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customXml/itemProps8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60073B" w14:textId="77777777" w:rsidR="003C0F5E" w:rsidRPr="000350B6" w:rsidRDefault="003C0F5E" w:rsidP="00FA68C1">
      <w:pPr>
        <w:suppressAutoHyphens/>
        <w:spacing w:after="0" w:line="240" w:lineRule="atLeast"/>
        <w:jc w:val="both"/>
        <w:rPr>
          <w:rFonts w:ascii="Trebuchet MS" w:eastAsia="SimSun" w:hAnsi="Trebuchet MS"/>
          <w:b/>
          <w:bCs/>
          <w:color w:val="333399"/>
          <w:sz w:val="20"/>
          <w:szCs w:val="20"/>
          <w:lang w:eastAsia="zh-CN"/>
        </w:rPr>
      </w:pPr>
    </w:p>
    <w:p w14:paraId="71023500" w14:textId="77777777" w:rsidR="003E19AE" w:rsidRPr="000350B6" w:rsidRDefault="003E19AE" w:rsidP="00FA68C1">
      <w:pPr>
        <w:suppressAutoHyphens/>
        <w:spacing w:after="0" w:line="240" w:lineRule="atLeast"/>
        <w:jc w:val="both"/>
        <w:rPr>
          <w:rFonts w:ascii="Trebuchet MS" w:eastAsia="SimSun" w:hAnsi="Trebuchet MS"/>
          <w:b/>
          <w:bCs/>
          <w:color w:val="333399"/>
          <w:sz w:val="20"/>
          <w:szCs w:val="20"/>
          <w:lang w:eastAsia="zh-CN"/>
        </w:rPr>
        <w:sectPr w:rsidR="003E19AE" w:rsidRPr="000350B6" w:rsidSect="00722BFD">
          <w:headerReference w:type="even" r:id="rId15"/>
          <w:headerReference w:type="default" r:id="rId16"/>
          <w:footerReference w:type="even" r:id="rId17"/>
          <w:footerReference w:type="default" r:id="rId18"/>
          <w:headerReference w:type="first" r:id="rId19"/>
          <w:footerReference w:type="first" r:id="rId20"/>
          <w:endnotePr>
            <w:numFmt w:val="decimal"/>
          </w:endnotePr>
          <w:type w:val="continuous"/>
          <w:pgSz w:w="11907" w:h="16840" w:code="9"/>
          <w:pgMar w:top="1134" w:right="1134" w:bottom="1134" w:left="1134" w:header="964" w:footer="567" w:gutter="0"/>
          <w:cols w:space="720"/>
          <w:docGrid w:linePitch="299"/>
        </w:sectPr>
      </w:pPr>
    </w:p>
    <w:p w14:paraId="7CB847A5" w14:textId="77777777" w:rsidR="00476E5E" w:rsidRPr="00910C59" w:rsidRDefault="00FE6EE4">
      <w:pPr>
        <w:suppressAutoHyphens/>
        <w:spacing w:before="100" w:beforeAutospacing="1" w:after="120" w:line="240" w:lineRule="atLeast"/>
        <w:jc w:val="both"/>
        <w:rPr>
          <w:rFonts w:ascii="Trebuchet MS" w:eastAsia="SimSun" w:hAnsi="Trebuchet MS"/>
          <w:b/>
          <w:bCs/>
          <w:color w:val="333399"/>
          <w:sz w:val="20"/>
          <w:szCs w:val="20"/>
          <w:lang w:val="es-ES" w:eastAsia="zh-CN"/>
        </w:rPr>
      </w:pPr>
      <w:r w:rsidRPr="00910C59">
        <w:rPr>
          <w:rFonts w:ascii="Trebuchet MS" w:eastAsia="SimSun" w:hAnsi="Trebuchet MS"/>
          <w:b/>
          <w:bCs/>
          <w:color w:val="333399"/>
          <w:sz w:val="20"/>
          <w:szCs w:val="20"/>
          <w:lang w:val="es-ES" w:eastAsia="zh-CN"/>
        </w:rPr>
        <w:t>Miembros del Comité CESCR</w:t>
      </w:r>
    </w:p>
    <w:p w14:paraId="44A16E84" w14:textId="60EA5EE1" w:rsidR="00476E5E" w:rsidRPr="00910C59" w:rsidRDefault="00FE6EE4">
      <w:pPr>
        <w:suppressAutoHyphens/>
        <w:spacing w:after="0" w:line="240" w:lineRule="atLeast"/>
        <w:ind w:firstLine="284"/>
        <w:jc w:val="both"/>
        <w:rPr>
          <w:rFonts w:ascii="Trebuchet MS" w:eastAsia="SimSun" w:hAnsi="Trebuchet MS"/>
          <w:sz w:val="20"/>
          <w:szCs w:val="20"/>
          <w:lang w:val="es-ES" w:eastAsia="zh-CN"/>
        </w:rPr>
      </w:pPr>
      <w:r w:rsidRPr="00910C59">
        <w:rPr>
          <w:rFonts w:ascii="Trebuchet MS" w:eastAsia="SimSun" w:hAnsi="Trebuchet MS"/>
          <w:sz w:val="20"/>
          <w:szCs w:val="20"/>
          <w:lang w:val="es-ES" w:eastAsia="zh-CN"/>
        </w:rPr>
        <w:t xml:space="preserve">El Comité CESCR está compuesto por 18 miembros, que actúan a título personal. Para más </w:t>
      </w:r>
      <w:r w:rsidR="00910C59">
        <w:rPr>
          <w:rFonts w:ascii="Trebuchet MS" w:eastAsia="SimSun" w:hAnsi="Trebuchet MS"/>
          <w:sz w:val="20"/>
          <w:szCs w:val="20"/>
          <w:lang w:val="es-ES" w:eastAsia="zh-CN"/>
        </w:rPr>
        <w:t xml:space="preserve">detalles </w:t>
      </w:r>
      <w:r w:rsidRPr="00910C59">
        <w:rPr>
          <w:rFonts w:ascii="Trebuchet MS" w:eastAsia="SimSun" w:hAnsi="Trebuchet MS"/>
          <w:sz w:val="20"/>
          <w:szCs w:val="20"/>
          <w:lang w:val="es-ES" w:eastAsia="zh-CN"/>
        </w:rPr>
        <w:t>sobre l</w:t>
      </w:r>
      <w:r w:rsidR="00910C59">
        <w:rPr>
          <w:rFonts w:ascii="Trebuchet MS" w:eastAsia="SimSun" w:hAnsi="Trebuchet MS"/>
          <w:sz w:val="20"/>
          <w:szCs w:val="20"/>
          <w:lang w:val="es-ES" w:eastAsia="zh-CN"/>
        </w:rPr>
        <w:t>a</w:t>
      </w:r>
      <w:r w:rsidRPr="00910C59">
        <w:rPr>
          <w:rFonts w:ascii="Trebuchet MS" w:eastAsia="SimSun" w:hAnsi="Trebuchet MS"/>
          <w:sz w:val="20"/>
          <w:szCs w:val="20"/>
          <w:lang w:val="es-ES" w:eastAsia="zh-CN"/>
        </w:rPr>
        <w:t xml:space="preserve"> </w:t>
      </w:r>
      <w:r w:rsidR="00910C59">
        <w:rPr>
          <w:rFonts w:ascii="Trebuchet MS" w:eastAsia="SimSun" w:hAnsi="Trebuchet MS"/>
          <w:sz w:val="20"/>
          <w:szCs w:val="20"/>
          <w:lang w:val="es-ES" w:eastAsia="zh-CN"/>
        </w:rPr>
        <w:t>composición</w:t>
      </w:r>
      <w:r>
        <w:rPr>
          <w:rFonts w:ascii="Trebuchet MS" w:eastAsia="SimSun" w:hAnsi="Trebuchet MS"/>
          <w:sz w:val="20"/>
          <w:szCs w:val="20"/>
          <w:lang w:val="es-ES" w:eastAsia="zh-CN"/>
        </w:rPr>
        <w:t xml:space="preserve"> </w:t>
      </w:r>
      <w:r w:rsidRPr="00910C59">
        <w:rPr>
          <w:rFonts w:ascii="Trebuchet MS" w:eastAsia="SimSun" w:hAnsi="Trebuchet MS"/>
          <w:sz w:val="20"/>
          <w:szCs w:val="20"/>
          <w:lang w:val="es-ES" w:eastAsia="zh-CN"/>
        </w:rPr>
        <w:t>del CESCR, véase:</w:t>
      </w:r>
    </w:p>
    <w:p w14:paraId="00199540" w14:textId="77777777" w:rsidR="00476E5E" w:rsidRPr="00910C59" w:rsidRDefault="0040140F">
      <w:pPr>
        <w:suppressAutoHyphens/>
        <w:spacing w:after="120" w:line="240" w:lineRule="atLeast"/>
        <w:jc w:val="both"/>
        <w:rPr>
          <w:rFonts w:ascii="Trebuchet MS" w:eastAsia="SimSun" w:hAnsi="Trebuchet MS"/>
          <w:b/>
          <w:bCs/>
          <w:color w:val="333399"/>
          <w:sz w:val="20"/>
          <w:szCs w:val="20"/>
          <w:lang w:val="es-ES" w:eastAsia="zh-CN"/>
        </w:rPr>
      </w:pPr>
      <w:hyperlink r:id="rId21" w:history="1">
        <w:r w:rsidRPr="00910C59">
          <w:rPr>
            <w:rStyle w:val="Hyperlink"/>
            <w:rFonts w:ascii="Trebuchet MS" w:eastAsia="SimSun" w:hAnsi="Trebuchet MS"/>
            <w:sz w:val="20"/>
            <w:szCs w:val="20"/>
            <w:lang w:val="es-ES" w:eastAsia="zh-CN"/>
          </w:rPr>
          <w:t xml:space="preserve">http://www.ohchr.org/EN/HRBodies/CESCR/Pages/Membership.aspx </w:t>
        </w:r>
      </w:hyperlink>
    </w:p>
    <w:p w14:paraId="707F5CD0" w14:textId="77777777" w:rsidR="00476E5E" w:rsidRPr="00910C59" w:rsidRDefault="00F11324">
      <w:pPr>
        <w:suppressAutoHyphens/>
        <w:spacing w:before="100" w:beforeAutospacing="1" w:after="120" w:line="240" w:lineRule="atLeast"/>
        <w:jc w:val="both"/>
        <w:rPr>
          <w:rFonts w:ascii="Trebuchet MS" w:eastAsia="SimSun" w:hAnsi="Trebuchet MS"/>
          <w:b/>
          <w:bCs/>
          <w:color w:val="333399"/>
          <w:sz w:val="20"/>
          <w:szCs w:val="20"/>
          <w:lang w:val="es-ES" w:eastAsia="zh-CN"/>
        </w:rPr>
      </w:pPr>
      <w:r w:rsidRPr="00910C59">
        <w:rPr>
          <w:rFonts w:ascii="Trebuchet MS" w:eastAsia="SimSun" w:hAnsi="Trebuchet MS"/>
          <w:b/>
          <w:bCs/>
          <w:color w:val="333399"/>
          <w:sz w:val="20"/>
          <w:szCs w:val="20"/>
          <w:lang w:val="es-ES" w:eastAsia="zh-CN"/>
        </w:rPr>
        <w:t>Lugar</w:t>
      </w:r>
    </w:p>
    <w:p w14:paraId="611889FA" w14:textId="599DB6F4" w:rsidR="00476E5E" w:rsidRPr="00910C59" w:rsidRDefault="003A2D81">
      <w:pPr>
        <w:suppressAutoHyphens/>
        <w:spacing w:before="60" w:after="60" w:line="240" w:lineRule="atLeast"/>
        <w:ind w:firstLine="284"/>
        <w:jc w:val="both"/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</w:pPr>
      <w:r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>En principio, las sesiones del Comité se celebran en Ginebra, en Palais Wilson o en</w:t>
      </w:r>
      <w:r w:rsid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 </w:t>
      </w:r>
      <w:r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Palais des Nations. Para </w:t>
      </w:r>
      <w:r w:rsidR="00496F46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más </w:t>
      </w:r>
      <w:r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información, consulte la página de la sesión </w:t>
      </w:r>
      <w:r w:rsidR="004958D5" w:rsidRPr="00A16D3F">
        <w:rPr>
          <w:rFonts w:eastAsia="SimSun" w:cs="Calibri"/>
          <w:bCs/>
          <w:color w:val="000000"/>
          <w:sz w:val="21"/>
          <w:szCs w:val="21"/>
          <w:lang w:val="es-ES" w:eastAsia="zh-CN"/>
        </w:rPr>
        <w:t xml:space="preserve">correspondiente </w:t>
      </w:r>
      <w:r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para obtener información sobre el lugar de celebración </w:t>
      </w:r>
      <w:r w:rsidR="00F46B5C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>(</w:t>
      </w:r>
      <w:r w:rsidR="00747D45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y </w:t>
      </w:r>
      <w:r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el </w:t>
      </w:r>
      <w:r w:rsidR="00747D45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correspondiente programa de </w:t>
      </w:r>
      <w:r w:rsidR="00F46B5C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>la sesión)</w:t>
      </w:r>
      <w:r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>.</w:t>
      </w:r>
    </w:p>
    <w:p w14:paraId="05723163" w14:textId="77777777" w:rsidR="00476E5E" w:rsidRPr="00910C59" w:rsidRDefault="00F46B5C">
      <w:pPr>
        <w:suppressAutoHyphens/>
        <w:spacing w:before="100" w:beforeAutospacing="1" w:after="120" w:line="240" w:lineRule="atLeast"/>
        <w:jc w:val="both"/>
        <w:rPr>
          <w:rFonts w:ascii="Trebuchet MS" w:eastAsia="SimSun" w:hAnsi="Trebuchet MS"/>
          <w:b/>
          <w:bCs/>
          <w:color w:val="333399"/>
          <w:sz w:val="20"/>
          <w:szCs w:val="20"/>
          <w:lang w:val="es-ES" w:eastAsia="zh-CN"/>
        </w:rPr>
      </w:pPr>
      <w:r w:rsidRPr="00910C59">
        <w:rPr>
          <w:rFonts w:ascii="Trebuchet MS" w:eastAsia="SimSun" w:hAnsi="Trebuchet MS"/>
          <w:b/>
          <w:bCs/>
          <w:color w:val="333399"/>
          <w:sz w:val="20"/>
          <w:szCs w:val="20"/>
          <w:lang w:val="es-ES" w:eastAsia="zh-CN"/>
        </w:rPr>
        <w:t>Sesión - Documentación/diálogos</w:t>
      </w:r>
    </w:p>
    <w:p w14:paraId="08DD5638" w14:textId="7D1F6295" w:rsidR="00476E5E" w:rsidRPr="00910C59" w:rsidRDefault="00F11324">
      <w:pPr>
        <w:suppressAutoHyphens/>
        <w:spacing w:before="60" w:after="0" w:line="240" w:lineRule="atLeast"/>
        <w:ind w:firstLine="284"/>
        <w:jc w:val="both"/>
        <w:rPr>
          <w:rFonts w:ascii="Trebuchet MS" w:eastAsia="SimSun" w:hAnsi="Trebuchet MS"/>
          <w:color w:val="000000"/>
          <w:sz w:val="20"/>
          <w:szCs w:val="20"/>
          <w:lang w:val="es-ES" w:eastAsia="zh-CN"/>
        </w:rPr>
      </w:pPr>
      <w:r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Los informes de los Estados Partes que se van a examinar, así como otra documentación pertinente, </w:t>
      </w:r>
      <w:r w:rsidR="00AF41A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tal </w:t>
      </w:r>
      <w:r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como las listas de cuestiones, las respuestas de los Estados Partes a las mismas, las comunicaciones recibidas por el Comité y las observaciones finales, se publican en </w:t>
      </w:r>
      <w:r w:rsidR="00F80128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>la página web de cada período de sesiones</w:t>
      </w:r>
      <w:r w:rsidR="00F80128" w:rsidRPr="00910C59">
        <w:rPr>
          <w:rFonts w:ascii="Trebuchet MS" w:eastAsia="SimSun" w:hAnsi="Trebuchet MS"/>
          <w:color w:val="000000"/>
          <w:sz w:val="20"/>
          <w:szCs w:val="20"/>
          <w:lang w:val="es-ES" w:eastAsia="zh-CN"/>
        </w:rPr>
        <w:t xml:space="preserve">: </w:t>
      </w:r>
    </w:p>
    <w:p w14:paraId="2E415F1D" w14:textId="53FC9054" w:rsidR="00476E5E" w:rsidRPr="00FE6EE4" w:rsidRDefault="00476E5E">
      <w:pPr>
        <w:suppressAutoHyphens/>
        <w:spacing w:after="60" w:line="240" w:lineRule="atLeast"/>
        <w:jc w:val="both"/>
        <w:rPr>
          <w:rFonts w:ascii="Trebuchet MS" w:eastAsia="SimSun" w:hAnsi="Trebuchet MS"/>
          <w:b/>
          <w:bCs/>
          <w:color w:val="333399"/>
          <w:sz w:val="20"/>
          <w:szCs w:val="20"/>
          <w:lang w:val="es-ES" w:eastAsia="zh-CN"/>
        </w:rPr>
      </w:pPr>
      <w:hyperlink r:id="rId22" w:history="1">
        <w:bookmarkStart w:id="0" w:name="_Hlt54085852"/>
        <w:bookmarkStart w:id="1" w:name="_Hlt54085853"/>
      </w:hyperlink>
      <w:bookmarkEnd w:id="0"/>
      <w:bookmarkEnd w:id="1"/>
      <w:r w:rsidR="0094773E">
        <w:rPr>
          <w:rFonts w:ascii="Trebuchet MS" w:eastAsia="SimSun" w:hAnsi="Trebuchet MS"/>
          <w:b/>
          <w:bCs/>
          <w:sz w:val="20"/>
          <w:szCs w:val="20"/>
          <w:lang w:eastAsia="zh-CN"/>
        </w:rPr>
        <w:fldChar w:fldCharType="begin"/>
      </w:r>
      <w:r w:rsidR="0094773E">
        <w:rPr>
          <w:rFonts w:ascii="Trebuchet MS" w:eastAsia="SimSun" w:hAnsi="Trebuchet MS"/>
          <w:b/>
          <w:bCs/>
          <w:sz w:val="20"/>
          <w:szCs w:val="20"/>
          <w:lang w:eastAsia="zh-CN"/>
        </w:rPr>
        <w:instrText>HYPERLINK "</w:instrText>
      </w:r>
      <w:r w:rsidR="0094773E" w:rsidRPr="0094773E">
        <w:rPr>
          <w:rFonts w:ascii="Trebuchet MS" w:eastAsia="SimSun" w:hAnsi="Trebuchet MS"/>
          <w:b/>
          <w:bCs/>
          <w:sz w:val="20"/>
          <w:szCs w:val="20"/>
          <w:lang w:eastAsia="zh-CN"/>
        </w:rPr>
        <w:instrText xml:space="preserve">  </w:instrText>
      </w:r>
      <w:r w:rsidR="0094773E" w:rsidRPr="0094773E">
        <w:rPr>
          <w:rFonts w:ascii="Trebuchet MS" w:eastAsia="SimSun" w:hAnsi="Trebuchet MS"/>
          <w:b/>
          <w:bCs/>
          <w:sz w:val="20"/>
          <w:szCs w:val="20"/>
          <w:lang w:val="en-US" w:eastAsia="zh-CN"/>
        </w:rPr>
        <w:instrText>http://tbinternet.ohchr.org/_layouts/TreatyBodyExteral/SessionsLis t</w:instrText>
      </w:r>
      <w:r w:rsidR="0094773E">
        <w:rPr>
          <w:rFonts w:ascii="Trebuchet MS" w:eastAsia="SimSun" w:hAnsi="Trebuchet MS"/>
          <w:b/>
          <w:bCs/>
          <w:sz w:val="20"/>
          <w:szCs w:val="20"/>
          <w:lang w:eastAsia="zh-CN"/>
        </w:rPr>
        <w:instrText>"</w:instrText>
      </w:r>
      <w:r w:rsidR="0094773E">
        <w:rPr>
          <w:rFonts w:ascii="Trebuchet MS" w:eastAsia="SimSun" w:hAnsi="Trebuchet MS"/>
          <w:b/>
          <w:bCs/>
          <w:sz w:val="20"/>
          <w:szCs w:val="20"/>
          <w:lang w:eastAsia="zh-CN"/>
        </w:rPr>
      </w:r>
      <w:r w:rsidR="0094773E">
        <w:rPr>
          <w:rFonts w:ascii="Trebuchet MS" w:eastAsia="SimSun" w:hAnsi="Trebuchet MS"/>
          <w:b/>
          <w:bCs/>
          <w:sz w:val="20"/>
          <w:szCs w:val="20"/>
          <w:lang w:eastAsia="zh-CN"/>
        </w:rPr>
        <w:fldChar w:fldCharType="separate"/>
      </w:r>
      <w:r w:rsidR="0094773E" w:rsidRPr="00F8505C">
        <w:rPr>
          <w:rStyle w:val="Hyperlink"/>
          <w:rFonts w:ascii="Trebuchet MS" w:eastAsia="SimSun" w:hAnsi="Trebuchet MS"/>
          <w:b/>
          <w:bCs/>
          <w:sz w:val="20"/>
          <w:szCs w:val="20"/>
          <w:lang w:eastAsia="zh-CN"/>
        </w:rPr>
        <w:t xml:space="preserve">  </w:t>
      </w:r>
      <w:r w:rsidR="0094773E" w:rsidRPr="00F8505C">
        <w:rPr>
          <w:rStyle w:val="Hyperlink"/>
          <w:rFonts w:ascii="Trebuchet MS" w:eastAsia="SimSun" w:hAnsi="Trebuchet MS"/>
          <w:b/>
          <w:bCs/>
          <w:sz w:val="20"/>
          <w:szCs w:val="20"/>
          <w:lang w:val="en-US" w:eastAsia="zh-CN"/>
        </w:rPr>
        <w:t>http://tbinternet.ohchr.org/_layouts/TreatyBodyExteral/SessionsLis t</w:t>
      </w:r>
      <w:r w:rsidR="0094773E">
        <w:rPr>
          <w:rFonts w:ascii="Trebuchet MS" w:eastAsia="SimSun" w:hAnsi="Trebuchet MS"/>
          <w:b/>
          <w:bCs/>
          <w:sz w:val="20"/>
          <w:szCs w:val="20"/>
          <w:lang w:eastAsia="zh-CN"/>
        </w:rPr>
        <w:fldChar w:fldCharType="end"/>
      </w:r>
      <w:bookmarkStart w:id="2" w:name="_Hlt72240259"/>
      <w:bookmarkStart w:id="3" w:name="_Hlt72240258"/>
      <w:r w:rsidR="0040140F">
        <w:fldChar w:fldCharType="begin"/>
      </w:r>
      <w:r w:rsidR="0040140F">
        <w:instrText>HYPERLINK "http://tbinternet.ohchr.org/_layouts/TreatyBodyExternal/SessionsList.aspx?Treaty=CESCR"</w:instrText>
      </w:r>
      <w:r w:rsidR="0040140F">
        <w:fldChar w:fldCharType="separate"/>
      </w:r>
      <w:bookmarkStart w:id="4" w:name="_Hlt100580168"/>
      <w:bookmarkStart w:id="5" w:name="_Hlt100580167"/>
      <w:bookmarkEnd w:id="2"/>
      <w:bookmarkEnd w:id="3"/>
      <w:r w:rsidR="0040140F" w:rsidRPr="000350B6">
        <w:rPr>
          <w:rStyle w:val="Hyperlink"/>
          <w:rFonts w:ascii="Trebuchet MS" w:eastAsia="SimSun" w:hAnsi="Trebuchet MS"/>
          <w:b/>
          <w:bCs/>
          <w:sz w:val="20"/>
          <w:szCs w:val="20"/>
          <w:lang w:val="en-US" w:eastAsia="zh-CN"/>
        </w:rPr>
        <w:t xml:space="preserve"> .</w:t>
      </w:r>
      <w:bookmarkEnd w:id="4"/>
      <w:bookmarkEnd w:id="5"/>
      <w:r w:rsidR="0040140F" w:rsidRPr="000350B6">
        <w:rPr>
          <w:rStyle w:val="Hyperlink"/>
          <w:rFonts w:ascii="Trebuchet MS" w:eastAsia="SimSun" w:hAnsi="Trebuchet MS"/>
          <w:b/>
          <w:bCs/>
          <w:sz w:val="20"/>
          <w:szCs w:val="20"/>
          <w:lang w:val="en-US" w:eastAsia="zh-CN"/>
        </w:rPr>
        <w:t xml:space="preserve"> aspx?</w:t>
      </w:r>
      <w:r w:rsidR="0040140F">
        <w:fldChar w:fldCharType="end"/>
      </w:r>
      <w:r w:rsidR="0040140F" w:rsidRPr="00FE6EE4">
        <w:rPr>
          <w:rFonts w:ascii="Trebuchet MS" w:eastAsia="SimSun" w:hAnsi="Trebuchet MS"/>
          <w:b/>
          <w:bCs/>
          <w:color w:val="333399"/>
          <w:sz w:val="20"/>
          <w:szCs w:val="20"/>
          <w:lang w:val="es-ES" w:eastAsia="zh-CN"/>
        </w:rPr>
        <w:t xml:space="preserve">Treaty=CESCR </w:t>
      </w:r>
    </w:p>
    <w:p w14:paraId="1CEA9AED" w14:textId="464C952A" w:rsidR="00476E5E" w:rsidRPr="00910C59" w:rsidRDefault="00F11324">
      <w:pPr>
        <w:suppressAutoHyphens/>
        <w:spacing w:before="60" w:after="0" w:line="240" w:lineRule="atLeast"/>
        <w:ind w:firstLine="284"/>
        <w:jc w:val="both"/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</w:pPr>
      <w:r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>El orden de</w:t>
      </w:r>
      <w:r w:rsidR="0049609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 la agenda</w:t>
      </w:r>
      <w:r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 provisional y el programa de trabajo provisional </w:t>
      </w:r>
      <w:r w:rsidR="009F3945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>también se encuentran en la página de cada sesión.</w:t>
      </w:r>
      <w:r w:rsidR="00747D45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 La lista de Estados a los que se aplica el procedimiento de seguimiento también puede consultarse en la página de la sesión. La documentación sobre el seguimiento está disponible a través de la página dedicada a ello en: </w:t>
      </w:r>
    </w:p>
    <w:p w14:paraId="6F464332" w14:textId="57F31F4B" w:rsidR="00476E5E" w:rsidRDefault="00476E5E">
      <w:pPr>
        <w:suppressAutoHyphens/>
        <w:spacing w:after="60" w:line="240" w:lineRule="atLeast"/>
        <w:jc w:val="both"/>
        <w:rPr>
          <w:rFonts w:ascii="Trebuchet MS" w:eastAsia="SimSun" w:hAnsi="Trebuchet MS"/>
          <w:bCs/>
          <w:color w:val="000000"/>
          <w:sz w:val="20"/>
          <w:szCs w:val="20"/>
          <w:lang w:val="en-US" w:eastAsia="zh-CN"/>
        </w:rPr>
      </w:pPr>
      <w:hyperlink r:id="rId23" w:history="1">
        <w:bookmarkStart w:id="6" w:name="_Hlt100580181"/>
        <w:bookmarkStart w:id="7" w:name="_Hlt100580182"/>
      </w:hyperlink>
      <w:hyperlink r:id="rId24" w:history="1">
        <w:bookmarkEnd w:id="6"/>
        <w:bookmarkEnd w:id="7"/>
        <w:r w:rsidR="009A4B42" w:rsidRPr="00910C59">
          <w:rPr>
            <w:rStyle w:val="Hyperlink"/>
            <w:rFonts w:ascii="Trebuchet MS" w:eastAsia="SimSun" w:hAnsi="Trebuchet MS"/>
            <w:bCs/>
            <w:sz w:val="20"/>
            <w:szCs w:val="20"/>
            <w:lang w:val="es-ES" w:eastAsia="zh-CN"/>
          </w:rPr>
          <w:t xml:space="preserve">  xhttps://tbinternet.ohchr.org/_layouts/15/TreatyBodyExternal/FollowUp.asp?</w:t>
        </w:r>
      </w:hyperlink>
      <w:r w:rsidR="009A4B42">
        <w:rPr>
          <w:rFonts w:ascii="Trebuchet MS" w:eastAsia="SimSun" w:hAnsi="Trebuchet MS"/>
          <w:bCs/>
          <w:color w:val="000000"/>
          <w:sz w:val="20"/>
          <w:szCs w:val="20"/>
          <w:lang w:val="en-US" w:eastAsia="zh-CN"/>
        </w:rPr>
        <w:t xml:space="preserve">Tratado=CESCR&amp;Lang=es </w:t>
      </w:r>
    </w:p>
    <w:p w14:paraId="758CD1D7" w14:textId="77777777" w:rsidR="00476E5E" w:rsidRPr="00910C59" w:rsidRDefault="00FE6EE4">
      <w:pPr>
        <w:suppressAutoHyphens/>
        <w:spacing w:before="100" w:beforeAutospacing="1" w:after="120" w:line="240" w:lineRule="atLeast"/>
        <w:jc w:val="both"/>
        <w:rPr>
          <w:rFonts w:ascii="Trebuchet MS" w:eastAsia="SimSun" w:hAnsi="Trebuchet MS"/>
          <w:b/>
          <w:bCs/>
          <w:color w:val="333399"/>
          <w:sz w:val="20"/>
          <w:szCs w:val="20"/>
          <w:lang w:val="es-ES" w:eastAsia="zh-CN"/>
        </w:rPr>
      </w:pPr>
      <w:r w:rsidRPr="00910C59">
        <w:rPr>
          <w:rFonts w:ascii="Trebuchet MS" w:eastAsia="SimSun" w:hAnsi="Trebuchet MS"/>
          <w:b/>
          <w:bCs/>
          <w:color w:val="333399"/>
          <w:sz w:val="20"/>
          <w:szCs w:val="20"/>
          <w:lang w:val="es-ES" w:eastAsia="zh-CN"/>
        </w:rPr>
        <w:t>Retransmisión por Internet</w:t>
      </w:r>
    </w:p>
    <w:p w14:paraId="365B2EE6" w14:textId="023F1DFB" w:rsidR="00476E5E" w:rsidRPr="00910C59" w:rsidRDefault="00FE6EE4">
      <w:pPr>
        <w:suppressAutoHyphens/>
        <w:spacing w:before="60" w:after="60" w:line="240" w:lineRule="atLeast"/>
        <w:ind w:firstLine="284"/>
        <w:jc w:val="both"/>
        <w:rPr>
          <w:rFonts w:ascii="Trebuchet MS" w:eastAsia="SimSun" w:hAnsi="Trebuchet MS"/>
          <w:color w:val="000000"/>
          <w:sz w:val="20"/>
          <w:szCs w:val="20"/>
          <w:lang w:val="es-ES" w:eastAsia="zh-CN"/>
        </w:rPr>
      </w:pPr>
      <w:r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El diálogo entre el Comité y los Estados Partes se celebra en público. Por lo general, todas las </w:t>
      </w:r>
      <w:r w:rsidR="001A2EA0" w:rsidRPr="00A16D3F">
        <w:rPr>
          <w:rFonts w:eastAsia="SimSun" w:cs="Calibri"/>
          <w:bCs/>
          <w:color w:val="000000"/>
          <w:sz w:val="21"/>
          <w:szCs w:val="21"/>
          <w:lang w:val="es-ES" w:eastAsia="zh-CN"/>
        </w:rPr>
        <w:t>reuniones</w:t>
      </w:r>
      <w:r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 públicas del Comité se retransmiten en directo por </w:t>
      </w:r>
      <w:hyperlink r:id="rId25" w:history="1">
        <w:r w:rsidRPr="00910C59">
          <w:rPr>
            <w:rStyle w:val="Hyperlink"/>
            <w:rFonts w:ascii="Trebuchet MS" w:eastAsia="SimSun" w:hAnsi="Trebuchet MS"/>
            <w:sz w:val="20"/>
            <w:szCs w:val="20"/>
            <w:lang w:val="es-ES" w:eastAsia="zh-CN"/>
          </w:rPr>
          <w:t>http://webtv.un.org/</w:t>
        </w:r>
      </w:hyperlink>
      <w:r w:rsidR="00F46B5C" w:rsidRPr="00910C59">
        <w:rPr>
          <w:rFonts w:ascii="Trebuchet MS" w:eastAsia="SimSun" w:hAnsi="Trebuchet MS"/>
          <w:color w:val="000000"/>
          <w:sz w:val="20"/>
          <w:szCs w:val="20"/>
          <w:lang w:val="es-ES" w:eastAsia="zh-CN"/>
        </w:rPr>
        <w:t xml:space="preserve"> y posteriormente pueden consultarse en los archivos de retransmisiones por Internet.</w:t>
      </w:r>
    </w:p>
    <w:p w14:paraId="632308E4" w14:textId="4A6DE2CD" w:rsidR="00476E5E" w:rsidRPr="00910C59" w:rsidRDefault="00F11324">
      <w:pPr>
        <w:suppressAutoHyphens/>
        <w:spacing w:before="100" w:beforeAutospacing="1" w:after="120" w:line="240" w:lineRule="atLeast"/>
        <w:jc w:val="both"/>
        <w:rPr>
          <w:rFonts w:ascii="Trebuchet MS" w:eastAsia="SimSun" w:hAnsi="Trebuchet MS"/>
          <w:b/>
          <w:bCs/>
          <w:color w:val="333399"/>
          <w:sz w:val="20"/>
          <w:szCs w:val="20"/>
          <w:lang w:val="es-ES" w:eastAsia="zh-CN"/>
        </w:rPr>
      </w:pPr>
      <w:r w:rsidRPr="00A16D3F">
        <w:rPr>
          <w:rFonts w:eastAsia="SimSun" w:cs="Calibri"/>
          <w:b/>
          <w:bCs/>
          <w:color w:val="333399"/>
          <w:sz w:val="21"/>
          <w:szCs w:val="21"/>
          <w:lang w:val="es-ES" w:eastAsia="zh-CN"/>
        </w:rPr>
        <w:t>Sesión: aprobación</w:t>
      </w:r>
      <w:r w:rsidR="00FE6EE4" w:rsidRPr="00910C59">
        <w:rPr>
          <w:rFonts w:ascii="Trebuchet MS" w:eastAsia="SimSun" w:hAnsi="Trebuchet MS"/>
          <w:b/>
          <w:bCs/>
          <w:color w:val="333399"/>
          <w:sz w:val="20"/>
          <w:szCs w:val="20"/>
          <w:lang w:val="es-ES" w:eastAsia="zh-CN"/>
        </w:rPr>
        <w:t xml:space="preserve"> de las listas de cuestiones (LOI)</w:t>
      </w:r>
    </w:p>
    <w:p w14:paraId="5218FCC7" w14:textId="44C7704F" w:rsidR="00476E5E" w:rsidRPr="00910C59" w:rsidRDefault="00F11324">
      <w:pPr>
        <w:suppressAutoHyphens/>
        <w:spacing w:before="60" w:after="60" w:line="240" w:lineRule="atLeast"/>
        <w:ind w:firstLine="284"/>
        <w:jc w:val="both"/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</w:pPr>
      <w:r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En </w:t>
      </w:r>
      <w:r w:rsidR="00F604F2" w:rsidRPr="00A16D3F">
        <w:rPr>
          <w:rFonts w:eastAsia="SimSun" w:cs="Calibri"/>
          <w:bCs/>
          <w:color w:val="000000"/>
          <w:sz w:val="21"/>
          <w:szCs w:val="21"/>
          <w:lang w:val="es-ES" w:eastAsia="zh-CN"/>
        </w:rPr>
        <w:t>una</w:t>
      </w:r>
      <w:r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 reunión </w:t>
      </w:r>
      <w:r w:rsidR="00F604F2" w:rsidRPr="00A16D3F">
        <w:rPr>
          <w:rFonts w:eastAsia="SimSun" w:cs="Calibri"/>
          <w:bCs/>
          <w:color w:val="000000"/>
          <w:sz w:val="21"/>
          <w:szCs w:val="21"/>
          <w:lang w:val="es-ES" w:eastAsia="zh-CN"/>
        </w:rPr>
        <w:t>anterior</w:t>
      </w:r>
      <w:r w:rsidRPr="00A16D3F">
        <w:rPr>
          <w:rFonts w:eastAsia="SimSun" w:cs="Calibri"/>
          <w:bCs/>
          <w:color w:val="000000"/>
          <w:sz w:val="21"/>
          <w:szCs w:val="21"/>
          <w:lang w:val="es-ES" w:eastAsia="zh-CN"/>
        </w:rPr>
        <w:t>,</w:t>
      </w:r>
      <w:r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 se </w:t>
      </w:r>
      <w:r w:rsidR="00F46B5C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aprueban las listas de cuestiones </w:t>
      </w:r>
      <w:r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>relativas a los informes de los Estados partes antes del diálogo. A su vez, se espera que los Estados Partes presenten respuestas a las listas de cuestiones.</w:t>
      </w:r>
    </w:p>
    <w:p w14:paraId="23A631FD" w14:textId="6DCDA54A" w:rsidR="00476E5E" w:rsidRPr="00910C59" w:rsidRDefault="00FE6EE4">
      <w:pPr>
        <w:suppressAutoHyphens/>
        <w:spacing w:before="100" w:beforeAutospacing="1" w:after="120" w:line="240" w:lineRule="atLeast"/>
        <w:jc w:val="both"/>
        <w:rPr>
          <w:rFonts w:ascii="Trebuchet MS" w:eastAsia="SimSun" w:hAnsi="Trebuchet MS"/>
          <w:b/>
          <w:bCs/>
          <w:color w:val="333399"/>
          <w:sz w:val="20"/>
          <w:szCs w:val="20"/>
          <w:lang w:val="es-ES" w:eastAsia="zh-CN"/>
        </w:rPr>
      </w:pPr>
      <w:r w:rsidRPr="00910C59">
        <w:rPr>
          <w:rFonts w:ascii="Trebuchet MS" w:eastAsia="SimSun" w:hAnsi="Trebuchet MS"/>
          <w:b/>
          <w:bCs/>
          <w:color w:val="333399"/>
          <w:sz w:val="20"/>
          <w:szCs w:val="20"/>
          <w:lang w:val="es-ES" w:eastAsia="zh-CN"/>
        </w:rPr>
        <w:t>Sesión</w:t>
      </w:r>
      <w:r w:rsidR="00F11324" w:rsidRPr="00A16D3F">
        <w:rPr>
          <w:rFonts w:eastAsia="SimSun" w:cs="Calibri"/>
          <w:b/>
          <w:bCs/>
          <w:color w:val="333399"/>
          <w:sz w:val="21"/>
          <w:szCs w:val="21"/>
          <w:lang w:val="es-ES" w:eastAsia="zh-CN"/>
        </w:rPr>
        <w:t xml:space="preserve">: </w:t>
      </w:r>
      <w:r w:rsidR="00EC5564" w:rsidRPr="00A16D3F">
        <w:rPr>
          <w:rFonts w:eastAsia="SimSun" w:cs="Calibri"/>
          <w:b/>
          <w:bCs/>
          <w:color w:val="333399"/>
          <w:sz w:val="21"/>
          <w:szCs w:val="21"/>
          <w:lang w:val="es-ES" w:eastAsia="zh-CN"/>
        </w:rPr>
        <w:t xml:space="preserve">diálogos y </w:t>
      </w:r>
      <w:r w:rsidRPr="00910C59">
        <w:rPr>
          <w:rFonts w:ascii="Trebuchet MS" w:eastAsia="SimSun" w:hAnsi="Trebuchet MS"/>
          <w:b/>
          <w:bCs/>
          <w:color w:val="333399"/>
          <w:sz w:val="20"/>
          <w:szCs w:val="20"/>
          <w:lang w:val="es-ES" w:eastAsia="zh-CN"/>
        </w:rPr>
        <w:t xml:space="preserve">Adopción de observaciones finales </w:t>
      </w:r>
      <w:r w:rsidR="007F3DD4" w:rsidRPr="00A16D3F">
        <w:rPr>
          <w:rFonts w:eastAsia="SimSun" w:cs="Calibri"/>
          <w:b/>
          <w:bCs/>
          <w:color w:val="333399"/>
          <w:sz w:val="21"/>
          <w:szCs w:val="21"/>
          <w:lang w:val="es-ES" w:eastAsia="zh-CN"/>
        </w:rPr>
        <w:t>(CoB)</w:t>
      </w:r>
    </w:p>
    <w:p w14:paraId="39D88CA1" w14:textId="0678DBC0" w:rsidR="00476E5E" w:rsidRPr="00910C59" w:rsidRDefault="00FE6EE4">
      <w:pPr>
        <w:suppressAutoHyphens/>
        <w:spacing w:before="60" w:after="60" w:line="240" w:lineRule="atLeast"/>
        <w:ind w:firstLine="284"/>
        <w:jc w:val="both"/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</w:pPr>
      <w:r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Tras el examen de los informes de los Estados Partes, el CESCR adopta observaciones finales que ayudarán a los Estados Partes a aplicar el Pacto. Estas observaciones finales destacan los aspectos positivos, los principales motivos de preocupación y las recomendaciones del Comité sobre cómo abordar </w:t>
      </w:r>
      <w:r w:rsidR="009F3945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los retos a los que se enfrentan. </w:t>
      </w:r>
      <w:r w:rsidR="00747D45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>También identifican una serie de recomendaciones para el procedimiento de seguimiento.</w:t>
      </w:r>
    </w:p>
    <w:p w14:paraId="4397CE89" w14:textId="75752DB5" w:rsidR="00476E5E" w:rsidRPr="00910C59" w:rsidRDefault="00FE6EE4">
      <w:pPr>
        <w:suppressAutoHyphens/>
        <w:spacing w:before="60" w:after="60" w:line="240" w:lineRule="atLeast"/>
        <w:ind w:firstLine="284"/>
        <w:jc w:val="both"/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</w:pPr>
      <w:r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Una vez aprobadas, las observaciones finales se publican en la página web del CESCR, en la </w:t>
      </w:r>
      <w:r w:rsidR="00F11324" w:rsidRPr="00A16D3F">
        <w:rPr>
          <w:rFonts w:eastAsia="SimSun" w:cs="Calibri"/>
          <w:bCs/>
          <w:color w:val="000000"/>
          <w:sz w:val="21"/>
          <w:szCs w:val="21"/>
          <w:lang w:val="es-ES" w:eastAsia="zh-CN"/>
        </w:rPr>
        <w:t>sección</w:t>
      </w:r>
      <w:r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 correspondiente</w:t>
      </w:r>
      <w:r w:rsidR="00F11324" w:rsidRPr="00A16D3F">
        <w:rPr>
          <w:rFonts w:eastAsia="SimSun" w:cs="Calibri"/>
          <w:bCs/>
          <w:color w:val="000000"/>
          <w:sz w:val="21"/>
          <w:szCs w:val="21"/>
          <w:lang w:val="es-ES" w:eastAsia="zh-CN"/>
        </w:rPr>
        <w:t xml:space="preserve"> a la sesión pertinente</w:t>
      </w:r>
      <w:r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>.</w:t>
      </w:r>
    </w:p>
    <w:p w14:paraId="66B26062" w14:textId="77777777" w:rsidR="007F3DD4" w:rsidRPr="00A16D3F" w:rsidRDefault="007F3DD4" w:rsidP="00F8196F">
      <w:pPr>
        <w:suppressAutoHyphens/>
        <w:spacing w:before="100" w:beforeAutospacing="1" w:after="0" w:line="240" w:lineRule="atLeast"/>
        <w:jc w:val="both"/>
        <w:rPr>
          <w:rFonts w:eastAsia="SimSun" w:cs="Calibri"/>
          <w:b/>
          <w:bCs/>
          <w:color w:val="333399"/>
          <w:sz w:val="21"/>
          <w:szCs w:val="21"/>
          <w:lang w:val="es-ES" w:eastAsia="zh-CN"/>
        </w:rPr>
      </w:pPr>
      <w:r w:rsidRPr="00A16D3F">
        <w:rPr>
          <w:rFonts w:eastAsia="SimSun" w:cs="Calibri"/>
          <w:b/>
          <w:bCs/>
          <w:color w:val="333399"/>
          <w:sz w:val="21"/>
          <w:szCs w:val="21"/>
          <w:lang w:val="es-ES" w:eastAsia="zh-CN"/>
        </w:rPr>
        <w:t>Sesión: Seguimiento de las observaciones finales (FU)</w:t>
      </w:r>
    </w:p>
    <w:p w14:paraId="64286F48" w14:textId="77777777" w:rsidR="00F604F2" w:rsidRPr="00A16D3F" w:rsidRDefault="00F604F2" w:rsidP="00C62AD3">
      <w:pPr>
        <w:suppressAutoHyphens/>
        <w:spacing w:before="100" w:beforeAutospacing="1" w:after="120" w:line="240" w:lineRule="atLeast"/>
        <w:jc w:val="both"/>
        <w:rPr>
          <w:rFonts w:cs="Calibri"/>
          <w:sz w:val="21"/>
          <w:szCs w:val="21"/>
          <w:lang w:val="es-ES"/>
        </w:rPr>
      </w:pPr>
      <w:r w:rsidRPr="00A16D3F">
        <w:rPr>
          <w:rFonts w:cs="Calibri"/>
          <w:sz w:val="21"/>
          <w:szCs w:val="21"/>
          <w:lang w:val="es-ES"/>
        </w:rPr>
        <w:t xml:space="preserve">Se solicita al Estado parte que, en un plazo de 24 meses a partir de la adopción de las observaciones finales por el Comité, proporcione información sobre la aplicación de tres recomendaciones específicas </w:t>
      </w:r>
      <w:r w:rsidR="00EC5564" w:rsidRPr="00A16D3F">
        <w:rPr>
          <w:rFonts w:cs="Calibri"/>
          <w:sz w:val="21"/>
          <w:szCs w:val="21"/>
          <w:lang w:val="es-ES"/>
        </w:rPr>
        <w:t>seleccionadas por el Comité</w:t>
      </w:r>
      <w:r w:rsidRPr="00A16D3F">
        <w:rPr>
          <w:rFonts w:cs="Calibri"/>
          <w:sz w:val="21"/>
          <w:szCs w:val="21"/>
          <w:lang w:val="es-ES"/>
        </w:rPr>
        <w:t xml:space="preserve">. </w:t>
      </w:r>
    </w:p>
    <w:p w14:paraId="38568642" w14:textId="39B58AB3" w:rsidR="0094773E" w:rsidRDefault="00F604F2" w:rsidP="0094773E">
      <w:pPr>
        <w:suppressAutoHyphens/>
        <w:spacing w:before="100" w:beforeAutospacing="1" w:after="120" w:line="240" w:lineRule="atLeast"/>
        <w:jc w:val="both"/>
        <w:rPr>
          <w:rFonts w:eastAsia="SimSun" w:cs="Calibri"/>
          <w:bCs/>
          <w:color w:val="000000"/>
          <w:sz w:val="21"/>
          <w:szCs w:val="21"/>
          <w:lang w:val="es-ES" w:eastAsia="zh-CN"/>
        </w:rPr>
      </w:pPr>
      <w:r w:rsidRPr="00A16D3F">
        <w:rPr>
          <w:rFonts w:eastAsia="SimSun" w:cs="Calibri"/>
          <w:bCs/>
          <w:color w:val="000000"/>
          <w:sz w:val="21"/>
          <w:szCs w:val="21"/>
          <w:lang w:val="es-ES" w:eastAsia="zh-CN"/>
        </w:rPr>
        <w:t xml:space="preserve">Una vez recibidos, los </w:t>
      </w:r>
      <w:r w:rsidR="00EC5564" w:rsidRPr="00A16D3F">
        <w:rPr>
          <w:rFonts w:eastAsia="SimSun" w:cs="Calibri"/>
          <w:bCs/>
          <w:color w:val="000000"/>
          <w:sz w:val="21"/>
          <w:szCs w:val="21"/>
          <w:lang w:val="es-ES" w:eastAsia="zh-CN"/>
        </w:rPr>
        <w:t xml:space="preserve">informes sobre </w:t>
      </w:r>
      <w:r w:rsidRPr="00A16D3F">
        <w:rPr>
          <w:rFonts w:eastAsia="SimSun" w:cs="Calibri"/>
          <w:bCs/>
          <w:color w:val="000000"/>
          <w:sz w:val="21"/>
          <w:szCs w:val="21"/>
          <w:lang w:val="es-ES" w:eastAsia="zh-CN"/>
        </w:rPr>
        <w:t>el seguimiento de las observaciones finales se publican en la página web del CESCR, en la sección dedicada al procedimiento de seguimiento</w:t>
      </w:r>
      <w:r w:rsidR="0094773E">
        <w:rPr>
          <w:rFonts w:eastAsia="SimSun" w:cs="Calibri"/>
          <w:bCs/>
          <w:color w:val="000000"/>
          <w:sz w:val="21"/>
          <w:szCs w:val="21"/>
          <w:lang w:val="es-ES" w:eastAsia="zh-CN"/>
        </w:rPr>
        <w:t xml:space="preserve"> </w:t>
      </w:r>
      <w:hyperlink r:id="rId26" w:history="1">
        <w:r w:rsidR="0094773E" w:rsidRPr="0094773E">
          <w:rPr>
            <w:rStyle w:val="Hyperlink"/>
            <w:rFonts w:eastAsia="SimSun" w:cs="Calibri"/>
            <w:bCs/>
            <w:sz w:val="21"/>
            <w:szCs w:val="21"/>
            <w:lang w:eastAsia="zh-CN"/>
          </w:rPr>
          <w:t>tbinternet.ohchr.org/_layouts/15/TreatyBodyExternal/FollowUp.aspx?Treaty=CESCR&amp;Lang=en</w:t>
        </w:r>
      </w:hyperlink>
    </w:p>
    <w:p w14:paraId="31DB33A3" w14:textId="2B67633B" w:rsidR="00476E5E" w:rsidRPr="00910C59" w:rsidRDefault="002E7A5B">
      <w:pPr>
        <w:suppressAutoHyphens/>
        <w:spacing w:before="100" w:beforeAutospacing="1" w:after="120" w:line="240" w:lineRule="atLeast"/>
        <w:jc w:val="both"/>
        <w:rPr>
          <w:rFonts w:ascii="Trebuchet MS" w:eastAsia="SimSun" w:hAnsi="Trebuchet MS"/>
          <w:b/>
          <w:bCs/>
          <w:color w:val="333399"/>
          <w:sz w:val="20"/>
          <w:szCs w:val="20"/>
          <w:lang w:val="es-ES" w:eastAsia="zh-CN"/>
        </w:rPr>
      </w:pPr>
      <w:r w:rsidRPr="00910C59">
        <w:rPr>
          <w:rFonts w:ascii="Trebuchet MS" w:eastAsia="SimSun" w:hAnsi="Trebuchet MS"/>
          <w:b/>
          <w:bCs/>
          <w:color w:val="333399"/>
          <w:sz w:val="20"/>
          <w:szCs w:val="20"/>
          <w:lang w:val="es-ES" w:eastAsia="zh-CN"/>
        </w:rPr>
        <w:t>Informes paralelos</w:t>
      </w:r>
    </w:p>
    <w:p w14:paraId="4158D433" w14:textId="55621BC5" w:rsidR="00476E5E" w:rsidRPr="00910C59" w:rsidRDefault="00F11324">
      <w:pPr>
        <w:suppressAutoHyphens/>
        <w:spacing w:before="60" w:after="60" w:line="240" w:lineRule="atLeast"/>
        <w:ind w:firstLine="284"/>
        <w:jc w:val="both"/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</w:pPr>
      <w:r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El Comité agradece la información escrita, que debe ser lo más específica, fiable y objetiva posible, procedente de organizaciones internacionales, regionales, nacionales y locales, así como de instituciones nacionales de derechos humanos. </w:t>
      </w:r>
      <w:r w:rsidR="00710FB2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Es responsabilidad de las organizaciones remitentes garantizar que </w:t>
      </w:r>
      <w:r w:rsidR="0087499F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los informes paralelos no contengan datos personales identificables </w:t>
      </w:r>
      <w:r w:rsidR="00F31285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>ni utilicen un lenguaje abusivo</w:t>
      </w:r>
      <w:r w:rsidR="0087499F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. </w:t>
      </w:r>
      <w:r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Debe </w:t>
      </w:r>
      <w:r w:rsidR="003A2D81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garantizarse </w:t>
      </w:r>
      <w:r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que sólo se haga referencia a los testigos o víctimas por sus iniciales y que no se incluyan fotografías de testigos, víctimas o presuntos autores, a menos que se haya obtenido el consentimiento por escrito de </w:t>
      </w:r>
      <w:r w:rsidR="003B3685" w:rsidRPr="00A16D3F">
        <w:rPr>
          <w:rFonts w:eastAsia="SimSun" w:cs="Calibri"/>
          <w:bCs/>
          <w:color w:val="000000"/>
          <w:sz w:val="21"/>
          <w:szCs w:val="21"/>
          <w:lang w:val="es-ES" w:eastAsia="zh-CN"/>
        </w:rPr>
        <w:t>estas personas</w:t>
      </w:r>
      <w:r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>.</w:t>
      </w:r>
    </w:p>
    <w:p w14:paraId="07D17628" w14:textId="2FD02DBB" w:rsidR="00476E5E" w:rsidRPr="00910C59" w:rsidRDefault="00F11324">
      <w:pPr>
        <w:suppressAutoHyphens/>
        <w:spacing w:before="60" w:after="60" w:line="240" w:lineRule="atLeast"/>
        <w:ind w:firstLine="284"/>
        <w:jc w:val="both"/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</w:pPr>
      <w:r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También se </w:t>
      </w:r>
      <w:r w:rsidRPr="00A16D3F">
        <w:rPr>
          <w:rFonts w:eastAsia="SimSun" w:cs="Calibri"/>
          <w:bCs/>
          <w:color w:val="000000"/>
          <w:sz w:val="21"/>
          <w:szCs w:val="21"/>
          <w:lang w:val="es-ES" w:eastAsia="zh-CN"/>
        </w:rPr>
        <w:t>alienta la presentación de informes paralelos elaborados</w:t>
      </w:r>
      <w:r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 por coaliciones, en lugar de</w:t>
      </w:r>
      <w:r w:rsidRPr="00A16D3F">
        <w:rPr>
          <w:rFonts w:eastAsia="SimSun" w:cs="Calibri"/>
          <w:bCs/>
          <w:color w:val="000000"/>
          <w:sz w:val="21"/>
          <w:szCs w:val="21"/>
          <w:lang w:val="es-ES" w:eastAsia="zh-CN"/>
        </w:rPr>
        <w:t xml:space="preserve"> por</w:t>
      </w:r>
      <w:r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 organizaciones individuales, que abarquen una amplia gama de derechos económicos, sociales y culturales. </w:t>
      </w:r>
    </w:p>
    <w:p w14:paraId="09AE96E7" w14:textId="5142BF7D" w:rsidR="00476E5E" w:rsidRDefault="00FE6EE4">
      <w:pPr>
        <w:suppressAutoHyphens/>
        <w:spacing w:before="60" w:after="60" w:line="240" w:lineRule="atLeast"/>
        <w:ind w:firstLine="284"/>
        <w:jc w:val="both"/>
        <w:rPr>
          <w:rFonts w:ascii="Trebuchet MS" w:eastAsia="SimSun" w:hAnsi="Trebuchet MS"/>
          <w:bCs/>
          <w:color w:val="000000"/>
          <w:sz w:val="20"/>
          <w:szCs w:val="20"/>
          <w:lang w:val="en-US" w:eastAsia="zh-CN"/>
        </w:rPr>
      </w:pPr>
      <w:r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Los informes para </w:t>
      </w:r>
      <w:r w:rsidR="00F11324" w:rsidRPr="00A16D3F">
        <w:rPr>
          <w:rFonts w:eastAsia="SimSun" w:cs="Calibri"/>
          <w:bCs/>
          <w:color w:val="000000"/>
          <w:sz w:val="21"/>
          <w:szCs w:val="21"/>
          <w:lang w:val="es-ES" w:eastAsia="zh-CN"/>
        </w:rPr>
        <w:t xml:space="preserve">las </w:t>
      </w:r>
      <w:r w:rsidR="00EC5564" w:rsidRPr="00A16D3F">
        <w:rPr>
          <w:rFonts w:eastAsia="SimSun" w:cs="Calibri"/>
          <w:bCs/>
          <w:color w:val="000000"/>
          <w:sz w:val="21"/>
          <w:szCs w:val="21"/>
          <w:lang w:val="es-ES" w:eastAsia="zh-CN"/>
        </w:rPr>
        <w:t>listas de cuestiones</w:t>
      </w:r>
      <w:r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 deben centrarse en </w:t>
      </w:r>
      <w:r w:rsidR="00F11324" w:rsidRPr="00A16D3F">
        <w:rPr>
          <w:rFonts w:eastAsia="SimSun" w:cs="Calibri"/>
          <w:bCs/>
          <w:color w:val="000000"/>
          <w:sz w:val="21"/>
          <w:szCs w:val="21"/>
          <w:lang w:val="es-ES" w:eastAsia="zh-CN"/>
        </w:rPr>
        <w:t xml:space="preserve">la </w:t>
      </w:r>
      <w:r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>información relevante</w:t>
      </w:r>
      <w:r w:rsidR="00F11324" w:rsidRPr="00A16D3F">
        <w:rPr>
          <w:rFonts w:eastAsia="SimSun" w:cs="Calibri"/>
          <w:bCs/>
          <w:color w:val="000000"/>
          <w:sz w:val="21"/>
          <w:szCs w:val="21"/>
          <w:lang w:val="es-ES" w:eastAsia="zh-CN"/>
        </w:rPr>
        <w:t>,</w:t>
      </w:r>
      <w:r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 en particular</w:t>
      </w:r>
      <w:r w:rsidR="00F11324" w:rsidRPr="00A16D3F">
        <w:rPr>
          <w:rFonts w:eastAsia="SimSun" w:cs="Calibri"/>
          <w:bCs/>
          <w:color w:val="000000"/>
          <w:sz w:val="21"/>
          <w:szCs w:val="21"/>
          <w:lang w:val="es-ES" w:eastAsia="zh-CN"/>
        </w:rPr>
        <w:t>,</w:t>
      </w:r>
      <w:r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 </w:t>
      </w:r>
      <w:r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lastRenderedPageBreak/>
        <w:t xml:space="preserve">para la adopción de las </w:t>
      </w:r>
      <w:r w:rsidR="0094773E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>Listas de Cuestiones.</w:t>
      </w:r>
      <w:r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 </w:t>
      </w:r>
      <w:r w:rsidRPr="000350B6">
        <w:rPr>
          <w:rFonts w:ascii="Trebuchet MS" w:eastAsia="SimSun" w:hAnsi="Trebuchet MS"/>
          <w:bCs/>
          <w:color w:val="000000"/>
          <w:sz w:val="20"/>
          <w:szCs w:val="20"/>
          <w:lang w:val="en-US" w:eastAsia="zh-CN"/>
        </w:rPr>
        <w:t xml:space="preserve">Todas las </w:t>
      </w:r>
      <w:r w:rsidR="00F11324" w:rsidRPr="00A16D3F">
        <w:rPr>
          <w:rFonts w:eastAsia="SimSun" w:cs="Calibri"/>
          <w:bCs/>
          <w:color w:val="000000"/>
          <w:sz w:val="21"/>
          <w:szCs w:val="21"/>
          <w:lang w:val="es-ES" w:eastAsia="zh-CN"/>
        </w:rPr>
        <w:t>comunicaciones</w:t>
      </w:r>
      <w:r w:rsidRPr="000350B6">
        <w:rPr>
          <w:rFonts w:ascii="Trebuchet MS" w:eastAsia="SimSun" w:hAnsi="Trebuchet MS"/>
          <w:bCs/>
          <w:color w:val="000000"/>
          <w:sz w:val="20"/>
          <w:szCs w:val="20"/>
          <w:lang w:val="en-US" w:eastAsia="zh-CN"/>
        </w:rPr>
        <w:t xml:space="preserve"> al CESCR </w:t>
      </w:r>
      <w:r w:rsidR="00AE7A1E">
        <w:rPr>
          <w:rFonts w:ascii="Trebuchet MS" w:eastAsia="SimSun" w:hAnsi="Trebuchet MS"/>
          <w:bCs/>
          <w:color w:val="000000"/>
          <w:sz w:val="20"/>
          <w:szCs w:val="20"/>
          <w:lang w:val="en-US" w:eastAsia="zh-CN"/>
        </w:rPr>
        <w:t>deben</w:t>
      </w:r>
      <w:r w:rsidRPr="000350B6">
        <w:rPr>
          <w:rFonts w:ascii="Trebuchet MS" w:eastAsia="SimSun" w:hAnsi="Trebuchet MS"/>
          <w:bCs/>
          <w:color w:val="000000"/>
          <w:sz w:val="20"/>
          <w:szCs w:val="20"/>
          <w:lang w:val="en-US" w:eastAsia="zh-CN"/>
        </w:rPr>
        <w:t>:</w:t>
      </w:r>
    </w:p>
    <w:p w14:paraId="09DFE281" w14:textId="3C1E6D0D" w:rsidR="00476E5E" w:rsidRPr="00910C59" w:rsidRDefault="00FE6EE4">
      <w:pPr>
        <w:numPr>
          <w:ilvl w:val="0"/>
          <w:numId w:val="1"/>
        </w:numPr>
        <w:suppressAutoHyphens/>
        <w:spacing w:before="60" w:after="60" w:line="240" w:lineRule="atLeast"/>
        <w:jc w:val="both"/>
        <w:rPr>
          <w:rFonts w:ascii="Trebuchet MS" w:eastAsia="SimSun" w:hAnsi="Trebuchet MS"/>
          <w:b/>
          <w:bCs/>
          <w:color w:val="000000"/>
          <w:sz w:val="20"/>
          <w:szCs w:val="20"/>
          <w:lang w:val="es-ES" w:eastAsia="zh-CN"/>
        </w:rPr>
      </w:pPr>
      <w:r w:rsidRPr="00910C59">
        <w:rPr>
          <w:rFonts w:ascii="Trebuchet MS" w:eastAsia="SimSun" w:hAnsi="Trebuchet MS"/>
          <w:color w:val="000000"/>
          <w:sz w:val="20"/>
          <w:szCs w:val="20"/>
          <w:lang w:val="es-ES" w:eastAsia="zh-CN"/>
        </w:rPr>
        <w:t xml:space="preserve">Presentarse en inglés, francés o español. Es muy </w:t>
      </w:r>
      <w:r w:rsidR="003A2D81" w:rsidRPr="00910C59">
        <w:rPr>
          <w:rFonts w:ascii="Trebuchet MS" w:eastAsia="SimSun" w:hAnsi="Trebuchet MS"/>
          <w:color w:val="000000"/>
          <w:sz w:val="20"/>
          <w:szCs w:val="20"/>
          <w:lang w:val="es-ES" w:eastAsia="zh-CN"/>
        </w:rPr>
        <w:t xml:space="preserve">útil </w:t>
      </w:r>
      <w:r w:rsidRPr="00910C59">
        <w:rPr>
          <w:rFonts w:ascii="Trebuchet MS" w:eastAsia="SimSun" w:hAnsi="Trebuchet MS"/>
          <w:color w:val="000000"/>
          <w:sz w:val="20"/>
          <w:szCs w:val="20"/>
          <w:lang w:val="es-ES" w:eastAsia="zh-CN"/>
        </w:rPr>
        <w:t xml:space="preserve">presentar </w:t>
      </w:r>
      <w:r w:rsidR="00F11324" w:rsidRPr="00A16D3F">
        <w:rPr>
          <w:rFonts w:eastAsia="SimSun" w:cs="Calibri"/>
          <w:color w:val="000000"/>
          <w:sz w:val="21"/>
          <w:szCs w:val="21"/>
          <w:lang w:val="es-ES" w:eastAsia="zh-CN"/>
        </w:rPr>
        <w:t xml:space="preserve">una </w:t>
      </w:r>
      <w:r w:rsidR="006D3691" w:rsidRPr="00A16D3F">
        <w:rPr>
          <w:rFonts w:eastAsia="SimSun" w:cs="Calibri"/>
          <w:color w:val="000000"/>
          <w:sz w:val="21"/>
          <w:szCs w:val="21"/>
          <w:lang w:val="es-ES" w:eastAsia="zh-CN"/>
        </w:rPr>
        <w:t>traducción</w:t>
      </w:r>
      <w:r w:rsidRPr="00910C59">
        <w:rPr>
          <w:rFonts w:ascii="Trebuchet MS" w:eastAsia="SimSun" w:hAnsi="Trebuchet MS"/>
          <w:color w:val="000000"/>
          <w:sz w:val="20"/>
          <w:szCs w:val="20"/>
          <w:lang w:val="es-ES" w:eastAsia="zh-CN"/>
        </w:rPr>
        <w:t xml:space="preserve"> y/o </w:t>
      </w:r>
      <w:r w:rsidR="00F11324" w:rsidRPr="00A16D3F">
        <w:rPr>
          <w:rFonts w:eastAsia="SimSun" w:cs="Calibri"/>
          <w:color w:val="000000"/>
          <w:sz w:val="21"/>
          <w:szCs w:val="21"/>
          <w:lang w:val="es-ES" w:eastAsia="zh-CN"/>
        </w:rPr>
        <w:t xml:space="preserve">un </w:t>
      </w:r>
      <w:r w:rsidRPr="00910C59">
        <w:rPr>
          <w:rFonts w:ascii="Trebuchet MS" w:eastAsia="SimSun" w:hAnsi="Trebuchet MS"/>
          <w:color w:val="000000"/>
          <w:sz w:val="20"/>
          <w:szCs w:val="20"/>
          <w:lang w:val="es-ES" w:eastAsia="zh-CN"/>
        </w:rPr>
        <w:t xml:space="preserve">resumen traducido al inglés. Tenga en cuenta que </w:t>
      </w:r>
      <w:r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la Secretaría de </w:t>
      </w:r>
      <w:r w:rsidR="00F11324" w:rsidRPr="00A16D3F">
        <w:rPr>
          <w:rFonts w:eastAsia="SimSun" w:cs="Calibri"/>
          <w:bCs/>
          <w:color w:val="000000"/>
          <w:sz w:val="21"/>
          <w:szCs w:val="21"/>
          <w:lang w:val="es-ES" w:eastAsia="zh-CN"/>
        </w:rPr>
        <w:t>las Naciones Unidas</w:t>
      </w:r>
      <w:r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 no </w:t>
      </w:r>
      <w:r w:rsidR="00996914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tiene capacidad para </w:t>
      </w:r>
      <w:r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>traducir estos informes.</w:t>
      </w:r>
    </w:p>
    <w:p w14:paraId="6D012662" w14:textId="6ACA5AFF" w:rsidR="00476E5E" w:rsidRPr="00910C59" w:rsidRDefault="00FF398D">
      <w:pPr>
        <w:numPr>
          <w:ilvl w:val="0"/>
          <w:numId w:val="1"/>
        </w:numPr>
        <w:suppressAutoHyphens/>
        <w:spacing w:before="60" w:after="60" w:line="240" w:lineRule="atLeast"/>
        <w:jc w:val="both"/>
        <w:rPr>
          <w:rFonts w:ascii="Trebuchet MS" w:eastAsia="SimSun" w:hAnsi="Trebuchet MS"/>
          <w:color w:val="000000"/>
          <w:sz w:val="20"/>
          <w:szCs w:val="20"/>
          <w:lang w:val="es-ES" w:eastAsia="zh-CN"/>
        </w:rPr>
      </w:pPr>
      <w:r w:rsidRPr="00910C59">
        <w:rPr>
          <w:rFonts w:ascii="Trebuchet MS" w:hAnsi="Trebuchet MS" w:cs="Trebuchet MS"/>
          <w:color w:val="000000"/>
          <w:sz w:val="20"/>
          <w:szCs w:val="20"/>
          <w:u w:val="single"/>
          <w:lang w:val="es-ES" w:eastAsia="en-GB"/>
        </w:rPr>
        <w:t xml:space="preserve">Para </w:t>
      </w:r>
      <w:r w:rsidRPr="00A16D3F">
        <w:rPr>
          <w:rFonts w:cs="Calibri"/>
          <w:color w:val="000000"/>
          <w:sz w:val="21"/>
          <w:szCs w:val="21"/>
          <w:u w:val="single"/>
          <w:lang w:val="es-ES" w:eastAsia="en-GB"/>
        </w:rPr>
        <w:t xml:space="preserve">los </w:t>
      </w:r>
      <w:r w:rsidR="007F3DD4" w:rsidRPr="00A16D3F">
        <w:rPr>
          <w:rFonts w:cs="Calibri"/>
          <w:color w:val="000000"/>
          <w:sz w:val="21"/>
          <w:szCs w:val="21"/>
          <w:u w:val="single"/>
          <w:lang w:val="es-ES" w:eastAsia="en-GB"/>
        </w:rPr>
        <w:t>CoB</w:t>
      </w:r>
      <w:r w:rsidRPr="00A16D3F">
        <w:rPr>
          <w:rFonts w:cs="Calibri"/>
          <w:color w:val="000000"/>
          <w:sz w:val="21"/>
          <w:szCs w:val="21"/>
          <w:u w:val="single"/>
          <w:lang w:val="es-ES" w:eastAsia="en-GB"/>
        </w:rPr>
        <w:t xml:space="preserve">: </w:t>
      </w:r>
      <w:r w:rsidR="00F11324" w:rsidRPr="00A16D3F">
        <w:rPr>
          <w:rFonts w:eastAsia="SimSun" w:cs="Calibri"/>
          <w:color w:val="000000"/>
          <w:sz w:val="21"/>
          <w:szCs w:val="21"/>
          <w:lang w:val="es-ES" w:eastAsia="zh-CN"/>
        </w:rPr>
        <w:t>Deben</w:t>
      </w:r>
      <w:r w:rsidRPr="00910C59">
        <w:rPr>
          <w:rFonts w:ascii="Trebuchet MS" w:hAnsi="Trebuchet MS" w:cs="Trebuchet MS"/>
          <w:color w:val="000000"/>
          <w:sz w:val="20"/>
          <w:szCs w:val="20"/>
          <w:u w:val="single"/>
          <w:lang w:val="es-ES" w:eastAsia="en-GB"/>
        </w:rPr>
        <w:t xml:space="preserve"> </w:t>
      </w:r>
      <w:r w:rsidR="000C6859">
        <w:rPr>
          <w:rFonts w:ascii="Trebuchet MS" w:eastAsia="SimSun" w:hAnsi="Trebuchet MS"/>
          <w:color w:val="000000"/>
          <w:sz w:val="20"/>
          <w:szCs w:val="20"/>
          <w:lang w:val="es-ES" w:eastAsia="zh-CN"/>
        </w:rPr>
        <w:t>Enviarse</w:t>
      </w:r>
      <w:r w:rsidRPr="00910C59">
        <w:rPr>
          <w:rFonts w:ascii="Trebuchet MS" w:eastAsia="SimSun" w:hAnsi="Trebuchet MS"/>
          <w:color w:val="000000"/>
          <w:sz w:val="20"/>
          <w:szCs w:val="20"/>
          <w:lang w:val="es-ES" w:eastAsia="zh-CN"/>
        </w:rPr>
        <w:t xml:space="preserve"> a la Secretaría del CESCR </w:t>
      </w:r>
      <w:r w:rsidRPr="00910C59">
        <w:rPr>
          <w:rFonts w:ascii="Trebuchet MS" w:eastAsia="SimSun" w:hAnsi="Trebuchet MS"/>
          <w:b/>
          <w:color w:val="000000"/>
          <w:sz w:val="20"/>
          <w:szCs w:val="20"/>
          <w:lang w:val="es-ES" w:eastAsia="zh-CN"/>
        </w:rPr>
        <w:t xml:space="preserve">a más tardar </w:t>
      </w:r>
      <w:r w:rsidR="004C3018" w:rsidRPr="00A16D3F">
        <w:rPr>
          <w:rFonts w:eastAsia="SimSun" w:cs="Calibri"/>
          <w:b/>
          <w:color w:val="000000"/>
          <w:sz w:val="21"/>
          <w:szCs w:val="21"/>
          <w:lang w:val="es-ES" w:eastAsia="zh-CN"/>
        </w:rPr>
        <w:t>cuatro</w:t>
      </w:r>
      <w:r w:rsidR="004C3018" w:rsidRPr="00910C59">
        <w:rPr>
          <w:rFonts w:ascii="Trebuchet MS" w:eastAsia="SimSun" w:hAnsi="Trebuchet MS"/>
          <w:b/>
          <w:color w:val="000000"/>
          <w:sz w:val="20"/>
          <w:szCs w:val="20"/>
          <w:lang w:val="es-ES" w:eastAsia="zh-CN"/>
        </w:rPr>
        <w:t xml:space="preserve"> </w:t>
      </w:r>
      <w:r w:rsidRPr="00910C59">
        <w:rPr>
          <w:rFonts w:ascii="Trebuchet MS" w:eastAsia="SimSun" w:hAnsi="Trebuchet MS"/>
          <w:b/>
          <w:color w:val="000000"/>
          <w:sz w:val="20"/>
          <w:szCs w:val="20"/>
          <w:lang w:val="es-ES" w:eastAsia="zh-CN"/>
        </w:rPr>
        <w:t xml:space="preserve">semanas antes del </w:t>
      </w:r>
      <w:r w:rsidR="00F11324" w:rsidRPr="00A16D3F">
        <w:rPr>
          <w:rFonts w:eastAsia="SimSun" w:cs="Calibri"/>
          <w:b/>
          <w:color w:val="000000"/>
          <w:sz w:val="21"/>
          <w:szCs w:val="21"/>
          <w:lang w:val="es-ES" w:eastAsia="zh-CN"/>
        </w:rPr>
        <w:t>comienzo</w:t>
      </w:r>
      <w:r w:rsidRPr="00910C59">
        <w:rPr>
          <w:rFonts w:ascii="Trebuchet MS" w:eastAsia="SimSun" w:hAnsi="Trebuchet MS"/>
          <w:b/>
          <w:color w:val="000000"/>
          <w:sz w:val="20"/>
          <w:szCs w:val="20"/>
          <w:lang w:val="es-ES" w:eastAsia="zh-CN"/>
        </w:rPr>
        <w:t xml:space="preserve"> de la sesión.</w:t>
      </w:r>
    </w:p>
    <w:p w14:paraId="602A6E4B" w14:textId="1CF31D15" w:rsidR="00476E5E" w:rsidRDefault="00FF398D">
      <w:pPr>
        <w:numPr>
          <w:ilvl w:val="0"/>
          <w:numId w:val="1"/>
        </w:numPr>
        <w:suppressAutoHyphens/>
        <w:spacing w:before="60" w:after="60" w:line="240" w:lineRule="auto"/>
        <w:jc w:val="both"/>
        <w:rPr>
          <w:rFonts w:ascii="Trebuchet MS" w:eastAsia="SimSun" w:hAnsi="Trebuchet MS"/>
          <w:bCs/>
          <w:color w:val="000000"/>
          <w:sz w:val="20"/>
          <w:szCs w:val="20"/>
          <w:lang w:val="en-US" w:eastAsia="zh-CN"/>
        </w:rPr>
      </w:pPr>
      <w:r w:rsidRPr="00910C59">
        <w:rPr>
          <w:rFonts w:ascii="Trebuchet MS" w:hAnsi="Trebuchet MS" w:cs="Trebuchet MS"/>
          <w:color w:val="000000"/>
          <w:sz w:val="20"/>
          <w:szCs w:val="20"/>
          <w:u w:val="single"/>
          <w:lang w:val="es-ES" w:eastAsia="en-GB"/>
        </w:rPr>
        <w:t xml:space="preserve">Para </w:t>
      </w:r>
      <w:r w:rsidR="00D03D3B">
        <w:rPr>
          <w:rFonts w:cs="Calibri"/>
          <w:color w:val="000000"/>
          <w:sz w:val="21"/>
          <w:szCs w:val="21"/>
          <w:u w:val="single"/>
          <w:lang w:val="es-ES" w:eastAsia="en-GB"/>
        </w:rPr>
        <w:t>las listas de cuestiones</w:t>
      </w:r>
      <w:r w:rsidRPr="00A16D3F">
        <w:rPr>
          <w:rFonts w:cs="Calibri"/>
          <w:color w:val="000000"/>
          <w:sz w:val="21"/>
          <w:szCs w:val="21"/>
          <w:lang w:val="es-ES" w:eastAsia="en-GB"/>
        </w:rPr>
        <w:t xml:space="preserve">: </w:t>
      </w:r>
      <w:r w:rsidR="00D377C8" w:rsidRPr="00A16D3F">
        <w:rPr>
          <w:rFonts w:eastAsia="SimSun" w:cs="Calibri"/>
          <w:color w:val="000000"/>
          <w:sz w:val="21"/>
          <w:szCs w:val="21"/>
          <w:lang w:val="es-ES" w:eastAsia="zh-CN"/>
        </w:rPr>
        <w:t>deben</w:t>
      </w:r>
      <w:r w:rsidRPr="00910C59">
        <w:rPr>
          <w:rFonts w:ascii="Trebuchet MS" w:hAnsi="Trebuchet MS" w:cs="Trebuchet MS"/>
          <w:color w:val="000000"/>
          <w:sz w:val="20"/>
          <w:szCs w:val="20"/>
          <w:lang w:val="es-ES" w:eastAsia="en-GB"/>
        </w:rPr>
        <w:t xml:space="preserve"> </w:t>
      </w:r>
      <w:r w:rsidR="000C6859">
        <w:rPr>
          <w:rFonts w:ascii="Trebuchet MS" w:eastAsia="SimSun" w:hAnsi="Trebuchet MS"/>
          <w:color w:val="000000"/>
          <w:sz w:val="20"/>
          <w:szCs w:val="20"/>
          <w:lang w:val="es-ES" w:eastAsia="zh-CN"/>
        </w:rPr>
        <w:t>Enviarse</w:t>
      </w:r>
      <w:r w:rsidRPr="00910C59">
        <w:rPr>
          <w:rFonts w:ascii="Trebuchet MS" w:eastAsia="SimSun" w:hAnsi="Trebuchet MS"/>
          <w:color w:val="000000"/>
          <w:sz w:val="20"/>
          <w:szCs w:val="20"/>
          <w:lang w:val="es-ES" w:eastAsia="zh-CN"/>
        </w:rPr>
        <w:t xml:space="preserve"> a la Secretaría del CESCR </w:t>
      </w:r>
      <w:r w:rsidR="00D377C8" w:rsidRPr="00A16D3F">
        <w:rPr>
          <w:rFonts w:eastAsia="SimSun" w:cs="Calibri"/>
          <w:b/>
          <w:color w:val="000000"/>
          <w:sz w:val="21"/>
          <w:szCs w:val="21"/>
          <w:lang w:val="es-ES" w:eastAsia="zh-CN"/>
        </w:rPr>
        <w:t>diez</w:t>
      </w:r>
      <w:r w:rsidRPr="00910C59">
        <w:rPr>
          <w:rFonts w:ascii="Trebuchet MS" w:eastAsia="SimSun" w:hAnsi="Trebuchet MS"/>
          <w:b/>
          <w:color w:val="000000"/>
          <w:sz w:val="20"/>
          <w:szCs w:val="20"/>
          <w:lang w:val="es-ES" w:eastAsia="zh-CN"/>
        </w:rPr>
        <w:t xml:space="preserve"> semanas antes del </w:t>
      </w:r>
      <w:r w:rsidR="00D377C8" w:rsidRPr="00A16D3F">
        <w:rPr>
          <w:rFonts w:eastAsia="SimSun" w:cs="Calibri"/>
          <w:b/>
          <w:color w:val="000000"/>
          <w:sz w:val="21"/>
          <w:szCs w:val="21"/>
          <w:lang w:val="es-ES" w:eastAsia="zh-CN"/>
        </w:rPr>
        <w:t xml:space="preserve">inicio de la </w:t>
      </w:r>
      <w:r w:rsidR="0027397E" w:rsidRPr="00A16D3F">
        <w:rPr>
          <w:rFonts w:eastAsia="SimSun" w:cs="Calibri"/>
          <w:b/>
          <w:color w:val="000000"/>
          <w:sz w:val="21"/>
          <w:szCs w:val="21"/>
          <w:lang w:val="es-ES" w:eastAsia="zh-CN"/>
        </w:rPr>
        <w:t>sesión</w:t>
      </w:r>
      <w:r w:rsidRPr="00910C59">
        <w:rPr>
          <w:rFonts w:ascii="Trebuchet MS" w:eastAsia="SimSun" w:hAnsi="Trebuchet MS"/>
          <w:b/>
          <w:color w:val="000000"/>
          <w:sz w:val="20"/>
          <w:szCs w:val="20"/>
          <w:lang w:val="es-ES" w:eastAsia="zh-CN"/>
        </w:rPr>
        <w:t xml:space="preserve">. Es posible que </w:t>
      </w:r>
      <w:r w:rsidR="00116E03" w:rsidRPr="00910C59">
        <w:rPr>
          <w:rFonts w:ascii="Trebuchet MS" w:eastAsia="SimSun" w:hAnsi="Trebuchet MS"/>
          <w:b/>
          <w:color w:val="000000"/>
          <w:sz w:val="20"/>
          <w:szCs w:val="20"/>
          <w:lang w:val="es-ES" w:eastAsia="zh-CN"/>
        </w:rPr>
        <w:t xml:space="preserve">la secretaría </w:t>
      </w:r>
      <w:r w:rsidR="00F31285" w:rsidRPr="00910C59">
        <w:rPr>
          <w:rFonts w:ascii="Trebuchet MS" w:eastAsia="SimSun" w:hAnsi="Trebuchet MS"/>
          <w:b/>
          <w:color w:val="000000"/>
          <w:sz w:val="20"/>
          <w:szCs w:val="20"/>
          <w:lang w:val="es-ES" w:eastAsia="zh-CN"/>
        </w:rPr>
        <w:t xml:space="preserve">necesite más tiempo durante los periodos de vacaciones, por lo que los plazos </w:t>
      </w:r>
      <w:r w:rsidR="00116E03" w:rsidRPr="00910C59">
        <w:rPr>
          <w:rFonts w:ascii="Trebuchet MS" w:eastAsia="SimSun" w:hAnsi="Trebuchet MS"/>
          <w:b/>
          <w:color w:val="000000"/>
          <w:sz w:val="20"/>
          <w:szCs w:val="20"/>
          <w:lang w:val="es-ES" w:eastAsia="zh-CN"/>
        </w:rPr>
        <w:t xml:space="preserve">pueden </w:t>
      </w:r>
      <w:r w:rsidR="00F31285" w:rsidRPr="00910C59">
        <w:rPr>
          <w:rFonts w:ascii="Trebuchet MS" w:eastAsia="SimSun" w:hAnsi="Trebuchet MS"/>
          <w:b/>
          <w:color w:val="000000"/>
          <w:sz w:val="20"/>
          <w:szCs w:val="20"/>
          <w:lang w:val="es-ES" w:eastAsia="zh-CN"/>
        </w:rPr>
        <w:t xml:space="preserve">ajustarse. </w:t>
      </w:r>
      <w:r w:rsidR="005F0B4C">
        <w:rPr>
          <w:rFonts w:ascii="Trebuchet MS" w:eastAsia="SimSun" w:hAnsi="Trebuchet MS"/>
          <w:b/>
          <w:color w:val="000000"/>
          <w:sz w:val="20"/>
          <w:szCs w:val="20"/>
          <w:lang w:val="en-US" w:eastAsia="zh-CN"/>
        </w:rPr>
        <w:t xml:space="preserve">Consulte la página web para conocer el </w:t>
      </w:r>
      <w:r w:rsidR="00116E03" w:rsidRPr="000350B6">
        <w:rPr>
          <w:rFonts w:ascii="Trebuchet MS" w:eastAsia="SimSun" w:hAnsi="Trebuchet MS"/>
          <w:b/>
          <w:color w:val="000000"/>
          <w:sz w:val="20"/>
          <w:szCs w:val="20"/>
          <w:lang w:val="en-US" w:eastAsia="zh-CN"/>
        </w:rPr>
        <w:t xml:space="preserve">plazo </w:t>
      </w:r>
      <w:r w:rsidR="005F0B4C">
        <w:rPr>
          <w:rFonts w:ascii="Trebuchet MS" w:eastAsia="SimSun" w:hAnsi="Trebuchet MS"/>
          <w:b/>
          <w:color w:val="000000"/>
          <w:sz w:val="20"/>
          <w:szCs w:val="20"/>
          <w:lang w:val="en-US" w:eastAsia="zh-CN"/>
        </w:rPr>
        <w:t>concreto</w:t>
      </w:r>
      <w:r w:rsidR="00116E03" w:rsidRPr="000350B6">
        <w:rPr>
          <w:rFonts w:ascii="Trebuchet MS" w:eastAsia="SimSun" w:hAnsi="Trebuchet MS"/>
          <w:b/>
          <w:color w:val="000000"/>
          <w:sz w:val="20"/>
          <w:szCs w:val="20"/>
          <w:lang w:val="en-US" w:eastAsia="zh-CN"/>
        </w:rPr>
        <w:t>.</w:t>
      </w:r>
    </w:p>
    <w:p w14:paraId="0B8E8643" w14:textId="77777777" w:rsidR="0027397E" w:rsidRPr="00A16D3F" w:rsidRDefault="007F3DD4" w:rsidP="00C62AD3">
      <w:pPr>
        <w:numPr>
          <w:ilvl w:val="0"/>
          <w:numId w:val="1"/>
        </w:numPr>
        <w:suppressAutoHyphens/>
        <w:spacing w:before="60" w:after="60" w:line="240" w:lineRule="auto"/>
        <w:jc w:val="both"/>
        <w:rPr>
          <w:rFonts w:eastAsia="SimSun" w:cs="Calibri"/>
          <w:bCs/>
          <w:color w:val="000000"/>
          <w:sz w:val="21"/>
          <w:szCs w:val="21"/>
          <w:lang w:val="es-ES" w:eastAsia="zh-CN"/>
        </w:rPr>
      </w:pPr>
      <w:r w:rsidRPr="00A16D3F">
        <w:rPr>
          <w:rFonts w:cs="Calibri"/>
          <w:color w:val="000000"/>
          <w:sz w:val="21"/>
          <w:szCs w:val="21"/>
          <w:u w:val="single"/>
          <w:lang w:val="es-ES" w:eastAsia="en-GB"/>
        </w:rPr>
        <w:t xml:space="preserve">Para las FU: </w:t>
      </w:r>
      <w:r w:rsidR="0027397E" w:rsidRPr="00A16D3F">
        <w:rPr>
          <w:rFonts w:eastAsia="SimSun" w:cs="Calibri"/>
          <w:color w:val="000000"/>
          <w:sz w:val="21"/>
          <w:szCs w:val="21"/>
          <w:lang w:val="es-ES" w:eastAsia="zh-CN"/>
        </w:rPr>
        <w:t xml:space="preserve">deben enviarse a la Secretaría del CESCR </w:t>
      </w:r>
      <w:r w:rsidR="0027397E" w:rsidRPr="00A16D3F">
        <w:rPr>
          <w:rFonts w:eastAsia="SimSun" w:cs="Calibri"/>
          <w:b/>
          <w:color w:val="000000"/>
          <w:sz w:val="21"/>
          <w:szCs w:val="21"/>
          <w:lang w:val="es-ES" w:eastAsia="zh-CN"/>
        </w:rPr>
        <w:t>a más tardar cuatro semanas antes del comienzo de la sesión.</w:t>
      </w:r>
    </w:p>
    <w:p w14:paraId="56D61447" w14:textId="662EAAC5" w:rsidR="00476E5E" w:rsidRPr="00910C59" w:rsidRDefault="00EC5564">
      <w:pPr>
        <w:numPr>
          <w:ilvl w:val="0"/>
          <w:numId w:val="1"/>
        </w:numPr>
        <w:suppressAutoHyphens/>
        <w:spacing w:before="60" w:after="60" w:line="240" w:lineRule="auto"/>
        <w:jc w:val="both"/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</w:pPr>
      <w:r w:rsidRPr="00A16D3F">
        <w:rPr>
          <w:rFonts w:eastAsia="SimSun" w:cs="Calibri"/>
          <w:b/>
          <w:color w:val="000000"/>
          <w:sz w:val="21"/>
          <w:szCs w:val="21"/>
          <w:lang w:val="es-ES" w:eastAsia="zh-CN"/>
        </w:rPr>
        <w:t xml:space="preserve">Todas las comunicaciones deben </w:t>
      </w:r>
      <w:r w:rsidR="00F11324" w:rsidRPr="00A16D3F">
        <w:rPr>
          <w:rFonts w:eastAsia="SimSun" w:cs="Calibri"/>
          <w:b/>
          <w:color w:val="000000"/>
          <w:sz w:val="21"/>
          <w:szCs w:val="21"/>
          <w:lang w:val="es-ES" w:eastAsia="zh-CN"/>
        </w:rPr>
        <w:t>enviarse</w:t>
      </w:r>
      <w:r w:rsidR="00F11324" w:rsidRPr="00910C59">
        <w:rPr>
          <w:rFonts w:ascii="Trebuchet MS" w:eastAsia="SimSun" w:hAnsi="Trebuchet MS"/>
          <w:b/>
          <w:color w:val="000000"/>
          <w:sz w:val="20"/>
          <w:szCs w:val="20"/>
          <w:lang w:val="es-ES" w:eastAsia="zh-CN"/>
        </w:rPr>
        <w:t xml:space="preserve"> a </w:t>
      </w:r>
      <w:r w:rsidR="00B278A9" w:rsidRPr="00910C59">
        <w:rPr>
          <w:rFonts w:ascii="Trebuchet MS" w:eastAsia="SimSun" w:hAnsi="Trebuchet MS"/>
          <w:b/>
          <w:color w:val="000000"/>
          <w:sz w:val="20"/>
          <w:szCs w:val="20"/>
          <w:lang w:val="es-ES" w:eastAsia="zh-CN"/>
        </w:rPr>
        <w:t xml:space="preserve">través del </w:t>
      </w:r>
      <w:hyperlink r:id="rId27" w:history="1">
        <w:r w:rsidR="00E27CB9" w:rsidRPr="00910C59">
          <w:rPr>
            <w:rStyle w:val="Hyperlink"/>
            <w:rFonts w:ascii="Trebuchet MS" w:eastAsia="SimSun" w:hAnsi="Trebuchet MS"/>
            <w:b/>
            <w:sz w:val="20"/>
            <w:szCs w:val="20"/>
            <w:lang w:val="es-ES" w:eastAsia="zh-CN"/>
          </w:rPr>
          <w:t xml:space="preserve">sistema de </w:t>
        </w:r>
        <w:r w:rsidR="00B278A9" w:rsidRPr="00910C59">
          <w:rPr>
            <w:rStyle w:val="Hyperlink"/>
            <w:rFonts w:ascii="Trebuchet MS" w:eastAsia="SimSun" w:hAnsi="Trebuchet MS"/>
            <w:b/>
            <w:sz w:val="20"/>
            <w:szCs w:val="20"/>
            <w:lang w:val="es-ES" w:eastAsia="zh-CN"/>
          </w:rPr>
          <w:t xml:space="preserve">presentación </w:t>
        </w:r>
        <w:r w:rsidR="00F32A46" w:rsidRPr="00910C59">
          <w:rPr>
            <w:rStyle w:val="Hyperlink"/>
            <w:rFonts w:ascii="Trebuchet MS" w:eastAsia="SimSun" w:hAnsi="Trebuchet MS"/>
            <w:b/>
            <w:sz w:val="20"/>
            <w:szCs w:val="20"/>
            <w:lang w:val="es-ES" w:eastAsia="zh-CN"/>
          </w:rPr>
          <w:t xml:space="preserve">en línea del </w:t>
        </w:r>
      </w:hyperlink>
      <w:hyperlink r:id="rId28" w:history="1">
        <w:r w:rsidR="00B278A9" w:rsidRPr="00910C59">
          <w:rPr>
            <w:rStyle w:val="Hyperlink"/>
            <w:rFonts w:ascii="Trebuchet MS" w:eastAsia="SimSun" w:hAnsi="Trebuchet MS"/>
            <w:b/>
            <w:sz w:val="20"/>
            <w:szCs w:val="20"/>
            <w:lang w:val="es-ES" w:eastAsia="zh-CN"/>
          </w:rPr>
          <w:t>CESC</w:t>
        </w:r>
        <w:bookmarkStart w:id="8" w:name="_Hlt54085840"/>
        <w:bookmarkStart w:id="9" w:name="_Hlt54085841"/>
      </w:hyperlink>
      <w:hyperlink r:id="rId29" w:history="1">
        <w:bookmarkEnd w:id="8"/>
        <w:bookmarkEnd w:id="9"/>
      </w:hyperlink>
      <w:r w:rsidR="00E27CB9" w:rsidRPr="00A16D3F">
        <w:rPr>
          <w:rFonts w:eastAsia="SimSun" w:cs="Calibri"/>
          <w:color w:val="000000"/>
          <w:sz w:val="21"/>
          <w:szCs w:val="21"/>
          <w:lang w:val="es-ES" w:eastAsia="zh-CN"/>
        </w:rPr>
        <w:t>.</w:t>
      </w:r>
      <w:r w:rsidR="00E27CB9" w:rsidRPr="00910C59">
        <w:rPr>
          <w:rFonts w:ascii="Trebuchet MS" w:eastAsia="SimSun" w:hAnsi="Trebuchet MS"/>
          <w:color w:val="000000"/>
          <w:sz w:val="20"/>
          <w:szCs w:val="20"/>
          <w:lang w:val="es-ES" w:eastAsia="zh-CN"/>
        </w:rPr>
        <w:t xml:space="preserve"> El enlace </w:t>
      </w:r>
      <w:r w:rsidR="00344D2B" w:rsidRPr="00910C59">
        <w:rPr>
          <w:rFonts w:ascii="Trebuchet MS" w:eastAsia="SimSun" w:hAnsi="Trebuchet MS"/>
          <w:color w:val="000000"/>
          <w:sz w:val="20"/>
          <w:szCs w:val="20"/>
          <w:lang w:val="es-ES" w:eastAsia="zh-CN"/>
        </w:rPr>
        <w:t xml:space="preserve">está </w:t>
      </w:r>
      <w:r w:rsidR="00E27CB9" w:rsidRPr="00910C59">
        <w:rPr>
          <w:rFonts w:ascii="Trebuchet MS" w:eastAsia="SimSun" w:hAnsi="Trebuchet MS"/>
          <w:color w:val="000000"/>
          <w:sz w:val="20"/>
          <w:szCs w:val="20"/>
          <w:lang w:val="es-ES" w:eastAsia="zh-CN"/>
        </w:rPr>
        <w:t xml:space="preserve">disponible en la página web de la sesión. </w:t>
      </w:r>
    </w:p>
    <w:p w14:paraId="6DD4CA3F" w14:textId="02D62FB5" w:rsidR="00476E5E" w:rsidRDefault="005F0B4C">
      <w:pPr>
        <w:numPr>
          <w:ilvl w:val="0"/>
          <w:numId w:val="1"/>
        </w:numPr>
        <w:suppressAutoHyphens/>
        <w:spacing w:before="60" w:after="60" w:line="240" w:lineRule="auto"/>
        <w:jc w:val="both"/>
        <w:rPr>
          <w:rFonts w:ascii="Trebuchet MS" w:eastAsia="SimSun" w:hAnsi="Trebuchet MS"/>
          <w:color w:val="000000"/>
          <w:sz w:val="20"/>
          <w:szCs w:val="20"/>
          <w:lang w:val="en-US" w:eastAsia="zh-CN"/>
        </w:rPr>
      </w:pPr>
      <w:r w:rsidRPr="00910C59">
        <w:rPr>
          <w:rFonts w:ascii="Trebuchet MS" w:eastAsia="SimSun" w:hAnsi="Trebuchet MS"/>
          <w:b/>
          <w:color w:val="000000"/>
          <w:sz w:val="20"/>
          <w:szCs w:val="20"/>
          <w:lang w:val="es-ES" w:eastAsia="zh-CN"/>
        </w:rPr>
        <w:t xml:space="preserve">Sea </w:t>
      </w:r>
      <w:r w:rsidR="00F11324" w:rsidRPr="00910C59">
        <w:rPr>
          <w:rFonts w:ascii="Trebuchet MS" w:eastAsia="SimSun" w:hAnsi="Trebuchet MS"/>
          <w:b/>
          <w:color w:val="000000"/>
          <w:sz w:val="20"/>
          <w:szCs w:val="20"/>
          <w:lang w:val="es-ES" w:eastAsia="zh-CN"/>
        </w:rPr>
        <w:t xml:space="preserve">lo más conciso posible </w:t>
      </w:r>
      <w:r w:rsidR="00E81333" w:rsidRPr="00910C59">
        <w:rPr>
          <w:rFonts w:ascii="Trebuchet MS" w:eastAsia="SimSun" w:hAnsi="Trebuchet MS"/>
          <w:color w:val="000000"/>
          <w:sz w:val="20"/>
          <w:szCs w:val="20"/>
          <w:lang w:val="es-ES" w:eastAsia="zh-CN"/>
        </w:rPr>
        <w:t xml:space="preserve">y no supere las 10 páginas, o un máximo de 15 páginas para los </w:t>
      </w:r>
      <w:r w:rsidR="00F47542" w:rsidRPr="00910C59">
        <w:rPr>
          <w:rFonts w:ascii="Trebuchet MS" w:eastAsia="SimSun" w:hAnsi="Trebuchet MS"/>
          <w:color w:val="000000"/>
          <w:sz w:val="20"/>
          <w:szCs w:val="20"/>
          <w:lang w:val="es-ES" w:eastAsia="zh-CN"/>
        </w:rPr>
        <w:t xml:space="preserve">envíos </w:t>
      </w:r>
      <w:r w:rsidR="00E81333" w:rsidRPr="00910C59">
        <w:rPr>
          <w:rFonts w:ascii="Trebuchet MS" w:eastAsia="SimSun" w:hAnsi="Trebuchet MS"/>
          <w:color w:val="000000"/>
          <w:sz w:val="20"/>
          <w:szCs w:val="20"/>
          <w:lang w:val="es-ES" w:eastAsia="zh-CN"/>
        </w:rPr>
        <w:t>en coalición</w:t>
      </w:r>
      <w:r w:rsidR="00F11324" w:rsidRPr="00910C59">
        <w:rPr>
          <w:rFonts w:ascii="Trebuchet MS" w:eastAsia="SimSun" w:hAnsi="Trebuchet MS"/>
          <w:color w:val="000000"/>
          <w:sz w:val="20"/>
          <w:szCs w:val="20"/>
          <w:lang w:val="es-ES" w:eastAsia="zh-CN"/>
        </w:rPr>
        <w:t xml:space="preserve">. </w:t>
      </w:r>
      <w:r w:rsidRPr="000350B6">
        <w:rPr>
          <w:rFonts w:ascii="Trebuchet MS" w:eastAsia="SimSun" w:hAnsi="Trebuchet MS"/>
          <w:color w:val="000000"/>
          <w:sz w:val="20"/>
          <w:szCs w:val="20"/>
          <w:lang w:val="en-US" w:eastAsia="zh-CN"/>
        </w:rPr>
        <w:t>Es preferible numerar los párrafos para facilitar la consulta.</w:t>
      </w:r>
    </w:p>
    <w:p w14:paraId="175FC6A7" w14:textId="77777777" w:rsidR="000D6131" w:rsidRDefault="000D6131" w:rsidP="00C62AD3">
      <w:pPr>
        <w:suppressAutoHyphens/>
        <w:spacing w:before="100" w:beforeAutospacing="1" w:after="120" w:line="240" w:lineRule="atLeast"/>
        <w:jc w:val="both"/>
        <w:rPr>
          <w:rFonts w:ascii="Trebuchet MS" w:eastAsia="SimSun" w:hAnsi="Trebuchet MS"/>
          <w:b/>
          <w:bCs/>
          <w:color w:val="333399"/>
          <w:sz w:val="20"/>
          <w:szCs w:val="20"/>
          <w:lang w:eastAsia="zh-CN"/>
        </w:rPr>
      </w:pPr>
    </w:p>
    <w:p w14:paraId="5054C092" w14:textId="5BEBA925" w:rsidR="00476E5E" w:rsidRDefault="007B3642">
      <w:pPr>
        <w:suppressAutoHyphens/>
        <w:spacing w:before="100" w:beforeAutospacing="1" w:after="120" w:line="240" w:lineRule="atLeast"/>
        <w:jc w:val="both"/>
        <w:rPr>
          <w:rFonts w:ascii="Trebuchet MS" w:eastAsia="SimSun" w:hAnsi="Trebuchet MS"/>
          <w:b/>
          <w:bCs/>
          <w:color w:val="333399"/>
          <w:sz w:val="20"/>
          <w:szCs w:val="20"/>
          <w:lang w:eastAsia="zh-CN"/>
        </w:rPr>
      </w:pPr>
      <w:r>
        <w:rPr>
          <w:rFonts w:ascii="Trebuchet MS" w:eastAsia="SimSun" w:hAnsi="Trebuchet MS"/>
          <w:b/>
          <w:bCs/>
          <w:color w:val="333399"/>
          <w:sz w:val="20"/>
          <w:szCs w:val="20"/>
          <w:lang w:eastAsia="zh-CN"/>
        </w:rPr>
        <w:t xml:space="preserve">Reuniones </w:t>
      </w:r>
      <w:r w:rsidRPr="000350B6">
        <w:rPr>
          <w:rFonts w:ascii="Trebuchet MS" w:eastAsia="SimSun" w:hAnsi="Trebuchet MS"/>
          <w:b/>
          <w:bCs/>
          <w:color w:val="333399"/>
          <w:sz w:val="20"/>
          <w:szCs w:val="20"/>
          <w:lang w:eastAsia="zh-CN"/>
        </w:rPr>
        <w:t>informativas</w:t>
      </w:r>
      <w:r w:rsidRPr="00A16D3F">
        <w:rPr>
          <w:rFonts w:eastAsia="SimSun" w:cs="Calibri"/>
          <w:b/>
          <w:bCs/>
          <w:color w:val="333399"/>
          <w:sz w:val="21"/>
          <w:szCs w:val="21"/>
          <w:lang w:val="es-ES" w:eastAsia="zh-CN"/>
        </w:rPr>
        <w:t xml:space="preserve"> informales </w:t>
      </w:r>
      <w:r w:rsidR="00CB1E13" w:rsidRPr="00A16D3F">
        <w:rPr>
          <w:rFonts w:eastAsia="SimSun" w:cs="Calibri"/>
          <w:b/>
          <w:bCs/>
          <w:color w:val="333399"/>
          <w:sz w:val="21"/>
          <w:szCs w:val="21"/>
          <w:lang w:val="es-ES" w:eastAsia="zh-CN"/>
        </w:rPr>
        <w:t>solo para los CoB (diálogos con los Estados Partes)</w:t>
      </w:r>
    </w:p>
    <w:p w14:paraId="5E6C7AF4" w14:textId="6EE273FF" w:rsidR="00476E5E" w:rsidRPr="00910C59" w:rsidRDefault="002E7A5B">
      <w:pPr>
        <w:suppressAutoHyphens/>
        <w:spacing w:before="60" w:after="60" w:line="240" w:lineRule="atLeast"/>
        <w:ind w:firstLine="284"/>
        <w:jc w:val="both"/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</w:pPr>
      <w:r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Las instituciones y </w:t>
      </w:r>
      <w:r w:rsidR="00F11324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organizaciones que hayan presentado informes </w:t>
      </w:r>
      <w:r w:rsidR="000C68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escritos </w:t>
      </w:r>
      <w:r w:rsidR="00F11324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al Comité podrán </w:t>
      </w:r>
      <w:r w:rsidR="003A2D81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>informar a éste</w:t>
      </w:r>
      <w:r w:rsidR="000C68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 a su vez</w:t>
      </w:r>
      <w:r w:rsidR="003A2D81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 </w:t>
      </w:r>
      <w:r w:rsidR="00996914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durante </w:t>
      </w:r>
      <w:r w:rsidR="00BD3835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una sesión </w:t>
      </w:r>
      <w:r w:rsidR="00F11324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>informativa informal</w:t>
      </w:r>
      <w:r w:rsidR="00BD3835" w:rsidRPr="00A16D3F">
        <w:rPr>
          <w:rFonts w:eastAsia="SimSun" w:cs="Calibri"/>
          <w:bCs/>
          <w:color w:val="000000"/>
          <w:sz w:val="21"/>
          <w:szCs w:val="21"/>
          <w:lang w:val="es-ES" w:eastAsia="zh-CN"/>
        </w:rPr>
        <w:t xml:space="preserve"> </w:t>
      </w:r>
      <w:r w:rsidR="006D3691" w:rsidRPr="00A16D3F">
        <w:rPr>
          <w:rFonts w:eastAsia="SimSun" w:cs="Calibri"/>
          <w:bCs/>
          <w:color w:val="000000"/>
          <w:sz w:val="21"/>
          <w:szCs w:val="21"/>
          <w:lang w:val="es-ES" w:eastAsia="zh-CN"/>
        </w:rPr>
        <w:t>antes del diálogo con el Estado parte</w:t>
      </w:r>
      <w:r w:rsidR="00F11324" w:rsidRPr="00A16D3F">
        <w:rPr>
          <w:rFonts w:eastAsia="SimSun" w:cs="Calibri"/>
          <w:bCs/>
          <w:color w:val="000000"/>
          <w:sz w:val="21"/>
          <w:szCs w:val="21"/>
          <w:lang w:val="es-ES" w:eastAsia="zh-CN"/>
        </w:rPr>
        <w:t>. La aceptación de</w:t>
      </w:r>
      <w:r w:rsidR="00F11324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 </w:t>
      </w:r>
      <w:r w:rsidR="00D03D3B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>l</w:t>
      </w:r>
      <w:r w:rsidR="00F11324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as </w:t>
      </w:r>
      <w:r w:rsidR="00116E03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solicitudes </w:t>
      </w:r>
      <w:r w:rsidR="00F11324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de sesiones informativas </w:t>
      </w:r>
      <w:r w:rsidR="00F31285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informales </w:t>
      </w:r>
      <w:r w:rsidR="00E27CB9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>durante las sesiones</w:t>
      </w:r>
      <w:r w:rsidR="00E27CB9" w:rsidRPr="00A16D3F">
        <w:rPr>
          <w:rFonts w:eastAsia="SimSun" w:cs="Calibri"/>
          <w:bCs/>
          <w:color w:val="000000"/>
          <w:sz w:val="21"/>
          <w:szCs w:val="21"/>
          <w:lang w:val="es-ES" w:eastAsia="zh-CN"/>
        </w:rPr>
        <w:t xml:space="preserve"> </w:t>
      </w:r>
      <w:r w:rsidR="00F11324" w:rsidRPr="00A16D3F">
        <w:rPr>
          <w:rFonts w:eastAsia="SimSun" w:cs="Calibri"/>
          <w:bCs/>
          <w:color w:val="000000"/>
          <w:sz w:val="21"/>
          <w:szCs w:val="21"/>
          <w:lang w:val="es-ES" w:eastAsia="zh-CN"/>
        </w:rPr>
        <w:t>dependerá</w:t>
      </w:r>
      <w:r w:rsidR="00F11324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 de la disponibilidad de los miembros del Comité. </w:t>
      </w:r>
    </w:p>
    <w:p w14:paraId="02B5BB49" w14:textId="6FFFCAA9" w:rsidR="00476E5E" w:rsidRPr="00910C59" w:rsidRDefault="00FE6EE4">
      <w:pPr>
        <w:suppressAutoHyphens/>
        <w:spacing w:before="60" w:after="60" w:line="240" w:lineRule="atLeast"/>
        <w:ind w:firstLine="284"/>
        <w:jc w:val="both"/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</w:pPr>
      <w:r w:rsidRPr="00910C59">
        <w:rPr>
          <w:rFonts w:ascii="Trebuchet MS" w:eastAsia="SimSun" w:hAnsi="Trebuchet MS"/>
          <w:b/>
          <w:color w:val="000000"/>
          <w:sz w:val="20"/>
          <w:szCs w:val="20"/>
          <w:lang w:val="es-ES" w:eastAsia="zh-CN"/>
        </w:rPr>
        <w:t xml:space="preserve">Se anima a </w:t>
      </w:r>
      <w:r w:rsidR="002E7A5B" w:rsidRPr="00910C59">
        <w:rPr>
          <w:rFonts w:ascii="Trebuchet MS" w:eastAsia="SimSun" w:hAnsi="Trebuchet MS"/>
          <w:b/>
          <w:color w:val="000000"/>
          <w:sz w:val="20"/>
          <w:szCs w:val="20"/>
          <w:lang w:val="es-ES" w:eastAsia="zh-CN"/>
        </w:rPr>
        <w:t xml:space="preserve">las instituciones y </w:t>
      </w:r>
      <w:r w:rsidRPr="00910C59">
        <w:rPr>
          <w:rFonts w:ascii="Trebuchet MS" w:eastAsia="SimSun" w:hAnsi="Trebuchet MS"/>
          <w:b/>
          <w:color w:val="000000"/>
          <w:sz w:val="20"/>
          <w:szCs w:val="20"/>
          <w:lang w:val="es-ES" w:eastAsia="zh-CN"/>
        </w:rPr>
        <w:t>organizaciones que hayan presentado información sobre un país determinado</w:t>
      </w:r>
      <w:r w:rsidR="001130E9" w:rsidRPr="00A16D3F">
        <w:rPr>
          <w:rFonts w:eastAsia="SimSun" w:cs="Calibri"/>
          <w:b/>
          <w:color w:val="000000"/>
          <w:sz w:val="21"/>
          <w:szCs w:val="21"/>
          <w:lang w:val="es-ES" w:eastAsia="zh-CN"/>
        </w:rPr>
        <w:t xml:space="preserve"> </w:t>
      </w:r>
      <w:r w:rsidR="00CB1E13" w:rsidRPr="00A16D3F">
        <w:rPr>
          <w:rFonts w:eastAsia="SimSun" w:cs="Calibri"/>
          <w:b/>
          <w:color w:val="000000"/>
          <w:sz w:val="21"/>
          <w:szCs w:val="21"/>
          <w:lang w:val="es-ES" w:eastAsia="zh-CN"/>
        </w:rPr>
        <w:t>en el marco de los diálogos con los Estados Partes (CoB)</w:t>
      </w:r>
      <w:r w:rsidRPr="00910C59">
        <w:rPr>
          <w:rFonts w:ascii="Trebuchet MS" w:eastAsia="SimSun" w:hAnsi="Trebuchet MS"/>
          <w:b/>
          <w:color w:val="000000"/>
          <w:sz w:val="20"/>
          <w:szCs w:val="20"/>
          <w:lang w:val="es-ES" w:eastAsia="zh-CN"/>
        </w:rPr>
        <w:t xml:space="preserve"> a que se coordinen entre sí, especialmente para la </w:t>
      </w:r>
      <w:r w:rsidR="00116E03" w:rsidRPr="00910C59">
        <w:rPr>
          <w:rFonts w:ascii="Trebuchet MS" w:eastAsia="SimSun" w:hAnsi="Trebuchet MS"/>
          <w:b/>
          <w:color w:val="000000"/>
          <w:sz w:val="20"/>
          <w:szCs w:val="20"/>
          <w:lang w:val="es-ES" w:eastAsia="zh-CN"/>
        </w:rPr>
        <w:t xml:space="preserve">preparación </w:t>
      </w:r>
      <w:r w:rsidRPr="00910C59">
        <w:rPr>
          <w:rFonts w:ascii="Trebuchet MS" w:eastAsia="SimSun" w:hAnsi="Trebuchet MS"/>
          <w:b/>
          <w:color w:val="000000"/>
          <w:sz w:val="20"/>
          <w:szCs w:val="20"/>
          <w:lang w:val="es-ES" w:eastAsia="zh-CN"/>
        </w:rPr>
        <w:t xml:space="preserve">de sesiones informativas </w:t>
      </w:r>
      <w:r w:rsidR="002E6B9E" w:rsidRPr="00910C59">
        <w:rPr>
          <w:rFonts w:ascii="Trebuchet MS" w:eastAsia="SimSun" w:hAnsi="Trebuchet MS"/>
          <w:b/>
          <w:color w:val="000000"/>
          <w:sz w:val="20"/>
          <w:szCs w:val="20"/>
          <w:lang w:val="es-ES" w:eastAsia="zh-CN"/>
        </w:rPr>
        <w:t>informales</w:t>
      </w:r>
      <w:r w:rsidR="00996914" w:rsidRPr="00910C59">
        <w:rPr>
          <w:rFonts w:ascii="Trebuchet MS" w:eastAsia="SimSun" w:hAnsi="Trebuchet MS"/>
          <w:b/>
          <w:color w:val="000000"/>
          <w:sz w:val="20"/>
          <w:szCs w:val="20"/>
          <w:lang w:val="es-ES" w:eastAsia="zh-CN"/>
        </w:rPr>
        <w:t>, con el fin de aprovechar al máximo el limitado tiempo disponible</w:t>
      </w:r>
      <w:r w:rsidRPr="00910C59">
        <w:rPr>
          <w:rFonts w:ascii="Trebuchet MS" w:eastAsia="SimSun" w:hAnsi="Trebuchet MS"/>
          <w:b/>
          <w:color w:val="000000"/>
          <w:sz w:val="20"/>
          <w:szCs w:val="20"/>
          <w:lang w:val="es-ES" w:eastAsia="zh-CN"/>
        </w:rPr>
        <w:t>. Para ello</w:t>
      </w:r>
      <w:r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>, es</w:t>
      </w:r>
      <w:r w:rsidR="000C68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 importante</w:t>
      </w:r>
      <w:r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 </w:t>
      </w:r>
      <w:r w:rsidR="00E64DDD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mencionar la </w:t>
      </w:r>
      <w:r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información de contacto </w:t>
      </w:r>
      <w:r w:rsidR="002E6B9E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en la plataforma en línea y </w:t>
      </w:r>
      <w:r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>en las presentaciones.</w:t>
      </w:r>
      <w:r w:rsidR="00F46B5C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 Esta información se utilizará para futuros contactos a fin de coordinar las sesiones informativas.</w:t>
      </w:r>
    </w:p>
    <w:p w14:paraId="450ABA33" w14:textId="5E018FFA" w:rsidR="00476E5E" w:rsidRPr="00910C59" w:rsidRDefault="00F11324">
      <w:pPr>
        <w:suppressAutoHyphens/>
        <w:spacing w:before="60" w:after="60" w:line="240" w:lineRule="atLeast"/>
        <w:ind w:firstLine="284"/>
        <w:jc w:val="both"/>
        <w:rPr>
          <w:rFonts w:ascii="Trebuchet MS" w:eastAsia="SimSun" w:hAnsi="Trebuchet MS"/>
          <w:color w:val="000000"/>
          <w:sz w:val="20"/>
          <w:szCs w:val="20"/>
          <w:lang w:val="es-ES" w:eastAsia="zh-CN"/>
        </w:rPr>
      </w:pPr>
      <w:r w:rsidRPr="00A16D3F">
        <w:rPr>
          <w:rFonts w:eastAsia="SimSun" w:cs="Calibri"/>
          <w:b/>
          <w:color w:val="000000"/>
          <w:sz w:val="21"/>
          <w:szCs w:val="21"/>
          <w:lang w:val="es-ES" w:eastAsia="zh-CN"/>
        </w:rPr>
        <w:t>Se ruega</w:t>
      </w:r>
      <w:r w:rsidR="00FE6EE4" w:rsidRPr="00910C59">
        <w:rPr>
          <w:rFonts w:ascii="Trebuchet MS" w:eastAsia="SimSun" w:hAnsi="Trebuchet MS"/>
          <w:b/>
          <w:color w:val="000000"/>
          <w:sz w:val="20"/>
          <w:szCs w:val="20"/>
          <w:lang w:val="es-ES" w:eastAsia="zh-CN"/>
        </w:rPr>
        <w:t xml:space="preserve"> </w:t>
      </w:r>
      <w:r w:rsidR="001A2EA0" w:rsidRPr="00910C59">
        <w:rPr>
          <w:rFonts w:ascii="Trebuchet MS" w:eastAsia="SimSun" w:hAnsi="Trebuchet MS"/>
          <w:b/>
          <w:color w:val="000000"/>
          <w:sz w:val="20"/>
          <w:szCs w:val="20"/>
          <w:lang w:val="es-ES" w:eastAsia="zh-CN"/>
        </w:rPr>
        <w:t>informar</w:t>
      </w:r>
      <w:r w:rsidR="00D36806" w:rsidRPr="00910C59">
        <w:rPr>
          <w:rFonts w:ascii="Trebuchet MS" w:eastAsia="SimSun" w:hAnsi="Trebuchet MS"/>
          <w:b/>
          <w:color w:val="000000"/>
          <w:sz w:val="20"/>
          <w:szCs w:val="20"/>
          <w:lang w:val="es-ES" w:eastAsia="zh-CN"/>
        </w:rPr>
        <w:t xml:space="preserve">, a través </w:t>
      </w:r>
      <w:r w:rsidR="00D36806" w:rsidRPr="00FE6EE4">
        <w:rPr>
          <w:rFonts w:ascii="Trebuchet MS" w:eastAsia="SimSun" w:hAnsi="Trebuchet MS"/>
          <w:b/>
          <w:sz w:val="20"/>
          <w:szCs w:val="20"/>
          <w:lang w:val="es-ES" w:eastAsia="zh-CN"/>
        </w:rPr>
        <w:t>de</w:t>
      </w:r>
      <w:r w:rsidR="00D03D3B">
        <w:rPr>
          <w:rFonts w:ascii="Trebuchet MS" w:eastAsia="SimSun" w:hAnsi="Trebuchet MS"/>
          <w:b/>
          <w:sz w:val="20"/>
          <w:szCs w:val="20"/>
          <w:lang w:val="es-ES" w:eastAsia="zh-CN"/>
        </w:rPr>
        <w:t xml:space="preserve"> la plataforma en línea</w:t>
      </w:r>
      <w:r w:rsidR="00D36806" w:rsidRPr="00A16D3F">
        <w:rPr>
          <w:rFonts w:eastAsia="SimSun" w:cs="Calibri"/>
          <w:b/>
          <w:color w:val="000000"/>
          <w:sz w:val="21"/>
          <w:szCs w:val="21"/>
          <w:lang w:val="es-ES" w:eastAsia="zh-CN"/>
        </w:rPr>
        <w:t>,</w:t>
      </w:r>
      <w:r w:rsidR="00D36806" w:rsidRPr="00910C59">
        <w:rPr>
          <w:rFonts w:ascii="Trebuchet MS" w:eastAsia="SimSun" w:hAnsi="Trebuchet MS"/>
          <w:b/>
          <w:color w:val="000000"/>
          <w:sz w:val="20"/>
          <w:szCs w:val="20"/>
          <w:lang w:val="es-ES" w:eastAsia="zh-CN"/>
        </w:rPr>
        <w:t xml:space="preserve"> </w:t>
      </w:r>
      <w:r w:rsidR="00E27CB9" w:rsidRPr="00910C59">
        <w:rPr>
          <w:rFonts w:ascii="Trebuchet MS" w:eastAsia="SimSun" w:hAnsi="Trebuchet MS"/>
          <w:b/>
          <w:color w:val="000000"/>
          <w:sz w:val="20"/>
          <w:szCs w:val="20"/>
          <w:lang w:val="es-ES" w:eastAsia="zh-CN"/>
        </w:rPr>
        <w:t xml:space="preserve">sobre </w:t>
      </w:r>
      <w:r w:rsidR="00116E03" w:rsidRPr="00A16D3F">
        <w:rPr>
          <w:rFonts w:eastAsia="SimSun" w:cs="Calibri"/>
          <w:b/>
          <w:color w:val="000000"/>
          <w:sz w:val="21"/>
          <w:szCs w:val="21"/>
          <w:lang w:val="es-ES" w:eastAsia="zh-CN"/>
        </w:rPr>
        <w:t>la intención</w:t>
      </w:r>
      <w:r w:rsidR="00116E03" w:rsidRPr="00910C59">
        <w:rPr>
          <w:rFonts w:ascii="Trebuchet MS" w:eastAsia="SimSun" w:hAnsi="Trebuchet MS"/>
          <w:b/>
          <w:color w:val="000000"/>
          <w:sz w:val="20"/>
          <w:szCs w:val="20"/>
          <w:lang w:val="es-ES" w:eastAsia="zh-CN"/>
        </w:rPr>
        <w:t xml:space="preserve"> de participar </w:t>
      </w:r>
      <w:r w:rsidR="00996914" w:rsidRPr="00910C59">
        <w:rPr>
          <w:rFonts w:ascii="Trebuchet MS" w:eastAsia="SimSun" w:hAnsi="Trebuchet MS"/>
          <w:b/>
          <w:color w:val="000000"/>
          <w:sz w:val="20"/>
          <w:szCs w:val="20"/>
          <w:lang w:val="es-ES" w:eastAsia="zh-CN"/>
        </w:rPr>
        <w:t xml:space="preserve">en </w:t>
      </w:r>
      <w:r w:rsidR="001A2EA0" w:rsidRPr="00910C59">
        <w:rPr>
          <w:rFonts w:ascii="Trebuchet MS" w:eastAsia="SimSun" w:hAnsi="Trebuchet MS"/>
          <w:b/>
          <w:color w:val="000000"/>
          <w:sz w:val="20"/>
          <w:szCs w:val="20"/>
          <w:lang w:val="es-ES" w:eastAsia="zh-CN"/>
        </w:rPr>
        <w:t xml:space="preserve">reuniones </w:t>
      </w:r>
      <w:r w:rsidR="008A1A2D" w:rsidRPr="00910C59">
        <w:rPr>
          <w:rFonts w:ascii="Trebuchet MS" w:eastAsia="SimSun" w:hAnsi="Trebuchet MS"/>
          <w:b/>
          <w:color w:val="000000"/>
          <w:sz w:val="20"/>
          <w:szCs w:val="20"/>
          <w:lang w:val="es-ES" w:eastAsia="zh-CN"/>
        </w:rPr>
        <w:t>informativas</w:t>
      </w:r>
      <w:r w:rsidR="001A2EA0" w:rsidRPr="00910C59">
        <w:rPr>
          <w:rFonts w:ascii="Trebuchet MS" w:eastAsia="SimSun" w:hAnsi="Trebuchet MS"/>
          <w:b/>
          <w:color w:val="000000"/>
          <w:sz w:val="20"/>
          <w:szCs w:val="20"/>
          <w:lang w:val="es-ES" w:eastAsia="zh-CN"/>
        </w:rPr>
        <w:t xml:space="preserve"> </w:t>
      </w:r>
      <w:r w:rsidR="002E6B9E" w:rsidRPr="00A16D3F">
        <w:rPr>
          <w:rFonts w:eastAsia="SimSun" w:cs="Calibri"/>
          <w:b/>
          <w:color w:val="000000"/>
          <w:sz w:val="21"/>
          <w:szCs w:val="21"/>
          <w:lang w:val="es-ES" w:eastAsia="zh-CN"/>
        </w:rPr>
        <w:t>oficiosas</w:t>
      </w:r>
      <w:r w:rsidR="002E6B9E" w:rsidRPr="00910C59">
        <w:rPr>
          <w:rFonts w:ascii="Trebuchet MS" w:eastAsia="SimSun" w:hAnsi="Trebuchet MS"/>
          <w:b/>
          <w:color w:val="000000"/>
          <w:sz w:val="20"/>
          <w:szCs w:val="20"/>
          <w:lang w:val="es-ES" w:eastAsia="zh-CN"/>
        </w:rPr>
        <w:t xml:space="preserve"> en el momento </w:t>
      </w:r>
      <w:r w:rsidR="001A2EA0" w:rsidRPr="00910C59">
        <w:rPr>
          <w:rFonts w:ascii="Trebuchet MS" w:eastAsia="SimSun" w:hAnsi="Trebuchet MS"/>
          <w:b/>
          <w:color w:val="000000"/>
          <w:sz w:val="20"/>
          <w:szCs w:val="20"/>
          <w:lang w:val="es-ES" w:eastAsia="zh-CN"/>
        </w:rPr>
        <w:t xml:space="preserve">de </w:t>
      </w:r>
      <w:r w:rsidR="001A2EA0" w:rsidRPr="00A16D3F">
        <w:rPr>
          <w:rFonts w:eastAsia="SimSun" w:cs="Calibri"/>
          <w:b/>
          <w:color w:val="000000"/>
          <w:sz w:val="21"/>
          <w:szCs w:val="21"/>
          <w:lang w:val="es-ES" w:eastAsia="zh-CN"/>
        </w:rPr>
        <w:t xml:space="preserve">presentar los </w:t>
      </w:r>
      <w:r w:rsidR="001A2EA0" w:rsidRPr="00910C59">
        <w:rPr>
          <w:rFonts w:ascii="Trebuchet MS" w:eastAsia="SimSun" w:hAnsi="Trebuchet MS"/>
          <w:b/>
          <w:color w:val="000000"/>
          <w:sz w:val="20"/>
          <w:szCs w:val="20"/>
          <w:lang w:val="es-ES" w:eastAsia="zh-CN"/>
        </w:rPr>
        <w:t xml:space="preserve">informes </w:t>
      </w:r>
      <w:r w:rsidR="00E27CB9" w:rsidRPr="00910C59">
        <w:rPr>
          <w:rFonts w:ascii="Trebuchet MS" w:eastAsia="SimSun" w:hAnsi="Trebuchet MS"/>
          <w:b/>
          <w:color w:val="000000"/>
          <w:sz w:val="20"/>
          <w:szCs w:val="20"/>
          <w:lang w:val="es-ES" w:eastAsia="zh-CN"/>
        </w:rPr>
        <w:t>paralelos</w:t>
      </w:r>
      <w:r w:rsidR="00F46B5C" w:rsidRPr="00910C59">
        <w:rPr>
          <w:rFonts w:ascii="Trebuchet MS" w:eastAsia="SimSun" w:hAnsi="Trebuchet MS"/>
          <w:b/>
          <w:color w:val="000000"/>
          <w:sz w:val="20"/>
          <w:szCs w:val="20"/>
          <w:lang w:val="es-ES" w:eastAsia="zh-CN"/>
        </w:rPr>
        <w:t xml:space="preserve">, </w:t>
      </w:r>
      <w:r w:rsidR="00F46B5C" w:rsidRPr="00A16D3F">
        <w:rPr>
          <w:rFonts w:eastAsia="SimSun" w:cs="Calibri"/>
          <w:b/>
          <w:color w:val="000000"/>
          <w:sz w:val="21"/>
          <w:szCs w:val="21"/>
          <w:lang w:val="es-ES" w:eastAsia="zh-CN"/>
        </w:rPr>
        <w:t>indicando</w:t>
      </w:r>
      <w:r w:rsidR="00F46B5C" w:rsidRPr="00910C59">
        <w:rPr>
          <w:rFonts w:ascii="Trebuchet MS" w:eastAsia="SimSun" w:hAnsi="Trebuchet MS"/>
          <w:b/>
          <w:color w:val="000000"/>
          <w:sz w:val="20"/>
          <w:szCs w:val="20"/>
          <w:lang w:val="es-ES" w:eastAsia="zh-CN"/>
        </w:rPr>
        <w:t xml:space="preserve"> los contactos pertinentes</w:t>
      </w:r>
      <w:r w:rsidR="00FE6EE4" w:rsidRPr="00910C59">
        <w:rPr>
          <w:rFonts w:ascii="Trebuchet MS" w:eastAsia="SimSun" w:hAnsi="Trebuchet MS"/>
          <w:color w:val="000000"/>
          <w:sz w:val="20"/>
          <w:szCs w:val="20"/>
          <w:lang w:val="es-ES" w:eastAsia="zh-CN"/>
        </w:rPr>
        <w:t>.</w:t>
      </w:r>
    </w:p>
    <w:p w14:paraId="479615C3" w14:textId="0ABAB72C" w:rsidR="00476E5E" w:rsidRPr="00910C59" w:rsidRDefault="00D03D3B">
      <w:pPr>
        <w:suppressAutoHyphens/>
        <w:spacing w:before="100" w:beforeAutospacing="1" w:after="120" w:line="240" w:lineRule="atLeast"/>
        <w:rPr>
          <w:rFonts w:ascii="Trebuchet MS" w:eastAsia="SimSun" w:hAnsi="Trebuchet MS"/>
          <w:b/>
          <w:bCs/>
          <w:color w:val="333399"/>
          <w:sz w:val="20"/>
          <w:szCs w:val="20"/>
          <w:lang w:val="es-ES" w:eastAsia="zh-CN"/>
        </w:rPr>
      </w:pPr>
      <w:r>
        <w:rPr>
          <w:rFonts w:ascii="Trebuchet MS" w:eastAsia="SimSun" w:hAnsi="Trebuchet MS"/>
          <w:b/>
          <w:bCs/>
          <w:color w:val="333399"/>
          <w:sz w:val="20"/>
          <w:szCs w:val="20"/>
          <w:lang w:val="es-ES" w:eastAsia="zh-CN"/>
        </w:rPr>
        <w:t>V</w:t>
      </w:r>
      <w:r w:rsidR="00FE6EE4" w:rsidRPr="00910C59">
        <w:rPr>
          <w:rFonts w:ascii="Trebuchet MS" w:eastAsia="SimSun" w:hAnsi="Trebuchet MS"/>
          <w:b/>
          <w:bCs/>
          <w:color w:val="333399"/>
          <w:sz w:val="20"/>
          <w:szCs w:val="20"/>
          <w:lang w:val="es-ES" w:eastAsia="zh-CN"/>
        </w:rPr>
        <w:t>ideoconferencia</w:t>
      </w:r>
    </w:p>
    <w:p w14:paraId="63CDAE82" w14:textId="48DDAF16" w:rsidR="00476E5E" w:rsidRPr="00910C59" w:rsidRDefault="00116E03">
      <w:pPr>
        <w:suppressAutoHyphens/>
        <w:spacing w:before="60" w:after="60" w:line="240" w:lineRule="atLeast"/>
        <w:ind w:firstLine="284"/>
        <w:jc w:val="both"/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</w:pPr>
      <w:r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En el caso de las reuniones en persona, </w:t>
      </w:r>
      <w:r w:rsidR="001130E9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los representantes de </w:t>
      </w:r>
      <w:r w:rsidR="002E7A5B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instituciones y </w:t>
      </w:r>
      <w:r w:rsidR="001130E9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organizaciones que no puedan viajar a Ginebra </w:t>
      </w:r>
      <w:r w:rsidR="00F46B5C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podrán </w:t>
      </w:r>
      <w:r w:rsidR="001130E9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participar </w:t>
      </w:r>
      <w:r w:rsidR="001130E9" w:rsidRPr="00A16D3F">
        <w:rPr>
          <w:rFonts w:eastAsia="SimSun" w:cs="Calibri"/>
          <w:bCs/>
          <w:color w:val="000000"/>
          <w:sz w:val="21"/>
          <w:szCs w:val="21"/>
          <w:lang w:val="es-ES" w:eastAsia="zh-CN"/>
        </w:rPr>
        <w:t xml:space="preserve">en las reuniones del Comité </w:t>
      </w:r>
      <w:r w:rsidR="00F46B5C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a distancia </w:t>
      </w:r>
      <w:r w:rsidR="00EC5564" w:rsidRPr="00A16D3F">
        <w:rPr>
          <w:rFonts w:eastAsia="SimSun" w:cs="Calibri"/>
          <w:bCs/>
          <w:color w:val="000000"/>
          <w:sz w:val="21"/>
          <w:szCs w:val="21"/>
          <w:lang w:val="es-ES" w:eastAsia="zh-CN"/>
        </w:rPr>
        <w:t>(sin interpretación)</w:t>
      </w:r>
      <w:r w:rsidR="001130E9" w:rsidRPr="00A16D3F">
        <w:rPr>
          <w:rFonts w:eastAsia="SimSun" w:cs="Calibri"/>
          <w:bCs/>
          <w:color w:val="000000"/>
          <w:sz w:val="21"/>
          <w:szCs w:val="21"/>
          <w:lang w:val="es-ES" w:eastAsia="zh-CN"/>
        </w:rPr>
        <w:t xml:space="preserve">. </w:t>
      </w:r>
      <w:r w:rsidR="001130E9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La </w:t>
      </w:r>
      <w:r w:rsidR="00983A2E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posible participación a distancia también </w:t>
      </w:r>
      <w:r w:rsidR="00983A2E" w:rsidRPr="00A16D3F">
        <w:rPr>
          <w:rFonts w:eastAsia="SimSun" w:cs="Calibri"/>
          <w:bCs/>
          <w:color w:val="000000"/>
          <w:sz w:val="21"/>
          <w:szCs w:val="21"/>
          <w:lang w:val="es-ES" w:eastAsia="zh-CN"/>
        </w:rPr>
        <w:t>deberá</w:t>
      </w:r>
      <w:r w:rsidR="00983A2E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 indicarse en el </w:t>
      </w:r>
      <w:hyperlink r:id="rId30" w:history="1">
        <w:r w:rsidR="00983A2E" w:rsidRPr="00910C59">
          <w:rPr>
            <w:rFonts w:ascii="Trebuchet MS" w:eastAsia="SimSun" w:hAnsi="Trebuchet MS"/>
            <w:bCs/>
            <w:color w:val="000000"/>
            <w:sz w:val="20"/>
            <w:szCs w:val="20"/>
            <w:lang w:val="es-ES" w:eastAsia="zh-CN"/>
          </w:rPr>
          <w:t>sistema de presentación en línea del CESCR</w:t>
        </w:r>
      </w:hyperlink>
      <w:r w:rsidR="001130E9" w:rsidRPr="00A16D3F">
        <w:rPr>
          <w:rFonts w:eastAsia="SimSun" w:cs="Calibri"/>
          <w:bCs/>
          <w:color w:val="000000"/>
          <w:sz w:val="21"/>
          <w:szCs w:val="21"/>
          <w:lang w:val="es-ES" w:eastAsia="zh-CN"/>
        </w:rPr>
        <w:t xml:space="preserve">. </w:t>
      </w:r>
    </w:p>
    <w:p w14:paraId="64AC94CE" w14:textId="7B92BE13" w:rsidR="00476E5E" w:rsidRPr="00910C59" w:rsidRDefault="00FE6EE4">
      <w:pPr>
        <w:suppressAutoHyphens/>
        <w:spacing w:before="100" w:beforeAutospacing="1" w:after="120" w:line="240" w:lineRule="atLeast"/>
        <w:jc w:val="both"/>
        <w:rPr>
          <w:rFonts w:ascii="Trebuchet MS" w:eastAsia="SimSun" w:hAnsi="Trebuchet MS"/>
          <w:b/>
          <w:bCs/>
          <w:color w:val="333399"/>
          <w:sz w:val="20"/>
          <w:szCs w:val="20"/>
          <w:lang w:val="es-ES" w:eastAsia="zh-CN"/>
        </w:rPr>
      </w:pPr>
      <w:r w:rsidRPr="00910C59">
        <w:rPr>
          <w:rFonts w:ascii="Trebuchet MS" w:eastAsia="SimSun" w:hAnsi="Trebuchet MS"/>
          <w:b/>
          <w:bCs/>
          <w:color w:val="333399"/>
          <w:sz w:val="20"/>
          <w:szCs w:val="20"/>
          <w:lang w:val="es-ES" w:eastAsia="zh-CN"/>
        </w:rPr>
        <w:t xml:space="preserve">Acreditación </w:t>
      </w:r>
      <w:r w:rsidR="002E6B9E" w:rsidRPr="00910C59">
        <w:rPr>
          <w:rFonts w:ascii="Trebuchet MS" w:eastAsia="SimSun" w:hAnsi="Trebuchet MS"/>
          <w:b/>
          <w:bCs/>
          <w:color w:val="333399"/>
          <w:sz w:val="20"/>
          <w:szCs w:val="20"/>
          <w:lang w:val="es-ES" w:eastAsia="zh-CN"/>
        </w:rPr>
        <w:t xml:space="preserve">para reuniones presenciales en </w:t>
      </w:r>
      <w:r w:rsidR="00F46B5C" w:rsidRPr="00910C59">
        <w:rPr>
          <w:rFonts w:ascii="Trebuchet MS" w:eastAsia="SimSun" w:hAnsi="Trebuchet MS"/>
          <w:b/>
          <w:bCs/>
          <w:color w:val="333399"/>
          <w:sz w:val="20"/>
          <w:szCs w:val="20"/>
          <w:lang w:val="es-ES" w:eastAsia="zh-CN"/>
        </w:rPr>
        <w:t xml:space="preserve">Ginebra </w:t>
      </w:r>
    </w:p>
    <w:p w14:paraId="4BD58C09" w14:textId="0821E406" w:rsidR="00476E5E" w:rsidRPr="00910C59" w:rsidRDefault="00FE6EE4">
      <w:pPr>
        <w:suppressAutoHyphens/>
        <w:spacing w:before="60" w:after="60" w:line="240" w:lineRule="atLeast"/>
        <w:ind w:firstLine="284"/>
        <w:jc w:val="both"/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</w:pPr>
      <w:r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Los representantes de </w:t>
      </w:r>
      <w:r w:rsidR="002E7A5B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instituciones y </w:t>
      </w:r>
      <w:r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organizaciones que deseen asistir a las </w:t>
      </w:r>
      <w:r w:rsidR="004E12B3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sesiones </w:t>
      </w:r>
      <w:r w:rsidR="00996914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públicas </w:t>
      </w:r>
      <w:r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del CESCR </w:t>
      </w:r>
      <w:r w:rsidR="001A2EA0" w:rsidRPr="00A16D3F">
        <w:rPr>
          <w:rFonts w:eastAsia="SimSun" w:cs="Calibri"/>
          <w:bCs/>
          <w:color w:val="000000"/>
          <w:sz w:val="21"/>
          <w:szCs w:val="21"/>
          <w:lang w:val="es-ES" w:eastAsia="zh-CN"/>
        </w:rPr>
        <w:t>deben</w:t>
      </w:r>
      <w:r w:rsidR="001A2EA0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 </w:t>
      </w:r>
      <w:r w:rsidR="007463FC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inscribirse al </w:t>
      </w:r>
      <w:r w:rsidR="00A84D29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menos </w:t>
      </w:r>
      <w:r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>diez días antes del comienzo de la sesión</w:t>
      </w:r>
      <w:r w:rsidR="000A4CF5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. Las </w:t>
      </w:r>
      <w:r w:rsidR="001A2EA0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>solicitudes de acreditación se presentan y tramitan a través de la plataforma de gestión de conferencias de la ONUG</w:t>
      </w:r>
      <w:r w:rsidR="001A2EA0" w:rsidRPr="00A16D3F">
        <w:rPr>
          <w:rFonts w:eastAsia="SimSun" w:cs="Calibri"/>
          <w:bCs/>
          <w:color w:val="000000"/>
          <w:sz w:val="21"/>
          <w:szCs w:val="21"/>
          <w:lang w:val="es-ES" w:eastAsia="zh-CN"/>
        </w:rPr>
        <w:t>,</w:t>
      </w:r>
      <w:r w:rsidR="001A2EA0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 </w:t>
      </w:r>
      <w:r w:rsidR="00A84D29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>Indico</w:t>
      </w:r>
      <w:r w:rsidR="001A2EA0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. El enlace a </w:t>
      </w:r>
      <w:r w:rsidR="001130E9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la página de inscripción está </w:t>
      </w:r>
      <w:r w:rsidR="00A84D29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disponible en la página web de </w:t>
      </w:r>
      <w:r w:rsidR="008A1A2D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la </w:t>
      </w:r>
      <w:r w:rsidR="001A2EA0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>sesión</w:t>
      </w:r>
      <w:r w:rsidR="008A1A2D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 correspondiente</w:t>
      </w:r>
      <w:r w:rsidR="004B79A4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. </w:t>
      </w:r>
    </w:p>
    <w:p w14:paraId="5A6A1002" w14:textId="04969406" w:rsidR="00476E5E" w:rsidRPr="00910C59" w:rsidRDefault="00FE6EE4">
      <w:pPr>
        <w:suppressAutoHyphens/>
        <w:spacing w:before="60" w:after="60" w:line="240" w:lineRule="atLeast"/>
        <w:ind w:firstLine="284"/>
        <w:jc w:val="both"/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</w:pPr>
      <w:r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Se ruega tomen nota de que la OACDH no está en condiciones de enviar cartas de </w:t>
      </w:r>
      <w:r w:rsidR="003A2D81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invitación </w:t>
      </w:r>
      <w:r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ni de ayudar </w:t>
      </w:r>
      <w:r w:rsidR="00211264" w:rsidRPr="00A16D3F">
        <w:rPr>
          <w:rFonts w:eastAsia="SimSun" w:cs="Calibri"/>
          <w:bCs/>
          <w:color w:val="000000"/>
          <w:sz w:val="21"/>
          <w:szCs w:val="21"/>
          <w:lang w:val="es-ES" w:eastAsia="zh-CN"/>
        </w:rPr>
        <w:t xml:space="preserve">con los preparativos de </w:t>
      </w:r>
      <w:r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viaje o alojamiento. </w:t>
      </w:r>
      <w:r w:rsidR="005A5F88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tenga en cuenta </w:t>
      </w:r>
      <w:r w:rsidR="005A5F88" w:rsidRPr="00A16D3F">
        <w:rPr>
          <w:rFonts w:eastAsia="SimSun" w:cs="Calibri"/>
          <w:bCs/>
          <w:color w:val="000000"/>
          <w:sz w:val="21"/>
          <w:szCs w:val="21"/>
          <w:lang w:val="es-ES" w:eastAsia="zh-CN"/>
        </w:rPr>
        <w:t xml:space="preserve">también </w:t>
      </w:r>
      <w:r w:rsidR="005A5F88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que la confirmación de la acreditación no garantiza un </w:t>
      </w:r>
      <w:r w:rsidR="007463FC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asiento en la sala de reuniones, </w:t>
      </w:r>
      <w:r w:rsidR="005A5F88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ya que el </w:t>
      </w:r>
      <w:r w:rsidR="007463FC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espacio </w:t>
      </w:r>
      <w:r w:rsidR="008A1A2D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puede ser </w:t>
      </w:r>
      <w:r w:rsidR="007463FC"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>limitado.</w:t>
      </w:r>
    </w:p>
    <w:p w14:paraId="0687906C" w14:textId="77777777" w:rsidR="00C74649" w:rsidRPr="00A16D3F" w:rsidRDefault="00C74649" w:rsidP="00F8196F">
      <w:pPr>
        <w:suppressAutoHyphens/>
        <w:spacing w:before="100" w:beforeAutospacing="1" w:after="0" w:line="240" w:lineRule="atLeast"/>
        <w:jc w:val="both"/>
        <w:rPr>
          <w:rFonts w:eastAsia="SimSun" w:cs="Calibri"/>
          <w:b/>
          <w:bCs/>
          <w:color w:val="333399"/>
          <w:sz w:val="21"/>
          <w:szCs w:val="21"/>
          <w:lang w:val="es-ES" w:eastAsia="zh-CN"/>
        </w:rPr>
      </w:pPr>
      <w:r w:rsidRPr="00A16D3F">
        <w:rPr>
          <w:rFonts w:eastAsia="SimSun" w:cs="Calibri"/>
          <w:b/>
          <w:bCs/>
          <w:color w:val="333399"/>
          <w:sz w:val="21"/>
          <w:szCs w:val="21"/>
          <w:lang w:val="es-ES" w:eastAsia="zh-CN"/>
        </w:rPr>
        <w:t>Fotografiar, filmar, grabar, difundir materiales audiovisuales y retransmitir por Internet</w:t>
      </w:r>
    </w:p>
    <w:p w14:paraId="19BC31D0" w14:textId="77777777" w:rsidR="00C74649" w:rsidRPr="00A16D3F" w:rsidRDefault="00C74649" w:rsidP="00C74649">
      <w:pPr>
        <w:suppressAutoHyphens/>
        <w:spacing w:before="60" w:after="60" w:line="240" w:lineRule="atLeast"/>
        <w:ind w:firstLine="284"/>
        <w:jc w:val="both"/>
        <w:rPr>
          <w:rFonts w:eastAsia="SimSun" w:cs="Calibri"/>
          <w:bCs/>
          <w:color w:val="000000"/>
          <w:sz w:val="21"/>
          <w:szCs w:val="21"/>
          <w:lang w:val="es-ES" w:eastAsia="zh-CN"/>
        </w:rPr>
      </w:pPr>
      <w:r w:rsidRPr="00A16D3F">
        <w:rPr>
          <w:rFonts w:eastAsia="SimSun" w:cs="Calibri"/>
          <w:bCs/>
          <w:color w:val="000000"/>
          <w:sz w:val="21"/>
          <w:szCs w:val="21"/>
          <w:lang w:val="es-ES" w:eastAsia="zh-CN"/>
        </w:rPr>
        <w:t>Queda prohibido filmar, grabar y difundir material audiovisual sin autorización durante el 91.º período de sesiones.</w:t>
      </w:r>
    </w:p>
    <w:p w14:paraId="63CFC357" w14:textId="3661C575" w:rsidR="00C74649" w:rsidRPr="00A16D3F" w:rsidRDefault="00C74649" w:rsidP="00C74649">
      <w:pPr>
        <w:suppressAutoHyphens/>
        <w:spacing w:before="60" w:after="60" w:line="240" w:lineRule="atLeast"/>
        <w:ind w:firstLine="284"/>
        <w:jc w:val="both"/>
        <w:rPr>
          <w:rFonts w:eastAsia="SimSun" w:cs="Calibri"/>
          <w:bCs/>
          <w:color w:val="000000"/>
          <w:sz w:val="21"/>
          <w:szCs w:val="21"/>
          <w:lang w:val="es-ES" w:eastAsia="zh-CN"/>
        </w:rPr>
      </w:pPr>
      <w:r w:rsidRPr="00A16D3F">
        <w:rPr>
          <w:rFonts w:eastAsia="SimSun" w:cs="Calibri"/>
          <w:b/>
          <w:color w:val="000000"/>
          <w:sz w:val="21"/>
          <w:szCs w:val="21"/>
          <w:lang w:val="es-ES" w:eastAsia="zh-CN"/>
        </w:rPr>
        <w:t xml:space="preserve">Los representantes acreditados de los medios de comunicación </w:t>
      </w:r>
      <w:r w:rsidRPr="00A16D3F">
        <w:rPr>
          <w:rFonts w:eastAsia="SimSun" w:cs="Calibri"/>
          <w:bCs/>
          <w:color w:val="000000"/>
          <w:sz w:val="21"/>
          <w:szCs w:val="21"/>
          <w:lang w:val="es-ES" w:eastAsia="zh-CN"/>
        </w:rPr>
        <w:t xml:space="preserve">tienen derecho a filmar y tomar fotografías al comienzo y al final de las reuniones públicas del Comité. Deben llevar en todo momento la tarjeta de prensa expedida por </w:t>
      </w:r>
      <w:r w:rsidR="00D03D3B">
        <w:rPr>
          <w:rFonts w:eastAsia="SimSun" w:cs="Calibri"/>
          <w:bCs/>
          <w:color w:val="000000"/>
          <w:sz w:val="21"/>
          <w:szCs w:val="21"/>
          <w:lang w:val="es-ES" w:eastAsia="zh-CN"/>
        </w:rPr>
        <w:t>la ONU</w:t>
      </w:r>
      <w:r w:rsidRPr="00A16D3F">
        <w:rPr>
          <w:rFonts w:eastAsia="SimSun" w:cs="Calibri"/>
          <w:bCs/>
          <w:color w:val="000000"/>
          <w:sz w:val="21"/>
          <w:szCs w:val="21"/>
          <w:lang w:val="es-ES" w:eastAsia="zh-CN"/>
        </w:rPr>
        <w:t xml:space="preserve"> cuando se encuentren dentro del Palacio de las Naciones. Su acreditación puede ser retirada en caso de uso indebido.</w:t>
      </w:r>
    </w:p>
    <w:p w14:paraId="3485C516" w14:textId="77777777" w:rsidR="00C74649" w:rsidRPr="00A16D3F" w:rsidRDefault="00C74649" w:rsidP="00C74649">
      <w:pPr>
        <w:suppressAutoHyphens/>
        <w:spacing w:before="60" w:after="60" w:line="240" w:lineRule="atLeast"/>
        <w:ind w:firstLine="284"/>
        <w:jc w:val="both"/>
        <w:rPr>
          <w:rFonts w:eastAsia="SimSun" w:cs="Calibri"/>
          <w:bCs/>
          <w:color w:val="000000"/>
          <w:sz w:val="21"/>
          <w:szCs w:val="21"/>
          <w:lang w:val="es-ES" w:eastAsia="zh-CN"/>
        </w:rPr>
      </w:pPr>
      <w:r w:rsidRPr="00A16D3F">
        <w:rPr>
          <w:rFonts w:eastAsia="SimSun" w:cs="Calibri"/>
          <w:bCs/>
          <w:color w:val="000000"/>
          <w:sz w:val="21"/>
          <w:szCs w:val="21"/>
          <w:lang w:val="es-ES" w:eastAsia="zh-CN"/>
        </w:rPr>
        <w:t xml:space="preserve">Además, los representantes acreditados de los medios de comunicación, así como los fotógrafos o equipos de cámara contratados por las delegaciones de los Estados partes, tienen derecho a filmar las declaraciones introductorias y finales del jefe de la delegación. Se pueden tomar </w:t>
      </w:r>
      <w:r w:rsidRPr="00A16D3F">
        <w:rPr>
          <w:rFonts w:eastAsia="SimSun" w:cs="Calibri"/>
          <w:b/>
          <w:color w:val="000000"/>
          <w:sz w:val="21"/>
          <w:szCs w:val="21"/>
          <w:lang w:val="es-ES" w:eastAsia="zh-CN"/>
        </w:rPr>
        <w:t xml:space="preserve">fotografías de grupos privados antes o después de la reunión pública, </w:t>
      </w:r>
      <w:r w:rsidRPr="00A16D3F">
        <w:rPr>
          <w:rFonts w:eastAsia="SimSun" w:cs="Calibri"/>
          <w:bCs/>
          <w:color w:val="000000"/>
          <w:sz w:val="21"/>
          <w:szCs w:val="21"/>
          <w:lang w:val="es-ES" w:eastAsia="zh-CN"/>
        </w:rPr>
        <w:t xml:space="preserve">siempre que se cuente con el </w:t>
      </w:r>
      <w:r w:rsidRPr="00A16D3F">
        <w:rPr>
          <w:rFonts w:eastAsia="SimSun" w:cs="Calibri"/>
          <w:b/>
          <w:color w:val="000000"/>
          <w:sz w:val="21"/>
          <w:szCs w:val="21"/>
          <w:lang w:val="es-ES" w:eastAsia="zh-CN"/>
        </w:rPr>
        <w:t xml:space="preserve">consentimiento </w:t>
      </w:r>
      <w:r w:rsidRPr="00A16D3F">
        <w:rPr>
          <w:rFonts w:eastAsia="SimSun" w:cs="Calibri"/>
          <w:bCs/>
          <w:color w:val="000000"/>
          <w:sz w:val="21"/>
          <w:szCs w:val="21"/>
          <w:lang w:val="es-ES" w:eastAsia="zh-CN"/>
        </w:rPr>
        <w:t>de las personas fotografiadas o filmadas.</w:t>
      </w:r>
    </w:p>
    <w:p w14:paraId="0AE6A6BA" w14:textId="42EDF2C2" w:rsidR="00C74649" w:rsidRPr="00A16D3F" w:rsidRDefault="00D03D3B" w:rsidP="00C74649">
      <w:pPr>
        <w:suppressAutoHyphens/>
        <w:spacing w:before="60" w:after="60" w:line="240" w:lineRule="atLeast"/>
        <w:ind w:firstLine="284"/>
        <w:jc w:val="both"/>
        <w:rPr>
          <w:rFonts w:eastAsia="SimSun" w:cs="Calibri"/>
          <w:bCs/>
          <w:color w:val="000000"/>
          <w:sz w:val="21"/>
          <w:szCs w:val="21"/>
          <w:lang w:val="es-ES" w:eastAsia="zh-CN"/>
        </w:rPr>
      </w:pPr>
      <w:r>
        <w:rPr>
          <w:rFonts w:eastAsia="SimSun" w:cs="Calibri"/>
          <w:bCs/>
          <w:color w:val="000000"/>
          <w:sz w:val="21"/>
          <w:szCs w:val="21"/>
          <w:lang w:val="es-ES" w:eastAsia="zh-CN"/>
        </w:rPr>
        <w:lastRenderedPageBreak/>
        <w:t>En cualquier otra circunstancia</w:t>
      </w:r>
      <w:r w:rsidR="00C74649" w:rsidRPr="00A16D3F">
        <w:rPr>
          <w:rFonts w:eastAsia="SimSun" w:cs="Calibri"/>
          <w:bCs/>
          <w:color w:val="000000"/>
          <w:sz w:val="21"/>
          <w:szCs w:val="21"/>
          <w:lang w:val="es-ES" w:eastAsia="zh-CN"/>
        </w:rPr>
        <w:t xml:space="preserve">, no se permite fotografiar ni filmar en la sala de reuniones del Comité. Los casos de uso indebido deben comunicarse al Servicio de Seguridad y Protección de la </w:t>
      </w:r>
      <w:r w:rsidR="00A171D5">
        <w:rPr>
          <w:rFonts w:eastAsia="SimSun" w:cs="Calibri"/>
          <w:bCs/>
          <w:color w:val="000000"/>
          <w:sz w:val="21"/>
          <w:szCs w:val="21"/>
          <w:lang w:val="es-ES" w:eastAsia="zh-CN"/>
        </w:rPr>
        <w:t>ONU en Ginebra</w:t>
      </w:r>
      <w:r w:rsidR="00C74649" w:rsidRPr="00A16D3F">
        <w:rPr>
          <w:rFonts w:eastAsia="SimSun" w:cs="Calibri"/>
          <w:bCs/>
          <w:color w:val="000000"/>
          <w:sz w:val="21"/>
          <w:szCs w:val="21"/>
          <w:lang w:val="es-ES" w:eastAsia="zh-CN"/>
        </w:rPr>
        <w:t xml:space="preserve"> y/o al Servicio de Información de las Naciones Unidas, que solo pueden dar seguimiento a las denuncias presentadas por escrito.</w:t>
      </w:r>
    </w:p>
    <w:p w14:paraId="31F4F54B" w14:textId="77777777" w:rsidR="00476E5E" w:rsidRPr="00910C59" w:rsidRDefault="003F7FE9">
      <w:pPr>
        <w:suppressAutoHyphens/>
        <w:spacing w:before="100" w:beforeAutospacing="1" w:after="120" w:line="240" w:lineRule="atLeast"/>
        <w:jc w:val="both"/>
        <w:rPr>
          <w:rFonts w:ascii="Trebuchet MS" w:eastAsia="SimSun" w:hAnsi="Trebuchet MS"/>
          <w:b/>
          <w:bCs/>
          <w:color w:val="333399"/>
          <w:sz w:val="20"/>
          <w:szCs w:val="20"/>
          <w:lang w:val="es-ES" w:eastAsia="zh-CN"/>
        </w:rPr>
      </w:pPr>
      <w:r w:rsidRPr="00910C59">
        <w:rPr>
          <w:rFonts w:ascii="Trebuchet MS" w:eastAsia="SimSun" w:hAnsi="Trebuchet MS"/>
          <w:b/>
          <w:bCs/>
          <w:color w:val="333399"/>
          <w:sz w:val="20"/>
          <w:szCs w:val="20"/>
          <w:lang w:val="es-ES" w:eastAsia="zh-CN"/>
        </w:rPr>
        <w:t>MÁS INFORMACIÓN</w:t>
      </w:r>
    </w:p>
    <w:p w14:paraId="1D730C8C" w14:textId="772F463C" w:rsidR="00476E5E" w:rsidRPr="00910C59" w:rsidRDefault="00FE6EE4">
      <w:pPr>
        <w:suppressAutoHyphens/>
        <w:spacing w:before="60" w:after="60" w:line="240" w:lineRule="atLeast"/>
        <w:ind w:firstLine="284"/>
        <w:jc w:val="both"/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</w:pPr>
      <w:r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Para más información sobre cómo participar en la labor del Comité, consulte la información sobre los métodos de trabajo disponible en el sitio web </w:t>
      </w:r>
      <w:r w:rsidR="00F11324" w:rsidRPr="00A16D3F">
        <w:rPr>
          <w:rFonts w:eastAsia="SimSun" w:cs="Calibri"/>
          <w:bCs/>
          <w:color w:val="000000"/>
          <w:sz w:val="21"/>
          <w:szCs w:val="21"/>
          <w:lang w:val="es-ES" w:eastAsia="zh-CN"/>
        </w:rPr>
        <w:t>del ACNUDH</w:t>
      </w:r>
      <w:r w:rsidRPr="00910C59">
        <w:rPr>
          <w:rFonts w:ascii="Trebuchet MS" w:eastAsia="SimSun" w:hAnsi="Trebuchet MS"/>
          <w:bCs/>
          <w:color w:val="000000"/>
          <w:sz w:val="20"/>
          <w:szCs w:val="20"/>
          <w:lang w:val="es-ES" w:eastAsia="zh-CN"/>
        </w:rPr>
        <w:t xml:space="preserve">: </w:t>
      </w:r>
    </w:p>
    <w:p w14:paraId="61B52994" w14:textId="77777777" w:rsidR="00476E5E" w:rsidRDefault="00476E5E">
      <w:pPr>
        <w:suppressAutoHyphens/>
        <w:spacing w:before="60" w:after="60" w:line="240" w:lineRule="atLeast"/>
        <w:jc w:val="both"/>
        <w:rPr>
          <w:rStyle w:val="Hyperlink"/>
          <w:b/>
        </w:rPr>
      </w:pPr>
      <w:hyperlink r:id="rId31" w:history="1">
        <w:bookmarkStart w:id="10" w:name="_Hlt162449638"/>
        <w:bookmarkStart w:id="11" w:name="_Hlt162449639"/>
      </w:hyperlink>
      <w:hyperlink r:id="rId32" w:history="1">
        <w:bookmarkEnd w:id="10"/>
        <w:bookmarkEnd w:id="11"/>
      </w:hyperlink>
      <w:hyperlink r:id="rId33" w:history="1">
        <w:r w:rsidR="00696713" w:rsidRPr="00910C59">
          <w:rPr>
            <w:rStyle w:val="Hyperlink"/>
            <w:rFonts w:ascii="Trebuchet MS" w:eastAsia="SimSun" w:hAnsi="Trebuchet MS"/>
            <w:b/>
            <w:sz w:val="20"/>
            <w:szCs w:val="20"/>
            <w:lang w:eastAsia="zh-CN"/>
          </w:rPr>
          <w:t xml:space="preserve"> </w:t>
        </w:r>
        <w:r w:rsidR="00696713" w:rsidRPr="000350B6">
          <w:rPr>
            <w:rStyle w:val="Hyperlink"/>
            <w:rFonts w:ascii="Trebuchet MS" w:eastAsia="SimSun" w:hAnsi="Trebuchet MS"/>
            <w:b/>
            <w:sz w:val="20"/>
            <w:szCs w:val="20"/>
            <w:lang w:val="en-US" w:eastAsia="zh-CN"/>
          </w:rPr>
          <w:t>w whttp://w.ohchr.org/EN/HRBodies/CESCR/Pages/WorkingMet h</w:t>
        </w:r>
        <w:bookmarkStart w:id="12" w:name="_Hlt54085877"/>
        <w:bookmarkStart w:id="13" w:name="_Hlt54085878"/>
      </w:hyperlink>
      <w:hyperlink r:id="rId34" w:history="1">
        <w:bookmarkEnd w:id="12"/>
        <w:bookmarkEnd w:id="13"/>
      </w:hyperlink>
      <w:hyperlink r:id="rId35" w:history="1">
        <w:r w:rsidR="00696713" w:rsidRPr="000350B6">
          <w:rPr>
            <w:rStyle w:val="Hyperlink"/>
            <w:rFonts w:ascii="Trebuchet MS" w:eastAsia="SimSun" w:hAnsi="Trebuchet MS"/>
            <w:b/>
            <w:sz w:val="20"/>
            <w:szCs w:val="20"/>
            <w:lang w:val="en-US" w:eastAsia="zh-CN"/>
          </w:rPr>
          <w:t xml:space="preserve"> ods.</w:t>
        </w:r>
      </w:hyperlink>
      <w:r w:rsidR="003F7FE9" w:rsidRPr="003F7FE9">
        <w:rPr>
          <w:rStyle w:val="Hyperlink"/>
          <w:b/>
        </w:rPr>
        <w:t xml:space="preserve">aspx </w:t>
      </w:r>
    </w:p>
    <w:p w14:paraId="7E0900FB" w14:textId="77777777" w:rsidR="00C62AD3" w:rsidRPr="009D58DA" w:rsidRDefault="009D58DA" w:rsidP="009D58DA">
      <w:pPr>
        <w:suppressAutoHyphens/>
        <w:spacing w:before="240" w:after="0" w:line="240" w:lineRule="atLeast"/>
        <w:ind w:left="1134" w:right="1134"/>
        <w:jc w:val="center"/>
        <w:rPr>
          <w:rStyle w:val="Hyperlink"/>
          <w:color w:val="auto"/>
        </w:rPr>
      </w:pPr>
      <w:r>
        <w:rPr>
          <w:rStyle w:val="Hyperlink"/>
          <w:color w:val="auto"/>
        </w:rPr>
        <w:tab/>
      </w:r>
      <w:r>
        <w:rPr>
          <w:rStyle w:val="Hyperlink"/>
          <w:color w:val="auto"/>
        </w:rPr>
        <w:tab/>
      </w:r>
      <w:r>
        <w:rPr>
          <w:rStyle w:val="Hyperlink"/>
          <w:color w:val="auto"/>
        </w:rPr>
        <w:tab/>
      </w:r>
    </w:p>
    <w:sectPr w:rsidR="00C62AD3" w:rsidRPr="009D58DA" w:rsidSect="00722BFD">
      <w:endnotePr>
        <w:numFmt w:val="decimal"/>
      </w:endnotePr>
      <w:type w:val="continuous"/>
      <w:pgSz w:w="11907" w:h="16840" w:code="9"/>
      <w:pgMar w:top="720" w:right="720" w:bottom="720" w:left="720" w:header="1134" w:footer="567" w:gutter="0"/>
      <w:cols w:num="2"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C0F0D1" w14:textId="77777777" w:rsidR="0094773E" w:rsidRDefault="0094773E">
      <w:pPr>
        <w:spacing w:after="0" w:line="240" w:lineRule="auto"/>
      </w:pPr>
      <w:r>
        <w:separator/>
      </w:r>
    </w:p>
  </w:endnote>
  <w:endnote w:type="continuationSeparator" w:id="0">
    <w:p w14:paraId="5F32A9A1" w14:textId="77777777" w:rsidR="0094773E" w:rsidRDefault="009477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  <w:embedRegular r:id="rId1" w:fontKey="{8091D4F5-5167-4D1B-B96F-BA057F713EDA}"/>
    <w:embedBold r:id="rId2" w:fontKey="{2AE9E15C-3239-47B5-AF75-BE319B3A6F24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C980B68F-8003-4D78-A589-7A0455B1E578}"/>
    <w:embedBold r:id="rId4" w:fontKey="{84529970-DEC7-4725-8AF2-322D647A42CD}"/>
    <w:embedItalic r:id="rId5" w:fontKey="{0AAD0376-1D3A-4B4D-8D41-7E62BF64CF5A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6" w:fontKey="{64DC7AFC-9E8D-4A6F-86A5-3B4DDECE050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6C6297C4-B796-45A8-A245-8DCA1390296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7A524" w14:textId="77777777" w:rsidR="00853745" w:rsidRDefault="008537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1801D" w14:textId="77777777" w:rsidR="00476E5E" w:rsidRPr="00910C59" w:rsidRDefault="00EE5571">
    <w:pPr>
      <w:pStyle w:val="Footer"/>
      <w:rPr>
        <w:i/>
        <w:sz w:val="18"/>
        <w:lang w:val="es-ES"/>
      </w:rPr>
    </w:pPr>
    <w:r w:rsidRPr="00910C59">
      <w:rPr>
        <w:sz w:val="18"/>
        <w:lang w:val="es-ES"/>
      </w:rPr>
      <w:t xml:space="preserve">*La información estará </w:t>
    </w:r>
    <w:r w:rsidRPr="00910C59">
      <w:rPr>
        <w:i/>
        <w:sz w:val="18"/>
        <w:lang w:val="es-ES"/>
      </w:rPr>
      <w:t>disponible en la página web de la sesión o del PSWG, respectivamente.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B3498" w14:textId="77777777" w:rsidR="00853745" w:rsidRDefault="008537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A45289" w14:textId="77777777" w:rsidR="0094773E" w:rsidRDefault="0094773E">
      <w:pPr>
        <w:spacing w:after="0" w:line="240" w:lineRule="auto"/>
      </w:pPr>
      <w:r>
        <w:separator/>
      </w:r>
    </w:p>
  </w:footnote>
  <w:footnote w:type="continuationSeparator" w:id="0">
    <w:p w14:paraId="25BA0004" w14:textId="77777777" w:rsidR="0094773E" w:rsidRDefault="009477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40579" w14:textId="77777777" w:rsidR="00853745" w:rsidRDefault="008537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0A876" w14:textId="07B1E1EC" w:rsidR="00476E5E" w:rsidRPr="00910C59" w:rsidRDefault="00574570">
    <w:pPr>
      <w:suppressAutoHyphens/>
      <w:spacing w:after="0" w:line="240" w:lineRule="atLeast"/>
      <w:ind w:left="-429"/>
      <w:jc w:val="center"/>
      <w:rPr>
        <w:rFonts w:ascii="Trebuchet MS" w:eastAsia="SimSun" w:hAnsi="Trebuchet MS"/>
        <w:sz w:val="26"/>
        <w:szCs w:val="26"/>
        <w:lang w:val="es-ES" w:eastAsia="zh-CN"/>
      </w:rPr>
    </w:pPr>
    <w:r>
      <w:rPr>
        <w:noProof/>
        <w:sz w:val="26"/>
        <w:szCs w:val="26"/>
      </w:rPr>
      <w:drawing>
        <wp:anchor distT="0" distB="0" distL="114300" distR="114300" simplePos="0" relativeHeight="251658240" behindDoc="0" locked="0" layoutInCell="1" allowOverlap="1" wp14:anchorId="6ABB23DA" wp14:editId="54DEF034">
          <wp:simplePos x="0" y="0"/>
          <wp:positionH relativeFrom="column">
            <wp:posOffset>2771140</wp:posOffset>
          </wp:positionH>
          <wp:positionV relativeFrom="paragraph">
            <wp:posOffset>-612140</wp:posOffset>
          </wp:positionV>
          <wp:extent cx="575945" cy="619125"/>
          <wp:effectExtent l="0" t="0" r="0" b="0"/>
          <wp:wrapNone/>
          <wp:docPr id="102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10C59">
      <w:rPr>
        <w:rFonts w:ascii="Trebuchet MS" w:eastAsia="SimSun" w:hAnsi="Trebuchet MS"/>
        <w:b/>
        <w:sz w:val="26"/>
        <w:szCs w:val="26"/>
        <w:lang w:val="es-ES" w:eastAsia="zh-CN"/>
      </w:rPr>
      <w:t>COMITÉ DE DERECHOS ECONÓMICOS, SOCIALES Y CULTURALES (CESCR)</w:t>
    </w:r>
  </w:p>
  <w:p w14:paraId="110B7669" w14:textId="77777777" w:rsidR="00476E5E" w:rsidRPr="00853745" w:rsidRDefault="00FE6EE4">
    <w:pPr>
      <w:suppressAutoHyphens/>
      <w:spacing w:after="0" w:line="240" w:lineRule="atLeast"/>
      <w:ind w:left="-429"/>
      <w:jc w:val="center"/>
      <w:rPr>
        <w:rFonts w:ascii="Trebuchet MS" w:eastAsia="SimSun" w:hAnsi="Trebuchet MS"/>
        <w:b/>
        <w:bCs/>
        <w:color w:val="333399"/>
        <w:szCs w:val="24"/>
        <w:lang w:val="es-ES" w:eastAsia="zh-CN"/>
      </w:rPr>
    </w:pPr>
    <w:r w:rsidRPr="00853745">
      <w:rPr>
        <w:rFonts w:ascii="Trebuchet MS" w:eastAsia="SimSun" w:hAnsi="Trebuchet MS"/>
        <w:b/>
        <w:bCs/>
        <w:color w:val="333399"/>
        <w:szCs w:val="24"/>
        <w:lang w:val="es-ES" w:eastAsia="zh-CN"/>
      </w:rPr>
      <w:t>NOTA INFORMATIVA</w:t>
    </w:r>
  </w:p>
  <w:p w14:paraId="7FCA4ED1" w14:textId="37D9ECC3" w:rsidR="00476E5E" w:rsidRPr="00910C59" w:rsidRDefault="00853745">
    <w:pPr>
      <w:pBdr>
        <w:bottom w:val="single" w:sz="4" w:space="1" w:color="auto"/>
      </w:pBdr>
      <w:suppressAutoHyphens/>
      <w:spacing w:after="120" w:line="240" w:lineRule="atLeast"/>
      <w:ind w:left="-429"/>
      <w:jc w:val="center"/>
      <w:rPr>
        <w:rFonts w:ascii="Trebuchet MS" w:eastAsia="SimSun" w:hAnsi="Trebuchet MS"/>
        <w:bCs/>
        <w:color w:val="333399"/>
        <w:szCs w:val="24"/>
        <w:lang w:val="es-ES" w:eastAsia="zh-CN"/>
      </w:rPr>
    </w:pPr>
    <w:r>
      <w:rPr>
        <w:rFonts w:ascii="Trebuchet MS" w:eastAsia="SimSun" w:hAnsi="Trebuchet MS"/>
        <w:bCs/>
        <w:color w:val="333399"/>
        <w:szCs w:val="24"/>
        <w:lang w:val="es-ES" w:eastAsia="zh-CN"/>
      </w:rPr>
      <w:t>Noviembre</w:t>
    </w:r>
    <w:r w:rsidR="00717FE6" w:rsidRPr="00910C59">
      <w:rPr>
        <w:rFonts w:ascii="Trebuchet MS" w:eastAsia="SimSun" w:hAnsi="Trebuchet MS"/>
        <w:bCs/>
        <w:color w:val="333399"/>
        <w:szCs w:val="24"/>
        <w:lang w:val="es-ES" w:eastAsia="zh-CN"/>
      </w:rPr>
      <w:t xml:space="preserve"> de 202</w:t>
    </w:r>
    <w:r>
      <w:rPr>
        <w:rFonts w:ascii="Trebuchet MS" w:eastAsia="SimSun" w:hAnsi="Trebuchet MS"/>
        <w:bCs/>
        <w:color w:val="333399"/>
        <w:szCs w:val="24"/>
        <w:lang w:val="es-ES" w:eastAsia="zh-CN"/>
      </w:rPr>
      <w:t>5</w:t>
    </w:r>
    <w:r w:rsidR="00717FE6" w:rsidRPr="00910C59">
      <w:rPr>
        <w:rFonts w:ascii="Trebuchet MS" w:eastAsia="SimSun" w:hAnsi="Trebuchet MS"/>
        <w:bCs/>
        <w:color w:val="333399"/>
        <w:szCs w:val="24"/>
        <w:lang w:val="es-ES" w:eastAsia="zh-CN"/>
      </w:rPr>
      <w:t xml:space="preserve"> - Ginebra, Suiza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7255A" w14:textId="77777777" w:rsidR="00853745" w:rsidRDefault="008537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C24E2E"/>
    <w:multiLevelType w:val="hybridMultilevel"/>
    <w:tmpl w:val="BE44E2D0"/>
    <w:lvl w:ilvl="0" w:tplc="7EC60BA6">
      <w:start w:val="5"/>
      <w:numFmt w:val="bullet"/>
      <w:lvlText w:val="-"/>
      <w:lvlJc w:val="left"/>
      <w:pPr>
        <w:ind w:left="360" w:hanging="360"/>
      </w:pPr>
      <w:rPr>
        <w:rFonts w:ascii="Trebuchet MS" w:eastAsia="SimSun" w:hAnsi="Trebuchet MS" w:cs="Times New Roman" w:hint="default"/>
        <w:b w:val="0"/>
      </w:rPr>
    </w:lvl>
    <w:lvl w:ilvl="1" w:tplc="1D92B44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04A9DE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D9CD11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BF602B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F1EBDC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FDA374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8E8486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102D06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580833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324"/>
    <w:rsid w:val="000027AA"/>
    <w:rsid w:val="00024D70"/>
    <w:rsid w:val="000350B6"/>
    <w:rsid w:val="00045BB3"/>
    <w:rsid w:val="000478E5"/>
    <w:rsid w:val="00052DC0"/>
    <w:rsid w:val="00053F21"/>
    <w:rsid w:val="000841B3"/>
    <w:rsid w:val="000A4CF5"/>
    <w:rsid w:val="000B07F8"/>
    <w:rsid w:val="000B2D61"/>
    <w:rsid w:val="000B7B9E"/>
    <w:rsid w:val="000C09C3"/>
    <w:rsid w:val="000C6859"/>
    <w:rsid w:val="000D1FA9"/>
    <w:rsid w:val="000D6131"/>
    <w:rsid w:val="000D776B"/>
    <w:rsid w:val="000E046B"/>
    <w:rsid w:val="00104E20"/>
    <w:rsid w:val="001130E9"/>
    <w:rsid w:val="00116E03"/>
    <w:rsid w:val="001307BE"/>
    <w:rsid w:val="001457CF"/>
    <w:rsid w:val="001548CC"/>
    <w:rsid w:val="00161E20"/>
    <w:rsid w:val="001776D7"/>
    <w:rsid w:val="001A2EA0"/>
    <w:rsid w:val="001B4AB0"/>
    <w:rsid w:val="001C6BD1"/>
    <w:rsid w:val="001D2DD9"/>
    <w:rsid w:val="001F4736"/>
    <w:rsid w:val="00210E63"/>
    <w:rsid w:val="00211264"/>
    <w:rsid w:val="002228D7"/>
    <w:rsid w:val="00234967"/>
    <w:rsid w:val="002353E8"/>
    <w:rsid w:val="0027397E"/>
    <w:rsid w:val="00286A58"/>
    <w:rsid w:val="00287302"/>
    <w:rsid w:val="002A0A31"/>
    <w:rsid w:val="002A6722"/>
    <w:rsid w:val="002B6153"/>
    <w:rsid w:val="002C1669"/>
    <w:rsid w:val="002E6B9E"/>
    <w:rsid w:val="002E7A5B"/>
    <w:rsid w:val="003265D6"/>
    <w:rsid w:val="00344D2B"/>
    <w:rsid w:val="00347E9C"/>
    <w:rsid w:val="00365A26"/>
    <w:rsid w:val="00383F66"/>
    <w:rsid w:val="003977B2"/>
    <w:rsid w:val="003A2D81"/>
    <w:rsid w:val="003B3685"/>
    <w:rsid w:val="003C0F5E"/>
    <w:rsid w:val="003E19AE"/>
    <w:rsid w:val="003E3637"/>
    <w:rsid w:val="003E3C30"/>
    <w:rsid w:val="003F0C20"/>
    <w:rsid w:val="003F7FE9"/>
    <w:rsid w:val="0040140F"/>
    <w:rsid w:val="00407023"/>
    <w:rsid w:val="00420F8E"/>
    <w:rsid w:val="00456297"/>
    <w:rsid w:val="00462189"/>
    <w:rsid w:val="00470F8C"/>
    <w:rsid w:val="00476E5E"/>
    <w:rsid w:val="004958D5"/>
    <w:rsid w:val="00496099"/>
    <w:rsid w:val="00496F46"/>
    <w:rsid w:val="004A57F3"/>
    <w:rsid w:val="004A7872"/>
    <w:rsid w:val="004B3313"/>
    <w:rsid w:val="004B79A4"/>
    <w:rsid w:val="004C3018"/>
    <w:rsid w:val="004D7E20"/>
    <w:rsid w:val="004E12B3"/>
    <w:rsid w:val="004F00B5"/>
    <w:rsid w:val="004F04A4"/>
    <w:rsid w:val="004F4D91"/>
    <w:rsid w:val="00500693"/>
    <w:rsid w:val="00504ED9"/>
    <w:rsid w:val="00545507"/>
    <w:rsid w:val="00574570"/>
    <w:rsid w:val="00577B39"/>
    <w:rsid w:val="005A5F88"/>
    <w:rsid w:val="005E474E"/>
    <w:rsid w:val="005F0B4C"/>
    <w:rsid w:val="005F4FAA"/>
    <w:rsid w:val="006107B7"/>
    <w:rsid w:val="0065736C"/>
    <w:rsid w:val="006752FA"/>
    <w:rsid w:val="00696713"/>
    <w:rsid w:val="006B2283"/>
    <w:rsid w:val="006B441B"/>
    <w:rsid w:val="006D1F89"/>
    <w:rsid w:val="006D3691"/>
    <w:rsid w:val="006D6B4F"/>
    <w:rsid w:val="00710FB2"/>
    <w:rsid w:val="00717FE6"/>
    <w:rsid w:val="00722BFD"/>
    <w:rsid w:val="00731C28"/>
    <w:rsid w:val="007351A0"/>
    <w:rsid w:val="0074603F"/>
    <w:rsid w:val="007463FC"/>
    <w:rsid w:val="00747D45"/>
    <w:rsid w:val="0075281F"/>
    <w:rsid w:val="00754F58"/>
    <w:rsid w:val="00756F13"/>
    <w:rsid w:val="00783AC3"/>
    <w:rsid w:val="007B3642"/>
    <w:rsid w:val="007B6F54"/>
    <w:rsid w:val="007F3DD4"/>
    <w:rsid w:val="00812C21"/>
    <w:rsid w:val="00851B34"/>
    <w:rsid w:val="00853745"/>
    <w:rsid w:val="00857DD2"/>
    <w:rsid w:val="0087499F"/>
    <w:rsid w:val="00892EE5"/>
    <w:rsid w:val="008A1A0B"/>
    <w:rsid w:val="008A1A2D"/>
    <w:rsid w:val="008B4316"/>
    <w:rsid w:val="008C210C"/>
    <w:rsid w:val="008C6055"/>
    <w:rsid w:val="008D1DEA"/>
    <w:rsid w:val="008E1120"/>
    <w:rsid w:val="008E649F"/>
    <w:rsid w:val="008F3B88"/>
    <w:rsid w:val="00900A94"/>
    <w:rsid w:val="00910C59"/>
    <w:rsid w:val="00910F6B"/>
    <w:rsid w:val="00915EA2"/>
    <w:rsid w:val="00925D69"/>
    <w:rsid w:val="009416EB"/>
    <w:rsid w:val="0094773E"/>
    <w:rsid w:val="00983A2E"/>
    <w:rsid w:val="00996914"/>
    <w:rsid w:val="009A4B42"/>
    <w:rsid w:val="009A6083"/>
    <w:rsid w:val="009A63CC"/>
    <w:rsid w:val="009B5387"/>
    <w:rsid w:val="009C4568"/>
    <w:rsid w:val="009C46C9"/>
    <w:rsid w:val="009C597C"/>
    <w:rsid w:val="009D58DA"/>
    <w:rsid w:val="009F3945"/>
    <w:rsid w:val="009F3ADE"/>
    <w:rsid w:val="009F7CB2"/>
    <w:rsid w:val="00A003C0"/>
    <w:rsid w:val="00A16D3F"/>
    <w:rsid w:val="00A16D84"/>
    <w:rsid w:val="00A171D5"/>
    <w:rsid w:val="00A23751"/>
    <w:rsid w:val="00A24C58"/>
    <w:rsid w:val="00A311E7"/>
    <w:rsid w:val="00A31560"/>
    <w:rsid w:val="00A325DD"/>
    <w:rsid w:val="00A32ED9"/>
    <w:rsid w:val="00A34164"/>
    <w:rsid w:val="00A47504"/>
    <w:rsid w:val="00A607F6"/>
    <w:rsid w:val="00A60C31"/>
    <w:rsid w:val="00A7763D"/>
    <w:rsid w:val="00A84D29"/>
    <w:rsid w:val="00A947DA"/>
    <w:rsid w:val="00AA2DE7"/>
    <w:rsid w:val="00AB4A61"/>
    <w:rsid w:val="00AC13C1"/>
    <w:rsid w:val="00AC2298"/>
    <w:rsid w:val="00AE5D83"/>
    <w:rsid w:val="00AE7635"/>
    <w:rsid w:val="00AE7A1E"/>
    <w:rsid w:val="00AF1B02"/>
    <w:rsid w:val="00AF41A9"/>
    <w:rsid w:val="00B07F9A"/>
    <w:rsid w:val="00B1348B"/>
    <w:rsid w:val="00B278A9"/>
    <w:rsid w:val="00B359FF"/>
    <w:rsid w:val="00B42BAC"/>
    <w:rsid w:val="00B44AC9"/>
    <w:rsid w:val="00B63CD3"/>
    <w:rsid w:val="00B7106D"/>
    <w:rsid w:val="00B86F8D"/>
    <w:rsid w:val="00B96353"/>
    <w:rsid w:val="00BC61E0"/>
    <w:rsid w:val="00BD3835"/>
    <w:rsid w:val="00BF0753"/>
    <w:rsid w:val="00C022AA"/>
    <w:rsid w:val="00C118D1"/>
    <w:rsid w:val="00C16D83"/>
    <w:rsid w:val="00C215B7"/>
    <w:rsid w:val="00C27AD6"/>
    <w:rsid w:val="00C52FBD"/>
    <w:rsid w:val="00C53663"/>
    <w:rsid w:val="00C6064F"/>
    <w:rsid w:val="00C62AD3"/>
    <w:rsid w:val="00C6316C"/>
    <w:rsid w:val="00C7094E"/>
    <w:rsid w:val="00C74649"/>
    <w:rsid w:val="00C80B71"/>
    <w:rsid w:val="00C9326D"/>
    <w:rsid w:val="00CA1937"/>
    <w:rsid w:val="00CB1E13"/>
    <w:rsid w:val="00CB253E"/>
    <w:rsid w:val="00CB3D89"/>
    <w:rsid w:val="00CE4D3B"/>
    <w:rsid w:val="00D03D3B"/>
    <w:rsid w:val="00D26F65"/>
    <w:rsid w:val="00D36806"/>
    <w:rsid w:val="00D377C8"/>
    <w:rsid w:val="00D80719"/>
    <w:rsid w:val="00D862B7"/>
    <w:rsid w:val="00DA58ED"/>
    <w:rsid w:val="00DB2CDF"/>
    <w:rsid w:val="00DB675B"/>
    <w:rsid w:val="00DC26A5"/>
    <w:rsid w:val="00DD7C4E"/>
    <w:rsid w:val="00DE084D"/>
    <w:rsid w:val="00DF1CED"/>
    <w:rsid w:val="00E27CB9"/>
    <w:rsid w:val="00E309D2"/>
    <w:rsid w:val="00E522CC"/>
    <w:rsid w:val="00E64DDD"/>
    <w:rsid w:val="00E81333"/>
    <w:rsid w:val="00E83EC8"/>
    <w:rsid w:val="00E8548A"/>
    <w:rsid w:val="00E86ABD"/>
    <w:rsid w:val="00EC5564"/>
    <w:rsid w:val="00EE43E2"/>
    <w:rsid w:val="00EE5571"/>
    <w:rsid w:val="00EF23A1"/>
    <w:rsid w:val="00F04F86"/>
    <w:rsid w:val="00F11324"/>
    <w:rsid w:val="00F31285"/>
    <w:rsid w:val="00F32A46"/>
    <w:rsid w:val="00F46B5C"/>
    <w:rsid w:val="00F47542"/>
    <w:rsid w:val="00F604F2"/>
    <w:rsid w:val="00F60ED2"/>
    <w:rsid w:val="00F61148"/>
    <w:rsid w:val="00F77C47"/>
    <w:rsid w:val="00F80128"/>
    <w:rsid w:val="00F8196F"/>
    <w:rsid w:val="00FA26CB"/>
    <w:rsid w:val="00FA68C1"/>
    <w:rsid w:val="00FC4595"/>
    <w:rsid w:val="00FD09AC"/>
    <w:rsid w:val="00FE447C"/>
    <w:rsid w:val="00FE6EE4"/>
    <w:rsid w:val="00FF398D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5C9170"/>
  <w15:docId w15:val="{40CAC4BB-0115-4A9C-8034-0F2002100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11324"/>
    <w:rPr>
      <w:sz w:val="22"/>
      <w:szCs w:val="22"/>
      <w:lang w:eastAsia="en-US"/>
    </w:rPr>
  </w:style>
  <w:style w:type="character" w:styleId="Hyperlink">
    <w:name w:val="Hyperlink"/>
    <w:uiPriority w:val="99"/>
    <w:unhideWhenUsed/>
    <w:rsid w:val="00F1132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67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96713"/>
    <w:rPr>
      <w:rFonts w:ascii="Tahoma" w:hAnsi="Tahoma" w:cs="Tahoma"/>
      <w:sz w:val="16"/>
      <w:szCs w:val="16"/>
      <w:lang w:val="en-GB" w:eastAsia="en-US"/>
    </w:rPr>
  </w:style>
  <w:style w:type="character" w:styleId="FollowedHyperlink">
    <w:name w:val="FollowedHyperlink"/>
    <w:uiPriority w:val="99"/>
    <w:semiHidden/>
    <w:unhideWhenUsed/>
    <w:rsid w:val="006752FA"/>
    <w:rPr>
      <w:color w:val="800080"/>
      <w:u w:val="single"/>
    </w:rPr>
  </w:style>
  <w:style w:type="paragraph" w:styleId="Revision">
    <w:name w:val="Revision"/>
    <w:hidden/>
    <w:uiPriority w:val="99"/>
    <w:semiHidden/>
    <w:rsid w:val="00B63CD3"/>
    <w:rPr>
      <w:sz w:val="22"/>
      <w:szCs w:val="22"/>
      <w:lang w:eastAsia="en-US"/>
    </w:rPr>
  </w:style>
  <w:style w:type="character" w:styleId="CommentReference">
    <w:name w:val="annotation reference"/>
    <w:uiPriority w:val="99"/>
    <w:semiHidden/>
    <w:unhideWhenUsed/>
    <w:rsid w:val="00AE763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E7635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AE7635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7635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AE7635"/>
    <w:rPr>
      <w:b/>
      <w:bCs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EE5571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EE5571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E5571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EE5571"/>
    <w:rPr>
      <w:sz w:val="22"/>
      <w:szCs w:val="22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E5571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EE5571"/>
    <w:rPr>
      <w:lang w:eastAsia="en-US"/>
    </w:rPr>
  </w:style>
  <w:style w:type="character" w:styleId="FootnoteReference">
    <w:name w:val="footnote reference"/>
    <w:uiPriority w:val="99"/>
    <w:semiHidden/>
    <w:unhideWhenUsed/>
    <w:rsid w:val="00EE5571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9477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notes" Target="footnotes.xml"/><Relationship Id="rId18" Type="http://schemas.openxmlformats.org/officeDocument/2006/relationships/footer" Target="footer2.xml"/><Relationship Id="rId26" Type="http://schemas.openxmlformats.org/officeDocument/2006/relationships/hyperlink" Target="https://tbinternet.ohchr.org/_layouts/15/TreatyBodyExternal/FollowUp.aspx?Treaty=CESCR&amp;Lang=en" TargetMode="External"/><Relationship Id="rId21" Type="http://schemas.openxmlformats.org/officeDocument/2006/relationships/hyperlink" Target="http://www.ohchr.org/EN/HRBodies/CESCR/Pages/Membership.aspx" TargetMode="External"/><Relationship Id="rId34" Type="http://schemas.openxmlformats.org/officeDocument/2006/relationships/hyperlink" Target="http://www.ohchr.org/EN/HRBodies/CESCR/Pages/WorkingMethods.aspx" TargetMode="Externa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webSettings" Target="webSettings.xml"/><Relationship Id="rId17" Type="http://schemas.openxmlformats.org/officeDocument/2006/relationships/footer" Target="footer1.xml"/><Relationship Id="rId25" Type="http://schemas.openxmlformats.org/officeDocument/2006/relationships/hyperlink" Target="http://webtv.un.org/" TargetMode="External"/><Relationship Id="rId33" Type="http://schemas.openxmlformats.org/officeDocument/2006/relationships/hyperlink" Target="http://www.ohchr.org/EN/HRBodies/CESCR/Pages/WorkingMethods.aspx" TargetMode="Externa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29" Type="http://schemas.openxmlformats.org/officeDocument/2006/relationships/hyperlink" Target="https://events.ohchr.org/" TargetMode="External"/><Relationship Id="rId1" Type="http://schemas.openxmlformats.org/officeDocument/2006/relationships/customXml" Target="../customXml/item1.xml"/><Relationship Id="rId37" Type="http://schemas.openxmlformats.org/officeDocument/2006/relationships/theme" Target="theme/theme1.xml"/><Relationship Id="rId11" Type="http://schemas.openxmlformats.org/officeDocument/2006/relationships/settings" Target="settings.xml"/><Relationship Id="rId24" Type="http://schemas.openxmlformats.org/officeDocument/2006/relationships/hyperlink" Target="https://tbinternet.ohchr.org/_layouts/15/TreatyBodyExternal/FollowUp.aspx?Treaty=CESCR&amp;Lang=en" TargetMode="External"/><Relationship Id="rId32" Type="http://schemas.openxmlformats.org/officeDocument/2006/relationships/hyperlink" Target="http://www.ohchr.org/EN/HRBodies/CESCR/Pages/WorkingMethods.aspx" TargetMode="Externa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23" Type="http://schemas.openxmlformats.org/officeDocument/2006/relationships/hyperlink" Target="https://tbinternet.ohchr.org/_layouts/15/TreatyBodyExternal/FollowUp.aspx?Treaty=CESCR&amp;Lang=en" TargetMode="External"/><Relationship Id="rId28" Type="http://schemas.openxmlformats.org/officeDocument/2006/relationships/hyperlink" Target="https://events.ohchr.org/" TargetMode="External"/><Relationship Id="rId36" Type="http://schemas.openxmlformats.org/officeDocument/2006/relationships/fontTable" Target="fontTable.xml"/><Relationship Id="rId10" Type="http://schemas.openxmlformats.org/officeDocument/2006/relationships/styles" Target="styles.xml"/><Relationship Id="rId19" Type="http://schemas.openxmlformats.org/officeDocument/2006/relationships/header" Target="header3.xml"/><Relationship Id="rId31" Type="http://schemas.openxmlformats.org/officeDocument/2006/relationships/hyperlink" Target="http://www.ohchr.org/EN/HRBodies/CESCR/Pages/WorkingMethods.aspx" TargetMode="External"/><Relationship Id="rId4" Type="http://schemas.openxmlformats.org/officeDocument/2006/relationships/customXml" Target="../customXml/item4.xml"/><Relationship Id="rId9" Type="http://schemas.openxmlformats.org/officeDocument/2006/relationships/numbering" Target="numbering.xml"/><Relationship Id="rId14" Type="http://schemas.openxmlformats.org/officeDocument/2006/relationships/endnotes" Target="endnotes.xml"/><Relationship Id="rId22" Type="http://schemas.openxmlformats.org/officeDocument/2006/relationships/hyperlink" Target="http://tbinternet.ohchr.org/_layouts/TreatyBodyExternal/SessionsList.aspx?Treaty=CESCR" TargetMode="External"/><Relationship Id="rId27" Type="http://schemas.openxmlformats.org/officeDocument/2006/relationships/hyperlink" Target="https://events.ohchr.org/" TargetMode="External"/><Relationship Id="rId30" Type="http://schemas.openxmlformats.org/officeDocument/2006/relationships/hyperlink" Target="https://cescrsubmissions.ohchr.org/Account/Login.aspx?ReturnUrl=%2f" TargetMode="External"/><Relationship Id="rId35" Type="http://schemas.openxmlformats.org/officeDocument/2006/relationships/hyperlink" Target="http://www.ohchr.org/EN/HRBodies/CESCR/Pages/WorkingMethods.aspx" TargetMode="External"/><Relationship Id="rId8" Type="http://schemas.openxmlformats.org/officeDocument/2006/relationships/customXml" Target="../customXml/item8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AEE822EC96B34D9E54BA1D59F1A75A" ma:contentTypeVersion="40" ma:contentTypeDescription="Create a new document." ma:contentTypeScope="" ma:versionID="38e193c1c44b7c841c78d55388e8f9e9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8eb6b7aa-b3e9-4746-bd27-3634f5bdf43e" targetNamespace="http://schemas.microsoft.com/office/2006/metadata/properties" ma:root="true" ma:fieldsID="75661376ef66c88f082bc28d68466db7" ns3:_="" ns4:_="" ns5:_="">
    <xsd:import namespace="985ec44e-1bab-4c0b-9df0-6ba128686fc9"/>
    <xsd:import namespace="11a6fe0c-d8de-4390-afb3-d9c7c54181f0"/>
    <xsd:import namespace="8eb6b7aa-b3e9-4746-bd27-3634f5bdf43e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Treaty_x0020_Body" minOccurs="0"/>
                <xsd:element ref="ns4:Working_x0020_Group" minOccurs="0"/>
                <xsd:element ref="ns4:Report_x0020_Typ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GenerationTime" minOccurs="0"/>
                <xsd:element ref="ns5:MediaServiceEventHashCode" minOccurs="0"/>
                <xsd:element ref="ns5:MediaServiceOC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LengthInSeconds" minOccurs="0"/>
                <xsd:element ref="ns5:MediaServiceSearchProperties" minOccurs="0"/>
                <xsd:element ref="ns5:MediaServiceObjectDetectorVersions" minOccurs="0"/>
                <xsd:element ref="ns4:SharedWithUsers" minOccurs="0"/>
                <xsd:element ref="ns4:SharedWithDetails" minOccurs="0"/>
                <xsd:element ref="ns5:lcf76f155ced4ddcb4097134ff3c332f" minOccurs="0"/>
                <xsd:element ref="ns3:TaxCatchAll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6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Treaty_x0020_Body" ma:index="27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8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Report_x0020_Type" ma:index="29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SharedWithUsers" ma:index="4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b6b7aa-b3e9-4746-bd27-3634f5bdf4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3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5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4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AEE822EC96B34D9E54BA1D59F1A75A" ma:contentTypeVersion="39" ma:contentTypeDescription="Create a new document." ma:contentTypeScope="" ma:versionID="d07e31bd03e02eb78e19894c50a32a65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8eb6b7aa-b3e9-4746-bd27-3634f5bdf43e" targetNamespace="http://schemas.microsoft.com/office/2006/metadata/properties" ma:root="true" ma:fieldsID="5165a84018ee3c31fb222f921fb7a9c5" ns3:_="" ns4:_="" ns5:_="">
    <xsd:import namespace="985ec44e-1bab-4c0b-9df0-6ba128686fc9"/>
    <xsd:import namespace="11a6fe0c-d8de-4390-afb3-d9c7c54181f0"/>
    <xsd:import namespace="8eb6b7aa-b3e9-4746-bd27-3634f5bdf43e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Treaty_x0020_Body" minOccurs="0"/>
                <xsd:element ref="ns4:Working_x0020_Group" minOccurs="0"/>
                <xsd:element ref="ns4:Report_x0020_Typ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GenerationTime" minOccurs="0"/>
                <xsd:element ref="ns5:MediaServiceEventHashCode" minOccurs="0"/>
                <xsd:element ref="ns5:MediaServiceOC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LengthInSeconds" minOccurs="0"/>
                <xsd:element ref="ns5:MediaServiceSearchProperties" minOccurs="0"/>
                <xsd:element ref="ns5:MediaServiceObjectDetectorVersions" minOccurs="0"/>
                <xsd:element ref="ns4:SharedWithUsers" minOccurs="0"/>
                <xsd:element ref="ns4:SharedWithDetails" minOccurs="0"/>
                <xsd:element ref="ns5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6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Treaty_x0020_Body" ma:index="27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8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Report_x0020_Type" ma:index="29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SharedWithUsers" ma:index="4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b6b7aa-b3e9-4746-bd27-3634f5bdf4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3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5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7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2024-11-07T11:07:30+00:00</Document_x0020_Date>
    <Donor xmlns="11a6fe0c-d8de-4390-afb3-d9c7c54181f0" xsi:nil="true"/>
    <Report_x0020_Type xmlns="11a6fe0c-d8de-4390-afb3-d9c7c54181f0" xsi:nil="true"/>
    <lcf76f155ced4ddcb4097134ff3c332f xmlns="8eb6b7aa-b3e9-4746-bd27-3634f5bdf43e">
      <Terms xmlns="http://schemas.microsoft.com/office/infopath/2007/PartnerControls"/>
    </lcf76f155ced4ddcb4097134ff3c332f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8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2024-05-06T17:28:31+00:00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lcf76f155ced4ddcb4097134ff3c332f xmlns="8eb6b7aa-b3e9-4746-bd27-3634f5bdf43e">
      <Terms xmlns="http://schemas.microsoft.com/office/infopath/2007/PartnerControls"/>
    </lcf76f155ced4ddcb4097134ff3c332f>
    <TaxCatchAll xmlns="985ec44e-1bab-4c0b-9df0-6ba128686fc9" xsi:nil="true"/>
  </documentManagement>
</p:properties>
</file>

<file path=customXml/itemProps1.xml><?xml version="1.0" encoding="utf-8"?>
<ds:datastoreItem xmlns:ds="http://schemas.openxmlformats.org/officeDocument/2006/customXml" ds:itemID="{E24D4C9F-B3E9-4D99-B96B-F1DD7ED7D87B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7A408ACA-83F2-4FF4-A930-F74014D465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1990BD-F1AE-42EC-8CF8-DFD753384DD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678302C-ACF3-47CF-8662-47CE0F1D66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5ec44e-1bab-4c0b-9df0-6ba128686fc9"/>
    <ds:schemaRef ds:uri="11a6fe0c-d8de-4390-afb3-d9c7c54181f0"/>
    <ds:schemaRef ds:uri="8eb6b7aa-b3e9-4746-bd27-3634f5bdf4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23155104-9789-44EF-B6D3-08C4AEB68DA7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2107BD06-D23F-4843-96DC-B8CF738C33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5ec44e-1bab-4c0b-9df0-6ba128686fc9"/>
    <ds:schemaRef ds:uri="11a6fe0c-d8de-4390-afb3-d9c7c54181f0"/>
    <ds:schemaRef ds:uri="8eb6b7aa-b3e9-4746-bd27-3634f5bdf4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7.xml><?xml version="1.0" encoding="utf-8"?>
<ds:datastoreItem xmlns:ds="http://schemas.openxmlformats.org/officeDocument/2006/customXml" ds:itemID="{2F1338B8-A490-43BD-863E-32217AFCA649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8eb6b7aa-b3e9-4746-bd27-3634f5bdf43e"/>
  </ds:schemaRefs>
</ds:datastoreItem>
</file>

<file path=customXml/itemProps8.xml><?xml version="1.0" encoding="utf-8"?>
<ds:datastoreItem xmlns:ds="http://schemas.openxmlformats.org/officeDocument/2006/customXml" ds:itemID="{3D8046D9-61E5-47F5-AF7C-94E8D0337D9C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8eb6b7aa-b3e9-4746-bd27-3634f5bdf43e"/>
  </ds:schemaRefs>
</ds:datastoreItem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1371</Words>
  <Characters>9092</Characters>
  <Application>Microsoft Office Word</Application>
  <DocSecurity>0</DocSecurity>
  <Lines>75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CESCR Intern2 OHCHR</dc:creator>
  <cp:lastModifiedBy>Maria Munoz Maraver</cp:lastModifiedBy>
  <cp:revision>2</cp:revision>
  <cp:lastPrinted>2019-08-23T14:30:00Z</cp:lastPrinted>
  <dcterms:created xsi:type="dcterms:W3CDTF">2025-11-10T10:33:00Z</dcterms:created>
  <dcterms:modified xsi:type="dcterms:W3CDTF">2025-11-10T11:11:00Z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2dc7cd06c03f2cce7ba955fc6554c743f482a0e06109b278609217a95a47e971</vt:lpwstr>
  </property>
  <property fmtid="{D5CDD505-2E9C-101B-9397-08002B2CF9AE}" pid="3" name="ContentTypeId">
    <vt:lpwstr>0x0101008BAEE822EC96B34D9E54BA1D59F1A75A</vt:lpwstr>
  </property>
  <property fmtid="{D5CDD505-2E9C-101B-9397-08002B2CF9AE}" pid="4" name="Order">
    <vt:r8>100</vt:r8>
  </property>
  <property fmtid="{D5CDD505-2E9C-101B-9397-08002B2CF9AE}" pid="5" name="display_urn:schemas-microsoft-com:office:office#Editor">
    <vt:lpwstr>Celine Reynaud</vt:lpwstr>
  </property>
  <property fmtid="{D5CDD505-2E9C-101B-9397-08002B2CF9AE}" pid="6" name="display_urn:schemas-microsoft-com:office:office#Author">
    <vt:lpwstr>CESCR Intern2 OHCHR</vt:lpwstr>
  </property>
  <property fmtid="{D5CDD505-2E9C-101B-9397-08002B2CF9AE}" pid="7" name="MSIP_Label_8b77875e-5908-45a0-9cb4-dec9ae074618_Enabled">
    <vt:lpwstr>true</vt:lpwstr>
  </property>
  <property fmtid="{D5CDD505-2E9C-101B-9397-08002B2CF9AE}" pid="8" name="MSIP_Label_8b77875e-5908-45a0-9cb4-dec9ae074618_SetDate">
    <vt:lpwstr>2025-11-07T15:47:27Z</vt:lpwstr>
  </property>
  <property fmtid="{D5CDD505-2E9C-101B-9397-08002B2CF9AE}" pid="9" name="MSIP_Label_8b77875e-5908-45a0-9cb4-dec9ae074618_Method">
    <vt:lpwstr>Standard</vt:lpwstr>
  </property>
  <property fmtid="{D5CDD505-2E9C-101B-9397-08002B2CF9AE}" pid="10" name="MSIP_Label_8b77875e-5908-45a0-9cb4-dec9ae074618_Name">
    <vt:lpwstr>8b77875e-5908-45a0-9cb4-dec9ae074618</vt:lpwstr>
  </property>
  <property fmtid="{D5CDD505-2E9C-101B-9397-08002B2CF9AE}" pid="11" name="MSIP_Label_8b77875e-5908-45a0-9cb4-dec9ae074618_SiteId">
    <vt:lpwstr>0f9e35db-544f-4f60-bdcc-5ea416e6dc70</vt:lpwstr>
  </property>
  <property fmtid="{D5CDD505-2E9C-101B-9397-08002B2CF9AE}" pid="12" name="MSIP_Label_8b77875e-5908-45a0-9cb4-dec9ae074618_ActionId">
    <vt:lpwstr>c471c7c7-05ab-4c2d-a55f-6dcdb49e840b</vt:lpwstr>
  </property>
  <property fmtid="{D5CDD505-2E9C-101B-9397-08002B2CF9AE}" pid="13" name="MSIP_Label_8b77875e-5908-45a0-9cb4-dec9ae074618_ContentBits">
    <vt:lpwstr>0</vt:lpwstr>
  </property>
  <property fmtid="{D5CDD505-2E9C-101B-9397-08002B2CF9AE}" pid="14" name="MediaServiceImageTags">
    <vt:lpwstr/>
  </property>
</Properties>
</file>