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CB196" w14:textId="7C08D4F4" w:rsidR="00460EFD" w:rsidRDefault="00460EFD" w:rsidP="00460EFD">
      <w:pPr>
        <w:pStyle w:val="a"/>
        <w:spacing w:line="276" w:lineRule="auto"/>
        <w:jc w:val="center"/>
        <w:rPr>
          <w:rStyle w:val="a0"/>
          <w:rFonts w:ascii="Times New Roman" w:hAnsi="Times New Roman" w:cs="Times New Roman"/>
          <w:b/>
          <w:bCs/>
          <w:color w:val="000000" w:themeColor="text1"/>
        </w:rPr>
      </w:pPr>
      <w:bookmarkStart w:id="0" w:name="_Hlk59028251"/>
      <w:r>
        <w:rPr>
          <w:rFonts w:ascii="Times New Roman" w:hAnsi="Times New Roman" w:cs="Times New Roman"/>
          <w:b/>
          <w:bCs/>
          <w:noProof/>
          <w:color w:val="000000" w:themeColor="text1"/>
          <w:lang w:val="en-GB" w:eastAsia="en-GB"/>
          <w14:textOutline w14:w="0" w14:cap="rnd" w14:cmpd="sng" w14:algn="ctr">
            <w14:noFill/>
            <w14:prstDash w14:val="solid"/>
            <w14:bevel/>
          </w14:textOutline>
        </w:rPr>
        <w:drawing>
          <wp:inline distT="0" distB="0" distL="0" distR="0" wp14:anchorId="79DE8448" wp14:editId="12CA400B">
            <wp:extent cx="5731510" cy="1318895"/>
            <wp:effectExtent l="0" t="0" r="0" b="1905"/>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5731510" cy="1318895"/>
                    </a:xfrm>
                    <a:prstGeom prst="rect">
                      <a:avLst/>
                    </a:prstGeom>
                  </pic:spPr>
                </pic:pic>
              </a:graphicData>
            </a:graphic>
          </wp:inline>
        </w:drawing>
      </w:r>
    </w:p>
    <w:p w14:paraId="40CE380A" w14:textId="77777777" w:rsidR="00460EFD" w:rsidRDefault="00460EFD" w:rsidP="00CE0D7E">
      <w:pPr>
        <w:pStyle w:val="a"/>
        <w:spacing w:line="276" w:lineRule="auto"/>
        <w:jc w:val="both"/>
        <w:rPr>
          <w:rStyle w:val="a0"/>
          <w:rFonts w:ascii="Times New Roman" w:hAnsi="Times New Roman" w:cs="Times New Roman"/>
          <w:b/>
          <w:bCs/>
          <w:color w:val="000000" w:themeColor="text1"/>
        </w:rPr>
      </w:pPr>
    </w:p>
    <w:p w14:paraId="3BF3B8EA" w14:textId="2C0CC4F5" w:rsidR="00CE0D7E" w:rsidRPr="00BA6ECE" w:rsidRDefault="00CE0D7E" w:rsidP="00CE0D7E">
      <w:pPr>
        <w:pStyle w:val="a"/>
        <w:spacing w:line="276" w:lineRule="auto"/>
        <w:jc w:val="both"/>
        <w:rPr>
          <w:rStyle w:val="a0"/>
          <w:rFonts w:ascii="Times New Roman" w:hAnsi="Times New Roman" w:cs="Times New Roman"/>
          <w:b/>
          <w:bCs/>
          <w:color w:val="000000" w:themeColor="text1"/>
        </w:rPr>
      </w:pPr>
      <w:bookmarkStart w:id="1" w:name="_GoBack"/>
      <w:r w:rsidRPr="00BA6ECE">
        <w:rPr>
          <w:rStyle w:val="a0"/>
          <w:rFonts w:ascii="Times New Roman" w:hAnsi="Times New Roman" w:cs="Times New Roman"/>
          <w:b/>
          <w:bCs/>
          <w:color w:val="000000" w:themeColor="text1"/>
        </w:rPr>
        <w:t xml:space="preserve">China Human Rights Lawyers Concern Group’s </w:t>
      </w:r>
      <w:r w:rsidR="00F56AF0">
        <w:rPr>
          <w:rStyle w:val="a0"/>
          <w:rFonts w:ascii="Times New Roman" w:hAnsi="Times New Roman" w:cs="Times New Roman"/>
          <w:b/>
          <w:bCs/>
          <w:color w:val="000000" w:themeColor="text1"/>
        </w:rPr>
        <w:t xml:space="preserve">(CHRLCG) </w:t>
      </w:r>
      <w:bookmarkEnd w:id="1"/>
      <w:r w:rsidRPr="00BA6ECE">
        <w:rPr>
          <w:rStyle w:val="a0"/>
          <w:rFonts w:ascii="Times New Roman" w:hAnsi="Times New Roman" w:cs="Times New Roman"/>
          <w:b/>
          <w:bCs/>
          <w:color w:val="000000" w:themeColor="text1"/>
        </w:rPr>
        <w:t xml:space="preserve">Submission to the UN Committee on </w:t>
      </w:r>
      <w:r>
        <w:rPr>
          <w:rStyle w:val="a0"/>
          <w:rFonts w:ascii="Times New Roman" w:hAnsi="Times New Roman" w:cs="Times New Roman"/>
          <w:b/>
          <w:bCs/>
          <w:color w:val="000000" w:themeColor="text1"/>
        </w:rPr>
        <w:t>the Elimination of Discrimination against Women</w:t>
      </w:r>
      <w:r w:rsidRPr="00BA6ECE">
        <w:rPr>
          <w:rStyle w:val="a0"/>
          <w:rFonts w:ascii="Times New Roman" w:hAnsi="Times New Roman" w:cs="Times New Roman"/>
          <w:b/>
          <w:bCs/>
          <w:color w:val="000000" w:themeColor="text1"/>
        </w:rPr>
        <w:t xml:space="preserve"> on Recommendation of the List of Issues </w:t>
      </w:r>
      <w:r w:rsidR="00487962">
        <w:rPr>
          <w:rStyle w:val="a0"/>
          <w:rFonts w:ascii="Times New Roman" w:hAnsi="Times New Roman" w:cs="Times New Roman"/>
          <w:b/>
          <w:bCs/>
          <w:color w:val="000000" w:themeColor="text1"/>
        </w:rPr>
        <w:t>related to the Nineth Periodic Report of the People’s Republic of China at the Pre-Sessional Working Group Meeting of the Committee’s 80</w:t>
      </w:r>
      <w:r w:rsidR="00487962" w:rsidRPr="00487962">
        <w:rPr>
          <w:rStyle w:val="a0"/>
          <w:rFonts w:ascii="Times New Roman" w:hAnsi="Times New Roman" w:cs="Times New Roman"/>
          <w:b/>
          <w:bCs/>
          <w:color w:val="000000" w:themeColor="text1"/>
          <w:vertAlign w:val="superscript"/>
        </w:rPr>
        <w:t>th</w:t>
      </w:r>
      <w:r w:rsidR="00487962">
        <w:rPr>
          <w:rStyle w:val="a0"/>
          <w:rFonts w:ascii="Times New Roman" w:hAnsi="Times New Roman" w:cs="Times New Roman"/>
          <w:b/>
          <w:bCs/>
          <w:color w:val="000000" w:themeColor="text1"/>
        </w:rPr>
        <w:t xml:space="preserve"> Session</w:t>
      </w:r>
    </w:p>
    <w:p w14:paraId="1009CA1E" w14:textId="77777777" w:rsidR="00CE0D7E" w:rsidRPr="00BA6ECE" w:rsidRDefault="00CE0D7E" w:rsidP="00CE0D7E">
      <w:pPr>
        <w:pStyle w:val="a"/>
        <w:spacing w:line="276" w:lineRule="auto"/>
        <w:jc w:val="both"/>
        <w:rPr>
          <w:rStyle w:val="a0"/>
          <w:rFonts w:ascii="Times New Roman" w:eastAsia="Times New Roman" w:hAnsi="Times New Roman" w:cs="Times New Roman"/>
          <w:b/>
          <w:bCs/>
          <w:color w:val="000000" w:themeColor="text1"/>
        </w:rPr>
      </w:pPr>
    </w:p>
    <w:p w14:paraId="629BA3F5" w14:textId="7BD566DC" w:rsidR="00CE0D7E" w:rsidRDefault="005C4C2C" w:rsidP="00CE0D7E">
      <w:pPr>
        <w:pStyle w:val="a"/>
        <w:spacing w:line="276" w:lineRule="auto"/>
        <w:jc w:val="both"/>
        <w:rPr>
          <w:rStyle w:val="a0"/>
          <w:rFonts w:ascii="Times New Roman" w:hAnsi="Times New Roman" w:cs="Times New Roman"/>
          <w:bCs/>
          <w:color w:val="000000" w:themeColor="text1"/>
        </w:rPr>
      </w:pPr>
      <w:r>
        <w:rPr>
          <w:rStyle w:val="a0"/>
          <w:rFonts w:ascii="Times New Roman" w:hAnsi="Times New Roman" w:cs="Times New Roman"/>
          <w:bCs/>
          <w:color w:val="000000" w:themeColor="text1"/>
        </w:rPr>
        <w:t xml:space="preserve">As stipulated in the Convention on the Elimination of Discrimination against Women (CEDAW), </w:t>
      </w:r>
      <w:r w:rsidR="00D31991">
        <w:rPr>
          <w:rStyle w:val="a0"/>
          <w:rFonts w:ascii="Times New Roman" w:hAnsi="Times New Roman" w:cs="Times New Roman"/>
          <w:bCs/>
          <w:color w:val="000000" w:themeColor="text1"/>
        </w:rPr>
        <w:t>State parties</w:t>
      </w:r>
      <w:r w:rsidR="00CE0D7E" w:rsidRPr="00CE0D7E">
        <w:rPr>
          <w:rStyle w:val="a0"/>
          <w:rFonts w:ascii="Times New Roman" w:hAnsi="Times New Roman" w:cs="Times New Roman"/>
          <w:bCs/>
          <w:color w:val="000000" w:themeColor="text1"/>
        </w:rPr>
        <w:t xml:space="preserve">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r w:rsidR="00CE0D7E">
        <w:rPr>
          <w:rStyle w:val="a0"/>
          <w:rFonts w:ascii="Times New Roman" w:hAnsi="Times New Roman" w:cs="Times New Roman"/>
          <w:bCs/>
          <w:color w:val="000000" w:themeColor="text1"/>
        </w:rPr>
        <w:t xml:space="preserve"> </w:t>
      </w:r>
      <w:r w:rsidR="00CE0D7E" w:rsidRPr="00BA6ECE">
        <w:rPr>
          <w:rStyle w:val="a0"/>
          <w:rFonts w:ascii="Times New Roman" w:hAnsi="Times New Roman" w:cs="Times New Roman"/>
          <w:bCs/>
          <w:color w:val="000000" w:themeColor="text1"/>
        </w:rPr>
        <w:t xml:space="preserve">In order that the Committee can fully assess the ability for Covenant rights to be protected in law and defended in courts, China Human Rights Lawyers Concern Group has prepared the following </w:t>
      </w:r>
      <w:r>
        <w:rPr>
          <w:rStyle w:val="a0"/>
          <w:rFonts w:ascii="Times New Roman" w:hAnsi="Times New Roman" w:cs="Times New Roman"/>
          <w:bCs/>
          <w:color w:val="000000" w:themeColor="text1"/>
        </w:rPr>
        <w:t>suggested list of issues for the Committee to consider</w:t>
      </w:r>
      <w:r w:rsidR="00CE0D7E" w:rsidRPr="00BA6ECE">
        <w:rPr>
          <w:rStyle w:val="a0"/>
          <w:rFonts w:ascii="Times New Roman" w:hAnsi="Times New Roman" w:cs="Times New Roman"/>
          <w:bCs/>
          <w:color w:val="000000" w:themeColor="text1"/>
        </w:rPr>
        <w:t xml:space="preserve">. </w:t>
      </w:r>
    </w:p>
    <w:p w14:paraId="07EDDDA7" w14:textId="77777777" w:rsidR="00CE0D7E" w:rsidRPr="00BA6ECE" w:rsidRDefault="00CE0D7E" w:rsidP="00CE0D7E">
      <w:pPr>
        <w:pStyle w:val="a"/>
        <w:spacing w:line="276" w:lineRule="auto"/>
        <w:jc w:val="both"/>
        <w:rPr>
          <w:rStyle w:val="a0"/>
          <w:rFonts w:ascii="Times New Roman" w:hAnsi="Times New Roman" w:cs="Times New Roman"/>
          <w:bCs/>
          <w:color w:val="000000" w:themeColor="text1"/>
        </w:rPr>
      </w:pPr>
    </w:p>
    <w:p w14:paraId="4B5CF582" w14:textId="47A32985" w:rsidR="00CE0D7E" w:rsidRPr="00781824" w:rsidRDefault="00781824" w:rsidP="00CE0D7E">
      <w:pPr>
        <w:pStyle w:val="a"/>
        <w:spacing w:line="276" w:lineRule="auto"/>
        <w:jc w:val="both"/>
        <w:rPr>
          <w:rStyle w:val="a0"/>
          <w:rFonts w:ascii="Times New Roman" w:hAnsi="Times New Roman" w:cs="Times New Roman"/>
          <w:b/>
          <w:color w:val="000000" w:themeColor="text1"/>
        </w:rPr>
      </w:pPr>
      <w:r w:rsidRPr="00781824">
        <w:rPr>
          <w:rStyle w:val="a0"/>
          <w:rFonts w:ascii="Times New Roman" w:hAnsi="Times New Roman" w:cs="Times New Roman"/>
          <w:b/>
          <w:color w:val="000000" w:themeColor="text1"/>
        </w:rPr>
        <w:t>Article 2</w:t>
      </w:r>
    </w:p>
    <w:p w14:paraId="48434BA6" w14:textId="77777777" w:rsidR="00CE0D7E" w:rsidRPr="00781824" w:rsidRDefault="00CE0D7E" w:rsidP="00CE0D7E">
      <w:pPr>
        <w:pStyle w:val="a"/>
        <w:spacing w:line="276" w:lineRule="auto"/>
        <w:jc w:val="both"/>
        <w:rPr>
          <w:rStyle w:val="a0"/>
          <w:rFonts w:ascii="Times New Roman" w:hAnsi="Times New Roman" w:cs="Times New Roman"/>
          <w:b/>
          <w:color w:val="000000" w:themeColor="text1"/>
        </w:rPr>
      </w:pPr>
    </w:p>
    <w:p w14:paraId="3E27314B" w14:textId="2B594EDD" w:rsidR="00781824" w:rsidRDefault="00CE0D7E" w:rsidP="00CE0D7E">
      <w:pPr>
        <w:pStyle w:val="a"/>
        <w:spacing w:line="276" w:lineRule="auto"/>
        <w:jc w:val="both"/>
        <w:rPr>
          <w:rStyle w:val="a0"/>
          <w:rFonts w:ascii="Times New Roman" w:hAnsi="Times New Roman" w:cs="Times New Roman"/>
          <w:color w:val="000000" w:themeColor="text1"/>
        </w:rPr>
      </w:pPr>
      <w:r w:rsidRPr="00BA6ECE">
        <w:rPr>
          <w:rStyle w:val="a0"/>
          <w:rFonts w:ascii="Times New Roman" w:hAnsi="Times New Roman" w:cs="Times New Roman"/>
          <w:color w:val="000000" w:themeColor="text1"/>
        </w:rPr>
        <w:t xml:space="preserve">This section responds to paragraphs </w:t>
      </w:r>
      <w:r w:rsidR="00781824">
        <w:rPr>
          <w:rStyle w:val="a0"/>
          <w:rFonts w:ascii="Times New Roman" w:hAnsi="Times New Roman" w:cs="Times New Roman"/>
          <w:color w:val="000000" w:themeColor="text1"/>
        </w:rPr>
        <w:t>12-13</w:t>
      </w:r>
      <w:r w:rsidRPr="00BA6ECE">
        <w:rPr>
          <w:rStyle w:val="a0"/>
          <w:rFonts w:ascii="Times New Roman" w:hAnsi="Times New Roman" w:cs="Times New Roman"/>
          <w:color w:val="000000" w:themeColor="text1"/>
        </w:rPr>
        <w:t xml:space="preserve"> of the </w:t>
      </w:r>
      <w:r w:rsidR="00D31991">
        <w:rPr>
          <w:rStyle w:val="a0"/>
          <w:rFonts w:ascii="Times New Roman" w:hAnsi="Times New Roman" w:cs="Times New Roman"/>
          <w:color w:val="000000" w:themeColor="text1"/>
        </w:rPr>
        <w:t>State party</w:t>
      </w:r>
      <w:r w:rsidRPr="00BA6ECE">
        <w:rPr>
          <w:rStyle w:val="a0"/>
          <w:rFonts w:ascii="Times New Roman" w:hAnsi="Times New Roman" w:cs="Times New Roman"/>
          <w:color w:val="000000" w:themeColor="text1"/>
        </w:rPr>
        <w:t xml:space="preserve"> report </w:t>
      </w:r>
      <w:r w:rsidR="00781824">
        <w:rPr>
          <w:rStyle w:val="a0"/>
          <w:rFonts w:ascii="Times New Roman" w:hAnsi="Times New Roman" w:cs="Times New Roman"/>
          <w:color w:val="000000" w:themeColor="text1"/>
        </w:rPr>
        <w:t>(</w:t>
      </w:r>
      <w:r w:rsidR="00781824" w:rsidRPr="00252EA7">
        <w:rPr>
          <w:rStyle w:val="a0"/>
          <w:rFonts w:ascii="Times New Roman" w:hAnsi="Times New Roman" w:cs="Times New Roman"/>
          <w:color w:val="000000" w:themeColor="text1"/>
        </w:rPr>
        <w:t>CEDAW/C/CHN/9</w:t>
      </w:r>
      <w:r w:rsidR="00781824" w:rsidRPr="00BA6ECE">
        <w:rPr>
          <w:rStyle w:val="a0"/>
          <w:rFonts w:ascii="Times New Roman" w:hAnsi="Times New Roman" w:cs="Times New Roman"/>
          <w:color w:val="000000" w:themeColor="text1"/>
        </w:rPr>
        <w:t>)</w:t>
      </w:r>
      <w:r w:rsidR="00781824">
        <w:rPr>
          <w:rStyle w:val="a0"/>
          <w:rFonts w:ascii="Times New Roman" w:hAnsi="Times New Roman" w:cs="Times New Roman"/>
          <w:color w:val="000000" w:themeColor="text1"/>
        </w:rPr>
        <w:t xml:space="preserve"> </w:t>
      </w:r>
      <w:r w:rsidRPr="00BA6ECE">
        <w:rPr>
          <w:rStyle w:val="a0"/>
          <w:rFonts w:ascii="Times New Roman" w:hAnsi="Times New Roman" w:cs="Times New Roman"/>
          <w:color w:val="000000" w:themeColor="text1"/>
        </w:rPr>
        <w:t>and follows up on concerns expressed by the Committee in its 2014 Concluding Observations</w:t>
      </w:r>
      <w:r w:rsidR="00C51287">
        <w:rPr>
          <w:rStyle w:val="a0"/>
          <w:rFonts w:ascii="Times New Roman" w:hAnsi="Times New Roman" w:cs="Times New Roman"/>
          <w:color w:val="000000" w:themeColor="text1"/>
        </w:rPr>
        <w:t xml:space="preserve"> </w:t>
      </w:r>
      <w:r w:rsidR="00C51287">
        <w:rPr>
          <w:rStyle w:val="a0"/>
          <w:rFonts w:ascii="Times New Roman" w:hAnsi="Times New Roman" w:cs="Times New Roman"/>
          <w:bCs/>
          <w:color w:val="000000" w:themeColor="text1"/>
        </w:rPr>
        <w:t>(</w:t>
      </w:r>
      <w:r w:rsidR="00C51287" w:rsidRPr="00252EA7">
        <w:rPr>
          <w:rStyle w:val="a0"/>
          <w:rFonts w:ascii="Times New Roman" w:hAnsi="Times New Roman" w:cs="Times New Roman"/>
          <w:bCs/>
          <w:color w:val="000000" w:themeColor="text1"/>
        </w:rPr>
        <w:t>CEDAW/C/CHN/CO/7-8</w:t>
      </w:r>
      <w:r w:rsidR="00C51287">
        <w:rPr>
          <w:rStyle w:val="a0"/>
          <w:rFonts w:ascii="Times New Roman" w:hAnsi="Times New Roman" w:cs="Times New Roman"/>
          <w:bCs/>
          <w:color w:val="000000" w:themeColor="text1"/>
        </w:rPr>
        <w:t>)</w:t>
      </w:r>
      <w:r w:rsidR="0037268A">
        <w:rPr>
          <w:rStyle w:val="a0"/>
          <w:rFonts w:ascii="Times New Roman" w:hAnsi="Times New Roman" w:cs="Times New Roman"/>
          <w:color w:val="000000" w:themeColor="text1"/>
        </w:rPr>
        <w:t xml:space="preserve"> in</w:t>
      </w:r>
      <w:r w:rsidRPr="00BA6ECE">
        <w:rPr>
          <w:rStyle w:val="a0"/>
          <w:rFonts w:ascii="Times New Roman" w:hAnsi="Times New Roman" w:cs="Times New Roman"/>
          <w:color w:val="000000" w:themeColor="text1"/>
        </w:rPr>
        <w:t xml:space="preserve"> paragraph</w:t>
      </w:r>
      <w:r w:rsidR="00781824">
        <w:rPr>
          <w:rStyle w:val="a0"/>
          <w:rFonts w:ascii="Times New Roman" w:hAnsi="Times New Roman" w:cs="Times New Roman"/>
          <w:color w:val="000000" w:themeColor="text1"/>
        </w:rPr>
        <w:t xml:space="preserve"> </w:t>
      </w:r>
      <w:r w:rsidRPr="00BA6ECE">
        <w:rPr>
          <w:rStyle w:val="a0"/>
          <w:rFonts w:ascii="Times New Roman" w:hAnsi="Times New Roman" w:cs="Times New Roman"/>
          <w:color w:val="000000" w:themeColor="text1"/>
        </w:rPr>
        <w:t>10</w:t>
      </w:r>
      <w:r w:rsidR="00175D1D">
        <w:rPr>
          <w:rStyle w:val="a0"/>
          <w:rFonts w:ascii="Times New Roman" w:hAnsi="Times New Roman" w:cs="Times New Roman"/>
          <w:color w:val="000000" w:themeColor="text1"/>
        </w:rPr>
        <w:t xml:space="preserve">, </w:t>
      </w:r>
      <w:r w:rsidR="00781824">
        <w:rPr>
          <w:rStyle w:val="a0"/>
          <w:rFonts w:ascii="Times New Roman" w:hAnsi="Times New Roman" w:cs="Times New Roman"/>
          <w:color w:val="000000" w:themeColor="text1"/>
        </w:rPr>
        <w:t xml:space="preserve">where it </w:t>
      </w:r>
      <w:r w:rsidR="00175D1D">
        <w:rPr>
          <w:rStyle w:val="a0"/>
          <w:rFonts w:ascii="Times New Roman" w:hAnsi="Times New Roman" w:cs="Times New Roman"/>
          <w:color w:val="000000" w:themeColor="text1"/>
        </w:rPr>
        <w:t xml:space="preserve">is </w:t>
      </w:r>
      <w:r w:rsidR="00781824" w:rsidRPr="00781824">
        <w:rPr>
          <w:rStyle w:val="a0"/>
          <w:rFonts w:ascii="Times New Roman" w:hAnsi="Times New Roman" w:cs="Times New Roman"/>
          <w:color w:val="000000" w:themeColor="text1"/>
        </w:rPr>
        <w:t>note</w:t>
      </w:r>
      <w:r w:rsidR="00781824">
        <w:rPr>
          <w:rStyle w:val="a0"/>
          <w:rFonts w:ascii="Times New Roman" w:hAnsi="Times New Roman" w:cs="Times New Roman"/>
          <w:color w:val="000000" w:themeColor="text1"/>
        </w:rPr>
        <w:t xml:space="preserve">d </w:t>
      </w:r>
      <w:r w:rsidR="00781824" w:rsidRPr="00781824">
        <w:rPr>
          <w:rStyle w:val="a0"/>
          <w:rFonts w:ascii="Times New Roman" w:hAnsi="Times New Roman" w:cs="Times New Roman"/>
          <w:color w:val="000000" w:themeColor="text1"/>
        </w:rPr>
        <w:t>that the Convention does not appear to have ever been invoked in a court of law</w:t>
      </w:r>
      <w:r w:rsidR="00781824">
        <w:rPr>
          <w:rStyle w:val="a0"/>
          <w:rFonts w:ascii="Times New Roman" w:hAnsi="Times New Roman" w:cs="Times New Roman"/>
          <w:color w:val="000000" w:themeColor="text1"/>
        </w:rPr>
        <w:t>.</w:t>
      </w:r>
      <w:r w:rsidR="00781824" w:rsidRPr="00781824">
        <w:rPr>
          <w:rStyle w:val="a0"/>
          <w:rFonts w:ascii="Times New Roman" w:hAnsi="Times New Roman" w:cs="Times New Roman"/>
          <w:color w:val="000000" w:themeColor="text1"/>
        </w:rPr>
        <w:t xml:space="preserve"> </w:t>
      </w:r>
    </w:p>
    <w:p w14:paraId="40BFBA3D" w14:textId="77777777" w:rsidR="00781824" w:rsidRDefault="00781824" w:rsidP="00CE0D7E">
      <w:pPr>
        <w:pStyle w:val="a"/>
        <w:spacing w:line="276" w:lineRule="auto"/>
        <w:jc w:val="both"/>
        <w:rPr>
          <w:rStyle w:val="a0"/>
          <w:rFonts w:ascii="Times New Roman" w:hAnsi="Times New Roman" w:cs="Times New Roman"/>
          <w:color w:val="000000" w:themeColor="text1"/>
        </w:rPr>
      </w:pPr>
    </w:p>
    <w:p w14:paraId="7F57EDD7" w14:textId="7BECE3C4" w:rsidR="00781824" w:rsidRDefault="00781824" w:rsidP="00CE0D7E">
      <w:pPr>
        <w:pStyle w:val="a"/>
        <w:spacing w:line="276" w:lineRule="auto"/>
        <w:jc w:val="both"/>
        <w:rPr>
          <w:rStyle w:val="a0"/>
          <w:rFonts w:ascii="Times New Roman" w:hAnsi="Times New Roman" w:cs="Times New Roman"/>
          <w:color w:val="000000" w:themeColor="text1"/>
          <w:u w:val="single"/>
        </w:rPr>
      </w:pPr>
      <w:r w:rsidRPr="00781824">
        <w:rPr>
          <w:rStyle w:val="a0"/>
          <w:rFonts w:ascii="Times New Roman" w:hAnsi="Times New Roman" w:cs="Times New Roman"/>
          <w:color w:val="000000" w:themeColor="text1"/>
          <w:u w:val="single"/>
        </w:rPr>
        <w:t>Please provide information on judicial cases involving discrimination against women, including the number of verdicts citing the Convention and its proportion in the total number of such cases in Chinese court</w:t>
      </w:r>
      <w:r w:rsidR="00034F46">
        <w:rPr>
          <w:rStyle w:val="a0"/>
          <w:rFonts w:ascii="Times New Roman" w:hAnsi="Times New Roman" w:cs="Times New Roman"/>
          <w:color w:val="000000" w:themeColor="text1"/>
          <w:u w:val="single"/>
        </w:rPr>
        <w:t>s</w:t>
      </w:r>
      <w:r w:rsidRPr="00781824">
        <w:rPr>
          <w:rStyle w:val="a0"/>
          <w:rFonts w:ascii="Times New Roman" w:hAnsi="Times New Roman" w:cs="Times New Roman"/>
          <w:color w:val="000000" w:themeColor="text1"/>
          <w:u w:val="single"/>
        </w:rPr>
        <w:t xml:space="preserve">. </w:t>
      </w:r>
    </w:p>
    <w:p w14:paraId="5D5D165E" w14:textId="572FF435" w:rsidR="00781824" w:rsidRDefault="00781824" w:rsidP="00CE0D7E">
      <w:pPr>
        <w:pStyle w:val="a"/>
        <w:spacing w:line="276" w:lineRule="auto"/>
        <w:jc w:val="both"/>
        <w:rPr>
          <w:rStyle w:val="a0"/>
          <w:rFonts w:ascii="Times New Roman" w:hAnsi="Times New Roman" w:cs="Times New Roman"/>
          <w:color w:val="000000" w:themeColor="text1"/>
          <w:u w:val="single"/>
        </w:rPr>
      </w:pPr>
    </w:p>
    <w:p w14:paraId="65B869D9" w14:textId="6F2D5F9E" w:rsidR="00781824" w:rsidRDefault="00781824" w:rsidP="00CE0D7E">
      <w:pPr>
        <w:pStyle w:val="a"/>
        <w:spacing w:line="276" w:lineRule="auto"/>
        <w:jc w:val="both"/>
        <w:rPr>
          <w:rStyle w:val="a0"/>
          <w:rFonts w:ascii="Times New Roman" w:hAnsi="Times New Roman" w:cs="Times New Roman"/>
          <w:color w:val="000000" w:themeColor="text1"/>
          <w:u w:val="single"/>
        </w:rPr>
      </w:pPr>
      <w:r>
        <w:rPr>
          <w:rStyle w:val="a0"/>
          <w:rFonts w:ascii="Times New Roman" w:hAnsi="Times New Roman" w:cs="Times New Roman"/>
          <w:color w:val="000000" w:themeColor="text1"/>
          <w:u w:val="single"/>
        </w:rPr>
        <w:t xml:space="preserve">Please provide </w:t>
      </w:r>
      <w:r w:rsidRPr="00781824">
        <w:rPr>
          <w:rStyle w:val="a0"/>
          <w:rFonts w:ascii="Times New Roman" w:hAnsi="Times New Roman" w:cs="Times New Roman"/>
          <w:color w:val="000000" w:themeColor="text1"/>
          <w:u w:val="single"/>
        </w:rPr>
        <w:t>information on the number of cases brought to court or raised through other dispute resolution mechanisms in which the Convention has been invoked.</w:t>
      </w:r>
    </w:p>
    <w:p w14:paraId="7BBF0C5E" w14:textId="77777777" w:rsidR="00781824" w:rsidRPr="00781824" w:rsidRDefault="00781824" w:rsidP="00CE0D7E">
      <w:pPr>
        <w:pStyle w:val="a"/>
        <w:spacing w:line="276" w:lineRule="auto"/>
        <w:jc w:val="both"/>
        <w:rPr>
          <w:rStyle w:val="a0"/>
          <w:rFonts w:ascii="Times New Roman" w:hAnsi="Times New Roman" w:cs="Times New Roman"/>
          <w:color w:val="000000" w:themeColor="text1"/>
          <w:u w:val="single"/>
        </w:rPr>
      </w:pPr>
    </w:p>
    <w:p w14:paraId="58BA0DD3" w14:textId="4DD51EEB" w:rsidR="00CE0D7E" w:rsidRPr="00BA6ECE" w:rsidRDefault="00781824" w:rsidP="00CE0D7E">
      <w:pPr>
        <w:pStyle w:val="a"/>
        <w:spacing w:line="276" w:lineRule="auto"/>
        <w:jc w:val="both"/>
        <w:rPr>
          <w:rStyle w:val="a0"/>
          <w:rFonts w:ascii="Times New Roman" w:eastAsia="Times New Roman" w:hAnsi="Times New Roman" w:cs="Times New Roman"/>
          <w:color w:val="000000" w:themeColor="text1"/>
        </w:rPr>
      </w:pPr>
      <w:r w:rsidRPr="00781824">
        <w:rPr>
          <w:rStyle w:val="a0"/>
          <w:rFonts w:ascii="Times New Roman" w:hAnsi="Times New Roman" w:cs="Times New Roman"/>
          <w:color w:val="000000" w:themeColor="text1"/>
          <w:u w:val="single"/>
        </w:rPr>
        <w:t xml:space="preserve">Please provide </w:t>
      </w:r>
      <w:r w:rsidR="005B2D3C">
        <w:rPr>
          <w:rStyle w:val="a0"/>
          <w:rFonts w:ascii="Times New Roman" w:hAnsi="Times New Roman" w:cs="Times New Roman"/>
          <w:color w:val="000000" w:themeColor="text1"/>
          <w:u w:val="single"/>
        </w:rPr>
        <w:t xml:space="preserve">information on </w:t>
      </w:r>
      <w:r w:rsidRPr="00781824">
        <w:rPr>
          <w:rStyle w:val="a0"/>
          <w:rFonts w:ascii="Times New Roman" w:hAnsi="Times New Roman" w:cs="Times New Roman"/>
          <w:color w:val="000000" w:themeColor="text1"/>
          <w:u w:val="single"/>
        </w:rPr>
        <w:t>whether lawyers who referred to the Convention in their defense statements were disrupted or interrupted in court</w:t>
      </w:r>
      <w:r w:rsidR="00E71DC2">
        <w:rPr>
          <w:rStyle w:val="a0"/>
          <w:rFonts w:ascii="Times New Roman" w:hAnsi="Times New Roman" w:cs="Times New Roman"/>
          <w:color w:val="000000" w:themeColor="text1"/>
          <w:u w:val="single"/>
        </w:rPr>
        <w:t>, and whether th</w:t>
      </w:r>
      <w:r w:rsidR="0061755C">
        <w:rPr>
          <w:rStyle w:val="a0"/>
          <w:rFonts w:ascii="Times New Roman" w:hAnsi="Times New Roman" w:cs="Times New Roman"/>
          <w:color w:val="000000" w:themeColor="text1"/>
          <w:u w:val="single"/>
        </w:rPr>
        <w:t>ere is a policy of ensuring that those statements can be accessed publicly</w:t>
      </w:r>
      <w:r w:rsidRPr="00781824">
        <w:rPr>
          <w:rStyle w:val="a0"/>
          <w:rFonts w:ascii="Times New Roman" w:hAnsi="Times New Roman" w:cs="Times New Roman"/>
          <w:color w:val="000000" w:themeColor="text1"/>
          <w:u w:val="single"/>
        </w:rPr>
        <w:t>.</w:t>
      </w:r>
      <w:r w:rsidRPr="00781824">
        <w:rPr>
          <w:rStyle w:val="a0"/>
          <w:rFonts w:ascii="Times New Roman" w:hAnsi="Times New Roman" w:cs="Times New Roman"/>
          <w:color w:val="000000" w:themeColor="text1"/>
        </w:rPr>
        <w:t xml:space="preserve"> </w:t>
      </w:r>
    </w:p>
    <w:p w14:paraId="74B12E6B" w14:textId="77777777" w:rsidR="00CE0D7E" w:rsidRPr="00BA6ECE" w:rsidRDefault="00CE0D7E" w:rsidP="00CE0D7E">
      <w:pPr>
        <w:spacing w:line="276" w:lineRule="auto"/>
        <w:jc w:val="both"/>
        <w:rPr>
          <w:rStyle w:val="a0"/>
          <w:rFonts w:eastAsia="Times New Roman"/>
          <w:color w:val="000000" w:themeColor="text1"/>
        </w:rPr>
      </w:pPr>
    </w:p>
    <w:p w14:paraId="4C4EA5BF" w14:textId="0D4D0761" w:rsidR="00CE0D7E" w:rsidRDefault="00CE0D7E" w:rsidP="00CE0D7E">
      <w:pPr>
        <w:pStyle w:val="a"/>
        <w:spacing w:line="276" w:lineRule="auto"/>
        <w:jc w:val="both"/>
        <w:rPr>
          <w:rStyle w:val="Hyperlink"/>
          <w:rFonts w:ascii="Times New Roman" w:hAnsi="Times New Roman" w:cs="Times New Roman"/>
          <w:color w:val="000000" w:themeColor="text1"/>
        </w:rPr>
      </w:pPr>
      <w:r w:rsidRPr="00BA6ECE">
        <w:rPr>
          <w:rStyle w:val="Hyperlink"/>
          <w:rFonts w:ascii="Times New Roman" w:hAnsi="Times New Roman" w:cs="Times New Roman"/>
          <w:color w:val="000000" w:themeColor="text1"/>
        </w:rPr>
        <w:t xml:space="preserve">Please provide further details on the role that the courts play in upholding international human rights frameworks, including United Nations human rights framework, as valid grounds of litigation. </w:t>
      </w:r>
      <w:r w:rsidRPr="00BA6ECE">
        <w:rPr>
          <w:rStyle w:val="Hyperlink"/>
          <w:rFonts w:ascii="Times New Roman" w:hAnsi="Times New Roman" w:cs="Times New Roman"/>
          <w:color w:val="000000" w:themeColor="text1"/>
        </w:rPr>
        <w:lastRenderedPageBreak/>
        <w:t>Please provide details and statistics on how the courts cite these international human rights standards in judgements.</w:t>
      </w:r>
    </w:p>
    <w:p w14:paraId="6E342DBF" w14:textId="62CBDFB6" w:rsidR="00781824" w:rsidRDefault="00781824" w:rsidP="00CE0D7E">
      <w:pPr>
        <w:pStyle w:val="a"/>
        <w:spacing w:line="276" w:lineRule="auto"/>
        <w:jc w:val="both"/>
        <w:rPr>
          <w:rFonts w:ascii="Times New Roman" w:hAnsi="Times New Roman" w:cs="Times New Roman"/>
          <w:color w:val="000000" w:themeColor="text1"/>
        </w:rPr>
      </w:pPr>
    </w:p>
    <w:p w14:paraId="0D50CB41" w14:textId="41BF415C" w:rsidR="00781824" w:rsidRDefault="00781824" w:rsidP="00CE0D7E">
      <w:pPr>
        <w:pStyle w:val="a"/>
        <w:spacing w:line="276" w:lineRule="auto"/>
        <w:jc w:val="both"/>
        <w:rPr>
          <w:rFonts w:ascii="Times New Roman" w:hAnsi="Times New Roman" w:cs="Times New Roman"/>
          <w:color w:val="000000" w:themeColor="text1"/>
        </w:rPr>
      </w:pPr>
      <w:r w:rsidRPr="00781824">
        <w:rPr>
          <w:rFonts w:ascii="Times New Roman" w:hAnsi="Times New Roman" w:cs="Times New Roman"/>
          <w:color w:val="000000" w:themeColor="text1"/>
        </w:rPr>
        <w:t xml:space="preserve">In its </w:t>
      </w:r>
      <w:r>
        <w:rPr>
          <w:rFonts w:ascii="Times New Roman" w:hAnsi="Times New Roman" w:cs="Times New Roman"/>
          <w:color w:val="000000" w:themeColor="text1"/>
        </w:rPr>
        <w:t>2011 and 2014 Concluding Observations</w:t>
      </w:r>
      <w:r w:rsidRPr="00781824">
        <w:rPr>
          <w:rFonts w:ascii="Times New Roman" w:hAnsi="Times New Roman" w:cs="Times New Roman"/>
          <w:color w:val="000000" w:themeColor="text1"/>
        </w:rPr>
        <w:t xml:space="preserve"> para 11, the Committee encourages the </w:t>
      </w:r>
      <w:r w:rsidR="00D31991">
        <w:rPr>
          <w:rFonts w:ascii="Times New Roman" w:hAnsi="Times New Roman" w:cs="Times New Roman"/>
          <w:color w:val="000000" w:themeColor="text1"/>
        </w:rPr>
        <w:t>State party</w:t>
      </w:r>
      <w:r w:rsidRPr="00781824">
        <w:rPr>
          <w:rFonts w:ascii="Times New Roman" w:hAnsi="Times New Roman" w:cs="Times New Roman"/>
          <w:color w:val="000000" w:themeColor="text1"/>
        </w:rPr>
        <w:t xml:space="preserve"> to ensure that the Convention, the Committee’s general recommendations and related domestic legislation are made an integral part of the legal education and training of judicial officers, including judges, lawyers and prosecutors, and to ensure that, in particular, judges and officers of the special courts and tribunals are familiar with the Convention and the </w:t>
      </w:r>
      <w:r w:rsidR="00D31991">
        <w:rPr>
          <w:rFonts w:ascii="Times New Roman" w:hAnsi="Times New Roman" w:cs="Times New Roman"/>
          <w:color w:val="000000" w:themeColor="text1"/>
        </w:rPr>
        <w:t>State party</w:t>
      </w:r>
      <w:r w:rsidRPr="00781824">
        <w:rPr>
          <w:rFonts w:ascii="Times New Roman" w:hAnsi="Times New Roman" w:cs="Times New Roman"/>
          <w:color w:val="000000" w:themeColor="text1"/>
        </w:rPr>
        <w:t>’s obligations thereunder</w:t>
      </w:r>
      <w:r>
        <w:rPr>
          <w:rFonts w:ascii="Times New Roman" w:hAnsi="Times New Roman" w:cs="Times New Roman"/>
          <w:color w:val="000000" w:themeColor="text1"/>
        </w:rPr>
        <w:t xml:space="preserve">. </w:t>
      </w:r>
    </w:p>
    <w:p w14:paraId="5548FFAA" w14:textId="77777777" w:rsidR="00781824" w:rsidRDefault="00781824" w:rsidP="00CE0D7E">
      <w:pPr>
        <w:pStyle w:val="a"/>
        <w:spacing w:line="276" w:lineRule="auto"/>
        <w:jc w:val="both"/>
        <w:rPr>
          <w:rFonts w:ascii="Times New Roman" w:hAnsi="Times New Roman" w:cs="Times New Roman"/>
          <w:color w:val="000000" w:themeColor="text1"/>
        </w:rPr>
      </w:pPr>
    </w:p>
    <w:p w14:paraId="0ADCB74D" w14:textId="77777777" w:rsidR="00202C03" w:rsidRDefault="00202C03" w:rsidP="00CE0D7E">
      <w:pPr>
        <w:pStyle w:val="a"/>
        <w:spacing w:line="276" w:lineRule="auto"/>
        <w:jc w:val="both"/>
        <w:rPr>
          <w:rFonts w:ascii="Times New Roman" w:hAnsi="Times New Roman" w:cs="Times New Roman"/>
          <w:color w:val="000000" w:themeColor="text1"/>
          <w:u w:val="single"/>
        </w:rPr>
      </w:pPr>
      <w:r w:rsidRPr="00202C03">
        <w:rPr>
          <w:rFonts w:ascii="Times New Roman" w:hAnsi="Times New Roman" w:cs="Times New Roman"/>
          <w:color w:val="000000" w:themeColor="text1"/>
          <w:u w:val="single"/>
        </w:rPr>
        <w:t>Please provide details, including statistics and demographic information about participants and content, for any trainings carried out to improve the understanding of relevant human rights frameworks, including the UN human rights framework and specifically the Convention, for the following groups:</w:t>
      </w:r>
    </w:p>
    <w:p w14:paraId="119CEBB7" w14:textId="77777777" w:rsidR="00202C03" w:rsidRDefault="00202C03" w:rsidP="00CE0D7E">
      <w:pPr>
        <w:pStyle w:val="a"/>
        <w:spacing w:line="276" w:lineRule="auto"/>
        <w:jc w:val="both"/>
        <w:rPr>
          <w:rFonts w:ascii="Times New Roman" w:hAnsi="Times New Roman" w:cs="Times New Roman"/>
          <w:color w:val="000000" w:themeColor="text1"/>
          <w:u w:val="single"/>
        </w:rPr>
      </w:pPr>
      <w:r w:rsidRPr="00202C03">
        <w:rPr>
          <w:rFonts w:ascii="Times New Roman" w:hAnsi="Times New Roman" w:cs="Times New Roman"/>
          <w:color w:val="000000" w:themeColor="text1"/>
          <w:u w:val="single"/>
        </w:rPr>
        <w:t>-</w:t>
      </w:r>
      <w:r w:rsidRPr="00202C03">
        <w:rPr>
          <w:rFonts w:ascii="Times New Roman" w:hAnsi="Times New Roman" w:cs="Times New Roman"/>
          <w:color w:val="000000" w:themeColor="text1"/>
          <w:u w:val="single"/>
        </w:rPr>
        <w:tab/>
        <w:t>Judicial personnel</w:t>
      </w:r>
    </w:p>
    <w:p w14:paraId="75D32E00" w14:textId="77777777" w:rsidR="00202C03" w:rsidRDefault="00202C03" w:rsidP="00CE0D7E">
      <w:pPr>
        <w:pStyle w:val="a"/>
        <w:spacing w:line="276" w:lineRule="auto"/>
        <w:jc w:val="both"/>
        <w:rPr>
          <w:rFonts w:ascii="Times New Roman" w:hAnsi="Times New Roman" w:cs="Times New Roman"/>
          <w:color w:val="000000" w:themeColor="text1"/>
          <w:u w:val="single"/>
        </w:rPr>
      </w:pPr>
      <w:r w:rsidRPr="00202C03">
        <w:rPr>
          <w:rFonts w:ascii="Times New Roman" w:hAnsi="Times New Roman" w:cs="Times New Roman"/>
          <w:color w:val="000000" w:themeColor="text1"/>
          <w:u w:val="single"/>
        </w:rPr>
        <w:t>-</w:t>
      </w:r>
      <w:r w:rsidRPr="00202C03">
        <w:rPr>
          <w:rFonts w:ascii="Times New Roman" w:hAnsi="Times New Roman" w:cs="Times New Roman"/>
          <w:color w:val="000000" w:themeColor="text1"/>
          <w:u w:val="single"/>
        </w:rPr>
        <w:tab/>
        <w:t>Judges</w:t>
      </w:r>
    </w:p>
    <w:p w14:paraId="73960632" w14:textId="5D789403" w:rsidR="00202C03" w:rsidRDefault="00202C03" w:rsidP="00CE0D7E">
      <w:pPr>
        <w:pStyle w:val="a"/>
        <w:spacing w:line="276" w:lineRule="auto"/>
        <w:jc w:val="both"/>
        <w:rPr>
          <w:rFonts w:ascii="Times New Roman" w:hAnsi="Times New Roman" w:cs="Times New Roman"/>
          <w:color w:val="000000" w:themeColor="text1"/>
          <w:u w:val="single"/>
        </w:rPr>
      </w:pPr>
      <w:r w:rsidRPr="00202C03">
        <w:rPr>
          <w:rFonts w:ascii="Times New Roman" w:hAnsi="Times New Roman" w:cs="Times New Roman"/>
          <w:color w:val="000000" w:themeColor="text1"/>
          <w:u w:val="single"/>
        </w:rPr>
        <w:t>-</w:t>
      </w:r>
      <w:r w:rsidRPr="00202C03">
        <w:rPr>
          <w:rFonts w:ascii="Times New Roman" w:hAnsi="Times New Roman" w:cs="Times New Roman"/>
          <w:color w:val="000000" w:themeColor="text1"/>
          <w:u w:val="single"/>
        </w:rPr>
        <w:tab/>
        <w:t>Lawyers’ associations</w:t>
      </w:r>
    </w:p>
    <w:p w14:paraId="71C2E4A8" w14:textId="419899F4" w:rsidR="00175D1D" w:rsidRDefault="00202C03" w:rsidP="00CE0D7E">
      <w:pPr>
        <w:pStyle w:val="a"/>
        <w:spacing w:line="276" w:lineRule="auto"/>
        <w:jc w:val="both"/>
        <w:rPr>
          <w:rFonts w:ascii="Times New Roman" w:hAnsi="Times New Roman" w:cs="Times New Roman"/>
          <w:color w:val="000000" w:themeColor="text1"/>
          <w:u w:val="single"/>
        </w:rPr>
      </w:pPr>
      <w:r w:rsidRPr="00202C03">
        <w:rPr>
          <w:rFonts w:ascii="Times New Roman" w:hAnsi="Times New Roman" w:cs="Times New Roman"/>
          <w:color w:val="000000" w:themeColor="text1"/>
          <w:u w:val="single"/>
        </w:rPr>
        <w:t>-</w:t>
      </w:r>
      <w:r w:rsidRPr="00202C03">
        <w:rPr>
          <w:rFonts w:ascii="Times New Roman" w:hAnsi="Times New Roman" w:cs="Times New Roman"/>
          <w:color w:val="000000" w:themeColor="text1"/>
          <w:u w:val="single"/>
        </w:rPr>
        <w:tab/>
        <w:t>Lawyers and public prosecutors</w:t>
      </w:r>
    </w:p>
    <w:p w14:paraId="16570B79" w14:textId="77777777" w:rsidR="00202C03" w:rsidRPr="00BA6ECE" w:rsidRDefault="00202C03" w:rsidP="00CE0D7E">
      <w:pPr>
        <w:pStyle w:val="a"/>
        <w:spacing w:line="276" w:lineRule="auto"/>
        <w:jc w:val="both"/>
        <w:rPr>
          <w:rStyle w:val="Hyperlink"/>
          <w:rFonts w:ascii="Times New Roman" w:hAnsi="Times New Roman" w:cs="Times New Roman"/>
          <w:color w:val="000000" w:themeColor="text1"/>
        </w:rPr>
      </w:pPr>
    </w:p>
    <w:p w14:paraId="306DC38E" w14:textId="6520C5D0" w:rsidR="00CE0D7E" w:rsidRDefault="00CE0D7E" w:rsidP="00CE0D7E">
      <w:pPr>
        <w:pStyle w:val="a"/>
        <w:spacing w:line="276" w:lineRule="auto"/>
        <w:jc w:val="both"/>
        <w:rPr>
          <w:rStyle w:val="Hyperlink"/>
          <w:rFonts w:ascii="Times New Roman" w:hAnsi="Times New Roman" w:cs="Times New Roman"/>
          <w:color w:val="000000" w:themeColor="text1"/>
        </w:rPr>
      </w:pPr>
      <w:r w:rsidRPr="00BA6ECE">
        <w:rPr>
          <w:rStyle w:val="Hyperlink"/>
          <w:rFonts w:ascii="Times New Roman" w:hAnsi="Times New Roman" w:cs="Times New Roman"/>
          <w:color w:val="000000" w:themeColor="text1"/>
        </w:rPr>
        <w:t xml:space="preserve">Please provide further details on the number of successful cases, since the last review, where international human rights frameworks, including United Nation’s human rights framework, were invoked to </w:t>
      </w:r>
      <w:r w:rsidRPr="00BA6ECE">
        <w:rPr>
          <w:rStyle w:val="Hyperlink"/>
          <w:rFonts w:ascii="Times New Roman" w:hAnsi="Times New Roman" w:cs="Times New Roman"/>
          <w:color w:val="000000" w:themeColor="text1"/>
        </w:rPr>
        <w:lastRenderedPageBreak/>
        <w:t xml:space="preserve">challenge decisions or measures, including administrative, civil and criminal measures, against Chinese activists and lawyers. </w:t>
      </w:r>
    </w:p>
    <w:p w14:paraId="3551A011" w14:textId="17768E69" w:rsidR="00781824" w:rsidRDefault="00781824" w:rsidP="00CE0D7E">
      <w:pPr>
        <w:pStyle w:val="a"/>
        <w:spacing w:line="276" w:lineRule="auto"/>
        <w:jc w:val="both"/>
        <w:rPr>
          <w:rStyle w:val="Hyperlink"/>
          <w:rFonts w:ascii="Times New Roman" w:hAnsi="Times New Roman" w:cs="Times New Roman"/>
          <w:color w:val="000000" w:themeColor="text1"/>
        </w:rPr>
      </w:pPr>
    </w:p>
    <w:p w14:paraId="129F0DC6" w14:textId="40169727" w:rsidR="00781824" w:rsidRDefault="00781824" w:rsidP="00781824">
      <w:pPr>
        <w:pStyle w:val="a"/>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In 2014 Concluding Observations, t</w:t>
      </w:r>
      <w:r w:rsidRPr="00781824">
        <w:rPr>
          <w:rFonts w:ascii="Times New Roman" w:hAnsi="Times New Roman" w:cs="Times New Roman"/>
          <w:color w:val="000000" w:themeColor="text1"/>
        </w:rPr>
        <w:t>he Committee recall</w:t>
      </w:r>
      <w:r w:rsidR="00036BBB">
        <w:rPr>
          <w:rFonts w:ascii="Times New Roman" w:hAnsi="Times New Roman" w:cs="Times New Roman"/>
          <w:color w:val="000000" w:themeColor="text1"/>
        </w:rPr>
        <w:t>s</w:t>
      </w:r>
      <w:r w:rsidR="0057533D">
        <w:rPr>
          <w:rFonts w:ascii="Times New Roman" w:hAnsi="Times New Roman" w:cs="Times New Roman"/>
          <w:color w:val="000000" w:themeColor="text1"/>
        </w:rPr>
        <w:t xml:space="preserve"> on paragraph 14 of i</w:t>
      </w:r>
      <w:r w:rsidRPr="00781824">
        <w:rPr>
          <w:rFonts w:ascii="Times New Roman" w:hAnsi="Times New Roman" w:cs="Times New Roman"/>
          <w:color w:val="000000" w:themeColor="text1"/>
        </w:rPr>
        <w:t xml:space="preserve">ts </w:t>
      </w:r>
      <w:r>
        <w:rPr>
          <w:rFonts w:ascii="Times New Roman" w:hAnsi="Times New Roman" w:cs="Times New Roman"/>
          <w:color w:val="000000" w:themeColor="text1"/>
        </w:rPr>
        <w:t xml:space="preserve">2006 </w:t>
      </w:r>
      <w:r w:rsidRPr="00781824">
        <w:rPr>
          <w:rFonts w:ascii="Times New Roman" w:hAnsi="Times New Roman" w:cs="Times New Roman"/>
          <w:color w:val="000000" w:themeColor="text1"/>
        </w:rPr>
        <w:t>concluding observations (CEDAW/C/CHN/CO/6, para</w:t>
      </w:r>
      <w:r w:rsidR="0057533D">
        <w:rPr>
          <w:rFonts w:ascii="Times New Roman" w:hAnsi="Times New Roman" w:cs="Times New Roman"/>
          <w:color w:val="000000" w:themeColor="text1"/>
        </w:rPr>
        <w:t>graph</w:t>
      </w:r>
      <w:r w:rsidRPr="00781824">
        <w:rPr>
          <w:rFonts w:ascii="Times New Roman" w:hAnsi="Times New Roman" w:cs="Times New Roman"/>
          <w:color w:val="000000" w:themeColor="text1"/>
        </w:rPr>
        <w:t xml:space="preserve"> 11) and remains concerned about reports of women’s limited access to legal remedies. The Committee is also concerned about reports of political interference in the judiciary, which affects the consideration and outcomes of cases, particularly those concerning land disputes involving women.</w:t>
      </w:r>
    </w:p>
    <w:p w14:paraId="3A420AA4" w14:textId="686807A7" w:rsidR="00781824" w:rsidRDefault="00781824" w:rsidP="00CE0D7E">
      <w:pPr>
        <w:pStyle w:val="a"/>
        <w:spacing w:line="276" w:lineRule="auto"/>
        <w:jc w:val="both"/>
        <w:rPr>
          <w:rFonts w:ascii="Times New Roman" w:hAnsi="Times New Roman" w:cs="Times New Roman"/>
          <w:color w:val="000000" w:themeColor="text1"/>
        </w:rPr>
      </w:pPr>
    </w:p>
    <w:p w14:paraId="4FF9C47C" w14:textId="7B9A6381" w:rsidR="00CE0D7E" w:rsidRDefault="00781824" w:rsidP="00FE540D">
      <w:pPr>
        <w:pStyle w:val="a"/>
        <w:spacing w:line="276" w:lineRule="auto"/>
        <w:jc w:val="both"/>
        <w:rPr>
          <w:rFonts w:ascii="Times New Roman" w:hAnsi="Times New Roman" w:cs="Times New Roman"/>
          <w:color w:val="000000" w:themeColor="text1"/>
          <w:u w:val="single"/>
        </w:rPr>
      </w:pPr>
      <w:r w:rsidRPr="00781824">
        <w:rPr>
          <w:rFonts w:ascii="Times New Roman" w:hAnsi="Times New Roman" w:cs="Times New Roman"/>
          <w:color w:val="000000" w:themeColor="text1"/>
          <w:u w:val="single"/>
        </w:rPr>
        <w:t>Please provide information what remedies and compensation women can avail themselves of.</w:t>
      </w:r>
      <w:bookmarkEnd w:id="0"/>
    </w:p>
    <w:p w14:paraId="1AA33406" w14:textId="020F871A" w:rsidR="00175D1D" w:rsidRDefault="00175D1D" w:rsidP="00FE540D">
      <w:pPr>
        <w:pStyle w:val="a"/>
        <w:spacing w:line="276" w:lineRule="auto"/>
        <w:jc w:val="both"/>
        <w:rPr>
          <w:rFonts w:ascii="Times New Roman" w:hAnsi="Times New Roman" w:cs="Times New Roman"/>
          <w:color w:val="000000" w:themeColor="text1"/>
          <w:u w:val="single"/>
        </w:rPr>
      </w:pPr>
    </w:p>
    <w:p w14:paraId="28BE9769" w14:textId="5CCAE941" w:rsidR="00175D1D" w:rsidRDefault="00175D1D" w:rsidP="00FE540D">
      <w:pPr>
        <w:pStyle w:val="a"/>
        <w:spacing w:line="276" w:lineRule="auto"/>
        <w:jc w:val="both"/>
        <w:rPr>
          <w:rFonts w:ascii="Times New Roman" w:hAnsi="Times New Roman" w:cs="Times New Roman"/>
          <w:b/>
          <w:bCs/>
          <w:color w:val="000000" w:themeColor="text1"/>
        </w:rPr>
      </w:pPr>
      <w:r w:rsidRPr="00175D1D">
        <w:rPr>
          <w:rFonts w:ascii="Times New Roman" w:hAnsi="Times New Roman" w:cs="Times New Roman"/>
          <w:b/>
          <w:bCs/>
          <w:color w:val="000000" w:themeColor="text1"/>
        </w:rPr>
        <w:t>Article 11</w:t>
      </w:r>
    </w:p>
    <w:p w14:paraId="6F6355ED" w14:textId="50E453D7" w:rsidR="00175D1D" w:rsidRDefault="00175D1D" w:rsidP="00FE540D">
      <w:pPr>
        <w:pStyle w:val="a"/>
        <w:spacing w:line="276" w:lineRule="auto"/>
        <w:jc w:val="both"/>
        <w:rPr>
          <w:rFonts w:ascii="Times New Roman" w:hAnsi="Times New Roman" w:cs="Times New Roman"/>
          <w:b/>
          <w:bCs/>
          <w:color w:val="000000" w:themeColor="text1"/>
        </w:rPr>
      </w:pPr>
    </w:p>
    <w:p w14:paraId="4F658A18" w14:textId="57DE7270" w:rsidR="0037268A" w:rsidRPr="0037268A" w:rsidRDefault="00175D1D" w:rsidP="00175D1D">
      <w:pPr>
        <w:pStyle w:val="a"/>
        <w:spacing w:line="276" w:lineRule="auto"/>
        <w:jc w:val="both"/>
        <w:rPr>
          <w:rStyle w:val="a0"/>
          <w:rFonts w:ascii="Times New Roman" w:hAnsi="Times New Roman" w:cs="Times New Roman"/>
          <w:color w:val="000000" w:themeColor="text1"/>
          <w:lang w:val="en-AU"/>
        </w:rPr>
      </w:pPr>
      <w:r w:rsidRPr="00BA6ECE">
        <w:rPr>
          <w:rStyle w:val="a0"/>
          <w:rFonts w:ascii="Times New Roman" w:hAnsi="Times New Roman" w:cs="Times New Roman"/>
          <w:color w:val="000000" w:themeColor="text1"/>
        </w:rPr>
        <w:t xml:space="preserve">This section responds to paragraph </w:t>
      </w:r>
      <w:r w:rsidR="00A35326">
        <w:rPr>
          <w:rStyle w:val="a0"/>
          <w:rFonts w:ascii="Times New Roman" w:hAnsi="Times New Roman" w:cs="Times New Roman"/>
          <w:color w:val="000000" w:themeColor="text1"/>
        </w:rPr>
        <w:t>29</w:t>
      </w:r>
      <w:r>
        <w:rPr>
          <w:rStyle w:val="a0"/>
          <w:rFonts w:ascii="Times New Roman" w:hAnsi="Times New Roman" w:cs="Times New Roman"/>
          <w:color w:val="000000" w:themeColor="text1"/>
        </w:rPr>
        <w:t xml:space="preserve"> </w:t>
      </w:r>
      <w:r w:rsidRPr="00BA6ECE">
        <w:rPr>
          <w:rStyle w:val="a0"/>
          <w:rFonts w:ascii="Times New Roman" w:hAnsi="Times New Roman" w:cs="Times New Roman"/>
          <w:color w:val="000000" w:themeColor="text1"/>
        </w:rPr>
        <w:t xml:space="preserve">of the </w:t>
      </w:r>
      <w:r w:rsidR="00D31991">
        <w:rPr>
          <w:rStyle w:val="a0"/>
          <w:rFonts w:ascii="Times New Roman" w:hAnsi="Times New Roman" w:cs="Times New Roman"/>
          <w:color w:val="000000" w:themeColor="text1"/>
        </w:rPr>
        <w:t>State party</w:t>
      </w:r>
      <w:r w:rsidRPr="00BA6ECE">
        <w:rPr>
          <w:rStyle w:val="a0"/>
          <w:rFonts w:ascii="Times New Roman" w:hAnsi="Times New Roman" w:cs="Times New Roman"/>
          <w:color w:val="000000" w:themeColor="text1"/>
        </w:rPr>
        <w:t xml:space="preserve"> report </w:t>
      </w:r>
      <w:r>
        <w:rPr>
          <w:rStyle w:val="a0"/>
          <w:rFonts w:ascii="Times New Roman" w:hAnsi="Times New Roman" w:cs="Times New Roman"/>
          <w:color w:val="000000" w:themeColor="text1"/>
        </w:rPr>
        <w:t>(</w:t>
      </w:r>
      <w:r w:rsidRPr="00252EA7">
        <w:rPr>
          <w:rStyle w:val="a0"/>
          <w:rFonts w:ascii="Times New Roman" w:hAnsi="Times New Roman" w:cs="Times New Roman"/>
          <w:color w:val="000000" w:themeColor="text1"/>
        </w:rPr>
        <w:t>CEDAW/C/CHN/9</w:t>
      </w:r>
      <w:r w:rsidRPr="00BA6ECE">
        <w:rPr>
          <w:rStyle w:val="a0"/>
          <w:rFonts w:ascii="Times New Roman" w:hAnsi="Times New Roman" w:cs="Times New Roman"/>
          <w:color w:val="000000" w:themeColor="text1"/>
        </w:rPr>
        <w:t>)</w:t>
      </w:r>
      <w:r w:rsidR="0037268A">
        <w:rPr>
          <w:rStyle w:val="a0"/>
          <w:rFonts w:ascii="Times New Roman" w:hAnsi="Times New Roman" w:cs="Times New Roman"/>
          <w:color w:val="000000" w:themeColor="text1"/>
        </w:rPr>
        <w:t>.</w:t>
      </w:r>
      <w:r w:rsidR="0037268A" w:rsidRPr="0037268A">
        <w:rPr>
          <w:rStyle w:val="a0"/>
          <w:rFonts w:ascii="Times New Roman" w:hAnsi="Times New Roman" w:cs="Times New Roman"/>
          <w:color w:val="000000" w:themeColor="text1"/>
        </w:rPr>
        <w:t xml:space="preserve"> </w:t>
      </w:r>
      <w:r w:rsidR="0037268A">
        <w:rPr>
          <w:rStyle w:val="a0"/>
          <w:rFonts w:ascii="Times New Roman" w:hAnsi="Times New Roman" w:cs="Times New Roman"/>
          <w:color w:val="000000" w:themeColor="text1"/>
        </w:rPr>
        <w:t>It is stated in par</w:t>
      </w:r>
      <w:r w:rsidR="001C02C6">
        <w:rPr>
          <w:rStyle w:val="a0"/>
          <w:rFonts w:ascii="Times New Roman" w:hAnsi="Times New Roman" w:cs="Times New Roman"/>
          <w:color w:val="000000" w:themeColor="text1"/>
          <w:lang w:val="en-AU"/>
        </w:rPr>
        <w:t>agraph</w:t>
      </w:r>
      <w:r w:rsidR="0037268A">
        <w:rPr>
          <w:rStyle w:val="a0"/>
          <w:rFonts w:ascii="Times New Roman" w:hAnsi="Times New Roman" w:cs="Times New Roman"/>
          <w:color w:val="000000" w:themeColor="text1"/>
        </w:rPr>
        <w:t xml:space="preserve"> 29 of the </w:t>
      </w:r>
      <w:r w:rsidR="00D31991">
        <w:rPr>
          <w:rStyle w:val="a0"/>
          <w:rFonts w:ascii="Times New Roman" w:hAnsi="Times New Roman" w:cs="Times New Roman"/>
          <w:color w:val="000000" w:themeColor="text1"/>
        </w:rPr>
        <w:t>State party</w:t>
      </w:r>
      <w:r w:rsidR="0037268A">
        <w:rPr>
          <w:rStyle w:val="a0"/>
          <w:rFonts w:ascii="Times New Roman" w:hAnsi="Times New Roman" w:cs="Times New Roman"/>
          <w:color w:val="000000" w:themeColor="text1"/>
        </w:rPr>
        <w:t xml:space="preserve"> report that women’s human rights, social rights and political rights are protected</w:t>
      </w:r>
      <w:r w:rsidR="0037268A">
        <w:rPr>
          <w:rStyle w:val="a0"/>
          <w:rFonts w:ascii="Times New Roman" w:hAnsi="Times New Roman" w:cs="Times New Roman"/>
          <w:color w:val="000000" w:themeColor="text1"/>
          <w:lang w:val="en-AU"/>
        </w:rPr>
        <w:t xml:space="preserve">. </w:t>
      </w:r>
    </w:p>
    <w:p w14:paraId="25CB164D" w14:textId="77777777" w:rsidR="0037268A" w:rsidRDefault="0037268A" w:rsidP="00175D1D">
      <w:pPr>
        <w:pStyle w:val="a"/>
        <w:spacing w:line="276" w:lineRule="auto"/>
        <w:jc w:val="both"/>
        <w:rPr>
          <w:rStyle w:val="a0"/>
          <w:rFonts w:ascii="Times New Roman" w:hAnsi="Times New Roman" w:cs="Times New Roman"/>
          <w:color w:val="000000" w:themeColor="text1"/>
        </w:rPr>
      </w:pPr>
    </w:p>
    <w:p w14:paraId="5EAA6ED0" w14:textId="240F82B2" w:rsidR="00A35326" w:rsidRDefault="0037268A" w:rsidP="00175D1D">
      <w:pPr>
        <w:pStyle w:val="a"/>
        <w:spacing w:line="276" w:lineRule="auto"/>
        <w:jc w:val="both"/>
        <w:rPr>
          <w:rStyle w:val="a0"/>
          <w:rFonts w:ascii="Times New Roman" w:hAnsi="Times New Roman" w:cs="Times New Roman"/>
          <w:color w:val="000000" w:themeColor="text1"/>
        </w:rPr>
      </w:pPr>
      <w:r>
        <w:rPr>
          <w:rStyle w:val="a0"/>
          <w:rFonts w:ascii="Times New Roman" w:hAnsi="Times New Roman" w:cs="Times New Roman"/>
          <w:color w:val="000000" w:themeColor="text1"/>
        </w:rPr>
        <w:t>This section also considers</w:t>
      </w:r>
      <w:r w:rsidR="00A35326" w:rsidRPr="00BA6ECE">
        <w:rPr>
          <w:rStyle w:val="a0"/>
          <w:rFonts w:ascii="Times New Roman" w:hAnsi="Times New Roman" w:cs="Times New Roman"/>
          <w:color w:val="000000" w:themeColor="text1"/>
        </w:rPr>
        <w:t xml:space="preserve"> concerns expressed by the Committee in its 2014 Concluding Observations</w:t>
      </w:r>
      <w:r w:rsidR="00A35326">
        <w:rPr>
          <w:rStyle w:val="a0"/>
          <w:rFonts w:ascii="Times New Roman" w:hAnsi="Times New Roman" w:cs="Times New Roman"/>
          <w:color w:val="000000" w:themeColor="text1"/>
        </w:rPr>
        <w:t xml:space="preserve"> </w:t>
      </w:r>
      <w:r w:rsidR="00A35326">
        <w:rPr>
          <w:rStyle w:val="a0"/>
          <w:rFonts w:ascii="Times New Roman" w:hAnsi="Times New Roman" w:cs="Times New Roman"/>
          <w:bCs/>
          <w:color w:val="000000" w:themeColor="text1"/>
        </w:rPr>
        <w:t>(</w:t>
      </w:r>
      <w:r w:rsidR="00A35326" w:rsidRPr="00252EA7">
        <w:rPr>
          <w:rStyle w:val="a0"/>
          <w:rFonts w:ascii="Times New Roman" w:hAnsi="Times New Roman" w:cs="Times New Roman"/>
          <w:bCs/>
          <w:color w:val="000000" w:themeColor="text1"/>
        </w:rPr>
        <w:t>CEDAW/C/CHN/CO/7-8</w:t>
      </w:r>
      <w:r w:rsidR="00A35326">
        <w:rPr>
          <w:rStyle w:val="a0"/>
          <w:rFonts w:ascii="Times New Roman" w:hAnsi="Times New Roman" w:cs="Times New Roman"/>
          <w:bCs/>
          <w:color w:val="000000" w:themeColor="text1"/>
        </w:rPr>
        <w:t>)</w:t>
      </w:r>
      <w:r w:rsidR="00A35326">
        <w:rPr>
          <w:rStyle w:val="a0"/>
          <w:rFonts w:ascii="Times New Roman" w:hAnsi="Times New Roman" w:cs="Times New Roman"/>
          <w:color w:val="000000" w:themeColor="text1"/>
        </w:rPr>
        <w:t xml:space="preserve"> </w:t>
      </w:r>
      <w:r>
        <w:rPr>
          <w:rStyle w:val="a0"/>
          <w:rFonts w:ascii="Times New Roman" w:hAnsi="Times New Roman" w:cs="Times New Roman"/>
          <w:color w:val="000000" w:themeColor="text1"/>
        </w:rPr>
        <w:t xml:space="preserve">in paragraphs 14, </w:t>
      </w:r>
      <w:r w:rsidR="00A35326">
        <w:rPr>
          <w:rStyle w:val="a0"/>
          <w:rFonts w:ascii="Times New Roman" w:hAnsi="Times New Roman" w:cs="Times New Roman"/>
          <w:color w:val="000000" w:themeColor="text1"/>
        </w:rPr>
        <w:t xml:space="preserve">and follow-up letter sent to the </w:t>
      </w:r>
      <w:r w:rsidR="00D31991">
        <w:rPr>
          <w:rStyle w:val="a0"/>
          <w:rFonts w:ascii="Times New Roman" w:hAnsi="Times New Roman" w:cs="Times New Roman"/>
          <w:color w:val="000000" w:themeColor="text1"/>
        </w:rPr>
        <w:t>State party</w:t>
      </w:r>
      <w:r w:rsidR="00A35326">
        <w:rPr>
          <w:rStyle w:val="a0"/>
          <w:rFonts w:ascii="Times New Roman" w:hAnsi="Times New Roman" w:cs="Times New Roman"/>
          <w:color w:val="000000" w:themeColor="text1"/>
        </w:rPr>
        <w:t xml:space="preserve"> (</w:t>
      </w:r>
      <w:r w:rsidR="00A35326" w:rsidRPr="00A35326">
        <w:rPr>
          <w:rStyle w:val="a0"/>
          <w:rFonts w:ascii="Times New Roman" w:hAnsi="Times New Roman" w:cs="Times New Roman"/>
          <w:color w:val="000000" w:themeColor="text1"/>
        </w:rPr>
        <w:t>DB/follow-up/China/67</w:t>
      </w:r>
      <w:r w:rsidR="00A35326">
        <w:rPr>
          <w:rStyle w:val="a0"/>
          <w:rFonts w:ascii="Times New Roman" w:hAnsi="Times New Roman" w:cs="Times New Roman"/>
          <w:color w:val="000000" w:themeColor="text1"/>
        </w:rPr>
        <w:t>)</w:t>
      </w:r>
      <w:r w:rsidR="00A35326">
        <w:rPr>
          <w:rStyle w:val="a0"/>
          <w:rFonts w:ascii="Times New Roman" w:hAnsi="Times New Roman" w:cs="Times New Roman" w:hint="eastAsia"/>
          <w:color w:val="000000" w:themeColor="text1"/>
        </w:rPr>
        <w:t xml:space="preserve"> </w:t>
      </w:r>
      <w:r w:rsidR="00A35326">
        <w:rPr>
          <w:rStyle w:val="a0"/>
          <w:rFonts w:ascii="Times New Roman" w:hAnsi="Times New Roman" w:cs="Times New Roman"/>
          <w:color w:val="000000" w:themeColor="text1"/>
        </w:rPr>
        <w:t>which concern women’s access to justice.</w:t>
      </w:r>
    </w:p>
    <w:p w14:paraId="3FAB8AF2" w14:textId="77777777" w:rsidR="007C7C62" w:rsidRDefault="007C7C62" w:rsidP="00175D1D">
      <w:pPr>
        <w:pStyle w:val="a"/>
        <w:spacing w:line="276" w:lineRule="auto"/>
        <w:jc w:val="both"/>
        <w:rPr>
          <w:rStyle w:val="a0"/>
          <w:rFonts w:ascii="Times New Roman" w:hAnsi="Times New Roman" w:cs="Times New Roman"/>
          <w:color w:val="000000" w:themeColor="text1"/>
        </w:rPr>
      </w:pPr>
    </w:p>
    <w:p w14:paraId="3C430B90" w14:textId="133ECA43" w:rsidR="00A35326" w:rsidRDefault="00A90CC9" w:rsidP="00175D1D">
      <w:pPr>
        <w:pStyle w:val="a"/>
        <w:spacing w:line="276" w:lineRule="auto"/>
        <w:jc w:val="both"/>
        <w:rPr>
          <w:rFonts w:ascii="Times New Roman" w:hAnsi="Times New Roman" w:cs="Times New Roman"/>
          <w:color w:val="000000" w:themeColor="text1"/>
          <w:u w:val="single"/>
        </w:rPr>
      </w:pPr>
      <w:r>
        <w:rPr>
          <w:rFonts w:ascii="Times New Roman" w:hAnsi="Times New Roman" w:cs="Times New Roman"/>
          <w:color w:val="000000" w:themeColor="text1"/>
          <w:u w:val="single"/>
        </w:rPr>
        <w:lastRenderedPageBreak/>
        <w:t>CHRLCG has seen female lawyers being disqualified because of their exercise and support of human rights. Please provide updated number of female lawyers who have their legal practice license disqualified</w:t>
      </w:r>
      <w:r w:rsidR="0037268A">
        <w:rPr>
          <w:rFonts w:ascii="Times New Roman" w:hAnsi="Times New Roman" w:cs="Times New Roman"/>
          <w:color w:val="000000" w:themeColor="text1"/>
          <w:u w:val="single"/>
        </w:rPr>
        <w:t xml:space="preserve"> or revoked</w:t>
      </w:r>
      <w:r>
        <w:rPr>
          <w:rFonts w:ascii="Times New Roman" w:hAnsi="Times New Roman" w:cs="Times New Roman"/>
          <w:color w:val="000000" w:themeColor="text1"/>
          <w:u w:val="single"/>
        </w:rPr>
        <w:t xml:space="preserve">. </w:t>
      </w:r>
    </w:p>
    <w:p w14:paraId="23CAD1E8" w14:textId="36E3741E" w:rsidR="00A90CC9" w:rsidRDefault="00A90CC9" w:rsidP="00175D1D">
      <w:pPr>
        <w:pStyle w:val="a"/>
        <w:spacing w:line="276" w:lineRule="auto"/>
        <w:jc w:val="both"/>
        <w:rPr>
          <w:rFonts w:ascii="Times New Roman" w:hAnsi="Times New Roman" w:cs="Times New Roman"/>
          <w:color w:val="000000" w:themeColor="text1"/>
          <w:u w:val="single"/>
        </w:rPr>
      </w:pPr>
    </w:p>
    <w:p w14:paraId="4EEA7DA3" w14:textId="472D116F" w:rsidR="00A90CC9" w:rsidRDefault="00A90CC9" w:rsidP="00175D1D">
      <w:pPr>
        <w:pStyle w:val="a"/>
        <w:spacing w:line="276" w:lineRule="auto"/>
        <w:jc w:val="both"/>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Please provide information as to whether </w:t>
      </w:r>
      <w:r w:rsidR="0037268A">
        <w:rPr>
          <w:rFonts w:ascii="Times New Roman" w:hAnsi="Times New Roman" w:cs="Times New Roman"/>
          <w:color w:val="000000" w:themeColor="text1"/>
          <w:u w:val="single"/>
        </w:rPr>
        <w:t xml:space="preserve">female lawyers can dispute the decision of disqualification or revocation of legal practice license. Please provide the number of successful cases where female lawyers could successfully overrule the proposed decision. </w:t>
      </w:r>
    </w:p>
    <w:p w14:paraId="2904B8CB" w14:textId="353202C3" w:rsidR="00A90CC9" w:rsidRDefault="00A90CC9" w:rsidP="00175D1D">
      <w:pPr>
        <w:pStyle w:val="a"/>
        <w:spacing w:line="276" w:lineRule="auto"/>
        <w:jc w:val="both"/>
        <w:rPr>
          <w:rFonts w:ascii="Times New Roman" w:hAnsi="Times New Roman" w:cs="Times New Roman"/>
          <w:color w:val="000000" w:themeColor="text1"/>
          <w:u w:val="single"/>
        </w:rPr>
      </w:pPr>
    </w:p>
    <w:p w14:paraId="569FB08A" w14:textId="0501B55A" w:rsidR="00A90CC9" w:rsidRDefault="00A90CC9" w:rsidP="00175D1D">
      <w:pPr>
        <w:pStyle w:val="a"/>
        <w:spacing w:line="276" w:lineRule="auto"/>
        <w:jc w:val="both"/>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CHRLCG has seen female spouses of numerous lawyers and human rights defenders (HRDs) being barred from visiting </w:t>
      </w:r>
      <w:r w:rsidR="00AA6FEE">
        <w:rPr>
          <w:rFonts w:ascii="Times New Roman" w:hAnsi="Times New Roman" w:cs="Times New Roman"/>
          <w:color w:val="000000" w:themeColor="text1"/>
          <w:u w:val="single"/>
        </w:rPr>
        <w:t>their detained or imprisoned partner or</w:t>
      </w:r>
      <w:r w:rsidR="00391BC4">
        <w:rPr>
          <w:rFonts w:ascii="Times New Roman" w:hAnsi="Times New Roman" w:cs="Times New Roman"/>
          <w:color w:val="000000" w:themeColor="text1"/>
          <w:u w:val="single"/>
        </w:rPr>
        <w:t xml:space="preserve"> attending the</w:t>
      </w:r>
      <w:r w:rsidR="00AA6FEE">
        <w:rPr>
          <w:rFonts w:ascii="Times New Roman" w:hAnsi="Times New Roman" w:cs="Times New Roman"/>
          <w:color w:val="000000" w:themeColor="text1"/>
          <w:u w:val="single"/>
        </w:rPr>
        <w:t>ir</w:t>
      </w:r>
      <w:r w:rsidR="00391BC4">
        <w:rPr>
          <w:rFonts w:ascii="Times New Roman" w:hAnsi="Times New Roman" w:cs="Times New Roman"/>
          <w:color w:val="000000" w:themeColor="text1"/>
          <w:u w:val="single"/>
        </w:rPr>
        <w:t xml:space="preserve"> trials</w:t>
      </w:r>
      <w:r w:rsidR="00AA6FEE">
        <w:rPr>
          <w:rFonts w:ascii="Times New Roman" w:hAnsi="Times New Roman" w:cs="Times New Roman"/>
          <w:color w:val="000000" w:themeColor="text1"/>
          <w:u w:val="single"/>
        </w:rPr>
        <w:t xml:space="preserve">. </w:t>
      </w:r>
      <w:r>
        <w:rPr>
          <w:rFonts w:ascii="Times New Roman" w:hAnsi="Times New Roman" w:cs="Times New Roman"/>
          <w:color w:val="000000" w:themeColor="text1"/>
          <w:u w:val="single"/>
        </w:rPr>
        <w:t xml:space="preserve"> </w:t>
      </w:r>
      <w:r w:rsidR="0037268A">
        <w:rPr>
          <w:rFonts w:ascii="Times New Roman" w:hAnsi="Times New Roman" w:cs="Times New Roman"/>
          <w:color w:val="000000" w:themeColor="text1"/>
          <w:u w:val="single"/>
        </w:rPr>
        <w:t>Meeting detained or imprisoned partner</w:t>
      </w:r>
      <w:r w:rsidR="00AA6FEE">
        <w:rPr>
          <w:rFonts w:ascii="Times New Roman" w:hAnsi="Times New Roman" w:cs="Times New Roman"/>
          <w:color w:val="000000" w:themeColor="text1"/>
          <w:u w:val="single"/>
        </w:rPr>
        <w:t>s or attending their trials</w:t>
      </w:r>
      <w:r w:rsidR="0037268A">
        <w:rPr>
          <w:rFonts w:ascii="Times New Roman" w:hAnsi="Times New Roman" w:cs="Times New Roman"/>
          <w:color w:val="000000" w:themeColor="text1"/>
          <w:u w:val="single"/>
        </w:rPr>
        <w:t xml:space="preserve"> is a form of social rights. </w:t>
      </w:r>
      <w:r>
        <w:rPr>
          <w:rFonts w:ascii="Times New Roman" w:hAnsi="Times New Roman" w:cs="Times New Roman"/>
          <w:color w:val="000000" w:themeColor="text1"/>
          <w:u w:val="single"/>
        </w:rPr>
        <w:t>Please provide valid legal ground for barring female spouses from meeting their partners</w:t>
      </w:r>
      <w:r w:rsidR="00AA6FEE">
        <w:rPr>
          <w:rFonts w:ascii="Times New Roman" w:hAnsi="Times New Roman" w:cs="Times New Roman"/>
          <w:color w:val="000000" w:themeColor="text1"/>
          <w:u w:val="single"/>
        </w:rPr>
        <w:t xml:space="preserve"> in aforementioned situations</w:t>
      </w:r>
      <w:r>
        <w:rPr>
          <w:rFonts w:ascii="Times New Roman" w:hAnsi="Times New Roman" w:cs="Times New Roman"/>
          <w:color w:val="000000" w:themeColor="text1"/>
          <w:u w:val="single"/>
        </w:rPr>
        <w:t xml:space="preserve">. </w:t>
      </w:r>
    </w:p>
    <w:p w14:paraId="4C5B0313" w14:textId="5A91C039" w:rsidR="0037268A" w:rsidRDefault="0037268A" w:rsidP="00175D1D">
      <w:pPr>
        <w:pStyle w:val="a"/>
        <w:spacing w:line="276" w:lineRule="auto"/>
        <w:jc w:val="both"/>
        <w:rPr>
          <w:rFonts w:ascii="Times New Roman" w:hAnsi="Times New Roman" w:cs="Times New Roman"/>
          <w:color w:val="000000" w:themeColor="text1"/>
          <w:u w:val="single"/>
        </w:rPr>
      </w:pPr>
    </w:p>
    <w:p w14:paraId="1A10B0F1" w14:textId="7F629963" w:rsidR="0037268A" w:rsidRDefault="0037268A" w:rsidP="0037268A">
      <w:pPr>
        <w:pStyle w:val="a"/>
        <w:spacing w:line="276" w:lineRule="auto"/>
        <w:jc w:val="both"/>
        <w:rPr>
          <w:rFonts w:ascii="Times New Roman" w:hAnsi="Times New Roman" w:cs="Times New Roman"/>
          <w:color w:val="000000" w:themeColor="text1"/>
          <w:u w:val="single"/>
        </w:rPr>
      </w:pPr>
      <w:r>
        <w:rPr>
          <w:rFonts w:ascii="Times New Roman" w:hAnsi="Times New Roman" w:cs="Times New Roman"/>
          <w:color w:val="000000" w:themeColor="text1"/>
          <w:u w:val="single"/>
        </w:rPr>
        <w:t>Please provide information as to whether these female activists and female spouses could dispute the authorities’ decision of not allowing them to meet their partners</w:t>
      </w:r>
      <w:r w:rsidR="00AA6FEE">
        <w:rPr>
          <w:rFonts w:ascii="Times New Roman" w:hAnsi="Times New Roman" w:cs="Times New Roman"/>
          <w:color w:val="000000" w:themeColor="text1"/>
          <w:u w:val="single"/>
        </w:rPr>
        <w:t xml:space="preserve"> in aforementioned situations</w:t>
      </w:r>
      <w:r>
        <w:rPr>
          <w:rFonts w:ascii="Times New Roman" w:hAnsi="Times New Roman" w:cs="Times New Roman"/>
          <w:color w:val="000000" w:themeColor="text1"/>
          <w:u w:val="single"/>
        </w:rPr>
        <w:t xml:space="preserve">. If so, please provide the number of successful cases. </w:t>
      </w:r>
    </w:p>
    <w:p w14:paraId="45B652B7" w14:textId="65F3A00B" w:rsidR="00A90CC9" w:rsidRDefault="00A90CC9" w:rsidP="00175D1D">
      <w:pPr>
        <w:pStyle w:val="a"/>
        <w:spacing w:line="276" w:lineRule="auto"/>
        <w:jc w:val="both"/>
        <w:rPr>
          <w:rFonts w:ascii="Times New Roman" w:hAnsi="Times New Roman" w:cs="Times New Roman"/>
          <w:color w:val="000000" w:themeColor="text1"/>
          <w:u w:val="single"/>
        </w:rPr>
      </w:pPr>
    </w:p>
    <w:p w14:paraId="6883240A" w14:textId="5AA84C95" w:rsidR="00A90CC9" w:rsidRDefault="00A90CC9" w:rsidP="00A90CC9">
      <w:pPr>
        <w:pStyle w:val="a"/>
        <w:spacing w:line="276" w:lineRule="auto"/>
        <w:jc w:val="both"/>
        <w:rPr>
          <w:rFonts w:ascii="Times New Roman" w:hAnsi="Times New Roman" w:cs="Times New Roman"/>
          <w:color w:val="000000" w:themeColor="text1"/>
          <w:u w:val="single"/>
        </w:rPr>
      </w:pPr>
      <w:r>
        <w:rPr>
          <w:rFonts w:ascii="Times New Roman" w:hAnsi="Times New Roman" w:cs="Times New Roman"/>
          <w:color w:val="000000" w:themeColor="text1"/>
          <w:u w:val="single"/>
        </w:rPr>
        <w:t>CHRLCG has seen female activist and female spouses of numerous lawyers and human rights defenders (HRDs) being barred from attending human rights related activities, including the UN Interna</w:t>
      </w:r>
      <w:r>
        <w:rPr>
          <w:rFonts w:ascii="Times New Roman" w:hAnsi="Times New Roman" w:cs="Times New Roman"/>
          <w:color w:val="000000" w:themeColor="text1"/>
          <w:u w:val="single"/>
        </w:rPr>
        <w:lastRenderedPageBreak/>
        <w:t xml:space="preserve">tional Human Rights Day. Female has the political right to participate in human rights related activities. Please provide valid legal ground for barring female activists and female spouses from attending those activities. </w:t>
      </w:r>
    </w:p>
    <w:p w14:paraId="5254D1F8" w14:textId="77777777" w:rsidR="00A90CC9" w:rsidRDefault="00A90CC9" w:rsidP="00175D1D">
      <w:pPr>
        <w:pStyle w:val="a"/>
        <w:spacing w:line="276" w:lineRule="auto"/>
        <w:jc w:val="both"/>
        <w:rPr>
          <w:rFonts w:ascii="Times New Roman" w:hAnsi="Times New Roman" w:cs="Times New Roman"/>
          <w:color w:val="000000" w:themeColor="text1"/>
          <w:u w:val="single"/>
        </w:rPr>
      </w:pPr>
    </w:p>
    <w:p w14:paraId="6DB21CFC" w14:textId="740790A1" w:rsidR="00A90CC9" w:rsidRDefault="00A90CC9" w:rsidP="00175D1D">
      <w:pPr>
        <w:pStyle w:val="a"/>
        <w:spacing w:line="276" w:lineRule="auto"/>
        <w:jc w:val="both"/>
        <w:rPr>
          <w:rFonts w:ascii="Times New Roman" w:hAnsi="Times New Roman" w:cs="Times New Roman"/>
          <w:color w:val="000000" w:themeColor="text1"/>
          <w:u w:val="single"/>
        </w:rPr>
      </w:pPr>
      <w:r>
        <w:rPr>
          <w:rFonts w:ascii="Times New Roman" w:hAnsi="Times New Roman" w:cs="Times New Roman"/>
          <w:color w:val="000000" w:themeColor="text1"/>
          <w:u w:val="single"/>
        </w:rPr>
        <w:t>Please provide information as to whether these female</w:t>
      </w:r>
      <w:r w:rsidR="0037268A">
        <w:rPr>
          <w:rFonts w:ascii="Times New Roman" w:hAnsi="Times New Roman" w:cs="Times New Roman"/>
          <w:color w:val="000000" w:themeColor="text1"/>
          <w:u w:val="single"/>
        </w:rPr>
        <w:t xml:space="preserve"> activists and female spouses</w:t>
      </w:r>
      <w:r>
        <w:rPr>
          <w:rFonts w:ascii="Times New Roman" w:hAnsi="Times New Roman" w:cs="Times New Roman"/>
          <w:color w:val="000000" w:themeColor="text1"/>
          <w:u w:val="single"/>
        </w:rPr>
        <w:t xml:space="preserve"> could </w:t>
      </w:r>
      <w:r w:rsidR="0037268A">
        <w:rPr>
          <w:rFonts w:ascii="Times New Roman" w:hAnsi="Times New Roman" w:cs="Times New Roman"/>
          <w:color w:val="000000" w:themeColor="text1"/>
          <w:u w:val="single"/>
        </w:rPr>
        <w:t xml:space="preserve">dispute the authorities’ act of not allowing them to attend human rights related activities. If so, please provide the number of successful cases. </w:t>
      </w:r>
    </w:p>
    <w:p w14:paraId="71C3D730" w14:textId="77777777" w:rsidR="00460EFD" w:rsidRDefault="00460EFD" w:rsidP="0037268A">
      <w:pPr>
        <w:pStyle w:val="a"/>
        <w:spacing w:line="276" w:lineRule="auto"/>
        <w:jc w:val="both"/>
        <w:rPr>
          <w:rFonts w:ascii="Times New Roman" w:hAnsi="Times New Roman" w:cs="Times New Roman"/>
          <w:b/>
          <w:bCs/>
          <w:color w:val="000000" w:themeColor="text1"/>
        </w:rPr>
      </w:pPr>
    </w:p>
    <w:p w14:paraId="58700BAF" w14:textId="4270DF0D" w:rsidR="0037268A" w:rsidRDefault="0037268A" w:rsidP="0037268A">
      <w:pPr>
        <w:pStyle w:val="a"/>
        <w:spacing w:line="276" w:lineRule="auto"/>
        <w:jc w:val="both"/>
        <w:rPr>
          <w:rFonts w:ascii="Times New Roman" w:hAnsi="Times New Roman" w:cs="Times New Roman"/>
          <w:b/>
          <w:bCs/>
          <w:color w:val="000000" w:themeColor="text1"/>
        </w:rPr>
      </w:pPr>
      <w:r w:rsidRPr="00175D1D">
        <w:rPr>
          <w:rFonts w:ascii="Times New Roman" w:hAnsi="Times New Roman" w:cs="Times New Roman"/>
          <w:b/>
          <w:bCs/>
          <w:color w:val="000000" w:themeColor="text1"/>
        </w:rPr>
        <w:t>Article 1</w:t>
      </w:r>
      <w:r w:rsidR="00460EFD">
        <w:rPr>
          <w:rFonts w:ascii="Times New Roman" w:hAnsi="Times New Roman" w:cs="Times New Roman"/>
          <w:b/>
          <w:bCs/>
          <w:color w:val="000000" w:themeColor="text1"/>
        </w:rPr>
        <w:t>7</w:t>
      </w:r>
    </w:p>
    <w:p w14:paraId="5D7D0FB7" w14:textId="77777777" w:rsidR="0037268A" w:rsidRDefault="0037268A" w:rsidP="0037268A">
      <w:pPr>
        <w:pStyle w:val="a"/>
        <w:spacing w:line="276" w:lineRule="auto"/>
        <w:jc w:val="both"/>
        <w:rPr>
          <w:rFonts w:ascii="Times New Roman" w:hAnsi="Times New Roman" w:cs="Times New Roman"/>
          <w:b/>
          <w:bCs/>
          <w:color w:val="000000" w:themeColor="text1"/>
        </w:rPr>
      </w:pPr>
    </w:p>
    <w:p w14:paraId="21D0C2D6" w14:textId="141D0DDA" w:rsidR="0037268A" w:rsidRDefault="0037268A" w:rsidP="0037268A">
      <w:pPr>
        <w:pStyle w:val="a"/>
        <w:spacing w:line="276" w:lineRule="auto"/>
        <w:jc w:val="both"/>
        <w:rPr>
          <w:rStyle w:val="a0"/>
          <w:rFonts w:ascii="Times New Roman" w:hAnsi="Times New Roman" w:cs="Times New Roman"/>
          <w:color w:val="000000" w:themeColor="text1"/>
        </w:rPr>
      </w:pPr>
      <w:r w:rsidRPr="00BA6ECE">
        <w:rPr>
          <w:rStyle w:val="a0"/>
          <w:rFonts w:ascii="Times New Roman" w:hAnsi="Times New Roman" w:cs="Times New Roman"/>
          <w:color w:val="000000" w:themeColor="text1"/>
        </w:rPr>
        <w:t xml:space="preserve">This section responds to paragraph </w:t>
      </w:r>
      <w:r w:rsidR="00F948AA">
        <w:rPr>
          <w:rStyle w:val="a0"/>
          <w:rFonts w:ascii="Times New Roman" w:hAnsi="Times New Roman" w:cs="Times New Roman"/>
          <w:color w:val="000000" w:themeColor="text1"/>
        </w:rPr>
        <w:t>83</w:t>
      </w:r>
      <w:r>
        <w:rPr>
          <w:rStyle w:val="a0"/>
          <w:rFonts w:ascii="Times New Roman" w:hAnsi="Times New Roman" w:cs="Times New Roman"/>
          <w:color w:val="000000" w:themeColor="text1"/>
        </w:rPr>
        <w:t xml:space="preserve"> </w:t>
      </w:r>
      <w:r w:rsidRPr="00BA6ECE">
        <w:rPr>
          <w:rStyle w:val="a0"/>
          <w:rFonts w:ascii="Times New Roman" w:hAnsi="Times New Roman" w:cs="Times New Roman"/>
          <w:color w:val="000000" w:themeColor="text1"/>
        </w:rPr>
        <w:t xml:space="preserve">of the </w:t>
      </w:r>
      <w:r w:rsidR="00D31991">
        <w:rPr>
          <w:rStyle w:val="a0"/>
          <w:rFonts w:ascii="Times New Roman" w:hAnsi="Times New Roman" w:cs="Times New Roman"/>
          <w:color w:val="000000" w:themeColor="text1"/>
        </w:rPr>
        <w:t>State party</w:t>
      </w:r>
      <w:r w:rsidRPr="00BA6ECE">
        <w:rPr>
          <w:rStyle w:val="a0"/>
          <w:rFonts w:ascii="Times New Roman" w:hAnsi="Times New Roman" w:cs="Times New Roman"/>
          <w:color w:val="000000" w:themeColor="text1"/>
        </w:rPr>
        <w:t xml:space="preserve"> report </w:t>
      </w:r>
      <w:r>
        <w:rPr>
          <w:rStyle w:val="a0"/>
          <w:rFonts w:ascii="Times New Roman" w:hAnsi="Times New Roman" w:cs="Times New Roman"/>
          <w:color w:val="000000" w:themeColor="text1"/>
        </w:rPr>
        <w:t>(</w:t>
      </w:r>
      <w:r w:rsidRPr="00252EA7">
        <w:rPr>
          <w:rStyle w:val="a0"/>
          <w:rFonts w:ascii="Times New Roman" w:hAnsi="Times New Roman" w:cs="Times New Roman"/>
          <w:color w:val="000000" w:themeColor="text1"/>
        </w:rPr>
        <w:t>CEDAW/C/CHN/9</w:t>
      </w:r>
      <w:r w:rsidRPr="00BA6ECE">
        <w:rPr>
          <w:rStyle w:val="a0"/>
          <w:rFonts w:ascii="Times New Roman" w:hAnsi="Times New Roman" w:cs="Times New Roman"/>
          <w:color w:val="000000" w:themeColor="text1"/>
        </w:rPr>
        <w:t>)</w:t>
      </w:r>
      <w:r>
        <w:rPr>
          <w:rStyle w:val="a0"/>
          <w:rFonts w:ascii="Times New Roman" w:hAnsi="Times New Roman" w:cs="Times New Roman"/>
          <w:color w:val="000000" w:themeColor="text1"/>
        </w:rPr>
        <w:t xml:space="preserve"> </w:t>
      </w:r>
      <w:r w:rsidRPr="00BA6ECE">
        <w:rPr>
          <w:rStyle w:val="a0"/>
          <w:rFonts w:ascii="Times New Roman" w:hAnsi="Times New Roman" w:cs="Times New Roman"/>
          <w:color w:val="000000" w:themeColor="text1"/>
        </w:rPr>
        <w:t>and</w:t>
      </w:r>
      <w:r>
        <w:rPr>
          <w:rStyle w:val="a0"/>
          <w:rFonts w:ascii="Times New Roman" w:hAnsi="Times New Roman" w:cs="Times New Roman"/>
          <w:color w:val="000000" w:themeColor="text1"/>
        </w:rPr>
        <w:t xml:space="preserve"> </w:t>
      </w:r>
      <w:r w:rsidRPr="00BA6ECE">
        <w:rPr>
          <w:rStyle w:val="a0"/>
          <w:rFonts w:ascii="Times New Roman" w:hAnsi="Times New Roman" w:cs="Times New Roman"/>
          <w:color w:val="000000" w:themeColor="text1"/>
        </w:rPr>
        <w:t>follows up on concerns expressed by the Committee in its 2014 Concluding Observations</w:t>
      </w:r>
      <w:r>
        <w:rPr>
          <w:rStyle w:val="a0"/>
          <w:rFonts w:ascii="Times New Roman" w:hAnsi="Times New Roman" w:cs="Times New Roman"/>
          <w:color w:val="000000" w:themeColor="text1"/>
        </w:rPr>
        <w:t xml:space="preserve"> </w:t>
      </w:r>
      <w:r>
        <w:rPr>
          <w:rStyle w:val="a0"/>
          <w:rFonts w:ascii="Times New Roman" w:hAnsi="Times New Roman" w:cs="Times New Roman"/>
          <w:bCs/>
          <w:color w:val="000000" w:themeColor="text1"/>
        </w:rPr>
        <w:t>(</w:t>
      </w:r>
      <w:r w:rsidRPr="00252EA7">
        <w:rPr>
          <w:rStyle w:val="a0"/>
          <w:rFonts w:ascii="Times New Roman" w:hAnsi="Times New Roman" w:cs="Times New Roman"/>
          <w:bCs/>
          <w:color w:val="000000" w:themeColor="text1"/>
        </w:rPr>
        <w:t>CEDAW/C/CHN/CO/7-8</w:t>
      </w:r>
      <w:r>
        <w:rPr>
          <w:rStyle w:val="a0"/>
          <w:rFonts w:ascii="Times New Roman" w:hAnsi="Times New Roman" w:cs="Times New Roman"/>
          <w:bCs/>
          <w:color w:val="000000" w:themeColor="text1"/>
        </w:rPr>
        <w:t>)</w:t>
      </w:r>
      <w:r>
        <w:rPr>
          <w:rStyle w:val="a0"/>
          <w:rFonts w:ascii="Times New Roman" w:hAnsi="Times New Roman" w:cs="Times New Roman"/>
          <w:color w:val="000000" w:themeColor="text1"/>
        </w:rPr>
        <w:t xml:space="preserve"> in paragraph 10 which concerns representation of female in political and public life.</w:t>
      </w:r>
    </w:p>
    <w:p w14:paraId="15EC92C8" w14:textId="77777777" w:rsidR="00460EFD" w:rsidRDefault="00460EFD" w:rsidP="0037268A">
      <w:pPr>
        <w:pStyle w:val="a"/>
        <w:spacing w:line="276" w:lineRule="auto"/>
        <w:jc w:val="both"/>
        <w:rPr>
          <w:rStyle w:val="a0"/>
          <w:rFonts w:ascii="Times New Roman" w:hAnsi="Times New Roman" w:cs="Times New Roman"/>
          <w:color w:val="000000" w:themeColor="text1"/>
        </w:rPr>
      </w:pPr>
    </w:p>
    <w:p w14:paraId="796FFDFF" w14:textId="2BCE8F41" w:rsidR="0037268A" w:rsidRDefault="0037268A" w:rsidP="00175D1D">
      <w:pPr>
        <w:pStyle w:val="a"/>
        <w:spacing w:line="276" w:lineRule="auto"/>
        <w:jc w:val="both"/>
        <w:rPr>
          <w:rFonts w:ascii="Times New Roman" w:hAnsi="Times New Roman" w:cs="Times New Roman"/>
          <w:color w:val="000000" w:themeColor="text1"/>
          <w:u w:val="single"/>
          <w:lang w:val="en-US"/>
        </w:rPr>
      </w:pPr>
      <w:r>
        <w:rPr>
          <w:rFonts w:ascii="Times New Roman" w:hAnsi="Times New Roman" w:cs="Times New Roman"/>
          <w:color w:val="000000" w:themeColor="text1"/>
          <w:u w:val="single"/>
          <w:lang w:val="en-US"/>
        </w:rPr>
        <w:t xml:space="preserve">Please provide information as to the </w:t>
      </w:r>
      <w:r w:rsidR="00594821">
        <w:rPr>
          <w:rFonts w:ascii="Times New Roman" w:hAnsi="Times New Roman" w:cs="Times New Roman"/>
          <w:color w:val="000000" w:themeColor="text1"/>
          <w:u w:val="single"/>
          <w:lang w:val="en-US"/>
        </w:rPr>
        <w:t xml:space="preserve">current </w:t>
      </w:r>
      <w:r>
        <w:rPr>
          <w:rFonts w:ascii="Times New Roman" w:hAnsi="Times New Roman" w:cs="Times New Roman"/>
          <w:color w:val="000000" w:themeColor="text1"/>
          <w:u w:val="single"/>
          <w:lang w:val="en-US"/>
        </w:rPr>
        <w:t>proportion of female judges in</w:t>
      </w:r>
      <w:r w:rsidR="00016328">
        <w:rPr>
          <w:rFonts w:ascii="Times New Roman" w:hAnsi="Times New Roman" w:cs="Times New Roman"/>
          <w:color w:val="000000" w:themeColor="text1"/>
          <w:u w:val="single"/>
          <w:lang w:val="en-US"/>
        </w:rPr>
        <w:t xml:space="preserve"> </w:t>
      </w:r>
      <w:r w:rsidR="00AC073E">
        <w:rPr>
          <w:rFonts w:ascii="Times New Roman" w:hAnsi="Times New Roman" w:cs="Times New Roman"/>
          <w:color w:val="000000" w:themeColor="text1"/>
          <w:u w:val="single"/>
          <w:lang w:val="en-US"/>
        </w:rPr>
        <w:t xml:space="preserve">the </w:t>
      </w:r>
      <w:r w:rsidR="00016328">
        <w:rPr>
          <w:rFonts w:ascii="Times New Roman" w:hAnsi="Times New Roman" w:cs="Times New Roman"/>
          <w:color w:val="000000" w:themeColor="text1"/>
          <w:u w:val="single"/>
          <w:lang w:val="en-US"/>
        </w:rPr>
        <w:t>court</w:t>
      </w:r>
      <w:r w:rsidR="00AC073E">
        <w:rPr>
          <w:rFonts w:ascii="Times New Roman" w:hAnsi="Times New Roman" w:cs="Times New Roman"/>
          <w:color w:val="000000" w:themeColor="text1"/>
          <w:u w:val="single"/>
          <w:lang w:val="en-US"/>
        </w:rPr>
        <w:t>s.</w:t>
      </w:r>
      <w:r>
        <w:rPr>
          <w:rFonts w:ascii="Times New Roman" w:hAnsi="Times New Roman" w:cs="Times New Roman"/>
          <w:color w:val="000000" w:themeColor="text1"/>
          <w:u w:val="single"/>
          <w:lang w:val="en-US"/>
        </w:rPr>
        <w:t xml:space="preserve"> </w:t>
      </w:r>
      <w:r w:rsidR="00AC073E">
        <w:rPr>
          <w:rFonts w:ascii="Times New Roman" w:hAnsi="Times New Roman" w:cs="Times New Roman"/>
          <w:color w:val="000000" w:themeColor="text1"/>
          <w:u w:val="single"/>
        </w:rPr>
        <w:t xml:space="preserve"> </w:t>
      </w:r>
      <w:r>
        <w:rPr>
          <w:rFonts w:ascii="Times New Roman" w:hAnsi="Times New Roman" w:cs="Times New Roman"/>
          <w:color w:val="000000" w:themeColor="text1"/>
          <w:u w:val="single"/>
          <w:lang w:val="en-US"/>
        </w:rPr>
        <w:t xml:space="preserve"> </w:t>
      </w:r>
    </w:p>
    <w:p w14:paraId="226DDFBE" w14:textId="6C2D4DD8" w:rsidR="0037268A" w:rsidRDefault="0037268A" w:rsidP="00175D1D">
      <w:pPr>
        <w:pStyle w:val="a"/>
        <w:spacing w:line="276" w:lineRule="auto"/>
        <w:jc w:val="both"/>
        <w:rPr>
          <w:rFonts w:ascii="Times New Roman" w:hAnsi="Times New Roman" w:cs="Times New Roman"/>
          <w:color w:val="000000" w:themeColor="text1"/>
          <w:u w:val="single"/>
          <w:lang w:val="en-US"/>
        </w:rPr>
      </w:pPr>
    </w:p>
    <w:p w14:paraId="3A0FB888" w14:textId="2D3E0C81" w:rsidR="0037268A" w:rsidRDefault="0037268A" w:rsidP="0037268A">
      <w:pPr>
        <w:pStyle w:val="a"/>
        <w:spacing w:line="276" w:lineRule="auto"/>
        <w:jc w:val="both"/>
        <w:rPr>
          <w:rFonts w:ascii="Times New Roman" w:hAnsi="Times New Roman" w:cs="Times New Roman"/>
          <w:color w:val="000000" w:themeColor="text1"/>
          <w:u w:val="single"/>
          <w:lang w:val="en-US"/>
        </w:rPr>
      </w:pPr>
      <w:r>
        <w:rPr>
          <w:rFonts w:ascii="Times New Roman" w:hAnsi="Times New Roman" w:cs="Times New Roman"/>
          <w:color w:val="000000" w:themeColor="text1"/>
          <w:u w:val="single"/>
          <w:lang w:val="en-US"/>
        </w:rPr>
        <w:t xml:space="preserve">Please provide information as to the </w:t>
      </w:r>
      <w:r w:rsidR="00594821">
        <w:rPr>
          <w:rFonts w:ascii="Times New Roman" w:hAnsi="Times New Roman" w:cs="Times New Roman"/>
          <w:color w:val="000000" w:themeColor="text1"/>
          <w:u w:val="single"/>
          <w:lang w:val="en-US"/>
        </w:rPr>
        <w:t xml:space="preserve">current </w:t>
      </w:r>
      <w:r>
        <w:rPr>
          <w:rFonts w:ascii="Times New Roman" w:hAnsi="Times New Roman" w:cs="Times New Roman"/>
          <w:color w:val="000000" w:themeColor="text1"/>
          <w:u w:val="single"/>
          <w:lang w:val="en-US"/>
        </w:rPr>
        <w:t xml:space="preserve">proportion of female legal officers in Justice Department. </w:t>
      </w:r>
    </w:p>
    <w:p w14:paraId="5FEAF342" w14:textId="53831DEA" w:rsidR="00F948AA" w:rsidRDefault="00F948AA" w:rsidP="0037268A">
      <w:pPr>
        <w:pStyle w:val="a"/>
        <w:spacing w:line="276" w:lineRule="auto"/>
        <w:jc w:val="both"/>
        <w:rPr>
          <w:rFonts w:ascii="Times New Roman" w:hAnsi="Times New Roman" w:cs="Times New Roman"/>
          <w:color w:val="000000" w:themeColor="text1"/>
          <w:u w:val="single"/>
          <w:lang w:val="en-US"/>
        </w:rPr>
      </w:pPr>
    </w:p>
    <w:p w14:paraId="681F8C45" w14:textId="5469DFC5" w:rsidR="00F948AA" w:rsidRDefault="00F948AA" w:rsidP="0037268A">
      <w:pPr>
        <w:pStyle w:val="a"/>
        <w:spacing w:line="276" w:lineRule="auto"/>
        <w:jc w:val="both"/>
        <w:rPr>
          <w:rFonts w:ascii="Times New Roman" w:hAnsi="Times New Roman" w:cs="Times New Roman"/>
          <w:color w:val="000000" w:themeColor="text1"/>
          <w:u w:val="single"/>
          <w:lang w:val="en-US"/>
        </w:rPr>
      </w:pPr>
      <w:r>
        <w:rPr>
          <w:rFonts w:ascii="Times New Roman" w:hAnsi="Times New Roman" w:cs="Times New Roman"/>
          <w:color w:val="000000" w:themeColor="text1"/>
          <w:u w:val="single"/>
          <w:lang w:val="en-US"/>
        </w:rPr>
        <w:lastRenderedPageBreak/>
        <w:t xml:space="preserve">Please provide information as to the </w:t>
      </w:r>
      <w:r w:rsidR="00594821">
        <w:rPr>
          <w:rFonts w:ascii="Times New Roman" w:hAnsi="Times New Roman" w:cs="Times New Roman"/>
          <w:color w:val="000000" w:themeColor="text1"/>
          <w:u w:val="single"/>
          <w:lang w:val="en-US"/>
        </w:rPr>
        <w:t xml:space="preserve">current </w:t>
      </w:r>
      <w:r>
        <w:rPr>
          <w:rFonts w:ascii="Times New Roman" w:hAnsi="Times New Roman" w:cs="Times New Roman"/>
          <w:color w:val="000000" w:themeColor="text1"/>
          <w:u w:val="single"/>
          <w:lang w:val="en-US"/>
        </w:rPr>
        <w:t>proportion of female members</w:t>
      </w:r>
      <w:r w:rsidR="0063034B">
        <w:rPr>
          <w:rFonts w:ascii="Times New Roman" w:hAnsi="Times New Roman" w:cs="Times New Roman"/>
          <w:color w:val="000000" w:themeColor="text1"/>
          <w:u w:val="single"/>
          <w:lang w:val="en-US"/>
        </w:rPr>
        <w:t xml:space="preserve"> and the ratio of them holding senior and management positions</w:t>
      </w:r>
      <w:r>
        <w:rPr>
          <w:rFonts w:ascii="Times New Roman" w:hAnsi="Times New Roman" w:cs="Times New Roman"/>
          <w:color w:val="000000" w:themeColor="text1"/>
          <w:u w:val="single"/>
          <w:lang w:val="en-US"/>
        </w:rPr>
        <w:t xml:space="preserve"> in </w:t>
      </w:r>
      <w:r w:rsidR="0063034B">
        <w:rPr>
          <w:rFonts w:ascii="Times New Roman" w:hAnsi="Times New Roman" w:cs="Times New Roman"/>
          <w:color w:val="000000" w:themeColor="text1"/>
          <w:u w:val="single"/>
          <w:lang w:val="en-US"/>
        </w:rPr>
        <w:t xml:space="preserve">the </w:t>
      </w:r>
      <w:r>
        <w:rPr>
          <w:rFonts w:ascii="Times New Roman" w:hAnsi="Times New Roman" w:cs="Times New Roman"/>
          <w:color w:val="000000" w:themeColor="text1"/>
          <w:u w:val="single"/>
          <w:lang w:val="en-US"/>
        </w:rPr>
        <w:t>All China Lawyers Association</w:t>
      </w:r>
      <w:r w:rsidR="001C02C6">
        <w:rPr>
          <w:rFonts w:ascii="Times New Roman" w:hAnsi="Times New Roman" w:cs="Times New Roman"/>
          <w:color w:val="000000" w:themeColor="text1"/>
          <w:u w:val="single"/>
          <w:lang w:val="en-US"/>
        </w:rPr>
        <w:t>.</w:t>
      </w:r>
    </w:p>
    <w:p w14:paraId="1C130C25" w14:textId="77777777" w:rsidR="001C02C6" w:rsidRDefault="001C02C6" w:rsidP="0037268A">
      <w:pPr>
        <w:pStyle w:val="a"/>
        <w:spacing w:line="276" w:lineRule="auto"/>
        <w:jc w:val="both"/>
        <w:rPr>
          <w:rFonts w:ascii="Times New Roman" w:hAnsi="Times New Roman" w:cs="Times New Roman"/>
          <w:color w:val="000000" w:themeColor="text1"/>
          <w:u w:val="single"/>
          <w:lang w:val="en-US"/>
        </w:rPr>
      </w:pPr>
    </w:p>
    <w:p w14:paraId="62714AED" w14:textId="62928BE9" w:rsidR="00175D1D" w:rsidRPr="004B1ECE" w:rsidRDefault="001C02C6" w:rsidP="00FE540D">
      <w:pPr>
        <w:pStyle w:val="a"/>
        <w:spacing w:line="276" w:lineRule="auto"/>
        <w:jc w:val="both"/>
        <w:rPr>
          <w:rFonts w:ascii="Times New Roman" w:hAnsi="Times New Roman" w:cs="Times New Roman"/>
          <w:color w:val="000000" w:themeColor="text1"/>
          <w:u w:val="single"/>
        </w:rPr>
      </w:pPr>
      <w:r>
        <w:rPr>
          <w:rFonts w:ascii="Times New Roman" w:hAnsi="Times New Roman" w:cs="Times New Roman"/>
          <w:color w:val="000000" w:themeColor="text1"/>
          <w:u w:val="single"/>
          <w:lang w:val="en-US"/>
        </w:rPr>
        <w:t xml:space="preserve">Please provide information as to the proportion of female candidates in the </w:t>
      </w:r>
      <w:r w:rsidR="0063034B">
        <w:rPr>
          <w:rFonts w:ascii="Times New Roman" w:hAnsi="Times New Roman" w:cs="Times New Roman"/>
          <w:color w:val="000000" w:themeColor="text1"/>
          <w:u w:val="single"/>
          <w:lang w:val="en-US"/>
        </w:rPr>
        <w:t xml:space="preserve">judicial </w:t>
      </w:r>
      <w:r>
        <w:rPr>
          <w:rFonts w:ascii="Times New Roman" w:hAnsi="Times New Roman" w:cs="Times New Roman"/>
          <w:color w:val="000000" w:themeColor="text1"/>
          <w:u w:val="single"/>
          <w:lang w:val="en-US"/>
        </w:rPr>
        <w:t>exams in the last 5 years.</w:t>
      </w:r>
    </w:p>
    <w:sectPr w:rsidR="00175D1D" w:rsidRPr="004B1ECE">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5E0AB8" w14:textId="77777777" w:rsidR="00F76FE8" w:rsidRDefault="00F76FE8" w:rsidP="004768B4">
      <w:r>
        <w:separator/>
      </w:r>
    </w:p>
  </w:endnote>
  <w:endnote w:type="continuationSeparator" w:id="0">
    <w:p w14:paraId="2D2DCE41" w14:textId="77777777" w:rsidR="00F76FE8" w:rsidRDefault="00F76FE8" w:rsidP="00476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40294577"/>
      <w:docPartObj>
        <w:docPartGallery w:val="Page Numbers (Bottom of Page)"/>
        <w:docPartUnique/>
      </w:docPartObj>
    </w:sdtPr>
    <w:sdtEndPr>
      <w:rPr>
        <w:rStyle w:val="PageNumber"/>
      </w:rPr>
    </w:sdtEndPr>
    <w:sdtContent>
      <w:p w14:paraId="74BF6E53" w14:textId="4B86D6B4" w:rsidR="004768B4" w:rsidRDefault="004768B4" w:rsidP="00E149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0D2133" w14:textId="77777777" w:rsidR="004768B4" w:rsidRDefault="004768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Times New Roman" w:hAnsi="Times New Roman" w:cs="Times New Roman"/>
        <w:sz w:val="20"/>
        <w:szCs w:val="20"/>
      </w:rPr>
      <w:id w:val="-138337158"/>
      <w:docPartObj>
        <w:docPartGallery w:val="Page Numbers (Bottom of Page)"/>
        <w:docPartUnique/>
      </w:docPartObj>
    </w:sdtPr>
    <w:sdtEndPr>
      <w:rPr>
        <w:rStyle w:val="PageNumber"/>
      </w:rPr>
    </w:sdtEndPr>
    <w:sdtContent>
      <w:p w14:paraId="40304376" w14:textId="1E828FA1" w:rsidR="004768B4" w:rsidRPr="004768B4" w:rsidRDefault="004768B4" w:rsidP="00E149AF">
        <w:pPr>
          <w:pStyle w:val="Footer"/>
          <w:framePr w:wrap="none" w:vAnchor="text" w:hAnchor="margin" w:xAlign="center" w:y="1"/>
          <w:rPr>
            <w:rStyle w:val="PageNumber"/>
            <w:rFonts w:ascii="Times New Roman" w:hAnsi="Times New Roman" w:cs="Times New Roman"/>
            <w:sz w:val="20"/>
            <w:szCs w:val="20"/>
          </w:rPr>
        </w:pPr>
        <w:r w:rsidRPr="004768B4">
          <w:rPr>
            <w:rStyle w:val="PageNumber"/>
            <w:rFonts w:ascii="Times New Roman" w:hAnsi="Times New Roman" w:cs="Times New Roman"/>
            <w:sz w:val="20"/>
            <w:szCs w:val="20"/>
          </w:rPr>
          <w:fldChar w:fldCharType="begin"/>
        </w:r>
        <w:r w:rsidRPr="004768B4">
          <w:rPr>
            <w:rStyle w:val="PageNumber"/>
            <w:rFonts w:ascii="Times New Roman" w:hAnsi="Times New Roman" w:cs="Times New Roman"/>
            <w:sz w:val="20"/>
            <w:szCs w:val="20"/>
          </w:rPr>
          <w:instrText xml:space="preserve"> PAGE </w:instrText>
        </w:r>
        <w:r w:rsidRPr="004768B4">
          <w:rPr>
            <w:rStyle w:val="PageNumber"/>
            <w:rFonts w:ascii="Times New Roman" w:hAnsi="Times New Roman" w:cs="Times New Roman"/>
            <w:sz w:val="20"/>
            <w:szCs w:val="20"/>
          </w:rPr>
          <w:fldChar w:fldCharType="separate"/>
        </w:r>
        <w:r w:rsidR="00A80B36">
          <w:rPr>
            <w:rStyle w:val="PageNumber"/>
            <w:rFonts w:ascii="Times New Roman" w:hAnsi="Times New Roman" w:cs="Times New Roman"/>
            <w:noProof/>
            <w:sz w:val="20"/>
            <w:szCs w:val="20"/>
          </w:rPr>
          <w:t>1</w:t>
        </w:r>
        <w:r w:rsidRPr="004768B4">
          <w:rPr>
            <w:rStyle w:val="PageNumber"/>
            <w:rFonts w:ascii="Times New Roman" w:hAnsi="Times New Roman" w:cs="Times New Roman"/>
            <w:sz w:val="20"/>
            <w:szCs w:val="20"/>
          </w:rPr>
          <w:fldChar w:fldCharType="end"/>
        </w:r>
      </w:p>
    </w:sdtContent>
  </w:sdt>
  <w:p w14:paraId="6581D0B3" w14:textId="77777777" w:rsidR="004768B4" w:rsidRPr="004768B4" w:rsidRDefault="004768B4">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7039B" w14:textId="77777777" w:rsidR="00F76FE8" w:rsidRDefault="00F76FE8" w:rsidP="004768B4">
      <w:r>
        <w:separator/>
      </w:r>
    </w:p>
  </w:footnote>
  <w:footnote w:type="continuationSeparator" w:id="0">
    <w:p w14:paraId="42E1F4F4" w14:textId="77777777" w:rsidR="00F76FE8" w:rsidRDefault="00F76FE8" w:rsidP="004768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76BA"/>
    <w:multiLevelType w:val="hybridMultilevel"/>
    <w:tmpl w:val="73F616DA"/>
    <w:lvl w:ilvl="0" w:tplc="5E5C802A">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794B88"/>
    <w:multiLevelType w:val="hybridMultilevel"/>
    <w:tmpl w:val="D6A8AB74"/>
    <w:numStyleLink w:val="2"/>
  </w:abstractNum>
  <w:abstractNum w:abstractNumId="2" w15:restartNumberingAfterBreak="0">
    <w:nsid w:val="2A1932A6"/>
    <w:multiLevelType w:val="hybridMultilevel"/>
    <w:tmpl w:val="CD140B36"/>
    <w:lvl w:ilvl="0" w:tplc="33BADF5E">
      <w:start w:val="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CA66E3"/>
    <w:multiLevelType w:val="hybridMultilevel"/>
    <w:tmpl w:val="D6A8AB74"/>
    <w:styleLink w:val="2"/>
    <w:lvl w:ilvl="0" w:tplc="15525A6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B4AFF9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14E2E7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D6858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484C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20EBE8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AE22CB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614059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BA16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60A60401"/>
    <w:multiLevelType w:val="hybridMultilevel"/>
    <w:tmpl w:val="D6A8AB74"/>
    <w:lvl w:ilvl="0" w:tplc="830A775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28BC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116174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F5A615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5695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3207C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7420F8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AA34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0E608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02D"/>
    <w:rsid w:val="00016328"/>
    <w:rsid w:val="00034F46"/>
    <w:rsid w:val="00036BBB"/>
    <w:rsid w:val="000A09ED"/>
    <w:rsid w:val="000D25D7"/>
    <w:rsid w:val="00175D1D"/>
    <w:rsid w:val="001A214C"/>
    <w:rsid w:val="001A23E1"/>
    <w:rsid w:val="001C02C6"/>
    <w:rsid w:val="00202C03"/>
    <w:rsid w:val="0025256C"/>
    <w:rsid w:val="00252EA7"/>
    <w:rsid w:val="0037268A"/>
    <w:rsid w:val="00391BC4"/>
    <w:rsid w:val="003E4E25"/>
    <w:rsid w:val="00426CAB"/>
    <w:rsid w:val="00460EFD"/>
    <w:rsid w:val="004768B4"/>
    <w:rsid w:val="00487962"/>
    <w:rsid w:val="004B1ECE"/>
    <w:rsid w:val="005367D4"/>
    <w:rsid w:val="0057533D"/>
    <w:rsid w:val="0058172F"/>
    <w:rsid w:val="00594821"/>
    <w:rsid w:val="005B2D3C"/>
    <w:rsid w:val="005C4C2C"/>
    <w:rsid w:val="0061755C"/>
    <w:rsid w:val="0063034B"/>
    <w:rsid w:val="00781824"/>
    <w:rsid w:val="007C7C62"/>
    <w:rsid w:val="007F6491"/>
    <w:rsid w:val="008D7741"/>
    <w:rsid w:val="00922D7E"/>
    <w:rsid w:val="00941EFC"/>
    <w:rsid w:val="009C704D"/>
    <w:rsid w:val="00A35326"/>
    <w:rsid w:val="00A80B36"/>
    <w:rsid w:val="00A90CC9"/>
    <w:rsid w:val="00AA6FEE"/>
    <w:rsid w:val="00AB52AE"/>
    <w:rsid w:val="00AC073E"/>
    <w:rsid w:val="00AD2B1F"/>
    <w:rsid w:val="00B83E61"/>
    <w:rsid w:val="00C51287"/>
    <w:rsid w:val="00CB002D"/>
    <w:rsid w:val="00CC4C1A"/>
    <w:rsid w:val="00CE0D7E"/>
    <w:rsid w:val="00D31991"/>
    <w:rsid w:val="00D82519"/>
    <w:rsid w:val="00D96B1C"/>
    <w:rsid w:val="00DA5AF4"/>
    <w:rsid w:val="00DB2B5B"/>
    <w:rsid w:val="00E71DC2"/>
    <w:rsid w:val="00E865DA"/>
    <w:rsid w:val="00F1328F"/>
    <w:rsid w:val="00F56AF0"/>
    <w:rsid w:val="00F76FE8"/>
    <w:rsid w:val="00F948AA"/>
    <w:rsid w:val="00FE540D"/>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2B33"/>
  <w15:chartTrackingRefBased/>
  <w15:docId w15:val="{CFC61564-0EDB-384B-A468-01C23068C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AU"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B52AE"/>
    <w:pPr>
      <w:ind w:left="720"/>
      <w:contextualSpacing/>
    </w:pPr>
  </w:style>
  <w:style w:type="paragraph" w:styleId="BalloonText">
    <w:name w:val="Balloon Text"/>
    <w:basedOn w:val="Normal"/>
    <w:link w:val="BalloonTextChar"/>
    <w:uiPriority w:val="99"/>
    <w:semiHidden/>
    <w:unhideWhenUsed/>
    <w:rsid w:val="00CE0D7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E0D7E"/>
    <w:rPr>
      <w:rFonts w:ascii="Times New Roman" w:hAnsi="Times New Roman" w:cs="Times New Roman"/>
      <w:sz w:val="18"/>
      <w:szCs w:val="18"/>
    </w:rPr>
  </w:style>
  <w:style w:type="character" w:styleId="Hyperlink">
    <w:name w:val="Hyperlink"/>
    <w:rsid w:val="00CE0D7E"/>
    <w:rPr>
      <w:u w:val="single"/>
    </w:rPr>
  </w:style>
  <w:style w:type="paragraph" w:customStyle="1" w:styleId="a">
    <w:name w:val="本文"/>
    <w:rsid w:val="00CE0D7E"/>
    <w:pPr>
      <w:pBdr>
        <w:top w:val="nil"/>
        <w:left w:val="nil"/>
        <w:bottom w:val="nil"/>
        <w:right w:val="nil"/>
        <w:between w:val="nil"/>
        <w:bar w:val="nil"/>
      </w:pBdr>
    </w:pPr>
    <w:rPr>
      <w:rFonts w:ascii="Calibri" w:eastAsia="Arial Unicode MS" w:hAnsi="Calibri" w:cs="Arial Unicode MS"/>
      <w:color w:val="000000"/>
      <w:u w:color="000000"/>
      <w:bdr w:val="nil"/>
      <w14:textOutline w14:w="0" w14:cap="flat" w14:cmpd="sng" w14:algn="ctr">
        <w14:noFill/>
        <w14:prstDash w14:val="solid"/>
        <w14:bevel/>
      </w14:textOutline>
    </w:rPr>
  </w:style>
  <w:style w:type="character" w:customStyle="1" w:styleId="a0">
    <w:name w:val="なし"/>
    <w:rsid w:val="00CE0D7E"/>
    <w:rPr>
      <w:lang w:val="en-US"/>
    </w:rPr>
  </w:style>
  <w:style w:type="numbering" w:customStyle="1" w:styleId="2">
    <w:name w:val="読み込まれたスタイル2"/>
    <w:rsid w:val="00CE0D7E"/>
    <w:pPr>
      <w:numPr>
        <w:numId w:val="2"/>
      </w:numPr>
    </w:pPr>
  </w:style>
  <w:style w:type="paragraph" w:styleId="Footer">
    <w:name w:val="footer"/>
    <w:basedOn w:val="Normal"/>
    <w:link w:val="FooterChar"/>
    <w:uiPriority w:val="99"/>
    <w:unhideWhenUsed/>
    <w:rsid w:val="004768B4"/>
    <w:pPr>
      <w:tabs>
        <w:tab w:val="center" w:pos="4513"/>
        <w:tab w:val="right" w:pos="9026"/>
      </w:tabs>
    </w:pPr>
  </w:style>
  <w:style w:type="character" w:customStyle="1" w:styleId="FooterChar">
    <w:name w:val="Footer Char"/>
    <w:basedOn w:val="DefaultParagraphFont"/>
    <w:link w:val="Footer"/>
    <w:uiPriority w:val="99"/>
    <w:rsid w:val="004768B4"/>
  </w:style>
  <w:style w:type="character" w:styleId="PageNumber">
    <w:name w:val="page number"/>
    <w:basedOn w:val="DefaultParagraphFont"/>
    <w:uiPriority w:val="99"/>
    <w:semiHidden/>
    <w:unhideWhenUsed/>
    <w:rsid w:val="004768B4"/>
  </w:style>
  <w:style w:type="paragraph" w:styleId="Header">
    <w:name w:val="header"/>
    <w:basedOn w:val="Normal"/>
    <w:link w:val="HeaderChar"/>
    <w:uiPriority w:val="99"/>
    <w:unhideWhenUsed/>
    <w:rsid w:val="004768B4"/>
    <w:pPr>
      <w:tabs>
        <w:tab w:val="center" w:pos="4513"/>
        <w:tab w:val="right" w:pos="9026"/>
      </w:tabs>
    </w:pPr>
  </w:style>
  <w:style w:type="character" w:customStyle="1" w:styleId="HeaderChar">
    <w:name w:val="Header Char"/>
    <w:basedOn w:val="DefaultParagraphFont"/>
    <w:link w:val="Header"/>
    <w:uiPriority w:val="99"/>
    <w:rsid w:val="004768B4"/>
  </w:style>
  <w:style w:type="character" w:styleId="CommentReference">
    <w:name w:val="annotation reference"/>
    <w:basedOn w:val="DefaultParagraphFont"/>
    <w:uiPriority w:val="99"/>
    <w:semiHidden/>
    <w:unhideWhenUsed/>
    <w:rsid w:val="00E865DA"/>
    <w:rPr>
      <w:sz w:val="16"/>
      <w:szCs w:val="16"/>
    </w:rPr>
  </w:style>
  <w:style w:type="paragraph" w:styleId="CommentText">
    <w:name w:val="annotation text"/>
    <w:basedOn w:val="Normal"/>
    <w:link w:val="CommentTextChar"/>
    <w:uiPriority w:val="99"/>
    <w:semiHidden/>
    <w:unhideWhenUsed/>
    <w:rsid w:val="00E865DA"/>
    <w:rPr>
      <w:sz w:val="20"/>
      <w:szCs w:val="20"/>
    </w:rPr>
  </w:style>
  <w:style w:type="character" w:customStyle="1" w:styleId="CommentTextChar">
    <w:name w:val="Comment Text Char"/>
    <w:basedOn w:val="DefaultParagraphFont"/>
    <w:link w:val="CommentText"/>
    <w:uiPriority w:val="99"/>
    <w:semiHidden/>
    <w:rsid w:val="00E865DA"/>
    <w:rPr>
      <w:sz w:val="20"/>
      <w:szCs w:val="20"/>
    </w:rPr>
  </w:style>
  <w:style w:type="paragraph" w:styleId="CommentSubject">
    <w:name w:val="annotation subject"/>
    <w:basedOn w:val="CommentText"/>
    <w:next w:val="CommentText"/>
    <w:link w:val="CommentSubjectChar"/>
    <w:uiPriority w:val="99"/>
    <w:semiHidden/>
    <w:unhideWhenUsed/>
    <w:rsid w:val="00E865DA"/>
    <w:rPr>
      <w:b/>
      <w:bCs/>
    </w:rPr>
  </w:style>
  <w:style w:type="character" w:customStyle="1" w:styleId="CommentSubjectChar">
    <w:name w:val="Comment Subject Char"/>
    <w:basedOn w:val="CommentTextChar"/>
    <w:link w:val="CommentSubject"/>
    <w:uiPriority w:val="99"/>
    <w:semiHidden/>
    <w:rsid w:val="00E865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2B0DC3-5A6D-4CCB-939B-6FA994EF2D26}"/>
</file>

<file path=customXml/itemProps2.xml><?xml version="1.0" encoding="utf-8"?>
<ds:datastoreItem xmlns:ds="http://schemas.openxmlformats.org/officeDocument/2006/customXml" ds:itemID="{FDC5F2E0-C77C-48AE-86AC-D1108C9CA3E8}"/>
</file>

<file path=customXml/itemProps3.xml><?xml version="1.0" encoding="utf-8"?>
<ds:datastoreItem xmlns:ds="http://schemas.openxmlformats.org/officeDocument/2006/customXml" ds:itemID="{80B150ED-0533-438B-AF44-C56F16978E16}"/>
</file>

<file path=docProps/app.xml><?xml version="1.0" encoding="utf-8"?>
<Properties xmlns="http://schemas.openxmlformats.org/officeDocument/2006/extended-properties" xmlns:vt="http://schemas.openxmlformats.org/officeDocument/2006/docPropsVTypes">
  <Template>Normal.dotm</Template>
  <TotalTime>2</TotalTime>
  <Pages>3</Pages>
  <Words>1050</Words>
  <Characters>5989</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Lawyers Chr</dc:creator>
  <cp:keywords/>
  <dc:description/>
  <cp:lastModifiedBy>OUKO Robert</cp:lastModifiedBy>
  <cp:revision>2</cp:revision>
  <dcterms:created xsi:type="dcterms:W3CDTF">2021-02-02T14:38:00Z</dcterms:created>
  <dcterms:modified xsi:type="dcterms:W3CDTF">2021-02-02T14:38:00Z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