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A5B" w:rsidRPr="001C1641" w:rsidRDefault="00292A5B" w:rsidP="00292A5B">
      <w:pPr>
        <w:pStyle w:val="a8"/>
        <w:spacing w:before="0" w:beforeAutospacing="0" w:after="0" w:afterAutospacing="0"/>
        <w:ind w:right="-62"/>
        <w:jc w:val="center"/>
        <w:rPr>
          <w:rFonts w:asciiTheme="minorHAnsi" w:hAnsiTheme="minorHAnsi" w:cs="Calibri"/>
          <w:sz w:val="24"/>
          <w:szCs w:val="24"/>
        </w:rPr>
      </w:pPr>
      <w:proofErr w:type="spellStart"/>
      <w:r w:rsidRPr="001C1641">
        <w:rPr>
          <w:rFonts w:asciiTheme="minorHAnsi" w:hAnsiTheme="minorHAnsi" w:cs="Calibri"/>
          <w:b/>
          <w:bCs/>
          <w:sz w:val="24"/>
          <w:szCs w:val="24"/>
        </w:rPr>
        <w:t>Octobre</w:t>
      </w:r>
      <w:proofErr w:type="spellEnd"/>
      <w:r w:rsidRPr="001C1641">
        <w:rPr>
          <w:rFonts w:asciiTheme="minorHAnsi" w:hAnsiTheme="minorHAnsi" w:cs="Calibri"/>
          <w:b/>
          <w:bCs/>
          <w:sz w:val="24"/>
          <w:szCs w:val="24"/>
        </w:rPr>
        <w:t xml:space="preserve"> 2017</w:t>
      </w:r>
    </w:p>
    <w:p w:rsidR="00292A5B" w:rsidRPr="001C1641" w:rsidRDefault="00292A5B" w:rsidP="00292A5B">
      <w:pPr>
        <w:pStyle w:val="a8"/>
        <w:spacing w:before="0" w:beforeAutospacing="0" w:after="0" w:afterAutospacing="0"/>
        <w:ind w:right="-62"/>
        <w:jc w:val="center"/>
        <w:rPr>
          <w:rFonts w:asciiTheme="minorHAnsi" w:hAnsiTheme="minorHAnsi" w:cs="Calibri"/>
          <w:b/>
          <w:bCs/>
          <w:sz w:val="24"/>
          <w:szCs w:val="24"/>
        </w:rPr>
      </w:pPr>
      <w:r w:rsidRPr="001C1641">
        <w:rPr>
          <w:rFonts w:asciiTheme="minorHAnsi" w:hAnsiTheme="minorHAnsi" w:cs="Calibri"/>
          <w:b/>
          <w:bCs/>
          <w:sz w:val="24"/>
          <w:szCs w:val="24"/>
        </w:rPr>
        <w:t>Republic of Moldova</w:t>
      </w:r>
    </w:p>
    <w:p w:rsidR="00292A5B" w:rsidRPr="001C1641" w:rsidRDefault="00292A5B" w:rsidP="00292A5B">
      <w:pPr>
        <w:pStyle w:val="a8"/>
        <w:spacing w:after="0" w:afterAutospacing="0"/>
        <w:ind w:right="-64"/>
        <w:jc w:val="center"/>
        <w:rPr>
          <w:rFonts w:asciiTheme="minorHAnsi" w:hAnsiTheme="minorHAnsi" w:cs="Calibri"/>
          <w:sz w:val="24"/>
          <w:szCs w:val="24"/>
        </w:rPr>
      </w:pPr>
      <w:r w:rsidRPr="001C1641">
        <w:rPr>
          <w:rFonts w:asciiTheme="minorHAnsi" w:hAnsiTheme="minorHAnsi" w:cs="Calibri"/>
          <w:b/>
          <w:bCs/>
          <w:sz w:val="24"/>
          <w:szCs w:val="24"/>
        </w:rPr>
        <w:t xml:space="preserve">Report to the Committee </w:t>
      </w:r>
      <w:proofErr w:type="gramStart"/>
      <w:r w:rsidRPr="001C1641">
        <w:rPr>
          <w:rFonts w:asciiTheme="minorHAnsi" w:hAnsiTheme="minorHAnsi" w:cs="Calibri"/>
          <w:b/>
          <w:bCs/>
          <w:sz w:val="24"/>
          <w:szCs w:val="24"/>
        </w:rPr>
        <w:t>Against</w:t>
      </w:r>
      <w:proofErr w:type="gramEnd"/>
      <w:r w:rsidRPr="001C1641">
        <w:rPr>
          <w:rFonts w:asciiTheme="minorHAnsi" w:hAnsiTheme="minorHAnsi" w:cs="Calibri"/>
          <w:b/>
          <w:bCs/>
          <w:sz w:val="24"/>
          <w:szCs w:val="24"/>
        </w:rPr>
        <w:t xml:space="preserve"> Torture </w:t>
      </w:r>
    </w:p>
    <w:p w:rsidR="00292A5B" w:rsidRPr="001C1641" w:rsidRDefault="00292A5B" w:rsidP="00292A5B">
      <w:pPr>
        <w:pStyle w:val="a8"/>
        <w:spacing w:before="0" w:beforeAutospacing="0"/>
        <w:ind w:right="-64"/>
        <w:jc w:val="center"/>
        <w:rPr>
          <w:rFonts w:asciiTheme="minorHAnsi" w:hAnsiTheme="minorHAnsi" w:cs="Calibri"/>
          <w:b/>
          <w:bCs/>
          <w:sz w:val="24"/>
          <w:szCs w:val="24"/>
        </w:rPr>
      </w:pPr>
      <w:r w:rsidRPr="001C1641">
        <w:rPr>
          <w:rFonts w:asciiTheme="minorHAnsi" w:hAnsiTheme="minorHAnsi" w:cs="Calibri"/>
          <w:b/>
          <w:bCs/>
          <w:sz w:val="24"/>
          <w:szCs w:val="24"/>
        </w:rPr>
        <w:t>Concluding Observations</w:t>
      </w:r>
    </w:p>
    <w:p w:rsidR="00292A5B" w:rsidRPr="001C1641" w:rsidRDefault="00292A5B" w:rsidP="00292A5B">
      <w:pPr>
        <w:pStyle w:val="a8"/>
        <w:spacing w:before="0" w:beforeAutospacing="0" w:after="0" w:afterAutospacing="0"/>
        <w:ind w:right="-64"/>
        <w:rPr>
          <w:rFonts w:asciiTheme="minorHAnsi" w:hAnsiTheme="minorHAnsi" w:cs="Calibri"/>
        </w:rPr>
      </w:pPr>
    </w:p>
    <w:p w:rsidR="00292A5B" w:rsidRPr="001C1641" w:rsidRDefault="00292A5B" w:rsidP="00292A5B">
      <w:pPr>
        <w:pStyle w:val="yiv6979498878msonormal"/>
        <w:shd w:val="clear" w:color="auto" w:fill="FFFFFF"/>
        <w:spacing w:before="0" w:beforeAutospacing="0" w:after="80" w:afterAutospacing="0"/>
        <w:jc w:val="both"/>
        <w:rPr>
          <w:rFonts w:asciiTheme="minorHAnsi" w:hAnsiTheme="minorHAnsi" w:cs="Segoe UI"/>
          <w:color w:val="000000"/>
          <w:sz w:val="20"/>
          <w:szCs w:val="20"/>
          <w:lang w:val="en-US"/>
        </w:rPr>
      </w:pPr>
      <w:r w:rsidRPr="001C1641">
        <w:rPr>
          <w:rFonts w:asciiTheme="minorHAnsi" w:hAnsiTheme="minorHAnsi" w:cs="Calibri"/>
          <w:color w:val="000000"/>
          <w:sz w:val="20"/>
          <w:szCs w:val="20"/>
          <w:lang w:val="en-US"/>
        </w:rPr>
        <w:t xml:space="preserve">This Joint NGO Submission has been drafted by the Moldovan Institute for Human Rights (IDOM). </w:t>
      </w:r>
      <w:r w:rsidRPr="001C1641">
        <w:rPr>
          <w:rFonts w:asciiTheme="minorHAnsi" w:hAnsiTheme="minorHAnsi" w:cs="Segoe UI"/>
          <w:color w:val="000000"/>
          <w:sz w:val="20"/>
          <w:szCs w:val="20"/>
          <w:lang w:val="en-US"/>
        </w:rPr>
        <w:t xml:space="preserve">The submission focuses on </w:t>
      </w:r>
      <w:r w:rsidRPr="001C1641">
        <w:rPr>
          <w:rFonts w:asciiTheme="minorHAnsi" w:hAnsiTheme="minorHAnsi" w:cs="Segoe UI"/>
          <w:b/>
          <w:color w:val="000000"/>
          <w:sz w:val="20"/>
          <w:szCs w:val="20"/>
          <w:lang w:val="en-US"/>
        </w:rPr>
        <w:t>the rights of persons with intellectual and psychosocial disabilities</w:t>
      </w:r>
      <w:r w:rsidR="00037AA1" w:rsidRPr="001C1641">
        <w:rPr>
          <w:rFonts w:asciiTheme="minorHAnsi" w:hAnsiTheme="minorHAnsi"/>
          <w:b/>
          <w:sz w:val="20"/>
          <w:szCs w:val="20"/>
          <w:lang w:val="en-US"/>
        </w:rPr>
        <w:t xml:space="preserve"> and persons in detention under police custody</w:t>
      </w:r>
      <w:r w:rsidR="00037AA1" w:rsidRPr="001C1641">
        <w:rPr>
          <w:rFonts w:asciiTheme="minorHAnsi" w:hAnsiTheme="minorHAnsi"/>
          <w:sz w:val="20"/>
          <w:szCs w:val="20"/>
          <w:lang w:val="en-US"/>
        </w:rPr>
        <w:t xml:space="preserve"> </w:t>
      </w:r>
      <w:r w:rsidRPr="001C1641">
        <w:rPr>
          <w:rFonts w:asciiTheme="minorHAnsi" w:hAnsiTheme="minorHAnsi" w:cs="Segoe UI"/>
          <w:color w:val="000000"/>
          <w:sz w:val="20"/>
          <w:szCs w:val="20"/>
          <w:lang w:val="en-US"/>
        </w:rPr>
        <w:t>offering a critical perspective on relevant policies, legislation and practices.</w:t>
      </w:r>
    </w:p>
    <w:p w:rsidR="00292A5B" w:rsidRPr="001C1641" w:rsidRDefault="00292A5B" w:rsidP="00292A5B">
      <w:pPr>
        <w:pStyle w:val="yiv6979498878msonormal"/>
        <w:shd w:val="clear" w:color="auto" w:fill="FFFFFF"/>
        <w:spacing w:before="0" w:beforeAutospacing="0" w:after="80" w:afterAutospacing="0"/>
        <w:jc w:val="both"/>
        <w:rPr>
          <w:rFonts w:asciiTheme="minorHAnsi" w:hAnsiTheme="minorHAnsi" w:cs="Segoe UI"/>
          <w:color w:val="000000"/>
          <w:sz w:val="20"/>
          <w:szCs w:val="20"/>
          <w:lang w:val="en-US"/>
        </w:rPr>
      </w:pPr>
    </w:p>
    <w:tbl>
      <w:tblPr>
        <w:tblW w:w="9606" w:type="dxa"/>
        <w:tblLook w:val="00A0"/>
      </w:tblPr>
      <w:tblGrid>
        <w:gridCol w:w="4258"/>
        <w:gridCol w:w="5348"/>
      </w:tblGrid>
      <w:tr w:rsidR="00292A5B" w:rsidRPr="001C1641" w:rsidTr="00B93A78">
        <w:tc>
          <w:tcPr>
            <w:tcW w:w="4258" w:type="dxa"/>
          </w:tcPr>
          <w:p w:rsidR="00292A5B" w:rsidRPr="001C1641" w:rsidRDefault="00292A5B" w:rsidP="00B93A78">
            <w:pPr>
              <w:spacing w:after="0" w:line="240" w:lineRule="auto"/>
              <w:ind w:right="-64"/>
              <w:jc w:val="center"/>
              <w:rPr>
                <w:rFonts w:cs="Calibri"/>
                <w:b/>
                <w:sz w:val="20"/>
                <w:szCs w:val="20"/>
                <w:lang w:val="en-US"/>
              </w:rPr>
            </w:pPr>
            <w:r w:rsidRPr="001C1641">
              <w:rPr>
                <w:noProof/>
                <w:lang w:eastAsia="ru-RU"/>
              </w:rPr>
              <w:drawing>
                <wp:anchor distT="0" distB="0" distL="114300" distR="114300" simplePos="0" relativeHeight="251659264" behindDoc="0" locked="0" layoutInCell="1" allowOverlap="1">
                  <wp:simplePos x="0" y="0"/>
                  <wp:positionH relativeFrom="column">
                    <wp:posOffset>20955</wp:posOffset>
                  </wp:positionH>
                  <wp:positionV relativeFrom="paragraph">
                    <wp:posOffset>-1905</wp:posOffset>
                  </wp:positionV>
                  <wp:extent cx="2467610" cy="819150"/>
                  <wp:effectExtent l="19050" t="0" r="8890" b="0"/>
                  <wp:wrapSquare wrapText="bothSides"/>
                  <wp:docPr id="2" name="Рисунок 2" descr="SIGLA IDOM clasic fundal 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SIGLA IDOM clasic fundal mic"/>
                          <pic:cNvPicPr>
                            <a:picLocks noChangeAspect="1" noChangeArrowheads="1"/>
                          </pic:cNvPicPr>
                        </pic:nvPicPr>
                        <pic:blipFill>
                          <a:blip r:embed="rId8" cstate="print"/>
                          <a:srcRect/>
                          <a:stretch>
                            <a:fillRect/>
                          </a:stretch>
                        </pic:blipFill>
                        <pic:spPr bwMode="auto">
                          <a:xfrm>
                            <a:off x="0" y="0"/>
                            <a:ext cx="2467610" cy="819150"/>
                          </a:xfrm>
                          <a:prstGeom prst="rect">
                            <a:avLst/>
                          </a:prstGeom>
                          <a:noFill/>
                        </pic:spPr>
                      </pic:pic>
                    </a:graphicData>
                  </a:graphic>
                </wp:anchor>
              </w:drawing>
            </w:r>
          </w:p>
        </w:tc>
        <w:tc>
          <w:tcPr>
            <w:tcW w:w="5348" w:type="dxa"/>
          </w:tcPr>
          <w:p w:rsidR="00292A5B" w:rsidRPr="001C1641" w:rsidRDefault="00292A5B" w:rsidP="00B93A78">
            <w:pPr>
              <w:spacing w:after="0" w:line="240" w:lineRule="auto"/>
              <w:ind w:right="-64"/>
              <w:jc w:val="both"/>
              <w:rPr>
                <w:rFonts w:cs="Calibri"/>
                <w:sz w:val="20"/>
                <w:szCs w:val="20"/>
                <w:lang w:val="en-US"/>
              </w:rPr>
            </w:pPr>
            <w:r w:rsidRPr="001C1641">
              <w:rPr>
                <w:rFonts w:cs="Calibri"/>
                <w:b/>
                <w:sz w:val="20"/>
                <w:szCs w:val="20"/>
                <w:lang w:val="en-US"/>
              </w:rPr>
              <w:t>The Moldovan Institute for Human Rights (IDOM)</w:t>
            </w:r>
            <w:r w:rsidRPr="001C1641">
              <w:rPr>
                <w:rFonts w:cs="Calibri"/>
                <w:sz w:val="20"/>
                <w:szCs w:val="20"/>
                <w:lang w:val="en-US"/>
              </w:rPr>
              <w:t xml:space="preserve"> is an independent, non-profit </w:t>
            </w:r>
            <w:proofErr w:type="spellStart"/>
            <w:r w:rsidRPr="001C1641">
              <w:rPr>
                <w:rFonts w:cs="Calibri"/>
                <w:sz w:val="20"/>
                <w:szCs w:val="20"/>
                <w:lang w:val="en-US"/>
              </w:rPr>
              <w:t>organisation</w:t>
            </w:r>
            <w:proofErr w:type="spellEnd"/>
            <w:r w:rsidRPr="001C1641">
              <w:rPr>
                <w:rFonts w:cs="Calibri"/>
                <w:sz w:val="20"/>
                <w:szCs w:val="20"/>
                <w:lang w:val="en-US"/>
              </w:rPr>
              <w:t xml:space="preserve"> that promotes and defends effectively human rights on grassroots and government levels, through education and empowerment, monitoring and reporting, raising awareness activities, strategic litigation and promotion of human rights standards in policies and legislation.</w:t>
            </w:r>
          </w:p>
        </w:tc>
      </w:tr>
    </w:tbl>
    <w:p w:rsidR="00292A5B" w:rsidRPr="001C1641" w:rsidRDefault="00292A5B" w:rsidP="00292A5B">
      <w:pPr>
        <w:spacing w:after="0" w:line="240" w:lineRule="auto"/>
        <w:jc w:val="both"/>
        <w:rPr>
          <w:rFonts w:cs="Calibri"/>
          <w:sz w:val="20"/>
          <w:szCs w:val="20"/>
          <w:lang w:val="en-US" w:eastAsia="ru-RU"/>
        </w:rPr>
      </w:pPr>
      <w:r w:rsidRPr="001C1641">
        <w:rPr>
          <w:rFonts w:cs="Calibri"/>
          <w:sz w:val="20"/>
          <w:szCs w:val="20"/>
          <w:lang w:val="en-US"/>
        </w:rPr>
        <w:t xml:space="preserve">IDOM carries out activities in the following main areas: </w:t>
      </w:r>
      <w:r w:rsidRPr="001C1641">
        <w:rPr>
          <w:rFonts w:cs="Calibri"/>
          <w:sz w:val="20"/>
          <w:szCs w:val="20"/>
          <w:lang w:val="en-US" w:eastAsia="ru-RU"/>
        </w:rPr>
        <w:t>the rights of people living with HIV/AIDS, the rights of people with mental disabilities, patient’s rights, and right not to be subjected to torture or other cruel, inhuman or degrading treatment.</w:t>
      </w:r>
      <w:r w:rsidRPr="001C1641">
        <w:rPr>
          <w:rStyle w:val="a5"/>
          <w:rFonts w:cs="Calibri"/>
          <w:sz w:val="20"/>
          <w:szCs w:val="20"/>
          <w:lang w:val="en-US"/>
        </w:rPr>
        <w:footnoteReference w:id="1"/>
      </w:r>
    </w:p>
    <w:p w:rsidR="00292A5B" w:rsidRPr="001C1641" w:rsidRDefault="00292A5B" w:rsidP="00292A5B">
      <w:pPr>
        <w:spacing w:after="0" w:line="240" w:lineRule="auto"/>
        <w:jc w:val="both"/>
        <w:rPr>
          <w:rFonts w:cs="Calibri"/>
          <w:sz w:val="20"/>
          <w:szCs w:val="20"/>
          <w:lang w:val="en-US" w:eastAsia="ru-RU"/>
        </w:rPr>
      </w:pPr>
    </w:p>
    <w:p w:rsidR="00292A5B" w:rsidRPr="001C1641" w:rsidRDefault="00292A5B" w:rsidP="00292A5B">
      <w:pPr>
        <w:jc w:val="both"/>
        <w:rPr>
          <w:rFonts w:cs="Calibri"/>
          <w:b/>
          <w:sz w:val="20"/>
          <w:szCs w:val="20"/>
          <w:lang w:val="en-US"/>
        </w:rPr>
      </w:pPr>
      <w:r w:rsidRPr="001C1641">
        <w:rPr>
          <w:rFonts w:cs="Calibri"/>
          <w:b/>
          <w:sz w:val="20"/>
          <w:szCs w:val="20"/>
          <w:lang w:val="en-US"/>
        </w:rPr>
        <w:t xml:space="preserve">Address: 95A </w:t>
      </w:r>
      <w:proofErr w:type="spellStart"/>
      <w:r w:rsidRPr="001C1641">
        <w:rPr>
          <w:rFonts w:cs="Calibri"/>
          <w:b/>
          <w:sz w:val="20"/>
          <w:szCs w:val="20"/>
          <w:lang w:val="en-US"/>
        </w:rPr>
        <w:t>Dosoftei</w:t>
      </w:r>
      <w:proofErr w:type="spellEnd"/>
      <w:r w:rsidRPr="001C1641">
        <w:rPr>
          <w:rFonts w:cs="Calibri"/>
          <w:b/>
          <w:sz w:val="20"/>
          <w:szCs w:val="20"/>
          <w:lang w:val="en-US"/>
        </w:rPr>
        <w:t xml:space="preserve"> Str., Chisinau, Moldova, MD 2004; </w:t>
      </w:r>
      <w:hyperlink r:id="rId9" w:history="1">
        <w:r w:rsidRPr="001C1641">
          <w:rPr>
            <w:rStyle w:val="a9"/>
            <w:rFonts w:cs="Calibri"/>
            <w:b/>
            <w:sz w:val="20"/>
            <w:szCs w:val="20"/>
            <w:lang w:val="en-US"/>
          </w:rPr>
          <w:t>www.idom.md</w:t>
        </w:r>
      </w:hyperlink>
      <w:r w:rsidRPr="001C1641">
        <w:rPr>
          <w:rFonts w:cs="Calibri"/>
          <w:b/>
          <w:sz w:val="20"/>
          <w:szCs w:val="20"/>
          <w:lang w:val="en-US"/>
        </w:rPr>
        <w:t>.</w:t>
      </w:r>
    </w:p>
    <w:p w:rsidR="00AC725A" w:rsidRPr="001C1641" w:rsidRDefault="00AC725A" w:rsidP="00AC725A">
      <w:pPr>
        <w:pStyle w:val="a8"/>
        <w:spacing w:after="0" w:afterAutospacing="0"/>
        <w:ind w:right="-64"/>
        <w:rPr>
          <w:rFonts w:asciiTheme="minorHAnsi" w:hAnsiTheme="minorHAnsi" w:cs="Calibri"/>
        </w:rPr>
      </w:pPr>
      <w:r w:rsidRPr="001C1641">
        <w:rPr>
          <w:rFonts w:asciiTheme="minorHAnsi" w:hAnsiTheme="minorHAnsi" w:cs="Calibri"/>
        </w:rPr>
        <w:t>Contact person</w:t>
      </w:r>
      <w:proofErr w:type="gramStart"/>
      <w:r w:rsidRPr="001C1641">
        <w:rPr>
          <w:rFonts w:asciiTheme="minorHAnsi" w:hAnsiTheme="minorHAnsi" w:cs="Calibri"/>
        </w:rPr>
        <w:t>:</w:t>
      </w:r>
      <w:proofErr w:type="gramEnd"/>
      <w:r w:rsidRPr="001C1641">
        <w:rPr>
          <w:rFonts w:asciiTheme="minorHAnsi" w:hAnsiTheme="minorHAnsi" w:cs="Calibri"/>
        </w:rPr>
        <w:br/>
        <w:t>Dumitru RUSSU</w:t>
      </w:r>
    </w:p>
    <w:p w:rsidR="00AC725A" w:rsidRPr="001C1641" w:rsidRDefault="00AC725A" w:rsidP="00AC725A">
      <w:pPr>
        <w:pStyle w:val="a8"/>
        <w:spacing w:before="0" w:beforeAutospacing="0" w:after="240" w:afterAutospacing="0"/>
        <w:ind w:right="-64"/>
        <w:rPr>
          <w:rFonts w:asciiTheme="minorHAnsi" w:hAnsiTheme="minorHAnsi" w:cs="Calibri"/>
        </w:rPr>
      </w:pPr>
      <w:r w:rsidRPr="001C1641">
        <w:rPr>
          <w:rFonts w:asciiTheme="minorHAnsi" w:hAnsiTheme="minorHAnsi" w:cs="Calibri"/>
        </w:rPr>
        <w:t xml:space="preserve">Monitoring and Reporting </w:t>
      </w:r>
      <w:proofErr w:type="spellStart"/>
      <w:r w:rsidRPr="001C1641">
        <w:rPr>
          <w:rFonts w:asciiTheme="minorHAnsi" w:hAnsiTheme="minorHAnsi" w:cs="Calibri"/>
        </w:rPr>
        <w:t>Programme</w:t>
      </w:r>
      <w:proofErr w:type="spellEnd"/>
    </w:p>
    <w:p w:rsidR="00091E9E" w:rsidRPr="001C1641" w:rsidRDefault="00AC725A" w:rsidP="00AC725A">
      <w:pPr>
        <w:rPr>
          <w:lang w:val="en-US"/>
        </w:rPr>
      </w:pPr>
      <w:proofErr w:type="spellStart"/>
      <w:r w:rsidRPr="001C1641">
        <w:rPr>
          <w:rFonts w:cs="Calibri"/>
        </w:rPr>
        <w:t>Moldovan</w:t>
      </w:r>
      <w:proofErr w:type="spellEnd"/>
      <w:r w:rsidRPr="001C1641">
        <w:rPr>
          <w:rFonts w:cs="Calibri"/>
        </w:rPr>
        <w:t xml:space="preserve"> </w:t>
      </w:r>
      <w:proofErr w:type="spellStart"/>
      <w:r w:rsidRPr="001C1641">
        <w:rPr>
          <w:rFonts w:cs="Calibri"/>
        </w:rPr>
        <w:t>Institute</w:t>
      </w:r>
      <w:proofErr w:type="spellEnd"/>
      <w:r w:rsidRPr="001C1641">
        <w:rPr>
          <w:rFonts w:cs="Calibri"/>
        </w:rPr>
        <w:t xml:space="preserve"> </w:t>
      </w:r>
      <w:proofErr w:type="spellStart"/>
      <w:r w:rsidRPr="001C1641">
        <w:rPr>
          <w:rFonts w:cs="Calibri"/>
        </w:rPr>
        <w:t>for</w:t>
      </w:r>
      <w:proofErr w:type="spellEnd"/>
      <w:r w:rsidRPr="001C1641">
        <w:rPr>
          <w:rFonts w:cs="Calibri"/>
        </w:rPr>
        <w:t xml:space="preserve"> </w:t>
      </w:r>
      <w:proofErr w:type="spellStart"/>
      <w:r w:rsidRPr="001C1641">
        <w:rPr>
          <w:rFonts w:cs="Calibri"/>
        </w:rPr>
        <w:t>Human</w:t>
      </w:r>
      <w:proofErr w:type="spellEnd"/>
      <w:r w:rsidRPr="001C1641">
        <w:rPr>
          <w:rFonts w:cs="Calibri"/>
        </w:rPr>
        <w:t xml:space="preserve"> </w:t>
      </w:r>
      <w:proofErr w:type="spellStart"/>
      <w:r w:rsidRPr="001C1641">
        <w:rPr>
          <w:rFonts w:cs="Calibri"/>
        </w:rPr>
        <w:t>Rights</w:t>
      </w:r>
      <w:proofErr w:type="spellEnd"/>
      <w:r w:rsidRPr="001C1641">
        <w:rPr>
          <w:rFonts w:cs="Calibri"/>
        </w:rPr>
        <w:t xml:space="preserve"> </w:t>
      </w:r>
      <w:r w:rsidRPr="001C1641">
        <w:rPr>
          <w:rFonts w:cs="Calibri"/>
        </w:rPr>
        <w:br/>
      </w:r>
      <w:proofErr w:type="spellStart"/>
      <w:r w:rsidRPr="001C1641">
        <w:rPr>
          <w:rFonts w:cs="Calibri"/>
        </w:rPr>
        <w:t>E-mail</w:t>
      </w:r>
      <w:proofErr w:type="spellEnd"/>
      <w:r w:rsidRPr="001C1641">
        <w:rPr>
          <w:rFonts w:cs="Calibri"/>
        </w:rPr>
        <w:t xml:space="preserve">: </w:t>
      </w:r>
      <w:hyperlink r:id="rId10" w:history="1">
        <w:r w:rsidRPr="001C1641">
          <w:rPr>
            <w:rStyle w:val="a9"/>
            <w:rFonts w:cs="Calibri"/>
          </w:rPr>
          <w:t>dumitru.russu@idom.md</w:t>
        </w:r>
      </w:hyperlink>
      <w:r w:rsidRPr="001C1641">
        <w:rPr>
          <w:rFonts w:cs="Calibri"/>
        </w:rPr>
        <w:t xml:space="preserve"> </w:t>
      </w:r>
      <w:r w:rsidRPr="001C1641">
        <w:rPr>
          <w:rFonts w:cs="Calibri"/>
        </w:rPr>
        <w:br/>
      </w:r>
      <w:proofErr w:type="spellStart"/>
      <w:r w:rsidRPr="001C1641">
        <w:rPr>
          <w:rFonts w:cs="Calibri"/>
        </w:rPr>
        <w:t>Tel</w:t>
      </w:r>
      <w:proofErr w:type="spellEnd"/>
      <w:r w:rsidRPr="001C1641">
        <w:rPr>
          <w:rFonts w:cs="Calibri"/>
        </w:rPr>
        <w:t>.: +373 79532329</w:t>
      </w:r>
    </w:p>
    <w:p w:rsidR="003B067C" w:rsidRDefault="003B067C" w:rsidP="00305A25">
      <w:pPr>
        <w:jc w:val="both"/>
        <w:rPr>
          <w:lang w:val="en-US"/>
        </w:rPr>
      </w:pPr>
    </w:p>
    <w:p w:rsidR="00AC725A" w:rsidRDefault="00AC725A" w:rsidP="00305A25">
      <w:pPr>
        <w:jc w:val="both"/>
        <w:rPr>
          <w:lang w:val="en-US"/>
        </w:rPr>
      </w:pPr>
    </w:p>
    <w:p w:rsidR="00AC725A" w:rsidRDefault="00AC725A" w:rsidP="00305A25">
      <w:pPr>
        <w:jc w:val="both"/>
        <w:rPr>
          <w:lang w:val="en-US"/>
        </w:rPr>
      </w:pPr>
    </w:p>
    <w:p w:rsidR="00AC725A" w:rsidRDefault="00AC725A" w:rsidP="00305A25">
      <w:pPr>
        <w:jc w:val="both"/>
        <w:rPr>
          <w:lang w:val="en-US"/>
        </w:rPr>
      </w:pPr>
    </w:p>
    <w:p w:rsidR="00AC725A" w:rsidRDefault="00AC725A" w:rsidP="00305A25">
      <w:pPr>
        <w:jc w:val="both"/>
        <w:rPr>
          <w:lang w:val="en-US"/>
        </w:rPr>
      </w:pPr>
    </w:p>
    <w:p w:rsidR="00AC725A" w:rsidRDefault="00AC725A" w:rsidP="00305A25">
      <w:pPr>
        <w:jc w:val="both"/>
        <w:rPr>
          <w:lang w:val="en-US"/>
        </w:rPr>
      </w:pPr>
    </w:p>
    <w:p w:rsidR="00AC725A" w:rsidRDefault="00AC725A" w:rsidP="00305A25">
      <w:pPr>
        <w:jc w:val="both"/>
        <w:rPr>
          <w:lang w:val="en-US"/>
        </w:rPr>
      </w:pPr>
    </w:p>
    <w:p w:rsidR="00AC725A" w:rsidRPr="001C1641" w:rsidRDefault="00AC725A" w:rsidP="00305A25">
      <w:pPr>
        <w:jc w:val="both"/>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3B067C" w:rsidRPr="001C1641" w:rsidTr="00B93A78">
        <w:tc>
          <w:tcPr>
            <w:tcW w:w="9571" w:type="dxa"/>
            <w:shd w:val="clear" w:color="auto" w:fill="D9D9D9"/>
          </w:tcPr>
          <w:p w:rsidR="003B067C" w:rsidRPr="001C1641" w:rsidRDefault="003B067C" w:rsidP="003B067C">
            <w:pPr>
              <w:spacing w:after="0" w:line="240" w:lineRule="auto"/>
              <w:jc w:val="center"/>
              <w:rPr>
                <w:b/>
                <w:lang w:val="en-US"/>
              </w:rPr>
            </w:pPr>
            <w:r w:rsidRPr="001C1641">
              <w:rPr>
                <w:rFonts w:cs="Segoe UI"/>
                <w:b/>
                <w:color w:val="000000"/>
                <w:lang w:val="en-US"/>
              </w:rPr>
              <w:lastRenderedPageBreak/>
              <w:t xml:space="preserve">THE RIGHTS OF PERSONS IN DETENTION UNDER THE POLICE CUSTODY </w:t>
            </w:r>
            <w:r w:rsidRPr="001C1641">
              <w:rPr>
                <w:b/>
                <w:lang w:val="en-US"/>
              </w:rPr>
              <w:t xml:space="preserve"> </w:t>
            </w:r>
          </w:p>
        </w:tc>
      </w:tr>
    </w:tbl>
    <w:p w:rsidR="003B067C" w:rsidRPr="001C1641" w:rsidRDefault="003B067C" w:rsidP="00305A25">
      <w:pPr>
        <w:jc w:val="both"/>
        <w:rPr>
          <w:lang w:val="en-US"/>
        </w:rPr>
      </w:pPr>
    </w:p>
    <w:p w:rsidR="00DC1A26" w:rsidRDefault="002E7FC4" w:rsidP="00305A25">
      <w:pPr>
        <w:jc w:val="both"/>
        <w:rPr>
          <w:lang w:val="en-US"/>
        </w:rPr>
      </w:pPr>
      <w:r w:rsidRPr="001C1641">
        <w:rPr>
          <w:b/>
          <w:lang w:val="en-US"/>
        </w:rPr>
        <w:t>T</w:t>
      </w:r>
      <w:r w:rsidR="00DC1A26">
        <w:rPr>
          <w:b/>
          <w:lang w:val="en-US"/>
        </w:rPr>
        <w:t>he police fail</w:t>
      </w:r>
      <w:r w:rsidR="008C3D40" w:rsidRPr="001C1641">
        <w:rPr>
          <w:b/>
          <w:lang w:val="en-US"/>
        </w:rPr>
        <w:t xml:space="preserve"> to </w:t>
      </w:r>
      <w:r w:rsidR="0023137F" w:rsidRPr="001C1641">
        <w:rPr>
          <w:b/>
          <w:lang w:val="en-US"/>
        </w:rPr>
        <w:t xml:space="preserve">ensure the </w:t>
      </w:r>
      <w:r w:rsidR="008C3D40" w:rsidRPr="001C1641">
        <w:rPr>
          <w:b/>
          <w:lang w:val="en-US"/>
        </w:rPr>
        <w:t>72 hour</w:t>
      </w:r>
      <w:r w:rsidR="00BD6F44" w:rsidRPr="001C1641">
        <w:rPr>
          <w:b/>
          <w:lang w:val="en-US"/>
        </w:rPr>
        <w:t>s</w:t>
      </w:r>
      <w:r w:rsidR="008C3D40" w:rsidRPr="001C1641">
        <w:rPr>
          <w:b/>
          <w:lang w:val="en-US"/>
        </w:rPr>
        <w:t xml:space="preserve"> time limit for </w:t>
      </w:r>
      <w:r w:rsidR="00BD6F44" w:rsidRPr="001C1641">
        <w:rPr>
          <w:b/>
          <w:lang w:val="en-US"/>
        </w:rPr>
        <w:t xml:space="preserve">pretrial detention </w:t>
      </w:r>
      <w:r w:rsidR="001E4E73" w:rsidRPr="001C1641">
        <w:rPr>
          <w:b/>
          <w:lang w:val="en-US"/>
        </w:rPr>
        <w:t>(24 hours in case of minors)</w:t>
      </w:r>
      <w:r w:rsidR="00F71CBC" w:rsidRPr="001C1641">
        <w:rPr>
          <w:lang w:val="en-US"/>
        </w:rPr>
        <w:t>.</w:t>
      </w:r>
    </w:p>
    <w:p w:rsidR="0075622C" w:rsidRPr="001C1641" w:rsidRDefault="00F71CBC" w:rsidP="00305A25">
      <w:pPr>
        <w:jc w:val="both"/>
        <w:rPr>
          <w:lang w:val="en-US"/>
        </w:rPr>
      </w:pPr>
      <w:r w:rsidRPr="001C1641">
        <w:rPr>
          <w:lang w:val="en-US"/>
        </w:rPr>
        <w:t xml:space="preserve">In some cases, </w:t>
      </w:r>
      <w:r w:rsidR="008732BE" w:rsidRPr="001C1641">
        <w:rPr>
          <w:lang w:val="en-US"/>
        </w:rPr>
        <w:t xml:space="preserve">the persons </w:t>
      </w:r>
      <w:r w:rsidR="00CA63E8" w:rsidRPr="001C1641">
        <w:rPr>
          <w:lang w:val="en-US"/>
        </w:rPr>
        <w:t xml:space="preserve">who have </w:t>
      </w:r>
      <w:r w:rsidR="008732BE" w:rsidRPr="001C1641">
        <w:rPr>
          <w:lang w:val="en-US"/>
        </w:rPr>
        <w:t xml:space="preserve">to whom the preventive measure of arrest or even sentence of </w:t>
      </w:r>
      <w:r w:rsidR="00606DDA" w:rsidRPr="001C1641">
        <w:rPr>
          <w:lang w:val="en-US"/>
        </w:rPr>
        <w:t>conviction</w:t>
      </w:r>
      <w:r w:rsidR="005B2E84" w:rsidRPr="001C1641">
        <w:rPr>
          <w:lang w:val="en-US"/>
        </w:rPr>
        <w:t xml:space="preserve"> </w:t>
      </w:r>
      <w:r w:rsidR="00E43BA1" w:rsidRPr="001C1641">
        <w:rPr>
          <w:lang w:val="en-US"/>
        </w:rPr>
        <w:t>are</w:t>
      </w:r>
      <w:r w:rsidR="00B45ECD" w:rsidRPr="001C1641">
        <w:rPr>
          <w:lang w:val="en-US"/>
        </w:rPr>
        <w:t xml:space="preserve"> detaine</w:t>
      </w:r>
      <w:r w:rsidR="00E43BA1" w:rsidRPr="001C1641">
        <w:rPr>
          <w:lang w:val="en-US"/>
        </w:rPr>
        <w:t xml:space="preserve">d in police custody, contrary </w:t>
      </w:r>
      <w:r w:rsidR="00F57854" w:rsidRPr="001C1641">
        <w:rPr>
          <w:lang w:val="en-US"/>
        </w:rPr>
        <w:t>even to the national law</w:t>
      </w:r>
      <w:r w:rsidR="00606DDA" w:rsidRPr="001C1641">
        <w:rPr>
          <w:lang w:val="en-US"/>
        </w:rPr>
        <w:t>.</w:t>
      </w:r>
      <w:r w:rsidR="00F57854" w:rsidRPr="001C1641">
        <w:rPr>
          <w:lang w:val="en-US"/>
        </w:rPr>
        <w:t xml:space="preserve"> Based on the </w:t>
      </w:r>
      <w:r w:rsidR="00AF41C9" w:rsidRPr="001C1641">
        <w:rPr>
          <w:lang w:val="en-US"/>
        </w:rPr>
        <w:t>9</w:t>
      </w:r>
      <w:r w:rsidR="00215C07" w:rsidRPr="001C1641">
        <w:rPr>
          <w:rStyle w:val="a5"/>
          <w:lang w:val="en-US"/>
        </w:rPr>
        <w:footnoteReference w:id="2"/>
      </w:r>
      <w:r w:rsidR="00AF41C9" w:rsidRPr="001C1641">
        <w:rPr>
          <w:lang w:val="en-US"/>
        </w:rPr>
        <w:t xml:space="preserve"> </w:t>
      </w:r>
      <w:r w:rsidR="00F57854" w:rsidRPr="001C1641">
        <w:rPr>
          <w:lang w:val="en-US"/>
        </w:rPr>
        <w:t xml:space="preserve">monitoring </w:t>
      </w:r>
      <w:r w:rsidR="00AF41C9" w:rsidRPr="001C1641">
        <w:rPr>
          <w:lang w:val="en-US"/>
        </w:rPr>
        <w:t xml:space="preserve">visits to the police detention places </w:t>
      </w:r>
      <w:r w:rsidR="00F57854" w:rsidRPr="001C1641">
        <w:rPr>
          <w:lang w:val="en-US"/>
        </w:rPr>
        <w:t>provided by IDOM</w:t>
      </w:r>
      <w:r w:rsidR="00573424" w:rsidRPr="001C1641">
        <w:rPr>
          <w:lang w:val="en-US"/>
        </w:rPr>
        <w:t xml:space="preserve">, </w:t>
      </w:r>
      <w:r w:rsidR="00DB0373" w:rsidRPr="001C1641">
        <w:rPr>
          <w:lang w:val="en-US"/>
        </w:rPr>
        <w:t>have been document</w:t>
      </w:r>
      <w:r w:rsidR="00B15EA8" w:rsidRPr="001C1641">
        <w:rPr>
          <w:lang w:val="en-US"/>
        </w:rPr>
        <w:t>e</w:t>
      </w:r>
      <w:r w:rsidR="00DB0373" w:rsidRPr="001C1641">
        <w:rPr>
          <w:lang w:val="en-US"/>
        </w:rPr>
        <w:t>d 5 cases of violation 72 hours time limit.</w:t>
      </w:r>
      <w:r w:rsidR="004B6E08" w:rsidRPr="001C1641">
        <w:rPr>
          <w:lang w:val="en-US"/>
        </w:rPr>
        <w:t xml:space="preserve"> The most common claimed reasons is : 1) the refusal of the penitentiary to receive</w:t>
      </w:r>
      <w:r w:rsidR="003837F2" w:rsidRPr="001C1641">
        <w:rPr>
          <w:lang w:val="en-US"/>
        </w:rPr>
        <w:t xml:space="preserve"> the </w:t>
      </w:r>
      <w:proofErr w:type="gramStart"/>
      <w:r w:rsidR="003837F2" w:rsidRPr="001C1641">
        <w:rPr>
          <w:lang w:val="en-US"/>
        </w:rPr>
        <w:t>arrested/convicted</w:t>
      </w:r>
      <w:proofErr w:type="gramEnd"/>
      <w:r w:rsidR="003837F2" w:rsidRPr="001C1641">
        <w:rPr>
          <w:lang w:val="en-US"/>
        </w:rPr>
        <w:t xml:space="preserve"> person</w:t>
      </w:r>
      <w:r w:rsidR="00902C17" w:rsidRPr="001C1641">
        <w:rPr>
          <w:lang w:val="en-US"/>
        </w:rPr>
        <w:t>,</w:t>
      </w:r>
      <w:r w:rsidR="004B6E08" w:rsidRPr="001C1641">
        <w:rPr>
          <w:lang w:val="en-US"/>
        </w:rPr>
        <w:t xml:space="preserve"> because the person has injuries; 2) the refusal of the penitentiary to receive it because the person does not have an identity document; 3) personal request </w:t>
      </w:r>
      <w:r w:rsidR="00902C17" w:rsidRPr="001C1641">
        <w:rPr>
          <w:lang w:val="en-US"/>
        </w:rPr>
        <w:t xml:space="preserve">of the </w:t>
      </w:r>
      <w:r w:rsidR="004B6E08" w:rsidRPr="001C1641">
        <w:rPr>
          <w:lang w:val="en-US"/>
        </w:rPr>
        <w:t xml:space="preserve">criminal prosecution officer to carry out </w:t>
      </w:r>
      <w:r w:rsidR="00902C17" w:rsidRPr="001C1641">
        <w:rPr>
          <w:lang w:val="en-US"/>
        </w:rPr>
        <w:t>some</w:t>
      </w:r>
      <w:r w:rsidR="004B6E08" w:rsidRPr="001C1641">
        <w:rPr>
          <w:lang w:val="en-US"/>
        </w:rPr>
        <w:t xml:space="preserve"> procedural actions.</w:t>
      </w:r>
    </w:p>
    <w:p w:rsidR="00AE021C" w:rsidRPr="001C1641" w:rsidRDefault="00AE021C" w:rsidP="00305A25">
      <w:pPr>
        <w:jc w:val="both"/>
        <w:rPr>
          <w:rFonts w:cs="Calibri"/>
          <w:b/>
          <w:u w:val="single"/>
          <w:lang w:val="en-US"/>
        </w:rPr>
      </w:pPr>
      <w:r w:rsidRPr="001C1641">
        <w:rPr>
          <w:rFonts w:cs="Calibri"/>
          <w:b/>
          <w:u w:val="single"/>
          <w:lang w:val="en-US"/>
        </w:rPr>
        <w:t>Suggested recommendations for the Government:</w:t>
      </w:r>
    </w:p>
    <w:p w:rsidR="00A654CE" w:rsidRPr="001C1641" w:rsidRDefault="00B53FDE" w:rsidP="00305A25">
      <w:pPr>
        <w:pStyle w:val="a6"/>
        <w:numPr>
          <w:ilvl w:val="0"/>
          <w:numId w:val="1"/>
        </w:numPr>
        <w:jc w:val="both"/>
        <w:rPr>
          <w:b/>
          <w:lang w:val="en-US"/>
        </w:rPr>
      </w:pPr>
      <w:r w:rsidRPr="001C1641">
        <w:rPr>
          <w:rFonts w:cs="Calibri"/>
          <w:b/>
          <w:lang w:val="en-US"/>
        </w:rPr>
        <w:t xml:space="preserve">The State party should ensure that no one </w:t>
      </w:r>
      <w:r w:rsidR="001C1641" w:rsidRPr="001C1641">
        <w:rPr>
          <w:rFonts w:cs="Calibri"/>
          <w:b/>
          <w:lang w:val="en-US"/>
        </w:rPr>
        <w:t>is</w:t>
      </w:r>
      <w:r w:rsidRPr="001C1641">
        <w:rPr>
          <w:rFonts w:cs="Calibri"/>
          <w:b/>
          <w:lang w:val="en-US"/>
        </w:rPr>
        <w:t xml:space="preserve"> </w:t>
      </w:r>
      <w:r w:rsidR="00E838A0" w:rsidRPr="001C1641">
        <w:rPr>
          <w:rFonts w:cs="Calibri"/>
          <w:b/>
          <w:lang w:val="en-US"/>
        </w:rPr>
        <w:t>illegally deprived of liberty over the 72-hour term</w:t>
      </w:r>
      <w:r w:rsidR="003D718D" w:rsidRPr="001C1641">
        <w:rPr>
          <w:rFonts w:cs="Calibri"/>
          <w:b/>
          <w:lang w:val="en-US"/>
        </w:rPr>
        <w:t xml:space="preserve"> </w:t>
      </w:r>
      <w:r w:rsidR="00A654CE" w:rsidRPr="001C1641">
        <w:rPr>
          <w:b/>
          <w:lang w:val="en-US"/>
        </w:rPr>
        <w:t>(24 hours in cases involving minors).</w:t>
      </w:r>
      <w:r w:rsidR="003D718D" w:rsidRPr="001C1641">
        <w:rPr>
          <w:b/>
          <w:lang w:val="en-US"/>
        </w:rPr>
        <w:t xml:space="preserve"> </w:t>
      </w:r>
    </w:p>
    <w:p w:rsidR="00A654CE" w:rsidRPr="001C1641" w:rsidRDefault="0061301A" w:rsidP="00305A25">
      <w:pPr>
        <w:pStyle w:val="a6"/>
        <w:numPr>
          <w:ilvl w:val="0"/>
          <w:numId w:val="1"/>
        </w:numPr>
        <w:jc w:val="both"/>
        <w:rPr>
          <w:b/>
          <w:lang w:val="en-US"/>
        </w:rPr>
      </w:pPr>
      <w:r w:rsidRPr="001C1641">
        <w:rPr>
          <w:rFonts w:cs="Calibri"/>
          <w:b/>
          <w:lang w:val="en-US"/>
        </w:rPr>
        <w:t xml:space="preserve">The State party should ensure that </w:t>
      </w:r>
      <w:r w:rsidR="00003CFD" w:rsidRPr="001C1641">
        <w:rPr>
          <w:b/>
          <w:lang w:val="en-US"/>
        </w:rPr>
        <w:t>injuries to detainees are</w:t>
      </w:r>
      <w:r w:rsidR="00EA43E1" w:rsidRPr="001C1641">
        <w:rPr>
          <w:b/>
          <w:lang w:val="en-US"/>
        </w:rPr>
        <w:t xml:space="preserve"> not </w:t>
      </w:r>
      <w:r w:rsidR="00003CFD" w:rsidRPr="001C1641">
        <w:rPr>
          <w:b/>
          <w:lang w:val="en-US"/>
        </w:rPr>
        <w:t xml:space="preserve">the case to </w:t>
      </w:r>
      <w:r w:rsidR="00EA43E1" w:rsidRPr="001C1641">
        <w:rPr>
          <w:b/>
          <w:lang w:val="en-US"/>
        </w:rPr>
        <w:t xml:space="preserve">restrict the access </w:t>
      </w:r>
      <w:r w:rsidR="00A654CE" w:rsidRPr="001C1641">
        <w:rPr>
          <w:b/>
          <w:lang w:val="en-US"/>
        </w:rPr>
        <w:t>to the penitentiary</w:t>
      </w:r>
      <w:r w:rsidR="004A5854" w:rsidRPr="001C1641">
        <w:rPr>
          <w:b/>
          <w:lang w:val="en-US"/>
        </w:rPr>
        <w:t xml:space="preserve"> and to ensure that itch ca</w:t>
      </w:r>
      <w:r w:rsidR="00503121" w:rsidRPr="001C1641">
        <w:rPr>
          <w:b/>
          <w:lang w:val="en-US"/>
        </w:rPr>
        <w:t>se the character of the injuries are</w:t>
      </w:r>
      <w:r w:rsidR="00A654CE" w:rsidRPr="001C1641">
        <w:rPr>
          <w:b/>
          <w:lang w:val="en-US"/>
        </w:rPr>
        <w:t xml:space="preserve"> </w:t>
      </w:r>
      <w:r w:rsidR="00503121" w:rsidRPr="001C1641">
        <w:rPr>
          <w:b/>
          <w:lang w:val="en-US"/>
        </w:rPr>
        <w:t xml:space="preserve">fixed </w:t>
      </w:r>
      <w:r w:rsidR="00A654CE" w:rsidRPr="001C1641">
        <w:rPr>
          <w:b/>
          <w:lang w:val="en-US"/>
        </w:rPr>
        <w:t xml:space="preserve">(documented) </w:t>
      </w:r>
      <w:r w:rsidR="00503121" w:rsidRPr="001C1641">
        <w:rPr>
          <w:b/>
          <w:lang w:val="en-US"/>
        </w:rPr>
        <w:t xml:space="preserve">by the medical staff </w:t>
      </w:r>
      <w:r w:rsidR="00A654CE" w:rsidRPr="001C1641">
        <w:rPr>
          <w:b/>
          <w:lang w:val="en-US"/>
        </w:rPr>
        <w:t xml:space="preserve">in accordance with the Istanbul Protocol and </w:t>
      </w:r>
      <w:r w:rsidR="00DE6FE1" w:rsidRPr="001C1641">
        <w:rPr>
          <w:b/>
          <w:lang w:val="en-US"/>
        </w:rPr>
        <w:t xml:space="preserve">the case is reported </w:t>
      </w:r>
      <w:r w:rsidR="00A654CE" w:rsidRPr="001C1641">
        <w:rPr>
          <w:b/>
          <w:lang w:val="en-US"/>
        </w:rPr>
        <w:t xml:space="preserve">immediately </w:t>
      </w:r>
      <w:r w:rsidR="00DE6FE1" w:rsidRPr="001C1641">
        <w:rPr>
          <w:b/>
          <w:lang w:val="en-US"/>
        </w:rPr>
        <w:t>to</w:t>
      </w:r>
      <w:r w:rsidR="00A654CE" w:rsidRPr="001C1641">
        <w:rPr>
          <w:b/>
          <w:lang w:val="en-US"/>
        </w:rPr>
        <w:t xml:space="preserve"> the Prosecutor's Office about a </w:t>
      </w:r>
      <w:r w:rsidR="00FE5C9A" w:rsidRPr="001C1641">
        <w:rPr>
          <w:b/>
          <w:lang w:val="en-US"/>
        </w:rPr>
        <w:t xml:space="preserve">potential </w:t>
      </w:r>
      <w:r w:rsidR="00A654CE" w:rsidRPr="001C1641">
        <w:rPr>
          <w:b/>
          <w:lang w:val="en-US"/>
        </w:rPr>
        <w:t>case of torture, but not later than 24 hours according to the national norms.</w:t>
      </w:r>
    </w:p>
    <w:p w:rsidR="00A654CE" w:rsidRPr="001C1641" w:rsidRDefault="0067267D" w:rsidP="00305A25">
      <w:pPr>
        <w:pStyle w:val="a6"/>
        <w:numPr>
          <w:ilvl w:val="0"/>
          <w:numId w:val="1"/>
        </w:numPr>
        <w:jc w:val="both"/>
        <w:rPr>
          <w:b/>
          <w:lang w:val="en-US"/>
        </w:rPr>
      </w:pPr>
      <w:r w:rsidRPr="001C1641">
        <w:rPr>
          <w:rFonts w:cs="Calibri"/>
          <w:b/>
          <w:lang w:val="en-US"/>
        </w:rPr>
        <w:t xml:space="preserve">The State party should develop </w:t>
      </w:r>
      <w:r w:rsidR="00A654CE" w:rsidRPr="001C1641">
        <w:rPr>
          <w:b/>
          <w:lang w:val="en-US"/>
        </w:rPr>
        <w:t>clear instructions and mechanisms for inter</w:t>
      </w:r>
      <w:r w:rsidR="004033FE" w:rsidRPr="001C1641">
        <w:rPr>
          <w:b/>
          <w:lang w:val="en-US"/>
        </w:rPr>
        <w:t>-</w:t>
      </w:r>
      <w:r w:rsidR="00A654CE" w:rsidRPr="001C1641">
        <w:rPr>
          <w:b/>
          <w:lang w:val="en-US"/>
        </w:rPr>
        <w:t xml:space="preserve">institutional collaboration </w:t>
      </w:r>
      <w:r w:rsidRPr="001C1641">
        <w:rPr>
          <w:b/>
          <w:lang w:val="en-US"/>
        </w:rPr>
        <w:t xml:space="preserve">to ensure the </w:t>
      </w:r>
      <w:r w:rsidR="00A654CE" w:rsidRPr="001C1641">
        <w:rPr>
          <w:b/>
          <w:lang w:val="en-US"/>
        </w:rPr>
        <w:t>admission of persons to penitentiaries on the alternative documents</w:t>
      </w:r>
      <w:r w:rsidR="00C704B3" w:rsidRPr="001C1641">
        <w:rPr>
          <w:b/>
          <w:lang w:val="en-US"/>
        </w:rPr>
        <w:t>,</w:t>
      </w:r>
      <w:r w:rsidR="00A654CE" w:rsidRPr="001C1641">
        <w:rPr>
          <w:b/>
          <w:lang w:val="en-US"/>
        </w:rPr>
        <w:t xml:space="preserve"> other than the identity card (</w:t>
      </w:r>
      <w:proofErr w:type="spellStart"/>
      <w:r w:rsidR="00A654CE" w:rsidRPr="001C1641">
        <w:rPr>
          <w:b/>
          <w:lang w:val="en-US"/>
        </w:rPr>
        <w:t>eg</w:t>
      </w:r>
      <w:proofErr w:type="spellEnd"/>
      <w:r w:rsidR="00C704B3" w:rsidRPr="001C1641">
        <w:rPr>
          <w:b/>
          <w:lang w:val="en-US"/>
        </w:rPr>
        <w:t>:</w:t>
      </w:r>
      <w:r w:rsidR="00A654CE" w:rsidRPr="001C1641">
        <w:rPr>
          <w:b/>
          <w:lang w:val="en-US"/>
        </w:rPr>
        <w:t xml:space="preserve"> </w:t>
      </w:r>
      <w:r w:rsidR="002877C9" w:rsidRPr="001C1641">
        <w:rPr>
          <w:b/>
          <w:lang w:val="en-US"/>
        </w:rPr>
        <w:t xml:space="preserve">unified </w:t>
      </w:r>
      <w:r w:rsidR="00A654CE" w:rsidRPr="001C1641">
        <w:rPr>
          <w:b/>
          <w:lang w:val="en-US"/>
        </w:rPr>
        <w:t>provisional form of recognition of the person</w:t>
      </w:r>
      <w:r w:rsidR="0043208E" w:rsidRPr="001C1641">
        <w:rPr>
          <w:b/>
          <w:lang w:val="en-US"/>
        </w:rPr>
        <w:t>, which will make</w:t>
      </w:r>
      <w:r w:rsidR="00A654CE" w:rsidRPr="001C1641">
        <w:rPr>
          <w:b/>
          <w:lang w:val="en-US"/>
        </w:rPr>
        <w:t xml:space="preserve"> </w:t>
      </w:r>
      <w:r w:rsidR="0043208E" w:rsidRPr="001C1641">
        <w:rPr>
          <w:b/>
          <w:lang w:val="en-US"/>
        </w:rPr>
        <w:t xml:space="preserve">possible </w:t>
      </w:r>
      <w:r w:rsidR="00DA2191" w:rsidRPr="001C1641">
        <w:rPr>
          <w:b/>
          <w:lang w:val="en-US"/>
        </w:rPr>
        <w:t xml:space="preserve">to place the arrested/convicted person </w:t>
      </w:r>
      <w:r w:rsidR="006E4BD5" w:rsidRPr="001C1641">
        <w:rPr>
          <w:b/>
          <w:lang w:val="en-US"/>
        </w:rPr>
        <w:t xml:space="preserve">to </w:t>
      </w:r>
      <w:r w:rsidR="00A654CE" w:rsidRPr="001C1641">
        <w:rPr>
          <w:b/>
          <w:lang w:val="en-US"/>
        </w:rPr>
        <w:t>the penitentiary</w:t>
      </w:r>
      <w:r w:rsidR="006E4BD5" w:rsidRPr="001C1641">
        <w:rPr>
          <w:b/>
          <w:lang w:val="en-US"/>
        </w:rPr>
        <w:t>, before getting the ID Card</w:t>
      </w:r>
      <w:r w:rsidR="00A654CE" w:rsidRPr="001C1641">
        <w:rPr>
          <w:b/>
          <w:lang w:val="en-US"/>
        </w:rPr>
        <w:t>).</w:t>
      </w:r>
    </w:p>
    <w:p w:rsidR="00A654CE" w:rsidRPr="001C1641" w:rsidRDefault="00B8436A" w:rsidP="00305A25">
      <w:pPr>
        <w:pStyle w:val="a6"/>
        <w:numPr>
          <w:ilvl w:val="0"/>
          <w:numId w:val="1"/>
        </w:numPr>
        <w:jc w:val="both"/>
        <w:rPr>
          <w:lang w:val="en-US"/>
        </w:rPr>
      </w:pPr>
      <w:r w:rsidRPr="001C1641">
        <w:rPr>
          <w:rFonts w:cs="Calibri"/>
          <w:b/>
          <w:lang w:val="en-US"/>
        </w:rPr>
        <w:t xml:space="preserve">The State party should ensure that </w:t>
      </w:r>
      <w:r w:rsidR="00D83C2C" w:rsidRPr="001C1641">
        <w:rPr>
          <w:rFonts w:cs="Calibri"/>
          <w:b/>
          <w:lang w:val="en-US"/>
        </w:rPr>
        <w:t>police officers</w:t>
      </w:r>
      <w:r w:rsidRPr="001C1641">
        <w:rPr>
          <w:rFonts w:cs="Calibri"/>
          <w:b/>
          <w:lang w:val="en-US"/>
        </w:rPr>
        <w:t xml:space="preserve"> </w:t>
      </w:r>
      <w:r w:rsidR="00EF1F51" w:rsidRPr="001C1641">
        <w:rPr>
          <w:rFonts w:cs="Calibri"/>
          <w:b/>
          <w:lang w:val="en-US"/>
        </w:rPr>
        <w:t xml:space="preserve">not </w:t>
      </w:r>
      <w:r w:rsidRPr="001C1641">
        <w:rPr>
          <w:rFonts w:cs="Calibri"/>
          <w:b/>
          <w:lang w:val="en-US"/>
        </w:rPr>
        <w:t xml:space="preserve">abuse </w:t>
      </w:r>
      <w:r w:rsidR="007D290D" w:rsidRPr="001C1641">
        <w:rPr>
          <w:rFonts w:cs="Calibri"/>
          <w:b/>
          <w:lang w:val="en-US"/>
        </w:rPr>
        <w:t>the</w:t>
      </w:r>
      <w:r w:rsidR="00EF1F51" w:rsidRPr="001C1641">
        <w:rPr>
          <w:rFonts w:cs="Calibri"/>
          <w:b/>
          <w:lang w:val="en-US"/>
        </w:rPr>
        <w:t>ir</w:t>
      </w:r>
      <w:r w:rsidR="007D290D" w:rsidRPr="001C1641">
        <w:rPr>
          <w:rFonts w:cs="Calibri"/>
          <w:b/>
          <w:lang w:val="en-US"/>
        </w:rPr>
        <w:t xml:space="preserve"> power and to </w:t>
      </w:r>
      <w:r w:rsidR="00EF1F51" w:rsidRPr="001C1641">
        <w:rPr>
          <w:rFonts w:cs="Calibri"/>
          <w:b/>
          <w:lang w:val="en-US"/>
        </w:rPr>
        <w:t xml:space="preserve">ensure </w:t>
      </w:r>
      <w:r w:rsidR="000E26A5" w:rsidRPr="001C1641">
        <w:rPr>
          <w:rFonts w:cs="Calibri"/>
          <w:b/>
          <w:lang w:val="en-US"/>
        </w:rPr>
        <w:t>e</w:t>
      </w:r>
      <w:r w:rsidR="00A654CE" w:rsidRPr="001C1641">
        <w:rPr>
          <w:b/>
          <w:lang w:val="en-US"/>
        </w:rPr>
        <w:t>liminat</w:t>
      </w:r>
      <w:r w:rsidR="000E26A5" w:rsidRPr="001C1641">
        <w:rPr>
          <w:b/>
          <w:lang w:val="en-US"/>
        </w:rPr>
        <w:t xml:space="preserve">ion </w:t>
      </w:r>
      <w:r w:rsidR="00A654CE" w:rsidRPr="001C1641">
        <w:rPr>
          <w:b/>
          <w:lang w:val="en-US"/>
        </w:rPr>
        <w:t>of the authorities' practices to keep the person in detention beyond the prescribed legal deadline, in order to carry out some procedural actions</w:t>
      </w:r>
      <w:r w:rsidR="00A654CE" w:rsidRPr="001C1641">
        <w:rPr>
          <w:lang w:val="en-US"/>
        </w:rPr>
        <w:t xml:space="preserve">. </w:t>
      </w:r>
    </w:p>
    <w:p w:rsidR="00747357" w:rsidRPr="001C1641" w:rsidRDefault="00747357" w:rsidP="00305A25">
      <w:pPr>
        <w:ind w:left="360"/>
        <w:jc w:val="both"/>
        <w:rPr>
          <w:b/>
          <w:lang w:val="en-US"/>
        </w:rPr>
      </w:pPr>
    </w:p>
    <w:p w:rsidR="00DC1A26" w:rsidRDefault="00163571" w:rsidP="00305A25">
      <w:pPr>
        <w:jc w:val="both"/>
        <w:rPr>
          <w:b/>
          <w:lang w:val="en-US"/>
        </w:rPr>
      </w:pPr>
      <w:proofErr w:type="gramStart"/>
      <w:r w:rsidRPr="001C1641">
        <w:rPr>
          <w:b/>
          <w:lang w:val="en-US"/>
        </w:rPr>
        <w:t xml:space="preserve">Lack of medical staff in </w:t>
      </w:r>
      <w:r w:rsidR="003C1323" w:rsidRPr="001C1641">
        <w:rPr>
          <w:b/>
          <w:lang w:val="en-US"/>
        </w:rPr>
        <w:t xml:space="preserve">detention places under police custody </w:t>
      </w:r>
      <w:r w:rsidRPr="001C1641">
        <w:rPr>
          <w:b/>
          <w:lang w:val="en-US"/>
        </w:rPr>
        <w:t>and the lack of their independence</w:t>
      </w:r>
      <w:r w:rsidR="003C1323" w:rsidRPr="001C1641">
        <w:rPr>
          <w:b/>
          <w:lang w:val="en-US"/>
        </w:rPr>
        <w:t>.</w:t>
      </w:r>
      <w:proofErr w:type="gramEnd"/>
      <w:r w:rsidR="003C1323" w:rsidRPr="001C1641">
        <w:rPr>
          <w:b/>
          <w:lang w:val="en-US"/>
        </w:rPr>
        <w:t xml:space="preserve"> </w:t>
      </w:r>
    </w:p>
    <w:p w:rsidR="00E2074D" w:rsidRPr="001C1641" w:rsidRDefault="00E2074D" w:rsidP="00305A25">
      <w:pPr>
        <w:jc w:val="both"/>
        <w:rPr>
          <w:lang w:val="en-US"/>
        </w:rPr>
      </w:pPr>
      <w:r w:rsidRPr="001C1641">
        <w:rPr>
          <w:lang w:val="en-US"/>
        </w:rPr>
        <w:t xml:space="preserve">Of the 39 police inspectorates and only about 19 have medical staff. We consider the failure of the authorities to meet the standards of the Istanbul Protocol as all medical workers are contracted directly by the Police Inspectorates and are therefore subordinated to the employer (the inspectorate's management). The main reason for the lack of medical staff is due to the insufficient salary of this function, about 50 </w:t>
      </w:r>
      <w:proofErr w:type="spellStart"/>
      <w:r w:rsidRPr="001C1641">
        <w:rPr>
          <w:lang w:val="en-US"/>
        </w:rPr>
        <w:t>euros</w:t>
      </w:r>
      <w:proofErr w:type="spellEnd"/>
      <w:r w:rsidRPr="001C1641">
        <w:rPr>
          <w:lang w:val="en-US"/>
        </w:rPr>
        <w:t xml:space="preserve"> per month.</w:t>
      </w:r>
    </w:p>
    <w:p w:rsidR="00305A25" w:rsidRPr="001C1641" w:rsidRDefault="00305A25" w:rsidP="00305A25">
      <w:pPr>
        <w:jc w:val="both"/>
        <w:rPr>
          <w:rFonts w:cs="Calibri"/>
          <w:b/>
          <w:u w:val="single"/>
          <w:lang w:val="en-US"/>
        </w:rPr>
      </w:pPr>
      <w:r w:rsidRPr="001C1641">
        <w:rPr>
          <w:rFonts w:cs="Calibri"/>
          <w:b/>
          <w:u w:val="single"/>
          <w:lang w:val="en-US"/>
        </w:rPr>
        <w:t>Suggested recommendations for the Government:</w:t>
      </w:r>
    </w:p>
    <w:p w:rsidR="00E2074D" w:rsidRPr="001C1641" w:rsidRDefault="00E2074D" w:rsidP="00305A25">
      <w:pPr>
        <w:tabs>
          <w:tab w:val="left" w:pos="851"/>
        </w:tabs>
        <w:ind w:left="851" w:hanging="284"/>
        <w:jc w:val="both"/>
        <w:rPr>
          <w:b/>
          <w:lang w:val="en-US"/>
        </w:rPr>
      </w:pPr>
      <w:proofErr w:type="gramStart"/>
      <w:r w:rsidRPr="001C1641">
        <w:rPr>
          <w:b/>
          <w:lang w:val="en-US"/>
        </w:rPr>
        <w:t xml:space="preserve">• </w:t>
      </w:r>
      <w:r w:rsidR="006426CA" w:rsidRPr="001C1641">
        <w:rPr>
          <w:b/>
          <w:lang w:val="en-US"/>
        </w:rPr>
        <w:t xml:space="preserve"> </w:t>
      </w:r>
      <w:r w:rsidR="0035373F" w:rsidRPr="001C1641">
        <w:rPr>
          <w:rFonts w:cs="Calibri"/>
          <w:b/>
          <w:lang w:val="en-US"/>
        </w:rPr>
        <w:t>The</w:t>
      </w:r>
      <w:proofErr w:type="gramEnd"/>
      <w:r w:rsidR="0035373F" w:rsidRPr="001C1641">
        <w:rPr>
          <w:rFonts w:cs="Calibri"/>
          <w:b/>
          <w:lang w:val="en-US"/>
        </w:rPr>
        <w:t xml:space="preserve"> State part</w:t>
      </w:r>
      <w:r w:rsidR="006426CA" w:rsidRPr="001C1641">
        <w:rPr>
          <w:rFonts w:cs="Calibri"/>
          <w:b/>
          <w:lang w:val="en-US"/>
        </w:rPr>
        <w:t xml:space="preserve"> should e</w:t>
      </w:r>
      <w:r w:rsidRPr="001C1641">
        <w:rPr>
          <w:b/>
          <w:lang w:val="en-US"/>
        </w:rPr>
        <w:t xml:space="preserve">nsure that upon admission and release to / from the </w:t>
      </w:r>
      <w:r w:rsidR="006426CA" w:rsidRPr="001C1641">
        <w:rPr>
          <w:b/>
          <w:lang w:val="en-US"/>
        </w:rPr>
        <w:t>detention place</w:t>
      </w:r>
      <w:r w:rsidR="00276685" w:rsidRPr="001C1641">
        <w:rPr>
          <w:b/>
          <w:lang w:val="en-US"/>
        </w:rPr>
        <w:t xml:space="preserve"> the persons</w:t>
      </w:r>
      <w:r w:rsidR="003714C8" w:rsidRPr="001C1641">
        <w:rPr>
          <w:b/>
          <w:lang w:val="en-US"/>
        </w:rPr>
        <w:t xml:space="preserve"> </w:t>
      </w:r>
      <w:r w:rsidRPr="001C1641">
        <w:rPr>
          <w:b/>
          <w:lang w:val="en-US"/>
        </w:rPr>
        <w:t>are immediately exa</w:t>
      </w:r>
      <w:r w:rsidR="003714C8" w:rsidRPr="001C1641">
        <w:rPr>
          <w:b/>
          <w:lang w:val="en-US"/>
        </w:rPr>
        <w:t>mined by an independent doctor i</w:t>
      </w:r>
      <w:r w:rsidRPr="001C1641">
        <w:rPr>
          <w:b/>
          <w:lang w:val="en-US"/>
        </w:rPr>
        <w:t xml:space="preserve">n </w:t>
      </w:r>
      <w:r w:rsidR="00BF4433" w:rsidRPr="001C1641">
        <w:rPr>
          <w:b/>
          <w:lang w:val="en-US"/>
        </w:rPr>
        <w:t xml:space="preserve">respect with </w:t>
      </w:r>
      <w:r w:rsidRPr="001C1641">
        <w:rPr>
          <w:b/>
          <w:lang w:val="en-US"/>
        </w:rPr>
        <w:t>the Istanbul Protocol.</w:t>
      </w:r>
    </w:p>
    <w:p w:rsidR="00DC1A26" w:rsidRDefault="00DC1A26" w:rsidP="00305A25">
      <w:pPr>
        <w:spacing w:after="160" w:line="259" w:lineRule="auto"/>
        <w:jc w:val="both"/>
        <w:rPr>
          <w:b/>
          <w:lang w:val="en-US"/>
        </w:rPr>
      </w:pPr>
    </w:p>
    <w:p w:rsidR="00DC1A26" w:rsidRDefault="0097688C" w:rsidP="00305A25">
      <w:pPr>
        <w:spacing w:after="160" w:line="259" w:lineRule="auto"/>
        <w:jc w:val="both"/>
        <w:rPr>
          <w:lang w:val="en-US"/>
        </w:rPr>
      </w:pPr>
      <w:r w:rsidRPr="00DC1A26">
        <w:rPr>
          <w:b/>
          <w:lang w:val="en-US"/>
        </w:rPr>
        <w:lastRenderedPageBreak/>
        <w:t xml:space="preserve">The deplorable </w:t>
      </w:r>
      <w:r w:rsidR="00FA0329" w:rsidRPr="00DC1A26">
        <w:rPr>
          <w:b/>
          <w:lang w:val="en-US"/>
        </w:rPr>
        <w:t>mood</w:t>
      </w:r>
      <w:r w:rsidRPr="00DC1A26">
        <w:rPr>
          <w:b/>
          <w:lang w:val="en-US"/>
        </w:rPr>
        <w:t xml:space="preserve"> of detention cells in the police, the lack of mattresses, bedding and hygiene sets (toilet paper, soap, brush and toothpaste).</w:t>
      </w:r>
    </w:p>
    <w:p w:rsidR="00DB2E64" w:rsidRPr="001C1641" w:rsidRDefault="0097688C" w:rsidP="00305A25">
      <w:pPr>
        <w:spacing w:after="160" w:line="259" w:lineRule="auto"/>
        <w:jc w:val="both"/>
        <w:rPr>
          <w:lang w:val="en-US"/>
        </w:rPr>
      </w:pPr>
      <w:r w:rsidRPr="001C1641">
        <w:rPr>
          <w:lang w:val="en-US"/>
        </w:rPr>
        <w:t xml:space="preserve">In some isolators prisoners are forced to meet their physiological needs in a boil at night, which is to be </w:t>
      </w:r>
      <w:r w:rsidR="00DF0522" w:rsidRPr="001C1641">
        <w:rPr>
          <w:lang w:val="en-US"/>
        </w:rPr>
        <w:t>empty</w:t>
      </w:r>
      <w:r w:rsidRPr="001C1641">
        <w:rPr>
          <w:lang w:val="en-US"/>
        </w:rPr>
        <w:t xml:space="preserve"> by them the next day</w:t>
      </w:r>
      <w:r w:rsidR="00DF0522" w:rsidRPr="001C1641">
        <w:rPr>
          <w:lang w:val="en-US"/>
        </w:rPr>
        <w:t>. I</w:t>
      </w:r>
      <w:r w:rsidRPr="001C1641">
        <w:rPr>
          <w:lang w:val="en-US"/>
        </w:rPr>
        <w:t>n these cells, contrary to hygienic standards, they are forced to eat. Thanks to the financing agreement with the EU, the Republic of Moldova is in the process of reforming the police, which includes the renovation of at least 15 detention islands by 2020. At the same time, during the transition period it is necessary to minimize any inadequate conditions.</w:t>
      </w:r>
    </w:p>
    <w:p w:rsidR="00305A25" w:rsidRPr="001C1641" w:rsidRDefault="00305A25" w:rsidP="00305A25">
      <w:pPr>
        <w:jc w:val="both"/>
        <w:rPr>
          <w:rFonts w:cs="Calibri"/>
          <w:b/>
          <w:u w:val="single"/>
          <w:lang w:val="en-US"/>
        </w:rPr>
      </w:pPr>
      <w:r w:rsidRPr="001C1641">
        <w:rPr>
          <w:rFonts w:cs="Calibri"/>
          <w:b/>
          <w:u w:val="single"/>
          <w:lang w:val="en-US"/>
        </w:rPr>
        <w:t>Suggested recommendations for the Government:</w:t>
      </w:r>
    </w:p>
    <w:p w:rsidR="008A32F7" w:rsidRPr="001C1641" w:rsidRDefault="0035373F" w:rsidP="00305A25">
      <w:pPr>
        <w:pStyle w:val="a6"/>
        <w:numPr>
          <w:ilvl w:val="0"/>
          <w:numId w:val="1"/>
        </w:numPr>
        <w:spacing w:after="160" w:line="259" w:lineRule="auto"/>
        <w:jc w:val="both"/>
        <w:rPr>
          <w:b/>
          <w:lang w:val="en-US"/>
        </w:rPr>
      </w:pPr>
      <w:r w:rsidRPr="001C1641">
        <w:rPr>
          <w:b/>
          <w:lang w:val="en-US"/>
        </w:rPr>
        <w:t>State part</w:t>
      </w:r>
      <w:r w:rsidR="00EF338A" w:rsidRPr="001C1641">
        <w:rPr>
          <w:b/>
          <w:lang w:val="en-US"/>
        </w:rPr>
        <w:t>y</w:t>
      </w:r>
      <w:r w:rsidR="008B7FD5" w:rsidRPr="001C1641">
        <w:rPr>
          <w:b/>
          <w:lang w:val="en-US"/>
        </w:rPr>
        <w:t xml:space="preserve"> should </w:t>
      </w:r>
      <w:r w:rsidR="00EF338A" w:rsidRPr="001C1641">
        <w:rPr>
          <w:rFonts w:cs="Calibri"/>
          <w:b/>
          <w:lang w:val="en-US"/>
        </w:rPr>
        <w:t>ensure that people in custody have hygienic sets, bed linen and mattresses.</w:t>
      </w:r>
    </w:p>
    <w:p w:rsidR="00421433" w:rsidRPr="001C1641" w:rsidRDefault="0035373F" w:rsidP="00305A25">
      <w:pPr>
        <w:pStyle w:val="a6"/>
        <w:numPr>
          <w:ilvl w:val="0"/>
          <w:numId w:val="1"/>
        </w:numPr>
        <w:spacing w:after="160" w:line="259" w:lineRule="auto"/>
        <w:jc w:val="both"/>
        <w:rPr>
          <w:b/>
          <w:lang w:val="en-US"/>
        </w:rPr>
      </w:pPr>
      <w:r w:rsidRPr="001C1641">
        <w:rPr>
          <w:b/>
          <w:lang w:val="en-US"/>
        </w:rPr>
        <w:t>State part</w:t>
      </w:r>
      <w:r w:rsidR="006D6800" w:rsidRPr="001C1641">
        <w:rPr>
          <w:b/>
          <w:lang w:val="en-US"/>
        </w:rPr>
        <w:t>y</w:t>
      </w:r>
      <w:r w:rsidR="00EF338A" w:rsidRPr="001C1641">
        <w:rPr>
          <w:b/>
          <w:lang w:val="en-US"/>
        </w:rPr>
        <w:t xml:space="preserve"> should stop the activity of </w:t>
      </w:r>
      <w:r w:rsidR="006D6800" w:rsidRPr="001C1641">
        <w:rPr>
          <w:b/>
          <w:lang w:val="en-US"/>
        </w:rPr>
        <w:t>the</w:t>
      </w:r>
      <w:r w:rsidR="00EF338A" w:rsidRPr="001C1641">
        <w:rPr>
          <w:b/>
          <w:lang w:val="en-US"/>
        </w:rPr>
        <w:t xml:space="preserve"> detention </w:t>
      </w:r>
      <w:r w:rsidR="006D6800" w:rsidRPr="001C1641">
        <w:rPr>
          <w:b/>
          <w:lang w:val="en-US"/>
        </w:rPr>
        <w:t>places where</w:t>
      </w:r>
      <w:r w:rsidR="00EF338A" w:rsidRPr="001C1641">
        <w:rPr>
          <w:b/>
          <w:lang w:val="en-US"/>
        </w:rPr>
        <w:t xml:space="preserve"> people have to meet their physiological needs in boilers due to the lack of a sewerage system.</w:t>
      </w:r>
    </w:p>
    <w:p w:rsidR="006D6800" w:rsidRPr="001C1641" w:rsidRDefault="006D6800" w:rsidP="006D6800">
      <w:pPr>
        <w:pStyle w:val="a6"/>
        <w:spacing w:after="160" w:line="259" w:lineRule="auto"/>
        <w:jc w:val="both"/>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3B067C" w:rsidRPr="001C1641" w:rsidTr="00B93A78">
        <w:tc>
          <w:tcPr>
            <w:tcW w:w="9571" w:type="dxa"/>
            <w:shd w:val="clear" w:color="auto" w:fill="D9D9D9"/>
          </w:tcPr>
          <w:p w:rsidR="003B067C" w:rsidRPr="001C1641" w:rsidRDefault="003B067C" w:rsidP="00B93A78">
            <w:pPr>
              <w:spacing w:after="0" w:line="240" w:lineRule="auto"/>
              <w:jc w:val="center"/>
              <w:rPr>
                <w:b/>
                <w:lang w:val="en-US"/>
              </w:rPr>
            </w:pPr>
            <w:r w:rsidRPr="001C1641">
              <w:rPr>
                <w:rFonts w:cs="Segoe UI"/>
                <w:b/>
                <w:color w:val="000000"/>
                <w:lang w:val="en-US"/>
              </w:rPr>
              <w:t>THE RIGHTS OF PERSONS WITH INTELELCTUAL AND PSYCHOSOCIAL DISABILITIES</w:t>
            </w:r>
            <w:r w:rsidR="00F52BD5" w:rsidRPr="001C1641">
              <w:rPr>
                <w:rStyle w:val="a5"/>
                <w:b/>
                <w:lang w:val="en-US"/>
              </w:rPr>
              <w:footnoteReference w:id="3"/>
            </w:r>
          </w:p>
        </w:tc>
      </w:tr>
    </w:tbl>
    <w:p w:rsidR="001E6A9D" w:rsidRPr="001C1641" w:rsidRDefault="001E6A9D" w:rsidP="00305A25">
      <w:pPr>
        <w:spacing w:after="160" w:line="259" w:lineRule="auto"/>
        <w:jc w:val="both"/>
        <w:rPr>
          <w:b/>
          <w:lang w:val="en-US"/>
        </w:rPr>
      </w:pPr>
    </w:p>
    <w:p w:rsidR="00167E14" w:rsidRPr="001C1641" w:rsidRDefault="003949A1" w:rsidP="00305A25">
      <w:pPr>
        <w:spacing w:after="160" w:line="259" w:lineRule="auto"/>
        <w:jc w:val="both"/>
        <w:rPr>
          <w:b/>
          <w:sz w:val="24"/>
          <w:lang w:val="en-US"/>
        </w:rPr>
      </w:pPr>
      <w:r w:rsidRPr="001C1641">
        <w:rPr>
          <w:b/>
          <w:sz w:val="24"/>
          <w:lang w:val="en-US"/>
        </w:rPr>
        <w:t xml:space="preserve">Torture and other ill-treatment in institutions and </w:t>
      </w:r>
      <w:r w:rsidR="00167E14" w:rsidRPr="001C1641">
        <w:rPr>
          <w:b/>
          <w:sz w:val="24"/>
          <w:lang w:val="en-US"/>
        </w:rPr>
        <w:t>psychiatric hospitals</w:t>
      </w:r>
    </w:p>
    <w:p w:rsidR="00167E14" w:rsidRPr="001C1641" w:rsidRDefault="003949A1" w:rsidP="00305A25">
      <w:pPr>
        <w:spacing w:after="160" w:line="259" w:lineRule="auto"/>
        <w:jc w:val="both"/>
        <w:rPr>
          <w:lang w:val="en-US"/>
        </w:rPr>
      </w:pPr>
      <w:r w:rsidRPr="001C1641">
        <w:rPr>
          <w:lang w:val="en-US"/>
        </w:rPr>
        <w:t>There</w:t>
      </w:r>
      <w:r w:rsidR="00167E14" w:rsidRPr="001C1641">
        <w:t xml:space="preserve"> </w:t>
      </w:r>
      <w:proofErr w:type="spellStart"/>
      <w:r w:rsidR="00167E14" w:rsidRPr="001C1641">
        <w:t>are</w:t>
      </w:r>
      <w:proofErr w:type="spellEnd"/>
      <w:r w:rsidR="00167E14" w:rsidRPr="001C1641">
        <w:t xml:space="preserve"> </w:t>
      </w:r>
      <w:proofErr w:type="spellStart"/>
      <w:r w:rsidR="00167E14" w:rsidRPr="001C1641">
        <w:t>numerous</w:t>
      </w:r>
      <w:proofErr w:type="spellEnd"/>
      <w:r w:rsidR="00167E14" w:rsidRPr="001C1641">
        <w:t xml:space="preserve"> </w:t>
      </w:r>
      <w:proofErr w:type="spellStart"/>
      <w:r w:rsidR="00167E14" w:rsidRPr="001C1641">
        <w:t>reports</w:t>
      </w:r>
      <w:proofErr w:type="spellEnd"/>
      <w:r w:rsidRPr="001C1641">
        <w:rPr>
          <w:lang w:val="en-US"/>
        </w:rPr>
        <w:t xml:space="preserve"> on</w:t>
      </w:r>
      <w:r w:rsidR="00167E14" w:rsidRPr="001C1641">
        <w:t xml:space="preserve"> </w:t>
      </w:r>
      <w:proofErr w:type="spellStart"/>
      <w:r w:rsidR="00167E14" w:rsidRPr="001C1641">
        <w:t>forms</w:t>
      </w:r>
      <w:proofErr w:type="spellEnd"/>
      <w:r w:rsidR="00167E14" w:rsidRPr="001C1641">
        <w:t xml:space="preserve"> </w:t>
      </w:r>
      <w:proofErr w:type="spellStart"/>
      <w:r w:rsidR="00167E14" w:rsidRPr="001C1641">
        <w:t>of</w:t>
      </w:r>
      <w:proofErr w:type="spellEnd"/>
      <w:r w:rsidR="00167E14" w:rsidRPr="001C1641">
        <w:t xml:space="preserve"> </w:t>
      </w:r>
      <w:proofErr w:type="spellStart"/>
      <w:r w:rsidR="00167E14" w:rsidRPr="001C1641">
        <w:t>abuse</w:t>
      </w:r>
      <w:proofErr w:type="spellEnd"/>
      <w:r w:rsidR="00167E14" w:rsidRPr="001C1641">
        <w:t xml:space="preserve"> </w:t>
      </w:r>
      <w:proofErr w:type="spellStart"/>
      <w:r w:rsidR="00167E14" w:rsidRPr="001C1641">
        <w:t>in</w:t>
      </w:r>
      <w:proofErr w:type="spellEnd"/>
      <w:r w:rsidR="00167E14" w:rsidRPr="001C1641">
        <w:t xml:space="preserve"> </w:t>
      </w:r>
      <w:proofErr w:type="spellStart"/>
      <w:r w:rsidR="00167E14" w:rsidRPr="001C1641">
        <w:t>institutions</w:t>
      </w:r>
      <w:proofErr w:type="spellEnd"/>
      <w:r w:rsidR="00167E14" w:rsidRPr="001C1641">
        <w:t xml:space="preserve">, </w:t>
      </w:r>
      <w:proofErr w:type="spellStart"/>
      <w:r w:rsidR="00167E14" w:rsidRPr="001C1641">
        <w:t>including</w:t>
      </w:r>
      <w:proofErr w:type="spellEnd"/>
      <w:r w:rsidR="00167E14" w:rsidRPr="001C1641">
        <w:t xml:space="preserve">: </w:t>
      </w:r>
      <w:proofErr w:type="spellStart"/>
      <w:r w:rsidR="00167E14" w:rsidRPr="001C1641">
        <w:t>beatings</w:t>
      </w:r>
      <w:proofErr w:type="spellEnd"/>
      <w:r w:rsidR="00167E14" w:rsidRPr="001C1641">
        <w:t xml:space="preserve"> </w:t>
      </w:r>
      <w:proofErr w:type="spellStart"/>
      <w:r w:rsidR="00167E14" w:rsidRPr="001C1641">
        <w:t>and</w:t>
      </w:r>
      <w:proofErr w:type="spellEnd"/>
      <w:r w:rsidR="00167E14" w:rsidRPr="001C1641">
        <w:t xml:space="preserve"> </w:t>
      </w:r>
      <w:proofErr w:type="spellStart"/>
      <w:r w:rsidR="00167E14" w:rsidRPr="001C1641">
        <w:t>blows</w:t>
      </w:r>
      <w:proofErr w:type="spellEnd"/>
      <w:r w:rsidR="00167E14" w:rsidRPr="001C1641">
        <w:t xml:space="preserve"> </w:t>
      </w:r>
      <w:proofErr w:type="spellStart"/>
      <w:r w:rsidR="00167E14" w:rsidRPr="001C1641">
        <w:t>with</w:t>
      </w:r>
      <w:proofErr w:type="spellEnd"/>
      <w:r w:rsidR="00167E14" w:rsidRPr="001C1641">
        <w:t xml:space="preserve"> </w:t>
      </w:r>
      <w:proofErr w:type="spellStart"/>
      <w:r w:rsidR="00167E14" w:rsidRPr="001C1641">
        <w:t>hands</w:t>
      </w:r>
      <w:proofErr w:type="spellEnd"/>
      <w:r w:rsidR="00167E14" w:rsidRPr="001C1641">
        <w:t xml:space="preserve">, </w:t>
      </w:r>
      <w:proofErr w:type="spellStart"/>
      <w:r w:rsidR="00167E14" w:rsidRPr="001C1641">
        <w:t>feet</w:t>
      </w:r>
      <w:proofErr w:type="spellEnd"/>
      <w:r w:rsidR="00167E14" w:rsidRPr="001C1641">
        <w:t xml:space="preserve">, </w:t>
      </w:r>
      <w:proofErr w:type="spellStart"/>
      <w:r w:rsidR="00167E14" w:rsidRPr="001C1641">
        <w:t>and</w:t>
      </w:r>
      <w:proofErr w:type="spellEnd"/>
      <w:r w:rsidR="00167E14" w:rsidRPr="001C1641">
        <w:t xml:space="preserve"> </w:t>
      </w:r>
      <w:proofErr w:type="spellStart"/>
      <w:r w:rsidR="00167E14" w:rsidRPr="001C1641">
        <w:t>other</w:t>
      </w:r>
      <w:proofErr w:type="spellEnd"/>
      <w:r w:rsidR="00167E14" w:rsidRPr="001C1641">
        <w:t xml:space="preserve"> </w:t>
      </w:r>
      <w:proofErr w:type="spellStart"/>
      <w:r w:rsidR="00167E14" w:rsidRPr="001C1641">
        <w:t>objects</w:t>
      </w:r>
      <w:proofErr w:type="spellEnd"/>
      <w:r w:rsidR="00167E14" w:rsidRPr="001C1641">
        <w:t xml:space="preserve">; </w:t>
      </w:r>
      <w:proofErr w:type="spellStart"/>
      <w:r w:rsidR="00167E14" w:rsidRPr="001C1641">
        <w:t>immobilization</w:t>
      </w:r>
      <w:proofErr w:type="spellEnd"/>
      <w:r w:rsidR="00167E14" w:rsidRPr="001C1641">
        <w:t xml:space="preserve">; </w:t>
      </w:r>
      <w:proofErr w:type="spellStart"/>
      <w:r w:rsidR="00167E14" w:rsidRPr="001C1641">
        <w:t>insults</w:t>
      </w:r>
      <w:proofErr w:type="spellEnd"/>
      <w:r w:rsidR="00167E14" w:rsidRPr="001C1641">
        <w:t xml:space="preserve"> </w:t>
      </w:r>
      <w:proofErr w:type="spellStart"/>
      <w:r w:rsidR="00167E14" w:rsidRPr="001C1641">
        <w:t>and</w:t>
      </w:r>
      <w:proofErr w:type="spellEnd"/>
      <w:r w:rsidR="00167E14" w:rsidRPr="001C1641">
        <w:t xml:space="preserve"> </w:t>
      </w:r>
      <w:proofErr w:type="spellStart"/>
      <w:r w:rsidR="00167E14" w:rsidRPr="001C1641">
        <w:t>verbal</w:t>
      </w:r>
      <w:proofErr w:type="spellEnd"/>
      <w:r w:rsidR="00167E14" w:rsidRPr="001C1641">
        <w:t xml:space="preserve"> </w:t>
      </w:r>
      <w:proofErr w:type="spellStart"/>
      <w:r w:rsidR="00167E14" w:rsidRPr="001C1641">
        <w:t>threats</w:t>
      </w:r>
      <w:proofErr w:type="spellEnd"/>
      <w:r w:rsidR="00167E14" w:rsidRPr="001C1641">
        <w:t xml:space="preserve">; </w:t>
      </w:r>
      <w:proofErr w:type="spellStart"/>
      <w:r w:rsidR="00167E14" w:rsidRPr="001C1641">
        <w:t>isolation</w:t>
      </w:r>
      <w:proofErr w:type="spellEnd"/>
      <w:r w:rsidR="00167E14" w:rsidRPr="001C1641">
        <w:t xml:space="preserve">; </w:t>
      </w:r>
      <w:proofErr w:type="spellStart"/>
      <w:r w:rsidR="00167E14" w:rsidRPr="001C1641">
        <w:t>and</w:t>
      </w:r>
      <w:proofErr w:type="spellEnd"/>
      <w:r w:rsidR="00167E14" w:rsidRPr="001C1641">
        <w:t xml:space="preserve"> </w:t>
      </w:r>
      <w:proofErr w:type="spellStart"/>
      <w:r w:rsidR="00167E14" w:rsidRPr="001C1641">
        <w:t>restrictions</w:t>
      </w:r>
      <w:proofErr w:type="spellEnd"/>
      <w:r w:rsidR="00167E14" w:rsidRPr="001C1641">
        <w:t xml:space="preserve"> </w:t>
      </w:r>
      <w:proofErr w:type="spellStart"/>
      <w:r w:rsidR="00167E14" w:rsidRPr="001C1641">
        <w:t>of</w:t>
      </w:r>
      <w:proofErr w:type="spellEnd"/>
      <w:r w:rsidR="00167E14" w:rsidRPr="001C1641">
        <w:t xml:space="preserve"> </w:t>
      </w:r>
      <w:proofErr w:type="spellStart"/>
      <w:r w:rsidR="00167E14" w:rsidRPr="001C1641">
        <w:t>food</w:t>
      </w:r>
      <w:proofErr w:type="spellEnd"/>
      <w:r w:rsidR="00167E14" w:rsidRPr="001C1641">
        <w:t xml:space="preserve">, </w:t>
      </w:r>
      <w:proofErr w:type="spellStart"/>
      <w:r w:rsidR="00167E14" w:rsidRPr="001C1641">
        <w:t>healthcare</w:t>
      </w:r>
      <w:proofErr w:type="spellEnd"/>
      <w:r w:rsidR="00167E14" w:rsidRPr="001C1641">
        <w:t xml:space="preserve">, </w:t>
      </w:r>
      <w:proofErr w:type="spellStart"/>
      <w:r w:rsidR="00167E14" w:rsidRPr="001C1641">
        <w:t>and</w:t>
      </w:r>
      <w:proofErr w:type="spellEnd"/>
      <w:r w:rsidR="00167E14" w:rsidRPr="001C1641">
        <w:t xml:space="preserve"> </w:t>
      </w:r>
      <w:proofErr w:type="spellStart"/>
      <w:r w:rsidR="00167E14" w:rsidRPr="001C1641">
        <w:t>other</w:t>
      </w:r>
      <w:proofErr w:type="spellEnd"/>
      <w:r w:rsidR="00167E14" w:rsidRPr="001C1641">
        <w:t xml:space="preserve"> </w:t>
      </w:r>
      <w:proofErr w:type="spellStart"/>
      <w:r w:rsidR="00167E14" w:rsidRPr="001C1641">
        <w:t>services</w:t>
      </w:r>
      <w:proofErr w:type="spellEnd"/>
      <w:r w:rsidR="00167E14" w:rsidRPr="001C1641">
        <w:t>.</w:t>
      </w:r>
      <w:r w:rsidR="00167E14" w:rsidRPr="001C1641">
        <w:rPr>
          <w:rStyle w:val="a5"/>
        </w:rPr>
        <w:footnoteReference w:id="4"/>
      </w:r>
      <w:r w:rsidRPr="001C1641">
        <w:rPr>
          <w:lang w:val="en-US"/>
        </w:rPr>
        <w:t xml:space="preserve"> This situation is particularly worrying considering that these people are from a vulnerable group and are most often in a situation of deprivation of liberty.</w:t>
      </w:r>
    </w:p>
    <w:p w:rsidR="00884360" w:rsidRPr="001C1641" w:rsidRDefault="00884360" w:rsidP="00884360">
      <w:pPr>
        <w:spacing w:after="160" w:line="259" w:lineRule="auto"/>
        <w:jc w:val="both"/>
        <w:rPr>
          <w:lang w:val="en-US"/>
        </w:rPr>
      </w:pPr>
      <w:r w:rsidRPr="001C1641">
        <w:rPr>
          <w:lang w:val="en-US"/>
        </w:rPr>
        <w:t>When it comes to the use of restraint measures, the Republic of Moldova does not</w:t>
      </w:r>
      <w:r w:rsidRPr="001C1641">
        <w:rPr>
          <w:b/>
          <w:lang w:val="en-US"/>
        </w:rPr>
        <w:t xml:space="preserve"> </w:t>
      </w:r>
      <w:r w:rsidRPr="001C1641">
        <w:rPr>
          <w:lang w:val="en-US"/>
        </w:rPr>
        <w:t xml:space="preserve">clearly defined procedure about the circumstances that justify the intervention of the staff to immobilize the patients, </w:t>
      </w:r>
      <w:r w:rsidR="00FD416F" w:rsidRPr="001C1641">
        <w:rPr>
          <w:lang w:val="en-US"/>
        </w:rPr>
        <w:t xml:space="preserve">who can do this, how it must be made. Moreover, registries about such incidents are not kept in an adequate manner. </w:t>
      </w:r>
      <w:r w:rsidRPr="001C1641">
        <w:rPr>
          <w:lang w:val="en-US"/>
        </w:rPr>
        <w:t>In this context, IDOM identified several cases from Psychiatric Hospitals where patients were found with multiple bodily lesions and have not been documented in the institution's registries. Cases of</w:t>
      </w:r>
      <w:r w:rsidR="00FD416F" w:rsidRPr="001C1641">
        <w:rPr>
          <w:lang w:val="en-US"/>
        </w:rPr>
        <w:t xml:space="preserve"> obvious</w:t>
      </w:r>
      <w:r w:rsidRPr="001C1641">
        <w:rPr>
          <w:lang w:val="en-US"/>
        </w:rPr>
        <w:t xml:space="preserve"> non-proportional application of force to patients</w:t>
      </w:r>
      <w:r w:rsidR="00FD416F" w:rsidRPr="001C1641">
        <w:rPr>
          <w:lang w:val="en-US"/>
        </w:rPr>
        <w:t xml:space="preserve"> have been identified</w:t>
      </w:r>
      <w:r w:rsidRPr="001C1641">
        <w:rPr>
          <w:lang w:val="en-US"/>
        </w:rPr>
        <w:t xml:space="preserve">. </w:t>
      </w:r>
    </w:p>
    <w:p w:rsidR="00884360" w:rsidRPr="001C1641" w:rsidRDefault="006E3458" w:rsidP="00305A25">
      <w:pPr>
        <w:spacing w:after="160" w:line="259" w:lineRule="auto"/>
        <w:jc w:val="both"/>
        <w:rPr>
          <w:lang w:val="en-US"/>
        </w:rPr>
      </w:pPr>
      <w:r w:rsidRPr="001C1641">
        <w:rPr>
          <w:lang w:val="en-US"/>
        </w:rPr>
        <w:t xml:space="preserve">The </w:t>
      </w:r>
      <w:r w:rsidR="003949A1" w:rsidRPr="001C1641">
        <w:rPr>
          <w:lang w:val="en-US"/>
        </w:rPr>
        <w:t>M</w:t>
      </w:r>
      <w:r w:rsidRPr="001C1641">
        <w:rPr>
          <w:lang w:val="en-US"/>
        </w:rPr>
        <w:t xml:space="preserve">ental </w:t>
      </w:r>
      <w:r w:rsidR="003949A1" w:rsidRPr="001C1641">
        <w:rPr>
          <w:lang w:val="en-US"/>
        </w:rPr>
        <w:t>D</w:t>
      </w:r>
      <w:r w:rsidRPr="001C1641">
        <w:rPr>
          <w:lang w:val="en-US"/>
        </w:rPr>
        <w:t xml:space="preserve">isability </w:t>
      </w:r>
      <w:r w:rsidR="003949A1" w:rsidRPr="001C1641">
        <w:rPr>
          <w:lang w:val="en-US"/>
        </w:rPr>
        <w:t>A</w:t>
      </w:r>
      <w:r w:rsidRPr="001C1641">
        <w:rPr>
          <w:lang w:val="en-US"/>
        </w:rPr>
        <w:t xml:space="preserve">dvocacy </w:t>
      </w:r>
      <w:r w:rsidR="003949A1" w:rsidRPr="001C1641">
        <w:rPr>
          <w:lang w:val="en-US"/>
        </w:rPr>
        <w:t>C</w:t>
      </w:r>
      <w:r w:rsidRPr="001C1641">
        <w:rPr>
          <w:lang w:val="en-US"/>
        </w:rPr>
        <w:t>entre (MDAC)</w:t>
      </w:r>
      <w:bookmarkStart w:id="0" w:name="_GoBack"/>
      <w:bookmarkEnd w:id="0"/>
      <w:r w:rsidR="003949A1" w:rsidRPr="001C1641">
        <w:rPr>
          <w:lang w:val="en-US"/>
        </w:rPr>
        <w:t xml:space="preserve"> is currently supporting </w:t>
      </w:r>
      <w:proofErr w:type="gramStart"/>
      <w:r w:rsidR="003949A1" w:rsidRPr="001C1641">
        <w:rPr>
          <w:lang w:val="en-US"/>
        </w:rPr>
        <w:t>litigation,</w:t>
      </w:r>
      <w:proofErr w:type="gramEnd"/>
      <w:r w:rsidR="003949A1" w:rsidRPr="001C1641">
        <w:rPr>
          <w:lang w:val="en-US"/>
        </w:rPr>
        <w:t xml:space="preserve"> including cases lead by IDOM, from </w:t>
      </w:r>
      <w:proofErr w:type="spellStart"/>
      <w:r w:rsidR="003949A1" w:rsidRPr="001C1641">
        <w:rPr>
          <w:lang w:val="en-US"/>
        </w:rPr>
        <w:t>Codru</w:t>
      </w:r>
      <w:proofErr w:type="spellEnd"/>
      <w:r w:rsidR="003949A1" w:rsidRPr="001C1641">
        <w:rPr>
          <w:lang w:val="en-US"/>
        </w:rPr>
        <w:t xml:space="preserve"> Psychiatric Hospital, the main such hospital from the Republic of Moldova.</w:t>
      </w:r>
      <w:r w:rsidR="006A5E2E" w:rsidRPr="001C1641">
        <w:rPr>
          <w:lang w:val="en-US"/>
        </w:rPr>
        <w:t xml:space="preserve"> These cases deal with lack of access to medical services, neglect, malnutrition, cold wards, use of chemical restraints against patients, availability of showers only once a week and verbal and physical abuse among patients tolerated by medical personal. In one such case the victim has died and one of our clients was, at the time of being subjected to ill-treatment, a minor.</w:t>
      </w:r>
    </w:p>
    <w:p w:rsidR="00F307CD" w:rsidRPr="001C1641" w:rsidRDefault="00884360" w:rsidP="00884360">
      <w:pPr>
        <w:spacing w:after="160" w:line="259" w:lineRule="auto"/>
        <w:jc w:val="both"/>
        <w:rPr>
          <w:lang w:val="en-US"/>
        </w:rPr>
      </w:pPr>
      <w:r w:rsidRPr="001C1641">
        <w:rPr>
          <w:lang w:val="en-US"/>
        </w:rPr>
        <w:t>One other specific problem taking place in such settings is g</w:t>
      </w:r>
      <w:r w:rsidR="00F307CD" w:rsidRPr="001C1641">
        <w:rPr>
          <w:lang w:val="en-US"/>
        </w:rPr>
        <w:t>ender based violence</w:t>
      </w:r>
      <w:r w:rsidRPr="001C1641">
        <w:rPr>
          <w:lang w:val="en-US"/>
        </w:rPr>
        <w:t xml:space="preserve">. </w:t>
      </w:r>
      <w:proofErr w:type="spellStart"/>
      <w:r w:rsidR="003949A1" w:rsidRPr="001C1641">
        <w:t>Violence</w:t>
      </w:r>
      <w:proofErr w:type="spellEnd"/>
      <w:r w:rsidR="003949A1" w:rsidRPr="001C1641">
        <w:t xml:space="preserve"> </w:t>
      </w:r>
      <w:proofErr w:type="spellStart"/>
      <w:r w:rsidR="003949A1" w:rsidRPr="001C1641">
        <w:t>against</w:t>
      </w:r>
      <w:proofErr w:type="spellEnd"/>
      <w:r w:rsidR="003949A1" w:rsidRPr="001C1641">
        <w:t xml:space="preserve"> </w:t>
      </w:r>
      <w:proofErr w:type="spellStart"/>
      <w:r w:rsidR="003949A1" w:rsidRPr="001C1641">
        <w:t>women</w:t>
      </w:r>
      <w:proofErr w:type="spellEnd"/>
      <w:r w:rsidR="003949A1" w:rsidRPr="001C1641">
        <w:t xml:space="preserve"> </w:t>
      </w:r>
      <w:proofErr w:type="spellStart"/>
      <w:r w:rsidR="003949A1" w:rsidRPr="001C1641">
        <w:t>and</w:t>
      </w:r>
      <w:proofErr w:type="spellEnd"/>
      <w:r w:rsidR="003949A1" w:rsidRPr="001C1641">
        <w:t xml:space="preserve"> </w:t>
      </w:r>
      <w:proofErr w:type="spellStart"/>
      <w:r w:rsidR="003949A1" w:rsidRPr="001C1641">
        <w:t>girls</w:t>
      </w:r>
      <w:proofErr w:type="spellEnd"/>
      <w:r w:rsidR="003949A1" w:rsidRPr="001C1641">
        <w:t xml:space="preserve"> </w:t>
      </w:r>
      <w:proofErr w:type="spellStart"/>
      <w:r w:rsidR="003949A1" w:rsidRPr="001C1641">
        <w:t>constitutes</w:t>
      </w:r>
      <w:proofErr w:type="spellEnd"/>
      <w:r w:rsidR="003949A1" w:rsidRPr="001C1641">
        <w:t xml:space="preserve"> </w:t>
      </w:r>
      <w:proofErr w:type="spellStart"/>
      <w:r w:rsidR="003949A1" w:rsidRPr="001C1641">
        <w:t>a</w:t>
      </w:r>
      <w:proofErr w:type="spellEnd"/>
      <w:r w:rsidR="003949A1" w:rsidRPr="001C1641">
        <w:t xml:space="preserve"> </w:t>
      </w:r>
      <w:proofErr w:type="spellStart"/>
      <w:r w:rsidR="003949A1" w:rsidRPr="001C1641">
        <w:t>wide-spread</w:t>
      </w:r>
      <w:proofErr w:type="spellEnd"/>
      <w:r w:rsidR="003949A1" w:rsidRPr="001C1641">
        <w:t xml:space="preserve"> </w:t>
      </w:r>
      <w:proofErr w:type="spellStart"/>
      <w:r w:rsidR="003949A1" w:rsidRPr="001C1641">
        <w:t>problem</w:t>
      </w:r>
      <w:proofErr w:type="spellEnd"/>
      <w:r w:rsidR="003949A1" w:rsidRPr="001C1641">
        <w:t xml:space="preserve"> </w:t>
      </w:r>
      <w:proofErr w:type="spellStart"/>
      <w:r w:rsidR="003949A1" w:rsidRPr="001C1641">
        <w:t>in</w:t>
      </w:r>
      <w:proofErr w:type="spellEnd"/>
      <w:r w:rsidR="003949A1" w:rsidRPr="001C1641">
        <w:t xml:space="preserve"> </w:t>
      </w:r>
      <w:proofErr w:type="spellStart"/>
      <w:r w:rsidR="003949A1" w:rsidRPr="001C1641">
        <w:t>the</w:t>
      </w:r>
      <w:proofErr w:type="spellEnd"/>
      <w:r w:rsidR="003949A1" w:rsidRPr="001C1641">
        <w:t xml:space="preserve"> </w:t>
      </w:r>
      <w:proofErr w:type="spellStart"/>
      <w:r w:rsidR="003949A1" w:rsidRPr="001C1641">
        <w:t>Republic</w:t>
      </w:r>
      <w:proofErr w:type="spellEnd"/>
      <w:r w:rsidR="003949A1" w:rsidRPr="001C1641">
        <w:t xml:space="preserve"> </w:t>
      </w:r>
      <w:proofErr w:type="spellStart"/>
      <w:r w:rsidR="003949A1" w:rsidRPr="001C1641">
        <w:t>of</w:t>
      </w:r>
      <w:proofErr w:type="spellEnd"/>
      <w:r w:rsidR="003949A1" w:rsidRPr="001C1641">
        <w:t xml:space="preserve"> </w:t>
      </w:r>
      <w:proofErr w:type="spellStart"/>
      <w:r w:rsidR="003949A1" w:rsidRPr="001C1641">
        <w:t>Moldova</w:t>
      </w:r>
      <w:proofErr w:type="spellEnd"/>
      <w:r w:rsidR="003949A1" w:rsidRPr="001C1641">
        <w:t xml:space="preserve">. </w:t>
      </w:r>
      <w:proofErr w:type="spellStart"/>
      <w:r w:rsidR="003949A1" w:rsidRPr="001C1641">
        <w:t>For</w:t>
      </w:r>
      <w:proofErr w:type="spellEnd"/>
      <w:r w:rsidR="003949A1" w:rsidRPr="001C1641">
        <w:t xml:space="preserve"> </w:t>
      </w:r>
      <w:proofErr w:type="spellStart"/>
      <w:r w:rsidR="003949A1" w:rsidRPr="001C1641">
        <w:t>women</w:t>
      </w:r>
      <w:proofErr w:type="spellEnd"/>
      <w:r w:rsidR="003949A1" w:rsidRPr="001C1641">
        <w:t xml:space="preserve"> </w:t>
      </w:r>
      <w:proofErr w:type="spellStart"/>
      <w:r w:rsidR="003949A1" w:rsidRPr="001C1641">
        <w:t>and</w:t>
      </w:r>
      <w:proofErr w:type="spellEnd"/>
      <w:r w:rsidR="003949A1" w:rsidRPr="001C1641">
        <w:t xml:space="preserve"> </w:t>
      </w:r>
      <w:proofErr w:type="spellStart"/>
      <w:r w:rsidR="003949A1" w:rsidRPr="001C1641">
        <w:t>girls</w:t>
      </w:r>
      <w:proofErr w:type="spellEnd"/>
      <w:r w:rsidR="003949A1" w:rsidRPr="001C1641">
        <w:t xml:space="preserve"> </w:t>
      </w:r>
      <w:proofErr w:type="spellStart"/>
      <w:r w:rsidR="003949A1" w:rsidRPr="001C1641">
        <w:t>with</w:t>
      </w:r>
      <w:proofErr w:type="spellEnd"/>
      <w:r w:rsidR="003949A1" w:rsidRPr="001C1641">
        <w:t xml:space="preserve"> </w:t>
      </w:r>
      <w:proofErr w:type="spellStart"/>
      <w:r w:rsidR="003949A1" w:rsidRPr="001C1641">
        <w:t>disabilities</w:t>
      </w:r>
      <w:proofErr w:type="spellEnd"/>
      <w:r w:rsidR="003949A1" w:rsidRPr="001C1641">
        <w:t xml:space="preserve">, </w:t>
      </w:r>
      <w:proofErr w:type="spellStart"/>
      <w:r w:rsidR="003949A1" w:rsidRPr="001C1641">
        <w:t>much</w:t>
      </w:r>
      <w:proofErr w:type="spellEnd"/>
      <w:r w:rsidR="003949A1" w:rsidRPr="001C1641">
        <w:t xml:space="preserve"> </w:t>
      </w:r>
      <w:proofErr w:type="spellStart"/>
      <w:r w:rsidR="003949A1" w:rsidRPr="001C1641">
        <w:t>of</w:t>
      </w:r>
      <w:proofErr w:type="spellEnd"/>
      <w:r w:rsidR="003949A1" w:rsidRPr="001C1641">
        <w:t xml:space="preserve"> </w:t>
      </w:r>
      <w:proofErr w:type="spellStart"/>
      <w:r w:rsidR="003949A1" w:rsidRPr="001C1641">
        <w:t>that</w:t>
      </w:r>
      <w:proofErr w:type="spellEnd"/>
      <w:r w:rsidR="003949A1" w:rsidRPr="001C1641">
        <w:t xml:space="preserve"> </w:t>
      </w:r>
      <w:proofErr w:type="spellStart"/>
      <w:r w:rsidR="003949A1" w:rsidRPr="001C1641">
        <w:t>violence</w:t>
      </w:r>
      <w:proofErr w:type="spellEnd"/>
      <w:r w:rsidR="003949A1" w:rsidRPr="001C1641">
        <w:t xml:space="preserve"> </w:t>
      </w:r>
      <w:proofErr w:type="spellStart"/>
      <w:r w:rsidR="003949A1" w:rsidRPr="001C1641">
        <w:t>occurs</w:t>
      </w:r>
      <w:proofErr w:type="spellEnd"/>
      <w:r w:rsidR="003949A1" w:rsidRPr="001C1641">
        <w:t xml:space="preserve"> </w:t>
      </w:r>
      <w:proofErr w:type="spellStart"/>
      <w:r w:rsidR="003949A1" w:rsidRPr="001C1641">
        <w:t>in</w:t>
      </w:r>
      <w:proofErr w:type="spellEnd"/>
      <w:r w:rsidR="003949A1" w:rsidRPr="001C1641">
        <w:t xml:space="preserve"> </w:t>
      </w:r>
      <w:proofErr w:type="spellStart"/>
      <w:r w:rsidR="003949A1" w:rsidRPr="001C1641">
        <w:t>institutions</w:t>
      </w:r>
      <w:proofErr w:type="spellEnd"/>
      <w:r w:rsidR="003949A1" w:rsidRPr="001C1641">
        <w:t xml:space="preserve">, </w:t>
      </w:r>
      <w:proofErr w:type="spellStart"/>
      <w:r w:rsidR="003949A1" w:rsidRPr="001C1641">
        <w:t>where</w:t>
      </w:r>
      <w:proofErr w:type="spellEnd"/>
      <w:r w:rsidR="003949A1" w:rsidRPr="001C1641">
        <w:t xml:space="preserve"> </w:t>
      </w:r>
      <w:proofErr w:type="spellStart"/>
      <w:r w:rsidR="003949A1" w:rsidRPr="001C1641">
        <w:t>they</w:t>
      </w:r>
      <w:proofErr w:type="spellEnd"/>
      <w:r w:rsidR="003949A1" w:rsidRPr="001C1641">
        <w:t xml:space="preserve"> </w:t>
      </w:r>
      <w:proofErr w:type="spellStart"/>
      <w:r w:rsidR="003949A1" w:rsidRPr="001C1641">
        <w:t>are</w:t>
      </w:r>
      <w:proofErr w:type="spellEnd"/>
      <w:r w:rsidR="003949A1" w:rsidRPr="001C1641">
        <w:t xml:space="preserve"> </w:t>
      </w:r>
      <w:proofErr w:type="spellStart"/>
      <w:r w:rsidR="003949A1" w:rsidRPr="001C1641">
        <w:t>subjected</w:t>
      </w:r>
      <w:proofErr w:type="spellEnd"/>
      <w:r w:rsidR="003949A1" w:rsidRPr="001C1641">
        <w:t xml:space="preserve"> </w:t>
      </w:r>
      <w:proofErr w:type="spellStart"/>
      <w:r w:rsidR="003949A1" w:rsidRPr="001C1641">
        <w:t>to</w:t>
      </w:r>
      <w:proofErr w:type="spellEnd"/>
      <w:r w:rsidR="003949A1" w:rsidRPr="001C1641">
        <w:t xml:space="preserve"> </w:t>
      </w:r>
      <w:proofErr w:type="spellStart"/>
      <w:r w:rsidR="003949A1" w:rsidRPr="001C1641">
        <w:t>cruel</w:t>
      </w:r>
      <w:proofErr w:type="spellEnd"/>
      <w:r w:rsidR="003949A1" w:rsidRPr="001C1641">
        <w:t xml:space="preserve">, </w:t>
      </w:r>
      <w:proofErr w:type="spellStart"/>
      <w:r w:rsidR="003949A1" w:rsidRPr="001C1641">
        <w:t>inhuman</w:t>
      </w:r>
      <w:proofErr w:type="spellEnd"/>
      <w:r w:rsidR="003949A1" w:rsidRPr="001C1641">
        <w:t xml:space="preserve"> </w:t>
      </w:r>
      <w:proofErr w:type="spellStart"/>
      <w:r w:rsidR="003949A1" w:rsidRPr="001C1641">
        <w:t>and</w:t>
      </w:r>
      <w:proofErr w:type="spellEnd"/>
      <w:r w:rsidR="003949A1" w:rsidRPr="001C1641">
        <w:t xml:space="preserve"> </w:t>
      </w:r>
      <w:proofErr w:type="spellStart"/>
      <w:r w:rsidR="003949A1" w:rsidRPr="001C1641">
        <w:t>degrading</w:t>
      </w:r>
      <w:proofErr w:type="spellEnd"/>
      <w:r w:rsidR="003949A1" w:rsidRPr="001C1641">
        <w:t xml:space="preserve"> </w:t>
      </w:r>
      <w:proofErr w:type="spellStart"/>
      <w:r w:rsidR="003949A1" w:rsidRPr="001C1641">
        <w:t>treatment</w:t>
      </w:r>
      <w:proofErr w:type="spellEnd"/>
      <w:r w:rsidR="003949A1" w:rsidRPr="001C1641">
        <w:t xml:space="preserve"> </w:t>
      </w:r>
      <w:proofErr w:type="spellStart"/>
      <w:r w:rsidR="003949A1" w:rsidRPr="001C1641">
        <w:t>and</w:t>
      </w:r>
      <w:proofErr w:type="spellEnd"/>
      <w:r w:rsidR="003949A1" w:rsidRPr="001C1641">
        <w:t xml:space="preserve"> </w:t>
      </w:r>
      <w:proofErr w:type="spellStart"/>
      <w:r w:rsidR="003949A1" w:rsidRPr="001C1641">
        <w:t>punishment</w:t>
      </w:r>
      <w:proofErr w:type="spellEnd"/>
      <w:r w:rsidR="003949A1" w:rsidRPr="001C1641">
        <w:t xml:space="preserve"> </w:t>
      </w:r>
      <w:proofErr w:type="spellStart"/>
      <w:r w:rsidR="003949A1" w:rsidRPr="001C1641">
        <w:t>of</w:t>
      </w:r>
      <w:proofErr w:type="spellEnd"/>
      <w:r w:rsidR="003949A1" w:rsidRPr="001C1641">
        <w:t xml:space="preserve"> </w:t>
      </w:r>
      <w:proofErr w:type="spellStart"/>
      <w:r w:rsidR="003949A1" w:rsidRPr="001C1641">
        <w:t>both</w:t>
      </w:r>
      <w:proofErr w:type="spellEnd"/>
      <w:r w:rsidR="003949A1" w:rsidRPr="001C1641">
        <w:t xml:space="preserve"> </w:t>
      </w:r>
      <w:proofErr w:type="spellStart"/>
      <w:r w:rsidR="003949A1" w:rsidRPr="001C1641">
        <w:t>a</w:t>
      </w:r>
      <w:proofErr w:type="spellEnd"/>
      <w:r w:rsidR="003949A1" w:rsidRPr="001C1641">
        <w:t xml:space="preserve"> </w:t>
      </w:r>
      <w:proofErr w:type="spellStart"/>
      <w:r w:rsidR="003949A1" w:rsidRPr="001C1641">
        <w:t>sexual</w:t>
      </w:r>
      <w:proofErr w:type="spellEnd"/>
      <w:r w:rsidR="003949A1" w:rsidRPr="001C1641">
        <w:t xml:space="preserve"> </w:t>
      </w:r>
      <w:proofErr w:type="spellStart"/>
      <w:r w:rsidR="003949A1" w:rsidRPr="001C1641">
        <w:t>and</w:t>
      </w:r>
      <w:proofErr w:type="spellEnd"/>
      <w:r w:rsidR="003949A1" w:rsidRPr="001C1641">
        <w:t xml:space="preserve"> </w:t>
      </w:r>
      <w:proofErr w:type="spellStart"/>
      <w:r w:rsidR="003949A1" w:rsidRPr="001C1641">
        <w:t>non-sexual</w:t>
      </w:r>
      <w:proofErr w:type="spellEnd"/>
      <w:r w:rsidR="003949A1" w:rsidRPr="001C1641">
        <w:t xml:space="preserve"> </w:t>
      </w:r>
      <w:proofErr w:type="spellStart"/>
      <w:r w:rsidR="003949A1" w:rsidRPr="001C1641">
        <w:t>nature</w:t>
      </w:r>
      <w:proofErr w:type="spellEnd"/>
      <w:r w:rsidR="003949A1" w:rsidRPr="001C1641">
        <w:t>.</w:t>
      </w:r>
      <w:r w:rsidR="003949A1" w:rsidRPr="001C1641">
        <w:rPr>
          <w:rStyle w:val="a5"/>
        </w:rPr>
        <w:footnoteReference w:id="5"/>
      </w:r>
      <w:r w:rsidR="003949A1" w:rsidRPr="001C1641">
        <w:t xml:space="preserve"> </w:t>
      </w:r>
      <w:r w:rsidR="003949A1" w:rsidRPr="001C1641">
        <w:rPr>
          <w:rFonts w:eastAsia="Times New Roman" w:cs="Times New Roman"/>
          <w:bCs/>
          <w:sz w:val="24"/>
          <w:szCs w:val="24"/>
          <w:lang w:val="en-GB"/>
        </w:rPr>
        <w:t xml:space="preserve">In the past </w:t>
      </w:r>
      <w:r w:rsidR="003949A1" w:rsidRPr="001C1641">
        <w:rPr>
          <w:rFonts w:eastAsia="Times New Roman" w:cs="Times New Roman"/>
          <w:bCs/>
          <w:sz w:val="24"/>
          <w:szCs w:val="24"/>
          <w:lang w:val="en-GB"/>
        </w:rPr>
        <w:lastRenderedPageBreak/>
        <w:t>years many allegations of gender-based human rights violations have surfaced from Moldovan institutions for people with disabilities. Such allegations include rape, forced abortion</w:t>
      </w:r>
      <w:r w:rsidR="003949A1" w:rsidRPr="001C1641">
        <w:rPr>
          <w:rFonts w:eastAsia="Times New Roman" w:cs="Times New Roman"/>
          <w:bCs/>
          <w:sz w:val="24"/>
          <w:szCs w:val="24"/>
          <w:lang w:val="en-US"/>
        </w:rPr>
        <w:t xml:space="preserve"> and non-consensual insertion of intra-uterine contraceptive devices. </w:t>
      </w:r>
    </w:p>
    <w:p w:rsidR="00167E14" w:rsidRPr="001C1641" w:rsidRDefault="00F307CD" w:rsidP="00167E14">
      <w:pPr>
        <w:pStyle w:val="ac"/>
        <w:ind w:firstLine="0"/>
        <w:rPr>
          <w:rFonts w:asciiTheme="minorHAnsi" w:hAnsiTheme="minorHAnsi"/>
          <w:bCs/>
        </w:rPr>
      </w:pPr>
      <w:r w:rsidRPr="001C1641">
        <w:rPr>
          <w:rFonts w:asciiTheme="minorHAnsi" w:hAnsiTheme="minorHAnsi"/>
        </w:rPr>
        <w:t>Global data gathered in 2005 indicated “high rates [of] physical and sexual abuse against disabled women and girls living in institutions for the disabled,”</w:t>
      </w:r>
      <w:r w:rsidRPr="001C1641">
        <w:rPr>
          <w:rStyle w:val="a5"/>
          <w:rFonts w:asciiTheme="minorHAnsi" w:hAnsiTheme="minorHAnsi"/>
        </w:rPr>
        <w:footnoteReference w:id="6"/>
      </w:r>
      <w:r w:rsidRPr="001C1641">
        <w:rPr>
          <w:rFonts w:asciiTheme="minorHAnsi" w:hAnsiTheme="minorHAnsi"/>
        </w:rPr>
        <w:t xml:space="preserve"> at times with rates of abuse double that of those living in the community.</w:t>
      </w:r>
      <w:r w:rsidRPr="001C1641">
        <w:rPr>
          <w:rStyle w:val="a5"/>
          <w:rFonts w:asciiTheme="minorHAnsi" w:hAnsiTheme="minorHAnsi"/>
        </w:rPr>
        <w:footnoteReference w:id="7"/>
      </w:r>
      <w:r w:rsidRPr="001C1641">
        <w:rPr>
          <w:rFonts w:asciiTheme="minorHAnsi" w:hAnsiTheme="minorHAnsi"/>
        </w:rPr>
        <w:t xml:space="preserve"> </w:t>
      </w:r>
      <w:r w:rsidR="00167E14" w:rsidRPr="001C1641">
        <w:rPr>
          <w:rFonts w:asciiTheme="minorHAnsi" w:hAnsiTheme="minorHAnsi"/>
        </w:rPr>
        <w:t xml:space="preserve">The situation is no different in Moldova. To take a few examples, MDAC is currently supporting litigation in a case against a doctor who is accused of repeatedly raping, over a period of more than 10 years, at least 18 of his female patients. </w:t>
      </w:r>
      <w:r w:rsidR="00167E14" w:rsidRPr="001C1641">
        <w:rPr>
          <w:rFonts w:asciiTheme="minorHAnsi" w:hAnsiTheme="minorHAnsi"/>
          <w:bCs/>
          <w:lang w:val="en-GB"/>
        </w:rPr>
        <w:t xml:space="preserve">One other relevant case was from </w:t>
      </w:r>
      <w:proofErr w:type="spellStart"/>
      <w:r w:rsidR="00167E14" w:rsidRPr="001C1641">
        <w:rPr>
          <w:rFonts w:asciiTheme="minorHAnsi" w:hAnsiTheme="minorHAnsi"/>
          <w:bCs/>
        </w:rPr>
        <w:t>Cocieri</w:t>
      </w:r>
      <w:proofErr w:type="spellEnd"/>
      <w:r w:rsidR="00167E14" w:rsidRPr="001C1641">
        <w:rPr>
          <w:rFonts w:asciiTheme="minorHAnsi" w:hAnsiTheme="minorHAnsi"/>
          <w:bCs/>
        </w:rPr>
        <w:t xml:space="preserve"> Neuropsychiatric Institution. Allegations of sexual assault of women there were first reported in 2008 by the Council of Europe’s Committee for the Prevention of Torture</w:t>
      </w:r>
      <w:r w:rsidR="00167E14" w:rsidRPr="001C1641">
        <w:rPr>
          <w:rFonts w:asciiTheme="minorHAnsi" w:hAnsiTheme="minorHAnsi"/>
          <w:bCs/>
          <w:vertAlign w:val="superscript"/>
        </w:rPr>
        <w:footnoteReference w:id="8"/>
      </w:r>
      <w:r w:rsidR="00167E14" w:rsidRPr="001C1641">
        <w:rPr>
          <w:rFonts w:asciiTheme="minorHAnsi" w:hAnsiTheme="minorHAnsi"/>
          <w:bCs/>
        </w:rPr>
        <w:t xml:space="preserve"> Allegations again concerning two orderlies resurfaced in 2013. In November 2013, </w:t>
      </w:r>
      <w:proofErr w:type="spellStart"/>
      <w:r w:rsidR="00167E14" w:rsidRPr="001C1641">
        <w:rPr>
          <w:rFonts w:asciiTheme="minorHAnsi" w:hAnsiTheme="minorHAnsi"/>
          <w:bCs/>
        </w:rPr>
        <w:t>Dubasari</w:t>
      </w:r>
      <w:proofErr w:type="spellEnd"/>
      <w:r w:rsidR="00167E14" w:rsidRPr="001C1641">
        <w:rPr>
          <w:rFonts w:asciiTheme="minorHAnsi" w:hAnsiTheme="minorHAnsi"/>
          <w:bCs/>
        </w:rPr>
        <w:t xml:space="preserve"> police and prosecutors declined to open criminal proceedings, apparently on grounds that women in </w:t>
      </w:r>
      <w:proofErr w:type="spellStart"/>
      <w:r w:rsidR="00167E14" w:rsidRPr="001C1641">
        <w:rPr>
          <w:rFonts w:asciiTheme="minorHAnsi" w:hAnsiTheme="minorHAnsi"/>
          <w:bCs/>
        </w:rPr>
        <w:t>neuro</w:t>
      </w:r>
      <w:proofErr w:type="spellEnd"/>
      <w:r w:rsidR="00167E14" w:rsidRPr="001C1641">
        <w:rPr>
          <w:rFonts w:asciiTheme="minorHAnsi" w:hAnsiTheme="minorHAnsi"/>
          <w:bCs/>
        </w:rPr>
        <w:t>-psychiatric residential institutions provide inherently unreliable testimony. Under international pressure, a criminal investigation was reportedly re-opened, but the status of proceedings is not currently known.</w:t>
      </w:r>
      <w:r w:rsidR="00167E14" w:rsidRPr="001C1641">
        <w:rPr>
          <w:rFonts w:asciiTheme="minorHAnsi" w:hAnsiTheme="minorHAnsi"/>
          <w:bCs/>
          <w:vertAlign w:val="superscript"/>
        </w:rPr>
        <w:footnoteReference w:id="9"/>
      </w:r>
    </w:p>
    <w:p w:rsidR="00FD416F" w:rsidRPr="001C1641" w:rsidRDefault="00167E14" w:rsidP="00F307CD">
      <w:pPr>
        <w:pStyle w:val="ac"/>
        <w:ind w:firstLine="0"/>
        <w:rPr>
          <w:rFonts w:asciiTheme="minorHAnsi" w:hAnsiTheme="minorHAnsi"/>
        </w:rPr>
      </w:pPr>
      <w:r w:rsidRPr="001C1641">
        <w:rPr>
          <w:rFonts w:asciiTheme="minorHAnsi" w:hAnsiTheme="minorHAnsi"/>
        </w:rPr>
        <w:t xml:space="preserve">We have also identified several other allegations of gender based violence in Moldovan institutions, including other cases of rape from caregivers, forced abortions and forced contraception. </w:t>
      </w:r>
      <w:r w:rsidR="003949A1" w:rsidRPr="001C1641">
        <w:rPr>
          <w:rFonts w:asciiTheme="minorHAnsi" w:hAnsiTheme="minorHAnsi"/>
        </w:rPr>
        <w:t>These are just a few examples.</w:t>
      </w:r>
    </w:p>
    <w:p w:rsidR="006A5E2E" w:rsidRPr="001C1641" w:rsidRDefault="006A5E2E" w:rsidP="006A5E2E">
      <w:pPr>
        <w:pStyle w:val="ac"/>
        <w:ind w:firstLine="0"/>
        <w:rPr>
          <w:rFonts w:asciiTheme="minorHAnsi" w:hAnsiTheme="minorHAnsi"/>
          <w:b/>
          <w:bCs/>
          <w:i/>
          <w:lang w:val="en-GB"/>
        </w:rPr>
      </w:pPr>
      <w:r w:rsidRPr="001C1641">
        <w:rPr>
          <w:rFonts w:asciiTheme="minorHAnsi" w:hAnsiTheme="minorHAnsi"/>
          <w:b/>
          <w:bCs/>
          <w:i/>
          <w:lang w:val="en-GB"/>
        </w:rPr>
        <w:t>Suggested recommendations to the Government of the Republic of Moldova:</w:t>
      </w:r>
    </w:p>
    <w:p w:rsidR="006A5E2E" w:rsidRPr="001C1641" w:rsidRDefault="006A5E2E" w:rsidP="003F0697">
      <w:pPr>
        <w:pStyle w:val="ac"/>
        <w:numPr>
          <w:ilvl w:val="0"/>
          <w:numId w:val="1"/>
        </w:numPr>
        <w:rPr>
          <w:rFonts w:asciiTheme="minorHAnsi" w:hAnsiTheme="minorHAnsi"/>
          <w:b/>
          <w:bCs/>
          <w:i/>
          <w:lang w:val="en-GB"/>
        </w:rPr>
      </w:pPr>
      <w:r w:rsidRPr="001C1641">
        <w:rPr>
          <w:rFonts w:asciiTheme="minorHAnsi" w:hAnsiTheme="minorHAnsi"/>
          <w:b/>
          <w:bCs/>
          <w:i/>
          <w:lang w:val="en-GB"/>
        </w:rPr>
        <w:t>Take legal, policy and practical measures to address</w:t>
      </w:r>
      <w:r w:rsidR="00884360" w:rsidRPr="001C1641">
        <w:rPr>
          <w:rFonts w:asciiTheme="minorHAnsi" w:hAnsiTheme="minorHAnsi"/>
          <w:b/>
          <w:bCs/>
          <w:i/>
          <w:lang w:val="en-GB"/>
        </w:rPr>
        <w:t xml:space="preserve"> ill-treatment and</w:t>
      </w:r>
      <w:r w:rsidRPr="001C1641">
        <w:rPr>
          <w:rFonts w:asciiTheme="minorHAnsi" w:hAnsiTheme="minorHAnsi"/>
          <w:b/>
          <w:bCs/>
          <w:i/>
          <w:lang w:val="en-GB"/>
        </w:rPr>
        <w:t xml:space="preserve"> gender-based violence against </w:t>
      </w:r>
      <w:r w:rsidR="00884360" w:rsidRPr="001C1641">
        <w:rPr>
          <w:rFonts w:asciiTheme="minorHAnsi" w:hAnsiTheme="minorHAnsi"/>
          <w:b/>
          <w:bCs/>
          <w:i/>
          <w:lang w:val="en-GB"/>
        </w:rPr>
        <w:t>people</w:t>
      </w:r>
      <w:r w:rsidRPr="001C1641">
        <w:rPr>
          <w:rFonts w:asciiTheme="minorHAnsi" w:hAnsiTheme="minorHAnsi"/>
          <w:b/>
          <w:bCs/>
          <w:i/>
          <w:lang w:val="en-GB"/>
        </w:rPr>
        <w:t xml:space="preserve"> with disabilities, including those in institutions, and to ensure prevention, investigation, p</w:t>
      </w:r>
      <w:r w:rsidR="003F0697">
        <w:rPr>
          <w:rFonts w:asciiTheme="minorHAnsi" w:hAnsiTheme="minorHAnsi"/>
          <w:b/>
          <w:bCs/>
          <w:i/>
          <w:lang w:val="en-GB"/>
        </w:rPr>
        <w:t>unishment and redress regarding</w:t>
      </w:r>
      <w:r w:rsidRPr="001C1641">
        <w:rPr>
          <w:rFonts w:asciiTheme="minorHAnsi" w:hAnsiTheme="minorHAnsi"/>
          <w:b/>
          <w:bCs/>
          <w:i/>
          <w:lang w:val="en-GB"/>
        </w:rPr>
        <w:t xml:space="preserve"> the human rights violations of women living in institutions.</w:t>
      </w:r>
    </w:p>
    <w:p w:rsidR="00884360" w:rsidRPr="001C1641" w:rsidRDefault="00884360" w:rsidP="003F0697">
      <w:pPr>
        <w:pStyle w:val="ac"/>
        <w:numPr>
          <w:ilvl w:val="0"/>
          <w:numId w:val="1"/>
        </w:numPr>
        <w:rPr>
          <w:rFonts w:asciiTheme="minorHAnsi" w:hAnsiTheme="minorHAnsi"/>
          <w:b/>
          <w:i/>
        </w:rPr>
      </w:pPr>
      <w:r w:rsidRPr="001C1641">
        <w:rPr>
          <w:rFonts w:asciiTheme="minorHAnsi" w:hAnsiTheme="minorHAnsi"/>
          <w:b/>
          <w:i/>
        </w:rPr>
        <w:t xml:space="preserve">Finalize the de-institutionalization plan in progress and in consultation with organizations that serve women and girls with disabilities, and take steps to ensure its effective implementation. Create mechanisms to protect individuals with disabilities against abuse in non-institutionalized settings. </w:t>
      </w:r>
    </w:p>
    <w:p w:rsidR="00884360" w:rsidRPr="001C1641" w:rsidRDefault="00884360" w:rsidP="006A5E2E">
      <w:pPr>
        <w:pStyle w:val="ac"/>
        <w:ind w:firstLine="0"/>
        <w:rPr>
          <w:rFonts w:asciiTheme="minorHAnsi" w:hAnsiTheme="minorHAnsi"/>
          <w:b/>
          <w:bCs/>
          <w:sz w:val="22"/>
          <w:lang w:val="en-GB"/>
        </w:rPr>
      </w:pPr>
    </w:p>
    <w:p w:rsidR="006A5E2E" w:rsidRPr="001C1641" w:rsidRDefault="00884360" w:rsidP="00F307CD">
      <w:pPr>
        <w:pStyle w:val="ac"/>
        <w:ind w:firstLine="0"/>
        <w:rPr>
          <w:rFonts w:asciiTheme="minorHAnsi" w:hAnsiTheme="minorHAnsi"/>
          <w:b/>
        </w:rPr>
      </w:pPr>
      <w:r w:rsidRPr="001C1641">
        <w:rPr>
          <w:rFonts w:asciiTheme="minorHAnsi" w:hAnsiTheme="minorHAnsi"/>
          <w:b/>
        </w:rPr>
        <w:t>Holding perpetrators to account</w:t>
      </w:r>
    </w:p>
    <w:p w:rsidR="00F307CD" w:rsidRPr="001C1641" w:rsidRDefault="003949A1" w:rsidP="003949A1">
      <w:pPr>
        <w:pStyle w:val="ac"/>
        <w:ind w:firstLine="0"/>
        <w:rPr>
          <w:rFonts w:asciiTheme="minorHAnsi" w:hAnsiTheme="minorHAnsi"/>
        </w:rPr>
      </w:pPr>
      <w:proofErr w:type="gramStart"/>
      <w:r w:rsidRPr="001C1641">
        <w:rPr>
          <w:rFonts w:asciiTheme="minorHAnsi" w:hAnsiTheme="minorHAnsi"/>
        </w:rPr>
        <w:t>Lack of accountability and effective mechanisms to hold those who inflict torture and other forms of ill-treatment on people with disabilities.</w:t>
      </w:r>
      <w:proofErr w:type="gramEnd"/>
      <w:r w:rsidRPr="001C1641">
        <w:rPr>
          <w:rFonts w:asciiTheme="minorHAnsi" w:hAnsiTheme="minorHAnsi"/>
          <w:b/>
        </w:rPr>
        <w:t xml:space="preserve"> </w:t>
      </w:r>
      <w:r w:rsidRPr="001C1641">
        <w:rPr>
          <w:rFonts w:asciiTheme="minorHAnsi" w:hAnsiTheme="minorHAnsi"/>
        </w:rPr>
        <w:t>W</w:t>
      </w:r>
      <w:r w:rsidR="00167E14" w:rsidRPr="001C1641">
        <w:rPr>
          <w:rFonts w:asciiTheme="minorHAnsi" w:hAnsiTheme="minorHAnsi"/>
        </w:rPr>
        <w:t xml:space="preserve">hen </w:t>
      </w:r>
      <w:r w:rsidR="00F307CD" w:rsidRPr="001C1641">
        <w:rPr>
          <w:rFonts w:asciiTheme="minorHAnsi" w:hAnsiTheme="minorHAnsi"/>
        </w:rPr>
        <w:t xml:space="preserve">abuse occurs, </w:t>
      </w:r>
      <w:r w:rsidRPr="001C1641">
        <w:rPr>
          <w:rFonts w:asciiTheme="minorHAnsi" w:hAnsiTheme="minorHAnsi"/>
        </w:rPr>
        <w:t>people with disabilities</w:t>
      </w:r>
      <w:r w:rsidR="00F307CD" w:rsidRPr="001C1641">
        <w:rPr>
          <w:rFonts w:asciiTheme="minorHAnsi" w:hAnsiTheme="minorHAnsi"/>
        </w:rPr>
        <w:t xml:space="preserve"> have limited means of reporting </w:t>
      </w:r>
      <w:r w:rsidRPr="001C1641">
        <w:rPr>
          <w:rFonts w:asciiTheme="minorHAnsi" w:hAnsiTheme="minorHAnsi"/>
        </w:rPr>
        <w:t>violations of rights</w:t>
      </w:r>
      <w:r w:rsidR="00167E14" w:rsidRPr="001C1641">
        <w:rPr>
          <w:rFonts w:asciiTheme="minorHAnsi" w:hAnsiTheme="minorHAnsi"/>
        </w:rPr>
        <w:t xml:space="preserve"> and even when they are submitting complaints, their allegations are usually treated with disbelief.</w:t>
      </w:r>
      <w:r w:rsidR="00F307CD" w:rsidRPr="001C1641">
        <w:rPr>
          <w:rFonts w:asciiTheme="minorHAnsi" w:hAnsiTheme="minorHAnsi"/>
        </w:rPr>
        <w:t xml:space="preserve"> </w:t>
      </w:r>
      <w:r w:rsidR="006A5E2E" w:rsidRPr="001C1641">
        <w:rPr>
          <w:rFonts w:asciiTheme="minorHAnsi" w:hAnsiTheme="minorHAnsi"/>
        </w:rPr>
        <w:t>We argue that the</w:t>
      </w:r>
      <w:r w:rsidR="00F307CD" w:rsidRPr="001C1641">
        <w:rPr>
          <w:rFonts w:asciiTheme="minorHAnsi" w:hAnsiTheme="minorHAnsi"/>
        </w:rPr>
        <w:t xml:space="preserve"> Moldovan government “has taken insufficient systemic measures to prevent or detect instances of </w:t>
      </w:r>
      <w:r w:rsidR="00F307CD" w:rsidRPr="001C1641">
        <w:rPr>
          <w:rFonts w:asciiTheme="minorHAnsi" w:hAnsiTheme="minorHAnsi"/>
        </w:rPr>
        <w:lastRenderedPageBreak/>
        <w:t>abuse,” the response of law enforcement to these violations remains inadequate, and there are “no court decisions establishing cases of torture or inhuman or degrading treatment.”</w:t>
      </w:r>
      <w:r w:rsidR="00F307CD" w:rsidRPr="001C1641">
        <w:rPr>
          <w:rStyle w:val="a5"/>
          <w:rFonts w:asciiTheme="minorHAnsi" w:hAnsiTheme="minorHAnsi"/>
        </w:rPr>
        <w:footnoteReference w:id="10"/>
      </w:r>
      <w:r w:rsidR="00F307CD" w:rsidRPr="001C1641">
        <w:rPr>
          <w:rFonts w:asciiTheme="minorHAnsi" w:hAnsiTheme="minorHAnsi"/>
        </w:rPr>
        <w:t xml:space="preserve"> </w:t>
      </w:r>
      <w:r w:rsidR="006A5E2E" w:rsidRPr="001C1641">
        <w:rPr>
          <w:rFonts w:asciiTheme="minorHAnsi" w:hAnsiTheme="minorHAnsi"/>
        </w:rPr>
        <w:t>In many of the cases in which we are supporting litigation, the investigations into the allegations of our clients are inadequate from a variety of reasons: some have been dismissed by prosecutors on the basis of the disability of the complainant (arguing they are either lying, or distorting the reality or have asked for harsher treatment through their behavior), and when the investigation was carried out the main evidence used were testimonies from staff, the evidence was not corroborated, other investigative acts were executed with huge delays, including months and years after the alleged fact has occurred.</w:t>
      </w:r>
    </w:p>
    <w:p w:rsidR="00F307CD" w:rsidRPr="001C1641" w:rsidRDefault="00F307CD" w:rsidP="006A5E2E">
      <w:pPr>
        <w:pStyle w:val="ac"/>
        <w:ind w:firstLine="0"/>
        <w:rPr>
          <w:rFonts w:asciiTheme="minorHAnsi" w:hAnsiTheme="minorHAnsi"/>
        </w:rPr>
      </w:pPr>
      <w:r w:rsidRPr="001C1641">
        <w:rPr>
          <w:rFonts w:asciiTheme="minorHAnsi" w:hAnsiTheme="minorHAnsi"/>
        </w:rPr>
        <w:t>The system for reporting abuse in institutions is inadequate and ineffective. Currently, there is no independent monitoring or complaint mechanism to report abuse in institutions. Under Moldovan law, complaints can only be brought in connection with abuse relating to the provision of healthcare services.</w:t>
      </w:r>
      <w:r w:rsidRPr="001C1641">
        <w:rPr>
          <w:rStyle w:val="a5"/>
          <w:rFonts w:asciiTheme="minorHAnsi" w:hAnsiTheme="minorHAnsi"/>
        </w:rPr>
        <w:footnoteReference w:id="11"/>
      </w:r>
      <w:r w:rsidRPr="001C1641">
        <w:rPr>
          <w:rFonts w:asciiTheme="minorHAnsi" w:hAnsiTheme="minorHAnsi"/>
        </w:rPr>
        <w:t xml:space="preserve"> Accordingly, there is no formal complaint mechanism for non-healthcare related abuse, such as placement in solitary confinement, withholding of food or privileges, or physical abuse. Although there is a Patients’ Ombudsman, that person is responsible for at least 1,810 patients, and the ombudsman’s conclusions are nonbinding.</w:t>
      </w:r>
      <w:r w:rsidRPr="001C1641">
        <w:rPr>
          <w:rStyle w:val="a5"/>
          <w:rFonts w:asciiTheme="minorHAnsi" w:hAnsiTheme="minorHAnsi"/>
        </w:rPr>
        <w:footnoteReference w:id="12"/>
      </w:r>
    </w:p>
    <w:p w:rsidR="00F307CD" w:rsidRPr="001C1641" w:rsidRDefault="00F307CD" w:rsidP="006A5E2E">
      <w:pPr>
        <w:pStyle w:val="ac"/>
        <w:ind w:firstLine="0"/>
        <w:rPr>
          <w:rFonts w:asciiTheme="minorHAnsi" w:hAnsiTheme="minorHAnsi"/>
        </w:rPr>
      </w:pPr>
      <w:r w:rsidRPr="001C1641">
        <w:rPr>
          <w:rFonts w:asciiTheme="minorHAnsi" w:hAnsiTheme="minorHAnsi"/>
        </w:rPr>
        <w:t>In the absence of an independent complaint body, persons with disabilities must file complaints with the same staff against whom they are bringing their complaints.</w:t>
      </w:r>
      <w:r w:rsidRPr="001C1641">
        <w:rPr>
          <w:rFonts w:asciiTheme="minorHAnsi" w:hAnsiTheme="minorHAnsi"/>
          <w:b/>
        </w:rPr>
        <w:t xml:space="preserve"> </w:t>
      </w:r>
      <w:r w:rsidRPr="001C1641">
        <w:rPr>
          <w:rFonts w:asciiTheme="minorHAnsi" w:hAnsiTheme="minorHAnsi"/>
        </w:rPr>
        <w:t>Yet, these remedies are often ineffective and may even place complainants at risk of further harm. Institutional directors often tolerate, ignore, or may even encourage abuses.</w:t>
      </w:r>
      <w:r w:rsidRPr="001C1641">
        <w:rPr>
          <w:rStyle w:val="a5"/>
          <w:rFonts w:asciiTheme="minorHAnsi" w:hAnsiTheme="minorHAnsi"/>
        </w:rPr>
        <w:footnoteReference w:id="13"/>
      </w:r>
      <w:r w:rsidRPr="001C1641">
        <w:rPr>
          <w:rFonts w:asciiTheme="minorHAnsi" w:hAnsiTheme="minorHAnsi"/>
        </w:rPr>
        <w:t xml:space="preserve"> This environment </w:t>
      </w:r>
      <w:r w:rsidR="006A5E2E" w:rsidRPr="001C1641">
        <w:rPr>
          <w:rFonts w:asciiTheme="minorHAnsi" w:hAnsiTheme="minorHAnsi"/>
        </w:rPr>
        <w:t xml:space="preserve">also </w:t>
      </w:r>
      <w:r w:rsidRPr="001C1641">
        <w:rPr>
          <w:rFonts w:asciiTheme="minorHAnsi" w:hAnsiTheme="minorHAnsi"/>
        </w:rPr>
        <w:t xml:space="preserve">creates the risk that complaints are disregarded or result in retaliation </w:t>
      </w:r>
      <w:r w:rsidR="00884360" w:rsidRPr="001C1641">
        <w:rPr>
          <w:rFonts w:asciiTheme="minorHAnsi" w:hAnsiTheme="minorHAnsi"/>
        </w:rPr>
        <w:t>against the complainant.</w:t>
      </w:r>
    </w:p>
    <w:p w:rsidR="00F307CD" w:rsidRPr="001C1641" w:rsidRDefault="00884360" w:rsidP="00884360">
      <w:pPr>
        <w:pStyle w:val="ac"/>
        <w:ind w:firstLine="0"/>
        <w:rPr>
          <w:rFonts w:asciiTheme="minorHAnsi" w:hAnsiTheme="minorHAnsi"/>
        </w:rPr>
      </w:pPr>
      <w:r w:rsidRPr="001C1641">
        <w:rPr>
          <w:rFonts w:asciiTheme="minorHAnsi" w:hAnsiTheme="minorHAnsi"/>
        </w:rPr>
        <w:t>If we look at the case we mentioned above, related to the doctor accused of raping at least 18 of his patients,</w:t>
      </w:r>
      <w:r w:rsidRPr="001C1641">
        <w:rPr>
          <w:rStyle w:val="a5"/>
          <w:rFonts w:asciiTheme="minorHAnsi" w:hAnsiTheme="minorHAnsi"/>
        </w:rPr>
        <w:footnoteReference w:id="14"/>
      </w:r>
      <w:r w:rsidR="00F307CD" w:rsidRPr="001C1641">
        <w:rPr>
          <w:rFonts w:asciiTheme="minorHAnsi" w:hAnsiTheme="minorHAnsi"/>
        </w:rPr>
        <w:t xml:space="preserve"> his conviction is not yet final and is currently in the appellate stage</w:t>
      </w:r>
      <w:r w:rsidRPr="001C1641">
        <w:rPr>
          <w:rFonts w:asciiTheme="minorHAnsi" w:hAnsiTheme="minorHAnsi"/>
        </w:rPr>
        <w:t>, although the case was initiated in 2013</w:t>
      </w:r>
      <w:r w:rsidR="00F307CD" w:rsidRPr="001C1641">
        <w:rPr>
          <w:rFonts w:asciiTheme="minorHAnsi" w:hAnsiTheme="minorHAnsi"/>
        </w:rPr>
        <w:t xml:space="preserve">. Despite the case’s severity and reports of intimidation of victims, the state has not deprived the offender of liberty. Several victims have reported efforts by the offender to, directly or indirectly, intimidate them into withdrawing their complaints. This case highlights the extent of the problem, as well as the impunity with which institutional employees have abused women with disabilities. </w:t>
      </w:r>
    </w:p>
    <w:p w:rsidR="00F307CD" w:rsidRPr="001C1641" w:rsidRDefault="00F307CD" w:rsidP="00884360">
      <w:pPr>
        <w:pStyle w:val="ac"/>
        <w:ind w:firstLine="0"/>
        <w:rPr>
          <w:rFonts w:asciiTheme="minorHAnsi" w:hAnsiTheme="minorHAnsi"/>
          <w:b/>
          <w:i/>
        </w:rPr>
      </w:pPr>
      <w:r w:rsidRPr="001C1641">
        <w:rPr>
          <w:rFonts w:asciiTheme="minorHAnsi" w:hAnsiTheme="minorHAnsi"/>
          <w:b/>
          <w:i/>
        </w:rPr>
        <w:t>Suggested recommendations</w:t>
      </w:r>
      <w:r w:rsidR="00884360" w:rsidRPr="001C1641">
        <w:rPr>
          <w:rFonts w:asciiTheme="minorHAnsi" w:hAnsiTheme="minorHAnsi"/>
          <w:b/>
          <w:i/>
        </w:rPr>
        <w:t xml:space="preserve"> to the Government of the Republic of Moldova</w:t>
      </w:r>
      <w:r w:rsidRPr="001C1641">
        <w:rPr>
          <w:rFonts w:asciiTheme="minorHAnsi" w:hAnsiTheme="minorHAnsi"/>
          <w:b/>
          <w:i/>
        </w:rPr>
        <w:t>:</w:t>
      </w:r>
    </w:p>
    <w:p w:rsidR="00F307CD" w:rsidRPr="001C1641" w:rsidRDefault="00F307CD" w:rsidP="00DC1A26">
      <w:pPr>
        <w:pStyle w:val="ac"/>
        <w:numPr>
          <w:ilvl w:val="0"/>
          <w:numId w:val="1"/>
        </w:numPr>
        <w:rPr>
          <w:rFonts w:asciiTheme="minorHAnsi" w:hAnsiTheme="minorHAnsi"/>
          <w:b/>
          <w:i/>
        </w:rPr>
      </w:pPr>
      <w:r w:rsidRPr="001C1641">
        <w:rPr>
          <w:rFonts w:asciiTheme="minorHAnsi" w:hAnsiTheme="minorHAnsi"/>
          <w:b/>
          <w:i/>
        </w:rPr>
        <w:t xml:space="preserve">Exercise due diligence to prevent violence and human rights violations in these institutions, and carry out regular, mandatory trainings, in consultation or led by organizations that serve women with disabilities, for all institution staff. </w:t>
      </w:r>
    </w:p>
    <w:p w:rsidR="00F307CD" w:rsidRPr="001C1641" w:rsidRDefault="00F307CD" w:rsidP="00DC1A26">
      <w:pPr>
        <w:pStyle w:val="ac"/>
        <w:numPr>
          <w:ilvl w:val="0"/>
          <w:numId w:val="1"/>
        </w:numPr>
        <w:rPr>
          <w:rFonts w:asciiTheme="minorHAnsi" w:hAnsiTheme="minorHAnsi"/>
          <w:b/>
          <w:i/>
        </w:rPr>
      </w:pPr>
      <w:r w:rsidRPr="001C1641">
        <w:rPr>
          <w:rFonts w:asciiTheme="minorHAnsi" w:hAnsiTheme="minorHAnsi"/>
          <w:b/>
          <w:i/>
        </w:rPr>
        <w:t xml:space="preserve">Urgently adopt and implement an independent, accessible, and effective complaint mechanism to confidentially report all violations in institutions. </w:t>
      </w:r>
    </w:p>
    <w:p w:rsidR="00F307CD" w:rsidRPr="001C1641" w:rsidRDefault="00F307CD" w:rsidP="00DC1A26">
      <w:pPr>
        <w:pStyle w:val="ac"/>
        <w:numPr>
          <w:ilvl w:val="0"/>
          <w:numId w:val="1"/>
        </w:numPr>
        <w:rPr>
          <w:rFonts w:asciiTheme="minorHAnsi" w:hAnsiTheme="minorHAnsi"/>
          <w:b/>
          <w:i/>
        </w:rPr>
      </w:pPr>
      <w:r w:rsidRPr="001C1641">
        <w:rPr>
          <w:rFonts w:asciiTheme="minorHAnsi" w:hAnsiTheme="minorHAnsi"/>
          <w:b/>
          <w:i/>
        </w:rPr>
        <w:lastRenderedPageBreak/>
        <w:t>Take steps to ensure that authorities investigate, prosecute and punish those responsible for violence against women and girls with disabilities</w:t>
      </w:r>
      <w:r w:rsidR="00884360" w:rsidRPr="001C1641">
        <w:rPr>
          <w:rFonts w:asciiTheme="minorHAnsi" w:hAnsiTheme="minorHAnsi"/>
          <w:b/>
          <w:i/>
        </w:rPr>
        <w:t xml:space="preserve"> and ill-treatment against people with disabilities in general</w:t>
      </w:r>
      <w:r w:rsidRPr="001C1641">
        <w:rPr>
          <w:rFonts w:asciiTheme="minorHAnsi" w:hAnsiTheme="minorHAnsi"/>
          <w:b/>
          <w:i/>
        </w:rPr>
        <w:t xml:space="preserve">, including </w:t>
      </w:r>
      <w:r w:rsidR="00884360" w:rsidRPr="001C1641">
        <w:rPr>
          <w:rFonts w:asciiTheme="minorHAnsi" w:hAnsiTheme="minorHAnsi"/>
          <w:b/>
          <w:i/>
        </w:rPr>
        <w:t xml:space="preserve">when such acts are committed by </w:t>
      </w:r>
      <w:r w:rsidRPr="001C1641">
        <w:rPr>
          <w:rFonts w:asciiTheme="minorHAnsi" w:hAnsiTheme="minorHAnsi"/>
          <w:b/>
          <w:i/>
        </w:rPr>
        <w:t xml:space="preserve">private actors. </w:t>
      </w:r>
    </w:p>
    <w:p w:rsidR="00F307CD" w:rsidRPr="001C1641" w:rsidRDefault="00F307CD" w:rsidP="00DC1A26">
      <w:pPr>
        <w:pStyle w:val="ac"/>
        <w:numPr>
          <w:ilvl w:val="0"/>
          <w:numId w:val="1"/>
        </w:numPr>
        <w:rPr>
          <w:rFonts w:asciiTheme="minorHAnsi" w:hAnsiTheme="minorHAnsi"/>
          <w:b/>
          <w:i/>
        </w:rPr>
      </w:pPr>
      <w:r w:rsidRPr="001C1641">
        <w:rPr>
          <w:rFonts w:asciiTheme="minorHAnsi" w:hAnsiTheme="minorHAnsi"/>
          <w:b/>
          <w:i/>
        </w:rPr>
        <w:t xml:space="preserve">Provide effective access to redress and reparations for victims of human rights violations in institutions. </w:t>
      </w:r>
    </w:p>
    <w:p w:rsidR="00F307CD" w:rsidRPr="001C1641" w:rsidRDefault="00F307CD" w:rsidP="00DC1A26">
      <w:pPr>
        <w:pStyle w:val="ac"/>
        <w:numPr>
          <w:ilvl w:val="0"/>
          <w:numId w:val="1"/>
        </w:numPr>
        <w:rPr>
          <w:rFonts w:asciiTheme="minorHAnsi" w:hAnsiTheme="minorHAnsi"/>
          <w:b/>
          <w:i/>
        </w:rPr>
      </w:pPr>
      <w:r w:rsidRPr="001C1641">
        <w:rPr>
          <w:rFonts w:asciiTheme="minorHAnsi" w:hAnsiTheme="minorHAnsi"/>
          <w:b/>
          <w:i/>
        </w:rPr>
        <w:t xml:space="preserve">As a matter of urgency, adopt and enforce legislation to hold accountable those who abuse </w:t>
      </w:r>
      <w:r w:rsidR="00884360" w:rsidRPr="001C1641">
        <w:rPr>
          <w:rFonts w:asciiTheme="minorHAnsi" w:hAnsiTheme="minorHAnsi"/>
          <w:b/>
          <w:i/>
        </w:rPr>
        <w:t>people</w:t>
      </w:r>
      <w:r w:rsidRPr="001C1641">
        <w:rPr>
          <w:rFonts w:asciiTheme="minorHAnsi" w:hAnsiTheme="minorHAnsi"/>
          <w:b/>
          <w:i/>
        </w:rPr>
        <w:t xml:space="preserve"> </w:t>
      </w:r>
      <w:r w:rsidR="00884360" w:rsidRPr="001C1641">
        <w:rPr>
          <w:rFonts w:asciiTheme="minorHAnsi" w:hAnsiTheme="minorHAnsi"/>
          <w:b/>
          <w:i/>
        </w:rPr>
        <w:t>with disabilities</w:t>
      </w:r>
      <w:r w:rsidRPr="001C1641">
        <w:rPr>
          <w:rFonts w:asciiTheme="minorHAnsi" w:hAnsiTheme="minorHAnsi"/>
          <w:b/>
          <w:i/>
        </w:rPr>
        <w:t>. Penalties should be commensurate with the gravity of the offense.</w:t>
      </w:r>
    </w:p>
    <w:p w:rsidR="00F307CD" w:rsidRPr="001C1641" w:rsidRDefault="00F307CD" w:rsidP="00DC1A26">
      <w:pPr>
        <w:pStyle w:val="ac"/>
        <w:numPr>
          <w:ilvl w:val="0"/>
          <w:numId w:val="1"/>
        </w:numPr>
        <w:rPr>
          <w:rFonts w:asciiTheme="minorHAnsi" w:hAnsiTheme="minorHAnsi"/>
          <w:b/>
          <w:i/>
        </w:rPr>
      </w:pPr>
      <w:r w:rsidRPr="001C1641">
        <w:rPr>
          <w:rFonts w:asciiTheme="minorHAnsi" w:hAnsiTheme="minorHAnsi"/>
          <w:b/>
          <w:i/>
        </w:rPr>
        <w:t>Adopt and implement measures to permit institutionalized residents to confidentially report all forms of abuse to an independent, objective third party for redress.</w:t>
      </w:r>
    </w:p>
    <w:p w:rsidR="00FD416F" w:rsidRPr="001C1641" w:rsidRDefault="00FD416F" w:rsidP="001E6A9D">
      <w:pPr>
        <w:pStyle w:val="a7"/>
        <w:tabs>
          <w:tab w:val="left" w:pos="284"/>
        </w:tabs>
        <w:spacing w:before="120" w:after="120"/>
        <w:ind w:left="270"/>
        <w:jc w:val="both"/>
        <w:rPr>
          <w:rFonts w:asciiTheme="minorHAnsi" w:hAnsiTheme="minorHAnsi" w:cs="Arial"/>
          <w:sz w:val="24"/>
          <w:szCs w:val="24"/>
          <w:lang w:val="en-US"/>
        </w:rPr>
      </w:pPr>
    </w:p>
    <w:sectPr w:rsidR="00FD416F" w:rsidRPr="001C1641" w:rsidSect="0049549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6B1" w:rsidRDefault="000E56B1" w:rsidP="00215C07">
      <w:pPr>
        <w:spacing w:after="0" w:line="240" w:lineRule="auto"/>
      </w:pPr>
      <w:r>
        <w:separator/>
      </w:r>
    </w:p>
  </w:endnote>
  <w:endnote w:type="continuationSeparator" w:id="0">
    <w:p w:rsidR="000E56B1" w:rsidRDefault="000E56B1" w:rsidP="00215C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Futura Lt BT">
    <w:altName w:val="Segoe UI Semilight"/>
    <w:charset w:val="00"/>
    <w:family w:val="swiss"/>
    <w:pitch w:val="variable"/>
    <w:sig w:usb0="00000087" w:usb1="00000000" w:usb2="00000000" w:usb3="00000000" w:csb0="0000001B"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6B1" w:rsidRDefault="000E56B1" w:rsidP="00215C07">
      <w:pPr>
        <w:spacing w:after="0" w:line="240" w:lineRule="auto"/>
      </w:pPr>
      <w:r>
        <w:separator/>
      </w:r>
    </w:p>
  </w:footnote>
  <w:footnote w:type="continuationSeparator" w:id="0">
    <w:p w:rsidR="000E56B1" w:rsidRDefault="000E56B1" w:rsidP="00215C07">
      <w:pPr>
        <w:spacing w:after="0" w:line="240" w:lineRule="auto"/>
      </w:pPr>
      <w:r>
        <w:continuationSeparator/>
      </w:r>
    </w:p>
  </w:footnote>
  <w:footnote w:id="1">
    <w:p w:rsidR="00292A5B" w:rsidRPr="00C724AF" w:rsidRDefault="00292A5B" w:rsidP="00292A5B">
      <w:pPr>
        <w:pStyle w:val="a3"/>
        <w:jc w:val="both"/>
        <w:rPr>
          <w:rFonts w:cs="Arial"/>
          <w:sz w:val="16"/>
          <w:szCs w:val="16"/>
          <w:lang w:val="en-GB"/>
        </w:rPr>
      </w:pPr>
      <w:r w:rsidRPr="00C724AF">
        <w:rPr>
          <w:rStyle w:val="a5"/>
          <w:rFonts w:cs="Arial"/>
          <w:sz w:val="16"/>
          <w:szCs w:val="16"/>
          <w:lang w:val="en-GB"/>
        </w:rPr>
        <w:footnoteRef/>
      </w:r>
      <w:r w:rsidRPr="00C724AF">
        <w:rPr>
          <w:rFonts w:cs="Arial"/>
          <w:sz w:val="16"/>
          <w:szCs w:val="16"/>
          <w:lang w:val="en-GB"/>
        </w:rPr>
        <w:t xml:space="preserve"> The members of IDOM contribute to writing reports on diverse violations of human rights. The reports result from various sources, as the analysis of the situation and of cases, the comparison of national legislation with international acts in the domain of human rights and from recommendations for improvement, such as: Alternative Reports to the UN Committees: UN Committee for Civil and Political Rights, available at: </w:t>
      </w:r>
      <w:hyperlink r:id="rId1" w:history="1">
        <w:r w:rsidRPr="00C724AF">
          <w:rPr>
            <w:rStyle w:val="a9"/>
            <w:rFonts w:cs="Arial"/>
            <w:sz w:val="16"/>
            <w:szCs w:val="16"/>
            <w:lang w:val="en-GB"/>
          </w:rPr>
          <w:t>http://www2.ohchr.org/english/bodies/hrc/docs/ngos/CreDO_IDOM_Moldova97.pdf</w:t>
        </w:r>
      </w:hyperlink>
      <w:r w:rsidRPr="00C724AF">
        <w:rPr>
          <w:rFonts w:cs="Arial"/>
          <w:sz w:val="16"/>
          <w:szCs w:val="16"/>
          <w:lang w:val="en-GB"/>
        </w:rPr>
        <w:t xml:space="preserve"> (27.02.2011), </w:t>
      </w:r>
    </w:p>
    <w:p w:rsidR="00292A5B" w:rsidRPr="00C724AF" w:rsidRDefault="00292A5B" w:rsidP="00292A5B">
      <w:pPr>
        <w:pStyle w:val="a3"/>
        <w:jc w:val="both"/>
        <w:rPr>
          <w:rFonts w:cs="Arial"/>
          <w:sz w:val="16"/>
          <w:szCs w:val="16"/>
          <w:lang w:val="en-GB"/>
        </w:rPr>
      </w:pPr>
      <w:r w:rsidRPr="00C724AF">
        <w:rPr>
          <w:rFonts w:cs="Arial"/>
          <w:sz w:val="16"/>
          <w:szCs w:val="16"/>
          <w:lang w:val="en-GB"/>
        </w:rPr>
        <w:t xml:space="preserve">List of issues submitted in 2010 to the  UN Committee for Social, Economic and Cultural Rights, available at  </w:t>
      </w:r>
      <w:hyperlink r:id="rId2" w:history="1">
        <w:r w:rsidRPr="00C724AF">
          <w:rPr>
            <w:rStyle w:val="a9"/>
            <w:rFonts w:cs="Arial"/>
            <w:sz w:val="16"/>
            <w:szCs w:val="16"/>
            <w:lang w:val="en-GB"/>
          </w:rPr>
          <w:t>http://www2.ohchr.org/english/bodies/cescr/cescrwg44.htm</w:t>
        </w:r>
      </w:hyperlink>
      <w:r w:rsidRPr="00C724AF">
        <w:rPr>
          <w:rFonts w:cs="Arial"/>
          <w:sz w:val="16"/>
          <w:szCs w:val="16"/>
          <w:lang w:val="en-GB"/>
        </w:rPr>
        <w:t xml:space="preserve"> (27.02.2011);</w:t>
      </w:r>
    </w:p>
    <w:p w:rsidR="00292A5B" w:rsidRPr="00C724AF" w:rsidRDefault="00292A5B" w:rsidP="00292A5B">
      <w:pPr>
        <w:pStyle w:val="a3"/>
        <w:jc w:val="both"/>
        <w:rPr>
          <w:rFonts w:cs="Arial"/>
          <w:sz w:val="16"/>
          <w:szCs w:val="16"/>
          <w:lang w:val="en-GB"/>
        </w:rPr>
      </w:pPr>
      <w:r w:rsidRPr="00C724AF">
        <w:rPr>
          <w:rFonts w:cs="Arial"/>
          <w:sz w:val="16"/>
          <w:szCs w:val="16"/>
          <w:lang w:val="en-GB"/>
        </w:rPr>
        <w:t>UN Committee against Torture, available at:</w:t>
      </w:r>
    </w:p>
    <w:p w:rsidR="00292A5B" w:rsidRPr="00C724AF" w:rsidRDefault="00071FAE" w:rsidP="00292A5B">
      <w:pPr>
        <w:pStyle w:val="a3"/>
        <w:jc w:val="both"/>
        <w:rPr>
          <w:rFonts w:cs="Arial"/>
          <w:sz w:val="16"/>
          <w:szCs w:val="16"/>
          <w:lang w:val="en-GB"/>
        </w:rPr>
      </w:pPr>
      <w:hyperlink r:id="rId3" w:history="1">
        <w:proofErr w:type="gramStart"/>
        <w:r w:rsidR="00292A5B" w:rsidRPr="00C724AF">
          <w:rPr>
            <w:rStyle w:val="a9"/>
            <w:rFonts w:cs="Arial"/>
            <w:sz w:val="16"/>
            <w:szCs w:val="16"/>
            <w:lang w:val="en-GB"/>
          </w:rPr>
          <w:t>http://www2.ohchr.org/english/bodies/cat/docs/ngos/CReDO_IDOM_CNR_Moldova43.pdf</w:t>
        </w:r>
      </w:hyperlink>
      <w:r w:rsidR="00292A5B" w:rsidRPr="00C724AF">
        <w:rPr>
          <w:rFonts w:cs="Arial"/>
          <w:sz w:val="16"/>
          <w:szCs w:val="16"/>
          <w:lang w:val="en-GB"/>
        </w:rPr>
        <w:t xml:space="preserve"> (27.02.2011) and others.</w:t>
      </w:r>
      <w:proofErr w:type="gramEnd"/>
      <w:r w:rsidR="00292A5B" w:rsidRPr="00C724AF">
        <w:rPr>
          <w:rFonts w:cs="Arial"/>
          <w:sz w:val="16"/>
          <w:szCs w:val="16"/>
          <w:lang w:val="en-GB"/>
        </w:rPr>
        <w:t xml:space="preserve"> For more info, please see </w:t>
      </w:r>
      <w:hyperlink r:id="rId4" w:history="1">
        <w:r w:rsidR="00292A5B" w:rsidRPr="00C724AF">
          <w:rPr>
            <w:rStyle w:val="a9"/>
            <w:rFonts w:cs="Arial"/>
            <w:sz w:val="16"/>
            <w:szCs w:val="16"/>
            <w:lang w:val="en-GB"/>
          </w:rPr>
          <w:t>http://idom.md/index.php?option=com_k2&amp;view=item&amp;layout=item&amp;id=76&amp;Itemid=400&amp;lang=en</w:t>
        </w:r>
      </w:hyperlink>
    </w:p>
    <w:p w:rsidR="00292A5B" w:rsidRPr="00C724AF" w:rsidRDefault="00292A5B" w:rsidP="00292A5B">
      <w:pPr>
        <w:pStyle w:val="a3"/>
        <w:jc w:val="both"/>
        <w:rPr>
          <w:sz w:val="16"/>
          <w:szCs w:val="16"/>
        </w:rPr>
      </w:pPr>
    </w:p>
  </w:footnote>
  <w:footnote w:id="2">
    <w:p w:rsidR="0067584E" w:rsidRPr="00215C07" w:rsidRDefault="0067584E">
      <w:pPr>
        <w:pStyle w:val="a3"/>
        <w:rPr>
          <w:lang w:val="ro-RO"/>
        </w:rPr>
      </w:pPr>
      <w:r>
        <w:rPr>
          <w:rStyle w:val="a5"/>
        </w:rPr>
        <w:footnoteRef/>
      </w:r>
      <w:r>
        <w:t xml:space="preserve"> </w:t>
      </w:r>
      <w:r>
        <w:rPr>
          <w:lang w:val="ro-RO"/>
        </w:rPr>
        <w:t xml:space="preserve">Note: The </w:t>
      </w:r>
      <w:proofErr w:type="spellStart"/>
      <w:r>
        <w:rPr>
          <w:lang w:val="ro-RO"/>
        </w:rPr>
        <w:t>Police</w:t>
      </w:r>
      <w:proofErr w:type="spellEnd"/>
      <w:r>
        <w:rPr>
          <w:lang w:val="ro-RO"/>
        </w:rPr>
        <w:t xml:space="preserve"> </w:t>
      </w:r>
      <w:proofErr w:type="spellStart"/>
      <w:r>
        <w:rPr>
          <w:lang w:val="ro-RO"/>
        </w:rPr>
        <w:t>detention</w:t>
      </w:r>
      <w:proofErr w:type="spellEnd"/>
      <w:r>
        <w:rPr>
          <w:lang w:val="ro-RO"/>
        </w:rPr>
        <w:t xml:space="preserve"> </w:t>
      </w:r>
      <w:proofErr w:type="spellStart"/>
      <w:r>
        <w:rPr>
          <w:lang w:val="ro-RO"/>
        </w:rPr>
        <w:t>places</w:t>
      </w:r>
      <w:proofErr w:type="spellEnd"/>
      <w:r>
        <w:rPr>
          <w:lang w:val="ro-RO"/>
        </w:rPr>
        <w:t xml:space="preserve"> </w:t>
      </w:r>
      <w:proofErr w:type="spellStart"/>
      <w:r>
        <w:rPr>
          <w:lang w:val="ro-RO"/>
        </w:rPr>
        <w:t>from</w:t>
      </w:r>
      <w:proofErr w:type="spellEnd"/>
      <w:r>
        <w:rPr>
          <w:lang w:val="ro-RO"/>
        </w:rPr>
        <w:t xml:space="preserve"> </w:t>
      </w:r>
      <w:r w:rsidRPr="00F57854">
        <w:rPr>
          <w:lang w:val="en-US"/>
        </w:rPr>
        <w:t xml:space="preserve">Chisinau, </w:t>
      </w:r>
      <w:proofErr w:type="spellStart"/>
      <w:r w:rsidRPr="00F57854">
        <w:rPr>
          <w:lang w:val="en-US"/>
        </w:rPr>
        <w:t>Ștefan</w:t>
      </w:r>
      <w:proofErr w:type="spellEnd"/>
      <w:r w:rsidRPr="00F57854">
        <w:rPr>
          <w:lang w:val="en-US"/>
        </w:rPr>
        <w:t xml:space="preserve"> </w:t>
      </w:r>
      <w:proofErr w:type="spellStart"/>
      <w:r w:rsidRPr="00F57854">
        <w:rPr>
          <w:lang w:val="en-US"/>
        </w:rPr>
        <w:t>Vodă</w:t>
      </w:r>
      <w:proofErr w:type="spellEnd"/>
      <w:r w:rsidRPr="00F57854">
        <w:rPr>
          <w:lang w:val="en-US"/>
        </w:rPr>
        <w:t xml:space="preserve">, </w:t>
      </w:r>
      <w:proofErr w:type="spellStart"/>
      <w:r w:rsidRPr="00F57854">
        <w:rPr>
          <w:lang w:val="en-US"/>
        </w:rPr>
        <w:t>Aneni-Noi</w:t>
      </w:r>
      <w:proofErr w:type="spellEnd"/>
      <w:r w:rsidRPr="00F57854">
        <w:rPr>
          <w:lang w:val="en-US"/>
        </w:rPr>
        <w:t xml:space="preserve">, </w:t>
      </w:r>
      <w:proofErr w:type="spellStart"/>
      <w:r w:rsidRPr="00F57854">
        <w:rPr>
          <w:lang w:val="en-US"/>
        </w:rPr>
        <w:t>Soroca</w:t>
      </w:r>
      <w:proofErr w:type="spellEnd"/>
      <w:r w:rsidRPr="00F57854">
        <w:rPr>
          <w:lang w:val="en-US"/>
        </w:rPr>
        <w:t xml:space="preserve">, </w:t>
      </w:r>
      <w:proofErr w:type="spellStart"/>
      <w:r w:rsidRPr="00F57854">
        <w:rPr>
          <w:lang w:val="en-US"/>
        </w:rPr>
        <w:t>Florești</w:t>
      </w:r>
      <w:proofErr w:type="spellEnd"/>
      <w:r>
        <w:rPr>
          <w:lang w:val="en-US"/>
        </w:rPr>
        <w:t>,</w:t>
      </w:r>
      <w:r w:rsidRPr="00F57854">
        <w:rPr>
          <w:lang w:val="en-US"/>
        </w:rPr>
        <w:t xml:space="preserve"> </w:t>
      </w:r>
      <w:proofErr w:type="spellStart"/>
      <w:r w:rsidRPr="00F57854">
        <w:rPr>
          <w:lang w:val="en-US"/>
        </w:rPr>
        <w:t>Briceni</w:t>
      </w:r>
      <w:proofErr w:type="spellEnd"/>
      <w:r>
        <w:rPr>
          <w:lang w:val="en-US"/>
        </w:rPr>
        <w:t xml:space="preserve">, </w:t>
      </w:r>
      <w:proofErr w:type="spellStart"/>
      <w:r>
        <w:rPr>
          <w:lang w:val="en-US"/>
        </w:rPr>
        <w:t>Taraclia</w:t>
      </w:r>
      <w:proofErr w:type="spellEnd"/>
      <w:r>
        <w:rPr>
          <w:lang w:val="en-US"/>
        </w:rPr>
        <w:t xml:space="preserve"> and</w:t>
      </w:r>
      <w:r w:rsidRPr="00F57854">
        <w:rPr>
          <w:lang w:val="en-US"/>
        </w:rPr>
        <w:t xml:space="preserve"> </w:t>
      </w:r>
      <w:proofErr w:type="spellStart"/>
      <w:r w:rsidRPr="00F57854">
        <w:rPr>
          <w:lang w:val="en-US"/>
        </w:rPr>
        <w:t>Basarabeasca</w:t>
      </w:r>
      <w:proofErr w:type="spellEnd"/>
      <w:r w:rsidR="00A95A10">
        <w:rPr>
          <w:lang w:val="en-US"/>
        </w:rPr>
        <w:t>; available at</w:t>
      </w:r>
      <w:r w:rsidR="001C1641">
        <w:rPr>
          <w:lang w:val="en-US"/>
        </w:rPr>
        <w:t xml:space="preserve"> </w:t>
      </w:r>
      <w:hyperlink r:id="rId5" w:history="1">
        <w:r w:rsidR="001C1641" w:rsidRPr="005D6A03">
          <w:rPr>
            <w:rStyle w:val="a9"/>
            <w:rFonts w:cstheme="minorBidi"/>
            <w:lang w:val="en-US"/>
          </w:rPr>
          <w:t>http://idom.md/rapoarte/rapoarte-pe-izolatoare-de-detentie-provizorie/</w:t>
        </w:r>
      </w:hyperlink>
      <w:r w:rsidR="001C1641">
        <w:rPr>
          <w:lang w:val="en-US"/>
        </w:rPr>
        <w:t xml:space="preserve"> </w:t>
      </w:r>
    </w:p>
  </w:footnote>
  <w:footnote w:id="3">
    <w:p w:rsidR="00F52BD5" w:rsidRPr="00F52BD5" w:rsidRDefault="00F52BD5" w:rsidP="00F52BD5">
      <w:pPr>
        <w:pStyle w:val="a3"/>
        <w:rPr>
          <w:lang w:val="en-US"/>
        </w:rPr>
      </w:pPr>
      <w:r>
        <w:rPr>
          <w:rStyle w:val="a5"/>
        </w:rPr>
        <w:footnoteRef/>
      </w:r>
      <w:r>
        <w:t xml:space="preserve"> </w:t>
      </w:r>
      <w:r>
        <w:rPr>
          <w:lang w:val="en-US"/>
        </w:rPr>
        <w:t xml:space="preserve">Psychiatric Hospitals </w:t>
      </w:r>
      <w:r w:rsidR="007E11A9">
        <w:rPr>
          <w:lang w:val="en-US"/>
        </w:rPr>
        <w:t xml:space="preserve">– 1000 persons and in </w:t>
      </w:r>
      <w:r w:rsidR="007E11A9" w:rsidRPr="007E11A9">
        <w:rPr>
          <w:lang w:val="en-US"/>
        </w:rPr>
        <w:t xml:space="preserve">Psycho-neurological </w:t>
      </w:r>
      <w:r w:rsidR="007E11A9">
        <w:rPr>
          <w:lang w:val="en-US"/>
        </w:rPr>
        <w:t>Institution</w:t>
      </w:r>
      <w:r w:rsidR="00057791">
        <w:rPr>
          <w:lang w:val="en-US"/>
        </w:rPr>
        <w:t xml:space="preserve"> </w:t>
      </w:r>
      <w:r w:rsidR="007E11A9">
        <w:rPr>
          <w:lang w:val="en-US"/>
        </w:rPr>
        <w:t>– 2000 persons</w:t>
      </w:r>
    </w:p>
  </w:footnote>
  <w:footnote w:id="4">
    <w:p w:rsidR="00167E14" w:rsidRDefault="00167E14" w:rsidP="00167E14">
      <w:pPr>
        <w:pStyle w:val="a3"/>
      </w:pPr>
      <w:r>
        <w:rPr>
          <w:rStyle w:val="a5"/>
        </w:rPr>
        <w:footnoteRef/>
      </w:r>
      <w:proofErr w:type="spellStart"/>
      <w:proofErr w:type="gramStart"/>
      <w:r>
        <w:rPr>
          <w:i/>
        </w:rPr>
        <w:t>See</w:t>
      </w:r>
      <w:proofErr w:type="spellEnd"/>
      <w:r>
        <w:rPr>
          <w:i/>
        </w:rPr>
        <w:t xml:space="preserve"> </w:t>
      </w:r>
      <w:proofErr w:type="spellStart"/>
      <w:r>
        <w:t>November</w:t>
      </w:r>
      <w:proofErr w:type="spellEnd"/>
      <w:r>
        <w:t xml:space="preserve"> 2016 </w:t>
      </w:r>
      <w:proofErr w:type="spellStart"/>
      <w:r>
        <w:t>report</w:t>
      </w:r>
      <w:proofErr w:type="spellEnd"/>
      <w:r>
        <w:t xml:space="preserve"> </w:t>
      </w:r>
      <w:proofErr w:type="spellStart"/>
      <w:r>
        <w:t>prepared</w:t>
      </w:r>
      <w:proofErr w:type="spellEnd"/>
      <w:r>
        <w:t xml:space="preserve"> </w:t>
      </w:r>
      <w:proofErr w:type="spellStart"/>
      <w:r>
        <w:t>by</w:t>
      </w:r>
      <w:proofErr w:type="spellEnd"/>
      <w:r>
        <w:t xml:space="preserve"> </w:t>
      </w:r>
      <w:proofErr w:type="spellStart"/>
      <w:r>
        <w:t>various</w:t>
      </w:r>
      <w:proofErr w:type="spellEnd"/>
      <w:r>
        <w:t xml:space="preserve"> </w:t>
      </w:r>
      <w:proofErr w:type="spellStart"/>
      <w:r>
        <w:t>agencies</w:t>
      </w:r>
      <w:proofErr w:type="spellEnd"/>
      <w:r>
        <w:t xml:space="preserve"> </w:t>
      </w:r>
      <w:proofErr w:type="spellStart"/>
      <w:r>
        <w:t>for</w:t>
      </w:r>
      <w:proofErr w:type="spellEnd"/>
      <w:r>
        <w:t xml:space="preserve"> </w:t>
      </w:r>
      <w:proofErr w:type="spellStart"/>
      <w:r>
        <w:t>the</w:t>
      </w:r>
      <w:proofErr w:type="spellEnd"/>
      <w:r>
        <w:t xml:space="preserve"> </w:t>
      </w:r>
      <w:proofErr w:type="spellStart"/>
      <w:r>
        <w:t>Republic</w:t>
      </w:r>
      <w:proofErr w:type="spellEnd"/>
      <w:r>
        <w:t xml:space="preserve"> </w:t>
      </w:r>
      <w:proofErr w:type="spellStart"/>
      <w:r>
        <w:t>of</w:t>
      </w:r>
      <w:proofErr w:type="spellEnd"/>
      <w:r>
        <w:t xml:space="preserve"> </w:t>
      </w:r>
      <w:proofErr w:type="spellStart"/>
      <w:r>
        <w:t>Moldova’s</w:t>
      </w:r>
      <w:proofErr w:type="spellEnd"/>
      <w:r>
        <w:t xml:space="preserve"> 2</w:t>
      </w:r>
      <w:r w:rsidRPr="00794E09">
        <w:rPr>
          <w:vertAlign w:val="superscript"/>
        </w:rPr>
        <w:t>nd</w:t>
      </w:r>
      <w:r>
        <w:t xml:space="preserve"> </w:t>
      </w:r>
      <w:proofErr w:type="spellStart"/>
      <w:r>
        <w:t>Universal</w:t>
      </w:r>
      <w:proofErr w:type="spellEnd"/>
      <w:r>
        <w:t xml:space="preserve"> </w:t>
      </w:r>
      <w:proofErr w:type="spellStart"/>
      <w:r>
        <w:t>Periodic</w:t>
      </w:r>
      <w:proofErr w:type="spellEnd"/>
      <w:r>
        <w:t xml:space="preserve"> </w:t>
      </w:r>
      <w:proofErr w:type="spellStart"/>
      <w:r>
        <w:t>Review</w:t>
      </w:r>
      <w:proofErr w:type="spellEnd"/>
      <w:r>
        <w:t xml:space="preserve">, </w:t>
      </w:r>
      <w:proofErr w:type="spellStart"/>
      <w:r>
        <w:t>titled</w:t>
      </w:r>
      <w:proofErr w:type="spellEnd"/>
      <w:r>
        <w:t xml:space="preserve"> “</w:t>
      </w:r>
      <w:proofErr w:type="spellStart"/>
      <w:r>
        <w:t>Rights</w:t>
      </w:r>
      <w:proofErr w:type="spellEnd"/>
      <w:r>
        <w:t xml:space="preserve"> </w:t>
      </w:r>
      <w:proofErr w:type="spellStart"/>
      <w:r>
        <w:t>of</w:t>
      </w:r>
      <w:proofErr w:type="spellEnd"/>
      <w:r>
        <w:t xml:space="preserve"> </w:t>
      </w:r>
      <w:proofErr w:type="spellStart"/>
      <w:r>
        <w:t>Persons</w:t>
      </w:r>
      <w:proofErr w:type="spellEnd"/>
      <w:r>
        <w:t xml:space="preserve"> </w:t>
      </w:r>
      <w:proofErr w:type="spellStart"/>
      <w:r>
        <w:t>with</w:t>
      </w:r>
      <w:proofErr w:type="spellEnd"/>
      <w:r>
        <w:t xml:space="preserve"> </w:t>
      </w:r>
      <w:proofErr w:type="spellStart"/>
      <w:r>
        <w:t>Mental</w:t>
      </w:r>
      <w:proofErr w:type="spellEnd"/>
      <w:r>
        <w:t xml:space="preserve"> </w:t>
      </w:r>
      <w:proofErr w:type="spellStart"/>
      <w:r>
        <w:t>Disabilities</w:t>
      </w:r>
      <w:proofErr w:type="spellEnd"/>
      <w:r>
        <w:t xml:space="preserve"> </w:t>
      </w:r>
      <w:proofErr w:type="spellStart"/>
      <w:r>
        <w:t>in</w:t>
      </w:r>
      <w:proofErr w:type="spellEnd"/>
      <w:r>
        <w:t xml:space="preserve"> </w:t>
      </w:r>
      <w:proofErr w:type="spellStart"/>
      <w:r>
        <w:t>the</w:t>
      </w:r>
      <w:proofErr w:type="spellEnd"/>
      <w:r>
        <w:t xml:space="preserve"> </w:t>
      </w:r>
      <w:proofErr w:type="spellStart"/>
      <w:r>
        <w:t>Republic</w:t>
      </w:r>
      <w:proofErr w:type="spellEnd"/>
      <w:r>
        <w:t xml:space="preserve"> </w:t>
      </w:r>
      <w:proofErr w:type="spellStart"/>
      <w:r>
        <w:t>of</w:t>
      </w:r>
      <w:proofErr w:type="spellEnd"/>
      <w:r>
        <w:t xml:space="preserve"> </w:t>
      </w:r>
      <w:proofErr w:type="spellStart"/>
      <w:r>
        <w:t>Moldova</w:t>
      </w:r>
      <w:proofErr w:type="spellEnd"/>
      <w:r>
        <w:t xml:space="preserve">,” </w:t>
      </w:r>
      <w:proofErr w:type="spellStart"/>
      <w:r>
        <w:t>at</w:t>
      </w:r>
      <w:proofErr w:type="spellEnd"/>
      <w:r>
        <w:t xml:space="preserve"> </w:t>
      </w:r>
      <w:proofErr w:type="spellStart"/>
      <w:r>
        <w:t>page</w:t>
      </w:r>
      <w:proofErr w:type="spellEnd"/>
      <w:r>
        <w:t xml:space="preserve"> 5, </w:t>
      </w:r>
      <w:proofErr w:type="spellStart"/>
      <w:r>
        <w:t>available</w:t>
      </w:r>
      <w:proofErr w:type="spellEnd"/>
      <w:r>
        <w:t xml:space="preserve"> </w:t>
      </w:r>
      <w:proofErr w:type="spellStart"/>
      <w:r>
        <w:t>at</w:t>
      </w:r>
      <w:proofErr w:type="spellEnd"/>
      <w:r>
        <w:t xml:space="preserve"> </w:t>
      </w:r>
      <w:hyperlink r:id="rId6" w:history="1">
        <w:r w:rsidRPr="0087374B">
          <w:rPr>
            <w:rStyle w:val="a9"/>
          </w:rPr>
          <w:t>https://promolex.md/wp-content/uploads/2016/08/UPR-6_Pomo-LEX_MDAC_IDOM_CAJPD_Joint-_Submission_Mental_Health_EN.pdf</w:t>
        </w:r>
      </w:hyperlink>
      <w:r>
        <w:t>;</w:t>
      </w:r>
      <w:proofErr w:type="gramEnd"/>
      <w:r>
        <w:t xml:space="preserve"> </w:t>
      </w:r>
      <w:proofErr w:type="spellStart"/>
      <w:r w:rsidRPr="00F549E7">
        <w:rPr>
          <w:i/>
        </w:rPr>
        <w:t>see</w:t>
      </w:r>
      <w:proofErr w:type="spellEnd"/>
      <w:r w:rsidRPr="00F549E7">
        <w:rPr>
          <w:i/>
        </w:rPr>
        <w:t xml:space="preserve"> </w:t>
      </w:r>
      <w:proofErr w:type="spellStart"/>
      <w:r w:rsidRPr="00F549E7">
        <w:rPr>
          <w:i/>
        </w:rPr>
        <w:t>also</w:t>
      </w:r>
      <w:proofErr w:type="spellEnd"/>
      <w:r>
        <w:t xml:space="preserve"> </w:t>
      </w:r>
      <w:proofErr w:type="spellStart"/>
      <w:r w:rsidRPr="007249D6">
        <w:t>Statement</w:t>
      </w:r>
      <w:proofErr w:type="spellEnd"/>
      <w:r w:rsidRPr="007249D6">
        <w:t xml:space="preserve"> </w:t>
      </w:r>
      <w:proofErr w:type="spellStart"/>
      <w:r w:rsidRPr="007249D6">
        <w:t>of</w:t>
      </w:r>
      <w:proofErr w:type="spellEnd"/>
      <w:r w:rsidRPr="007249D6">
        <w:t xml:space="preserve"> </w:t>
      </w:r>
      <w:proofErr w:type="spellStart"/>
      <w:r w:rsidRPr="007249D6">
        <w:t>the</w:t>
      </w:r>
      <w:proofErr w:type="spellEnd"/>
      <w:r w:rsidRPr="007249D6">
        <w:t xml:space="preserve"> </w:t>
      </w:r>
      <w:proofErr w:type="spellStart"/>
      <w:r w:rsidRPr="007249D6">
        <w:t>United</w:t>
      </w:r>
      <w:proofErr w:type="spellEnd"/>
      <w:r w:rsidRPr="007249D6">
        <w:t xml:space="preserve"> </w:t>
      </w:r>
      <w:proofErr w:type="spellStart"/>
      <w:r w:rsidRPr="007249D6">
        <w:t>Nations</w:t>
      </w:r>
      <w:proofErr w:type="spellEnd"/>
      <w:r w:rsidRPr="007249D6">
        <w:t xml:space="preserve"> </w:t>
      </w:r>
      <w:proofErr w:type="spellStart"/>
      <w:r w:rsidRPr="007249D6">
        <w:t>Special</w:t>
      </w:r>
      <w:proofErr w:type="spellEnd"/>
      <w:r w:rsidRPr="007249D6">
        <w:t xml:space="preserve"> </w:t>
      </w:r>
      <w:proofErr w:type="spellStart"/>
      <w:r w:rsidRPr="007249D6">
        <w:t>Rapporteur</w:t>
      </w:r>
      <w:proofErr w:type="spellEnd"/>
      <w:r w:rsidRPr="007249D6">
        <w:t xml:space="preserve"> </w:t>
      </w:r>
      <w:proofErr w:type="spellStart"/>
      <w:r w:rsidRPr="007249D6">
        <w:t>on</w:t>
      </w:r>
      <w:proofErr w:type="spellEnd"/>
      <w:r w:rsidRPr="007249D6">
        <w:t xml:space="preserve"> </w:t>
      </w:r>
      <w:proofErr w:type="spellStart"/>
      <w:r w:rsidRPr="007249D6">
        <w:t>the</w:t>
      </w:r>
      <w:proofErr w:type="spellEnd"/>
      <w:r w:rsidRPr="007249D6">
        <w:t xml:space="preserve"> </w:t>
      </w:r>
      <w:proofErr w:type="spellStart"/>
      <w:r w:rsidRPr="007249D6">
        <w:t>rights</w:t>
      </w:r>
      <w:proofErr w:type="spellEnd"/>
      <w:r w:rsidRPr="007249D6">
        <w:t xml:space="preserve"> </w:t>
      </w:r>
      <w:proofErr w:type="spellStart"/>
      <w:r w:rsidRPr="007249D6">
        <w:t>of</w:t>
      </w:r>
      <w:proofErr w:type="spellEnd"/>
      <w:r w:rsidRPr="007249D6">
        <w:t xml:space="preserve"> </w:t>
      </w:r>
      <w:proofErr w:type="spellStart"/>
      <w:r w:rsidRPr="007249D6">
        <w:t>persons</w:t>
      </w:r>
      <w:proofErr w:type="spellEnd"/>
      <w:r w:rsidRPr="007249D6">
        <w:t xml:space="preserve"> </w:t>
      </w:r>
      <w:proofErr w:type="spellStart"/>
      <w:r w:rsidRPr="007249D6">
        <w:t>with</w:t>
      </w:r>
      <w:proofErr w:type="spellEnd"/>
      <w:r w:rsidRPr="007249D6">
        <w:t xml:space="preserve"> </w:t>
      </w:r>
      <w:proofErr w:type="spellStart"/>
      <w:r w:rsidRPr="007249D6">
        <w:t>disabilities</w:t>
      </w:r>
      <w:proofErr w:type="spellEnd"/>
      <w:r w:rsidRPr="007249D6">
        <w:t xml:space="preserve">, </w:t>
      </w:r>
      <w:proofErr w:type="spellStart"/>
      <w:r w:rsidRPr="007249D6">
        <w:t>Catalina</w:t>
      </w:r>
      <w:proofErr w:type="spellEnd"/>
      <w:r w:rsidRPr="007249D6">
        <w:t xml:space="preserve"> </w:t>
      </w:r>
      <w:proofErr w:type="spellStart"/>
      <w:r w:rsidRPr="007249D6">
        <w:t>Devandas</w:t>
      </w:r>
      <w:proofErr w:type="spellEnd"/>
      <w:r w:rsidRPr="007249D6">
        <w:t xml:space="preserve"> </w:t>
      </w:r>
      <w:proofErr w:type="spellStart"/>
      <w:r w:rsidRPr="007249D6">
        <w:t>Aguilar</w:t>
      </w:r>
      <w:proofErr w:type="spellEnd"/>
      <w:r w:rsidRPr="007249D6">
        <w:t xml:space="preserve">, </w:t>
      </w:r>
      <w:proofErr w:type="spellStart"/>
      <w:r w:rsidRPr="007249D6">
        <w:t>on</w:t>
      </w:r>
      <w:proofErr w:type="spellEnd"/>
      <w:r w:rsidRPr="007249D6">
        <w:t xml:space="preserve"> </w:t>
      </w:r>
      <w:proofErr w:type="spellStart"/>
      <w:r w:rsidRPr="007249D6">
        <w:t>the</w:t>
      </w:r>
      <w:proofErr w:type="spellEnd"/>
      <w:r w:rsidRPr="007249D6">
        <w:t xml:space="preserve"> </w:t>
      </w:r>
      <w:proofErr w:type="spellStart"/>
      <w:r w:rsidRPr="007249D6">
        <w:t>conclusion</w:t>
      </w:r>
      <w:proofErr w:type="spellEnd"/>
      <w:r w:rsidRPr="007249D6">
        <w:t xml:space="preserve"> </w:t>
      </w:r>
      <w:proofErr w:type="spellStart"/>
      <w:r w:rsidRPr="007249D6">
        <w:t>of</w:t>
      </w:r>
      <w:proofErr w:type="spellEnd"/>
      <w:r w:rsidRPr="007249D6">
        <w:t xml:space="preserve"> </w:t>
      </w:r>
      <w:proofErr w:type="spellStart"/>
      <w:r w:rsidRPr="007249D6">
        <w:t>her</w:t>
      </w:r>
      <w:proofErr w:type="spellEnd"/>
      <w:r w:rsidRPr="007249D6">
        <w:t xml:space="preserve"> </w:t>
      </w:r>
      <w:proofErr w:type="spellStart"/>
      <w:r w:rsidRPr="007249D6">
        <w:t>official</w:t>
      </w:r>
      <w:proofErr w:type="spellEnd"/>
      <w:r w:rsidRPr="007249D6">
        <w:t xml:space="preserve"> </w:t>
      </w:r>
      <w:proofErr w:type="spellStart"/>
      <w:r w:rsidRPr="007249D6">
        <w:t>visit</w:t>
      </w:r>
      <w:proofErr w:type="spellEnd"/>
      <w:r w:rsidRPr="007249D6">
        <w:t xml:space="preserve"> </w:t>
      </w:r>
      <w:proofErr w:type="spellStart"/>
      <w:r w:rsidRPr="007249D6">
        <w:t>to</w:t>
      </w:r>
      <w:proofErr w:type="spellEnd"/>
      <w:r w:rsidRPr="007249D6">
        <w:t xml:space="preserve"> </w:t>
      </w:r>
      <w:proofErr w:type="spellStart"/>
      <w:r w:rsidRPr="007249D6">
        <w:t>the</w:t>
      </w:r>
      <w:proofErr w:type="spellEnd"/>
      <w:r w:rsidRPr="007249D6">
        <w:t xml:space="preserve"> </w:t>
      </w:r>
      <w:proofErr w:type="spellStart"/>
      <w:r w:rsidRPr="007249D6">
        <w:t>Republic</w:t>
      </w:r>
      <w:proofErr w:type="spellEnd"/>
      <w:r w:rsidRPr="007249D6">
        <w:t xml:space="preserve"> </w:t>
      </w:r>
      <w:proofErr w:type="spellStart"/>
      <w:r w:rsidRPr="007249D6">
        <w:t>of</w:t>
      </w:r>
      <w:proofErr w:type="spellEnd"/>
      <w:r w:rsidRPr="007249D6">
        <w:t xml:space="preserve"> </w:t>
      </w:r>
      <w:proofErr w:type="spellStart"/>
      <w:r w:rsidRPr="007249D6">
        <w:t>Moldova</w:t>
      </w:r>
      <w:proofErr w:type="spellEnd"/>
      <w:r w:rsidRPr="007249D6">
        <w:t xml:space="preserve">, 10 </w:t>
      </w:r>
      <w:proofErr w:type="spellStart"/>
      <w:r w:rsidRPr="007249D6">
        <w:t>to</w:t>
      </w:r>
      <w:proofErr w:type="spellEnd"/>
      <w:r w:rsidRPr="007249D6">
        <w:t xml:space="preserve"> 17 </w:t>
      </w:r>
      <w:proofErr w:type="spellStart"/>
      <w:r w:rsidRPr="007249D6">
        <w:t>September</w:t>
      </w:r>
      <w:proofErr w:type="spellEnd"/>
      <w:r w:rsidRPr="007249D6">
        <w:t xml:space="preserve"> 2015</w:t>
      </w:r>
      <w:r>
        <w:t xml:space="preserve">, </w:t>
      </w:r>
      <w:proofErr w:type="spellStart"/>
      <w:r>
        <w:t>available</w:t>
      </w:r>
      <w:proofErr w:type="spellEnd"/>
      <w:r>
        <w:t xml:space="preserve"> </w:t>
      </w:r>
      <w:proofErr w:type="spellStart"/>
      <w:r>
        <w:t>at</w:t>
      </w:r>
      <w:proofErr w:type="spellEnd"/>
      <w:r>
        <w:t xml:space="preserve"> </w:t>
      </w:r>
      <w:hyperlink r:id="rId7" w:history="1">
        <w:r w:rsidRPr="0087374B">
          <w:rPr>
            <w:rStyle w:val="a9"/>
          </w:rPr>
          <w:t>http://www.ohchr.org/EN/NewsEvents/Pages/DisplayNews.aspx?NewsID=16441&amp;LangID=E</w:t>
        </w:r>
      </w:hyperlink>
      <w:r>
        <w:rPr>
          <w:rStyle w:val="a9"/>
        </w:rPr>
        <w:t>.</w:t>
      </w:r>
    </w:p>
  </w:footnote>
  <w:footnote w:id="5">
    <w:p w:rsidR="003949A1" w:rsidRPr="0016402C" w:rsidRDefault="003949A1" w:rsidP="003949A1">
      <w:pPr>
        <w:pStyle w:val="a3"/>
      </w:pPr>
      <w:r>
        <w:rPr>
          <w:rStyle w:val="a5"/>
        </w:rPr>
        <w:footnoteRef/>
      </w:r>
      <w:r>
        <w:rPr>
          <w:lang w:val="en-US"/>
        </w:rPr>
        <w:t>In 2013 in the Moldova institutions there were</w:t>
      </w:r>
      <w:r w:rsidRPr="00266135">
        <w:t xml:space="preserve"> 2,200 </w:t>
      </w:r>
      <w:proofErr w:type="spellStart"/>
      <w:r w:rsidRPr="00266135">
        <w:t>individuals</w:t>
      </w:r>
      <w:proofErr w:type="spellEnd"/>
      <w:r w:rsidRPr="00266135">
        <w:t xml:space="preserve"> </w:t>
      </w:r>
      <w:proofErr w:type="spellStart"/>
      <w:r w:rsidRPr="00266135">
        <w:t>with</w:t>
      </w:r>
      <w:proofErr w:type="spellEnd"/>
      <w:r w:rsidRPr="00266135">
        <w:t xml:space="preserve"> </w:t>
      </w:r>
      <w:proofErr w:type="spellStart"/>
      <w:r w:rsidRPr="00266135">
        <w:t>disabilities</w:t>
      </w:r>
      <w:proofErr w:type="spellEnd"/>
      <w:r w:rsidRPr="00266135">
        <w:t xml:space="preserve"> </w:t>
      </w:r>
      <w:r>
        <w:rPr>
          <w:lang w:val="en-US"/>
        </w:rPr>
        <w:t>(see</w:t>
      </w:r>
      <w:r>
        <w:rPr>
          <w:i/>
        </w:rPr>
        <w:t xml:space="preserve"> </w:t>
      </w:r>
      <w:proofErr w:type="spellStart"/>
      <w:r>
        <w:t>article</w:t>
      </w:r>
      <w:proofErr w:type="spellEnd"/>
      <w:r>
        <w:t xml:space="preserve">, </w:t>
      </w:r>
      <w:proofErr w:type="spellStart"/>
      <w:r>
        <w:t>available</w:t>
      </w:r>
      <w:proofErr w:type="spellEnd"/>
      <w:r>
        <w:t xml:space="preserve"> </w:t>
      </w:r>
      <w:proofErr w:type="spellStart"/>
      <w:r>
        <w:t>at</w:t>
      </w:r>
      <w:proofErr w:type="spellEnd"/>
      <w:r>
        <w:t xml:space="preserve"> </w:t>
      </w:r>
      <w:hyperlink r:id="rId8" w:history="1">
        <w:r w:rsidRPr="00FA6C50">
          <w:rPr>
            <w:rStyle w:val="a9"/>
          </w:rPr>
          <w:t>http://mdac.org/en/olivertalks/2013/10/30/girls-and-women-disabilities-have-rights-too</w:t>
        </w:r>
      </w:hyperlink>
      <w:r w:rsidRPr="003C063B">
        <w:t>.</w:t>
      </w:r>
    </w:p>
  </w:footnote>
  <w:footnote w:id="6">
    <w:p w:rsidR="00F307CD" w:rsidRDefault="00F307CD" w:rsidP="00F307CD">
      <w:pPr>
        <w:pStyle w:val="a3"/>
      </w:pPr>
      <w:r>
        <w:rPr>
          <w:rStyle w:val="a5"/>
        </w:rPr>
        <w:footnoteRef/>
      </w:r>
      <w:proofErr w:type="spellStart"/>
      <w:r>
        <w:rPr>
          <w:i/>
        </w:rPr>
        <w:t>See</w:t>
      </w:r>
      <w:proofErr w:type="spellEnd"/>
      <w:r>
        <w:rPr>
          <w:i/>
        </w:rPr>
        <w:t xml:space="preserve"> </w:t>
      </w:r>
      <w:proofErr w:type="spellStart"/>
      <w:r>
        <w:t>Human</w:t>
      </w:r>
      <w:proofErr w:type="spellEnd"/>
      <w:r>
        <w:t xml:space="preserve"> </w:t>
      </w:r>
      <w:proofErr w:type="spellStart"/>
      <w:r>
        <w:t>Rights</w:t>
      </w:r>
      <w:proofErr w:type="spellEnd"/>
      <w:r>
        <w:t xml:space="preserve"> </w:t>
      </w:r>
      <w:proofErr w:type="spellStart"/>
      <w:r>
        <w:t>Watch</w:t>
      </w:r>
      <w:proofErr w:type="spellEnd"/>
      <w:r>
        <w:t>, “</w:t>
      </w:r>
      <w:proofErr w:type="spellStart"/>
      <w:r>
        <w:t>Women</w:t>
      </w:r>
      <w:proofErr w:type="spellEnd"/>
      <w:r>
        <w:t xml:space="preserve"> </w:t>
      </w:r>
      <w:proofErr w:type="spellStart"/>
      <w:r>
        <w:t>and</w:t>
      </w:r>
      <w:proofErr w:type="spellEnd"/>
      <w:r>
        <w:t xml:space="preserve"> </w:t>
      </w:r>
      <w:proofErr w:type="spellStart"/>
      <w:r>
        <w:t>Girls</w:t>
      </w:r>
      <w:proofErr w:type="spellEnd"/>
      <w:r>
        <w:t xml:space="preserve"> </w:t>
      </w:r>
      <w:proofErr w:type="spellStart"/>
      <w:r>
        <w:t>with</w:t>
      </w:r>
      <w:proofErr w:type="spellEnd"/>
      <w:r>
        <w:t xml:space="preserve"> </w:t>
      </w:r>
      <w:proofErr w:type="spellStart"/>
      <w:r>
        <w:t>Disabilities</w:t>
      </w:r>
      <w:proofErr w:type="spellEnd"/>
      <w:r>
        <w:t xml:space="preserve">,” </w:t>
      </w:r>
      <w:proofErr w:type="spellStart"/>
      <w:r>
        <w:t>available</w:t>
      </w:r>
      <w:proofErr w:type="spellEnd"/>
      <w:r>
        <w:t xml:space="preserve"> </w:t>
      </w:r>
      <w:proofErr w:type="spellStart"/>
      <w:r>
        <w:t>at</w:t>
      </w:r>
      <w:proofErr w:type="spellEnd"/>
      <w:r>
        <w:t xml:space="preserve"> </w:t>
      </w:r>
      <w:hyperlink r:id="rId9" w:history="1">
        <w:r w:rsidRPr="0087374B">
          <w:rPr>
            <w:rStyle w:val="a9"/>
          </w:rPr>
          <w:t>https://www.hrw.org/legacy/women/disabled.html</w:t>
        </w:r>
      </w:hyperlink>
      <w:r w:rsidRPr="003C063B">
        <w:t>.</w:t>
      </w:r>
    </w:p>
  </w:footnote>
  <w:footnote w:id="7">
    <w:p w:rsidR="00F307CD" w:rsidRDefault="00F307CD" w:rsidP="00F307CD">
      <w:pPr>
        <w:pStyle w:val="a3"/>
      </w:pPr>
      <w:r>
        <w:rPr>
          <w:rStyle w:val="a5"/>
        </w:rPr>
        <w:footnoteRef/>
      </w:r>
      <w:proofErr w:type="spellStart"/>
      <w:r>
        <w:rPr>
          <w:i/>
        </w:rPr>
        <w:t>See</w:t>
      </w:r>
      <w:proofErr w:type="spellEnd"/>
      <w:r>
        <w:rPr>
          <w:i/>
        </w:rPr>
        <w:t xml:space="preserve"> </w:t>
      </w:r>
      <w:proofErr w:type="spellStart"/>
      <w:r w:rsidRPr="00F549E7">
        <w:rPr>
          <w:i/>
        </w:rPr>
        <w:t>id</w:t>
      </w:r>
      <w:proofErr w:type="spellEnd"/>
      <w:r w:rsidRPr="003C063B">
        <w:t>.</w:t>
      </w:r>
    </w:p>
  </w:footnote>
  <w:footnote w:id="8">
    <w:p w:rsidR="00167E14" w:rsidRDefault="00167E14" w:rsidP="00167E14">
      <w:pPr>
        <w:pStyle w:val="a3"/>
      </w:pPr>
      <w:r w:rsidRPr="0018639E">
        <w:rPr>
          <w:rStyle w:val="a5"/>
          <w:rFonts w:ascii="Futura Lt BT" w:hAnsi="Futura Lt BT"/>
          <w:sz w:val="16"/>
          <w:szCs w:val="16"/>
        </w:rPr>
        <w:footnoteRef/>
      </w:r>
      <w:r w:rsidRPr="0018639E">
        <w:rPr>
          <w:rFonts w:ascii="Futura Lt BT" w:hAnsi="Futura Lt BT"/>
          <w:sz w:val="16"/>
          <w:szCs w:val="16"/>
        </w:rPr>
        <w:t xml:space="preserve"> </w:t>
      </w:r>
      <w:proofErr w:type="spellStart"/>
      <w:r w:rsidRPr="0018639E">
        <w:rPr>
          <w:rFonts w:ascii="Futura Lt BT" w:hAnsi="Futura Lt BT"/>
          <w:sz w:val="16"/>
          <w:szCs w:val="16"/>
        </w:rPr>
        <w:t>European</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Committee</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for</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the</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Prevention</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of</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Torture</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and</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Inhuman</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or</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Degrading</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Treatment</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or</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Punishment</w:t>
      </w:r>
      <w:proofErr w:type="spellEnd"/>
      <w:r w:rsidRPr="0018639E">
        <w:rPr>
          <w:rFonts w:ascii="Futura Lt BT" w:hAnsi="Futura Lt BT"/>
          <w:sz w:val="16"/>
          <w:szCs w:val="16"/>
        </w:rPr>
        <w:t xml:space="preserve"> (CPT). (2008). </w:t>
      </w:r>
      <w:proofErr w:type="spellStart"/>
      <w:r w:rsidRPr="0018639E">
        <w:rPr>
          <w:rFonts w:ascii="Futura Lt BT" w:hAnsi="Futura Lt BT"/>
          <w:sz w:val="16"/>
          <w:szCs w:val="16"/>
        </w:rPr>
        <w:t>Report</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to</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the</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Government</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of</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the</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Republic</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of</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Moldova</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related</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to</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CPT’s</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visit</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in</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from</w:t>
      </w:r>
      <w:proofErr w:type="spellEnd"/>
      <w:r w:rsidRPr="0018639E">
        <w:rPr>
          <w:rFonts w:ascii="Futura Lt BT" w:hAnsi="Futura Lt BT"/>
          <w:sz w:val="16"/>
          <w:szCs w:val="16"/>
        </w:rPr>
        <w:t xml:space="preserve"> 14-24 </w:t>
      </w:r>
      <w:proofErr w:type="spellStart"/>
      <w:r w:rsidRPr="0018639E">
        <w:rPr>
          <w:rFonts w:ascii="Futura Lt BT" w:hAnsi="Futura Lt BT"/>
          <w:sz w:val="16"/>
          <w:szCs w:val="16"/>
        </w:rPr>
        <w:t>September</w:t>
      </w:r>
      <w:proofErr w:type="spellEnd"/>
      <w:r w:rsidRPr="0018639E">
        <w:rPr>
          <w:rFonts w:ascii="Futura Lt BT" w:hAnsi="Futura Lt BT"/>
          <w:sz w:val="16"/>
          <w:szCs w:val="16"/>
        </w:rPr>
        <w:t xml:space="preserve"> 2007. CPT/</w:t>
      </w:r>
      <w:proofErr w:type="spellStart"/>
      <w:r w:rsidRPr="0018639E">
        <w:rPr>
          <w:rFonts w:ascii="Futura Lt BT" w:hAnsi="Futura Lt BT"/>
          <w:sz w:val="16"/>
          <w:szCs w:val="16"/>
        </w:rPr>
        <w:t>Inf</w:t>
      </w:r>
      <w:proofErr w:type="spellEnd"/>
      <w:r w:rsidRPr="0018639E">
        <w:rPr>
          <w:rFonts w:ascii="Futura Lt BT" w:hAnsi="Futura Lt BT"/>
          <w:sz w:val="16"/>
          <w:szCs w:val="16"/>
        </w:rPr>
        <w:t xml:space="preserve"> (2008) 39m </w:t>
      </w:r>
      <w:proofErr w:type="spellStart"/>
      <w:r w:rsidRPr="0018639E">
        <w:rPr>
          <w:rFonts w:ascii="Futura Lt BT" w:hAnsi="Futura Lt BT"/>
          <w:sz w:val="16"/>
          <w:szCs w:val="16"/>
        </w:rPr>
        <w:t>paras</w:t>
      </w:r>
      <w:proofErr w:type="spellEnd"/>
      <w:r w:rsidRPr="0018639E">
        <w:rPr>
          <w:rFonts w:ascii="Futura Lt BT" w:hAnsi="Futura Lt BT"/>
          <w:sz w:val="16"/>
          <w:szCs w:val="16"/>
        </w:rPr>
        <w:t xml:space="preserve">. 146 </w:t>
      </w:r>
      <w:proofErr w:type="spellStart"/>
      <w:r w:rsidRPr="0018639E">
        <w:rPr>
          <w:rFonts w:ascii="Futura Lt BT" w:hAnsi="Futura Lt BT"/>
          <w:sz w:val="16"/>
          <w:szCs w:val="16"/>
        </w:rPr>
        <w:t>and</w:t>
      </w:r>
      <w:proofErr w:type="spellEnd"/>
      <w:r w:rsidRPr="0018639E">
        <w:rPr>
          <w:rFonts w:ascii="Futura Lt BT" w:hAnsi="Futura Lt BT"/>
          <w:sz w:val="16"/>
          <w:szCs w:val="16"/>
        </w:rPr>
        <w:t xml:space="preserve"> 149, </w:t>
      </w:r>
      <w:proofErr w:type="spellStart"/>
      <w:r w:rsidRPr="0018639E">
        <w:rPr>
          <w:rFonts w:ascii="Futura Lt BT" w:hAnsi="Futura Lt BT"/>
          <w:sz w:val="16"/>
          <w:szCs w:val="16"/>
        </w:rPr>
        <w:t>available</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in</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French</w:t>
      </w:r>
      <w:proofErr w:type="spellEnd"/>
      <w:r w:rsidRPr="0018639E">
        <w:rPr>
          <w:rFonts w:ascii="Futura Lt BT" w:hAnsi="Futura Lt BT"/>
          <w:sz w:val="16"/>
          <w:szCs w:val="16"/>
        </w:rPr>
        <w:t xml:space="preserve">] </w:t>
      </w:r>
      <w:proofErr w:type="spellStart"/>
      <w:r w:rsidRPr="0018639E">
        <w:rPr>
          <w:rFonts w:ascii="Futura Lt BT" w:hAnsi="Futura Lt BT"/>
          <w:sz w:val="16"/>
          <w:szCs w:val="16"/>
        </w:rPr>
        <w:t>at</w:t>
      </w:r>
      <w:proofErr w:type="spellEnd"/>
      <w:r w:rsidRPr="0018639E">
        <w:rPr>
          <w:rFonts w:ascii="Futura Lt BT" w:hAnsi="Futura Lt BT"/>
          <w:sz w:val="16"/>
          <w:szCs w:val="16"/>
        </w:rPr>
        <w:t xml:space="preserve"> http://www.cpt.coe.int/documents/mda/2008-39-inf-fra.pdf</w:t>
      </w:r>
    </w:p>
  </w:footnote>
  <w:footnote w:id="9">
    <w:p w:rsidR="00167E14" w:rsidRPr="002A2276" w:rsidRDefault="00167E14" w:rsidP="00167E14">
      <w:pPr>
        <w:pStyle w:val="a3"/>
        <w:rPr>
          <w:rFonts w:ascii="Futura Lt BT" w:hAnsi="Futura Lt BT"/>
          <w:sz w:val="16"/>
          <w:szCs w:val="16"/>
        </w:rPr>
      </w:pPr>
      <w:r w:rsidRPr="00CB3CD4">
        <w:rPr>
          <w:rStyle w:val="a5"/>
          <w:rFonts w:ascii="Futura Lt BT" w:hAnsi="Futura Lt BT"/>
          <w:sz w:val="16"/>
          <w:szCs w:val="16"/>
        </w:rPr>
        <w:footnoteRef/>
      </w:r>
      <w:r w:rsidRPr="00CB3CD4">
        <w:rPr>
          <w:rFonts w:ascii="Futura Lt BT" w:hAnsi="Futura Lt BT"/>
          <w:sz w:val="16"/>
          <w:szCs w:val="16"/>
        </w:rPr>
        <w:t xml:space="preserve"> </w:t>
      </w:r>
      <w:proofErr w:type="spellStart"/>
      <w:r w:rsidRPr="00CB3CD4">
        <w:rPr>
          <w:rFonts w:ascii="Futura Lt BT" w:hAnsi="Futura Lt BT"/>
          <w:sz w:val="16"/>
          <w:szCs w:val="16"/>
        </w:rPr>
        <w:t>United</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Nations</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Human</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Rights</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Office</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of</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the</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High</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Commissioner</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Mental</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Disability</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Advocacy</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Centre</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et</w:t>
      </w:r>
      <w:proofErr w:type="spellEnd"/>
      <w:r w:rsidRPr="00CB3CD4">
        <w:rPr>
          <w:rFonts w:ascii="Futura Lt BT" w:hAnsi="Futura Lt BT"/>
          <w:sz w:val="16"/>
          <w:szCs w:val="16"/>
        </w:rPr>
        <w:t xml:space="preserve">. </w:t>
      </w:r>
      <w:proofErr w:type="spellStart"/>
      <w:r w:rsidRPr="00CB3CD4">
        <w:rPr>
          <w:rFonts w:ascii="Futura Lt BT" w:hAnsi="Futura Lt BT"/>
          <w:sz w:val="16"/>
          <w:szCs w:val="16"/>
        </w:rPr>
        <w:t>al</w:t>
      </w:r>
      <w:proofErr w:type="spellEnd"/>
      <w:r w:rsidRPr="00CB3CD4">
        <w:rPr>
          <w:rFonts w:ascii="Futura Lt BT" w:hAnsi="Futura Lt BT"/>
          <w:sz w:val="16"/>
          <w:szCs w:val="16"/>
        </w:rPr>
        <w:t xml:space="preserve">. (2015). </w:t>
      </w:r>
      <w:proofErr w:type="spellStart"/>
      <w:r w:rsidRPr="00CB3CD4">
        <w:rPr>
          <w:rFonts w:ascii="Futura Lt BT" w:hAnsi="Futura Lt BT"/>
          <w:i/>
          <w:sz w:val="16"/>
          <w:szCs w:val="16"/>
        </w:rPr>
        <w:t>The</w:t>
      </w:r>
      <w:proofErr w:type="spellEnd"/>
      <w:r w:rsidRPr="00CB3CD4">
        <w:rPr>
          <w:rFonts w:ascii="Futura Lt BT" w:hAnsi="Futura Lt BT"/>
          <w:i/>
          <w:sz w:val="16"/>
          <w:szCs w:val="16"/>
        </w:rPr>
        <w:t xml:space="preserve"> </w:t>
      </w:r>
      <w:proofErr w:type="spellStart"/>
      <w:r w:rsidRPr="00CB3CD4">
        <w:rPr>
          <w:rFonts w:ascii="Futura Lt BT" w:hAnsi="Futura Lt BT"/>
          <w:i/>
          <w:sz w:val="16"/>
          <w:szCs w:val="16"/>
        </w:rPr>
        <w:t>Human</w:t>
      </w:r>
      <w:proofErr w:type="spellEnd"/>
      <w:r w:rsidRPr="00CB3CD4">
        <w:rPr>
          <w:rFonts w:ascii="Futura Lt BT" w:hAnsi="Futura Lt BT"/>
          <w:i/>
          <w:sz w:val="16"/>
          <w:szCs w:val="16"/>
        </w:rPr>
        <w:t xml:space="preserve"> </w:t>
      </w:r>
      <w:proofErr w:type="spellStart"/>
      <w:r w:rsidRPr="00CB3CD4">
        <w:rPr>
          <w:rFonts w:ascii="Futura Lt BT" w:hAnsi="Futura Lt BT"/>
          <w:i/>
          <w:sz w:val="16"/>
          <w:szCs w:val="16"/>
        </w:rPr>
        <w:t>Rights</w:t>
      </w:r>
      <w:proofErr w:type="spellEnd"/>
      <w:r w:rsidRPr="00CB3CD4">
        <w:rPr>
          <w:rFonts w:ascii="Futura Lt BT" w:hAnsi="Futura Lt BT"/>
          <w:i/>
          <w:sz w:val="16"/>
          <w:szCs w:val="16"/>
        </w:rPr>
        <w:t xml:space="preserve"> </w:t>
      </w:r>
      <w:proofErr w:type="spellStart"/>
      <w:r w:rsidRPr="002A2276">
        <w:rPr>
          <w:rFonts w:ascii="Futura Lt BT" w:hAnsi="Futura Lt BT"/>
          <w:i/>
          <w:sz w:val="16"/>
          <w:szCs w:val="16"/>
        </w:rPr>
        <w:t>of</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People</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with</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Mental</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or</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Intellectual</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Impairments</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in</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the</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Republic</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of</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Moldova</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An</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Assessment</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of</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Key</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Aspects</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of</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the</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Domestic</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Law</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and</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Policy</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Framework</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in</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Light</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of</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the</w:t>
      </w:r>
      <w:proofErr w:type="spellEnd"/>
      <w:r w:rsidRPr="002A2276">
        <w:rPr>
          <w:rFonts w:ascii="Futura Lt BT" w:hAnsi="Futura Lt BT"/>
          <w:i/>
          <w:sz w:val="16"/>
          <w:szCs w:val="16"/>
        </w:rPr>
        <w:t xml:space="preserve"> UN </w:t>
      </w:r>
      <w:proofErr w:type="spellStart"/>
      <w:r w:rsidRPr="002A2276">
        <w:rPr>
          <w:rFonts w:ascii="Futura Lt BT" w:hAnsi="Futura Lt BT"/>
          <w:i/>
          <w:sz w:val="16"/>
          <w:szCs w:val="16"/>
        </w:rPr>
        <w:t>Convention</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on</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the</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Rights</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of</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Persons</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with</w:t>
      </w:r>
      <w:proofErr w:type="spellEnd"/>
      <w:r w:rsidRPr="002A2276">
        <w:rPr>
          <w:rFonts w:ascii="Futura Lt BT" w:hAnsi="Futura Lt BT"/>
          <w:i/>
          <w:sz w:val="16"/>
          <w:szCs w:val="16"/>
        </w:rPr>
        <w:t xml:space="preserve"> </w:t>
      </w:r>
      <w:proofErr w:type="spellStart"/>
      <w:r w:rsidRPr="002A2276">
        <w:rPr>
          <w:rFonts w:ascii="Futura Lt BT" w:hAnsi="Futura Lt BT"/>
          <w:i/>
          <w:sz w:val="16"/>
          <w:szCs w:val="16"/>
        </w:rPr>
        <w:t>Disabilities</w:t>
      </w:r>
      <w:proofErr w:type="spellEnd"/>
      <w:r w:rsidRPr="002A2276">
        <w:rPr>
          <w:rFonts w:ascii="Futura Lt BT" w:hAnsi="Futura Lt BT"/>
          <w:i/>
          <w:sz w:val="16"/>
          <w:szCs w:val="16"/>
        </w:rPr>
        <w:t xml:space="preserve">, </w:t>
      </w:r>
      <w:proofErr w:type="spellStart"/>
      <w:r w:rsidRPr="002A2276">
        <w:rPr>
          <w:rFonts w:ascii="Futura Lt BT" w:hAnsi="Futura Lt BT"/>
          <w:sz w:val="16"/>
          <w:szCs w:val="16"/>
        </w:rPr>
        <w:t>p</w:t>
      </w:r>
      <w:proofErr w:type="spellEnd"/>
      <w:r w:rsidRPr="002A2276">
        <w:rPr>
          <w:rFonts w:ascii="Futura Lt BT" w:hAnsi="Futura Lt BT"/>
          <w:sz w:val="16"/>
          <w:szCs w:val="16"/>
        </w:rPr>
        <w:t xml:space="preserve">. 61, </w:t>
      </w:r>
      <w:proofErr w:type="spellStart"/>
      <w:r w:rsidRPr="002A2276">
        <w:rPr>
          <w:rFonts w:ascii="Futura Lt BT" w:hAnsi="Futura Lt BT"/>
          <w:sz w:val="16"/>
          <w:szCs w:val="16"/>
        </w:rPr>
        <w:t>available</w:t>
      </w:r>
      <w:proofErr w:type="spellEnd"/>
      <w:r w:rsidRPr="002A2276">
        <w:rPr>
          <w:rFonts w:ascii="Futura Lt BT" w:hAnsi="Futura Lt BT"/>
          <w:sz w:val="16"/>
          <w:szCs w:val="16"/>
        </w:rPr>
        <w:t xml:space="preserve"> </w:t>
      </w:r>
      <w:proofErr w:type="spellStart"/>
      <w:r w:rsidRPr="002A2276">
        <w:rPr>
          <w:rFonts w:ascii="Futura Lt BT" w:hAnsi="Futura Lt BT"/>
          <w:sz w:val="16"/>
          <w:szCs w:val="16"/>
        </w:rPr>
        <w:t>at</w:t>
      </w:r>
      <w:proofErr w:type="spellEnd"/>
      <w:r w:rsidRPr="002A2276">
        <w:rPr>
          <w:rFonts w:ascii="Futura Lt BT" w:hAnsi="Futura Lt BT"/>
          <w:sz w:val="16"/>
          <w:szCs w:val="16"/>
        </w:rPr>
        <w:t xml:space="preserve"> http://www.mdac.org/sites/mdac.info/files/moldova_report_2015_english.pdf</w:t>
      </w:r>
    </w:p>
  </w:footnote>
  <w:footnote w:id="10">
    <w:p w:rsidR="00F307CD" w:rsidRDefault="00F307CD" w:rsidP="00F307CD">
      <w:pPr>
        <w:pStyle w:val="a3"/>
      </w:pPr>
      <w:r>
        <w:rPr>
          <w:rStyle w:val="a5"/>
        </w:rPr>
        <w:footnoteRef/>
      </w:r>
      <w:proofErr w:type="spellStart"/>
      <w:proofErr w:type="gramStart"/>
      <w:r>
        <w:rPr>
          <w:i/>
        </w:rPr>
        <w:t>See</w:t>
      </w:r>
      <w:proofErr w:type="spellEnd"/>
      <w:r>
        <w:rPr>
          <w:i/>
        </w:rPr>
        <w:t xml:space="preserve"> </w:t>
      </w:r>
      <w:proofErr w:type="spellStart"/>
      <w:r>
        <w:t>November</w:t>
      </w:r>
      <w:proofErr w:type="spellEnd"/>
      <w:r>
        <w:t xml:space="preserve"> 2016 </w:t>
      </w:r>
      <w:proofErr w:type="spellStart"/>
      <w:r>
        <w:t>report</w:t>
      </w:r>
      <w:proofErr w:type="spellEnd"/>
      <w:r>
        <w:t xml:space="preserve"> </w:t>
      </w:r>
      <w:proofErr w:type="spellStart"/>
      <w:r>
        <w:t>prepared</w:t>
      </w:r>
      <w:proofErr w:type="spellEnd"/>
      <w:r>
        <w:t xml:space="preserve"> </w:t>
      </w:r>
      <w:proofErr w:type="spellStart"/>
      <w:r>
        <w:t>by</w:t>
      </w:r>
      <w:proofErr w:type="spellEnd"/>
      <w:r>
        <w:t xml:space="preserve"> </w:t>
      </w:r>
      <w:proofErr w:type="spellStart"/>
      <w:r>
        <w:t>various</w:t>
      </w:r>
      <w:proofErr w:type="spellEnd"/>
      <w:r>
        <w:t xml:space="preserve"> </w:t>
      </w:r>
      <w:proofErr w:type="spellStart"/>
      <w:r>
        <w:t>agencies</w:t>
      </w:r>
      <w:proofErr w:type="spellEnd"/>
      <w:r>
        <w:t xml:space="preserve"> </w:t>
      </w:r>
      <w:proofErr w:type="spellStart"/>
      <w:r>
        <w:t>for</w:t>
      </w:r>
      <w:proofErr w:type="spellEnd"/>
      <w:r>
        <w:t xml:space="preserve"> </w:t>
      </w:r>
      <w:proofErr w:type="spellStart"/>
      <w:r>
        <w:t>the</w:t>
      </w:r>
      <w:proofErr w:type="spellEnd"/>
      <w:r>
        <w:t xml:space="preserve"> </w:t>
      </w:r>
      <w:proofErr w:type="spellStart"/>
      <w:r>
        <w:t>Republic</w:t>
      </w:r>
      <w:proofErr w:type="spellEnd"/>
      <w:r>
        <w:t xml:space="preserve"> </w:t>
      </w:r>
      <w:proofErr w:type="spellStart"/>
      <w:r>
        <w:t>of</w:t>
      </w:r>
      <w:proofErr w:type="spellEnd"/>
      <w:r>
        <w:t xml:space="preserve"> </w:t>
      </w:r>
      <w:proofErr w:type="spellStart"/>
      <w:r>
        <w:t>Moldova’s</w:t>
      </w:r>
      <w:proofErr w:type="spellEnd"/>
      <w:r>
        <w:t xml:space="preserve"> 2</w:t>
      </w:r>
      <w:r w:rsidRPr="00794E09">
        <w:rPr>
          <w:vertAlign w:val="superscript"/>
        </w:rPr>
        <w:t>nd</w:t>
      </w:r>
      <w:r>
        <w:t xml:space="preserve"> </w:t>
      </w:r>
      <w:proofErr w:type="spellStart"/>
      <w:r>
        <w:t>Universal</w:t>
      </w:r>
      <w:proofErr w:type="spellEnd"/>
      <w:r>
        <w:t xml:space="preserve"> </w:t>
      </w:r>
      <w:proofErr w:type="spellStart"/>
      <w:r>
        <w:t>Periodic</w:t>
      </w:r>
      <w:proofErr w:type="spellEnd"/>
      <w:r>
        <w:t xml:space="preserve"> </w:t>
      </w:r>
      <w:proofErr w:type="spellStart"/>
      <w:r>
        <w:t>Review</w:t>
      </w:r>
      <w:proofErr w:type="spellEnd"/>
      <w:r>
        <w:t xml:space="preserve">, </w:t>
      </w:r>
      <w:proofErr w:type="spellStart"/>
      <w:r>
        <w:t>titled</w:t>
      </w:r>
      <w:proofErr w:type="spellEnd"/>
      <w:r>
        <w:t xml:space="preserve"> “</w:t>
      </w:r>
      <w:proofErr w:type="spellStart"/>
      <w:r>
        <w:t>Rights</w:t>
      </w:r>
      <w:proofErr w:type="spellEnd"/>
      <w:r>
        <w:t xml:space="preserve"> </w:t>
      </w:r>
      <w:proofErr w:type="spellStart"/>
      <w:r>
        <w:t>of</w:t>
      </w:r>
      <w:proofErr w:type="spellEnd"/>
      <w:r>
        <w:t xml:space="preserve"> </w:t>
      </w:r>
      <w:proofErr w:type="spellStart"/>
      <w:r>
        <w:t>Persons</w:t>
      </w:r>
      <w:proofErr w:type="spellEnd"/>
      <w:r>
        <w:t xml:space="preserve"> </w:t>
      </w:r>
      <w:proofErr w:type="spellStart"/>
      <w:r>
        <w:t>with</w:t>
      </w:r>
      <w:proofErr w:type="spellEnd"/>
      <w:r>
        <w:t xml:space="preserve"> </w:t>
      </w:r>
      <w:proofErr w:type="spellStart"/>
      <w:r>
        <w:t>Mental</w:t>
      </w:r>
      <w:proofErr w:type="spellEnd"/>
      <w:r>
        <w:t xml:space="preserve"> </w:t>
      </w:r>
      <w:proofErr w:type="spellStart"/>
      <w:r>
        <w:t>Disabilities</w:t>
      </w:r>
      <w:proofErr w:type="spellEnd"/>
      <w:r>
        <w:t xml:space="preserve"> </w:t>
      </w:r>
      <w:proofErr w:type="spellStart"/>
      <w:r>
        <w:t>in</w:t>
      </w:r>
      <w:proofErr w:type="spellEnd"/>
      <w:r>
        <w:t xml:space="preserve"> </w:t>
      </w:r>
      <w:proofErr w:type="spellStart"/>
      <w:r>
        <w:t>the</w:t>
      </w:r>
      <w:proofErr w:type="spellEnd"/>
      <w:r>
        <w:t xml:space="preserve"> </w:t>
      </w:r>
      <w:proofErr w:type="spellStart"/>
      <w:r>
        <w:t>Republic</w:t>
      </w:r>
      <w:proofErr w:type="spellEnd"/>
      <w:r>
        <w:t xml:space="preserve"> </w:t>
      </w:r>
      <w:proofErr w:type="spellStart"/>
      <w:r>
        <w:t>of</w:t>
      </w:r>
      <w:proofErr w:type="spellEnd"/>
      <w:r>
        <w:t xml:space="preserve"> </w:t>
      </w:r>
      <w:proofErr w:type="spellStart"/>
      <w:r>
        <w:t>Moldova</w:t>
      </w:r>
      <w:proofErr w:type="spellEnd"/>
      <w:r>
        <w:t xml:space="preserve">,” </w:t>
      </w:r>
      <w:proofErr w:type="spellStart"/>
      <w:r>
        <w:t>at</w:t>
      </w:r>
      <w:proofErr w:type="spellEnd"/>
      <w:r>
        <w:t xml:space="preserve"> </w:t>
      </w:r>
      <w:proofErr w:type="spellStart"/>
      <w:r>
        <w:t>page</w:t>
      </w:r>
      <w:proofErr w:type="spellEnd"/>
      <w:r>
        <w:t xml:space="preserve"> 6, </w:t>
      </w:r>
      <w:proofErr w:type="spellStart"/>
      <w:r>
        <w:t>available</w:t>
      </w:r>
      <w:proofErr w:type="spellEnd"/>
      <w:r>
        <w:t xml:space="preserve"> </w:t>
      </w:r>
      <w:proofErr w:type="spellStart"/>
      <w:r>
        <w:t>at</w:t>
      </w:r>
      <w:proofErr w:type="spellEnd"/>
      <w:r>
        <w:t xml:space="preserve"> </w:t>
      </w:r>
      <w:hyperlink r:id="rId10" w:history="1">
        <w:r w:rsidRPr="0087374B">
          <w:rPr>
            <w:rStyle w:val="a9"/>
          </w:rPr>
          <w:t>https://promolex.md/wp-content/uploads/2016/08/UPR-6_Pomo-LEX_MDAC_IDOM_CAJPD_Joint-_Submission_Mental_Health_EN.pdf</w:t>
        </w:r>
      </w:hyperlink>
      <w:r w:rsidRPr="003C063B">
        <w:t>.</w:t>
      </w:r>
      <w:proofErr w:type="gramEnd"/>
    </w:p>
  </w:footnote>
  <w:footnote w:id="11">
    <w:p w:rsidR="00F307CD" w:rsidRDefault="00F307CD" w:rsidP="00F307CD">
      <w:pPr>
        <w:pStyle w:val="a3"/>
      </w:pPr>
      <w:r>
        <w:rPr>
          <w:rStyle w:val="a5"/>
        </w:rPr>
        <w:footnoteRef/>
      </w:r>
      <w:proofErr w:type="spellStart"/>
      <w:proofErr w:type="gramStart"/>
      <w:r w:rsidRPr="008471E7">
        <w:rPr>
          <w:i/>
        </w:rPr>
        <w:t>See</w:t>
      </w:r>
      <w:proofErr w:type="spellEnd"/>
      <w:r w:rsidRPr="008471E7">
        <w:rPr>
          <w:i/>
        </w:rPr>
        <w:t xml:space="preserve"> </w:t>
      </w:r>
      <w:proofErr w:type="spellStart"/>
      <w:r w:rsidRPr="008471E7">
        <w:t>November</w:t>
      </w:r>
      <w:proofErr w:type="spellEnd"/>
      <w:r w:rsidRPr="008471E7">
        <w:t xml:space="preserve"> 2016 </w:t>
      </w:r>
      <w:proofErr w:type="spellStart"/>
      <w:r w:rsidRPr="008471E7">
        <w:t>report</w:t>
      </w:r>
      <w:proofErr w:type="spellEnd"/>
      <w:r w:rsidRPr="008471E7">
        <w:t xml:space="preserve"> </w:t>
      </w:r>
      <w:proofErr w:type="spellStart"/>
      <w:r w:rsidRPr="008471E7">
        <w:t>prepared</w:t>
      </w:r>
      <w:proofErr w:type="spellEnd"/>
      <w:r w:rsidRPr="008471E7">
        <w:t xml:space="preserve"> </w:t>
      </w:r>
      <w:proofErr w:type="spellStart"/>
      <w:r w:rsidRPr="008471E7">
        <w:t>by</w:t>
      </w:r>
      <w:proofErr w:type="spellEnd"/>
      <w:r w:rsidRPr="008471E7">
        <w:t xml:space="preserve"> </w:t>
      </w:r>
      <w:proofErr w:type="spellStart"/>
      <w:r w:rsidRPr="008471E7">
        <w:t>various</w:t>
      </w:r>
      <w:proofErr w:type="spellEnd"/>
      <w:r w:rsidRPr="008471E7">
        <w:t xml:space="preserve"> </w:t>
      </w:r>
      <w:proofErr w:type="spellStart"/>
      <w:r w:rsidRPr="008471E7">
        <w:t>agencies</w:t>
      </w:r>
      <w:proofErr w:type="spellEnd"/>
      <w:r w:rsidRPr="008471E7">
        <w:t xml:space="preserve"> </w:t>
      </w:r>
      <w:proofErr w:type="spellStart"/>
      <w:r w:rsidRPr="008471E7">
        <w:t>for</w:t>
      </w:r>
      <w:proofErr w:type="spellEnd"/>
      <w:r w:rsidRPr="008471E7">
        <w:t xml:space="preserve"> </w:t>
      </w:r>
      <w:proofErr w:type="spellStart"/>
      <w:r w:rsidRPr="008471E7">
        <w:t>the</w:t>
      </w:r>
      <w:proofErr w:type="spellEnd"/>
      <w:r w:rsidRPr="008471E7">
        <w:t xml:space="preserve"> </w:t>
      </w:r>
      <w:proofErr w:type="spellStart"/>
      <w:r w:rsidRPr="008471E7">
        <w:t>Republic</w:t>
      </w:r>
      <w:proofErr w:type="spellEnd"/>
      <w:r w:rsidRPr="008471E7">
        <w:t xml:space="preserve"> </w:t>
      </w:r>
      <w:proofErr w:type="spellStart"/>
      <w:r w:rsidRPr="008471E7">
        <w:t>of</w:t>
      </w:r>
      <w:proofErr w:type="spellEnd"/>
      <w:r w:rsidRPr="008471E7">
        <w:t xml:space="preserve"> </w:t>
      </w:r>
      <w:proofErr w:type="spellStart"/>
      <w:r w:rsidRPr="008471E7">
        <w:t>Moldova’s</w:t>
      </w:r>
      <w:proofErr w:type="spellEnd"/>
      <w:r w:rsidRPr="008471E7">
        <w:t xml:space="preserve"> 2nd </w:t>
      </w:r>
      <w:proofErr w:type="spellStart"/>
      <w:r w:rsidRPr="008471E7">
        <w:t>Universal</w:t>
      </w:r>
      <w:proofErr w:type="spellEnd"/>
      <w:r w:rsidRPr="008471E7">
        <w:t xml:space="preserve"> </w:t>
      </w:r>
      <w:proofErr w:type="spellStart"/>
      <w:r w:rsidRPr="008471E7">
        <w:t>Periodic</w:t>
      </w:r>
      <w:proofErr w:type="spellEnd"/>
      <w:r w:rsidRPr="008471E7">
        <w:t xml:space="preserve"> </w:t>
      </w:r>
      <w:proofErr w:type="spellStart"/>
      <w:r w:rsidRPr="008471E7">
        <w:t>Review</w:t>
      </w:r>
      <w:proofErr w:type="spellEnd"/>
      <w:r w:rsidRPr="008471E7">
        <w:t xml:space="preserve">, </w:t>
      </w:r>
      <w:proofErr w:type="spellStart"/>
      <w:r w:rsidRPr="008471E7">
        <w:t>titled</w:t>
      </w:r>
      <w:proofErr w:type="spellEnd"/>
      <w:r w:rsidRPr="008471E7">
        <w:t xml:space="preserve"> “</w:t>
      </w:r>
      <w:proofErr w:type="spellStart"/>
      <w:r w:rsidRPr="008471E7">
        <w:t>Rights</w:t>
      </w:r>
      <w:proofErr w:type="spellEnd"/>
      <w:r w:rsidRPr="008471E7">
        <w:t xml:space="preserve"> </w:t>
      </w:r>
      <w:proofErr w:type="spellStart"/>
      <w:r w:rsidRPr="008471E7">
        <w:t>of</w:t>
      </w:r>
      <w:proofErr w:type="spellEnd"/>
      <w:r w:rsidRPr="008471E7">
        <w:t xml:space="preserve"> </w:t>
      </w:r>
      <w:proofErr w:type="spellStart"/>
      <w:r w:rsidRPr="008471E7">
        <w:t>Persons</w:t>
      </w:r>
      <w:proofErr w:type="spellEnd"/>
      <w:r w:rsidRPr="008471E7">
        <w:t xml:space="preserve"> </w:t>
      </w:r>
      <w:proofErr w:type="spellStart"/>
      <w:r w:rsidRPr="008471E7">
        <w:t>with</w:t>
      </w:r>
      <w:proofErr w:type="spellEnd"/>
      <w:r w:rsidRPr="008471E7">
        <w:t xml:space="preserve"> </w:t>
      </w:r>
      <w:proofErr w:type="spellStart"/>
      <w:r w:rsidRPr="008471E7">
        <w:t>Mental</w:t>
      </w:r>
      <w:proofErr w:type="spellEnd"/>
      <w:r w:rsidRPr="008471E7">
        <w:t xml:space="preserve"> </w:t>
      </w:r>
      <w:proofErr w:type="spellStart"/>
      <w:r w:rsidRPr="008471E7">
        <w:t>Disabilities</w:t>
      </w:r>
      <w:proofErr w:type="spellEnd"/>
      <w:r w:rsidRPr="008471E7">
        <w:t xml:space="preserve"> </w:t>
      </w:r>
      <w:proofErr w:type="spellStart"/>
      <w:r w:rsidRPr="008471E7">
        <w:t>in</w:t>
      </w:r>
      <w:proofErr w:type="spellEnd"/>
      <w:r w:rsidRPr="008471E7">
        <w:t xml:space="preserve"> </w:t>
      </w:r>
      <w:proofErr w:type="spellStart"/>
      <w:r w:rsidRPr="008471E7">
        <w:t>the</w:t>
      </w:r>
      <w:proofErr w:type="spellEnd"/>
      <w:r>
        <w:t xml:space="preserve"> </w:t>
      </w:r>
      <w:proofErr w:type="spellStart"/>
      <w:r>
        <w:t>Republic</w:t>
      </w:r>
      <w:proofErr w:type="spellEnd"/>
      <w:r>
        <w:t xml:space="preserve"> </w:t>
      </w:r>
      <w:proofErr w:type="spellStart"/>
      <w:r>
        <w:t>of</w:t>
      </w:r>
      <w:proofErr w:type="spellEnd"/>
      <w:r>
        <w:t xml:space="preserve"> </w:t>
      </w:r>
      <w:proofErr w:type="spellStart"/>
      <w:r>
        <w:t>Moldova</w:t>
      </w:r>
      <w:proofErr w:type="spellEnd"/>
      <w:r>
        <w:t xml:space="preserve">,” </w:t>
      </w:r>
      <w:proofErr w:type="spellStart"/>
      <w:r>
        <w:t>at</w:t>
      </w:r>
      <w:proofErr w:type="spellEnd"/>
      <w:r>
        <w:t xml:space="preserve"> </w:t>
      </w:r>
      <w:proofErr w:type="spellStart"/>
      <w:r>
        <w:t>page</w:t>
      </w:r>
      <w:proofErr w:type="spellEnd"/>
      <w:r>
        <w:t xml:space="preserve"> 7</w:t>
      </w:r>
      <w:r w:rsidRPr="008471E7">
        <w:t xml:space="preserve">, </w:t>
      </w:r>
      <w:proofErr w:type="spellStart"/>
      <w:r w:rsidRPr="008471E7">
        <w:t>available</w:t>
      </w:r>
      <w:proofErr w:type="spellEnd"/>
      <w:r w:rsidRPr="008471E7">
        <w:t xml:space="preserve"> </w:t>
      </w:r>
      <w:proofErr w:type="spellStart"/>
      <w:r w:rsidRPr="008471E7">
        <w:t>at</w:t>
      </w:r>
      <w:proofErr w:type="spellEnd"/>
      <w:r w:rsidRPr="008471E7">
        <w:t xml:space="preserve"> </w:t>
      </w:r>
      <w:hyperlink r:id="rId11" w:history="1">
        <w:r w:rsidRPr="0087374B">
          <w:rPr>
            <w:rStyle w:val="a9"/>
          </w:rPr>
          <w:t>https://promolex.md/wp-content/uploads/2016/08/UPR-6_Pomo-LEX_MDAC_IDOM_CAJPD_Joint-_Submission_Mental_Health_EN.pdf</w:t>
        </w:r>
      </w:hyperlink>
      <w:r w:rsidRPr="003C063B">
        <w:t>.</w:t>
      </w:r>
      <w:proofErr w:type="gramEnd"/>
    </w:p>
  </w:footnote>
  <w:footnote w:id="12">
    <w:p w:rsidR="00F307CD" w:rsidRDefault="00F307CD" w:rsidP="00F307CD">
      <w:pPr>
        <w:pStyle w:val="a3"/>
      </w:pPr>
      <w:r>
        <w:rPr>
          <w:rStyle w:val="a5"/>
        </w:rPr>
        <w:footnoteRef/>
      </w:r>
      <w:proofErr w:type="spellStart"/>
      <w:r>
        <w:rPr>
          <w:i/>
        </w:rPr>
        <w:t>See</w:t>
      </w:r>
      <w:proofErr w:type="spellEnd"/>
      <w:r>
        <w:rPr>
          <w:i/>
        </w:rPr>
        <w:t xml:space="preserve"> </w:t>
      </w:r>
      <w:proofErr w:type="spellStart"/>
      <w:r w:rsidRPr="00F549E7">
        <w:rPr>
          <w:i/>
        </w:rPr>
        <w:t>id</w:t>
      </w:r>
      <w:proofErr w:type="spellEnd"/>
      <w:r w:rsidRPr="003C063B">
        <w:t>.</w:t>
      </w:r>
    </w:p>
  </w:footnote>
  <w:footnote w:id="13">
    <w:p w:rsidR="00F307CD" w:rsidRDefault="00F307CD" w:rsidP="00F307CD">
      <w:pPr>
        <w:pStyle w:val="a3"/>
      </w:pPr>
      <w:r>
        <w:rPr>
          <w:rStyle w:val="a5"/>
        </w:rPr>
        <w:footnoteRef/>
      </w:r>
      <w:proofErr w:type="spellStart"/>
      <w:r>
        <w:rPr>
          <w:i/>
        </w:rPr>
        <w:t>See</w:t>
      </w:r>
      <w:proofErr w:type="spellEnd"/>
      <w:r>
        <w:rPr>
          <w:i/>
        </w:rPr>
        <w:t xml:space="preserve"> </w:t>
      </w:r>
      <w:proofErr w:type="spellStart"/>
      <w:r w:rsidRPr="00F549E7">
        <w:rPr>
          <w:i/>
        </w:rPr>
        <w:t>id</w:t>
      </w:r>
      <w:proofErr w:type="spellEnd"/>
      <w:r w:rsidRPr="003C063B">
        <w:t>.</w:t>
      </w:r>
    </w:p>
  </w:footnote>
  <w:footnote w:id="14">
    <w:p w:rsidR="00884360" w:rsidRDefault="00884360" w:rsidP="00884360">
      <w:pPr>
        <w:pStyle w:val="a3"/>
      </w:pPr>
      <w:r>
        <w:rPr>
          <w:rStyle w:val="a5"/>
        </w:rPr>
        <w:footnoteRef/>
      </w:r>
      <w:proofErr w:type="spellStart"/>
      <w:r>
        <w:rPr>
          <w:i/>
        </w:rPr>
        <w:t>See</w:t>
      </w:r>
      <w:proofErr w:type="spellEnd"/>
      <w:r>
        <w:rPr>
          <w:i/>
        </w:rPr>
        <w:t xml:space="preserve"> </w:t>
      </w:r>
      <w:proofErr w:type="spellStart"/>
      <w:r>
        <w:t>article</w:t>
      </w:r>
      <w:proofErr w:type="spellEnd"/>
      <w:r>
        <w:t xml:space="preserve">, </w:t>
      </w:r>
      <w:proofErr w:type="spellStart"/>
      <w:r>
        <w:t>Representing</w:t>
      </w:r>
      <w:proofErr w:type="spellEnd"/>
      <w:r>
        <w:t xml:space="preserve"> </w:t>
      </w:r>
      <w:proofErr w:type="spellStart"/>
      <w:r>
        <w:t>Women</w:t>
      </w:r>
      <w:proofErr w:type="spellEnd"/>
      <w:r>
        <w:t xml:space="preserve"> </w:t>
      </w:r>
      <w:proofErr w:type="spellStart"/>
      <w:r>
        <w:t>from</w:t>
      </w:r>
      <w:proofErr w:type="spellEnd"/>
      <w:r>
        <w:t xml:space="preserve"> </w:t>
      </w:r>
      <w:proofErr w:type="spellStart"/>
      <w:r>
        <w:t>Balti</w:t>
      </w:r>
      <w:proofErr w:type="spellEnd"/>
      <w:r>
        <w:t xml:space="preserve"> </w:t>
      </w:r>
      <w:proofErr w:type="spellStart"/>
      <w:r>
        <w:t>Institution</w:t>
      </w:r>
      <w:proofErr w:type="spellEnd"/>
      <w:r>
        <w:t xml:space="preserve">, </w:t>
      </w:r>
      <w:proofErr w:type="spellStart"/>
      <w:r>
        <w:t>available</w:t>
      </w:r>
      <w:proofErr w:type="spellEnd"/>
      <w:r>
        <w:t xml:space="preserve"> </w:t>
      </w:r>
      <w:proofErr w:type="spellStart"/>
      <w:r>
        <w:t>at</w:t>
      </w:r>
      <w:hyperlink r:id="rId12" w:history="1">
        <w:r w:rsidRPr="00FA6C50">
          <w:rPr>
            <w:rStyle w:val="a9"/>
          </w:rPr>
          <w:t>http</w:t>
        </w:r>
        <w:proofErr w:type="spellEnd"/>
        <w:r w:rsidRPr="00FA6C50">
          <w:rPr>
            <w:rStyle w:val="a9"/>
          </w:rPr>
          <w:t>://mdac.org/en/women-of-balti</w:t>
        </w:r>
      </w:hyperlink>
      <w:r w:rsidRPr="003C063B">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A0C42"/>
    <w:multiLevelType w:val="hybridMultilevel"/>
    <w:tmpl w:val="FD9255C8"/>
    <w:lvl w:ilvl="0" w:tplc="C3449E5E">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324998"/>
    <w:multiLevelType w:val="hybridMultilevel"/>
    <w:tmpl w:val="B1A48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C106BF"/>
    <w:multiLevelType w:val="multilevel"/>
    <w:tmpl w:val="D37A9E82"/>
    <w:lvl w:ilvl="0">
      <w:start w:val="1"/>
      <w:numFmt w:val="bullet"/>
      <w:lvlText w:val=""/>
      <w:lvlJc w:val="left"/>
      <w:pPr>
        <w:tabs>
          <w:tab w:val="num" w:pos="1080"/>
        </w:tabs>
        <w:ind w:left="1080" w:hanging="1080"/>
      </w:pPr>
      <w:rPr>
        <w:rFonts w:ascii="Symbol" w:hAnsi="Symbol" w:hint="default"/>
        <w:b/>
        <w:i w:val="0"/>
        <w:caps w:val="0"/>
        <w:vanish w:val="0"/>
        <w:color w:val="auto"/>
        <w:sz w:val="24"/>
        <w:u w:val="none"/>
      </w:rPr>
    </w:lvl>
    <w:lvl w:ilvl="1">
      <w:start w:val="1"/>
      <w:numFmt w:val="decimal"/>
      <w:lvlText w:val="%2."/>
      <w:lvlJc w:val="left"/>
      <w:pPr>
        <w:tabs>
          <w:tab w:val="num" w:pos="1440"/>
        </w:tabs>
        <w:ind w:left="1440" w:hanging="360"/>
      </w:pPr>
      <w:rPr>
        <w:rFonts w:ascii="Times New Roman" w:hAnsi="Times New Roman" w:cs="Times New Roman"/>
        <w:b w:val="0"/>
        <w:i w:val="0"/>
        <w:caps w:val="0"/>
        <w:vanish w:val="0"/>
        <w:color w:val="auto"/>
        <w:sz w:val="24"/>
        <w:u w:val="none"/>
      </w:rPr>
    </w:lvl>
    <w:lvl w:ilvl="2">
      <w:start w:val="1"/>
      <w:numFmt w:val="bullet"/>
      <w:lvlText w:val=""/>
      <w:lvlJc w:val="left"/>
      <w:pPr>
        <w:tabs>
          <w:tab w:val="num" w:pos="1800"/>
        </w:tabs>
        <w:ind w:left="1800" w:hanging="360"/>
      </w:pPr>
      <w:rPr>
        <w:rFonts w:ascii="Symbol" w:hAnsi="Symbol" w:hint="default"/>
      </w:rPr>
    </w:lvl>
    <w:lvl w:ilvl="3">
      <w:start w:val="1"/>
      <w:numFmt w:val="lowerLetter"/>
      <w:lvlText w:val="(%4)"/>
      <w:lvlJc w:val="left"/>
      <w:pPr>
        <w:tabs>
          <w:tab w:val="num" w:pos="2160"/>
        </w:tabs>
        <w:ind w:left="2160" w:hanging="360"/>
      </w:pPr>
      <w:rPr>
        <w:rFonts w:ascii="Times New Roman" w:hAnsi="Times New Roman" w:cs="Times New Roman"/>
        <w:b w:val="0"/>
        <w:i w:val="0"/>
        <w:caps w:val="0"/>
        <w:vanish w:val="0"/>
        <w:color w:val="auto"/>
        <w:sz w:val="24"/>
        <w:u w:val="none"/>
      </w:rPr>
    </w:lvl>
    <w:lvl w:ilvl="4">
      <w:start w:val="1"/>
      <w:numFmt w:val="lowerRoman"/>
      <w:lvlText w:val="(%5)"/>
      <w:lvlJc w:val="left"/>
      <w:pPr>
        <w:tabs>
          <w:tab w:val="num" w:pos="3600"/>
        </w:tabs>
        <w:ind w:left="3600" w:hanging="720"/>
      </w:pPr>
      <w:rPr>
        <w:rFonts w:ascii="Times New Roman" w:hAnsi="Times New Roman" w:cs="Times New Roman"/>
        <w:b w:val="0"/>
        <w:i w:val="0"/>
        <w:caps w:val="0"/>
        <w:vanish w:val="0"/>
        <w:color w:val="auto"/>
        <w:sz w:val="24"/>
        <w:u w:val="none"/>
      </w:rPr>
    </w:lvl>
    <w:lvl w:ilvl="5">
      <w:start w:val="1"/>
      <w:numFmt w:val="decimal"/>
      <w:lvlText w:val="(%6)"/>
      <w:lvlJc w:val="left"/>
      <w:pPr>
        <w:tabs>
          <w:tab w:val="num" w:pos="4320"/>
        </w:tabs>
        <w:ind w:left="4320" w:hanging="720"/>
      </w:pPr>
      <w:rPr>
        <w:rFonts w:ascii="Times New Roman" w:hAnsi="Times New Roman" w:cs="Times New Roman"/>
        <w:b w:val="0"/>
        <w:i w:val="0"/>
        <w:caps w:val="0"/>
        <w:vanish w:val="0"/>
        <w:color w:val="auto"/>
        <w:sz w:val="24"/>
        <w:u w:val="none"/>
      </w:rPr>
    </w:lvl>
    <w:lvl w:ilvl="6">
      <w:start w:val="1"/>
      <w:numFmt w:val="lowerLetter"/>
      <w:lvlText w:val="%7."/>
      <w:lvlJc w:val="left"/>
      <w:pPr>
        <w:tabs>
          <w:tab w:val="num" w:pos="5040"/>
        </w:tabs>
        <w:ind w:left="5040" w:hanging="720"/>
      </w:pPr>
      <w:rPr>
        <w:rFonts w:ascii="Times New Roman" w:hAnsi="Times New Roman" w:cs="Times New Roman"/>
        <w:b w:val="0"/>
        <w:i w:val="0"/>
        <w:caps w:val="0"/>
        <w:vanish w:val="0"/>
        <w:color w:val="auto"/>
        <w:sz w:val="24"/>
        <w:u w:val="none"/>
      </w:rPr>
    </w:lvl>
    <w:lvl w:ilvl="7">
      <w:start w:val="1"/>
      <w:numFmt w:val="lowerRoman"/>
      <w:lvlText w:val="%8."/>
      <w:lvlJc w:val="left"/>
      <w:pPr>
        <w:tabs>
          <w:tab w:val="num" w:pos="5760"/>
        </w:tabs>
        <w:ind w:left="5760" w:hanging="720"/>
      </w:pPr>
      <w:rPr>
        <w:rFonts w:ascii="Times New Roman" w:hAnsi="Times New Roman" w:cs="Times New Roman"/>
        <w:b w:val="0"/>
        <w:i w:val="0"/>
        <w:caps w:val="0"/>
        <w:vanish w:val="0"/>
        <w:color w:val="auto"/>
        <w:sz w:val="24"/>
        <w:u w:val="none"/>
      </w:rPr>
    </w:lvl>
    <w:lvl w:ilvl="8">
      <w:start w:val="1"/>
      <w:numFmt w:val="decimal"/>
      <w:lvlText w:val="%9."/>
      <w:lvlJc w:val="left"/>
      <w:pPr>
        <w:tabs>
          <w:tab w:val="num" w:pos="6480"/>
        </w:tabs>
        <w:ind w:left="6480" w:hanging="720"/>
      </w:pPr>
      <w:rPr>
        <w:rFonts w:ascii="Times New Roman" w:hAnsi="Times New Roman" w:cs="Times New Roman"/>
        <w:b w:val="0"/>
        <w:i w:val="0"/>
        <w:caps w:val="0"/>
        <w:vanish w:val="0"/>
        <w:color w:val="auto"/>
        <w:sz w:val="24"/>
        <w:u w:val="none"/>
      </w:rPr>
    </w:lvl>
  </w:abstractNum>
  <w:abstractNum w:abstractNumId="3">
    <w:nsid w:val="2FB20664"/>
    <w:multiLevelType w:val="multilevel"/>
    <w:tmpl w:val="D37A9E82"/>
    <w:lvl w:ilvl="0">
      <w:start w:val="1"/>
      <w:numFmt w:val="bullet"/>
      <w:lvlText w:val=""/>
      <w:lvlJc w:val="left"/>
      <w:pPr>
        <w:tabs>
          <w:tab w:val="num" w:pos="1080"/>
        </w:tabs>
        <w:ind w:left="1080" w:hanging="1080"/>
      </w:pPr>
      <w:rPr>
        <w:rFonts w:ascii="Symbol" w:hAnsi="Symbol" w:hint="default"/>
        <w:b/>
        <w:i w:val="0"/>
        <w:caps w:val="0"/>
        <w:vanish w:val="0"/>
        <w:color w:val="auto"/>
        <w:sz w:val="24"/>
        <w:u w:val="none"/>
      </w:rPr>
    </w:lvl>
    <w:lvl w:ilvl="1">
      <w:start w:val="1"/>
      <w:numFmt w:val="decimal"/>
      <w:lvlText w:val="%2."/>
      <w:lvlJc w:val="left"/>
      <w:pPr>
        <w:tabs>
          <w:tab w:val="num" w:pos="1440"/>
        </w:tabs>
        <w:ind w:left="1440" w:hanging="360"/>
      </w:pPr>
      <w:rPr>
        <w:rFonts w:ascii="Times New Roman" w:hAnsi="Times New Roman" w:cs="Times New Roman"/>
        <w:b w:val="0"/>
        <w:i w:val="0"/>
        <w:caps w:val="0"/>
        <w:vanish w:val="0"/>
        <w:color w:val="auto"/>
        <w:sz w:val="24"/>
        <w:u w:val="none"/>
      </w:rPr>
    </w:lvl>
    <w:lvl w:ilvl="2">
      <w:start w:val="1"/>
      <w:numFmt w:val="bullet"/>
      <w:lvlText w:val=""/>
      <w:lvlJc w:val="left"/>
      <w:pPr>
        <w:tabs>
          <w:tab w:val="num" w:pos="1800"/>
        </w:tabs>
        <w:ind w:left="1800" w:hanging="360"/>
      </w:pPr>
      <w:rPr>
        <w:rFonts w:ascii="Symbol" w:hAnsi="Symbol" w:hint="default"/>
      </w:rPr>
    </w:lvl>
    <w:lvl w:ilvl="3">
      <w:start w:val="1"/>
      <w:numFmt w:val="lowerLetter"/>
      <w:lvlText w:val="(%4)"/>
      <w:lvlJc w:val="left"/>
      <w:pPr>
        <w:tabs>
          <w:tab w:val="num" w:pos="2160"/>
        </w:tabs>
        <w:ind w:left="2160" w:hanging="360"/>
      </w:pPr>
      <w:rPr>
        <w:rFonts w:ascii="Times New Roman" w:hAnsi="Times New Roman" w:cs="Times New Roman"/>
        <w:b w:val="0"/>
        <w:i w:val="0"/>
        <w:caps w:val="0"/>
        <w:vanish w:val="0"/>
        <w:color w:val="auto"/>
        <w:sz w:val="24"/>
        <w:u w:val="none"/>
      </w:rPr>
    </w:lvl>
    <w:lvl w:ilvl="4">
      <w:start w:val="1"/>
      <w:numFmt w:val="lowerRoman"/>
      <w:lvlText w:val="(%5)"/>
      <w:lvlJc w:val="left"/>
      <w:pPr>
        <w:tabs>
          <w:tab w:val="num" w:pos="3600"/>
        </w:tabs>
        <w:ind w:left="3600" w:hanging="720"/>
      </w:pPr>
      <w:rPr>
        <w:rFonts w:ascii="Times New Roman" w:hAnsi="Times New Roman" w:cs="Times New Roman"/>
        <w:b w:val="0"/>
        <w:i w:val="0"/>
        <w:caps w:val="0"/>
        <w:vanish w:val="0"/>
        <w:color w:val="auto"/>
        <w:sz w:val="24"/>
        <w:u w:val="none"/>
      </w:rPr>
    </w:lvl>
    <w:lvl w:ilvl="5">
      <w:start w:val="1"/>
      <w:numFmt w:val="decimal"/>
      <w:lvlText w:val="(%6)"/>
      <w:lvlJc w:val="left"/>
      <w:pPr>
        <w:tabs>
          <w:tab w:val="num" w:pos="4320"/>
        </w:tabs>
        <w:ind w:left="4320" w:hanging="720"/>
      </w:pPr>
      <w:rPr>
        <w:rFonts w:ascii="Times New Roman" w:hAnsi="Times New Roman" w:cs="Times New Roman"/>
        <w:b w:val="0"/>
        <w:i w:val="0"/>
        <w:caps w:val="0"/>
        <w:vanish w:val="0"/>
        <w:color w:val="auto"/>
        <w:sz w:val="24"/>
        <w:u w:val="none"/>
      </w:rPr>
    </w:lvl>
    <w:lvl w:ilvl="6">
      <w:start w:val="1"/>
      <w:numFmt w:val="lowerLetter"/>
      <w:lvlText w:val="%7."/>
      <w:lvlJc w:val="left"/>
      <w:pPr>
        <w:tabs>
          <w:tab w:val="num" w:pos="5040"/>
        </w:tabs>
        <w:ind w:left="5040" w:hanging="720"/>
      </w:pPr>
      <w:rPr>
        <w:rFonts w:ascii="Times New Roman" w:hAnsi="Times New Roman" w:cs="Times New Roman"/>
        <w:b w:val="0"/>
        <w:i w:val="0"/>
        <w:caps w:val="0"/>
        <w:vanish w:val="0"/>
        <w:color w:val="auto"/>
        <w:sz w:val="24"/>
        <w:u w:val="none"/>
      </w:rPr>
    </w:lvl>
    <w:lvl w:ilvl="7">
      <w:start w:val="1"/>
      <w:numFmt w:val="lowerRoman"/>
      <w:lvlText w:val="%8."/>
      <w:lvlJc w:val="left"/>
      <w:pPr>
        <w:tabs>
          <w:tab w:val="num" w:pos="5760"/>
        </w:tabs>
        <w:ind w:left="5760" w:hanging="720"/>
      </w:pPr>
      <w:rPr>
        <w:rFonts w:ascii="Times New Roman" w:hAnsi="Times New Roman" w:cs="Times New Roman"/>
        <w:b w:val="0"/>
        <w:i w:val="0"/>
        <w:caps w:val="0"/>
        <w:vanish w:val="0"/>
        <w:color w:val="auto"/>
        <w:sz w:val="24"/>
        <w:u w:val="none"/>
      </w:rPr>
    </w:lvl>
    <w:lvl w:ilvl="8">
      <w:start w:val="1"/>
      <w:numFmt w:val="decimal"/>
      <w:lvlText w:val="%9."/>
      <w:lvlJc w:val="left"/>
      <w:pPr>
        <w:tabs>
          <w:tab w:val="num" w:pos="6480"/>
        </w:tabs>
        <w:ind w:left="6480" w:hanging="720"/>
      </w:pPr>
      <w:rPr>
        <w:rFonts w:ascii="Times New Roman" w:hAnsi="Times New Roman" w:cs="Times New Roman"/>
        <w:b w:val="0"/>
        <w:i w:val="0"/>
        <w:caps w:val="0"/>
        <w:vanish w:val="0"/>
        <w:color w:val="auto"/>
        <w:sz w:val="24"/>
        <w:u w:val="none"/>
      </w:rPr>
    </w:lvl>
  </w:abstractNum>
  <w:abstractNum w:abstractNumId="4">
    <w:nsid w:val="3A9932E4"/>
    <w:multiLevelType w:val="hybridMultilevel"/>
    <w:tmpl w:val="C3808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FE46BF"/>
    <w:multiLevelType w:val="multilevel"/>
    <w:tmpl w:val="D37A9E82"/>
    <w:lvl w:ilvl="0">
      <w:start w:val="1"/>
      <w:numFmt w:val="bullet"/>
      <w:lvlText w:val=""/>
      <w:lvlJc w:val="left"/>
      <w:pPr>
        <w:tabs>
          <w:tab w:val="num" w:pos="1080"/>
        </w:tabs>
        <w:ind w:left="1080" w:hanging="1080"/>
      </w:pPr>
      <w:rPr>
        <w:rFonts w:ascii="Symbol" w:hAnsi="Symbol" w:hint="default"/>
        <w:b/>
        <w:i w:val="0"/>
        <w:caps w:val="0"/>
        <w:vanish w:val="0"/>
        <w:color w:val="auto"/>
        <w:sz w:val="24"/>
        <w:u w:val="none"/>
      </w:rPr>
    </w:lvl>
    <w:lvl w:ilvl="1">
      <w:start w:val="1"/>
      <w:numFmt w:val="decimal"/>
      <w:lvlText w:val="%2."/>
      <w:lvlJc w:val="left"/>
      <w:pPr>
        <w:tabs>
          <w:tab w:val="num" w:pos="1440"/>
        </w:tabs>
        <w:ind w:left="1440" w:hanging="360"/>
      </w:pPr>
      <w:rPr>
        <w:rFonts w:ascii="Times New Roman" w:hAnsi="Times New Roman" w:cs="Times New Roman"/>
        <w:b w:val="0"/>
        <w:i w:val="0"/>
        <w:caps w:val="0"/>
        <w:vanish w:val="0"/>
        <w:color w:val="auto"/>
        <w:sz w:val="24"/>
        <w:u w:val="none"/>
      </w:rPr>
    </w:lvl>
    <w:lvl w:ilvl="2">
      <w:start w:val="1"/>
      <w:numFmt w:val="bullet"/>
      <w:lvlText w:val=""/>
      <w:lvlJc w:val="left"/>
      <w:pPr>
        <w:tabs>
          <w:tab w:val="num" w:pos="1800"/>
        </w:tabs>
        <w:ind w:left="1800" w:hanging="360"/>
      </w:pPr>
      <w:rPr>
        <w:rFonts w:ascii="Symbol" w:hAnsi="Symbol" w:hint="default"/>
      </w:rPr>
    </w:lvl>
    <w:lvl w:ilvl="3">
      <w:start w:val="1"/>
      <w:numFmt w:val="lowerLetter"/>
      <w:lvlText w:val="(%4)"/>
      <w:lvlJc w:val="left"/>
      <w:pPr>
        <w:tabs>
          <w:tab w:val="num" w:pos="2160"/>
        </w:tabs>
        <w:ind w:left="2160" w:hanging="360"/>
      </w:pPr>
      <w:rPr>
        <w:rFonts w:ascii="Times New Roman" w:hAnsi="Times New Roman" w:cs="Times New Roman"/>
        <w:b w:val="0"/>
        <w:i w:val="0"/>
        <w:caps w:val="0"/>
        <w:vanish w:val="0"/>
        <w:color w:val="auto"/>
        <w:sz w:val="24"/>
        <w:u w:val="none"/>
      </w:rPr>
    </w:lvl>
    <w:lvl w:ilvl="4">
      <w:start w:val="1"/>
      <w:numFmt w:val="lowerRoman"/>
      <w:lvlText w:val="(%5)"/>
      <w:lvlJc w:val="left"/>
      <w:pPr>
        <w:tabs>
          <w:tab w:val="num" w:pos="3600"/>
        </w:tabs>
        <w:ind w:left="3600" w:hanging="720"/>
      </w:pPr>
      <w:rPr>
        <w:rFonts w:ascii="Times New Roman" w:hAnsi="Times New Roman" w:cs="Times New Roman"/>
        <w:b w:val="0"/>
        <w:i w:val="0"/>
        <w:caps w:val="0"/>
        <w:vanish w:val="0"/>
        <w:color w:val="auto"/>
        <w:sz w:val="24"/>
        <w:u w:val="none"/>
      </w:rPr>
    </w:lvl>
    <w:lvl w:ilvl="5">
      <w:start w:val="1"/>
      <w:numFmt w:val="decimal"/>
      <w:lvlText w:val="(%6)"/>
      <w:lvlJc w:val="left"/>
      <w:pPr>
        <w:tabs>
          <w:tab w:val="num" w:pos="4320"/>
        </w:tabs>
        <w:ind w:left="4320" w:hanging="720"/>
      </w:pPr>
      <w:rPr>
        <w:rFonts w:ascii="Times New Roman" w:hAnsi="Times New Roman" w:cs="Times New Roman"/>
        <w:b w:val="0"/>
        <w:i w:val="0"/>
        <w:caps w:val="0"/>
        <w:vanish w:val="0"/>
        <w:color w:val="auto"/>
        <w:sz w:val="24"/>
        <w:u w:val="none"/>
      </w:rPr>
    </w:lvl>
    <w:lvl w:ilvl="6">
      <w:start w:val="1"/>
      <w:numFmt w:val="lowerLetter"/>
      <w:lvlText w:val="%7."/>
      <w:lvlJc w:val="left"/>
      <w:pPr>
        <w:tabs>
          <w:tab w:val="num" w:pos="5040"/>
        </w:tabs>
        <w:ind w:left="5040" w:hanging="720"/>
      </w:pPr>
      <w:rPr>
        <w:rFonts w:ascii="Times New Roman" w:hAnsi="Times New Roman" w:cs="Times New Roman"/>
        <w:b w:val="0"/>
        <w:i w:val="0"/>
        <w:caps w:val="0"/>
        <w:vanish w:val="0"/>
        <w:color w:val="auto"/>
        <w:sz w:val="24"/>
        <w:u w:val="none"/>
      </w:rPr>
    </w:lvl>
    <w:lvl w:ilvl="7">
      <w:start w:val="1"/>
      <w:numFmt w:val="lowerRoman"/>
      <w:lvlText w:val="%8."/>
      <w:lvlJc w:val="left"/>
      <w:pPr>
        <w:tabs>
          <w:tab w:val="num" w:pos="5760"/>
        </w:tabs>
        <w:ind w:left="5760" w:hanging="720"/>
      </w:pPr>
      <w:rPr>
        <w:rFonts w:ascii="Times New Roman" w:hAnsi="Times New Roman" w:cs="Times New Roman"/>
        <w:b w:val="0"/>
        <w:i w:val="0"/>
        <w:caps w:val="0"/>
        <w:vanish w:val="0"/>
        <w:color w:val="auto"/>
        <w:sz w:val="24"/>
        <w:u w:val="none"/>
      </w:rPr>
    </w:lvl>
    <w:lvl w:ilvl="8">
      <w:start w:val="1"/>
      <w:numFmt w:val="decimal"/>
      <w:lvlText w:val="%9."/>
      <w:lvlJc w:val="left"/>
      <w:pPr>
        <w:tabs>
          <w:tab w:val="num" w:pos="6480"/>
        </w:tabs>
        <w:ind w:left="6480" w:hanging="720"/>
      </w:pPr>
      <w:rPr>
        <w:rFonts w:ascii="Times New Roman" w:hAnsi="Times New Roman" w:cs="Times New Roman"/>
        <w:b w:val="0"/>
        <w:i w:val="0"/>
        <w:caps w:val="0"/>
        <w:vanish w:val="0"/>
        <w:color w:val="auto"/>
        <w:sz w:val="24"/>
        <w:u w:val="none"/>
      </w:rPr>
    </w:lvl>
  </w:abstractNum>
  <w:abstractNum w:abstractNumId="6">
    <w:nsid w:val="5C4621D3"/>
    <w:multiLevelType w:val="multilevel"/>
    <w:tmpl w:val="D37A9E82"/>
    <w:lvl w:ilvl="0">
      <w:start w:val="1"/>
      <w:numFmt w:val="bullet"/>
      <w:lvlText w:val=""/>
      <w:lvlJc w:val="left"/>
      <w:pPr>
        <w:tabs>
          <w:tab w:val="num" w:pos="1080"/>
        </w:tabs>
        <w:ind w:left="1080" w:hanging="1080"/>
      </w:pPr>
      <w:rPr>
        <w:rFonts w:ascii="Symbol" w:hAnsi="Symbol" w:hint="default"/>
        <w:b/>
        <w:i w:val="0"/>
        <w:caps w:val="0"/>
        <w:vanish w:val="0"/>
        <w:color w:val="auto"/>
        <w:sz w:val="24"/>
        <w:u w:val="none"/>
      </w:rPr>
    </w:lvl>
    <w:lvl w:ilvl="1">
      <w:start w:val="1"/>
      <w:numFmt w:val="decimal"/>
      <w:lvlText w:val="%2."/>
      <w:lvlJc w:val="left"/>
      <w:pPr>
        <w:tabs>
          <w:tab w:val="num" w:pos="1440"/>
        </w:tabs>
        <w:ind w:left="1440" w:hanging="360"/>
      </w:pPr>
      <w:rPr>
        <w:rFonts w:ascii="Times New Roman" w:hAnsi="Times New Roman" w:cs="Times New Roman"/>
        <w:b w:val="0"/>
        <w:i w:val="0"/>
        <w:caps w:val="0"/>
        <w:vanish w:val="0"/>
        <w:color w:val="auto"/>
        <w:sz w:val="24"/>
        <w:u w:val="none"/>
      </w:rPr>
    </w:lvl>
    <w:lvl w:ilvl="2">
      <w:start w:val="1"/>
      <w:numFmt w:val="bullet"/>
      <w:lvlText w:val=""/>
      <w:lvlJc w:val="left"/>
      <w:pPr>
        <w:tabs>
          <w:tab w:val="num" w:pos="1800"/>
        </w:tabs>
        <w:ind w:left="1800" w:hanging="360"/>
      </w:pPr>
      <w:rPr>
        <w:rFonts w:ascii="Symbol" w:hAnsi="Symbol" w:hint="default"/>
      </w:rPr>
    </w:lvl>
    <w:lvl w:ilvl="3">
      <w:start w:val="1"/>
      <w:numFmt w:val="lowerLetter"/>
      <w:lvlText w:val="(%4)"/>
      <w:lvlJc w:val="left"/>
      <w:pPr>
        <w:tabs>
          <w:tab w:val="num" w:pos="2160"/>
        </w:tabs>
        <w:ind w:left="2160" w:hanging="360"/>
      </w:pPr>
      <w:rPr>
        <w:rFonts w:ascii="Times New Roman" w:hAnsi="Times New Roman" w:cs="Times New Roman"/>
        <w:b w:val="0"/>
        <w:i w:val="0"/>
        <w:caps w:val="0"/>
        <w:vanish w:val="0"/>
        <w:color w:val="auto"/>
        <w:sz w:val="24"/>
        <w:u w:val="none"/>
      </w:rPr>
    </w:lvl>
    <w:lvl w:ilvl="4">
      <w:start w:val="1"/>
      <w:numFmt w:val="lowerRoman"/>
      <w:lvlText w:val="(%5)"/>
      <w:lvlJc w:val="left"/>
      <w:pPr>
        <w:tabs>
          <w:tab w:val="num" w:pos="3600"/>
        </w:tabs>
        <w:ind w:left="3600" w:hanging="720"/>
      </w:pPr>
      <w:rPr>
        <w:rFonts w:ascii="Times New Roman" w:hAnsi="Times New Roman" w:cs="Times New Roman"/>
        <w:b w:val="0"/>
        <w:i w:val="0"/>
        <w:caps w:val="0"/>
        <w:vanish w:val="0"/>
        <w:color w:val="auto"/>
        <w:sz w:val="24"/>
        <w:u w:val="none"/>
      </w:rPr>
    </w:lvl>
    <w:lvl w:ilvl="5">
      <w:start w:val="1"/>
      <w:numFmt w:val="decimal"/>
      <w:lvlText w:val="(%6)"/>
      <w:lvlJc w:val="left"/>
      <w:pPr>
        <w:tabs>
          <w:tab w:val="num" w:pos="4320"/>
        </w:tabs>
        <w:ind w:left="4320" w:hanging="720"/>
      </w:pPr>
      <w:rPr>
        <w:rFonts w:ascii="Times New Roman" w:hAnsi="Times New Roman" w:cs="Times New Roman"/>
        <w:b w:val="0"/>
        <w:i w:val="0"/>
        <w:caps w:val="0"/>
        <w:vanish w:val="0"/>
        <w:color w:val="auto"/>
        <w:sz w:val="24"/>
        <w:u w:val="none"/>
      </w:rPr>
    </w:lvl>
    <w:lvl w:ilvl="6">
      <w:start w:val="1"/>
      <w:numFmt w:val="lowerLetter"/>
      <w:lvlText w:val="%7."/>
      <w:lvlJc w:val="left"/>
      <w:pPr>
        <w:tabs>
          <w:tab w:val="num" w:pos="5040"/>
        </w:tabs>
        <w:ind w:left="5040" w:hanging="720"/>
      </w:pPr>
      <w:rPr>
        <w:rFonts w:ascii="Times New Roman" w:hAnsi="Times New Roman" w:cs="Times New Roman"/>
        <w:b w:val="0"/>
        <w:i w:val="0"/>
        <w:caps w:val="0"/>
        <w:vanish w:val="0"/>
        <w:color w:val="auto"/>
        <w:sz w:val="24"/>
        <w:u w:val="none"/>
      </w:rPr>
    </w:lvl>
    <w:lvl w:ilvl="7">
      <w:start w:val="1"/>
      <w:numFmt w:val="lowerRoman"/>
      <w:lvlText w:val="%8."/>
      <w:lvlJc w:val="left"/>
      <w:pPr>
        <w:tabs>
          <w:tab w:val="num" w:pos="5760"/>
        </w:tabs>
        <w:ind w:left="5760" w:hanging="720"/>
      </w:pPr>
      <w:rPr>
        <w:rFonts w:ascii="Times New Roman" w:hAnsi="Times New Roman" w:cs="Times New Roman"/>
        <w:b w:val="0"/>
        <w:i w:val="0"/>
        <w:caps w:val="0"/>
        <w:vanish w:val="0"/>
        <w:color w:val="auto"/>
        <w:sz w:val="24"/>
        <w:u w:val="none"/>
      </w:rPr>
    </w:lvl>
    <w:lvl w:ilvl="8">
      <w:start w:val="1"/>
      <w:numFmt w:val="decimal"/>
      <w:lvlText w:val="%9."/>
      <w:lvlJc w:val="left"/>
      <w:pPr>
        <w:tabs>
          <w:tab w:val="num" w:pos="6480"/>
        </w:tabs>
        <w:ind w:left="6480" w:hanging="720"/>
      </w:pPr>
      <w:rPr>
        <w:rFonts w:ascii="Times New Roman" w:hAnsi="Times New Roman" w:cs="Times New Roman"/>
        <w:b w:val="0"/>
        <w:i w:val="0"/>
        <w:caps w:val="0"/>
        <w:vanish w:val="0"/>
        <w:color w:val="auto"/>
        <w:sz w:val="24"/>
        <w:u w:val="none"/>
      </w:rPr>
    </w:lvl>
  </w:abstractNum>
  <w:abstractNum w:abstractNumId="7">
    <w:nsid w:val="61CD3B65"/>
    <w:multiLevelType w:val="hybridMultilevel"/>
    <w:tmpl w:val="DA269470"/>
    <w:lvl w:ilvl="0" w:tplc="2FF8880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453AFE"/>
    <w:multiLevelType w:val="hybridMultilevel"/>
    <w:tmpl w:val="B4C43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4"/>
  </w:num>
  <w:num w:numId="5">
    <w:abstractNumId w:val="5"/>
  </w:num>
  <w:num w:numId="6">
    <w:abstractNumId w:val="6"/>
  </w:num>
  <w:num w:numId="7">
    <w:abstractNumId w:val="2"/>
  </w:num>
  <w:num w:numId="8">
    <w:abstractNumId w:val="3"/>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E7401"/>
    <w:rsid w:val="000008A7"/>
    <w:rsid w:val="00000A45"/>
    <w:rsid w:val="00003CFD"/>
    <w:rsid w:val="00011487"/>
    <w:rsid w:val="0003042C"/>
    <w:rsid w:val="00034B54"/>
    <w:rsid w:val="00037AA1"/>
    <w:rsid w:val="00044339"/>
    <w:rsid w:val="00057791"/>
    <w:rsid w:val="00067F1F"/>
    <w:rsid w:val="00071FAE"/>
    <w:rsid w:val="00073CF5"/>
    <w:rsid w:val="00091E9E"/>
    <w:rsid w:val="000B6D93"/>
    <w:rsid w:val="000D06BC"/>
    <w:rsid w:val="000D7486"/>
    <w:rsid w:val="000E26A5"/>
    <w:rsid w:val="000E56B1"/>
    <w:rsid w:val="00114297"/>
    <w:rsid w:val="001225BA"/>
    <w:rsid w:val="00163571"/>
    <w:rsid w:val="00164BC6"/>
    <w:rsid w:val="00167E14"/>
    <w:rsid w:val="0017409D"/>
    <w:rsid w:val="00184BDC"/>
    <w:rsid w:val="00193F30"/>
    <w:rsid w:val="001B0CED"/>
    <w:rsid w:val="001C1641"/>
    <w:rsid w:val="001C606E"/>
    <w:rsid w:val="001C712B"/>
    <w:rsid w:val="001E4E73"/>
    <w:rsid w:val="001E6A9D"/>
    <w:rsid w:val="00205133"/>
    <w:rsid w:val="00215C07"/>
    <w:rsid w:val="00223A9E"/>
    <w:rsid w:val="0023137F"/>
    <w:rsid w:val="0023273D"/>
    <w:rsid w:val="0026486E"/>
    <w:rsid w:val="00276685"/>
    <w:rsid w:val="002877C9"/>
    <w:rsid w:val="00292A5B"/>
    <w:rsid w:val="00292D0A"/>
    <w:rsid w:val="00294F1D"/>
    <w:rsid w:val="00296768"/>
    <w:rsid w:val="002C128C"/>
    <w:rsid w:val="002C5A23"/>
    <w:rsid w:val="002C71E0"/>
    <w:rsid w:val="002D7025"/>
    <w:rsid w:val="002E7FC4"/>
    <w:rsid w:val="00300D45"/>
    <w:rsid w:val="00305A25"/>
    <w:rsid w:val="00317BE5"/>
    <w:rsid w:val="0032257E"/>
    <w:rsid w:val="00332875"/>
    <w:rsid w:val="00343478"/>
    <w:rsid w:val="0035373F"/>
    <w:rsid w:val="00362351"/>
    <w:rsid w:val="003714C8"/>
    <w:rsid w:val="00374CF3"/>
    <w:rsid w:val="003837F2"/>
    <w:rsid w:val="003949A1"/>
    <w:rsid w:val="003A0F82"/>
    <w:rsid w:val="003B067C"/>
    <w:rsid w:val="003B2FD3"/>
    <w:rsid w:val="003C048B"/>
    <w:rsid w:val="003C1323"/>
    <w:rsid w:val="003D6C30"/>
    <w:rsid w:val="003D718D"/>
    <w:rsid w:val="003F0697"/>
    <w:rsid w:val="003F6F70"/>
    <w:rsid w:val="004033FE"/>
    <w:rsid w:val="004163A9"/>
    <w:rsid w:val="00420CAA"/>
    <w:rsid w:val="00421433"/>
    <w:rsid w:val="0043208E"/>
    <w:rsid w:val="00445B7E"/>
    <w:rsid w:val="00454368"/>
    <w:rsid w:val="00473062"/>
    <w:rsid w:val="00476625"/>
    <w:rsid w:val="0049549D"/>
    <w:rsid w:val="004A5854"/>
    <w:rsid w:val="004B6E08"/>
    <w:rsid w:val="00503121"/>
    <w:rsid w:val="00512279"/>
    <w:rsid w:val="00513862"/>
    <w:rsid w:val="00524212"/>
    <w:rsid w:val="00557DB9"/>
    <w:rsid w:val="005711A9"/>
    <w:rsid w:val="00573424"/>
    <w:rsid w:val="005776CD"/>
    <w:rsid w:val="00580AA3"/>
    <w:rsid w:val="005A1F97"/>
    <w:rsid w:val="005B2E84"/>
    <w:rsid w:val="005C5FFB"/>
    <w:rsid w:val="005D7E8E"/>
    <w:rsid w:val="005E4318"/>
    <w:rsid w:val="00606DDA"/>
    <w:rsid w:val="0061301A"/>
    <w:rsid w:val="00620471"/>
    <w:rsid w:val="006426CA"/>
    <w:rsid w:val="006465B4"/>
    <w:rsid w:val="0067267D"/>
    <w:rsid w:val="0067584E"/>
    <w:rsid w:val="0068710F"/>
    <w:rsid w:val="006A5E2E"/>
    <w:rsid w:val="006C5636"/>
    <w:rsid w:val="006D6800"/>
    <w:rsid w:val="006E3458"/>
    <w:rsid w:val="006E3636"/>
    <w:rsid w:val="006E4BD5"/>
    <w:rsid w:val="006E7401"/>
    <w:rsid w:val="00723822"/>
    <w:rsid w:val="00737B89"/>
    <w:rsid w:val="00747357"/>
    <w:rsid w:val="0075622C"/>
    <w:rsid w:val="007722CD"/>
    <w:rsid w:val="00780E53"/>
    <w:rsid w:val="007C508D"/>
    <w:rsid w:val="007C54BB"/>
    <w:rsid w:val="007D290D"/>
    <w:rsid w:val="007D6384"/>
    <w:rsid w:val="007E11A9"/>
    <w:rsid w:val="00826A0F"/>
    <w:rsid w:val="008353D4"/>
    <w:rsid w:val="008732BE"/>
    <w:rsid w:val="008833A3"/>
    <w:rsid w:val="00884360"/>
    <w:rsid w:val="008A32F7"/>
    <w:rsid w:val="008B0498"/>
    <w:rsid w:val="008B243A"/>
    <w:rsid w:val="008B7FD5"/>
    <w:rsid w:val="008C3D40"/>
    <w:rsid w:val="008C4D7F"/>
    <w:rsid w:val="008D517B"/>
    <w:rsid w:val="00902C17"/>
    <w:rsid w:val="0091383B"/>
    <w:rsid w:val="0091704B"/>
    <w:rsid w:val="00923F44"/>
    <w:rsid w:val="0092675D"/>
    <w:rsid w:val="0093577C"/>
    <w:rsid w:val="00952373"/>
    <w:rsid w:val="00964BB5"/>
    <w:rsid w:val="00975BB3"/>
    <w:rsid w:val="0097688C"/>
    <w:rsid w:val="00981EA0"/>
    <w:rsid w:val="009942B2"/>
    <w:rsid w:val="009A0EED"/>
    <w:rsid w:val="009B5985"/>
    <w:rsid w:val="009C487F"/>
    <w:rsid w:val="009E6B83"/>
    <w:rsid w:val="00A07800"/>
    <w:rsid w:val="00A30992"/>
    <w:rsid w:val="00A325DF"/>
    <w:rsid w:val="00A454F5"/>
    <w:rsid w:val="00A654CE"/>
    <w:rsid w:val="00A95A10"/>
    <w:rsid w:val="00AA42D5"/>
    <w:rsid w:val="00AA6E5B"/>
    <w:rsid w:val="00AC261D"/>
    <w:rsid w:val="00AC6EED"/>
    <w:rsid w:val="00AC725A"/>
    <w:rsid w:val="00AE021C"/>
    <w:rsid w:val="00AF41C9"/>
    <w:rsid w:val="00B15EA8"/>
    <w:rsid w:val="00B2311C"/>
    <w:rsid w:val="00B45ECD"/>
    <w:rsid w:val="00B53FDE"/>
    <w:rsid w:val="00B633AD"/>
    <w:rsid w:val="00B8436A"/>
    <w:rsid w:val="00B93A78"/>
    <w:rsid w:val="00BC19E9"/>
    <w:rsid w:val="00BC7FD2"/>
    <w:rsid w:val="00BD6F44"/>
    <w:rsid w:val="00BF4433"/>
    <w:rsid w:val="00C165E6"/>
    <w:rsid w:val="00C704B3"/>
    <w:rsid w:val="00C713B6"/>
    <w:rsid w:val="00C734EB"/>
    <w:rsid w:val="00C84EE2"/>
    <w:rsid w:val="00CA15D4"/>
    <w:rsid w:val="00CA63E8"/>
    <w:rsid w:val="00CA75E6"/>
    <w:rsid w:val="00CD194A"/>
    <w:rsid w:val="00D2345A"/>
    <w:rsid w:val="00D83C2C"/>
    <w:rsid w:val="00D8675F"/>
    <w:rsid w:val="00D925EB"/>
    <w:rsid w:val="00DA111D"/>
    <w:rsid w:val="00DA2191"/>
    <w:rsid w:val="00DB0373"/>
    <w:rsid w:val="00DB2E64"/>
    <w:rsid w:val="00DC05CE"/>
    <w:rsid w:val="00DC1A26"/>
    <w:rsid w:val="00DD1C51"/>
    <w:rsid w:val="00DE20E3"/>
    <w:rsid w:val="00DE6FE1"/>
    <w:rsid w:val="00DF0522"/>
    <w:rsid w:val="00DF51EF"/>
    <w:rsid w:val="00E2074D"/>
    <w:rsid w:val="00E43BA1"/>
    <w:rsid w:val="00E458AB"/>
    <w:rsid w:val="00E53928"/>
    <w:rsid w:val="00E66EFA"/>
    <w:rsid w:val="00E75900"/>
    <w:rsid w:val="00E838A0"/>
    <w:rsid w:val="00E87C46"/>
    <w:rsid w:val="00E95BAB"/>
    <w:rsid w:val="00EA43E1"/>
    <w:rsid w:val="00EB5227"/>
    <w:rsid w:val="00EC27CF"/>
    <w:rsid w:val="00EC782E"/>
    <w:rsid w:val="00EF1F51"/>
    <w:rsid w:val="00EF338A"/>
    <w:rsid w:val="00EF6B2F"/>
    <w:rsid w:val="00F03D62"/>
    <w:rsid w:val="00F307CD"/>
    <w:rsid w:val="00F4531B"/>
    <w:rsid w:val="00F52BD5"/>
    <w:rsid w:val="00F57854"/>
    <w:rsid w:val="00F60728"/>
    <w:rsid w:val="00F67775"/>
    <w:rsid w:val="00F71CBC"/>
    <w:rsid w:val="00F82007"/>
    <w:rsid w:val="00F84E56"/>
    <w:rsid w:val="00F93656"/>
    <w:rsid w:val="00FA0329"/>
    <w:rsid w:val="00FB3156"/>
    <w:rsid w:val="00FD1447"/>
    <w:rsid w:val="00FD416F"/>
    <w:rsid w:val="00FD4DB9"/>
    <w:rsid w:val="00FE1F54"/>
    <w:rsid w:val="00FE2BBC"/>
    <w:rsid w:val="00FE5C9A"/>
    <w:rsid w:val="00FE5FF2"/>
    <w:rsid w:val="00FF2F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2"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4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1,Footnote Text Char Char,Текст сноски Знак1 Знак Знак,Текст сноски Знак1 Знак,ft,Geneva 9,Font: Geneva 9,Boston 10,f,Текст сноски Знак1,Текст сноски Знак1 Char Char Char Char Char Char,Текст сноски Знак1 Char Char,fn"/>
    <w:basedOn w:val="a"/>
    <w:link w:val="a4"/>
    <w:uiPriority w:val="99"/>
    <w:unhideWhenUsed/>
    <w:rsid w:val="00215C07"/>
    <w:pPr>
      <w:spacing w:after="0" w:line="240" w:lineRule="auto"/>
    </w:pPr>
    <w:rPr>
      <w:sz w:val="20"/>
      <w:szCs w:val="20"/>
    </w:rPr>
  </w:style>
  <w:style w:type="character" w:customStyle="1" w:styleId="a4">
    <w:name w:val="Текст сноски Знак"/>
    <w:aliases w:val="Footnote Text Char1 Знак,Footnote Text Char Char Знак,Текст сноски Знак1 Знак Знак Знак,Текст сноски Знак1 Знак Знак1,ft Знак,Geneva 9 Знак,Font: Geneva 9 Знак,Boston 10 Знак,f Знак,Текст сноски Знак1 Знак1,fn Знак"/>
    <w:basedOn w:val="a0"/>
    <w:link w:val="a3"/>
    <w:uiPriority w:val="99"/>
    <w:rsid w:val="00215C07"/>
    <w:rPr>
      <w:sz w:val="20"/>
      <w:szCs w:val="20"/>
    </w:rPr>
  </w:style>
  <w:style w:type="character" w:styleId="a5">
    <w:name w:val="footnote reference"/>
    <w:aliases w:val="4_G,Footnote Refernece,callout,Footnote Reference Superscript,Footnotes refss,Appel note de bas de p.,Footnote Reference Number,BVI fnr,ftref,Fn Ref,Style 10,Footnote number,Footnote Refernece Char Char Char, BVI fnr"/>
    <w:basedOn w:val="a0"/>
    <w:link w:val="BVIfnrCharCharCharCharCharCharCharCharCharCharCharCharCharCharCharCharChar"/>
    <w:uiPriority w:val="99"/>
    <w:unhideWhenUsed/>
    <w:rsid w:val="00215C07"/>
    <w:rPr>
      <w:vertAlign w:val="superscript"/>
    </w:rPr>
  </w:style>
  <w:style w:type="paragraph" w:styleId="a6">
    <w:name w:val="List Paragraph"/>
    <w:basedOn w:val="a"/>
    <w:uiPriority w:val="34"/>
    <w:qFormat/>
    <w:rsid w:val="00826A0F"/>
    <w:pPr>
      <w:ind w:left="720"/>
      <w:contextualSpacing/>
    </w:pPr>
  </w:style>
  <w:style w:type="paragraph" w:styleId="a7">
    <w:name w:val="No Spacing"/>
    <w:qFormat/>
    <w:rsid w:val="001E6A9D"/>
    <w:pPr>
      <w:spacing w:after="0" w:line="240" w:lineRule="auto"/>
    </w:pPr>
    <w:rPr>
      <w:rFonts w:ascii="Calibri" w:eastAsia="MS Mincho" w:hAnsi="Calibri" w:cs="Times New Roman"/>
      <w:lang w:eastAsia="ru-RU"/>
    </w:rPr>
  </w:style>
  <w:style w:type="paragraph" w:styleId="a8">
    <w:name w:val="Normal (Web)"/>
    <w:basedOn w:val="a"/>
    <w:uiPriority w:val="99"/>
    <w:rsid w:val="00292A5B"/>
    <w:pPr>
      <w:spacing w:before="100" w:beforeAutospacing="1" w:after="100" w:afterAutospacing="1" w:line="240" w:lineRule="auto"/>
    </w:pPr>
    <w:rPr>
      <w:rFonts w:ascii="Times" w:eastAsia="Times New Roman" w:hAnsi="Times" w:cs="Times New Roman"/>
      <w:sz w:val="20"/>
      <w:szCs w:val="20"/>
      <w:lang w:val="en-US"/>
    </w:rPr>
  </w:style>
  <w:style w:type="character" w:styleId="a9">
    <w:name w:val="Hyperlink"/>
    <w:basedOn w:val="a0"/>
    <w:uiPriority w:val="99"/>
    <w:rsid w:val="00292A5B"/>
    <w:rPr>
      <w:rFonts w:cs="Times New Roman"/>
      <w:color w:val="0000FF"/>
      <w:u w:val="single"/>
    </w:rPr>
  </w:style>
  <w:style w:type="character" w:customStyle="1" w:styleId="apple-converted-space">
    <w:name w:val="apple-converted-space"/>
    <w:basedOn w:val="a0"/>
    <w:uiPriority w:val="99"/>
    <w:rsid w:val="00292A5B"/>
    <w:rPr>
      <w:rFonts w:cs="Times New Roman"/>
    </w:rPr>
  </w:style>
  <w:style w:type="paragraph" w:customStyle="1" w:styleId="yiv6979498878msonormal">
    <w:name w:val="yiv6979498878msonormal"/>
    <w:basedOn w:val="a"/>
    <w:uiPriority w:val="99"/>
    <w:rsid w:val="00292A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VIfnrCharCharCharCharCharCharCharCharCharCharCharCharCharCharCharCharChar">
    <w:name w:val="BVI fnr Знак Знак Char Знак Знак Знак Знак Знак Знак Char Char Char Char Char Char Char Char Char Char Char Char Char Char Char Char"/>
    <w:basedOn w:val="a"/>
    <w:link w:val="a5"/>
    <w:uiPriority w:val="99"/>
    <w:rsid w:val="00292A5B"/>
    <w:pPr>
      <w:spacing w:after="160" w:line="240" w:lineRule="exact"/>
    </w:pPr>
    <w:rPr>
      <w:vertAlign w:val="superscript"/>
    </w:rPr>
  </w:style>
  <w:style w:type="character" w:customStyle="1" w:styleId="docblue">
    <w:name w:val="doc_blue"/>
    <w:basedOn w:val="a0"/>
    <w:rsid w:val="00513862"/>
  </w:style>
  <w:style w:type="paragraph" w:styleId="aa">
    <w:name w:val="Body Text"/>
    <w:basedOn w:val="a"/>
    <w:link w:val="ab"/>
    <w:uiPriority w:val="99"/>
    <w:semiHidden/>
    <w:unhideWhenUsed/>
    <w:rsid w:val="00F307CD"/>
    <w:pPr>
      <w:spacing w:after="120"/>
    </w:pPr>
  </w:style>
  <w:style w:type="character" w:customStyle="1" w:styleId="ab">
    <w:name w:val="Основной текст Знак"/>
    <w:basedOn w:val="a0"/>
    <w:link w:val="aa"/>
    <w:uiPriority w:val="99"/>
    <w:semiHidden/>
    <w:rsid w:val="00F307CD"/>
  </w:style>
  <w:style w:type="paragraph" w:styleId="ac">
    <w:name w:val="Body Text First Indent"/>
    <w:basedOn w:val="aa"/>
    <w:link w:val="ad"/>
    <w:uiPriority w:val="2"/>
    <w:qFormat/>
    <w:rsid w:val="00F307CD"/>
    <w:pPr>
      <w:spacing w:after="240" w:line="240" w:lineRule="auto"/>
      <w:ind w:firstLine="720"/>
      <w:jc w:val="both"/>
    </w:pPr>
    <w:rPr>
      <w:rFonts w:ascii="Times New Roman" w:eastAsia="Times New Roman" w:hAnsi="Times New Roman" w:cs="Times New Roman"/>
      <w:sz w:val="24"/>
      <w:szCs w:val="24"/>
      <w:lang w:val="en-US"/>
    </w:rPr>
  </w:style>
  <w:style w:type="character" w:customStyle="1" w:styleId="ad">
    <w:name w:val="Красная строка Знак"/>
    <w:basedOn w:val="ab"/>
    <w:link w:val="ac"/>
    <w:uiPriority w:val="2"/>
    <w:rsid w:val="00F307CD"/>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50407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dumitru.russu@idom.md" TargetMode="External"/><Relationship Id="rId4" Type="http://schemas.openxmlformats.org/officeDocument/2006/relationships/settings" Target="settings.xml"/><Relationship Id="rId9" Type="http://schemas.openxmlformats.org/officeDocument/2006/relationships/hyperlink" Target="http://www.idom.md"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mdac.org/en/olivertalks/2013/10/30/girls-and-women-disabilities-have-rights-too" TargetMode="External"/><Relationship Id="rId3" Type="http://schemas.openxmlformats.org/officeDocument/2006/relationships/hyperlink" Target="http://www2.ohchr.org/english/bodies/cat/docs/ngos/CReDO_IDOM_CNR_Moldova43.pdf" TargetMode="External"/><Relationship Id="rId7" Type="http://schemas.openxmlformats.org/officeDocument/2006/relationships/hyperlink" Target="http://www.ohchr.org/EN/NewsEvents/Pages/DisplayNews.aspx?NewsID=16441&amp;LangID=E" TargetMode="External"/><Relationship Id="rId12" Type="http://schemas.openxmlformats.org/officeDocument/2006/relationships/hyperlink" Target="http://mdac.org/en/women-of-balti" TargetMode="External"/><Relationship Id="rId2" Type="http://schemas.openxmlformats.org/officeDocument/2006/relationships/hyperlink" Target="http://www2.ohchr.org/english/bodies/cescr/cescrwg44.htm" TargetMode="External"/><Relationship Id="rId1" Type="http://schemas.openxmlformats.org/officeDocument/2006/relationships/hyperlink" Target="http://www2.ohchr.org/english/bodies/hrc/docs/ngos/CreDO_IDOM_Moldova97.pdf" TargetMode="External"/><Relationship Id="rId6" Type="http://schemas.openxmlformats.org/officeDocument/2006/relationships/hyperlink" Target="https://promolex.md/wp-content/uploads/2016/08/UPR-6_Pomo-LEX_MDAC_IDOM_CAJPD_Joint-_Submission_Mental_Health_EN.pdf" TargetMode="External"/><Relationship Id="rId11" Type="http://schemas.openxmlformats.org/officeDocument/2006/relationships/hyperlink" Target="https://promolex.md/wp-content/uploads/2016/08/UPR-6_Pomo-LEX_MDAC_IDOM_CAJPD_Joint-_Submission_Mental_Health_EN.pdf" TargetMode="External"/><Relationship Id="rId5" Type="http://schemas.openxmlformats.org/officeDocument/2006/relationships/hyperlink" Target="http://idom.md/rapoarte/rapoarte-pe-izolatoare-de-detentie-provizorie/" TargetMode="External"/><Relationship Id="rId10" Type="http://schemas.openxmlformats.org/officeDocument/2006/relationships/hyperlink" Target="https://promolex.md/wp-content/uploads/2016/08/UPR-6_Pomo-LEX_MDAC_IDOM_CAJPD_Joint-_Submission_Mental_Health_EN.pdf" TargetMode="External"/><Relationship Id="rId4" Type="http://schemas.openxmlformats.org/officeDocument/2006/relationships/hyperlink" Target="http://idom.md/index.php?option=com_k2&amp;view=item&amp;layout=item&amp;id=76&amp;Itemid=400&amp;lang=en" TargetMode="External"/><Relationship Id="rId9" Type="http://schemas.openxmlformats.org/officeDocument/2006/relationships/hyperlink" Target="https://www.hrw.org/legacy/women/disabled.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6B2C93-31D8-4F22-BEB3-8120B29DD88F}"/>
</file>

<file path=customXml/itemProps2.xml><?xml version="1.0" encoding="utf-8"?>
<ds:datastoreItem xmlns:ds="http://schemas.openxmlformats.org/officeDocument/2006/customXml" ds:itemID="{6750CEC2-215B-43D6-9778-9CC9FAE1F891}"/>
</file>

<file path=customXml/itemProps3.xml><?xml version="1.0" encoding="utf-8"?>
<ds:datastoreItem xmlns:ds="http://schemas.openxmlformats.org/officeDocument/2006/customXml" ds:itemID="{EE145B63-4B4F-436D-A947-E1093553A25F}"/>
</file>

<file path=customXml/itemProps4.xml><?xml version="1.0" encoding="utf-8"?>
<ds:datastoreItem xmlns:ds="http://schemas.openxmlformats.org/officeDocument/2006/customXml" ds:itemID="{6AA28239-3FA5-4BED-BC24-DC9E0713F979}"/>
</file>

<file path=docProps/app.xml><?xml version="1.0" encoding="utf-8"?>
<Properties xmlns="http://schemas.openxmlformats.org/officeDocument/2006/extended-properties" xmlns:vt="http://schemas.openxmlformats.org/officeDocument/2006/docPropsVTypes">
  <Template>Normal.dotm</Template>
  <TotalTime>0</TotalTime>
  <Pages>6</Pages>
  <Words>2044</Words>
  <Characters>11656</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CtrlSoft</Company>
  <LinksUpToDate>false</LinksUpToDate>
  <CharactersWithSpaces>13673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Russu</dc:creator>
  <cp:lastModifiedBy>Dumitru Russu</cp:lastModifiedBy>
  <cp:revision>2</cp:revision>
  <dcterms:created xsi:type="dcterms:W3CDTF">2017-10-15T20:23:00Z</dcterms:created>
  <dcterms:modified xsi:type="dcterms:W3CDTF">2017-10-15T20:23:00Z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