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383" w:rsidRDefault="007010FF">
      <w:pPr>
        <w:jc w:val="center"/>
        <w:rPr>
          <w:rFonts w:ascii="Arial" w:hAnsi="Arial" w:cs="Arial"/>
          <w:b/>
          <w:sz w:val="24"/>
          <w:szCs w:val="24"/>
        </w:rPr>
      </w:pPr>
      <w:r>
        <w:rPr>
          <w:rFonts w:ascii="Arial" w:hAnsi="Arial" w:cs="Arial"/>
          <w:noProof/>
          <w:sz w:val="24"/>
          <w:szCs w:val="24"/>
          <w:lang w:eastAsia="es-ES"/>
        </w:rPr>
        <w:drawing>
          <wp:inline distT="0" distB="0" distL="0" distR="0">
            <wp:extent cx="1237424" cy="1571517"/>
            <wp:effectExtent l="0" t="0" r="0" b="0"/>
            <wp:docPr id="102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9" cstate="print"/>
                    <a:srcRect/>
                    <a:stretch/>
                  </pic:blipFill>
                  <pic:spPr>
                    <a:xfrm>
                      <a:off x="0" y="0"/>
                      <a:ext cx="1237424" cy="1571517"/>
                    </a:xfrm>
                    <a:prstGeom prst="rect">
                      <a:avLst/>
                    </a:prstGeom>
                    <a:ln>
                      <a:noFill/>
                    </a:ln>
                  </pic:spPr>
                </pic:pic>
              </a:graphicData>
            </a:graphic>
          </wp:inline>
        </w:drawing>
      </w:r>
    </w:p>
    <w:p w:rsidR="00130383" w:rsidRPr="00DA791D" w:rsidRDefault="007010FF">
      <w:pPr>
        <w:jc w:val="center"/>
        <w:rPr>
          <w:rFonts w:ascii="Arial" w:hAnsi="Arial" w:cs="Arial"/>
          <w:b/>
          <w:sz w:val="24"/>
          <w:szCs w:val="24"/>
          <w:lang w:val="en-GB"/>
        </w:rPr>
      </w:pPr>
      <w:r>
        <w:rPr>
          <w:rFonts w:ascii="Arial" w:hAnsi="Arial" w:cs="Arial"/>
          <w:b/>
          <w:sz w:val="24"/>
          <w:szCs w:val="24"/>
          <w:lang w:val="en-US"/>
        </w:rPr>
        <w:t>Contribution for the elaboration of the list of themes for the presentation of the Report of the Republic of Cuba at the 117th session of CERD</w:t>
      </w:r>
    </w:p>
    <w:p w:rsidR="00130383" w:rsidRDefault="007010FF">
      <w:pPr>
        <w:spacing w:after="0"/>
        <w:jc w:val="both"/>
        <w:rPr>
          <w:rFonts w:ascii="Arial" w:hAnsi="Arial" w:cs="Arial"/>
          <w:b/>
          <w:sz w:val="24"/>
          <w:szCs w:val="24"/>
        </w:rPr>
      </w:pPr>
      <w:r>
        <w:rPr>
          <w:rFonts w:ascii="Arial" w:hAnsi="Arial" w:cs="Arial"/>
          <w:b/>
          <w:sz w:val="24"/>
          <w:szCs w:val="24"/>
        </w:rPr>
        <w:t>Asociación Cubana de las Naciones Unidas – ACNU (Cuban United Nations Association)</w:t>
      </w:r>
    </w:p>
    <w:p w:rsidR="00130383" w:rsidRDefault="00130383">
      <w:pPr>
        <w:jc w:val="both"/>
        <w:rPr>
          <w:rFonts w:ascii="Arial" w:hAnsi="Arial" w:cs="Arial"/>
          <w:b/>
          <w:sz w:val="24"/>
          <w:szCs w:val="24"/>
        </w:rPr>
      </w:pPr>
    </w:p>
    <w:p w:rsidR="00130383" w:rsidRPr="00DA791D" w:rsidRDefault="007010FF">
      <w:pPr>
        <w:jc w:val="both"/>
        <w:rPr>
          <w:rFonts w:ascii="Arial" w:hAnsi="Arial" w:cs="Arial"/>
          <w:sz w:val="24"/>
          <w:szCs w:val="24"/>
          <w:lang w:val="en-GB"/>
        </w:rPr>
      </w:pPr>
      <w:proofErr w:type="spellStart"/>
      <w:r w:rsidRPr="00DA791D">
        <w:rPr>
          <w:rFonts w:ascii="Arial" w:hAnsi="Arial" w:cs="Arial"/>
          <w:b/>
          <w:sz w:val="24"/>
          <w:szCs w:val="24"/>
          <w:lang w:val="en-GB"/>
        </w:rPr>
        <w:t>Asociación</w:t>
      </w:r>
      <w:proofErr w:type="spellEnd"/>
      <w:r w:rsidRPr="00DA791D">
        <w:rPr>
          <w:rFonts w:ascii="Arial" w:hAnsi="Arial" w:cs="Arial"/>
          <w:b/>
          <w:sz w:val="24"/>
          <w:szCs w:val="24"/>
          <w:lang w:val="en-GB"/>
        </w:rPr>
        <w:t xml:space="preserve"> </w:t>
      </w:r>
      <w:proofErr w:type="spellStart"/>
      <w:r w:rsidRPr="00DA791D">
        <w:rPr>
          <w:rFonts w:ascii="Arial" w:hAnsi="Arial" w:cs="Arial"/>
          <w:b/>
          <w:sz w:val="24"/>
          <w:szCs w:val="24"/>
          <w:lang w:val="en-GB"/>
        </w:rPr>
        <w:t>Cubana</w:t>
      </w:r>
      <w:proofErr w:type="spellEnd"/>
      <w:r w:rsidRPr="00DA791D">
        <w:rPr>
          <w:rFonts w:ascii="Arial" w:hAnsi="Arial" w:cs="Arial"/>
          <w:b/>
          <w:sz w:val="24"/>
          <w:szCs w:val="24"/>
          <w:lang w:val="en-GB"/>
        </w:rPr>
        <w:t xml:space="preserve"> de las </w:t>
      </w:r>
      <w:proofErr w:type="spellStart"/>
      <w:r w:rsidRPr="00DA791D">
        <w:rPr>
          <w:rFonts w:ascii="Arial" w:hAnsi="Arial" w:cs="Arial"/>
          <w:b/>
          <w:sz w:val="24"/>
          <w:szCs w:val="24"/>
          <w:lang w:val="en-GB"/>
        </w:rPr>
        <w:t>Naciones</w:t>
      </w:r>
      <w:proofErr w:type="spellEnd"/>
      <w:r w:rsidRPr="00DA791D">
        <w:rPr>
          <w:rFonts w:ascii="Arial" w:hAnsi="Arial" w:cs="Arial"/>
          <w:b/>
          <w:sz w:val="24"/>
          <w:szCs w:val="24"/>
          <w:lang w:val="en-GB"/>
        </w:rPr>
        <w:t xml:space="preserve"> </w:t>
      </w:r>
      <w:proofErr w:type="spellStart"/>
      <w:r w:rsidRPr="00DA791D">
        <w:rPr>
          <w:rFonts w:ascii="Arial" w:hAnsi="Arial" w:cs="Arial"/>
          <w:b/>
          <w:sz w:val="24"/>
          <w:szCs w:val="24"/>
          <w:lang w:val="en-GB"/>
        </w:rPr>
        <w:t>Unidas</w:t>
      </w:r>
      <w:proofErr w:type="spellEnd"/>
      <w:r w:rsidRPr="00DA791D">
        <w:rPr>
          <w:rFonts w:ascii="Arial" w:hAnsi="Arial" w:cs="Arial"/>
          <w:b/>
          <w:sz w:val="24"/>
          <w:szCs w:val="24"/>
          <w:lang w:val="en-GB"/>
        </w:rPr>
        <w:t xml:space="preserve"> (ACNU),</w:t>
      </w:r>
      <w:r>
        <w:rPr>
          <w:rFonts w:ascii="Arial" w:hAnsi="Arial" w:cs="Arial"/>
          <w:b/>
          <w:sz w:val="24"/>
          <w:szCs w:val="24"/>
          <w:lang w:val="en-US"/>
        </w:rPr>
        <w:t xml:space="preserve"> </w:t>
      </w:r>
      <w:r>
        <w:rPr>
          <w:rFonts w:ascii="Arial" w:hAnsi="Arial" w:cs="Arial"/>
          <w:sz w:val="24"/>
          <w:szCs w:val="24"/>
          <w:lang w:val="en-US"/>
        </w:rPr>
        <w:t>is a non-governmental, non-profit organization of the Cuban civil society, founded on May 30, 1947, which voluntarily brings together natural and legal persons. It disseminates the purposes and principles of the Charter of the Unite</w:t>
      </w:r>
      <w:r>
        <w:rPr>
          <w:rFonts w:ascii="Arial" w:hAnsi="Arial" w:cs="Arial"/>
          <w:sz w:val="24"/>
          <w:szCs w:val="24"/>
          <w:lang w:val="en-US"/>
        </w:rPr>
        <w:t>d Nations and the activities of the organizations of the United Nations system, through conferences, panels, round tables, dialogues, workshops, seminars, exhibitions, etc. It has 8 working committees: Culture and Education, Environment and Sustainable Dev</w:t>
      </w:r>
      <w:r>
        <w:rPr>
          <w:rFonts w:ascii="Arial" w:hAnsi="Arial" w:cs="Arial"/>
          <w:sz w:val="24"/>
          <w:szCs w:val="24"/>
          <w:lang w:val="en-US"/>
        </w:rPr>
        <w:t>elopment, Youth, Health, Health, Economy, Labor Affairs, Press and Communication, and Human Rights.</w:t>
      </w:r>
    </w:p>
    <w:p w:rsidR="00130383" w:rsidRPr="00DA791D" w:rsidRDefault="007010FF">
      <w:pPr>
        <w:jc w:val="both"/>
        <w:rPr>
          <w:rFonts w:ascii="Arial" w:hAnsi="Arial" w:cs="Arial"/>
          <w:sz w:val="24"/>
          <w:szCs w:val="24"/>
          <w:lang w:val="en-GB"/>
        </w:rPr>
      </w:pPr>
      <w:r>
        <w:rPr>
          <w:rFonts w:ascii="Arial" w:hAnsi="Arial" w:cs="Arial"/>
          <w:sz w:val="24"/>
          <w:szCs w:val="24"/>
          <w:lang w:val="en-US"/>
        </w:rPr>
        <w:t>It has had special consultative status with ECOSOC since 1999, is a member of the World Federation of United Nations Associations (WFUNA) and belongs to its</w:t>
      </w:r>
      <w:r>
        <w:rPr>
          <w:rFonts w:ascii="Arial" w:hAnsi="Arial" w:cs="Arial"/>
          <w:sz w:val="24"/>
          <w:szCs w:val="24"/>
          <w:lang w:val="en-US"/>
        </w:rPr>
        <w:t xml:space="preserve"> Executive Committee. It is affiliated with the DGC and CoNGO. </w:t>
      </w:r>
    </w:p>
    <w:p w:rsidR="00130383" w:rsidRPr="00DA791D" w:rsidRDefault="007010FF">
      <w:pPr>
        <w:jc w:val="both"/>
        <w:rPr>
          <w:rFonts w:ascii="Arial" w:hAnsi="Arial" w:cs="Arial"/>
          <w:sz w:val="24"/>
          <w:szCs w:val="24"/>
          <w:lang w:val="en-GB"/>
        </w:rPr>
      </w:pPr>
      <w:r>
        <w:rPr>
          <w:rFonts w:ascii="Arial" w:hAnsi="Arial" w:cs="Arial"/>
          <w:sz w:val="24"/>
          <w:szCs w:val="24"/>
          <w:lang w:val="en-US"/>
        </w:rPr>
        <w:t>ACNU is an umbrella organization that coordinates and works with more than 100 organizations of the Cuban associative environment, as well as with about 500 individual partners. It also collab</w:t>
      </w:r>
      <w:r>
        <w:rPr>
          <w:rFonts w:ascii="Arial" w:hAnsi="Arial" w:cs="Arial"/>
          <w:sz w:val="24"/>
          <w:szCs w:val="24"/>
          <w:lang w:val="en-US"/>
        </w:rPr>
        <w:t xml:space="preserve">orates systematically with fraternal and religious organizations, networks, movements, community projects, social actors and other organizations from various spheres of Cuban civil society. </w:t>
      </w:r>
    </w:p>
    <w:p w:rsidR="00130383" w:rsidRPr="00DA791D" w:rsidRDefault="00130383">
      <w:pPr>
        <w:jc w:val="both"/>
        <w:rPr>
          <w:rFonts w:ascii="Arial" w:hAnsi="Arial" w:cs="Arial"/>
          <w:sz w:val="24"/>
          <w:szCs w:val="24"/>
          <w:lang w:val="en-GB"/>
        </w:rPr>
      </w:pPr>
    </w:p>
    <w:p w:rsidR="00130383" w:rsidRPr="00DA791D" w:rsidRDefault="00130383">
      <w:pPr>
        <w:jc w:val="center"/>
        <w:rPr>
          <w:rFonts w:ascii="Arial" w:hAnsi="Arial" w:cs="Arial"/>
          <w:sz w:val="12"/>
          <w:szCs w:val="12"/>
          <w:lang w:val="en-GB"/>
        </w:rPr>
      </w:pPr>
    </w:p>
    <w:p w:rsidR="00130383" w:rsidRPr="00DA791D" w:rsidRDefault="007010FF">
      <w:pPr>
        <w:rPr>
          <w:rFonts w:ascii="Arial" w:hAnsi="Arial" w:cs="Arial"/>
          <w:sz w:val="24"/>
          <w:szCs w:val="24"/>
          <w:lang w:val="en-GB"/>
        </w:rPr>
      </w:pPr>
      <w:r w:rsidRPr="00DA791D">
        <w:rPr>
          <w:rFonts w:ascii="Arial" w:hAnsi="Arial" w:cs="Arial"/>
          <w:sz w:val="24"/>
          <w:szCs w:val="24"/>
          <w:lang w:val="en-GB"/>
        </w:rPr>
        <w:br w:type="page"/>
      </w:r>
    </w:p>
    <w:p w:rsidR="00130383" w:rsidRPr="00DA791D" w:rsidRDefault="007010FF">
      <w:pPr>
        <w:rPr>
          <w:rFonts w:ascii="Arial" w:hAnsi="Arial" w:cs="Arial"/>
          <w:b/>
          <w:sz w:val="24"/>
          <w:szCs w:val="24"/>
          <w:lang w:val="en-GB"/>
        </w:rPr>
      </w:pPr>
      <w:r>
        <w:rPr>
          <w:rFonts w:ascii="Arial" w:hAnsi="Arial" w:cs="Arial"/>
          <w:b/>
          <w:sz w:val="24"/>
          <w:szCs w:val="24"/>
          <w:lang w:val="en-US"/>
        </w:rPr>
        <w:lastRenderedPageBreak/>
        <w:t>Blockade against Cuba, an unavoidable context</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It is not possi</w:t>
      </w:r>
      <w:r>
        <w:rPr>
          <w:rFonts w:ascii="Arial" w:hAnsi="Arial" w:cs="Arial"/>
          <w:sz w:val="24"/>
          <w:szCs w:val="24"/>
          <w:lang w:val="en-US"/>
        </w:rPr>
        <w:t>ble to make any serious analysis of the Cuban reality, in particular a review of human rights issues in the country, without addressing the negative impact of the economic, commercial and financial blockade imposed by the United States against Cuba. The bl</w:t>
      </w:r>
      <w:r>
        <w:rPr>
          <w:rFonts w:ascii="Arial" w:hAnsi="Arial" w:cs="Arial"/>
          <w:sz w:val="24"/>
          <w:szCs w:val="24"/>
          <w:lang w:val="en-US"/>
        </w:rPr>
        <w:t xml:space="preserve">ockade affects in a cross-cutting manner the entire economic and social life of the country and constitutes a massive, flagrant and systematic violation of the human rights of the entire Cuban population, first and foremost, their right to life.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The block</w:t>
      </w:r>
      <w:r>
        <w:rPr>
          <w:rFonts w:ascii="Arial" w:hAnsi="Arial" w:cs="Arial"/>
          <w:sz w:val="24"/>
          <w:szCs w:val="24"/>
          <w:lang w:val="en-US"/>
        </w:rPr>
        <w:t xml:space="preserve">ade directly and daily harms Cuban families, affects all spheres of society and the realization of the right to food, health, transportation, access to the Internet and information and communication technologies, to receive humanitarian aid, etc.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The bloc</w:t>
      </w:r>
      <w:r>
        <w:rPr>
          <w:rFonts w:ascii="Arial" w:hAnsi="Arial" w:cs="Arial"/>
          <w:sz w:val="24"/>
          <w:szCs w:val="24"/>
          <w:lang w:val="en-US"/>
        </w:rPr>
        <w:t>kade undermines the right to development of the country and national efforts to implement public policies with a social and community approach, including those for the benefit of people and sectors in vulnerable situations.</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The blockade extraordinarily hin</w:t>
      </w:r>
      <w:r>
        <w:rPr>
          <w:rFonts w:ascii="Arial" w:hAnsi="Arial" w:cs="Arial"/>
          <w:sz w:val="24"/>
          <w:szCs w:val="24"/>
          <w:lang w:val="en-US"/>
        </w:rPr>
        <w:t xml:space="preserve">ders the normal functioning of the country's civil society organizations; it hinders their possibility of accessing material resources, donations, financing; of participating in scientific and academic events and platforms in various fields.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 xml:space="preserve">Although the </w:t>
      </w:r>
      <w:r>
        <w:rPr>
          <w:rFonts w:ascii="Arial" w:hAnsi="Arial" w:cs="Arial"/>
          <w:sz w:val="24"/>
          <w:szCs w:val="24"/>
          <w:lang w:val="en-US"/>
        </w:rPr>
        <w:t>blockade has been in place for more than 60 years and its declared objective is the strangulation of Cuban society, "causing hunger and desperation", its implementation has intensified in a cruel and extreme manner with the Trump administration.</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More recen</w:t>
      </w:r>
      <w:r>
        <w:rPr>
          <w:rFonts w:ascii="Arial" w:hAnsi="Arial" w:cs="Arial"/>
          <w:sz w:val="24"/>
          <w:szCs w:val="24"/>
          <w:lang w:val="en-US"/>
        </w:rPr>
        <w:t>tly, President Trump has escalated his threats to "wreck" Cuba, through the direct use of military force, in a crude manner and in total disrespect for the purposes and principles of the Charter of the United Nations, international law and human rights.</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AC</w:t>
      </w:r>
      <w:r>
        <w:rPr>
          <w:rFonts w:ascii="Arial" w:hAnsi="Arial" w:cs="Arial"/>
          <w:sz w:val="24"/>
          <w:szCs w:val="24"/>
          <w:lang w:val="en-US"/>
        </w:rPr>
        <w:t>NU condemns the Blockade, and in particular the re-inclusion of Cuba in 2025 in the immoral, unjust, intimidating, arbitrary and illegal list of "State Sponsors of Terrorism", elaborated annually by the Government of the United States.  The inclusion of Cu</w:t>
      </w:r>
      <w:r>
        <w:rPr>
          <w:rFonts w:ascii="Arial" w:hAnsi="Arial" w:cs="Arial"/>
          <w:sz w:val="24"/>
          <w:szCs w:val="24"/>
          <w:lang w:val="en-US"/>
        </w:rPr>
        <w:t xml:space="preserve">ba is an additional tool of the U.S. government to justify and continue to intensify to extreme levels this genocidal blockade.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The lifting of the blockade is a demand of Cuban society, supported by international civil society and even by broad sectors of</w:t>
      </w:r>
      <w:r>
        <w:rPr>
          <w:rFonts w:ascii="Arial" w:hAnsi="Arial" w:cs="Arial"/>
          <w:sz w:val="24"/>
          <w:szCs w:val="24"/>
          <w:lang w:val="en-US"/>
        </w:rPr>
        <w:t xml:space="preserve"> the US' people, as well as by various UN human rights mechanisms. Despite the undeniable impact of this criminal policy on the country's socio-economic life, the State's policies to promote and guarantee the human rights of the entire population have not </w:t>
      </w:r>
      <w:r>
        <w:rPr>
          <w:rFonts w:ascii="Arial" w:hAnsi="Arial" w:cs="Arial"/>
          <w:sz w:val="24"/>
          <w:szCs w:val="24"/>
          <w:lang w:val="en-US"/>
        </w:rPr>
        <w:t xml:space="preserve">stopped. Nor have efforts to modernize and improve our society been curtailed. In this endeavor, the various actors of Cuban civil society have played an increasingly important role.  </w:t>
      </w:r>
    </w:p>
    <w:p w:rsidR="00130383" w:rsidRPr="00DA791D" w:rsidRDefault="00130383">
      <w:pPr>
        <w:pStyle w:val="Prrafodelista"/>
        <w:spacing w:before="120" w:after="120"/>
        <w:ind w:left="0"/>
        <w:contextualSpacing w:val="0"/>
        <w:jc w:val="both"/>
        <w:rPr>
          <w:rFonts w:ascii="Arial" w:hAnsi="Arial" w:cs="Arial"/>
          <w:sz w:val="24"/>
          <w:szCs w:val="24"/>
          <w:lang w:val="en-GB"/>
        </w:rPr>
      </w:pPr>
    </w:p>
    <w:p w:rsidR="00130383" w:rsidRPr="00DA791D" w:rsidRDefault="007010FF">
      <w:pPr>
        <w:rPr>
          <w:rFonts w:ascii="Arial" w:hAnsi="Arial" w:cs="Arial"/>
          <w:b/>
          <w:sz w:val="24"/>
          <w:szCs w:val="24"/>
          <w:u w:val="single"/>
          <w:lang w:val="en-GB"/>
        </w:rPr>
      </w:pPr>
      <w:r w:rsidRPr="00DA791D">
        <w:rPr>
          <w:rFonts w:ascii="Arial" w:hAnsi="Arial" w:cs="Arial"/>
          <w:b/>
          <w:sz w:val="24"/>
          <w:szCs w:val="24"/>
          <w:u w:val="single"/>
          <w:lang w:val="en-GB"/>
        </w:rPr>
        <w:br w:type="page"/>
      </w:r>
    </w:p>
    <w:p w:rsidR="00130383" w:rsidRPr="00DA791D" w:rsidRDefault="007010FF">
      <w:pPr>
        <w:pStyle w:val="Prrafodelista"/>
        <w:spacing w:before="120" w:after="120"/>
        <w:ind w:left="0"/>
        <w:contextualSpacing w:val="0"/>
        <w:jc w:val="both"/>
        <w:rPr>
          <w:rFonts w:ascii="Arial" w:hAnsi="Arial" w:cs="Arial"/>
          <w:b/>
          <w:sz w:val="24"/>
          <w:szCs w:val="24"/>
          <w:lang w:val="en-GB"/>
        </w:rPr>
      </w:pPr>
      <w:proofErr w:type="spellStart"/>
      <w:r w:rsidRPr="00DA791D">
        <w:rPr>
          <w:rFonts w:ascii="Arial" w:hAnsi="Arial" w:cs="Arial"/>
          <w:b/>
          <w:sz w:val="24"/>
          <w:szCs w:val="24"/>
          <w:u w:val="single"/>
          <w:lang w:val="en-GB"/>
        </w:rPr>
        <w:lastRenderedPageBreak/>
        <w:t>Contribu</w:t>
      </w:r>
      <w:r>
        <w:rPr>
          <w:rFonts w:ascii="Arial" w:hAnsi="Arial" w:cs="Arial"/>
          <w:b/>
          <w:sz w:val="24"/>
          <w:szCs w:val="24"/>
          <w:u w:val="single"/>
          <w:lang w:val="en-US"/>
        </w:rPr>
        <w:t>tio</w:t>
      </w:r>
      <w:proofErr w:type="spellEnd"/>
      <w:r w:rsidRPr="00DA791D">
        <w:rPr>
          <w:rFonts w:ascii="Arial" w:hAnsi="Arial" w:cs="Arial"/>
          <w:b/>
          <w:sz w:val="24"/>
          <w:szCs w:val="24"/>
          <w:u w:val="single"/>
          <w:lang w:val="en-GB"/>
        </w:rPr>
        <w:t xml:space="preserve">n </w:t>
      </w:r>
      <w:r>
        <w:rPr>
          <w:rFonts w:ascii="Arial" w:hAnsi="Arial" w:cs="Arial"/>
          <w:b/>
          <w:sz w:val="24"/>
          <w:szCs w:val="24"/>
          <w:u w:val="single"/>
          <w:lang w:val="en-US"/>
        </w:rPr>
        <w:t xml:space="preserve">to </w:t>
      </w:r>
      <w:proofErr w:type="gramStart"/>
      <w:r>
        <w:rPr>
          <w:rFonts w:ascii="Arial" w:hAnsi="Arial" w:cs="Arial"/>
          <w:b/>
          <w:sz w:val="24"/>
          <w:szCs w:val="24"/>
          <w:u w:val="single"/>
          <w:lang w:val="en-US"/>
        </w:rPr>
        <w:t xml:space="preserve">the </w:t>
      </w:r>
      <w:r w:rsidRPr="00DA791D">
        <w:rPr>
          <w:rFonts w:ascii="Arial" w:hAnsi="Arial" w:cs="Arial"/>
          <w:b/>
          <w:sz w:val="24"/>
          <w:szCs w:val="24"/>
          <w:u w:val="single"/>
          <w:lang w:val="en-GB"/>
        </w:rPr>
        <w:t xml:space="preserve"> List</w:t>
      </w:r>
      <w:proofErr w:type="gramEnd"/>
      <w:r>
        <w:rPr>
          <w:rFonts w:ascii="Arial" w:hAnsi="Arial" w:cs="Arial"/>
          <w:b/>
          <w:sz w:val="24"/>
          <w:szCs w:val="24"/>
          <w:u w:val="single"/>
          <w:lang w:val="en-US"/>
        </w:rPr>
        <w:t xml:space="preserve"> </w:t>
      </w:r>
      <w:r w:rsidRPr="00DA791D">
        <w:rPr>
          <w:rFonts w:ascii="Arial" w:hAnsi="Arial" w:cs="Arial"/>
          <w:b/>
          <w:sz w:val="24"/>
          <w:szCs w:val="24"/>
          <w:u w:val="single"/>
          <w:lang w:val="en-GB"/>
        </w:rPr>
        <w:t>o</w:t>
      </w:r>
      <w:r>
        <w:rPr>
          <w:rFonts w:ascii="Arial" w:hAnsi="Arial" w:cs="Arial"/>
          <w:b/>
          <w:sz w:val="24"/>
          <w:szCs w:val="24"/>
          <w:u w:val="single"/>
          <w:lang w:val="en-US"/>
        </w:rPr>
        <w:t>f</w:t>
      </w:r>
      <w:r w:rsidRPr="00DA791D">
        <w:rPr>
          <w:rFonts w:ascii="Arial" w:hAnsi="Arial" w:cs="Arial"/>
          <w:b/>
          <w:sz w:val="24"/>
          <w:szCs w:val="24"/>
          <w:u w:val="single"/>
          <w:lang w:val="en-GB"/>
        </w:rPr>
        <w:t xml:space="preserve"> t</w:t>
      </w:r>
      <w:r>
        <w:rPr>
          <w:rFonts w:ascii="Arial" w:hAnsi="Arial" w:cs="Arial"/>
          <w:b/>
          <w:sz w:val="24"/>
          <w:szCs w:val="24"/>
          <w:u w:val="single"/>
          <w:lang w:val="en-US"/>
        </w:rPr>
        <w:t>h</w:t>
      </w:r>
      <w:proofErr w:type="spellStart"/>
      <w:r w:rsidRPr="00DA791D">
        <w:rPr>
          <w:rFonts w:ascii="Arial" w:hAnsi="Arial" w:cs="Arial"/>
          <w:b/>
          <w:sz w:val="24"/>
          <w:szCs w:val="24"/>
          <w:u w:val="single"/>
          <w:lang w:val="en-GB"/>
        </w:rPr>
        <w:t>em</w:t>
      </w:r>
      <w:proofErr w:type="spellEnd"/>
      <w:r>
        <w:rPr>
          <w:rFonts w:ascii="Arial" w:hAnsi="Arial" w:cs="Arial"/>
          <w:b/>
          <w:sz w:val="24"/>
          <w:szCs w:val="24"/>
          <w:u w:val="single"/>
          <w:lang w:val="en-US"/>
        </w:rPr>
        <w:t>e</w:t>
      </w:r>
      <w:r w:rsidRPr="00DA791D">
        <w:rPr>
          <w:rFonts w:ascii="Arial" w:hAnsi="Arial" w:cs="Arial"/>
          <w:b/>
          <w:sz w:val="24"/>
          <w:szCs w:val="24"/>
          <w:u w:val="single"/>
          <w:lang w:val="en-GB"/>
        </w:rPr>
        <w:t>s</w:t>
      </w:r>
      <w:r w:rsidRPr="00DA791D">
        <w:rPr>
          <w:rFonts w:ascii="Arial" w:hAnsi="Arial" w:cs="Arial"/>
          <w:b/>
          <w:sz w:val="24"/>
          <w:szCs w:val="24"/>
          <w:lang w:val="en-GB"/>
        </w:rPr>
        <w:t>:</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Cuba has been working continuously to achieve equality and eliminate all forms of violence and discrimination associated with racism, xenophobia, and other related forms of intolerance, since the revolutionary triumph of 1959. In particular, numerous legal</w:t>
      </w:r>
      <w:r>
        <w:rPr>
          <w:rFonts w:ascii="Arial" w:hAnsi="Arial" w:cs="Arial"/>
          <w:sz w:val="24"/>
          <w:szCs w:val="24"/>
          <w:lang w:val="en-US"/>
        </w:rPr>
        <w:t xml:space="preserve"> and policy measures have been taken.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Both state institutions and broad sectors of civil society are working towards increasingly effective implementation of the Convention. However, we recognize that the State's commitment stems from its own political wi</w:t>
      </w:r>
      <w:r>
        <w:rPr>
          <w:rFonts w:ascii="Arial" w:hAnsi="Arial" w:cs="Arial"/>
          <w:sz w:val="24"/>
          <w:szCs w:val="24"/>
          <w:lang w:val="en-US"/>
        </w:rPr>
        <w:t>ll, long before the adoption of the Convention and other United Nations mechanisms and instruments to combat racism and promote the rights of people of African descent, such as the Durban Declaration and the Decade for People of African Descent, among othe</w:t>
      </w:r>
      <w:r>
        <w:rPr>
          <w:rFonts w:ascii="Arial" w:hAnsi="Arial" w:cs="Arial"/>
          <w:sz w:val="24"/>
          <w:szCs w:val="24"/>
          <w:lang w:val="en-US"/>
        </w:rPr>
        <w:t xml:space="preserve">rs.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The period since Cuba's previous report to CERD (in 2018) has been characterized by a broad process of updating the legal and regulatory framework in the country. This process has enjoyed unprecedented popular participation and has placed a strong em</w:t>
      </w:r>
      <w:r>
        <w:rPr>
          <w:rFonts w:ascii="Arial" w:hAnsi="Arial" w:cs="Arial"/>
          <w:sz w:val="24"/>
          <w:szCs w:val="24"/>
          <w:lang w:val="en-US"/>
        </w:rPr>
        <w:t>phasis on human rights issues, the design and implementation of public policies, and in the follow up in compliance with human rights recommendations received by the State. In all cases, the themes of combating all forms of discrimination, including on the</w:t>
      </w:r>
      <w:r>
        <w:rPr>
          <w:rFonts w:ascii="Arial" w:hAnsi="Arial" w:cs="Arial"/>
          <w:sz w:val="24"/>
          <w:szCs w:val="24"/>
          <w:lang w:val="en-US"/>
        </w:rPr>
        <w:t xml:space="preserve"> basis of skin </w:t>
      </w:r>
      <w:proofErr w:type="gramStart"/>
      <w:r>
        <w:rPr>
          <w:rFonts w:ascii="Arial" w:hAnsi="Arial" w:cs="Arial"/>
          <w:sz w:val="24"/>
          <w:szCs w:val="24"/>
          <w:lang w:val="en-US"/>
        </w:rPr>
        <w:t>color,</w:t>
      </w:r>
      <w:proofErr w:type="gramEnd"/>
      <w:r>
        <w:rPr>
          <w:rFonts w:ascii="Arial" w:hAnsi="Arial" w:cs="Arial"/>
          <w:sz w:val="24"/>
          <w:szCs w:val="24"/>
          <w:lang w:val="en-US"/>
        </w:rPr>
        <w:t xml:space="preserve"> and confronting racism have been incorporated in a cross-cutting way.</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The updating process and its content show that the State has taken into account the recommendations accepted from all UPR cycles, those received from treaty bodies (not only CERD, but also CEDAW, CRPD, CRC, and CAT), the multisectoral implementation of the</w:t>
      </w:r>
      <w:r>
        <w:rPr>
          <w:rFonts w:ascii="Arial" w:hAnsi="Arial" w:cs="Arial"/>
          <w:sz w:val="24"/>
          <w:szCs w:val="24"/>
          <w:lang w:val="en-US"/>
        </w:rPr>
        <w:t xml:space="preserve"> 2030 Agenda and the Sustainable Development Goals, through the 2030 National Economic and Social Development Plan.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Cuban civil society, diverse and pluralistic, made up of organizations, movements, networks, projects, and social actors, is gaining more a</w:t>
      </w:r>
      <w:r>
        <w:rPr>
          <w:rFonts w:ascii="Arial" w:hAnsi="Arial" w:cs="Arial"/>
          <w:sz w:val="24"/>
          <w:szCs w:val="24"/>
          <w:lang w:val="en-US"/>
        </w:rPr>
        <w:t xml:space="preserve">nd more space. The Cuban government and parliament have promoted this growing involvement, both directly through commissions and working groups, and through consultation processes with the general population.  </w:t>
      </w:r>
    </w:p>
    <w:p w:rsidR="00130383" w:rsidRDefault="007010FF">
      <w:pPr>
        <w:pStyle w:val="Prrafodelista"/>
        <w:spacing w:before="120" w:after="120"/>
        <w:ind w:left="0"/>
        <w:contextualSpacing w:val="0"/>
        <w:jc w:val="both"/>
        <w:rPr>
          <w:rFonts w:ascii="Arial" w:hAnsi="Arial" w:cs="Arial"/>
          <w:b/>
          <w:sz w:val="24"/>
          <w:szCs w:val="24"/>
          <w:lang w:val="en-US"/>
        </w:rPr>
      </w:pPr>
      <w:r>
        <w:rPr>
          <w:rFonts w:ascii="Arial" w:hAnsi="Arial" w:cs="Arial"/>
          <w:sz w:val="24"/>
          <w:szCs w:val="24"/>
          <w:lang w:val="en-US"/>
        </w:rPr>
        <w:t>Numerous Cuban civil society organizations an</w:t>
      </w:r>
      <w:r>
        <w:rPr>
          <w:rFonts w:ascii="Arial" w:hAnsi="Arial" w:cs="Arial"/>
          <w:sz w:val="24"/>
          <w:szCs w:val="24"/>
          <w:lang w:val="en-US"/>
        </w:rPr>
        <w:t>d social actors have been consulted and have participated directly or indirectly, advising and/or accompanying the design of public policies, new regulations, plans, and strategies at the national level, ranging from the Constitution itself</w:t>
      </w:r>
      <w:proofErr w:type="gramStart"/>
      <w:r>
        <w:rPr>
          <w:rFonts w:ascii="Arial" w:hAnsi="Arial" w:cs="Arial"/>
          <w:sz w:val="24"/>
          <w:szCs w:val="24"/>
          <w:lang w:val="en-US"/>
        </w:rPr>
        <w:t>,  laws</w:t>
      </w:r>
      <w:proofErr w:type="gramEnd"/>
      <w:r>
        <w:rPr>
          <w:rFonts w:ascii="Arial" w:hAnsi="Arial" w:cs="Arial"/>
          <w:sz w:val="24"/>
          <w:szCs w:val="24"/>
          <w:lang w:val="en-US"/>
        </w:rPr>
        <w:t xml:space="preserve"> such as </w:t>
      </w:r>
      <w:r>
        <w:rPr>
          <w:rFonts w:ascii="Arial" w:hAnsi="Arial" w:cs="Arial"/>
          <w:sz w:val="24"/>
          <w:szCs w:val="24"/>
          <w:lang w:val="en-US"/>
        </w:rPr>
        <w:t xml:space="preserve">the new Criminal Code and Criminal Procedure Code, the Families Code, the Food Security and Sovereignty Law, and the program to combat racism, among many other examples. </w:t>
      </w:r>
    </w:p>
    <w:p w:rsidR="00DA791D" w:rsidRDefault="00DA791D">
      <w:pPr>
        <w:pStyle w:val="Prrafodelista"/>
        <w:spacing w:before="120" w:after="120"/>
        <w:ind w:left="0"/>
        <w:contextualSpacing w:val="0"/>
        <w:jc w:val="both"/>
        <w:rPr>
          <w:rFonts w:ascii="Arial" w:hAnsi="Arial" w:cs="Arial"/>
          <w:b/>
          <w:sz w:val="24"/>
          <w:szCs w:val="24"/>
          <w:lang w:val="en-US"/>
        </w:rPr>
      </w:pPr>
    </w:p>
    <w:p w:rsidR="00130383" w:rsidRPr="00DA791D" w:rsidRDefault="007010FF">
      <w:pPr>
        <w:pStyle w:val="Prrafodelista"/>
        <w:spacing w:before="120" w:after="120"/>
        <w:ind w:left="0"/>
        <w:contextualSpacing w:val="0"/>
        <w:jc w:val="both"/>
        <w:rPr>
          <w:rFonts w:ascii="Arial" w:hAnsi="Arial" w:cs="Arial"/>
          <w:b/>
          <w:sz w:val="24"/>
          <w:szCs w:val="24"/>
          <w:lang w:val="en-GB"/>
        </w:rPr>
      </w:pPr>
      <w:r>
        <w:rPr>
          <w:rFonts w:ascii="Arial" w:hAnsi="Arial" w:cs="Arial"/>
          <w:b/>
          <w:sz w:val="24"/>
          <w:szCs w:val="24"/>
          <w:lang w:val="en-US"/>
        </w:rPr>
        <w:t xml:space="preserve">National Program </w:t>
      </w:r>
      <w:proofErr w:type="gramStart"/>
      <w:r>
        <w:rPr>
          <w:rFonts w:ascii="Arial" w:hAnsi="Arial" w:cs="Arial"/>
          <w:b/>
          <w:sz w:val="24"/>
          <w:szCs w:val="24"/>
          <w:lang w:val="en-US"/>
        </w:rPr>
        <w:t>Against</w:t>
      </w:r>
      <w:proofErr w:type="gramEnd"/>
      <w:r>
        <w:rPr>
          <w:rFonts w:ascii="Arial" w:hAnsi="Arial" w:cs="Arial"/>
          <w:b/>
          <w:sz w:val="24"/>
          <w:szCs w:val="24"/>
          <w:lang w:val="en-US"/>
        </w:rPr>
        <w:t xml:space="preserve"> Racism and Racial Discrimination</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The comprehensive fight aga</w:t>
      </w:r>
      <w:r>
        <w:rPr>
          <w:rFonts w:ascii="Arial" w:hAnsi="Arial" w:cs="Arial"/>
          <w:sz w:val="24"/>
          <w:szCs w:val="24"/>
          <w:lang w:val="en-US"/>
        </w:rPr>
        <w:t xml:space="preserve">inst all forms and manifestations of violence and discrimination is also a constant in the country, where the State's strategies and public policies </w:t>
      </w:r>
      <w:r w:rsidR="00DA791D">
        <w:rPr>
          <w:rFonts w:ascii="Arial" w:hAnsi="Arial" w:cs="Arial"/>
          <w:sz w:val="24"/>
          <w:szCs w:val="24"/>
          <w:lang w:val="en-US"/>
        </w:rPr>
        <w:t>count permanently</w:t>
      </w:r>
      <w:r>
        <w:rPr>
          <w:rFonts w:ascii="Arial" w:hAnsi="Arial" w:cs="Arial"/>
          <w:sz w:val="24"/>
          <w:szCs w:val="24"/>
          <w:lang w:val="en-US"/>
        </w:rPr>
        <w:t xml:space="preserve"> with the company and spur by civil society organizations.</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lastRenderedPageBreak/>
        <w:t>Cuban civil society has played</w:t>
      </w:r>
      <w:r>
        <w:rPr>
          <w:rFonts w:ascii="Arial" w:hAnsi="Arial" w:cs="Arial"/>
          <w:sz w:val="24"/>
          <w:szCs w:val="24"/>
          <w:lang w:val="en-US"/>
        </w:rPr>
        <w:t xml:space="preserve"> a fundamental and leading role in denouncing and seeking alternatives and solutions to address the manifestations of racism and racial discrimination </w:t>
      </w:r>
      <w:proofErr w:type="gramStart"/>
      <w:r>
        <w:rPr>
          <w:rFonts w:ascii="Arial" w:hAnsi="Arial" w:cs="Arial"/>
          <w:sz w:val="24"/>
          <w:szCs w:val="24"/>
          <w:lang w:val="en-US"/>
        </w:rPr>
        <w:t>that</w:t>
      </w:r>
      <w:proofErr w:type="gramEnd"/>
      <w:r>
        <w:rPr>
          <w:rFonts w:ascii="Arial" w:hAnsi="Arial" w:cs="Arial"/>
          <w:sz w:val="24"/>
          <w:szCs w:val="24"/>
          <w:lang w:val="en-US"/>
        </w:rPr>
        <w:t xml:space="preserve"> persist in our society. The work of anti-racist organizations, movements, networks, and social actor</w:t>
      </w:r>
      <w:r>
        <w:rPr>
          <w:rFonts w:ascii="Arial" w:hAnsi="Arial" w:cs="Arial"/>
          <w:sz w:val="24"/>
          <w:szCs w:val="24"/>
          <w:lang w:val="en-US"/>
        </w:rPr>
        <w:t xml:space="preserve">s, including networks on Afro-descendants and Afro-feminists, is recognized and has been supported by governmental authorities.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As a result of this work, ir is noteworthy the adoption, in November 2019, of the National Program against Racism and Racial Di</w:t>
      </w:r>
      <w:r>
        <w:rPr>
          <w:rFonts w:ascii="Arial" w:hAnsi="Arial" w:cs="Arial"/>
          <w:sz w:val="24"/>
          <w:szCs w:val="24"/>
          <w:lang w:val="en-US"/>
        </w:rPr>
        <w:t>scrimination "Color Cubano", adopted by agreement of the Council of Ministers, and led by the President of the Republic.</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We appreciate that the adoption of the National Program constitutes the main advance in the fight against racism during this period and</w:t>
      </w:r>
      <w:r>
        <w:rPr>
          <w:rFonts w:ascii="Arial" w:hAnsi="Arial" w:cs="Arial"/>
          <w:sz w:val="24"/>
          <w:szCs w:val="24"/>
          <w:lang w:val="en-US"/>
        </w:rPr>
        <w:t xml:space="preserve"> also responds to specific recommendations made by CERD in its concluding observations from the previous review of the State.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Progress in implementing the National Program has made it possible to identify racialized equity gaps, including those that diffe</w:t>
      </w:r>
      <w:r>
        <w:rPr>
          <w:rFonts w:ascii="Arial" w:hAnsi="Arial" w:cs="Arial"/>
          <w:sz w:val="24"/>
          <w:szCs w:val="24"/>
          <w:lang w:val="en-US"/>
        </w:rPr>
        <w:t>rentially affect certain sectors, which is why we must continue working to eliminate manifestations of discrimination, as well as sociocultural or historical stereotypes, in order to achieve an even more just and equitable society.</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It is noteworthy that, s</w:t>
      </w:r>
      <w:r>
        <w:rPr>
          <w:rFonts w:ascii="Arial" w:hAnsi="Arial" w:cs="Arial"/>
          <w:sz w:val="24"/>
          <w:szCs w:val="24"/>
          <w:lang w:val="en-US"/>
        </w:rPr>
        <w:t xml:space="preserve">ince its inception, the National Program "Color Cubano" has had broad civil society participation and has developed periodic consultation processes on its effective implementation.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However, public awareness of the National Program and its broad thematic s</w:t>
      </w:r>
      <w:r>
        <w:rPr>
          <w:rFonts w:ascii="Arial" w:hAnsi="Arial" w:cs="Arial"/>
          <w:sz w:val="24"/>
          <w:szCs w:val="24"/>
          <w:lang w:val="en-US"/>
        </w:rPr>
        <w:t xml:space="preserve">cope is still insufficient. It is </w:t>
      </w:r>
      <w:r w:rsidR="00DA791D">
        <w:rPr>
          <w:rFonts w:ascii="Arial" w:hAnsi="Arial" w:cs="Arial"/>
          <w:sz w:val="24"/>
          <w:szCs w:val="24"/>
          <w:lang w:val="en-US"/>
        </w:rPr>
        <w:t>ascertain</w:t>
      </w:r>
      <w:r>
        <w:rPr>
          <w:rFonts w:ascii="Arial" w:hAnsi="Arial" w:cs="Arial"/>
          <w:sz w:val="24"/>
          <w:szCs w:val="24"/>
          <w:lang w:val="en-US"/>
        </w:rPr>
        <w:t xml:space="preserve"> that large sectors of the population are still unaware of it, as well as of the procedures for reporting and effectively resolving cases of discrimination before law enforcement authorities and legal operators.</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We be</w:t>
      </w:r>
      <w:r>
        <w:rPr>
          <w:rFonts w:ascii="Arial" w:hAnsi="Arial" w:cs="Arial"/>
          <w:sz w:val="24"/>
          <w:szCs w:val="24"/>
          <w:lang w:val="en-US"/>
        </w:rPr>
        <w:t>lieve that the dissemination of the National Program "Color Cubano" should be expanded and carried out with greater intentionality, so that it becomes a tool not only for the State and its institutions at the national level, but also for the communities th</w:t>
      </w:r>
      <w:r>
        <w:rPr>
          <w:rFonts w:ascii="Arial" w:hAnsi="Arial" w:cs="Arial"/>
          <w:sz w:val="24"/>
          <w:szCs w:val="24"/>
          <w:lang w:val="en-US"/>
        </w:rPr>
        <w:t xml:space="preserve">at </w:t>
      </w:r>
      <w:r w:rsidR="00DA791D">
        <w:rPr>
          <w:rFonts w:ascii="Arial" w:hAnsi="Arial" w:cs="Arial"/>
          <w:sz w:val="24"/>
          <w:szCs w:val="24"/>
          <w:lang w:val="en-US"/>
        </w:rPr>
        <w:t>accompany</w:t>
      </w:r>
      <w:r>
        <w:rPr>
          <w:rFonts w:ascii="Arial" w:hAnsi="Arial" w:cs="Arial"/>
          <w:sz w:val="24"/>
          <w:szCs w:val="24"/>
          <w:lang w:val="en-US"/>
        </w:rPr>
        <w:t xml:space="preserve"> these important government efforts. </w:t>
      </w:r>
    </w:p>
    <w:p w:rsidR="00130383" w:rsidRDefault="00130383">
      <w:pPr>
        <w:pStyle w:val="Prrafodelista"/>
        <w:spacing w:before="120" w:after="120"/>
        <w:ind w:left="0"/>
        <w:contextualSpacing w:val="0"/>
        <w:jc w:val="both"/>
        <w:rPr>
          <w:rFonts w:ascii="Arial" w:hAnsi="Arial" w:cs="Arial"/>
          <w:sz w:val="24"/>
          <w:szCs w:val="24"/>
        </w:rPr>
      </w:pPr>
    </w:p>
    <w:p w:rsidR="00130383" w:rsidRPr="00F67A30" w:rsidRDefault="007010FF">
      <w:pPr>
        <w:rPr>
          <w:rFonts w:ascii="Arial" w:hAnsi="Arial" w:cs="Arial"/>
          <w:b/>
          <w:sz w:val="24"/>
          <w:szCs w:val="24"/>
          <w:lang w:val="en-GB"/>
        </w:rPr>
      </w:pPr>
      <w:r w:rsidRPr="00F67A30">
        <w:rPr>
          <w:rFonts w:ascii="Arial" w:hAnsi="Arial" w:cs="Arial"/>
          <w:b/>
          <w:sz w:val="24"/>
          <w:szCs w:val="24"/>
          <w:lang w:val="en-GB"/>
        </w:rPr>
        <w:t>The Constitution as a starting point</w:t>
      </w:r>
    </w:p>
    <w:p w:rsidR="00130383" w:rsidRPr="00DA791D" w:rsidRDefault="007010FF">
      <w:pPr>
        <w:pStyle w:val="Prrafodelista"/>
        <w:spacing w:before="120" w:after="120"/>
        <w:ind w:left="0"/>
        <w:contextualSpacing w:val="0"/>
        <w:jc w:val="both"/>
        <w:rPr>
          <w:rFonts w:ascii="Arial" w:eastAsia="Times New Roman" w:hAnsi="Arial" w:cs="Arial"/>
          <w:sz w:val="24"/>
          <w:szCs w:val="24"/>
          <w:lang w:val="en-GB" w:eastAsia="es-ES"/>
        </w:rPr>
      </w:pPr>
      <w:r>
        <w:rPr>
          <w:rFonts w:ascii="Arial" w:eastAsia="Times New Roman" w:hAnsi="Arial" w:cs="Arial"/>
          <w:sz w:val="24"/>
          <w:szCs w:val="24"/>
          <w:lang w:val="en-US" w:eastAsia="es-ES"/>
        </w:rPr>
        <w:t>The new Constitution of the Republic reflects "human dignity" as a supreme and cross-cutting value, in its Martí-inspired conception th</w:t>
      </w:r>
      <w:r>
        <w:rPr>
          <w:rFonts w:ascii="Arial" w:eastAsia="Times New Roman" w:hAnsi="Arial" w:cs="Arial"/>
          <w:sz w:val="24"/>
          <w:szCs w:val="24"/>
          <w:lang w:val="en-US" w:eastAsia="es-ES"/>
        </w:rPr>
        <w:t xml:space="preserve">at "(...) the first law of our Republic shall be the worship of Cubans for full dignity (...)". </w:t>
      </w:r>
    </w:p>
    <w:p w:rsidR="00130383" w:rsidRPr="00DA791D" w:rsidRDefault="007010FF">
      <w:pPr>
        <w:pStyle w:val="Prrafodelista"/>
        <w:spacing w:before="120" w:after="120"/>
        <w:ind w:left="0"/>
        <w:contextualSpacing w:val="0"/>
        <w:jc w:val="both"/>
        <w:rPr>
          <w:rFonts w:ascii="Arial" w:eastAsia="Times New Roman" w:hAnsi="Arial" w:cs="Arial"/>
          <w:sz w:val="24"/>
          <w:szCs w:val="24"/>
          <w:lang w:val="en-GB" w:eastAsia="es-ES"/>
        </w:rPr>
      </w:pPr>
      <w:r>
        <w:rPr>
          <w:rFonts w:ascii="Arial" w:eastAsia="Times New Roman" w:hAnsi="Arial" w:cs="Arial"/>
          <w:sz w:val="24"/>
          <w:szCs w:val="24"/>
          <w:lang w:val="en-US" w:eastAsia="es-ES"/>
        </w:rPr>
        <w:t xml:space="preserve">The Constitution, approved in a massive popular referendum in 2019, was the result of a unique and unprecedented process of prior popular consultation (during </w:t>
      </w:r>
      <w:r>
        <w:rPr>
          <w:rFonts w:ascii="Arial" w:eastAsia="Times New Roman" w:hAnsi="Arial" w:cs="Arial"/>
          <w:sz w:val="24"/>
          <w:szCs w:val="24"/>
          <w:lang w:val="en-US" w:eastAsia="es-ES"/>
        </w:rPr>
        <w:t>2018), in which more than 7,370,000 people participated in communities, workplaces, and schools throughout the country</w:t>
      </w:r>
      <w:r w:rsidR="00F67A30">
        <w:rPr>
          <w:rFonts w:ascii="Arial" w:eastAsia="Times New Roman" w:hAnsi="Arial" w:cs="Arial"/>
          <w:sz w:val="24"/>
          <w:szCs w:val="24"/>
          <w:lang w:val="en-US" w:eastAsia="es-ES"/>
        </w:rPr>
        <w:t xml:space="preserve"> geography</w:t>
      </w:r>
      <w:r>
        <w:rPr>
          <w:rFonts w:ascii="Arial" w:eastAsia="Times New Roman" w:hAnsi="Arial" w:cs="Arial"/>
          <w:sz w:val="24"/>
          <w:szCs w:val="24"/>
          <w:lang w:val="en-US" w:eastAsia="es-ES"/>
        </w:rPr>
        <w:t xml:space="preserve">. </w:t>
      </w:r>
    </w:p>
    <w:p w:rsidR="00130383" w:rsidRPr="00DA791D" w:rsidRDefault="007010FF">
      <w:pPr>
        <w:pStyle w:val="Prrafodelista"/>
        <w:spacing w:before="120" w:after="120"/>
        <w:ind w:left="0"/>
        <w:contextualSpacing w:val="0"/>
        <w:jc w:val="both"/>
        <w:rPr>
          <w:rFonts w:ascii="Arial" w:eastAsia="Times New Roman" w:hAnsi="Arial" w:cs="Arial"/>
          <w:sz w:val="24"/>
          <w:szCs w:val="24"/>
          <w:lang w:val="en-GB" w:eastAsia="es-ES"/>
        </w:rPr>
      </w:pPr>
      <w:r>
        <w:rPr>
          <w:rFonts w:ascii="Arial" w:eastAsia="Times New Roman" w:hAnsi="Arial" w:cs="Arial"/>
          <w:sz w:val="24"/>
          <w:szCs w:val="24"/>
          <w:lang w:val="en-US" w:eastAsia="es-ES"/>
        </w:rPr>
        <w:t>The current Constitution was not an end in itself, but rather a starting point for the development and projection of the legal framewor</w:t>
      </w:r>
      <w:r>
        <w:rPr>
          <w:rFonts w:ascii="Arial" w:eastAsia="Times New Roman" w:hAnsi="Arial" w:cs="Arial"/>
          <w:sz w:val="24"/>
          <w:szCs w:val="24"/>
          <w:lang w:val="en-US" w:eastAsia="es-ES"/>
        </w:rPr>
        <w:t xml:space="preserve">k for human rights. Since its adoption, dozens of implementing laws have been drafted and adopted, as well as various strategies, plans, and programs in virtually all spheres of Cuban society. </w:t>
      </w:r>
    </w:p>
    <w:p w:rsidR="00130383" w:rsidRPr="00DA791D" w:rsidRDefault="007010FF">
      <w:pPr>
        <w:pStyle w:val="Prrafodelista"/>
        <w:spacing w:before="120" w:after="120"/>
        <w:ind w:left="0"/>
        <w:contextualSpacing w:val="0"/>
        <w:jc w:val="both"/>
        <w:rPr>
          <w:rFonts w:ascii="Arial" w:eastAsia="Times New Roman" w:hAnsi="Arial" w:cs="Arial"/>
          <w:sz w:val="24"/>
          <w:szCs w:val="24"/>
          <w:lang w:val="en-GB" w:eastAsia="es-ES"/>
        </w:rPr>
      </w:pPr>
      <w:r>
        <w:rPr>
          <w:rFonts w:ascii="Arial" w:eastAsia="Times New Roman" w:hAnsi="Arial" w:cs="Arial"/>
          <w:sz w:val="24"/>
          <w:szCs w:val="24"/>
          <w:lang w:val="en-US" w:eastAsia="es-ES"/>
        </w:rPr>
        <w:lastRenderedPageBreak/>
        <w:t xml:space="preserve">In order to draft </w:t>
      </w:r>
      <w:r w:rsidR="00F67A30">
        <w:rPr>
          <w:rFonts w:ascii="Arial" w:eastAsia="Times New Roman" w:hAnsi="Arial" w:cs="Arial"/>
          <w:sz w:val="24"/>
          <w:szCs w:val="24"/>
          <w:lang w:val="en-US" w:eastAsia="es-ES"/>
        </w:rPr>
        <w:t>it</w:t>
      </w:r>
      <w:r>
        <w:rPr>
          <w:rFonts w:ascii="Arial" w:eastAsia="Times New Roman" w:hAnsi="Arial" w:cs="Arial"/>
          <w:sz w:val="24"/>
          <w:szCs w:val="24"/>
          <w:lang w:val="en-US" w:eastAsia="es-ES"/>
        </w:rPr>
        <w:t>, consultations were held with gro</w:t>
      </w:r>
      <w:r>
        <w:rPr>
          <w:rFonts w:ascii="Arial" w:eastAsia="Times New Roman" w:hAnsi="Arial" w:cs="Arial"/>
          <w:sz w:val="24"/>
          <w:szCs w:val="24"/>
          <w:lang w:val="en-US" w:eastAsia="es-ES"/>
        </w:rPr>
        <w:t>ups of exper</w:t>
      </w:r>
      <w:r w:rsidR="00F67A30">
        <w:rPr>
          <w:rFonts w:ascii="Arial" w:eastAsia="Times New Roman" w:hAnsi="Arial" w:cs="Arial"/>
          <w:sz w:val="24"/>
          <w:szCs w:val="24"/>
          <w:lang w:val="en-US" w:eastAsia="es-ES"/>
        </w:rPr>
        <w:t>ts, civil society organizations</w:t>
      </w:r>
      <w:r>
        <w:rPr>
          <w:rFonts w:ascii="Arial" w:eastAsia="Times New Roman" w:hAnsi="Arial" w:cs="Arial"/>
          <w:sz w:val="24"/>
          <w:szCs w:val="24"/>
          <w:lang w:val="en-US" w:eastAsia="es-ES"/>
        </w:rPr>
        <w:t xml:space="preserve"> and social </w:t>
      </w:r>
      <w:r w:rsidR="00F67A30">
        <w:rPr>
          <w:rFonts w:ascii="Arial" w:eastAsia="Times New Roman" w:hAnsi="Arial" w:cs="Arial"/>
          <w:sz w:val="24"/>
          <w:szCs w:val="24"/>
          <w:lang w:val="en-US" w:eastAsia="es-ES"/>
        </w:rPr>
        <w:t xml:space="preserve">actors, </w:t>
      </w:r>
      <w:r>
        <w:rPr>
          <w:rFonts w:ascii="Arial" w:eastAsia="Times New Roman" w:hAnsi="Arial" w:cs="Arial"/>
          <w:sz w:val="24"/>
          <w:szCs w:val="24"/>
          <w:lang w:val="en-US" w:eastAsia="es-ES"/>
        </w:rPr>
        <w:t xml:space="preserve">and </w:t>
      </w:r>
      <w:r w:rsidR="00F67A30">
        <w:rPr>
          <w:rFonts w:ascii="Arial" w:eastAsia="Times New Roman" w:hAnsi="Arial" w:cs="Arial"/>
          <w:sz w:val="24"/>
          <w:szCs w:val="24"/>
          <w:lang w:val="en-US" w:eastAsia="es-ES"/>
        </w:rPr>
        <w:t>spaces</w:t>
      </w:r>
      <w:r>
        <w:rPr>
          <w:rFonts w:ascii="Arial" w:eastAsia="Times New Roman" w:hAnsi="Arial" w:cs="Arial"/>
          <w:sz w:val="24"/>
          <w:szCs w:val="24"/>
          <w:lang w:val="en-US" w:eastAsia="es-ES"/>
        </w:rPr>
        <w:t xml:space="preserve"> were created for the population to provide feedback through various consultation mechanisms and platforms, including digital tools. A similar process was carried out in the d</w:t>
      </w:r>
      <w:r w:rsidR="00F67A30">
        <w:rPr>
          <w:rFonts w:ascii="Arial" w:eastAsia="Times New Roman" w:hAnsi="Arial" w:cs="Arial"/>
          <w:sz w:val="24"/>
          <w:szCs w:val="24"/>
          <w:lang w:val="en-US" w:eastAsia="es-ES"/>
        </w:rPr>
        <w:t>rafting of the Families</w:t>
      </w:r>
      <w:r>
        <w:rPr>
          <w:rFonts w:ascii="Arial" w:eastAsia="Times New Roman" w:hAnsi="Arial" w:cs="Arial"/>
          <w:sz w:val="24"/>
          <w:szCs w:val="24"/>
          <w:lang w:val="en-US" w:eastAsia="es-ES"/>
        </w:rPr>
        <w:t xml:space="preserve"> Code, which, due to its relevance and impact, was submitted to a national referendum for approval. There is an extensive legislative calendar, which is approved and reviewed periodically by the National Assembly of People's Power (ANP</w:t>
      </w:r>
      <w:r>
        <w:rPr>
          <w:rFonts w:ascii="Arial" w:eastAsia="Times New Roman" w:hAnsi="Arial" w:cs="Arial"/>
          <w:sz w:val="24"/>
          <w:szCs w:val="24"/>
          <w:lang w:val="en-US" w:eastAsia="es-ES"/>
        </w:rPr>
        <w:t>P – Cuban Parliament).</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 xml:space="preserve">An important feature of the current Constitution is that it is normative, meaning that it is directly applicable by Cuban courts, regardless of whether or </w:t>
      </w:r>
      <w:r>
        <w:rPr>
          <w:rFonts w:ascii="Arial" w:hAnsi="Arial" w:cs="Arial"/>
          <w:sz w:val="24"/>
          <w:szCs w:val="24"/>
          <w:lang w:val="en-US"/>
        </w:rPr>
        <w:t>not there are specific implementing laws to that effect. This is protected by the 2022 Law on the Protection of Constitutional Rights, which also constitutes a significant step forward in the protection of the human rights of the population.</w:t>
      </w:r>
    </w:p>
    <w:p w:rsidR="00130383" w:rsidRPr="00DA791D" w:rsidRDefault="00130383">
      <w:pPr>
        <w:pStyle w:val="Prrafodelista"/>
        <w:spacing w:before="120" w:after="120"/>
        <w:ind w:left="0"/>
        <w:contextualSpacing w:val="0"/>
        <w:jc w:val="both"/>
        <w:rPr>
          <w:rFonts w:ascii="Arial" w:hAnsi="Arial" w:cs="Arial"/>
          <w:sz w:val="24"/>
          <w:szCs w:val="24"/>
          <w:lang w:val="en-GB"/>
        </w:rPr>
      </w:pPr>
    </w:p>
    <w:p w:rsidR="00130383" w:rsidRPr="00F67A30" w:rsidRDefault="007010FF">
      <w:pPr>
        <w:pStyle w:val="Prrafodelista"/>
        <w:spacing w:before="120" w:after="120"/>
        <w:ind w:left="0"/>
        <w:contextualSpacing w:val="0"/>
        <w:jc w:val="both"/>
        <w:rPr>
          <w:rFonts w:ascii="Arial" w:hAnsi="Arial" w:cs="Arial"/>
          <w:b/>
          <w:sz w:val="24"/>
          <w:szCs w:val="24"/>
          <w:lang w:val="en-GB"/>
        </w:rPr>
      </w:pPr>
      <w:r w:rsidRPr="00F67A30">
        <w:rPr>
          <w:rFonts w:ascii="Arial" w:hAnsi="Arial" w:cs="Arial"/>
          <w:b/>
          <w:sz w:val="24"/>
          <w:szCs w:val="24"/>
          <w:lang w:val="en-US"/>
        </w:rPr>
        <w:t xml:space="preserve">Equality and </w:t>
      </w:r>
      <w:r w:rsidRPr="00F67A30">
        <w:rPr>
          <w:rFonts w:ascii="Arial" w:hAnsi="Arial" w:cs="Arial"/>
          <w:b/>
          <w:sz w:val="24"/>
          <w:szCs w:val="24"/>
          <w:lang w:val="en-US"/>
        </w:rPr>
        <w:t>non-discrimination</w:t>
      </w:r>
    </w:p>
    <w:p w:rsidR="00130383" w:rsidRDefault="007010FF">
      <w:pPr>
        <w:pStyle w:val="Prrafodelista"/>
        <w:spacing w:before="120" w:after="120"/>
        <w:ind w:left="0"/>
        <w:contextualSpacing w:val="0"/>
        <w:jc w:val="both"/>
        <w:rPr>
          <w:rFonts w:ascii="Arial" w:hAnsi="Arial" w:cs="Arial"/>
          <w:sz w:val="24"/>
          <w:szCs w:val="24"/>
        </w:rPr>
      </w:pPr>
      <w:r>
        <w:rPr>
          <w:rFonts w:ascii="Arial" w:hAnsi="Arial" w:cs="Arial"/>
          <w:sz w:val="24"/>
          <w:szCs w:val="24"/>
          <w:lang w:val="en-US"/>
        </w:rPr>
        <w:t xml:space="preserve">The </w:t>
      </w:r>
      <w:r w:rsidR="00F67A30">
        <w:rPr>
          <w:rFonts w:ascii="Arial" w:hAnsi="Arial" w:cs="Arial"/>
          <w:sz w:val="24"/>
          <w:szCs w:val="24"/>
          <w:lang w:val="en-US"/>
        </w:rPr>
        <w:t>Penal</w:t>
      </w:r>
      <w:r>
        <w:rPr>
          <w:rFonts w:ascii="Arial" w:hAnsi="Arial" w:cs="Arial"/>
          <w:sz w:val="24"/>
          <w:szCs w:val="24"/>
          <w:lang w:val="en-US"/>
        </w:rPr>
        <w:t xml:space="preserve"> Code </w:t>
      </w:r>
      <w:r w:rsidR="00F67A30">
        <w:rPr>
          <w:rFonts w:ascii="Arial" w:hAnsi="Arial" w:cs="Arial"/>
          <w:sz w:val="24"/>
          <w:szCs w:val="24"/>
          <w:lang w:val="en-US"/>
        </w:rPr>
        <w:t xml:space="preserve">(2022) </w:t>
      </w:r>
      <w:r>
        <w:rPr>
          <w:rFonts w:ascii="Arial" w:hAnsi="Arial" w:cs="Arial"/>
          <w:sz w:val="24"/>
          <w:szCs w:val="24"/>
          <w:lang w:val="en-US"/>
        </w:rPr>
        <w:t>addresses crimes against the right to equality and measures to counteract manifestations of violence or discrimination based on sex, gender, age, skin color, religious beliefs, national or territorial origin, or di</w:t>
      </w:r>
      <w:r>
        <w:rPr>
          <w:rFonts w:ascii="Arial" w:hAnsi="Arial" w:cs="Arial"/>
          <w:sz w:val="24"/>
          <w:szCs w:val="24"/>
          <w:lang w:val="en-US"/>
        </w:rPr>
        <w:t xml:space="preserve">sability. </w:t>
      </w:r>
      <w:proofErr w:type="spellStart"/>
      <w:r w:rsidRPr="00DA791D">
        <w:rPr>
          <w:rFonts w:ascii="Arial" w:hAnsi="Arial" w:cs="Arial"/>
          <w:sz w:val="24"/>
          <w:szCs w:val="24"/>
        </w:rPr>
        <w:t>Its</w:t>
      </w:r>
      <w:proofErr w:type="spellEnd"/>
      <w:r w:rsidRPr="00DA791D">
        <w:rPr>
          <w:rFonts w:ascii="Arial" w:hAnsi="Arial" w:cs="Arial"/>
          <w:sz w:val="24"/>
          <w:szCs w:val="24"/>
        </w:rPr>
        <w:t xml:space="preserve"> </w:t>
      </w:r>
      <w:proofErr w:type="spellStart"/>
      <w:r w:rsidRPr="00DA791D">
        <w:rPr>
          <w:rFonts w:ascii="Arial" w:hAnsi="Arial" w:cs="Arial"/>
          <w:sz w:val="24"/>
          <w:szCs w:val="24"/>
        </w:rPr>
        <w:t>content</w:t>
      </w:r>
      <w:proofErr w:type="spellEnd"/>
      <w:r w:rsidRPr="00DA791D">
        <w:rPr>
          <w:rFonts w:ascii="Arial" w:hAnsi="Arial" w:cs="Arial"/>
          <w:sz w:val="24"/>
          <w:szCs w:val="24"/>
        </w:rPr>
        <w:t xml:space="preserve"> </w:t>
      </w:r>
      <w:proofErr w:type="spellStart"/>
      <w:r w:rsidRPr="00DA791D">
        <w:rPr>
          <w:rFonts w:ascii="Arial" w:hAnsi="Arial" w:cs="Arial"/>
          <w:sz w:val="24"/>
          <w:szCs w:val="24"/>
        </w:rPr>
        <w:t>includes</w:t>
      </w:r>
      <w:proofErr w:type="spellEnd"/>
      <w:r w:rsidRPr="00DA791D">
        <w:rPr>
          <w:rFonts w:ascii="Arial" w:hAnsi="Arial" w:cs="Arial"/>
          <w:sz w:val="24"/>
          <w:szCs w:val="24"/>
        </w:rPr>
        <w:t xml:space="preserve"> </w:t>
      </w:r>
      <w:proofErr w:type="spellStart"/>
      <w:r w:rsidRPr="00DA791D">
        <w:rPr>
          <w:rFonts w:ascii="Arial" w:hAnsi="Arial" w:cs="Arial"/>
          <w:sz w:val="24"/>
          <w:szCs w:val="24"/>
        </w:rPr>
        <w:t>aggravating</w:t>
      </w:r>
      <w:proofErr w:type="spellEnd"/>
      <w:r w:rsidRPr="00DA791D">
        <w:rPr>
          <w:rFonts w:ascii="Arial" w:hAnsi="Arial" w:cs="Arial"/>
          <w:sz w:val="24"/>
          <w:szCs w:val="24"/>
        </w:rPr>
        <w:t xml:space="preserve"> </w:t>
      </w:r>
      <w:proofErr w:type="spellStart"/>
      <w:r w:rsidRPr="00DA791D">
        <w:rPr>
          <w:rFonts w:ascii="Arial" w:hAnsi="Arial" w:cs="Arial"/>
          <w:sz w:val="24"/>
          <w:szCs w:val="24"/>
        </w:rPr>
        <w:t>circumstances</w:t>
      </w:r>
      <w:proofErr w:type="spellEnd"/>
      <w:r w:rsidRPr="00DA791D">
        <w:rPr>
          <w:rFonts w:ascii="Arial" w:hAnsi="Arial" w:cs="Arial"/>
          <w:sz w:val="24"/>
          <w:szCs w:val="24"/>
        </w:rPr>
        <w:t xml:space="preserve"> </w:t>
      </w:r>
      <w:proofErr w:type="spellStart"/>
      <w:r w:rsidRPr="00DA791D">
        <w:rPr>
          <w:rFonts w:ascii="Arial" w:hAnsi="Arial" w:cs="Arial"/>
          <w:sz w:val="24"/>
          <w:szCs w:val="24"/>
        </w:rPr>
        <w:t>for</w:t>
      </w:r>
      <w:proofErr w:type="spellEnd"/>
      <w:r w:rsidRPr="00DA791D">
        <w:rPr>
          <w:rFonts w:ascii="Arial" w:hAnsi="Arial" w:cs="Arial"/>
          <w:sz w:val="24"/>
          <w:szCs w:val="24"/>
        </w:rPr>
        <w:t xml:space="preserve"> </w:t>
      </w:r>
      <w:proofErr w:type="spellStart"/>
      <w:r w:rsidRPr="00DA791D">
        <w:rPr>
          <w:rFonts w:ascii="Arial" w:hAnsi="Arial" w:cs="Arial"/>
          <w:sz w:val="24"/>
          <w:szCs w:val="24"/>
        </w:rPr>
        <w:t>such</w:t>
      </w:r>
      <w:proofErr w:type="spellEnd"/>
      <w:r w:rsidRPr="00DA791D">
        <w:rPr>
          <w:rFonts w:ascii="Arial" w:hAnsi="Arial" w:cs="Arial"/>
          <w:sz w:val="24"/>
          <w:szCs w:val="24"/>
        </w:rPr>
        <w:t xml:space="preserve"> </w:t>
      </w:r>
      <w:proofErr w:type="spellStart"/>
      <w:r w:rsidRPr="00DA791D">
        <w:rPr>
          <w:rFonts w:ascii="Arial" w:hAnsi="Arial" w:cs="Arial"/>
          <w:sz w:val="24"/>
          <w:szCs w:val="24"/>
        </w:rPr>
        <w:t>purposes</w:t>
      </w:r>
      <w:proofErr w:type="spellEnd"/>
      <w:r w:rsidRPr="00DA791D">
        <w:rPr>
          <w:rFonts w:ascii="Arial" w:hAnsi="Arial" w:cs="Arial"/>
          <w:sz w:val="24"/>
          <w:szCs w:val="24"/>
        </w:rPr>
        <w:t>.</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Article 42 of the Constitution is key in ter</w:t>
      </w:r>
      <w:r>
        <w:rPr>
          <w:rFonts w:ascii="Arial" w:hAnsi="Arial" w:cs="Arial"/>
          <w:sz w:val="24"/>
          <w:szCs w:val="24"/>
          <w:lang w:val="en-US"/>
        </w:rPr>
        <w:t>ms of human rights, equality, and non-discrimination, establishing, among other things, that "all persons are equal before the law, receive the same protection and treatment from the authorities, and enjoy the same rights, freedoms, and opportunities, with</w:t>
      </w:r>
      <w:r>
        <w:rPr>
          <w:rFonts w:ascii="Arial" w:hAnsi="Arial" w:cs="Arial"/>
          <w:sz w:val="24"/>
          <w:szCs w:val="24"/>
          <w:lang w:val="en-US"/>
        </w:rPr>
        <w:t>out any discrimination on the basis of sex, gender, sexual orientation, gender identity, age, ethnic origin, skin color, religious belief, disability, national or territorial origin, or any other personal condition or circumstance that implies a distinctio</w:t>
      </w:r>
      <w:r>
        <w:rPr>
          <w:rFonts w:ascii="Arial" w:hAnsi="Arial" w:cs="Arial"/>
          <w:sz w:val="24"/>
          <w:szCs w:val="24"/>
          <w:lang w:val="en-US"/>
        </w:rPr>
        <w:t xml:space="preserve">n harmful to human dignity." It states that all persons "have the right to enjoy the same public spaces and service establishments" and that "they receive equal pay for equal work, without any discrimination." </w:t>
      </w:r>
    </w:p>
    <w:p w:rsidR="00130383" w:rsidRPr="000E3A2E" w:rsidRDefault="000E3A2E">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 xml:space="preserve">In accordance with </w:t>
      </w:r>
      <w:r w:rsidR="007010FF">
        <w:rPr>
          <w:rFonts w:ascii="Arial" w:hAnsi="Arial" w:cs="Arial"/>
          <w:sz w:val="24"/>
          <w:szCs w:val="24"/>
          <w:lang w:val="en-US"/>
        </w:rPr>
        <w:t xml:space="preserve">Article 13(d), one of the </w:t>
      </w:r>
      <w:r w:rsidR="007010FF">
        <w:rPr>
          <w:rFonts w:ascii="Arial" w:hAnsi="Arial" w:cs="Arial"/>
          <w:sz w:val="24"/>
          <w:szCs w:val="24"/>
          <w:lang w:val="en-US"/>
        </w:rPr>
        <w:t xml:space="preserve">essential purposes of the State is to "guarantee effective equality in the enjoyment and exercise of rights." Furthermore, "violation of the principle of equality is prohibited and punishable by law" (Article 42). As this is a constitutional right, it can </w:t>
      </w:r>
      <w:r w:rsidR="007010FF">
        <w:rPr>
          <w:rFonts w:ascii="Arial" w:hAnsi="Arial" w:cs="Arial"/>
          <w:sz w:val="24"/>
          <w:szCs w:val="24"/>
          <w:lang w:val="en-US"/>
        </w:rPr>
        <w:t>be invoked by courts at all levels. However, its invocation by citizens, prosecutors, and legal practitioners in general is still insufficient.</w:t>
      </w:r>
    </w:p>
    <w:p w:rsidR="000E3A2E" w:rsidRPr="00DA791D" w:rsidRDefault="000E3A2E" w:rsidP="000E3A2E">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 xml:space="preserve">It is recognized the need to continue advocacy and education efforts in order to grow without prejudice and combat any manifestation of discrimination, social, workplace, school, and even domestic (or </w:t>
      </w:r>
      <w:proofErr w:type="spellStart"/>
      <w:r>
        <w:rPr>
          <w:rFonts w:ascii="Arial" w:hAnsi="Arial" w:cs="Arial"/>
          <w:sz w:val="24"/>
          <w:szCs w:val="24"/>
          <w:lang w:val="en-US"/>
        </w:rPr>
        <w:t>intrafamiliar</w:t>
      </w:r>
      <w:proofErr w:type="spellEnd"/>
      <w:r>
        <w:rPr>
          <w:rFonts w:ascii="Arial" w:hAnsi="Arial" w:cs="Arial"/>
          <w:sz w:val="24"/>
          <w:szCs w:val="24"/>
          <w:lang w:val="en-US"/>
        </w:rPr>
        <w:t>) harassment, and to continue deconstructing racialized stereotypes in our society.</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It is also necessary to analyze in greater depth situations of discrimination and stereotypes in the non-state business sector, where t</w:t>
      </w:r>
      <w:r>
        <w:rPr>
          <w:rFonts w:ascii="Arial" w:hAnsi="Arial" w:cs="Arial"/>
          <w:sz w:val="24"/>
          <w:szCs w:val="24"/>
          <w:lang w:val="en-US"/>
        </w:rPr>
        <w:t xml:space="preserve">he progress made by the country in terms of equality, non-discrimination, and labor achievements could often be undermined. Likewise, the analysis of these situations and the </w:t>
      </w:r>
      <w:proofErr w:type="spellStart"/>
      <w:r w:rsidR="000E3A2E">
        <w:rPr>
          <w:rFonts w:ascii="Arial" w:hAnsi="Arial" w:cs="Arial"/>
          <w:sz w:val="24"/>
          <w:szCs w:val="24"/>
          <w:lang w:val="en-US"/>
        </w:rPr>
        <w:t>instrumentalization</w:t>
      </w:r>
      <w:proofErr w:type="spellEnd"/>
      <w:r>
        <w:rPr>
          <w:rFonts w:ascii="Arial" w:hAnsi="Arial" w:cs="Arial"/>
          <w:sz w:val="24"/>
          <w:szCs w:val="24"/>
          <w:lang w:val="en-US"/>
        </w:rPr>
        <w:t xml:space="preserve"> of racist stereotypes and prejudices in the virtual environment mu</w:t>
      </w:r>
      <w:r>
        <w:rPr>
          <w:rFonts w:ascii="Arial" w:hAnsi="Arial" w:cs="Arial"/>
          <w:sz w:val="24"/>
          <w:szCs w:val="24"/>
          <w:lang w:val="en-US"/>
        </w:rPr>
        <w:t>st be expanded.</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lastRenderedPageBreak/>
        <w:t xml:space="preserve">The country continues to make progress in combating all manifestations of racism and racial discrimination, with a willingness to work in an intersectoral and coordinated manner to address them. </w:t>
      </w:r>
    </w:p>
    <w:p w:rsidR="00130383" w:rsidRPr="00DA791D" w:rsidRDefault="007010FF">
      <w:pPr>
        <w:pStyle w:val="Prrafodelista"/>
        <w:spacing w:before="120" w:after="120"/>
        <w:ind w:left="0"/>
        <w:contextualSpacing w:val="0"/>
        <w:jc w:val="both"/>
        <w:rPr>
          <w:rFonts w:ascii="Arial" w:hAnsi="Arial" w:cs="Arial"/>
          <w:sz w:val="24"/>
          <w:szCs w:val="24"/>
          <w:lang w:val="en-GB"/>
        </w:rPr>
      </w:pPr>
      <w:r>
        <w:rPr>
          <w:rFonts w:ascii="Arial" w:hAnsi="Arial" w:cs="Arial"/>
          <w:sz w:val="24"/>
          <w:szCs w:val="24"/>
          <w:lang w:val="en-US"/>
        </w:rPr>
        <w:t xml:space="preserve">However, there is still </w:t>
      </w:r>
      <w:r w:rsidR="000E3A2E">
        <w:rPr>
          <w:rFonts w:ascii="Arial" w:hAnsi="Arial" w:cs="Arial"/>
          <w:sz w:val="24"/>
          <w:szCs w:val="24"/>
          <w:lang w:val="en-US"/>
        </w:rPr>
        <w:t xml:space="preserve">perceived </w:t>
      </w:r>
      <w:r>
        <w:rPr>
          <w:rFonts w:ascii="Arial" w:hAnsi="Arial" w:cs="Arial"/>
          <w:sz w:val="24"/>
          <w:szCs w:val="24"/>
          <w:lang w:val="en-US"/>
        </w:rPr>
        <w:t>little experience an</w:t>
      </w:r>
      <w:r>
        <w:rPr>
          <w:rFonts w:ascii="Arial" w:hAnsi="Arial" w:cs="Arial"/>
          <w:sz w:val="24"/>
          <w:szCs w:val="24"/>
          <w:lang w:val="en-US"/>
        </w:rPr>
        <w:t>d knowledge among legal practitioners and citizens in the use of established mechanisms to address acts of discrimination in the legal sphere (criminal, civil, or administrative), especially those related to skin color.</w:t>
      </w:r>
    </w:p>
    <w:p w:rsidR="00130383" w:rsidRPr="00DA791D" w:rsidRDefault="00130383">
      <w:pPr>
        <w:rPr>
          <w:rFonts w:ascii="Arial" w:hAnsi="Arial" w:cs="Arial"/>
          <w:b/>
          <w:sz w:val="24"/>
          <w:szCs w:val="24"/>
          <w:lang w:val="en-GB"/>
        </w:rPr>
      </w:pPr>
    </w:p>
    <w:p w:rsidR="00130383" w:rsidRDefault="000E3A2E" w:rsidP="000E3A2E">
      <w:pPr>
        <w:pStyle w:val="Prrafodelista"/>
        <w:spacing w:before="120" w:after="120"/>
        <w:contextualSpacing w:val="0"/>
        <w:jc w:val="both"/>
        <w:rPr>
          <w:rFonts w:ascii="Arial" w:hAnsi="Arial" w:cs="Arial"/>
          <w:b/>
          <w:sz w:val="24"/>
          <w:szCs w:val="24"/>
          <w:u w:val="single"/>
          <w:lang w:val="en-GB"/>
        </w:rPr>
      </w:pPr>
      <w:r w:rsidRPr="000E3A2E">
        <w:rPr>
          <w:rFonts w:ascii="Arial" w:hAnsi="Arial" w:cs="Arial"/>
          <w:b/>
          <w:sz w:val="24"/>
          <w:szCs w:val="24"/>
          <w:u w:val="single"/>
          <w:lang w:val="en-GB"/>
        </w:rPr>
        <w:t>Proposed t</w:t>
      </w:r>
      <w:r w:rsidRPr="000E3A2E">
        <w:rPr>
          <w:rFonts w:ascii="Arial" w:hAnsi="Arial" w:cs="Arial"/>
          <w:b/>
          <w:sz w:val="24"/>
          <w:szCs w:val="24"/>
          <w:u w:val="single"/>
          <w:lang w:val="en-GB"/>
        </w:rPr>
        <w:t xml:space="preserve">hemes </w:t>
      </w:r>
      <w:r w:rsidRPr="000E3A2E">
        <w:rPr>
          <w:rFonts w:ascii="Arial" w:hAnsi="Arial" w:cs="Arial"/>
          <w:b/>
          <w:sz w:val="24"/>
          <w:szCs w:val="24"/>
          <w:u w:val="single"/>
          <w:lang w:val="en-GB"/>
        </w:rPr>
        <w:t xml:space="preserve">to be included in </w:t>
      </w:r>
      <w:r w:rsidRPr="000E3A2E">
        <w:rPr>
          <w:rFonts w:ascii="Arial" w:hAnsi="Arial" w:cs="Arial"/>
          <w:b/>
          <w:sz w:val="24"/>
          <w:szCs w:val="24"/>
          <w:u w:val="single"/>
          <w:lang w:val="en-GB"/>
        </w:rPr>
        <w:t xml:space="preserve">the presentation of </w:t>
      </w:r>
      <w:r w:rsidRPr="000E3A2E">
        <w:rPr>
          <w:rFonts w:ascii="Arial" w:hAnsi="Arial" w:cs="Arial"/>
          <w:b/>
          <w:sz w:val="24"/>
          <w:szCs w:val="24"/>
          <w:u w:val="single"/>
          <w:lang w:val="en-GB"/>
        </w:rPr>
        <w:t>Cuba's report:</w:t>
      </w:r>
    </w:p>
    <w:p w:rsidR="000E3A2E" w:rsidRPr="000E3A2E" w:rsidRDefault="000E3A2E" w:rsidP="000E3A2E">
      <w:pPr>
        <w:pStyle w:val="Prrafodelista"/>
        <w:spacing w:before="120" w:after="120"/>
        <w:contextualSpacing w:val="0"/>
        <w:jc w:val="both"/>
        <w:rPr>
          <w:rFonts w:ascii="Arial" w:hAnsi="Arial" w:cs="Arial"/>
          <w:b/>
          <w:sz w:val="24"/>
          <w:szCs w:val="24"/>
          <w:u w:val="single"/>
          <w:lang w:val="en-GB"/>
        </w:rPr>
      </w:pPr>
    </w:p>
    <w:p w:rsidR="000E3A2E" w:rsidRPr="00DA791D" w:rsidRDefault="000E3A2E" w:rsidP="000E3A2E">
      <w:pPr>
        <w:pStyle w:val="Prrafodelista"/>
        <w:numPr>
          <w:ilvl w:val="0"/>
          <w:numId w:val="1"/>
        </w:numPr>
        <w:spacing w:before="120" w:after="120"/>
        <w:contextualSpacing w:val="0"/>
        <w:jc w:val="both"/>
        <w:rPr>
          <w:rFonts w:ascii="Arial" w:hAnsi="Arial" w:cs="Arial"/>
          <w:sz w:val="24"/>
          <w:szCs w:val="24"/>
          <w:lang w:val="en-GB"/>
        </w:rPr>
      </w:pPr>
      <w:r>
        <w:rPr>
          <w:rFonts w:ascii="Arial" w:hAnsi="Arial" w:cs="Arial"/>
          <w:sz w:val="24"/>
          <w:szCs w:val="24"/>
          <w:lang w:val="en-US"/>
        </w:rPr>
        <w:t xml:space="preserve">The impact of the blockade against Cuba and, in general, of unilateral coercive measures on human rights and the country's socioeconomic development, particularly on the effective implementation of the National Program and other public policies. </w:t>
      </w:r>
    </w:p>
    <w:p w:rsidR="00130383" w:rsidRPr="00DA791D" w:rsidRDefault="007010FF">
      <w:pPr>
        <w:pStyle w:val="Prrafodelista"/>
        <w:numPr>
          <w:ilvl w:val="0"/>
          <w:numId w:val="1"/>
        </w:numPr>
        <w:spacing w:before="120" w:after="120"/>
        <w:contextualSpacing w:val="0"/>
        <w:jc w:val="both"/>
        <w:rPr>
          <w:rFonts w:ascii="Arial" w:hAnsi="Arial" w:cs="Arial"/>
          <w:sz w:val="24"/>
          <w:szCs w:val="24"/>
          <w:lang w:val="en-GB"/>
        </w:rPr>
      </w:pPr>
      <w:r>
        <w:rPr>
          <w:rFonts w:ascii="Arial" w:hAnsi="Arial" w:cs="Arial"/>
          <w:sz w:val="24"/>
          <w:szCs w:val="24"/>
          <w:lang w:val="en-US"/>
        </w:rPr>
        <w:t>Actions to rais</w:t>
      </w:r>
      <w:r>
        <w:rPr>
          <w:rFonts w:ascii="Arial" w:hAnsi="Arial" w:cs="Arial"/>
          <w:sz w:val="24"/>
          <w:szCs w:val="24"/>
          <w:lang w:val="en-US"/>
        </w:rPr>
        <w:t>e awareness of human rights, the Convention, and other instruments to combat racism and racial discrimination, as well as the national laws and public policies that guarantee them.</w:t>
      </w:r>
    </w:p>
    <w:p w:rsidR="00130383" w:rsidRPr="00DA791D" w:rsidRDefault="007010FF">
      <w:pPr>
        <w:pStyle w:val="Prrafodelista"/>
        <w:numPr>
          <w:ilvl w:val="0"/>
          <w:numId w:val="1"/>
        </w:numPr>
        <w:spacing w:before="120" w:after="120"/>
        <w:contextualSpacing w:val="0"/>
        <w:jc w:val="both"/>
        <w:rPr>
          <w:rFonts w:ascii="Arial" w:hAnsi="Arial" w:cs="Arial"/>
          <w:sz w:val="24"/>
          <w:szCs w:val="24"/>
          <w:lang w:val="en-GB"/>
        </w:rPr>
      </w:pPr>
      <w:r>
        <w:rPr>
          <w:rFonts w:ascii="Arial" w:hAnsi="Arial" w:cs="Arial"/>
          <w:sz w:val="24"/>
          <w:szCs w:val="24"/>
          <w:lang w:val="en-US"/>
        </w:rPr>
        <w:t xml:space="preserve">Implementation of the National Program "Color Cubano" and its subprograms, </w:t>
      </w:r>
      <w:r>
        <w:rPr>
          <w:rFonts w:ascii="Arial" w:hAnsi="Arial" w:cs="Arial"/>
          <w:sz w:val="24"/>
          <w:szCs w:val="24"/>
          <w:lang w:val="en-US"/>
        </w:rPr>
        <w:t xml:space="preserve">and initiatives developed to disseminate it in broad sectors of society and in </w:t>
      </w:r>
      <w:r w:rsidR="000E3A2E">
        <w:rPr>
          <w:rFonts w:ascii="Arial" w:hAnsi="Arial" w:cs="Arial"/>
          <w:sz w:val="24"/>
          <w:szCs w:val="24"/>
          <w:lang w:val="en-US"/>
        </w:rPr>
        <w:t xml:space="preserve">the </w:t>
      </w:r>
      <w:r>
        <w:rPr>
          <w:rFonts w:ascii="Arial" w:hAnsi="Arial" w:cs="Arial"/>
          <w:sz w:val="24"/>
          <w:szCs w:val="24"/>
          <w:lang w:val="en-US"/>
        </w:rPr>
        <w:t>communities.</w:t>
      </w:r>
      <w:bookmarkStart w:id="0" w:name="_GoBack"/>
      <w:bookmarkEnd w:id="0"/>
    </w:p>
    <w:p w:rsidR="00130383" w:rsidRPr="00DA791D" w:rsidRDefault="007010FF">
      <w:pPr>
        <w:pStyle w:val="Prrafodelista"/>
        <w:numPr>
          <w:ilvl w:val="0"/>
          <w:numId w:val="1"/>
        </w:numPr>
        <w:spacing w:before="120" w:after="120"/>
        <w:contextualSpacing w:val="0"/>
        <w:jc w:val="both"/>
        <w:rPr>
          <w:rFonts w:ascii="Arial" w:hAnsi="Arial" w:cs="Arial"/>
          <w:sz w:val="24"/>
          <w:szCs w:val="24"/>
          <w:lang w:val="en-GB"/>
        </w:rPr>
      </w:pPr>
      <w:r>
        <w:rPr>
          <w:rFonts w:ascii="Arial" w:hAnsi="Arial" w:cs="Arial"/>
          <w:sz w:val="24"/>
          <w:szCs w:val="24"/>
          <w:lang w:val="en-US"/>
        </w:rPr>
        <w:t>Results achieved in the effective application of legislation on discrimination, in particular on the basis of skin color.</w:t>
      </w:r>
    </w:p>
    <w:p w:rsidR="00130383" w:rsidRPr="00DA791D" w:rsidRDefault="007010FF">
      <w:pPr>
        <w:pStyle w:val="Prrafodelista"/>
        <w:numPr>
          <w:ilvl w:val="0"/>
          <w:numId w:val="1"/>
        </w:numPr>
        <w:spacing w:before="120" w:after="120"/>
        <w:contextualSpacing w:val="0"/>
        <w:jc w:val="both"/>
        <w:rPr>
          <w:rFonts w:ascii="Arial" w:hAnsi="Arial" w:cs="Arial"/>
          <w:sz w:val="24"/>
          <w:szCs w:val="24"/>
          <w:lang w:val="en-GB"/>
        </w:rPr>
      </w:pPr>
      <w:r>
        <w:rPr>
          <w:rFonts w:ascii="Arial" w:hAnsi="Arial" w:cs="Arial"/>
          <w:sz w:val="24"/>
          <w:szCs w:val="24"/>
          <w:lang w:val="en-US"/>
        </w:rPr>
        <w:t>Education and capacity-building actions to</w:t>
      </w:r>
      <w:r>
        <w:rPr>
          <w:rFonts w:ascii="Arial" w:hAnsi="Arial" w:cs="Arial"/>
          <w:sz w:val="24"/>
          <w:szCs w:val="24"/>
          <w:lang w:val="en-US"/>
        </w:rPr>
        <w:t xml:space="preserve"> ensure the implementation of national legislation and the National </w:t>
      </w:r>
      <w:r w:rsidR="009B5687">
        <w:rPr>
          <w:rFonts w:ascii="Arial" w:hAnsi="Arial" w:cs="Arial"/>
          <w:sz w:val="24"/>
          <w:szCs w:val="24"/>
          <w:lang w:val="en-US"/>
        </w:rPr>
        <w:t>Program</w:t>
      </w:r>
      <w:r>
        <w:rPr>
          <w:rFonts w:ascii="Arial" w:hAnsi="Arial" w:cs="Arial"/>
          <w:sz w:val="24"/>
          <w:szCs w:val="24"/>
          <w:lang w:val="en-US"/>
        </w:rPr>
        <w:t xml:space="preserve">, particularly among legal practitioners, law enforcement agencies, and the education sector.  </w:t>
      </w:r>
    </w:p>
    <w:p w:rsidR="00130383" w:rsidRPr="00DA791D" w:rsidRDefault="007010FF">
      <w:pPr>
        <w:pStyle w:val="Prrafodelista"/>
        <w:numPr>
          <w:ilvl w:val="0"/>
          <w:numId w:val="1"/>
        </w:numPr>
        <w:spacing w:before="120" w:after="120"/>
        <w:contextualSpacing w:val="0"/>
        <w:jc w:val="both"/>
        <w:rPr>
          <w:rFonts w:ascii="Arial" w:hAnsi="Arial" w:cs="Arial"/>
          <w:sz w:val="24"/>
          <w:szCs w:val="24"/>
          <w:lang w:val="en-GB"/>
        </w:rPr>
      </w:pPr>
      <w:r>
        <w:rPr>
          <w:rFonts w:ascii="Arial" w:hAnsi="Arial" w:cs="Arial"/>
          <w:sz w:val="24"/>
          <w:szCs w:val="24"/>
          <w:lang w:val="en-US"/>
        </w:rPr>
        <w:t>Communication and education actions to combat racial and skin color stereotypes and broa</w:t>
      </w:r>
      <w:r>
        <w:rPr>
          <w:rFonts w:ascii="Arial" w:hAnsi="Arial" w:cs="Arial"/>
          <w:sz w:val="24"/>
          <w:szCs w:val="24"/>
          <w:lang w:val="en-US"/>
        </w:rPr>
        <w:t xml:space="preserve">den knowledge of African culture and heritage in the country. </w:t>
      </w:r>
    </w:p>
    <w:p w:rsidR="00130383" w:rsidRPr="00DA791D" w:rsidRDefault="00130383">
      <w:pPr>
        <w:pStyle w:val="Prrafodelista"/>
        <w:jc w:val="both"/>
        <w:rPr>
          <w:rFonts w:ascii="Arial" w:hAnsi="Arial" w:cs="Arial"/>
          <w:sz w:val="24"/>
          <w:szCs w:val="24"/>
          <w:lang w:val="en-GB"/>
        </w:rPr>
      </w:pPr>
    </w:p>
    <w:sectPr w:rsidR="00130383" w:rsidRPr="00DA791D">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010FF">
      <w:pPr>
        <w:spacing w:after="0" w:line="240" w:lineRule="auto"/>
      </w:pPr>
      <w:r>
        <w:separator/>
      </w:r>
    </w:p>
  </w:endnote>
  <w:endnote w:type="continuationSeparator" w:id="0">
    <w:p w:rsidR="00000000" w:rsidRDefault="00701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383" w:rsidRDefault="007010FF">
    <w:pPr>
      <w:pStyle w:val="Piedepgina"/>
      <w:jc w:val="right"/>
    </w:pPr>
    <w:r>
      <w:fldChar w:fldCharType="begin"/>
    </w:r>
    <w:r>
      <w:instrText>PAGE   \* MERGEFORMAT</w:instrText>
    </w:r>
    <w:r>
      <w:fldChar w:fldCharType="separate"/>
    </w:r>
    <w:r w:rsidR="00F630A0">
      <w:rPr>
        <w:noProof/>
      </w:rPr>
      <w:t>6</w:t>
    </w:r>
    <w:r>
      <w:fldChar w:fldCharType="end"/>
    </w:r>
  </w:p>
  <w:p w:rsidR="00130383" w:rsidRDefault="0013038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10FF">
      <w:pPr>
        <w:spacing w:after="0" w:line="240" w:lineRule="auto"/>
      </w:pPr>
      <w:r>
        <w:separator/>
      </w:r>
    </w:p>
  </w:footnote>
  <w:footnote w:type="continuationSeparator" w:id="0">
    <w:p w:rsidR="00000000" w:rsidRDefault="007010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pl w:val="DAE8835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26107A8C"/>
    <w:lvl w:ilvl="0" w:tplc="BE5C6282">
      <w:start w:val="1"/>
      <w:numFmt w:val="decimal"/>
      <w:lvlText w:val="%1."/>
      <w:lvlJc w:val="left"/>
      <w:pPr>
        <w:ind w:left="720" w:hanging="360"/>
      </w:pPr>
      <w:rPr>
        <w:rFonts w:hint="default"/>
      </w:rPr>
    </w:lvl>
    <w:lvl w:ilvl="1" w:tplc="7040AC38" w:tentative="1">
      <w:start w:val="1"/>
      <w:numFmt w:val="lowerLetter"/>
      <w:lvlText w:val="%2."/>
      <w:lvlJc w:val="left"/>
      <w:pPr>
        <w:ind w:left="1440" w:hanging="360"/>
      </w:pPr>
    </w:lvl>
    <w:lvl w:ilvl="2" w:tplc="76B2ED00" w:tentative="1">
      <w:start w:val="1"/>
      <w:numFmt w:val="lowerRoman"/>
      <w:lvlText w:val="%3."/>
      <w:lvlJc w:val="right"/>
      <w:pPr>
        <w:ind w:left="2160" w:hanging="180"/>
      </w:pPr>
    </w:lvl>
    <w:lvl w:ilvl="3" w:tplc="DD7090B2" w:tentative="1">
      <w:start w:val="1"/>
      <w:numFmt w:val="decimal"/>
      <w:lvlText w:val="%4."/>
      <w:lvlJc w:val="left"/>
      <w:pPr>
        <w:ind w:left="2880" w:hanging="360"/>
      </w:pPr>
    </w:lvl>
    <w:lvl w:ilvl="4" w:tplc="97982D38" w:tentative="1">
      <w:start w:val="1"/>
      <w:numFmt w:val="lowerLetter"/>
      <w:lvlText w:val="%5."/>
      <w:lvlJc w:val="left"/>
      <w:pPr>
        <w:ind w:left="3600" w:hanging="360"/>
      </w:pPr>
    </w:lvl>
    <w:lvl w:ilvl="5" w:tplc="07327150" w:tentative="1">
      <w:start w:val="1"/>
      <w:numFmt w:val="lowerRoman"/>
      <w:lvlText w:val="%6."/>
      <w:lvlJc w:val="right"/>
      <w:pPr>
        <w:ind w:left="4320" w:hanging="180"/>
      </w:pPr>
    </w:lvl>
    <w:lvl w:ilvl="6" w:tplc="99FAB456" w:tentative="1">
      <w:start w:val="1"/>
      <w:numFmt w:val="decimal"/>
      <w:lvlText w:val="%7."/>
      <w:lvlJc w:val="left"/>
      <w:pPr>
        <w:ind w:left="5040" w:hanging="360"/>
      </w:pPr>
    </w:lvl>
    <w:lvl w:ilvl="7" w:tplc="B6A20DD8" w:tentative="1">
      <w:start w:val="1"/>
      <w:numFmt w:val="lowerLetter"/>
      <w:lvlText w:val="%8."/>
      <w:lvlJc w:val="left"/>
      <w:pPr>
        <w:ind w:left="5760" w:hanging="360"/>
      </w:pPr>
    </w:lvl>
    <w:lvl w:ilvl="8" w:tplc="8B4C5AD8" w:tentative="1">
      <w:start w:val="1"/>
      <w:numFmt w:val="lowerRoman"/>
      <w:lvlText w:val="%9."/>
      <w:lvlJc w:val="right"/>
      <w:pPr>
        <w:ind w:left="6480" w:hanging="180"/>
      </w:pPr>
    </w:lvl>
  </w:abstractNum>
  <w:abstractNum w:abstractNumId="2">
    <w:nsid w:val="00000002"/>
    <w:multiLevelType w:val="hybridMultilevel"/>
    <w:tmpl w:val="ACFE2C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0000003"/>
    <w:multiLevelType w:val="hybridMultilevel"/>
    <w:tmpl w:val="048CE4E4"/>
    <w:lvl w:ilvl="0" w:tplc="040A0017">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nsid w:val="00000004"/>
    <w:multiLevelType w:val="hybridMultilevel"/>
    <w:tmpl w:val="710AEE0C"/>
    <w:lvl w:ilvl="0" w:tplc="718EADD0">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F43E8828"/>
    <w:lvl w:ilvl="0" w:tplc="0C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383"/>
    <w:rsid w:val="000E3A2E"/>
    <w:rsid w:val="00130383"/>
    <w:rsid w:val="007010FF"/>
    <w:rsid w:val="009B5687"/>
    <w:rsid w:val="00DA791D"/>
    <w:rsid w:val="00F630A0"/>
    <w:rsid w:val="00F67A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paragraph" w:styleId="Textodeglobo">
    <w:name w:val="Balloon Text"/>
    <w:basedOn w:val="Normal"/>
    <w:link w:val="TextodegloboCar"/>
    <w:uiPriority w:val="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hAnsi="Tahoma" w:cs="Tahoma"/>
      <w:sz w:val="16"/>
      <w:szCs w:val="16"/>
    </w:rPr>
  </w:style>
  <w:style w:type="character" w:styleId="Hipervnculo">
    <w:name w:val="Hyperlink"/>
    <w:basedOn w:val="Fuentedeprrafopredeter"/>
    <w:uiPriority w:val="99"/>
    <w:rPr>
      <w:color w:val="0000FF"/>
      <w:u w:val="single"/>
    </w:rPr>
  </w:style>
  <w:style w:type="character" w:customStyle="1" w:styleId="UnresolvedMention">
    <w:name w:val="Unresolved Mention"/>
    <w:basedOn w:val="Fuentedeprrafopredeter"/>
    <w:uiPriority w:val="99"/>
    <w:rPr>
      <w:color w:val="605E5C"/>
      <w:shd w:val="clear" w:color="auto" w:fill="E1DFDD"/>
    </w:rPr>
  </w:style>
  <w:style w:type="paragraph" w:styleId="Encabezado">
    <w:name w:val="header"/>
    <w:basedOn w:val="Normal"/>
    <w:link w:val="EncabezadoCar"/>
    <w:uiPriority w:val="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tyle>
  <w:style w:type="paragraph" w:styleId="Textonotaalfinal">
    <w:name w:val="endnote text"/>
    <w:basedOn w:val="Normal"/>
    <w:link w:val="TextonotaalfinalCar"/>
    <w:uiPriority w:val="99"/>
    <w:pPr>
      <w:spacing w:after="0" w:line="240" w:lineRule="auto"/>
    </w:pPr>
    <w:rPr>
      <w:sz w:val="20"/>
      <w:szCs w:val="20"/>
    </w:rPr>
  </w:style>
  <w:style w:type="character" w:customStyle="1" w:styleId="TextonotaalfinalCar">
    <w:name w:val="Texto nota al final Car"/>
    <w:basedOn w:val="Fuentedeprrafopredeter"/>
    <w:link w:val="Textonotaalfinal"/>
    <w:uiPriority w:val="99"/>
    <w:rPr>
      <w:sz w:val="20"/>
      <w:szCs w:val="20"/>
    </w:rPr>
  </w:style>
  <w:style w:type="character" w:styleId="Refdenotaalfinal">
    <w:name w:val="endnote reference"/>
    <w:basedOn w:val="Fuentedeprrafopredeter"/>
    <w:uiPriority w:val="9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paragraph" w:styleId="Textodeglobo">
    <w:name w:val="Balloon Text"/>
    <w:basedOn w:val="Normal"/>
    <w:link w:val="TextodegloboCar"/>
    <w:uiPriority w:val="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hAnsi="Tahoma" w:cs="Tahoma"/>
      <w:sz w:val="16"/>
      <w:szCs w:val="16"/>
    </w:rPr>
  </w:style>
  <w:style w:type="character" w:styleId="Hipervnculo">
    <w:name w:val="Hyperlink"/>
    <w:basedOn w:val="Fuentedeprrafopredeter"/>
    <w:uiPriority w:val="99"/>
    <w:rPr>
      <w:color w:val="0000FF"/>
      <w:u w:val="single"/>
    </w:rPr>
  </w:style>
  <w:style w:type="character" w:customStyle="1" w:styleId="UnresolvedMention">
    <w:name w:val="Unresolved Mention"/>
    <w:basedOn w:val="Fuentedeprrafopredeter"/>
    <w:uiPriority w:val="99"/>
    <w:rPr>
      <w:color w:val="605E5C"/>
      <w:shd w:val="clear" w:color="auto" w:fill="E1DFDD"/>
    </w:rPr>
  </w:style>
  <w:style w:type="paragraph" w:styleId="Encabezado">
    <w:name w:val="header"/>
    <w:basedOn w:val="Normal"/>
    <w:link w:val="EncabezadoCar"/>
    <w:uiPriority w:val="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tyle>
  <w:style w:type="paragraph" w:styleId="Textonotaalfinal">
    <w:name w:val="endnote text"/>
    <w:basedOn w:val="Normal"/>
    <w:link w:val="TextonotaalfinalCar"/>
    <w:uiPriority w:val="99"/>
    <w:pPr>
      <w:spacing w:after="0" w:line="240" w:lineRule="auto"/>
    </w:pPr>
    <w:rPr>
      <w:sz w:val="20"/>
      <w:szCs w:val="20"/>
    </w:rPr>
  </w:style>
  <w:style w:type="character" w:customStyle="1" w:styleId="TextonotaalfinalCar">
    <w:name w:val="Texto nota al final Car"/>
    <w:basedOn w:val="Fuentedeprrafopredeter"/>
    <w:link w:val="Textonotaalfinal"/>
    <w:uiPriority w:val="99"/>
    <w:rPr>
      <w:sz w:val="20"/>
      <w:szCs w:val="20"/>
    </w:rPr>
  </w:style>
  <w:style w:type="character" w:styleId="Refdenotaalfinal">
    <w:name w:val="endnote reference"/>
    <w:basedOn w:val="Fuentedeprrafopredeter"/>
    <w:uiPriority w:val="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306AC-78AF-4AC3-8844-DEFB7632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6</Pages>
  <Words>2324</Words>
  <Characters>12783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LISANDRA</dc:creator>
  <cp:lastModifiedBy>J - L</cp:lastModifiedBy>
  <cp:revision>37</cp:revision>
  <cp:lastPrinted>2023-04-03T23:09:00Z</cp:lastPrinted>
  <dcterms:created xsi:type="dcterms:W3CDTF">2024-02-06T00:41:00Z</dcterms:created>
  <dcterms:modified xsi:type="dcterms:W3CDTF">2026-01-30T12:15:00Z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cfcc2990172c44bc9f0946bfd6aeff54</vt:lpwstr>
  </property>
</Properties>
</file>