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9C92A" w14:textId="005A286A" w:rsidR="002D7800" w:rsidRPr="00CF001E" w:rsidRDefault="002D7800" w:rsidP="00E25138">
      <w:pPr>
        <w:contextualSpacing/>
        <w:jc w:val="center"/>
        <w:rPr>
          <w:rFonts w:ascii="Cambria" w:eastAsia="Times New Roman" w:hAnsi="Cambria" w:cs="Times New Roman"/>
          <w:color w:val="000000"/>
          <w:kern w:val="0"/>
          <w:sz w:val="28"/>
          <w:szCs w:val="28"/>
          <w:lang w:val="en-IN" w:eastAsia="en-GB"/>
          <w14:ligatures w14:val="none"/>
        </w:rPr>
      </w:pPr>
      <w:r w:rsidRPr="00CF001E">
        <w:rPr>
          <w:rFonts w:ascii="Cambria" w:eastAsia="Times New Roman" w:hAnsi="Cambria" w:cs="Times New Roman"/>
          <w:noProof/>
          <w:color w:val="000000"/>
          <w:kern w:val="0"/>
          <w:sz w:val="28"/>
          <w:szCs w:val="28"/>
          <w:lang w:val="en-IN" w:eastAsia="en-GB"/>
        </w:rPr>
        <w:drawing>
          <wp:inline distT="0" distB="0" distL="0" distR="0" wp14:anchorId="1DCD185E" wp14:editId="70BC2F1B">
            <wp:extent cx="1767840" cy="1325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WA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3132" cy="1337349"/>
                    </a:xfrm>
                    <a:prstGeom prst="rect">
                      <a:avLst/>
                    </a:prstGeom>
                  </pic:spPr>
                </pic:pic>
              </a:graphicData>
            </a:graphic>
          </wp:inline>
        </w:drawing>
      </w:r>
    </w:p>
    <w:p w14:paraId="773AFA28" w14:textId="77777777" w:rsidR="002D7800" w:rsidRPr="00CF001E" w:rsidRDefault="002D7800" w:rsidP="00E25138">
      <w:pPr>
        <w:contextualSpacing/>
        <w:rPr>
          <w:rFonts w:ascii="Cambria" w:eastAsia="Times New Roman" w:hAnsi="Cambria" w:cs="Times New Roman"/>
          <w:color w:val="000000"/>
          <w:kern w:val="0"/>
          <w:sz w:val="28"/>
          <w:szCs w:val="28"/>
          <w:lang w:val="en-IN" w:eastAsia="en-GB"/>
          <w14:ligatures w14:val="none"/>
        </w:rPr>
      </w:pPr>
    </w:p>
    <w:p w14:paraId="7D120F1B" w14:textId="77777777" w:rsidR="0044182E" w:rsidRPr="00CF001E" w:rsidRDefault="0044182E" w:rsidP="00E25138">
      <w:pPr>
        <w:spacing w:before="100" w:beforeAutospacing="1" w:after="100" w:afterAutospacing="1"/>
        <w:contextualSpacing/>
        <w:jc w:val="center"/>
        <w:rPr>
          <w:rFonts w:ascii="Cambria" w:eastAsia="Times New Roman" w:hAnsi="Cambria" w:cs="Arial"/>
          <w:kern w:val="0"/>
          <w:sz w:val="36"/>
          <w:szCs w:val="36"/>
          <w:lang w:val="en-US"/>
          <w14:ligatures w14:val="none"/>
        </w:rPr>
      </w:pPr>
    </w:p>
    <w:p w14:paraId="30DD0CB3" w14:textId="77777777" w:rsidR="0044182E" w:rsidRPr="00CF001E" w:rsidRDefault="0044182E" w:rsidP="00E25138">
      <w:pPr>
        <w:spacing w:before="100" w:beforeAutospacing="1" w:after="100" w:afterAutospacing="1"/>
        <w:contextualSpacing/>
        <w:jc w:val="center"/>
        <w:rPr>
          <w:rFonts w:ascii="Cambria" w:eastAsia="Times New Roman" w:hAnsi="Cambria" w:cs="Arial"/>
          <w:kern w:val="0"/>
          <w:sz w:val="36"/>
          <w:szCs w:val="36"/>
          <w:lang w:val="en-US"/>
          <w14:ligatures w14:val="none"/>
        </w:rPr>
      </w:pPr>
    </w:p>
    <w:p w14:paraId="4DE455A1" w14:textId="38DA7C3D" w:rsidR="002D7800" w:rsidRPr="00CF001E" w:rsidRDefault="002D7800" w:rsidP="00E25138">
      <w:pPr>
        <w:spacing w:before="100" w:beforeAutospacing="1" w:after="100" w:afterAutospacing="1"/>
        <w:contextualSpacing/>
        <w:jc w:val="center"/>
        <w:rPr>
          <w:rFonts w:ascii="Cambria" w:eastAsia="Times New Roman" w:hAnsi="Cambria" w:cs="Arial"/>
          <w:kern w:val="0"/>
          <w:sz w:val="36"/>
          <w:szCs w:val="36"/>
          <w:lang w:val="en-US"/>
          <w14:ligatures w14:val="none"/>
        </w:rPr>
      </w:pPr>
      <w:r w:rsidRPr="00CF001E">
        <w:rPr>
          <w:rFonts w:ascii="Cambria" w:eastAsia="Times New Roman" w:hAnsi="Cambria" w:cs="Arial"/>
          <w:kern w:val="0"/>
          <w:sz w:val="36"/>
          <w:szCs w:val="36"/>
          <w:lang w:val="en-US"/>
          <w14:ligatures w14:val="none"/>
        </w:rPr>
        <w:t>ALTERNATIVE REPORT SUBMITTED TO THE COMMITTEE TOWARDS THE MALAWI’S CRPD REVIEW</w:t>
      </w:r>
      <w:r w:rsidR="00673CC1" w:rsidRPr="00CF001E">
        <w:rPr>
          <w:rFonts w:ascii="Cambria" w:eastAsia="Times New Roman" w:hAnsi="Cambria" w:cs="Arial"/>
          <w:kern w:val="0"/>
          <w:sz w:val="36"/>
          <w:szCs w:val="36"/>
          <w:lang w:val="en-US"/>
          <w14:ligatures w14:val="none"/>
        </w:rPr>
        <w:t>.</w:t>
      </w:r>
    </w:p>
    <w:p w14:paraId="42489837" w14:textId="77777777" w:rsidR="00E25138" w:rsidRPr="00CF001E" w:rsidRDefault="00E25138" w:rsidP="00E25138">
      <w:pPr>
        <w:spacing w:before="100" w:beforeAutospacing="1" w:after="100" w:afterAutospacing="1"/>
        <w:contextualSpacing/>
        <w:jc w:val="center"/>
        <w:rPr>
          <w:rFonts w:ascii="Cambria" w:eastAsia="Times New Roman" w:hAnsi="Cambria" w:cs="Arial"/>
          <w:kern w:val="0"/>
          <w:lang w:val="en-US"/>
          <w14:ligatures w14:val="none"/>
        </w:rPr>
      </w:pPr>
    </w:p>
    <w:p w14:paraId="3973178C" w14:textId="597D984D" w:rsidR="00673CC1" w:rsidRPr="00CF001E" w:rsidRDefault="00673CC1" w:rsidP="00E25138">
      <w:pPr>
        <w:spacing w:before="100" w:beforeAutospacing="1" w:after="100" w:afterAutospacing="1"/>
        <w:contextualSpacing/>
        <w:jc w:val="center"/>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t>July 2023</w:t>
      </w:r>
    </w:p>
    <w:p w14:paraId="688FD0BA" w14:textId="77777777" w:rsidR="0044182E" w:rsidRPr="00CF001E" w:rsidRDefault="0044182E" w:rsidP="00E25138">
      <w:pPr>
        <w:spacing w:before="100" w:beforeAutospacing="1" w:after="100" w:afterAutospacing="1"/>
        <w:contextualSpacing/>
        <w:rPr>
          <w:rFonts w:ascii="Cambria" w:eastAsia="Times New Roman" w:hAnsi="Cambria" w:cs="Arial"/>
          <w:kern w:val="0"/>
          <w:lang w:val="en-US"/>
          <w14:ligatures w14:val="none"/>
        </w:rPr>
      </w:pPr>
    </w:p>
    <w:p w14:paraId="1EDB9870"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1826B1AC"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45FB8859"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73776ED8"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1D409FDB"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0B7AE72D"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6E462E3A"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5D2A09F9"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4BB5ED3C" w14:textId="309FFA18" w:rsidR="002D7800" w:rsidRPr="00CF001E" w:rsidRDefault="002D7800" w:rsidP="00E25138">
      <w:pPr>
        <w:spacing w:before="100" w:beforeAutospacing="1" w:after="100" w:afterAutospacing="1"/>
        <w:contextualSpacing/>
        <w:rPr>
          <w:rFonts w:ascii="Cambria" w:eastAsia="Times New Roman" w:hAnsi="Cambria" w:cs="Arial"/>
          <w:kern w:val="0"/>
          <w:lang w:val="en-US"/>
          <w14:ligatures w14:val="none"/>
        </w:rPr>
      </w:pPr>
      <w:r w:rsidRPr="00A844CF">
        <w:rPr>
          <w:rFonts w:ascii="Cambria" w:eastAsia="Times New Roman" w:hAnsi="Cambria" w:cs="Arial"/>
          <w:b/>
          <w:bCs/>
          <w:kern w:val="0"/>
          <w:lang w:val="en-US"/>
          <w14:ligatures w14:val="none"/>
        </w:rPr>
        <w:t>Submitted by:</w:t>
      </w:r>
      <w:r w:rsidRPr="00CF001E">
        <w:rPr>
          <w:rFonts w:ascii="Cambria" w:eastAsia="Times New Roman" w:hAnsi="Cambria" w:cs="Arial"/>
          <w:kern w:val="0"/>
          <w:lang w:val="en-US"/>
          <w14:ligatures w14:val="none"/>
        </w:rPr>
        <w:br/>
        <w:t>Disabled Women in Africa (DIWA) in partnership with Women Enabled International (WEI)</w:t>
      </w:r>
    </w:p>
    <w:p w14:paraId="597D9A9C" w14:textId="77777777" w:rsidR="00B61C5D" w:rsidRPr="00CF001E" w:rsidRDefault="00B61C5D" w:rsidP="00E25138">
      <w:pPr>
        <w:pStyle w:val="NormalWeb"/>
        <w:contextualSpacing/>
        <w:rPr>
          <w:rFonts w:ascii="Cambria" w:hAnsi="Cambria" w:cs="Arial"/>
        </w:rPr>
      </w:pPr>
      <w:r w:rsidRPr="00CF001E">
        <w:rPr>
          <w:rFonts w:ascii="Cambria" w:hAnsi="Cambria" w:cs="Arial"/>
        </w:rPr>
        <w:t xml:space="preserve">Disabled Women in Africa (DIWA) headquartered in Malawi, is an independent network organization of Women and Girls with Disabilities (WWDs) established in 2002 with a membership of over 32 organizations across Africa that work on issues related to women with disabilities, at both the local, </w:t>
      </w:r>
      <w:proofErr w:type="gramStart"/>
      <w:r w:rsidRPr="00CF001E">
        <w:rPr>
          <w:rFonts w:ascii="Cambria" w:hAnsi="Cambria" w:cs="Arial"/>
        </w:rPr>
        <w:t>national</w:t>
      </w:r>
      <w:proofErr w:type="gramEnd"/>
      <w:r w:rsidRPr="00CF001E">
        <w:rPr>
          <w:rFonts w:ascii="Cambria" w:hAnsi="Cambria" w:cs="Arial"/>
        </w:rPr>
        <w:t xml:space="preserve"> and regional levels. DIWA’s goal is to empower African WWDs through research, information sharing and networking, </w:t>
      </w:r>
      <w:proofErr w:type="gramStart"/>
      <w:r w:rsidRPr="00CF001E">
        <w:rPr>
          <w:rFonts w:ascii="Cambria" w:hAnsi="Cambria" w:cs="Arial"/>
        </w:rPr>
        <w:t>partnership</w:t>
      </w:r>
      <w:proofErr w:type="gramEnd"/>
      <w:r w:rsidRPr="00CF001E">
        <w:rPr>
          <w:rFonts w:ascii="Cambria" w:hAnsi="Cambria" w:cs="Arial"/>
        </w:rPr>
        <w:t xml:space="preserve"> and capacity development for unity in diversity. DIWA seeks to create a world in which African women and girls with disabilities enjoy their rights, influence their destiny and are free from any gender- and disability-based discrimination. Through its work in networking and partnership, DIWA mobilized a total of 10 organizations of WWDs to compile this report on issues that affect women. </w:t>
      </w:r>
    </w:p>
    <w:p w14:paraId="0E629C9D" w14:textId="48E086BD" w:rsidR="002D7800" w:rsidRPr="00A844CF" w:rsidRDefault="002D7800" w:rsidP="00E25138">
      <w:pPr>
        <w:spacing w:before="100" w:beforeAutospacing="1" w:after="100" w:afterAutospacing="1"/>
        <w:contextualSpacing/>
        <w:rPr>
          <w:rFonts w:ascii="Cambria" w:eastAsia="Times New Roman" w:hAnsi="Cambria" w:cs="Arial"/>
          <w:b/>
          <w:bCs/>
          <w:kern w:val="0"/>
          <w:lang w:val="en-US"/>
          <w14:ligatures w14:val="none"/>
        </w:rPr>
      </w:pPr>
      <w:r w:rsidRPr="00A844CF">
        <w:rPr>
          <w:rFonts w:ascii="Cambria" w:eastAsia="Times New Roman" w:hAnsi="Cambria" w:cs="Arial"/>
          <w:b/>
          <w:bCs/>
          <w:kern w:val="0"/>
          <w:lang w:val="en-US"/>
          <w14:ligatures w14:val="none"/>
        </w:rPr>
        <w:t>With input from:</w:t>
      </w:r>
    </w:p>
    <w:p w14:paraId="1D5AF848" w14:textId="5D51608E" w:rsidR="002D7800" w:rsidRPr="00CF001E" w:rsidRDefault="002D7800" w:rsidP="00E25138">
      <w:pPr>
        <w:spacing w:before="100" w:beforeAutospacing="1" w:after="100" w:afterAutospacing="1"/>
        <w:contextualSpacing/>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t>Disabled Women in Development (DIWODE),</w:t>
      </w:r>
      <w:r w:rsidR="00B61C5D"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 xml:space="preserve">Human </w:t>
      </w:r>
      <w:r w:rsidR="00B61C5D" w:rsidRPr="00CF001E">
        <w:rPr>
          <w:rFonts w:ascii="Cambria" w:eastAsia="Times New Roman" w:hAnsi="Cambria" w:cs="Arial"/>
          <w:kern w:val="0"/>
          <w:lang w:val="en-US"/>
          <w14:ligatures w14:val="none"/>
        </w:rPr>
        <w:t>R</w:t>
      </w:r>
      <w:r w:rsidRPr="00CF001E">
        <w:rPr>
          <w:rFonts w:ascii="Cambria" w:eastAsia="Times New Roman" w:hAnsi="Cambria" w:cs="Arial"/>
          <w:kern w:val="0"/>
          <w:lang w:val="en-US"/>
          <w14:ligatures w14:val="none"/>
        </w:rPr>
        <w:t>ights for Women with Disabilities (HRWDs),</w:t>
      </w:r>
      <w:r w:rsidR="00B61C5D"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Visual Impairment and Hearing Membership Association (VIHEMA), Disabled Female organization (DIFE), Parents of Disabled Children Association in Malawi (PODCAM)</w:t>
      </w:r>
      <w:r w:rsidR="00B61C5D"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Disability HIV/AID</w:t>
      </w:r>
      <w:r w:rsidR="00B61C5D" w:rsidRPr="00CF001E">
        <w:rPr>
          <w:rFonts w:ascii="Cambria" w:eastAsia="Times New Roman" w:hAnsi="Cambria" w:cs="Arial"/>
          <w:kern w:val="0"/>
          <w:lang w:val="en-US"/>
          <w14:ligatures w14:val="none"/>
        </w:rPr>
        <w:t>S</w:t>
      </w:r>
      <w:r w:rsidRPr="00CF001E">
        <w:rPr>
          <w:rFonts w:ascii="Cambria" w:eastAsia="Times New Roman" w:hAnsi="Cambria" w:cs="Arial"/>
          <w:kern w:val="0"/>
          <w:lang w:val="en-US"/>
          <w14:ligatures w14:val="none"/>
        </w:rPr>
        <w:t xml:space="preserve"> Trust (DHAT),</w:t>
      </w:r>
      <w:r w:rsidR="00B61C5D"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 xml:space="preserve">Malawi National Association of the Deaf (MANAD), Spinal Injuries Association of Malawi (SIAM), </w:t>
      </w:r>
      <w:r w:rsidR="00B61C5D" w:rsidRPr="00CF001E">
        <w:rPr>
          <w:rFonts w:ascii="Cambria" w:eastAsia="Times New Roman" w:hAnsi="Cambria" w:cs="Arial"/>
          <w:kern w:val="0"/>
          <w:lang w:val="en-US"/>
          <w14:ligatures w14:val="none"/>
        </w:rPr>
        <w:t xml:space="preserve">and </w:t>
      </w:r>
      <w:r w:rsidRPr="00CF001E">
        <w:rPr>
          <w:rFonts w:ascii="Cambria" w:eastAsia="Times New Roman" w:hAnsi="Cambria" w:cs="Arial"/>
          <w:kern w:val="0"/>
          <w:lang w:val="en-US"/>
          <w14:ligatures w14:val="none"/>
        </w:rPr>
        <w:t xml:space="preserve">Epilepsy </w:t>
      </w:r>
      <w:r w:rsidR="006B1EA1" w:rsidRPr="00CF001E">
        <w:rPr>
          <w:rFonts w:ascii="Cambria" w:eastAsia="Times New Roman" w:hAnsi="Cambria" w:cs="Arial"/>
          <w:kern w:val="0"/>
          <w:lang w:val="en-US"/>
          <w14:ligatures w14:val="none"/>
        </w:rPr>
        <w:t>Warriors</w:t>
      </w:r>
      <w:r w:rsidRPr="00CF001E">
        <w:rPr>
          <w:rFonts w:ascii="Cambria" w:eastAsia="Times New Roman" w:hAnsi="Cambria" w:cs="Arial"/>
          <w:kern w:val="0"/>
          <w:lang w:val="en-US"/>
          <w14:ligatures w14:val="none"/>
        </w:rPr>
        <w:t xml:space="preserve"> Foundation (EWF)</w:t>
      </w:r>
    </w:p>
    <w:p w14:paraId="70F46CE4" w14:textId="77777777" w:rsidR="004240B3" w:rsidRPr="00CF001E" w:rsidRDefault="004240B3" w:rsidP="00E25138">
      <w:pPr>
        <w:spacing w:before="100" w:beforeAutospacing="1" w:after="100" w:afterAutospacing="1"/>
        <w:contextualSpacing/>
        <w:rPr>
          <w:rFonts w:ascii="Cambria" w:eastAsia="Times New Roman" w:hAnsi="Cambria" w:cs="Arial"/>
          <w:kern w:val="0"/>
          <w:lang w:val="en-US"/>
          <w14:ligatures w14:val="none"/>
        </w:rPr>
      </w:pPr>
    </w:p>
    <w:p w14:paraId="4C7E9FE0" w14:textId="5564E5E5" w:rsidR="00673CC1" w:rsidRPr="00CF001E" w:rsidRDefault="00673CC1" w:rsidP="00E25138">
      <w:pPr>
        <w:spacing w:before="100" w:beforeAutospacing="1" w:after="100" w:afterAutospacing="1"/>
        <w:contextualSpacing/>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lastRenderedPageBreak/>
        <w:t>Disabled Women in Africa (DIWA) is grateful for the generous support from Women Enable</w:t>
      </w:r>
      <w:r w:rsidR="0086563E" w:rsidRPr="00CF001E">
        <w:rPr>
          <w:rFonts w:ascii="Cambria" w:eastAsia="Times New Roman" w:hAnsi="Cambria" w:cs="Arial"/>
          <w:kern w:val="0"/>
          <w:lang w:val="en-US"/>
          <w14:ligatures w14:val="none"/>
        </w:rPr>
        <w:t>d</w:t>
      </w:r>
      <w:r w:rsidRPr="00CF001E">
        <w:rPr>
          <w:rFonts w:ascii="Cambria" w:eastAsia="Times New Roman" w:hAnsi="Cambria" w:cs="Arial"/>
          <w:kern w:val="0"/>
          <w:lang w:val="en-US"/>
          <w14:ligatures w14:val="none"/>
        </w:rPr>
        <w:t xml:space="preserve"> International (WEI). </w:t>
      </w:r>
    </w:p>
    <w:p w14:paraId="1AD46207"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0482D162" w14:textId="77777777" w:rsidR="004240B3" w:rsidRPr="00A844CF" w:rsidRDefault="00673CC1" w:rsidP="00E25138">
      <w:pPr>
        <w:spacing w:before="100" w:beforeAutospacing="1" w:after="100" w:afterAutospacing="1"/>
        <w:contextualSpacing/>
        <w:rPr>
          <w:rFonts w:ascii="Cambria" w:eastAsia="Times New Roman" w:hAnsi="Cambria" w:cs="Arial"/>
          <w:b/>
          <w:bCs/>
          <w:kern w:val="0"/>
          <w:lang w:val="en-US"/>
          <w14:ligatures w14:val="none"/>
        </w:rPr>
      </w:pPr>
      <w:r w:rsidRPr="00A844CF">
        <w:rPr>
          <w:rFonts w:ascii="Cambria" w:eastAsia="Times New Roman" w:hAnsi="Cambria" w:cs="Arial"/>
          <w:b/>
          <w:bCs/>
          <w:kern w:val="0"/>
          <w:lang w:val="en-US"/>
          <w14:ligatures w14:val="none"/>
        </w:rPr>
        <w:t>Disclaimer</w:t>
      </w:r>
    </w:p>
    <w:p w14:paraId="30C83243" w14:textId="1663C780" w:rsidR="00673CC1" w:rsidRPr="00CF001E" w:rsidRDefault="00673CC1" w:rsidP="00E25138">
      <w:pPr>
        <w:spacing w:before="100" w:beforeAutospacing="1" w:after="100" w:afterAutospacing="1"/>
        <w:contextualSpacing/>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t xml:space="preserve">This document was produced with funding from the Women Enabled International (WEI). Statements of fact and opinion in the present report are those of the respective authors and contributors and not of Women Enabled International. WEI does not make any representation, express or implied, in respect of the accuracy of the material in this report and cannot accept any legal responsibility or liability for any conclusions, assumptions, errors or omissions that may be made. </w:t>
      </w:r>
    </w:p>
    <w:p w14:paraId="70F07FD4"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0B3CFEAC" w14:textId="2E2F8AE7" w:rsidR="00673CC1" w:rsidRPr="00CF001E" w:rsidRDefault="00673CC1" w:rsidP="00E25138">
      <w:pPr>
        <w:spacing w:before="100" w:beforeAutospacing="1" w:after="100" w:afterAutospacing="1"/>
        <w:contextualSpacing/>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t xml:space="preserve">Disabled Women in Africa </w:t>
      </w:r>
    </w:p>
    <w:p w14:paraId="0B9F05A1" w14:textId="1EDE1BCA" w:rsidR="00673CC1" w:rsidRPr="00CF001E" w:rsidRDefault="00673CC1" w:rsidP="00E25138">
      <w:pPr>
        <w:spacing w:before="100" w:beforeAutospacing="1" w:after="100" w:afterAutospacing="1"/>
        <w:contextualSpacing/>
        <w:rPr>
          <w:rFonts w:ascii="Cambria" w:eastAsia="Times New Roman" w:hAnsi="Cambria" w:cs="Arial"/>
          <w:color w:val="0260BF"/>
          <w:kern w:val="0"/>
          <w:lang w:val="en-US"/>
          <w14:ligatures w14:val="none"/>
        </w:rPr>
      </w:pPr>
      <w:r w:rsidRPr="00CF001E">
        <w:rPr>
          <w:rFonts w:ascii="Cambria" w:eastAsia="Times New Roman" w:hAnsi="Cambria" w:cs="Arial"/>
          <w:kern w:val="0"/>
          <w:lang w:val="en-US"/>
          <w14:ligatures w14:val="none"/>
        </w:rPr>
        <w:t xml:space="preserve">Website: </w:t>
      </w:r>
      <w:r w:rsidRPr="00CF001E">
        <w:rPr>
          <w:rFonts w:ascii="Cambria" w:eastAsia="Times New Roman" w:hAnsi="Cambria" w:cs="Arial"/>
          <w:color w:val="0260BF"/>
          <w:kern w:val="0"/>
          <w:lang w:val="en-US"/>
          <w14:ligatures w14:val="none"/>
        </w:rPr>
        <w:t>http://www.diwaafrica.org</w:t>
      </w:r>
      <w:r w:rsidRPr="00CF001E">
        <w:rPr>
          <w:rFonts w:ascii="Cambria" w:eastAsia="Times New Roman" w:hAnsi="Cambria" w:cs="Arial"/>
          <w:color w:val="0260BF"/>
          <w:kern w:val="0"/>
          <w:lang w:val="en-US"/>
          <w14:ligatures w14:val="none"/>
        </w:rPr>
        <w:br/>
      </w:r>
      <w:r w:rsidRPr="00CF001E">
        <w:rPr>
          <w:rFonts w:ascii="Cambria" w:eastAsia="Times New Roman" w:hAnsi="Cambria" w:cs="Arial"/>
          <w:kern w:val="0"/>
          <w:lang w:val="en-US"/>
          <w14:ligatures w14:val="none"/>
        </w:rPr>
        <w:t xml:space="preserve">Postal Address: DIWA Head Office, P.O. Box 2009, Lilongwe, Malawi Email: </w:t>
      </w:r>
      <w:hyperlink r:id="rId9" w:history="1">
        <w:r w:rsidRPr="00CF001E">
          <w:rPr>
            <w:rStyle w:val="Hyperlink"/>
            <w:rFonts w:ascii="Cambria" w:eastAsia="Times New Roman" w:hAnsi="Cambria" w:cs="Arial"/>
            <w:kern w:val="0"/>
            <w:lang w:val="en-US"/>
            <w14:ligatures w14:val="none"/>
          </w:rPr>
          <w:t>infodiwaafrica@gmail.com</w:t>
        </w:r>
      </w:hyperlink>
      <w:r w:rsidRPr="00CF001E">
        <w:rPr>
          <w:rFonts w:ascii="Cambria" w:eastAsia="Times New Roman" w:hAnsi="Cambria" w:cs="Arial"/>
          <w:color w:val="0260BF"/>
          <w:kern w:val="0"/>
          <w:lang w:val="en-US"/>
          <w14:ligatures w14:val="none"/>
        </w:rPr>
        <w:t xml:space="preserve">  </w:t>
      </w:r>
      <w:r w:rsidR="0086563E" w:rsidRPr="00CF001E">
        <w:rPr>
          <w:rFonts w:ascii="Cambria" w:eastAsia="Times New Roman" w:hAnsi="Cambria" w:cs="Arial"/>
          <w:kern w:val="0"/>
          <w:lang w:val="en-US"/>
          <w14:ligatures w14:val="none"/>
        </w:rPr>
        <w:t xml:space="preserve">, </w:t>
      </w:r>
      <w:hyperlink r:id="rId10" w:history="1">
        <w:r w:rsidR="00CF001E" w:rsidRPr="00CF001E">
          <w:rPr>
            <w:rStyle w:val="Hyperlink"/>
            <w:rFonts w:ascii="Cambria" w:eastAsia="Times New Roman" w:hAnsi="Cambria" w:cs="Arial"/>
            <w:kern w:val="0"/>
            <w:lang w:val="en-US"/>
            <w14:ligatures w14:val="none"/>
          </w:rPr>
          <w:t>ruthmalawi@gmail.com</w:t>
        </w:r>
      </w:hyperlink>
      <w:r w:rsidRPr="00CF001E">
        <w:rPr>
          <w:rFonts w:ascii="Cambria" w:eastAsia="Times New Roman" w:hAnsi="Cambria" w:cs="Arial"/>
          <w:color w:val="0260BF"/>
          <w:kern w:val="0"/>
          <w:lang w:val="en-US"/>
          <w14:ligatures w14:val="none"/>
        </w:rPr>
        <w:t xml:space="preserve"> </w:t>
      </w:r>
    </w:p>
    <w:p w14:paraId="3249AD59" w14:textId="49DCDD96" w:rsidR="00CF001E" w:rsidRPr="00CF001E" w:rsidRDefault="00CF001E">
      <w:pPr>
        <w:rPr>
          <w:rFonts w:ascii="Cambria" w:eastAsia="Times New Roman" w:hAnsi="Cambria" w:cs="Arial"/>
          <w:color w:val="0260BF"/>
          <w:kern w:val="0"/>
          <w:lang w:val="en-US"/>
          <w14:ligatures w14:val="none"/>
        </w:rPr>
      </w:pPr>
      <w:r w:rsidRPr="00CF001E">
        <w:rPr>
          <w:rFonts w:ascii="Cambria" w:eastAsia="Times New Roman" w:hAnsi="Cambria" w:cs="Arial"/>
          <w:color w:val="0260BF"/>
          <w:kern w:val="0"/>
          <w:lang w:val="en-US"/>
          <w14:ligatures w14:val="none"/>
        </w:rPr>
        <w:br w:type="page"/>
      </w:r>
    </w:p>
    <w:sdt>
      <w:sdtPr>
        <w:rPr>
          <w:rFonts w:asciiTheme="minorHAnsi" w:eastAsiaTheme="minorHAnsi" w:hAnsiTheme="minorHAnsi" w:cstheme="minorBidi"/>
          <w:b w:val="0"/>
          <w:bCs w:val="0"/>
          <w:color w:val="auto"/>
          <w:kern w:val="2"/>
          <w:sz w:val="24"/>
          <w:szCs w:val="24"/>
          <w:lang w:val="en-GB"/>
          <w14:ligatures w14:val="standardContextual"/>
        </w:rPr>
        <w:id w:val="272521607"/>
        <w:docPartObj>
          <w:docPartGallery w:val="Table of Contents"/>
          <w:docPartUnique/>
        </w:docPartObj>
      </w:sdtPr>
      <w:sdtEndPr>
        <w:rPr>
          <w:noProof/>
        </w:rPr>
      </w:sdtEndPr>
      <w:sdtContent>
        <w:p w14:paraId="3D86FBB1" w14:textId="6814FC47" w:rsidR="00CF001E" w:rsidRPr="00CF001E" w:rsidRDefault="00CF001E" w:rsidP="00CF001E">
          <w:pPr>
            <w:pStyle w:val="TOCHeading"/>
            <w:jc w:val="center"/>
            <w:rPr>
              <w:rFonts w:ascii="Cambria" w:hAnsi="Cambria"/>
              <w:color w:val="000000" w:themeColor="text1"/>
            </w:rPr>
          </w:pPr>
          <w:r w:rsidRPr="00CF001E">
            <w:rPr>
              <w:rFonts w:ascii="Cambria" w:hAnsi="Cambria"/>
              <w:color w:val="000000" w:themeColor="text1"/>
            </w:rPr>
            <w:t>Table of Contents</w:t>
          </w:r>
        </w:p>
        <w:p w14:paraId="6BC2960A" w14:textId="294D5C58" w:rsidR="00CF001E" w:rsidRPr="00CF001E" w:rsidRDefault="00CF001E">
          <w:pPr>
            <w:pStyle w:val="TOC1"/>
            <w:tabs>
              <w:tab w:val="right" w:leader="dot" w:pos="10070"/>
            </w:tabs>
            <w:rPr>
              <w:rFonts w:eastAsiaTheme="minorEastAsia" w:cstheme="minorBidi"/>
              <w:b w:val="0"/>
              <w:bCs w:val="0"/>
              <w:i w:val="0"/>
              <w:iCs w:val="0"/>
              <w:noProof/>
              <w:kern w:val="0"/>
              <w:lang w:val="en-IN" w:eastAsia="en-GB"/>
              <w14:ligatures w14:val="none"/>
            </w:rPr>
          </w:pPr>
          <w:r w:rsidRPr="00CF001E">
            <w:rPr>
              <w:b w:val="0"/>
              <w:bCs w:val="0"/>
            </w:rPr>
            <w:fldChar w:fldCharType="begin"/>
          </w:r>
          <w:r w:rsidRPr="00CF001E">
            <w:rPr>
              <w:b w:val="0"/>
              <w:bCs w:val="0"/>
            </w:rPr>
            <w:instrText xml:space="preserve"> TOC \o "1-3" \h \z \u </w:instrText>
          </w:r>
          <w:r w:rsidRPr="00CF001E">
            <w:rPr>
              <w:b w:val="0"/>
              <w:bCs w:val="0"/>
            </w:rPr>
            <w:fldChar w:fldCharType="separate"/>
          </w:r>
          <w:hyperlink w:anchor="_Toc141815505" w:history="1">
            <w:r w:rsidRPr="00CF001E">
              <w:rPr>
                <w:rStyle w:val="Hyperlink"/>
                <w:rFonts w:ascii="Cambria" w:eastAsia="Times New Roman" w:hAnsi="Cambria"/>
                <w:b w:val="0"/>
                <w:bCs w:val="0"/>
                <w:noProof/>
                <w:lang w:val="en-US"/>
              </w:rPr>
              <w:t>Introduction</w:t>
            </w:r>
            <w:r w:rsidRPr="00CF001E">
              <w:rPr>
                <w:b w:val="0"/>
                <w:bCs w:val="0"/>
                <w:noProof/>
                <w:webHidden/>
              </w:rPr>
              <w:tab/>
            </w:r>
            <w:r w:rsidRPr="00CF001E">
              <w:rPr>
                <w:b w:val="0"/>
                <w:bCs w:val="0"/>
                <w:noProof/>
                <w:webHidden/>
              </w:rPr>
              <w:fldChar w:fldCharType="begin"/>
            </w:r>
            <w:r w:rsidRPr="00CF001E">
              <w:rPr>
                <w:b w:val="0"/>
                <w:bCs w:val="0"/>
                <w:noProof/>
                <w:webHidden/>
              </w:rPr>
              <w:instrText xml:space="preserve"> PAGEREF _Toc141815505 \h </w:instrText>
            </w:r>
            <w:r w:rsidRPr="00CF001E">
              <w:rPr>
                <w:b w:val="0"/>
                <w:bCs w:val="0"/>
                <w:noProof/>
                <w:webHidden/>
              </w:rPr>
            </w:r>
            <w:r w:rsidRPr="00CF001E">
              <w:rPr>
                <w:b w:val="0"/>
                <w:bCs w:val="0"/>
                <w:noProof/>
                <w:webHidden/>
              </w:rPr>
              <w:fldChar w:fldCharType="separate"/>
            </w:r>
            <w:r w:rsidRPr="00CF001E">
              <w:rPr>
                <w:b w:val="0"/>
                <w:bCs w:val="0"/>
                <w:noProof/>
                <w:webHidden/>
              </w:rPr>
              <w:t>4</w:t>
            </w:r>
            <w:r w:rsidRPr="00CF001E">
              <w:rPr>
                <w:b w:val="0"/>
                <w:bCs w:val="0"/>
                <w:noProof/>
                <w:webHidden/>
              </w:rPr>
              <w:fldChar w:fldCharType="end"/>
            </w:r>
          </w:hyperlink>
        </w:p>
        <w:p w14:paraId="2302F871" w14:textId="4944C4A3" w:rsidR="00CF001E" w:rsidRPr="00CF001E" w:rsidRDefault="003A5A7A">
          <w:pPr>
            <w:pStyle w:val="TOC1"/>
            <w:tabs>
              <w:tab w:val="left" w:pos="480"/>
              <w:tab w:val="right" w:leader="dot" w:pos="10070"/>
            </w:tabs>
            <w:rPr>
              <w:rFonts w:eastAsiaTheme="minorEastAsia" w:cstheme="minorBidi"/>
              <w:b w:val="0"/>
              <w:bCs w:val="0"/>
              <w:i w:val="0"/>
              <w:iCs w:val="0"/>
              <w:noProof/>
              <w:kern w:val="0"/>
              <w:lang w:val="en-IN" w:eastAsia="en-GB"/>
              <w14:ligatures w14:val="none"/>
            </w:rPr>
          </w:pPr>
          <w:hyperlink w:anchor="_Toc141815506" w:history="1">
            <w:r w:rsidR="00CF001E" w:rsidRPr="00CF001E">
              <w:rPr>
                <w:rStyle w:val="Hyperlink"/>
                <w:rFonts w:ascii="Cambria" w:eastAsia="Times New Roman" w:hAnsi="Cambria"/>
                <w:b w:val="0"/>
                <w:bCs w:val="0"/>
                <w:noProof/>
                <w:lang w:val="en-IN" w:eastAsia="en-GB"/>
              </w:rPr>
              <w:t>I.</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IN" w:eastAsia="en-GB"/>
              </w:rPr>
              <w:t>Background and Legislative Framework (Articles 3 &amp; 4)</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_Toc141815506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4</w:t>
            </w:r>
            <w:r w:rsidR="00CF001E" w:rsidRPr="00CF001E">
              <w:rPr>
                <w:b w:val="0"/>
                <w:bCs w:val="0"/>
                <w:noProof/>
                <w:webHidden/>
              </w:rPr>
              <w:fldChar w:fldCharType="end"/>
            </w:r>
          </w:hyperlink>
        </w:p>
        <w:p w14:paraId="4401D5CD" w14:textId="7776DE22"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07" w:history="1">
            <w:r w:rsidR="00CF001E" w:rsidRPr="00CF001E">
              <w:rPr>
                <w:rStyle w:val="Hyperlink"/>
                <w:rFonts w:ascii="Cambria" w:eastAsia="Times New Roman" w:hAnsi="Cambria"/>
                <w:b w:val="0"/>
                <w:bCs w:val="0"/>
                <w:noProof/>
                <w:shd w:val="clear" w:color="auto" w:fill="FFFFFF"/>
                <w:lang w:val="en-IN" w:eastAsia="en-GB"/>
              </w:rPr>
              <w:t>Recommendation:</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_Toc141815507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6</w:t>
            </w:r>
            <w:r w:rsidR="00CF001E" w:rsidRPr="00CF001E">
              <w:rPr>
                <w:b w:val="0"/>
                <w:bCs w:val="0"/>
                <w:noProof/>
                <w:webHidden/>
              </w:rPr>
              <w:fldChar w:fldCharType="end"/>
            </w:r>
          </w:hyperlink>
        </w:p>
        <w:p w14:paraId="1573EFA5" w14:textId="2A372C57" w:rsidR="00CF001E" w:rsidRPr="00CF001E" w:rsidRDefault="003A5A7A">
          <w:pPr>
            <w:pStyle w:val="TOC1"/>
            <w:tabs>
              <w:tab w:val="left" w:pos="480"/>
              <w:tab w:val="right" w:leader="dot" w:pos="10070"/>
            </w:tabs>
            <w:rPr>
              <w:rFonts w:eastAsiaTheme="minorEastAsia" w:cstheme="minorBidi"/>
              <w:b w:val="0"/>
              <w:bCs w:val="0"/>
              <w:i w:val="0"/>
              <w:iCs w:val="0"/>
              <w:noProof/>
              <w:kern w:val="0"/>
              <w:lang w:val="en-IN" w:eastAsia="en-GB"/>
              <w14:ligatures w14:val="none"/>
            </w:rPr>
          </w:pPr>
          <w:hyperlink w:anchor="_Toc141815508" w:history="1">
            <w:r w:rsidR="00CF001E" w:rsidRPr="00CF001E">
              <w:rPr>
                <w:rStyle w:val="Hyperlink"/>
                <w:rFonts w:ascii="Cambria" w:hAnsi="Cambria" w:cs="Arial"/>
                <w:b w:val="0"/>
                <w:bCs w:val="0"/>
                <w:noProof/>
              </w:rPr>
              <w:t>II.</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US"/>
              </w:rPr>
              <w:t>Freedom from exploitation, violence and abuse and Access to Justice (Articles 16, 12 and 13)</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_Toc141815508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7</w:t>
            </w:r>
            <w:r w:rsidR="00CF001E" w:rsidRPr="00CF001E">
              <w:rPr>
                <w:b w:val="0"/>
                <w:bCs w:val="0"/>
                <w:noProof/>
                <w:webHidden/>
              </w:rPr>
              <w:fldChar w:fldCharType="end"/>
            </w:r>
          </w:hyperlink>
        </w:p>
        <w:p w14:paraId="1BBD3C13" w14:textId="79216F89"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09" w:history="1">
            <w:r w:rsidR="00CF001E" w:rsidRPr="00CF001E">
              <w:rPr>
                <w:rStyle w:val="Hyperlink"/>
                <w:rFonts w:ascii="Cambria" w:eastAsia="Times New Roman" w:hAnsi="Cambria"/>
                <w:b w:val="0"/>
                <w:bCs w:val="0"/>
                <w:noProof/>
                <w:lang w:val="en-IN" w:eastAsia="en-GB"/>
              </w:rPr>
              <w:t>Recommendation:</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_Toc141815509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9</w:t>
            </w:r>
            <w:r w:rsidR="00CF001E" w:rsidRPr="00CF001E">
              <w:rPr>
                <w:b w:val="0"/>
                <w:bCs w:val="0"/>
                <w:noProof/>
                <w:webHidden/>
              </w:rPr>
              <w:fldChar w:fldCharType="end"/>
            </w:r>
          </w:hyperlink>
        </w:p>
        <w:p w14:paraId="45B6620B" w14:textId="7F15E4DB" w:rsidR="00CF001E" w:rsidRPr="00CF001E" w:rsidRDefault="003A5A7A">
          <w:pPr>
            <w:pStyle w:val="TOC1"/>
            <w:tabs>
              <w:tab w:val="left" w:pos="720"/>
              <w:tab w:val="right" w:leader="dot" w:pos="10070"/>
            </w:tabs>
            <w:rPr>
              <w:rFonts w:eastAsiaTheme="minorEastAsia" w:cstheme="minorBidi"/>
              <w:b w:val="0"/>
              <w:bCs w:val="0"/>
              <w:i w:val="0"/>
              <w:iCs w:val="0"/>
              <w:noProof/>
              <w:kern w:val="0"/>
              <w:lang w:val="en-IN" w:eastAsia="en-GB"/>
              <w14:ligatures w14:val="none"/>
            </w:rPr>
          </w:pPr>
          <w:hyperlink w:anchor="_Toc141815510" w:history="1">
            <w:r w:rsidR="00CF001E" w:rsidRPr="00CF001E">
              <w:rPr>
                <w:rStyle w:val="Hyperlink"/>
                <w:rFonts w:ascii="Cambria" w:eastAsia="Times New Roman" w:hAnsi="Cambria" w:cs="Times New Roman"/>
                <w:b w:val="0"/>
                <w:bCs w:val="0"/>
                <w:noProof/>
                <w:lang w:val="en-IN" w:eastAsia="en-GB"/>
              </w:rPr>
              <w:t>III.</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IN" w:eastAsia="en-GB"/>
              </w:rPr>
              <w:t>The Rights to Privacy and to Health, including Sexual and Reproductive Health and Rights, (Articles 22 and 25)</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_Toc141815510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10</w:t>
            </w:r>
            <w:r w:rsidR="00CF001E" w:rsidRPr="00CF001E">
              <w:rPr>
                <w:b w:val="0"/>
                <w:bCs w:val="0"/>
                <w:noProof/>
                <w:webHidden/>
              </w:rPr>
              <w:fldChar w:fldCharType="end"/>
            </w:r>
          </w:hyperlink>
        </w:p>
        <w:p w14:paraId="00DC223B" w14:textId="262D58F3"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11" w:history="1">
            <w:r w:rsidR="00CF001E" w:rsidRPr="00CF001E">
              <w:rPr>
                <w:rStyle w:val="Hyperlink"/>
                <w:rFonts w:ascii="Cambria" w:hAnsi="Cambria"/>
                <w:b w:val="0"/>
                <w:bCs w:val="0"/>
                <w:noProof/>
                <w:lang w:val="en-IN" w:eastAsia="en-GB"/>
              </w:rPr>
              <w:t>Recommendations:</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_Toc141815511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12</w:t>
            </w:r>
            <w:r w:rsidR="00CF001E" w:rsidRPr="00CF001E">
              <w:rPr>
                <w:b w:val="0"/>
                <w:bCs w:val="0"/>
                <w:noProof/>
                <w:webHidden/>
              </w:rPr>
              <w:fldChar w:fldCharType="end"/>
            </w:r>
          </w:hyperlink>
        </w:p>
        <w:p w14:paraId="1819E9EF" w14:textId="4E834CDC" w:rsidR="00CF001E" w:rsidRPr="00CF001E" w:rsidRDefault="003A5A7A">
          <w:pPr>
            <w:pStyle w:val="TOC1"/>
            <w:tabs>
              <w:tab w:val="left" w:pos="720"/>
              <w:tab w:val="right" w:leader="dot" w:pos="10070"/>
            </w:tabs>
            <w:rPr>
              <w:rFonts w:eastAsiaTheme="minorEastAsia" w:cstheme="minorBidi"/>
              <w:b w:val="0"/>
              <w:bCs w:val="0"/>
              <w:i w:val="0"/>
              <w:iCs w:val="0"/>
              <w:noProof/>
              <w:kern w:val="0"/>
              <w:lang w:val="en-IN" w:eastAsia="en-GB"/>
              <w14:ligatures w14:val="none"/>
            </w:rPr>
          </w:pPr>
          <w:hyperlink w:anchor="_Toc141815512" w:history="1">
            <w:r w:rsidR="00CF001E" w:rsidRPr="00CF001E">
              <w:rPr>
                <w:rStyle w:val="Hyperlink"/>
                <w:rFonts w:ascii="Cambria" w:eastAsia="Times New Roman" w:hAnsi="Cambria"/>
                <w:b w:val="0"/>
                <w:bCs w:val="0"/>
                <w:noProof/>
                <w:lang w:val="en-IN" w:eastAsia="en-GB"/>
              </w:rPr>
              <w:t>IV.</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IN" w:eastAsia="en-GB"/>
              </w:rPr>
              <w:t>Education (Article 24)</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_Toc141815512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13</w:t>
            </w:r>
            <w:r w:rsidR="00CF001E" w:rsidRPr="00CF001E">
              <w:rPr>
                <w:b w:val="0"/>
                <w:bCs w:val="0"/>
                <w:noProof/>
                <w:webHidden/>
              </w:rPr>
              <w:fldChar w:fldCharType="end"/>
            </w:r>
          </w:hyperlink>
        </w:p>
        <w:p w14:paraId="353027A7" w14:textId="17952521"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13" w:history="1">
            <w:r w:rsidR="00CF001E" w:rsidRPr="00CF001E">
              <w:rPr>
                <w:rStyle w:val="Hyperlink"/>
                <w:rFonts w:ascii="Cambria" w:eastAsia="Times New Roman" w:hAnsi="Cambria"/>
                <w:b w:val="0"/>
                <w:bCs w:val="0"/>
                <w:noProof/>
                <w:lang w:val="en-IN" w:eastAsia="en-GB"/>
              </w:rPr>
              <w:t>Recommendations:</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_Toc141815513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14</w:t>
            </w:r>
            <w:r w:rsidR="00CF001E" w:rsidRPr="00CF001E">
              <w:rPr>
                <w:b w:val="0"/>
                <w:bCs w:val="0"/>
                <w:noProof/>
                <w:webHidden/>
              </w:rPr>
              <w:fldChar w:fldCharType="end"/>
            </w:r>
          </w:hyperlink>
        </w:p>
        <w:p w14:paraId="136E0EFF" w14:textId="326B65FB" w:rsidR="00CF001E" w:rsidRPr="00CF001E" w:rsidRDefault="003A5A7A">
          <w:pPr>
            <w:pStyle w:val="TOC1"/>
            <w:tabs>
              <w:tab w:val="left" w:pos="480"/>
              <w:tab w:val="right" w:leader="dot" w:pos="10070"/>
            </w:tabs>
            <w:rPr>
              <w:rFonts w:eastAsiaTheme="minorEastAsia" w:cstheme="minorBidi"/>
              <w:b w:val="0"/>
              <w:bCs w:val="0"/>
              <w:i w:val="0"/>
              <w:iCs w:val="0"/>
              <w:noProof/>
              <w:kern w:val="0"/>
              <w:lang w:val="en-IN" w:eastAsia="en-GB"/>
              <w14:ligatures w14:val="none"/>
            </w:rPr>
          </w:pPr>
          <w:hyperlink w:anchor="_Toc141815514" w:history="1">
            <w:r w:rsidR="00CF001E" w:rsidRPr="00CF001E">
              <w:rPr>
                <w:rStyle w:val="Hyperlink"/>
                <w:rFonts w:ascii="Cambria" w:eastAsia="Times New Roman" w:hAnsi="Cambria"/>
                <w:b w:val="0"/>
                <w:bCs w:val="0"/>
                <w:noProof/>
                <w:lang w:val="en-IN" w:eastAsia="en-GB"/>
              </w:rPr>
              <w:t>V.</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IN" w:eastAsia="en-GB"/>
              </w:rPr>
              <w:t>Stigma and Discrimination at the Intersection of Gender and Disability and Awareness raising (Articles 5, 6, and 8)</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_Toc141815514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14</w:t>
            </w:r>
            <w:r w:rsidR="00CF001E" w:rsidRPr="00CF001E">
              <w:rPr>
                <w:b w:val="0"/>
                <w:bCs w:val="0"/>
                <w:noProof/>
                <w:webHidden/>
              </w:rPr>
              <w:fldChar w:fldCharType="end"/>
            </w:r>
          </w:hyperlink>
        </w:p>
        <w:p w14:paraId="0041F5E4" w14:textId="2BB6EFCF"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15" w:history="1">
            <w:r w:rsidR="00CF001E" w:rsidRPr="00CF001E">
              <w:rPr>
                <w:rStyle w:val="Hyperlink"/>
                <w:rFonts w:ascii="Cambria" w:eastAsia="Times New Roman" w:hAnsi="Cambria"/>
                <w:b w:val="0"/>
                <w:bCs w:val="0"/>
                <w:noProof/>
                <w:lang w:val="en-IN" w:eastAsia="en-GB"/>
              </w:rPr>
              <w:t>Recommendations:</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_Toc141815515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15</w:t>
            </w:r>
            <w:r w:rsidR="00CF001E" w:rsidRPr="00CF001E">
              <w:rPr>
                <w:b w:val="0"/>
                <w:bCs w:val="0"/>
                <w:noProof/>
                <w:webHidden/>
              </w:rPr>
              <w:fldChar w:fldCharType="end"/>
            </w:r>
          </w:hyperlink>
        </w:p>
        <w:p w14:paraId="7D82CBDB" w14:textId="29159CD8" w:rsidR="00CF001E" w:rsidRPr="00CF001E" w:rsidRDefault="003A5A7A">
          <w:pPr>
            <w:pStyle w:val="TOC1"/>
            <w:tabs>
              <w:tab w:val="left" w:pos="720"/>
              <w:tab w:val="right" w:leader="dot" w:pos="10070"/>
            </w:tabs>
            <w:rPr>
              <w:rFonts w:eastAsiaTheme="minorEastAsia" w:cstheme="minorBidi"/>
              <w:b w:val="0"/>
              <w:bCs w:val="0"/>
              <w:i w:val="0"/>
              <w:iCs w:val="0"/>
              <w:noProof/>
              <w:kern w:val="0"/>
              <w:lang w:val="en-IN" w:eastAsia="en-GB"/>
              <w14:ligatures w14:val="none"/>
            </w:rPr>
          </w:pPr>
          <w:hyperlink w:anchor="_Toc141815516" w:history="1">
            <w:r w:rsidR="00CF001E" w:rsidRPr="00CF001E">
              <w:rPr>
                <w:rStyle w:val="Hyperlink"/>
                <w:rFonts w:ascii="Cambria" w:eastAsia="Times New Roman" w:hAnsi="Cambria"/>
                <w:b w:val="0"/>
                <w:bCs w:val="0"/>
                <w:noProof/>
                <w:lang w:val="en-US"/>
              </w:rPr>
              <w:t>VI.</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US"/>
              </w:rPr>
              <w:t>Situations of risk and humanitarian emergencies (Article 11)</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_Toc141815516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15</w:t>
            </w:r>
            <w:r w:rsidR="00CF001E" w:rsidRPr="00CF001E">
              <w:rPr>
                <w:b w:val="0"/>
                <w:bCs w:val="0"/>
                <w:noProof/>
                <w:webHidden/>
              </w:rPr>
              <w:fldChar w:fldCharType="end"/>
            </w:r>
          </w:hyperlink>
        </w:p>
        <w:p w14:paraId="1DD39692" w14:textId="681E097A"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17" w:history="1">
            <w:r w:rsidR="00CF001E" w:rsidRPr="00CF001E">
              <w:rPr>
                <w:rStyle w:val="Hyperlink"/>
                <w:rFonts w:ascii="Cambria" w:eastAsia="Times New Roman" w:hAnsi="Cambria"/>
                <w:b w:val="0"/>
                <w:bCs w:val="0"/>
                <w:noProof/>
                <w:lang w:val="en-IN" w:eastAsia="en-GB"/>
              </w:rPr>
              <w:t>Recommendation:</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_Toc141815517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17</w:t>
            </w:r>
            <w:r w:rsidR="00CF001E" w:rsidRPr="00CF001E">
              <w:rPr>
                <w:b w:val="0"/>
                <w:bCs w:val="0"/>
                <w:noProof/>
                <w:webHidden/>
              </w:rPr>
              <w:fldChar w:fldCharType="end"/>
            </w:r>
          </w:hyperlink>
        </w:p>
        <w:p w14:paraId="59442EFD" w14:textId="41C201EA" w:rsidR="00CF001E" w:rsidRPr="00CF001E" w:rsidRDefault="003A5A7A">
          <w:pPr>
            <w:pStyle w:val="TOC1"/>
            <w:tabs>
              <w:tab w:val="left" w:pos="720"/>
              <w:tab w:val="right" w:leader="dot" w:pos="10070"/>
            </w:tabs>
            <w:rPr>
              <w:rFonts w:eastAsiaTheme="minorEastAsia" w:cstheme="minorBidi"/>
              <w:b w:val="0"/>
              <w:bCs w:val="0"/>
              <w:i w:val="0"/>
              <w:iCs w:val="0"/>
              <w:noProof/>
              <w:kern w:val="0"/>
              <w:lang w:val="en-IN" w:eastAsia="en-GB"/>
              <w14:ligatures w14:val="none"/>
            </w:rPr>
          </w:pPr>
          <w:hyperlink w:anchor="_Toc141815518" w:history="1">
            <w:r w:rsidR="00CF001E" w:rsidRPr="00CF001E">
              <w:rPr>
                <w:rStyle w:val="Hyperlink"/>
                <w:rFonts w:ascii="Cambria" w:eastAsia="Times New Roman" w:hAnsi="Cambria"/>
                <w:b w:val="0"/>
                <w:bCs w:val="0"/>
                <w:noProof/>
                <w:lang w:val="en-IN" w:eastAsia="en-GB"/>
              </w:rPr>
              <w:t>VII.</w:t>
            </w:r>
            <w:r w:rsidR="00CF001E" w:rsidRPr="00CF001E">
              <w:rPr>
                <w:rFonts w:eastAsiaTheme="minorEastAsia" w:cstheme="minorBidi"/>
                <w:b w:val="0"/>
                <w:bCs w:val="0"/>
                <w:i w:val="0"/>
                <w:iCs w:val="0"/>
                <w:noProof/>
                <w:kern w:val="0"/>
                <w:lang w:val="en-IN" w:eastAsia="en-GB"/>
                <w14:ligatures w14:val="none"/>
              </w:rPr>
              <w:tab/>
            </w:r>
            <w:r w:rsidR="00CF001E" w:rsidRPr="00CF001E">
              <w:rPr>
                <w:rStyle w:val="Hyperlink"/>
                <w:rFonts w:ascii="Cambria" w:eastAsia="Times New Roman" w:hAnsi="Cambria"/>
                <w:b w:val="0"/>
                <w:bCs w:val="0"/>
                <w:noProof/>
                <w:lang w:val="en-IN" w:eastAsia="en-GB"/>
              </w:rPr>
              <w:t>Data Collection and Monitoring (Articles 31 &amp; 33)</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_Toc141815518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17</w:t>
            </w:r>
            <w:r w:rsidR="00CF001E" w:rsidRPr="00CF001E">
              <w:rPr>
                <w:b w:val="0"/>
                <w:bCs w:val="0"/>
                <w:noProof/>
                <w:webHidden/>
              </w:rPr>
              <w:fldChar w:fldCharType="end"/>
            </w:r>
          </w:hyperlink>
        </w:p>
        <w:p w14:paraId="27CB727C" w14:textId="0F203A6C" w:rsidR="00CF001E" w:rsidRPr="00CF001E" w:rsidRDefault="003A5A7A">
          <w:pPr>
            <w:pStyle w:val="TOC2"/>
            <w:tabs>
              <w:tab w:val="right" w:leader="dot" w:pos="10070"/>
            </w:tabs>
            <w:rPr>
              <w:rFonts w:eastAsiaTheme="minorEastAsia" w:cstheme="minorBidi"/>
              <w:b w:val="0"/>
              <w:bCs w:val="0"/>
              <w:noProof/>
              <w:kern w:val="0"/>
              <w:sz w:val="24"/>
              <w:szCs w:val="24"/>
              <w:lang w:val="en-IN" w:eastAsia="en-GB"/>
              <w14:ligatures w14:val="none"/>
            </w:rPr>
          </w:pPr>
          <w:hyperlink w:anchor="_Toc141815519" w:history="1">
            <w:r w:rsidR="00CF001E" w:rsidRPr="00CF001E">
              <w:rPr>
                <w:rStyle w:val="Hyperlink"/>
                <w:rFonts w:ascii="Cambria" w:eastAsia="Times New Roman" w:hAnsi="Cambria"/>
                <w:b w:val="0"/>
                <w:bCs w:val="0"/>
                <w:noProof/>
                <w:lang w:val="en-IN" w:eastAsia="en-GB"/>
              </w:rPr>
              <w:t>Recommendations:</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_Toc141815519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18</w:t>
            </w:r>
            <w:r w:rsidR="00CF001E" w:rsidRPr="00CF001E">
              <w:rPr>
                <w:b w:val="0"/>
                <w:bCs w:val="0"/>
                <w:noProof/>
                <w:webHidden/>
              </w:rPr>
              <w:fldChar w:fldCharType="end"/>
            </w:r>
          </w:hyperlink>
        </w:p>
        <w:p w14:paraId="42F3B8F7" w14:textId="1CB8CC97" w:rsidR="00CF001E" w:rsidRPr="00CF001E" w:rsidRDefault="003A5A7A">
          <w:pPr>
            <w:pStyle w:val="TOC1"/>
            <w:tabs>
              <w:tab w:val="right" w:leader="dot" w:pos="10070"/>
            </w:tabs>
            <w:rPr>
              <w:rFonts w:eastAsiaTheme="minorEastAsia" w:cstheme="minorBidi"/>
              <w:b w:val="0"/>
              <w:bCs w:val="0"/>
              <w:i w:val="0"/>
              <w:iCs w:val="0"/>
              <w:noProof/>
              <w:kern w:val="0"/>
              <w:lang w:val="en-IN" w:eastAsia="en-GB"/>
              <w14:ligatures w14:val="none"/>
            </w:rPr>
          </w:pPr>
          <w:hyperlink w:anchor="_Toc141815520" w:history="1">
            <w:r w:rsidR="00CF001E" w:rsidRPr="00CF001E">
              <w:rPr>
                <w:rStyle w:val="Hyperlink"/>
                <w:rFonts w:ascii="Cambria" w:eastAsia="Times New Roman" w:hAnsi="Cambria"/>
                <w:b w:val="0"/>
                <w:bCs w:val="0"/>
                <w:noProof/>
                <w:lang w:val="en-IN" w:eastAsia="en-GB"/>
              </w:rPr>
              <w:t>Bibliography</w:t>
            </w:r>
            <w:r w:rsidR="00CF001E" w:rsidRPr="00CF001E">
              <w:rPr>
                <w:b w:val="0"/>
                <w:bCs w:val="0"/>
                <w:noProof/>
                <w:webHidden/>
              </w:rPr>
              <w:tab/>
            </w:r>
            <w:r w:rsidR="00CF001E" w:rsidRPr="00CF001E">
              <w:rPr>
                <w:b w:val="0"/>
                <w:bCs w:val="0"/>
                <w:noProof/>
                <w:webHidden/>
              </w:rPr>
              <w:fldChar w:fldCharType="begin"/>
            </w:r>
            <w:r w:rsidR="00CF001E" w:rsidRPr="00CF001E">
              <w:rPr>
                <w:b w:val="0"/>
                <w:bCs w:val="0"/>
                <w:noProof/>
                <w:webHidden/>
              </w:rPr>
              <w:instrText xml:space="preserve"> PAGEREF _Toc141815520 \h </w:instrText>
            </w:r>
            <w:r w:rsidR="00CF001E" w:rsidRPr="00CF001E">
              <w:rPr>
                <w:b w:val="0"/>
                <w:bCs w:val="0"/>
                <w:noProof/>
                <w:webHidden/>
              </w:rPr>
            </w:r>
            <w:r w:rsidR="00CF001E" w:rsidRPr="00CF001E">
              <w:rPr>
                <w:b w:val="0"/>
                <w:bCs w:val="0"/>
                <w:noProof/>
                <w:webHidden/>
              </w:rPr>
              <w:fldChar w:fldCharType="separate"/>
            </w:r>
            <w:r w:rsidR="00CF001E" w:rsidRPr="00CF001E">
              <w:rPr>
                <w:b w:val="0"/>
                <w:bCs w:val="0"/>
                <w:noProof/>
                <w:webHidden/>
              </w:rPr>
              <w:t>18</w:t>
            </w:r>
            <w:r w:rsidR="00CF001E" w:rsidRPr="00CF001E">
              <w:rPr>
                <w:b w:val="0"/>
                <w:bCs w:val="0"/>
                <w:noProof/>
                <w:webHidden/>
              </w:rPr>
              <w:fldChar w:fldCharType="end"/>
            </w:r>
          </w:hyperlink>
        </w:p>
        <w:p w14:paraId="7E72925C" w14:textId="788D842F" w:rsidR="00CF001E" w:rsidRPr="00CF001E" w:rsidRDefault="00CF001E">
          <w:r w:rsidRPr="00CF001E">
            <w:rPr>
              <w:noProof/>
            </w:rPr>
            <w:fldChar w:fldCharType="end"/>
          </w:r>
        </w:p>
      </w:sdtContent>
    </w:sdt>
    <w:p w14:paraId="392DAF17" w14:textId="77777777" w:rsidR="00CF001E" w:rsidRPr="00CF001E" w:rsidRDefault="00CF001E" w:rsidP="00E25138">
      <w:pPr>
        <w:spacing w:before="100" w:beforeAutospacing="1" w:after="100" w:afterAutospacing="1"/>
        <w:contextualSpacing/>
        <w:rPr>
          <w:rFonts w:ascii="Cambria" w:eastAsia="Times New Roman" w:hAnsi="Cambria" w:cs="Arial"/>
          <w:kern w:val="0"/>
          <w:lang w:val="en-US"/>
          <w14:ligatures w14:val="none"/>
        </w:rPr>
      </w:pPr>
    </w:p>
    <w:p w14:paraId="749DDB3C" w14:textId="77777777" w:rsidR="00673CC1" w:rsidRPr="00CF001E" w:rsidRDefault="00673CC1" w:rsidP="00E25138">
      <w:pPr>
        <w:pStyle w:val="NormalWeb"/>
        <w:contextualSpacing/>
        <w:rPr>
          <w:rFonts w:ascii="Cambria" w:hAnsi="Cambria" w:cs="Arial"/>
        </w:rPr>
      </w:pPr>
    </w:p>
    <w:p w14:paraId="3174E495" w14:textId="6E84687A" w:rsidR="00673CC1" w:rsidRPr="00CF001E" w:rsidRDefault="00673CC1" w:rsidP="00E25138">
      <w:pPr>
        <w:pStyle w:val="NormalWeb"/>
        <w:contextualSpacing/>
        <w:rPr>
          <w:rFonts w:ascii="Cambria" w:hAnsi="Cambria" w:cs="Arial"/>
        </w:rPr>
      </w:pPr>
    </w:p>
    <w:p w14:paraId="68A90F3F" w14:textId="38BAD8B3" w:rsidR="00673CC1" w:rsidRPr="00CF001E" w:rsidRDefault="00673CC1" w:rsidP="00E25138">
      <w:pPr>
        <w:pStyle w:val="NormalWeb"/>
        <w:contextualSpacing/>
        <w:rPr>
          <w:rFonts w:ascii="Cambria" w:hAnsi="Cambria" w:cs="Arial"/>
        </w:rPr>
      </w:pPr>
    </w:p>
    <w:p w14:paraId="73182BAF" w14:textId="0150BE8E" w:rsidR="00673CC1" w:rsidRPr="00CF001E" w:rsidRDefault="00673CC1" w:rsidP="00E25138">
      <w:pPr>
        <w:pStyle w:val="NormalWeb"/>
        <w:contextualSpacing/>
        <w:rPr>
          <w:rFonts w:ascii="Cambria" w:hAnsi="Cambria" w:cs="Arial"/>
        </w:rPr>
      </w:pPr>
    </w:p>
    <w:p w14:paraId="11AB094F" w14:textId="6990C642" w:rsidR="00673CC1" w:rsidRPr="00CF001E" w:rsidRDefault="00673CC1" w:rsidP="00E25138">
      <w:pPr>
        <w:pStyle w:val="NormalWeb"/>
        <w:contextualSpacing/>
        <w:rPr>
          <w:rFonts w:ascii="Cambria" w:hAnsi="Cambria" w:cs="Arial"/>
        </w:rPr>
      </w:pPr>
    </w:p>
    <w:p w14:paraId="7212BDE8" w14:textId="540C7367" w:rsidR="00673CC1" w:rsidRPr="00CF001E" w:rsidRDefault="00673CC1" w:rsidP="00E25138">
      <w:pPr>
        <w:pStyle w:val="NormalWeb"/>
        <w:contextualSpacing/>
        <w:rPr>
          <w:rFonts w:ascii="Cambria" w:hAnsi="Cambria" w:cs="Arial"/>
        </w:rPr>
      </w:pPr>
    </w:p>
    <w:p w14:paraId="32E6418F" w14:textId="77777777" w:rsidR="00B86C06" w:rsidRPr="00CF001E" w:rsidRDefault="00B86C06" w:rsidP="00E25138">
      <w:pPr>
        <w:pStyle w:val="NormalWeb"/>
        <w:contextualSpacing/>
        <w:rPr>
          <w:rFonts w:ascii="Cambria" w:hAnsi="Cambria" w:cs="Arial"/>
        </w:rPr>
      </w:pPr>
    </w:p>
    <w:p w14:paraId="7FA17A0E" w14:textId="77777777" w:rsidR="00B86C06" w:rsidRPr="00CF001E" w:rsidRDefault="00B86C06" w:rsidP="00E25138">
      <w:pPr>
        <w:pStyle w:val="NormalWeb"/>
        <w:contextualSpacing/>
        <w:rPr>
          <w:rFonts w:ascii="Cambria" w:hAnsi="Cambria" w:cs="Arial"/>
        </w:rPr>
      </w:pPr>
    </w:p>
    <w:p w14:paraId="1CFA2C1A" w14:textId="77777777" w:rsidR="00B86C06" w:rsidRPr="00CF001E" w:rsidRDefault="00B86C06" w:rsidP="00E25138">
      <w:pPr>
        <w:pStyle w:val="NormalWeb"/>
        <w:contextualSpacing/>
        <w:rPr>
          <w:rFonts w:ascii="Cambria" w:hAnsi="Cambria" w:cs="Arial"/>
        </w:rPr>
      </w:pPr>
    </w:p>
    <w:p w14:paraId="305C14A1" w14:textId="77777777" w:rsidR="00B86C06" w:rsidRPr="00CF001E" w:rsidRDefault="00B86C06" w:rsidP="00E25138">
      <w:pPr>
        <w:pStyle w:val="NormalWeb"/>
        <w:contextualSpacing/>
        <w:rPr>
          <w:rFonts w:ascii="Cambria" w:hAnsi="Cambria" w:cs="Arial"/>
        </w:rPr>
      </w:pPr>
    </w:p>
    <w:p w14:paraId="50611478" w14:textId="54C36881" w:rsidR="00B86C06" w:rsidRPr="00CF001E" w:rsidRDefault="00B86C06" w:rsidP="00E25138">
      <w:pPr>
        <w:pStyle w:val="NormalWeb"/>
        <w:contextualSpacing/>
        <w:rPr>
          <w:rFonts w:ascii="Cambria" w:hAnsi="Cambria" w:cs="Arial"/>
        </w:rPr>
      </w:pPr>
    </w:p>
    <w:p w14:paraId="678CF43A" w14:textId="25824D55" w:rsidR="000B5882" w:rsidRPr="00CF001E" w:rsidRDefault="000B5882" w:rsidP="00E25138">
      <w:pPr>
        <w:pStyle w:val="NormalWeb"/>
        <w:contextualSpacing/>
        <w:rPr>
          <w:rFonts w:ascii="Cambria" w:hAnsi="Cambria" w:cs="Arial"/>
        </w:rPr>
      </w:pPr>
    </w:p>
    <w:p w14:paraId="12DD7DD0" w14:textId="5630566C" w:rsidR="000B5882" w:rsidRPr="00CF001E" w:rsidRDefault="000B5882" w:rsidP="00E25138">
      <w:pPr>
        <w:pStyle w:val="NormalWeb"/>
        <w:contextualSpacing/>
        <w:rPr>
          <w:rFonts w:ascii="Cambria" w:hAnsi="Cambria" w:cs="Arial"/>
        </w:rPr>
      </w:pPr>
    </w:p>
    <w:p w14:paraId="2C46DF75" w14:textId="77777777" w:rsidR="005C4E12" w:rsidRPr="00CF001E" w:rsidRDefault="005C4E12" w:rsidP="00E25138">
      <w:pPr>
        <w:pStyle w:val="Title"/>
        <w:rPr>
          <w:rFonts w:ascii="Cambria" w:eastAsia="Times New Roman" w:hAnsi="Cambria"/>
          <w:sz w:val="28"/>
          <w:szCs w:val="28"/>
          <w:lang w:val="en-US"/>
        </w:rPr>
      </w:pPr>
    </w:p>
    <w:p w14:paraId="32431520" w14:textId="77777777" w:rsidR="00CF001E" w:rsidRDefault="00E25138" w:rsidP="00CF001E">
      <w:pPr>
        <w:rPr>
          <w:rFonts w:ascii="Cambria" w:eastAsia="Times New Roman" w:hAnsi="Cambria" w:cstheme="majorBidi"/>
          <w:b/>
          <w:bCs/>
          <w:spacing w:val="-10"/>
          <w:kern w:val="28"/>
          <w:sz w:val="28"/>
          <w:szCs w:val="28"/>
          <w:lang w:val="en-US"/>
        </w:rPr>
      </w:pPr>
      <w:r w:rsidRPr="00CF001E">
        <w:rPr>
          <w:rFonts w:ascii="Cambria" w:eastAsia="Times New Roman" w:hAnsi="Cambria"/>
          <w:sz w:val="28"/>
          <w:szCs w:val="28"/>
          <w:lang w:val="en-US"/>
        </w:rPr>
        <w:br w:type="page"/>
      </w:r>
      <w:bookmarkStart w:id="0" w:name="_Toc141815505"/>
      <w:r w:rsidR="00B86C06" w:rsidRPr="00CF001E">
        <w:rPr>
          <w:rFonts w:ascii="Cambria" w:hAnsi="Cambria"/>
          <w:b/>
          <w:bCs/>
          <w:color w:val="000000" w:themeColor="text1"/>
          <w:sz w:val="28"/>
          <w:szCs w:val="28"/>
          <w:lang w:val="en-US"/>
        </w:rPr>
        <w:lastRenderedPageBreak/>
        <w:t>Introduction</w:t>
      </w:r>
      <w:bookmarkEnd w:id="0"/>
    </w:p>
    <w:p w14:paraId="2BE54E9B" w14:textId="6FDDFD16" w:rsidR="00B86C06" w:rsidRPr="00CF001E" w:rsidRDefault="00B86C06" w:rsidP="00CF001E">
      <w:pPr>
        <w:rPr>
          <w:rFonts w:ascii="Cambria" w:eastAsia="Times New Roman" w:hAnsi="Cambria" w:cstheme="majorBidi"/>
          <w:b/>
          <w:bCs/>
          <w:spacing w:val="-10"/>
          <w:kern w:val="28"/>
          <w:sz w:val="28"/>
          <w:szCs w:val="28"/>
          <w:lang w:val="en-US"/>
        </w:rPr>
      </w:pPr>
      <w:r w:rsidRPr="00CF001E">
        <w:rPr>
          <w:rFonts w:ascii="Cambria" w:eastAsia="Times New Roman" w:hAnsi="Cambria" w:cstheme="majorBidi"/>
          <w:b/>
          <w:bCs/>
          <w:spacing w:val="-10"/>
          <w:kern w:val="28"/>
          <w:sz w:val="28"/>
          <w:szCs w:val="28"/>
          <w:lang w:val="en-US"/>
        </w:rPr>
        <w:t xml:space="preserve"> </w:t>
      </w:r>
    </w:p>
    <w:p w14:paraId="17056368" w14:textId="06AA57FB" w:rsidR="00B86C06" w:rsidRPr="00CF001E" w:rsidRDefault="00B86C06" w:rsidP="00E25138">
      <w:pPr>
        <w:spacing w:before="100" w:beforeAutospacing="1" w:after="100" w:afterAutospacing="1"/>
        <w:contextualSpacing/>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t>All</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human</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beings</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are</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born</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free</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and</w:t>
      </w:r>
      <w:r w:rsidR="000B5882" w:rsidRPr="00CF001E">
        <w:rPr>
          <w:rFonts w:ascii="Cambria" w:eastAsia="Times New Roman" w:hAnsi="Cambria" w:cs="Arial"/>
          <w:kern w:val="0"/>
          <w:lang w:val="en-US"/>
          <w14:ligatures w14:val="none"/>
        </w:rPr>
        <w:t xml:space="preserve"> </w:t>
      </w:r>
      <w:r w:rsidRPr="00CF001E">
        <w:rPr>
          <w:rFonts w:ascii="Cambria" w:eastAsia="Times New Roman" w:hAnsi="Cambria" w:cs="Arial"/>
          <w:kern w:val="0"/>
          <w:lang w:val="en-US"/>
          <w14:ligatures w14:val="none"/>
        </w:rPr>
        <w:t>equal</w:t>
      </w:r>
      <w:r w:rsidR="00B61C5D" w:rsidRPr="00CF001E">
        <w:rPr>
          <w:rFonts w:ascii="Cambria" w:eastAsia="Times New Roman" w:hAnsi="Cambria" w:cs="Arial"/>
          <w:kern w:val="0"/>
          <w:lang w:val="en-US"/>
          <w14:ligatures w14:val="none"/>
        </w:rPr>
        <w:t>;</w:t>
      </w:r>
      <w:r w:rsidR="00342B3F" w:rsidRPr="00A844CF">
        <w:rPr>
          <w:rStyle w:val="FootnoteReference"/>
        </w:rPr>
        <w:footnoteReference w:id="1"/>
      </w:r>
      <w:r w:rsidR="004E391B" w:rsidRPr="00CF001E">
        <w:rPr>
          <w:rFonts w:ascii="Cambria" w:eastAsia="Times New Roman" w:hAnsi="Cambria" w:cs="Arial"/>
          <w:kern w:val="0"/>
          <w:lang w:val="en-US"/>
          <w14:ligatures w14:val="none"/>
        </w:rPr>
        <w:t xml:space="preserve"> </w:t>
      </w:r>
      <w:r w:rsidR="000B5882" w:rsidRPr="00CF001E">
        <w:rPr>
          <w:rFonts w:ascii="Cambria" w:eastAsia="Times New Roman" w:hAnsi="Cambria" w:cs="Arial"/>
          <w:kern w:val="0"/>
          <w:lang w:val="en-US"/>
          <w14:ligatures w14:val="none"/>
        </w:rPr>
        <w:t>however</w:t>
      </w:r>
      <w:r w:rsidR="008D1063" w:rsidRPr="00CF001E">
        <w:rPr>
          <w:rFonts w:ascii="Cambria" w:eastAsia="Times New Roman" w:hAnsi="Cambria" w:cs="Arial"/>
          <w:kern w:val="0"/>
          <w:lang w:val="en-US"/>
          <w14:ligatures w14:val="none"/>
        </w:rPr>
        <w:t xml:space="preserve"> </w:t>
      </w:r>
      <w:r w:rsidR="00A23680" w:rsidRPr="00CF001E">
        <w:rPr>
          <w:rFonts w:ascii="Cambria" w:eastAsia="Times New Roman" w:hAnsi="Cambria" w:cs="Arial"/>
          <w:kern w:val="0"/>
          <w:lang w:val="en-US"/>
          <w14:ligatures w14:val="none"/>
        </w:rPr>
        <w:t>women and girls with disabilities</w:t>
      </w:r>
      <w:r w:rsidRPr="00CF001E">
        <w:rPr>
          <w:rFonts w:ascii="Cambria" w:eastAsia="Times New Roman" w:hAnsi="Cambria" w:cs="Arial"/>
          <w:kern w:val="0"/>
          <w:lang w:val="en-US"/>
          <w14:ligatures w14:val="none"/>
        </w:rPr>
        <w:t xml:space="preserve"> face multiple forms of discrimination resulting from the intersection between disability and gender as well as other factors such as race, religion, class, amongst others.</w:t>
      </w:r>
      <w:r w:rsidR="00342B3F" w:rsidRPr="00A844CF">
        <w:rPr>
          <w:rStyle w:val="FootnoteReference"/>
        </w:rPr>
        <w:footnoteReference w:id="2"/>
      </w:r>
      <w:r w:rsidRPr="00CF001E">
        <w:rPr>
          <w:rFonts w:ascii="Cambria" w:eastAsia="Times New Roman" w:hAnsi="Cambria" w:cs="Arial"/>
          <w:kern w:val="0"/>
          <w:position w:val="8"/>
          <w:lang w:val="en-US"/>
          <w14:ligatures w14:val="none"/>
        </w:rPr>
        <w:t xml:space="preserve"> </w:t>
      </w:r>
      <w:r w:rsidRPr="00CF001E">
        <w:rPr>
          <w:rFonts w:ascii="Cambria" w:eastAsia="Times New Roman" w:hAnsi="Cambria" w:cs="Arial"/>
          <w:kern w:val="0"/>
          <w:lang w:val="en-US"/>
          <w14:ligatures w14:val="none"/>
        </w:rPr>
        <w:t xml:space="preserve">When these </w:t>
      </w:r>
      <w:r w:rsidR="00E25138" w:rsidRPr="00CF001E">
        <w:rPr>
          <w:rFonts w:ascii="Cambria" w:eastAsia="Times New Roman" w:hAnsi="Cambria" w:cs="Arial"/>
          <w:kern w:val="0"/>
          <w:lang w:val="en-US"/>
          <w14:ligatures w14:val="none"/>
        </w:rPr>
        <w:t>identities</w:t>
      </w:r>
      <w:r w:rsidRPr="00CF001E">
        <w:rPr>
          <w:rFonts w:ascii="Cambria" w:eastAsia="Times New Roman" w:hAnsi="Cambria" w:cs="Arial"/>
          <w:kern w:val="0"/>
          <w:lang w:val="en-US"/>
          <w14:ligatures w14:val="none"/>
        </w:rPr>
        <w:t xml:space="preserve"> intersect, they create a compounded experience of discrimination that is unique and distinct from the experience of all other women. </w:t>
      </w:r>
    </w:p>
    <w:p w14:paraId="4FFDF6C0" w14:textId="77777777" w:rsidR="00E25138" w:rsidRPr="00CF001E" w:rsidRDefault="00E25138" w:rsidP="00E25138">
      <w:pPr>
        <w:spacing w:before="100" w:beforeAutospacing="1" w:after="100" w:afterAutospacing="1"/>
        <w:contextualSpacing/>
        <w:rPr>
          <w:rFonts w:ascii="Cambria" w:eastAsia="Times New Roman" w:hAnsi="Cambria" w:cs="Arial"/>
          <w:kern w:val="0"/>
          <w:lang w:val="en-US"/>
          <w14:ligatures w14:val="none"/>
        </w:rPr>
      </w:pPr>
    </w:p>
    <w:p w14:paraId="1090F26F" w14:textId="5CEFF0ED" w:rsidR="008D3579" w:rsidRPr="00CF001E" w:rsidRDefault="00BD0A28" w:rsidP="00E25138">
      <w:pPr>
        <w:contextualSpacing/>
        <w:rPr>
          <w:rFonts w:ascii="Cambria" w:hAnsi="Cambria" w:cs="Arial"/>
        </w:rPr>
      </w:pPr>
      <w:r w:rsidRPr="00CF001E">
        <w:rPr>
          <w:rFonts w:ascii="Cambria" w:hAnsi="Cambria" w:cs="Arial"/>
        </w:rPr>
        <w:t>DIWA</w:t>
      </w:r>
      <w:r w:rsidR="00A23680" w:rsidRPr="00CF001E">
        <w:rPr>
          <w:rFonts w:ascii="Cambria" w:hAnsi="Cambria" w:cs="Arial"/>
        </w:rPr>
        <w:t xml:space="preserve">, along with other </w:t>
      </w:r>
      <w:r w:rsidR="00E25138" w:rsidRPr="00CF001E">
        <w:rPr>
          <w:rFonts w:ascii="Cambria" w:hAnsi="Cambria" w:cs="Arial"/>
        </w:rPr>
        <w:t xml:space="preserve">Malawian </w:t>
      </w:r>
      <w:r w:rsidR="00A23680" w:rsidRPr="00CF001E">
        <w:rPr>
          <w:rFonts w:ascii="Cambria" w:hAnsi="Cambria" w:cs="Arial"/>
        </w:rPr>
        <w:t>disability rights organizations</w:t>
      </w:r>
      <w:r w:rsidRPr="00CF001E">
        <w:rPr>
          <w:rFonts w:ascii="Cambria" w:hAnsi="Cambria" w:cs="Arial"/>
        </w:rPr>
        <w:t xml:space="preserve"> involved in this submission applaud the progress made by the government towards meeting the principles and obligations set forth in the United Nations Convention on the Rights of Persons with Disabilities (UNCRPD), adhering to the Convention’s</w:t>
      </w:r>
      <w:r w:rsidR="008D1063" w:rsidRPr="00CF001E">
        <w:rPr>
          <w:rFonts w:ascii="Cambria" w:hAnsi="Cambria" w:cs="Arial"/>
        </w:rPr>
        <w:t xml:space="preserve"> </w:t>
      </w:r>
      <w:r w:rsidRPr="00CF001E">
        <w:rPr>
          <w:rFonts w:ascii="Cambria" w:hAnsi="Cambria" w:cs="Arial"/>
        </w:rPr>
        <w:t xml:space="preserve">purpose of promoting, protecting and ensuring the full and equal enjoyment of all human rights and fundamental freedoms by all persons with disabilities in Malawi and promoting respect for their inherent dignity. </w:t>
      </w:r>
    </w:p>
    <w:p w14:paraId="56A83BE9" w14:textId="77777777" w:rsidR="00E25138" w:rsidRPr="00CF001E" w:rsidRDefault="00E25138" w:rsidP="00E25138">
      <w:pPr>
        <w:spacing w:before="100" w:beforeAutospacing="1" w:after="100" w:afterAutospacing="1"/>
        <w:contextualSpacing/>
        <w:rPr>
          <w:rFonts w:ascii="Cambria" w:eastAsia="Times New Roman" w:hAnsi="Cambria" w:cs="Times New Roman"/>
          <w:kern w:val="0"/>
          <w:lang w:val="en-US"/>
          <w14:ligatures w14:val="none"/>
        </w:rPr>
      </w:pPr>
    </w:p>
    <w:p w14:paraId="1EBDD59E" w14:textId="1BC0D00D" w:rsidR="008D1063" w:rsidRPr="00CF001E" w:rsidRDefault="008D3579" w:rsidP="00E25138">
      <w:pPr>
        <w:spacing w:before="100" w:beforeAutospacing="1" w:after="100" w:afterAutospacing="1"/>
        <w:contextualSpacing/>
        <w:rPr>
          <w:rFonts w:ascii="Cambria" w:eastAsia="Times New Roman" w:hAnsi="Cambria" w:cs="Times New Roman"/>
          <w:kern w:val="0"/>
          <w:lang w:val="en-US"/>
          <w14:ligatures w14:val="none"/>
        </w:rPr>
      </w:pPr>
      <w:r w:rsidRPr="00CF001E">
        <w:rPr>
          <w:rFonts w:ascii="Cambria" w:eastAsia="Times New Roman" w:hAnsi="Cambria" w:cs="Times New Roman"/>
          <w:kern w:val="0"/>
          <w:lang w:val="en-US"/>
          <w14:ligatures w14:val="none"/>
        </w:rPr>
        <w:t>Paragraph (e) of the UNCRPD recognizes that disability is an evolving concept and that disability results from the interaction between persons with impairment and attitudinal and environmental barriers that hinders their full and effective participation in society on an equal basis with others. Article 1 reminds the Malawi government that the purpose of the UNCRPD is to promote, protect, and ensure the full and equal enjoyment of all human rights and fundamental freedoms by all persons with disabilities (women and girls with disabilities inclusive), and to promote respect for their inherent dignity.</w:t>
      </w:r>
    </w:p>
    <w:p w14:paraId="4EFA567E" w14:textId="77777777" w:rsidR="00E25138" w:rsidRPr="00CF001E" w:rsidRDefault="00E25138" w:rsidP="00E25138">
      <w:pPr>
        <w:spacing w:before="100" w:beforeAutospacing="1" w:after="100" w:afterAutospacing="1"/>
        <w:contextualSpacing/>
        <w:rPr>
          <w:rFonts w:ascii="Cambria" w:eastAsia="Times New Roman" w:hAnsi="Cambria" w:cs="Times New Roman"/>
          <w:kern w:val="0"/>
          <w:lang w:val="en-US"/>
          <w14:ligatures w14:val="none"/>
        </w:rPr>
      </w:pPr>
    </w:p>
    <w:p w14:paraId="167A91E6" w14:textId="19CCCB14" w:rsidR="00F32C6C" w:rsidRPr="00CF001E" w:rsidRDefault="00B86C06" w:rsidP="00E25138">
      <w:pPr>
        <w:contextualSpacing/>
        <w:rPr>
          <w:rFonts w:ascii="Cambria" w:hAnsi="Cambria" w:cs="Arial"/>
        </w:rPr>
      </w:pPr>
      <w:proofErr w:type="gramStart"/>
      <w:r w:rsidRPr="00CF001E">
        <w:rPr>
          <w:rFonts w:ascii="Cambria" w:eastAsia="Times New Roman" w:hAnsi="Cambria" w:cs="Arial"/>
          <w:kern w:val="0"/>
          <w:lang w:val="en-US"/>
          <w14:ligatures w14:val="none"/>
        </w:rPr>
        <w:t>In spite of</w:t>
      </w:r>
      <w:proofErr w:type="gramEnd"/>
      <w:r w:rsidRPr="00CF001E">
        <w:rPr>
          <w:rFonts w:ascii="Cambria" w:eastAsia="Times New Roman" w:hAnsi="Cambria" w:cs="Arial"/>
          <w:kern w:val="0"/>
          <w:lang w:val="en-US"/>
          <w14:ligatures w14:val="none"/>
        </w:rPr>
        <w:t xml:space="preserve"> the existence of laws</w:t>
      </w:r>
      <w:r w:rsidR="00B61C5D" w:rsidRPr="00CF001E">
        <w:rPr>
          <w:rFonts w:ascii="Cambria" w:eastAsia="Times New Roman" w:hAnsi="Cambria" w:cs="Arial"/>
          <w:kern w:val="0"/>
          <w:lang w:val="en-US"/>
          <w14:ligatures w14:val="none"/>
        </w:rPr>
        <w:t xml:space="preserve"> and policies on disability rights and gender equality</w:t>
      </w:r>
      <w:r w:rsidRPr="00CF001E">
        <w:rPr>
          <w:rFonts w:ascii="Cambria" w:eastAsia="Times New Roman" w:hAnsi="Cambria" w:cs="Arial"/>
          <w:kern w:val="0"/>
          <w:lang w:val="en-US"/>
          <w14:ligatures w14:val="none"/>
        </w:rPr>
        <w:t xml:space="preserve">, </w:t>
      </w:r>
      <w:r w:rsidR="00E23B80" w:rsidRPr="00CF001E">
        <w:rPr>
          <w:rFonts w:ascii="Cambria" w:eastAsia="Times New Roman" w:hAnsi="Cambria" w:cs="Arial"/>
          <w:kern w:val="0"/>
          <w:lang w:val="en-US"/>
          <w14:ligatures w14:val="none"/>
        </w:rPr>
        <w:t xml:space="preserve">women and girls </w:t>
      </w:r>
      <w:r w:rsidR="005C4E12" w:rsidRPr="00CF001E">
        <w:rPr>
          <w:rFonts w:ascii="Cambria" w:eastAsia="Times New Roman" w:hAnsi="Cambria" w:cs="Arial"/>
          <w:kern w:val="0"/>
          <w:lang w:val="en-US"/>
          <w14:ligatures w14:val="none"/>
        </w:rPr>
        <w:t>with</w:t>
      </w:r>
      <w:r w:rsidR="00E23B80" w:rsidRPr="00CF001E">
        <w:rPr>
          <w:rFonts w:ascii="Cambria" w:eastAsia="Times New Roman" w:hAnsi="Cambria" w:cs="Arial"/>
          <w:kern w:val="0"/>
          <w:lang w:val="en-US"/>
          <w14:ligatures w14:val="none"/>
        </w:rPr>
        <w:t xml:space="preserve"> disabilities</w:t>
      </w:r>
      <w:r w:rsidRPr="00CF001E">
        <w:rPr>
          <w:rFonts w:ascii="Cambria" w:eastAsia="Times New Roman" w:hAnsi="Cambria" w:cs="Arial"/>
          <w:kern w:val="0"/>
          <w:lang w:val="en-US"/>
          <w14:ligatures w14:val="none"/>
        </w:rPr>
        <w:t xml:space="preserve"> in Malawi continue to face numerous barriers to accessing and enjoying human rights and fundamental freedoms on an equal basis with others</w:t>
      </w:r>
      <w:r w:rsidR="00835FF7" w:rsidRPr="00CF001E">
        <w:rPr>
          <w:rFonts w:ascii="Cambria" w:eastAsia="Times New Roman" w:hAnsi="Cambria" w:cs="Arial"/>
          <w:kern w:val="0"/>
          <w:lang w:val="en-US"/>
          <w14:ligatures w14:val="none"/>
        </w:rPr>
        <w:t>.</w:t>
      </w:r>
    </w:p>
    <w:p w14:paraId="086B18CE" w14:textId="77777777" w:rsidR="008D1063" w:rsidRPr="00CF001E" w:rsidRDefault="008D1063" w:rsidP="00E25138">
      <w:pPr>
        <w:contextualSpacing/>
        <w:rPr>
          <w:rFonts w:ascii="Cambria" w:eastAsia="Times New Roman" w:hAnsi="Cambria" w:cs="Arial"/>
          <w:kern w:val="0"/>
          <w:lang w:val="en-US"/>
          <w14:ligatures w14:val="none"/>
        </w:rPr>
      </w:pPr>
    </w:p>
    <w:p w14:paraId="0CB52706" w14:textId="28940D38" w:rsidR="00835FF7" w:rsidRPr="00CF001E" w:rsidRDefault="00B86C06" w:rsidP="00E25138">
      <w:pPr>
        <w:contextualSpacing/>
        <w:rPr>
          <w:rFonts w:ascii="Cambria" w:eastAsia="Times New Roman" w:hAnsi="Cambria" w:cs="Arial"/>
          <w:kern w:val="0"/>
          <w:lang w:val="en-US"/>
          <w14:ligatures w14:val="none"/>
        </w:rPr>
      </w:pPr>
      <w:r w:rsidRPr="00CF001E">
        <w:rPr>
          <w:rFonts w:ascii="Cambria" w:eastAsia="Times New Roman" w:hAnsi="Cambria" w:cs="Arial"/>
          <w:kern w:val="0"/>
          <w:lang w:val="en-US"/>
          <w14:ligatures w14:val="none"/>
        </w:rPr>
        <w:t xml:space="preserve">This report highlights the challenges and barriers </w:t>
      </w:r>
      <w:r w:rsidR="00E23B80" w:rsidRPr="00CF001E">
        <w:rPr>
          <w:rFonts w:ascii="Cambria" w:eastAsia="Times New Roman" w:hAnsi="Cambria" w:cs="Arial"/>
          <w:kern w:val="0"/>
          <w:lang w:val="en-US"/>
          <w14:ligatures w14:val="none"/>
        </w:rPr>
        <w:t>women and girls with disabilities</w:t>
      </w:r>
      <w:r w:rsidRPr="00CF001E">
        <w:rPr>
          <w:rFonts w:ascii="Cambria" w:eastAsia="Times New Roman" w:hAnsi="Cambria" w:cs="Arial"/>
          <w:kern w:val="0"/>
          <w:lang w:val="en-US"/>
          <w14:ligatures w14:val="none"/>
        </w:rPr>
        <w:t xml:space="preserve"> in Malawi face in exercising and enjoying rights in </w:t>
      </w:r>
      <w:r w:rsidR="00342B3F" w:rsidRPr="00CF001E">
        <w:rPr>
          <w:rFonts w:ascii="Cambria" w:eastAsia="Times New Roman" w:hAnsi="Cambria" w:cs="Arial"/>
          <w:kern w:val="0"/>
          <w:lang w:val="en-US"/>
          <w14:ligatures w14:val="none"/>
        </w:rPr>
        <w:t>seven</w:t>
      </w:r>
      <w:r w:rsidRPr="00CF001E">
        <w:rPr>
          <w:rFonts w:ascii="Cambria" w:eastAsia="Times New Roman" w:hAnsi="Cambria" w:cs="Arial"/>
          <w:kern w:val="0"/>
          <w:lang w:val="en-US"/>
          <w14:ligatures w14:val="none"/>
        </w:rPr>
        <w:t xml:space="preserve"> specific areas</w:t>
      </w:r>
      <w:r w:rsidR="00342B3F" w:rsidRPr="00CF001E">
        <w:rPr>
          <w:rFonts w:ascii="Cambria" w:eastAsia="Times New Roman" w:hAnsi="Cambria" w:cs="Arial"/>
          <w:kern w:val="0"/>
          <w:lang w:val="en-US"/>
          <w14:ligatures w14:val="none"/>
        </w:rPr>
        <w:t xml:space="preserve"> including within general laws and policies on gender, access to health and education and in humanitarian crises</w:t>
      </w:r>
      <w:r w:rsidR="00B61C5D" w:rsidRPr="00CF001E">
        <w:rPr>
          <w:rFonts w:ascii="Cambria" w:eastAsia="Times New Roman" w:hAnsi="Cambria" w:cs="Arial"/>
          <w:kern w:val="0"/>
          <w:lang w:val="en-US"/>
          <w14:ligatures w14:val="none"/>
        </w:rPr>
        <w:t>. These thematic focuses were identified t</w:t>
      </w:r>
      <w:r w:rsidR="00B61C5D" w:rsidRPr="00CF001E">
        <w:rPr>
          <w:rFonts w:ascii="Cambria" w:hAnsi="Cambria" w:cs="Arial"/>
          <w:lang w:val="en-IN" w:eastAsia="en-GB"/>
        </w:rPr>
        <w:t>hrough a process of two hybrid consultations</w:t>
      </w:r>
      <w:r w:rsidR="00E25138" w:rsidRPr="00CF001E">
        <w:rPr>
          <w:rFonts w:ascii="Cambria" w:hAnsi="Cambria" w:cs="Arial"/>
          <w:lang w:val="en-IN" w:eastAsia="en-GB"/>
        </w:rPr>
        <w:t xml:space="preserve"> conducted on 21</w:t>
      </w:r>
      <w:r w:rsidR="00E25138" w:rsidRPr="00CF001E">
        <w:rPr>
          <w:rFonts w:ascii="Cambria" w:hAnsi="Cambria" w:cs="Arial"/>
          <w:vertAlign w:val="superscript"/>
          <w:lang w:val="en-IN" w:eastAsia="en-GB"/>
        </w:rPr>
        <w:t>st</w:t>
      </w:r>
      <w:r w:rsidR="00E25138" w:rsidRPr="00CF001E">
        <w:rPr>
          <w:rFonts w:ascii="Cambria" w:hAnsi="Cambria" w:cs="Arial"/>
          <w:lang w:val="en-IN" w:eastAsia="en-GB"/>
        </w:rPr>
        <w:t xml:space="preserve"> June 2023 and 24</w:t>
      </w:r>
      <w:r w:rsidR="00E25138" w:rsidRPr="00CF001E">
        <w:rPr>
          <w:rFonts w:ascii="Cambria" w:hAnsi="Cambria" w:cs="Arial"/>
          <w:vertAlign w:val="superscript"/>
          <w:lang w:val="en-IN" w:eastAsia="en-GB"/>
        </w:rPr>
        <w:t>th</w:t>
      </w:r>
      <w:r w:rsidR="00E25138" w:rsidRPr="00CF001E">
        <w:rPr>
          <w:rFonts w:ascii="Cambria" w:hAnsi="Cambria" w:cs="Arial"/>
          <w:lang w:val="en-IN" w:eastAsia="en-GB"/>
        </w:rPr>
        <w:t xml:space="preserve"> July 2023,</w:t>
      </w:r>
      <w:r w:rsidR="00B61C5D" w:rsidRPr="00CF001E">
        <w:rPr>
          <w:rFonts w:ascii="Cambria" w:hAnsi="Cambria" w:cs="Arial"/>
          <w:lang w:val="en-IN" w:eastAsia="en-GB"/>
        </w:rPr>
        <w:t xml:space="preserve"> with a total of 21 participants from 9 organizations across Malawi. </w:t>
      </w:r>
      <w:r w:rsidR="00B61C5D" w:rsidRPr="00CF001E">
        <w:rPr>
          <w:rFonts w:ascii="Cambria" w:eastAsia="Times New Roman" w:hAnsi="Cambria" w:cs="Arial"/>
          <w:kern w:val="0"/>
          <w:lang w:val="en-US"/>
          <w14:ligatures w14:val="none"/>
        </w:rPr>
        <w:t>T</w:t>
      </w:r>
      <w:r w:rsidRPr="00CF001E">
        <w:rPr>
          <w:rFonts w:ascii="Cambria" w:eastAsia="Times New Roman" w:hAnsi="Cambria" w:cs="Arial"/>
          <w:kern w:val="0"/>
          <w:lang w:val="en-US"/>
          <w14:ligatures w14:val="none"/>
        </w:rPr>
        <w:t>he report</w:t>
      </w:r>
      <w:r w:rsidR="00B61C5D" w:rsidRPr="00CF001E">
        <w:rPr>
          <w:rFonts w:ascii="Cambria" w:eastAsia="Times New Roman" w:hAnsi="Cambria" w:cs="Arial"/>
          <w:kern w:val="0"/>
          <w:lang w:val="en-US"/>
          <w14:ligatures w14:val="none"/>
        </w:rPr>
        <w:t xml:space="preserve"> further contains</w:t>
      </w:r>
      <w:r w:rsidRPr="00CF001E">
        <w:rPr>
          <w:rFonts w:ascii="Cambria" w:eastAsia="Times New Roman" w:hAnsi="Cambria" w:cs="Arial"/>
          <w:kern w:val="0"/>
          <w:lang w:val="en-US"/>
          <w14:ligatures w14:val="none"/>
        </w:rPr>
        <w:t xml:space="preserve"> recommendations for</w:t>
      </w:r>
      <w:r w:rsidR="00B61C5D" w:rsidRPr="00CF001E">
        <w:rPr>
          <w:rFonts w:ascii="Cambria" w:eastAsia="Times New Roman" w:hAnsi="Cambria" w:cs="Arial"/>
          <w:kern w:val="0"/>
          <w:lang w:val="en-US"/>
          <w14:ligatures w14:val="none"/>
        </w:rPr>
        <w:t xml:space="preserve"> addressing these issues</w:t>
      </w:r>
      <w:r w:rsidRPr="00CF001E">
        <w:rPr>
          <w:rFonts w:ascii="Cambria" w:eastAsia="Times New Roman" w:hAnsi="Cambria" w:cs="Arial"/>
          <w:kern w:val="0"/>
          <w:lang w:val="en-US"/>
          <w14:ligatures w14:val="none"/>
        </w:rPr>
        <w:t xml:space="preserve">. </w:t>
      </w:r>
    </w:p>
    <w:p w14:paraId="6CAFAABA" w14:textId="20AF6AD4" w:rsidR="008D1063" w:rsidRPr="00CF001E" w:rsidRDefault="008D1063" w:rsidP="00E25138">
      <w:pPr>
        <w:contextualSpacing/>
        <w:rPr>
          <w:rFonts w:ascii="Cambria" w:eastAsia="Times New Roman" w:hAnsi="Cambria" w:cs="Arial"/>
          <w:color w:val="000000"/>
          <w:kern w:val="0"/>
          <w:lang w:val="en-IN" w:eastAsia="en-GB"/>
          <w14:ligatures w14:val="none"/>
        </w:rPr>
      </w:pPr>
    </w:p>
    <w:p w14:paraId="04A20A88" w14:textId="77777777" w:rsidR="008D1063" w:rsidRPr="00CF001E" w:rsidRDefault="008D1063" w:rsidP="00E25138">
      <w:pPr>
        <w:contextualSpacing/>
        <w:rPr>
          <w:rFonts w:ascii="Cambria" w:eastAsia="Times New Roman" w:hAnsi="Cambria" w:cs="Arial"/>
          <w:color w:val="000000"/>
          <w:kern w:val="0"/>
          <w:lang w:val="en-IN" w:eastAsia="en-GB"/>
          <w14:ligatures w14:val="none"/>
        </w:rPr>
      </w:pPr>
    </w:p>
    <w:p w14:paraId="3F98BDF2" w14:textId="638B57FD" w:rsidR="004B7887" w:rsidRPr="00CF001E" w:rsidRDefault="00B61C5D">
      <w:pPr>
        <w:pStyle w:val="Heading1"/>
        <w:numPr>
          <w:ilvl w:val="0"/>
          <w:numId w:val="8"/>
        </w:numPr>
        <w:rPr>
          <w:rFonts w:ascii="Cambria" w:eastAsia="Times New Roman" w:hAnsi="Cambria"/>
          <w:b/>
          <w:bCs/>
          <w:color w:val="000000" w:themeColor="text1"/>
          <w:sz w:val="28"/>
          <w:szCs w:val="28"/>
          <w:lang w:val="en-IN" w:eastAsia="en-GB"/>
        </w:rPr>
      </w:pPr>
      <w:bookmarkStart w:id="1" w:name="_Toc141815506"/>
      <w:r w:rsidRPr="00CF001E">
        <w:rPr>
          <w:rFonts w:ascii="Cambria" w:eastAsia="Times New Roman" w:hAnsi="Cambria"/>
          <w:b/>
          <w:bCs/>
          <w:color w:val="000000" w:themeColor="text1"/>
          <w:sz w:val="28"/>
          <w:szCs w:val="28"/>
          <w:lang w:val="en-IN" w:eastAsia="en-GB"/>
        </w:rPr>
        <w:t xml:space="preserve">Background and Legislative </w:t>
      </w:r>
      <w:r w:rsidR="004B7887" w:rsidRPr="00CF001E">
        <w:rPr>
          <w:rFonts w:ascii="Cambria" w:eastAsia="Times New Roman" w:hAnsi="Cambria"/>
          <w:b/>
          <w:bCs/>
          <w:color w:val="000000" w:themeColor="text1"/>
          <w:sz w:val="28"/>
          <w:szCs w:val="28"/>
          <w:lang w:val="en-IN" w:eastAsia="en-GB"/>
        </w:rPr>
        <w:t>Framework</w:t>
      </w:r>
      <w:r w:rsidR="0018304F" w:rsidRPr="00CF001E">
        <w:rPr>
          <w:rFonts w:ascii="Cambria" w:eastAsia="Times New Roman" w:hAnsi="Cambria"/>
          <w:b/>
          <w:bCs/>
          <w:color w:val="000000" w:themeColor="text1"/>
          <w:sz w:val="28"/>
          <w:szCs w:val="28"/>
          <w:lang w:val="en-IN" w:eastAsia="en-GB"/>
        </w:rPr>
        <w:t xml:space="preserve"> (Articles 3 &amp; 4)</w:t>
      </w:r>
      <w:bookmarkEnd w:id="1"/>
      <w:r w:rsidR="0018304F" w:rsidRPr="00CF001E">
        <w:rPr>
          <w:rFonts w:ascii="Cambria" w:eastAsia="Times New Roman" w:hAnsi="Cambria"/>
          <w:b/>
          <w:bCs/>
          <w:color w:val="000000" w:themeColor="text1"/>
          <w:sz w:val="28"/>
          <w:szCs w:val="28"/>
          <w:lang w:val="en-IN" w:eastAsia="en-GB"/>
        </w:rPr>
        <w:t xml:space="preserve"> </w:t>
      </w:r>
    </w:p>
    <w:p w14:paraId="5F57842C" w14:textId="77777777" w:rsidR="00B61C5D" w:rsidRPr="00CF001E" w:rsidRDefault="00B61C5D" w:rsidP="00E25138">
      <w:pPr>
        <w:contextualSpacing/>
        <w:rPr>
          <w:rFonts w:ascii="Cambria" w:hAnsi="Cambria"/>
          <w:lang w:val="en-IN" w:eastAsia="en-GB"/>
        </w:rPr>
      </w:pPr>
    </w:p>
    <w:p w14:paraId="5F98E9AB" w14:textId="59DAA4AB" w:rsidR="00B61C5D" w:rsidRPr="00CF001E" w:rsidRDefault="00B61C5D" w:rsidP="00E25138">
      <w:pPr>
        <w:contextualSpacing/>
        <w:rPr>
          <w:rFonts w:ascii="Cambria" w:eastAsia="Times New Roman" w:hAnsi="Cambria" w:cs="Arial"/>
          <w:kern w:val="0"/>
          <w:lang w:val="en-US"/>
          <w14:ligatures w14:val="none"/>
        </w:rPr>
      </w:pPr>
      <w:r w:rsidRPr="00CF001E">
        <w:rPr>
          <w:rFonts w:ascii="Cambria" w:hAnsi="Cambria" w:cs="Arial"/>
          <w:lang w:val="en-US"/>
        </w:rPr>
        <w:t>The Constitution of Malawi provides for gender equality.</w:t>
      </w:r>
      <w:r w:rsidR="0059444D" w:rsidRPr="00A844CF">
        <w:rPr>
          <w:rStyle w:val="FootnoteReference"/>
        </w:rPr>
        <w:footnoteReference w:id="3"/>
      </w:r>
      <w:r w:rsidRPr="00CF001E">
        <w:rPr>
          <w:rFonts w:ascii="Cambria" w:hAnsi="Cambria" w:cs="Arial"/>
          <w:lang w:val="en-US"/>
        </w:rPr>
        <w:t xml:space="preserve"> The Constitution states that </w:t>
      </w:r>
      <w:r w:rsidRPr="00CF001E">
        <w:rPr>
          <w:rFonts w:ascii="Cambria" w:eastAsia="Times New Roman" w:hAnsi="Cambria" w:cs="Arial"/>
          <w:kern w:val="0"/>
          <w:lang w:val="en-US"/>
          <w14:ligatures w14:val="none"/>
        </w:rPr>
        <w:t xml:space="preserve">discrimination against persons in any form is prohibited and all persons are guaranteed equal and effective protection against discrimination on grounds of race, </w:t>
      </w:r>
      <w:proofErr w:type="spellStart"/>
      <w:r w:rsidRPr="00CF001E">
        <w:rPr>
          <w:rFonts w:ascii="Cambria" w:eastAsia="Times New Roman" w:hAnsi="Cambria" w:cs="Arial"/>
          <w:kern w:val="0"/>
          <w:lang w:val="en-US"/>
          <w14:ligatures w14:val="none"/>
        </w:rPr>
        <w:t>colour</w:t>
      </w:r>
      <w:proofErr w:type="spellEnd"/>
      <w:r w:rsidRPr="00CF001E">
        <w:rPr>
          <w:rFonts w:ascii="Cambria" w:eastAsia="Times New Roman" w:hAnsi="Cambria" w:cs="Arial"/>
          <w:kern w:val="0"/>
          <w:lang w:val="en-US"/>
          <w14:ligatures w14:val="none"/>
        </w:rPr>
        <w:t xml:space="preserve">, sex, language, religion, </w:t>
      </w:r>
      <w:r w:rsidRPr="00CF001E">
        <w:rPr>
          <w:rFonts w:ascii="Cambria" w:eastAsia="Times New Roman" w:hAnsi="Cambria" w:cs="Arial"/>
          <w:kern w:val="0"/>
          <w:lang w:val="en-US"/>
          <w14:ligatures w14:val="none"/>
        </w:rPr>
        <w:lastRenderedPageBreak/>
        <w:t xml:space="preserve">political or other opinion, nationality, ethnic or social origin, disability, property, </w:t>
      </w:r>
      <w:proofErr w:type="gramStart"/>
      <w:r w:rsidRPr="00CF001E">
        <w:rPr>
          <w:rFonts w:ascii="Cambria" w:eastAsia="Times New Roman" w:hAnsi="Cambria" w:cs="Arial"/>
          <w:kern w:val="0"/>
          <w:lang w:val="en-US"/>
          <w14:ligatures w14:val="none"/>
        </w:rPr>
        <w:t>birth</w:t>
      </w:r>
      <w:proofErr w:type="gramEnd"/>
      <w:r w:rsidRPr="00CF001E">
        <w:rPr>
          <w:rFonts w:ascii="Cambria" w:eastAsia="Times New Roman" w:hAnsi="Cambria" w:cs="Arial"/>
          <w:kern w:val="0"/>
          <w:lang w:val="en-US"/>
          <w14:ligatures w14:val="none"/>
        </w:rPr>
        <w:t xml:space="preserve"> or other status.</w:t>
      </w:r>
      <w:r w:rsidR="00E25138" w:rsidRPr="00CF001E">
        <w:rPr>
          <w:rFonts w:ascii="Cambria" w:eastAsia="Times New Roman" w:hAnsi="Cambria" w:cs="Arial"/>
          <w:kern w:val="0"/>
          <w:lang w:val="en-US"/>
          <w14:ligatures w14:val="none"/>
        </w:rPr>
        <w:t xml:space="preserve"> However, in practice there is a lot to be achieved.</w:t>
      </w:r>
    </w:p>
    <w:p w14:paraId="61BBB7FE" w14:textId="77777777" w:rsidR="004B7887" w:rsidRPr="00CF001E" w:rsidRDefault="004B7887" w:rsidP="00E25138">
      <w:pPr>
        <w:contextualSpacing/>
        <w:rPr>
          <w:rFonts w:ascii="Cambria" w:eastAsia="Times New Roman" w:hAnsi="Cambria" w:cs="Arial"/>
          <w:color w:val="000000"/>
          <w:kern w:val="0"/>
          <w:lang w:val="en-IN" w:eastAsia="en-GB"/>
          <w14:ligatures w14:val="none"/>
        </w:rPr>
      </w:pPr>
    </w:p>
    <w:p w14:paraId="798E6542" w14:textId="41BF1021" w:rsidR="004B7887" w:rsidRPr="00CF001E" w:rsidRDefault="004B7887"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The Government of Malawi has recently proposed the Persons with Disabilities Bill 2023 to replace the existing Disability Act, 2012. While the move to amend the existing legislation on disability to align with the </w:t>
      </w:r>
      <w:r w:rsidR="00E25138" w:rsidRPr="00CF001E">
        <w:rPr>
          <w:rFonts w:ascii="Cambria" w:eastAsia="Times New Roman" w:hAnsi="Cambria" w:cs="Arial"/>
          <w:color w:val="000000"/>
          <w:kern w:val="0"/>
          <w:lang w:val="en-IN" w:eastAsia="en-GB"/>
          <w14:ligatures w14:val="none"/>
        </w:rPr>
        <w:t>UN</w:t>
      </w:r>
      <w:r w:rsidRPr="00CF001E">
        <w:rPr>
          <w:rFonts w:ascii="Cambria" w:eastAsia="Times New Roman" w:hAnsi="Cambria" w:cs="Arial"/>
          <w:color w:val="000000"/>
          <w:kern w:val="0"/>
          <w:lang w:val="en-IN" w:eastAsia="en-GB"/>
          <w14:ligatures w14:val="none"/>
        </w:rPr>
        <w:t xml:space="preserve">CRPD </w:t>
      </w:r>
      <w:r w:rsidR="00835FF7" w:rsidRPr="00CF001E">
        <w:rPr>
          <w:rFonts w:ascii="Cambria" w:eastAsia="Times New Roman" w:hAnsi="Cambria" w:cs="Arial"/>
          <w:color w:val="000000"/>
          <w:kern w:val="0"/>
          <w:lang w:val="en-IN" w:eastAsia="en-GB"/>
          <w14:ligatures w14:val="none"/>
        </w:rPr>
        <w:t xml:space="preserve">and other instruments </w:t>
      </w:r>
      <w:r w:rsidRPr="00CF001E">
        <w:rPr>
          <w:rFonts w:ascii="Cambria" w:eastAsia="Times New Roman" w:hAnsi="Cambria" w:cs="Arial"/>
          <w:color w:val="000000"/>
          <w:kern w:val="0"/>
          <w:lang w:val="en-IN" w:eastAsia="en-GB"/>
          <w14:ligatures w14:val="none"/>
        </w:rPr>
        <w:t>is commendable, there are multiple concerns with the Bill. </w:t>
      </w:r>
    </w:p>
    <w:p w14:paraId="66CF9AF2" w14:textId="77777777" w:rsidR="004B7887" w:rsidRPr="00CF001E" w:rsidRDefault="004B7887" w:rsidP="00E25138">
      <w:pPr>
        <w:contextualSpacing/>
        <w:rPr>
          <w:rFonts w:ascii="Cambria" w:eastAsia="Times New Roman" w:hAnsi="Cambria" w:cs="Arial"/>
          <w:color w:val="000000"/>
          <w:kern w:val="0"/>
          <w:lang w:val="en-IN" w:eastAsia="en-GB"/>
          <w14:ligatures w14:val="none"/>
        </w:rPr>
      </w:pPr>
    </w:p>
    <w:p w14:paraId="3150FD20" w14:textId="02D042D4" w:rsidR="004E391B" w:rsidRPr="00CF001E" w:rsidRDefault="004B7887"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The Bill fails to recognise or address specific concerns of women and girls with disabilities. In fact, all references to women and girls in previous iterations of the Bill have been removed. </w:t>
      </w:r>
    </w:p>
    <w:p w14:paraId="516E8A8E" w14:textId="77777777" w:rsidR="004E391B" w:rsidRPr="00CF001E" w:rsidRDefault="004E391B" w:rsidP="00E25138">
      <w:pPr>
        <w:contextualSpacing/>
        <w:rPr>
          <w:rFonts w:ascii="Cambria" w:eastAsia="Times New Roman" w:hAnsi="Cambria" w:cs="Arial"/>
          <w:color w:val="000000"/>
          <w:kern w:val="0"/>
          <w:lang w:val="en-IN" w:eastAsia="en-GB"/>
          <w14:ligatures w14:val="none"/>
        </w:rPr>
      </w:pPr>
    </w:p>
    <w:p w14:paraId="3AB7E4B3" w14:textId="6B87FE25" w:rsidR="00D21DFA" w:rsidRPr="00CF001E" w:rsidRDefault="004B7887" w:rsidP="00E25138">
      <w:pPr>
        <w:contextualSpacing/>
        <w:rPr>
          <w:rFonts w:ascii="Cambria" w:eastAsia="Times New Roman" w:hAnsi="Cambria" w:cs="Arial"/>
          <w:kern w:val="0"/>
          <w:lang w:val="en-IN" w:eastAsia="en-GB"/>
          <w14:ligatures w14:val="none"/>
        </w:rPr>
      </w:pPr>
      <w:r w:rsidRPr="00CF001E">
        <w:rPr>
          <w:rFonts w:ascii="Cambria" w:eastAsia="Times New Roman" w:hAnsi="Cambria" w:cs="Arial"/>
          <w:color w:val="000000"/>
          <w:kern w:val="0"/>
          <w:lang w:val="en-IN" w:eastAsia="en-GB"/>
          <w14:ligatures w14:val="none"/>
        </w:rPr>
        <w:t xml:space="preserve">DIWA with various women </w:t>
      </w:r>
      <w:r w:rsidR="0034138B" w:rsidRPr="00CF001E">
        <w:rPr>
          <w:rFonts w:ascii="Cambria" w:eastAsia="Times New Roman" w:hAnsi="Cambria" w:cs="Arial"/>
          <w:color w:val="000000"/>
          <w:kern w:val="0"/>
          <w:lang w:val="en-IN" w:eastAsia="en-GB"/>
          <w14:ligatures w14:val="none"/>
        </w:rPr>
        <w:t xml:space="preserve">with disability </w:t>
      </w:r>
      <w:r w:rsidRPr="00CF001E">
        <w:rPr>
          <w:rFonts w:ascii="Cambria" w:eastAsia="Times New Roman" w:hAnsi="Cambria" w:cs="Arial"/>
          <w:color w:val="000000"/>
          <w:kern w:val="0"/>
          <w:lang w:val="en-IN" w:eastAsia="en-GB"/>
          <w14:ligatures w14:val="none"/>
        </w:rPr>
        <w:t xml:space="preserve">organisations have so far engaged the Ministry of Justice and  submitted a position paper to the Ministry to raise concerns and lobby for inclusion before it is tabled in </w:t>
      </w:r>
      <w:r w:rsidR="00B61C5D" w:rsidRPr="00CF001E">
        <w:rPr>
          <w:rFonts w:ascii="Cambria" w:eastAsia="Times New Roman" w:hAnsi="Cambria" w:cs="Arial"/>
          <w:color w:val="000000"/>
          <w:kern w:val="0"/>
          <w:lang w:val="en-IN" w:eastAsia="en-GB"/>
          <w14:ligatures w14:val="none"/>
        </w:rPr>
        <w:t>P</w:t>
      </w:r>
      <w:r w:rsidRPr="00CF001E">
        <w:rPr>
          <w:rFonts w:ascii="Cambria" w:eastAsia="Times New Roman" w:hAnsi="Cambria" w:cs="Arial"/>
          <w:color w:val="000000"/>
          <w:kern w:val="0"/>
          <w:lang w:val="en-IN" w:eastAsia="en-GB"/>
          <w14:ligatures w14:val="none"/>
        </w:rPr>
        <w:t>arliament. The position paper request</w:t>
      </w:r>
      <w:r w:rsidR="00A22BA7" w:rsidRPr="00CF001E">
        <w:rPr>
          <w:rFonts w:ascii="Cambria" w:eastAsia="Times New Roman" w:hAnsi="Cambria" w:cs="Arial"/>
          <w:color w:val="000000"/>
          <w:kern w:val="0"/>
          <w:lang w:val="en-IN" w:eastAsia="en-GB"/>
          <w14:ligatures w14:val="none"/>
        </w:rPr>
        <w:t>ed</w:t>
      </w:r>
      <w:r w:rsidRPr="00CF001E">
        <w:rPr>
          <w:rFonts w:ascii="Cambria" w:eastAsia="Times New Roman" w:hAnsi="Cambria" w:cs="Arial"/>
          <w:color w:val="000000"/>
          <w:kern w:val="0"/>
          <w:lang w:val="en-IN" w:eastAsia="en-GB"/>
          <w14:ligatures w14:val="none"/>
        </w:rPr>
        <w:t xml:space="preserve"> the Government of Malawi to categorically make reference to women and girls with disabilities in the Bill to ensure their inclusion; categorically state that all international human rights instruments which seek to protect and promote rights of women and girls, and</w:t>
      </w:r>
      <w:r w:rsidR="0034138B" w:rsidRPr="00CF001E">
        <w:rPr>
          <w:rFonts w:ascii="Cambria" w:eastAsia="Times New Roman" w:hAnsi="Cambria" w:cs="Arial"/>
          <w:color w:val="000000"/>
          <w:kern w:val="0"/>
          <w:lang w:val="en-IN" w:eastAsia="en-GB"/>
          <w14:ligatures w14:val="none"/>
        </w:rPr>
        <w:t xml:space="preserve"> which</w:t>
      </w:r>
      <w:r w:rsidRPr="00CF001E">
        <w:rPr>
          <w:rFonts w:ascii="Cambria" w:eastAsia="Times New Roman" w:hAnsi="Cambria" w:cs="Arial"/>
          <w:color w:val="000000"/>
          <w:kern w:val="0"/>
          <w:lang w:val="en-IN" w:eastAsia="en-GB"/>
          <w14:ligatures w14:val="none"/>
        </w:rPr>
        <w:t xml:space="preserve"> Malawi </w:t>
      </w:r>
      <w:r w:rsidR="0034138B" w:rsidRPr="00CF001E">
        <w:rPr>
          <w:rFonts w:ascii="Cambria" w:eastAsia="Times New Roman" w:hAnsi="Cambria" w:cs="Arial"/>
          <w:color w:val="000000"/>
          <w:kern w:val="0"/>
          <w:lang w:val="en-IN" w:eastAsia="en-GB"/>
          <w14:ligatures w14:val="none"/>
        </w:rPr>
        <w:t>is</w:t>
      </w:r>
      <w:r w:rsidRPr="00CF001E">
        <w:rPr>
          <w:rFonts w:ascii="Cambria" w:eastAsia="Times New Roman" w:hAnsi="Cambria" w:cs="Arial"/>
          <w:color w:val="000000"/>
          <w:kern w:val="0"/>
          <w:lang w:val="en-IN" w:eastAsia="en-GB"/>
          <w14:ligatures w14:val="none"/>
        </w:rPr>
        <w:t xml:space="preserve"> party to, will apply to women and girls with disabilities domestically; include specific provisions for the protection and recognition of the rights of women and girls with disabilities; and provide comprehensive legal protections for </w:t>
      </w:r>
      <w:r w:rsidRPr="00CF001E">
        <w:rPr>
          <w:rFonts w:ascii="Cambria" w:eastAsia="Times New Roman" w:hAnsi="Cambria" w:cs="Arial"/>
          <w:kern w:val="0"/>
          <w:lang w:val="en-IN" w:eastAsia="en-GB"/>
          <w14:ligatures w14:val="none"/>
        </w:rPr>
        <w:t>women and girls with disabilities.  </w:t>
      </w:r>
    </w:p>
    <w:p w14:paraId="54E923DD" w14:textId="77777777" w:rsidR="00A61694" w:rsidRPr="00CF001E" w:rsidRDefault="00A61694" w:rsidP="00E25138">
      <w:pPr>
        <w:contextualSpacing/>
        <w:rPr>
          <w:rFonts w:ascii="Cambria" w:eastAsia="Times New Roman" w:hAnsi="Cambria" w:cs="Arial"/>
          <w:kern w:val="0"/>
          <w:shd w:val="clear" w:color="auto" w:fill="FFFFFF"/>
          <w:lang w:val="en-US"/>
          <w14:ligatures w14:val="none"/>
        </w:rPr>
      </w:pPr>
    </w:p>
    <w:p w14:paraId="42224150" w14:textId="2C610C3B" w:rsidR="00B0305A" w:rsidRPr="00CF001E" w:rsidRDefault="0072150B" w:rsidP="00E25138">
      <w:pPr>
        <w:spacing w:after="240"/>
        <w:contextualSpacing/>
        <w:rPr>
          <w:rFonts w:ascii="Cambria" w:eastAsia="Times New Roman" w:hAnsi="Cambria" w:cs="Arial"/>
          <w:kern w:val="0"/>
          <w:shd w:val="clear" w:color="auto" w:fill="FFFFFF"/>
          <w:lang w:val="en-IN" w:eastAsia="en-GB"/>
          <w14:ligatures w14:val="none"/>
        </w:rPr>
      </w:pPr>
      <w:r w:rsidRPr="00CF001E">
        <w:rPr>
          <w:rFonts w:ascii="Cambria" w:eastAsia="Times New Roman" w:hAnsi="Cambria" w:cs="Arial"/>
          <w:kern w:val="0"/>
          <w:lang w:val="en-IN" w:eastAsia="en-GB"/>
          <w14:ligatures w14:val="none"/>
        </w:rPr>
        <w:t xml:space="preserve">In addition, while there a number of </w:t>
      </w:r>
      <w:r w:rsidR="00093A1E" w:rsidRPr="00CF001E">
        <w:rPr>
          <w:rFonts w:ascii="Cambria" w:eastAsia="Times New Roman" w:hAnsi="Cambria" w:cs="Arial"/>
          <w:kern w:val="0"/>
          <w:lang w:val="en-IN" w:eastAsia="en-GB"/>
          <w14:ligatures w14:val="none"/>
        </w:rPr>
        <w:t xml:space="preserve">policies on disability which the Government of Malawi has introduced including the </w:t>
      </w:r>
      <w:r w:rsidR="004B7887" w:rsidRPr="00CF001E">
        <w:rPr>
          <w:rFonts w:ascii="Cambria" w:eastAsia="Times New Roman" w:hAnsi="Cambria" w:cs="Arial"/>
          <w:kern w:val="0"/>
          <w:lang w:val="en-IN" w:eastAsia="en-GB"/>
          <w14:ligatures w14:val="none"/>
        </w:rPr>
        <w:t>National Disability Policy</w:t>
      </w:r>
      <w:r w:rsidR="00093A1E" w:rsidRPr="00CF001E">
        <w:rPr>
          <w:rFonts w:ascii="Cambria" w:eastAsia="Times New Roman" w:hAnsi="Cambria" w:cs="Arial"/>
          <w:kern w:val="0"/>
          <w:lang w:val="en-IN" w:eastAsia="en-GB"/>
          <w14:ligatures w14:val="none"/>
        </w:rPr>
        <w:t xml:space="preserve"> and the </w:t>
      </w:r>
      <w:r w:rsidR="004B7887" w:rsidRPr="00CF001E">
        <w:rPr>
          <w:rFonts w:ascii="Cambria" w:eastAsia="Times New Roman" w:hAnsi="Cambria" w:cs="Arial"/>
          <w:kern w:val="0"/>
          <w:shd w:val="clear" w:color="auto" w:fill="FFFFFF"/>
          <w:lang w:val="en-IN" w:eastAsia="en-GB"/>
          <w14:ligatures w14:val="none"/>
        </w:rPr>
        <w:t>National Action Plan on Persons With Albinism,</w:t>
      </w:r>
      <w:r w:rsidR="0059444D" w:rsidRPr="00A844CF">
        <w:rPr>
          <w:rStyle w:val="FootnoteReference"/>
        </w:rPr>
        <w:footnoteReference w:id="4"/>
      </w:r>
      <w:r w:rsidR="004B7887" w:rsidRPr="00CF001E">
        <w:rPr>
          <w:rFonts w:ascii="Cambria" w:eastAsia="Times New Roman" w:hAnsi="Cambria" w:cs="Arial"/>
          <w:kern w:val="0"/>
          <w:shd w:val="clear" w:color="auto" w:fill="FFFFFF"/>
          <w:lang w:val="en-IN" w:eastAsia="en-GB"/>
          <w14:ligatures w14:val="none"/>
        </w:rPr>
        <w:t xml:space="preserve"> </w:t>
      </w:r>
      <w:r w:rsidR="00093A1E" w:rsidRPr="00CF001E">
        <w:rPr>
          <w:rFonts w:ascii="Cambria" w:eastAsia="Times New Roman" w:hAnsi="Cambria" w:cs="Arial"/>
          <w:kern w:val="0"/>
          <w:shd w:val="clear" w:color="auto" w:fill="FFFFFF"/>
          <w:lang w:val="en-IN" w:eastAsia="en-GB"/>
          <w14:ligatures w14:val="none"/>
        </w:rPr>
        <w:t xml:space="preserve">there is a need for more consultations with not just the mainstream disability organizations but also with women with disabilities from Malawi. </w:t>
      </w:r>
      <w:r w:rsidR="00935DA3" w:rsidRPr="00CF001E">
        <w:rPr>
          <w:rFonts w:ascii="Cambria" w:eastAsia="Times New Roman" w:hAnsi="Cambria" w:cs="Arial"/>
          <w:kern w:val="0"/>
          <w:shd w:val="clear" w:color="auto" w:fill="FFFFFF"/>
          <w:lang w:val="en-IN" w:eastAsia="en-GB"/>
          <w14:ligatures w14:val="none"/>
        </w:rPr>
        <w:t xml:space="preserve">Similar concerns were raised by the organizations consulted for this </w:t>
      </w:r>
      <w:r w:rsidR="0059444D" w:rsidRPr="00CF001E">
        <w:rPr>
          <w:rFonts w:ascii="Cambria" w:eastAsia="Times New Roman" w:hAnsi="Cambria" w:cs="Arial"/>
          <w:kern w:val="0"/>
          <w:shd w:val="clear" w:color="auto" w:fill="FFFFFF"/>
          <w:lang w:val="en-IN" w:eastAsia="en-GB"/>
          <w14:ligatures w14:val="none"/>
        </w:rPr>
        <w:t xml:space="preserve">submission </w:t>
      </w:r>
      <w:r w:rsidR="00935DA3" w:rsidRPr="00CF001E">
        <w:rPr>
          <w:rFonts w:ascii="Cambria" w:eastAsia="Times New Roman" w:hAnsi="Cambria" w:cs="Arial"/>
          <w:kern w:val="0"/>
          <w:shd w:val="clear" w:color="auto" w:fill="FFFFFF"/>
          <w:lang w:val="en-IN" w:eastAsia="en-GB"/>
          <w14:ligatures w14:val="none"/>
        </w:rPr>
        <w:t xml:space="preserve">with regard to the National Health Sector Strategic Plan (2017-2022). The plan lays out the strategic priorities for the health sector in Malawi, but is not inclusive of women with disabilities and their specific concerns in accessing health services. </w:t>
      </w:r>
    </w:p>
    <w:p w14:paraId="221EF9F1" w14:textId="19676978" w:rsidR="0030009D" w:rsidRPr="00CF001E" w:rsidRDefault="0030009D" w:rsidP="00E25138">
      <w:pPr>
        <w:spacing w:after="240"/>
        <w:contextualSpacing/>
        <w:rPr>
          <w:rFonts w:ascii="Cambria" w:eastAsia="Times New Roman" w:hAnsi="Cambria" w:cs="Arial"/>
          <w:kern w:val="0"/>
          <w:shd w:val="clear" w:color="auto" w:fill="FFFFFF"/>
          <w:lang w:val="en-IN" w:eastAsia="en-GB"/>
          <w14:ligatures w14:val="none"/>
        </w:rPr>
      </w:pPr>
    </w:p>
    <w:p w14:paraId="2F45EF0C" w14:textId="27AC41A6" w:rsidR="0030009D" w:rsidRPr="00CF001E" w:rsidRDefault="0030009D" w:rsidP="0030009D">
      <w:pPr>
        <w:contextualSpacing/>
        <w:rPr>
          <w:rFonts w:ascii="Cambria" w:hAnsi="Cambria" w:cs="Arial"/>
          <w:lang w:val="en-IN" w:eastAsia="en-GB"/>
        </w:rPr>
      </w:pPr>
      <w:r w:rsidRPr="00CF001E">
        <w:rPr>
          <w:rFonts w:ascii="Cambria" w:hAnsi="Cambria" w:cs="Arial"/>
          <w:color w:val="000000" w:themeColor="text1"/>
        </w:rPr>
        <w:t xml:space="preserve">The National Action Plan to combat GBV, 2021 does not specify any responses for women and girls with disabilities facing violence. The Prevention of Domestic Violence Act, 2006 also does not adequately address the concerns of women and girls with disabilities. </w:t>
      </w:r>
    </w:p>
    <w:p w14:paraId="122FFABE" w14:textId="77777777" w:rsidR="00E25138" w:rsidRPr="00CF001E" w:rsidRDefault="00E25138" w:rsidP="00E25138">
      <w:pPr>
        <w:spacing w:after="240"/>
        <w:contextualSpacing/>
        <w:rPr>
          <w:rFonts w:ascii="Cambria" w:eastAsia="Times New Roman" w:hAnsi="Cambria" w:cs="Arial"/>
          <w:kern w:val="0"/>
          <w:shd w:val="clear" w:color="auto" w:fill="FFFFFF"/>
          <w:lang w:val="en-IN" w:eastAsia="en-GB"/>
          <w14:ligatures w14:val="none"/>
        </w:rPr>
      </w:pPr>
    </w:p>
    <w:p w14:paraId="54387654" w14:textId="6F70C29E" w:rsidR="00B0305A" w:rsidRPr="00CF001E" w:rsidRDefault="0072150B" w:rsidP="00E25138">
      <w:pPr>
        <w:spacing w:after="240"/>
        <w:contextualSpacing/>
        <w:rPr>
          <w:rFonts w:ascii="Cambria" w:hAnsi="Cambria" w:cs="Arial"/>
          <w:lang w:val="en-IN" w:eastAsia="en-GB"/>
        </w:rPr>
      </w:pPr>
      <w:r w:rsidRPr="00CF001E">
        <w:rPr>
          <w:rFonts w:ascii="Cambria" w:hAnsi="Cambria" w:cs="Arial"/>
          <w:lang w:val="en-IN" w:eastAsia="en-GB"/>
        </w:rPr>
        <w:t xml:space="preserve">In terms of budgetary allocations for the implementation of the laws and policies, </w:t>
      </w:r>
      <w:r w:rsidR="00B0305A" w:rsidRPr="00CF001E">
        <w:rPr>
          <w:rFonts w:ascii="Cambria" w:hAnsi="Cambria" w:cs="Arial"/>
          <w:lang w:val="en-IN" w:eastAsia="en-GB"/>
        </w:rPr>
        <w:t>adequate budgetary allocation to ensure comprehensive accessibility and reasonable accommodation is also vital. Budget allocation to disability mainstreaming under the Ministry of Gender</w:t>
      </w:r>
      <w:r w:rsidR="0059444D" w:rsidRPr="00CF001E">
        <w:rPr>
          <w:rFonts w:ascii="Cambria" w:hAnsi="Cambria" w:cs="Arial"/>
          <w:lang w:val="en-IN" w:eastAsia="en-GB"/>
        </w:rPr>
        <w:t>,</w:t>
      </w:r>
      <w:r w:rsidR="00B61C5D" w:rsidRPr="00CF001E">
        <w:rPr>
          <w:rFonts w:ascii="Cambria" w:hAnsi="Cambria" w:cs="Arial"/>
          <w:lang w:val="en-IN" w:eastAsia="en-GB"/>
        </w:rPr>
        <w:t xml:space="preserve"> </w:t>
      </w:r>
      <w:r w:rsidR="00B0305A" w:rsidRPr="00CF001E">
        <w:rPr>
          <w:rFonts w:ascii="Cambria" w:hAnsi="Cambria" w:cs="Arial"/>
          <w:lang w:val="en-IN" w:eastAsia="en-GB"/>
        </w:rPr>
        <w:t>Children</w:t>
      </w:r>
      <w:r w:rsidR="0059444D" w:rsidRPr="00CF001E">
        <w:rPr>
          <w:rFonts w:ascii="Cambria" w:hAnsi="Cambria" w:cs="Arial"/>
          <w:lang w:val="en-IN" w:eastAsia="en-GB"/>
        </w:rPr>
        <w:t xml:space="preserve">, </w:t>
      </w:r>
      <w:r w:rsidR="00B0305A" w:rsidRPr="00CF001E">
        <w:rPr>
          <w:rFonts w:ascii="Cambria" w:hAnsi="Cambria" w:cs="Arial"/>
          <w:lang w:val="en-IN" w:eastAsia="en-GB"/>
        </w:rPr>
        <w:t>Disability</w:t>
      </w:r>
      <w:r w:rsidR="00B61C5D" w:rsidRPr="00CF001E">
        <w:rPr>
          <w:rFonts w:ascii="Cambria" w:hAnsi="Cambria" w:cs="Arial"/>
          <w:lang w:val="en-IN" w:eastAsia="en-GB"/>
        </w:rPr>
        <w:t>, and</w:t>
      </w:r>
      <w:r w:rsidR="00B0305A" w:rsidRPr="00CF001E">
        <w:rPr>
          <w:rFonts w:ascii="Cambria" w:hAnsi="Cambria" w:cs="Arial"/>
          <w:lang w:val="en-IN" w:eastAsia="en-GB"/>
        </w:rPr>
        <w:t xml:space="preserve"> Social Welfare (</w:t>
      </w:r>
      <w:proofErr w:type="spellStart"/>
      <w:r w:rsidR="00B0305A" w:rsidRPr="00CF001E">
        <w:rPr>
          <w:rFonts w:ascii="Cambria" w:hAnsi="Cambria" w:cs="Arial"/>
          <w:lang w:val="en-IN" w:eastAsia="en-GB"/>
        </w:rPr>
        <w:t>MoGCDSW</w:t>
      </w:r>
      <w:proofErr w:type="spellEnd"/>
      <w:r w:rsidR="00B0305A" w:rsidRPr="00CF001E">
        <w:rPr>
          <w:rFonts w:ascii="Cambria" w:hAnsi="Cambria" w:cs="Arial"/>
          <w:lang w:val="en-IN" w:eastAsia="en-GB"/>
        </w:rPr>
        <w:t>) and Local Government has decreased from 12% in 2020-21 to 6% in 2022-23, as per the 2021/2022 Budget Statement delivered by the National Assembly of the Republic of Malawi on 28</w:t>
      </w:r>
      <w:r w:rsidR="00B0305A" w:rsidRPr="00CF001E">
        <w:rPr>
          <w:rFonts w:ascii="Cambria" w:hAnsi="Cambria" w:cs="Arial"/>
          <w:vertAlign w:val="superscript"/>
          <w:lang w:val="en-IN" w:eastAsia="en-GB"/>
        </w:rPr>
        <w:t>th</w:t>
      </w:r>
      <w:r w:rsidR="00B0305A" w:rsidRPr="00CF001E">
        <w:rPr>
          <w:rFonts w:ascii="Cambria" w:hAnsi="Cambria" w:cs="Arial"/>
          <w:lang w:val="en-IN" w:eastAsia="en-GB"/>
        </w:rPr>
        <w:t xml:space="preserve"> May 2021. </w:t>
      </w:r>
    </w:p>
    <w:p w14:paraId="2EE131FA" w14:textId="77777777" w:rsidR="00E25138" w:rsidRPr="00CF001E" w:rsidRDefault="00E25138" w:rsidP="00E25138">
      <w:pPr>
        <w:spacing w:after="240"/>
        <w:contextualSpacing/>
        <w:rPr>
          <w:rFonts w:ascii="Cambria" w:eastAsia="Times New Roman" w:hAnsi="Cambria" w:cs="Arial"/>
          <w:color w:val="374151"/>
          <w:kern w:val="0"/>
          <w:shd w:val="clear" w:color="auto" w:fill="FFFFFF"/>
          <w:lang w:val="en-IN" w:eastAsia="en-GB"/>
          <w14:ligatures w14:val="none"/>
        </w:rPr>
      </w:pPr>
    </w:p>
    <w:p w14:paraId="1520698E" w14:textId="34733B0F" w:rsidR="00B0305A" w:rsidRPr="00CF001E" w:rsidRDefault="00B0305A" w:rsidP="00E25138">
      <w:pPr>
        <w:contextualSpacing/>
        <w:rPr>
          <w:rFonts w:ascii="Cambria" w:hAnsi="Cambria" w:cs="Arial"/>
          <w:lang w:val="en-IN" w:eastAsia="en-GB"/>
        </w:rPr>
      </w:pPr>
      <w:r w:rsidRPr="00CF001E">
        <w:rPr>
          <w:rFonts w:ascii="Cambria" w:hAnsi="Cambria" w:cs="Arial"/>
          <w:lang w:val="en-IN" w:eastAsia="en-GB"/>
        </w:rPr>
        <w:t>This trend contradicts realization of the twin approach adopted by the Government for disability programs, which seeks to achieve a balance between disability mainstreaming and disability-focused interventions, as outlined in the National Disability Mainstreaming Strategy.</w:t>
      </w:r>
    </w:p>
    <w:p w14:paraId="177E3BCA" w14:textId="77777777" w:rsidR="00B0305A" w:rsidRPr="00CF001E" w:rsidRDefault="00B0305A" w:rsidP="00E25138">
      <w:pPr>
        <w:contextualSpacing/>
        <w:rPr>
          <w:rFonts w:ascii="Cambria" w:eastAsia="Times New Roman" w:hAnsi="Cambria" w:cs="Arial"/>
          <w:color w:val="000000"/>
          <w:kern w:val="0"/>
          <w:lang w:val="en-IN" w:eastAsia="en-GB"/>
          <w14:ligatures w14:val="none"/>
        </w:rPr>
      </w:pPr>
    </w:p>
    <w:p w14:paraId="60C867A2" w14:textId="58162D53" w:rsidR="00B0305A" w:rsidRPr="00CF001E" w:rsidRDefault="00B0305A"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lastRenderedPageBreak/>
        <w:t>Also, the implementation of disability mainstreaming interventions is not yet decentralized, with most interventions being channelled through the Social Welfare Office and Malawi Council for the Handicapped (MACOHA) offices at the district level. Funding allocated by the Government for programs benefiting persons with albinism falls short of the commitments stated in the National Action Plan (NAP) for People with Albinism.</w:t>
      </w:r>
    </w:p>
    <w:p w14:paraId="033C94FC" w14:textId="77777777" w:rsidR="00B0305A" w:rsidRPr="00CF001E" w:rsidRDefault="00B0305A" w:rsidP="00E25138">
      <w:pPr>
        <w:pStyle w:val="ListParagraph"/>
        <w:rPr>
          <w:rFonts w:ascii="Cambria" w:eastAsia="Times New Roman" w:hAnsi="Cambria" w:cs="Arial"/>
          <w:color w:val="000000"/>
          <w:kern w:val="0"/>
          <w:lang w:val="en-IN" w:eastAsia="en-GB"/>
          <w14:ligatures w14:val="none"/>
        </w:rPr>
      </w:pPr>
    </w:p>
    <w:p w14:paraId="462C46F0" w14:textId="54F0486B" w:rsidR="00B0305A" w:rsidRPr="00CF001E" w:rsidRDefault="00B0305A"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In the final year of the NAP implementation (2021/22), the Government provided MK210 million out of the required MK566 million, resulting in a financing gap of 63%. Allocations for disability-focused programs at the local level remain considerably low and have decreased compared to 2021/22. </w:t>
      </w:r>
    </w:p>
    <w:p w14:paraId="2BAA324B" w14:textId="77777777" w:rsidR="00B0305A" w:rsidRPr="00CF001E" w:rsidRDefault="00B0305A" w:rsidP="00E25138">
      <w:pPr>
        <w:pStyle w:val="ListParagraph"/>
        <w:rPr>
          <w:rFonts w:ascii="Cambria" w:eastAsia="Times New Roman" w:hAnsi="Cambria" w:cs="Arial"/>
          <w:color w:val="000000"/>
          <w:kern w:val="0"/>
          <w:lang w:val="en-IN" w:eastAsia="en-GB"/>
          <w14:ligatures w14:val="none"/>
        </w:rPr>
      </w:pPr>
    </w:p>
    <w:p w14:paraId="3B582E34" w14:textId="2218B460" w:rsidR="00B0305A" w:rsidRPr="00CF001E" w:rsidRDefault="00B0305A" w:rsidP="00E25138">
      <w:pPr>
        <w:contextualSpacing/>
        <w:rPr>
          <w:rFonts w:ascii="Cambria" w:hAnsi="Cambria"/>
        </w:rPr>
      </w:pPr>
      <w:r w:rsidRPr="00CF001E">
        <w:rPr>
          <w:rFonts w:ascii="Cambria" w:eastAsia="Times New Roman" w:hAnsi="Cambria" w:cs="Arial"/>
          <w:color w:val="000000"/>
          <w:kern w:val="0"/>
          <w:lang w:val="en-IN" w:eastAsia="en-GB"/>
          <w14:ligatures w14:val="none"/>
        </w:rPr>
        <w:t xml:space="preserve">At the Local Government Authority (LGA) level, all financial resources for disability are assigned to disability mainstreaming (sub-programme 71.03). In the 2022/23 period, seventeen districts budgeted for disability mainstreaming, up from sixteen districts in 2021/22. However, the total allocation for disability mainstreaming decreased to MK10.9 million from MK13.6 million in 2021/22. Among the districts, </w:t>
      </w:r>
      <w:proofErr w:type="spellStart"/>
      <w:r w:rsidRPr="00CF001E">
        <w:rPr>
          <w:rFonts w:ascii="Cambria" w:eastAsia="Times New Roman" w:hAnsi="Cambria" w:cs="Arial"/>
          <w:color w:val="000000"/>
          <w:kern w:val="0"/>
          <w:lang w:val="en-IN" w:eastAsia="en-GB"/>
          <w14:ligatures w14:val="none"/>
        </w:rPr>
        <w:t>Rumphi</w:t>
      </w:r>
      <w:proofErr w:type="spellEnd"/>
      <w:r w:rsidRPr="00CF001E">
        <w:rPr>
          <w:rFonts w:ascii="Cambria" w:eastAsia="Times New Roman" w:hAnsi="Cambria" w:cs="Arial"/>
          <w:color w:val="000000"/>
          <w:kern w:val="0"/>
          <w:lang w:val="en-IN" w:eastAsia="en-GB"/>
          <w14:ligatures w14:val="none"/>
        </w:rPr>
        <w:t xml:space="preserve"> received the highest allocation (MK1.8 million), while Thyolo had the lowest allocation of MK90,000.</w:t>
      </w:r>
      <w:r w:rsidR="00370E98" w:rsidRPr="00A844CF">
        <w:rPr>
          <w:rStyle w:val="FootnoteReference"/>
        </w:rPr>
        <w:footnoteReference w:id="5"/>
      </w:r>
    </w:p>
    <w:p w14:paraId="2D2FA940" w14:textId="77777777" w:rsidR="00F54DE9" w:rsidRPr="00CF001E" w:rsidRDefault="00F54DE9" w:rsidP="00E25138">
      <w:pPr>
        <w:spacing w:after="240"/>
        <w:contextualSpacing/>
        <w:rPr>
          <w:rFonts w:ascii="Cambria" w:eastAsia="Times New Roman" w:hAnsi="Cambria" w:cs="Arial"/>
          <w:color w:val="000000"/>
          <w:kern w:val="0"/>
          <w:shd w:val="clear" w:color="auto" w:fill="FFFFFF"/>
          <w:lang w:val="en-IN" w:eastAsia="en-GB"/>
          <w14:ligatures w14:val="none"/>
        </w:rPr>
      </w:pPr>
    </w:p>
    <w:p w14:paraId="07263F01" w14:textId="53BFFE21" w:rsidR="00093A1E" w:rsidRPr="00CF001E" w:rsidRDefault="00093A1E" w:rsidP="0072150B">
      <w:pPr>
        <w:pStyle w:val="Heading2"/>
        <w:rPr>
          <w:rFonts w:ascii="Cambria" w:eastAsia="Times New Roman" w:hAnsi="Cambria"/>
          <w:color w:val="000000" w:themeColor="text1"/>
          <w:sz w:val="24"/>
          <w:szCs w:val="24"/>
          <w:u w:val="single"/>
          <w:shd w:val="clear" w:color="auto" w:fill="FFFFFF"/>
          <w:lang w:val="en-IN" w:eastAsia="en-GB"/>
        </w:rPr>
      </w:pPr>
      <w:bookmarkStart w:id="2" w:name="_Toc141815507"/>
      <w:r w:rsidRPr="00CF001E">
        <w:rPr>
          <w:rFonts w:ascii="Cambria" w:eastAsia="Times New Roman" w:hAnsi="Cambria"/>
          <w:color w:val="000000" w:themeColor="text1"/>
          <w:sz w:val="24"/>
          <w:szCs w:val="24"/>
          <w:u w:val="single"/>
          <w:shd w:val="clear" w:color="auto" w:fill="FFFFFF"/>
          <w:lang w:val="en-IN" w:eastAsia="en-GB"/>
        </w:rPr>
        <w:t>Recommendation:</w:t>
      </w:r>
      <w:bookmarkEnd w:id="2"/>
    </w:p>
    <w:p w14:paraId="0F65EF4A" w14:textId="634C2EB2" w:rsidR="00B61C5D" w:rsidRPr="00CF001E" w:rsidRDefault="004B79B1">
      <w:pPr>
        <w:pStyle w:val="NormalWeb"/>
        <w:numPr>
          <w:ilvl w:val="0"/>
          <w:numId w:val="1"/>
        </w:numPr>
        <w:contextualSpacing/>
        <w:rPr>
          <w:rFonts w:ascii="Cambria" w:hAnsi="Cambria" w:cs="Arial"/>
          <w:lang w:val="en-IN"/>
        </w:rPr>
      </w:pPr>
      <w:r w:rsidRPr="00CF001E">
        <w:rPr>
          <w:rFonts w:ascii="Cambria" w:hAnsi="Cambria" w:cs="Arial"/>
        </w:rPr>
        <w:t>H</w:t>
      </w:r>
      <w:r w:rsidR="00093A1E" w:rsidRPr="00CF001E">
        <w:rPr>
          <w:rFonts w:ascii="Cambria" w:hAnsi="Cambria" w:cs="Arial"/>
        </w:rPr>
        <w:t xml:space="preserve">armonize and align </w:t>
      </w:r>
      <w:r w:rsidRPr="00CF001E">
        <w:rPr>
          <w:rFonts w:ascii="Cambria" w:hAnsi="Cambria" w:cs="Arial"/>
        </w:rPr>
        <w:t xml:space="preserve">all laws and policies on gender as well as disability </w:t>
      </w:r>
      <w:r w:rsidR="00093A1E" w:rsidRPr="00CF001E">
        <w:rPr>
          <w:rFonts w:ascii="Cambria" w:hAnsi="Cambria" w:cs="Arial"/>
        </w:rPr>
        <w:t xml:space="preserve">to bring them in line with the human rights model of disability in the </w:t>
      </w:r>
      <w:proofErr w:type="gramStart"/>
      <w:r w:rsidR="00093A1E" w:rsidRPr="00CF001E">
        <w:rPr>
          <w:rFonts w:ascii="Cambria" w:hAnsi="Cambria" w:cs="Arial"/>
        </w:rPr>
        <w:t>Convention</w:t>
      </w:r>
      <w:r w:rsidR="00B61C5D" w:rsidRPr="00CF001E">
        <w:rPr>
          <w:rFonts w:ascii="Cambria" w:hAnsi="Cambria" w:cs="Arial"/>
        </w:rPr>
        <w:t>;</w:t>
      </w:r>
      <w:proofErr w:type="gramEnd"/>
    </w:p>
    <w:p w14:paraId="3E1D6040" w14:textId="77777777" w:rsidR="00B61C5D" w:rsidRPr="00CF001E" w:rsidRDefault="00B61C5D" w:rsidP="00E25138">
      <w:pPr>
        <w:pStyle w:val="NormalWeb"/>
        <w:ind w:left="720"/>
        <w:contextualSpacing/>
        <w:rPr>
          <w:rFonts w:ascii="Cambria" w:hAnsi="Cambria" w:cs="Arial"/>
          <w:lang w:val="en-IN"/>
        </w:rPr>
      </w:pPr>
    </w:p>
    <w:p w14:paraId="5C89DE55" w14:textId="2F7E7829" w:rsidR="00426A97" w:rsidRPr="00CF001E" w:rsidRDefault="00B61C5D">
      <w:pPr>
        <w:pStyle w:val="NormalWeb"/>
        <w:numPr>
          <w:ilvl w:val="0"/>
          <w:numId w:val="1"/>
        </w:numPr>
        <w:contextualSpacing/>
        <w:rPr>
          <w:rFonts w:ascii="Cambria" w:hAnsi="Cambria" w:cs="Arial"/>
          <w:lang w:val="en-IN"/>
        </w:rPr>
      </w:pPr>
      <w:r w:rsidRPr="00CF001E">
        <w:rPr>
          <w:rFonts w:ascii="Cambria" w:hAnsi="Cambria" w:cs="Arial"/>
        </w:rPr>
        <w:t>E</w:t>
      </w:r>
      <w:r w:rsidR="004B79B1" w:rsidRPr="00CF001E">
        <w:rPr>
          <w:rFonts w:ascii="Cambria" w:hAnsi="Cambria" w:cs="Arial"/>
        </w:rPr>
        <w:t>nsure that women and girls with disabilit</w:t>
      </w:r>
      <w:r w:rsidRPr="00CF001E">
        <w:rPr>
          <w:rFonts w:ascii="Cambria" w:hAnsi="Cambria" w:cs="Arial"/>
        </w:rPr>
        <w:t>ies</w:t>
      </w:r>
      <w:r w:rsidR="004B79B1" w:rsidRPr="00CF001E">
        <w:rPr>
          <w:rFonts w:ascii="Cambria" w:hAnsi="Cambria" w:cs="Arial"/>
        </w:rPr>
        <w:t xml:space="preserve"> are adequately recognized and legal protection is extended to them</w:t>
      </w:r>
      <w:r w:rsidR="00426A97" w:rsidRPr="00CF001E">
        <w:rPr>
          <w:rFonts w:ascii="Cambria" w:hAnsi="Cambria" w:cs="Arial"/>
        </w:rPr>
        <w:t xml:space="preserve"> </w:t>
      </w:r>
      <w:r w:rsidR="004B79B1" w:rsidRPr="00CF001E">
        <w:rPr>
          <w:rFonts w:ascii="Cambria" w:hAnsi="Cambria" w:cs="Arial"/>
        </w:rPr>
        <w:t>within these laws and policies</w:t>
      </w:r>
      <w:r w:rsidRPr="00CF001E">
        <w:rPr>
          <w:rFonts w:ascii="Cambria" w:hAnsi="Cambria" w:cs="Arial"/>
        </w:rPr>
        <w:t xml:space="preserve">, including by ensuring that these laws and policies are intersectional in nature and developed through a participatory process that includes women and girls with disabilities </w:t>
      </w:r>
      <w:proofErr w:type="gramStart"/>
      <w:r w:rsidRPr="00CF001E">
        <w:rPr>
          <w:rFonts w:ascii="Cambria" w:hAnsi="Cambria" w:cs="Arial"/>
        </w:rPr>
        <w:t>themselves</w:t>
      </w:r>
      <w:r w:rsidR="00C56E98" w:rsidRPr="00CF001E">
        <w:rPr>
          <w:rFonts w:ascii="Cambria" w:hAnsi="Cambria" w:cs="Arial"/>
        </w:rPr>
        <w:t>;</w:t>
      </w:r>
      <w:proofErr w:type="gramEnd"/>
    </w:p>
    <w:p w14:paraId="57DC3D13" w14:textId="0D732FCA" w:rsidR="00C56E98" w:rsidRPr="00CF001E" w:rsidRDefault="00C56E98" w:rsidP="00E25138">
      <w:pPr>
        <w:pStyle w:val="NormalWeb"/>
        <w:ind w:left="720"/>
        <w:contextualSpacing/>
        <w:rPr>
          <w:rFonts w:ascii="Cambria" w:hAnsi="Cambria" w:cs="Arial"/>
          <w:lang w:val="en-IN"/>
        </w:rPr>
      </w:pPr>
    </w:p>
    <w:p w14:paraId="21C24EB4" w14:textId="46ED7826" w:rsidR="0072150B" w:rsidRPr="00CF001E" w:rsidRDefault="00C56E98">
      <w:pPr>
        <w:pStyle w:val="NormalWeb"/>
        <w:numPr>
          <w:ilvl w:val="0"/>
          <w:numId w:val="1"/>
        </w:numPr>
        <w:contextualSpacing/>
        <w:rPr>
          <w:rFonts w:ascii="Cambria" w:hAnsi="Cambria" w:cs="Arial"/>
          <w:lang w:val="en-IN"/>
        </w:rPr>
      </w:pPr>
      <w:r w:rsidRPr="00CF001E">
        <w:rPr>
          <w:rFonts w:ascii="Cambria" w:hAnsi="Cambria" w:cs="Arial"/>
        </w:rPr>
        <w:t xml:space="preserve">Include specific provisions and protections for </w:t>
      </w:r>
      <w:r w:rsidR="00B61C5D" w:rsidRPr="00CF001E">
        <w:rPr>
          <w:rFonts w:ascii="Cambria" w:hAnsi="Cambria" w:cs="Arial"/>
        </w:rPr>
        <w:t xml:space="preserve">the rights of </w:t>
      </w:r>
      <w:r w:rsidRPr="00CF001E">
        <w:rPr>
          <w:rFonts w:ascii="Cambria" w:hAnsi="Cambria" w:cs="Arial"/>
        </w:rPr>
        <w:t>women and girls with disabilit</w:t>
      </w:r>
      <w:r w:rsidR="00B61C5D" w:rsidRPr="00CF001E">
        <w:rPr>
          <w:rFonts w:ascii="Cambria" w:hAnsi="Cambria" w:cs="Arial"/>
        </w:rPr>
        <w:t>ies</w:t>
      </w:r>
      <w:r w:rsidRPr="00CF001E">
        <w:rPr>
          <w:rFonts w:ascii="Cambria" w:hAnsi="Cambria" w:cs="Arial"/>
        </w:rPr>
        <w:t xml:space="preserve"> </w:t>
      </w:r>
      <w:r w:rsidR="00B61C5D" w:rsidRPr="00CF001E">
        <w:rPr>
          <w:rFonts w:ascii="Cambria" w:hAnsi="Cambria" w:cs="Arial"/>
        </w:rPr>
        <w:t>throughout</w:t>
      </w:r>
      <w:r w:rsidRPr="00CF001E">
        <w:rPr>
          <w:rFonts w:ascii="Cambria" w:hAnsi="Cambria" w:cs="Arial"/>
        </w:rPr>
        <w:t xml:space="preserve"> the Persons with Disabilities Bill 2023</w:t>
      </w:r>
      <w:r w:rsidR="00B61C5D" w:rsidRPr="00CF001E">
        <w:rPr>
          <w:rFonts w:ascii="Cambria" w:hAnsi="Cambria" w:cs="Arial"/>
        </w:rPr>
        <w:t xml:space="preserve">, with specific provisions on issues </w:t>
      </w:r>
      <w:r w:rsidR="00370E98" w:rsidRPr="00CF001E">
        <w:rPr>
          <w:rFonts w:ascii="Cambria" w:hAnsi="Cambria" w:cs="Arial"/>
        </w:rPr>
        <w:t>disproportionately</w:t>
      </w:r>
      <w:r w:rsidR="00B61C5D" w:rsidRPr="00CF001E">
        <w:rPr>
          <w:rFonts w:ascii="Cambria" w:hAnsi="Cambria" w:cs="Arial"/>
        </w:rPr>
        <w:t xml:space="preserve"> impacting women and girls with disabilities, including around sexual and </w:t>
      </w:r>
      <w:r w:rsidR="00370E98" w:rsidRPr="00CF001E">
        <w:rPr>
          <w:rFonts w:ascii="Cambria" w:hAnsi="Cambria" w:cs="Arial"/>
        </w:rPr>
        <w:t>reproductive</w:t>
      </w:r>
      <w:r w:rsidR="00B61C5D" w:rsidRPr="00CF001E">
        <w:rPr>
          <w:rFonts w:ascii="Cambria" w:hAnsi="Cambria" w:cs="Arial"/>
        </w:rPr>
        <w:t xml:space="preserve"> health and rights and freedom from violence, exploitation, and </w:t>
      </w:r>
      <w:proofErr w:type="gramStart"/>
      <w:r w:rsidR="00370E98" w:rsidRPr="00CF001E">
        <w:rPr>
          <w:rFonts w:ascii="Cambria" w:hAnsi="Cambria" w:cs="Arial"/>
        </w:rPr>
        <w:t>abuse;</w:t>
      </w:r>
      <w:proofErr w:type="gramEnd"/>
      <w:r w:rsidR="00B61C5D" w:rsidRPr="00CF001E">
        <w:rPr>
          <w:rFonts w:ascii="Cambria" w:hAnsi="Cambria" w:cs="Arial"/>
        </w:rPr>
        <w:t xml:space="preserve"> </w:t>
      </w:r>
    </w:p>
    <w:p w14:paraId="3C5847AB" w14:textId="77777777" w:rsidR="0072150B" w:rsidRPr="00CF001E" w:rsidRDefault="0072150B" w:rsidP="0072150B">
      <w:pPr>
        <w:pStyle w:val="NormalWeb"/>
        <w:ind w:left="720"/>
        <w:contextualSpacing/>
        <w:rPr>
          <w:rFonts w:ascii="Cambria" w:hAnsi="Cambria" w:cs="Arial"/>
          <w:lang w:val="en-IN"/>
        </w:rPr>
      </w:pPr>
    </w:p>
    <w:p w14:paraId="76C702AA" w14:textId="2007ED83" w:rsidR="0071227C" w:rsidRPr="00CF001E" w:rsidRDefault="004B79B1">
      <w:pPr>
        <w:pStyle w:val="ListParagraph"/>
        <w:numPr>
          <w:ilvl w:val="0"/>
          <w:numId w:val="1"/>
        </w:numPr>
        <w:rPr>
          <w:rFonts w:ascii="Cambria" w:hAnsi="Cambria"/>
        </w:rPr>
      </w:pPr>
      <w:r w:rsidRPr="00CF001E">
        <w:rPr>
          <w:rFonts w:ascii="Cambria" w:eastAsia="Times New Roman" w:hAnsi="Cambria" w:cs="Arial"/>
          <w:color w:val="000000"/>
          <w:kern w:val="0"/>
          <w:shd w:val="clear" w:color="auto" w:fill="FFFFFF"/>
          <w:lang w:val="en-IN" w:eastAsia="en-GB"/>
          <w14:ligatures w14:val="none"/>
        </w:rPr>
        <w:t>Ratify the African Disability Protocol</w:t>
      </w:r>
      <w:r w:rsidR="0071227C" w:rsidRPr="00CF001E">
        <w:rPr>
          <w:rFonts w:ascii="Cambria" w:eastAsia="Times New Roman" w:hAnsi="Cambria" w:cs="Arial"/>
          <w:color w:val="000000"/>
          <w:kern w:val="0"/>
          <w:shd w:val="clear" w:color="auto" w:fill="FFFFFF"/>
          <w:lang w:val="en-IN" w:eastAsia="en-GB"/>
          <w14:ligatures w14:val="none"/>
        </w:rPr>
        <w:t xml:space="preserve"> </w:t>
      </w:r>
      <w:r w:rsidR="00B61C5D" w:rsidRPr="00CF001E">
        <w:rPr>
          <w:rFonts w:ascii="Cambria" w:eastAsia="Times New Roman" w:hAnsi="Cambria" w:cs="Arial"/>
          <w:color w:val="000000"/>
          <w:kern w:val="0"/>
          <w:shd w:val="clear" w:color="auto" w:fill="FFFFFF"/>
          <w:lang w:val="en-IN" w:eastAsia="en-GB"/>
          <w14:ligatures w14:val="none"/>
        </w:rPr>
        <w:t>to ensure greater protection for the rights of women</w:t>
      </w:r>
      <w:r w:rsidR="00426A97" w:rsidRPr="00CF001E">
        <w:rPr>
          <w:rFonts w:ascii="Cambria" w:eastAsia="Times New Roman" w:hAnsi="Cambria" w:cs="Arial"/>
          <w:color w:val="000000"/>
          <w:kern w:val="0"/>
          <w:shd w:val="clear" w:color="auto" w:fill="FFFFFF"/>
          <w:lang w:val="en-IN" w:eastAsia="en-GB"/>
          <w14:ligatures w14:val="none"/>
        </w:rPr>
        <w:t xml:space="preserve"> and girls with disabilit</w:t>
      </w:r>
      <w:r w:rsidR="00B61C5D" w:rsidRPr="00CF001E">
        <w:rPr>
          <w:rFonts w:ascii="Cambria" w:eastAsia="Times New Roman" w:hAnsi="Cambria" w:cs="Arial"/>
          <w:color w:val="000000"/>
          <w:kern w:val="0"/>
          <w:shd w:val="clear" w:color="auto" w:fill="FFFFFF"/>
          <w:lang w:val="en-IN" w:eastAsia="en-GB"/>
          <w14:ligatures w14:val="none"/>
        </w:rPr>
        <w:t>ies</w:t>
      </w:r>
      <w:r w:rsidR="0071227C" w:rsidRPr="00CF001E">
        <w:rPr>
          <w:rFonts w:ascii="Cambria" w:eastAsia="Times New Roman" w:hAnsi="Cambria" w:cs="Arial"/>
          <w:color w:val="000000"/>
          <w:kern w:val="0"/>
          <w:shd w:val="clear" w:color="auto" w:fill="FFFFFF"/>
          <w:lang w:val="en-IN" w:eastAsia="en-GB"/>
          <w14:ligatures w14:val="none"/>
        </w:rPr>
        <w:t>.</w:t>
      </w:r>
      <w:r w:rsidR="00426A97" w:rsidRPr="00CF001E">
        <w:rPr>
          <w:rFonts w:ascii="Cambria" w:eastAsia="Times New Roman" w:hAnsi="Cambria" w:cs="Arial"/>
          <w:color w:val="000000"/>
          <w:kern w:val="0"/>
          <w:shd w:val="clear" w:color="auto" w:fill="FFFFFF"/>
          <w:lang w:val="en-IN" w:eastAsia="en-GB"/>
          <w14:ligatures w14:val="none"/>
        </w:rPr>
        <w:t xml:space="preserve"> </w:t>
      </w:r>
      <w:r w:rsidR="004B7887" w:rsidRPr="00CF001E">
        <w:rPr>
          <w:rFonts w:ascii="Cambria" w:eastAsia="Times New Roman" w:hAnsi="Cambria" w:cs="Arial"/>
          <w:color w:val="000000"/>
          <w:kern w:val="0"/>
          <w:lang w:val="en-IN" w:eastAsia="en-GB"/>
          <w14:ligatures w14:val="none"/>
        </w:rPr>
        <w:br/>
      </w:r>
    </w:p>
    <w:p w14:paraId="7A2F755F" w14:textId="77777777" w:rsidR="004E17EA" w:rsidRPr="00CF001E" w:rsidRDefault="004E17EA" w:rsidP="00E25138">
      <w:pPr>
        <w:pStyle w:val="ListParagraph"/>
        <w:rPr>
          <w:rFonts w:ascii="Cambria" w:hAnsi="Cambria" w:cs="Arial"/>
        </w:rPr>
      </w:pPr>
    </w:p>
    <w:p w14:paraId="6AEA63CC" w14:textId="78998D21" w:rsidR="000D593B" w:rsidRPr="00CF001E" w:rsidRDefault="004E17EA">
      <w:pPr>
        <w:pStyle w:val="ListParagraph"/>
        <w:numPr>
          <w:ilvl w:val="0"/>
          <w:numId w:val="1"/>
        </w:numPr>
        <w:rPr>
          <w:rFonts w:ascii="Cambria" w:hAnsi="Cambria" w:cs="Arial"/>
        </w:rPr>
      </w:pPr>
      <w:r w:rsidRPr="00CF001E">
        <w:rPr>
          <w:rFonts w:ascii="Cambria" w:hAnsi="Cambria" w:cs="Arial"/>
        </w:rPr>
        <w:t>E</w:t>
      </w:r>
      <w:r w:rsidR="00F54DE9" w:rsidRPr="00CF001E">
        <w:rPr>
          <w:rFonts w:ascii="Cambria" w:hAnsi="Cambria" w:cs="Arial"/>
        </w:rPr>
        <w:t xml:space="preserve">nsure budgetary allocations and full funding to </w:t>
      </w:r>
      <w:r w:rsidR="00B61C5D" w:rsidRPr="00CF001E">
        <w:rPr>
          <w:rFonts w:ascii="Cambria" w:hAnsi="Cambria" w:cs="Arial"/>
        </w:rPr>
        <w:t xml:space="preserve">programs and </w:t>
      </w:r>
      <w:r w:rsidR="00370E98" w:rsidRPr="00CF001E">
        <w:rPr>
          <w:rFonts w:ascii="Cambria" w:hAnsi="Cambria" w:cs="Arial"/>
        </w:rPr>
        <w:t>policies</w:t>
      </w:r>
      <w:r w:rsidR="00B61C5D" w:rsidRPr="00CF001E">
        <w:rPr>
          <w:rFonts w:ascii="Cambria" w:hAnsi="Cambria" w:cs="Arial"/>
        </w:rPr>
        <w:t xml:space="preserve"> that ensure the rights of </w:t>
      </w:r>
      <w:r w:rsidR="00F54DE9" w:rsidRPr="00CF001E">
        <w:rPr>
          <w:rFonts w:ascii="Cambria" w:hAnsi="Cambria" w:cs="Arial"/>
        </w:rPr>
        <w:t>person</w:t>
      </w:r>
      <w:r w:rsidR="00B61C5D" w:rsidRPr="00CF001E">
        <w:rPr>
          <w:rFonts w:ascii="Cambria" w:hAnsi="Cambria" w:cs="Arial"/>
        </w:rPr>
        <w:t>s</w:t>
      </w:r>
      <w:r w:rsidR="00F54DE9" w:rsidRPr="00CF001E">
        <w:rPr>
          <w:rFonts w:ascii="Cambria" w:hAnsi="Cambria" w:cs="Arial"/>
        </w:rPr>
        <w:t xml:space="preserve"> with disabilities</w:t>
      </w:r>
      <w:r w:rsidRPr="00CF001E">
        <w:rPr>
          <w:rFonts w:ascii="Cambria" w:hAnsi="Cambria" w:cs="Arial"/>
        </w:rPr>
        <w:t>, specifically women and girls with disabilities</w:t>
      </w:r>
      <w:r w:rsidR="00B61C5D" w:rsidRPr="00CF001E">
        <w:rPr>
          <w:rFonts w:ascii="Cambria" w:hAnsi="Cambria" w:cs="Arial"/>
        </w:rPr>
        <w:t>, as well as their representative organizations</w:t>
      </w:r>
      <w:r w:rsidRPr="00CF001E">
        <w:rPr>
          <w:rFonts w:ascii="Cambria" w:hAnsi="Cambria" w:cs="Arial"/>
        </w:rPr>
        <w:t>.</w:t>
      </w:r>
      <w:r w:rsidR="004B7887" w:rsidRPr="00CF001E">
        <w:rPr>
          <w:rFonts w:ascii="Cambria" w:eastAsia="Times New Roman" w:hAnsi="Cambria" w:cs="Arial"/>
          <w:color w:val="000000"/>
          <w:kern w:val="0"/>
          <w:lang w:val="en-IN" w:eastAsia="en-GB"/>
          <w14:ligatures w14:val="none"/>
        </w:rPr>
        <w:br/>
      </w:r>
    </w:p>
    <w:p w14:paraId="58DDA330" w14:textId="77777777" w:rsidR="0072150B" w:rsidRPr="00CF001E" w:rsidRDefault="0072150B" w:rsidP="0072150B">
      <w:pPr>
        <w:pStyle w:val="ListParagraph"/>
        <w:rPr>
          <w:rFonts w:ascii="Cambria" w:hAnsi="Cambria" w:cs="Arial"/>
        </w:rPr>
      </w:pPr>
    </w:p>
    <w:p w14:paraId="35C81BC2" w14:textId="77777777" w:rsidR="0072150B" w:rsidRPr="00CF001E" w:rsidRDefault="0072150B" w:rsidP="0072150B">
      <w:pPr>
        <w:pStyle w:val="ListParagraph"/>
        <w:rPr>
          <w:rFonts w:ascii="Cambria" w:hAnsi="Cambria" w:cs="Arial"/>
        </w:rPr>
      </w:pPr>
    </w:p>
    <w:p w14:paraId="3D036951" w14:textId="77777777" w:rsidR="000D593B" w:rsidRPr="00CF001E" w:rsidRDefault="000D593B" w:rsidP="00E25138">
      <w:pPr>
        <w:pStyle w:val="ListParagraph"/>
        <w:rPr>
          <w:rFonts w:ascii="Cambria" w:eastAsia="Times New Roman" w:hAnsi="Cambria"/>
          <w:sz w:val="28"/>
          <w:szCs w:val="28"/>
          <w:lang w:val="en-US"/>
        </w:rPr>
      </w:pPr>
    </w:p>
    <w:p w14:paraId="307EAD44" w14:textId="7A3319EB" w:rsidR="007C1224" w:rsidRPr="00CF001E" w:rsidRDefault="007C1224">
      <w:pPr>
        <w:pStyle w:val="Heading1"/>
        <w:numPr>
          <w:ilvl w:val="0"/>
          <w:numId w:val="8"/>
        </w:numPr>
        <w:rPr>
          <w:rFonts w:ascii="Cambria" w:hAnsi="Cambria" w:cs="Arial"/>
          <w:b/>
          <w:bCs/>
          <w:color w:val="000000" w:themeColor="text1"/>
          <w:sz w:val="28"/>
          <w:szCs w:val="28"/>
        </w:rPr>
      </w:pPr>
      <w:bookmarkStart w:id="3" w:name="_Toc141815508"/>
      <w:r w:rsidRPr="00CF001E">
        <w:rPr>
          <w:rFonts w:ascii="Cambria" w:eastAsia="Times New Roman" w:hAnsi="Cambria"/>
          <w:b/>
          <w:bCs/>
          <w:color w:val="000000" w:themeColor="text1"/>
          <w:sz w:val="28"/>
          <w:szCs w:val="28"/>
          <w:lang w:val="en-US"/>
        </w:rPr>
        <w:t>Freedom from exploitation, violence and abuse and Access to Justice (Article</w:t>
      </w:r>
      <w:r w:rsidR="00B61C5D" w:rsidRPr="00CF001E">
        <w:rPr>
          <w:rFonts w:ascii="Cambria" w:eastAsia="Times New Roman" w:hAnsi="Cambria"/>
          <w:b/>
          <w:bCs/>
          <w:color w:val="000000" w:themeColor="text1"/>
          <w:sz w:val="28"/>
          <w:szCs w:val="28"/>
          <w:lang w:val="en-US"/>
        </w:rPr>
        <w:t>s</w:t>
      </w:r>
      <w:r w:rsidRPr="00CF001E">
        <w:rPr>
          <w:rFonts w:ascii="Cambria" w:eastAsia="Times New Roman" w:hAnsi="Cambria"/>
          <w:b/>
          <w:bCs/>
          <w:color w:val="000000" w:themeColor="text1"/>
          <w:sz w:val="28"/>
          <w:szCs w:val="28"/>
          <w:lang w:val="en-US"/>
        </w:rPr>
        <w:t xml:space="preserve"> 16, 12 and 13)</w:t>
      </w:r>
      <w:bookmarkEnd w:id="3"/>
    </w:p>
    <w:p w14:paraId="1EACC90B" w14:textId="77777777" w:rsidR="000D593B" w:rsidRPr="00CF001E" w:rsidRDefault="000D593B" w:rsidP="00E25138">
      <w:pPr>
        <w:pStyle w:val="ListParagraph"/>
        <w:ind w:left="380"/>
        <w:rPr>
          <w:rFonts w:ascii="Cambria" w:hAnsi="Cambria" w:cs="Arial"/>
        </w:rPr>
      </w:pPr>
    </w:p>
    <w:p w14:paraId="116C2016" w14:textId="1AA2E704" w:rsidR="00304ABC" w:rsidRPr="00CF001E" w:rsidRDefault="004B7887" w:rsidP="00E25138">
      <w:pPr>
        <w:contextualSpacing/>
        <w:rPr>
          <w:rFonts w:ascii="Cambria" w:hAnsi="Cambria" w:cs="Arial"/>
          <w:color w:val="000000"/>
          <w:lang w:val="en-IN" w:eastAsia="en-GB"/>
        </w:rPr>
      </w:pPr>
      <w:r w:rsidRPr="00CF001E">
        <w:rPr>
          <w:rFonts w:ascii="Cambria" w:eastAsia="Times New Roman" w:hAnsi="Cambria" w:cs="Arial"/>
          <w:color w:val="000000"/>
          <w:kern w:val="0"/>
          <w:lang w:val="en-IN" w:eastAsia="en-GB"/>
          <w14:ligatures w14:val="none"/>
        </w:rPr>
        <w:t xml:space="preserve">Women </w:t>
      </w:r>
      <w:r w:rsidR="00C56E98" w:rsidRPr="00CF001E">
        <w:rPr>
          <w:rFonts w:ascii="Cambria" w:eastAsia="Times New Roman" w:hAnsi="Cambria" w:cs="Arial"/>
          <w:color w:val="000000"/>
          <w:kern w:val="0"/>
          <w:lang w:val="en-IN" w:eastAsia="en-GB"/>
          <w14:ligatures w14:val="none"/>
        </w:rPr>
        <w:t xml:space="preserve">and girls </w:t>
      </w:r>
      <w:r w:rsidRPr="00CF001E">
        <w:rPr>
          <w:rFonts w:ascii="Cambria" w:eastAsia="Times New Roman" w:hAnsi="Cambria" w:cs="Arial"/>
          <w:color w:val="000000"/>
          <w:kern w:val="0"/>
          <w:lang w:val="en-IN" w:eastAsia="en-GB"/>
          <w14:ligatures w14:val="none"/>
        </w:rPr>
        <w:t>with disabilities in Malawi often face the most violence from their immediate families, care-takers and doctors.</w:t>
      </w:r>
      <w:r w:rsidR="00677A60" w:rsidRPr="00CF001E">
        <w:rPr>
          <w:rFonts w:ascii="Cambria" w:eastAsia="Times New Roman" w:hAnsi="Cambria" w:cs="Arial"/>
          <w:color w:val="000000"/>
          <w:kern w:val="0"/>
          <w:lang w:val="en-IN" w:eastAsia="en-GB"/>
          <w14:ligatures w14:val="none"/>
        </w:rPr>
        <w:t xml:space="preserve"> This includes, physical, emotional, verbal and financial violence. </w:t>
      </w:r>
      <w:r w:rsidR="00C56E98" w:rsidRPr="00CF001E">
        <w:rPr>
          <w:rFonts w:ascii="Cambria" w:eastAsia="Times New Roman" w:hAnsi="Cambria" w:cs="Arial"/>
          <w:color w:val="000000"/>
          <w:kern w:val="0"/>
          <w:lang w:val="en-IN" w:eastAsia="en-GB"/>
          <w14:ligatures w14:val="none"/>
        </w:rPr>
        <w:t>For example, in a case earlier this year in Banana-</w:t>
      </w:r>
      <w:proofErr w:type="spellStart"/>
      <w:r w:rsidR="00C56E98" w:rsidRPr="00CF001E">
        <w:rPr>
          <w:rFonts w:ascii="Cambria" w:eastAsia="Times New Roman" w:hAnsi="Cambria" w:cs="Arial"/>
          <w:color w:val="000000"/>
          <w:kern w:val="0"/>
          <w:lang w:val="en-IN" w:eastAsia="en-GB"/>
          <w14:ligatures w14:val="none"/>
        </w:rPr>
        <w:t>Bangwe</w:t>
      </w:r>
      <w:proofErr w:type="spellEnd"/>
      <w:r w:rsidR="00C56E98" w:rsidRPr="00CF001E">
        <w:rPr>
          <w:rFonts w:ascii="Cambria" w:eastAsia="Times New Roman" w:hAnsi="Cambria" w:cs="Arial"/>
          <w:color w:val="000000"/>
          <w:kern w:val="0"/>
          <w:lang w:val="en-IN" w:eastAsia="en-GB"/>
          <w14:ligatures w14:val="none"/>
        </w:rPr>
        <w:t xml:space="preserve">, </w:t>
      </w:r>
      <w:r w:rsidR="008B1E39" w:rsidRPr="00CF001E">
        <w:rPr>
          <w:rFonts w:ascii="Cambria" w:eastAsia="Times New Roman" w:hAnsi="Cambria" w:cs="Arial"/>
          <w:color w:val="000000"/>
          <w:kern w:val="0"/>
          <w:lang w:val="en-IN" w:eastAsia="en-GB"/>
          <w14:ligatures w14:val="none"/>
        </w:rPr>
        <w:t>Blantyre</w:t>
      </w:r>
      <w:r w:rsidR="00C56E98" w:rsidRPr="00CF001E">
        <w:rPr>
          <w:rFonts w:ascii="Cambria" w:eastAsia="Times New Roman" w:hAnsi="Cambria" w:cs="Arial"/>
          <w:color w:val="000000"/>
          <w:kern w:val="0"/>
          <w:lang w:val="en-IN" w:eastAsia="en-GB"/>
          <w14:ligatures w14:val="none"/>
        </w:rPr>
        <w:t xml:space="preserve">, a deaf girl had raped by a brother in law, who lives with the family. While the case was reported to the police, it was only when </w:t>
      </w:r>
      <w:proofErr w:type="spellStart"/>
      <w:r w:rsidR="00C56E98" w:rsidRPr="00CF001E">
        <w:rPr>
          <w:rFonts w:ascii="Cambria" w:eastAsia="Times New Roman" w:hAnsi="Cambria" w:cs="Arial"/>
          <w:color w:val="000000"/>
          <w:kern w:val="0"/>
          <w:lang w:val="en-IN" w:eastAsia="en-GB"/>
          <w14:ligatures w14:val="none"/>
        </w:rPr>
        <w:t>Manad</w:t>
      </w:r>
      <w:proofErr w:type="spellEnd"/>
      <w:r w:rsidR="00C56E98" w:rsidRPr="00CF001E">
        <w:rPr>
          <w:rFonts w:ascii="Cambria" w:eastAsia="Times New Roman" w:hAnsi="Cambria" w:cs="Arial"/>
          <w:color w:val="000000"/>
          <w:kern w:val="0"/>
          <w:lang w:val="en-IN" w:eastAsia="en-GB"/>
          <w14:ligatures w14:val="none"/>
        </w:rPr>
        <w:t>, an organisation advocating for the rights of deaf people</w:t>
      </w:r>
      <w:r w:rsidR="00B61C5D" w:rsidRPr="00CF001E">
        <w:rPr>
          <w:rFonts w:ascii="Cambria" w:eastAsia="Times New Roman" w:hAnsi="Cambria" w:cs="Arial"/>
          <w:color w:val="000000"/>
          <w:kern w:val="0"/>
          <w:lang w:val="en-IN" w:eastAsia="en-GB"/>
          <w14:ligatures w14:val="none"/>
        </w:rPr>
        <w:t>,</w:t>
      </w:r>
      <w:r w:rsidR="00C56E98" w:rsidRPr="00CF001E">
        <w:rPr>
          <w:rFonts w:ascii="Cambria" w:eastAsia="Times New Roman" w:hAnsi="Cambria" w:cs="Arial"/>
          <w:color w:val="000000"/>
          <w:kern w:val="0"/>
          <w:lang w:val="en-IN" w:eastAsia="en-GB"/>
          <w14:ligatures w14:val="none"/>
        </w:rPr>
        <w:t xml:space="preserve"> took up the case</w:t>
      </w:r>
      <w:r w:rsidR="00B61C5D" w:rsidRPr="00CF001E">
        <w:rPr>
          <w:rFonts w:ascii="Cambria" w:eastAsia="Times New Roman" w:hAnsi="Cambria" w:cs="Arial"/>
          <w:color w:val="000000"/>
          <w:kern w:val="0"/>
          <w:lang w:val="en-IN" w:eastAsia="en-GB"/>
          <w14:ligatures w14:val="none"/>
        </w:rPr>
        <w:t xml:space="preserve"> </w:t>
      </w:r>
      <w:r w:rsidR="00C56E98" w:rsidRPr="00CF001E">
        <w:rPr>
          <w:rFonts w:ascii="Cambria" w:eastAsia="Times New Roman" w:hAnsi="Cambria" w:cs="Arial"/>
          <w:color w:val="000000"/>
          <w:kern w:val="0"/>
          <w:lang w:val="en-IN" w:eastAsia="en-GB"/>
          <w14:ligatures w14:val="none"/>
        </w:rPr>
        <w:t>that the police investigated further.</w:t>
      </w:r>
      <w:r w:rsidR="00370E98" w:rsidRPr="00A844CF">
        <w:rPr>
          <w:rStyle w:val="FootnoteReference"/>
        </w:rPr>
        <w:footnoteReference w:id="6"/>
      </w:r>
      <w:r w:rsidR="00C56E98" w:rsidRPr="00CF001E">
        <w:rPr>
          <w:rFonts w:ascii="Cambria" w:eastAsia="Times New Roman" w:hAnsi="Cambria" w:cs="Arial"/>
          <w:color w:val="000000"/>
          <w:kern w:val="0"/>
          <w:lang w:val="en-IN" w:eastAsia="en-GB"/>
          <w14:ligatures w14:val="none"/>
        </w:rPr>
        <w:t xml:space="preserve"> </w:t>
      </w:r>
    </w:p>
    <w:p w14:paraId="74ED7E76" w14:textId="77777777" w:rsidR="004E17EA" w:rsidRPr="00CF001E" w:rsidRDefault="004E17EA" w:rsidP="00E25138">
      <w:pPr>
        <w:contextualSpacing/>
        <w:rPr>
          <w:rFonts w:ascii="Cambria" w:hAnsi="Cambria" w:cs="Arial"/>
          <w:lang w:val="en-IN" w:eastAsia="en-GB"/>
        </w:rPr>
      </w:pPr>
    </w:p>
    <w:p w14:paraId="29B45BE7" w14:textId="098CA0A2" w:rsidR="00304ABC" w:rsidRPr="00CF001E" w:rsidRDefault="00B61C5D" w:rsidP="00E25138">
      <w:pPr>
        <w:contextualSpacing/>
        <w:rPr>
          <w:rFonts w:ascii="Cambria" w:hAnsi="Cambria" w:cs="Arial"/>
          <w:lang w:val="en-IN" w:eastAsia="en-GB"/>
        </w:rPr>
      </w:pPr>
      <w:r w:rsidRPr="00CF001E">
        <w:rPr>
          <w:rFonts w:ascii="Cambria" w:hAnsi="Cambria" w:cs="Arial"/>
          <w:lang w:val="en-IN" w:eastAsia="en-GB"/>
        </w:rPr>
        <w:t>A</w:t>
      </w:r>
      <w:r w:rsidR="00677A60" w:rsidRPr="00CF001E">
        <w:rPr>
          <w:rFonts w:ascii="Cambria" w:hAnsi="Cambria" w:cs="Arial"/>
          <w:lang w:val="en-IN" w:eastAsia="en-GB"/>
        </w:rPr>
        <w:t xml:space="preserve"> study conducted by DIWA</w:t>
      </w:r>
      <w:r w:rsidRPr="00CF001E">
        <w:rPr>
          <w:rFonts w:ascii="Cambria" w:hAnsi="Cambria" w:cs="Arial"/>
          <w:lang w:val="en-IN" w:eastAsia="en-GB"/>
        </w:rPr>
        <w:t xml:space="preserve"> </w:t>
      </w:r>
      <w:r w:rsidR="00677A60" w:rsidRPr="00CF001E">
        <w:rPr>
          <w:rFonts w:ascii="Cambria" w:hAnsi="Cambria" w:cs="Arial"/>
          <w:lang w:val="en-IN" w:eastAsia="en-GB"/>
        </w:rPr>
        <w:t>in June 2021 titled ‘Study on Women with disabilities experiences of GBV in Malawi’, highlighted that 48% of women with disabilities interviewed have never reported violence that they have faced.</w:t>
      </w:r>
      <w:r w:rsidR="00E23B80" w:rsidRPr="00A844CF">
        <w:rPr>
          <w:rStyle w:val="FootnoteReference"/>
        </w:rPr>
        <w:footnoteReference w:id="7"/>
      </w:r>
      <w:r w:rsidR="004B7887" w:rsidRPr="00CF001E">
        <w:rPr>
          <w:rFonts w:ascii="Cambria" w:hAnsi="Cambria" w:cs="Arial"/>
          <w:lang w:val="en-IN" w:eastAsia="en-GB"/>
        </w:rPr>
        <w:t xml:space="preserve"> Superstitions regarding sexual intercourse with a woman or girl with disability, especially albinism, being a cure for HIV/AIDS is still present in many parts of Malawi. This results in sexual violence against women and girls with disabilities </w:t>
      </w:r>
      <w:r w:rsidR="007D248E" w:rsidRPr="00CF001E">
        <w:rPr>
          <w:rFonts w:ascii="Cambria" w:hAnsi="Cambria" w:cs="Arial"/>
          <w:lang w:val="en-IN" w:eastAsia="en-GB"/>
        </w:rPr>
        <w:t xml:space="preserve">going either unreported or </w:t>
      </w:r>
      <w:r w:rsidR="008B1E39" w:rsidRPr="00CF001E">
        <w:rPr>
          <w:rFonts w:ascii="Cambria" w:hAnsi="Cambria" w:cs="Arial"/>
          <w:lang w:val="en-IN" w:eastAsia="en-GB"/>
        </w:rPr>
        <w:t>\</w:t>
      </w:r>
      <w:r w:rsidR="007D248E" w:rsidRPr="00CF001E">
        <w:rPr>
          <w:rFonts w:ascii="Cambria" w:hAnsi="Cambria" w:cs="Arial"/>
          <w:lang w:val="en-IN" w:eastAsia="en-GB"/>
        </w:rPr>
        <w:t xml:space="preserve"> not investigated.</w:t>
      </w:r>
      <w:r w:rsidR="00E23B80" w:rsidRPr="00A844CF">
        <w:rPr>
          <w:rStyle w:val="FootnoteReference"/>
        </w:rPr>
        <w:footnoteReference w:id="8"/>
      </w:r>
      <w:r w:rsidR="007D248E" w:rsidRPr="00CF001E">
        <w:rPr>
          <w:rFonts w:ascii="Cambria" w:hAnsi="Cambria" w:cs="Arial"/>
          <w:lang w:val="en-IN" w:eastAsia="en-GB"/>
        </w:rPr>
        <w:t xml:space="preserve"> </w:t>
      </w:r>
    </w:p>
    <w:p w14:paraId="63211DB5" w14:textId="77777777" w:rsidR="004E17EA" w:rsidRPr="00CF001E" w:rsidRDefault="004E17EA" w:rsidP="00E25138">
      <w:pPr>
        <w:contextualSpacing/>
        <w:rPr>
          <w:rFonts w:ascii="Cambria" w:hAnsi="Cambria" w:cs="Arial"/>
          <w:lang w:val="en-IN" w:eastAsia="en-GB"/>
        </w:rPr>
      </w:pPr>
    </w:p>
    <w:p w14:paraId="512A5A2A" w14:textId="2C908278" w:rsidR="00304ABC" w:rsidRPr="00CF001E" w:rsidRDefault="00935FF1" w:rsidP="00E25138">
      <w:pPr>
        <w:contextualSpacing/>
        <w:rPr>
          <w:rFonts w:ascii="Cambria" w:hAnsi="Cambria" w:cs="Arial"/>
          <w:lang w:val="en-IN" w:eastAsia="en-GB"/>
        </w:rPr>
      </w:pPr>
      <w:r w:rsidRPr="00CF001E">
        <w:rPr>
          <w:rFonts w:ascii="Cambria" w:hAnsi="Cambria" w:cs="Arial"/>
          <w:lang w:val="en-IN" w:eastAsia="en-GB"/>
        </w:rPr>
        <w:t>Although Malawi has legal frameworks in place that protect women and girls in general, still women and girls with disabilities are at high risk of exploitation, violence and sexual abuse.</w:t>
      </w:r>
      <w:r w:rsidR="00E23B80" w:rsidRPr="00A844CF">
        <w:rPr>
          <w:rStyle w:val="FootnoteReference"/>
        </w:rPr>
        <w:footnoteReference w:id="9"/>
      </w:r>
      <w:r w:rsidR="00E23B80" w:rsidRPr="00CF001E">
        <w:rPr>
          <w:rFonts w:ascii="Cambria" w:hAnsi="Cambria" w:cs="Arial"/>
          <w:lang w:val="en-IN" w:eastAsia="en-GB"/>
        </w:rPr>
        <w:t xml:space="preserve"> </w:t>
      </w:r>
      <w:r w:rsidRPr="00CF001E">
        <w:rPr>
          <w:rFonts w:ascii="Cambria" w:hAnsi="Cambria" w:cs="Arial"/>
          <w:lang w:val="en-IN" w:eastAsia="en-GB"/>
        </w:rPr>
        <w:t xml:space="preserve">Violence and discrimination which lies at the intersection of disability and gender goes unaddressed. </w:t>
      </w:r>
      <w:r w:rsidR="008D3579" w:rsidRPr="00CF001E">
        <w:rPr>
          <w:rFonts w:ascii="Cambria" w:hAnsi="Cambria" w:cs="Arial"/>
          <w:lang w:val="en-IN" w:eastAsia="en-GB"/>
        </w:rPr>
        <w:t xml:space="preserve">In a convening organized by DIWA in 2021, </w:t>
      </w:r>
      <w:r w:rsidR="008D3579" w:rsidRPr="00CF001E">
        <w:rPr>
          <w:rFonts w:ascii="Cambria" w:hAnsi="Cambria" w:cs="Arial"/>
          <w:lang w:val="en-US" w:eastAsia="en-GB"/>
        </w:rPr>
        <w:t>with women with disabilities from Mzuzu, Lilongwe, Blantyre, Salima and Mzimba, the participants observed how women and girls with disabilities face gender based violence in various forms that includes social, economic, legal and political rights in Malawi. Many times, this violence goes unreported due to lack of knowledge and awareness on rights violation, where to report, lack of courage due to negative attitudes by guardians and service providers. Women and girls with disabilities also feel the laws inadequately address the circumstances, concerns and issues of women and girls with disabilities including reasonable accommodation, access to courts and police stations etc.</w:t>
      </w:r>
      <w:r w:rsidR="008D3579" w:rsidRPr="00A844CF">
        <w:rPr>
          <w:rStyle w:val="FootnoteReference"/>
        </w:rPr>
        <w:footnoteReference w:id="10"/>
      </w:r>
      <w:r w:rsidR="008D3579" w:rsidRPr="00CF001E">
        <w:rPr>
          <w:rFonts w:ascii="Cambria" w:hAnsi="Cambria" w:cs="Arial"/>
          <w:lang w:val="en-US" w:eastAsia="en-GB"/>
        </w:rPr>
        <w:t xml:space="preserve"> </w:t>
      </w:r>
    </w:p>
    <w:p w14:paraId="05341EE8" w14:textId="77777777" w:rsidR="004E17EA" w:rsidRPr="00CF001E" w:rsidRDefault="004E17EA" w:rsidP="00E25138">
      <w:pPr>
        <w:contextualSpacing/>
        <w:rPr>
          <w:rFonts w:ascii="Cambria" w:hAnsi="Cambria" w:cs="Arial"/>
          <w:lang w:val="en-IN" w:eastAsia="en-GB"/>
        </w:rPr>
      </w:pPr>
    </w:p>
    <w:p w14:paraId="70F000D1" w14:textId="56248951" w:rsidR="00304ABC" w:rsidRPr="00CF001E" w:rsidRDefault="004B7887" w:rsidP="00E25138">
      <w:pPr>
        <w:contextualSpacing/>
        <w:rPr>
          <w:rFonts w:ascii="Cambria" w:hAnsi="Cambria" w:cs="Arial"/>
          <w:lang w:val="en-IN" w:eastAsia="en-GB"/>
        </w:rPr>
      </w:pPr>
      <w:r w:rsidRPr="00CF001E">
        <w:rPr>
          <w:rFonts w:ascii="Cambria" w:hAnsi="Cambria" w:cs="Arial"/>
          <w:lang w:val="en-IN" w:eastAsia="en-GB"/>
        </w:rPr>
        <w:t>W</w:t>
      </w:r>
      <w:r w:rsidR="00E23B80" w:rsidRPr="00CF001E">
        <w:rPr>
          <w:rFonts w:ascii="Cambria" w:hAnsi="Cambria" w:cs="Arial"/>
          <w:lang w:val="en-IN" w:eastAsia="en-GB"/>
        </w:rPr>
        <w:t>omen and girls with disabilities</w:t>
      </w:r>
      <w:r w:rsidRPr="00CF001E">
        <w:rPr>
          <w:rFonts w:ascii="Cambria" w:hAnsi="Cambria" w:cs="Arial"/>
          <w:lang w:val="en-IN" w:eastAsia="en-GB"/>
        </w:rPr>
        <w:t xml:space="preserve"> </w:t>
      </w:r>
      <w:r w:rsidR="00B61C5D" w:rsidRPr="00CF001E">
        <w:rPr>
          <w:rFonts w:ascii="Cambria" w:hAnsi="Cambria" w:cs="Arial"/>
          <w:lang w:val="en-IN" w:eastAsia="en-GB"/>
        </w:rPr>
        <w:t>do</w:t>
      </w:r>
      <w:r w:rsidRPr="00CF001E">
        <w:rPr>
          <w:rFonts w:ascii="Cambria" w:hAnsi="Cambria" w:cs="Arial"/>
          <w:lang w:val="en-IN" w:eastAsia="en-GB"/>
        </w:rPr>
        <w:t xml:space="preserve"> not have access</w:t>
      </w:r>
      <w:r w:rsidR="000D6150" w:rsidRPr="00CF001E">
        <w:rPr>
          <w:rFonts w:ascii="Cambria" w:hAnsi="Cambria" w:cs="Arial"/>
          <w:lang w:val="en-IN" w:eastAsia="en-GB"/>
        </w:rPr>
        <w:t xml:space="preserve"> to</w:t>
      </w:r>
      <w:r w:rsidRPr="00CF001E">
        <w:rPr>
          <w:rFonts w:ascii="Cambria" w:hAnsi="Cambria" w:cs="Arial"/>
          <w:lang w:val="en-IN" w:eastAsia="en-GB"/>
        </w:rPr>
        <w:t xml:space="preserve"> information on addressal of violence and discrimination and avenues for support.</w:t>
      </w:r>
      <w:r w:rsidR="000D6150" w:rsidRPr="00A844CF">
        <w:rPr>
          <w:rStyle w:val="FootnoteReference"/>
        </w:rPr>
        <w:footnoteReference w:id="11"/>
      </w:r>
      <w:r w:rsidRPr="00CF001E">
        <w:rPr>
          <w:rFonts w:ascii="Cambria" w:hAnsi="Cambria" w:cs="Arial"/>
          <w:lang w:val="en-IN" w:eastAsia="en-GB"/>
        </w:rPr>
        <w:t xml:space="preserve"> </w:t>
      </w:r>
      <w:r w:rsidR="0015187D" w:rsidRPr="00CF001E">
        <w:rPr>
          <w:rFonts w:ascii="Cambria" w:hAnsi="Cambria" w:cs="Arial"/>
          <w:lang w:val="en-IN" w:eastAsia="en-GB"/>
        </w:rPr>
        <w:t>In a 2</w:t>
      </w:r>
      <w:r w:rsidR="0072150B" w:rsidRPr="00CF001E">
        <w:rPr>
          <w:rFonts w:ascii="Cambria" w:hAnsi="Cambria" w:cs="Arial"/>
          <w:lang w:val="en-IN" w:eastAsia="en-GB"/>
        </w:rPr>
        <w:t>0</w:t>
      </w:r>
      <w:r w:rsidR="0015187D" w:rsidRPr="00CF001E">
        <w:rPr>
          <w:rFonts w:ascii="Cambria" w:hAnsi="Cambria" w:cs="Arial"/>
          <w:lang w:val="en-IN" w:eastAsia="en-GB"/>
        </w:rPr>
        <w:t xml:space="preserve">14 study by DIWA, it was </w:t>
      </w:r>
      <w:r w:rsidR="0015187D" w:rsidRPr="00CF001E">
        <w:rPr>
          <w:rFonts w:ascii="Cambria" w:hAnsi="Cambria" w:cs="Arial"/>
          <w:lang w:val="en-US" w:eastAsia="en-GB"/>
        </w:rPr>
        <w:t xml:space="preserve">revealed that women and girls with disabilities face violence </w:t>
      </w:r>
      <w:r w:rsidR="0072150B" w:rsidRPr="00CF001E">
        <w:rPr>
          <w:rFonts w:ascii="Cambria" w:hAnsi="Cambria" w:cs="Arial"/>
          <w:lang w:val="en-US" w:eastAsia="en-GB"/>
        </w:rPr>
        <w:t xml:space="preserve">large numbers and this often goes unreported. More than </w:t>
      </w:r>
      <w:r w:rsidR="0030009D" w:rsidRPr="00CF001E">
        <w:rPr>
          <w:rFonts w:ascii="Cambria" w:hAnsi="Cambria" w:cs="Arial"/>
          <w:lang w:val="en-US" w:eastAsia="en-GB"/>
        </w:rPr>
        <w:t>100 cases</w:t>
      </w:r>
      <w:r w:rsidR="0072150B" w:rsidRPr="00CF001E">
        <w:rPr>
          <w:rFonts w:ascii="Cambria" w:hAnsi="Cambria" w:cs="Arial"/>
          <w:lang w:val="en-US" w:eastAsia="en-GB"/>
        </w:rPr>
        <w:t xml:space="preserve"> came to light through the study in merely a small project in </w:t>
      </w:r>
      <w:r w:rsidR="0030009D" w:rsidRPr="00CF001E">
        <w:rPr>
          <w:rFonts w:ascii="Cambria" w:hAnsi="Cambria" w:cs="Arial"/>
          <w:lang w:val="en-US" w:eastAsia="en-GB"/>
        </w:rPr>
        <w:t xml:space="preserve">the capital city of </w:t>
      </w:r>
      <w:r w:rsidR="0015187D" w:rsidRPr="00CF001E">
        <w:rPr>
          <w:rFonts w:ascii="Cambria" w:hAnsi="Cambria" w:cs="Arial"/>
          <w:lang w:val="en-US" w:eastAsia="en-GB"/>
        </w:rPr>
        <w:t>Lilongwe</w:t>
      </w:r>
      <w:r w:rsidR="0030009D" w:rsidRPr="00CF001E">
        <w:rPr>
          <w:rFonts w:ascii="Cambria" w:hAnsi="Cambria" w:cs="Arial"/>
          <w:lang w:val="en-US" w:eastAsia="en-GB"/>
        </w:rPr>
        <w:t>.</w:t>
      </w:r>
      <w:r w:rsidR="0015187D" w:rsidRPr="00CF001E">
        <w:rPr>
          <w:rFonts w:ascii="Cambria" w:hAnsi="Cambria" w:cs="Arial"/>
          <w:lang w:val="en-US" w:eastAsia="en-GB"/>
        </w:rPr>
        <w:t xml:space="preserve"> It was noted that many cases of exploitation, violence and abuse experienced by women and girls with disabilities are not reported and the victims continue to suffer in silence. Over 64% of the </w:t>
      </w:r>
      <w:r w:rsidR="0015187D" w:rsidRPr="00CF001E">
        <w:rPr>
          <w:rFonts w:ascii="Cambria" w:hAnsi="Cambria" w:cs="Arial"/>
          <w:lang w:val="en-US" w:eastAsia="en-GB"/>
        </w:rPr>
        <w:lastRenderedPageBreak/>
        <w:t xml:space="preserve">women and 56% of girls in the survey have experienced exploitation, </w:t>
      </w:r>
      <w:proofErr w:type="gramStart"/>
      <w:r w:rsidR="0015187D" w:rsidRPr="00CF001E">
        <w:rPr>
          <w:rFonts w:ascii="Cambria" w:hAnsi="Cambria" w:cs="Arial"/>
          <w:lang w:val="en-US" w:eastAsia="en-GB"/>
        </w:rPr>
        <w:t>violence</w:t>
      </w:r>
      <w:proofErr w:type="gramEnd"/>
      <w:r w:rsidR="0015187D" w:rsidRPr="00CF001E">
        <w:rPr>
          <w:rFonts w:ascii="Cambria" w:hAnsi="Cambria" w:cs="Arial"/>
          <w:lang w:val="en-US" w:eastAsia="en-GB"/>
        </w:rPr>
        <w:t xml:space="preserve"> or abuse in their lives.</w:t>
      </w:r>
      <w:r w:rsidR="0015187D" w:rsidRPr="00A844CF">
        <w:rPr>
          <w:rStyle w:val="FootnoteReference"/>
        </w:rPr>
        <w:footnoteReference w:id="12"/>
      </w:r>
    </w:p>
    <w:p w14:paraId="28069EA1" w14:textId="77777777" w:rsidR="004E17EA" w:rsidRPr="00CF001E" w:rsidRDefault="004E17EA" w:rsidP="00E25138">
      <w:pPr>
        <w:contextualSpacing/>
        <w:rPr>
          <w:rFonts w:ascii="Cambria" w:hAnsi="Cambria" w:cs="Arial"/>
          <w:lang w:val="en-IN" w:eastAsia="en-GB"/>
        </w:rPr>
      </w:pPr>
    </w:p>
    <w:p w14:paraId="69CF7188" w14:textId="4C25E313" w:rsidR="004E17EA" w:rsidRPr="00CF001E" w:rsidRDefault="004B7887" w:rsidP="00E25138">
      <w:pPr>
        <w:contextualSpacing/>
        <w:rPr>
          <w:rFonts w:ascii="Cambria" w:hAnsi="Cambria" w:cs="Arial"/>
          <w:lang w:val="en-IN" w:eastAsia="en-GB"/>
        </w:rPr>
      </w:pPr>
      <w:r w:rsidRPr="00CF001E">
        <w:rPr>
          <w:rFonts w:ascii="Cambria" w:hAnsi="Cambria" w:cs="Arial"/>
          <w:lang w:val="en-IN" w:eastAsia="en-GB"/>
        </w:rPr>
        <w:t>There is also stigma, discrimination and biases service providers and government officials have vis a vis disability which results in ineffective services and unimplementable policies.</w:t>
      </w:r>
      <w:r w:rsidR="000D6150" w:rsidRPr="00A844CF">
        <w:rPr>
          <w:rStyle w:val="FootnoteReference"/>
        </w:rPr>
        <w:footnoteReference w:id="13"/>
      </w:r>
      <w:r w:rsidRPr="00CF001E">
        <w:rPr>
          <w:rFonts w:ascii="Cambria" w:hAnsi="Cambria" w:cs="Arial"/>
          <w:lang w:val="en-IN" w:eastAsia="en-GB"/>
        </w:rPr>
        <w:t> </w:t>
      </w:r>
      <w:r w:rsidR="007D248E" w:rsidRPr="00CF001E">
        <w:rPr>
          <w:rFonts w:ascii="Cambria" w:hAnsi="Cambria" w:cs="Arial"/>
          <w:lang w:val="en-IN" w:eastAsia="en-GB"/>
        </w:rPr>
        <w:t xml:space="preserve">In fact, in Malawi most women and girls with disabilities are based in rural areas and are unable to even step out of their houses, let alone be able to reach a police station to file a complaint of violence. </w:t>
      </w:r>
    </w:p>
    <w:p w14:paraId="24A89016" w14:textId="77777777" w:rsidR="004E17EA" w:rsidRPr="00CF001E" w:rsidRDefault="004E17EA" w:rsidP="00E25138">
      <w:pPr>
        <w:contextualSpacing/>
        <w:rPr>
          <w:rFonts w:ascii="Cambria" w:hAnsi="Cambria" w:cs="Arial"/>
          <w:lang w:val="en-IN" w:eastAsia="en-GB"/>
        </w:rPr>
      </w:pPr>
    </w:p>
    <w:p w14:paraId="7196CB75" w14:textId="5C0218B6" w:rsidR="00304ABC" w:rsidRPr="00CF001E" w:rsidRDefault="007D248E" w:rsidP="00E25138">
      <w:pPr>
        <w:contextualSpacing/>
        <w:rPr>
          <w:rFonts w:ascii="Cambria" w:hAnsi="Cambria"/>
          <w:lang w:val="en-IN" w:eastAsia="en-GB"/>
        </w:rPr>
      </w:pPr>
      <w:r w:rsidRPr="00CF001E">
        <w:rPr>
          <w:rFonts w:ascii="Cambria" w:hAnsi="Cambria" w:cs="Arial"/>
          <w:lang w:val="en-IN" w:eastAsia="en-GB"/>
        </w:rPr>
        <w:t>Cases of violence in rural Malawi is often dealt with by the village head and those where women or girls with disabilities are victims/survivors, often are neglected.</w:t>
      </w:r>
      <w:r w:rsidR="000D6150" w:rsidRPr="00A844CF">
        <w:rPr>
          <w:rStyle w:val="FootnoteReference"/>
        </w:rPr>
        <w:footnoteReference w:id="14"/>
      </w:r>
      <w:r w:rsidRPr="00CF001E">
        <w:rPr>
          <w:rFonts w:ascii="Cambria" w:hAnsi="Cambria" w:cs="Arial"/>
          <w:lang w:val="en-IN" w:eastAsia="en-GB"/>
        </w:rPr>
        <w:t> </w:t>
      </w:r>
    </w:p>
    <w:p w14:paraId="1E74A07D" w14:textId="19D423B0" w:rsidR="004B7887" w:rsidRPr="00CF001E" w:rsidRDefault="004B7887" w:rsidP="00E25138">
      <w:pPr>
        <w:contextualSpacing/>
        <w:rPr>
          <w:rFonts w:ascii="Cambria" w:eastAsia="Times New Roman" w:hAnsi="Cambria" w:cs="Arial"/>
          <w:color w:val="000000"/>
          <w:kern w:val="0"/>
          <w:lang w:val="en-IN" w:eastAsia="en-GB"/>
          <w14:ligatures w14:val="none"/>
        </w:rPr>
      </w:pPr>
    </w:p>
    <w:p w14:paraId="31B337EF" w14:textId="730F2B22" w:rsidR="00304ABC" w:rsidRPr="00CF001E" w:rsidRDefault="004B7887" w:rsidP="00E25138">
      <w:pPr>
        <w:contextualSpacing/>
        <w:rPr>
          <w:rFonts w:ascii="Cambria" w:hAnsi="Cambria"/>
          <w:lang w:val="en-IN" w:eastAsia="en-GB"/>
        </w:rPr>
      </w:pPr>
      <w:r w:rsidRPr="00CF001E">
        <w:rPr>
          <w:rFonts w:ascii="Cambria" w:hAnsi="Cambria"/>
          <w:lang w:val="en-IN" w:eastAsia="en-GB"/>
        </w:rPr>
        <w:t xml:space="preserve">While there are Victim Support Units (VSUs) housed at almost all police stations in Malawi, they lack accessibility. Not only can women and girls with disabilities not physically access the VSUs at most police stations, there is also no sign language interpretation provided or any other form of reasonable accommodation. </w:t>
      </w:r>
      <w:r w:rsidR="00935FF1" w:rsidRPr="00CF001E">
        <w:rPr>
          <w:rFonts w:ascii="Cambria" w:hAnsi="Cambria"/>
          <w:lang w:val="en-IN" w:eastAsia="en-GB"/>
        </w:rPr>
        <w:t xml:space="preserve">In addition, the VSUs are not </w:t>
      </w:r>
      <w:r w:rsidRPr="00CF001E">
        <w:rPr>
          <w:rFonts w:ascii="Cambria" w:hAnsi="Cambria"/>
          <w:lang w:val="en-IN" w:eastAsia="en-GB"/>
        </w:rPr>
        <w:t>adequate</w:t>
      </w:r>
      <w:r w:rsidR="00935FF1" w:rsidRPr="00CF001E">
        <w:rPr>
          <w:rFonts w:ascii="Cambria" w:hAnsi="Cambria"/>
          <w:lang w:val="en-IN" w:eastAsia="en-GB"/>
        </w:rPr>
        <w:t>ly</w:t>
      </w:r>
      <w:r w:rsidRPr="00CF001E">
        <w:rPr>
          <w:rFonts w:ascii="Cambria" w:hAnsi="Cambria"/>
          <w:lang w:val="en-IN" w:eastAsia="en-GB"/>
        </w:rPr>
        <w:t xml:space="preserve"> </w:t>
      </w:r>
      <w:r w:rsidR="00935FF1" w:rsidRPr="00CF001E">
        <w:rPr>
          <w:rFonts w:ascii="Cambria" w:hAnsi="Cambria"/>
          <w:lang w:val="en-IN" w:eastAsia="en-GB"/>
        </w:rPr>
        <w:t>funded</w:t>
      </w:r>
      <w:r w:rsidRPr="00CF001E">
        <w:rPr>
          <w:rFonts w:ascii="Cambria" w:hAnsi="Cambria"/>
          <w:lang w:val="en-IN" w:eastAsia="en-GB"/>
        </w:rPr>
        <w:t xml:space="preserve"> to ensure effective functioning of the units. </w:t>
      </w:r>
      <w:r w:rsidR="000D6150" w:rsidRPr="00A844CF">
        <w:rPr>
          <w:rStyle w:val="FootnoteReference"/>
        </w:rPr>
        <w:footnoteReference w:id="15"/>
      </w:r>
    </w:p>
    <w:p w14:paraId="455F4AC4" w14:textId="77777777" w:rsidR="006A1E36" w:rsidRPr="00CF001E" w:rsidRDefault="006A1E36" w:rsidP="00E25138">
      <w:pPr>
        <w:contextualSpacing/>
        <w:rPr>
          <w:rFonts w:ascii="Cambria" w:hAnsi="Cambria" w:cs="Arial"/>
          <w:lang w:val="en-IN" w:eastAsia="en-GB"/>
        </w:rPr>
      </w:pPr>
    </w:p>
    <w:p w14:paraId="61941191" w14:textId="61883B5A" w:rsidR="00304ABC" w:rsidRPr="00CF001E" w:rsidRDefault="00B22EEE" w:rsidP="00E25138">
      <w:pPr>
        <w:contextualSpacing/>
        <w:rPr>
          <w:rFonts w:ascii="Cambria" w:hAnsi="Cambria" w:cs="Arial"/>
          <w:lang w:val="en-IN" w:eastAsia="en-GB"/>
        </w:rPr>
      </w:pPr>
      <w:r w:rsidRPr="00CF001E">
        <w:rPr>
          <w:rFonts w:ascii="Cambria" w:hAnsi="Cambria" w:cs="Arial"/>
          <w:lang w:val="en-IN" w:eastAsia="en-GB"/>
        </w:rPr>
        <w:t>In an access audit conducted by DIWA in 2016 titled ‘Report on access audit of courts in Lilongwe: Justice for persons with disabilities’, it found that</w:t>
      </w:r>
      <w:r w:rsidR="009016F6" w:rsidRPr="00CF001E">
        <w:rPr>
          <w:rFonts w:ascii="Cambria" w:hAnsi="Cambria" w:cs="Arial"/>
          <w:lang w:val="en-IN" w:eastAsia="en-GB"/>
        </w:rPr>
        <w:t xml:space="preserve"> in addition to physical barriers to courts, communication, attitudinal and cultural barriers were also predominant.</w:t>
      </w:r>
      <w:r w:rsidR="001A174E" w:rsidRPr="00A844CF">
        <w:rPr>
          <w:rStyle w:val="FootnoteReference"/>
        </w:rPr>
        <w:footnoteReference w:id="16"/>
      </w:r>
      <w:r w:rsidR="009016F6" w:rsidRPr="00CF001E">
        <w:rPr>
          <w:rFonts w:ascii="Cambria" w:hAnsi="Cambria" w:cs="Arial"/>
          <w:lang w:val="en-IN" w:eastAsia="en-GB"/>
        </w:rPr>
        <w:t xml:space="preserve"> </w:t>
      </w:r>
    </w:p>
    <w:p w14:paraId="3C510A6F" w14:textId="77777777" w:rsidR="006A1E36" w:rsidRPr="00CF001E" w:rsidRDefault="006A1E36" w:rsidP="00E25138">
      <w:pPr>
        <w:contextualSpacing/>
        <w:rPr>
          <w:rFonts w:ascii="Cambria" w:hAnsi="Cambria" w:cs="Arial"/>
          <w:lang w:val="en-IN" w:eastAsia="en-GB"/>
        </w:rPr>
      </w:pPr>
    </w:p>
    <w:p w14:paraId="6D2F5AC4" w14:textId="5C2BB103" w:rsidR="00304ABC" w:rsidRPr="00CF001E" w:rsidRDefault="006A1E36" w:rsidP="00E25138">
      <w:pPr>
        <w:contextualSpacing/>
        <w:rPr>
          <w:rFonts w:ascii="Cambria" w:hAnsi="Cambria" w:cs="Arial"/>
          <w:lang w:val="en-IN" w:eastAsia="en-GB"/>
        </w:rPr>
      </w:pPr>
      <w:r w:rsidRPr="00CF001E">
        <w:rPr>
          <w:rFonts w:ascii="Cambria" w:hAnsi="Cambria" w:cs="Arial"/>
          <w:lang w:val="en-IN" w:eastAsia="en-GB"/>
        </w:rPr>
        <w:t>Additionally</w:t>
      </w:r>
      <w:r w:rsidR="00E76D93" w:rsidRPr="00CF001E">
        <w:rPr>
          <w:rFonts w:ascii="Cambria" w:hAnsi="Cambria" w:cs="Arial"/>
          <w:lang w:val="en-IN" w:eastAsia="en-GB"/>
        </w:rPr>
        <w:t>, the report also highlighted the lack of information available to legal aid lawyers in dealing with concerns of women and girls with disability which results in them not being able to receive quality legal representation.</w:t>
      </w:r>
      <w:r w:rsidR="001A174E" w:rsidRPr="00A844CF">
        <w:rPr>
          <w:rStyle w:val="FootnoteReference"/>
        </w:rPr>
        <w:footnoteReference w:id="17"/>
      </w:r>
      <w:r w:rsidR="00E76D93" w:rsidRPr="00CF001E">
        <w:rPr>
          <w:rFonts w:ascii="Cambria" w:hAnsi="Cambria" w:cs="Arial"/>
          <w:lang w:val="en-IN" w:eastAsia="en-GB"/>
        </w:rPr>
        <w:t xml:space="preserve"> </w:t>
      </w:r>
    </w:p>
    <w:p w14:paraId="28881D10" w14:textId="77777777" w:rsidR="006A1E36" w:rsidRPr="00CF001E" w:rsidRDefault="006A1E36" w:rsidP="00E25138">
      <w:pPr>
        <w:contextualSpacing/>
        <w:rPr>
          <w:rFonts w:ascii="Cambria" w:hAnsi="Cambria" w:cs="Arial"/>
          <w:lang w:val="en-IN" w:eastAsia="en-GB"/>
        </w:rPr>
      </w:pPr>
    </w:p>
    <w:p w14:paraId="0157923D" w14:textId="77777777" w:rsidR="006A1E36" w:rsidRPr="00CF001E" w:rsidRDefault="004B7887" w:rsidP="00E25138">
      <w:pPr>
        <w:contextualSpacing/>
        <w:rPr>
          <w:rFonts w:ascii="Cambria" w:hAnsi="Cambria" w:cs="Arial"/>
          <w:lang w:val="en-IN" w:eastAsia="en-GB"/>
        </w:rPr>
      </w:pPr>
      <w:r w:rsidRPr="00CF001E">
        <w:rPr>
          <w:rFonts w:ascii="Cambria" w:hAnsi="Cambria" w:cs="Arial"/>
          <w:lang w:val="en-IN" w:eastAsia="en-GB"/>
        </w:rPr>
        <w:t>Due to lack of access to information about legal avenues, inaccessible services, stigma and discrimination faced by women and girls with disabilities by police, doctors, service providers, family and care-takers, cases of violence often goes unreported. </w:t>
      </w:r>
    </w:p>
    <w:p w14:paraId="54D9A12C" w14:textId="77777777" w:rsidR="006A1E36" w:rsidRPr="00CF001E" w:rsidRDefault="006A1E36" w:rsidP="00E25138">
      <w:pPr>
        <w:contextualSpacing/>
        <w:rPr>
          <w:rFonts w:ascii="Cambria" w:hAnsi="Cambria" w:cs="Arial"/>
          <w:lang w:val="en-IN" w:eastAsia="en-GB"/>
        </w:rPr>
      </w:pPr>
    </w:p>
    <w:p w14:paraId="7135A2FD" w14:textId="389A407E" w:rsidR="00B23608" w:rsidRPr="00CF001E" w:rsidRDefault="005D7048" w:rsidP="00E25138">
      <w:pPr>
        <w:contextualSpacing/>
        <w:rPr>
          <w:rFonts w:ascii="Cambria" w:hAnsi="Cambria" w:cs="Arial"/>
          <w:color w:val="000000" w:themeColor="text1"/>
        </w:rPr>
      </w:pPr>
      <w:r w:rsidRPr="00CF001E">
        <w:rPr>
          <w:rFonts w:ascii="Cambria" w:hAnsi="Cambria" w:cs="Arial"/>
          <w:color w:val="000000" w:themeColor="text1"/>
        </w:rPr>
        <w:t xml:space="preserve">There are no specific legal and policy measures taken to include the principles of procedural and age-appropriate </w:t>
      </w:r>
      <w:r w:rsidR="006A1E36" w:rsidRPr="00CF001E">
        <w:rPr>
          <w:rFonts w:ascii="Cambria" w:hAnsi="Cambria" w:cs="Arial"/>
          <w:color w:val="000000" w:themeColor="text1"/>
        </w:rPr>
        <w:t xml:space="preserve">reasonable </w:t>
      </w:r>
      <w:r w:rsidRPr="00CF001E">
        <w:rPr>
          <w:rFonts w:ascii="Cambria" w:hAnsi="Cambria" w:cs="Arial"/>
          <w:color w:val="000000" w:themeColor="text1"/>
        </w:rPr>
        <w:t>accommodation for persons with disabilities, including women with disabilities, persons with psychosocial or intellectual disabilities, and deafblind and visually impaired persons</w:t>
      </w:r>
      <w:r w:rsidR="00563EBE" w:rsidRPr="00CF001E">
        <w:rPr>
          <w:rFonts w:ascii="Cambria" w:hAnsi="Cambria" w:cs="Arial"/>
          <w:color w:val="000000" w:themeColor="text1"/>
        </w:rPr>
        <w:t>. Women with intellectual and psychosocial disabilities are hardly recognized before the law.</w:t>
      </w:r>
      <w:r w:rsidR="0015187D" w:rsidRPr="00CF001E">
        <w:rPr>
          <w:rFonts w:ascii="Cambria" w:hAnsi="Cambria" w:cs="Arial"/>
          <w:color w:val="000000" w:themeColor="text1"/>
        </w:rPr>
        <w:t xml:space="preserve"> </w:t>
      </w:r>
      <w:r w:rsidR="0015187D" w:rsidRPr="00CF001E">
        <w:rPr>
          <w:rFonts w:ascii="Cambria" w:hAnsi="Cambria" w:cs="Arial"/>
          <w:color w:val="000000" w:themeColor="text1"/>
          <w:lang w:val="en-US"/>
        </w:rPr>
        <w:t>Women with intellectual and psychosocial disabilities, with hearing impairments and the deaf-blind</w:t>
      </w:r>
      <w:proofErr w:type="gramStart"/>
      <w:r w:rsidR="0015187D" w:rsidRPr="00CF001E">
        <w:rPr>
          <w:rFonts w:ascii="Cambria" w:hAnsi="Cambria" w:cs="Arial"/>
          <w:color w:val="000000" w:themeColor="text1"/>
          <w:lang w:val="en-US"/>
        </w:rPr>
        <w:t>, in particular, have</w:t>
      </w:r>
      <w:proofErr w:type="gramEnd"/>
      <w:r w:rsidR="0015187D" w:rsidRPr="00CF001E">
        <w:rPr>
          <w:rFonts w:ascii="Cambria" w:hAnsi="Cambria" w:cs="Arial"/>
          <w:color w:val="000000" w:themeColor="text1"/>
          <w:lang w:val="en-US"/>
        </w:rPr>
        <w:t xml:space="preserve"> problems accessing justice either as offenders, complainants or witnesses, since court staff and judicial officers are not trained to interpret or use sign language and there is an acute shortage of people with such expertise countrywide. As a result, many persons with disabilities are denied justice. For example, a deaf woman from </w:t>
      </w:r>
      <w:proofErr w:type="spellStart"/>
      <w:r w:rsidR="0015187D" w:rsidRPr="00CF001E">
        <w:rPr>
          <w:rFonts w:ascii="Cambria" w:hAnsi="Cambria" w:cs="Arial"/>
          <w:color w:val="000000" w:themeColor="text1"/>
          <w:lang w:val="en-US"/>
        </w:rPr>
        <w:t>Lumbadzi</w:t>
      </w:r>
      <w:proofErr w:type="spellEnd"/>
      <w:r w:rsidR="0015187D" w:rsidRPr="00CF001E">
        <w:rPr>
          <w:rFonts w:ascii="Cambria" w:hAnsi="Cambria" w:cs="Arial"/>
          <w:color w:val="000000" w:themeColor="text1"/>
          <w:lang w:val="en-US"/>
        </w:rPr>
        <w:t xml:space="preserve"> reported a </w:t>
      </w:r>
      <w:r w:rsidR="0015187D" w:rsidRPr="00CF001E">
        <w:rPr>
          <w:rFonts w:ascii="Cambria" w:hAnsi="Cambria" w:cs="Arial"/>
          <w:color w:val="000000" w:themeColor="text1"/>
          <w:lang w:val="en-US"/>
        </w:rPr>
        <w:lastRenderedPageBreak/>
        <w:t>rape case after a gender-based violence awareness campaign was conducted in her community. The case went to court; however, it did not proceed because the victim could not provide for a sign language interpreter.</w:t>
      </w:r>
    </w:p>
    <w:p w14:paraId="6EB16861" w14:textId="77777777" w:rsidR="00B61C5D" w:rsidRPr="00CF001E" w:rsidRDefault="00B61C5D" w:rsidP="00E25138">
      <w:pPr>
        <w:contextualSpacing/>
        <w:rPr>
          <w:rFonts w:ascii="Cambria" w:hAnsi="Cambria" w:cs="Arial"/>
          <w:color w:val="000000" w:themeColor="text1"/>
        </w:rPr>
      </w:pPr>
    </w:p>
    <w:p w14:paraId="41F42E97" w14:textId="0FA64F17" w:rsidR="00B61C5D" w:rsidRPr="00CF001E" w:rsidRDefault="00B61C5D" w:rsidP="00E25138">
      <w:pPr>
        <w:contextualSpacing/>
        <w:rPr>
          <w:rFonts w:ascii="Cambria" w:eastAsia="Times New Roman" w:hAnsi="Cambria" w:cs="Arial"/>
          <w:kern w:val="0"/>
          <w:lang w:val="en-IN" w:eastAsia="en-GB"/>
          <w14:ligatures w14:val="none"/>
        </w:rPr>
      </w:pPr>
      <w:r w:rsidRPr="00CF001E">
        <w:rPr>
          <w:rFonts w:ascii="Cambria" w:eastAsia="Times New Roman" w:hAnsi="Cambria" w:cs="Arial"/>
          <w:kern w:val="0"/>
          <w:lang w:val="en-IN" w:eastAsia="en-GB"/>
          <w14:ligatures w14:val="none"/>
        </w:rPr>
        <w:t>Similarly, while there are laws in Malawi, such as the Prevention of Domestic Violence Act, 2006 which addresses the concerns and issues faced by women and girls, there are no legal protections which adequately highlight experiences of women and girls with disabilities, especially those who have faced sexual violence. These concerns are not addressed by the National Guidelines on Provision of Services to Physical and Sexual Violence, 2015 adequately either.</w:t>
      </w:r>
    </w:p>
    <w:p w14:paraId="7A34D070" w14:textId="572D4389" w:rsidR="0015187D" w:rsidRPr="00CF001E" w:rsidRDefault="0015187D" w:rsidP="00E25138">
      <w:pPr>
        <w:contextualSpacing/>
        <w:rPr>
          <w:rFonts w:ascii="Cambria" w:eastAsia="Times New Roman" w:hAnsi="Cambria" w:cs="Arial"/>
          <w:kern w:val="0"/>
          <w:lang w:val="en-IN" w:eastAsia="en-GB"/>
          <w14:ligatures w14:val="none"/>
        </w:rPr>
      </w:pPr>
    </w:p>
    <w:p w14:paraId="1AF6E724" w14:textId="77777777" w:rsidR="0015187D" w:rsidRPr="00CF001E" w:rsidRDefault="0015187D" w:rsidP="00E25138">
      <w:pPr>
        <w:contextualSpacing/>
        <w:rPr>
          <w:rFonts w:ascii="Cambria" w:eastAsia="Times New Roman" w:hAnsi="Cambria" w:cs="Arial"/>
          <w:kern w:val="0"/>
          <w:lang w:val="en-US" w:eastAsia="en-GB"/>
          <w14:ligatures w14:val="none"/>
        </w:rPr>
      </w:pPr>
      <w:r w:rsidRPr="0015187D">
        <w:rPr>
          <w:rFonts w:ascii="Cambria" w:eastAsia="Times New Roman" w:hAnsi="Cambria" w:cs="Arial"/>
          <w:kern w:val="0"/>
          <w:lang w:val="en-US" w:eastAsia="en-GB"/>
          <w14:ligatures w14:val="none"/>
        </w:rPr>
        <w:t>Though women and girls with disabilities face violence and abuse and exploitation, Malawi has not commissioned full clear studies on</w:t>
      </w:r>
      <w:r w:rsidRPr="00CF001E">
        <w:rPr>
          <w:rFonts w:ascii="Cambria" w:eastAsia="Times New Roman" w:hAnsi="Cambria" w:cs="Arial"/>
          <w:kern w:val="0"/>
          <w:lang w:val="en-US" w:eastAsia="en-GB"/>
          <w14:ligatures w14:val="none"/>
        </w:rPr>
        <w:t xml:space="preserve"> the</w:t>
      </w:r>
      <w:r w:rsidRPr="0015187D">
        <w:rPr>
          <w:rFonts w:ascii="Cambria" w:eastAsia="Times New Roman" w:hAnsi="Cambria" w:cs="Arial"/>
          <w:kern w:val="0"/>
          <w:lang w:val="en-US" w:eastAsia="en-GB"/>
          <w14:ligatures w14:val="none"/>
        </w:rPr>
        <w:t xml:space="preserve"> extent of GBV against women and girls with disabilities to determine the necessary interventions and inclusion in the GBV response programs.</w:t>
      </w:r>
    </w:p>
    <w:p w14:paraId="7DD4AB4C" w14:textId="2BBA08F8" w:rsidR="0015187D" w:rsidRPr="0015187D" w:rsidRDefault="0015187D" w:rsidP="00E25138">
      <w:pPr>
        <w:contextualSpacing/>
        <w:rPr>
          <w:rFonts w:ascii="Cambria" w:eastAsia="Times New Roman" w:hAnsi="Cambria" w:cs="Arial"/>
          <w:kern w:val="0"/>
          <w:lang w:val="en-US" w:eastAsia="en-GB"/>
          <w14:ligatures w14:val="none"/>
        </w:rPr>
      </w:pPr>
      <w:r w:rsidRPr="0015187D">
        <w:rPr>
          <w:rFonts w:ascii="Cambria" w:eastAsia="Times New Roman" w:hAnsi="Cambria" w:cs="Arial"/>
          <w:kern w:val="0"/>
          <w:lang w:val="en-US" w:eastAsia="en-GB"/>
          <w14:ligatures w14:val="none"/>
        </w:rPr>
        <w:t xml:space="preserve"> </w:t>
      </w:r>
    </w:p>
    <w:p w14:paraId="62BC7972" w14:textId="352467C6" w:rsidR="0015187D" w:rsidRPr="00CF001E" w:rsidRDefault="0015187D" w:rsidP="00E25138">
      <w:pPr>
        <w:contextualSpacing/>
        <w:rPr>
          <w:rFonts w:ascii="Cambria" w:eastAsia="Times New Roman" w:hAnsi="Cambria" w:cs="Arial"/>
          <w:kern w:val="0"/>
          <w:lang w:val="en-US" w:eastAsia="en-GB"/>
          <w14:ligatures w14:val="none"/>
        </w:rPr>
      </w:pPr>
      <w:r w:rsidRPr="0015187D">
        <w:rPr>
          <w:rFonts w:ascii="Cambria" w:eastAsia="Times New Roman" w:hAnsi="Cambria" w:cs="Arial"/>
          <w:kern w:val="0"/>
          <w:lang w:val="en-US" w:eastAsia="en-GB"/>
          <w14:ligatures w14:val="none"/>
        </w:rPr>
        <w:t xml:space="preserve">The National Gender policy speaks of an increasing number of cases of GBV under the main problem statement. One of the four policy outcomes is “reduced gender-based violence at all levels”. One of the seven policy objectives is to reduce gender-based violence. The policy also states that “the policy shall ensure that: a) Laws and policies shall be formulated and enforced to eliminate </w:t>
      </w:r>
      <w:r w:rsidR="00B045C1" w:rsidRPr="00CF001E">
        <w:rPr>
          <w:rFonts w:ascii="Cambria" w:eastAsia="Times New Roman" w:hAnsi="Cambria" w:cs="Arial"/>
          <w:kern w:val="0"/>
          <w:lang w:val="en-US" w:eastAsia="en-GB"/>
          <w14:ligatures w14:val="none"/>
        </w:rPr>
        <w:t>gender-based</w:t>
      </w:r>
      <w:r w:rsidRPr="0015187D">
        <w:rPr>
          <w:rFonts w:ascii="Cambria" w:eastAsia="Times New Roman" w:hAnsi="Cambria" w:cs="Arial"/>
          <w:kern w:val="0"/>
          <w:lang w:val="en-US" w:eastAsia="en-GB"/>
          <w14:ligatures w14:val="none"/>
        </w:rPr>
        <w:t xml:space="preserve"> violence and human trafficking; b) Response and access to socio economic services are improved to address </w:t>
      </w:r>
      <w:proofErr w:type="gramStart"/>
      <w:r w:rsidRPr="0015187D">
        <w:rPr>
          <w:rFonts w:ascii="Cambria" w:eastAsia="Times New Roman" w:hAnsi="Cambria" w:cs="Arial"/>
          <w:kern w:val="0"/>
          <w:lang w:val="en-US" w:eastAsia="en-GB"/>
          <w14:ligatures w14:val="none"/>
        </w:rPr>
        <w:t>gender based</w:t>
      </w:r>
      <w:proofErr w:type="gramEnd"/>
      <w:r w:rsidRPr="0015187D">
        <w:rPr>
          <w:rFonts w:ascii="Cambria" w:eastAsia="Times New Roman" w:hAnsi="Cambria" w:cs="Arial"/>
          <w:kern w:val="0"/>
          <w:lang w:val="en-US" w:eastAsia="en-GB"/>
          <w14:ligatures w14:val="none"/>
        </w:rPr>
        <w:t xml:space="preserve"> violence and human trafficking; c) Knowledge, attitudes and practices on Gender Based Violence are improved”. Nevertheless, it fails to comprehensively address GBV against women with disabilities. </w:t>
      </w:r>
    </w:p>
    <w:p w14:paraId="1C3B824B" w14:textId="77777777" w:rsidR="0015187D" w:rsidRPr="0015187D" w:rsidRDefault="0015187D" w:rsidP="00E25138">
      <w:pPr>
        <w:contextualSpacing/>
        <w:rPr>
          <w:rFonts w:ascii="Cambria" w:eastAsia="Times New Roman" w:hAnsi="Cambria" w:cs="Arial"/>
          <w:kern w:val="0"/>
          <w:lang w:val="en-US" w:eastAsia="en-GB"/>
          <w14:ligatures w14:val="none"/>
        </w:rPr>
      </w:pPr>
    </w:p>
    <w:p w14:paraId="2F9D38B4" w14:textId="32488965" w:rsidR="0015187D" w:rsidRPr="00CF001E" w:rsidRDefault="0015187D" w:rsidP="00E25138">
      <w:pPr>
        <w:contextualSpacing/>
        <w:rPr>
          <w:rFonts w:ascii="Cambria" w:eastAsia="Times New Roman" w:hAnsi="Cambria" w:cs="Arial"/>
          <w:kern w:val="0"/>
          <w:lang w:val="en-US" w:eastAsia="en-GB"/>
          <w14:ligatures w14:val="none"/>
        </w:rPr>
      </w:pPr>
      <w:r w:rsidRPr="0015187D">
        <w:rPr>
          <w:rFonts w:ascii="Cambria" w:eastAsia="Times New Roman" w:hAnsi="Cambria" w:cs="Arial"/>
          <w:kern w:val="0"/>
          <w:lang w:val="en-US" w:eastAsia="en-GB"/>
          <w14:ligatures w14:val="none"/>
        </w:rPr>
        <w:t>The Penal Code establishes punishments and legal definitions for various forms of gender-based violence</w:t>
      </w:r>
      <w:r w:rsidRPr="00CF001E">
        <w:rPr>
          <w:rFonts w:ascii="Cambria" w:eastAsia="Times New Roman" w:hAnsi="Cambria" w:cs="Arial"/>
          <w:kern w:val="0"/>
          <w:lang w:val="en-US" w:eastAsia="en-GB"/>
          <w14:ligatures w14:val="none"/>
        </w:rPr>
        <w:t xml:space="preserve">, </w:t>
      </w:r>
      <w:r w:rsidR="00B045C1" w:rsidRPr="00CF001E">
        <w:rPr>
          <w:rFonts w:ascii="Cambria" w:eastAsia="Times New Roman" w:hAnsi="Cambria" w:cs="Arial"/>
          <w:kern w:val="0"/>
          <w:lang w:val="en-US" w:eastAsia="en-GB"/>
          <w14:ligatures w14:val="none"/>
        </w:rPr>
        <w:t>however, the procedural challenges in accessing justice which women and girls with disabilities face and the support services required, is unaddressed</w:t>
      </w:r>
      <w:r w:rsidRPr="0015187D">
        <w:rPr>
          <w:rFonts w:ascii="Cambria" w:eastAsia="Times New Roman" w:hAnsi="Cambria" w:cs="Arial"/>
          <w:kern w:val="0"/>
          <w:lang w:val="en-US" w:eastAsia="en-GB"/>
          <w14:ligatures w14:val="none"/>
        </w:rPr>
        <w:t>.</w:t>
      </w:r>
      <w:r w:rsidR="00B045C1" w:rsidRPr="00CF001E">
        <w:rPr>
          <w:rFonts w:ascii="Cambria" w:eastAsia="Times New Roman" w:hAnsi="Cambria" w:cs="Arial"/>
          <w:kern w:val="0"/>
          <w:lang w:val="en-US" w:eastAsia="en-GB"/>
          <w14:ligatures w14:val="none"/>
        </w:rPr>
        <w:t xml:space="preserve"> While the Disability Act, 2014 puts the onus on the Government to ensure accessibility to all spaces and services,</w:t>
      </w:r>
      <w:r w:rsidR="00B045C1" w:rsidRPr="00A844CF">
        <w:rPr>
          <w:rStyle w:val="FootnoteReference"/>
        </w:rPr>
        <w:footnoteReference w:id="18"/>
      </w:r>
      <w:r w:rsidR="00B045C1" w:rsidRPr="00CF001E">
        <w:rPr>
          <w:rFonts w:ascii="Cambria" w:eastAsia="Times New Roman" w:hAnsi="Cambria" w:cs="Arial"/>
          <w:kern w:val="0"/>
          <w:lang w:val="en-US" w:eastAsia="en-GB"/>
          <w14:ligatures w14:val="none"/>
        </w:rPr>
        <w:t xml:space="preserve"> experiences of women and girls with disabilities shows otherwise. </w:t>
      </w:r>
    </w:p>
    <w:p w14:paraId="20F20189" w14:textId="65F2E503" w:rsidR="0015187D" w:rsidRPr="0015187D" w:rsidRDefault="0015187D" w:rsidP="00E25138">
      <w:pPr>
        <w:contextualSpacing/>
        <w:rPr>
          <w:rFonts w:ascii="Cambria" w:eastAsia="Times New Roman" w:hAnsi="Cambria" w:cs="Arial"/>
          <w:kern w:val="0"/>
          <w:lang w:val="en-US" w:eastAsia="en-GB"/>
          <w14:ligatures w14:val="none"/>
        </w:rPr>
      </w:pPr>
      <w:r w:rsidRPr="0015187D">
        <w:rPr>
          <w:rFonts w:ascii="Cambria" w:eastAsia="Times New Roman" w:hAnsi="Cambria" w:cs="Arial"/>
          <w:kern w:val="0"/>
          <w:lang w:val="en-US" w:eastAsia="en-GB"/>
          <w14:ligatures w14:val="none"/>
        </w:rPr>
        <w:t xml:space="preserve"> </w:t>
      </w:r>
    </w:p>
    <w:p w14:paraId="7F31A6C7" w14:textId="1CFB7F0A" w:rsidR="0015187D" w:rsidRPr="0015187D" w:rsidRDefault="0015187D" w:rsidP="00E25138">
      <w:pPr>
        <w:contextualSpacing/>
        <w:rPr>
          <w:rFonts w:ascii="Cambria" w:eastAsia="Times New Roman" w:hAnsi="Cambria" w:cs="Arial"/>
          <w:kern w:val="0"/>
          <w:lang w:val="en-US" w:eastAsia="en-GB"/>
          <w14:ligatures w14:val="none"/>
        </w:rPr>
      </w:pPr>
      <w:r w:rsidRPr="0015187D">
        <w:rPr>
          <w:rFonts w:ascii="Cambria" w:eastAsia="Times New Roman" w:hAnsi="Cambria" w:cs="Arial"/>
          <w:kern w:val="0"/>
          <w:lang w:val="en-US" w:eastAsia="en-GB"/>
          <w14:ligatures w14:val="none"/>
        </w:rPr>
        <w:t xml:space="preserve">In general, women </w:t>
      </w:r>
      <w:r w:rsidR="00B045C1" w:rsidRPr="00CF001E">
        <w:rPr>
          <w:rFonts w:ascii="Cambria" w:eastAsia="Times New Roman" w:hAnsi="Cambria" w:cs="Arial"/>
          <w:kern w:val="0"/>
          <w:lang w:val="en-US" w:eastAsia="en-GB"/>
          <w14:ligatures w14:val="none"/>
        </w:rPr>
        <w:t xml:space="preserve">and girls </w:t>
      </w:r>
      <w:r w:rsidRPr="0015187D">
        <w:rPr>
          <w:rFonts w:ascii="Cambria" w:eastAsia="Times New Roman" w:hAnsi="Cambria" w:cs="Arial"/>
          <w:kern w:val="0"/>
          <w:lang w:val="en-US" w:eastAsia="en-GB"/>
          <w14:ligatures w14:val="none"/>
        </w:rPr>
        <w:t xml:space="preserve">with disabilities are routinely denied access to justice in Malawi due to significant shortcomings in the criminal justice </w:t>
      </w:r>
      <w:proofErr w:type="gramStart"/>
      <w:r w:rsidRPr="0015187D">
        <w:rPr>
          <w:rFonts w:ascii="Cambria" w:eastAsia="Times New Roman" w:hAnsi="Cambria" w:cs="Arial"/>
          <w:kern w:val="0"/>
          <w:lang w:val="en-US" w:eastAsia="en-GB"/>
          <w14:ligatures w14:val="none"/>
        </w:rPr>
        <w:t>system as a whole</w:t>
      </w:r>
      <w:proofErr w:type="gramEnd"/>
      <w:r w:rsidRPr="0015187D">
        <w:rPr>
          <w:rFonts w:ascii="Cambria" w:eastAsia="Times New Roman" w:hAnsi="Cambria" w:cs="Arial"/>
          <w:kern w:val="0"/>
          <w:lang w:val="en-US" w:eastAsia="en-GB"/>
          <w14:ligatures w14:val="none"/>
        </w:rPr>
        <w:t xml:space="preserve">. Many cases concerning women </w:t>
      </w:r>
      <w:r w:rsidR="00B045C1" w:rsidRPr="00CF001E">
        <w:rPr>
          <w:rFonts w:ascii="Cambria" w:eastAsia="Times New Roman" w:hAnsi="Cambria" w:cs="Arial"/>
          <w:kern w:val="0"/>
          <w:lang w:val="en-US" w:eastAsia="en-GB"/>
          <w14:ligatures w14:val="none"/>
        </w:rPr>
        <w:t xml:space="preserve">and girls </w:t>
      </w:r>
      <w:r w:rsidRPr="0015187D">
        <w:rPr>
          <w:rFonts w:ascii="Cambria" w:eastAsia="Times New Roman" w:hAnsi="Cambria" w:cs="Arial"/>
          <w:kern w:val="0"/>
          <w:lang w:val="en-US" w:eastAsia="en-GB"/>
          <w14:ligatures w14:val="none"/>
        </w:rPr>
        <w:t>with disabilities, including persons with albinism, fail to proceed due to a lack of resources, flawed investigations, a lack of evidence, a lack of training for justice actors on how to prosecute cases involving persons with disabilities, among other issues. As a result, perpetrators go unpunished.</w:t>
      </w:r>
      <w:r w:rsidR="00B045C1" w:rsidRPr="00A844CF">
        <w:rPr>
          <w:rStyle w:val="FootnoteReference"/>
        </w:rPr>
        <w:footnoteReference w:id="19"/>
      </w:r>
    </w:p>
    <w:p w14:paraId="1A7C0FAE" w14:textId="247249CC" w:rsidR="004B382F" w:rsidRPr="00CF001E" w:rsidRDefault="004B382F" w:rsidP="00E25138">
      <w:pPr>
        <w:contextualSpacing/>
        <w:rPr>
          <w:rFonts w:ascii="Cambria" w:eastAsia="Times New Roman" w:hAnsi="Cambria" w:cs="Arial"/>
          <w:color w:val="000000"/>
          <w:kern w:val="0"/>
          <w:lang w:val="en-IN" w:eastAsia="en-GB"/>
          <w14:ligatures w14:val="none"/>
        </w:rPr>
      </w:pPr>
    </w:p>
    <w:p w14:paraId="4F85EACE" w14:textId="5472ACE9" w:rsidR="004B382F" w:rsidRPr="00CF001E" w:rsidRDefault="004B382F" w:rsidP="00151E2A">
      <w:pPr>
        <w:pStyle w:val="Heading2"/>
        <w:rPr>
          <w:rFonts w:ascii="Cambria" w:eastAsia="Times New Roman" w:hAnsi="Cambria"/>
          <w:color w:val="000000" w:themeColor="text1"/>
          <w:sz w:val="24"/>
          <w:szCs w:val="24"/>
          <w:u w:val="single"/>
          <w:lang w:val="en-IN" w:eastAsia="en-GB"/>
        </w:rPr>
      </w:pPr>
      <w:bookmarkStart w:id="4" w:name="_Toc141815509"/>
      <w:r w:rsidRPr="00CF001E">
        <w:rPr>
          <w:rFonts w:ascii="Cambria" w:eastAsia="Times New Roman" w:hAnsi="Cambria"/>
          <w:color w:val="000000" w:themeColor="text1"/>
          <w:sz w:val="24"/>
          <w:szCs w:val="24"/>
          <w:u w:val="single"/>
          <w:lang w:val="en-IN" w:eastAsia="en-GB"/>
        </w:rPr>
        <w:t>Recommendation:</w:t>
      </w:r>
      <w:bookmarkEnd w:id="4"/>
    </w:p>
    <w:p w14:paraId="618B1594" w14:textId="2FC7A862" w:rsidR="004B382F" w:rsidRPr="00CF001E" w:rsidRDefault="004B382F" w:rsidP="00E25138">
      <w:pPr>
        <w:contextualSpacing/>
        <w:rPr>
          <w:rFonts w:ascii="Cambria" w:eastAsia="Times New Roman" w:hAnsi="Cambria" w:cs="Arial"/>
          <w:color w:val="000000"/>
          <w:kern w:val="0"/>
          <w:lang w:val="en-IN" w:eastAsia="en-GB"/>
          <w14:ligatures w14:val="none"/>
        </w:rPr>
      </w:pPr>
    </w:p>
    <w:p w14:paraId="0E8C9A6B" w14:textId="05A5AD6C" w:rsidR="00B045C1" w:rsidRPr="00CF001E" w:rsidRDefault="00B045C1">
      <w:pPr>
        <w:pStyle w:val="ListParagraph"/>
        <w:numPr>
          <w:ilvl w:val="0"/>
          <w:numId w:val="2"/>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eastAsia="en-GB"/>
          <w14:ligatures w14:val="none"/>
        </w:rPr>
        <w:t xml:space="preserve">Adopt measures to remove physical, structural, communication, and attitudinal barriers, with a view to promoting full and unrestricted access by women and girls with disabilities to judicial and court facilities and services. Sign language interpreters must </w:t>
      </w:r>
      <w:proofErr w:type="gramStart"/>
      <w:r w:rsidRPr="00CF001E">
        <w:rPr>
          <w:rFonts w:ascii="Cambria" w:eastAsia="Times New Roman" w:hAnsi="Cambria" w:cs="Arial"/>
          <w:color w:val="000000"/>
          <w:kern w:val="0"/>
          <w:lang w:eastAsia="en-GB"/>
          <w14:ligatures w14:val="none"/>
        </w:rPr>
        <w:t>be available at all times</w:t>
      </w:r>
      <w:proofErr w:type="gramEnd"/>
      <w:r w:rsidRPr="00CF001E">
        <w:rPr>
          <w:rFonts w:ascii="Cambria" w:eastAsia="Times New Roman" w:hAnsi="Cambria" w:cs="Arial"/>
          <w:color w:val="000000"/>
          <w:kern w:val="0"/>
          <w:lang w:eastAsia="en-GB"/>
          <w14:ligatures w14:val="none"/>
        </w:rPr>
        <w:t xml:space="preserve"> in all courts; </w:t>
      </w:r>
      <w:r w:rsidR="0030009D" w:rsidRPr="00CF001E">
        <w:rPr>
          <w:rFonts w:ascii="Cambria" w:eastAsia="Times New Roman" w:hAnsi="Cambria" w:cs="Arial"/>
          <w:color w:val="000000"/>
          <w:kern w:val="0"/>
          <w:lang w:eastAsia="en-GB"/>
          <w14:ligatures w14:val="none"/>
        </w:rPr>
        <w:t>l</w:t>
      </w:r>
      <w:r w:rsidRPr="00CF001E">
        <w:rPr>
          <w:rFonts w:ascii="Cambria" w:eastAsia="Times New Roman" w:hAnsi="Cambria" w:cs="Arial"/>
          <w:color w:val="000000"/>
          <w:kern w:val="0"/>
          <w:lang w:eastAsia="en-GB"/>
          <w14:ligatures w14:val="none"/>
        </w:rPr>
        <w:t>egal information must be readily available, in accessible formats, to persons with disabilities, whether they are witnesses, victims etc.</w:t>
      </w:r>
    </w:p>
    <w:p w14:paraId="0E5E177D" w14:textId="4FCEDE50" w:rsidR="004B382F" w:rsidRPr="00CF001E" w:rsidRDefault="004B382F">
      <w:pPr>
        <w:pStyle w:val="ListParagraph"/>
        <w:numPr>
          <w:ilvl w:val="0"/>
          <w:numId w:val="2"/>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lastRenderedPageBreak/>
        <w:t>Establish legal safeguards including reasonable accommodation</w:t>
      </w:r>
      <w:r w:rsidR="00B045C1" w:rsidRPr="00CF001E">
        <w:rPr>
          <w:rFonts w:ascii="Cambria" w:eastAsia="Times New Roman" w:hAnsi="Cambria" w:cs="Arial"/>
          <w:color w:val="000000"/>
          <w:kern w:val="0"/>
          <w:lang w:val="en-IN" w:eastAsia="en-GB"/>
          <w14:ligatures w14:val="none"/>
        </w:rPr>
        <w:t xml:space="preserve">, legal representation, physical </w:t>
      </w:r>
      <w:r w:rsidR="00D72475" w:rsidRPr="00CF001E">
        <w:rPr>
          <w:rFonts w:ascii="Cambria" w:eastAsia="Times New Roman" w:hAnsi="Cambria" w:cs="Arial"/>
          <w:color w:val="000000"/>
          <w:kern w:val="0"/>
          <w:lang w:val="en-IN" w:eastAsia="en-GB"/>
          <w14:ligatures w14:val="none"/>
        </w:rPr>
        <w:t>accessibility</w:t>
      </w:r>
      <w:r w:rsidRPr="00CF001E">
        <w:rPr>
          <w:rFonts w:ascii="Cambria" w:eastAsia="Times New Roman" w:hAnsi="Cambria" w:cs="Arial"/>
          <w:color w:val="000000"/>
          <w:kern w:val="0"/>
          <w:lang w:val="en-IN" w:eastAsia="en-GB"/>
          <w14:ligatures w14:val="none"/>
        </w:rPr>
        <w:t xml:space="preserve"> and free </w:t>
      </w:r>
      <w:r w:rsidR="002A2C07" w:rsidRPr="00CF001E">
        <w:rPr>
          <w:rFonts w:ascii="Cambria" w:eastAsia="Times New Roman" w:hAnsi="Cambria" w:cs="Arial"/>
          <w:color w:val="000000"/>
          <w:kern w:val="0"/>
          <w:lang w:val="en-IN" w:eastAsia="en-GB"/>
          <w14:ligatures w14:val="none"/>
        </w:rPr>
        <w:t xml:space="preserve">accessible </w:t>
      </w:r>
      <w:r w:rsidRPr="00CF001E">
        <w:rPr>
          <w:rFonts w:ascii="Cambria" w:eastAsia="Times New Roman" w:hAnsi="Cambria" w:cs="Arial"/>
          <w:color w:val="000000"/>
          <w:kern w:val="0"/>
          <w:lang w:val="en-IN" w:eastAsia="en-GB"/>
          <w14:ligatures w14:val="none"/>
        </w:rPr>
        <w:t>services to ensure access to all levels of justice for women and girls with disabilities</w:t>
      </w:r>
      <w:r w:rsidR="002A2C07" w:rsidRPr="00CF001E">
        <w:rPr>
          <w:rFonts w:ascii="Cambria" w:eastAsia="Times New Roman" w:hAnsi="Cambria" w:cs="Arial"/>
          <w:color w:val="000000"/>
          <w:kern w:val="0"/>
          <w:lang w:val="en-IN" w:eastAsia="en-GB"/>
          <w14:ligatures w14:val="none"/>
        </w:rPr>
        <w:t>;</w:t>
      </w:r>
    </w:p>
    <w:p w14:paraId="26078DB1" w14:textId="77777777" w:rsidR="002A2C07" w:rsidRPr="00CF001E" w:rsidRDefault="002A2C07" w:rsidP="00E25138">
      <w:pPr>
        <w:pStyle w:val="ListParagraph"/>
        <w:rPr>
          <w:rFonts w:ascii="Cambria" w:eastAsia="Times New Roman" w:hAnsi="Cambria" w:cs="Arial"/>
          <w:color w:val="000000"/>
          <w:kern w:val="0"/>
          <w:lang w:val="en-IN" w:eastAsia="en-GB"/>
          <w14:ligatures w14:val="none"/>
        </w:rPr>
      </w:pPr>
    </w:p>
    <w:p w14:paraId="26AC5B46" w14:textId="298454A0" w:rsidR="00BA3103" w:rsidRPr="00CF001E" w:rsidRDefault="004B382F">
      <w:pPr>
        <w:pStyle w:val="ListParagraph"/>
        <w:numPr>
          <w:ilvl w:val="0"/>
          <w:numId w:val="2"/>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Establish, in consultation with women with disabilities, standard operating procedures which address the process which must be undertaken by justice delivery personnel in cases of gender based violence against women and girls with disability</w:t>
      </w:r>
      <w:r w:rsidR="002A2C07" w:rsidRPr="00CF001E">
        <w:rPr>
          <w:rFonts w:ascii="Cambria" w:eastAsia="Times New Roman" w:hAnsi="Cambria" w:cs="Arial"/>
          <w:color w:val="000000"/>
          <w:kern w:val="0"/>
          <w:lang w:val="en-IN" w:eastAsia="en-GB"/>
          <w14:ligatures w14:val="none"/>
        </w:rPr>
        <w:t>;</w:t>
      </w:r>
    </w:p>
    <w:p w14:paraId="54AF4B4D" w14:textId="77777777" w:rsidR="006A1E36" w:rsidRPr="00CF001E" w:rsidRDefault="006A1E36" w:rsidP="00E25138">
      <w:pPr>
        <w:contextualSpacing/>
        <w:rPr>
          <w:rFonts w:ascii="Cambria" w:eastAsia="Times New Roman" w:hAnsi="Cambria" w:cs="Arial"/>
          <w:color w:val="000000"/>
          <w:kern w:val="0"/>
          <w:lang w:val="en-IN" w:eastAsia="en-GB"/>
          <w14:ligatures w14:val="none"/>
        </w:rPr>
      </w:pPr>
    </w:p>
    <w:p w14:paraId="52769CB9" w14:textId="3288577F" w:rsidR="001D7FAD" w:rsidRPr="00CF001E" w:rsidRDefault="001D7FAD">
      <w:pPr>
        <w:pStyle w:val="ListParagraph"/>
        <w:numPr>
          <w:ilvl w:val="0"/>
          <w:numId w:val="2"/>
        </w:numPr>
        <w:rPr>
          <w:rFonts w:ascii="Cambria" w:hAnsi="Cambria" w:cs="Arial"/>
          <w:lang w:val="en-IN" w:eastAsia="en-GB"/>
        </w:rPr>
      </w:pPr>
      <w:r w:rsidRPr="00CF001E">
        <w:rPr>
          <w:rFonts w:ascii="Cambria" w:hAnsi="Cambria" w:cs="Arial"/>
          <w:lang w:val="en-IN" w:eastAsia="en-GB"/>
        </w:rPr>
        <w:t>Ensure a systematic training programme for judicial and law enforcement officials, including police</w:t>
      </w:r>
      <w:r w:rsidR="009016F6" w:rsidRPr="00CF001E">
        <w:rPr>
          <w:rFonts w:ascii="Cambria" w:hAnsi="Cambria" w:cs="Arial"/>
          <w:lang w:val="en-IN" w:eastAsia="en-GB"/>
        </w:rPr>
        <w:t xml:space="preserve">, </w:t>
      </w:r>
      <w:r w:rsidRPr="00CF001E">
        <w:rPr>
          <w:rFonts w:ascii="Cambria" w:hAnsi="Cambria" w:cs="Arial"/>
          <w:lang w:val="en-IN" w:eastAsia="en-GB"/>
        </w:rPr>
        <w:t>prison officials</w:t>
      </w:r>
      <w:r w:rsidR="009016F6" w:rsidRPr="00CF001E">
        <w:rPr>
          <w:rFonts w:ascii="Cambria" w:hAnsi="Cambria" w:cs="Arial"/>
          <w:lang w:val="en-IN" w:eastAsia="en-GB"/>
        </w:rPr>
        <w:t xml:space="preserve"> and legal aid </w:t>
      </w:r>
      <w:r w:rsidR="00F85655" w:rsidRPr="00CF001E">
        <w:rPr>
          <w:rFonts w:ascii="Cambria" w:hAnsi="Cambria" w:cs="Arial"/>
          <w:lang w:val="en-IN" w:eastAsia="en-GB"/>
        </w:rPr>
        <w:t>lawyers</w:t>
      </w:r>
      <w:r w:rsidRPr="00CF001E">
        <w:rPr>
          <w:rFonts w:ascii="Cambria" w:hAnsi="Cambria" w:cs="Arial"/>
          <w:lang w:val="en-IN" w:eastAsia="en-GB"/>
        </w:rPr>
        <w:t xml:space="preserve">, </w:t>
      </w:r>
      <w:r w:rsidR="002A2C07" w:rsidRPr="00CF001E">
        <w:rPr>
          <w:rFonts w:ascii="Cambria" w:hAnsi="Cambria" w:cs="Arial"/>
          <w:lang w:val="en-IN" w:eastAsia="en-GB"/>
        </w:rPr>
        <w:t>on the rights of women and girls with</w:t>
      </w:r>
      <w:r w:rsidR="00B61C5D" w:rsidRPr="00CF001E">
        <w:rPr>
          <w:rFonts w:ascii="Cambria" w:hAnsi="Cambria" w:cs="Arial"/>
          <w:lang w:val="en-IN" w:eastAsia="en-GB"/>
        </w:rPr>
        <w:t xml:space="preserve"> all types of</w:t>
      </w:r>
      <w:r w:rsidR="002A2C07" w:rsidRPr="00CF001E">
        <w:rPr>
          <w:rFonts w:ascii="Cambria" w:hAnsi="Cambria" w:cs="Arial"/>
          <w:lang w:val="en-IN" w:eastAsia="en-GB"/>
        </w:rPr>
        <w:t xml:space="preserve"> disabilit</w:t>
      </w:r>
      <w:r w:rsidR="00B61C5D" w:rsidRPr="00CF001E">
        <w:rPr>
          <w:rFonts w:ascii="Cambria" w:hAnsi="Cambria" w:cs="Arial"/>
          <w:lang w:val="en-IN" w:eastAsia="en-GB"/>
        </w:rPr>
        <w:t>ies</w:t>
      </w:r>
      <w:r w:rsidR="002A2C07" w:rsidRPr="00CF001E">
        <w:rPr>
          <w:rFonts w:ascii="Cambria" w:hAnsi="Cambria" w:cs="Arial"/>
          <w:lang w:val="en-IN" w:eastAsia="en-GB"/>
        </w:rPr>
        <w:t>. These trainings need to also include methods of comprehensive disaggregated data collection;</w:t>
      </w:r>
    </w:p>
    <w:p w14:paraId="246D1C22" w14:textId="77777777" w:rsidR="002A2C07" w:rsidRPr="00CF001E" w:rsidRDefault="002A2C07" w:rsidP="00E25138">
      <w:pPr>
        <w:pStyle w:val="ListParagraph"/>
        <w:rPr>
          <w:rFonts w:ascii="Cambria" w:eastAsia="Times New Roman" w:hAnsi="Cambria" w:cs="Arial"/>
          <w:color w:val="000000"/>
          <w:kern w:val="0"/>
          <w:lang w:val="en-IN" w:eastAsia="en-GB"/>
          <w14:ligatures w14:val="none"/>
        </w:rPr>
      </w:pPr>
    </w:p>
    <w:p w14:paraId="1EDD21F9" w14:textId="22758E93" w:rsidR="002A2C07" w:rsidRPr="00CF001E" w:rsidRDefault="006A1E36">
      <w:pPr>
        <w:pStyle w:val="ListParagraph"/>
        <w:numPr>
          <w:ilvl w:val="0"/>
          <w:numId w:val="2"/>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Ensure that the</w:t>
      </w:r>
      <w:r w:rsidR="002A2C07" w:rsidRPr="00CF001E">
        <w:rPr>
          <w:rFonts w:ascii="Cambria" w:eastAsia="Times New Roman" w:hAnsi="Cambria" w:cs="Arial"/>
          <w:color w:val="000000"/>
          <w:kern w:val="0"/>
          <w:lang w:val="en-IN" w:eastAsia="en-GB"/>
          <w14:ligatures w14:val="none"/>
        </w:rPr>
        <w:t xml:space="preserve"> Victim Support Units</w:t>
      </w:r>
      <w:r w:rsidR="005D7048" w:rsidRPr="00CF001E">
        <w:rPr>
          <w:rFonts w:ascii="Cambria" w:eastAsia="Times New Roman" w:hAnsi="Cambria" w:cs="Arial"/>
          <w:color w:val="000000"/>
          <w:kern w:val="0"/>
          <w:lang w:val="en-IN" w:eastAsia="en-GB"/>
          <w14:ligatures w14:val="none"/>
        </w:rPr>
        <w:t xml:space="preserve"> and courts</w:t>
      </w:r>
      <w:r w:rsidR="002A2C07" w:rsidRPr="00CF001E">
        <w:rPr>
          <w:rFonts w:ascii="Cambria" w:eastAsia="Times New Roman" w:hAnsi="Cambria" w:cs="Arial"/>
          <w:color w:val="000000"/>
          <w:kern w:val="0"/>
          <w:lang w:val="en-IN" w:eastAsia="en-GB"/>
          <w14:ligatures w14:val="none"/>
        </w:rPr>
        <w:t xml:space="preserve"> to </w:t>
      </w:r>
      <w:r w:rsidRPr="00CF001E">
        <w:rPr>
          <w:rFonts w:ascii="Cambria" w:eastAsia="Times New Roman" w:hAnsi="Cambria" w:cs="Arial"/>
          <w:color w:val="000000"/>
          <w:kern w:val="0"/>
          <w:lang w:val="en-IN" w:eastAsia="en-GB"/>
          <w14:ligatures w14:val="none"/>
        </w:rPr>
        <w:t>work effectively</w:t>
      </w:r>
      <w:r w:rsidR="002A2C07" w:rsidRPr="00CF001E">
        <w:rPr>
          <w:rFonts w:ascii="Cambria" w:eastAsia="Times New Roman" w:hAnsi="Cambria" w:cs="Arial"/>
          <w:color w:val="000000"/>
          <w:kern w:val="0"/>
          <w:lang w:val="en-IN" w:eastAsia="en-GB"/>
          <w14:ligatures w14:val="none"/>
        </w:rPr>
        <w:t xml:space="preserve"> of the service and broader outreach to ensure women and girls with disability who are unable to access police stations have means to register their complaints</w:t>
      </w:r>
      <w:r w:rsidR="005D7048" w:rsidRPr="00CF001E">
        <w:rPr>
          <w:rFonts w:ascii="Cambria" w:eastAsia="Times New Roman" w:hAnsi="Cambria" w:cs="Arial"/>
          <w:color w:val="000000"/>
          <w:kern w:val="0"/>
          <w:lang w:val="en-IN" w:eastAsia="en-GB"/>
          <w14:ligatures w14:val="none"/>
        </w:rPr>
        <w:t xml:space="preserve"> and access justice</w:t>
      </w:r>
      <w:r w:rsidR="00B23608" w:rsidRPr="00CF001E">
        <w:rPr>
          <w:rFonts w:ascii="Cambria" w:eastAsia="Times New Roman" w:hAnsi="Cambria" w:cs="Arial"/>
          <w:color w:val="000000"/>
          <w:kern w:val="0"/>
          <w:lang w:val="en-IN" w:eastAsia="en-GB"/>
          <w14:ligatures w14:val="none"/>
        </w:rPr>
        <w:t>.</w:t>
      </w:r>
    </w:p>
    <w:p w14:paraId="1034DD4B" w14:textId="77777777" w:rsidR="00B23608" w:rsidRPr="00CF001E" w:rsidRDefault="00B23608" w:rsidP="00E25138">
      <w:pPr>
        <w:pStyle w:val="ListParagraph"/>
        <w:rPr>
          <w:rFonts w:ascii="Cambria" w:eastAsia="Times New Roman" w:hAnsi="Cambria" w:cs="Arial"/>
          <w:color w:val="000000"/>
          <w:kern w:val="0"/>
          <w:lang w:val="en-IN" w:eastAsia="en-GB"/>
          <w14:ligatures w14:val="none"/>
        </w:rPr>
      </w:pPr>
    </w:p>
    <w:p w14:paraId="07C80617" w14:textId="3D448F48" w:rsidR="00D72475" w:rsidRPr="00CF001E" w:rsidRDefault="0040432E">
      <w:pPr>
        <w:pStyle w:val="SingleTxtG"/>
        <w:numPr>
          <w:ilvl w:val="0"/>
          <w:numId w:val="2"/>
        </w:numPr>
        <w:spacing w:line="240" w:lineRule="auto"/>
        <w:contextualSpacing/>
        <w:jc w:val="left"/>
        <w:rPr>
          <w:rFonts w:ascii="Cambria" w:hAnsi="Cambria" w:cs="Arial"/>
          <w:color w:val="000000" w:themeColor="text1"/>
          <w:sz w:val="24"/>
          <w:szCs w:val="24"/>
        </w:rPr>
      </w:pPr>
      <w:r w:rsidRPr="00CF001E">
        <w:rPr>
          <w:rFonts w:ascii="Cambria" w:hAnsi="Cambria" w:cs="Arial"/>
          <w:color w:val="000000" w:themeColor="text1"/>
          <w:sz w:val="24"/>
          <w:szCs w:val="24"/>
        </w:rPr>
        <w:t xml:space="preserve">Review </w:t>
      </w:r>
      <w:r w:rsidR="00C70169" w:rsidRPr="00CF001E">
        <w:rPr>
          <w:rFonts w:ascii="Cambria" w:hAnsi="Cambria" w:cs="Arial"/>
          <w:color w:val="000000" w:themeColor="text1"/>
          <w:sz w:val="24"/>
          <w:szCs w:val="24"/>
        </w:rPr>
        <w:t>and renew the National Plan of Action to Combat Gender-Based Violence in Malawi 2014–2020</w:t>
      </w:r>
      <w:r w:rsidR="00B61C5D" w:rsidRPr="00CF001E">
        <w:rPr>
          <w:rFonts w:ascii="Cambria" w:hAnsi="Cambria" w:cs="Arial"/>
          <w:color w:val="000000" w:themeColor="text1"/>
          <w:sz w:val="24"/>
          <w:szCs w:val="24"/>
        </w:rPr>
        <w:t xml:space="preserve"> and the </w:t>
      </w:r>
      <w:r w:rsidR="001A174E" w:rsidRPr="00CF001E">
        <w:rPr>
          <w:rFonts w:ascii="Cambria" w:hAnsi="Cambria" w:cs="Arial"/>
          <w:color w:val="000000" w:themeColor="text1"/>
          <w:sz w:val="24"/>
          <w:szCs w:val="24"/>
        </w:rPr>
        <w:t>Prevention</w:t>
      </w:r>
      <w:r w:rsidR="00B61C5D" w:rsidRPr="00CF001E">
        <w:rPr>
          <w:rFonts w:ascii="Cambria" w:hAnsi="Cambria" w:cs="Arial"/>
          <w:color w:val="000000" w:themeColor="text1"/>
          <w:sz w:val="24"/>
          <w:szCs w:val="24"/>
        </w:rPr>
        <w:t xml:space="preserve"> of Domestic Violence Act, 2006</w:t>
      </w:r>
      <w:r w:rsidR="00D72475" w:rsidRPr="00CF001E">
        <w:rPr>
          <w:rFonts w:ascii="Cambria" w:hAnsi="Cambria" w:cs="Arial"/>
          <w:color w:val="000000" w:themeColor="text1"/>
          <w:sz w:val="24"/>
          <w:szCs w:val="24"/>
        </w:rPr>
        <w:t>.</w:t>
      </w:r>
    </w:p>
    <w:p w14:paraId="5599C92F" w14:textId="77777777" w:rsidR="00D72475" w:rsidRPr="00CF001E" w:rsidRDefault="00D72475" w:rsidP="00151E2A">
      <w:pPr>
        <w:pStyle w:val="SingleTxtG"/>
        <w:spacing w:line="240" w:lineRule="auto"/>
        <w:ind w:left="720"/>
        <w:contextualSpacing/>
        <w:jc w:val="left"/>
        <w:rPr>
          <w:rFonts w:ascii="Cambria" w:hAnsi="Cambria" w:cs="Arial"/>
          <w:color w:val="000000" w:themeColor="text1"/>
          <w:sz w:val="24"/>
          <w:szCs w:val="24"/>
        </w:rPr>
      </w:pPr>
    </w:p>
    <w:p w14:paraId="214E0AC8" w14:textId="281EA9AC" w:rsidR="00D72475" w:rsidRPr="00CF001E" w:rsidRDefault="00D72475">
      <w:pPr>
        <w:pStyle w:val="NormalWeb"/>
        <w:numPr>
          <w:ilvl w:val="0"/>
          <w:numId w:val="2"/>
        </w:numPr>
        <w:contextualSpacing/>
        <w:rPr>
          <w:rFonts w:ascii="Cambria" w:hAnsi="Cambria"/>
        </w:rPr>
      </w:pPr>
      <w:r w:rsidRPr="00CF001E">
        <w:rPr>
          <w:rFonts w:ascii="Cambria" w:hAnsi="Cambria" w:cs="Arial"/>
          <w:color w:val="000000" w:themeColor="text1"/>
        </w:rPr>
        <w:t xml:space="preserve">Review the National Guidelines on the provision of services for sexual and physical violence to ensure a gender and disability inclusive </w:t>
      </w:r>
      <w:proofErr w:type="gramStart"/>
      <w:r w:rsidRPr="00CF001E">
        <w:rPr>
          <w:rFonts w:ascii="Cambria" w:hAnsi="Cambria" w:cs="Arial"/>
          <w:color w:val="000000" w:themeColor="text1"/>
        </w:rPr>
        <w:t>approach;</w:t>
      </w:r>
      <w:proofErr w:type="gramEnd"/>
      <w:r w:rsidRPr="00CF001E">
        <w:rPr>
          <w:rFonts w:ascii="Cambria" w:hAnsi="Cambria"/>
        </w:rPr>
        <w:t xml:space="preserve"> </w:t>
      </w:r>
    </w:p>
    <w:p w14:paraId="2F9C7C01" w14:textId="77777777" w:rsidR="00D72475" w:rsidRPr="00CF001E" w:rsidRDefault="00D72475" w:rsidP="00151E2A">
      <w:pPr>
        <w:pStyle w:val="NormalWeb"/>
        <w:ind w:left="720"/>
        <w:contextualSpacing/>
        <w:rPr>
          <w:rFonts w:ascii="Cambria" w:hAnsi="Cambria"/>
        </w:rPr>
      </w:pPr>
    </w:p>
    <w:p w14:paraId="114ACEB5" w14:textId="279F730E" w:rsidR="00151E2A" w:rsidRPr="00CF001E" w:rsidRDefault="00D72475">
      <w:pPr>
        <w:pStyle w:val="NormalWeb"/>
        <w:numPr>
          <w:ilvl w:val="0"/>
          <w:numId w:val="2"/>
        </w:numPr>
        <w:contextualSpacing/>
        <w:rPr>
          <w:rFonts w:ascii="Cambria" w:hAnsi="Cambria"/>
        </w:rPr>
      </w:pPr>
      <w:r w:rsidRPr="00CF001E">
        <w:rPr>
          <w:rFonts w:ascii="Cambria" w:hAnsi="Cambria"/>
        </w:rPr>
        <w:t xml:space="preserve">Involve representatives of women with disabilities, in all their diversity, in the revision process for the National Plan of Action to Combat Gender-Based Violence in Malawi and other plans or policies to ensure that issues at the intersection of gender and disability are fully addressed. </w:t>
      </w:r>
    </w:p>
    <w:p w14:paraId="09F82FB4" w14:textId="77777777" w:rsidR="00151E2A" w:rsidRPr="00CF001E" w:rsidRDefault="00151E2A" w:rsidP="00151E2A">
      <w:pPr>
        <w:pStyle w:val="NormalWeb"/>
        <w:ind w:left="720"/>
        <w:contextualSpacing/>
        <w:rPr>
          <w:rFonts w:ascii="Cambria" w:hAnsi="Cambria"/>
        </w:rPr>
      </w:pPr>
    </w:p>
    <w:p w14:paraId="41F14D1E" w14:textId="34B4081F" w:rsidR="00092F15" w:rsidRPr="00CF001E" w:rsidRDefault="00165BCC">
      <w:pPr>
        <w:pStyle w:val="SingleTxtG"/>
        <w:numPr>
          <w:ilvl w:val="0"/>
          <w:numId w:val="2"/>
        </w:numPr>
        <w:spacing w:line="240" w:lineRule="auto"/>
        <w:ind w:right="0"/>
        <w:contextualSpacing/>
        <w:jc w:val="left"/>
        <w:rPr>
          <w:rFonts w:ascii="Cambria" w:hAnsi="Cambria" w:cs="Arial"/>
          <w:color w:val="000000" w:themeColor="text1"/>
          <w:sz w:val="24"/>
          <w:szCs w:val="24"/>
        </w:rPr>
      </w:pPr>
      <w:r w:rsidRPr="00CF001E">
        <w:rPr>
          <w:rFonts w:ascii="Cambria" w:hAnsi="Cambria" w:cs="Arial"/>
          <w:color w:val="000000" w:themeColor="text1"/>
          <w:sz w:val="24"/>
          <w:szCs w:val="24"/>
        </w:rPr>
        <w:t>Develop, i</w:t>
      </w:r>
      <w:r w:rsidR="00B23608" w:rsidRPr="00CF001E">
        <w:rPr>
          <w:rFonts w:ascii="Cambria" w:hAnsi="Cambria" w:cs="Arial"/>
          <w:color w:val="000000" w:themeColor="text1"/>
          <w:sz w:val="24"/>
          <w:szCs w:val="24"/>
        </w:rPr>
        <w:t xml:space="preserve">n consultation with </w:t>
      </w:r>
      <w:r w:rsidRPr="00CF001E">
        <w:rPr>
          <w:rFonts w:ascii="Cambria" w:hAnsi="Cambria" w:cs="Arial"/>
          <w:color w:val="000000" w:themeColor="text1"/>
          <w:sz w:val="24"/>
          <w:szCs w:val="24"/>
        </w:rPr>
        <w:t>women</w:t>
      </w:r>
      <w:r w:rsidR="00B23608" w:rsidRPr="00CF001E">
        <w:rPr>
          <w:rFonts w:ascii="Cambria" w:hAnsi="Cambria" w:cs="Arial"/>
          <w:color w:val="000000" w:themeColor="text1"/>
          <w:sz w:val="24"/>
          <w:szCs w:val="24"/>
        </w:rPr>
        <w:t xml:space="preserve"> with disabilities, </w:t>
      </w:r>
      <w:r w:rsidRPr="00CF001E">
        <w:rPr>
          <w:rFonts w:ascii="Cambria" w:hAnsi="Cambria" w:cs="Arial"/>
          <w:color w:val="000000" w:themeColor="text1"/>
          <w:sz w:val="24"/>
          <w:szCs w:val="24"/>
        </w:rPr>
        <w:t xml:space="preserve">a gender and disability inclusive </w:t>
      </w:r>
      <w:r w:rsidR="00D57DDC" w:rsidRPr="00CF001E">
        <w:rPr>
          <w:rFonts w:ascii="Cambria" w:hAnsi="Cambria" w:cs="Arial"/>
          <w:color w:val="000000" w:themeColor="text1"/>
          <w:sz w:val="24"/>
          <w:szCs w:val="24"/>
        </w:rPr>
        <w:t>training module for the</w:t>
      </w:r>
      <w:r w:rsidR="00B23608" w:rsidRPr="00CF001E">
        <w:rPr>
          <w:rFonts w:ascii="Cambria" w:hAnsi="Cambria" w:cs="Arial"/>
          <w:color w:val="000000" w:themeColor="text1"/>
          <w:sz w:val="24"/>
          <w:szCs w:val="24"/>
        </w:rPr>
        <w:t xml:space="preserve"> police, judicial, and prison training to ensure officers are well trained as part of their training package for the service</w:t>
      </w:r>
      <w:r w:rsidR="003E74BC" w:rsidRPr="00CF001E">
        <w:rPr>
          <w:rFonts w:ascii="Cambria" w:hAnsi="Cambria" w:cs="Arial"/>
          <w:color w:val="000000" w:themeColor="text1"/>
          <w:sz w:val="24"/>
          <w:szCs w:val="24"/>
        </w:rPr>
        <w:t>;</w:t>
      </w:r>
      <w:r w:rsidR="004B7887" w:rsidRPr="00CF001E">
        <w:rPr>
          <w:rFonts w:ascii="Cambria" w:eastAsia="Times New Roman" w:hAnsi="Cambria"/>
          <w:color w:val="000000"/>
          <w:lang w:val="en-IN" w:eastAsia="en-GB"/>
        </w:rPr>
        <w:br/>
      </w:r>
    </w:p>
    <w:p w14:paraId="61284BF6" w14:textId="77777777" w:rsidR="00092F15" w:rsidRPr="00CF001E" w:rsidRDefault="00092F15" w:rsidP="00E25138">
      <w:pPr>
        <w:pStyle w:val="ListParagraph"/>
        <w:rPr>
          <w:rFonts w:ascii="Cambria" w:eastAsia="Times New Roman" w:hAnsi="Cambria" w:cs="Arial"/>
          <w:color w:val="000000"/>
          <w:lang w:val="en-IN" w:eastAsia="en-GB"/>
        </w:rPr>
      </w:pPr>
    </w:p>
    <w:p w14:paraId="320C99E6" w14:textId="341FBC4D" w:rsidR="003E74BC" w:rsidRPr="00CF001E" w:rsidRDefault="00B61C5D">
      <w:pPr>
        <w:pStyle w:val="Heading1"/>
        <w:numPr>
          <w:ilvl w:val="0"/>
          <w:numId w:val="8"/>
        </w:numPr>
        <w:rPr>
          <w:rFonts w:ascii="Cambria" w:eastAsia="Times New Roman" w:hAnsi="Cambria" w:cs="Times New Roman"/>
          <w:b/>
          <w:bCs/>
          <w:color w:val="000000" w:themeColor="text1"/>
          <w:sz w:val="28"/>
          <w:szCs w:val="28"/>
          <w:lang w:val="en-IN" w:eastAsia="en-GB"/>
        </w:rPr>
      </w:pPr>
      <w:bookmarkStart w:id="5" w:name="_Toc141815510"/>
      <w:r w:rsidRPr="00CF001E">
        <w:rPr>
          <w:rFonts w:ascii="Cambria" w:eastAsia="Times New Roman" w:hAnsi="Cambria"/>
          <w:b/>
          <w:bCs/>
          <w:color w:val="000000" w:themeColor="text1"/>
          <w:sz w:val="28"/>
          <w:szCs w:val="28"/>
          <w:lang w:val="en-IN" w:eastAsia="en-GB"/>
        </w:rPr>
        <w:t>The Rights to Privacy and to Health, including Sexual and Reproductive Health and Rights,</w:t>
      </w:r>
      <w:r w:rsidR="009063B0" w:rsidRPr="00CF001E">
        <w:rPr>
          <w:rFonts w:ascii="Cambria" w:eastAsia="Times New Roman" w:hAnsi="Cambria"/>
          <w:b/>
          <w:bCs/>
          <w:color w:val="000000" w:themeColor="text1"/>
          <w:sz w:val="28"/>
          <w:szCs w:val="28"/>
          <w:lang w:val="en-IN" w:eastAsia="en-GB"/>
        </w:rPr>
        <w:t xml:space="preserve"> (Article</w:t>
      </w:r>
      <w:r w:rsidRPr="00CF001E">
        <w:rPr>
          <w:rFonts w:ascii="Cambria" w:eastAsia="Times New Roman" w:hAnsi="Cambria"/>
          <w:b/>
          <w:bCs/>
          <w:color w:val="000000" w:themeColor="text1"/>
          <w:sz w:val="28"/>
          <w:szCs w:val="28"/>
          <w:lang w:val="en-IN" w:eastAsia="en-GB"/>
        </w:rPr>
        <w:t>s 22 and</w:t>
      </w:r>
      <w:r w:rsidR="009063B0" w:rsidRPr="00CF001E">
        <w:rPr>
          <w:rFonts w:ascii="Cambria" w:eastAsia="Times New Roman" w:hAnsi="Cambria"/>
          <w:b/>
          <w:bCs/>
          <w:color w:val="000000" w:themeColor="text1"/>
          <w:sz w:val="28"/>
          <w:szCs w:val="28"/>
          <w:lang w:val="en-IN" w:eastAsia="en-GB"/>
        </w:rPr>
        <w:t xml:space="preserve"> 25</w:t>
      </w:r>
      <w:r w:rsidRPr="00CF001E">
        <w:rPr>
          <w:rFonts w:ascii="Cambria" w:eastAsia="Times New Roman" w:hAnsi="Cambria"/>
          <w:b/>
          <w:bCs/>
          <w:color w:val="000000" w:themeColor="text1"/>
          <w:sz w:val="28"/>
          <w:szCs w:val="28"/>
          <w:lang w:val="en-IN" w:eastAsia="en-GB"/>
        </w:rPr>
        <w:t>)</w:t>
      </w:r>
      <w:bookmarkEnd w:id="5"/>
    </w:p>
    <w:p w14:paraId="20749A9A" w14:textId="77777777" w:rsidR="003E74BC" w:rsidRPr="00CF001E" w:rsidRDefault="003E74BC" w:rsidP="00E25138">
      <w:pPr>
        <w:contextualSpacing/>
        <w:textAlignment w:val="baseline"/>
        <w:rPr>
          <w:rFonts w:ascii="Cambria" w:eastAsia="Times New Roman" w:hAnsi="Cambria" w:cs="Arial"/>
          <w:color w:val="000000"/>
          <w:kern w:val="0"/>
          <w:lang w:val="en-IN" w:eastAsia="en-GB"/>
          <w14:ligatures w14:val="none"/>
        </w:rPr>
      </w:pPr>
    </w:p>
    <w:p w14:paraId="1502C562" w14:textId="3C474904" w:rsidR="00D72475" w:rsidRPr="00CF001E" w:rsidRDefault="00B139FC" w:rsidP="00E25138">
      <w:pPr>
        <w:contextualSpacing/>
        <w:textAlignment w:val="baseline"/>
        <w:rPr>
          <w:rFonts w:ascii="Cambria" w:eastAsia="Times New Roman" w:hAnsi="Cambria" w:cs="Arial"/>
          <w:kern w:val="0"/>
          <w:shd w:val="clear" w:color="auto" w:fill="FFFFFF"/>
          <w:lang w:val="en-US"/>
          <w14:ligatures w14:val="none"/>
        </w:rPr>
      </w:pPr>
      <w:r w:rsidRPr="00CF001E">
        <w:rPr>
          <w:rFonts w:ascii="Cambria" w:eastAsia="Times New Roman" w:hAnsi="Cambria" w:cs="Arial"/>
          <w:color w:val="000000"/>
          <w:kern w:val="0"/>
          <w:lang w:val="en-IN" w:eastAsia="en-GB"/>
          <w14:ligatures w14:val="none"/>
        </w:rPr>
        <w:t>COVID 19 and the lockdowns highlighted the absolute lack of access to health care services for all women and girls, and in particular women and girls with disability</w:t>
      </w:r>
      <w:r w:rsidR="00B61C5D" w:rsidRPr="00CF001E">
        <w:rPr>
          <w:rFonts w:ascii="Cambria" w:eastAsia="Times New Roman" w:hAnsi="Cambria" w:cs="Arial"/>
          <w:color w:val="000000"/>
          <w:kern w:val="0"/>
          <w:lang w:val="en-IN" w:eastAsia="en-GB"/>
          <w14:ligatures w14:val="none"/>
        </w:rPr>
        <w:t xml:space="preserve">. In Malawi, </w:t>
      </w:r>
      <w:r w:rsidR="00B61C5D" w:rsidRPr="00CF001E">
        <w:rPr>
          <w:rFonts w:ascii="Cambria" w:eastAsia="Times New Roman" w:hAnsi="Cambria" w:cs="Arial"/>
          <w:color w:val="000000"/>
          <w:kern w:val="0"/>
          <w:lang w:eastAsia="en-GB"/>
          <w14:ligatures w14:val="none"/>
        </w:rPr>
        <w:t xml:space="preserve">accessing </w:t>
      </w:r>
      <w:r w:rsidR="0079742A" w:rsidRPr="00CF001E">
        <w:rPr>
          <w:rFonts w:ascii="Cambria" w:eastAsia="Times New Roman" w:hAnsi="Cambria" w:cs="Arial"/>
          <w:color w:val="000000"/>
          <w:kern w:val="0"/>
          <w:lang w:eastAsia="en-GB"/>
          <w14:ligatures w14:val="none"/>
        </w:rPr>
        <w:t>sexual and reproductive health</w:t>
      </w:r>
      <w:r w:rsidR="00B61C5D" w:rsidRPr="00CF001E">
        <w:rPr>
          <w:rFonts w:ascii="Cambria" w:eastAsia="Times New Roman" w:hAnsi="Cambria" w:cs="Arial"/>
          <w:color w:val="000000"/>
          <w:kern w:val="0"/>
          <w:lang w:eastAsia="en-GB"/>
          <w14:ligatures w14:val="none"/>
        </w:rPr>
        <w:t xml:space="preserve"> information, goods, and services has been challenging due to accessibility barriers, discrimination, and biases when exercising women with disabilities exercise their SRHR, </w:t>
      </w:r>
      <w:r w:rsidR="00B61C5D" w:rsidRPr="00CF001E">
        <w:rPr>
          <w:rFonts w:ascii="Cambria" w:eastAsia="Times New Roman" w:hAnsi="Cambria" w:cs="Arial"/>
          <w:color w:val="000000"/>
          <w:kern w:val="0"/>
          <w:lang w:eastAsia="en-GB"/>
          <w14:ligatures w14:val="none"/>
        </w:rPr>
        <w:lastRenderedPageBreak/>
        <w:t>as well as the exclusion of women with disabilities from laws and policies on SRHR.</w:t>
      </w:r>
      <w:r w:rsidR="0079742A" w:rsidRPr="00A844CF">
        <w:rPr>
          <w:rStyle w:val="FootnoteReference"/>
        </w:rPr>
        <w:footnoteReference w:id="20"/>
      </w:r>
      <w:r w:rsidR="00B61C5D" w:rsidRPr="00CF001E">
        <w:rPr>
          <w:rFonts w:ascii="Cambria" w:eastAsia="Times New Roman" w:hAnsi="Cambria" w:cs="Arial"/>
          <w:color w:val="000000"/>
          <w:kern w:val="0"/>
          <w:lang w:eastAsia="en-GB"/>
          <w14:ligatures w14:val="none"/>
        </w:rPr>
        <w:t xml:space="preserve"> </w:t>
      </w:r>
      <w:r w:rsidR="00B61C5D" w:rsidRPr="00CF001E">
        <w:rPr>
          <w:rFonts w:ascii="Cambria" w:eastAsia="Times New Roman" w:hAnsi="Cambria" w:cs="Arial"/>
          <w:kern w:val="0"/>
          <w:shd w:val="clear" w:color="auto" w:fill="FFFFFF"/>
          <w:lang w:val="en-US"/>
          <w14:ligatures w14:val="none"/>
        </w:rPr>
        <w:t>A study by DIWA reveals that 18% of the women experienced negative attitudes from health personnel due to their identity as women with disabilities.</w:t>
      </w:r>
      <w:r w:rsidR="0079742A" w:rsidRPr="00A844CF">
        <w:rPr>
          <w:rStyle w:val="FootnoteReference"/>
        </w:rPr>
        <w:footnoteReference w:id="21"/>
      </w:r>
      <w:r w:rsidR="00D72475" w:rsidRPr="00CF001E">
        <w:rPr>
          <w:rFonts w:ascii="Cambria" w:eastAsia="Times New Roman" w:hAnsi="Cambria" w:cs="Arial"/>
          <w:kern w:val="0"/>
          <w:shd w:val="clear" w:color="auto" w:fill="FFFFFF"/>
          <w:lang w:val="en-US"/>
          <w14:ligatures w14:val="none"/>
        </w:rPr>
        <w:t xml:space="preserve"> Another 2014 study by DIWA revealed 39% of girls and 24% of women with disabilities reported having experienced violence and abuse from health workers.</w:t>
      </w:r>
      <w:r w:rsidR="00D72475" w:rsidRPr="00A844CF">
        <w:rPr>
          <w:rStyle w:val="FootnoteReference"/>
        </w:rPr>
        <w:footnoteReference w:id="22"/>
      </w:r>
    </w:p>
    <w:p w14:paraId="15C8FD8A" w14:textId="5AB35DDD" w:rsidR="00151E2A" w:rsidRPr="00CF001E" w:rsidRDefault="00151E2A" w:rsidP="00E25138">
      <w:pPr>
        <w:contextualSpacing/>
        <w:textAlignment w:val="baseline"/>
        <w:rPr>
          <w:rFonts w:ascii="Cambria" w:eastAsia="Times New Roman" w:hAnsi="Cambria" w:cs="Arial"/>
          <w:kern w:val="0"/>
          <w:shd w:val="clear" w:color="auto" w:fill="FFFFFF"/>
          <w:lang w:val="en-US"/>
          <w14:ligatures w14:val="none"/>
        </w:rPr>
      </w:pPr>
    </w:p>
    <w:p w14:paraId="2E24D31C" w14:textId="38B131E4" w:rsidR="00151E2A" w:rsidRPr="00CF001E" w:rsidRDefault="00151E2A" w:rsidP="00151E2A">
      <w:pPr>
        <w:contextualSpacing/>
        <w:rPr>
          <w:rFonts w:ascii="Cambria" w:hAnsi="Cambria" w:cs="Arial"/>
          <w:lang w:val="en-IN" w:eastAsia="en-GB"/>
        </w:rPr>
      </w:pPr>
      <w:r w:rsidRPr="00CF001E">
        <w:rPr>
          <w:rFonts w:ascii="Cambria" w:hAnsi="Cambria" w:cs="Arial"/>
          <w:lang w:val="en-IN" w:eastAsia="en-GB"/>
        </w:rPr>
        <w:t>Women and girls with disabilities accessing sexual and reproductive health services often have no access to sign language interpreters, information in easy read formats etc. In fact, in most districts of Malawi, basic medical services is also not accessible. There have been multiple cases of women and girls trying to get medication at the hospital and getting wrong medications. In many cases women and girls with disabilities do not want their family members (who often are also the sign language interpreters) to be with them during doctors’ appointments to ensure confidentiality and privacy. However, due to lack of accessibility, they do not have other options available to them.</w:t>
      </w:r>
      <w:r w:rsidRPr="00A844CF">
        <w:rPr>
          <w:rStyle w:val="FootnoteReference"/>
        </w:rPr>
        <w:footnoteReference w:id="23"/>
      </w:r>
      <w:r w:rsidRPr="00CF001E">
        <w:rPr>
          <w:rFonts w:ascii="Cambria" w:hAnsi="Cambria" w:cs="Arial"/>
          <w:lang w:val="en-IN" w:eastAsia="en-GB"/>
        </w:rPr>
        <w:t xml:space="preserve"> </w:t>
      </w:r>
    </w:p>
    <w:p w14:paraId="2A2DCA17" w14:textId="77777777" w:rsidR="00151E2A" w:rsidRPr="00CF001E" w:rsidRDefault="00151E2A" w:rsidP="00E25138">
      <w:pPr>
        <w:contextualSpacing/>
        <w:textAlignment w:val="baseline"/>
        <w:rPr>
          <w:rFonts w:ascii="Cambria" w:eastAsia="Times New Roman" w:hAnsi="Cambria" w:cs="Arial"/>
          <w:kern w:val="0"/>
          <w:shd w:val="clear" w:color="auto" w:fill="FFFFFF"/>
          <w:lang w:val="en-US"/>
          <w14:ligatures w14:val="none"/>
        </w:rPr>
      </w:pPr>
    </w:p>
    <w:p w14:paraId="333BA7B0" w14:textId="79E67636" w:rsidR="00D72475" w:rsidRPr="00CF001E" w:rsidRDefault="00D72475" w:rsidP="00E25138">
      <w:pPr>
        <w:spacing w:before="100" w:beforeAutospacing="1" w:after="100" w:afterAutospacing="1"/>
        <w:contextualSpacing/>
        <w:rPr>
          <w:rFonts w:ascii="Cambria" w:eastAsia="Times New Roman" w:hAnsi="Cambria" w:cs="Times New Roman"/>
          <w:kern w:val="0"/>
          <w:lang w:val="en-US"/>
          <w14:ligatures w14:val="none"/>
        </w:rPr>
      </w:pPr>
      <w:r w:rsidRPr="00CF001E">
        <w:rPr>
          <w:rFonts w:ascii="Cambria" w:eastAsia="Times New Roman" w:hAnsi="Cambria" w:cs="Times New Roman"/>
          <w:kern w:val="0"/>
          <w:lang w:val="en-US"/>
          <w14:ligatures w14:val="none"/>
        </w:rPr>
        <w:t xml:space="preserve">In Malawi, women with disabilities experience discrimination in the context of pregnancy and childbirth and contraceptive access, among other areas. </w:t>
      </w:r>
      <w:proofErr w:type="gramStart"/>
      <w:r w:rsidRPr="00CF001E">
        <w:rPr>
          <w:rFonts w:ascii="Cambria" w:eastAsia="Times New Roman" w:hAnsi="Cambria" w:cs="Times New Roman"/>
          <w:kern w:val="0"/>
          <w:lang w:val="en-US"/>
          <w14:ligatures w14:val="none"/>
        </w:rPr>
        <w:t>In particular, women</w:t>
      </w:r>
      <w:proofErr w:type="gramEnd"/>
      <w:r w:rsidRPr="00CF001E">
        <w:rPr>
          <w:rFonts w:ascii="Cambria" w:eastAsia="Times New Roman" w:hAnsi="Cambria" w:cs="Times New Roman"/>
          <w:kern w:val="0"/>
          <w:lang w:val="en-US"/>
          <w14:ligatures w14:val="none"/>
        </w:rPr>
        <w:t xml:space="preserve"> with disabilities have reported mistreatment during antenatal clinics and delivery and postnatal services, stemming from negative stereotypes about women with disabilities’ ability or right to parent.</w:t>
      </w:r>
      <w:r w:rsidR="00184721" w:rsidRPr="00A844CF">
        <w:rPr>
          <w:rStyle w:val="FootnoteReference"/>
        </w:rPr>
        <w:footnoteReference w:id="24"/>
      </w:r>
    </w:p>
    <w:p w14:paraId="21A79CFC" w14:textId="39AE9731" w:rsidR="003E74BC" w:rsidRPr="00CF001E" w:rsidRDefault="00D72475" w:rsidP="00E25138">
      <w:pPr>
        <w:spacing w:before="100" w:beforeAutospacing="1" w:after="100" w:afterAutospacing="1"/>
        <w:contextualSpacing/>
        <w:rPr>
          <w:rFonts w:ascii="Cambria" w:eastAsia="Times New Roman" w:hAnsi="Cambria" w:cs="Times New Roman"/>
          <w:kern w:val="0"/>
          <w:lang w:val="en-US"/>
          <w14:ligatures w14:val="none"/>
        </w:rPr>
      </w:pPr>
      <w:r w:rsidRPr="00CF001E">
        <w:rPr>
          <w:rFonts w:ascii="Cambria" w:eastAsia="Times New Roman" w:hAnsi="Cambria" w:cs="Times New Roman"/>
          <w:kern w:val="0"/>
          <w:lang w:val="en-US"/>
          <w14:ligatures w14:val="none"/>
        </w:rPr>
        <w:t xml:space="preserve">In 2017, for example, Tereza, a woman with a disability, went to give birth to her first baby at </w:t>
      </w:r>
      <w:proofErr w:type="spellStart"/>
      <w:r w:rsidRPr="00CF001E">
        <w:rPr>
          <w:rFonts w:ascii="Cambria" w:eastAsia="Times New Roman" w:hAnsi="Cambria" w:cs="Times New Roman"/>
          <w:kern w:val="0"/>
          <w:lang w:val="en-US"/>
          <w14:ligatures w14:val="none"/>
        </w:rPr>
        <w:t>Kawale</w:t>
      </w:r>
      <w:proofErr w:type="spellEnd"/>
      <w:r w:rsidRPr="00CF001E">
        <w:rPr>
          <w:rFonts w:ascii="Cambria" w:eastAsia="Times New Roman" w:hAnsi="Cambria" w:cs="Times New Roman"/>
          <w:kern w:val="0"/>
          <w:lang w:val="en-US"/>
          <w14:ligatures w14:val="none"/>
        </w:rPr>
        <w:t xml:space="preserve"> Health Centre. Upon arrival, she was confronted with stigma and negative perceptions about her identity as a woman with disability. Instead of attending to her health care and delivery needs, the health worker verbally abused and insulted her, saying things like: “How can you get pregnant without considering your condition?” As a result of the nurse’s negligence, the baby died immediately after birth. The woman’s husband terminated the marriage shortly thereafter, due to unfounded concerns that she would be unable to give birth to a healthy child because of her disability. </w:t>
      </w:r>
    </w:p>
    <w:p w14:paraId="17F7131B" w14:textId="77777777" w:rsidR="00B61C5D" w:rsidRPr="00CF001E" w:rsidRDefault="00B61C5D" w:rsidP="00E25138">
      <w:pPr>
        <w:contextualSpacing/>
        <w:rPr>
          <w:rFonts w:ascii="Cambria" w:hAnsi="Cambria" w:cs="Arial"/>
          <w:lang w:val="en-IN" w:eastAsia="en-GB"/>
        </w:rPr>
      </w:pPr>
    </w:p>
    <w:p w14:paraId="514A40C9" w14:textId="77777777" w:rsidR="00151E2A" w:rsidRPr="00CF001E" w:rsidRDefault="00184721" w:rsidP="00E25138">
      <w:pPr>
        <w:spacing w:before="100" w:beforeAutospacing="1" w:after="100" w:afterAutospacing="1"/>
        <w:contextualSpacing/>
        <w:rPr>
          <w:rFonts w:ascii="Cambria" w:eastAsia="Times New Roman" w:hAnsi="Cambria" w:cs="Times New Roman"/>
          <w:kern w:val="0"/>
          <w:lang w:val="en-US"/>
          <w14:ligatures w14:val="none"/>
        </w:rPr>
      </w:pPr>
      <w:r w:rsidRPr="00CF001E">
        <w:rPr>
          <w:rFonts w:ascii="Cambria" w:eastAsia="Times New Roman" w:hAnsi="Cambria" w:cs="Times New Roman"/>
          <w:kern w:val="0"/>
          <w:lang w:val="en-US"/>
          <w14:ligatures w14:val="none"/>
        </w:rPr>
        <w:t xml:space="preserve">The choices of women with disabilities </w:t>
      </w:r>
      <w:r w:rsidR="00151E2A" w:rsidRPr="00CF001E">
        <w:rPr>
          <w:rFonts w:ascii="Cambria" w:eastAsia="Times New Roman" w:hAnsi="Cambria" w:cs="Times New Roman"/>
          <w:kern w:val="0"/>
          <w:lang w:val="en-US"/>
          <w14:ligatures w14:val="none"/>
        </w:rPr>
        <w:t xml:space="preserve">rarely recognized by healthcare providers, family and </w:t>
      </w:r>
      <w:proofErr w:type="gramStart"/>
      <w:r w:rsidR="00151E2A" w:rsidRPr="00CF001E">
        <w:rPr>
          <w:rFonts w:ascii="Cambria" w:eastAsia="Times New Roman" w:hAnsi="Cambria" w:cs="Times New Roman"/>
          <w:kern w:val="0"/>
          <w:lang w:val="en-US"/>
          <w14:ligatures w14:val="none"/>
        </w:rPr>
        <w:t>care-takers</w:t>
      </w:r>
      <w:proofErr w:type="gramEnd"/>
      <w:r w:rsidRPr="00CF001E">
        <w:rPr>
          <w:rFonts w:ascii="Cambria" w:eastAsia="Times New Roman" w:hAnsi="Cambria" w:cs="Times New Roman"/>
          <w:kern w:val="0"/>
          <w:lang w:val="en-US"/>
          <w14:ligatures w14:val="none"/>
        </w:rPr>
        <w:t xml:space="preserve"> in the reproductive health context and substituted for the decisions of guardians or health care providers. Recently, for instance, a woman with epilepsy who requested contraception at a health care center in T/A </w:t>
      </w:r>
      <w:proofErr w:type="spellStart"/>
      <w:r w:rsidRPr="00CF001E">
        <w:rPr>
          <w:rFonts w:ascii="Cambria" w:eastAsia="Times New Roman" w:hAnsi="Cambria" w:cs="Times New Roman"/>
          <w:kern w:val="0"/>
          <w:lang w:val="en-US"/>
          <w14:ligatures w14:val="none"/>
        </w:rPr>
        <w:t>Njewa</w:t>
      </w:r>
      <w:proofErr w:type="spellEnd"/>
      <w:r w:rsidRPr="00CF001E">
        <w:rPr>
          <w:rFonts w:ascii="Cambria" w:eastAsia="Times New Roman" w:hAnsi="Cambria" w:cs="Times New Roman"/>
          <w:kern w:val="0"/>
          <w:lang w:val="en-US"/>
          <w14:ligatures w14:val="none"/>
        </w:rPr>
        <w:t xml:space="preserve"> was denied access to contraception. She had experienced sexual violence due to her disability on multiple occasions and already had two children that were conceived following rape. She requested contraception </w:t>
      </w:r>
      <w:proofErr w:type="gramStart"/>
      <w:r w:rsidRPr="00CF001E">
        <w:rPr>
          <w:rFonts w:ascii="Cambria" w:eastAsia="Times New Roman" w:hAnsi="Cambria" w:cs="Times New Roman"/>
          <w:kern w:val="0"/>
          <w:lang w:val="en-US"/>
          <w14:ligatures w14:val="none"/>
        </w:rPr>
        <w:t>in order to</w:t>
      </w:r>
      <w:proofErr w:type="gramEnd"/>
      <w:r w:rsidRPr="00CF001E">
        <w:rPr>
          <w:rFonts w:ascii="Cambria" w:eastAsia="Times New Roman" w:hAnsi="Cambria" w:cs="Times New Roman"/>
          <w:kern w:val="0"/>
          <w:lang w:val="en-US"/>
          <w14:ligatures w14:val="none"/>
        </w:rPr>
        <w:t xml:space="preserve"> prevent future unwanted pregnancies. It appeared that the woman’s guardian and the health care provider conspired to deny her access to contraception.</w:t>
      </w:r>
    </w:p>
    <w:p w14:paraId="3BA9E278" w14:textId="32325DEE" w:rsidR="00184721" w:rsidRPr="00CF001E" w:rsidRDefault="00184721" w:rsidP="00E25138">
      <w:pPr>
        <w:spacing w:before="100" w:beforeAutospacing="1" w:after="100" w:afterAutospacing="1"/>
        <w:contextualSpacing/>
        <w:rPr>
          <w:rFonts w:ascii="Cambria" w:eastAsia="Times New Roman" w:hAnsi="Cambria" w:cs="Times New Roman"/>
          <w:kern w:val="0"/>
          <w:lang w:val="en-US"/>
          <w14:ligatures w14:val="none"/>
        </w:rPr>
      </w:pPr>
      <w:r w:rsidRPr="00CF001E">
        <w:rPr>
          <w:rFonts w:ascii="Cambria" w:eastAsia="Times New Roman" w:hAnsi="Cambria" w:cs="Times New Roman"/>
          <w:kern w:val="0"/>
          <w:lang w:val="en-US"/>
          <w14:ligatures w14:val="none"/>
        </w:rPr>
        <w:t xml:space="preserve"> </w:t>
      </w:r>
    </w:p>
    <w:p w14:paraId="3C6CC035" w14:textId="368F89E5" w:rsidR="00B61C5D" w:rsidRPr="00CF001E" w:rsidRDefault="00B61C5D" w:rsidP="00E25138">
      <w:pPr>
        <w:contextualSpacing/>
        <w:rPr>
          <w:rFonts w:ascii="Cambria" w:eastAsia="Times New Roman" w:hAnsi="Cambria" w:cs="Times New Roman"/>
          <w:kern w:val="0"/>
          <w:lang w:val="en-US"/>
          <w14:ligatures w14:val="none"/>
        </w:rPr>
      </w:pPr>
      <w:r w:rsidRPr="00CF001E">
        <w:rPr>
          <w:rFonts w:ascii="Cambria" w:eastAsia="Times New Roman" w:hAnsi="Cambria" w:cs="Arial"/>
          <w:kern w:val="0"/>
          <w:shd w:val="clear" w:color="auto" w:fill="FFFFFF"/>
          <w:lang w:val="en-US"/>
          <w14:ligatures w14:val="none"/>
        </w:rPr>
        <w:t>The Gender Equality Act, 2014, explicitly grants every individual the right to adequate sexual and reproductive health.</w:t>
      </w:r>
      <w:r w:rsidR="00D10389" w:rsidRPr="00A844CF">
        <w:rPr>
          <w:rStyle w:val="FootnoteReference"/>
        </w:rPr>
        <w:footnoteReference w:id="25"/>
      </w:r>
      <w:r w:rsidRPr="00CF001E">
        <w:rPr>
          <w:rFonts w:ascii="Cambria" w:eastAsia="Times New Roman" w:hAnsi="Cambria" w:cs="Arial"/>
          <w:kern w:val="0"/>
          <w:shd w:val="clear" w:color="auto" w:fill="FFFFFF"/>
          <w:lang w:val="en-US"/>
          <w14:ligatures w14:val="none"/>
        </w:rPr>
        <w:t xml:space="preserve"> It also places an obligation on health personnel to treat the sexual and </w:t>
      </w:r>
      <w:r w:rsidRPr="00CF001E">
        <w:rPr>
          <w:rFonts w:ascii="Cambria" w:eastAsia="Times New Roman" w:hAnsi="Cambria" w:cs="Arial"/>
          <w:kern w:val="0"/>
          <w:shd w:val="clear" w:color="auto" w:fill="FFFFFF"/>
          <w:lang w:val="en-US"/>
          <w14:ligatures w14:val="none"/>
        </w:rPr>
        <w:lastRenderedPageBreak/>
        <w:t>reproductive health rights of all individuals without discrimination and to uphold their dignity and integrity when accessing such services.</w:t>
      </w:r>
      <w:r w:rsidR="00D10389" w:rsidRPr="00A844CF">
        <w:rPr>
          <w:rStyle w:val="FootnoteReference"/>
        </w:rPr>
        <w:footnoteReference w:id="26"/>
      </w:r>
      <w:r w:rsidRPr="00CF001E">
        <w:rPr>
          <w:rFonts w:ascii="Cambria" w:eastAsia="Times New Roman" w:hAnsi="Cambria" w:cs="Arial"/>
          <w:kern w:val="0"/>
          <w:shd w:val="clear" w:color="auto" w:fill="FFFFFF"/>
          <w:lang w:val="en-US"/>
          <w14:ligatures w14:val="none"/>
        </w:rPr>
        <w:t xml:space="preserve"> However, the Act makes no specific mention of disability or women and girls with disabilities even though there are many instances of barriers to accessing and enjoying this right by women and girls with disabilities. </w:t>
      </w:r>
    </w:p>
    <w:p w14:paraId="53FEC7DF" w14:textId="77777777" w:rsidR="00B61C5D" w:rsidRPr="00CF001E" w:rsidRDefault="00B61C5D" w:rsidP="00E25138">
      <w:pPr>
        <w:contextualSpacing/>
        <w:rPr>
          <w:rFonts w:ascii="Cambria" w:hAnsi="Cambria" w:cs="Arial"/>
          <w:lang w:val="en-IN" w:eastAsia="en-GB"/>
        </w:rPr>
      </w:pPr>
    </w:p>
    <w:p w14:paraId="7ADFD184" w14:textId="3807DDC1" w:rsidR="00DA634E" w:rsidRPr="00CF001E" w:rsidRDefault="00222B85" w:rsidP="00E25138">
      <w:pPr>
        <w:contextualSpacing/>
        <w:rPr>
          <w:rFonts w:ascii="Cambria" w:hAnsi="Cambria"/>
          <w:lang w:val="en-IN" w:eastAsia="en-GB"/>
        </w:rPr>
      </w:pPr>
      <w:r w:rsidRPr="00CF001E">
        <w:rPr>
          <w:rFonts w:ascii="Cambria" w:hAnsi="Cambria" w:cs="Arial"/>
          <w:lang w:val="en-IN" w:eastAsia="en-GB"/>
        </w:rPr>
        <w:t xml:space="preserve">Additionally, organizations also noted the concerns with digitalization of health information. Information on available health services are being digitalized in Malawi, however this is not accessible to women and girls with disabilities. The media platforms on which information is shared by the Ministry of Health do not take into </w:t>
      </w:r>
      <w:r w:rsidR="00B61C5D" w:rsidRPr="00CF001E">
        <w:rPr>
          <w:rFonts w:ascii="Cambria" w:hAnsi="Cambria" w:cs="Arial"/>
          <w:lang w:val="en-IN" w:eastAsia="en-GB"/>
        </w:rPr>
        <w:t>account</w:t>
      </w:r>
      <w:r w:rsidRPr="00CF001E">
        <w:rPr>
          <w:rFonts w:ascii="Cambria" w:hAnsi="Cambria" w:cs="Arial"/>
          <w:lang w:val="en-IN" w:eastAsia="en-GB"/>
        </w:rPr>
        <w:t xml:space="preserve"> access</w:t>
      </w:r>
      <w:r w:rsidR="00B61C5D" w:rsidRPr="00CF001E">
        <w:rPr>
          <w:rFonts w:ascii="Cambria" w:hAnsi="Cambria" w:cs="Arial"/>
          <w:lang w:val="en-IN" w:eastAsia="en-GB"/>
        </w:rPr>
        <w:t xml:space="preserve"> needs</w:t>
      </w:r>
      <w:r w:rsidRPr="00CF001E">
        <w:rPr>
          <w:rFonts w:ascii="Cambria" w:hAnsi="Cambria" w:cs="Arial"/>
          <w:lang w:val="en-IN" w:eastAsia="en-GB"/>
        </w:rPr>
        <w:t xml:space="preserve"> for women and girls with disability.</w:t>
      </w:r>
      <w:r w:rsidR="00D10389" w:rsidRPr="00A844CF">
        <w:rPr>
          <w:rStyle w:val="FootnoteReference"/>
        </w:rPr>
        <w:footnoteReference w:id="27"/>
      </w:r>
      <w:r w:rsidRPr="00CF001E">
        <w:rPr>
          <w:rFonts w:ascii="Cambria" w:hAnsi="Cambria"/>
          <w:lang w:val="en-IN" w:eastAsia="en-GB"/>
        </w:rPr>
        <w:t xml:space="preserve"> </w:t>
      </w:r>
    </w:p>
    <w:p w14:paraId="6FC8F638" w14:textId="7C2632AF" w:rsidR="00DA634E" w:rsidRPr="00CF001E" w:rsidRDefault="00DA634E" w:rsidP="00E25138">
      <w:pPr>
        <w:contextualSpacing/>
        <w:rPr>
          <w:rFonts w:ascii="Cambria" w:hAnsi="Cambria" w:cs="Arial"/>
          <w:lang w:val="en-IN" w:eastAsia="en-GB"/>
        </w:rPr>
      </w:pPr>
    </w:p>
    <w:p w14:paraId="1667A5AB" w14:textId="77777777" w:rsidR="00AB1DE8" w:rsidRPr="00CF001E" w:rsidRDefault="00DA634E" w:rsidP="00151E2A">
      <w:pPr>
        <w:pStyle w:val="Heading2"/>
        <w:rPr>
          <w:rFonts w:ascii="Cambria" w:hAnsi="Cambria"/>
          <w:color w:val="000000" w:themeColor="text1"/>
          <w:sz w:val="24"/>
          <w:szCs w:val="24"/>
          <w:u w:val="single"/>
          <w:lang w:val="en-IN" w:eastAsia="en-GB"/>
        </w:rPr>
      </w:pPr>
      <w:bookmarkStart w:id="6" w:name="_Toc141815511"/>
      <w:r w:rsidRPr="00CF001E">
        <w:rPr>
          <w:rFonts w:ascii="Cambria" w:hAnsi="Cambria"/>
          <w:color w:val="000000" w:themeColor="text1"/>
          <w:sz w:val="24"/>
          <w:szCs w:val="24"/>
          <w:u w:val="single"/>
          <w:lang w:val="en-IN" w:eastAsia="en-GB"/>
        </w:rPr>
        <w:t>Recommendations</w:t>
      </w:r>
      <w:r w:rsidR="00AB1DE8" w:rsidRPr="00CF001E">
        <w:rPr>
          <w:rFonts w:ascii="Cambria" w:hAnsi="Cambria"/>
          <w:color w:val="000000" w:themeColor="text1"/>
          <w:sz w:val="24"/>
          <w:szCs w:val="24"/>
          <w:u w:val="single"/>
          <w:lang w:val="en-IN" w:eastAsia="en-GB"/>
        </w:rPr>
        <w:t>:</w:t>
      </w:r>
      <w:bookmarkEnd w:id="6"/>
    </w:p>
    <w:p w14:paraId="60736426" w14:textId="463FBDF8" w:rsidR="00DA634E" w:rsidRPr="00CF001E" w:rsidRDefault="00DA634E" w:rsidP="00E25138">
      <w:pPr>
        <w:contextualSpacing/>
        <w:rPr>
          <w:rFonts w:ascii="Cambria" w:hAnsi="Cambria" w:cs="Arial"/>
          <w:u w:val="single"/>
          <w:lang w:val="en-IN" w:eastAsia="en-GB"/>
        </w:rPr>
      </w:pPr>
      <w:r w:rsidRPr="00CF001E">
        <w:rPr>
          <w:rFonts w:ascii="Cambria" w:hAnsi="Cambria" w:cs="Arial"/>
          <w:u w:val="single"/>
          <w:lang w:val="en-IN" w:eastAsia="en-GB"/>
        </w:rPr>
        <w:t xml:space="preserve"> </w:t>
      </w:r>
    </w:p>
    <w:p w14:paraId="18880EC0" w14:textId="77777777" w:rsidR="00151E2A" w:rsidRPr="00CF001E" w:rsidRDefault="00AB1DE8">
      <w:pPr>
        <w:pStyle w:val="ListParagraph"/>
        <w:numPr>
          <w:ilvl w:val="0"/>
          <w:numId w:val="3"/>
        </w:numPr>
        <w:spacing w:after="200"/>
        <w:ind w:left="714" w:hanging="357"/>
        <w:rPr>
          <w:rFonts w:ascii="Cambria" w:hAnsi="Cambria" w:cs="Arial"/>
        </w:rPr>
      </w:pPr>
      <w:r w:rsidRPr="00CF001E">
        <w:rPr>
          <w:rFonts w:ascii="Cambria" w:hAnsi="Cambria" w:cs="Arial"/>
        </w:rPr>
        <w:t>E</w:t>
      </w:r>
      <w:r w:rsidR="007C1224" w:rsidRPr="00CF001E">
        <w:rPr>
          <w:rFonts w:ascii="Cambria" w:hAnsi="Cambria" w:cs="Arial"/>
        </w:rPr>
        <w:t xml:space="preserve">nsure that women and girls with disabilities have equal access to </w:t>
      </w:r>
      <w:r w:rsidR="00B61C5D" w:rsidRPr="00CF001E">
        <w:rPr>
          <w:rFonts w:ascii="Cambria" w:hAnsi="Cambria" w:cs="Arial"/>
        </w:rPr>
        <w:t xml:space="preserve">sexual and reproductive </w:t>
      </w:r>
      <w:r w:rsidR="007C1224" w:rsidRPr="00CF001E">
        <w:rPr>
          <w:rFonts w:ascii="Cambria" w:hAnsi="Cambria" w:cs="Arial"/>
        </w:rPr>
        <w:t xml:space="preserve">health services, information, </w:t>
      </w:r>
      <w:r w:rsidR="00B61C5D" w:rsidRPr="00CF001E">
        <w:rPr>
          <w:rFonts w:ascii="Cambria" w:hAnsi="Cambria" w:cs="Arial"/>
        </w:rPr>
        <w:t xml:space="preserve">goods, </w:t>
      </w:r>
      <w:r w:rsidR="007C1224" w:rsidRPr="00CF001E">
        <w:rPr>
          <w:rFonts w:ascii="Cambria" w:hAnsi="Cambria" w:cs="Arial"/>
        </w:rPr>
        <w:t xml:space="preserve">and </w:t>
      </w:r>
      <w:r w:rsidRPr="00CF001E">
        <w:rPr>
          <w:rFonts w:ascii="Cambria" w:hAnsi="Cambria" w:cs="Arial"/>
        </w:rPr>
        <w:t>counsellin</w:t>
      </w:r>
      <w:r w:rsidR="00B61C5D" w:rsidRPr="00CF001E">
        <w:rPr>
          <w:rFonts w:ascii="Cambria" w:hAnsi="Cambria" w:cs="Arial"/>
        </w:rPr>
        <w:t xml:space="preserve">g, including by ensuring that SRH is accessible, that </w:t>
      </w:r>
      <w:r w:rsidR="007C1224" w:rsidRPr="00CF001E">
        <w:rPr>
          <w:rFonts w:ascii="Cambria" w:hAnsi="Cambria" w:cs="Arial"/>
        </w:rPr>
        <w:t>reasonable accommodation</w:t>
      </w:r>
      <w:r w:rsidR="00B61C5D" w:rsidRPr="00CF001E">
        <w:rPr>
          <w:rFonts w:ascii="Cambria" w:hAnsi="Cambria" w:cs="Arial"/>
        </w:rPr>
        <w:t xml:space="preserve">s are </w:t>
      </w:r>
      <w:proofErr w:type="gramStart"/>
      <w:r w:rsidR="00B61C5D" w:rsidRPr="00CF001E">
        <w:rPr>
          <w:rFonts w:ascii="Cambria" w:hAnsi="Cambria" w:cs="Arial"/>
        </w:rPr>
        <w:t>provided</w:t>
      </w:r>
      <w:r w:rsidR="00151E2A" w:rsidRPr="00CF001E">
        <w:rPr>
          <w:rFonts w:ascii="Cambria" w:hAnsi="Cambria" w:cs="Arial"/>
        </w:rPr>
        <w:t>;</w:t>
      </w:r>
      <w:proofErr w:type="gramEnd"/>
    </w:p>
    <w:p w14:paraId="496D886C" w14:textId="77777777" w:rsidR="00151E2A" w:rsidRPr="00CF001E" w:rsidRDefault="00151E2A" w:rsidP="00151E2A">
      <w:pPr>
        <w:pStyle w:val="ListParagraph"/>
        <w:spacing w:after="200"/>
        <w:ind w:left="714"/>
        <w:rPr>
          <w:rFonts w:ascii="Cambria" w:hAnsi="Cambria" w:cs="Arial"/>
        </w:rPr>
      </w:pPr>
    </w:p>
    <w:p w14:paraId="28968356" w14:textId="36AA96F2" w:rsidR="007C1224" w:rsidRPr="00CF001E" w:rsidRDefault="00B61C5D">
      <w:pPr>
        <w:pStyle w:val="ListParagraph"/>
        <w:numPr>
          <w:ilvl w:val="0"/>
          <w:numId w:val="3"/>
        </w:numPr>
        <w:spacing w:after="200"/>
        <w:ind w:left="714" w:hanging="357"/>
        <w:rPr>
          <w:rFonts w:ascii="Cambria" w:hAnsi="Cambria" w:cs="Arial"/>
        </w:rPr>
      </w:pPr>
      <w:r w:rsidRPr="00CF001E">
        <w:rPr>
          <w:rFonts w:ascii="Cambria" w:hAnsi="Cambria" w:cs="Arial"/>
        </w:rPr>
        <w:t xml:space="preserve">Ensure that women with disabilities have meaningful choices related to their SRHR and are provided with support to make decisions in this context, when needed and </w:t>
      </w:r>
      <w:proofErr w:type="gramStart"/>
      <w:r w:rsidRPr="00CF001E">
        <w:rPr>
          <w:rFonts w:ascii="Cambria" w:hAnsi="Cambria" w:cs="Arial"/>
        </w:rPr>
        <w:t>requested;</w:t>
      </w:r>
      <w:proofErr w:type="gramEnd"/>
      <w:r w:rsidR="007C1224" w:rsidRPr="00CF001E">
        <w:rPr>
          <w:rFonts w:ascii="Cambria" w:hAnsi="Cambria" w:cs="Arial"/>
        </w:rPr>
        <w:t xml:space="preserve"> </w:t>
      </w:r>
    </w:p>
    <w:p w14:paraId="1B6039BB" w14:textId="77777777" w:rsidR="00B61C5D" w:rsidRPr="00CF001E" w:rsidRDefault="00B61C5D" w:rsidP="00E25138">
      <w:pPr>
        <w:pStyle w:val="ListParagraph"/>
        <w:spacing w:after="200"/>
        <w:ind w:left="714"/>
        <w:rPr>
          <w:rFonts w:ascii="Cambria" w:hAnsi="Cambria" w:cs="Arial"/>
        </w:rPr>
      </w:pPr>
    </w:p>
    <w:p w14:paraId="09DA8E95" w14:textId="05B7C72F" w:rsidR="00B61C5D" w:rsidRPr="00CF001E" w:rsidRDefault="00184721">
      <w:pPr>
        <w:pStyle w:val="ListParagraph"/>
        <w:numPr>
          <w:ilvl w:val="0"/>
          <w:numId w:val="3"/>
        </w:numPr>
        <w:spacing w:after="200"/>
        <w:ind w:left="714" w:hanging="357"/>
        <w:rPr>
          <w:rFonts w:ascii="Cambria" w:hAnsi="Cambria" w:cs="Arial"/>
        </w:rPr>
      </w:pPr>
      <w:r w:rsidRPr="00CF001E">
        <w:rPr>
          <w:rFonts w:ascii="Cambria" w:hAnsi="Cambria" w:cs="Arial"/>
        </w:rPr>
        <w:t xml:space="preserve">Ensure that all pre-service and in-service health provider training curricula include modules on providing health care to women and girls with disabilities including </w:t>
      </w:r>
      <w:r w:rsidR="00D10389" w:rsidRPr="00CF001E">
        <w:rPr>
          <w:rFonts w:ascii="Cambria" w:hAnsi="Cambria" w:cs="Arial"/>
        </w:rPr>
        <w:t>sexual and reproductive</w:t>
      </w:r>
      <w:r w:rsidR="00B61C5D" w:rsidRPr="00CF001E">
        <w:rPr>
          <w:rFonts w:ascii="Cambria" w:hAnsi="Cambria" w:cs="Arial"/>
        </w:rPr>
        <w:t xml:space="preserve"> information, goods, and </w:t>
      </w:r>
      <w:proofErr w:type="gramStart"/>
      <w:r w:rsidR="00B61C5D" w:rsidRPr="00CF001E">
        <w:rPr>
          <w:rFonts w:ascii="Cambria" w:hAnsi="Cambria" w:cs="Arial"/>
        </w:rPr>
        <w:t>services;</w:t>
      </w:r>
      <w:proofErr w:type="gramEnd"/>
    </w:p>
    <w:p w14:paraId="48D435E6" w14:textId="77777777" w:rsidR="00AB1DE8" w:rsidRPr="00CF001E" w:rsidRDefault="00AB1DE8" w:rsidP="00E25138">
      <w:pPr>
        <w:pStyle w:val="ListParagraph"/>
        <w:spacing w:after="200"/>
        <w:rPr>
          <w:rFonts w:ascii="Cambria" w:hAnsi="Cambria" w:cs="Arial"/>
        </w:rPr>
      </w:pPr>
    </w:p>
    <w:p w14:paraId="03639F29" w14:textId="79126240" w:rsidR="00DA634E" w:rsidRPr="00CF001E" w:rsidRDefault="00DA634E">
      <w:pPr>
        <w:pStyle w:val="ListParagraph"/>
        <w:numPr>
          <w:ilvl w:val="0"/>
          <w:numId w:val="3"/>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Adopt measures to ensure all healthcare facilities and services</w:t>
      </w:r>
      <w:r w:rsidR="00AB1DE8" w:rsidRPr="00CF001E">
        <w:rPr>
          <w:rFonts w:ascii="Cambria" w:eastAsia="Times New Roman" w:hAnsi="Cambria" w:cs="Arial"/>
          <w:color w:val="000000"/>
          <w:kern w:val="0"/>
          <w:lang w:val="en-IN" w:eastAsia="en-GB"/>
          <w14:ligatures w14:val="none"/>
        </w:rPr>
        <w:t>, including telehealth services,</w:t>
      </w:r>
      <w:r w:rsidRPr="00CF001E">
        <w:rPr>
          <w:rFonts w:ascii="Cambria" w:eastAsia="Times New Roman" w:hAnsi="Cambria" w:cs="Arial"/>
          <w:color w:val="000000"/>
          <w:kern w:val="0"/>
          <w:lang w:val="en-IN" w:eastAsia="en-GB"/>
          <w14:ligatures w14:val="none"/>
        </w:rPr>
        <w:t xml:space="preserve"> are accessible. This includes access to sign language interpreters, information available in </w:t>
      </w:r>
      <w:r w:rsidR="00B61C5D" w:rsidRPr="00CF001E">
        <w:rPr>
          <w:rFonts w:ascii="Cambria" w:eastAsia="Times New Roman" w:hAnsi="Cambria" w:cs="Arial"/>
          <w:color w:val="000000"/>
          <w:kern w:val="0"/>
          <w:lang w:val="en-IN" w:eastAsia="en-GB"/>
          <w14:ligatures w14:val="none"/>
        </w:rPr>
        <w:t>Easy Read</w:t>
      </w:r>
      <w:r w:rsidRPr="00CF001E">
        <w:rPr>
          <w:rFonts w:ascii="Cambria" w:eastAsia="Times New Roman" w:hAnsi="Cambria" w:cs="Arial"/>
          <w:color w:val="000000"/>
          <w:kern w:val="0"/>
          <w:lang w:val="en-IN" w:eastAsia="en-GB"/>
          <w14:ligatures w14:val="none"/>
        </w:rPr>
        <w:t xml:space="preserve"> formats, accessible equipment available in facilities and other reasonable accommodation;</w:t>
      </w:r>
    </w:p>
    <w:p w14:paraId="1FDD8CB0" w14:textId="77777777" w:rsidR="00DA634E" w:rsidRPr="00CF001E" w:rsidRDefault="00DA634E" w:rsidP="00E25138">
      <w:pPr>
        <w:pStyle w:val="ListParagraph"/>
        <w:rPr>
          <w:rFonts w:ascii="Cambria" w:eastAsia="Times New Roman" w:hAnsi="Cambria" w:cs="Arial"/>
          <w:color w:val="000000"/>
          <w:kern w:val="0"/>
          <w:lang w:val="en-IN" w:eastAsia="en-GB"/>
          <w14:ligatures w14:val="none"/>
        </w:rPr>
      </w:pPr>
    </w:p>
    <w:p w14:paraId="116AF689" w14:textId="07274DEC" w:rsidR="00DA634E" w:rsidRPr="00CF001E" w:rsidRDefault="00DA634E">
      <w:pPr>
        <w:pStyle w:val="ListParagraph"/>
        <w:numPr>
          <w:ilvl w:val="0"/>
          <w:numId w:val="3"/>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Ensure all digital information on health is available in accessible formats including </w:t>
      </w:r>
      <w:r w:rsidR="00B61C5D" w:rsidRPr="00CF001E">
        <w:rPr>
          <w:rFonts w:ascii="Cambria" w:eastAsia="Times New Roman" w:hAnsi="Cambria" w:cs="Arial"/>
          <w:color w:val="000000"/>
          <w:kern w:val="0"/>
          <w:lang w:val="en-IN" w:eastAsia="en-GB"/>
          <w14:ligatures w14:val="none"/>
        </w:rPr>
        <w:t>Easy Read</w:t>
      </w:r>
      <w:r w:rsidRPr="00CF001E">
        <w:rPr>
          <w:rFonts w:ascii="Cambria" w:eastAsia="Times New Roman" w:hAnsi="Cambria" w:cs="Arial"/>
          <w:color w:val="000000"/>
          <w:kern w:val="0"/>
          <w:lang w:val="en-IN" w:eastAsia="en-GB"/>
          <w14:ligatures w14:val="none"/>
        </w:rPr>
        <w:t xml:space="preserve"> formats and the websites on which the information is advertised are accessible;</w:t>
      </w:r>
    </w:p>
    <w:p w14:paraId="21664FAB" w14:textId="77777777" w:rsidR="00571F52" w:rsidRPr="00CF001E" w:rsidRDefault="00571F52" w:rsidP="00E25138">
      <w:pPr>
        <w:pStyle w:val="ListParagraph"/>
        <w:rPr>
          <w:rFonts w:ascii="Cambria" w:eastAsia="Times New Roman" w:hAnsi="Cambria" w:cs="Arial"/>
          <w:color w:val="000000"/>
          <w:kern w:val="0"/>
          <w:lang w:val="en-IN" w:eastAsia="en-GB"/>
          <w14:ligatures w14:val="none"/>
        </w:rPr>
      </w:pPr>
    </w:p>
    <w:p w14:paraId="1C78A13F" w14:textId="4CF71C04" w:rsidR="00151E2A" w:rsidRPr="00CF001E" w:rsidRDefault="00AB1DE8">
      <w:pPr>
        <w:pStyle w:val="ListParagraph"/>
        <w:numPr>
          <w:ilvl w:val="0"/>
          <w:numId w:val="3"/>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Review and update the Sexual and Reproductive Health and Rights</w:t>
      </w:r>
      <w:r w:rsidR="00571F52" w:rsidRPr="00CF001E">
        <w:rPr>
          <w:rFonts w:ascii="Cambria" w:eastAsia="Times New Roman" w:hAnsi="Cambria" w:cs="Arial"/>
          <w:color w:val="000000"/>
          <w:kern w:val="0"/>
          <w:lang w:val="en-IN" w:eastAsia="en-GB"/>
          <w14:ligatures w14:val="none"/>
        </w:rPr>
        <w:t>,</w:t>
      </w:r>
      <w:r w:rsidRPr="00CF001E">
        <w:rPr>
          <w:rFonts w:ascii="Cambria" w:eastAsia="Times New Roman" w:hAnsi="Cambria" w:cs="Arial"/>
          <w:color w:val="000000"/>
          <w:kern w:val="0"/>
          <w:lang w:val="en-IN" w:eastAsia="en-GB"/>
          <w14:ligatures w14:val="none"/>
        </w:rPr>
        <w:t xml:space="preserve"> </w:t>
      </w:r>
      <w:r w:rsidR="00571F52" w:rsidRPr="00CF001E">
        <w:rPr>
          <w:rFonts w:ascii="Cambria" w:eastAsia="Times New Roman" w:hAnsi="Cambria" w:cs="Arial"/>
          <w:color w:val="000000"/>
          <w:kern w:val="0"/>
          <w:lang w:val="en-IN" w:eastAsia="en-GB"/>
          <w14:ligatures w14:val="none"/>
        </w:rPr>
        <w:t xml:space="preserve">the National Health policy 2017-2022 and </w:t>
      </w:r>
      <w:r w:rsidRPr="00CF001E">
        <w:rPr>
          <w:rFonts w:ascii="Cambria" w:eastAsia="Times New Roman" w:hAnsi="Cambria" w:cs="Arial"/>
          <w:color w:val="000000"/>
          <w:kern w:val="0"/>
          <w:lang w:val="en-IN" w:eastAsia="en-GB"/>
          <w14:ligatures w14:val="none"/>
        </w:rPr>
        <w:t>Health S</w:t>
      </w:r>
      <w:r w:rsidR="00571F52" w:rsidRPr="00CF001E">
        <w:rPr>
          <w:rFonts w:ascii="Cambria" w:eastAsia="Times New Roman" w:hAnsi="Cambria" w:cs="Arial"/>
          <w:color w:val="000000"/>
          <w:kern w:val="0"/>
          <w:lang w:val="en-IN" w:eastAsia="en-GB"/>
          <w14:ligatures w14:val="none"/>
        </w:rPr>
        <w:t xml:space="preserve">ector </w:t>
      </w:r>
      <w:r w:rsidRPr="00CF001E">
        <w:rPr>
          <w:rFonts w:ascii="Cambria" w:eastAsia="Times New Roman" w:hAnsi="Cambria" w:cs="Arial"/>
          <w:color w:val="000000"/>
          <w:kern w:val="0"/>
          <w:lang w:val="en-IN" w:eastAsia="en-GB"/>
          <w14:ligatures w14:val="none"/>
        </w:rPr>
        <w:t>S</w:t>
      </w:r>
      <w:r w:rsidR="00571F52" w:rsidRPr="00CF001E">
        <w:rPr>
          <w:rFonts w:ascii="Cambria" w:eastAsia="Times New Roman" w:hAnsi="Cambria" w:cs="Arial"/>
          <w:color w:val="000000"/>
          <w:kern w:val="0"/>
          <w:lang w:val="en-IN" w:eastAsia="en-GB"/>
          <w14:ligatures w14:val="none"/>
        </w:rPr>
        <w:t xml:space="preserve">trategic </w:t>
      </w:r>
      <w:r w:rsidRPr="00CF001E">
        <w:rPr>
          <w:rFonts w:ascii="Cambria" w:eastAsia="Times New Roman" w:hAnsi="Cambria" w:cs="Arial"/>
          <w:color w:val="000000"/>
          <w:kern w:val="0"/>
          <w:lang w:val="en-IN" w:eastAsia="en-GB"/>
          <w14:ligatures w14:val="none"/>
        </w:rPr>
        <w:t>P</w:t>
      </w:r>
      <w:r w:rsidR="00571F52" w:rsidRPr="00CF001E">
        <w:rPr>
          <w:rFonts w:ascii="Cambria" w:eastAsia="Times New Roman" w:hAnsi="Cambria" w:cs="Arial"/>
          <w:color w:val="000000"/>
          <w:kern w:val="0"/>
          <w:lang w:val="en-IN" w:eastAsia="en-GB"/>
          <w14:ligatures w14:val="none"/>
        </w:rPr>
        <w:t xml:space="preserve">lan </w:t>
      </w:r>
      <w:r w:rsidRPr="00CF001E">
        <w:rPr>
          <w:rFonts w:ascii="Cambria" w:eastAsia="Times New Roman" w:hAnsi="Cambria" w:cs="Arial"/>
          <w:color w:val="000000"/>
          <w:kern w:val="0"/>
          <w:lang w:val="en-IN" w:eastAsia="en-GB"/>
          <w14:ligatures w14:val="none"/>
        </w:rPr>
        <w:t>II</w:t>
      </w:r>
      <w:r w:rsidR="00571F52" w:rsidRPr="00CF001E">
        <w:rPr>
          <w:rFonts w:ascii="Cambria" w:eastAsia="Times New Roman" w:hAnsi="Cambria" w:cs="Arial"/>
          <w:color w:val="000000"/>
          <w:kern w:val="0"/>
          <w:lang w:val="en-IN" w:eastAsia="en-GB"/>
          <w14:ligatures w14:val="none"/>
        </w:rPr>
        <w:t xml:space="preserve"> of 2022 </w:t>
      </w:r>
      <w:r w:rsidR="00B61C5D" w:rsidRPr="00CF001E">
        <w:rPr>
          <w:rFonts w:ascii="Cambria" w:eastAsia="Times New Roman" w:hAnsi="Cambria" w:cs="Arial"/>
          <w:color w:val="000000"/>
          <w:kern w:val="0"/>
          <w:lang w:val="en-IN" w:eastAsia="en-GB"/>
          <w14:ligatures w14:val="none"/>
        </w:rPr>
        <w:t xml:space="preserve">in consultation with women </w:t>
      </w:r>
      <w:r w:rsidR="00571F52" w:rsidRPr="00CF001E">
        <w:rPr>
          <w:rFonts w:ascii="Cambria" w:eastAsia="Times New Roman" w:hAnsi="Cambria" w:cs="Arial"/>
          <w:color w:val="000000"/>
          <w:kern w:val="0"/>
          <w:lang w:val="en-IN" w:eastAsia="en-GB"/>
          <w14:ligatures w14:val="none"/>
        </w:rPr>
        <w:t>with</w:t>
      </w:r>
      <w:r w:rsidR="00B61C5D" w:rsidRPr="00CF001E">
        <w:rPr>
          <w:rFonts w:ascii="Cambria" w:eastAsia="Times New Roman" w:hAnsi="Cambria" w:cs="Arial"/>
          <w:color w:val="000000"/>
          <w:kern w:val="0"/>
          <w:lang w:val="en-IN" w:eastAsia="en-GB"/>
          <w14:ligatures w14:val="none"/>
        </w:rPr>
        <w:t xml:space="preserve"> disabilities, to be inclusive of their needs and priorities. </w:t>
      </w:r>
    </w:p>
    <w:p w14:paraId="1A49CE36" w14:textId="77777777" w:rsidR="00151E2A" w:rsidRPr="00CF001E" w:rsidRDefault="00151E2A" w:rsidP="00151E2A">
      <w:pPr>
        <w:pStyle w:val="ListParagraph"/>
        <w:rPr>
          <w:rFonts w:ascii="Cambria" w:eastAsia="Times New Roman" w:hAnsi="Cambria" w:cs="Arial"/>
          <w:color w:val="000000"/>
          <w:kern w:val="0"/>
          <w:lang w:val="en-IN" w:eastAsia="en-GB"/>
          <w14:ligatures w14:val="none"/>
        </w:rPr>
      </w:pPr>
    </w:p>
    <w:p w14:paraId="3E3B63D6" w14:textId="082D5AC9" w:rsidR="0072150B" w:rsidRPr="00CF001E" w:rsidRDefault="0072150B">
      <w:pPr>
        <w:pStyle w:val="NormalWeb"/>
        <w:numPr>
          <w:ilvl w:val="0"/>
          <w:numId w:val="3"/>
        </w:numPr>
        <w:contextualSpacing/>
        <w:rPr>
          <w:rFonts w:ascii="Cambria" w:hAnsi="Cambria" w:cs="Arial"/>
          <w:lang w:val="en-IN"/>
        </w:rPr>
      </w:pPr>
      <w:r w:rsidRPr="00CF001E">
        <w:rPr>
          <w:rFonts w:ascii="Cambria" w:hAnsi="Cambria" w:cs="Arial"/>
          <w:lang w:val="en-IN"/>
        </w:rPr>
        <w:t xml:space="preserve">Consult women with disabilities and make amendments to the Gender Equality Act 2014 to ensure that that disproportionately affect rights at the intersection of gender and disability are also adequately reflected in this Act; </w:t>
      </w:r>
    </w:p>
    <w:p w14:paraId="5D44EF90" w14:textId="4CE6D61A" w:rsidR="00B61C5D" w:rsidRPr="00CF001E" w:rsidRDefault="00B61C5D" w:rsidP="00E25138">
      <w:pPr>
        <w:contextualSpacing/>
        <w:rPr>
          <w:rFonts w:ascii="Cambria" w:eastAsia="Times New Roman" w:hAnsi="Cambria" w:cs="Arial"/>
          <w:color w:val="000000"/>
          <w:kern w:val="0"/>
          <w:lang w:val="en-IN" w:eastAsia="en-GB"/>
          <w14:ligatures w14:val="none"/>
        </w:rPr>
      </w:pPr>
    </w:p>
    <w:p w14:paraId="4EB08E25" w14:textId="77777777" w:rsidR="00151E2A" w:rsidRPr="00CF001E" w:rsidRDefault="00151E2A" w:rsidP="00E25138">
      <w:pPr>
        <w:contextualSpacing/>
        <w:rPr>
          <w:rFonts w:ascii="Cambria" w:eastAsia="Times New Roman" w:hAnsi="Cambria" w:cs="Arial"/>
          <w:color w:val="000000"/>
          <w:kern w:val="0"/>
          <w:lang w:val="en-IN" w:eastAsia="en-GB"/>
          <w14:ligatures w14:val="none"/>
        </w:rPr>
      </w:pPr>
    </w:p>
    <w:p w14:paraId="29EFD695" w14:textId="77777777" w:rsidR="00AB1DE8" w:rsidRPr="00CF001E" w:rsidRDefault="00AB1DE8" w:rsidP="00E25138">
      <w:pPr>
        <w:pStyle w:val="ListParagraph"/>
        <w:rPr>
          <w:rFonts w:ascii="Cambria" w:eastAsia="Times New Roman" w:hAnsi="Cambria" w:cs="Arial"/>
          <w:color w:val="000000"/>
          <w:kern w:val="0"/>
          <w:lang w:val="en-IN" w:eastAsia="en-GB"/>
          <w14:ligatures w14:val="none"/>
        </w:rPr>
      </w:pPr>
    </w:p>
    <w:p w14:paraId="64EE0F11" w14:textId="158F45A7" w:rsidR="00DA634E" w:rsidRPr="00CF001E" w:rsidRDefault="00DA634E">
      <w:pPr>
        <w:pStyle w:val="Heading1"/>
        <w:numPr>
          <w:ilvl w:val="0"/>
          <w:numId w:val="8"/>
        </w:numPr>
        <w:rPr>
          <w:rFonts w:ascii="Cambria" w:eastAsia="Times New Roman" w:hAnsi="Cambria"/>
          <w:b/>
          <w:bCs/>
          <w:color w:val="000000" w:themeColor="text1"/>
          <w:sz w:val="28"/>
          <w:szCs w:val="28"/>
          <w:lang w:val="en-IN" w:eastAsia="en-GB"/>
        </w:rPr>
      </w:pPr>
      <w:bookmarkStart w:id="7" w:name="_Toc141815512"/>
      <w:r w:rsidRPr="00CF001E">
        <w:rPr>
          <w:rFonts w:ascii="Cambria" w:eastAsia="Times New Roman" w:hAnsi="Cambria"/>
          <w:b/>
          <w:bCs/>
          <w:color w:val="000000" w:themeColor="text1"/>
          <w:sz w:val="28"/>
          <w:szCs w:val="28"/>
          <w:lang w:val="en-IN" w:eastAsia="en-GB"/>
        </w:rPr>
        <w:t>Education (</w:t>
      </w:r>
      <w:r w:rsidR="00AB1DE8" w:rsidRPr="00CF001E">
        <w:rPr>
          <w:rFonts w:ascii="Cambria" w:eastAsia="Times New Roman" w:hAnsi="Cambria"/>
          <w:b/>
          <w:bCs/>
          <w:color w:val="000000" w:themeColor="text1"/>
          <w:sz w:val="28"/>
          <w:szCs w:val="28"/>
          <w:lang w:val="en-IN" w:eastAsia="en-GB"/>
        </w:rPr>
        <w:t>A</w:t>
      </w:r>
      <w:r w:rsidRPr="00CF001E">
        <w:rPr>
          <w:rFonts w:ascii="Cambria" w:eastAsia="Times New Roman" w:hAnsi="Cambria"/>
          <w:b/>
          <w:bCs/>
          <w:color w:val="000000" w:themeColor="text1"/>
          <w:sz w:val="28"/>
          <w:szCs w:val="28"/>
          <w:lang w:val="en-IN" w:eastAsia="en-GB"/>
        </w:rPr>
        <w:t>rticle 24)</w:t>
      </w:r>
      <w:bookmarkEnd w:id="7"/>
    </w:p>
    <w:p w14:paraId="1C648E29" w14:textId="77777777" w:rsidR="00BA3103" w:rsidRPr="00CF001E" w:rsidRDefault="00BA3103" w:rsidP="00E25138">
      <w:pPr>
        <w:pStyle w:val="ListParagraph"/>
        <w:rPr>
          <w:rFonts w:ascii="Cambria" w:hAnsi="Cambria" w:cs="Arial"/>
          <w:lang w:val="en-IN" w:eastAsia="en-GB"/>
        </w:rPr>
      </w:pPr>
    </w:p>
    <w:p w14:paraId="36E40326" w14:textId="489FB43A" w:rsidR="00BA3103" w:rsidRPr="00CF001E" w:rsidRDefault="00E7798C" w:rsidP="00E25138">
      <w:pPr>
        <w:contextualSpacing/>
        <w:rPr>
          <w:rFonts w:ascii="Cambria" w:hAnsi="Cambria" w:cs="Arial"/>
          <w:lang w:val="en-IN" w:eastAsia="en-GB"/>
        </w:rPr>
      </w:pPr>
      <w:r w:rsidRPr="00CF001E">
        <w:rPr>
          <w:rFonts w:ascii="Cambria" w:hAnsi="Cambria" w:cs="Arial"/>
          <w:lang w:eastAsia="en-GB"/>
        </w:rPr>
        <w:t xml:space="preserve">Access to education is also a challenge for women and girls with disability in Malawi. According to the Malawi Education Statistics Report, 2022, there are 9,281 secondary school students with disabilities, accounting for 2.1 percent of the total student </w:t>
      </w:r>
      <w:r w:rsidR="005E7F28" w:rsidRPr="00CF001E">
        <w:rPr>
          <w:rFonts w:ascii="Cambria" w:hAnsi="Cambria" w:cs="Arial"/>
          <w:lang w:eastAsia="en-GB"/>
        </w:rPr>
        <w:t>enrolment</w:t>
      </w:r>
      <w:r w:rsidRPr="00CF001E">
        <w:rPr>
          <w:rFonts w:ascii="Cambria" w:hAnsi="Cambria" w:cs="Arial"/>
          <w:lang w:eastAsia="en-GB"/>
        </w:rPr>
        <w:t>. Among these students, the majority (36 percent) have learning difficulties, followed by visual impairments (34 percent). Deaf-blind students make up the smallest group, comprising approximately 1 percent of the total secondary school students with impairments.</w:t>
      </w:r>
      <w:r w:rsidR="00D10389" w:rsidRPr="00A844CF">
        <w:rPr>
          <w:rStyle w:val="FootnoteReference"/>
        </w:rPr>
        <w:footnoteReference w:id="28"/>
      </w:r>
      <w:r w:rsidRPr="00CF001E">
        <w:rPr>
          <w:rFonts w:ascii="Cambria" w:hAnsi="Cambria" w:cs="Arial"/>
          <w:lang w:eastAsia="en-GB"/>
        </w:rPr>
        <w:t xml:space="preserve"> </w:t>
      </w:r>
      <w:r w:rsidR="000C7237" w:rsidRPr="00CF001E">
        <w:rPr>
          <w:rFonts w:ascii="Cambria" w:hAnsi="Cambria" w:cs="Arial"/>
          <w:lang w:eastAsia="en-GB"/>
        </w:rPr>
        <w:t xml:space="preserve">This </w:t>
      </w:r>
      <w:r w:rsidRPr="00CF001E">
        <w:rPr>
          <w:rFonts w:ascii="Cambria" w:hAnsi="Cambria" w:cs="Arial"/>
          <w:lang w:eastAsia="en-GB"/>
        </w:rPr>
        <w:t>highlight</w:t>
      </w:r>
      <w:r w:rsidR="000C7237" w:rsidRPr="00CF001E">
        <w:rPr>
          <w:rFonts w:ascii="Cambria" w:hAnsi="Cambria" w:cs="Arial"/>
          <w:lang w:eastAsia="en-GB"/>
        </w:rPr>
        <w:t>s</w:t>
      </w:r>
      <w:r w:rsidRPr="00CF001E">
        <w:rPr>
          <w:rFonts w:ascii="Cambria" w:hAnsi="Cambria" w:cs="Arial"/>
          <w:lang w:eastAsia="en-GB"/>
        </w:rPr>
        <w:t xml:space="preserve"> the need for decisive action by the government to ensure their right to education</w:t>
      </w:r>
      <w:r w:rsidR="000C7237" w:rsidRPr="00CF001E">
        <w:rPr>
          <w:rFonts w:ascii="Cambria" w:hAnsi="Cambria" w:cs="Arial"/>
          <w:lang w:eastAsia="en-GB"/>
        </w:rPr>
        <w:t xml:space="preserve"> young people, especially girls, with disabilities</w:t>
      </w:r>
      <w:r w:rsidRPr="00CF001E">
        <w:rPr>
          <w:rFonts w:ascii="Cambria" w:hAnsi="Cambria" w:cs="Arial"/>
          <w:lang w:eastAsia="en-GB"/>
        </w:rPr>
        <w:t xml:space="preserve">. </w:t>
      </w:r>
    </w:p>
    <w:p w14:paraId="6F918830" w14:textId="77777777" w:rsidR="00AB1DE8" w:rsidRPr="00CF001E" w:rsidRDefault="00AB1DE8" w:rsidP="00E25138">
      <w:pPr>
        <w:contextualSpacing/>
        <w:rPr>
          <w:rFonts w:ascii="Cambria" w:hAnsi="Cambria" w:cs="Arial"/>
        </w:rPr>
      </w:pPr>
    </w:p>
    <w:p w14:paraId="565D3A04" w14:textId="0A51E5F7" w:rsidR="005038A9" w:rsidRPr="00CF001E" w:rsidRDefault="001753E5" w:rsidP="00E25138">
      <w:pPr>
        <w:contextualSpacing/>
        <w:rPr>
          <w:rFonts w:ascii="Cambria" w:eastAsia="Times New Roman" w:hAnsi="Cambria" w:cs="Arial"/>
          <w:kern w:val="0"/>
          <w:lang w:val="en-IN" w:eastAsia="en-GB"/>
          <w14:ligatures w14:val="none"/>
        </w:rPr>
      </w:pPr>
      <w:r w:rsidRPr="00CF001E">
        <w:rPr>
          <w:rFonts w:ascii="Cambria" w:hAnsi="Cambria" w:cs="Arial"/>
        </w:rPr>
        <w:t>Girls with disabilities also experience specific sanitation challenges in school. During their monthly menstruation period, girls are often unable to attend class for a whole week, due to a lack of access to essential menstruation products and taboos about menstruation. This has a significant negative impact on their educational experience. Even when they do attend school during menstruation, girls are often distracted by concerns about hygiene.</w:t>
      </w:r>
      <w:r w:rsidR="000C7237" w:rsidRPr="00CF001E">
        <w:rPr>
          <w:rFonts w:ascii="Cambria" w:hAnsi="Cambria" w:cs="Arial"/>
        </w:rPr>
        <w:t xml:space="preserve"> This becomes a further concern for girls with disabilities. Sanitation facilities in schools are not accessible for girls with disabilities.</w:t>
      </w:r>
      <w:r w:rsidR="000C7237" w:rsidRPr="00A844CF">
        <w:rPr>
          <w:rStyle w:val="FootnoteReference"/>
        </w:rPr>
        <w:footnoteReference w:id="29"/>
      </w:r>
      <w:r w:rsidR="000C7237" w:rsidRPr="00CF001E">
        <w:rPr>
          <w:rFonts w:ascii="Cambria" w:hAnsi="Cambria" w:cs="Arial"/>
        </w:rPr>
        <w:t xml:space="preserve"> </w:t>
      </w:r>
      <w:r w:rsidR="00B61C5D" w:rsidRPr="00CF001E">
        <w:rPr>
          <w:rFonts w:ascii="Cambria" w:eastAsia="Times New Roman" w:hAnsi="Cambria" w:cs="Arial"/>
          <w:kern w:val="0"/>
          <w:lang w:val="en-IN" w:eastAsia="en-GB"/>
          <w14:ligatures w14:val="none"/>
        </w:rPr>
        <w:t>To ensure equality in accessing education and training, the Gender Equality Act mentions that there must be provisions for sanitary facilities that takes into account the specific needs of the female students</w:t>
      </w:r>
      <w:r w:rsidR="009A5407" w:rsidRPr="00CF001E">
        <w:rPr>
          <w:rFonts w:ascii="Cambria" w:eastAsia="Times New Roman" w:hAnsi="Cambria" w:cs="Arial"/>
          <w:kern w:val="0"/>
          <w:lang w:val="en-IN" w:eastAsia="en-GB"/>
          <w14:ligatures w14:val="none"/>
        </w:rPr>
        <w:t>.</w:t>
      </w:r>
      <w:r w:rsidR="009A5407" w:rsidRPr="00A844CF">
        <w:rPr>
          <w:rStyle w:val="FootnoteReference"/>
        </w:rPr>
        <w:footnoteReference w:id="30"/>
      </w:r>
      <w:r w:rsidR="00B61C5D" w:rsidRPr="00CF001E">
        <w:rPr>
          <w:rFonts w:ascii="Cambria" w:eastAsia="Times New Roman" w:hAnsi="Cambria" w:cs="Arial"/>
          <w:kern w:val="0"/>
          <w:lang w:val="en-IN" w:eastAsia="en-GB"/>
          <w14:ligatures w14:val="none"/>
        </w:rPr>
        <w:t xml:space="preserve"> However, there is a need to recognize that women and girls with disabilities have specific requirements in accessing sanitary facilities, which the Act does not consider. </w:t>
      </w:r>
    </w:p>
    <w:p w14:paraId="53B68B1E" w14:textId="77777777" w:rsidR="001753E5" w:rsidRPr="00CF001E" w:rsidRDefault="001753E5" w:rsidP="00E25138">
      <w:pPr>
        <w:ind w:left="360"/>
        <w:contextualSpacing/>
        <w:rPr>
          <w:rFonts w:ascii="Cambria" w:hAnsi="Cambria" w:cs="Arial"/>
          <w:lang w:val="en-IN" w:eastAsia="en-GB"/>
        </w:rPr>
      </w:pPr>
    </w:p>
    <w:p w14:paraId="56288A64" w14:textId="4FD0A6C5" w:rsidR="005038A9" w:rsidRPr="00CF001E" w:rsidRDefault="00BA635E" w:rsidP="00E25138">
      <w:pPr>
        <w:contextualSpacing/>
        <w:rPr>
          <w:rFonts w:ascii="Cambria" w:hAnsi="Cambria" w:cs="Arial"/>
          <w:color w:val="000000" w:themeColor="text1"/>
        </w:rPr>
      </w:pPr>
      <w:r w:rsidRPr="00CF001E">
        <w:rPr>
          <w:rFonts w:ascii="Cambria" w:hAnsi="Cambria" w:cs="Arial"/>
          <w:color w:val="000000" w:themeColor="text1"/>
        </w:rPr>
        <w:t>D</w:t>
      </w:r>
      <w:r w:rsidR="001753E5" w:rsidRPr="00CF001E">
        <w:rPr>
          <w:rFonts w:ascii="Cambria" w:hAnsi="Cambria" w:cs="Arial"/>
          <w:color w:val="000000" w:themeColor="text1"/>
        </w:rPr>
        <w:t xml:space="preserve">uring </w:t>
      </w:r>
      <w:r w:rsidR="009306BC" w:rsidRPr="00CF001E">
        <w:rPr>
          <w:rFonts w:ascii="Cambria" w:hAnsi="Cambria" w:cs="Arial"/>
          <w:color w:val="000000" w:themeColor="text1"/>
        </w:rPr>
        <w:t>the pandemic</w:t>
      </w:r>
      <w:r w:rsidR="001753E5" w:rsidRPr="00CF001E">
        <w:rPr>
          <w:rFonts w:ascii="Cambria" w:hAnsi="Cambria" w:cs="Arial"/>
          <w:color w:val="000000" w:themeColor="text1"/>
        </w:rPr>
        <w:t xml:space="preserve">, the </w:t>
      </w:r>
      <w:r w:rsidR="009306BC" w:rsidRPr="00CF001E">
        <w:rPr>
          <w:rFonts w:ascii="Cambria" w:hAnsi="Cambria" w:cs="Arial"/>
          <w:color w:val="000000" w:themeColor="text1"/>
        </w:rPr>
        <w:t>Government of Malawi</w:t>
      </w:r>
      <w:r w:rsidR="001753E5" w:rsidRPr="00CF001E">
        <w:rPr>
          <w:rFonts w:ascii="Cambria" w:hAnsi="Cambria" w:cs="Arial"/>
          <w:color w:val="000000" w:themeColor="text1"/>
        </w:rPr>
        <w:t xml:space="preserve"> introduced online learning and radio classes, but </w:t>
      </w:r>
      <w:r w:rsidR="009306BC" w:rsidRPr="00CF001E">
        <w:rPr>
          <w:rFonts w:ascii="Cambria" w:hAnsi="Cambria" w:cs="Arial"/>
          <w:color w:val="000000" w:themeColor="text1"/>
        </w:rPr>
        <w:t xml:space="preserve">these were not accessible for </w:t>
      </w:r>
      <w:r w:rsidR="00B61C5D" w:rsidRPr="00CF001E">
        <w:rPr>
          <w:rFonts w:ascii="Cambria" w:hAnsi="Cambria" w:cs="Arial"/>
          <w:color w:val="000000" w:themeColor="text1"/>
        </w:rPr>
        <w:t xml:space="preserve">many </w:t>
      </w:r>
      <w:r w:rsidR="009306BC" w:rsidRPr="00CF001E">
        <w:rPr>
          <w:rFonts w:ascii="Cambria" w:hAnsi="Cambria" w:cs="Arial"/>
          <w:color w:val="000000" w:themeColor="text1"/>
        </w:rPr>
        <w:t xml:space="preserve">girls with disability, who were unable to fully </w:t>
      </w:r>
      <w:r w:rsidR="001753E5" w:rsidRPr="00CF001E">
        <w:rPr>
          <w:rFonts w:ascii="Cambria" w:hAnsi="Cambria" w:cs="Arial"/>
          <w:color w:val="000000" w:themeColor="text1"/>
        </w:rPr>
        <w:t xml:space="preserve">participate. Even presently, the </w:t>
      </w:r>
      <w:r w:rsidR="009306BC" w:rsidRPr="00CF001E">
        <w:rPr>
          <w:rFonts w:ascii="Cambria" w:hAnsi="Cambria" w:cs="Arial"/>
          <w:color w:val="000000" w:themeColor="text1"/>
        </w:rPr>
        <w:t>Ministry</w:t>
      </w:r>
      <w:r w:rsidR="001753E5" w:rsidRPr="00CF001E">
        <w:rPr>
          <w:rFonts w:ascii="Cambria" w:hAnsi="Cambria" w:cs="Arial"/>
          <w:color w:val="000000" w:themeColor="text1"/>
        </w:rPr>
        <w:t xml:space="preserve"> of Education</w:t>
      </w:r>
      <w:r w:rsidRPr="00CF001E">
        <w:rPr>
          <w:rFonts w:ascii="Cambria" w:hAnsi="Cambria" w:cs="Arial"/>
          <w:color w:val="000000" w:themeColor="text1"/>
        </w:rPr>
        <w:t xml:space="preserve"> </w:t>
      </w:r>
      <w:r w:rsidR="001753E5" w:rsidRPr="00CF001E">
        <w:rPr>
          <w:rFonts w:ascii="Cambria" w:hAnsi="Cambria" w:cs="Arial"/>
          <w:color w:val="000000" w:themeColor="text1"/>
        </w:rPr>
        <w:t xml:space="preserve">is implementing a </w:t>
      </w:r>
      <w:proofErr w:type="spellStart"/>
      <w:r w:rsidR="001753E5" w:rsidRPr="00CF001E">
        <w:rPr>
          <w:rFonts w:ascii="Cambria" w:hAnsi="Cambria" w:cs="Arial"/>
          <w:color w:val="000000" w:themeColor="text1"/>
        </w:rPr>
        <w:t>BEFIt</w:t>
      </w:r>
      <w:proofErr w:type="spellEnd"/>
      <w:r w:rsidR="001753E5" w:rsidRPr="00CF001E">
        <w:rPr>
          <w:rFonts w:ascii="Cambria" w:hAnsi="Cambria" w:cs="Arial"/>
          <w:color w:val="000000" w:themeColor="text1"/>
        </w:rPr>
        <w:t xml:space="preserve"> Program that is aimed at using digital</w:t>
      </w:r>
      <w:r w:rsidR="009306BC" w:rsidRPr="00CF001E">
        <w:rPr>
          <w:rFonts w:ascii="Cambria" w:hAnsi="Cambria" w:cs="Arial"/>
          <w:color w:val="000000" w:themeColor="text1"/>
        </w:rPr>
        <w:t xml:space="preserve"> tools</w:t>
      </w:r>
      <w:r w:rsidR="001753E5" w:rsidRPr="00CF001E">
        <w:rPr>
          <w:rFonts w:ascii="Cambria" w:hAnsi="Cambria" w:cs="Arial"/>
          <w:color w:val="000000" w:themeColor="text1"/>
        </w:rPr>
        <w:t xml:space="preserve"> for education, however, they have made no provisions on how such a program will benefit </w:t>
      </w:r>
      <w:r w:rsidR="00B61C5D" w:rsidRPr="00CF001E">
        <w:rPr>
          <w:rFonts w:ascii="Cambria" w:hAnsi="Cambria" w:cs="Arial"/>
          <w:color w:val="000000" w:themeColor="text1"/>
        </w:rPr>
        <w:t xml:space="preserve">and be made accessible to persons with </w:t>
      </w:r>
      <w:r w:rsidR="001753E5" w:rsidRPr="00CF001E">
        <w:rPr>
          <w:rFonts w:ascii="Cambria" w:hAnsi="Cambria" w:cs="Arial"/>
          <w:color w:val="000000" w:themeColor="text1"/>
        </w:rPr>
        <w:t>various types of disabilities</w:t>
      </w:r>
      <w:r w:rsidRPr="00CF001E">
        <w:rPr>
          <w:rFonts w:ascii="Cambria" w:hAnsi="Cambria" w:cs="Arial"/>
          <w:color w:val="000000" w:themeColor="text1"/>
        </w:rPr>
        <w:t>.</w:t>
      </w:r>
      <w:r w:rsidR="009A5407" w:rsidRPr="00A844CF">
        <w:rPr>
          <w:rStyle w:val="FootnoteReference"/>
        </w:rPr>
        <w:footnoteReference w:id="31"/>
      </w:r>
    </w:p>
    <w:p w14:paraId="129AB1AE" w14:textId="539F1915" w:rsidR="00321402" w:rsidRPr="00CF001E" w:rsidRDefault="00321402" w:rsidP="00E25138">
      <w:pPr>
        <w:contextualSpacing/>
        <w:rPr>
          <w:rFonts w:ascii="Cambria" w:hAnsi="Cambria" w:cs="Arial"/>
          <w:color w:val="000000" w:themeColor="text1"/>
        </w:rPr>
      </w:pPr>
    </w:p>
    <w:p w14:paraId="3AB555AC" w14:textId="4BC42C9D" w:rsidR="00151E2A" w:rsidRPr="00CF001E" w:rsidRDefault="00321402" w:rsidP="00E25138">
      <w:pPr>
        <w:contextualSpacing/>
        <w:rPr>
          <w:rFonts w:ascii="Cambria" w:hAnsi="Cambria" w:cs="Arial"/>
          <w:color w:val="000000" w:themeColor="text1"/>
          <w:lang w:val="en-US"/>
        </w:rPr>
      </w:pPr>
      <w:r w:rsidRPr="00321402">
        <w:rPr>
          <w:rFonts w:ascii="Cambria" w:hAnsi="Cambria" w:cs="Arial"/>
          <w:color w:val="000000" w:themeColor="text1"/>
          <w:lang w:val="en-US"/>
        </w:rPr>
        <w:t>It is also discovered that while both boys and girls with disabilities experience problems in mainstream schools, it is girls especially who are vulnerable.</w:t>
      </w:r>
      <w:r w:rsidRPr="00A844CF">
        <w:rPr>
          <w:rStyle w:val="FootnoteReference"/>
        </w:rPr>
        <w:footnoteReference w:id="32"/>
      </w:r>
      <w:r w:rsidRPr="00321402">
        <w:rPr>
          <w:rFonts w:ascii="Cambria" w:hAnsi="Cambria" w:cs="Arial"/>
          <w:color w:val="000000" w:themeColor="text1"/>
          <w:lang w:val="en-US"/>
        </w:rPr>
        <w:t xml:space="preserve"> </w:t>
      </w:r>
      <w:r w:rsidR="00151E2A" w:rsidRPr="00CF001E">
        <w:rPr>
          <w:rFonts w:ascii="Cambria" w:hAnsi="Cambria" w:cs="Arial"/>
          <w:color w:val="000000" w:themeColor="text1"/>
          <w:lang w:val="en-US"/>
        </w:rPr>
        <w:t xml:space="preserve">The Government of Malawi has created resource </w:t>
      </w:r>
      <w:proofErr w:type="spellStart"/>
      <w:r w:rsidR="00151E2A" w:rsidRPr="00CF001E">
        <w:rPr>
          <w:rFonts w:ascii="Cambria" w:hAnsi="Cambria" w:cs="Arial"/>
          <w:color w:val="000000" w:themeColor="text1"/>
          <w:lang w:val="en-US"/>
        </w:rPr>
        <w:t>centres</w:t>
      </w:r>
      <w:proofErr w:type="spellEnd"/>
      <w:r w:rsidR="00151E2A" w:rsidRPr="00CF001E">
        <w:rPr>
          <w:rFonts w:ascii="Cambria" w:hAnsi="Cambria" w:cs="Arial"/>
          <w:color w:val="000000" w:themeColor="text1"/>
          <w:lang w:val="en-US"/>
        </w:rPr>
        <w:t xml:space="preserve">, which are schools for those with severe disabilities. The concern which these </w:t>
      </w:r>
      <w:proofErr w:type="spellStart"/>
      <w:r w:rsidR="00151E2A" w:rsidRPr="00CF001E">
        <w:rPr>
          <w:rFonts w:ascii="Cambria" w:hAnsi="Cambria" w:cs="Arial"/>
          <w:color w:val="000000" w:themeColor="text1"/>
          <w:lang w:val="en-US"/>
        </w:rPr>
        <w:t>centres</w:t>
      </w:r>
      <w:proofErr w:type="spellEnd"/>
      <w:r w:rsidR="00151E2A" w:rsidRPr="00CF001E">
        <w:rPr>
          <w:rFonts w:ascii="Cambria" w:hAnsi="Cambria" w:cs="Arial"/>
          <w:color w:val="000000" w:themeColor="text1"/>
          <w:lang w:val="en-US"/>
        </w:rPr>
        <w:t xml:space="preserve"> is that there are often much further than mainstream schools and thus children with disabilities are often unable to access these schools.</w:t>
      </w:r>
      <w:r w:rsidR="001478A5" w:rsidRPr="00CF001E">
        <w:rPr>
          <w:rFonts w:ascii="Cambria" w:hAnsi="Cambria" w:cs="Arial"/>
          <w:color w:val="000000" w:themeColor="text1"/>
          <w:lang w:val="en-US"/>
        </w:rPr>
        <w:t xml:space="preserve"> They then opt for mainstream schools where they face stigma, </w:t>
      </w:r>
      <w:proofErr w:type="gramStart"/>
      <w:r w:rsidR="001478A5" w:rsidRPr="00CF001E">
        <w:rPr>
          <w:rFonts w:ascii="Cambria" w:hAnsi="Cambria" w:cs="Arial"/>
          <w:color w:val="000000" w:themeColor="text1"/>
          <w:lang w:val="en-US"/>
        </w:rPr>
        <w:t>discrimination</w:t>
      </w:r>
      <w:proofErr w:type="gramEnd"/>
      <w:r w:rsidR="001478A5" w:rsidRPr="00CF001E">
        <w:rPr>
          <w:rFonts w:ascii="Cambria" w:hAnsi="Cambria" w:cs="Arial"/>
          <w:color w:val="000000" w:themeColor="text1"/>
          <w:lang w:val="en-US"/>
        </w:rPr>
        <w:t xml:space="preserve"> and violence. </w:t>
      </w:r>
      <w:r w:rsidR="00151E2A" w:rsidRPr="00CF001E">
        <w:rPr>
          <w:rFonts w:ascii="Cambria" w:hAnsi="Cambria" w:cs="Arial"/>
          <w:color w:val="000000" w:themeColor="text1"/>
          <w:lang w:val="en-US"/>
        </w:rPr>
        <w:t xml:space="preserve"> </w:t>
      </w:r>
    </w:p>
    <w:p w14:paraId="18413079" w14:textId="77777777" w:rsidR="00151E2A" w:rsidRPr="00CF001E" w:rsidRDefault="00151E2A" w:rsidP="00E25138">
      <w:pPr>
        <w:contextualSpacing/>
        <w:rPr>
          <w:rFonts w:ascii="Cambria" w:hAnsi="Cambria" w:cs="Arial"/>
          <w:color w:val="000000" w:themeColor="text1"/>
          <w:lang w:val="en-US"/>
        </w:rPr>
      </w:pPr>
    </w:p>
    <w:p w14:paraId="29CD63C1" w14:textId="59A489A4" w:rsidR="00B61C5D" w:rsidRPr="00CF001E" w:rsidRDefault="00321402" w:rsidP="00E25138">
      <w:pPr>
        <w:contextualSpacing/>
        <w:rPr>
          <w:rFonts w:ascii="Cambria" w:hAnsi="Cambria" w:cs="Arial"/>
          <w:color w:val="000000" w:themeColor="text1"/>
          <w:lang w:val="en-US"/>
        </w:rPr>
      </w:pPr>
      <w:r w:rsidRPr="00321402">
        <w:rPr>
          <w:rFonts w:ascii="Cambria" w:hAnsi="Cambria" w:cs="Arial"/>
          <w:color w:val="000000" w:themeColor="text1"/>
          <w:lang w:val="en-US"/>
        </w:rPr>
        <w:t xml:space="preserve">In a study conducted with </w:t>
      </w:r>
      <w:proofErr w:type="gramStart"/>
      <w:r w:rsidRPr="00321402">
        <w:rPr>
          <w:rFonts w:ascii="Cambria" w:hAnsi="Cambria" w:cs="Arial"/>
          <w:color w:val="000000" w:themeColor="text1"/>
          <w:lang w:val="en-US"/>
        </w:rPr>
        <w:t>school</w:t>
      </w:r>
      <w:r w:rsidR="00151E2A" w:rsidRPr="00CF001E">
        <w:rPr>
          <w:rFonts w:ascii="Cambria" w:hAnsi="Cambria" w:cs="Arial"/>
          <w:color w:val="000000" w:themeColor="text1"/>
          <w:lang w:val="en-US"/>
        </w:rPr>
        <w:t xml:space="preserve"> </w:t>
      </w:r>
      <w:r w:rsidRPr="00321402">
        <w:rPr>
          <w:rFonts w:ascii="Cambria" w:hAnsi="Cambria" w:cs="Arial"/>
          <w:color w:val="000000" w:themeColor="text1"/>
          <w:lang w:val="en-US"/>
        </w:rPr>
        <w:t>girls</w:t>
      </w:r>
      <w:proofErr w:type="gramEnd"/>
      <w:r w:rsidRPr="00321402">
        <w:rPr>
          <w:rFonts w:ascii="Cambria" w:hAnsi="Cambria" w:cs="Arial"/>
          <w:color w:val="000000" w:themeColor="text1"/>
          <w:lang w:val="en-US"/>
        </w:rPr>
        <w:t xml:space="preserve"> with visual impairment</w:t>
      </w:r>
      <w:r w:rsidRPr="00CF001E">
        <w:rPr>
          <w:rFonts w:ascii="Cambria" w:hAnsi="Cambria" w:cs="Arial"/>
          <w:color w:val="000000" w:themeColor="text1"/>
          <w:lang w:val="en-US"/>
        </w:rPr>
        <w:t xml:space="preserve">, the </w:t>
      </w:r>
      <w:r w:rsidRPr="00321402">
        <w:rPr>
          <w:rFonts w:ascii="Cambria" w:hAnsi="Cambria" w:cs="Arial"/>
          <w:color w:val="000000" w:themeColor="text1"/>
          <w:lang w:val="en-US"/>
        </w:rPr>
        <w:t>forms of violence perpetrated against girls with visual impairment in schools</w:t>
      </w:r>
      <w:r w:rsidRPr="00CF001E">
        <w:rPr>
          <w:rFonts w:ascii="Cambria" w:hAnsi="Cambria" w:cs="Arial"/>
          <w:color w:val="000000" w:themeColor="text1"/>
          <w:lang w:val="en-US"/>
        </w:rPr>
        <w:t xml:space="preserve"> was outlines</w:t>
      </w:r>
      <w:r w:rsidRPr="00321402">
        <w:rPr>
          <w:rFonts w:ascii="Cambria" w:hAnsi="Cambria" w:cs="Arial"/>
          <w:color w:val="000000" w:themeColor="text1"/>
          <w:lang w:val="en-US"/>
        </w:rPr>
        <w:t>. These include</w:t>
      </w:r>
      <w:r w:rsidRPr="00CF001E">
        <w:rPr>
          <w:rFonts w:ascii="Cambria" w:hAnsi="Cambria" w:cs="Arial"/>
          <w:color w:val="000000" w:themeColor="text1"/>
          <w:lang w:val="en-US"/>
        </w:rPr>
        <w:t>d</w:t>
      </w:r>
      <w:r w:rsidRPr="00321402">
        <w:rPr>
          <w:rFonts w:ascii="Cambria" w:hAnsi="Cambria" w:cs="Arial"/>
          <w:color w:val="000000" w:themeColor="text1"/>
          <w:lang w:val="en-US"/>
        </w:rPr>
        <w:t xml:space="preserve"> threats and sexual </w:t>
      </w:r>
      <w:r w:rsidRPr="00321402">
        <w:rPr>
          <w:rFonts w:ascii="Cambria" w:hAnsi="Cambria" w:cs="Arial"/>
          <w:color w:val="000000" w:themeColor="text1"/>
          <w:lang w:val="en-US"/>
        </w:rPr>
        <w:lastRenderedPageBreak/>
        <w:t xml:space="preserve">abuse from, for example, specialist teachers; verbal abuse such as belittling them, saying that no one would be interested in having an affair with them; and extensive teasing such as leading them to wrong classrooms among other factors. </w:t>
      </w:r>
      <w:r w:rsidRPr="00CF001E">
        <w:rPr>
          <w:rFonts w:ascii="Cambria" w:hAnsi="Cambria" w:cs="Arial"/>
          <w:color w:val="000000" w:themeColor="text1"/>
          <w:lang w:val="en-US"/>
        </w:rPr>
        <w:t xml:space="preserve">As was discussed during the consultations for this submission, there is a </w:t>
      </w:r>
      <w:r w:rsidRPr="00321402">
        <w:rPr>
          <w:rFonts w:ascii="Cambria" w:hAnsi="Cambria" w:cs="Arial"/>
          <w:color w:val="000000" w:themeColor="text1"/>
          <w:lang w:val="en-US"/>
        </w:rPr>
        <w:t>high dropout rates among girls with visual impairment because of girls’ lack of interest in school and violence perpetrated against them in school. As a result of these experiences very few girls with visual impairment make it to secondary school. In general learners with disabilities in most cases are happy learning in same schools as those without disabilities as they assist each other</w:t>
      </w:r>
      <w:r w:rsidRPr="00CF001E">
        <w:rPr>
          <w:rFonts w:ascii="Cambria" w:hAnsi="Cambria" w:cs="Arial"/>
          <w:color w:val="000000" w:themeColor="text1"/>
          <w:lang w:val="en-US"/>
        </w:rPr>
        <w:t>,</w:t>
      </w:r>
      <w:r w:rsidRPr="00321402">
        <w:rPr>
          <w:rFonts w:ascii="Cambria" w:hAnsi="Cambria" w:cs="Arial"/>
          <w:color w:val="000000" w:themeColor="text1"/>
          <w:lang w:val="en-US"/>
        </w:rPr>
        <w:t xml:space="preserve"> for example</w:t>
      </w:r>
      <w:r w:rsidRPr="00CF001E">
        <w:rPr>
          <w:rFonts w:ascii="Cambria" w:hAnsi="Cambria" w:cs="Arial"/>
          <w:color w:val="000000" w:themeColor="text1"/>
          <w:lang w:val="en-US"/>
        </w:rPr>
        <w:t>, in</w:t>
      </w:r>
      <w:r w:rsidRPr="00321402">
        <w:rPr>
          <w:rFonts w:ascii="Cambria" w:hAnsi="Cambria" w:cs="Arial"/>
          <w:color w:val="000000" w:themeColor="text1"/>
          <w:lang w:val="en-US"/>
        </w:rPr>
        <w:t xml:space="preserve"> identifying what is written on the board, escorting them to the toilet and reading aloud to those who have hearing impairment. </w:t>
      </w:r>
    </w:p>
    <w:p w14:paraId="02FBC982" w14:textId="77777777" w:rsidR="001753E5" w:rsidRPr="00CF001E" w:rsidRDefault="001753E5" w:rsidP="00E25138">
      <w:pPr>
        <w:contextualSpacing/>
        <w:rPr>
          <w:rFonts w:ascii="Cambria" w:eastAsia="Times New Roman" w:hAnsi="Cambria" w:cs="Arial"/>
          <w:color w:val="000000"/>
          <w:kern w:val="0"/>
          <w:lang w:val="en-IN" w:eastAsia="en-GB"/>
          <w14:ligatures w14:val="none"/>
        </w:rPr>
      </w:pPr>
    </w:p>
    <w:p w14:paraId="6F8BBF1D" w14:textId="09BEB005" w:rsidR="00784B8F" w:rsidRPr="00CF001E" w:rsidRDefault="005038A9" w:rsidP="00151E2A">
      <w:pPr>
        <w:pStyle w:val="Heading2"/>
        <w:rPr>
          <w:rFonts w:ascii="Cambria" w:eastAsia="Times New Roman" w:hAnsi="Cambria"/>
          <w:color w:val="000000" w:themeColor="text1"/>
          <w:sz w:val="24"/>
          <w:szCs w:val="24"/>
          <w:u w:val="single"/>
          <w:lang w:val="en-IN" w:eastAsia="en-GB"/>
        </w:rPr>
      </w:pPr>
      <w:bookmarkStart w:id="8" w:name="_Toc141815513"/>
      <w:r w:rsidRPr="00CF001E">
        <w:rPr>
          <w:rFonts w:ascii="Cambria" w:eastAsia="Times New Roman" w:hAnsi="Cambria"/>
          <w:color w:val="000000" w:themeColor="text1"/>
          <w:sz w:val="24"/>
          <w:szCs w:val="24"/>
          <w:u w:val="single"/>
          <w:lang w:val="en-IN" w:eastAsia="en-GB"/>
        </w:rPr>
        <w:t>Recommendations:</w:t>
      </w:r>
      <w:bookmarkEnd w:id="8"/>
    </w:p>
    <w:p w14:paraId="7373589D" w14:textId="77777777" w:rsidR="009306BC" w:rsidRPr="00CF001E" w:rsidRDefault="009306BC" w:rsidP="00E25138">
      <w:pPr>
        <w:contextualSpacing/>
        <w:rPr>
          <w:rFonts w:ascii="Cambria" w:hAnsi="Cambria"/>
          <w:lang w:val="en-IN"/>
        </w:rPr>
      </w:pPr>
    </w:p>
    <w:p w14:paraId="524EBE3D" w14:textId="66A09475" w:rsidR="00571F52" w:rsidRPr="00CF001E" w:rsidRDefault="009306BC">
      <w:pPr>
        <w:pStyle w:val="ListParagraph"/>
        <w:numPr>
          <w:ilvl w:val="0"/>
          <w:numId w:val="4"/>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A</w:t>
      </w:r>
      <w:r w:rsidR="00312768" w:rsidRPr="00CF001E">
        <w:rPr>
          <w:rFonts w:ascii="Cambria" w:eastAsia="Times New Roman" w:hAnsi="Cambria" w:cs="Arial"/>
          <w:color w:val="000000"/>
          <w:kern w:val="0"/>
          <w:lang w:val="en-IN" w:eastAsia="en-GB"/>
          <w14:ligatures w14:val="none"/>
        </w:rPr>
        <w:t xml:space="preserve">dopt </w:t>
      </w:r>
      <w:r w:rsidR="00B469A1" w:rsidRPr="00CF001E">
        <w:rPr>
          <w:rFonts w:ascii="Cambria" w:eastAsia="Times New Roman" w:hAnsi="Cambria" w:cs="Arial"/>
          <w:color w:val="000000"/>
          <w:kern w:val="0"/>
          <w:lang w:val="en-IN" w:eastAsia="en-GB"/>
          <w14:ligatures w14:val="none"/>
        </w:rPr>
        <w:t xml:space="preserve">deliberate </w:t>
      </w:r>
      <w:r w:rsidR="00312768" w:rsidRPr="00CF001E">
        <w:rPr>
          <w:rFonts w:ascii="Cambria" w:eastAsia="Times New Roman" w:hAnsi="Cambria" w:cs="Arial"/>
          <w:color w:val="000000"/>
          <w:kern w:val="0"/>
          <w:lang w:val="en-IN" w:eastAsia="en-GB"/>
          <w14:ligatures w14:val="none"/>
        </w:rPr>
        <w:t>measures to ensure</w:t>
      </w:r>
      <w:r w:rsidR="00CF2F2B" w:rsidRPr="00CF001E">
        <w:rPr>
          <w:rFonts w:ascii="Cambria" w:eastAsia="Times New Roman" w:hAnsi="Cambria" w:cs="Arial"/>
          <w:color w:val="000000"/>
          <w:kern w:val="0"/>
          <w:lang w:val="en-IN" w:eastAsia="en-GB"/>
          <w14:ligatures w14:val="none"/>
        </w:rPr>
        <w:t xml:space="preserve"> </w:t>
      </w:r>
      <w:r w:rsidR="00312768" w:rsidRPr="00CF001E">
        <w:rPr>
          <w:rFonts w:ascii="Cambria" w:eastAsia="Times New Roman" w:hAnsi="Cambria" w:cs="Arial"/>
          <w:color w:val="000000"/>
          <w:kern w:val="0"/>
          <w:lang w:val="en-IN" w:eastAsia="en-GB"/>
          <w14:ligatures w14:val="none"/>
        </w:rPr>
        <w:t>increased enrolment</w:t>
      </w:r>
      <w:r w:rsidR="00B469A1" w:rsidRPr="00CF001E">
        <w:rPr>
          <w:rFonts w:ascii="Cambria" w:eastAsia="Times New Roman" w:hAnsi="Cambria" w:cs="Arial"/>
          <w:color w:val="000000"/>
          <w:kern w:val="0"/>
          <w:lang w:val="en-IN" w:eastAsia="en-GB"/>
          <w14:ligatures w14:val="none"/>
        </w:rPr>
        <w:t xml:space="preserve"> and completion of education levels</w:t>
      </w:r>
      <w:r w:rsidR="00312768" w:rsidRPr="00CF001E">
        <w:rPr>
          <w:rFonts w:ascii="Cambria" w:eastAsia="Times New Roman" w:hAnsi="Cambria" w:cs="Arial"/>
          <w:color w:val="000000"/>
          <w:kern w:val="0"/>
          <w:lang w:val="en-IN" w:eastAsia="en-GB"/>
          <w14:ligatures w14:val="none"/>
        </w:rPr>
        <w:t xml:space="preserve"> </w:t>
      </w:r>
      <w:r w:rsidR="00B469A1" w:rsidRPr="00CF001E">
        <w:rPr>
          <w:rFonts w:ascii="Cambria" w:eastAsia="Times New Roman" w:hAnsi="Cambria" w:cs="Arial"/>
          <w:color w:val="000000"/>
          <w:kern w:val="0"/>
          <w:lang w:val="en-IN" w:eastAsia="en-GB"/>
          <w14:ligatures w14:val="none"/>
        </w:rPr>
        <w:t xml:space="preserve">for girls </w:t>
      </w:r>
      <w:r w:rsidR="00CF2F2B" w:rsidRPr="00CF001E">
        <w:rPr>
          <w:rFonts w:ascii="Cambria" w:eastAsia="Times New Roman" w:hAnsi="Cambria" w:cs="Arial"/>
          <w:color w:val="000000"/>
          <w:kern w:val="0"/>
          <w:lang w:val="en-IN" w:eastAsia="en-GB"/>
          <w14:ligatures w14:val="none"/>
        </w:rPr>
        <w:t>with disabilities</w:t>
      </w:r>
      <w:r w:rsidR="00B61C5D" w:rsidRPr="00CF001E">
        <w:rPr>
          <w:rFonts w:ascii="Cambria" w:eastAsia="Times New Roman" w:hAnsi="Cambria" w:cs="Arial"/>
          <w:color w:val="000000"/>
          <w:kern w:val="0"/>
          <w:lang w:val="en-IN" w:eastAsia="en-GB"/>
          <w14:ligatures w14:val="none"/>
        </w:rPr>
        <w:t xml:space="preserve">, </w:t>
      </w:r>
      <w:r w:rsidR="00B469A1" w:rsidRPr="00CF001E">
        <w:rPr>
          <w:rFonts w:ascii="Cambria" w:eastAsia="Times New Roman" w:hAnsi="Cambria" w:cs="Arial"/>
          <w:color w:val="000000"/>
          <w:kern w:val="0"/>
          <w:lang w:val="en-IN" w:eastAsia="en-GB"/>
          <w14:ligatures w14:val="none"/>
        </w:rPr>
        <w:t xml:space="preserve">addressing barriers </w:t>
      </w:r>
      <w:r w:rsidR="00CF2F2B" w:rsidRPr="00CF001E">
        <w:rPr>
          <w:rFonts w:ascii="Cambria" w:eastAsia="Times New Roman" w:hAnsi="Cambria" w:cs="Arial"/>
          <w:color w:val="000000"/>
          <w:kern w:val="0"/>
          <w:lang w:val="en-IN" w:eastAsia="en-GB"/>
          <w14:ligatures w14:val="none"/>
        </w:rPr>
        <w:t>in the realisation of their fundamental right to education</w:t>
      </w:r>
      <w:r w:rsidRPr="00CF001E">
        <w:rPr>
          <w:rFonts w:ascii="Cambria" w:eastAsia="Times New Roman" w:hAnsi="Cambria" w:cs="Arial"/>
          <w:color w:val="000000"/>
          <w:kern w:val="0"/>
          <w:lang w:val="en-IN" w:eastAsia="en-GB"/>
          <w14:ligatures w14:val="none"/>
        </w:rPr>
        <w:t>;</w:t>
      </w:r>
    </w:p>
    <w:p w14:paraId="3F467CBD" w14:textId="77777777" w:rsidR="009306BC" w:rsidRPr="00CF001E" w:rsidRDefault="009306BC" w:rsidP="00E25138">
      <w:pPr>
        <w:pStyle w:val="ListParagraph"/>
        <w:rPr>
          <w:rFonts w:ascii="Cambria" w:eastAsia="Times New Roman" w:hAnsi="Cambria" w:cs="Arial"/>
          <w:color w:val="000000"/>
          <w:kern w:val="0"/>
          <w:lang w:val="en-IN" w:eastAsia="en-GB"/>
          <w14:ligatures w14:val="none"/>
        </w:rPr>
      </w:pPr>
    </w:p>
    <w:p w14:paraId="5C538D5C" w14:textId="19585962" w:rsidR="009306BC" w:rsidRPr="00CF001E" w:rsidRDefault="009306BC">
      <w:pPr>
        <w:pStyle w:val="ListParagraph"/>
        <w:numPr>
          <w:ilvl w:val="0"/>
          <w:numId w:val="4"/>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P</w:t>
      </w:r>
      <w:r w:rsidR="00312768" w:rsidRPr="00CF001E">
        <w:rPr>
          <w:rFonts w:ascii="Cambria" w:eastAsia="Times New Roman" w:hAnsi="Cambria" w:cs="Arial"/>
          <w:color w:val="000000"/>
          <w:kern w:val="0"/>
          <w:lang w:val="en-IN" w:eastAsia="en-GB"/>
          <w14:ligatures w14:val="none"/>
        </w:rPr>
        <w:t xml:space="preserve">rovide assistive devices to learners with disabilities and also make provision of menstrual hygiene </w:t>
      </w:r>
      <w:r w:rsidRPr="00CF001E">
        <w:rPr>
          <w:rFonts w:ascii="Cambria" w:eastAsia="Times New Roman" w:hAnsi="Cambria" w:cs="Arial"/>
          <w:color w:val="000000"/>
          <w:kern w:val="0"/>
          <w:lang w:val="en-IN" w:eastAsia="en-GB"/>
          <w14:ligatures w14:val="none"/>
        </w:rPr>
        <w:t>management</w:t>
      </w:r>
      <w:r w:rsidR="00312768" w:rsidRPr="00CF001E">
        <w:rPr>
          <w:rFonts w:ascii="Cambria" w:eastAsia="Times New Roman" w:hAnsi="Cambria" w:cs="Arial"/>
          <w:color w:val="000000"/>
          <w:kern w:val="0"/>
          <w:lang w:val="en-IN" w:eastAsia="en-GB"/>
          <w14:ligatures w14:val="none"/>
        </w:rPr>
        <w:t xml:space="preserve"> for girls with disabilities</w:t>
      </w:r>
      <w:r w:rsidRPr="00CF001E">
        <w:rPr>
          <w:rFonts w:ascii="Cambria" w:eastAsia="Times New Roman" w:hAnsi="Cambria" w:cs="Arial"/>
          <w:color w:val="000000"/>
          <w:kern w:val="0"/>
          <w:lang w:val="en-IN" w:eastAsia="en-GB"/>
          <w14:ligatures w14:val="none"/>
        </w:rPr>
        <w:t>;</w:t>
      </w:r>
    </w:p>
    <w:p w14:paraId="7E7EAA2D" w14:textId="77777777" w:rsidR="009306BC" w:rsidRPr="00CF001E" w:rsidRDefault="009306BC" w:rsidP="00E25138">
      <w:pPr>
        <w:pStyle w:val="ListParagraph"/>
        <w:rPr>
          <w:rFonts w:ascii="Cambria" w:eastAsia="Times New Roman" w:hAnsi="Cambria" w:cs="Arial"/>
          <w:color w:val="000000"/>
          <w:kern w:val="0"/>
          <w:lang w:val="en-IN" w:eastAsia="en-GB"/>
          <w14:ligatures w14:val="none"/>
        </w:rPr>
      </w:pPr>
    </w:p>
    <w:p w14:paraId="5241C972" w14:textId="7533D99D" w:rsidR="009306BC" w:rsidRPr="00CF001E" w:rsidRDefault="009306BC">
      <w:pPr>
        <w:pStyle w:val="ListParagraph"/>
        <w:numPr>
          <w:ilvl w:val="0"/>
          <w:numId w:val="4"/>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Provide for r</w:t>
      </w:r>
      <w:r w:rsidR="00312768" w:rsidRPr="00CF001E">
        <w:rPr>
          <w:rFonts w:ascii="Cambria" w:eastAsia="Times New Roman" w:hAnsi="Cambria" w:cs="Arial"/>
          <w:color w:val="000000"/>
          <w:kern w:val="0"/>
          <w:lang w:val="en-IN" w:eastAsia="en-GB"/>
          <w14:ligatures w14:val="none"/>
        </w:rPr>
        <w:t>esource centres</w:t>
      </w:r>
      <w:r w:rsidR="00321402" w:rsidRPr="00CF001E">
        <w:rPr>
          <w:rFonts w:ascii="Cambria" w:eastAsia="Times New Roman" w:hAnsi="Cambria" w:cs="Arial"/>
          <w:color w:val="000000"/>
          <w:kern w:val="0"/>
          <w:lang w:val="en-IN" w:eastAsia="en-GB"/>
          <w14:ligatures w14:val="none"/>
        </w:rPr>
        <w:t>, which are centres for children with severe disabilities,</w:t>
      </w:r>
      <w:r w:rsidRPr="00CF001E">
        <w:rPr>
          <w:rFonts w:ascii="Cambria" w:eastAsia="Times New Roman" w:hAnsi="Cambria" w:cs="Arial"/>
          <w:color w:val="000000"/>
          <w:kern w:val="0"/>
          <w:lang w:val="en-IN" w:eastAsia="en-GB"/>
          <w14:ligatures w14:val="none"/>
        </w:rPr>
        <w:t xml:space="preserve"> at</w:t>
      </w:r>
      <w:r w:rsidR="00312768" w:rsidRPr="00CF001E">
        <w:rPr>
          <w:rFonts w:ascii="Cambria" w:eastAsia="Times New Roman" w:hAnsi="Cambria" w:cs="Arial"/>
          <w:color w:val="000000"/>
          <w:kern w:val="0"/>
          <w:lang w:val="en-IN" w:eastAsia="en-GB"/>
          <w14:ligatures w14:val="none"/>
        </w:rPr>
        <w:t xml:space="preserve"> every school to minimise risk of travelling long distance and risk of violence and rape</w:t>
      </w:r>
      <w:r w:rsidR="00B469A1" w:rsidRPr="00CF001E">
        <w:rPr>
          <w:rFonts w:ascii="Cambria" w:eastAsia="Times New Roman" w:hAnsi="Cambria" w:cs="Arial"/>
          <w:color w:val="000000"/>
          <w:kern w:val="0"/>
          <w:lang w:val="en-IN" w:eastAsia="en-GB"/>
          <w14:ligatures w14:val="none"/>
        </w:rPr>
        <w:t xml:space="preserve"> for girls with disabilities</w:t>
      </w:r>
      <w:r w:rsidRPr="00CF001E">
        <w:rPr>
          <w:rFonts w:ascii="Cambria" w:eastAsia="Times New Roman" w:hAnsi="Cambria" w:cs="Arial"/>
          <w:color w:val="000000"/>
          <w:kern w:val="0"/>
          <w:lang w:val="en-IN" w:eastAsia="en-GB"/>
          <w14:ligatures w14:val="none"/>
        </w:rPr>
        <w:t>;</w:t>
      </w:r>
    </w:p>
    <w:p w14:paraId="03CFB43A" w14:textId="77777777" w:rsidR="009306BC" w:rsidRPr="00CF001E" w:rsidRDefault="009306BC" w:rsidP="00E25138">
      <w:pPr>
        <w:pStyle w:val="ListParagraph"/>
        <w:rPr>
          <w:rFonts w:ascii="Cambria" w:eastAsia="Times New Roman" w:hAnsi="Cambria" w:cs="Arial"/>
          <w:color w:val="000000"/>
          <w:kern w:val="0"/>
          <w:lang w:val="en-IN" w:eastAsia="en-GB"/>
          <w14:ligatures w14:val="none"/>
        </w:rPr>
      </w:pPr>
    </w:p>
    <w:p w14:paraId="4FD518E6" w14:textId="54B5F2E0" w:rsidR="00BA635E" w:rsidRPr="00CF001E" w:rsidRDefault="00BA635E">
      <w:pPr>
        <w:pStyle w:val="SingleTxtG"/>
        <w:numPr>
          <w:ilvl w:val="0"/>
          <w:numId w:val="4"/>
        </w:numPr>
        <w:spacing w:line="240" w:lineRule="auto"/>
        <w:contextualSpacing/>
        <w:jc w:val="left"/>
        <w:rPr>
          <w:rFonts w:ascii="Cambria" w:hAnsi="Cambria" w:cs="Arial"/>
          <w:color w:val="000000" w:themeColor="text1"/>
          <w:sz w:val="24"/>
          <w:szCs w:val="24"/>
        </w:rPr>
      </w:pPr>
      <w:r w:rsidRPr="00CF001E">
        <w:rPr>
          <w:rFonts w:ascii="Cambria" w:hAnsi="Cambria" w:cs="Arial"/>
          <w:color w:val="000000" w:themeColor="text1"/>
          <w:sz w:val="24"/>
          <w:szCs w:val="24"/>
        </w:rPr>
        <w:t xml:space="preserve">Education </w:t>
      </w:r>
      <w:r w:rsidR="009306BC" w:rsidRPr="00CF001E">
        <w:rPr>
          <w:rFonts w:ascii="Cambria" w:hAnsi="Cambria" w:cs="Arial"/>
          <w:color w:val="000000" w:themeColor="text1"/>
          <w:sz w:val="24"/>
          <w:szCs w:val="24"/>
        </w:rPr>
        <w:t xml:space="preserve">policies must be created inclusive of gender and disability. </w:t>
      </w:r>
    </w:p>
    <w:p w14:paraId="7727405D" w14:textId="77777777" w:rsidR="00321402" w:rsidRPr="00CF001E" w:rsidRDefault="00321402" w:rsidP="00E25138">
      <w:pPr>
        <w:pStyle w:val="ListParagraph"/>
        <w:rPr>
          <w:rFonts w:ascii="Cambria" w:hAnsi="Cambria" w:cs="Arial"/>
          <w:color w:val="000000" w:themeColor="text1"/>
        </w:rPr>
      </w:pPr>
    </w:p>
    <w:p w14:paraId="16668C76" w14:textId="43395213" w:rsidR="00321402" w:rsidRPr="00CF001E" w:rsidRDefault="00321402">
      <w:pPr>
        <w:pStyle w:val="SingleTxtG"/>
        <w:numPr>
          <w:ilvl w:val="0"/>
          <w:numId w:val="4"/>
        </w:numPr>
        <w:spacing w:line="240" w:lineRule="auto"/>
        <w:ind w:right="0"/>
        <w:contextualSpacing/>
        <w:jc w:val="left"/>
        <w:rPr>
          <w:rFonts w:ascii="Cambria" w:hAnsi="Cambria" w:cs="Arial"/>
          <w:color w:val="000000" w:themeColor="text1"/>
          <w:sz w:val="24"/>
          <w:szCs w:val="24"/>
        </w:rPr>
      </w:pPr>
      <w:r w:rsidRPr="00CF001E">
        <w:rPr>
          <w:rFonts w:ascii="Cambria" w:hAnsi="Cambria" w:cs="Arial"/>
          <w:color w:val="000000" w:themeColor="text1"/>
          <w:sz w:val="24"/>
          <w:szCs w:val="24"/>
        </w:rPr>
        <w:t xml:space="preserve">Remove all attitudinal, </w:t>
      </w:r>
      <w:proofErr w:type="gramStart"/>
      <w:r w:rsidRPr="00CF001E">
        <w:rPr>
          <w:rFonts w:ascii="Cambria" w:hAnsi="Cambria" w:cs="Arial"/>
          <w:color w:val="000000" w:themeColor="text1"/>
          <w:sz w:val="24"/>
          <w:szCs w:val="24"/>
        </w:rPr>
        <w:t>structural</w:t>
      </w:r>
      <w:proofErr w:type="gramEnd"/>
      <w:r w:rsidRPr="00CF001E">
        <w:rPr>
          <w:rFonts w:ascii="Cambria" w:hAnsi="Cambria" w:cs="Arial"/>
          <w:color w:val="000000" w:themeColor="text1"/>
          <w:sz w:val="24"/>
          <w:szCs w:val="24"/>
        </w:rPr>
        <w:t xml:space="preserve"> and administrative barriers to accessing education for learners with disabilities and </w:t>
      </w:r>
      <w:r w:rsidR="001478A5" w:rsidRPr="00CF001E">
        <w:rPr>
          <w:rFonts w:ascii="Cambria" w:hAnsi="Cambria" w:cs="Arial"/>
          <w:color w:val="000000" w:themeColor="text1"/>
          <w:sz w:val="24"/>
          <w:szCs w:val="24"/>
        </w:rPr>
        <w:t>d</w:t>
      </w:r>
      <w:r w:rsidRPr="00CF001E">
        <w:rPr>
          <w:rFonts w:ascii="Cambria" w:hAnsi="Cambria" w:cs="Arial"/>
          <w:color w:val="000000" w:themeColor="text1"/>
          <w:sz w:val="24"/>
          <w:szCs w:val="24"/>
        </w:rPr>
        <w:t>evelop and adopt measures of what an ideal inclusive education entails and ensure pillars of education are enjoyed and attainable to all children.</w:t>
      </w:r>
    </w:p>
    <w:p w14:paraId="5E522113" w14:textId="1D7A3C99" w:rsidR="004B7887" w:rsidRPr="00CF001E" w:rsidRDefault="004B7887" w:rsidP="00E25138">
      <w:pPr>
        <w:pStyle w:val="ListParagraph"/>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br/>
      </w:r>
    </w:p>
    <w:p w14:paraId="0FCBC879" w14:textId="4C3933BB" w:rsidR="004B7887" w:rsidRPr="00CF001E" w:rsidRDefault="00B61C5D">
      <w:pPr>
        <w:pStyle w:val="Heading1"/>
        <w:numPr>
          <w:ilvl w:val="0"/>
          <w:numId w:val="8"/>
        </w:numPr>
        <w:rPr>
          <w:rFonts w:ascii="Cambria" w:eastAsia="Times New Roman" w:hAnsi="Cambria"/>
          <w:b/>
          <w:bCs/>
          <w:color w:val="000000" w:themeColor="text1"/>
          <w:sz w:val="28"/>
          <w:szCs w:val="28"/>
          <w:lang w:val="en-IN" w:eastAsia="en-GB"/>
        </w:rPr>
      </w:pPr>
      <w:bookmarkStart w:id="9" w:name="_Toc141815514"/>
      <w:r w:rsidRPr="00CF001E">
        <w:rPr>
          <w:rFonts w:ascii="Cambria" w:eastAsia="Times New Roman" w:hAnsi="Cambria"/>
          <w:b/>
          <w:bCs/>
          <w:color w:val="000000" w:themeColor="text1"/>
          <w:sz w:val="28"/>
          <w:szCs w:val="28"/>
          <w:lang w:val="en-IN" w:eastAsia="en-GB"/>
        </w:rPr>
        <w:t xml:space="preserve">Stigma and Discrimination at the Intersection of Gender and Disability and </w:t>
      </w:r>
      <w:r w:rsidR="000C01CD" w:rsidRPr="00CF001E">
        <w:rPr>
          <w:rFonts w:ascii="Cambria" w:eastAsia="Times New Roman" w:hAnsi="Cambria"/>
          <w:b/>
          <w:bCs/>
          <w:color w:val="000000" w:themeColor="text1"/>
          <w:sz w:val="28"/>
          <w:szCs w:val="28"/>
          <w:lang w:val="en-IN" w:eastAsia="en-GB"/>
        </w:rPr>
        <w:t>Awareness raising</w:t>
      </w:r>
      <w:r w:rsidR="0018304F" w:rsidRPr="00CF001E">
        <w:rPr>
          <w:rFonts w:ascii="Cambria" w:eastAsia="Times New Roman" w:hAnsi="Cambria"/>
          <w:b/>
          <w:bCs/>
          <w:color w:val="000000" w:themeColor="text1"/>
          <w:sz w:val="28"/>
          <w:szCs w:val="28"/>
          <w:lang w:val="en-IN" w:eastAsia="en-GB"/>
        </w:rPr>
        <w:t xml:space="preserve"> (Article</w:t>
      </w:r>
      <w:r w:rsidRPr="00CF001E">
        <w:rPr>
          <w:rFonts w:ascii="Cambria" w:eastAsia="Times New Roman" w:hAnsi="Cambria"/>
          <w:b/>
          <w:bCs/>
          <w:color w:val="000000" w:themeColor="text1"/>
          <w:sz w:val="28"/>
          <w:szCs w:val="28"/>
          <w:lang w:val="en-IN" w:eastAsia="en-GB"/>
        </w:rPr>
        <w:t>s 5, 6, and</w:t>
      </w:r>
      <w:r w:rsidR="0018304F" w:rsidRPr="00CF001E">
        <w:rPr>
          <w:rFonts w:ascii="Cambria" w:eastAsia="Times New Roman" w:hAnsi="Cambria"/>
          <w:b/>
          <w:bCs/>
          <w:color w:val="000000" w:themeColor="text1"/>
          <w:sz w:val="28"/>
          <w:szCs w:val="28"/>
          <w:lang w:val="en-IN" w:eastAsia="en-GB"/>
        </w:rPr>
        <w:t xml:space="preserve"> 8)</w:t>
      </w:r>
      <w:bookmarkEnd w:id="9"/>
      <w:r w:rsidR="004B7887" w:rsidRPr="00CF001E">
        <w:rPr>
          <w:rFonts w:ascii="Cambria" w:eastAsia="Times New Roman" w:hAnsi="Cambria"/>
          <w:b/>
          <w:bCs/>
          <w:color w:val="000000" w:themeColor="text1"/>
          <w:sz w:val="28"/>
          <w:szCs w:val="28"/>
          <w:lang w:val="en-IN" w:eastAsia="en-GB"/>
        </w:rPr>
        <w:t> </w:t>
      </w:r>
    </w:p>
    <w:p w14:paraId="7C59B639" w14:textId="18B0926F" w:rsidR="00F14FCF" w:rsidRPr="00CF001E" w:rsidRDefault="00F14FCF" w:rsidP="00E25138">
      <w:pPr>
        <w:ind w:left="720"/>
        <w:contextualSpacing/>
        <w:textAlignment w:val="baseline"/>
        <w:rPr>
          <w:rFonts w:ascii="Cambria" w:eastAsia="Times New Roman" w:hAnsi="Cambria" w:cs="Arial"/>
          <w:color w:val="000000"/>
          <w:kern w:val="0"/>
          <w:lang w:val="en-IN" w:eastAsia="en-GB"/>
          <w14:ligatures w14:val="none"/>
        </w:rPr>
      </w:pPr>
    </w:p>
    <w:p w14:paraId="48EE6B30" w14:textId="54B27E8A" w:rsidR="00F14FCF" w:rsidRPr="00CF001E" w:rsidRDefault="00F14FCF" w:rsidP="00E25138">
      <w:pPr>
        <w:contextualSpacing/>
        <w:textAlignment w:val="baseline"/>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Women and girls with </w:t>
      </w:r>
      <w:r w:rsidR="009306BC" w:rsidRPr="00CF001E">
        <w:rPr>
          <w:rFonts w:ascii="Cambria" w:eastAsia="Times New Roman" w:hAnsi="Cambria" w:cs="Arial"/>
          <w:color w:val="000000"/>
          <w:kern w:val="0"/>
          <w:lang w:val="en-IN" w:eastAsia="en-GB"/>
          <w14:ligatures w14:val="none"/>
        </w:rPr>
        <w:t>disabilities</w:t>
      </w:r>
      <w:r w:rsidRPr="00CF001E">
        <w:rPr>
          <w:rFonts w:ascii="Cambria" w:eastAsia="Times New Roman" w:hAnsi="Cambria" w:cs="Arial"/>
          <w:color w:val="000000"/>
          <w:kern w:val="0"/>
          <w:lang w:val="en-IN" w:eastAsia="en-GB"/>
          <w14:ligatures w14:val="none"/>
        </w:rPr>
        <w:t xml:space="preserve"> in Malawi experience societal stigma and discrimination, which hinders their participation in various aspects of life such as education, employment and social activities. The stigma is based on misconceptions and negative </w:t>
      </w:r>
      <w:r w:rsidR="00092F15" w:rsidRPr="00CF001E">
        <w:rPr>
          <w:rFonts w:ascii="Cambria" w:eastAsia="Times New Roman" w:hAnsi="Cambria" w:cs="Arial"/>
          <w:color w:val="000000"/>
          <w:kern w:val="0"/>
          <w:lang w:val="en-IN" w:eastAsia="en-GB"/>
          <w14:ligatures w14:val="none"/>
        </w:rPr>
        <w:t>attitudes</w:t>
      </w:r>
      <w:r w:rsidRPr="00CF001E">
        <w:rPr>
          <w:rFonts w:ascii="Cambria" w:eastAsia="Times New Roman" w:hAnsi="Cambria" w:cs="Arial"/>
          <w:color w:val="000000"/>
          <w:kern w:val="0"/>
          <w:lang w:val="en-IN" w:eastAsia="en-GB"/>
          <w14:ligatures w14:val="none"/>
        </w:rPr>
        <w:t xml:space="preserve"> towards disability. Women </w:t>
      </w:r>
      <w:r w:rsidR="00092F15" w:rsidRPr="00CF001E">
        <w:rPr>
          <w:rFonts w:ascii="Cambria" w:eastAsia="Times New Roman" w:hAnsi="Cambria" w:cs="Arial"/>
          <w:color w:val="000000"/>
          <w:kern w:val="0"/>
          <w:lang w:val="en-IN" w:eastAsia="en-GB"/>
          <w14:ligatures w14:val="none"/>
        </w:rPr>
        <w:t xml:space="preserve">with disabilities </w:t>
      </w:r>
      <w:r w:rsidR="000C01CD" w:rsidRPr="00CF001E">
        <w:rPr>
          <w:rFonts w:ascii="Cambria" w:eastAsia="Times New Roman" w:hAnsi="Cambria" w:cs="Arial"/>
          <w:color w:val="000000"/>
          <w:kern w:val="0"/>
          <w:lang w:val="en-IN" w:eastAsia="en-GB"/>
          <w14:ligatures w14:val="none"/>
        </w:rPr>
        <w:t xml:space="preserve">face </w:t>
      </w:r>
      <w:r w:rsidRPr="00CF001E">
        <w:rPr>
          <w:rFonts w:ascii="Cambria" w:eastAsia="Times New Roman" w:hAnsi="Cambria" w:cs="Arial"/>
          <w:color w:val="000000"/>
          <w:kern w:val="0"/>
          <w:lang w:val="en-IN" w:eastAsia="en-GB"/>
          <w14:ligatures w14:val="none"/>
        </w:rPr>
        <w:t>challenges in accessing information and resources. There is lack of accessible information regarding their rights, available support services and opportunities.</w:t>
      </w:r>
    </w:p>
    <w:p w14:paraId="17D67305" w14:textId="77777777" w:rsidR="004B7887" w:rsidRPr="00CF001E" w:rsidRDefault="004B7887" w:rsidP="00E25138">
      <w:pPr>
        <w:contextualSpacing/>
        <w:rPr>
          <w:rFonts w:ascii="Cambria" w:eastAsia="Times New Roman" w:hAnsi="Cambria" w:cs="Arial"/>
          <w:color w:val="000000"/>
          <w:kern w:val="0"/>
          <w:lang w:val="en-IN" w:eastAsia="en-GB"/>
          <w14:ligatures w14:val="none"/>
        </w:rPr>
      </w:pPr>
    </w:p>
    <w:p w14:paraId="1E597ED2" w14:textId="49826413" w:rsidR="00CE1B72" w:rsidRPr="00CF001E" w:rsidRDefault="000C01CD"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While </w:t>
      </w:r>
      <w:r w:rsidR="00092F15" w:rsidRPr="00CF001E">
        <w:rPr>
          <w:rFonts w:ascii="Cambria" w:eastAsia="Times New Roman" w:hAnsi="Cambria" w:cs="Arial"/>
          <w:color w:val="000000"/>
          <w:kern w:val="0"/>
          <w:lang w:val="en-IN" w:eastAsia="en-GB"/>
          <w14:ligatures w14:val="none"/>
        </w:rPr>
        <w:t xml:space="preserve">the </w:t>
      </w:r>
      <w:r w:rsidRPr="00CF001E">
        <w:rPr>
          <w:rFonts w:ascii="Cambria" w:eastAsia="Times New Roman" w:hAnsi="Cambria" w:cs="Arial"/>
          <w:color w:val="000000"/>
          <w:kern w:val="0"/>
          <w:lang w:val="en-IN" w:eastAsia="en-GB"/>
          <w14:ligatures w14:val="none"/>
        </w:rPr>
        <w:t xml:space="preserve">government acknowledges that trainings have been conducted </w:t>
      </w:r>
      <w:r w:rsidR="00092F15" w:rsidRPr="00CF001E">
        <w:rPr>
          <w:rFonts w:ascii="Cambria" w:eastAsia="Times New Roman" w:hAnsi="Cambria" w:cs="Arial"/>
          <w:color w:val="000000"/>
          <w:kern w:val="0"/>
          <w:lang w:val="en-IN" w:eastAsia="en-GB"/>
          <w14:ligatures w14:val="none"/>
        </w:rPr>
        <w:t>for</w:t>
      </w:r>
      <w:r w:rsidRPr="00CF001E">
        <w:rPr>
          <w:rFonts w:ascii="Cambria" w:eastAsia="Times New Roman" w:hAnsi="Cambria" w:cs="Arial"/>
          <w:color w:val="000000"/>
          <w:kern w:val="0"/>
          <w:lang w:val="en-IN" w:eastAsia="en-GB"/>
          <w14:ligatures w14:val="none"/>
        </w:rPr>
        <w:t xml:space="preserve"> the judicial and police, there is often no sustainability and number of trained is not equivalent to the need at hand </w:t>
      </w:r>
      <w:r w:rsidRPr="00CF001E">
        <w:rPr>
          <w:rFonts w:ascii="Cambria" w:eastAsia="Times New Roman" w:hAnsi="Cambria" w:cs="Arial"/>
          <w:color w:val="000000"/>
          <w:kern w:val="0"/>
          <w:lang w:val="en-IN" w:eastAsia="en-GB"/>
          <w14:ligatures w14:val="none"/>
        </w:rPr>
        <w:lastRenderedPageBreak/>
        <w:t xml:space="preserve">and also is more generalised on disability with no followed </w:t>
      </w:r>
      <w:r w:rsidR="008A5891" w:rsidRPr="00CF001E">
        <w:rPr>
          <w:rFonts w:ascii="Cambria" w:eastAsia="Times New Roman" w:hAnsi="Cambria" w:cs="Arial"/>
          <w:color w:val="000000"/>
          <w:kern w:val="0"/>
          <w:lang w:val="en-IN" w:eastAsia="en-GB"/>
          <w14:ligatures w14:val="none"/>
        </w:rPr>
        <w:t>procedure /module on inclusion of women and underrepresented groups of disability.</w:t>
      </w:r>
      <w:r w:rsidR="001478A5" w:rsidRPr="00A844CF">
        <w:rPr>
          <w:rStyle w:val="FootnoteReference"/>
        </w:rPr>
        <w:footnoteReference w:id="33"/>
      </w:r>
    </w:p>
    <w:p w14:paraId="4AE6B6B1" w14:textId="77777777" w:rsidR="00B61C5D" w:rsidRPr="00CF001E" w:rsidRDefault="00B61C5D" w:rsidP="00E25138">
      <w:pPr>
        <w:contextualSpacing/>
        <w:rPr>
          <w:rFonts w:ascii="Cambria" w:hAnsi="Cambria" w:cs="Arial"/>
          <w:color w:val="000000" w:themeColor="text1"/>
        </w:rPr>
      </w:pPr>
    </w:p>
    <w:p w14:paraId="1F15059D" w14:textId="1A625F17" w:rsidR="00B61C5D" w:rsidRPr="00CF001E" w:rsidRDefault="00B61C5D" w:rsidP="00E25138">
      <w:pPr>
        <w:contextualSpacing/>
        <w:rPr>
          <w:rFonts w:ascii="Cambria" w:eastAsia="Times New Roman" w:hAnsi="Cambria" w:cs="Arial"/>
          <w:color w:val="000000"/>
          <w:kern w:val="0"/>
          <w:lang w:val="en-IN" w:eastAsia="en-GB"/>
          <w14:ligatures w14:val="none"/>
        </w:rPr>
      </w:pPr>
      <w:r w:rsidRPr="00CF001E">
        <w:rPr>
          <w:rFonts w:ascii="Cambria" w:hAnsi="Cambria" w:cs="Arial"/>
          <w:color w:val="000000" w:themeColor="text1"/>
        </w:rPr>
        <w:t>Malawian media also continues to portray women and girls with disabilities in a negative way. For instance, in the national newspaper, Malawian News, on 12</w:t>
      </w:r>
      <w:r w:rsidRPr="00CF001E">
        <w:rPr>
          <w:rFonts w:ascii="Cambria" w:hAnsi="Cambria" w:cs="Arial"/>
          <w:color w:val="000000" w:themeColor="text1"/>
          <w:vertAlign w:val="superscript"/>
        </w:rPr>
        <w:t>th</w:t>
      </w:r>
      <w:r w:rsidRPr="00CF001E">
        <w:rPr>
          <w:rFonts w:ascii="Cambria" w:hAnsi="Cambria" w:cs="Arial"/>
          <w:color w:val="000000" w:themeColor="text1"/>
        </w:rPr>
        <w:t xml:space="preserve"> November 2022, persons with albinism were referred as albinos. In another instance, </w:t>
      </w:r>
      <w:proofErr w:type="spellStart"/>
      <w:r w:rsidRPr="00CF001E">
        <w:rPr>
          <w:rFonts w:ascii="Cambria" w:hAnsi="Cambria" w:cs="Arial"/>
          <w:color w:val="000000" w:themeColor="text1"/>
        </w:rPr>
        <w:t>Zodiak</w:t>
      </w:r>
      <w:proofErr w:type="spellEnd"/>
      <w:r w:rsidRPr="00CF001E">
        <w:rPr>
          <w:rFonts w:ascii="Cambria" w:hAnsi="Cambria" w:cs="Arial"/>
          <w:color w:val="000000" w:themeColor="text1"/>
        </w:rPr>
        <w:t xml:space="preserve"> Online, a popular digital news portal in Malawi, on 20</w:t>
      </w:r>
      <w:r w:rsidRPr="00CF001E">
        <w:rPr>
          <w:rFonts w:ascii="Cambria" w:hAnsi="Cambria" w:cs="Arial"/>
          <w:color w:val="000000" w:themeColor="text1"/>
          <w:vertAlign w:val="superscript"/>
        </w:rPr>
        <w:t>th</w:t>
      </w:r>
      <w:r w:rsidRPr="00CF001E">
        <w:rPr>
          <w:rFonts w:ascii="Cambria" w:hAnsi="Cambria" w:cs="Arial"/>
          <w:color w:val="000000" w:themeColor="text1"/>
        </w:rPr>
        <w:t xml:space="preserve"> April 2022, rereferred to a </w:t>
      </w:r>
      <w:proofErr w:type="gramStart"/>
      <w:r w:rsidRPr="00CF001E">
        <w:rPr>
          <w:rFonts w:ascii="Cambria" w:hAnsi="Cambria" w:cs="Arial"/>
          <w:color w:val="000000" w:themeColor="text1"/>
        </w:rPr>
        <w:t>girls</w:t>
      </w:r>
      <w:proofErr w:type="gramEnd"/>
      <w:r w:rsidRPr="00CF001E">
        <w:rPr>
          <w:rFonts w:ascii="Cambria" w:hAnsi="Cambria" w:cs="Arial"/>
          <w:color w:val="000000" w:themeColor="text1"/>
        </w:rPr>
        <w:t xml:space="preserve"> with psychosocial disability as an imbecile, despite language changes in the penal code. </w:t>
      </w:r>
    </w:p>
    <w:p w14:paraId="4CF84E0B" w14:textId="77777777" w:rsidR="00B61C5D" w:rsidRPr="00CF001E" w:rsidRDefault="00B61C5D" w:rsidP="00E25138">
      <w:pPr>
        <w:contextualSpacing/>
        <w:rPr>
          <w:rFonts w:ascii="Cambria" w:eastAsia="Times New Roman" w:hAnsi="Cambria" w:cs="Arial"/>
          <w:color w:val="000000"/>
          <w:kern w:val="0"/>
          <w:lang w:val="en-IN" w:eastAsia="en-GB"/>
          <w14:ligatures w14:val="none"/>
        </w:rPr>
      </w:pPr>
    </w:p>
    <w:p w14:paraId="0A0563E8" w14:textId="77777777" w:rsidR="00B61C5D" w:rsidRPr="00CF001E" w:rsidRDefault="00563EBE" w:rsidP="00E25138">
      <w:pPr>
        <w:shd w:val="clear" w:color="auto" w:fill="FFFFFF" w:themeFill="background1"/>
        <w:contextualSpacing/>
        <w:rPr>
          <w:rFonts w:ascii="Cambria" w:hAnsi="Cambria" w:cs="Arial"/>
          <w:color w:val="000000" w:themeColor="text1"/>
        </w:rPr>
      </w:pPr>
      <w:r w:rsidRPr="00CF001E">
        <w:rPr>
          <w:rFonts w:ascii="Cambria" w:hAnsi="Cambria" w:cs="Arial"/>
          <w:color w:val="000000" w:themeColor="text1"/>
        </w:rPr>
        <w:t xml:space="preserve">Much awareness has been </w:t>
      </w:r>
      <w:r w:rsidR="00092F15" w:rsidRPr="00CF001E">
        <w:rPr>
          <w:rFonts w:ascii="Cambria" w:hAnsi="Cambria" w:cs="Arial"/>
          <w:color w:val="000000" w:themeColor="text1"/>
        </w:rPr>
        <w:t xml:space="preserve">raised </w:t>
      </w:r>
      <w:r w:rsidRPr="00CF001E">
        <w:rPr>
          <w:rFonts w:ascii="Cambria" w:hAnsi="Cambria" w:cs="Arial"/>
          <w:color w:val="000000" w:themeColor="text1"/>
        </w:rPr>
        <w:t xml:space="preserve">around persons with albinism, </w:t>
      </w:r>
      <w:r w:rsidR="00B6590D" w:rsidRPr="00CF001E">
        <w:rPr>
          <w:rFonts w:ascii="Cambria" w:hAnsi="Cambria" w:cs="Arial"/>
          <w:color w:val="000000" w:themeColor="text1"/>
        </w:rPr>
        <w:t>including on</w:t>
      </w:r>
      <w:r w:rsidRPr="00CF001E">
        <w:rPr>
          <w:rFonts w:ascii="Cambria" w:hAnsi="Cambria" w:cs="Arial"/>
          <w:color w:val="000000" w:themeColor="text1"/>
        </w:rPr>
        <w:t xml:space="preserve"> issues of attacks, kidnapping, and killing of persons with albinism</w:t>
      </w:r>
      <w:r w:rsidR="00092F15" w:rsidRPr="00CF001E">
        <w:rPr>
          <w:rFonts w:ascii="Cambria" w:hAnsi="Cambria" w:cs="Arial"/>
          <w:color w:val="000000" w:themeColor="text1"/>
        </w:rPr>
        <w:t>. T</w:t>
      </w:r>
      <w:r w:rsidRPr="00CF001E">
        <w:rPr>
          <w:rFonts w:ascii="Cambria" w:hAnsi="Cambria" w:cs="Arial"/>
          <w:color w:val="000000" w:themeColor="text1"/>
        </w:rPr>
        <w:t>o date</w:t>
      </w:r>
      <w:r w:rsidR="00B6590D" w:rsidRPr="00CF001E">
        <w:rPr>
          <w:rFonts w:ascii="Cambria" w:hAnsi="Cambria" w:cs="Arial"/>
          <w:color w:val="000000" w:themeColor="text1"/>
        </w:rPr>
        <w:t>,</w:t>
      </w:r>
      <w:r w:rsidRPr="00CF001E">
        <w:rPr>
          <w:rFonts w:ascii="Cambria" w:hAnsi="Cambria" w:cs="Arial"/>
          <w:color w:val="000000" w:themeColor="text1"/>
        </w:rPr>
        <w:t xml:space="preserve"> the government has facilitated the development of the National Action Plan on Persons with Albinism</w:t>
      </w:r>
      <w:r w:rsidR="00092F15" w:rsidRPr="00CF001E">
        <w:rPr>
          <w:rFonts w:ascii="Cambria" w:hAnsi="Cambria" w:cs="Arial"/>
          <w:color w:val="000000" w:themeColor="text1"/>
        </w:rPr>
        <w:t xml:space="preserve"> (NAPWA). In addition</w:t>
      </w:r>
      <w:r w:rsidR="00CE1B72" w:rsidRPr="00CF001E">
        <w:rPr>
          <w:rFonts w:ascii="Cambria" w:hAnsi="Cambria" w:cs="Arial"/>
          <w:color w:val="000000" w:themeColor="text1"/>
        </w:rPr>
        <w:t>,</w:t>
      </w:r>
      <w:r w:rsidR="00092F15" w:rsidRPr="00CF001E">
        <w:rPr>
          <w:rFonts w:ascii="Cambria" w:hAnsi="Cambria" w:cs="Arial"/>
          <w:color w:val="000000" w:themeColor="text1"/>
        </w:rPr>
        <w:t xml:space="preserve"> in 2020/21, the government also </w:t>
      </w:r>
      <w:r w:rsidRPr="00CF001E">
        <w:rPr>
          <w:rFonts w:ascii="Cambria" w:hAnsi="Cambria" w:cs="Arial"/>
          <w:color w:val="000000" w:themeColor="text1"/>
        </w:rPr>
        <w:t xml:space="preserve">allocated </w:t>
      </w:r>
      <w:r w:rsidR="00092F15" w:rsidRPr="00CF001E">
        <w:rPr>
          <w:rFonts w:ascii="Cambria" w:hAnsi="Cambria" w:cs="Arial"/>
          <w:color w:val="000000" w:themeColor="text1"/>
        </w:rPr>
        <w:t>MKK</w:t>
      </w:r>
      <w:r w:rsidRPr="00CF001E">
        <w:rPr>
          <w:rFonts w:ascii="Cambria" w:hAnsi="Cambria" w:cs="Arial"/>
          <w:color w:val="000000" w:themeColor="text1"/>
        </w:rPr>
        <w:t>400million</w:t>
      </w:r>
      <w:r w:rsidR="00092F15" w:rsidRPr="00CF001E">
        <w:rPr>
          <w:rFonts w:ascii="Cambria" w:hAnsi="Cambria" w:cs="Arial"/>
          <w:color w:val="000000" w:themeColor="text1"/>
        </w:rPr>
        <w:t xml:space="preserve"> (US</w:t>
      </w:r>
      <w:r w:rsidRPr="00CF001E">
        <w:rPr>
          <w:rFonts w:ascii="Cambria" w:hAnsi="Cambria" w:cs="Arial"/>
          <w:color w:val="000000" w:themeColor="text1"/>
        </w:rPr>
        <w:t>$530,000</w:t>
      </w:r>
      <w:r w:rsidR="00092F15" w:rsidRPr="00CF001E">
        <w:rPr>
          <w:rFonts w:ascii="Cambria" w:hAnsi="Cambria" w:cs="Arial"/>
          <w:color w:val="000000" w:themeColor="text1"/>
        </w:rPr>
        <w:t>)</w:t>
      </w:r>
      <w:r w:rsidRPr="00CF001E">
        <w:rPr>
          <w:rFonts w:ascii="Cambria" w:hAnsi="Cambria" w:cs="Arial"/>
          <w:color w:val="000000" w:themeColor="text1"/>
        </w:rPr>
        <w:t xml:space="preserve"> towards the implementation of NAPWA</w:t>
      </w:r>
      <w:r w:rsidR="00092F15" w:rsidRPr="00CF001E">
        <w:rPr>
          <w:rFonts w:ascii="Cambria" w:hAnsi="Cambria" w:cs="Arial"/>
          <w:color w:val="000000" w:themeColor="text1"/>
        </w:rPr>
        <w:t xml:space="preserve">. </w:t>
      </w:r>
      <w:r w:rsidR="00CE1B72" w:rsidRPr="00CF001E">
        <w:rPr>
          <w:rFonts w:ascii="Cambria" w:hAnsi="Cambria" w:cs="Arial"/>
          <w:color w:val="000000" w:themeColor="text1"/>
        </w:rPr>
        <w:t>At the 2018 Global Disability Summit, the</w:t>
      </w:r>
      <w:r w:rsidR="00092F15" w:rsidRPr="00CF001E">
        <w:rPr>
          <w:rFonts w:ascii="Cambria" w:hAnsi="Cambria" w:cs="Arial"/>
          <w:color w:val="000000" w:themeColor="text1"/>
        </w:rPr>
        <w:t xml:space="preserve"> government </w:t>
      </w:r>
      <w:r w:rsidR="00CE1B72" w:rsidRPr="00CF001E">
        <w:rPr>
          <w:rFonts w:ascii="Cambria" w:hAnsi="Cambria" w:cs="Arial"/>
          <w:color w:val="000000" w:themeColor="text1"/>
        </w:rPr>
        <w:t xml:space="preserve">committed to implementing the NAPWA and has since elected </w:t>
      </w:r>
      <w:r w:rsidRPr="00CF001E">
        <w:rPr>
          <w:rFonts w:ascii="Cambria" w:hAnsi="Cambria" w:cs="Arial"/>
          <w:color w:val="000000" w:themeColor="text1"/>
        </w:rPr>
        <w:t xml:space="preserve">a person with albinism to be the presidential adviser on people living with albinism and disability. While this is an outstanding and commendable development, other disabilities have been neglected in thinking that supporting persons with albinism means all other disabilities have been tackled. </w:t>
      </w:r>
    </w:p>
    <w:p w14:paraId="1E0F9526" w14:textId="77777777" w:rsidR="00B61C5D" w:rsidRPr="00CF001E" w:rsidRDefault="00B61C5D" w:rsidP="00E25138">
      <w:pPr>
        <w:shd w:val="clear" w:color="auto" w:fill="FFFFFF" w:themeFill="background1"/>
        <w:contextualSpacing/>
        <w:rPr>
          <w:rFonts w:ascii="Cambria" w:hAnsi="Cambria" w:cs="Arial"/>
          <w:color w:val="000000" w:themeColor="text1"/>
        </w:rPr>
      </w:pPr>
    </w:p>
    <w:p w14:paraId="0EB75A3F" w14:textId="67C8D8A2" w:rsidR="00522D81" w:rsidRPr="00CF001E" w:rsidRDefault="00B61C5D" w:rsidP="00E25138">
      <w:pPr>
        <w:shd w:val="clear" w:color="auto" w:fill="FFFFFF" w:themeFill="background1"/>
        <w:contextualSpacing/>
        <w:rPr>
          <w:rFonts w:ascii="Cambria" w:hAnsi="Cambria" w:cs="Arial"/>
          <w:color w:val="000000" w:themeColor="text1"/>
        </w:rPr>
      </w:pPr>
      <w:r w:rsidRPr="00CF001E">
        <w:rPr>
          <w:rFonts w:ascii="Cambria" w:hAnsi="Cambria" w:cs="Arial"/>
          <w:color w:val="000000" w:themeColor="text1"/>
        </w:rPr>
        <w:t xml:space="preserve">The narrative that is being seen and heard in Malawi—which portrays disability and albinism as separate issues—is of concern to disability rights activists in the country. The separation of disability and albinism, rather than considering albinism as a form of disability has had budgetary and policy impact. For example, in the 2021/22 budget statement, a large budget was set aside for people with albinism as opposed for people with disabilities. </w:t>
      </w:r>
    </w:p>
    <w:p w14:paraId="7AB981A7" w14:textId="79385BD6" w:rsidR="00735FC0" w:rsidRPr="00CF001E" w:rsidRDefault="00735FC0" w:rsidP="00E25138">
      <w:pPr>
        <w:pStyle w:val="SingleTxtG"/>
        <w:spacing w:line="240" w:lineRule="auto"/>
        <w:ind w:left="0"/>
        <w:contextualSpacing/>
        <w:jc w:val="left"/>
        <w:rPr>
          <w:rFonts w:ascii="Cambria" w:hAnsi="Cambria" w:cs="Arial"/>
          <w:color w:val="000000" w:themeColor="text1"/>
          <w:sz w:val="24"/>
          <w:szCs w:val="24"/>
        </w:rPr>
      </w:pPr>
    </w:p>
    <w:p w14:paraId="5B808A07" w14:textId="54A7C824" w:rsidR="00BA3103" w:rsidRPr="00CF001E" w:rsidRDefault="000A3077" w:rsidP="001478A5">
      <w:pPr>
        <w:pStyle w:val="Heading2"/>
        <w:rPr>
          <w:rFonts w:ascii="Cambria" w:eastAsia="Times New Roman" w:hAnsi="Cambria"/>
          <w:color w:val="000000" w:themeColor="text1"/>
          <w:sz w:val="24"/>
          <w:szCs w:val="24"/>
          <w:u w:val="single"/>
          <w:lang w:val="en-IN" w:eastAsia="en-GB"/>
        </w:rPr>
      </w:pPr>
      <w:bookmarkStart w:id="10" w:name="_Toc141815515"/>
      <w:r w:rsidRPr="00CF001E">
        <w:rPr>
          <w:rFonts w:ascii="Cambria" w:eastAsia="Times New Roman" w:hAnsi="Cambria"/>
          <w:color w:val="000000" w:themeColor="text1"/>
          <w:sz w:val="24"/>
          <w:szCs w:val="24"/>
          <w:u w:val="single"/>
          <w:lang w:val="en-IN" w:eastAsia="en-GB"/>
        </w:rPr>
        <w:t>Recommendations:</w:t>
      </w:r>
      <w:bookmarkEnd w:id="10"/>
    </w:p>
    <w:p w14:paraId="06B6C139" w14:textId="77777777" w:rsidR="008A5891" w:rsidRPr="00CF001E" w:rsidRDefault="008A5891" w:rsidP="00E25138">
      <w:pPr>
        <w:contextualSpacing/>
        <w:rPr>
          <w:rFonts w:ascii="Cambria" w:hAnsi="Cambria"/>
          <w:lang w:val="en-IN" w:eastAsia="en-GB"/>
        </w:rPr>
      </w:pPr>
    </w:p>
    <w:p w14:paraId="09FA6B0A" w14:textId="6EA3A852" w:rsidR="00BA3103" w:rsidRPr="00CF001E" w:rsidRDefault="001C1216">
      <w:pPr>
        <w:pStyle w:val="ListParagraph"/>
        <w:numPr>
          <w:ilvl w:val="0"/>
          <w:numId w:val="5"/>
        </w:numPr>
        <w:rPr>
          <w:rFonts w:ascii="Cambria" w:hAnsi="Cambria" w:cs="Arial"/>
          <w:lang w:val="en-IN" w:eastAsia="en-GB"/>
        </w:rPr>
      </w:pPr>
      <w:r w:rsidRPr="00CF001E">
        <w:rPr>
          <w:rFonts w:ascii="Cambria" w:hAnsi="Cambria" w:cs="Arial"/>
          <w:lang w:val="en-IN" w:eastAsia="en-GB"/>
        </w:rPr>
        <w:t>D</w:t>
      </w:r>
      <w:r w:rsidR="008A5891" w:rsidRPr="00CF001E">
        <w:rPr>
          <w:rFonts w:ascii="Cambria" w:hAnsi="Cambria" w:cs="Arial"/>
          <w:lang w:val="en-IN" w:eastAsia="en-GB"/>
        </w:rPr>
        <w:t>evelop modules for training the judiciar</w:t>
      </w:r>
      <w:r w:rsidR="004364A5" w:rsidRPr="00CF001E">
        <w:rPr>
          <w:rFonts w:ascii="Cambria" w:hAnsi="Cambria" w:cs="Arial"/>
          <w:lang w:val="en-IN" w:eastAsia="en-GB"/>
        </w:rPr>
        <w:t>y,</w:t>
      </w:r>
      <w:r w:rsidR="008A5891" w:rsidRPr="00CF001E">
        <w:rPr>
          <w:rFonts w:ascii="Cambria" w:hAnsi="Cambria" w:cs="Arial"/>
          <w:lang w:val="en-IN" w:eastAsia="en-GB"/>
        </w:rPr>
        <w:t xml:space="preserve"> police</w:t>
      </w:r>
      <w:r w:rsidR="004364A5" w:rsidRPr="00CF001E">
        <w:rPr>
          <w:rFonts w:ascii="Cambria" w:hAnsi="Cambria" w:cs="Arial"/>
          <w:lang w:val="en-IN" w:eastAsia="en-GB"/>
        </w:rPr>
        <w:t xml:space="preserve">,  </w:t>
      </w:r>
      <w:r w:rsidR="008A5891" w:rsidRPr="00CF001E">
        <w:rPr>
          <w:rFonts w:ascii="Cambria" w:hAnsi="Cambria" w:cs="Arial"/>
          <w:lang w:val="en-IN" w:eastAsia="en-GB"/>
        </w:rPr>
        <w:t xml:space="preserve">prisons </w:t>
      </w:r>
      <w:r w:rsidR="004364A5" w:rsidRPr="00CF001E">
        <w:rPr>
          <w:rFonts w:ascii="Cambria" w:hAnsi="Cambria" w:cs="Arial"/>
          <w:lang w:val="en-IN" w:eastAsia="en-GB"/>
        </w:rPr>
        <w:t>and health personnel</w:t>
      </w:r>
      <w:r w:rsidRPr="00CF001E">
        <w:rPr>
          <w:rFonts w:ascii="Cambria" w:hAnsi="Cambria" w:cs="Arial"/>
          <w:lang w:val="en-IN" w:eastAsia="en-GB"/>
        </w:rPr>
        <w:t>,</w:t>
      </w:r>
      <w:r w:rsidR="004364A5" w:rsidRPr="00CF001E">
        <w:rPr>
          <w:rFonts w:ascii="Cambria" w:hAnsi="Cambria" w:cs="Arial"/>
          <w:lang w:val="en-IN" w:eastAsia="en-GB"/>
        </w:rPr>
        <w:t xml:space="preserve"> in consultation with women with disabilities</w:t>
      </w:r>
      <w:r w:rsidRPr="00CF001E">
        <w:rPr>
          <w:rFonts w:ascii="Cambria" w:hAnsi="Cambria" w:cs="Arial"/>
          <w:lang w:val="en-IN" w:eastAsia="en-GB"/>
        </w:rPr>
        <w:t xml:space="preserve">, </w:t>
      </w:r>
      <w:r w:rsidR="008A5891" w:rsidRPr="00CF001E">
        <w:rPr>
          <w:rFonts w:ascii="Cambria" w:hAnsi="Cambria" w:cs="Arial"/>
          <w:lang w:val="en-IN" w:eastAsia="en-GB"/>
        </w:rPr>
        <w:t>that can be included at the</w:t>
      </w:r>
      <w:r w:rsidR="004C257C" w:rsidRPr="00CF001E">
        <w:rPr>
          <w:rFonts w:ascii="Cambria" w:hAnsi="Cambria" w:cs="Arial"/>
          <w:lang w:val="en-IN" w:eastAsia="en-GB"/>
        </w:rPr>
        <w:t xml:space="preserve"> pre-training service</w:t>
      </w:r>
      <w:r w:rsidR="004364A5" w:rsidRPr="00CF001E">
        <w:rPr>
          <w:rFonts w:ascii="Cambria" w:hAnsi="Cambria" w:cs="Arial"/>
          <w:lang w:val="en-IN" w:eastAsia="en-GB"/>
        </w:rPr>
        <w:t xml:space="preserve"> and provide guidance on inclusion of gender and disability</w:t>
      </w:r>
      <w:r w:rsidR="00D50846" w:rsidRPr="00CF001E">
        <w:rPr>
          <w:rFonts w:ascii="Cambria" w:hAnsi="Cambria" w:cs="Arial"/>
          <w:lang w:val="en-IN" w:eastAsia="en-GB"/>
        </w:rPr>
        <w:t>;</w:t>
      </w:r>
    </w:p>
    <w:p w14:paraId="05BEB1A8" w14:textId="77777777" w:rsidR="00D50846" w:rsidRPr="00CF001E" w:rsidRDefault="00D50846" w:rsidP="00E25138">
      <w:pPr>
        <w:pStyle w:val="ListParagraph"/>
        <w:ind w:left="360"/>
        <w:rPr>
          <w:rFonts w:ascii="Cambria" w:hAnsi="Cambria" w:cs="Arial"/>
          <w:lang w:val="en-IN" w:eastAsia="en-GB"/>
        </w:rPr>
      </w:pPr>
    </w:p>
    <w:p w14:paraId="0BD4B059" w14:textId="0CAAA626" w:rsidR="00000188" w:rsidRPr="00CF001E" w:rsidRDefault="001C1216">
      <w:pPr>
        <w:pStyle w:val="ListParagraph"/>
        <w:numPr>
          <w:ilvl w:val="0"/>
          <w:numId w:val="5"/>
        </w:numPr>
        <w:rPr>
          <w:rFonts w:ascii="Cambria" w:hAnsi="Cambria" w:cs="Arial"/>
          <w:lang w:val="en-IN" w:eastAsia="en-GB"/>
        </w:rPr>
      </w:pPr>
      <w:r w:rsidRPr="00CF001E">
        <w:rPr>
          <w:rFonts w:ascii="Cambria" w:hAnsi="Cambria" w:cs="Arial"/>
          <w:lang w:val="en-IN" w:eastAsia="en-GB"/>
        </w:rPr>
        <w:t>D</w:t>
      </w:r>
      <w:r w:rsidR="000D233E" w:rsidRPr="00CF001E">
        <w:rPr>
          <w:rFonts w:ascii="Cambria" w:hAnsi="Cambria" w:cs="Arial"/>
          <w:lang w:val="en-IN" w:eastAsia="en-GB"/>
        </w:rPr>
        <w:t xml:space="preserve">evelop awareness </w:t>
      </w:r>
      <w:r w:rsidR="001478A5" w:rsidRPr="00CF001E">
        <w:rPr>
          <w:rFonts w:ascii="Cambria" w:hAnsi="Cambria" w:cs="Arial"/>
          <w:lang w:val="en-IN" w:eastAsia="en-GB"/>
        </w:rPr>
        <w:t>programmes</w:t>
      </w:r>
      <w:r w:rsidR="000D233E" w:rsidRPr="00CF001E">
        <w:rPr>
          <w:rFonts w:ascii="Cambria" w:hAnsi="Cambria" w:cs="Arial"/>
          <w:lang w:val="en-IN" w:eastAsia="en-GB"/>
        </w:rPr>
        <w:t xml:space="preserve"> that aim at influencing positive attitudes towards women and girls with disabilities addressing cultural</w:t>
      </w:r>
      <w:r w:rsidR="009063B0" w:rsidRPr="00CF001E">
        <w:rPr>
          <w:rFonts w:ascii="Cambria" w:hAnsi="Cambria" w:cs="Arial"/>
          <w:lang w:val="en-IN" w:eastAsia="en-GB"/>
        </w:rPr>
        <w:t xml:space="preserve"> beliefs and  stereotypes</w:t>
      </w:r>
      <w:r w:rsidR="00B61C5D" w:rsidRPr="00CF001E">
        <w:rPr>
          <w:rFonts w:ascii="Cambria" w:hAnsi="Cambria" w:cs="Arial"/>
          <w:lang w:val="en-IN" w:eastAsia="en-GB"/>
        </w:rPr>
        <w:t xml:space="preserve">. </w:t>
      </w:r>
      <w:r w:rsidR="009F3D20" w:rsidRPr="00CF001E">
        <w:rPr>
          <w:rFonts w:ascii="Cambria" w:hAnsi="Cambria" w:cs="Arial"/>
          <w:lang w:val="en-IN" w:eastAsia="en-GB"/>
        </w:rPr>
        <w:t xml:space="preserve">Develop campaign messaging </w:t>
      </w:r>
      <w:r w:rsidR="008A5891" w:rsidRPr="00CF001E">
        <w:rPr>
          <w:rFonts w:ascii="Cambria" w:hAnsi="Cambria" w:cs="Arial"/>
          <w:lang w:val="en-IN" w:eastAsia="en-GB"/>
        </w:rPr>
        <w:t>in collaboration with women with disability organizations</w:t>
      </w:r>
      <w:r w:rsidR="004364A5" w:rsidRPr="00CF001E">
        <w:rPr>
          <w:rFonts w:ascii="Cambria" w:hAnsi="Cambria" w:cs="Arial"/>
          <w:lang w:val="en-IN" w:eastAsia="en-GB"/>
        </w:rPr>
        <w:t xml:space="preserve"> and OPDs</w:t>
      </w:r>
      <w:r w:rsidR="008A5891" w:rsidRPr="00CF001E">
        <w:rPr>
          <w:rFonts w:ascii="Cambria" w:hAnsi="Cambria" w:cs="Arial"/>
          <w:lang w:val="en-IN" w:eastAsia="en-GB"/>
        </w:rPr>
        <w:t xml:space="preserve">. </w:t>
      </w:r>
    </w:p>
    <w:p w14:paraId="797E0DBC" w14:textId="77777777" w:rsidR="00000188" w:rsidRPr="00CF001E" w:rsidRDefault="00000188" w:rsidP="00E25138">
      <w:pPr>
        <w:pStyle w:val="ListParagraph"/>
        <w:rPr>
          <w:rFonts w:ascii="Cambria" w:hAnsi="Cambria" w:cs="Arial"/>
          <w:color w:val="000000" w:themeColor="text1"/>
        </w:rPr>
      </w:pPr>
    </w:p>
    <w:p w14:paraId="1235FAA1" w14:textId="152C4FF9" w:rsidR="00000188" w:rsidRPr="00CF001E" w:rsidRDefault="009F3D20">
      <w:pPr>
        <w:pStyle w:val="ListParagraph"/>
        <w:numPr>
          <w:ilvl w:val="0"/>
          <w:numId w:val="5"/>
        </w:numPr>
        <w:rPr>
          <w:rFonts w:ascii="Cambria" w:hAnsi="Cambria" w:cs="Arial"/>
          <w:lang w:val="en-IN" w:eastAsia="en-GB"/>
        </w:rPr>
      </w:pPr>
      <w:r w:rsidRPr="00CF001E">
        <w:rPr>
          <w:rFonts w:ascii="Cambria" w:hAnsi="Cambria" w:cs="Arial"/>
          <w:color w:val="000000" w:themeColor="text1"/>
        </w:rPr>
        <w:t>E</w:t>
      </w:r>
      <w:r w:rsidR="00AA7D07" w:rsidRPr="00CF001E">
        <w:rPr>
          <w:rFonts w:ascii="Cambria" w:hAnsi="Cambria" w:cs="Arial"/>
          <w:color w:val="000000" w:themeColor="text1"/>
        </w:rPr>
        <w:t xml:space="preserve">liminate stigma targeted towards all disabilities and not just albinism and develop a proper plan for </w:t>
      </w:r>
      <w:r w:rsidRPr="00CF001E">
        <w:rPr>
          <w:rFonts w:ascii="Cambria" w:hAnsi="Cambria" w:cs="Arial"/>
          <w:color w:val="000000" w:themeColor="text1"/>
        </w:rPr>
        <w:t>outreach and</w:t>
      </w:r>
      <w:r w:rsidR="00AA7D07" w:rsidRPr="00CF001E">
        <w:rPr>
          <w:rFonts w:ascii="Cambria" w:hAnsi="Cambria" w:cs="Arial"/>
          <w:color w:val="000000" w:themeColor="text1"/>
        </w:rPr>
        <w:t xml:space="preserve"> awareness</w:t>
      </w:r>
      <w:r w:rsidRPr="00CF001E">
        <w:rPr>
          <w:rFonts w:ascii="Cambria" w:hAnsi="Cambria" w:cs="Arial"/>
          <w:color w:val="000000" w:themeColor="text1"/>
        </w:rPr>
        <w:t xml:space="preserve"> raising on stigma, stereotypes, </w:t>
      </w:r>
      <w:r w:rsidR="00AA7D07" w:rsidRPr="00CF001E">
        <w:rPr>
          <w:rFonts w:ascii="Cambria" w:hAnsi="Cambria" w:cs="Arial"/>
          <w:color w:val="000000" w:themeColor="text1"/>
        </w:rPr>
        <w:t>attitudes and harmful practices</w:t>
      </w:r>
      <w:r w:rsidRPr="00CF001E">
        <w:rPr>
          <w:rFonts w:ascii="Cambria" w:hAnsi="Cambria" w:cs="Arial"/>
          <w:color w:val="000000" w:themeColor="text1"/>
        </w:rPr>
        <w:t xml:space="preserve"> regarding </w:t>
      </w:r>
      <w:proofErr w:type="gramStart"/>
      <w:r w:rsidRPr="00CF001E">
        <w:rPr>
          <w:rFonts w:ascii="Cambria" w:hAnsi="Cambria" w:cs="Arial"/>
          <w:color w:val="000000" w:themeColor="text1"/>
        </w:rPr>
        <w:t>disability;</w:t>
      </w:r>
      <w:proofErr w:type="gramEnd"/>
      <w:r w:rsidR="00AA7D07" w:rsidRPr="00CF001E">
        <w:rPr>
          <w:rFonts w:ascii="Cambria" w:hAnsi="Cambria" w:cs="Arial"/>
          <w:color w:val="000000" w:themeColor="text1"/>
        </w:rPr>
        <w:t xml:space="preserve"> </w:t>
      </w:r>
    </w:p>
    <w:p w14:paraId="44C9F12C" w14:textId="77777777" w:rsidR="00000188" w:rsidRPr="00CF001E" w:rsidRDefault="00000188" w:rsidP="00E25138">
      <w:pPr>
        <w:pStyle w:val="ListParagraph"/>
        <w:rPr>
          <w:rFonts w:ascii="Cambria" w:hAnsi="Cambria" w:cs="Arial"/>
          <w:lang w:val="en-IN" w:eastAsia="en-GB"/>
        </w:rPr>
      </w:pPr>
    </w:p>
    <w:p w14:paraId="3511A80C" w14:textId="4463BBEC" w:rsidR="009F3D20" w:rsidRPr="00CF001E" w:rsidRDefault="00AA7D07">
      <w:pPr>
        <w:pStyle w:val="SingleTxtG"/>
        <w:numPr>
          <w:ilvl w:val="0"/>
          <w:numId w:val="5"/>
        </w:numPr>
        <w:spacing w:line="240" w:lineRule="auto"/>
        <w:contextualSpacing/>
        <w:jc w:val="left"/>
        <w:rPr>
          <w:rFonts w:ascii="Cambria" w:hAnsi="Cambria" w:cs="Arial"/>
          <w:color w:val="000000" w:themeColor="text1"/>
          <w:sz w:val="24"/>
          <w:szCs w:val="24"/>
        </w:rPr>
      </w:pPr>
      <w:r w:rsidRPr="00CF001E">
        <w:rPr>
          <w:rFonts w:ascii="Cambria" w:hAnsi="Cambria" w:cs="Arial"/>
          <w:color w:val="000000" w:themeColor="text1"/>
          <w:sz w:val="24"/>
          <w:szCs w:val="24"/>
        </w:rPr>
        <w:t>Provide adequate and sustainable funding towards the Disability Trust Fund and ensure that it is equally benefiting all persons with disabilities.</w:t>
      </w:r>
    </w:p>
    <w:p w14:paraId="0E8590D3" w14:textId="77777777" w:rsidR="009F3D20" w:rsidRPr="00CF001E" w:rsidRDefault="009F3D20" w:rsidP="00E25138">
      <w:pPr>
        <w:pStyle w:val="SingleTxtG"/>
        <w:spacing w:line="240" w:lineRule="auto"/>
        <w:ind w:left="720"/>
        <w:contextualSpacing/>
        <w:jc w:val="left"/>
        <w:rPr>
          <w:rFonts w:ascii="Cambria" w:hAnsi="Cambria" w:cs="Arial"/>
          <w:color w:val="000000" w:themeColor="text1"/>
          <w:sz w:val="24"/>
          <w:szCs w:val="24"/>
        </w:rPr>
      </w:pPr>
    </w:p>
    <w:p w14:paraId="1D799701" w14:textId="4FA270D4" w:rsidR="003E4CA4" w:rsidRPr="00CF001E" w:rsidRDefault="003E4CA4">
      <w:pPr>
        <w:pStyle w:val="Heading1"/>
        <w:numPr>
          <w:ilvl w:val="0"/>
          <w:numId w:val="8"/>
        </w:numPr>
        <w:rPr>
          <w:rFonts w:ascii="Cambria" w:eastAsia="Times New Roman" w:hAnsi="Cambria"/>
          <w:b/>
          <w:bCs/>
          <w:color w:val="000000" w:themeColor="text1"/>
          <w:sz w:val="28"/>
          <w:szCs w:val="28"/>
          <w:lang w:val="en-US"/>
        </w:rPr>
      </w:pPr>
      <w:bookmarkStart w:id="11" w:name="_Toc141815516"/>
      <w:r w:rsidRPr="00CF001E">
        <w:rPr>
          <w:rFonts w:ascii="Cambria" w:eastAsia="Times New Roman" w:hAnsi="Cambria"/>
          <w:b/>
          <w:bCs/>
          <w:color w:val="000000" w:themeColor="text1"/>
          <w:sz w:val="28"/>
          <w:szCs w:val="28"/>
          <w:lang w:val="en-US"/>
        </w:rPr>
        <w:lastRenderedPageBreak/>
        <w:t>Situations of risk and humanitarian emergencies (Article 11)</w:t>
      </w:r>
      <w:bookmarkEnd w:id="11"/>
    </w:p>
    <w:p w14:paraId="37EB8956" w14:textId="44549FDD" w:rsidR="004B7887" w:rsidRPr="00CF001E" w:rsidRDefault="004B7887" w:rsidP="00E25138">
      <w:pPr>
        <w:ind w:left="720"/>
        <w:contextualSpacing/>
        <w:rPr>
          <w:rFonts w:ascii="Cambria" w:eastAsia="Times New Roman" w:hAnsi="Cambria" w:cs="Arial"/>
          <w:color w:val="000000"/>
          <w:kern w:val="0"/>
          <w:lang w:val="en-IN" w:eastAsia="en-GB"/>
          <w14:ligatures w14:val="none"/>
        </w:rPr>
      </w:pPr>
    </w:p>
    <w:p w14:paraId="53126CCB" w14:textId="54BEF5E5" w:rsidR="002D625E" w:rsidRPr="00CF001E" w:rsidRDefault="00152BFC"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The UNCRPD, in its </w:t>
      </w:r>
      <w:r w:rsidR="009F3D20" w:rsidRPr="00CF001E">
        <w:rPr>
          <w:rFonts w:ascii="Cambria" w:eastAsia="Times New Roman" w:hAnsi="Cambria" w:cs="Arial"/>
          <w:color w:val="000000"/>
          <w:kern w:val="0"/>
          <w:lang w:val="en-IN" w:eastAsia="en-GB"/>
          <w14:ligatures w14:val="none"/>
        </w:rPr>
        <w:t>A</w:t>
      </w:r>
      <w:r w:rsidRPr="00CF001E">
        <w:rPr>
          <w:rFonts w:ascii="Cambria" w:eastAsia="Times New Roman" w:hAnsi="Cambria" w:cs="Arial"/>
          <w:color w:val="000000"/>
          <w:kern w:val="0"/>
          <w:lang w:val="en-IN" w:eastAsia="en-GB"/>
          <w14:ligatures w14:val="none"/>
        </w:rPr>
        <w:t>rticles 11 and 32,</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requires that persons with disabilities benefit from and participate in disaster relief, emergency</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response and disaster risk reduction strategies. In view of this, the Government of Malawi,</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 xml:space="preserve">through the leadership of </w:t>
      </w:r>
      <w:r w:rsidR="009F3D20" w:rsidRPr="00CF001E">
        <w:rPr>
          <w:rFonts w:ascii="Cambria" w:eastAsia="Times New Roman" w:hAnsi="Cambria" w:cs="Arial"/>
          <w:color w:val="000000"/>
          <w:kern w:val="0"/>
          <w:lang w:val="en-IN" w:eastAsia="en-GB"/>
          <w14:ligatures w14:val="none"/>
        </w:rPr>
        <w:t>the Department of Disaster Management Affairs (</w:t>
      </w:r>
      <w:r w:rsidRPr="00CF001E">
        <w:rPr>
          <w:rFonts w:ascii="Cambria" w:eastAsia="Times New Roman" w:hAnsi="Cambria" w:cs="Arial"/>
          <w:color w:val="000000"/>
          <w:kern w:val="0"/>
          <w:lang w:val="en-IN" w:eastAsia="en-GB"/>
          <w14:ligatures w14:val="none"/>
        </w:rPr>
        <w:t>DoDMA</w:t>
      </w:r>
      <w:r w:rsidR="009F3D20" w:rsidRPr="00CF001E">
        <w:rPr>
          <w:rFonts w:ascii="Cambria" w:eastAsia="Times New Roman" w:hAnsi="Cambria" w:cs="Arial"/>
          <w:color w:val="000000"/>
          <w:kern w:val="0"/>
          <w:lang w:val="en-IN" w:eastAsia="en-GB"/>
          <w14:ligatures w14:val="none"/>
        </w:rPr>
        <w:t>)</w:t>
      </w:r>
      <w:r w:rsidRPr="00CF001E">
        <w:rPr>
          <w:rFonts w:ascii="Cambria" w:eastAsia="Times New Roman" w:hAnsi="Cambria" w:cs="Arial"/>
          <w:color w:val="000000"/>
          <w:kern w:val="0"/>
          <w:lang w:val="en-IN" w:eastAsia="en-GB"/>
          <w14:ligatures w14:val="none"/>
        </w:rPr>
        <w:t xml:space="preserve">, initiated procedures in response to the disasters. </w:t>
      </w:r>
    </w:p>
    <w:p w14:paraId="20FCA9FA" w14:textId="77777777" w:rsidR="00B61C5D" w:rsidRPr="00CF001E" w:rsidRDefault="00B61C5D" w:rsidP="00E25138">
      <w:pPr>
        <w:contextualSpacing/>
        <w:rPr>
          <w:rFonts w:ascii="Cambria" w:eastAsia="Times New Roman" w:hAnsi="Cambria" w:cs="Arial"/>
          <w:color w:val="000000"/>
          <w:kern w:val="0"/>
          <w:lang w:val="en-IN" w:eastAsia="en-GB"/>
          <w14:ligatures w14:val="none"/>
        </w:rPr>
      </w:pPr>
    </w:p>
    <w:p w14:paraId="48AFA6E0" w14:textId="38DF517F" w:rsidR="002D625E" w:rsidRPr="00CF001E" w:rsidRDefault="00152BFC"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Malawi has</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a National Climate Change Management Policy</w:t>
      </w:r>
      <w:r w:rsidR="009F3D20"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 xml:space="preserve">2016 </w:t>
      </w:r>
      <w:r w:rsidR="009F3D20" w:rsidRPr="00CF001E">
        <w:rPr>
          <w:rFonts w:ascii="Cambria" w:eastAsia="Times New Roman" w:hAnsi="Cambria" w:cs="Arial"/>
          <w:color w:val="000000"/>
          <w:kern w:val="0"/>
          <w:lang w:val="en-IN" w:eastAsia="en-GB"/>
          <w14:ligatures w14:val="none"/>
        </w:rPr>
        <w:t>which</w:t>
      </w:r>
      <w:r w:rsidRPr="00CF001E">
        <w:rPr>
          <w:rFonts w:ascii="Cambria" w:eastAsia="Times New Roman" w:hAnsi="Cambria" w:cs="Arial"/>
          <w:color w:val="000000"/>
          <w:kern w:val="0"/>
          <w:lang w:val="en-IN" w:eastAsia="en-GB"/>
          <w14:ligatures w14:val="none"/>
        </w:rPr>
        <w:t xml:space="preserve"> provides guidance on the</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implementation of climate change management programs and adaptation in the</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country. Regardless of this, little has been done in incorporating specific needs of persons</w:t>
      </w:r>
      <w:r w:rsidR="009F3D20" w:rsidRPr="00CF001E">
        <w:rPr>
          <w:rFonts w:ascii="Cambria" w:eastAsia="Times New Roman" w:hAnsi="Cambria" w:cs="Arial"/>
          <w:color w:val="000000"/>
          <w:kern w:val="0"/>
          <w:lang w:val="en-IN" w:eastAsia="en-GB"/>
          <w14:ligatures w14:val="none"/>
        </w:rPr>
        <w:t>, especially women and girls,</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with disabilities in disaster response and recovery initiatives despite them being the most</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vulnerable.</w:t>
      </w:r>
    </w:p>
    <w:p w14:paraId="6A464250" w14:textId="77777777" w:rsidR="009F3D20" w:rsidRPr="00CF001E" w:rsidRDefault="009F3D20" w:rsidP="00E25138">
      <w:pPr>
        <w:contextualSpacing/>
        <w:rPr>
          <w:rFonts w:ascii="Cambria" w:eastAsia="Times New Roman" w:hAnsi="Cambria" w:cs="Arial"/>
          <w:color w:val="000000"/>
          <w:kern w:val="0"/>
          <w:lang w:val="en-IN" w:eastAsia="en-GB"/>
          <w14:ligatures w14:val="none"/>
        </w:rPr>
      </w:pPr>
    </w:p>
    <w:p w14:paraId="4549482B" w14:textId="5D07D2A3" w:rsidR="002D625E" w:rsidRPr="00CF001E" w:rsidRDefault="00152BFC"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DoDMA has formulated and adopted a Disaster</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Contingency Plan (2021-2022) which aims at minimizing damage to property and loss of life and</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in the social, economic and environmental assets of communities and the nation as envisioned in</w:t>
      </w:r>
      <w:r w:rsidR="0031320C"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theme three “Social Support and Disaster Risk Management” in the Malawi Growth and</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Development Strategy. All these have been enforceable through the Disaster Preparedness and</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Relief Act of 1991. However, very insufficient measures have been undertaken in all these</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 xml:space="preserve">procedures to focus on specific needs of </w:t>
      </w:r>
      <w:r w:rsidR="00CD781A" w:rsidRPr="00CF001E">
        <w:rPr>
          <w:rFonts w:ascii="Cambria" w:eastAsia="Times New Roman" w:hAnsi="Cambria" w:cs="Arial"/>
          <w:color w:val="000000"/>
          <w:kern w:val="0"/>
          <w:lang w:val="en-IN" w:eastAsia="en-GB"/>
          <w14:ligatures w14:val="none"/>
        </w:rPr>
        <w:t>women and girls</w:t>
      </w:r>
      <w:r w:rsidRPr="00CF001E">
        <w:rPr>
          <w:rFonts w:ascii="Cambria" w:eastAsia="Times New Roman" w:hAnsi="Cambria" w:cs="Arial"/>
          <w:color w:val="000000"/>
          <w:kern w:val="0"/>
          <w:lang w:val="en-IN" w:eastAsia="en-GB"/>
          <w14:ligatures w14:val="none"/>
        </w:rPr>
        <w:t xml:space="preserve"> with disabilities.</w:t>
      </w:r>
    </w:p>
    <w:p w14:paraId="0CFF8762" w14:textId="77777777" w:rsidR="00CD781A" w:rsidRPr="00CF001E" w:rsidRDefault="00CD781A" w:rsidP="00E25138">
      <w:pPr>
        <w:contextualSpacing/>
        <w:rPr>
          <w:rFonts w:ascii="Cambria" w:eastAsia="Times New Roman" w:hAnsi="Cambria" w:cs="Arial"/>
          <w:color w:val="000000"/>
          <w:kern w:val="0"/>
          <w:lang w:val="en-IN" w:eastAsia="en-GB"/>
          <w14:ligatures w14:val="none"/>
        </w:rPr>
      </w:pPr>
    </w:p>
    <w:p w14:paraId="6A0C530D" w14:textId="3C9BB539" w:rsidR="002D625E" w:rsidRPr="00CF001E" w:rsidRDefault="00152BFC"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Speaking to journalists during a press briefing organized by the Federation of Disability</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Organizations in Malawi</w:t>
      </w:r>
      <w:r w:rsidR="00CD781A"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FEDOMA</w:t>
      </w:r>
      <w:r w:rsidR="00CD781A" w:rsidRPr="00CF001E">
        <w:rPr>
          <w:rFonts w:ascii="Cambria" w:eastAsia="Times New Roman" w:hAnsi="Cambria" w:cs="Arial"/>
          <w:color w:val="000000"/>
          <w:kern w:val="0"/>
          <w:lang w:val="en-IN" w:eastAsia="en-GB"/>
          <w14:ligatures w14:val="none"/>
        </w:rPr>
        <w:t>),</w:t>
      </w:r>
      <w:r w:rsidRPr="00CF001E">
        <w:rPr>
          <w:rFonts w:ascii="Cambria" w:eastAsia="Times New Roman" w:hAnsi="Cambria" w:cs="Arial"/>
          <w:color w:val="000000"/>
          <w:kern w:val="0"/>
          <w:lang w:val="en-IN" w:eastAsia="en-GB"/>
          <w14:ligatures w14:val="none"/>
        </w:rPr>
        <w:t xml:space="preserve"> held in Blantyre, representatives from the OPDs made it</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clear that persons with disabilities have been side</w:t>
      </w:r>
      <w:r w:rsidR="00CD781A" w:rsidRPr="00CF001E">
        <w:rPr>
          <w:rFonts w:ascii="Cambria" w:eastAsia="Times New Roman" w:hAnsi="Cambria" w:cs="Arial"/>
          <w:color w:val="000000"/>
          <w:kern w:val="0"/>
          <w:lang w:val="en-IN" w:eastAsia="en-GB"/>
          <w14:ligatures w14:val="none"/>
        </w:rPr>
        <w:t>-</w:t>
      </w:r>
      <w:r w:rsidRPr="00CF001E">
        <w:rPr>
          <w:rFonts w:ascii="Cambria" w:eastAsia="Times New Roman" w:hAnsi="Cambria" w:cs="Arial"/>
          <w:color w:val="000000"/>
          <w:kern w:val="0"/>
          <w:lang w:val="en-IN" w:eastAsia="en-GB"/>
          <w14:ligatures w14:val="none"/>
        </w:rPr>
        <w:t>lined in all avenues that government has been</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initiating to address the effects of disasters in Malawi</w:t>
      </w:r>
      <w:r w:rsidR="002D625E" w:rsidRPr="00CF001E">
        <w:rPr>
          <w:rFonts w:ascii="Cambria" w:eastAsia="Times New Roman" w:hAnsi="Cambria" w:cs="Arial"/>
          <w:color w:val="000000"/>
          <w:kern w:val="0"/>
          <w:lang w:val="en-IN" w:eastAsia="en-GB"/>
          <w14:ligatures w14:val="none"/>
        </w:rPr>
        <w:t>.</w:t>
      </w:r>
    </w:p>
    <w:p w14:paraId="3C84326F" w14:textId="77777777" w:rsidR="00CD781A" w:rsidRPr="00CF001E" w:rsidRDefault="00CD781A" w:rsidP="00E25138">
      <w:pPr>
        <w:contextualSpacing/>
        <w:rPr>
          <w:rFonts w:ascii="Cambria" w:eastAsia="Times New Roman" w:hAnsi="Cambria" w:cs="Arial"/>
          <w:color w:val="000000"/>
          <w:kern w:val="0"/>
          <w:lang w:val="en-IN" w:eastAsia="en-GB"/>
          <w14:ligatures w14:val="none"/>
        </w:rPr>
      </w:pPr>
    </w:p>
    <w:p w14:paraId="0BDA9CDC" w14:textId="5312DB2D" w:rsidR="00152BFC" w:rsidRPr="00CF001E" w:rsidRDefault="00152BFC"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Recently, between January and March 2023, Malawi experienced cyclone Freddy. The cyclone</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resulted in severe flooding in most districts in southern region killing over 700 people and</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displacing over 1.5 million people</w:t>
      </w:r>
      <w:r w:rsidR="001239BB" w:rsidRPr="00CF001E">
        <w:rPr>
          <w:rFonts w:ascii="Cambria" w:eastAsia="Times New Roman" w:hAnsi="Cambria" w:cs="Arial"/>
          <w:color w:val="000000"/>
          <w:kern w:val="0"/>
          <w:lang w:val="en-IN" w:eastAsia="en-GB"/>
          <w14:ligatures w14:val="none"/>
        </w:rPr>
        <w:t xml:space="preserve"> and </w:t>
      </w:r>
      <w:r w:rsidRPr="00CF001E">
        <w:rPr>
          <w:rFonts w:ascii="Cambria" w:eastAsia="Times New Roman" w:hAnsi="Cambria" w:cs="Arial"/>
          <w:color w:val="000000"/>
          <w:kern w:val="0"/>
          <w:lang w:val="en-IN" w:eastAsia="en-GB"/>
          <w14:ligatures w14:val="none"/>
        </w:rPr>
        <w:t>52211 persons with disabilities were affected by the cyclone</w:t>
      </w:r>
      <w:r w:rsidR="00CD781A" w:rsidRPr="00CF001E">
        <w:rPr>
          <w:rFonts w:ascii="Cambria" w:eastAsia="Times New Roman" w:hAnsi="Cambria" w:cs="Arial"/>
          <w:color w:val="000000"/>
          <w:kern w:val="0"/>
          <w:lang w:val="en-IN" w:eastAsia="en-GB"/>
          <w14:ligatures w14:val="none"/>
        </w:rPr>
        <w:t>.</w:t>
      </w:r>
    </w:p>
    <w:p w14:paraId="10BA5376" w14:textId="77777777" w:rsidR="00CD781A" w:rsidRPr="00CF001E" w:rsidRDefault="00CD781A" w:rsidP="00E25138">
      <w:pPr>
        <w:contextualSpacing/>
        <w:rPr>
          <w:rFonts w:ascii="Cambria" w:eastAsia="Times New Roman" w:hAnsi="Cambria" w:cs="Arial"/>
          <w:color w:val="000000"/>
          <w:kern w:val="0"/>
          <w:lang w:val="en-IN" w:eastAsia="en-GB"/>
          <w14:ligatures w14:val="none"/>
        </w:rPr>
      </w:pPr>
    </w:p>
    <w:p w14:paraId="662EF124" w14:textId="7431B137" w:rsidR="001239BB" w:rsidRPr="00CF001E" w:rsidRDefault="001239BB"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The Malawi Human Rights Commission report</w:t>
      </w:r>
      <w:r w:rsidR="00CF001E" w:rsidRPr="00CF001E">
        <w:rPr>
          <w:rFonts w:ascii="Cambria" w:eastAsia="Times New Roman" w:hAnsi="Cambria" w:cs="Arial"/>
          <w:color w:val="000000"/>
          <w:kern w:val="0"/>
          <w:lang w:val="en-IN" w:eastAsia="en-GB"/>
          <w14:ligatures w14:val="none"/>
        </w:rPr>
        <w:t>, 2021</w:t>
      </w:r>
      <w:r w:rsidRPr="00CF001E">
        <w:rPr>
          <w:rFonts w:ascii="Cambria" w:eastAsia="Times New Roman" w:hAnsi="Cambria" w:cs="Arial"/>
          <w:color w:val="000000"/>
          <w:kern w:val="0"/>
          <w:lang w:val="en-IN" w:eastAsia="en-GB"/>
          <w14:ligatures w14:val="none"/>
        </w:rPr>
        <w:t>, articulated that, since the beginning of</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the disasters, evidence available shows that inclusion of persons with disabilities on response and recovery plans had been problematic which in turn increased their vulnerability status in times of</w:t>
      </w:r>
      <w:r w:rsidR="0031320C"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disasters. Similarly, the National Policy on Equalization of Opportunities for Persons with</w:t>
      </w:r>
      <w:r w:rsidR="0031320C"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Disabilities</w:t>
      </w:r>
      <w:r w:rsidR="005A36C3"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2006, stated that, for too long, people with disabilities have been excluded from</w:t>
      </w:r>
      <w:r w:rsidR="0031320C"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mainstream society and as such have experienced difficulty in accessing fundamental social,</w:t>
      </w:r>
      <w:r w:rsidR="0031320C"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political and economic rights. Persons</w:t>
      </w:r>
      <w:r w:rsidR="005A36C3" w:rsidRPr="00CF001E">
        <w:rPr>
          <w:rFonts w:ascii="Cambria" w:eastAsia="Times New Roman" w:hAnsi="Cambria" w:cs="Arial"/>
          <w:color w:val="000000"/>
          <w:kern w:val="0"/>
          <w:lang w:val="en-IN" w:eastAsia="en-GB"/>
          <w14:ligatures w14:val="none"/>
        </w:rPr>
        <w:t>, especially women and girls,</w:t>
      </w:r>
      <w:r w:rsidRPr="00CF001E">
        <w:rPr>
          <w:rFonts w:ascii="Cambria" w:eastAsia="Times New Roman" w:hAnsi="Cambria" w:cs="Arial"/>
          <w:color w:val="000000"/>
          <w:kern w:val="0"/>
          <w:lang w:val="en-IN" w:eastAsia="en-GB"/>
          <w14:ligatures w14:val="none"/>
        </w:rPr>
        <w:t xml:space="preserve"> with disabilities have been isolated, their right to</w:t>
      </w:r>
      <w:r w:rsidR="002D625E" w:rsidRPr="00CF001E">
        <w:rPr>
          <w:rFonts w:ascii="Cambria" w:eastAsia="Times New Roman" w:hAnsi="Cambria" w:cs="Arial"/>
          <w:color w:val="000000"/>
          <w:kern w:val="0"/>
          <w:lang w:val="en-IN" w:eastAsia="en-GB"/>
          <w14:ligatures w14:val="none"/>
        </w:rPr>
        <w:t xml:space="preserve"> </w:t>
      </w:r>
      <w:r w:rsidRPr="00CF001E">
        <w:rPr>
          <w:rFonts w:ascii="Cambria" w:eastAsia="Times New Roman" w:hAnsi="Cambria" w:cs="Arial"/>
          <w:color w:val="000000"/>
          <w:kern w:val="0"/>
          <w:lang w:val="en-IN" w:eastAsia="en-GB"/>
          <w14:ligatures w14:val="none"/>
        </w:rPr>
        <w:t>development ignored, and their potential contribution to society neglected.</w:t>
      </w:r>
    </w:p>
    <w:p w14:paraId="31230858" w14:textId="77777777" w:rsidR="00152BFC" w:rsidRPr="00CF001E" w:rsidRDefault="00152BFC" w:rsidP="00E25138">
      <w:pPr>
        <w:contextualSpacing/>
        <w:rPr>
          <w:rFonts w:ascii="Cambria" w:eastAsia="Times New Roman" w:hAnsi="Cambria" w:cs="Arial"/>
          <w:color w:val="000000"/>
          <w:kern w:val="0"/>
          <w:lang w:val="en-IN" w:eastAsia="en-GB"/>
          <w14:ligatures w14:val="none"/>
        </w:rPr>
      </w:pPr>
    </w:p>
    <w:p w14:paraId="79D35A4A" w14:textId="291DE600" w:rsidR="004B7887" w:rsidRPr="00CF001E" w:rsidRDefault="005A36C3"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T</w:t>
      </w:r>
      <w:r w:rsidR="001239BB" w:rsidRPr="00CF001E">
        <w:rPr>
          <w:rFonts w:ascii="Cambria" w:eastAsia="Times New Roman" w:hAnsi="Cambria" w:cs="Arial"/>
          <w:color w:val="000000"/>
          <w:kern w:val="0"/>
          <w:lang w:val="en-IN" w:eastAsia="en-GB"/>
          <w14:ligatures w14:val="none"/>
        </w:rPr>
        <w:t>he</w:t>
      </w:r>
      <w:r w:rsidR="008E6905" w:rsidRPr="00CF001E">
        <w:rPr>
          <w:rFonts w:ascii="Cambria" w:eastAsia="Times New Roman" w:hAnsi="Cambria" w:cs="Arial"/>
          <w:color w:val="000000"/>
          <w:kern w:val="0"/>
          <w:lang w:val="en-IN" w:eastAsia="en-GB"/>
          <w14:ligatures w14:val="none"/>
        </w:rPr>
        <w:t xml:space="preserve"> devastating cyclone Freddy came in the aftermath of the country still picking up pieces post the pandemic. As was during the pandemic and the cyclone,  women and girls with disabilities often</w:t>
      </w:r>
      <w:r w:rsidR="0031320C" w:rsidRPr="00CF001E">
        <w:rPr>
          <w:rFonts w:ascii="Cambria" w:eastAsia="Times New Roman" w:hAnsi="Cambria" w:cs="Arial"/>
          <w:color w:val="000000"/>
          <w:kern w:val="0"/>
          <w:lang w:val="en-IN" w:eastAsia="en-GB"/>
          <w14:ligatures w14:val="none"/>
        </w:rPr>
        <w:t xml:space="preserve"> are</w:t>
      </w:r>
      <w:r w:rsidR="008E6905" w:rsidRPr="00CF001E">
        <w:rPr>
          <w:rFonts w:ascii="Cambria" w:eastAsia="Times New Roman" w:hAnsi="Cambria" w:cs="Arial"/>
          <w:color w:val="000000"/>
          <w:kern w:val="0"/>
          <w:lang w:val="en-IN" w:eastAsia="en-GB"/>
          <w14:ligatures w14:val="none"/>
        </w:rPr>
        <w:t xml:space="preserve"> not only the last receive rescue services, but disaster and humanitarian services are not designed keeping the specific needs of women and girls with disability in mind. While the </w:t>
      </w:r>
      <w:r w:rsidR="004B7887" w:rsidRPr="00CF001E">
        <w:rPr>
          <w:rFonts w:ascii="Cambria" w:eastAsia="Times New Roman" w:hAnsi="Cambria" w:cs="Arial"/>
          <w:color w:val="000000"/>
          <w:kern w:val="0"/>
          <w:lang w:val="en-IN" w:eastAsia="en-GB"/>
          <w14:ligatures w14:val="none"/>
        </w:rPr>
        <w:t xml:space="preserve">National Disaster Risk Management </w:t>
      </w:r>
      <w:r w:rsidR="008E6905" w:rsidRPr="00CF001E">
        <w:rPr>
          <w:rFonts w:ascii="Cambria" w:eastAsia="Times New Roman" w:hAnsi="Cambria" w:cs="Arial"/>
          <w:color w:val="000000"/>
          <w:kern w:val="0"/>
          <w:lang w:val="en-IN" w:eastAsia="en-GB"/>
          <w14:ligatures w14:val="none"/>
        </w:rPr>
        <w:t>P</w:t>
      </w:r>
      <w:r w:rsidR="004B7887" w:rsidRPr="00CF001E">
        <w:rPr>
          <w:rFonts w:ascii="Cambria" w:eastAsia="Times New Roman" w:hAnsi="Cambria" w:cs="Arial"/>
          <w:color w:val="000000"/>
          <w:kern w:val="0"/>
          <w:lang w:val="en-IN" w:eastAsia="en-GB"/>
          <w14:ligatures w14:val="none"/>
        </w:rPr>
        <w:t xml:space="preserve">olicy is currently under review, </w:t>
      </w:r>
      <w:r w:rsidR="008E6905" w:rsidRPr="00CF001E">
        <w:rPr>
          <w:rFonts w:ascii="Cambria" w:eastAsia="Times New Roman" w:hAnsi="Cambria" w:cs="Arial"/>
          <w:color w:val="000000"/>
          <w:kern w:val="0"/>
          <w:lang w:val="en-IN" w:eastAsia="en-GB"/>
          <w14:ligatures w14:val="none"/>
        </w:rPr>
        <w:t xml:space="preserve">and in view of the breakdown of </w:t>
      </w:r>
      <w:r w:rsidR="008E6905" w:rsidRPr="00CF001E">
        <w:rPr>
          <w:rFonts w:ascii="Cambria" w:eastAsia="Times New Roman" w:hAnsi="Cambria" w:cs="Arial"/>
          <w:color w:val="000000"/>
          <w:kern w:val="0"/>
          <w:lang w:val="en-IN" w:eastAsia="en-GB"/>
          <w14:ligatures w14:val="none"/>
        </w:rPr>
        <w:lastRenderedPageBreak/>
        <w:t xml:space="preserve">access to services witnessed by women and girls with disability during the pandemic, a gender and disability lens towards the Policy is vital. </w:t>
      </w:r>
    </w:p>
    <w:p w14:paraId="34FAE613" w14:textId="1859385A" w:rsidR="008E6905" w:rsidRPr="00CF001E" w:rsidRDefault="008E6905" w:rsidP="00E25138">
      <w:pPr>
        <w:contextualSpacing/>
        <w:rPr>
          <w:rFonts w:ascii="Cambria" w:eastAsia="Times New Roman" w:hAnsi="Cambria" w:cs="Arial"/>
          <w:color w:val="000000"/>
          <w:kern w:val="0"/>
          <w:lang w:val="en-IN" w:eastAsia="en-GB"/>
          <w14:ligatures w14:val="none"/>
        </w:rPr>
      </w:pPr>
    </w:p>
    <w:p w14:paraId="756D06D8" w14:textId="1EAA1749" w:rsidR="002808AB" w:rsidRPr="00CF001E" w:rsidRDefault="002808AB" w:rsidP="00CF001E">
      <w:pPr>
        <w:pStyle w:val="Heading2"/>
        <w:rPr>
          <w:rFonts w:ascii="Cambria" w:eastAsia="Times New Roman" w:hAnsi="Cambria"/>
          <w:color w:val="000000" w:themeColor="text1"/>
          <w:sz w:val="24"/>
          <w:szCs w:val="24"/>
          <w:u w:val="single"/>
          <w:lang w:val="en-IN" w:eastAsia="en-GB"/>
        </w:rPr>
      </w:pPr>
      <w:bookmarkStart w:id="12" w:name="_Toc141815517"/>
      <w:r w:rsidRPr="00CF001E">
        <w:rPr>
          <w:rFonts w:ascii="Cambria" w:eastAsia="Times New Roman" w:hAnsi="Cambria"/>
          <w:color w:val="000000" w:themeColor="text1"/>
          <w:sz w:val="24"/>
          <w:szCs w:val="24"/>
          <w:u w:val="single"/>
          <w:lang w:val="en-IN" w:eastAsia="en-GB"/>
        </w:rPr>
        <w:t>Recommendation:</w:t>
      </w:r>
      <w:bookmarkEnd w:id="12"/>
      <w:r w:rsidRPr="00CF001E">
        <w:rPr>
          <w:rFonts w:ascii="Cambria" w:eastAsia="Times New Roman" w:hAnsi="Cambria"/>
          <w:color w:val="000000" w:themeColor="text1"/>
          <w:sz w:val="24"/>
          <w:szCs w:val="24"/>
          <w:u w:val="single"/>
          <w:lang w:val="en-IN" w:eastAsia="en-GB"/>
        </w:rPr>
        <w:t xml:space="preserve"> </w:t>
      </w:r>
    </w:p>
    <w:p w14:paraId="141C1322" w14:textId="1416B767" w:rsidR="002808AB" w:rsidRPr="00CF001E" w:rsidRDefault="002808AB" w:rsidP="00E25138">
      <w:pPr>
        <w:contextualSpacing/>
        <w:rPr>
          <w:rFonts w:ascii="Cambria" w:eastAsia="Times New Roman" w:hAnsi="Cambria" w:cs="Arial"/>
          <w:color w:val="000000"/>
          <w:kern w:val="0"/>
          <w:lang w:val="en-IN" w:eastAsia="en-GB"/>
          <w14:ligatures w14:val="none"/>
        </w:rPr>
      </w:pPr>
    </w:p>
    <w:p w14:paraId="1336E912" w14:textId="570A23BA" w:rsidR="00B61C5D" w:rsidRPr="00CF001E" w:rsidRDefault="00B61C5D">
      <w:pPr>
        <w:pStyle w:val="ListParagraph"/>
        <w:numPr>
          <w:ilvl w:val="0"/>
          <w:numId w:val="6"/>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Consult and adopt a National Risk Management Policy that reflects the Inter-Agency Standing Committee Guidance on Inclusion of Persons with Disabilities in Humanitarian Action, including in direct consultation </w:t>
      </w:r>
      <w:proofErr w:type="spellStart"/>
      <w:r w:rsidRPr="00CF001E">
        <w:rPr>
          <w:rFonts w:ascii="Cambria" w:eastAsia="Times New Roman" w:hAnsi="Cambria" w:cs="Arial"/>
          <w:color w:val="000000"/>
          <w:kern w:val="0"/>
          <w:lang w:val="en-IN" w:eastAsia="en-GB"/>
          <w14:ligatures w14:val="none"/>
        </w:rPr>
        <w:t>swith</w:t>
      </w:r>
      <w:proofErr w:type="spellEnd"/>
      <w:r w:rsidRPr="00CF001E">
        <w:rPr>
          <w:rFonts w:ascii="Cambria" w:eastAsia="Times New Roman" w:hAnsi="Cambria" w:cs="Arial"/>
          <w:color w:val="000000"/>
          <w:kern w:val="0"/>
          <w:lang w:val="en-IN" w:eastAsia="en-GB"/>
          <w14:ligatures w14:val="none"/>
        </w:rPr>
        <w:t xml:space="preserve"> women and girls with disabilities and their representative organizations;</w:t>
      </w:r>
    </w:p>
    <w:p w14:paraId="10FA9E29" w14:textId="77777777" w:rsidR="00B61C5D" w:rsidRPr="00CF001E" w:rsidRDefault="00B61C5D" w:rsidP="00E25138">
      <w:pPr>
        <w:pStyle w:val="ListParagraph"/>
        <w:rPr>
          <w:rFonts w:ascii="Cambria" w:eastAsia="Times New Roman" w:hAnsi="Cambria" w:cs="Arial"/>
          <w:color w:val="000000"/>
          <w:kern w:val="0"/>
          <w:lang w:val="en-IN" w:eastAsia="en-GB"/>
          <w14:ligatures w14:val="none"/>
        </w:rPr>
      </w:pPr>
    </w:p>
    <w:p w14:paraId="74970958" w14:textId="3D7BB839" w:rsidR="002808AB" w:rsidRPr="00CF001E" w:rsidRDefault="002808AB">
      <w:pPr>
        <w:pStyle w:val="ListParagraph"/>
        <w:numPr>
          <w:ilvl w:val="0"/>
          <w:numId w:val="6"/>
        </w:numPr>
        <w:rPr>
          <w:rFonts w:ascii="Cambria" w:hAnsi="Cambria"/>
          <w:lang w:val="en-IN" w:eastAsia="en-GB"/>
        </w:rPr>
      </w:pPr>
      <w:r w:rsidRPr="00CF001E">
        <w:rPr>
          <w:rFonts w:ascii="Cambria" w:eastAsia="Times New Roman" w:hAnsi="Cambria" w:cs="Arial"/>
          <w:color w:val="000000"/>
          <w:kern w:val="0"/>
          <w:lang w:val="en-IN" w:eastAsia="en-GB"/>
          <w14:ligatures w14:val="none"/>
        </w:rPr>
        <w:t>Develop gender and disability inclusive</w:t>
      </w:r>
      <w:r w:rsidR="00B61C5D" w:rsidRPr="00CF001E">
        <w:rPr>
          <w:rFonts w:ascii="Cambria" w:eastAsia="Times New Roman" w:hAnsi="Cambria" w:cs="Arial"/>
          <w:color w:val="000000"/>
          <w:kern w:val="0"/>
          <w:lang w:val="en-IN" w:eastAsia="en-GB"/>
          <w14:ligatures w14:val="none"/>
        </w:rPr>
        <w:t xml:space="preserve">, accessible information about disasters and </w:t>
      </w:r>
      <w:r w:rsidRPr="00CF001E">
        <w:rPr>
          <w:rFonts w:ascii="Cambria" w:eastAsia="Times New Roman" w:hAnsi="Cambria" w:cs="Arial"/>
          <w:color w:val="000000"/>
          <w:kern w:val="0"/>
          <w:lang w:val="en-IN" w:eastAsia="en-GB"/>
          <w14:ligatures w14:val="none"/>
        </w:rPr>
        <w:t>early warning</w:t>
      </w:r>
      <w:r w:rsidR="00B61C5D" w:rsidRPr="00CF001E">
        <w:rPr>
          <w:rFonts w:ascii="Cambria" w:eastAsia="Times New Roman" w:hAnsi="Cambria" w:cs="Arial"/>
          <w:color w:val="000000"/>
          <w:kern w:val="0"/>
          <w:lang w:val="en-IN" w:eastAsia="en-GB"/>
          <w14:ligatures w14:val="none"/>
        </w:rPr>
        <w:t xml:space="preserve"> strategies</w:t>
      </w:r>
      <w:r w:rsidRPr="00CF001E">
        <w:rPr>
          <w:rFonts w:ascii="Cambria" w:eastAsia="Times New Roman" w:hAnsi="Cambria" w:cs="Arial"/>
          <w:color w:val="000000"/>
          <w:kern w:val="0"/>
          <w:lang w:val="en-IN" w:eastAsia="en-GB"/>
          <w14:ligatures w14:val="none"/>
        </w:rPr>
        <w:t xml:space="preserve"> to </w:t>
      </w:r>
      <w:r w:rsidR="00B61C5D" w:rsidRPr="00CF001E">
        <w:rPr>
          <w:rFonts w:ascii="Cambria" w:eastAsia="Times New Roman" w:hAnsi="Cambria" w:cs="Arial"/>
          <w:color w:val="000000"/>
          <w:kern w:val="0"/>
          <w:lang w:val="en-IN" w:eastAsia="en-GB"/>
          <w14:ligatures w14:val="none"/>
        </w:rPr>
        <w:t xml:space="preserve">help </w:t>
      </w:r>
      <w:r w:rsidRPr="00CF001E">
        <w:rPr>
          <w:rFonts w:ascii="Cambria" w:eastAsia="Times New Roman" w:hAnsi="Cambria" w:cs="Arial"/>
          <w:color w:val="000000"/>
          <w:kern w:val="0"/>
          <w:lang w:val="en-IN" w:eastAsia="en-GB"/>
          <w14:ligatures w14:val="none"/>
        </w:rPr>
        <w:t>ensure women and girls with disabilities have systems and services in place to seek protection;</w:t>
      </w:r>
      <w:r w:rsidRPr="00CF001E">
        <w:rPr>
          <w:rFonts w:ascii="Cambria" w:hAnsi="Cambria"/>
          <w:lang w:val="en-IN" w:eastAsia="en-GB"/>
        </w:rPr>
        <w:t>.</w:t>
      </w:r>
    </w:p>
    <w:p w14:paraId="7A74425E" w14:textId="77777777" w:rsidR="001239BB" w:rsidRPr="00CF001E" w:rsidRDefault="001239BB" w:rsidP="00E25138">
      <w:pPr>
        <w:pStyle w:val="ListParagraph"/>
        <w:rPr>
          <w:rFonts w:ascii="Cambria" w:eastAsia="Times New Roman" w:hAnsi="Cambria" w:cs="Arial"/>
          <w:color w:val="000000"/>
          <w:kern w:val="0"/>
          <w:lang w:val="en-IN" w:eastAsia="en-GB"/>
          <w14:ligatures w14:val="none"/>
        </w:rPr>
      </w:pPr>
    </w:p>
    <w:p w14:paraId="6D15DAB5" w14:textId="20C5103F" w:rsidR="001239BB" w:rsidRPr="00CF001E" w:rsidRDefault="001239BB">
      <w:pPr>
        <w:pStyle w:val="ListParagraph"/>
        <w:numPr>
          <w:ilvl w:val="0"/>
          <w:numId w:val="6"/>
        </w:numPr>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Include persons with disabilities as valued stakeholders in disaster risk management</w:t>
      </w:r>
      <w:r w:rsidR="00B61C5D" w:rsidRPr="00CF001E">
        <w:rPr>
          <w:rFonts w:ascii="Cambria" w:eastAsia="Times New Roman" w:hAnsi="Cambria" w:cs="Arial"/>
          <w:color w:val="000000"/>
          <w:kern w:val="0"/>
          <w:lang w:val="en-IN" w:eastAsia="en-GB"/>
          <w14:ligatures w14:val="none"/>
        </w:rPr>
        <w:t xml:space="preserve"> a</w:t>
      </w:r>
      <w:r w:rsidRPr="00CF001E">
        <w:rPr>
          <w:rFonts w:ascii="Cambria" w:eastAsia="Times New Roman" w:hAnsi="Cambria" w:cs="Arial"/>
          <w:color w:val="000000"/>
          <w:kern w:val="0"/>
          <w:lang w:val="en-IN" w:eastAsia="en-GB"/>
          <w14:ligatures w14:val="none"/>
        </w:rPr>
        <w:t>ctivities</w:t>
      </w:r>
      <w:r w:rsidR="00B61C5D" w:rsidRPr="00CF001E">
        <w:rPr>
          <w:rFonts w:ascii="Cambria" w:eastAsia="Times New Roman" w:hAnsi="Cambria" w:cs="Arial"/>
          <w:color w:val="000000"/>
          <w:kern w:val="0"/>
          <w:lang w:val="en-IN" w:eastAsia="en-GB"/>
          <w14:ligatures w14:val="none"/>
        </w:rPr>
        <w:t xml:space="preserve">, including in planning, implementation, monitoring, and evaluating those activities.  </w:t>
      </w:r>
    </w:p>
    <w:p w14:paraId="307252F7" w14:textId="236F8FBD" w:rsidR="004B7887" w:rsidRPr="00CF001E" w:rsidRDefault="004B7887" w:rsidP="00E25138">
      <w:pPr>
        <w:contextualSpacing/>
        <w:rPr>
          <w:rFonts w:ascii="Cambria" w:eastAsia="Times New Roman" w:hAnsi="Cambria" w:cs="Arial"/>
          <w:color w:val="000000"/>
          <w:kern w:val="0"/>
          <w:lang w:val="en-IN" w:eastAsia="en-GB"/>
          <w14:ligatures w14:val="none"/>
        </w:rPr>
      </w:pPr>
    </w:p>
    <w:p w14:paraId="4D970E60" w14:textId="77777777" w:rsidR="008E6905" w:rsidRPr="00CF001E" w:rsidRDefault="008E6905" w:rsidP="00E25138">
      <w:pPr>
        <w:contextualSpacing/>
        <w:rPr>
          <w:rFonts w:ascii="Cambria" w:eastAsia="Times New Roman" w:hAnsi="Cambria" w:cs="Arial"/>
          <w:color w:val="000000"/>
          <w:kern w:val="0"/>
          <w:lang w:val="en-IN" w:eastAsia="en-GB"/>
          <w14:ligatures w14:val="none"/>
        </w:rPr>
      </w:pPr>
    </w:p>
    <w:p w14:paraId="2CE58F72" w14:textId="425ECD34" w:rsidR="004B7887" w:rsidRPr="00CF001E" w:rsidRDefault="004B7887">
      <w:pPr>
        <w:pStyle w:val="Heading1"/>
        <w:numPr>
          <w:ilvl w:val="0"/>
          <w:numId w:val="8"/>
        </w:numPr>
        <w:rPr>
          <w:rFonts w:ascii="Cambria" w:eastAsia="Times New Roman" w:hAnsi="Cambria"/>
          <w:b/>
          <w:bCs/>
          <w:color w:val="000000" w:themeColor="text1"/>
          <w:sz w:val="28"/>
          <w:szCs w:val="28"/>
          <w:lang w:val="en-IN" w:eastAsia="en-GB"/>
        </w:rPr>
      </w:pPr>
      <w:bookmarkStart w:id="13" w:name="_Toc141815518"/>
      <w:r w:rsidRPr="00CF001E">
        <w:rPr>
          <w:rFonts w:ascii="Cambria" w:eastAsia="Times New Roman" w:hAnsi="Cambria"/>
          <w:b/>
          <w:bCs/>
          <w:color w:val="000000" w:themeColor="text1"/>
          <w:sz w:val="28"/>
          <w:szCs w:val="28"/>
          <w:lang w:val="en-IN" w:eastAsia="en-GB"/>
        </w:rPr>
        <w:t>Data Collection and Monitoring</w:t>
      </w:r>
      <w:r w:rsidR="0018304F" w:rsidRPr="00CF001E">
        <w:rPr>
          <w:rFonts w:ascii="Cambria" w:eastAsia="Times New Roman" w:hAnsi="Cambria"/>
          <w:b/>
          <w:bCs/>
          <w:color w:val="000000" w:themeColor="text1"/>
          <w:sz w:val="28"/>
          <w:szCs w:val="28"/>
          <w:lang w:val="en-IN" w:eastAsia="en-GB"/>
        </w:rPr>
        <w:t xml:space="preserve"> (Articles 31 &amp; 33)</w:t>
      </w:r>
      <w:bookmarkEnd w:id="13"/>
    </w:p>
    <w:p w14:paraId="7DBCC75A" w14:textId="77777777" w:rsidR="004B7887" w:rsidRPr="00CF001E" w:rsidRDefault="004B7887" w:rsidP="00E25138">
      <w:pPr>
        <w:contextualSpacing/>
        <w:rPr>
          <w:rFonts w:ascii="Cambria" w:eastAsia="Times New Roman" w:hAnsi="Cambria" w:cs="Arial"/>
          <w:color w:val="000000"/>
          <w:kern w:val="0"/>
          <w:lang w:val="en-IN" w:eastAsia="en-GB"/>
          <w14:ligatures w14:val="none"/>
        </w:rPr>
      </w:pPr>
    </w:p>
    <w:p w14:paraId="7FFEEF4F" w14:textId="77777777" w:rsidR="00DE6E7B" w:rsidRPr="00CF001E" w:rsidRDefault="00DE6E7B" w:rsidP="00E25138">
      <w:pPr>
        <w:contextualSpacing/>
        <w:rPr>
          <w:rFonts w:ascii="Cambria" w:eastAsia="Times New Roman" w:hAnsi="Cambria" w:cs="Arial"/>
          <w:color w:val="000000"/>
          <w:kern w:val="0"/>
          <w:lang w:val="en-IN" w:eastAsia="en-GB"/>
          <w14:ligatures w14:val="none"/>
        </w:rPr>
      </w:pPr>
    </w:p>
    <w:p w14:paraId="2BF45974" w14:textId="28C42296" w:rsidR="00DE6E7B" w:rsidRPr="00CF001E" w:rsidRDefault="00DE6E7B"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Disaggregated and comprehensive data lies at the core of disability and gender inclusive laws and policies and effective trainings and awareness building. </w:t>
      </w:r>
    </w:p>
    <w:p w14:paraId="2378207B" w14:textId="5282D291" w:rsidR="00DE6E7B" w:rsidRPr="00CF001E" w:rsidRDefault="00DE6E7B" w:rsidP="00E25138">
      <w:pPr>
        <w:contextualSpacing/>
        <w:rPr>
          <w:rFonts w:ascii="Cambria" w:eastAsia="Times New Roman" w:hAnsi="Cambria" w:cs="Arial"/>
          <w:color w:val="000000"/>
          <w:kern w:val="0"/>
          <w:lang w:val="en-IN" w:eastAsia="en-GB"/>
          <w14:ligatures w14:val="none"/>
        </w:rPr>
      </w:pPr>
    </w:p>
    <w:p w14:paraId="7FD4F43E" w14:textId="5BF146FC" w:rsidR="00DE6E7B" w:rsidRPr="00CF001E" w:rsidRDefault="00DE6E7B"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As has been highlighted through this report, there is a lack of disaggregated data on disability at every level – local, district and national – which has an impact on the manner in which laws, policies and budgetary allocations are made. </w:t>
      </w:r>
    </w:p>
    <w:p w14:paraId="607EAACE" w14:textId="77777777" w:rsidR="00DE6E7B" w:rsidRPr="00CF001E" w:rsidRDefault="00DE6E7B" w:rsidP="00E25138">
      <w:pPr>
        <w:contextualSpacing/>
        <w:rPr>
          <w:rFonts w:ascii="Cambria" w:eastAsia="Times New Roman" w:hAnsi="Cambria" w:cs="Arial"/>
          <w:color w:val="000000"/>
          <w:kern w:val="0"/>
          <w:lang w:val="en-IN" w:eastAsia="en-GB"/>
          <w14:ligatures w14:val="none"/>
        </w:rPr>
      </w:pPr>
    </w:p>
    <w:p w14:paraId="4E38B7B6" w14:textId="43A87801" w:rsidR="004B7887" w:rsidRPr="00CF001E" w:rsidRDefault="004B7887" w:rsidP="00E25138">
      <w:pPr>
        <w:contextualSpacing/>
        <w:rPr>
          <w:rFonts w:ascii="Cambria" w:hAnsi="Cambria" w:cs="Arial"/>
          <w:color w:val="000000"/>
          <w:lang w:val="en-IN" w:eastAsia="en-GB"/>
        </w:rPr>
      </w:pPr>
      <w:r w:rsidRPr="00CF001E">
        <w:rPr>
          <w:rFonts w:ascii="Cambria" w:eastAsia="Times New Roman" w:hAnsi="Cambria" w:cs="Arial"/>
          <w:color w:val="000000"/>
          <w:kern w:val="0"/>
          <w:lang w:val="en-IN" w:eastAsia="en-GB"/>
          <w14:ligatures w14:val="none"/>
        </w:rPr>
        <w:t>Accurate and detailed data collection is not only a legal obligation in and of itself, it is also essential to assessing the extent to which the government is complying with its many other legal obligations toward women and girls with disabilities. </w:t>
      </w:r>
      <w:r w:rsidR="00321402" w:rsidRPr="00CF001E">
        <w:rPr>
          <w:rFonts w:ascii="Cambria" w:hAnsi="Cambria" w:cs="Arial"/>
          <w:color w:val="000000"/>
          <w:lang w:val="en-US" w:eastAsia="en-GB"/>
        </w:rPr>
        <w:t xml:space="preserve">The lack of data impedes the appropriate interventions from government and other key stakeholders in combating GBV against women and girls with disabilities. </w:t>
      </w:r>
    </w:p>
    <w:p w14:paraId="70ECB03C" w14:textId="77777777" w:rsidR="004B7887" w:rsidRPr="00CF001E" w:rsidRDefault="004B7887" w:rsidP="00E25138">
      <w:pPr>
        <w:contextualSpacing/>
        <w:rPr>
          <w:rFonts w:ascii="Cambria" w:eastAsia="Times New Roman" w:hAnsi="Cambria" w:cs="Arial"/>
          <w:color w:val="000000"/>
          <w:kern w:val="0"/>
          <w:lang w:val="en-IN" w:eastAsia="en-GB"/>
          <w14:ligatures w14:val="none"/>
        </w:rPr>
      </w:pPr>
    </w:p>
    <w:p w14:paraId="14A51B88" w14:textId="77777777" w:rsidR="00BA3103" w:rsidRPr="00CF001E" w:rsidRDefault="00DE6E7B"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D</w:t>
      </w:r>
      <w:r w:rsidR="004B7887" w:rsidRPr="00CF001E">
        <w:rPr>
          <w:rFonts w:ascii="Cambria" w:eastAsia="Times New Roman" w:hAnsi="Cambria" w:cs="Arial"/>
          <w:color w:val="000000"/>
          <w:kern w:val="0"/>
          <w:lang w:val="en-IN" w:eastAsia="en-GB"/>
          <w14:ligatures w14:val="none"/>
        </w:rPr>
        <w:t xml:space="preserve">ata collection and monitoring at the intersection of gender and disability continues to be a </w:t>
      </w:r>
      <w:r w:rsidRPr="00CF001E">
        <w:rPr>
          <w:rFonts w:ascii="Cambria" w:eastAsia="Times New Roman" w:hAnsi="Cambria" w:cs="Arial"/>
          <w:color w:val="000000"/>
          <w:kern w:val="0"/>
          <w:lang w:val="en-IN" w:eastAsia="en-GB"/>
          <w14:ligatures w14:val="none"/>
        </w:rPr>
        <w:t>challenge in</w:t>
      </w:r>
      <w:r w:rsidR="004B7887" w:rsidRPr="00CF001E">
        <w:rPr>
          <w:rFonts w:ascii="Cambria" w:eastAsia="Times New Roman" w:hAnsi="Cambria" w:cs="Arial"/>
          <w:color w:val="000000"/>
          <w:kern w:val="0"/>
          <w:lang w:val="en-IN" w:eastAsia="en-GB"/>
          <w14:ligatures w14:val="none"/>
        </w:rPr>
        <w:t xml:space="preserve"> Malawi</w:t>
      </w:r>
      <w:r w:rsidRPr="00CF001E">
        <w:rPr>
          <w:rFonts w:ascii="Cambria" w:eastAsia="Times New Roman" w:hAnsi="Cambria" w:cs="Arial"/>
          <w:color w:val="000000"/>
          <w:kern w:val="0"/>
          <w:lang w:val="en-IN" w:eastAsia="en-GB"/>
          <w14:ligatures w14:val="none"/>
        </w:rPr>
        <w:t xml:space="preserve">. The data collection tools which the Government uses </w:t>
      </w:r>
      <w:r w:rsidR="004B7887" w:rsidRPr="00CF001E">
        <w:rPr>
          <w:rFonts w:ascii="Cambria" w:eastAsia="Times New Roman" w:hAnsi="Cambria" w:cs="Arial"/>
          <w:color w:val="000000"/>
          <w:kern w:val="0"/>
          <w:lang w:val="en-IN" w:eastAsia="en-GB"/>
          <w14:ligatures w14:val="none"/>
        </w:rPr>
        <w:t>are generic and don't indicate disability status</w:t>
      </w:r>
      <w:r w:rsidRPr="00CF001E">
        <w:rPr>
          <w:rFonts w:ascii="Cambria" w:eastAsia="Times New Roman" w:hAnsi="Cambria" w:cs="Arial"/>
          <w:color w:val="000000"/>
          <w:kern w:val="0"/>
          <w:lang w:val="en-IN" w:eastAsia="en-GB"/>
          <w14:ligatures w14:val="none"/>
        </w:rPr>
        <w:t>.</w:t>
      </w:r>
      <w:r w:rsidR="004B7887" w:rsidRPr="00CF001E">
        <w:rPr>
          <w:rFonts w:ascii="Cambria" w:eastAsia="Times New Roman" w:hAnsi="Cambria" w:cs="Arial"/>
          <w:color w:val="000000"/>
          <w:kern w:val="0"/>
          <w:lang w:val="en-IN" w:eastAsia="en-GB"/>
          <w14:ligatures w14:val="none"/>
        </w:rPr>
        <w:t xml:space="preserve"> There is a lack of information and lack of data on disability and gender. </w:t>
      </w:r>
    </w:p>
    <w:p w14:paraId="1D1DEEE6" w14:textId="77777777" w:rsidR="00BA3103" w:rsidRPr="00CF001E" w:rsidRDefault="00BA3103" w:rsidP="00E25138">
      <w:pPr>
        <w:pStyle w:val="ListParagraph"/>
        <w:rPr>
          <w:rFonts w:ascii="Cambria" w:eastAsia="Times New Roman" w:hAnsi="Cambria" w:cs="Arial"/>
          <w:color w:val="000000"/>
          <w:kern w:val="0"/>
          <w:lang w:val="en-IN" w:eastAsia="en-GB"/>
          <w14:ligatures w14:val="none"/>
        </w:rPr>
      </w:pPr>
    </w:p>
    <w:p w14:paraId="33B6E8A4" w14:textId="46E333D6" w:rsidR="00BA3103" w:rsidRPr="00CF001E" w:rsidRDefault="00DE6E7B"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t xml:space="preserve">There is also the challenge of how disability is understood and defined contextually in Malawi. Intersectional or multiple disabilities are often not considered. </w:t>
      </w:r>
      <w:r w:rsidR="004B7887" w:rsidRPr="00CF001E">
        <w:rPr>
          <w:rFonts w:ascii="Cambria" w:eastAsia="Times New Roman" w:hAnsi="Cambria" w:cs="Arial"/>
          <w:color w:val="000000"/>
          <w:kern w:val="0"/>
          <w:lang w:val="en-IN" w:eastAsia="en-GB"/>
          <w14:ligatures w14:val="none"/>
        </w:rPr>
        <w:t>For example, deaf blindness is not well identified</w:t>
      </w:r>
      <w:r w:rsidRPr="00CF001E">
        <w:rPr>
          <w:rFonts w:ascii="Cambria" w:eastAsia="Times New Roman" w:hAnsi="Cambria" w:cs="Arial"/>
          <w:color w:val="000000"/>
          <w:kern w:val="0"/>
          <w:lang w:val="en-IN" w:eastAsia="en-GB"/>
          <w14:ligatures w14:val="none"/>
        </w:rPr>
        <w:t xml:space="preserve">. Thus, one is </w:t>
      </w:r>
      <w:r w:rsidR="00B61C5D" w:rsidRPr="00CF001E">
        <w:rPr>
          <w:rFonts w:ascii="Cambria" w:eastAsia="Times New Roman" w:hAnsi="Cambria" w:cs="Arial"/>
          <w:color w:val="000000"/>
          <w:kern w:val="0"/>
          <w:lang w:val="en-IN" w:eastAsia="en-GB"/>
          <w14:ligatures w14:val="none"/>
        </w:rPr>
        <w:t xml:space="preserve">classified as </w:t>
      </w:r>
      <w:r w:rsidRPr="00CF001E">
        <w:rPr>
          <w:rFonts w:ascii="Cambria" w:eastAsia="Times New Roman" w:hAnsi="Cambria" w:cs="Arial"/>
          <w:color w:val="000000"/>
          <w:kern w:val="0"/>
          <w:lang w:val="en-IN" w:eastAsia="en-GB"/>
          <w14:ligatures w14:val="none"/>
        </w:rPr>
        <w:t xml:space="preserve">either </w:t>
      </w:r>
      <w:r w:rsidR="004B7887" w:rsidRPr="00CF001E">
        <w:rPr>
          <w:rFonts w:ascii="Cambria" w:eastAsia="Times New Roman" w:hAnsi="Cambria" w:cs="Arial"/>
          <w:color w:val="000000"/>
          <w:kern w:val="0"/>
          <w:lang w:val="en-IN" w:eastAsia="en-GB"/>
          <w14:ligatures w14:val="none"/>
        </w:rPr>
        <w:t>visual</w:t>
      </w:r>
      <w:r w:rsidRPr="00CF001E">
        <w:rPr>
          <w:rFonts w:ascii="Cambria" w:eastAsia="Times New Roman" w:hAnsi="Cambria" w:cs="Arial"/>
          <w:color w:val="000000"/>
          <w:kern w:val="0"/>
          <w:lang w:val="en-IN" w:eastAsia="en-GB"/>
          <w14:ligatures w14:val="none"/>
        </w:rPr>
        <w:t>ly</w:t>
      </w:r>
      <w:r w:rsidR="004B7887" w:rsidRPr="00CF001E">
        <w:rPr>
          <w:rFonts w:ascii="Cambria" w:eastAsia="Times New Roman" w:hAnsi="Cambria" w:cs="Arial"/>
          <w:color w:val="000000"/>
          <w:kern w:val="0"/>
          <w:lang w:val="en-IN" w:eastAsia="en-GB"/>
          <w14:ligatures w14:val="none"/>
        </w:rPr>
        <w:t xml:space="preserve"> impaired</w:t>
      </w:r>
      <w:r w:rsidRPr="00CF001E">
        <w:rPr>
          <w:rFonts w:ascii="Cambria" w:eastAsia="Times New Roman" w:hAnsi="Cambria" w:cs="Arial"/>
          <w:color w:val="000000"/>
          <w:kern w:val="0"/>
          <w:lang w:val="en-IN" w:eastAsia="en-GB"/>
          <w14:ligatures w14:val="none"/>
        </w:rPr>
        <w:t xml:space="preserve"> or </w:t>
      </w:r>
      <w:r w:rsidR="004B7887" w:rsidRPr="00CF001E">
        <w:rPr>
          <w:rFonts w:ascii="Cambria" w:eastAsia="Times New Roman" w:hAnsi="Cambria" w:cs="Arial"/>
          <w:color w:val="000000"/>
          <w:kern w:val="0"/>
          <w:lang w:val="en-IN" w:eastAsia="en-GB"/>
          <w14:ligatures w14:val="none"/>
        </w:rPr>
        <w:t>hearing impaired. This leads to incomplete data</w:t>
      </w:r>
      <w:r w:rsidRPr="00CF001E">
        <w:rPr>
          <w:rFonts w:ascii="Cambria" w:eastAsia="Times New Roman" w:hAnsi="Cambria" w:cs="Arial"/>
          <w:color w:val="000000"/>
          <w:kern w:val="0"/>
          <w:lang w:val="en-IN" w:eastAsia="en-GB"/>
          <w14:ligatures w14:val="none"/>
        </w:rPr>
        <w:t xml:space="preserve">. </w:t>
      </w:r>
    </w:p>
    <w:p w14:paraId="0B07B9EB" w14:textId="77777777" w:rsidR="00BA3103" w:rsidRPr="00CF001E" w:rsidRDefault="00BA3103" w:rsidP="00E25138">
      <w:pPr>
        <w:pStyle w:val="ListParagraph"/>
        <w:rPr>
          <w:rFonts w:ascii="Cambria" w:eastAsia="Times New Roman" w:hAnsi="Cambria" w:cs="Arial"/>
          <w:color w:val="000000"/>
          <w:kern w:val="0"/>
          <w:lang w:val="en-IN" w:eastAsia="en-GB"/>
          <w14:ligatures w14:val="none"/>
        </w:rPr>
      </w:pPr>
    </w:p>
    <w:p w14:paraId="407963B6" w14:textId="763A4005" w:rsidR="004B7887" w:rsidRPr="00CF001E" w:rsidRDefault="004B7887"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lastRenderedPageBreak/>
        <w:t>There is also no disaggregated data on women and girls with disabilities regarding GBV, and subsequently, limited targeted programming and information for women and girls with disabilities regarding GBV.</w:t>
      </w:r>
    </w:p>
    <w:p w14:paraId="4B27AFAB" w14:textId="4C8B0A56" w:rsidR="00DE6E7B" w:rsidRPr="00CF001E" w:rsidRDefault="00DE6E7B" w:rsidP="00E25138">
      <w:pPr>
        <w:contextualSpacing/>
        <w:rPr>
          <w:rFonts w:ascii="Cambria" w:eastAsia="Times New Roman" w:hAnsi="Cambria" w:cs="Arial"/>
          <w:color w:val="000000"/>
          <w:kern w:val="0"/>
          <w:lang w:val="en-IN" w:eastAsia="en-GB"/>
          <w14:ligatures w14:val="none"/>
        </w:rPr>
      </w:pPr>
    </w:p>
    <w:p w14:paraId="322717CC" w14:textId="0CBDD760" w:rsidR="00DE6E7B" w:rsidRPr="00CF001E" w:rsidRDefault="00DE6E7B" w:rsidP="00CF001E">
      <w:pPr>
        <w:pStyle w:val="Heading2"/>
        <w:rPr>
          <w:rFonts w:ascii="Cambria" w:eastAsia="Times New Roman" w:hAnsi="Cambria" w:cstheme="minorBidi"/>
          <w:color w:val="000000" w:themeColor="text1"/>
          <w:sz w:val="24"/>
          <w:szCs w:val="24"/>
          <w:u w:val="single"/>
          <w:lang w:val="en-IN" w:eastAsia="en-GB"/>
        </w:rPr>
      </w:pPr>
      <w:bookmarkStart w:id="14" w:name="_Toc141815519"/>
      <w:r w:rsidRPr="00CF001E">
        <w:rPr>
          <w:rFonts w:ascii="Cambria" w:eastAsia="Times New Roman" w:hAnsi="Cambria"/>
          <w:color w:val="000000" w:themeColor="text1"/>
          <w:sz w:val="24"/>
          <w:szCs w:val="24"/>
          <w:u w:val="single"/>
          <w:lang w:val="en-IN" w:eastAsia="en-GB"/>
        </w:rPr>
        <w:t>Recommendation</w:t>
      </w:r>
      <w:r w:rsidR="00B61C5D" w:rsidRPr="00CF001E">
        <w:rPr>
          <w:rFonts w:ascii="Cambria" w:eastAsia="Times New Roman" w:hAnsi="Cambria"/>
          <w:color w:val="000000" w:themeColor="text1"/>
          <w:sz w:val="24"/>
          <w:szCs w:val="24"/>
          <w:u w:val="single"/>
          <w:lang w:val="en-IN" w:eastAsia="en-GB"/>
        </w:rPr>
        <w:t>s</w:t>
      </w:r>
      <w:r w:rsidRPr="00CF001E">
        <w:rPr>
          <w:rFonts w:ascii="Cambria" w:eastAsia="Times New Roman" w:hAnsi="Cambria"/>
          <w:color w:val="000000" w:themeColor="text1"/>
          <w:sz w:val="24"/>
          <w:szCs w:val="24"/>
          <w:u w:val="single"/>
          <w:lang w:val="en-IN" w:eastAsia="en-GB"/>
        </w:rPr>
        <w:t>:</w:t>
      </w:r>
      <w:bookmarkEnd w:id="14"/>
    </w:p>
    <w:p w14:paraId="28639EC3" w14:textId="094235DD" w:rsidR="0013533D" w:rsidRPr="00CF001E" w:rsidRDefault="0013533D">
      <w:pPr>
        <w:pStyle w:val="NormalWeb"/>
        <w:numPr>
          <w:ilvl w:val="0"/>
          <w:numId w:val="7"/>
        </w:numPr>
        <w:contextualSpacing/>
        <w:rPr>
          <w:rFonts w:ascii="Cambria" w:hAnsi="Cambria" w:cs="Arial"/>
          <w:lang w:val="en-IN"/>
        </w:rPr>
      </w:pPr>
      <w:r w:rsidRPr="00CF001E">
        <w:rPr>
          <w:rFonts w:ascii="Cambria" w:hAnsi="Cambria" w:cs="Arial"/>
        </w:rPr>
        <w:t>Create a system for the collection of disaggregated data on disability in</w:t>
      </w:r>
      <w:r w:rsidR="00B61C5D" w:rsidRPr="00CF001E">
        <w:rPr>
          <w:rFonts w:ascii="Cambria" w:hAnsi="Cambria" w:cs="Arial"/>
        </w:rPr>
        <w:t xml:space="preserve"> line</w:t>
      </w:r>
      <w:r w:rsidRPr="00CF001E">
        <w:rPr>
          <w:rFonts w:ascii="Cambria" w:hAnsi="Cambria" w:cs="Arial"/>
        </w:rPr>
        <w:t xml:space="preserve"> with the Washington Group methodology and guidelines on disability statistics</w:t>
      </w:r>
      <w:r w:rsidR="00321402" w:rsidRPr="00CF001E">
        <w:rPr>
          <w:rFonts w:ascii="Cambria" w:hAnsi="Cambria" w:cs="Arial"/>
        </w:rPr>
        <w:t xml:space="preserve"> using investigative set of questions as a guide to identify </w:t>
      </w:r>
      <w:proofErr w:type="gramStart"/>
      <w:r w:rsidR="00321402" w:rsidRPr="00CF001E">
        <w:rPr>
          <w:rFonts w:ascii="Cambria" w:hAnsi="Cambria" w:cs="Arial"/>
        </w:rPr>
        <w:t>disabilities</w:t>
      </w:r>
      <w:r w:rsidRPr="00CF001E">
        <w:rPr>
          <w:rFonts w:ascii="Cambria" w:hAnsi="Cambria" w:cs="Arial"/>
        </w:rPr>
        <w:t>;</w:t>
      </w:r>
      <w:proofErr w:type="gramEnd"/>
      <w:r w:rsidRPr="00CF001E">
        <w:rPr>
          <w:rFonts w:ascii="Cambria" w:hAnsi="Cambria" w:cs="Arial"/>
        </w:rPr>
        <w:t xml:space="preserve"> </w:t>
      </w:r>
    </w:p>
    <w:p w14:paraId="508AF921" w14:textId="77777777" w:rsidR="005A36C3" w:rsidRPr="00CF001E" w:rsidRDefault="005A36C3" w:rsidP="00E25138">
      <w:pPr>
        <w:pStyle w:val="NormalWeb"/>
        <w:ind w:left="720"/>
        <w:contextualSpacing/>
        <w:rPr>
          <w:rFonts w:ascii="Cambria" w:hAnsi="Cambria" w:cs="Arial"/>
          <w:lang w:val="en-IN"/>
        </w:rPr>
      </w:pPr>
    </w:p>
    <w:p w14:paraId="54FF6089" w14:textId="0C555230" w:rsidR="0013533D" w:rsidRPr="00CF001E" w:rsidRDefault="0013533D">
      <w:pPr>
        <w:pStyle w:val="NormalWeb"/>
        <w:numPr>
          <w:ilvl w:val="0"/>
          <w:numId w:val="7"/>
        </w:numPr>
        <w:contextualSpacing/>
        <w:rPr>
          <w:rFonts w:ascii="Cambria" w:hAnsi="Cambria" w:cs="Arial"/>
        </w:rPr>
      </w:pPr>
      <w:r w:rsidRPr="00CF001E">
        <w:rPr>
          <w:rFonts w:ascii="Cambria" w:hAnsi="Cambria" w:cs="Arial"/>
        </w:rPr>
        <w:t xml:space="preserve">Increase the availability of high-quality and reliable data, disaggregated by income, gender, age, race, ethnicity, migratory status, disability, geographic location and other characteristics relevant in national </w:t>
      </w:r>
      <w:proofErr w:type="gramStart"/>
      <w:r w:rsidRPr="00CF001E">
        <w:rPr>
          <w:rFonts w:ascii="Cambria" w:hAnsi="Cambria" w:cs="Arial"/>
        </w:rPr>
        <w:t>contexts;</w:t>
      </w:r>
      <w:proofErr w:type="gramEnd"/>
    </w:p>
    <w:p w14:paraId="403EBA01" w14:textId="77777777" w:rsidR="005A36C3" w:rsidRPr="00CF001E" w:rsidRDefault="005A36C3" w:rsidP="00E25138">
      <w:pPr>
        <w:pStyle w:val="NormalWeb"/>
        <w:contextualSpacing/>
        <w:rPr>
          <w:rFonts w:ascii="Cambria" w:hAnsi="Cambria" w:cs="Arial"/>
        </w:rPr>
      </w:pPr>
    </w:p>
    <w:p w14:paraId="631DC459" w14:textId="04E2CC71" w:rsidR="005A36C3" w:rsidRPr="00CF001E" w:rsidRDefault="0013533D">
      <w:pPr>
        <w:pStyle w:val="NormalWeb"/>
        <w:numPr>
          <w:ilvl w:val="0"/>
          <w:numId w:val="7"/>
        </w:numPr>
        <w:contextualSpacing/>
        <w:rPr>
          <w:rFonts w:ascii="Cambria" w:hAnsi="Cambria" w:cs="Arial"/>
        </w:rPr>
      </w:pPr>
      <w:r w:rsidRPr="00CF001E">
        <w:rPr>
          <w:rFonts w:ascii="Cambria" w:hAnsi="Cambria" w:cs="Arial"/>
        </w:rPr>
        <w:t xml:space="preserve">Analyse data in order to enable the State party to formulate and implement policies to give effect to the Convention and ensure that such data is available in Braille, sign language, Easy Read and electronic </w:t>
      </w:r>
      <w:proofErr w:type="gramStart"/>
      <w:r w:rsidRPr="00CF001E">
        <w:rPr>
          <w:rFonts w:ascii="Cambria" w:hAnsi="Cambria" w:cs="Arial"/>
        </w:rPr>
        <w:t>formats;</w:t>
      </w:r>
      <w:proofErr w:type="gramEnd"/>
    </w:p>
    <w:p w14:paraId="1B09D42F" w14:textId="77777777" w:rsidR="005A36C3" w:rsidRPr="00CF001E" w:rsidRDefault="005A36C3" w:rsidP="00E25138">
      <w:pPr>
        <w:pStyle w:val="NormalWeb"/>
        <w:ind w:left="720"/>
        <w:contextualSpacing/>
        <w:rPr>
          <w:rFonts w:ascii="Cambria" w:hAnsi="Cambria" w:cs="Arial"/>
        </w:rPr>
      </w:pPr>
    </w:p>
    <w:p w14:paraId="75D5DA29" w14:textId="0E52AF35" w:rsidR="00321402" w:rsidRPr="00CF001E" w:rsidRDefault="0013533D">
      <w:pPr>
        <w:pStyle w:val="NormalWeb"/>
        <w:numPr>
          <w:ilvl w:val="0"/>
          <w:numId w:val="7"/>
        </w:numPr>
        <w:contextualSpacing/>
        <w:rPr>
          <w:rFonts w:ascii="Cambria" w:hAnsi="Cambria" w:cs="Arial"/>
          <w:lang w:val="en-IN"/>
        </w:rPr>
      </w:pPr>
      <w:r w:rsidRPr="00CF001E">
        <w:rPr>
          <w:rFonts w:ascii="Cambria" w:hAnsi="Cambria" w:cs="Arial"/>
        </w:rPr>
        <w:t xml:space="preserve">Establish and strengthen mechanisms for the meaningful and effective consultation and participation of organizations of women with disabilities including psychosocial or intellectual disabilities, when adopting policies and on other matters that concern </w:t>
      </w:r>
      <w:proofErr w:type="gramStart"/>
      <w:r w:rsidRPr="00CF001E">
        <w:rPr>
          <w:rFonts w:ascii="Cambria" w:hAnsi="Cambria" w:cs="Arial"/>
        </w:rPr>
        <w:t>them, and</w:t>
      </w:r>
      <w:proofErr w:type="gramEnd"/>
      <w:r w:rsidRPr="00CF001E">
        <w:rPr>
          <w:rFonts w:ascii="Cambria" w:hAnsi="Cambria" w:cs="Arial"/>
        </w:rPr>
        <w:t xml:space="preserve"> ensure that accreditation procedures are accessible and simplified at all levels of the national disability rights machinery. </w:t>
      </w:r>
    </w:p>
    <w:p w14:paraId="7A7F0453" w14:textId="77777777" w:rsidR="00321402" w:rsidRPr="00CF001E" w:rsidRDefault="00321402" w:rsidP="00E25138">
      <w:pPr>
        <w:pStyle w:val="NormalWeb"/>
        <w:ind w:left="720"/>
        <w:contextualSpacing/>
        <w:rPr>
          <w:rFonts w:ascii="Cambria" w:hAnsi="Cambria" w:cs="Arial"/>
          <w:lang w:val="en-IN"/>
        </w:rPr>
      </w:pPr>
    </w:p>
    <w:p w14:paraId="39A7643A" w14:textId="2817D911" w:rsidR="00321402" w:rsidRPr="00CF001E" w:rsidRDefault="00321402">
      <w:pPr>
        <w:pStyle w:val="NormalWeb"/>
        <w:numPr>
          <w:ilvl w:val="0"/>
          <w:numId w:val="7"/>
        </w:numPr>
        <w:contextualSpacing/>
        <w:rPr>
          <w:rFonts w:ascii="Cambria" w:hAnsi="Cambria"/>
        </w:rPr>
      </w:pPr>
      <w:r w:rsidRPr="00CF001E">
        <w:rPr>
          <w:rFonts w:ascii="Cambria" w:hAnsi="Cambria"/>
        </w:rPr>
        <w:t xml:space="preserve">Encourage disability Gender Mainstreamed data collection on GBV </w:t>
      </w:r>
      <w:proofErr w:type="spellStart"/>
      <w:r w:rsidRPr="00CF001E">
        <w:rPr>
          <w:rFonts w:ascii="Cambria" w:hAnsi="Cambria"/>
        </w:rPr>
        <w:t>i.e</w:t>
      </w:r>
      <w:proofErr w:type="spellEnd"/>
      <w:r w:rsidRPr="00CF001E">
        <w:rPr>
          <w:rFonts w:ascii="Cambria" w:hAnsi="Cambria"/>
        </w:rPr>
        <w:t xml:space="preserve"> in courts, police, social welfare etc. </w:t>
      </w:r>
    </w:p>
    <w:p w14:paraId="466514C6" w14:textId="77777777" w:rsidR="004B7887" w:rsidRPr="00CF001E" w:rsidRDefault="004B7887" w:rsidP="00E25138">
      <w:pPr>
        <w:contextualSpacing/>
        <w:rPr>
          <w:rFonts w:ascii="Cambria" w:eastAsia="Times New Roman" w:hAnsi="Cambria" w:cs="Arial"/>
          <w:color w:val="000000"/>
          <w:kern w:val="0"/>
          <w:lang w:val="en-IN" w:eastAsia="en-GB"/>
          <w14:ligatures w14:val="none"/>
        </w:rPr>
      </w:pPr>
    </w:p>
    <w:p w14:paraId="17683706" w14:textId="77777777" w:rsidR="00CF001E" w:rsidRPr="00CF001E" w:rsidRDefault="00CF001E" w:rsidP="00CF001E">
      <w:pPr>
        <w:pStyle w:val="Heading1"/>
        <w:rPr>
          <w:rFonts w:ascii="Cambria" w:eastAsia="Times New Roman" w:hAnsi="Cambria"/>
          <w:color w:val="000000" w:themeColor="text1"/>
          <w:sz w:val="28"/>
          <w:szCs w:val="28"/>
          <w:lang w:val="en-IN" w:eastAsia="en-GB"/>
        </w:rPr>
      </w:pPr>
    </w:p>
    <w:p w14:paraId="5145BFA8" w14:textId="77777777" w:rsidR="00CF001E" w:rsidRPr="00CF001E" w:rsidRDefault="00CF001E" w:rsidP="00CF001E">
      <w:pPr>
        <w:pStyle w:val="Heading1"/>
        <w:rPr>
          <w:rFonts w:ascii="Cambria" w:eastAsia="Times New Roman" w:hAnsi="Cambria"/>
          <w:color w:val="000000" w:themeColor="text1"/>
          <w:sz w:val="28"/>
          <w:szCs w:val="28"/>
          <w:lang w:val="en-IN" w:eastAsia="en-GB"/>
        </w:rPr>
      </w:pPr>
    </w:p>
    <w:p w14:paraId="15F87A4A" w14:textId="1413A8F7" w:rsidR="005C4E12" w:rsidRPr="00CF001E" w:rsidRDefault="005C4E12" w:rsidP="00CF001E">
      <w:pPr>
        <w:pStyle w:val="Heading1"/>
        <w:rPr>
          <w:rFonts w:ascii="Cambria" w:eastAsia="Times New Roman" w:hAnsi="Cambria"/>
          <w:b/>
          <w:bCs/>
          <w:color w:val="000000" w:themeColor="text1"/>
          <w:sz w:val="28"/>
          <w:szCs w:val="28"/>
          <w:lang w:val="en-IN" w:eastAsia="en-GB"/>
        </w:rPr>
      </w:pPr>
      <w:bookmarkStart w:id="15" w:name="_Toc141815520"/>
      <w:r w:rsidRPr="00CF001E">
        <w:rPr>
          <w:rFonts w:ascii="Cambria" w:eastAsia="Times New Roman" w:hAnsi="Cambria"/>
          <w:b/>
          <w:bCs/>
          <w:color w:val="000000" w:themeColor="text1"/>
          <w:sz w:val="28"/>
          <w:szCs w:val="28"/>
          <w:lang w:val="en-IN" w:eastAsia="en-GB"/>
        </w:rPr>
        <w:t>Bibliography</w:t>
      </w:r>
      <w:bookmarkEnd w:id="15"/>
    </w:p>
    <w:p w14:paraId="6E25B706" w14:textId="3A06E7D3" w:rsidR="005C4E12" w:rsidRPr="00CF001E" w:rsidRDefault="005C4E12" w:rsidP="00E25138">
      <w:pPr>
        <w:contextualSpacing/>
        <w:rPr>
          <w:rFonts w:ascii="Cambria" w:eastAsia="Times New Roman" w:hAnsi="Cambria" w:cs="Arial"/>
          <w:color w:val="000000"/>
          <w:kern w:val="0"/>
          <w:lang w:val="en-IN" w:eastAsia="en-GB"/>
          <w14:ligatures w14:val="none"/>
        </w:rPr>
      </w:pPr>
    </w:p>
    <w:p w14:paraId="4ABE30F5" w14:textId="77777777" w:rsidR="00CF001E" w:rsidRPr="00CF001E" w:rsidRDefault="005C4E12" w:rsidP="00CF001E">
      <w:pPr>
        <w:pStyle w:val="Bibliography"/>
        <w:rPr>
          <w:rFonts w:ascii="Cambria" w:hAnsi="Cambria"/>
          <w:color w:val="000000"/>
        </w:rPr>
      </w:pPr>
      <w:r w:rsidRPr="00CF001E">
        <w:rPr>
          <w:rFonts w:ascii="Cambria" w:hAnsi="Cambria"/>
          <w:lang w:val="en-IN" w:eastAsia="en-GB"/>
        </w:rPr>
        <w:fldChar w:fldCharType="begin"/>
      </w:r>
      <w:r w:rsidR="00CF001E" w:rsidRPr="00CF001E">
        <w:rPr>
          <w:rFonts w:ascii="Cambria" w:hAnsi="Cambria"/>
          <w:lang w:val="en-IN" w:eastAsia="en-GB"/>
        </w:rPr>
        <w:instrText xml:space="preserve"> ADDIN ZOTERO_BIBL {"uncited":[],"omitted":[],"custom":[]} CSL_BIBLIOGRAPHY </w:instrText>
      </w:r>
      <w:r w:rsidRPr="00CF001E">
        <w:rPr>
          <w:rFonts w:ascii="Cambria" w:hAnsi="Cambria"/>
          <w:lang w:val="en-IN" w:eastAsia="en-GB"/>
        </w:rPr>
        <w:fldChar w:fldCharType="separate"/>
      </w:r>
      <w:r w:rsidR="00CF001E" w:rsidRPr="00CF001E">
        <w:rPr>
          <w:rFonts w:ascii="Cambria" w:hAnsi="Cambria"/>
          <w:color w:val="000000"/>
        </w:rPr>
        <w:t>Alister C. Munthali. “A Situation Analysis of Persons with Disabilities in Malawi.” Centre for Social Research, University of Malawi, August 2011.</w:t>
      </w:r>
    </w:p>
    <w:p w14:paraId="7D68FD3E" w14:textId="77777777" w:rsidR="00CF001E" w:rsidRPr="00CF001E" w:rsidRDefault="00CF001E" w:rsidP="00CF001E">
      <w:pPr>
        <w:pStyle w:val="Bibliography"/>
        <w:rPr>
          <w:rFonts w:ascii="Cambria" w:hAnsi="Cambria"/>
          <w:color w:val="000000"/>
        </w:rPr>
      </w:pPr>
      <w:r w:rsidRPr="00CF001E">
        <w:rPr>
          <w:rFonts w:ascii="Cambria" w:hAnsi="Cambria"/>
          <w:color w:val="000000"/>
        </w:rPr>
        <w:t>Arne H. Eide and Alister Munthali. “Living Conditions among Persons with Disabilities in Malawi,” October 29, 2018. https://doi.org/10.13140/RG.2.2.19303.09128.</w:t>
      </w:r>
    </w:p>
    <w:p w14:paraId="3FC83659" w14:textId="77777777" w:rsidR="00CF001E" w:rsidRPr="00CF001E" w:rsidRDefault="00CF001E" w:rsidP="00CF001E">
      <w:pPr>
        <w:pStyle w:val="Bibliography"/>
        <w:rPr>
          <w:rFonts w:ascii="Cambria" w:hAnsi="Cambria"/>
          <w:color w:val="000000"/>
        </w:rPr>
      </w:pPr>
      <w:r w:rsidRPr="00CF001E">
        <w:rPr>
          <w:rFonts w:ascii="Cambria" w:hAnsi="Cambria"/>
          <w:color w:val="000000"/>
        </w:rPr>
        <w:t>Disability Act, 2014 (n.d.).</w:t>
      </w:r>
    </w:p>
    <w:p w14:paraId="7ED9D3DD" w14:textId="77777777" w:rsidR="00CF001E" w:rsidRPr="00CF001E" w:rsidRDefault="00CF001E" w:rsidP="00CF001E">
      <w:pPr>
        <w:pStyle w:val="Bibliography"/>
        <w:rPr>
          <w:rFonts w:ascii="Cambria" w:hAnsi="Cambria"/>
          <w:color w:val="000000"/>
        </w:rPr>
      </w:pPr>
      <w:r w:rsidRPr="00CF001E">
        <w:rPr>
          <w:rFonts w:ascii="Cambria" w:hAnsi="Cambria"/>
          <w:color w:val="000000"/>
        </w:rPr>
        <w:t>Disabled Women in Africa (DIWA). “Baseline Study on GBV of Women and Girls with Disabilities in Lilongwe, Malawi,” 2014.</w:t>
      </w:r>
    </w:p>
    <w:p w14:paraId="05A1B5D5" w14:textId="77777777" w:rsidR="00CF001E" w:rsidRPr="00CF001E" w:rsidRDefault="00CF001E" w:rsidP="00CF001E">
      <w:pPr>
        <w:pStyle w:val="Bibliography"/>
        <w:rPr>
          <w:rFonts w:ascii="Cambria" w:hAnsi="Cambria"/>
          <w:color w:val="000000"/>
        </w:rPr>
      </w:pPr>
      <w:r w:rsidRPr="00CF001E">
        <w:rPr>
          <w:rFonts w:ascii="Cambria" w:hAnsi="Cambria"/>
          <w:color w:val="000000"/>
        </w:rPr>
        <w:t>———. “Report on Access Audit of Courts in Lilongwe: Justice for Persons with Disabilities,” 2016.</w:t>
      </w:r>
    </w:p>
    <w:p w14:paraId="27C95943" w14:textId="77777777" w:rsidR="00CF001E" w:rsidRPr="00CF001E" w:rsidRDefault="00CF001E" w:rsidP="00CF001E">
      <w:pPr>
        <w:pStyle w:val="Bibliography"/>
        <w:rPr>
          <w:rFonts w:ascii="Cambria" w:hAnsi="Cambria"/>
          <w:color w:val="000000"/>
        </w:rPr>
      </w:pPr>
      <w:r w:rsidRPr="00CF001E">
        <w:rPr>
          <w:rFonts w:ascii="Cambria" w:hAnsi="Cambria"/>
          <w:color w:val="000000"/>
        </w:rPr>
        <w:t>———. “Study on Women with Disabilities Experiences of GBV in Malawi,” 2021.</w:t>
      </w:r>
    </w:p>
    <w:p w14:paraId="7272319C" w14:textId="77777777" w:rsidR="00CF001E" w:rsidRPr="00CF001E" w:rsidRDefault="00CF001E" w:rsidP="00CF001E">
      <w:pPr>
        <w:pStyle w:val="Bibliography"/>
        <w:rPr>
          <w:rFonts w:ascii="Cambria" w:hAnsi="Cambria"/>
          <w:color w:val="000000"/>
        </w:rPr>
      </w:pPr>
      <w:r w:rsidRPr="00CF001E">
        <w:rPr>
          <w:rFonts w:ascii="Cambria" w:hAnsi="Cambria"/>
          <w:color w:val="000000"/>
        </w:rPr>
        <w:t>Gender Equality Act 2014 (n.d.).</w:t>
      </w:r>
    </w:p>
    <w:p w14:paraId="21E61872" w14:textId="77777777" w:rsidR="00CF001E" w:rsidRPr="00CF001E" w:rsidRDefault="00CF001E" w:rsidP="00CF001E">
      <w:pPr>
        <w:pStyle w:val="Bibliography"/>
        <w:rPr>
          <w:rFonts w:ascii="Cambria" w:hAnsi="Cambria"/>
          <w:color w:val="000000"/>
        </w:rPr>
      </w:pPr>
      <w:r w:rsidRPr="00CF001E">
        <w:rPr>
          <w:rFonts w:ascii="Cambria" w:hAnsi="Cambria"/>
          <w:color w:val="000000"/>
        </w:rPr>
        <w:lastRenderedPageBreak/>
        <w:t xml:space="preserve">Harold Zaunda, Rochelle H. Holm, Ambumulire Itimu-Phiri, Mphatso Malota, and Sian White. “A Qualitative Assessment of Disability Friendly Water and Sanitation in Primary Scools, Rumphi, Malawi.” </w:t>
      </w:r>
      <w:r w:rsidRPr="00CF001E">
        <w:rPr>
          <w:rFonts w:ascii="Cambria" w:hAnsi="Cambria"/>
          <w:i/>
          <w:iCs/>
          <w:color w:val="000000"/>
        </w:rPr>
        <w:t>Development Southern Africa</w:t>
      </w:r>
      <w:r w:rsidRPr="00CF001E">
        <w:rPr>
          <w:rFonts w:ascii="Cambria" w:hAnsi="Cambria"/>
          <w:color w:val="000000"/>
        </w:rPr>
        <w:t xml:space="preserve"> 35, no. 6 (2018): 760–73.</w:t>
      </w:r>
    </w:p>
    <w:p w14:paraId="1344A11D" w14:textId="77777777" w:rsidR="00CF001E" w:rsidRPr="00CF001E" w:rsidRDefault="00CF001E" w:rsidP="00CF001E">
      <w:pPr>
        <w:pStyle w:val="Bibliography"/>
        <w:rPr>
          <w:rFonts w:ascii="Cambria" w:hAnsi="Cambria"/>
          <w:color w:val="000000"/>
        </w:rPr>
      </w:pPr>
      <w:r w:rsidRPr="00CF001E">
        <w:rPr>
          <w:rFonts w:ascii="Cambria" w:hAnsi="Cambria"/>
          <w:color w:val="000000"/>
        </w:rPr>
        <w:t xml:space="preserve">Lucyline Nkatha Murungi and Ebenezer Durojaye. “The Sexual and Reproductive Health Rights of Women with Disabilities in Africa: Linkages between the CRPD and the African Women’s Protocol.” </w:t>
      </w:r>
      <w:r w:rsidRPr="00CF001E">
        <w:rPr>
          <w:rFonts w:ascii="Cambria" w:hAnsi="Cambria"/>
          <w:i/>
          <w:iCs/>
          <w:color w:val="000000"/>
        </w:rPr>
        <w:t>African Disability Rights Yearbook</w:t>
      </w:r>
      <w:r w:rsidRPr="00CF001E">
        <w:rPr>
          <w:rFonts w:ascii="Cambria" w:hAnsi="Cambria"/>
          <w:color w:val="000000"/>
        </w:rPr>
        <w:t xml:space="preserve"> 3 (2015): 1–30.</w:t>
      </w:r>
    </w:p>
    <w:p w14:paraId="4AE584E4" w14:textId="77777777" w:rsidR="00CF001E" w:rsidRPr="00CF001E" w:rsidRDefault="00CF001E" w:rsidP="00CF001E">
      <w:pPr>
        <w:pStyle w:val="Bibliography"/>
        <w:rPr>
          <w:rFonts w:ascii="Cambria" w:hAnsi="Cambria"/>
          <w:color w:val="000000"/>
        </w:rPr>
      </w:pPr>
      <w:r w:rsidRPr="00CF001E">
        <w:rPr>
          <w:rFonts w:ascii="Cambria" w:hAnsi="Cambria"/>
          <w:color w:val="000000"/>
        </w:rPr>
        <w:t>Ministry of Education. “Malawi Education Statistics Report,” 2022.</w:t>
      </w:r>
    </w:p>
    <w:p w14:paraId="6227F0DF" w14:textId="77777777" w:rsidR="00CF001E" w:rsidRPr="00CF001E" w:rsidRDefault="00CF001E" w:rsidP="00CF001E">
      <w:pPr>
        <w:pStyle w:val="Bibliography"/>
        <w:rPr>
          <w:rFonts w:ascii="Cambria" w:hAnsi="Cambria"/>
          <w:color w:val="000000"/>
        </w:rPr>
      </w:pPr>
      <w:r w:rsidRPr="00CF001E">
        <w:rPr>
          <w:rFonts w:ascii="Cambria" w:hAnsi="Cambria"/>
          <w:color w:val="000000"/>
        </w:rPr>
        <w:t>Ministry of Gender, Labour and Social Development. “The National Action Plan for Persons with Albinism 2020-2025,” n.d.</w:t>
      </w:r>
    </w:p>
    <w:p w14:paraId="3150973E" w14:textId="77777777" w:rsidR="00CF001E" w:rsidRPr="00CF001E" w:rsidRDefault="00CF001E" w:rsidP="00CF001E">
      <w:pPr>
        <w:pStyle w:val="Bibliography"/>
        <w:rPr>
          <w:rFonts w:ascii="Cambria" w:hAnsi="Cambria"/>
          <w:color w:val="000000"/>
        </w:rPr>
      </w:pPr>
      <w:r w:rsidRPr="00CF001E">
        <w:rPr>
          <w:rFonts w:ascii="Cambria" w:hAnsi="Cambria"/>
          <w:color w:val="000000"/>
        </w:rPr>
        <w:t>The Constitution of the Republic of Malawi (n.d.).</w:t>
      </w:r>
    </w:p>
    <w:p w14:paraId="7BC70581" w14:textId="77777777" w:rsidR="00CF001E" w:rsidRPr="00CF001E" w:rsidRDefault="00CF001E" w:rsidP="00CF001E">
      <w:pPr>
        <w:pStyle w:val="Bibliography"/>
        <w:rPr>
          <w:rFonts w:ascii="Cambria" w:hAnsi="Cambria"/>
          <w:color w:val="000000"/>
        </w:rPr>
      </w:pPr>
      <w:r w:rsidRPr="00CF001E">
        <w:rPr>
          <w:rFonts w:ascii="Cambria" w:hAnsi="Cambria"/>
          <w:color w:val="000000"/>
        </w:rPr>
        <w:t>UNICEF. “The Case for Investment in Accessible and Inclusive WASH,” 2018.</w:t>
      </w:r>
    </w:p>
    <w:p w14:paraId="1D2B19DB" w14:textId="77777777" w:rsidR="00CF001E" w:rsidRPr="00CF001E" w:rsidRDefault="00CF001E" w:rsidP="00CF001E">
      <w:pPr>
        <w:pStyle w:val="Bibliography"/>
        <w:rPr>
          <w:rFonts w:ascii="Cambria" w:hAnsi="Cambria"/>
          <w:color w:val="000000"/>
        </w:rPr>
      </w:pPr>
      <w:r w:rsidRPr="00CF001E">
        <w:rPr>
          <w:rFonts w:ascii="Cambria" w:hAnsi="Cambria"/>
          <w:color w:val="000000"/>
        </w:rPr>
        <w:t>United Nations. Universal Declaration of Human Rights (1948).</w:t>
      </w:r>
    </w:p>
    <w:p w14:paraId="198BA0EE" w14:textId="77777777" w:rsidR="00CF001E" w:rsidRPr="00CF001E" w:rsidRDefault="00CF001E" w:rsidP="00CF001E">
      <w:pPr>
        <w:pStyle w:val="Bibliography"/>
        <w:rPr>
          <w:rFonts w:ascii="Cambria" w:hAnsi="Cambria"/>
          <w:color w:val="000000"/>
        </w:rPr>
      </w:pPr>
      <w:r w:rsidRPr="00CF001E">
        <w:rPr>
          <w:rFonts w:ascii="Cambria" w:hAnsi="Cambria"/>
          <w:color w:val="000000"/>
        </w:rPr>
        <w:t>Women Enabled International. “The Impact of COVID-19 on Women and Girls with Disabilities: A Global Assessment and Case Studies on Sexual and Reproductive Health and Rights, Gender-Based Violence, and Related Rights,” 2021.</w:t>
      </w:r>
    </w:p>
    <w:p w14:paraId="35F8684A" w14:textId="05C15136" w:rsidR="005C4E12" w:rsidRPr="00CF001E" w:rsidRDefault="005C4E12" w:rsidP="00E25138">
      <w:pPr>
        <w:contextualSpacing/>
        <w:rPr>
          <w:rFonts w:ascii="Cambria" w:eastAsia="Times New Roman" w:hAnsi="Cambria" w:cs="Arial"/>
          <w:color w:val="000000"/>
          <w:kern w:val="0"/>
          <w:lang w:val="en-IN" w:eastAsia="en-GB"/>
          <w14:ligatures w14:val="none"/>
        </w:rPr>
      </w:pPr>
      <w:r w:rsidRPr="00CF001E">
        <w:rPr>
          <w:rFonts w:ascii="Cambria" w:eastAsia="Times New Roman" w:hAnsi="Cambria" w:cs="Arial"/>
          <w:color w:val="000000"/>
          <w:kern w:val="0"/>
          <w:lang w:val="en-IN" w:eastAsia="en-GB"/>
          <w14:ligatures w14:val="none"/>
        </w:rPr>
        <w:fldChar w:fldCharType="end"/>
      </w:r>
    </w:p>
    <w:p w14:paraId="5B5FE5CB" w14:textId="77777777" w:rsidR="005C4E12" w:rsidRPr="00CF001E" w:rsidRDefault="005C4E12" w:rsidP="00E25138">
      <w:pPr>
        <w:contextualSpacing/>
        <w:rPr>
          <w:rFonts w:ascii="Cambria" w:eastAsia="Times New Roman" w:hAnsi="Cambria" w:cs="Arial"/>
          <w:color w:val="000000"/>
          <w:kern w:val="0"/>
          <w:lang w:val="en-IN" w:eastAsia="en-GB"/>
          <w14:ligatures w14:val="none"/>
        </w:rPr>
      </w:pPr>
    </w:p>
    <w:sectPr w:rsidR="005C4E12" w:rsidRPr="00CF001E" w:rsidSect="00A17D32">
      <w:footerReference w:type="even" r:id="rId11"/>
      <w:foot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2DCAA" w14:textId="77777777" w:rsidR="009D5D77" w:rsidRDefault="009D5D77" w:rsidP="001579B2">
      <w:r>
        <w:separator/>
      </w:r>
    </w:p>
  </w:endnote>
  <w:endnote w:type="continuationSeparator" w:id="0">
    <w:p w14:paraId="65FA3A82" w14:textId="77777777" w:rsidR="009D5D77" w:rsidRDefault="009D5D77" w:rsidP="00157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8735568"/>
      <w:docPartObj>
        <w:docPartGallery w:val="Page Numbers (Bottom of Page)"/>
        <w:docPartUnique/>
      </w:docPartObj>
    </w:sdtPr>
    <w:sdtEndPr>
      <w:rPr>
        <w:rStyle w:val="PageNumber"/>
      </w:rPr>
    </w:sdtEndPr>
    <w:sdtContent>
      <w:p w14:paraId="512AAE46" w14:textId="5B114B27" w:rsidR="009063B0" w:rsidRDefault="009063B0" w:rsidP="009063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F364B6" w14:textId="77777777" w:rsidR="009063B0" w:rsidRDefault="00906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ambria" w:hAnsi="Cambria"/>
      </w:rPr>
      <w:id w:val="-403453585"/>
      <w:docPartObj>
        <w:docPartGallery w:val="Page Numbers (Bottom of Page)"/>
        <w:docPartUnique/>
      </w:docPartObj>
    </w:sdtPr>
    <w:sdtEndPr>
      <w:rPr>
        <w:rStyle w:val="PageNumber"/>
        <w:sz w:val="20"/>
        <w:szCs w:val="20"/>
      </w:rPr>
    </w:sdtEndPr>
    <w:sdtContent>
      <w:p w14:paraId="0CF58DBB" w14:textId="002C93B3" w:rsidR="009063B0" w:rsidRPr="004B382F" w:rsidRDefault="009063B0" w:rsidP="009063B0">
        <w:pPr>
          <w:pStyle w:val="Footer"/>
          <w:framePr w:wrap="none" w:vAnchor="text" w:hAnchor="margin" w:xAlign="center" w:y="1"/>
          <w:rPr>
            <w:rStyle w:val="PageNumber"/>
            <w:rFonts w:ascii="Cambria" w:hAnsi="Cambria"/>
            <w:sz w:val="20"/>
            <w:szCs w:val="20"/>
          </w:rPr>
        </w:pPr>
        <w:r w:rsidRPr="004B382F">
          <w:rPr>
            <w:rStyle w:val="PageNumber"/>
            <w:rFonts w:ascii="Cambria" w:hAnsi="Cambria"/>
            <w:sz w:val="20"/>
            <w:szCs w:val="20"/>
          </w:rPr>
          <w:fldChar w:fldCharType="begin"/>
        </w:r>
        <w:r w:rsidRPr="004B382F">
          <w:rPr>
            <w:rStyle w:val="PageNumber"/>
            <w:rFonts w:ascii="Cambria" w:hAnsi="Cambria"/>
            <w:sz w:val="20"/>
            <w:szCs w:val="20"/>
          </w:rPr>
          <w:instrText xml:space="preserve"> PAGE </w:instrText>
        </w:r>
        <w:r w:rsidRPr="004B382F">
          <w:rPr>
            <w:rStyle w:val="PageNumber"/>
            <w:rFonts w:ascii="Cambria" w:hAnsi="Cambria"/>
            <w:sz w:val="20"/>
            <w:szCs w:val="20"/>
          </w:rPr>
          <w:fldChar w:fldCharType="separate"/>
        </w:r>
        <w:r w:rsidRPr="004B382F">
          <w:rPr>
            <w:rStyle w:val="PageNumber"/>
            <w:rFonts w:ascii="Cambria" w:hAnsi="Cambria"/>
            <w:noProof/>
            <w:sz w:val="20"/>
            <w:szCs w:val="20"/>
          </w:rPr>
          <w:t>1</w:t>
        </w:r>
        <w:r w:rsidRPr="004B382F">
          <w:rPr>
            <w:rStyle w:val="PageNumber"/>
            <w:rFonts w:ascii="Cambria" w:hAnsi="Cambria"/>
            <w:sz w:val="20"/>
            <w:szCs w:val="20"/>
          </w:rPr>
          <w:fldChar w:fldCharType="end"/>
        </w:r>
      </w:p>
    </w:sdtContent>
  </w:sdt>
  <w:p w14:paraId="058D3363" w14:textId="77777777" w:rsidR="009063B0" w:rsidRPr="004B382F" w:rsidRDefault="009063B0">
    <w:pPr>
      <w:rPr>
        <w:rFonts w:ascii="Cambria" w:hAnsi="Cambr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AB4A1" w14:textId="77777777" w:rsidR="009D5D77" w:rsidRDefault="009D5D77" w:rsidP="001579B2">
      <w:r>
        <w:separator/>
      </w:r>
    </w:p>
  </w:footnote>
  <w:footnote w:type="continuationSeparator" w:id="0">
    <w:p w14:paraId="5BE33527" w14:textId="77777777" w:rsidR="009D5D77" w:rsidRDefault="009D5D77" w:rsidP="001579B2">
      <w:r>
        <w:continuationSeparator/>
      </w:r>
    </w:p>
  </w:footnote>
  <w:footnote w:id="1">
    <w:p w14:paraId="22A38F2B" w14:textId="64537E3B" w:rsidR="00342B3F" w:rsidRPr="001478A5" w:rsidRDefault="00342B3F">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Pr="001478A5">
        <w:rPr>
          <w:rFonts w:ascii="Cambria" w:hAnsi="Cambria"/>
          <w:color w:val="000000" w:themeColor="text1"/>
          <w:sz w:val="16"/>
          <w:szCs w:val="16"/>
        </w:rPr>
        <w:instrText xml:space="preserve"> ADDIN ZOTERO_ITEM CSL_CITATION {"citationID":"uYyR29JB","properties":{"formattedCitation":"United Nations, Universal Declaration of Human Rights, art. 1.","plainCitation":"United Nations, Universal Declaration of Human Rights, art. 1.","noteIndex":1},"citationItems":[{"id":143,"uris":["http://zotero.org/users/8249763/items/Z33SM6BB"],"itemData":{"id":143,"type":"legislation","title":"Universal Declaration of Human Rights","author":[{"literal":"United Nations"}],"issued":{"date-parts":[["1948"]]}},"locator":"1","label":"article-locator"}],"schema":"https://github.com/citation-style-language/schema/raw/master/csl-citation.json"} </w:instrText>
      </w:r>
      <w:r w:rsidRPr="001478A5">
        <w:rPr>
          <w:rFonts w:ascii="Cambria" w:hAnsi="Cambria"/>
          <w:color w:val="000000" w:themeColor="text1"/>
          <w:sz w:val="16"/>
          <w:szCs w:val="16"/>
        </w:rPr>
        <w:fldChar w:fldCharType="separate"/>
      </w:r>
      <w:r w:rsidRPr="001478A5">
        <w:rPr>
          <w:rFonts w:ascii="Cambria" w:hAnsi="Cambria"/>
          <w:noProof/>
          <w:color w:val="000000" w:themeColor="text1"/>
          <w:sz w:val="16"/>
          <w:szCs w:val="16"/>
        </w:rPr>
        <w:t>United Nations, Universal Declaration of Human Rights, art. 1.</w:t>
      </w:r>
      <w:r w:rsidRPr="001478A5">
        <w:rPr>
          <w:rFonts w:ascii="Cambria" w:hAnsi="Cambria"/>
          <w:color w:val="000000" w:themeColor="text1"/>
          <w:sz w:val="16"/>
          <w:szCs w:val="16"/>
        </w:rPr>
        <w:fldChar w:fldCharType="end"/>
      </w:r>
    </w:p>
  </w:footnote>
  <w:footnote w:id="2">
    <w:p w14:paraId="25A1BEE2" w14:textId="0240B6E2" w:rsidR="00342B3F" w:rsidRPr="001478A5" w:rsidRDefault="00342B3F">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0059444D" w:rsidRPr="001478A5">
        <w:rPr>
          <w:rFonts w:ascii="Cambria" w:hAnsi="Cambria"/>
          <w:color w:val="000000" w:themeColor="text1"/>
          <w:sz w:val="16"/>
          <w:szCs w:val="16"/>
        </w:rPr>
        <w:instrText xml:space="preserve"> ADDIN ZOTERO_ITEM CSL_CITATION {"citationID":"A9bP3dEs","properties":{"formattedCitation":"Lucyline Nkatha Murungi and Ebenezer Durojaye, \\uc0\\u8220{}The Sexual and Reproductive Health Rights of Women with Disabilities in Africa: Linkages between the CRPD and the African Women\\uc0\\u8217{}s Protocol.\\uc0\\u8221{}","plainCitation":"Lucyline Nkatha Murungi and Ebenezer Durojaye, “The Sexual and Reproductive Health Rights of Women with Disabilities in Africa: Linkages between the CRPD and the African Women’s Protocol.”","noteIndex":2},"citationItems":[{"id":334,"uris":["http://zotero.org/users/8249763/items/IVXL3VYA"],"itemData":{"id":334,"type":"article-journal","container-title":"African Disability Rights Yearbook","page":"1-30","title":"The Sexual and Reproductive Health Rights of Women with Disabilities in Africa: Linkages between the CRPD and the African Women's Protocol","volume":"3","author":[{"literal":"Lucyline Nkatha Murungi"},{"literal":"Ebenezer Durojaye"}],"issued":{"date-parts":[["2015"]]}}}],"schema":"https://github.com/citation-style-language/schema/raw/master/csl-citation.json"} </w:instrText>
      </w:r>
      <w:r w:rsidRPr="001478A5">
        <w:rPr>
          <w:rFonts w:ascii="Cambria" w:hAnsi="Cambria"/>
          <w:color w:val="000000" w:themeColor="text1"/>
          <w:sz w:val="16"/>
          <w:szCs w:val="16"/>
        </w:rPr>
        <w:fldChar w:fldCharType="separate"/>
      </w:r>
      <w:r w:rsidR="0059444D" w:rsidRPr="001478A5">
        <w:rPr>
          <w:rFonts w:ascii="Cambria" w:hAnsi="Cambria" w:cs="Calibri"/>
          <w:color w:val="000000" w:themeColor="text1"/>
          <w:sz w:val="16"/>
          <w:szCs w:val="16"/>
        </w:rPr>
        <w:t>Lucyline Nkatha Murungi and Ebenezer Durojaye, “The Sexual and Reproductive Health Rights of Women with Disabilities in Africa: Linkages between the CRPD and the African Women’s Protocol.”</w:t>
      </w:r>
      <w:r w:rsidRPr="001478A5">
        <w:rPr>
          <w:rFonts w:ascii="Cambria" w:hAnsi="Cambria"/>
          <w:color w:val="000000" w:themeColor="text1"/>
          <w:sz w:val="16"/>
          <w:szCs w:val="16"/>
        </w:rPr>
        <w:fldChar w:fldCharType="end"/>
      </w:r>
    </w:p>
  </w:footnote>
  <w:footnote w:id="3">
    <w:p w14:paraId="4E9D8C2D" w14:textId="4BB81AAF" w:rsidR="0059444D" w:rsidRPr="001478A5" w:rsidRDefault="0059444D">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Pr="001478A5">
        <w:rPr>
          <w:rFonts w:ascii="Cambria" w:hAnsi="Cambria"/>
          <w:color w:val="000000" w:themeColor="text1"/>
          <w:sz w:val="16"/>
          <w:szCs w:val="16"/>
        </w:rPr>
        <w:instrText xml:space="preserve"> ADDIN ZOTERO_ITEM CSL_CITATION {"citationID":"QgWS33Rz","properties":{"formattedCitation":"The Constitution of the Republic of Malawi, sec. 20 (a) (iii).","plainCitation":"The Constitution of the Republic of Malawi, sec. 20 (a) (iii).","noteIndex":3},"citationItems":[{"id":335,"uris":["http://zotero.org/users/8249763/items/RWHX67CW"],"itemData":{"id":335,"type":"legislation","title":"The Constitution of the Republic of Malawi"},"locator":"20 (a) (iii)","label":"section"}],"schema":"https://github.com/citation-style-language/schema/raw/master/csl-citation.json"} </w:instrText>
      </w:r>
      <w:r w:rsidRPr="001478A5">
        <w:rPr>
          <w:rFonts w:ascii="Cambria" w:hAnsi="Cambria"/>
          <w:color w:val="000000" w:themeColor="text1"/>
          <w:sz w:val="16"/>
          <w:szCs w:val="16"/>
        </w:rPr>
        <w:fldChar w:fldCharType="separate"/>
      </w:r>
      <w:r w:rsidRPr="001478A5">
        <w:rPr>
          <w:rFonts w:ascii="Cambria" w:hAnsi="Cambria"/>
          <w:noProof/>
          <w:color w:val="000000" w:themeColor="text1"/>
          <w:sz w:val="16"/>
          <w:szCs w:val="16"/>
        </w:rPr>
        <w:t>The Constitution of the Republic of Malawi, sec. 20 (a) (iii).</w:t>
      </w:r>
      <w:r w:rsidRPr="001478A5">
        <w:rPr>
          <w:rFonts w:ascii="Cambria" w:hAnsi="Cambria"/>
          <w:color w:val="000000" w:themeColor="text1"/>
          <w:sz w:val="16"/>
          <w:szCs w:val="16"/>
        </w:rPr>
        <w:fldChar w:fldCharType="end"/>
      </w:r>
    </w:p>
  </w:footnote>
  <w:footnote w:id="4">
    <w:p w14:paraId="2785F5E7" w14:textId="2A3630E2" w:rsidR="0059444D" w:rsidRPr="001478A5" w:rsidRDefault="0059444D">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Pr="001478A5">
        <w:rPr>
          <w:rFonts w:ascii="Cambria" w:hAnsi="Cambria"/>
          <w:color w:val="000000" w:themeColor="text1"/>
          <w:sz w:val="16"/>
          <w:szCs w:val="16"/>
        </w:rPr>
        <w:instrText xml:space="preserve"> ADDIN ZOTERO_ITEM CSL_CITATION {"citationID":"NjJU4MM5","properties":{"formattedCitation":"Ministry of Gender, Labour and Social Development, \\uc0\\u8220{}The National Action Plan for Persons with Albinism 2020-2025.\\uc0\\u8221{}","plainCitation":"Ministry of Gender, Labour and Social Development, “The National Action Plan for Persons with Albinism 2020-2025.”","noteIndex":4},"citationItems":[{"id":336,"uris":["http://zotero.org/users/8249763/items/6NX65N3V"],"itemData":{"id":336,"type":"document","title":"The National Action Plan for Persons with Albinism 2020-2025","author":[{"literal":"Ministry of Gender, Labour and Social Development"}]}}],"schema":"https://github.com/citation-style-language/schema/raw/master/csl-citation.json"} </w:instrText>
      </w:r>
      <w:r w:rsidRPr="001478A5">
        <w:rPr>
          <w:rFonts w:ascii="Cambria" w:hAnsi="Cambria"/>
          <w:color w:val="000000" w:themeColor="text1"/>
          <w:sz w:val="16"/>
          <w:szCs w:val="16"/>
        </w:rPr>
        <w:fldChar w:fldCharType="separate"/>
      </w:r>
      <w:r w:rsidRPr="001478A5">
        <w:rPr>
          <w:rFonts w:ascii="Cambria" w:hAnsi="Cambria" w:cs="Calibri"/>
          <w:color w:val="000000" w:themeColor="text1"/>
          <w:sz w:val="16"/>
          <w:szCs w:val="16"/>
        </w:rPr>
        <w:t>Ministry of Gender, Labour and Social Development, “The National Action Plan for Persons with Albinism 2020-2025.”</w:t>
      </w:r>
      <w:r w:rsidRPr="001478A5">
        <w:rPr>
          <w:rFonts w:ascii="Cambria" w:hAnsi="Cambria"/>
          <w:color w:val="000000" w:themeColor="text1"/>
          <w:sz w:val="16"/>
          <w:szCs w:val="16"/>
        </w:rPr>
        <w:fldChar w:fldCharType="end"/>
      </w:r>
    </w:p>
  </w:footnote>
  <w:footnote w:id="5">
    <w:p w14:paraId="28CC873D" w14:textId="2868A301" w:rsidR="00370E98" w:rsidRPr="001478A5" w:rsidRDefault="00370E98">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lang w:val="en-US"/>
        </w:rPr>
        <w:t xml:space="preserve">As stated by </w:t>
      </w:r>
      <w:r w:rsidRPr="001478A5">
        <w:rPr>
          <w:rFonts w:ascii="Cambria" w:hAnsi="Cambria" w:cs="Segoe UI"/>
          <w:color w:val="000000" w:themeColor="text1"/>
          <w:sz w:val="16"/>
          <w:szCs w:val="16"/>
          <w:shd w:val="clear" w:color="auto" w:fill="FFFFFF"/>
        </w:rPr>
        <w:t xml:space="preserve">Scader Louis from the </w:t>
      </w:r>
      <w:r w:rsidRPr="001478A5">
        <w:rPr>
          <w:rFonts w:ascii="Cambria" w:hAnsi="Cambria"/>
          <w:color w:val="000000" w:themeColor="text1"/>
          <w:sz w:val="16"/>
          <w:szCs w:val="16"/>
          <w:lang w:val="en-US"/>
        </w:rPr>
        <w:t>Malawi Human Rights Commission during the hybrid consultation held on 24</w:t>
      </w:r>
      <w:r w:rsidRPr="001478A5">
        <w:rPr>
          <w:rFonts w:ascii="Cambria" w:hAnsi="Cambria"/>
          <w:color w:val="000000" w:themeColor="text1"/>
          <w:sz w:val="16"/>
          <w:szCs w:val="16"/>
          <w:vertAlign w:val="superscript"/>
          <w:lang w:val="en-US"/>
        </w:rPr>
        <w:t>th</w:t>
      </w:r>
      <w:r w:rsidRPr="001478A5">
        <w:rPr>
          <w:rFonts w:ascii="Cambria" w:hAnsi="Cambria"/>
          <w:color w:val="000000" w:themeColor="text1"/>
          <w:sz w:val="16"/>
          <w:szCs w:val="16"/>
          <w:lang w:val="en-US"/>
        </w:rPr>
        <w:t xml:space="preserve"> July 2023.</w:t>
      </w:r>
    </w:p>
  </w:footnote>
  <w:footnote w:id="6">
    <w:p w14:paraId="76853FA5" w14:textId="7783DE0E" w:rsidR="00370E98" w:rsidRPr="001478A5" w:rsidRDefault="00370E98">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lang w:val="en-US"/>
        </w:rPr>
        <w:t>As stated by Martha Momba, VIHEMA Deafblind Malawi at the consultation held on 24</w:t>
      </w:r>
      <w:r w:rsidRPr="001478A5">
        <w:rPr>
          <w:rFonts w:ascii="Cambria" w:hAnsi="Cambria"/>
          <w:color w:val="000000" w:themeColor="text1"/>
          <w:sz w:val="16"/>
          <w:szCs w:val="16"/>
          <w:vertAlign w:val="superscript"/>
          <w:lang w:val="en-US"/>
        </w:rPr>
        <w:t>th</w:t>
      </w:r>
      <w:r w:rsidRPr="001478A5">
        <w:rPr>
          <w:rFonts w:ascii="Cambria" w:hAnsi="Cambria"/>
          <w:color w:val="000000" w:themeColor="text1"/>
          <w:sz w:val="16"/>
          <w:szCs w:val="16"/>
          <w:lang w:val="en-US"/>
        </w:rPr>
        <w:t xml:space="preserve"> July 2023.</w:t>
      </w:r>
    </w:p>
  </w:footnote>
  <w:footnote w:id="7">
    <w:p w14:paraId="10CA4949" w14:textId="3428652A" w:rsidR="00E23B80" w:rsidRPr="001478A5" w:rsidRDefault="00E23B80">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005C4E12" w:rsidRPr="001478A5">
        <w:rPr>
          <w:rFonts w:ascii="Cambria" w:hAnsi="Cambria"/>
          <w:color w:val="000000" w:themeColor="text1"/>
          <w:sz w:val="16"/>
          <w:szCs w:val="16"/>
        </w:rPr>
        <w:instrText xml:space="preserve"> ADDIN ZOTERO_ITEM CSL_CITATION {"citationID":"TI0cE6Yx","properties":{"formattedCitation":"Disabled Women in Africa (DIWA), \\uc0\\u8220{}Study on Women with Disabilities Experiences of GBV in Malawi,\\uc0\\u8221{} 33.","plainCitation":"Disabled Women in Africa (DIWA), “Study on Women with Disabilities Experiences of GBV in Malawi,” 33.","noteIndex":7},"citationItems":[{"id":338,"uris":["http://zotero.org/users/8249763/items/KQ8EVK9S"],"itemData":{"id":338,"type":"paper-conference","title":"Study on Women with disabilities experiences of GBV in Malawi","author":[{"literal":"Disabled Women in Africa (DIWA)"}],"issued":{"date-parts":[["2021"]]}},"locator":"33","label":"page"}],"schema":"https://github.com/citation-style-language/schema/raw/master/csl-citation.json"} </w:instrText>
      </w:r>
      <w:r w:rsidRPr="001478A5">
        <w:rPr>
          <w:rFonts w:ascii="Cambria" w:hAnsi="Cambria"/>
          <w:color w:val="000000" w:themeColor="text1"/>
          <w:sz w:val="16"/>
          <w:szCs w:val="16"/>
        </w:rPr>
        <w:fldChar w:fldCharType="separate"/>
      </w:r>
      <w:r w:rsidRPr="001478A5">
        <w:rPr>
          <w:rFonts w:ascii="Cambria" w:hAnsi="Cambria" w:cs="Calibri"/>
          <w:color w:val="000000" w:themeColor="text1"/>
          <w:sz w:val="16"/>
          <w:szCs w:val="16"/>
        </w:rPr>
        <w:t>Disabled Women in Africa (DIWA), “Study on Women with Disabilities Experiences of GBV in Malawi,” 33.</w:t>
      </w:r>
      <w:r w:rsidRPr="001478A5">
        <w:rPr>
          <w:rFonts w:ascii="Cambria" w:hAnsi="Cambria"/>
          <w:color w:val="000000" w:themeColor="text1"/>
          <w:sz w:val="16"/>
          <w:szCs w:val="16"/>
        </w:rPr>
        <w:fldChar w:fldCharType="end"/>
      </w:r>
    </w:p>
  </w:footnote>
  <w:footnote w:id="8">
    <w:p w14:paraId="72FB0F29" w14:textId="5D328E24" w:rsidR="00E23B80" w:rsidRPr="001478A5" w:rsidRDefault="00E23B80">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lang w:val="en-US"/>
        </w:rPr>
        <w:t>As stated by David Njaidi, Human Rights of Women and Girls with Disabilities, at the consultation held on 21</w:t>
      </w:r>
      <w:r w:rsidRPr="001478A5">
        <w:rPr>
          <w:rFonts w:ascii="Cambria" w:hAnsi="Cambria"/>
          <w:color w:val="000000" w:themeColor="text1"/>
          <w:sz w:val="16"/>
          <w:szCs w:val="16"/>
          <w:vertAlign w:val="superscript"/>
          <w:lang w:val="en-US"/>
        </w:rPr>
        <w:t>st</w:t>
      </w:r>
      <w:r w:rsidRPr="001478A5">
        <w:rPr>
          <w:rFonts w:ascii="Cambria" w:hAnsi="Cambria"/>
          <w:color w:val="000000" w:themeColor="text1"/>
          <w:sz w:val="16"/>
          <w:szCs w:val="16"/>
          <w:lang w:val="en-US"/>
        </w:rPr>
        <w:t xml:space="preserve"> June 2023.</w:t>
      </w:r>
    </w:p>
  </w:footnote>
  <w:footnote w:id="9">
    <w:p w14:paraId="1B9DF283" w14:textId="473D9401" w:rsidR="00E23B80" w:rsidRPr="001478A5" w:rsidRDefault="00E23B80">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005C4E12" w:rsidRPr="001478A5">
        <w:rPr>
          <w:rFonts w:ascii="Cambria" w:hAnsi="Cambria"/>
          <w:color w:val="000000" w:themeColor="text1"/>
          <w:sz w:val="16"/>
          <w:szCs w:val="16"/>
        </w:rPr>
        <w:instrText xml:space="preserve"> ADDIN ZOTERO_ITEM CSL_CITATION {"citationID":"gnUrKDC9","properties":{"formattedCitation":"Disabled Women in Africa (DIWA), \\uc0\\u8220{}Study on Women with Disabilities Experiences of GBV in Malawi,\\uc0\\u8221{} 7.","plainCitation":"Disabled Women in Africa (DIWA), “Study on Women with Disabilities Experiences of GBV in Malawi,” 7.","noteIndex":9},"citationItems":[{"id":338,"uris":["http://zotero.org/users/8249763/items/KQ8EVK9S"],"itemData":{"id":338,"type":"paper-conference","title":"Study on Women with disabilities experiences of GBV in Malawi","author":[{"literal":"Disabled Women in Africa (DIWA)"}],"issued":{"date-parts":[["2021"]]}},"locator":"7","label":"page"}],"schema":"https://github.com/citation-style-language/schema/raw/master/csl-citation.json"} </w:instrText>
      </w:r>
      <w:r w:rsidRPr="001478A5">
        <w:rPr>
          <w:rFonts w:ascii="Cambria" w:hAnsi="Cambria"/>
          <w:color w:val="000000" w:themeColor="text1"/>
          <w:sz w:val="16"/>
          <w:szCs w:val="16"/>
        </w:rPr>
        <w:fldChar w:fldCharType="separate"/>
      </w:r>
      <w:r w:rsidRPr="001478A5">
        <w:rPr>
          <w:rFonts w:ascii="Cambria" w:hAnsi="Cambria" w:cs="Calibri"/>
          <w:color w:val="000000" w:themeColor="text1"/>
          <w:sz w:val="16"/>
          <w:szCs w:val="16"/>
        </w:rPr>
        <w:t>Disabled Women in Africa (DIWA), “Study on Women with Disabilities Experiences of GBV in Malawi,” 7.</w:t>
      </w:r>
      <w:r w:rsidRPr="001478A5">
        <w:rPr>
          <w:rFonts w:ascii="Cambria" w:hAnsi="Cambria"/>
          <w:color w:val="000000" w:themeColor="text1"/>
          <w:sz w:val="16"/>
          <w:szCs w:val="16"/>
        </w:rPr>
        <w:fldChar w:fldCharType="end"/>
      </w:r>
    </w:p>
  </w:footnote>
  <w:footnote w:id="10">
    <w:p w14:paraId="3EEA10C8" w14:textId="38306034" w:rsidR="008D3579" w:rsidRPr="001478A5" w:rsidRDefault="008D357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Meeting held in April 2021 with women with disabilities for proposed inputs into the National Action Plan to Combat GBV in Malawi.</w:t>
      </w:r>
    </w:p>
  </w:footnote>
  <w:footnote w:id="11">
    <w:p w14:paraId="34FBB975" w14:textId="66BC2A5B" w:rsidR="000D6150" w:rsidRPr="001478A5" w:rsidRDefault="000D6150">
      <w:pPr>
        <w:pStyle w:val="FootnoteText"/>
        <w:rPr>
          <w:rFonts w:ascii="Cambria" w:hAnsi="Cambria"/>
          <w:color w:val="000000" w:themeColor="text1"/>
          <w:sz w:val="16"/>
          <w:szCs w:val="16"/>
          <w:lang w:val="en-US"/>
        </w:rPr>
      </w:pPr>
      <w:r w:rsidRPr="00A844CF">
        <w:rPr>
          <w:rStyle w:val="FootnoteReference"/>
        </w:rPr>
        <w:footnoteRef/>
      </w:r>
      <w:r w:rsidRPr="001478A5">
        <w:rPr>
          <w:rFonts w:ascii="Cambria" w:hAnsi="Cambria"/>
          <w:color w:val="000000" w:themeColor="text1"/>
          <w:sz w:val="16"/>
          <w:szCs w:val="16"/>
        </w:rPr>
        <w:t xml:space="preserve"> </w:t>
      </w:r>
      <w:r w:rsidRPr="001478A5">
        <w:rPr>
          <w:rFonts w:ascii="Cambria" w:hAnsi="Cambria"/>
          <w:color w:val="000000" w:themeColor="text1"/>
          <w:sz w:val="16"/>
          <w:szCs w:val="16"/>
        </w:rPr>
        <w:fldChar w:fldCharType="begin"/>
      </w:r>
      <w:r w:rsidR="002C4DA6" w:rsidRPr="001478A5">
        <w:rPr>
          <w:rFonts w:ascii="Cambria" w:hAnsi="Cambria"/>
          <w:color w:val="000000" w:themeColor="text1"/>
          <w:sz w:val="16"/>
          <w:szCs w:val="16"/>
        </w:rPr>
        <w:instrText xml:space="preserve"> ADDIN ZOTERO_ITEM CSL_CITATION {"citationID":"n5rtEXJ0","properties":{"formattedCitation":"Disabled Women in Africa (DIWA), \\uc0\\u8220{}Study on Women with Disabilities Experiences of GBV in Malawi.\\uc0\\u8221{}","plainCitation":"Disabled Women in Africa (DIWA), “Study on Women with Disabilities Experiences of GBV in Malawi.”","noteIndex":11},"citationItems":[{"id":338,"uris":["http://zotero.org/users/8249763/items/KQ8EVK9S"],"itemData":{"id":338,"type":"paper-conference","title":"Study on Women with disabilities experiences of GBV in Malawi","author":[{"literal":"Disabled Women in Africa (DIWA)"}],"issued":{"date-parts":[["2021"]]}}}],"schema":"https://github.com/citation-style-language/schema/raw/master/csl-citation.json"} </w:instrText>
      </w:r>
      <w:r w:rsidRPr="001478A5">
        <w:rPr>
          <w:rFonts w:ascii="Cambria" w:hAnsi="Cambria"/>
          <w:color w:val="000000" w:themeColor="text1"/>
          <w:sz w:val="16"/>
          <w:szCs w:val="16"/>
        </w:rPr>
        <w:fldChar w:fldCharType="separate"/>
      </w:r>
      <w:r w:rsidRPr="001478A5">
        <w:rPr>
          <w:rFonts w:ascii="Cambria" w:hAnsi="Cambria" w:cs="Calibri"/>
          <w:color w:val="000000" w:themeColor="text1"/>
          <w:sz w:val="16"/>
          <w:szCs w:val="16"/>
        </w:rPr>
        <w:t>Disabled Women in Africa (DIWA), “Study on Women with Disabilities Experiences of GBV in Malawi.”</w:t>
      </w:r>
      <w:r w:rsidRPr="001478A5">
        <w:rPr>
          <w:rFonts w:ascii="Cambria" w:hAnsi="Cambria"/>
          <w:color w:val="000000" w:themeColor="text1"/>
          <w:sz w:val="16"/>
          <w:szCs w:val="16"/>
        </w:rPr>
        <w:fldChar w:fldCharType="end"/>
      </w:r>
    </w:p>
  </w:footnote>
  <w:footnote w:id="12">
    <w:p w14:paraId="227D1C75" w14:textId="4F1C3DC7" w:rsidR="0015187D" w:rsidRPr="001478A5" w:rsidRDefault="0015187D">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{"citationID":"dP8EilrZ","properties":{"formattedCitation":"Disabled Women in Africa (DIWA), \\uc0\\u8220{}Baseline Study on GBV of Women and Girls with Disabilities in Lilongwe, Malawi.\\uc0\\u8221{}","plainCitation":"Disabled Women in Africa (DIWA), “Baseline Study on GBV of Women and Girls with Disabilities in Lilongwe, Malawi.”","noteIndex":12},"citationItems":[{"id":345,"uris":["http://zotero.org/users/8249763/items/XHKI9TMP"],"itemData":{"id":345,"type":"report","title":"Baseline study on GBV of women and girls with disabilities in Lilongwe, Malawi","author":[{"literal":"Disabled Women in Africa (DIWA)"}],"issued":{"date-parts":[["2014"]]}}}],"schema":"https://github.com/citation-style-language/schema/raw/master/csl-citation.json"}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“Baseline Study on GBV of Women and Girls with Disabilities in Lilongwe, Malawi.”</w:t>
      </w:r>
      <w:r w:rsidRPr="001478A5">
        <w:rPr>
          <w:rFonts w:ascii="Cambria" w:hAnsi="Cambria"/>
          <w:sz w:val="16"/>
          <w:szCs w:val="16"/>
        </w:rPr>
        <w:fldChar w:fldCharType="end"/>
      </w:r>
    </w:p>
  </w:footnote>
  <w:footnote w:id="13">
    <w:p w14:paraId="64854038" w14:textId="4A0E30CC" w:rsidR="000D6150" w:rsidRPr="001478A5" w:rsidRDefault="000D6150">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As mentioned by multiple participants during the consultations on 21</w:t>
      </w:r>
      <w:r w:rsidRPr="001478A5">
        <w:rPr>
          <w:rFonts w:ascii="Cambria" w:hAnsi="Cambria"/>
          <w:sz w:val="16"/>
          <w:szCs w:val="16"/>
          <w:vertAlign w:val="superscript"/>
          <w:lang w:val="en-US"/>
        </w:rPr>
        <w:t>st</w:t>
      </w:r>
      <w:r w:rsidRPr="001478A5">
        <w:rPr>
          <w:rFonts w:ascii="Cambria" w:hAnsi="Cambria"/>
          <w:sz w:val="16"/>
          <w:szCs w:val="16"/>
          <w:lang w:val="en-US"/>
        </w:rPr>
        <w:t xml:space="preserve"> June 2023 &amp; 24</w:t>
      </w:r>
      <w:r w:rsidRPr="001478A5">
        <w:rPr>
          <w:rFonts w:ascii="Cambria" w:hAnsi="Cambria"/>
          <w:sz w:val="16"/>
          <w:szCs w:val="16"/>
          <w:vertAlign w:val="superscript"/>
          <w:lang w:val="en-US"/>
        </w:rPr>
        <w:t>th</w:t>
      </w:r>
      <w:r w:rsidRPr="001478A5">
        <w:rPr>
          <w:rFonts w:ascii="Cambria" w:hAnsi="Cambria"/>
          <w:sz w:val="16"/>
          <w:szCs w:val="16"/>
          <w:lang w:val="en-US"/>
        </w:rPr>
        <w:t xml:space="preserve"> July 2023.</w:t>
      </w:r>
    </w:p>
  </w:footnote>
  <w:footnote w:id="14">
    <w:p w14:paraId="577AF840" w14:textId="4DAE0A5F" w:rsidR="000D6150" w:rsidRPr="001478A5" w:rsidRDefault="000D6150">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color w:val="000000" w:themeColor="text1"/>
          <w:sz w:val="16"/>
          <w:szCs w:val="16"/>
          <w:lang w:val="en-US"/>
        </w:rPr>
        <w:t>As stated by David Njaidi, Human Rights of Women and Girls with Disabilities, at the consultation held on 21</w:t>
      </w:r>
      <w:r w:rsidRPr="001478A5">
        <w:rPr>
          <w:rFonts w:ascii="Cambria" w:hAnsi="Cambria"/>
          <w:color w:val="000000" w:themeColor="text1"/>
          <w:sz w:val="16"/>
          <w:szCs w:val="16"/>
          <w:vertAlign w:val="superscript"/>
          <w:lang w:val="en-US"/>
        </w:rPr>
        <w:t>st</w:t>
      </w:r>
      <w:r w:rsidRPr="001478A5">
        <w:rPr>
          <w:rFonts w:ascii="Cambria" w:hAnsi="Cambria"/>
          <w:color w:val="000000" w:themeColor="text1"/>
          <w:sz w:val="16"/>
          <w:szCs w:val="16"/>
          <w:lang w:val="en-US"/>
        </w:rPr>
        <w:t xml:space="preserve"> June 2023.</w:t>
      </w:r>
    </w:p>
  </w:footnote>
  <w:footnote w:id="15">
    <w:p w14:paraId="27F6B4C9" w14:textId="38BC5AAE" w:rsidR="000D6150" w:rsidRPr="001478A5" w:rsidRDefault="000D6150">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color w:val="000000" w:themeColor="text1"/>
          <w:sz w:val="16"/>
          <w:szCs w:val="16"/>
          <w:lang w:val="en-US"/>
        </w:rPr>
        <w:t>As stated by David Njaidi, Human Rights of Women and Girls with Disabilities, and Rebecca Harawa, Epi</w:t>
      </w:r>
      <w:r w:rsidR="001A174E" w:rsidRPr="001478A5">
        <w:rPr>
          <w:rFonts w:ascii="Cambria" w:hAnsi="Cambria"/>
          <w:color w:val="000000" w:themeColor="text1"/>
          <w:sz w:val="16"/>
          <w:szCs w:val="16"/>
          <w:lang w:val="en-US"/>
        </w:rPr>
        <w:t>lepsy Warriors,</w:t>
      </w:r>
      <w:r w:rsidRPr="001478A5">
        <w:rPr>
          <w:rFonts w:ascii="Cambria" w:hAnsi="Cambria"/>
          <w:color w:val="000000" w:themeColor="text1"/>
          <w:sz w:val="16"/>
          <w:szCs w:val="16"/>
          <w:lang w:val="en-US"/>
        </w:rPr>
        <w:t xml:space="preserve"> at the consultation held on 21</w:t>
      </w:r>
      <w:r w:rsidRPr="001478A5">
        <w:rPr>
          <w:rFonts w:ascii="Cambria" w:hAnsi="Cambria"/>
          <w:color w:val="000000" w:themeColor="text1"/>
          <w:sz w:val="16"/>
          <w:szCs w:val="16"/>
          <w:vertAlign w:val="superscript"/>
          <w:lang w:val="en-US"/>
        </w:rPr>
        <w:t>st</w:t>
      </w:r>
      <w:r w:rsidRPr="001478A5">
        <w:rPr>
          <w:rFonts w:ascii="Cambria" w:hAnsi="Cambria"/>
          <w:color w:val="000000" w:themeColor="text1"/>
          <w:sz w:val="16"/>
          <w:szCs w:val="16"/>
          <w:lang w:val="en-US"/>
        </w:rPr>
        <w:t xml:space="preserve"> June 2023.</w:t>
      </w:r>
    </w:p>
  </w:footnote>
  <w:footnote w:id="16">
    <w:p w14:paraId="4259DCD6" w14:textId="09CB97AC" w:rsidR="001A174E" w:rsidRPr="001478A5" w:rsidRDefault="001A174E">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15187D" w:rsidRPr="001478A5">
        <w:rPr>
          <w:rFonts w:ascii="Cambria" w:hAnsi="Cambria"/>
          <w:sz w:val="16"/>
          <w:szCs w:val="16"/>
        </w:rPr>
        <w:instrText xml:space="preserve"> ADDIN ZOTERO_ITEM CSL_CITATION {"citationID":"b3p9XOsw","properties":{"formattedCitation":"Disabled Women in Africa (DIWA), \\uc0\\u8220{}Report on Access Audit of Courts in Lilongwe: Justice for Persons with Disabilities,\\uc0\\u8221{} 15.","plainCitation":"Disabled Women in Africa (DIWA), “Report on Access Audit of Courts in Lilongwe: Justice for Persons with Disabilities,” 15.","noteIndex":16},"citationItems":[{"id":339,"uris":["http://zotero.org/users/8249763/items/NAXLYCWT"],"itemData":{"id":339,"type":"report","title":"Report on Access Audit of Courts in Lilongwe: Justice for Persons with Disabilities","author":[{"literal":"Disabled Women in Africa (DIWA)"}],"issued":{"date-parts":[["2016"]]}},"locator":"15","label":"page"}],"schema":"https://github.com/citation-style-language/schema/raw/master/csl-citation.json"}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“Report on Access Audit of Courts in Lilongwe: Justice for Persons with Disabilities,” 15.</w:t>
      </w:r>
      <w:r w:rsidRPr="001478A5">
        <w:rPr>
          <w:rFonts w:ascii="Cambria" w:hAnsi="Cambria"/>
          <w:sz w:val="16"/>
          <w:szCs w:val="16"/>
        </w:rPr>
        <w:fldChar w:fldCharType="end"/>
      </w:r>
    </w:p>
  </w:footnote>
  <w:footnote w:id="17">
    <w:p w14:paraId="1332B73B" w14:textId="18BE1A9C" w:rsidR="001A174E" w:rsidRPr="001478A5" w:rsidRDefault="001A174E">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15187D" w:rsidRPr="001478A5">
        <w:rPr>
          <w:rFonts w:ascii="Cambria" w:hAnsi="Cambria"/>
          <w:sz w:val="16"/>
          <w:szCs w:val="16"/>
        </w:rPr>
        <w:instrText xml:space="preserve"> ADDIN ZOTERO_ITEM CSL_CITATION {"citationID":"uuCtFgGX","properties":{"formattedCitation":"Disabled Women in Africa (DIWA), 3.","plainCitation":"Disabled Women in Africa (DIWA), 3.","noteIndex":17},"citationItems":[{"id":339,"uris":["http://zotero.org/users/8249763/items/NAXLYCWT"],"itemData":{"id":339,"type":"report","title":"Report on Access Audit of Courts in Lilongwe: Justice for Persons with Disabilities","author":[{"literal":"Disabled Women in Africa (DIWA)"}],"issued":{"date-parts":[["2016"]]}},"locator":"3","label":"page"}],"schema":"https://github.com/citation-style-language/schema/raw/master/csl-citation.json"}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noProof/>
          <w:sz w:val="16"/>
          <w:szCs w:val="16"/>
        </w:rPr>
        <w:t>Disabled Women in Africa (DIWA), 3.</w:t>
      </w:r>
      <w:r w:rsidRPr="001478A5">
        <w:rPr>
          <w:rFonts w:ascii="Cambria" w:hAnsi="Cambria"/>
          <w:sz w:val="16"/>
          <w:szCs w:val="16"/>
        </w:rPr>
        <w:fldChar w:fldCharType="end"/>
      </w:r>
    </w:p>
  </w:footnote>
  <w:footnote w:id="18">
    <w:p w14:paraId="23CBB159" w14:textId="3C582D7D" w:rsidR="00B045C1" w:rsidRPr="001478A5" w:rsidRDefault="00B045C1">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{"citationID":"db4CqmcY","properties":{"formattedCitation":"Disability Act, 2014, secs. 8, 9.","plainCitation":"Disability Act, 2014, secs. 8, 9.","noteIndex":18},"citationItems":[{"id":346,"uris":["http://zotero.org/users/8249763/items/YVDTS622"],"itemData":{"id":346,"type":"legislation","title":"Disability Act, 2014"},"locator":"8, 9","label":"section"}],"schema":"https://github.com/citation-style-language/schema/raw/master/csl-citation.json"} </w:instrText>
      </w:r>
      <w:r w:rsidRPr="001478A5">
        <w:rPr>
          <w:rFonts w:ascii="Cambria" w:hAnsi="Cambria"/>
          <w:sz w:val="16"/>
          <w:szCs w:val="16"/>
        </w:rPr>
        <w:fldChar w:fldCharType="separate"/>
      </w:r>
      <w:r w:rsidRPr="001478A5">
        <w:rPr>
          <w:rFonts w:ascii="Cambria" w:hAnsi="Cambria"/>
          <w:noProof/>
          <w:sz w:val="16"/>
          <w:szCs w:val="16"/>
        </w:rPr>
        <w:t>Disability Act, 2014, secs. 8, 9.</w:t>
      </w:r>
      <w:r w:rsidRPr="001478A5">
        <w:rPr>
          <w:rFonts w:ascii="Cambria" w:hAnsi="Cambria"/>
          <w:sz w:val="16"/>
          <w:szCs w:val="16"/>
        </w:rPr>
        <w:fldChar w:fldCharType="end"/>
      </w:r>
    </w:p>
  </w:footnote>
  <w:footnote w:id="19">
    <w:p w14:paraId="7745514F" w14:textId="629BAE01" w:rsidR="00B045C1" w:rsidRPr="001478A5" w:rsidRDefault="00B045C1">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As noted by the participants from the consultations held on 21</w:t>
      </w:r>
      <w:r w:rsidRPr="001478A5">
        <w:rPr>
          <w:rFonts w:ascii="Cambria" w:hAnsi="Cambria"/>
          <w:sz w:val="16"/>
          <w:szCs w:val="16"/>
          <w:vertAlign w:val="superscript"/>
          <w:lang w:val="en-US"/>
        </w:rPr>
        <w:t>st</w:t>
      </w:r>
      <w:r w:rsidRPr="001478A5">
        <w:rPr>
          <w:rFonts w:ascii="Cambria" w:hAnsi="Cambria"/>
          <w:sz w:val="16"/>
          <w:szCs w:val="16"/>
          <w:lang w:val="en-US"/>
        </w:rPr>
        <w:t xml:space="preserve"> June 2023 &amp; 24</w:t>
      </w:r>
      <w:r w:rsidRPr="001478A5">
        <w:rPr>
          <w:rFonts w:ascii="Cambria" w:hAnsi="Cambria"/>
          <w:sz w:val="16"/>
          <w:szCs w:val="16"/>
          <w:vertAlign w:val="superscript"/>
          <w:lang w:val="en-US"/>
        </w:rPr>
        <w:t>th</w:t>
      </w:r>
      <w:r w:rsidRPr="001478A5">
        <w:rPr>
          <w:rFonts w:ascii="Cambria" w:hAnsi="Cambria"/>
          <w:sz w:val="16"/>
          <w:szCs w:val="16"/>
          <w:lang w:val="en-US"/>
        </w:rPr>
        <w:t xml:space="preserve"> July 2023. </w:t>
      </w:r>
    </w:p>
  </w:footnote>
  <w:footnote w:id="20">
    <w:p w14:paraId="590D240A" w14:textId="345282D0" w:rsidR="0079742A" w:rsidRPr="001478A5" w:rsidRDefault="0079742A">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D72475" w:rsidRPr="001478A5">
        <w:rPr>
          <w:rFonts w:ascii="Cambria" w:hAnsi="Cambria"/>
          <w:sz w:val="16"/>
          <w:szCs w:val="16"/>
        </w:rPr>
        <w:instrText xml:space="preserve"> ADDIN ZOTERO_ITEM CSL_CITATION {"citationID":"ZCX2IV76","properties":{"formattedCitation":"Women Enabled International, \\uc0\\u8220{}The Impact of COVID-19 on Women and Girls with Disabilities: A Global Assessment and Case Studies on Sexual and Reproductive Health and Rights, Gender-Based Violence, and Related Rights,\\uc0\\u8221{} 34\\uc0\\u8211{}36.","plainCitation":"Women Enabled International, “The Impact of COVID-19 on Women and Girls with Disabilities: A Global Assessment and Case Studies on Sexual and Reproductive Health and Rights, Gender-Based Violence, and Related Rights,” 34–36.","noteIndex":20},"citationItems":[{"id":340,"uris":["http://zotero.org/users/8249763/items/F28RMW34"],"itemData":{"id":340,"type":"report","title":"The Impact of COVID-19 on Women and Girls with Disabilities: A Global Assessment and Case Studies on Sexual and Reproductive Health and Rights, Gender-Based Violence, and Related Rights","author":[{"literal":"Women Enabled International"}],"issued":{"date-parts":[["2021"]]}},"locator":"34-36","label":"page"}],"schema":"https://github.com/citation-style-language/schema/raw/master/csl-citation.json"} </w:instrText>
      </w:r>
      <w:r w:rsidRPr="001478A5">
        <w:rPr>
          <w:rFonts w:ascii="Cambria" w:hAnsi="Cambria"/>
          <w:sz w:val="16"/>
          <w:szCs w:val="16"/>
        </w:rPr>
        <w:fldChar w:fldCharType="separate"/>
      </w:r>
      <w:r w:rsidR="00D72475" w:rsidRPr="001478A5">
        <w:rPr>
          <w:rFonts w:ascii="Cambria" w:hAnsi="Cambria" w:cs="Times New Roman"/>
          <w:sz w:val="16"/>
          <w:szCs w:val="16"/>
        </w:rPr>
        <w:t>Women Enabled International, “The Impact of COVID-19 on Women and Girls with Disabilities: A Global Assessment and Case Studies on Sexual and Reproductive Health and Rights, Gender-Based Violence, and Related Rights,” 34–36.</w:t>
      </w:r>
      <w:r w:rsidRPr="001478A5">
        <w:rPr>
          <w:rFonts w:ascii="Cambria" w:hAnsi="Cambria"/>
          <w:sz w:val="16"/>
          <w:szCs w:val="16"/>
        </w:rPr>
        <w:fldChar w:fldCharType="end"/>
      </w:r>
    </w:p>
  </w:footnote>
  <w:footnote w:id="21">
    <w:p w14:paraId="3FF2FAB0" w14:textId="2779E48C" w:rsidR="0079742A" w:rsidRPr="001478A5" w:rsidRDefault="0079742A">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2C4DA6" w:rsidRPr="001478A5">
        <w:rPr>
          <w:rFonts w:ascii="Cambria" w:hAnsi="Cambria"/>
          <w:sz w:val="16"/>
          <w:szCs w:val="16"/>
        </w:rPr>
        <w:instrText xml:space="preserve"> ADDIN ZOTERO_ITEM CSL_CITATION {"citationID":"HlJWBH9Q","properties":{"formattedCitation":"Disabled Women in Africa (DIWA), \\uc0\\u8220{}Study on Women with Disabilities Experiences of GBV in Malawi,\\uc0\\u8221{} 17.","plainCitation":"Disabled Women in Africa (DIWA), “Study on Women with Disabilities Experiences of GBV in Malawi,” 17.","noteIndex":21},"citationItems":[{"id":338,"uris":["http://zotero.org/users/8249763/items/KQ8EVK9S"],"itemData":{"id":338,"type":"paper-conference","title":"Study on Women with disabilities experiences of GBV in Malawi","author":[{"literal":"Disabled Women in Africa (DIWA)"}],"issued":{"date-parts":[["2021"]]}},"locator":"17","label":"page"}],"schema":"https://github.com/citation-style-language/schema/raw/master/csl-citation.json"}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“Study on Women with Disabilities Experiences of GBV in Malawi,” 17.</w:t>
      </w:r>
      <w:r w:rsidRPr="001478A5">
        <w:rPr>
          <w:rFonts w:ascii="Cambria" w:hAnsi="Cambria"/>
          <w:sz w:val="16"/>
          <w:szCs w:val="16"/>
        </w:rPr>
        <w:fldChar w:fldCharType="end"/>
      </w:r>
    </w:p>
  </w:footnote>
  <w:footnote w:id="22">
    <w:p w14:paraId="50E5BD39" w14:textId="108DD613" w:rsidR="00D72475" w:rsidRPr="001478A5" w:rsidRDefault="00D72475">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{"citationID":"TUV6EjSt","properties":{"formattedCitation":"Disabled Women in Africa (DIWA), \\uc0\\u8220{}Baseline Study on GBV of Women and Girls with Disabilities in Lilongwe, Malawi.\\uc0\\u8221{}","plainCitation":"Disabled Women in Africa (DIWA), “Baseline Study on GBV of Women and Girls with Disabilities in Lilongwe, Malawi.”","noteIndex":22},"citationItems":[{"id":345,"uris":["http://zotero.org/users/8249763/items/XHKI9TMP"],"itemData":{"id":345,"type":"report","title":"Baseline study on GBV of women and girls with disabilities in Lilongwe, Malawi","author":[{"literal":"Disabled Women in Africa (DIWA)"}],"issued":{"date-parts":[["2014"]]}}}],"schema":"https://github.com/citation-style-language/schema/raw/master/csl-citation.json"}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“Baseline Study on GBV of Women and Girls with Disabilities in Lilongwe, Malawi.”</w:t>
      </w:r>
      <w:r w:rsidRPr="001478A5">
        <w:rPr>
          <w:rFonts w:ascii="Cambria" w:hAnsi="Cambria"/>
          <w:sz w:val="16"/>
          <w:szCs w:val="16"/>
        </w:rPr>
        <w:fldChar w:fldCharType="end"/>
      </w:r>
    </w:p>
  </w:footnote>
  <w:footnote w:id="23">
    <w:p w14:paraId="4C2814C2" w14:textId="77777777" w:rsidR="00151E2A" w:rsidRPr="001478A5" w:rsidRDefault="00151E2A" w:rsidP="00151E2A">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 xml:space="preserve">As stated by Martha Momba and </w:t>
      </w:r>
      <w:r w:rsidRPr="0079742A">
        <w:rPr>
          <w:rFonts w:ascii="Cambria" w:hAnsi="Cambria"/>
          <w:sz w:val="16"/>
          <w:szCs w:val="16"/>
          <w:lang w:val="en-US"/>
        </w:rPr>
        <w:t>Loveness Brown</w:t>
      </w:r>
      <w:r w:rsidRPr="001478A5">
        <w:rPr>
          <w:rFonts w:ascii="Cambria" w:hAnsi="Cambria"/>
          <w:sz w:val="16"/>
          <w:szCs w:val="16"/>
          <w:lang w:val="en-US"/>
        </w:rPr>
        <w:t xml:space="preserve">, </w:t>
      </w:r>
      <w:r w:rsidRPr="0079742A">
        <w:rPr>
          <w:rFonts w:ascii="Cambria" w:hAnsi="Cambria"/>
          <w:sz w:val="16"/>
          <w:szCs w:val="16"/>
          <w:lang w:val="en-US"/>
        </w:rPr>
        <w:t>VIHEMA Deafblind Malawi</w:t>
      </w:r>
      <w:r w:rsidRPr="001478A5">
        <w:rPr>
          <w:rFonts w:ascii="Cambria" w:hAnsi="Cambria"/>
          <w:sz w:val="16"/>
          <w:szCs w:val="16"/>
          <w:lang w:val="en-US"/>
        </w:rPr>
        <w:t>, at the consultation held on 21</w:t>
      </w:r>
      <w:r w:rsidRPr="001478A5">
        <w:rPr>
          <w:rFonts w:ascii="Cambria" w:hAnsi="Cambria"/>
          <w:sz w:val="16"/>
          <w:szCs w:val="16"/>
          <w:vertAlign w:val="superscript"/>
          <w:lang w:val="en-US"/>
        </w:rPr>
        <w:t>st</w:t>
      </w:r>
      <w:r w:rsidRPr="001478A5">
        <w:rPr>
          <w:rFonts w:ascii="Cambria" w:hAnsi="Cambria"/>
          <w:sz w:val="16"/>
          <w:szCs w:val="16"/>
          <w:lang w:val="en-US"/>
        </w:rPr>
        <w:t xml:space="preserve"> June 2023.</w:t>
      </w:r>
    </w:p>
  </w:footnote>
  <w:footnote w:id="24">
    <w:p w14:paraId="1951FF1D" w14:textId="506BB7FC" w:rsidR="00184721" w:rsidRPr="001478A5" w:rsidRDefault="00184721">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CF001E">
        <w:rPr>
          <w:rFonts w:ascii="Cambria" w:hAnsi="Cambria"/>
          <w:sz w:val="16"/>
          <w:szCs w:val="16"/>
        </w:rPr>
        <w:instrText xml:space="preserve"> ADDIN ZOTERO_ITEM CSL_CITATION {"citationID":"pmnq50U1","properties":{"formattedCitation":"Arne H. Eide and Alister Munthali, \\uc0\\u8220{}Living Conditions among Persons with Disabilities in Malawi,\\uc0\\u8221{} 23.","plainCitation":"Arne H. Eide and Alister Munthali, “Living Conditions among Persons with Disabilities in Malawi,” 23.","noteIndex":24},"citationItems":[{"id":347,"uris":["http://zotero.org/users/8249763/items/S4G2PN7M"],"itemData":{"id":347,"type":"article-journal","note":"DOI: 10.13140/RG.2.2.19303.09128","title":"Living conditions among persons with disabilities in Malawi","author":[{"literal":"Arne H. Eide"},{"literal":"Alister Munthali"}],"issued":{"date-parts":[["2018",10,29]]}},"locator":"23","label":"page"}],"schema":"https://github.com/citation-style-language/schema/raw/master/csl-citation.json"}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Arne H. Eide and Alister Munthali, “Living Conditions among Persons with Disabilities in Malawi,” 23.</w:t>
      </w:r>
      <w:r w:rsidRPr="001478A5">
        <w:rPr>
          <w:rFonts w:ascii="Cambria" w:hAnsi="Cambria"/>
          <w:sz w:val="16"/>
          <w:szCs w:val="16"/>
        </w:rPr>
        <w:fldChar w:fldCharType="end"/>
      </w:r>
    </w:p>
  </w:footnote>
  <w:footnote w:id="25">
    <w:p w14:paraId="5620649E" w14:textId="08DD27AF" w:rsidR="00D10389" w:rsidRPr="001478A5" w:rsidRDefault="00D1038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184721" w:rsidRPr="001478A5">
        <w:rPr>
          <w:rFonts w:ascii="Cambria" w:hAnsi="Cambria"/>
          <w:sz w:val="16"/>
          <w:szCs w:val="16"/>
        </w:rPr>
        <w:instrText xml:space="preserve"> ADDIN ZOTERO_ITEM CSL_CITATION {"citationID":"8zZYcKOt","properties":{"formattedCitation":"Gender Equality Act 2014, sec. 19.","plainCitation":"Gender Equality Act 2014, sec. 19.","noteIndex":25},"citationItems":[{"id":341,"uris":["http://zotero.org/users/8249763/items/FV4C9BNF"],"itemData":{"id":341,"type":"legislation","title":"Gender Equality Act 2014"},"locator":"19","label":"section"}],"schema":"https://github.com/citation-style-language/schema/raw/master/csl-citation.json"} </w:instrText>
      </w:r>
      <w:r w:rsidRPr="001478A5">
        <w:rPr>
          <w:rFonts w:ascii="Cambria" w:hAnsi="Cambria"/>
          <w:sz w:val="16"/>
          <w:szCs w:val="16"/>
        </w:rPr>
        <w:fldChar w:fldCharType="separate"/>
      </w:r>
      <w:r w:rsidRPr="001478A5">
        <w:rPr>
          <w:rFonts w:ascii="Cambria" w:hAnsi="Cambria"/>
          <w:noProof/>
          <w:sz w:val="16"/>
          <w:szCs w:val="16"/>
        </w:rPr>
        <w:t>Gender Equality Act 2014, sec. 19.</w:t>
      </w:r>
      <w:r w:rsidRPr="001478A5">
        <w:rPr>
          <w:rFonts w:ascii="Cambria" w:hAnsi="Cambria"/>
          <w:sz w:val="16"/>
          <w:szCs w:val="16"/>
        </w:rPr>
        <w:fldChar w:fldCharType="end"/>
      </w:r>
    </w:p>
  </w:footnote>
  <w:footnote w:id="26">
    <w:p w14:paraId="3B6861B8" w14:textId="2A472D61" w:rsidR="00D10389" w:rsidRPr="001478A5" w:rsidRDefault="00D1038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184721" w:rsidRPr="001478A5">
        <w:rPr>
          <w:rFonts w:ascii="Cambria" w:hAnsi="Cambria"/>
          <w:sz w:val="16"/>
          <w:szCs w:val="16"/>
        </w:rPr>
        <w:instrText xml:space="preserve"> ADDIN ZOTERO_ITEM CSL_CITATION {"citationID":"5ihvRyJK","properties":{"formattedCitation":"Gender Equality Act 2014, sec. 20.","plainCitation":"Gender Equality Act 2014, sec. 20.","noteIndex":26},"citationItems":[{"id":341,"uris":["http://zotero.org/users/8249763/items/FV4C9BNF"],"itemData":{"id":341,"type":"legislation","title":"Gender Equality Act 2014"},"locator":"20","label":"section"}],"schema":"https://github.com/citation-style-language/schema/raw/master/csl-citation.json"} </w:instrText>
      </w:r>
      <w:r w:rsidRPr="001478A5">
        <w:rPr>
          <w:rFonts w:ascii="Cambria" w:hAnsi="Cambria"/>
          <w:sz w:val="16"/>
          <w:szCs w:val="16"/>
        </w:rPr>
        <w:fldChar w:fldCharType="separate"/>
      </w:r>
      <w:r w:rsidRPr="001478A5">
        <w:rPr>
          <w:rFonts w:ascii="Cambria" w:hAnsi="Cambria"/>
          <w:noProof/>
          <w:sz w:val="16"/>
          <w:szCs w:val="16"/>
        </w:rPr>
        <w:t>Gender Equality Act 2014, sec. 20.</w:t>
      </w:r>
      <w:r w:rsidRPr="001478A5">
        <w:rPr>
          <w:rFonts w:ascii="Cambria" w:hAnsi="Cambria"/>
          <w:sz w:val="16"/>
          <w:szCs w:val="16"/>
        </w:rPr>
        <w:fldChar w:fldCharType="end"/>
      </w:r>
    </w:p>
  </w:footnote>
  <w:footnote w:id="27">
    <w:p w14:paraId="20D3013E" w14:textId="45862F25" w:rsidR="00D10389" w:rsidRPr="001478A5" w:rsidRDefault="00D1038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color w:val="000000" w:themeColor="text1"/>
          <w:sz w:val="16"/>
          <w:szCs w:val="16"/>
          <w:lang w:val="en-US"/>
        </w:rPr>
        <w:t xml:space="preserve">As stated by </w:t>
      </w:r>
      <w:r w:rsidRPr="001478A5">
        <w:rPr>
          <w:rFonts w:ascii="Cambria" w:hAnsi="Cambria" w:cs="Segoe UI"/>
          <w:color w:val="000000" w:themeColor="text1"/>
          <w:sz w:val="16"/>
          <w:szCs w:val="16"/>
          <w:shd w:val="clear" w:color="auto" w:fill="FFFFFF"/>
        </w:rPr>
        <w:t xml:space="preserve">Scader Louis from the </w:t>
      </w:r>
      <w:r w:rsidRPr="001478A5">
        <w:rPr>
          <w:rFonts w:ascii="Cambria" w:hAnsi="Cambria"/>
          <w:color w:val="000000" w:themeColor="text1"/>
          <w:sz w:val="16"/>
          <w:szCs w:val="16"/>
          <w:lang w:val="en-US"/>
        </w:rPr>
        <w:t>Malawi Human Rights Commission during the hybrid consultation held on 24</w:t>
      </w:r>
      <w:r w:rsidRPr="001478A5">
        <w:rPr>
          <w:rFonts w:ascii="Cambria" w:hAnsi="Cambria"/>
          <w:color w:val="000000" w:themeColor="text1"/>
          <w:sz w:val="16"/>
          <w:szCs w:val="16"/>
          <w:vertAlign w:val="superscript"/>
          <w:lang w:val="en-US"/>
        </w:rPr>
        <w:t>th</w:t>
      </w:r>
      <w:r w:rsidRPr="001478A5">
        <w:rPr>
          <w:rFonts w:ascii="Cambria" w:hAnsi="Cambria"/>
          <w:color w:val="000000" w:themeColor="text1"/>
          <w:sz w:val="16"/>
          <w:szCs w:val="16"/>
          <w:lang w:val="en-US"/>
        </w:rPr>
        <w:t xml:space="preserve"> July 2023.</w:t>
      </w:r>
    </w:p>
  </w:footnote>
  <w:footnote w:id="28">
    <w:p w14:paraId="54C1E5FB" w14:textId="68986B91" w:rsidR="00D10389" w:rsidRPr="001478A5" w:rsidRDefault="00D1038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2C4DA6" w:rsidRPr="001478A5">
        <w:rPr>
          <w:rFonts w:ascii="Cambria" w:hAnsi="Cambria"/>
          <w:sz w:val="16"/>
          <w:szCs w:val="16"/>
        </w:rPr>
        <w:instrText xml:space="preserve"> ADDIN ZOTERO_ITEM CSL_CITATION {"citationID":"YmoDK8by","properties":{"formattedCitation":"Ministry of Education, \\uc0\\u8220{}Malawi Education Statistics Report,\\uc0\\u8221{} 68.","plainCitation":"Ministry of Education, “Malawi Education Statistics Report,” 68.","noteIndex":28},"citationItems":[{"id":342,"uris":["http://zotero.org/users/8249763/items/9M4RFUF4"],"itemData":{"id":342,"type":"report","title":"Malawi Education Statistics Report","author":[{"literal":"Ministry of Education"}],"issued":{"date-parts":[["2022"]]}},"locator":"68","label":"page"}],"schema":"https://github.com/citation-style-language/schema/raw/master/csl-citation.json"} </w:instrText>
      </w:r>
      <w:r w:rsidRPr="001478A5">
        <w:rPr>
          <w:rFonts w:ascii="Cambria" w:hAnsi="Cambria"/>
          <w:sz w:val="16"/>
          <w:szCs w:val="16"/>
        </w:rPr>
        <w:fldChar w:fldCharType="separate"/>
      </w:r>
      <w:r w:rsidR="000C7237" w:rsidRPr="001478A5">
        <w:rPr>
          <w:rFonts w:ascii="Cambria" w:hAnsi="Cambria" w:cs="Calibri"/>
          <w:sz w:val="16"/>
          <w:szCs w:val="16"/>
        </w:rPr>
        <w:t>Ministry of Education, “Malawi Education Statistics Report,” 68.</w:t>
      </w:r>
      <w:r w:rsidRPr="001478A5">
        <w:rPr>
          <w:rFonts w:ascii="Cambria" w:hAnsi="Cambria"/>
          <w:sz w:val="16"/>
          <w:szCs w:val="16"/>
        </w:rPr>
        <w:fldChar w:fldCharType="end"/>
      </w:r>
    </w:p>
  </w:footnote>
  <w:footnote w:id="29">
    <w:p w14:paraId="24824E8B" w14:textId="702B41A9" w:rsidR="000C7237" w:rsidRPr="001478A5" w:rsidRDefault="000C7237">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2C4DA6" w:rsidRPr="001478A5">
        <w:rPr>
          <w:rFonts w:ascii="Cambria" w:hAnsi="Cambria"/>
          <w:sz w:val="16"/>
          <w:szCs w:val="16"/>
        </w:rPr>
        <w:instrText xml:space="preserve"> ADDIN ZOTERO_ITEM CSL_CITATION {"citationID":"TKal4oiI","properties":{"formattedCitation":"Harold Zaunda et al., \\uc0\\u8220{}A Qualitative Assessment of Disability Friendly Water and Sanitation in Primary Scools, Rumphi, Malawi.\\uc0\\u8221{}; UNICEF, \\uc0\\u8220{}The Case for Investment in Accessible and Inclusive WASH,\\uc0\\u8221{} 9.","plainCitation":"Harold Zaunda et al., “A Qualitative Assessment of Disability Friendly Water and Sanitation in Primary Scools, Rumphi, Malawi.”; UNICEF, “The Case for Investment in Accessible and Inclusive WASH,” 9.","noteIndex":29},"citationItems":[{"id":343,"uris":["http://zotero.org/users/8249763/items/W4BC2NTN"],"itemData":{"id":343,"type":"article-journal","container-title":"Development Southern Africa","issue":"6","page":"760-773","title":"A qualitative assessment of disability friendly water and sanitation in primary scools, Rumphi, Malawi.","volume":"35","author":[{"literal":"Harold Zaunda"},{"literal":"Rochelle H. Holm"},{"literal":"Ambumulire Itimu-Phiri"},{"literal":"Mphatso Malota"},{"literal":"Sian White"}],"issued":{"date-parts":[["2018"]]}}},{"id":344,"uris":["http://zotero.org/users/8249763/items/GT297KF8"],"itemData":{"id":344,"type":"document","title":"The Case for Investment in Accessible and Inclusive WASH","author":[{"literal":"UNICEF"}],"issued":{"date-parts":[["2018"]]}},"locator":"9","label":"page"}],"schema":"https://github.com/citation-style-language/schema/raw/master/csl-citation.json"} </w:instrText>
      </w:r>
      <w:r w:rsidRPr="001478A5">
        <w:rPr>
          <w:rFonts w:ascii="Cambria" w:hAnsi="Cambria"/>
          <w:sz w:val="16"/>
          <w:szCs w:val="16"/>
        </w:rPr>
        <w:fldChar w:fldCharType="separate"/>
      </w:r>
      <w:r w:rsidR="009A5407" w:rsidRPr="001478A5">
        <w:rPr>
          <w:rFonts w:ascii="Cambria" w:hAnsi="Cambria" w:cs="Calibri"/>
          <w:sz w:val="16"/>
          <w:szCs w:val="16"/>
        </w:rPr>
        <w:t>Harold Zaunda et al., “A Qualitative Assessment of Disability Friendly Water and Sanitation in Primary Scools, Rumphi, Malawi.”; UNICEF, “The Case for Investment in Accessible and Inclusive WASH,” 9.</w:t>
      </w:r>
      <w:r w:rsidRPr="001478A5">
        <w:rPr>
          <w:rFonts w:ascii="Cambria" w:hAnsi="Cambria"/>
          <w:sz w:val="16"/>
          <w:szCs w:val="16"/>
        </w:rPr>
        <w:fldChar w:fldCharType="end"/>
      </w:r>
    </w:p>
  </w:footnote>
  <w:footnote w:id="30">
    <w:p w14:paraId="50641C8B" w14:textId="27C353EF" w:rsidR="009A5407" w:rsidRPr="001478A5" w:rsidRDefault="009A5407">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00184721" w:rsidRPr="001478A5">
        <w:rPr>
          <w:rFonts w:ascii="Cambria" w:hAnsi="Cambria"/>
          <w:sz w:val="16"/>
          <w:szCs w:val="16"/>
        </w:rPr>
        <w:instrText xml:space="preserve"> ADDIN ZOTERO_ITEM CSL_CITATION {"citationID":"CiFuRugj","properties":{"formattedCitation":"Gender Equality Act 2014, sec. 14.","plainCitation":"Gender Equality Act 2014, sec. 14.","noteIndex":30},"citationItems":[{"id":341,"uris":["http://zotero.org/users/8249763/items/FV4C9BNF"],"itemData":{"id":341,"type":"legislation","title":"Gender Equality Act 2014"},"locator":"14","label":"section"}],"schema":"https://github.com/citation-style-language/schema/raw/master/csl-citation.json"} </w:instrText>
      </w:r>
      <w:r w:rsidRPr="001478A5">
        <w:rPr>
          <w:rFonts w:ascii="Cambria" w:hAnsi="Cambria"/>
          <w:sz w:val="16"/>
          <w:szCs w:val="16"/>
        </w:rPr>
        <w:fldChar w:fldCharType="separate"/>
      </w:r>
      <w:r w:rsidRPr="001478A5">
        <w:rPr>
          <w:rFonts w:ascii="Cambria" w:hAnsi="Cambria"/>
          <w:noProof/>
          <w:sz w:val="16"/>
          <w:szCs w:val="16"/>
        </w:rPr>
        <w:t>Gender Equality Act 2014, sec. 14.</w:t>
      </w:r>
      <w:r w:rsidRPr="001478A5">
        <w:rPr>
          <w:rFonts w:ascii="Cambria" w:hAnsi="Cambria"/>
          <w:sz w:val="16"/>
          <w:szCs w:val="16"/>
        </w:rPr>
        <w:fldChar w:fldCharType="end"/>
      </w:r>
    </w:p>
  </w:footnote>
  <w:footnote w:id="31">
    <w:p w14:paraId="4A5B3787" w14:textId="649627C0" w:rsidR="009A5407" w:rsidRPr="001478A5" w:rsidRDefault="009A5407">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As stated by Scader Louis, Malawi Human Rights Commission, at the consultation held on 24</w:t>
      </w:r>
      <w:r w:rsidRPr="001478A5">
        <w:rPr>
          <w:rFonts w:ascii="Cambria" w:hAnsi="Cambria"/>
          <w:sz w:val="16"/>
          <w:szCs w:val="16"/>
          <w:vertAlign w:val="superscript"/>
          <w:lang w:val="en-US"/>
        </w:rPr>
        <w:t>th</w:t>
      </w:r>
      <w:r w:rsidRPr="001478A5">
        <w:rPr>
          <w:rFonts w:ascii="Cambria" w:hAnsi="Cambria"/>
          <w:sz w:val="16"/>
          <w:szCs w:val="16"/>
          <w:lang w:val="en-US"/>
        </w:rPr>
        <w:t xml:space="preserve"> July 2023. </w:t>
      </w:r>
    </w:p>
  </w:footnote>
  <w:footnote w:id="32">
    <w:p w14:paraId="2FCE721A" w14:textId="719BB95A" w:rsidR="00321402" w:rsidRPr="001478A5" w:rsidRDefault="00321402">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{"citationID":"xuKCdfip","properties":{"formattedCitation":"Alister C. Munthali, \\uc0\\u8220{}A Situation Analysis of Persons with Disabilities in Malawi.\\uc0\\u8221{}","plainCitation":"Alister C. Munthali, “A Situation Analysis of Persons with Disabilities in Malawi.”","noteIndex":32},"citationItems":[{"id":350,"uris":["http://zotero.org/users/8249763/items/WMNWC3NT"],"itemData":{"id":350,"type":"report","publisher":"Centre for Social Research, University of Malawi","title":"A Situation Analysis of Persons with Disabilities in Malawi","author":[{"literal":"Alister C. Munthali"}],"issued":{"date-parts":[["2011",8]]}}}],"schema":"https://github.com/citation-style-language/schema/raw/master/csl-citation.json"}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Alister C. Munthali, “A Situation Analysis of Persons with Disabilities in Malawi.”</w:t>
      </w:r>
      <w:r w:rsidRPr="001478A5">
        <w:rPr>
          <w:rFonts w:ascii="Cambria" w:hAnsi="Cambria"/>
          <w:sz w:val="16"/>
          <w:szCs w:val="16"/>
        </w:rPr>
        <w:fldChar w:fldCharType="end"/>
      </w:r>
    </w:p>
  </w:footnote>
  <w:footnote w:id="33">
    <w:p w14:paraId="2A461042" w14:textId="4F4F27D4" w:rsidR="001478A5" w:rsidRPr="001478A5" w:rsidRDefault="001478A5">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As noted by the participants at the consultations held on 21</w:t>
      </w:r>
      <w:r w:rsidRPr="001478A5">
        <w:rPr>
          <w:rFonts w:ascii="Cambria" w:hAnsi="Cambria"/>
          <w:sz w:val="16"/>
          <w:szCs w:val="16"/>
          <w:vertAlign w:val="superscript"/>
          <w:lang w:val="en-US"/>
        </w:rPr>
        <w:t>st</w:t>
      </w:r>
      <w:r w:rsidRPr="001478A5">
        <w:rPr>
          <w:rFonts w:ascii="Cambria" w:hAnsi="Cambria"/>
          <w:sz w:val="16"/>
          <w:szCs w:val="16"/>
          <w:lang w:val="en-US"/>
        </w:rPr>
        <w:t xml:space="preserve"> June 2023 and 24</w:t>
      </w:r>
      <w:r w:rsidRPr="001478A5">
        <w:rPr>
          <w:rFonts w:ascii="Cambria" w:hAnsi="Cambria"/>
          <w:sz w:val="16"/>
          <w:szCs w:val="16"/>
          <w:vertAlign w:val="superscript"/>
          <w:lang w:val="en-US"/>
        </w:rPr>
        <w:t>th</w:t>
      </w:r>
      <w:r w:rsidRPr="001478A5">
        <w:rPr>
          <w:rFonts w:ascii="Cambria" w:hAnsi="Cambria"/>
          <w:sz w:val="16"/>
          <w:szCs w:val="16"/>
          <w:lang w:val="en-US"/>
        </w:rPr>
        <w:t xml:space="preserve"> July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D3E75"/>
    <w:multiLevelType w:val="hybridMultilevel"/>
    <w:tmpl w:val="44725B3C"/>
    <w:lvl w:ilvl="0" w:tplc="FFFFFFFF">
      <w:start w:val="1"/>
      <w:numFmt w:val="lowerLetter"/>
      <w:lvlText w:val="%1."/>
      <w:lvlJc w:val="right"/>
      <w:pPr>
        <w:tabs>
          <w:tab w:val="num" w:pos="720"/>
        </w:tabs>
        <w:ind w:left="720" w:hanging="360"/>
      </w:pPr>
      <w:rPr>
        <w:rFonts w:ascii="Cambria" w:eastAsiaTheme="minorHAnsi" w:hAnsi="Cambria" w:cs="Arial"/>
        <w:b w:val="0"/>
        <w:bCs w:val="0"/>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 w15:restartNumberingAfterBreak="0">
    <w:nsid w:val="48FC2355"/>
    <w:multiLevelType w:val="hybridMultilevel"/>
    <w:tmpl w:val="ABA67240"/>
    <w:lvl w:ilvl="0" w:tplc="FFFFFFFF">
      <w:start w:val="1"/>
      <w:numFmt w:val="lowerLetter"/>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7A1663A"/>
    <w:multiLevelType w:val="hybridMultilevel"/>
    <w:tmpl w:val="27487C42"/>
    <w:lvl w:ilvl="0" w:tplc="FFFFFFFF">
      <w:start w:val="1"/>
      <w:numFmt w:val="lowerLetter"/>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87D4E3E"/>
    <w:multiLevelType w:val="hybridMultilevel"/>
    <w:tmpl w:val="44725B3C"/>
    <w:lvl w:ilvl="0" w:tplc="90E63AE2">
      <w:start w:val="1"/>
      <w:numFmt w:val="lowerLetter"/>
      <w:lvlText w:val="%1."/>
      <w:lvlJc w:val="right"/>
      <w:pPr>
        <w:tabs>
          <w:tab w:val="num" w:pos="720"/>
        </w:tabs>
        <w:ind w:left="720" w:hanging="360"/>
      </w:pPr>
      <w:rPr>
        <w:rFonts w:ascii="Cambria" w:eastAsiaTheme="minorHAnsi" w:hAnsi="Cambria" w:cs="Arial"/>
        <w:b w:val="0"/>
        <w:bCs w:val="0"/>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 w15:restartNumberingAfterBreak="0">
    <w:nsid w:val="6EBD223F"/>
    <w:multiLevelType w:val="hybridMultilevel"/>
    <w:tmpl w:val="44725B3C"/>
    <w:lvl w:ilvl="0" w:tplc="FFFFFFFF">
      <w:start w:val="1"/>
      <w:numFmt w:val="lowerLetter"/>
      <w:lvlText w:val="%1."/>
      <w:lvlJc w:val="right"/>
      <w:pPr>
        <w:tabs>
          <w:tab w:val="num" w:pos="720"/>
        </w:tabs>
        <w:ind w:left="720" w:hanging="360"/>
      </w:pPr>
      <w:rPr>
        <w:rFonts w:ascii="Cambria" w:eastAsiaTheme="minorHAnsi" w:hAnsi="Cambria" w:cs="Arial"/>
        <w:b w:val="0"/>
        <w:bCs w:val="0"/>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 w15:restartNumberingAfterBreak="0">
    <w:nsid w:val="6FF26F3B"/>
    <w:multiLevelType w:val="hybridMultilevel"/>
    <w:tmpl w:val="5A000E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6645DA"/>
    <w:multiLevelType w:val="hybridMultilevel"/>
    <w:tmpl w:val="49AA4FF8"/>
    <w:lvl w:ilvl="0" w:tplc="6E785AC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4D3A00"/>
    <w:multiLevelType w:val="hybridMultilevel"/>
    <w:tmpl w:val="CDEA2AEE"/>
    <w:lvl w:ilvl="0" w:tplc="93327134">
      <w:start w:val="1"/>
      <w:numFmt w:val="lowerLetter"/>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09155102">
    <w:abstractNumId w:val="5"/>
  </w:num>
  <w:num w:numId="2" w16cid:durableId="1498570717">
    <w:abstractNumId w:val="7"/>
  </w:num>
  <w:num w:numId="3" w16cid:durableId="833954978">
    <w:abstractNumId w:val="1"/>
  </w:num>
  <w:num w:numId="4" w16cid:durableId="286546682">
    <w:abstractNumId w:val="2"/>
  </w:num>
  <w:num w:numId="5" w16cid:durableId="1618294405">
    <w:abstractNumId w:val="3"/>
  </w:num>
  <w:num w:numId="6" w16cid:durableId="1134055269">
    <w:abstractNumId w:val="0"/>
  </w:num>
  <w:num w:numId="7" w16cid:durableId="313023575">
    <w:abstractNumId w:val="4"/>
  </w:num>
  <w:num w:numId="8" w16cid:durableId="189438613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AB2"/>
    <w:rsid w:val="00000188"/>
    <w:rsid w:val="00000276"/>
    <w:rsid w:val="00001570"/>
    <w:rsid w:val="0000263A"/>
    <w:rsid w:val="00003645"/>
    <w:rsid w:val="0000521C"/>
    <w:rsid w:val="000121EF"/>
    <w:rsid w:val="00017A9D"/>
    <w:rsid w:val="00024FC7"/>
    <w:rsid w:val="00031BDA"/>
    <w:rsid w:val="000320D3"/>
    <w:rsid w:val="0003306F"/>
    <w:rsid w:val="000349FC"/>
    <w:rsid w:val="00035DAA"/>
    <w:rsid w:val="00035F62"/>
    <w:rsid w:val="000371C1"/>
    <w:rsid w:val="00037D34"/>
    <w:rsid w:val="000436E4"/>
    <w:rsid w:val="00044B1C"/>
    <w:rsid w:val="00044B86"/>
    <w:rsid w:val="00046971"/>
    <w:rsid w:val="00050819"/>
    <w:rsid w:val="00050EE3"/>
    <w:rsid w:val="000513D7"/>
    <w:rsid w:val="00052C6E"/>
    <w:rsid w:val="00054C13"/>
    <w:rsid w:val="00056736"/>
    <w:rsid w:val="00060555"/>
    <w:rsid w:val="000611EF"/>
    <w:rsid w:val="00063511"/>
    <w:rsid w:val="00066744"/>
    <w:rsid w:val="00067EFC"/>
    <w:rsid w:val="000736A2"/>
    <w:rsid w:val="00074267"/>
    <w:rsid w:val="00080538"/>
    <w:rsid w:val="00085702"/>
    <w:rsid w:val="00090C0D"/>
    <w:rsid w:val="00092142"/>
    <w:rsid w:val="00092F15"/>
    <w:rsid w:val="00093A1E"/>
    <w:rsid w:val="00094C3C"/>
    <w:rsid w:val="00095BB5"/>
    <w:rsid w:val="00095D20"/>
    <w:rsid w:val="00095DE2"/>
    <w:rsid w:val="00097646"/>
    <w:rsid w:val="000A226F"/>
    <w:rsid w:val="000A3077"/>
    <w:rsid w:val="000A3D55"/>
    <w:rsid w:val="000A4CCE"/>
    <w:rsid w:val="000A71A0"/>
    <w:rsid w:val="000A74E5"/>
    <w:rsid w:val="000A7750"/>
    <w:rsid w:val="000B080C"/>
    <w:rsid w:val="000B2B1F"/>
    <w:rsid w:val="000B5882"/>
    <w:rsid w:val="000B7FE4"/>
    <w:rsid w:val="000C01CD"/>
    <w:rsid w:val="000C13A3"/>
    <w:rsid w:val="000C4A5D"/>
    <w:rsid w:val="000C4C4E"/>
    <w:rsid w:val="000C65C1"/>
    <w:rsid w:val="000C7237"/>
    <w:rsid w:val="000C7394"/>
    <w:rsid w:val="000D0B6B"/>
    <w:rsid w:val="000D0C5D"/>
    <w:rsid w:val="000D16EF"/>
    <w:rsid w:val="000D1D69"/>
    <w:rsid w:val="000D233E"/>
    <w:rsid w:val="000D4979"/>
    <w:rsid w:val="000D593B"/>
    <w:rsid w:val="000D594F"/>
    <w:rsid w:val="000D5F8A"/>
    <w:rsid w:val="000D6150"/>
    <w:rsid w:val="000E0C99"/>
    <w:rsid w:val="000E3134"/>
    <w:rsid w:val="000E41B4"/>
    <w:rsid w:val="000E4D3D"/>
    <w:rsid w:val="000E4D7B"/>
    <w:rsid w:val="000E4E6A"/>
    <w:rsid w:val="000F6DE3"/>
    <w:rsid w:val="00101DFA"/>
    <w:rsid w:val="00102C23"/>
    <w:rsid w:val="00103BBC"/>
    <w:rsid w:val="00104F03"/>
    <w:rsid w:val="00105154"/>
    <w:rsid w:val="00107858"/>
    <w:rsid w:val="001112B5"/>
    <w:rsid w:val="0011148A"/>
    <w:rsid w:val="00111C93"/>
    <w:rsid w:val="00113110"/>
    <w:rsid w:val="001146D6"/>
    <w:rsid w:val="0012071D"/>
    <w:rsid w:val="00120CC6"/>
    <w:rsid w:val="00120D35"/>
    <w:rsid w:val="001212C1"/>
    <w:rsid w:val="001239BB"/>
    <w:rsid w:val="00125E4B"/>
    <w:rsid w:val="00131DC4"/>
    <w:rsid w:val="001342CF"/>
    <w:rsid w:val="00134B99"/>
    <w:rsid w:val="0013533D"/>
    <w:rsid w:val="00135CA3"/>
    <w:rsid w:val="001364C5"/>
    <w:rsid w:val="00136E20"/>
    <w:rsid w:val="00141C6C"/>
    <w:rsid w:val="0014240D"/>
    <w:rsid w:val="001427E1"/>
    <w:rsid w:val="001444A0"/>
    <w:rsid w:val="00144C3C"/>
    <w:rsid w:val="0014629E"/>
    <w:rsid w:val="001478A5"/>
    <w:rsid w:val="00151543"/>
    <w:rsid w:val="0015187D"/>
    <w:rsid w:val="0015192E"/>
    <w:rsid w:val="00151E2A"/>
    <w:rsid w:val="00152BFC"/>
    <w:rsid w:val="001548FC"/>
    <w:rsid w:val="0015766E"/>
    <w:rsid w:val="001579B2"/>
    <w:rsid w:val="00161F2F"/>
    <w:rsid w:val="001623CA"/>
    <w:rsid w:val="00162C63"/>
    <w:rsid w:val="00162E6B"/>
    <w:rsid w:val="00165426"/>
    <w:rsid w:val="00165BCC"/>
    <w:rsid w:val="001669DF"/>
    <w:rsid w:val="00166B56"/>
    <w:rsid w:val="00170293"/>
    <w:rsid w:val="00170540"/>
    <w:rsid w:val="00170635"/>
    <w:rsid w:val="00170A90"/>
    <w:rsid w:val="00172C92"/>
    <w:rsid w:val="00173CD4"/>
    <w:rsid w:val="001753E5"/>
    <w:rsid w:val="00175402"/>
    <w:rsid w:val="0018187F"/>
    <w:rsid w:val="001820F2"/>
    <w:rsid w:val="0018304F"/>
    <w:rsid w:val="001830C6"/>
    <w:rsid w:val="001841E5"/>
    <w:rsid w:val="0018449B"/>
    <w:rsid w:val="00184721"/>
    <w:rsid w:val="00191986"/>
    <w:rsid w:val="00192EED"/>
    <w:rsid w:val="00192F6E"/>
    <w:rsid w:val="0019384E"/>
    <w:rsid w:val="00197A4A"/>
    <w:rsid w:val="00197D05"/>
    <w:rsid w:val="001A166F"/>
    <w:rsid w:val="001A174E"/>
    <w:rsid w:val="001A1FB6"/>
    <w:rsid w:val="001A249C"/>
    <w:rsid w:val="001A2D86"/>
    <w:rsid w:val="001A2D9E"/>
    <w:rsid w:val="001A4851"/>
    <w:rsid w:val="001A73E3"/>
    <w:rsid w:val="001B321E"/>
    <w:rsid w:val="001B3437"/>
    <w:rsid w:val="001B3F5B"/>
    <w:rsid w:val="001B6545"/>
    <w:rsid w:val="001B7290"/>
    <w:rsid w:val="001B7A14"/>
    <w:rsid w:val="001C0722"/>
    <w:rsid w:val="001C1216"/>
    <w:rsid w:val="001C298D"/>
    <w:rsid w:val="001C2CBB"/>
    <w:rsid w:val="001C4171"/>
    <w:rsid w:val="001C6FC7"/>
    <w:rsid w:val="001D0937"/>
    <w:rsid w:val="001D0B58"/>
    <w:rsid w:val="001D30FB"/>
    <w:rsid w:val="001D37F2"/>
    <w:rsid w:val="001D468E"/>
    <w:rsid w:val="001D6B10"/>
    <w:rsid w:val="001D6E84"/>
    <w:rsid w:val="001D7514"/>
    <w:rsid w:val="001D7FAD"/>
    <w:rsid w:val="001E011A"/>
    <w:rsid w:val="001E144D"/>
    <w:rsid w:val="001E18BE"/>
    <w:rsid w:val="001E1ADF"/>
    <w:rsid w:val="001E3D68"/>
    <w:rsid w:val="001E4041"/>
    <w:rsid w:val="001E4A78"/>
    <w:rsid w:val="001E5016"/>
    <w:rsid w:val="001E5B8C"/>
    <w:rsid w:val="001F0CB7"/>
    <w:rsid w:val="001F0F14"/>
    <w:rsid w:val="001F3B9D"/>
    <w:rsid w:val="001F6185"/>
    <w:rsid w:val="001F6E6E"/>
    <w:rsid w:val="00204282"/>
    <w:rsid w:val="002100C2"/>
    <w:rsid w:val="00212368"/>
    <w:rsid w:val="0021261B"/>
    <w:rsid w:val="00212B4B"/>
    <w:rsid w:val="00213076"/>
    <w:rsid w:val="00214774"/>
    <w:rsid w:val="002147C7"/>
    <w:rsid w:val="002154B5"/>
    <w:rsid w:val="002168B5"/>
    <w:rsid w:val="00217050"/>
    <w:rsid w:val="00217396"/>
    <w:rsid w:val="002217FA"/>
    <w:rsid w:val="00222155"/>
    <w:rsid w:val="00222B85"/>
    <w:rsid w:val="00224AD5"/>
    <w:rsid w:val="00226D25"/>
    <w:rsid w:val="002322C0"/>
    <w:rsid w:val="00233A67"/>
    <w:rsid w:val="002341C2"/>
    <w:rsid w:val="00235514"/>
    <w:rsid w:val="00235660"/>
    <w:rsid w:val="00236C38"/>
    <w:rsid w:val="0023718C"/>
    <w:rsid w:val="002379A1"/>
    <w:rsid w:val="00237ACC"/>
    <w:rsid w:val="00240554"/>
    <w:rsid w:val="0024090A"/>
    <w:rsid w:val="002426C6"/>
    <w:rsid w:val="00243CB7"/>
    <w:rsid w:val="00245AB8"/>
    <w:rsid w:val="002462A1"/>
    <w:rsid w:val="00246C42"/>
    <w:rsid w:val="00250D37"/>
    <w:rsid w:val="0025108F"/>
    <w:rsid w:val="00251F2B"/>
    <w:rsid w:val="00252D89"/>
    <w:rsid w:val="00252E3E"/>
    <w:rsid w:val="002539C0"/>
    <w:rsid w:val="0025556F"/>
    <w:rsid w:val="002610E3"/>
    <w:rsid w:val="002659FD"/>
    <w:rsid w:val="00272296"/>
    <w:rsid w:val="00273979"/>
    <w:rsid w:val="00275B6F"/>
    <w:rsid w:val="00275E74"/>
    <w:rsid w:val="002773D1"/>
    <w:rsid w:val="00277881"/>
    <w:rsid w:val="002808AB"/>
    <w:rsid w:val="00282CBD"/>
    <w:rsid w:val="00282EB6"/>
    <w:rsid w:val="002845F3"/>
    <w:rsid w:val="002854B6"/>
    <w:rsid w:val="002908BC"/>
    <w:rsid w:val="00294DA9"/>
    <w:rsid w:val="00294F6A"/>
    <w:rsid w:val="002A128B"/>
    <w:rsid w:val="002A1E23"/>
    <w:rsid w:val="002A2C07"/>
    <w:rsid w:val="002A348B"/>
    <w:rsid w:val="002A4960"/>
    <w:rsid w:val="002A7C2C"/>
    <w:rsid w:val="002B01E9"/>
    <w:rsid w:val="002B1FE3"/>
    <w:rsid w:val="002B43E7"/>
    <w:rsid w:val="002B4434"/>
    <w:rsid w:val="002B49E9"/>
    <w:rsid w:val="002B6DB0"/>
    <w:rsid w:val="002C1D64"/>
    <w:rsid w:val="002C2415"/>
    <w:rsid w:val="002C2DCC"/>
    <w:rsid w:val="002C4DA6"/>
    <w:rsid w:val="002D0F20"/>
    <w:rsid w:val="002D1ED8"/>
    <w:rsid w:val="002D5EEB"/>
    <w:rsid w:val="002D625E"/>
    <w:rsid w:val="002D62C4"/>
    <w:rsid w:val="002D68FA"/>
    <w:rsid w:val="002D7800"/>
    <w:rsid w:val="002E4781"/>
    <w:rsid w:val="002E4C7B"/>
    <w:rsid w:val="002E5788"/>
    <w:rsid w:val="002E5DB3"/>
    <w:rsid w:val="002F0BD5"/>
    <w:rsid w:val="002F1F81"/>
    <w:rsid w:val="002F6760"/>
    <w:rsid w:val="0030009D"/>
    <w:rsid w:val="00300F11"/>
    <w:rsid w:val="003015BA"/>
    <w:rsid w:val="00301C87"/>
    <w:rsid w:val="00301EC6"/>
    <w:rsid w:val="00304ABC"/>
    <w:rsid w:val="0030615D"/>
    <w:rsid w:val="00306511"/>
    <w:rsid w:val="0031105E"/>
    <w:rsid w:val="00312768"/>
    <w:rsid w:val="00312878"/>
    <w:rsid w:val="0031320C"/>
    <w:rsid w:val="00314AE6"/>
    <w:rsid w:val="0032008A"/>
    <w:rsid w:val="00321402"/>
    <w:rsid w:val="003227E3"/>
    <w:rsid w:val="00327AB3"/>
    <w:rsid w:val="00327B62"/>
    <w:rsid w:val="00330525"/>
    <w:rsid w:val="003314D1"/>
    <w:rsid w:val="003315BB"/>
    <w:rsid w:val="003329F0"/>
    <w:rsid w:val="003334F6"/>
    <w:rsid w:val="00335B6A"/>
    <w:rsid w:val="00340B42"/>
    <w:rsid w:val="0034138B"/>
    <w:rsid w:val="00341FBA"/>
    <w:rsid w:val="0034201A"/>
    <w:rsid w:val="00342B3F"/>
    <w:rsid w:val="0034534D"/>
    <w:rsid w:val="00347748"/>
    <w:rsid w:val="00347A95"/>
    <w:rsid w:val="00350B02"/>
    <w:rsid w:val="0035285D"/>
    <w:rsid w:val="003538A7"/>
    <w:rsid w:val="00356794"/>
    <w:rsid w:val="00356DC3"/>
    <w:rsid w:val="00357DE4"/>
    <w:rsid w:val="00361CF5"/>
    <w:rsid w:val="003621CF"/>
    <w:rsid w:val="00365304"/>
    <w:rsid w:val="00366D10"/>
    <w:rsid w:val="00367486"/>
    <w:rsid w:val="00367494"/>
    <w:rsid w:val="00370E98"/>
    <w:rsid w:val="00372B62"/>
    <w:rsid w:val="003736EE"/>
    <w:rsid w:val="00373923"/>
    <w:rsid w:val="00374885"/>
    <w:rsid w:val="00381998"/>
    <w:rsid w:val="00382F33"/>
    <w:rsid w:val="003835D5"/>
    <w:rsid w:val="00383C1A"/>
    <w:rsid w:val="003858AC"/>
    <w:rsid w:val="0038613D"/>
    <w:rsid w:val="003904DD"/>
    <w:rsid w:val="00390586"/>
    <w:rsid w:val="003957C8"/>
    <w:rsid w:val="00396B1C"/>
    <w:rsid w:val="00396E55"/>
    <w:rsid w:val="003A0ED9"/>
    <w:rsid w:val="003A5A7A"/>
    <w:rsid w:val="003A721E"/>
    <w:rsid w:val="003B15E0"/>
    <w:rsid w:val="003B280C"/>
    <w:rsid w:val="003B5967"/>
    <w:rsid w:val="003B7931"/>
    <w:rsid w:val="003C29A4"/>
    <w:rsid w:val="003C5070"/>
    <w:rsid w:val="003C5512"/>
    <w:rsid w:val="003D0BD1"/>
    <w:rsid w:val="003D0CA9"/>
    <w:rsid w:val="003D2746"/>
    <w:rsid w:val="003D65D2"/>
    <w:rsid w:val="003D7C6C"/>
    <w:rsid w:val="003E29E5"/>
    <w:rsid w:val="003E3C8E"/>
    <w:rsid w:val="003E4CA4"/>
    <w:rsid w:val="003E4CC2"/>
    <w:rsid w:val="003E61F1"/>
    <w:rsid w:val="003E73D6"/>
    <w:rsid w:val="003E74BC"/>
    <w:rsid w:val="003F12E4"/>
    <w:rsid w:val="003F34F0"/>
    <w:rsid w:val="003F478F"/>
    <w:rsid w:val="003F54D0"/>
    <w:rsid w:val="003F7474"/>
    <w:rsid w:val="00403AFF"/>
    <w:rsid w:val="00403C39"/>
    <w:rsid w:val="0040432E"/>
    <w:rsid w:val="0040472D"/>
    <w:rsid w:val="00407F5C"/>
    <w:rsid w:val="00411C03"/>
    <w:rsid w:val="004134B6"/>
    <w:rsid w:val="00415F46"/>
    <w:rsid w:val="00416924"/>
    <w:rsid w:val="004170F7"/>
    <w:rsid w:val="004240B3"/>
    <w:rsid w:val="00426A97"/>
    <w:rsid w:val="00431AED"/>
    <w:rsid w:val="00431CDC"/>
    <w:rsid w:val="0043302F"/>
    <w:rsid w:val="00433F7C"/>
    <w:rsid w:val="004364A5"/>
    <w:rsid w:val="00440524"/>
    <w:rsid w:val="004413F5"/>
    <w:rsid w:val="0044182E"/>
    <w:rsid w:val="00445092"/>
    <w:rsid w:val="00446775"/>
    <w:rsid w:val="0044766F"/>
    <w:rsid w:val="00450877"/>
    <w:rsid w:val="00450F1B"/>
    <w:rsid w:val="00452F45"/>
    <w:rsid w:val="00454BB7"/>
    <w:rsid w:val="00454D0B"/>
    <w:rsid w:val="004554A6"/>
    <w:rsid w:val="00455E04"/>
    <w:rsid w:val="00461EF4"/>
    <w:rsid w:val="00463E82"/>
    <w:rsid w:val="00464072"/>
    <w:rsid w:val="00466A0A"/>
    <w:rsid w:val="00466CE2"/>
    <w:rsid w:val="00471036"/>
    <w:rsid w:val="00471BD0"/>
    <w:rsid w:val="00472609"/>
    <w:rsid w:val="004752F2"/>
    <w:rsid w:val="00476B54"/>
    <w:rsid w:val="00477951"/>
    <w:rsid w:val="00481755"/>
    <w:rsid w:val="004817AB"/>
    <w:rsid w:val="004828BA"/>
    <w:rsid w:val="0048326F"/>
    <w:rsid w:val="00484144"/>
    <w:rsid w:val="004845D3"/>
    <w:rsid w:val="00492F46"/>
    <w:rsid w:val="00497F6C"/>
    <w:rsid w:val="004A0F73"/>
    <w:rsid w:val="004A1925"/>
    <w:rsid w:val="004A2200"/>
    <w:rsid w:val="004A2DAD"/>
    <w:rsid w:val="004A43DD"/>
    <w:rsid w:val="004B21C1"/>
    <w:rsid w:val="004B2667"/>
    <w:rsid w:val="004B382F"/>
    <w:rsid w:val="004B52A2"/>
    <w:rsid w:val="004B7887"/>
    <w:rsid w:val="004B79B1"/>
    <w:rsid w:val="004B7E14"/>
    <w:rsid w:val="004C257C"/>
    <w:rsid w:val="004C5442"/>
    <w:rsid w:val="004C54F0"/>
    <w:rsid w:val="004C7010"/>
    <w:rsid w:val="004D3B0E"/>
    <w:rsid w:val="004E109A"/>
    <w:rsid w:val="004E17EA"/>
    <w:rsid w:val="004E19A5"/>
    <w:rsid w:val="004E391B"/>
    <w:rsid w:val="004F1827"/>
    <w:rsid w:val="004F53BC"/>
    <w:rsid w:val="004F79F7"/>
    <w:rsid w:val="00500D95"/>
    <w:rsid w:val="00502257"/>
    <w:rsid w:val="00502866"/>
    <w:rsid w:val="005038A9"/>
    <w:rsid w:val="00503937"/>
    <w:rsid w:val="00510067"/>
    <w:rsid w:val="00511F25"/>
    <w:rsid w:val="005163FF"/>
    <w:rsid w:val="00516F1A"/>
    <w:rsid w:val="005206C0"/>
    <w:rsid w:val="005212B7"/>
    <w:rsid w:val="00522D81"/>
    <w:rsid w:val="005252B7"/>
    <w:rsid w:val="00526B4E"/>
    <w:rsid w:val="00530008"/>
    <w:rsid w:val="005308E4"/>
    <w:rsid w:val="005352E2"/>
    <w:rsid w:val="00535681"/>
    <w:rsid w:val="005404E1"/>
    <w:rsid w:val="00540A2B"/>
    <w:rsid w:val="00544E60"/>
    <w:rsid w:val="0054569A"/>
    <w:rsid w:val="00550987"/>
    <w:rsid w:val="00552EAF"/>
    <w:rsid w:val="00553092"/>
    <w:rsid w:val="00553AA9"/>
    <w:rsid w:val="00555656"/>
    <w:rsid w:val="00557848"/>
    <w:rsid w:val="0056253F"/>
    <w:rsid w:val="00563C97"/>
    <w:rsid w:val="00563EBE"/>
    <w:rsid w:val="005709CF"/>
    <w:rsid w:val="00570F9A"/>
    <w:rsid w:val="005713E1"/>
    <w:rsid w:val="00571E01"/>
    <w:rsid w:val="00571F52"/>
    <w:rsid w:val="00575A31"/>
    <w:rsid w:val="005772A4"/>
    <w:rsid w:val="00577B73"/>
    <w:rsid w:val="00581507"/>
    <w:rsid w:val="00581CA4"/>
    <w:rsid w:val="00581ED6"/>
    <w:rsid w:val="00582183"/>
    <w:rsid w:val="005826B7"/>
    <w:rsid w:val="00582D81"/>
    <w:rsid w:val="005879D6"/>
    <w:rsid w:val="00587A4D"/>
    <w:rsid w:val="00587DB8"/>
    <w:rsid w:val="00587E51"/>
    <w:rsid w:val="00590378"/>
    <w:rsid w:val="0059090B"/>
    <w:rsid w:val="00592564"/>
    <w:rsid w:val="005933AA"/>
    <w:rsid w:val="00593B4B"/>
    <w:rsid w:val="0059444D"/>
    <w:rsid w:val="005A0923"/>
    <w:rsid w:val="005A1F2E"/>
    <w:rsid w:val="005A36C3"/>
    <w:rsid w:val="005B00E1"/>
    <w:rsid w:val="005B3227"/>
    <w:rsid w:val="005B38D1"/>
    <w:rsid w:val="005B7B7B"/>
    <w:rsid w:val="005B7FDE"/>
    <w:rsid w:val="005C1372"/>
    <w:rsid w:val="005C1AB4"/>
    <w:rsid w:val="005C3D31"/>
    <w:rsid w:val="005C48C2"/>
    <w:rsid w:val="005C4E12"/>
    <w:rsid w:val="005C4FA9"/>
    <w:rsid w:val="005C5C19"/>
    <w:rsid w:val="005C7BFF"/>
    <w:rsid w:val="005D15D1"/>
    <w:rsid w:val="005D2279"/>
    <w:rsid w:val="005D7048"/>
    <w:rsid w:val="005E3CB3"/>
    <w:rsid w:val="005E5DCE"/>
    <w:rsid w:val="005E7F28"/>
    <w:rsid w:val="005F1053"/>
    <w:rsid w:val="006010F8"/>
    <w:rsid w:val="00601212"/>
    <w:rsid w:val="00601767"/>
    <w:rsid w:val="006018F2"/>
    <w:rsid w:val="00602475"/>
    <w:rsid w:val="0061556B"/>
    <w:rsid w:val="006177E8"/>
    <w:rsid w:val="00620006"/>
    <w:rsid w:val="0062549B"/>
    <w:rsid w:val="00625E10"/>
    <w:rsid w:val="0063202F"/>
    <w:rsid w:val="00633DE1"/>
    <w:rsid w:val="00634C82"/>
    <w:rsid w:val="00635D9E"/>
    <w:rsid w:val="00643170"/>
    <w:rsid w:val="00647623"/>
    <w:rsid w:val="00647CC9"/>
    <w:rsid w:val="00651628"/>
    <w:rsid w:val="006526C8"/>
    <w:rsid w:val="006527AC"/>
    <w:rsid w:val="00652F52"/>
    <w:rsid w:val="00653792"/>
    <w:rsid w:val="006571FB"/>
    <w:rsid w:val="0065750D"/>
    <w:rsid w:val="0066518A"/>
    <w:rsid w:val="006673F1"/>
    <w:rsid w:val="006709F9"/>
    <w:rsid w:val="0067337D"/>
    <w:rsid w:val="00673CC1"/>
    <w:rsid w:val="006741A0"/>
    <w:rsid w:val="00674EC7"/>
    <w:rsid w:val="006754EC"/>
    <w:rsid w:val="00677A60"/>
    <w:rsid w:val="0068057E"/>
    <w:rsid w:val="006808F3"/>
    <w:rsid w:val="00681478"/>
    <w:rsid w:val="0068489E"/>
    <w:rsid w:val="0068737C"/>
    <w:rsid w:val="006908BF"/>
    <w:rsid w:val="0069231A"/>
    <w:rsid w:val="00692E4D"/>
    <w:rsid w:val="0069451B"/>
    <w:rsid w:val="00695888"/>
    <w:rsid w:val="00696D3E"/>
    <w:rsid w:val="006A0FFE"/>
    <w:rsid w:val="006A1E36"/>
    <w:rsid w:val="006A2A72"/>
    <w:rsid w:val="006A4938"/>
    <w:rsid w:val="006A5B22"/>
    <w:rsid w:val="006A7558"/>
    <w:rsid w:val="006B1EA1"/>
    <w:rsid w:val="006B3A47"/>
    <w:rsid w:val="006C31D8"/>
    <w:rsid w:val="006C3F5A"/>
    <w:rsid w:val="006C409F"/>
    <w:rsid w:val="006C4342"/>
    <w:rsid w:val="006C4649"/>
    <w:rsid w:val="006C57EE"/>
    <w:rsid w:val="006C77F4"/>
    <w:rsid w:val="006D3466"/>
    <w:rsid w:val="006D3B4F"/>
    <w:rsid w:val="006D4147"/>
    <w:rsid w:val="006D4CCF"/>
    <w:rsid w:val="006D50F9"/>
    <w:rsid w:val="006D62C1"/>
    <w:rsid w:val="006D6362"/>
    <w:rsid w:val="006D74BF"/>
    <w:rsid w:val="006D7A16"/>
    <w:rsid w:val="006E0EE3"/>
    <w:rsid w:val="006E112C"/>
    <w:rsid w:val="006E2737"/>
    <w:rsid w:val="006E304F"/>
    <w:rsid w:val="006E3585"/>
    <w:rsid w:val="006E436C"/>
    <w:rsid w:val="006E59CB"/>
    <w:rsid w:val="006F592F"/>
    <w:rsid w:val="006F59EC"/>
    <w:rsid w:val="00700AC3"/>
    <w:rsid w:val="00700FF7"/>
    <w:rsid w:val="0070574A"/>
    <w:rsid w:val="00705ADA"/>
    <w:rsid w:val="00710D94"/>
    <w:rsid w:val="0071104D"/>
    <w:rsid w:val="00711137"/>
    <w:rsid w:val="0071227C"/>
    <w:rsid w:val="00712535"/>
    <w:rsid w:val="00712E5C"/>
    <w:rsid w:val="00716145"/>
    <w:rsid w:val="007170D4"/>
    <w:rsid w:val="0071757F"/>
    <w:rsid w:val="0072150B"/>
    <w:rsid w:val="0072322E"/>
    <w:rsid w:val="00724702"/>
    <w:rsid w:val="0072753D"/>
    <w:rsid w:val="0072766D"/>
    <w:rsid w:val="007321D8"/>
    <w:rsid w:val="0073222F"/>
    <w:rsid w:val="007325BF"/>
    <w:rsid w:val="00734745"/>
    <w:rsid w:val="00734E86"/>
    <w:rsid w:val="00735FC0"/>
    <w:rsid w:val="007371F6"/>
    <w:rsid w:val="0074266F"/>
    <w:rsid w:val="007436C6"/>
    <w:rsid w:val="00743A28"/>
    <w:rsid w:val="00752608"/>
    <w:rsid w:val="00752DFB"/>
    <w:rsid w:val="00756E9B"/>
    <w:rsid w:val="0076091B"/>
    <w:rsid w:val="007627BD"/>
    <w:rsid w:val="00764B7A"/>
    <w:rsid w:val="00767B45"/>
    <w:rsid w:val="00771E2C"/>
    <w:rsid w:val="007724AC"/>
    <w:rsid w:val="00773282"/>
    <w:rsid w:val="007753C5"/>
    <w:rsid w:val="00776621"/>
    <w:rsid w:val="00781001"/>
    <w:rsid w:val="00782381"/>
    <w:rsid w:val="00782541"/>
    <w:rsid w:val="00783451"/>
    <w:rsid w:val="00784B8F"/>
    <w:rsid w:val="00786865"/>
    <w:rsid w:val="00791203"/>
    <w:rsid w:val="007939A5"/>
    <w:rsid w:val="0079492E"/>
    <w:rsid w:val="0079742A"/>
    <w:rsid w:val="0079758E"/>
    <w:rsid w:val="007A0078"/>
    <w:rsid w:val="007A0CCE"/>
    <w:rsid w:val="007A1564"/>
    <w:rsid w:val="007B3B25"/>
    <w:rsid w:val="007B56BE"/>
    <w:rsid w:val="007B5D76"/>
    <w:rsid w:val="007C1224"/>
    <w:rsid w:val="007C1512"/>
    <w:rsid w:val="007C23C4"/>
    <w:rsid w:val="007C38B6"/>
    <w:rsid w:val="007C4271"/>
    <w:rsid w:val="007C5188"/>
    <w:rsid w:val="007C594C"/>
    <w:rsid w:val="007C5BAB"/>
    <w:rsid w:val="007C7332"/>
    <w:rsid w:val="007D00A2"/>
    <w:rsid w:val="007D2153"/>
    <w:rsid w:val="007D23A7"/>
    <w:rsid w:val="007D248E"/>
    <w:rsid w:val="007D4EE1"/>
    <w:rsid w:val="007D5B49"/>
    <w:rsid w:val="007D7CCB"/>
    <w:rsid w:val="007E26F0"/>
    <w:rsid w:val="007E3300"/>
    <w:rsid w:val="007E33A8"/>
    <w:rsid w:val="007E4A83"/>
    <w:rsid w:val="007E55C4"/>
    <w:rsid w:val="007F22C3"/>
    <w:rsid w:val="007F27A5"/>
    <w:rsid w:val="007F299D"/>
    <w:rsid w:val="007F3716"/>
    <w:rsid w:val="007F66B2"/>
    <w:rsid w:val="007F73C1"/>
    <w:rsid w:val="00800749"/>
    <w:rsid w:val="0080231E"/>
    <w:rsid w:val="008024E9"/>
    <w:rsid w:val="008035BD"/>
    <w:rsid w:val="008078B2"/>
    <w:rsid w:val="008111E9"/>
    <w:rsid w:val="00811768"/>
    <w:rsid w:val="00811F6E"/>
    <w:rsid w:val="00812EC1"/>
    <w:rsid w:val="00814E5F"/>
    <w:rsid w:val="008153F9"/>
    <w:rsid w:val="00815F07"/>
    <w:rsid w:val="00816B36"/>
    <w:rsid w:val="00825568"/>
    <w:rsid w:val="00827D4D"/>
    <w:rsid w:val="00830E16"/>
    <w:rsid w:val="008310A4"/>
    <w:rsid w:val="008316C5"/>
    <w:rsid w:val="0083238A"/>
    <w:rsid w:val="008333F4"/>
    <w:rsid w:val="008334CD"/>
    <w:rsid w:val="00835C24"/>
    <w:rsid w:val="00835FF7"/>
    <w:rsid w:val="00836820"/>
    <w:rsid w:val="008413BE"/>
    <w:rsid w:val="008445BF"/>
    <w:rsid w:val="00855526"/>
    <w:rsid w:val="00856523"/>
    <w:rsid w:val="008605B6"/>
    <w:rsid w:val="00861CB6"/>
    <w:rsid w:val="00862833"/>
    <w:rsid w:val="008652A0"/>
    <w:rsid w:val="0086563E"/>
    <w:rsid w:val="00866214"/>
    <w:rsid w:val="008667A4"/>
    <w:rsid w:val="008674DD"/>
    <w:rsid w:val="00871FBE"/>
    <w:rsid w:val="00875856"/>
    <w:rsid w:val="00876714"/>
    <w:rsid w:val="00880CB4"/>
    <w:rsid w:val="0088480D"/>
    <w:rsid w:val="00884CE4"/>
    <w:rsid w:val="008853FE"/>
    <w:rsid w:val="00885653"/>
    <w:rsid w:val="0088644D"/>
    <w:rsid w:val="00887D76"/>
    <w:rsid w:val="0089607B"/>
    <w:rsid w:val="008963CC"/>
    <w:rsid w:val="008974DD"/>
    <w:rsid w:val="00897C9F"/>
    <w:rsid w:val="008A2F25"/>
    <w:rsid w:val="008A5891"/>
    <w:rsid w:val="008B1E39"/>
    <w:rsid w:val="008B53EB"/>
    <w:rsid w:val="008B5EF3"/>
    <w:rsid w:val="008C0055"/>
    <w:rsid w:val="008C129E"/>
    <w:rsid w:val="008C46C6"/>
    <w:rsid w:val="008C4EE5"/>
    <w:rsid w:val="008C69AD"/>
    <w:rsid w:val="008D1063"/>
    <w:rsid w:val="008D144A"/>
    <w:rsid w:val="008D2CC9"/>
    <w:rsid w:val="008D3579"/>
    <w:rsid w:val="008D3DE9"/>
    <w:rsid w:val="008D6BFE"/>
    <w:rsid w:val="008D7D31"/>
    <w:rsid w:val="008E12B3"/>
    <w:rsid w:val="008E16A9"/>
    <w:rsid w:val="008E1B47"/>
    <w:rsid w:val="008E298A"/>
    <w:rsid w:val="008E2FBF"/>
    <w:rsid w:val="008E6905"/>
    <w:rsid w:val="008E6DC1"/>
    <w:rsid w:val="008F1AC2"/>
    <w:rsid w:val="008F2BFA"/>
    <w:rsid w:val="008F3266"/>
    <w:rsid w:val="008F5B6D"/>
    <w:rsid w:val="008F688B"/>
    <w:rsid w:val="008F70C8"/>
    <w:rsid w:val="008F714B"/>
    <w:rsid w:val="008F760D"/>
    <w:rsid w:val="009016F6"/>
    <w:rsid w:val="00901BD8"/>
    <w:rsid w:val="00901F58"/>
    <w:rsid w:val="00902AFF"/>
    <w:rsid w:val="00903F4B"/>
    <w:rsid w:val="0090547B"/>
    <w:rsid w:val="009063B0"/>
    <w:rsid w:val="009066CB"/>
    <w:rsid w:val="00911133"/>
    <w:rsid w:val="00921D64"/>
    <w:rsid w:val="00922963"/>
    <w:rsid w:val="00923207"/>
    <w:rsid w:val="00923246"/>
    <w:rsid w:val="00925AC6"/>
    <w:rsid w:val="0092652D"/>
    <w:rsid w:val="00926DFB"/>
    <w:rsid w:val="0092736A"/>
    <w:rsid w:val="009306BC"/>
    <w:rsid w:val="00930E32"/>
    <w:rsid w:val="0093460F"/>
    <w:rsid w:val="00935DA3"/>
    <w:rsid w:val="00935FF1"/>
    <w:rsid w:val="00936051"/>
    <w:rsid w:val="009362BF"/>
    <w:rsid w:val="009412C8"/>
    <w:rsid w:val="00942FF2"/>
    <w:rsid w:val="00954874"/>
    <w:rsid w:val="00955DC2"/>
    <w:rsid w:val="00960922"/>
    <w:rsid w:val="0096204E"/>
    <w:rsid w:val="00962640"/>
    <w:rsid w:val="00963C76"/>
    <w:rsid w:val="00966C8A"/>
    <w:rsid w:val="009707DB"/>
    <w:rsid w:val="0097155D"/>
    <w:rsid w:val="00971EB4"/>
    <w:rsid w:val="00972423"/>
    <w:rsid w:val="00973D63"/>
    <w:rsid w:val="0097429D"/>
    <w:rsid w:val="009753E7"/>
    <w:rsid w:val="00975AB2"/>
    <w:rsid w:val="00980517"/>
    <w:rsid w:val="00982C87"/>
    <w:rsid w:val="009873E2"/>
    <w:rsid w:val="00992491"/>
    <w:rsid w:val="00994086"/>
    <w:rsid w:val="00997CAB"/>
    <w:rsid w:val="009A218C"/>
    <w:rsid w:val="009A4088"/>
    <w:rsid w:val="009A5407"/>
    <w:rsid w:val="009A58B4"/>
    <w:rsid w:val="009A6658"/>
    <w:rsid w:val="009A6CB6"/>
    <w:rsid w:val="009B15BF"/>
    <w:rsid w:val="009B19F7"/>
    <w:rsid w:val="009B4BEF"/>
    <w:rsid w:val="009B687B"/>
    <w:rsid w:val="009B74AA"/>
    <w:rsid w:val="009B7A00"/>
    <w:rsid w:val="009C3B91"/>
    <w:rsid w:val="009C75DE"/>
    <w:rsid w:val="009D0674"/>
    <w:rsid w:val="009D3BE4"/>
    <w:rsid w:val="009D5D77"/>
    <w:rsid w:val="009E4733"/>
    <w:rsid w:val="009E5CCC"/>
    <w:rsid w:val="009F0480"/>
    <w:rsid w:val="009F220E"/>
    <w:rsid w:val="009F3D20"/>
    <w:rsid w:val="009F4330"/>
    <w:rsid w:val="009F63DE"/>
    <w:rsid w:val="00A02EE8"/>
    <w:rsid w:val="00A03180"/>
    <w:rsid w:val="00A060C8"/>
    <w:rsid w:val="00A07CA4"/>
    <w:rsid w:val="00A10BC8"/>
    <w:rsid w:val="00A119E9"/>
    <w:rsid w:val="00A12FF3"/>
    <w:rsid w:val="00A17D32"/>
    <w:rsid w:val="00A20593"/>
    <w:rsid w:val="00A22BA7"/>
    <w:rsid w:val="00A23680"/>
    <w:rsid w:val="00A243F2"/>
    <w:rsid w:val="00A2498A"/>
    <w:rsid w:val="00A26122"/>
    <w:rsid w:val="00A32C47"/>
    <w:rsid w:val="00A33485"/>
    <w:rsid w:val="00A358EB"/>
    <w:rsid w:val="00A376A7"/>
    <w:rsid w:val="00A40E97"/>
    <w:rsid w:val="00A429AC"/>
    <w:rsid w:val="00A442B2"/>
    <w:rsid w:val="00A44887"/>
    <w:rsid w:val="00A44D67"/>
    <w:rsid w:val="00A51EC9"/>
    <w:rsid w:val="00A55667"/>
    <w:rsid w:val="00A61694"/>
    <w:rsid w:val="00A61A0D"/>
    <w:rsid w:val="00A66DB0"/>
    <w:rsid w:val="00A72B7E"/>
    <w:rsid w:val="00A72D46"/>
    <w:rsid w:val="00A73684"/>
    <w:rsid w:val="00A80CF4"/>
    <w:rsid w:val="00A844CF"/>
    <w:rsid w:val="00A934E5"/>
    <w:rsid w:val="00A939C7"/>
    <w:rsid w:val="00A93A68"/>
    <w:rsid w:val="00A93CAB"/>
    <w:rsid w:val="00A95206"/>
    <w:rsid w:val="00A97AD4"/>
    <w:rsid w:val="00AA1C80"/>
    <w:rsid w:val="00AA4433"/>
    <w:rsid w:val="00AA45BB"/>
    <w:rsid w:val="00AA4A01"/>
    <w:rsid w:val="00AA55E4"/>
    <w:rsid w:val="00AA6350"/>
    <w:rsid w:val="00AA7D07"/>
    <w:rsid w:val="00AB1DB6"/>
    <w:rsid w:val="00AB1DE8"/>
    <w:rsid w:val="00AB2991"/>
    <w:rsid w:val="00AB30F6"/>
    <w:rsid w:val="00AB6C23"/>
    <w:rsid w:val="00AB6D50"/>
    <w:rsid w:val="00AD0E3E"/>
    <w:rsid w:val="00AD1A25"/>
    <w:rsid w:val="00AD1D91"/>
    <w:rsid w:val="00AD220F"/>
    <w:rsid w:val="00AD2669"/>
    <w:rsid w:val="00AD2EF5"/>
    <w:rsid w:val="00AD48E6"/>
    <w:rsid w:val="00AD4913"/>
    <w:rsid w:val="00AE0EA0"/>
    <w:rsid w:val="00AE1BF2"/>
    <w:rsid w:val="00AE28DB"/>
    <w:rsid w:val="00AE2F91"/>
    <w:rsid w:val="00AE3561"/>
    <w:rsid w:val="00AE48D1"/>
    <w:rsid w:val="00AE6224"/>
    <w:rsid w:val="00AF2186"/>
    <w:rsid w:val="00AF2497"/>
    <w:rsid w:val="00AF2CA5"/>
    <w:rsid w:val="00AF4712"/>
    <w:rsid w:val="00AF4DFA"/>
    <w:rsid w:val="00AF5E3D"/>
    <w:rsid w:val="00AF7E9A"/>
    <w:rsid w:val="00B01855"/>
    <w:rsid w:val="00B02B75"/>
    <w:rsid w:val="00B0305A"/>
    <w:rsid w:val="00B045C1"/>
    <w:rsid w:val="00B04FBC"/>
    <w:rsid w:val="00B05686"/>
    <w:rsid w:val="00B111BF"/>
    <w:rsid w:val="00B122A6"/>
    <w:rsid w:val="00B139FC"/>
    <w:rsid w:val="00B169F0"/>
    <w:rsid w:val="00B16C46"/>
    <w:rsid w:val="00B17337"/>
    <w:rsid w:val="00B20C24"/>
    <w:rsid w:val="00B22BA2"/>
    <w:rsid w:val="00B22EEE"/>
    <w:rsid w:val="00B23608"/>
    <w:rsid w:val="00B24189"/>
    <w:rsid w:val="00B24201"/>
    <w:rsid w:val="00B25442"/>
    <w:rsid w:val="00B2602F"/>
    <w:rsid w:val="00B260EF"/>
    <w:rsid w:val="00B26A36"/>
    <w:rsid w:val="00B2798C"/>
    <w:rsid w:val="00B30EC3"/>
    <w:rsid w:val="00B327E5"/>
    <w:rsid w:val="00B33031"/>
    <w:rsid w:val="00B42A25"/>
    <w:rsid w:val="00B43952"/>
    <w:rsid w:val="00B4583D"/>
    <w:rsid w:val="00B469A1"/>
    <w:rsid w:val="00B550DD"/>
    <w:rsid w:val="00B601BC"/>
    <w:rsid w:val="00B6097D"/>
    <w:rsid w:val="00B61C5D"/>
    <w:rsid w:val="00B62BD8"/>
    <w:rsid w:val="00B6590D"/>
    <w:rsid w:val="00B67956"/>
    <w:rsid w:val="00B70F40"/>
    <w:rsid w:val="00B725F6"/>
    <w:rsid w:val="00B730AF"/>
    <w:rsid w:val="00B736B6"/>
    <w:rsid w:val="00B74CD2"/>
    <w:rsid w:val="00B77C32"/>
    <w:rsid w:val="00B835F9"/>
    <w:rsid w:val="00B85256"/>
    <w:rsid w:val="00B86200"/>
    <w:rsid w:val="00B865B4"/>
    <w:rsid w:val="00B86C06"/>
    <w:rsid w:val="00B90838"/>
    <w:rsid w:val="00B91A18"/>
    <w:rsid w:val="00B91BE8"/>
    <w:rsid w:val="00B9314C"/>
    <w:rsid w:val="00B943DE"/>
    <w:rsid w:val="00B95023"/>
    <w:rsid w:val="00B9569B"/>
    <w:rsid w:val="00B971A9"/>
    <w:rsid w:val="00BA0FB5"/>
    <w:rsid w:val="00BA3103"/>
    <w:rsid w:val="00BA6126"/>
    <w:rsid w:val="00BA635E"/>
    <w:rsid w:val="00BA6B87"/>
    <w:rsid w:val="00BA6D5D"/>
    <w:rsid w:val="00BB132B"/>
    <w:rsid w:val="00BB3F91"/>
    <w:rsid w:val="00BB6B1A"/>
    <w:rsid w:val="00BB6BFF"/>
    <w:rsid w:val="00BB6C90"/>
    <w:rsid w:val="00BB6EDD"/>
    <w:rsid w:val="00BC4632"/>
    <w:rsid w:val="00BC7898"/>
    <w:rsid w:val="00BC7F2C"/>
    <w:rsid w:val="00BD0A28"/>
    <w:rsid w:val="00BD111E"/>
    <w:rsid w:val="00BD1BCB"/>
    <w:rsid w:val="00BE0B60"/>
    <w:rsid w:val="00BE3C95"/>
    <w:rsid w:val="00BE3E8C"/>
    <w:rsid w:val="00BE40EE"/>
    <w:rsid w:val="00BE484D"/>
    <w:rsid w:val="00BE4BC6"/>
    <w:rsid w:val="00BE5DDF"/>
    <w:rsid w:val="00BE6289"/>
    <w:rsid w:val="00BF4B31"/>
    <w:rsid w:val="00BF7B1B"/>
    <w:rsid w:val="00C03E68"/>
    <w:rsid w:val="00C067E1"/>
    <w:rsid w:val="00C07962"/>
    <w:rsid w:val="00C113D7"/>
    <w:rsid w:val="00C11510"/>
    <w:rsid w:val="00C11864"/>
    <w:rsid w:val="00C137A3"/>
    <w:rsid w:val="00C20769"/>
    <w:rsid w:val="00C20FE2"/>
    <w:rsid w:val="00C21F11"/>
    <w:rsid w:val="00C21F64"/>
    <w:rsid w:val="00C229CC"/>
    <w:rsid w:val="00C231E3"/>
    <w:rsid w:val="00C30756"/>
    <w:rsid w:val="00C3118F"/>
    <w:rsid w:val="00C328D1"/>
    <w:rsid w:val="00C346A8"/>
    <w:rsid w:val="00C3609E"/>
    <w:rsid w:val="00C377BD"/>
    <w:rsid w:val="00C414A3"/>
    <w:rsid w:val="00C422BA"/>
    <w:rsid w:val="00C4420B"/>
    <w:rsid w:val="00C44D49"/>
    <w:rsid w:val="00C525F6"/>
    <w:rsid w:val="00C53611"/>
    <w:rsid w:val="00C554B7"/>
    <w:rsid w:val="00C56E36"/>
    <w:rsid w:val="00C56E98"/>
    <w:rsid w:val="00C61575"/>
    <w:rsid w:val="00C6338D"/>
    <w:rsid w:val="00C65D56"/>
    <w:rsid w:val="00C66796"/>
    <w:rsid w:val="00C70169"/>
    <w:rsid w:val="00C741F5"/>
    <w:rsid w:val="00C74205"/>
    <w:rsid w:val="00C76E4F"/>
    <w:rsid w:val="00C77553"/>
    <w:rsid w:val="00C85869"/>
    <w:rsid w:val="00C86777"/>
    <w:rsid w:val="00C90A8B"/>
    <w:rsid w:val="00C92704"/>
    <w:rsid w:val="00C92846"/>
    <w:rsid w:val="00C9680F"/>
    <w:rsid w:val="00CA1098"/>
    <w:rsid w:val="00CA2267"/>
    <w:rsid w:val="00CA2FEF"/>
    <w:rsid w:val="00CA792F"/>
    <w:rsid w:val="00CB234A"/>
    <w:rsid w:val="00CB47E2"/>
    <w:rsid w:val="00CB65CD"/>
    <w:rsid w:val="00CC3314"/>
    <w:rsid w:val="00CC62F5"/>
    <w:rsid w:val="00CC63AF"/>
    <w:rsid w:val="00CD4579"/>
    <w:rsid w:val="00CD60E4"/>
    <w:rsid w:val="00CD69D9"/>
    <w:rsid w:val="00CD781A"/>
    <w:rsid w:val="00CE08C7"/>
    <w:rsid w:val="00CE0DB3"/>
    <w:rsid w:val="00CE0F05"/>
    <w:rsid w:val="00CE1B31"/>
    <w:rsid w:val="00CE1B72"/>
    <w:rsid w:val="00CE1EF1"/>
    <w:rsid w:val="00CE63CE"/>
    <w:rsid w:val="00CE709E"/>
    <w:rsid w:val="00CE79CE"/>
    <w:rsid w:val="00CF001E"/>
    <w:rsid w:val="00CF08CF"/>
    <w:rsid w:val="00CF16C0"/>
    <w:rsid w:val="00CF1767"/>
    <w:rsid w:val="00CF2691"/>
    <w:rsid w:val="00CF26BF"/>
    <w:rsid w:val="00CF2F2B"/>
    <w:rsid w:val="00CF66D2"/>
    <w:rsid w:val="00CF7EDA"/>
    <w:rsid w:val="00D06A60"/>
    <w:rsid w:val="00D10389"/>
    <w:rsid w:val="00D12FB1"/>
    <w:rsid w:val="00D13EA4"/>
    <w:rsid w:val="00D14C83"/>
    <w:rsid w:val="00D16044"/>
    <w:rsid w:val="00D218BD"/>
    <w:rsid w:val="00D21B1B"/>
    <w:rsid w:val="00D21DFA"/>
    <w:rsid w:val="00D267C6"/>
    <w:rsid w:val="00D30134"/>
    <w:rsid w:val="00D30339"/>
    <w:rsid w:val="00D321C8"/>
    <w:rsid w:val="00D33F8D"/>
    <w:rsid w:val="00D35EB2"/>
    <w:rsid w:val="00D37DDC"/>
    <w:rsid w:val="00D45889"/>
    <w:rsid w:val="00D50846"/>
    <w:rsid w:val="00D517D3"/>
    <w:rsid w:val="00D53D9B"/>
    <w:rsid w:val="00D55C85"/>
    <w:rsid w:val="00D5606B"/>
    <w:rsid w:val="00D57DDC"/>
    <w:rsid w:val="00D60717"/>
    <w:rsid w:val="00D60A3B"/>
    <w:rsid w:val="00D60ACB"/>
    <w:rsid w:val="00D63596"/>
    <w:rsid w:val="00D63E90"/>
    <w:rsid w:val="00D6602A"/>
    <w:rsid w:val="00D71CBD"/>
    <w:rsid w:val="00D72475"/>
    <w:rsid w:val="00D72FCD"/>
    <w:rsid w:val="00D81CF7"/>
    <w:rsid w:val="00D81EC0"/>
    <w:rsid w:val="00D82F0F"/>
    <w:rsid w:val="00D848E6"/>
    <w:rsid w:val="00D86F3E"/>
    <w:rsid w:val="00D879AC"/>
    <w:rsid w:val="00D87C3F"/>
    <w:rsid w:val="00D90491"/>
    <w:rsid w:val="00D931BA"/>
    <w:rsid w:val="00D95645"/>
    <w:rsid w:val="00D96C36"/>
    <w:rsid w:val="00D96E24"/>
    <w:rsid w:val="00DA53A1"/>
    <w:rsid w:val="00DA634E"/>
    <w:rsid w:val="00DA6E95"/>
    <w:rsid w:val="00DB0259"/>
    <w:rsid w:val="00DB049A"/>
    <w:rsid w:val="00DB0E8A"/>
    <w:rsid w:val="00DB2375"/>
    <w:rsid w:val="00DB2509"/>
    <w:rsid w:val="00DB385B"/>
    <w:rsid w:val="00DB5CD2"/>
    <w:rsid w:val="00DB66D0"/>
    <w:rsid w:val="00DB6E10"/>
    <w:rsid w:val="00DC2E91"/>
    <w:rsid w:val="00DC338B"/>
    <w:rsid w:val="00DC44FA"/>
    <w:rsid w:val="00DD282D"/>
    <w:rsid w:val="00DD2A86"/>
    <w:rsid w:val="00DD2F9A"/>
    <w:rsid w:val="00DD30CD"/>
    <w:rsid w:val="00DD3320"/>
    <w:rsid w:val="00DD71B0"/>
    <w:rsid w:val="00DE1382"/>
    <w:rsid w:val="00DE23BA"/>
    <w:rsid w:val="00DE2FD0"/>
    <w:rsid w:val="00DE3B19"/>
    <w:rsid w:val="00DE509E"/>
    <w:rsid w:val="00DE63D2"/>
    <w:rsid w:val="00DE6E7B"/>
    <w:rsid w:val="00DF0808"/>
    <w:rsid w:val="00DF1893"/>
    <w:rsid w:val="00DF3E87"/>
    <w:rsid w:val="00DF7427"/>
    <w:rsid w:val="00DF798E"/>
    <w:rsid w:val="00E00BAB"/>
    <w:rsid w:val="00E00D97"/>
    <w:rsid w:val="00E01FF7"/>
    <w:rsid w:val="00E031B4"/>
    <w:rsid w:val="00E075D6"/>
    <w:rsid w:val="00E10CA9"/>
    <w:rsid w:val="00E11CE3"/>
    <w:rsid w:val="00E14024"/>
    <w:rsid w:val="00E142DB"/>
    <w:rsid w:val="00E16342"/>
    <w:rsid w:val="00E1641F"/>
    <w:rsid w:val="00E17959"/>
    <w:rsid w:val="00E23B80"/>
    <w:rsid w:val="00E241D2"/>
    <w:rsid w:val="00E25138"/>
    <w:rsid w:val="00E311E3"/>
    <w:rsid w:val="00E321CD"/>
    <w:rsid w:val="00E35C38"/>
    <w:rsid w:val="00E36475"/>
    <w:rsid w:val="00E406DC"/>
    <w:rsid w:val="00E4109E"/>
    <w:rsid w:val="00E41F88"/>
    <w:rsid w:val="00E421CC"/>
    <w:rsid w:val="00E45430"/>
    <w:rsid w:val="00E458D3"/>
    <w:rsid w:val="00E462FF"/>
    <w:rsid w:val="00E46AF4"/>
    <w:rsid w:val="00E51378"/>
    <w:rsid w:val="00E521EC"/>
    <w:rsid w:val="00E60C2B"/>
    <w:rsid w:val="00E618B6"/>
    <w:rsid w:val="00E61AE5"/>
    <w:rsid w:val="00E62F48"/>
    <w:rsid w:val="00E63259"/>
    <w:rsid w:val="00E63647"/>
    <w:rsid w:val="00E64DF2"/>
    <w:rsid w:val="00E65DB7"/>
    <w:rsid w:val="00E67331"/>
    <w:rsid w:val="00E70222"/>
    <w:rsid w:val="00E707EE"/>
    <w:rsid w:val="00E71900"/>
    <w:rsid w:val="00E735DE"/>
    <w:rsid w:val="00E74478"/>
    <w:rsid w:val="00E76D93"/>
    <w:rsid w:val="00E77374"/>
    <w:rsid w:val="00E77936"/>
    <w:rsid w:val="00E7798C"/>
    <w:rsid w:val="00E8007F"/>
    <w:rsid w:val="00E80103"/>
    <w:rsid w:val="00E83C61"/>
    <w:rsid w:val="00E847E4"/>
    <w:rsid w:val="00E84D59"/>
    <w:rsid w:val="00E85A0A"/>
    <w:rsid w:val="00E85D0C"/>
    <w:rsid w:val="00E918FB"/>
    <w:rsid w:val="00E93171"/>
    <w:rsid w:val="00E9652A"/>
    <w:rsid w:val="00E96A12"/>
    <w:rsid w:val="00EA270B"/>
    <w:rsid w:val="00EA4113"/>
    <w:rsid w:val="00EA4145"/>
    <w:rsid w:val="00EA4292"/>
    <w:rsid w:val="00EA5BFF"/>
    <w:rsid w:val="00EA6A3C"/>
    <w:rsid w:val="00EA722D"/>
    <w:rsid w:val="00EA7C63"/>
    <w:rsid w:val="00EB4EC9"/>
    <w:rsid w:val="00EB634D"/>
    <w:rsid w:val="00EB6431"/>
    <w:rsid w:val="00EB721D"/>
    <w:rsid w:val="00EC0AED"/>
    <w:rsid w:val="00EC0C9B"/>
    <w:rsid w:val="00EC13AD"/>
    <w:rsid w:val="00ED0D0D"/>
    <w:rsid w:val="00ED73CE"/>
    <w:rsid w:val="00EE1968"/>
    <w:rsid w:val="00EE327D"/>
    <w:rsid w:val="00EE728F"/>
    <w:rsid w:val="00EF151D"/>
    <w:rsid w:val="00EF1B7C"/>
    <w:rsid w:val="00EF3922"/>
    <w:rsid w:val="00EF494D"/>
    <w:rsid w:val="00EF50C9"/>
    <w:rsid w:val="00EF5B04"/>
    <w:rsid w:val="00EF684D"/>
    <w:rsid w:val="00F00AC4"/>
    <w:rsid w:val="00F050F3"/>
    <w:rsid w:val="00F0745C"/>
    <w:rsid w:val="00F109F8"/>
    <w:rsid w:val="00F125FE"/>
    <w:rsid w:val="00F14858"/>
    <w:rsid w:val="00F14FCF"/>
    <w:rsid w:val="00F17196"/>
    <w:rsid w:val="00F176FF"/>
    <w:rsid w:val="00F24A3A"/>
    <w:rsid w:val="00F24C8F"/>
    <w:rsid w:val="00F32C6C"/>
    <w:rsid w:val="00F36968"/>
    <w:rsid w:val="00F3780C"/>
    <w:rsid w:val="00F419C6"/>
    <w:rsid w:val="00F46CBC"/>
    <w:rsid w:val="00F46EC1"/>
    <w:rsid w:val="00F47AE5"/>
    <w:rsid w:val="00F5068D"/>
    <w:rsid w:val="00F50D21"/>
    <w:rsid w:val="00F51BF3"/>
    <w:rsid w:val="00F51FB8"/>
    <w:rsid w:val="00F53DA3"/>
    <w:rsid w:val="00F5401D"/>
    <w:rsid w:val="00F54571"/>
    <w:rsid w:val="00F54DE9"/>
    <w:rsid w:val="00F573A3"/>
    <w:rsid w:val="00F6032B"/>
    <w:rsid w:val="00F63E58"/>
    <w:rsid w:val="00F642D5"/>
    <w:rsid w:val="00F65B49"/>
    <w:rsid w:val="00F666AA"/>
    <w:rsid w:val="00F73507"/>
    <w:rsid w:val="00F7586D"/>
    <w:rsid w:val="00F808A7"/>
    <w:rsid w:val="00F82F13"/>
    <w:rsid w:val="00F835CB"/>
    <w:rsid w:val="00F84A5E"/>
    <w:rsid w:val="00F85655"/>
    <w:rsid w:val="00F865C6"/>
    <w:rsid w:val="00F90E3E"/>
    <w:rsid w:val="00F96825"/>
    <w:rsid w:val="00F96FFD"/>
    <w:rsid w:val="00FA12F3"/>
    <w:rsid w:val="00FA1A62"/>
    <w:rsid w:val="00FA2586"/>
    <w:rsid w:val="00FA37E6"/>
    <w:rsid w:val="00FA4644"/>
    <w:rsid w:val="00FA5414"/>
    <w:rsid w:val="00FB0918"/>
    <w:rsid w:val="00FB0D8E"/>
    <w:rsid w:val="00FB28C0"/>
    <w:rsid w:val="00FB3090"/>
    <w:rsid w:val="00FB3344"/>
    <w:rsid w:val="00FC149F"/>
    <w:rsid w:val="00FC33A0"/>
    <w:rsid w:val="00FD03B7"/>
    <w:rsid w:val="00FD3846"/>
    <w:rsid w:val="00FD4159"/>
    <w:rsid w:val="00FD42FA"/>
    <w:rsid w:val="00FD5C56"/>
    <w:rsid w:val="00FE2737"/>
    <w:rsid w:val="00FE5D04"/>
    <w:rsid w:val="00FE7982"/>
    <w:rsid w:val="00FF0C14"/>
    <w:rsid w:val="00FF0F06"/>
    <w:rsid w:val="00FF25EA"/>
    <w:rsid w:val="00FF2D3B"/>
    <w:rsid w:val="00FF2F7F"/>
    <w:rsid w:val="00FF4462"/>
    <w:rsid w:val="00FF4E49"/>
    <w:rsid w:val="00FF64EE"/>
    <w:rsid w:val="00FF68AD"/>
    <w:rsid w:val="00FF7324"/>
    <w:rsid w:val="00FF7A7E"/>
    <w:rsid w:val="00FF7E92"/>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B4C0"/>
  <w15:chartTrackingRefBased/>
  <w15:docId w15:val="{A70CC21B-B455-504E-A0D5-2DAF272D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418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50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023"/>
    <w:pPr>
      <w:ind w:left="720"/>
      <w:contextualSpacing/>
    </w:pPr>
  </w:style>
  <w:style w:type="character" w:customStyle="1" w:styleId="ui-provider">
    <w:name w:val="ui-provider"/>
    <w:basedOn w:val="DefaultParagraphFont"/>
    <w:rsid w:val="00571E01"/>
  </w:style>
  <w:style w:type="paragraph" w:styleId="NormalWeb">
    <w:name w:val="Normal (Web)"/>
    <w:basedOn w:val="Normal"/>
    <w:uiPriority w:val="99"/>
    <w:unhideWhenUsed/>
    <w:rsid w:val="00EA722D"/>
    <w:pPr>
      <w:spacing w:before="100" w:beforeAutospacing="1" w:after="100" w:afterAutospacing="1"/>
    </w:pPr>
    <w:rPr>
      <w:rFonts w:ascii="Times New Roman" w:eastAsia="Times New Roman" w:hAnsi="Times New Roman" w:cs="Times New Roman"/>
      <w:kern w:val="0"/>
      <w:lang w:eastAsia="es-MX"/>
      <w14:ligatures w14:val="none"/>
    </w:rPr>
  </w:style>
  <w:style w:type="paragraph" w:styleId="Header">
    <w:name w:val="header"/>
    <w:basedOn w:val="Normal"/>
    <w:link w:val="HeaderChar"/>
    <w:uiPriority w:val="99"/>
    <w:unhideWhenUsed/>
    <w:rsid w:val="001579B2"/>
    <w:pPr>
      <w:tabs>
        <w:tab w:val="center" w:pos="4419"/>
        <w:tab w:val="right" w:pos="8838"/>
      </w:tabs>
    </w:pPr>
  </w:style>
  <w:style w:type="character" w:customStyle="1" w:styleId="HeaderChar">
    <w:name w:val="Header Char"/>
    <w:basedOn w:val="DefaultParagraphFont"/>
    <w:link w:val="Header"/>
    <w:uiPriority w:val="99"/>
    <w:rsid w:val="001579B2"/>
  </w:style>
  <w:style w:type="paragraph" w:styleId="Footer">
    <w:name w:val="footer"/>
    <w:basedOn w:val="Normal"/>
    <w:link w:val="FooterChar"/>
    <w:uiPriority w:val="99"/>
    <w:unhideWhenUsed/>
    <w:rsid w:val="001579B2"/>
    <w:pPr>
      <w:tabs>
        <w:tab w:val="center" w:pos="4419"/>
        <w:tab w:val="right" w:pos="8838"/>
      </w:tabs>
    </w:pPr>
  </w:style>
  <w:style w:type="character" w:customStyle="1" w:styleId="FooterChar">
    <w:name w:val="Footer Char"/>
    <w:basedOn w:val="DefaultParagraphFont"/>
    <w:link w:val="Footer"/>
    <w:uiPriority w:val="99"/>
    <w:rsid w:val="001579B2"/>
  </w:style>
  <w:style w:type="character" w:styleId="PageNumber">
    <w:name w:val="page number"/>
    <w:basedOn w:val="DefaultParagraphFont"/>
    <w:uiPriority w:val="99"/>
    <w:semiHidden/>
    <w:unhideWhenUsed/>
    <w:rsid w:val="001579B2"/>
  </w:style>
  <w:style w:type="character" w:styleId="CommentReference">
    <w:name w:val="annotation reference"/>
    <w:basedOn w:val="DefaultParagraphFont"/>
    <w:uiPriority w:val="99"/>
    <w:semiHidden/>
    <w:unhideWhenUsed/>
    <w:rsid w:val="00781001"/>
    <w:rPr>
      <w:sz w:val="16"/>
      <w:szCs w:val="16"/>
    </w:rPr>
  </w:style>
  <w:style w:type="paragraph" w:styleId="CommentText">
    <w:name w:val="annotation text"/>
    <w:basedOn w:val="Normal"/>
    <w:link w:val="CommentTextChar"/>
    <w:uiPriority w:val="99"/>
    <w:semiHidden/>
    <w:unhideWhenUsed/>
    <w:rsid w:val="00781001"/>
    <w:rPr>
      <w:sz w:val="20"/>
      <w:szCs w:val="20"/>
    </w:rPr>
  </w:style>
  <w:style w:type="character" w:customStyle="1" w:styleId="CommentTextChar">
    <w:name w:val="Comment Text Char"/>
    <w:basedOn w:val="DefaultParagraphFont"/>
    <w:link w:val="CommentText"/>
    <w:uiPriority w:val="99"/>
    <w:semiHidden/>
    <w:rsid w:val="00781001"/>
    <w:rPr>
      <w:sz w:val="20"/>
      <w:szCs w:val="20"/>
    </w:rPr>
  </w:style>
  <w:style w:type="paragraph" w:styleId="CommentSubject">
    <w:name w:val="annotation subject"/>
    <w:basedOn w:val="CommentText"/>
    <w:next w:val="CommentText"/>
    <w:link w:val="CommentSubjectChar"/>
    <w:uiPriority w:val="99"/>
    <w:semiHidden/>
    <w:unhideWhenUsed/>
    <w:rsid w:val="00781001"/>
    <w:rPr>
      <w:b/>
      <w:bCs/>
    </w:rPr>
  </w:style>
  <w:style w:type="character" w:customStyle="1" w:styleId="CommentSubjectChar">
    <w:name w:val="Comment Subject Char"/>
    <w:basedOn w:val="CommentTextChar"/>
    <w:link w:val="CommentSubject"/>
    <w:uiPriority w:val="99"/>
    <w:semiHidden/>
    <w:rsid w:val="00781001"/>
    <w:rPr>
      <w:b/>
      <w:bCs/>
      <w:sz w:val="20"/>
      <w:szCs w:val="20"/>
    </w:rPr>
  </w:style>
  <w:style w:type="character" w:customStyle="1" w:styleId="apple-tab-span">
    <w:name w:val="apple-tab-span"/>
    <w:basedOn w:val="DefaultParagraphFont"/>
    <w:rsid w:val="004B7887"/>
  </w:style>
  <w:style w:type="paragraph" w:customStyle="1" w:styleId="Normal0">
    <w:name w:val="Normal 0"/>
    <w:rsid w:val="00222B85"/>
    <w:pPr>
      <w:widowControl w:val="0"/>
      <w:autoSpaceDE w:val="0"/>
      <w:autoSpaceDN w:val="0"/>
      <w:adjustRightInd w:val="0"/>
      <w:ind w:hanging="720"/>
    </w:pPr>
    <w:rPr>
      <w:rFonts w:ascii="Courier New" w:eastAsiaTheme="minorEastAsia" w:hAnsi="Courier New" w:cs="Courier New"/>
      <w:kern w:val="0"/>
      <w:lang w:val="en-US"/>
    </w:rPr>
  </w:style>
  <w:style w:type="paragraph" w:styleId="FootnoteText">
    <w:name w:val="footnote text"/>
    <w:basedOn w:val="Normal"/>
    <w:link w:val="FootnoteTextChar"/>
    <w:uiPriority w:val="99"/>
    <w:semiHidden/>
    <w:unhideWhenUsed/>
    <w:rsid w:val="001E4041"/>
    <w:rPr>
      <w:sz w:val="20"/>
      <w:szCs w:val="20"/>
    </w:rPr>
  </w:style>
  <w:style w:type="character" w:customStyle="1" w:styleId="FootnoteTextChar">
    <w:name w:val="Footnote Text Char"/>
    <w:basedOn w:val="DefaultParagraphFont"/>
    <w:link w:val="FootnoteText"/>
    <w:uiPriority w:val="99"/>
    <w:semiHidden/>
    <w:rsid w:val="001E4041"/>
    <w:rPr>
      <w:sz w:val="20"/>
      <w:szCs w:val="20"/>
      <w:lang w:val="en-GB"/>
    </w:rPr>
  </w:style>
  <w:style w:type="character" w:styleId="FootnoteReference">
    <w:name w:val="footnote reference"/>
    <w:basedOn w:val="DefaultParagraphFont"/>
    <w:uiPriority w:val="99"/>
    <w:semiHidden/>
    <w:unhideWhenUsed/>
    <w:rsid w:val="001E4041"/>
    <w:rPr>
      <w:vertAlign w:val="superscript"/>
    </w:rPr>
  </w:style>
  <w:style w:type="paragraph" w:styleId="BalloonText">
    <w:name w:val="Balloon Text"/>
    <w:basedOn w:val="Normal"/>
    <w:link w:val="BalloonTextChar"/>
    <w:uiPriority w:val="99"/>
    <w:semiHidden/>
    <w:unhideWhenUsed/>
    <w:rsid w:val="002D780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7800"/>
    <w:rPr>
      <w:rFonts w:ascii="Times New Roman" w:hAnsi="Times New Roman" w:cs="Times New Roman"/>
      <w:sz w:val="18"/>
      <w:szCs w:val="18"/>
      <w:lang w:val="en-GB"/>
    </w:rPr>
  </w:style>
  <w:style w:type="character" w:styleId="Hyperlink">
    <w:name w:val="Hyperlink"/>
    <w:basedOn w:val="DefaultParagraphFont"/>
    <w:uiPriority w:val="99"/>
    <w:unhideWhenUsed/>
    <w:rsid w:val="00673CC1"/>
    <w:rPr>
      <w:color w:val="0563C1" w:themeColor="hyperlink"/>
      <w:u w:val="single"/>
    </w:rPr>
  </w:style>
  <w:style w:type="character" w:styleId="UnresolvedMention">
    <w:name w:val="Unresolved Mention"/>
    <w:basedOn w:val="DefaultParagraphFont"/>
    <w:uiPriority w:val="99"/>
    <w:semiHidden/>
    <w:unhideWhenUsed/>
    <w:rsid w:val="00673CC1"/>
    <w:rPr>
      <w:color w:val="605E5C"/>
      <w:shd w:val="clear" w:color="auto" w:fill="E1DFDD"/>
    </w:rPr>
  </w:style>
  <w:style w:type="paragraph" w:styleId="NoSpacing">
    <w:name w:val="No Spacing"/>
    <w:uiPriority w:val="1"/>
    <w:qFormat/>
    <w:rsid w:val="002B49E9"/>
    <w:rPr>
      <w:lang w:val="en-GB"/>
    </w:rPr>
  </w:style>
  <w:style w:type="paragraph" w:customStyle="1" w:styleId="SingleTxtG">
    <w:name w:val="_ Single Txt_G"/>
    <w:basedOn w:val="Normal"/>
    <w:link w:val="SingleTxtGChar"/>
    <w:qFormat/>
    <w:rsid w:val="00BA635E"/>
    <w:pPr>
      <w:suppressAutoHyphens/>
      <w:spacing w:after="120" w:line="240" w:lineRule="atLeast"/>
      <w:ind w:left="1134" w:right="1134"/>
      <w:jc w:val="both"/>
    </w:pPr>
    <w:rPr>
      <w:rFonts w:ascii="Times New Roman" w:eastAsia="SimSun" w:hAnsi="Times New Roman" w:cs="Times New Roman"/>
      <w:kern w:val="0"/>
      <w:sz w:val="20"/>
      <w:szCs w:val="20"/>
      <w:lang w:eastAsia="zh-CN"/>
      <w14:ligatures w14:val="none"/>
    </w:rPr>
  </w:style>
  <w:style w:type="character" w:customStyle="1" w:styleId="SingleTxtGChar">
    <w:name w:val="_ Single Txt_G Char"/>
    <w:basedOn w:val="DefaultParagraphFont"/>
    <w:link w:val="SingleTxtG"/>
    <w:rsid w:val="00BA635E"/>
    <w:rPr>
      <w:rFonts w:ascii="Times New Roman" w:eastAsia="SimSun" w:hAnsi="Times New Roman" w:cs="Times New Roman"/>
      <w:kern w:val="0"/>
      <w:sz w:val="20"/>
      <w:szCs w:val="20"/>
      <w:lang w:val="en-GB" w:eastAsia="zh-CN"/>
      <w14:ligatures w14:val="none"/>
    </w:rPr>
  </w:style>
  <w:style w:type="paragraph" w:styleId="Revision">
    <w:name w:val="Revision"/>
    <w:hidden/>
    <w:uiPriority w:val="99"/>
    <w:semiHidden/>
    <w:rsid w:val="007D7CCB"/>
    <w:rPr>
      <w:lang w:val="en-GB"/>
    </w:rPr>
  </w:style>
  <w:style w:type="paragraph" w:styleId="Title">
    <w:name w:val="Title"/>
    <w:basedOn w:val="Normal"/>
    <w:next w:val="Normal"/>
    <w:link w:val="TitleChar"/>
    <w:uiPriority w:val="10"/>
    <w:qFormat/>
    <w:rsid w:val="000D593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93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D593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0D593B"/>
    <w:rPr>
      <w:rFonts w:eastAsiaTheme="minorEastAsia"/>
      <w:color w:val="5A5A5A" w:themeColor="text1" w:themeTint="A5"/>
      <w:spacing w:val="15"/>
      <w:sz w:val="22"/>
      <w:szCs w:val="22"/>
      <w:lang w:val="en-GB"/>
    </w:rPr>
  </w:style>
  <w:style w:type="character" w:customStyle="1" w:styleId="Heading1Char">
    <w:name w:val="Heading 1 Char"/>
    <w:basedOn w:val="DefaultParagraphFont"/>
    <w:link w:val="Heading1"/>
    <w:uiPriority w:val="9"/>
    <w:rsid w:val="0044182E"/>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44182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182E"/>
    <w:pPr>
      <w:spacing w:before="120"/>
    </w:pPr>
    <w:rPr>
      <w:rFonts w:cstheme="minorHAnsi"/>
      <w:b/>
      <w:bCs/>
      <w:i/>
      <w:iCs/>
    </w:rPr>
  </w:style>
  <w:style w:type="paragraph" w:styleId="TOC2">
    <w:name w:val="toc 2"/>
    <w:basedOn w:val="Normal"/>
    <w:next w:val="Normal"/>
    <w:autoRedefine/>
    <w:uiPriority w:val="39"/>
    <w:unhideWhenUsed/>
    <w:rsid w:val="0044182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4182E"/>
    <w:pPr>
      <w:ind w:left="480"/>
    </w:pPr>
    <w:rPr>
      <w:rFonts w:cstheme="minorHAnsi"/>
      <w:sz w:val="20"/>
      <w:szCs w:val="20"/>
    </w:rPr>
  </w:style>
  <w:style w:type="paragraph" w:styleId="TOC4">
    <w:name w:val="toc 4"/>
    <w:basedOn w:val="Normal"/>
    <w:next w:val="Normal"/>
    <w:autoRedefine/>
    <w:uiPriority w:val="39"/>
    <w:semiHidden/>
    <w:unhideWhenUsed/>
    <w:rsid w:val="0044182E"/>
    <w:pPr>
      <w:ind w:left="720"/>
    </w:pPr>
    <w:rPr>
      <w:rFonts w:cstheme="minorHAnsi"/>
      <w:sz w:val="20"/>
      <w:szCs w:val="20"/>
    </w:rPr>
  </w:style>
  <w:style w:type="paragraph" w:styleId="TOC5">
    <w:name w:val="toc 5"/>
    <w:basedOn w:val="Normal"/>
    <w:next w:val="Normal"/>
    <w:autoRedefine/>
    <w:uiPriority w:val="39"/>
    <w:semiHidden/>
    <w:unhideWhenUsed/>
    <w:rsid w:val="0044182E"/>
    <w:pPr>
      <w:ind w:left="960"/>
    </w:pPr>
    <w:rPr>
      <w:rFonts w:cstheme="minorHAnsi"/>
      <w:sz w:val="20"/>
      <w:szCs w:val="20"/>
    </w:rPr>
  </w:style>
  <w:style w:type="paragraph" w:styleId="TOC6">
    <w:name w:val="toc 6"/>
    <w:basedOn w:val="Normal"/>
    <w:next w:val="Normal"/>
    <w:autoRedefine/>
    <w:uiPriority w:val="39"/>
    <w:semiHidden/>
    <w:unhideWhenUsed/>
    <w:rsid w:val="0044182E"/>
    <w:pPr>
      <w:ind w:left="1200"/>
    </w:pPr>
    <w:rPr>
      <w:rFonts w:cstheme="minorHAnsi"/>
      <w:sz w:val="20"/>
      <w:szCs w:val="20"/>
    </w:rPr>
  </w:style>
  <w:style w:type="paragraph" w:styleId="TOC7">
    <w:name w:val="toc 7"/>
    <w:basedOn w:val="Normal"/>
    <w:next w:val="Normal"/>
    <w:autoRedefine/>
    <w:uiPriority w:val="39"/>
    <w:semiHidden/>
    <w:unhideWhenUsed/>
    <w:rsid w:val="0044182E"/>
    <w:pPr>
      <w:ind w:left="1440"/>
    </w:pPr>
    <w:rPr>
      <w:rFonts w:cstheme="minorHAnsi"/>
      <w:sz w:val="20"/>
      <w:szCs w:val="20"/>
    </w:rPr>
  </w:style>
  <w:style w:type="paragraph" w:styleId="TOC8">
    <w:name w:val="toc 8"/>
    <w:basedOn w:val="Normal"/>
    <w:next w:val="Normal"/>
    <w:autoRedefine/>
    <w:uiPriority w:val="39"/>
    <w:semiHidden/>
    <w:unhideWhenUsed/>
    <w:rsid w:val="0044182E"/>
    <w:pPr>
      <w:ind w:left="1680"/>
    </w:pPr>
    <w:rPr>
      <w:rFonts w:cstheme="minorHAnsi"/>
      <w:sz w:val="20"/>
      <w:szCs w:val="20"/>
    </w:rPr>
  </w:style>
  <w:style w:type="paragraph" w:styleId="TOC9">
    <w:name w:val="toc 9"/>
    <w:basedOn w:val="Normal"/>
    <w:next w:val="Normal"/>
    <w:autoRedefine/>
    <w:uiPriority w:val="39"/>
    <w:semiHidden/>
    <w:unhideWhenUsed/>
    <w:rsid w:val="0044182E"/>
    <w:pPr>
      <w:ind w:left="1920"/>
    </w:pPr>
    <w:rPr>
      <w:rFonts w:cstheme="minorHAnsi"/>
      <w:sz w:val="20"/>
      <w:szCs w:val="20"/>
    </w:rPr>
  </w:style>
  <w:style w:type="paragraph" w:styleId="Bibliography">
    <w:name w:val="Bibliography"/>
    <w:basedOn w:val="Normal"/>
    <w:next w:val="Normal"/>
    <w:uiPriority w:val="37"/>
    <w:unhideWhenUsed/>
    <w:rsid w:val="005C4E12"/>
    <w:pPr>
      <w:ind w:left="720" w:hanging="720"/>
    </w:pPr>
  </w:style>
  <w:style w:type="character" w:customStyle="1" w:styleId="Heading2Char">
    <w:name w:val="Heading 2 Char"/>
    <w:basedOn w:val="DefaultParagraphFont"/>
    <w:link w:val="Heading2"/>
    <w:uiPriority w:val="9"/>
    <w:rsid w:val="0072150B"/>
    <w:rPr>
      <w:rFonts w:asciiTheme="majorHAnsi" w:eastAsiaTheme="majorEastAsia" w:hAnsiTheme="majorHAnsi" w:cstheme="majorBidi"/>
      <w:color w:val="2F5496" w:themeColor="accent1" w:themeShade="BF"/>
      <w:sz w:val="26"/>
      <w:szCs w:val="26"/>
      <w:lang w:val="en-GB"/>
    </w:rPr>
  </w:style>
  <w:style w:type="character" w:styleId="EndnoteReference">
    <w:name w:val="endnote reference"/>
    <w:basedOn w:val="DefaultParagraphFont"/>
    <w:uiPriority w:val="99"/>
    <w:semiHidden/>
    <w:unhideWhenUsed/>
    <w:rsid w:val="00A844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170">
      <w:bodyDiv w:val="1"/>
      <w:marLeft w:val="0"/>
      <w:marRight w:val="0"/>
      <w:marTop w:val="0"/>
      <w:marBottom w:val="0"/>
      <w:divBdr>
        <w:top w:val="none" w:sz="0" w:space="0" w:color="auto"/>
        <w:left w:val="none" w:sz="0" w:space="0" w:color="auto"/>
        <w:bottom w:val="none" w:sz="0" w:space="0" w:color="auto"/>
        <w:right w:val="none" w:sz="0" w:space="0" w:color="auto"/>
      </w:divBdr>
      <w:divsChild>
        <w:div w:id="1947690261">
          <w:marLeft w:val="0"/>
          <w:marRight w:val="0"/>
          <w:marTop w:val="0"/>
          <w:marBottom w:val="0"/>
          <w:divBdr>
            <w:top w:val="none" w:sz="0" w:space="0" w:color="auto"/>
            <w:left w:val="none" w:sz="0" w:space="0" w:color="auto"/>
            <w:bottom w:val="none" w:sz="0" w:space="0" w:color="auto"/>
            <w:right w:val="none" w:sz="0" w:space="0" w:color="auto"/>
          </w:divBdr>
          <w:divsChild>
            <w:div w:id="2017462449">
              <w:marLeft w:val="0"/>
              <w:marRight w:val="0"/>
              <w:marTop w:val="0"/>
              <w:marBottom w:val="0"/>
              <w:divBdr>
                <w:top w:val="none" w:sz="0" w:space="0" w:color="auto"/>
                <w:left w:val="none" w:sz="0" w:space="0" w:color="auto"/>
                <w:bottom w:val="none" w:sz="0" w:space="0" w:color="auto"/>
                <w:right w:val="none" w:sz="0" w:space="0" w:color="auto"/>
              </w:divBdr>
              <w:divsChild>
                <w:div w:id="14902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8766">
      <w:bodyDiv w:val="1"/>
      <w:marLeft w:val="0"/>
      <w:marRight w:val="0"/>
      <w:marTop w:val="0"/>
      <w:marBottom w:val="0"/>
      <w:divBdr>
        <w:top w:val="none" w:sz="0" w:space="0" w:color="auto"/>
        <w:left w:val="none" w:sz="0" w:space="0" w:color="auto"/>
        <w:bottom w:val="none" w:sz="0" w:space="0" w:color="auto"/>
        <w:right w:val="none" w:sz="0" w:space="0" w:color="auto"/>
      </w:divBdr>
      <w:divsChild>
        <w:div w:id="1110704906">
          <w:marLeft w:val="0"/>
          <w:marRight w:val="0"/>
          <w:marTop w:val="0"/>
          <w:marBottom w:val="0"/>
          <w:divBdr>
            <w:top w:val="none" w:sz="0" w:space="0" w:color="auto"/>
            <w:left w:val="none" w:sz="0" w:space="0" w:color="auto"/>
            <w:bottom w:val="none" w:sz="0" w:space="0" w:color="auto"/>
            <w:right w:val="none" w:sz="0" w:space="0" w:color="auto"/>
          </w:divBdr>
        </w:div>
        <w:div w:id="695156921">
          <w:marLeft w:val="0"/>
          <w:marRight w:val="0"/>
          <w:marTop w:val="0"/>
          <w:marBottom w:val="0"/>
          <w:divBdr>
            <w:top w:val="none" w:sz="0" w:space="0" w:color="auto"/>
            <w:left w:val="none" w:sz="0" w:space="0" w:color="auto"/>
            <w:bottom w:val="none" w:sz="0" w:space="0" w:color="auto"/>
            <w:right w:val="none" w:sz="0" w:space="0" w:color="auto"/>
          </w:divBdr>
        </w:div>
      </w:divsChild>
    </w:div>
    <w:div w:id="60174384">
      <w:bodyDiv w:val="1"/>
      <w:marLeft w:val="0"/>
      <w:marRight w:val="0"/>
      <w:marTop w:val="0"/>
      <w:marBottom w:val="0"/>
      <w:divBdr>
        <w:top w:val="none" w:sz="0" w:space="0" w:color="auto"/>
        <w:left w:val="none" w:sz="0" w:space="0" w:color="auto"/>
        <w:bottom w:val="none" w:sz="0" w:space="0" w:color="auto"/>
        <w:right w:val="none" w:sz="0" w:space="0" w:color="auto"/>
      </w:divBdr>
      <w:divsChild>
        <w:div w:id="940063014">
          <w:marLeft w:val="0"/>
          <w:marRight w:val="0"/>
          <w:marTop w:val="0"/>
          <w:marBottom w:val="0"/>
          <w:divBdr>
            <w:top w:val="none" w:sz="0" w:space="0" w:color="auto"/>
            <w:left w:val="none" w:sz="0" w:space="0" w:color="auto"/>
            <w:bottom w:val="none" w:sz="0" w:space="0" w:color="auto"/>
            <w:right w:val="none" w:sz="0" w:space="0" w:color="auto"/>
          </w:divBdr>
          <w:divsChild>
            <w:div w:id="1957178432">
              <w:marLeft w:val="0"/>
              <w:marRight w:val="0"/>
              <w:marTop w:val="0"/>
              <w:marBottom w:val="0"/>
              <w:divBdr>
                <w:top w:val="none" w:sz="0" w:space="0" w:color="auto"/>
                <w:left w:val="none" w:sz="0" w:space="0" w:color="auto"/>
                <w:bottom w:val="none" w:sz="0" w:space="0" w:color="auto"/>
                <w:right w:val="none" w:sz="0" w:space="0" w:color="auto"/>
              </w:divBdr>
              <w:divsChild>
                <w:div w:id="110115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7110">
      <w:bodyDiv w:val="1"/>
      <w:marLeft w:val="0"/>
      <w:marRight w:val="0"/>
      <w:marTop w:val="0"/>
      <w:marBottom w:val="0"/>
      <w:divBdr>
        <w:top w:val="none" w:sz="0" w:space="0" w:color="auto"/>
        <w:left w:val="none" w:sz="0" w:space="0" w:color="auto"/>
        <w:bottom w:val="none" w:sz="0" w:space="0" w:color="auto"/>
        <w:right w:val="none" w:sz="0" w:space="0" w:color="auto"/>
      </w:divBdr>
      <w:divsChild>
        <w:div w:id="127402618">
          <w:marLeft w:val="0"/>
          <w:marRight w:val="0"/>
          <w:marTop w:val="0"/>
          <w:marBottom w:val="0"/>
          <w:divBdr>
            <w:top w:val="none" w:sz="0" w:space="0" w:color="auto"/>
            <w:left w:val="none" w:sz="0" w:space="0" w:color="auto"/>
            <w:bottom w:val="none" w:sz="0" w:space="0" w:color="auto"/>
            <w:right w:val="none" w:sz="0" w:space="0" w:color="auto"/>
          </w:divBdr>
          <w:divsChild>
            <w:div w:id="1657414615">
              <w:marLeft w:val="0"/>
              <w:marRight w:val="0"/>
              <w:marTop w:val="0"/>
              <w:marBottom w:val="0"/>
              <w:divBdr>
                <w:top w:val="none" w:sz="0" w:space="0" w:color="auto"/>
                <w:left w:val="none" w:sz="0" w:space="0" w:color="auto"/>
                <w:bottom w:val="none" w:sz="0" w:space="0" w:color="auto"/>
                <w:right w:val="none" w:sz="0" w:space="0" w:color="auto"/>
              </w:divBdr>
              <w:divsChild>
                <w:div w:id="24761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34459">
      <w:bodyDiv w:val="1"/>
      <w:marLeft w:val="0"/>
      <w:marRight w:val="0"/>
      <w:marTop w:val="0"/>
      <w:marBottom w:val="0"/>
      <w:divBdr>
        <w:top w:val="none" w:sz="0" w:space="0" w:color="auto"/>
        <w:left w:val="none" w:sz="0" w:space="0" w:color="auto"/>
        <w:bottom w:val="none" w:sz="0" w:space="0" w:color="auto"/>
        <w:right w:val="none" w:sz="0" w:space="0" w:color="auto"/>
      </w:divBdr>
      <w:divsChild>
        <w:div w:id="1881088526">
          <w:marLeft w:val="0"/>
          <w:marRight w:val="0"/>
          <w:marTop w:val="0"/>
          <w:marBottom w:val="0"/>
          <w:divBdr>
            <w:top w:val="none" w:sz="0" w:space="0" w:color="auto"/>
            <w:left w:val="none" w:sz="0" w:space="0" w:color="auto"/>
            <w:bottom w:val="none" w:sz="0" w:space="0" w:color="auto"/>
            <w:right w:val="none" w:sz="0" w:space="0" w:color="auto"/>
          </w:divBdr>
          <w:divsChild>
            <w:div w:id="2100173008">
              <w:marLeft w:val="0"/>
              <w:marRight w:val="0"/>
              <w:marTop w:val="0"/>
              <w:marBottom w:val="0"/>
              <w:divBdr>
                <w:top w:val="none" w:sz="0" w:space="0" w:color="auto"/>
                <w:left w:val="none" w:sz="0" w:space="0" w:color="auto"/>
                <w:bottom w:val="none" w:sz="0" w:space="0" w:color="auto"/>
                <w:right w:val="none" w:sz="0" w:space="0" w:color="auto"/>
              </w:divBdr>
              <w:divsChild>
                <w:div w:id="40726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0005">
      <w:bodyDiv w:val="1"/>
      <w:marLeft w:val="0"/>
      <w:marRight w:val="0"/>
      <w:marTop w:val="0"/>
      <w:marBottom w:val="0"/>
      <w:divBdr>
        <w:top w:val="none" w:sz="0" w:space="0" w:color="auto"/>
        <w:left w:val="none" w:sz="0" w:space="0" w:color="auto"/>
        <w:bottom w:val="none" w:sz="0" w:space="0" w:color="auto"/>
        <w:right w:val="none" w:sz="0" w:space="0" w:color="auto"/>
      </w:divBdr>
      <w:divsChild>
        <w:div w:id="1854565854">
          <w:marLeft w:val="0"/>
          <w:marRight w:val="0"/>
          <w:marTop w:val="0"/>
          <w:marBottom w:val="0"/>
          <w:divBdr>
            <w:top w:val="none" w:sz="0" w:space="0" w:color="auto"/>
            <w:left w:val="none" w:sz="0" w:space="0" w:color="auto"/>
            <w:bottom w:val="none" w:sz="0" w:space="0" w:color="auto"/>
            <w:right w:val="none" w:sz="0" w:space="0" w:color="auto"/>
          </w:divBdr>
          <w:divsChild>
            <w:div w:id="1977684913">
              <w:marLeft w:val="0"/>
              <w:marRight w:val="0"/>
              <w:marTop w:val="0"/>
              <w:marBottom w:val="0"/>
              <w:divBdr>
                <w:top w:val="none" w:sz="0" w:space="0" w:color="auto"/>
                <w:left w:val="none" w:sz="0" w:space="0" w:color="auto"/>
                <w:bottom w:val="none" w:sz="0" w:space="0" w:color="auto"/>
                <w:right w:val="none" w:sz="0" w:space="0" w:color="auto"/>
              </w:divBdr>
              <w:divsChild>
                <w:div w:id="391082415">
                  <w:marLeft w:val="0"/>
                  <w:marRight w:val="0"/>
                  <w:marTop w:val="0"/>
                  <w:marBottom w:val="0"/>
                  <w:divBdr>
                    <w:top w:val="none" w:sz="0" w:space="0" w:color="auto"/>
                    <w:left w:val="none" w:sz="0" w:space="0" w:color="auto"/>
                    <w:bottom w:val="none" w:sz="0" w:space="0" w:color="auto"/>
                    <w:right w:val="none" w:sz="0" w:space="0" w:color="auto"/>
                  </w:divBdr>
                  <w:divsChild>
                    <w:div w:id="162989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85278">
      <w:bodyDiv w:val="1"/>
      <w:marLeft w:val="0"/>
      <w:marRight w:val="0"/>
      <w:marTop w:val="0"/>
      <w:marBottom w:val="0"/>
      <w:divBdr>
        <w:top w:val="none" w:sz="0" w:space="0" w:color="auto"/>
        <w:left w:val="none" w:sz="0" w:space="0" w:color="auto"/>
        <w:bottom w:val="none" w:sz="0" w:space="0" w:color="auto"/>
        <w:right w:val="none" w:sz="0" w:space="0" w:color="auto"/>
      </w:divBdr>
      <w:divsChild>
        <w:div w:id="1972587555">
          <w:marLeft w:val="0"/>
          <w:marRight w:val="0"/>
          <w:marTop w:val="0"/>
          <w:marBottom w:val="0"/>
          <w:divBdr>
            <w:top w:val="none" w:sz="0" w:space="0" w:color="auto"/>
            <w:left w:val="none" w:sz="0" w:space="0" w:color="auto"/>
            <w:bottom w:val="none" w:sz="0" w:space="0" w:color="auto"/>
            <w:right w:val="none" w:sz="0" w:space="0" w:color="auto"/>
          </w:divBdr>
          <w:divsChild>
            <w:div w:id="965895021">
              <w:marLeft w:val="0"/>
              <w:marRight w:val="0"/>
              <w:marTop w:val="0"/>
              <w:marBottom w:val="0"/>
              <w:divBdr>
                <w:top w:val="none" w:sz="0" w:space="0" w:color="auto"/>
                <w:left w:val="none" w:sz="0" w:space="0" w:color="auto"/>
                <w:bottom w:val="none" w:sz="0" w:space="0" w:color="auto"/>
                <w:right w:val="none" w:sz="0" w:space="0" w:color="auto"/>
              </w:divBdr>
              <w:divsChild>
                <w:div w:id="287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4913">
      <w:bodyDiv w:val="1"/>
      <w:marLeft w:val="0"/>
      <w:marRight w:val="0"/>
      <w:marTop w:val="0"/>
      <w:marBottom w:val="0"/>
      <w:divBdr>
        <w:top w:val="none" w:sz="0" w:space="0" w:color="auto"/>
        <w:left w:val="none" w:sz="0" w:space="0" w:color="auto"/>
        <w:bottom w:val="none" w:sz="0" w:space="0" w:color="auto"/>
        <w:right w:val="none" w:sz="0" w:space="0" w:color="auto"/>
      </w:divBdr>
    </w:div>
    <w:div w:id="195433469">
      <w:bodyDiv w:val="1"/>
      <w:marLeft w:val="0"/>
      <w:marRight w:val="0"/>
      <w:marTop w:val="0"/>
      <w:marBottom w:val="0"/>
      <w:divBdr>
        <w:top w:val="none" w:sz="0" w:space="0" w:color="auto"/>
        <w:left w:val="none" w:sz="0" w:space="0" w:color="auto"/>
        <w:bottom w:val="none" w:sz="0" w:space="0" w:color="auto"/>
        <w:right w:val="none" w:sz="0" w:space="0" w:color="auto"/>
      </w:divBdr>
      <w:divsChild>
        <w:div w:id="129715853">
          <w:marLeft w:val="0"/>
          <w:marRight w:val="0"/>
          <w:marTop w:val="0"/>
          <w:marBottom w:val="0"/>
          <w:divBdr>
            <w:top w:val="none" w:sz="0" w:space="0" w:color="auto"/>
            <w:left w:val="none" w:sz="0" w:space="0" w:color="auto"/>
            <w:bottom w:val="none" w:sz="0" w:space="0" w:color="auto"/>
            <w:right w:val="none" w:sz="0" w:space="0" w:color="auto"/>
          </w:divBdr>
          <w:divsChild>
            <w:div w:id="1046217411">
              <w:marLeft w:val="0"/>
              <w:marRight w:val="0"/>
              <w:marTop w:val="0"/>
              <w:marBottom w:val="0"/>
              <w:divBdr>
                <w:top w:val="none" w:sz="0" w:space="0" w:color="auto"/>
                <w:left w:val="none" w:sz="0" w:space="0" w:color="auto"/>
                <w:bottom w:val="none" w:sz="0" w:space="0" w:color="auto"/>
                <w:right w:val="none" w:sz="0" w:space="0" w:color="auto"/>
              </w:divBdr>
              <w:divsChild>
                <w:div w:id="102852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8455">
      <w:bodyDiv w:val="1"/>
      <w:marLeft w:val="0"/>
      <w:marRight w:val="0"/>
      <w:marTop w:val="0"/>
      <w:marBottom w:val="0"/>
      <w:divBdr>
        <w:top w:val="none" w:sz="0" w:space="0" w:color="auto"/>
        <w:left w:val="none" w:sz="0" w:space="0" w:color="auto"/>
        <w:bottom w:val="none" w:sz="0" w:space="0" w:color="auto"/>
        <w:right w:val="none" w:sz="0" w:space="0" w:color="auto"/>
      </w:divBdr>
      <w:divsChild>
        <w:div w:id="1838497296">
          <w:marLeft w:val="0"/>
          <w:marRight w:val="0"/>
          <w:marTop w:val="0"/>
          <w:marBottom w:val="0"/>
          <w:divBdr>
            <w:top w:val="none" w:sz="0" w:space="0" w:color="auto"/>
            <w:left w:val="none" w:sz="0" w:space="0" w:color="auto"/>
            <w:bottom w:val="none" w:sz="0" w:space="0" w:color="auto"/>
            <w:right w:val="none" w:sz="0" w:space="0" w:color="auto"/>
          </w:divBdr>
          <w:divsChild>
            <w:div w:id="1869442535">
              <w:marLeft w:val="0"/>
              <w:marRight w:val="0"/>
              <w:marTop w:val="0"/>
              <w:marBottom w:val="0"/>
              <w:divBdr>
                <w:top w:val="none" w:sz="0" w:space="0" w:color="auto"/>
                <w:left w:val="none" w:sz="0" w:space="0" w:color="auto"/>
                <w:bottom w:val="none" w:sz="0" w:space="0" w:color="auto"/>
                <w:right w:val="none" w:sz="0" w:space="0" w:color="auto"/>
              </w:divBdr>
              <w:divsChild>
                <w:div w:id="19296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90221">
      <w:bodyDiv w:val="1"/>
      <w:marLeft w:val="0"/>
      <w:marRight w:val="0"/>
      <w:marTop w:val="0"/>
      <w:marBottom w:val="0"/>
      <w:divBdr>
        <w:top w:val="none" w:sz="0" w:space="0" w:color="auto"/>
        <w:left w:val="none" w:sz="0" w:space="0" w:color="auto"/>
        <w:bottom w:val="none" w:sz="0" w:space="0" w:color="auto"/>
        <w:right w:val="none" w:sz="0" w:space="0" w:color="auto"/>
      </w:divBdr>
      <w:divsChild>
        <w:div w:id="931859514">
          <w:marLeft w:val="0"/>
          <w:marRight w:val="0"/>
          <w:marTop w:val="0"/>
          <w:marBottom w:val="0"/>
          <w:divBdr>
            <w:top w:val="none" w:sz="0" w:space="0" w:color="auto"/>
            <w:left w:val="none" w:sz="0" w:space="0" w:color="auto"/>
            <w:bottom w:val="none" w:sz="0" w:space="0" w:color="auto"/>
            <w:right w:val="none" w:sz="0" w:space="0" w:color="auto"/>
          </w:divBdr>
          <w:divsChild>
            <w:div w:id="529806481">
              <w:marLeft w:val="0"/>
              <w:marRight w:val="0"/>
              <w:marTop w:val="0"/>
              <w:marBottom w:val="0"/>
              <w:divBdr>
                <w:top w:val="none" w:sz="0" w:space="0" w:color="auto"/>
                <w:left w:val="none" w:sz="0" w:space="0" w:color="auto"/>
                <w:bottom w:val="none" w:sz="0" w:space="0" w:color="auto"/>
                <w:right w:val="none" w:sz="0" w:space="0" w:color="auto"/>
              </w:divBdr>
              <w:divsChild>
                <w:div w:id="15463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340285">
      <w:bodyDiv w:val="1"/>
      <w:marLeft w:val="0"/>
      <w:marRight w:val="0"/>
      <w:marTop w:val="0"/>
      <w:marBottom w:val="0"/>
      <w:divBdr>
        <w:top w:val="none" w:sz="0" w:space="0" w:color="auto"/>
        <w:left w:val="none" w:sz="0" w:space="0" w:color="auto"/>
        <w:bottom w:val="none" w:sz="0" w:space="0" w:color="auto"/>
        <w:right w:val="none" w:sz="0" w:space="0" w:color="auto"/>
      </w:divBdr>
      <w:divsChild>
        <w:div w:id="1614022877">
          <w:marLeft w:val="0"/>
          <w:marRight w:val="0"/>
          <w:marTop w:val="0"/>
          <w:marBottom w:val="0"/>
          <w:divBdr>
            <w:top w:val="none" w:sz="0" w:space="0" w:color="auto"/>
            <w:left w:val="none" w:sz="0" w:space="0" w:color="auto"/>
            <w:bottom w:val="none" w:sz="0" w:space="0" w:color="auto"/>
            <w:right w:val="none" w:sz="0" w:space="0" w:color="auto"/>
          </w:divBdr>
          <w:divsChild>
            <w:div w:id="1281495918">
              <w:marLeft w:val="0"/>
              <w:marRight w:val="0"/>
              <w:marTop w:val="0"/>
              <w:marBottom w:val="0"/>
              <w:divBdr>
                <w:top w:val="none" w:sz="0" w:space="0" w:color="auto"/>
                <w:left w:val="none" w:sz="0" w:space="0" w:color="auto"/>
                <w:bottom w:val="none" w:sz="0" w:space="0" w:color="auto"/>
                <w:right w:val="none" w:sz="0" w:space="0" w:color="auto"/>
              </w:divBdr>
              <w:divsChild>
                <w:div w:id="1056515654">
                  <w:marLeft w:val="0"/>
                  <w:marRight w:val="0"/>
                  <w:marTop w:val="0"/>
                  <w:marBottom w:val="0"/>
                  <w:divBdr>
                    <w:top w:val="none" w:sz="0" w:space="0" w:color="auto"/>
                    <w:left w:val="none" w:sz="0" w:space="0" w:color="auto"/>
                    <w:bottom w:val="none" w:sz="0" w:space="0" w:color="auto"/>
                    <w:right w:val="none" w:sz="0" w:space="0" w:color="auto"/>
                  </w:divBdr>
                  <w:divsChild>
                    <w:div w:id="198064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834763">
      <w:bodyDiv w:val="1"/>
      <w:marLeft w:val="0"/>
      <w:marRight w:val="0"/>
      <w:marTop w:val="0"/>
      <w:marBottom w:val="0"/>
      <w:divBdr>
        <w:top w:val="none" w:sz="0" w:space="0" w:color="auto"/>
        <w:left w:val="none" w:sz="0" w:space="0" w:color="auto"/>
        <w:bottom w:val="none" w:sz="0" w:space="0" w:color="auto"/>
        <w:right w:val="none" w:sz="0" w:space="0" w:color="auto"/>
      </w:divBdr>
      <w:divsChild>
        <w:div w:id="354039402">
          <w:marLeft w:val="0"/>
          <w:marRight w:val="0"/>
          <w:marTop w:val="0"/>
          <w:marBottom w:val="0"/>
          <w:divBdr>
            <w:top w:val="none" w:sz="0" w:space="0" w:color="auto"/>
            <w:left w:val="none" w:sz="0" w:space="0" w:color="auto"/>
            <w:bottom w:val="none" w:sz="0" w:space="0" w:color="auto"/>
            <w:right w:val="none" w:sz="0" w:space="0" w:color="auto"/>
          </w:divBdr>
          <w:divsChild>
            <w:div w:id="755443515">
              <w:marLeft w:val="0"/>
              <w:marRight w:val="0"/>
              <w:marTop w:val="0"/>
              <w:marBottom w:val="0"/>
              <w:divBdr>
                <w:top w:val="none" w:sz="0" w:space="0" w:color="auto"/>
                <w:left w:val="none" w:sz="0" w:space="0" w:color="auto"/>
                <w:bottom w:val="none" w:sz="0" w:space="0" w:color="auto"/>
                <w:right w:val="none" w:sz="0" w:space="0" w:color="auto"/>
              </w:divBdr>
              <w:divsChild>
                <w:div w:id="11411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90468">
      <w:bodyDiv w:val="1"/>
      <w:marLeft w:val="0"/>
      <w:marRight w:val="0"/>
      <w:marTop w:val="0"/>
      <w:marBottom w:val="0"/>
      <w:divBdr>
        <w:top w:val="none" w:sz="0" w:space="0" w:color="auto"/>
        <w:left w:val="none" w:sz="0" w:space="0" w:color="auto"/>
        <w:bottom w:val="none" w:sz="0" w:space="0" w:color="auto"/>
        <w:right w:val="none" w:sz="0" w:space="0" w:color="auto"/>
      </w:divBdr>
    </w:div>
    <w:div w:id="603614062">
      <w:bodyDiv w:val="1"/>
      <w:marLeft w:val="0"/>
      <w:marRight w:val="0"/>
      <w:marTop w:val="0"/>
      <w:marBottom w:val="0"/>
      <w:divBdr>
        <w:top w:val="none" w:sz="0" w:space="0" w:color="auto"/>
        <w:left w:val="none" w:sz="0" w:space="0" w:color="auto"/>
        <w:bottom w:val="none" w:sz="0" w:space="0" w:color="auto"/>
        <w:right w:val="none" w:sz="0" w:space="0" w:color="auto"/>
      </w:divBdr>
      <w:divsChild>
        <w:div w:id="110629500">
          <w:marLeft w:val="0"/>
          <w:marRight w:val="0"/>
          <w:marTop w:val="0"/>
          <w:marBottom w:val="0"/>
          <w:divBdr>
            <w:top w:val="none" w:sz="0" w:space="0" w:color="auto"/>
            <w:left w:val="none" w:sz="0" w:space="0" w:color="auto"/>
            <w:bottom w:val="none" w:sz="0" w:space="0" w:color="auto"/>
            <w:right w:val="none" w:sz="0" w:space="0" w:color="auto"/>
          </w:divBdr>
        </w:div>
        <w:div w:id="938370253">
          <w:marLeft w:val="0"/>
          <w:marRight w:val="0"/>
          <w:marTop w:val="0"/>
          <w:marBottom w:val="0"/>
          <w:divBdr>
            <w:top w:val="none" w:sz="0" w:space="0" w:color="auto"/>
            <w:left w:val="none" w:sz="0" w:space="0" w:color="auto"/>
            <w:bottom w:val="none" w:sz="0" w:space="0" w:color="auto"/>
            <w:right w:val="none" w:sz="0" w:space="0" w:color="auto"/>
          </w:divBdr>
        </w:div>
      </w:divsChild>
    </w:div>
    <w:div w:id="690183673">
      <w:bodyDiv w:val="1"/>
      <w:marLeft w:val="0"/>
      <w:marRight w:val="0"/>
      <w:marTop w:val="0"/>
      <w:marBottom w:val="0"/>
      <w:divBdr>
        <w:top w:val="none" w:sz="0" w:space="0" w:color="auto"/>
        <w:left w:val="none" w:sz="0" w:space="0" w:color="auto"/>
        <w:bottom w:val="none" w:sz="0" w:space="0" w:color="auto"/>
        <w:right w:val="none" w:sz="0" w:space="0" w:color="auto"/>
      </w:divBdr>
    </w:div>
    <w:div w:id="720056725">
      <w:bodyDiv w:val="1"/>
      <w:marLeft w:val="0"/>
      <w:marRight w:val="0"/>
      <w:marTop w:val="0"/>
      <w:marBottom w:val="0"/>
      <w:divBdr>
        <w:top w:val="none" w:sz="0" w:space="0" w:color="auto"/>
        <w:left w:val="none" w:sz="0" w:space="0" w:color="auto"/>
        <w:bottom w:val="none" w:sz="0" w:space="0" w:color="auto"/>
        <w:right w:val="none" w:sz="0" w:space="0" w:color="auto"/>
      </w:divBdr>
      <w:divsChild>
        <w:div w:id="624972360">
          <w:marLeft w:val="0"/>
          <w:marRight w:val="0"/>
          <w:marTop w:val="0"/>
          <w:marBottom w:val="0"/>
          <w:divBdr>
            <w:top w:val="none" w:sz="0" w:space="0" w:color="auto"/>
            <w:left w:val="none" w:sz="0" w:space="0" w:color="auto"/>
            <w:bottom w:val="none" w:sz="0" w:space="0" w:color="auto"/>
            <w:right w:val="none" w:sz="0" w:space="0" w:color="auto"/>
          </w:divBdr>
          <w:divsChild>
            <w:div w:id="1267931475">
              <w:marLeft w:val="0"/>
              <w:marRight w:val="0"/>
              <w:marTop w:val="0"/>
              <w:marBottom w:val="0"/>
              <w:divBdr>
                <w:top w:val="none" w:sz="0" w:space="0" w:color="auto"/>
                <w:left w:val="none" w:sz="0" w:space="0" w:color="auto"/>
                <w:bottom w:val="none" w:sz="0" w:space="0" w:color="auto"/>
                <w:right w:val="none" w:sz="0" w:space="0" w:color="auto"/>
              </w:divBdr>
              <w:divsChild>
                <w:div w:id="75347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614711">
      <w:bodyDiv w:val="1"/>
      <w:marLeft w:val="0"/>
      <w:marRight w:val="0"/>
      <w:marTop w:val="0"/>
      <w:marBottom w:val="0"/>
      <w:divBdr>
        <w:top w:val="none" w:sz="0" w:space="0" w:color="auto"/>
        <w:left w:val="none" w:sz="0" w:space="0" w:color="auto"/>
        <w:bottom w:val="none" w:sz="0" w:space="0" w:color="auto"/>
        <w:right w:val="none" w:sz="0" w:space="0" w:color="auto"/>
      </w:divBdr>
      <w:divsChild>
        <w:div w:id="1855263159">
          <w:marLeft w:val="0"/>
          <w:marRight w:val="0"/>
          <w:marTop w:val="0"/>
          <w:marBottom w:val="0"/>
          <w:divBdr>
            <w:top w:val="none" w:sz="0" w:space="0" w:color="auto"/>
            <w:left w:val="none" w:sz="0" w:space="0" w:color="auto"/>
            <w:bottom w:val="none" w:sz="0" w:space="0" w:color="auto"/>
            <w:right w:val="none" w:sz="0" w:space="0" w:color="auto"/>
          </w:divBdr>
          <w:divsChild>
            <w:div w:id="1332178568">
              <w:marLeft w:val="0"/>
              <w:marRight w:val="0"/>
              <w:marTop w:val="0"/>
              <w:marBottom w:val="0"/>
              <w:divBdr>
                <w:top w:val="none" w:sz="0" w:space="0" w:color="auto"/>
                <w:left w:val="none" w:sz="0" w:space="0" w:color="auto"/>
                <w:bottom w:val="none" w:sz="0" w:space="0" w:color="auto"/>
                <w:right w:val="none" w:sz="0" w:space="0" w:color="auto"/>
              </w:divBdr>
              <w:divsChild>
                <w:div w:id="9161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2950">
      <w:bodyDiv w:val="1"/>
      <w:marLeft w:val="0"/>
      <w:marRight w:val="0"/>
      <w:marTop w:val="0"/>
      <w:marBottom w:val="0"/>
      <w:divBdr>
        <w:top w:val="none" w:sz="0" w:space="0" w:color="auto"/>
        <w:left w:val="none" w:sz="0" w:space="0" w:color="auto"/>
        <w:bottom w:val="none" w:sz="0" w:space="0" w:color="auto"/>
        <w:right w:val="none" w:sz="0" w:space="0" w:color="auto"/>
      </w:divBdr>
      <w:divsChild>
        <w:div w:id="1243755518">
          <w:marLeft w:val="0"/>
          <w:marRight w:val="0"/>
          <w:marTop w:val="0"/>
          <w:marBottom w:val="0"/>
          <w:divBdr>
            <w:top w:val="none" w:sz="0" w:space="0" w:color="auto"/>
            <w:left w:val="none" w:sz="0" w:space="0" w:color="auto"/>
            <w:bottom w:val="none" w:sz="0" w:space="0" w:color="auto"/>
            <w:right w:val="none" w:sz="0" w:space="0" w:color="auto"/>
          </w:divBdr>
          <w:divsChild>
            <w:div w:id="577054141">
              <w:marLeft w:val="0"/>
              <w:marRight w:val="0"/>
              <w:marTop w:val="0"/>
              <w:marBottom w:val="0"/>
              <w:divBdr>
                <w:top w:val="none" w:sz="0" w:space="0" w:color="auto"/>
                <w:left w:val="none" w:sz="0" w:space="0" w:color="auto"/>
                <w:bottom w:val="none" w:sz="0" w:space="0" w:color="auto"/>
                <w:right w:val="none" w:sz="0" w:space="0" w:color="auto"/>
              </w:divBdr>
              <w:divsChild>
                <w:div w:id="8719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731608">
      <w:bodyDiv w:val="1"/>
      <w:marLeft w:val="0"/>
      <w:marRight w:val="0"/>
      <w:marTop w:val="0"/>
      <w:marBottom w:val="0"/>
      <w:divBdr>
        <w:top w:val="none" w:sz="0" w:space="0" w:color="auto"/>
        <w:left w:val="none" w:sz="0" w:space="0" w:color="auto"/>
        <w:bottom w:val="none" w:sz="0" w:space="0" w:color="auto"/>
        <w:right w:val="none" w:sz="0" w:space="0" w:color="auto"/>
      </w:divBdr>
    </w:div>
    <w:div w:id="857349178">
      <w:bodyDiv w:val="1"/>
      <w:marLeft w:val="0"/>
      <w:marRight w:val="0"/>
      <w:marTop w:val="0"/>
      <w:marBottom w:val="0"/>
      <w:divBdr>
        <w:top w:val="none" w:sz="0" w:space="0" w:color="auto"/>
        <w:left w:val="none" w:sz="0" w:space="0" w:color="auto"/>
        <w:bottom w:val="none" w:sz="0" w:space="0" w:color="auto"/>
        <w:right w:val="none" w:sz="0" w:space="0" w:color="auto"/>
      </w:divBdr>
      <w:divsChild>
        <w:div w:id="2045903500">
          <w:marLeft w:val="0"/>
          <w:marRight w:val="0"/>
          <w:marTop w:val="0"/>
          <w:marBottom w:val="0"/>
          <w:divBdr>
            <w:top w:val="none" w:sz="0" w:space="0" w:color="auto"/>
            <w:left w:val="none" w:sz="0" w:space="0" w:color="auto"/>
            <w:bottom w:val="none" w:sz="0" w:space="0" w:color="auto"/>
            <w:right w:val="none" w:sz="0" w:space="0" w:color="auto"/>
          </w:divBdr>
          <w:divsChild>
            <w:div w:id="2064598618">
              <w:marLeft w:val="0"/>
              <w:marRight w:val="0"/>
              <w:marTop w:val="0"/>
              <w:marBottom w:val="0"/>
              <w:divBdr>
                <w:top w:val="none" w:sz="0" w:space="0" w:color="auto"/>
                <w:left w:val="none" w:sz="0" w:space="0" w:color="auto"/>
                <w:bottom w:val="none" w:sz="0" w:space="0" w:color="auto"/>
                <w:right w:val="none" w:sz="0" w:space="0" w:color="auto"/>
              </w:divBdr>
              <w:divsChild>
                <w:div w:id="102054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548000">
      <w:bodyDiv w:val="1"/>
      <w:marLeft w:val="0"/>
      <w:marRight w:val="0"/>
      <w:marTop w:val="0"/>
      <w:marBottom w:val="0"/>
      <w:divBdr>
        <w:top w:val="none" w:sz="0" w:space="0" w:color="auto"/>
        <w:left w:val="none" w:sz="0" w:space="0" w:color="auto"/>
        <w:bottom w:val="none" w:sz="0" w:space="0" w:color="auto"/>
        <w:right w:val="none" w:sz="0" w:space="0" w:color="auto"/>
      </w:divBdr>
      <w:divsChild>
        <w:div w:id="3821095">
          <w:marLeft w:val="0"/>
          <w:marRight w:val="0"/>
          <w:marTop w:val="0"/>
          <w:marBottom w:val="0"/>
          <w:divBdr>
            <w:top w:val="none" w:sz="0" w:space="0" w:color="auto"/>
            <w:left w:val="none" w:sz="0" w:space="0" w:color="auto"/>
            <w:bottom w:val="none" w:sz="0" w:space="0" w:color="auto"/>
            <w:right w:val="none" w:sz="0" w:space="0" w:color="auto"/>
          </w:divBdr>
          <w:divsChild>
            <w:div w:id="416630689">
              <w:marLeft w:val="0"/>
              <w:marRight w:val="0"/>
              <w:marTop w:val="0"/>
              <w:marBottom w:val="0"/>
              <w:divBdr>
                <w:top w:val="none" w:sz="0" w:space="0" w:color="auto"/>
                <w:left w:val="none" w:sz="0" w:space="0" w:color="auto"/>
                <w:bottom w:val="none" w:sz="0" w:space="0" w:color="auto"/>
                <w:right w:val="none" w:sz="0" w:space="0" w:color="auto"/>
              </w:divBdr>
              <w:divsChild>
                <w:div w:id="205175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45880">
      <w:bodyDiv w:val="1"/>
      <w:marLeft w:val="0"/>
      <w:marRight w:val="0"/>
      <w:marTop w:val="0"/>
      <w:marBottom w:val="0"/>
      <w:divBdr>
        <w:top w:val="none" w:sz="0" w:space="0" w:color="auto"/>
        <w:left w:val="none" w:sz="0" w:space="0" w:color="auto"/>
        <w:bottom w:val="none" w:sz="0" w:space="0" w:color="auto"/>
        <w:right w:val="none" w:sz="0" w:space="0" w:color="auto"/>
      </w:divBdr>
      <w:divsChild>
        <w:div w:id="972366108">
          <w:marLeft w:val="0"/>
          <w:marRight w:val="0"/>
          <w:marTop w:val="0"/>
          <w:marBottom w:val="0"/>
          <w:divBdr>
            <w:top w:val="none" w:sz="0" w:space="0" w:color="auto"/>
            <w:left w:val="none" w:sz="0" w:space="0" w:color="auto"/>
            <w:bottom w:val="none" w:sz="0" w:space="0" w:color="auto"/>
            <w:right w:val="none" w:sz="0" w:space="0" w:color="auto"/>
          </w:divBdr>
          <w:divsChild>
            <w:div w:id="401492915">
              <w:marLeft w:val="0"/>
              <w:marRight w:val="0"/>
              <w:marTop w:val="0"/>
              <w:marBottom w:val="0"/>
              <w:divBdr>
                <w:top w:val="none" w:sz="0" w:space="0" w:color="auto"/>
                <w:left w:val="none" w:sz="0" w:space="0" w:color="auto"/>
                <w:bottom w:val="none" w:sz="0" w:space="0" w:color="auto"/>
                <w:right w:val="none" w:sz="0" w:space="0" w:color="auto"/>
              </w:divBdr>
              <w:divsChild>
                <w:div w:id="78226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343620">
      <w:bodyDiv w:val="1"/>
      <w:marLeft w:val="0"/>
      <w:marRight w:val="0"/>
      <w:marTop w:val="0"/>
      <w:marBottom w:val="0"/>
      <w:divBdr>
        <w:top w:val="none" w:sz="0" w:space="0" w:color="auto"/>
        <w:left w:val="none" w:sz="0" w:space="0" w:color="auto"/>
        <w:bottom w:val="none" w:sz="0" w:space="0" w:color="auto"/>
        <w:right w:val="none" w:sz="0" w:space="0" w:color="auto"/>
      </w:divBdr>
      <w:divsChild>
        <w:div w:id="1560171387">
          <w:marLeft w:val="0"/>
          <w:marRight w:val="0"/>
          <w:marTop w:val="0"/>
          <w:marBottom w:val="0"/>
          <w:divBdr>
            <w:top w:val="none" w:sz="0" w:space="0" w:color="auto"/>
            <w:left w:val="none" w:sz="0" w:space="0" w:color="auto"/>
            <w:bottom w:val="none" w:sz="0" w:space="0" w:color="auto"/>
            <w:right w:val="none" w:sz="0" w:space="0" w:color="auto"/>
          </w:divBdr>
          <w:divsChild>
            <w:div w:id="2134209383">
              <w:marLeft w:val="0"/>
              <w:marRight w:val="0"/>
              <w:marTop w:val="0"/>
              <w:marBottom w:val="0"/>
              <w:divBdr>
                <w:top w:val="none" w:sz="0" w:space="0" w:color="auto"/>
                <w:left w:val="none" w:sz="0" w:space="0" w:color="auto"/>
                <w:bottom w:val="none" w:sz="0" w:space="0" w:color="auto"/>
                <w:right w:val="none" w:sz="0" w:space="0" w:color="auto"/>
              </w:divBdr>
              <w:divsChild>
                <w:div w:id="983510509">
                  <w:marLeft w:val="0"/>
                  <w:marRight w:val="0"/>
                  <w:marTop w:val="0"/>
                  <w:marBottom w:val="0"/>
                  <w:divBdr>
                    <w:top w:val="none" w:sz="0" w:space="0" w:color="auto"/>
                    <w:left w:val="none" w:sz="0" w:space="0" w:color="auto"/>
                    <w:bottom w:val="none" w:sz="0" w:space="0" w:color="auto"/>
                    <w:right w:val="none" w:sz="0" w:space="0" w:color="auto"/>
                  </w:divBdr>
                  <w:divsChild>
                    <w:div w:id="2940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301623">
      <w:bodyDiv w:val="1"/>
      <w:marLeft w:val="0"/>
      <w:marRight w:val="0"/>
      <w:marTop w:val="0"/>
      <w:marBottom w:val="0"/>
      <w:divBdr>
        <w:top w:val="none" w:sz="0" w:space="0" w:color="auto"/>
        <w:left w:val="none" w:sz="0" w:space="0" w:color="auto"/>
        <w:bottom w:val="none" w:sz="0" w:space="0" w:color="auto"/>
        <w:right w:val="none" w:sz="0" w:space="0" w:color="auto"/>
      </w:divBdr>
      <w:divsChild>
        <w:div w:id="1706447702">
          <w:marLeft w:val="0"/>
          <w:marRight w:val="0"/>
          <w:marTop w:val="0"/>
          <w:marBottom w:val="0"/>
          <w:divBdr>
            <w:top w:val="none" w:sz="0" w:space="0" w:color="auto"/>
            <w:left w:val="none" w:sz="0" w:space="0" w:color="auto"/>
            <w:bottom w:val="none" w:sz="0" w:space="0" w:color="auto"/>
            <w:right w:val="none" w:sz="0" w:space="0" w:color="auto"/>
          </w:divBdr>
        </w:div>
        <w:div w:id="878854899">
          <w:marLeft w:val="0"/>
          <w:marRight w:val="0"/>
          <w:marTop w:val="0"/>
          <w:marBottom w:val="0"/>
          <w:divBdr>
            <w:top w:val="none" w:sz="0" w:space="0" w:color="auto"/>
            <w:left w:val="none" w:sz="0" w:space="0" w:color="auto"/>
            <w:bottom w:val="none" w:sz="0" w:space="0" w:color="auto"/>
            <w:right w:val="none" w:sz="0" w:space="0" w:color="auto"/>
          </w:divBdr>
        </w:div>
        <w:div w:id="1930112801">
          <w:marLeft w:val="0"/>
          <w:marRight w:val="0"/>
          <w:marTop w:val="0"/>
          <w:marBottom w:val="0"/>
          <w:divBdr>
            <w:top w:val="none" w:sz="0" w:space="0" w:color="auto"/>
            <w:left w:val="none" w:sz="0" w:space="0" w:color="auto"/>
            <w:bottom w:val="none" w:sz="0" w:space="0" w:color="auto"/>
            <w:right w:val="none" w:sz="0" w:space="0" w:color="auto"/>
          </w:divBdr>
        </w:div>
        <w:div w:id="769013515">
          <w:marLeft w:val="0"/>
          <w:marRight w:val="0"/>
          <w:marTop w:val="0"/>
          <w:marBottom w:val="0"/>
          <w:divBdr>
            <w:top w:val="none" w:sz="0" w:space="0" w:color="auto"/>
            <w:left w:val="none" w:sz="0" w:space="0" w:color="auto"/>
            <w:bottom w:val="none" w:sz="0" w:space="0" w:color="auto"/>
            <w:right w:val="none" w:sz="0" w:space="0" w:color="auto"/>
          </w:divBdr>
        </w:div>
      </w:divsChild>
    </w:div>
    <w:div w:id="1126201181">
      <w:bodyDiv w:val="1"/>
      <w:marLeft w:val="0"/>
      <w:marRight w:val="0"/>
      <w:marTop w:val="0"/>
      <w:marBottom w:val="0"/>
      <w:divBdr>
        <w:top w:val="none" w:sz="0" w:space="0" w:color="auto"/>
        <w:left w:val="none" w:sz="0" w:space="0" w:color="auto"/>
        <w:bottom w:val="none" w:sz="0" w:space="0" w:color="auto"/>
        <w:right w:val="none" w:sz="0" w:space="0" w:color="auto"/>
      </w:divBdr>
      <w:divsChild>
        <w:div w:id="1284269488">
          <w:marLeft w:val="0"/>
          <w:marRight w:val="0"/>
          <w:marTop w:val="0"/>
          <w:marBottom w:val="0"/>
          <w:divBdr>
            <w:top w:val="none" w:sz="0" w:space="0" w:color="auto"/>
            <w:left w:val="none" w:sz="0" w:space="0" w:color="auto"/>
            <w:bottom w:val="none" w:sz="0" w:space="0" w:color="auto"/>
            <w:right w:val="none" w:sz="0" w:space="0" w:color="auto"/>
          </w:divBdr>
          <w:divsChild>
            <w:div w:id="2077781952">
              <w:marLeft w:val="0"/>
              <w:marRight w:val="0"/>
              <w:marTop w:val="0"/>
              <w:marBottom w:val="0"/>
              <w:divBdr>
                <w:top w:val="none" w:sz="0" w:space="0" w:color="auto"/>
                <w:left w:val="none" w:sz="0" w:space="0" w:color="auto"/>
                <w:bottom w:val="none" w:sz="0" w:space="0" w:color="auto"/>
                <w:right w:val="none" w:sz="0" w:space="0" w:color="auto"/>
              </w:divBdr>
              <w:divsChild>
                <w:div w:id="4273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114304">
      <w:bodyDiv w:val="1"/>
      <w:marLeft w:val="0"/>
      <w:marRight w:val="0"/>
      <w:marTop w:val="0"/>
      <w:marBottom w:val="0"/>
      <w:divBdr>
        <w:top w:val="none" w:sz="0" w:space="0" w:color="auto"/>
        <w:left w:val="none" w:sz="0" w:space="0" w:color="auto"/>
        <w:bottom w:val="none" w:sz="0" w:space="0" w:color="auto"/>
        <w:right w:val="none" w:sz="0" w:space="0" w:color="auto"/>
      </w:divBdr>
      <w:divsChild>
        <w:div w:id="338968326">
          <w:marLeft w:val="0"/>
          <w:marRight w:val="0"/>
          <w:marTop w:val="0"/>
          <w:marBottom w:val="0"/>
          <w:divBdr>
            <w:top w:val="none" w:sz="0" w:space="0" w:color="auto"/>
            <w:left w:val="none" w:sz="0" w:space="0" w:color="auto"/>
            <w:bottom w:val="none" w:sz="0" w:space="0" w:color="auto"/>
            <w:right w:val="none" w:sz="0" w:space="0" w:color="auto"/>
          </w:divBdr>
        </w:div>
        <w:div w:id="1525317145">
          <w:marLeft w:val="0"/>
          <w:marRight w:val="0"/>
          <w:marTop w:val="0"/>
          <w:marBottom w:val="0"/>
          <w:divBdr>
            <w:top w:val="none" w:sz="0" w:space="0" w:color="auto"/>
            <w:left w:val="none" w:sz="0" w:space="0" w:color="auto"/>
            <w:bottom w:val="none" w:sz="0" w:space="0" w:color="auto"/>
            <w:right w:val="none" w:sz="0" w:space="0" w:color="auto"/>
          </w:divBdr>
        </w:div>
        <w:div w:id="729041857">
          <w:marLeft w:val="0"/>
          <w:marRight w:val="0"/>
          <w:marTop w:val="0"/>
          <w:marBottom w:val="0"/>
          <w:divBdr>
            <w:top w:val="none" w:sz="0" w:space="0" w:color="auto"/>
            <w:left w:val="none" w:sz="0" w:space="0" w:color="auto"/>
            <w:bottom w:val="none" w:sz="0" w:space="0" w:color="auto"/>
            <w:right w:val="none" w:sz="0" w:space="0" w:color="auto"/>
          </w:divBdr>
        </w:div>
        <w:div w:id="1121529527">
          <w:marLeft w:val="0"/>
          <w:marRight w:val="0"/>
          <w:marTop w:val="0"/>
          <w:marBottom w:val="0"/>
          <w:divBdr>
            <w:top w:val="none" w:sz="0" w:space="0" w:color="auto"/>
            <w:left w:val="none" w:sz="0" w:space="0" w:color="auto"/>
            <w:bottom w:val="none" w:sz="0" w:space="0" w:color="auto"/>
            <w:right w:val="none" w:sz="0" w:space="0" w:color="auto"/>
          </w:divBdr>
        </w:div>
      </w:divsChild>
    </w:div>
    <w:div w:id="1145466936">
      <w:bodyDiv w:val="1"/>
      <w:marLeft w:val="0"/>
      <w:marRight w:val="0"/>
      <w:marTop w:val="0"/>
      <w:marBottom w:val="0"/>
      <w:divBdr>
        <w:top w:val="none" w:sz="0" w:space="0" w:color="auto"/>
        <w:left w:val="none" w:sz="0" w:space="0" w:color="auto"/>
        <w:bottom w:val="none" w:sz="0" w:space="0" w:color="auto"/>
        <w:right w:val="none" w:sz="0" w:space="0" w:color="auto"/>
      </w:divBdr>
    </w:div>
    <w:div w:id="1240747590">
      <w:bodyDiv w:val="1"/>
      <w:marLeft w:val="0"/>
      <w:marRight w:val="0"/>
      <w:marTop w:val="0"/>
      <w:marBottom w:val="0"/>
      <w:divBdr>
        <w:top w:val="none" w:sz="0" w:space="0" w:color="auto"/>
        <w:left w:val="none" w:sz="0" w:space="0" w:color="auto"/>
        <w:bottom w:val="none" w:sz="0" w:space="0" w:color="auto"/>
        <w:right w:val="none" w:sz="0" w:space="0" w:color="auto"/>
      </w:divBdr>
      <w:divsChild>
        <w:div w:id="1994024886">
          <w:marLeft w:val="0"/>
          <w:marRight w:val="0"/>
          <w:marTop w:val="0"/>
          <w:marBottom w:val="0"/>
          <w:divBdr>
            <w:top w:val="none" w:sz="0" w:space="0" w:color="auto"/>
            <w:left w:val="none" w:sz="0" w:space="0" w:color="auto"/>
            <w:bottom w:val="none" w:sz="0" w:space="0" w:color="auto"/>
            <w:right w:val="none" w:sz="0" w:space="0" w:color="auto"/>
          </w:divBdr>
        </w:div>
        <w:div w:id="1204367616">
          <w:marLeft w:val="0"/>
          <w:marRight w:val="0"/>
          <w:marTop w:val="0"/>
          <w:marBottom w:val="0"/>
          <w:divBdr>
            <w:top w:val="none" w:sz="0" w:space="0" w:color="auto"/>
            <w:left w:val="none" w:sz="0" w:space="0" w:color="auto"/>
            <w:bottom w:val="none" w:sz="0" w:space="0" w:color="auto"/>
            <w:right w:val="none" w:sz="0" w:space="0" w:color="auto"/>
          </w:divBdr>
        </w:div>
        <w:div w:id="1554586604">
          <w:marLeft w:val="0"/>
          <w:marRight w:val="0"/>
          <w:marTop w:val="0"/>
          <w:marBottom w:val="0"/>
          <w:divBdr>
            <w:top w:val="none" w:sz="0" w:space="0" w:color="auto"/>
            <w:left w:val="none" w:sz="0" w:space="0" w:color="auto"/>
            <w:bottom w:val="none" w:sz="0" w:space="0" w:color="auto"/>
            <w:right w:val="none" w:sz="0" w:space="0" w:color="auto"/>
          </w:divBdr>
        </w:div>
        <w:div w:id="1152411720">
          <w:marLeft w:val="0"/>
          <w:marRight w:val="0"/>
          <w:marTop w:val="0"/>
          <w:marBottom w:val="0"/>
          <w:divBdr>
            <w:top w:val="none" w:sz="0" w:space="0" w:color="auto"/>
            <w:left w:val="none" w:sz="0" w:space="0" w:color="auto"/>
            <w:bottom w:val="none" w:sz="0" w:space="0" w:color="auto"/>
            <w:right w:val="none" w:sz="0" w:space="0" w:color="auto"/>
          </w:divBdr>
        </w:div>
      </w:divsChild>
    </w:div>
    <w:div w:id="1242057332">
      <w:bodyDiv w:val="1"/>
      <w:marLeft w:val="0"/>
      <w:marRight w:val="0"/>
      <w:marTop w:val="0"/>
      <w:marBottom w:val="0"/>
      <w:divBdr>
        <w:top w:val="none" w:sz="0" w:space="0" w:color="auto"/>
        <w:left w:val="none" w:sz="0" w:space="0" w:color="auto"/>
        <w:bottom w:val="none" w:sz="0" w:space="0" w:color="auto"/>
        <w:right w:val="none" w:sz="0" w:space="0" w:color="auto"/>
      </w:divBdr>
      <w:divsChild>
        <w:div w:id="689068540">
          <w:marLeft w:val="0"/>
          <w:marRight w:val="0"/>
          <w:marTop w:val="0"/>
          <w:marBottom w:val="0"/>
          <w:divBdr>
            <w:top w:val="none" w:sz="0" w:space="0" w:color="auto"/>
            <w:left w:val="none" w:sz="0" w:space="0" w:color="auto"/>
            <w:bottom w:val="none" w:sz="0" w:space="0" w:color="auto"/>
            <w:right w:val="none" w:sz="0" w:space="0" w:color="auto"/>
          </w:divBdr>
          <w:divsChild>
            <w:div w:id="1815903362">
              <w:marLeft w:val="0"/>
              <w:marRight w:val="0"/>
              <w:marTop w:val="0"/>
              <w:marBottom w:val="0"/>
              <w:divBdr>
                <w:top w:val="none" w:sz="0" w:space="0" w:color="auto"/>
                <w:left w:val="none" w:sz="0" w:space="0" w:color="auto"/>
                <w:bottom w:val="none" w:sz="0" w:space="0" w:color="auto"/>
                <w:right w:val="none" w:sz="0" w:space="0" w:color="auto"/>
              </w:divBdr>
              <w:divsChild>
                <w:div w:id="74502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60405">
      <w:bodyDiv w:val="1"/>
      <w:marLeft w:val="0"/>
      <w:marRight w:val="0"/>
      <w:marTop w:val="0"/>
      <w:marBottom w:val="0"/>
      <w:divBdr>
        <w:top w:val="none" w:sz="0" w:space="0" w:color="auto"/>
        <w:left w:val="none" w:sz="0" w:space="0" w:color="auto"/>
        <w:bottom w:val="none" w:sz="0" w:space="0" w:color="auto"/>
        <w:right w:val="none" w:sz="0" w:space="0" w:color="auto"/>
      </w:divBdr>
      <w:divsChild>
        <w:div w:id="362245944">
          <w:marLeft w:val="0"/>
          <w:marRight w:val="0"/>
          <w:marTop w:val="0"/>
          <w:marBottom w:val="0"/>
          <w:divBdr>
            <w:top w:val="none" w:sz="0" w:space="0" w:color="auto"/>
            <w:left w:val="none" w:sz="0" w:space="0" w:color="auto"/>
            <w:bottom w:val="none" w:sz="0" w:space="0" w:color="auto"/>
            <w:right w:val="none" w:sz="0" w:space="0" w:color="auto"/>
          </w:divBdr>
          <w:divsChild>
            <w:div w:id="1206210793">
              <w:marLeft w:val="0"/>
              <w:marRight w:val="0"/>
              <w:marTop w:val="0"/>
              <w:marBottom w:val="0"/>
              <w:divBdr>
                <w:top w:val="none" w:sz="0" w:space="0" w:color="auto"/>
                <w:left w:val="none" w:sz="0" w:space="0" w:color="auto"/>
                <w:bottom w:val="none" w:sz="0" w:space="0" w:color="auto"/>
                <w:right w:val="none" w:sz="0" w:space="0" w:color="auto"/>
              </w:divBdr>
              <w:divsChild>
                <w:div w:id="36918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156273">
      <w:bodyDiv w:val="1"/>
      <w:marLeft w:val="0"/>
      <w:marRight w:val="0"/>
      <w:marTop w:val="0"/>
      <w:marBottom w:val="0"/>
      <w:divBdr>
        <w:top w:val="none" w:sz="0" w:space="0" w:color="auto"/>
        <w:left w:val="none" w:sz="0" w:space="0" w:color="auto"/>
        <w:bottom w:val="none" w:sz="0" w:space="0" w:color="auto"/>
        <w:right w:val="none" w:sz="0" w:space="0" w:color="auto"/>
      </w:divBdr>
      <w:divsChild>
        <w:div w:id="1495413512">
          <w:marLeft w:val="0"/>
          <w:marRight w:val="0"/>
          <w:marTop w:val="0"/>
          <w:marBottom w:val="0"/>
          <w:divBdr>
            <w:top w:val="none" w:sz="0" w:space="0" w:color="auto"/>
            <w:left w:val="none" w:sz="0" w:space="0" w:color="auto"/>
            <w:bottom w:val="none" w:sz="0" w:space="0" w:color="auto"/>
            <w:right w:val="none" w:sz="0" w:space="0" w:color="auto"/>
          </w:divBdr>
          <w:divsChild>
            <w:div w:id="521088005">
              <w:marLeft w:val="0"/>
              <w:marRight w:val="0"/>
              <w:marTop w:val="0"/>
              <w:marBottom w:val="0"/>
              <w:divBdr>
                <w:top w:val="none" w:sz="0" w:space="0" w:color="auto"/>
                <w:left w:val="none" w:sz="0" w:space="0" w:color="auto"/>
                <w:bottom w:val="none" w:sz="0" w:space="0" w:color="auto"/>
                <w:right w:val="none" w:sz="0" w:space="0" w:color="auto"/>
              </w:divBdr>
              <w:divsChild>
                <w:div w:id="213236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15699">
      <w:bodyDiv w:val="1"/>
      <w:marLeft w:val="0"/>
      <w:marRight w:val="0"/>
      <w:marTop w:val="0"/>
      <w:marBottom w:val="0"/>
      <w:divBdr>
        <w:top w:val="none" w:sz="0" w:space="0" w:color="auto"/>
        <w:left w:val="none" w:sz="0" w:space="0" w:color="auto"/>
        <w:bottom w:val="none" w:sz="0" w:space="0" w:color="auto"/>
        <w:right w:val="none" w:sz="0" w:space="0" w:color="auto"/>
      </w:divBdr>
      <w:divsChild>
        <w:div w:id="1373193546">
          <w:marLeft w:val="0"/>
          <w:marRight w:val="0"/>
          <w:marTop w:val="0"/>
          <w:marBottom w:val="0"/>
          <w:divBdr>
            <w:top w:val="none" w:sz="0" w:space="0" w:color="auto"/>
            <w:left w:val="none" w:sz="0" w:space="0" w:color="auto"/>
            <w:bottom w:val="none" w:sz="0" w:space="0" w:color="auto"/>
            <w:right w:val="none" w:sz="0" w:space="0" w:color="auto"/>
          </w:divBdr>
        </w:div>
        <w:div w:id="828981778">
          <w:marLeft w:val="0"/>
          <w:marRight w:val="0"/>
          <w:marTop w:val="0"/>
          <w:marBottom w:val="0"/>
          <w:divBdr>
            <w:top w:val="none" w:sz="0" w:space="0" w:color="auto"/>
            <w:left w:val="none" w:sz="0" w:space="0" w:color="auto"/>
            <w:bottom w:val="none" w:sz="0" w:space="0" w:color="auto"/>
            <w:right w:val="none" w:sz="0" w:space="0" w:color="auto"/>
          </w:divBdr>
        </w:div>
        <w:div w:id="1496260096">
          <w:marLeft w:val="0"/>
          <w:marRight w:val="0"/>
          <w:marTop w:val="0"/>
          <w:marBottom w:val="0"/>
          <w:divBdr>
            <w:top w:val="none" w:sz="0" w:space="0" w:color="auto"/>
            <w:left w:val="none" w:sz="0" w:space="0" w:color="auto"/>
            <w:bottom w:val="none" w:sz="0" w:space="0" w:color="auto"/>
            <w:right w:val="none" w:sz="0" w:space="0" w:color="auto"/>
          </w:divBdr>
        </w:div>
        <w:div w:id="1705520931">
          <w:marLeft w:val="0"/>
          <w:marRight w:val="0"/>
          <w:marTop w:val="0"/>
          <w:marBottom w:val="0"/>
          <w:divBdr>
            <w:top w:val="none" w:sz="0" w:space="0" w:color="auto"/>
            <w:left w:val="none" w:sz="0" w:space="0" w:color="auto"/>
            <w:bottom w:val="none" w:sz="0" w:space="0" w:color="auto"/>
            <w:right w:val="none" w:sz="0" w:space="0" w:color="auto"/>
          </w:divBdr>
        </w:div>
      </w:divsChild>
    </w:div>
    <w:div w:id="1493571150">
      <w:bodyDiv w:val="1"/>
      <w:marLeft w:val="0"/>
      <w:marRight w:val="0"/>
      <w:marTop w:val="0"/>
      <w:marBottom w:val="0"/>
      <w:divBdr>
        <w:top w:val="none" w:sz="0" w:space="0" w:color="auto"/>
        <w:left w:val="none" w:sz="0" w:space="0" w:color="auto"/>
        <w:bottom w:val="none" w:sz="0" w:space="0" w:color="auto"/>
        <w:right w:val="none" w:sz="0" w:space="0" w:color="auto"/>
      </w:divBdr>
      <w:divsChild>
        <w:div w:id="1672830258">
          <w:marLeft w:val="0"/>
          <w:marRight w:val="0"/>
          <w:marTop w:val="0"/>
          <w:marBottom w:val="0"/>
          <w:divBdr>
            <w:top w:val="none" w:sz="0" w:space="0" w:color="auto"/>
            <w:left w:val="none" w:sz="0" w:space="0" w:color="auto"/>
            <w:bottom w:val="none" w:sz="0" w:space="0" w:color="auto"/>
            <w:right w:val="none" w:sz="0" w:space="0" w:color="auto"/>
          </w:divBdr>
          <w:divsChild>
            <w:div w:id="145056277">
              <w:marLeft w:val="0"/>
              <w:marRight w:val="0"/>
              <w:marTop w:val="0"/>
              <w:marBottom w:val="0"/>
              <w:divBdr>
                <w:top w:val="none" w:sz="0" w:space="0" w:color="auto"/>
                <w:left w:val="none" w:sz="0" w:space="0" w:color="auto"/>
                <w:bottom w:val="none" w:sz="0" w:space="0" w:color="auto"/>
                <w:right w:val="none" w:sz="0" w:space="0" w:color="auto"/>
              </w:divBdr>
              <w:divsChild>
                <w:div w:id="133287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930471">
      <w:bodyDiv w:val="1"/>
      <w:marLeft w:val="0"/>
      <w:marRight w:val="0"/>
      <w:marTop w:val="0"/>
      <w:marBottom w:val="0"/>
      <w:divBdr>
        <w:top w:val="none" w:sz="0" w:space="0" w:color="auto"/>
        <w:left w:val="none" w:sz="0" w:space="0" w:color="auto"/>
        <w:bottom w:val="none" w:sz="0" w:space="0" w:color="auto"/>
        <w:right w:val="none" w:sz="0" w:space="0" w:color="auto"/>
      </w:divBdr>
      <w:divsChild>
        <w:div w:id="1091925132">
          <w:marLeft w:val="0"/>
          <w:marRight w:val="0"/>
          <w:marTop w:val="0"/>
          <w:marBottom w:val="0"/>
          <w:divBdr>
            <w:top w:val="none" w:sz="0" w:space="0" w:color="auto"/>
            <w:left w:val="none" w:sz="0" w:space="0" w:color="auto"/>
            <w:bottom w:val="none" w:sz="0" w:space="0" w:color="auto"/>
            <w:right w:val="none" w:sz="0" w:space="0" w:color="auto"/>
          </w:divBdr>
          <w:divsChild>
            <w:div w:id="1789935799">
              <w:marLeft w:val="0"/>
              <w:marRight w:val="0"/>
              <w:marTop w:val="0"/>
              <w:marBottom w:val="0"/>
              <w:divBdr>
                <w:top w:val="none" w:sz="0" w:space="0" w:color="auto"/>
                <w:left w:val="none" w:sz="0" w:space="0" w:color="auto"/>
                <w:bottom w:val="none" w:sz="0" w:space="0" w:color="auto"/>
                <w:right w:val="none" w:sz="0" w:space="0" w:color="auto"/>
              </w:divBdr>
              <w:divsChild>
                <w:div w:id="108287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554400">
      <w:bodyDiv w:val="1"/>
      <w:marLeft w:val="0"/>
      <w:marRight w:val="0"/>
      <w:marTop w:val="0"/>
      <w:marBottom w:val="0"/>
      <w:divBdr>
        <w:top w:val="none" w:sz="0" w:space="0" w:color="auto"/>
        <w:left w:val="none" w:sz="0" w:space="0" w:color="auto"/>
        <w:bottom w:val="none" w:sz="0" w:space="0" w:color="auto"/>
        <w:right w:val="none" w:sz="0" w:space="0" w:color="auto"/>
      </w:divBdr>
      <w:divsChild>
        <w:div w:id="1682976818">
          <w:marLeft w:val="0"/>
          <w:marRight w:val="0"/>
          <w:marTop w:val="0"/>
          <w:marBottom w:val="0"/>
          <w:divBdr>
            <w:top w:val="none" w:sz="0" w:space="0" w:color="auto"/>
            <w:left w:val="none" w:sz="0" w:space="0" w:color="auto"/>
            <w:bottom w:val="none" w:sz="0" w:space="0" w:color="auto"/>
            <w:right w:val="none" w:sz="0" w:space="0" w:color="auto"/>
          </w:divBdr>
        </w:div>
        <w:div w:id="145974525">
          <w:marLeft w:val="0"/>
          <w:marRight w:val="0"/>
          <w:marTop w:val="0"/>
          <w:marBottom w:val="0"/>
          <w:divBdr>
            <w:top w:val="none" w:sz="0" w:space="0" w:color="auto"/>
            <w:left w:val="none" w:sz="0" w:space="0" w:color="auto"/>
            <w:bottom w:val="none" w:sz="0" w:space="0" w:color="auto"/>
            <w:right w:val="none" w:sz="0" w:space="0" w:color="auto"/>
          </w:divBdr>
        </w:div>
      </w:divsChild>
    </w:div>
    <w:div w:id="1578593919">
      <w:bodyDiv w:val="1"/>
      <w:marLeft w:val="0"/>
      <w:marRight w:val="0"/>
      <w:marTop w:val="0"/>
      <w:marBottom w:val="0"/>
      <w:divBdr>
        <w:top w:val="none" w:sz="0" w:space="0" w:color="auto"/>
        <w:left w:val="none" w:sz="0" w:space="0" w:color="auto"/>
        <w:bottom w:val="none" w:sz="0" w:space="0" w:color="auto"/>
        <w:right w:val="none" w:sz="0" w:space="0" w:color="auto"/>
      </w:divBdr>
      <w:divsChild>
        <w:div w:id="943877313">
          <w:marLeft w:val="0"/>
          <w:marRight w:val="0"/>
          <w:marTop w:val="0"/>
          <w:marBottom w:val="0"/>
          <w:divBdr>
            <w:top w:val="none" w:sz="0" w:space="0" w:color="auto"/>
            <w:left w:val="none" w:sz="0" w:space="0" w:color="auto"/>
            <w:bottom w:val="none" w:sz="0" w:space="0" w:color="auto"/>
            <w:right w:val="none" w:sz="0" w:space="0" w:color="auto"/>
          </w:divBdr>
          <w:divsChild>
            <w:div w:id="1863932302">
              <w:marLeft w:val="0"/>
              <w:marRight w:val="0"/>
              <w:marTop w:val="0"/>
              <w:marBottom w:val="0"/>
              <w:divBdr>
                <w:top w:val="none" w:sz="0" w:space="0" w:color="auto"/>
                <w:left w:val="none" w:sz="0" w:space="0" w:color="auto"/>
                <w:bottom w:val="none" w:sz="0" w:space="0" w:color="auto"/>
                <w:right w:val="none" w:sz="0" w:space="0" w:color="auto"/>
              </w:divBdr>
              <w:divsChild>
                <w:div w:id="1461338633">
                  <w:marLeft w:val="0"/>
                  <w:marRight w:val="0"/>
                  <w:marTop w:val="0"/>
                  <w:marBottom w:val="0"/>
                  <w:divBdr>
                    <w:top w:val="none" w:sz="0" w:space="0" w:color="auto"/>
                    <w:left w:val="none" w:sz="0" w:space="0" w:color="auto"/>
                    <w:bottom w:val="none" w:sz="0" w:space="0" w:color="auto"/>
                    <w:right w:val="none" w:sz="0" w:space="0" w:color="auto"/>
                  </w:divBdr>
                  <w:divsChild>
                    <w:div w:id="160773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737293">
      <w:bodyDiv w:val="1"/>
      <w:marLeft w:val="0"/>
      <w:marRight w:val="0"/>
      <w:marTop w:val="0"/>
      <w:marBottom w:val="0"/>
      <w:divBdr>
        <w:top w:val="none" w:sz="0" w:space="0" w:color="auto"/>
        <w:left w:val="none" w:sz="0" w:space="0" w:color="auto"/>
        <w:bottom w:val="none" w:sz="0" w:space="0" w:color="auto"/>
        <w:right w:val="none" w:sz="0" w:space="0" w:color="auto"/>
      </w:divBdr>
      <w:divsChild>
        <w:div w:id="1210993802">
          <w:marLeft w:val="0"/>
          <w:marRight w:val="0"/>
          <w:marTop w:val="0"/>
          <w:marBottom w:val="0"/>
          <w:divBdr>
            <w:top w:val="none" w:sz="0" w:space="0" w:color="auto"/>
            <w:left w:val="none" w:sz="0" w:space="0" w:color="auto"/>
            <w:bottom w:val="none" w:sz="0" w:space="0" w:color="auto"/>
            <w:right w:val="none" w:sz="0" w:space="0" w:color="auto"/>
          </w:divBdr>
          <w:divsChild>
            <w:div w:id="88546231">
              <w:marLeft w:val="0"/>
              <w:marRight w:val="0"/>
              <w:marTop w:val="0"/>
              <w:marBottom w:val="0"/>
              <w:divBdr>
                <w:top w:val="none" w:sz="0" w:space="0" w:color="auto"/>
                <w:left w:val="none" w:sz="0" w:space="0" w:color="auto"/>
                <w:bottom w:val="none" w:sz="0" w:space="0" w:color="auto"/>
                <w:right w:val="none" w:sz="0" w:space="0" w:color="auto"/>
              </w:divBdr>
              <w:divsChild>
                <w:div w:id="103392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4410">
      <w:bodyDiv w:val="1"/>
      <w:marLeft w:val="0"/>
      <w:marRight w:val="0"/>
      <w:marTop w:val="0"/>
      <w:marBottom w:val="0"/>
      <w:divBdr>
        <w:top w:val="none" w:sz="0" w:space="0" w:color="auto"/>
        <w:left w:val="none" w:sz="0" w:space="0" w:color="auto"/>
        <w:bottom w:val="none" w:sz="0" w:space="0" w:color="auto"/>
        <w:right w:val="none" w:sz="0" w:space="0" w:color="auto"/>
      </w:divBdr>
    </w:div>
    <w:div w:id="1726836856">
      <w:bodyDiv w:val="1"/>
      <w:marLeft w:val="0"/>
      <w:marRight w:val="0"/>
      <w:marTop w:val="0"/>
      <w:marBottom w:val="0"/>
      <w:divBdr>
        <w:top w:val="none" w:sz="0" w:space="0" w:color="auto"/>
        <w:left w:val="none" w:sz="0" w:space="0" w:color="auto"/>
        <w:bottom w:val="none" w:sz="0" w:space="0" w:color="auto"/>
        <w:right w:val="none" w:sz="0" w:space="0" w:color="auto"/>
      </w:divBdr>
    </w:div>
    <w:div w:id="1751853565">
      <w:bodyDiv w:val="1"/>
      <w:marLeft w:val="0"/>
      <w:marRight w:val="0"/>
      <w:marTop w:val="0"/>
      <w:marBottom w:val="0"/>
      <w:divBdr>
        <w:top w:val="none" w:sz="0" w:space="0" w:color="auto"/>
        <w:left w:val="none" w:sz="0" w:space="0" w:color="auto"/>
        <w:bottom w:val="none" w:sz="0" w:space="0" w:color="auto"/>
        <w:right w:val="none" w:sz="0" w:space="0" w:color="auto"/>
      </w:divBdr>
    </w:div>
    <w:div w:id="1819690567">
      <w:bodyDiv w:val="1"/>
      <w:marLeft w:val="0"/>
      <w:marRight w:val="0"/>
      <w:marTop w:val="0"/>
      <w:marBottom w:val="0"/>
      <w:divBdr>
        <w:top w:val="none" w:sz="0" w:space="0" w:color="auto"/>
        <w:left w:val="none" w:sz="0" w:space="0" w:color="auto"/>
        <w:bottom w:val="none" w:sz="0" w:space="0" w:color="auto"/>
        <w:right w:val="none" w:sz="0" w:space="0" w:color="auto"/>
      </w:divBdr>
      <w:divsChild>
        <w:div w:id="1612857094">
          <w:marLeft w:val="0"/>
          <w:marRight w:val="0"/>
          <w:marTop w:val="0"/>
          <w:marBottom w:val="0"/>
          <w:divBdr>
            <w:top w:val="none" w:sz="0" w:space="0" w:color="auto"/>
            <w:left w:val="none" w:sz="0" w:space="0" w:color="auto"/>
            <w:bottom w:val="none" w:sz="0" w:space="0" w:color="auto"/>
            <w:right w:val="none" w:sz="0" w:space="0" w:color="auto"/>
          </w:divBdr>
          <w:divsChild>
            <w:div w:id="1832017889">
              <w:marLeft w:val="0"/>
              <w:marRight w:val="0"/>
              <w:marTop w:val="0"/>
              <w:marBottom w:val="0"/>
              <w:divBdr>
                <w:top w:val="none" w:sz="0" w:space="0" w:color="auto"/>
                <w:left w:val="none" w:sz="0" w:space="0" w:color="auto"/>
                <w:bottom w:val="none" w:sz="0" w:space="0" w:color="auto"/>
                <w:right w:val="none" w:sz="0" w:space="0" w:color="auto"/>
              </w:divBdr>
              <w:divsChild>
                <w:div w:id="135379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871135">
      <w:bodyDiv w:val="1"/>
      <w:marLeft w:val="0"/>
      <w:marRight w:val="0"/>
      <w:marTop w:val="0"/>
      <w:marBottom w:val="0"/>
      <w:divBdr>
        <w:top w:val="none" w:sz="0" w:space="0" w:color="auto"/>
        <w:left w:val="none" w:sz="0" w:space="0" w:color="auto"/>
        <w:bottom w:val="none" w:sz="0" w:space="0" w:color="auto"/>
        <w:right w:val="none" w:sz="0" w:space="0" w:color="auto"/>
      </w:divBdr>
    </w:div>
    <w:div w:id="1914772718">
      <w:bodyDiv w:val="1"/>
      <w:marLeft w:val="0"/>
      <w:marRight w:val="0"/>
      <w:marTop w:val="0"/>
      <w:marBottom w:val="0"/>
      <w:divBdr>
        <w:top w:val="none" w:sz="0" w:space="0" w:color="auto"/>
        <w:left w:val="none" w:sz="0" w:space="0" w:color="auto"/>
        <w:bottom w:val="none" w:sz="0" w:space="0" w:color="auto"/>
        <w:right w:val="none" w:sz="0" w:space="0" w:color="auto"/>
      </w:divBdr>
      <w:divsChild>
        <w:div w:id="650906040">
          <w:marLeft w:val="0"/>
          <w:marRight w:val="0"/>
          <w:marTop w:val="0"/>
          <w:marBottom w:val="0"/>
          <w:divBdr>
            <w:top w:val="none" w:sz="0" w:space="0" w:color="auto"/>
            <w:left w:val="none" w:sz="0" w:space="0" w:color="auto"/>
            <w:bottom w:val="none" w:sz="0" w:space="0" w:color="auto"/>
            <w:right w:val="none" w:sz="0" w:space="0" w:color="auto"/>
          </w:divBdr>
          <w:divsChild>
            <w:div w:id="1730495317">
              <w:marLeft w:val="0"/>
              <w:marRight w:val="0"/>
              <w:marTop w:val="0"/>
              <w:marBottom w:val="0"/>
              <w:divBdr>
                <w:top w:val="none" w:sz="0" w:space="0" w:color="auto"/>
                <w:left w:val="none" w:sz="0" w:space="0" w:color="auto"/>
                <w:bottom w:val="none" w:sz="0" w:space="0" w:color="auto"/>
                <w:right w:val="none" w:sz="0" w:space="0" w:color="auto"/>
              </w:divBdr>
              <w:divsChild>
                <w:div w:id="85329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243617">
      <w:bodyDiv w:val="1"/>
      <w:marLeft w:val="0"/>
      <w:marRight w:val="0"/>
      <w:marTop w:val="0"/>
      <w:marBottom w:val="0"/>
      <w:divBdr>
        <w:top w:val="none" w:sz="0" w:space="0" w:color="auto"/>
        <w:left w:val="none" w:sz="0" w:space="0" w:color="auto"/>
        <w:bottom w:val="none" w:sz="0" w:space="0" w:color="auto"/>
        <w:right w:val="none" w:sz="0" w:space="0" w:color="auto"/>
      </w:divBdr>
      <w:divsChild>
        <w:div w:id="812218119">
          <w:marLeft w:val="0"/>
          <w:marRight w:val="0"/>
          <w:marTop w:val="0"/>
          <w:marBottom w:val="0"/>
          <w:divBdr>
            <w:top w:val="none" w:sz="0" w:space="0" w:color="auto"/>
            <w:left w:val="none" w:sz="0" w:space="0" w:color="auto"/>
            <w:bottom w:val="none" w:sz="0" w:space="0" w:color="auto"/>
            <w:right w:val="none" w:sz="0" w:space="0" w:color="auto"/>
          </w:divBdr>
          <w:divsChild>
            <w:div w:id="538979032">
              <w:marLeft w:val="0"/>
              <w:marRight w:val="0"/>
              <w:marTop w:val="0"/>
              <w:marBottom w:val="0"/>
              <w:divBdr>
                <w:top w:val="none" w:sz="0" w:space="0" w:color="auto"/>
                <w:left w:val="none" w:sz="0" w:space="0" w:color="auto"/>
                <w:bottom w:val="none" w:sz="0" w:space="0" w:color="auto"/>
                <w:right w:val="none" w:sz="0" w:space="0" w:color="auto"/>
              </w:divBdr>
              <w:divsChild>
                <w:div w:id="1418865087">
                  <w:marLeft w:val="0"/>
                  <w:marRight w:val="0"/>
                  <w:marTop w:val="0"/>
                  <w:marBottom w:val="0"/>
                  <w:divBdr>
                    <w:top w:val="none" w:sz="0" w:space="0" w:color="auto"/>
                    <w:left w:val="none" w:sz="0" w:space="0" w:color="auto"/>
                    <w:bottom w:val="none" w:sz="0" w:space="0" w:color="auto"/>
                    <w:right w:val="none" w:sz="0" w:space="0" w:color="auto"/>
                  </w:divBdr>
                  <w:divsChild>
                    <w:div w:id="26426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559476">
      <w:bodyDiv w:val="1"/>
      <w:marLeft w:val="0"/>
      <w:marRight w:val="0"/>
      <w:marTop w:val="0"/>
      <w:marBottom w:val="0"/>
      <w:divBdr>
        <w:top w:val="none" w:sz="0" w:space="0" w:color="auto"/>
        <w:left w:val="none" w:sz="0" w:space="0" w:color="auto"/>
        <w:bottom w:val="none" w:sz="0" w:space="0" w:color="auto"/>
        <w:right w:val="none" w:sz="0" w:space="0" w:color="auto"/>
      </w:divBdr>
      <w:divsChild>
        <w:div w:id="850074015">
          <w:marLeft w:val="0"/>
          <w:marRight w:val="0"/>
          <w:marTop w:val="0"/>
          <w:marBottom w:val="0"/>
          <w:divBdr>
            <w:top w:val="none" w:sz="0" w:space="0" w:color="auto"/>
            <w:left w:val="none" w:sz="0" w:space="0" w:color="auto"/>
            <w:bottom w:val="none" w:sz="0" w:space="0" w:color="auto"/>
            <w:right w:val="none" w:sz="0" w:space="0" w:color="auto"/>
          </w:divBdr>
          <w:divsChild>
            <w:div w:id="1623607539">
              <w:marLeft w:val="0"/>
              <w:marRight w:val="0"/>
              <w:marTop w:val="0"/>
              <w:marBottom w:val="0"/>
              <w:divBdr>
                <w:top w:val="none" w:sz="0" w:space="0" w:color="auto"/>
                <w:left w:val="none" w:sz="0" w:space="0" w:color="auto"/>
                <w:bottom w:val="none" w:sz="0" w:space="0" w:color="auto"/>
                <w:right w:val="none" w:sz="0" w:space="0" w:color="auto"/>
              </w:divBdr>
              <w:divsChild>
                <w:div w:id="358891540">
                  <w:marLeft w:val="0"/>
                  <w:marRight w:val="0"/>
                  <w:marTop w:val="0"/>
                  <w:marBottom w:val="0"/>
                  <w:divBdr>
                    <w:top w:val="none" w:sz="0" w:space="0" w:color="auto"/>
                    <w:left w:val="none" w:sz="0" w:space="0" w:color="auto"/>
                    <w:bottom w:val="none" w:sz="0" w:space="0" w:color="auto"/>
                    <w:right w:val="none" w:sz="0" w:space="0" w:color="auto"/>
                  </w:divBdr>
                  <w:divsChild>
                    <w:div w:id="5085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896525">
      <w:bodyDiv w:val="1"/>
      <w:marLeft w:val="0"/>
      <w:marRight w:val="0"/>
      <w:marTop w:val="0"/>
      <w:marBottom w:val="0"/>
      <w:divBdr>
        <w:top w:val="none" w:sz="0" w:space="0" w:color="auto"/>
        <w:left w:val="none" w:sz="0" w:space="0" w:color="auto"/>
        <w:bottom w:val="none" w:sz="0" w:space="0" w:color="auto"/>
        <w:right w:val="none" w:sz="0" w:space="0" w:color="auto"/>
      </w:divBdr>
      <w:divsChild>
        <w:div w:id="892693258">
          <w:marLeft w:val="0"/>
          <w:marRight w:val="0"/>
          <w:marTop w:val="0"/>
          <w:marBottom w:val="0"/>
          <w:divBdr>
            <w:top w:val="none" w:sz="0" w:space="0" w:color="auto"/>
            <w:left w:val="none" w:sz="0" w:space="0" w:color="auto"/>
            <w:bottom w:val="none" w:sz="0" w:space="0" w:color="auto"/>
            <w:right w:val="none" w:sz="0" w:space="0" w:color="auto"/>
          </w:divBdr>
          <w:divsChild>
            <w:div w:id="1492136691">
              <w:marLeft w:val="0"/>
              <w:marRight w:val="0"/>
              <w:marTop w:val="0"/>
              <w:marBottom w:val="0"/>
              <w:divBdr>
                <w:top w:val="none" w:sz="0" w:space="0" w:color="auto"/>
                <w:left w:val="none" w:sz="0" w:space="0" w:color="auto"/>
                <w:bottom w:val="none" w:sz="0" w:space="0" w:color="auto"/>
                <w:right w:val="none" w:sz="0" w:space="0" w:color="auto"/>
              </w:divBdr>
              <w:divsChild>
                <w:div w:id="211284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5282">
      <w:bodyDiv w:val="1"/>
      <w:marLeft w:val="0"/>
      <w:marRight w:val="0"/>
      <w:marTop w:val="0"/>
      <w:marBottom w:val="0"/>
      <w:divBdr>
        <w:top w:val="none" w:sz="0" w:space="0" w:color="auto"/>
        <w:left w:val="none" w:sz="0" w:space="0" w:color="auto"/>
        <w:bottom w:val="none" w:sz="0" w:space="0" w:color="auto"/>
        <w:right w:val="none" w:sz="0" w:space="0" w:color="auto"/>
      </w:divBdr>
      <w:divsChild>
        <w:div w:id="1281229554">
          <w:marLeft w:val="0"/>
          <w:marRight w:val="0"/>
          <w:marTop w:val="0"/>
          <w:marBottom w:val="0"/>
          <w:divBdr>
            <w:top w:val="none" w:sz="0" w:space="0" w:color="auto"/>
            <w:left w:val="none" w:sz="0" w:space="0" w:color="auto"/>
            <w:bottom w:val="none" w:sz="0" w:space="0" w:color="auto"/>
            <w:right w:val="none" w:sz="0" w:space="0" w:color="auto"/>
          </w:divBdr>
          <w:divsChild>
            <w:div w:id="251010355">
              <w:marLeft w:val="0"/>
              <w:marRight w:val="0"/>
              <w:marTop w:val="0"/>
              <w:marBottom w:val="0"/>
              <w:divBdr>
                <w:top w:val="none" w:sz="0" w:space="0" w:color="auto"/>
                <w:left w:val="none" w:sz="0" w:space="0" w:color="auto"/>
                <w:bottom w:val="none" w:sz="0" w:space="0" w:color="auto"/>
                <w:right w:val="none" w:sz="0" w:space="0" w:color="auto"/>
              </w:divBdr>
              <w:divsChild>
                <w:div w:id="12947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4913">
      <w:bodyDiv w:val="1"/>
      <w:marLeft w:val="0"/>
      <w:marRight w:val="0"/>
      <w:marTop w:val="0"/>
      <w:marBottom w:val="0"/>
      <w:divBdr>
        <w:top w:val="none" w:sz="0" w:space="0" w:color="auto"/>
        <w:left w:val="none" w:sz="0" w:space="0" w:color="auto"/>
        <w:bottom w:val="none" w:sz="0" w:space="0" w:color="auto"/>
        <w:right w:val="none" w:sz="0" w:space="0" w:color="auto"/>
      </w:divBdr>
      <w:divsChild>
        <w:div w:id="940987665">
          <w:marLeft w:val="0"/>
          <w:marRight w:val="0"/>
          <w:marTop w:val="0"/>
          <w:marBottom w:val="0"/>
          <w:divBdr>
            <w:top w:val="none" w:sz="0" w:space="0" w:color="auto"/>
            <w:left w:val="none" w:sz="0" w:space="0" w:color="auto"/>
            <w:bottom w:val="none" w:sz="0" w:space="0" w:color="auto"/>
            <w:right w:val="none" w:sz="0" w:space="0" w:color="auto"/>
          </w:divBdr>
          <w:divsChild>
            <w:div w:id="2098867762">
              <w:marLeft w:val="0"/>
              <w:marRight w:val="0"/>
              <w:marTop w:val="0"/>
              <w:marBottom w:val="0"/>
              <w:divBdr>
                <w:top w:val="none" w:sz="0" w:space="0" w:color="auto"/>
                <w:left w:val="none" w:sz="0" w:space="0" w:color="auto"/>
                <w:bottom w:val="none" w:sz="0" w:space="0" w:color="auto"/>
                <w:right w:val="none" w:sz="0" w:space="0" w:color="auto"/>
              </w:divBdr>
              <w:divsChild>
                <w:div w:id="21197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uthmalawi@gmail.com" TargetMode="External"/><Relationship Id="rId4" Type="http://schemas.openxmlformats.org/officeDocument/2006/relationships/settings" Target="settings.xml"/><Relationship Id="rId9" Type="http://schemas.openxmlformats.org/officeDocument/2006/relationships/hyperlink" Target="mailto:infodiwaafrica@gmail.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B7E5A-09C5-CE4B-B26C-8CC574925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6819</Words>
  <Characters>38870</Characters>
  <Application>Microsoft Office Word</Application>
  <DocSecurity>4</DocSecurity>
  <Lines>323</Lines>
  <Paragraphs>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Schroeder, Elizabeth</dc:creator>
  <cp:keywords/>
  <dc:description/>
  <cp:lastModifiedBy>Robert</cp:lastModifiedBy>
  <cp:revision>2</cp:revision>
  <dcterms:created xsi:type="dcterms:W3CDTF">2023-08-03T12:50:00Z</dcterms:created>
  <dcterms:modified xsi:type="dcterms:W3CDTF">2023-08-03T12:50:00Z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id="kaGhTCI7"/&gt;&lt;style id="http://www.zotero.org/styles/chicago-note-bibliography" locale="en-US" hasBibliography="1" bibliographyStyleHasBeenSet="1"/&gt;&lt;prefs&gt;&lt;pref name="fieldType" value="Field"/&gt;&lt;pre</vt:lpwstr>
  </property>
  <property fmtid="{D5CDD505-2E9C-101B-9397-08002B2CF9AE}" pid="3" name="ZOTERO_PREF_2">
    <vt:lpwstr>f name="automaticJournalAbbreviations" value="true"/&gt;&lt;pref name="noteType" value="1"/&gt;&lt;/prefs&gt;&lt;/data&gt;</vt:lpwstr>
  </property>
</Properties>
</file>