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277A8" w14:textId="77777777" w:rsidR="00C16049" w:rsidRPr="005A458C" w:rsidRDefault="00C16049" w:rsidP="00C16049">
      <w:pPr>
        <w:contextualSpacing/>
        <w:jc w:val="center"/>
        <w:rPr>
          <w:rFonts w:ascii="MetaPro-Norm" w:hAnsi="MetaPro-Norm"/>
          <w:color w:val="000000" w:themeColor="text1"/>
          <w:sz w:val="22"/>
          <w:szCs w:val="22"/>
        </w:rPr>
      </w:pPr>
      <w:r w:rsidRPr="005A458C">
        <w:rPr>
          <w:rFonts w:ascii="MetaPro-Norm" w:hAnsi="MetaPro-Norm"/>
          <w:noProof/>
          <w:color w:val="000000" w:themeColor="text1"/>
          <w:sz w:val="22"/>
          <w:szCs w:val="22"/>
        </w:rPr>
        <w:drawing>
          <wp:inline distT="0" distB="0" distL="0" distR="0" wp14:anchorId="39F1E2C3" wp14:editId="0F951DB2">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72656010" w14:textId="77777777" w:rsidR="00C16049" w:rsidRPr="005A458C" w:rsidRDefault="00C16049" w:rsidP="00C16049">
      <w:pPr>
        <w:contextualSpacing/>
        <w:jc w:val="center"/>
        <w:rPr>
          <w:rFonts w:ascii="MetaPro-Norm" w:eastAsia="Calibri" w:hAnsi="MetaPro-Norm"/>
          <w:color w:val="000000" w:themeColor="text1"/>
          <w:sz w:val="22"/>
          <w:szCs w:val="22"/>
        </w:rPr>
      </w:pPr>
    </w:p>
    <w:p w14:paraId="362345B7" w14:textId="024B80A1" w:rsidR="00C16049" w:rsidRPr="005A458C" w:rsidRDefault="00C16049" w:rsidP="00C16049">
      <w:pPr>
        <w:pStyle w:val="NoSpacing"/>
        <w:contextualSpacing/>
        <w:jc w:val="center"/>
        <w:rPr>
          <w:rFonts w:ascii="MetaPro-Norm" w:hAnsi="MetaPro-Norm"/>
          <w:b/>
          <w:bCs/>
          <w:color w:val="000000" w:themeColor="text1"/>
          <w:lang w:val="en-US"/>
        </w:rPr>
      </w:pPr>
      <w:r w:rsidRPr="005A458C">
        <w:rPr>
          <w:rFonts w:ascii="MetaPro-Norm" w:hAnsi="MetaPro-Norm"/>
          <w:b/>
          <w:bCs/>
          <w:color w:val="000000" w:themeColor="text1"/>
          <w:lang w:val="en-US"/>
        </w:rPr>
        <w:t xml:space="preserve">Submission to the </w:t>
      </w:r>
      <w:bookmarkStart w:id="0" w:name="_Hlk534376786"/>
      <w:r w:rsidRPr="005A458C">
        <w:rPr>
          <w:rFonts w:ascii="MetaPro-Norm" w:hAnsi="MetaPro-Norm"/>
          <w:b/>
          <w:bCs/>
          <w:color w:val="000000" w:themeColor="text1"/>
          <w:lang w:val="en-US"/>
        </w:rPr>
        <w:t xml:space="preserve">Committee </w:t>
      </w:r>
      <w:bookmarkEnd w:id="0"/>
      <w:r w:rsidRPr="005A458C">
        <w:rPr>
          <w:rFonts w:ascii="MetaPro-Norm" w:hAnsi="MetaPro-Norm"/>
          <w:b/>
          <w:bCs/>
          <w:color w:val="000000" w:themeColor="text1"/>
          <w:lang w:val="en-US"/>
        </w:rPr>
        <w:t xml:space="preserve">on the Elimination of Discrimination against Women Review of South Sudan’s </w:t>
      </w:r>
      <w:r w:rsidRPr="005A458C">
        <w:rPr>
          <w:rFonts w:ascii="MetaPro-Norm" w:hAnsi="MetaPro-Norm"/>
          <w:b/>
          <w:bCs/>
          <w:lang w:val="en-US"/>
        </w:rPr>
        <w:t xml:space="preserve">periodic report for the </w:t>
      </w:r>
      <w:r w:rsidR="007870C0" w:rsidRPr="005A458C">
        <w:rPr>
          <w:rFonts w:ascii="MetaPro-Norm" w:hAnsi="MetaPro-Norm"/>
          <w:b/>
          <w:bCs/>
          <w:lang w:val="en-US"/>
        </w:rPr>
        <w:t>80</w:t>
      </w:r>
      <w:r w:rsidRPr="005A458C">
        <w:rPr>
          <w:rFonts w:ascii="MetaPro-Norm" w:hAnsi="MetaPro-Norm"/>
          <w:b/>
          <w:bCs/>
          <w:vertAlign w:val="superscript"/>
          <w:lang w:val="en-US"/>
        </w:rPr>
        <w:t>th</w:t>
      </w:r>
      <w:r w:rsidRPr="005A458C">
        <w:rPr>
          <w:rFonts w:ascii="MetaPro-Norm" w:hAnsi="MetaPro-Norm"/>
          <w:b/>
          <w:bCs/>
          <w:lang w:val="en-US"/>
        </w:rPr>
        <w:t xml:space="preserve"> Session </w:t>
      </w:r>
    </w:p>
    <w:p w14:paraId="023659B9" w14:textId="56ABD550" w:rsidR="00C16049" w:rsidRPr="005A458C" w:rsidRDefault="00880316" w:rsidP="00C16049">
      <w:pPr>
        <w:pStyle w:val="NoSpacing"/>
        <w:contextualSpacing/>
        <w:jc w:val="center"/>
        <w:rPr>
          <w:rFonts w:ascii="MetaPro-Norm" w:hAnsi="MetaPro-Norm"/>
          <w:i/>
          <w:iCs/>
          <w:color w:val="000000" w:themeColor="text1"/>
          <w:lang w:val="en-US"/>
        </w:rPr>
      </w:pPr>
      <w:r>
        <w:rPr>
          <w:rFonts w:ascii="MetaPro-Norm" w:hAnsi="MetaPro-Norm"/>
          <w:b/>
          <w:bCs/>
          <w:i/>
          <w:iCs/>
          <w:color w:val="000000" w:themeColor="text1"/>
          <w:lang w:val="en-US"/>
        </w:rPr>
        <w:t>September</w:t>
      </w:r>
      <w:r w:rsidR="00C16049" w:rsidRPr="005A458C">
        <w:rPr>
          <w:rFonts w:ascii="MetaPro-Norm" w:hAnsi="MetaPro-Norm"/>
          <w:b/>
          <w:bCs/>
          <w:i/>
          <w:iCs/>
          <w:color w:val="000000" w:themeColor="text1"/>
          <w:lang w:val="en-US"/>
        </w:rPr>
        <w:t xml:space="preserve"> 2021 </w:t>
      </w:r>
      <w:r w:rsidR="00C16049" w:rsidRPr="005A458C">
        <w:rPr>
          <w:rFonts w:ascii="MetaPro-Norm" w:hAnsi="MetaPro-Norm"/>
          <w:i/>
          <w:iCs/>
          <w:color w:val="000000" w:themeColor="text1"/>
          <w:lang w:val="en-US"/>
        </w:rPr>
        <w:br/>
      </w:r>
    </w:p>
    <w:p w14:paraId="7A1CB252" w14:textId="7D652C1B" w:rsidR="00C16049" w:rsidRPr="005A458C" w:rsidRDefault="00C16049" w:rsidP="00C16049">
      <w:pPr>
        <w:rPr>
          <w:rFonts w:ascii="MetaPro-Norm" w:hAnsi="MetaPro-Norm"/>
          <w:sz w:val="22"/>
          <w:szCs w:val="22"/>
        </w:rPr>
      </w:pPr>
      <w:r w:rsidRPr="005A458C">
        <w:rPr>
          <w:rFonts w:ascii="MetaPro-Norm" w:hAnsi="MetaPro-Norm"/>
          <w:sz w:val="22"/>
          <w:szCs w:val="22"/>
        </w:rPr>
        <w:t xml:space="preserve">We write in advance of the </w:t>
      </w:r>
      <w:r w:rsidR="007870C0" w:rsidRPr="005A458C">
        <w:rPr>
          <w:rFonts w:ascii="MetaPro-Norm" w:hAnsi="MetaPro-Norm"/>
          <w:sz w:val="22"/>
          <w:szCs w:val="22"/>
        </w:rPr>
        <w:t>80</w:t>
      </w:r>
      <w:r w:rsidRPr="005A458C">
        <w:rPr>
          <w:rFonts w:ascii="MetaPro-Norm" w:hAnsi="MetaPro-Norm"/>
          <w:sz w:val="22"/>
          <w:szCs w:val="22"/>
          <w:vertAlign w:val="superscript"/>
        </w:rPr>
        <w:t>th</w:t>
      </w:r>
      <w:r w:rsidRPr="005A458C">
        <w:rPr>
          <w:rFonts w:ascii="MetaPro-Norm" w:hAnsi="MetaPro-Norm"/>
          <w:sz w:val="22"/>
          <w:szCs w:val="22"/>
        </w:rPr>
        <w:t xml:space="preserve"> session of the Committee on the Elimination of Discrimination against Women and its review of South Sudan’s compliance with the Convention on the Elimination of All Forms of Discrimination against Women (CEDAW). </w:t>
      </w:r>
    </w:p>
    <w:p w14:paraId="0FEDA151" w14:textId="2A5255A0" w:rsidR="00C16049" w:rsidRPr="005A458C" w:rsidRDefault="00C16049" w:rsidP="00C16049">
      <w:pPr>
        <w:rPr>
          <w:rFonts w:ascii="MetaPro-Norm" w:hAnsi="MetaPro-Norm"/>
          <w:sz w:val="22"/>
          <w:szCs w:val="22"/>
        </w:rPr>
      </w:pPr>
    </w:p>
    <w:p w14:paraId="0B8590BC" w14:textId="33953A87" w:rsidR="00C16049" w:rsidRPr="005A458C" w:rsidRDefault="00C16049" w:rsidP="00C16049">
      <w:pPr>
        <w:rPr>
          <w:rFonts w:ascii="MetaPro-Norm" w:hAnsi="MetaPro-Norm"/>
          <w:sz w:val="22"/>
          <w:szCs w:val="22"/>
        </w:rPr>
      </w:pPr>
      <w:r w:rsidRPr="005A458C">
        <w:rPr>
          <w:rFonts w:ascii="MetaPro-Norm" w:hAnsi="MetaPro-Norm"/>
          <w:sz w:val="22"/>
          <w:szCs w:val="22"/>
        </w:rPr>
        <w:t>Since South Sudan’s civil war began in 2013, both government and opposition forces have committed widespread atrocity crimes</w:t>
      </w:r>
      <w:r w:rsidR="006F1C2D" w:rsidRPr="005A458C">
        <w:rPr>
          <w:rFonts w:ascii="MetaPro-Norm" w:hAnsi="MetaPro-Norm"/>
          <w:sz w:val="22"/>
          <w:szCs w:val="22"/>
        </w:rPr>
        <w:t xml:space="preserve"> against women and girls</w:t>
      </w:r>
      <w:r w:rsidRPr="005A458C">
        <w:rPr>
          <w:rFonts w:ascii="MetaPro-Norm" w:hAnsi="MetaPro-Norm"/>
          <w:sz w:val="22"/>
          <w:szCs w:val="22"/>
        </w:rPr>
        <w:t xml:space="preserve">, including unlawful killings, torture and other ill-treatment, recruitment and use of </w:t>
      </w:r>
      <w:r w:rsidR="00A3715B">
        <w:rPr>
          <w:rFonts w:ascii="MetaPro-Norm" w:hAnsi="MetaPro-Norm"/>
          <w:sz w:val="22"/>
          <w:szCs w:val="22"/>
        </w:rPr>
        <w:t>girls</w:t>
      </w:r>
      <w:r w:rsidR="00A3715B" w:rsidRPr="005A458C">
        <w:rPr>
          <w:rFonts w:ascii="MetaPro-Norm" w:hAnsi="MetaPro-Norm"/>
          <w:sz w:val="22"/>
          <w:szCs w:val="22"/>
        </w:rPr>
        <w:t xml:space="preserve"> </w:t>
      </w:r>
      <w:r w:rsidRPr="005A458C">
        <w:rPr>
          <w:rFonts w:ascii="MetaPro-Norm" w:hAnsi="MetaPro-Norm"/>
          <w:sz w:val="22"/>
          <w:szCs w:val="22"/>
        </w:rPr>
        <w:t>in their armed forces, rape, and other forms of sexual violence.</w:t>
      </w:r>
      <w:r w:rsidRPr="005A458C">
        <w:rPr>
          <w:rStyle w:val="FootnoteReference"/>
          <w:rFonts w:ascii="MetaPro-Norm" w:hAnsi="MetaPro-Norm"/>
          <w:sz w:val="22"/>
          <w:szCs w:val="22"/>
        </w:rPr>
        <w:footnoteReference w:id="1"/>
      </w:r>
      <w:r w:rsidRPr="005A458C">
        <w:rPr>
          <w:rFonts w:ascii="MetaPro-Norm" w:hAnsi="MetaPro-Norm"/>
          <w:sz w:val="22"/>
          <w:szCs w:val="22"/>
        </w:rPr>
        <w:t xml:space="preserve"> The 2015 Agreement on the Resolution of the Conflict in the Republic of South Sudan (ARCSS)</w:t>
      </w:r>
      <w:r w:rsidR="00EA1CD8" w:rsidRPr="005A458C">
        <w:rPr>
          <w:rStyle w:val="FootnoteReference"/>
          <w:rFonts w:ascii="MetaPro-Norm" w:hAnsi="MetaPro-Norm"/>
          <w:sz w:val="22"/>
          <w:szCs w:val="22"/>
        </w:rPr>
        <w:footnoteReference w:id="2"/>
      </w:r>
      <w:r w:rsidRPr="005A458C">
        <w:rPr>
          <w:rFonts w:ascii="MetaPro-Norm" w:hAnsi="MetaPro-Norm"/>
          <w:sz w:val="22"/>
          <w:szCs w:val="22"/>
        </w:rPr>
        <w:t xml:space="preserve"> and the 2018 Revitalized ARCSS</w:t>
      </w:r>
      <w:r w:rsidR="00EA1CD8" w:rsidRPr="005A458C">
        <w:rPr>
          <w:rStyle w:val="FootnoteReference"/>
          <w:rFonts w:ascii="MetaPro-Norm" w:hAnsi="MetaPro-Norm"/>
          <w:sz w:val="22"/>
          <w:szCs w:val="22"/>
        </w:rPr>
        <w:footnoteReference w:id="3"/>
      </w:r>
      <w:r w:rsidR="00EA1CD8" w:rsidRPr="005A458C">
        <w:rPr>
          <w:rFonts w:ascii="MetaPro-Norm" w:hAnsi="MetaPro-Norm"/>
          <w:sz w:val="22"/>
          <w:szCs w:val="22"/>
        </w:rPr>
        <w:t xml:space="preserve"> </w:t>
      </w:r>
      <w:r w:rsidRPr="005A458C">
        <w:rPr>
          <w:rFonts w:ascii="MetaPro-Norm" w:hAnsi="MetaPro-Norm"/>
          <w:sz w:val="22"/>
          <w:szCs w:val="22"/>
        </w:rPr>
        <w:t>provide for three important mechanisms to deal with human rights violations arising from the conflict as well as past abuses in South Sudan: the Commission for Truth, Healing and Reconciliation, the Hybrid Court for South Sudan, and the Compensation and Reparations Authority.</w:t>
      </w:r>
      <w:r w:rsidR="00EA1CD8" w:rsidRPr="005A458C">
        <w:rPr>
          <w:rStyle w:val="FootnoteReference"/>
          <w:rFonts w:ascii="MetaPro-Norm" w:hAnsi="MetaPro-Norm"/>
          <w:sz w:val="22"/>
          <w:szCs w:val="22"/>
        </w:rPr>
        <w:footnoteReference w:id="4"/>
      </w:r>
      <w:r w:rsidRPr="005A458C">
        <w:rPr>
          <w:rFonts w:ascii="MetaPro-Norm" w:hAnsi="MetaPro-Norm"/>
          <w:sz w:val="22"/>
          <w:szCs w:val="22"/>
        </w:rPr>
        <w:t xml:space="preserve"> To date, none of these mechanisms has been established.  </w:t>
      </w:r>
    </w:p>
    <w:p w14:paraId="41C5ED17" w14:textId="6A79FB22" w:rsidR="00195DD3" w:rsidRPr="005A458C" w:rsidRDefault="00195DD3" w:rsidP="00195DD3">
      <w:pPr>
        <w:rPr>
          <w:rFonts w:ascii="MetaPro-Norm" w:hAnsi="MetaPro-Norm"/>
          <w:sz w:val="22"/>
          <w:szCs w:val="22"/>
        </w:rPr>
      </w:pPr>
    </w:p>
    <w:p w14:paraId="7C547A29" w14:textId="2E6933DB" w:rsidR="00195DD3" w:rsidRPr="005A458C" w:rsidRDefault="00195DD3" w:rsidP="00195DD3">
      <w:pPr>
        <w:pStyle w:val="ListParagraph"/>
        <w:numPr>
          <w:ilvl w:val="0"/>
          <w:numId w:val="1"/>
        </w:numPr>
        <w:rPr>
          <w:rFonts w:ascii="MetaPro-Norm" w:hAnsi="MetaPro-Norm"/>
          <w:b/>
          <w:bCs/>
          <w:sz w:val="22"/>
          <w:szCs w:val="22"/>
        </w:rPr>
      </w:pPr>
      <w:r w:rsidRPr="005A458C">
        <w:rPr>
          <w:rFonts w:ascii="MetaPro-Norm" w:hAnsi="MetaPro-Norm"/>
          <w:b/>
          <w:bCs/>
          <w:sz w:val="22"/>
          <w:szCs w:val="22"/>
        </w:rPr>
        <w:t xml:space="preserve">Abduction of </w:t>
      </w:r>
      <w:r w:rsidR="00532779" w:rsidRPr="005A458C">
        <w:rPr>
          <w:rFonts w:ascii="MetaPro-Norm" w:hAnsi="MetaPro-Norm"/>
          <w:b/>
          <w:bCs/>
          <w:sz w:val="22"/>
          <w:szCs w:val="22"/>
        </w:rPr>
        <w:t>W</w:t>
      </w:r>
      <w:r w:rsidR="00721FCA" w:rsidRPr="005A458C">
        <w:rPr>
          <w:rFonts w:ascii="MetaPro-Norm" w:hAnsi="MetaPro-Norm"/>
          <w:b/>
          <w:bCs/>
          <w:sz w:val="22"/>
          <w:szCs w:val="22"/>
        </w:rPr>
        <w:t xml:space="preserve">omen and </w:t>
      </w:r>
      <w:r w:rsidR="00532779" w:rsidRPr="005A458C">
        <w:rPr>
          <w:rFonts w:ascii="MetaPro-Norm" w:hAnsi="MetaPro-Norm"/>
          <w:b/>
          <w:bCs/>
          <w:sz w:val="22"/>
          <w:szCs w:val="22"/>
        </w:rPr>
        <w:t>G</w:t>
      </w:r>
      <w:r w:rsidR="00721FCA" w:rsidRPr="005A458C">
        <w:rPr>
          <w:rFonts w:ascii="MetaPro-Norm" w:hAnsi="MetaPro-Norm"/>
          <w:b/>
          <w:bCs/>
          <w:sz w:val="22"/>
          <w:szCs w:val="22"/>
        </w:rPr>
        <w:t>irls</w:t>
      </w:r>
      <w:r w:rsidRPr="005A458C">
        <w:rPr>
          <w:rFonts w:ascii="MetaPro-Norm" w:hAnsi="MetaPro-Norm"/>
          <w:b/>
          <w:bCs/>
          <w:sz w:val="22"/>
          <w:szCs w:val="22"/>
        </w:rPr>
        <w:t xml:space="preserve"> (</w:t>
      </w:r>
      <w:r w:rsidR="007870C0" w:rsidRPr="005A458C">
        <w:rPr>
          <w:rFonts w:ascii="MetaPro-Norm" w:hAnsi="MetaPro-Norm"/>
          <w:b/>
          <w:bCs/>
          <w:sz w:val="22"/>
          <w:szCs w:val="22"/>
        </w:rPr>
        <w:t>A</w:t>
      </w:r>
      <w:r w:rsidRPr="005A458C">
        <w:rPr>
          <w:rFonts w:ascii="MetaPro-Norm" w:hAnsi="MetaPro-Norm"/>
          <w:b/>
          <w:bCs/>
          <w:sz w:val="22"/>
          <w:szCs w:val="22"/>
        </w:rPr>
        <w:t xml:space="preserve">rticle </w:t>
      </w:r>
      <w:r w:rsidR="00721FCA" w:rsidRPr="005A458C">
        <w:rPr>
          <w:rFonts w:ascii="MetaPro-Norm" w:hAnsi="MetaPro-Norm"/>
          <w:b/>
          <w:bCs/>
          <w:sz w:val="22"/>
          <w:szCs w:val="22"/>
        </w:rPr>
        <w:t>6</w:t>
      </w:r>
      <w:r w:rsidRPr="005A458C">
        <w:rPr>
          <w:rFonts w:ascii="MetaPro-Norm" w:hAnsi="MetaPro-Norm"/>
          <w:b/>
          <w:bCs/>
          <w:sz w:val="22"/>
          <w:szCs w:val="22"/>
        </w:rPr>
        <w:t xml:space="preserve">)  </w:t>
      </w:r>
    </w:p>
    <w:p w14:paraId="4E760D6F" w14:textId="77777777" w:rsidR="00195DD3" w:rsidRPr="005A458C" w:rsidRDefault="00195DD3" w:rsidP="00195DD3">
      <w:pPr>
        <w:rPr>
          <w:rFonts w:ascii="MetaPro-Norm" w:hAnsi="MetaPro-Norm"/>
          <w:sz w:val="22"/>
          <w:szCs w:val="22"/>
        </w:rPr>
      </w:pPr>
    </w:p>
    <w:p w14:paraId="61257215" w14:textId="2DA36C6B" w:rsidR="00195DD3" w:rsidRPr="005A458C" w:rsidRDefault="00195DD3" w:rsidP="00195DD3">
      <w:pPr>
        <w:rPr>
          <w:rFonts w:ascii="MetaPro-Norm" w:hAnsi="MetaPro-Norm"/>
          <w:sz w:val="22"/>
          <w:szCs w:val="22"/>
        </w:rPr>
      </w:pPr>
      <w:r w:rsidRPr="005A458C">
        <w:rPr>
          <w:rFonts w:ascii="MetaPro-Norm" w:hAnsi="MetaPro-Norm"/>
          <w:sz w:val="22"/>
          <w:szCs w:val="22"/>
        </w:rPr>
        <w:t xml:space="preserve">Abductions and other abuses have been committed by government and opposition forces and other armed groups since the outbreak of war in December 2013. There </w:t>
      </w:r>
      <w:proofErr w:type="gramStart"/>
      <w:r w:rsidRPr="005A458C">
        <w:rPr>
          <w:rFonts w:ascii="MetaPro-Norm" w:hAnsi="MetaPro-Norm"/>
          <w:sz w:val="22"/>
          <w:szCs w:val="22"/>
        </w:rPr>
        <w:t>are</w:t>
      </w:r>
      <w:proofErr w:type="gramEnd"/>
      <w:r w:rsidRPr="005A458C">
        <w:rPr>
          <w:rFonts w:ascii="MetaPro-Norm" w:hAnsi="MetaPro-Norm"/>
          <w:sz w:val="22"/>
          <w:szCs w:val="22"/>
        </w:rPr>
        <w:t xml:space="preserve"> a myriad of reasons, or rather incentives, that drive this practice</w:t>
      </w:r>
      <w:r w:rsidR="005D715E">
        <w:rPr>
          <w:rFonts w:ascii="MetaPro-Norm" w:hAnsi="MetaPro-Norm"/>
          <w:sz w:val="22"/>
          <w:szCs w:val="22"/>
        </w:rPr>
        <w:t>,</w:t>
      </w:r>
      <w:r w:rsidRPr="005A458C">
        <w:rPr>
          <w:rFonts w:ascii="MetaPro-Norm" w:hAnsi="MetaPro-Norm"/>
          <w:sz w:val="22"/>
          <w:szCs w:val="22"/>
        </w:rPr>
        <w:t xml:space="preserve"> including to bolster sizes and ranks of armed groups, free and forced labor, and sexual exploitation.</w:t>
      </w:r>
    </w:p>
    <w:p w14:paraId="74966A97" w14:textId="77777777" w:rsidR="00195DD3" w:rsidRPr="005A458C" w:rsidRDefault="00195DD3" w:rsidP="00195DD3">
      <w:pPr>
        <w:rPr>
          <w:rFonts w:ascii="MetaPro-Norm" w:hAnsi="MetaPro-Norm"/>
          <w:sz w:val="22"/>
          <w:szCs w:val="22"/>
        </w:rPr>
      </w:pPr>
      <w:r w:rsidRPr="005A458C">
        <w:rPr>
          <w:rFonts w:ascii="MetaPro-Norm" w:hAnsi="MetaPro-Norm"/>
          <w:sz w:val="22"/>
          <w:szCs w:val="22"/>
        </w:rPr>
        <w:t xml:space="preserve"> </w:t>
      </w:r>
    </w:p>
    <w:p w14:paraId="49841053" w14:textId="0A789250" w:rsidR="00195DD3" w:rsidRPr="005A458C" w:rsidRDefault="00195DD3" w:rsidP="00195DD3">
      <w:pPr>
        <w:rPr>
          <w:rFonts w:ascii="MetaPro-Norm" w:hAnsi="MetaPro-Norm"/>
          <w:sz w:val="22"/>
          <w:szCs w:val="22"/>
        </w:rPr>
      </w:pPr>
      <w:r w:rsidRPr="005A458C">
        <w:rPr>
          <w:rFonts w:ascii="MetaPro-Norm" w:hAnsi="MetaPro-Norm"/>
          <w:sz w:val="22"/>
          <w:szCs w:val="22"/>
        </w:rPr>
        <w:lastRenderedPageBreak/>
        <w:t>Between April and August 2018, the</w:t>
      </w:r>
      <w:r w:rsidR="00D8442A" w:rsidRPr="005A458C">
        <w:rPr>
          <w:rFonts w:ascii="MetaPro-Norm" w:hAnsi="MetaPro-Norm"/>
          <w:iCs/>
          <w:sz w:val="22"/>
          <w:szCs w:val="22"/>
        </w:rPr>
        <w:t xml:space="preserve"> Sudan People’s Liberation Movement/Army-in-Opposition (SPLM/A-IO</w:t>
      </w:r>
      <w:r w:rsidR="001402A3" w:rsidRPr="005A458C">
        <w:rPr>
          <w:rFonts w:ascii="MetaPro-Norm" w:hAnsi="MetaPro-Norm"/>
          <w:iCs/>
          <w:sz w:val="22"/>
          <w:szCs w:val="22"/>
        </w:rPr>
        <w:t>)</w:t>
      </w:r>
      <w:r w:rsidR="001402A3" w:rsidRPr="005A458C">
        <w:rPr>
          <w:rFonts w:ascii="MetaPro-Norm" w:hAnsi="MetaPro-Norm"/>
          <w:sz w:val="22"/>
          <w:szCs w:val="22"/>
        </w:rPr>
        <w:t xml:space="preserve"> under First Vice President </w:t>
      </w:r>
      <w:proofErr w:type="spellStart"/>
      <w:r w:rsidR="001402A3" w:rsidRPr="005A458C">
        <w:rPr>
          <w:rFonts w:ascii="MetaPro-Norm" w:hAnsi="MetaPro-Norm"/>
          <w:sz w:val="22"/>
          <w:szCs w:val="22"/>
        </w:rPr>
        <w:t>Riek</w:t>
      </w:r>
      <w:proofErr w:type="spellEnd"/>
      <w:r w:rsidR="001402A3" w:rsidRPr="005A458C">
        <w:rPr>
          <w:rFonts w:ascii="MetaPro-Norm" w:hAnsi="MetaPro-Norm"/>
          <w:sz w:val="22"/>
          <w:szCs w:val="22"/>
        </w:rPr>
        <w:t xml:space="preserve"> Machar </w:t>
      </w:r>
      <w:r w:rsidRPr="005A458C">
        <w:rPr>
          <w:rFonts w:ascii="MetaPro-Norm" w:hAnsi="MetaPro-Norm"/>
          <w:sz w:val="22"/>
          <w:szCs w:val="22"/>
        </w:rPr>
        <w:t xml:space="preserve">and the </w:t>
      </w:r>
      <w:r w:rsidR="006F1C2D" w:rsidRPr="005A458C">
        <w:rPr>
          <w:rFonts w:ascii="MetaPro-Norm" w:hAnsi="MetaPro-Norm"/>
          <w:sz w:val="22"/>
          <w:szCs w:val="22"/>
        </w:rPr>
        <w:t>g</w:t>
      </w:r>
      <w:r w:rsidRPr="005A458C">
        <w:rPr>
          <w:rFonts w:ascii="MetaPro-Norm" w:hAnsi="MetaPro-Norm"/>
          <w:sz w:val="22"/>
          <w:szCs w:val="22"/>
        </w:rPr>
        <w:t>overnment’s Sudan People’s Liberation Army (SPLA) reportedly abducted over 887 civilians, including 63 girls, in a series of attacks.</w:t>
      </w:r>
      <w:r w:rsidRPr="005A458C">
        <w:rPr>
          <w:rStyle w:val="FootnoteReference"/>
          <w:rFonts w:ascii="MetaPro-Norm" w:hAnsi="MetaPro-Norm"/>
          <w:sz w:val="22"/>
          <w:szCs w:val="22"/>
        </w:rPr>
        <w:footnoteReference w:id="5"/>
      </w:r>
      <w:r w:rsidRPr="005A458C">
        <w:rPr>
          <w:rFonts w:ascii="MetaPro-Norm" w:hAnsi="MetaPro-Norm"/>
          <w:sz w:val="22"/>
          <w:szCs w:val="22"/>
        </w:rPr>
        <w:t xml:space="preserve"> Other </w:t>
      </w:r>
      <w:r w:rsidR="00D8442A" w:rsidRPr="005A458C">
        <w:rPr>
          <w:rFonts w:ascii="MetaPro-Norm" w:hAnsi="MetaPro-Norm"/>
          <w:sz w:val="22"/>
          <w:szCs w:val="22"/>
        </w:rPr>
        <w:t xml:space="preserve">armed </w:t>
      </w:r>
      <w:r w:rsidRPr="005A458C">
        <w:rPr>
          <w:rFonts w:ascii="MetaPro-Norm" w:hAnsi="MetaPro-Norm"/>
          <w:sz w:val="22"/>
          <w:szCs w:val="22"/>
        </w:rPr>
        <w:t xml:space="preserve">groups </w:t>
      </w:r>
      <w:r w:rsidR="00D8442A" w:rsidRPr="005A458C">
        <w:rPr>
          <w:rFonts w:ascii="MetaPro-Norm" w:hAnsi="MetaPro-Norm"/>
          <w:sz w:val="22"/>
          <w:szCs w:val="22"/>
        </w:rPr>
        <w:t>such as</w:t>
      </w:r>
      <w:r w:rsidRPr="005A458C">
        <w:rPr>
          <w:rFonts w:ascii="MetaPro-Norm" w:hAnsi="MetaPro-Norm"/>
          <w:sz w:val="22"/>
          <w:szCs w:val="22"/>
        </w:rPr>
        <w:t xml:space="preserve"> </w:t>
      </w:r>
      <w:r w:rsidR="006F1C2D" w:rsidRPr="005A458C">
        <w:rPr>
          <w:rFonts w:ascii="MetaPro-Norm" w:hAnsi="MetaPro-Norm"/>
          <w:sz w:val="22"/>
          <w:szCs w:val="22"/>
        </w:rPr>
        <w:t xml:space="preserve">the </w:t>
      </w:r>
      <w:r w:rsidRPr="005A458C">
        <w:rPr>
          <w:rFonts w:ascii="MetaPro-Norm" w:hAnsi="MetaPro-Norm"/>
          <w:sz w:val="22"/>
          <w:szCs w:val="22"/>
        </w:rPr>
        <w:t>National Salvation Front (NAS) also abducted women and girls.</w:t>
      </w:r>
      <w:r w:rsidRPr="005A458C">
        <w:rPr>
          <w:rStyle w:val="FootnoteReference"/>
          <w:rFonts w:ascii="MetaPro-Norm" w:hAnsi="MetaPro-Norm"/>
          <w:sz w:val="22"/>
          <w:szCs w:val="22"/>
        </w:rPr>
        <w:footnoteReference w:id="6"/>
      </w:r>
    </w:p>
    <w:p w14:paraId="1F5B2C6E" w14:textId="2D8B9318" w:rsidR="00026710" w:rsidRDefault="00026710">
      <w:pPr>
        <w:rPr>
          <w:rFonts w:ascii="MetaPro-Norm" w:hAnsi="MetaPro-Norm"/>
          <w:sz w:val="22"/>
          <w:szCs w:val="22"/>
        </w:rPr>
      </w:pPr>
    </w:p>
    <w:p w14:paraId="5E96C866" w14:textId="7B97B64A" w:rsidR="007C2697" w:rsidRDefault="007C2697" w:rsidP="005C1B17">
      <w:pPr>
        <w:rPr>
          <w:rFonts w:ascii="MetaPro-Norm" w:hAnsi="MetaPro-Norm"/>
          <w:sz w:val="22"/>
          <w:szCs w:val="22"/>
        </w:rPr>
      </w:pPr>
      <w:r>
        <w:rPr>
          <w:rFonts w:ascii="MetaPro-Norm" w:hAnsi="MetaPro-Norm"/>
          <w:sz w:val="22"/>
          <w:szCs w:val="22"/>
        </w:rPr>
        <w:t xml:space="preserve">In 2020, the United Nations verified </w:t>
      </w:r>
      <w:r w:rsidR="005C1B17">
        <w:rPr>
          <w:rFonts w:ascii="MetaPro-Norm" w:hAnsi="MetaPro-Norm"/>
          <w:sz w:val="22"/>
          <w:szCs w:val="22"/>
        </w:rPr>
        <w:t xml:space="preserve">the abduction of six </w:t>
      </w:r>
      <w:r>
        <w:rPr>
          <w:rFonts w:ascii="MetaPro-Norm" w:hAnsi="MetaPro-Norm"/>
          <w:sz w:val="22"/>
          <w:szCs w:val="22"/>
        </w:rPr>
        <w:t>girls</w:t>
      </w:r>
      <w:r w:rsidR="00965ECD">
        <w:rPr>
          <w:rFonts w:ascii="MetaPro-Norm" w:hAnsi="MetaPro-Norm"/>
          <w:sz w:val="22"/>
          <w:szCs w:val="22"/>
        </w:rPr>
        <w:t xml:space="preserve"> (and eleven</w:t>
      </w:r>
      <w:r w:rsidR="00965ECD" w:rsidRPr="00965ECD">
        <w:rPr>
          <w:rFonts w:ascii="MetaPro-Norm" w:hAnsi="MetaPro-Norm"/>
          <w:sz w:val="22"/>
          <w:szCs w:val="22"/>
        </w:rPr>
        <w:t xml:space="preserve"> boys</w:t>
      </w:r>
      <w:r w:rsidR="00965ECD">
        <w:rPr>
          <w:rFonts w:ascii="MetaPro-Norm" w:hAnsi="MetaPro-Norm"/>
          <w:sz w:val="22"/>
          <w:szCs w:val="22"/>
        </w:rPr>
        <w:t>)</w:t>
      </w:r>
      <w:r w:rsidR="00965ECD" w:rsidRPr="00965ECD">
        <w:rPr>
          <w:rFonts w:ascii="MetaPro-Norm" w:hAnsi="MetaPro-Norm"/>
          <w:sz w:val="22"/>
          <w:szCs w:val="22"/>
        </w:rPr>
        <w:t xml:space="preserve"> by NAS</w:t>
      </w:r>
      <w:r w:rsidR="00E521AA">
        <w:rPr>
          <w:rFonts w:ascii="MetaPro-Norm" w:hAnsi="MetaPro-Norm"/>
          <w:sz w:val="22"/>
          <w:szCs w:val="22"/>
        </w:rPr>
        <w:t xml:space="preserve">, </w:t>
      </w:r>
      <w:r w:rsidR="00965ECD" w:rsidRPr="00965ECD">
        <w:rPr>
          <w:rFonts w:ascii="MetaPro-Norm" w:hAnsi="MetaPro-Norm"/>
          <w:sz w:val="22"/>
          <w:szCs w:val="22"/>
        </w:rPr>
        <w:t>SPLA</w:t>
      </w:r>
      <w:r w:rsidR="00E521AA">
        <w:rPr>
          <w:rFonts w:ascii="MetaPro-Norm" w:hAnsi="MetaPro-Norm"/>
          <w:sz w:val="22"/>
          <w:szCs w:val="22"/>
        </w:rPr>
        <w:t>-</w:t>
      </w:r>
      <w:proofErr w:type="gramStart"/>
      <w:r w:rsidR="00965ECD" w:rsidRPr="00965ECD">
        <w:rPr>
          <w:rFonts w:ascii="MetaPro-Norm" w:hAnsi="MetaPro-Norm"/>
          <w:sz w:val="22"/>
          <w:szCs w:val="22"/>
        </w:rPr>
        <w:t>IO</w:t>
      </w:r>
      <w:proofErr w:type="gramEnd"/>
      <w:r w:rsidR="00E521AA">
        <w:rPr>
          <w:rFonts w:ascii="MetaPro-Norm" w:hAnsi="MetaPro-Norm"/>
          <w:sz w:val="22"/>
          <w:szCs w:val="22"/>
        </w:rPr>
        <w:t xml:space="preserve"> </w:t>
      </w:r>
      <w:r w:rsidR="00965ECD" w:rsidRPr="00965ECD">
        <w:rPr>
          <w:rFonts w:ascii="MetaPro-Norm" w:hAnsi="MetaPro-Norm"/>
          <w:sz w:val="22"/>
          <w:szCs w:val="22"/>
        </w:rPr>
        <w:t xml:space="preserve">and the South Sudan People’s </w:t>
      </w:r>
      <w:proofErr w:type="spellStart"/>
      <w:r w:rsidR="00965ECD" w:rsidRPr="00965ECD">
        <w:rPr>
          <w:rFonts w:ascii="MetaPro-Norm" w:hAnsi="MetaPro-Norm"/>
          <w:sz w:val="22"/>
          <w:szCs w:val="22"/>
        </w:rPr>
        <w:t>Defence</w:t>
      </w:r>
      <w:proofErr w:type="spellEnd"/>
      <w:r w:rsidR="00965ECD" w:rsidRPr="00965ECD">
        <w:rPr>
          <w:rFonts w:ascii="MetaPro-Norm" w:hAnsi="MetaPro-Norm"/>
          <w:sz w:val="22"/>
          <w:szCs w:val="22"/>
        </w:rPr>
        <w:t xml:space="preserve"> Forces</w:t>
      </w:r>
      <w:r w:rsidR="00E521AA">
        <w:rPr>
          <w:rFonts w:ascii="MetaPro-Norm" w:hAnsi="MetaPro-Norm"/>
          <w:sz w:val="22"/>
          <w:szCs w:val="22"/>
        </w:rPr>
        <w:t>. F</w:t>
      </w:r>
      <w:r w:rsidR="005C1B17">
        <w:rPr>
          <w:rFonts w:ascii="MetaPro-Norm" w:hAnsi="MetaPro-Norm"/>
          <w:sz w:val="22"/>
          <w:szCs w:val="22"/>
        </w:rPr>
        <w:t>our</w:t>
      </w:r>
      <w:r w:rsidR="005C1B17" w:rsidRPr="005C1B17">
        <w:rPr>
          <w:rFonts w:ascii="MetaPro-Norm" w:hAnsi="MetaPro-Norm"/>
          <w:sz w:val="22"/>
          <w:szCs w:val="22"/>
        </w:rPr>
        <w:t xml:space="preserve"> </w:t>
      </w:r>
      <w:r w:rsidR="00A3715B">
        <w:rPr>
          <w:rFonts w:ascii="MetaPro-Norm" w:hAnsi="MetaPro-Norm"/>
          <w:sz w:val="22"/>
          <w:szCs w:val="22"/>
        </w:rPr>
        <w:t>of</w:t>
      </w:r>
      <w:r w:rsidR="00A3715B" w:rsidRPr="005C1B17">
        <w:rPr>
          <w:rFonts w:ascii="MetaPro-Norm" w:hAnsi="MetaPro-Norm"/>
          <w:sz w:val="22"/>
          <w:szCs w:val="22"/>
        </w:rPr>
        <w:t xml:space="preserve"> </w:t>
      </w:r>
      <w:r w:rsidR="00E521AA">
        <w:rPr>
          <w:rFonts w:ascii="MetaPro-Norm" w:hAnsi="MetaPro-Norm"/>
          <w:sz w:val="22"/>
          <w:szCs w:val="22"/>
        </w:rPr>
        <w:t>the girls</w:t>
      </w:r>
      <w:r w:rsidR="005C1B17" w:rsidRPr="005C1B17">
        <w:rPr>
          <w:rFonts w:ascii="MetaPro-Norm" w:hAnsi="MetaPro-Norm"/>
          <w:sz w:val="22"/>
          <w:szCs w:val="22"/>
        </w:rPr>
        <w:t xml:space="preserve"> were</w:t>
      </w:r>
      <w:r w:rsidR="00E521AA">
        <w:rPr>
          <w:rFonts w:ascii="MetaPro-Norm" w:hAnsi="MetaPro-Norm"/>
          <w:sz w:val="22"/>
          <w:szCs w:val="22"/>
        </w:rPr>
        <w:t xml:space="preserve"> </w:t>
      </w:r>
      <w:r w:rsidR="005C1B17" w:rsidRPr="005C1B17">
        <w:rPr>
          <w:rFonts w:ascii="MetaPro-Norm" w:hAnsi="MetaPro-Norm"/>
          <w:sz w:val="22"/>
          <w:szCs w:val="22"/>
        </w:rPr>
        <w:t>subjected to sexual violence</w:t>
      </w:r>
      <w:r w:rsidR="005C1B17">
        <w:rPr>
          <w:rFonts w:ascii="MetaPro-Norm" w:hAnsi="MetaPro-Norm"/>
          <w:sz w:val="22"/>
          <w:szCs w:val="22"/>
        </w:rPr>
        <w:t>—</w:t>
      </w:r>
      <w:r>
        <w:rPr>
          <w:rFonts w:ascii="MetaPro-Norm" w:hAnsi="MetaPro-Norm"/>
          <w:sz w:val="22"/>
          <w:szCs w:val="22"/>
        </w:rPr>
        <w:t xml:space="preserve">and </w:t>
      </w:r>
      <w:r w:rsidR="005C1B17">
        <w:rPr>
          <w:rFonts w:ascii="MetaPro-Norm" w:hAnsi="MetaPro-Norm"/>
          <w:sz w:val="22"/>
          <w:szCs w:val="22"/>
        </w:rPr>
        <w:t xml:space="preserve">the case of </w:t>
      </w:r>
      <w:r>
        <w:rPr>
          <w:rFonts w:ascii="MetaPro-Norm" w:hAnsi="MetaPro-Norm"/>
          <w:sz w:val="22"/>
          <w:szCs w:val="22"/>
        </w:rPr>
        <w:t xml:space="preserve">one girl </w:t>
      </w:r>
      <w:r w:rsidR="005C1B17">
        <w:rPr>
          <w:rFonts w:ascii="MetaPro-Norm" w:hAnsi="MetaPro-Norm"/>
          <w:sz w:val="22"/>
          <w:szCs w:val="22"/>
        </w:rPr>
        <w:t xml:space="preserve">who </w:t>
      </w:r>
      <w:r>
        <w:rPr>
          <w:rFonts w:ascii="MetaPro-Norm" w:hAnsi="MetaPro-Norm"/>
          <w:sz w:val="22"/>
          <w:szCs w:val="22"/>
        </w:rPr>
        <w:t>was also recruited and used by an armed group.</w:t>
      </w:r>
      <w:r>
        <w:rPr>
          <w:rStyle w:val="FootnoteReference"/>
          <w:rFonts w:ascii="MetaPro-Norm" w:hAnsi="MetaPro-Norm"/>
          <w:sz w:val="22"/>
          <w:szCs w:val="22"/>
        </w:rPr>
        <w:footnoteReference w:id="7"/>
      </w:r>
      <w:r>
        <w:rPr>
          <w:rFonts w:ascii="MetaPro-Norm" w:hAnsi="MetaPro-Norm"/>
          <w:sz w:val="22"/>
          <w:szCs w:val="22"/>
        </w:rPr>
        <w:t xml:space="preserve"> </w:t>
      </w:r>
    </w:p>
    <w:p w14:paraId="740AB07C" w14:textId="77777777" w:rsidR="007C2697" w:rsidRPr="005A458C" w:rsidRDefault="007C2697">
      <w:pPr>
        <w:rPr>
          <w:rFonts w:ascii="MetaPro-Norm" w:hAnsi="MetaPro-Norm"/>
          <w:sz w:val="22"/>
          <w:szCs w:val="22"/>
        </w:rPr>
      </w:pPr>
    </w:p>
    <w:p w14:paraId="4E64EBA3" w14:textId="5879E56B" w:rsidR="001402A3" w:rsidRPr="005A458C" w:rsidRDefault="00487558" w:rsidP="00195DD3">
      <w:pPr>
        <w:rPr>
          <w:rFonts w:ascii="MetaPro-Norm" w:hAnsi="MetaPro-Norm"/>
          <w:sz w:val="22"/>
          <w:szCs w:val="22"/>
        </w:rPr>
      </w:pPr>
      <w:r>
        <w:rPr>
          <w:rFonts w:ascii="MetaPro-Norm" w:hAnsi="MetaPro-Norm"/>
          <w:sz w:val="22"/>
          <w:szCs w:val="22"/>
        </w:rPr>
        <w:t>S</w:t>
      </w:r>
      <w:r w:rsidR="00195DD3" w:rsidRPr="005A458C">
        <w:rPr>
          <w:rFonts w:ascii="MetaPro-Norm" w:hAnsi="MetaPro-Norm"/>
          <w:sz w:val="22"/>
          <w:szCs w:val="22"/>
        </w:rPr>
        <w:t xml:space="preserve">tatistics </w:t>
      </w:r>
      <w:r>
        <w:rPr>
          <w:rFonts w:ascii="MetaPro-Norm" w:hAnsi="MetaPro-Norm"/>
          <w:sz w:val="22"/>
          <w:szCs w:val="22"/>
        </w:rPr>
        <w:t>on</w:t>
      </w:r>
      <w:r w:rsidR="00195DD3" w:rsidRPr="005A458C">
        <w:rPr>
          <w:rFonts w:ascii="MetaPro-Norm" w:hAnsi="MetaPro-Norm"/>
          <w:sz w:val="22"/>
          <w:szCs w:val="22"/>
        </w:rPr>
        <w:t xml:space="preserve"> the numbers of abducted </w:t>
      </w:r>
      <w:r w:rsidR="00A3715B">
        <w:rPr>
          <w:rFonts w:ascii="MetaPro-Norm" w:hAnsi="MetaPro-Norm"/>
          <w:sz w:val="22"/>
          <w:szCs w:val="22"/>
        </w:rPr>
        <w:t>women and girls</w:t>
      </w:r>
      <w:r w:rsidR="00A3715B" w:rsidRPr="005A458C">
        <w:rPr>
          <w:rFonts w:ascii="MetaPro-Norm" w:hAnsi="MetaPro-Norm"/>
          <w:sz w:val="22"/>
          <w:szCs w:val="22"/>
        </w:rPr>
        <w:t xml:space="preserve"> </w:t>
      </w:r>
      <w:r w:rsidR="00195DD3" w:rsidRPr="005A458C">
        <w:rPr>
          <w:rFonts w:ascii="MetaPro-Norm" w:hAnsi="MetaPro-Norm"/>
          <w:sz w:val="22"/>
          <w:szCs w:val="22"/>
        </w:rPr>
        <w:t>held captive and who remain with armed groups</w:t>
      </w:r>
      <w:r>
        <w:rPr>
          <w:rFonts w:ascii="MetaPro-Norm" w:hAnsi="MetaPro-Norm"/>
          <w:sz w:val="22"/>
          <w:szCs w:val="22"/>
        </w:rPr>
        <w:t xml:space="preserve"> are lacking</w:t>
      </w:r>
      <w:r w:rsidR="00195DD3" w:rsidRPr="005A458C">
        <w:rPr>
          <w:rFonts w:ascii="MetaPro-Norm" w:hAnsi="MetaPro-Norm"/>
          <w:sz w:val="22"/>
          <w:szCs w:val="22"/>
        </w:rPr>
        <w:t>.</w:t>
      </w:r>
      <w:r w:rsidR="001402A3" w:rsidRPr="005A458C">
        <w:rPr>
          <w:rFonts w:ascii="MetaPro-Norm" w:hAnsi="MetaPro-Norm"/>
          <w:sz w:val="22"/>
          <w:szCs w:val="22"/>
        </w:rPr>
        <w:t xml:space="preserve"> </w:t>
      </w:r>
      <w:r w:rsidR="00195DD3" w:rsidRPr="005A458C">
        <w:rPr>
          <w:rFonts w:ascii="MetaPro-Norm" w:hAnsi="MetaPro-Norm"/>
          <w:sz w:val="22"/>
          <w:szCs w:val="22"/>
        </w:rPr>
        <w:t xml:space="preserve">Many girls who were no longer part of armed groups </w:t>
      </w:r>
      <w:r w:rsidR="00D8442A" w:rsidRPr="005A458C">
        <w:rPr>
          <w:rFonts w:ascii="MetaPro-Norm" w:hAnsi="MetaPro-Norm"/>
          <w:sz w:val="22"/>
          <w:szCs w:val="22"/>
        </w:rPr>
        <w:t>told Human Rights Watch of their</w:t>
      </w:r>
      <w:r w:rsidR="00195DD3" w:rsidRPr="005A458C">
        <w:rPr>
          <w:rFonts w:ascii="MetaPro-Norm" w:hAnsi="MetaPro-Norm"/>
          <w:sz w:val="22"/>
          <w:szCs w:val="22"/>
        </w:rPr>
        <w:t xml:space="preserve"> fear of being re-abducted.</w:t>
      </w:r>
      <w:r w:rsidR="00965ECD" w:rsidRPr="005A458C">
        <w:rPr>
          <w:rStyle w:val="FootnoteReference"/>
          <w:rFonts w:ascii="MetaPro-Norm" w:hAnsi="MetaPro-Norm"/>
          <w:sz w:val="22"/>
          <w:szCs w:val="22"/>
        </w:rPr>
        <w:footnoteReference w:id="8"/>
      </w:r>
      <w:r w:rsidR="00195DD3" w:rsidRPr="005A458C">
        <w:rPr>
          <w:rFonts w:ascii="MetaPro-Norm" w:hAnsi="MetaPro-Norm"/>
          <w:sz w:val="22"/>
          <w:szCs w:val="22"/>
        </w:rPr>
        <w:t xml:space="preserve"> One girl who was abducted aged 15 during fighting in her village in Western Equatoria state and forced to be a secretary to a rebel commander, told Human Rights Watch how her former commander had </w:t>
      </w:r>
      <w:r>
        <w:rPr>
          <w:rFonts w:ascii="MetaPro-Norm" w:hAnsi="MetaPro-Norm"/>
          <w:sz w:val="22"/>
          <w:szCs w:val="22"/>
        </w:rPr>
        <w:t>searched</w:t>
      </w:r>
      <w:r w:rsidR="00195DD3" w:rsidRPr="005A458C">
        <w:rPr>
          <w:rFonts w:ascii="MetaPro-Norm" w:hAnsi="MetaPro-Norm"/>
          <w:sz w:val="22"/>
          <w:szCs w:val="22"/>
        </w:rPr>
        <w:t xml:space="preserve"> for her several times since her release. To avoid re-abduction, her family moved her to another town.</w:t>
      </w:r>
      <w:r w:rsidR="001402A3" w:rsidRPr="005A458C">
        <w:rPr>
          <w:rFonts w:ascii="MetaPro-Norm" w:hAnsi="MetaPro-Norm"/>
          <w:sz w:val="22"/>
          <w:szCs w:val="22"/>
        </w:rPr>
        <w:t xml:space="preserve"> Furthermore, because sexual abuse is taboo, women can be reticent to tell their own stories.</w:t>
      </w:r>
      <w:r w:rsidR="001402A3" w:rsidRPr="005A458C">
        <w:rPr>
          <w:rStyle w:val="FootnoteReference"/>
          <w:rFonts w:ascii="MetaPro-Norm" w:hAnsi="MetaPro-Norm"/>
          <w:sz w:val="22"/>
          <w:szCs w:val="22"/>
        </w:rPr>
        <w:footnoteReference w:id="9"/>
      </w:r>
    </w:p>
    <w:p w14:paraId="65496876" w14:textId="77777777" w:rsidR="001402A3" w:rsidRPr="005A458C" w:rsidRDefault="001402A3" w:rsidP="00195DD3">
      <w:pPr>
        <w:rPr>
          <w:rFonts w:ascii="MetaPro-Norm" w:hAnsi="MetaPro-Norm"/>
          <w:sz w:val="22"/>
          <w:szCs w:val="22"/>
        </w:rPr>
      </w:pPr>
    </w:p>
    <w:p w14:paraId="5F09371C" w14:textId="24BB286B" w:rsidR="00195DD3" w:rsidRPr="005A458C" w:rsidRDefault="00195DD3" w:rsidP="00195DD3">
      <w:pPr>
        <w:rPr>
          <w:rFonts w:ascii="MetaPro-Norm" w:hAnsi="MetaPro-Norm"/>
          <w:sz w:val="22"/>
          <w:szCs w:val="22"/>
        </w:rPr>
      </w:pPr>
      <w:r w:rsidRPr="005A458C">
        <w:rPr>
          <w:rFonts w:ascii="MetaPro-Norm" w:hAnsi="MetaPro-Norm"/>
          <w:sz w:val="22"/>
          <w:szCs w:val="22"/>
        </w:rPr>
        <w:t>On January 30, 2020, the SPLM/A-IO released 78 women and 50 children to the United Nations. The UN announced that these were victims of abductions that they had documented in 2018.</w:t>
      </w:r>
      <w:r w:rsidR="00487558">
        <w:rPr>
          <w:rStyle w:val="FootnoteReference"/>
          <w:rFonts w:ascii="MetaPro-Norm" w:hAnsi="MetaPro-Norm"/>
          <w:sz w:val="22"/>
          <w:szCs w:val="22"/>
        </w:rPr>
        <w:footnoteReference w:id="10"/>
      </w:r>
      <w:r w:rsidRPr="005A458C">
        <w:rPr>
          <w:rFonts w:ascii="MetaPro-Norm" w:hAnsi="MetaPro-Norm"/>
          <w:sz w:val="22"/>
          <w:szCs w:val="22"/>
        </w:rPr>
        <w:t xml:space="preserve"> However, in mid-February, SPLM/A-IO commanders and fighters in Yambio threatened and harassed those who had facilitated releases and coerced all the women and children who were released back to their base in </w:t>
      </w:r>
      <w:proofErr w:type="spellStart"/>
      <w:r w:rsidRPr="005A458C">
        <w:rPr>
          <w:rFonts w:ascii="MetaPro-Norm" w:hAnsi="MetaPro-Norm"/>
          <w:sz w:val="22"/>
          <w:szCs w:val="22"/>
        </w:rPr>
        <w:t>Lirangu</w:t>
      </w:r>
      <w:proofErr w:type="spellEnd"/>
      <w:r w:rsidRPr="005A458C">
        <w:rPr>
          <w:rFonts w:ascii="MetaPro-Norm" w:hAnsi="MetaPro-Norm"/>
          <w:sz w:val="22"/>
          <w:szCs w:val="22"/>
        </w:rPr>
        <w:t>, UN staff told Human Rights Watch.</w:t>
      </w:r>
      <w:r w:rsidRPr="005A458C">
        <w:rPr>
          <w:rStyle w:val="FootnoteReference"/>
          <w:rFonts w:ascii="MetaPro-Norm" w:hAnsi="MetaPro-Norm"/>
          <w:sz w:val="22"/>
          <w:szCs w:val="22"/>
        </w:rPr>
        <w:footnoteReference w:id="11"/>
      </w:r>
    </w:p>
    <w:p w14:paraId="7F940728" w14:textId="77777777" w:rsidR="00195DD3" w:rsidRPr="005A458C" w:rsidRDefault="00195DD3" w:rsidP="00195DD3">
      <w:pPr>
        <w:rPr>
          <w:rFonts w:ascii="MetaPro-Norm" w:hAnsi="MetaPro-Norm"/>
          <w:sz w:val="22"/>
          <w:szCs w:val="22"/>
        </w:rPr>
      </w:pPr>
      <w:r w:rsidRPr="005A458C">
        <w:rPr>
          <w:rFonts w:ascii="MetaPro-Norm" w:hAnsi="MetaPro-Norm"/>
          <w:sz w:val="22"/>
          <w:szCs w:val="22"/>
        </w:rPr>
        <w:t xml:space="preserve"> </w:t>
      </w:r>
    </w:p>
    <w:p w14:paraId="6CE38F80" w14:textId="6C7247AC" w:rsidR="00195DD3" w:rsidRDefault="00195DD3" w:rsidP="00195DD3">
      <w:pPr>
        <w:rPr>
          <w:rFonts w:ascii="MetaPro-Norm" w:hAnsi="MetaPro-Norm"/>
          <w:sz w:val="22"/>
          <w:szCs w:val="22"/>
        </w:rPr>
      </w:pPr>
      <w:r w:rsidRPr="005A458C">
        <w:rPr>
          <w:rFonts w:ascii="MetaPro-Norm" w:hAnsi="MetaPro-Norm"/>
          <w:sz w:val="22"/>
          <w:szCs w:val="22"/>
        </w:rPr>
        <w:t xml:space="preserve">In its January 2020 report, the Commission on Human Rights in South Sudan found that even as parties cantoned their forces, all sides were recruiting civilians including through abductions of women, girls and boys, and that this “exacerbated insecurity for women and girls, as the inadequate nature of cantonment and uncertainty over livelihoods for cantoned </w:t>
      </w:r>
      <w:r w:rsidRPr="005A458C">
        <w:rPr>
          <w:rFonts w:ascii="MetaPro-Norm" w:hAnsi="MetaPro-Norm"/>
          <w:sz w:val="22"/>
          <w:szCs w:val="22"/>
        </w:rPr>
        <w:lastRenderedPageBreak/>
        <w:t>soldiers drove them to roam around civilian inhabited areas in search of food and water, rendering women and girls vulnerable to abuse.”</w:t>
      </w:r>
      <w:r w:rsidRPr="005A458C">
        <w:rPr>
          <w:rStyle w:val="FootnoteReference"/>
          <w:rFonts w:ascii="MetaPro-Norm" w:hAnsi="MetaPro-Norm"/>
          <w:sz w:val="22"/>
          <w:szCs w:val="22"/>
        </w:rPr>
        <w:footnoteReference w:id="12"/>
      </w:r>
    </w:p>
    <w:p w14:paraId="773487CB" w14:textId="67BF4564" w:rsidR="006A0AE2" w:rsidRDefault="006A0AE2" w:rsidP="00195DD3">
      <w:pPr>
        <w:rPr>
          <w:rFonts w:ascii="MetaPro-Norm" w:hAnsi="MetaPro-Norm"/>
          <w:sz w:val="22"/>
          <w:szCs w:val="22"/>
        </w:rPr>
      </w:pPr>
    </w:p>
    <w:p w14:paraId="2FD60178" w14:textId="41654FFC" w:rsidR="006A0AE2" w:rsidRPr="005A458C" w:rsidRDefault="006A0AE2" w:rsidP="00195DD3">
      <w:pPr>
        <w:rPr>
          <w:rFonts w:ascii="MetaPro-Norm" w:hAnsi="MetaPro-Norm"/>
          <w:sz w:val="22"/>
          <w:szCs w:val="22"/>
        </w:rPr>
      </w:pPr>
      <w:r>
        <w:rPr>
          <w:rFonts w:ascii="MetaPro-Norm" w:hAnsi="MetaPro-Norm"/>
          <w:sz w:val="22"/>
          <w:szCs w:val="22"/>
        </w:rPr>
        <w:t>In February 2021, the UN Mission in South Sudan found that community defens</w:t>
      </w:r>
      <w:r w:rsidR="00BB60E1">
        <w:rPr>
          <w:rFonts w:ascii="MetaPro-Norm" w:hAnsi="MetaPro-Norm"/>
          <w:sz w:val="22"/>
          <w:szCs w:val="22"/>
        </w:rPr>
        <w:t>e groups</w:t>
      </w:r>
      <w:r>
        <w:rPr>
          <w:rFonts w:ascii="MetaPro-Norm" w:hAnsi="MetaPro-Norm"/>
          <w:sz w:val="22"/>
          <w:szCs w:val="22"/>
        </w:rPr>
        <w:t xml:space="preserve"> from the </w:t>
      </w:r>
      <w:r w:rsidR="003D6266">
        <w:rPr>
          <w:rFonts w:ascii="MetaPro-Norm" w:hAnsi="MetaPro-Norm"/>
          <w:sz w:val="22"/>
          <w:szCs w:val="22"/>
        </w:rPr>
        <w:t>D</w:t>
      </w:r>
      <w:r>
        <w:rPr>
          <w:rFonts w:ascii="MetaPro-Norm" w:hAnsi="MetaPro-Norm"/>
          <w:sz w:val="22"/>
          <w:szCs w:val="22"/>
        </w:rPr>
        <w:t xml:space="preserve">inka, </w:t>
      </w:r>
      <w:proofErr w:type="spellStart"/>
      <w:r>
        <w:rPr>
          <w:rFonts w:ascii="MetaPro-Norm" w:hAnsi="MetaPro-Norm"/>
          <w:sz w:val="22"/>
          <w:szCs w:val="22"/>
        </w:rPr>
        <w:t>Murle</w:t>
      </w:r>
      <w:proofErr w:type="spellEnd"/>
      <w:r>
        <w:rPr>
          <w:rFonts w:ascii="MetaPro-Norm" w:hAnsi="MetaPro-Norm"/>
          <w:sz w:val="22"/>
          <w:szCs w:val="22"/>
        </w:rPr>
        <w:t xml:space="preserve"> and Lou Nuer </w:t>
      </w:r>
      <w:r w:rsidR="00D136A5">
        <w:rPr>
          <w:rFonts w:ascii="MetaPro-Norm" w:hAnsi="MetaPro-Norm"/>
          <w:sz w:val="22"/>
          <w:szCs w:val="22"/>
        </w:rPr>
        <w:t>abducted</w:t>
      </w:r>
      <w:r>
        <w:rPr>
          <w:rFonts w:ascii="MetaPro-Norm" w:hAnsi="MetaPro-Norm"/>
          <w:sz w:val="22"/>
          <w:szCs w:val="22"/>
        </w:rPr>
        <w:t xml:space="preserve"> </w:t>
      </w:r>
      <w:r w:rsidR="004A6945">
        <w:rPr>
          <w:rFonts w:ascii="MetaPro-Norm" w:hAnsi="MetaPro-Norm"/>
          <w:sz w:val="22"/>
          <w:szCs w:val="22"/>
        </w:rPr>
        <w:t xml:space="preserve">686 </w:t>
      </w:r>
      <w:r>
        <w:rPr>
          <w:rFonts w:ascii="MetaPro-Norm" w:hAnsi="MetaPro-Norm"/>
          <w:sz w:val="22"/>
          <w:szCs w:val="22"/>
        </w:rPr>
        <w:t xml:space="preserve">women and </w:t>
      </w:r>
      <w:r w:rsidR="004A6945">
        <w:rPr>
          <w:rFonts w:ascii="MetaPro-Norm" w:hAnsi="MetaPro-Norm"/>
          <w:sz w:val="22"/>
          <w:szCs w:val="22"/>
        </w:rPr>
        <w:t>children between</w:t>
      </w:r>
      <w:r w:rsidR="00D136A5">
        <w:rPr>
          <w:rFonts w:ascii="MetaPro-Norm" w:hAnsi="MetaPro-Norm"/>
          <w:sz w:val="22"/>
          <w:szCs w:val="22"/>
        </w:rPr>
        <w:t xml:space="preserve"> January and August</w:t>
      </w:r>
      <w:r w:rsidR="004A6945">
        <w:rPr>
          <w:rFonts w:ascii="MetaPro-Norm" w:hAnsi="MetaPro-Norm"/>
          <w:sz w:val="22"/>
          <w:szCs w:val="22"/>
        </w:rPr>
        <w:t xml:space="preserve"> 2020</w:t>
      </w:r>
      <w:r w:rsidR="003D6266">
        <w:rPr>
          <w:rFonts w:ascii="MetaPro-Norm" w:hAnsi="MetaPro-Norm"/>
          <w:sz w:val="22"/>
          <w:szCs w:val="22"/>
        </w:rPr>
        <w:t xml:space="preserve"> during violence between the groups</w:t>
      </w:r>
      <w:r w:rsidR="00D136A5">
        <w:rPr>
          <w:rFonts w:ascii="MetaPro-Norm" w:hAnsi="MetaPro-Norm"/>
          <w:sz w:val="22"/>
          <w:szCs w:val="22"/>
        </w:rPr>
        <w:t xml:space="preserve"> in parts of Jonglei and Gre</w:t>
      </w:r>
      <w:r w:rsidR="003D6266">
        <w:rPr>
          <w:rFonts w:ascii="MetaPro-Norm" w:hAnsi="MetaPro-Norm"/>
          <w:sz w:val="22"/>
          <w:szCs w:val="22"/>
        </w:rPr>
        <w:t>a</w:t>
      </w:r>
      <w:r w:rsidR="00D136A5">
        <w:rPr>
          <w:rFonts w:ascii="MetaPro-Norm" w:hAnsi="MetaPro-Norm"/>
          <w:sz w:val="22"/>
          <w:szCs w:val="22"/>
        </w:rPr>
        <w:t>ter Pibor Administrative area</w:t>
      </w:r>
      <w:r w:rsidR="004A6945">
        <w:rPr>
          <w:rFonts w:ascii="MetaPro-Norm" w:hAnsi="MetaPro-Norm"/>
          <w:sz w:val="22"/>
          <w:szCs w:val="22"/>
        </w:rPr>
        <w:t>.</w:t>
      </w:r>
      <w:r w:rsidR="004A6945">
        <w:rPr>
          <w:rStyle w:val="FootnoteReference"/>
          <w:rFonts w:ascii="MetaPro-Norm" w:hAnsi="MetaPro-Norm"/>
          <w:sz w:val="22"/>
          <w:szCs w:val="22"/>
        </w:rPr>
        <w:footnoteReference w:id="13"/>
      </w:r>
      <w:r w:rsidR="004A6945">
        <w:rPr>
          <w:rFonts w:ascii="MetaPro-Norm" w:hAnsi="MetaPro-Norm"/>
          <w:sz w:val="22"/>
          <w:szCs w:val="22"/>
        </w:rPr>
        <w:t xml:space="preserve"> </w:t>
      </w:r>
      <w:r>
        <w:rPr>
          <w:rFonts w:ascii="MetaPro-Norm" w:hAnsi="MetaPro-Norm"/>
          <w:sz w:val="22"/>
          <w:szCs w:val="22"/>
        </w:rPr>
        <w:t>T</w:t>
      </w:r>
      <w:r w:rsidR="004A6945">
        <w:rPr>
          <w:rFonts w:ascii="MetaPro-Norm" w:hAnsi="MetaPro-Norm"/>
          <w:sz w:val="22"/>
          <w:szCs w:val="22"/>
        </w:rPr>
        <w:t>he report a</w:t>
      </w:r>
      <w:r w:rsidR="00D136A5">
        <w:rPr>
          <w:rFonts w:ascii="MetaPro-Norm" w:hAnsi="MetaPro-Norm"/>
          <w:sz w:val="22"/>
          <w:szCs w:val="22"/>
        </w:rPr>
        <w:t>lso</w:t>
      </w:r>
      <w:r w:rsidR="004A6945">
        <w:rPr>
          <w:rFonts w:ascii="MetaPro-Norm" w:hAnsi="MetaPro-Norm"/>
          <w:sz w:val="22"/>
          <w:szCs w:val="22"/>
        </w:rPr>
        <w:t xml:space="preserve"> found th</w:t>
      </w:r>
      <w:r w:rsidR="00BB60E1">
        <w:rPr>
          <w:rFonts w:ascii="MetaPro-Norm" w:hAnsi="MetaPro-Norm"/>
          <w:sz w:val="22"/>
          <w:szCs w:val="22"/>
        </w:rPr>
        <w:t xml:space="preserve">at </w:t>
      </w:r>
      <w:r w:rsidR="004A6945">
        <w:rPr>
          <w:rFonts w:ascii="MetaPro-Norm" w:hAnsi="MetaPro-Norm"/>
          <w:sz w:val="22"/>
          <w:szCs w:val="22"/>
        </w:rPr>
        <w:t xml:space="preserve">political and military leaders </w:t>
      </w:r>
      <w:r w:rsidR="00BB60E1">
        <w:rPr>
          <w:rFonts w:ascii="MetaPro-Norm" w:hAnsi="MetaPro-Norm"/>
          <w:sz w:val="22"/>
          <w:szCs w:val="22"/>
        </w:rPr>
        <w:t>from government and opposition groups provided weapons and other support to the militias</w:t>
      </w:r>
      <w:r w:rsidR="00D95410">
        <w:rPr>
          <w:rFonts w:ascii="MetaPro-Norm" w:hAnsi="MetaPro-Norm"/>
          <w:sz w:val="22"/>
          <w:szCs w:val="22"/>
        </w:rPr>
        <w:t xml:space="preserve"> adding intensity and complexity to the violence</w:t>
      </w:r>
      <w:r w:rsidR="00BB60E1">
        <w:rPr>
          <w:rFonts w:ascii="MetaPro-Norm" w:hAnsi="MetaPro-Norm"/>
          <w:sz w:val="22"/>
          <w:szCs w:val="22"/>
        </w:rPr>
        <w:t>.</w:t>
      </w:r>
      <w:r w:rsidR="00BB60E1">
        <w:rPr>
          <w:rStyle w:val="FootnoteReference"/>
          <w:rFonts w:ascii="MetaPro-Norm" w:hAnsi="MetaPro-Norm"/>
          <w:sz w:val="22"/>
          <w:szCs w:val="22"/>
        </w:rPr>
        <w:footnoteReference w:id="14"/>
      </w:r>
      <w:r w:rsidR="00BB60E1">
        <w:rPr>
          <w:rFonts w:ascii="MetaPro-Norm" w:hAnsi="MetaPro-Norm"/>
          <w:sz w:val="22"/>
          <w:szCs w:val="22"/>
        </w:rPr>
        <w:t xml:space="preserve"> </w:t>
      </w:r>
      <w:r w:rsidR="004A6945">
        <w:rPr>
          <w:rFonts w:ascii="MetaPro-Norm" w:hAnsi="MetaPro-Norm"/>
          <w:sz w:val="22"/>
          <w:szCs w:val="22"/>
        </w:rPr>
        <w:t>T</w:t>
      </w:r>
      <w:r>
        <w:rPr>
          <w:rFonts w:ascii="MetaPro-Norm" w:hAnsi="MetaPro-Norm"/>
          <w:sz w:val="22"/>
          <w:szCs w:val="22"/>
        </w:rPr>
        <w:t xml:space="preserve">hough the UN has reported that </w:t>
      </w:r>
      <w:r w:rsidR="002C65D2">
        <w:rPr>
          <w:rFonts w:ascii="MetaPro-Norm" w:hAnsi="MetaPro-Norm"/>
          <w:sz w:val="22"/>
          <w:szCs w:val="22"/>
        </w:rPr>
        <w:t>58 women and children</w:t>
      </w:r>
      <w:r w:rsidR="008118E5">
        <w:rPr>
          <w:rFonts w:ascii="MetaPro-Norm" w:hAnsi="MetaPro-Norm"/>
          <w:sz w:val="22"/>
          <w:szCs w:val="22"/>
        </w:rPr>
        <w:t xml:space="preserve"> were reunited with their families, an unknown number of </w:t>
      </w:r>
      <w:r w:rsidR="00A3715B">
        <w:rPr>
          <w:rFonts w:ascii="MetaPro-Norm" w:hAnsi="MetaPro-Norm"/>
          <w:sz w:val="22"/>
          <w:szCs w:val="22"/>
        </w:rPr>
        <w:t>women and children</w:t>
      </w:r>
      <w:r w:rsidR="008118E5">
        <w:rPr>
          <w:rFonts w:ascii="MetaPro-Norm" w:hAnsi="MetaPro-Norm"/>
          <w:sz w:val="22"/>
          <w:szCs w:val="22"/>
        </w:rPr>
        <w:t xml:space="preserve"> remains unacco</w:t>
      </w:r>
      <w:r w:rsidR="0021509B">
        <w:rPr>
          <w:rFonts w:ascii="MetaPro-Norm" w:hAnsi="MetaPro-Norm"/>
          <w:sz w:val="22"/>
          <w:szCs w:val="22"/>
        </w:rPr>
        <w:t>u</w:t>
      </w:r>
      <w:r w:rsidR="008118E5">
        <w:rPr>
          <w:rFonts w:ascii="MetaPro-Norm" w:hAnsi="MetaPro-Norm"/>
          <w:sz w:val="22"/>
          <w:szCs w:val="22"/>
        </w:rPr>
        <w:t>nted for.</w:t>
      </w:r>
      <w:r w:rsidR="00D95410">
        <w:rPr>
          <w:rStyle w:val="FootnoteReference"/>
          <w:rFonts w:ascii="MetaPro-Norm" w:hAnsi="MetaPro-Norm"/>
          <w:sz w:val="22"/>
          <w:szCs w:val="22"/>
        </w:rPr>
        <w:footnoteReference w:id="15"/>
      </w:r>
      <w:r w:rsidR="008118E5">
        <w:rPr>
          <w:rFonts w:ascii="MetaPro-Norm" w:hAnsi="MetaPro-Norm"/>
          <w:sz w:val="22"/>
          <w:szCs w:val="22"/>
        </w:rPr>
        <w:t xml:space="preserve"> </w:t>
      </w:r>
    </w:p>
    <w:p w14:paraId="71051902" w14:textId="77777777" w:rsidR="00195DD3" w:rsidRPr="005A458C" w:rsidRDefault="00195DD3" w:rsidP="00195DD3">
      <w:pPr>
        <w:rPr>
          <w:rFonts w:ascii="MetaPro-Norm" w:hAnsi="MetaPro-Norm"/>
          <w:sz w:val="22"/>
          <w:szCs w:val="22"/>
        </w:rPr>
      </w:pPr>
      <w:r w:rsidRPr="005A458C">
        <w:rPr>
          <w:rFonts w:ascii="MetaPro-Norm" w:hAnsi="MetaPro-Norm"/>
          <w:sz w:val="22"/>
          <w:szCs w:val="22"/>
        </w:rPr>
        <w:t xml:space="preserve"> </w:t>
      </w:r>
    </w:p>
    <w:p w14:paraId="60555016" w14:textId="676911EF" w:rsidR="00195DD3" w:rsidRPr="005A458C" w:rsidRDefault="00195DD3" w:rsidP="00195DD3">
      <w:pPr>
        <w:rPr>
          <w:rFonts w:ascii="MetaPro-Norm" w:hAnsi="MetaPro-Norm"/>
          <w:i/>
          <w:iCs/>
          <w:sz w:val="22"/>
          <w:szCs w:val="22"/>
        </w:rPr>
      </w:pPr>
      <w:r w:rsidRPr="005A458C">
        <w:rPr>
          <w:rFonts w:ascii="MetaPro-Norm" w:hAnsi="MetaPro-Norm"/>
          <w:i/>
          <w:iCs/>
          <w:sz w:val="22"/>
          <w:szCs w:val="22"/>
        </w:rPr>
        <w:t>Human Rights Watch encourages the Committee to ask the Revitalized - Transitional Government of National Unity:</w:t>
      </w:r>
    </w:p>
    <w:p w14:paraId="5BAC3A9D" w14:textId="66BA5195" w:rsidR="00195DD3" w:rsidRPr="005A458C" w:rsidRDefault="00195DD3" w:rsidP="00195DD3">
      <w:pPr>
        <w:pStyle w:val="ListParagraph"/>
        <w:numPr>
          <w:ilvl w:val="0"/>
          <w:numId w:val="4"/>
        </w:numPr>
        <w:rPr>
          <w:rFonts w:ascii="MetaPro-Norm" w:hAnsi="MetaPro-Norm"/>
          <w:sz w:val="22"/>
          <w:szCs w:val="22"/>
        </w:rPr>
      </w:pPr>
      <w:r w:rsidRPr="005A458C">
        <w:rPr>
          <w:rFonts w:ascii="MetaPro-Norm" w:hAnsi="MetaPro-Norm"/>
          <w:sz w:val="22"/>
          <w:szCs w:val="22"/>
        </w:rPr>
        <w:t xml:space="preserve">What </w:t>
      </w:r>
      <w:r w:rsidR="00097DD2" w:rsidRPr="005A458C">
        <w:rPr>
          <w:rFonts w:ascii="MetaPro-Norm" w:hAnsi="MetaPro-Norm"/>
          <w:sz w:val="22"/>
          <w:szCs w:val="22"/>
        </w:rPr>
        <w:t>m</w:t>
      </w:r>
      <w:r w:rsidRPr="005A458C">
        <w:rPr>
          <w:rFonts w:ascii="MetaPro-Norm" w:hAnsi="MetaPro-Norm"/>
          <w:sz w:val="22"/>
          <w:szCs w:val="22"/>
        </w:rPr>
        <w:t xml:space="preserve">easures have the government and leaders from armed groups put in place to promptly investigate past abductions of </w:t>
      </w:r>
      <w:r w:rsidR="00A3715B">
        <w:rPr>
          <w:rFonts w:ascii="MetaPro-Norm" w:hAnsi="MetaPro-Norm"/>
          <w:sz w:val="22"/>
          <w:szCs w:val="22"/>
        </w:rPr>
        <w:t>women and children</w:t>
      </w:r>
      <w:r w:rsidRPr="005A458C">
        <w:rPr>
          <w:rFonts w:ascii="MetaPro-Norm" w:hAnsi="MetaPro-Norm"/>
          <w:sz w:val="22"/>
          <w:szCs w:val="22"/>
        </w:rPr>
        <w:t xml:space="preserve"> and to prevent future ones?</w:t>
      </w:r>
    </w:p>
    <w:p w14:paraId="202106EF" w14:textId="3890B970" w:rsidR="00195DD3" w:rsidRPr="005A458C" w:rsidRDefault="00195DD3" w:rsidP="00195DD3">
      <w:pPr>
        <w:pStyle w:val="ListParagraph"/>
        <w:numPr>
          <w:ilvl w:val="0"/>
          <w:numId w:val="4"/>
        </w:numPr>
        <w:rPr>
          <w:rFonts w:ascii="MetaPro-Norm" w:hAnsi="MetaPro-Norm"/>
          <w:sz w:val="22"/>
          <w:szCs w:val="22"/>
        </w:rPr>
      </w:pPr>
      <w:r w:rsidRPr="005A458C">
        <w:rPr>
          <w:rFonts w:ascii="MetaPro-Norm" w:hAnsi="MetaPro-Norm"/>
          <w:sz w:val="22"/>
          <w:szCs w:val="22"/>
        </w:rPr>
        <w:t xml:space="preserve">What steps have been taken to trace and release </w:t>
      </w:r>
      <w:r w:rsidR="004957D3" w:rsidRPr="005A458C">
        <w:rPr>
          <w:rFonts w:ascii="MetaPro-Norm" w:hAnsi="MetaPro-Norm"/>
          <w:sz w:val="22"/>
          <w:szCs w:val="22"/>
        </w:rPr>
        <w:t xml:space="preserve">women and girls </w:t>
      </w:r>
      <w:r w:rsidRPr="005A458C">
        <w:rPr>
          <w:rFonts w:ascii="MetaPro-Norm" w:hAnsi="MetaPro-Norm"/>
          <w:sz w:val="22"/>
          <w:szCs w:val="22"/>
        </w:rPr>
        <w:t>that were re-abducted by the SPLA/IO in February 2020?</w:t>
      </w:r>
    </w:p>
    <w:p w14:paraId="3E849F48" w14:textId="4356EE12" w:rsidR="00195DD3" w:rsidRDefault="00195DD3" w:rsidP="00195DD3">
      <w:pPr>
        <w:pStyle w:val="ListParagraph"/>
        <w:numPr>
          <w:ilvl w:val="0"/>
          <w:numId w:val="4"/>
        </w:numPr>
        <w:rPr>
          <w:rFonts w:ascii="MetaPro-Norm" w:hAnsi="MetaPro-Norm"/>
          <w:sz w:val="22"/>
          <w:szCs w:val="22"/>
        </w:rPr>
      </w:pPr>
      <w:r w:rsidRPr="005A458C">
        <w:rPr>
          <w:rFonts w:ascii="MetaPro-Norm" w:hAnsi="MetaPro-Norm"/>
          <w:sz w:val="22"/>
          <w:szCs w:val="22"/>
        </w:rPr>
        <w:t>Are there any formal processes or mechanisms in place to identify the fates and whereabout</w:t>
      </w:r>
      <w:r w:rsidR="00DF261B" w:rsidRPr="005A458C">
        <w:rPr>
          <w:rFonts w:ascii="MetaPro-Norm" w:hAnsi="MetaPro-Norm"/>
          <w:sz w:val="22"/>
          <w:szCs w:val="22"/>
        </w:rPr>
        <w:t>s</w:t>
      </w:r>
      <w:r w:rsidRPr="005A458C">
        <w:rPr>
          <w:rFonts w:ascii="MetaPro-Norm" w:hAnsi="MetaPro-Norm"/>
          <w:sz w:val="22"/>
          <w:szCs w:val="22"/>
        </w:rPr>
        <w:t xml:space="preserve"> of abducted </w:t>
      </w:r>
      <w:r w:rsidR="00DF261B" w:rsidRPr="005A458C">
        <w:rPr>
          <w:rFonts w:ascii="MetaPro-Norm" w:hAnsi="MetaPro-Norm"/>
          <w:sz w:val="22"/>
          <w:szCs w:val="22"/>
        </w:rPr>
        <w:t>women and girls</w:t>
      </w:r>
      <w:r w:rsidRPr="005A458C">
        <w:rPr>
          <w:rFonts w:ascii="MetaPro-Norm" w:hAnsi="MetaPro-Norm"/>
          <w:sz w:val="22"/>
          <w:szCs w:val="22"/>
        </w:rPr>
        <w:t xml:space="preserve"> and ensure their safe and unhindered return to their homes? If so, what are they, what groups or agencies are involved with them, and how do they operate? Are they</w:t>
      </w:r>
      <w:r w:rsidR="00501B5D" w:rsidRPr="005A458C">
        <w:rPr>
          <w:rFonts w:ascii="MetaPro-Norm" w:hAnsi="MetaPro-Norm"/>
          <w:sz w:val="22"/>
          <w:szCs w:val="22"/>
        </w:rPr>
        <w:t xml:space="preserve"> </w:t>
      </w:r>
      <w:r w:rsidRPr="005A458C">
        <w:rPr>
          <w:rFonts w:ascii="MetaPro-Norm" w:hAnsi="MetaPro-Norm"/>
          <w:sz w:val="22"/>
          <w:szCs w:val="22"/>
        </w:rPr>
        <w:t xml:space="preserve">trained in gender-sensitive investigations and responses?  </w:t>
      </w:r>
    </w:p>
    <w:p w14:paraId="78F80932" w14:textId="3FA497C0" w:rsidR="005D715E" w:rsidRDefault="005D715E" w:rsidP="00195DD3">
      <w:pPr>
        <w:pStyle w:val="ListParagraph"/>
        <w:numPr>
          <w:ilvl w:val="0"/>
          <w:numId w:val="4"/>
        </w:numPr>
        <w:rPr>
          <w:rFonts w:ascii="MetaPro-Norm" w:hAnsi="MetaPro-Norm"/>
          <w:sz w:val="22"/>
          <w:szCs w:val="22"/>
        </w:rPr>
      </w:pPr>
      <w:r>
        <w:rPr>
          <w:rFonts w:ascii="MetaPro-Norm" w:hAnsi="MetaPro-Norm"/>
          <w:sz w:val="22"/>
          <w:szCs w:val="22"/>
        </w:rPr>
        <w:t xml:space="preserve">What services are available for women and girls who are released from captivity by armed groups? </w:t>
      </w:r>
    </w:p>
    <w:p w14:paraId="285E68E8" w14:textId="77777777" w:rsidR="0021509B" w:rsidRPr="005A458C" w:rsidRDefault="0021509B" w:rsidP="00926958">
      <w:pPr>
        <w:pStyle w:val="ListParagraph"/>
        <w:rPr>
          <w:rFonts w:ascii="MetaPro-Norm" w:hAnsi="MetaPro-Norm"/>
          <w:sz w:val="22"/>
          <w:szCs w:val="22"/>
        </w:rPr>
      </w:pPr>
    </w:p>
    <w:p w14:paraId="00DF649A" w14:textId="0A9B8E47" w:rsidR="00195DD3" w:rsidRPr="005A458C" w:rsidRDefault="00195DD3" w:rsidP="00097DD2">
      <w:pPr>
        <w:rPr>
          <w:rFonts w:ascii="MetaPro-Norm" w:hAnsi="MetaPro-Norm"/>
          <w:i/>
          <w:iCs/>
          <w:sz w:val="22"/>
          <w:szCs w:val="22"/>
        </w:rPr>
      </w:pPr>
    </w:p>
    <w:p w14:paraId="5BF206CD" w14:textId="1392087E" w:rsidR="00195DD3" w:rsidRPr="005A458C" w:rsidRDefault="00195DD3" w:rsidP="00195DD3">
      <w:pPr>
        <w:rPr>
          <w:rFonts w:ascii="MetaPro-Norm" w:hAnsi="MetaPro-Norm"/>
          <w:i/>
          <w:iCs/>
          <w:sz w:val="22"/>
          <w:szCs w:val="22"/>
        </w:rPr>
      </w:pPr>
      <w:r w:rsidRPr="005A458C">
        <w:rPr>
          <w:rFonts w:ascii="MetaPro-Norm" w:hAnsi="MetaPro-Norm"/>
          <w:i/>
          <w:iCs/>
          <w:sz w:val="22"/>
          <w:szCs w:val="22"/>
        </w:rPr>
        <w:t xml:space="preserve">Human Rights Watch recommends that the Committee asks South Sudan to: </w:t>
      </w:r>
    </w:p>
    <w:p w14:paraId="3114E4BD" w14:textId="5A9EAADE" w:rsidR="00195DD3" w:rsidRPr="005A458C" w:rsidRDefault="00195DD3" w:rsidP="00195DD3">
      <w:pPr>
        <w:pStyle w:val="ListParagraph"/>
        <w:numPr>
          <w:ilvl w:val="0"/>
          <w:numId w:val="5"/>
        </w:numPr>
        <w:rPr>
          <w:rFonts w:ascii="MetaPro-Norm" w:hAnsi="MetaPro-Norm"/>
          <w:sz w:val="22"/>
          <w:szCs w:val="22"/>
        </w:rPr>
      </w:pPr>
      <w:r w:rsidRPr="005A458C">
        <w:rPr>
          <w:rFonts w:ascii="MetaPro-Norm" w:hAnsi="MetaPro-Norm"/>
          <w:sz w:val="22"/>
          <w:szCs w:val="22"/>
        </w:rPr>
        <w:t>Ensure the army, the SPLA-IO, NAS</w:t>
      </w:r>
      <w:r w:rsidR="000B005C" w:rsidRPr="005A458C">
        <w:rPr>
          <w:rFonts w:ascii="MetaPro-Norm" w:hAnsi="MetaPro-Norm"/>
          <w:sz w:val="22"/>
          <w:szCs w:val="22"/>
        </w:rPr>
        <w:t>,</w:t>
      </w:r>
      <w:r w:rsidRPr="005A458C">
        <w:rPr>
          <w:rFonts w:ascii="MetaPro-Norm" w:hAnsi="MetaPro-Norm"/>
          <w:sz w:val="22"/>
          <w:szCs w:val="22"/>
        </w:rPr>
        <w:t xml:space="preserve"> and other armed groups immediately release all civilians they have abducted.</w:t>
      </w:r>
    </w:p>
    <w:p w14:paraId="7FBF8FB2" w14:textId="09FBECB1" w:rsidR="00195DD3" w:rsidRPr="005A458C" w:rsidRDefault="00195DD3" w:rsidP="00195DD3">
      <w:pPr>
        <w:pStyle w:val="ListParagraph"/>
        <w:numPr>
          <w:ilvl w:val="0"/>
          <w:numId w:val="5"/>
        </w:numPr>
        <w:rPr>
          <w:rFonts w:ascii="MetaPro-Norm" w:hAnsi="MetaPro-Norm"/>
          <w:sz w:val="22"/>
          <w:szCs w:val="22"/>
        </w:rPr>
      </w:pPr>
      <w:r w:rsidRPr="005A458C">
        <w:rPr>
          <w:rFonts w:ascii="MetaPro-Norm" w:hAnsi="MetaPro-Norm"/>
          <w:sz w:val="22"/>
          <w:szCs w:val="22"/>
        </w:rPr>
        <w:t>Ensure unrestricted access by the UN, ceasefire monitors</w:t>
      </w:r>
      <w:r w:rsidR="000B005C" w:rsidRPr="005A458C">
        <w:rPr>
          <w:rFonts w:ascii="MetaPro-Norm" w:hAnsi="MetaPro-Norm"/>
          <w:sz w:val="22"/>
          <w:szCs w:val="22"/>
        </w:rPr>
        <w:t>,</w:t>
      </w:r>
      <w:r w:rsidRPr="005A458C">
        <w:rPr>
          <w:rFonts w:ascii="MetaPro-Norm" w:hAnsi="MetaPro-Norm"/>
          <w:sz w:val="22"/>
          <w:szCs w:val="22"/>
        </w:rPr>
        <w:t xml:space="preserve"> and relevant humanitarian partners to all government and opposition </w:t>
      </w:r>
      <w:r w:rsidR="008118E5">
        <w:rPr>
          <w:rFonts w:ascii="MetaPro-Norm" w:hAnsi="MetaPro-Norm"/>
          <w:sz w:val="22"/>
          <w:szCs w:val="22"/>
        </w:rPr>
        <w:t xml:space="preserve">cantonment </w:t>
      </w:r>
      <w:r w:rsidRPr="005A458C">
        <w:rPr>
          <w:rFonts w:ascii="MetaPro-Norm" w:hAnsi="MetaPro-Norm"/>
          <w:sz w:val="22"/>
          <w:szCs w:val="22"/>
        </w:rPr>
        <w:t>sites</w:t>
      </w:r>
      <w:r w:rsidR="008118E5">
        <w:rPr>
          <w:rFonts w:ascii="MetaPro-Norm" w:hAnsi="MetaPro-Norm"/>
          <w:sz w:val="22"/>
          <w:szCs w:val="22"/>
        </w:rPr>
        <w:t xml:space="preserve"> and military bases</w:t>
      </w:r>
      <w:r w:rsidRPr="005A458C">
        <w:rPr>
          <w:rFonts w:ascii="MetaPro-Norm" w:hAnsi="MetaPro-Norm"/>
          <w:sz w:val="22"/>
          <w:szCs w:val="22"/>
        </w:rPr>
        <w:t xml:space="preserve"> where abducted </w:t>
      </w:r>
      <w:r w:rsidR="00A3715B" w:rsidRPr="005A458C">
        <w:rPr>
          <w:rFonts w:ascii="MetaPro-Norm" w:hAnsi="MetaPro-Norm"/>
          <w:sz w:val="22"/>
          <w:szCs w:val="22"/>
        </w:rPr>
        <w:t xml:space="preserve">civilians </w:t>
      </w:r>
      <w:r w:rsidR="00A3715B">
        <w:rPr>
          <w:rFonts w:ascii="MetaPro-Norm" w:hAnsi="MetaPro-Norm"/>
          <w:sz w:val="22"/>
          <w:szCs w:val="22"/>
        </w:rPr>
        <w:t xml:space="preserve">including </w:t>
      </w:r>
      <w:r w:rsidR="001402A3" w:rsidRPr="005A458C">
        <w:rPr>
          <w:rFonts w:ascii="MetaPro-Norm" w:hAnsi="MetaPro-Norm"/>
          <w:sz w:val="22"/>
          <w:szCs w:val="22"/>
        </w:rPr>
        <w:t>women and girls</w:t>
      </w:r>
      <w:r w:rsidR="000B005C" w:rsidRPr="005A458C">
        <w:rPr>
          <w:rFonts w:ascii="MetaPro-Norm" w:hAnsi="MetaPro-Norm"/>
          <w:sz w:val="22"/>
          <w:szCs w:val="22"/>
        </w:rPr>
        <w:t xml:space="preserve"> </w:t>
      </w:r>
      <w:r w:rsidRPr="005A458C">
        <w:rPr>
          <w:rFonts w:ascii="MetaPro-Norm" w:hAnsi="MetaPro-Norm"/>
          <w:sz w:val="22"/>
          <w:szCs w:val="22"/>
        </w:rPr>
        <w:t>might be held.</w:t>
      </w:r>
    </w:p>
    <w:p w14:paraId="61176466" w14:textId="028C98D2" w:rsidR="00195DD3" w:rsidRPr="005A458C" w:rsidRDefault="00195DD3" w:rsidP="00195DD3">
      <w:pPr>
        <w:pStyle w:val="ListParagraph"/>
        <w:numPr>
          <w:ilvl w:val="0"/>
          <w:numId w:val="5"/>
        </w:numPr>
        <w:rPr>
          <w:rFonts w:ascii="MetaPro-Norm" w:hAnsi="MetaPro-Norm"/>
          <w:sz w:val="22"/>
          <w:szCs w:val="22"/>
        </w:rPr>
      </w:pPr>
      <w:r w:rsidRPr="005A458C">
        <w:rPr>
          <w:rFonts w:ascii="MetaPro-Norm" w:hAnsi="MetaPro-Norm"/>
          <w:sz w:val="22"/>
          <w:szCs w:val="22"/>
        </w:rPr>
        <w:lastRenderedPageBreak/>
        <w:t xml:space="preserve">Ensure abducted civilians including women and girls who suffered sexual violence receive </w:t>
      </w:r>
      <w:r w:rsidR="005D715E">
        <w:rPr>
          <w:rFonts w:ascii="MetaPro-Norm" w:hAnsi="MetaPro-Norm"/>
          <w:sz w:val="22"/>
          <w:szCs w:val="22"/>
        </w:rPr>
        <w:t xml:space="preserve">adequate remedies including </w:t>
      </w:r>
      <w:r w:rsidR="000B005C" w:rsidRPr="005A458C">
        <w:rPr>
          <w:rFonts w:ascii="MetaPro-Norm" w:hAnsi="MetaPro-Norm"/>
          <w:sz w:val="22"/>
          <w:szCs w:val="22"/>
        </w:rPr>
        <w:t xml:space="preserve">immediate </w:t>
      </w:r>
      <w:r w:rsidRPr="005A458C">
        <w:rPr>
          <w:rFonts w:ascii="MetaPro-Norm" w:hAnsi="MetaPro-Norm"/>
          <w:sz w:val="22"/>
          <w:szCs w:val="22"/>
        </w:rPr>
        <w:t>medical and psychological support</w:t>
      </w:r>
      <w:r w:rsidR="000B005C" w:rsidRPr="005A458C">
        <w:rPr>
          <w:rFonts w:ascii="MetaPro-Norm" w:hAnsi="MetaPro-Norm"/>
          <w:sz w:val="22"/>
          <w:szCs w:val="22"/>
        </w:rPr>
        <w:t>,</w:t>
      </w:r>
      <w:r w:rsidRPr="005A458C">
        <w:rPr>
          <w:rFonts w:ascii="MetaPro-Norm" w:hAnsi="MetaPro-Norm"/>
          <w:sz w:val="22"/>
          <w:szCs w:val="22"/>
        </w:rPr>
        <w:t xml:space="preserve"> </w:t>
      </w:r>
      <w:r w:rsidR="00B54567">
        <w:rPr>
          <w:rFonts w:ascii="MetaPro-Norm" w:hAnsi="MetaPro-Norm"/>
          <w:sz w:val="22"/>
          <w:szCs w:val="22"/>
        </w:rPr>
        <w:t>livelihood</w:t>
      </w:r>
      <w:r w:rsidR="005D715E">
        <w:rPr>
          <w:rFonts w:ascii="MetaPro-Norm" w:hAnsi="MetaPro-Norm"/>
          <w:sz w:val="22"/>
          <w:szCs w:val="22"/>
        </w:rPr>
        <w:t xml:space="preserve"> support, </w:t>
      </w:r>
      <w:r w:rsidRPr="005A458C">
        <w:rPr>
          <w:rFonts w:ascii="MetaPro-Norm" w:hAnsi="MetaPro-Norm"/>
          <w:sz w:val="22"/>
          <w:szCs w:val="22"/>
        </w:rPr>
        <w:t>and full reparations.</w:t>
      </w:r>
    </w:p>
    <w:p w14:paraId="7934365E" w14:textId="5738F760" w:rsidR="00195DD3" w:rsidRPr="005A458C" w:rsidRDefault="00195DD3" w:rsidP="00195DD3">
      <w:pPr>
        <w:pStyle w:val="ListParagraph"/>
        <w:numPr>
          <w:ilvl w:val="0"/>
          <w:numId w:val="5"/>
        </w:numPr>
        <w:rPr>
          <w:rFonts w:ascii="MetaPro-Norm" w:hAnsi="MetaPro-Norm"/>
          <w:sz w:val="22"/>
          <w:szCs w:val="22"/>
        </w:rPr>
      </w:pPr>
      <w:r w:rsidRPr="005A458C">
        <w:rPr>
          <w:rFonts w:ascii="MetaPro-Norm" w:hAnsi="MetaPro-Norm"/>
          <w:sz w:val="22"/>
          <w:szCs w:val="22"/>
        </w:rPr>
        <w:t>Ensure all those allegedly responsible for crimes committed are investigated and prosecuted, including those in positions of command, including through the establishment of the long-awaited Hybrid Court for South Sudan.</w:t>
      </w:r>
    </w:p>
    <w:p w14:paraId="15231A73" w14:textId="4A0A33F9" w:rsidR="00195DD3" w:rsidRPr="005A458C" w:rsidRDefault="00195DD3" w:rsidP="00195DD3">
      <w:pPr>
        <w:pStyle w:val="ListParagraph"/>
        <w:numPr>
          <w:ilvl w:val="0"/>
          <w:numId w:val="5"/>
        </w:numPr>
        <w:rPr>
          <w:rFonts w:ascii="MetaPro-Norm" w:hAnsi="MetaPro-Norm"/>
          <w:sz w:val="22"/>
          <w:szCs w:val="22"/>
        </w:rPr>
      </w:pPr>
      <w:r w:rsidRPr="005A458C">
        <w:rPr>
          <w:rFonts w:ascii="MetaPro-Norm" w:hAnsi="MetaPro-Norm"/>
          <w:sz w:val="22"/>
          <w:szCs w:val="22"/>
        </w:rPr>
        <w:t>Ensure that any formal processes or mechanisms in place to identify the fates and whereabout of abducted civilians</w:t>
      </w:r>
      <w:r w:rsidR="000B005C" w:rsidRPr="005A458C">
        <w:rPr>
          <w:rFonts w:ascii="MetaPro-Norm" w:hAnsi="MetaPro-Norm"/>
          <w:sz w:val="22"/>
          <w:szCs w:val="22"/>
        </w:rPr>
        <w:t>, and</w:t>
      </w:r>
      <w:r w:rsidRPr="005A458C">
        <w:rPr>
          <w:rFonts w:ascii="MetaPro-Norm" w:hAnsi="MetaPro-Norm"/>
          <w:sz w:val="22"/>
          <w:szCs w:val="22"/>
        </w:rPr>
        <w:t xml:space="preserve"> to ensure their safe and unhindered return to their homes</w:t>
      </w:r>
      <w:r w:rsidR="000B005C" w:rsidRPr="005A458C">
        <w:rPr>
          <w:rFonts w:ascii="MetaPro-Norm" w:hAnsi="MetaPro-Norm"/>
          <w:sz w:val="22"/>
          <w:szCs w:val="22"/>
        </w:rPr>
        <w:t>,</w:t>
      </w:r>
      <w:r w:rsidRPr="005A458C">
        <w:rPr>
          <w:rFonts w:ascii="MetaPro-Norm" w:hAnsi="MetaPro-Norm"/>
          <w:sz w:val="22"/>
          <w:szCs w:val="22"/>
        </w:rPr>
        <w:t xml:space="preserve"> are </w:t>
      </w:r>
      <w:proofErr w:type="gramStart"/>
      <w:r w:rsidRPr="005A458C">
        <w:rPr>
          <w:rFonts w:ascii="MetaPro-Norm" w:hAnsi="MetaPro-Norm"/>
          <w:sz w:val="22"/>
          <w:szCs w:val="22"/>
        </w:rPr>
        <w:t>gender-sensitive</w:t>
      </w:r>
      <w:proofErr w:type="gramEnd"/>
      <w:r w:rsidRPr="005A458C">
        <w:rPr>
          <w:rFonts w:ascii="MetaPro-Norm" w:hAnsi="MetaPro-Norm"/>
          <w:sz w:val="22"/>
          <w:szCs w:val="22"/>
        </w:rPr>
        <w:t xml:space="preserve">. </w:t>
      </w:r>
    </w:p>
    <w:p w14:paraId="7F323C44" w14:textId="57E4275A" w:rsidR="005D715E" w:rsidRPr="005D715E" w:rsidRDefault="00195DD3" w:rsidP="005D715E">
      <w:pPr>
        <w:numPr>
          <w:ilvl w:val="0"/>
          <w:numId w:val="14"/>
        </w:numPr>
        <w:rPr>
          <w:rFonts w:ascii="MetaPro-Norm" w:hAnsi="MetaPro-Norm"/>
          <w:sz w:val="22"/>
          <w:szCs w:val="22"/>
        </w:rPr>
      </w:pPr>
      <w:r w:rsidRPr="005A458C">
        <w:rPr>
          <w:rFonts w:ascii="MetaPro-Norm" w:hAnsi="MetaPro-Norm"/>
          <w:sz w:val="22"/>
          <w:szCs w:val="22"/>
        </w:rPr>
        <w:t xml:space="preserve"> </w:t>
      </w:r>
      <w:r w:rsidR="005D715E">
        <w:rPr>
          <w:rFonts w:ascii="MetaPro-Norm" w:hAnsi="MetaPro-Norm"/>
          <w:sz w:val="22"/>
          <w:szCs w:val="22"/>
        </w:rPr>
        <w:t>Ensure that t</w:t>
      </w:r>
      <w:r w:rsidR="005D715E" w:rsidRPr="005D715E">
        <w:rPr>
          <w:rFonts w:ascii="MetaPro-Norm" w:hAnsi="MetaPro-Norm"/>
          <w:sz w:val="22"/>
          <w:szCs w:val="22"/>
        </w:rPr>
        <w:t xml:space="preserve">ransitional justice processes in South Sudan effectively address the gendered causes and consequences of the conflict on women and girls, and actively involve them in such processes.  </w:t>
      </w:r>
    </w:p>
    <w:p w14:paraId="453EE5FA" w14:textId="2B3EAE41" w:rsidR="005D715E" w:rsidRPr="005D715E" w:rsidRDefault="005D715E" w:rsidP="005D715E">
      <w:pPr>
        <w:numPr>
          <w:ilvl w:val="0"/>
          <w:numId w:val="14"/>
        </w:numPr>
        <w:rPr>
          <w:rFonts w:ascii="MetaPro-Norm" w:hAnsi="MetaPro-Norm"/>
          <w:sz w:val="22"/>
          <w:szCs w:val="22"/>
        </w:rPr>
      </w:pPr>
      <w:r>
        <w:rPr>
          <w:rFonts w:ascii="MetaPro-Norm" w:hAnsi="MetaPro-Norm"/>
          <w:sz w:val="22"/>
          <w:szCs w:val="22"/>
        </w:rPr>
        <w:t>Ensure that w</w:t>
      </w:r>
      <w:r w:rsidRPr="005D715E">
        <w:rPr>
          <w:rFonts w:ascii="MetaPro-Norm" w:hAnsi="MetaPro-Norm"/>
          <w:sz w:val="22"/>
          <w:szCs w:val="22"/>
        </w:rPr>
        <w:t>omen and girls are involved in truth telling, receive reparations for the multiple harm they have suffered during the South Sudan conflict, and get justice.</w:t>
      </w:r>
    </w:p>
    <w:p w14:paraId="7EBA7196" w14:textId="1909899B" w:rsidR="00195DD3" w:rsidRPr="005A458C" w:rsidRDefault="00195DD3" w:rsidP="00195DD3">
      <w:pPr>
        <w:ind w:left="360"/>
        <w:rPr>
          <w:rFonts w:ascii="MetaPro-Norm" w:hAnsi="MetaPro-Norm"/>
          <w:sz w:val="22"/>
          <w:szCs w:val="22"/>
        </w:rPr>
      </w:pPr>
    </w:p>
    <w:p w14:paraId="1745F19E" w14:textId="67E0EE75" w:rsidR="00195DD3" w:rsidRPr="005A458C" w:rsidRDefault="00195DD3" w:rsidP="00195DD3">
      <w:pPr>
        <w:pStyle w:val="ListParagraph"/>
        <w:numPr>
          <w:ilvl w:val="0"/>
          <w:numId w:val="1"/>
        </w:numPr>
        <w:rPr>
          <w:rFonts w:ascii="MetaPro-Norm" w:hAnsi="MetaPro-Norm"/>
          <w:sz w:val="22"/>
          <w:szCs w:val="22"/>
        </w:rPr>
      </w:pPr>
      <w:r w:rsidRPr="005A458C">
        <w:rPr>
          <w:rFonts w:ascii="MetaPro-Norm" w:hAnsi="MetaPro-Norm"/>
          <w:b/>
          <w:bCs/>
          <w:sz w:val="22"/>
          <w:szCs w:val="22"/>
        </w:rPr>
        <w:t>Sexual and gender-based violence (</w:t>
      </w:r>
      <w:r w:rsidR="007870C0" w:rsidRPr="005A458C">
        <w:rPr>
          <w:rFonts w:ascii="MetaPro-Norm" w:hAnsi="MetaPro-Norm"/>
          <w:b/>
          <w:bCs/>
          <w:sz w:val="22"/>
          <w:szCs w:val="22"/>
        </w:rPr>
        <w:t>A</w:t>
      </w:r>
      <w:r w:rsidRPr="005A458C">
        <w:rPr>
          <w:rFonts w:ascii="MetaPro-Norm" w:hAnsi="MetaPro-Norm"/>
          <w:b/>
          <w:bCs/>
          <w:sz w:val="22"/>
          <w:szCs w:val="22"/>
        </w:rPr>
        <w:t xml:space="preserve">rticle </w:t>
      </w:r>
      <w:r w:rsidR="00FB299F">
        <w:rPr>
          <w:rFonts w:ascii="MetaPro-Norm" w:hAnsi="MetaPro-Norm"/>
          <w:b/>
          <w:bCs/>
          <w:sz w:val="22"/>
          <w:szCs w:val="22"/>
        </w:rPr>
        <w:t>2</w:t>
      </w:r>
      <w:r w:rsidR="00C459DC" w:rsidRPr="005A458C">
        <w:rPr>
          <w:rFonts w:ascii="MetaPro-Norm" w:hAnsi="MetaPro-Norm"/>
          <w:b/>
          <w:bCs/>
          <w:sz w:val="22"/>
          <w:szCs w:val="22"/>
        </w:rPr>
        <w:t>)</w:t>
      </w:r>
      <w:r w:rsidRPr="005A458C">
        <w:rPr>
          <w:rFonts w:ascii="MetaPro-Norm" w:hAnsi="MetaPro-Norm"/>
          <w:sz w:val="22"/>
          <w:szCs w:val="22"/>
        </w:rPr>
        <w:t xml:space="preserve"> </w:t>
      </w:r>
    </w:p>
    <w:p w14:paraId="2A87A404" w14:textId="77777777" w:rsidR="00195DD3" w:rsidRPr="005A458C" w:rsidRDefault="00195DD3" w:rsidP="00195DD3">
      <w:pPr>
        <w:rPr>
          <w:rFonts w:ascii="MetaPro-Norm" w:hAnsi="MetaPro-Norm"/>
          <w:sz w:val="22"/>
          <w:szCs w:val="22"/>
        </w:rPr>
      </w:pPr>
    </w:p>
    <w:p w14:paraId="51A47B98" w14:textId="767D4CC9" w:rsidR="00195DD3" w:rsidRPr="005A458C" w:rsidRDefault="00195DD3" w:rsidP="00195DD3">
      <w:pPr>
        <w:rPr>
          <w:rFonts w:ascii="MetaPro-Norm" w:hAnsi="MetaPro-Norm"/>
          <w:sz w:val="22"/>
          <w:szCs w:val="22"/>
        </w:rPr>
      </w:pPr>
      <w:r w:rsidRPr="005A458C">
        <w:rPr>
          <w:rFonts w:ascii="MetaPro-Norm" w:hAnsi="MetaPro-Norm"/>
          <w:sz w:val="22"/>
          <w:szCs w:val="22"/>
        </w:rPr>
        <w:t>Sexual violence</w:t>
      </w:r>
      <w:r w:rsidR="000B005C" w:rsidRPr="005A458C">
        <w:rPr>
          <w:rFonts w:ascii="MetaPro-Norm" w:hAnsi="MetaPro-Norm"/>
          <w:sz w:val="22"/>
          <w:szCs w:val="22"/>
        </w:rPr>
        <w:t>—</w:t>
      </w:r>
      <w:r w:rsidRPr="005A458C">
        <w:rPr>
          <w:rFonts w:ascii="MetaPro-Norm" w:hAnsi="MetaPro-Norm"/>
          <w:sz w:val="22"/>
          <w:szCs w:val="22"/>
        </w:rPr>
        <w:t xml:space="preserve">including rape, gangrape, sexual slavery, sexual exploitation, genital mutilation, </w:t>
      </w:r>
      <w:r w:rsidR="000B005C" w:rsidRPr="005A458C">
        <w:rPr>
          <w:rFonts w:ascii="MetaPro-Norm" w:hAnsi="MetaPro-Norm"/>
          <w:sz w:val="22"/>
          <w:szCs w:val="22"/>
        </w:rPr>
        <w:t xml:space="preserve">and </w:t>
      </w:r>
      <w:r w:rsidRPr="005A458C">
        <w:rPr>
          <w:rFonts w:ascii="MetaPro-Norm" w:hAnsi="MetaPro-Norm"/>
          <w:sz w:val="22"/>
          <w:szCs w:val="22"/>
        </w:rPr>
        <w:t>forced nudity</w:t>
      </w:r>
      <w:r w:rsidR="002326DE" w:rsidRPr="005A458C">
        <w:rPr>
          <w:rFonts w:ascii="MetaPro-Norm" w:hAnsi="MetaPro-Norm"/>
          <w:sz w:val="22"/>
          <w:szCs w:val="22"/>
        </w:rPr>
        <w:t xml:space="preserve">, </w:t>
      </w:r>
      <w:r w:rsidRPr="005A458C">
        <w:rPr>
          <w:rFonts w:ascii="MetaPro-Norm" w:hAnsi="MetaPro-Norm"/>
          <w:sz w:val="22"/>
          <w:szCs w:val="22"/>
        </w:rPr>
        <w:t>and other forms of gender-based violence</w:t>
      </w:r>
      <w:r w:rsidR="002326DE" w:rsidRPr="005A458C">
        <w:rPr>
          <w:rFonts w:ascii="MetaPro-Norm" w:hAnsi="MetaPro-Norm"/>
          <w:sz w:val="22"/>
          <w:szCs w:val="22"/>
        </w:rPr>
        <w:t xml:space="preserve"> </w:t>
      </w:r>
      <w:r w:rsidRPr="005A458C">
        <w:rPr>
          <w:rFonts w:ascii="MetaPro-Norm" w:hAnsi="MetaPro-Norm"/>
          <w:sz w:val="22"/>
          <w:szCs w:val="22"/>
        </w:rPr>
        <w:t xml:space="preserve">are widespread in South Sudan.  </w:t>
      </w:r>
    </w:p>
    <w:p w14:paraId="26B5F69B" w14:textId="77777777" w:rsidR="00195DD3" w:rsidRPr="005A458C" w:rsidRDefault="00195DD3" w:rsidP="00195DD3">
      <w:pPr>
        <w:rPr>
          <w:rFonts w:ascii="MetaPro-Norm" w:hAnsi="MetaPro-Norm"/>
          <w:sz w:val="22"/>
          <w:szCs w:val="22"/>
        </w:rPr>
      </w:pPr>
    </w:p>
    <w:p w14:paraId="445DDE0C" w14:textId="3B0E3BB0" w:rsidR="00195DD3" w:rsidRPr="005A458C" w:rsidRDefault="00195DD3" w:rsidP="00195DD3">
      <w:pPr>
        <w:rPr>
          <w:rFonts w:ascii="MetaPro-Norm" w:hAnsi="MetaPro-Norm"/>
          <w:sz w:val="22"/>
          <w:szCs w:val="22"/>
        </w:rPr>
      </w:pPr>
      <w:r w:rsidRPr="005A458C">
        <w:rPr>
          <w:rFonts w:ascii="MetaPro-Norm" w:hAnsi="MetaPro-Norm"/>
          <w:sz w:val="22"/>
          <w:szCs w:val="22"/>
        </w:rPr>
        <w:t xml:space="preserve">Human Rights Watch, the UN, </w:t>
      </w:r>
      <w:r w:rsidR="000B005C" w:rsidRPr="005A458C">
        <w:rPr>
          <w:rFonts w:ascii="MetaPro-Norm" w:hAnsi="MetaPro-Norm"/>
          <w:sz w:val="22"/>
          <w:szCs w:val="22"/>
        </w:rPr>
        <w:t xml:space="preserve">and </w:t>
      </w:r>
      <w:r w:rsidRPr="005A458C">
        <w:rPr>
          <w:rFonts w:ascii="MetaPro-Norm" w:hAnsi="MetaPro-Norm"/>
          <w:sz w:val="22"/>
          <w:szCs w:val="22"/>
        </w:rPr>
        <w:t>national nongovernmental organizations have documented patterns of sexual violence against children by all armed groups, including rape of girls as young as 7 years.</w:t>
      </w:r>
      <w:r w:rsidRPr="005A458C">
        <w:rPr>
          <w:rStyle w:val="FootnoteReference"/>
          <w:rFonts w:ascii="MetaPro-Norm" w:hAnsi="MetaPro-Norm"/>
          <w:sz w:val="22"/>
          <w:szCs w:val="22"/>
        </w:rPr>
        <w:footnoteReference w:id="16"/>
      </w:r>
      <w:r w:rsidRPr="005A458C">
        <w:rPr>
          <w:rFonts w:ascii="MetaPro-Norm" w:hAnsi="MetaPro-Norm"/>
          <w:sz w:val="22"/>
          <w:szCs w:val="22"/>
        </w:rPr>
        <w:t xml:space="preserve"> Seven of the eight South Sudanese individuals under UN sanctions are implicated in sexual violence, among other crimes.</w:t>
      </w:r>
      <w:r w:rsidRPr="005A458C">
        <w:rPr>
          <w:rStyle w:val="FootnoteReference"/>
          <w:rFonts w:ascii="MetaPro-Norm" w:hAnsi="MetaPro-Norm"/>
          <w:sz w:val="22"/>
          <w:szCs w:val="22"/>
        </w:rPr>
        <w:footnoteReference w:id="17"/>
      </w:r>
      <w:r w:rsidRPr="005A458C">
        <w:rPr>
          <w:rFonts w:ascii="MetaPro-Norm" w:hAnsi="MetaPro-Norm"/>
          <w:sz w:val="22"/>
          <w:szCs w:val="22"/>
        </w:rPr>
        <w:t xml:space="preserve">  </w:t>
      </w:r>
    </w:p>
    <w:p w14:paraId="2C148FAD" w14:textId="184C5B4B" w:rsidR="0016508B" w:rsidRDefault="0016508B" w:rsidP="00195DD3">
      <w:pPr>
        <w:rPr>
          <w:rFonts w:ascii="MetaPro-Norm" w:hAnsi="MetaPro-Norm"/>
          <w:sz w:val="22"/>
          <w:szCs w:val="22"/>
        </w:rPr>
      </w:pPr>
    </w:p>
    <w:p w14:paraId="5860D098" w14:textId="78D88B2D" w:rsidR="005C1B17" w:rsidRDefault="005C1B17" w:rsidP="005C1B17">
      <w:pPr>
        <w:rPr>
          <w:rFonts w:ascii="MetaPro-Norm" w:hAnsi="MetaPro-Norm"/>
          <w:sz w:val="22"/>
          <w:szCs w:val="22"/>
        </w:rPr>
      </w:pPr>
      <w:r>
        <w:rPr>
          <w:rFonts w:ascii="MetaPro-Norm" w:hAnsi="MetaPro-Norm"/>
          <w:sz w:val="22"/>
          <w:szCs w:val="22"/>
        </w:rPr>
        <w:t>In 2020, the United Nations verified instances of r</w:t>
      </w:r>
      <w:r w:rsidRPr="005C1B17">
        <w:rPr>
          <w:rFonts w:ascii="MetaPro-Norm" w:hAnsi="MetaPro-Norm"/>
          <w:sz w:val="22"/>
          <w:szCs w:val="22"/>
        </w:rPr>
        <w:t>ape and other forms of sexual violence against 17 girls</w:t>
      </w:r>
      <w:r>
        <w:rPr>
          <w:rFonts w:ascii="MetaPro-Norm" w:hAnsi="MetaPro-Norm"/>
          <w:sz w:val="22"/>
          <w:szCs w:val="22"/>
        </w:rPr>
        <w:t xml:space="preserve">, </w:t>
      </w:r>
      <w:r w:rsidRPr="005C1B17">
        <w:rPr>
          <w:rFonts w:ascii="MetaPro-Norm" w:hAnsi="MetaPro-Norm"/>
          <w:sz w:val="22"/>
          <w:szCs w:val="22"/>
        </w:rPr>
        <w:t>attributed to</w:t>
      </w:r>
      <w:r>
        <w:rPr>
          <w:rFonts w:ascii="MetaPro-Norm" w:hAnsi="MetaPro-Norm"/>
          <w:sz w:val="22"/>
          <w:szCs w:val="22"/>
        </w:rPr>
        <w:t xml:space="preserve"> </w:t>
      </w:r>
      <w:r w:rsidRPr="005C1B17">
        <w:rPr>
          <w:rFonts w:ascii="MetaPro-Norm" w:hAnsi="MetaPro-Norm"/>
          <w:sz w:val="22"/>
          <w:szCs w:val="22"/>
        </w:rPr>
        <w:t xml:space="preserve">SPLA-IO, the South Sudan People’s </w:t>
      </w:r>
      <w:proofErr w:type="spellStart"/>
      <w:r w:rsidRPr="005C1B17">
        <w:rPr>
          <w:rFonts w:ascii="MetaPro-Norm" w:hAnsi="MetaPro-Norm"/>
          <w:sz w:val="22"/>
          <w:szCs w:val="22"/>
        </w:rPr>
        <w:t>Defence</w:t>
      </w:r>
      <w:proofErr w:type="spellEnd"/>
      <w:r w:rsidRPr="005C1B17">
        <w:rPr>
          <w:rFonts w:ascii="MetaPro-Norm" w:hAnsi="MetaPro-Norm"/>
          <w:sz w:val="22"/>
          <w:szCs w:val="22"/>
        </w:rPr>
        <w:t xml:space="preserve"> Forces, NAS</w:t>
      </w:r>
      <w:r>
        <w:rPr>
          <w:rFonts w:ascii="MetaPro-Norm" w:hAnsi="MetaPro-Norm"/>
          <w:sz w:val="22"/>
          <w:szCs w:val="22"/>
        </w:rPr>
        <w:t>,</w:t>
      </w:r>
      <w:r w:rsidRPr="005C1B17">
        <w:rPr>
          <w:rFonts w:ascii="MetaPro-Norm" w:hAnsi="MetaPro-Norm"/>
          <w:sz w:val="22"/>
          <w:szCs w:val="22"/>
        </w:rPr>
        <w:t xml:space="preserve"> and forces</w:t>
      </w:r>
      <w:r>
        <w:rPr>
          <w:rFonts w:ascii="MetaPro-Norm" w:hAnsi="MetaPro-Norm"/>
          <w:sz w:val="22"/>
          <w:szCs w:val="22"/>
        </w:rPr>
        <w:t xml:space="preserve"> </w:t>
      </w:r>
      <w:r w:rsidRPr="005C1B17">
        <w:rPr>
          <w:rFonts w:ascii="MetaPro-Norm" w:hAnsi="MetaPro-Norm"/>
          <w:sz w:val="22"/>
          <w:szCs w:val="22"/>
        </w:rPr>
        <w:t xml:space="preserve">loyal to General </w:t>
      </w:r>
      <w:proofErr w:type="spellStart"/>
      <w:r w:rsidRPr="005C1B17">
        <w:rPr>
          <w:rFonts w:ascii="MetaPro-Norm" w:hAnsi="MetaPro-Norm"/>
          <w:sz w:val="22"/>
          <w:szCs w:val="22"/>
        </w:rPr>
        <w:t>Ochan</w:t>
      </w:r>
      <w:proofErr w:type="spellEnd"/>
      <w:r>
        <w:rPr>
          <w:rFonts w:ascii="MetaPro-Norm" w:hAnsi="MetaPro-Norm"/>
          <w:sz w:val="22"/>
          <w:szCs w:val="22"/>
        </w:rPr>
        <w:t>.</w:t>
      </w:r>
      <w:r>
        <w:rPr>
          <w:rStyle w:val="FootnoteReference"/>
          <w:rFonts w:ascii="MetaPro-Norm" w:hAnsi="MetaPro-Norm"/>
          <w:sz w:val="22"/>
          <w:szCs w:val="22"/>
        </w:rPr>
        <w:footnoteReference w:id="18"/>
      </w:r>
      <w:r>
        <w:rPr>
          <w:rFonts w:ascii="MetaPro-Norm" w:hAnsi="MetaPro-Norm"/>
          <w:sz w:val="22"/>
          <w:szCs w:val="22"/>
        </w:rPr>
        <w:t xml:space="preserve"> </w:t>
      </w:r>
    </w:p>
    <w:p w14:paraId="4456FE26" w14:textId="77777777" w:rsidR="005C1B17" w:rsidRPr="005A458C" w:rsidRDefault="005C1B17" w:rsidP="00195DD3">
      <w:pPr>
        <w:rPr>
          <w:rFonts w:ascii="MetaPro-Norm" w:hAnsi="MetaPro-Norm"/>
          <w:sz w:val="22"/>
          <w:szCs w:val="22"/>
        </w:rPr>
      </w:pPr>
    </w:p>
    <w:p w14:paraId="33FC6AC0" w14:textId="7A10F5A0" w:rsidR="0016508B" w:rsidRPr="005A458C" w:rsidRDefault="0016508B" w:rsidP="00195DD3">
      <w:pPr>
        <w:rPr>
          <w:rFonts w:ascii="MetaPro-Norm" w:hAnsi="MetaPro-Norm"/>
          <w:sz w:val="22"/>
          <w:szCs w:val="22"/>
        </w:rPr>
      </w:pPr>
      <w:r w:rsidRPr="005A458C">
        <w:rPr>
          <w:rFonts w:ascii="MetaPro-Norm" w:hAnsi="MetaPro-Norm"/>
          <w:sz w:val="22"/>
          <w:szCs w:val="22"/>
        </w:rPr>
        <w:t xml:space="preserve">While the South Sudan government has set up a special court to address sexual and gender-based violence crimes and court martials to try officers, no senior officials from the </w:t>
      </w:r>
      <w:r w:rsidRPr="005A458C">
        <w:rPr>
          <w:rFonts w:ascii="MetaPro-Norm" w:hAnsi="MetaPro-Norm"/>
          <w:sz w:val="22"/>
          <w:szCs w:val="22"/>
        </w:rPr>
        <w:lastRenderedPageBreak/>
        <w:t>government or from armed groups have been held to account to date for conflict related sexual violence and other abuses.</w:t>
      </w:r>
      <w:r w:rsidR="00D55FAB" w:rsidRPr="005A458C">
        <w:rPr>
          <w:rStyle w:val="FootnoteReference"/>
          <w:rFonts w:ascii="MetaPro-Norm" w:hAnsi="MetaPro-Norm"/>
          <w:sz w:val="22"/>
          <w:szCs w:val="22"/>
        </w:rPr>
        <w:footnoteReference w:id="19"/>
      </w:r>
    </w:p>
    <w:p w14:paraId="63D96A82" w14:textId="26D7F616" w:rsidR="0016508B" w:rsidRPr="005A458C" w:rsidRDefault="0016508B" w:rsidP="00195DD3">
      <w:pPr>
        <w:rPr>
          <w:rFonts w:ascii="MetaPro-Norm" w:hAnsi="MetaPro-Norm"/>
          <w:sz w:val="22"/>
          <w:szCs w:val="22"/>
        </w:rPr>
      </w:pPr>
    </w:p>
    <w:p w14:paraId="4FA234F5" w14:textId="77777777" w:rsidR="0016508B" w:rsidRPr="005A458C" w:rsidRDefault="0016508B" w:rsidP="0016508B">
      <w:pPr>
        <w:rPr>
          <w:rFonts w:ascii="MetaPro-Norm" w:hAnsi="MetaPro-Norm"/>
          <w:i/>
          <w:iCs/>
          <w:sz w:val="22"/>
          <w:szCs w:val="22"/>
        </w:rPr>
      </w:pPr>
      <w:r w:rsidRPr="005A458C">
        <w:rPr>
          <w:rFonts w:ascii="MetaPro-Norm" w:hAnsi="MetaPro-Norm"/>
          <w:i/>
          <w:iCs/>
          <w:sz w:val="22"/>
          <w:szCs w:val="22"/>
        </w:rPr>
        <w:t xml:space="preserve">Human Rights Watch encourages the Committee to ask the government of South Sudan: </w:t>
      </w:r>
    </w:p>
    <w:p w14:paraId="1CD66AE1" w14:textId="7D81BF1F" w:rsidR="0016508B" w:rsidRPr="005A458C" w:rsidRDefault="0016508B" w:rsidP="0016508B">
      <w:pPr>
        <w:pStyle w:val="ListParagraph"/>
        <w:numPr>
          <w:ilvl w:val="0"/>
          <w:numId w:val="6"/>
        </w:numPr>
        <w:rPr>
          <w:rFonts w:ascii="MetaPro-Norm" w:hAnsi="MetaPro-Norm"/>
          <w:sz w:val="22"/>
          <w:szCs w:val="22"/>
        </w:rPr>
      </w:pPr>
      <w:r w:rsidRPr="005A458C">
        <w:rPr>
          <w:rFonts w:ascii="MetaPro-Norm" w:hAnsi="MetaPro-Norm"/>
          <w:sz w:val="22"/>
          <w:szCs w:val="22"/>
        </w:rPr>
        <w:t xml:space="preserve">How many soldiers, including senior commanders, have been investigated or </w:t>
      </w:r>
      <w:r w:rsidR="00487558">
        <w:rPr>
          <w:rFonts w:ascii="MetaPro-Norm" w:hAnsi="MetaPro-Norm"/>
          <w:sz w:val="22"/>
          <w:szCs w:val="22"/>
        </w:rPr>
        <w:t xml:space="preserve">successfully </w:t>
      </w:r>
      <w:r w:rsidRPr="005A458C">
        <w:rPr>
          <w:rFonts w:ascii="MetaPro-Norm" w:hAnsi="MetaPro-Norm"/>
          <w:sz w:val="22"/>
          <w:szCs w:val="22"/>
        </w:rPr>
        <w:t>prosecuted for rape and other sexual and gender-based violence against girls since the start of the conflict?</w:t>
      </w:r>
    </w:p>
    <w:p w14:paraId="68CF0557" w14:textId="77777777" w:rsidR="0016508B" w:rsidRPr="005A458C" w:rsidRDefault="0016508B" w:rsidP="0016508B">
      <w:pPr>
        <w:pStyle w:val="ListParagraph"/>
        <w:numPr>
          <w:ilvl w:val="0"/>
          <w:numId w:val="6"/>
        </w:numPr>
        <w:rPr>
          <w:rFonts w:ascii="MetaPro-Norm" w:hAnsi="MetaPro-Norm"/>
          <w:sz w:val="22"/>
          <w:szCs w:val="22"/>
        </w:rPr>
      </w:pPr>
      <w:r w:rsidRPr="005A458C">
        <w:rPr>
          <w:rFonts w:ascii="MetaPro-Norm" w:hAnsi="MetaPro-Norm"/>
          <w:sz w:val="22"/>
          <w:szCs w:val="22"/>
        </w:rPr>
        <w:t>What assistance, such as medical care and psychosocial support, has been given to victims of sexual violence and other gender-based crimes since the start of the conflict?</w:t>
      </w:r>
    </w:p>
    <w:p w14:paraId="6A719459" w14:textId="77777777" w:rsidR="0016508B" w:rsidRPr="005A458C" w:rsidRDefault="0016508B" w:rsidP="0016508B">
      <w:pPr>
        <w:rPr>
          <w:rFonts w:ascii="MetaPro-Norm" w:hAnsi="MetaPro-Norm"/>
          <w:sz w:val="22"/>
          <w:szCs w:val="22"/>
        </w:rPr>
      </w:pPr>
    </w:p>
    <w:p w14:paraId="22551D29" w14:textId="77777777" w:rsidR="0016508B" w:rsidRPr="005A458C" w:rsidRDefault="0016508B" w:rsidP="0016508B">
      <w:pPr>
        <w:rPr>
          <w:rFonts w:ascii="MetaPro-Norm" w:hAnsi="MetaPro-Norm"/>
          <w:i/>
          <w:iCs/>
          <w:sz w:val="22"/>
          <w:szCs w:val="22"/>
        </w:rPr>
      </w:pPr>
      <w:r w:rsidRPr="005A458C">
        <w:rPr>
          <w:rFonts w:ascii="MetaPro-Norm" w:hAnsi="MetaPro-Norm"/>
          <w:i/>
          <w:iCs/>
          <w:sz w:val="22"/>
          <w:szCs w:val="22"/>
        </w:rPr>
        <w:t>Human Rights Watch recommends that the Committee asks South Sudan to:</w:t>
      </w:r>
    </w:p>
    <w:p w14:paraId="364C66EA" w14:textId="77777777" w:rsidR="0016508B" w:rsidRPr="005A458C" w:rsidRDefault="0016508B" w:rsidP="0016508B">
      <w:pPr>
        <w:pStyle w:val="ListParagraph"/>
        <w:numPr>
          <w:ilvl w:val="0"/>
          <w:numId w:val="7"/>
        </w:numPr>
        <w:rPr>
          <w:rFonts w:ascii="MetaPro-Norm" w:hAnsi="MetaPro-Norm"/>
          <w:sz w:val="22"/>
          <w:szCs w:val="22"/>
        </w:rPr>
      </w:pPr>
      <w:r w:rsidRPr="005A458C">
        <w:rPr>
          <w:rFonts w:ascii="MetaPro-Norm" w:hAnsi="MetaPro-Norm"/>
          <w:sz w:val="22"/>
          <w:szCs w:val="22"/>
        </w:rPr>
        <w:t>Issue clear, public orders to all combatants to prevent and end all abuses, including sexual and gender-based violence, and investigate and prosecute all violations of such orders and other applicable law.</w:t>
      </w:r>
    </w:p>
    <w:p w14:paraId="4608834F" w14:textId="4906D2BF" w:rsidR="0016508B" w:rsidRPr="005A458C" w:rsidRDefault="0016508B" w:rsidP="00195DD3">
      <w:pPr>
        <w:pStyle w:val="ListParagraph"/>
        <w:numPr>
          <w:ilvl w:val="0"/>
          <w:numId w:val="7"/>
        </w:numPr>
        <w:rPr>
          <w:rFonts w:ascii="MetaPro-Norm" w:hAnsi="MetaPro-Norm"/>
          <w:sz w:val="22"/>
          <w:szCs w:val="22"/>
        </w:rPr>
      </w:pPr>
      <w:r w:rsidRPr="005A458C">
        <w:rPr>
          <w:rFonts w:ascii="MetaPro-Norm" w:hAnsi="MetaPro-Norm"/>
          <w:sz w:val="22"/>
          <w:szCs w:val="22"/>
        </w:rPr>
        <w:t>Provide comprehensive assistance to child victims of sexual violence and other gender-based crimes, including medical and psychosocial rehabilitation.</w:t>
      </w:r>
    </w:p>
    <w:p w14:paraId="260171DF" w14:textId="207A500E" w:rsidR="0016508B" w:rsidRPr="005A458C" w:rsidRDefault="0016508B" w:rsidP="00195DD3">
      <w:pPr>
        <w:rPr>
          <w:rFonts w:ascii="MetaPro-Norm" w:hAnsi="MetaPro-Norm"/>
          <w:sz w:val="22"/>
          <w:szCs w:val="22"/>
        </w:rPr>
      </w:pPr>
    </w:p>
    <w:p w14:paraId="0F5DECF9" w14:textId="66CF7419" w:rsidR="0016508B" w:rsidRPr="005A458C" w:rsidRDefault="0016508B" w:rsidP="00195DD3">
      <w:pPr>
        <w:rPr>
          <w:rFonts w:ascii="MetaPro-Norm" w:hAnsi="MetaPro-Norm"/>
          <w:b/>
          <w:bCs/>
          <w:sz w:val="22"/>
          <w:szCs w:val="22"/>
        </w:rPr>
      </w:pPr>
      <w:r w:rsidRPr="005A458C">
        <w:rPr>
          <w:rFonts w:ascii="MetaPro-Norm" w:hAnsi="MetaPro-Norm"/>
          <w:b/>
          <w:bCs/>
          <w:sz w:val="22"/>
          <w:szCs w:val="22"/>
        </w:rPr>
        <w:t xml:space="preserve">Child Marriage (Article </w:t>
      </w:r>
      <w:r w:rsidR="00A52901" w:rsidRPr="00B54567">
        <w:rPr>
          <w:rFonts w:ascii="MetaPro-Norm" w:hAnsi="MetaPro-Norm"/>
          <w:b/>
          <w:bCs/>
          <w:sz w:val="22"/>
          <w:szCs w:val="22"/>
        </w:rPr>
        <w:t>16</w:t>
      </w:r>
      <w:r w:rsidRPr="00B54567">
        <w:rPr>
          <w:rFonts w:ascii="MetaPro-Norm" w:hAnsi="MetaPro-Norm"/>
          <w:b/>
          <w:bCs/>
          <w:sz w:val="22"/>
          <w:szCs w:val="22"/>
        </w:rPr>
        <w:t>)</w:t>
      </w:r>
    </w:p>
    <w:p w14:paraId="7BCC9141" w14:textId="7FECD191" w:rsidR="00195DD3" w:rsidRPr="005A458C" w:rsidRDefault="00195DD3" w:rsidP="00195DD3">
      <w:pPr>
        <w:rPr>
          <w:rFonts w:ascii="MetaPro-Norm" w:hAnsi="MetaPro-Norm"/>
          <w:sz w:val="22"/>
          <w:szCs w:val="22"/>
        </w:rPr>
      </w:pPr>
      <w:r w:rsidRPr="005A458C">
        <w:rPr>
          <w:rFonts w:ascii="MetaPro-Norm" w:hAnsi="MetaPro-Norm"/>
          <w:sz w:val="22"/>
          <w:szCs w:val="22"/>
        </w:rPr>
        <w:t xml:space="preserve"> </w:t>
      </w:r>
    </w:p>
    <w:p w14:paraId="75B2A473" w14:textId="29E8438B" w:rsidR="00195DD3" w:rsidRPr="005A458C" w:rsidRDefault="00195DD3" w:rsidP="00195DD3">
      <w:pPr>
        <w:rPr>
          <w:rFonts w:ascii="MetaPro-Norm" w:hAnsi="MetaPro-Norm"/>
          <w:sz w:val="22"/>
          <w:szCs w:val="22"/>
        </w:rPr>
      </w:pPr>
      <w:r w:rsidRPr="005A458C">
        <w:rPr>
          <w:rFonts w:ascii="MetaPro-Norm" w:hAnsi="MetaPro-Norm"/>
          <w:sz w:val="22"/>
          <w:szCs w:val="22"/>
        </w:rPr>
        <w:t>South Sudan has no clear minimum age of marriage to protect children.</w:t>
      </w:r>
      <w:r w:rsidRPr="005A458C">
        <w:rPr>
          <w:rStyle w:val="FootnoteReference"/>
          <w:rFonts w:ascii="MetaPro-Norm" w:hAnsi="MetaPro-Norm"/>
          <w:sz w:val="22"/>
          <w:szCs w:val="22"/>
        </w:rPr>
        <w:footnoteReference w:id="20"/>
      </w:r>
      <w:r w:rsidRPr="005A458C">
        <w:rPr>
          <w:rFonts w:ascii="MetaPro-Norm" w:hAnsi="MetaPro-Norm"/>
          <w:sz w:val="22"/>
          <w:szCs w:val="22"/>
        </w:rPr>
        <w:t xml:space="preserve"> According to UNICEF, 52 percent</w:t>
      </w:r>
      <w:r w:rsidR="00501B5D" w:rsidRPr="005A458C">
        <w:rPr>
          <w:rFonts w:ascii="MetaPro-Norm" w:hAnsi="MetaPro-Norm"/>
          <w:sz w:val="22"/>
          <w:szCs w:val="22"/>
        </w:rPr>
        <w:t xml:space="preserve"> o</w:t>
      </w:r>
      <w:r w:rsidRPr="005A458C">
        <w:rPr>
          <w:rFonts w:ascii="MetaPro-Norm" w:hAnsi="MetaPro-Norm"/>
          <w:sz w:val="22"/>
          <w:szCs w:val="22"/>
        </w:rPr>
        <w:t>f South Sudanese girls between the ages of 15 and 18 are married, with some marrying as young as age 12.</w:t>
      </w:r>
      <w:r w:rsidRPr="005A458C">
        <w:rPr>
          <w:rStyle w:val="FootnoteReference"/>
          <w:rFonts w:ascii="MetaPro-Norm" w:hAnsi="MetaPro-Norm"/>
          <w:sz w:val="22"/>
          <w:szCs w:val="22"/>
        </w:rPr>
        <w:footnoteReference w:id="21"/>
      </w:r>
      <w:r w:rsidRPr="005A458C">
        <w:rPr>
          <w:rFonts w:ascii="MetaPro-Norm" w:hAnsi="MetaPro-Norm"/>
          <w:sz w:val="22"/>
          <w:szCs w:val="22"/>
        </w:rPr>
        <w:t xml:space="preserve"> Child marriage in South Sudan has been exacerbated by the conflict and more recently by the Covid-19 pandemic. In September 2020, a South Sudanese civil society organization reported that since Covid-19 restrictions were imposed in April 2020, at least 1,535 girls were subjected to child marriages, pregnancies, and sexual exploitation in </w:t>
      </w:r>
      <w:r w:rsidR="005D6C6B" w:rsidRPr="005A458C">
        <w:rPr>
          <w:rFonts w:ascii="MetaPro-Norm" w:hAnsi="MetaPro-Norm"/>
          <w:sz w:val="22"/>
          <w:szCs w:val="22"/>
        </w:rPr>
        <w:t xml:space="preserve">the </w:t>
      </w:r>
      <w:r w:rsidRPr="005A458C">
        <w:rPr>
          <w:rFonts w:ascii="MetaPro-Norm" w:hAnsi="MetaPro-Norm"/>
          <w:sz w:val="22"/>
          <w:szCs w:val="22"/>
        </w:rPr>
        <w:t>states of Western, Eastern, and Central Equatoria.</w:t>
      </w:r>
      <w:r w:rsidRPr="005A458C">
        <w:rPr>
          <w:rStyle w:val="FootnoteReference"/>
          <w:rFonts w:ascii="MetaPro-Norm" w:hAnsi="MetaPro-Norm"/>
          <w:sz w:val="22"/>
          <w:szCs w:val="22"/>
        </w:rPr>
        <w:footnoteReference w:id="22"/>
      </w:r>
    </w:p>
    <w:p w14:paraId="67D17782" w14:textId="69E29F93" w:rsidR="00195DD3" w:rsidRPr="005A458C" w:rsidRDefault="00195DD3" w:rsidP="00195DD3">
      <w:pPr>
        <w:rPr>
          <w:rFonts w:ascii="MetaPro-Norm" w:hAnsi="MetaPro-Norm"/>
          <w:sz w:val="22"/>
          <w:szCs w:val="22"/>
        </w:rPr>
      </w:pPr>
    </w:p>
    <w:p w14:paraId="30D0BD41" w14:textId="41B2D536" w:rsidR="00195DD3" w:rsidRPr="005A458C" w:rsidRDefault="00195DD3" w:rsidP="00195DD3">
      <w:pPr>
        <w:rPr>
          <w:rFonts w:ascii="MetaPro-Norm" w:hAnsi="MetaPro-Norm"/>
          <w:sz w:val="22"/>
          <w:szCs w:val="22"/>
        </w:rPr>
      </w:pPr>
      <w:r w:rsidRPr="005A458C">
        <w:rPr>
          <w:rFonts w:ascii="MetaPro-Norm" w:hAnsi="MetaPro-Norm"/>
          <w:sz w:val="22"/>
          <w:szCs w:val="22"/>
        </w:rPr>
        <w:t xml:space="preserve">South Sudan has committed </w:t>
      </w:r>
      <w:r w:rsidR="00A3715B">
        <w:rPr>
          <w:rFonts w:ascii="MetaPro-Norm" w:hAnsi="MetaPro-Norm"/>
          <w:sz w:val="22"/>
          <w:szCs w:val="22"/>
        </w:rPr>
        <w:t xml:space="preserve">to </w:t>
      </w:r>
      <w:r w:rsidRPr="005A458C">
        <w:rPr>
          <w:rFonts w:ascii="MetaPro-Norm" w:hAnsi="MetaPro-Norm"/>
          <w:sz w:val="22"/>
          <w:szCs w:val="22"/>
        </w:rPr>
        <w:t>ending child marriage by the end of 2020 under the Ministerial Commitment on comprehensive sexuality education and sexual and reproductive health services for adolescents and young people in Eastern and Southern Africa.</w:t>
      </w:r>
      <w:r w:rsidR="004B2DE8" w:rsidRPr="005A458C">
        <w:rPr>
          <w:rStyle w:val="FootnoteReference"/>
          <w:rFonts w:ascii="MetaPro-Norm" w:hAnsi="MetaPro-Norm"/>
          <w:sz w:val="22"/>
          <w:szCs w:val="22"/>
        </w:rPr>
        <w:footnoteReference w:id="23"/>
      </w:r>
    </w:p>
    <w:p w14:paraId="4BB0E5A8" w14:textId="2E8BDF81" w:rsidR="00195DD3" w:rsidRPr="005A458C" w:rsidRDefault="00195DD3" w:rsidP="00195DD3">
      <w:pPr>
        <w:rPr>
          <w:rFonts w:ascii="MetaPro-Norm" w:hAnsi="MetaPro-Norm"/>
          <w:sz w:val="22"/>
          <w:szCs w:val="22"/>
        </w:rPr>
      </w:pPr>
      <w:r w:rsidRPr="005A458C">
        <w:rPr>
          <w:rFonts w:ascii="MetaPro-Norm" w:hAnsi="MetaPro-Norm"/>
          <w:sz w:val="22"/>
          <w:szCs w:val="22"/>
        </w:rPr>
        <w:lastRenderedPageBreak/>
        <w:t xml:space="preserve"> </w:t>
      </w:r>
    </w:p>
    <w:p w14:paraId="2C1581D9" w14:textId="123768D4" w:rsidR="00195DD3" w:rsidRPr="005A458C" w:rsidRDefault="00195DD3" w:rsidP="00195DD3">
      <w:pPr>
        <w:rPr>
          <w:rFonts w:ascii="MetaPro-Norm" w:hAnsi="MetaPro-Norm"/>
          <w:i/>
          <w:iCs/>
          <w:sz w:val="22"/>
          <w:szCs w:val="22"/>
        </w:rPr>
      </w:pPr>
      <w:r w:rsidRPr="005A458C">
        <w:rPr>
          <w:rFonts w:ascii="MetaPro-Norm" w:hAnsi="MetaPro-Norm"/>
          <w:i/>
          <w:iCs/>
          <w:sz w:val="22"/>
          <w:szCs w:val="22"/>
        </w:rPr>
        <w:t xml:space="preserve">Human Rights Watch encourages the Committee to ask the government of South Sudan: </w:t>
      </w:r>
    </w:p>
    <w:p w14:paraId="6C54E39C" w14:textId="77777777" w:rsidR="00195DD3" w:rsidRPr="005A458C" w:rsidRDefault="00195DD3" w:rsidP="00195DD3">
      <w:pPr>
        <w:pStyle w:val="ListParagraph"/>
        <w:numPr>
          <w:ilvl w:val="0"/>
          <w:numId w:val="6"/>
        </w:numPr>
        <w:rPr>
          <w:rFonts w:ascii="MetaPro-Norm" w:hAnsi="MetaPro-Norm"/>
          <w:sz w:val="22"/>
          <w:szCs w:val="22"/>
        </w:rPr>
      </w:pPr>
      <w:r w:rsidRPr="005A458C">
        <w:rPr>
          <w:rFonts w:ascii="MetaPro-Norm" w:hAnsi="MetaPro-Norm"/>
          <w:sz w:val="22"/>
          <w:szCs w:val="22"/>
        </w:rPr>
        <w:t>What legal and programmatic steps are authorities in South Sudan taking to protect children from child marriage?</w:t>
      </w:r>
    </w:p>
    <w:p w14:paraId="2F5FF657" w14:textId="77777777" w:rsidR="00501B5D" w:rsidRPr="005A458C" w:rsidRDefault="00195DD3" w:rsidP="00195DD3">
      <w:pPr>
        <w:pStyle w:val="ListParagraph"/>
        <w:numPr>
          <w:ilvl w:val="0"/>
          <w:numId w:val="6"/>
        </w:numPr>
        <w:rPr>
          <w:rFonts w:ascii="MetaPro-Norm" w:hAnsi="MetaPro-Norm"/>
          <w:sz w:val="22"/>
          <w:szCs w:val="22"/>
        </w:rPr>
      </w:pPr>
      <w:r w:rsidRPr="005A458C">
        <w:rPr>
          <w:rFonts w:ascii="MetaPro-Norm" w:hAnsi="MetaPro-Norm"/>
          <w:sz w:val="22"/>
          <w:szCs w:val="22"/>
        </w:rPr>
        <w:t>Does the Ministry of Gender, Child</w:t>
      </w:r>
      <w:r w:rsidR="005D6C6B" w:rsidRPr="005A458C">
        <w:rPr>
          <w:rFonts w:ascii="MetaPro-Norm" w:hAnsi="MetaPro-Norm"/>
          <w:sz w:val="22"/>
          <w:szCs w:val="22"/>
        </w:rPr>
        <w:t>,</w:t>
      </w:r>
      <w:r w:rsidRPr="005A458C">
        <w:rPr>
          <w:rFonts w:ascii="MetaPro-Norm" w:hAnsi="MetaPro-Norm"/>
          <w:sz w:val="22"/>
          <w:szCs w:val="22"/>
        </w:rPr>
        <w:t xml:space="preserve"> and Social Welfare keep records of child marriages across the country? </w:t>
      </w:r>
    </w:p>
    <w:p w14:paraId="2ACC7570" w14:textId="714E4118" w:rsidR="00195DD3" w:rsidRPr="005A458C" w:rsidRDefault="00501B5D" w:rsidP="00195DD3">
      <w:pPr>
        <w:pStyle w:val="ListParagraph"/>
        <w:numPr>
          <w:ilvl w:val="0"/>
          <w:numId w:val="6"/>
        </w:numPr>
        <w:rPr>
          <w:rFonts w:ascii="MetaPro-Norm" w:hAnsi="MetaPro-Norm"/>
          <w:sz w:val="22"/>
          <w:szCs w:val="22"/>
        </w:rPr>
      </w:pPr>
      <w:r w:rsidRPr="005A458C">
        <w:rPr>
          <w:rFonts w:ascii="MetaPro-Norm" w:hAnsi="MetaPro-Norm"/>
          <w:sz w:val="22"/>
          <w:szCs w:val="22"/>
        </w:rPr>
        <w:t>W</w:t>
      </w:r>
      <w:r w:rsidR="00195DD3" w:rsidRPr="005A458C">
        <w:rPr>
          <w:rFonts w:ascii="MetaPro-Norm" w:hAnsi="MetaPro-Norm"/>
          <w:sz w:val="22"/>
          <w:szCs w:val="22"/>
        </w:rPr>
        <w:t xml:space="preserve">hat is the number of child marriages recorded in the country </w:t>
      </w:r>
      <w:r w:rsidRPr="005A458C">
        <w:rPr>
          <w:rFonts w:ascii="MetaPro-Norm" w:hAnsi="MetaPro-Norm"/>
          <w:sz w:val="22"/>
          <w:szCs w:val="22"/>
        </w:rPr>
        <w:t>during the reporting period</w:t>
      </w:r>
      <w:r w:rsidR="00195DD3" w:rsidRPr="005A458C">
        <w:rPr>
          <w:rFonts w:ascii="MetaPro-Norm" w:hAnsi="MetaPro-Norm"/>
          <w:sz w:val="22"/>
          <w:szCs w:val="22"/>
        </w:rPr>
        <w:t xml:space="preserve">, broken down by gender? </w:t>
      </w:r>
    </w:p>
    <w:p w14:paraId="3610B314" w14:textId="1DF1CCD8" w:rsidR="00195DD3" w:rsidRPr="005A458C" w:rsidRDefault="00195DD3" w:rsidP="00195DD3">
      <w:pPr>
        <w:pStyle w:val="ListParagraph"/>
        <w:numPr>
          <w:ilvl w:val="0"/>
          <w:numId w:val="6"/>
        </w:numPr>
        <w:rPr>
          <w:rFonts w:ascii="MetaPro-Norm" w:hAnsi="MetaPro-Norm"/>
          <w:sz w:val="22"/>
          <w:szCs w:val="22"/>
        </w:rPr>
      </w:pPr>
      <w:r w:rsidRPr="005A458C">
        <w:rPr>
          <w:rFonts w:ascii="MetaPro-Norm" w:hAnsi="MetaPro-Norm"/>
          <w:sz w:val="22"/>
          <w:szCs w:val="22"/>
        </w:rPr>
        <w:t>Do children currently in marriages have access to legal redress, including measures to annul the marriage and protect already married girls and their children?</w:t>
      </w:r>
    </w:p>
    <w:p w14:paraId="565321A3" w14:textId="1EAFAC43" w:rsidR="004B2DE8" w:rsidRDefault="004B2DE8" w:rsidP="004B2DE8">
      <w:pPr>
        <w:pStyle w:val="ListParagraph"/>
        <w:numPr>
          <w:ilvl w:val="0"/>
          <w:numId w:val="6"/>
        </w:numPr>
        <w:rPr>
          <w:rFonts w:ascii="MetaPro-Norm" w:hAnsi="MetaPro-Norm"/>
          <w:sz w:val="22"/>
          <w:szCs w:val="22"/>
        </w:rPr>
      </w:pPr>
      <w:r w:rsidRPr="005A458C">
        <w:rPr>
          <w:rFonts w:ascii="MetaPro-Norm" w:hAnsi="MetaPro-Norm"/>
          <w:sz w:val="22"/>
          <w:szCs w:val="22"/>
        </w:rPr>
        <w:t xml:space="preserve">What steps are authorities in South Sudan taking to ensure that married girls, </w:t>
      </w:r>
      <w:r w:rsidR="00CF0672" w:rsidRPr="005A458C">
        <w:rPr>
          <w:rFonts w:ascii="MetaPro-Norm" w:hAnsi="MetaPro-Norm"/>
          <w:sz w:val="22"/>
          <w:szCs w:val="22"/>
        </w:rPr>
        <w:t xml:space="preserve">and girls </w:t>
      </w:r>
      <w:r w:rsidRPr="005A458C">
        <w:rPr>
          <w:rFonts w:ascii="MetaPro-Norm" w:hAnsi="MetaPro-Norm"/>
          <w:sz w:val="22"/>
          <w:szCs w:val="22"/>
        </w:rPr>
        <w:t xml:space="preserve">who are pregnant or parenting, can continue formal education? </w:t>
      </w:r>
    </w:p>
    <w:p w14:paraId="5470461A" w14:textId="00BE42D2" w:rsidR="005D715E" w:rsidRPr="005A458C" w:rsidRDefault="005D715E" w:rsidP="004B2DE8">
      <w:pPr>
        <w:pStyle w:val="ListParagraph"/>
        <w:numPr>
          <w:ilvl w:val="0"/>
          <w:numId w:val="6"/>
        </w:numPr>
        <w:rPr>
          <w:rFonts w:ascii="MetaPro-Norm" w:hAnsi="MetaPro-Norm"/>
          <w:sz w:val="22"/>
          <w:szCs w:val="22"/>
        </w:rPr>
      </w:pPr>
      <w:r>
        <w:rPr>
          <w:rFonts w:ascii="MetaPro-Norm" w:hAnsi="MetaPro-Norm"/>
          <w:sz w:val="22"/>
          <w:szCs w:val="22"/>
        </w:rPr>
        <w:t>What measures are authorities taking to mitigate the impact of Covid-19 on child marriage and girls’ education.</w:t>
      </w:r>
    </w:p>
    <w:p w14:paraId="34A803E9" w14:textId="77777777" w:rsidR="004B2DE8" w:rsidRPr="005A458C" w:rsidRDefault="004B2DE8" w:rsidP="004B2DE8">
      <w:pPr>
        <w:rPr>
          <w:rFonts w:ascii="MetaPro-Norm" w:hAnsi="MetaPro-Norm"/>
          <w:sz w:val="22"/>
          <w:szCs w:val="22"/>
        </w:rPr>
      </w:pPr>
    </w:p>
    <w:p w14:paraId="7DDFA2FB" w14:textId="10F4FC53" w:rsidR="004B2DE8" w:rsidRPr="005A458C" w:rsidRDefault="004B2DE8" w:rsidP="004B2DE8">
      <w:pPr>
        <w:rPr>
          <w:rFonts w:ascii="MetaPro-Norm" w:hAnsi="MetaPro-Norm"/>
          <w:i/>
          <w:iCs/>
          <w:sz w:val="22"/>
          <w:szCs w:val="22"/>
        </w:rPr>
      </w:pPr>
      <w:r w:rsidRPr="005A458C">
        <w:rPr>
          <w:rFonts w:ascii="MetaPro-Norm" w:hAnsi="MetaPro-Norm"/>
          <w:i/>
          <w:iCs/>
          <w:sz w:val="22"/>
          <w:szCs w:val="22"/>
        </w:rPr>
        <w:t>Human Rights Watch recommends that the Committee asks South Sudan to:</w:t>
      </w:r>
    </w:p>
    <w:p w14:paraId="0E83F12D" w14:textId="6C110512" w:rsidR="004B2DE8" w:rsidRPr="005A458C" w:rsidRDefault="004B2DE8" w:rsidP="004B2DE8">
      <w:pPr>
        <w:pStyle w:val="ListParagraph"/>
        <w:numPr>
          <w:ilvl w:val="0"/>
          <w:numId w:val="7"/>
        </w:numPr>
        <w:rPr>
          <w:rFonts w:ascii="MetaPro-Norm" w:hAnsi="MetaPro-Norm"/>
          <w:sz w:val="22"/>
          <w:szCs w:val="22"/>
        </w:rPr>
      </w:pPr>
      <w:r w:rsidRPr="005A458C">
        <w:rPr>
          <w:rFonts w:ascii="MetaPro-Norm" w:hAnsi="MetaPro-Norm"/>
          <w:sz w:val="22"/>
          <w:szCs w:val="22"/>
        </w:rPr>
        <w:t xml:space="preserve">Develop legislation setting the minimum age of marriage at 18 for both boys and </w:t>
      </w:r>
      <w:proofErr w:type="gramStart"/>
      <w:r w:rsidRPr="005A458C">
        <w:rPr>
          <w:rFonts w:ascii="MetaPro-Norm" w:hAnsi="MetaPro-Norm"/>
          <w:sz w:val="22"/>
          <w:szCs w:val="22"/>
        </w:rPr>
        <w:t>girls, and</w:t>
      </w:r>
      <w:proofErr w:type="gramEnd"/>
      <w:r w:rsidRPr="005A458C">
        <w:rPr>
          <w:rFonts w:ascii="MetaPro-Norm" w:hAnsi="MetaPro-Norm"/>
          <w:sz w:val="22"/>
          <w:szCs w:val="22"/>
        </w:rPr>
        <w:t xml:space="preserve"> ensure its enforcement.</w:t>
      </w:r>
    </w:p>
    <w:p w14:paraId="4E7458B6" w14:textId="33BD675F" w:rsidR="004B2DE8" w:rsidRPr="005A458C" w:rsidRDefault="004B2DE8" w:rsidP="004B2DE8">
      <w:pPr>
        <w:pStyle w:val="ListParagraph"/>
        <w:numPr>
          <w:ilvl w:val="0"/>
          <w:numId w:val="7"/>
        </w:numPr>
        <w:rPr>
          <w:rFonts w:ascii="MetaPro-Norm" w:hAnsi="MetaPro-Norm"/>
          <w:sz w:val="22"/>
          <w:szCs w:val="22"/>
        </w:rPr>
      </w:pPr>
      <w:r w:rsidRPr="005A458C">
        <w:rPr>
          <w:rFonts w:ascii="MetaPro-Norm" w:hAnsi="MetaPro-Norm"/>
          <w:sz w:val="22"/>
          <w:szCs w:val="22"/>
        </w:rPr>
        <w:t>Take measures to ensure that all girls, including those who are married, pregnant</w:t>
      </w:r>
      <w:r w:rsidR="00CF0672" w:rsidRPr="005A458C">
        <w:rPr>
          <w:rFonts w:ascii="MetaPro-Norm" w:hAnsi="MetaPro-Norm"/>
          <w:sz w:val="22"/>
          <w:szCs w:val="22"/>
        </w:rPr>
        <w:t>,</w:t>
      </w:r>
      <w:r w:rsidRPr="005A458C">
        <w:rPr>
          <w:rFonts w:ascii="MetaPro-Norm" w:hAnsi="MetaPro-Norm"/>
          <w:sz w:val="22"/>
          <w:szCs w:val="22"/>
        </w:rPr>
        <w:t xml:space="preserve"> or parenting, can continue with </w:t>
      </w:r>
      <w:r w:rsidR="00CC66DB">
        <w:rPr>
          <w:rFonts w:ascii="MetaPro-Norm" w:hAnsi="MetaPro-Norm"/>
          <w:sz w:val="22"/>
          <w:szCs w:val="22"/>
        </w:rPr>
        <w:t xml:space="preserve">formal </w:t>
      </w:r>
      <w:r w:rsidRPr="005A458C">
        <w:rPr>
          <w:rFonts w:ascii="MetaPro-Norm" w:hAnsi="MetaPro-Norm"/>
          <w:sz w:val="22"/>
          <w:szCs w:val="22"/>
        </w:rPr>
        <w:t>education and are supported to remain in school.</w:t>
      </w:r>
    </w:p>
    <w:p w14:paraId="4701D088" w14:textId="58BA5FDB" w:rsidR="004B2DE8" w:rsidRDefault="004B2DE8" w:rsidP="004B2DE8">
      <w:pPr>
        <w:pStyle w:val="ListParagraph"/>
        <w:numPr>
          <w:ilvl w:val="0"/>
          <w:numId w:val="7"/>
        </w:numPr>
        <w:rPr>
          <w:rFonts w:ascii="MetaPro-Norm" w:hAnsi="MetaPro-Norm"/>
          <w:sz w:val="22"/>
          <w:szCs w:val="22"/>
        </w:rPr>
      </w:pPr>
      <w:r w:rsidRPr="005A458C">
        <w:rPr>
          <w:rFonts w:ascii="MetaPro-Norm" w:hAnsi="MetaPro-Norm"/>
          <w:sz w:val="22"/>
          <w:szCs w:val="22"/>
        </w:rPr>
        <w:t xml:space="preserve">Declare zero tolerance on child </w:t>
      </w:r>
      <w:proofErr w:type="gramStart"/>
      <w:r w:rsidRPr="005A458C">
        <w:rPr>
          <w:rFonts w:ascii="MetaPro-Norm" w:hAnsi="MetaPro-Norm"/>
          <w:sz w:val="22"/>
          <w:szCs w:val="22"/>
        </w:rPr>
        <w:t>marriage, and</w:t>
      </w:r>
      <w:proofErr w:type="gramEnd"/>
      <w:r w:rsidRPr="005A458C">
        <w:rPr>
          <w:rFonts w:ascii="MetaPro-Norm" w:hAnsi="MetaPro-Norm"/>
          <w:sz w:val="22"/>
          <w:szCs w:val="22"/>
        </w:rPr>
        <w:t xml:space="preserve"> </w:t>
      </w:r>
      <w:r w:rsidR="00865406" w:rsidRPr="005A458C">
        <w:rPr>
          <w:rFonts w:ascii="MetaPro-Norm" w:hAnsi="MetaPro-Norm"/>
          <w:sz w:val="22"/>
          <w:szCs w:val="22"/>
        </w:rPr>
        <w:t>prosecute</w:t>
      </w:r>
      <w:r w:rsidRPr="005A458C">
        <w:rPr>
          <w:rFonts w:ascii="MetaPro-Norm" w:hAnsi="MetaPro-Norm"/>
          <w:sz w:val="22"/>
          <w:szCs w:val="22"/>
        </w:rPr>
        <w:t xml:space="preserve"> </w:t>
      </w:r>
      <w:r w:rsidR="00865406" w:rsidRPr="005A458C">
        <w:rPr>
          <w:rFonts w:ascii="MetaPro-Norm" w:hAnsi="MetaPro-Norm"/>
          <w:sz w:val="22"/>
          <w:szCs w:val="22"/>
        </w:rPr>
        <w:t xml:space="preserve">people who commit </w:t>
      </w:r>
      <w:r w:rsidRPr="005A458C">
        <w:rPr>
          <w:rFonts w:ascii="MetaPro-Norm" w:hAnsi="MetaPro-Norm"/>
          <w:sz w:val="22"/>
          <w:szCs w:val="22"/>
        </w:rPr>
        <w:t>acts of violence against girls who resist child marriages</w:t>
      </w:r>
      <w:r w:rsidR="00A3715B">
        <w:rPr>
          <w:rFonts w:ascii="MetaPro-Norm" w:hAnsi="MetaPro-Norm"/>
          <w:sz w:val="22"/>
          <w:szCs w:val="22"/>
        </w:rPr>
        <w:t xml:space="preserve"> or women who seek to prevent them</w:t>
      </w:r>
      <w:r w:rsidRPr="005A458C">
        <w:rPr>
          <w:rFonts w:ascii="MetaPro-Norm" w:hAnsi="MetaPro-Norm"/>
          <w:sz w:val="22"/>
          <w:szCs w:val="22"/>
        </w:rPr>
        <w:t xml:space="preserve">. </w:t>
      </w:r>
    </w:p>
    <w:p w14:paraId="4607961A" w14:textId="64B53A6D" w:rsidR="00CC66DB" w:rsidRPr="005A458C" w:rsidRDefault="00CC66DB" w:rsidP="004B2DE8">
      <w:pPr>
        <w:pStyle w:val="ListParagraph"/>
        <w:numPr>
          <w:ilvl w:val="0"/>
          <w:numId w:val="7"/>
        </w:numPr>
        <w:rPr>
          <w:rFonts w:ascii="MetaPro-Norm" w:hAnsi="MetaPro-Norm"/>
          <w:sz w:val="22"/>
          <w:szCs w:val="22"/>
        </w:rPr>
      </w:pPr>
      <w:r>
        <w:rPr>
          <w:rFonts w:ascii="MetaPro-Norm" w:hAnsi="MetaPro-Norm"/>
          <w:sz w:val="22"/>
          <w:szCs w:val="22"/>
        </w:rPr>
        <w:t>Take steps to mitigate the gendered impacts o</w:t>
      </w:r>
      <w:r w:rsidR="00A3715B">
        <w:rPr>
          <w:rFonts w:ascii="MetaPro-Norm" w:hAnsi="MetaPro-Norm"/>
          <w:sz w:val="22"/>
          <w:szCs w:val="22"/>
        </w:rPr>
        <w:t>f</w:t>
      </w:r>
      <w:r>
        <w:rPr>
          <w:rFonts w:ascii="MetaPro-Norm" w:hAnsi="MetaPro-Norm"/>
          <w:sz w:val="22"/>
          <w:szCs w:val="22"/>
        </w:rPr>
        <w:t xml:space="preserve"> </w:t>
      </w:r>
      <w:r w:rsidR="00A3715B">
        <w:rPr>
          <w:rFonts w:ascii="MetaPro-Norm" w:hAnsi="MetaPro-Norm"/>
          <w:sz w:val="22"/>
          <w:szCs w:val="22"/>
        </w:rPr>
        <w:t>C</w:t>
      </w:r>
      <w:r>
        <w:rPr>
          <w:rFonts w:ascii="MetaPro-Norm" w:hAnsi="MetaPro-Norm"/>
          <w:sz w:val="22"/>
          <w:szCs w:val="22"/>
        </w:rPr>
        <w:t>ovid-19 on women and girls</w:t>
      </w:r>
      <w:r w:rsidR="00A3715B">
        <w:rPr>
          <w:rFonts w:ascii="MetaPro-Norm" w:hAnsi="MetaPro-Norm"/>
          <w:sz w:val="22"/>
          <w:szCs w:val="22"/>
        </w:rPr>
        <w:t xml:space="preserve">, </w:t>
      </w:r>
      <w:proofErr w:type="gramStart"/>
      <w:r w:rsidR="00A3715B">
        <w:rPr>
          <w:rFonts w:ascii="MetaPro-Norm" w:hAnsi="MetaPro-Norm"/>
          <w:sz w:val="22"/>
          <w:szCs w:val="22"/>
        </w:rPr>
        <w:t>in particular in</w:t>
      </w:r>
      <w:proofErr w:type="gramEnd"/>
      <w:r w:rsidR="00A3715B">
        <w:rPr>
          <w:rFonts w:ascii="MetaPro-Norm" w:hAnsi="MetaPro-Norm"/>
          <w:sz w:val="22"/>
          <w:szCs w:val="22"/>
        </w:rPr>
        <w:t xml:space="preserve"> relation to increased </w:t>
      </w:r>
      <w:proofErr w:type="spellStart"/>
      <w:r w:rsidR="00A3715B">
        <w:rPr>
          <w:rFonts w:ascii="MetaPro-Norm" w:hAnsi="MetaPro-Norm"/>
          <w:sz w:val="22"/>
          <w:szCs w:val="22"/>
        </w:rPr>
        <w:t>genderbased</w:t>
      </w:r>
      <w:proofErr w:type="spellEnd"/>
      <w:r w:rsidR="00A3715B">
        <w:rPr>
          <w:rFonts w:ascii="MetaPro-Norm" w:hAnsi="MetaPro-Norm"/>
          <w:sz w:val="22"/>
          <w:szCs w:val="22"/>
        </w:rPr>
        <w:t xml:space="preserve"> violence and child and forced marriages</w:t>
      </w:r>
      <w:r>
        <w:rPr>
          <w:rFonts w:ascii="MetaPro-Norm" w:hAnsi="MetaPro-Norm"/>
          <w:sz w:val="22"/>
          <w:szCs w:val="22"/>
        </w:rPr>
        <w:t>.</w:t>
      </w:r>
    </w:p>
    <w:p w14:paraId="22F4C35E" w14:textId="77777777" w:rsidR="004B2DE8" w:rsidRPr="005A458C" w:rsidRDefault="004B2DE8" w:rsidP="004B2DE8">
      <w:pPr>
        <w:rPr>
          <w:rFonts w:ascii="MetaPro-Norm" w:hAnsi="MetaPro-Norm"/>
          <w:sz w:val="22"/>
          <w:szCs w:val="22"/>
        </w:rPr>
      </w:pPr>
    </w:p>
    <w:p w14:paraId="34796E40" w14:textId="534CF65C" w:rsidR="007B5931" w:rsidRPr="005A458C" w:rsidRDefault="004B2DE8" w:rsidP="004B2DE8">
      <w:pPr>
        <w:pStyle w:val="ListParagraph"/>
        <w:numPr>
          <w:ilvl w:val="0"/>
          <w:numId w:val="1"/>
        </w:numPr>
        <w:rPr>
          <w:rFonts w:ascii="MetaPro-Norm" w:hAnsi="MetaPro-Norm"/>
          <w:b/>
          <w:bCs/>
          <w:sz w:val="22"/>
          <w:szCs w:val="22"/>
        </w:rPr>
      </w:pPr>
      <w:r w:rsidRPr="005A458C">
        <w:rPr>
          <w:rFonts w:ascii="MetaPro-Norm" w:hAnsi="MetaPro-Norm"/>
          <w:b/>
          <w:bCs/>
          <w:sz w:val="22"/>
          <w:szCs w:val="22"/>
        </w:rPr>
        <w:t xml:space="preserve">Detention of </w:t>
      </w:r>
      <w:r w:rsidR="002E12A2" w:rsidRPr="005A458C">
        <w:rPr>
          <w:rFonts w:ascii="MetaPro-Norm" w:hAnsi="MetaPro-Norm"/>
          <w:b/>
          <w:bCs/>
          <w:sz w:val="22"/>
          <w:szCs w:val="22"/>
        </w:rPr>
        <w:t xml:space="preserve">Women </w:t>
      </w:r>
      <w:r w:rsidR="00CF0672" w:rsidRPr="005A458C">
        <w:rPr>
          <w:rFonts w:ascii="MetaPro-Norm" w:hAnsi="MetaPro-Norm"/>
          <w:b/>
          <w:bCs/>
          <w:sz w:val="22"/>
          <w:szCs w:val="22"/>
        </w:rPr>
        <w:t xml:space="preserve">and Girls </w:t>
      </w:r>
      <w:r w:rsidRPr="005A458C">
        <w:rPr>
          <w:rFonts w:ascii="MetaPro-Norm" w:hAnsi="MetaPro-Norm"/>
          <w:b/>
          <w:bCs/>
          <w:sz w:val="22"/>
          <w:szCs w:val="22"/>
        </w:rPr>
        <w:t>(Article</w:t>
      </w:r>
      <w:r w:rsidR="00870FA0" w:rsidRPr="005A458C">
        <w:rPr>
          <w:rFonts w:ascii="MetaPro-Norm" w:hAnsi="MetaPro-Norm"/>
          <w:b/>
          <w:bCs/>
          <w:sz w:val="22"/>
          <w:szCs w:val="22"/>
        </w:rPr>
        <w:t xml:space="preserve"> 2</w:t>
      </w:r>
      <w:r w:rsidRPr="005A458C">
        <w:rPr>
          <w:rFonts w:ascii="MetaPro-Norm" w:hAnsi="MetaPro-Norm"/>
          <w:b/>
          <w:bCs/>
          <w:sz w:val="22"/>
          <w:szCs w:val="22"/>
        </w:rPr>
        <w:t xml:space="preserve">) </w:t>
      </w:r>
    </w:p>
    <w:p w14:paraId="31D8828C" w14:textId="77777777" w:rsidR="007B5931" w:rsidRPr="005A458C" w:rsidRDefault="007B5931" w:rsidP="004B2DE8">
      <w:pPr>
        <w:rPr>
          <w:rFonts w:ascii="MetaPro-Norm" w:hAnsi="MetaPro-Norm"/>
          <w:sz w:val="22"/>
          <w:szCs w:val="22"/>
        </w:rPr>
      </w:pPr>
    </w:p>
    <w:p w14:paraId="73454DF6" w14:textId="3BC4DF56" w:rsidR="00B308EA" w:rsidRPr="005A458C" w:rsidRDefault="004B2DE8" w:rsidP="004B2DE8">
      <w:pPr>
        <w:rPr>
          <w:rFonts w:ascii="MetaPro-Norm" w:hAnsi="MetaPro-Norm"/>
          <w:sz w:val="22"/>
          <w:szCs w:val="22"/>
        </w:rPr>
      </w:pPr>
      <w:r w:rsidRPr="005A458C">
        <w:rPr>
          <w:rFonts w:ascii="MetaPro-Norm" w:hAnsi="MetaPro-Norm"/>
          <w:sz w:val="22"/>
          <w:szCs w:val="22"/>
        </w:rPr>
        <w:t>Huma</w:t>
      </w:r>
      <w:r w:rsidR="002D2CD1" w:rsidRPr="005A458C">
        <w:rPr>
          <w:rFonts w:ascii="MetaPro-Norm" w:hAnsi="MetaPro-Norm"/>
          <w:sz w:val="22"/>
          <w:szCs w:val="22"/>
        </w:rPr>
        <w:t>n</w:t>
      </w:r>
      <w:r w:rsidRPr="005A458C">
        <w:rPr>
          <w:rFonts w:ascii="MetaPro-Norm" w:hAnsi="MetaPro-Norm"/>
          <w:sz w:val="22"/>
          <w:szCs w:val="22"/>
        </w:rPr>
        <w:t xml:space="preserve"> Rights Watch has documented scores of cases in which soldiers arbitrarily arrested and detained civilians, including</w:t>
      </w:r>
      <w:r w:rsidR="00870FA0" w:rsidRPr="005A458C">
        <w:rPr>
          <w:rFonts w:ascii="MetaPro-Norm" w:hAnsi="MetaPro-Norm"/>
          <w:sz w:val="22"/>
          <w:szCs w:val="22"/>
        </w:rPr>
        <w:t xml:space="preserve"> women and</w:t>
      </w:r>
      <w:r w:rsidRPr="005A458C">
        <w:rPr>
          <w:rFonts w:ascii="MetaPro-Norm" w:hAnsi="MetaPro-Norm"/>
          <w:sz w:val="22"/>
          <w:szCs w:val="22"/>
        </w:rPr>
        <w:t xml:space="preserve"> children, and subjected them to ill-treatment and torture</w:t>
      </w:r>
      <w:r w:rsidR="00965ECD">
        <w:rPr>
          <w:rFonts w:ascii="MetaPro-Norm" w:hAnsi="MetaPro-Norm"/>
          <w:sz w:val="22"/>
          <w:szCs w:val="22"/>
        </w:rPr>
        <w:t xml:space="preserve"> at </w:t>
      </w:r>
      <w:r w:rsidR="00965ECD" w:rsidRPr="005A458C">
        <w:rPr>
          <w:rFonts w:ascii="MetaPro-Norm" w:hAnsi="MetaPro-Norm"/>
          <w:sz w:val="22"/>
          <w:szCs w:val="22"/>
        </w:rPr>
        <w:t>National Security Service (NSS)</w:t>
      </w:r>
      <w:r w:rsidR="00965ECD">
        <w:rPr>
          <w:rFonts w:ascii="MetaPro-Norm" w:hAnsi="MetaPro-Norm"/>
          <w:sz w:val="22"/>
          <w:szCs w:val="22"/>
        </w:rPr>
        <w:t xml:space="preserve"> </w:t>
      </w:r>
      <w:r w:rsidR="00965ECD" w:rsidRPr="00965ECD">
        <w:rPr>
          <w:rFonts w:ascii="MetaPro-Norm" w:hAnsi="MetaPro-Norm"/>
          <w:sz w:val="22"/>
          <w:szCs w:val="22"/>
        </w:rPr>
        <w:t xml:space="preserve">detention sites in Juba – Blue House, Riverside, and Hai </w:t>
      </w:r>
      <w:proofErr w:type="spellStart"/>
      <w:r w:rsidR="00965ECD" w:rsidRPr="00965ECD">
        <w:rPr>
          <w:rFonts w:ascii="MetaPro-Norm" w:hAnsi="MetaPro-Norm"/>
          <w:sz w:val="22"/>
          <w:szCs w:val="22"/>
        </w:rPr>
        <w:t>Jalaba</w:t>
      </w:r>
      <w:proofErr w:type="spellEnd"/>
      <w:r w:rsidR="00965ECD" w:rsidRPr="00965ECD">
        <w:rPr>
          <w:rFonts w:ascii="MetaPro-Norm" w:hAnsi="MetaPro-Norm"/>
          <w:sz w:val="22"/>
          <w:szCs w:val="22"/>
        </w:rPr>
        <w:t xml:space="preserve"> – or in secret places, including homes, for hours and </w:t>
      </w:r>
      <w:proofErr w:type="gramStart"/>
      <w:r w:rsidR="00965ECD" w:rsidRPr="00965ECD">
        <w:rPr>
          <w:rFonts w:ascii="MetaPro-Norm" w:hAnsi="MetaPro-Norm"/>
          <w:sz w:val="22"/>
          <w:szCs w:val="22"/>
        </w:rPr>
        <w:t>as long as</w:t>
      </w:r>
      <w:proofErr w:type="gramEnd"/>
      <w:r w:rsidR="00965ECD" w:rsidRPr="00965ECD">
        <w:rPr>
          <w:rFonts w:ascii="MetaPro-Norm" w:hAnsi="MetaPro-Norm"/>
          <w:sz w:val="22"/>
          <w:szCs w:val="22"/>
        </w:rPr>
        <w:t xml:space="preserve"> four years. None of these places are legally authorized as detention sites.</w:t>
      </w:r>
      <w:r w:rsidR="00965ECD">
        <w:rPr>
          <w:rStyle w:val="FootnoteReference"/>
          <w:rFonts w:ascii="MetaPro-Norm" w:hAnsi="MetaPro-Norm"/>
          <w:sz w:val="22"/>
          <w:szCs w:val="22"/>
        </w:rPr>
        <w:footnoteReference w:id="24"/>
      </w:r>
      <w:r w:rsidR="00965ECD" w:rsidRPr="00965ECD">
        <w:rPr>
          <w:rFonts w:ascii="MetaPro-Norm" w:hAnsi="MetaPro-Norm"/>
          <w:sz w:val="22"/>
          <w:szCs w:val="22"/>
        </w:rPr>
        <w:t xml:space="preserve"> </w:t>
      </w:r>
    </w:p>
    <w:p w14:paraId="75121C84" w14:textId="77777777" w:rsidR="00387ECE" w:rsidRPr="005A458C" w:rsidRDefault="00387ECE" w:rsidP="00387ECE">
      <w:pPr>
        <w:rPr>
          <w:rFonts w:ascii="MetaPro-Norm" w:hAnsi="MetaPro-Norm"/>
          <w:sz w:val="22"/>
          <w:szCs w:val="22"/>
        </w:rPr>
      </w:pPr>
    </w:p>
    <w:p w14:paraId="27C6DEC6" w14:textId="446CE9E8" w:rsidR="00387ECE" w:rsidRPr="005A458C" w:rsidRDefault="002D2CD1" w:rsidP="00387ECE">
      <w:pPr>
        <w:rPr>
          <w:rFonts w:ascii="MetaPro-Norm" w:hAnsi="MetaPro-Norm"/>
          <w:sz w:val="22"/>
          <w:szCs w:val="22"/>
        </w:rPr>
      </w:pPr>
      <w:r w:rsidRPr="005A458C">
        <w:rPr>
          <w:rFonts w:ascii="MetaPro-Norm" w:hAnsi="MetaPro-Norm"/>
          <w:sz w:val="22"/>
          <w:szCs w:val="22"/>
        </w:rPr>
        <w:t>Female detainees were often held in sub-standard conditions. There was often no water in the cell, and the women were allowed to leave to use the toilet</w:t>
      </w:r>
      <w:r w:rsidR="0087225D" w:rsidRPr="005A458C">
        <w:rPr>
          <w:rFonts w:ascii="MetaPro-Norm" w:hAnsi="MetaPro-Norm"/>
          <w:sz w:val="22"/>
          <w:szCs w:val="22"/>
        </w:rPr>
        <w:t xml:space="preserve"> only at fixed times</w:t>
      </w:r>
      <w:r w:rsidRPr="005A458C">
        <w:rPr>
          <w:rFonts w:ascii="MetaPro-Norm" w:hAnsi="MetaPro-Norm"/>
          <w:sz w:val="22"/>
          <w:szCs w:val="22"/>
        </w:rPr>
        <w:t>. Female detainees</w:t>
      </w:r>
      <w:r w:rsidR="0087225D" w:rsidRPr="005A458C">
        <w:rPr>
          <w:rFonts w:ascii="MetaPro-Norm" w:hAnsi="MetaPro-Norm"/>
          <w:sz w:val="22"/>
          <w:szCs w:val="22"/>
        </w:rPr>
        <w:t xml:space="preserve"> </w:t>
      </w:r>
      <w:r w:rsidRPr="005A458C">
        <w:rPr>
          <w:rFonts w:ascii="MetaPro-Norm" w:hAnsi="MetaPro-Norm"/>
          <w:sz w:val="22"/>
          <w:szCs w:val="22"/>
        </w:rPr>
        <w:t xml:space="preserve">did not have access to adequate health care or any specialized care for women—including feminine hygiene products. </w:t>
      </w:r>
      <w:r w:rsidR="00387ECE" w:rsidRPr="005A458C">
        <w:rPr>
          <w:rFonts w:ascii="MetaPro-Norm" w:hAnsi="MetaPro-Norm"/>
          <w:sz w:val="22"/>
          <w:szCs w:val="22"/>
        </w:rPr>
        <w:t>In one case from 2018,</w:t>
      </w:r>
      <w:r w:rsidR="00DE0BAD" w:rsidRPr="005A458C">
        <w:rPr>
          <w:rFonts w:ascii="MetaPro-Norm" w:hAnsi="MetaPro-Norm"/>
          <w:sz w:val="22"/>
          <w:szCs w:val="22"/>
        </w:rPr>
        <w:t xml:space="preserve"> </w:t>
      </w:r>
      <w:r w:rsidR="00965ECD">
        <w:rPr>
          <w:rFonts w:ascii="MetaPro-Norm" w:hAnsi="MetaPro-Norm"/>
          <w:sz w:val="22"/>
          <w:szCs w:val="22"/>
        </w:rPr>
        <w:t>NSS</w:t>
      </w:r>
      <w:r w:rsidR="00387ECE" w:rsidRPr="005A458C">
        <w:rPr>
          <w:rFonts w:ascii="MetaPro-Norm" w:hAnsi="MetaPro-Norm"/>
          <w:sz w:val="22"/>
          <w:szCs w:val="22"/>
        </w:rPr>
        <w:t xml:space="preserve"> agents held a pregnant </w:t>
      </w:r>
      <w:r w:rsidR="00387ECE" w:rsidRPr="005A458C">
        <w:rPr>
          <w:rFonts w:ascii="MetaPro-Norm" w:hAnsi="MetaPro-Norm"/>
          <w:sz w:val="22"/>
          <w:szCs w:val="22"/>
        </w:rPr>
        <w:lastRenderedPageBreak/>
        <w:t>woman for several months, without access to a doctor, releasing her shortly before she gave birth. One former inmate recalled, “She was getting sick; she was alone and there was no doctor. All of us, we felt sorry for her.</w:t>
      </w:r>
      <w:r w:rsidRPr="005A458C">
        <w:rPr>
          <w:rFonts w:ascii="MetaPro-Norm" w:hAnsi="MetaPro-Norm"/>
          <w:sz w:val="22"/>
          <w:szCs w:val="22"/>
        </w:rPr>
        <w:t>”</w:t>
      </w:r>
      <w:r w:rsidR="002B4C2F" w:rsidRPr="005A458C">
        <w:rPr>
          <w:rStyle w:val="FootnoteReference"/>
          <w:rFonts w:ascii="MetaPro-Norm" w:hAnsi="MetaPro-Norm"/>
          <w:sz w:val="22"/>
          <w:szCs w:val="22"/>
        </w:rPr>
        <w:footnoteReference w:id="25"/>
      </w:r>
    </w:p>
    <w:p w14:paraId="33A13CA8" w14:textId="77777777" w:rsidR="00387ECE" w:rsidRPr="005A458C" w:rsidRDefault="00387ECE" w:rsidP="004B2DE8">
      <w:pPr>
        <w:rPr>
          <w:rFonts w:ascii="MetaPro-Norm" w:hAnsi="MetaPro-Norm"/>
          <w:sz w:val="22"/>
          <w:szCs w:val="22"/>
        </w:rPr>
      </w:pPr>
    </w:p>
    <w:p w14:paraId="1BC03D73" w14:textId="63581C21" w:rsidR="00B308EA" w:rsidRPr="005A458C" w:rsidRDefault="00B308EA" w:rsidP="00CB4A20">
      <w:pPr>
        <w:rPr>
          <w:rFonts w:ascii="MetaPro-Norm" w:hAnsi="MetaPro-Norm"/>
          <w:sz w:val="22"/>
          <w:szCs w:val="22"/>
        </w:rPr>
      </w:pPr>
      <w:r w:rsidRPr="005A458C">
        <w:rPr>
          <w:rFonts w:ascii="MetaPro-Norm" w:hAnsi="MetaPro-Norm"/>
          <w:sz w:val="22"/>
          <w:szCs w:val="22"/>
        </w:rPr>
        <w:t>Female detainees are at risk of sexual violence by both</w:t>
      </w:r>
      <w:r w:rsidR="00965ECD">
        <w:rPr>
          <w:rFonts w:ascii="MetaPro-Norm" w:hAnsi="MetaPro-Norm"/>
          <w:sz w:val="22"/>
          <w:szCs w:val="22"/>
        </w:rPr>
        <w:t xml:space="preserve"> NSS</w:t>
      </w:r>
      <w:r w:rsidRPr="005A458C">
        <w:rPr>
          <w:rFonts w:ascii="MetaPro-Norm" w:hAnsi="MetaPro-Norm"/>
          <w:sz w:val="22"/>
          <w:szCs w:val="22"/>
        </w:rPr>
        <w:t xml:space="preserve"> officers and male detainees. Former male detainees held near </w:t>
      </w:r>
      <w:r w:rsidR="00387ECE" w:rsidRPr="005A458C">
        <w:rPr>
          <w:rFonts w:ascii="MetaPro-Norm" w:hAnsi="MetaPro-Norm"/>
          <w:sz w:val="22"/>
          <w:szCs w:val="22"/>
        </w:rPr>
        <w:t>a</w:t>
      </w:r>
      <w:r w:rsidRPr="005A458C">
        <w:rPr>
          <w:rFonts w:ascii="MetaPro-Norm" w:hAnsi="MetaPro-Norm"/>
          <w:sz w:val="22"/>
          <w:szCs w:val="22"/>
        </w:rPr>
        <w:t xml:space="preserve"> female cell told Human Rights Watch they overheard conversations which indicated that male</w:t>
      </w:r>
      <w:r w:rsidR="00965ECD">
        <w:rPr>
          <w:rFonts w:ascii="MetaPro-Norm" w:hAnsi="MetaPro-Norm"/>
          <w:sz w:val="22"/>
          <w:szCs w:val="22"/>
        </w:rPr>
        <w:t xml:space="preserve"> NSS</w:t>
      </w:r>
      <w:r w:rsidRPr="005A458C">
        <w:rPr>
          <w:rFonts w:ascii="MetaPro-Norm" w:hAnsi="MetaPro-Norm"/>
          <w:sz w:val="22"/>
          <w:szCs w:val="22"/>
        </w:rPr>
        <w:t xml:space="preserve"> officers forced female detainees to have sex, offering to free them from detention if they submitted.</w:t>
      </w:r>
      <w:r w:rsidR="00387ECE" w:rsidRPr="005A458C">
        <w:rPr>
          <w:rFonts w:ascii="MetaPro-Norm" w:hAnsi="MetaPro-Norm"/>
          <w:sz w:val="22"/>
          <w:szCs w:val="22"/>
        </w:rPr>
        <w:t xml:space="preserve"> </w:t>
      </w:r>
      <w:r w:rsidR="00CB4A20" w:rsidRPr="005A458C">
        <w:rPr>
          <w:rFonts w:ascii="MetaPro-Norm" w:hAnsi="MetaPro-Norm"/>
          <w:sz w:val="22"/>
          <w:szCs w:val="22"/>
        </w:rPr>
        <w:t xml:space="preserve">Human Rights Watch interviewed women </w:t>
      </w:r>
      <w:r w:rsidR="00387ECE" w:rsidRPr="005A458C">
        <w:rPr>
          <w:rFonts w:ascii="MetaPro-Norm" w:hAnsi="MetaPro-Norm"/>
          <w:sz w:val="22"/>
          <w:szCs w:val="22"/>
        </w:rPr>
        <w:t>detained</w:t>
      </w:r>
      <w:r w:rsidR="00CB4A20" w:rsidRPr="005A458C">
        <w:rPr>
          <w:rFonts w:ascii="MetaPro-Norm" w:hAnsi="MetaPro-Norm"/>
          <w:sz w:val="22"/>
          <w:szCs w:val="22"/>
        </w:rPr>
        <w:t xml:space="preserve"> between 2015-2019</w:t>
      </w:r>
      <w:r w:rsidR="00387ECE" w:rsidRPr="005A458C">
        <w:rPr>
          <w:rFonts w:ascii="MetaPro-Norm" w:hAnsi="MetaPro-Norm"/>
          <w:sz w:val="22"/>
          <w:szCs w:val="22"/>
        </w:rPr>
        <w:t>, who</w:t>
      </w:r>
      <w:r w:rsidR="00CB4A20" w:rsidRPr="005A458C">
        <w:rPr>
          <w:rFonts w:ascii="MetaPro-Norm" w:hAnsi="MetaPro-Norm"/>
          <w:sz w:val="22"/>
          <w:szCs w:val="22"/>
        </w:rPr>
        <w:t xml:space="preserve"> said conditions of</w:t>
      </w:r>
      <w:r w:rsidR="00387ECE" w:rsidRPr="005A458C">
        <w:rPr>
          <w:rFonts w:ascii="MetaPro-Norm" w:hAnsi="MetaPro-Norm"/>
          <w:sz w:val="22"/>
          <w:szCs w:val="22"/>
        </w:rPr>
        <w:t xml:space="preserve"> </w:t>
      </w:r>
      <w:r w:rsidR="00CB4A20" w:rsidRPr="005A458C">
        <w:rPr>
          <w:rFonts w:ascii="MetaPro-Norm" w:hAnsi="MetaPro-Norm"/>
          <w:sz w:val="22"/>
          <w:szCs w:val="22"/>
        </w:rPr>
        <w:t xml:space="preserve">detention exposed them to the risk of sexual violence by </w:t>
      </w:r>
      <w:r w:rsidR="00965ECD">
        <w:rPr>
          <w:rFonts w:ascii="MetaPro-Norm" w:hAnsi="MetaPro-Norm"/>
          <w:sz w:val="22"/>
          <w:szCs w:val="22"/>
        </w:rPr>
        <w:t xml:space="preserve">NSS </w:t>
      </w:r>
      <w:r w:rsidR="00CB4A20" w:rsidRPr="005A458C">
        <w:rPr>
          <w:rFonts w:ascii="MetaPro-Norm" w:hAnsi="MetaPro-Norm"/>
          <w:sz w:val="22"/>
          <w:szCs w:val="22"/>
        </w:rPr>
        <w:t>officers and detainees.</w:t>
      </w:r>
      <w:r w:rsidR="00E81A75" w:rsidRPr="005A458C">
        <w:rPr>
          <w:rStyle w:val="FootnoteReference"/>
          <w:rFonts w:ascii="MetaPro-Norm" w:hAnsi="MetaPro-Norm"/>
          <w:sz w:val="22"/>
          <w:szCs w:val="22"/>
        </w:rPr>
        <w:footnoteReference w:id="26"/>
      </w:r>
    </w:p>
    <w:p w14:paraId="16A25BEE" w14:textId="7543A7F0" w:rsidR="004B2DE8" w:rsidRPr="005A458C" w:rsidRDefault="004B2DE8" w:rsidP="004B2DE8">
      <w:pPr>
        <w:rPr>
          <w:rFonts w:ascii="MetaPro-Norm" w:hAnsi="MetaPro-Norm"/>
          <w:sz w:val="22"/>
          <w:szCs w:val="22"/>
        </w:rPr>
      </w:pPr>
    </w:p>
    <w:p w14:paraId="5A266FA0" w14:textId="16356FA1" w:rsidR="004B2DE8" w:rsidRPr="005A458C" w:rsidRDefault="004B2DE8" w:rsidP="004B2DE8">
      <w:pPr>
        <w:rPr>
          <w:rFonts w:ascii="MetaPro-Norm" w:hAnsi="MetaPro-Norm"/>
          <w:i/>
          <w:iCs/>
          <w:sz w:val="22"/>
          <w:szCs w:val="22"/>
        </w:rPr>
      </w:pPr>
      <w:r w:rsidRPr="005A458C">
        <w:rPr>
          <w:rFonts w:ascii="MetaPro-Norm" w:hAnsi="MetaPro-Norm"/>
          <w:i/>
          <w:iCs/>
          <w:sz w:val="22"/>
          <w:szCs w:val="22"/>
        </w:rPr>
        <w:t xml:space="preserve">Human Rights Watch encourages the Committee to ask the government of South Sudan: </w:t>
      </w:r>
    </w:p>
    <w:p w14:paraId="041DFDA5" w14:textId="51F1478F" w:rsidR="004B2DE8" w:rsidRPr="005A458C" w:rsidRDefault="004B2DE8" w:rsidP="004B2DE8">
      <w:pPr>
        <w:pStyle w:val="ListParagraph"/>
        <w:numPr>
          <w:ilvl w:val="0"/>
          <w:numId w:val="8"/>
        </w:numPr>
        <w:rPr>
          <w:rFonts w:ascii="MetaPro-Norm" w:hAnsi="MetaPro-Norm"/>
          <w:sz w:val="22"/>
          <w:szCs w:val="22"/>
        </w:rPr>
      </w:pPr>
      <w:r w:rsidRPr="005A458C">
        <w:rPr>
          <w:rFonts w:ascii="MetaPro-Norm" w:hAnsi="MetaPro-Norm"/>
          <w:sz w:val="22"/>
          <w:szCs w:val="22"/>
        </w:rPr>
        <w:t xml:space="preserve">How many </w:t>
      </w:r>
      <w:r w:rsidR="002D2CD1" w:rsidRPr="005A458C">
        <w:rPr>
          <w:rFonts w:ascii="MetaPro-Norm" w:hAnsi="MetaPro-Norm"/>
          <w:sz w:val="22"/>
          <w:szCs w:val="22"/>
        </w:rPr>
        <w:t>women</w:t>
      </w:r>
      <w:r w:rsidRPr="005A458C">
        <w:rPr>
          <w:rFonts w:ascii="MetaPro-Norm" w:hAnsi="MetaPro-Norm"/>
          <w:sz w:val="22"/>
          <w:szCs w:val="22"/>
        </w:rPr>
        <w:t xml:space="preserve"> are being held in detention facilities </w:t>
      </w:r>
      <w:r w:rsidR="00DE0BAD" w:rsidRPr="005A458C">
        <w:rPr>
          <w:rFonts w:ascii="MetaPro-Norm" w:hAnsi="MetaPro-Norm"/>
          <w:sz w:val="22"/>
          <w:szCs w:val="22"/>
        </w:rPr>
        <w:t xml:space="preserve">and </w:t>
      </w:r>
      <w:r w:rsidRPr="005A458C">
        <w:rPr>
          <w:rFonts w:ascii="MetaPro-Norm" w:hAnsi="MetaPro-Norm"/>
          <w:sz w:val="22"/>
          <w:szCs w:val="22"/>
        </w:rPr>
        <w:t xml:space="preserve">in the national prison service, and how many of these have been charged or tried in accordance with the law? </w:t>
      </w:r>
    </w:p>
    <w:p w14:paraId="4D804AC4" w14:textId="36E92543" w:rsidR="004B2DE8" w:rsidRPr="005A458C" w:rsidRDefault="004B2DE8" w:rsidP="004B2DE8">
      <w:pPr>
        <w:pStyle w:val="ListParagraph"/>
        <w:numPr>
          <w:ilvl w:val="0"/>
          <w:numId w:val="8"/>
        </w:numPr>
        <w:rPr>
          <w:rFonts w:ascii="MetaPro-Norm" w:hAnsi="MetaPro-Norm"/>
          <w:sz w:val="22"/>
          <w:szCs w:val="22"/>
        </w:rPr>
      </w:pPr>
      <w:r w:rsidRPr="005A458C">
        <w:rPr>
          <w:rFonts w:ascii="MetaPro-Norm" w:hAnsi="MetaPro-Norm"/>
          <w:sz w:val="22"/>
          <w:szCs w:val="22"/>
        </w:rPr>
        <w:t xml:space="preserve">What measures or plans are in place to ensure </w:t>
      </w:r>
      <w:r w:rsidR="002D2CD1" w:rsidRPr="005A458C">
        <w:rPr>
          <w:rFonts w:ascii="MetaPro-Norm" w:hAnsi="MetaPro-Norm"/>
          <w:sz w:val="22"/>
          <w:szCs w:val="22"/>
        </w:rPr>
        <w:t xml:space="preserve">women </w:t>
      </w:r>
      <w:r w:rsidRPr="005A458C">
        <w:rPr>
          <w:rFonts w:ascii="MetaPro-Norm" w:hAnsi="MetaPro-Norm"/>
          <w:sz w:val="22"/>
          <w:szCs w:val="22"/>
        </w:rPr>
        <w:t xml:space="preserve">being held have adequate access to medical care </w:t>
      </w:r>
      <w:r w:rsidR="00E532BA" w:rsidRPr="005A458C">
        <w:rPr>
          <w:rFonts w:ascii="MetaPro-Norm" w:hAnsi="MetaPro-Norm"/>
          <w:sz w:val="22"/>
          <w:szCs w:val="22"/>
        </w:rPr>
        <w:t>including specialized care for women—such as feminine hygiene products</w:t>
      </w:r>
      <w:r w:rsidR="002C7032" w:rsidRPr="005A458C">
        <w:rPr>
          <w:rFonts w:ascii="MetaPro-Norm" w:hAnsi="MetaPro-Norm"/>
          <w:sz w:val="22"/>
          <w:szCs w:val="22"/>
        </w:rPr>
        <w:t>?</w:t>
      </w:r>
    </w:p>
    <w:p w14:paraId="1188CDEE" w14:textId="0B3309E7" w:rsidR="00CC66DB" w:rsidRPr="005A458C" w:rsidRDefault="004B2DE8" w:rsidP="004B2DE8">
      <w:pPr>
        <w:pStyle w:val="ListParagraph"/>
        <w:numPr>
          <w:ilvl w:val="0"/>
          <w:numId w:val="8"/>
        </w:numPr>
        <w:rPr>
          <w:rFonts w:ascii="MetaPro-Norm" w:hAnsi="MetaPro-Norm"/>
          <w:sz w:val="22"/>
          <w:szCs w:val="22"/>
        </w:rPr>
      </w:pPr>
      <w:r w:rsidRPr="005A458C">
        <w:rPr>
          <w:rFonts w:ascii="MetaPro-Norm" w:hAnsi="MetaPro-Norm"/>
          <w:sz w:val="22"/>
          <w:szCs w:val="22"/>
        </w:rPr>
        <w:t xml:space="preserve">What measures have been put in place to ensure that </w:t>
      </w:r>
      <w:r w:rsidR="00E532BA" w:rsidRPr="005A458C">
        <w:rPr>
          <w:rFonts w:ascii="MetaPro-Norm" w:hAnsi="MetaPro-Norm"/>
          <w:sz w:val="22"/>
          <w:szCs w:val="22"/>
        </w:rPr>
        <w:t>women</w:t>
      </w:r>
      <w:r w:rsidRPr="005A458C">
        <w:rPr>
          <w:rFonts w:ascii="MetaPro-Norm" w:hAnsi="MetaPro-Norm"/>
          <w:sz w:val="22"/>
          <w:szCs w:val="22"/>
        </w:rPr>
        <w:t xml:space="preserve"> </w:t>
      </w:r>
      <w:r w:rsidR="00912476">
        <w:rPr>
          <w:rFonts w:ascii="MetaPro-Norm" w:hAnsi="MetaPro-Norm"/>
          <w:sz w:val="22"/>
          <w:szCs w:val="22"/>
        </w:rPr>
        <w:t xml:space="preserve">and girls </w:t>
      </w:r>
      <w:r w:rsidRPr="005A458C">
        <w:rPr>
          <w:rFonts w:ascii="MetaPro-Norm" w:hAnsi="MetaPro-Norm"/>
          <w:sz w:val="22"/>
          <w:szCs w:val="22"/>
        </w:rPr>
        <w:t>in prisons or detention cent</w:t>
      </w:r>
      <w:r w:rsidR="002C7032" w:rsidRPr="005A458C">
        <w:rPr>
          <w:rFonts w:ascii="MetaPro-Norm" w:hAnsi="MetaPro-Norm"/>
          <w:sz w:val="22"/>
          <w:szCs w:val="22"/>
        </w:rPr>
        <w:t>e</w:t>
      </w:r>
      <w:r w:rsidRPr="005A458C">
        <w:rPr>
          <w:rFonts w:ascii="MetaPro-Norm" w:hAnsi="MetaPro-Norm"/>
          <w:sz w:val="22"/>
          <w:szCs w:val="22"/>
        </w:rPr>
        <w:t>rs are not subject to neglect, torture, abuse</w:t>
      </w:r>
      <w:r w:rsidR="002C7032" w:rsidRPr="005A458C">
        <w:rPr>
          <w:rFonts w:ascii="MetaPro-Norm" w:hAnsi="MetaPro-Norm"/>
          <w:sz w:val="22"/>
          <w:szCs w:val="22"/>
        </w:rPr>
        <w:t>,</w:t>
      </w:r>
      <w:r w:rsidRPr="005A458C">
        <w:rPr>
          <w:rFonts w:ascii="MetaPro-Norm" w:hAnsi="MetaPro-Norm"/>
          <w:sz w:val="22"/>
          <w:szCs w:val="22"/>
        </w:rPr>
        <w:t xml:space="preserve"> and gender-based violence?  </w:t>
      </w:r>
    </w:p>
    <w:p w14:paraId="3255980F" w14:textId="77777777" w:rsidR="004B2DE8" w:rsidRPr="005A458C" w:rsidRDefault="004B2DE8" w:rsidP="004B2DE8">
      <w:pPr>
        <w:rPr>
          <w:rFonts w:ascii="MetaPro-Norm" w:hAnsi="MetaPro-Norm"/>
          <w:sz w:val="22"/>
          <w:szCs w:val="22"/>
        </w:rPr>
      </w:pPr>
      <w:r w:rsidRPr="005A458C">
        <w:rPr>
          <w:rFonts w:ascii="MetaPro-Norm" w:hAnsi="MetaPro-Norm"/>
          <w:sz w:val="22"/>
          <w:szCs w:val="22"/>
        </w:rPr>
        <w:t xml:space="preserve"> </w:t>
      </w:r>
    </w:p>
    <w:p w14:paraId="7E3727EB" w14:textId="166772BB" w:rsidR="004B2DE8" w:rsidRPr="005A458C" w:rsidRDefault="004B2DE8" w:rsidP="004B2DE8">
      <w:pPr>
        <w:rPr>
          <w:rFonts w:ascii="MetaPro-Norm" w:hAnsi="MetaPro-Norm"/>
          <w:i/>
          <w:iCs/>
          <w:sz w:val="22"/>
          <w:szCs w:val="22"/>
        </w:rPr>
      </w:pPr>
      <w:r w:rsidRPr="005A458C">
        <w:rPr>
          <w:rFonts w:ascii="MetaPro-Norm" w:hAnsi="MetaPro-Norm"/>
          <w:i/>
          <w:iCs/>
          <w:sz w:val="22"/>
          <w:szCs w:val="22"/>
        </w:rPr>
        <w:t>Human Rights Watch recommends that the Committee asks South Sudan to:</w:t>
      </w:r>
    </w:p>
    <w:p w14:paraId="5FD89F4A" w14:textId="2F9BC2E5" w:rsidR="004B2DE8" w:rsidRPr="005A458C" w:rsidRDefault="004B2DE8" w:rsidP="004B2DE8">
      <w:pPr>
        <w:pStyle w:val="ListParagraph"/>
        <w:numPr>
          <w:ilvl w:val="0"/>
          <w:numId w:val="9"/>
        </w:numPr>
        <w:rPr>
          <w:rFonts w:ascii="MetaPro-Norm" w:hAnsi="MetaPro-Norm"/>
          <w:sz w:val="22"/>
          <w:szCs w:val="22"/>
        </w:rPr>
      </w:pPr>
      <w:r w:rsidRPr="005A458C">
        <w:rPr>
          <w:rFonts w:ascii="MetaPro-Norm" w:hAnsi="MetaPro-Norm"/>
          <w:sz w:val="22"/>
          <w:szCs w:val="22"/>
        </w:rPr>
        <w:t xml:space="preserve">Improve access to justice mechanisms in South Sudan to ensure </w:t>
      </w:r>
      <w:r w:rsidR="00906CF0" w:rsidRPr="005A458C">
        <w:rPr>
          <w:rFonts w:ascii="MetaPro-Norm" w:hAnsi="MetaPro-Norm"/>
          <w:sz w:val="22"/>
          <w:szCs w:val="22"/>
        </w:rPr>
        <w:t>female detainees</w:t>
      </w:r>
      <w:r w:rsidRPr="005A458C">
        <w:rPr>
          <w:rFonts w:ascii="MetaPro-Norm" w:hAnsi="MetaPro-Norm"/>
          <w:sz w:val="22"/>
          <w:szCs w:val="22"/>
        </w:rPr>
        <w:t xml:space="preserve"> </w:t>
      </w:r>
      <w:r w:rsidR="00906CF0" w:rsidRPr="005A458C">
        <w:rPr>
          <w:rFonts w:ascii="MetaPro-Norm" w:hAnsi="MetaPro-Norm"/>
          <w:sz w:val="22"/>
          <w:szCs w:val="22"/>
        </w:rPr>
        <w:t xml:space="preserve">cases </w:t>
      </w:r>
      <w:r w:rsidRPr="005A458C">
        <w:rPr>
          <w:rFonts w:ascii="MetaPro-Norm" w:hAnsi="MetaPro-Norm"/>
          <w:sz w:val="22"/>
          <w:szCs w:val="22"/>
        </w:rPr>
        <w:t>are handled by appropriate authorities in a prompt manner with due process rights guaranteed</w:t>
      </w:r>
      <w:r w:rsidR="002C7032" w:rsidRPr="005A458C">
        <w:rPr>
          <w:rFonts w:ascii="MetaPro-Norm" w:hAnsi="MetaPro-Norm"/>
          <w:sz w:val="22"/>
          <w:szCs w:val="22"/>
        </w:rPr>
        <w:t>.</w:t>
      </w:r>
    </w:p>
    <w:p w14:paraId="78FAD773" w14:textId="77777777" w:rsidR="00E857A2" w:rsidRPr="005A458C" w:rsidRDefault="00E857A2" w:rsidP="00E857A2">
      <w:pPr>
        <w:pStyle w:val="ListParagraph"/>
        <w:rPr>
          <w:rFonts w:ascii="MetaPro-Norm" w:hAnsi="MetaPro-Norm"/>
          <w:sz w:val="22"/>
          <w:szCs w:val="22"/>
        </w:rPr>
      </w:pPr>
    </w:p>
    <w:p w14:paraId="083A8F2D" w14:textId="6B880F49" w:rsidR="004B2DE8" w:rsidRPr="005A458C" w:rsidRDefault="004B2DE8" w:rsidP="00E857A2">
      <w:pPr>
        <w:pStyle w:val="ListParagraph"/>
        <w:numPr>
          <w:ilvl w:val="0"/>
          <w:numId w:val="1"/>
        </w:numPr>
        <w:spacing w:before="240"/>
        <w:rPr>
          <w:rFonts w:ascii="MetaPro-Norm" w:hAnsi="MetaPro-Norm"/>
          <w:b/>
          <w:bCs/>
          <w:sz w:val="22"/>
          <w:szCs w:val="22"/>
        </w:rPr>
      </w:pPr>
      <w:r w:rsidRPr="005A458C">
        <w:rPr>
          <w:rFonts w:ascii="MetaPro-Norm" w:hAnsi="MetaPro-Norm"/>
          <w:b/>
          <w:bCs/>
          <w:sz w:val="22"/>
          <w:szCs w:val="22"/>
        </w:rPr>
        <w:t>Protecting Students, Teachers, and Schools During Armed Conflict (Articl</w:t>
      </w:r>
      <w:r w:rsidR="00864D28" w:rsidRPr="005A458C">
        <w:rPr>
          <w:rFonts w:ascii="MetaPro-Norm" w:hAnsi="MetaPro-Norm"/>
          <w:b/>
          <w:bCs/>
          <w:sz w:val="22"/>
          <w:szCs w:val="22"/>
        </w:rPr>
        <w:t>e 10</w:t>
      </w:r>
      <w:r w:rsidR="00E857A2" w:rsidRPr="005A458C">
        <w:rPr>
          <w:rFonts w:ascii="MetaPro-Norm" w:hAnsi="MetaPro-Norm"/>
          <w:b/>
          <w:bCs/>
          <w:sz w:val="22"/>
          <w:szCs w:val="22"/>
        </w:rPr>
        <w:t>)</w:t>
      </w:r>
    </w:p>
    <w:p w14:paraId="16FD0334" w14:textId="77777777" w:rsidR="00E857A2" w:rsidRPr="005A458C" w:rsidRDefault="00E857A2" w:rsidP="004B2DE8">
      <w:pPr>
        <w:rPr>
          <w:rFonts w:ascii="MetaPro-Norm" w:hAnsi="MetaPro-Norm"/>
          <w:sz w:val="22"/>
          <w:szCs w:val="22"/>
        </w:rPr>
      </w:pPr>
    </w:p>
    <w:p w14:paraId="042F2C46" w14:textId="29474E83" w:rsidR="0060055C" w:rsidRPr="005A458C" w:rsidRDefault="004B2DE8" w:rsidP="004B2DE8">
      <w:pPr>
        <w:rPr>
          <w:rFonts w:ascii="MetaPro-Norm" w:hAnsi="MetaPro-Norm"/>
          <w:sz w:val="22"/>
          <w:szCs w:val="22"/>
        </w:rPr>
      </w:pPr>
      <w:r w:rsidRPr="005A458C">
        <w:rPr>
          <w:rFonts w:ascii="MetaPro-Norm" w:hAnsi="MetaPro-Norm"/>
          <w:sz w:val="22"/>
          <w:szCs w:val="22"/>
        </w:rPr>
        <w:t xml:space="preserve">Attacks on education continue to occur, including the use of schools by armed forces and groups, attacks on schools, attacks on students and teachers, and sexual violence at schools. </w:t>
      </w:r>
    </w:p>
    <w:p w14:paraId="56A016AA" w14:textId="77777777" w:rsidR="0060055C" w:rsidRPr="00926958" w:rsidRDefault="0060055C" w:rsidP="004B2DE8">
      <w:pPr>
        <w:rPr>
          <w:rFonts w:ascii="MetaPro-Norm" w:hAnsi="MetaPro-Norm"/>
          <w:b/>
          <w:bCs/>
          <w:sz w:val="22"/>
          <w:szCs w:val="22"/>
        </w:rPr>
      </w:pPr>
    </w:p>
    <w:p w14:paraId="1CA03E07" w14:textId="538ED9EF" w:rsidR="00DE0BAD" w:rsidRPr="005A458C" w:rsidRDefault="00E378A7" w:rsidP="00E378A7">
      <w:pPr>
        <w:rPr>
          <w:rFonts w:ascii="MetaPro-Norm" w:hAnsi="MetaPro-Norm"/>
          <w:sz w:val="22"/>
          <w:szCs w:val="22"/>
        </w:rPr>
      </w:pPr>
      <w:r w:rsidRPr="005A458C">
        <w:rPr>
          <w:rFonts w:ascii="MetaPro-Norm" w:hAnsi="MetaPro-Norm"/>
          <w:sz w:val="22"/>
          <w:szCs w:val="22"/>
        </w:rPr>
        <w:t>As recognized by this Committee in its General Recommendation No. 30, attacks on students and schools, and the use of schools for military purposes, disproportionately affect girls.</w:t>
      </w:r>
      <w:r w:rsidR="00BF25FF" w:rsidRPr="005A458C">
        <w:rPr>
          <w:rStyle w:val="FootnoteReference"/>
          <w:rFonts w:ascii="MetaPro-Norm" w:hAnsi="MetaPro-Norm"/>
          <w:sz w:val="22"/>
          <w:szCs w:val="22"/>
        </w:rPr>
        <w:footnoteReference w:id="27"/>
      </w:r>
      <w:r w:rsidR="00F15861" w:rsidRPr="005A458C">
        <w:rPr>
          <w:rFonts w:ascii="MetaPro-Norm" w:hAnsi="MetaPro-Norm"/>
          <w:sz w:val="22"/>
          <w:szCs w:val="22"/>
        </w:rPr>
        <w:t xml:space="preserve"> Girls are disproportionately affected as</w:t>
      </w:r>
      <w:r w:rsidR="00E857A2" w:rsidRPr="005A458C">
        <w:rPr>
          <w:rFonts w:ascii="MetaPro-Norm" w:hAnsi="MetaPro-Norm"/>
          <w:sz w:val="22"/>
          <w:szCs w:val="22"/>
        </w:rPr>
        <w:t xml:space="preserve"> </w:t>
      </w:r>
      <w:r w:rsidR="00F15861" w:rsidRPr="005A458C">
        <w:rPr>
          <w:rFonts w:ascii="MetaPro-Norm" w:hAnsi="MetaPro-Norm"/>
          <w:sz w:val="22"/>
          <w:szCs w:val="22"/>
        </w:rPr>
        <w:t>they</w:t>
      </w:r>
      <w:r w:rsidR="00A3715B">
        <w:rPr>
          <w:rFonts w:ascii="MetaPro-Norm" w:hAnsi="MetaPro-Norm"/>
          <w:sz w:val="22"/>
          <w:szCs w:val="22"/>
        </w:rPr>
        <w:t xml:space="preserve"> are</w:t>
      </w:r>
      <w:r w:rsidR="00E857A2" w:rsidRPr="005A458C">
        <w:rPr>
          <w:rFonts w:ascii="MetaPro-Norm" w:hAnsi="MetaPro-Norm"/>
          <w:sz w:val="22"/>
          <w:szCs w:val="22"/>
        </w:rPr>
        <w:t xml:space="preserve"> sometimes the focus of targeted attacks and are more likely to be kept out of school due to security concerns. </w:t>
      </w:r>
      <w:r w:rsidR="00DE0BAD" w:rsidRPr="005A458C">
        <w:rPr>
          <w:rFonts w:ascii="MetaPro-Norm" w:hAnsi="MetaPro-Norm"/>
          <w:sz w:val="22"/>
          <w:szCs w:val="22"/>
        </w:rPr>
        <w:t xml:space="preserve">They may also be disproportionately </w:t>
      </w:r>
      <w:r w:rsidR="00805CBD" w:rsidRPr="005A458C">
        <w:rPr>
          <w:rFonts w:ascii="MetaPro-Norm" w:hAnsi="MetaPro-Norm"/>
          <w:sz w:val="22"/>
          <w:szCs w:val="22"/>
        </w:rPr>
        <w:t>affected</w:t>
      </w:r>
      <w:r w:rsidR="00DE0BAD" w:rsidRPr="005A458C">
        <w:rPr>
          <w:rFonts w:ascii="MetaPro-Norm" w:hAnsi="MetaPro-Norm"/>
          <w:sz w:val="22"/>
          <w:szCs w:val="22"/>
        </w:rPr>
        <w:t xml:space="preserve"> </w:t>
      </w:r>
      <w:r w:rsidR="00805CBD" w:rsidRPr="005A458C">
        <w:rPr>
          <w:rFonts w:ascii="MetaPro-Norm" w:hAnsi="MetaPro-Norm"/>
          <w:sz w:val="22"/>
          <w:szCs w:val="22"/>
        </w:rPr>
        <w:t>if they are</w:t>
      </w:r>
      <w:r w:rsidR="00DE0BAD" w:rsidRPr="005A458C">
        <w:rPr>
          <w:rFonts w:ascii="MetaPro-Norm" w:hAnsi="MetaPro-Norm"/>
          <w:sz w:val="22"/>
          <w:szCs w:val="22"/>
        </w:rPr>
        <w:t xml:space="preserve"> targeted for sexual violence o</w:t>
      </w:r>
      <w:r w:rsidR="00805CBD" w:rsidRPr="005A458C">
        <w:rPr>
          <w:rFonts w:ascii="MetaPro-Norm" w:hAnsi="MetaPro-Norm"/>
          <w:sz w:val="22"/>
          <w:szCs w:val="22"/>
        </w:rPr>
        <w:t>r abduction</w:t>
      </w:r>
      <w:r w:rsidR="00DE0BAD" w:rsidRPr="005A458C">
        <w:rPr>
          <w:rFonts w:ascii="MetaPro-Norm" w:hAnsi="MetaPro-Norm"/>
          <w:sz w:val="22"/>
          <w:szCs w:val="22"/>
        </w:rPr>
        <w:t xml:space="preserve">, if infrastructure such as toilets is destroyed or occupied or isn’t appropriate to cater for their </w:t>
      </w:r>
      <w:r w:rsidR="00DE0BAD" w:rsidRPr="005A458C">
        <w:rPr>
          <w:rFonts w:ascii="MetaPro-Norm" w:hAnsi="MetaPro-Norm"/>
          <w:sz w:val="22"/>
          <w:szCs w:val="22"/>
        </w:rPr>
        <w:lastRenderedPageBreak/>
        <w:t xml:space="preserve">needs, or if they are perceived to be at risk of sexual and </w:t>
      </w:r>
      <w:r w:rsidR="007870C0" w:rsidRPr="005A458C">
        <w:rPr>
          <w:rFonts w:ascii="MetaPro-Norm" w:hAnsi="MetaPro-Norm"/>
          <w:sz w:val="22"/>
          <w:szCs w:val="22"/>
        </w:rPr>
        <w:t>gender-based</w:t>
      </w:r>
      <w:r w:rsidR="00DE0BAD" w:rsidRPr="005A458C">
        <w:rPr>
          <w:rFonts w:ascii="MetaPro-Norm" w:hAnsi="MetaPro-Norm"/>
          <w:sz w:val="22"/>
          <w:szCs w:val="22"/>
        </w:rPr>
        <w:t xml:space="preserve"> violence or harassment from occupiers.</w:t>
      </w:r>
      <w:r w:rsidR="00805CBD" w:rsidRPr="005A458C">
        <w:rPr>
          <w:rStyle w:val="FootnoteReference"/>
          <w:rFonts w:ascii="MetaPro-Norm" w:hAnsi="MetaPro-Norm"/>
          <w:sz w:val="22"/>
          <w:szCs w:val="22"/>
        </w:rPr>
        <w:footnoteReference w:id="28"/>
      </w:r>
    </w:p>
    <w:p w14:paraId="029625D4" w14:textId="77777777" w:rsidR="00DE0BAD" w:rsidRPr="005A458C" w:rsidRDefault="00DE0BAD" w:rsidP="004B2DE8">
      <w:pPr>
        <w:rPr>
          <w:rFonts w:ascii="MetaPro-Norm" w:hAnsi="MetaPro-Norm"/>
          <w:sz w:val="22"/>
          <w:szCs w:val="22"/>
        </w:rPr>
      </w:pPr>
    </w:p>
    <w:p w14:paraId="277B57CC" w14:textId="4A784259" w:rsidR="00E857A2" w:rsidRPr="005A458C" w:rsidRDefault="004B2DE8" w:rsidP="004B2DE8">
      <w:pPr>
        <w:rPr>
          <w:rFonts w:ascii="MetaPro-Norm" w:hAnsi="MetaPro-Norm"/>
          <w:sz w:val="22"/>
          <w:szCs w:val="22"/>
        </w:rPr>
      </w:pPr>
      <w:r w:rsidRPr="005A458C">
        <w:rPr>
          <w:rFonts w:ascii="MetaPro-Norm" w:hAnsi="MetaPro-Norm"/>
          <w:sz w:val="22"/>
          <w:szCs w:val="22"/>
        </w:rPr>
        <w:t>Between the beginning of the conflict in December 2013 and October 2017, there were 293 reported incidents of military use and attacks on schools, affecting over 90,000 children.</w:t>
      </w:r>
      <w:r w:rsidRPr="005A458C">
        <w:rPr>
          <w:rStyle w:val="FootnoteReference"/>
          <w:rFonts w:ascii="MetaPro-Norm" w:hAnsi="MetaPro-Norm"/>
          <w:sz w:val="22"/>
          <w:szCs w:val="22"/>
        </w:rPr>
        <w:footnoteReference w:id="29"/>
      </w:r>
      <w:r w:rsidR="00E857A2" w:rsidRPr="005A458C">
        <w:rPr>
          <w:rFonts w:ascii="MetaPro-Norm" w:hAnsi="MetaPro-Norm"/>
          <w:sz w:val="22"/>
          <w:szCs w:val="22"/>
        </w:rPr>
        <w:t xml:space="preserve"> </w:t>
      </w:r>
    </w:p>
    <w:p w14:paraId="61000B92" w14:textId="77777777" w:rsidR="00E857A2" w:rsidRPr="005A458C" w:rsidRDefault="00E857A2" w:rsidP="004B2DE8">
      <w:pPr>
        <w:rPr>
          <w:rFonts w:ascii="MetaPro-Norm" w:hAnsi="MetaPro-Norm"/>
          <w:sz w:val="22"/>
          <w:szCs w:val="22"/>
        </w:rPr>
      </w:pPr>
    </w:p>
    <w:p w14:paraId="1C2B94CF" w14:textId="485E1C55" w:rsidR="004B2DE8" w:rsidRPr="005A458C" w:rsidRDefault="004B2DE8" w:rsidP="004B2DE8">
      <w:pPr>
        <w:rPr>
          <w:rFonts w:ascii="MetaPro-Norm" w:hAnsi="MetaPro-Norm"/>
          <w:sz w:val="22"/>
          <w:szCs w:val="22"/>
        </w:rPr>
      </w:pPr>
      <w:r w:rsidRPr="005A458C">
        <w:rPr>
          <w:rFonts w:ascii="MetaPro-Norm" w:hAnsi="MetaPro-Norm"/>
          <w:sz w:val="22"/>
          <w:szCs w:val="22"/>
        </w:rPr>
        <w:t>In July 2018, the UN reported that 2.2 million school-aged children in South Sudan were out of school, the highest proportion globally, and that 75 percent of girls were out of school.</w:t>
      </w:r>
      <w:r w:rsidRPr="005A458C">
        <w:rPr>
          <w:rStyle w:val="FootnoteReference"/>
          <w:rFonts w:ascii="MetaPro-Norm" w:hAnsi="MetaPro-Norm"/>
          <w:sz w:val="22"/>
          <w:szCs w:val="22"/>
        </w:rPr>
        <w:footnoteReference w:id="30"/>
      </w:r>
      <w:r w:rsidRPr="005A458C">
        <w:rPr>
          <w:rFonts w:ascii="MetaPro-Norm" w:hAnsi="MetaPro-Norm"/>
          <w:sz w:val="22"/>
          <w:szCs w:val="22"/>
        </w:rPr>
        <w:t xml:space="preserve"> An estimated 3 million children aged between </w:t>
      </w:r>
      <w:r w:rsidR="00E857A2" w:rsidRPr="005A458C">
        <w:rPr>
          <w:rFonts w:ascii="MetaPro-Norm" w:hAnsi="MetaPro-Norm"/>
          <w:sz w:val="22"/>
          <w:szCs w:val="22"/>
        </w:rPr>
        <w:t>3</w:t>
      </w:r>
      <w:r w:rsidRPr="005A458C">
        <w:rPr>
          <w:rFonts w:ascii="MetaPro-Norm" w:hAnsi="MetaPro-Norm"/>
          <w:sz w:val="22"/>
          <w:szCs w:val="22"/>
        </w:rPr>
        <w:t xml:space="preserve"> and 17 did not have access to pre-school, primary, and secondary education in 2020, with the most severe needs reported in areas with ongoing conflict including Eastern Equatoria, Lakes and Upper Nile states.</w:t>
      </w:r>
      <w:r w:rsidRPr="005A458C">
        <w:rPr>
          <w:rStyle w:val="FootnoteReference"/>
          <w:rFonts w:ascii="MetaPro-Norm" w:hAnsi="MetaPro-Norm"/>
          <w:sz w:val="22"/>
          <w:szCs w:val="22"/>
        </w:rPr>
        <w:footnoteReference w:id="31"/>
      </w:r>
    </w:p>
    <w:p w14:paraId="4EF87A5A" w14:textId="22A0579A" w:rsidR="004B2DE8" w:rsidRPr="005A458C" w:rsidRDefault="004B2DE8" w:rsidP="004B2DE8">
      <w:pPr>
        <w:rPr>
          <w:rFonts w:ascii="MetaPro-Norm" w:hAnsi="MetaPro-Norm"/>
          <w:sz w:val="22"/>
          <w:szCs w:val="22"/>
        </w:rPr>
      </w:pPr>
      <w:r w:rsidRPr="005A458C">
        <w:rPr>
          <w:rFonts w:ascii="MetaPro-Norm" w:hAnsi="MetaPro-Norm"/>
          <w:sz w:val="22"/>
          <w:szCs w:val="22"/>
        </w:rPr>
        <w:t xml:space="preserve"> </w:t>
      </w:r>
    </w:p>
    <w:p w14:paraId="2D7AAE88" w14:textId="4799DD7B" w:rsidR="004B2DE8" w:rsidRPr="005A458C" w:rsidRDefault="004B2DE8" w:rsidP="004B2DE8">
      <w:pPr>
        <w:rPr>
          <w:rFonts w:ascii="MetaPro-Norm" w:hAnsi="MetaPro-Norm"/>
          <w:i/>
          <w:iCs/>
          <w:sz w:val="22"/>
          <w:szCs w:val="22"/>
        </w:rPr>
      </w:pPr>
      <w:r w:rsidRPr="005A458C">
        <w:rPr>
          <w:rFonts w:ascii="MetaPro-Norm" w:hAnsi="MetaPro-Norm"/>
          <w:i/>
          <w:iCs/>
          <w:sz w:val="22"/>
          <w:szCs w:val="22"/>
        </w:rPr>
        <w:t xml:space="preserve">Attacks on Schools, Teachers, and Students </w:t>
      </w:r>
    </w:p>
    <w:p w14:paraId="74D284A2" w14:textId="77777777" w:rsidR="004B2DE8" w:rsidRPr="005A458C" w:rsidRDefault="004B2DE8" w:rsidP="004B2DE8">
      <w:pPr>
        <w:rPr>
          <w:rFonts w:ascii="MetaPro-Norm" w:hAnsi="MetaPro-Norm"/>
          <w:sz w:val="22"/>
          <w:szCs w:val="22"/>
        </w:rPr>
      </w:pPr>
    </w:p>
    <w:p w14:paraId="12D8D3F0" w14:textId="536CE9E8" w:rsidR="004B2DE8" w:rsidRPr="005A458C" w:rsidRDefault="004B2DE8" w:rsidP="004B2DE8">
      <w:pPr>
        <w:rPr>
          <w:rFonts w:ascii="MetaPro-Norm" w:hAnsi="MetaPro-Norm"/>
          <w:sz w:val="22"/>
          <w:szCs w:val="22"/>
        </w:rPr>
      </w:pPr>
      <w:r w:rsidRPr="005A458C">
        <w:rPr>
          <w:rFonts w:ascii="MetaPro-Norm" w:hAnsi="MetaPro-Norm"/>
          <w:sz w:val="22"/>
          <w:szCs w:val="22"/>
        </w:rPr>
        <w:t>The UN reported that one out of three schools has been damaged, destroyed, occupied, or closed since 2013.</w:t>
      </w:r>
      <w:r w:rsidRPr="005A458C">
        <w:rPr>
          <w:rStyle w:val="FootnoteReference"/>
          <w:rFonts w:ascii="MetaPro-Norm" w:hAnsi="MetaPro-Norm"/>
          <w:sz w:val="22"/>
          <w:szCs w:val="22"/>
        </w:rPr>
        <w:footnoteReference w:id="32"/>
      </w:r>
      <w:r w:rsidRPr="005A458C">
        <w:rPr>
          <w:rFonts w:ascii="MetaPro-Norm" w:hAnsi="MetaPro-Norm"/>
          <w:sz w:val="22"/>
          <w:szCs w:val="22"/>
        </w:rPr>
        <w:t xml:space="preserve"> Insecurity is the main cause of school closures in recent years.</w:t>
      </w:r>
      <w:r w:rsidRPr="005A458C">
        <w:rPr>
          <w:rStyle w:val="FootnoteReference"/>
          <w:rFonts w:ascii="MetaPro-Norm" w:hAnsi="MetaPro-Norm"/>
          <w:sz w:val="22"/>
          <w:szCs w:val="22"/>
        </w:rPr>
        <w:footnoteReference w:id="33"/>
      </w:r>
      <w:r w:rsidRPr="005A458C">
        <w:rPr>
          <w:rFonts w:ascii="MetaPro-Norm" w:hAnsi="MetaPro-Norm"/>
          <w:sz w:val="22"/>
          <w:szCs w:val="22"/>
        </w:rPr>
        <w:t xml:space="preserve"> However, there were some improvements in access to education during this period: an Education Cluster Assessment published in October 2018 estimated that 80 percent of schools were functioning, an increase of 21 percent from the previous school year.</w:t>
      </w:r>
      <w:r w:rsidRPr="005A458C">
        <w:rPr>
          <w:rStyle w:val="FootnoteReference"/>
          <w:rFonts w:ascii="MetaPro-Norm" w:hAnsi="MetaPro-Norm"/>
          <w:sz w:val="22"/>
          <w:szCs w:val="22"/>
        </w:rPr>
        <w:footnoteReference w:id="34"/>
      </w:r>
    </w:p>
    <w:p w14:paraId="2347515E" w14:textId="77777777" w:rsidR="004B2DE8" w:rsidRPr="005A458C" w:rsidRDefault="004B2DE8" w:rsidP="004B2DE8">
      <w:pPr>
        <w:rPr>
          <w:rFonts w:ascii="MetaPro-Norm" w:hAnsi="MetaPro-Norm"/>
          <w:sz w:val="22"/>
          <w:szCs w:val="22"/>
        </w:rPr>
      </w:pPr>
      <w:r w:rsidRPr="005A458C">
        <w:rPr>
          <w:rFonts w:ascii="MetaPro-Norm" w:hAnsi="MetaPro-Norm"/>
          <w:sz w:val="22"/>
          <w:szCs w:val="22"/>
        </w:rPr>
        <w:t xml:space="preserve"> </w:t>
      </w:r>
    </w:p>
    <w:p w14:paraId="222CA016" w14:textId="2506276A" w:rsidR="004B2DE8" w:rsidRPr="005A458C" w:rsidRDefault="004B2DE8" w:rsidP="004B2DE8">
      <w:pPr>
        <w:rPr>
          <w:rFonts w:ascii="MetaPro-Norm" w:hAnsi="MetaPro-Norm"/>
          <w:i/>
          <w:iCs/>
          <w:sz w:val="22"/>
          <w:szCs w:val="22"/>
        </w:rPr>
      </w:pPr>
      <w:r w:rsidRPr="005A458C">
        <w:rPr>
          <w:rFonts w:ascii="MetaPro-Norm" w:hAnsi="MetaPro-Norm"/>
          <w:i/>
          <w:iCs/>
          <w:sz w:val="22"/>
          <w:szCs w:val="22"/>
        </w:rPr>
        <w:t xml:space="preserve">Military Use of Schools </w:t>
      </w:r>
    </w:p>
    <w:p w14:paraId="7822C28E" w14:textId="77777777" w:rsidR="004B2DE8" w:rsidRPr="005A458C" w:rsidRDefault="004B2DE8" w:rsidP="004B2DE8">
      <w:pPr>
        <w:rPr>
          <w:rFonts w:ascii="MetaPro-Norm" w:hAnsi="MetaPro-Norm"/>
          <w:i/>
          <w:iCs/>
          <w:sz w:val="22"/>
          <w:szCs w:val="22"/>
        </w:rPr>
      </w:pPr>
    </w:p>
    <w:p w14:paraId="784B631C" w14:textId="70737501" w:rsidR="004B2DE8" w:rsidRPr="005A458C" w:rsidRDefault="004B2DE8" w:rsidP="004B2DE8">
      <w:pPr>
        <w:rPr>
          <w:rFonts w:ascii="MetaPro-Norm" w:hAnsi="MetaPro-Norm"/>
          <w:sz w:val="22"/>
          <w:szCs w:val="22"/>
        </w:rPr>
      </w:pPr>
      <w:r w:rsidRPr="005A458C">
        <w:rPr>
          <w:rFonts w:ascii="MetaPro-Norm" w:hAnsi="MetaPro-Norm"/>
          <w:sz w:val="22"/>
          <w:szCs w:val="22"/>
        </w:rPr>
        <w:t xml:space="preserve">From 2017 to 2019, state armed forces and non-state armed groups used over 100 schools and universities for military purposes, according to the Global Coalition to Protect Education from </w:t>
      </w:r>
      <w:r w:rsidRPr="005A458C">
        <w:rPr>
          <w:rFonts w:ascii="MetaPro-Norm" w:hAnsi="MetaPro-Norm"/>
          <w:sz w:val="22"/>
          <w:szCs w:val="22"/>
        </w:rPr>
        <w:lastRenderedPageBreak/>
        <w:t>Attack (GCPEA).</w:t>
      </w:r>
      <w:r w:rsidR="00140FBD" w:rsidRPr="005A458C">
        <w:rPr>
          <w:rStyle w:val="FootnoteReference"/>
          <w:rFonts w:ascii="MetaPro-Norm" w:hAnsi="MetaPro-Norm"/>
          <w:sz w:val="22"/>
          <w:szCs w:val="22"/>
        </w:rPr>
        <w:footnoteReference w:id="35"/>
      </w:r>
      <w:r w:rsidR="003E40AA">
        <w:rPr>
          <w:rFonts w:ascii="MetaPro-Norm" w:hAnsi="MetaPro-Norm"/>
          <w:sz w:val="22"/>
          <w:szCs w:val="22"/>
        </w:rPr>
        <w:t xml:space="preserve"> </w:t>
      </w:r>
      <w:r w:rsidRPr="005A458C">
        <w:rPr>
          <w:rFonts w:ascii="MetaPro-Norm" w:hAnsi="MetaPro-Norm"/>
          <w:sz w:val="22"/>
          <w:szCs w:val="22"/>
        </w:rPr>
        <w:t>In the first six months of 2018, the UN reported the military use of 35 schools for sleeping quarters and bases and a total of 85 schools vacated by armed forces or armed groups.</w:t>
      </w:r>
      <w:r w:rsidR="00140FBD" w:rsidRPr="005A458C">
        <w:rPr>
          <w:rStyle w:val="FootnoteReference"/>
          <w:rFonts w:ascii="MetaPro-Norm" w:hAnsi="MetaPro-Norm"/>
          <w:sz w:val="22"/>
          <w:szCs w:val="22"/>
        </w:rPr>
        <w:footnoteReference w:id="36"/>
      </w:r>
    </w:p>
    <w:p w14:paraId="7F261A03" w14:textId="77777777" w:rsidR="004B2DE8" w:rsidRPr="005A458C" w:rsidRDefault="004B2DE8" w:rsidP="004B2DE8">
      <w:pPr>
        <w:rPr>
          <w:rFonts w:ascii="MetaPro-Norm" w:hAnsi="MetaPro-Norm"/>
          <w:sz w:val="22"/>
          <w:szCs w:val="22"/>
        </w:rPr>
      </w:pPr>
      <w:r w:rsidRPr="005A458C">
        <w:rPr>
          <w:rFonts w:ascii="MetaPro-Norm" w:hAnsi="MetaPro-Norm"/>
          <w:sz w:val="22"/>
          <w:szCs w:val="22"/>
        </w:rPr>
        <w:t xml:space="preserve"> </w:t>
      </w:r>
    </w:p>
    <w:p w14:paraId="216D8169" w14:textId="352392A9" w:rsidR="004B2DE8" w:rsidRPr="005A458C" w:rsidRDefault="004B2DE8" w:rsidP="004B2DE8">
      <w:pPr>
        <w:rPr>
          <w:rFonts w:ascii="MetaPro-Norm" w:hAnsi="MetaPro-Norm"/>
          <w:sz w:val="22"/>
          <w:szCs w:val="22"/>
        </w:rPr>
      </w:pPr>
      <w:r w:rsidRPr="005A458C">
        <w:rPr>
          <w:rFonts w:ascii="MetaPro-Norm" w:hAnsi="MetaPro-Norm"/>
          <w:sz w:val="22"/>
          <w:szCs w:val="22"/>
        </w:rPr>
        <w:t>In 2019, GCPEA collected at least 20 reported instances of military use of schools, despite the signing of R-ARCC and reduction in hostilities.</w:t>
      </w:r>
      <w:r w:rsidR="00140FBD" w:rsidRPr="005A458C">
        <w:rPr>
          <w:rStyle w:val="FootnoteReference"/>
          <w:rFonts w:ascii="MetaPro-Norm" w:hAnsi="MetaPro-Norm"/>
          <w:sz w:val="22"/>
          <w:szCs w:val="22"/>
        </w:rPr>
        <w:footnoteReference w:id="37"/>
      </w:r>
      <w:r w:rsidRPr="005A458C">
        <w:rPr>
          <w:rFonts w:ascii="MetaPro-Norm" w:hAnsi="MetaPro-Norm"/>
          <w:sz w:val="22"/>
          <w:szCs w:val="22"/>
        </w:rPr>
        <w:t xml:space="preserve"> For example, in December 2019, </w:t>
      </w:r>
      <w:r w:rsidR="00BF2F6A" w:rsidRPr="005A458C">
        <w:rPr>
          <w:rFonts w:ascii="MetaPro-Norm" w:hAnsi="MetaPro-Norm"/>
          <w:sz w:val="22"/>
          <w:szCs w:val="22"/>
        </w:rPr>
        <w:t xml:space="preserve">the South Sudan People’s </w:t>
      </w:r>
      <w:proofErr w:type="spellStart"/>
      <w:r w:rsidR="00BF2F6A" w:rsidRPr="005A458C">
        <w:rPr>
          <w:rFonts w:ascii="MetaPro-Norm" w:hAnsi="MetaPro-Norm"/>
          <w:sz w:val="22"/>
          <w:szCs w:val="22"/>
        </w:rPr>
        <w:t>Defence</w:t>
      </w:r>
      <w:proofErr w:type="spellEnd"/>
      <w:r w:rsidR="00BF2F6A" w:rsidRPr="005A458C">
        <w:rPr>
          <w:rFonts w:ascii="MetaPro-Norm" w:hAnsi="MetaPro-Norm"/>
          <w:sz w:val="22"/>
          <w:szCs w:val="22"/>
        </w:rPr>
        <w:t xml:space="preserve"> Forces (SSPDF), the renamed army of South Sudan, </w:t>
      </w:r>
      <w:r w:rsidRPr="005A458C">
        <w:rPr>
          <w:rFonts w:ascii="MetaPro-Norm" w:hAnsi="MetaPro-Norm"/>
          <w:sz w:val="22"/>
          <w:szCs w:val="22"/>
        </w:rPr>
        <w:t xml:space="preserve">occupied a primary school in </w:t>
      </w:r>
      <w:proofErr w:type="spellStart"/>
      <w:r w:rsidRPr="005A458C">
        <w:rPr>
          <w:rFonts w:ascii="MetaPro-Norm" w:hAnsi="MetaPro-Norm"/>
          <w:sz w:val="22"/>
          <w:szCs w:val="22"/>
        </w:rPr>
        <w:t>Lasu</w:t>
      </w:r>
      <w:proofErr w:type="spellEnd"/>
      <w:r w:rsidRPr="005A458C">
        <w:rPr>
          <w:rFonts w:ascii="MetaPro-Norm" w:hAnsi="MetaPro-Norm"/>
          <w:sz w:val="22"/>
          <w:szCs w:val="22"/>
        </w:rPr>
        <w:t xml:space="preserve"> for at least two months.</w:t>
      </w:r>
      <w:r w:rsidR="00140FBD" w:rsidRPr="005A458C">
        <w:rPr>
          <w:rStyle w:val="FootnoteReference"/>
          <w:rFonts w:ascii="MetaPro-Norm" w:hAnsi="MetaPro-Norm"/>
          <w:sz w:val="22"/>
          <w:szCs w:val="22"/>
        </w:rPr>
        <w:footnoteReference w:id="38"/>
      </w:r>
      <w:r w:rsidRPr="005A458C">
        <w:rPr>
          <w:rFonts w:ascii="MetaPro-Norm" w:hAnsi="MetaPro-Norm"/>
          <w:sz w:val="22"/>
          <w:szCs w:val="22"/>
        </w:rPr>
        <w:t xml:space="preserve">In January 2020, SSPDF and SPLA-IO soldiers occupied a school in </w:t>
      </w:r>
      <w:proofErr w:type="spellStart"/>
      <w:r w:rsidRPr="005A458C">
        <w:rPr>
          <w:rFonts w:ascii="MetaPro-Norm" w:hAnsi="MetaPro-Norm"/>
          <w:sz w:val="22"/>
          <w:szCs w:val="22"/>
        </w:rPr>
        <w:t>Kalyak</w:t>
      </w:r>
      <w:proofErr w:type="spellEnd"/>
      <w:r w:rsidRPr="005A458C">
        <w:rPr>
          <w:rFonts w:ascii="MetaPro-Norm" w:hAnsi="MetaPro-Norm"/>
          <w:sz w:val="22"/>
          <w:szCs w:val="22"/>
        </w:rPr>
        <w:t xml:space="preserve"> to host a unified police force.</w:t>
      </w:r>
      <w:r w:rsidR="00140FBD" w:rsidRPr="005A458C">
        <w:rPr>
          <w:rStyle w:val="FootnoteReference"/>
          <w:rFonts w:ascii="MetaPro-Norm" w:hAnsi="MetaPro-Norm"/>
          <w:sz w:val="22"/>
          <w:szCs w:val="22"/>
        </w:rPr>
        <w:footnoteReference w:id="39"/>
      </w:r>
      <w:r w:rsidRPr="005A458C">
        <w:rPr>
          <w:rFonts w:ascii="MetaPro-Norm" w:hAnsi="MetaPro-Norm"/>
          <w:sz w:val="22"/>
          <w:szCs w:val="22"/>
        </w:rPr>
        <w:t xml:space="preserve"> </w:t>
      </w:r>
    </w:p>
    <w:p w14:paraId="189FCA68" w14:textId="77777777" w:rsidR="005C1B17" w:rsidRDefault="005C1B17" w:rsidP="004B2DE8">
      <w:pPr>
        <w:rPr>
          <w:rFonts w:ascii="MetaPro-Norm" w:hAnsi="MetaPro-Norm"/>
          <w:sz w:val="22"/>
          <w:szCs w:val="22"/>
        </w:rPr>
      </w:pPr>
    </w:p>
    <w:p w14:paraId="2BD6289F" w14:textId="7E664D5B" w:rsidR="005C1B17" w:rsidRDefault="005C1B17" w:rsidP="005C1B17">
      <w:pPr>
        <w:rPr>
          <w:rFonts w:ascii="MetaPro-Norm" w:hAnsi="MetaPro-Norm"/>
          <w:sz w:val="22"/>
          <w:szCs w:val="22"/>
        </w:rPr>
      </w:pPr>
      <w:r>
        <w:rPr>
          <w:rFonts w:ascii="MetaPro-Norm" w:hAnsi="MetaPro-Norm"/>
          <w:sz w:val="22"/>
          <w:szCs w:val="22"/>
        </w:rPr>
        <w:t xml:space="preserve">In 2020, the United Nations verified </w:t>
      </w:r>
      <w:r w:rsidRPr="005C1B17">
        <w:rPr>
          <w:rFonts w:ascii="MetaPro-Norm" w:hAnsi="MetaPro-Norm"/>
          <w:sz w:val="22"/>
          <w:szCs w:val="22"/>
        </w:rPr>
        <w:t xml:space="preserve">the military use of </w:t>
      </w:r>
      <w:r>
        <w:rPr>
          <w:rFonts w:ascii="MetaPro-Norm" w:hAnsi="MetaPro-Norm"/>
          <w:sz w:val="22"/>
          <w:szCs w:val="22"/>
        </w:rPr>
        <w:t xml:space="preserve">ten </w:t>
      </w:r>
      <w:r w:rsidRPr="005C1B17">
        <w:rPr>
          <w:rFonts w:ascii="MetaPro-Norm" w:hAnsi="MetaPro-Norm"/>
          <w:sz w:val="22"/>
          <w:szCs w:val="22"/>
        </w:rPr>
        <w:t xml:space="preserve">schools and </w:t>
      </w:r>
      <w:r>
        <w:rPr>
          <w:rFonts w:ascii="MetaPro-Norm" w:hAnsi="MetaPro-Norm"/>
          <w:sz w:val="22"/>
          <w:szCs w:val="22"/>
        </w:rPr>
        <w:t>one</w:t>
      </w:r>
      <w:r w:rsidRPr="005C1B17">
        <w:rPr>
          <w:rFonts w:ascii="MetaPro-Norm" w:hAnsi="MetaPro-Norm"/>
          <w:sz w:val="22"/>
          <w:szCs w:val="22"/>
        </w:rPr>
        <w:t xml:space="preserve"> hospital by the South Sudan People’s </w:t>
      </w:r>
      <w:proofErr w:type="spellStart"/>
      <w:r w:rsidRPr="005C1B17">
        <w:rPr>
          <w:rFonts w:ascii="MetaPro-Norm" w:hAnsi="MetaPro-Norm"/>
          <w:sz w:val="22"/>
          <w:szCs w:val="22"/>
        </w:rPr>
        <w:t>Defence</w:t>
      </w:r>
      <w:proofErr w:type="spellEnd"/>
      <w:r w:rsidRPr="005C1B17">
        <w:rPr>
          <w:rFonts w:ascii="MetaPro-Norm" w:hAnsi="MetaPro-Norm"/>
          <w:sz w:val="22"/>
          <w:szCs w:val="22"/>
        </w:rPr>
        <w:t xml:space="preserve"> Forces (10) and SPLA</w:t>
      </w:r>
      <w:r>
        <w:rPr>
          <w:rFonts w:ascii="MetaPro-Norm" w:hAnsi="MetaPro-Norm"/>
          <w:sz w:val="22"/>
          <w:szCs w:val="22"/>
        </w:rPr>
        <w:t>-</w:t>
      </w:r>
      <w:r w:rsidRPr="005C1B17">
        <w:rPr>
          <w:rFonts w:ascii="MetaPro-Norm" w:hAnsi="MetaPro-Norm"/>
          <w:sz w:val="22"/>
          <w:szCs w:val="22"/>
        </w:rPr>
        <w:t>IO (1)</w:t>
      </w:r>
      <w:r>
        <w:rPr>
          <w:rFonts w:ascii="MetaPro-Norm" w:hAnsi="MetaPro-Norm"/>
          <w:sz w:val="22"/>
          <w:szCs w:val="22"/>
        </w:rPr>
        <w:t>.</w:t>
      </w:r>
      <w:r>
        <w:rPr>
          <w:rStyle w:val="FootnoteReference"/>
          <w:rFonts w:ascii="MetaPro-Norm" w:hAnsi="MetaPro-Norm"/>
          <w:sz w:val="22"/>
          <w:szCs w:val="22"/>
        </w:rPr>
        <w:footnoteReference w:id="40"/>
      </w:r>
      <w:r>
        <w:rPr>
          <w:rFonts w:ascii="MetaPro-Norm" w:hAnsi="MetaPro-Norm"/>
          <w:sz w:val="22"/>
          <w:szCs w:val="22"/>
        </w:rPr>
        <w:t xml:space="preserve"> </w:t>
      </w:r>
    </w:p>
    <w:p w14:paraId="010A59BD" w14:textId="64F4A661" w:rsidR="004B2DE8" w:rsidRPr="005A458C" w:rsidRDefault="004B2DE8" w:rsidP="004B2DE8">
      <w:pPr>
        <w:rPr>
          <w:rFonts w:ascii="MetaPro-Norm" w:hAnsi="MetaPro-Norm"/>
          <w:sz w:val="22"/>
          <w:szCs w:val="22"/>
        </w:rPr>
      </w:pPr>
      <w:r w:rsidRPr="005A458C">
        <w:rPr>
          <w:rFonts w:ascii="MetaPro-Norm" w:hAnsi="MetaPro-Norm"/>
          <w:sz w:val="22"/>
          <w:szCs w:val="22"/>
        </w:rPr>
        <w:t xml:space="preserve"> </w:t>
      </w:r>
    </w:p>
    <w:p w14:paraId="05214ACE" w14:textId="62CB3FA5" w:rsidR="004B2DE8" w:rsidRDefault="004B2DE8" w:rsidP="004B2DE8">
      <w:pPr>
        <w:rPr>
          <w:rFonts w:ascii="MetaPro-Norm" w:hAnsi="MetaPro-Norm"/>
          <w:sz w:val="22"/>
          <w:szCs w:val="22"/>
        </w:rPr>
      </w:pPr>
      <w:r w:rsidRPr="005A458C">
        <w:rPr>
          <w:rFonts w:ascii="MetaPro-Norm" w:hAnsi="MetaPro-Norm"/>
          <w:sz w:val="22"/>
          <w:szCs w:val="22"/>
        </w:rPr>
        <w:t xml:space="preserve">In June 2015, South Sudan endorsed the Safe Schools Declaration and thereby committed to </w:t>
      </w:r>
      <w:r w:rsidR="004A22AF" w:rsidRPr="005A458C">
        <w:rPr>
          <w:rFonts w:ascii="MetaPro-Norm" w:hAnsi="MetaPro-Norm"/>
          <w:sz w:val="22"/>
          <w:szCs w:val="22"/>
        </w:rPr>
        <w:t xml:space="preserve">refrain from using schools </w:t>
      </w:r>
      <w:r w:rsidRPr="005A458C">
        <w:rPr>
          <w:rFonts w:ascii="MetaPro-Norm" w:hAnsi="MetaPro-Norm"/>
          <w:sz w:val="22"/>
          <w:szCs w:val="22"/>
        </w:rPr>
        <w:t>during military operations.</w:t>
      </w:r>
      <w:r w:rsidR="00140FBD" w:rsidRPr="005A458C">
        <w:rPr>
          <w:rStyle w:val="FootnoteReference"/>
          <w:rFonts w:ascii="MetaPro-Norm" w:hAnsi="MetaPro-Norm"/>
          <w:sz w:val="22"/>
          <w:szCs w:val="22"/>
        </w:rPr>
        <w:footnoteReference w:id="41"/>
      </w:r>
      <w:r w:rsidRPr="005A458C">
        <w:rPr>
          <w:rFonts w:ascii="MetaPro-Norm" w:hAnsi="MetaPro-Norm"/>
          <w:sz w:val="22"/>
          <w:szCs w:val="22"/>
        </w:rPr>
        <w:t xml:space="preserve"> Previously, in September 2014, the Ministry of Defense and Veteran Affairs proposed an amendment to the Sudan People’s Liberation Army (SPLA) Act that stated, “every SPLA member commits an offence who occupies schools or hospitals.” </w:t>
      </w:r>
    </w:p>
    <w:p w14:paraId="2A558A1D" w14:textId="77777777" w:rsidR="00380FD5" w:rsidRPr="005A458C" w:rsidRDefault="00380FD5" w:rsidP="004B2DE8">
      <w:pPr>
        <w:rPr>
          <w:rFonts w:ascii="MetaPro-Norm" w:hAnsi="MetaPro-Norm"/>
          <w:sz w:val="22"/>
          <w:szCs w:val="22"/>
        </w:rPr>
      </w:pPr>
    </w:p>
    <w:p w14:paraId="0A45F060" w14:textId="0EFDF020" w:rsidR="00097DD2" w:rsidRPr="005A458C" w:rsidRDefault="004B2DE8" w:rsidP="004B2DE8">
      <w:pPr>
        <w:rPr>
          <w:rFonts w:ascii="MetaPro-Norm" w:hAnsi="MetaPro-Norm"/>
          <w:i/>
          <w:iCs/>
          <w:sz w:val="22"/>
          <w:szCs w:val="22"/>
        </w:rPr>
      </w:pPr>
      <w:r w:rsidRPr="005A458C">
        <w:rPr>
          <w:rFonts w:ascii="MetaPro-Norm" w:hAnsi="MetaPro-Norm"/>
          <w:i/>
          <w:iCs/>
          <w:sz w:val="22"/>
          <w:szCs w:val="22"/>
        </w:rPr>
        <w:t>Human Rights Watch recommends that the Committee asks the government of South Sudan:</w:t>
      </w:r>
    </w:p>
    <w:p w14:paraId="4374D1B0" w14:textId="6BFE020A" w:rsidR="004B2DE8" w:rsidRPr="005A458C" w:rsidRDefault="004B2DE8" w:rsidP="00140FBD">
      <w:pPr>
        <w:pStyle w:val="ListParagraph"/>
        <w:numPr>
          <w:ilvl w:val="0"/>
          <w:numId w:val="11"/>
        </w:numPr>
        <w:rPr>
          <w:rFonts w:ascii="MetaPro-Norm" w:hAnsi="MetaPro-Norm"/>
          <w:sz w:val="22"/>
          <w:szCs w:val="22"/>
        </w:rPr>
      </w:pPr>
      <w:r w:rsidRPr="005A458C">
        <w:rPr>
          <w:rFonts w:ascii="MetaPro-Norm" w:hAnsi="MetaPro-Norm"/>
          <w:sz w:val="22"/>
          <w:szCs w:val="22"/>
        </w:rPr>
        <w:t xml:space="preserve">Do any South Sudanese laws, policies, or trainings provide explicit protection for schools and universities from military use during armed conflict? </w:t>
      </w:r>
    </w:p>
    <w:p w14:paraId="3970F9AD" w14:textId="3B37FE29" w:rsidR="00B22B15" w:rsidRPr="005A458C" w:rsidRDefault="00B22B15" w:rsidP="00B22B15">
      <w:pPr>
        <w:pStyle w:val="ListParagraph"/>
        <w:numPr>
          <w:ilvl w:val="0"/>
          <w:numId w:val="11"/>
        </w:numPr>
        <w:rPr>
          <w:rFonts w:ascii="MetaPro-Norm" w:hAnsi="MetaPro-Norm"/>
          <w:sz w:val="22"/>
          <w:szCs w:val="22"/>
        </w:rPr>
      </w:pPr>
      <w:r w:rsidRPr="005A458C">
        <w:rPr>
          <w:rFonts w:ascii="MetaPro-Norm" w:hAnsi="MetaPro-Norm"/>
          <w:sz w:val="22"/>
          <w:szCs w:val="22"/>
        </w:rPr>
        <w:t>What steps are being taken to address and remedy the disproportionate harm to girls’ acc</w:t>
      </w:r>
      <w:r w:rsidR="000F5BCA" w:rsidRPr="005A458C">
        <w:rPr>
          <w:rFonts w:ascii="MetaPro-Norm" w:hAnsi="MetaPro-Norm"/>
          <w:sz w:val="22"/>
          <w:szCs w:val="22"/>
        </w:rPr>
        <w:t>es</w:t>
      </w:r>
      <w:r w:rsidRPr="005A458C">
        <w:rPr>
          <w:rFonts w:ascii="MetaPro-Norm" w:hAnsi="MetaPro-Norm"/>
          <w:sz w:val="22"/>
          <w:szCs w:val="22"/>
        </w:rPr>
        <w:t xml:space="preserve">s to education </w:t>
      </w:r>
      <w:proofErr w:type="gramStart"/>
      <w:r w:rsidRPr="005A458C">
        <w:rPr>
          <w:rFonts w:ascii="MetaPro-Norm" w:hAnsi="MetaPro-Norm"/>
          <w:sz w:val="22"/>
          <w:szCs w:val="22"/>
        </w:rPr>
        <w:t>as a result of</w:t>
      </w:r>
      <w:proofErr w:type="gramEnd"/>
      <w:r w:rsidRPr="005A458C">
        <w:rPr>
          <w:rFonts w:ascii="MetaPro-Norm" w:hAnsi="MetaPro-Norm"/>
          <w:sz w:val="22"/>
          <w:szCs w:val="22"/>
        </w:rPr>
        <w:t xml:space="preserve"> hostilities and military use of schools? </w:t>
      </w:r>
    </w:p>
    <w:p w14:paraId="739D1D42" w14:textId="6E1E4B2D" w:rsidR="004B2DE8" w:rsidRPr="005A458C" w:rsidRDefault="004B2DE8" w:rsidP="000F5BCA">
      <w:pPr>
        <w:ind w:left="360"/>
        <w:rPr>
          <w:rFonts w:ascii="MetaPro-Norm" w:hAnsi="MetaPro-Norm"/>
          <w:sz w:val="22"/>
          <w:szCs w:val="22"/>
        </w:rPr>
      </w:pPr>
    </w:p>
    <w:p w14:paraId="67383CB5" w14:textId="53D6B3C6" w:rsidR="00140FBD" w:rsidRPr="005A458C" w:rsidRDefault="004B2DE8" w:rsidP="004B2DE8">
      <w:pPr>
        <w:rPr>
          <w:rFonts w:ascii="MetaPro-Norm" w:hAnsi="MetaPro-Norm"/>
          <w:i/>
          <w:iCs/>
          <w:sz w:val="22"/>
          <w:szCs w:val="22"/>
        </w:rPr>
      </w:pPr>
      <w:r w:rsidRPr="005A458C">
        <w:rPr>
          <w:rFonts w:ascii="MetaPro-Norm" w:hAnsi="MetaPro-Norm"/>
          <w:i/>
          <w:iCs/>
          <w:sz w:val="22"/>
          <w:szCs w:val="22"/>
        </w:rPr>
        <w:t>Human Rights Watch recommends that the Committee:</w:t>
      </w:r>
    </w:p>
    <w:p w14:paraId="44CE4562" w14:textId="6537F128" w:rsidR="00140FBD" w:rsidRPr="005A458C" w:rsidRDefault="004B2DE8" w:rsidP="00140FBD">
      <w:pPr>
        <w:pStyle w:val="ListParagraph"/>
        <w:numPr>
          <w:ilvl w:val="0"/>
          <w:numId w:val="10"/>
        </w:numPr>
        <w:rPr>
          <w:rFonts w:ascii="MetaPro-Norm" w:hAnsi="MetaPro-Norm"/>
          <w:sz w:val="22"/>
          <w:szCs w:val="22"/>
        </w:rPr>
      </w:pPr>
      <w:r w:rsidRPr="005A458C">
        <w:rPr>
          <w:rFonts w:ascii="MetaPro-Norm" w:hAnsi="MetaPro-Norm"/>
          <w:sz w:val="22"/>
          <w:szCs w:val="22"/>
        </w:rPr>
        <w:t xml:space="preserve">Encourage the Ministry of Defense to resubmit their proposed amendment criminalizing and prohibiting the occupation of schools and hospitals by soldiers, to the Transitional National Legislative Assembly, and urge the amendment’s </w:t>
      </w:r>
      <w:proofErr w:type="gramStart"/>
      <w:r w:rsidRPr="005A458C">
        <w:rPr>
          <w:rFonts w:ascii="MetaPro-Norm" w:hAnsi="MetaPro-Norm"/>
          <w:sz w:val="22"/>
          <w:szCs w:val="22"/>
        </w:rPr>
        <w:t>adoption;</w:t>
      </w:r>
      <w:proofErr w:type="gramEnd"/>
    </w:p>
    <w:p w14:paraId="330A4A9E" w14:textId="2E2B752E" w:rsidR="00140FBD" w:rsidRPr="005A458C" w:rsidRDefault="004B2DE8" w:rsidP="00140FBD">
      <w:pPr>
        <w:pStyle w:val="ListParagraph"/>
        <w:numPr>
          <w:ilvl w:val="0"/>
          <w:numId w:val="10"/>
        </w:numPr>
        <w:rPr>
          <w:rFonts w:ascii="MetaPro-Norm" w:hAnsi="MetaPro-Norm"/>
          <w:sz w:val="22"/>
          <w:szCs w:val="22"/>
        </w:rPr>
      </w:pPr>
      <w:r w:rsidRPr="005A458C">
        <w:rPr>
          <w:rFonts w:ascii="MetaPro-Norm" w:hAnsi="MetaPro-Norm"/>
          <w:sz w:val="22"/>
          <w:szCs w:val="22"/>
        </w:rPr>
        <w:lastRenderedPageBreak/>
        <w:t xml:space="preserve">Commend South Sudan for its endorsement of the Safe Schools Declaration and the Guidelines for Protecting Schools and Universities from Military Use during Armed </w:t>
      </w:r>
      <w:proofErr w:type="gramStart"/>
      <w:r w:rsidRPr="005A458C">
        <w:rPr>
          <w:rFonts w:ascii="MetaPro-Norm" w:hAnsi="MetaPro-Norm"/>
          <w:sz w:val="22"/>
          <w:szCs w:val="22"/>
        </w:rPr>
        <w:t>Conflict;</w:t>
      </w:r>
      <w:proofErr w:type="gramEnd"/>
    </w:p>
    <w:p w14:paraId="6F82ED86" w14:textId="00A88E66" w:rsidR="00140FBD" w:rsidRPr="005A458C" w:rsidRDefault="004B2DE8" w:rsidP="00140FBD">
      <w:pPr>
        <w:pStyle w:val="ListParagraph"/>
        <w:numPr>
          <w:ilvl w:val="0"/>
          <w:numId w:val="10"/>
        </w:numPr>
        <w:rPr>
          <w:rFonts w:ascii="MetaPro-Norm" w:hAnsi="MetaPro-Norm"/>
          <w:sz w:val="22"/>
          <w:szCs w:val="22"/>
        </w:rPr>
      </w:pPr>
      <w:r w:rsidRPr="005A458C">
        <w:rPr>
          <w:rFonts w:ascii="MetaPro-Norm" w:hAnsi="MetaPro-Norm"/>
          <w:sz w:val="22"/>
          <w:szCs w:val="22"/>
        </w:rPr>
        <w:t xml:space="preserve">Encourage South Sudan to continue to develop and share examples of its implementation of the Declaration’s commitments with other countries that have endorsed the Safe Schools Declaration </w:t>
      </w:r>
      <w:r w:rsidR="00EF4C78" w:rsidRPr="005A458C">
        <w:rPr>
          <w:rFonts w:ascii="MetaPro-Norm" w:hAnsi="MetaPro-Norm"/>
          <w:sz w:val="22"/>
          <w:szCs w:val="22"/>
        </w:rPr>
        <w:t xml:space="preserve">at the 2021 Fourth International Safe Schools Conference to be held in Nigeria, </w:t>
      </w:r>
      <w:r w:rsidRPr="005A458C">
        <w:rPr>
          <w:rFonts w:ascii="MetaPro-Norm" w:hAnsi="MetaPro-Norm"/>
          <w:sz w:val="22"/>
          <w:szCs w:val="22"/>
        </w:rPr>
        <w:t>and with the Committee as examples of good practice in protecting students, teachers, and schools during armed conflict</w:t>
      </w:r>
      <w:r w:rsidR="005C1B17">
        <w:rPr>
          <w:rFonts w:ascii="MetaPro-Norm" w:hAnsi="MetaPro-Norm"/>
          <w:sz w:val="22"/>
          <w:szCs w:val="22"/>
        </w:rPr>
        <w:t>.</w:t>
      </w:r>
    </w:p>
    <w:p w14:paraId="6508E969" w14:textId="77777777" w:rsidR="00F55259" w:rsidRPr="005A458C" w:rsidRDefault="00F55259" w:rsidP="00F55259">
      <w:pPr>
        <w:rPr>
          <w:rFonts w:ascii="MetaPro-Norm" w:hAnsi="MetaPro-Norm"/>
          <w:b/>
          <w:bCs/>
          <w:sz w:val="22"/>
          <w:szCs w:val="22"/>
        </w:rPr>
      </w:pPr>
    </w:p>
    <w:p w14:paraId="07C8D682" w14:textId="1AD93FB7" w:rsidR="00F55259" w:rsidRPr="005A458C" w:rsidRDefault="00F55259" w:rsidP="00F55259">
      <w:pPr>
        <w:rPr>
          <w:rFonts w:ascii="MetaPro-Norm" w:hAnsi="MetaPro-Norm"/>
          <w:b/>
          <w:bCs/>
          <w:sz w:val="22"/>
          <w:szCs w:val="22"/>
        </w:rPr>
      </w:pPr>
      <w:r w:rsidRPr="005A458C">
        <w:rPr>
          <w:rFonts w:ascii="MetaPro-Norm" w:hAnsi="MetaPro-Norm"/>
          <w:b/>
          <w:bCs/>
          <w:sz w:val="22"/>
          <w:szCs w:val="22"/>
        </w:rPr>
        <w:t>Poor Access to Mental Health Services (Articles 1</w:t>
      </w:r>
      <w:r w:rsidR="00967288" w:rsidRPr="005A458C">
        <w:rPr>
          <w:rFonts w:ascii="MetaPro-Norm" w:hAnsi="MetaPro-Norm"/>
          <w:b/>
          <w:bCs/>
          <w:sz w:val="22"/>
          <w:szCs w:val="22"/>
        </w:rPr>
        <w:t>, 12, and 15</w:t>
      </w:r>
      <w:r w:rsidRPr="005A458C">
        <w:rPr>
          <w:rFonts w:ascii="MetaPro-Norm" w:hAnsi="MetaPro-Norm"/>
          <w:b/>
          <w:bCs/>
          <w:sz w:val="22"/>
          <w:szCs w:val="22"/>
        </w:rPr>
        <w:t xml:space="preserve">) </w:t>
      </w:r>
    </w:p>
    <w:p w14:paraId="3ED9FEC3" w14:textId="77777777" w:rsidR="00F55259" w:rsidRPr="005A458C" w:rsidRDefault="00F55259" w:rsidP="00F55259">
      <w:pPr>
        <w:rPr>
          <w:rFonts w:ascii="MetaPro-Norm" w:hAnsi="MetaPro-Norm"/>
          <w:sz w:val="22"/>
          <w:szCs w:val="22"/>
        </w:rPr>
      </w:pPr>
    </w:p>
    <w:p w14:paraId="4C0F47E5" w14:textId="421C5086" w:rsidR="00F55259" w:rsidRPr="005A458C" w:rsidRDefault="00F55259" w:rsidP="00F55259">
      <w:pPr>
        <w:rPr>
          <w:rFonts w:ascii="MetaPro-Norm" w:hAnsi="MetaPro-Norm"/>
          <w:sz w:val="22"/>
          <w:szCs w:val="22"/>
        </w:rPr>
      </w:pPr>
      <w:r w:rsidRPr="005A458C">
        <w:rPr>
          <w:rFonts w:ascii="MetaPro-Norm" w:hAnsi="MetaPro-Norm"/>
          <w:sz w:val="22"/>
          <w:szCs w:val="22"/>
        </w:rPr>
        <w:t>In South Sudan, women and girls with psychosocial disabilities are often shackled due to the widespread belief that mental health conditions are the result of possession by evil spirits or the devil, having sinned, displaying immoral behavior, or having a lack of faith.</w:t>
      </w:r>
      <w:r w:rsidR="00CE4114">
        <w:rPr>
          <w:rStyle w:val="FootnoteReference"/>
          <w:rFonts w:ascii="MetaPro-Norm" w:hAnsi="MetaPro-Norm"/>
          <w:sz w:val="22"/>
          <w:szCs w:val="22"/>
        </w:rPr>
        <w:footnoteReference w:id="42"/>
      </w:r>
      <w:r w:rsidRPr="005A458C">
        <w:rPr>
          <w:rFonts w:ascii="MetaPro-Norm" w:hAnsi="MetaPro-Norm"/>
          <w:sz w:val="22"/>
          <w:szCs w:val="22"/>
        </w:rPr>
        <w:t xml:space="preserve">  Women and girls with psychosocial disabilities (mental health conditions) in South Sudan lack adequate access to community-based support or mental health services, with only three practicing psychiatrists and 29 psychologists in the country, all of whom live in Juba, the capital city.</w:t>
      </w:r>
      <w:r w:rsidR="004F1160">
        <w:rPr>
          <w:rStyle w:val="FootnoteReference"/>
          <w:rFonts w:ascii="MetaPro-Norm" w:hAnsi="MetaPro-Norm"/>
          <w:sz w:val="22"/>
          <w:szCs w:val="22"/>
        </w:rPr>
        <w:footnoteReference w:id="43"/>
      </w:r>
      <w:r w:rsidRPr="005A458C">
        <w:rPr>
          <w:rFonts w:ascii="MetaPro-Norm" w:hAnsi="MetaPro-Norm"/>
          <w:sz w:val="22"/>
          <w:szCs w:val="22"/>
        </w:rPr>
        <w:t xml:space="preserve">  </w:t>
      </w:r>
    </w:p>
    <w:p w14:paraId="0145F9DB" w14:textId="77777777" w:rsidR="00F55259" w:rsidRPr="005A458C" w:rsidRDefault="00F55259" w:rsidP="00F55259">
      <w:pPr>
        <w:rPr>
          <w:rFonts w:ascii="MetaPro-Norm" w:hAnsi="MetaPro-Norm"/>
          <w:sz w:val="22"/>
          <w:szCs w:val="22"/>
        </w:rPr>
      </w:pPr>
    </w:p>
    <w:p w14:paraId="748EFBFB" w14:textId="1B6DFEC3" w:rsidR="00F55259" w:rsidRPr="005A458C" w:rsidRDefault="00F55259" w:rsidP="00F55259">
      <w:pPr>
        <w:rPr>
          <w:rFonts w:ascii="MetaPro-Norm" w:hAnsi="MetaPro-Norm"/>
          <w:i/>
          <w:iCs/>
          <w:sz w:val="22"/>
          <w:szCs w:val="22"/>
        </w:rPr>
      </w:pPr>
      <w:r w:rsidRPr="005A458C">
        <w:rPr>
          <w:rFonts w:ascii="MetaPro-Norm" w:hAnsi="MetaPro-Norm"/>
          <w:i/>
          <w:iCs/>
          <w:sz w:val="22"/>
          <w:szCs w:val="22"/>
        </w:rPr>
        <w:t xml:space="preserve">Shackling or Chaining </w:t>
      </w:r>
    </w:p>
    <w:p w14:paraId="2C65B995" w14:textId="77777777" w:rsidR="00F55259" w:rsidRPr="005A458C" w:rsidRDefault="00F55259" w:rsidP="00F55259">
      <w:pPr>
        <w:rPr>
          <w:rFonts w:ascii="MetaPro-Norm" w:hAnsi="MetaPro-Norm"/>
          <w:sz w:val="22"/>
          <w:szCs w:val="22"/>
        </w:rPr>
      </w:pPr>
    </w:p>
    <w:p w14:paraId="558D4FA3" w14:textId="2A476860" w:rsidR="00F55259" w:rsidRPr="005A458C" w:rsidRDefault="00F55259" w:rsidP="00F55259">
      <w:pPr>
        <w:rPr>
          <w:rFonts w:ascii="MetaPro-Norm" w:hAnsi="MetaPro-Norm"/>
          <w:sz w:val="22"/>
          <w:szCs w:val="22"/>
        </w:rPr>
      </w:pPr>
      <w:r w:rsidRPr="005A458C">
        <w:rPr>
          <w:rFonts w:ascii="MetaPro-Norm" w:hAnsi="MetaPro-Norm"/>
          <w:sz w:val="22"/>
          <w:szCs w:val="22"/>
        </w:rPr>
        <w:t xml:space="preserve">In South Sudan, shackling is prevalent in prisons, where people, including women, are </w:t>
      </w:r>
      <w:proofErr w:type="gramStart"/>
      <w:r w:rsidRPr="005A458C">
        <w:rPr>
          <w:rFonts w:ascii="MetaPro-Norm" w:hAnsi="MetaPro-Norm"/>
          <w:sz w:val="22"/>
          <w:szCs w:val="22"/>
        </w:rPr>
        <w:t>chained</w:t>
      </w:r>
      <w:proofErr w:type="gramEnd"/>
      <w:r w:rsidRPr="005A458C">
        <w:rPr>
          <w:rFonts w:ascii="MetaPro-Norm" w:hAnsi="MetaPro-Norm"/>
          <w:sz w:val="22"/>
          <w:szCs w:val="22"/>
        </w:rPr>
        <w:t xml:space="preserve"> and detained simply because they have a disability, even when they have committed no criminal offense. Human Rights Watch documented that “female inmates with mental disabilities in Juba prison are mostly kept in solitary confinement.”</w:t>
      </w:r>
      <w:r w:rsidR="000D72C8">
        <w:rPr>
          <w:rStyle w:val="FootnoteReference"/>
          <w:rFonts w:ascii="MetaPro-Norm" w:hAnsi="MetaPro-Norm"/>
          <w:sz w:val="22"/>
          <w:szCs w:val="22"/>
        </w:rPr>
        <w:footnoteReference w:id="44"/>
      </w:r>
      <w:r w:rsidRPr="005A458C">
        <w:rPr>
          <w:rFonts w:ascii="MetaPro-Norm" w:hAnsi="MetaPro-Norm"/>
          <w:sz w:val="22"/>
          <w:szCs w:val="22"/>
        </w:rPr>
        <w:t xml:space="preserve">  The UN special rapporteur on torture has noted that shackling “unequivocally amount(s) to torture even if committed by non-State actors under conditions in which the State knows or ought to know about them.”</w:t>
      </w:r>
      <w:r w:rsidR="00E955EF">
        <w:rPr>
          <w:rStyle w:val="FootnoteReference"/>
          <w:rFonts w:ascii="MetaPro-Norm" w:hAnsi="MetaPro-Norm"/>
          <w:sz w:val="22"/>
          <w:szCs w:val="22"/>
        </w:rPr>
        <w:footnoteReference w:id="45"/>
      </w:r>
      <w:r w:rsidRPr="005A458C">
        <w:rPr>
          <w:rFonts w:ascii="MetaPro-Norm" w:hAnsi="MetaPro-Norm"/>
          <w:sz w:val="22"/>
          <w:szCs w:val="22"/>
        </w:rPr>
        <w:t xml:space="preserve"> </w:t>
      </w:r>
    </w:p>
    <w:p w14:paraId="2934F722" w14:textId="77777777" w:rsidR="00F55259" w:rsidRPr="005A458C" w:rsidRDefault="00F55259" w:rsidP="00F55259">
      <w:pPr>
        <w:rPr>
          <w:rFonts w:ascii="MetaPro-Norm" w:hAnsi="MetaPro-Norm"/>
          <w:sz w:val="22"/>
          <w:szCs w:val="22"/>
        </w:rPr>
      </w:pPr>
    </w:p>
    <w:p w14:paraId="6FF9A1CD" w14:textId="6E105FD9" w:rsidR="00F55259" w:rsidRPr="005A458C" w:rsidRDefault="00F55259" w:rsidP="00F55259">
      <w:pPr>
        <w:rPr>
          <w:rFonts w:ascii="MetaPro-Norm" w:hAnsi="MetaPro-Norm"/>
          <w:sz w:val="22"/>
          <w:szCs w:val="22"/>
        </w:rPr>
      </w:pPr>
      <w:r w:rsidRPr="005A458C">
        <w:rPr>
          <w:rFonts w:ascii="MetaPro-Norm" w:hAnsi="MetaPro-Norm"/>
          <w:sz w:val="22"/>
          <w:szCs w:val="22"/>
        </w:rPr>
        <w:t xml:space="preserve">In other prisons across South Sudan, </w:t>
      </w:r>
      <w:r w:rsidR="007B100D">
        <w:rPr>
          <w:rFonts w:ascii="MetaPro-Norm" w:hAnsi="MetaPro-Norm"/>
          <w:sz w:val="22"/>
          <w:szCs w:val="22"/>
        </w:rPr>
        <w:t xml:space="preserve">including </w:t>
      </w:r>
      <w:r w:rsidR="007B100D" w:rsidRPr="005A458C">
        <w:rPr>
          <w:rFonts w:ascii="MetaPro-Norm" w:hAnsi="MetaPro-Norm"/>
          <w:sz w:val="22"/>
          <w:szCs w:val="22"/>
        </w:rPr>
        <w:t>Malakal Central Prison</w:t>
      </w:r>
      <w:r w:rsidR="007B100D" w:rsidRPr="005A458C" w:rsidDel="00100206">
        <w:rPr>
          <w:rFonts w:ascii="MetaPro-Norm" w:hAnsi="MetaPro-Norm"/>
          <w:sz w:val="22"/>
          <w:szCs w:val="22"/>
        </w:rPr>
        <w:t xml:space="preserve"> </w:t>
      </w:r>
      <w:r w:rsidR="007B100D">
        <w:rPr>
          <w:rFonts w:ascii="MetaPro-Norm" w:hAnsi="MetaPro-Norm"/>
          <w:sz w:val="22"/>
          <w:szCs w:val="22"/>
        </w:rPr>
        <w:t xml:space="preserve">and </w:t>
      </w:r>
      <w:r w:rsidR="007B100D" w:rsidRPr="005A458C">
        <w:rPr>
          <w:rFonts w:ascii="MetaPro-Norm" w:hAnsi="MetaPro-Norm"/>
          <w:sz w:val="22"/>
          <w:szCs w:val="22"/>
        </w:rPr>
        <w:t>Aweil Central Prison</w:t>
      </w:r>
      <w:r w:rsidR="007B100D">
        <w:rPr>
          <w:rFonts w:ascii="MetaPro-Norm" w:hAnsi="MetaPro-Norm"/>
          <w:sz w:val="22"/>
          <w:szCs w:val="22"/>
        </w:rPr>
        <w:t>,</w:t>
      </w:r>
      <w:r w:rsidR="007B100D" w:rsidRPr="005A458C" w:rsidDel="00100206">
        <w:rPr>
          <w:rFonts w:ascii="MetaPro-Norm" w:hAnsi="MetaPro-Norm"/>
          <w:sz w:val="22"/>
          <w:szCs w:val="22"/>
        </w:rPr>
        <w:t xml:space="preserve"> </w:t>
      </w:r>
      <w:r w:rsidRPr="005A458C">
        <w:rPr>
          <w:rFonts w:ascii="MetaPro-Norm" w:hAnsi="MetaPro-Norm"/>
          <w:sz w:val="22"/>
          <w:szCs w:val="22"/>
        </w:rPr>
        <w:t>conditions are no better.</w:t>
      </w:r>
      <w:r w:rsidR="00125434">
        <w:rPr>
          <w:rStyle w:val="FootnoteReference"/>
          <w:rFonts w:ascii="MetaPro-Norm" w:hAnsi="MetaPro-Norm"/>
          <w:sz w:val="22"/>
          <w:szCs w:val="22"/>
        </w:rPr>
        <w:footnoteReference w:id="46"/>
      </w:r>
      <w:r w:rsidRPr="005A458C">
        <w:rPr>
          <w:rFonts w:ascii="MetaPro-Norm" w:hAnsi="MetaPro-Norm"/>
          <w:sz w:val="22"/>
          <w:szCs w:val="22"/>
        </w:rPr>
        <w:t xml:space="preserve">  Amnesty International similarly found that inmates with psychosocial disabilities are often left naked, chained, or held in solitary confinement.</w:t>
      </w:r>
      <w:r w:rsidR="009D6312">
        <w:rPr>
          <w:rStyle w:val="FootnoteReference"/>
          <w:rFonts w:ascii="MetaPro-Norm" w:hAnsi="MetaPro-Norm"/>
          <w:sz w:val="22"/>
          <w:szCs w:val="22"/>
        </w:rPr>
        <w:footnoteReference w:id="47"/>
      </w:r>
      <w:r w:rsidRPr="005A458C">
        <w:rPr>
          <w:rFonts w:ascii="MetaPro-Norm" w:hAnsi="MetaPro-Norm"/>
          <w:sz w:val="22"/>
          <w:szCs w:val="22"/>
        </w:rPr>
        <w:t xml:space="preserve">  </w:t>
      </w:r>
      <w:r w:rsidRPr="005A458C">
        <w:rPr>
          <w:rFonts w:ascii="MetaPro-Norm" w:hAnsi="MetaPro-Norm"/>
          <w:sz w:val="22"/>
          <w:szCs w:val="22"/>
        </w:rPr>
        <w:lastRenderedPageBreak/>
        <w:t>According to Juan Mendez, the United Nations special rapporteur on torture, the imposition of solitary confinement “of any duration, on persons with mental disabilities is cruel, inhuman or degrading treatment.”</w:t>
      </w:r>
      <w:r w:rsidR="00A21385">
        <w:rPr>
          <w:rStyle w:val="FootnoteReference"/>
          <w:rFonts w:ascii="MetaPro-Norm" w:hAnsi="MetaPro-Norm"/>
          <w:sz w:val="22"/>
          <w:szCs w:val="22"/>
        </w:rPr>
        <w:footnoteReference w:id="48"/>
      </w:r>
      <w:r w:rsidRPr="005A458C">
        <w:rPr>
          <w:rFonts w:ascii="MetaPro-Norm" w:hAnsi="MetaPro-Norm"/>
          <w:sz w:val="22"/>
          <w:szCs w:val="22"/>
        </w:rPr>
        <w:t xml:space="preserve">  He has called on governments to abolish it for prisoners with psychosocial or cognitive disabilities.</w:t>
      </w:r>
    </w:p>
    <w:p w14:paraId="56C11621" w14:textId="77777777" w:rsidR="00F55259" w:rsidRPr="005A458C" w:rsidRDefault="00F55259" w:rsidP="00F55259">
      <w:pPr>
        <w:rPr>
          <w:rFonts w:ascii="MetaPro-Norm" w:hAnsi="MetaPro-Norm"/>
          <w:sz w:val="22"/>
          <w:szCs w:val="22"/>
        </w:rPr>
      </w:pPr>
    </w:p>
    <w:p w14:paraId="3448AABF" w14:textId="271EC09E" w:rsidR="00380FD5" w:rsidRDefault="00380FD5" w:rsidP="00380FD5">
      <w:pPr>
        <w:rPr>
          <w:rFonts w:ascii="MetaPro-Norm" w:hAnsi="MetaPro-Norm"/>
          <w:i/>
          <w:iCs/>
          <w:sz w:val="22"/>
          <w:szCs w:val="22"/>
        </w:rPr>
      </w:pPr>
      <w:r w:rsidRPr="005A458C">
        <w:rPr>
          <w:rFonts w:ascii="MetaPro-Norm" w:hAnsi="MetaPro-Norm"/>
          <w:i/>
          <w:iCs/>
          <w:sz w:val="22"/>
          <w:szCs w:val="22"/>
        </w:rPr>
        <w:t>Human Rights Watch recommends that the Committee asks the government of South Sudan:</w:t>
      </w:r>
    </w:p>
    <w:p w14:paraId="61D02CA3" w14:textId="77777777" w:rsidR="00380FD5" w:rsidRPr="005A458C" w:rsidRDefault="00380FD5" w:rsidP="00380FD5">
      <w:pPr>
        <w:rPr>
          <w:rFonts w:ascii="MetaPro-Norm" w:hAnsi="MetaPro-Norm"/>
          <w:i/>
          <w:iCs/>
          <w:sz w:val="22"/>
          <w:szCs w:val="22"/>
        </w:rPr>
      </w:pPr>
    </w:p>
    <w:p w14:paraId="394B186F" w14:textId="77777777" w:rsidR="00380FD5" w:rsidRPr="005A458C" w:rsidRDefault="00380FD5" w:rsidP="00380FD5">
      <w:pPr>
        <w:pStyle w:val="ListParagraph"/>
        <w:numPr>
          <w:ilvl w:val="0"/>
          <w:numId w:val="13"/>
        </w:numPr>
        <w:rPr>
          <w:rFonts w:ascii="MetaPro-Norm" w:hAnsi="MetaPro-Norm"/>
          <w:sz w:val="22"/>
          <w:szCs w:val="22"/>
        </w:rPr>
      </w:pPr>
      <w:r w:rsidRPr="005A458C">
        <w:rPr>
          <w:rFonts w:ascii="MetaPro-Norm" w:hAnsi="MetaPro-Norm"/>
          <w:sz w:val="22"/>
          <w:szCs w:val="22"/>
        </w:rPr>
        <w:t>How does the government track how many women and girls with disabilities have been or are currently being chained or shackled in homes, institutions, or prisons?</w:t>
      </w:r>
    </w:p>
    <w:p w14:paraId="38F3BD1A" w14:textId="101B6C3A" w:rsidR="00CC66DB" w:rsidRPr="00B62844" w:rsidRDefault="00380FD5" w:rsidP="00B62844">
      <w:pPr>
        <w:pStyle w:val="ListParagraph"/>
        <w:numPr>
          <w:ilvl w:val="0"/>
          <w:numId w:val="13"/>
        </w:numPr>
        <w:rPr>
          <w:rFonts w:ascii="MetaPro-Norm" w:hAnsi="MetaPro-Norm"/>
          <w:sz w:val="22"/>
          <w:szCs w:val="22"/>
        </w:rPr>
      </w:pPr>
      <w:r w:rsidRPr="005A458C">
        <w:rPr>
          <w:rFonts w:ascii="MetaPro-Norm" w:hAnsi="MetaPro-Norm"/>
          <w:sz w:val="22"/>
          <w:szCs w:val="22"/>
        </w:rPr>
        <w:t>What concrete steps has the government taken to ensure women and girls with disabilities are not arbitrarily detained in prisons, social care institutions, or faith healing institutions</w:t>
      </w:r>
      <w:r w:rsidR="00CC66DB">
        <w:rPr>
          <w:rFonts w:ascii="MetaPro-Norm" w:hAnsi="MetaPro-Norm"/>
          <w:sz w:val="22"/>
          <w:szCs w:val="22"/>
        </w:rPr>
        <w:t xml:space="preserve">, and to support their care in families and </w:t>
      </w:r>
      <w:r w:rsidR="00B62844">
        <w:rPr>
          <w:rFonts w:ascii="MetaPro-Norm" w:hAnsi="MetaPro-Norm"/>
          <w:sz w:val="22"/>
          <w:szCs w:val="22"/>
        </w:rPr>
        <w:t>c</w:t>
      </w:r>
      <w:r w:rsidR="00CC66DB">
        <w:rPr>
          <w:rFonts w:ascii="MetaPro-Norm" w:hAnsi="MetaPro-Norm"/>
          <w:sz w:val="22"/>
          <w:szCs w:val="22"/>
        </w:rPr>
        <w:t>ommunities</w:t>
      </w:r>
      <w:r w:rsidR="00B62844">
        <w:rPr>
          <w:rFonts w:ascii="MetaPro-Norm" w:hAnsi="MetaPro-Norm"/>
          <w:sz w:val="22"/>
          <w:szCs w:val="22"/>
        </w:rPr>
        <w:t>?</w:t>
      </w:r>
    </w:p>
    <w:p w14:paraId="245BAEEE" w14:textId="77777777" w:rsidR="00F55259" w:rsidRPr="005A458C" w:rsidRDefault="00F55259" w:rsidP="00F55259">
      <w:pPr>
        <w:rPr>
          <w:rFonts w:ascii="MetaPro-Norm" w:hAnsi="MetaPro-Norm"/>
          <w:sz w:val="22"/>
          <w:szCs w:val="22"/>
        </w:rPr>
      </w:pPr>
    </w:p>
    <w:p w14:paraId="6C529D60" w14:textId="3DFDCD2E" w:rsidR="00F55259" w:rsidRPr="00380FD5" w:rsidRDefault="00380FD5" w:rsidP="00F55259">
      <w:pPr>
        <w:rPr>
          <w:rFonts w:ascii="MetaPro-Norm" w:hAnsi="MetaPro-Norm"/>
          <w:i/>
          <w:iCs/>
          <w:sz w:val="22"/>
          <w:szCs w:val="22"/>
        </w:rPr>
      </w:pPr>
      <w:r w:rsidRPr="005A458C">
        <w:rPr>
          <w:rFonts w:ascii="MetaPro-Norm" w:hAnsi="MetaPro-Norm"/>
          <w:i/>
          <w:iCs/>
          <w:sz w:val="22"/>
          <w:szCs w:val="22"/>
        </w:rPr>
        <w:t>Human Rights Watch recommends that the Committee asks South Sudan to:</w:t>
      </w:r>
    </w:p>
    <w:p w14:paraId="386C5F91" w14:textId="77777777" w:rsidR="00F55259" w:rsidRPr="005A458C" w:rsidRDefault="00F55259" w:rsidP="00F55259">
      <w:pPr>
        <w:rPr>
          <w:rFonts w:ascii="MetaPro-Norm" w:hAnsi="MetaPro-Norm"/>
          <w:sz w:val="22"/>
          <w:szCs w:val="22"/>
        </w:rPr>
      </w:pPr>
    </w:p>
    <w:p w14:paraId="59F08E73" w14:textId="77777777" w:rsidR="00380FD5" w:rsidRPr="005A458C" w:rsidRDefault="00380FD5" w:rsidP="00380FD5">
      <w:pPr>
        <w:pStyle w:val="ListParagraph"/>
        <w:numPr>
          <w:ilvl w:val="0"/>
          <w:numId w:val="13"/>
        </w:numPr>
        <w:rPr>
          <w:rFonts w:ascii="MetaPro-Norm" w:hAnsi="MetaPro-Norm"/>
          <w:sz w:val="22"/>
          <w:szCs w:val="22"/>
        </w:rPr>
      </w:pPr>
      <w:r w:rsidRPr="005A458C">
        <w:rPr>
          <w:rFonts w:ascii="MetaPro-Norm" w:hAnsi="MetaPro-Norm"/>
          <w:sz w:val="22"/>
          <w:szCs w:val="22"/>
        </w:rPr>
        <w:t xml:space="preserve">Ban shackling in law and in policy. </w:t>
      </w:r>
    </w:p>
    <w:p w14:paraId="7C95CA2F" w14:textId="1B74538B" w:rsidR="00380FD5" w:rsidRPr="005A458C" w:rsidRDefault="00380FD5" w:rsidP="00380FD5">
      <w:pPr>
        <w:pStyle w:val="ListParagraph"/>
        <w:numPr>
          <w:ilvl w:val="0"/>
          <w:numId w:val="13"/>
        </w:numPr>
        <w:rPr>
          <w:rFonts w:ascii="MetaPro-Norm" w:hAnsi="MetaPro-Norm"/>
          <w:sz w:val="22"/>
          <w:szCs w:val="22"/>
        </w:rPr>
      </w:pPr>
      <w:r w:rsidRPr="005A458C">
        <w:rPr>
          <w:rFonts w:ascii="MetaPro-Norm" w:hAnsi="MetaPro-Norm"/>
          <w:sz w:val="22"/>
          <w:szCs w:val="22"/>
        </w:rPr>
        <w:t xml:space="preserve">Develop a time-bound plan to shift progressively to voluntary community-based mental health, support, and independent living services. Create and implement a de-institutionalization policy and a time-bound action plan for de-institutionalization. </w:t>
      </w:r>
    </w:p>
    <w:p w14:paraId="197A694F" w14:textId="77777777" w:rsidR="00380FD5" w:rsidRPr="005A458C" w:rsidRDefault="00380FD5" w:rsidP="00380FD5">
      <w:pPr>
        <w:pStyle w:val="ListParagraph"/>
        <w:numPr>
          <w:ilvl w:val="0"/>
          <w:numId w:val="13"/>
        </w:numPr>
        <w:rPr>
          <w:rFonts w:ascii="MetaPro-Norm" w:hAnsi="MetaPro-Norm"/>
          <w:sz w:val="22"/>
          <w:szCs w:val="22"/>
        </w:rPr>
      </w:pPr>
      <w:r w:rsidRPr="005A458C">
        <w:rPr>
          <w:rFonts w:ascii="MetaPro-Norm" w:hAnsi="MetaPro-Norm"/>
          <w:sz w:val="22"/>
          <w:szCs w:val="22"/>
        </w:rPr>
        <w:t>Comprehensively investigate state and private institutions in which people with mental health conditions live, with the goal of stopping chaining and ending other abuses.</w:t>
      </w:r>
    </w:p>
    <w:p w14:paraId="0AA4F8B6" w14:textId="77777777" w:rsidR="004B2DE8" w:rsidRPr="005A458C" w:rsidRDefault="004B2DE8" w:rsidP="004B2DE8">
      <w:pPr>
        <w:rPr>
          <w:rFonts w:ascii="MetaPro-Norm" w:hAnsi="MetaPro-Norm"/>
          <w:sz w:val="22"/>
          <w:szCs w:val="22"/>
        </w:rPr>
      </w:pPr>
    </w:p>
    <w:sectPr w:rsidR="004B2DE8" w:rsidRPr="005A458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076C6" w14:textId="77777777" w:rsidR="009A05E0" w:rsidRDefault="009A05E0" w:rsidP="00C16049">
      <w:r>
        <w:separator/>
      </w:r>
    </w:p>
  </w:endnote>
  <w:endnote w:type="continuationSeparator" w:id="0">
    <w:p w14:paraId="5839E3A2" w14:textId="77777777" w:rsidR="009A05E0" w:rsidRDefault="009A05E0" w:rsidP="00C16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041771"/>
      <w:docPartObj>
        <w:docPartGallery w:val="Page Numbers (Bottom of Page)"/>
        <w:docPartUnique/>
      </w:docPartObj>
    </w:sdtPr>
    <w:sdtEndPr>
      <w:rPr>
        <w:noProof/>
      </w:rPr>
    </w:sdtEndPr>
    <w:sdtContent>
      <w:p w14:paraId="1A33F9B3" w14:textId="12B50AFD" w:rsidR="008E68E7" w:rsidRDefault="008E68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041CEB" w14:textId="77777777" w:rsidR="008E68E7" w:rsidRDefault="008E68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F84CF" w14:textId="77777777" w:rsidR="009A05E0" w:rsidRDefault="009A05E0" w:rsidP="00C16049">
      <w:r>
        <w:separator/>
      </w:r>
    </w:p>
  </w:footnote>
  <w:footnote w:type="continuationSeparator" w:id="0">
    <w:p w14:paraId="550896B6" w14:textId="77777777" w:rsidR="009A05E0" w:rsidRDefault="009A05E0" w:rsidP="00C16049">
      <w:r>
        <w:continuationSeparator/>
      </w:r>
    </w:p>
  </w:footnote>
  <w:footnote w:id="1">
    <w:p w14:paraId="7934047E" w14:textId="08FD3083"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Nyagoah Tut Pur, “South Sudan’s Arms Embargo Flouted,” commentary, Human Rights Watch dispatch, May 8, 2019, </w:t>
      </w:r>
      <w:hyperlink r:id="rId1" w:history="1">
        <w:r w:rsidRPr="00965ECD">
          <w:rPr>
            <w:rStyle w:val="Hyperlink"/>
            <w:rFonts w:ascii="MetaPro-Norm" w:hAnsi="MetaPro-Norm"/>
            <w:sz w:val="16"/>
            <w:szCs w:val="16"/>
          </w:rPr>
          <w:t>https://www.hrw.org/news/2019/05/08/south-sudans-arms-embargo-flouted</w:t>
        </w:r>
      </w:hyperlink>
      <w:r w:rsidRPr="00965ECD">
        <w:rPr>
          <w:rFonts w:ascii="MetaPro-Norm" w:hAnsi="MetaPro-Norm"/>
          <w:sz w:val="16"/>
          <w:szCs w:val="16"/>
        </w:rPr>
        <w:t xml:space="preserve">; Human Rights Watch, “We Can Die Too”: Recruitment and Use of Child Soldiers in South Sudan , December 14, 2015, </w:t>
      </w:r>
      <w:hyperlink r:id="rId2" w:history="1">
        <w:r w:rsidRPr="00965ECD">
          <w:rPr>
            <w:rStyle w:val="Hyperlink"/>
            <w:rFonts w:ascii="MetaPro-Norm" w:hAnsi="MetaPro-Norm"/>
            <w:sz w:val="16"/>
            <w:szCs w:val="16"/>
          </w:rPr>
          <w:t>https://www.hrw.org/report/2015/12/14/we-can-die-too/recruitmentand-use-child-soldiers-south-sudan</w:t>
        </w:r>
      </w:hyperlink>
      <w:r w:rsidRPr="00965ECD">
        <w:rPr>
          <w:rFonts w:ascii="MetaPro-Norm" w:hAnsi="MetaPro-Norm"/>
          <w:sz w:val="16"/>
          <w:szCs w:val="16"/>
        </w:rPr>
        <w:t xml:space="preserve">; Human Rights Watch, “South Sudan: Government Forces Abusing Civilians, June 4, 2019, </w:t>
      </w:r>
      <w:hyperlink r:id="rId3" w:history="1">
        <w:r w:rsidRPr="00965ECD">
          <w:rPr>
            <w:rStyle w:val="Hyperlink"/>
            <w:rFonts w:ascii="MetaPro-Norm" w:hAnsi="MetaPro-Norm"/>
            <w:sz w:val="16"/>
            <w:szCs w:val="16"/>
          </w:rPr>
          <w:t>https://www.hrw.org/news/2019/06/04/south-sudan-government-forces-abusing-civilians</w:t>
        </w:r>
      </w:hyperlink>
      <w:r w:rsidRPr="00965ECD">
        <w:rPr>
          <w:rFonts w:ascii="MetaPro-Norm" w:hAnsi="MetaPro-Norm"/>
          <w:sz w:val="16"/>
          <w:szCs w:val="16"/>
        </w:rPr>
        <w:t xml:space="preserve">. </w:t>
      </w:r>
    </w:p>
  </w:footnote>
  <w:footnote w:id="2">
    <w:p w14:paraId="1B188F6A" w14:textId="2D3B011B"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Intergovernmental Authority on Development, Agreement on the Resolution of the Conflict in the Republic of South Sudan , Addis Ababa, Ethiopia, August 17, 2015, </w:t>
      </w:r>
      <w:hyperlink r:id="rId4" w:history="1">
        <w:r w:rsidRPr="00965ECD">
          <w:rPr>
            <w:rStyle w:val="Hyperlink"/>
            <w:rFonts w:ascii="MetaPro-Norm" w:hAnsi="MetaPro-Norm"/>
            <w:sz w:val="16"/>
            <w:szCs w:val="16"/>
          </w:rPr>
          <w:t>http://www.sudantribune.com/IMG/pdf/final_proposed_compromise_agreement_for_south_sudan_conflict.pdf</w:t>
        </w:r>
      </w:hyperlink>
      <w:r w:rsidRPr="00965ECD">
        <w:rPr>
          <w:rFonts w:ascii="MetaPro-Norm" w:hAnsi="MetaPro-Norm"/>
          <w:sz w:val="16"/>
          <w:szCs w:val="16"/>
        </w:rPr>
        <w:t xml:space="preserve"> (accessed November 10, 2020).</w:t>
      </w:r>
    </w:p>
  </w:footnote>
  <w:footnote w:id="3">
    <w:p w14:paraId="4859575E" w14:textId="2780CBBE"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Intergovernmental Authority on Development, </w:t>
      </w:r>
      <w:proofErr w:type="spellStart"/>
      <w:r w:rsidRPr="00965ECD">
        <w:rPr>
          <w:rFonts w:ascii="MetaPro-Norm" w:hAnsi="MetaPro-Norm"/>
          <w:sz w:val="16"/>
          <w:szCs w:val="16"/>
        </w:rPr>
        <w:t>Revitalised</w:t>
      </w:r>
      <w:proofErr w:type="spellEnd"/>
      <w:r w:rsidRPr="00965ECD">
        <w:rPr>
          <w:rFonts w:ascii="MetaPro-Norm" w:hAnsi="MetaPro-Norm"/>
          <w:sz w:val="16"/>
          <w:szCs w:val="16"/>
        </w:rPr>
        <w:t xml:space="preserve"> Agreement on the Resolution of the Conflict in the Republic of South Sudan (R - ARCSS), Addis Ababa, Ethiopia, September 12, 2018, </w:t>
      </w:r>
      <w:hyperlink r:id="rId5" w:history="1">
        <w:r w:rsidRPr="00965ECD">
          <w:rPr>
            <w:rStyle w:val="Hyperlink"/>
            <w:rFonts w:ascii="MetaPro-Norm" w:hAnsi="MetaPro-Norm"/>
            <w:sz w:val="16"/>
            <w:szCs w:val="16"/>
          </w:rPr>
          <w:t>https://www.dropbox.com/s/6dn3477q3f5472d/R-ARCSS.2018-i.pdf?dl=0</w:t>
        </w:r>
      </w:hyperlink>
      <w:r w:rsidRPr="00965ECD">
        <w:rPr>
          <w:rFonts w:ascii="MetaPro-Norm" w:hAnsi="MetaPro-Norm"/>
          <w:sz w:val="16"/>
          <w:szCs w:val="16"/>
        </w:rPr>
        <w:t xml:space="preserve"> (accessed November 10, 2020).</w:t>
      </w:r>
    </w:p>
  </w:footnote>
  <w:footnote w:id="4">
    <w:p w14:paraId="731F4CAD" w14:textId="6F9DBB1F"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“Q&amp;A: Justice for War Crimes in South Sudan,” Human Rights Watch, August 24, 2020, </w:t>
      </w:r>
      <w:hyperlink r:id="rId6" w:history="1">
        <w:r w:rsidRPr="00965ECD">
          <w:rPr>
            <w:rStyle w:val="Hyperlink"/>
            <w:rFonts w:ascii="MetaPro-Norm" w:hAnsi="MetaPro-Norm"/>
            <w:sz w:val="16"/>
            <w:szCs w:val="16"/>
          </w:rPr>
          <w:t>https://www.hrw.org/news/2020/08/24/qajustice-war-crimes-south-sudan</w:t>
        </w:r>
      </w:hyperlink>
      <w:r w:rsidRPr="00965ECD">
        <w:rPr>
          <w:rFonts w:ascii="MetaPro-Norm" w:hAnsi="MetaPro-Norm"/>
          <w:sz w:val="16"/>
          <w:szCs w:val="16"/>
        </w:rPr>
        <w:t xml:space="preserve">.    </w:t>
      </w:r>
    </w:p>
  </w:footnote>
  <w:footnote w:id="5">
    <w:p w14:paraId="3B3C1A53" w14:textId="74BC2273"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UNMISS and Office of the United Nations High Commissioner for Human Rights (OHCHR), “Violation and Abuses Against Civilians in </w:t>
      </w:r>
      <w:proofErr w:type="spellStart"/>
      <w:r w:rsidRPr="00965ECD">
        <w:rPr>
          <w:rFonts w:ascii="MetaPro-Norm" w:hAnsi="MetaPro-Norm"/>
          <w:sz w:val="16"/>
          <w:szCs w:val="16"/>
        </w:rPr>
        <w:t>Gbudue</w:t>
      </w:r>
      <w:proofErr w:type="spellEnd"/>
      <w:r w:rsidRPr="00965ECD">
        <w:rPr>
          <w:rFonts w:ascii="MetaPro-Norm" w:hAnsi="MetaPro-Norm"/>
          <w:sz w:val="16"/>
          <w:szCs w:val="16"/>
        </w:rPr>
        <w:t xml:space="preserve"> and Tambura States (Western Equatoria) April-August 2018,” 2018, </w:t>
      </w:r>
      <w:hyperlink r:id="rId7" w:history="1">
        <w:r w:rsidRPr="00965ECD">
          <w:rPr>
            <w:rStyle w:val="Hyperlink"/>
            <w:rFonts w:ascii="MetaPro-Norm" w:hAnsi="MetaPro-Norm"/>
            <w:sz w:val="16"/>
            <w:szCs w:val="16"/>
          </w:rPr>
          <w:t>https://unmiss.unmissions.org/sites/default/files/reportwesternequatoria17oct2018.pdf</w:t>
        </w:r>
      </w:hyperlink>
      <w:r w:rsidRPr="00965ECD">
        <w:rPr>
          <w:rFonts w:ascii="MetaPro-Norm" w:hAnsi="MetaPro-Norm"/>
          <w:sz w:val="16"/>
          <w:szCs w:val="16"/>
        </w:rPr>
        <w:t xml:space="preserve"> (accessed October 20, 2020).</w:t>
      </w:r>
    </w:p>
  </w:footnote>
  <w:footnote w:id="6">
    <w:p w14:paraId="4D82B672" w14:textId="3C87F547"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Ibid., paras. 30, 31, 35 36; Human Rights Watch, “South Sudan: Government Forces Abusing Civilians, June 4, 2019, </w:t>
      </w:r>
      <w:hyperlink r:id="rId8" w:history="1">
        <w:r w:rsidRPr="00965ECD">
          <w:rPr>
            <w:rStyle w:val="Hyperlink"/>
            <w:rFonts w:ascii="MetaPro-Norm" w:hAnsi="MetaPro-Norm"/>
            <w:sz w:val="16"/>
            <w:szCs w:val="16"/>
          </w:rPr>
          <w:t>https://www.hrw.org/news/2019/06/04/south-sudan-government-forces-abusing-civilians</w:t>
        </w:r>
      </w:hyperlink>
      <w:r w:rsidRPr="00965ECD">
        <w:rPr>
          <w:rFonts w:ascii="MetaPro-Norm" w:hAnsi="MetaPro-Norm"/>
          <w:sz w:val="16"/>
          <w:szCs w:val="16"/>
        </w:rPr>
        <w:t xml:space="preserve"> </w:t>
      </w:r>
    </w:p>
  </w:footnote>
  <w:footnote w:id="7">
    <w:p w14:paraId="434C08ED" w14:textId="6712E3B0" w:rsidR="007C2697" w:rsidRPr="00965ECD" w:rsidRDefault="007C2697">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w:t>
      </w:r>
      <w:r w:rsidR="005C1B17" w:rsidRPr="00965ECD">
        <w:rPr>
          <w:rFonts w:ascii="MetaPro-Norm" w:hAnsi="MetaPro-Norm"/>
          <w:sz w:val="16"/>
          <w:szCs w:val="16"/>
        </w:rPr>
        <w:t>United Nations Secretary-General, “Children and Armed Conflict,” S/2021/437, May 6, 2021.</w:t>
      </w:r>
    </w:p>
  </w:footnote>
  <w:footnote w:id="8">
    <w:p w14:paraId="7D010996" w14:textId="77777777" w:rsidR="00965ECD" w:rsidRPr="00965ECD" w:rsidRDefault="00965ECD" w:rsidP="00965EC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“Freeing South Sudan’s Captive Women and Girls,” Human Rights Watch news release, February 19, 2020, </w:t>
      </w:r>
      <w:hyperlink r:id="rId9" w:history="1">
        <w:r w:rsidRPr="00965ECD">
          <w:rPr>
            <w:rStyle w:val="Hyperlink"/>
            <w:rFonts w:ascii="MetaPro-Norm" w:hAnsi="MetaPro-Norm"/>
            <w:sz w:val="16"/>
            <w:szCs w:val="16"/>
          </w:rPr>
          <w:t>https://www.hrw.org/news/2020/02/19/freeing-south-sudans-captive-women-and-girls</w:t>
        </w:r>
      </w:hyperlink>
      <w:r w:rsidRPr="00965ECD">
        <w:rPr>
          <w:rFonts w:ascii="MetaPro-Norm" w:hAnsi="MetaPro-Norm"/>
          <w:sz w:val="16"/>
          <w:szCs w:val="16"/>
        </w:rPr>
        <w:t xml:space="preserve">; Human Rights Watch, “South Sudan: Government Forces Abusing Civilians, June 4, 2019, </w:t>
      </w:r>
      <w:hyperlink r:id="rId10" w:history="1">
        <w:r w:rsidRPr="00965ECD">
          <w:rPr>
            <w:rStyle w:val="Hyperlink"/>
            <w:rFonts w:ascii="MetaPro-Norm" w:hAnsi="MetaPro-Norm"/>
            <w:sz w:val="16"/>
            <w:szCs w:val="16"/>
          </w:rPr>
          <w:t>https://www.hrw.org/news/2019/06/04/south-sudan-government-forces-abusingcivilians</w:t>
        </w:r>
      </w:hyperlink>
      <w:r w:rsidRPr="00965ECD">
        <w:rPr>
          <w:rFonts w:ascii="MetaPro-Norm" w:hAnsi="MetaPro-Norm"/>
          <w:sz w:val="16"/>
          <w:szCs w:val="16"/>
        </w:rPr>
        <w:t xml:space="preserve"> </w:t>
      </w:r>
    </w:p>
  </w:footnote>
  <w:footnote w:id="9">
    <w:p w14:paraId="131278FD" w14:textId="5A906373" w:rsidR="001402A3" w:rsidRPr="00965ECD" w:rsidRDefault="001402A3" w:rsidP="001402A3">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w:t>
      </w:r>
      <w:r w:rsidR="00965ECD" w:rsidRPr="00965ECD">
        <w:rPr>
          <w:rFonts w:ascii="MetaPro-Norm" w:hAnsi="MetaPro-Norm"/>
          <w:sz w:val="16"/>
          <w:szCs w:val="16"/>
        </w:rPr>
        <w:t>Ibid.</w:t>
      </w:r>
    </w:p>
  </w:footnote>
  <w:footnote w:id="10">
    <w:p w14:paraId="3B0A6534" w14:textId="6A59EA2F" w:rsidR="00487558" w:rsidRPr="00965ECD" w:rsidRDefault="00487558">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w:t>
      </w:r>
      <w:r w:rsidRPr="00965ECD">
        <w:rPr>
          <w:rFonts w:ascii="MetaPro-Norm" w:hAnsi="MetaPro-Norm"/>
          <w:sz w:val="16"/>
          <w:szCs w:val="16"/>
        </w:rPr>
        <w:t xml:space="preserve">“Freeing South Sudan’s Captive Women and Girls,” Human Rights Watch news release, February 19, 2020, </w:t>
      </w:r>
      <w:hyperlink r:id="rId11" w:history="1">
        <w:r w:rsidRPr="00965ECD">
          <w:rPr>
            <w:rStyle w:val="Hyperlink"/>
            <w:rFonts w:ascii="MetaPro-Norm" w:hAnsi="MetaPro-Norm"/>
            <w:sz w:val="16"/>
            <w:szCs w:val="16"/>
          </w:rPr>
          <w:t>https://www.hrw.org/news/2020/02/19/freeing-south-sudans-captive-women-and-girls</w:t>
        </w:r>
      </w:hyperlink>
    </w:p>
  </w:footnote>
  <w:footnote w:id="11">
    <w:p w14:paraId="2BF07E8A" w14:textId="4E191EF6"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w:t>
      </w:r>
      <w:r w:rsidR="00487558" w:rsidRPr="00965ECD">
        <w:rPr>
          <w:rFonts w:ascii="MetaPro-Norm" w:hAnsi="MetaPro-Norm"/>
          <w:sz w:val="16"/>
          <w:szCs w:val="16"/>
        </w:rPr>
        <w:t>Ibid.</w:t>
      </w:r>
    </w:p>
  </w:footnote>
  <w:footnote w:id="12">
    <w:p w14:paraId="7B6D9810" w14:textId="40370F74"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UN Human Rights Council, Report of the Commission on Human Rights in South Sudan, A/HRC/43/56, January 31, 2020, </w:t>
      </w:r>
      <w:hyperlink r:id="rId12" w:history="1">
        <w:r w:rsidRPr="00965ECD">
          <w:rPr>
            <w:rStyle w:val="Hyperlink"/>
            <w:rFonts w:ascii="MetaPro-Norm" w:hAnsi="MetaPro-Norm"/>
            <w:sz w:val="16"/>
            <w:szCs w:val="16"/>
          </w:rPr>
          <w:t>https://www.ohchr.org/Documents/HRBodies/HRCouncil/CoHRSouthSudan/A_HRC_43_56.docx</w:t>
        </w:r>
      </w:hyperlink>
      <w:r w:rsidRPr="00965ECD">
        <w:rPr>
          <w:rFonts w:ascii="MetaPro-Norm" w:hAnsi="MetaPro-Norm"/>
          <w:sz w:val="16"/>
          <w:szCs w:val="16"/>
        </w:rPr>
        <w:t xml:space="preserve"> (accessed November 10, 2020), para. 49.</w:t>
      </w:r>
    </w:p>
  </w:footnote>
  <w:footnote w:id="13">
    <w:p w14:paraId="50F6AA34" w14:textId="455A8B77" w:rsidR="004A6945" w:rsidRPr="00965ECD" w:rsidRDefault="004A6945">
      <w:pPr>
        <w:pStyle w:val="FootnoteText"/>
        <w:rPr>
          <w:rFonts w:ascii="MetaPro-Norm" w:hAnsi="MetaPro-Norm"/>
          <w:sz w:val="16"/>
          <w:szCs w:val="16"/>
        </w:rPr>
      </w:pPr>
      <w:r w:rsidRPr="00965ECD">
        <w:rPr>
          <w:rStyle w:val="FootnoteReference"/>
          <w:rFonts w:ascii="MetaPro-Norm" w:hAnsi="MetaPro-Norm"/>
          <w:sz w:val="16"/>
          <w:szCs w:val="16"/>
        </w:rPr>
        <w:footnoteRef/>
      </w:r>
      <w:r w:rsidR="003D6266" w:rsidRPr="00965ECD">
        <w:rPr>
          <w:rFonts w:ascii="MetaPro-Norm" w:hAnsi="MetaPro-Norm"/>
          <w:sz w:val="16"/>
          <w:szCs w:val="16"/>
        </w:rPr>
        <w:t xml:space="preserve">UNMISS and the OHCHR, “Armed Violence Involving Community based militias in Greater Jonglei, January-August 2020”, March 20201, </w:t>
      </w:r>
      <w:r w:rsidRPr="00965ECD">
        <w:rPr>
          <w:rFonts w:ascii="MetaPro-Norm" w:hAnsi="MetaPro-Norm"/>
          <w:sz w:val="16"/>
          <w:szCs w:val="16"/>
        </w:rPr>
        <w:t xml:space="preserve"> </w:t>
      </w:r>
      <w:hyperlink r:id="rId13" w:history="1">
        <w:r w:rsidRPr="00965ECD">
          <w:rPr>
            <w:rStyle w:val="Hyperlink"/>
            <w:rFonts w:ascii="MetaPro-Norm" w:hAnsi="MetaPro-Norm"/>
            <w:sz w:val="16"/>
            <w:szCs w:val="16"/>
          </w:rPr>
          <w:t>https://www.ohchr.org/Documents/Countries/SS/Jonglei-report.pdf</w:t>
        </w:r>
      </w:hyperlink>
      <w:r w:rsidRPr="00965ECD">
        <w:rPr>
          <w:rFonts w:ascii="MetaPro-Norm" w:hAnsi="MetaPro-Norm"/>
          <w:sz w:val="16"/>
          <w:szCs w:val="16"/>
        </w:rPr>
        <w:t xml:space="preserve"> </w:t>
      </w:r>
      <w:r w:rsidR="00D136A5" w:rsidRPr="00965ECD">
        <w:rPr>
          <w:rFonts w:ascii="MetaPro-Norm" w:hAnsi="MetaPro-Norm"/>
          <w:sz w:val="16"/>
          <w:szCs w:val="16"/>
        </w:rPr>
        <w:t xml:space="preserve">(accessed </w:t>
      </w:r>
      <w:r w:rsidR="003D6266" w:rsidRPr="00965ECD">
        <w:rPr>
          <w:rFonts w:ascii="MetaPro-Norm" w:hAnsi="MetaPro-Norm"/>
          <w:sz w:val="16"/>
          <w:szCs w:val="16"/>
        </w:rPr>
        <w:t>August 23, 2021), para 71-74.</w:t>
      </w:r>
    </w:p>
  </w:footnote>
  <w:footnote w:id="14">
    <w:p w14:paraId="5BA22BB3" w14:textId="0BAE4BFE" w:rsidR="00BB60E1" w:rsidRPr="00965ECD" w:rsidRDefault="00BB60E1">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Ibid, </w:t>
      </w:r>
      <w:r w:rsidR="00D95410" w:rsidRPr="00965ECD">
        <w:rPr>
          <w:rFonts w:ascii="MetaPro-Norm" w:hAnsi="MetaPro-Norm"/>
          <w:sz w:val="16"/>
          <w:szCs w:val="16"/>
        </w:rPr>
        <w:t xml:space="preserve">para 53-67. </w:t>
      </w:r>
    </w:p>
  </w:footnote>
  <w:footnote w:id="15">
    <w:p w14:paraId="52055985" w14:textId="7EF4BD17" w:rsidR="00D95410" w:rsidRPr="00965ECD" w:rsidRDefault="00D95410">
      <w:pPr>
        <w:pStyle w:val="FootnoteText"/>
        <w:rPr>
          <w:rFonts w:ascii="MetaPro-Norm" w:hAnsi="MetaPro-Norm"/>
          <w:sz w:val="16"/>
          <w:szCs w:val="16"/>
        </w:rPr>
      </w:pPr>
      <w:r w:rsidRPr="00965ECD">
        <w:rPr>
          <w:rStyle w:val="FootnoteReference"/>
          <w:rFonts w:ascii="MetaPro-Norm" w:hAnsi="MetaPro-Norm"/>
          <w:sz w:val="16"/>
          <w:szCs w:val="16"/>
        </w:rPr>
        <w:footnoteRef/>
      </w:r>
      <w:r w:rsidR="002C65D2" w:rsidRPr="00965ECD">
        <w:rPr>
          <w:rFonts w:ascii="MetaPro-Norm" w:hAnsi="MetaPro-Norm"/>
          <w:sz w:val="16"/>
          <w:szCs w:val="16"/>
        </w:rPr>
        <w:t>UNMISS, “58 women and children are reunited with their families”, April 2, 2021,</w:t>
      </w:r>
      <w:r w:rsidRPr="00965ECD">
        <w:rPr>
          <w:rFonts w:ascii="MetaPro-Norm" w:hAnsi="MetaPro-Norm"/>
          <w:sz w:val="16"/>
          <w:szCs w:val="16"/>
        </w:rPr>
        <w:t xml:space="preserve"> </w:t>
      </w:r>
      <w:hyperlink r:id="rId14" w:history="1">
        <w:r w:rsidR="002C65D2" w:rsidRPr="00965ECD">
          <w:rPr>
            <w:rStyle w:val="Hyperlink"/>
            <w:rFonts w:ascii="MetaPro-Norm" w:hAnsi="MetaPro-Norm"/>
            <w:sz w:val="16"/>
            <w:szCs w:val="16"/>
          </w:rPr>
          <w:t>https://unmiss.unmissions.org/58-abducted-women-and-children-are-reunited-their-families</w:t>
        </w:r>
      </w:hyperlink>
      <w:r w:rsidR="002C65D2" w:rsidRPr="00965ECD">
        <w:rPr>
          <w:rFonts w:ascii="MetaPro-Norm" w:hAnsi="MetaPro-Norm"/>
          <w:sz w:val="16"/>
          <w:szCs w:val="16"/>
        </w:rPr>
        <w:t xml:space="preserve">, accessed </w:t>
      </w:r>
      <w:proofErr w:type="spellStart"/>
      <w:r w:rsidR="002C65D2" w:rsidRPr="00965ECD">
        <w:rPr>
          <w:rFonts w:ascii="MetaPro-Norm" w:hAnsi="MetaPro-Norm"/>
          <w:sz w:val="16"/>
          <w:szCs w:val="16"/>
        </w:rPr>
        <w:t>Augut</w:t>
      </w:r>
      <w:proofErr w:type="spellEnd"/>
      <w:r w:rsidR="002C65D2" w:rsidRPr="00965ECD">
        <w:rPr>
          <w:rFonts w:ascii="MetaPro-Norm" w:hAnsi="MetaPro-Norm"/>
          <w:sz w:val="16"/>
          <w:szCs w:val="16"/>
        </w:rPr>
        <w:t xml:space="preserve"> 23, 2021.</w:t>
      </w:r>
    </w:p>
  </w:footnote>
  <w:footnote w:id="16">
    <w:p w14:paraId="563B96FB" w14:textId="283D430B"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Ibid; Human Rights Watch, They burnt it all, destruction of villages killings and sexual violence in Unity State, </w:t>
      </w:r>
      <w:hyperlink r:id="rId15" w:history="1">
        <w:r w:rsidRPr="00965ECD">
          <w:rPr>
            <w:rStyle w:val="Hyperlink"/>
            <w:rFonts w:ascii="MetaPro-Norm" w:hAnsi="MetaPro-Norm"/>
            <w:sz w:val="16"/>
            <w:szCs w:val="16"/>
          </w:rPr>
          <w:t>https://www.hrw.org/report/2015/07/22/they-burned-it-all/destruction-villages-killings-and-sexual-violence-unity-state</w:t>
        </w:r>
      </w:hyperlink>
      <w:r w:rsidRPr="00965ECD">
        <w:rPr>
          <w:rFonts w:ascii="MetaPro-Norm" w:hAnsi="MetaPro-Norm"/>
          <w:sz w:val="16"/>
          <w:szCs w:val="16"/>
        </w:rPr>
        <w:t xml:space="preserve">; Human Rights Watch, “South Sudan: Spate of Sexual Violence,” Human Rights Watch news release, December 18, 2018, </w:t>
      </w:r>
      <w:hyperlink r:id="rId16" w:history="1">
        <w:r w:rsidRPr="00965ECD">
          <w:rPr>
            <w:rStyle w:val="Hyperlink"/>
            <w:rFonts w:ascii="MetaPro-Norm" w:hAnsi="MetaPro-Norm"/>
            <w:sz w:val="16"/>
            <w:szCs w:val="16"/>
          </w:rPr>
          <w:t>https://www.hrw.org/news/2018/12/18/south-sudan-spate-sexual-violence</w:t>
        </w:r>
      </w:hyperlink>
      <w:r w:rsidRPr="00965ECD">
        <w:rPr>
          <w:rFonts w:ascii="MetaPro-Norm" w:hAnsi="MetaPro-Norm"/>
          <w:sz w:val="16"/>
          <w:szCs w:val="16"/>
        </w:rPr>
        <w:t xml:space="preserve"> </w:t>
      </w:r>
    </w:p>
  </w:footnote>
  <w:footnote w:id="17">
    <w:p w14:paraId="196C1794" w14:textId="77777777" w:rsidR="00501B5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“Freeing South Sudan’s Captive Women and Girls,” Human Rights Watch news release, February 19, 2020, </w:t>
      </w:r>
      <w:hyperlink r:id="rId17" w:history="1">
        <w:r w:rsidRPr="00965ECD">
          <w:rPr>
            <w:rStyle w:val="Hyperlink"/>
            <w:rFonts w:ascii="MetaPro-Norm" w:hAnsi="MetaPro-Norm"/>
            <w:sz w:val="16"/>
            <w:szCs w:val="16"/>
          </w:rPr>
          <w:t>https://www.hrw.org/news/2020/02/19/freeing-south-sudans-captive-women-and-girls</w:t>
        </w:r>
      </w:hyperlink>
      <w:r w:rsidRPr="00965ECD">
        <w:rPr>
          <w:rFonts w:ascii="MetaPro-Norm" w:hAnsi="MetaPro-Norm"/>
          <w:sz w:val="16"/>
          <w:szCs w:val="16"/>
        </w:rPr>
        <w:t xml:space="preserve">  </w:t>
      </w:r>
    </w:p>
    <w:p w14:paraId="716EF387" w14:textId="62D141B6" w:rsidR="00140FBD" w:rsidRPr="00965ECD" w:rsidRDefault="00501B5D">
      <w:pPr>
        <w:pStyle w:val="FootnoteText"/>
        <w:rPr>
          <w:rFonts w:ascii="MetaPro-Norm" w:hAnsi="MetaPro-Norm"/>
          <w:sz w:val="16"/>
          <w:szCs w:val="16"/>
        </w:rPr>
      </w:pPr>
      <w:r w:rsidRPr="00965ECD">
        <w:rPr>
          <w:rFonts w:ascii="MetaPro-Norm" w:hAnsi="MetaPro-Norm"/>
          <w:sz w:val="16"/>
          <w:szCs w:val="16"/>
        </w:rPr>
        <w:t xml:space="preserve">UN Security Council, Situation in South Sudan - Report of the Secretary-General, S/2020/890, September 8, 2020, </w:t>
      </w:r>
      <w:hyperlink r:id="rId18" w:history="1">
        <w:r w:rsidRPr="00965ECD">
          <w:rPr>
            <w:rStyle w:val="Hyperlink"/>
            <w:rFonts w:ascii="MetaPro-Norm" w:hAnsi="MetaPro-Norm"/>
            <w:sz w:val="16"/>
            <w:szCs w:val="16"/>
          </w:rPr>
          <w:t>https://reliefweb.int/sites/reliefweb.int/files/resources/S_2020_890_E.pdf</w:t>
        </w:r>
      </w:hyperlink>
      <w:r w:rsidRPr="00965ECD">
        <w:rPr>
          <w:rFonts w:ascii="MetaPro-Norm" w:hAnsi="MetaPro-Norm"/>
          <w:sz w:val="16"/>
          <w:szCs w:val="16"/>
        </w:rPr>
        <w:t xml:space="preserve"> (accessed November 10, 2020), para. 66; Also see UN Human Rights Council, Report of the Commission of Human Rights in South Sudan, A/HRC/43/56, January 31, 2020, </w:t>
      </w:r>
      <w:hyperlink r:id="rId19" w:history="1">
        <w:r w:rsidRPr="00965ECD">
          <w:rPr>
            <w:rStyle w:val="Hyperlink"/>
            <w:rFonts w:ascii="MetaPro-Norm" w:hAnsi="MetaPro-Norm"/>
            <w:sz w:val="16"/>
            <w:szCs w:val="16"/>
          </w:rPr>
          <w:t>https://www.ohchr.org/Documents/HRBodies/HRCouncil/CoHRSouthSudan/A_HRC_43_56.docx</w:t>
        </w:r>
      </w:hyperlink>
      <w:r w:rsidRPr="00965ECD">
        <w:rPr>
          <w:rFonts w:ascii="MetaPro-Norm" w:hAnsi="MetaPro-Norm"/>
          <w:sz w:val="16"/>
          <w:szCs w:val="16"/>
        </w:rPr>
        <w:t xml:space="preserve"> (accessed November 23, 2020).</w:t>
      </w:r>
      <w:r w:rsidR="00140FBD" w:rsidRPr="00965ECD">
        <w:rPr>
          <w:rFonts w:ascii="MetaPro-Norm" w:hAnsi="MetaPro-Norm"/>
          <w:sz w:val="16"/>
          <w:szCs w:val="16"/>
        </w:rPr>
        <w:t xml:space="preserve">  </w:t>
      </w:r>
    </w:p>
  </w:footnote>
  <w:footnote w:id="18">
    <w:p w14:paraId="152F3A6D" w14:textId="77777777" w:rsidR="005C1B17" w:rsidRPr="00965ECD" w:rsidRDefault="005C1B17" w:rsidP="005C1B17">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United Nations Secretary-General, “Children and Armed Conflict,” S/2021/437, May 6, 2021.</w:t>
      </w:r>
    </w:p>
  </w:footnote>
  <w:footnote w:id="19">
    <w:p w14:paraId="77ABFF25" w14:textId="301CDB5F" w:rsidR="00D55FAB" w:rsidRPr="00965ECD" w:rsidRDefault="00D55FAB">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w:t>
      </w:r>
      <w:r w:rsidR="00721A15" w:rsidRPr="00965ECD">
        <w:rPr>
          <w:rFonts w:ascii="MetaPro-Norm" w:hAnsi="MetaPro-Norm"/>
          <w:sz w:val="16"/>
          <w:szCs w:val="16"/>
        </w:rPr>
        <w:t xml:space="preserve">Shantha Rau Barriga, </w:t>
      </w:r>
      <w:r w:rsidRPr="00965ECD">
        <w:rPr>
          <w:rFonts w:ascii="MetaPro-Norm" w:hAnsi="MetaPro-Norm"/>
          <w:sz w:val="16"/>
          <w:szCs w:val="16"/>
        </w:rPr>
        <w:t xml:space="preserve">“A Plea to the UN to Address Sexual Violence in Conflict,” </w:t>
      </w:r>
      <w:r w:rsidR="00721A15" w:rsidRPr="00965ECD">
        <w:rPr>
          <w:rFonts w:ascii="MetaPro-Norm" w:hAnsi="MetaPro-Norm"/>
          <w:sz w:val="16"/>
          <w:szCs w:val="16"/>
        </w:rPr>
        <w:t xml:space="preserve">commentary, </w:t>
      </w:r>
      <w:r w:rsidR="00847186" w:rsidRPr="00965ECD">
        <w:rPr>
          <w:rFonts w:ascii="MetaPro-Norm" w:hAnsi="MetaPro-Norm"/>
          <w:sz w:val="16"/>
          <w:szCs w:val="16"/>
        </w:rPr>
        <w:t xml:space="preserve">Human Rights Watch Dispatch, April 16, 2021, </w:t>
      </w:r>
      <w:hyperlink r:id="rId20" w:history="1">
        <w:r w:rsidR="005A458C" w:rsidRPr="00965ECD">
          <w:rPr>
            <w:rStyle w:val="Hyperlink"/>
            <w:rFonts w:ascii="MetaPro-Norm" w:hAnsi="MetaPro-Norm"/>
            <w:sz w:val="16"/>
            <w:szCs w:val="16"/>
          </w:rPr>
          <w:t>https://www.hrw.org/news/2021/04/16/plea-un-address-sexual-violence-conflict</w:t>
        </w:r>
      </w:hyperlink>
      <w:r w:rsidRPr="00965ECD">
        <w:rPr>
          <w:rFonts w:ascii="MetaPro-Norm" w:hAnsi="MetaPro-Norm"/>
          <w:sz w:val="16"/>
          <w:szCs w:val="16"/>
        </w:rPr>
        <w:t xml:space="preserve"> </w:t>
      </w:r>
    </w:p>
  </w:footnote>
  <w:footnote w:id="20">
    <w:p w14:paraId="51CD51D7" w14:textId="7C1127B6"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Oxfam International, Born to be Married: Addressing early and forced  marriage in </w:t>
      </w:r>
      <w:proofErr w:type="spellStart"/>
      <w:r w:rsidRPr="00965ECD">
        <w:rPr>
          <w:rFonts w:ascii="MetaPro-Norm" w:hAnsi="MetaPro-Norm"/>
          <w:sz w:val="16"/>
          <w:szCs w:val="16"/>
        </w:rPr>
        <w:t>Nyal</w:t>
      </w:r>
      <w:proofErr w:type="spellEnd"/>
      <w:r w:rsidRPr="00965ECD">
        <w:rPr>
          <w:rFonts w:ascii="MetaPro-Norm" w:hAnsi="MetaPro-Norm"/>
          <w:sz w:val="16"/>
          <w:szCs w:val="16"/>
        </w:rPr>
        <w:t xml:space="preserve">, South Sudan, February 2019 , </w:t>
      </w:r>
      <w:hyperlink r:id="rId21" w:history="1">
        <w:r w:rsidRPr="00965ECD">
          <w:rPr>
            <w:rStyle w:val="Hyperlink"/>
            <w:rFonts w:ascii="MetaPro-Norm" w:hAnsi="MetaPro-Norm"/>
            <w:sz w:val="16"/>
            <w:szCs w:val="16"/>
          </w:rPr>
          <w:t>https://assets.oxfamamerica.org/media/documents/Oxfam_Born_to_Be_Married_South_Sudan.pdf</w:t>
        </w:r>
      </w:hyperlink>
      <w:r w:rsidRPr="00965ECD">
        <w:rPr>
          <w:rFonts w:ascii="MetaPro-Norm" w:hAnsi="MetaPro-Norm"/>
          <w:sz w:val="16"/>
          <w:szCs w:val="16"/>
        </w:rPr>
        <w:t xml:space="preserve"> (accessed November 24, 2020); Human Rights Watch, This Old Man C an Feed Us, You Will Marry Him: Child and Forced Marriage in South Sudan , March 2013, </w:t>
      </w:r>
      <w:hyperlink r:id="rId22" w:history="1">
        <w:r w:rsidRPr="00965ECD">
          <w:rPr>
            <w:rStyle w:val="Hyperlink"/>
            <w:rFonts w:ascii="MetaPro-Norm" w:hAnsi="MetaPro-Norm"/>
            <w:sz w:val="16"/>
            <w:szCs w:val="16"/>
          </w:rPr>
          <w:t>https://www.hrw.org/report/2013/03/07/old-man-can-feed-us-you-will-marry-him/child-and-forced-marriage-south-sudan</w:t>
        </w:r>
      </w:hyperlink>
      <w:r w:rsidRPr="00965ECD">
        <w:rPr>
          <w:rFonts w:ascii="MetaPro-Norm" w:hAnsi="MetaPro-Norm"/>
          <w:sz w:val="16"/>
          <w:szCs w:val="16"/>
        </w:rPr>
        <w:t xml:space="preserve"> </w:t>
      </w:r>
    </w:p>
  </w:footnote>
  <w:footnote w:id="21">
    <w:p w14:paraId="1D72CC24" w14:textId="2C1A6B66"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“Some things are not fit for children – marriage is one of them,” UNICEF news release, October 5, 2020, </w:t>
      </w:r>
      <w:hyperlink r:id="rId23" w:history="1">
        <w:r w:rsidRPr="00965ECD">
          <w:rPr>
            <w:rStyle w:val="Hyperlink"/>
            <w:rFonts w:ascii="MetaPro-Norm" w:hAnsi="MetaPro-Norm"/>
            <w:sz w:val="16"/>
            <w:szCs w:val="16"/>
          </w:rPr>
          <w:t>https://www.unicef.org/southsudan/press-releases/some-things-are-not-fit-for-children</w:t>
        </w:r>
      </w:hyperlink>
      <w:r w:rsidRPr="00965ECD">
        <w:rPr>
          <w:rFonts w:ascii="MetaPro-Norm" w:hAnsi="MetaPro-Norm"/>
          <w:sz w:val="16"/>
          <w:szCs w:val="16"/>
        </w:rPr>
        <w:t xml:space="preserve"> (accessed October 28, 2020).</w:t>
      </w:r>
    </w:p>
  </w:footnote>
  <w:footnote w:id="22">
    <w:p w14:paraId="0DC9316F" w14:textId="2D1BF70E"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w:t>
      </w:r>
      <w:proofErr w:type="spellStart"/>
      <w:r w:rsidRPr="00965ECD">
        <w:rPr>
          <w:rFonts w:ascii="MetaPro-Norm" w:hAnsi="MetaPro-Norm"/>
          <w:sz w:val="16"/>
          <w:szCs w:val="16"/>
        </w:rPr>
        <w:t>Jokpa</w:t>
      </w:r>
      <w:proofErr w:type="spellEnd"/>
      <w:r w:rsidRPr="00965ECD">
        <w:rPr>
          <w:rFonts w:ascii="MetaPro-Norm" w:hAnsi="MetaPro-Norm"/>
          <w:sz w:val="16"/>
          <w:szCs w:val="16"/>
        </w:rPr>
        <w:t xml:space="preserve"> </w:t>
      </w:r>
      <w:proofErr w:type="spellStart"/>
      <w:r w:rsidRPr="00965ECD">
        <w:rPr>
          <w:rFonts w:ascii="MetaPro-Norm" w:hAnsi="MetaPro-Norm"/>
          <w:sz w:val="16"/>
          <w:szCs w:val="16"/>
        </w:rPr>
        <w:t>Mudia</w:t>
      </w:r>
      <w:proofErr w:type="spellEnd"/>
      <w:r w:rsidRPr="00965ECD">
        <w:rPr>
          <w:rFonts w:ascii="MetaPro-Norm" w:hAnsi="MetaPro-Norm"/>
          <w:sz w:val="16"/>
          <w:szCs w:val="16"/>
        </w:rPr>
        <w:t xml:space="preserve">, “South Sudan: SPIDO Releases Child Marriage Report,” Development Diaries, September 10, 2020, </w:t>
      </w:r>
      <w:hyperlink r:id="rId24" w:history="1">
        <w:r w:rsidRPr="00965ECD">
          <w:rPr>
            <w:rStyle w:val="Hyperlink"/>
            <w:rFonts w:ascii="MetaPro-Norm" w:hAnsi="MetaPro-Norm"/>
            <w:sz w:val="16"/>
            <w:szCs w:val="16"/>
          </w:rPr>
          <w:t>https://www.developmentdiaries.com/2020/09/south-sudan-spido-releases-child-marriage-report/</w:t>
        </w:r>
      </w:hyperlink>
      <w:r w:rsidRPr="00965ECD">
        <w:rPr>
          <w:rFonts w:ascii="MetaPro-Norm" w:hAnsi="MetaPro-Norm"/>
          <w:sz w:val="16"/>
          <w:szCs w:val="16"/>
        </w:rPr>
        <w:t xml:space="preserve"> (accessed November 10, 2020).</w:t>
      </w:r>
    </w:p>
  </w:footnote>
  <w:footnote w:id="23">
    <w:p w14:paraId="28BB4ED9" w14:textId="170F463C"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UNESCO, Ministerial Commitment on comprehensive sexuality education and sexual and reproductive health services for adolescents and young people in Eastern and Southern African (ESA) , Young People Today Initiative, 2013, </w:t>
      </w:r>
      <w:hyperlink r:id="rId25" w:history="1">
        <w:r w:rsidRPr="00965ECD">
          <w:rPr>
            <w:rStyle w:val="Hyperlink"/>
            <w:rFonts w:ascii="MetaPro-Norm" w:hAnsi="MetaPro-Norm"/>
            <w:sz w:val="16"/>
            <w:szCs w:val="16"/>
          </w:rPr>
          <w:t>http://hivhealthclearinghouse.unesco.org/sites/default/files/resources/ESACommitmentFINALAffirmedon7thDecember.pdf</w:t>
        </w:r>
      </w:hyperlink>
      <w:r w:rsidRPr="00965ECD">
        <w:rPr>
          <w:rFonts w:ascii="MetaPro-Norm" w:hAnsi="MetaPro-Norm"/>
          <w:sz w:val="16"/>
          <w:szCs w:val="16"/>
        </w:rPr>
        <w:t xml:space="preserve">  (accessed November 10, 2020); “Our commitment: Giving girls in East and Southern Africa a voice and securing their future,” Africa Renewal - the United Nations , November 4, 2020, </w:t>
      </w:r>
      <w:hyperlink r:id="rId26" w:history="1">
        <w:r w:rsidRPr="00965ECD">
          <w:rPr>
            <w:rStyle w:val="Hyperlink"/>
            <w:rFonts w:ascii="MetaPro-Norm" w:hAnsi="MetaPro-Norm"/>
            <w:sz w:val="16"/>
            <w:szCs w:val="16"/>
          </w:rPr>
          <w:t>https://www.un.org/africarenewal/magazine/november-2020/our-commitment-giving-girls-eastand-southern-africa-voice-and-securing-their</w:t>
        </w:r>
      </w:hyperlink>
      <w:r w:rsidRPr="00965ECD">
        <w:rPr>
          <w:rFonts w:ascii="MetaPro-Norm" w:hAnsi="MetaPro-Norm"/>
          <w:sz w:val="16"/>
          <w:szCs w:val="16"/>
        </w:rPr>
        <w:t xml:space="preserve"> (accessed November 10, 2020).</w:t>
      </w:r>
    </w:p>
  </w:footnote>
  <w:footnote w:id="24">
    <w:p w14:paraId="06A5B02C" w14:textId="209B618D" w:rsidR="00965ECD" w:rsidRPr="00965ECD" w:rsidRDefault="00965EC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w:t>
      </w:r>
      <w:r w:rsidRPr="00965ECD">
        <w:rPr>
          <w:rFonts w:ascii="MetaPro-Norm" w:hAnsi="MetaPro-Norm"/>
          <w:sz w:val="16"/>
          <w:szCs w:val="16"/>
        </w:rPr>
        <w:t xml:space="preserve">Human Rights Watch “What Crime Was I Paying For? Abuses by South Sudan’s National Security Service,” December 2020, </w:t>
      </w:r>
      <w:hyperlink r:id="rId27" w:history="1">
        <w:r w:rsidRPr="00965ECD">
          <w:rPr>
            <w:rStyle w:val="Hyperlink"/>
            <w:rFonts w:ascii="MetaPro-Norm" w:hAnsi="MetaPro-Norm"/>
            <w:sz w:val="16"/>
            <w:szCs w:val="16"/>
          </w:rPr>
          <w:t>https://www.hrw.org/report/2020/12/14/what-crime-was-i-paying/abuses-south-sudans-national-security-service</w:t>
        </w:r>
      </w:hyperlink>
    </w:p>
  </w:footnote>
  <w:footnote w:id="25">
    <w:p w14:paraId="6C7D4A1B" w14:textId="632188D0" w:rsidR="002B4C2F" w:rsidRPr="00965ECD" w:rsidRDefault="002B4C2F" w:rsidP="006D4986">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w:t>
      </w:r>
      <w:r w:rsidR="00965ECD" w:rsidRPr="00965ECD">
        <w:rPr>
          <w:rFonts w:ascii="MetaPro-Norm" w:hAnsi="MetaPro-Norm"/>
          <w:sz w:val="16"/>
          <w:szCs w:val="16"/>
        </w:rPr>
        <w:t>Ibid.</w:t>
      </w:r>
      <w:r w:rsidR="00B83EEC" w:rsidRPr="00965ECD">
        <w:rPr>
          <w:rFonts w:ascii="MetaPro-Norm" w:hAnsi="MetaPro-Norm"/>
          <w:sz w:val="16"/>
          <w:szCs w:val="16"/>
        </w:rPr>
        <w:t xml:space="preserve"> </w:t>
      </w:r>
    </w:p>
  </w:footnote>
  <w:footnote w:id="26">
    <w:p w14:paraId="5F28C8FB" w14:textId="45A33073" w:rsidR="00E81A75" w:rsidRPr="00965ECD" w:rsidRDefault="00E81A75">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Ibid. </w:t>
      </w:r>
    </w:p>
  </w:footnote>
  <w:footnote w:id="27">
    <w:p w14:paraId="66E73AFC" w14:textId="596350CE" w:rsidR="00BF25FF" w:rsidRPr="00965ECD" w:rsidRDefault="00BF25FF">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UN Committee on the Elimination of Discrimination against Women, General Recommendation No. 30, Access to Education, U.N Doc. CEDAW/C/GC/30 (2013), para. 48.</w:t>
      </w:r>
    </w:p>
  </w:footnote>
  <w:footnote w:id="28">
    <w:p w14:paraId="7E154458" w14:textId="1E45161B" w:rsidR="00805CBD" w:rsidRPr="00965ECD" w:rsidRDefault="00805CBD" w:rsidP="00B732AD">
      <w:pPr>
        <w:rPr>
          <w:rFonts w:ascii="MetaPro-Norm" w:hAnsi="MetaPro-Norm"/>
          <w:sz w:val="16"/>
          <w:szCs w:val="16"/>
        </w:rPr>
      </w:pPr>
      <w:r w:rsidRPr="00965ECD">
        <w:rPr>
          <w:rStyle w:val="FootnoteReference"/>
          <w:rFonts w:ascii="MetaPro-Norm" w:hAnsi="MetaPro-Norm"/>
          <w:sz w:val="16"/>
          <w:szCs w:val="16"/>
        </w:rPr>
        <w:footnoteRef/>
      </w:r>
      <w:r w:rsidR="00B732AD" w:rsidRPr="00965ECD">
        <w:rPr>
          <w:rFonts w:ascii="MetaPro-Norm" w:hAnsi="MetaPro-Norm"/>
          <w:sz w:val="16"/>
          <w:szCs w:val="16"/>
        </w:rPr>
        <w:t xml:space="preserve"> African Committee on the Rights and Welfare of the Child, General Comment on Article 22: Children in Situations of Conflict, (2020), para. 78.</w:t>
      </w:r>
    </w:p>
  </w:footnote>
  <w:footnote w:id="29">
    <w:p w14:paraId="6A7855E2" w14:textId="581749F5"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UNICEF, "South Sudan: The impact of the crisis on children-Briefing Note," December 2017, </w:t>
      </w:r>
      <w:hyperlink r:id="rId28" w:history="1">
        <w:r w:rsidRPr="00965ECD">
          <w:rPr>
            <w:rStyle w:val="Hyperlink"/>
            <w:rFonts w:ascii="MetaPro-Norm" w:hAnsi="MetaPro-Norm"/>
            <w:sz w:val="16"/>
            <w:szCs w:val="16"/>
          </w:rPr>
          <w:t>https://www.unicef.org/publications/files/UNICEF_Childhood_under_Attack_-_in_South_Sudan.pdf</w:t>
        </w:r>
      </w:hyperlink>
      <w:r w:rsidRPr="00965ECD">
        <w:rPr>
          <w:rFonts w:ascii="MetaPro-Norm" w:hAnsi="MetaPro-Norm"/>
          <w:sz w:val="16"/>
          <w:szCs w:val="16"/>
        </w:rPr>
        <w:t xml:space="preserve"> (accessed October 23, 2020), p. 5.</w:t>
      </w:r>
    </w:p>
  </w:footnote>
  <w:footnote w:id="30">
    <w:p w14:paraId="285CD5AC" w14:textId="412FBC01"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UNESCO, Global Initiative on Out of School Children: South Sudan Country Study , May 2018, </w:t>
      </w:r>
      <w:hyperlink r:id="rId29" w:history="1">
        <w:r w:rsidRPr="00965ECD">
          <w:rPr>
            <w:rStyle w:val="Hyperlink"/>
            <w:rFonts w:ascii="MetaPro-Norm" w:hAnsi="MetaPro-Norm"/>
            <w:sz w:val="16"/>
            <w:szCs w:val="16"/>
          </w:rPr>
          <w:t>http://uis.unesco.org/sites/default/files/documents/global-initiative-out-of-school-children-south-sudan-country-study.pdf</w:t>
        </w:r>
      </w:hyperlink>
      <w:r w:rsidRPr="00965ECD">
        <w:rPr>
          <w:rFonts w:ascii="MetaPro-Norm" w:hAnsi="MetaPro-Norm"/>
          <w:sz w:val="16"/>
          <w:szCs w:val="16"/>
        </w:rPr>
        <w:t xml:space="preserve"> (accessed November 19, 2020), p. 21.</w:t>
      </w:r>
    </w:p>
  </w:footnote>
  <w:footnote w:id="31">
    <w:p w14:paraId="50CF106C" w14:textId="783D5FBB"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United Nations Office for the Coordination of Humanitarian Affairs (OCHA), “South Sudan: Humanitarian Needs Overview, 2020,” November 2019, </w:t>
      </w:r>
      <w:hyperlink r:id="rId30" w:history="1">
        <w:r w:rsidRPr="00965ECD">
          <w:rPr>
            <w:rStyle w:val="Hyperlink"/>
            <w:rFonts w:ascii="MetaPro-Norm" w:hAnsi="MetaPro-Norm"/>
            <w:sz w:val="16"/>
            <w:szCs w:val="16"/>
          </w:rPr>
          <w:t>https://www.humanitarianresponse.info/sites/www.humanitarianresponse.info/files/documents/files/20191207_hno_2020_s_sudan _0.pdf</w:t>
        </w:r>
      </w:hyperlink>
      <w:r w:rsidRPr="00965ECD">
        <w:rPr>
          <w:rFonts w:ascii="MetaPro-Norm" w:hAnsi="MetaPro-Norm"/>
          <w:sz w:val="16"/>
          <w:szCs w:val="16"/>
        </w:rPr>
        <w:t xml:space="preserve"> (accessed November 19, 2020), p. 45.</w:t>
      </w:r>
    </w:p>
  </w:footnote>
  <w:footnote w:id="32">
    <w:p w14:paraId="301E2908" w14:textId="50AAA4B4"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“3 in 4 children born in South Sudan since independence have known nothing but war – UNICEF,” UNICEF press release, July 8, 2018, </w:t>
      </w:r>
      <w:hyperlink r:id="rId31" w:history="1">
        <w:r w:rsidRPr="00965ECD">
          <w:rPr>
            <w:rStyle w:val="Hyperlink"/>
            <w:rFonts w:ascii="MetaPro-Norm" w:hAnsi="MetaPro-Norm"/>
            <w:sz w:val="16"/>
            <w:szCs w:val="16"/>
          </w:rPr>
          <w:t>https://www.unicef.ca/en/press-release/3-4-children-born-south-sudan-independence-have-known-nothing-war-unicef</w:t>
        </w:r>
      </w:hyperlink>
      <w:r w:rsidRPr="00965ECD">
        <w:rPr>
          <w:rFonts w:ascii="MetaPro-Norm" w:hAnsi="MetaPro-Norm"/>
          <w:sz w:val="16"/>
          <w:szCs w:val="16"/>
        </w:rPr>
        <w:t xml:space="preserve"> (accessed November 19, 2020). </w:t>
      </w:r>
    </w:p>
  </w:footnote>
  <w:footnote w:id="33">
    <w:p w14:paraId="578BC1DA" w14:textId="69BB8BC2"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United Nations Office for the Coordination of Humanitarian Affairs (OCHA), “South Sudan: Humanitarian Needs Overview, 2020,” November 2019, </w:t>
      </w:r>
      <w:hyperlink r:id="rId32" w:history="1">
        <w:r w:rsidRPr="00965ECD">
          <w:rPr>
            <w:rStyle w:val="Hyperlink"/>
            <w:rFonts w:ascii="MetaPro-Norm" w:hAnsi="MetaPro-Norm"/>
            <w:sz w:val="16"/>
            <w:szCs w:val="16"/>
          </w:rPr>
          <w:t>https://www.humanitarianresponse.info/sites/www.humanitarianresponse.info/files/documents/files/20191207_hno_2020_s_sudan _0.pdf</w:t>
        </w:r>
      </w:hyperlink>
      <w:r w:rsidRPr="00965ECD">
        <w:rPr>
          <w:rFonts w:ascii="MetaPro-Norm" w:hAnsi="MetaPro-Norm"/>
          <w:sz w:val="16"/>
          <w:szCs w:val="16"/>
        </w:rPr>
        <w:t xml:space="preserve"> (accessed November 19, 2020), p. 45.</w:t>
      </w:r>
    </w:p>
  </w:footnote>
  <w:footnote w:id="34">
    <w:p w14:paraId="14564406" w14:textId="09E3E01A"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“Education Cluster Assessment: South Sudan,” Education Cluster South Sudan, October 2018, </w:t>
      </w:r>
      <w:hyperlink r:id="rId33" w:history="1">
        <w:r w:rsidRPr="00965ECD">
          <w:rPr>
            <w:rStyle w:val="Hyperlink"/>
            <w:rFonts w:ascii="MetaPro-Norm" w:hAnsi="MetaPro-Norm"/>
            <w:sz w:val="16"/>
            <w:szCs w:val="16"/>
          </w:rPr>
          <w:t>https://www.humanitarianresponse.info/sites/www.humanitarianresponse.info/files/documents/files/ssecnation_wide_assessment_report-_2018-10.pdf</w:t>
        </w:r>
      </w:hyperlink>
      <w:r w:rsidRPr="00965ECD">
        <w:rPr>
          <w:rFonts w:ascii="MetaPro-Norm" w:hAnsi="MetaPro-Norm"/>
          <w:sz w:val="16"/>
          <w:szCs w:val="16"/>
        </w:rPr>
        <w:t xml:space="preserve"> (accessed November 19, 2020).</w:t>
      </w:r>
    </w:p>
  </w:footnote>
  <w:footnote w:id="35">
    <w:p w14:paraId="753DE911" w14:textId="7C218C04"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GCPEA, Education Under Attack 202 0: A Global Study of Attacks on Schools, Universities, their Students and Staff, 2017 - 2019 , South Sudan Country Profile, July 2020, </w:t>
      </w:r>
      <w:hyperlink r:id="rId34" w:history="1">
        <w:r w:rsidRPr="00965ECD">
          <w:rPr>
            <w:rStyle w:val="Hyperlink"/>
            <w:rFonts w:ascii="MetaPro-Norm" w:hAnsi="MetaPro-Norm"/>
            <w:sz w:val="16"/>
            <w:szCs w:val="16"/>
          </w:rPr>
          <w:t>https://protectingeducation.org/publication/education-under-attack-2020/</w:t>
        </w:r>
      </w:hyperlink>
      <w:r w:rsidRPr="00965ECD">
        <w:rPr>
          <w:rFonts w:ascii="MetaPro-Norm" w:hAnsi="MetaPro-Norm"/>
          <w:sz w:val="16"/>
          <w:szCs w:val="16"/>
        </w:rPr>
        <w:t xml:space="preserve"> (accessed October 20, 2020), p. 44.</w:t>
      </w:r>
    </w:p>
  </w:footnote>
  <w:footnote w:id="36">
    <w:p w14:paraId="49C320E7" w14:textId="6D2982E8"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GCPEA, Education Under Attack 2020: A Global Study of Attacks on Schools, Universities, their Students and Staff, 2017 - 2019 , July 2020, </w:t>
      </w:r>
      <w:hyperlink r:id="rId35" w:history="1">
        <w:r w:rsidRPr="00965ECD">
          <w:rPr>
            <w:rStyle w:val="Hyperlink"/>
            <w:rFonts w:ascii="MetaPro-Norm" w:hAnsi="MetaPro-Norm"/>
            <w:sz w:val="16"/>
            <w:szCs w:val="16"/>
          </w:rPr>
          <w:t>https://protectingeducation.org/publication/education-under-attack-2020/</w:t>
        </w:r>
      </w:hyperlink>
      <w:r w:rsidRPr="00965ECD">
        <w:rPr>
          <w:rFonts w:ascii="MetaPro-Norm" w:hAnsi="MetaPro-Norm"/>
          <w:sz w:val="16"/>
          <w:szCs w:val="16"/>
        </w:rPr>
        <w:t xml:space="preserve"> (accessed October 20, 2020), p. 44.</w:t>
      </w:r>
    </w:p>
  </w:footnote>
  <w:footnote w:id="37">
    <w:p w14:paraId="2AF3DA49" w14:textId="799B9403" w:rsidR="00140FBD" w:rsidRPr="00965ECD" w:rsidRDefault="00140FBD" w:rsidP="00140FBD">
      <w:pPr>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Ibid., p. 108; Human Rights Watch, “South Sudan: Government Forces Abusing Civilians, June 4, 2019, </w:t>
      </w:r>
      <w:hyperlink r:id="rId36" w:history="1">
        <w:r w:rsidRPr="00965ECD">
          <w:rPr>
            <w:rStyle w:val="Hyperlink"/>
            <w:rFonts w:ascii="MetaPro-Norm" w:hAnsi="MetaPro-Norm"/>
            <w:sz w:val="16"/>
            <w:szCs w:val="16"/>
          </w:rPr>
          <w:t>https://www.hrw.org/news/2019/06/04/south-sudan-government-forces-abusing-civilians</w:t>
        </w:r>
      </w:hyperlink>
      <w:r w:rsidRPr="00965ECD">
        <w:rPr>
          <w:rFonts w:ascii="MetaPro-Norm" w:hAnsi="MetaPro-Norm"/>
          <w:sz w:val="16"/>
          <w:szCs w:val="16"/>
        </w:rPr>
        <w:t xml:space="preserve">   </w:t>
      </w:r>
    </w:p>
  </w:footnote>
  <w:footnote w:id="38">
    <w:p w14:paraId="07C6AB14" w14:textId="69079EAC"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UN Security Council, “Letter dated 28 April 2020 from the Panel of Experts on South Sudan addressed to the President of the Security Council,” S/2020/342, April 28, 2020, </w:t>
      </w:r>
      <w:hyperlink r:id="rId37" w:history="1">
        <w:r w:rsidRPr="00965ECD">
          <w:rPr>
            <w:rStyle w:val="Hyperlink"/>
            <w:rFonts w:ascii="MetaPro-Norm" w:hAnsi="MetaPro-Norm"/>
            <w:sz w:val="16"/>
            <w:szCs w:val="16"/>
          </w:rPr>
          <w:t>https://www.securitycouncilreport.org/atf/cf/%7B65BFCF9B-6D27-4E9C-8CD3CF6E4FF96FF9%7D/S_2020_342.pdf</w:t>
        </w:r>
      </w:hyperlink>
      <w:r w:rsidRPr="00965ECD">
        <w:rPr>
          <w:rFonts w:ascii="MetaPro-Norm" w:hAnsi="MetaPro-Norm"/>
          <w:sz w:val="16"/>
          <w:szCs w:val="16"/>
        </w:rPr>
        <w:t xml:space="preserve"> (accessed November 10, 2020).</w:t>
      </w:r>
    </w:p>
  </w:footnote>
  <w:footnote w:id="39">
    <w:p w14:paraId="011AD8F2" w14:textId="0DAEBAF7"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Ibid. </w:t>
      </w:r>
    </w:p>
  </w:footnote>
  <w:footnote w:id="40">
    <w:p w14:paraId="51E13586" w14:textId="77777777" w:rsidR="005C1B17" w:rsidRPr="00965ECD" w:rsidRDefault="005C1B17" w:rsidP="005C1B17">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United Nations Secretary-General, “Children and Armed Conflict,” S/2021/437, May 6, 2021.</w:t>
      </w:r>
    </w:p>
  </w:footnote>
  <w:footnote w:id="41">
    <w:p w14:paraId="67C61057" w14:textId="0CDFEDE2" w:rsidR="00140FBD" w:rsidRPr="00965ECD" w:rsidRDefault="00140FBD">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GCPEA, Guidelines for Protecting Schools and Universities from Military Use during Armed Conflict , March 18, 2014, </w:t>
      </w:r>
      <w:hyperlink r:id="rId38" w:history="1">
        <w:r w:rsidRPr="00965ECD">
          <w:rPr>
            <w:rStyle w:val="Hyperlink"/>
            <w:rFonts w:ascii="MetaPro-Norm" w:hAnsi="MetaPro-Norm"/>
            <w:sz w:val="16"/>
            <w:szCs w:val="16"/>
          </w:rPr>
          <w:t>http://protectingeducation.org/sites/default/files/documents/guidelines_en.pdf</w:t>
        </w:r>
      </w:hyperlink>
      <w:r w:rsidRPr="00965ECD">
        <w:rPr>
          <w:rFonts w:ascii="MetaPro-Norm" w:hAnsi="MetaPro-Norm"/>
          <w:sz w:val="16"/>
          <w:szCs w:val="16"/>
        </w:rPr>
        <w:t xml:space="preserve"> (accessed December 20, 2019).</w:t>
      </w:r>
    </w:p>
  </w:footnote>
  <w:footnote w:id="42">
    <w:p w14:paraId="25F930AA" w14:textId="7DDA447A" w:rsidR="00CE4114" w:rsidRPr="00965ECD" w:rsidRDefault="00CE4114">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Jasmine </w:t>
      </w:r>
      <w:proofErr w:type="spellStart"/>
      <w:r w:rsidRPr="00965ECD">
        <w:rPr>
          <w:rFonts w:ascii="MetaPro-Norm" w:hAnsi="MetaPro-Norm"/>
          <w:sz w:val="16"/>
          <w:szCs w:val="16"/>
        </w:rPr>
        <w:t>Bauomy</w:t>
      </w:r>
      <w:proofErr w:type="spellEnd"/>
      <w:r w:rsidRPr="00965ECD">
        <w:rPr>
          <w:rFonts w:ascii="MetaPro-Norm" w:hAnsi="MetaPro-Norm"/>
          <w:sz w:val="16"/>
          <w:szCs w:val="16"/>
        </w:rPr>
        <w:t>, “In South Sudan, Stigma and Underfunding Plague Mental Health Care,” Al Jazeera, January 18, 2019, https://www.aljazeera.com/features/2019/1/18/in-south-sudan-stigma-and-underfunding-plague-mental-health-care (accessed June 21, 2021).</w:t>
      </w:r>
    </w:p>
  </w:footnote>
  <w:footnote w:id="43">
    <w:p w14:paraId="5349E9B0" w14:textId="1A2D8679" w:rsidR="004F1160" w:rsidRPr="00965ECD" w:rsidRDefault="004F1160">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Ibid.</w:t>
      </w:r>
    </w:p>
  </w:footnote>
  <w:footnote w:id="44">
    <w:p w14:paraId="34A5961E" w14:textId="1F51BE20" w:rsidR="000D72C8" w:rsidRPr="00965ECD" w:rsidRDefault="000D72C8">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w:t>
      </w:r>
      <w:r w:rsidR="00927F14" w:rsidRPr="00965ECD">
        <w:rPr>
          <w:rFonts w:ascii="MetaPro-Norm" w:hAnsi="MetaPro-Norm" w:cstheme="minorHAnsi"/>
          <w:sz w:val="16"/>
          <w:szCs w:val="16"/>
        </w:rPr>
        <w:t>Human Rights Watch, </w:t>
      </w:r>
      <w:r w:rsidR="00927F14" w:rsidRPr="00965ECD">
        <w:rPr>
          <w:rFonts w:ascii="MetaPro-Norm" w:hAnsi="MetaPro-Norm" w:cstheme="minorHAnsi"/>
          <w:i/>
          <w:iCs/>
          <w:sz w:val="16"/>
          <w:szCs w:val="16"/>
        </w:rPr>
        <w:t xml:space="preserve">Prison is Not </w:t>
      </w:r>
      <w:proofErr w:type="gramStart"/>
      <w:r w:rsidR="00927F14" w:rsidRPr="00965ECD">
        <w:rPr>
          <w:rFonts w:ascii="MetaPro-Norm" w:hAnsi="MetaPro-Norm" w:cstheme="minorHAnsi"/>
          <w:i/>
          <w:iCs/>
          <w:sz w:val="16"/>
          <w:szCs w:val="16"/>
        </w:rPr>
        <w:t>For</w:t>
      </w:r>
      <w:proofErr w:type="gramEnd"/>
      <w:r w:rsidR="00927F14" w:rsidRPr="00965ECD">
        <w:rPr>
          <w:rFonts w:ascii="MetaPro-Norm" w:hAnsi="MetaPro-Norm" w:cstheme="minorHAnsi"/>
          <w:i/>
          <w:iCs/>
          <w:sz w:val="16"/>
          <w:szCs w:val="16"/>
        </w:rPr>
        <w:t xml:space="preserve"> Me: Arbitrary Detention in South Sudan</w:t>
      </w:r>
      <w:r w:rsidR="00927F14" w:rsidRPr="00965ECD">
        <w:rPr>
          <w:rFonts w:ascii="MetaPro-Norm" w:hAnsi="MetaPro-Norm" w:cstheme="minorHAnsi"/>
          <w:sz w:val="16"/>
          <w:szCs w:val="16"/>
        </w:rPr>
        <w:t>, June 2012, https://www.hrw.org/sites/default/files/reports/southsudan0612ForUpload_1.pdf, p. 62.</w:t>
      </w:r>
    </w:p>
  </w:footnote>
  <w:footnote w:id="45">
    <w:p w14:paraId="17349C93" w14:textId="34A0CC5A" w:rsidR="00E955EF" w:rsidRPr="00965ECD" w:rsidRDefault="00E955EF">
      <w:pPr>
        <w:pStyle w:val="FootnoteText"/>
        <w:rPr>
          <w:rFonts w:ascii="MetaPro-Norm" w:hAnsi="MetaPro-Norm" w:cstheme="minorHAnsi"/>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w:t>
      </w:r>
      <w:r w:rsidRPr="00965ECD">
        <w:rPr>
          <w:rFonts w:ascii="MetaPro-Norm" w:hAnsi="MetaPro-Norm" w:cstheme="minorHAnsi"/>
          <w:sz w:val="16"/>
          <w:szCs w:val="16"/>
        </w:rPr>
        <w:t xml:space="preserve">UNHRC, </w:t>
      </w:r>
      <w:proofErr w:type="gramStart"/>
      <w:r w:rsidRPr="00965ECD">
        <w:rPr>
          <w:rFonts w:ascii="MetaPro-Norm" w:hAnsi="MetaPro-Norm" w:cstheme="minorHAnsi"/>
          <w:sz w:val="16"/>
          <w:szCs w:val="16"/>
        </w:rPr>
        <w:t>Follow</w:t>
      </w:r>
      <w:proofErr w:type="gramEnd"/>
      <w:r w:rsidRPr="00965ECD">
        <w:rPr>
          <w:rFonts w:ascii="MetaPro-Norm" w:hAnsi="MetaPro-Norm" w:cstheme="minorHAnsi"/>
          <w:sz w:val="16"/>
          <w:szCs w:val="16"/>
        </w:rPr>
        <w:t xml:space="preserve"> up report of the Special Rapporteur on torture and other cruel, inhuman or degrading treatment or punishment on his follow-up visit to the Republic of Ghana, Session 31, A/HRC/31/57/Add.2, February 25, 2015, </w:t>
      </w:r>
      <w:r w:rsidR="00975024" w:rsidRPr="00965ECD">
        <w:rPr>
          <w:rFonts w:ascii="MetaPro-Norm" w:hAnsi="MetaPro-Norm" w:cstheme="minorHAnsi"/>
          <w:sz w:val="16"/>
          <w:szCs w:val="16"/>
        </w:rPr>
        <w:t>https://undocs.org/en/A/HRC/31/57/Add.2</w:t>
      </w:r>
      <w:r w:rsidRPr="00965ECD">
        <w:rPr>
          <w:rFonts w:ascii="MetaPro-Norm" w:hAnsi="MetaPro-Norm" w:cstheme="minorHAnsi"/>
          <w:sz w:val="16"/>
          <w:szCs w:val="16"/>
        </w:rPr>
        <w:t>,</w:t>
      </w:r>
      <w:r w:rsidR="00975024" w:rsidRPr="00965ECD">
        <w:rPr>
          <w:rFonts w:ascii="MetaPro-Norm" w:hAnsi="MetaPro-Norm" w:cstheme="minorHAnsi"/>
          <w:sz w:val="16"/>
          <w:szCs w:val="16"/>
        </w:rPr>
        <w:t xml:space="preserve"> </w:t>
      </w:r>
      <w:r w:rsidRPr="00965ECD">
        <w:rPr>
          <w:rFonts w:ascii="MetaPro-Norm" w:hAnsi="MetaPro-Norm" w:cstheme="minorHAnsi"/>
          <w:sz w:val="16"/>
          <w:szCs w:val="16"/>
        </w:rPr>
        <w:t>para. 72</w:t>
      </w:r>
      <w:r w:rsidR="00975024" w:rsidRPr="00965ECD">
        <w:rPr>
          <w:rFonts w:ascii="MetaPro-Norm" w:hAnsi="MetaPro-Norm" w:cstheme="minorHAnsi"/>
          <w:sz w:val="16"/>
          <w:szCs w:val="16"/>
        </w:rPr>
        <w:t>.</w:t>
      </w:r>
    </w:p>
  </w:footnote>
  <w:footnote w:id="46">
    <w:p w14:paraId="6DEA2AD3" w14:textId="2370B50E" w:rsidR="00125434" w:rsidRPr="00965ECD" w:rsidRDefault="00125434">
      <w:pPr>
        <w:pStyle w:val="FootnoteText"/>
        <w:rPr>
          <w:rFonts w:ascii="MetaPro-Norm" w:hAnsi="MetaPro-Norm" w:cstheme="minorHAnsi"/>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w:t>
      </w:r>
      <w:r w:rsidR="00975024" w:rsidRPr="00965ECD">
        <w:rPr>
          <w:rFonts w:ascii="MetaPro-Norm" w:hAnsi="MetaPro-Norm" w:cstheme="minorHAnsi"/>
          <w:sz w:val="16"/>
          <w:szCs w:val="16"/>
        </w:rPr>
        <w:t xml:space="preserve">Human Rights Watch, </w:t>
      </w:r>
      <w:r w:rsidR="00975024" w:rsidRPr="00965ECD">
        <w:rPr>
          <w:rFonts w:ascii="MetaPro-Norm" w:hAnsi="MetaPro-Norm" w:cstheme="minorHAnsi"/>
          <w:i/>
          <w:sz w:val="16"/>
          <w:szCs w:val="16"/>
        </w:rPr>
        <w:t>Living in Chains: Shackling of People with Psychosocial Disabilities Worldwide</w:t>
      </w:r>
      <w:r w:rsidR="00975024" w:rsidRPr="00965ECD">
        <w:rPr>
          <w:rFonts w:ascii="MetaPro-Norm" w:hAnsi="MetaPro-Norm" w:cstheme="minorHAnsi"/>
          <w:sz w:val="16"/>
          <w:szCs w:val="16"/>
        </w:rPr>
        <w:t>, October 2020, https://www.hrw.org/report/2020/10/06/living-chains/shackling-people-psychosocial-disabilities-worldwide, pp. 44 (citing Human Rights Watch, </w:t>
      </w:r>
      <w:r w:rsidR="00975024" w:rsidRPr="00965ECD">
        <w:rPr>
          <w:rFonts w:ascii="MetaPro-Norm" w:hAnsi="MetaPro-Norm" w:cstheme="minorHAnsi"/>
          <w:i/>
          <w:iCs/>
          <w:sz w:val="16"/>
          <w:szCs w:val="16"/>
        </w:rPr>
        <w:t xml:space="preserve">Prison is Not </w:t>
      </w:r>
      <w:proofErr w:type="gramStart"/>
      <w:r w:rsidR="00975024" w:rsidRPr="00965ECD">
        <w:rPr>
          <w:rFonts w:ascii="MetaPro-Norm" w:hAnsi="MetaPro-Norm" w:cstheme="minorHAnsi"/>
          <w:i/>
          <w:iCs/>
          <w:sz w:val="16"/>
          <w:szCs w:val="16"/>
        </w:rPr>
        <w:t>For</w:t>
      </w:r>
      <w:proofErr w:type="gramEnd"/>
      <w:r w:rsidR="00975024" w:rsidRPr="00965ECD">
        <w:rPr>
          <w:rFonts w:ascii="MetaPro-Norm" w:hAnsi="MetaPro-Norm" w:cstheme="minorHAnsi"/>
          <w:i/>
          <w:iCs/>
          <w:sz w:val="16"/>
          <w:szCs w:val="16"/>
        </w:rPr>
        <w:t xml:space="preserve"> Me: Arbitrary Detention in South Sudan</w:t>
      </w:r>
      <w:r w:rsidR="00975024" w:rsidRPr="00965ECD">
        <w:rPr>
          <w:rFonts w:ascii="MetaPro-Norm" w:hAnsi="MetaPro-Norm" w:cstheme="minorHAnsi"/>
          <w:sz w:val="16"/>
          <w:szCs w:val="16"/>
        </w:rPr>
        <w:t xml:space="preserve">, pp. 61-62). </w:t>
      </w:r>
    </w:p>
  </w:footnote>
  <w:footnote w:id="47">
    <w:p w14:paraId="41E33FD5" w14:textId="48F0D1E6" w:rsidR="009D6312" w:rsidRPr="00965ECD" w:rsidRDefault="009D6312" w:rsidP="00A21385">
      <w:pPr>
        <w:tabs>
          <w:tab w:val="left" w:pos="5850"/>
        </w:tabs>
        <w:rPr>
          <w:rFonts w:ascii="MetaPro-Norm" w:hAnsi="MetaPro-Norm" w:cstheme="minorHAnsi"/>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w:t>
      </w:r>
      <w:r w:rsidRPr="00965ECD">
        <w:rPr>
          <w:rFonts w:ascii="MetaPro-Norm" w:hAnsi="MetaPro-Norm" w:cstheme="minorHAnsi"/>
          <w:sz w:val="16"/>
          <w:szCs w:val="16"/>
        </w:rPr>
        <w:t xml:space="preserve">Amnesty International, “’Our Hearts Have Gone Dark’ The Mental Health Impact of South Sudan’s Conflict”, July 2016, https://www.amnesty.org/download/Documents/AFR6532032016ENGLISH.PDF (accessed December 16, 2020), p. 38, n. 5. </w:t>
      </w:r>
    </w:p>
  </w:footnote>
  <w:footnote w:id="48">
    <w:p w14:paraId="6F8647F9" w14:textId="467487CB" w:rsidR="00A21385" w:rsidRPr="00965ECD" w:rsidRDefault="00A21385">
      <w:pPr>
        <w:pStyle w:val="FootnoteText"/>
        <w:rPr>
          <w:rFonts w:ascii="MetaPro-Norm" w:hAnsi="MetaPro-Norm"/>
          <w:sz w:val="16"/>
          <w:szCs w:val="16"/>
        </w:rPr>
      </w:pPr>
      <w:r w:rsidRPr="00965ECD">
        <w:rPr>
          <w:rStyle w:val="FootnoteReference"/>
          <w:rFonts w:ascii="MetaPro-Norm" w:hAnsi="MetaPro-Norm"/>
          <w:sz w:val="16"/>
          <w:szCs w:val="16"/>
        </w:rPr>
        <w:footnoteRef/>
      </w:r>
      <w:r w:rsidRPr="00965ECD">
        <w:rPr>
          <w:rFonts w:ascii="MetaPro-Norm" w:hAnsi="MetaPro-Norm"/>
          <w:sz w:val="16"/>
          <w:szCs w:val="16"/>
        </w:rPr>
        <w:t xml:space="preserve"> </w:t>
      </w:r>
      <w:r w:rsidRPr="00965ECD">
        <w:rPr>
          <w:rFonts w:ascii="MetaPro-Norm" w:hAnsi="MetaPro-Norm" w:cstheme="minorHAnsi"/>
          <w:sz w:val="16"/>
          <w:szCs w:val="16"/>
        </w:rPr>
        <w:t>UN General Assembly, "Interim report of the Special Rapporteur of the Human Rights Council on torture and other cruel, inhuman or degrading treatment or punishment," A/66/268, August 5, 2011, http://solitaryconfinement.org/uploads/SpecRapTortureAug2011.pdf (accessed January 18,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49CB"/>
    <w:multiLevelType w:val="hybridMultilevel"/>
    <w:tmpl w:val="5C2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02645"/>
    <w:multiLevelType w:val="hybridMultilevel"/>
    <w:tmpl w:val="DB0E2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F33E9"/>
    <w:multiLevelType w:val="hybridMultilevel"/>
    <w:tmpl w:val="729C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E0EBF"/>
    <w:multiLevelType w:val="hybridMultilevel"/>
    <w:tmpl w:val="C1C67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A6A36"/>
    <w:multiLevelType w:val="hybridMultilevel"/>
    <w:tmpl w:val="D8245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CB71CE"/>
    <w:multiLevelType w:val="hybridMultilevel"/>
    <w:tmpl w:val="A1C228B0"/>
    <w:lvl w:ilvl="0" w:tplc="469EAC0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EA5C70"/>
    <w:multiLevelType w:val="hybridMultilevel"/>
    <w:tmpl w:val="18C6A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915C3E"/>
    <w:multiLevelType w:val="hybridMultilevel"/>
    <w:tmpl w:val="05E46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857AC7"/>
    <w:multiLevelType w:val="hybridMultilevel"/>
    <w:tmpl w:val="D400B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AB3548"/>
    <w:multiLevelType w:val="hybridMultilevel"/>
    <w:tmpl w:val="A17A7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134B56"/>
    <w:multiLevelType w:val="hybridMultilevel"/>
    <w:tmpl w:val="EF96D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312458"/>
    <w:multiLevelType w:val="hybridMultilevel"/>
    <w:tmpl w:val="17684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2A3DB0"/>
    <w:multiLevelType w:val="hybridMultilevel"/>
    <w:tmpl w:val="99249F8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3" w15:restartNumberingAfterBreak="0">
    <w:nsid w:val="7E6360B8"/>
    <w:multiLevelType w:val="hybridMultilevel"/>
    <w:tmpl w:val="5CF6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0"/>
  </w:num>
  <w:num w:numId="4">
    <w:abstractNumId w:val="7"/>
  </w:num>
  <w:num w:numId="5">
    <w:abstractNumId w:val="11"/>
  </w:num>
  <w:num w:numId="6">
    <w:abstractNumId w:val="6"/>
  </w:num>
  <w:num w:numId="7">
    <w:abstractNumId w:val="3"/>
  </w:num>
  <w:num w:numId="8">
    <w:abstractNumId w:val="4"/>
  </w:num>
  <w:num w:numId="9">
    <w:abstractNumId w:val="8"/>
  </w:num>
  <w:num w:numId="10">
    <w:abstractNumId w:val="9"/>
  </w:num>
  <w:num w:numId="11">
    <w:abstractNumId w:val="2"/>
  </w:num>
  <w:num w:numId="12">
    <w:abstractNumId w:val="1"/>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049"/>
    <w:rsid w:val="00026710"/>
    <w:rsid w:val="00043472"/>
    <w:rsid w:val="00076CBC"/>
    <w:rsid w:val="00096366"/>
    <w:rsid w:val="00097DD2"/>
    <w:rsid w:val="000B005C"/>
    <w:rsid w:val="000D72C8"/>
    <w:rsid w:val="000F5BCA"/>
    <w:rsid w:val="00100206"/>
    <w:rsid w:val="00125434"/>
    <w:rsid w:val="001402A3"/>
    <w:rsid w:val="00140FBD"/>
    <w:rsid w:val="001413A1"/>
    <w:rsid w:val="0016508B"/>
    <w:rsid w:val="0017303F"/>
    <w:rsid w:val="0017331F"/>
    <w:rsid w:val="00195DD3"/>
    <w:rsid w:val="0021509B"/>
    <w:rsid w:val="00223721"/>
    <w:rsid w:val="002326DE"/>
    <w:rsid w:val="00274676"/>
    <w:rsid w:val="00290572"/>
    <w:rsid w:val="002A4960"/>
    <w:rsid w:val="002B4C2F"/>
    <w:rsid w:val="002B6197"/>
    <w:rsid w:val="002C65D2"/>
    <w:rsid w:val="002C7032"/>
    <w:rsid w:val="002D2CD1"/>
    <w:rsid w:val="002E12A2"/>
    <w:rsid w:val="0032777B"/>
    <w:rsid w:val="00365D59"/>
    <w:rsid w:val="00366A26"/>
    <w:rsid w:val="00380FD5"/>
    <w:rsid w:val="003846E2"/>
    <w:rsid w:val="00387ECE"/>
    <w:rsid w:val="003B337B"/>
    <w:rsid w:val="003D6266"/>
    <w:rsid w:val="003E40AA"/>
    <w:rsid w:val="003F33C7"/>
    <w:rsid w:val="00445726"/>
    <w:rsid w:val="004667A3"/>
    <w:rsid w:val="00466D1B"/>
    <w:rsid w:val="00487558"/>
    <w:rsid w:val="004957D3"/>
    <w:rsid w:val="004A22AF"/>
    <w:rsid w:val="004A6945"/>
    <w:rsid w:val="004B2DE8"/>
    <w:rsid w:val="004E59FC"/>
    <w:rsid w:val="004F1160"/>
    <w:rsid w:val="004F3F05"/>
    <w:rsid w:val="00501B5D"/>
    <w:rsid w:val="00532779"/>
    <w:rsid w:val="00580686"/>
    <w:rsid w:val="005A458C"/>
    <w:rsid w:val="005C1B17"/>
    <w:rsid w:val="005C41A4"/>
    <w:rsid w:val="005D6C6B"/>
    <w:rsid w:val="005D715E"/>
    <w:rsid w:val="0060055C"/>
    <w:rsid w:val="0062589C"/>
    <w:rsid w:val="00693B0D"/>
    <w:rsid w:val="006A0AE2"/>
    <w:rsid w:val="006D4986"/>
    <w:rsid w:val="006F1C2D"/>
    <w:rsid w:val="00721A15"/>
    <w:rsid w:val="00721FCA"/>
    <w:rsid w:val="00746613"/>
    <w:rsid w:val="007710F9"/>
    <w:rsid w:val="007870C0"/>
    <w:rsid w:val="007B100D"/>
    <w:rsid w:val="007B5931"/>
    <w:rsid w:val="007C2697"/>
    <w:rsid w:val="00805CBD"/>
    <w:rsid w:val="008118E5"/>
    <w:rsid w:val="00847186"/>
    <w:rsid w:val="00864D28"/>
    <w:rsid w:val="00865406"/>
    <w:rsid w:val="00865B36"/>
    <w:rsid w:val="00870FA0"/>
    <w:rsid w:val="0087225D"/>
    <w:rsid w:val="00880316"/>
    <w:rsid w:val="008E68E7"/>
    <w:rsid w:val="00905BD9"/>
    <w:rsid w:val="00906CF0"/>
    <w:rsid w:val="00912476"/>
    <w:rsid w:val="0092088E"/>
    <w:rsid w:val="00926958"/>
    <w:rsid w:val="00926C9E"/>
    <w:rsid w:val="00927F14"/>
    <w:rsid w:val="00965CFA"/>
    <w:rsid w:val="00965ECD"/>
    <w:rsid w:val="00967288"/>
    <w:rsid w:val="00975024"/>
    <w:rsid w:val="009774DD"/>
    <w:rsid w:val="009A05E0"/>
    <w:rsid w:val="009C35A2"/>
    <w:rsid w:val="009D274E"/>
    <w:rsid w:val="009D6312"/>
    <w:rsid w:val="009F44D2"/>
    <w:rsid w:val="00A21385"/>
    <w:rsid w:val="00A3715B"/>
    <w:rsid w:val="00A52901"/>
    <w:rsid w:val="00A74BC8"/>
    <w:rsid w:val="00AF4B24"/>
    <w:rsid w:val="00AF551F"/>
    <w:rsid w:val="00B02A9C"/>
    <w:rsid w:val="00B22B15"/>
    <w:rsid w:val="00B308EA"/>
    <w:rsid w:val="00B54567"/>
    <w:rsid w:val="00B62844"/>
    <w:rsid w:val="00B732AD"/>
    <w:rsid w:val="00B83EEC"/>
    <w:rsid w:val="00B91B34"/>
    <w:rsid w:val="00B97DCC"/>
    <w:rsid w:val="00BB04EB"/>
    <w:rsid w:val="00BB60E1"/>
    <w:rsid w:val="00BD0243"/>
    <w:rsid w:val="00BF25FF"/>
    <w:rsid w:val="00BF2F6A"/>
    <w:rsid w:val="00C16049"/>
    <w:rsid w:val="00C21E79"/>
    <w:rsid w:val="00C32491"/>
    <w:rsid w:val="00C459DC"/>
    <w:rsid w:val="00C659AA"/>
    <w:rsid w:val="00C669B7"/>
    <w:rsid w:val="00C71687"/>
    <w:rsid w:val="00C77CDD"/>
    <w:rsid w:val="00CA74D3"/>
    <w:rsid w:val="00CB4A20"/>
    <w:rsid w:val="00CC66DB"/>
    <w:rsid w:val="00CE4114"/>
    <w:rsid w:val="00CF0672"/>
    <w:rsid w:val="00D136A5"/>
    <w:rsid w:val="00D55F9F"/>
    <w:rsid w:val="00D55FAB"/>
    <w:rsid w:val="00D8442A"/>
    <w:rsid w:val="00D85752"/>
    <w:rsid w:val="00D95410"/>
    <w:rsid w:val="00DC3208"/>
    <w:rsid w:val="00DE0BAD"/>
    <w:rsid w:val="00DF261B"/>
    <w:rsid w:val="00E15A5C"/>
    <w:rsid w:val="00E22C68"/>
    <w:rsid w:val="00E2593C"/>
    <w:rsid w:val="00E378A7"/>
    <w:rsid w:val="00E521AA"/>
    <w:rsid w:val="00E532BA"/>
    <w:rsid w:val="00E710E2"/>
    <w:rsid w:val="00E81A75"/>
    <w:rsid w:val="00E857A2"/>
    <w:rsid w:val="00E87DDB"/>
    <w:rsid w:val="00E955EF"/>
    <w:rsid w:val="00EA1CD8"/>
    <w:rsid w:val="00ED09C9"/>
    <w:rsid w:val="00ED1A54"/>
    <w:rsid w:val="00EF4C78"/>
    <w:rsid w:val="00EF6A38"/>
    <w:rsid w:val="00F15861"/>
    <w:rsid w:val="00F55259"/>
    <w:rsid w:val="00FB2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B7B9E1"/>
  <w15:chartTrackingRefBased/>
  <w15:docId w15:val="{A014F8C5-D9BA-4727-9D2C-973859382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04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6049"/>
    <w:pPr>
      <w:suppressAutoHyphens/>
      <w:spacing w:after="0" w:line="240" w:lineRule="auto"/>
    </w:pPr>
    <w:rPr>
      <w:rFonts w:cs="Times New Roman"/>
    </w:rPr>
  </w:style>
  <w:style w:type="paragraph" w:styleId="FootnoteText">
    <w:name w:val="footnote text"/>
    <w:basedOn w:val="Normal"/>
    <w:link w:val="FootnoteTextChar"/>
    <w:uiPriority w:val="11"/>
    <w:unhideWhenUsed/>
    <w:qFormat/>
    <w:rsid w:val="00C16049"/>
    <w:rPr>
      <w:sz w:val="20"/>
      <w:szCs w:val="20"/>
    </w:rPr>
  </w:style>
  <w:style w:type="character" w:customStyle="1" w:styleId="FootnoteTextChar">
    <w:name w:val="Footnote Text Char"/>
    <w:basedOn w:val="DefaultParagraphFont"/>
    <w:link w:val="FootnoteText"/>
    <w:uiPriority w:val="11"/>
    <w:rsid w:val="00C16049"/>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C16049"/>
    <w:rPr>
      <w:vertAlign w:val="superscript"/>
    </w:rPr>
  </w:style>
  <w:style w:type="character" w:styleId="Hyperlink">
    <w:name w:val="Hyperlink"/>
    <w:basedOn w:val="DefaultParagraphFont"/>
    <w:uiPriority w:val="99"/>
    <w:unhideWhenUsed/>
    <w:rsid w:val="00EA1CD8"/>
    <w:rPr>
      <w:color w:val="0563C1" w:themeColor="hyperlink"/>
      <w:u w:val="single"/>
    </w:rPr>
  </w:style>
  <w:style w:type="character" w:styleId="UnresolvedMention">
    <w:name w:val="Unresolved Mention"/>
    <w:basedOn w:val="DefaultParagraphFont"/>
    <w:uiPriority w:val="99"/>
    <w:semiHidden/>
    <w:unhideWhenUsed/>
    <w:rsid w:val="00EA1CD8"/>
    <w:rPr>
      <w:color w:val="605E5C"/>
      <w:shd w:val="clear" w:color="auto" w:fill="E1DFDD"/>
    </w:rPr>
  </w:style>
  <w:style w:type="paragraph" w:styleId="ListParagraph">
    <w:name w:val="List Paragraph"/>
    <w:basedOn w:val="Normal"/>
    <w:uiPriority w:val="34"/>
    <w:qFormat/>
    <w:rsid w:val="00EA1CD8"/>
    <w:pPr>
      <w:ind w:left="720"/>
      <w:contextualSpacing/>
    </w:pPr>
  </w:style>
  <w:style w:type="character" w:styleId="CommentReference">
    <w:name w:val="annotation reference"/>
    <w:basedOn w:val="DefaultParagraphFont"/>
    <w:uiPriority w:val="99"/>
    <w:semiHidden/>
    <w:unhideWhenUsed/>
    <w:rsid w:val="004667A3"/>
    <w:rPr>
      <w:sz w:val="16"/>
      <w:szCs w:val="16"/>
    </w:rPr>
  </w:style>
  <w:style w:type="paragraph" w:styleId="CommentText">
    <w:name w:val="annotation text"/>
    <w:basedOn w:val="Normal"/>
    <w:link w:val="CommentTextChar"/>
    <w:uiPriority w:val="99"/>
    <w:semiHidden/>
    <w:unhideWhenUsed/>
    <w:rsid w:val="004667A3"/>
    <w:rPr>
      <w:sz w:val="20"/>
      <w:szCs w:val="20"/>
    </w:rPr>
  </w:style>
  <w:style w:type="character" w:customStyle="1" w:styleId="CommentTextChar">
    <w:name w:val="Comment Text Char"/>
    <w:basedOn w:val="DefaultParagraphFont"/>
    <w:link w:val="CommentText"/>
    <w:uiPriority w:val="99"/>
    <w:semiHidden/>
    <w:rsid w:val="004667A3"/>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667A3"/>
    <w:rPr>
      <w:b/>
      <w:bCs/>
    </w:rPr>
  </w:style>
  <w:style w:type="character" w:customStyle="1" w:styleId="CommentSubjectChar">
    <w:name w:val="Comment Subject Char"/>
    <w:basedOn w:val="CommentTextChar"/>
    <w:link w:val="CommentSubject"/>
    <w:uiPriority w:val="99"/>
    <w:semiHidden/>
    <w:rsid w:val="004667A3"/>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4667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7A3"/>
    <w:rPr>
      <w:rFonts w:ascii="Segoe UI" w:eastAsia="Times New Roman" w:hAnsi="Segoe UI" w:cs="Segoe UI"/>
      <w:sz w:val="18"/>
      <w:szCs w:val="18"/>
      <w:lang w:val="en-US"/>
    </w:rPr>
  </w:style>
  <w:style w:type="paragraph" w:styleId="Header">
    <w:name w:val="header"/>
    <w:basedOn w:val="Normal"/>
    <w:link w:val="HeaderChar"/>
    <w:uiPriority w:val="99"/>
    <w:unhideWhenUsed/>
    <w:rsid w:val="008E68E7"/>
    <w:pPr>
      <w:tabs>
        <w:tab w:val="center" w:pos="4513"/>
        <w:tab w:val="right" w:pos="9026"/>
      </w:tabs>
    </w:pPr>
  </w:style>
  <w:style w:type="character" w:customStyle="1" w:styleId="HeaderChar">
    <w:name w:val="Header Char"/>
    <w:basedOn w:val="DefaultParagraphFont"/>
    <w:link w:val="Header"/>
    <w:uiPriority w:val="99"/>
    <w:rsid w:val="008E68E7"/>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8E68E7"/>
    <w:pPr>
      <w:tabs>
        <w:tab w:val="center" w:pos="4513"/>
        <w:tab w:val="right" w:pos="9026"/>
      </w:tabs>
    </w:pPr>
  </w:style>
  <w:style w:type="character" w:customStyle="1" w:styleId="FooterChar">
    <w:name w:val="Footer Char"/>
    <w:basedOn w:val="DefaultParagraphFont"/>
    <w:link w:val="Footer"/>
    <w:uiPriority w:val="99"/>
    <w:rsid w:val="008E68E7"/>
    <w:rPr>
      <w:rFonts w:ascii="Times New Roman" w:eastAsia="Times New Roman" w:hAnsi="Times New Roman" w:cs="Times New Roman"/>
      <w:sz w:val="24"/>
      <w:szCs w:val="24"/>
      <w:lang w:val="en-US"/>
    </w:rPr>
  </w:style>
  <w:style w:type="paragraph" w:styleId="Revision">
    <w:name w:val="Revision"/>
    <w:hidden/>
    <w:uiPriority w:val="99"/>
    <w:semiHidden/>
    <w:rsid w:val="00ED09C9"/>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142441">
      <w:bodyDiv w:val="1"/>
      <w:marLeft w:val="0"/>
      <w:marRight w:val="0"/>
      <w:marTop w:val="0"/>
      <w:marBottom w:val="0"/>
      <w:divBdr>
        <w:top w:val="none" w:sz="0" w:space="0" w:color="auto"/>
        <w:left w:val="none" w:sz="0" w:space="0" w:color="auto"/>
        <w:bottom w:val="none" w:sz="0" w:space="0" w:color="auto"/>
        <w:right w:val="none" w:sz="0" w:space="0" w:color="auto"/>
      </w:divBdr>
      <w:divsChild>
        <w:div w:id="618487512">
          <w:marLeft w:val="0"/>
          <w:marRight w:val="0"/>
          <w:marTop w:val="0"/>
          <w:marBottom w:val="0"/>
          <w:divBdr>
            <w:top w:val="none" w:sz="0" w:space="0" w:color="auto"/>
            <w:left w:val="none" w:sz="0" w:space="0" w:color="auto"/>
            <w:bottom w:val="none" w:sz="0" w:space="0" w:color="auto"/>
            <w:right w:val="none" w:sz="0" w:space="0" w:color="auto"/>
          </w:divBdr>
          <w:divsChild>
            <w:div w:id="1819151191">
              <w:marLeft w:val="0"/>
              <w:marRight w:val="0"/>
              <w:marTop w:val="0"/>
              <w:marBottom w:val="0"/>
              <w:divBdr>
                <w:top w:val="none" w:sz="0" w:space="0" w:color="auto"/>
                <w:left w:val="none" w:sz="0" w:space="0" w:color="auto"/>
                <w:bottom w:val="none" w:sz="0" w:space="0" w:color="auto"/>
                <w:right w:val="none" w:sz="0" w:space="0" w:color="auto"/>
              </w:divBdr>
              <w:divsChild>
                <w:div w:id="23509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Documents/Countries/SS/Jonglei-report.pdf" TargetMode="External"/><Relationship Id="rId18" Type="http://schemas.openxmlformats.org/officeDocument/2006/relationships/hyperlink" Target="https://reliefweb.int/sites/reliefweb.int/files/resources/S_2020_890_E.pdf" TargetMode="External"/><Relationship Id="rId26" Type="http://schemas.openxmlformats.org/officeDocument/2006/relationships/hyperlink" Target="https://www.un.org/africarenewal/magazine/november-2020/our-commitment-giving-girls-eastand-southern-africa-voice-and-securing-their" TargetMode="External"/><Relationship Id="rId21" Type="http://schemas.openxmlformats.org/officeDocument/2006/relationships/hyperlink" Target="https://assets.oxfamamerica.org/media/documents/Oxfam_Born_to_Be_Married_South_Sudan.pdf" TargetMode="External"/><Relationship Id="rId34" Type="http://schemas.openxmlformats.org/officeDocument/2006/relationships/hyperlink" Target="https://protectingeducation.org/publication/education-under-attack-2020/" TargetMode="External"/><Relationship Id="rId7" Type="http://schemas.openxmlformats.org/officeDocument/2006/relationships/hyperlink" Target="https://unmiss.unmissions.org/sites/default/files/reportwesternequatoria17oct2018.pdf" TargetMode="External"/><Relationship Id="rId12" Type="http://schemas.openxmlformats.org/officeDocument/2006/relationships/hyperlink" Target="https://www.ohchr.org/Documents/HRBodies/HRCouncil/CoHRSouthSudan/A_HRC_43_56.docx" TargetMode="External"/><Relationship Id="rId17" Type="http://schemas.openxmlformats.org/officeDocument/2006/relationships/hyperlink" Target="https://www.hrw.org/news/2020/02/19/freeing-south-sudans-captive-women-and-girls" TargetMode="External"/><Relationship Id="rId25" Type="http://schemas.openxmlformats.org/officeDocument/2006/relationships/hyperlink" Target="http://hivhealthclearinghouse.unesco.org/sites/default/files/resources/ESACommitmentFINALAffirmedon7thDecember.pdf" TargetMode="External"/><Relationship Id="rId33" Type="http://schemas.openxmlformats.org/officeDocument/2006/relationships/hyperlink" Target="https://www.humanitarianresponse.info/sites/www.humanitarianresponse.info/files/documents/files/ssecnation_wide_assessment_report-_2018-10.pdf" TargetMode="External"/><Relationship Id="rId38" Type="http://schemas.openxmlformats.org/officeDocument/2006/relationships/hyperlink" Target="http://protectingeducation.org/sites/default/files/documents/guidelines_en.pdf" TargetMode="External"/><Relationship Id="rId2" Type="http://schemas.openxmlformats.org/officeDocument/2006/relationships/hyperlink" Target="https://www.hrw.org/report/2015/12/14/we-can-die-too/recruitmentand-use-child-soldiers-south-sudan" TargetMode="External"/><Relationship Id="rId16" Type="http://schemas.openxmlformats.org/officeDocument/2006/relationships/hyperlink" Target="https://www.hrw.org/news/2018/12/18/south-sudan-spate-sexual-violence" TargetMode="External"/><Relationship Id="rId20" Type="http://schemas.openxmlformats.org/officeDocument/2006/relationships/hyperlink" Target="https://www.hrw.org/news/2021/04/16/plea-un-address-sexual-violence-conflict" TargetMode="External"/><Relationship Id="rId29" Type="http://schemas.openxmlformats.org/officeDocument/2006/relationships/hyperlink" Target="http://uis.unesco.org/sites/default/files/documents/global-initiative-out-of-school-children-south-sudan-country-study.pdf" TargetMode="External"/><Relationship Id="rId1" Type="http://schemas.openxmlformats.org/officeDocument/2006/relationships/hyperlink" Target="https://www.hrw.org/news/2019/05/08/south-sudans-arms-embargo-flouted" TargetMode="External"/><Relationship Id="rId6" Type="http://schemas.openxmlformats.org/officeDocument/2006/relationships/hyperlink" Target="https://www.hrw.org/news/2020/08/24/qajustice-war-crimes-south-sudan" TargetMode="External"/><Relationship Id="rId11" Type="http://schemas.openxmlformats.org/officeDocument/2006/relationships/hyperlink" Target="https://www.hrw.org/news/2020/02/19/freeing-south-sudans-captive-women-and-girls" TargetMode="External"/><Relationship Id="rId24" Type="http://schemas.openxmlformats.org/officeDocument/2006/relationships/hyperlink" Target="https://www.developmentdiaries.com/2020/09/south-sudan-spido-releases-child-marriage-report/" TargetMode="External"/><Relationship Id="rId32" Type="http://schemas.openxmlformats.org/officeDocument/2006/relationships/hyperlink" Target="https://www.humanitarianresponse.info/sites/www.humanitarianresponse.info/files/documents/files/20191207_hno_2020_s_sudan%20_0.pdf" TargetMode="External"/><Relationship Id="rId37" Type="http://schemas.openxmlformats.org/officeDocument/2006/relationships/hyperlink" Target="https://www.securitycouncilreport.org/atf/cf/%7B65BFCF9B-6D27-4E9C-8CD3CF6E4FF96FF9%7D/S_2020_342.pdf" TargetMode="External"/><Relationship Id="rId5" Type="http://schemas.openxmlformats.org/officeDocument/2006/relationships/hyperlink" Target="https://www.dropbox.com/s/6dn3477q3f5472d/R-ARCSS.2018-i.pdf?dl=0" TargetMode="External"/><Relationship Id="rId15" Type="http://schemas.openxmlformats.org/officeDocument/2006/relationships/hyperlink" Target="https://www.hrw.org/report/2015/07/22/they-burned-it-all/destruction-villages-killings-and-sexual-violence-unity-state" TargetMode="External"/><Relationship Id="rId23" Type="http://schemas.openxmlformats.org/officeDocument/2006/relationships/hyperlink" Target="https://www.unicef.org/southsudan/press-releases/some-things-are-not-fit-for-children" TargetMode="External"/><Relationship Id="rId28" Type="http://schemas.openxmlformats.org/officeDocument/2006/relationships/hyperlink" Target="https://www.unicef.org/publications/files/UNICEF_Childhood_under_Attack_-_in_South_Sudan.pdf" TargetMode="External"/><Relationship Id="rId36" Type="http://schemas.openxmlformats.org/officeDocument/2006/relationships/hyperlink" Target="https://www.hrw.org/news/2019/06/04/south-sudan-government-forces-abusing-civilians" TargetMode="External"/><Relationship Id="rId10" Type="http://schemas.openxmlformats.org/officeDocument/2006/relationships/hyperlink" Target="https://www.hrw.org/news/2019/06/04/south-sudan-government-forces-abusingcivilians" TargetMode="External"/><Relationship Id="rId19" Type="http://schemas.openxmlformats.org/officeDocument/2006/relationships/hyperlink" Target="https://www.ohchr.org/Documents/HRBodies/HRCouncil/CoHRSouthSudan/A_HRC_43_56.docx" TargetMode="External"/><Relationship Id="rId31" Type="http://schemas.openxmlformats.org/officeDocument/2006/relationships/hyperlink" Target="https://www.unicef.ca/en/press-release/3-4-children-born-south-sudan-independence-have-known-nothing-war-unicef" TargetMode="External"/><Relationship Id="rId4" Type="http://schemas.openxmlformats.org/officeDocument/2006/relationships/hyperlink" Target="http://www.sudantribune.com/IMG/pdf/final_proposed_compromise_agreement_for_south_sudan_conflict.pdf" TargetMode="External"/><Relationship Id="rId9" Type="http://schemas.openxmlformats.org/officeDocument/2006/relationships/hyperlink" Target="https://www.hrw.org/news/2020/02/19/freeing-south-sudans-captive-women-and-girls" TargetMode="External"/><Relationship Id="rId14" Type="http://schemas.openxmlformats.org/officeDocument/2006/relationships/hyperlink" Target="https://unmiss.unmissions.org/58-abducted-women-and-children-are-reunited-their-families" TargetMode="External"/><Relationship Id="rId22" Type="http://schemas.openxmlformats.org/officeDocument/2006/relationships/hyperlink" Target="https://www.hrw.org/report/2013/03/07/old-man-can-feed-us-you-will-marry-him/child-and-forced-marriage-south-sudan" TargetMode="External"/><Relationship Id="rId27" Type="http://schemas.openxmlformats.org/officeDocument/2006/relationships/hyperlink" Target="https://www.hrw.org/report/2020/12/14/what-crime-was-i-paying/abuses-south-sudans-national-security-service" TargetMode="External"/><Relationship Id="rId30" Type="http://schemas.openxmlformats.org/officeDocument/2006/relationships/hyperlink" Target="https://www.humanitarianresponse.info/sites/www.humanitarianresponse.info/files/documents/files/20191207_hno_2020_s_sudan%20_0.pdf" TargetMode="External"/><Relationship Id="rId35" Type="http://schemas.openxmlformats.org/officeDocument/2006/relationships/hyperlink" Target="https://protectingeducation.org/publication/education-under-attack-2020/" TargetMode="External"/><Relationship Id="rId8" Type="http://schemas.openxmlformats.org/officeDocument/2006/relationships/hyperlink" Target="https://www.hrw.org/news/2019/06/04/south-sudan-government-forces-abusing-civilians" TargetMode="External"/><Relationship Id="rId3" Type="http://schemas.openxmlformats.org/officeDocument/2006/relationships/hyperlink" Target="https://www.hrw.org/news/2019/06/04/south-sudan-government-forces-abusing-civili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E09ABC-A0E9-4B95-8FE2-BD39555C7112}">
  <ds:schemaRefs>
    <ds:schemaRef ds:uri="http://schemas.openxmlformats.org/officeDocument/2006/bibliography"/>
  </ds:schemaRefs>
</ds:datastoreItem>
</file>

<file path=customXml/itemProps2.xml><?xml version="1.0" encoding="utf-8"?>
<ds:datastoreItem xmlns:ds="http://schemas.openxmlformats.org/officeDocument/2006/customXml" ds:itemID="{C33DC126-2DA3-4622-B9D5-FC9904B7BB79}"/>
</file>

<file path=customXml/itemProps3.xml><?xml version="1.0" encoding="utf-8"?>
<ds:datastoreItem xmlns:ds="http://schemas.openxmlformats.org/officeDocument/2006/customXml" ds:itemID="{6EBAE607-DD2A-4E0F-9F52-4206A15AA047}"/>
</file>

<file path=customXml/itemProps4.xml><?xml version="1.0" encoding="utf-8"?>
<ds:datastoreItem xmlns:ds="http://schemas.openxmlformats.org/officeDocument/2006/customXml" ds:itemID="{55371FCF-DDA4-473F-9849-1F3F11DE3CCC}"/>
</file>

<file path=docProps/app.xml><?xml version="1.0" encoding="utf-8"?>
<Properties xmlns="http://schemas.openxmlformats.org/officeDocument/2006/extended-properties" xmlns:vt="http://schemas.openxmlformats.org/officeDocument/2006/docPropsVTypes">
  <Template>Normal</Template>
  <TotalTime>1</TotalTime>
  <Pages>11</Pages>
  <Words>3048</Words>
  <Characters>17833</Characters>
  <Application>Microsoft Office Word</Application>
  <DocSecurity>0</DocSecurity>
  <Lines>342</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 Firth</cp:lastModifiedBy>
  <cp:revision>3</cp:revision>
  <dcterms:created xsi:type="dcterms:W3CDTF">2021-09-20T15:41:00Z</dcterms:created>
  <dcterms:modified xsi:type="dcterms:W3CDTF">2021-09-20T15:41:00Z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