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1FF" w:rsidRDefault="00CB51FF" w:rsidP="003113A7">
      <w:pPr>
        <w:jc w:val="both"/>
        <w:rPr>
          <w:rFonts w:ascii="Times New Roman" w:hAnsi="Times New Roman" w:cs="Times New Roman"/>
          <w:b/>
          <w:sz w:val="26"/>
          <w:szCs w:val="26"/>
        </w:rPr>
      </w:pPr>
    </w:p>
    <w:p w:rsidR="00CB51FF" w:rsidRPr="00A53DBC" w:rsidRDefault="00CB51FF" w:rsidP="00CB51FF">
      <w:pPr>
        <w:spacing w:line="360" w:lineRule="auto"/>
        <w:jc w:val="both"/>
        <w:rPr>
          <w:rFonts w:ascii="Times New Roman" w:eastAsia="Times New Roman" w:hAnsi="Times New Roman" w:cs="Times New Roman"/>
          <w:b/>
          <w:sz w:val="26"/>
          <w:szCs w:val="26"/>
          <w:lang w:eastAsia="fr-FR"/>
        </w:rPr>
      </w:pPr>
    </w:p>
    <w:p w:rsidR="00CB51FF" w:rsidRPr="00A53DBC" w:rsidRDefault="00CB51FF" w:rsidP="00CB51FF">
      <w:pPr>
        <w:spacing w:after="0" w:line="360" w:lineRule="auto"/>
        <w:jc w:val="center"/>
        <w:rPr>
          <w:rFonts w:ascii="Times New Roman" w:eastAsia="Times New Roman" w:hAnsi="Times New Roman" w:cs="Times New Roman"/>
          <w:b/>
          <w:bCs/>
          <w:sz w:val="26"/>
          <w:szCs w:val="26"/>
          <w:lang w:eastAsia="fr-FR"/>
        </w:rPr>
      </w:pPr>
      <w:r w:rsidRPr="00A53DBC">
        <w:rPr>
          <w:rFonts w:ascii="Times New Roman" w:eastAsia="Times New Roman" w:hAnsi="Times New Roman" w:cs="Times New Roman"/>
          <w:b/>
          <w:bCs/>
          <w:sz w:val="26"/>
          <w:szCs w:val="26"/>
          <w:lang w:eastAsia="fr-FR"/>
        </w:rPr>
        <w:t>BURKINA FASO</w:t>
      </w:r>
    </w:p>
    <w:p w:rsidR="00CB51FF" w:rsidRPr="00A53DBC" w:rsidRDefault="00CB51FF" w:rsidP="00CB51FF">
      <w:pPr>
        <w:tabs>
          <w:tab w:val="left" w:pos="3400"/>
        </w:tabs>
        <w:spacing w:line="360" w:lineRule="auto"/>
        <w:jc w:val="center"/>
        <w:rPr>
          <w:rFonts w:ascii="Times New Roman" w:eastAsia="Times New Roman" w:hAnsi="Times New Roman" w:cs="Times New Roman"/>
          <w:sz w:val="26"/>
          <w:szCs w:val="26"/>
          <w:lang w:eastAsia="fr-FR"/>
        </w:rPr>
      </w:pPr>
      <w:r w:rsidRPr="00A53DBC">
        <w:rPr>
          <w:rFonts w:ascii="Times New Roman" w:eastAsia="Times New Roman" w:hAnsi="Times New Roman" w:cs="Times New Roman"/>
          <w:noProof/>
          <w:sz w:val="26"/>
          <w:szCs w:val="26"/>
          <w:lang w:val="fr-CH" w:eastAsia="fr-CH"/>
        </w:rPr>
        <w:drawing>
          <wp:inline distT="0" distB="0" distL="0" distR="0" wp14:anchorId="383F3633" wp14:editId="6C0F0AFB">
            <wp:extent cx="1266825" cy="1123950"/>
            <wp:effectExtent l="0" t="0" r="9525" b="0"/>
            <wp:docPr id="1" name="Image 1" descr="armoi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rmoiri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6825" cy="1123950"/>
                    </a:xfrm>
                    <a:prstGeom prst="rect">
                      <a:avLst/>
                    </a:prstGeom>
                    <a:noFill/>
                    <a:ln>
                      <a:noFill/>
                    </a:ln>
                  </pic:spPr>
                </pic:pic>
              </a:graphicData>
            </a:graphic>
          </wp:inline>
        </w:drawing>
      </w:r>
    </w:p>
    <w:p w:rsidR="00CB51FF" w:rsidRPr="00A53DBC" w:rsidRDefault="00CB51FF" w:rsidP="00CB51FF">
      <w:pPr>
        <w:spacing w:after="0" w:line="360" w:lineRule="auto"/>
        <w:jc w:val="center"/>
        <w:rPr>
          <w:rFonts w:ascii="Times New Roman" w:eastAsia="Times New Roman" w:hAnsi="Times New Roman" w:cs="Times New Roman"/>
          <w:i/>
          <w:iCs/>
          <w:sz w:val="26"/>
          <w:szCs w:val="26"/>
          <w:lang w:eastAsia="fr-FR"/>
        </w:rPr>
      </w:pPr>
      <w:r w:rsidRPr="00A53DBC">
        <w:rPr>
          <w:rFonts w:ascii="Times New Roman" w:eastAsia="Times New Roman" w:hAnsi="Times New Roman" w:cs="Times New Roman"/>
          <w:i/>
          <w:iCs/>
          <w:sz w:val="26"/>
          <w:szCs w:val="26"/>
          <w:lang w:eastAsia="fr-FR"/>
        </w:rPr>
        <w:t>Unité – Progrès – Justice</w:t>
      </w:r>
    </w:p>
    <w:p w:rsidR="00CB51FF" w:rsidRPr="00A53DBC" w:rsidRDefault="00CB51FF" w:rsidP="00CB51FF">
      <w:pPr>
        <w:spacing w:line="360" w:lineRule="auto"/>
        <w:jc w:val="center"/>
        <w:rPr>
          <w:rFonts w:ascii="Times New Roman" w:eastAsia="Times New Roman" w:hAnsi="Times New Roman" w:cs="Times New Roman"/>
          <w:sz w:val="26"/>
          <w:szCs w:val="26"/>
          <w:lang w:eastAsia="fr-FR"/>
        </w:rPr>
      </w:pPr>
      <w:r w:rsidRPr="00A53DBC">
        <w:rPr>
          <w:rFonts w:ascii="Times New Roman" w:eastAsia="Times New Roman" w:hAnsi="Times New Roman" w:cs="Times New Roman"/>
          <w:sz w:val="26"/>
          <w:szCs w:val="26"/>
          <w:lang w:eastAsia="fr-FR"/>
        </w:rPr>
        <w:t>_____________</w:t>
      </w:r>
    </w:p>
    <w:p w:rsidR="00CB51FF" w:rsidRPr="00A53DBC" w:rsidRDefault="00CB51FF" w:rsidP="00CB51FF">
      <w:pPr>
        <w:spacing w:line="360" w:lineRule="auto"/>
        <w:jc w:val="center"/>
        <w:rPr>
          <w:rFonts w:ascii="Times New Roman" w:eastAsia="Times New Roman" w:hAnsi="Times New Roman" w:cs="Times New Roman"/>
          <w:sz w:val="26"/>
          <w:szCs w:val="26"/>
          <w:lang w:eastAsia="fr-FR"/>
        </w:rPr>
      </w:pPr>
    </w:p>
    <w:p w:rsidR="00CB51FF" w:rsidRPr="00A53DBC" w:rsidRDefault="00CB51FF" w:rsidP="00CB51FF">
      <w:pPr>
        <w:spacing w:line="360" w:lineRule="auto"/>
        <w:jc w:val="center"/>
        <w:rPr>
          <w:rFonts w:ascii="Times New Roman" w:eastAsia="Times New Roman" w:hAnsi="Times New Roman" w:cs="Times New Roman"/>
          <w:sz w:val="26"/>
          <w:szCs w:val="26"/>
          <w:lang w:eastAsia="fr-FR"/>
        </w:rPr>
      </w:pPr>
      <w:r w:rsidRPr="00A53DBC">
        <w:rPr>
          <w:rFonts w:ascii="Times New Roman" w:eastAsia="Times New Roman" w:hAnsi="Times New Roman" w:cs="Times New Roman"/>
          <w:sz w:val="26"/>
          <w:szCs w:val="26"/>
          <w:lang w:eastAsia="fr-FR"/>
        </w:rPr>
        <w:br w:type="textWrapping" w:clear="all"/>
      </w:r>
    </w:p>
    <w:p w:rsidR="00CB51FF" w:rsidRPr="00A53DBC" w:rsidRDefault="00CB51FF" w:rsidP="00CB51FF">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center"/>
        <w:rPr>
          <w:rFonts w:ascii="Times New Roman" w:eastAsia="Times New Roman" w:hAnsi="Times New Roman" w:cs="Times New Roman"/>
          <w:sz w:val="26"/>
          <w:szCs w:val="26"/>
          <w:lang w:eastAsia="fr-FR"/>
        </w:rPr>
      </w:pPr>
    </w:p>
    <w:p w:rsidR="00CB51FF" w:rsidRPr="00A53DBC" w:rsidRDefault="00CB51FF" w:rsidP="00CB51FF">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center"/>
        <w:rPr>
          <w:rFonts w:ascii="Times New Roman" w:eastAsia="Times New Roman" w:hAnsi="Times New Roman" w:cs="Times New Roman"/>
          <w:b/>
          <w:sz w:val="26"/>
          <w:szCs w:val="26"/>
          <w:lang w:eastAsia="fr-FR"/>
        </w:rPr>
      </w:pPr>
      <w:r w:rsidRPr="00A53DBC">
        <w:rPr>
          <w:rFonts w:ascii="Times New Roman" w:eastAsia="Times New Roman" w:hAnsi="Times New Roman" w:cs="Times New Roman"/>
          <w:b/>
          <w:sz w:val="26"/>
          <w:szCs w:val="26"/>
          <w:lang w:eastAsia="fr-FR"/>
        </w:rPr>
        <w:t xml:space="preserve">PRESENTATION DU RAPPORT INITIAL </w:t>
      </w:r>
      <w:r>
        <w:rPr>
          <w:rFonts w:ascii="Times New Roman" w:eastAsia="Times New Roman" w:hAnsi="Times New Roman" w:cs="Times New Roman"/>
          <w:b/>
          <w:sz w:val="26"/>
          <w:szCs w:val="26"/>
          <w:lang w:eastAsia="fr-FR"/>
        </w:rPr>
        <w:t xml:space="preserve">DU BURKINA FASO </w:t>
      </w:r>
      <w:r w:rsidRPr="00A53DBC">
        <w:rPr>
          <w:rFonts w:ascii="Times New Roman" w:eastAsia="Times New Roman" w:hAnsi="Times New Roman" w:cs="Times New Roman"/>
          <w:b/>
          <w:sz w:val="26"/>
          <w:szCs w:val="26"/>
          <w:lang w:eastAsia="fr-FR"/>
        </w:rPr>
        <w:t>SOUMIS EN APLLICATION DE L’ARTICLE 40 DU PACTE INTERNATIONAL RELATIF AUX DROITS CIVILS ET POLITIQUES</w:t>
      </w:r>
    </w:p>
    <w:p w:rsidR="00CB51FF" w:rsidRPr="00A53DBC" w:rsidRDefault="00CB51FF" w:rsidP="00CB51FF">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both"/>
        <w:rPr>
          <w:rFonts w:ascii="Times New Roman" w:eastAsia="Times New Roman" w:hAnsi="Times New Roman" w:cs="Times New Roman"/>
          <w:b/>
          <w:sz w:val="26"/>
          <w:szCs w:val="26"/>
          <w:lang w:eastAsia="fr-FR"/>
        </w:rPr>
      </w:pPr>
    </w:p>
    <w:p w:rsidR="00CB51FF" w:rsidRDefault="00CB51FF" w:rsidP="00CB51FF">
      <w:pPr>
        <w:spacing w:after="0" w:line="240" w:lineRule="auto"/>
        <w:jc w:val="center"/>
        <w:rPr>
          <w:rFonts w:ascii="Times New Roman" w:eastAsia="Times New Roman" w:hAnsi="Times New Roman" w:cs="Times New Roman"/>
          <w:b/>
          <w:i/>
          <w:sz w:val="26"/>
          <w:szCs w:val="26"/>
          <w:lang w:eastAsia="fr-FR"/>
        </w:rPr>
      </w:pPr>
    </w:p>
    <w:p w:rsidR="00CB51FF" w:rsidRPr="00A53DBC" w:rsidRDefault="00CB51FF" w:rsidP="00CB51FF">
      <w:pPr>
        <w:shd w:val="clear" w:color="auto" w:fill="F2F2F2" w:themeFill="background1" w:themeFillShade="F2"/>
        <w:spacing w:after="0" w:line="240" w:lineRule="auto"/>
        <w:jc w:val="center"/>
        <w:rPr>
          <w:rFonts w:ascii="Times New Roman" w:eastAsia="Times New Roman" w:hAnsi="Times New Roman" w:cs="Times New Roman"/>
          <w:b/>
          <w:sz w:val="26"/>
          <w:szCs w:val="26"/>
          <w:lang w:eastAsia="fr-FR"/>
        </w:rPr>
      </w:pPr>
      <w:r>
        <w:rPr>
          <w:rFonts w:ascii="Times New Roman" w:eastAsia="Times New Roman" w:hAnsi="Times New Roman" w:cs="Times New Roman"/>
          <w:b/>
          <w:sz w:val="26"/>
          <w:szCs w:val="26"/>
          <w:lang w:eastAsia="fr-FR"/>
        </w:rPr>
        <w:t xml:space="preserve">REPONSES ADDITIVES </w:t>
      </w:r>
    </w:p>
    <w:p w:rsidR="00CB51FF" w:rsidRPr="00A53DBC" w:rsidRDefault="00CB51FF" w:rsidP="00CB51FF">
      <w:pPr>
        <w:shd w:val="clear" w:color="auto" w:fill="F2F2F2" w:themeFill="background1" w:themeFillShade="F2"/>
        <w:spacing w:after="0" w:line="240" w:lineRule="auto"/>
        <w:rPr>
          <w:rFonts w:ascii="Times New Roman" w:eastAsia="Times New Roman" w:hAnsi="Times New Roman" w:cs="Times New Roman"/>
          <w:b/>
          <w:sz w:val="26"/>
          <w:szCs w:val="26"/>
          <w:lang w:eastAsia="fr-FR"/>
        </w:rPr>
      </w:pPr>
    </w:p>
    <w:p w:rsidR="00CB51FF" w:rsidRDefault="00CB51FF" w:rsidP="00CB51FF">
      <w:pPr>
        <w:spacing w:after="0" w:line="240" w:lineRule="auto"/>
        <w:jc w:val="center"/>
        <w:rPr>
          <w:rFonts w:ascii="Times New Roman" w:eastAsia="Times New Roman" w:hAnsi="Times New Roman" w:cs="Times New Roman"/>
          <w:b/>
          <w:i/>
          <w:sz w:val="26"/>
          <w:szCs w:val="26"/>
          <w:lang w:eastAsia="fr-FR"/>
        </w:rPr>
      </w:pPr>
    </w:p>
    <w:p w:rsidR="00CB51FF" w:rsidRPr="00076252" w:rsidRDefault="00CB51FF" w:rsidP="00CB51FF">
      <w:pPr>
        <w:spacing w:after="0" w:line="240" w:lineRule="auto"/>
        <w:jc w:val="center"/>
        <w:rPr>
          <w:rFonts w:ascii="Times New Roman" w:eastAsia="Times New Roman" w:hAnsi="Times New Roman" w:cs="Times New Roman"/>
          <w:b/>
          <w:i/>
          <w:sz w:val="26"/>
          <w:szCs w:val="26"/>
          <w:lang w:eastAsia="fr-FR"/>
        </w:rPr>
      </w:pPr>
      <w:r w:rsidRPr="00076252">
        <w:rPr>
          <w:rFonts w:ascii="Times New Roman" w:eastAsia="Times New Roman" w:hAnsi="Times New Roman" w:cs="Times New Roman"/>
          <w:b/>
          <w:i/>
          <w:sz w:val="26"/>
          <w:szCs w:val="26"/>
          <w:lang w:eastAsia="fr-FR"/>
        </w:rPr>
        <w:t>Genève, les 28 et 29 juin 2016</w:t>
      </w:r>
    </w:p>
    <w:p w:rsidR="00CB51FF" w:rsidRPr="00076252" w:rsidRDefault="00CB51FF" w:rsidP="00CB51FF">
      <w:pPr>
        <w:spacing w:after="0" w:line="240" w:lineRule="auto"/>
        <w:jc w:val="center"/>
        <w:rPr>
          <w:rFonts w:ascii="Times New Roman" w:eastAsia="Times New Roman" w:hAnsi="Times New Roman" w:cs="Times New Roman"/>
          <w:i/>
          <w:sz w:val="26"/>
          <w:szCs w:val="26"/>
          <w:lang w:eastAsia="fr-FR"/>
        </w:rPr>
      </w:pPr>
      <w:r w:rsidRPr="00076252">
        <w:rPr>
          <w:rFonts w:ascii="Times New Roman" w:eastAsia="Times New Roman" w:hAnsi="Times New Roman" w:cs="Times New Roman"/>
          <w:b/>
          <w:i/>
          <w:sz w:val="26"/>
          <w:szCs w:val="26"/>
          <w:lang w:eastAsia="fr-FR"/>
        </w:rPr>
        <w:t>Palais Wilson</w:t>
      </w:r>
    </w:p>
    <w:p w:rsidR="00CB51FF" w:rsidRPr="00A53DBC" w:rsidRDefault="00CB51FF" w:rsidP="00CB51FF">
      <w:pPr>
        <w:keepNext/>
        <w:spacing w:before="240" w:after="60" w:line="360" w:lineRule="auto"/>
        <w:jc w:val="both"/>
        <w:outlineLvl w:val="2"/>
        <w:rPr>
          <w:rFonts w:ascii="Times New Roman" w:eastAsia="Times New Roman" w:hAnsi="Times New Roman" w:cs="Times New Roman"/>
          <w:b/>
          <w:bCs/>
          <w:sz w:val="26"/>
          <w:szCs w:val="26"/>
          <w:lang w:eastAsia="fr-FR"/>
        </w:rPr>
      </w:pPr>
    </w:p>
    <w:p w:rsidR="00CB51FF" w:rsidRPr="00A53DBC" w:rsidRDefault="00CB51FF" w:rsidP="00CB51FF">
      <w:pPr>
        <w:spacing w:before="120" w:after="120" w:line="360" w:lineRule="auto"/>
        <w:jc w:val="both"/>
        <w:rPr>
          <w:rFonts w:ascii="Times New Roman" w:eastAsia="Times New Roman" w:hAnsi="Times New Roman" w:cs="Times New Roman"/>
          <w:b/>
          <w:sz w:val="28"/>
          <w:szCs w:val="28"/>
          <w:lang w:eastAsia="fr-FR"/>
        </w:rPr>
      </w:pPr>
    </w:p>
    <w:p w:rsidR="00CB51FF" w:rsidRDefault="00CB51FF" w:rsidP="00CB51FF"/>
    <w:p w:rsidR="00CB51FF" w:rsidRDefault="00CB51FF" w:rsidP="00CB51FF"/>
    <w:p w:rsidR="00CB51FF" w:rsidRDefault="00CB51FF" w:rsidP="00CB51FF"/>
    <w:p w:rsidR="00CB51FF" w:rsidRDefault="00CB51FF" w:rsidP="00CB51FF">
      <w:pPr>
        <w:pStyle w:val="Paragraphedeliste"/>
        <w:jc w:val="both"/>
        <w:rPr>
          <w:rFonts w:ascii="Times New Roman" w:hAnsi="Times New Roman" w:cs="Times New Roman"/>
          <w:b/>
          <w:sz w:val="26"/>
          <w:szCs w:val="26"/>
        </w:rPr>
      </w:pPr>
    </w:p>
    <w:p w:rsidR="00CB51FF" w:rsidRDefault="00CB51FF" w:rsidP="00CB51FF">
      <w:pPr>
        <w:pStyle w:val="Paragraphedeliste"/>
        <w:jc w:val="both"/>
        <w:rPr>
          <w:rFonts w:ascii="Times New Roman" w:hAnsi="Times New Roman" w:cs="Times New Roman"/>
          <w:b/>
          <w:sz w:val="26"/>
          <w:szCs w:val="26"/>
        </w:rPr>
      </w:pPr>
    </w:p>
    <w:p w:rsidR="00E02BC8" w:rsidRDefault="00E02BC8" w:rsidP="003113A7">
      <w:pPr>
        <w:pStyle w:val="Paragraphedeliste"/>
        <w:numPr>
          <w:ilvl w:val="0"/>
          <w:numId w:val="1"/>
        </w:numPr>
        <w:jc w:val="both"/>
        <w:rPr>
          <w:rFonts w:ascii="Times New Roman" w:hAnsi="Times New Roman" w:cs="Times New Roman"/>
          <w:b/>
          <w:sz w:val="26"/>
          <w:szCs w:val="26"/>
        </w:rPr>
      </w:pPr>
      <w:r>
        <w:rPr>
          <w:rFonts w:ascii="Times New Roman" w:hAnsi="Times New Roman" w:cs="Times New Roman"/>
          <w:b/>
          <w:sz w:val="26"/>
          <w:szCs w:val="26"/>
        </w:rPr>
        <w:lastRenderedPageBreak/>
        <w:t>Suspension des émissions interactives radiodiffusées par le Conseil supérieur de la Communication</w:t>
      </w:r>
    </w:p>
    <w:p w:rsidR="006D002C" w:rsidRDefault="002C4B5F" w:rsidP="00E02BC8">
      <w:pPr>
        <w:jc w:val="both"/>
        <w:rPr>
          <w:rFonts w:ascii="Times New Roman" w:hAnsi="Times New Roman" w:cs="Times New Roman"/>
          <w:sz w:val="26"/>
          <w:szCs w:val="26"/>
        </w:rPr>
      </w:pPr>
      <w:r>
        <w:rPr>
          <w:rFonts w:ascii="Times New Roman" w:hAnsi="Times New Roman" w:cs="Times New Roman"/>
          <w:sz w:val="26"/>
          <w:szCs w:val="26"/>
        </w:rPr>
        <w:t>La suspension des</w:t>
      </w:r>
      <w:r w:rsidR="00E02BC8" w:rsidRPr="00E02BC8">
        <w:rPr>
          <w:rFonts w:ascii="Times New Roman" w:hAnsi="Times New Roman" w:cs="Times New Roman"/>
          <w:sz w:val="26"/>
          <w:szCs w:val="26"/>
        </w:rPr>
        <w:t xml:space="preserve"> </w:t>
      </w:r>
      <w:r>
        <w:rPr>
          <w:rFonts w:ascii="Times New Roman" w:hAnsi="Times New Roman" w:cs="Times New Roman"/>
          <w:sz w:val="26"/>
          <w:szCs w:val="26"/>
        </w:rPr>
        <w:t>émissions d’expression directe par le C</w:t>
      </w:r>
      <w:r w:rsidR="006D002C">
        <w:rPr>
          <w:rFonts w:ascii="Times New Roman" w:hAnsi="Times New Roman" w:cs="Times New Roman"/>
          <w:sz w:val="26"/>
          <w:szCs w:val="26"/>
        </w:rPr>
        <w:t xml:space="preserve">onseil </w:t>
      </w:r>
      <w:r>
        <w:rPr>
          <w:rFonts w:ascii="Times New Roman" w:hAnsi="Times New Roman" w:cs="Times New Roman"/>
          <w:sz w:val="26"/>
          <w:szCs w:val="26"/>
        </w:rPr>
        <w:t>S</w:t>
      </w:r>
      <w:r w:rsidR="006D002C">
        <w:rPr>
          <w:rFonts w:ascii="Times New Roman" w:hAnsi="Times New Roman" w:cs="Times New Roman"/>
          <w:sz w:val="26"/>
          <w:szCs w:val="26"/>
        </w:rPr>
        <w:t xml:space="preserve">upérieur de la </w:t>
      </w:r>
      <w:r>
        <w:rPr>
          <w:rFonts w:ascii="Times New Roman" w:hAnsi="Times New Roman" w:cs="Times New Roman"/>
          <w:sz w:val="26"/>
          <w:szCs w:val="26"/>
        </w:rPr>
        <w:t>C</w:t>
      </w:r>
      <w:r w:rsidR="006D002C">
        <w:rPr>
          <w:rFonts w:ascii="Times New Roman" w:hAnsi="Times New Roman" w:cs="Times New Roman"/>
          <w:sz w:val="26"/>
          <w:szCs w:val="26"/>
        </w:rPr>
        <w:t>ommunication</w:t>
      </w:r>
      <w:r>
        <w:rPr>
          <w:rFonts w:ascii="Times New Roman" w:hAnsi="Times New Roman" w:cs="Times New Roman"/>
          <w:sz w:val="26"/>
          <w:szCs w:val="26"/>
        </w:rPr>
        <w:t xml:space="preserve"> sur une période de trois mois à compter du 07 mai 2015 se justifiait </w:t>
      </w:r>
      <w:r w:rsidR="004D2A4B">
        <w:rPr>
          <w:rFonts w:ascii="Times New Roman" w:hAnsi="Times New Roman" w:cs="Times New Roman"/>
          <w:sz w:val="26"/>
          <w:szCs w:val="26"/>
        </w:rPr>
        <w:t>par les</w:t>
      </w:r>
      <w:r>
        <w:rPr>
          <w:rFonts w:ascii="Times New Roman" w:hAnsi="Times New Roman" w:cs="Times New Roman"/>
          <w:sz w:val="26"/>
          <w:szCs w:val="26"/>
        </w:rPr>
        <w:t xml:space="preserve"> nombreux manquements constatés dans la conduite de ces émissions par certains journalistes</w:t>
      </w:r>
      <w:r w:rsidR="004D2A4B">
        <w:rPr>
          <w:rFonts w:ascii="Times New Roman" w:hAnsi="Times New Roman" w:cs="Times New Roman"/>
          <w:sz w:val="26"/>
          <w:szCs w:val="26"/>
        </w:rPr>
        <w:t>,</w:t>
      </w:r>
      <w:r>
        <w:rPr>
          <w:rFonts w:ascii="Times New Roman" w:hAnsi="Times New Roman" w:cs="Times New Roman"/>
          <w:sz w:val="26"/>
          <w:szCs w:val="26"/>
        </w:rPr>
        <w:t xml:space="preserve"> malgré les nombreux rappels à l’ordre </w:t>
      </w:r>
      <w:r w:rsidR="004D2A4B">
        <w:rPr>
          <w:rFonts w:ascii="Times New Roman" w:hAnsi="Times New Roman" w:cs="Times New Roman"/>
          <w:sz w:val="26"/>
          <w:szCs w:val="26"/>
        </w:rPr>
        <w:t xml:space="preserve">de </w:t>
      </w:r>
      <w:r>
        <w:rPr>
          <w:rFonts w:ascii="Times New Roman" w:hAnsi="Times New Roman" w:cs="Times New Roman"/>
          <w:sz w:val="26"/>
          <w:szCs w:val="26"/>
        </w:rPr>
        <w:t>cet organe de régulation.</w:t>
      </w:r>
      <w:r w:rsidR="004D2A4B">
        <w:rPr>
          <w:rFonts w:ascii="Times New Roman" w:hAnsi="Times New Roman" w:cs="Times New Roman"/>
          <w:sz w:val="26"/>
          <w:szCs w:val="26"/>
        </w:rPr>
        <w:t xml:space="preserve"> Lesdites émissions</w:t>
      </w:r>
      <w:r w:rsidR="00903ECC">
        <w:rPr>
          <w:rFonts w:ascii="Times New Roman" w:hAnsi="Times New Roman" w:cs="Times New Roman"/>
          <w:sz w:val="26"/>
          <w:szCs w:val="26"/>
        </w:rPr>
        <w:t xml:space="preserve"> présentaient le risque de mettre à mal la cohésion sociale dans un contexte post</w:t>
      </w:r>
      <w:r w:rsidR="00725A5D">
        <w:rPr>
          <w:rFonts w:ascii="Times New Roman" w:hAnsi="Times New Roman" w:cs="Times New Roman"/>
          <w:sz w:val="26"/>
          <w:szCs w:val="26"/>
        </w:rPr>
        <w:t>-insurrectionnel et pré-électoral. Le constat avait</w:t>
      </w:r>
      <w:r w:rsidR="00DC5558">
        <w:rPr>
          <w:rFonts w:ascii="Times New Roman" w:hAnsi="Times New Roman" w:cs="Times New Roman"/>
          <w:sz w:val="26"/>
          <w:szCs w:val="26"/>
        </w:rPr>
        <w:t xml:space="preserve"> fait</w:t>
      </w:r>
      <w:r w:rsidR="00725A5D">
        <w:rPr>
          <w:rFonts w:ascii="Times New Roman" w:hAnsi="Times New Roman" w:cs="Times New Roman"/>
          <w:sz w:val="26"/>
          <w:szCs w:val="26"/>
        </w:rPr>
        <w:t xml:space="preserve"> ressortir l’utilisation de propos violents, diffamatoires, haineux de nature à causer des troubles à l’ordre public.</w:t>
      </w:r>
      <w:r w:rsidR="006D002C">
        <w:rPr>
          <w:rFonts w:ascii="Times New Roman" w:hAnsi="Times New Roman" w:cs="Times New Roman"/>
          <w:sz w:val="26"/>
          <w:szCs w:val="26"/>
        </w:rPr>
        <w:t xml:space="preserve"> </w:t>
      </w:r>
    </w:p>
    <w:p w:rsidR="00E02BC8" w:rsidRPr="00E02BC8" w:rsidRDefault="006D002C" w:rsidP="00E02BC8">
      <w:pPr>
        <w:jc w:val="both"/>
        <w:rPr>
          <w:rFonts w:ascii="Times New Roman" w:hAnsi="Times New Roman" w:cs="Times New Roman"/>
          <w:sz w:val="26"/>
          <w:szCs w:val="26"/>
        </w:rPr>
      </w:pPr>
      <w:r>
        <w:rPr>
          <w:rFonts w:ascii="Times New Roman" w:hAnsi="Times New Roman" w:cs="Times New Roman"/>
          <w:sz w:val="26"/>
          <w:szCs w:val="26"/>
        </w:rPr>
        <w:t>En tout état de cause, la suspension a été levée à l’expiration du délai pr</w:t>
      </w:r>
      <w:r w:rsidR="00DC5558">
        <w:rPr>
          <w:rFonts w:ascii="Times New Roman" w:hAnsi="Times New Roman" w:cs="Times New Roman"/>
          <w:sz w:val="26"/>
          <w:szCs w:val="26"/>
        </w:rPr>
        <w:t>é</w:t>
      </w:r>
      <w:r>
        <w:rPr>
          <w:rFonts w:ascii="Times New Roman" w:hAnsi="Times New Roman" w:cs="Times New Roman"/>
          <w:sz w:val="26"/>
          <w:szCs w:val="26"/>
        </w:rPr>
        <w:t>vu.</w:t>
      </w:r>
      <w:r w:rsidR="00725A5D">
        <w:rPr>
          <w:rFonts w:ascii="Times New Roman" w:hAnsi="Times New Roman" w:cs="Times New Roman"/>
          <w:sz w:val="26"/>
          <w:szCs w:val="26"/>
        </w:rPr>
        <w:t xml:space="preserve"> </w:t>
      </w:r>
      <w:r w:rsidR="002C4B5F">
        <w:rPr>
          <w:rFonts w:ascii="Times New Roman" w:hAnsi="Times New Roman" w:cs="Times New Roman"/>
          <w:sz w:val="26"/>
          <w:szCs w:val="26"/>
        </w:rPr>
        <w:t xml:space="preserve"> </w:t>
      </w:r>
    </w:p>
    <w:p w:rsidR="003113A7" w:rsidRPr="006C5D53" w:rsidRDefault="003113A7" w:rsidP="003113A7">
      <w:pPr>
        <w:pStyle w:val="Paragraphedeliste"/>
        <w:numPr>
          <w:ilvl w:val="0"/>
          <w:numId w:val="1"/>
        </w:numPr>
        <w:jc w:val="both"/>
        <w:rPr>
          <w:rFonts w:ascii="Times New Roman" w:hAnsi="Times New Roman" w:cs="Times New Roman"/>
          <w:b/>
          <w:sz w:val="26"/>
          <w:szCs w:val="26"/>
        </w:rPr>
      </w:pPr>
      <w:r w:rsidRPr="006C5D53">
        <w:rPr>
          <w:rFonts w:ascii="Times New Roman" w:hAnsi="Times New Roman" w:cs="Times New Roman"/>
          <w:b/>
          <w:sz w:val="26"/>
          <w:szCs w:val="26"/>
        </w:rPr>
        <w:t xml:space="preserve">Traite des personnes, en particulier celle des femmes et des enfants à des fins sexuelles et économiques </w:t>
      </w:r>
    </w:p>
    <w:p w:rsidR="000461B1" w:rsidRPr="006C5D53" w:rsidRDefault="003113A7" w:rsidP="009C6AB7">
      <w:pPr>
        <w:jc w:val="both"/>
        <w:rPr>
          <w:rFonts w:ascii="Times New Roman" w:hAnsi="Times New Roman" w:cs="Times New Roman"/>
          <w:sz w:val="26"/>
          <w:szCs w:val="26"/>
        </w:rPr>
      </w:pPr>
      <w:r w:rsidRPr="006C5D53">
        <w:rPr>
          <w:rFonts w:ascii="Times New Roman" w:hAnsi="Times New Roman" w:cs="Times New Roman"/>
          <w:sz w:val="26"/>
          <w:szCs w:val="26"/>
        </w:rPr>
        <w:t xml:space="preserve">Les informations disponibles sur cette question en ce qui concerne les </w:t>
      </w:r>
      <w:r w:rsidR="009C6AB7" w:rsidRPr="006C5D53">
        <w:rPr>
          <w:rFonts w:ascii="Times New Roman" w:hAnsi="Times New Roman" w:cs="Times New Roman"/>
          <w:sz w:val="26"/>
          <w:szCs w:val="26"/>
        </w:rPr>
        <w:t>enfants</w:t>
      </w:r>
      <w:r w:rsidRPr="006C5D53">
        <w:rPr>
          <w:rFonts w:ascii="Times New Roman" w:hAnsi="Times New Roman" w:cs="Times New Roman"/>
          <w:sz w:val="26"/>
          <w:szCs w:val="26"/>
        </w:rPr>
        <w:t xml:space="preserve"> figurent dans les points </w:t>
      </w:r>
      <w:r w:rsidR="00806931" w:rsidRPr="006C5D53">
        <w:rPr>
          <w:rFonts w:ascii="Times New Roman" w:hAnsi="Times New Roman" w:cs="Times New Roman"/>
          <w:sz w:val="26"/>
          <w:szCs w:val="26"/>
        </w:rPr>
        <w:t xml:space="preserve">81 à 84, 86 et 90 à 97 </w:t>
      </w:r>
      <w:r w:rsidRPr="006C5D53">
        <w:rPr>
          <w:rFonts w:ascii="Times New Roman" w:hAnsi="Times New Roman" w:cs="Times New Roman"/>
          <w:sz w:val="26"/>
          <w:szCs w:val="26"/>
        </w:rPr>
        <w:t>de</w:t>
      </w:r>
      <w:r w:rsidR="00DC5558">
        <w:rPr>
          <w:rFonts w:ascii="Times New Roman" w:hAnsi="Times New Roman" w:cs="Times New Roman"/>
          <w:sz w:val="26"/>
          <w:szCs w:val="26"/>
        </w:rPr>
        <w:t>s</w:t>
      </w:r>
      <w:r w:rsidRPr="006C5D53">
        <w:rPr>
          <w:rFonts w:ascii="Times New Roman" w:hAnsi="Times New Roman" w:cs="Times New Roman"/>
          <w:sz w:val="26"/>
          <w:szCs w:val="26"/>
        </w:rPr>
        <w:t xml:space="preserve"> </w:t>
      </w:r>
      <w:r w:rsidR="00DC5558">
        <w:rPr>
          <w:rFonts w:ascii="Times New Roman" w:hAnsi="Times New Roman" w:cs="Times New Roman"/>
          <w:sz w:val="26"/>
          <w:szCs w:val="26"/>
        </w:rPr>
        <w:t xml:space="preserve">réponses </w:t>
      </w:r>
      <w:r w:rsidR="004D2A4B">
        <w:rPr>
          <w:rFonts w:ascii="Times New Roman" w:hAnsi="Times New Roman" w:cs="Times New Roman"/>
          <w:sz w:val="26"/>
          <w:szCs w:val="26"/>
        </w:rPr>
        <w:t xml:space="preserve">du Burkina Faso </w:t>
      </w:r>
      <w:r w:rsidR="00DC5558">
        <w:rPr>
          <w:rFonts w:ascii="Times New Roman" w:hAnsi="Times New Roman" w:cs="Times New Roman"/>
          <w:sz w:val="26"/>
          <w:szCs w:val="26"/>
        </w:rPr>
        <w:t xml:space="preserve">à la </w:t>
      </w:r>
      <w:r w:rsidRPr="006C5D53">
        <w:rPr>
          <w:rFonts w:ascii="Times New Roman" w:hAnsi="Times New Roman" w:cs="Times New Roman"/>
          <w:sz w:val="26"/>
          <w:szCs w:val="26"/>
        </w:rPr>
        <w:t>liste des points à traiter.</w:t>
      </w:r>
      <w:r w:rsidR="000461B1" w:rsidRPr="006C5D53">
        <w:rPr>
          <w:rFonts w:ascii="Times New Roman" w:hAnsi="Times New Roman" w:cs="Times New Roman"/>
          <w:sz w:val="26"/>
          <w:szCs w:val="26"/>
        </w:rPr>
        <w:t xml:space="preserve"> A ces informations, il convient d’ajouter l’adoption de la loi portant code minier. </w:t>
      </w:r>
      <w:r w:rsidR="00F37E27" w:rsidRPr="006C5D53">
        <w:rPr>
          <w:rFonts w:ascii="Times New Roman" w:hAnsi="Times New Roman" w:cs="Times New Roman"/>
          <w:sz w:val="26"/>
          <w:szCs w:val="26"/>
        </w:rPr>
        <w:t xml:space="preserve">Cette loi </w:t>
      </w:r>
      <w:r w:rsidR="000461B1" w:rsidRPr="006C5D53">
        <w:rPr>
          <w:rFonts w:ascii="Times New Roman" w:hAnsi="Times New Roman" w:cs="Times New Roman"/>
          <w:sz w:val="26"/>
          <w:szCs w:val="26"/>
        </w:rPr>
        <w:t>interdit en son article 77 alinéa 2 le travail des enfants dans les activités d’exploitation artisanale et</w:t>
      </w:r>
      <w:r w:rsidR="00F37E27" w:rsidRPr="006C5D53">
        <w:rPr>
          <w:rFonts w:ascii="Times New Roman" w:hAnsi="Times New Roman" w:cs="Times New Roman"/>
          <w:sz w:val="26"/>
          <w:szCs w:val="26"/>
        </w:rPr>
        <w:t>,</w:t>
      </w:r>
      <w:r w:rsidR="000461B1" w:rsidRPr="006C5D53">
        <w:rPr>
          <w:rFonts w:ascii="Times New Roman" w:hAnsi="Times New Roman" w:cs="Times New Roman"/>
          <w:sz w:val="26"/>
          <w:szCs w:val="26"/>
        </w:rPr>
        <w:t xml:space="preserve"> son article 195 sanctionne quiconque tolère ou feint d’ignorer la présence ou le travail d’enfants mineurs ou scolarisés, ou en a connaissance mais s’abstient de prévenir les autorités administratives compétentes, ou de prendr</w:t>
      </w:r>
      <w:r w:rsidR="00F37E27" w:rsidRPr="006C5D53">
        <w:rPr>
          <w:rFonts w:ascii="Times New Roman" w:hAnsi="Times New Roman" w:cs="Times New Roman"/>
          <w:sz w:val="26"/>
          <w:szCs w:val="26"/>
        </w:rPr>
        <w:t>e des mesures pour y mettre fin</w:t>
      </w:r>
      <w:r w:rsidR="004D2A4B">
        <w:rPr>
          <w:rFonts w:ascii="Times New Roman" w:hAnsi="Times New Roman" w:cs="Times New Roman"/>
          <w:sz w:val="26"/>
          <w:szCs w:val="26"/>
        </w:rPr>
        <w:t>. L</w:t>
      </w:r>
      <w:r w:rsidR="00F37E27" w:rsidRPr="006C5D53">
        <w:rPr>
          <w:rFonts w:ascii="Times New Roman" w:hAnsi="Times New Roman" w:cs="Times New Roman"/>
          <w:sz w:val="26"/>
          <w:szCs w:val="26"/>
        </w:rPr>
        <w:t>es patrouilles dissuasives</w:t>
      </w:r>
      <w:r w:rsidR="000461B1" w:rsidRPr="006C5D53">
        <w:rPr>
          <w:rFonts w:ascii="Times New Roman" w:hAnsi="Times New Roman" w:cs="Times New Roman"/>
          <w:sz w:val="26"/>
          <w:szCs w:val="26"/>
        </w:rPr>
        <w:t xml:space="preserve"> et de sensibilisation par les forces de sécurité et </w:t>
      </w:r>
      <w:r w:rsidR="00F37E27" w:rsidRPr="006C5D53">
        <w:rPr>
          <w:rFonts w:ascii="Times New Roman" w:hAnsi="Times New Roman" w:cs="Times New Roman"/>
          <w:sz w:val="26"/>
          <w:szCs w:val="26"/>
        </w:rPr>
        <w:t>de contrôle au niveau des sites</w:t>
      </w:r>
      <w:r w:rsidR="004D2A4B">
        <w:rPr>
          <w:rFonts w:ascii="Times New Roman" w:hAnsi="Times New Roman" w:cs="Times New Roman"/>
          <w:sz w:val="26"/>
          <w:szCs w:val="26"/>
        </w:rPr>
        <w:t xml:space="preserve"> se sont également poursuivies</w:t>
      </w:r>
      <w:r w:rsidR="000461B1" w:rsidRPr="006C5D53">
        <w:rPr>
          <w:rFonts w:ascii="Times New Roman" w:hAnsi="Times New Roman" w:cs="Times New Roman"/>
          <w:sz w:val="26"/>
          <w:szCs w:val="26"/>
        </w:rPr>
        <w:t xml:space="preserve">. En 2013 et 2014, cent </w:t>
      </w:r>
      <w:r w:rsidR="008E7442" w:rsidRPr="006C5D53">
        <w:rPr>
          <w:rFonts w:ascii="Times New Roman" w:hAnsi="Times New Roman" w:cs="Times New Roman"/>
          <w:sz w:val="26"/>
          <w:szCs w:val="26"/>
        </w:rPr>
        <w:t>quatre-vingt-quinze</w:t>
      </w:r>
      <w:r w:rsidR="000461B1" w:rsidRPr="006C5D53">
        <w:rPr>
          <w:rFonts w:ascii="Times New Roman" w:hAnsi="Times New Roman" w:cs="Times New Roman"/>
          <w:sz w:val="26"/>
          <w:szCs w:val="26"/>
        </w:rPr>
        <w:t xml:space="preserve"> (195) contrôles sur les sites d’orpai</w:t>
      </w:r>
      <w:r w:rsidR="004D2A4B">
        <w:rPr>
          <w:rFonts w:ascii="Times New Roman" w:hAnsi="Times New Roman" w:cs="Times New Roman"/>
          <w:sz w:val="26"/>
          <w:szCs w:val="26"/>
        </w:rPr>
        <w:t>llage et carrières ont été mené</w:t>
      </w:r>
      <w:r w:rsidR="000461B1" w:rsidRPr="006C5D53">
        <w:rPr>
          <w:rFonts w:ascii="Times New Roman" w:hAnsi="Times New Roman" w:cs="Times New Roman"/>
          <w:sz w:val="26"/>
          <w:szCs w:val="26"/>
        </w:rPr>
        <w:t>s. Ces contrôles de lieux de travail ont aussi servi de cadre pour renforcer les capacités des populations, notamment les orpailleurs, les représentants de propriétaires de permis d’exploiter, les parents et les enfants sur les dispositions en vigueur dans notre pays en matière de travail des enfants</w:t>
      </w:r>
      <w:r w:rsidR="008E7442" w:rsidRPr="006C5D53">
        <w:rPr>
          <w:rFonts w:ascii="Times New Roman" w:hAnsi="Times New Roman" w:cs="Times New Roman"/>
          <w:sz w:val="26"/>
          <w:szCs w:val="26"/>
        </w:rPr>
        <w:t>.</w:t>
      </w:r>
    </w:p>
    <w:p w:rsidR="000461B1" w:rsidRPr="006C5D53" w:rsidRDefault="008E7442" w:rsidP="008E7442">
      <w:pPr>
        <w:jc w:val="both"/>
        <w:rPr>
          <w:rFonts w:ascii="Times New Roman" w:hAnsi="Times New Roman" w:cs="Times New Roman"/>
          <w:sz w:val="26"/>
          <w:szCs w:val="26"/>
        </w:rPr>
      </w:pPr>
      <w:r w:rsidRPr="006C5D53">
        <w:rPr>
          <w:rFonts w:ascii="Times New Roman" w:hAnsi="Times New Roman" w:cs="Times New Roman"/>
          <w:sz w:val="26"/>
          <w:szCs w:val="26"/>
        </w:rPr>
        <w:t xml:space="preserve">En ce qui concerne la traite des femmes, </w:t>
      </w:r>
      <w:r w:rsidR="000461B1" w:rsidRPr="006C5D53">
        <w:rPr>
          <w:rFonts w:ascii="Times New Roman" w:hAnsi="Times New Roman" w:cs="Times New Roman"/>
          <w:sz w:val="26"/>
          <w:szCs w:val="26"/>
        </w:rPr>
        <w:t>les</w:t>
      </w:r>
      <w:r w:rsidR="009C6AB7" w:rsidRPr="006C5D53">
        <w:rPr>
          <w:rFonts w:ascii="Times New Roman" w:hAnsi="Times New Roman" w:cs="Times New Roman"/>
          <w:sz w:val="26"/>
          <w:szCs w:val="26"/>
        </w:rPr>
        <w:t xml:space="preserve"> statistiques </w:t>
      </w:r>
      <w:r w:rsidRPr="006C5D53">
        <w:rPr>
          <w:rFonts w:ascii="Times New Roman" w:hAnsi="Times New Roman" w:cs="Times New Roman"/>
          <w:sz w:val="26"/>
          <w:szCs w:val="26"/>
        </w:rPr>
        <w:t xml:space="preserve">de </w:t>
      </w:r>
      <w:r w:rsidR="000461B1" w:rsidRPr="006C5D53">
        <w:rPr>
          <w:rFonts w:ascii="Times New Roman" w:hAnsi="Times New Roman" w:cs="Times New Roman"/>
          <w:sz w:val="26"/>
          <w:szCs w:val="26"/>
        </w:rPr>
        <w:t xml:space="preserve">2015 et </w:t>
      </w:r>
      <w:r w:rsidRPr="006C5D53">
        <w:rPr>
          <w:rFonts w:ascii="Times New Roman" w:hAnsi="Times New Roman" w:cs="Times New Roman"/>
          <w:sz w:val="26"/>
          <w:szCs w:val="26"/>
        </w:rPr>
        <w:t xml:space="preserve">de </w:t>
      </w:r>
      <w:r w:rsidR="000461B1" w:rsidRPr="006C5D53">
        <w:rPr>
          <w:rFonts w:ascii="Times New Roman" w:hAnsi="Times New Roman" w:cs="Times New Roman"/>
          <w:sz w:val="26"/>
          <w:szCs w:val="26"/>
        </w:rPr>
        <w:t>2016 ne sont pas encore disponibles</w:t>
      </w:r>
      <w:r w:rsidR="009C6AB7" w:rsidRPr="006C5D53">
        <w:rPr>
          <w:rFonts w:ascii="Times New Roman" w:hAnsi="Times New Roman" w:cs="Times New Roman"/>
          <w:sz w:val="26"/>
          <w:szCs w:val="26"/>
        </w:rPr>
        <w:t xml:space="preserve">. </w:t>
      </w:r>
      <w:r w:rsidR="003113A7" w:rsidRPr="006C5D53">
        <w:rPr>
          <w:rFonts w:ascii="Times New Roman" w:hAnsi="Times New Roman" w:cs="Times New Roman"/>
          <w:sz w:val="26"/>
          <w:szCs w:val="26"/>
        </w:rPr>
        <w:t>Les informations disponibles font état de 12 femmes victimes de traite</w:t>
      </w:r>
      <w:r w:rsidR="00757D11" w:rsidRPr="006C5D53">
        <w:rPr>
          <w:rFonts w:ascii="Times New Roman" w:hAnsi="Times New Roman" w:cs="Times New Roman"/>
          <w:sz w:val="26"/>
          <w:szCs w:val="26"/>
        </w:rPr>
        <w:t xml:space="preserve"> en 2011</w:t>
      </w:r>
      <w:r w:rsidR="003113A7" w:rsidRPr="006C5D53">
        <w:rPr>
          <w:rFonts w:ascii="Times New Roman" w:hAnsi="Times New Roman" w:cs="Times New Roman"/>
          <w:sz w:val="26"/>
          <w:szCs w:val="26"/>
        </w:rPr>
        <w:t xml:space="preserve">. </w:t>
      </w:r>
    </w:p>
    <w:p w:rsidR="0073698A" w:rsidRPr="006C5D53" w:rsidRDefault="00C03A20" w:rsidP="0073698A">
      <w:pPr>
        <w:pStyle w:val="Paragraphedeliste"/>
        <w:numPr>
          <w:ilvl w:val="0"/>
          <w:numId w:val="1"/>
        </w:numPr>
        <w:jc w:val="both"/>
        <w:rPr>
          <w:rFonts w:ascii="Times New Roman" w:hAnsi="Times New Roman" w:cs="Times New Roman"/>
          <w:sz w:val="26"/>
          <w:szCs w:val="26"/>
        </w:rPr>
      </w:pPr>
      <w:r>
        <w:rPr>
          <w:rFonts w:ascii="Times New Roman" w:hAnsi="Times New Roman" w:cs="Times New Roman"/>
          <w:b/>
          <w:sz w:val="26"/>
          <w:szCs w:val="26"/>
        </w:rPr>
        <w:t>Ré</w:t>
      </w:r>
      <w:r w:rsidR="00DC5558">
        <w:rPr>
          <w:rFonts w:ascii="Times New Roman" w:hAnsi="Times New Roman" w:cs="Times New Roman"/>
          <w:b/>
          <w:sz w:val="26"/>
          <w:szCs w:val="26"/>
        </w:rPr>
        <w:t>pression</w:t>
      </w:r>
      <w:r w:rsidR="0073698A" w:rsidRPr="006C5D53">
        <w:rPr>
          <w:rFonts w:ascii="Times New Roman" w:hAnsi="Times New Roman" w:cs="Times New Roman"/>
          <w:b/>
          <w:sz w:val="26"/>
          <w:szCs w:val="26"/>
        </w:rPr>
        <w:t xml:space="preserve"> </w:t>
      </w:r>
      <w:r w:rsidR="006C1488" w:rsidRPr="006C5D53">
        <w:rPr>
          <w:rFonts w:ascii="Times New Roman" w:hAnsi="Times New Roman" w:cs="Times New Roman"/>
          <w:b/>
          <w:sz w:val="26"/>
          <w:szCs w:val="26"/>
        </w:rPr>
        <w:t>contre</w:t>
      </w:r>
      <w:r w:rsidR="0073698A" w:rsidRPr="006C5D53">
        <w:rPr>
          <w:rFonts w:ascii="Times New Roman" w:hAnsi="Times New Roman" w:cs="Times New Roman"/>
          <w:b/>
          <w:sz w:val="26"/>
          <w:szCs w:val="26"/>
        </w:rPr>
        <w:t xml:space="preserve"> </w:t>
      </w:r>
      <w:r w:rsidR="00DC5558">
        <w:rPr>
          <w:rFonts w:ascii="Times New Roman" w:hAnsi="Times New Roman" w:cs="Times New Roman"/>
          <w:b/>
          <w:sz w:val="26"/>
          <w:szCs w:val="26"/>
        </w:rPr>
        <w:t xml:space="preserve">les </w:t>
      </w:r>
      <w:r w:rsidR="0073698A" w:rsidRPr="006C5D53">
        <w:rPr>
          <w:rFonts w:ascii="Times New Roman" w:hAnsi="Times New Roman" w:cs="Times New Roman"/>
          <w:b/>
          <w:sz w:val="26"/>
          <w:szCs w:val="26"/>
        </w:rPr>
        <w:t>pires</w:t>
      </w:r>
      <w:r w:rsidR="006C1488" w:rsidRPr="006C5D53">
        <w:rPr>
          <w:rFonts w:ascii="Times New Roman" w:hAnsi="Times New Roman" w:cs="Times New Roman"/>
          <w:b/>
          <w:sz w:val="26"/>
          <w:szCs w:val="26"/>
        </w:rPr>
        <w:t xml:space="preserve"> formes de travail des enfants</w:t>
      </w:r>
      <w:r w:rsidR="0073698A" w:rsidRPr="006C5D53">
        <w:rPr>
          <w:rFonts w:ascii="Times New Roman" w:hAnsi="Times New Roman" w:cs="Times New Roman"/>
          <w:sz w:val="26"/>
          <w:szCs w:val="26"/>
        </w:rPr>
        <w:t xml:space="preserve"> </w:t>
      </w:r>
    </w:p>
    <w:p w:rsidR="0073698A" w:rsidRPr="006C5D53" w:rsidRDefault="0073698A" w:rsidP="0073698A">
      <w:pPr>
        <w:jc w:val="both"/>
        <w:rPr>
          <w:rFonts w:ascii="Times New Roman" w:hAnsi="Times New Roman" w:cs="Times New Roman"/>
          <w:sz w:val="26"/>
          <w:szCs w:val="26"/>
        </w:rPr>
      </w:pPr>
      <w:r w:rsidRPr="006C5D53">
        <w:rPr>
          <w:rFonts w:ascii="Times New Roman" w:hAnsi="Times New Roman" w:cs="Times New Roman"/>
          <w:sz w:val="26"/>
          <w:szCs w:val="26"/>
        </w:rPr>
        <w:t>Aux termes de l’article 153 du code du travail, les travaux dangereux font parti</w:t>
      </w:r>
      <w:r w:rsidR="0040164D" w:rsidRPr="006C5D53">
        <w:rPr>
          <w:rFonts w:ascii="Times New Roman" w:hAnsi="Times New Roman" w:cs="Times New Roman"/>
          <w:sz w:val="26"/>
          <w:szCs w:val="26"/>
        </w:rPr>
        <w:t>e</w:t>
      </w:r>
      <w:r w:rsidRPr="006C5D53">
        <w:rPr>
          <w:rFonts w:ascii="Times New Roman" w:hAnsi="Times New Roman" w:cs="Times New Roman"/>
          <w:sz w:val="26"/>
          <w:szCs w:val="26"/>
        </w:rPr>
        <w:t xml:space="preserve"> des pires formes de travail des enfants. Ce code renvoie pour leur répression à l’article 5 de la loi sur la traite des personnes et pratique</w:t>
      </w:r>
      <w:r w:rsidR="0040164D" w:rsidRPr="006C5D53">
        <w:rPr>
          <w:rFonts w:ascii="Times New Roman" w:hAnsi="Times New Roman" w:cs="Times New Roman"/>
          <w:sz w:val="26"/>
          <w:szCs w:val="26"/>
        </w:rPr>
        <w:t>s</w:t>
      </w:r>
      <w:r w:rsidRPr="006C5D53">
        <w:rPr>
          <w:rFonts w:ascii="Times New Roman" w:hAnsi="Times New Roman" w:cs="Times New Roman"/>
          <w:sz w:val="26"/>
          <w:szCs w:val="26"/>
        </w:rPr>
        <w:t xml:space="preserve"> assimilées.</w:t>
      </w:r>
    </w:p>
    <w:p w:rsidR="0073698A" w:rsidRPr="006C5D53" w:rsidRDefault="0073698A" w:rsidP="0073698A">
      <w:pPr>
        <w:jc w:val="both"/>
        <w:rPr>
          <w:rFonts w:ascii="Times New Roman" w:hAnsi="Times New Roman" w:cs="Times New Roman"/>
          <w:sz w:val="26"/>
          <w:szCs w:val="26"/>
        </w:rPr>
      </w:pPr>
      <w:r w:rsidRPr="006C5D53">
        <w:rPr>
          <w:rFonts w:ascii="Times New Roman" w:hAnsi="Times New Roman" w:cs="Times New Roman"/>
          <w:sz w:val="26"/>
          <w:szCs w:val="26"/>
        </w:rPr>
        <w:t xml:space="preserve">L’article 8 du décret du 09 juin 2016 portant détermination de la liste des travaux dangereux interdits aux enfants renvoie à l’article 5 </w:t>
      </w:r>
      <w:r w:rsidR="0040164D" w:rsidRPr="006C5D53">
        <w:rPr>
          <w:rFonts w:ascii="Times New Roman" w:hAnsi="Times New Roman" w:cs="Times New Roman"/>
          <w:sz w:val="26"/>
          <w:szCs w:val="26"/>
        </w:rPr>
        <w:t xml:space="preserve">de la loi </w:t>
      </w:r>
      <w:r w:rsidRPr="006C5D53">
        <w:rPr>
          <w:rFonts w:ascii="Times New Roman" w:hAnsi="Times New Roman" w:cs="Times New Roman"/>
          <w:sz w:val="26"/>
          <w:szCs w:val="26"/>
        </w:rPr>
        <w:t xml:space="preserve">du 15 mai 2008 portant lutte contre la traite des personnes et les pratiques assimilées qui dispose que « la </w:t>
      </w:r>
      <w:r w:rsidRPr="006C5D53">
        <w:rPr>
          <w:rFonts w:ascii="Times New Roman" w:hAnsi="Times New Roman" w:cs="Times New Roman"/>
          <w:sz w:val="26"/>
          <w:szCs w:val="26"/>
        </w:rPr>
        <w:lastRenderedPageBreak/>
        <w:t xml:space="preserve">réclusion criminelle de 10 à 20 ans est encourue lorsque l’infraction a été commise dans l’une des circonstances suivantes :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sz w:val="26"/>
          <w:szCs w:val="26"/>
        </w:rPr>
      </w:pPr>
      <w:r w:rsidRPr="006C5D53">
        <w:rPr>
          <w:rFonts w:ascii="Times New Roman" w:hAnsi="Times New Roman" w:cs="Times New Roman"/>
          <w:sz w:val="26"/>
          <w:szCs w:val="26"/>
        </w:rPr>
        <w:t>si la victime</w:t>
      </w:r>
      <w:r w:rsidR="0040164D" w:rsidRPr="006C5D53">
        <w:rPr>
          <w:rFonts w:ascii="Times New Roman" w:hAnsi="Times New Roman" w:cs="Times New Roman"/>
          <w:sz w:val="26"/>
          <w:szCs w:val="26"/>
        </w:rPr>
        <w:t xml:space="preserve"> est un mineur d’au plus 15 ans ;</w:t>
      </w:r>
      <w:r w:rsidRPr="006C5D53">
        <w:rPr>
          <w:rFonts w:ascii="Times New Roman" w:hAnsi="Times New Roman" w:cs="Times New Roman"/>
          <w:sz w:val="26"/>
          <w:szCs w:val="26"/>
        </w:rPr>
        <w:t xml:space="preserve">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sz w:val="26"/>
          <w:szCs w:val="26"/>
        </w:rPr>
      </w:pPr>
      <w:r w:rsidRPr="006C5D53">
        <w:rPr>
          <w:rFonts w:ascii="Times New Roman" w:hAnsi="Times New Roman" w:cs="Times New Roman"/>
          <w:sz w:val="26"/>
          <w:szCs w:val="26"/>
        </w:rPr>
        <w:t>si la personne est particulièrement vulnérable en raison d’une déficience physique ou psychique du</w:t>
      </w:r>
      <w:r w:rsidR="00DC5558">
        <w:rPr>
          <w:rFonts w:ascii="Times New Roman" w:hAnsi="Times New Roman" w:cs="Times New Roman"/>
          <w:sz w:val="26"/>
          <w:szCs w:val="26"/>
        </w:rPr>
        <w:t>e</w:t>
      </w:r>
      <w:r w:rsidRPr="006C5D53">
        <w:rPr>
          <w:rFonts w:ascii="Times New Roman" w:hAnsi="Times New Roman" w:cs="Times New Roman"/>
          <w:sz w:val="26"/>
          <w:szCs w:val="26"/>
        </w:rPr>
        <w:t xml:space="preserve"> à son état de santé ;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sz w:val="26"/>
          <w:szCs w:val="26"/>
        </w:rPr>
      </w:pPr>
      <w:r w:rsidRPr="006C5D53">
        <w:rPr>
          <w:rFonts w:ascii="Times New Roman" w:hAnsi="Times New Roman" w:cs="Times New Roman"/>
          <w:sz w:val="26"/>
          <w:szCs w:val="26"/>
        </w:rPr>
        <w:t>si l’acte a été commis par fraude, par usage de fausse qualité, faux titre ou des documents fal</w:t>
      </w:r>
      <w:r w:rsidR="00DC5558">
        <w:rPr>
          <w:rFonts w:ascii="Times New Roman" w:hAnsi="Times New Roman" w:cs="Times New Roman"/>
          <w:sz w:val="26"/>
          <w:szCs w:val="26"/>
        </w:rPr>
        <w:t>sifiées ou altérés ou de fausse autorisation</w:t>
      </w:r>
      <w:r w:rsidRPr="006C5D53">
        <w:rPr>
          <w:rFonts w:ascii="Times New Roman" w:hAnsi="Times New Roman" w:cs="Times New Roman"/>
          <w:sz w:val="26"/>
          <w:szCs w:val="26"/>
        </w:rPr>
        <w:t>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sz w:val="26"/>
          <w:szCs w:val="26"/>
        </w:rPr>
      </w:pPr>
      <w:r w:rsidRPr="006C5D53">
        <w:rPr>
          <w:rFonts w:ascii="Times New Roman" w:hAnsi="Times New Roman" w:cs="Times New Roman"/>
          <w:sz w:val="26"/>
          <w:szCs w:val="26"/>
        </w:rPr>
        <w:t>si l’auteur fait usage de stupéfiants ou de toute autre substance de nature à altérer la volonté de la victime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sz w:val="26"/>
          <w:szCs w:val="26"/>
        </w:rPr>
      </w:pPr>
      <w:r w:rsidRPr="006C5D53">
        <w:rPr>
          <w:rFonts w:ascii="Times New Roman" w:hAnsi="Times New Roman" w:cs="Times New Roman"/>
          <w:sz w:val="26"/>
          <w:szCs w:val="26"/>
        </w:rPr>
        <w:t>si l’auteur est porteur d’une arme apparente ou cachée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sz w:val="26"/>
          <w:szCs w:val="26"/>
        </w:rPr>
      </w:pPr>
      <w:r w:rsidRPr="006C5D53">
        <w:rPr>
          <w:rFonts w:ascii="Times New Roman" w:hAnsi="Times New Roman" w:cs="Times New Roman"/>
          <w:sz w:val="26"/>
          <w:szCs w:val="26"/>
        </w:rPr>
        <w:t>si l’auteur est ascendant ou une personn</w:t>
      </w:r>
      <w:r w:rsidR="0040164D" w:rsidRPr="006C5D53">
        <w:rPr>
          <w:rFonts w:ascii="Times New Roman" w:hAnsi="Times New Roman" w:cs="Times New Roman"/>
          <w:sz w:val="26"/>
          <w:szCs w:val="26"/>
        </w:rPr>
        <w:t>e ayant autorité sur la victime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b/>
          <w:sz w:val="26"/>
          <w:szCs w:val="26"/>
        </w:rPr>
      </w:pPr>
      <w:r w:rsidRPr="006C5D53">
        <w:rPr>
          <w:rFonts w:ascii="Times New Roman" w:hAnsi="Times New Roman" w:cs="Times New Roman"/>
          <w:sz w:val="26"/>
          <w:szCs w:val="26"/>
        </w:rPr>
        <w:t>s</w:t>
      </w:r>
      <w:r w:rsidR="0040164D" w:rsidRPr="006C5D53">
        <w:rPr>
          <w:rFonts w:ascii="Times New Roman" w:hAnsi="Times New Roman" w:cs="Times New Roman"/>
          <w:sz w:val="26"/>
          <w:szCs w:val="26"/>
        </w:rPr>
        <w:t>i la victime a été séquestrée</w:t>
      </w:r>
      <w:r w:rsidRPr="006C5D53">
        <w:rPr>
          <w:rFonts w:ascii="Times New Roman" w:hAnsi="Times New Roman" w:cs="Times New Roman"/>
          <w:sz w:val="26"/>
          <w:szCs w:val="26"/>
        </w:rPr>
        <w:t>, privé</w:t>
      </w:r>
      <w:r w:rsidR="0040164D" w:rsidRPr="006C5D53">
        <w:rPr>
          <w:rFonts w:ascii="Times New Roman" w:hAnsi="Times New Roman" w:cs="Times New Roman"/>
          <w:sz w:val="26"/>
          <w:szCs w:val="26"/>
        </w:rPr>
        <w:t>e d’aliments</w:t>
      </w:r>
      <w:r w:rsidRPr="006C5D53">
        <w:rPr>
          <w:rFonts w:ascii="Times New Roman" w:hAnsi="Times New Roman" w:cs="Times New Roman"/>
          <w:sz w:val="26"/>
          <w:szCs w:val="26"/>
        </w:rPr>
        <w:t xml:space="preserve"> ou exposé</w:t>
      </w:r>
      <w:r w:rsidR="004D2A4B">
        <w:rPr>
          <w:rFonts w:ascii="Times New Roman" w:hAnsi="Times New Roman" w:cs="Times New Roman"/>
          <w:sz w:val="26"/>
          <w:szCs w:val="26"/>
        </w:rPr>
        <w:t>e</w:t>
      </w:r>
      <w:r w:rsidRPr="006C5D53">
        <w:rPr>
          <w:rFonts w:ascii="Times New Roman" w:hAnsi="Times New Roman" w:cs="Times New Roman"/>
          <w:sz w:val="26"/>
          <w:szCs w:val="26"/>
        </w:rPr>
        <w:t xml:space="preserve"> dans un endroit public ou privé de recrutement ;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sz w:val="26"/>
          <w:szCs w:val="26"/>
        </w:rPr>
      </w:pPr>
      <w:r w:rsidRPr="006C5D53">
        <w:rPr>
          <w:rFonts w:ascii="Times New Roman" w:hAnsi="Times New Roman" w:cs="Times New Roman"/>
          <w:sz w:val="26"/>
          <w:szCs w:val="26"/>
        </w:rPr>
        <w:t xml:space="preserve">si la victime est exposée à des travaux dangereux, pénibles ou aux pires </w:t>
      </w:r>
      <w:r w:rsidR="00DC5558">
        <w:rPr>
          <w:rFonts w:ascii="Times New Roman" w:hAnsi="Times New Roman" w:cs="Times New Roman"/>
          <w:sz w:val="26"/>
          <w:szCs w:val="26"/>
        </w:rPr>
        <w:t xml:space="preserve">formes </w:t>
      </w:r>
      <w:r w:rsidRPr="006C5D53">
        <w:rPr>
          <w:rFonts w:ascii="Times New Roman" w:hAnsi="Times New Roman" w:cs="Times New Roman"/>
          <w:sz w:val="26"/>
          <w:szCs w:val="26"/>
        </w:rPr>
        <w:t xml:space="preserve">de travail des enfants ; </w:t>
      </w:r>
    </w:p>
    <w:p w:rsidR="0073698A" w:rsidRPr="006C5D53" w:rsidRDefault="0073698A" w:rsidP="0073698A">
      <w:pPr>
        <w:pStyle w:val="Paragraphedeliste"/>
        <w:numPr>
          <w:ilvl w:val="0"/>
          <w:numId w:val="2"/>
        </w:numPr>
        <w:spacing w:after="160" w:line="259" w:lineRule="auto"/>
        <w:jc w:val="both"/>
        <w:rPr>
          <w:rFonts w:ascii="Times New Roman" w:hAnsi="Times New Roman" w:cs="Times New Roman"/>
          <w:sz w:val="26"/>
          <w:szCs w:val="26"/>
        </w:rPr>
      </w:pPr>
      <w:r w:rsidRPr="006C5D53">
        <w:rPr>
          <w:rFonts w:ascii="Times New Roman" w:hAnsi="Times New Roman" w:cs="Times New Roman"/>
          <w:sz w:val="26"/>
          <w:szCs w:val="26"/>
        </w:rPr>
        <w:t>si l’auteur a commis des abus sexuels sur la victime ».</w:t>
      </w:r>
    </w:p>
    <w:p w:rsidR="0073698A" w:rsidRPr="006C5D53" w:rsidRDefault="0073698A" w:rsidP="0073698A">
      <w:pPr>
        <w:jc w:val="both"/>
        <w:rPr>
          <w:rFonts w:ascii="Times New Roman" w:hAnsi="Times New Roman" w:cs="Times New Roman"/>
          <w:sz w:val="26"/>
          <w:szCs w:val="26"/>
        </w:rPr>
      </w:pPr>
      <w:r w:rsidRPr="006C5D53">
        <w:rPr>
          <w:rFonts w:ascii="Times New Roman" w:hAnsi="Times New Roman" w:cs="Times New Roman"/>
          <w:sz w:val="26"/>
          <w:szCs w:val="26"/>
        </w:rPr>
        <w:t xml:space="preserve">Au regard des dispositions ci-dessus, les sanctions prévues pour réprimer les travaux dangereux sont des sanctions pénales. </w:t>
      </w:r>
    </w:p>
    <w:p w:rsidR="006C5D53" w:rsidRPr="006C5D53" w:rsidRDefault="00695153" w:rsidP="006C5D53">
      <w:pPr>
        <w:pStyle w:val="Paragraphedeliste"/>
        <w:numPr>
          <w:ilvl w:val="0"/>
          <w:numId w:val="1"/>
        </w:numPr>
        <w:jc w:val="both"/>
        <w:rPr>
          <w:rFonts w:ascii="Times New Roman" w:hAnsi="Times New Roman" w:cs="Times New Roman"/>
          <w:b/>
          <w:sz w:val="26"/>
          <w:szCs w:val="26"/>
        </w:rPr>
      </w:pPr>
      <w:r>
        <w:rPr>
          <w:rFonts w:ascii="Times New Roman" w:hAnsi="Times New Roman" w:cs="Times New Roman"/>
          <w:b/>
          <w:sz w:val="26"/>
          <w:szCs w:val="26"/>
        </w:rPr>
        <w:t>Elimination des</w:t>
      </w:r>
      <w:r w:rsidR="006C5D53" w:rsidRPr="006C5D53">
        <w:rPr>
          <w:rFonts w:ascii="Times New Roman" w:hAnsi="Times New Roman" w:cs="Times New Roman"/>
          <w:b/>
          <w:sz w:val="26"/>
          <w:szCs w:val="26"/>
        </w:rPr>
        <w:t xml:space="preserve"> mutilations génitales féminines</w:t>
      </w:r>
      <w:r>
        <w:rPr>
          <w:rFonts w:ascii="Times New Roman" w:hAnsi="Times New Roman" w:cs="Times New Roman"/>
          <w:b/>
          <w:sz w:val="26"/>
          <w:szCs w:val="26"/>
        </w:rPr>
        <w:t xml:space="preserve"> (MGF)</w:t>
      </w:r>
      <w:r w:rsidR="006C5D53" w:rsidRPr="006C5D53">
        <w:rPr>
          <w:rFonts w:ascii="Times New Roman" w:hAnsi="Times New Roman" w:cs="Times New Roman"/>
          <w:b/>
          <w:sz w:val="26"/>
          <w:szCs w:val="26"/>
        </w:rPr>
        <w:t xml:space="preserve"> </w:t>
      </w:r>
    </w:p>
    <w:p w:rsidR="006C5D53" w:rsidRPr="006C5D53" w:rsidRDefault="006C5D53" w:rsidP="006C5D53">
      <w:pPr>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Selon l’</w:t>
      </w:r>
      <w:r>
        <w:rPr>
          <w:rFonts w:ascii="Times New Roman" w:eastAsia="Times New Roman" w:hAnsi="Times New Roman" w:cs="Times New Roman"/>
          <w:iCs/>
          <w:sz w:val="26"/>
          <w:szCs w:val="26"/>
        </w:rPr>
        <w:t xml:space="preserve">Enquête </w:t>
      </w:r>
      <w:r w:rsidRPr="006C5D53">
        <w:rPr>
          <w:rFonts w:ascii="Times New Roman" w:eastAsia="Times New Roman" w:hAnsi="Times New Roman" w:cs="Times New Roman"/>
          <w:iCs/>
          <w:sz w:val="26"/>
          <w:szCs w:val="26"/>
        </w:rPr>
        <w:t>D</w:t>
      </w:r>
      <w:r>
        <w:rPr>
          <w:rFonts w:ascii="Times New Roman" w:eastAsia="Times New Roman" w:hAnsi="Times New Roman" w:cs="Times New Roman"/>
          <w:iCs/>
          <w:sz w:val="26"/>
          <w:szCs w:val="26"/>
        </w:rPr>
        <w:t xml:space="preserve">émographique et de </w:t>
      </w:r>
      <w:r w:rsidRPr="006C5D53">
        <w:rPr>
          <w:rFonts w:ascii="Times New Roman" w:eastAsia="Times New Roman" w:hAnsi="Times New Roman" w:cs="Times New Roman"/>
          <w:iCs/>
          <w:sz w:val="26"/>
          <w:szCs w:val="26"/>
        </w:rPr>
        <w:t>S</w:t>
      </w:r>
      <w:r>
        <w:rPr>
          <w:rFonts w:ascii="Times New Roman" w:eastAsia="Times New Roman" w:hAnsi="Times New Roman" w:cs="Times New Roman"/>
          <w:iCs/>
          <w:sz w:val="26"/>
          <w:szCs w:val="26"/>
        </w:rPr>
        <w:t>anté</w:t>
      </w:r>
      <w:r w:rsidRPr="006C5D53">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 xml:space="preserve">de </w:t>
      </w:r>
      <w:r w:rsidRPr="006C5D53">
        <w:rPr>
          <w:rFonts w:ascii="Times New Roman" w:eastAsia="Times New Roman" w:hAnsi="Times New Roman" w:cs="Times New Roman"/>
          <w:iCs/>
          <w:sz w:val="26"/>
          <w:szCs w:val="26"/>
        </w:rPr>
        <w:t>2010, 76% des femmes âgées de 15 à 49 ans avaient subi une mut</w:t>
      </w:r>
      <w:r>
        <w:rPr>
          <w:rFonts w:ascii="Times New Roman" w:eastAsia="Times New Roman" w:hAnsi="Times New Roman" w:cs="Times New Roman"/>
          <w:iCs/>
          <w:sz w:val="26"/>
          <w:szCs w:val="26"/>
        </w:rPr>
        <w:t>ilation génitale féminine</w:t>
      </w:r>
      <w:r w:rsidR="00B06149">
        <w:rPr>
          <w:rFonts w:ascii="Times New Roman" w:eastAsia="Times New Roman" w:hAnsi="Times New Roman" w:cs="Times New Roman"/>
          <w:iCs/>
          <w:sz w:val="26"/>
          <w:szCs w:val="26"/>
        </w:rPr>
        <w:t xml:space="preserve"> (MGF)</w:t>
      </w:r>
      <w:r w:rsidRPr="006C5D53">
        <w:rPr>
          <w:rFonts w:ascii="Times New Roman" w:eastAsia="Times New Roman" w:hAnsi="Times New Roman" w:cs="Times New Roman"/>
          <w:iCs/>
          <w:sz w:val="26"/>
          <w:szCs w:val="26"/>
        </w:rPr>
        <w:t>. Cette pratique a généralement lieu au cours des premières années de vie. En effet, s</w:t>
      </w:r>
      <w:r>
        <w:rPr>
          <w:rFonts w:ascii="Times New Roman" w:eastAsia="Times New Roman" w:hAnsi="Times New Roman" w:cs="Times New Roman"/>
          <w:iCs/>
          <w:sz w:val="26"/>
          <w:szCs w:val="26"/>
        </w:rPr>
        <w:t>elon la même source, plus de 60</w:t>
      </w:r>
      <w:r w:rsidRPr="006C5D53">
        <w:rPr>
          <w:rFonts w:ascii="Times New Roman" w:eastAsia="Times New Roman" w:hAnsi="Times New Roman" w:cs="Times New Roman"/>
          <w:iCs/>
          <w:sz w:val="26"/>
          <w:szCs w:val="26"/>
        </w:rPr>
        <w:t>% des femmes déclarent avoir été excisées avant l’âge de 5 ans.</w:t>
      </w:r>
    </w:p>
    <w:p w:rsidR="006C5D53" w:rsidRPr="006C5D53" w:rsidRDefault="006C5D53" w:rsidP="006C5D53">
      <w:p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Le taux de prévalence par tranche d’âge se présente comme suit :</w:t>
      </w:r>
    </w:p>
    <w:p w:rsidR="006C5D53" w:rsidRPr="00695153" w:rsidRDefault="006C5D53" w:rsidP="00695153">
      <w:pPr>
        <w:pStyle w:val="Paragraphedeliste"/>
        <w:numPr>
          <w:ilvl w:val="0"/>
          <w:numId w:val="6"/>
        </w:numPr>
        <w:spacing w:after="0"/>
        <w:jc w:val="both"/>
        <w:rPr>
          <w:rFonts w:ascii="Times New Roman" w:eastAsia="Times New Roman" w:hAnsi="Times New Roman" w:cs="Times New Roman"/>
          <w:iCs/>
          <w:sz w:val="26"/>
          <w:szCs w:val="26"/>
        </w:rPr>
      </w:pPr>
      <w:r w:rsidRPr="00695153">
        <w:rPr>
          <w:rFonts w:ascii="Times New Roman" w:eastAsia="Times New Roman" w:hAnsi="Times New Roman" w:cs="Times New Roman"/>
          <w:iCs/>
          <w:sz w:val="26"/>
          <w:szCs w:val="26"/>
        </w:rPr>
        <w:t>45 à 49 ans</w:t>
      </w:r>
      <w:r w:rsidR="00695153">
        <w:rPr>
          <w:rFonts w:ascii="Times New Roman" w:eastAsia="Times New Roman" w:hAnsi="Times New Roman" w:cs="Times New Roman"/>
          <w:iCs/>
          <w:sz w:val="26"/>
          <w:szCs w:val="26"/>
        </w:rPr>
        <w:t> :</w:t>
      </w:r>
      <w:r w:rsidRPr="00695153">
        <w:rPr>
          <w:rFonts w:ascii="Times New Roman" w:eastAsia="Times New Roman" w:hAnsi="Times New Roman" w:cs="Times New Roman"/>
          <w:iCs/>
          <w:sz w:val="26"/>
          <w:szCs w:val="26"/>
        </w:rPr>
        <w:t xml:space="preserve"> 89,3 %</w:t>
      </w:r>
    </w:p>
    <w:p w:rsidR="006C5D53" w:rsidRPr="00695153" w:rsidRDefault="006C5D53" w:rsidP="00695153">
      <w:pPr>
        <w:pStyle w:val="Paragraphedeliste"/>
        <w:numPr>
          <w:ilvl w:val="0"/>
          <w:numId w:val="6"/>
        </w:numPr>
        <w:spacing w:after="0"/>
        <w:jc w:val="both"/>
        <w:rPr>
          <w:rFonts w:ascii="Times New Roman" w:eastAsia="Times New Roman" w:hAnsi="Times New Roman" w:cs="Times New Roman"/>
          <w:iCs/>
          <w:sz w:val="26"/>
          <w:szCs w:val="26"/>
        </w:rPr>
      </w:pPr>
      <w:r w:rsidRPr="00695153">
        <w:rPr>
          <w:rFonts w:ascii="Times New Roman" w:eastAsia="Times New Roman" w:hAnsi="Times New Roman" w:cs="Times New Roman"/>
          <w:iCs/>
          <w:sz w:val="26"/>
          <w:szCs w:val="26"/>
        </w:rPr>
        <w:t>20 à 24 ans</w:t>
      </w:r>
      <w:r w:rsidR="00695153">
        <w:rPr>
          <w:rFonts w:ascii="Times New Roman" w:eastAsia="Times New Roman" w:hAnsi="Times New Roman" w:cs="Times New Roman"/>
          <w:iCs/>
          <w:sz w:val="26"/>
          <w:szCs w:val="26"/>
        </w:rPr>
        <w:t xml:space="preserve"> : </w:t>
      </w:r>
      <w:r w:rsidRPr="00695153">
        <w:rPr>
          <w:rFonts w:ascii="Times New Roman" w:eastAsia="Times New Roman" w:hAnsi="Times New Roman" w:cs="Times New Roman"/>
          <w:iCs/>
          <w:sz w:val="26"/>
          <w:szCs w:val="26"/>
        </w:rPr>
        <w:t>69,8</w:t>
      </w:r>
      <w:r w:rsidR="00695153">
        <w:rPr>
          <w:rFonts w:ascii="Times New Roman" w:eastAsia="Times New Roman" w:hAnsi="Times New Roman" w:cs="Times New Roman"/>
          <w:iCs/>
          <w:sz w:val="26"/>
          <w:szCs w:val="26"/>
        </w:rPr>
        <w:t>%</w:t>
      </w:r>
    </w:p>
    <w:p w:rsidR="006C5D53" w:rsidRPr="00695153" w:rsidRDefault="006C5D53" w:rsidP="00695153">
      <w:pPr>
        <w:pStyle w:val="Paragraphedeliste"/>
        <w:numPr>
          <w:ilvl w:val="0"/>
          <w:numId w:val="6"/>
        </w:numPr>
        <w:spacing w:after="0"/>
        <w:jc w:val="both"/>
        <w:rPr>
          <w:rFonts w:ascii="Times New Roman" w:eastAsia="Times New Roman" w:hAnsi="Times New Roman" w:cs="Times New Roman"/>
          <w:iCs/>
          <w:sz w:val="26"/>
          <w:szCs w:val="26"/>
        </w:rPr>
      </w:pPr>
      <w:r w:rsidRPr="00695153">
        <w:rPr>
          <w:rFonts w:ascii="Times New Roman" w:eastAsia="Times New Roman" w:hAnsi="Times New Roman" w:cs="Times New Roman"/>
          <w:iCs/>
          <w:sz w:val="26"/>
          <w:szCs w:val="26"/>
        </w:rPr>
        <w:t>15 à 19 ans</w:t>
      </w:r>
      <w:r w:rsidR="00695153">
        <w:rPr>
          <w:rFonts w:ascii="Times New Roman" w:eastAsia="Times New Roman" w:hAnsi="Times New Roman" w:cs="Times New Roman"/>
          <w:iCs/>
          <w:sz w:val="26"/>
          <w:szCs w:val="26"/>
        </w:rPr>
        <w:t> :</w:t>
      </w:r>
      <w:r w:rsidRPr="00695153">
        <w:rPr>
          <w:rFonts w:ascii="Times New Roman" w:eastAsia="Times New Roman" w:hAnsi="Times New Roman" w:cs="Times New Roman"/>
          <w:iCs/>
          <w:sz w:val="26"/>
          <w:szCs w:val="26"/>
        </w:rPr>
        <w:t xml:space="preserve"> 67,7%</w:t>
      </w:r>
    </w:p>
    <w:p w:rsidR="006C5D53" w:rsidRPr="00695153" w:rsidRDefault="006C5D53" w:rsidP="00695153">
      <w:pPr>
        <w:pStyle w:val="Paragraphedeliste"/>
        <w:numPr>
          <w:ilvl w:val="0"/>
          <w:numId w:val="6"/>
        </w:numPr>
        <w:jc w:val="both"/>
        <w:rPr>
          <w:rFonts w:ascii="Times New Roman" w:eastAsia="Times New Roman" w:hAnsi="Times New Roman" w:cs="Times New Roman"/>
          <w:iCs/>
          <w:sz w:val="26"/>
          <w:szCs w:val="26"/>
        </w:rPr>
      </w:pPr>
      <w:r w:rsidRPr="00695153">
        <w:rPr>
          <w:rFonts w:ascii="Times New Roman" w:eastAsia="Times New Roman" w:hAnsi="Times New Roman" w:cs="Times New Roman"/>
          <w:iCs/>
          <w:sz w:val="26"/>
          <w:szCs w:val="26"/>
        </w:rPr>
        <w:t>chez les enfants de moins de 15 ans : 36 % en 1996 et 13 % en 2010.</w:t>
      </w:r>
    </w:p>
    <w:p w:rsidR="006C5D53" w:rsidRPr="006C5D53" w:rsidRDefault="006C5D53" w:rsidP="006C5D53">
      <w:p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 xml:space="preserve">Face à l’ampleur du phénomène, le gouvernement a pris des mesures pour </w:t>
      </w:r>
      <w:r w:rsidR="004D2A4B">
        <w:rPr>
          <w:rFonts w:ascii="Times New Roman" w:eastAsia="Times New Roman" w:hAnsi="Times New Roman" w:cs="Times New Roman"/>
          <w:iCs/>
          <w:sz w:val="26"/>
          <w:szCs w:val="26"/>
        </w:rPr>
        <w:t xml:space="preserve">en </w:t>
      </w:r>
      <w:r w:rsidRPr="006C5D53">
        <w:rPr>
          <w:rFonts w:ascii="Times New Roman" w:eastAsia="Times New Roman" w:hAnsi="Times New Roman" w:cs="Times New Roman"/>
          <w:iCs/>
          <w:sz w:val="26"/>
          <w:szCs w:val="26"/>
        </w:rPr>
        <w:t>venir à bout. On peut citer entre autres :</w:t>
      </w:r>
    </w:p>
    <w:p w:rsidR="006C5D53" w:rsidRPr="006C5D53" w:rsidRDefault="006C5D53" w:rsidP="006C5D53">
      <w:pPr>
        <w:pStyle w:val="Paragraphedeliste"/>
        <w:numPr>
          <w:ilvl w:val="0"/>
          <w:numId w:val="3"/>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la prise du décret n°2011-116/PRES/PM/MASSN/MEF/MATD  du 10 mars 2011 portant création, attributions, composition, organisation et fonctionnement du Conseil national de lutte contre la pratique de l’excision ;</w:t>
      </w:r>
    </w:p>
    <w:p w:rsidR="006C5D53" w:rsidRPr="00B06149" w:rsidRDefault="006C5D53" w:rsidP="006C5D53">
      <w:pPr>
        <w:pStyle w:val="Paragraphedeliste"/>
        <w:numPr>
          <w:ilvl w:val="0"/>
          <w:numId w:val="3"/>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 xml:space="preserve">l’élaboration de plusieurs programmes et plans de lutte contre  la pratique de l’excision, dont le dernier en date est le plan stratégique </w:t>
      </w:r>
      <w:r w:rsidRPr="00B06149">
        <w:rPr>
          <w:rFonts w:ascii="Times New Roman" w:eastAsia="Times New Roman" w:hAnsi="Times New Roman" w:cs="Times New Roman"/>
          <w:iCs/>
          <w:sz w:val="26"/>
          <w:szCs w:val="26"/>
        </w:rPr>
        <w:t xml:space="preserve">national de promotion de l’élimination de la pratique de l’excision (2009-2013). La mise en œuvre de ce plan a permis d’engranger de nombreux acquis et résultats, notamment une amélioration de la connaissance des méfaits de la pratique au sein des </w:t>
      </w:r>
      <w:r w:rsidRPr="00B06149">
        <w:rPr>
          <w:rFonts w:ascii="Times New Roman" w:eastAsia="Times New Roman" w:hAnsi="Times New Roman" w:cs="Times New Roman"/>
          <w:iCs/>
          <w:sz w:val="26"/>
          <w:szCs w:val="26"/>
        </w:rPr>
        <w:lastRenderedPageBreak/>
        <w:t>communautés, l’amélioration de la prise en charge des victimes et la baisse progressive de la prévalence moyenne chez les filles de moins de 15 ans.</w:t>
      </w:r>
    </w:p>
    <w:p w:rsidR="00F862B1" w:rsidRPr="00B06149" w:rsidRDefault="00F862B1" w:rsidP="00F862B1">
      <w:pPr>
        <w:pStyle w:val="Paragraphedeliste"/>
        <w:spacing w:after="0"/>
        <w:jc w:val="both"/>
        <w:rPr>
          <w:rFonts w:ascii="Times New Roman" w:eastAsia="Times New Roman" w:hAnsi="Times New Roman" w:cs="Times New Roman"/>
          <w:iCs/>
          <w:sz w:val="26"/>
          <w:szCs w:val="26"/>
        </w:rPr>
      </w:pPr>
    </w:p>
    <w:p w:rsidR="00F862B1" w:rsidRPr="00B06149" w:rsidRDefault="006C5D53" w:rsidP="00F862B1">
      <w:pPr>
        <w:spacing w:after="0"/>
        <w:jc w:val="both"/>
        <w:rPr>
          <w:rFonts w:ascii="Times New Roman" w:eastAsia="Times New Roman" w:hAnsi="Times New Roman" w:cs="Times New Roman"/>
          <w:iCs/>
          <w:sz w:val="26"/>
          <w:szCs w:val="26"/>
        </w:rPr>
      </w:pPr>
      <w:r w:rsidRPr="00B06149">
        <w:rPr>
          <w:rFonts w:ascii="Times New Roman" w:eastAsia="Times New Roman" w:hAnsi="Times New Roman" w:cs="Times New Roman"/>
          <w:iCs/>
          <w:sz w:val="26"/>
          <w:szCs w:val="26"/>
        </w:rPr>
        <w:t xml:space="preserve">Pour renforcer les acquis de ces plans, le plan stratégique national de promotion de l’élimination </w:t>
      </w:r>
      <w:r w:rsidR="00C03A20">
        <w:rPr>
          <w:rFonts w:ascii="Times New Roman" w:eastAsia="Times New Roman" w:hAnsi="Times New Roman" w:cs="Times New Roman"/>
          <w:iCs/>
          <w:sz w:val="26"/>
          <w:szCs w:val="26"/>
        </w:rPr>
        <w:t>des mutilations génitales féminines</w:t>
      </w:r>
      <w:r w:rsidRPr="00B06149">
        <w:rPr>
          <w:rFonts w:ascii="Times New Roman" w:eastAsia="Times New Roman" w:hAnsi="Times New Roman" w:cs="Times New Roman"/>
          <w:iCs/>
          <w:sz w:val="26"/>
          <w:szCs w:val="26"/>
        </w:rPr>
        <w:t xml:space="preserve"> </w:t>
      </w:r>
      <w:r w:rsidR="004D2A4B">
        <w:rPr>
          <w:rFonts w:ascii="Times New Roman" w:eastAsia="Times New Roman" w:hAnsi="Times New Roman" w:cs="Times New Roman"/>
          <w:iCs/>
          <w:sz w:val="26"/>
          <w:szCs w:val="26"/>
        </w:rPr>
        <w:t>pou</w:t>
      </w:r>
      <w:r w:rsidR="004D2A4B" w:rsidRPr="00B06149">
        <w:rPr>
          <w:rFonts w:ascii="Times New Roman" w:eastAsia="Times New Roman" w:hAnsi="Times New Roman" w:cs="Times New Roman"/>
          <w:iCs/>
          <w:sz w:val="26"/>
          <w:szCs w:val="26"/>
        </w:rPr>
        <w:t>r la période 2016-2020</w:t>
      </w:r>
      <w:r w:rsidR="004D2A4B">
        <w:rPr>
          <w:rFonts w:ascii="Times New Roman" w:eastAsia="Times New Roman" w:hAnsi="Times New Roman" w:cs="Times New Roman"/>
          <w:iCs/>
          <w:sz w:val="26"/>
          <w:szCs w:val="26"/>
        </w:rPr>
        <w:t xml:space="preserve"> </w:t>
      </w:r>
      <w:r w:rsidRPr="00B06149">
        <w:rPr>
          <w:rFonts w:ascii="Times New Roman" w:eastAsia="Times New Roman" w:hAnsi="Times New Roman" w:cs="Times New Roman"/>
          <w:iCs/>
          <w:sz w:val="26"/>
          <w:szCs w:val="26"/>
        </w:rPr>
        <w:t>vient d’être élaboré.</w:t>
      </w:r>
    </w:p>
    <w:p w:rsidR="00F862B1" w:rsidRPr="00B06149" w:rsidRDefault="00F862B1" w:rsidP="00F862B1">
      <w:pPr>
        <w:spacing w:after="0"/>
        <w:jc w:val="both"/>
        <w:rPr>
          <w:rFonts w:ascii="Times New Roman" w:eastAsia="Times New Roman" w:hAnsi="Times New Roman" w:cs="Times New Roman"/>
          <w:iCs/>
          <w:sz w:val="26"/>
          <w:szCs w:val="26"/>
        </w:rPr>
      </w:pPr>
    </w:p>
    <w:p w:rsidR="006C5D53" w:rsidRPr="006C5D53" w:rsidRDefault="006C5D53" w:rsidP="006C5D53">
      <w:pPr>
        <w:spacing w:after="0"/>
        <w:jc w:val="both"/>
        <w:rPr>
          <w:rFonts w:ascii="Times New Roman" w:eastAsia="Times New Roman" w:hAnsi="Times New Roman" w:cs="Times New Roman"/>
          <w:iCs/>
          <w:sz w:val="26"/>
          <w:szCs w:val="26"/>
        </w:rPr>
      </w:pPr>
      <w:r w:rsidRPr="00B06149">
        <w:rPr>
          <w:rFonts w:ascii="Times New Roman" w:eastAsia="Times New Roman" w:hAnsi="Times New Roman" w:cs="Times New Roman"/>
          <w:iCs/>
          <w:sz w:val="26"/>
          <w:szCs w:val="26"/>
        </w:rPr>
        <w:t xml:space="preserve">Les activités de sensibilisation </w:t>
      </w:r>
      <w:r w:rsidR="009E3B57" w:rsidRPr="00B06149">
        <w:rPr>
          <w:rFonts w:ascii="Times New Roman" w:eastAsia="Times New Roman" w:hAnsi="Times New Roman" w:cs="Times New Roman"/>
          <w:iCs/>
          <w:sz w:val="26"/>
          <w:szCs w:val="26"/>
        </w:rPr>
        <w:t>sur l’objectif de la tolérance zéro aux MGF à</w:t>
      </w:r>
      <w:r w:rsidR="009E3B57">
        <w:rPr>
          <w:rFonts w:ascii="Times New Roman" w:eastAsia="Times New Roman" w:hAnsi="Times New Roman" w:cs="Times New Roman"/>
          <w:iCs/>
          <w:sz w:val="26"/>
          <w:szCs w:val="26"/>
        </w:rPr>
        <w:t xml:space="preserve"> l’horizon</w:t>
      </w:r>
      <w:r w:rsidR="009E3B57" w:rsidRPr="00B06149">
        <w:rPr>
          <w:rFonts w:ascii="Times New Roman" w:eastAsia="Times New Roman" w:hAnsi="Times New Roman" w:cs="Times New Roman"/>
          <w:iCs/>
          <w:sz w:val="26"/>
          <w:szCs w:val="26"/>
        </w:rPr>
        <w:t xml:space="preserve"> 2015 </w:t>
      </w:r>
      <w:r w:rsidRPr="00B06149">
        <w:rPr>
          <w:rFonts w:ascii="Times New Roman" w:eastAsia="Times New Roman" w:hAnsi="Times New Roman" w:cs="Times New Roman"/>
          <w:iCs/>
          <w:sz w:val="26"/>
          <w:szCs w:val="26"/>
        </w:rPr>
        <w:t>impliquant les lead</w:t>
      </w:r>
      <w:r w:rsidR="00F862B1" w:rsidRPr="00B06149">
        <w:rPr>
          <w:rFonts w:ascii="Times New Roman" w:eastAsia="Times New Roman" w:hAnsi="Times New Roman" w:cs="Times New Roman"/>
          <w:iCs/>
          <w:sz w:val="26"/>
          <w:szCs w:val="26"/>
        </w:rPr>
        <w:t>ers communautaires et religieux</w:t>
      </w:r>
      <w:r w:rsidRPr="00B06149">
        <w:rPr>
          <w:rFonts w:ascii="Times New Roman" w:eastAsia="Times New Roman" w:hAnsi="Times New Roman" w:cs="Times New Roman"/>
          <w:iCs/>
          <w:sz w:val="26"/>
          <w:szCs w:val="26"/>
        </w:rPr>
        <w:t xml:space="preserve"> sont entre autres :</w:t>
      </w:r>
    </w:p>
    <w:p w:rsidR="006C5D53" w:rsidRPr="006C5D53" w:rsidRDefault="006C5D53" w:rsidP="006C5D53">
      <w:pPr>
        <w:numPr>
          <w:ilvl w:val="0"/>
          <w:numId w:val="5"/>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les déclarations publiques d’abandon</w:t>
      </w:r>
      <w:r w:rsidR="00F862B1">
        <w:rPr>
          <w:rFonts w:ascii="Times New Roman" w:eastAsia="Times New Roman" w:hAnsi="Times New Roman" w:cs="Times New Roman"/>
          <w:iCs/>
          <w:sz w:val="26"/>
          <w:szCs w:val="26"/>
        </w:rPr>
        <w:t xml:space="preserve"> de la pratique des MGF</w:t>
      </w:r>
      <w:r w:rsidR="009E3B57">
        <w:rPr>
          <w:rFonts w:ascii="Times New Roman" w:eastAsia="Times New Roman" w:hAnsi="Times New Roman" w:cs="Times New Roman"/>
          <w:iCs/>
          <w:sz w:val="26"/>
          <w:szCs w:val="26"/>
        </w:rPr>
        <w:t>. De</w:t>
      </w:r>
      <w:r w:rsidRPr="006C5D53">
        <w:rPr>
          <w:rFonts w:ascii="Times New Roman" w:eastAsia="Times New Roman" w:hAnsi="Times New Roman" w:cs="Times New Roman"/>
          <w:iCs/>
          <w:sz w:val="26"/>
          <w:szCs w:val="26"/>
        </w:rPr>
        <w:t xml:space="preserve"> 2013 au 31 décembre 2015</w:t>
      </w:r>
      <w:r w:rsidR="009E3B57">
        <w:rPr>
          <w:rFonts w:ascii="Times New Roman" w:eastAsia="Times New Roman" w:hAnsi="Times New Roman" w:cs="Times New Roman"/>
          <w:iCs/>
          <w:sz w:val="26"/>
          <w:szCs w:val="26"/>
        </w:rPr>
        <w:t>,</w:t>
      </w:r>
      <w:r w:rsidRPr="006C5D53">
        <w:rPr>
          <w:rFonts w:ascii="Times New Roman" w:eastAsia="Times New Roman" w:hAnsi="Times New Roman" w:cs="Times New Roman"/>
          <w:iCs/>
          <w:sz w:val="26"/>
          <w:szCs w:val="26"/>
        </w:rPr>
        <w:t xml:space="preserve"> 573 villages répartis dans 10 provinces ont déclaré l’abandon de la pratique ;</w:t>
      </w:r>
    </w:p>
    <w:p w:rsidR="006C5D53" w:rsidRPr="006C5D53" w:rsidRDefault="006C5D53" w:rsidP="006C5D53">
      <w:pPr>
        <w:numPr>
          <w:ilvl w:val="0"/>
          <w:numId w:val="5"/>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le plaidoyer et les rencontres d’information à l’endroit des leaders communautaires (</w:t>
      </w:r>
      <w:r w:rsidR="004D2A4B" w:rsidRPr="006C5D53">
        <w:rPr>
          <w:rFonts w:ascii="Times New Roman" w:eastAsia="Times New Roman" w:hAnsi="Times New Roman" w:cs="Times New Roman"/>
          <w:iCs/>
          <w:sz w:val="26"/>
          <w:szCs w:val="26"/>
        </w:rPr>
        <w:t>tradipraticiens</w:t>
      </w:r>
      <w:r w:rsidRPr="006C5D53">
        <w:rPr>
          <w:rFonts w:ascii="Times New Roman" w:eastAsia="Times New Roman" w:hAnsi="Times New Roman" w:cs="Times New Roman"/>
          <w:iCs/>
          <w:sz w:val="26"/>
          <w:szCs w:val="26"/>
        </w:rPr>
        <w:t>, chefs de terre, chefs coutumiers, chefs religieux, Comités villageois de développement, responsables d’associations/ONG</w:t>
      </w:r>
      <w:r w:rsidR="009E3B57">
        <w:rPr>
          <w:rFonts w:ascii="Times New Roman" w:eastAsia="Times New Roman" w:hAnsi="Times New Roman" w:cs="Times New Roman"/>
          <w:iCs/>
          <w:sz w:val="26"/>
          <w:szCs w:val="26"/>
        </w:rPr>
        <w:t>)</w:t>
      </w:r>
      <w:r w:rsidRPr="006C5D53">
        <w:rPr>
          <w:rFonts w:ascii="Times New Roman" w:eastAsia="Times New Roman" w:hAnsi="Times New Roman" w:cs="Times New Roman"/>
          <w:iCs/>
          <w:sz w:val="26"/>
          <w:szCs w:val="26"/>
        </w:rPr>
        <w:t> ;</w:t>
      </w:r>
    </w:p>
    <w:p w:rsidR="006C5D53" w:rsidRPr="006C5D53" w:rsidRDefault="006C5D53" w:rsidP="006C5D53">
      <w:pPr>
        <w:pStyle w:val="Paragraphedeliste"/>
        <w:numPr>
          <w:ilvl w:val="0"/>
          <w:numId w:val="5"/>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 xml:space="preserve">la signature de la charte des Maires du Burkina Faso pour la promotion de l’abandon de la pratique de l’excision </w:t>
      </w:r>
      <w:r w:rsidR="004D2A4B">
        <w:rPr>
          <w:rFonts w:ascii="Times New Roman" w:eastAsia="Times New Roman" w:hAnsi="Times New Roman" w:cs="Times New Roman"/>
          <w:iCs/>
          <w:sz w:val="26"/>
          <w:szCs w:val="26"/>
        </w:rPr>
        <w:t>par</w:t>
      </w:r>
      <w:r w:rsidRPr="006C5D53">
        <w:rPr>
          <w:rFonts w:ascii="Times New Roman" w:eastAsia="Times New Roman" w:hAnsi="Times New Roman" w:cs="Times New Roman"/>
          <w:iCs/>
          <w:sz w:val="26"/>
          <w:szCs w:val="26"/>
        </w:rPr>
        <w:t xml:space="preserve"> 336 maires. Cet engagement a été pris suite aux rencontres de plaidoyer et de sensibilisation </w:t>
      </w:r>
      <w:r w:rsidR="007B63B2" w:rsidRPr="006C5D53">
        <w:rPr>
          <w:rFonts w:ascii="Times New Roman" w:eastAsia="Times New Roman" w:hAnsi="Times New Roman" w:cs="Times New Roman"/>
          <w:iCs/>
          <w:sz w:val="26"/>
          <w:szCs w:val="26"/>
        </w:rPr>
        <w:t>sur les pratiques néfastes liées aux stéréotypes sexistes</w:t>
      </w:r>
      <w:r w:rsidR="007B63B2">
        <w:rPr>
          <w:rFonts w:ascii="Times New Roman" w:eastAsia="Times New Roman" w:hAnsi="Times New Roman" w:cs="Times New Roman"/>
          <w:iCs/>
          <w:sz w:val="26"/>
          <w:szCs w:val="26"/>
        </w:rPr>
        <w:t>,</w:t>
      </w:r>
      <w:r w:rsidR="007B63B2" w:rsidRPr="006C5D53">
        <w:rPr>
          <w:rFonts w:ascii="Times New Roman" w:eastAsia="Times New Roman" w:hAnsi="Times New Roman" w:cs="Times New Roman"/>
          <w:iCs/>
          <w:sz w:val="26"/>
          <w:szCs w:val="26"/>
        </w:rPr>
        <w:t xml:space="preserve"> </w:t>
      </w:r>
      <w:r w:rsidRPr="006C5D53">
        <w:rPr>
          <w:rFonts w:ascii="Times New Roman" w:eastAsia="Times New Roman" w:hAnsi="Times New Roman" w:cs="Times New Roman"/>
          <w:iCs/>
          <w:sz w:val="26"/>
          <w:szCs w:val="26"/>
        </w:rPr>
        <w:t>à l’endroit des autorités administratives, communales, coutumières et religieuses ainsi que des journalistes</w:t>
      </w:r>
      <w:r w:rsidR="007B63B2">
        <w:rPr>
          <w:rFonts w:ascii="Times New Roman" w:eastAsia="Times New Roman" w:hAnsi="Times New Roman" w:cs="Times New Roman"/>
          <w:iCs/>
          <w:sz w:val="26"/>
          <w:szCs w:val="26"/>
        </w:rPr>
        <w:t> ;</w:t>
      </w:r>
      <w:r w:rsidRPr="006C5D53">
        <w:rPr>
          <w:rFonts w:ascii="Times New Roman" w:eastAsia="Times New Roman" w:hAnsi="Times New Roman" w:cs="Times New Roman"/>
          <w:iCs/>
          <w:sz w:val="26"/>
          <w:szCs w:val="26"/>
        </w:rPr>
        <w:t xml:space="preserve"> </w:t>
      </w:r>
    </w:p>
    <w:p w:rsidR="006C5D53" w:rsidRPr="006C5D53" w:rsidRDefault="006C5D53" w:rsidP="006C5D53">
      <w:pPr>
        <w:pStyle w:val="Paragraphedeliste"/>
        <w:numPr>
          <w:ilvl w:val="0"/>
          <w:numId w:val="5"/>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l’existence de cellules de veille mises en place dans 39 villages/ secteurs, sur 33 initialement programmées</w:t>
      </w:r>
      <w:r w:rsidR="009E3B57">
        <w:rPr>
          <w:rFonts w:ascii="Times New Roman" w:eastAsia="Times New Roman" w:hAnsi="Times New Roman" w:cs="Times New Roman"/>
          <w:iCs/>
          <w:sz w:val="26"/>
          <w:szCs w:val="26"/>
        </w:rPr>
        <w:t> ;</w:t>
      </w:r>
      <w:r w:rsidRPr="006C5D53">
        <w:rPr>
          <w:rFonts w:ascii="Times New Roman" w:eastAsia="Times New Roman" w:hAnsi="Times New Roman" w:cs="Times New Roman"/>
          <w:iCs/>
          <w:sz w:val="26"/>
          <w:szCs w:val="26"/>
        </w:rPr>
        <w:t xml:space="preserve"> également trente-trois (33) communautés se sont publiquement engagées à mettre fin à la pratique de l'excision.</w:t>
      </w:r>
    </w:p>
    <w:p w:rsidR="006C5D53" w:rsidRPr="006C5D53" w:rsidRDefault="006C5D53" w:rsidP="006C5D53">
      <w:pPr>
        <w:spacing w:after="0"/>
        <w:ind w:left="360"/>
        <w:jc w:val="both"/>
        <w:rPr>
          <w:rFonts w:ascii="Times New Roman" w:eastAsia="Times New Roman" w:hAnsi="Times New Roman" w:cs="Times New Roman"/>
          <w:iCs/>
          <w:sz w:val="26"/>
          <w:szCs w:val="26"/>
        </w:rPr>
      </w:pPr>
    </w:p>
    <w:p w:rsidR="006C5D53" w:rsidRPr="006C5D53" w:rsidRDefault="006C5D53" w:rsidP="006C5D53">
      <w:p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 xml:space="preserve">Les progrès réalisés de 2009 à 2015 et les perspectives pour la protection des enfants contre toute forme de </w:t>
      </w:r>
      <w:r w:rsidR="00A025DF">
        <w:rPr>
          <w:rFonts w:ascii="Times New Roman" w:eastAsia="Times New Roman" w:hAnsi="Times New Roman" w:cs="Times New Roman"/>
          <w:iCs/>
          <w:sz w:val="26"/>
          <w:szCs w:val="26"/>
        </w:rPr>
        <w:t>MGF</w:t>
      </w:r>
      <w:r w:rsidRPr="006C5D53">
        <w:rPr>
          <w:rFonts w:ascii="Times New Roman" w:eastAsia="Times New Roman" w:hAnsi="Times New Roman" w:cs="Times New Roman"/>
          <w:iCs/>
          <w:sz w:val="26"/>
          <w:szCs w:val="26"/>
        </w:rPr>
        <w:t xml:space="preserve"> peuvent être résumés comme suit :</w:t>
      </w:r>
    </w:p>
    <w:p w:rsidR="006C5D53" w:rsidRPr="006C5D53" w:rsidRDefault="006C5D53" w:rsidP="006C5D53">
      <w:pPr>
        <w:pStyle w:val="Paragraphedeliste"/>
        <w:numPr>
          <w:ilvl w:val="0"/>
          <w:numId w:val="4"/>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 xml:space="preserve">255 agents et acteurs de la chaine judiciaire/pénale (magistrats, policiers, gendarmes) et de la </w:t>
      </w:r>
      <w:r w:rsidR="007B63B2" w:rsidRPr="006C5D53">
        <w:rPr>
          <w:rFonts w:ascii="Times New Roman" w:eastAsia="Times New Roman" w:hAnsi="Times New Roman" w:cs="Times New Roman"/>
          <w:iCs/>
          <w:sz w:val="26"/>
          <w:szCs w:val="26"/>
        </w:rPr>
        <w:t>santé</w:t>
      </w:r>
      <w:r w:rsidR="007B63B2">
        <w:rPr>
          <w:rFonts w:ascii="Times New Roman" w:eastAsia="Times New Roman" w:hAnsi="Times New Roman" w:cs="Times New Roman"/>
          <w:iCs/>
          <w:sz w:val="26"/>
          <w:szCs w:val="26"/>
        </w:rPr>
        <w:t xml:space="preserve">, </w:t>
      </w:r>
      <w:r w:rsidR="007B63B2" w:rsidRPr="006C5D53">
        <w:rPr>
          <w:rFonts w:ascii="Times New Roman" w:eastAsia="Times New Roman" w:hAnsi="Times New Roman" w:cs="Times New Roman"/>
          <w:iCs/>
          <w:sz w:val="26"/>
          <w:szCs w:val="26"/>
        </w:rPr>
        <w:t>dotés</w:t>
      </w:r>
      <w:r w:rsidR="00A025DF">
        <w:rPr>
          <w:rFonts w:ascii="Times New Roman" w:eastAsia="Times New Roman" w:hAnsi="Times New Roman" w:cs="Times New Roman"/>
          <w:iCs/>
          <w:sz w:val="26"/>
          <w:szCs w:val="26"/>
        </w:rPr>
        <w:t xml:space="preserve"> de connaissances sur les MGF</w:t>
      </w:r>
      <w:r w:rsidRPr="006C5D53">
        <w:rPr>
          <w:rFonts w:ascii="Times New Roman" w:eastAsia="Times New Roman" w:hAnsi="Times New Roman" w:cs="Times New Roman"/>
          <w:iCs/>
          <w:sz w:val="26"/>
          <w:szCs w:val="26"/>
        </w:rPr>
        <w:t>, les droits humains et la santé de la reproduction ;</w:t>
      </w:r>
    </w:p>
    <w:p w:rsidR="006C5D53" w:rsidRPr="006C5D53" w:rsidRDefault="006C5D53" w:rsidP="006C5D53">
      <w:pPr>
        <w:pStyle w:val="Paragraphedeliste"/>
        <w:numPr>
          <w:ilvl w:val="0"/>
          <w:numId w:val="4"/>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468 animateurs relais des réseaux et 900 membres de noyaux-relais</w:t>
      </w:r>
      <w:r w:rsidR="007B63B2">
        <w:rPr>
          <w:rFonts w:ascii="Times New Roman" w:eastAsia="Times New Roman" w:hAnsi="Times New Roman" w:cs="Times New Roman"/>
          <w:iCs/>
          <w:sz w:val="26"/>
          <w:szCs w:val="26"/>
        </w:rPr>
        <w:t>,</w:t>
      </w:r>
      <w:r w:rsidRPr="006C5D53">
        <w:rPr>
          <w:rFonts w:ascii="Times New Roman" w:eastAsia="Times New Roman" w:hAnsi="Times New Roman" w:cs="Times New Roman"/>
          <w:iCs/>
          <w:sz w:val="26"/>
          <w:szCs w:val="26"/>
        </w:rPr>
        <w:t xml:space="preserve"> outillés pour une meilleure connaissance des </w:t>
      </w:r>
      <w:r w:rsidR="00A025DF">
        <w:rPr>
          <w:rFonts w:ascii="Times New Roman" w:eastAsia="Times New Roman" w:hAnsi="Times New Roman" w:cs="Times New Roman"/>
          <w:iCs/>
          <w:sz w:val="26"/>
          <w:szCs w:val="26"/>
        </w:rPr>
        <w:t>textes de loi relatifs aux MGF</w:t>
      </w:r>
      <w:r w:rsidRPr="006C5D53">
        <w:rPr>
          <w:rFonts w:ascii="Times New Roman" w:eastAsia="Times New Roman" w:hAnsi="Times New Roman" w:cs="Times New Roman"/>
          <w:iCs/>
          <w:sz w:val="26"/>
          <w:szCs w:val="26"/>
        </w:rPr>
        <w:t xml:space="preserve"> et à la protection contre les violences basées sur le </w:t>
      </w:r>
      <w:r w:rsidR="007B63B2" w:rsidRPr="006C5D53">
        <w:rPr>
          <w:rFonts w:ascii="Times New Roman" w:eastAsia="Times New Roman" w:hAnsi="Times New Roman" w:cs="Times New Roman"/>
          <w:iCs/>
          <w:sz w:val="26"/>
          <w:szCs w:val="26"/>
        </w:rPr>
        <w:t>genre ;</w:t>
      </w:r>
    </w:p>
    <w:p w:rsidR="006C5D53" w:rsidRPr="006C5D53" w:rsidRDefault="006C5D53" w:rsidP="006C5D53">
      <w:pPr>
        <w:pStyle w:val="Paragraphedeliste"/>
        <w:numPr>
          <w:ilvl w:val="0"/>
          <w:numId w:val="4"/>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175 dénonciations de cas d’excision enregistrées</w:t>
      </w:r>
      <w:r w:rsidR="007B63B2">
        <w:rPr>
          <w:rFonts w:ascii="Times New Roman" w:eastAsia="Times New Roman" w:hAnsi="Times New Roman" w:cs="Times New Roman"/>
          <w:iCs/>
          <w:sz w:val="26"/>
          <w:szCs w:val="26"/>
        </w:rPr>
        <w:t>,</w:t>
      </w:r>
      <w:r w:rsidRPr="006C5D53">
        <w:rPr>
          <w:rFonts w:ascii="Times New Roman" w:eastAsia="Times New Roman" w:hAnsi="Times New Roman" w:cs="Times New Roman"/>
          <w:iCs/>
          <w:sz w:val="26"/>
          <w:szCs w:val="26"/>
        </w:rPr>
        <w:t xml:space="preserve"> dont 96 à travers le téléphone vert d’urgence, et 327 personnes, dont 52 exciseuses condamnées avec 756 complices. Les dénonciations ont permis de sauver 120 filles dont vingt-quatre (24) en 2015, dans deux provinces, suite à des dénonciations préventives ; </w:t>
      </w:r>
    </w:p>
    <w:p w:rsidR="006C5D53" w:rsidRPr="006C5D53" w:rsidRDefault="006C5D53" w:rsidP="006C5D53">
      <w:pPr>
        <w:pStyle w:val="Paragraphedeliste"/>
        <w:numPr>
          <w:ilvl w:val="0"/>
          <w:numId w:val="4"/>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15 radios communautaires travaillant  en réseau ont été renforcées et participent à la mise en œuvre du programme intégré de communication en vue de l’abandon de la pratique ;</w:t>
      </w:r>
    </w:p>
    <w:p w:rsidR="006C5D53" w:rsidRPr="006C5D53" w:rsidRDefault="006C5D53" w:rsidP="006C5D53">
      <w:pPr>
        <w:pStyle w:val="Paragraphedeliste"/>
        <w:numPr>
          <w:ilvl w:val="0"/>
          <w:numId w:val="4"/>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lastRenderedPageBreak/>
        <w:t xml:space="preserve">le renforcement des connaissances de 83 597 personnes sur les différents thèmes liés </w:t>
      </w:r>
      <w:r w:rsidR="00A025DF">
        <w:rPr>
          <w:rFonts w:ascii="Times New Roman" w:eastAsia="Times New Roman" w:hAnsi="Times New Roman" w:cs="Times New Roman"/>
          <w:iCs/>
          <w:sz w:val="26"/>
          <w:szCs w:val="26"/>
        </w:rPr>
        <w:t>aux MGF</w:t>
      </w:r>
      <w:r w:rsidRPr="006C5D53">
        <w:rPr>
          <w:rFonts w:ascii="Times New Roman" w:eastAsia="Times New Roman" w:hAnsi="Times New Roman" w:cs="Times New Roman"/>
          <w:iCs/>
          <w:sz w:val="26"/>
          <w:szCs w:val="26"/>
        </w:rPr>
        <w:t xml:space="preserve"> et aux droits humains. En somme, 25 899 femmes et 20 450 hommes, 19 748 filles et 17 500 garçons  ont vu leur connai</w:t>
      </w:r>
      <w:r w:rsidR="00A025DF">
        <w:rPr>
          <w:rFonts w:ascii="Times New Roman" w:eastAsia="Times New Roman" w:hAnsi="Times New Roman" w:cs="Times New Roman"/>
          <w:iCs/>
          <w:sz w:val="26"/>
          <w:szCs w:val="26"/>
        </w:rPr>
        <w:t>ssances renforcées sur les MGF</w:t>
      </w:r>
      <w:r w:rsidRPr="006C5D53">
        <w:rPr>
          <w:rFonts w:ascii="Times New Roman" w:eastAsia="Times New Roman" w:hAnsi="Times New Roman" w:cs="Times New Roman"/>
          <w:iCs/>
          <w:sz w:val="26"/>
          <w:szCs w:val="26"/>
        </w:rPr>
        <w:t> ;</w:t>
      </w:r>
    </w:p>
    <w:p w:rsidR="006C5D53" w:rsidRPr="006C5D53" w:rsidRDefault="006B044D" w:rsidP="006C5D53">
      <w:pPr>
        <w:pStyle w:val="Paragraphedeliste"/>
        <w:numPr>
          <w:ilvl w:val="0"/>
          <w:numId w:val="4"/>
        </w:numPr>
        <w:spacing w:after="0"/>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o</w:t>
      </w:r>
      <w:r w:rsidR="006C5D53" w:rsidRPr="006C5D53">
        <w:rPr>
          <w:rFonts w:ascii="Times New Roman" w:eastAsia="Times New Roman" w:hAnsi="Times New Roman" w:cs="Times New Roman"/>
          <w:iCs/>
          <w:sz w:val="26"/>
          <w:szCs w:val="26"/>
        </w:rPr>
        <w:t>rganisation de cinq audiences foraines dans l</w:t>
      </w:r>
      <w:r>
        <w:rPr>
          <w:rFonts w:ascii="Times New Roman" w:eastAsia="Times New Roman" w:hAnsi="Times New Roman" w:cs="Times New Roman"/>
          <w:iCs/>
          <w:sz w:val="26"/>
          <w:szCs w:val="26"/>
        </w:rPr>
        <w:t>es</w:t>
      </w:r>
      <w:r w:rsidR="006C5D53" w:rsidRPr="006C5D53">
        <w:rPr>
          <w:rFonts w:ascii="Times New Roman" w:eastAsia="Times New Roman" w:hAnsi="Times New Roman" w:cs="Times New Roman"/>
          <w:iCs/>
          <w:sz w:val="26"/>
          <w:szCs w:val="26"/>
        </w:rPr>
        <w:t xml:space="preserve"> province</w:t>
      </w:r>
      <w:r>
        <w:rPr>
          <w:rFonts w:ascii="Times New Roman" w:eastAsia="Times New Roman" w:hAnsi="Times New Roman" w:cs="Times New Roman"/>
          <w:iCs/>
          <w:sz w:val="26"/>
          <w:szCs w:val="26"/>
        </w:rPr>
        <w:t>s</w:t>
      </w:r>
      <w:r w:rsidR="006C5D53" w:rsidRPr="006C5D53">
        <w:rPr>
          <w:rFonts w:ascii="Times New Roman" w:eastAsia="Times New Roman" w:hAnsi="Times New Roman" w:cs="Times New Roman"/>
          <w:iCs/>
          <w:sz w:val="26"/>
          <w:szCs w:val="26"/>
        </w:rPr>
        <w:t xml:space="preserve"> du Tuy, </w:t>
      </w:r>
      <w:r>
        <w:rPr>
          <w:rFonts w:ascii="Times New Roman" w:eastAsia="Times New Roman" w:hAnsi="Times New Roman" w:cs="Times New Roman"/>
          <w:iCs/>
          <w:sz w:val="26"/>
          <w:szCs w:val="26"/>
        </w:rPr>
        <w:t>du</w:t>
      </w:r>
      <w:r w:rsidR="006C5D53" w:rsidRPr="006C5D53">
        <w:rPr>
          <w:rFonts w:ascii="Times New Roman" w:eastAsia="Times New Roman" w:hAnsi="Times New Roman" w:cs="Times New Roman"/>
          <w:iCs/>
          <w:sz w:val="26"/>
          <w:szCs w:val="26"/>
        </w:rPr>
        <w:t xml:space="preserve"> Ganzourgou</w:t>
      </w:r>
      <w:r>
        <w:rPr>
          <w:rFonts w:ascii="Times New Roman" w:eastAsia="Times New Roman" w:hAnsi="Times New Roman" w:cs="Times New Roman"/>
          <w:iCs/>
          <w:sz w:val="26"/>
          <w:szCs w:val="26"/>
        </w:rPr>
        <w:t xml:space="preserve">, </w:t>
      </w:r>
      <w:r w:rsidR="006C5D53" w:rsidRPr="006C5D53">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du Zoundweogo, de la</w:t>
      </w:r>
      <w:r w:rsidR="006C5D53" w:rsidRPr="006C5D53">
        <w:rPr>
          <w:rFonts w:ascii="Times New Roman" w:eastAsia="Times New Roman" w:hAnsi="Times New Roman" w:cs="Times New Roman"/>
          <w:iCs/>
          <w:sz w:val="26"/>
          <w:szCs w:val="26"/>
        </w:rPr>
        <w:t xml:space="preserve"> Boug</w:t>
      </w:r>
      <w:r>
        <w:rPr>
          <w:rFonts w:ascii="Times New Roman" w:eastAsia="Times New Roman" w:hAnsi="Times New Roman" w:cs="Times New Roman"/>
          <w:iCs/>
          <w:sz w:val="26"/>
          <w:szCs w:val="26"/>
        </w:rPr>
        <w:t>ou</w:t>
      </w:r>
      <w:r w:rsidR="006C5D53" w:rsidRPr="006C5D53">
        <w:rPr>
          <w:rFonts w:ascii="Times New Roman" w:eastAsia="Times New Roman" w:hAnsi="Times New Roman" w:cs="Times New Roman"/>
          <w:iCs/>
          <w:sz w:val="26"/>
          <w:szCs w:val="26"/>
        </w:rPr>
        <w:t xml:space="preserve">riba et </w:t>
      </w:r>
      <w:r>
        <w:rPr>
          <w:rFonts w:ascii="Times New Roman" w:eastAsia="Times New Roman" w:hAnsi="Times New Roman" w:cs="Times New Roman"/>
          <w:iCs/>
          <w:sz w:val="26"/>
          <w:szCs w:val="26"/>
        </w:rPr>
        <w:t>du</w:t>
      </w:r>
      <w:r w:rsidR="006C5D53" w:rsidRPr="006C5D53">
        <w:rPr>
          <w:rFonts w:ascii="Times New Roman" w:eastAsia="Times New Roman" w:hAnsi="Times New Roman" w:cs="Times New Roman"/>
          <w:iCs/>
          <w:sz w:val="26"/>
          <w:szCs w:val="26"/>
        </w:rPr>
        <w:t xml:space="preserve"> Zondoma. Une exciseuse et un complice ont été condamnés à 12 mois fermes, 4 autres complices ont été condamnés à 6 mois fermes et une autre à 6 mois avec sursis ;</w:t>
      </w:r>
    </w:p>
    <w:p w:rsidR="006C5D53" w:rsidRPr="00065075" w:rsidRDefault="008C25C9" w:rsidP="00065075">
      <w:pPr>
        <w:pStyle w:val="Paragraphedeliste"/>
        <w:numPr>
          <w:ilvl w:val="0"/>
          <w:numId w:val="4"/>
        </w:numPr>
        <w:spacing w:after="0"/>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des </w:t>
      </w:r>
      <w:r w:rsidR="006C5D53" w:rsidRPr="006C5D53">
        <w:rPr>
          <w:rFonts w:ascii="Times New Roman" w:eastAsia="Times New Roman" w:hAnsi="Times New Roman" w:cs="Times New Roman"/>
          <w:iCs/>
          <w:sz w:val="26"/>
          <w:szCs w:val="26"/>
        </w:rPr>
        <w:t xml:space="preserve">déclarations publiques </w:t>
      </w:r>
      <w:r>
        <w:rPr>
          <w:rFonts w:ascii="Times New Roman" w:eastAsia="Times New Roman" w:hAnsi="Times New Roman" w:cs="Times New Roman"/>
          <w:iCs/>
          <w:sz w:val="26"/>
          <w:szCs w:val="26"/>
        </w:rPr>
        <w:t>ont été faites</w:t>
      </w:r>
      <w:r w:rsidR="006C5D53" w:rsidRPr="006C5D53">
        <w:rPr>
          <w:rFonts w:ascii="Times New Roman" w:eastAsia="Times New Roman" w:hAnsi="Times New Roman" w:cs="Times New Roman"/>
          <w:iCs/>
          <w:sz w:val="26"/>
          <w:szCs w:val="26"/>
        </w:rPr>
        <w:t xml:space="preserve"> dans  </w:t>
      </w:r>
      <w:r>
        <w:rPr>
          <w:rFonts w:ascii="Times New Roman" w:eastAsia="Times New Roman" w:hAnsi="Times New Roman" w:cs="Times New Roman"/>
          <w:iCs/>
          <w:sz w:val="26"/>
          <w:szCs w:val="26"/>
        </w:rPr>
        <w:t>1</w:t>
      </w:r>
      <w:r w:rsidRPr="006C5D53">
        <w:rPr>
          <w:rFonts w:ascii="Times New Roman" w:eastAsia="Times New Roman" w:hAnsi="Times New Roman" w:cs="Times New Roman"/>
          <w:iCs/>
          <w:sz w:val="26"/>
          <w:szCs w:val="26"/>
        </w:rPr>
        <w:t xml:space="preserve">9 </w:t>
      </w:r>
      <w:r w:rsidR="006C5D53" w:rsidRPr="006C5D53">
        <w:rPr>
          <w:rFonts w:ascii="Times New Roman" w:eastAsia="Times New Roman" w:hAnsi="Times New Roman" w:cs="Times New Roman"/>
          <w:iCs/>
          <w:sz w:val="26"/>
          <w:szCs w:val="26"/>
        </w:rPr>
        <w:t>villages du Ganzou</w:t>
      </w:r>
      <w:r>
        <w:rPr>
          <w:rFonts w:ascii="Times New Roman" w:eastAsia="Times New Roman" w:hAnsi="Times New Roman" w:cs="Times New Roman"/>
          <w:iCs/>
          <w:sz w:val="26"/>
          <w:szCs w:val="26"/>
        </w:rPr>
        <w:t>r</w:t>
      </w:r>
      <w:r w:rsidR="006C5D53" w:rsidRPr="006C5D53">
        <w:rPr>
          <w:rFonts w:ascii="Times New Roman" w:eastAsia="Times New Roman" w:hAnsi="Times New Roman" w:cs="Times New Roman"/>
          <w:iCs/>
          <w:sz w:val="26"/>
          <w:szCs w:val="26"/>
        </w:rPr>
        <w:t xml:space="preserve">gou et </w:t>
      </w:r>
      <w:r>
        <w:rPr>
          <w:rFonts w:ascii="Times New Roman" w:eastAsia="Times New Roman" w:hAnsi="Times New Roman" w:cs="Times New Roman"/>
          <w:iCs/>
          <w:sz w:val="26"/>
          <w:szCs w:val="26"/>
        </w:rPr>
        <w:t>20 du</w:t>
      </w:r>
      <w:r w:rsidR="00065075">
        <w:rPr>
          <w:rFonts w:ascii="Times New Roman" w:eastAsia="Times New Roman" w:hAnsi="Times New Roman" w:cs="Times New Roman"/>
          <w:iCs/>
          <w:sz w:val="26"/>
          <w:szCs w:val="26"/>
        </w:rPr>
        <w:t xml:space="preserve"> Sanmatenga. Aussi</w:t>
      </w:r>
      <w:r w:rsidR="007B63B2">
        <w:rPr>
          <w:rFonts w:ascii="Times New Roman" w:eastAsia="Times New Roman" w:hAnsi="Times New Roman" w:cs="Times New Roman"/>
          <w:iCs/>
          <w:sz w:val="26"/>
          <w:szCs w:val="26"/>
        </w:rPr>
        <w:t>,</w:t>
      </w:r>
      <w:r w:rsidR="00065075">
        <w:rPr>
          <w:rFonts w:ascii="Times New Roman" w:eastAsia="Times New Roman" w:hAnsi="Times New Roman" w:cs="Times New Roman"/>
          <w:iCs/>
          <w:sz w:val="26"/>
          <w:szCs w:val="26"/>
        </w:rPr>
        <w:t xml:space="preserve"> </w:t>
      </w:r>
      <w:r w:rsidR="006C5D53" w:rsidRPr="00065075">
        <w:rPr>
          <w:rFonts w:ascii="Times New Roman" w:eastAsia="Times New Roman" w:hAnsi="Times New Roman" w:cs="Times New Roman"/>
          <w:iCs/>
          <w:sz w:val="26"/>
          <w:szCs w:val="26"/>
        </w:rPr>
        <w:t>39 panneaux portant des messages sur les engagements publics ont été implantés dans chacun des</w:t>
      </w:r>
      <w:r w:rsidR="00065075">
        <w:rPr>
          <w:rFonts w:ascii="Times New Roman" w:eastAsia="Times New Roman" w:hAnsi="Times New Roman" w:cs="Times New Roman"/>
          <w:iCs/>
          <w:sz w:val="26"/>
          <w:szCs w:val="26"/>
        </w:rPr>
        <w:t>dits</w:t>
      </w:r>
      <w:r w:rsidR="006C5D53" w:rsidRPr="00065075">
        <w:rPr>
          <w:rFonts w:ascii="Times New Roman" w:eastAsia="Times New Roman" w:hAnsi="Times New Roman" w:cs="Times New Roman"/>
          <w:iCs/>
          <w:sz w:val="26"/>
          <w:szCs w:val="26"/>
        </w:rPr>
        <w:t xml:space="preserve"> villages ;</w:t>
      </w:r>
    </w:p>
    <w:p w:rsidR="006C5D53" w:rsidRPr="006C5D53" w:rsidRDefault="006C5D53" w:rsidP="006C5D53">
      <w:pPr>
        <w:pStyle w:val="Paragraphedeliste"/>
        <w:numPr>
          <w:ilvl w:val="0"/>
          <w:numId w:val="4"/>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des rencontres de concertation ont été organisé</w:t>
      </w:r>
      <w:r w:rsidR="00065075">
        <w:rPr>
          <w:rFonts w:ascii="Times New Roman" w:eastAsia="Times New Roman" w:hAnsi="Times New Roman" w:cs="Times New Roman"/>
          <w:iCs/>
          <w:sz w:val="26"/>
          <w:szCs w:val="26"/>
        </w:rPr>
        <w:t>e</w:t>
      </w:r>
      <w:r w:rsidRPr="006C5D53">
        <w:rPr>
          <w:rFonts w:ascii="Times New Roman" w:eastAsia="Times New Roman" w:hAnsi="Times New Roman" w:cs="Times New Roman"/>
          <w:iCs/>
          <w:sz w:val="26"/>
          <w:szCs w:val="26"/>
        </w:rPr>
        <w:t>s sur la répression des auteurs et complices  des M</w:t>
      </w:r>
      <w:r w:rsidR="00065075">
        <w:rPr>
          <w:rFonts w:ascii="Times New Roman" w:eastAsia="Times New Roman" w:hAnsi="Times New Roman" w:cs="Times New Roman"/>
          <w:iCs/>
          <w:sz w:val="26"/>
          <w:szCs w:val="26"/>
        </w:rPr>
        <w:t>GF entre les forces de sécurité</w:t>
      </w:r>
      <w:r w:rsidRPr="006C5D53">
        <w:rPr>
          <w:rFonts w:ascii="Times New Roman" w:eastAsia="Times New Roman" w:hAnsi="Times New Roman" w:cs="Times New Roman"/>
          <w:iCs/>
          <w:sz w:val="26"/>
          <w:szCs w:val="26"/>
        </w:rPr>
        <w:t xml:space="preserve"> du Burkina</w:t>
      </w:r>
      <w:r w:rsidR="00065075">
        <w:rPr>
          <w:rFonts w:ascii="Times New Roman" w:eastAsia="Times New Roman" w:hAnsi="Times New Roman" w:cs="Times New Roman"/>
          <w:iCs/>
          <w:sz w:val="26"/>
          <w:szCs w:val="26"/>
        </w:rPr>
        <w:t xml:space="preserve"> Faso</w:t>
      </w:r>
      <w:r w:rsidRPr="006C5D53">
        <w:rPr>
          <w:rFonts w:ascii="Times New Roman" w:eastAsia="Times New Roman" w:hAnsi="Times New Roman" w:cs="Times New Roman"/>
          <w:iCs/>
          <w:sz w:val="26"/>
          <w:szCs w:val="26"/>
        </w:rPr>
        <w:t xml:space="preserve"> et du Mali : à Sinkolo (Mali) et à Koloko (Burkina</w:t>
      </w:r>
      <w:r w:rsidR="00065075">
        <w:rPr>
          <w:rFonts w:ascii="Times New Roman" w:eastAsia="Times New Roman" w:hAnsi="Times New Roman" w:cs="Times New Roman"/>
          <w:iCs/>
          <w:sz w:val="26"/>
          <w:szCs w:val="26"/>
        </w:rPr>
        <w:t xml:space="preserve"> Faso</w:t>
      </w:r>
      <w:r w:rsidRPr="006C5D53">
        <w:rPr>
          <w:rFonts w:ascii="Times New Roman" w:eastAsia="Times New Roman" w:hAnsi="Times New Roman" w:cs="Times New Roman"/>
          <w:iCs/>
          <w:sz w:val="26"/>
          <w:szCs w:val="26"/>
        </w:rPr>
        <w:t xml:space="preserve">) en 2014, à Orodara (Burkina Faso) en </w:t>
      </w:r>
      <w:r w:rsidR="00065075" w:rsidRPr="006C5D53">
        <w:rPr>
          <w:rFonts w:ascii="Times New Roman" w:eastAsia="Times New Roman" w:hAnsi="Times New Roman" w:cs="Times New Roman"/>
          <w:iCs/>
          <w:sz w:val="26"/>
          <w:szCs w:val="26"/>
        </w:rPr>
        <w:t>2015</w:t>
      </w:r>
      <w:r w:rsidR="00065075">
        <w:rPr>
          <w:rFonts w:ascii="Times New Roman" w:eastAsia="Times New Roman" w:hAnsi="Times New Roman" w:cs="Times New Roman"/>
          <w:iCs/>
          <w:sz w:val="26"/>
          <w:szCs w:val="26"/>
        </w:rPr>
        <w:t xml:space="preserve"> </w:t>
      </w:r>
      <w:r w:rsidRPr="006C5D53">
        <w:rPr>
          <w:rFonts w:ascii="Times New Roman" w:eastAsia="Times New Roman" w:hAnsi="Times New Roman" w:cs="Times New Roman"/>
          <w:iCs/>
          <w:sz w:val="26"/>
          <w:szCs w:val="26"/>
        </w:rPr>
        <w:t>;</w:t>
      </w:r>
    </w:p>
    <w:p w:rsidR="006C5D53" w:rsidRPr="006C5D53" w:rsidRDefault="006C5D53" w:rsidP="006C5D53">
      <w:pPr>
        <w:pStyle w:val="Paragraphedeliste"/>
        <w:numPr>
          <w:ilvl w:val="0"/>
          <w:numId w:val="4"/>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un appui technique et financier est apporté aux forces de sécurité pour l'organisation de patrouilles de sensibilisation et de dissuasion dans 5 provinces ;</w:t>
      </w:r>
    </w:p>
    <w:p w:rsidR="006C5D53" w:rsidRPr="006C5D53" w:rsidRDefault="006C5D53" w:rsidP="006C5D53">
      <w:pPr>
        <w:pStyle w:val="Paragraphedeliste"/>
        <w:numPr>
          <w:ilvl w:val="0"/>
          <w:numId w:val="4"/>
        </w:num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1010 séances de sensibilisation ont été réalisées sur les MGF.</w:t>
      </w:r>
    </w:p>
    <w:p w:rsidR="006C5D53" w:rsidRPr="006C5D53" w:rsidRDefault="006C5D53" w:rsidP="006C5D53">
      <w:pPr>
        <w:spacing w:after="0"/>
        <w:jc w:val="both"/>
        <w:rPr>
          <w:rFonts w:ascii="Times New Roman" w:eastAsia="Times New Roman" w:hAnsi="Times New Roman" w:cs="Times New Roman"/>
          <w:iCs/>
          <w:sz w:val="26"/>
          <w:szCs w:val="26"/>
        </w:rPr>
      </w:pPr>
    </w:p>
    <w:p w:rsidR="006C5D53" w:rsidRPr="006C5D53" w:rsidRDefault="00065075" w:rsidP="006C5D53">
      <w:pPr>
        <w:spacing w:after="0"/>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L</w:t>
      </w:r>
      <w:r w:rsidR="006C5D53" w:rsidRPr="006C5D53">
        <w:rPr>
          <w:rFonts w:ascii="Times New Roman" w:eastAsia="Times New Roman" w:hAnsi="Times New Roman" w:cs="Times New Roman"/>
          <w:iCs/>
          <w:sz w:val="26"/>
          <w:szCs w:val="26"/>
        </w:rPr>
        <w:t xml:space="preserve">’épouse du Président du Faso a </w:t>
      </w:r>
      <w:r w:rsidR="0008163B">
        <w:rPr>
          <w:rFonts w:ascii="Times New Roman" w:eastAsia="Times New Roman" w:hAnsi="Times New Roman" w:cs="Times New Roman"/>
          <w:iCs/>
          <w:sz w:val="26"/>
          <w:szCs w:val="26"/>
        </w:rPr>
        <w:t>pris part,</w:t>
      </w:r>
      <w:r w:rsidR="006C5D53" w:rsidRPr="006C5D53">
        <w:rPr>
          <w:rFonts w:ascii="Times New Roman" w:eastAsia="Times New Roman" w:hAnsi="Times New Roman" w:cs="Times New Roman"/>
          <w:iCs/>
          <w:sz w:val="26"/>
          <w:szCs w:val="26"/>
        </w:rPr>
        <w:t xml:space="preserve"> à Genève du 10 au 11 Mai 2016, </w:t>
      </w:r>
      <w:r w:rsidR="0008163B">
        <w:rPr>
          <w:rFonts w:ascii="Times New Roman" w:eastAsia="Times New Roman" w:hAnsi="Times New Roman" w:cs="Times New Roman"/>
          <w:iCs/>
          <w:sz w:val="26"/>
          <w:szCs w:val="26"/>
        </w:rPr>
        <w:t xml:space="preserve">à </w:t>
      </w:r>
      <w:r w:rsidR="006C5D53" w:rsidRPr="006C5D53">
        <w:rPr>
          <w:rFonts w:ascii="Times New Roman" w:eastAsia="Times New Roman" w:hAnsi="Times New Roman" w:cs="Times New Roman"/>
          <w:iCs/>
          <w:sz w:val="26"/>
          <w:szCs w:val="26"/>
        </w:rPr>
        <w:t xml:space="preserve">la </w:t>
      </w:r>
      <w:r w:rsidR="0008163B">
        <w:rPr>
          <w:rFonts w:ascii="Times New Roman" w:eastAsia="Times New Roman" w:hAnsi="Times New Roman" w:cs="Times New Roman"/>
          <w:iCs/>
          <w:sz w:val="26"/>
          <w:szCs w:val="26"/>
        </w:rPr>
        <w:t>« C</w:t>
      </w:r>
      <w:r w:rsidR="006C5D53" w:rsidRPr="006C5D53">
        <w:rPr>
          <w:rFonts w:ascii="Times New Roman" w:eastAsia="Times New Roman" w:hAnsi="Times New Roman" w:cs="Times New Roman"/>
          <w:iCs/>
          <w:sz w:val="26"/>
          <w:szCs w:val="26"/>
        </w:rPr>
        <w:t xml:space="preserve">onférence internationale sur les mutilations génitales féminines : accélérer l’agenda visant à mettre fin aux MGF d’ici une génération », </w:t>
      </w:r>
      <w:r w:rsidR="0008163B">
        <w:rPr>
          <w:rFonts w:ascii="Times New Roman" w:eastAsia="Times New Roman" w:hAnsi="Times New Roman" w:cs="Times New Roman"/>
          <w:iCs/>
          <w:sz w:val="26"/>
          <w:szCs w:val="26"/>
        </w:rPr>
        <w:t>organisée par le</w:t>
      </w:r>
      <w:r w:rsidR="006C5D53" w:rsidRPr="006C5D53">
        <w:rPr>
          <w:rFonts w:ascii="Times New Roman" w:eastAsia="Times New Roman" w:hAnsi="Times New Roman" w:cs="Times New Roman"/>
          <w:iCs/>
          <w:sz w:val="26"/>
          <w:szCs w:val="26"/>
        </w:rPr>
        <w:t xml:space="preserve"> Comité interafricain sur les pratiques traditionnelles affectant la santé des femmes et des enfants. Cela </w:t>
      </w:r>
      <w:r w:rsidR="0008163B">
        <w:rPr>
          <w:rFonts w:ascii="Times New Roman" w:eastAsia="Times New Roman" w:hAnsi="Times New Roman" w:cs="Times New Roman"/>
          <w:iCs/>
          <w:sz w:val="26"/>
          <w:szCs w:val="26"/>
        </w:rPr>
        <w:t>témoigne</w:t>
      </w:r>
      <w:r w:rsidR="006C5D53" w:rsidRPr="006C5D53">
        <w:rPr>
          <w:rFonts w:ascii="Times New Roman" w:eastAsia="Times New Roman" w:hAnsi="Times New Roman" w:cs="Times New Roman"/>
          <w:iCs/>
          <w:sz w:val="26"/>
          <w:szCs w:val="26"/>
        </w:rPr>
        <w:t xml:space="preserve"> </w:t>
      </w:r>
      <w:r w:rsidR="007B63B2">
        <w:rPr>
          <w:rFonts w:ascii="Times New Roman" w:eastAsia="Times New Roman" w:hAnsi="Times New Roman" w:cs="Times New Roman"/>
          <w:iCs/>
          <w:sz w:val="26"/>
          <w:szCs w:val="26"/>
        </w:rPr>
        <w:t xml:space="preserve">de son engagement dans la </w:t>
      </w:r>
      <w:r w:rsidR="0008163B">
        <w:rPr>
          <w:rFonts w:ascii="Times New Roman" w:eastAsia="Times New Roman" w:hAnsi="Times New Roman" w:cs="Times New Roman"/>
          <w:iCs/>
          <w:sz w:val="26"/>
          <w:szCs w:val="26"/>
        </w:rPr>
        <w:t xml:space="preserve">lutte </w:t>
      </w:r>
      <w:r w:rsidR="006C5D53" w:rsidRPr="006C5D53">
        <w:rPr>
          <w:rFonts w:ascii="Times New Roman" w:eastAsia="Times New Roman" w:hAnsi="Times New Roman" w:cs="Times New Roman"/>
          <w:iCs/>
          <w:sz w:val="26"/>
          <w:szCs w:val="26"/>
        </w:rPr>
        <w:t>contre le phénomène.</w:t>
      </w:r>
    </w:p>
    <w:p w:rsidR="00CF6F33" w:rsidRPr="006C5D53" w:rsidRDefault="005C62EA" w:rsidP="006C5D53">
      <w:pPr>
        <w:spacing w:after="0"/>
        <w:jc w:val="both"/>
        <w:rPr>
          <w:rFonts w:ascii="Times New Roman" w:eastAsia="Times New Roman" w:hAnsi="Times New Roman" w:cs="Times New Roman"/>
          <w:iCs/>
          <w:sz w:val="26"/>
          <w:szCs w:val="26"/>
        </w:rPr>
      </w:pPr>
      <w:r w:rsidRPr="006C5D53">
        <w:rPr>
          <w:rFonts w:ascii="Times New Roman" w:eastAsia="Times New Roman" w:hAnsi="Times New Roman" w:cs="Times New Roman"/>
          <w:iCs/>
          <w:sz w:val="26"/>
          <w:szCs w:val="26"/>
        </w:rPr>
        <w:t>Au-delà</w:t>
      </w:r>
      <w:r w:rsidR="006C5D53" w:rsidRPr="006C5D53">
        <w:rPr>
          <w:rFonts w:ascii="Times New Roman" w:eastAsia="Times New Roman" w:hAnsi="Times New Roman" w:cs="Times New Roman"/>
          <w:iCs/>
          <w:sz w:val="26"/>
          <w:szCs w:val="26"/>
        </w:rPr>
        <w:t xml:space="preserve"> de </w:t>
      </w:r>
      <w:r w:rsidR="00CF6F33">
        <w:rPr>
          <w:rFonts w:ascii="Times New Roman" w:eastAsia="Times New Roman" w:hAnsi="Times New Roman" w:cs="Times New Roman"/>
          <w:iCs/>
          <w:sz w:val="26"/>
          <w:szCs w:val="26"/>
        </w:rPr>
        <w:t xml:space="preserve">cet </w:t>
      </w:r>
      <w:r w:rsidR="006C5D53" w:rsidRPr="006C5D53">
        <w:rPr>
          <w:rFonts w:ascii="Times New Roman" w:eastAsia="Times New Roman" w:hAnsi="Times New Roman" w:cs="Times New Roman"/>
          <w:iCs/>
          <w:sz w:val="26"/>
          <w:szCs w:val="26"/>
        </w:rPr>
        <w:t xml:space="preserve">engagement de l’épouse du Chef de l’Etat, il est à noter que les résultats engrangés dans le cadre de la lutte contre la pratique de l’excision au Burkina Faso ont été le fruit des efforts d’une multitude d’acteurs, dont les Organisations de la société civile (OSC) sous la coordination </w:t>
      </w:r>
      <w:r w:rsidR="00CF6F33">
        <w:rPr>
          <w:rFonts w:ascii="Times New Roman" w:eastAsia="Times New Roman" w:hAnsi="Times New Roman" w:cs="Times New Roman"/>
          <w:iCs/>
          <w:sz w:val="26"/>
          <w:szCs w:val="26"/>
        </w:rPr>
        <w:t>du</w:t>
      </w:r>
      <w:r w:rsidR="006C5D53" w:rsidRPr="006C5D53">
        <w:rPr>
          <w:rFonts w:ascii="Times New Roman" w:eastAsia="Times New Roman" w:hAnsi="Times New Roman" w:cs="Times New Roman"/>
          <w:iCs/>
          <w:sz w:val="26"/>
          <w:szCs w:val="26"/>
        </w:rPr>
        <w:t xml:space="preserve"> Ministère de la femme, de la solida</w:t>
      </w:r>
      <w:r w:rsidR="00CF6F33">
        <w:rPr>
          <w:rFonts w:ascii="Times New Roman" w:eastAsia="Times New Roman" w:hAnsi="Times New Roman" w:cs="Times New Roman"/>
          <w:iCs/>
          <w:sz w:val="26"/>
          <w:szCs w:val="26"/>
        </w:rPr>
        <w:t>rité nationale et de la famille</w:t>
      </w:r>
      <w:r w:rsidR="006C5D53" w:rsidRPr="006C5D53">
        <w:rPr>
          <w:rFonts w:ascii="Times New Roman" w:eastAsia="Times New Roman" w:hAnsi="Times New Roman" w:cs="Times New Roman"/>
          <w:iCs/>
          <w:sz w:val="26"/>
          <w:szCs w:val="26"/>
        </w:rPr>
        <w:t xml:space="preserve"> à travers le Secrétariat permanent du conseil national de lutte contre la pratique de l’excision (SP/CNLPE).</w:t>
      </w:r>
    </w:p>
    <w:p w:rsidR="00F862B1" w:rsidRPr="00F862B1" w:rsidRDefault="00CF6F33" w:rsidP="00F862B1">
      <w:pPr>
        <w:pStyle w:val="Paragraphedeliste"/>
        <w:numPr>
          <w:ilvl w:val="0"/>
          <w:numId w:val="1"/>
        </w:numPr>
        <w:spacing w:before="120" w:after="120"/>
        <w:jc w:val="both"/>
        <w:rPr>
          <w:rFonts w:ascii="Times New Roman" w:hAnsi="Times New Roman" w:cs="Times New Roman"/>
          <w:b/>
          <w:sz w:val="26"/>
          <w:szCs w:val="26"/>
        </w:rPr>
      </w:pPr>
      <w:r>
        <w:rPr>
          <w:rFonts w:ascii="Times New Roman" w:hAnsi="Times New Roman" w:cs="Times New Roman"/>
          <w:b/>
          <w:sz w:val="26"/>
          <w:szCs w:val="26"/>
        </w:rPr>
        <w:t>Cadre juridique de l</w:t>
      </w:r>
      <w:r w:rsidR="00F862B1" w:rsidRPr="00F862B1">
        <w:rPr>
          <w:rFonts w:ascii="Times New Roman" w:hAnsi="Times New Roman" w:cs="Times New Roman"/>
          <w:b/>
          <w:sz w:val="26"/>
          <w:szCs w:val="26"/>
        </w:rPr>
        <w:t>’Interruption Volontaire de Grossesse</w:t>
      </w:r>
    </w:p>
    <w:p w:rsidR="00F862B1" w:rsidRPr="00E02BC8" w:rsidRDefault="00F862B1" w:rsidP="00F862B1">
      <w:pPr>
        <w:spacing w:before="120" w:after="120"/>
        <w:jc w:val="both"/>
        <w:rPr>
          <w:rFonts w:ascii="Times New Roman" w:eastAsia="Times New Roman" w:hAnsi="Times New Roman" w:cs="Times New Roman"/>
          <w:iCs/>
          <w:sz w:val="26"/>
          <w:szCs w:val="26"/>
        </w:rPr>
      </w:pPr>
      <w:r w:rsidRPr="00E02BC8">
        <w:rPr>
          <w:rFonts w:ascii="Times New Roman" w:eastAsia="Times New Roman" w:hAnsi="Times New Roman" w:cs="Times New Roman"/>
          <w:iCs/>
          <w:sz w:val="26"/>
          <w:szCs w:val="26"/>
        </w:rPr>
        <w:t xml:space="preserve">Il résulte de l’article 387 du code pénal </w:t>
      </w:r>
      <w:bookmarkStart w:id="0" w:name="_GoBack"/>
      <w:bookmarkEnd w:id="0"/>
      <w:r w:rsidR="00762932" w:rsidRPr="00E02BC8">
        <w:rPr>
          <w:rFonts w:ascii="Times New Roman" w:eastAsia="Times New Roman" w:hAnsi="Times New Roman" w:cs="Times New Roman"/>
          <w:iCs/>
          <w:sz w:val="26"/>
          <w:szCs w:val="26"/>
        </w:rPr>
        <w:t>qu’«</w:t>
      </w:r>
      <w:r w:rsidRPr="00E02BC8">
        <w:rPr>
          <w:rFonts w:ascii="Times New Roman" w:eastAsia="Times New Roman" w:hAnsi="Times New Roman" w:cs="Times New Roman"/>
          <w:iCs/>
          <w:sz w:val="26"/>
          <w:szCs w:val="26"/>
        </w:rPr>
        <w:t> en cas de viol ou d’inceste établi, la matérialité de la détresse est établie par le ministère public et la femme enceinte peut demander à un médecin dans les 10 semaines l’interruption</w:t>
      </w:r>
      <w:r w:rsidR="00CF6F33">
        <w:rPr>
          <w:rFonts w:ascii="Times New Roman" w:eastAsia="Times New Roman" w:hAnsi="Times New Roman" w:cs="Times New Roman"/>
          <w:iCs/>
          <w:sz w:val="26"/>
          <w:szCs w:val="26"/>
        </w:rPr>
        <w:t xml:space="preserve"> de</w:t>
      </w:r>
      <w:r w:rsidRPr="00E02BC8">
        <w:rPr>
          <w:rFonts w:ascii="Times New Roman" w:eastAsia="Times New Roman" w:hAnsi="Times New Roman" w:cs="Times New Roman"/>
          <w:iCs/>
          <w:sz w:val="26"/>
          <w:szCs w:val="26"/>
        </w:rPr>
        <w:t xml:space="preserve"> sa grossesse ». </w:t>
      </w:r>
    </w:p>
    <w:p w:rsidR="00F862B1" w:rsidRPr="00E02BC8" w:rsidRDefault="00F862B1" w:rsidP="00F862B1">
      <w:pPr>
        <w:spacing w:before="120" w:after="120"/>
        <w:jc w:val="both"/>
        <w:rPr>
          <w:rFonts w:ascii="Times New Roman" w:eastAsia="Times New Roman" w:hAnsi="Times New Roman" w:cs="Times New Roman"/>
          <w:iCs/>
          <w:sz w:val="26"/>
          <w:szCs w:val="26"/>
        </w:rPr>
      </w:pPr>
      <w:r w:rsidRPr="00E02BC8">
        <w:rPr>
          <w:rFonts w:ascii="Times New Roman" w:eastAsia="Times New Roman" w:hAnsi="Times New Roman" w:cs="Times New Roman"/>
          <w:iCs/>
          <w:sz w:val="26"/>
          <w:szCs w:val="26"/>
        </w:rPr>
        <w:t>A la faveur des réformes en cours</w:t>
      </w:r>
      <w:r w:rsidR="00E664A2">
        <w:rPr>
          <w:rFonts w:ascii="Times New Roman" w:eastAsia="Times New Roman" w:hAnsi="Times New Roman" w:cs="Times New Roman"/>
          <w:iCs/>
          <w:sz w:val="26"/>
          <w:szCs w:val="26"/>
        </w:rPr>
        <w:t>,</w:t>
      </w:r>
      <w:r w:rsidRPr="00E02BC8">
        <w:rPr>
          <w:rFonts w:ascii="Times New Roman" w:eastAsia="Times New Roman" w:hAnsi="Times New Roman" w:cs="Times New Roman"/>
          <w:iCs/>
          <w:sz w:val="26"/>
          <w:szCs w:val="26"/>
        </w:rPr>
        <w:t xml:space="preserve"> cette disposition a fait l’objet de longues réflexions. Elle fait partie des dispositions susceptibles d’être  révisées.</w:t>
      </w:r>
    </w:p>
    <w:p w:rsidR="009528CC" w:rsidRPr="00E02BC8" w:rsidRDefault="009528CC" w:rsidP="009528CC">
      <w:pPr>
        <w:pStyle w:val="Paragraphedeliste"/>
        <w:numPr>
          <w:ilvl w:val="0"/>
          <w:numId w:val="1"/>
        </w:numPr>
        <w:spacing w:before="120" w:after="120"/>
        <w:jc w:val="both"/>
        <w:rPr>
          <w:rFonts w:ascii="Times New Roman" w:hAnsi="Times New Roman" w:cs="Times New Roman"/>
          <w:b/>
          <w:sz w:val="26"/>
          <w:szCs w:val="26"/>
        </w:rPr>
      </w:pPr>
      <w:r w:rsidRPr="00E02BC8">
        <w:rPr>
          <w:rFonts w:ascii="Times New Roman" w:hAnsi="Times New Roman" w:cs="Times New Roman"/>
          <w:b/>
          <w:sz w:val="26"/>
          <w:szCs w:val="26"/>
        </w:rPr>
        <w:t>Allégations d’agression sur la personne du journaliste William SOMDA</w:t>
      </w:r>
    </w:p>
    <w:p w:rsidR="009528CC" w:rsidRPr="00E02BC8" w:rsidRDefault="009528CC" w:rsidP="009528CC">
      <w:pPr>
        <w:spacing w:before="120" w:after="120"/>
        <w:jc w:val="both"/>
        <w:rPr>
          <w:rFonts w:ascii="Times New Roman" w:eastAsia="Times New Roman" w:hAnsi="Times New Roman" w:cs="Times New Roman"/>
          <w:iCs/>
          <w:sz w:val="26"/>
          <w:szCs w:val="26"/>
        </w:rPr>
      </w:pPr>
      <w:r w:rsidRPr="00E02BC8">
        <w:rPr>
          <w:rFonts w:ascii="Times New Roman" w:eastAsia="Times New Roman" w:hAnsi="Times New Roman" w:cs="Times New Roman"/>
          <w:iCs/>
          <w:sz w:val="26"/>
          <w:szCs w:val="26"/>
        </w:rPr>
        <w:t>En ce qui concerne les allégations relatives à l’agression de M. William SOMDA par des éléments de la gendarmerie nationale, il est important de relever les faits suivants</w:t>
      </w:r>
      <w:r w:rsidR="00E664A2">
        <w:rPr>
          <w:rFonts w:ascii="Times New Roman" w:eastAsia="Times New Roman" w:hAnsi="Times New Roman" w:cs="Times New Roman"/>
          <w:iCs/>
          <w:sz w:val="26"/>
          <w:szCs w:val="26"/>
        </w:rPr>
        <w:t>.</w:t>
      </w:r>
    </w:p>
    <w:p w:rsidR="009528CC" w:rsidRDefault="009528CC" w:rsidP="009528CC">
      <w:pPr>
        <w:spacing w:before="120" w:after="120"/>
        <w:jc w:val="both"/>
        <w:rPr>
          <w:rFonts w:ascii="Times New Roman" w:eastAsia="Times New Roman" w:hAnsi="Times New Roman" w:cs="Times New Roman"/>
          <w:iCs/>
          <w:sz w:val="26"/>
          <w:szCs w:val="26"/>
        </w:rPr>
      </w:pPr>
      <w:r w:rsidRPr="00E02BC8">
        <w:rPr>
          <w:rFonts w:ascii="Times New Roman" w:eastAsia="Times New Roman" w:hAnsi="Times New Roman" w:cs="Times New Roman"/>
          <w:iCs/>
          <w:sz w:val="26"/>
          <w:szCs w:val="26"/>
        </w:rPr>
        <w:lastRenderedPageBreak/>
        <w:t xml:space="preserve">Le 9 juin 2016, la gendarmerie nationale a été sollicitée pour assurer la couverture sécuritaire d’une manifestation des femmes de la Loterie nationale du Burkina (LONAB) à la devanture de l’établissement. Au cours de la manifestation, M. </w:t>
      </w:r>
      <w:r w:rsidR="00BF214C" w:rsidRPr="00E02BC8">
        <w:rPr>
          <w:rFonts w:ascii="Times New Roman" w:eastAsia="Times New Roman" w:hAnsi="Times New Roman" w:cs="Times New Roman"/>
          <w:iCs/>
          <w:sz w:val="26"/>
          <w:szCs w:val="26"/>
        </w:rPr>
        <w:t>SOMDA</w:t>
      </w:r>
      <w:r w:rsidRPr="00E02BC8">
        <w:rPr>
          <w:rFonts w:ascii="Times New Roman" w:eastAsia="Times New Roman" w:hAnsi="Times New Roman" w:cs="Times New Roman"/>
          <w:iCs/>
          <w:sz w:val="26"/>
          <w:szCs w:val="26"/>
        </w:rPr>
        <w:t xml:space="preserve"> qui couvrait l’événement pour le compte de la chaîne de télévision BF 1, s’est vu interdire le franchissement du périmètre de sécurité érigé par les gendarmes ainsi que la prise de vues sur certaines parties du bâtiment de la LONAB sur demande expresse </w:t>
      </w:r>
      <w:r w:rsidR="007B63B2">
        <w:rPr>
          <w:rFonts w:ascii="Times New Roman" w:eastAsia="Times New Roman" w:hAnsi="Times New Roman" w:cs="Times New Roman"/>
          <w:iCs/>
          <w:sz w:val="26"/>
          <w:szCs w:val="26"/>
        </w:rPr>
        <w:t xml:space="preserve">du </w:t>
      </w:r>
      <w:r w:rsidRPr="00E02BC8">
        <w:rPr>
          <w:rFonts w:ascii="Times New Roman" w:eastAsia="Times New Roman" w:hAnsi="Times New Roman" w:cs="Times New Roman"/>
          <w:iCs/>
          <w:sz w:val="26"/>
          <w:szCs w:val="26"/>
        </w:rPr>
        <w:t>directeur général</w:t>
      </w:r>
      <w:r w:rsidR="007B63B2">
        <w:rPr>
          <w:rFonts w:ascii="Times New Roman" w:eastAsia="Times New Roman" w:hAnsi="Times New Roman" w:cs="Times New Roman"/>
          <w:iCs/>
          <w:sz w:val="26"/>
          <w:szCs w:val="26"/>
        </w:rPr>
        <w:t xml:space="preserve"> de cette société</w:t>
      </w:r>
      <w:r w:rsidRPr="00E02BC8">
        <w:rPr>
          <w:rFonts w:ascii="Times New Roman" w:eastAsia="Times New Roman" w:hAnsi="Times New Roman" w:cs="Times New Roman"/>
          <w:iCs/>
          <w:sz w:val="26"/>
          <w:szCs w:val="26"/>
        </w:rPr>
        <w:t>. Face au refus d’obtempérer opposé par le journaliste, sa caméra lui a été retirée</w:t>
      </w:r>
      <w:r w:rsidR="00E664A2">
        <w:rPr>
          <w:rFonts w:ascii="Times New Roman" w:eastAsia="Times New Roman" w:hAnsi="Times New Roman" w:cs="Times New Roman"/>
          <w:iCs/>
          <w:sz w:val="26"/>
          <w:szCs w:val="26"/>
        </w:rPr>
        <w:t>. Toutefois, elle</w:t>
      </w:r>
      <w:r w:rsidRPr="00E02BC8">
        <w:rPr>
          <w:rFonts w:ascii="Times New Roman" w:eastAsia="Times New Roman" w:hAnsi="Times New Roman" w:cs="Times New Roman"/>
          <w:iCs/>
          <w:sz w:val="26"/>
          <w:szCs w:val="26"/>
        </w:rPr>
        <w:t xml:space="preserve"> lui a été restituée avant la fin de la manifestation. Le journaliste n’a donc pas été agressé comme les allégations ont tendance à le faire croire. L’association des journalistes du Burkina, relatant les faits, a d’ailleurs mentionné que la caméra a été restituée avec les excuses du commandant d’unité.</w:t>
      </w:r>
    </w:p>
    <w:p w:rsidR="00E02BC8" w:rsidRPr="0070775B" w:rsidRDefault="00E02BC8" w:rsidP="00E02BC8">
      <w:pPr>
        <w:pStyle w:val="Paragraphedeliste"/>
        <w:numPr>
          <w:ilvl w:val="0"/>
          <w:numId w:val="1"/>
        </w:numPr>
        <w:spacing w:before="120" w:after="120"/>
        <w:jc w:val="both"/>
        <w:rPr>
          <w:rFonts w:ascii="Times New Roman" w:eastAsia="Times New Roman" w:hAnsi="Times New Roman" w:cs="Times New Roman"/>
          <w:b/>
          <w:iCs/>
          <w:sz w:val="26"/>
          <w:szCs w:val="26"/>
        </w:rPr>
      </w:pPr>
      <w:r w:rsidRPr="0070775B">
        <w:rPr>
          <w:rFonts w:ascii="Times New Roman" w:eastAsia="Times New Roman" w:hAnsi="Times New Roman" w:cs="Times New Roman"/>
          <w:b/>
          <w:iCs/>
          <w:sz w:val="26"/>
          <w:szCs w:val="26"/>
        </w:rPr>
        <w:t>Etat de ratification de la convention sur l</w:t>
      </w:r>
      <w:r w:rsidR="007F0A44" w:rsidRPr="0070775B">
        <w:rPr>
          <w:rFonts w:ascii="Times New Roman" w:eastAsia="Times New Roman" w:hAnsi="Times New Roman" w:cs="Times New Roman"/>
          <w:b/>
          <w:iCs/>
          <w:sz w:val="26"/>
          <w:szCs w:val="26"/>
        </w:rPr>
        <w:t>a</w:t>
      </w:r>
      <w:r w:rsidR="007B63B2">
        <w:rPr>
          <w:rFonts w:ascii="Times New Roman" w:eastAsia="Times New Roman" w:hAnsi="Times New Roman" w:cs="Times New Roman"/>
          <w:b/>
          <w:iCs/>
          <w:sz w:val="26"/>
          <w:szCs w:val="26"/>
        </w:rPr>
        <w:t xml:space="preserve"> réduction des cas d’apatridie</w:t>
      </w:r>
    </w:p>
    <w:p w:rsidR="002C4B5F" w:rsidRDefault="002C4B5F" w:rsidP="002C4B5F">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En vue de renforcer la législation en matière d’apatridie, le Burkina Faso a accepté la recommandation de l’Examen Périodique Universel lui demandant de ratifier la convention de 1961 sur la réduction des cas d’apatridie. Une consultation nationale a été organisée les 17 et 18 novembre 2015 et </w:t>
      </w:r>
      <w:r w:rsidR="006D002C">
        <w:rPr>
          <w:rFonts w:ascii="Times New Roman" w:hAnsi="Times New Roman" w:cs="Times New Roman"/>
          <w:sz w:val="26"/>
          <w:szCs w:val="26"/>
        </w:rPr>
        <w:t>l</w:t>
      </w:r>
      <w:r w:rsidR="007B63B2">
        <w:rPr>
          <w:rFonts w:ascii="Times New Roman" w:hAnsi="Times New Roman" w:cs="Times New Roman"/>
          <w:sz w:val="26"/>
          <w:szCs w:val="26"/>
        </w:rPr>
        <w:t xml:space="preserve">e projet de loi de ratification, </w:t>
      </w:r>
      <w:r w:rsidR="006D002C">
        <w:rPr>
          <w:rFonts w:ascii="Times New Roman" w:hAnsi="Times New Roman" w:cs="Times New Roman"/>
          <w:sz w:val="26"/>
          <w:szCs w:val="26"/>
        </w:rPr>
        <w:t xml:space="preserve">adopté par le Conseil des ministres le 8 avril 2016 </w:t>
      </w:r>
      <w:r w:rsidR="007B63B2">
        <w:rPr>
          <w:rFonts w:ascii="Times New Roman" w:hAnsi="Times New Roman" w:cs="Times New Roman"/>
          <w:sz w:val="26"/>
          <w:szCs w:val="26"/>
        </w:rPr>
        <w:t>a été</w:t>
      </w:r>
      <w:r w:rsidR="006D002C">
        <w:rPr>
          <w:rFonts w:ascii="Times New Roman" w:hAnsi="Times New Roman" w:cs="Times New Roman"/>
          <w:sz w:val="26"/>
          <w:szCs w:val="26"/>
        </w:rPr>
        <w:t xml:space="preserve"> transmis à l’Assemblée nationale pour examen.</w:t>
      </w:r>
    </w:p>
    <w:p w:rsidR="00646389" w:rsidRPr="000C65EC" w:rsidRDefault="00646389" w:rsidP="00646389">
      <w:pPr>
        <w:pStyle w:val="Paragraphedeliste"/>
        <w:numPr>
          <w:ilvl w:val="0"/>
          <w:numId w:val="1"/>
        </w:numPr>
        <w:spacing w:before="120" w:after="120"/>
        <w:jc w:val="both"/>
        <w:rPr>
          <w:rFonts w:ascii="Times New Roman" w:eastAsia="Times New Roman" w:hAnsi="Times New Roman" w:cs="Times New Roman"/>
          <w:b/>
          <w:iCs/>
          <w:sz w:val="26"/>
          <w:szCs w:val="26"/>
        </w:rPr>
      </w:pPr>
      <w:r w:rsidRPr="000C65EC">
        <w:rPr>
          <w:rFonts w:ascii="Times New Roman" w:eastAsia="Times New Roman" w:hAnsi="Times New Roman" w:cs="Times New Roman"/>
          <w:b/>
          <w:iCs/>
          <w:sz w:val="26"/>
          <w:szCs w:val="26"/>
        </w:rPr>
        <w:t>Lutte contre la corruption</w:t>
      </w:r>
    </w:p>
    <w:p w:rsidR="00646389" w:rsidRDefault="00646389" w:rsidP="00646389">
      <w:pPr>
        <w:spacing w:before="120" w:after="120"/>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En matière de lutte contre la corruption, les mesures les plus récentes sont :</w:t>
      </w:r>
    </w:p>
    <w:p w:rsidR="00646389" w:rsidRDefault="00646389" w:rsidP="00646389">
      <w:pPr>
        <w:pStyle w:val="Paragraphedeliste"/>
        <w:numPr>
          <w:ilvl w:val="0"/>
          <w:numId w:val="4"/>
        </w:numPr>
        <w:spacing w:before="120" w:after="120"/>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adoption de la loi n°004-2015/CNT du 3 mars 2015 portant prévention et répression de la corruption et de ses décrets d’application ;</w:t>
      </w:r>
    </w:p>
    <w:p w:rsidR="003C75A2" w:rsidRPr="005A63F8" w:rsidRDefault="00646389" w:rsidP="005A63F8">
      <w:pPr>
        <w:pStyle w:val="Paragraphedeliste"/>
        <w:numPr>
          <w:ilvl w:val="0"/>
          <w:numId w:val="4"/>
        </w:numPr>
        <w:spacing w:before="120" w:after="120"/>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élargissement </w:t>
      </w:r>
      <w:r w:rsidR="005A63F8">
        <w:rPr>
          <w:rFonts w:ascii="Times New Roman" w:eastAsia="Times New Roman" w:hAnsi="Times New Roman" w:cs="Times New Roman"/>
          <w:iCs/>
          <w:sz w:val="26"/>
          <w:szCs w:val="26"/>
        </w:rPr>
        <w:t xml:space="preserve">des attributions </w:t>
      </w:r>
      <w:r>
        <w:rPr>
          <w:rFonts w:ascii="Times New Roman" w:eastAsia="Times New Roman" w:hAnsi="Times New Roman" w:cs="Times New Roman"/>
          <w:iCs/>
          <w:sz w:val="26"/>
          <w:szCs w:val="26"/>
        </w:rPr>
        <w:t>de l’Autorité supérieur</w:t>
      </w:r>
      <w:r w:rsidR="00FF7742">
        <w:rPr>
          <w:rFonts w:ascii="Times New Roman" w:eastAsia="Times New Roman" w:hAnsi="Times New Roman" w:cs="Times New Roman"/>
          <w:iCs/>
          <w:sz w:val="26"/>
          <w:szCs w:val="26"/>
        </w:rPr>
        <w:t>e</w:t>
      </w:r>
      <w:r>
        <w:rPr>
          <w:rFonts w:ascii="Times New Roman" w:eastAsia="Times New Roman" w:hAnsi="Times New Roman" w:cs="Times New Roman"/>
          <w:iCs/>
          <w:sz w:val="26"/>
          <w:szCs w:val="26"/>
        </w:rPr>
        <w:t xml:space="preserve"> de Contrôle d’Etat </w:t>
      </w:r>
      <w:r w:rsidR="00100AD0">
        <w:rPr>
          <w:rFonts w:ascii="Times New Roman" w:eastAsia="Times New Roman" w:hAnsi="Times New Roman" w:cs="Times New Roman"/>
          <w:iCs/>
          <w:sz w:val="26"/>
          <w:szCs w:val="26"/>
        </w:rPr>
        <w:t>à</w:t>
      </w:r>
      <w:r>
        <w:rPr>
          <w:rFonts w:ascii="Times New Roman" w:eastAsia="Times New Roman" w:hAnsi="Times New Roman" w:cs="Times New Roman"/>
          <w:iCs/>
          <w:sz w:val="26"/>
          <w:szCs w:val="26"/>
        </w:rPr>
        <w:t xml:space="preserve"> </w:t>
      </w:r>
      <w:r w:rsidR="00100AD0">
        <w:rPr>
          <w:rFonts w:ascii="Times New Roman" w:eastAsia="Times New Roman" w:hAnsi="Times New Roman" w:cs="Times New Roman"/>
          <w:iCs/>
          <w:sz w:val="26"/>
          <w:szCs w:val="26"/>
        </w:rPr>
        <w:t xml:space="preserve">la </w:t>
      </w:r>
      <w:r w:rsidR="00FF7742">
        <w:rPr>
          <w:rFonts w:ascii="Times New Roman" w:eastAsia="Times New Roman" w:hAnsi="Times New Roman" w:cs="Times New Roman"/>
          <w:iCs/>
          <w:sz w:val="26"/>
          <w:szCs w:val="26"/>
        </w:rPr>
        <w:t>lutte contre la c</w:t>
      </w:r>
      <w:r>
        <w:rPr>
          <w:rFonts w:ascii="Times New Roman" w:eastAsia="Times New Roman" w:hAnsi="Times New Roman" w:cs="Times New Roman"/>
          <w:iCs/>
          <w:sz w:val="26"/>
          <w:szCs w:val="26"/>
        </w:rPr>
        <w:t>orruption</w:t>
      </w:r>
      <w:r w:rsidR="00100AD0">
        <w:rPr>
          <w:rFonts w:ascii="Times New Roman" w:eastAsia="Times New Roman" w:hAnsi="Times New Roman" w:cs="Times New Roman"/>
          <w:iCs/>
          <w:sz w:val="26"/>
          <w:szCs w:val="26"/>
        </w:rPr>
        <w:t xml:space="preserve"> depuis le 24 novembre 2015</w:t>
      </w:r>
      <w:r w:rsidR="000C65EC">
        <w:rPr>
          <w:rFonts w:ascii="Times New Roman" w:eastAsia="Times New Roman" w:hAnsi="Times New Roman" w:cs="Times New Roman"/>
          <w:iCs/>
          <w:sz w:val="26"/>
          <w:szCs w:val="26"/>
        </w:rPr>
        <w:t>.</w:t>
      </w:r>
      <w:r w:rsidR="00100AD0">
        <w:rPr>
          <w:rFonts w:ascii="Times New Roman" w:eastAsia="Times New Roman" w:hAnsi="Times New Roman" w:cs="Times New Roman"/>
          <w:iCs/>
          <w:sz w:val="26"/>
          <w:szCs w:val="26"/>
        </w:rPr>
        <w:t xml:space="preserve"> La structure, désormais appelée Autorité supérieur</w:t>
      </w:r>
      <w:r w:rsidR="00474D8B">
        <w:rPr>
          <w:rFonts w:ascii="Times New Roman" w:eastAsia="Times New Roman" w:hAnsi="Times New Roman" w:cs="Times New Roman"/>
          <w:iCs/>
          <w:sz w:val="26"/>
          <w:szCs w:val="26"/>
        </w:rPr>
        <w:t>e</w:t>
      </w:r>
      <w:r w:rsidR="00100AD0">
        <w:rPr>
          <w:rFonts w:ascii="Times New Roman" w:eastAsia="Times New Roman" w:hAnsi="Times New Roman" w:cs="Times New Roman"/>
          <w:iCs/>
          <w:sz w:val="26"/>
          <w:szCs w:val="26"/>
        </w:rPr>
        <w:t xml:space="preserve"> de contrôle d’Etat </w:t>
      </w:r>
      <w:r w:rsidR="00474D8B">
        <w:rPr>
          <w:rFonts w:ascii="Times New Roman" w:eastAsia="Times New Roman" w:hAnsi="Times New Roman" w:cs="Times New Roman"/>
          <w:iCs/>
          <w:sz w:val="26"/>
          <w:szCs w:val="26"/>
        </w:rPr>
        <w:t>et de la Lutte contre la C</w:t>
      </w:r>
      <w:r w:rsidR="00100AD0">
        <w:rPr>
          <w:rFonts w:ascii="Times New Roman" w:eastAsia="Times New Roman" w:hAnsi="Times New Roman" w:cs="Times New Roman"/>
          <w:iCs/>
          <w:sz w:val="26"/>
          <w:szCs w:val="26"/>
        </w:rPr>
        <w:t>orruption (ASCE-LC), est composée de contrôleurs d’Etat ayant le statut d’Officier de police judiciaire qui pourront saisir directement la justice en cas de malversations avérées dans les finances publiques.</w:t>
      </w:r>
      <w:r w:rsidR="005A63F8">
        <w:rPr>
          <w:rFonts w:ascii="Times New Roman" w:eastAsia="Times New Roman" w:hAnsi="Times New Roman" w:cs="Times New Roman"/>
          <w:iCs/>
          <w:sz w:val="26"/>
          <w:szCs w:val="26"/>
        </w:rPr>
        <w:t xml:space="preserve"> </w:t>
      </w:r>
      <w:r w:rsidR="00D637EC" w:rsidRPr="005A63F8">
        <w:rPr>
          <w:rFonts w:ascii="Times New Roman" w:eastAsia="Times New Roman" w:hAnsi="Times New Roman" w:cs="Times New Roman"/>
          <w:iCs/>
          <w:sz w:val="26"/>
          <w:szCs w:val="26"/>
        </w:rPr>
        <w:t>L’ASCE-</w:t>
      </w:r>
      <w:r w:rsidR="003C75A2" w:rsidRPr="005A63F8">
        <w:rPr>
          <w:rFonts w:ascii="Times New Roman" w:eastAsia="Times New Roman" w:hAnsi="Times New Roman" w:cs="Times New Roman"/>
          <w:iCs/>
          <w:sz w:val="26"/>
          <w:szCs w:val="26"/>
        </w:rPr>
        <w:t xml:space="preserve">LC </w:t>
      </w:r>
      <w:r w:rsidR="00A87278" w:rsidRPr="005A63F8">
        <w:rPr>
          <w:rFonts w:ascii="Times New Roman" w:eastAsia="Times New Roman" w:hAnsi="Times New Roman" w:cs="Times New Roman"/>
          <w:iCs/>
          <w:sz w:val="26"/>
          <w:szCs w:val="26"/>
        </w:rPr>
        <w:t>sera</w:t>
      </w:r>
      <w:r w:rsidR="003C75A2" w:rsidRPr="005A63F8">
        <w:rPr>
          <w:rFonts w:ascii="Times New Roman" w:eastAsia="Times New Roman" w:hAnsi="Times New Roman" w:cs="Times New Roman"/>
          <w:iCs/>
          <w:sz w:val="26"/>
          <w:szCs w:val="26"/>
        </w:rPr>
        <w:t xml:space="preserve"> ouverte à toute la société burkinabè dans la mesure où elle va travailler sous le regard d’un comité d’orientation</w:t>
      </w:r>
      <w:r w:rsidR="00100AD0" w:rsidRPr="005A63F8">
        <w:rPr>
          <w:rFonts w:ascii="Times New Roman" w:eastAsia="Times New Roman" w:hAnsi="Times New Roman" w:cs="Times New Roman"/>
          <w:iCs/>
          <w:sz w:val="26"/>
          <w:szCs w:val="26"/>
        </w:rPr>
        <w:t xml:space="preserve"> </w:t>
      </w:r>
      <w:r w:rsidR="003C75A2" w:rsidRPr="005A63F8">
        <w:rPr>
          <w:rFonts w:ascii="Times New Roman" w:eastAsia="Times New Roman" w:hAnsi="Times New Roman" w:cs="Times New Roman"/>
          <w:iCs/>
          <w:sz w:val="26"/>
          <w:szCs w:val="26"/>
        </w:rPr>
        <w:t>composé de neuf personnes représentants</w:t>
      </w:r>
      <w:r w:rsidR="00474D8B" w:rsidRPr="005A63F8">
        <w:rPr>
          <w:rFonts w:ascii="Times New Roman" w:eastAsia="Times New Roman" w:hAnsi="Times New Roman" w:cs="Times New Roman"/>
          <w:iCs/>
          <w:sz w:val="26"/>
          <w:szCs w:val="26"/>
        </w:rPr>
        <w:t xml:space="preserve"> du secteur public</w:t>
      </w:r>
      <w:r w:rsidR="003C75A2" w:rsidRPr="005A63F8">
        <w:rPr>
          <w:rFonts w:ascii="Times New Roman" w:eastAsia="Times New Roman" w:hAnsi="Times New Roman" w:cs="Times New Roman"/>
          <w:iCs/>
          <w:sz w:val="26"/>
          <w:szCs w:val="26"/>
        </w:rPr>
        <w:t xml:space="preserve">, </w:t>
      </w:r>
      <w:r w:rsidR="00474D8B" w:rsidRPr="005A63F8">
        <w:rPr>
          <w:rFonts w:ascii="Times New Roman" w:eastAsia="Times New Roman" w:hAnsi="Times New Roman" w:cs="Times New Roman"/>
          <w:iCs/>
          <w:sz w:val="26"/>
          <w:szCs w:val="26"/>
        </w:rPr>
        <w:t xml:space="preserve">du </w:t>
      </w:r>
      <w:r w:rsidR="003C75A2" w:rsidRPr="005A63F8">
        <w:rPr>
          <w:rFonts w:ascii="Times New Roman" w:eastAsia="Times New Roman" w:hAnsi="Times New Roman" w:cs="Times New Roman"/>
          <w:iCs/>
          <w:sz w:val="26"/>
          <w:szCs w:val="26"/>
        </w:rPr>
        <w:t>privé et de la société civile</w:t>
      </w:r>
      <w:r w:rsidR="00474D8B" w:rsidRPr="005A63F8">
        <w:rPr>
          <w:rFonts w:ascii="Times New Roman" w:eastAsia="Times New Roman" w:hAnsi="Times New Roman" w:cs="Times New Roman"/>
          <w:iCs/>
          <w:sz w:val="26"/>
          <w:szCs w:val="26"/>
        </w:rPr>
        <w:t>.</w:t>
      </w:r>
      <w:r w:rsidR="003C75A2" w:rsidRPr="005A63F8">
        <w:rPr>
          <w:rFonts w:ascii="Times New Roman" w:eastAsia="Times New Roman" w:hAnsi="Times New Roman" w:cs="Times New Roman"/>
          <w:iCs/>
          <w:sz w:val="26"/>
          <w:szCs w:val="26"/>
        </w:rPr>
        <w:t xml:space="preserve"> En outre le premier responsable de la structure n’est plus nommé de manière </w:t>
      </w:r>
      <w:r w:rsidR="00474D8B" w:rsidRPr="005A63F8">
        <w:rPr>
          <w:rFonts w:ascii="Times New Roman" w:eastAsia="Times New Roman" w:hAnsi="Times New Roman" w:cs="Times New Roman"/>
          <w:iCs/>
          <w:sz w:val="26"/>
          <w:szCs w:val="26"/>
        </w:rPr>
        <w:t xml:space="preserve">discrétionnaire </w:t>
      </w:r>
      <w:r w:rsidR="005A63F8">
        <w:rPr>
          <w:rFonts w:ascii="Times New Roman" w:eastAsia="Times New Roman" w:hAnsi="Times New Roman" w:cs="Times New Roman"/>
          <w:iCs/>
          <w:sz w:val="26"/>
          <w:szCs w:val="26"/>
        </w:rPr>
        <w:t xml:space="preserve">par le chef de l’Etat, </w:t>
      </w:r>
      <w:r w:rsidR="003C75A2" w:rsidRPr="005A63F8">
        <w:rPr>
          <w:rFonts w:ascii="Times New Roman" w:eastAsia="Times New Roman" w:hAnsi="Times New Roman" w:cs="Times New Roman"/>
          <w:iCs/>
          <w:sz w:val="26"/>
          <w:szCs w:val="26"/>
        </w:rPr>
        <w:t xml:space="preserve">mais </w:t>
      </w:r>
      <w:r w:rsidR="005A63F8">
        <w:rPr>
          <w:rFonts w:ascii="Times New Roman" w:eastAsia="Times New Roman" w:hAnsi="Times New Roman" w:cs="Times New Roman"/>
          <w:iCs/>
          <w:sz w:val="26"/>
          <w:szCs w:val="26"/>
        </w:rPr>
        <w:t>à l’issue d’</w:t>
      </w:r>
      <w:r w:rsidR="00474D8B" w:rsidRPr="005A63F8">
        <w:rPr>
          <w:rFonts w:ascii="Times New Roman" w:eastAsia="Times New Roman" w:hAnsi="Times New Roman" w:cs="Times New Roman"/>
          <w:iCs/>
          <w:sz w:val="26"/>
          <w:szCs w:val="26"/>
        </w:rPr>
        <w:t>une procédure d’</w:t>
      </w:r>
      <w:r w:rsidR="003C75A2" w:rsidRPr="005A63F8">
        <w:rPr>
          <w:rFonts w:ascii="Times New Roman" w:eastAsia="Times New Roman" w:hAnsi="Times New Roman" w:cs="Times New Roman"/>
          <w:iCs/>
          <w:sz w:val="26"/>
          <w:szCs w:val="26"/>
        </w:rPr>
        <w:t>appel à candidature</w:t>
      </w:r>
      <w:r w:rsidR="00EE4E3E" w:rsidRPr="005A63F8">
        <w:rPr>
          <w:rFonts w:ascii="Times New Roman" w:eastAsia="Times New Roman" w:hAnsi="Times New Roman" w:cs="Times New Roman"/>
          <w:iCs/>
          <w:sz w:val="26"/>
          <w:szCs w:val="26"/>
        </w:rPr>
        <w:t>s</w:t>
      </w:r>
      <w:r w:rsidR="003C75A2" w:rsidRPr="005A63F8">
        <w:rPr>
          <w:rFonts w:ascii="Times New Roman" w:eastAsia="Times New Roman" w:hAnsi="Times New Roman" w:cs="Times New Roman"/>
          <w:iCs/>
          <w:sz w:val="26"/>
          <w:szCs w:val="26"/>
        </w:rPr>
        <w:t>.</w:t>
      </w:r>
    </w:p>
    <w:p w:rsidR="009528CC" w:rsidRPr="00E02BC8" w:rsidRDefault="009528CC" w:rsidP="00E02BC8">
      <w:pPr>
        <w:spacing w:before="120" w:after="120"/>
        <w:jc w:val="both"/>
        <w:rPr>
          <w:rFonts w:ascii="Times New Roman" w:eastAsia="Times New Roman" w:hAnsi="Times New Roman" w:cs="Times New Roman"/>
          <w:iCs/>
          <w:sz w:val="26"/>
          <w:szCs w:val="26"/>
        </w:rPr>
      </w:pPr>
    </w:p>
    <w:p w:rsidR="009528CC" w:rsidRPr="00E02BC8" w:rsidRDefault="009528CC" w:rsidP="009528CC">
      <w:pPr>
        <w:spacing w:before="120" w:after="120"/>
        <w:jc w:val="both"/>
        <w:rPr>
          <w:rFonts w:ascii="Times New Roman" w:eastAsia="Times New Roman" w:hAnsi="Times New Roman" w:cs="Times New Roman"/>
          <w:iCs/>
          <w:sz w:val="26"/>
          <w:szCs w:val="26"/>
        </w:rPr>
      </w:pPr>
    </w:p>
    <w:p w:rsidR="0073698A" w:rsidRPr="0073698A" w:rsidRDefault="0073698A" w:rsidP="0073698A">
      <w:pPr>
        <w:jc w:val="both"/>
        <w:rPr>
          <w:rFonts w:ascii="Times New Roman" w:hAnsi="Times New Roman" w:cs="Times New Roman"/>
          <w:sz w:val="28"/>
          <w:szCs w:val="28"/>
        </w:rPr>
      </w:pPr>
    </w:p>
    <w:sectPr w:rsidR="0073698A" w:rsidRPr="0073698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AF4" w:rsidRDefault="00912AF4" w:rsidP="00D637EC">
      <w:pPr>
        <w:spacing w:after="0" w:line="240" w:lineRule="auto"/>
      </w:pPr>
      <w:r>
        <w:separator/>
      </w:r>
    </w:p>
  </w:endnote>
  <w:endnote w:type="continuationSeparator" w:id="0">
    <w:p w:rsidR="00912AF4" w:rsidRDefault="00912AF4" w:rsidP="00D63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764783"/>
      <w:docPartObj>
        <w:docPartGallery w:val="Page Numbers (Bottom of Page)"/>
        <w:docPartUnique/>
      </w:docPartObj>
    </w:sdtPr>
    <w:sdtEndPr/>
    <w:sdtContent>
      <w:p w:rsidR="00D637EC" w:rsidRDefault="00D637EC">
        <w:pPr>
          <w:pStyle w:val="Pieddepage"/>
          <w:jc w:val="center"/>
        </w:pPr>
        <w:r>
          <w:fldChar w:fldCharType="begin"/>
        </w:r>
        <w:r>
          <w:instrText>PAGE   \* MERGEFORMAT</w:instrText>
        </w:r>
        <w:r>
          <w:fldChar w:fldCharType="separate"/>
        </w:r>
        <w:r w:rsidR="00762932">
          <w:rPr>
            <w:noProof/>
          </w:rPr>
          <w:t>4</w:t>
        </w:r>
        <w:r>
          <w:fldChar w:fldCharType="end"/>
        </w:r>
      </w:p>
    </w:sdtContent>
  </w:sdt>
  <w:p w:rsidR="00D637EC" w:rsidRDefault="00D637E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AF4" w:rsidRDefault="00912AF4" w:rsidP="00D637EC">
      <w:pPr>
        <w:spacing w:after="0" w:line="240" w:lineRule="auto"/>
      </w:pPr>
      <w:r>
        <w:separator/>
      </w:r>
    </w:p>
  </w:footnote>
  <w:footnote w:type="continuationSeparator" w:id="0">
    <w:p w:rsidR="00912AF4" w:rsidRDefault="00912AF4" w:rsidP="00D637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1293"/>
    <w:multiLevelType w:val="hybridMultilevel"/>
    <w:tmpl w:val="E7E25E98"/>
    <w:lvl w:ilvl="0" w:tplc="83B06D4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2C7CFA"/>
    <w:multiLevelType w:val="hybridMultilevel"/>
    <w:tmpl w:val="8F96006C"/>
    <w:lvl w:ilvl="0" w:tplc="0FBAC6C4">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193A6BB2"/>
    <w:multiLevelType w:val="hybridMultilevel"/>
    <w:tmpl w:val="8E1092EC"/>
    <w:lvl w:ilvl="0" w:tplc="0FBAC6C4">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47E11B3"/>
    <w:multiLevelType w:val="hybridMultilevel"/>
    <w:tmpl w:val="795E69D0"/>
    <w:lvl w:ilvl="0" w:tplc="DA020AC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1B91779"/>
    <w:multiLevelType w:val="hybridMultilevel"/>
    <w:tmpl w:val="81762818"/>
    <w:lvl w:ilvl="0" w:tplc="116A887C">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9D21B86"/>
    <w:multiLevelType w:val="hybridMultilevel"/>
    <w:tmpl w:val="141264FA"/>
    <w:lvl w:ilvl="0" w:tplc="040C000D">
      <w:start w:val="1"/>
      <w:numFmt w:val="bullet"/>
      <w:lvlText w:val=""/>
      <w:lvlJc w:val="left"/>
      <w:pPr>
        <w:ind w:left="1434" w:hanging="360"/>
      </w:pPr>
      <w:rPr>
        <w:rFonts w:ascii="Wingdings" w:hAnsi="Wingdings"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477"/>
    <w:rsid w:val="000461B1"/>
    <w:rsid w:val="00065075"/>
    <w:rsid w:val="0008163B"/>
    <w:rsid w:val="000C65EC"/>
    <w:rsid w:val="00100AD0"/>
    <w:rsid w:val="001E55AF"/>
    <w:rsid w:val="001F63A5"/>
    <w:rsid w:val="002565F4"/>
    <w:rsid w:val="002C4B5F"/>
    <w:rsid w:val="003113A7"/>
    <w:rsid w:val="003C75A2"/>
    <w:rsid w:val="0040164D"/>
    <w:rsid w:val="0041696C"/>
    <w:rsid w:val="00474D8B"/>
    <w:rsid w:val="004D2A4B"/>
    <w:rsid w:val="004D79EE"/>
    <w:rsid w:val="00514CDA"/>
    <w:rsid w:val="005A63F8"/>
    <w:rsid w:val="005C0053"/>
    <w:rsid w:val="005C62EA"/>
    <w:rsid w:val="00646389"/>
    <w:rsid w:val="00674477"/>
    <w:rsid w:val="00695153"/>
    <w:rsid w:val="006B044D"/>
    <w:rsid w:val="006C1488"/>
    <w:rsid w:val="006C5D53"/>
    <w:rsid w:val="006D002C"/>
    <w:rsid w:val="0070775B"/>
    <w:rsid w:val="00725A5D"/>
    <w:rsid w:val="0073698A"/>
    <w:rsid w:val="00757D11"/>
    <w:rsid w:val="00762932"/>
    <w:rsid w:val="007B63B2"/>
    <w:rsid w:val="007F0A44"/>
    <w:rsid w:val="00806931"/>
    <w:rsid w:val="008C25C9"/>
    <w:rsid w:val="008E7442"/>
    <w:rsid w:val="00903ECC"/>
    <w:rsid w:val="00912AF4"/>
    <w:rsid w:val="009528CC"/>
    <w:rsid w:val="009C6AB7"/>
    <w:rsid w:val="009E3B57"/>
    <w:rsid w:val="00A025DF"/>
    <w:rsid w:val="00A25AAC"/>
    <w:rsid w:val="00A87278"/>
    <w:rsid w:val="00B06149"/>
    <w:rsid w:val="00B7517A"/>
    <w:rsid w:val="00BF214C"/>
    <w:rsid w:val="00C03A20"/>
    <w:rsid w:val="00C56F19"/>
    <w:rsid w:val="00CB51FF"/>
    <w:rsid w:val="00CF6F33"/>
    <w:rsid w:val="00D637EC"/>
    <w:rsid w:val="00DC5558"/>
    <w:rsid w:val="00E02BC8"/>
    <w:rsid w:val="00E11152"/>
    <w:rsid w:val="00E664A2"/>
    <w:rsid w:val="00EE4E3E"/>
    <w:rsid w:val="00F37E27"/>
    <w:rsid w:val="00F862B1"/>
    <w:rsid w:val="00FF4013"/>
    <w:rsid w:val="00FF77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ADC142-3E76-41BE-A6D3-4E908328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Bioforce zListePuce,Style 2,Paragraphe de liste PBLH,References"/>
    <w:basedOn w:val="Normal"/>
    <w:link w:val="ParagraphedelisteCar"/>
    <w:uiPriority w:val="34"/>
    <w:qFormat/>
    <w:rsid w:val="003113A7"/>
    <w:pPr>
      <w:ind w:left="720"/>
      <w:contextualSpacing/>
    </w:pPr>
  </w:style>
  <w:style w:type="character" w:customStyle="1" w:styleId="ParagraphedelisteCar">
    <w:name w:val="Paragraphe de liste Car"/>
    <w:aliases w:val="Bioforce zListePuce Car,Style 2 Car,Paragraphe de liste PBLH Car,References Car"/>
    <w:link w:val="Paragraphedeliste"/>
    <w:uiPriority w:val="34"/>
    <w:locked/>
    <w:rsid w:val="006C5D53"/>
  </w:style>
  <w:style w:type="paragraph" w:styleId="En-tte">
    <w:name w:val="header"/>
    <w:basedOn w:val="Normal"/>
    <w:link w:val="En-tteCar"/>
    <w:uiPriority w:val="99"/>
    <w:unhideWhenUsed/>
    <w:rsid w:val="00D637EC"/>
    <w:pPr>
      <w:tabs>
        <w:tab w:val="center" w:pos="4536"/>
        <w:tab w:val="right" w:pos="9072"/>
      </w:tabs>
      <w:spacing w:after="0" w:line="240" w:lineRule="auto"/>
    </w:pPr>
  </w:style>
  <w:style w:type="character" w:customStyle="1" w:styleId="En-tteCar">
    <w:name w:val="En-tête Car"/>
    <w:basedOn w:val="Policepardfaut"/>
    <w:link w:val="En-tte"/>
    <w:uiPriority w:val="99"/>
    <w:rsid w:val="00D637EC"/>
  </w:style>
  <w:style w:type="paragraph" w:styleId="Pieddepage">
    <w:name w:val="footer"/>
    <w:basedOn w:val="Normal"/>
    <w:link w:val="PieddepageCar"/>
    <w:uiPriority w:val="99"/>
    <w:unhideWhenUsed/>
    <w:rsid w:val="00D637E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637EC"/>
  </w:style>
  <w:style w:type="paragraph" w:styleId="Textedebulles">
    <w:name w:val="Balloon Text"/>
    <w:basedOn w:val="Normal"/>
    <w:link w:val="TextedebullesCar"/>
    <w:uiPriority w:val="99"/>
    <w:semiHidden/>
    <w:unhideWhenUsed/>
    <w:rsid w:val="00CB51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B51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B2FD79-7F91-4BEE-90D4-BCD2CE94054D}"/>
</file>

<file path=customXml/itemProps2.xml><?xml version="1.0" encoding="utf-8"?>
<ds:datastoreItem xmlns:ds="http://schemas.openxmlformats.org/officeDocument/2006/customXml" ds:itemID="{EBF8D6D8-3AE9-4D67-8BD0-CDA78B357C43}"/>
</file>

<file path=customXml/itemProps3.xml><?xml version="1.0" encoding="utf-8"?>
<ds:datastoreItem xmlns:ds="http://schemas.openxmlformats.org/officeDocument/2006/customXml" ds:itemID="{7FBC2A1C-A48C-4104-A0AB-0566DF22991B}"/>
</file>

<file path=docProps/app.xml><?xml version="1.0" encoding="utf-8"?>
<Properties xmlns="http://schemas.openxmlformats.org/officeDocument/2006/extended-properties" xmlns:vt="http://schemas.openxmlformats.org/officeDocument/2006/docPropsVTypes">
  <Template>Normal.dotm</Template>
  <TotalTime>19</TotalTime>
  <Pages>6</Pages>
  <Words>2052</Words>
  <Characters>11289</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NIKIEMA</dc:creator>
  <cp:lastModifiedBy>MPBFG</cp:lastModifiedBy>
  <cp:revision>5</cp:revision>
  <dcterms:created xsi:type="dcterms:W3CDTF">2016-07-01T09:23:00Z</dcterms:created>
  <dcterms:modified xsi:type="dcterms:W3CDTF">2016-07-01T09:52:00Z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