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49B6F" w14:textId="77777777" w:rsidR="008614A6" w:rsidRDefault="00CE556C">
      <w:pPr>
        <w:pStyle w:val="Title"/>
        <w:rPr>
          <w:sz w:val="40"/>
          <w:szCs w:val="40"/>
        </w:rPr>
      </w:pPr>
      <w:bookmarkStart w:id="0" w:name="_GoBack"/>
      <w:bookmarkEnd w:id="0"/>
      <w:r>
        <w:rPr>
          <w:sz w:val="40"/>
          <w:szCs w:val="40"/>
        </w:rPr>
        <w:t>IDEAS submission to the Committee on the Elimination of Racial Discrimination (CERD) as it reviews the United Kingdom</w:t>
      </w:r>
    </w:p>
    <w:p w14:paraId="2EA49B70" w14:textId="77777777" w:rsidR="008614A6" w:rsidRDefault="00CE556C">
      <w:r>
        <w:t>2024</w:t>
      </w:r>
    </w:p>
    <w:p w14:paraId="2EA49B71" w14:textId="77777777" w:rsidR="008614A6" w:rsidRDefault="00CE556C">
      <w:pPr>
        <w:pStyle w:val="Heading1"/>
      </w:pPr>
      <w:r>
        <w:t>Who we are: about IDEAS</w:t>
      </w:r>
    </w:p>
    <w:p w14:paraId="2EA49B72" w14:textId="77777777" w:rsidR="008614A6" w:rsidRDefault="00CE556C">
      <w:r>
        <w:t>The International Development Education Association of Scotland (IDEAS) is a diverse network of organisations and individuals that exists to support all learners in Scotland to become critically engaged global citizens. We believe that a well-resourced and</w:t>
      </w:r>
      <w:r>
        <w:t xml:space="preserve"> networked Global Citizenship Education (GCE) sector can support teachers, educators and policy makers to deliver the best possible GCE in our schools and beyond, growing globally minded, informed and active citizens and communities. </w:t>
      </w:r>
    </w:p>
    <w:p w14:paraId="2EA49B73" w14:textId="77777777" w:rsidR="008614A6" w:rsidRDefault="00CE556C">
      <w:r>
        <w:t xml:space="preserve">More about IDEAS: </w:t>
      </w:r>
      <w:hyperlink r:id="rId10">
        <w:r>
          <w:rPr>
            <w:color w:val="0563C1"/>
            <w:u w:val="single"/>
          </w:rPr>
          <w:t>www.ideas-forum.org.uk</w:t>
        </w:r>
      </w:hyperlink>
      <w:r>
        <w:t xml:space="preserve"> </w:t>
      </w:r>
    </w:p>
    <w:p w14:paraId="2EA49B74" w14:textId="77777777" w:rsidR="008614A6" w:rsidRDefault="00CE556C">
      <w:pPr>
        <w:pStyle w:val="Heading1"/>
      </w:pPr>
      <w:r>
        <w:t>Scope of submission</w:t>
      </w:r>
    </w:p>
    <w:p w14:paraId="2EA49B75" w14:textId="77777777" w:rsidR="008614A6" w:rsidRDefault="00CE556C">
      <w:pPr>
        <w:pBdr>
          <w:top w:val="nil"/>
          <w:left w:val="nil"/>
          <w:bottom w:val="nil"/>
          <w:right w:val="nil"/>
          <w:between w:val="nil"/>
        </w:pBdr>
        <w:spacing w:after="0"/>
        <w:rPr>
          <w:color w:val="000000"/>
        </w:rPr>
      </w:pPr>
      <w:r>
        <w:rPr>
          <w:color w:val="000000"/>
        </w:rPr>
        <w:t>The IDEAS network focuses on education in Scotland, which the Committee will be aware has its own education system.</w:t>
      </w:r>
    </w:p>
    <w:p w14:paraId="2EA49B76" w14:textId="111A25E1" w:rsidR="008614A6" w:rsidRDefault="00CE556C">
      <w:pPr>
        <w:pBdr>
          <w:top w:val="nil"/>
          <w:left w:val="nil"/>
          <w:bottom w:val="nil"/>
          <w:right w:val="nil"/>
          <w:between w:val="nil"/>
        </w:pBdr>
        <w:rPr>
          <w:color w:val="000000"/>
        </w:rPr>
      </w:pPr>
      <w:r>
        <w:rPr>
          <w:color w:val="000000"/>
        </w:rPr>
        <w:t xml:space="preserve">As IDEAS works in the field of Global Citizenship </w:t>
      </w:r>
      <w:r>
        <w:rPr>
          <w:color w:val="000000"/>
        </w:rPr>
        <w:t xml:space="preserve">Education, we are addressing our comments chiefly to Article 7 of the </w:t>
      </w:r>
      <w:r w:rsidRPr="00CE556C">
        <w:rPr>
          <w:color w:val="000000"/>
        </w:rPr>
        <w:t>International Convention on the Elimination of All Forms of Racial Discrimination</w:t>
      </w:r>
      <w:r>
        <w:rPr>
          <w:color w:val="000000"/>
        </w:rPr>
        <w:t xml:space="preserve"> (ICERD)</w:t>
      </w:r>
      <w:r>
        <w:rPr>
          <w:color w:val="000000"/>
        </w:rPr>
        <w:t>, which stipulates:</w:t>
      </w:r>
    </w:p>
    <w:p w14:paraId="2EA49B77" w14:textId="77777777" w:rsidR="008614A6" w:rsidRDefault="00CE556C">
      <w:pPr>
        <w:ind w:left="709"/>
        <w:rPr>
          <w:i/>
        </w:rPr>
      </w:pPr>
      <w:r>
        <w:rPr>
          <w:i/>
        </w:rPr>
        <w:t>States Parties undertake to adopt immediate and effective measures, particularly in the fields of teaching, education, culture and information, with a view to c</w:t>
      </w:r>
      <w:r>
        <w:rPr>
          <w:i/>
        </w:rPr>
        <w:t>ombating prejudices which lead to racial discrimination and to promoting understanding, tolerance and friendship among nations and racial or ethnic groups, as well as to propagating the purposes and principles of the Charter of the United Nations, the Univ</w:t>
      </w:r>
      <w:r>
        <w:rPr>
          <w:i/>
        </w:rPr>
        <w:t>ersal Declaration of Human Rights, the United Nations Declaration on the Elimination of All Forms of Racial Discrimination, and this Convention.</w:t>
      </w:r>
    </w:p>
    <w:p w14:paraId="62FB74DB" w14:textId="77777777" w:rsidR="00CE556C" w:rsidRDefault="00CE556C" w:rsidP="00CE556C">
      <w:r>
        <w:t>Strangely, neither the Scottish Government nor the UK Government mention Article 7 in their report to the Committee.</w:t>
      </w:r>
    </w:p>
    <w:p w14:paraId="7EE0974C" w14:textId="2A9000A9" w:rsidR="00563A33" w:rsidRDefault="00563A33">
      <w:r>
        <w:t>We also refer to “racial discrimination” under Article 1</w:t>
      </w:r>
      <w:r w:rsidR="00CE556C">
        <w:t xml:space="preserve"> of the ICERD</w:t>
      </w:r>
      <w:r>
        <w:t xml:space="preserve"> where is present in the Scottish education system.</w:t>
      </w:r>
    </w:p>
    <w:p w14:paraId="2EA49B79" w14:textId="77777777" w:rsidR="008614A6" w:rsidRDefault="00CE556C">
      <w:pPr>
        <w:pStyle w:val="Heading1"/>
      </w:pPr>
      <w:r>
        <w:t>Context – racial equality for children and young people in Scotland</w:t>
      </w:r>
    </w:p>
    <w:p w14:paraId="2EA49B7A" w14:textId="77777777" w:rsidR="008614A6" w:rsidRDefault="00CE556C">
      <w:pPr>
        <w:pStyle w:val="Heading2"/>
      </w:pPr>
      <w:r>
        <w:t>Positive developments</w:t>
      </w:r>
    </w:p>
    <w:p w14:paraId="2EA49B7B" w14:textId="77777777" w:rsidR="008614A6" w:rsidRDefault="00CE556C">
      <w:r>
        <w:t>The global surge in the Black Lives Matter Movement in 2020 made cultural space for Scottish people to raise experience of racial discrimination, including in t</w:t>
      </w:r>
      <w:r>
        <w:t xml:space="preserve">he </w:t>
      </w:r>
      <w:r>
        <w:lastRenderedPageBreak/>
        <w:t>education system. Though painful for people to share, this punctured a complacency in which Scotland can see itself as immune to racism. Families and schools had conversations that could not have happened before with fresh frankness. Educators have beco</w:t>
      </w:r>
      <w:r>
        <w:t>me more ready to identify their work as antiracist.</w:t>
      </w:r>
    </w:p>
    <w:p w14:paraId="2EA49B7C" w14:textId="77777777" w:rsidR="008614A6" w:rsidRDefault="00CE556C">
      <w:r>
        <w:t xml:space="preserve">Since the last review of the United Kingdom, Scotland has passed the United Nations Convention on the Rights of the Child (Incorporation) Act, intended to empower children and young people to claim their </w:t>
      </w:r>
      <w:r>
        <w:t>rights, including Article 2 of the UNCRC protecting children against any form of discrimination.</w:t>
      </w:r>
    </w:p>
    <w:p w14:paraId="2EA49B7D" w14:textId="77777777" w:rsidR="008614A6" w:rsidRDefault="00CE556C">
      <w:r>
        <w:t xml:space="preserve">80% of Scottish Schools are now also Rights Respecting Schools through the national UNICEF programme. Although this is only part of the antiracist journey for </w:t>
      </w:r>
      <w:r>
        <w:t>schools, it provides a rights-based mandate to educate against racism.</w:t>
      </w:r>
    </w:p>
    <w:p w14:paraId="2EA49B7E" w14:textId="77777777" w:rsidR="008614A6" w:rsidRDefault="00CE556C">
      <w:r>
        <w:t xml:space="preserve">Black History Month has increasing engagement, with more confidence in drawing on Scottish realities rather than only examples from the US civil rights movement. </w:t>
      </w:r>
    </w:p>
    <w:p w14:paraId="2EA49B7F" w14:textId="77777777" w:rsidR="008614A6" w:rsidRDefault="00CE556C">
      <w:r>
        <w:t>National Equality Outcomes published in 2023 the Scottish Funding Council (SFC) and the Equality and Human Rights Commission (EHRC) set nationally agreed targets for colleges and universities to address inequality across a range of protected characteristic</w:t>
      </w:r>
      <w:r>
        <w:t>s including race and religion.</w:t>
      </w:r>
    </w:p>
    <w:p w14:paraId="2EA49B80" w14:textId="77777777" w:rsidR="008614A6" w:rsidRDefault="00CE556C">
      <w:pPr>
        <w:pStyle w:val="Heading2"/>
        <w:rPr>
          <w:rFonts w:ascii="Arial" w:eastAsia="Arial" w:hAnsi="Arial" w:cs="Arial"/>
          <w:color w:val="000000"/>
          <w:sz w:val="24"/>
          <w:szCs w:val="24"/>
        </w:rPr>
      </w:pPr>
      <w:r>
        <w:rPr>
          <w:rFonts w:ascii="Arial" w:eastAsia="Arial" w:hAnsi="Arial" w:cs="Arial"/>
          <w:color w:val="000000"/>
          <w:sz w:val="24"/>
          <w:szCs w:val="24"/>
        </w:rPr>
        <w:t>UK-wide, exclusions disproportionately punish students of colour, often compounding socio-economic disadvantage. In Scotland an inclusive approach to discipline has been officially encouraged and permanent exclusions have fal</w:t>
      </w:r>
      <w:r>
        <w:rPr>
          <w:rFonts w:ascii="Arial" w:eastAsia="Arial" w:hAnsi="Arial" w:cs="Arial"/>
          <w:color w:val="000000"/>
          <w:sz w:val="24"/>
          <w:szCs w:val="24"/>
        </w:rPr>
        <w:t>len over the last decade to near zero.</w:t>
      </w:r>
    </w:p>
    <w:p w14:paraId="2EA49B81" w14:textId="77777777" w:rsidR="008614A6" w:rsidRDefault="00CE556C">
      <w:pPr>
        <w:pStyle w:val="Heading2"/>
      </w:pPr>
      <w:r>
        <w:t>Concerns</w:t>
      </w:r>
    </w:p>
    <w:p w14:paraId="2EA49B82" w14:textId="77777777" w:rsidR="008614A6" w:rsidRDefault="00CE556C">
      <w:r>
        <w:t>Much of the positives described have raised awareness, but not necessarily effected structural change.</w:t>
      </w:r>
    </w:p>
    <w:p w14:paraId="2EA49B83" w14:textId="77777777" w:rsidR="008614A6" w:rsidRDefault="00CE556C">
      <w:r>
        <w:t>Many young people agree ‘Teachers and staff at my school did not understand my culture, heritage or backg</w:t>
      </w:r>
      <w:r>
        <w:t>round’, particularly among African and Black respondents in research from Intercultural Youth Scotland</w:t>
      </w:r>
      <w:r>
        <w:rPr>
          <w:vertAlign w:val="superscript"/>
        </w:rPr>
        <w:footnoteReference w:id="1"/>
      </w:r>
      <w:r>
        <w:t>.</w:t>
      </w:r>
    </w:p>
    <w:p w14:paraId="2EA49B84" w14:textId="77777777" w:rsidR="008614A6" w:rsidRDefault="00CE556C">
      <w:r>
        <w:t xml:space="preserve">Educators may still struggle to find the resources, support and confidence best suited to teach antiracism. </w:t>
      </w:r>
    </w:p>
    <w:p w14:paraId="2EA49B85" w14:textId="77777777" w:rsidR="008614A6" w:rsidRDefault="00CE556C">
      <w:r>
        <w:t>Political and media discourse across the U</w:t>
      </w:r>
      <w:r>
        <w:t>K continues to contain overt and implicit racism and xenophobia, often related to immigration and refugees. This normalises racism and racialises children and young people. Both new arrivals and long term residents of Middle Eastern heritage are also stigm</w:t>
      </w:r>
      <w:r>
        <w:t>atised and conflated with terrorism in Scotland .</w:t>
      </w:r>
    </w:p>
    <w:p w14:paraId="2EA49B86" w14:textId="77777777" w:rsidR="008614A6" w:rsidRDefault="00CE556C">
      <w:r>
        <w:t>The racialised environment has profound mental health implications for Scottish young people. According to research from Intercultural Youth Scotland, ‘Encountering racism and hearing about racism against others had a clear negative impact on many of the c</w:t>
      </w:r>
      <w:r>
        <w:t xml:space="preserve">hildren and young people’s mental health. This manifested in </w:t>
      </w:r>
      <w:r>
        <w:lastRenderedPageBreak/>
        <w:t>various ways, including feelings of isolation, hurt, anger, loss of motivation; constant worrying; hypervigilance; unsettlement; and self-doubt.’</w:t>
      </w:r>
    </w:p>
    <w:p w14:paraId="2EA49B87" w14:textId="77777777" w:rsidR="008614A6" w:rsidRDefault="00CE556C">
      <w:r>
        <w:t>UK political leaders have also ignored and castig</w:t>
      </w:r>
      <w:r>
        <w:t>ated institutions that might provide remedy in cases of racism such as the Equality and Human Rights Commission, the European Court of Human Rights and the Supreme Court. This weakens the institutions that the UK relies on for racial equality, making the U</w:t>
      </w:r>
      <w:r>
        <w:t xml:space="preserve">K’s rejection of Article 14 more problematic. </w:t>
      </w:r>
    </w:p>
    <w:p w14:paraId="2EA49B88" w14:textId="77777777" w:rsidR="008614A6" w:rsidRDefault="00CE556C">
      <w:r>
        <w:t xml:space="preserve">Race and inequality remain inextricably linked, with worse health and socio-economic outcomes for people of “Black and Minority Ethnic” background. Prolonged austerity has led to cuts in education and related </w:t>
      </w:r>
      <w:r>
        <w:t>services, with often racialised negative consequences. For example, 450 teaching posts are being cut in Glasgow and large cuts are expected in other authorities.</w:t>
      </w:r>
    </w:p>
    <w:p w14:paraId="2EA49B89" w14:textId="77777777" w:rsidR="008614A6" w:rsidRDefault="00CE556C">
      <w:pPr>
        <w:pStyle w:val="Heading2"/>
      </w:pPr>
      <w:r>
        <w:t>Related recommendations</w:t>
      </w:r>
    </w:p>
    <w:p w14:paraId="2EA49B8A" w14:textId="77777777" w:rsidR="008614A6" w:rsidRDefault="00CE556C">
      <w:r>
        <w:t>The UK should ratify Article 14 of the Convention so individuals or gr</w:t>
      </w:r>
      <w:r>
        <w:t>oups of children and young people from Scotland can access the Committee when they experience racial discrimination and no remedy is forthcoming from nominated UK institutions.</w:t>
      </w:r>
    </w:p>
    <w:p w14:paraId="2EA49B8B" w14:textId="77777777" w:rsidR="008614A6" w:rsidRDefault="00CE556C">
      <w:pPr>
        <w:rPr>
          <w:highlight w:val="cyan"/>
        </w:rPr>
      </w:pPr>
      <w:r>
        <w:t>Scottish schools must ensure they have antiracism policies, as they often do fo</w:t>
      </w:r>
      <w:r>
        <w:t>r parallel LGBT or disability, so educators can confidently and consistently navigate the issues that arise.</w:t>
      </w:r>
    </w:p>
    <w:p w14:paraId="2EA49B8D" w14:textId="77777777" w:rsidR="008614A6" w:rsidRDefault="00CE556C">
      <w:pPr>
        <w:pStyle w:val="Heading1"/>
      </w:pPr>
      <w:r>
        <w:t>Bullying and hate speech in education</w:t>
      </w:r>
    </w:p>
    <w:p w14:paraId="2EA49B8E" w14:textId="77777777" w:rsidR="008614A6" w:rsidRDefault="00CE556C">
      <w:pPr>
        <w:pStyle w:val="Heading2"/>
      </w:pPr>
      <w:r>
        <w:t>Positive developments</w:t>
      </w:r>
    </w:p>
    <w:p w14:paraId="2EA49B8F" w14:textId="77777777" w:rsidR="008614A6" w:rsidRDefault="00CE556C">
      <w:r>
        <w:t xml:space="preserve">Scotland provides national guidance available on </w:t>
      </w:r>
      <w:r>
        <w:rPr>
          <w:i/>
        </w:rPr>
        <w:t>Addressing Inclusion: Effectively Cha</w:t>
      </w:r>
      <w:r>
        <w:rPr>
          <w:i/>
        </w:rPr>
        <w:t>llenging Racism In Schools</w:t>
      </w:r>
      <w:r>
        <w:rPr>
          <w:i/>
          <w:vertAlign w:val="superscript"/>
        </w:rPr>
        <w:footnoteReference w:id="2"/>
      </w:r>
      <w:r>
        <w:rPr>
          <w:i/>
        </w:rPr>
        <w:t xml:space="preserve"> </w:t>
      </w:r>
      <w:r>
        <w:t xml:space="preserve">(2019) </w:t>
      </w:r>
    </w:p>
    <w:p w14:paraId="2EA49B90" w14:textId="77777777" w:rsidR="008614A6" w:rsidRDefault="00CE556C">
      <w:r>
        <w:t>The Scottish Government's Racism and Racist Incidents subgroup actively engages with children and young people to inform their work on racism and bullying, building understanding of the distinction between bullying, raci</w:t>
      </w:r>
      <w:r>
        <w:t>st incidents and hate crimes</w:t>
      </w:r>
      <w:r>
        <w:rPr>
          <w:vertAlign w:val="superscript"/>
        </w:rPr>
        <w:footnoteReference w:id="3"/>
      </w:r>
      <w:r>
        <w:t>.</w:t>
      </w:r>
    </w:p>
    <w:p w14:paraId="2EA49B91" w14:textId="77777777" w:rsidR="008614A6" w:rsidRDefault="00CE556C">
      <w:r>
        <w:t>Visions Schools Scotland is helping schools to embed quality Holocaust education in partnership with organisations like WOSDEC. The Intercultural Youth Scotland Civil Society delivers anti-racist education in Scottish seconda</w:t>
      </w:r>
      <w:r>
        <w:t>ry schools and anti-racist training programs for organisations and businesses.</w:t>
      </w:r>
    </w:p>
    <w:p w14:paraId="2EA49B92" w14:textId="77777777" w:rsidR="008614A6" w:rsidRDefault="00CE556C">
      <w:pPr>
        <w:pStyle w:val="Heading2"/>
      </w:pPr>
      <w:r>
        <w:t>Concerns</w:t>
      </w:r>
    </w:p>
    <w:p w14:paraId="2EA49B93" w14:textId="77777777" w:rsidR="008614A6" w:rsidRDefault="00CE556C">
      <w:r>
        <w:t xml:space="preserve">In 2016, the Committee raised concerns about hate speech, recommending schools comply with their public sector equality duty under the Equality Act 2010 to tackle </w:t>
      </w:r>
      <w:r>
        <w:lastRenderedPageBreak/>
        <w:t>racis</w:t>
      </w:r>
      <w:r>
        <w:t xml:space="preserve">t bullying.  Racial hate crime remains the most prevalent hate crime in Scotland, with people charged 3,145 times in 2023-3 </w:t>
      </w:r>
      <w:r>
        <w:rPr>
          <w:vertAlign w:val="superscript"/>
        </w:rPr>
        <w:footnoteReference w:id="4"/>
      </w:r>
    </w:p>
    <w:p w14:paraId="2EA49B94" w14:textId="609F71D2" w:rsidR="008614A6" w:rsidRDefault="00CE556C">
      <w:r>
        <w:t>Cases of Islamophobic and antisemitic speech have escalated in parallel with violence in Israel and Palestine, and young people are exposed to this</w:t>
      </w:r>
    </w:p>
    <w:p w14:paraId="2EA49B95" w14:textId="77777777" w:rsidR="008614A6" w:rsidRDefault="00CE556C">
      <w:pPr>
        <w:pStyle w:val="Heading2"/>
      </w:pPr>
      <w:r>
        <w:t>Related recommendat</w:t>
      </w:r>
      <w:r>
        <w:t>ions</w:t>
      </w:r>
    </w:p>
    <w:p w14:paraId="2EA49B96" w14:textId="77777777" w:rsidR="008614A6" w:rsidRDefault="00CE556C">
      <w:r>
        <w:t>Equip teachers with the Global Citizenship Education tools to learn about international conflict and peacebuilding with a humanising approach, drawing on civil society expertise.</w:t>
      </w:r>
    </w:p>
    <w:p w14:paraId="2EA49B97" w14:textId="77777777" w:rsidR="008614A6" w:rsidRDefault="00CE556C">
      <w:r>
        <w:t>Raise awareness of the effectiveness of a whole school approach to tackl</w:t>
      </w:r>
      <w:r>
        <w:t>ing racist incidents</w:t>
      </w:r>
    </w:p>
    <w:p w14:paraId="2EA49B98" w14:textId="77777777" w:rsidR="008614A6" w:rsidRDefault="00CE556C">
      <w:r>
        <w:t>Support schools to integrate restorative practice and solutions-oriented approaches and antiracism in a way that integrates learning, justice and children’s safety.</w:t>
      </w:r>
    </w:p>
    <w:p w14:paraId="2EA49B99" w14:textId="77777777" w:rsidR="008614A6" w:rsidRDefault="00CE556C">
      <w:r>
        <w:t>Drawing on projects like Intercultural Youth Scotland and Vision Schoo</w:t>
      </w:r>
      <w:r>
        <w:t xml:space="preserve">ls Scotland, encourage schools to create brave spaces to confront racism and have uncomfortable conversations. </w:t>
      </w:r>
    </w:p>
    <w:p w14:paraId="2EA49B9A" w14:textId="77777777" w:rsidR="008614A6" w:rsidRDefault="00CE556C">
      <w:pPr>
        <w:pStyle w:val="Heading1"/>
      </w:pPr>
      <w:r>
        <w:t>ASYLUM, IMMIGRATION AND EDUCATION</w:t>
      </w:r>
    </w:p>
    <w:p w14:paraId="2EA49B9B" w14:textId="77777777" w:rsidR="008614A6" w:rsidRDefault="00CE556C">
      <w:pPr>
        <w:pStyle w:val="Heading2"/>
      </w:pPr>
      <w:r>
        <w:t>Positive developments</w:t>
      </w:r>
    </w:p>
    <w:p w14:paraId="2EA49B9C" w14:textId="77777777" w:rsidR="008614A6" w:rsidRDefault="00CE556C">
      <w:r>
        <w:t>The 2022 census showed a growth in the number of people from a minority ethnic background in Scotland since 2011. The impacts of immigration are seen as positive by the majority of people in Scotland</w:t>
      </w:r>
      <w:r>
        <w:rPr>
          <w:vertAlign w:val="superscript"/>
        </w:rPr>
        <w:footnoteReference w:id="5"/>
      </w:r>
      <w:r>
        <w:t>.</w:t>
      </w:r>
    </w:p>
    <w:p w14:paraId="2EA49B9D" w14:textId="77777777" w:rsidR="008614A6" w:rsidRDefault="00CE556C">
      <w:r>
        <w:t>The New Scots Integration Strategy, noted by the Commi</w:t>
      </w:r>
      <w:r>
        <w:t>ttee in 2016, continued and was updated as recently as 2024. This demonstrated a national intent to support  refugees and asylum seekers in Scotland.</w:t>
      </w:r>
    </w:p>
    <w:p w14:paraId="2EA49B9E" w14:textId="77777777" w:rsidR="008614A6" w:rsidRDefault="00CE556C">
      <w:r>
        <w:t>At the level of schools and education, some support makes a big difference. English as an Additional Langu</w:t>
      </w:r>
      <w:r>
        <w:t>age provision at Nursery age is well-supported and makes a big difference.</w:t>
      </w:r>
    </w:p>
    <w:p w14:paraId="2EA49B9F" w14:textId="77777777" w:rsidR="008614A6" w:rsidRDefault="00CE556C">
      <w:pPr>
        <w:pStyle w:val="Heading2"/>
      </w:pPr>
      <w:r>
        <w:t>Concerns</w:t>
      </w:r>
    </w:p>
    <w:p w14:paraId="2EA49BA0" w14:textId="77777777" w:rsidR="008614A6" w:rsidRDefault="00CE556C">
      <w:r>
        <w:t>The New Scots strategy noted by the Committee in 2016 has been welcome, but some have experienced this as “colour coded” with unequal outcomes for black and brown people co</w:t>
      </w:r>
      <w:r>
        <w:t>mpared with white people. Non-white people in the Highlands experience more stigma and are not readily perceived as “New Scots.”</w:t>
      </w:r>
    </w:p>
    <w:p w14:paraId="2EA49BA1" w14:textId="77777777" w:rsidR="008614A6" w:rsidRDefault="00CE556C">
      <w:r>
        <w:t>Newly arrived children and young people can face stressful and bewildering experiences, such as a group driven for fourteen hou</w:t>
      </w:r>
      <w:r>
        <w:t>rs from south England to the Scottish Highlands without knowing their destination.</w:t>
      </w:r>
    </w:p>
    <w:p w14:paraId="2EA49BA2" w14:textId="77777777" w:rsidR="008614A6" w:rsidRDefault="00CE556C">
      <w:r>
        <w:lastRenderedPageBreak/>
        <w:t>When newly arrived young people do face abuse in school or public space, they often lack advocates and protectors to provide remedy.</w:t>
      </w:r>
    </w:p>
    <w:p w14:paraId="2EA49BA3" w14:textId="77777777" w:rsidR="008614A6" w:rsidRDefault="00CE556C">
      <w:r>
        <w:t>Language barriers present profound chall</w:t>
      </w:r>
      <w:r>
        <w:t>enges for people coming to the UK and  expected to read, write and speak English. This includes children and young people arriving in the education system without support. In classrooms teachers are improvising with online translation and ad-hoc peer-to-pe</w:t>
      </w:r>
      <w:r>
        <w:t>er translators where possible, but they need institutional help to truly access the curriculum.</w:t>
      </w:r>
    </w:p>
    <w:p w14:paraId="2EA49BA4" w14:textId="77777777" w:rsidR="008614A6" w:rsidRDefault="00CE556C">
      <w:r>
        <w:t>Families trying to navigate the institutional environment also face language barriers. Children have sometimes had to act as translators for their parents in of</w:t>
      </w:r>
      <w:r>
        <w:t>ficial meetings, relaying traumatic experiences because there is no-one else.</w:t>
      </w:r>
    </w:p>
    <w:p w14:paraId="2EA49BA5" w14:textId="77777777" w:rsidR="008614A6" w:rsidRDefault="00CE556C">
      <w:r>
        <w:t>Highlands schools are ill-equipped to provide inclusive food options for children and young people; while allergies and vegetarianism is accommodated, halal food often is not.</w:t>
      </w:r>
    </w:p>
    <w:p w14:paraId="2EA49BA6" w14:textId="77777777" w:rsidR="008614A6" w:rsidRDefault="00CE556C">
      <w:r>
        <w:t>Pr</w:t>
      </w:r>
      <w:r>
        <w:t xml:space="preserve">ecarity and destitution threaten those with no recourse to public funds and become untouchable by councils, social services, housing services and so on, creating precarity. </w:t>
      </w:r>
    </w:p>
    <w:p w14:paraId="2EA49BA7" w14:textId="77777777" w:rsidR="008614A6" w:rsidRDefault="00CE556C">
      <w:pPr>
        <w:pStyle w:val="Heading2"/>
      </w:pPr>
      <w:r>
        <w:t>Related recommendations</w:t>
      </w:r>
    </w:p>
    <w:p w14:paraId="2EA49BA8" w14:textId="77777777" w:rsidR="008614A6" w:rsidRDefault="00CE556C">
      <w:r>
        <w:t>Ensure inter-agency communication so that teachers underst</w:t>
      </w:r>
      <w:r>
        <w:t>and the background journey and support new arrivals need.</w:t>
      </w:r>
    </w:p>
    <w:p w14:paraId="2EA49BA9" w14:textId="77777777" w:rsidR="008614A6" w:rsidRDefault="00CE556C">
      <w:r>
        <w:t xml:space="preserve">Language training for educators including Teaching Assistants to help them support students who arrive in the education system without English reading, writing or speaking skills. </w:t>
      </w:r>
    </w:p>
    <w:p w14:paraId="2EA49BAA" w14:textId="77777777" w:rsidR="008614A6" w:rsidRDefault="00CE556C">
      <w:r>
        <w:t>Create a specific</w:t>
      </w:r>
      <w:r>
        <w:t xml:space="preserve"> curriculum and pathway for new arrivals that addresses their actual starting point. Provide more multilingual resources and additional teaching where needed.</w:t>
      </w:r>
    </w:p>
    <w:p w14:paraId="2EA49BAB" w14:textId="77777777" w:rsidR="008614A6" w:rsidRDefault="00CE556C">
      <w:r>
        <w:t>Provide spaces and routes particular for new arrivals to advocate for their needs.</w:t>
      </w:r>
    </w:p>
    <w:p w14:paraId="2EA49BAC" w14:textId="77777777" w:rsidR="008614A6" w:rsidRDefault="00CE556C">
      <w:pPr>
        <w:pStyle w:val="Heading1"/>
      </w:pPr>
      <w:r>
        <w:t>Anti-racist ed</w:t>
      </w:r>
      <w:r>
        <w:t>ucation in Scotland</w:t>
      </w:r>
    </w:p>
    <w:p w14:paraId="2EA49BAD" w14:textId="77777777" w:rsidR="008614A6" w:rsidRDefault="00CE556C">
      <w:pPr>
        <w:pStyle w:val="Heading2"/>
      </w:pPr>
      <w:r>
        <w:t>Positive developments</w:t>
      </w:r>
    </w:p>
    <w:p w14:paraId="2EA49BAE" w14:textId="77777777" w:rsidR="008614A6" w:rsidRDefault="00CE556C">
      <w:r>
        <w:t xml:space="preserve">Scotland has a proactive approach to Anti-Racist Education. The </w:t>
      </w:r>
      <w:hyperlink r:id="rId11">
        <w:r>
          <w:rPr>
            <w:color w:val="1155CC"/>
            <w:u w:val="single"/>
          </w:rPr>
          <w:t>Anti-Racism in Education Programme</w:t>
        </w:r>
      </w:hyperlink>
      <w:r>
        <w:t xml:space="preserve"> (AREP) was established in 2021. Membership of the various subgroups include civil society organisations who have been working on Anti Racism Education support for many years. We particularly appreciate the work of </w:t>
      </w:r>
      <w:hyperlink r:id="rId12">
        <w:r>
          <w:rPr>
            <w:color w:val="1155CC"/>
            <w:u w:val="single"/>
          </w:rPr>
          <w:t>The Anti Racist Educator</w:t>
        </w:r>
      </w:hyperlink>
      <w:r>
        <w:t xml:space="preserve"> Collective, the </w:t>
      </w:r>
      <w:hyperlink r:id="rId13">
        <w:r>
          <w:rPr>
            <w:color w:val="1155CC"/>
            <w:u w:val="single"/>
          </w:rPr>
          <w:t>Coalition for Racial Equality and Rights</w:t>
        </w:r>
      </w:hyperlink>
      <w:r>
        <w:t xml:space="preserve">, </w:t>
      </w:r>
      <w:hyperlink r:id="rId14">
        <w:r>
          <w:rPr>
            <w:color w:val="1155CC"/>
            <w:u w:val="single"/>
          </w:rPr>
          <w:t>Colourful Heritage</w:t>
        </w:r>
      </w:hyperlink>
      <w:r>
        <w:t xml:space="preserve"> </w:t>
      </w:r>
      <w:r>
        <w:t xml:space="preserve">and </w:t>
      </w:r>
      <w:hyperlink r:id="rId15">
        <w:r>
          <w:rPr>
            <w:color w:val="1155CC"/>
            <w:u w:val="single"/>
          </w:rPr>
          <w:t>Intercultural Youth Scotland</w:t>
        </w:r>
      </w:hyperlink>
      <w:r>
        <w:t xml:space="preserve"> who have worked with IDEAS members for a number of years now and provide vital lived experience and youth voice in shaping the current landscape of Anti Racism </w:t>
      </w:r>
      <w:r>
        <w:t xml:space="preserve">in Education. IDEAS are represented by ScotDEC (one of the </w:t>
      </w:r>
      <w:hyperlink r:id="rId16">
        <w:r>
          <w:rPr>
            <w:color w:val="1155CC"/>
            <w:u w:val="single"/>
          </w:rPr>
          <w:t>Scottish DECs</w:t>
        </w:r>
      </w:hyperlink>
      <w:r>
        <w:t xml:space="preserve">) on AREP within the Professional Learning and Leadership subgroup.  </w:t>
      </w:r>
    </w:p>
    <w:p w14:paraId="2EA49BAF" w14:textId="77777777" w:rsidR="008614A6" w:rsidRDefault="00CE556C">
      <w:r>
        <w:t>The three DECs in Scotland have created many A</w:t>
      </w:r>
      <w:r>
        <w:t xml:space="preserve">nti-Racism </w:t>
      </w:r>
      <w:hyperlink r:id="rId17">
        <w:r>
          <w:rPr>
            <w:color w:val="1155CC"/>
            <w:u w:val="single"/>
          </w:rPr>
          <w:t>resources</w:t>
        </w:r>
      </w:hyperlink>
      <w:r>
        <w:t xml:space="preserve"> and courses for educators in partnership with Anti Racist civil society organisations over many </w:t>
      </w:r>
      <w:r>
        <w:lastRenderedPageBreak/>
        <w:t xml:space="preserve">years. However, the establishment of the AREP has been pivotal in </w:t>
      </w:r>
      <w:r>
        <w:t xml:space="preserve">raising the profile of Anti Racism Education and the support available.   </w:t>
      </w:r>
    </w:p>
    <w:p w14:paraId="2EA49BB0" w14:textId="77777777" w:rsidR="008614A6" w:rsidRDefault="00CE556C">
      <w:r>
        <w:t>Commissioned by AREP, ScotDEC worked with partners and Education Scotland (the government body responsible for Education improvement and inspections) on the development of a new nat</w:t>
      </w:r>
      <w:r>
        <w:t xml:space="preserve">ional in-depth course for educators: </w:t>
      </w:r>
      <w:hyperlink r:id="rId18">
        <w:r>
          <w:rPr>
            <w:color w:val="1155CC"/>
            <w:u w:val="single"/>
          </w:rPr>
          <w:t>Building Racial Literacy</w:t>
        </w:r>
      </w:hyperlink>
      <w:r>
        <w:t xml:space="preserve"> (BRL).  The course runs twice a year, and is in great demand, with large waiting lists.  It has already reached over 400 education </w:t>
      </w:r>
      <w:r>
        <w:t xml:space="preserve">leaders and practitioners.  ScotDEC and WOSDEC are facilitators on </w:t>
      </w:r>
      <w:hyperlink r:id="rId19">
        <w:r>
          <w:rPr>
            <w:color w:val="1155CC"/>
            <w:u w:val="single"/>
          </w:rPr>
          <w:t>the course</w:t>
        </w:r>
      </w:hyperlink>
      <w:r>
        <w:t>.</w:t>
      </w:r>
    </w:p>
    <w:p w14:paraId="2EA49BB1" w14:textId="77777777" w:rsidR="008614A6" w:rsidRDefault="00CE556C">
      <w:r>
        <w:t>A further commissio</w:t>
      </w:r>
      <w:r>
        <w:t>n from AREP is the creation of a new in-depth bank of national Anti Racism resources for educators to work with learners from infants to teenagers.  ScotDEC and WOSDEC have been working on these in collaboration with a wide variety of stakeholders, practit</w:t>
      </w:r>
      <w:r>
        <w:t>ioners and young people.  The first tranche of these will be launched later in 2024.</w:t>
      </w:r>
    </w:p>
    <w:p w14:paraId="2EA49BB2" w14:textId="77777777" w:rsidR="008614A6" w:rsidRDefault="00CE556C">
      <w:r>
        <w:t xml:space="preserve">Alongside this, anti racism education is a core element of the Scottish Government funding for Global Citizenship support for teachers, which is delivered through the </w:t>
      </w:r>
      <w:hyperlink r:id="rId20">
        <w:r>
          <w:rPr>
            <w:color w:val="1155CC"/>
            <w:u w:val="single"/>
          </w:rPr>
          <w:t>Development Education Centres in Scotland</w:t>
        </w:r>
      </w:hyperlink>
      <w:r>
        <w:t xml:space="preserve">.  The Professional Learning opportunities here are shorter courses than the BRL course above, so are more accessible. </w:t>
      </w:r>
    </w:p>
    <w:p w14:paraId="2EA49BB3" w14:textId="77777777" w:rsidR="008614A6" w:rsidRDefault="00CE556C">
      <w:pPr>
        <w:spacing w:after="0" w:line="240" w:lineRule="auto"/>
      </w:pPr>
      <w:r>
        <w:t>We value the Scot</w:t>
      </w:r>
      <w:r>
        <w:t>tish Government’s commitment to Global Citizenship Education within formal education, as well as the steps being taken to support an Anti-Racist curriculum</w:t>
      </w:r>
      <w:r>
        <w:rPr>
          <w:vertAlign w:val="superscript"/>
        </w:rPr>
        <w:footnoteReference w:id="6"/>
      </w:r>
      <w:r>
        <w:t xml:space="preserve"> and incorporate children’s rights into Scots law</w:t>
      </w:r>
      <w:r>
        <w:rPr>
          <w:vertAlign w:val="superscript"/>
        </w:rPr>
        <w:footnoteReference w:id="7"/>
      </w:r>
      <w:r>
        <w:t>. We welcome the launch of the strengthened Learni</w:t>
      </w:r>
      <w:r>
        <w:t>ng for Sustainability Action Plan (LfS)</w:t>
      </w:r>
      <w:r>
        <w:rPr>
          <w:vertAlign w:val="superscript"/>
        </w:rPr>
        <w:footnoteReference w:id="8"/>
      </w:r>
      <w:r>
        <w:t>. It is clear that bold ambition and action are needed to ensure all learners receive their entitlement to LfS.</w:t>
      </w:r>
    </w:p>
    <w:p w14:paraId="2EA49BB4" w14:textId="77777777" w:rsidR="008614A6" w:rsidRDefault="00CE556C">
      <w:r>
        <w:t>In 2016, the Committee recommended that the UK to provide educational balance about the British Empire a</w:t>
      </w:r>
      <w:r>
        <w:t xml:space="preserve">nd colonialism. Glasgow City Council’s not-for-profit trading arm ‘Glasgow Life’ manages the city’s museums, cultural and sports venues.  Glasgow Museums are free for the public and for Glasgow schools and nurseries to visit.  The Learning and Access Team </w:t>
      </w:r>
      <w:r>
        <w:t xml:space="preserve">work alongside the Museum Education Officers in a unique partnership with Glasgow City Council’s Education Services to ensure the workshop programmes support the curriculum being taught in Glasgow's schools and nurseries.  </w:t>
      </w:r>
    </w:p>
    <w:p w14:paraId="2EA49BB5" w14:textId="77777777" w:rsidR="008614A6" w:rsidRDefault="00CE556C">
      <w:r>
        <w:t xml:space="preserve">Since 2021 Glasgow Museums have </w:t>
      </w:r>
      <w:r>
        <w:t xml:space="preserve">employed a </w:t>
      </w:r>
      <w:hyperlink r:id="rId21">
        <w:r>
          <w:rPr>
            <w:color w:val="1155CC"/>
            <w:u w:val="single"/>
          </w:rPr>
          <w:t>Curator (Legacies of Slavery and Empire)</w:t>
        </w:r>
      </w:hyperlink>
      <w:r>
        <w:t xml:space="preserve"> who has worked with Mu</w:t>
      </w:r>
      <w:r>
        <w:t xml:space="preserve">seum staff to ensure the provenance and stories of the collections are shared through a decolonial lens.  </w:t>
      </w:r>
    </w:p>
    <w:p w14:paraId="2EA49BB6" w14:textId="77777777" w:rsidR="008614A6" w:rsidRDefault="00CE556C">
      <w:r>
        <w:t xml:space="preserve">In 2024 Kelvingrove Art Gallery opened its </w:t>
      </w:r>
      <w:hyperlink r:id="rId22" w:anchor=":~:text=Glasgow%20%E2%80%93%20City%20of%20Empire%20is,they%20have%20shaped%20our%20city.">
        <w:r>
          <w:rPr>
            <w:color w:val="1155CC"/>
            <w:u w:val="single"/>
          </w:rPr>
          <w:t>Glasgow: City of Empire</w:t>
        </w:r>
      </w:hyperlink>
      <w:r>
        <w:t xml:space="preserve"> exhibition with accompanying school workshops.  This offer compliments Glasgow University </w:t>
      </w:r>
      <w:r>
        <w:lastRenderedPageBreak/>
        <w:t>Hunterian Gallery’s  ‘</w:t>
      </w:r>
      <w:hyperlink r:id="rId23">
        <w:r>
          <w:rPr>
            <w:color w:val="1155CC"/>
            <w:u w:val="single"/>
          </w:rPr>
          <w:t>Curating Discomfort</w:t>
        </w:r>
      </w:hyperlink>
      <w:r>
        <w:t>’ ‘intervention’ (a deliberate term used instead of exhibition), created by their similarly new role of Curator of Discomfort.</w:t>
      </w:r>
    </w:p>
    <w:p w14:paraId="2EA49BB7" w14:textId="4D5DC6F7" w:rsidR="008614A6" w:rsidRDefault="00CE556C">
      <w:pPr>
        <w:pStyle w:val="Heading2"/>
        <w:spacing w:line="240" w:lineRule="auto"/>
      </w:pPr>
      <w:bookmarkStart w:id="1" w:name="_heading=h.jphmfe91xd8s" w:colFirst="0" w:colLast="0"/>
      <w:bookmarkEnd w:id="1"/>
      <w:r>
        <w:t xml:space="preserve">Anti-racist education in </w:t>
      </w:r>
      <w:r w:rsidR="00100575">
        <w:t>Scotland</w:t>
      </w:r>
      <w:r>
        <w:t xml:space="preserve"> - key recommendations</w:t>
      </w:r>
    </w:p>
    <w:p w14:paraId="2EA49BB8" w14:textId="77777777" w:rsidR="008614A6" w:rsidRDefault="00CE556C">
      <w:pPr>
        <w:spacing w:after="0" w:line="240" w:lineRule="auto"/>
      </w:pPr>
      <w:r>
        <w:t xml:space="preserve">IDEAS recommends that </w:t>
      </w:r>
      <w:r>
        <w:rPr>
          <w:b/>
        </w:rPr>
        <w:t>The Scottish Government improves the synergy between Learning for Sustainability (LfS) and Anti-Racism in Education (ARE) Programme</w:t>
      </w:r>
      <w:r>
        <w:t>, and we hope the Committee will encourage this.</w:t>
      </w:r>
    </w:p>
    <w:p w14:paraId="2EA49BB9" w14:textId="77777777" w:rsidR="008614A6" w:rsidRDefault="00CE556C">
      <w:r>
        <w:t>Currently LfS and ARE are both identified as critical, but separate actions in the Scottish Government’s Programme for Government 2023-2024</w:t>
      </w:r>
      <w:r>
        <w:rPr>
          <w:vertAlign w:val="superscript"/>
        </w:rPr>
        <w:footnoteReference w:id="9"/>
      </w:r>
      <w:r>
        <w:t>. Improved linkages between LfS and ARE, both within the Scottish G</w:t>
      </w:r>
      <w:r>
        <w:t>overnment and across the different partners involved in developing and delivering these programmes in Scotland’s schools. Improved synergy between LfS and ARE would achieve multiple benefits. For example, ARE plays an important role in ensuring that all yo</w:t>
      </w:r>
      <w:r>
        <w:t>ung people have the opportunity to learn about the importance of climate justice. LfS can support the embedding of Anti-Racist principles in initial and ongoing professional development for teachers and educators. Good Global Citizenship Education is infor</w:t>
      </w:r>
      <w:r>
        <w:t>med by decolonial and Anti-Racist practice and provides a way to bring together LfS and ARE more coherently and effectively.</w:t>
      </w:r>
    </w:p>
    <w:p w14:paraId="2EA49BBA" w14:textId="77777777" w:rsidR="008614A6" w:rsidRDefault="00CE556C">
      <w:pPr>
        <w:rPr>
          <w:b/>
        </w:rPr>
      </w:pPr>
      <w:r>
        <w:t>To support this work, action should be taken to</w:t>
      </w:r>
      <w:r>
        <w:rPr>
          <w:b/>
        </w:rPr>
        <w:t xml:space="preserve"> ensure a diverse membership of the LfS Leadership Group</w:t>
      </w:r>
      <w:r>
        <w:t xml:space="preserve"> so that is inclusive of all</w:t>
      </w:r>
      <w:r>
        <w:t xml:space="preserve"> voices. We also recommend that </w:t>
      </w:r>
      <w:r>
        <w:rPr>
          <w:b/>
        </w:rPr>
        <w:t>Scotland’s Anti-Racist Curriculum Principles</w:t>
      </w:r>
      <w:r>
        <w:rPr>
          <w:b/>
          <w:vertAlign w:val="superscript"/>
        </w:rPr>
        <w:footnoteReference w:id="10"/>
      </w:r>
      <w:r>
        <w:rPr>
          <w:b/>
          <w:color w:val="000081"/>
        </w:rPr>
        <w:t xml:space="preserve"> </w:t>
      </w:r>
      <w:r>
        <w:rPr>
          <w:b/>
        </w:rPr>
        <w:t>are used to inform the development and delivery of the LfS action plan.</w:t>
      </w:r>
    </w:p>
    <w:p w14:paraId="2EA49BBB" w14:textId="77777777" w:rsidR="008614A6" w:rsidRDefault="00CE556C">
      <w:pPr>
        <w:spacing w:after="0" w:line="240" w:lineRule="auto"/>
      </w:pPr>
      <w:r>
        <w:t>For this vision of Anti-racism in education to succeed, we have also strongly recommended that the Scottis</w:t>
      </w:r>
      <w:r>
        <w:t>h Government:</w:t>
      </w:r>
    </w:p>
    <w:p w14:paraId="2EA49BBC" w14:textId="77777777" w:rsidR="008614A6" w:rsidRDefault="00CE556C">
      <w:pPr>
        <w:numPr>
          <w:ilvl w:val="0"/>
          <w:numId w:val="1"/>
        </w:numPr>
        <w:pBdr>
          <w:top w:val="nil"/>
          <w:left w:val="nil"/>
          <w:bottom w:val="nil"/>
          <w:right w:val="nil"/>
          <w:between w:val="nil"/>
        </w:pBdr>
        <w:spacing w:after="0"/>
      </w:pPr>
      <w:r>
        <w:t>Continue sustainable and support for the Anti-Racism in Education Programme, providing funding for years ahead to allow for more strategic planning.</w:t>
      </w:r>
    </w:p>
    <w:p w14:paraId="2EA49BBD" w14:textId="5B44A308" w:rsidR="008614A6" w:rsidRDefault="00CE556C">
      <w:pPr>
        <w:numPr>
          <w:ilvl w:val="0"/>
          <w:numId w:val="1"/>
        </w:numPr>
        <w:pBdr>
          <w:top w:val="nil"/>
          <w:left w:val="nil"/>
          <w:bottom w:val="nil"/>
          <w:right w:val="nil"/>
          <w:between w:val="nil"/>
        </w:pBdr>
        <w:spacing w:after="0"/>
      </w:pPr>
      <w:r>
        <w:rPr>
          <w:color w:val="000000"/>
        </w:rPr>
        <w:t>Amplify the value of Global Citizenship Education in achieving the Target 2030 vision</w:t>
      </w:r>
      <w:r w:rsidR="00100575">
        <w:rPr>
          <w:color w:val="000000"/>
        </w:rPr>
        <w:t>.</w:t>
      </w:r>
    </w:p>
    <w:p w14:paraId="2EA49BBE" w14:textId="2E7C4DB6" w:rsidR="008614A6" w:rsidRDefault="00CE556C">
      <w:pPr>
        <w:numPr>
          <w:ilvl w:val="0"/>
          <w:numId w:val="1"/>
        </w:numPr>
        <w:pBdr>
          <w:top w:val="nil"/>
          <w:left w:val="nil"/>
          <w:bottom w:val="nil"/>
          <w:right w:val="nil"/>
          <w:between w:val="nil"/>
        </w:pBdr>
        <w:spacing w:after="0"/>
      </w:pPr>
      <w:r>
        <w:rPr>
          <w:color w:val="000000"/>
        </w:rPr>
        <w:t>Increas</w:t>
      </w:r>
      <w:r>
        <w:rPr>
          <w:color w:val="000000"/>
        </w:rPr>
        <w:t>e resources to engage more educators with professional learning for Global Citizenship Education</w:t>
      </w:r>
      <w:r w:rsidR="00100575">
        <w:rPr>
          <w:color w:val="000000"/>
        </w:rPr>
        <w:t>.</w:t>
      </w:r>
    </w:p>
    <w:p w14:paraId="2EA49BBF" w14:textId="3DCD6A62" w:rsidR="008614A6" w:rsidRDefault="00CE556C" w:rsidP="00100575">
      <w:pPr>
        <w:numPr>
          <w:ilvl w:val="0"/>
          <w:numId w:val="1"/>
        </w:numPr>
        <w:pBdr>
          <w:top w:val="nil"/>
          <w:left w:val="nil"/>
          <w:bottom w:val="nil"/>
          <w:right w:val="nil"/>
          <w:between w:val="nil"/>
        </w:pBdr>
        <w:spacing w:after="0"/>
      </w:pPr>
      <w:r>
        <w:rPr>
          <w:color w:val="000000"/>
        </w:rPr>
        <w:t xml:space="preserve">Use </w:t>
      </w:r>
      <w:r w:rsidR="00100575" w:rsidRPr="00100575">
        <w:rPr>
          <w:color w:val="000000"/>
        </w:rPr>
        <w:t xml:space="preserve">Global Citizenship Education </w:t>
      </w:r>
      <w:r>
        <w:rPr>
          <w:color w:val="000000"/>
        </w:rPr>
        <w:t>to enhance policy coherence across different Scottish Government portfolios</w:t>
      </w:r>
      <w:r w:rsidR="00100575">
        <w:rPr>
          <w:color w:val="000000"/>
        </w:rPr>
        <w:t>.</w:t>
      </w:r>
    </w:p>
    <w:sectPr w:rsidR="008614A6" w:rsidSect="00100575">
      <w:headerReference w:type="default" r:id="rId24"/>
      <w:headerReference w:type="first" r:id="rId25"/>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8B9B60" w14:textId="77777777" w:rsidR="00000000" w:rsidRDefault="00CE556C">
      <w:pPr>
        <w:spacing w:after="0" w:line="240" w:lineRule="auto"/>
      </w:pPr>
      <w:r>
        <w:separator/>
      </w:r>
    </w:p>
  </w:endnote>
  <w:endnote w:type="continuationSeparator" w:id="0">
    <w:p w14:paraId="06215048" w14:textId="77777777" w:rsidR="00000000" w:rsidRDefault="00CE5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4F3F1" w14:textId="77777777" w:rsidR="00000000" w:rsidRDefault="00CE556C">
      <w:pPr>
        <w:spacing w:after="0" w:line="240" w:lineRule="auto"/>
      </w:pPr>
      <w:r>
        <w:separator/>
      </w:r>
    </w:p>
  </w:footnote>
  <w:footnote w:type="continuationSeparator" w:id="0">
    <w:p w14:paraId="74E057A5" w14:textId="77777777" w:rsidR="00000000" w:rsidRDefault="00CE556C">
      <w:pPr>
        <w:spacing w:after="0" w:line="240" w:lineRule="auto"/>
      </w:pPr>
      <w:r>
        <w:continuationSeparator/>
      </w:r>
    </w:p>
  </w:footnote>
  <w:footnote w:id="1">
    <w:p w14:paraId="2EA49BC0" w14:textId="77777777" w:rsidR="008614A6" w:rsidRDefault="00CE556C">
      <w:pPr>
        <w:spacing w:after="0" w:line="240" w:lineRule="auto"/>
        <w:rPr>
          <w:sz w:val="20"/>
          <w:szCs w:val="20"/>
        </w:rPr>
      </w:pPr>
      <w:r>
        <w:rPr>
          <w:rStyle w:val="FootnoteReference"/>
        </w:rPr>
        <w:footnoteRef/>
      </w:r>
      <w:r>
        <w:rPr>
          <w:sz w:val="20"/>
          <w:szCs w:val="20"/>
        </w:rPr>
        <w:t xml:space="preserve"> Intercultural Youth Scotland, The perceptions and experiences of Black, Asian and Minority Ethnic young people in Scottish (2019) schools</w:t>
      </w:r>
      <w:hyperlink r:id="rId1">
        <w:r>
          <w:rPr>
            <w:color w:val="1155CC"/>
            <w:sz w:val="20"/>
            <w:szCs w:val="20"/>
            <w:u w:val="single"/>
          </w:rPr>
          <w:t>https://cdn.prod.website-files.com/619e1fb83755679e45b569f8/619e1fb83755671df0b56a0c_IYS_EDI_Report_Artwork_5.pdf</w:t>
        </w:r>
      </w:hyperlink>
      <w:r>
        <w:rPr>
          <w:sz w:val="20"/>
          <w:szCs w:val="20"/>
        </w:rPr>
        <w:t xml:space="preserve"> </w:t>
      </w:r>
    </w:p>
  </w:footnote>
  <w:footnote w:id="2">
    <w:p w14:paraId="2EA49BC1" w14:textId="77777777" w:rsidR="008614A6" w:rsidRDefault="00CE556C">
      <w:pPr>
        <w:spacing w:after="0" w:line="240" w:lineRule="auto"/>
        <w:rPr>
          <w:sz w:val="20"/>
          <w:szCs w:val="20"/>
        </w:rPr>
      </w:pPr>
      <w:r>
        <w:rPr>
          <w:rStyle w:val="FootnoteReference"/>
        </w:rPr>
        <w:footnoteRef/>
      </w:r>
      <w:r>
        <w:rPr>
          <w:sz w:val="20"/>
          <w:szCs w:val="20"/>
        </w:rPr>
        <w:t xml:space="preserve"> ADDRESSIN</w:t>
      </w:r>
      <w:r>
        <w:rPr>
          <w:sz w:val="20"/>
          <w:szCs w:val="20"/>
        </w:rPr>
        <w:t xml:space="preserve">G INCLUSION: EFFECTIVELY CHALLENGING RACISM IN SCHOOLS | </w:t>
      </w:r>
      <w:hyperlink r:id="rId2">
        <w:r>
          <w:rPr>
            <w:color w:val="1155CC"/>
            <w:sz w:val="20"/>
            <w:szCs w:val="20"/>
            <w:u w:val="single"/>
          </w:rPr>
          <w:t>https://respectme.org.uk/wp-content/uploads/2019/01/Addressin</w:t>
        </w:r>
        <w:r>
          <w:rPr>
            <w:color w:val="1155CC"/>
            <w:sz w:val="20"/>
            <w:szCs w:val="20"/>
            <w:u w:val="single"/>
          </w:rPr>
          <w:t>g-Inclusion-Effectively-Challenging-Racism-in-Schools.pdf</w:t>
        </w:r>
      </w:hyperlink>
      <w:r>
        <w:rPr>
          <w:sz w:val="20"/>
          <w:szCs w:val="20"/>
        </w:rPr>
        <w:t xml:space="preserve"> </w:t>
      </w:r>
    </w:p>
  </w:footnote>
  <w:footnote w:id="3">
    <w:p w14:paraId="2EA49BC2" w14:textId="77777777" w:rsidR="008614A6" w:rsidRDefault="00CE556C">
      <w:pPr>
        <w:spacing w:after="0" w:line="240" w:lineRule="auto"/>
        <w:rPr>
          <w:sz w:val="20"/>
          <w:szCs w:val="20"/>
        </w:rPr>
      </w:pPr>
      <w:r>
        <w:rPr>
          <w:rStyle w:val="FootnoteReference"/>
        </w:rPr>
        <w:footnoteRef/>
      </w:r>
      <w:r>
        <w:rPr>
          <w:sz w:val="20"/>
          <w:szCs w:val="20"/>
        </w:rPr>
        <w:t xml:space="preserve"> </w:t>
      </w:r>
      <w:hyperlink r:id="rId3">
        <w:r>
          <w:rPr>
            <w:rFonts w:ascii="Roboto" w:eastAsia="Roboto" w:hAnsi="Roboto" w:cs="Roboto"/>
            <w:color w:val="0B57D0"/>
            <w:sz w:val="21"/>
            <w:szCs w:val="21"/>
          </w:rPr>
          <w:t>https://blogs.glowscotland.org.uk/glowblogs/promotin</w:t>
        </w:r>
        <w:r>
          <w:rPr>
            <w:rFonts w:ascii="Roboto" w:eastAsia="Roboto" w:hAnsi="Roboto" w:cs="Roboto"/>
            <w:color w:val="0B57D0"/>
            <w:sz w:val="21"/>
            <w:szCs w:val="21"/>
          </w:rPr>
          <w:t>graceequalityandantiracisteducation/home/dealing-effectively-with-racist-bullying-and-racist-incidents/responding-to-racist-incidents/</w:t>
        </w:r>
      </w:hyperlink>
    </w:p>
  </w:footnote>
  <w:footnote w:id="4">
    <w:p w14:paraId="2EA49BC3" w14:textId="77777777" w:rsidR="008614A6" w:rsidRDefault="00CE556C">
      <w:pPr>
        <w:spacing w:after="0" w:line="240" w:lineRule="auto"/>
        <w:rPr>
          <w:sz w:val="20"/>
          <w:szCs w:val="20"/>
        </w:rPr>
      </w:pPr>
      <w:r>
        <w:rPr>
          <w:rStyle w:val="FootnoteReference"/>
        </w:rPr>
        <w:footnoteRef/>
      </w:r>
      <w:r>
        <w:rPr>
          <w:sz w:val="20"/>
          <w:szCs w:val="20"/>
        </w:rPr>
        <w:t xml:space="preserve"> Coalition of Racial Equality and Rights | https://www.crer.org.uk/ten-things-we-need-to-say-about-racism</w:t>
      </w:r>
    </w:p>
  </w:footnote>
  <w:footnote w:id="5">
    <w:p w14:paraId="2EA49BC4" w14:textId="77777777" w:rsidR="008614A6" w:rsidRDefault="00CE556C">
      <w:pPr>
        <w:spacing w:after="0" w:line="240" w:lineRule="auto"/>
        <w:rPr>
          <w:sz w:val="20"/>
          <w:szCs w:val="20"/>
        </w:rPr>
      </w:pPr>
      <w:r>
        <w:rPr>
          <w:rStyle w:val="FootnoteReference"/>
        </w:rPr>
        <w:footnoteRef/>
      </w:r>
      <w:r>
        <w:rPr>
          <w:sz w:val="20"/>
          <w:szCs w:val="20"/>
        </w:rPr>
        <w:t xml:space="preserve"> Migration Policy Scotland Attitudes to Immigration: A view from Scotland (2023) https://migrationpolicyscotland.org.uk/wp-co</w:t>
      </w:r>
      <w:r>
        <w:rPr>
          <w:sz w:val="20"/>
          <w:szCs w:val="20"/>
        </w:rPr>
        <w:t>ntent/uploads/2023/09/Attitudes_Scotland_Sept23.pdf</w:t>
      </w:r>
    </w:p>
  </w:footnote>
  <w:footnote w:id="6">
    <w:p w14:paraId="2EA49BC5" w14:textId="77777777" w:rsidR="008614A6" w:rsidRDefault="00CE556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Education Scotland, Promoting Ant-racist education in Scotland | https://</w:t>
      </w:r>
      <w:r>
        <w:rPr>
          <w:color w:val="000000"/>
          <w:sz w:val="20"/>
          <w:szCs w:val="20"/>
        </w:rPr>
        <w:t>blogs.glowscotland.org.uk/glowblogs/promotingraceequalityandantiracisteducation/home/scotlands-curriculum/anti-racist-curriculum-principles/</w:t>
      </w:r>
    </w:p>
  </w:footnote>
  <w:footnote w:id="7">
    <w:p w14:paraId="2EA49BC6" w14:textId="77777777" w:rsidR="008614A6" w:rsidRDefault="00CE556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Scottish Government, Children's rights| https://www.gov.scot/policies/human-rights/childrens-rights/</w:t>
      </w:r>
    </w:p>
  </w:footnote>
  <w:footnote w:id="8">
    <w:p w14:paraId="2EA49BC7" w14:textId="77777777" w:rsidR="008614A6" w:rsidRDefault="00CE556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Sc</w:t>
      </w:r>
      <w:r>
        <w:rPr>
          <w:color w:val="000000"/>
          <w:sz w:val="20"/>
          <w:szCs w:val="20"/>
        </w:rPr>
        <w:t>ottish Government, Learning for sustainability: action plan 2023 to 2030 | https://www.gov.scot/publications/target-2030-movement-people-planet-prosperity/</w:t>
      </w:r>
    </w:p>
  </w:footnote>
  <w:footnote w:id="9">
    <w:p w14:paraId="2EA49BC8" w14:textId="77777777" w:rsidR="008614A6" w:rsidRDefault="00CE556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Scottish Government, Programme for Government 2023-24 | https://www.gov.scot/publications/prog</w:t>
      </w:r>
      <w:r>
        <w:rPr>
          <w:color w:val="000000"/>
          <w:sz w:val="20"/>
          <w:szCs w:val="20"/>
        </w:rPr>
        <w:t>ramme-government-2023-24/documents/</w:t>
      </w:r>
    </w:p>
  </w:footnote>
  <w:footnote w:id="10">
    <w:p w14:paraId="2EA49BC9" w14:textId="77777777" w:rsidR="008614A6" w:rsidRDefault="00CE556C">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Education Scotland, Anti-Racist Curriculum | Principles | https://blogs.glowscotland.org.uk/glowblogs/promotingraceequalityandantiracisteducation/home/scotlands-curriculum/anti-racist-curriculum-principles/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alias w:val="Title"/>
      <w:tag w:val=""/>
      <w:id w:val="1655948133"/>
      <w:placeholder>
        <w:docPart w:val="3D778557878C4BA7B548DAED0CD13690"/>
      </w:placeholder>
      <w:dataBinding w:prefixMappings="xmlns:ns0='http://purl.org/dc/elements/1.1/' xmlns:ns1='http://schemas.openxmlformats.org/package/2006/metadata/core-properties' " w:xpath="/ns1:coreProperties[1]/ns0:title[1]" w:storeItemID="{6C3C8BC8-F283-45AE-878A-BAB7291924A1}"/>
      <w:text/>
    </w:sdtPr>
    <w:sdtContent>
      <w:p w14:paraId="017CB010" w14:textId="560D6A10" w:rsidR="00100575" w:rsidRDefault="00100575" w:rsidP="00100575">
        <w:pPr>
          <w:pStyle w:val="Header"/>
          <w:tabs>
            <w:tab w:val="clear" w:pos="9026"/>
            <w:tab w:val="right" w:pos="7938"/>
          </w:tabs>
          <w:ind w:left="993" w:right="1088"/>
          <w:jc w:val="center"/>
        </w:pPr>
        <w:r w:rsidRPr="00100575">
          <w:rPr>
            <w:sz w:val="18"/>
          </w:rPr>
          <w:t>IDEAS submission to the Committee on the Elimination of Racial Discrimination (CERD) as it reviews the United Kingdom (2024)</w:t>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19F11" w14:textId="03544A09" w:rsidR="00100575" w:rsidRDefault="00100575" w:rsidP="00100575">
    <w:pPr>
      <w:pStyle w:val="Header"/>
      <w:jc w:val="right"/>
    </w:pPr>
    <w:r>
      <w:rPr>
        <w:noProof/>
      </w:rPr>
      <w:drawing>
        <wp:inline distT="0" distB="0" distL="0" distR="0" wp14:anchorId="53A8E860" wp14:editId="11E7920F">
          <wp:extent cx="1803666" cy="955343"/>
          <wp:effectExtent l="0" t="0" r="6350" b="0"/>
          <wp:docPr id="1" name="Picture 1" descr="https://intdevalliance.scot/wp-content/uploads/2023/08/ideas-1717157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devalliance.scot/wp-content/uploads/2023/08/ideas-1717157825.png"/>
                  <pic:cNvPicPr>
                    <a:picLocks noChangeAspect="1" noChangeArrowheads="1"/>
                  </pic:cNvPicPr>
                </pic:nvPicPr>
                <pic:blipFill rotWithShape="1">
                  <a:blip r:embed="rId1">
                    <a:extLst>
                      <a:ext uri="{28A0092B-C50C-407E-A947-70E740481C1C}">
                        <a14:useLocalDpi xmlns:a14="http://schemas.microsoft.com/office/drawing/2010/main" val="0"/>
                      </a:ext>
                    </a:extLst>
                  </a:blip>
                  <a:srcRect t="29422" b="17611"/>
                  <a:stretch/>
                </pic:blipFill>
                <pic:spPr bwMode="auto">
                  <a:xfrm>
                    <a:off x="0" y="0"/>
                    <a:ext cx="1823947" cy="96608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EA1A96"/>
    <w:multiLevelType w:val="multilevel"/>
    <w:tmpl w:val="5008AC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A6"/>
    <w:rsid w:val="00100575"/>
    <w:rsid w:val="00563A33"/>
    <w:rsid w:val="008614A6"/>
    <w:rsid w:val="00CE5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49B6E"/>
  <w15:docId w15:val="{E68FB895-E968-46EC-AD15-DE1A1D4B4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05E"/>
  </w:style>
  <w:style w:type="paragraph" w:styleId="Heading1">
    <w:name w:val="heading 1"/>
    <w:basedOn w:val="Normal"/>
    <w:next w:val="Normal"/>
    <w:link w:val="Heading1Char"/>
    <w:uiPriority w:val="9"/>
    <w:qFormat/>
    <w:rsid w:val="00523CAE"/>
    <w:pPr>
      <w:keepNext/>
      <w:keepLines/>
      <w:spacing w:before="240" w:after="0"/>
      <w:outlineLvl w:val="0"/>
    </w:pPr>
    <w:rPr>
      <w:rFonts w:ascii="Arial Rounded MT Bold" w:eastAsiaTheme="majorEastAsia" w:hAnsi="Arial Rounded MT Bold"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23C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716E9"/>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link w:val="Heading4Char"/>
    <w:uiPriority w:val="9"/>
    <w:qFormat/>
    <w:rsid w:val="00B8446F"/>
    <w:pPr>
      <w:spacing w:before="100" w:beforeAutospacing="1" w:after="100" w:afterAutospacing="1" w:line="240" w:lineRule="auto"/>
      <w:outlineLvl w:val="3"/>
    </w:pPr>
    <w:rPr>
      <w:rFonts w:ascii="Times New Roman" w:eastAsia="Times New Roman" w:hAnsi="Times New Roman" w:cs="Times New Roman"/>
      <w:b/>
      <w:bCs/>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23CAE"/>
    <w:pPr>
      <w:spacing w:after="0" w:line="240" w:lineRule="auto"/>
      <w:contextualSpacing/>
    </w:pPr>
    <w:rPr>
      <w:rFonts w:eastAsiaTheme="majorEastAsia" w:cstheme="majorBidi"/>
      <w:b/>
      <w:spacing w:val="-10"/>
      <w:kern w:val="28"/>
      <w:sz w:val="44"/>
      <w:szCs w:val="56"/>
    </w:rPr>
  </w:style>
  <w:style w:type="paragraph" w:styleId="FootnoteText">
    <w:name w:val="footnote text"/>
    <w:basedOn w:val="Normal"/>
    <w:link w:val="FootnoteTextChar"/>
    <w:uiPriority w:val="99"/>
    <w:semiHidden/>
    <w:unhideWhenUsed/>
    <w:rsid w:val="00E95D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5D9D"/>
    <w:rPr>
      <w:sz w:val="20"/>
      <w:szCs w:val="20"/>
    </w:rPr>
  </w:style>
  <w:style w:type="character" w:styleId="FootnoteReference">
    <w:name w:val="footnote reference"/>
    <w:basedOn w:val="DefaultParagraphFont"/>
    <w:uiPriority w:val="99"/>
    <w:semiHidden/>
    <w:unhideWhenUsed/>
    <w:rsid w:val="00E95D9D"/>
    <w:rPr>
      <w:vertAlign w:val="superscript"/>
    </w:rPr>
  </w:style>
  <w:style w:type="character" w:customStyle="1" w:styleId="Heading4Char">
    <w:name w:val="Heading 4 Char"/>
    <w:basedOn w:val="DefaultParagraphFont"/>
    <w:link w:val="Heading4"/>
    <w:uiPriority w:val="9"/>
    <w:rsid w:val="00B8446F"/>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B8446F"/>
    <w:pPr>
      <w:spacing w:before="100" w:beforeAutospacing="1" w:after="100" w:afterAutospacing="1" w:line="240" w:lineRule="auto"/>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523CAE"/>
    <w:rPr>
      <w:rFonts w:ascii="Arial Rounded MT Bold" w:eastAsiaTheme="majorEastAsia" w:hAnsi="Arial Rounded MT Bold" w:cstheme="majorBidi"/>
      <w:color w:val="2E74B5" w:themeColor="accent1" w:themeShade="BF"/>
      <w:sz w:val="32"/>
      <w:szCs w:val="32"/>
    </w:rPr>
  </w:style>
  <w:style w:type="paragraph" w:styleId="ListParagraph">
    <w:name w:val="List Paragraph"/>
    <w:basedOn w:val="Normal"/>
    <w:uiPriority w:val="34"/>
    <w:qFormat/>
    <w:rsid w:val="00333C80"/>
    <w:pPr>
      <w:ind w:left="720"/>
      <w:contextualSpacing/>
    </w:pPr>
  </w:style>
  <w:style w:type="character" w:customStyle="1" w:styleId="TitleChar">
    <w:name w:val="Title Char"/>
    <w:basedOn w:val="DefaultParagraphFont"/>
    <w:link w:val="Title"/>
    <w:uiPriority w:val="10"/>
    <w:rsid w:val="00523CAE"/>
    <w:rPr>
      <w:rFonts w:ascii="Arial" w:eastAsiaTheme="majorEastAsia" w:hAnsi="Arial" w:cstheme="majorBidi"/>
      <w:b/>
      <w:spacing w:val="-10"/>
      <w:kern w:val="28"/>
      <w:sz w:val="44"/>
      <w:szCs w:val="56"/>
    </w:rPr>
  </w:style>
  <w:style w:type="character" w:styleId="Hyperlink">
    <w:name w:val="Hyperlink"/>
    <w:basedOn w:val="DefaultParagraphFont"/>
    <w:uiPriority w:val="99"/>
    <w:unhideWhenUsed/>
    <w:rsid w:val="00523CAE"/>
    <w:rPr>
      <w:color w:val="0563C1" w:themeColor="hyperlink"/>
      <w:u w:val="single"/>
    </w:rPr>
  </w:style>
  <w:style w:type="character" w:customStyle="1" w:styleId="Heading2Char">
    <w:name w:val="Heading 2 Char"/>
    <w:basedOn w:val="DefaultParagraphFont"/>
    <w:link w:val="Heading2"/>
    <w:uiPriority w:val="9"/>
    <w:rsid w:val="00523CA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716E9"/>
    <w:rPr>
      <w:rFonts w:asciiTheme="majorHAnsi" w:eastAsiaTheme="majorEastAsia" w:hAnsiTheme="majorHAnsi" w:cstheme="majorBidi"/>
      <w:color w:val="1F4D78" w:themeColor="accent1" w:themeShade="7F"/>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00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575"/>
  </w:style>
  <w:style w:type="paragraph" w:styleId="Footer">
    <w:name w:val="footer"/>
    <w:basedOn w:val="Normal"/>
    <w:link w:val="FooterChar"/>
    <w:uiPriority w:val="99"/>
    <w:unhideWhenUsed/>
    <w:rsid w:val="00100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575"/>
  </w:style>
  <w:style w:type="character" w:styleId="PlaceholderText">
    <w:name w:val="Placeholder Text"/>
    <w:basedOn w:val="DefaultParagraphFont"/>
    <w:uiPriority w:val="99"/>
    <w:semiHidden/>
    <w:rsid w:val="001005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rer.org.uk/" TargetMode="External"/><Relationship Id="rId18" Type="http://schemas.openxmlformats.org/officeDocument/2006/relationships/hyperlink" Target="https://www.youtube.com/watch?v=bARyLg7xL_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lasgowlife.org.uk/museums/glasgow-life-museums-blogs/legacies-of-slavery-and-empire/glasgow-addressing-legacies-of-slavery-and-empire-benefits-us-all" TargetMode="External"/><Relationship Id="rId7" Type="http://schemas.openxmlformats.org/officeDocument/2006/relationships/webSettings" Target="webSettings.xml"/><Relationship Id="rId12" Type="http://schemas.openxmlformats.org/officeDocument/2006/relationships/hyperlink" Target="https://www.theantiracisteducator.com/about" TargetMode="External"/><Relationship Id="rId17" Type="http://schemas.openxmlformats.org/officeDocument/2006/relationships/hyperlink" Target="https://www.signpostsglobalcitizenship.org/resource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signpostsglobalcitizenship.org/decs/" TargetMode="External"/><Relationship Id="rId20" Type="http://schemas.openxmlformats.org/officeDocument/2006/relationships/hyperlink" Target="https://www.signpostsglobalcitizenship.org/current-clpl-off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scot/groups/race-equality-and-anti-racism-in-education-programme-stakeholder-network-group/"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interculturalyouthscotland.org/" TargetMode="External"/><Relationship Id="rId23" Type="http://schemas.openxmlformats.org/officeDocument/2006/relationships/hyperlink" Target="https://www.gla.ac.uk/hunterian/about/achangingmuseum/curatingdiscomfort/" TargetMode="External"/><Relationship Id="rId28" Type="http://schemas.openxmlformats.org/officeDocument/2006/relationships/theme" Target="theme/theme1.xml"/><Relationship Id="rId10" Type="http://schemas.openxmlformats.org/officeDocument/2006/relationships/hyperlink" Target="http://www.ideas-forum.org.uk" TargetMode="External"/><Relationship Id="rId19" Type="http://schemas.openxmlformats.org/officeDocument/2006/relationships/hyperlink" Target="https://education.gov.scot/professional-learning/professional-learning-programmes-webinars-and-events/programmes/building-racial-litera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ourfulheritage.com/" TargetMode="External"/><Relationship Id="rId22" Type="http://schemas.openxmlformats.org/officeDocument/2006/relationships/hyperlink" Target="https://www.glasgowlife.org.uk/museums/kelvingrove-art-gallery-and-museum/glasgow-city-of-empire" TargetMode="External"/><Relationship Id="rId27"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s://blogs.glowscotland.org.uk/glowblogs/promotingraceequalityandantiracisteducation/home/dealing-effectively-with-racist-bullying-and-racist-incidents/responding-to-racist-incidents/" TargetMode="External"/><Relationship Id="rId2" Type="http://schemas.openxmlformats.org/officeDocument/2006/relationships/hyperlink" Target="https://respectme.org.uk/wp-content/uploads/2019/01/Addressing-Inclusion-Effectively-Challenging-Racism-in-Schools.pdf" TargetMode="External"/><Relationship Id="rId1" Type="http://schemas.openxmlformats.org/officeDocument/2006/relationships/hyperlink" Target="https://cdn.prod.website-files.com/619e1fb83755679e45b569f8/619e1fb83755671df0b56a0c_IYS_EDI_Report_Artwork_5.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D778557878C4BA7B548DAED0CD13690"/>
        <w:category>
          <w:name w:val="General"/>
          <w:gallery w:val="placeholder"/>
        </w:category>
        <w:types>
          <w:type w:val="bbPlcHdr"/>
        </w:types>
        <w:behaviors>
          <w:behavior w:val="content"/>
        </w:behaviors>
        <w:guid w:val="{262C7F53-0D59-4AF6-82E0-B1B162988124}"/>
      </w:docPartPr>
      <w:docPartBody>
        <w:p w:rsidR="00000000" w:rsidRDefault="000C041F">
          <w:r w:rsidRPr="004B780C">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41F"/>
    <w:rsid w:val="000C0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41F"/>
    <w:rPr>
      <w:rFonts w:cs="Times New Roman"/>
      <w:sz w:val="3276"/>
      <w:szCs w:val="3276"/>
    </w:rPr>
  </w:style>
  <w:style w:type="character" w:default="1" w:styleId="DefaultParagraphFont">
    <w:name w:val="Default Paragraph Font"/>
    <w:uiPriority w:val="1"/>
    <w:semiHidden/>
    <w:unhideWhenUsed/>
    <w:rsid w:val="000C041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041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7EKvwETmvzWTwALn7XVqnmgKYw==">CgMxLjAyDmguanBobWZlOTF4ZDhzOAByITFWR1luUGN5MG1TUDc2RjVYSEdzb2h3SHh1cWU3RHlSbg==</go:docsCustomData>
</go:gDocsCustomXmlDataStorage>
</file>

<file path=customXml/itemProps1.xml><?xml version="1.0" encoding="utf-8"?>
<ds:datastoreItem xmlns:ds="http://schemas.openxmlformats.org/officeDocument/2006/customXml" ds:itemID="{2FDF02D7-0692-46B2-80F9-C39C0CF0984F}">
  <ds:schemaRefs>
    <ds:schemaRef ds:uri="http://schemas.microsoft.com/sharepoint/v3/contenttype/forms"/>
  </ds:schemaRefs>
</ds:datastoreItem>
</file>

<file path=customXml/itemProps2.xml><?xml version="1.0" encoding="utf-8"?>
<ds:datastoreItem xmlns:ds="http://schemas.openxmlformats.org/officeDocument/2006/customXml" ds:itemID="{13441146-B37B-4F08-915B-6099F912EF59}"/>
</file>

<file path=customXml/itemProps3.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2662</Words>
  <Characters>15179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IDEAS submission to the Committee on the Elimination of Racial Discrimination (CERD) as it reviews the United Kingdom (2024)</dc:title>
  <dc:creator>Ellis Brooks</dc:creator>
  <cp:lastModifiedBy>Ellis Brooks</cp:lastModifiedBy>
  <cp:revision>3</cp:revision>
  <dcterms:created xsi:type="dcterms:W3CDTF">2024-05-05T17:03:00Z</dcterms:created>
  <dcterms:modified xsi:type="dcterms:W3CDTF">2024-07-01T10:19:00Z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0x0101009F54AC1DCCC6B543BCF62F3AAC485515</vt:lpwstr>
  </property>
  <property fmtid="{D5CDD505-2E9C-101B-9397-08002B2CF9AE}" pid="3" name="MediaServiceImageTags">
    <vt:lpwstr>MediaServiceImageTags</vt:lpwstr>
  </property>
</Properties>
</file>