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76A88" w14:textId="77777777" w:rsidR="001D7948" w:rsidRPr="00A9252E" w:rsidRDefault="001D7948" w:rsidP="001D7948">
      <w:pPr>
        <w:pStyle w:val="Heading1"/>
        <w:rPr>
          <w:rFonts w:eastAsia="Times New Roman"/>
          <w:lang w:eastAsia="en-GB"/>
        </w:rPr>
      </w:pPr>
      <w:r w:rsidRPr="00A9252E">
        <w:rPr>
          <w:rFonts w:eastAsia="Times New Roman"/>
          <w:lang w:eastAsia="en-GB"/>
        </w:rPr>
        <w:t>Annex of statistics</w:t>
      </w:r>
    </w:p>
    <w:p w14:paraId="3E1EAC9D" w14:textId="77777777" w:rsidR="001D7948" w:rsidRDefault="001D7948" w:rsidP="001D7948">
      <w:pPr>
        <w:pStyle w:val="Heading2"/>
        <w:rPr>
          <w:lang w:eastAsia="en-GB"/>
        </w:rPr>
      </w:pPr>
    </w:p>
    <w:p w14:paraId="39D0C845" w14:textId="77777777" w:rsidR="001D7948" w:rsidRPr="00862912" w:rsidRDefault="001D7948" w:rsidP="001D7948">
      <w:pPr>
        <w:pStyle w:val="Heading2"/>
        <w:rPr>
          <w:lang w:eastAsia="en-GB"/>
        </w:rPr>
      </w:pPr>
      <w:r w:rsidRPr="00862912">
        <w:rPr>
          <w:lang w:eastAsia="en-GB"/>
        </w:rPr>
        <w:t>Paragraph 5 – Domestic abuse and sexual violence</w:t>
      </w:r>
    </w:p>
    <w:p w14:paraId="199FD29D"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235F98D2"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862912">
        <w:rPr>
          <w:rFonts w:ascii="Times New Roman" w:eastAsia="Times New Roman" w:hAnsi="Times New Roman" w:cs="Times New Roman"/>
          <w:sz w:val="20"/>
          <w:szCs w:val="20"/>
          <w:lang w:eastAsia="en-GB"/>
        </w:rPr>
        <w:t>A breakdown of statistics from 2019-2022 covering England and Wales is outlined below</w:t>
      </w:r>
      <w:r>
        <w:rPr>
          <w:rFonts w:ascii="Times New Roman" w:eastAsia="Times New Roman" w:hAnsi="Times New Roman" w:cs="Times New Roman"/>
          <w:sz w:val="20"/>
          <w:szCs w:val="20"/>
          <w:lang w:eastAsia="en-GB"/>
        </w:rPr>
        <w:t>.</w:t>
      </w:r>
    </w:p>
    <w:p w14:paraId="25766437"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tbl>
      <w:tblPr>
        <w:tblW w:w="8324" w:type="dxa"/>
        <w:tblLook w:val="04A0" w:firstRow="1" w:lastRow="0" w:firstColumn="1" w:lastColumn="0" w:noHBand="0" w:noVBand="1"/>
      </w:tblPr>
      <w:tblGrid>
        <w:gridCol w:w="2560"/>
        <w:gridCol w:w="1366"/>
        <w:gridCol w:w="1366"/>
        <w:gridCol w:w="1516"/>
        <w:gridCol w:w="1516"/>
      </w:tblGrid>
      <w:tr w:rsidR="001D7948" w14:paraId="6EE9B688" w14:textId="77777777" w:rsidTr="001A2026">
        <w:trPr>
          <w:trHeight w:val="288"/>
        </w:trPr>
        <w:tc>
          <w:tcPr>
            <w:tcW w:w="2560" w:type="dxa"/>
            <w:noWrap/>
            <w:vAlign w:val="bottom"/>
            <w:hideMark/>
          </w:tcPr>
          <w:p w14:paraId="49EF6719" w14:textId="77777777" w:rsidR="001D7948" w:rsidRDefault="001D7948" w:rsidP="001A2026">
            <w:pPr>
              <w:spacing w:after="0" w:line="280" w:lineRule="exact"/>
              <w:rPr>
                <w:rFonts w:ascii="Times New Roman" w:eastAsia="Times New Roman" w:hAnsi="Times New Roman" w:cs="Times New Roman"/>
                <w:color w:val="FF0000"/>
                <w:sz w:val="20"/>
                <w:szCs w:val="20"/>
                <w:lang w:eastAsia="en-GB"/>
              </w:rPr>
            </w:pPr>
            <w:r>
              <w:rPr>
                <w:rFonts w:ascii="Times New Roman" w:eastAsia="Times New Roman" w:hAnsi="Times New Roman" w:cs="Times New Roman"/>
                <w:b/>
                <w:bCs/>
                <w:color w:val="000000"/>
                <w:sz w:val="20"/>
                <w:szCs w:val="20"/>
                <w:lang w:eastAsia="en-GB"/>
              </w:rPr>
              <w:t>Year to end:</w:t>
            </w:r>
          </w:p>
        </w:tc>
        <w:tc>
          <w:tcPr>
            <w:tcW w:w="1366" w:type="dxa"/>
            <w:noWrap/>
            <w:vAlign w:val="bottom"/>
            <w:hideMark/>
          </w:tcPr>
          <w:p w14:paraId="0053111D" w14:textId="77777777" w:rsidR="001D7948" w:rsidRDefault="001D7948" w:rsidP="001A2026">
            <w:pPr>
              <w:spacing w:after="0" w:line="280" w:lineRule="exact"/>
              <w:jc w:val="righ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Dec 2019</w:t>
            </w:r>
          </w:p>
        </w:tc>
        <w:tc>
          <w:tcPr>
            <w:tcW w:w="1366" w:type="dxa"/>
            <w:noWrap/>
            <w:vAlign w:val="bottom"/>
            <w:hideMark/>
          </w:tcPr>
          <w:p w14:paraId="0DC42FA6" w14:textId="77777777" w:rsidR="001D7948" w:rsidRDefault="001D7948" w:rsidP="001A2026">
            <w:pPr>
              <w:spacing w:after="0" w:line="280" w:lineRule="exact"/>
              <w:jc w:val="righ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Dec 2020</w:t>
            </w:r>
          </w:p>
        </w:tc>
        <w:tc>
          <w:tcPr>
            <w:tcW w:w="1516" w:type="dxa"/>
            <w:noWrap/>
            <w:vAlign w:val="bottom"/>
            <w:hideMark/>
          </w:tcPr>
          <w:p w14:paraId="3A64A9EE" w14:textId="77777777" w:rsidR="001D7948" w:rsidRDefault="001D7948" w:rsidP="001A2026">
            <w:pPr>
              <w:spacing w:after="0" w:line="280" w:lineRule="exact"/>
              <w:jc w:val="righ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Dec 2021</w:t>
            </w:r>
          </w:p>
        </w:tc>
        <w:tc>
          <w:tcPr>
            <w:tcW w:w="1516" w:type="dxa"/>
            <w:noWrap/>
            <w:vAlign w:val="bottom"/>
            <w:hideMark/>
          </w:tcPr>
          <w:p w14:paraId="42D7E144" w14:textId="77777777" w:rsidR="001D7948" w:rsidRDefault="001D7948" w:rsidP="001A2026">
            <w:pPr>
              <w:spacing w:after="0" w:line="280" w:lineRule="exact"/>
              <w:jc w:val="righ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Dec 2022</w:t>
            </w:r>
          </w:p>
        </w:tc>
      </w:tr>
      <w:tr w:rsidR="001D7948" w14:paraId="4539E921" w14:textId="77777777" w:rsidTr="001A2026">
        <w:trPr>
          <w:trHeight w:val="288"/>
        </w:trPr>
        <w:tc>
          <w:tcPr>
            <w:tcW w:w="2560" w:type="dxa"/>
            <w:noWrap/>
            <w:vAlign w:val="bottom"/>
            <w:hideMark/>
          </w:tcPr>
          <w:p w14:paraId="170C6E87" w14:textId="77777777" w:rsidR="001D7948" w:rsidRDefault="001D7948" w:rsidP="001A2026">
            <w:pPr>
              <w:spacing w:after="0" w:line="280" w:lineRule="exac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Sexual offences</w:t>
            </w:r>
          </w:p>
        </w:tc>
        <w:tc>
          <w:tcPr>
            <w:tcW w:w="1366" w:type="dxa"/>
            <w:noWrap/>
            <w:vAlign w:val="bottom"/>
            <w:hideMark/>
          </w:tcPr>
          <w:p w14:paraId="52F8F2E7" w14:textId="77777777" w:rsidR="001D7948" w:rsidRDefault="001D7948" w:rsidP="001A2026">
            <w:pPr>
              <w:spacing w:after="0" w:line="280" w:lineRule="exact"/>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366" w:type="dxa"/>
            <w:noWrap/>
            <w:vAlign w:val="bottom"/>
            <w:hideMark/>
          </w:tcPr>
          <w:p w14:paraId="338B7B29" w14:textId="77777777" w:rsidR="001D7948" w:rsidRDefault="001D7948" w:rsidP="001A2026">
            <w:pPr>
              <w:spacing w:after="0" w:line="280" w:lineRule="exact"/>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09009550" w14:textId="77777777" w:rsidR="001D7948" w:rsidRDefault="001D7948" w:rsidP="001A2026">
            <w:pPr>
              <w:spacing w:after="0" w:line="280" w:lineRule="exact"/>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766CC120" w14:textId="77777777" w:rsidR="001D7948" w:rsidRDefault="001D7948" w:rsidP="001A2026">
            <w:pPr>
              <w:spacing w:after="0" w:line="280" w:lineRule="exact"/>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r>
      <w:tr w:rsidR="001D7948" w14:paraId="1684488D" w14:textId="77777777" w:rsidTr="001A2026">
        <w:trPr>
          <w:trHeight w:val="288"/>
        </w:trPr>
        <w:tc>
          <w:tcPr>
            <w:tcW w:w="2560" w:type="dxa"/>
            <w:noWrap/>
            <w:vAlign w:val="bottom"/>
            <w:hideMark/>
          </w:tcPr>
          <w:p w14:paraId="59B15E3E"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Recorded crime</w:t>
            </w:r>
          </w:p>
        </w:tc>
        <w:tc>
          <w:tcPr>
            <w:tcW w:w="1366" w:type="dxa"/>
            <w:noWrap/>
            <w:vAlign w:val="bottom"/>
            <w:hideMark/>
          </w:tcPr>
          <w:p w14:paraId="047966C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159,087</w:t>
            </w:r>
          </w:p>
        </w:tc>
        <w:tc>
          <w:tcPr>
            <w:tcW w:w="1366" w:type="dxa"/>
            <w:noWrap/>
            <w:vAlign w:val="bottom"/>
            <w:hideMark/>
          </w:tcPr>
          <w:p w14:paraId="40681271"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146,886</w:t>
            </w:r>
          </w:p>
        </w:tc>
        <w:tc>
          <w:tcPr>
            <w:tcW w:w="1516" w:type="dxa"/>
            <w:noWrap/>
            <w:vAlign w:val="bottom"/>
            <w:hideMark/>
          </w:tcPr>
          <w:p w14:paraId="73985D7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177,646</w:t>
            </w:r>
          </w:p>
        </w:tc>
        <w:tc>
          <w:tcPr>
            <w:tcW w:w="1516" w:type="dxa"/>
            <w:noWrap/>
            <w:vAlign w:val="bottom"/>
            <w:hideMark/>
          </w:tcPr>
          <w:p w14:paraId="3746144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189,731</w:t>
            </w:r>
          </w:p>
        </w:tc>
      </w:tr>
      <w:tr w:rsidR="001D7948" w14:paraId="7D96E7AA" w14:textId="77777777" w:rsidTr="001A2026">
        <w:trPr>
          <w:trHeight w:val="288"/>
        </w:trPr>
        <w:tc>
          <w:tcPr>
            <w:tcW w:w="2560" w:type="dxa"/>
            <w:noWrap/>
            <w:vAlign w:val="bottom"/>
            <w:hideMark/>
          </w:tcPr>
          <w:p w14:paraId="6BE00683"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Prosecutions</w:t>
            </w:r>
          </w:p>
        </w:tc>
        <w:tc>
          <w:tcPr>
            <w:tcW w:w="1366" w:type="dxa"/>
            <w:noWrap/>
            <w:vAlign w:val="bottom"/>
            <w:hideMark/>
          </w:tcPr>
          <w:p w14:paraId="0C66BFC3"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7,743</w:t>
            </w:r>
          </w:p>
        </w:tc>
        <w:tc>
          <w:tcPr>
            <w:tcW w:w="1366" w:type="dxa"/>
            <w:noWrap/>
            <w:vAlign w:val="bottom"/>
            <w:hideMark/>
          </w:tcPr>
          <w:p w14:paraId="5CD74C2B"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8,081</w:t>
            </w:r>
          </w:p>
        </w:tc>
        <w:tc>
          <w:tcPr>
            <w:tcW w:w="1516" w:type="dxa"/>
            <w:noWrap/>
            <w:vAlign w:val="bottom"/>
            <w:hideMark/>
          </w:tcPr>
          <w:p w14:paraId="4A91ED8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8,559</w:t>
            </w:r>
          </w:p>
        </w:tc>
        <w:tc>
          <w:tcPr>
            <w:tcW w:w="1516" w:type="dxa"/>
            <w:noWrap/>
            <w:vAlign w:val="bottom"/>
            <w:hideMark/>
          </w:tcPr>
          <w:p w14:paraId="5B524110"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10,136</w:t>
            </w:r>
          </w:p>
        </w:tc>
      </w:tr>
      <w:tr w:rsidR="001D7948" w14:paraId="6D2472A0" w14:textId="77777777" w:rsidTr="001A2026">
        <w:trPr>
          <w:trHeight w:val="288"/>
        </w:trPr>
        <w:tc>
          <w:tcPr>
            <w:tcW w:w="2560" w:type="dxa"/>
            <w:noWrap/>
            <w:vAlign w:val="bottom"/>
            <w:hideMark/>
          </w:tcPr>
          <w:p w14:paraId="21425155"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Convictions</w:t>
            </w:r>
          </w:p>
        </w:tc>
        <w:tc>
          <w:tcPr>
            <w:tcW w:w="1366" w:type="dxa"/>
            <w:noWrap/>
            <w:vAlign w:val="bottom"/>
            <w:hideMark/>
          </w:tcPr>
          <w:p w14:paraId="0836E500"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5,013</w:t>
            </w:r>
          </w:p>
        </w:tc>
        <w:tc>
          <w:tcPr>
            <w:tcW w:w="1366" w:type="dxa"/>
            <w:noWrap/>
            <w:vAlign w:val="bottom"/>
            <w:hideMark/>
          </w:tcPr>
          <w:p w14:paraId="3CFBF08A"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4,166</w:t>
            </w:r>
          </w:p>
        </w:tc>
        <w:tc>
          <w:tcPr>
            <w:tcW w:w="1516" w:type="dxa"/>
            <w:noWrap/>
            <w:vAlign w:val="bottom"/>
            <w:hideMark/>
          </w:tcPr>
          <w:p w14:paraId="2847B92C"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5,958</w:t>
            </w:r>
          </w:p>
        </w:tc>
        <w:tc>
          <w:tcPr>
            <w:tcW w:w="1516" w:type="dxa"/>
            <w:noWrap/>
            <w:vAlign w:val="bottom"/>
            <w:hideMark/>
          </w:tcPr>
          <w:p w14:paraId="62979B0F"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6,339</w:t>
            </w:r>
          </w:p>
        </w:tc>
      </w:tr>
      <w:tr w:rsidR="001D7948" w14:paraId="68BEECC9" w14:textId="77777777" w:rsidTr="001A2026">
        <w:trPr>
          <w:trHeight w:val="288"/>
        </w:trPr>
        <w:tc>
          <w:tcPr>
            <w:tcW w:w="2560" w:type="dxa"/>
            <w:noWrap/>
            <w:vAlign w:val="bottom"/>
            <w:hideMark/>
          </w:tcPr>
          <w:p w14:paraId="2A4E5EB6"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Sentences</w:t>
            </w:r>
          </w:p>
        </w:tc>
        <w:tc>
          <w:tcPr>
            <w:tcW w:w="1366" w:type="dxa"/>
            <w:noWrap/>
            <w:vAlign w:val="bottom"/>
            <w:hideMark/>
          </w:tcPr>
          <w:p w14:paraId="1B9425E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4,939</w:t>
            </w:r>
          </w:p>
        </w:tc>
        <w:tc>
          <w:tcPr>
            <w:tcW w:w="1366" w:type="dxa"/>
            <w:noWrap/>
            <w:vAlign w:val="bottom"/>
            <w:hideMark/>
          </w:tcPr>
          <w:p w14:paraId="1D7E5108"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4,033</w:t>
            </w:r>
          </w:p>
        </w:tc>
        <w:tc>
          <w:tcPr>
            <w:tcW w:w="1516" w:type="dxa"/>
            <w:noWrap/>
            <w:vAlign w:val="bottom"/>
            <w:hideMark/>
          </w:tcPr>
          <w:p w14:paraId="11F7520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5,925</w:t>
            </w:r>
          </w:p>
        </w:tc>
        <w:tc>
          <w:tcPr>
            <w:tcW w:w="1516" w:type="dxa"/>
            <w:noWrap/>
            <w:vAlign w:val="bottom"/>
            <w:hideMark/>
          </w:tcPr>
          <w:p w14:paraId="5812EA9A"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6,335</w:t>
            </w:r>
          </w:p>
        </w:tc>
      </w:tr>
      <w:tr w:rsidR="001D7948" w14:paraId="10C70CE7" w14:textId="77777777" w:rsidTr="001A2026">
        <w:trPr>
          <w:trHeight w:val="288"/>
        </w:trPr>
        <w:tc>
          <w:tcPr>
            <w:tcW w:w="2560" w:type="dxa"/>
            <w:noWrap/>
            <w:vAlign w:val="bottom"/>
            <w:hideMark/>
          </w:tcPr>
          <w:p w14:paraId="7F8EC8DC" w14:textId="77777777" w:rsidR="001D7948" w:rsidRDefault="001D7948" w:rsidP="001A2026">
            <w:pPr>
              <w:spacing w:after="0" w:line="280" w:lineRule="exac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Stalking</w:t>
            </w:r>
          </w:p>
        </w:tc>
        <w:tc>
          <w:tcPr>
            <w:tcW w:w="1366" w:type="dxa"/>
            <w:noWrap/>
            <w:vAlign w:val="bottom"/>
            <w:hideMark/>
          </w:tcPr>
          <w:p w14:paraId="23BCAB11"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366" w:type="dxa"/>
            <w:noWrap/>
            <w:vAlign w:val="bottom"/>
            <w:hideMark/>
          </w:tcPr>
          <w:p w14:paraId="17FB6A7E"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233129E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302183B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r>
      <w:tr w:rsidR="001D7948" w14:paraId="0329A714" w14:textId="77777777" w:rsidTr="001A2026">
        <w:trPr>
          <w:trHeight w:val="288"/>
        </w:trPr>
        <w:tc>
          <w:tcPr>
            <w:tcW w:w="2560" w:type="dxa"/>
            <w:noWrap/>
            <w:vAlign w:val="bottom"/>
            <w:hideMark/>
          </w:tcPr>
          <w:p w14:paraId="3F46B257"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Recorded crime</w:t>
            </w:r>
          </w:p>
        </w:tc>
        <w:tc>
          <w:tcPr>
            <w:tcW w:w="1366" w:type="dxa"/>
            <w:noWrap/>
            <w:vAlign w:val="bottom"/>
            <w:hideMark/>
          </w:tcPr>
          <w:p w14:paraId="163484D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27,074</w:t>
            </w:r>
          </w:p>
        </w:tc>
        <w:tc>
          <w:tcPr>
            <w:tcW w:w="1366" w:type="dxa"/>
            <w:noWrap/>
            <w:vAlign w:val="bottom"/>
            <w:hideMark/>
          </w:tcPr>
          <w:p w14:paraId="77D88EF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81,183</w:t>
            </w:r>
          </w:p>
        </w:tc>
        <w:tc>
          <w:tcPr>
            <w:tcW w:w="1516" w:type="dxa"/>
            <w:noWrap/>
            <w:vAlign w:val="bottom"/>
            <w:hideMark/>
          </w:tcPr>
          <w:p w14:paraId="49F133F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115,310</w:t>
            </w:r>
          </w:p>
        </w:tc>
        <w:tc>
          <w:tcPr>
            <w:tcW w:w="1516" w:type="dxa"/>
            <w:noWrap/>
            <w:vAlign w:val="bottom"/>
            <w:hideMark/>
          </w:tcPr>
          <w:p w14:paraId="456307A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115,708</w:t>
            </w:r>
          </w:p>
        </w:tc>
      </w:tr>
      <w:tr w:rsidR="001D7948" w14:paraId="46036130" w14:textId="77777777" w:rsidTr="001A2026">
        <w:trPr>
          <w:trHeight w:val="288"/>
        </w:trPr>
        <w:tc>
          <w:tcPr>
            <w:tcW w:w="2560" w:type="dxa"/>
            <w:noWrap/>
            <w:vAlign w:val="bottom"/>
            <w:hideMark/>
          </w:tcPr>
          <w:p w14:paraId="6FFB6515"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Prosecutions</w:t>
            </w:r>
          </w:p>
        </w:tc>
        <w:tc>
          <w:tcPr>
            <w:tcW w:w="1366" w:type="dxa"/>
            <w:noWrap/>
            <w:vAlign w:val="bottom"/>
            <w:hideMark/>
          </w:tcPr>
          <w:p w14:paraId="1A61C70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684</w:t>
            </w:r>
          </w:p>
        </w:tc>
        <w:tc>
          <w:tcPr>
            <w:tcW w:w="1366" w:type="dxa"/>
            <w:noWrap/>
            <w:vAlign w:val="bottom"/>
            <w:hideMark/>
          </w:tcPr>
          <w:p w14:paraId="341D0D6B"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809</w:t>
            </w:r>
          </w:p>
        </w:tc>
        <w:tc>
          <w:tcPr>
            <w:tcW w:w="1516" w:type="dxa"/>
            <w:noWrap/>
            <w:vAlign w:val="bottom"/>
            <w:hideMark/>
          </w:tcPr>
          <w:p w14:paraId="59988C5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1,011</w:t>
            </w:r>
          </w:p>
        </w:tc>
        <w:tc>
          <w:tcPr>
            <w:tcW w:w="1516" w:type="dxa"/>
            <w:noWrap/>
            <w:vAlign w:val="bottom"/>
            <w:hideMark/>
          </w:tcPr>
          <w:p w14:paraId="4C4D214D"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1,385</w:t>
            </w:r>
          </w:p>
        </w:tc>
      </w:tr>
      <w:tr w:rsidR="001D7948" w14:paraId="34483D55" w14:textId="77777777" w:rsidTr="001A2026">
        <w:trPr>
          <w:trHeight w:val="288"/>
        </w:trPr>
        <w:tc>
          <w:tcPr>
            <w:tcW w:w="2560" w:type="dxa"/>
            <w:noWrap/>
            <w:vAlign w:val="bottom"/>
            <w:hideMark/>
          </w:tcPr>
          <w:p w14:paraId="0AB43C97"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Convictions</w:t>
            </w:r>
          </w:p>
        </w:tc>
        <w:tc>
          <w:tcPr>
            <w:tcW w:w="1366" w:type="dxa"/>
            <w:noWrap/>
            <w:vAlign w:val="bottom"/>
            <w:hideMark/>
          </w:tcPr>
          <w:p w14:paraId="3F8531A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419</w:t>
            </w:r>
          </w:p>
        </w:tc>
        <w:tc>
          <w:tcPr>
            <w:tcW w:w="1366" w:type="dxa"/>
            <w:noWrap/>
            <w:vAlign w:val="bottom"/>
            <w:hideMark/>
          </w:tcPr>
          <w:p w14:paraId="73CE30AC"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504</w:t>
            </w:r>
          </w:p>
        </w:tc>
        <w:tc>
          <w:tcPr>
            <w:tcW w:w="1516" w:type="dxa"/>
            <w:noWrap/>
            <w:vAlign w:val="bottom"/>
            <w:hideMark/>
          </w:tcPr>
          <w:p w14:paraId="482E3D5B"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620</w:t>
            </w:r>
          </w:p>
        </w:tc>
        <w:tc>
          <w:tcPr>
            <w:tcW w:w="1516" w:type="dxa"/>
            <w:noWrap/>
            <w:vAlign w:val="bottom"/>
            <w:hideMark/>
          </w:tcPr>
          <w:p w14:paraId="30F4A41A"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960</w:t>
            </w:r>
          </w:p>
        </w:tc>
      </w:tr>
      <w:tr w:rsidR="001D7948" w14:paraId="1CBB8D1F" w14:textId="77777777" w:rsidTr="001A2026">
        <w:trPr>
          <w:trHeight w:val="288"/>
        </w:trPr>
        <w:tc>
          <w:tcPr>
            <w:tcW w:w="2560" w:type="dxa"/>
            <w:noWrap/>
            <w:vAlign w:val="bottom"/>
            <w:hideMark/>
          </w:tcPr>
          <w:p w14:paraId="5265AF15"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Sentences</w:t>
            </w:r>
          </w:p>
        </w:tc>
        <w:tc>
          <w:tcPr>
            <w:tcW w:w="1366" w:type="dxa"/>
            <w:noWrap/>
            <w:vAlign w:val="bottom"/>
            <w:hideMark/>
          </w:tcPr>
          <w:p w14:paraId="21FAA43A"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411</w:t>
            </w:r>
          </w:p>
        </w:tc>
        <w:tc>
          <w:tcPr>
            <w:tcW w:w="1366" w:type="dxa"/>
            <w:noWrap/>
            <w:vAlign w:val="bottom"/>
            <w:hideMark/>
          </w:tcPr>
          <w:p w14:paraId="277B189E"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465</w:t>
            </w:r>
          </w:p>
        </w:tc>
        <w:tc>
          <w:tcPr>
            <w:tcW w:w="1516" w:type="dxa"/>
            <w:noWrap/>
            <w:vAlign w:val="bottom"/>
            <w:hideMark/>
          </w:tcPr>
          <w:p w14:paraId="386C2D2E"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581</w:t>
            </w:r>
          </w:p>
        </w:tc>
        <w:tc>
          <w:tcPr>
            <w:tcW w:w="1516" w:type="dxa"/>
            <w:noWrap/>
            <w:vAlign w:val="bottom"/>
            <w:hideMark/>
          </w:tcPr>
          <w:p w14:paraId="290E1800"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946</w:t>
            </w:r>
          </w:p>
        </w:tc>
      </w:tr>
      <w:tr w:rsidR="001D7948" w14:paraId="2F3AAC83" w14:textId="77777777" w:rsidTr="001A2026">
        <w:trPr>
          <w:trHeight w:val="288"/>
        </w:trPr>
        <w:tc>
          <w:tcPr>
            <w:tcW w:w="2560" w:type="dxa"/>
            <w:noWrap/>
            <w:vAlign w:val="bottom"/>
            <w:hideMark/>
          </w:tcPr>
          <w:p w14:paraId="62219EEC" w14:textId="77777777" w:rsidR="001D7948" w:rsidRDefault="001D7948" w:rsidP="001A2026">
            <w:pPr>
              <w:spacing w:after="0" w:line="280" w:lineRule="exac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Harassment</w:t>
            </w:r>
          </w:p>
        </w:tc>
        <w:tc>
          <w:tcPr>
            <w:tcW w:w="1366" w:type="dxa"/>
            <w:noWrap/>
            <w:vAlign w:val="bottom"/>
            <w:hideMark/>
          </w:tcPr>
          <w:p w14:paraId="3EDABA92"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366" w:type="dxa"/>
            <w:noWrap/>
            <w:vAlign w:val="bottom"/>
            <w:hideMark/>
          </w:tcPr>
          <w:p w14:paraId="6834500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39EEDFFB"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1C1365F2"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r>
      <w:tr w:rsidR="001D7948" w14:paraId="107FCEB9" w14:textId="77777777" w:rsidTr="001A2026">
        <w:trPr>
          <w:trHeight w:val="288"/>
        </w:trPr>
        <w:tc>
          <w:tcPr>
            <w:tcW w:w="2560" w:type="dxa"/>
            <w:noWrap/>
            <w:vAlign w:val="bottom"/>
            <w:hideMark/>
          </w:tcPr>
          <w:p w14:paraId="78F8EEE2"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Recorded crime</w:t>
            </w:r>
          </w:p>
        </w:tc>
        <w:tc>
          <w:tcPr>
            <w:tcW w:w="1366" w:type="dxa"/>
            <w:noWrap/>
            <w:vAlign w:val="bottom"/>
            <w:hideMark/>
          </w:tcPr>
          <w:p w14:paraId="00F15761"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224,771</w:t>
            </w:r>
          </w:p>
        </w:tc>
        <w:tc>
          <w:tcPr>
            <w:tcW w:w="1366" w:type="dxa"/>
            <w:noWrap/>
            <w:vAlign w:val="bottom"/>
            <w:hideMark/>
          </w:tcPr>
          <w:p w14:paraId="45B1E0B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212,327</w:t>
            </w:r>
          </w:p>
        </w:tc>
        <w:tc>
          <w:tcPr>
            <w:tcW w:w="1516" w:type="dxa"/>
            <w:noWrap/>
            <w:vAlign w:val="bottom"/>
            <w:hideMark/>
          </w:tcPr>
          <w:p w14:paraId="540649A2"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250,312</w:t>
            </w:r>
          </w:p>
        </w:tc>
        <w:tc>
          <w:tcPr>
            <w:tcW w:w="1516" w:type="dxa"/>
            <w:noWrap/>
            <w:vAlign w:val="bottom"/>
            <w:hideMark/>
          </w:tcPr>
          <w:p w14:paraId="1043B4E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259,054</w:t>
            </w:r>
          </w:p>
        </w:tc>
      </w:tr>
      <w:tr w:rsidR="001D7948" w14:paraId="23195719" w14:textId="77777777" w:rsidTr="001A2026">
        <w:trPr>
          <w:trHeight w:val="288"/>
        </w:trPr>
        <w:tc>
          <w:tcPr>
            <w:tcW w:w="2560" w:type="dxa"/>
            <w:noWrap/>
            <w:vAlign w:val="bottom"/>
            <w:hideMark/>
          </w:tcPr>
          <w:p w14:paraId="122A49A7"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Prosecutions</w:t>
            </w:r>
          </w:p>
        </w:tc>
        <w:tc>
          <w:tcPr>
            <w:tcW w:w="1366" w:type="dxa"/>
            <w:noWrap/>
            <w:vAlign w:val="bottom"/>
            <w:hideMark/>
          </w:tcPr>
          <w:p w14:paraId="7B58593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13,475</w:t>
            </w:r>
          </w:p>
        </w:tc>
        <w:tc>
          <w:tcPr>
            <w:tcW w:w="1366" w:type="dxa"/>
            <w:noWrap/>
            <w:vAlign w:val="bottom"/>
            <w:hideMark/>
          </w:tcPr>
          <w:p w14:paraId="0763931D"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11,192</w:t>
            </w:r>
          </w:p>
        </w:tc>
        <w:tc>
          <w:tcPr>
            <w:tcW w:w="1516" w:type="dxa"/>
            <w:noWrap/>
            <w:vAlign w:val="bottom"/>
            <w:hideMark/>
          </w:tcPr>
          <w:p w14:paraId="120F640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11,262</w:t>
            </w:r>
          </w:p>
        </w:tc>
        <w:tc>
          <w:tcPr>
            <w:tcW w:w="1516" w:type="dxa"/>
            <w:noWrap/>
            <w:vAlign w:val="bottom"/>
            <w:hideMark/>
          </w:tcPr>
          <w:p w14:paraId="737D25A0"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10,341</w:t>
            </w:r>
          </w:p>
        </w:tc>
      </w:tr>
      <w:tr w:rsidR="001D7948" w14:paraId="6BAA5CB9" w14:textId="77777777" w:rsidTr="001A2026">
        <w:trPr>
          <w:trHeight w:val="288"/>
        </w:trPr>
        <w:tc>
          <w:tcPr>
            <w:tcW w:w="2560" w:type="dxa"/>
            <w:noWrap/>
            <w:vAlign w:val="bottom"/>
            <w:hideMark/>
          </w:tcPr>
          <w:p w14:paraId="1E2F2A2F"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Convictions</w:t>
            </w:r>
          </w:p>
        </w:tc>
        <w:tc>
          <w:tcPr>
            <w:tcW w:w="1366" w:type="dxa"/>
            <w:noWrap/>
            <w:vAlign w:val="bottom"/>
            <w:hideMark/>
          </w:tcPr>
          <w:p w14:paraId="1272073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11,472</w:t>
            </w:r>
          </w:p>
        </w:tc>
        <w:tc>
          <w:tcPr>
            <w:tcW w:w="1366" w:type="dxa"/>
            <w:noWrap/>
            <w:vAlign w:val="bottom"/>
            <w:hideMark/>
          </w:tcPr>
          <w:p w14:paraId="3B8BC763"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9,566</w:t>
            </w:r>
          </w:p>
        </w:tc>
        <w:tc>
          <w:tcPr>
            <w:tcW w:w="1516" w:type="dxa"/>
            <w:noWrap/>
            <w:vAlign w:val="bottom"/>
            <w:hideMark/>
          </w:tcPr>
          <w:p w14:paraId="7C6CE4D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9,297</w:t>
            </w:r>
          </w:p>
        </w:tc>
        <w:tc>
          <w:tcPr>
            <w:tcW w:w="1516" w:type="dxa"/>
            <w:noWrap/>
            <w:vAlign w:val="bottom"/>
            <w:hideMark/>
          </w:tcPr>
          <w:p w14:paraId="7894486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8,853</w:t>
            </w:r>
          </w:p>
        </w:tc>
      </w:tr>
      <w:tr w:rsidR="001D7948" w14:paraId="5A536DEA" w14:textId="77777777" w:rsidTr="001A2026">
        <w:trPr>
          <w:trHeight w:val="288"/>
        </w:trPr>
        <w:tc>
          <w:tcPr>
            <w:tcW w:w="2560" w:type="dxa"/>
            <w:noWrap/>
            <w:vAlign w:val="bottom"/>
            <w:hideMark/>
          </w:tcPr>
          <w:p w14:paraId="01B4262A"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Sentences</w:t>
            </w:r>
          </w:p>
        </w:tc>
        <w:tc>
          <w:tcPr>
            <w:tcW w:w="1366" w:type="dxa"/>
            <w:noWrap/>
            <w:vAlign w:val="bottom"/>
            <w:hideMark/>
          </w:tcPr>
          <w:p w14:paraId="7728BD98"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11,372</w:t>
            </w:r>
          </w:p>
        </w:tc>
        <w:tc>
          <w:tcPr>
            <w:tcW w:w="1366" w:type="dxa"/>
            <w:noWrap/>
            <w:vAlign w:val="bottom"/>
            <w:hideMark/>
          </w:tcPr>
          <w:p w14:paraId="70FE7418"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9,560</w:t>
            </w:r>
          </w:p>
        </w:tc>
        <w:tc>
          <w:tcPr>
            <w:tcW w:w="1516" w:type="dxa"/>
            <w:noWrap/>
            <w:vAlign w:val="bottom"/>
            <w:hideMark/>
          </w:tcPr>
          <w:p w14:paraId="6CB8A1A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9,133</w:t>
            </w:r>
          </w:p>
        </w:tc>
        <w:tc>
          <w:tcPr>
            <w:tcW w:w="1516" w:type="dxa"/>
            <w:noWrap/>
            <w:vAlign w:val="bottom"/>
            <w:hideMark/>
          </w:tcPr>
          <w:p w14:paraId="021E2A8F"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8,977</w:t>
            </w:r>
          </w:p>
        </w:tc>
      </w:tr>
      <w:tr w:rsidR="001D7948" w14:paraId="72E313AF" w14:textId="77777777" w:rsidTr="001A2026">
        <w:trPr>
          <w:trHeight w:val="288"/>
        </w:trPr>
        <w:tc>
          <w:tcPr>
            <w:tcW w:w="2560" w:type="dxa"/>
            <w:noWrap/>
            <w:vAlign w:val="bottom"/>
            <w:hideMark/>
          </w:tcPr>
          <w:p w14:paraId="4DAC8C2A" w14:textId="77777777" w:rsidR="001D7948" w:rsidRDefault="001D7948" w:rsidP="001A2026">
            <w:pPr>
              <w:spacing w:after="0" w:line="280" w:lineRule="exact"/>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Domestic abuse</w:t>
            </w:r>
          </w:p>
        </w:tc>
        <w:tc>
          <w:tcPr>
            <w:tcW w:w="1366" w:type="dxa"/>
            <w:noWrap/>
            <w:vAlign w:val="bottom"/>
            <w:hideMark/>
          </w:tcPr>
          <w:p w14:paraId="6F8A162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366" w:type="dxa"/>
            <w:noWrap/>
            <w:vAlign w:val="bottom"/>
            <w:hideMark/>
          </w:tcPr>
          <w:p w14:paraId="1F80A96A"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25F019DB"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c>
          <w:tcPr>
            <w:tcW w:w="1516" w:type="dxa"/>
            <w:noWrap/>
            <w:vAlign w:val="bottom"/>
            <w:hideMark/>
          </w:tcPr>
          <w:p w14:paraId="071CB1F1"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w:t>
            </w:r>
          </w:p>
        </w:tc>
      </w:tr>
      <w:tr w:rsidR="001D7948" w14:paraId="40DA119D" w14:textId="77777777" w:rsidTr="001A2026">
        <w:trPr>
          <w:trHeight w:val="288"/>
        </w:trPr>
        <w:tc>
          <w:tcPr>
            <w:tcW w:w="2560" w:type="dxa"/>
            <w:noWrap/>
            <w:vAlign w:val="bottom"/>
            <w:hideMark/>
          </w:tcPr>
          <w:p w14:paraId="0C771611"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Recorded crime</w:t>
            </w:r>
          </w:p>
        </w:tc>
        <w:tc>
          <w:tcPr>
            <w:tcW w:w="1366" w:type="dxa"/>
            <w:noWrap/>
            <w:vAlign w:val="bottom"/>
            <w:hideMark/>
          </w:tcPr>
          <w:p w14:paraId="4F96367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746,219*</w:t>
            </w:r>
          </w:p>
        </w:tc>
        <w:tc>
          <w:tcPr>
            <w:tcW w:w="1366" w:type="dxa"/>
            <w:noWrap/>
            <w:vAlign w:val="bottom"/>
            <w:hideMark/>
          </w:tcPr>
          <w:p w14:paraId="50B40DC1"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777,726*</w:t>
            </w:r>
          </w:p>
        </w:tc>
        <w:tc>
          <w:tcPr>
            <w:tcW w:w="1516" w:type="dxa"/>
            <w:noWrap/>
            <w:vAlign w:val="bottom"/>
            <w:hideMark/>
          </w:tcPr>
          <w:p w14:paraId="26808A7E"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874,236</w:t>
            </w:r>
          </w:p>
        </w:tc>
        <w:tc>
          <w:tcPr>
            <w:tcW w:w="1516" w:type="dxa"/>
            <w:noWrap/>
            <w:vAlign w:val="bottom"/>
            <w:hideMark/>
          </w:tcPr>
          <w:p w14:paraId="2C4DD46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887,112</w:t>
            </w:r>
          </w:p>
        </w:tc>
      </w:tr>
      <w:tr w:rsidR="001D7948" w14:paraId="66AEB8BE" w14:textId="77777777" w:rsidTr="001A2026">
        <w:trPr>
          <w:trHeight w:val="288"/>
        </w:trPr>
        <w:tc>
          <w:tcPr>
            <w:tcW w:w="2560" w:type="dxa"/>
            <w:noWrap/>
            <w:vAlign w:val="bottom"/>
            <w:hideMark/>
          </w:tcPr>
          <w:p w14:paraId="08E29598"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Prosecutions</w:t>
            </w:r>
          </w:p>
        </w:tc>
        <w:tc>
          <w:tcPr>
            <w:tcW w:w="1366" w:type="dxa"/>
            <w:noWrap/>
            <w:vAlign w:val="bottom"/>
            <w:hideMark/>
          </w:tcPr>
          <w:p w14:paraId="7791AEB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t>
            </w:r>
          </w:p>
        </w:tc>
        <w:tc>
          <w:tcPr>
            <w:tcW w:w="1366" w:type="dxa"/>
            <w:noWrap/>
            <w:vAlign w:val="bottom"/>
            <w:hideMark/>
          </w:tcPr>
          <w:p w14:paraId="2AE8EC7D"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65,285</w:t>
            </w:r>
          </w:p>
        </w:tc>
        <w:tc>
          <w:tcPr>
            <w:tcW w:w="1516" w:type="dxa"/>
            <w:noWrap/>
            <w:vAlign w:val="bottom"/>
            <w:hideMark/>
          </w:tcPr>
          <w:p w14:paraId="44C545DC"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54,047</w:t>
            </w:r>
          </w:p>
        </w:tc>
        <w:tc>
          <w:tcPr>
            <w:tcW w:w="1516" w:type="dxa"/>
            <w:noWrap/>
            <w:vAlign w:val="bottom"/>
            <w:hideMark/>
          </w:tcPr>
          <w:p w14:paraId="5F15E994"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54,480</w:t>
            </w:r>
          </w:p>
        </w:tc>
      </w:tr>
      <w:tr w:rsidR="001D7948" w14:paraId="3485F85C" w14:textId="77777777" w:rsidTr="001A2026">
        <w:trPr>
          <w:trHeight w:val="288"/>
        </w:trPr>
        <w:tc>
          <w:tcPr>
            <w:tcW w:w="2560" w:type="dxa"/>
            <w:noWrap/>
            <w:vAlign w:val="bottom"/>
            <w:hideMark/>
          </w:tcPr>
          <w:p w14:paraId="57F23307"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Convictions</w:t>
            </w:r>
          </w:p>
        </w:tc>
        <w:tc>
          <w:tcPr>
            <w:tcW w:w="1366" w:type="dxa"/>
            <w:noWrap/>
            <w:vAlign w:val="bottom"/>
            <w:hideMark/>
          </w:tcPr>
          <w:p w14:paraId="019C83DD"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w:t>
            </w:r>
          </w:p>
        </w:tc>
        <w:tc>
          <w:tcPr>
            <w:tcW w:w="1366" w:type="dxa"/>
            <w:noWrap/>
            <w:vAlign w:val="bottom"/>
            <w:hideMark/>
          </w:tcPr>
          <w:p w14:paraId="6C7B7379"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50,506</w:t>
            </w:r>
          </w:p>
        </w:tc>
        <w:tc>
          <w:tcPr>
            <w:tcW w:w="1516" w:type="dxa"/>
            <w:noWrap/>
            <w:vAlign w:val="bottom"/>
            <w:hideMark/>
          </w:tcPr>
          <w:p w14:paraId="5709E005"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42,513</w:t>
            </w:r>
          </w:p>
        </w:tc>
        <w:tc>
          <w:tcPr>
            <w:tcW w:w="1516" w:type="dxa"/>
            <w:noWrap/>
            <w:vAlign w:val="bottom"/>
            <w:hideMark/>
          </w:tcPr>
          <w:p w14:paraId="30E3F6F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41,455</w:t>
            </w:r>
          </w:p>
        </w:tc>
      </w:tr>
      <w:tr w:rsidR="001D7948" w14:paraId="647A2EF4" w14:textId="77777777" w:rsidTr="001A2026">
        <w:trPr>
          <w:trHeight w:val="288"/>
        </w:trPr>
        <w:tc>
          <w:tcPr>
            <w:tcW w:w="2560" w:type="dxa"/>
            <w:noWrap/>
            <w:vAlign w:val="bottom"/>
          </w:tcPr>
          <w:p w14:paraId="1295B5B8" w14:textId="77777777" w:rsidR="001D7948" w:rsidRDefault="001D7948" w:rsidP="001A2026">
            <w:pPr>
              <w:spacing w:after="0" w:line="280" w:lineRule="exac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Sentences**</w:t>
            </w:r>
          </w:p>
        </w:tc>
        <w:tc>
          <w:tcPr>
            <w:tcW w:w="1366" w:type="dxa"/>
            <w:noWrap/>
            <w:vAlign w:val="bottom"/>
          </w:tcPr>
          <w:p w14:paraId="14691496"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p>
        </w:tc>
        <w:tc>
          <w:tcPr>
            <w:tcW w:w="1366" w:type="dxa"/>
            <w:noWrap/>
            <w:vAlign w:val="bottom"/>
          </w:tcPr>
          <w:p w14:paraId="1E476F93"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p>
        </w:tc>
        <w:tc>
          <w:tcPr>
            <w:tcW w:w="1516" w:type="dxa"/>
            <w:noWrap/>
            <w:vAlign w:val="bottom"/>
          </w:tcPr>
          <w:p w14:paraId="35900CE8"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p>
        </w:tc>
        <w:tc>
          <w:tcPr>
            <w:tcW w:w="1516" w:type="dxa"/>
            <w:noWrap/>
            <w:vAlign w:val="bottom"/>
          </w:tcPr>
          <w:p w14:paraId="724BE417" w14:textId="77777777" w:rsidR="001D7948" w:rsidRDefault="001D7948" w:rsidP="001A2026">
            <w:pPr>
              <w:spacing w:after="0" w:line="280" w:lineRule="exact"/>
              <w:jc w:val="right"/>
              <w:rPr>
                <w:rFonts w:ascii="Times New Roman" w:eastAsia="Times New Roman" w:hAnsi="Times New Roman" w:cs="Times New Roman"/>
                <w:color w:val="000000"/>
                <w:sz w:val="20"/>
                <w:szCs w:val="20"/>
                <w:lang w:eastAsia="en-GB"/>
              </w:rPr>
            </w:pPr>
          </w:p>
        </w:tc>
      </w:tr>
    </w:tbl>
    <w:p w14:paraId="3E68365C" w14:textId="77777777" w:rsidR="001D7948" w:rsidRDefault="001D7948" w:rsidP="001D7948">
      <w:pPr>
        <w:spacing w:after="0"/>
        <w:rPr>
          <w:rFonts w:ascii="Times New Roman" w:eastAsia="Arial" w:hAnsi="Times New Roman" w:cs="Times New Roman"/>
          <w:bCs/>
          <w:i/>
          <w:iCs/>
          <w:color w:val="000000" w:themeColor="text1"/>
          <w:sz w:val="20"/>
          <w:szCs w:val="20"/>
          <w:lang w:eastAsia="en-GB"/>
        </w:rPr>
      </w:pPr>
      <w:r>
        <w:rPr>
          <w:rFonts w:ascii="Times New Roman" w:eastAsia="Arial" w:hAnsi="Times New Roman" w:cs="Times New Roman"/>
          <w:b/>
          <w:color w:val="000000" w:themeColor="text1"/>
          <w:sz w:val="20"/>
          <w:szCs w:val="20"/>
          <w:lang w:eastAsia="en-GB"/>
        </w:rPr>
        <w:t>*</w:t>
      </w:r>
      <w:r>
        <w:rPr>
          <w:rFonts w:ascii="Times New Roman" w:eastAsia="Arial" w:hAnsi="Times New Roman" w:cs="Times New Roman"/>
          <w:bCs/>
          <w:i/>
          <w:iCs/>
          <w:color w:val="000000" w:themeColor="text1"/>
          <w:sz w:val="20"/>
          <w:szCs w:val="20"/>
          <w:lang w:eastAsia="en-GB"/>
        </w:rPr>
        <w:t>Data is presented from April to March for domestic abuse-flagged crimes for the years 2019 and 2020.</w:t>
      </w:r>
    </w:p>
    <w:p w14:paraId="3EFA3A98" w14:textId="77777777" w:rsidR="001D7948" w:rsidRDefault="001D7948" w:rsidP="001D7948">
      <w:pPr>
        <w:spacing w:after="0"/>
        <w:rPr>
          <w:rFonts w:ascii="Times New Roman" w:hAnsi="Times New Roman" w:cs="Times New Roman"/>
          <w:i/>
          <w:sz w:val="20"/>
          <w:szCs w:val="20"/>
        </w:rPr>
      </w:pPr>
      <w:r>
        <w:rPr>
          <w:rFonts w:ascii="Times New Roman" w:eastAsia="Arial" w:hAnsi="Times New Roman" w:cs="Times New Roman"/>
          <w:bCs/>
          <w:i/>
          <w:iCs/>
          <w:color w:val="000000" w:themeColor="text1"/>
          <w:sz w:val="20"/>
          <w:szCs w:val="20"/>
          <w:lang w:eastAsia="en-GB"/>
        </w:rPr>
        <w:t>** Not published.</w:t>
      </w:r>
    </w:p>
    <w:p w14:paraId="20A6A486"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34027136" w14:textId="77777777" w:rsidR="001D7948" w:rsidRPr="00502C02" w:rsidRDefault="001D7948" w:rsidP="001D7948">
      <w:pPr>
        <w:spacing w:after="0" w:line="240" w:lineRule="auto"/>
        <w:contextualSpacing/>
        <w:rPr>
          <w:rFonts w:ascii="Times New Roman" w:eastAsia="Times New Roman" w:hAnsi="Times New Roman" w:cs="Times New Roman"/>
          <w:i/>
          <w:iCs/>
          <w:sz w:val="20"/>
          <w:szCs w:val="20"/>
          <w:lang w:eastAsia="en-GB"/>
        </w:rPr>
      </w:pPr>
      <w:r w:rsidRPr="00502C02">
        <w:rPr>
          <w:rFonts w:ascii="Times New Roman" w:eastAsia="Times New Roman" w:hAnsi="Times New Roman" w:cs="Times New Roman"/>
          <w:i/>
          <w:iCs/>
          <w:sz w:val="20"/>
          <w:szCs w:val="20"/>
          <w:lang w:eastAsia="en-GB"/>
        </w:rPr>
        <w:t>Age</w:t>
      </w:r>
    </w:p>
    <w:p w14:paraId="5CBDF7DC"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p>
    <w:p w14:paraId="7EDAAB8E"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862912">
        <w:rPr>
          <w:rFonts w:ascii="Times New Roman" w:eastAsia="Times New Roman" w:hAnsi="Times New Roman" w:cs="Times New Roman"/>
          <w:sz w:val="20"/>
          <w:szCs w:val="20"/>
          <w:lang w:eastAsia="en-GB"/>
        </w:rPr>
        <w:t>Where data is available, the Crime Survey for England and Wales (CSEW) indicates that younger people are more likely to be victims of VAWG as a percentage, but more adults are affected than children.</w:t>
      </w:r>
    </w:p>
    <w:p w14:paraId="25F4515C"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p>
    <w:p w14:paraId="28E20A1E"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r w:rsidRPr="00862912">
        <w:rPr>
          <w:rFonts w:ascii="Times New Roman" w:eastAsia="Times New Roman" w:hAnsi="Times New Roman" w:cs="Times New Roman"/>
          <w:sz w:val="20"/>
          <w:szCs w:val="20"/>
          <w:lang w:eastAsia="en-GB"/>
        </w:rPr>
        <w:t>For the year ending March 202</w:t>
      </w:r>
      <w:r>
        <w:rPr>
          <w:rFonts w:ascii="Times New Roman" w:eastAsia="Times New Roman" w:hAnsi="Times New Roman" w:cs="Times New Roman"/>
          <w:sz w:val="20"/>
          <w:szCs w:val="20"/>
          <w:lang w:eastAsia="en-GB"/>
        </w:rPr>
        <w:t xml:space="preserve">2, </w:t>
      </w:r>
      <w:r w:rsidRPr="00862912">
        <w:rPr>
          <w:rFonts w:ascii="Times New Roman" w:eastAsia="Times New Roman" w:hAnsi="Times New Roman" w:cs="Times New Roman"/>
          <w:sz w:val="20"/>
          <w:szCs w:val="20"/>
          <w:lang w:eastAsia="en-GB"/>
        </w:rPr>
        <w:t>men aged 16 to 19 years (</w:t>
      </w:r>
      <w:r>
        <w:rPr>
          <w:rFonts w:ascii="Times New Roman" w:eastAsia="Times New Roman" w:hAnsi="Times New Roman" w:cs="Times New Roman"/>
          <w:sz w:val="20"/>
          <w:szCs w:val="20"/>
          <w:lang w:eastAsia="en-GB"/>
        </w:rPr>
        <w:t>7.6%</w:t>
      </w:r>
      <w:r w:rsidRPr="00862912">
        <w:rPr>
          <w:rFonts w:ascii="Times New Roman" w:eastAsia="Times New Roman" w:hAnsi="Times New Roman" w:cs="Times New Roman"/>
          <w:sz w:val="20"/>
          <w:szCs w:val="20"/>
          <w:lang w:eastAsia="en-GB"/>
        </w:rPr>
        <w:t>) and</w:t>
      </w:r>
      <w:r>
        <w:rPr>
          <w:rFonts w:ascii="Times New Roman" w:eastAsia="Times New Roman" w:hAnsi="Times New Roman" w:cs="Times New Roman"/>
          <w:sz w:val="20"/>
          <w:szCs w:val="20"/>
          <w:lang w:eastAsia="en-GB"/>
        </w:rPr>
        <w:t xml:space="preserve"> both women and men aged</w:t>
      </w:r>
      <w:r w:rsidRPr="00862912">
        <w:rPr>
          <w:rFonts w:ascii="Times New Roman" w:eastAsia="Times New Roman" w:hAnsi="Times New Roman" w:cs="Times New Roman"/>
          <w:sz w:val="20"/>
          <w:szCs w:val="20"/>
          <w:lang w:eastAsia="en-GB"/>
        </w:rPr>
        <w:t xml:space="preserve"> 20 to 24 years (</w:t>
      </w:r>
      <w:r>
        <w:rPr>
          <w:rFonts w:ascii="Times New Roman" w:eastAsia="Times New Roman" w:hAnsi="Times New Roman" w:cs="Times New Roman"/>
          <w:sz w:val="20"/>
          <w:szCs w:val="20"/>
          <w:lang w:eastAsia="en-GB"/>
        </w:rPr>
        <w:t>14.6</w:t>
      </w:r>
      <w:r w:rsidRPr="00862912">
        <w:rPr>
          <w:rFonts w:ascii="Times New Roman" w:eastAsia="Times New Roman" w:hAnsi="Times New Roman" w:cs="Times New Roman"/>
          <w:sz w:val="20"/>
          <w:szCs w:val="20"/>
          <w:lang w:eastAsia="en-GB"/>
        </w:rPr>
        <w:t xml:space="preserve">% and </w:t>
      </w:r>
      <w:r>
        <w:rPr>
          <w:rFonts w:ascii="Times New Roman" w:eastAsia="Times New Roman" w:hAnsi="Times New Roman" w:cs="Times New Roman"/>
          <w:sz w:val="20"/>
          <w:szCs w:val="20"/>
          <w:lang w:eastAsia="en-GB"/>
        </w:rPr>
        <w:t xml:space="preserve">3.2% </w:t>
      </w:r>
      <w:r w:rsidRPr="00862912">
        <w:rPr>
          <w:rFonts w:ascii="Times New Roman" w:eastAsia="Times New Roman" w:hAnsi="Times New Roman" w:cs="Times New Roman"/>
          <w:sz w:val="20"/>
          <w:szCs w:val="20"/>
          <w:lang w:eastAsia="en-GB"/>
        </w:rPr>
        <w:t xml:space="preserve">respectively) </w:t>
      </w:r>
      <w:r>
        <w:rPr>
          <w:rFonts w:ascii="Times New Roman" w:eastAsia="Times New Roman" w:hAnsi="Times New Roman" w:cs="Times New Roman"/>
          <w:sz w:val="20"/>
          <w:szCs w:val="20"/>
          <w:lang w:eastAsia="en-GB"/>
        </w:rPr>
        <w:t>had experienced</w:t>
      </w:r>
      <w:r w:rsidRPr="00862912">
        <w:rPr>
          <w:rFonts w:ascii="Times New Roman" w:eastAsia="Times New Roman" w:hAnsi="Times New Roman" w:cs="Times New Roman"/>
          <w:sz w:val="20"/>
          <w:szCs w:val="20"/>
          <w:lang w:eastAsia="en-GB"/>
        </w:rPr>
        <w:t xml:space="preserve"> sexual assault </w:t>
      </w:r>
      <w:r>
        <w:rPr>
          <w:rFonts w:ascii="Times New Roman" w:eastAsia="Times New Roman" w:hAnsi="Times New Roman" w:cs="Times New Roman"/>
          <w:sz w:val="20"/>
          <w:szCs w:val="20"/>
          <w:lang w:eastAsia="en-GB"/>
        </w:rPr>
        <w:t xml:space="preserve">in the last year, more </w:t>
      </w:r>
      <w:r w:rsidRPr="00862912">
        <w:rPr>
          <w:rFonts w:ascii="Times New Roman" w:eastAsia="Times New Roman" w:hAnsi="Times New Roman" w:cs="Times New Roman"/>
          <w:sz w:val="20"/>
          <w:szCs w:val="20"/>
          <w:lang w:eastAsia="en-GB"/>
        </w:rPr>
        <w:t>than any other age group. The 202</w:t>
      </w:r>
      <w:r>
        <w:rPr>
          <w:rFonts w:ascii="Times New Roman" w:eastAsia="Times New Roman" w:hAnsi="Times New Roman" w:cs="Times New Roman"/>
          <w:sz w:val="20"/>
          <w:szCs w:val="20"/>
          <w:lang w:eastAsia="en-GB"/>
        </w:rPr>
        <w:t>1/22</w:t>
      </w:r>
      <w:r w:rsidRPr="00862912">
        <w:rPr>
          <w:rFonts w:ascii="Times New Roman" w:eastAsia="Times New Roman" w:hAnsi="Times New Roman" w:cs="Times New Roman"/>
          <w:sz w:val="20"/>
          <w:szCs w:val="20"/>
          <w:lang w:eastAsia="en-GB"/>
        </w:rPr>
        <w:t xml:space="preserve"> CSEW estimated that 3</w:t>
      </w:r>
      <w:r>
        <w:rPr>
          <w:rFonts w:ascii="Times New Roman" w:eastAsia="Times New Roman" w:hAnsi="Times New Roman" w:cs="Times New Roman"/>
          <w:sz w:val="20"/>
          <w:szCs w:val="20"/>
          <w:lang w:eastAsia="en-GB"/>
        </w:rPr>
        <w:t>.7</w:t>
      </w:r>
      <w:r w:rsidRPr="00862912">
        <w:rPr>
          <w:rFonts w:ascii="Times New Roman" w:eastAsia="Times New Roman" w:hAnsi="Times New Roman" w:cs="Times New Roman"/>
          <w:sz w:val="20"/>
          <w:szCs w:val="20"/>
          <w:lang w:eastAsia="en-GB"/>
        </w:rPr>
        <w:t xml:space="preserve">% of people aged 16 </w:t>
      </w:r>
      <w:r>
        <w:rPr>
          <w:rFonts w:ascii="Times New Roman" w:eastAsia="Times New Roman" w:hAnsi="Times New Roman" w:cs="Times New Roman"/>
          <w:sz w:val="20"/>
          <w:szCs w:val="20"/>
          <w:lang w:eastAsia="en-GB"/>
        </w:rPr>
        <w:t>and over</w:t>
      </w:r>
      <w:r w:rsidRPr="00862912">
        <w:rPr>
          <w:rFonts w:ascii="Times New Roman" w:eastAsia="Times New Roman" w:hAnsi="Times New Roman" w:cs="Times New Roman"/>
          <w:sz w:val="20"/>
          <w:szCs w:val="20"/>
          <w:lang w:eastAsia="en-GB"/>
        </w:rPr>
        <w:t xml:space="preserve"> had experienced stalking in the last year, with those aged </w:t>
      </w:r>
      <w:r>
        <w:rPr>
          <w:rFonts w:ascii="Times New Roman" w:eastAsia="Times New Roman" w:hAnsi="Times New Roman" w:cs="Times New Roman"/>
          <w:sz w:val="20"/>
          <w:szCs w:val="20"/>
          <w:lang w:eastAsia="en-GB"/>
        </w:rPr>
        <w:t>20</w:t>
      </w:r>
      <w:r w:rsidRPr="00862912">
        <w:rPr>
          <w:rFonts w:ascii="Times New Roman" w:eastAsia="Times New Roman" w:hAnsi="Times New Roman" w:cs="Times New Roman"/>
          <w:sz w:val="20"/>
          <w:szCs w:val="20"/>
          <w:lang w:eastAsia="en-GB"/>
        </w:rPr>
        <w:t>-</w:t>
      </w:r>
      <w:r>
        <w:rPr>
          <w:rFonts w:ascii="Times New Roman" w:eastAsia="Times New Roman" w:hAnsi="Times New Roman" w:cs="Times New Roman"/>
          <w:sz w:val="20"/>
          <w:szCs w:val="20"/>
          <w:lang w:eastAsia="en-GB"/>
        </w:rPr>
        <w:t>24</w:t>
      </w:r>
      <w:r w:rsidRPr="00862912">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 xml:space="preserve">(7.9%) </w:t>
      </w:r>
      <w:r w:rsidRPr="00862912">
        <w:rPr>
          <w:rFonts w:ascii="Times New Roman" w:eastAsia="Times New Roman" w:hAnsi="Times New Roman" w:cs="Times New Roman"/>
          <w:sz w:val="20"/>
          <w:szCs w:val="20"/>
          <w:lang w:eastAsia="en-GB"/>
        </w:rPr>
        <w:t>more likely to experience stalking than others</w:t>
      </w:r>
      <w:r>
        <w:rPr>
          <w:rFonts w:ascii="Times New Roman" w:eastAsia="Times New Roman" w:hAnsi="Times New Roman" w:cs="Times New Roman"/>
          <w:sz w:val="20"/>
          <w:szCs w:val="20"/>
          <w:lang w:eastAsia="en-GB"/>
        </w:rPr>
        <w:t>.</w:t>
      </w:r>
    </w:p>
    <w:p w14:paraId="02AAF69F"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p>
    <w:p w14:paraId="73C3DD71" w14:textId="77777777" w:rsidR="001D7948" w:rsidRPr="00502C02" w:rsidRDefault="001D7948" w:rsidP="001D7948">
      <w:pPr>
        <w:spacing w:after="0" w:line="240" w:lineRule="auto"/>
        <w:contextualSpacing/>
        <w:rPr>
          <w:rFonts w:ascii="Times New Roman" w:eastAsia="Times New Roman" w:hAnsi="Times New Roman" w:cs="Times New Roman"/>
          <w:i/>
          <w:iCs/>
          <w:sz w:val="20"/>
          <w:szCs w:val="20"/>
          <w:lang w:eastAsia="en-GB"/>
        </w:rPr>
      </w:pPr>
      <w:r w:rsidRPr="00502C02">
        <w:rPr>
          <w:rFonts w:ascii="Times New Roman" w:eastAsia="Times New Roman" w:hAnsi="Times New Roman" w:cs="Times New Roman"/>
          <w:i/>
          <w:iCs/>
          <w:sz w:val="20"/>
          <w:szCs w:val="20"/>
          <w:lang w:eastAsia="en-GB"/>
        </w:rPr>
        <w:t>Race</w:t>
      </w:r>
    </w:p>
    <w:p w14:paraId="3C133449"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47C9A538"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r w:rsidRPr="00852847">
        <w:rPr>
          <w:rFonts w:ascii="Times New Roman" w:eastAsia="Times New Roman" w:hAnsi="Times New Roman" w:cs="Times New Roman"/>
          <w:sz w:val="20"/>
          <w:szCs w:val="20"/>
          <w:lang w:eastAsia="en-GB"/>
        </w:rPr>
        <w:t>For the year ending March 202</w:t>
      </w:r>
      <w:r>
        <w:rPr>
          <w:rFonts w:ascii="Times New Roman" w:eastAsia="Times New Roman" w:hAnsi="Times New Roman" w:cs="Times New Roman"/>
          <w:sz w:val="20"/>
          <w:szCs w:val="20"/>
          <w:lang w:eastAsia="en-GB"/>
        </w:rPr>
        <w:t>2</w:t>
      </w:r>
      <w:r w:rsidRPr="00852847">
        <w:rPr>
          <w:rFonts w:ascii="Times New Roman" w:eastAsia="Times New Roman" w:hAnsi="Times New Roman" w:cs="Times New Roman"/>
          <w:sz w:val="20"/>
          <w:szCs w:val="20"/>
          <w:lang w:eastAsia="en-GB"/>
        </w:rPr>
        <w:t>, the CSEW showed that those in mixed ethnic groups were significantly more likely to experience domestic abuse within the last year</w:t>
      </w:r>
      <w:r>
        <w:rPr>
          <w:rFonts w:ascii="Times New Roman" w:eastAsia="Times New Roman" w:hAnsi="Times New Roman" w:cs="Times New Roman"/>
          <w:sz w:val="20"/>
          <w:szCs w:val="20"/>
          <w:lang w:eastAsia="en-GB"/>
        </w:rPr>
        <w:t xml:space="preserve"> (8.7%)</w:t>
      </w:r>
      <w:r w:rsidRPr="00852847">
        <w:rPr>
          <w:rFonts w:ascii="Times New Roman" w:eastAsia="Times New Roman" w:hAnsi="Times New Roman" w:cs="Times New Roman"/>
          <w:sz w:val="20"/>
          <w:szCs w:val="20"/>
          <w:lang w:eastAsia="en-GB"/>
        </w:rPr>
        <w:t xml:space="preserve"> than those in White</w:t>
      </w:r>
      <w:r>
        <w:rPr>
          <w:rFonts w:ascii="Times New Roman" w:eastAsia="Times New Roman" w:hAnsi="Times New Roman" w:cs="Times New Roman"/>
          <w:sz w:val="20"/>
          <w:szCs w:val="20"/>
          <w:lang w:eastAsia="en-GB"/>
        </w:rPr>
        <w:t xml:space="preserve"> (5%)</w:t>
      </w:r>
      <w:r w:rsidRPr="00852847">
        <w:rPr>
          <w:rFonts w:ascii="Times New Roman" w:eastAsia="Times New Roman" w:hAnsi="Times New Roman" w:cs="Times New Roman"/>
          <w:sz w:val="20"/>
          <w:szCs w:val="20"/>
          <w:lang w:eastAsia="en-GB"/>
        </w:rPr>
        <w:t xml:space="preserve">, Black </w:t>
      </w:r>
      <w:r>
        <w:rPr>
          <w:rFonts w:ascii="Times New Roman" w:eastAsia="Times New Roman" w:hAnsi="Times New Roman" w:cs="Times New Roman"/>
          <w:sz w:val="20"/>
          <w:szCs w:val="20"/>
          <w:lang w:eastAsia="en-GB"/>
        </w:rPr>
        <w:t xml:space="preserve">(5.9%) </w:t>
      </w:r>
      <w:r w:rsidRPr="00852847">
        <w:rPr>
          <w:rFonts w:ascii="Times New Roman" w:eastAsia="Times New Roman" w:hAnsi="Times New Roman" w:cs="Times New Roman"/>
          <w:sz w:val="20"/>
          <w:szCs w:val="20"/>
          <w:lang w:eastAsia="en-GB"/>
        </w:rPr>
        <w:t>or Asian</w:t>
      </w:r>
      <w:r>
        <w:rPr>
          <w:rFonts w:ascii="Times New Roman" w:eastAsia="Times New Roman" w:hAnsi="Times New Roman" w:cs="Times New Roman"/>
          <w:sz w:val="20"/>
          <w:szCs w:val="20"/>
          <w:lang w:eastAsia="en-GB"/>
        </w:rPr>
        <w:t xml:space="preserve"> (3.9%)</w:t>
      </w:r>
      <w:r w:rsidRPr="00852847">
        <w:rPr>
          <w:rFonts w:ascii="Times New Roman" w:eastAsia="Times New Roman" w:hAnsi="Times New Roman" w:cs="Times New Roman"/>
          <w:sz w:val="20"/>
          <w:szCs w:val="20"/>
          <w:lang w:eastAsia="en-GB"/>
        </w:rPr>
        <w:t xml:space="preserve"> ethnic groups. Women’s Aid’s Annual Audit report, highlights that almost two thirds of service users (62.8%) were white British. 8.9% of services users were from Asian/Asian British ethnic backgrounds, and 6.2% were from Black/African/Caribbean/Black British ethnic backgrounds.</w:t>
      </w:r>
    </w:p>
    <w:p w14:paraId="1DD420E0"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p>
    <w:p w14:paraId="6DFDE872" w14:textId="77777777" w:rsidR="001D7948" w:rsidRDefault="001D7948" w:rsidP="001D7948">
      <w:pPr>
        <w:keepNext/>
        <w:spacing w:after="0" w:line="240" w:lineRule="auto"/>
        <w:contextualSpacing/>
        <w:rPr>
          <w:rFonts w:ascii="Times New Roman" w:eastAsia="Times New Roman" w:hAnsi="Times New Roman" w:cs="Times New Roman"/>
          <w:i/>
          <w:iCs/>
          <w:sz w:val="20"/>
          <w:szCs w:val="20"/>
          <w:lang w:eastAsia="en-GB"/>
        </w:rPr>
      </w:pPr>
      <w:r w:rsidRPr="00502C02">
        <w:rPr>
          <w:rFonts w:ascii="Times New Roman" w:eastAsia="Times New Roman" w:hAnsi="Times New Roman" w:cs="Times New Roman"/>
          <w:i/>
          <w:iCs/>
          <w:sz w:val="20"/>
          <w:szCs w:val="20"/>
          <w:lang w:eastAsia="en-GB"/>
        </w:rPr>
        <w:lastRenderedPageBreak/>
        <w:t>Prevalence</w:t>
      </w:r>
    </w:p>
    <w:p w14:paraId="40CB4AA9" w14:textId="77777777" w:rsidR="001D7948" w:rsidRPr="00862912" w:rsidRDefault="001D7948" w:rsidP="001D7948">
      <w:pPr>
        <w:keepNext/>
        <w:spacing w:after="0" w:line="240" w:lineRule="auto"/>
        <w:contextualSpacing/>
        <w:rPr>
          <w:rFonts w:ascii="Times New Roman" w:eastAsia="Times New Roman" w:hAnsi="Times New Roman" w:cs="Times New Roman"/>
          <w:sz w:val="20"/>
          <w:szCs w:val="20"/>
          <w:lang w:eastAsia="en-GB"/>
        </w:rPr>
      </w:pPr>
    </w:p>
    <w:p w14:paraId="51FC08F0" w14:textId="77777777" w:rsidR="001D7948" w:rsidRDefault="001D7948" w:rsidP="001D7948">
      <w:pPr>
        <w:keepNext/>
        <w:spacing w:line="240" w:lineRule="auto"/>
        <w:contextualSpacing/>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The most recent statistics from the year ending March 2022 CSEW</w:t>
      </w:r>
      <w:r>
        <w:rPr>
          <w:rStyle w:val="FootnoteReference"/>
          <w:rFonts w:ascii="Times New Roman" w:eastAsia="Times New Roman" w:hAnsi="Times New Roman" w:cs="Times New Roman"/>
          <w:sz w:val="20"/>
          <w:szCs w:val="20"/>
          <w:lang w:eastAsia="en-GB"/>
        </w:rPr>
        <w:footnoteReference w:id="1"/>
      </w:r>
      <w:r>
        <w:rPr>
          <w:rFonts w:ascii="Times New Roman" w:eastAsia="Times New Roman" w:hAnsi="Times New Roman" w:cs="Times New Roman"/>
          <w:sz w:val="20"/>
          <w:szCs w:val="20"/>
          <w:lang w:eastAsia="en-GB"/>
        </w:rPr>
        <w:t xml:space="preserve"> show:</w:t>
      </w:r>
    </w:p>
    <w:p w14:paraId="4CEFCD55" w14:textId="77777777" w:rsidR="001D7948" w:rsidRDefault="001D7948" w:rsidP="001D7948">
      <w:pPr>
        <w:spacing w:line="240" w:lineRule="auto"/>
        <w:contextualSpacing/>
        <w:rPr>
          <w:rFonts w:ascii="Times New Roman" w:eastAsia="Times New Roman" w:hAnsi="Times New Roman" w:cs="Times New Roman"/>
          <w:sz w:val="20"/>
          <w:szCs w:val="20"/>
          <w:lang w:eastAsia="en-GB"/>
        </w:rPr>
      </w:pPr>
    </w:p>
    <w:p w14:paraId="26A5102B"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27% of women have been victims of sexual assault (or attempted assault) since the age of 16 (6% of men</w:t>
      </w:r>
      <w:proofErr w:type="gramStart"/>
      <w:r>
        <w:rPr>
          <w:rFonts w:ascii="Times New Roman" w:eastAsia="Times New Roman" w:hAnsi="Times New Roman" w:cs="Times New Roman"/>
          <w:sz w:val="20"/>
          <w:szCs w:val="20"/>
          <w:lang w:eastAsia="en-GB"/>
        </w:rPr>
        <w:t>);</w:t>
      </w:r>
      <w:proofErr w:type="gramEnd"/>
    </w:p>
    <w:p w14:paraId="256A16BE"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29% of women had experienced domestic abuse since the age of 16 years old (14% of men</w:t>
      </w:r>
      <w:proofErr w:type="gramStart"/>
      <w:r>
        <w:rPr>
          <w:rFonts w:ascii="Times New Roman" w:eastAsia="Times New Roman" w:hAnsi="Times New Roman" w:cs="Times New Roman"/>
          <w:sz w:val="20"/>
          <w:szCs w:val="20"/>
          <w:lang w:eastAsia="en-GB"/>
        </w:rPr>
        <w:t>);</w:t>
      </w:r>
      <w:proofErr w:type="gramEnd"/>
    </w:p>
    <w:p w14:paraId="71F737AF"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23% of women aged 16 and over experienced stalking since the age of 16 (10% of men</w:t>
      </w:r>
      <w:proofErr w:type="gramStart"/>
      <w:r>
        <w:rPr>
          <w:rFonts w:ascii="Times New Roman" w:eastAsia="Times New Roman" w:hAnsi="Times New Roman" w:cs="Times New Roman"/>
          <w:sz w:val="20"/>
          <w:szCs w:val="20"/>
          <w:lang w:eastAsia="en-GB"/>
        </w:rPr>
        <w:t>);</w:t>
      </w:r>
      <w:proofErr w:type="gramEnd"/>
    </w:p>
    <w:p w14:paraId="34202B69"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 of women aged 16 and over experienced domestic abuse in the last year (3% of men</w:t>
      </w:r>
      <w:proofErr w:type="gramStart"/>
      <w:r>
        <w:rPr>
          <w:rFonts w:ascii="Times New Roman" w:eastAsia="Times New Roman" w:hAnsi="Times New Roman" w:cs="Times New Roman"/>
          <w:sz w:val="20"/>
          <w:szCs w:val="20"/>
          <w:lang w:eastAsia="en-GB"/>
        </w:rPr>
        <w:t>);</w:t>
      </w:r>
      <w:proofErr w:type="gramEnd"/>
    </w:p>
    <w:p w14:paraId="512E3848"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5% of adults aged 16 and over experienced domestic abuse in the last </w:t>
      </w:r>
      <w:proofErr w:type="gramStart"/>
      <w:r>
        <w:rPr>
          <w:rFonts w:ascii="Times New Roman" w:eastAsia="Times New Roman" w:hAnsi="Times New Roman" w:cs="Times New Roman"/>
          <w:sz w:val="20"/>
          <w:szCs w:val="20"/>
          <w:lang w:eastAsia="en-GB"/>
        </w:rPr>
        <w:t>year;</w:t>
      </w:r>
      <w:proofErr w:type="gramEnd"/>
    </w:p>
    <w:p w14:paraId="7531F387" w14:textId="77777777" w:rsidR="001D7948" w:rsidRDefault="001D7948" w:rsidP="001D7948">
      <w:pPr>
        <w:pStyle w:val="ListParagraph"/>
        <w:numPr>
          <w:ilvl w:val="0"/>
          <w:numId w:val="17"/>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2.3% of adults aged 16 and over had experienced sexual assault (including attempted offences) in the last year. Women and girls are more likely to be victims of these types of crimes. The CSEW has also found that the proportion of women reporting feeling fairly or very safe walking home after dark has increased in recent years, rising from 57% in 2012/13 to 69% in 2019/20.</w:t>
      </w:r>
    </w:p>
    <w:p w14:paraId="185865ED" w14:textId="77777777" w:rsidR="001D7948" w:rsidRDefault="001D7948" w:rsidP="001D7948">
      <w:pPr>
        <w:spacing w:line="240" w:lineRule="auto"/>
        <w:contextualSpacing/>
        <w:rPr>
          <w:rFonts w:ascii="Times New Roman" w:eastAsia="Times New Roman" w:hAnsi="Times New Roman" w:cs="Times New Roman"/>
          <w:sz w:val="20"/>
          <w:szCs w:val="20"/>
          <w:lang w:eastAsia="en-GB"/>
        </w:rPr>
      </w:pPr>
    </w:p>
    <w:p w14:paraId="124AED86" w14:textId="77777777" w:rsidR="001D7948" w:rsidRDefault="001D7948" w:rsidP="001D7948">
      <w:pPr>
        <w:spacing w:line="240" w:lineRule="auto"/>
        <w:contextualSpacing/>
        <w:rPr>
          <w:rFonts w:ascii="Times New Roman" w:eastAsia="Times New Roman" w:hAnsi="Times New Roman" w:cs="Times New Roman"/>
          <w:i/>
          <w:iCs/>
          <w:sz w:val="20"/>
          <w:szCs w:val="20"/>
          <w:lang w:eastAsia="en-GB"/>
        </w:rPr>
      </w:pPr>
      <w:r>
        <w:rPr>
          <w:rFonts w:ascii="Times New Roman" w:eastAsia="Times New Roman" w:hAnsi="Times New Roman" w:cs="Times New Roman"/>
          <w:i/>
          <w:iCs/>
          <w:sz w:val="20"/>
          <w:szCs w:val="20"/>
          <w:lang w:eastAsia="en-GB"/>
        </w:rPr>
        <w:t>Police-recorded crime</w:t>
      </w:r>
    </w:p>
    <w:p w14:paraId="5F86D889" w14:textId="77777777" w:rsidR="001D7948" w:rsidRDefault="001D7948" w:rsidP="001D7948">
      <w:pPr>
        <w:spacing w:line="240" w:lineRule="auto"/>
        <w:contextualSpacing/>
        <w:rPr>
          <w:rFonts w:ascii="Times New Roman" w:eastAsia="Times New Roman" w:hAnsi="Times New Roman" w:cs="Times New Roman"/>
          <w:sz w:val="20"/>
          <w:szCs w:val="20"/>
          <w:lang w:eastAsia="en-GB"/>
        </w:rPr>
      </w:pPr>
    </w:p>
    <w:p w14:paraId="532DFC13" w14:textId="77777777" w:rsidR="001D7948" w:rsidRDefault="001D7948" w:rsidP="001D7948">
      <w:pPr>
        <w:spacing w:line="240" w:lineRule="auto"/>
        <w:contextualSpacing/>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VAWG crimes are all too often hidden, and we want to see more victims coming forward to report them to the police:</w:t>
      </w:r>
    </w:p>
    <w:p w14:paraId="262C4BDB" w14:textId="77777777" w:rsidR="001D7948" w:rsidRDefault="001D7948" w:rsidP="001D7948">
      <w:pPr>
        <w:pStyle w:val="ListParagraph"/>
        <w:numPr>
          <w:ilvl w:val="0"/>
          <w:numId w:val="18"/>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In 2021/22, 2,887 so-called ‘Honour’ Based Abuse-related (HBA) offences were recorded by the police in England and Wales. Of these, there were 77 FGM offences and 141 forced marriage offences. Given the hidden nature of most HBA-related offences, these data are likely to only represent a small proportion of the actual HBA offences committed in 2021/22.</w:t>
      </w:r>
      <w:r>
        <w:rPr>
          <w:rStyle w:val="FootnoteReference"/>
          <w:rFonts w:ascii="Times New Roman" w:eastAsia="Times New Roman" w:hAnsi="Times New Roman" w:cs="Times New Roman"/>
          <w:sz w:val="20"/>
          <w:szCs w:val="20"/>
          <w:lang w:eastAsia="en-GB"/>
        </w:rPr>
        <w:footnoteReference w:id="2"/>
      </w:r>
    </w:p>
    <w:p w14:paraId="0C66DA11" w14:textId="77777777" w:rsidR="001D7948" w:rsidRDefault="001D7948" w:rsidP="001D7948">
      <w:pPr>
        <w:pStyle w:val="ListParagraph"/>
        <w:numPr>
          <w:ilvl w:val="0"/>
          <w:numId w:val="18"/>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Sexual offences recorded by the police rose to </w:t>
      </w:r>
      <w:r>
        <w:rPr>
          <w:rFonts w:ascii="Times New Roman" w:eastAsia="Times New Roman" w:hAnsi="Times New Roman" w:cs="Times New Roman"/>
          <w:color w:val="000000"/>
          <w:sz w:val="20"/>
          <w:szCs w:val="20"/>
          <w:lang w:eastAsia="en-GB"/>
        </w:rPr>
        <w:t xml:space="preserve">189,731 </w:t>
      </w:r>
      <w:r>
        <w:rPr>
          <w:rFonts w:ascii="Times New Roman" w:eastAsia="Times New Roman" w:hAnsi="Times New Roman" w:cs="Times New Roman"/>
          <w:sz w:val="20"/>
          <w:szCs w:val="20"/>
          <w:lang w:eastAsia="en-GB"/>
        </w:rPr>
        <w:t xml:space="preserve">in the year ending December 2022. This was a 7% increase from </w:t>
      </w:r>
      <w:r>
        <w:rPr>
          <w:rFonts w:ascii="Times New Roman" w:eastAsia="Times New Roman" w:hAnsi="Times New Roman" w:cs="Times New Roman"/>
          <w:color w:val="000000"/>
          <w:sz w:val="20"/>
          <w:szCs w:val="20"/>
          <w:lang w:eastAsia="en-GB"/>
        </w:rPr>
        <w:t xml:space="preserve">177,646 </w:t>
      </w:r>
      <w:r>
        <w:rPr>
          <w:rFonts w:ascii="Times New Roman" w:eastAsia="Times New Roman" w:hAnsi="Times New Roman" w:cs="Times New Roman"/>
          <w:sz w:val="20"/>
          <w:szCs w:val="20"/>
          <w:lang w:eastAsia="en-GB"/>
        </w:rPr>
        <w:t>from the same period in 2021. The number of recorded sexual offences were lower during periods of lockdown but there have been substantial increases since April 2021.</w:t>
      </w:r>
    </w:p>
    <w:p w14:paraId="60C878EB" w14:textId="77777777" w:rsidR="001D7948" w:rsidRDefault="001D7948" w:rsidP="001D7948">
      <w:pPr>
        <w:pStyle w:val="ListParagraph"/>
        <w:numPr>
          <w:ilvl w:val="0"/>
          <w:numId w:val="18"/>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Of all sexual offences recorded by the police in the year ending December 2022, 35% (67,169) were rape offences. This was a 3% increase from 64,900 in the year ending December 2021. Other sexual offences increased by 9% to 122,562 compared with 112,746 the previous year.</w:t>
      </w:r>
    </w:p>
    <w:p w14:paraId="05D3B8CD" w14:textId="77777777" w:rsidR="001D7948" w:rsidRDefault="001D7948" w:rsidP="001D7948">
      <w:pPr>
        <w:pStyle w:val="ListParagraph"/>
        <w:numPr>
          <w:ilvl w:val="0"/>
          <w:numId w:val="18"/>
        </w:num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Stalking and harassment offences rose by 2% to 374,762 offences, for the year ending December 2022. This continued the trend of </w:t>
      </w:r>
      <w:proofErr w:type="gramStart"/>
      <w:r>
        <w:rPr>
          <w:rFonts w:ascii="Times New Roman" w:eastAsia="Times New Roman" w:hAnsi="Times New Roman" w:cs="Times New Roman"/>
          <w:sz w:val="20"/>
          <w:szCs w:val="20"/>
          <w:lang w:eastAsia="en-GB"/>
        </w:rPr>
        <w:t>year on year</w:t>
      </w:r>
      <w:proofErr w:type="gramEnd"/>
      <w:r>
        <w:rPr>
          <w:rFonts w:ascii="Times New Roman" w:eastAsia="Times New Roman" w:hAnsi="Times New Roman" w:cs="Times New Roman"/>
          <w:sz w:val="20"/>
          <w:szCs w:val="20"/>
          <w:lang w:eastAsia="en-GB"/>
        </w:rPr>
        <w:t xml:space="preserve"> increases since the year ending March 2014. These increases are driven by a change in HO counting rules resulting in greater numbers of offences being recorded as well as improvements made by police forces in identifying and recording stalking and harassment offences together with an increased confidence in victims coming forward to report these offences.</w:t>
      </w:r>
    </w:p>
    <w:p w14:paraId="26653364" w14:textId="77777777" w:rsidR="001D7948" w:rsidRPr="00862912" w:rsidRDefault="001D7948" w:rsidP="001D7948">
      <w:pPr>
        <w:spacing w:after="0" w:line="240" w:lineRule="auto"/>
        <w:contextualSpacing/>
        <w:rPr>
          <w:rFonts w:ascii="Times New Roman" w:eastAsia="Times New Roman" w:hAnsi="Times New Roman" w:cs="Times New Roman"/>
          <w:sz w:val="20"/>
          <w:szCs w:val="20"/>
          <w:lang w:eastAsia="en-GB"/>
        </w:rPr>
      </w:pPr>
    </w:p>
    <w:p w14:paraId="13714F89"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862912">
        <w:rPr>
          <w:rFonts w:ascii="Times New Roman" w:eastAsia="Times New Roman" w:hAnsi="Times New Roman" w:cs="Times New Roman"/>
          <w:sz w:val="20"/>
          <w:szCs w:val="20"/>
          <w:lang w:eastAsia="en-GB"/>
        </w:rPr>
        <w:t xml:space="preserve">High levels of non-reporting combined with changes in reporting trends can have a significant impact on sexual offences recorded by the police. The latest figures may reflect </w:t>
      </w:r>
      <w:proofErr w:type="gramStart"/>
      <w:r w:rsidRPr="00862912">
        <w:rPr>
          <w:rFonts w:ascii="Times New Roman" w:eastAsia="Times New Roman" w:hAnsi="Times New Roman" w:cs="Times New Roman"/>
          <w:sz w:val="20"/>
          <w:szCs w:val="20"/>
          <w:lang w:eastAsia="en-GB"/>
        </w:rPr>
        <w:t>a number of</w:t>
      </w:r>
      <w:proofErr w:type="gramEnd"/>
      <w:r w:rsidRPr="00862912">
        <w:rPr>
          <w:rFonts w:ascii="Times New Roman" w:eastAsia="Times New Roman" w:hAnsi="Times New Roman" w:cs="Times New Roman"/>
          <w:sz w:val="20"/>
          <w:szCs w:val="20"/>
          <w:lang w:eastAsia="en-GB"/>
        </w:rPr>
        <w:t xml:space="preserve"> factors, including the impact of high-profile incidents, media coverage, and campaigns on people’s willingness to report incidents to the police, as well as a potential increase in the number of victims. Part of the Tackling VAWG Strategy and Tackling Domestic Abuse Plan is to increase awareness and reporting of these crimes, so it is expected that the statistics will show more crimes being reported in the short to medium term with the ambition of decreasing prevalence in the longer-term.</w:t>
      </w:r>
    </w:p>
    <w:p w14:paraId="7D04E3D4"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3FA52A89" w14:textId="77777777" w:rsidR="001D7948" w:rsidRDefault="001D7948" w:rsidP="001D7948">
      <w:pPr>
        <w:rPr>
          <w:rFonts w:ascii="Times New Roman" w:eastAsiaTheme="majorEastAsia" w:hAnsi="Times New Roman" w:cstheme="majorBidi"/>
          <w:b/>
          <w:sz w:val="20"/>
          <w:szCs w:val="26"/>
          <w:lang w:eastAsia="en-GB"/>
        </w:rPr>
      </w:pPr>
      <w:r>
        <w:rPr>
          <w:lang w:eastAsia="en-GB"/>
        </w:rPr>
        <w:br w:type="page"/>
      </w:r>
    </w:p>
    <w:p w14:paraId="3E5DA09D" w14:textId="77777777" w:rsidR="001D7948" w:rsidRPr="00007181" w:rsidRDefault="001D7948" w:rsidP="001D7948">
      <w:pPr>
        <w:pStyle w:val="Heading2"/>
        <w:rPr>
          <w:lang w:eastAsia="en-GB"/>
        </w:rPr>
      </w:pPr>
      <w:r w:rsidRPr="00007181">
        <w:rPr>
          <w:lang w:eastAsia="en-GB"/>
        </w:rPr>
        <w:lastRenderedPageBreak/>
        <w:t>Paragraph 6 – Modern slavery and trafficking</w:t>
      </w:r>
    </w:p>
    <w:p w14:paraId="28E76E85" w14:textId="77777777" w:rsidR="001D7948" w:rsidRPr="00007181" w:rsidRDefault="001D7948" w:rsidP="001D7948">
      <w:pPr>
        <w:spacing w:after="0" w:line="240" w:lineRule="auto"/>
        <w:rPr>
          <w:rFonts w:ascii="Times New Roman" w:eastAsia="Times New Roman" w:hAnsi="Times New Roman" w:cs="Times New Roman"/>
          <w:sz w:val="20"/>
          <w:szCs w:val="20"/>
          <w:lang w:eastAsia="en-GB"/>
        </w:rPr>
      </w:pPr>
    </w:p>
    <w:p w14:paraId="5187A2BB" w14:textId="77777777" w:rsidR="001D7948" w:rsidRPr="0071227E" w:rsidRDefault="001D7948" w:rsidP="001D7948">
      <w:pPr>
        <w:spacing w:after="0" w:line="280" w:lineRule="exact"/>
        <w:rPr>
          <w:rFonts w:ascii="Times New Roman" w:eastAsia="Arial" w:hAnsi="Times New Roman" w:cs="Times New Roman"/>
          <w:i/>
          <w:iCs/>
          <w:color w:val="000000" w:themeColor="text1"/>
          <w:sz w:val="20"/>
          <w:szCs w:val="20"/>
          <w:lang w:eastAsia="en-GB"/>
        </w:rPr>
      </w:pPr>
      <w:r w:rsidRPr="0071227E">
        <w:rPr>
          <w:rFonts w:ascii="Times New Roman" w:eastAsia="Arial" w:hAnsi="Times New Roman" w:cs="Times New Roman"/>
          <w:i/>
          <w:iCs/>
          <w:color w:val="000000" w:themeColor="text1"/>
          <w:sz w:val="20"/>
          <w:szCs w:val="20"/>
          <w:lang w:eastAsia="en-GB"/>
        </w:rPr>
        <w:t>Investigations, prosecutions, convictions, and sentences</w:t>
      </w:r>
    </w:p>
    <w:p w14:paraId="5B7AC589" w14:textId="77777777" w:rsidR="001D7948" w:rsidRPr="0034358B" w:rsidRDefault="001D7948" w:rsidP="001D7948">
      <w:pPr>
        <w:spacing w:after="0" w:line="280" w:lineRule="exact"/>
        <w:rPr>
          <w:rFonts w:ascii="Times New Roman" w:eastAsia="Arial" w:hAnsi="Times New Roman" w:cs="Times New Roman"/>
          <w:b/>
          <w:bCs/>
          <w:i/>
          <w:iCs/>
          <w:color w:val="000000" w:themeColor="text1"/>
          <w:sz w:val="20"/>
          <w:szCs w:val="20"/>
          <w:lang w:eastAsia="en-GB"/>
        </w:rPr>
      </w:pPr>
    </w:p>
    <w:p w14:paraId="0FF8FE4D" w14:textId="77777777" w:rsidR="001D7948" w:rsidRDefault="001D7948" w:rsidP="001D7948">
      <w:pPr>
        <w:keepNext/>
        <w:spacing w:after="0" w:line="240" w:lineRule="auto"/>
        <w:ind w:left="851" w:hanging="851"/>
        <w:jc w:val="both"/>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1</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Modern Slavery offences recorded by the police in England &amp; Wales</w:t>
      </w:r>
    </w:p>
    <w:p w14:paraId="5E40882B" w14:textId="77777777" w:rsidR="001D7948" w:rsidRPr="0034358B" w:rsidRDefault="001D7948" w:rsidP="001D7948">
      <w:pPr>
        <w:keepNext/>
        <w:spacing w:after="0" w:line="240" w:lineRule="auto"/>
        <w:ind w:left="851" w:hanging="851"/>
        <w:jc w:val="both"/>
        <w:rPr>
          <w:rFonts w:ascii="Times New Roman" w:eastAsia="Arial" w:hAnsi="Times New Roman" w:cs="Times New Roman"/>
          <w:color w:val="000000" w:themeColor="text1"/>
          <w:sz w:val="20"/>
          <w:szCs w:val="20"/>
          <w:lang w:eastAsia="en-GB"/>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1559"/>
        <w:gridCol w:w="1559"/>
        <w:gridCol w:w="1559"/>
      </w:tblGrid>
      <w:tr w:rsidR="001D7948" w:rsidRPr="0034358B" w14:paraId="5BF57172" w14:textId="77777777" w:rsidTr="001A2026">
        <w:trPr>
          <w:trHeight w:val="289"/>
        </w:trPr>
        <w:tc>
          <w:tcPr>
            <w:tcW w:w="2972" w:type="dxa"/>
          </w:tcPr>
          <w:p w14:paraId="6CB4BC4D" w14:textId="77777777" w:rsidR="001D7948" w:rsidRPr="0034358B" w:rsidRDefault="001D7948" w:rsidP="001A2026">
            <w:pPr>
              <w:spacing w:line="256" w:lineRule="auto"/>
              <w:rPr>
                <w:rFonts w:ascii="Times New Roman" w:eastAsia="Arial" w:hAnsi="Times New Roman" w:cs="Times New Roman"/>
                <w:sz w:val="20"/>
                <w:szCs w:val="20"/>
                <w:lang w:eastAsia="en-GB"/>
              </w:rPr>
            </w:pPr>
          </w:p>
        </w:tc>
        <w:tc>
          <w:tcPr>
            <w:tcW w:w="1559" w:type="dxa"/>
            <w:hideMark/>
          </w:tcPr>
          <w:p w14:paraId="6CA8B847"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2019-20</w:t>
            </w:r>
          </w:p>
        </w:tc>
        <w:tc>
          <w:tcPr>
            <w:tcW w:w="1559" w:type="dxa"/>
            <w:hideMark/>
          </w:tcPr>
          <w:p w14:paraId="1FB2619F"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2020-21</w:t>
            </w:r>
          </w:p>
        </w:tc>
        <w:tc>
          <w:tcPr>
            <w:tcW w:w="1559" w:type="dxa"/>
            <w:hideMark/>
          </w:tcPr>
          <w:p w14:paraId="1957E4E9"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2021-22</w:t>
            </w:r>
          </w:p>
        </w:tc>
      </w:tr>
      <w:tr w:rsidR="001D7948" w:rsidRPr="0034358B" w14:paraId="23DF058C" w14:textId="77777777" w:rsidTr="001A2026">
        <w:trPr>
          <w:trHeight w:val="289"/>
        </w:trPr>
        <w:tc>
          <w:tcPr>
            <w:tcW w:w="2972" w:type="dxa"/>
            <w:hideMark/>
          </w:tcPr>
          <w:p w14:paraId="720E0218" w14:textId="77777777" w:rsidR="001D7948" w:rsidRPr="0034358B" w:rsidRDefault="001D7948" w:rsidP="001A2026">
            <w:pPr>
              <w:spacing w:line="256" w:lineRule="auto"/>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Offences</w:t>
            </w:r>
          </w:p>
        </w:tc>
        <w:tc>
          <w:tcPr>
            <w:tcW w:w="1559" w:type="dxa"/>
            <w:hideMark/>
          </w:tcPr>
          <w:p w14:paraId="1E735133"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8</w:t>
            </w:r>
            <w:r>
              <w:rPr>
                <w:rFonts w:ascii="Times New Roman" w:eastAsia="Arial" w:hAnsi="Times New Roman" w:cs="Times New Roman"/>
                <w:sz w:val="20"/>
                <w:szCs w:val="20"/>
                <w:lang w:eastAsia="en-GB"/>
              </w:rPr>
              <w:t>,</w:t>
            </w:r>
            <w:r w:rsidRPr="0034358B">
              <w:rPr>
                <w:rFonts w:ascii="Times New Roman" w:eastAsia="Arial" w:hAnsi="Times New Roman" w:cs="Times New Roman"/>
                <w:sz w:val="20"/>
                <w:szCs w:val="20"/>
                <w:lang w:eastAsia="en-GB"/>
              </w:rPr>
              <w:t>354</w:t>
            </w:r>
          </w:p>
        </w:tc>
        <w:tc>
          <w:tcPr>
            <w:tcW w:w="1559" w:type="dxa"/>
            <w:hideMark/>
          </w:tcPr>
          <w:p w14:paraId="48FEDC61"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8</w:t>
            </w:r>
            <w:r>
              <w:rPr>
                <w:rFonts w:ascii="Times New Roman" w:eastAsia="Arial" w:hAnsi="Times New Roman" w:cs="Times New Roman"/>
                <w:sz w:val="20"/>
                <w:szCs w:val="20"/>
                <w:lang w:eastAsia="en-GB"/>
              </w:rPr>
              <w:t>,</w:t>
            </w:r>
            <w:r w:rsidRPr="0034358B">
              <w:rPr>
                <w:rFonts w:ascii="Times New Roman" w:eastAsia="Arial" w:hAnsi="Times New Roman" w:cs="Times New Roman"/>
                <w:sz w:val="20"/>
                <w:szCs w:val="20"/>
                <w:lang w:eastAsia="en-GB"/>
              </w:rPr>
              <w:t>759</w:t>
            </w:r>
          </w:p>
        </w:tc>
        <w:tc>
          <w:tcPr>
            <w:tcW w:w="1559" w:type="dxa"/>
            <w:hideMark/>
          </w:tcPr>
          <w:p w14:paraId="745960AF"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9,661</w:t>
            </w:r>
          </w:p>
        </w:tc>
      </w:tr>
    </w:tbl>
    <w:p w14:paraId="3DE49BF5" w14:textId="77777777" w:rsidR="001D7948" w:rsidRDefault="001D7948" w:rsidP="001D7948">
      <w:pPr>
        <w:spacing w:after="0" w:line="256" w:lineRule="auto"/>
        <w:rPr>
          <w:rFonts w:ascii="Times New Roman" w:eastAsia="Arial" w:hAnsi="Times New Roman" w:cs="Times New Roman"/>
          <w:color w:val="000000" w:themeColor="text1"/>
          <w:sz w:val="20"/>
          <w:szCs w:val="20"/>
          <w:lang w:eastAsia="en-GB"/>
        </w:rPr>
      </w:pPr>
    </w:p>
    <w:p w14:paraId="063FE684" w14:textId="77777777" w:rsidR="001D7948" w:rsidRDefault="001D7948" w:rsidP="001D7948">
      <w:pPr>
        <w:keepNext/>
        <w:spacing w:after="0" w:line="240"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2</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Live police investigations (represented as a monthly average over 12</w:t>
      </w:r>
      <w:r>
        <w:rPr>
          <w:rFonts w:ascii="Times New Roman" w:eastAsia="Arial" w:hAnsi="Times New Roman" w:cs="Times New Roman"/>
          <w:b/>
          <w:bCs/>
          <w:color w:val="000000" w:themeColor="text1"/>
          <w:sz w:val="20"/>
          <w:szCs w:val="20"/>
          <w:lang w:eastAsia="en-GB"/>
        </w:rPr>
        <w:t xml:space="preserve"> </w:t>
      </w:r>
      <w:r w:rsidRPr="0034358B">
        <w:rPr>
          <w:rFonts w:ascii="Times New Roman" w:eastAsia="Arial" w:hAnsi="Times New Roman" w:cs="Times New Roman"/>
          <w:b/>
          <w:bCs/>
          <w:color w:val="000000" w:themeColor="text1"/>
          <w:sz w:val="20"/>
          <w:szCs w:val="20"/>
          <w:lang w:eastAsia="en-GB"/>
        </w:rPr>
        <w:t>months)</w:t>
      </w:r>
    </w:p>
    <w:p w14:paraId="5C7B07A1" w14:textId="77777777" w:rsidR="001D7948" w:rsidRPr="0034358B" w:rsidRDefault="001D7948" w:rsidP="001D7948">
      <w:pPr>
        <w:keepNext/>
        <w:spacing w:after="0" w:line="240" w:lineRule="auto"/>
        <w:rPr>
          <w:rFonts w:ascii="Times New Roman" w:eastAsia="Arial" w:hAnsi="Times New Roman" w:cs="Times New Roman"/>
          <w:color w:val="000000" w:themeColor="text1"/>
          <w:sz w:val="20"/>
          <w:szCs w:val="20"/>
          <w:lang w:eastAsia="en-GB"/>
        </w:rPr>
      </w:pP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1559"/>
        <w:gridCol w:w="1559"/>
        <w:gridCol w:w="1559"/>
      </w:tblGrid>
      <w:tr w:rsidR="001D7948" w:rsidRPr="0034358B" w14:paraId="51A49BFA" w14:textId="77777777" w:rsidTr="001A2026">
        <w:trPr>
          <w:trHeight w:val="289"/>
        </w:trPr>
        <w:tc>
          <w:tcPr>
            <w:tcW w:w="2972" w:type="dxa"/>
          </w:tcPr>
          <w:p w14:paraId="76E095BC" w14:textId="77777777" w:rsidR="001D7948" w:rsidRPr="0034358B" w:rsidRDefault="001D7948" w:rsidP="001A2026">
            <w:pPr>
              <w:spacing w:line="256" w:lineRule="auto"/>
              <w:rPr>
                <w:rFonts w:ascii="Times New Roman" w:eastAsia="Arial" w:hAnsi="Times New Roman" w:cs="Times New Roman"/>
                <w:sz w:val="20"/>
                <w:szCs w:val="20"/>
                <w:lang w:eastAsia="en-GB"/>
              </w:rPr>
            </w:pPr>
          </w:p>
        </w:tc>
        <w:tc>
          <w:tcPr>
            <w:tcW w:w="1559" w:type="dxa"/>
            <w:hideMark/>
          </w:tcPr>
          <w:p w14:paraId="20DD3CDE"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2019</w:t>
            </w:r>
          </w:p>
        </w:tc>
        <w:tc>
          <w:tcPr>
            <w:tcW w:w="1559" w:type="dxa"/>
            <w:hideMark/>
          </w:tcPr>
          <w:p w14:paraId="6274D5F5"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2020</w:t>
            </w:r>
          </w:p>
        </w:tc>
        <w:tc>
          <w:tcPr>
            <w:tcW w:w="1559" w:type="dxa"/>
            <w:hideMark/>
          </w:tcPr>
          <w:p w14:paraId="3740F285"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2021</w:t>
            </w:r>
          </w:p>
        </w:tc>
      </w:tr>
      <w:tr w:rsidR="001D7948" w:rsidRPr="0034358B" w14:paraId="6E9CE7BA" w14:textId="77777777" w:rsidTr="001A2026">
        <w:trPr>
          <w:trHeight w:val="289"/>
        </w:trPr>
        <w:tc>
          <w:tcPr>
            <w:tcW w:w="2972" w:type="dxa"/>
            <w:hideMark/>
          </w:tcPr>
          <w:p w14:paraId="3300A07C" w14:textId="77777777" w:rsidR="001D7948" w:rsidRPr="0034358B" w:rsidRDefault="001D7948" w:rsidP="001A2026">
            <w:pPr>
              <w:spacing w:line="256" w:lineRule="auto"/>
              <w:rPr>
                <w:rFonts w:ascii="Times New Roman" w:eastAsia="Arial" w:hAnsi="Times New Roman" w:cs="Times New Roman"/>
                <w:sz w:val="20"/>
                <w:szCs w:val="20"/>
                <w:lang w:eastAsia="en-GB"/>
              </w:rPr>
            </w:pPr>
            <w:r w:rsidRPr="0034358B">
              <w:rPr>
                <w:rFonts w:ascii="Times New Roman" w:eastAsia="Arial" w:hAnsi="Times New Roman" w:cs="Times New Roman"/>
                <w:b/>
                <w:bCs/>
                <w:sz w:val="20"/>
                <w:szCs w:val="20"/>
                <w:lang w:eastAsia="en-GB"/>
              </w:rPr>
              <w:t>Investigations</w:t>
            </w:r>
          </w:p>
        </w:tc>
        <w:tc>
          <w:tcPr>
            <w:tcW w:w="1559" w:type="dxa"/>
            <w:hideMark/>
          </w:tcPr>
          <w:p w14:paraId="3A1986A5"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1</w:t>
            </w:r>
            <w:r>
              <w:rPr>
                <w:rFonts w:ascii="Times New Roman" w:eastAsia="Arial" w:hAnsi="Times New Roman" w:cs="Times New Roman"/>
                <w:sz w:val="20"/>
                <w:szCs w:val="20"/>
                <w:lang w:eastAsia="en-GB"/>
              </w:rPr>
              <w:t>,</w:t>
            </w:r>
            <w:r w:rsidRPr="0034358B">
              <w:rPr>
                <w:rFonts w:ascii="Times New Roman" w:eastAsia="Arial" w:hAnsi="Times New Roman" w:cs="Times New Roman"/>
                <w:sz w:val="20"/>
                <w:szCs w:val="20"/>
                <w:lang w:eastAsia="en-GB"/>
              </w:rPr>
              <w:t>534</w:t>
            </w:r>
          </w:p>
        </w:tc>
        <w:tc>
          <w:tcPr>
            <w:tcW w:w="1559" w:type="dxa"/>
            <w:hideMark/>
          </w:tcPr>
          <w:p w14:paraId="004F3A5E"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1</w:t>
            </w:r>
            <w:r>
              <w:rPr>
                <w:rFonts w:ascii="Times New Roman" w:eastAsia="Arial" w:hAnsi="Times New Roman" w:cs="Times New Roman"/>
                <w:sz w:val="20"/>
                <w:szCs w:val="20"/>
                <w:lang w:eastAsia="en-GB"/>
              </w:rPr>
              <w:t>,</w:t>
            </w:r>
            <w:r w:rsidRPr="0034358B">
              <w:rPr>
                <w:rFonts w:ascii="Times New Roman" w:eastAsia="Arial" w:hAnsi="Times New Roman" w:cs="Times New Roman"/>
                <w:sz w:val="20"/>
                <w:szCs w:val="20"/>
                <w:lang w:eastAsia="en-GB"/>
              </w:rPr>
              <w:t>952</w:t>
            </w:r>
          </w:p>
        </w:tc>
        <w:tc>
          <w:tcPr>
            <w:tcW w:w="1559" w:type="dxa"/>
            <w:hideMark/>
          </w:tcPr>
          <w:p w14:paraId="7A7ED421" w14:textId="77777777" w:rsidR="001D7948" w:rsidRPr="0034358B" w:rsidRDefault="001D7948" w:rsidP="001A2026">
            <w:pPr>
              <w:spacing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3</w:t>
            </w:r>
            <w:r>
              <w:rPr>
                <w:rFonts w:ascii="Times New Roman" w:eastAsia="Arial" w:hAnsi="Times New Roman" w:cs="Times New Roman"/>
                <w:sz w:val="20"/>
                <w:szCs w:val="20"/>
                <w:lang w:eastAsia="en-GB"/>
              </w:rPr>
              <w:t>,</w:t>
            </w:r>
            <w:r w:rsidRPr="0034358B">
              <w:rPr>
                <w:rFonts w:ascii="Times New Roman" w:eastAsia="Arial" w:hAnsi="Times New Roman" w:cs="Times New Roman"/>
                <w:sz w:val="20"/>
                <w:szCs w:val="20"/>
                <w:lang w:eastAsia="en-GB"/>
              </w:rPr>
              <w:t>187</w:t>
            </w:r>
          </w:p>
        </w:tc>
      </w:tr>
    </w:tbl>
    <w:p w14:paraId="1472CED2"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p>
    <w:p w14:paraId="137518B2"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3</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Pre-Charge receipts – total number of suspects referred by the Police to the CPS in England &amp; Wales</w:t>
      </w:r>
    </w:p>
    <w:p w14:paraId="0E41264E" w14:textId="77777777" w:rsidR="001D7948" w:rsidRPr="0034358B" w:rsidRDefault="001D7948" w:rsidP="001D7948">
      <w:pPr>
        <w:spacing w:after="0" w:line="257" w:lineRule="auto"/>
        <w:rPr>
          <w:rFonts w:ascii="Times New Roman" w:eastAsia="Arial" w:hAnsi="Times New Roman" w:cs="Times New Roman"/>
          <w:color w:val="000000" w:themeColor="text1"/>
          <w:sz w:val="20"/>
          <w:szCs w:val="20"/>
          <w:lang w:eastAsia="en-GB"/>
        </w:rPr>
      </w:pPr>
    </w:p>
    <w:tbl>
      <w:tblPr>
        <w:tblW w:w="0" w:type="auto"/>
        <w:tblLayout w:type="fixed"/>
        <w:tblLook w:val="04A0" w:firstRow="1" w:lastRow="0" w:firstColumn="1" w:lastColumn="0" w:noHBand="0" w:noVBand="1"/>
      </w:tblPr>
      <w:tblGrid>
        <w:gridCol w:w="2971"/>
        <w:gridCol w:w="1559"/>
        <w:gridCol w:w="1559"/>
        <w:gridCol w:w="1559"/>
      </w:tblGrid>
      <w:tr w:rsidR="001D7948" w:rsidRPr="0034358B" w14:paraId="39DDF795" w14:textId="77777777" w:rsidTr="001A2026">
        <w:trPr>
          <w:trHeight w:val="289"/>
        </w:trPr>
        <w:tc>
          <w:tcPr>
            <w:tcW w:w="2971" w:type="dxa"/>
            <w:vAlign w:val="center"/>
          </w:tcPr>
          <w:p w14:paraId="7467364E" w14:textId="77777777" w:rsidR="001D7948" w:rsidRPr="0034358B" w:rsidRDefault="001D7948" w:rsidP="001A2026">
            <w:pPr>
              <w:spacing w:after="0" w:line="256" w:lineRule="auto"/>
              <w:rPr>
                <w:rFonts w:ascii="Times New Roman" w:eastAsia="Arial" w:hAnsi="Times New Roman" w:cs="Times New Roman"/>
                <w:sz w:val="20"/>
                <w:szCs w:val="20"/>
                <w:lang w:eastAsia="en-GB"/>
              </w:rPr>
            </w:pPr>
          </w:p>
        </w:tc>
        <w:tc>
          <w:tcPr>
            <w:tcW w:w="1559" w:type="dxa"/>
            <w:vAlign w:val="center"/>
            <w:hideMark/>
          </w:tcPr>
          <w:p w14:paraId="369B427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2019</w:t>
            </w:r>
          </w:p>
        </w:tc>
        <w:tc>
          <w:tcPr>
            <w:tcW w:w="1559" w:type="dxa"/>
            <w:vAlign w:val="center"/>
            <w:hideMark/>
          </w:tcPr>
          <w:p w14:paraId="7D520AC6"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2020</w:t>
            </w:r>
          </w:p>
        </w:tc>
        <w:tc>
          <w:tcPr>
            <w:tcW w:w="1559" w:type="dxa"/>
            <w:vAlign w:val="center"/>
            <w:hideMark/>
          </w:tcPr>
          <w:p w14:paraId="4F744092"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2021</w:t>
            </w:r>
          </w:p>
        </w:tc>
      </w:tr>
      <w:tr w:rsidR="001D7948" w:rsidRPr="0034358B" w14:paraId="2874F36C" w14:textId="77777777" w:rsidTr="001A2026">
        <w:trPr>
          <w:trHeight w:val="289"/>
        </w:trPr>
        <w:tc>
          <w:tcPr>
            <w:tcW w:w="2971" w:type="dxa"/>
            <w:vAlign w:val="center"/>
            <w:hideMark/>
          </w:tcPr>
          <w:p w14:paraId="136FE11A"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Receipts</w:t>
            </w:r>
          </w:p>
        </w:tc>
        <w:tc>
          <w:tcPr>
            <w:tcW w:w="1559" w:type="dxa"/>
            <w:vAlign w:val="center"/>
            <w:hideMark/>
          </w:tcPr>
          <w:p w14:paraId="461B7158"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275</w:t>
            </w:r>
          </w:p>
        </w:tc>
        <w:tc>
          <w:tcPr>
            <w:tcW w:w="1559" w:type="dxa"/>
            <w:vAlign w:val="center"/>
            <w:hideMark/>
          </w:tcPr>
          <w:p w14:paraId="25D82113"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331</w:t>
            </w:r>
          </w:p>
        </w:tc>
        <w:tc>
          <w:tcPr>
            <w:tcW w:w="1559" w:type="dxa"/>
            <w:vAlign w:val="center"/>
            <w:hideMark/>
          </w:tcPr>
          <w:p w14:paraId="6F79A32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329</w:t>
            </w:r>
          </w:p>
        </w:tc>
      </w:tr>
    </w:tbl>
    <w:p w14:paraId="29AB5193" w14:textId="77777777" w:rsidR="001D7948" w:rsidRDefault="001D7948" w:rsidP="001D7948">
      <w:pPr>
        <w:spacing w:after="0" w:line="240" w:lineRule="auto"/>
        <w:rPr>
          <w:rFonts w:ascii="Times New Roman" w:eastAsia="Arial" w:hAnsi="Times New Roman" w:cs="Times New Roman"/>
          <w:b/>
          <w:bCs/>
          <w:color w:val="000000" w:themeColor="text1"/>
          <w:sz w:val="20"/>
          <w:szCs w:val="20"/>
          <w:lang w:eastAsia="en-GB"/>
        </w:rPr>
      </w:pPr>
    </w:p>
    <w:p w14:paraId="2C6537FD" w14:textId="77777777" w:rsidR="001D7948" w:rsidRDefault="001D7948" w:rsidP="001D7948">
      <w:pPr>
        <w:spacing w:after="0" w:line="240"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4</w:t>
      </w:r>
      <w:r>
        <w:rPr>
          <w:rFonts w:ascii="Times New Roman" w:eastAsia="Arial" w:hAnsi="Times New Roman" w:cs="Times New Roman"/>
          <w:b/>
          <w:bCs/>
          <w:color w:val="000000" w:themeColor="text1"/>
          <w:sz w:val="20"/>
          <w:szCs w:val="20"/>
          <w:lang w:eastAsia="en-GB"/>
        </w:rPr>
        <w:t>: C</w:t>
      </w:r>
      <w:r w:rsidRPr="0034358B">
        <w:rPr>
          <w:rFonts w:ascii="Times New Roman" w:eastAsia="Arial" w:hAnsi="Times New Roman" w:cs="Times New Roman"/>
          <w:b/>
          <w:bCs/>
          <w:color w:val="000000" w:themeColor="text1"/>
          <w:sz w:val="20"/>
          <w:szCs w:val="20"/>
          <w:lang w:eastAsia="en-GB"/>
        </w:rPr>
        <w:t xml:space="preserve">rown Prosecution Service – Flagged modern slavery and human trafficking data </w:t>
      </w:r>
      <w:r>
        <w:rPr>
          <w:rFonts w:ascii="Times New Roman" w:eastAsia="Arial" w:hAnsi="Times New Roman" w:cs="Times New Roman"/>
          <w:b/>
          <w:bCs/>
          <w:color w:val="000000" w:themeColor="text1"/>
          <w:sz w:val="20"/>
          <w:szCs w:val="20"/>
          <w:lang w:eastAsia="en-GB"/>
        </w:rPr>
        <w:t xml:space="preserve">– </w:t>
      </w:r>
      <w:r w:rsidRPr="0034358B">
        <w:rPr>
          <w:rFonts w:ascii="Times New Roman" w:eastAsia="Arial" w:hAnsi="Times New Roman" w:cs="Times New Roman"/>
          <w:b/>
          <w:bCs/>
          <w:color w:val="000000" w:themeColor="text1"/>
          <w:sz w:val="20"/>
          <w:szCs w:val="20"/>
          <w:lang w:eastAsia="en-GB"/>
        </w:rPr>
        <w:t>prosecution outcomes in England &amp; Wales</w:t>
      </w:r>
    </w:p>
    <w:p w14:paraId="4221B89B" w14:textId="77777777" w:rsidR="001D7948" w:rsidRPr="0034358B" w:rsidRDefault="001D7948" w:rsidP="001D7948">
      <w:pPr>
        <w:spacing w:after="0" w:line="240" w:lineRule="auto"/>
        <w:rPr>
          <w:rFonts w:ascii="Times New Roman" w:eastAsia="Arial" w:hAnsi="Times New Roman" w:cs="Times New Roman"/>
          <w:color w:val="000000" w:themeColor="text1"/>
          <w:sz w:val="20"/>
          <w:szCs w:val="20"/>
          <w:lang w:eastAsia="en-GB"/>
        </w:rPr>
      </w:pPr>
    </w:p>
    <w:tbl>
      <w:tblPr>
        <w:tblW w:w="7655" w:type="dxa"/>
        <w:tblLayout w:type="fixed"/>
        <w:tblLook w:val="04A0" w:firstRow="1" w:lastRow="0" w:firstColumn="1" w:lastColumn="0" w:noHBand="0" w:noVBand="1"/>
      </w:tblPr>
      <w:tblGrid>
        <w:gridCol w:w="3828"/>
        <w:gridCol w:w="707"/>
        <w:gridCol w:w="1560"/>
        <w:gridCol w:w="1560"/>
      </w:tblGrid>
      <w:tr w:rsidR="001D7948" w:rsidRPr="0034358B" w14:paraId="1472DE2C" w14:textId="77777777" w:rsidTr="001A2026">
        <w:trPr>
          <w:trHeight w:val="289"/>
        </w:trPr>
        <w:tc>
          <w:tcPr>
            <w:tcW w:w="3828" w:type="dxa"/>
            <w:vAlign w:val="center"/>
          </w:tcPr>
          <w:p w14:paraId="22B3E807" w14:textId="77777777" w:rsidR="001D7948" w:rsidRPr="0034358B" w:rsidRDefault="001D7948" w:rsidP="001A2026">
            <w:pPr>
              <w:spacing w:after="0" w:line="256" w:lineRule="auto"/>
              <w:rPr>
                <w:rFonts w:ascii="Times New Roman" w:eastAsia="Arial" w:hAnsi="Times New Roman" w:cs="Times New Roman"/>
                <w:sz w:val="20"/>
                <w:szCs w:val="20"/>
                <w:lang w:eastAsia="en-GB"/>
              </w:rPr>
            </w:pPr>
          </w:p>
        </w:tc>
        <w:tc>
          <w:tcPr>
            <w:tcW w:w="707" w:type="dxa"/>
            <w:vAlign w:val="center"/>
          </w:tcPr>
          <w:p w14:paraId="6AD92696"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2019</w:t>
            </w:r>
          </w:p>
        </w:tc>
        <w:tc>
          <w:tcPr>
            <w:tcW w:w="1560" w:type="dxa"/>
            <w:vAlign w:val="center"/>
          </w:tcPr>
          <w:p w14:paraId="27AA44BA" w14:textId="77777777" w:rsidR="001D7948" w:rsidRPr="0034358B" w:rsidRDefault="001D7948" w:rsidP="001A2026">
            <w:pPr>
              <w:spacing w:after="0"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b/>
                <w:bCs/>
                <w:color w:val="000000" w:themeColor="text1"/>
                <w:sz w:val="20"/>
                <w:szCs w:val="20"/>
                <w:lang w:eastAsia="en-GB"/>
              </w:rPr>
              <w:t>2</w:t>
            </w:r>
            <w:r w:rsidRPr="0034358B">
              <w:rPr>
                <w:rFonts w:ascii="Times New Roman" w:eastAsia="Arial" w:hAnsi="Times New Roman" w:cs="Times New Roman"/>
                <w:b/>
                <w:bCs/>
                <w:sz w:val="20"/>
                <w:szCs w:val="20"/>
                <w:lang w:eastAsia="en-GB"/>
              </w:rPr>
              <w:t>020</w:t>
            </w:r>
          </w:p>
        </w:tc>
        <w:tc>
          <w:tcPr>
            <w:tcW w:w="1560" w:type="dxa"/>
            <w:vAlign w:val="center"/>
          </w:tcPr>
          <w:p w14:paraId="4A1B4D5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2021</w:t>
            </w:r>
          </w:p>
        </w:tc>
      </w:tr>
      <w:tr w:rsidR="001D7948" w:rsidRPr="0034358B" w14:paraId="6E41C564" w14:textId="77777777" w:rsidTr="001A2026">
        <w:trPr>
          <w:trHeight w:val="289"/>
        </w:trPr>
        <w:tc>
          <w:tcPr>
            <w:tcW w:w="3828" w:type="dxa"/>
            <w:vAlign w:val="center"/>
            <w:hideMark/>
          </w:tcPr>
          <w:p w14:paraId="15C1F01D"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Convictions</w:t>
            </w:r>
          </w:p>
        </w:tc>
        <w:tc>
          <w:tcPr>
            <w:tcW w:w="707" w:type="dxa"/>
            <w:shd w:val="clear" w:color="auto" w:fill="FFFFFF" w:themeFill="background1"/>
            <w:vAlign w:val="center"/>
            <w:hideMark/>
          </w:tcPr>
          <w:p w14:paraId="4C254FDE"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251</w:t>
            </w:r>
          </w:p>
        </w:tc>
        <w:tc>
          <w:tcPr>
            <w:tcW w:w="1560" w:type="dxa"/>
            <w:shd w:val="clear" w:color="auto" w:fill="FFFFFF" w:themeFill="background1"/>
            <w:vAlign w:val="center"/>
            <w:hideMark/>
          </w:tcPr>
          <w:p w14:paraId="4E75CE7D"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197</w:t>
            </w:r>
          </w:p>
        </w:tc>
        <w:tc>
          <w:tcPr>
            <w:tcW w:w="1560" w:type="dxa"/>
            <w:shd w:val="clear" w:color="auto" w:fill="FFFFFF" w:themeFill="background1"/>
            <w:vAlign w:val="center"/>
            <w:hideMark/>
          </w:tcPr>
          <w:p w14:paraId="187F7F42"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332</w:t>
            </w:r>
          </w:p>
        </w:tc>
      </w:tr>
      <w:tr w:rsidR="001D7948" w:rsidRPr="0034358B" w14:paraId="1C9354A1" w14:textId="77777777" w:rsidTr="001A2026">
        <w:trPr>
          <w:trHeight w:val="289"/>
        </w:trPr>
        <w:tc>
          <w:tcPr>
            <w:tcW w:w="3828" w:type="dxa"/>
            <w:vAlign w:val="center"/>
            <w:hideMark/>
          </w:tcPr>
          <w:p w14:paraId="6C3E72EE"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Non-convictions</w:t>
            </w:r>
          </w:p>
        </w:tc>
        <w:tc>
          <w:tcPr>
            <w:tcW w:w="707" w:type="dxa"/>
            <w:shd w:val="clear" w:color="auto" w:fill="FFFFFF" w:themeFill="background1"/>
            <w:vAlign w:val="center"/>
            <w:hideMark/>
          </w:tcPr>
          <w:p w14:paraId="32CBF9FD"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98</w:t>
            </w:r>
          </w:p>
        </w:tc>
        <w:tc>
          <w:tcPr>
            <w:tcW w:w="1560" w:type="dxa"/>
            <w:shd w:val="clear" w:color="auto" w:fill="FFFFFF" w:themeFill="background1"/>
            <w:vAlign w:val="center"/>
            <w:hideMark/>
          </w:tcPr>
          <w:p w14:paraId="56423D8B"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70</w:t>
            </w:r>
          </w:p>
        </w:tc>
        <w:tc>
          <w:tcPr>
            <w:tcW w:w="1560" w:type="dxa"/>
            <w:shd w:val="clear" w:color="auto" w:fill="FFFFFF" w:themeFill="background1"/>
            <w:vAlign w:val="center"/>
            <w:hideMark/>
          </w:tcPr>
          <w:p w14:paraId="463FE72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134</w:t>
            </w:r>
          </w:p>
        </w:tc>
      </w:tr>
      <w:tr w:rsidR="001D7948" w:rsidRPr="0034358B" w14:paraId="40CD503C" w14:textId="77777777" w:rsidTr="001A2026">
        <w:trPr>
          <w:trHeight w:val="289"/>
        </w:trPr>
        <w:tc>
          <w:tcPr>
            <w:tcW w:w="3828" w:type="dxa"/>
            <w:vAlign w:val="center"/>
            <w:hideMark/>
          </w:tcPr>
          <w:p w14:paraId="5B226453"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Total Completed Prosecution Outcomes</w:t>
            </w:r>
          </w:p>
        </w:tc>
        <w:tc>
          <w:tcPr>
            <w:tcW w:w="707" w:type="dxa"/>
            <w:shd w:val="clear" w:color="auto" w:fill="FFFFFF" w:themeFill="background1"/>
            <w:vAlign w:val="center"/>
            <w:hideMark/>
          </w:tcPr>
          <w:p w14:paraId="516FBB10"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349</w:t>
            </w:r>
          </w:p>
        </w:tc>
        <w:tc>
          <w:tcPr>
            <w:tcW w:w="1560" w:type="dxa"/>
            <w:shd w:val="clear" w:color="auto" w:fill="FFFFFF" w:themeFill="background1"/>
            <w:vAlign w:val="center"/>
            <w:hideMark/>
          </w:tcPr>
          <w:p w14:paraId="466838C4" w14:textId="77777777" w:rsidR="001D7948" w:rsidRPr="0034358B" w:rsidRDefault="001D7948" w:rsidP="001A2026">
            <w:pPr>
              <w:spacing w:after="0" w:line="257"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267</w:t>
            </w:r>
          </w:p>
        </w:tc>
        <w:tc>
          <w:tcPr>
            <w:tcW w:w="1560" w:type="dxa"/>
            <w:shd w:val="clear" w:color="auto" w:fill="FFFFFF" w:themeFill="background1"/>
            <w:vAlign w:val="center"/>
            <w:hideMark/>
          </w:tcPr>
          <w:p w14:paraId="27569CE2" w14:textId="77777777" w:rsidR="001D7948" w:rsidRPr="0034358B" w:rsidRDefault="001D7948" w:rsidP="001A2026">
            <w:pPr>
              <w:spacing w:after="0" w:line="257"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466</w:t>
            </w:r>
          </w:p>
        </w:tc>
      </w:tr>
    </w:tbl>
    <w:p w14:paraId="1F8BE83D"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p>
    <w:p w14:paraId="555928DA"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5</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Ministry of Justice – </w:t>
      </w:r>
      <w:r>
        <w:rPr>
          <w:rFonts w:ascii="Times New Roman" w:eastAsia="Arial" w:hAnsi="Times New Roman" w:cs="Times New Roman"/>
          <w:b/>
          <w:bCs/>
          <w:color w:val="000000" w:themeColor="text1"/>
          <w:sz w:val="20"/>
          <w:szCs w:val="20"/>
          <w:lang w:eastAsia="en-GB"/>
        </w:rPr>
        <w:t>modern slavery</w:t>
      </w:r>
      <w:r w:rsidRPr="0034358B">
        <w:rPr>
          <w:rFonts w:ascii="Times New Roman" w:eastAsia="Arial" w:hAnsi="Times New Roman" w:cs="Times New Roman"/>
          <w:b/>
          <w:bCs/>
          <w:color w:val="000000" w:themeColor="text1"/>
          <w:sz w:val="20"/>
          <w:szCs w:val="20"/>
          <w:lang w:eastAsia="en-GB"/>
        </w:rPr>
        <w:t xml:space="preserve"> prosecutions and conviction</w:t>
      </w:r>
    </w:p>
    <w:p w14:paraId="588111FA" w14:textId="77777777" w:rsidR="001D7948" w:rsidRPr="0034358B" w:rsidRDefault="001D7948" w:rsidP="001D7948">
      <w:pPr>
        <w:spacing w:after="0" w:line="257" w:lineRule="auto"/>
        <w:rPr>
          <w:rFonts w:ascii="Times New Roman" w:eastAsia="Arial" w:hAnsi="Times New Roman" w:cs="Times New Roman"/>
          <w:color w:val="000000" w:themeColor="text1"/>
          <w:sz w:val="20"/>
          <w:szCs w:val="20"/>
          <w:lang w:eastAsia="en-GB"/>
        </w:rPr>
      </w:pPr>
    </w:p>
    <w:tbl>
      <w:tblPr>
        <w:tblW w:w="0" w:type="auto"/>
        <w:tblLayout w:type="fixed"/>
        <w:tblLook w:val="04A0" w:firstRow="1" w:lastRow="0" w:firstColumn="1" w:lastColumn="0" w:noHBand="0" w:noVBand="1"/>
      </w:tblPr>
      <w:tblGrid>
        <w:gridCol w:w="2971"/>
        <w:gridCol w:w="1559"/>
        <w:gridCol w:w="1559"/>
        <w:gridCol w:w="1559"/>
      </w:tblGrid>
      <w:tr w:rsidR="001D7948" w:rsidRPr="0034358B" w14:paraId="61E8A1E7" w14:textId="77777777" w:rsidTr="001A2026">
        <w:trPr>
          <w:trHeight w:val="289"/>
        </w:trPr>
        <w:tc>
          <w:tcPr>
            <w:tcW w:w="2971" w:type="dxa"/>
            <w:vAlign w:val="center"/>
          </w:tcPr>
          <w:p w14:paraId="6A9B9B67" w14:textId="77777777" w:rsidR="001D7948" w:rsidRPr="0034358B" w:rsidRDefault="001D7948" w:rsidP="001A2026">
            <w:pPr>
              <w:spacing w:after="0" w:line="256" w:lineRule="auto"/>
              <w:rPr>
                <w:rFonts w:ascii="Times New Roman" w:eastAsia="Arial" w:hAnsi="Times New Roman" w:cs="Times New Roman"/>
                <w:sz w:val="20"/>
                <w:szCs w:val="20"/>
                <w:lang w:eastAsia="en-GB"/>
              </w:rPr>
            </w:pPr>
          </w:p>
        </w:tc>
        <w:tc>
          <w:tcPr>
            <w:tcW w:w="1559" w:type="dxa"/>
            <w:vAlign w:val="center"/>
            <w:hideMark/>
          </w:tcPr>
          <w:p w14:paraId="6EA5BAB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2019</w:t>
            </w:r>
          </w:p>
        </w:tc>
        <w:tc>
          <w:tcPr>
            <w:tcW w:w="1559" w:type="dxa"/>
            <w:vAlign w:val="center"/>
            <w:hideMark/>
          </w:tcPr>
          <w:p w14:paraId="66F93228"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2020</w:t>
            </w:r>
          </w:p>
        </w:tc>
        <w:tc>
          <w:tcPr>
            <w:tcW w:w="1559" w:type="dxa"/>
            <w:vAlign w:val="center"/>
            <w:hideMark/>
          </w:tcPr>
          <w:p w14:paraId="0106188E"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2021</w:t>
            </w:r>
          </w:p>
        </w:tc>
      </w:tr>
      <w:tr w:rsidR="001D7948" w:rsidRPr="0034358B" w14:paraId="5F4B9057" w14:textId="77777777" w:rsidTr="001A2026">
        <w:trPr>
          <w:trHeight w:val="289"/>
        </w:trPr>
        <w:tc>
          <w:tcPr>
            <w:tcW w:w="2971" w:type="dxa"/>
            <w:vAlign w:val="center"/>
            <w:hideMark/>
          </w:tcPr>
          <w:p w14:paraId="3497FC1A" w14:textId="77777777" w:rsidR="001D7948" w:rsidRPr="003B51D6" w:rsidRDefault="001D7948" w:rsidP="001A2026">
            <w:pPr>
              <w:spacing w:after="0" w:line="256" w:lineRule="auto"/>
              <w:rPr>
                <w:rFonts w:ascii="Times New Roman" w:eastAsia="Arial" w:hAnsi="Times New Roman" w:cs="Times New Roman"/>
                <w:b/>
                <w:bCs/>
                <w:color w:val="000000" w:themeColor="text1"/>
                <w:sz w:val="20"/>
                <w:szCs w:val="20"/>
                <w:lang w:eastAsia="en-GB"/>
              </w:rPr>
            </w:pPr>
            <w:r w:rsidRPr="003B51D6">
              <w:rPr>
                <w:rFonts w:ascii="Times New Roman" w:eastAsia="Arial" w:hAnsi="Times New Roman" w:cs="Times New Roman"/>
                <w:b/>
                <w:bCs/>
                <w:color w:val="000000" w:themeColor="text1"/>
                <w:sz w:val="20"/>
                <w:szCs w:val="20"/>
                <w:lang w:eastAsia="en-GB"/>
              </w:rPr>
              <w:t xml:space="preserve">Proceeded against </w:t>
            </w:r>
          </w:p>
        </w:tc>
        <w:tc>
          <w:tcPr>
            <w:tcW w:w="1559" w:type="dxa"/>
            <w:vAlign w:val="center"/>
            <w:hideMark/>
          </w:tcPr>
          <w:p w14:paraId="45AF46F0"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68</w:t>
            </w:r>
          </w:p>
        </w:tc>
        <w:tc>
          <w:tcPr>
            <w:tcW w:w="1559" w:type="dxa"/>
            <w:vAlign w:val="center"/>
            <w:hideMark/>
          </w:tcPr>
          <w:p w14:paraId="704148B1"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89</w:t>
            </w:r>
          </w:p>
        </w:tc>
        <w:tc>
          <w:tcPr>
            <w:tcW w:w="1559" w:type="dxa"/>
            <w:vAlign w:val="center"/>
            <w:hideMark/>
          </w:tcPr>
          <w:p w14:paraId="138E908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93</w:t>
            </w:r>
          </w:p>
        </w:tc>
      </w:tr>
      <w:tr w:rsidR="001D7948" w:rsidRPr="0034358B" w14:paraId="5DD051DB" w14:textId="77777777" w:rsidTr="001A2026">
        <w:trPr>
          <w:trHeight w:val="289"/>
        </w:trPr>
        <w:tc>
          <w:tcPr>
            <w:tcW w:w="2971" w:type="dxa"/>
            <w:vAlign w:val="center"/>
            <w:hideMark/>
          </w:tcPr>
          <w:p w14:paraId="70ED38C3" w14:textId="77777777" w:rsidR="001D7948" w:rsidRPr="003B51D6" w:rsidRDefault="001D7948" w:rsidP="001A2026">
            <w:pPr>
              <w:spacing w:after="0" w:line="256" w:lineRule="auto"/>
              <w:rPr>
                <w:rFonts w:ascii="Times New Roman" w:eastAsia="Arial" w:hAnsi="Times New Roman" w:cs="Times New Roman"/>
                <w:b/>
                <w:bCs/>
                <w:color w:val="000000" w:themeColor="text1"/>
                <w:sz w:val="20"/>
                <w:szCs w:val="20"/>
                <w:lang w:eastAsia="en-GB"/>
              </w:rPr>
            </w:pPr>
            <w:r w:rsidRPr="003B51D6">
              <w:rPr>
                <w:rFonts w:ascii="Times New Roman" w:eastAsia="Arial" w:hAnsi="Times New Roman" w:cs="Times New Roman"/>
                <w:b/>
                <w:bCs/>
                <w:color w:val="000000" w:themeColor="text1"/>
                <w:sz w:val="20"/>
                <w:szCs w:val="20"/>
                <w:lang w:eastAsia="en-GB"/>
              </w:rPr>
              <w:t xml:space="preserve">Convicted </w:t>
            </w:r>
          </w:p>
        </w:tc>
        <w:tc>
          <w:tcPr>
            <w:tcW w:w="1559" w:type="dxa"/>
            <w:vAlign w:val="center"/>
            <w:hideMark/>
          </w:tcPr>
          <w:p w14:paraId="57A784E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40</w:t>
            </w:r>
          </w:p>
        </w:tc>
        <w:tc>
          <w:tcPr>
            <w:tcW w:w="1559" w:type="dxa"/>
            <w:vAlign w:val="center"/>
            <w:hideMark/>
          </w:tcPr>
          <w:p w14:paraId="50A279B1"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10</w:t>
            </w:r>
          </w:p>
        </w:tc>
        <w:tc>
          <w:tcPr>
            <w:tcW w:w="1559" w:type="dxa"/>
            <w:vAlign w:val="center"/>
            <w:hideMark/>
          </w:tcPr>
          <w:p w14:paraId="04236B1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33</w:t>
            </w:r>
          </w:p>
        </w:tc>
      </w:tr>
      <w:tr w:rsidR="001D7948" w:rsidRPr="0034358B" w14:paraId="12E78605" w14:textId="77777777" w:rsidTr="001A2026">
        <w:trPr>
          <w:trHeight w:val="289"/>
        </w:trPr>
        <w:tc>
          <w:tcPr>
            <w:tcW w:w="2971" w:type="dxa"/>
            <w:vAlign w:val="center"/>
            <w:hideMark/>
          </w:tcPr>
          <w:p w14:paraId="1BE12C1B" w14:textId="77777777" w:rsidR="001D7948" w:rsidRPr="003B51D6" w:rsidRDefault="001D7948" w:rsidP="001A2026">
            <w:pPr>
              <w:spacing w:after="0" w:line="256" w:lineRule="auto"/>
              <w:rPr>
                <w:rFonts w:ascii="Times New Roman" w:eastAsia="Arial" w:hAnsi="Times New Roman" w:cs="Times New Roman"/>
                <w:b/>
                <w:bCs/>
                <w:color w:val="000000" w:themeColor="text1"/>
                <w:sz w:val="20"/>
                <w:szCs w:val="20"/>
                <w:lang w:eastAsia="en-GB"/>
              </w:rPr>
            </w:pPr>
            <w:r w:rsidRPr="003B51D6">
              <w:rPr>
                <w:rFonts w:ascii="Times New Roman" w:eastAsia="Arial" w:hAnsi="Times New Roman" w:cs="Times New Roman"/>
                <w:b/>
                <w:bCs/>
                <w:color w:val="000000" w:themeColor="text1"/>
                <w:sz w:val="20"/>
                <w:szCs w:val="20"/>
                <w:lang w:eastAsia="en-GB"/>
              </w:rPr>
              <w:t xml:space="preserve">Sentenced </w:t>
            </w:r>
          </w:p>
        </w:tc>
        <w:tc>
          <w:tcPr>
            <w:tcW w:w="1559" w:type="dxa"/>
            <w:vAlign w:val="center"/>
            <w:hideMark/>
          </w:tcPr>
          <w:p w14:paraId="2865D0B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40</w:t>
            </w:r>
          </w:p>
        </w:tc>
        <w:tc>
          <w:tcPr>
            <w:tcW w:w="1559" w:type="dxa"/>
            <w:vAlign w:val="center"/>
            <w:hideMark/>
          </w:tcPr>
          <w:p w14:paraId="6504CC34"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10</w:t>
            </w:r>
          </w:p>
        </w:tc>
        <w:tc>
          <w:tcPr>
            <w:tcW w:w="1559" w:type="dxa"/>
            <w:vAlign w:val="center"/>
            <w:hideMark/>
          </w:tcPr>
          <w:p w14:paraId="041ACAED"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35</w:t>
            </w:r>
          </w:p>
        </w:tc>
      </w:tr>
    </w:tbl>
    <w:p w14:paraId="570D2FD4"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p>
    <w:p w14:paraId="2FF0B2D4"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6</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Ministry of Justice – </w:t>
      </w:r>
      <w:r>
        <w:rPr>
          <w:rFonts w:ascii="Times New Roman" w:eastAsia="Arial" w:hAnsi="Times New Roman" w:cs="Times New Roman"/>
          <w:b/>
          <w:bCs/>
          <w:color w:val="000000" w:themeColor="text1"/>
          <w:sz w:val="20"/>
          <w:szCs w:val="20"/>
          <w:lang w:eastAsia="en-GB"/>
        </w:rPr>
        <w:t>modern slavery</w:t>
      </w:r>
      <w:r w:rsidRPr="0034358B">
        <w:rPr>
          <w:rFonts w:ascii="Times New Roman" w:eastAsia="Arial" w:hAnsi="Times New Roman" w:cs="Times New Roman"/>
          <w:b/>
          <w:bCs/>
          <w:color w:val="000000" w:themeColor="text1"/>
          <w:sz w:val="20"/>
          <w:szCs w:val="20"/>
          <w:lang w:eastAsia="en-GB"/>
        </w:rPr>
        <w:t xml:space="preserve"> sentencing </w:t>
      </w:r>
      <w:proofErr w:type="gramStart"/>
      <w:r w:rsidRPr="0034358B">
        <w:rPr>
          <w:rFonts w:ascii="Times New Roman" w:eastAsia="Arial" w:hAnsi="Times New Roman" w:cs="Times New Roman"/>
          <w:b/>
          <w:bCs/>
          <w:color w:val="000000" w:themeColor="text1"/>
          <w:sz w:val="20"/>
          <w:szCs w:val="20"/>
          <w:lang w:eastAsia="en-GB"/>
        </w:rPr>
        <w:t>outcomes</w:t>
      </w:r>
      <w:proofErr w:type="gramEnd"/>
    </w:p>
    <w:p w14:paraId="40094E8D" w14:textId="77777777" w:rsidR="001D7948" w:rsidRPr="0034358B" w:rsidRDefault="001D7948" w:rsidP="001D7948">
      <w:pPr>
        <w:spacing w:after="0" w:line="257" w:lineRule="auto"/>
        <w:rPr>
          <w:rFonts w:ascii="Times New Roman" w:eastAsia="Arial" w:hAnsi="Times New Roman" w:cs="Times New Roman"/>
          <w:color w:val="000000" w:themeColor="text1"/>
          <w:sz w:val="20"/>
          <w:szCs w:val="20"/>
          <w:lang w:eastAsia="en-GB"/>
        </w:rPr>
      </w:pPr>
    </w:p>
    <w:tbl>
      <w:tblPr>
        <w:tblW w:w="0" w:type="auto"/>
        <w:tblLayout w:type="fixed"/>
        <w:tblLook w:val="04A0" w:firstRow="1" w:lastRow="0" w:firstColumn="1" w:lastColumn="0" w:noHBand="0" w:noVBand="1"/>
      </w:tblPr>
      <w:tblGrid>
        <w:gridCol w:w="2971"/>
        <w:gridCol w:w="1559"/>
        <w:gridCol w:w="1559"/>
        <w:gridCol w:w="1559"/>
      </w:tblGrid>
      <w:tr w:rsidR="001D7948" w:rsidRPr="0034358B" w14:paraId="15AB18A5" w14:textId="77777777" w:rsidTr="001A2026">
        <w:trPr>
          <w:trHeight w:val="289"/>
        </w:trPr>
        <w:tc>
          <w:tcPr>
            <w:tcW w:w="2971" w:type="dxa"/>
            <w:vAlign w:val="center"/>
            <w:hideMark/>
          </w:tcPr>
          <w:p w14:paraId="40174167"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Sum of Sentenced</w:t>
            </w:r>
          </w:p>
        </w:tc>
        <w:tc>
          <w:tcPr>
            <w:tcW w:w="1559" w:type="dxa"/>
            <w:vAlign w:val="center"/>
            <w:hideMark/>
          </w:tcPr>
          <w:p w14:paraId="5734DF83"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2019</w:t>
            </w:r>
          </w:p>
        </w:tc>
        <w:tc>
          <w:tcPr>
            <w:tcW w:w="1559" w:type="dxa"/>
            <w:vAlign w:val="center"/>
            <w:hideMark/>
          </w:tcPr>
          <w:p w14:paraId="226F8F4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2020</w:t>
            </w:r>
          </w:p>
        </w:tc>
        <w:tc>
          <w:tcPr>
            <w:tcW w:w="1559" w:type="dxa"/>
            <w:vAlign w:val="center"/>
            <w:hideMark/>
          </w:tcPr>
          <w:p w14:paraId="2CD8D68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2021</w:t>
            </w:r>
          </w:p>
        </w:tc>
      </w:tr>
      <w:tr w:rsidR="001D7948" w:rsidRPr="0034358B" w14:paraId="62E07A20" w14:textId="77777777" w:rsidTr="001A2026">
        <w:trPr>
          <w:trHeight w:val="289"/>
        </w:trPr>
        <w:tc>
          <w:tcPr>
            <w:tcW w:w="2971" w:type="dxa"/>
            <w:vAlign w:val="center"/>
            <w:hideMark/>
          </w:tcPr>
          <w:p w14:paraId="5FDD215F"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Fine</w:t>
            </w:r>
          </w:p>
        </w:tc>
        <w:tc>
          <w:tcPr>
            <w:tcW w:w="1559" w:type="dxa"/>
            <w:vAlign w:val="center"/>
            <w:hideMark/>
          </w:tcPr>
          <w:p w14:paraId="4156128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w:t>
            </w:r>
          </w:p>
        </w:tc>
        <w:tc>
          <w:tcPr>
            <w:tcW w:w="1559" w:type="dxa"/>
            <w:vAlign w:val="center"/>
            <w:hideMark/>
          </w:tcPr>
          <w:p w14:paraId="1E1196CB"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w:t>
            </w:r>
          </w:p>
        </w:tc>
        <w:tc>
          <w:tcPr>
            <w:tcW w:w="1559" w:type="dxa"/>
            <w:vAlign w:val="center"/>
            <w:hideMark/>
          </w:tcPr>
          <w:p w14:paraId="23D2A3BE"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w:t>
            </w:r>
          </w:p>
        </w:tc>
      </w:tr>
      <w:tr w:rsidR="001D7948" w:rsidRPr="0034358B" w14:paraId="39D2C011" w14:textId="77777777" w:rsidTr="001A2026">
        <w:trPr>
          <w:trHeight w:val="289"/>
        </w:trPr>
        <w:tc>
          <w:tcPr>
            <w:tcW w:w="2971" w:type="dxa"/>
            <w:vAlign w:val="center"/>
            <w:hideMark/>
          </w:tcPr>
          <w:p w14:paraId="58BA101D"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Total Community sentence</w:t>
            </w:r>
          </w:p>
        </w:tc>
        <w:tc>
          <w:tcPr>
            <w:tcW w:w="1559" w:type="dxa"/>
            <w:vAlign w:val="center"/>
            <w:hideMark/>
          </w:tcPr>
          <w:p w14:paraId="7509175A" w14:textId="77777777" w:rsidR="001D7948" w:rsidRPr="0034358B" w:rsidRDefault="001D7948" w:rsidP="001A2026">
            <w:pPr>
              <w:spacing w:after="0"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w:t>
            </w:r>
          </w:p>
        </w:tc>
        <w:tc>
          <w:tcPr>
            <w:tcW w:w="1559" w:type="dxa"/>
            <w:vAlign w:val="center"/>
            <w:hideMark/>
          </w:tcPr>
          <w:p w14:paraId="78D1CA55" w14:textId="77777777" w:rsidR="001D7948" w:rsidRPr="0034358B" w:rsidRDefault="001D7948" w:rsidP="001A2026">
            <w:pPr>
              <w:spacing w:after="0"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w:t>
            </w:r>
          </w:p>
        </w:tc>
        <w:tc>
          <w:tcPr>
            <w:tcW w:w="1559" w:type="dxa"/>
            <w:vAlign w:val="center"/>
            <w:hideMark/>
          </w:tcPr>
          <w:p w14:paraId="234C1BC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4</w:t>
            </w:r>
          </w:p>
        </w:tc>
      </w:tr>
      <w:tr w:rsidR="001D7948" w:rsidRPr="0034358B" w14:paraId="7A415D67" w14:textId="77777777" w:rsidTr="001A2026">
        <w:trPr>
          <w:trHeight w:val="289"/>
        </w:trPr>
        <w:tc>
          <w:tcPr>
            <w:tcW w:w="2971" w:type="dxa"/>
            <w:vAlign w:val="center"/>
            <w:hideMark/>
          </w:tcPr>
          <w:p w14:paraId="651F220B"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Suspended sentence</w:t>
            </w:r>
          </w:p>
        </w:tc>
        <w:tc>
          <w:tcPr>
            <w:tcW w:w="1559" w:type="dxa"/>
            <w:vAlign w:val="center"/>
            <w:hideMark/>
          </w:tcPr>
          <w:p w14:paraId="7669DFF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5</w:t>
            </w:r>
          </w:p>
        </w:tc>
        <w:tc>
          <w:tcPr>
            <w:tcW w:w="1559" w:type="dxa"/>
            <w:vAlign w:val="center"/>
            <w:hideMark/>
          </w:tcPr>
          <w:p w14:paraId="56C26DCF" w14:textId="77777777" w:rsidR="001D7948" w:rsidRPr="0034358B" w:rsidRDefault="001D7948" w:rsidP="001A2026">
            <w:pPr>
              <w:spacing w:after="0"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w:t>
            </w:r>
          </w:p>
        </w:tc>
        <w:tc>
          <w:tcPr>
            <w:tcW w:w="1559" w:type="dxa"/>
            <w:vAlign w:val="center"/>
            <w:hideMark/>
          </w:tcPr>
          <w:p w14:paraId="7BFB7EEE"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w:t>
            </w:r>
          </w:p>
        </w:tc>
      </w:tr>
      <w:tr w:rsidR="001D7948" w:rsidRPr="0034358B" w14:paraId="3A1EEE60" w14:textId="77777777" w:rsidTr="001A2026">
        <w:trPr>
          <w:trHeight w:val="289"/>
        </w:trPr>
        <w:tc>
          <w:tcPr>
            <w:tcW w:w="2971" w:type="dxa"/>
            <w:vAlign w:val="center"/>
            <w:hideMark/>
          </w:tcPr>
          <w:p w14:paraId="38A93CD1"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Total Immediate custody</w:t>
            </w:r>
          </w:p>
        </w:tc>
        <w:tc>
          <w:tcPr>
            <w:tcW w:w="1559" w:type="dxa"/>
            <w:vAlign w:val="center"/>
            <w:hideMark/>
          </w:tcPr>
          <w:p w14:paraId="4F8EF644"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32</w:t>
            </w:r>
          </w:p>
        </w:tc>
        <w:tc>
          <w:tcPr>
            <w:tcW w:w="1559" w:type="dxa"/>
            <w:vAlign w:val="center"/>
            <w:hideMark/>
          </w:tcPr>
          <w:p w14:paraId="3A8A6E76"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8</w:t>
            </w:r>
          </w:p>
        </w:tc>
        <w:tc>
          <w:tcPr>
            <w:tcW w:w="1559" w:type="dxa"/>
            <w:vAlign w:val="center"/>
            <w:hideMark/>
          </w:tcPr>
          <w:p w14:paraId="6BBC83F3"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27</w:t>
            </w:r>
          </w:p>
        </w:tc>
      </w:tr>
      <w:tr w:rsidR="001D7948" w:rsidRPr="0034358B" w14:paraId="0FE402BD" w14:textId="77777777" w:rsidTr="001A2026">
        <w:trPr>
          <w:trHeight w:val="289"/>
        </w:trPr>
        <w:tc>
          <w:tcPr>
            <w:tcW w:w="2971" w:type="dxa"/>
            <w:vAlign w:val="center"/>
            <w:hideMark/>
          </w:tcPr>
          <w:p w14:paraId="4FAB9E55"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Total Otherwise dealt with</w:t>
            </w:r>
          </w:p>
        </w:tc>
        <w:tc>
          <w:tcPr>
            <w:tcW w:w="1559" w:type="dxa"/>
            <w:vAlign w:val="center"/>
            <w:hideMark/>
          </w:tcPr>
          <w:p w14:paraId="05E60B5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w:t>
            </w:r>
          </w:p>
        </w:tc>
        <w:tc>
          <w:tcPr>
            <w:tcW w:w="1559" w:type="dxa"/>
            <w:vAlign w:val="center"/>
            <w:hideMark/>
          </w:tcPr>
          <w:p w14:paraId="654D774C"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w:t>
            </w:r>
          </w:p>
        </w:tc>
        <w:tc>
          <w:tcPr>
            <w:tcW w:w="1559" w:type="dxa"/>
            <w:vAlign w:val="center"/>
            <w:hideMark/>
          </w:tcPr>
          <w:p w14:paraId="67E67A05" w14:textId="77777777" w:rsidR="001D7948" w:rsidRPr="0034358B" w:rsidRDefault="001D7948" w:rsidP="001A2026">
            <w:pPr>
              <w:spacing w:after="0" w:line="256" w:lineRule="auto"/>
              <w:jc w:val="right"/>
              <w:rPr>
                <w:rFonts w:ascii="Times New Roman" w:eastAsia="Arial" w:hAnsi="Times New Roman" w:cs="Times New Roman"/>
                <w:sz w:val="20"/>
                <w:szCs w:val="20"/>
                <w:lang w:eastAsia="en-GB"/>
              </w:rPr>
            </w:pPr>
            <w:r w:rsidRPr="0034358B">
              <w:rPr>
                <w:rFonts w:ascii="Times New Roman" w:eastAsia="Arial" w:hAnsi="Times New Roman" w:cs="Times New Roman"/>
                <w:sz w:val="20"/>
                <w:szCs w:val="20"/>
                <w:lang w:eastAsia="en-GB"/>
              </w:rPr>
              <w:t>-</w:t>
            </w:r>
          </w:p>
        </w:tc>
      </w:tr>
      <w:tr w:rsidR="001D7948" w:rsidRPr="0034358B" w14:paraId="63A4FEB8" w14:textId="77777777" w:rsidTr="001A2026">
        <w:trPr>
          <w:trHeight w:val="289"/>
        </w:trPr>
        <w:tc>
          <w:tcPr>
            <w:tcW w:w="2971" w:type="dxa"/>
            <w:vAlign w:val="center"/>
            <w:hideMark/>
          </w:tcPr>
          <w:p w14:paraId="3949B5DF"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Total</w:t>
            </w:r>
          </w:p>
        </w:tc>
        <w:tc>
          <w:tcPr>
            <w:tcW w:w="1559" w:type="dxa"/>
            <w:vAlign w:val="center"/>
            <w:hideMark/>
          </w:tcPr>
          <w:p w14:paraId="5BD3021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40</w:t>
            </w:r>
          </w:p>
        </w:tc>
        <w:tc>
          <w:tcPr>
            <w:tcW w:w="1559" w:type="dxa"/>
            <w:vAlign w:val="center"/>
            <w:hideMark/>
          </w:tcPr>
          <w:p w14:paraId="4904945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10</w:t>
            </w:r>
          </w:p>
        </w:tc>
        <w:tc>
          <w:tcPr>
            <w:tcW w:w="1559" w:type="dxa"/>
            <w:vAlign w:val="center"/>
            <w:hideMark/>
          </w:tcPr>
          <w:p w14:paraId="4FBB6881"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35</w:t>
            </w:r>
          </w:p>
        </w:tc>
      </w:tr>
    </w:tbl>
    <w:p w14:paraId="4BCCBB39"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p>
    <w:p w14:paraId="08376682" w14:textId="77777777" w:rsidR="001D7948" w:rsidRDefault="001D7948" w:rsidP="001D7948">
      <w:pPr>
        <w:spacing w:after="0" w:line="257"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7</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Ministry of Justice </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w:t>
      </w:r>
      <w:r>
        <w:rPr>
          <w:rFonts w:ascii="Times New Roman" w:eastAsia="Arial" w:hAnsi="Times New Roman" w:cs="Times New Roman"/>
          <w:b/>
          <w:bCs/>
          <w:color w:val="000000" w:themeColor="text1"/>
          <w:sz w:val="20"/>
          <w:szCs w:val="20"/>
          <w:lang w:eastAsia="en-GB"/>
        </w:rPr>
        <w:t>modern slavery</w:t>
      </w:r>
      <w:r w:rsidRPr="0034358B">
        <w:rPr>
          <w:rFonts w:ascii="Times New Roman" w:eastAsia="Arial" w:hAnsi="Times New Roman" w:cs="Times New Roman"/>
          <w:b/>
          <w:bCs/>
          <w:color w:val="000000" w:themeColor="text1"/>
          <w:sz w:val="20"/>
          <w:szCs w:val="20"/>
          <w:lang w:eastAsia="en-GB"/>
        </w:rPr>
        <w:t xml:space="preserve"> average sentences</w:t>
      </w:r>
    </w:p>
    <w:p w14:paraId="506432D0" w14:textId="77777777" w:rsidR="001D7948" w:rsidRPr="0034358B" w:rsidRDefault="001D7948" w:rsidP="001D7948">
      <w:pPr>
        <w:spacing w:after="0" w:line="257" w:lineRule="auto"/>
        <w:rPr>
          <w:rFonts w:ascii="Times New Roman" w:eastAsia="Arial" w:hAnsi="Times New Roman" w:cs="Times New Roman"/>
          <w:color w:val="000000" w:themeColor="text1"/>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702"/>
        <w:gridCol w:w="1559"/>
        <w:gridCol w:w="1559"/>
      </w:tblGrid>
      <w:tr w:rsidR="001D7948" w:rsidRPr="0034358B" w14:paraId="0859D813" w14:textId="77777777" w:rsidTr="001A2026">
        <w:trPr>
          <w:trHeight w:val="289"/>
        </w:trPr>
        <w:tc>
          <w:tcPr>
            <w:tcW w:w="3828" w:type="dxa"/>
            <w:vAlign w:val="center"/>
          </w:tcPr>
          <w:p w14:paraId="2EFE2823" w14:textId="77777777" w:rsidR="001D7948" w:rsidRPr="0034358B" w:rsidRDefault="001D7948" w:rsidP="001A2026">
            <w:pPr>
              <w:spacing w:line="256" w:lineRule="auto"/>
              <w:rPr>
                <w:rFonts w:eastAsia="Arial"/>
              </w:rPr>
            </w:pPr>
          </w:p>
        </w:tc>
        <w:tc>
          <w:tcPr>
            <w:tcW w:w="702" w:type="dxa"/>
            <w:vAlign w:val="center"/>
            <w:hideMark/>
          </w:tcPr>
          <w:p w14:paraId="675680A2"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2019</w:t>
            </w:r>
          </w:p>
        </w:tc>
        <w:tc>
          <w:tcPr>
            <w:tcW w:w="1559" w:type="dxa"/>
            <w:vAlign w:val="center"/>
            <w:hideMark/>
          </w:tcPr>
          <w:p w14:paraId="7C91B059"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2020</w:t>
            </w:r>
          </w:p>
        </w:tc>
        <w:tc>
          <w:tcPr>
            <w:tcW w:w="1559" w:type="dxa"/>
            <w:vAlign w:val="center"/>
            <w:hideMark/>
          </w:tcPr>
          <w:p w14:paraId="7C273CF1"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2021</w:t>
            </w:r>
          </w:p>
        </w:tc>
      </w:tr>
      <w:tr w:rsidR="001D7948" w:rsidRPr="0034358B" w14:paraId="275915EA" w14:textId="77777777" w:rsidTr="001A2026">
        <w:trPr>
          <w:trHeight w:val="289"/>
        </w:trPr>
        <w:tc>
          <w:tcPr>
            <w:tcW w:w="3828" w:type="dxa"/>
            <w:hideMark/>
          </w:tcPr>
          <w:p w14:paraId="79C30161"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 xml:space="preserve">Average Custodial Sentence Length </w:t>
            </w:r>
            <w:r>
              <w:rPr>
                <w:rFonts w:eastAsia="Arial"/>
                <w:b/>
                <w:bCs/>
                <w:color w:val="000000" w:themeColor="text1"/>
              </w:rPr>
              <w:t>(</w:t>
            </w:r>
            <w:r w:rsidRPr="0034358B">
              <w:rPr>
                <w:rFonts w:eastAsia="Arial"/>
                <w:b/>
                <w:bCs/>
                <w:color w:val="000000" w:themeColor="text1"/>
              </w:rPr>
              <w:t>months</w:t>
            </w:r>
            <w:r>
              <w:rPr>
                <w:rFonts w:eastAsia="Arial"/>
                <w:b/>
                <w:bCs/>
                <w:color w:val="000000" w:themeColor="text1"/>
              </w:rPr>
              <w:t>)</w:t>
            </w:r>
          </w:p>
        </w:tc>
        <w:tc>
          <w:tcPr>
            <w:tcW w:w="702" w:type="dxa"/>
            <w:hideMark/>
          </w:tcPr>
          <w:p w14:paraId="4918D415"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65.6</w:t>
            </w:r>
          </w:p>
        </w:tc>
        <w:tc>
          <w:tcPr>
            <w:tcW w:w="1559" w:type="dxa"/>
            <w:hideMark/>
          </w:tcPr>
          <w:p w14:paraId="588D0E8E"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36.1</w:t>
            </w:r>
          </w:p>
        </w:tc>
        <w:tc>
          <w:tcPr>
            <w:tcW w:w="1559" w:type="dxa"/>
            <w:hideMark/>
          </w:tcPr>
          <w:p w14:paraId="36745120"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49.3</w:t>
            </w:r>
          </w:p>
        </w:tc>
      </w:tr>
    </w:tbl>
    <w:p w14:paraId="1FAA6AF5" w14:textId="77777777" w:rsidR="001D7948" w:rsidRDefault="001D7948" w:rsidP="001D7948">
      <w:pPr>
        <w:spacing w:after="0" w:line="256" w:lineRule="auto"/>
        <w:rPr>
          <w:rFonts w:ascii="Times New Roman" w:eastAsia="Arial" w:hAnsi="Times New Roman" w:cs="Times New Roman"/>
          <w:b/>
          <w:bCs/>
          <w:i/>
          <w:iCs/>
          <w:color w:val="000000" w:themeColor="text1"/>
          <w:sz w:val="20"/>
          <w:szCs w:val="20"/>
          <w:lang w:eastAsia="en-GB"/>
        </w:rPr>
      </w:pPr>
    </w:p>
    <w:p w14:paraId="67D5EE47" w14:textId="77777777" w:rsidR="001D7948" w:rsidRDefault="001D7948" w:rsidP="001D7948">
      <w:pPr>
        <w:rPr>
          <w:rFonts w:ascii="Times New Roman" w:eastAsia="Arial" w:hAnsi="Times New Roman" w:cs="Times New Roman"/>
          <w:b/>
          <w:bCs/>
          <w:i/>
          <w:iCs/>
          <w:color w:val="000000" w:themeColor="text1"/>
          <w:sz w:val="20"/>
          <w:szCs w:val="20"/>
          <w:lang w:eastAsia="en-GB"/>
        </w:rPr>
      </w:pPr>
      <w:r>
        <w:rPr>
          <w:rFonts w:ascii="Times New Roman" w:eastAsia="Arial" w:hAnsi="Times New Roman" w:cs="Times New Roman"/>
          <w:b/>
          <w:bCs/>
          <w:i/>
          <w:iCs/>
          <w:color w:val="000000" w:themeColor="text1"/>
          <w:sz w:val="20"/>
          <w:szCs w:val="20"/>
          <w:lang w:eastAsia="en-GB"/>
        </w:rPr>
        <w:br w:type="page"/>
      </w:r>
    </w:p>
    <w:p w14:paraId="1522F941" w14:textId="77777777" w:rsidR="001D7948" w:rsidRPr="0071227E" w:rsidRDefault="001D7948" w:rsidP="001D7948">
      <w:pPr>
        <w:spacing w:after="0" w:line="256" w:lineRule="auto"/>
        <w:rPr>
          <w:rFonts w:ascii="Times New Roman" w:eastAsia="Arial" w:hAnsi="Times New Roman" w:cs="Times New Roman"/>
          <w:i/>
          <w:iCs/>
          <w:color w:val="000000" w:themeColor="text1"/>
          <w:sz w:val="20"/>
          <w:szCs w:val="20"/>
          <w:lang w:eastAsia="en-GB"/>
        </w:rPr>
      </w:pPr>
      <w:r w:rsidRPr="0071227E">
        <w:rPr>
          <w:rFonts w:ascii="Times New Roman" w:eastAsia="Arial" w:hAnsi="Times New Roman" w:cs="Times New Roman"/>
          <w:i/>
          <w:iCs/>
          <w:color w:val="000000" w:themeColor="text1"/>
          <w:sz w:val="20"/>
          <w:szCs w:val="20"/>
          <w:lang w:eastAsia="en-GB"/>
        </w:rPr>
        <w:lastRenderedPageBreak/>
        <w:t>Asset recovery</w:t>
      </w:r>
    </w:p>
    <w:p w14:paraId="79C0F5D2" w14:textId="77777777" w:rsidR="001D7948" w:rsidRDefault="001D7948" w:rsidP="001D7948">
      <w:pPr>
        <w:spacing w:after="0" w:line="256" w:lineRule="auto"/>
        <w:jc w:val="both"/>
        <w:rPr>
          <w:rFonts w:ascii="Times New Roman" w:eastAsia="Arial" w:hAnsi="Times New Roman" w:cs="Times New Roman"/>
          <w:b/>
          <w:bCs/>
          <w:color w:val="000000" w:themeColor="text1"/>
          <w:sz w:val="20"/>
          <w:szCs w:val="20"/>
          <w:lang w:eastAsia="en-GB"/>
        </w:rPr>
      </w:pPr>
    </w:p>
    <w:p w14:paraId="7AA376DE" w14:textId="77777777" w:rsidR="001D7948" w:rsidRDefault="001D7948" w:rsidP="001D7948">
      <w:pPr>
        <w:spacing w:after="0" w:line="256" w:lineRule="auto"/>
        <w:jc w:val="both"/>
        <w:rPr>
          <w:rFonts w:ascii="Times New Roman" w:eastAsia="Arial" w:hAnsi="Times New Roman" w:cs="Times New Roman"/>
          <w:b/>
          <w:bCs/>
          <w:color w:val="000000" w:themeColor="text1"/>
          <w:sz w:val="20"/>
          <w:szCs w:val="20"/>
          <w:lang w:eastAsia="en-GB"/>
        </w:rPr>
      </w:pPr>
      <w:r w:rsidRPr="00E96AA3">
        <w:rPr>
          <w:rFonts w:ascii="Times New Roman" w:eastAsia="Arial" w:hAnsi="Times New Roman" w:cs="Times New Roman"/>
          <w:b/>
          <w:bCs/>
          <w:color w:val="000000" w:themeColor="text1"/>
          <w:sz w:val="20"/>
          <w:szCs w:val="20"/>
          <w:lang w:eastAsia="en-GB"/>
        </w:rPr>
        <w:t xml:space="preserve">Table 8: Value and volumes of proceeds of crime restrained and recovered from confiscation orders receipts for modern slavery offences for the financial years 2015 to 2016 until 2020 to 2021, England and Wales, Northern Ireland and those with no recorded </w:t>
      </w:r>
      <w:proofErr w:type="gramStart"/>
      <w:r w:rsidRPr="00E96AA3">
        <w:rPr>
          <w:rFonts w:ascii="Times New Roman" w:eastAsia="Arial" w:hAnsi="Times New Roman" w:cs="Times New Roman"/>
          <w:b/>
          <w:bCs/>
          <w:color w:val="000000" w:themeColor="text1"/>
          <w:sz w:val="20"/>
          <w:szCs w:val="20"/>
          <w:lang w:eastAsia="en-GB"/>
        </w:rPr>
        <w:t>jurisdiction</w:t>
      </w:r>
      <w:proofErr w:type="gramEnd"/>
    </w:p>
    <w:p w14:paraId="6C140CF8" w14:textId="77777777" w:rsidR="001D7948" w:rsidRPr="00E96AA3" w:rsidRDefault="001D7948" w:rsidP="001D7948">
      <w:pPr>
        <w:spacing w:after="0" w:line="256" w:lineRule="auto"/>
        <w:jc w:val="both"/>
        <w:rPr>
          <w:rFonts w:ascii="Times New Roman" w:eastAsia="Arial" w:hAnsi="Times New Roman" w:cs="Times New Roman"/>
          <w:b/>
          <w:bCs/>
          <w:color w:val="000000" w:themeColor="text1"/>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000"/>
        <w:gridCol w:w="3000"/>
        <w:gridCol w:w="3000"/>
      </w:tblGrid>
      <w:tr w:rsidR="001D7948" w:rsidRPr="0034358B" w14:paraId="11278B06" w14:textId="77777777" w:rsidTr="001A2026">
        <w:trPr>
          <w:trHeight w:val="300"/>
        </w:trPr>
        <w:tc>
          <w:tcPr>
            <w:tcW w:w="3000" w:type="dxa"/>
            <w:vAlign w:val="center"/>
            <w:hideMark/>
          </w:tcPr>
          <w:p w14:paraId="58427CB4"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Year</w:t>
            </w:r>
          </w:p>
        </w:tc>
        <w:tc>
          <w:tcPr>
            <w:tcW w:w="3000" w:type="dxa"/>
            <w:vAlign w:val="center"/>
            <w:hideMark/>
          </w:tcPr>
          <w:p w14:paraId="09B6F3EA" w14:textId="77777777" w:rsidR="001D7948" w:rsidRPr="0034358B" w:rsidRDefault="001D7948" w:rsidP="001A2026">
            <w:pPr>
              <w:spacing w:line="256" w:lineRule="auto"/>
              <w:jc w:val="right"/>
              <w:rPr>
                <w:rFonts w:eastAsia="Arial"/>
              </w:rPr>
            </w:pPr>
            <w:r w:rsidRPr="0034358B">
              <w:rPr>
                <w:rFonts w:eastAsia="Arial"/>
                <w:b/>
                <w:bCs/>
              </w:rPr>
              <w:t>No. of confiscation orders (hundreds)</w:t>
            </w:r>
          </w:p>
        </w:tc>
        <w:tc>
          <w:tcPr>
            <w:tcW w:w="3000" w:type="dxa"/>
            <w:vAlign w:val="center"/>
            <w:hideMark/>
          </w:tcPr>
          <w:p w14:paraId="4AB80869" w14:textId="77777777" w:rsidR="001D7948" w:rsidRPr="0034358B" w:rsidRDefault="001D7948" w:rsidP="001A2026">
            <w:pPr>
              <w:spacing w:line="256" w:lineRule="auto"/>
              <w:jc w:val="right"/>
              <w:rPr>
                <w:rFonts w:eastAsia="Arial"/>
              </w:rPr>
            </w:pPr>
            <w:r w:rsidRPr="0034358B">
              <w:rPr>
                <w:rFonts w:eastAsia="Arial"/>
                <w:b/>
                <w:bCs/>
              </w:rPr>
              <w:t>Value of proceeds of crime recovered from Confiscation Orders (millions)</w:t>
            </w:r>
          </w:p>
        </w:tc>
      </w:tr>
      <w:tr w:rsidR="001D7948" w:rsidRPr="0034358B" w14:paraId="6414EFA3" w14:textId="77777777" w:rsidTr="001A2026">
        <w:trPr>
          <w:trHeight w:val="300"/>
        </w:trPr>
        <w:tc>
          <w:tcPr>
            <w:tcW w:w="3000" w:type="dxa"/>
            <w:vAlign w:val="center"/>
            <w:hideMark/>
          </w:tcPr>
          <w:p w14:paraId="350D27B8"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2015</w:t>
            </w:r>
            <w:r>
              <w:rPr>
                <w:rFonts w:eastAsia="Arial"/>
                <w:color w:val="000000" w:themeColor="text1"/>
              </w:rPr>
              <w:t>-</w:t>
            </w:r>
            <w:r w:rsidRPr="0034358B">
              <w:rPr>
                <w:rFonts w:eastAsia="Arial"/>
                <w:color w:val="000000" w:themeColor="text1"/>
              </w:rPr>
              <w:t>2016</w:t>
            </w:r>
          </w:p>
        </w:tc>
        <w:tc>
          <w:tcPr>
            <w:tcW w:w="3000" w:type="dxa"/>
            <w:vAlign w:val="center"/>
            <w:hideMark/>
          </w:tcPr>
          <w:p w14:paraId="54B97CB5"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200</w:t>
            </w:r>
          </w:p>
        </w:tc>
        <w:tc>
          <w:tcPr>
            <w:tcW w:w="3000" w:type="dxa"/>
            <w:vAlign w:val="center"/>
            <w:hideMark/>
          </w:tcPr>
          <w:p w14:paraId="6AF214CD"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£0.4</w:t>
            </w:r>
          </w:p>
        </w:tc>
      </w:tr>
      <w:tr w:rsidR="001D7948" w:rsidRPr="0034358B" w14:paraId="6D3A20EE" w14:textId="77777777" w:rsidTr="001A2026">
        <w:trPr>
          <w:trHeight w:val="300"/>
        </w:trPr>
        <w:tc>
          <w:tcPr>
            <w:tcW w:w="3000" w:type="dxa"/>
            <w:vAlign w:val="center"/>
            <w:hideMark/>
          </w:tcPr>
          <w:p w14:paraId="123A211A"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2016</w:t>
            </w:r>
            <w:r>
              <w:rPr>
                <w:rFonts w:eastAsia="Arial"/>
                <w:color w:val="000000" w:themeColor="text1"/>
              </w:rPr>
              <w:t>-</w:t>
            </w:r>
            <w:r w:rsidRPr="0034358B">
              <w:rPr>
                <w:rFonts w:eastAsia="Arial"/>
                <w:color w:val="000000" w:themeColor="text1"/>
              </w:rPr>
              <w:t>2017</w:t>
            </w:r>
          </w:p>
        </w:tc>
        <w:tc>
          <w:tcPr>
            <w:tcW w:w="3000" w:type="dxa"/>
            <w:vAlign w:val="center"/>
            <w:hideMark/>
          </w:tcPr>
          <w:p w14:paraId="5B14909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260</w:t>
            </w:r>
          </w:p>
        </w:tc>
        <w:tc>
          <w:tcPr>
            <w:tcW w:w="3000" w:type="dxa"/>
            <w:vAlign w:val="center"/>
            <w:hideMark/>
          </w:tcPr>
          <w:p w14:paraId="3EFC3997"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£0.7</w:t>
            </w:r>
          </w:p>
        </w:tc>
      </w:tr>
      <w:tr w:rsidR="001D7948" w:rsidRPr="0034358B" w14:paraId="09C68B38" w14:textId="77777777" w:rsidTr="001A2026">
        <w:trPr>
          <w:trHeight w:val="300"/>
        </w:trPr>
        <w:tc>
          <w:tcPr>
            <w:tcW w:w="3000" w:type="dxa"/>
            <w:vAlign w:val="center"/>
            <w:hideMark/>
          </w:tcPr>
          <w:p w14:paraId="6A0E4AD0"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2017</w:t>
            </w:r>
            <w:r>
              <w:rPr>
                <w:rFonts w:eastAsia="Arial"/>
                <w:color w:val="000000" w:themeColor="text1"/>
              </w:rPr>
              <w:t>-</w:t>
            </w:r>
            <w:r w:rsidRPr="0034358B">
              <w:rPr>
                <w:rFonts w:eastAsia="Arial"/>
                <w:color w:val="000000" w:themeColor="text1"/>
              </w:rPr>
              <w:t xml:space="preserve">2018 </w:t>
            </w:r>
          </w:p>
        </w:tc>
        <w:tc>
          <w:tcPr>
            <w:tcW w:w="3000" w:type="dxa"/>
            <w:vAlign w:val="center"/>
            <w:hideMark/>
          </w:tcPr>
          <w:p w14:paraId="4158ED3F"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270</w:t>
            </w:r>
          </w:p>
        </w:tc>
        <w:tc>
          <w:tcPr>
            <w:tcW w:w="3000" w:type="dxa"/>
            <w:vAlign w:val="center"/>
            <w:hideMark/>
          </w:tcPr>
          <w:p w14:paraId="0B926202"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£0.6</w:t>
            </w:r>
          </w:p>
        </w:tc>
      </w:tr>
      <w:tr w:rsidR="001D7948" w:rsidRPr="0034358B" w14:paraId="165ADD5B" w14:textId="77777777" w:rsidTr="001A2026">
        <w:trPr>
          <w:trHeight w:val="300"/>
        </w:trPr>
        <w:tc>
          <w:tcPr>
            <w:tcW w:w="3000" w:type="dxa"/>
            <w:vAlign w:val="center"/>
            <w:hideMark/>
          </w:tcPr>
          <w:p w14:paraId="20D7A86E"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2018</w:t>
            </w:r>
            <w:r>
              <w:rPr>
                <w:rFonts w:eastAsia="Arial"/>
                <w:color w:val="000000" w:themeColor="text1"/>
              </w:rPr>
              <w:t>-</w:t>
            </w:r>
            <w:r w:rsidRPr="0034358B">
              <w:rPr>
                <w:rFonts w:eastAsia="Arial"/>
                <w:color w:val="000000" w:themeColor="text1"/>
              </w:rPr>
              <w:t>2019</w:t>
            </w:r>
          </w:p>
        </w:tc>
        <w:tc>
          <w:tcPr>
            <w:tcW w:w="3000" w:type="dxa"/>
            <w:vAlign w:val="center"/>
            <w:hideMark/>
          </w:tcPr>
          <w:p w14:paraId="0C65499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330</w:t>
            </w:r>
          </w:p>
        </w:tc>
        <w:tc>
          <w:tcPr>
            <w:tcW w:w="3000" w:type="dxa"/>
            <w:vAlign w:val="center"/>
            <w:hideMark/>
          </w:tcPr>
          <w:p w14:paraId="24C43611"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£0.8</w:t>
            </w:r>
          </w:p>
        </w:tc>
      </w:tr>
      <w:tr w:rsidR="001D7948" w:rsidRPr="0034358B" w14:paraId="058E1791" w14:textId="77777777" w:rsidTr="001A2026">
        <w:trPr>
          <w:trHeight w:val="300"/>
        </w:trPr>
        <w:tc>
          <w:tcPr>
            <w:tcW w:w="3000" w:type="dxa"/>
            <w:vAlign w:val="center"/>
            <w:hideMark/>
          </w:tcPr>
          <w:p w14:paraId="36EAA1DC"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2019</w:t>
            </w:r>
            <w:r>
              <w:rPr>
                <w:rFonts w:eastAsia="Arial"/>
                <w:color w:val="000000" w:themeColor="text1"/>
              </w:rPr>
              <w:t>-</w:t>
            </w:r>
            <w:r w:rsidRPr="0034358B">
              <w:rPr>
                <w:rFonts w:eastAsia="Arial"/>
                <w:color w:val="000000" w:themeColor="text1"/>
              </w:rPr>
              <w:t>2020</w:t>
            </w:r>
          </w:p>
        </w:tc>
        <w:tc>
          <w:tcPr>
            <w:tcW w:w="3000" w:type="dxa"/>
            <w:vAlign w:val="center"/>
            <w:hideMark/>
          </w:tcPr>
          <w:p w14:paraId="6250386E"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420</w:t>
            </w:r>
          </w:p>
        </w:tc>
        <w:tc>
          <w:tcPr>
            <w:tcW w:w="3000" w:type="dxa"/>
            <w:vAlign w:val="center"/>
            <w:hideMark/>
          </w:tcPr>
          <w:p w14:paraId="3A91C70D"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£0.8</w:t>
            </w:r>
          </w:p>
        </w:tc>
      </w:tr>
      <w:tr w:rsidR="001D7948" w:rsidRPr="0034358B" w14:paraId="0ED07B43" w14:textId="77777777" w:rsidTr="001A2026">
        <w:trPr>
          <w:trHeight w:val="300"/>
        </w:trPr>
        <w:tc>
          <w:tcPr>
            <w:tcW w:w="3000" w:type="dxa"/>
            <w:vAlign w:val="center"/>
            <w:hideMark/>
          </w:tcPr>
          <w:p w14:paraId="372AC0FC"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2020</w:t>
            </w:r>
            <w:r>
              <w:rPr>
                <w:rFonts w:eastAsia="Arial"/>
                <w:color w:val="000000" w:themeColor="text1"/>
              </w:rPr>
              <w:t>-</w:t>
            </w:r>
            <w:r w:rsidRPr="0034358B">
              <w:rPr>
                <w:rFonts w:eastAsia="Arial"/>
                <w:color w:val="000000" w:themeColor="text1"/>
              </w:rPr>
              <w:t>2021</w:t>
            </w:r>
          </w:p>
        </w:tc>
        <w:tc>
          <w:tcPr>
            <w:tcW w:w="3000" w:type="dxa"/>
            <w:vAlign w:val="center"/>
            <w:hideMark/>
          </w:tcPr>
          <w:p w14:paraId="7E3A5CEF"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320</w:t>
            </w:r>
          </w:p>
        </w:tc>
        <w:tc>
          <w:tcPr>
            <w:tcW w:w="3000" w:type="dxa"/>
            <w:vAlign w:val="center"/>
            <w:hideMark/>
          </w:tcPr>
          <w:p w14:paraId="200C316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£0.9</w:t>
            </w:r>
          </w:p>
        </w:tc>
      </w:tr>
    </w:tbl>
    <w:p w14:paraId="6F158551" w14:textId="77777777" w:rsidR="001D7948" w:rsidRDefault="001D7948" w:rsidP="001D7948">
      <w:pPr>
        <w:spacing w:after="0" w:line="256" w:lineRule="auto"/>
        <w:jc w:val="both"/>
        <w:rPr>
          <w:rFonts w:ascii="Times New Roman" w:eastAsia="Arial" w:hAnsi="Times New Roman" w:cs="Times New Roman"/>
          <w:color w:val="000000" w:themeColor="text1"/>
          <w:sz w:val="20"/>
          <w:szCs w:val="20"/>
          <w:lang w:eastAsia="en-GB"/>
        </w:rPr>
      </w:pPr>
    </w:p>
    <w:p w14:paraId="27A8554F" w14:textId="77777777" w:rsidR="001D7948" w:rsidRDefault="001D7948" w:rsidP="001D7948">
      <w:pPr>
        <w:spacing w:after="0" w:line="256" w:lineRule="auto"/>
        <w:jc w:val="both"/>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9</w:t>
      </w:r>
      <w:r>
        <w:rPr>
          <w:rFonts w:ascii="Times New Roman" w:eastAsia="Arial" w:hAnsi="Times New Roman" w:cs="Times New Roman"/>
          <w:b/>
          <w:bCs/>
          <w:color w:val="000000" w:themeColor="text1"/>
          <w:sz w:val="20"/>
          <w:szCs w:val="20"/>
          <w:lang w:eastAsia="en-GB"/>
        </w:rPr>
        <w:t>:</w:t>
      </w:r>
      <w:r w:rsidRPr="00E96AA3">
        <w:rPr>
          <w:rFonts w:ascii="Times New Roman" w:eastAsia="Arial" w:hAnsi="Times New Roman" w:cs="Times New Roman"/>
          <w:b/>
          <w:bCs/>
          <w:color w:val="000000" w:themeColor="text1"/>
          <w:sz w:val="20"/>
          <w:szCs w:val="20"/>
          <w:lang w:eastAsia="en-GB"/>
        </w:rPr>
        <w:t xml:space="preserve"> Value and volumes of proceeds of crime restrained and recovered from Forfeiture Orders receipts for Modern Slavery offences for the financial years 2015 to 2016 until 2020 to 2021, England and Wales, Northern Ireland and those with no recorded </w:t>
      </w:r>
      <w:proofErr w:type="gramStart"/>
      <w:r w:rsidRPr="00E96AA3">
        <w:rPr>
          <w:rFonts w:ascii="Times New Roman" w:eastAsia="Arial" w:hAnsi="Times New Roman" w:cs="Times New Roman"/>
          <w:b/>
          <w:bCs/>
          <w:color w:val="000000" w:themeColor="text1"/>
          <w:sz w:val="20"/>
          <w:szCs w:val="20"/>
          <w:lang w:eastAsia="en-GB"/>
        </w:rPr>
        <w:t>jurisdiction</w:t>
      </w:r>
      <w:proofErr w:type="gramEnd"/>
    </w:p>
    <w:p w14:paraId="7FDD8C4A" w14:textId="77777777" w:rsidR="001D7948" w:rsidRPr="00E96AA3" w:rsidRDefault="001D7948" w:rsidP="001D7948">
      <w:pPr>
        <w:spacing w:after="0" w:line="256" w:lineRule="auto"/>
        <w:jc w:val="both"/>
        <w:rPr>
          <w:rFonts w:ascii="Times New Roman" w:eastAsia="Arial" w:hAnsi="Times New Roman" w:cs="Times New Roman"/>
          <w:b/>
          <w:bCs/>
          <w:color w:val="000000" w:themeColor="text1"/>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000"/>
        <w:gridCol w:w="3000"/>
        <w:gridCol w:w="3000"/>
      </w:tblGrid>
      <w:tr w:rsidR="001D7948" w:rsidRPr="0034358B" w14:paraId="400EA27A" w14:textId="77777777" w:rsidTr="001A2026">
        <w:trPr>
          <w:trHeight w:val="300"/>
        </w:trPr>
        <w:tc>
          <w:tcPr>
            <w:tcW w:w="3000" w:type="dxa"/>
            <w:vAlign w:val="center"/>
            <w:hideMark/>
          </w:tcPr>
          <w:p w14:paraId="715BF5DB"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Year</w:t>
            </w:r>
          </w:p>
        </w:tc>
        <w:tc>
          <w:tcPr>
            <w:tcW w:w="3000" w:type="dxa"/>
            <w:vAlign w:val="center"/>
            <w:hideMark/>
          </w:tcPr>
          <w:p w14:paraId="6FF3BFE0"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 xml:space="preserve">No. of forfeitures </w:t>
            </w:r>
          </w:p>
        </w:tc>
        <w:tc>
          <w:tcPr>
            <w:tcW w:w="3000" w:type="dxa"/>
            <w:vAlign w:val="center"/>
            <w:hideMark/>
          </w:tcPr>
          <w:p w14:paraId="7514F52C"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Value of proceeds of crime recovered from forfeitures (millions)</w:t>
            </w:r>
          </w:p>
        </w:tc>
      </w:tr>
      <w:tr w:rsidR="001D7948" w:rsidRPr="0034358B" w14:paraId="431650D8" w14:textId="77777777" w:rsidTr="001A2026">
        <w:trPr>
          <w:trHeight w:val="300"/>
        </w:trPr>
        <w:tc>
          <w:tcPr>
            <w:tcW w:w="3000" w:type="dxa"/>
            <w:vAlign w:val="center"/>
            <w:hideMark/>
          </w:tcPr>
          <w:p w14:paraId="0C7C0827"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2015-2016</w:t>
            </w:r>
          </w:p>
        </w:tc>
        <w:tc>
          <w:tcPr>
            <w:tcW w:w="3000" w:type="dxa"/>
            <w:vAlign w:val="center"/>
            <w:hideMark/>
          </w:tcPr>
          <w:p w14:paraId="0D516DE1"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30</w:t>
            </w:r>
          </w:p>
        </w:tc>
        <w:tc>
          <w:tcPr>
            <w:tcW w:w="3000" w:type="dxa"/>
            <w:vAlign w:val="center"/>
            <w:hideMark/>
          </w:tcPr>
          <w:p w14:paraId="07F0FC9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£0.2</w:t>
            </w:r>
          </w:p>
        </w:tc>
      </w:tr>
      <w:tr w:rsidR="001D7948" w:rsidRPr="0034358B" w14:paraId="32389778" w14:textId="77777777" w:rsidTr="001A2026">
        <w:trPr>
          <w:trHeight w:val="300"/>
        </w:trPr>
        <w:tc>
          <w:tcPr>
            <w:tcW w:w="3000" w:type="dxa"/>
            <w:vAlign w:val="center"/>
            <w:hideMark/>
          </w:tcPr>
          <w:p w14:paraId="4A284636"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2016-2017</w:t>
            </w:r>
          </w:p>
        </w:tc>
        <w:tc>
          <w:tcPr>
            <w:tcW w:w="3000" w:type="dxa"/>
            <w:vAlign w:val="center"/>
            <w:hideMark/>
          </w:tcPr>
          <w:p w14:paraId="061A53FF"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20</w:t>
            </w:r>
          </w:p>
        </w:tc>
        <w:tc>
          <w:tcPr>
            <w:tcW w:w="3000" w:type="dxa"/>
            <w:vAlign w:val="center"/>
            <w:hideMark/>
          </w:tcPr>
          <w:p w14:paraId="3B1510F7"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£0.2</w:t>
            </w:r>
          </w:p>
        </w:tc>
      </w:tr>
      <w:tr w:rsidR="001D7948" w:rsidRPr="0034358B" w14:paraId="76579309" w14:textId="77777777" w:rsidTr="001A2026">
        <w:trPr>
          <w:trHeight w:val="300"/>
        </w:trPr>
        <w:tc>
          <w:tcPr>
            <w:tcW w:w="3000" w:type="dxa"/>
            <w:vAlign w:val="center"/>
            <w:hideMark/>
          </w:tcPr>
          <w:p w14:paraId="401791DD"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2017-2018</w:t>
            </w:r>
          </w:p>
        </w:tc>
        <w:tc>
          <w:tcPr>
            <w:tcW w:w="3000" w:type="dxa"/>
            <w:vAlign w:val="center"/>
            <w:hideMark/>
          </w:tcPr>
          <w:p w14:paraId="634398C2"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20</w:t>
            </w:r>
          </w:p>
        </w:tc>
        <w:tc>
          <w:tcPr>
            <w:tcW w:w="3000" w:type="dxa"/>
            <w:vAlign w:val="center"/>
            <w:hideMark/>
          </w:tcPr>
          <w:p w14:paraId="334843A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£0.2</w:t>
            </w:r>
          </w:p>
        </w:tc>
      </w:tr>
      <w:tr w:rsidR="001D7948" w:rsidRPr="0034358B" w14:paraId="371EB8C7" w14:textId="77777777" w:rsidTr="001A2026">
        <w:trPr>
          <w:trHeight w:val="300"/>
        </w:trPr>
        <w:tc>
          <w:tcPr>
            <w:tcW w:w="3000" w:type="dxa"/>
            <w:vAlign w:val="center"/>
            <w:hideMark/>
          </w:tcPr>
          <w:p w14:paraId="18B0C3C5"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2018-2019</w:t>
            </w:r>
          </w:p>
        </w:tc>
        <w:tc>
          <w:tcPr>
            <w:tcW w:w="3000" w:type="dxa"/>
            <w:vAlign w:val="center"/>
            <w:hideMark/>
          </w:tcPr>
          <w:p w14:paraId="50532E0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20</w:t>
            </w:r>
          </w:p>
        </w:tc>
        <w:tc>
          <w:tcPr>
            <w:tcW w:w="3000" w:type="dxa"/>
            <w:vAlign w:val="center"/>
            <w:hideMark/>
          </w:tcPr>
          <w:p w14:paraId="221913F1"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£0.1</w:t>
            </w:r>
          </w:p>
        </w:tc>
      </w:tr>
      <w:tr w:rsidR="001D7948" w:rsidRPr="0034358B" w14:paraId="6B1BC71A" w14:textId="77777777" w:rsidTr="001A2026">
        <w:trPr>
          <w:trHeight w:val="300"/>
        </w:trPr>
        <w:tc>
          <w:tcPr>
            <w:tcW w:w="3000" w:type="dxa"/>
            <w:vAlign w:val="center"/>
            <w:hideMark/>
          </w:tcPr>
          <w:p w14:paraId="30A374EC"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2019-2020</w:t>
            </w:r>
          </w:p>
        </w:tc>
        <w:tc>
          <w:tcPr>
            <w:tcW w:w="3000" w:type="dxa"/>
            <w:vAlign w:val="center"/>
            <w:hideMark/>
          </w:tcPr>
          <w:p w14:paraId="09C95848"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40</w:t>
            </w:r>
          </w:p>
        </w:tc>
        <w:tc>
          <w:tcPr>
            <w:tcW w:w="3000" w:type="dxa"/>
            <w:vAlign w:val="center"/>
            <w:hideMark/>
          </w:tcPr>
          <w:p w14:paraId="0C4C6DC5"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£0.3</w:t>
            </w:r>
          </w:p>
        </w:tc>
      </w:tr>
      <w:tr w:rsidR="001D7948" w:rsidRPr="0034358B" w14:paraId="4AB262CF" w14:textId="77777777" w:rsidTr="001A2026">
        <w:trPr>
          <w:trHeight w:val="300"/>
        </w:trPr>
        <w:tc>
          <w:tcPr>
            <w:tcW w:w="3000" w:type="dxa"/>
            <w:vAlign w:val="center"/>
            <w:hideMark/>
          </w:tcPr>
          <w:p w14:paraId="23B2148D"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2020-2021</w:t>
            </w:r>
          </w:p>
        </w:tc>
        <w:tc>
          <w:tcPr>
            <w:tcW w:w="3000" w:type="dxa"/>
            <w:vAlign w:val="center"/>
            <w:hideMark/>
          </w:tcPr>
          <w:p w14:paraId="01CB327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10</w:t>
            </w:r>
          </w:p>
        </w:tc>
        <w:tc>
          <w:tcPr>
            <w:tcW w:w="3000" w:type="dxa"/>
            <w:vAlign w:val="center"/>
            <w:hideMark/>
          </w:tcPr>
          <w:p w14:paraId="6B5C3035"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£0.2</w:t>
            </w:r>
          </w:p>
        </w:tc>
      </w:tr>
      <w:tr w:rsidR="001D7948" w:rsidRPr="0034358B" w14:paraId="2E1F452F" w14:textId="77777777" w:rsidTr="001A2026">
        <w:trPr>
          <w:trHeight w:val="300"/>
        </w:trPr>
        <w:tc>
          <w:tcPr>
            <w:tcW w:w="3000" w:type="dxa"/>
            <w:vAlign w:val="center"/>
            <w:hideMark/>
          </w:tcPr>
          <w:p w14:paraId="38856BDA"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2021-2022</w:t>
            </w:r>
          </w:p>
        </w:tc>
        <w:tc>
          <w:tcPr>
            <w:tcW w:w="3000" w:type="dxa"/>
            <w:vAlign w:val="center"/>
            <w:hideMark/>
          </w:tcPr>
          <w:p w14:paraId="71875D10"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30</w:t>
            </w:r>
          </w:p>
        </w:tc>
        <w:tc>
          <w:tcPr>
            <w:tcW w:w="3000" w:type="dxa"/>
            <w:vAlign w:val="center"/>
            <w:hideMark/>
          </w:tcPr>
          <w:p w14:paraId="710A2AF7"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£1.1</w:t>
            </w:r>
          </w:p>
        </w:tc>
      </w:tr>
    </w:tbl>
    <w:p w14:paraId="00ADF4DE" w14:textId="77777777" w:rsidR="001D7948" w:rsidRDefault="001D7948" w:rsidP="001D7948">
      <w:pPr>
        <w:spacing w:after="0" w:line="256" w:lineRule="auto"/>
        <w:jc w:val="both"/>
        <w:rPr>
          <w:rFonts w:ascii="Times New Roman" w:eastAsia="Arial" w:hAnsi="Times New Roman" w:cs="Times New Roman"/>
          <w:color w:val="000000" w:themeColor="text1"/>
          <w:sz w:val="20"/>
          <w:szCs w:val="20"/>
          <w:lang w:eastAsia="en-GB"/>
        </w:rPr>
      </w:pPr>
    </w:p>
    <w:p w14:paraId="2C97A57E" w14:textId="77777777" w:rsidR="001D7948" w:rsidRDefault="001D7948" w:rsidP="001D7948">
      <w:pPr>
        <w:spacing w:after="0" w:line="256" w:lineRule="auto"/>
        <w:rPr>
          <w:rFonts w:ascii="Times New Roman" w:eastAsia="Arial" w:hAnsi="Times New Roman" w:cs="Times New Roman"/>
          <w:b/>
          <w:bCs/>
          <w:i/>
          <w:iCs/>
          <w:color w:val="000000" w:themeColor="text1"/>
          <w:sz w:val="20"/>
          <w:szCs w:val="20"/>
          <w:lang w:eastAsia="en-GB"/>
        </w:rPr>
      </w:pPr>
    </w:p>
    <w:p w14:paraId="50B49922" w14:textId="77777777" w:rsidR="001D7948" w:rsidRPr="0071227E" w:rsidRDefault="001D7948" w:rsidP="001D7948">
      <w:pPr>
        <w:spacing w:after="0" w:line="256" w:lineRule="auto"/>
        <w:rPr>
          <w:rFonts w:ascii="Times New Roman" w:eastAsia="Arial" w:hAnsi="Times New Roman" w:cs="Times New Roman"/>
          <w:i/>
          <w:iCs/>
          <w:color w:val="000000" w:themeColor="text1"/>
          <w:sz w:val="20"/>
          <w:szCs w:val="20"/>
          <w:lang w:eastAsia="en-GB"/>
        </w:rPr>
      </w:pPr>
      <w:r w:rsidRPr="0071227E">
        <w:rPr>
          <w:rFonts w:ascii="Times New Roman" w:eastAsia="Arial" w:hAnsi="Times New Roman" w:cs="Times New Roman"/>
          <w:i/>
          <w:iCs/>
          <w:color w:val="000000" w:themeColor="text1"/>
          <w:sz w:val="20"/>
          <w:szCs w:val="20"/>
          <w:lang w:eastAsia="en-GB"/>
        </w:rPr>
        <w:t>Age, sex and ethnicity or nationality of victims</w:t>
      </w:r>
    </w:p>
    <w:p w14:paraId="3B6381D5" w14:textId="77777777" w:rsidR="001D7948" w:rsidRPr="003C1609" w:rsidRDefault="001D7948" w:rsidP="001D7948">
      <w:pPr>
        <w:spacing w:after="0" w:line="256" w:lineRule="auto"/>
        <w:rPr>
          <w:rFonts w:ascii="Times New Roman" w:eastAsia="Arial" w:hAnsi="Times New Roman" w:cs="Times New Roman"/>
          <w:i/>
          <w:iCs/>
          <w:color w:val="000000" w:themeColor="text1"/>
          <w:sz w:val="20"/>
          <w:szCs w:val="20"/>
          <w:lang w:eastAsia="en-GB"/>
        </w:rPr>
      </w:pPr>
    </w:p>
    <w:p w14:paraId="7378ADAE" w14:textId="77777777" w:rsidR="001D7948" w:rsidRDefault="001D7948" w:rsidP="001D7948">
      <w:pPr>
        <w:spacing w:after="0" w:line="240" w:lineRule="auto"/>
        <w:jc w:val="both"/>
        <w:rPr>
          <w:rFonts w:ascii="Times New Roman" w:eastAsia="Arial" w:hAnsi="Times New Roman" w:cs="Times New Roman"/>
          <w:i/>
          <w:iCs/>
          <w:color w:val="000000" w:themeColor="text1"/>
          <w:sz w:val="20"/>
          <w:szCs w:val="20"/>
          <w:lang w:eastAsia="en-GB"/>
        </w:rPr>
      </w:pPr>
      <w:r w:rsidRPr="00FB7723">
        <w:rPr>
          <w:rFonts w:ascii="Times New Roman" w:eastAsia="Arial" w:hAnsi="Times New Roman" w:cs="Times New Roman"/>
          <w:color w:val="000000" w:themeColor="text1"/>
          <w:sz w:val="20"/>
          <w:szCs w:val="20"/>
          <w:lang w:eastAsia="en-GB"/>
        </w:rPr>
        <w:t>Tables 10 to 12 are based on potential victims of modern slavery referred to the UK’s NRM.</w:t>
      </w:r>
      <w:r>
        <w:rPr>
          <w:rFonts w:ascii="Times New Roman" w:eastAsia="Arial" w:hAnsi="Times New Roman" w:cs="Times New Roman"/>
          <w:color w:val="000000" w:themeColor="text1"/>
          <w:sz w:val="20"/>
          <w:szCs w:val="20"/>
          <w:lang w:eastAsia="en-GB"/>
        </w:rPr>
        <w:t xml:space="preserve"> </w:t>
      </w:r>
      <w:r w:rsidRPr="0034358B">
        <w:rPr>
          <w:rFonts w:ascii="Times New Roman" w:eastAsia="Arial" w:hAnsi="Times New Roman" w:cs="Times New Roman"/>
          <w:color w:val="000000" w:themeColor="text1"/>
          <w:sz w:val="20"/>
          <w:szCs w:val="20"/>
          <w:lang w:eastAsia="en-GB"/>
        </w:rPr>
        <w:t>The data we collect is not recorded in the format requested</w:t>
      </w:r>
      <w:r w:rsidRPr="0034358B">
        <w:rPr>
          <w:rFonts w:ascii="Times New Roman" w:eastAsia="Arial" w:hAnsi="Times New Roman" w:cs="Times New Roman"/>
          <w:i/>
          <w:iCs/>
          <w:color w:val="000000" w:themeColor="text1"/>
          <w:sz w:val="20"/>
          <w:szCs w:val="20"/>
          <w:lang w:eastAsia="en-GB"/>
        </w:rPr>
        <w:t>.</w:t>
      </w:r>
    </w:p>
    <w:p w14:paraId="77ABDC3A" w14:textId="77777777" w:rsidR="001D7948" w:rsidRPr="0034358B" w:rsidRDefault="001D7948" w:rsidP="001D7948">
      <w:pPr>
        <w:spacing w:after="0" w:line="240" w:lineRule="auto"/>
        <w:jc w:val="both"/>
        <w:rPr>
          <w:rFonts w:ascii="Times New Roman" w:eastAsia="Arial" w:hAnsi="Times New Roman" w:cs="Times New Roman"/>
          <w:sz w:val="20"/>
          <w:szCs w:val="20"/>
          <w:lang w:eastAsia="en-GB"/>
        </w:rPr>
      </w:pPr>
    </w:p>
    <w:p w14:paraId="172C8C31" w14:textId="77777777" w:rsidR="001D7948" w:rsidRDefault="001D7948" w:rsidP="001D7948">
      <w:pPr>
        <w:spacing w:after="0" w:line="240" w:lineRule="auto"/>
        <w:jc w:val="both"/>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10</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NRM referrals for potential victims of modern slavery in 2021 by age at exploitation</w:t>
      </w:r>
    </w:p>
    <w:p w14:paraId="230AF5AA" w14:textId="77777777" w:rsidR="001D7948" w:rsidRPr="0034358B" w:rsidRDefault="001D7948" w:rsidP="001D7948">
      <w:pPr>
        <w:spacing w:after="0" w:line="240" w:lineRule="auto"/>
        <w:jc w:val="both"/>
        <w:rPr>
          <w:rFonts w:ascii="Times New Roman" w:eastAsia="Arial" w:hAnsi="Times New Roman" w:cs="Times New Roman"/>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999"/>
        <w:gridCol w:w="2999"/>
        <w:gridCol w:w="2999"/>
      </w:tblGrid>
      <w:tr w:rsidR="001D7948" w:rsidRPr="0034358B" w14:paraId="4C4D1761" w14:textId="77777777" w:rsidTr="001A2026">
        <w:trPr>
          <w:trHeight w:val="300"/>
        </w:trPr>
        <w:tc>
          <w:tcPr>
            <w:tcW w:w="2999" w:type="dxa"/>
            <w:vAlign w:val="bottom"/>
          </w:tcPr>
          <w:p w14:paraId="767F47A2" w14:textId="77777777" w:rsidR="001D7948" w:rsidRPr="0034358B" w:rsidRDefault="001D7948" w:rsidP="001A2026">
            <w:pPr>
              <w:spacing w:line="256" w:lineRule="auto"/>
              <w:rPr>
                <w:rFonts w:eastAsia="Arial"/>
              </w:rPr>
            </w:pPr>
          </w:p>
        </w:tc>
        <w:tc>
          <w:tcPr>
            <w:tcW w:w="2999" w:type="dxa"/>
            <w:vAlign w:val="bottom"/>
            <w:hideMark/>
          </w:tcPr>
          <w:p w14:paraId="0BEBF9A1"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Referrals</w:t>
            </w:r>
          </w:p>
        </w:tc>
        <w:tc>
          <w:tcPr>
            <w:tcW w:w="2999" w:type="dxa"/>
            <w:vAlign w:val="bottom"/>
            <w:hideMark/>
          </w:tcPr>
          <w:p w14:paraId="76D45EFD"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Proportion</w:t>
            </w:r>
          </w:p>
        </w:tc>
      </w:tr>
      <w:tr w:rsidR="001D7948" w:rsidRPr="0034358B" w14:paraId="39CBBC2B" w14:textId="77777777" w:rsidTr="001A2026">
        <w:trPr>
          <w:trHeight w:val="300"/>
        </w:trPr>
        <w:tc>
          <w:tcPr>
            <w:tcW w:w="2999" w:type="dxa"/>
            <w:vAlign w:val="bottom"/>
            <w:hideMark/>
          </w:tcPr>
          <w:p w14:paraId="4486CDAA"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Adult (18 or over)</w:t>
            </w:r>
          </w:p>
        </w:tc>
        <w:tc>
          <w:tcPr>
            <w:tcW w:w="2999" w:type="dxa"/>
            <w:vAlign w:val="bottom"/>
            <w:hideMark/>
          </w:tcPr>
          <w:p w14:paraId="028CBC0B"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6403</w:t>
            </w:r>
          </w:p>
        </w:tc>
        <w:tc>
          <w:tcPr>
            <w:tcW w:w="2999" w:type="dxa"/>
            <w:vAlign w:val="bottom"/>
            <w:hideMark/>
          </w:tcPr>
          <w:p w14:paraId="6C1697D5"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50%</w:t>
            </w:r>
          </w:p>
        </w:tc>
      </w:tr>
      <w:tr w:rsidR="001D7948" w:rsidRPr="0034358B" w14:paraId="4032EF81" w14:textId="77777777" w:rsidTr="001A2026">
        <w:trPr>
          <w:trHeight w:val="300"/>
        </w:trPr>
        <w:tc>
          <w:tcPr>
            <w:tcW w:w="2999" w:type="dxa"/>
            <w:vAlign w:val="bottom"/>
            <w:hideMark/>
          </w:tcPr>
          <w:p w14:paraId="57FE9CDB"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Child (17 or under)</w:t>
            </w:r>
          </w:p>
        </w:tc>
        <w:tc>
          <w:tcPr>
            <w:tcW w:w="2999" w:type="dxa"/>
            <w:vAlign w:val="bottom"/>
            <w:hideMark/>
          </w:tcPr>
          <w:p w14:paraId="5DD4523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5453</w:t>
            </w:r>
          </w:p>
        </w:tc>
        <w:tc>
          <w:tcPr>
            <w:tcW w:w="2999" w:type="dxa"/>
            <w:vAlign w:val="bottom"/>
            <w:hideMark/>
          </w:tcPr>
          <w:p w14:paraId="35635EA7"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43%</w:t>
            </w:r>
          </w:p>
        </w:tc>
      </w:tr>
      <w:tr w:rsidR="001D7948" w:rsidRPr="0034358B" w14:paraId="5FFE664A" w14:textId="77777777" w:rsidTr="001A2026">
        <w:trPr>
          <w:trHeight w:val="300"/>
        </w:trPr>
        <w:tc>
          <w:tcPr>
            <w:tcW w:w="2999" w:type="dxa"/>
            <w:vAlign w:val="center"/>
            <w:hideMark/>
          </w:tcPr>
          <w:p w14:paraId="7D1B0299"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Not specified or unknown</w:t>
            </w:r>
          </w:p>
        </w:tc>
        <w:tc>
          <w:tcPr>
            <w:tcW w:w="2999" w:type="dxa"/>
            <w:vAlign w:val="bottom"/>
            <w:hideMark/>
          </w:tcPr>
          <w:p w14:paraId="103FA684"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851</w:t>
            </w:r>
          </w:p>
        </w:tc>
        <w:tc>
          <w:tcPr>
            <w:tcW w:w="2999" w:type="dxa"/>
            <w:vAlign w:val="bottom"/>
            <w:hideMark/>
          </w:tcPr>
          <w:p w14:paraId="74E3BE09"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7%</w:t>
            </w:r>
          </w:p>
        </w:tc>
      </w:tr>
      <w:tr w:rsidR="001D7948" w:rsidRPr="0034358B" w14:paraId="3CCF1E78" w14:textId="77777777" w:rsidTr="001A2026">
        <w:trPr>
          <w:trHeight w:val="300"/>
        </w:trPr>
        <w:tc>
          <w:tcPr>
            <w:tcW w:w="2999" w:type="dxa"/>
            <w:vAlign w:val="bottom"/>
            <w:hideMark/>
          </w:tcPr>
          <w:p w14:paraId="3DA70B03"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Total</w:t>
            </w:r>
          </w:p>
        </w:tc>
        <w:tc>
          <w:tcPr>
            <w:tcW w:w="2999" w:type="dxa"/>
            <w:vAlign w:val="bottom"/>
            <w:hideMark/>
          </w:tcPr>
          <w:p w14:paraId="4C5E3BAB"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12707</w:t>
            </w:r>
          </w:p>
        </w:tc>
        <w:tc>
          <w:tcPr>
            <w:tcW w:w="2999" w:type="dxa"/>
            <w:vAlign w:val="bottom"/>
            <w:hideMark/>
          </w:tcPr>
          <w:p w14:paraId="5623F732"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100%</w:t>
            </w:r>
          </w:p>
        </w:tc>
      </w:tr>
    </w:tbl>
    <w:p w14:paraId="70D0AB3F" w14:textId="77777777" w:rsidR="001D7948" w:rsidRPr="0034358B" w:rsidRDefault="001D7948" w:rsidP="001D7948">
      <w:pPr>
        <w:spacing w:after="0" w:line="288" w:lineRule="auto"/>
        <w:rPr>
          <w:rFonts w:ascii="Times New Roman" w:eastAsia="Arial" w:hAnsi="Times New Roman" w:cs="Times New Roman"/>
          <w:color w:val="000000" w:themeColor="text1"/>
          <w:sz w:val="20"/>
          <w:szCs w:val="20"/>
          <w:lang w:eastAsia="en-GB"/>
        </w:rPr>
      </w:pPr>
    </w:p>
    <w:p w14:paraId="10467EEF" w14:textId="77777777" w:rsidR="001D7948" w:rsidRDefault="001D7948" w:rsidP="001D7948">
      <w:pPr>
        <w:rPr>
          <w:rFonts w:ascii="Times New Roman" w:eastAsia="Arial" w:hAnsi="Times New Roman" w:cs="Times New Roman"/>
          <w:b/>
          <w:bCs/>
          <w:color w:val="000000" w:themeColor="text1"/>
          <w:sz w:val="20"/>
          <w:szCs w:val="20"/>
          <w:lang w:eastAsia="en-GB"/>
        </w:rPr>
      </w:pPr>
      <w:r>
        <w:rPr>
          <w:rFonts w:ascii="Times New Roman" w:eastAsia="Arial" w:hAnsi="Times New Roman" w:cs="Times New Roman"/>
          <w:b/>
          <w:bCs/>
          <w:color w:val="000000" w:themeColor="text1"/>
          <w:sz w:val="20"/>
          <w:szCs w:val="20"/>
          <w:lang w:eastAsia="en-GB"/>
        </w:rPr>
        <w:br w:type="page"/>
      </w:r>
    </w:p>
    <w:p w14:paraId="7B8051CA" w14:textId="77777777" w:rsidR="001D7948" w:rsidRDefault="001D7948" w:rsidP="001D7948">
      <w:pPr>
        <w:spacing w:after="0" w:line="240" w:lineRule="auto"/>
        <w:ind w:left="850" w:hanging="850"/>
        <w:jc w:val="both"/>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lastRenderedPageBreak/>
        <w:t>Table 11</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NRM referrals for potential victims of modern slavery in 2021 by gender</w:t>
      </w:r>
    </w:p>
    <w:p w14:paraId="04CEB0B7" w14:textId="77777777" w:rsidR="001D7948" w:rsidRPr="0034358B" w:rsidRDefault="001D7948" w:rsidP="001D7948">
      <w:pPr>
        <w:spacing w:after="0" w:line="240" w:lineRule="auto"/>
        <w:ind w:left="850" w:hanging="850"/>
        <w:jc w:val="both"/>
        <w:rPr>
          <w:rFonts w:ascii="Times New Roman" w:eastAsia="Arial" w:hAnsi="Times New Roman" w:cs="Times New Roman"/>
          <w:b/>
          <w:bCs/>
          <w:color w:val="000000" w:themeColor="text1"/>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000"/>
        <w:gridCol w:w="3000"/>
        <w:gridCol w:w="3000"/>
      </w:tblGrid>
      <w:tr w:rsidR="001D7948" w:rsidRPr="0034358B" w14:paraId="45920D57" w14:textId="77777777" w:rsidTr="001A2026">
        <w:trPr>
          <w:trHeight w:val="300"/>
        </w:trPr>
        <w:tc>
          <w:tcPr>
            <w:tcW w:w="3000" w:type="dxa"/>
            <w:vAlign w:val="center"/>
          </w:tcPr>
          <w:p w14:paraId="085E198D" w14:textId="77777777" w:rsidR="001D7948" w:rsidRPr="0034358B" w:rsidRDefault="001D7948" w:rsidP="001A2026">
            <w:pPr>
              <w:spacing w:line="256" w:lineRule="auto"/>
              <w:rPr>
                <w:rFonts w:eastAsia="Arial"/>
              </w:rPr>
            </w:pPr>
          </w:p>
        </w:tc>
        <w:tc>
          <w:tcPr>
            <w:tcW w:w="3000" w:type="dxa"/>
            <w:vAlign w:val="center"/>
            <w:hideMark/>
          </w:tcPr>
          <w:p w14:paraId="1D06EB20"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Referrals</w:t>
            </w:r>
          </w:p>
        </w:tc>
        <w:tc>
          <w:tcPr>
            <w:tcW w:w="3000" w:type="dxa"/>
            <w:vAlign w:val="center"/>
            <w:hideMark/>
          </w:tcPr>
          <w:p w14:paraId="2D76E73E"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Proportion</w:t>
            </w:r>
          </w:p>
        </w:tc>
      </w:tr>
      <w:tr w:rsidR="001D7948" w:rsidRPr="0034358B" w14:paraId="4FEA8DBC" w14:textId="77777777" w:rsidTr="001A2026">
        <w:trPr>
          <w:trHeight w:val="300"/>
        </w:trPr>
        <w:tc>
          <w:tcPr>
            <w:tcW w:w="3000" w:type="dxa"/>
            <w:vAlign w:val="center"/>
            <w:hideMark/>
          </w:tcPr>
          <w:p w14:paraId="0F1697F4"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Male</w:t>
            </w:r>
          </w:p>
        </w:tc>
        <w:tc>
          <w:tcPr>
            <w:tcW w:w="3000" w:type="dxa"/>
            <w:vAlign w:val="center"/>
            <w:hideMark/>
          </w:tcPr>
          <w:p w14:paraId="70D01AD8"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9772</w:t>
            </w:r>
          </w:p>
        </w:tc>
        <w:tc>
          <w:tcPr>
            <w:tcW w:w="3000" w:type="dxa"/>
            <w:vAlign w:val="center"/>
            <w:hideMark/>
          </w:tcPr>
          <w:p w14:paraId="7AA2BAF0"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77%</w:t>
            </w:r>
          </w:p>
        </w:tc>
      </w:tr>
      <w:tr w:rsidR="001D7948" w:rsidRPr="0034358B" w14:paraId="7E52D0F1" w14:textId="77777777" w:rsidTr="001A2026">
        <w:trPr>
          <w:trHeight w:val="300"/>
        </w:trPr>
        <w:tc>
          <w:tcPr>
            <w:tcW w:w="3000" w:type="dxa"/>
            <w:vAlign w:val="center"/>
            <w:hideMark/>
          </w:tcPr>
          <w:p w14:paraId="744C4B92"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Female</w:t>
            </w:r>
          </w:p>
        </w:tc>
        <w:tc>
          <w:tcPr>
            <w:tcW w:w="3000" w:type="dxa"/>
            <w:vAlign w:val="center"/>
            <w:hideMark/>
          </w:tcPr>
          <w:p w14:paraId="2DFC1DE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2922</w:t>
            </w:r>
          </w:p>
        </w:tc>
        <w:tc>
          <w:tcPr>
            <w:tcW w:w="3000" w:type="dxa"/>
            <w:vAlign w:val="center"/>
            <w:hideMark/>
          </w:tcPr>
          <w:p w14:paraId="3C14A034"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23%</w:t>
            </w:r>
          </w:p>
        </w:tc>
      </w:tr>
      <w:tr w:rsidR="001D7948" w:rsidRPr="0034358B" w14:paraId="329DB367" w14:textId="77777777" w:rsidTr="001A2026">
        <w:trPr>
          <w:trHeight w:val="300"/>
        </w:trPr>
        <w:tc>
          <w:tcPr>
            <w:tcW w:w="3000" w:type="dxa"/>
            <w:vAlign w:val="center"/>
            <w:hideMark/>
          </w:tcPr>
          <w:p w14:paraId="4A269686"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Other</w:t>
            </w:r>
          </w:p>
        </w:tc>
        <w:tc>
          <w:tcPr>
            <w:tcW w:w="3000" w:type="dxa"/>
            <w:vAlign w:val="center"/>
            <w:hideMark/>
          </w:tcPr>
          <w:p w14:paraId="45697EF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10</w:t>
            </w:r>
          </w:p>
        </w:tc>
        <w:tc>
          <w:tcPr>
            <w:tcW w:w="3000" w:type="dxa"/>
            <w:vAlign w:val="center"/>
            <w:hideMark/>
          </w:tcPr>
          <w:p w14:paraId="7B381C2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w:t>
            </w:r>
          </w:p>
        </w:tc>
      </w:tr>
      <w:tr w:rsidR="001D7948" w:rsidRPr="0034358B" w14:paraId="41A0A76F" w14:textId="77777777" w:rsidTr="001A2026">
        <w:trPr>
          <w:trHeight w:val="300"/>
        </w:trPr>
        <w:tc>
          <w:tcPr>
            <w:tcW w:w="3000" w:type="dxa"/>
            <w:vAlign w:val="center"/>
            <w:hideMark/>
          </w:tcPr>
          <w:p w14:paraId="66F85427"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Not specified or unknown</w:t>
            </w:r>
          </w:p>
        </w:tc>
        <w:tc>
          <w:tcPr>
            <w:tcW w:w="3000" w:type="dxa"/>
            <w:vAlign w:val="center"/>
            <w:hideMark/>
          </w:tcPr>
          <w:p w14:paraId="5FC13EE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w:t>
            </w:r>
          </w:p>
        </w:tc>
        <w:tc>
          <w:tcPr>
            <w:tcW w:w="3000" w:type="dxa"/>
            <w:vAlign w:val="center"/>
            <w:hideMark/>
          </w:tcPr>
          <w:p w14:paraId="1397CD0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0%</w:t>
            </w:r>
          </w:p>
        </w:tc>
      </w:tr>
      <w:tr w:rsidR="001D7948" w:rsidRPr="0034358B" w14:paraId="5F4240D2" w14:textId="77777777" w:rsidTr="001A2026">
        <w:trPr>
          <w:trHeight w:val="300"/>
        </w:trPr>
        <w:tc>
          <w:tcPr>
            <w:tcW w:w="3000" w:type="dxa"/>
            <w:vAlign w:val="center"/>
            <w:hideMark/>
          </w:tcPr>
          <w:p w14:paraId="4B4421C5"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Total</w:t>
            </w:r>
          </w:p>
        </w:tc>
        <w:tc>
          <w:tcPr>
            <w:tcW w:w="3000" w:type="dxa"/>
            <w:vAlign w:val="center"/>
            <w:hideMark/>
          </w:tcPr>
          <w:p w14:paraId="0FD0513F"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12707</w:t>
            </w:r>
          </w:p>
        </w:tc>
        <w:tc>
          <w:tcPr>
            <w:tcW w:w="3000" w:type="dxa"/>
            <w:vAlign w:val="center"/>
            <w:hideMark/>
          </w:tcPr>
          <w:p w14:paraId="45C986B9"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100%</w:t>
            </w:r>
          </w:p>
        </w:tc>
      </w:tr>
    </w:tbl>
    <w:p w14:paraId="0BBD9B6C" w14:textId="77777777" w:rsidR="001D7948" w:rsidRPr="0034358B" w:rsidRDefault="001D7948" w:rsidP="001D7948">
      <w:pPr>
        <w:spacing w:after="0" w:line="256" w:lineRule="auto"/>
        <w:rPr>
          <w:rFonts w:ascii="Times New Roman" w:eastAsia="Arial" w:hAnsi="Times New Roman" w:cs="Times New Roman"/>
          <w:color w:val="000000" w:themeColor="text1"/>
          <w:sz w:val="20"/>
          <w:szCs w:val="20"/>
          <w:lang w:eastAsia="en-GB"/>
        </w:rPr>
      </w:pPr>
    </w:p>
    <w:p w14:paraId="04003DA1" w14:textId="77777777" w:rsidR="001D7948" w:rsidRDefault="001D7948" w:rsidP="001D7948">
      <w:pPr>
        <w:spacing w:after="0" w:line="240" w:lineRule="auto"/>
        <w:ind w:left="850" w:hanging="850"/>
        <w:jc w:val="both"/>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Table 12</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 xml:space="preserve"> NRM referrals for potential victims of modern slavery in 2021 by nationality</w:t>
      </w:r>
    </w:p>
    <w:p w14:paraId="1848F03B" w14:textId="77777777" w:rsidR="001D7948" w:rsidRPr="0034358B" w:rsidRDefault="001D7948" w:rsidP="001D7948">
      <w:pPr>
        <w:spacing w:after="0" w:line="240" w:lineRule="auto"/>
        <w:ind w:left="850" w:hanging="850"/>
        <w:jc w:val="both"/>
        <w:rPr>
          <w:rFonts w:ascii="Times New Roman" w:eastAsia="Arial" w:hAnsi="Times New Roman" w:cs="Times New Roman"/>
          <w:b/>
          <w:bCs/>
          <w:color w:val="000000" w:themeColor="text1"/>
          <w:sz w:val="20"/>
          <w:szCs w:val="20"/>
          <w:lang w:eastAsia="en-GB"/>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990"/>
        <w:gridCol w:w="2990"/>
        <w:gridCol w:w="2990"/>
      </w:tblGrid>
      <w:tr w:rsidR="001D7948" w:rsidRPr="0034358B" w14:paraId="2D43309F" w14:textId="77777777" w:rsidTr="001A2026">
        <w:trPr>
          <w:trHeight w:val="289"/>
        </w:trPr>
        <w:tc>
          <w:tcPr>
            <w:tcW w:w="2990" w:type="dxa"/>
            <w:vAlign w:val="center"/>
          </w:tcPr>
          <w:p w14:paraId="4134B763" w14:textId="77777777" w:rsidR="001D7948" w:rsidRPr="0034358B" w:rsidRDefault="001D7948" w:rsidP="001A2026">
            <w:pPr>
              <w:spacing w:line="256" w:lineRule="auto"/>
              <w:rPr>
                <w:rFonts w:eastAsia="Arial"/>
              </w:rPr>
            </w:pPr>
          </w:p>
        </w:tc>
        <w:tc>
          <w:tcPr>
            <w:tcW w:w="2990" w:type="dxa"/>
            <w:vAlign w:val="center"/>
            <w:hideMark/>
          </w:tcPr>
          <w:p w14:paraId="1E6C3466"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Referrals</w:t>
            </w:r>
          </w:p>
        </w:tc>
        <w:tc>
          <w:tcPr>
            <w:tcW w:w="2990" w:type="dxa"/>
            <w:vAlign w:val="center"/>
            <w:hideMark/>
          </w:tcPr>
          <w:p w14:paraId="3822E1F4"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Proportion</w:t>
            </w:r>
          </w:p>
        </w:tc>
      </w:tr>
      <w:tr w:rsidR="001D7948" w:rsidRPr="0034358B" w14:paraId="7690AA21" w14:textId="77777777" w:rsidTr="001A2026">
        <w:trPr>
          <w:trHeight w:val="289"/>
        </w:trPr>
        <w:tc>
          <w:tcPr>
            <w:tcW w:w="2990" w:type="dxa"/>
            <w:vAlign w:val="center"/>
            <w:hideMark/>
          </w:tcPr>
          <w:p w14:paraId="05AD1B95"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UK</w:t>
            </w:r>
          </w:p>
        </w:tc>
        <w:tc>
          <w:tcPr>
            <w:tcW w:w="2990" w:type="dxa"/>
            <w:vAlign w:val="center"/>
            <w:hideMark/>
          </w:tcPr>
          <w:p w14:paraId="5D07D21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3941</w:t>
            </w:r>
          </w:p>
        </w:tc>
        <w:tc>
          <w:tcPr>
            <w:tcW w:w="2990" w:type="dxa"/>
            <w:vAlign w:val="center"/>
            <w:hideMark/>
          </w:tcPr>
          <w:p w14:paraId="101451BE"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31%</w:t>
            </w:r>
          </w:p>
        </w:tc>
      </w:tr>
      <w:tr w:rsidR="001D7948" w:rsidRPr="0034358B" w14:paraId="499EE41D" w14:textId="77777777" w:rsidTr="001A2026">
        <w:trPr>
          <w:trHeight w:val="289"/>
        </w:trPr>
        <w:tc>
          <w:tcPr>
            <w:tcW w:w="2990" w:type="dxa"/>
            <w:vAlign w:val="center"/>
            <w:hideMark/>
          </w:tcPr>
          <w:p w14:paraId="26DBB877"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Albanian</w:t>
            </w:r>
          </w:p>
        </w:tc>
        <w:tc>
          <w:tcPr>
            <w:tcW w:w="2990" w:type="dxa"/>
            <w:vAlign w:val="center"/>
            <w:hideMark/>
          </w:tcPr>
          <w:p w14:paraId="5640661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2508</w:t>
            </w:r>
          </w:p>
        </w:tc>
        <w:tc>
          <w:tcPr>
            <w:tcW w:w="2990" w:type="dxa"/>
            <w:vAlign w:val="center"/>
            <w:hideMark/>
          </w:tcPr>
          <w:p w14:paraId="7F99C81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20%</w:t>
            </w:r>
          </w:p>
        </w:tc>
      </w:tr>
      <w:tr w:rsidR="001D7948" w:rsidRPr="0034358B" w14:paraId="01DAE540" w14:textId="77777777" w:rsidTr="001A2026">
        <w:trPr>
          <w:trHeight w:val="289"/>
        </w:trPr>
        <w:tc>
          <w:tcPr>
            <w:tcW w:w="2990" w:type="dxa"/>
            <w:vAlign w:val="center"/>
            <w:hideMark/>
          </w:tcPr>
          <w:p w14:paraId="6FA215CF"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Vietnamese</w:t>
            </w:r>
          </w:p>
        </w:tc>
        <w:tc>
          <w:tcPr>
            <w:tcW w:w="2990" w:type="dxa"/>
            <w:vAlign w:val="center"/>
            <w:hideMark/>
          </w:tcPr>
          <w:p w14:paraId="382B87E8"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989</w:t>
            </w:r>
          </w:p>
        </w:tc>
        <w:tc>
          <w:tcPr>
            <w:tcW w:w="2990" w:type="dxa"/>
            <w:vAlign w:val="center"/>
            <w:hideMark/>
          </w:tcPr>
          <w:p w14:paraId="7909A3B9"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8%</w:t>
            </w:r>
          </w:p>
        </w:tc>
      </w:tr>
      <w:tr w:rsidR="001D7948" w:rsidRPr="0034358B" w14:paraId="02DA9226" w14:textId="77777777" w:rsidTr="001A2026">
        <w:trPr>
          <w:trHeight w:val="289"/>
        </w:trPr>
        <w:tc>
          <w:tcPr>
            <w:tcW w:w="2990" w:type="dxa"/>
            <w:vAlign w:val="center"/>
            <w:hideMark/>
          </w:tcPr>
          <w:p w14:paraId="4599713C"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Eritrean</w:t>
            </w:r>
          </w:p>
        </w:tc>
        <w:tc>
          <w:tcPr>
            <w:tcW w:w="2990" w:type="dxa"/>
            <w:vAlign w:val="center"/>
            <w:hideMark/>
          </w:tcPr>
          <w:p w14:paraId="2A99F25A"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712</w:t>
            </w:r>
          </w:p>
        </w:tc>
        <w:tc>
          <w:tcPr>
            <w:tcW w:w="2990" w:type="dxa"/>
            <w:vAlign w:val="center"/>
            <w:hideMark/>
          </w:tcPr>
          <w:p w14:paraId="6EF33238"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6%</w:t>
            </w:r>
          </w:p>
        </w:tc>
      </w:tr>
      <w:tr w:rsidR="001D7948" w:rsidRPr="0034358B" w14:paraId="60842D34" w14:textId="77777777" w:rsidTr="001A2026">
        <w:trPr>
          <w:trHeight w:val="289"/>
        </w:trPr>
        <w:tc>
          <w:tcPr>
            <w:tcW w:w="2990" w:type="dxa"/>
            <w:vAlign w:val="center"/>
            <w:hideMark/>
          </w:tcPr>
          <w:p w14:paraId="16255C67"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Sudanese</w:t>
            </w:r>
          </w:p>
        </w:tc>
        <w:tc>
          <w:tcPr>
            <w:tcW w:w="2990" w:type="dxa"/>
            <w:vAlign w:val="center"/>
            <w:hideMark/>
          </w:tcPr>
          <w:p w14:paraId="32568F6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504</w:t>
            </w:r>
          </w:p>
        </w:tc>
        <w:tc>
          <w:tcPr>
            <w:tcW w:w="2990" w:type="dxa"/>
            <w:vAlign w:val="center"/>
            <w:hideMark/>
          </w:tcPr>
          <w:p w14:paraId="3DC8EEF6"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w:t>
            </w:r>
          </w:p>
        </w:tc>
      </w:tr>
      <w:tr w:rsidR="001D7948" w:rsidRPr="0034358B" w14:paraId="538D89F7" w14:textId="77777777" w:rsidTr="001A2026">
        <w:trPr>
          <w:trHeight w:val="289"/>
        </w:trPr>
        <w:tc>
          <w:tcPr>
            <w:tcW w:w="2990" w:type="dxa"/>
            <w:vAlign w:val="center"/>
            <w:hideMark/>
          </w:tcPr>
          <w:p w14:paraId="49C71BED" w14:textId="77777777" w:rsidR="001D7948" w:rsidRPr="0034358B" w:rsidRDefault="001D7948" w:rsidP="001A2026">
            <w:pPr>
              <w:spacing w:line="256" w:lineRule="auto"/>
              <w:rPr>
                <w:rFonts w:eastAsia="Arial"/>
                <w:color w:val="000000" w:themeColor="text1"/>
              </w:rPr>
            </w:pPr>
            <w:r w:rsidRPr="0034358B">
              <w:rPr>
                <w:rFonts w:eastAsia="Arial"/>
                <w:color w:val="000000" w:themeColor="text1"/>
              </w:rPr>
              <w:t>Other nationalities and unknown</w:t>
            </w:r>
          </w:p>
        </w:tc>
        <w:tc>
          <w:tcPr>
            <w:tcW w:w="2990" w:type="dxa"/>
            <w:vAlign w:val="center"/>
            <w:hideMark/>
          </w:tcPr>
          <w:p w14:paraId="76872C7C"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4053</w:t>
            </w:r>
          </w:p>
        </w:tc>
        <w:tc>
          <w:tcPr>
            <w:tcW w:w="2990" w:type="dxa"/>
            <w:vAlign w:val="center"/>
            <w:hideMark/>
          </w:tcPr>
          <w:p w14:paraId="3AC285A3" w14:textId="77777777" w:rsidR="001D7948" w:rsidRPr="0034358B" w:rsidRDefault="001D7948" w:rsidP="001A2026">
            <w:pPr>
              <w:spacing w:line="256" w:lineRule="auto"/>
              <w:jc w:val="right"/>
              <w:rPr>
                <w:rFonts w:eastAsia="Arial"/>
                <w:color w:val="000000" w:themeColor="text1"/>
              </w:rPr>
            </w:pPr>
            <w:r w:rsidRPr="0034358B">
              <w:rPr>
                <w:rFonts w:eastAsia="Arial"/>
                <w:color w:val="000000" w:themeColor="text1"/>
              </w:rPr>
              <w:t>32%</w:t>
            </w:r>
          </w:p>
        </w:tc>
      </w:tr>
      <w:tr w:rsidR="001D7948" w:rsidRPr="0034358B" w14:paraId="49BFCAA0" w14:textId="77777777" w:rsidTr="001A2026">
        <w:trPr>
          <w:trHeight w:val="289"/>
        </w:trPr>
        <w:tc>
          <w:tcPr>
            <w:tcW w:w="2990" w:type="dxa"/>
            <w:vAlign w:val="center"/>
            <w:hideMark/>
          </w:tcPr>
          <w:p w14:paraId="77F2BB11" w14:textId="77777777" w:rsidR="001D7948" w:rsidRPr="0034358B" w:rsidRDefault="001D7948" w:rsidP="001A2026">
            <w:pPr>
              <w:spacing w:line="256" w:lineRule="auto"/>
              <w:rPr>
                <w:rFonts w:eastAsia="Arial"/>
                <w:color w:val="000000" w:themeColor="text1"/>
              </w:rPr>
            </w:pPr>
            <w:r w:rsidRPr="0034358B">
              <w:rPr>
                <w:rFonts w:eastAsia="Arial"/>
                <w:b/>
                <w:bCs/>
                <w:color w:val="000000" w:themeColor="text1"/>
              </w:rPr>
              <w:t>Total</w:t>
            </w:r>
          </w:p>
        </w:tc>
        <w:tc>
          <w:tcPr>
            <w:tcW w:w="2990" w:type="dxa"/>
            <w:vAlign w:val="center"/>
            <w:hideMark/>
          </w:tcPr>
          <w:p w14:paraId="35FF826C"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12707</w:t>
            </w:r>
          </w:p>
        </w:tc>
        <w:tc>
          <w:tcPr>
            <w:tcW w:w="2990" w:type="dxa"/>
            <w:vAlign w:val="center"/>
            <w:hideMark/>
          </w:tcPr>
          <w:p w14:paraId="263B3DD5" w14:textId="77777777" w:rsidR="001D7948" w:rsidRPr="0034358B" w:rsidRDefault="001D7948" w:rsidP="001A2026">
            <w:pPr>
              <w:spacing w:line="256" w:lineRule="auto"/>
              <w:jc w:val="right"/>
              <w:rPr>
                <w:rFonts w:eastAsia="Arial"/>
                <w:color w:val="000000" w:themeColor="text1"/>
              </w:rPr>
            </w:pPr>
            <w:r w:rsidRPr="0034358B">
              <w:rPr>
                <w:rFonts w:eastAsia="Arial"/>
                <w:b/>
                <w:bCs/>
                <w:color w:val="000000" w:themeColor="text1"/>
              </w:rPr>
              <w:t>100%</w:t>
            </w:r>
          </w:p>
        </w:tc>
      </w:tr>
    </w:tbl>
    <w:p w14:paraId="5DCD4972" w14:textId="77777777" w:rsidR="001D7948" w:rsidRPr="0034358B" w:rsidRDefault="001D7948" w:rsidP="001D7948">
      <w:pPr>
        <w:spacing w:after="0" w:line="256" w:lineRule="auto"/>
        <w:rPr>
          <w:rFonts w:ascii="Times New Roman" w:eastAsia="Arial" w:hAnsi="Times New Roman" w:cs="Times New Roman"/>
          <w:color w:val="000000" w:themeColor="text1"/>
          <w:sz w:val="20"/>
          <w:szCs w:val="20"/>
          <w:lang w:eastAsia="en-GB"/>
        </w:rPr>
      </w:pPr>
    </w:p>
    <w:p w14:paraId="278774C8" w14:textId="77777777" w:rsidR="001D7948" w:rsidRDefault="001D7948" w:rsidP="001D7948">
      <w:pPr>
        <w:spacing w:after="0" w:line="256" w:lineRule="auto"/>
        <w:rPr>
          <w:rFonts w:ascii="Times New Roman" w:eastAsia="Arial" w:hAnsi="Times New Roman" w:cs="Times New Roman"/>
          <w:i/>
          <w:iCs/>
          <w:color w:val="000000" w:themeColor="text1"/>
          <w:sz w:val="20"/>
          <w:szCs w:val="20"/>
          <w:lang w:eastAsia="en-GB"/>
        </w:rPr>
      </w:pPr>
      <w:r w:rsidRPr="00622514">
        <w:rPr>
          <w:rFonts w:ascii="Times New Roman" w:eastAsia="Arial" w:hAnsi="Times New Roman" w:cs="Times New Roman"/>
          <w:i/>
          <w:iCs/>
          <w:color w:val="000000" w:themeColor="text1"/>
          <w:sz w:val="20"/>
          <w:szCs w:val="20"/>
          <w:lang w:eastAsia="en-GB"/>
        </w:rPr>
        <w:t>MSVCC support</w:t>
      </w:r>
    </w:p>
    <w:p w14:paraId="1297D262" w14:textId="77777777" w:rsidR="001D7948" w:rsidRPr="00622514" w:rsidRDefault="001D7948" w:rsidP="001D7948">
      <w:pPr>
        <w:spacing w:after="0" w:line="256" w:lineRule="auto"/>
        <w:rPr>
          <w:rFonts w:ascii="Times New Roman" w:eastAsia="Arial" w:hAnsi="Times New Roman" w:cs="Times New Roman"/>
          <w:i/>
          <w:iCs/>
          <w:color w:val="000000" w:themeColor="text1"/>
          <w:sz w:val="20"/>
          <w:szCs w:val="20"/>
          <w:lang w:eastAsia="en-GB"/>
        </w:rPr>
      </w:pPr>
    </w:p>
    <w:p w14:paraId="656EB624" w14:textId="77777777" w:rsidR="001D7948" w:rsidRDefault="001D7948" w:rsidP="001D7948">
      <w:pPr>
        <w:spacing w:after="0" w:line="240"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Publicly available information on support is not routinely available, and as such the figures below will not be exhaustive of the support all potential victims of modern slavery have received. The following data has been taken from publicly available sources, namely the Salvation Army report.</w:t>
      </w:r>
    </w:p>
    <w:p w14:paraId="634E7A4A" w14:textId="77777777" w:rsidR="001D7948" w:rsidRPr="0034358B" w:rsidRDefault="001D7948" w:rsidP="001D7948">
      <w:pPr>
        <w:spacing w:after="0" w:line="240" w:lineRule="auto"/>
        <w:rPr>
          <w:rFonts w:ascii="Times New Roman" w:eastAsia="Arial" w:hAnsi="Times New Roman" w:cs="Times New Roman"/>
          <w:color w:val="000000" w:themeColor="text1"/>
          <w:sz w:val="20"/>
          <w:szCs w:val="20"/>
          <w:lang w:eastAsia="en-GB"/>
        </w:rPr>
      </w:pPr>
    </w:p>
    <w:p w14:paraId="54B64259" w14:textId="77777777" w:rsidR="001D7948" w:rsidRDefault="001D7948" w:rsidP="001D7948">
      <w:pPr>
        <w:spacing w:after="0" w:line="240" w:lineRule="auto"/>
        <w:rPr>
          <w:rFonts w:ascii="Times New Roman" w:eastAsia="Arial" w:hAnsi="Times New Roman" w:cs="Times New Roman"/>
          <w:b/>
          <w:bCs/>
          <w:color w:val="000000" w:themeColor="text1"/>
          <w:sz w:val="20"/>
          <w:szCs w:val="20"/>
          <w:lang w:eastAsia="en-GB"/>
        </w:rPr>
      </w:pPr>
      <w:r w:rsidRPr="00AD2C55">
        <w:rPr>
          <w:rFonts w:ascii="Times New Roman" w:eastAsia="Arial" w:hAnsi="Times New Roman" w:cs="Times New Roman"/>
          <w:b/>
          <w:bCs/>
          <w:color w:val="000000" w:themeColor="text1"/>
          <w:sz w:val="20"/>
          <w:szCs w:val="20"/>
          <w:lang w:eastAsia="en-GB"/>
        </w:rPr>
        <w:t>Table 13: Number of people entering MSVCC support, the total number of people in MSVCC support and the number of people exiting MSVCC support provided by the Salvation Army – July 2019 to June 2022</w:t>
      </w:r>
    </w:p>
    <w:p w14:paraId="6F1C2586" w14:textId="77777777" w:rsidR="001D7948" w:rsidRPr="00AD2C55" w:rsidRDefault="001D7948" w:rsidP="001D7948">
      <w:pPr>
        <w:spacing w:after="0" w:line="240" w:lineRule="auto"/>
        <w:rPr>
          <w:rFonts w:ascii="Times New Roman" w:eastAsia="Arial" w:hAnsi="Times New Roman" w:cs="Times New Roman"/>
          <w:b/>
          <w:bCs/>
          <w:color w:val="000000" w:themeColor="text1"/>
          <w:sz w:val="20"/>
          <w:szCs w:val="20"/>
          <w:lang w:eastAsia="en-GB"/>
        </w:rPr>
      </w:pPr>
    </w:p>
    <w:tbl>
      <w:tblPr>
        <w:tblW w:w="0" w:type="auto"/>
        <w:tblLayout w:type="fixed"/>
        <w:tblLook w:val="04A0" w:firstRow="1" w:lastRow="0" w:firstColumn="1" w:lastColumn="0" w:noHBand="0" w:noVBand="1"/>
      </w:tblPr>
      <w:tblGrid>
        <w:gridCol w:w="3765"/>
        <w:gridCol w:w="1814"/>
        <w:gridCol w:w="1814"/>
        <w:gridCol w:w="1814"/>
      </w:tblGrid>
      <w:tr w:rsidR="001D7948" w:rsidRPr="0034358B" w14:paraId="3690DB48" w14:textId="77777777" w:rsidTr="001A2026">
        <w:trPr>
          <w:trHeight w:val="270"/>
        </w:trPr>
        <w:tc>
          <w:tcPr>
            <w:tcW w:w="3765" w:type="dxa"/>
            <w:vAlign w:val="center"/>
          </w:tcPr>
          <w:p w14:paraId="25D873AD" w14:textId="77777777" w:rsidR="001D7948" w:rsidRPr="0034358B" w:rsidRDefault="001D7948" w:rsidP="001A2026">
            <w:pPr>
              <w:spacing w:after="0" w:line="256" w:lineRule="auto"/>
              <w:rPr>
                <w:rFonts w:ascii="Times New Roman" w:eastAsia="Arial" w:hAnsi="Times New Roman" w:cs="Times New Roman"/>
                <w:sz w:val="20"/>
                <w:szCs w:val="20"/>
                <w:lang w:eastAsia="en-GB"/>
              </w:rPr>
            </w:pPr>
          </w:p>
        </w:tc>
        <w:tc>
          <w:tcPr>
            <w:tcW w:w="1814" w:type="dxa"/>
            <w:vAlign w:val="center"/>
            <w:hideMark/>
          </w:tcPr>
          <w:p w14:paraId="7BDA8032"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19</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20</w:t>
            </w:r>
          </w:p>
        </w:tc>
        <w:tc>
          <w:tcPr>
            <w:tcW w:w="1814" w:type="dxa"/>
            <w:vAlign w:val="center"/>
            <w:hideMark/>
          </w:tcPr>
          <w:p w14:paraId="087501E4"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20</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21</w:t>
            </w:r>
          </w:p>
        </w:tc>
        <w:tc>
          <w:tcPr>
            <w:tcW w:w="1814" w:type="dxa"/>
            <w:vAlign w:val="center"/>
            <w:hideMark/>
          </w:tcPr>
          <w:p w14:paraId="0BD647E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21</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22</w:t>
            </w:r>
          </w:p>
        </w:tc>
      </w:tr>
      <w:tr w:rsidR="001D7948" w:rsidRPr="0034358B" w14:paraId="21124CD0" w14:textId="77777777" w:rsidTr="001A2026">
        <w:trPr>
          <w:trHeight w:val="270"/>
        </w:trPr>
        <w:tc>
          <w:tcPr>
            <w:tcW w:w="3765" w:type="dxa"/>
            <w:vAlign w:val="center"/>
            <w:hideMark/>
          </w:tcPr>
          <w:p w14:paraId="6E3930BF"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Number referred for MSVCC support</w:t>
            </w:r>
          </w:p>
        </w:tc>
        <w:tc>
          <w:tcPr>
            <w:tcW w:w="1814" w:type="dxa"/>
            <w:vAlign w:val="center"/>
            <w:hideMark/>
          </w:tcPr>
          <w:p w14:paraId="230FF631"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2,592</w:t>
            </w:r>
          </w:p>
        </w:tc>
        <w:tc>
          <w:tcPr>
            <w:tcW w:w="1814" w:type="dxa"/>
            <w:vAlign w:val="center"/>
            <w:hideMark/>
          </w:tcPr>
          <w:p w14:paraId="3664715F"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2,662</w:t>
            </w:r>
          </w:p>
        </w:tc>
        <w:tc>
          <w:tcPr>
            <w:tcW w:w="1814" w:type="dxa"/>
            <w:vAlign w:val="center"/>
            <w:hideMark/>
          </w:tcPr>
          <w:p w14:paraId="465E0C7F"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3,068</w:t>
            </w:r>
          </w:p>
        </w:tc>
      </w:tr>
      <w:tr w:rsidR="001D7948" w:rsidRPr="0034358B" w14:paraId="79C6ACEC" w14:textId="77777777" w:rsidTr="001A2026">
        <w:trPr>
          <w:trHeight w:val="270"/>
        </w:trPr>
        <w:tc>
          <w:tcPr>
            <w:tcW w:w="3765" w:type="dxa"/>
            <w:vAlign w:val="center"/>
            <w:hideMark/>
          </w:tcPr>
          <w:p w14:paraId="561997E2"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 xml:space="preserve">Total </w:t>
            </w:r>
            <w:r>
              <w:rPr>
                <w:rFonts w:ascii="Times New Roman" w:eastAsia="Arial" w:hAnsi="Times New Roman" w:cs="Times New Roman"/>
                <w:b/>
                <w:bCs/>
                <w:color w:val="000000" w:themeColor="text1"/>
                <w:sz w:val="20"/>
                <w:szCs w:val="20"/>
                <w:lang w:eastAsia="en-GB"/>
              </w:rPr>
              <w:t>n</w:t>
            </w:r>
            <w:r w:rsidRPr="0034358B">
              <w:rPr>
                <w:rFonts w:ascii="Times New Roman" w:eastAsia="Arial" w:hAnsi="Times New Roman" w:cs="Times New Roman"/>
                <w:b/>
                <w:bCs/>
                <w:color w:val="000000" w:themeColor="text1"/>
                <w:sz w:val="20"/>
                <w:szCs w:val="20"/>
                <w:lang w:eastAsia="en-GB"/>
              </w:rPr>
              <w:t xml:space="preserve">umber of people in support </w:t>
            </w:r>
          </w:p>
        </w:tc>
        <w:tc>
          <w:tcPr>
            <w:tcW w:w="1814" w:type="dxa"/>
            <w:vAlign w:val="center"/>
            <w:hideMark/>
          </w:tcPr>
          <w:p w14:paraId="2EE4AE84"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5,880</w:t>
            </w:r>
          </w:p>
        </w:tc>
        <w:tc>
          <w:tcPr>
            <w:tcW w:w="1814" w:type="dxa"/>
            <w:vAlign w:val="center"/>
            <w:hideMark/>
          </w:tcPr>
          <w:p w14:paraId="1607C9A2"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7,212</w:t>
            </w:r>
          </w:p>
        </w:tc>
        <w:tc>
          <w:tcPr>
            <w:tcW w:w="1814" w:type="dxa"/>
            <w:vAlign w:val="center"/>
            <w:hideMark/>
          </w:tcPr>
          <w:p w14:paraId="43CF10DC"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8,830</w:t>
            </w:r>
          </w:p>
        </w:tc>
      </w:tr>
      <w:tr w:rsidR="001D7948" w:rsidRPr="0034358B" w14:paraId="15662BCC" w14:textId="77777777" w:rsidTr="001A2026">
        <w:trPr>
          <w:trHeight w:val="270"/>
        </w:trPr>
        <w:tc>
          <w:tcPr>
            <w:tcW w:w="3765" w:type="dxa"/>
            <w:vAlign w:val="center"/>
            <w:hideMark/>
          </w:tcPr>
          <w:p w14:paraId="55E4D43E"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Number exiting MSVCC support</w:t>
            </w:r>
          </w:p>
        </w:tc>
        <w:tc>
          <w:tcPr>
            <w:tcW w:w="1814" w:type="dxa"/>
            <w:vAlign w:val="center"/>
            <w:hideMark/>
          </w:tcPr>
          <w:p w14:paraId="46AF27C3"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1,372</w:t>
            </w:r>
          </w:p>
        </w:tc>
        <w:tc>
          <w:tcPr>
            <w:tcW w:w="1814" w:type="dxa"/>
            <w:vAlign w:val="center"/>
            <w:hideMark/>
          </w:tcPr>
          <w:p w14:paraId="48954A7E"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1,476</w:t>
            </w:r>
          </w:p>
        </w:tc>
        <w:tc>
          <w:tcPr>
            <w:tcW w:w="1814" w:type="dxa"/>
            <w:vAlign w:val="center"/>
            <w:hideMark/>
          </w:tcPr>
          <w:p w14:paraId="225797C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1,724</w:t>
            </w:r>
          </w:p>
        </w:tc>
      </w:tr>
    </w:tbl>
    <w:p w14:paraId="0BAAF2AD" w14:textId="77777777" w:rsidR="001D7948" w:rsidRPr="0034358B" w:rsidRDefault="001D7948" w:rsidP="001D7948">
      <w:pPr>
        <w:spacing w:after="0" w:line="256" w:lineRule="auto"/>
        <w:rPr>
          <w:rFonts w:ascii="Times New Roman" w:eastAsia="Arial" w:hAnsi="Times New Roman" w:cs="Times New Roman"/>
          <w:color w:val="000000" w:themeColor="text1"/>
          <w:sz w:val="20"/>
          <w:szCs w:val="20"/>
          <w:lang w:eastAsia="en-GB"/>
        </w:rPr>
      </w:pPr>
    </w:p>
    <w:p w14:paraId="382C87DA" w14:textId="77777777" w:rsidR="001D7948" w:rsidRDefault="001D7948" w:rsidP="001D7948">
      <w:pPr>
        <w:spacing w:after="0" w:line="256" w:lineRule="auto"/>
        <w:rPr>
          <w:rFonts w:ascii="Times New Roman" w:eastAsia="Arial" w:hAnsi="Times New Roman" w:cs="Times New Roman"/>
          <w:b/>
          <w:bCs/>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 xml:space="preserve">Table 14: Average days spent </w:t>
      </w:r>
      <w:proofErr w:type="gramStart"/>
      <w:r w:rsidRPr="0034358B">
        <w:rPr>
          <w:rFonts w:ascii="Times New Roman" w:eastAsia="Arial" w:hAnsi="Times New Roman" w:cs="Times New Roman"/>
          <w:b/>
          <w:bCs/>
          <w:color w:val="000000" w:themeColor="text1"/>
          <w:sz w:val="20"/>
          <w:szCs w:val="20"/>
          <w:lang w:eastAsia="en-GB"/>
        </w:rPr>
        <w:t>in particular service</w:t>
      </w:r>
      <w:proofErr w:type="gramEnd"/>
      <w:r w:rsidRPr="0034358B">
        <w:rPr>
          <w:rFonts w:ascii="Times New Roman" w:eastAsia="Arial" w:hAnsi="Times New Roman" w:cs="Times New Roman"/>
          <w:b/>
          <w:bCs/>
          <w:color w:val="000000" w:themeColor="text1"/>
          <w:sz w:val="20"/>
          <w:szCs w:val="20"/>
          <w:lang w:eastAsia="en-GB"/>
        </w:rPr>
        <w:t xml:space="preserve"> types for those exiting MSVCC support provided by the </w:t>
      </w:r>
      <w:r>
        <w:rPr>
          <w:rFonts w:ascii="Times New Roman" w:eastAsia="Arial" w:hAnsi="Times New Roman" w:cs="Times New Roman"/>
          <w:b/>
          <w:bCs/>
          <w:color w:val="000000" w:themeColor="text1"/>
          <w:sz w:val="20"/>
          <w:szCs w:val="20"/>
          <w:lang w:eastAsia="en-GB"/>
        </w:rPr>
        <w:t>S</w:t>
      </w:r>
      <w:r w:rsidRPr="0034358B">
        <w:rPr>
          <w:rFonts w:ascii="Times New Roman" w:eastAsia="Arial" w:hAnsi="Times New Roman" w:cs="Times New Roman"/>
          <w:b/>
          <w:bCs/>
          <w:color w:val="000000" w:themeColor="text1"/>
          <w:sz w:val="20"/>
          <w:szCs w:val="20"/>
          <w:lang w:eastAsia="en-GB"/>
        </w:rPr>
        <w:t xml:space="preserve">alvation </w:t>
      </w:r>
      <w:r>
        <w:rPr>
          <w:rFonts w:ascii="Times New Roman" w:eastAsia="Arial" w:hAnsi="Times New Roman" w:cs="Times New Roman"/>
          <w:b/>
          <w:bCs/>
          <w:color w:val="000000" w:themeColor="text1"/>
          <w:sz w:val="20"/>
          <w:szCs w:val="20"/>
          <w:lang w:eastAsia="en-GB"/>
        </w:rPr>
        <w:t>A</w:t>
      </w:r>
      <w:r w:rsidRPr="0034358B">
        <w:rPr>
          <w:rFonts w:ascii="Times New Roman" w:eastAsia="Arial" w:hAnsi="Times New Roman" w:cs="Times New Roman"/>
          <w:b/>
          <w:bCs/>
          <w:color w:val="000000" w:themeColor="text1"/>
          <w:sz w:val="20"/>
          <w:szCs w:val="20"/>
          <w:lang w:eastAsia="en-GB"/>
        </w:rPr>
        <w:t>rmy</w:t>
      </w:r>
      <w:r w:rsidRPr="00AD2C55">
        <w:rPr>
          <w:rFonts w:ascii="Times New Roman" w:eastAsia="Arial" w:hAnsi="Times New Roman" w:cs="Times New Roman"/>
          <w:b/>
          <w:bCs/>
          <w:color w:val="000000" w:themeColor="text1"/>
          <w:sz w:val="20"/>
          <w:szCs w:val="20"/>
          <w:lang w:eastAsia="en-GB"/>
        </w:rPr>
        <w:t xml:space="preserve"> – </w:t>
      </w:r>
      <w:r w:rsidRPr="0034358B">
        <w:rPr>
          <w:rFonts w:ascii="Times New Roman" w:eastAsia="Arial" w:hAnsi="Times New Roman" w:cs="Times New Roman"/>
          <w:b/>
          <w:bCs/>
          <w:color w:val="000000" w:themeColor="text1"/>
          <w:sz w:val="20"/>
          <w:szCs w:val="20"/>
          <w:lang w:eastAsia="en-GB"/>
        </w:rPr>
        <w:t>July 2019 to June 2022</w:t>
      </w:r>
    </w:p>
    <w:p w14:paraId="1F648818" w14:textId="77777777" w:rsidR="001D7948" w:rsidRPr="0034358B" w:rsidRDefault="001D7948" w:rsidP="001D7948">
      <w:pPr>
        <w:spacing w:after="0" w:line="256" w:lineRule="auto"/>
        <w:rPr>
          <w:rFonts w:ascii="Times New Roman" w:eastAsia="Arial" w:hAnsi="Times New Roman" w:cs="Times New Roman"/>
          <w:b/>
          <w:bCs/>
          <w:color w:val="000000" w:themeColor="text1"/>
          <w:sz w:val="20"/>
          <w:szCs w:val="20"/>
          <w:lang w:eastAsia="en-GB"/>
        </w:rPr>
      </w:pPr>
    </w:p>
    <w:tbl>
      <w:tblPr>
        <w:tblW w:w="9207" w:type="dxa"/>
        <w:tblLayout w:type="fixed"/>
        <w:tblLook w:val="04A0" w:firstRow="1" w:lastRow="0" w:firstColumn="1" w:lastColumn="0" w:noHBand="0" w:noVBand="1"/>
      </w:tblPr>
      <w:tblGrid>
        <w:gridCol w:w="3969"/>
        <w:gridCol w:w="1610"/>
        <w:gridCol w:w="1814"/>
        <w:gridCol w:w="1814"/>
      </w:tblGrid>
      <w:tr w:rsidR="001D7948" w:rsidRPr="0034358B" w14:paraId="6A489F24" w14:textId="77777777" w:rsidTr="001A2026">
        <w:trPr>
          <w:trHeight w:val="289"/>
        </w:trPr>
        <w:tc>
          <w:tcPr>
            <w:tcW w:w="3969" w:type="dxa"/>
            <w:vAlign w:val="center"/>
          </w:tcPr>
          <w:p w14:paraId="6EC5C8A6" w14:textId="77777777" w:rsidR="001D7948" w:rsidRPr="0034358B" w:rsidRDefault="001D7948" w:rsidP="001A2026">
            <w:pPr>
              <w:spacing w:after="0" w:line="256" w:lineRule="auto"/>
              <w:rPr>
                <w:rFonts w:ascii="Times New Roman" w:eastAsia="Arial" w:hAnsi="Times New Roman" w:cs="Times New Roman"/>
                <w:sz w:val="20"/>
                <w:szCs w:val="20"/>
                <w:lang w:eastAsia="en-GB"/>
              </w:rPr>
            </w:pPr>
          </w:p>
        </w:tc>
        <w:tc>
          <w:tcPr>
            <w:tcW w:w="1610" w:type="dxa"/>
            <w:vAlign w:val="center"/>
            <w:hideMark/>
          </w:tcPr>
          <w:p w14:paraId="34AF7088"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19</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20</w:t>
            </w:r>
          </w:p>
        </w:tc>
        <w:tc>
          <w:tcPr>
            <w:tcW w:w="1814" w:type="dxa"/>
            <w:vAlign w:val="center"/>
            <w:hideMark/>
          </w:tcPr>
          <w:p w14:paraId="497CDE5B"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20</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21</w:t>
            </w:r>
          </w:p>
        </w:tc>
        <w:tc>
          <w:tcPr>
            <w:tcW w:w="1814" w:type="dxa"/>
            <w:vAlign w:val="center"/>
            <w:hideMark/>
          </w:tcPr>
          <w:p w14:paraId="566B37CD"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July 21</w:t>
            </w:r>
            <w:r>
              <w:rPr>
                <w:rFonts w:ascii="Times New Roman" w:eastAsia="Arial" w:hAnsi="Times New Roman" w:cs="Times New Roman"/>
                <w:b/>
                <w:bCs/>
                <w:color w:val="000000" w:themeColor="text1"/>
                <w:sz w:val="20"/>
                <w:szCs w:val="20"/>
                <w:lang w:eastAsia="en-GB"/>
              </w:rPr>
              <w:t>-</w:t>
            </w:r>
            <w:r w:rsidRPr="0034358B">
              <w:rPr>
                <w:rFonts w:ascii="Times New Roman" w:eastAsia="Arial" w:hAnsi="Times New Roman" w:cs="Times New Roman"/>
                <w:b/>
                <w:bCs/>
                <w:color w:val="000000" w:themeColor="text1"/>
                <w:sz w:val="20"/>
                <w:szCs w:val="20"/>
                <w:lang w:eastAsia="en-GB"/>
              </w:rPr>
              <w:t>June 22</w:t>
            </w:r>
          </w:p>
        </w:tc>
      </w:tr>
      <w:tr w:rsidR="001D7948" w:rsidRPr="0034358B" w14:paraId="240625B1" w14:textId="77777777" w:rsidTr="001A2026">
        <w:trPr>
          <w:trHeight w:val="289"/>
        </w:trPr>
        <w:tc>
          <w:tcPr>
            <w:tcW w:w="3969" w:type="dxa"/>
            <w:vAlign w:val="bottom"/>
            <w:hideMark/>
          </w:tcPr>
          <w:p w14:paraId="7F0E28F4"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Average days in accommodation</w:t>
            </w:r>
            <w:r>
              <w:rPr>
                <w:rFonts w:ascii="Times New Roman" w:eastAsia="Arial" w:hAnsi="Times New Roman" w:cs="Times New Roman"/>
                <w:b/>
                <w:bCs/>
                <w:color w:val="000000" w:themeColor="text1"/>
                <w:sz w:val="20"/>
                <w:szCs w:val="20"/>
                <w:lang w:eastAsia="en-GB"/>
              </w:rPr>
              <w:t xml:space="preserve"> </w:t>
            </w:r>
            <w:r w:rsidRPr="0034358B">
              <w:rPr>
                <w:rFonts w:ascii="Times New Roman" w:eastAsia="Arial" w:hAnsi="Times New Roman" w:cs="Times New Roman"/>
                <w:b/>
                <w:bCs/>
                <w:color w:val="000000" w:themeColor="text1"/>
                <w:sz w:val="20"/>
                <w:szCs w:val="20"/>
                <w:lang w:eastAsia="en-GB"/>
              </w:rPr>
              <w:t>(support for people in safe house accommodation)</w:t>
            </w:r>
          </w:p>
        </w:tc>
        <w:tc>
          <w:tcPr>
            <w:tcW w:w="1610" w:type="dxa"/>
            <w:vAlign w:val="bottom"/>
            <w:hideMark/>
          </w:tcPr>
          <w:p w14:paraId="5D4602A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170</w:t>
            </w:r>
          </w:p>
        </w:tc>
        <w:tc>
          <w:tcPr>
            <w:tcW w:w="1814" w:type="dxa"/>
            <w:vAlign w:val="bottom"/>
            <w:hideMark/>
          </w:tcPr>
          <w:p w14:paraId="61E10E7F"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282</w:t>
            </w:r>
          </w:p>
        </w:tc>
        <w:tc>
          <w:tcPr>
            <w:tcW w:w="1814" w:type="dxa"/>
            <w:vAlign w:val="bottom"/>
            <w:hideMark/>
          </w:tcPr>
          <w:p w14:paraId="11F5F6B5"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284</w:t>
            </w:r>
          </w:p>
        </w:tc>
      </w:tr>
      <w:tr w:rsidR="001D7948" w:rsidRPr="0034358B" w14:paraId="26D49D09" w14:textId="77777777" w:rsidTr="001A2026">
        <w:trPr>
          <w:trHeight w:val="289"/>
        </w:trPr>
        <w:tc>
          <w:tcPr>
            <w:tcW w:w="3969" w:type="dxa"/>
            <w:vAlign w:val="bottom"/>
            <w:hideMark/>
          </w:tcPr>
          <w:p w14:paraId="1AE0CA06" w14:textId="77777777" w:rsidR="001D7948" w:rsidRPr="0034358B" w:rsidRDefault="001D7948" w:rsidP="001A2026">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b/>
                <w:bCs/>
                <w:color w:val="000000" w:themeColor="text1"/>
                <w:sz w:val="20"/>
                <w:szCs w:val="20"/>
                <w:lang w:eastAsia="en-GB"/>
              </w:rPr>
              <w:t>Average days on outreach</w:t>
            </w:r>
            <w:r>
              <w:rPr>
                <w:rFonts w:ascii="Times New Roman" w:eastAsia="Arial" w:hAnsi="Times New Roman" w:cs="Times New Roman"/>
                <w:b/>
                <w:bCs/>
                <w:color w:val="000000" w:themeColor="text1"/>
                <w:sz w:val="20"/>
                <w:szCs w:val="20"/>
                <w:lang w:eastAsia="en-GB"/>
              </w:rPr>
              <w:t xml:space="preserve"> </w:t>
            </w:r>
            <w:r w:rsidRPr="0034358B">
              <w:rPr>
                <w:rFonts w:ascii="Times New Roman" w:eastAsia="Arial" w:hAnsi="Times New Roman" w:cs="Times New Roman"/>
                <w:b/>
                <w:bCs/>
                <w:color w:val="000000" w:themeColor="text1"/>
                <w:sz w:val="20"/>
                <w:szCs w:val="20"/>
                <w:lang w:eastAsia="en-GB"/>
              </w:rPr>
              <w:t>(support sessions for people living in the community)</w:t>
            </w:r>
          </w:p>
        </w:tc>
        <w:tc>
          <w:tcPr>
            <w:tcW w:w="1610" w:type="dxa"/>
            <w:vAlign w:val="bottom"/>
            <w:hideMark/>
          </w:tcPr>
          <w:p w14:paraId="3CB31009"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625</w:t>
            </w:r>
          </w:p>
        </w:tc>
        <w:tc>
          <w:tcPr>
            <w:tcW w:w="1814" w:type="dxa"/>
            <w:vAlign w:val="bottom"/>
            <w:hideMark/>
          </w:tcPr>
          <w:p w14:paraId="3C7B0A87"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682</w:t>
            </w:r>
          </w:p>
        </w:tc>
        <w:tc>
          <w:tcPr>
            <w:tcW w:w="1814" w:type="dxa"/>
            <w:vAlign w:val="bottom"/>
            <w:hideMark/>
          </w:tcPr>
          <w:p w14:paraId="574FAE0A" w14:textId="77777777" w:rsidR="001D7948" w:rsidRPr="0034358B" w:rsidRDefault="001D7948" w:rsidP="001A2026">
            <w:pPr>
              <w:spacing w:after="0" w:line="256" w:lineRule="auto"/>
              <w:jc w:val="right"/>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626</w:t>
            </w:r>
          </w:p>
        </w:tc>
      </w:tr>
    </w:tbl>
    <w:p w14:paraId="45992F39" w14:textId="77777777" w:rsidR="001D7948" w:rsidRPr="0034358B" w:rsidRDefault="001D7948" w:rsidP="001D7948">
      <w:pPr>
        <w:spacing w:after="0" w:line="256" w:lineRule="auto"/>
        <w:rPr>
          <w:rFonts w:ascii="Times New Roman" w:eastAsia="Arial" w:hAnsi="Times New Roman" w:cs="Times New Roman"/>
          <w:color w:val="000000" w:themeColor="text1"/>
          <w:sz w:val="20"/>
          <w:szCs w:val="20"/>
          <w:lang w:eastAsia="en-GB"/>
        </w:rPr>
      </w:pPr>
    </w:p>
    <w:p w14:paraId="20B56617" w14:textId="77777777" w:rsidR="001D7948" w:rsidRDefault="001D7948" w:rsidP="001D7948">
      <w:pPr>
        <w:spacing w:after="0" w:line="256" w:lineRule="auto"/>
        <w:rPr>
          <w:rFonts w:ascii="Times New Roman" w:eastAsia="Arial" w:hAnsi="Times New Roman" w:cs="Times New Roman"/>
          <w:i/>
          <w:iCs/>
          <w:color w:val="000000" w:themeColor="text1"/>
          <w:sz w:val="20"/>
          <w:szCs w:val="20"/>
          <w:lang w:eastAsia="en-GB"/>
        </w:rPr>
      </w:pPr>
      <w:r w:rsidRPr="008A7D25">
        <w:rPr>
          <w:rFonts w:ascii="Times New Roman" w:eastAsia="Arial" w:hAnsi="Times New Roman" w:cs="Times New Roman"/>
          <w:i/>
          <w:iCs/>
          <w:color w:val="000000" w:themeColor="text1"/>
          <w:sz w:val="20"/>
          <w:szCs w:val="20"/>
          <w:lang w:eastAsia="en-GB"/>
        </w:rPr>
        <w:t>NRM Statistics – child potential victims</w:t>
      </w:r>
    </w:p>
    <w:p w14:paraId="6A1A45A9" w14:textId="77777777" w:rsidR="001D7948" w:rsidRPr="008A7D25" w:rsidRDefault="001D7948" w:rsidP="001D7948">
      <w:pPr>
        <w:spacing w:after="0" w:line="256" w:lineRule="auto"/>
        <w:rPr>
          <w:rFonts w:ascii="Times New Roman" w:eastAsia="Arial" w:hAnsi="Times New Roman" w:cs="Times New Roman"/>
          <w:i/>
          <w:iCs/>
          <w:color w:val="000000" w:themeColor="text1"/>
          <w:sz w:val="20"/>
          <w:szCs w:val="20"/>
          <w:lang w:eastAsia="en-GB"/>
        </w:rPr>
      </w:pPr>
    </w:p>
    <w:p w14:paraId="0CEF6546" w14:textId="77777777" w:rsidR="001D7948" w:rsidRDefault="001D7948" w:rsidP="001D7948">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The Home Office’s ‘Modern Slavery: National Referral Mechanism and Duty to Notify Statistics, UK, End of Year Summary, 2021’ sets out a summary of statistics of potential victims of modern slavery from 1 January to 31 December 2021 referred into the NRM.</w:t>
      </w:r>
    </w:p>
    <w:p w14:paraId="570CF217" w14:textId="77777777" w:rsidR="001D7948" w:rsidRPr="0034358B" w:rsidRDefault="001D7948" w:rsidP="001D7948">
      <w:pPr>
        <w:spacing w:after="0" w:line="256" w:lineRule="auto"/>
        <w:rPr>
          <w:rFonts w:ascii="Times New Roman" w:eastAsia="Arial" w:hAnsi="Times New Roman" w:cs="Times New Roman"/>
          <w:color w:val="000000" w:themeColor="text1"/>
          <w:sz w:val="20"/>
          <w:szCs w:val="20"/>
          <w:lang w:eastAsia="en-GB"/>
        </w:rPr>
      </w:pPr>
    </w:p>
    <w:p w14:paraId="26B03705" w14:textId="77777777" w:rsidR="001D7948" w:rsidRDefault="001D7948" w:rsidP="001D7948">
      <w:pPr>
        <w:spacing w:after="0" w:line="256" w:lineRule="auto"/>
        <w:rPr>
          <w:rFonts w:ascii="Times New Roman" w:eastAsia="Arial" w:hAnsi="Times New Roman" w:cs="Times New Roman"/>
          <w:color w:val="000000" w:themeColor="text1"/>
          <w:sz w:val="20"/>
          <w:szCs w:val="20"/>
          <w:lang w:eastAsia="en-GB"/>
        </w:rPr>
      </w:pPr>
      <w:r w:rsidRPr="0034358B">
        <w:rPr>
          <w:rFonts w:ascii="Times New Roman" w:eastAsia="Arial" w:hAnsi="Times New Roman" w:cs="Times New Roman"/>
          <w:color w:val="000000" w:themeColor="text1"/>
          <w:sz w:val="20"/>
          <w:szCs w:val="20"/>
          <w:lang w:eastAsia="en-GB"/>
        </w:rPr>
        <w:t>In 2021, 43% of the individuals referred into the NRM claimed they were exploited as children. The number of referrals for child potential victims increased from 4,946 in 2020, to 5,468 in 2021. Of these NRM referrals for child potential victims in 2021:</w:t>
      </w:r>
    </w:p>
    <w:p w14:paraId="513B8C6A" w14:textId="77777777" w:rsidR="001D7948" w:rsidRDefault="001D7948" w:rsidP="001D7948">
      <w:pPr>
        <w:keepNext/>
        <w:numPr>
          <w:ilvl w:val="0"/>
          <w:numId w:val="19"/>
        </w:numPr>
        <w:spacing w:after="0" w:line="257" w:lineRule="auto"/>
        <w:ind w:left="714" w:hanging="357"/>
        <w:contextualSpacing/>
        <w:rPr>
          <w:rFonts w:ascii="Times New Roman" w:eastAsia="Arial" w:hAnsi="Times New Roman" w:cs="Times New Roman"/>
          <w:color w:val="000000" w:themeColor="text1"/>
          <w:sz w:val="20"/>
          <w:szCs w:val="20"/>
        </w:rPr>
      </w:pPr>
      <w:r w:rsidRPr="0034358B">
        <w:rPr>
          <w:rFonts w:ascii="Times New Roman" w:eastAsia="Arial" w:hAnsi="Times New Roman" w:cs="Times New Roman"/>
          <w:color w:val="000000" w:themeColor="text1"/>
          <w:sz w:val="20"/>
          <w:szCs w:val="20"/>
        </w:rPr>
        <w:lastRenderedPageBreak/>
        <w:t>79% were male and 21% were female.</w:t>
      </w:r>
    </w:p>
    <w:p w14:paraId="748690ED" w14:textId="77777777" w:rsidR="001D7948" w:rsidRDefault="001D7948" w:rsidP="001D7948">
      <w:pPr>
        <w:numPr>
          <w:ilvl w:val="0"/>
          <w:numId w:val="19"/>
        </w:numPr>
        <w:spacing w:after="0" w:line="256" w:lineRule="auto"/>
        <w:contextualSpacing/>
        <w:rPr>
          <w:rFonts w:ascii="Times New Roman" w:eastAsia="Arial" w:hAnsi="Times New Roman" w:cs="Times New Roman"/>
          <w:color w:val="000000" w:themeColor="text1"/>
          <w:sz w:val="20"/>
          <w:szCs w:val="20"/>
        </w:rPr>
      </w:pPr>
      <w:r w:rsidRPr="0034358B">
        <w:rPr>
          <w:rFonts w:ascii="Times New Roman" w:eastAsia="Arial" w:hAnsi="Times New Roman" w:cs="Times New Roman"/>
          <w:color w:val="000000" w:themeColor="text1"/>
          <w:sz w:val="20"/>
          <w:szCs w:val="20"/>
        </w:rPr>
        <w:t>the most common exploitation for child potential victims was criminal (49%), with 93% of these cases being male.</w:t>
      </w:r>
    </w:p>
    <w:p w14:paraId="6972CCCE" w14:textId="77777777" w:rsidR="001D7948" w:rsidRPr="0034358B" w:rsidRDefault="001D7948" w:rsidP="001D7948">
      <w:pPr>
        <w:numPr>
          <w:ilvl w:val="0"/>
          <w:numId w:val="19"/>
        </w:numPr>
        <w:spacing w:after="0" w:line="256" w:lineRule="auto"/>
        <w:contextualSpacing/>
        <w:rPr>
          <w:rFonts w:ascii="Times New Roman" w:eastAsia="Arial" w:hAnsi="Times New Roman" w:cs="Times New Roman"/>
          <w:color w:val="000000" w:themeColor="text1"/>
          <w:sz w:val="20"/>
          <w:szCs w:val="20"/>
        </w:rPr>
      </w:pPr>
      <w:r w:rsidRPr="0034358B">
        <w:rPr>
          <w:rFonts w:ascii="Times New Roman" w:eastAsia="Arial" w:hAnsi="Times New Roman" w:cs="Times New Roman"/>
          <w:color w:val="000000" w:themeColor="text1"/>
          <w:sz w:val="20"/>
          <w:szCs w:val="20"/>
        </w:rPr>
        <w:t>most child potential victim referrals for sexual exploitation were female potential victims, at 84%.</w:t>
      </w:r>
    </w:p>
    <w:p w14:paraId="7427ECA6" w14:textId="77777777" w:rsidR="001D7948" w:rsidRDefault="001D7948" w:rsidP="001D7948">
      <w:pPr>
        <w:numPr>
          <w:ilvl w:val="0"/>
          <w:numId w:val="19"/>
        </w:numPr>
        <w:spacing w:after="0" w:line="256" w:lineRule="auto"/>
        <w:contextualSpacing/>
        <w:rPr>
          <w:rFonts w:ascii="Times New Roman" w:eastAsia="Arial" w:hAnsi="Times New Roman" w:cs="Times New Roman"/>
          <w:color w:val="000000" w:themeColor="text1"/>
          <w:sz w:val="20"/>
          <w:szCs w:val="20"/>
        </w:rPr>
      </w:pPr>
      <w:r w:rsidRPr="0034358B">
        <w:rPr>
          <w:rFonts w:ascii="Times New Roman" w:eastAsia="Arial" w:hAnsi="Times New Roman" w:cs="Times New Roman"/>
          <w:color w:val="000000" w:themeColor="text1"/>
          <w:sz w:val="20"/>
          <w:szCs w:val="20"/>
        </w:rPr>
        <w:t>In 2021, 2,053 county lines referrals were flagged, a 23% increase from last year, and 76% of these referrals were for male children.</w:t>
      </w:r>
    </w:p>
    <w:p w14:paraId="3AAE9923" w14:textId="77777777" w:rsidR="001D7948" w:rsidRPr="0034358B" w:rsidRDefault="001D7948" w:rsidP="001D7948">
      <w:pPr>
        <w:numPr>
          <w:ilvl w:val="0"/>
          <w:numId w:val="19"/>
        </w:numPr>
        <w:spacing w:after="0" w:line="256" w:lineRule="auto"/>
        <w:contextualSpacing/>
        <w:rPr>
          <w:rFonts w:ascii="Times New Roman" w:eastAsia="Arial" w:hAnsi="Times New Roman" w:cs="Times New Roman"/>
          <w:color w:val="000000" w:themeColor="text1"/>
          <w:sz w:val="20"/>
          <w:szCs w:val="20"/>
        </w:rPr>
      </w:pPr>
      <w:r w:rsidRPr="0034358B">
        <w:rPr>
          <w:rFonts w:ascii="Times New Roman" w:eastAsia="Arial" w:hAnsi="Times New Roman" w:cs="Times New Roman"/>
          <w:color w:val="000000" w:themeColor="text1"/>
          <w:sz w:val="20"/>
          <w:szCs w:val="20"/>
        </w:rPr>
        <w:t>The NRM has given 92% of referrals for child potential victims a positive reasonable grounds decision and 96% a positive conclusive grounds decision.</w:t>
      </w:r>
    </w:p>
    <w:p w14:paraId="57359EDE" w14:textId="77777777" w:rsidR="001D7948" w:rsidRPr="0034358B" w:rsidRDefault="001D7948" w:rsidP="001D7948">
      <w:pPr>
        <w:spacing w:after="0" w:line="280" w:lineRule="exact"/>
        <w:rPr>
          <w:rFonts w:ascii="Times New Roman" w:eastAsia="Arial" w:hAnsi="Times New Roman" w:cs="Times New Roman"/>
          <w:sz w:val="20"/>
          <w:szCs w:val="20"/>
          <w:lang w:eastAsia="en-GB"/>
        </w:rPr>
      </w:pPr>
    </w:p>
    <w:p w14:paraId="3F1C8B9B" w14:textId="77777777" w:rsidR="001D7948" w:rsidRDefault="001D7948" w:rsidP="001D7948">
      <w:pPr>
        <w:pStyle w:val="Heading2"/>
        <w:rPr>
          <w:lang w:eastAsia="en-GB"/>
        </w:rPr>
      </w:pPr>
      <w:r>
        <w:rPr>
          <w:lang w:eastAsia="en-GB"/>
        </w:rPr>
        <w:t>Paragraph 8 – Asylum: returns</w:t>
      </w:r>
    </w:p>
    <w:p w14:paraId="452494CC" w14:textId="77777777" w:rsidR="001D7948" w:rsidRDefault="001D7948" w:rsidP="001D7948">
      <w:pPr>
        <w:spacing w:after="0" w:line="240" w:lineRule="auto"/>
        <w:rPr>
          <w:rFonts w:ascii="Times New Roman" w:eastAsia="Arial" w:hAnsi="Times New Roman" w:cs="Times New Roman"/>
          <w:sz w:val="20"/>
          <w:szCs w:val="20"/>
          <w:lang w:eastAsia="en-GB"/>
        </w:rPr>
      </w:pPr>
    </w:p>
    <w:p w14:paraId="276D27A2"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 xml:space="preserve">Home Office data on asylum </w:t>
      </w:r>
      <w:r>
        <w:rPr>
          <w:rFonts w:ascii="Times New Roman" w:eastAsia="Arial" w:hAnsi="Times New Roman" w:cs="Times New Roman"/>
          <w:sz w:val="20"/>
          <w:szCs w:val="20"/>
          <w:lang w:eastAsia="en-GB"/>
        </w:rPr>
        <w:t xml:space="preserve">are </w:t>
      </w:r>
      <w:r w:rsidRPr="00D533A3">
        <w:rPr>
          <w:rFonts w:ascii="Times New Roman" w:eastAsia="Arial" w:hAnsi="Times New Roman" w:cs="Times New Roman"/>
          <w:sz w:val="20"/>
          <w:szCs w:val="20"/>
          <w:lang w:eastAsia="en-GB"/>
        </w:rPr>
        <w:t xml:space="preserve">published in the </w:t>
      </w:r>
      <w:r>
        <w:rPr>
          <w:rFonts w:ascii="Times New Roman" w:eastAsia="Arial" w:hAnsi="Times New Roman" w:cs="Times New Roman"/>
          <w:sz w:val="20"/>
          <w:szCs w:val="20"/>
          <w:lang w:eastAsia="en-GB"/>
        </w:rPr>
        <w:t>Immigration Statistics Quarterly Release</w:t>
      </w:r>
      <w:r w:rsidRPr="00D533A3">
        <w:rPr>
          <w:rFonts w:ascii="Times New Roman" w:eastAsia="Arial" w:hAnsi="Times New Roman" w:cs="Times New Roman"/>
          <w:sz w:val="20"/>
          <w:szCs w:val="20"/>
          <w:vertAlign w:val="superscript"/>
          <w:lang w:eastAsia="en-GB"/>
        </w:rPr>
        <w:footnoteReference w:id="3"/>
      </w:r>
      <w:r w:rsidRPr="00D533A3">
        <w:rPr>
          <w:rFonts w:ascii="Times New Roman" w:eastAsia="Arial" w:hAnsi="Times New Roman" w:cs="Times New Roman"/>
          <w:sz w:val="20"/>
          <w:szCs w:val="20"/>
          <w:lang w:eastAsia="en-GB"/>
        </w:rPr>
        <w:t>.</w:t>
      </w:r>
    </w:p>
    <w:p w14:paraId="21963D4E" w14:textId="77777777" w:rsidR="001D7948" w:rsidRDefault="001D7948" w:rsidP="001D7948">
      <w:pPr>
        <w:spacing w:after="0" w:line="240" w:lineRule="auto"/>
        <w:rPr>
          <w:rFonts w:ascii="Times New Roman" w:eastAsia="Arial" w:hAnsi="Times New Roman" w:cs="Times New Roman"/>
          <w:sz w:val="20"/>
          <w:szCs w:val="20"/>
          <w:lang w:eastAsia="en-GB"/>
        </w:rPr>
      </w:pPr>
    </w:p>
    <w:p w14:paraId="1BBAAFCE"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Data on asylum applications raised can be found in table Asy_D01</w:t>
      </w:r>
      <w:r>
        <w:rPr>
          <w:rFonts w:ascii="Times New Roman" w:eastAsia="Arial" w:hAnsi="Times New Roman" w:cs="Times New Roman"/>
          <w:sz w:val="20"/>
          <w:szCs w:val="20"/>
          <w:lang w:eastAsia="en-GB"/>
        </w:rPr>
        <w:t>.</w:t>
      </w:r>
    </w:p>
    <w:p w14:paraId="63F73CD6" w14:textId="77777777" w:rsidR="001D7948" w:rsidRDefault="001D7948" w:rsidP="001D7948">
      <w:pPr>
        <w:spacing w:after="0" w:line="240" w:lineRule="auto"/>
        <w:rPr>
          <w:rFonts w:ascii="Times New Roman" w:eastAsia="Arial" w:hAnsi="Times New Roman" w:cs="Times New Roman"/>
          <w:sz w:val="20"/>
          <w:szCs w:val="20"/>
          <w:lang w:eastAsia="en-GB"/>
        </w:rPr>
      </w:pPr>
    </w:p>
    <w:p w14:paraId="1EE5D721"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 xml:space="preserve">Data on outcomes of asylum applications at initial decision can be found in table Asy_D02 of the </w:t>
      </w:r>
      <w:r>
        <w:rPr>
          <w:rFonts w:ascii="Times New Roman" w:eastAsia="Arial" w:hAnsi="Times New Roman" w:cs="Times New Roman"/>
          <w:sz w:val="20"/>
          <w:szCs w:val="20"/>
          <w:lang w:eastAsia="en-GB"/>
        </w:rPr>
        <w:t>‘</w:t>
      </w:r>
      <w:r w:rsidRPr="00921A40">
        <w:rPr>
          <w:rFonts w:ascii="Times New Roman" w:eastAsia="Arial" w:hAnsi="Times New Roman" w:cs="Times New Roman"/>
          <w:sz w:val="20"/>
          <w:szCs w:val="20"/>
          <w:lang w:eastAsia="en-GB"/>
        </w:rPr>
        <w:t xml:space="preserve">asylum and resettlement detailed </w:t>
      </w:r>
      <w:proofErr w:type="spellStart"/>
      <w:r w:rsidRPr="00921A40">
        <w:rPr>
          <w:rFonts w:ascii="Times New Roman" w:eastAsia="Arial" w:hAnsi="Times New Roman" w:cs="Times New Roman"/>
          <w:sz w:val="20"/>
          <w:szCs w:val="20"/>
          <w:lang w:eastAsia="en-GB"/>
        </w:rPr>
        <w:t>datasets</w:t>
      </w:r>
      <w:r>
        <w:rPr>
          <w:rFonts w:ascii="Times New Roman" w:eastAsia="Arial" w:hAnsi="Times New Roman" w:cs="Times New Roman"/>
          <w:sz w:val="20"/>
          <w:szCs w:val="20"/>
          <w:lang w:eastAsia="en-GB"/>
        </w:rPr>
        <w:t>’</w:t>
      </w:r>
      <w:proofErr w:type="spellEnd"/>
      <w:r w:rsidRPr="00D533A3">
        <w:rPr>
          <w:rFonts w:ascii="Times New Roman" w:eastAsia="Arial" w:hAnsi="Times New Roman" w:cs="Times New Roman"/>
          <w:sz w:val="20"/>
          <w:szCs w:val="20"/>
          <w:vertAlign w:val="superscript"/>
          <w:lang w:eastAsia="en-GB"/>
        </w:rPr>
        <w:footnoteReference w:id="4"/>
      </w:r>
      <w:r w:rsidRPr="00D533A3">
        <w:rPr>
          <w:rFonts w:ascii="Times New Roman" w:eastAsia="Arial" w:hAnsi="Times New Roman" w:cs="Times New Roman"/>
          <w:sz w:val="20"/>
          <w:szCs w:val="20"/>
          <w:lang w:eastAsia="en-GB"/>
        </w:rPr>
        <w:t>.</w:t>
      </w:r>
    </w:p>
    <w:p w14:paraId="727ACA5A" w14:textId="77777777" w:rsidR="001D7948" w:rsidRDefault="001D7948" w:rsidP="001D7948">
      <w:pPr>
        <w:spacing w:after="0" w:line="240" w:lineRule="auto"/>
        <w:rPr>
          <w:rFonts w:ascii="Times New Roman" w:eastAsia="Arial" w:hAnsi="Times New Roman" w:cs="Times New Roman"/>
          <w:sz w:val="20"/>
          <w:szCs w:val="20"/>
          <w:lang w:eastAsia="en-GB"/>
        </w:rPr>
      </w:pPr>
    </w:p>
    <w:p w14:paraId="6BB1D5D4"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There is a</w:t>
      </w:r>
      <w:r>
        <w:rPr>
          <w:rFonts w:ascii="Times New Roman" w:eastAsia="Arial" w:hAnsi="Times New Roman" w:cs="Times New Roman"/>
          <w:sz w:val="20"/>
          <w:szCs w:val="20"/>
          <w:lang w:eastAsia="en-GB"/>
        </w:rPr>
        <w:t xml:space="preserve"> list of tables</w:t>
      </w:r>
      <w:r w:rsidRPr="00D533A3">
        <w:rPr>
          <w:rFonts w:ascii="Times New Roman" w:eastAsia="Arial" w:hAnsi="Times New Roman" w:cs="Times New Roman"/>
          <w:sz w:val="20"/>
          <w:szCs w:val="20"/>
          <w:vertAlign w:val="superscript"/>
          <w:lang w:eastAsia="en-GB"/>
        </w:rPr>
        <w:footnoteReference w:id="5"/>
      </w:r>
      <w:r w:rsidRPr="00D533A3">
        <w:rPr>
          <w:rFonts w:ascii="Times New Roman" w:eastAsia="Arial" w:hAnsi="Times New Roman" w:cs="Times New Roman"/>
          <w:sz w:val="20"/>
          <w:szCs w:val="20"/>
          <w:lang w:eastAsia="en-GB"/>
        </w:rPr>
        <w:t xml:space="preserve"> which includes appeals lodged and outcomes (Asy_05) and those eligible for the non-suspensive appeals process (Asy_06).</w:t>
      </w:r>
    </w:p>
    <w:p w14:paraId="20651F07" w14:textId="77777777" w:rsidR="001D7948" w:rsidRDefault="001D7948" w:rsidP="001D7948">
      <w:pPr>
        <w:spacing w:after="0" w:line="240" w:lineRule="auto"/>
        <w:rPr>
          <w:rFonts w:ascii="Times New Roman" w:eastAsia="Arial" w:hAnsi="Times New Roman" w:cs="Times New Roman"/>
          <w:sz w:val="20"/>
          <w:szCs w:val="20"/>
          <w:lang w:eastAsia="en-GB"/>
        </w:rPr>
      </w:pPr>
    </w:p>
    <w:p w14:paraId="62641081"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 xml:space="preserve">Asylum-related returns are also published in the release, specifically tables Ret_04 and Ret_05, which can be found in the </w:t>
      </w:r>
      <w:r w:rsidRPr="00C343E3">
        <w:rPr>
          <w:rFonts w:ascii="Times New Roman" w:eastAsia="Arial" w:hAnsi="Times New Roman" w:cs="Times New Roman"/>
          <w:sz w:val="20"/>
          <w:szCs w:val="20"/>
          <w:lang w:eastAsia="en-GB"/>
        </w:rPr>
        <w:t>list of tables under Detention and returns</w:t>
      </w:r>
      <w:r w:rsidRPr="00D533A3">
        <w:rPr>
          <w:rFonts w:ascii="Times New Roman" w:eastAsia="Arial" w:hAnsi="Times New Roman" w:cs="Times New Roman"/>
          <w:sz w:val="20"/>
          <w:szCs w:val="20"/>
          <w:vertAlign w:val="superscript"/>
          <w:lang w:eastAsia="en-GB"/>
        </w:rPr>
        <w:footnoteReference w:id="6"/>
      </w:r>
      <w:r w:rsidRPr="00D533A3">
        <w:rPr>
          <w:rFonts w:ascii="Times New Roman" w:eastAsia="Arial" w:hAnsi="Times New Roman" w:cs="Times New Roman"/>
          <w:sz w:val="20"/>
          <w:szCs w:val="20"/>
          <w:lang w:eastAsia="en-GB"/>
        </w:rPr>
        <w:t>.</w:t>
      </w:r>
    </w:p>
    <w:p w14:paraId="33DA1136" w14:textId="77777777" w:rsidR="001D7948" w:rsidRDefault="001D7948" w:rsidP="001D7948">
      <w:pPr>
        <w:spacing w:after="0" w:line="240" w:lineRule="auto"/>
        <w:rPr>
          <w:rFonts w:ascii="Times New Roman" w:eastAsia="Arial" w:hAnsi="Times New Roman" w:cs="Times New Roman"/>
          <w:sz w:val="20"/>
          <w:szCs w:val="20"/>
          <w:lang w:eastAsia="en-GB"/>
        </w:rPr>
      </w:pPr>
    </w:p>
    <w:p w14:paraId="4FD3111E" w14:textId="77777777" w:rsidR="001D7948" w:rsidRPr="00D533A3"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Information on how to use the datasets can be found in the ‘Notes’ page of the workbooks.</w:t>
      </w:r>
    </w:p>
    <w:p w14:paraId="6F449731" w14:textId="77777777" w:rsidR="001D7948" w:rsidRDefault="001D7948" w:rsidP="001D7948">
      <w:pPr>
        <w:spacing w:after="0" w:line="240" w:lineRule="auto"/>
        <w:rPr>
          <w:rFonts w:ascii="Times New Roman" w:eastAsia="Arial" w:hAnsi="Times New Roman" w:cs="Times New Roman"/>
          <w:sz w:val="20"/>
          <w:szCs w:val="20"/>
          <w:lang w:eastAsia="en-GB"/>
        </w:rPr>
      </w:pPr>
    </w:p>
    <w:p w14:paraId="35693733" w14:textId="77777777" w:rsidR="001D7948" w:rsidRDefault="001D7948" w:rsidP="001D7948">
      <w:pPr>
        <w:spacing w:after="0" w:line="240" w:lineRule="auto"/>
        <w:rPr>
          <w:rFonts w:ascii="Times New Roman" w:eastAsia="Arial" w:hAnsi="Times New Roman" w:cs="Times New Roman"/>
          <w:sz w:val="20"/>
          <w:szCs w:val="20"/>
          <w:lang w:eastAsia="en-GB"/>
        </w:rPr>
      </w:pPr>
      <w:r w:rsidRPr="00D533A3">
        <w:rPr>
          <w:rFonts w:ascii="Times New Roman" w:eastAsia="Arial" w:hAnsi="Times New Roman" w:cs="Times New Roman"/>
          <w:sz w:val="20"/>
          <w:szCs w:val="20"/>
          <w:lang w:eastAsia="en-GB"/>
        </w:rPr>
        <w:t xml:space="preserve">The latest data relate to the year ending September 2022, except returns which </w:t>
      </w:r>
      <w:r>
        <w:rPr>
          <w:rFonts w:ascii="Times New Roman" w:eastAsia="Arial" w:hAnsi="Times New Roman" w:cs="Times New Roman"/>
          <w:sz w:val="20"/>
          <w:szCs w:val="20"/>
          <w:lang w:eastAsia="en-GB"/>
        </w:rPr>
        <w:t>are</w:t>
      </w:r>
      <w:r w:rsidRPr="00D533A3">
        <w:rPr>
          <w:rFonts w:ascii="Times New Roman" w:eastAsia="Arial" w:hAnsi="Times New Roman" w:cs="Times New Roman"/>
          <w:sz w:val="20"/>
          <w:szCs w:val="20"/>
          <w:lang w:eastAsia="en-GB"/>
        </w:rPr>
        <w:t xml:space="preserve"> to June 2022. Information on future Home Office statistical release dates can be found in the </w:t>
      </w:r>
      <w:r>
        <w:rPr>
          <w:rFonts w:ascii="Times New Roman" w:eastAsia="Arial" w:hAnsi="Times New Roman" w:cs="Times New Roman"/>
          <w:sz w:val="20"/>
          <w:szCs w:val="20"/>
          <w:lang w:eastAsia="en-GB"/>
        </w:rPr>
        <w:t>‘</w:t>
      </w:r>
      <w:r w:rsidRPr="00DD1320">
        <w:rPr>
          <w:rFonts w:ascii="Times New Roman" w:eastAsia="Arial" w:hAnsi="Times New Roman" w:cs="Times New Roman"/>
          <w:sz w:val="20"/>
          <w:szCs w:val="20"/>
          <w:lang w:eastAsia="en-GB"/>
        </w:rPr>
        <w:t>Research and statistics calendar</w:t>
      </w:r>
      <w:r>
        <w:rPr>
          <w:rFonts w:ascii="Times New Roman" w:eastAsia="Arial" w:hAnsi="Times New Roman" w:cs="Times New Roman"/>
          <w:sz w:val="20"/>
          <w:szCs w:val="20"/>
          <w:lang w:eastAsia="en-GB"/>
        </w:rPr>
        <w:t>’</w:t>
      </w:r>
      <w:r w:rsidRPr="00D533A3">
        <w:rPr>
          <w:rFonts w:ascii="Times New Roman" w:eastAsia="Arial" w:hAnsi="Times New Roman" w:cs="Times New Roman"/>
          <w:sz w:val="20"/>
          <w:szCs w:val="20"/>
          <w:vertAlign w:val="superscript"/>
          <w:lang w:eastAsia="en-GB"/>
        </w:rPr>
        <w:footnoteReference w:id="7"/>
      </w:r>
      <w:r w:rsidRPr="00D533A3">
        <w:rPr>
          <w:rFonts w:ascii="Times New Roman" w:eastAsia="Arial" w:hAnsi="Times New Roman" w:cs="Times New Roman"/>
          <w:sz w:val="20"/>
          <w:szCs w:val="20"/>
          <w:lang w:eastAsia="en-GB"/>
        </w:rPr>
        <w:t>.</w:t>
      </w:r>
    </w:p>
    <w:p w14:paraId="207777DF" w14:textId="77777777" w:rsidR="001D7948" w:rsidRDefault="001D7948" w:rsidP="001D7948">
      <w:pPr>
        <w:spacing w:after="0"/>
        <w:rPr>
          <w:rFonts w:ascii="Times New Roman" w:eastAsia="Arial" w:hAnsi="Times New Roman" w:cs="Times New Roman"/>
          <w:sz w:val="20"/>
          <w:szCs w:val="20"/>
          <w:lang w:eastAsia="en-GB"/>
        </w:rPr>
      </w:pPr>
    </w:p>
    <w:p w14:paraId="223E5F69" w14:textId="77777777" w:rsidR="001D7948" w:rsidRDefault="001D7948" w:rsidP="001D7948">
      <w:pPr>
        <w:spacing w:after="0"/>
        <w:rPr>
          <w:rFonts w:ascii="Times New Roman" w:eastAsia="Arial" w:hAnsi="Times New Roman" w:cs="Times New Roman"/>
          <w:sz w:val="20"/>
          <w:szCs w:val="20"/>
          <w:lang w:eastAsia="en-GB"/>
        </w:rPr>
      </w:pPr>
      <w:r w:rsidRPr="00206413">
        <w:rPr>
          <w:rFonts w:ascii="Times New Roman" w:eastAsia="Arial" w:hAnsi="Times New Roman" w:cs="Times New Roman"/>
          <w:sz w:val="20"/>
          <w:szCs w:val="20"/>
          <w:lang w:eastAsia="en-GB"/>
        </w:rPr>
        <w:t>Extradition statistics for Part 1 countries are available on the NCA website</w:t>
      </w:r>
      <w:r>
        <w:rPr>
          <w:rStyle w:val="FootnoteReference"/>
          <w:rFonts w:ascii="Times New Roman" w:eastAsia="Arial" w:hAnsi="Times New Roman" w:cs="Times New Roman"/>
          <w:sz w:val="20"/>
          <w:szCs w:val="20"/>
          <w:lang w:eastAsia="en-GB"/>
        </w:rPr>
        <w:footnoteReference w:id="8"/>
      </w:r>
      <w:r w:rsidRPr="00206413">
        <w:rPr>
          <w:rFonts w:ascii="Times New Roman" w:eastAsia="Arial" w:hAnsi="Times New Roman" w:cs="Times New Roman"/>
          <w:sz w:val="20"/>
          <w:szCs w:val="20"/>
          <w:lang w:eastAsia="en-GB"/>
        </w:rPr>
        <w:t>.</w:t>
      </w:r>
    </w:p>
    <w:p w14:paraId="4DDEF7DD" w14:textId="77777777" w:rsidR="001D7948" w:rsidRPr="00206413" w:rsidRDefault="001D7948" w:rsidP="001D7948">
      <w:pPr>
        <w:spacing w:after="0"/>
        <w:rPr>
          <w:rFonts w:ascii="Times New Roman" w:eastAsia="Arial" w:hAnsi="Times New Roman" w:cs="Times New Roman"/>
          <w:sz w:val="20"/>
          <w:szCs w:val="20"/>
          <w:lang w:eastAsia="en-GB"/>
        </w:rPr>
      </w:pPr>
    </w:p>
    <w:p w14:paraId="7DD7C661" w14:textId="77777777" w:rsidR="001D7948" w:rsidRDefault="001D7948" w:rsidP="001D7948">
      <w:pPr>
        <w:rPr>
          <w:rFonts w:ascii="Times New Roman" w:eastAsiaTheme="majorEastAsia" w:hAnsi="Times New Roman" w:cstheme="majorBidi"/>
          <w:b/>
          <w:sz w:val="20"/>
          <w:szCs w:val="26"/>
          <w:lang w:eastAsia="en-GB"/>
        </w:rPr>
      </w:pPr>
      <w:r>
        <w:rPr>
          <w:lang w:eastAsia="en-GB"/>
        </w:rPr>
        <w:br w:type="page"/>
      </w:r>
    </w:p>
    <w:p w14:paraId="59E2630F" w14:textId="77777777" w:rsidR="001D7948" w:rsidRPr="00B764AE" w:rsidRDefault="001D7948" w:rsidP="001D7948">
      <w:pPr>
        <w:pStyle w:val="Heading2"/>
        <w:rPr>
          <w:lang w:eastAsia="en-GB"/>
        </w:rPr>
      </w:pPr>
      <w:r w:rsidRPr="00B764AE">
        <w:rPr>
          <w:lang w:eastAsia="en-GB"/>
        </w:rPr>
        <w:lastRenderedPageBreak/>
        <w:t>Paragraph 14 – Deaths in custody</w:t>
      </w:r>
    </w:p>
    <w:p w14:paraId="5CFF1EF9"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42541F35" w14:textId="77777777" w:rsidR="001D7948" w:rsidRPr="00AF60CD" w:rsidRDefault="001D7948" w:rsidP="001D7948">
      <w:pPr>
        <w:spacing w:after="0" w:line="257" w:lineRule="auto"/>
        <w:rPr>
          <w:rFonts w:ascii="Times New Roman" w:eastAsia="Arial" w:hAnsi="Times New Roman" w:cs="Times New Roman"/>
          <w:i/>
          <w:iCs/>
          <w:sz w:val="20"/>
          <w:szCs w:val="20"/>
          <w:lang w:eastAsia="en-GB"/>
        </w:rPr>
      </w:pPr>
      <w:r w:rsidRPr="00AF60CD">
        <w:rPr>
          <w:rFonts w:ascii="Times New Roman" w:eastAsia="Arial" w:hAnsi="Times New Roman" w:cs="Times New Roman"/>
          <w:i/>
          <w:iCs/>
          <w:sz w:val="20"/>
          <w:szCs w:val="20"/>
          <w:lang w:eastAsia="en-GB"/>
        </w:rPr>
        <w:t>Statistical data regarding deaths in custody for period under review</w:t>
      </w:r>
    </w:p>
    <w:p w14:paraId="303E0B8C" w14:textId="77777777" w:rsidR="001D7948" w:rsidRPr="00E73301" w:rsidRDefault="001D7948" w:rsidP="001D7948">
      <w:pPr>
        <w:spacing w:after="0" w:line="257" w:lineRule="auto"/>
        <w:rPr>
          <w:rFonts w:ascii="Times New Roman" w:eastAsia="Arial" w:hAnsi="Times New Roman" w:cs="Times New Roman"/>
          <w:sz w:val="20"/>
          <w:szCs w:val="20"/>
          <w:lang w:eastAsia="en-GB"/>
        </w:rPr>
      </w:pPr>
    </w:p>
    <w:p w14:paraId="574DC4C9" w14:textId="77777777" w:rsidR="001D7948" w:rsidRDefault="001D7948" w:rsidP="001D7948">
      <w:pPr>
        <w:spacing w:after="0" w:line="257" w:lineRule="auto"/>
        <w:rPr>
          <w:rFonts w:ascii="Times New Roman" w:eastAsia="Calibri" w:hAnsi="Times New Roman" w:cs="Times New Roman"/>
          <w:sz w:val="20"/>
          <w:szCs w:val="20"/>
          <w:lang w:eastAsia="en-GB"/>
        </w:rPr>
      </w:pPr>
      <w:r w:rsidRPr="00E73301">
        <w:rPr>
          <w:rFonts w:ascii="Times New Roman" w:eastAsia="Arial" w:hAnsi="Times New Roman" w:cs="Times New Roman"/>
          <w:sz w:val="20"/>
          <w:szCs w:val="20"/>
          <w:lang w:eastAsia="en-GB"/>
        </w:rPr>
        <w:t>Th</w:t>
      </w:r>
      <w:r>
        <w:rPr>
          <w:rFonts w:ascii="Times New Roman" w:eastAsia="Arial" w:hAnsi="Times New Roman" w:cs="Times New Roman"/>
          <w:sz w:val="20"/>
          <w:szCs w:val="20"/>
          <w:lang w:eastAsia="en-GB"/>
        </w:rPr>
        <w:t>is</w:t>
      </w:r>
      <w:r w:rsidRPr="00E73301">
        <w:rPr>
          <w:rFonts w:ascii="Times New Roman" w:eastAsia="Arial" w:hAnsi="Times New Roman" w:cs="Times New Roman"/>
          <w:sz w:val="20"/>
          <w:szCs w:val="20"/>
          <w:lang w:eastAsia="en-GB"/>
        </w:rPr>
        <w:t xml:space="preserve"> data relates to all deaths in or following police custody in England and Wales</w:t>
      </w:r>
      <w:r>
        <w:rPr>
          <w:rFonts w:ascii="Times New Roman" w:eastAsia="Arial" w:hAnsi="Times New Roman" w:cs="Times New Roman"/>
          <w:sz w:val="20"/>
          <w:szCs w:val="20"/>
          <w:lang w:eastAsia="en-GB"/>
        </w:rPr>
        <w:t>.</w:t>
      </w:r>
      <w:r>
        <w:rPr>
          <w:rStyle w:val="FootnoteReference"/>
          <w:rFonts w:ascii="Times New Roman" w:eastAsia="Arial" w:hAnsi="Times New Roman" w:cs="Times New Roman"/>
          <w:sz w:val="20"/>
          <w:szCs w:val="20"/>
          <w:lang w:eastAsia="en-GB"/>
        </w:rPr>
        <w:footnoteReference w:id="9"/>
      </w:r>
    </w:p>
    <w:p w14:paraId="5D83456F" w14:textId="77777777" w:rsidR="001D7948" w:rsidRDefault="001D7948" w:rsidP="001D7948">
      <w:pPr>
        <w:spacing w:after="0" w:line="257" w:lineRule="auto"/>
        <w:rPr>
          <w:rFonts w:ascii="Times New Roman" w:eastAsia="Calibri" w:hAnsi="Times New Roman" w:cs="Times New Roman"/>
          <w:sz w:val="20"/>
          <w:szCs w:val="20"/>
          <w:lang w:eastAsia="en-GB"/>
        </w:rPr>
      </w:pPr>
    </w:p>
    <w:p w14:paraId="100B9B2E" w14:textId="77777777" w:rsidR="001D7948" w:rsidRDefault="001D7948" w:rsidP="001D7948">
      <w:pPr>
        <w:spacing w:after="0" w:line="257" w:lineRule="auto"/>
        <w:rPr>
          <w:rFonts w:ascii="Times New Roman" w:eastAsia="Calibri" w:hAnsi="Times New Roman" w:cs="Times New Roman"/>
          <w:b/>
          <w:bCs/>
          <w:sz w:val="20"/>
          <w:szCs w:val="20"/>
          <w:lang w:eastAsia="en-GB"/>
        </w:rPr>
      </w:pPr>
      <w:r w:rsidRPr="00EE27B2">
        <w:rPr>
          <w:rFonts w:ascii="Times New Roman" w:eastAsia="Calibri" w:hAnsi="Times New Roman" w:cs="Times New Roman"/>
          <w:b/>
          <w:bCs/>
          <w:sz w:val="20"/>
          <w:szCs w:val="20"/>
          <w:lang w:eastAsia="en-GB"/>
        </w:rPr>
        <w:t>Table 1</w:t>
      </w:r>
      <w:r>
        <w:rPr>
          <w:rFonts w:ascii="Times New Roman" w:eastAsia="Calibri" w:hAnsi="Times New Roman" w:cs="Times New Roman"/>
          <w:b/>
          <w:bCs/>
          <w:sz w:val="20"/>
          <w:szCs w:val="20"/>
          <w:lang w:eastAsia="en-GB"/>
        </w:rPr>
        <w:t>:</w:t>
      </w:r>
      <w:r w:rsidRPr="00EE27B2">
        <w:rPr>
          <w:rFonts w:ascii="Times New Roman" w:eastAsia="Calibri" w:hAnsi="Times New Roman" w:cs="Times New Roman"/>
          <w:b/>
          <w:bCs/>
          <w:sz w:val="20"/>
          <w:szCs w:val="20"/>
          <w:lang w:eastAsia="en-GB"/>
        </w:rPr>
        <w:t xml:space="preserve"> Number of fatalities by financial year, 2018/19 to 2021/22</w:t>
      </w:r>
    </w:p>
    <w:p w14:paraId="284CDDBF" w14:textId="77777777" w:rsidR="001D7948" w:rsidRPr="00EE27B2" w:rsidRDefault="001D7948" w:rsidP="001D7948">
      <w:pPr>
        <w:spacing w:after="0" w:line="257" w:lineRule="auto"/>
        <w:rPr>
          <w:rFonts w:ascii="Times New Roman" w:eastAsia="Calibri" w:hAnsi="Times New Roman" w:cs="Times New Roman"/>
          <w:b/>
          <w:bCs/>
          <w:sz w:val="20"/>
          <w:szCs w:val="20"/>
          <w:lang w:eastAsia="en-GB"/>
        </w:rPr>
      </w:pPr>
    </w:p>
    <w:tbl>
      <w:tblPr>
        <w:tblW w:w="0" w:type="auto"/>
        <w:tblInd w:w="-10" w:type="dxa"/>
        <w:tblLayout w:type="fixed"/>
        <w:tblLook w:val="04A0" w:firstRow="1" w:lastRow="0" w:firstColumn="1" w:lastColumn="0" w:noHBand="0" w:noVBand="1"/>
      </w:tblPr>
      <w:tblGrid>
        <w:gridCol w:w="1665"/>
        <w:gridCol w:w="1889"/>
      </w:tblGrid>
      <w:tr w:rsidR="001D7948" w:rsidRPr="00E73301" w14:paraId="614BC5FD" w14:textId="77777777" w:rsidTr="001A2026">
        <w:trPr>
          <w:trHeight w:val="289"/>
        </w:trPr>
        <w:tc>
          <w:tcPr>
            <w:tcW w:w="1665" w:type="dxa"/>
            <w:shd w:val="clear" w:color="auto" w:fill="FFFFFF" w:themeFill="background1"/>
            <w:vAlign w:val="bottom"/>
          </w:tcPr>
          <w:p w14:paraId="27E3BE68"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Financial year</w:t>
            </w:r>
          </w:p>
        </w:tc>
        <w:tc>
          <w:tcPr>
            <w:tcW w:w="1889" w:type="dxa"/>
            <w:shd w:val="clear" w:color="auto" w:fill="FFFFFF" w:themeFill="background1"/>
            <w:vAlign w:val="bottom"/>
          </w:tcPr>
          <w:p w14:paraId="670C6356"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Pr>
                <w:rFonts w:ascii="Times New Roman" w:eastAsia="Arial" w:hAnsi="Times New Roman" w:cs="Times New Roman"/>
                <w:b/>
                <w:bCs/>
                <w:color w:val="000000" w:themeColor="text1"/>
                <w:sz w:val="20"/>
                <w:szCs w:val="20"/>
                <w:lang w:eastAsia="en-GB"/>
              </w:rPr>
              <w:t>F</w:t>
            </w:r>
            <w:r w:rsidRPr="00E73301">
              <w:rPr>
                <w:rFonts w:ascii="Times New Roman" w:eastAsia="Arial" w:hAnsi="Times New Roman" w:cs="Times New Roman"/>
                <w:b/>
                <w:bCs/>
                <w:color w:val="000000" w:themeColor="text1"/>
                <w:sz w:val="20"/>
                <w:szCs w:val="20"/>
                <w:lang w:eastAsia="en-GB"/>
              </w:rPr>
              <w:t>atalities</w:t>
            </w:r>
          </w:p>
        </w:tc>
      </w:tr>
      <w:tr w:rsidR="001D7948" w:rsidRPr="00E73301" w14:paraId="5EE60878" w14:textId="77777777" w:rsidTr="001A2026">
        <w:trPr>
          <w:trHeight w:val="289"/>
        </w:trPr>
        <w:tc>
          <w:tcPr>
            <w:tcW w:w="1665" w:type="dxa"/>
            <w:shd w:val="clear" w:color="auto" w:fill="FFFFFF" w:themeFill="background1"/>
          </w:tcPr>
          <w:p w14:paraId="32F75C65"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2018/19</w:t>
            </w:r>
          </w:p>
        </w:tc>
        <w:tc>
          <w:tcPr>
            <w:tcW w:w="1889" w:type="dxa"/>
            <w:vAlign w:val="center"/>
          </w:tcPr>
          <w:p w14:paraId="56A04E3B"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17</w:t>
            </w:r>
          </w:p>
        </w:tc>
      </w:tr>
      <w:tr w:rsidR="001D7948" w:rsidRPr="00E73301" w14:paraId="61D11336" w14:textId="77777777" w:rsidTr="001A2026">
        <w:trPr>
          <w:trHeight w:val="289"/>
        </w:trPr>
        <w:tc>
          <w:tcPr>
            <w:tcW w:w="1665" w:type="dxa"/>
            <w:shd w:val="clear" w:color="auto" w:fill="FFFFFF" w:themeFill="background1"/>
          </w:tcPr>
          <w:p w14:paraId="39DFD808"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2019/20</w:t>
            </w:r>
          </w:p>
        </w:tc>
        <w:tc>
          <w:tcPr>
            <w:tcW w:w="1889" w:type="dxa"/>
            <w:shd w:val="clear" w:color="auto" w:fill="FFFFFF" w:themeFill="background1"/>
            <w:vAlign w:val="center"/>
          </w:tcPr>
          <w:p w14:paraId="5B6F8F16"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18</w:t>
            </w:r>
          </w:p>
        </w:tc>
      </w:tr>
      <w:tr w:rsidR="001D7948" w:rsidRPr="00E73301" w14:paraId="16DCA08E" w14:textId="77777777" w:rsidTr="001A2026">
        <w:trPr>
          <w:trHeight w:val="289"/>
        </w:trPr>
        <w:tc>
          <w:tcPr>
            <w:tcW w:w="1665" w:type="dxa"/>
            <w:shd w:val="clear" w:color="auto" w:fill="FFFFFF" w:themeFill="background1"/>
          </w:tcPr>
          <w:p w14:paraId="2CDADEC0"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2020/21</w:t>
            </w:r>
          </w:p>
        </w:tc>
        <w:tc>
          <w:tcPr>
            <w:tcW w:w="1889" w:type="dxa"/>
            <w:shd w:val="clear" w:color="auto" w:fill="FFFFFF" w:themeFill="background1"/>
            <w:vAlign w:val="center"/>
          </w:tcPr>
          <w:p w14:paraId="63A0474F"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19</w:t>
            </w:r>
          </w:p>
        </w:tc>
      </w:tr>
      <w:tr w:rsidR="001D7948" w:rsidRPr="00E73301" w14:paraId="31003977" w14:textId="77777777" w:rsidTr="001A2026">
        <w:trPr>
          <w:trHeight w:val="289"/>
        </w:trPr>
        <w:tc>
          <w:tcPr>
            <w:tcW w:w="1665" w:type="dxa"/>
            <w:shd w:val="clear" w:color="auto" w:fill="FFFFFF" w:themeFill="background1"/>
          </w:tcPr>
          <w:p w14:paraId="29082EEB"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2021/22</w:t>
            </w:r>
          </w:p>
        </w:tc>
        <w:tc>
          <w:tcPr>
            <w:tcW w:w="1889" w:type="dxa"/>
            <w:shd w:val="clear" w:color="auto" w:fill="FFFFFF" w:themeFill="background1"/>
            <w:vAlign w:val="center"/>
          </w:tcPr>
          <w:p w14:paraId="39FCC437"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11</w:t>
            </w:r>
          </w:p>
        </w:tc>
      </w:tr>
    </w:tbl>
    <w:p w14:paraId="70A948A5" w14:textId="77777777" w:rsidR="001D7948" w:rsidRDefault="001D7948" w:rsidP="001D7948">
      <w:pPr>
        <w:spacing w:after="0" w:line="257" w:lineRule="auto"/>
        <w:rPr>
          <w:rFonts w:ascii="Times New Roman" w:eastAsia="Arial" w:hAnsi="Times New Roman" w:cs="Times New Roman"/>
          <w:sz w:val="20"/>
          <w:szCs w:val="20"/>
          <w:lang w:eastAsia="en-GB"/>
        </w:rPr>
      </w:pPr>
    </w:p>
    <w:p w14:paraId="2954C78C" w14:textId="77777777" w:rsidR="001D7948" w:rsidRDefault="001D7948" w:rsidP="001D7948">
      <w:pPr>
        <w:spacing w:after="0" w:line="257" w:lineRule="auto"/>
        <w:rPr>
          <w:rFonts w:ascii="Times New Roman" w:eastAsia="Arial" w:hAnsi="Times New Roman" w:cs="Times New Roman"/>
          <w:b/>
          <w:bCs/>
          <w:sz w:val="20"/>
          <w:szCs w:val="20"/>
          <w:lang w:eastAsia="en-GB"/>
        </w:rPr>
      </w:pPr>
      <w:r w:rsidRPr="00124615">
        <w:rPr>
          <w:rFonts w:ascii="Times New Roman" w:eastAsia="Arial" w:hAnsi="Times New Roman" w:cs="Times New Roman"/>
          <w:b/>
          <w:bCs/>
          <w:sz w:val="20"/>
          <w:szCs w:val="20"/>
          <w:lang w:eastAsia="en-GB"/>
        </w:rPr>
        <w:t>Table 2</w:t>
      </w:r>
      <w:r>
        <w:rPr>
          <w:rFonts w:ascii="Times New Roman" w:eastAsia="Arial" w:hAnsi="Times New Roman" w:cs="Times New Roman"/>
          <w:b/>
          <w:bCs/>
          <w:sz w:val="20"/>
          <w:szCs w:val="20"/>
          <w:lang w:eastAsia="en-GB"/>
        </w:rPr>
        <w:t>:</w:t>
      </w:r>
      <w:r w:rsidRPr="00124615">
        <w:rPr>
          <w:rFonts w:ascii="Times New Roman" w:eastAsia="Arial" w:hAnsi="Times New Roman" w:cs="Times New Roman"/>
          <w:b/>
          <w:bCs/>
          <w:sz w:val="20"/>
          <w:szCs w:val="20"/>
          <w:lang w:eastAsia="en-GB"/>
        </w:rPr>
        <w:t xml:space="preserve"> Number of fatalities </w:t>
      </w:r>
      <w:r>
        <w:rPr>
          <w:rFonts w:ascii="Times New Roman" w:eastAsia="Arial" w:hAnsi="Times New Roman" w:cs="Times New Roman"/>
          <w:b/>
          <w:bCs/>
          <w:sz w:val="20"/>
          <w:szCs w:val="20"/>
          <w:lang w:eastAsia="en-GB"/>
        </w:rPr>
        <w:t>by g</w:t>
      </w:r>
      <w:r w:rsidRPr="00124615">
        <w:rPr>
          <w:rFonts w:ascii="Times New Roman" w:eastAsia="Arial" w:hAnsi="Times New Roman" w:cs="Times New Roman"/>
          <w:b/>
          <w:bCs/>
          <w:sz w:val="20"/>
          <w:szCs w:val="20"/>
          <w:lang w:eastAsia="en-GB"/>
        </w:rPr>
        <w:t>ender by financial year, 2018/19 to 2021/22</w:t>
      </w:r>
    </w:p>
    <w:p w14:paraId="34780506" w14:textId="77777777" w:rsidR="001D7948" w:rsidRPr="00124615" w:rsidRDefault="001D7948" w:rsidP="001D7948">
      <w:pPr>
        <w:spacing w:after="0" w:line="257" w:lineRule="auto"/>
        <w:rPr>
          <w:rFonts w:ascii="Times New Roman" w:eastAsia="Arial" w:hAnsi="Times New Roman" w:cs="Times New Roman"/>
          <w:b/>
          <w:bCs/>
          <w:sz w:val="20"/>
          <w:szCs w:val="20"/>
          <w:lang w:eastAsia="en-GB"/>
        </w:rPr>
      </w:pPr>
    </w:p>
    <w:tbl>
      <w:tblPr>
        <w:tblW w:w="0" w:type="auto"/>
        <w:tblInd w:w="-10" w:type="dxa"/>
        <w:tblLayout w:type="fixed"/>
        <w:tblLook w:val="04A0" w:firstRow="1" w:lastRow="0" w:firstColumn="1" w:lastColumn="0" w:noHBand="0" w:noVBand="1"/>
      </w:tblPr>
      <w:tblGrid>
        <w:gridCol w:w="1665"/>
        <w:gridCol w:w="960"/>
        <w:gridCol w:w="960"/>
        <w:gridCol w:w="960"/>
        <w:gridCol w:w="960"/>
      </w:tblGrid>
      <w:tr w:rsidR="001D7948" w:rsidRPr="00E73301" w14:paraId="5F32223D" w14:textId="77777777" w:rsidTr="001A2026">
        <w:trPr>
          <w:trHeight w:val="289"/>
        </w:trPr>
        <w:tc>
          <w:tcPr>
            <w:tcW w:w="1665" w:type="dxa"/>
            <w:shd w:val="clear" w:color="auto" w:fill="FFFFFF" w:themeFill="background1"/>
            <w:vAlign w:val="center"/>
          </w:tcPr>
          <w:p w14:paraId="7B6595BC"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Gender</w:t>
            </w:r>
          </w:p>
        </w:tc>
        <w:tc>
          <w:tcPr>
            <w:tcW w:w="960" w:type="dxa"/>
            <w:vAlign w:val="bottom"/>
          </w:tcPr>
          <w:p w14:paraId="032E5658"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18/19</w:t>
            </w:r>
          </w:p>
        </w:tc>
        <w:tc>
          <w:tcPr>
            <w:tcW w:w="960" w:type="dxa"/>
            <w:vAlign w:val="bottom"/>
          </w:tcPr>
          <w:p w14:paraId="23B329FD"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19/20</w:t>
            </w:r>
          </w:p>
        </w:tc>
        <w:tc>
          <w:tcPr>
            <w:tcW w:w="960" w:type="dxa"/>
            <w:vAlign w:val="bottom"/>
          </w:tcPr>
          <w:p w14:paraId="2B5E9559"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20/21</w:t>
            </w:r>
          </w:p>
        </w:tc>
        <w:tc>
          <w:tcPr>
            <w:tcW w:w="960" w:type="dxa"/>
            <w:vAlign w:val="bottom"/>
          </w:tcPr>
          <w:p w14:paraId="669437EB"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21/22</w:t>
            </w:r>
          </w:p>
        </w:tc>
      </w:tr>
      <w:tr w:rsidR="001D7948" w:rsidRPr="00E73301" w14:paraId="5B84C6EE" w14:textId="77777777" w:rsidTr="001A2026">
        <w:trPr>
          <w:trHeight w:val="289"/>
        </w:trPr>
        <w:tc>
          <w:tcPr>
            <w:tcW w:w="1665" w:type="dxa"/>
            <w:shd w:val="clear" w:color="auto" w:fill="FFFFFF" w:themeFill="background1"/>
          </w:tcPr>
          <w:p w14:paraId="21585F45"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Male</w:t>
            </w:r>
          </w:p>
        </w:tc>
        <w:tc>
          <w:tcPr>
            <w:tcW w:w="960" w:type="dxa"/>
            <w:shd w:val="clear" w:color="auto" w:fill="FFFFFF" w:themeFill="background1"/>
          </w:tcPr>
          <w:p w14:paraId="564B9D20"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15</w:t>
            </w:r>
          </w:p>
        </w:tc>
        <w:tc>
          <w:tcPr>
            <w:tcW w:w="960" w:type="dxa"/>
            <w:shd w:val="clear" w:color="auto" w:fill="FFFFFF" w:themeFill="background1"/>
          </w:tcPr>
          <w:p w14:paraId="2DD7C44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17</w:t>
            </w:r>
          </w:p>
        </w:tc>
        <w:tc>
          <w:tcPr>
            <w:tcW w:w="960" w:type="dxa"/>
            <w:shd w:val="clear" w:color="auto" w:fill="FFFFFF" w:themeFill="background1"/>
          </w:tcPr>
          <w:p w14:paraId="4991574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17</w:t>
            </w:r>
          </w:p>
        </w:tc>
        <w:tc>
          <w:tcPr>
            <w:tcW w:w="960" w:type="dxa"/>
            <w:shd w:val="clear" w:color="auto" w:fill="FFFFFF" w:themeFill="background1"/>
          </w:tcPr>
          <w:p w14:paraId="67CDC17D"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9</w:t>
            </w:r>
          </w:p>
        </w:tc>
      </w:tr>
      <w:tr w:rsidR="001D7948" w:rsidRPr="00E73301" w14:paraId="3A3B9B20" w14:textId="77777777" w:rsidTr="001A2026">
        <w:trPr>
          <w:trHeight w:val="289"/>
        </w:trPr>
        <w:tc>
          <w:tcPr>
            <w:tcW w:w="1665" w:type="dxa"/>
            <w:shd w:val="clear" w:color="auto" w:fill="FFFFFF" w:themeFill="background1"/>
          </w:tcPr>
          <w:p w14:paraId="0FD06F3B"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Female</w:t>
            </w:r>
          </w:p>
        </w:tc>
        <w:tc>
          <w:tcPr>
            <w:tcW w:w="960" w:type="dxa"/>
            <w:shd w:val="clear" w:color="auto" w:fill="FFFFFF" w:themeFill="background1"/>
          </w:tcPr>
          <w:p w14:paraId="4A47EAF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440D2ED0"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48C9C6CA"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7FDC1C6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r>
      <w:tr w:rsidR="001D7948" w:rsidRPr="00E73301" w14:paraId="38ACA645" w14:textId="77777777" w:rsidTr="001A2026">
        <w:trPr>
          <w:trHeight w:val="289"/>
        </w:trPr>
        <w:tc>
          <w:tcPr>
            <w:tcW w:w="1665" w:type="dxa"/>
            <w:shd w:val="clear" w:color="auto" w:fill="FFFFFF" w:themeFill="background1"/>
            <w:vAlign w:val="center"/>
          </w:tcPr>
          <w:p w14:paraId="1BBAFB83"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Total fatalities</w:t>
            </w:r>
          </w:p>
        </w:tc>
        <w:tc>
          <w:tcPr>
            <w:tcW w:w="960" w:type="dxa"/>
            <w:shd w:val="clear" w:color="auto" w:fill="FFFFFF" w:themeFill="background1"/>
          </w:tcPr>
          <w:p w14:paraId="6F4F7EBE"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17</w:t>
            </w:r>
          </w:p>
        </w:tc>
        <w:tc>
          <w:tcPr>
            <w:tcW w:w="960" w:type="dxa"/>
            <w:shd w:val="clear" w:color="auto" w:fill="FFFFFF" w:themeFill="background1"/>
          </w:tcPr>
          <w:p w14:paraId="57BE3B07"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w:t>
            </w:r>
          </w:p>
        </w:tc>
        <w:tc>
          <w:tcPr>
            <w:tcW w:w="960" w:type="dxa"/>
            <w:shd w:val="clear" w:color="auto" w:fill="FFFFFF" w:themeFill="background1"/>
          </w:tcPr>
          <w:p w14:paraId="37EB6D0F"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w:t>
            </w:r>
          </w:p>
        </w:tc>
        <w:tc>
          <w:tcPr>
            <w:tcW w:w="960" w:type="dxa"/>
            <w:shd w:val="clear" w:color="auto" w:fill="FFFFFF" w:themeFill="background1"/>
          </w:tcPr>
          <w:p w14:paraId="5DC3B968"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11</w:t>
            </w:r>
          </w:p>
        </w:tc>
      </w:tr>
    </w:tbl>
    <w:p w14:paraId="52737696" w14:textId="77777777" w:rsidR="001D7948" w:rsidRDefault="001D7948" w:rsidP="001D7948">
      <w:pPr>
        <w:spacing w:after="0" w:line="257" w:lineRule="auto"/>
        <w:rPr>
          <w:rFonts w:ascii="Times New Roman" w:eastAsia="Arial" w:hAnsi="Times New Roman" w:cs="Times New Roman"/>
          <w:sz w:val="20"/>
          <w:szCs w:val="20"/>
          <w:lang w:eastAsia="en-GB"/>
        </w:rPr>
      </w:pPr>
    </w:p>
    <w:p w14:paraId="32994A4F" w14:textId="77777777" w:rsidR="001D7948" w:rsidRPr="00B375F4" w:rsidRDefault="001D7948" w:rsidP="001D7948">
      <w:pPr>
        <w:spacing w:after="0" w:line="257" w:lineRule="auto"/>
        <w:rPr>
          <w:rFonts w:ascii="Times New Roman" w:eastAsia="Arial" w:hAnsi="Times New Roman" w:cs="Times New Roman"/>
          <w:b/>
          <w:bCs/>
          <w:sz w:val="20"/>
          <w:szCs w:val="20"/>
          <w:lang w:eastAsia="en-GB"/>
        </w:rPr>
      </w:pPr>
      <w:r w:rsidRPr="00B375F4">
        <w:rPr>
          <w:rFonts w:ascii="Times New Roman" w:eastAsia="Arial" w:hAnsi="Times New Roman" w:cs="Times New Roman"/>
          <w:b/>
          <w:bCs/>
          <w:sz w:val="20"/>
          <w:szCs w:val="20"/>
          <w:lang w:eastAsia="en-GB"/>
        </w:rPr>
        <w:t xml:space="preserve">Table 3: Number of fatalities by </w:t>
      </w:r>
      <w:r>
        <w:rPr>
          <w:rFonts w:ascii="Times New Roman" w:eastAsia="Arial" w:hAnsi="Times New Roman" w:cs="Times New Roman"/>
          <w:b/>
          <w:bCs/>
          <w:sz w:val="20"/>
          <w:szCs w:val="20"/>
          <w:lang w:eastAsia="en-GB"/>
        </w:rPr>
        <w:t>a</w:t>
      </w:r>
      <w:r w:rsidRPr="00B375F4">
        <w:rPr>
          <w:rFonts w:ascii="Times New Roman" w:eastAsia="Arial" w:hAnsi="Times New Roman" w:cs="Times New Roman"/>
          <w:b/>
          <w:bCs/>
          <w:sz w:val="20"/>
          <w:szCs w:val="20"/>
          <w:lang w:eastAsia="en-GB"/>
        </w:rPr>
        <w:t>ge group by financial year, 2018/19 to 2021/22</w:t>
      </w:r>
    </w:p>
    <w:p w14:paraId="3DC48F2B" w14:textId="77777777" w:rsidR="001D7948" w:rsidRPr="00E73301" w:rsidRDefault="001D7948" w:rsidP="001D7948">
      <w:pPr>
        <w:spacing w:after="0" w:line="257" w:lineRule="auto"/>
        <w:rPr>
          <w:rFonts w:ascii="Times New Roman" w:eastAsia="Arial" w:hAnsi="Times New Roman" w:cs="Times New Roman"/>
          <w:sz w:val="20"/>
          <w:szCs w:val="20"/>
          <w:lang w:eastAsia="en-GB"/>
        </w:rPr>
      </w:pPr>
    </w:p>
    <w:tbl>
      <w:tblPr>
        <w:tblW w:w="0" w:type="auto"/>
        <w:tblInd w:w="-10" w:type="dxa"/>
        <w:tblLayout w:type="fixed"/>
        <w:tblLook w:val="04A0" w:firstRow="1" w:lastRow="0" w:firstColumn="1" w:lastColumn="0" w:noHBand="0" w:noVBand="1"/>
      </w:tblPr>
      <w:tblGrid>
        <w:gridCol w:w="1665"/>
        <w:gridCol w:w="960"/>
        <w:gridCol w:w="960"/>
        <w:gridCol w:w="960"/>
        <w:gridCol w:w="960"/>
      </w:tblGrid>
      <w:tr w:rsidR="001D7948" w:rsidRPr="00E73301" w14:paraId="6221B0C5" w14:textId="77777777" w:rsidTr="001A2026">
        <w:trPr>
          <w:trHeight w:val="289"/>
        </w:trPr>
        <w:tc>
          <w:tcPr>
            <w:tcW w:w="1665" w:type="dxa"/>
            <w:shd w:val="clear" w:color="auto" w:fill="FFFFFF" w:themeFill="background1"/>
            <w:vAlign w:val="center"/>
          </w:tcPr>
          <w:p w14:paraId="38B52FA0"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Age group</w:t>
            </w:r>
          </w:p>
        </w:tc>
        <w:tc>
          <w:tcPr>
            <w:tcW w:w="960" w:type="dxa"/>
            <w:vAlign w:val="bottom"/>
          </w:tcPr>
          <w:p w14:paraId="19F0E026"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18/19</w:t>
            </w:r>
          </w:p>
        </w:tc>
        <w:tc>
          <w:tcPr>
            <w:tcW w:w="960" w:type="dxa"/>
            <w:vAlign w:val="bottom"/>
          </w:tcPr>
          <w:p w14:paraId="48D3CF2C"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19/20</w:t>
            </w:r>
          </w:p>
        </w:tc>
        <w:tc>
          <w:tcPr>
            <w:tcW w:w="960" w:type="dxa"/>
            <w:vAlign w:val="bottom"/>
          </w:tcPr>
          <w:p w14:paraId="00BF9BC3"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20/21</w:t>
            </w:r>
          </w:p>
        </w:tc>
        <w:tc>
          <w:tcPr>
            <w:tcW w:w="960" w:type="dxa"/>
            <w:vAlign w:val="bottom"/>
          </w:tcPr>
          <w:p w14:paraId="51C733F9"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21/22</w:t>
            </w:r>
          </w:p>
        </w:tc>
      </w:tr>
      <w:tr w:rsidR="001D7948" w:rsidRPr="00E73301" w14:paraId="3533D446" w14:textId="77777777" w:rsidTr="001A2026">
        <w:trPr>
          <w:trHeight w:val="289"/>
        </w:trPr>
        <w:tc>
          <w:tcPr>
            <w:tcW w:w="1665" w:type="dxa"/>
            <w:shd w:val="clear" w:color="auto" w:fill="FFFFFF" w:themeFill="background1"/>
          </w:tcPr>
          <w:p w14:paraId="41876EA7"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Under 18</w:t>
            </w:r>
          </w:p>
        </w:tc>
        <w:tc>
          <w:tcPr>
            <w:tcW w:w="960" w:type="dxa"/>
            <w:shd w:val="clear" w:color="auto" w:fill="FFFFFF" w:themeFill="background1"/>
            <w:vAlign w:val="bottom"/>
          </w:tcPr>
          <w:p w14:paraId="03ACC487"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vAlign w:val="bottom"/>
          </w:tcPr>
          <w:p w14:paraId="15FC29F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vAlign w:val="bottom"/>
          </w:tcPr>
          <w:p w14:paraId="05E1AD30"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vAlign w:val="bottom"/>
          </w:tcPr>
          <w:p w14:paraId="3DBDCB7A"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79313AAE" w14:textId="77777777" w:rsidTr="001A2026">
        <w:trPr>
          <w:trHeight w:val="289"/>
        </w:trPr>
        <w:tc>
          <w:tcPr>
            <w:tcW w:w="1665" w:type="dxa"/>
            <w:shd w:val="clear" w:color="auto" w:fill="FFFFFF" w:themeFill="background1"/>
          </w:tcPr>
          <w:p w14:paraId="206349D0"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18 - 20</w:t>
            </w:r>
          </w:p>
        </w:tc>
        <w:tc>
          <w:tcPr>
            <w:tcW w:w="960" w:type="dxa"/>
            <w:shd w:val="clear" w:color="auto" w:fill="FFFFFF" w:themeFill="background1"/>
          </w:tcPr>
          <w:p w14:paraId="1C1375E0"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319DC687"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0CD5ECB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05E6900F"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4985E09A" w14:textId="77777777" w:rsidTr="001A2026">
        <w:trPr>
          <w:trHeight w:val="289"/>
        </w:trPr>
        <w:tc>
          <w:tcPr>
            <w:tcW w:w="1665" w:type="dxa"/>
            <w:shd w:val="clear" w:color="auto" w:fill="FFFFFF" w:themeFill="background1"/>
          </w:tcPr>
          <w:p w14:paraId="70A51DFE"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21 - 30</w:t>
            </w:r>
          </w:p>
        </w:tc>
        <w:tc>
          <w:tcPr>
            <w:tcW w:w="960" w:type="dxa"/>
            <w:shd w:val="clear" w:color="auto" w:fill="FFFFFF" w:themeFill="background1"/>
          </w:tcPr>
          <w:p w14:paraId="097C91FD"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0AF93C0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5</w:t>
            </w:r>
          </w:p>
        </w:tc>
        <w:tc>
          <w:tcPr>
            <w:tcW w:w="960" w:type="dxa"/>
            <w:shd w:val="clear" w:color="auto" w:fill="FFFFFF" w:themeFill="background1"/>
          </w:tcPr>
          <w:p w14:paraId="167FA278"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w:t>
            </w:r>
          </w:p>
        </w:tc>
        <w:tc>
          <w:tcPr>
            <w:tcW w:w="960" w:type="dxa"/>
            <w:shd w:val="clear" w:color="auto" w:fill="FFFFFF" w:themeFill="background1"/>
          </w:tcPr>
          <w:p w14:paraId="3988A099"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r>
      <w:tr w:rsidR="001D7948" w:rsidRPr="00E73301" w14:paraId="1EF07DA1" w14:textId="77777777" w:rsidTr="001A2026">
        <w:trPr>
          <w:trHeight w:val="289"/>
        </w:trPr>
        <w:tc>
          <w:tcPr>
            <w:tcW w:w="1665" w:type="dxa"/>
            <w:shd w:val="clear" w:color="auto" w:fill="FFFFFF" w:themeFill="background1"/>
          </w:tcPr>
          <w:p w14:paraId="300657AD"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31 - 40</w:t>
            </w:r>
          </w:p>
        </w:tc>
        <w:tc>
          <w:tcPr>
            <w:tcW w:w="960" w:type="dxa"/>
            <w:shd w:val="clear" w:color="auto" w:fill="FFFFFF" w:themeFill="background1"/>
          </w:tcPr>
          <w:p w14:paraId="7E5E589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7</w:t>
            </w:r>
          </w:p>
        </w:tc>
        <w:tc>
          <w:tcPr>
            <w:tcW w:w="960" w:type="dxa"/>
            <w:shd w:val="clear" w:color="auto" w:fill="FFFFFF" w:themeFill="background1"/>
          </w:tcPr>
          <w:p w14:paraId="047A9E43"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6</w:t>
            </w:r>
          </w:p>
        </w:tc>
        <w:tc>
          <w:tcPr>
            <w:tcW w:w="960" w:type="dxa"/>
            <w:shd w:val="clear" w:color="auto" w:fill="FFFFFF" w:themeFill="background1"/>
          </w:tcPr>
          <w:p w14:paraId="6F16235D"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6</w:t>
            </w:r>
          </w:p>
        </w:tc>
        <w:tc>
          <w:tcPr>
            <w:tcW w:w="960" w:type="dxa"/>
            <w:shd w:val="clear" w:color="auto" w:fill="FFFFFF" w:themeFill="background1"/>
          </w:tcPr>
          <w:p w14:paraId="3F579B60"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4</w:t>
            </w:r>
          </w:p>
        </w:tc>
      </w:tr>
      <w:tr w:rsidR="001D7948" w:rsidRPr="00E73301" w14:paraId="29AB4015" w14:textId="77777777" w:rsidTr="001A2026">
        <w:trPr>
          <w:trHeight w:val="289"/>
        </w:trPr>
        <w:tc>
          <w:tcPr>
            <w:tcW w:w="1665" w:type="dxa"/>
            <w:shd w:val="clear" w:color="auto" w:fill="FFFFFF" w:themeFill="background1"/>
          </w:tcPr>
          <w:p w14:paraId="0B105578"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41 - 50</w:t>
            </w:r>
          </w:p>
        </w:tc>
        <w:tc>
          <w:tcPr>
            <w:tcW w:w="960" w:type="dxa"/>
            <w:shd w:val="clear" w:color="auto" w:fill="FFFFFF" w:themeFill="background1"/>
          </w:tcPr>
          <w:p w14:paraId="0CAB971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w:t>
            </w:r>
          </w:p>
        </w:tc>
        <w:tc>
          <w:tcPr>
            <w:tcW w:w="960" w:type="dxa"/>
            <w:shd w:val="clear" w:color="auto" w:fill="FFFFFF" w:themeFill="background1"/>
          </w:tcPr>
          <w:p w14:paraId="2DD1080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472ED6BB"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7</w:t>
            </w:r>
          </w:p>
        </w:tc>
        <w:tc>
          <w:tcPr>
            <w:tcW w:w="960" w:type="dxa"/>
            <w:shd w:val="clear" w:color="auto" w:fill="FFFFFF" w:themeFill="background1"/>
          </w:tcPr>
          <w:p w14:paraId="6AF08F0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4</w:t>
            </w:r>
          </w:p>
        </w:tc>
      </w:tr>
      <w:tr w:rsidR="001D7948" w:rsidRPr="00E73301" w14:paraId="7EB369B3" w14:textId="77777777" w:rsidTr="001A2026">
        <w:trPr>
          <w:trHeight w:val="289"/>
        </w:trPr>
        <w:tc>
          <w:tcPr>
            <w:tcW w:w="1665" w:type="dxa"/>
            <w:shd w:val="clear" w:color="auto" w:fill="FFFFFF" w:themeFill="background1"/>
          </w:tcPr>
          <w:p w14:paraId="29C61EF3"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51 - 60</w:t>
            </w:r>
          </w:p>
        </w:tc>
        <w:tc>
          <w:tcPr>
            <w:tcW w:w="960" w:type="dxa"/>
            <w:shd w:val="clear" w:color="auto" w:fill="FFFFFF" w:themeFill="background1"/>
          </w:tcPr>
          <w:p w14:paraId="309E286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w:t>
            </w:r>
          </w:p>
        </w:tc>
        <w:tc>
          <w:tcPr>
            <w:tcW w:w="960" w:type="dxa"/>
            <w:shd w:val="clear" w:color="auto" w:fill="FFFFFF" w:themeFill="background1"/>
          </w:tcPr>
          <w:p w14:paraId="3E80758C"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w:t>
            </w:r>
          </w:p>
        </w:tc>
        <w:tc>
          <w:tcPr>
            <w:tcW w:w="960" w:type="dxa"/>
            <w:shd w:val="clear" w:color="auto" w:fill="FFFFFF" w:themeFill="background1"/>
          </w:tcPr>
          <w:p w14:paraId="612A40F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2D0A4986"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r>
      <w:tr w:rsidR="001D7948" w:rsidRPr="00E73301" w14:paraId="6450E35E" w14:textId="77777777" w:rsidTr="001A2026">
        <w:trPr>
          <w:trHeight w:val="289"/>
        </w:trPr>
        <w:tc>
          <w:tcPr>
            <w:tcW w:w="1665" w:type="dxa"/>
            <w:shd w:val="clear" w:color="auto" w:fill="FFFFFF" w:themeFill="background1"/>
          </w:tcPr>
          <w:p w14:paraId="43EAF7EE"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61 &amp; over</w:t>
            </w:r>
          </w:p>
        </w:tc>
        <w:tc>
          <w:tcPr>
            <w:tcW w:w="960" w:type="dxa"/>
            <w:shd w:val="clear" w:color="auto" w:fill="FFFFFF" w:themeFill="background1"/>
          </w:tcPr>
          <w:p w14:paraId="283641B3"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44833A8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796855D4"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32B1A698"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601C789D" w14:textId="77777777" w:rsidTr="001A2026">
        <w:trPr>
          <w:trHeight w:val="289"/>
        </w:trPr>
        <w:tc>
          <w:tcPr>
            <w:tcW w:w="1665" w:type="dxa"/>
            <w:shd w:val="clear" w:color="auto" w:fill="FFFFFF" w:themeFill="background1"/>
          </w:tcPr>
          <w:p w14:paraId="0E2F784D"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Not known</w:t>
            </w:r>
          </w:p>
        </w:tc>
        <w:tc>
          <w:tcPr>
            <w:tcW w:w="960" w:type="dxa"/>
            <w:shd w:val="clear" w:color="auto" w:fill="FFFFFF" w:themeFill="background1"/>
          </w:tcPr>
          <w:p w14:paraId="4E26CBB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4161BF43"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5DF3456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58B9847C"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5061CD35" w14:textId="77777777" w:rsidTr="001A2026">
        <w:trPr>
          <w:trHeight w:val="289"/>
        </w:trPr>
        <w:tc>
          <w:tcPr>
            <w:tcW w:w="1665" w:type="dxa"/>
            <w:shd w:val="clear" w:color="auto" w:fill="FFFFFF" w:themeFill="background1"/>
            <w:vAlign w:val="center"/>
          </w:tcPr>
          <w:p w14:paraId="3F4C0AA2"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Total fatalities</w:t>
            </w:r>
          </w:p>
        </w:tc>
        <w:tc>
          <w:tcPr>
            <w:tcW w:w="960" w:type="dxa"/>
            <w:shd w:val="clear" w:color="auto" w:fill="FFFFFF" w:themeFill="background1"/>
          </w:tcPr>
          <w:p w14:paraId="6340BC65"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17</w:t>
            </w:r>
          </w:p>
        </w:tc>
        <w:tc>
          <w:tcPr>
            <w:tcW w:w="960" w:type="dxa"/>
            <w:shd w:val="clear" w:color="auto" w:fill="FFFFFF" w:themeFill="background1"/>
          </w:tcPr>
          <w:p w14:paraId="45885CD6"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w:t>
            </w:r>
          </w:p>
        </w:tc>
        <w:tc>
          <w:tcPr>
            <w:tcW w:w="960" w:type="dxa"/>
            <w:shd w:val="clear" w:color="auto" w:fill="FFFFFF" w:themeFill="background1"/>
          </w:tcPr>
          <w:p w14:paraId="1B5E5809"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w:t>
            </w:r>
          </w:p>
        </w:tc>
        <w:tc>
          <w:tcPr>
            <w:tcW w:w="960" w:type="dxa"/>
            <w:shd w:val="clear" w:color="auto" w:fill="FFFFFF" w:themeFill="background1"/>
          </w:tcPr>
          <w:p w14:paraId="0D640007"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11</w:t>
            </w:r>
          </w:p>
        </w:tc>
      </w:tr>
    </w:tbl>
    <w:p w14:paraId="530A3ABA" w14:textId="77777777" w:rsidR="001D7948" w:rsidRDefault="001D7948" w:rsidP="001D7948">
      <w:pPr>
        <w:spacing w:after="0" w:line="257" w:lineRule="auto"/>
        <w:rPr>
          <w:rFonts w:ascii="Times New Roman" w:eastAsia="Arial" w:hAnsi="Times New Roman" w:cs="Times New Roman"/>
          <w:sz w:val="20"/>
          <w:szCs w:val="20"/>
          <w:lang w:eastAsia="en-GB"/>
        </w:rPr>
      </w:pPr>
    </w:p>
    <w:p w14:paraId="4A7BCE8E" w14:textId="77777777" w:rsidR="001D7948" w:rsidRPr="00FE6826" w:rsidRDefault="001D7948" w:rsidP="001D7948">
      <w:pPr>
        <w:spacing w:after="0" w:line="257" w:lineRule="auto"/>
        <w:rPr>
          <w:rFonts w:ascii="Times New Roman" w:eastAsia="Arial" w:hAnsi="Times New Roman" w:cs="Times New Roman"/>
          <w:b/>
          <w:bCs/>
          <w:sz w:val="20"/>
          <w:szCs w:val="20"/>
          <w:lang w:eastAsia="en-GB"/>
        </w:rPr>
      </w:pPr>
      <w:r w:rsidRPr="00FE6826">
        <w:rPr>
          <w:rFonts w:ascii="Times New Roman" w:eastAsia="Arial" w:hAnsi="Times New Roman" w:cs="Times New Roman"/>
          <w:b/>
          <w:bCs/>
          <w:sz w:val="20"/>
          <w:szCs w:val="20"/>
          <w:lang w:eastAsia="en-GB"/>
        </w:rPr>
        <w:t>Table 4</w:t>
      </w:r>
      <w:r>
        <w:rPr>
          <w:rFonts w:ascii="Times New Roman" w:eastAsia="Arial" w:hAnsi="Times New Roman" w:cs="Times New Roman"/>
          <w:b/>
          <w:bCs/>
          <w:sz w:val="20"/>
          <w:szCs w:val="20"/>
          <w:lang w:eastAsia="en-GB"/>
        </w:rPr>
        <w:t>:</w:t>
      </w:r>
      <w:r w:rsidRPr="00FE6826">
        <w:rPr>
          <w:rFonts w:ascii="Times New Roman" w:eastAsia="Arial" w:hAnsi="Times New Roman" w:cs="Times New Roman"/>
          <w:b/>
          <w:bCs/>
          <w:sz w:val="20"/>
          <w:szCs w:val="20"/>
          <w:lang w:eastAsia="en-GB"/>
        </w:rPr>
        <w:t xml:space="preserve"> Number of fatalities </w:t>
      </w:r>
      <w:r>
        <w:rPr>
          <w:rFonts w:ascii="Times New Roman" w:eastAsia="Arial" w:hAnsi="Times New Roman" w:cs="Times New Roman"/>
          <w:b/>
          <w:bCs/>
          <w:sz w:val="20"/>
          <w:szCs w:val="20"/>
          <w:lang w:eastAsia="en-GB"/>
        </w:rPr>
        <w:t>by e</w:t>
      </w:r>
      <w:r w:rsidRPr="00FE6826">
        <w:rPr>
          <w:rFonts w:ascii="Times New Roman" w:eastAsia="Arial" w:hAnsi="Times New Roman" w:cs="Times New Roman"/>
          <w:b/>
          <w:bCs/>
          <w:sz w:val="20"/>
          <w:szCs w:val="20"/>
          <w:lang w:eastAsia="en-GB"/>
        </w:rPr>
        <w:t>thnicity by financial year, 2018/19 to 2021/22</w:t>
      </w:r>
    </w:p>
    <w:p w14:paraId="0AB00763" w14:textId="77777777" w:rsidR="001D7948" w:rsidRPr="00E73301" w:rsidRDefault="001D7948" w:rsidP="001D7948">
      <w:pPr>
        <w:spacing w:after="0" w:line="257" w:lineRule="auto"/>
        <w:rPr>
          <w:rFonts w:ascii="Times New Roman" w:eastAsia="Arial" w:hAnsi="Times New Roman" w:cs="Times New Roman"/>
          <w:sz w:val="20"/>
          <w:szCs w:val="20"/>
          <w:lang w:eastAsia="en-GB"/>
        </w:rPr>
      </w:pPr>
    </w:p>
    <w:tbl>
      <w:tblPr>
        <w:tblW w:w="0" w:type="auto"/>
        <w:tblInd w:w="-10" w:type="dxa"/>
        <w:tblLayout w:type="fixed"/>
        <w:tblLook w:val="04A0" w:firstRow="1" w:lastRow="0" w:firstColumn="1" w:lastColumn="0" w:noHBand="0" w:noVBand="1"/>
      </w:tblPr>
      <w:tblGrid>
        <w:gridCol w:w="1665"/>
        <w:gridCol w:w="960"/>
        <w:gridCol w:w="960"/>
        <w:gridCol w:w="960"/>
        <w:gridCol w:w="960"/>
      </w:tblGrid>
      <w:tr w:rsidR="001D7948" w:rsidRPr="00E73301" w14:paraId="7FEFA2C9" w14:textId="77777777" w:rsidTr="001A2026">
        <w:trPr>
          <w:trHeight w:val="289"/>
        </w:trPr>
        <w:tc>
          <w:tcPr>
            <w:tcW w:w="1665" w:type="dxa"/>
            <w:shd w:val="clear" w:color="auto" w:fill="FFFFFF" w:themeFill="background1"/>
            <w:vAlign w:val="center"/>
          </w:tcPr>
          <w:p w14:paraId="1E1826BA"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Ethnic group</w:t>
            </w:r>
          </w:p>
        </w:tc>
        <w:tc>
          <w:tcPr>
            <w:tcW w:w="960" w:type="dxa"/>
            <w:vAlign w:val="bottom"/>
          </w:tcPr>
          <w:p w14:paraId="1F92652B"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18/19</w:t>
            </w:r>
          </w:p>
        </w:tc>
        <w:tc>
          <w:tcPr>
            <w:tcW w:w="960" w:type="dxa"/>
            <w:vAlign w:val="bottom"/>
          </w:tcPr>
          <w:p w14:paraId="4E3FF3EB"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19/20</w:t>
            </w:r>
          </w:p>
        </w:tc>
        <w:tc>
          <w:tcPr>
            <w:tcW w:w="960" w:type="dxa"/>
            <w:vAlign w:val="bottom"/>
          </w:tcPr>
          <w:p w14:paraId="067D5B49"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20/21</w:t>
            </w:r>
          </w:p>
        </w:tc>
        <w:tc>
          <w:tcPr>
            <w:tcW w:w="960" w:type="dxa"/>
            <w:vAlign w:val="bottom"/>
          </w:tcPr>
          <w:p w14:paraId="1223BBFD"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21/22</w:t>
            </w:r>
          </w:p>
        </w:tc>
      </w:tr>
      <w:tr w:rsidR="001D7948" w:rsidRPr="00E73301" w14:paraId="67947377" w14:textId="77777777" w:rsidTr="001A2026">
        <w:trPr>
          <w:trHeight w:val="289"/>
        </w:trPr>
        <w:tc>
          <w:tcPr>
            <w:tcW w:w="1665" w:type="dxa"/>
            <w:shd w:val="clear" w:color="auto" w:fill="FFFFFF" w:themeFill="background1"/>
          </w:tcPr>
          <w:p w14:paraId="2744FCF8"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White</w:t>
            </w:r>
          </w:p>
        </w:tc>
        <w:tc>
          <w:tcPr>
            <w:tcW w:w="960" w:type="dxa"/>
          </w:tcPr>
          <w:p w14:paraId="1CA98AFD"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16</w:t>
            </w:r>
          </w:p>
        </w:tc>
        <w:tc>
          <w:tcPr>
            <w:tcW w:w="960" w:type="dxa"/>
            <w:shd w:val="clear" w:color="auto" w:fill="FFFFFF" w:themeFill="background1"/>
          </w:tcPr>
          <w:p w14:paraId="2F45DE08"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14</w:t>
            </w:r>
          </w:p>
        </w:tc>
        <w:tc>
          <w:tcPr>
            <w:tcW w:w="960" w:type="dxa"/>
            <w:shd w:val="clear" w:color="auto" w:fill="FFFFFF" w:themeFill="background1"/>
          </w:tcPr>
          <w:p w14:paraId="2663B5BF"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17</w:t>
            </w:r>
          </w:p>
        </w:tc>
        <w:tc>
          <w:tcPr>
            <w:tcW w:w="960" w:type="dxa"/>
            <w:shd w:val="clear" w:color="auto" w:fill="FFFFFF" w:themeFill="background1"/>
          </w:tcPr>
          <w:p w14:paraId="5A4015E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10</w:t>
            </w:r>
          </w:p>
        </w:tc>
      </w:tr>
      <w:tr w:rsidR="001D7948" w:rsidRPr="00E73301" w14:paraId="457D1E54" w14:textId="77777777" w:rsidTr="001A2026">
        <w:trPr>
          <w:trHeight w:val="289"/>
        </w:trPr>
        <w:tc>
          <w:tcPr>
            <w:tcW w:w="1665" w:type="dxa"/>
            <w:shd w:val="clear" w:color="auto" w:fill="FFFFFF" w:themeFill="background1"/>
          </w:tcPr>
          <w:p w14:paraId="451E7971"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Asian</w:t>
            </w:r>
          </w:p>
        </w:tc>
        <w:tc>
          <w:tcPr>
            <w:tcW w:w="960" w:type="dxa"/>
            <w:shd w:val="clear" w:color="auto" w:fill="FFFFFF" w:themeFill="background1"/>
          </w:tcPr>
          <w:p w14:paraId="3D25BC64"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6BB92816"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3943B314"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7539CD1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4162F28F" w14:textId="77777777" w:rsidTr="001A2026">
        <w:trPr>
          <w:trHeight w:val="289"/>
        </w:trPr>
        <w:tc>
          <w:tcPr>
            <w:tcW w:w="1665" w:type="dxa"/>
            <w:shd w:val="clear" w:color="auto" w:fill="FFFFFF" w:themeFill="background1"/>
          </w:tcPr>
          <w:p w14:paraId="6C0160D8"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Black</w:t>
            </w:r>
          </w:p>
        </w:tc>
        <w:tc>
          <w:tcPr>
            <w:tcW w:w="960" w:type="dxa"/>
            <w:shd w:val="clear" w:color="auto" w:fill="FFFFFF" w:themeFill="background1"/>
          </w:tcPr>
          <w:p w14:paraId="0BED20A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2309722B"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3</w:t>
            </w:r>
          </w:p>
        </w:tc>
        <w:tc>
          <w:tcPr>
            <w:tcW w:w="960" w:type="dxa"/>
            <w:shd w:val="clear" w:color="auto" w:fill="FFFFFF" w:themeFill="background1"/>
          </w:tcPr>
          <w:p w14:paraId="3C6D9F82"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2</w:t>
            </w:r>
          </w:p>
        </w:tc>
        <w:tc>
          <w:tcPr>
            <w:tcW w:w="960" w:type="dxa"/>
            <w:shd w:val="clear" w:color="auto" w:fill="FFFFFF" w:themeFill="background1"/>
          </w:tcPr>
          <w:p w14:paraId="548D076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r>
      <w:tr w:rsidR="001D7948" w:rsidRPr="00E73301" w14:paraId="6C1EDAC2" w14:textId="77777777" w:rsidTr="001A2026">
        <w:trPr>
          <w:trHeight w:val="289"/>
        </w:trPr>
        <w:tc>
          <w:tcPr>
            <w:tcW w:w="1665" w:type="dxa"/>
            <w:shd w:val="clear" w:color="auto" w:fill="FFFFFF" w:themeFill="background1"/>
          </w:tcPr>
          <w:p w14:paraId="0C002B7F"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Mixed</w:t>
            </w:r>
          </w:p>
        </w:tc>
        <w:tc>
          <w:tcPr>
            <w:tcW w:w="960" w:type="dxa"/>
            <w:shd w:val="clear" w:color="auto" w:fill="FFFFFF" w:themeFill="background1"/>
          </w:tcPr>
          <w:p w14:paraId="7D916EEA"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4F5907A9"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2587B397"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62016F7C"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06C299A3" w14:textId="77777777" w:rsidTr="001A2026">
        <w:trPr>
          <w:trHeight w:val="289"/>
        </w:trPr>
        <w:tc>
          <w:tcPr>
            <w:tcW w:w="1665" w:type="dxa"/>
            <w:shd w:val="clear" w:color="auto" w:fill="FFFFFF" w:themeFill="background1"/>
          </w:tcPr>
          <w:p w14:paraId="76BB4833"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Other</w:t>
            </w:r>
          </w:p>
        </w:tc>
        <w:tc>
          <w:tcPr>
            <w:tcW w:w="960" w:type="dxa"/>
            <w:shd w:val="clear" w:color="auto" w:fill="FFFFFF" w:themeFill="background1"/>
          </w:tcPr>
          <w:p w14:paraId="09CDB2F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3357202B"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3079F02F"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50FFF764"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74DE974D" w14:textId="77777777" w:rsidTr="001A2026">
        <w:trPr>
          <w:trHeight w:val="289"/>
        </w:trPr>
        <w:tc>
          <w:tcPr>
            <w:tcW w:w="1665" w:type="dxa"/>
            <w:shd w:val="clear" w:color="auto" w:fill="FFFFFF" w:themeFill="background1"/>
          </w:tcPr>
          <w:p w14:paraId="728CC1AD" w14:textId="77777777" w:rsidR="001D7948" w:rsidRPr="00E73301" w:rsidRDefault="001D7948" w:rsidP="001A2026">
            <w:pPr>
              <w:spacing w:after="0" w:line="280" w:lineRule="exac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Not known</w:t>
            </w:r>
          </w:p>
        </w:tc>
        <w:tc>
          <w:tcPr>
            <w:tcW w:w="960" w:type="dxa"/>
            <w:shd w:val="clear" w:color="auto" w:fill="FFFFFF" w:themeFill="background1"/>
          </w:tcPr>
          <w:p w14:paraId="1CEF0448"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18841081"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1</w:t>
            </w:r>
          </w:p>
        </w:tc>
        <w:tc>
          <w:tcPr>
            <w:tcW w:w="960" w:type="dxa"/>
            <w:shd w:val="clear" w:color="auto" w:fill="FFFFFF" w:themeFill="background1"/>
          </w:tcPr>
          <w:p w14:paraId="1D79F03E"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c>
          <w:tcPr>
            <w:tcW w:w="960" w:type="dxa"/>
            <w:shd w:val="clear" w:color="auto" w:fill="FFFFFF" w:themeFill="background1"/>
          </w:tcPr>
          <w:p w14:paraId="6A024A05" w14:textId="77777777" w:rsidR="001D7948" w:rsidRPr="00E73301" w:rsidRDefault="001D7948" w:rsidP="001A2026">
            <w:pPr>
              <w:spacing w:after="0" w:line="280" w:lineRule="exact"/>
              <w:jc w:val="right"/>
              <w:rPr>
                <w:rFonts w:ascii="Times New Roman" w:eastAsia="Arial" w:hAnsi="Times New Roman" w:cs="Times New Roman"/>
                <w:color w:val="000000" w:themeColor="text1"/>
                <w:sz w:val="20"/>
                <w:szCs w:val="20"/>
                <w:lang w:eastAsia="en-GB"/>
              </w:rPr>
            </w:pPr>
            <w:r w:rsidRPr="00E73301">
              <w:rPr>
                <w:rFonts w:ascii="Times New Roman" w:eastAsia="Arial" w:hAnsi="Times New Roman" w:cs="Times New Roman"/>
                <w:color w:val="000000" w:themeColor="text1"/>
                <w:sz w:val="20"/>
                <w:szCs w:val="20"/>
                <w:lang w:eastAsia="en-GB"/>
              </w:rPr>
              <w:t>0</w:t>
            </w:r>
          </w:p>
        </w:tc>
      </w:tr>
      <w:tr w:rsidR="001D7948" w:rsidRPr="00E73301" w14:paraId="67DA4BE2" w14:textId="77777777" w:rsidTr="001A2026">
        <w:trPr>
          <w:trHeight w:val="289"/>
        </w:trPr>
        <w:tc>
          <w:tcPr>
            <w:tcW w:w="1665" w:type="dxa"/>
            <w:shd w:val="clear" w:color="auto" w:fill="FFFFFF" w:themeFill="background1"/>
            <w:vAlign w:val="center"/>
          </w:tcPr>
          <w:p w14:paraId="1A5F5DFC" w14:textId="77777777" w:rsidR="001D7948" w:rsidRPr="00E73301" w:rsidRDefault="001D7948" w:rsidP="001A2026">
            <w:pPr>
              <w:spacing w:after="0" w:line="280" w:lineRule="exac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Total fatalities</w:t>
            </w:r>
          </w:p>
        </w:tc>
        <w:tc>
          <w:tcPr>
            <w:tcW w:w="960" w:type="dxa"/>
          </w:tcPr>
          <w:p w14:paraId="57A54D82"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17</w:t>
            </w:r>
          </w:p>
        </w:tc>
        <w:tc>
          <w:tcPr>
            <w:tcW w:w="960" w:type="dxa"/>
            <w:shd w:val="clear" w:color="auto" w:fill="FFFFFF" w:themeFill="background1"/>
          </w:tcPr>
          <w:p w14:paraId="7B9B6092"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18</w:t>
            </w:r>
          </w:p>
        </w:tc>
        <w:tc>
          <w:tcPr>
            <w:tcW w:w="960" w:type="dxa"/>
            <w:shd w:val="clear" w:color="auto" w:fill="FFFFFF" w:themeFill="background1"/>
          </w:tcPr>
          <w:p w14:paraId="12D4B3E8"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19</w:t>
            </w:r>
          </w:p>
        </w:tc>
        <w:tc>
          <w:tcPr>
            <w:tcW w:w="960" w:type="dxa"/>
            <w:shd w:val="clear" w:color="auto" w:fill="FFFFFF" w:themeFill="background1"/>
          </w:tcPr>
          <w:p w14:paraId="0506904B" w14:textId="77777777" w:rsidR="001D7948" w:rsidRPr="00E73301" w:rsidRDefault="001D7948" w:rsidP="001A2026">
            <w:pPr>
              <w:spacing w:after="0" w:line="280" w:lineRule="exact"/>
              <w:jc w:val="right"/>
              <w:rPr>
                <w:rFonts w:ascii="Times New Roman" w:eastAsia="Arial" w:hAnsi="Times New Roman" w:cs="Times New Roman"/>
                <w:b/>
                <w:bCs/>
                <w:color w:val="000000" w:themeColor="text1"/>
                <w:sz w:val="20"/>
                <w:szCs w:val="20"/>
                <w:lang w:eastAsia="en-GB"/>
              </w:rPr>
            </w:pPr>
            <w:r w:rsidRPr="00E73301">
              <w:rPr>
                <w:rFonts w:ascii="Times New Roman" w:eastAsia="Arial" w:hAnsi="Times New Roman" w:cs="Times New Roman"/>
                <w:b/>
                <w:bCs/>
                <w:color w:val="000000" w:themeColor="text1"/>
                <w:sz w:val="20"/>
                <w:szCs w:val="20"/>
                <w:lang w:eastAsia="en-GB"/>
              </w:rPr>
              <w:t>11</w:t>
            </w:r>
          </w:p>
        </w:tc>
      </w:tr>
    </w:tbl>
    <w:p w14:paraId="3C9E179C" w14:textId="77777777" w:rsidR="001D7948" w:rsidRDefault="001D7948" w:rsidP="001D7948">
      <w:pPr>
        <w:spacing w:after="0" w:line="257" w:lineRule="auto"/>
        <w:rPr>
          <w:rFonts w:ascii="Times New Roman" w:eastAsia="Arial" w:hAnsi="Times New Roman" w:cs="Times New Roman"/>
          <w:sz w:val="20"/>
          <w:szCs w:val="20"/>
          <w:lang w:eastAsia="en-GB"/>
        </w:rPr>
      </w:pPr>
    </w:p>
    <w:p w14:paraId="17FC94D7" w14:textId="77777777" w:rsidR="001D7948" w:rsidRPr="00E73301" w:rsidRDefault="001D7948" w:rsidP="001D7948">
      <w:pPr>
        <w:spacing w:after="0" w:line="257" w:lineRule="auto"/>
        <w:rPr>
          <w:rFonts w:ascii="Times New Roman" w:eastAsia="Arial" w:hAnsi="Times New Roman" w:cs="Times New Roman"/>
          <w:sz w:val="20"/>
          <w:szCs w:val="20"/>
          <w:lang w:eastAsia="en-GB"/>
        </w:rPr>
      </w:pPr>
      <w:r w:rsidRPr="00E73301">
        <w:rPr>
          <w:rFonts w:ascii="Times New Roman" w:eastAsia="Arial" w:hAnsi="Times New Roman" w:cs="Times New Roman"/>
          <w:sz w:val="20"/>
          <w:szCs w:val="20"/>
          <w:lang w:eastAsia="en-GB"/>
        </w:rPr>
        <w:t>Deaths in or following police custody includes deaths that happen while a person is being arrested or taken into detention. It includes deaths of people who have been arrested or have been detained by police under the Mental Health Act 1983. The death may have taken place on police, private or medical premises, in a public place or in a police or other vehicle.</w:t>
      </w:r>
    </w:p>
    <w:p w14:paraId="4FE6B56D" w14:textId="77777777" w:rsidR="001D7948" w:rsidRPr="00E73301" w:rsidRDefault="001D7948" w:rsidP="001D7948">
      <w:pPr>
        <w:spacing w:after="0" w:line="257" w:lineRule="auto"/>
        <w:rPr>
          <w:rFonts w:ascii="Times New Roman" w:eastAsia="Arial" w:hAnsi="Times New Roman" w:cs="Times New Roman"/>
          <w:sz w:val="20"/>
          <w:szCs w:val="20"/>
          <w:lang w:eastAsia="en-GB"/>
        </w:rPr>
      </w:pPr>
    </w:p>
    <w:p w14:paraId="60CAEEB6" w14:textId="77777777" w:rsidR="001D7948" w:rsidRPr="00E73301" w:rsidRDefault="001D7948" w:rsidP="001D7948">
      <w:pPr>
        <w:spacing w:after="0" w:line="257" w:lineRule="auto"/>
        <w:rPr>
          <w:rFonts w:ascii="Times New Roman" w:eastAsia="Arial" w:hAnsi="Times New Roman" w:cs="Times New Roman"/>
          <w:sz w:val="20"/>
          <w:szCs w:val="20"/>
          <w:lang w:eastAsia="en-GB"/>
        </w:rPr>
      </w:pPr>
      <w:r w:rsidRPr="00E73301">
        <w:rPr>
          <w:rFonts w:ascii="Times New Roman" w:eastAsia="Arial" w:hAnsi="Times New Roman" w:cs="Times New Roman"/>
          <w:sz w:val="20"/>
          <w:szCs w:val="20"/>
          <w:lang w:eastAsia="en-GB"/>
        </w:rPr>
        <w:t>The IOPC states in its data publications that “While comparisons to other countries and jurisdictions can be made, care needs to be taken, because the data is unlikely to be directly comparable. This is because of differences in death classifications, or how other details have been collated.”</w:t>
      </w:r>
    </w:p>
    <w:p w14:paraId="6434AD55"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53EA8153" w14:textId="77777777" w:rsidR="001D7948" w:rsidRPr="00E15971" w:rsidRDefault="001D7948" w:rsidP="001D7948">
      <w:pPr>
        <w:pStyle w:val="Heading2"/>
        <w:rPr>
          <w:lang w:eastAsia="en-GB"/>
        </w:rPr>
      </w:pPr>
      <w:r w:rsidRPr="00E15971">
        <w:rPr>
          <w:lang w:eastAsia="en-GB"/>
        </w:rPr>
        <w:t>Paragraph 15 – Immigration detention conditions</w:t>
      </w:r>
    </w:p>
    <w:p w14:paraId="6670391F"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7A4C50A5" w14:textId="77777777" w:rsidR="001D7948" w:rsidRPr="00E15971" w:rsidRDefault="001D7948" w:rsidP="001D7948">
      <w:pPr>
        <w:spacing w:after="0" w:line="240" w:lineRule="auto"/>
        <w:contextualSpacing/>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w:t>
      </w:r>
      <w:r w:rsidRPr="00E15971">
        <w:rPr>
          <w:rFonts w:ascii="Times New Roman" w:eastAsia="Times New Roman" w:hAnsi="Times New Roman" w:cs="Times New Roman"/>
          <w:sz w:val="20"/>
          <w:szCs w:val="20"/>
          <w:lang w:eastAsia="en-GB"/>
        </w:rPr>
        <w:t xml:space="preserve">f the </w:t>
      </w:r>
      <w:r>
        <w:rPr>
          <w:rFonts w:ascii="Times New Roman" w:eastAsia="Times New Roman" w:hAnsi="Times New Roman" w:cs="Times New Roman"/>
          <w:sz w:val="20"/>
          <w:szCs w:val="20"/>
          <w:lang w:eastAsia="en-GB"/>
        </w:rPr>
        <w:t xml:space="preserve">901 </w:t>
      </w:r>
      <w:r w:rsidRPr="00E15971">
        <w:rPr>
          <w:rFonts w:ascii="Times New Roman" w:eastAsia="Times New Roman" w:hAnsi="Times New Roman" w:cs="Times New Roman"/>
          <w:sz w:val="20"/>
          <w:szCs w:val="20"/>
          <w:lang w:eastAsia="en-GB"/>
        </w:rPr>
        <w:t xml:space="preserve">females leaving detention in the year ending </w:t>
      </w:r>
      <w:r>
        <w:rPr>
          <w:rFonts w:ascii="Times New Roman" w:eastAsia="Times New Roman" w:hAnsi="Times New Roman" w:cs="Times New Roman"/>
          <w:sz w:val="20"/>
          <w:szCs w:val="20"/>
          <w:lang w:eastAsia="en-GB"/>
        </w:rPr>
        <w:t>March 2023,</w:t>
      </w:r>
      <w:r w:rsidRPr="00E1597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 xml:space="preserve">47% (426) </w:t>
      </w:r>
      <w:r w:rsidRPr="00E15971">
        <w:rPr>
          <w:rFonts w:ascii="Times New Roman" w:eastAsia="Times New Roman" w:hAnsi="Times New Roman" w:cs="Times New Roman"/>
          <w:sz w:val="20"/>
          <w:szCs w:val="20"/>
          <w:lang w:eastAsia="en-GB"/>
        </w:rPr>
        <w:t xml:space="preserve">were returned. Of the </w:t>
      </w:r>
      <w:r>
        <w:rPr>
          <w:rFonts w:ascii="Times New Roman" w:eastAsia="Times New Roman" w:hAnsi="Times New Roman" w:cs="Times New Roman"/>
          <w:sz w:val="20"/>
          <w:szCs w:val="20"/>
          <w:lang w:eastAsia="en-GB"/>
        </w:rPr>
        <w:t xml:space="preserve">18,193 </w:t>
      </w:r>
      <w:r w:rsidRPr="00E15971">
        <w:rPr>
          <w:rFonts w:ascii="Times New Roman" w:eastAsia="Times New Roman" w:hAnsi="Times New Roman" w:cs="Times New Roman"/>
          <w:sz w:val="20"/>
          <w:szCs w:val="20"/>
          <w:lang w:eastAsia="en-GB"/>
        </w:rPr>
        <w:t xml:space="preserve">males leaving detention in the year ending </w:t>
      </w:r>
      <w:r>
        <w:rPr>
          <w:rFonts w:ascii="Times New Roman" w:eastAsia="Times New Roman" w:hAnsi="Times New Roman" w:cs="Times New Roman"/>
          <w:sz w:val="20"/>
          <w:szCs w:val="20"/>
          <w:lang w:eastAsia="en-GB"/>
        </w:rPr>
        <w:t>March 2023,</w:t>
      </w:r>
      <w:r w:rsidRPr="00E1597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 xml:space="preserve">20% (3,668) </w:t>
      </w:r>
      <w:r w:rsidRPr="00E15971">
        <w:rPr>
          <w:rFonts w:ascii="Times New Roman" w:eastAsia="Times New Roman" w:hAnsi="Times New Roman" w:cs="Times New Roman"/>
          <w:sz w:val="20"/>
          <w:szCs w:val="20"/>
          <w:lang w:eastAsia="en-GB"/>
        </w:rPr>
        <w:t>were returned.</w:t>
      </w:r>
    </w:p>
    <w:p w14:paraId="5CBEC9D8" w14:textId="77777777" w:rsidR="001D7948" w:rsidRPr="00E15971" w:rsidRDefault="001D7948" w:rsidP="001D7948">
      <w:pPr>
        <w:spacing w:after="0" w:line="240" w:lineRule="auto"/>
        <w:contextualSpacing/>
        <w:rPr>
          <w:rFonts w:ascii="Times New Roman" w:eastAsia="Times New Roman" w:hAnsi="Times New Roman" w:cs="Times New Roman"/>
          <w:sz w:val="20"/>
          <w:szCs w:val="20"/>
          <w:lang w:eastAsia="en-GB"/>
        </w:rPr>
      </w:pPr>
    </w:p>
    <w:p w14:paraId="1E523FB5"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E15971">
        <w:rPr>
          <w:rFonts w:ascii="Times New Roman" w:eastAsia="Times New Roman" w:hAnsi="Times New Roman" w:cs="Times New Roman"/>
          <w:sz w:val="20"/>
          <w:szCs w:val="20"/>
          <w:lang w:eastAsia="en-GB"/>
        </w:rPr>
        <w:t xml:space="preserve">The number of people leaving detention between 1 </w:t>
      </w:r>
      <w:r>
        <w:rPr>
          <w:rFonts w:ascii="Times New Roman" w:eastAsia="Times New Roman" w:hAnsi="Times New Roman" w:cs="Times New Roman"/>
          <w:sz w:val="20"/>
          <w:szCs w:val="20"/>
          <w:lang w:eastAsia="en-GB"/>
        </w:rPr>
        <w:t xml:space="preserve">January 2023 and 31 March 2023 </w:t>
      </w:r>
      <w:r w:rsidRPr="00E15971">
        <w:rPr>
          <w:rFonts w:ascii="Times New Roman" w:eastAsia="Times New Roman" w:hAnsi="Times New Roman" w:cs="Times New Roman"/>
          <w:sz w:val="20"/>
          <w:szCs w:val="20"/>
          <w:lang w:eastAsia="en-GB"/>
        </w:rPr>
        <w:t>was</w:t>
      </w:r>
      <w:r>
        <w:rPr>
          <w:rFonts w:ascii="Times New Roman" w:eastAsia="Times New Roman" w:hAnsi="Times New Roman" w:cs="Times New Roman"/>
          <w:sz w:val="20"/>
          <w:szCs w:val="20"/>
          <w:lang w:eastAsia="en-GB"/>
        </w:rPr>
        <w:t xml:space="preserve"> 3,187</w:t>
      </w:r>
      <w:r w:rsidRPr="00E1597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 xml:space="preserve">10% </w:t>
      </w:r>
      <w:r w:rsidRPr="00E15971">
        <w:rPr>
          <w:rFonts w:ascii="Times New Roman" w:eastAsia="Times New Roman" w:hAnsi="Times New Roman" w:cs="Times New Roman"/>
          <w:sz w:val="20"/>
          <w:szCs w:val="20"/>
          <w:lang w:eastAsia="en-GB"/>
        </w:rPr>
        <w:t xml:space="preserve">fewer than </w:t>
      </w:r>
      <w:r>
        <w:rPr>
          <w:rFonts w:ascii="Times New Roman" w:eastAsia="Times New Roman" w:hAnsi="Times New Roman" w:cs="Times New Roman"/>
          <w:sz w:val="20"/>
          <w:szCs w:val="20"/>
          <w:lang w:eastAsia="en-GB"/>
        </w:rPr>
        <w:t xml:space="preserve">in </w:t>
      </w:r>
      <w:r w:rsidRPr="00E15971">
        <w:rPr>
          <w:rFonts w:ascii="Times New Roman" w:eastAsia="Times New Roman" w:hAnsi="Times New Roman" w:cs="Times New Roman"/>
          <w:sz w:val="20"/>
          <w:szCs w:val="20"/>
          <w:lang w:eastAsia="en-GB"/>
        </w:rPr>
        <w:t>the same period of 202</w:t>
      </w:r>
      <w:r>
        <w:rPr>
          <w:rFonts w:ascii="Times New Roman" w:eastAsia="Times New Roman" w:hAnsi="Times New Roman" w:cs="Times New Roman"/>
          <w:sz w:val="20"/>
          <w:szCs w:val="20"/>
          <w:lang w:eastAsia="en-GB"/>
        </w:rPr>
        <w:t>2</w:t>
      </w:r>
      <w:r w:rsidRPr="00E15971">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sz w:val="20"/>
          <w:szCs w:val="20"/>
          <w:lang w:eastAsia="en-GB"/>
        </w:rPr>
        <w:t>3,532</w:t>
      </w:r>
      <w:r w:rsidRPr="00E15971">
        <w:rPr>
          <w:rFonts w:ascii="Times New Roman" w:eastAsia="Times New Roman" w:hAnsi="Times New Roman" w:cs="Times New Roman"/>
          <w:sz w:val="20"/>
          <w:szCs w:val="20"/>
          <w:lang w:eastAsia="en-GB"/>
        </w:rPr>
        <w:t>).</w:t>
      </w:r>
    </w:p>
    <w:p w14:paraId="5462CD3B"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6D683F66"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E15971">
        <w:rPr>
          <w:rFonts w:ascii="Times New Roman" w:eastAsia="Times New Roman" w:hAnsi="Times New Roman" w:cs="Times New Roman"/>
          <w:sz w:val="20"/>
          <w:szCs w:val="20"/>
          <w:lang w:eastAsia="en-GB"/>
        </w:rPr>
        <w:t xml:space="preserve">The proportion of people leaving detention who were removed to a receiving country from detention was </w:t>
      </w:r>
      <w:r>
        <w:rPr>
          <w:rFonts w:ascii="Times New Roman" w:eastAsia="Times New Roman" w:hAnsi="Times New Roman" w:cs="Times New Roman"/>
          <w:sz w:val="20"/>
          <w:szCs w:val="20"/>
          <w:lang w:eastAsia="en-GB"/>
        </w:rPr>
        <w:t xml:space="preserve">32% </w:t>
      </w:r>
      <w:r w:rsidRPr="00E15971">
        <w:rPr>
          <w:rFonts w:ascii="Times New Roman" w:eastAsia="Times New Roman" w:hAnsi="Times New Roman" w:cs="Times New Roman"/>
          <w:sz w:val="20"/>
          <w:szCs w:val="20"/>
          <w:lang w:eastAsia="en-GB"/>
        </w:rPr>
        <w:t xml:space="preserve">between 1 </w:t>
      </w:r>
      <w:r>
        <w:rPr>
          <w:rFonts w:ascii="Times New Roman" w:eastAsia="Times New Roman" w:hAnsi="Times New Roman" w:cs="Times New Roman"/>
          <w:sz w:val="20"/>
          <w:szCs w:val="20"/>
          <w:lang w:eastAsia="en-GB"/>
        </w:rPr>
        <w:t xml:space="preserve">January 2023 and 31 March 2023 </w:t>
      </w:r>
      <w:r w:rsidRPr="00E15971">
        <w:rPr>
          <w:rFonts w:ascii="Times New Roman" w:eastAsia="Times New Roman" w:hAnsi="Times New Roman" w:cs="Times New Roman"/>
          <w:sz w:val="20"/>
          <w:szCs w:val="20"/>
          <w:lang w:eastAsia="en-GB"/>
        </w:rPr>
        <w:t xml:space="preserve">compared with </w:t>
      </w:r>
      <w:r>
        <w:rPr>
          <w:rFonts w:ascii="Times New Roman" w:eastAsia="Times New Roman" w:hAnsi="Times New Roman" w:cs="Times New Roman"/>
          <w:sz w:val="20"/>
          <w:szCs w:val="20"/>
          <w:lang w:eastAsia="en-GB"/>
        </w:rPr>
        <w:t xml:space="preserve">28% </w:t>
      </w:r>
      <w:r w:rsidRPr="00E15971">
        <w:rPr>
          <w:rFonts w:ascii="Times New Roman" w:eastAsia="Times New Roman" w:hAnsi="Times New Roman" w:cs="Times New Roman"/>
          <w:sz w:val="20"/>
          <w:szCs w:val="20"/>
          <w:lang w:eastAsia="en-GB"/>
        </w:rPr>
        <w:t>in the same period of 202</w:t>
      </w:r>
      <w:r>
        <w:rPr>
          <w:rFonts w:ascii="Times New Roman" w:eastAsia="Times New Roman" w:hAnsi="Times New Roman" w:cs="Times New Roman"/>
          <w:sz w:val="20"/>
          <w:szCs w:val="20"/>
          <w:lang w:eastAsia="en-GB"/>
        </w:rPr>
        <w:t>2</w:t>
      </w:r>
      <w:r w:rsidRPr="00E15971">
        <w:rPr>
          <w:rFonts w:ascii="Times New Roman" w:eastAsia="Times New Roman" w:hAnsi="Times New Roman" w:cs="Times New Roman"/>
          <w:sz w:val="20"/>
          <w:szCs w:val="20"/>
          <w:lang w:eastAsia="en-GB"/>
        </w:rPr>
        <w:t>.</w:t>
      </w:r>
    </w:p>
    <w:p w14:paraId="53552CA1"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059E1101"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E15971">
        <w:rPr>
          <w:rFonts w:ascii="Times New Roman" w:eastAsia="Times New Roman" w:hAnsi="Times New Roman" w:cs="Times New Roman"/>
          <w:sz w:val="20"/>
          <w:szCs w:val="20"/>
          <w:lang w:eastAsia="en-GB"/>
        </w:rPr>
        <w:t>As the circumstances of an individual’s case change, including those resulting from flight restrictions, the suitability of detention is reviewed and release on immigration bail may become the most appropriate option.</w:t>
      </w:r>
    </w:p>
    <w:p w14:paraId="1BFF1826"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p>
    <w:p w14:paraId="244E39E8" w14:textId="77777777" w:rsidR="001D7948" w:rsidRDefault="001D7948" w:rsidP="001D7948">
      <w:pPr>
        <w:spacing w:after="0" w:line="240" w:lineRule="auto"/>
        <w:contextualSpacing/>
        <w:rPr>
          <w:rFonts w:ascii="Times New Roman" w:eastAsia="Times New Roman" w:hAnsi="Times New Roman" w:cs="Times New Roman"/>
          <w:sz w:val="20"/>
          <w:szCs w:val="20"/>
          <w:lang w:eastAsia="en-GB"/>
        </w:rPr>
      </w:pPr>
      <w:r w:rsidRPr="006440D0">
        <w:rPr>
          <w:rFonts w:ascii="Times New Roman" w:eastAsia="Times New Roman" w:hAnsi="Times New Roman" w:cs="Times New Roman"/>
          <w:sz w:val="20"/>
          <w:szCs w:val="20"/>
          <w:lang w:eastAsia="en-GB"/>
        </w:rPr>
        <w:t>A full breakdown of statistics can be found</w:t>
      </w:r>
      <w:r>
        <w:rPr>
          <w:rFonts w:ascii="Times New Roman" w:eastAsia="Times New Roman" w:hAnsi="Times New Roman" w:cs="Times New Roman"/>
          <w:sz w:val="20"/>
          <w:szCs w:val="20"/>
          <w:lang w:eastAsia="en-GB"/>
        </w:rPr>
        <w:t xml:space="preserve"> online</w:t>
      </w:r>
      <w:r>
        <w:rPr>
          <w:rStyle w:val="FootnoteReference"/>
          <w:rFonts w:ascii="Times New Roman" w:eastAsia="Times New Roman" w:hAnsi="Times New Roman" w:cs="Times New Roman"/>
          <w:sz w:val="20"/>
          <w:szCs w:val="20"/>
          <w:lang w:eastAsia="en-GB"/>
        </w:rPr>
        <w:footnoteReference w:id="10"/>
      </w:r>
      <w:r>
        <w:rPr>
          <w:rFonts w:ascii="Times New Roman" w:eastAsia="Times New Roman" w:hAnsi="Times New Roman" w:cs="Times New Roman"/>
          <w:sz w:val="20"/>
          <w:szCs w:val="20"/>
          <w:lang w:eastAsia="en-GB"/>
        </w:rPr>
        <w:t>.</w:t>
      </w:r>
    </w:p>
    <w:p w14:paraId="6810336C" w14:textId="77777777" w:rsidR="001D7948" w:rsidRPr="00A9252E" w:rsidRDefault="001D7948" w:rsidP="001D7948">
      <w:pPr>
        <w:spacing w:after="0" w:line="240" w:lineRule="auto"/>
        <w:contextualSpacing/>
        <w:rPr>
          <w:rFonts w:ascii="Times New Roman" w:eastAsia="Times New Roman" w:hAnsi="Times New Roman" w:cs="Times New Roman"/>
          <w:sz w:val="20"/>
          <w:szCs w:val="20"/>
          <w:lang w:eastAsia="en-GB"/>
        </w:rPr>
      </w:pPr>
    </w:p>
    <w:p w14:paraId="5091B4A3" w14:textId="77777777" w:rsidR="001D7948" w:rsidRPr="00BF3C08" w:rsidRDefault="001D7948" w:rsidP="001D7948">
      <w:pPr>
        <w:pStyle w:val="Heading2"/>
        <w:rPr>
          <w:lang w:eastAsia="en-GB"/>
        </w:rPr>
      </w:pPr>
      <w:r w:rsidRPr="00BF3C08">
        <w:rPr>
          <w:lang w:eastAsia="en-GB"/>
        </w:rPr>
        <w:t>Paragraph 17 – Complaints of torture</w:t>
      </w:r>
    </w:p>
    <w:p w14:paraId="00CBBB78" w14:textId="77777777" w:rsidR="001D7948" w:rsidRPr="00BF3C08" w:rsidRDefault="001D7948" w:rsidP="001D7948">
      <w:pPr>
        <w:spacing w:after="0" w:line="240" w:lineRule="auto"/>
        <w:contextualSpacing/>
        <w:rPr>
          <w:rFonts w:ascii="Times New Roman" w:eastAsia="Times New Roman" w:hAnsi="Times New Roman" w:cs="Times New Roman"/>
          <w:sz w:val="20"/>
          <w:szCs w:val="20"/>
          <w:lang w:eastAsia="en-GB"/>
        </w:rPr>
      </w:pPr>
    </w:p>
    <w:p w14:paraId="22E38D70" w14:textId="77777777" w:rsidR="001D7948" w:rsidRPr="00BF3C08" w:rsidRDefault="001D7948" w:rsidP="001D7948">
      <w:pPr>
        <w:spacing w:after="0" w:line="240" w:lineRule="auto"/>
        <w:contextualSpacing/>
        <w:rPr>
          <w:rFonts w:ascii="Times New Roman" w:eastAsia="Times New Roman" w:hAnsi="Times New Roman" w:cs="Times New Roman"/>
          <w:i/>
          <w:iCs/>
          <w:sz w:val="20"/>
          <w:szCs w:val="20"/>
          <w:lang w:eastAsia="en-GB"/>
        </w:rPr>
      </w:pPr>
      <w:r w:rsidRPr="00BF3C08">
        <w:rPr>
          <w:rFonts w:ascii="Times New Roman" w:eastAsia="Times New Roman" w:hAnsi="Times New Roman" w:cs="Times New Roman"/>
          <w:i/>
          <w:iCs/>
          <w:sz w:val="20"/>
          <w:szCs w:val="20"/>
          <w:lang w:eastAsia="en-GB"/>
        </w:rPr>
        <w:t>Scotland</w:t>
      </w:r>
      <w:r>
        <w:rPr>
          <w:rFonts w:ascii="Times New Roman" w:eastAsia="Times New Roman" w:hAnsi="Times New Roman" w:cs="Times New Roman"/>
          <w:i/>
          <w:iCs/>
          <w:sz w:val="20"/>
          <w:szCs w:val="20"/>
          <w:lang w:eastAsia="en-GB"/>
        </w:rPr>
        <w:t>: Policing</w:t>
      </w:r>
    </w:p>
    <w:p w14:paraId="0EB5C6ED" w14:textId="77777777" w:rsidR="001D7948" w:rsidRPr="00BF3C08" w:rsidRDefault="001D7948" w:rsidP="001D7948">
      <w:pPr>
        <w:spacing w:after="0" w:line="240" w:lineRule="auto"/>
        <w:contextualSpacing/>
        <w:rPr>
          <w:rFonts w:ascii="Times New Roman" w:eastAsia="Times New Roman" w:hAnsi="Times New Roman" w:cs="Times New Roman"/>
          <w:sz w:val="20"/>
          <w:szCs w:val="20"/>
          <w:lang w:eastAsia="en-GB"/>
        </w:rPr>
      </w:pPr>
    </w:p>
    <w:p w14:paraId="6E9D2AC7" w14:textId="77777777" w:rsidR="001D7948" w:rsidRDefault="001D7948" w:rsidP="001D7948">
      <w:pPr>
        <w:spacing w:after="0"/>
        <w:rPr>
          <w:rFonts w:ascii="Times New Roman" w:hAnsi="Times New Roman" w:cs="Times New Roman"/>
          <w:sz w:val="20"/>
          <w:szCs w:val="20"/>
        </w:rPr>
      </w:pPr>
      <w:r w:rsidRPr="00E004B6">
        <w:rPr>
          <w:rFonts w:ascii="Times New Roman" w:hAnsi="Times New Roman" w:cs="Times New Roman"/>
          <w:sz w:val="20"/>
          <w:szCs w:val="20"/>
        </w:rPr>
        <w:t xml:space="preserve">Police Scotland have interpreted this statistical request as relating to </w:t>
      </w:r>
      <w:r>
        <w:rPr>
          <w:rFonts w:ascii="Times New Roman" w:hAnsi="Times New Roman" w:cs="Times New Roman"/>
          <w:sz w:val="20"/>
          <w:szCs w:val="20"/>
        </w:rPr>
        <w:t>c</w:t>
      </w:r>
      <w:r w:rsidRPr="00E004B6">
        <w:rPr>
          <w:rFonts w:ascii="Times New Roman" w:hAnsi="Times New Roman" w:cs="Times New Roman"/>
          <w:sz w:val="20"/>
          <w:szCs w:val="20"/>
        </w:rPr>
        <w:t xml:space="preserve">omplaints </w:t>
      </w:r>
      <w:r>
        <w:rPr>
          <w:rFonts w:ascii="Times New Roman" w:hAnsi="Times New Roman" w:cs="Times New Roman"/>
          <w:sz w:val="20"/>
          <w:szCs w:val="20"/>
        </w:rPr>
        <w:t>a</w:t>
      </w:r>
      <w:r w:rsidRPr="00E004B6">
        <w:rPr>
          <w:rFonts w:ascii="Times New Roman" w:hAnsi="Times New Roman" w:cs="Times New Roman"/>
          <w:sz w:val="20"/>
          <w:szCs w:val="20"/>
        </w:rPr>
        <w:t xml:space="preserve">bout the </w:t>
      </w:r>
      <w:r>
        <w:rPr>
          <w:rFonts w:ascii="Times New Roman" w:hAnsi="Times New Roman" w:cs="Times New Roman"/>
          <w:sz w:val="20"/>
          <w:szCs w:val="20"/>
        </w:rPr>
        <w:t>p</w:t>
      </w:r>
      <w:r w:rsidRPr="00E004B6">
        <w:rPr>
          <w:rFonts w:ascii="Times New Roman" w:hAnsi="Times New Roman" w:cs="Times New Roman"/>
          <w:sz w:val="20"/>
          <w:szCs w:val="20"/>
        </w:rPr>
        <w:t>olice concerning allegations of ‘Assault’ or ‘Excessive Force’ within the Custody environment which have been received within the reporting period (1 April 2019 – 30 November 2022, inclusive)</w:t>
      </w:r>
      <w:r w:rsidRPr="00E004B6">
        <w:rPr>
          <w:rStyle w:val="FootnoteReference"/>
          <w:rFonts w:ascii="Times New Roman" w:hAnsi="Times New Roman" w:cs="Times New Roman"/>
          <w:sz w:val="20"/>
          <w:szCs w:val="20"/>
        </w:rPr>
        <w:footnoteReference w:id="11"/>
      </w:r>
      <w:r w:rsidRPr="00E004B6">
        <w:rPr>
          <w:rFonts w:ascii="Times New Roman" w:hAnsi="Times New Roman" w:cs="Times New Roman"/>
          <w:sz w:val="20"/>
          <w:szCs w:val="20"/>
        </w:rPr>
        <w:t>. Between 1 April 2019 – 30 November 2022, inclusive, a total of 114 allegations were received (55 assault allegations and 59 excessive force allegations). Assault allegations are deemed to be criminal in nature, whilst excessive force allegations are deemed to be non-criminal. Therefore, all 55 assault allegations are or were subject to criminal investigation, bar 3 which were either abandoned or withdrawn by the complainer.</w:t>
      </w:r>
    </w:p>
    <w:p w14:paraId="1E7F1117" w14:textId="77777777" w:rsidR="001D7948" w:rsidRPr="00E004B6" w:rsidRDefault="001D7948" w:rsidP="001D7948">
      <w:pPr>
        <w:spacing w:after="0"/>
        <w:rPr>
          <w:rFonts w:ascii="Times New Roman" w:hAnsi="Times New Roman" w:cs="Times New Roman"/>
          <w:sz w:val="20"/>
          <w:szCs w:val="20"/>
        </w:rPr>
      </w:pPr>
    </w:p>
    <w:p w14:paraId="0BBF53BC" w14:textId="77777777" w:rsidR="001D7948" w:rsidRPr="00E004B6" w:rsidRDefault="001D7948" w:rsidP="001D7948">
      <w:pPr>
        <w:spacing w:after="0"/>
        <w:rPr>
          <w:rFonts w:ascii="Times New Roman" w:hAnsi="Times New Roman" w:cs="Times New Roman"/>
          <w:sz w:val="20"/>
          <w:szCs w:val="20"/>
        </w:rPr>
      </w:pPr>
      <w:r w:rsidRPr="00E004B6">
        <w:rPr>
          <w:rFonts w:ascii="Times New Roman" w:hAnsi="Times New Roman" w:cs="Times New Roman"/>
          <w:sz w:val="20"/>
          <w:szCs w:val="20"/>
        </w:rPr>
        <w:t>Of these 114 allegations:</w:t>
      </w:r>
    </w:p>
    <w:p w14:paraId="45FC0580" w14:textId="77777777" w:rsidR="001D7948" w:rsidRPr="00E004B6" w:rsidRDefault="001D7948" w:rsidP="001D7948">
      <w:pPr>
        <w:numPr>
          <w:ilvl w:val="0"/>
          <w:numId w:val="20"/>
        </w:numPr>
        <w:spacing w:after="0" w:line="240" w:lineRule="auto"/>
        <w:contextualSpacing/>
        <w:rPr>
          <w:rFonts w:ascii="Times New Roman" w:hAnsi="Times New Roman" w:cs="Times New Roman"/>
          <w:sz w:val="20"/>
          <w:szCs w:val="20"/>
        </w:rPr>
      </w:pPr>
      <w:r w:rsidRPr="00E004B6">
        <w:rPr>
          <w:rFonts w:ascii="Times New Roman" w:hAnsi="Times New Roman" w:cs="Times New Roman"/>
          <w:sz w:val="20"/>
          <w:szCs w:val="20"/>
        </w:rPr>
        <w:t>77 were either not upheld following investigation, frontline-resolved (applicable to excessive force allegations only), abandoned, or withdrawn by the complainer.</w:t>
      </w:r>
    </w:p>
    <w:p w14:paraId="706BCDCC" w14:textId="77777777" w:rsidR="001D7948" w:rsidRDefault="001D7948" w:rsidP="001D7948">
      <w:pPr>
        <w:numPr>
          <w:ilvl w:val="0"/>
          <w:numId w:val="20"/>
        </w:numPr>
        <w:spacing w:after="0" w:line="240" w:lineRule="auto"/>
        <w:contextualSpacing/>
        <w:rPr>
          <w:rFonts w:ascii="Times New Roman" w:hAnsi="Times New Roman" w:cs="Times New Roman"/>
          <w:sz w:val="20"/>
          <w:szCs w:val="20"/>
        </w:rPr>
      </w:pPr>
      <w:r w:rsidRPr="00E004B6">
        <w:rPr>
          <w:rFonts w:ascii="Times New Roman" w:hAnsi="Times New Roman" w:cs="Times New Roman"/>
          <w:sz w:val="20"/>
          <w:szCs w:val="20"/>
        </w:rPr>
        <w:t>1 was upheld and led to criminal proceedings, but the case was subsequently deserted at Court. The matter has been referred to Police Scotland’s People &amp; Development Department for assessment in relation to disciplinary matters.</w:t>
      </w:r>
    </w:p>
    <w:p w14:paraId="72C30431" w14:textId="77777777" w:rsidR="001D7948" w:rsidRPr="00E004B6" w:rsidRDefault="001D7948" w:rsidP="001D7948">
      <w:pPr>
        <w:numPr>
          <w:ilvl w:val="0"/>
          <w:numId w:val="20"/>
        </w:numPr>
        <w:spacing w:after="0" w:line="240" w:lineRule="auto"/>
        <w:contextualSpacing/>
        <w:rPr>
          <w:rFonts w:ascii="Times New Roman" w:hAnsi="Times New Roman" w:cs="Times New Roman"/>
          <w:sz w:val="20"/>
          <w:szCs w:val="20"/>
        </w:rPr>
      </w:pPr>
      <w:r w:rsidRPr="00E004B6">
        <w:rPr>
          <w:rFonts w:ascii="Times New Roman" w:hAnsi="Times New Roman" w:cs="Times New Roman"/>
          <w:sz w:val="20"/>
          <w:szCs w:val="20"/>
        </w:rPr>
        <w:t>36 remain subject to ongoing enquiry and have not yet been concluded.</w:t>
      </w:r>
    </w:p>
    <w:p w14:paraId="3E84BA05" w14:textId="77777777" w:rsidR="001D7948" w:rsidRPr="00E004B6" w:rsidRDefault="001D7948" w:rsidP="001D7948">
      <w:pPr>
        <w:spacing w:after="0"/>
        <w:ind w:left="720"/>
        <w:contextualSpacing/>
        <w:rPr>
          <w:rFonts w:ascii="Times New Roman" w:hAnsi="Times New Roman" w:cs="Times New Roman"/>
          <w:sz w:val="20"/>
          <w:szCs w:val="20"/>
        </w:rPr>
      </w:pPr>
    </w:p>
    <w:p w14:paraId="04E13327" w14:textId="77777777" w:rsidR="001D7948" w:rsidRDefault="001D7948" w:rsidP="001D7948">
      <w:pPr>
        <w:spacing w:after="0"/>
        <w:rPr>
          <w:rFonts w:ascii="Times New Roman" w:hAnsi="Times New Roman" w:cs="Times New Roman"/>
          <w:sz w:val="20"/>
          <w:szCs w:val="20"/>
        </w:rPr>
      </w:pPr>
      <w:r w:rsidRPr="00E004B6">
        <w:rPr>
          <w:rFonts w:ascii="Times New Roman" w:hAnsi="Times New Roman" w:cs="Times New Roman"/>
          <w:sz w:val="20"/>
          <w:szCs w:val="20"/>
        </w:rPr>
        <w:t xml:space="preserve">Following a change in process which commenced on in October 2021, all assault allegations are referred to the Police Investigations and Review Commissioner (“PIRC”) for independent assessment and potential investigation. This follows recommendations made in the </w:t>
      </w:r>
      <w:r w:rsidRPr="00E004B6">
        <w:rPr>
          <w:rFonts w:ascii="Times New Roman" w:hAnsi="Times New Roman" w:cs="Times New Roman"/>
          <w:i/>
          <w:iCs/>
          <w:sz w:val="20"/>
          <w:szCs w:val="20"/>
        </w:rPr>
        <w:t>Independent Review of Complaint Handling, Investigations and Misconduct Issues</w:t>
      </w:r>
      <w:r w:rsidRPr="00E004B6">
        <w:rPr>
          <w:rFonts w:ascii="Times New Roman" w:hAnsi="Times New Roman" w:cs="Times New Roman"/>
          <w:sz w:val="20"/>
          <w:szCs w:val="20"/>
        </w:rPr>
        <w:t xml:space="preserve"> by Lady </w:t>
      </w:r>
      <w:proofErr w:type="spellStart"/>
      <w:r w:rsidRPr="00E004B6">
        <w:rPr>
          <w:rFonts w:ascii="Times New Roman" w:hAnsi="Times New Roman" w:cs="Times New Roman"/>
          <w:sz w:val="20"/>
          <w:szCs w:val="20"/>
        </w:rPr>
        <w:t>Elish</w:t>
      </w:r>
      <w:proofErr w:type="spellEnd"/>
      <w:r w:rsidRPr="00E004B6">
        <w:rPr>
          <w:rFonts w:ascii="Times New Roman" w:hAnsi="Times New Roman" w:cs="Times New Roman"/>
          <w:sz w:val="20"/>
          <w:szCs w:val="20"/>
        </w:rPr>
        <w:t xml:space="preserve"> </w:t>
      </w:r>
      <w:proofErr w:type="spellStart"/>
      <w:r w:rsidRPr="00E004B6">
        <w:rPr>
          <w:rFonts w:ascii="Times New Roman" w:hAnsi="Times New Roman" w:cs="Times New Roman"/>
          <w:sz w:val="20"/>
          <w:szCs w:val="20"/>
        </w:rPr>
        <w:t>Angiolini</w:t>
      </w:r>
      <w:proofErr w:type="spellEnd"/>
      <w:r w:rsidRPr="00E004B6">
        <w:rPr>
          <w:rFonts w:ascii="Times New Roman" w:hAnsi="Times New Roman" w:cs="Times New Roman"/>
          <w:sz w:val="20"/>
          <w:szCs w:val="20"/>
        </w:rPr>
        <w:t xml:space="preserve"> in relation to alleged breaches of Article 3 of the ECHR</w:t>
      </w:r>
      <w:r w:rsidRPr="00E004B6">
        <w:rPr>
          <w:rStyle w:val="FootnoteReference"/>
          <w:rFonts w:ascii="Times New Roman" w:hAnsi="Times New Roman" w:cs="Times New Roman"/>
          <w:sz w:val="20"/>
          <w:szCs w:val="20"/>
        </w:rPr>
        <w:footnoteReference w:id="12"/>
      </w:r>
      <w:r w:rsidRPr="00E004B6">
        <w:rPr>
          <w:rFonts w:ascii="Times New Roman" w:hAnsi="Times New Roman" w:cs="Times New Roman"/>
          <w:sz w:val="20"/>
          <w:szCs w:val="20"/>
        </w:rPr>
        <w:t>.</w:t>
      </w:r>
    </w:p>
    <w:p w14:paraId="4E7410C5" w14:textId="77777777" w:rsidR="001D7948" w:rsidRPr="00E004B6" w:rsidRDefault="001D7948" w:rsidP="001D7948">
      <w:pPr>
        <w:spacing w:after="0"/>
        <w:rPr>
          <w:rFonts w:ascii="Times New Roman" w:hAnsi="Times New Roman" w:cs="Times New Roman"/>
          <w:sz w:val="20"/>
          <w:szCs w:val="20"/>
        </w:rPr>
      </w:pPr>
    </w:p>
    <w:p w14:paraId="55B438D8" w14:textId="77777777" w:rsidR="001D7948" w:rsidRPr="00E004B6" w:rsidRDefault="001D7948" w:rsidP="001D7948">
      <w:pPr>
        <w:spacing w:after="0"/>
        <w:rPr>
          <w:rFonts w:ascii="Times New Roman" w:hAnsi="Times New Roman" w:cs="Times New Roman"/>
          <w:sz w:val="20"/>
          <w:szCs w:val="20"/>
        </w:rPr>
      </w:pPr>
      <w:r w:rsidRPr="00E004B6">
        <w:rPr>
          <w:rFonts w:ascii="Times New Roman" w:hAnsi="Times New Roman" w:cs="Times New Roman"/>
          <w:sz w:val="20"/>
          <w:szCs w:val="20"/>
        </w:rPr>
        <w:t xml:space="preserve">Victim data is not routinely recorded on the Professional Standards Database. Rather, complainer data is recorded, but the complainer does not necessarily correspond to the victim linked to the allegation. A total of 86 complainers are linked to the 114 allegations referred to above. Each complainer may be linked to multiple </w:t>
      </w:r>
      <w:r w:rsidRPr="00E004B6">
        <w:rPr>
          <w:rFonts w:ascii="Times New Roman" w:hAnsi="Times New Roman" w:cs="Times New Roman"/>
          <w:sz w:val="20"/>
          <w:szCs w:val="20"/>
        </w:rPr>
        <w:lastRenderedPageBreak/>
        <w:t xml:space="preserve">allegations and each allegation may involve multiple complainers. </w:t>
      </w:r>
      <w:proofErr w:type="gramStart"/>
      <w:r w:rsidRPr="00E004B6">
        <w:rPr>
          <w:rFonts w:ascii="Times New Roman" w:hAnsi="Times New Roman" w:cs="Times New Roman"/>
          <w:sz w:val="20"/>
          <w:szCs w:val="20"/>
        </w:rPr>
        <w:t>Therefore</w:t>
      </w:r>
      <w:proofErr w:type="gramEnd"/>
      <w:r w:rsidRPr="00E004B6">
        <w:rPr>
          <w:rFonts w:ascii="Times New Roman" w:hAnsi="Times New Roman" w:cs="Times New Roman"/>
          <w:sz w:val="20"/>
          <w:szCs w:val="20"/>
        </w:rPr>
        <w:t xml:space="preserve"> the number of complainers may vary from the number of allegations.</w:t>
      </w:r>
    </w:p>
    <w:p w14:paraId="7DF5AA28" w14:textId="77777777" w:rsidR="001D7948" w:rsidRDefault="001D7948" w:rsidP="001D7948">
      <w:pPr>
        <w:spacing w:after="0"/>
        <w:rPr>
          <w:rFonts w:ascii="Times New Roman" w:hAnsi="Times New Roman" w:cs="Times New Roman"/>
          <w:b/>
          <w:bCs/>
          <w:sz w:val="20"/>
          <w:szCs w:val="20"/>
        </w:rPr>
      </w:pPr>
    </w:p>
    <w:p w14:paraId="548DABC1" w14:textId="77777777" w:rsidR="001D7948" w:rsidRDefault="001D7948" w:rsidP="001D7948">
      <w:pPr>
        <w:spacing w:after="0"/>
        <w:rPr>
          <w:rFonts w:ascii="Times New Roman" w:hAnsi="Times New Roman" w:cs="Times New Roman"/>
          <w:b/>
          <w:bCs/>
          <w:sz w:val="20"/>
          <w:szCs w:val="20"/>
        </w:rPr>
      </w:pPr>
      <w:r w:rsidRPr="00A8114C">
        <w:rPr>
          <w:rFonts w:ascii="Times New Roman" w:hAnsi="Times New Roman" w:cs="Times New Roman"/>
          <w:b/>
          <w:bCs/>
          <w:sz w:val="20"/>
          <w:szCs w:val="20"/>
        </w:rPr>
        <w:t>Table</w:t>
      </w:r>
      <w:r>
        <w:rPr>
          <w:rFonts w:ascii="Times New Roman" w:hAnsi="Times New Roman" w:cs="Times New Roman"/>
          <w:b/>
          <w:bCs/>
          <w:sz w:val="20"/>
          <w:szCs w:val="20"/>
        </w:rPr>
        <w:t xml:space="preserve"> 1</w:t>
      </w:r>
      <w:r w:rsidRPr="00A8114C">
        <w:rPr>
          <w:rFonts w:ascii="Times New Roman" w:hAnsi="Times New Roman" w:cs="Times New Roman"/>
          <w:b/>
          <w:bCs/>
          <w:sz w:val="20"/>
          <w:szCs w:val="20"/>
        </w:rPr>
        <w:t xml:space="preserve">: Complainers linked to Assault and Excessive Force allegations received, by </w:t>
      </w:r>
      <w:r>
        <w:rPr>
          <w:rFonts w:ascii="Times New Roman" w:hAnsi="Times New Roman" w:cs="Times New Roman"/>
          <w:b/>
          <w:bCs/>
          <w:sz w:val="20"/>
          <w:szCs w:val="20"/>
        </w:rPr>
        <w:t>s</w:t>
      </w:r>
      <w:r w:rsidRPr="00A8114C">
        <w:rPr>
          <w:rFonts w:ascii="Times New Roman" w:hAnsi="Times New Roman" w:cs="Times New Roman"/>
          <w:b/>
          <w:bCs/>
          <w:sz w:val="20"/>
          <w:szCs w:val="20"/>
        </w:rPr>
        <w:t>ex</w:t>
      </w:r>
      <w:r>
        <w:rPr>
          <w:rFonts w:ascii="Times New Roman" w:hAnsi="Times New Roman" w:cs="Times New Roman"/>
          <w:b/>
          <w:bCs/>
          <w:sz w:val="20"/>
          <w:szCs w:val="20"/>
        </w:rPr>
        <w:br/>
      </w:r>
      <w:r w:rsidRPr="00A8114C">
        <w:rPr>
          <w:rFonts w:ascii="Times New Roman" w:hAnsi="Times New Roman" w:cs="Times New Roman"/>
          <w:b/>
          <w:bCs/>
          <w:sz w:val="20"/>
          <w:szCs w:val="20"/>
        </w:rPr>
        <w:t>(01/04/2019 – 30/11/2022)</w:t>
      </w:r>
    </w:p>
    <w:p w14:paraId="5A02E241" w14:textId="77777777" w:rsidR="001D7948" w:rsidRPr="00A8114C" w:rsidRDefault="001D7948" w:rsidP="001D7948">
      <w:pPr>
        <w:spacing w:after="0"/>
        <w:rPr>
          <w:rFonts w:ascii="Times New Roman" w:hAnsi="Times New Roman" w:cs="Times New Roman"/>
          <w:b/>
          <w:bCs/>
          <w:sz w:val="20"/>
          <w:szCs w:val="20"/>
        </w:rPr>
      </w:pPr>
    </w:p>
    <w:tbl>
      <w:tblPr>
        <w:tblW w:w="3280" w:type="dxa"/>
        <w:tblCellMar>
          <w:left w:w="0" w:type="dxa"/>
          <w:right w:w="0" w:type="dxa"/>
        </w:tblCellMar>
        <w:tblLook w:val="04A0" w:firstRow="1" w:lastRow="0" w:firstColumn="1" w:lastColumn="0" w:noHBand="0" w:noVBand="1"/>
      </w:tblPr>
      <w:tblGrid>
        <w:gridCol w:w="1760"/>
        <w:gridCol w:w="1520"/>
      </w:tblGrid>
      <w:tr w:rsidR="001D7948" w:rsidRPr="00E004B6" w14:paraId="097B0D12" w14:textId="77777777" w:rsidTr="001A2026">
        <w:trPr>
          <w:trHeight w:val="289"/>
        </w:trPr>
        <w:tc>
          <w:tcPr>
            <w:tcW w:w="1760" w:type="dxa"/>
            <w:noWrap/>
            <w:tcMar>
              <w:top w:w="0" w:type="dxa"/>
              <w:left w:w="108" w:type="dxa"/>
              <w:bottom w:w="0" w:type="dxa"/>
              <w:right w:w="108" w:type="dxa"/>
            </w:tcMar>
            <w:vAlign w:val="center"/>
            <w:hideMark/>
          </w:tcPr>
          <w:p w14:paraId="3BAEBAF8" w14:textId="77777777" w:rsidR="001D7948" w:rsidRPr="00E004B6" w:rsidRDefault="001D7948" w:rsidP="001A2026">
            <w:pPr>
              <w:spacing w:after="0"/>
              <w:rPr>
                <w:rFonts w:ascii="Times New Roman" w:hAnsi="Times New Roman" w:cs="Times New Roman"/>
                <w:b/>
                <w:bCs/>
                <w:sz w:val="20"/>
                <w:szCs w:val="20"/>
              </w:rPr>
            </w:pPr>
            <w:r w:rsidRPr="00E004B6">
              <w:rPr>
                <w:rFonts w:ascii="Times New Roman" w:hAnsi="Times New Roman" w:cs="Times New Roman"/>
                <w:b/>
                <w:bCs/>
                <w:sz w:val="20"/>
                <w:szCs w:val="20"/>
              </w:rPr>
              <w:t>Sex</w:t>
            </w:r>
          </w:p>
        </w:tc>
        <w:tc>
          <w:tcPr>
            <w:tcW w:w="1520" w:type="dxa"/>
            <w:noWrap/>
            <w:tcMar>
              <w:top w:w="0" w:type="dxa"/>
              <w:left w:w="108" w:type="dxa"/>
              <w:bottom w:w="0" w:type="dxa"/>
              <w:right w:w="108" w:type="dxa"/>
            </w:tcMar>
            <w:vAlign w:val="center"/>
            <w:hideMark/>
          </w:tcPr>
          <w:p w14:paraId="39479064" w14:textId="77777777" w:rsidR="001D7948" w:rsidRPr="00E004B6" w:rsidRDefault="001D7948" w:rsidP="001A2026">
            <w:pPr>
              <w:spacing w:after="0"/>
              <w:jc w:val="right"/>
              <w:rPr>
                <w:rFonts w:ascii="Times New Roman" w:hAnsi="Times New Roman" w:cs="Times New Roman"/>
                <w:b/>
                <w:bCs/>
                <w:sz w:val="20"/>
                <w:szCs w:val="20"/>
              </w:rPr>
            </w:pPr>
            <w:r w:rsidRPr="00E004B6">
              <w:rPr>
                <w:rFonts w:ascii="Times New Roman" w:hAnsi="Times New Roman" w:cs="Times New Roman"/>
                <w:b/>
                <w:bCs/>
                <w:sz w:val="20"/>
                <w:szCs w:val="20"/>
              </w:rPr>
              <w:t>Number</w:t>
            </w:r>
          </w:p>
        </w:tc>
      </w:tr>
      <w:tr w:rsidR="001D7948" w:rsidRPr="00E004B6" w14:paraId="63FA9E83" w14:textId="77777777" w:rsidTr="001A2026">
        <w:trPr>
          <w:trHeight w:val="289"/>
        </w:trPr>
        <w:tc>
          <w:tcPr>
            <w:tcW w:w="1760" w:type="dxa"/>
            <w:noWrap/>
            <w:tcMar>
              <w:top w:w="0" w:type="dxa"/>
              <w:left w:w="108" w:type="dxa"/>
              <w:bottom w:w="0" w:type="dxa"/>
              <w:right w:w="108" w:type="dxa"/>
            </w:tcMar>
            <w:vAlign w:val="center"/>
            <w:hideMark/>
          </w:tcPr>
          <w:p w14:paraId="50B11C9E"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Female</w:t>
            </w:r>
          </w:p>
        </w:tc>
        <w:tc>
          <w:tcPr>
            <w:tcW w:w="1520" w:type="dxa"/>
            <w:noWrap/>
            <w:tcMar>
              <w:top w:w="0" w:type="dxa"/>
              <w:left w:w="108" w:type="dxa"/>
              <w:bottom w:w="0" w:type="dxa"/>
              <w:right w:w="108" w:type="dxa"/>
            </w:tcMar>
            <w:vAlign w:val="center"/>
            <w:hideMark/>
          </w:tcPr>
          <w:p w14:paraId="35A3B244"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23</w:t>
            </w:r>
          </w:p>
        </w:tc>
      </w:tr>
      <w:tr w:rsidR="001D7948" w:rsidRPr="00E004B6" w14:paraId="300C3EB4" w14:textId="77777777" w:rsidTr="001A2026">
        <w:trPr>
          <w:trHeight w:val="289"/>
        </w:trPr>
        <w:tc>
          <w:tcPr>
            <w:tcW w:w="1760" w:type="dxa"/>
            <w:noWrap/>
            <w:tcMar>
              <w:top w:w="0" w:type="dxa"/>
              <w:left w:w="108" w:type="dxa"/>
              <w:bottom w:w="0" w:type="dxa"/>
              <w:right w:w="108" w:type="dxa"/>
            </w:tcMar>
            <w:vAlign w:val="center"/>
            <w:hideMark/>
          </w:tcPr>
          <w:p w14:paraId="209FF031"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Male</w:t>
            </w:r>
          </w:p>
        </w:tc>
        <w:tc>
          <w:tcPr>
            <w:tcW w:w="1520" w:type="dxa"/>
            <w:noWrap/>
            <w:tcMar>
              <w:top w:w="0" w:type="dxa"/>
              <w:left w:w="108" w:type="dxa"/>
              <w:bottom w:w="0" w:type="dxa"/>
              <w:right w:w="108" w:type="dxa"/>
            </w:tcMar>
            <w:vAlign w:val="center"/>
            <w:hideMark/>
          </w:tcPr>
          <w:p w14:paraId="32CE5128"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63</w:t>
            </w:r>
          </w:p>
        </w:tc>
      </w:tr>
      <w:tr w:rsidR="001D7948" w:rsidRPr="00E004B6" w14:paraId="5861EC69" w14:textId="77777777" w:rsidTr="001A2026">
        <w:trPr>
          <w:trHeight w:val="289"/>
        </w:trPr>
        <w:tc>
          <w:tcPr>
            <w:tcW w:w="1760" w:type="dxa"/>
            <w:noWrap/>
            <w:tcMar>
              <w:top w:w="0" w:type="dxa"/>
              <w:left w:w="108" w:type="dxa"/>
              <w:bottom w:w="0" w:type="dxa"/>
              <w:right w:w="108" w:type="dxa"/>
            </w:tcMar>
            <w:vAlign w:val="center"/>
            <w:hideMark/>
          </w:tcPr>
          <w:p w14:paraId="60CE4AB1" w14:textId="77777777" w:rsidR="001D7948" w:rsidRPr="00E004B6" w:rsidRDefault="001D7948" w:rsidP="001A2026">
            <w:pPr>
              <w:spacing w:after="0"/>
              <w:rPr>
                <w:rFonts w:ascii="Times New Roman" w:hAnsi="Times New Roman" w:cs="Times New Roman"/>
                <w:b/>
                <w:bCs/>
                <w:sz w:val="20"/>
                <w:szCs w:val="20"/>
              </w:rPr>
            </w:pPr>
            <w:r w:rsidRPr="00E004B6">
              <w:rPr>
                <w:rFonts w:ascii="Times New Roman" w:hAnsi="Times New Roman" w:cs="Times New Roman"/>
                <w:b/>
                <w:bCs/>
                <w:sz w:val="20"/>
                <w:szCs w:val="20"/>
              </w:rPr>
              <w:t>Total</w:t>
            </w:r>
          </w:p>
        </w:tc>
        <w:tc>
          <w:tcPr>
            <w:tcW w:w="1520" w:type="dxa"/>
            <w:noWrap/>
            <w:tcMar>
              <w:top w:w="0" w:type="dxa"/>
              <w:left w:w="108" w:type="dxa"/>
              <w:bottom w:w="0" w:type="dxa"/>
              <w:right w:w="108" w:type="dxa"/>
            </w:tcMar>
            <w:vAlign w:val="center"/>
            <w:hideMark/>
          </w:tcPr>
          <w:p w14:paraId="65145731" w14:textId="77777777" w:rsidR="001D7948" w:rsidRPr="00E004B6" w:rsidRDefault="001D7948" w:rsidP="001A2026">
            <w:pPr>
              <w:spacing w:after="0"/>
              <w:jc w:val="right"/>
              <w:rPr>
                <w:rFonts w:ascii="Times New Roman" w:hAnsi="Times New Roman" w:cs="Times New Roman"/>
                <w:b/>
                <w:bCs/>
                <w:sz w:val="20"/>
                <w:szCs w:val="20"/>
              </w:rPr>
            </w:pPr>
            <w:r w:rsidRPr="00E004B6">
              <w:rPr>
                <w:rFonts w:ascii="Times New Roman" w:hAnsi="Times New Roman" w:cs="Times New Roman"/>
                <w:b/>
                <w:bCs/>
                <w:sz w:val="20"/>
                <w:szCs w:val="20"/>
              </w:rPr>
              <w:t>86</w:t>
            </w:r>
          </w:p>
        </w:tc>
      </w:tr>
    </w:tbl>
    <w:p w14:paraId="3FB74A6B" w14:textId="77777777" w:rsidR="001D7948" w:rsidRPr="00E004B6" w:rsidRDefault="001D7948" w:rsidP="001D7948">
      <w:pPr>
        <w:spacing w:after="0"/>
        <w:rPr>
          <w:rFonts w:ascii="Times New Roman" w:eastAsia="Calibri" w:hAnsi="Times New Roman" w:cs="Times New Roman"/>
          <w:sz w:val="20"/>
          <w:szCs w:val="20"/>
        </w:rPr>
      </w:pPr>
    </w:p>
    <w:p w14:paraId="75AEAF47" w14:textId="77777777" w:rsidR="001D7948" w:rsidRDefault="001D7948" w:rsidP="001D7948">
      <w:pPr>
        <w:spacing w:after="0"/>
        <w:rPr>
          <w:rFonts w:ascii="Times New Roman" w:hAnsi="Times New Roman" w:cs="Times New Roman"/>
          <w:b/>
          <w:bCs/>
          <w:sz w:val="20"/>
          <w:szCs w:val="20"/>
        </w:rPr>
      </w:pPr>
      <w:r w:rsidRPr="00A8114C">
        <w:rPr>
          <w:rFonts w:ascii="Times New Roman" w:hAnsi="Times New Roman" w:cs="Times New Roman"/>
          <w:b/>
          <w:bCs/>
          <w:sz w:val="20"/>
          <w:szCs w:val="20"/>
        </w:rPr>
        <w:t>Table</w:t>
      </w:r>
      <w:r>
        <w:rPr>
          <w:rFonts w:ascii="Times New Roman" w:hAnsi="Times New Roman" w:cs="Times New Roman"/>
          <w:b/>
          <w:bCs/>
          <w:sz w:val="20"/>
          <w:szCs w:val="20"/>
        </w:rPr>
        <w:t xml:space="preserve"> 2</w:t>
      </w:r>
      <w:r w:rsidRPr="00A8114C">
        <w:rPr>
          <w:rFonts w:ascii="Times New Roman" w:hAnsi="Times New Roman" w:cs="Times New Roman"/>
          <w:b/>
          <w:bCs/>
          <w:sz w:val="20"/>
          <w:szCs w:val="20"/>
        </w:rPr>
        <w:t xml:space="preserve">: Complainers linked to Assault and Excessive Force allegations received, by </w:t>
      </w:r>
      <w:r>
        <w:rPr>
          <w:rFonts w:ascii="Times New Roman" w:hAnsi="Times New Roman" w:cs="Times New Roman"/>
          <w:b/>
          <w:bCs/>
          <w:sz w:val="20"/>
          <w:szCs w:val="20"/>
        </w:rPr>
        <w:t>a</w:t>
      </w:r>
      <w:r w:rsidRPr="00A8114C">
        <w:rPr>
          <w:rFonts w:ascii="Times New Roman" w:hAnsi="Times New Roman" w:cs="Times New Roman"/>
          <w:b/>
          <w:bCs/>
          <w:sz w:val="20"/>
          <w:szCs w:val="20"/>
        </w:rPr>
        <w:t xml:space="preserve">ge </w:t>
      </w:r>
      <w:r>
        <w:rPr>
          <w:rFonts w:ascii="Times New Roman" w:hAnsi="Times New Roman" w:cs="Times New Roman"/>
          <w:b/>
          <w:bCs/>
          <w:sz w:val="20"/>
          <w:szCs w:val="20"/>
        </w:rPr>
        <w:t>g</w:t>
      </w:r>
      <w:r w:rsidRPr="00A8114C">
        <w:rPr>
          <w:rFonts w:ascii="Times New Roman" w:hAnsi="Times New Roman" w:cs="Times New Roman"/>
          <w:b/>
          <w:bCs/>
          <w:sz w:val="20"/>
          <w:szCs w:val="20"/>
        </w:rPr>
        <w:t>roup (01/04/2019 – 30/11/2022)</w:t>
      </w:r>
    </w:p>
    <w:p w14:paraId="498730C7" w14:textId="77777777" w:rsidR="001D7948" w:rsidRPr="00A8114C" w:rsidRDefault="001D7948" w:rsidP="001D7948">
      <w:pPr>
        <w:spacing w:after="0"/>
        <w:rPr>
          <w:rFonts w:ascii="Times New Roman" w:hAnsi="Times New Roman" w:cs="Times New Roman"/>
          <w:b/>
          <w:bCs/>
          <w:sz w:val="20"/>
          <w:szCs w:val="20"/>
        </w:rPr>
      </w:pPr>
    </w:p>
    <w:tbl>
      <w:tblPr>
        <w:tblW w:w="3295" w:type="dxa"/>
        <w:tblCellMar>
          <w:left w:w="0" w:type="dxa"/>
          <w:right w:w="0" w:type="dxa"/>
        </w:tblCellMar>
        <w:tblLook w:val="04A0" w:firstRow="1" w:lastRow="0" w:firstColumn="1" w:lastColumn="0" w:noHBand="0" w:noVBand="1"/>
      </w:tblPr>
      <w:tblGrid>
        <w:gridCol w:w="1865"/>
        <w:gridCol w:w="1430"/>
      </w:tblGrid>
      <w:tr w:rsidR="001D7948" w:rsidRPr="00E004B6" w14:paraId="1F3785C1" w14:textId="77777777" w:rsidTr="001A2026">
        <w:trPr>
          <w:trHeight w:val="289"/>
        </w:trPr>
        <w:tc>
          <w:tcPr>
            <w:tcW w:w="1865" w:type="dxa"/>
            <w:noWrap/>
            <w:tcMar>
              <w:top w:w="0" w:type="dxa"/>
              <w:left w:w="108" w:type="dxa"/>
              <w:bottom w:w="0" w:type="dxa"/>
              <w:right w:w="108" w:type="dxa"/>
            </w:tcMar>
            <w:vAlign w:val="center"/>
            <w:hideMark/>
          </w:tcPr>
          <w:p w14:paraId="6267110A" w14:textId="77777777" w:rsidR="001D7948" w:rsidRPr="00E004B6" w:rsidRDefault="001D7948" w:rsidP="001A2026">
            <w:pPr>
              <w:spacing w:after="0"/>
              <w:rPr>
                <w:rFonts w:ascii="Times New Roman" w:hAnsi="Times New Roman" w:cs="Times New Roman"/>
                <w:b/>
                <w:bCs/>
                <w:sz w:val="20"/>
                <w:szCs w:val="20"/>
              </w:rPr>
            </w:pPr>
            <w:r w:rsidRPr="00E004B6">
              <w:rPr>
                <w:rFonts w:ascii="Times New Roman" w:hAnsi="Times New Roman" w:cs="Times New Roman"/>
                <w:b/>
                <w:bCs/>
                <w:sz w:val="20"/>
                <w:szCs w:val="20"/>
              </w:rPr>
              <w:t>Age Group</w:t>
            </w:r>
          </w:p>
        </w:tc>
        <w:tc>
          <w:tcPr>
            <w:tcW w:w="1430" w:type="dxa"/>
            <w:noWrap/>
            <w:tcMar>
              <w:top w:w="0" w:type="dxa"/>
              <w:left w:w="108" w:type="dxa"/>
              <w:bottom w:w="0" w:type="dxa"/>
              <w:right w:w="108" w:type="dxa"/>
            </w:tcMar>
            <w:vAlign w:val="center"/>
            <w:hideMark/>
          </w:tcPr>
          <w:p w14:paraId="2705A92A" w14:textId="77777777" w:rsidR="001D7948" w:rsidRPr="00E004B6" w:rsidRDefault="001D7948" w:rsidP="001A2026">
            <w:pPr>
              <w:spacing w:after="0"/>
              <w:jc w:val="right"/>
              <w:rPr>
                <w:rFonts w:ascii="Times New Roman" w:hAnsi="Times New Roman" w:cs="Times New Roman"/>
                <w:b/>
                <w:bCs/>
                <w:sz w:val="20"/>
                <w:szCs w:val="20"/>
              </w:rPr>
            </w:pPr>
            <w:r w:rsidRPr="00E004B6">
              <w:rPr>
                <w:rFonts w:ascii="Times New Roman" w:hAnsi="Times New Roman" w:cs="Times New Roman"/>
                <w:b/>
                <w:bCs/>
                <w:sz w:val="20"/>
                <w:szCs w:val="20"/>
              </w:rPr>
              <w:t>Number</w:t>
            </w:r>
          </w:p>
        </w:tc>
      </w:tr>
      <w:tr w:rsidR="001D7948" w:rsidRPr="00E004B6" w14:paraId="15774A55" w14:textId="77777777" w:rsidTr="001A2026">
        <w:trPr>
          <w:trHeight w:val="289"/>
        </w:trPr>
        <w:tc>
          <w:tcPr>
            <w:tcW w:w="1865" w:type="dxa"/>
            <w:noWrap/>
            <w:tcMar>
              <w:top w:w="0" w:type="dxa"/>
              <w:left w:w="108" w:type="dxa"/>
              <w:bottom w:w="0" w:type="dxa"/>
              <w:right w:w="108" w:type="dxa"/>
            </w:tcMar>
            <w:vAlign w:val="center"/>
            <w:hideMark/>
          </w:tcPr>
          <w:p w14:paraId="3012FA42"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Under 21 years</w:t>
            </w:r>
          </w:p>
        </w:tc>
        <w:tc>
          <w:tcPr>
            <w:tcW w:w="1430" w:type="dxa"/>
            <w:noWrap/>
            <w:tcMar>
              <w:top w:w="0" w:type="dxa"/>
              <w:left w:w="108" w:type="dxa"/>
              <w:bottom w:w="0" w:type="dxa"/>
              <w:right w:w="108" w:type="dxa"/>
            </w:tcMar>
            <w:vAlign w:val="center"/>
            <w:hideMark/>
          </w:tcPr>
          <w:p w14:paraId="631771D8"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3</w:t>
            </w:r>
          </w:p>
        </w:tc>
      </w:tr>
      <w:tr w:rsidR="001D7948" w:rsidRPr="00E004B6" w14:paraId="20BD4BBB" w14:textId="77777777" w:rsidTr="001A2026">
        <w:trPr>
          <w:trHeight w:val="289"/>
        </w:trPr>
        <w:tc>
          <w:tcPr>
            <w:tcW w:w="1865" w:type="dxa"/>
            <w:noWrap/>
            <w:tcMar>
              <w:top w:w="0" w:type="dxa"/>
              <w:left w:w="108" w:type="dxa"/>
              <w:bottom w:w="0" w:type="dxa"/>
              <w:right w:w="108" w:type="dxa"/>
            </w:tcMar>
            <w:vAlign w:val="center"/>
            <w:hideMark/>
          </w:tcPr>
          <w:p w14:paraId="1C6B50B5"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21-30 years</w:t>
            </w:r>
          </w:p>
        </w:tc>
        <w:tc>
          <w:tcPr>
            <w:tcW w:w="1430" w:type="dxa"/>
            <w:noWrap/>
            <w:tcMar>
              <w:top w:w="0" w:type="dxa"/>
              <w:left w:w="108" w:type="dxa"/>
              <w:bottom w:w="0" w:type="dxa"/>
              <w:right w:w="108" w:type="dxa"/>
            </w:tcMar>
            <w:vAlign w:val="center"/>
            <w:hideMark/>
          </w:tcPr>
          <w:p w14:paraId="5C040193"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20</w:t>
            </w:r>
          </w:p>
        </w:tc>
      </w:tr>
      <w:tr w:rsidR="001D7948" w:rsidRPr="00E004B6" w14:paraId="5942474F" w14:textId="77777777" w:rsidTr="001A2026">
        <w:trPr>
          <w:trHeight w:val="289"/>
        </w:trPr>
        <w:tc>
          <w:tcPr>
            <w:tcW w:w="1865" w:type="dxa"/>
            <w:noWrap/>
            <w:tcMar>
              <w:top w:w="0" w:type="dxa"/>
              <w:left w:w="108" w:type="dxa"/>
              <w:bottom w:w="0" w:type="dxa"/>
              <w:right w:w="108" w:type="dxa"/>
            </w:tcMar>
            <w:vAlign w:val="center"/>
            <w:hideMark/>
          </w:tcPr>
          <w:p w14:paraId="190F0AEB"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31-40 years</w:t>
            </w:r>
          </w:p>
        </w:tc>
        <w:tc>
          <w:tcPr>
            <w:tcW w:w="1430" w:type="dxa"/>
            <w:noWrap/>
            <w:tcMar>
              <w:top w:w="0" w:type="dxa"/>
              <w:left w:w="108" w:type="dxa"/>
              <w:bottom w:w="0" w:type="dxa"/>
              <w:right w:w="108" w:type="dxa"/>
            </w:tcMar>
            <w:vAlign w:val="center"/>
            <w:hideMark/>
          </w:tcPr>
          <w:p w14:paraId="7122A5DF"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28</w:t>
            </w:r>
          </w:p>
        </w:tc>
      </w:tr>
      <w:tr w:rsidR="001D7948" w:rsidRPr="00E004B6" w14:paraId="69AD981A" w14:textId="77777777" w:rsidTr="001A2026">
        <w:trPr>
          <w:trHeight w:val="289"/>
        </w:trPr>
        <w:tc>
          <w:tcPr>
            <w:tcW w:w="1865" w:type="dxa"/>
            <w:noWrap/>
            <w:tcMar>
              <w:top w:w="0" w:type="dxa"/>
              <w:left w:w="108" w:type="dxa"/>
              <w:bottom w:w="0" w:type="dxa"/>
              <w:right w:w="108" w:type="dxa"/>
            </w:tcMar>
            <w:vAlign w:val="center"/>
            <w:hideMark/>
          </w:tcPr>
          <w:p w14:paraId="5EB67FBC"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41-50 years</w:t>
            </w:r>
          </w:p>
        </w:tc>
        <w:tc>
          <w:tcPr>
            <w:tcW w:w="1430" w:type="dxa"/>
            <w:noWrap/>
            <w:tcMar>
              <w:top w:w="0" w:type="dxa"/>
              <w:left w:w="108" w:type="dxa"/>
              <w:bottom w:w="0" w:type="dxa"/>
              <w:right w:w="108" w:type="dxa"/>
            </w:tcMar>
            <w:vAlign w:val="center"/>
            <w:hideMark/>
          </w:tcPr>
          <w:p w14:paraId="1A4F2791"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20</w:t>
            </w:r>
          </w:p>
        </w:tc>
      </w:tr>
      <w:tr w:rsidR="001D7948" w:rsidRPr="00E004B6" w14:paraId="67304E85" w14:textId="77777777" w:rsidTr="001A2026">
        <w:trPr>
          <w:trHeight w:val="289"/>
        </w:trPr>
        <w:tc>
          <w:tcPr>
            <w:tcW w:w="1865" w:type="dxa"/>
            <w:noWrap/>
            <w:tcMar>
              <w:top w:w="0" w:type="dxa"/>
              <w:left w:w="108" w:type="dxa"/>
              <w:bottom w:w="0" w:type="dxa"/>
              <w:right w:w="108" w:type="dxa"/>
            </w:tcMar>
            <w:vAlign w:val="center"/>
            <w:hideMark/>
          </w:tcPr>
          <w:p w14:paraId="43B100A7"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Over 50 years</w:t>
            </w:r>
          </w:p>
        </w:tc>
        <w:tc>
          <w:tcPr>
            <w:tcW w:w="1430" w:type="dxa"/>
            <w:noWrap/>
            <w:tcMar>
              <w:top w:w="0" w:type="dxa"/>
              <w:left w:w="108" w:type="dxa"/>
              <w:bottom w:w="0" w:type="dxa"/>
              <w:right w:w="108" w:type="dxa"/>
            </w:tcMar>
            <w:vAlign w:val="center"/>
            <w:hideMark/>
          </w:tcPr>
          <w:p w14:paraId="7872CD06"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14</w:t>
            </w:r>
          </w:p>
        </w:tc>
      </w:tr>
      <w:tr w:rsidR="001D7948" w:rsidRPr="00E004B6" w14:paraId="50E3FEAC" w14:textId="77777777" w:rsidTr="001A2026">
        <w:trPr>
          <w:trHeight w:val="289"/>
        </w:trPr>
        <w:tc>
          <w:tcPr>
            <w:tcW w:w="1865" w:type="dxa"/>
            <w:noWrap/>
            <w:tcMar>
              <w:top w:w="0" w:type="dxa"/>
              <w:left w:w="108" w:type="dxa"/>
              <w:bottom w:w="0" w:type="dxa"/>
              <w:right w:w="108" w:type="dxa"/>
            </w:tcMar>
            <w:vAlign w:val="center"/>
            <w:hideMark/>
          </w:tcPr>
          <w:p w14:paraId="43414186" w14:textId="77777777" w:rsidR="001D7948" w:rsidRPr="00E004B6" w:rsidRDefault="001D7948" w:rsidP="001A2026">
            <w:pPr>
              <w:spacing w:after="0"/>
              <w:rPr>
                <w:rFonts w:ascii="Times New Roman" w:hAnsi="Times New Roman" w:cs="Times New Roman"/>
                <w:sz w:val="20"/>
                <w:szCs w:val="20"/>
              </w:rPr>
            </w:pPr>
            <w:r w:rsidRPr="00E004B6">
              <w:rPr>
                <w:rFonts w:ascii="Times New Roman" w:hAnsi="Times New Roman" w:cs="Times New Roman"/>
                <w:sz w:val="20"/>
                <w:szCs w:val="20"/>
              </w:rPr>
              <w:t>Unknown</w:t>
            </w:r>
          </w:p>
        </w:tc>
        <w:tc>
          <w:tcPr>
            <w:tcW w:w="1430" w:type="dxa"/>
            <w:noWrap/>
            <w:tcMar>
              <w:top w:w="0" w:type="dxa"/>
              <w:left w:w="108" w:type="dxa"/>
              <w:bottom w:w="0" w:type="dxa"/>
              <w:right w:w="108" w:type="dxa"/>
            </w:tcMar>
            <w:vAlign w:val="center"/>
            <w:hideMark/>
          </w:tcPr>
          <w:p w14:paraId="397B7929" w14:textId="77777777" w:rsidR="001D7948" w:rsidRPr="00E004B6" w:rsidRDefault="001D7948" w:rsidP="001A2026">
            <w:pPr>
              <w:spacing w:after="0"/>
              <w:jc w:val="right"/>
              <w:rPr>
                <w:rFonts w:ascii="Times New Roman" w:hAnsi="Times New Roman" w:cs="Times New Roman"/>
                <w:sz w:val="20"/>
                <w:szCs w:val="20"/>
              </w:rPr>
            </w:pPr>
            <w:r w:rsidRPr="00E004B6">
              <w:rPr>
                <w:rFonts w:ascii="Times New Roman" w:hAnsi="Times New Roman" w:cs="Times New Roman"/>
                <w:sz w:val="20"/>
                <w:szCs w:val="20"/>
              </w:rPr>
              <w:t>1</w:t>
            </w:r>
          </w:p>
        </w:tc>
      </w:tr>
      <w:tr w:rsidR="001D7948" w:rsidRPr="00E004B6" w14:paraId="16859BE1" w14:textId="77777777" w:rsidTr="001A2026">
        <w:trPr>
          <w:trHeight w:val="289"/>
        </w:trPr>
        <w:tc>
          <w:tcPr>
            <w:tcW w:w="1865" w:type="dxa"/>
            <w:noWrap/>
            <w:tcMar>
              <w:top w:w="0" w:type="dxa"/>
              <w:left w:w="108" w:type="dxa"/>
              <w:bottom w:w="0" w:type="dxa"/>
              <w:right w:w="108" w:type="dxa"/>
            </w:tcMar>
            <w:vAlign w:val="center"/>
            <w:hideMark/>
          </w:tcPr>
          <w:p w14:paraId="55ADF216" w14:textId="77777777" w:rsidR="001D7948" w:rsidRPr="00E004B6" w:rsidRDefault="001D7948" w:rsidP="001A2026">
            <w:pPr>
              <w:spacing w:after="0"/>
              <w:rPr>
                <w:rFonts w:ascii="Times New Roman" w:hAnsi="Times New Roman" w:cs="Times New Roman"/>
                <w:b/>
                <w:bCs/>
                <w:sz w:val="20"/>
                <w:szCs w:val="20"/>
              </w:rPr>
            </w:pPr>
            <w:r w:rsidRPr="00E004B6">
              <w:rPr>
                <w:rFonts w:ascii="Times New Roman" w:hAnsi="Times New Roman" w:cs="Times New Roman"/>
                <w:b/>
                <w:bCs/>
                <w:sz w:val="20"/>
                <w:szCs w:val="20"/>
              </w:rPr>
              <w:t>Total</w:t>
            </w:r>
          </w:p>
        </w:tc>
        <w:tc>
          <w:tcPr>
            <w:tcW w:w="1430" w:type="dxa"/>
            <w:noWrap/>
            <w:tcMar>
              <w:top w:w="0" w:type="dxa"/>
              <w:left w:w="108" w:type="dxa"/>
              <w:bottom w:w="0" w:type="dxa"/>
              <w:right w:w="108" w:type="dxa"/>
            </w:tcMar>
            <w:vAlign w:val="center"/>
            <w:hideMark/>
          </w:tcPr>
          <w:p w14:paraId="0D2D1B86" w14:textId="77777777" w:rsidR="001D7948" w:rsidRPr="00E004B6" w:rsidRDefault="001D7948" w:rsidP="001A2026">
            <w:pPr>
              <w:spacing w:after="0"/>
              <w:jc w:val="right"/>
              <w:rPr>
                <w:rFonts w:ascii="Times New Roman" w:hAnsi="Times New Roman" w:cs="Times New Roman"/>
                <w:b/>
                <w:bCs/>
                <w:sz w:val="20"/>
                <w:szCs w:val="20"/>
              </w:rPr>
            </w:pPr>
            <w:r w:rsidRPr="00E004B6">
              <w:rPr>
                <w:rFonts w:ascii="Times New Roman" w:hAnsi="Times New Roman" w:cs="Times New Roman"/>
                <w:b/>
                <w:bCs/>
                <w:sz w:val="20"/>
                <w:szCs w:val="20"/>
              </w:rPr>
              <w:t>86</w:t>
            </w:r>
          </w:p>
        </w:tc>
      </w:tr>
    </w:tbl>
    <w:p w14:paraId="1EB9C30F" w14:textId="77777777" w:rsidR="001D7948" w:rsidRPr="00E004B6" w:rsidRDefault="001D7948" w:rsidP="001D7948">
      <w:pPr>
        <w:spacing w:after="0"/>
        <w:rPr>
          <w:rFonts w:ascii="Times New Roman" w:eastAsia="Calibri" w:hAnsi="Times New Roman" w:cs="Times New Roman"/>
          <w:sz w:val="20"/>
          <w:szCs w:val="20"/>
        </w:rPr>
      </w:pPr>
    </w:p>
    <w:p w14:paraId="577CD264" w14:textId="77777777" w:rsidR="001D7948" w:rsidRPr="002D600C" w:rsidRDefault="001D7948" w:rsidP="001D7948">
      <w:pPr>
        <w:spacing w:after="0" w:line="240" w:lineRule="auto"/>
        <w:contextualSpacing/>
        <w:rPr>
          <w:rFonts w:ascii="Times New Roman" w:eastAsia="Times New Roman" w:hAnsi="Times New Roman" w:cs="Times New Roman"/>
          <w:sz w:val="20"/>
          <w:szCs w:val="20"/>
          <w:lang w:eastAsia="en-GB"/>
        </w:rPr>
      </w:pPr>
      <w:r w:rsidRPr="00E004B6">
        <w:rPr>
          <w:rFonts w:ascii="Times New Roman" w:hAnsi="Times New Roman" w:cs="Times New Roman"/>
          <w:sz w:val="20"/>
          <w:szCs w:val="20"/>
        </w:rPr>
        <w:t xml:space="preserve">Age is based on the complainer’s age at the time of complaint recorded. This may vary from the complainer’s age at the date of incident. Ethnicity and nationality data is not routinely recorded on the Professional Standards Database. No further breakdown is available in this regard. Further information about the handling of complaints about the police can be found in the </w:t>
      </w:r>
      <w:r w:rsidRPr="00E004B6">
        <w:rPr>
          <w:rFonts w:ascii="Times New Roman" w:hAnsi="Times New Roman" w:cs="Times New Roman"/>
          <w:i/>
          <w:iCs/>
          <w:sz w:val="20"/>
          <w:szCs w:val="20"/>
        </w:rPr>
        <w:t>Complaints About the Police Standard Operating Procedures</w:t>
      </w:r>
      <w:r w:rsidRPr="00E004B6">
        <w:rPr>
          <w:rFonts w:ascii="Times New Roman" w:hAnsi="Times New Roman" w:cs="Times New Roman"/>
          <w:sz w:val="20"/>
          <w:szCs w:val="20"/>
        </w:rPr>
        <w:t>.</w:t>
      </w:r>
      <w:r>
        <w:rPr>
          <w:rStyle w:val="FootnoteReference"/>
          <w:rFonts w:ascii="Times New Roman" w:hAnsi="Times New Roman" w:cs="Times New Roman"/>
          <w:sz w:val="20"/>
          <w:szCs w:val="20"/>
        </w:rPr>
        <w:footnoteReference w:id="13"/>
      </w:r>
    </w:p>
    <w:p w14:paraId="6AA02C27" w14:textId="77777777" w:rsidR="000D5406" w:rsidRDefault="000D5406"/>
    <w:sectPr w:rsidR="000D54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4BD37" w14:textId="77777777" w:rsidR="001D7948" w:rsidRDefault="001D7948" w:rsidP="001D7948">
      <w:pPr>
        <w:spacing w:after="0" w:line="240" w:lineRule="auto"/>
      </w:pPr>
      <w:r>
        <w:separator/>
      </w:r>
    </w:p>
  </w:endnote>
  <w:endnote w:type="continuationSeparator" w:id="0">
    <w:p w14:paraId="3C487080" w14:textId="77777777" w:rsidR="001D7948" w:rsidRDefault="001D7948" w:rsidP="001D7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FAFD9" w14:textId="77777777" w:rsidR="001D7948" w:rsidRDefault="001D7948" w:rsidP="001D7948">
      <w:pPr>
        <w:spacing w:after="0" w:line="240" w:lineRule="auto"/>
      </w:pPr>
      <w:r>
        <w:separator/>
      </w:r>
    </w:p>
  </w:footnote>
  <w:footnote w:type="continuationSeparator" w:id="0">
    <w:p w14:paraId="33B10813" w14:textId="77777777" w:rsidR="001D7948" w:rsidRDefault="001D7948" w:rsidP="001D7948">
      <w:pPr>
        <w:spacing w:after="0" w:line="240" w:lineRule="auto"/>
      </w:pPr>
      <w:r>
        <w:continuationSeparator/>
      </w:r>
    </w:p>
  </w:footnote>
  <w:footnote w:id="1">
    <w:p w14:paraId="48F6842F" w14:textId="77777777" w:rsidR="001D7948" w:rsidRDefault="001D7948" w:rsidP="001D7948">
      <w:pPr>
        <w:pStyle w:val="FootnoteText"/>
      </w:pPr>
      <w:r>
        <w:rPr>
          <w:rStyle w:val="FootnoteReference"/>
        </w:rPr>
        <w:footnoteRef/>
      </w:r>
      <w:r>
        <w:t xml:space="preserve"> https://www.ons.gov.uk/peoplepopulationandcommunity/crimeandjustice/articles/domesticabuseprevalenceandtrendsenglandandwales/yearendingmarch2022</w:t>
      </w:r>
    </w:p>
  </w:footnote>
  <w:footnote w:id="2">
    <w:p w14:paraId="3439CD4D" w14:textId="77777777" w:rsidR="001D7948" w:rsidRDefault="001D7948" w:rsidP="001D7948">
      <w:pPr>
        <w:pStyle w:val="FootnoteText"/>
      </w:pPr>
      <w:r>
        <w:rPr>
          <w:rStyle w:val="FootnoteReference"/>
        </w:rPr>
        <w:footnoteRef/>
      </w:r>
      <w:r>
        <w:t xml:space="preserve"> https://www.gov.uk/government/statistics/statistics-on-so-called-honour-based-abuse-offences-england-and-wales-2021-to-2022</w:t>
      </w:r>
    </w:p>
  </w:footnote>
  <w:footnote w:id="3">
    <w:p w14:paraId="2885CEBA" w14:textId="77777777" w:rsidR="001D7948" w:rsidRDefault="001D7948" w:rsidP="001D7948">
      <w:pPr>
        <w:pStyle w:val="FootnoteText"/>
      </w:pPr>
      <w:r w:rsidRPr="2639ED5F">
        <w:rPr>
          <w:rStyle w:val="FootnoteReference"/>
        </w:rPr>
        <w:footnoteRef/>
      </w:r>
      <w:r>
        <w:t xml:space="preserve"> </w:t>
      </w:r>
      <w:r w:rsidRPr="000C6B27">
        <w:t>https://www.gov.uk/government/collections/immigration-statistics-quarterly-release</w:t>
      </w:r>
    </w:p>
  </w:footnote>
  <w:footnote w:id="4">
    <w:p w14:paraId="3058818D" w14:textId="77777777" w:rsidR="001D7948" w:rsidRDefault="001D7948" w:rsidP="001D7948">
      <w:pPr>
        <w:pStyle w:val="FootnoteText"/>
      </w:pPr>
      <w:r w:rsidRPr="2639ED5F">
        <w:rPr>
          <w:rStyle w:val="FootnoteReference"/>
        </w:rPr>
        <w:footnoteRef/>
      </w:r>
      <w:r>
        <w:t xml:space="preserve"> </w:t>
      </w:r>
      <w:r w:rsidRPr="000C6B27">
        <w:t>https://www.gov.uk/government/statistical-data-sets/asylum-and-resettlement-datasets#asylum-applications-decisions-and-resettlement</w:t>
      </w:r>
    </w:p>
  </w:footnote>
  <w:footnote w:id="5">
    <w:p w14:paraId="4E6EB8BE" w14:textId="77777777" w:rsidR="001D7948" w:rsidRDefault="001D7948" w:rsidP="001D7948">
      <w:pPr>
        <w:pStyle w:val="FootnoteText"/>
      </w:pPr>
      <w:r w:rsidRPr="2639ED5F">
        <w:rPr>
          <w:rStyle w:val="FootnoteReference"/>
        </w:rPr>
        <w:footnoteRef/>
      </w:r>
      <w:r>
        <w:t xml:space="preserve"> </w:t>
      </w:r>
      <w:r w:rsidRPr="000C6B27">
        <w:t>https://www.gov.uk/government/statistics/immigration-statistics-year-ending-september-2022/list-of-tables#asylum-and-resettlement</w:t>
      </w:r>
    </w:p>
  </w:footnote>
  <w:footnote w:id="6">
    <w:p w14:paraId="08B2258C" w14:textId="77777777" w:rsidR="001D7948" w:rsidRDefault="001D7948" w:rsidP="001D7948">
      <w:pPr>
        <w:pStyle w:val="FootnoteText"/>
      </w:pPr>
      <w:r w:rsidRPr="2639ED5F">
        <w:rPr>
          <w:rStyle w:val="FootnoteReference"/>
        </w:rPr>
        <w:footnoteRef/>
      </w:r>
      <w:r>
        <w:t xml:space="preserve"> </w:t>
      </w:r>
      <w:r w:rsidRPr="000C6B27">
        <w:t>https://www.gov.uk/government/statistics/immigration-statistics-year-ending-september-2022/list-of-tables#detention-and-returns</w:t>
      </w:r>
    </w:p>
  </w:footnote>
  <w:footnote w:id="7">
    <w:p w14:paraId="35571B24" w14:textId="77777777" w:rsidR="001D7948" w:rsidRDefault="001D7948" w:rsidP="001D7948">
      <w:pPr>
        <w:pStyle w:val="FootnoteText"/>
      </w:pPr>
      <w:r w:rsidRPr="2639ED5F">
        <w:rPr>
          <w:rStyle w:val="FootnoteReference"/>
        </w:rPr>
        <w:footnoteRef/>
      </w:r>
      <w:r>
        <w:t xml:space="preserve"> </w:t>
      </w:r>
      <w:r w:rsidRPr="007665D4">
        <w:t>https://www.gov.uk/search/research-and-statistics?keywords=immigration&amp;content_store_document_type=upcoming_statistics&amp;organisations%5B%5D=home-office&amp;order=relevance</w:t>
      </w:r>
    </w:p>
  </w:footnote>
  <w:footnote w:id="8">
    <w:p w14:paraId="69B8FF27" w14:textId="77777777" w:rsidR="001D7948" w:rsidRDefault="001D7948" w:rsidP="001D7948">
      <w:pPr>
        <w:pStyle w:val="FootnoteText"/>
      </w:pPr>
      <w:r>
        <w:rPr>
          <w:rStyle w:val="FootnoteReference"/>
        </w:rPr>
        <w:footnoteRef/>
      </w:r>
      <w:r>
        <w:t xml:space="preserve"> </w:t>
      </w:r>
      <w:r w:rsidRPr="00BB37C6">
        <w:t>https://www.nationalcrimeagency.gov.uk/what-we-do/how-we-work/providing-specialist-capabilities-for-law-enforcement/fugitives-and-international-crime/extradition-arrangements-with-eu-countries</w:t>
      </w:r>
    </w:p>
  </w:footnote>
  <w:footnote w:id="9">
    <w:p w14:paraId="79217B84" w14:textId="77777777" w:rsidR="001D7948" w:rsidRDefault="001D7948" w:rsidP="001D7948">
      <w:pPr>
        <w:pStyle w:val="FootnoteText"/>
      </w:pPr>
      <w:r>
        <w:rPr>
          <w:rStyle w:val="FootnoteReference"/>
        </w:rPr>
        <w:footnoteRef/>
      </w:r>
      <w:r>
        <w:t xml:space="preserve"> </w:t>
      </w:r>
      <w:r w:rsidRPr="001F2A94">
        <w:t>https://www.policeconduct.gov.uk/research-and-learning/statistics/annual-deaths-during-or-following-police-contact-statistics</w:t>
      </w:r>
    </w:p>
  </w:footnote>
  <w:footnote w:id="10">
    <w:p w14:paraId="148C7CEE" w14:textId="77777777" w:rsidR="001D7948" w:rsidRDefault="001D7948" w:rsidP="001D7948">
      <w:pPr>
        <w:pStyle w:val="FootnoteText"/>
      </w:pPr>
      <w:r>
        <w:rPr>
          <w:rStyle w:val="FootnoteReference"/>
        </w:rPr>
        <w:footnoteRef/>
      </w:r>
      <w:r>
        <w:t xml:space="preserve"> </w:t>
      </w:r>
      <w:r w:rsidRPr="001812A9">
        <w:t>https://www.gov.uk/government/statistics/immigration-system-statistics-year-ending-march-2023/how-many-people-are-detained-or-returned</w:t>
      </w:r>
    </w:p>
  </w:footnote>
  <w:footnote w:id="11">
    <w:p w14:paraId="6CA1613E" w14:textId="77777777" w:rsidR="001D7948" w:rsidRPr="00725DC6" w:rsidRDefault="001D7948" w:rsidP="001D7948">
      <w:pPr>
        <w:pStyle w:val="FootnoteText"/>
      </w:pPr>
      <w:r w:rsidRPr="00725DC6">
        <w:rPr>
          <w:rStyle w:val="FootnoteReference"/>
        </w:rPr>
        <w:footnoteRef/>
      </w:r>
      <w:r w:rsidRPr="00725DC6">
        <w:t xml:space="preserve"> As such, the data below has been obtained from the Professional Standards Department (PSD) Centurion database, which holds information relating to Complaints About the Police.</w:t>
      </w:r>
    </w:p>
  </w:footnote>
  <w:footnote w:id="12">
    <w:p w14:paraId="061C7CDD" w14:textId="77777777" w:rsidR="001D7948" w:rsidRPr="00011BF2" w:rsidRDefault="001D7948" w:rsidP="001D7948">
      <w:pPr>
        <w:pStyle w:val="FootnoteText"/>
      </w:pPr>
      <w:r w:rsidRPr="00725DC6">
        <w:rPr>
          <w:rStyle w:val="FootnoteReference"/>
          <w:rFonts w:ascii="Arial" w:hAnsi="Arial" w:cs="Arial"/>
        </w:rPr>
        <w:footnoteRef/>
      </w:r>
      <w:r w:rsidRPr="00011BF2">
        <w:t xml:space="preserve"> https://pirc.scot/investigations/</w:t>
      </w:r>
    </w:p>
  </w:footnote>
  <w:footnote w:id="13">
    <w:p w14:paraId="0DEEEF26" w14:textId="77777777" w:rsidR="001D7948" w:rsidRDefault="001D7948" w:rsidP="001D7948">
      <w:pPr>
        <w:pStyle w:val="FootnoteText"/>
      </w:pPr>
      <w:r>
        <w:rPr>
          <w:rStyle w:val="FootnoteReference"/>
        </w:rPr>
        <w:footnoteRef/>
      </w:r>
      <w:r>
        <w:t xml:space="preserve"> </w:t>
      </w:r>
      <w:r w:rsidRPr="009054AC">
        <w:t>https://www.scotland.police.uk/spa-media/fifhh5vo/complaints-about-the-police-sop.pdf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D02C8"/>
    <w:multiLevelType w:val="hybridMultilevel"/>
    <w:tmpl w:val="BE1A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71F6F"/>
    <w:multiLevelType w:val="hybridMultilevel"/>
    <w:tmpl w:val="EA5C7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171E93"/>
    <w:multiLevelType w:val="hybridMultilevel"/>
    <w:tmpl w:val="545E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65ABD"/>
    <w:multiLevelType w:val="hybridMultilevel"/>
    <w:tmpl w:val="94E4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F59BD"/>
    <w:multiLevelType w:val="hybridMultilevel"/>
    <w:tmpl w:val="7792A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C471B1"/>
    <w:multiLevelType w:val="hybridMultilevel"/>
    <w:tmpl w:val="DEE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80E18"/>
    <w:multiLevelType w:val="hybridMultilevel"/>
    <w:tmpl w:val="BD50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C2AA5"/>
    <w:multiLevelType w:val="hybridMultilevel"/>
    <w:tmpl w:val="234C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125259"/>
    <w:multiLevelType w:val="hybridMultilevel"/>
    <w:tmpl w:val="D30A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02A8B"/>
    <w:multiLevelType w:val="hybridMultilevel"/>
    <w:tmpl w:val="AF363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5B147D"/>
    <w:multiLevelType w:val="hybridMultilevel"/>
    <w:tmpl w:val="E1064B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ED2017"/>
    <w:multiLevelType w:val="hybridMultilevel"/>
    <w:tmpl w:val="337EBC7C"/>
    <w:lvl w:ilvl="0" w:tplc="08090001">
      <w:start w:val="1"/>
      <w:numFmt w:val="bullet"/>
      <w:lvlText w:val=""/>
      <w:lvlJc w:val="left"/>
      <w:pPr>
        <w:ind w:left="360" w:hanging="360"/>
      </w:pPr>
      <w:rPr>
        <w:rFonts w:ascii="Symbol" w:hAnsi="Symbol" w:hint="default"/>
      </w:rPr>
    </w:lvl>
    <w:lvl w:ilvl="1" w:tplc="0A3ACCCC">
      <w:start w:val="1"/>
      <w:numFmt w:val="bullet"/>
      <w:lvlText w:val="o"/>
      <w:lvlJc w:val="left"/>
      <w:pPr>
        <w:ind w:left="1080" w:hanging="360"/>
      </w:pPr>
      <w:rPr>
        <w:rFonts w:ascii="Courier New" w:hAnsi="Courier New" w:hint="default"/>
      </w:rPr>
    </w:lvl>
    <w:lvl w:ilvl="2" w:tplc="5BB834B0">
      <w:start w:val="1"/>
      <w:numFmt w:val="bullet"/>
      <w:lvlText w:val=""/>
      <w:lvlJc w:val="left"/>
      <w:pPr>
        <w:ind w:left="1800" w:hanging="360"/>
      </w:pPr>
      <w:rPr>
        <w:rFonts w:ascii="Wingdings" w:hAnsi="Wingdings" w:hint="default"/>
      </w:rPr>
    </w:lvl>
    <w:lvl w:ilvl="3" w:tplc="CE82079E">
      <w:start w:val="1"/>
      <w:numFmt w:val="bullet"/>
      <w:lvlText w:val=""/>
      <w:lvlJc w:val="left"/>
      <w:pPr>
        <w:ind w:left="2520" w:hanging="360"/>
      </w:pPr>
      <w:rPr>
        <w:rFonts w:ascii="Symbol" w:hAnsi="Symbol" w:hint="default"/>
      </w:rPr>
    </w:lvl>
    <w:lvl w:ilvl="4" w:tplc="794832B8">
      <w:start w:val="1"/>
      <w:numFmt w:val="bullet"/>
      <w:lvlText w:val="o"/>
      <w:lvlJc w:val="left"/>
      <w:pPr>
        <w:ind w:left="3240" w:hanging="360"/>
      </w:pPr>
      <w:rPr>
        <w:rFonts w:ascii="Courier New" w:hAnsi="Courier New" w:hint="default"/>
      </w:rPr>
    </w:lvl>
    <w:lvl w:ilvl="5" w:tplc="3E42B44A">
      <w:start w:val="1"/>
      <w:numFmt w:val="bullet"/>
      <w:lvlText w:val=""/>
      <w:lvlJc w:val="left"/>
      <w:pPr>
        <w:ind w:left="3960" w:hanging="360"/>
      </w:pPr>
      <w:rPr>
        <w:rFonts w:ascii="Wingdings" w:hAnsi="Wingdings" w:hint="default"/>
      </w:rPr>
    </w:lvl>
    <w:lvl w:ilvl="6" w:tplc="F8F6928E">
      <w:start w:val="1"/>
      <w:numFmt w:val="bullet"/>
      <w:lvlText w:val=""/>
      <w:lvlJc w:val="left"/>
      <w:pPr>
        <w:ind w:left="4680" w:hanging="360"/>
      </w:pPr>
      <w:rPr>
        <w:rFonts w:ascii="Symbol" w:hAnsi="Symbol" w:hint="default"/>
      </w:rPr>
    </w:lvl>
    <w:lvl w:ilvl="7" w:tplc="C6E6E338">
      <w:start w:val="1"/>
      <w:numFmt w:val="bullet"/>
      <w:lvlText w:val="o"/>
      <w:lvlJc w:val="left"/>
      <w:pPr>
        <w:ind w:left="5400" w:hanging="360"/>
      </w:pPr>
      <w:rPr>
        <w:rFonts w:ascii="Courier New" w:hAnsi="Courier New" w:hint="default"/>
      </w:rPr>
    </w:lvl>
    <w:lvl w:ilvl="8" w:tplc="95C4FAE4">
      <w:start w:val="1"/>
      <w:numFmt w:val="bullet"/>
      <w:lvlText w:val=""/>
      <w:lvlJc w:val="left"/>
      <w:pPr>
        <w:ind w:left="6120" w:hanging="360"/>
      </w:pPr>
      <w:rPr>
        <w:rFonts w:ascii="Wingdings" w:hAnsi="Wingdings" w:hint="default"/>
      </w:rPr>
    </w:lvl>
  </w:abstractNum>
  <w:abstractNum w:abstractNumId="12" w15:restartNumberingAfterBreak="0">
    <w:nsid w:val="2D8F14A3"/>
    <w:multiLevelType w:val="hybridMultilevel"/>
    <w:tmpl w:val="ED6AA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1020F8"/>
    <w:multiLevelType w:val="hybridMultilevel"/>
    <w:tmpl w:val="DE5E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92E57"/>
    <w:multiLevelType w:val="hybridMultilevel"/>
    <w:tmpl w:val="5386D69A"/>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Times New Roman"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Times New Roman"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Times New Roman"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33F17412"/>
    <w:multiLevelType w:val="hybridMultilevel"/>
    <w:tmpl w:val="433E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54A09"/>
    <w:multiLevelType w:val="hybridMultilevel"/>
    <w:tmpl w:val="F9D0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7164FE"/>
    <w:multiLevelType w:val="hybridMultilevel"/>
    <w:tmpl w:val="3CF4BE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EA2F9C"/>
    <w:multiLevelType w:val="hybridMultilevel"/>
    <w:tmpl w:val="ABCC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75577F"/>
    <w:multiLevelType w:val="hybridMultilevel"/>
    <w:tmpl w:val="F83E0ED0"/>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52E9BF7"/>
    <w:multiLevelType w:val="hybridMultilevel"/>
    <w:tmpl w:val="6D806488"/>
    <w:lvl w:ilvl="0" w:tplc="249821D8">
      <w:start w:val="1"/>
      <w:numFmt w:val="bullet"/>
      <w:lvlText w:val="·"/>
      <w:lvlJc w:val="left"/>
      <w:pPr>
        <w:ind w:left="720" w:hanging="360"/>
      </w:pPr>
      <w:rPr>
        <w:rFonts w:ascii="Symbol" w:hAnsi="Symbol" w:hint="default"/>
      </w:rPr>
    </w:lvl>
    <w:lvl w:ilvl="1" w:tplc="AFBE94E6">
      <w:start w:val="1"/>
      <w:numFmt w:val="bullet"/>
      <w:lvlText w:val="o"/>
      <w:lvlJc w:val="left"/>
      <w:pPr>
        <w:ind w:left="1440" w:hanging="360"/>
      </w:pPr>
      <w:rPr>
        <w:rFonts w:ascii="Courier New" w:hAnsi="Courier New" w:cs="Times New Roman" w:hint="default"/>
      </w:rPr>
    </w:lvl>
    <w:lvl w:ilvl="2" w:tplc="A7E2003A">
      <w:start w:val="1"/>
      <w:numFmt w:val="bullet"/>
      <w:lvlText w:val=""/>
      <w:lvlJc w:val="left"/>
      <w:pPr>
        <w:ind w:left="2160" w:hanging="360"/>
      </w:pPr>
      <w:rPr>
        <w:rFonts w:ascii="Wingdings" w:hAnsi="Wingdings" w:hint="default"/>
      </w:rPr>
    </w:lvl>
    <w:lvl w:ilvl="3" w:tplc="0ECE48A4">
      <w:start w:val="1"/>
      <w:numFmt w:val="bullet"/>
      <w:lvlText w:val=""/>
      <w:lvlJc w:val="left"/>
      <w:pPr>
        <w:ind w:left="2880" w:hanging="360"/>
      </w:pPr>
      <w:rPr>
        <w:rFonts w:ascii="Symbol" w:hAnsi="Symbol" w:hint="default"/>
      </w:rPr>
    </w:lvl>
    <w:lvl w:ilvl="4" w:tplc="4F4CA90E">
      <w:start w:val="1"/>
      <w:numFmt w:val="bullet"/>
      <w:lvlText w:val="o"/>
      <w:lvlJc w:val="left"/>
      <w:pPr>
        <w:ind w:left="3600" w:hanging="360"/>
      </w:pPr>
      <w:rPr>
        <w:rFonts w:ascii="Courier New" w:hAnsi="Courier New" w:cs="Times New Roman" w:hint="default"/>
      </w:rPr>
    </w:lvl>
    <w:lvl w:ilvl="5" w:tplc="2CF61E56">
      <w:start w:val="1"/>
      <w:numFmt w:val="bullet"/>
      <w:lvlText w:val=""/>
      <w:lvlJc w:val="left"/>
      <w:pPr>
        <w:ind w:left="4320" w:hanging="360"/>
      </w:pPr>
      <w:rPr>
        <w:rFonts w:ascii="Wingdings" w:hAnsi="Wingdings" w:hint="default"/>
      </w:rPr>
    </w:lvl>
    <w:lvl w:ilvl="6" w:tplc="50368BB6">
      <w:start w:val="1"/>
      <w:numFmt w:val="bullet"/>
      <w:lvlText w:val=""/>
      <w:lvlJc w:val="left"/>
      <w:pPr>
        <w:ind w:left="5040" w:hanging="360"/>
      </w:pPr>
      <w:rPr>
        <w:rFonts w:ascii="Symbol" w:hAnsi="Symbol" w:hint="default"/>
      </w:rPr>
    </w:lvl>
    <w:lvl w:ilvl="7" w:tplc="5F00E3F6">
      <w:start w:val="1"/>
      <w:numFmt w:val="bullet"/>
      <w:lvlText w:val="o"/>
      <w:lvlJc w:val="left"/>
      <w:pPr>
        <w:ind w:left="5760" w:hanging="360"/>
      </w:pPr>
      <w:rPr>
        <w:rFonts w:ascii="Courier New" w:hAnsi="Courier New" w:cs="Times New Roman" w:hint="default"/>
      </w:rPr>
    </w:lvl>
    <w:lvl w:ilvl="8" w:tplc="FC8045EE">
      <w:start w:val="1"/>
      <w:numFmt w:val="bullet"/>
      <w:lvlText w:val=""/>
      <w:lvlJc w:val="left"/>
      <w:pPr>
        <w:ind w:left="6480" w:hanging="360"/>
      </w:pPr>
      <w:rPr>
        <w:rFonts w:ascii="Wingdings" w:hAnsi="Wingdings" w:hint="default"/>
      </w:rPr>
    </w:lvl>
  </w:abstractNum>
  <w:abstractNum w:abstractNumId="21" w15:restartNumberingAfterBreak="0">
    <w:nsid w:val="5584703C"/>
    <w:multiLevelType w:val="hybridMultilevel"/>
    <w:tmpl w:val="D73C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8765E6"/>
    <w:multiLevelType w:val="hybridMultilevel"/>
    <w:tmpl w:val="EF50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3A1037"/>
    <w:multiLevelType w:val="hybridMultilevel"/>
    <w:tmpl w:val="5FF81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9D30499"/>
    <w:multiLevelType w:val="hybridMultilevel"/>
    <w:tmpl w:val="3F1E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A2742F"/>
    <w:multiLevelType w:val="hybridMultilevel"/>
    <w:tmpl w:val="E324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E81C97"/>
    <w:multiLevelType w:val="hybridMultilevel"/>
    <w:tmpl w:val="E622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353E3E"/>
    <w:multiLevelType w:val="hybridMultilevel"/>
    <w:tmpl w:val="03A2A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F7B2E"/>
    <w:multiLevelType w:val="hybridMultilevel"/>
    <w:tmpl w:val="A3E87D30"/>
    <w:lvl w:ilvl="0" w:tplc="08090001">
      <w:start w:val="1"/>
      <w:numFmt w:val="bullet"/>
      <w:lvlText w:val=""/>
      <w:lvlJc w:val="left"/>
      <w:pPr>
        <w:ind w:left="720" w:hanging="360"/>
      </w:pPr>
      <w:rPr>
        <w:rFonts w:ascii="Symbol" w:hAnsi="Symbol" w:hint="default"/>
      </w:rPr>
    </w:lvl>
    <w:lvl w:ilvl="1" w:tplc="41D64352">
      <w:start w:val="2"/>
      <w:numFmt w:val="bullet"/>
      <w:lvlText w:val="•"/>
      <w:lvlJc w:val="left"/>
      <w:pPr>
        <w:ind w:left="1800" w:hanging="72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36F9A"/>
    <w:multiLevelType w:val="hybridMultilevel"/>
    <w:tmpl w:val="92C8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057EC"/>
    <w:multiLevelType w:val="hybridMultilevel"/>
    <w:tmpl w:val="7664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542FA"/>
    <w:multiLevelType w:val="hybridMultilevel"/>
    <w:tmpl w:val="FEC67A24"/>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Times New Roman"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Times New Roman"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Times New Roman" w:hint="default"/>
      </w:rPr>
    </w:lvl>
    <w:lvl w:ilvl="8" w:tplc="FFFFFFFF">
      <w:start w:val="1"/>
      <w:numFmt w:val="bullet"/>
      <w:lvlText w:val=""/>
      <w:lvlJc w:val="left"/>
      <w:pPr>
        <w:ind w:left="6120" w:hanging="360"/>
      </w:pPr>
      <w:rPr>
        <w:rFonts w:ascii="Wingdings" w:hAnsi="Wingdings" w:hint="default"/>
      </w:rPr>
    </w:lvl>
  </w:abstractNum>
  <w:num w:numId="1" w16cid:durableId="869532136">
    <w:abstractNumId w:val="29"/>
  </w:num>
  <w:num w:numId="2" w16cid:durableId="1191257863">
    <w:abstractNumId w:val="12"/>
  </w:num>
  <w:num w:numId="3" w16cid:durableId="2026784686">
    <w:abstractNumId w:val="19"/>
  </w:num>
  <w:num w:numId="4" w16cid:durableId="454180740">
    <w:abstractNumId w:val="13"/>
  </w:num>
  <w:num w:numId="5" w16cid:durableId="1529681136">
    <w:abstractNumId w:val="9"/>
  </w:num>
  <w:num w:numId="6" w16cid:durableId="1745642662">
    <w:abstractNumId w:val="7"/>
  </w:num>
  <w:num w:numId="7" w16cid:durableId="1913661364">
    <w:abstractNumId w:val="21"/>
  </w:num>
  <w:num w:numId="8" w16cid:durableId="1487280337">
    <w:abstractNumId w:val="15"/>
  </w:num>
  <w:num w:numId="9" w16cid:durableId="1315139693">
    <w:abstractNumId w:val="5"/>
  </w:num>
  <w:num w:numId="10" w16cid:durableId="1334996089">
    <w:abstractNumId w:val="24"/>
  </w:num>
  <w:num w:numId="11" w16cid:durableId="973876983">
    <w:abstractNumId w:val="14"/>
  </w:num>
  <w:num w:numId="12" w16cid:durableId="2070372105">
    <w:abstractNumId w:val="23"/>
  </w:num>
  <w:num w:numId="13" w16cid:durableId="582839950">
    <w:abstractNumId w:val="10"/>
  </w:num>
  <w:num w:numId="14" w16cid:durableId="97218832">
    <w:abstractNumId w:val="11"/>
  </w:num>
  <w:num w:numId="15" w16cid:durableId="1178889486">
    <w:abstractNumId w:val="31"/>
  </w:num>
  <w:num w:numId="16" w16cid:durableId="2120369761">
    <w:abstractNumId w:val="17"/>
  </w:num>
  <w:num w:numId="17" w16cid:durableId="756174740">
    <w:abstractNumId w:val="22"/>
  </w:num>
  <w:num w:numId="18" w16cid:durableId="473522565">
    <w:abstractNumId w:val="27"/>
  </w:num>
  <w:num w:numId="19" w16cid:durableId="2014843672">
    <w:abstractNumId w:val="20"/>
  </w:num>
  <w:num w:numId="20" w16cid:durableId="760293618">
    <w:abstractNumId w:val="1"/>
  </w:num>
  <w:num w:numId="21" w16cid:durableId="417291862">
    <w:abstractNumId w:val="26"/>
  </w:num>
  <w:num w:numId="22" w16cid:durableId="1313295238">
    <w:abstractNumId w:val="0"/>
  </w:num>
  <w:num w:numId="23" w16cid:durableId="453599373">
    <w:abstractNumId w:val="6"/>
  </w:num>
  <w:num w:numId="24" w16cid:durableId="994841301">
    <w:abstractNumId w:val="28"/>
  </w:num>
  <w:num w:numId="25" w16cid:durableId="652492854">
    <w:abstractNumId w:val="30"/>
  </w:num>
  <w:num w:numId="26" w16cid:durableId="674188095">
    <w:abstractNumId w:val="16"/>
  </w:num>
  <w:num w:numId="27" w16cid:durableId="2008055806">
    <w:abstractNumId w:val="18"/>
  </w:num>
  <w:num w:numId="28" w16cid:durableId="1977487304">
    <w:abstractNumId w:val="3"/>
  </w:num>
  <w:num w:numId="29" w16cid:durableId="591475318">
    <w:abstractNumId w:val="8"/>
  </w:num>
  <w:num w:numId="30" w16cid:durableId="423769658">
    <w:abstractNumId w:val="25"/>
  </w:num>
  <w:num w:numId="31" w16cid:durableId="2124613344">
    <w:abstractNumId w:val="2"/>
  </w:num>
  <w:num w:numId="32" w16cid:durableId="1606226505">
    <w:abstractNumId w:val="4"/>
  </w:num>
  <w:num w:numId="33" w16cid:durableId="3330712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48"/>
    <w:rsid w:val="000D5406"/>
    <w:rsid w:val="001D7948"/>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4CDF"/>
  <w15:chartTrackingRefBased/>
  <w15:docId w15:val="{3DEA5D7B-6465-480E-816F-01F2A2F63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948"/>
    <w:rPr>
      <w:kern w:val="0"/>
      <w:lang w:val="en-GB"/>
      <w14:ligatures w14:val="none"/>
    </w:rPr>
  </w:style>
  <w:style w:type="paragraph" w:styleId="Heading1">
    <w:name w:val="heading 1"/>
    <w:basedOn w:val="Heading2"/>
    <w:next w:val="Normal"/>
    <w:link w:val="Heading1Char"/>
    <w:uiPriority w:val="9"/>
    <w:qFormat/>
    <w:rsid w:val="001D7948"/>
    <w:pPr>
      <w:spacing w:before="240"/>
      <w:outlineLvl w:val="0"/>
    </w:pPr>
    <w:rPr>
      <w:sz w:val="24"/>
      <w:szCs w:val="32"/>
    </w:rPr>
  </w:style>
  <w:style w:type="paragraph" w:styleId="Heading2">
    <w:name w:val="heading 2"/>
    <w:basedOn w:val="Normal"/>
    <w:next w:val="Normal"/>
    <w:link w:val="Heading2Char"/>
    <w:uiPriority w:val="9"/>
    <w:unhideWhenUsed/>
    <w:qFormat/>
    <w:rsid w:val="001D7948"/>
    <w:pPr>
      <w:keepNext/>
      <w:keepLines/>
      <w:spacing w:before="40" w:after="0"/>
      <w:outlineLvl w:val="1"/>
    </w:pPr>
    <w:rPr>
      <w:rFonts w:ascii="Times New Roman" w:eastAsiaTheme="majorEastAsia" w:hAnsi="Times New Roman" w:cstheme="majorBidi"/>
      <w:b/>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948"/>
    <w:rPr>
      <w:rFonts w:ascii="Times New Roman" w:eastAsiaTheme="majorEastAsia" w:hAnsi="Times New Roman" w:cstheme="majorBidi"/>
      <w:b/>
      <w:kern w:val="0"/>
      <w:sz w:val="24"/>
      <w:szCs w:val="32"/>
      <w:lang w:val="en-GB"/>
      <w14:ligatures w14:val="none"/>
    </w:rPr>
  </w:style>
  <w:style w:type="character" w:customStyle="1" w:styleId="Heading2Char">
    <w:name w:val="Heading 2 Char"/>
    <w:basedOn w:val="DefaultParagraphFont"/>
    <w:link w:val="Heading2"/>
    <w:uiPriority w:val="9"/>
    <w:rsid w:val="001D7948"/>
    <w:rPr>
      <w:rFonts w:ascii="Times New Roman" w:eastAsiaTheme="majorEastAsia" w:hAnsi="Times New Roman" w:cstheme="majorBidi"/>
      <w:b/>
      <w:kern w:val="0"/>
      <w:sz w:val="20"/>
      <w:szCs w:val="26"/>
      <w:lang w:val="en-GB"/>
      <w14:ligatures w14:val="none"/>
    </w:rPr>
  </w:style>
  <w:style w:type="character" w:styleId="Hyperlink">
    <w:name w:val="Hyperlink"/>
    <w:basedOn w:val="DefaultParagraphFont"/>
    <w:uiPriority w:val="99"/>
    <w:unhideWhenUsed/>
    <w:rsid w:val="001D7948"/>
    <w:rPr>
      <w:color w:val="0563C1"/>
      <w:u w:val="single"/>
    </w:rPr>
  </w:style>
  <w:style w:type="paragraph" w:styleId="FootnoteText">
    <w:name w:val="footnote text"/>
    <w:aliases w:val="5_G,Footnote Text Char1,Footnote Text Char Char,Footnote Text Char Char Char,Footnote Text Char Char Char Char Char,Fo,Footnote Text Char Char Char Char Char Char,Footnote Text Char Char1,Footnote Text Char3 Char1 Char1,F,Char,fn,FA Fu"/>
    <w:basedOn w:val="Normal"/>
    <w:link w:val="FootnoteTextChar"/>
    <w:uiPriority w:val="99"/>
    <w:unhideWhenUsed/>
    <w:qFormat/>
    <w:rsid w:val="001D7948"/>
    <w:pPr>
      <w:spacing w:after="0" w:line="240" w:lineRule="auto"/>
    </w:pPr>
    <w:rPr>
      <w:rFonts w:ascii="Times New Roman" w:eastAsia="Calibri" w:hAnsi="Times New Roman" w:cs="Calibri"/>
      <w:sz w:val="20"/>
      <w:szCs w:val="20"/>
    </w:rPr>
  </w:style>
  <w:style w:type="character" w:customStyle="1" w:styleId="FootnoteTextChar">
    <w:name w:val="Footnote Text Char"/>
    <w:aliases w:val="5_G Char,Footnote Text Char1 Char,Footnote Text Char Char Char1,Footnote Text Char Char Char Char,Footnote Text Char Char Char Char Char Char1,Fo Char,Footnote Text Char Char Char Char Char Char Char,Footnote Text Char Char1 Char"/>
    <w:basedOn w:val="DefaultParagraphFont"/>
    <w:link w:val="FootnoteText"/>
    <w:uiPriority w:val="99"/>
    <w:rsid w:val="001D7948"/>
    <w:rPr>
      <w:rFonts w:ascii="Times New Roman" w:eastAsia="Calibri" w:hAnsi="Times New Roman" w:cs="Calibri"/>
      <w:kern w:val="0"/>
      <w:sz w:val="20"/>
      <w:szCs w:val="20"/>
      <w:lang w:val="en-GB"/>
      <w14:ligatures w14:val="none"/>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basedOn w:val="DefaultParagraphFont"/>
    <w:link w:val="FootnoteReferneceChar"/>
    <w:uiPriority w:val="99"/>
    <w:unhideWhenUsed/>
    <w:qFormat/>
    <w:rsid w:val="001D7948"/>
    <w:rPr>
      <w:vertAlign w:val="superscript"/>
    </w:rPr>
  </w:style>
  <w:style w:type="paragraph" w:styleId="ListParagraph">
    <w:name w:val="List Paragraph"/>
    <w:basedOn w:val="Normal"/>
    <w:uiPriority w:val="34"/>
    <w:qFormat/>
    <w:rsid w:val="001D7948"/>
    <w:pPr>
      <w:ind w:left="720"/>
      <w:contextualSpacing/>
    </w:pPr>
  </w:style>
  <w:style w:type="character" w:styleId="UnresolvedMention">
    <w:name w:val="Unresolved Mention"/>
    <w:basedOn w:val="DefaultParagraphFont"/>
    <w:uiPriority w:val="99"/>
    <w:unhideWhenUsed/>
    <w:rsid w:val="001D7948"/>
    <w:rPr>
      <w:color w:val="605E5C"/>
      <w:shd w:val="clear" w:color="auto" w:fill="E1DFDD"/>
    </w:rPr>
  </w:style>
  <w:style w:type="character" w:styleId="CommentReference">
    <w:name w:val="annotation reference"/>
    <w:basedOn w:val="DefaultParagraphFont"/>
    <w:uiPriority w:val="99"/>
    <w:semiHidden/>
    <w:unhideWhenUsed/>
    <w:rsid w:val="001D7948"/>
    <w:rPr>
      <w:sz w:val="16"/>
      <w:szCs w:val="16"/>
    </w:rPr>
  </w:style>
  <w:style w:type="paragraph" w:styleId="CommentText">
    <w:name w:val="annotation text"/>
    <w:basedOn w:val="Normal"/>
    <w:link w:val="CommentTextChar"/>
    <w:uiPriority w:val="99"/>
    <w:unhideWhenUsed/>
    <w:rsid w:val="001D7948"/>
    <w:pPr>
      <w:spacing w:line="240" w:lineRule="auto"/>
    </w:pPr>
    <w:rPr>
      <w:sz w:val="20"/>
      <w:szCs w:val="20"/>
    </w:rPr>
  </w:style>
  <w:style w:type="character" w:customStyle="1" w:styleId="CommentTextChar">
    <w:name w:val="Comment Text Char"/>
    <w:basedOn w:val="DefaultParagraphFont"/>
    <w:link w:val="CommentText"/>
    <w:uiPriority w:val="99"/>
    <w:rsid w:val="001D7948"/>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1D7948"/>
    <w:rPr>
      <w:b/>
      <w:bCs/>
    </w:rPr>
  </w:style>
  <w:style w:type="character" w:customStyle="1" w:styleId="CommentSubjectChar">
    <w:name w:val="Comment Subject Char"/>
    <w:basedOn w:val="CommentTextChar"/>
    <w:link w:val="CommentSubject"/>
    <w:uiPriority w:val="99"/>
    <w:semiHidden/>
    <w:rsid w:val="001D7948"/>
    <w:rPr>
      <w:b/>
      <w:bCs/>
      <w:kern w:val="0"/>
      <w:sz w:val="20"/>
      <w:szCs w:val="20"/>
      <w:lang w:val="en-GB"/>
      <w14:ligatures w14:val="none"/>
    </w:rPr>
  </w:style>
  <w:style w:type="paragraph" w:styleId="Header">
    <w:name w:val="header"/>
    <w:basedOn w:val="Normal"/>
    <w:link w:val="HeaderChar"/>
    <w:uiPriority w:val="99"/>
    <w:unhideWhenUsed/>
    <w:rsid w:val="001D79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948"/>
    <w:rPr>
      <w:kern w:val="0"/>
      <w:lang w:val="en-GB"/>
      <w14:ligatures w14:val="none"/>
    </w:rPr>
  </w:style>
  <w:style w:type="paragraph" w:styleId="Footer">
    <w:name w:val="footer"/>
    <w:basedOn w:val="Normal"/>
    <w:link w:val="FooterChar"/>
    <w:uiPriority w:val="99"/>
    <w:unhideWhenUsed/>
    <w:rsid w:val="001D79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948"/>
    <w:rPr>
      <w:kern w:val="0"/>
      <w:lang w:val="en-GB"/>
      <w14:ligatures w14:val="none"/>
    </w:rPr>
  </w:style>
  <w:style w:type="table" w:styleId="TableGrid">
    <w:name w:val="Table Grid"/>
    <w:basedOn w:val="TableNormal"/>
    <w:rsid w:val="001D7948"/>
    <w:pPr>
      <w:spacing w:after="0" w:line="240" w:lineRule="auto"/>
    </w:pPr>
    <w:rPr>
      <w:rFonts w:ascii="Times New Roman" w:eastAsia="Times New Roman" w:hAnsi="Times New Roman" w:cs="Times New Roman"/>
      <w:kern w:val="0"/>
      <w:sz w:val="20"/>
      <w:szCs w:val="20"/>
      <w:lang w:val="en-GB" w:eastAsia="en-GB"/>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uiPriority w:val="99"/>
    <w:rsid w:val="001D7948"/>
    <w:pPr>
      <w:spacing w:line="240" w:lineRule="exact"/>
    </w:pPr>
    <w:rPr>
      <w:kern w:val="2"/>
      <w:vertAlign w:val="superscript"/>
      <w:lang w:val="en-CH"/>
      <w14:ligatures w14:val="standardContextual"/>
    </w:rPr>
  </w:style>
  <w:style w:type="character" w:styleId="FollowedHyperlink">
    <w:name w:val="FollowedHyperlink"/>
    <w:basedOn w:val="DefaultParagraphFont"/>
    <w:uiPriority w:val="99"/>
    <w:semiHidden/>
    <w:unhideWhenUsed/>
    <w:rsid w:val="001D7948"/>
    <w:rPr>
      <w:color w:val="954F72" w:themeColor="followedHyperlink"/>
      <w:u w:val="single"/>
    </w:rPr>
  </w:style>
  <w:style w:type="table" w:styleId="TableGridLight">
    <w:name w:val="Grid Table Light"/>
    <w:basedOn w:val="TableNormal"/>
    <w:uiPriority w:val="40"/>
    <w:rsid w:val="001D7948"/>
    <w:pPr>
      <w:spacing w:after="0" w:line="240" w:lineRule="auto"/>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D7948"/>
    <w:pPr>
      <w:spacing w:after="0" w:line="240" w:lineRule="auto"/>
    </w:pPr>
    <w:rPr>
      <w:kern w:val="0"/>
      <w:lang w:val="en-GB"/>
      <w14:ligatures w14:val="none"/>
    </w:rPr>
  </w:style>
  <w:style w:type="character" w:styleId="Mention">
    <w:name w:val="Mention"/>
    <w:basedOn w:val="DefaultParagraphFont"/>
    <w:uiPriority w:val="99"/>
    <w:unhideWhenUsed/>
    <w:rsid w:val="001D794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e9cc48d-6fba-4c12-9882-137473def580}" enabled="1" method="Privileged" siteId="{d3a2d0d3-7cc8-4f52-bbf9-85bd43d94279}"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2582</Words>
  <Characters>14719</Characters>
  <Application>Microsoft Office Word</Application>
  <DocSecurity>0</DocSecurity>
  <Lines>122</Lines>
  <Paragraphs>34</Paragraphs>
  <ScaleCrop>false</ScaleCrop>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Kameni Chaddha</dc:creator>
  <cp:keywords/>
  <dc:description/>
  <cp:lastModifiedBy>Kameni Chaddha</cp:lastModifiedBy>
  <cp:revision>1</cp:revision>
  <dcterms:created xsi:type="dcterms:W3CDTF">2023-08-15T08:41:00Z</dcterms:created>
  <dcterms:modified xsi:type="dcterms:W3CDTF">2023-08-15T08:44:00Z</dcterms:modified>
</cp:coreProperties>
</file>