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000" w:rsidRPr="00111998" w:rsidRDefault="008841D6" w:rsidP="00415DE3">
      <w:pPr>
        <w:tabs>
          <w:tab w:val="left" w:pos="3945"/>
        </w:tabs>
        <w:jc w:val="center"/>
        <w:rPr>
          <w:rFonts w:ascii="Times New Roman" w:hAnsi="Times New Roman" w:cs="Times New Roman"/>
          <w:b/>
          <w:szCs w:val="32"/>
        </w:rPr>
      </w:pPr>
      <w:bookmarkStart w:id="0" w:name="_GoBack"/>
      <w:bookmarkEnd w:id="0"/>
      <w:r>
        <w:rPr>
          <w:rFonts w:ascii="Times New Roman" w:hAnsi="Times New Roman" w:cs="Times New Roman"/>
          <w:b/>
          <w:sz w:val="28"/>
          <w:szCs w:val="40"/>
        </w:rPr>
        <w:t>75</w:t>
      </w:r>
      <w:r w:rsidR="00C85000" w:rsidRPr="00111998">
        <w:rPr>
          <w:rFonts w:ascii="Times New Roman" w:hAnsi="Times New Roman" w:cs="Times New Roman"/>
          <w:b/>
          <w:sz w:val="28"/>
          <w:szCs w:val="40"/>
          <w:vertAlign w:val="superscript"/>
        </w:rPr>
        <w:t>éme</w:t>
      </w:r>
      <w:r w:rsidR="00C85000" w:rsidRPr="00111998">
        <w:rPr>
          <w:rFonts w:ascii="Times New Roman" w:hAnsi="Times New Roman" w:cs="Times New Roman"/>
          <w:b/>
          <w:sz w:val="28"/>
          <w:szCs w:val="40"/>
        </w:rPr>
        <w:t xml:space="preserve"> SESSION DU COMITE DES DROITS ECONOMIQUES SOCIAUX ET CULTURELS ( CDESC )</w:t>
      </w:r>
    </w:p>
    <w:p w:rsidR="00C85000" w:rsidRPr="00111998" w:rsidRDefault="008841D6" w:rsidP="00C85000">
      <w:pPr>
        <w:tabs>
          <w:tab w:val="left" w:pos="825"/>
          <w:tab w:val="left" w:pos="960"/>
          <w:tab w:val="left" w:pos="3300"/>
          <w:tab w:val="left" w:pos="4740"/>
          <w:tab w:val="left" w:pos="6630"/>
          <w:tab w:val="left" w:pos="7065"/>
        </w:tabs>
        <w:jc w:val="both"/>
        <w:rPr>
          <w:rFonts w:ascii="Times New Roman" w:hAnsi="Times New Roman" w:cs="Times New Roman"/>
          <w:sz w:val="32"/>
        </w:rPr>
      </w:pPr>
      <w:r>
        <w:rPr>
          <w:rFonts w:ascii="Times New Roman" w:hAnsi="Times New Roman" w:cs="Times New Roman"/>
          <w:sz w:val="28"/>
        </w:rPr>
        <w:t>12 Fevrier  au 1</w:t>
      </w:r>
      <w:r w:rsidRPr="008841D6">
        <w:rPr>
          <w:rFonts w:ascii="Times New Roman" w:hAnsi="Times New Roman" w:cs="Times New Roman"/>
          <w:sz w:val="28"/>
          <w:vertAlign w:val="superscript"/>
        </w:rPr>
        <w:t>er</w:t>
      </w:r>
      <w:r>
        <w:rPr>
          <w:rFonts w:ascii="Times New Roman" w:hAnsi="Times New Roman" w:cs="Times New Roman"/>
          <w:sz w:val="28"/>
        </w:rPr>
        <w:t xml:space="preserve"> Mars 2024</w:t>
      </w:r>
      <w:r w:rsidR="00C85000" w:rsidRPr="00111998">
        <w:rPr>
          <w:rFonts w:ascii="Times New Roman" w:hAnsi="Times New Roman" w:cs="Times New Roman"/>
          <w:sz w:val="28"/>
        </w:rPr>
        <w:t xml:space="preserve"> au Palais Wilson à Geneve </w:t>
      </w:r>
    </w:p>
    <w:p w:rsidR="00C85000" w:rsidRDefault="00C85000" w:rsidP="00C85000">
      <w:pPr>
        <w:tabs>
          <w:tab w:val="left" w:pos="4740"/>
        </w:tabs>
      </w:pPr>
    </w:p>
    <w:p w:rsidR="00C85000" w:rsidRDefault="00C85000" w:rsidP="00C85000">
      <w:pPr>
        <w:tabs>
          <w:tab w:val="left" w:pos="4740"/>
        </w:tabs>
      </w:pPr>
    </w:p>
    <w:p w:rsidR="00C85000" w:rsidRDefault="00C85000" w:rsidP="00C85000">
      <w:pPr>
        <w:tabs>
          <w:tab w:val="left" w:pos="4740"/>
        </w:tabs>
      </w:pPr>
    </w:p>
    <w:p w:rsidR="00C85000" w:rsidRPr="00111998" w:rsidRDefault="00C85000" w:rsidP="00C85000">
      <w:pPr>
        <w:tabs>
          <w:tab w:val="left" w:pos="4740"/>
        </w:tabs>
        <w:rPr>
          <w:rFonts w:ascii="Times New Roman" w:hAnsi="Times New Roman" w:cs="Times New Roman"/>
          <w:sz w:val="28"/>
        </w:rPr>
      </w:pPr>
    </w:p>
    <w:p w:rsidR="00C85000" w:rsidRPr="00111998" w:rsidRDefault="00C85000" w:rsidP="00C85000">
      <w:pPr>
        <w:tabs>
          <w:tab w:val="left" w:pos="4740"/>
        </w:tabs>
        <w:spacing w:after="0"/>
        <w:rPr>
          <w:rFonts w:ascii="Times New Roman" w:hAnsi="Times New Roman" w:cs="Times New Roman"/>
          <w:b/>
          <w:sz w:val="28"/>
        </w:rPr>
      </w:pPr>
      <w:r w:rsidRPr="00111998">
        <w:rPr>
          <w:rFonts w:ascii="Times New Roman" w:hAnsi="Times New Roman" w:cs="Times New Roman"/>
          <w:b/>
          <w:sz w:val="28"/>
        </w:rPr>
        <w:t xml:space="preserve">Initiative d’opposition contre les discours extremistes </w:t>
      </w:r>
    </w:p>
    <w:p w:rsidR="00C85000" w:rsidRPr="00111998" w:rsidRDefault="00C85000" w:rsidP="00C85000">
      <w:pPr>
        <w:tabs>
          <w:tab w:val="left" w:pos="4740"/>
        </w:tabs>
        <w:spacing w:after="0"/>
        <w:rPr>
          <w:rFonts w:ascii="Times New Roman" w:hAnsi="Times New Roman" w:cs="Times New Roman"/>
          <w:b/>
          <w:sz w:val="28"/>
        </w:rPr>
      </w:pPr>
      <w:r w:rsidRPr="00111998">
        <w:rPr>
          <w:rFonts w:ascii="Times New Roman" w:hAnsi="Times New Roman" w:cs="Times New Roman"/>
          <w:b/>
          <w:sz w:val="28"/>
        </w:rPr>
        <w:t>Dotee du statut ECOSOC DES Nations Unies depuis 2016</w:t>
      </w:r>
    </w:p>
    <w:p w:rsidR="00C85000" w:rsidRDefault="00C85000" w:rsidP="00C85000">
      <w:pPr>
        <w:tabs>
          <w:tab w:val="left" w:pos="4740"/>
        </w:tabs>
        <w:spacing w:after="0"/>
      </w:pPr>
    </w:p>
    <w:p w:rsidR="00C85000" w:rsidRDefault="00C85000" w:rsidP="00C85000">
      <w:pPr>
        <w:tabs>
          <w:tab w:val="left" w:pos="4740"/>
        </w:tabs>
      </w:pPr>
    </w:p>
    <w:p w:rsidR="00C85000" w:rsidRDefault="00C85000" w:rsidP="00C85000">
      <w:pPr>
        <w:tabs>
          <w:tab w:val="left" w:pos="4740"/>
        </w:tabs>
      </w:pPr>
    </w:p>
    <w:p w:rsidR="00C85000" w:rsidRDefault="00C85000" w:rsidP="00C85000">
      <w:pPr>
        <w:tabs>
          <w:tab w:val="left" w:pos="4740"/>
        </w:tabs>
      </w:pPr>
    </w:p>
    <w:p w:rsidR="00C85000" w:rsidRDefault="00C85000" w:rsidP="00C85000">
      <w:pPr>
        <w:tabs>
          <w:tab w:val="left" w:pos="4740"/>
        </w:tabs>
      </w:pPr>
    </w:p>
    <w:p w:rsidR="00C85000" w:rsidRPr="009E04E2" w:rsidRDefault="00C85000" w:rsidP="00C85000">
      <w:pPr>
        <w:tabs>
          <w:tab w:val="left" w:pos="825"/>
          <w:tab w:val="left" w:pos="960"/>
          <w:tab w:val="left" w:pos="3300"/>
          <w:tab w:val="left" w:pos="4740"/>
          <w:tab w:val="left" w:pos="6630"/>
          <w:tab w:val="left" w:pos="7065"/>
        </w:tabs>
        <w:spacing w:after="0"/>
        <w:jc w:val="both"/>
        <w:rPr>
          <w:rFonts w:eastAsiaTheme="minorHAnsi"/>
          <w:lang w:eastAsia="en-US"/>
        </w:rPr>
      </w:pPr>
      <w:r w:rsidRPr="009E04E2">
        <w:rPr>
          <w:rFonts w:eastAsiaTheme="minorHAnsi"/>
          <w:lang w:eastAsia="en-US"/>
        </w:rPr>
        <w:tab/>
      </w:r>
      <w:r w:rsidRPr="009E04E2">
        <w:rPr>
          <w:rFonts w:eastAsiaTheme="minorHAnsi"/>
          <w:lang w:eastAsia="en-US"/>
        </w:rPr>
        <w:tab/>
      </w:r>
    </w:p>
    <w:p w:rsidR="00C85000" w:rsidRDefault="00C85000" w:rsidP="00C85000">
      <w:pPr>
        <w:tabs>
          <w:tab w:val="left" w:pos="825"/>
          <w:tab w:val="left" w:pos="960"/>
          <w:tab w:val="left" w:pos="3300"/>
          <w:tab w:val="left" w:pos="4740"/>
          <w:tab w:val="left" w:pos="6630"/>
          <w:tab w:val="left" w:pos="7065"/>
        </w:tabs>
        <w:spacing w:after="0"/>
        <w:jc w:val="both"/>
        <w:rPr>
          <w:rFonts w:eastAsiaTheme="minorHAnsi"/>
          <w:b/>
          <w:bCs/>
          <w:sz w:val="32"/>
          <w:szCs w:val="32"/>
          <w:lang w:eastAsia="en-US"/>
        </w:rPr>
      </w:pPr>
    </w:p>
    <w:p w:rsidR="00C85000" w:rsidRDefault="00C85000" w:rsidP="00C85000">
      <w:pPr>
        <w:tabs>
          <w:tab w:val="left" w:pos="825"/>
          <w:tab w:val="left" w:pos="960"/>
          <w:tab w:val="left" w:pos="3300"/>
          <w:tab w:val="left" w:pos="4740"/>
          <w:tab w:val="left" w:pos="6630"/>
          <w:tab w:val="left" w:pos="7065"/>
        </w:tabs>
        <w:spacing w:after="0"/>
        <w:jc w:val="both"/>
        <w:rPr>
          <w:rFonts w:eastAsiaTheme="minorHAnsi"/>
          <w:b/>
          <w:bCs/>
          <w:sz w:val="32"/>
          <w:szCs w:val="32"/>
          <w:lang w:eastAsia="en-US"/>
        </w:rPr>
      </w:pPr>
    </w:p>
    <w:p w:rsidR="00C85000" w:rsidRDefault="00C85000" w:rsidP="00C85000">
      <w:pPr>
        <w:tabs>
          <w:tab w:val="left" w:pos="825"/>
          <w:tab w:val="left" w:pos="960"/>
          <w:tab w:val="left" w:pos="3300"/>
          <w:tab w:val="left" w:pos="4740"/>
          <w:tab w:val="left" w:pos="6630"/>
          <w:tab w:val="left" w:pos="7065"/>
        </w:tabs>
        <w:spacing w:after="0"/>
        <w:jc w:val="both"/>
        <w:rPr>
          <w:rFonts w:eastAsiaTheme="minorHAnsi"/>
          <w:b/>
          <w:bCs/>
          <w:sz w:val="32"/>
          <w:szCs w:val="32"/>
          <w:lang w:eastAsia="en-US"/>
        </w:rPr>
      </w:pPr>
    </w:p>
    <w:p w:rsidR="00C85000" w:rsidRDefault="00C85000" w:rsidP="00C85000">
      <w:pPr>
        <w:tabs>
          <w:tab w:val="left" w:pos="825"/>
          <w:tab w:val="left" w:pos="960"/>
          <w:tab w:val="left" w:pos="3300"/>
          <w:tab w:val="left" w:pos="4740"/>
          <w:tab w:val="left" w:pos="6630"/>
          <w:tab w:val="left" w:pos="7065"/>
        </w:tabs>
        <w:spacing w:after="0"/>
        <w:jc w:val="both"/>
        <w:rPr>
          <w:rFonts w:eastAsiaTheme="minorHAnsi"/>
          <w:b/>
          <w:bCs/>
          <w:sz w:val="32"/>
          <w:szCs w:val="32"/>
          <w:lang w:eastAsia="en-US"/>
        </w:rPr>
      </w:pPr>
      <w:r>
        <w:rPr>
          <w:rFonts w:eastAsiaTheme="minorHAnsi"/>
          <w:b/>
          <w:bCs/>
          <w:sz w:val="32"/>
          <w:szCs w:val="32"/>
          <w:lang w:eastAsia="en-US"/>
        </w:rPr>
        <w:t xml:space="preserve">Rapport Alternatif au 2éme rapport Periodique </w:t>
      </w:r>
      <w:r w:rsidRPr="009E04E2">
        <w:rPr>
          <w:rFonts w:eastAsiaTheme="minorHAnsi"/>
          <w:b/>
          <w:bCs/>
          <w:sz w:val="32"/>
          <w:szCs w:val="32"/>
          <w:lang w:eastAsia="en-US"/>
        </w:rPr>
        <w:t xml:space="preserve"> - Mauritanie</w:t>
      </w:r>
    </w:p>
    <w:p w:rsidR="00C85000" w:rsidRPr="009E04E2" w:rsidRDefault="00C85000" w:rsidP="00C85000">
      <w:pPr>
        <w:tabs>
          <w:tab w:val="left" w:pos="825"/>
          <w:tab w:val="left" w:pos="960"/>
          <w:tab w:val="left" w:pos="3300"/>
          <w:tab w:val="left" w:pos="4740"/>
          <w:tab w:val="left" w:pos="6630"/>
          <w:tab w:val="left" w:pos="7065"/>
        </w:tabs>
        <w:spacing w:after="0"/>
        <w:jc w:val="both"/>
        <w:rPr>
          <w:rFonts w:eastAsiaTheme="minorHAnsi"/>
          <w:b/>
          <w:bCs/>
          <w:sz w:val="32"/>
          <w:szCs w:val="32"/>
          <w:lang w:eastAsia="en-US"/>
        </w:rPr>
      </w:pPr>
      <w:r>
        <w:rPr>
          <w:rFonts w:eastAsiaTheme="minorHAnsi"/>
          <w:b/>
          <w:bCs/>
          <w:sz w:val="32"/>
          <w:szCs w:val="32"/>
          <w:lang w:eastAsia="en-US"/>
        </w:rPr>
        <w:t>Sur les droits economiques , sociaux et culturels ( DESC )</w:t>
      </w:r>
    </w:p>
    <w:p w:rsidR="00115362" w:rsidRDefault="00115362" w:rsidP="00115362">
      <w:pPr>
        <w:tabs>
          <w:tab w:val="left" w:pos="4470"/>
        </w:tabs>
        <w:jc w:val="both"/>
        <w:rPr>
          <w:b/>
          <w:bCs/>
          <w:sz w:val="44"/>
          <w:szCs w:val="44"/>
        </w:rPr>
      </w:pPr>
    </w:p>
    <w:p w:rsidR="0008686C" w:rsidRDefault="0008686C" w:rsidP="00115362">
      <w:pPr>
        <w:tabs>
          <w:tab w:val="left" w:pos="4470"/>
        </w:tabs>
        <w:jc w:val="both"/>
        <w:rPr>
          <w:b/>
          <w:bCs/>
          <w:sz w:val="44"/>
          <w:szCs w:val="44"/>
        </w:rPr>
      </w:pPr>
    </w:p>
    <w:p w:rsidR="00115362" w:rsidRDefault="00115362" w:rsidP="003D4CB9">
      <w:pPr>
        <w:tabs>
          <w:tab w:val="left" w:pos="4470"/>
        </w:tabs>
        <w:jc w:val="both"/>
        <w:rPr>
          <w:b/>
          <w:bCs/>
          <w:sz w:val="44"/>
          <w:szCs w:val="44"/>
        </w:rPr>
      </w:pPr>
    </w:p>
    <w:p w:rsidR="00115362" w:rsidRDefault="00115362" w:rsidP="00115362">
      <w:pPr>
        <w:tabs>
          <w:tab w:val="left" w:pos="4470"/>
        </w:tabs>
        <w:jc w:val="both"/>
        <w:rPr>
          <w:b/>
          <w:bCs/>
          <w:sz w:val="44"/>
          <w:szCs w:val="44"/>
        </w:rPr>
      </w:pPr>
    </w:p>
    <w:p w:rsidR="00415DE3" w:rsidRPr="00912944" w:rsidRDefault="00415DE3" w:rsidP="00415DE3">
      <w:pPr>
        <w:pStyle w:val="Titre2"/>
        <w:spacing w:before="0" w:beforeAutospacing="0" w:after="0" w:afterAutospacing="0"/>
        <w:rPr>
          <w:i/>
          <w:iCs/>
          <w:color w:val="000000" w:themeColor="text1"/>
          <w:sz w:val="24"/>
          <w:szCs w:val="24"/>
        </w:rPr>
      </w:pPr>
      <w:r>
        <w:rPr>
          <w:i/>
          <w:iCs/>
          <w:color w:val="000000" w:themeColor="text1"/>
          <w:sz w:val="24"/>
          <w:szCs w:val="24"/>
        </w:rPr>
        <w:t xml:space="preserve">                                          Tel : 0022246907709 </w:t>
      </w:r>
      <w:r w:rsidRPr="00912944">
        <w:rPr>
          <w:i/>
          <w:iCs/>
          <w:color w:val="000000" w:themeColor="text1"/>
          <w:sz w:val="24"/>
          <w:szCs w:val="24"/>
        </w:rPr>
        <w:t xml:space="preserve">– Nouakchott -  Mauritanie </w:t>
      </w:r>
    </w:p>
    <w:p w:rsidR="00415DE3" w:rsidRDefault="00415DE3" w:rsidP="00415DE3">
      <w:pPr>
        <w:pStyle w:val="Titre2"/>
        <w:spacing w:before="0" w:beforeAutospacing="0" w:after="0" w:afterAutospacing="0"/>
        <w:rPr>
          <w:b w:val="0"/>
          <w:bCs w:val="0"/>
          <w:i/>
          <w:iCs/>
          <w:color w:val="000000" w:themeColor="text1"/>
          <w:sz w:val="24"/>
          <w:szCs w:val="24"/>
        </w:rPr>
      </w:pPr>
      <w:r w:rsidRPr="00912944">
        <w:rPr>
          <w:i/>
          <w:iCs/>
          <w:color w:val="000000" w:themeColor="text1"/>
          <w:sz w:val="24"/>
          <w:szCs w:val="24"/>
        </w:rPr>
        <w:t xml:space="preserve">E- mail : </w:t>
      </w:r>
      <w:hyperlink r:id="rId8" w:history="1">
        <w:r w:rsidRPr="00675D52">
          <w:rPr>
            <w:rStyle w:val="Lienhypertexte"/>
            <w:b w:val="0"/>
            <w:bCs w:val="0"/>
            <w:i/>
            <w:iCs/>
            <w:sz w:val="24"/>
            <w:szCs w:val="24"/>
          </w:rPr>
          <w:t>ongiode@gmail.com</w:t>
        </w:r>
      </w:hyperlink>
    </w:p>
    <w:p w:rsidR="00115362" w:rsidRDefault="00115362" w:rsidP="00F03FE6">
      <w:pPr>
        <w:tabs>
          <w:tab w:val="left" w:pos="4740"/>
        </w:tabs>
      </w:pPr>
    </w:p>
    <w:p w:rsidR="00115362" w:rsidRPr="00111998" w:rsidRDefault="00115362" w:rsidP="00111998">
      <w:pPr>
        <w:pStyle w:val="Titre2"/>
        <w:spacing w:before="0" w:beforeAutospacing="0" w:after="0" w:afterAutospacing="0"/>
        <w:rPr>
          <w:b w:val="0"/>
          <w:bCs w:val="0"/>
          <w:i/>
          <w:iCs/>
          <w:color w:val="000000" w:themeColor="text1"/>
          <w:sz w:val="24"/>
          <w:szCs w:val="24"/>
        </w:rPr>
      </w:pPr>
    </w:p>
    <w:p w:rsidR="00B45EF5" w:rsidRPr="00210C44" w:rsidRDefault="0082782E" w:rsidP="00F11C0D">
      <w:pPr>
        <w:tabs>
          <w:tab w:val="left" w:pos="4740"/>
        </w:tabs>
        <w:jc w:val="both"/>
        <w:rPr>
          <w:rFonts w:ascii="Times New Roman" w:hAnsi="Times New Roman" w:cs="Times New Roman"/>
          <w:b/>
          <w:bCs/>
          <w:sz w:val="28"/>
          <w:szCs w:val="28"/>
          <w:u w:val="single"/>
        </w:rPr>
      </w:pPr>
      <w:r w:rsidRPr="00210C44">
        <w:rPr>
          <w:rFonts w:ascii="Times New Roman" w:hAnsi="Times New Roman" w:cs="Times New Roman"/>
          <w:b/>
          <w:bCs/>
          <w:sz w:val="28"/>
          <w:szCs w:val="28"/>
          <w:u w:val="single"/>
        </w:rPr>
        <w:lastRenderedPageBreak/>
        <w:t xml:space="preserve">Introduction </w:t>
      </w:r>
    </w:p>
    <w:p w:rsidR="0082782E" w:rsidRDefault="000C316A" w:rsidP="00F03FE6">
      <w:pPr>
        <w:pStyle w:val="Titre2"/>
        <w:rPr>
          <w:b w:val="0"/>
          <w:iCs/>
          <w:sz w:val="28"/>
          <w:szCs w:val="28"/>
        </w:rPr>
      </w:pPr>
      <w:r w:rsidRPr="00210C44">
        <w:rPr>
          <w:b w:val="0"/>
          <w:iCs/>
          <w:sz w:val="28"/>
          <w:szCs w:val="28"/>
        </w:rPr>
        <w:t xml:space="preserve">L’Inititive d’opposition contre les discours extremistes est une organisation de promotion et de protection des droits de l’homme </w:t>
      </w:r>
      <w:r w:rsidR="00F11C0D" w:rsidRPr="00210C44">
        <w:rPr>
          <w:b w:val="0"/>
          <w:iCs/>
          <w:sz w:val="28"/>
          <w:szCs w:val="28"/>
        </w:rPr>
        <w:t xml:space="preserve">de manière general et de lutte contre les discours extremistes de facon specifique </w:t>
      </w:r>
      <w:r w:rsidR="008D580C" w:rsidRPr="00210C44">
        <w:rPr>
          <w:b w:val="0"/>
          <w:iCs/>
          <w:sz w:val="28"/>
          <w:szCs w:val="28"/>
        </w:rPr>
        <w:t xml:space="preserve"> , d</w:t>
      </w:r>
      <w:r w:rsidR="00EA1B74" w:rsidRPr="00210C44">
        <w:rPr>
          <w:b w:val="0"/>
          <w:iCs/>
          <w:sz w:val="28"/>
          <w:szCs w:val="28"/>
        </w:rPr>
        <w:t>otée du statut consultatif auprès du conseil économique et social des Nations Unies depuis 2015.</w:t>
      </w:r>
    </w:p>
    <w:p w:rsidR="004666EF" w:rsidRPr="00210C44" w:rsidRDefault="004666EF" w:rsidP="00F03FE6">
      <w:pPr>
        <w:pStyle w:val="Titre2"/>
        <w:rPr>
          <w:b w:val="0"/>
          <w:iCs/>
          <w:sz w:val="28"/>
          <w:szCs w:val="28"/>
        </w:rPr>
      </w:pPr>
      <w:r>
        <w:rPr>
          <w:b w:val="0"/>
          <w:iCs/>
          <w:sz w:val="28"/>
          <w:szCs w:val="28"/>
        </w:rPr>
        <w:t>Ladite Association est presente aux differents organes en charge des droits de l’homme , par ses rapports alternatifs , afin d’identifier sur la situation des droits de l’homme dans notre pays , et c’est une grande opportunité pour notre association de contribuer au deuxieme rapports de la Mauritanie sur les droits Economiques sociaux , et culturels à la 75éme dession du dit comité qui se tiendre du 12 Fevrier au 1ér Mars 2024 à Geneve au Palais Wilson .</w:t>
      </w:r>
    </w:p>
    <w:p w:rsidR="00EC2E21" w:rsidRPr="00415DE3" w:rsidRDefault="00415DE3" w:rsidP="00415DE3">
      <w:pPr>
        <w:tabs>
          <w:tab w:val="left" w:pos="4740"/>
          <w:tab w:val="left" w:pos="5850"/>
          <w:tab w:val="right" w:pos="9072"/>
        </w:tabs>
        <w:rPr>
          <w:rFonts w:asciiTheme="majorBidi" w:hAnsiTheme="majorBidi" w:cstheme="majorBidi"/>
          <w:b/>
          <w:bCs/>
          <w:sz w:val="28"/>
          <w:szCs w:val="28"/>
        </w:rPr>
      </w:pPr>
      <w:r>
        <w:rPr>
          <w:rFonts w:asciiTheme="majorBidi" w:hAnsiTheme="majorBidi" w:cstheme="majorBidi"/>
          <w:b/>
          <w:bCs/>
          <w:sz w:val="28"/>
          <w:szCs w:val="28"/>
        </w:rPr>
        <w:t>1.</w:t>
      </w:r>
      <w:r w:rsidR="00EC2E21" w:rsidRPr="00415DE3">
        <w:rPr>
          <w:rFonts w:asciiTheme="majorBidi" w:hAnsiTheme="majorBidi" w:cstheme="majorBidi"/>
          <w:b/>
          <w:bCs/>
          <w:sz w:val="28"/>
          <w:szCs w:val="28"/>
        </w:rPr>
        <w:t>Cadre de promotion et de protection des droits de l’homme</w:t>
      </w:r>
    </w:p>
    <w:p w:rsidR="00F157D2" w:rsidRPr="00210C44" w:rsidRDefault="00F157D2" w:rsidP="00F03FE6">
      <w:pPr>
        <w:jc w:val="both"/>
        <w:rPr>
          <w:rFonts w:ascii="Times New Roman" w:hAnsi="Times New Roman" w:cs="Times New Roman"/>
          <w:bCs/>
          <w:sz w:val="28"/>
          <w:szCs w:val="28"/>
        </w:rPr>
      </w:pPr>
      <w:r w:rsidRPr="00210C44">
        <w:rPr>
          <w:rFonts w:ascii="Times New Roman" w:hAnsi="Times New Roman" w:cs="Times New Roman"/>
          <w:bCs/>
          <w:sz w:val="28"/>
          <w:szCs w:val="28"/>
        </w:rPr>
        <w:t>La Mauritanie a ratifié  beaucoup d’instruments internationaux des droits de l’homme et  a émis de</w:t>
      </w:r>
      <w:r w:rsidR="0008686C" w:rsidRPr="00210C44">
        <w:rPr>
          <w:rFonts w:ascii="Times New Roman" w:hAnsi="Times New Roman" w:cs="Times New Roman"/>
          <w:bCs/>
          <w:sz w:val="28"/>
          <w:szCs w:val="28"/>
        </w:rPr>
        <w:t>s réserves sur les textes  jugé</w:t>
      </w:r>
      <w:r w:rsidRPr="00210C44">
        <w:rPr>
          <w:rFonts w:ascii="Times New Roman" w:hAnsi="Times New Roman" w:cs="Times New Roman"/>
          <w:bCs/>
          <w:sz w:val="28"/>
          <w:szCs w:val="28"/>
        </w:rPr>
        <w:t>s contradictoires avec la charia islamique, unique source de droit conformément à la constitution. Parmi ces conventions et textes :</w:t>
      </w:r>
    </w:p>
    <w:p w:rsidR="00EC2E21" w:rsidRPr="00210C44" w:rsidRDefault="00EC2E21" w:rsidP="00F03FE6">
      <w:pPr>
        <w:pStyle w:val="Paragraphedeliste"/>
        <w:numPr>
          <w:ilvl w:val="0"/>
          <w:numId w:val="5"/>
        </w:numPr>
        <w:jc w:val="both"/>
        <w:rPr>
          <w:rFonts w:ascii="Times New Roman" w:hAnsi="Times New Roman" w:cs="Times New Roman"/>
          <w:bCs/>
          <w:sz w:val="28"/>
          <w:szCs w:val="28"/>
        </w:rPr>
      </w:pPr>
      <w:r w:rsidRPr="00210C44">
        <w:rPr>
          <w:rFonts w:ascii="Times New Roman" w:hAnsi="Times New Roman" w:cs="Times New Roman"/>
          <w:bCs/>
          <w:sz w:val="28"/>
          <w:szCs w:val="28"/>
        </w:rPr>
        <w:t>la Déclaration universel</w:t>
      </w:r>
      <w:r w:rsidR="0008686C" w:rsidRPr="00210C44">
        <w:rPr>
          <w:rFonts w:ascii="Times New Roman" w:hAnsi="Times New Roman" w:cs="Times New Roman"/>
          <w:bCs/>
          <w:sz w:val="28"/>
          <w:szCs w:val="28"/>
        </w:rPr>
        <w:t>le</w:t>
      </w:r>
      <w:r w:rsidRPr="00210C44">
        <w:rPr>
          <w:rFonts w:ascii="Times New Roman" w:hAnsi="Times New Roman" w:cs="Times New Roman"/>
          <w:bCs/>
          <w:sz w:val="28"/>
          <w:szCs w:val="28"/>
        </w:rPr>
        <w:t xml:space="preserve"> des droits de l’homme qui est incorporée dans le préambule de la constitution</w:t>
      </w:r>
      <w:r w:rsidR="00CB58EA">
        <w:rPr>
          <w:rFonts w:ascii="Times New Roman" w:hAnsi="Times New Roman" w:cs="Times New Roman"/>
          <w:bCs/>
          <w:sz w:val="28"/>
          <w:szCs w:val="28"/>
        </w:rPr>
        <w:t> ;</w:t>
      </w:r>
    </w:p>
    <w:p w:rsidR="00EC2E21" w:rsidRPr="00210C44" w:rsidRDefault="00EC2E21" w:rsidP="00EC2E21">
      <w:pPr>
        <w:pStyle w:val="Paragraphedeliste"/>
        <w:numPr>
          <w:ilvl w:val="0"/>
          <w:numId w:val="5"/>
        </w:numPr>
        <w:jc w:val="both"/>
        <w:rPr>
          <w:rFonts w:ascii="Times New Roman" w:hAnsi="Times New Roman" w:cs="Times New Roman"/>
          <w:bCs/>
          <w:sz w:val="28"/>
          <w:szCs w:val="28"/>
        </w:rPr>
      </w:pPr>
      <w:r w:rsidRPr="00210C44">
        <w:rPr>
          <w:rFonts w:ascii="Times New Roman" w:hAnsi="Times New Roman" w:cs="Times New Roman"/>
          <w:bCs/>
          <w:sz w:val="28"/>
          <w:szCs w:val="28"/>
        </w:rPr>
        <w:t>Convention des Nations Unies contre la corruption</w:t>
      </w:r>
    </w:p>
    <w:p w:rsidR="00EC2E21" w:rsidRPr="00210C44" w:rsidRDefault="00F157D2" w:rsidP="00F03FE6">
      <w:pPr>
        <w:pStyle w:val="Paragraphedeliste"/>
        <w:numPr>
          <w:ilvl w:val="0"/>
          <w:numId w:val="5"/>
        </w:numPr>
        <w:jc w:val="both"/>
        <w:rPr>
          <w:rFonts w:ascii="Times New Roman" w:hAnsi="Times New Roman" w:cs="Times New Roman"/>
          <w:bCs/>
          <w:sz w:val="28"/>
          <w:szCs w:val="28"/>
        </w:rPr>
      </w:pPr>
      <w:r w:rsidRPr="00210C44">
        <w:rPr>
          <w:rFonts w:ascii="Times New Roman" w:hAnsi="Times New Roman" w:cs="Times New Roman"/>
          <w:bCs/>
          <w:sz w:val="28"/>
          <w:szCs w:val="28"/>
        </w:rPr>
        <w:t xml:space="preserve">La convention Internationale sur l’élimination de toutes les formes de discrimination </w:t>
      </w:r>
      <w:r w:rsidR="00F041D9" w:rsidRPr="00210C44">
        <w:rPr>
          <w:rFonts w:ascii="Times New Roman" w:hAnsi="Times New Roman" w:cs="Times New Roman"/>
          <w:bCs/>
          <w:sz w:val="28"/>
          <w:szCs w:val="28"/>
        </w:rPr>
        <w:t>raciale, Art.14</w:t>
      </w:r>
      <w:r w:rsidR="00CB58EA">
        <w:rPr>
          <w:rFonts w:ascii="Times New Roman" w:hAnsi="Times New Roman" w:cs="Times New Roman"/>
          <w:bCs/>
          <w:sz w:val="28"/>
          <w:szCs w:val="28"/>
        </w:rPr>
        <w:t> ;</w:t>
      </w:r>
    </w:p>
    <w:p w:rsidR="00EC2E21" w:rsidRPr="00210C44" w:rsidRDefault="00EC2E21" w:rsidP="00F03FE6">
      <w:pPr>
        <w:pStyle w:val="Paragraphedeliste"/>
        <w:numPr>
          <w:ilvl w:val="0"/>
          <w:numId w:val="5"/>
        </w:numPr>
        <w:jc w:val="both"/>
        <w:rPr>
          <w:rFonts w:ascii="Times New Roman" w:hAnsi="Times New Roman" w:cs="Times New Roman"/>
          <w:bCs/>
          <w:sz w:val="28"/>
          <w:szCs w:val="28"/>
        </w:rPr>
      </w:pPr>
      <w:r w:rsidRPr="00210C44">
        <w:rPr>
          <w:rFonts w:ascii="Times New Roman" w:hAnsi="Times New Roman" w:cs="Times New Roman"/>
          <w:bCs/>
          <w:sz w:val="28"/>
          <w:szCs w:val="28"/>
        </w:rPr>
        <w:t>la Convention sur l’élimination de toutes les formes de discrimination à l’égard des femmes</w:t>
      </w:r>
      <w:r w:rsidR="00F041D9" w:rsidRPr="00210C44">
        <w:rPr>
          <w:rFonts w:ascii="Times New Roman" w:hAnsi="Times New Roman" w:cs="Times New Roman"/>
          <w:bCs/>
          <w:sz w:val="28"/>
          <w:szCs w:val="28"/>
        </w:rPr>
        <w:t>, art13 alinéa (a)et art16</w:t>
      </w:r>
    </w:p>
    <w:p w:rsidR="00EC2E21" w:rsidRPr="00210C44" w:rsidRDefault="00EC2E21" w:rsidP="00F03FE6">
      <w:pPr>
        <w:pStyle w:val="Paragraphedeliste"/>
        <w:numPr>
          <w:ilvl w:val="0"/>
          <w:numId w:val="5"/>
        </w:numPr>
        <w:jc w:val="both"/>
        <w:rPr>
          <w:rFonts w:ascii="Times New Roman" w:hAnsi="Times New Roman" w:cs="Times New Roman"/>
          <w:bCs/>
          <w:sz w:val="28"/>
          <w:szCs w:val="28"/>
        </w:rPr>
      </w:pPr>
      <w:r w:rsidRPr="00210C44">
        <w:rPr>
          <w:rFonts w:ascii="Times New Roman" w:hAnsi="Times New Roman" w:cs="Times New Roman"/>
          <w:bCs/>
          <w:sz w:val="28"/>
          <w:szCs w:val="28"/>
        </w:rPr>
        <w:t xml:space="preserve">Pacte international relatif aux droits civils et </w:t>
      </w:r>
      <w:r w:rsidR="00F041D9" w:rsidRPr="00210C44">
        <w:rPr>
          <w:rFonts w:ascii="Times New Roman" w:hAnsi="Times New Roman" w:cs="Times New Roman"/>
          <w:bCs/>
          <w:sz w:val="28"/>
          <w:szCs w:val="28"/>
        </w:rPr>
        <w:t>politiques, art18, alinéa 2.3.4 et art.23 alinéa 24</w:t>
      </w:r>
      <w:r w:rsidR="00CB58EA">
        <w:rPr>
          <w:rFonts w:ascii="Times New Roman" w:hAnsi="Times New Roman" w:cs="Times New Roman"/>
          <w:bCs/>
          <w:sz w:val="28"/>
          <w:szCs w:val="28"/>
        </w:rPr>
        <w:t> ;</w:t>
      </w:r>
    </w:p>
    <w:p w:rsidR="00EC2E21" w:rsidRPr="00210C44" w:rsidRDefault="00EC2E21" w:rsidP="00EC2E21">
      <w:pPr>
        <w:pStyle w:val="Paragraphedeliste"/>
        <w:numPr>
          <w:ilvl w:val="0"/>
          <w:numId w:val="5"/>
        </w:numPr>
        <w:jc w:val="both"/>
        <w:rPr>
          <w:rFonts w:ascii="Times New Roman" w:hAnsi="Times New Roman" w:cs="Times New Roman"/>
          <w:bCs/>
          <w:sz w:val="28"/>
          <w:szCs w:val="28"/>
        </w:rPr>
      </w:pPr>
      <w:r w:rsidRPr="00210C44">
        <w:rPr>
          <w:rFonts w:ascii="Times New Roman" w:hAnsi="Times New Roman" w:cs="Times New Roman"/>
          <w:bCs/>
          <w:sz w:val="28"/>
          <w:szCs w:val="28"/>
        </w:rPr>
        <w:t xml:space="preserve"> Convention internationale pour la protection de toutes les personnes contre les disparitions forcée</w:t>
      </w:r>
      <w:r w:rsidR="00CB58EA">
        <w:rPr>
          <w:rFonts w:ascii="Times New Roman" w:hAnsi="Times New Roman" w:cs="Times New Roman"/>
          <w:bCs/>
          <w:sz w:val="28"/>
          <w:szCs w:val="28"/>
        </w:rPr>
        <w:t> ;</w:t>
      </w:r>
    </w:p>
    <w:p w:rsidR="00EC2E21" w:rsidRPr="00210C44" w:rsidRDefault="00EC2E21" w:rsidP="00EC2E21">
      <w:pPr>
        <w:pStyle w:val="Paragraphedeliste"/>
        <w:numPr>
          <w:ilvl w:val="0"/>
          <w:numId w:val="5"/>
        </w:numPr>
        <w:jc w:val="both"/>
        <w:rPr>
          <w:rFonts w:ascii="Times New Roman" w:hAnsi="Times New Roman" w:cs="Times New Roman"/>
          <w:bCs/>
          <w:sz w:val="28"/>
          <w:szCs w:val="28"/>
        </w:rPr>
      </w:pPr>
      <w:r w:rsidRPr="00210C44">
        <w:rPr>
          <w:rFonts w:ascii="Times New Roman" w:hAnsi="Times New Roman" w:cs="Times New Roman"/>
          <w:bCs/>
          <w:sz w:val="28"/>
          <w:szCs w:val="28"/>
        </w:rPr>
        <w:t>Convention internationale sur la protection des droits de tous les travailleurs migrants et des membres de leur famille</w:t>
      </w:r>
      <w:r w:rsidR="00CB58EA">
        <w:rPr>
          <w:rFonts w:ascii="Times New Roman" w:hAnsi="Times New Roman" w:cs="Times New Roman"/>
          <w:bCs/>
          <w:sz w:val="28"/>
          <w:szCs w:val="28"/>
        </w:rPr>
        <w:t> ;</w:t>
      </w:r>
    </w:p>
    <w:p w:rsidR="00EC2E21" w:rsidRPr="00210C44" w:rsidRDefault="00EC2E21" w:rsidP="00EC2E21">
      <w:pPr>
        <w:pStyle w:val="Paragraphedeliste"/>
        <w:numPr>
          <w:ilvl w:val="0"/>
          <w:numId w:val="5"/>
        </w:numPr>
        <w:jc w:val="both"/>
        <w:rPr>
          <w:rFonts w:ascii="Times New Roman" w:hAnsi="Times New Roman" w:cs="Times New Roman"/>
          <w:bCs/>
          <w:sz w:val="28"/>
          <w:szCs w:val="28"/>
        </w:rPr>
      </w:pPr>
      <w:r w:rsidRPr="00210C44">
        <w:rPr>
          <w:rFonts w:ascii="Times New Roman" w:hAnsi="Times New Roman" w:cs="Times New Roman"/>
          <w:bCs/>
          <w:sz w:val="28"/>
          <w:szCs w:val="28"/>
        </w:rPr>
        <w:t>Convention relative aux droits de l’enfant</w:t>
      </w:r>
      <w:r w:rsidR="00CB58EA">
        <w:rPr>
          <w:rFonts w:ascii="Times New Roman" w:hAnsi="Times New Roman" w:cs="Times New Roman"/>
          <w:bCs/>
          <w:sz w:val="28"/>
          <w:szCs w:val="28"/>
        </w:rPr>
        <w:t> ;</w:t>
      </w:r>
    </w:p>
    <w:p w:rsidR="00EC2E21" w:rsidRPr="00210C44" w:rsidRDefault="00EC2E21" w:rsidP="00EC2E21">
      <w:pPr>
        <w:pStyle w:val="Paragraphedeliste"/>
        <w:numPr>
          <w:ilvl w:val="0"/>
          <w:numId w:val="5"/>
        </w:numPr>
        <w:tabs>
          <w:tab w:val="left" w:pos="4740"/>
          <w:tab w:val="left" w:pos="5850"/>
          <w:tab w:val="right" w:pos="9072"/>
        </w:tabs>
        <w:jc w:val="both"/>
        <w:rPr>
          <w:rFonts w:asciiTheme="majorBidi" w:hAnsiTheme="majorBidi" w:cstheme="majorBidi"/>
          <w:b/>
          <w:bCs/>
          <w:sz w:val="28"/>
          <w:szCs w:val="28"/>
        </w:rPr>
      </w:pPr>
      <w:r w:rsidRPr="00210C44">
        <w:rPr>
          <w:rFonts w:ascii="Times New Roman" w:hAnsi="Times New Roman" w:cs="Times New Roman"/>
          <w:bCs/>
          <w:sz w:val="28"/>
          <w:szCs w:val="28"/>
        </w:rPr>
        <w:t>Convention contre la torture et autres peines</w:t>
      </w:r>
      <w:r w:rsidR="0008686C" w:rsidRPr="00210C44">
        <w:rPr>
          <w:rFonts w:ascii="Times New Roman" w:hAnsi="Times New Roman" w:cs="Times New Roman"/>
          <w:bCs/>
          <w:sz w:val="28"/>
          <w:szCs w:val="28"/>
        </w:rPr>
        <w:t xml:space="preserve"> traitements </w:t>
      </w:r>
      <w:r w:rsidRPr="00210C44">
        <w:rPr>
          <w:rFonts w:ascii="Times New Roman" w:hAnsi="Times New Roman" w:cs="Times New Roman"/>
          <w:bCs/>
          <w:sz w:val="28"/>
          <w:szCs w:val="28"/>
        </w:rPr>
        <w:t xml:space="preserve"> cruels, inhumains et dégradants</w:t>
      </w:r>
      <w:r w:rsidR="00CB58EA">
        <w:rPr>
          <w:rFonts w:ascii="Times New Roman" w:hAnsi="Times New Roman" w:cs="Times New Roman"/>
          <w:bCs/>
          <w:sz w:val="28"/>
          <w:szCs w:val="28"/>
        </w:rPr>
        <w:t> ;</w:t>
      </w:r>
    </w:p>
    <w:p w:rsidR="00F157D2" w:rsidRPr="00CB6A38" w:rsidRDefault="00EC2E21" w:rsidP="00F041D9">
      <w:pPr>
        <w:pStyle w:val="Paragraphedeliste"/>
        <w:numPr>
          <w:ilvl w:val="0"/>
          <w:numId w:val="5"/>
        </w:numPr>
        <w:tabs>
          <w:tab w:val="left" w:pos="4740"/>
          <w:tab w:val="left" w:pos="5850"/>
          <w:tab w:val="right" w:pos="9072"/>
        </w:tabs>
        <w:jc w:val="both"/>
        <w:rPr>
          <w:rFonts w:asciiTheme="majorBidi" w:hAnsiTheme="majorBidi" w:cstheme="majorBidi"/>
          <w:b/>
          <w:bCs/>
          <w:sz w:val="28"/>
          <w:szCs w:val="28"/>
        </w:rPr>
      </w:pPr>
      <w:r w:rsidRPr="00210C44">
        <w:rPr>
          <w:rFonts w:ascii="Times New Roman" w:hAnsi="Times New Roman" w:cs="Times New Roman"/>
          <w:bCs/>
          <w:sz w:val="28"/>
          <w:szCs w:val="28"/>
        </w:rPr>
        <w:t>Protocole facultatif de la convention contre la torture et autres peines ou traitements cruels, inhumains ou dégradants</w:t>
      </w:r>
      <w:r w:rsidR="00CB58EA">
        <w:rPr>
          <w:rFonts w:ascii="Times New Roman" w:hAnsi="Times New Roman" w:cs="Times New Roman"/>
          <w:bCs/>
          <w:sz w:val="28"/>
          <w:szCs w:val="28"/>
        </w:rPr>
        <w:t> ;</w:t>
      </w:r>
    </w:p>
    <w:p w:rsidR="00CB6A38" w:rsidRDefault="00CB6A38" w:rsidP="00CB6A38">
      <w:pPr>
        <w:pStyle w:val="Paragraphedeliste"/>
        <w:rPr>
          <w:rFonts w:ascii="Times New Roman" w:hAnsi="Times New Roman" w:cs="Times New Roman"/>
          <w:b/>
        </w:rPr>
      </w:pPr>
    </w:p>
    <w:p w:rsidR="00CB6A38" w:rsidRPr="00CB6A38" w:rsidRDefault="00CB6A38" w:rsidP="00CB6A38">
      <w:pPr>
        <w:pStyle w:val="Paragraphedeliste"/>
        <w:rPr>
          <w:rFonts w:ascii="Times New Roman" w:hAnsi="Times New Roman" w:cs="Times New Roman"/>
          <w:b/>
        </w:rPr>
      </w:pPr>
    </w:p>
    <w:p w:rsidR="00CB6A38" w:rsidRPr="00CB6A38" w:rsidRDefault="00CB6A38" w:rsidP="00CB6A38">
      <w:pPr>
        <w:rPr>
          <w:rFonts w:ascii="Times New Roman" w:hAnsi="Times New Roman" w:cs="Times New Roman"/>
          <w:b/>
          <w:sz w:val="28"/>
        </w:rPr>
      </w:pPr>
      <w:r w:rsidRPr="00CB6A38">
        <w:rPr>
          <w:rFonts w:ascii="Times New Roman" w:hAnsi="Times New Roman" w:cs="Times New Roman"/>
          <w:b/>
          <w:sz w:val="28"/>
        </w:rPr>
        <w:lastRenderedPageBreak/>
        <w:t xml:space="preserve">Cadre général de promotion et de protection des droits de l’enfant </w:t>
      </w:r>
    </w:p>
    <w:p w:rsidR="004666EF" w:rsidRPr="00CB6A38" w:rsidRDefault="00CB6A38" w:rsidP="00CB6A38">
      <w:pPr>
        <w:rPr>
          <w:rFonts w:ascii="Times New Roman" w:hAnsi="Times New Roman" w:cs="Times New Roman"/>
          <w:bCs/>
          <w:sz w:val="28"/>
        </w:rPr>
      </w:pPr>
      <w:r w:rsidRPr="00CB6A38">
        <w:rPr>
          <w:rFonts w:ascii="Times New Roman" w:hAnsi="Times New Roman" w:cs="Times New Roman"/>
          <w:bCs/>
          <w:sz w:val="28"/>
        </w:rPr>
        <w:t>L’état Mauritanien a mis en place un système de protection de l’enfant qui prend en considération la lutte contre les discriminations subies par les filles , les enfants des groupes minoritaires , les enfants qui souffrent de handicap, les enfants descendant d’anciens esclaves , les enfants talibés , les enfants de la rue et les enfants migrants ou demandeurs d’asile. Ce système de protection est fonctionnel dans tout le territoire national a part les deux régions (Tiris – Zemour – Adrar) faute de financement .Ledit système est piloté par un comité dirigé par le Wali et comprend les différents services régionaux, les associations qui travaillent sur la question de l’enfance et les représentants des partenaires au développement en plus du coordinateur du département en charge de l’enfant. Le comité se réunit tous les trois mois afin d’élaboré un rapport détaillé sur les problématiques de l’enfant qui sera adressé au département en charge de l’enfant, qui le transmettra a son tour au conseil national de l’enfant pour prendre les mesures nécessaires.</w:t>
      </w:r>
    </w:p>
    <w:p w:rsidR="004666EF" w:rsidRPr="004666EF" w:rsidRDefault="00CB6A38" w:rsidP="004666EF">
      <w:pPr>
        <w:rPr>
          <w:rFonts w:ascii="Times New Roman" w:hAnsi="Times New Roman" w:cs="Times New Roman"/>
          <w:b/>
          <w:sz w:val="28"/>
          <w:szCs w:val="28"/>
        </w:rPr>
      </w:pPr>
      <w:r>
        <w:rPr>
          <w:rFonts w:ascii="Times New Roman" w:hAnsi="Times New Roman" w:cs="Times New Roman"/>
          <w:b/>
          <w:sz w:val="28"/>
          <w:szCs w:val="28"/>
        </w:rPr>
        <w:t>2.</w:t>
      </w:r>
      <w:r w:rsidR="004666EF" w:rsidRPr="004666EF">
        <w:rPr>
          <w:rFonts w:ascii="Times New Roman" w:hAnsi="Times New Roman" w:cs="Times New Roman"/>
          <w:b/>
          <w:sz w:val="28"/>
          <w:szCs w:val="28"/>
        </w:rPr>
        <w:t xml:space="preserve">Commission nationale des droits de l’homme </w:t>
      </w:r>
    </w:p>
    <w:p w:rsidR="004666EF" w:rsidRDefault="004666EF" w:rsidP="004666EF">
      <w:pPr>
        <w:rPr>
          <w:rFonts w:ascii="Times New Roman" w:hAnsi="Times New Roman" w:cs="Times New Roman"/>
          <w:bCs/>
          <w:sz w:val="28"/>
        </w:rPr>
      </w:pPr>
      <w:r w:rsidRPr="004666EF">
        <w:rPr>
          <w:rFonts w:ascii="Times New Roman" w:hAnsi="Times New Roman" w:cs="Times New Roman"/>
          <w:bCs/>
          <w:sz w:val="28"/>
          <w:szCs w:val="28"/>
        </w:rPr>
        <w:t>La commission nationale des droits de l’homme est une institution nationale consultative de promotion et de protection des droits de l’homme, qui depuis 2012 est constitutionnelle. Elle est indépendante dotée de l’autonomie administrative et financière. La CNDH est un organe de conseil, d’observation, d’alerte, de médiation et d’évaluation en matière de respect des droits humains et du droit humanitaire. la CNDH a diversifié ses actions a travers la création d’un mécanisme de plainte afin de promouvoir et protéger les droits humains. Et pour renforcer les membres de la commission nationale des droits de l’homme , la loi organique adoptée par le parlement au mois de Mai 2017 prévoit ,</w:t>
      </w:r>
      <w:r w:rsidRPr="004666EF">
        <w:rPr>
          <w:rFonts w:ascii="Times New Roman" w:hAnsi="Times New Roman" w:cs="Times New Roman"/>
          <w:bCs/>
          <w:sz w:val="28"/>
        </w:rPr>
        <w:t xml:space="preserve"> désormais que les personnalités choisies conformément a l’article 11 alinéa 1-10 de l’ordonnance numéro 0015 du 12 juillet 2006 , les parlementaires et les personnalités du gouvernement ne doivent plus être des membres délibératifs , ni prendre part aux débats des organes décisionnels de ladite commission pour éviter les répercussions réelles ou perçues sur son indépendance .</w:t>
      </w:r>
    </w:p>
    <w:p w:rsidR="00613B35" w:rsidRPr="004666EF" w:rsidRDefault="00613B35" w:rsidP="004666EF">
      <w:pPr>
        <w:rPr>
          <w:rFonts w:ascii="Times New Roman" w:hAnsi="Times New Roman" w:cs="Times New Roman"/>
          <w:bCs/>
        </w:rPr>
      </w:pPr>
      <w:r>
        <w:rPr>
          <w:rFonts w:ascii="Times New Roman" w:hAnsi="Times New Roman" w:cs="Times New Roman"/>
          <w:bCs/>
          <w:sz w:val="28"/>
        </w:rPr>
        <w:t xml:space="preserve">Ladite Commission est doteé du statut A de l’alliance globale des institutions nationale des droits de l’homme , ce qui explique qu’elle se conforme aux principes de Paris </w:t>
      </w:r>
    </w:p>
    <w:p w:rsidR="00613B35" w:rsidRDefault="00613B35" w:rsidP="00F11C0D">
      <w:pPr>
        <w:jc w:val="both"/>
        <w:rPr>
          <w:rFonts w:ascii="Times New Roman" w:hAnsi="Times New Roman" w:cs="Times New Roman"/>
          <w:b/>
          <w:bCs/>
          <w:sz w:val="28"/>
          <w:szCs w:val="28"/>
        </w:rPr>
      </w:pPr>
    </w:p>
    <w:p w:rsidR="003D4CB9" w:rsidRPr="00210C44" w:rsidRDefault="00415DE3" w:rsidP="00F11C0D">
      <w:pPr>
        <w:jc w:val="both"/>
        <w:rPr>
          <w:rFonts w:ascii="Times New Roman" w:hAnsi="Times New Roman" w:cs="Times New Roman"/>
          <w:bCs/>
          <w:sz w:val="28"/>
          <w:szCs w:val="28"/>
        </w:rPr>
      </w:pPr>
      <w:r>
        <w:rPr>
          <w:rFonts w:ascii="Times New Roman" w:hAnsi="Times New Roman" w:cs="Times New Roman"/>
          <w:b/>
          <w:bCs/>
          <w:sz w:val="28"/>
          <w:szCs w:val="28"/>
        </w:rPr>
        <w:t>3.</w:t>
      </w:r>
      <w:r w:rsidR="001033CC" w:rsidRPr="00210C44">
        <w:rPr>
          <w:rFonts w:ascii="Times New Roman" w:hAnsi="Times New Roman" w:cs="Times New Roman"/>
          <w:b/>
          <w:bCs/>
          <w:sz w:val="28"/>
          <w:szCs w:val="28"/>
        </w:rPr>
        <w:t xml:space="preserve"> Lutter contre la traite des personnes </w:t>
      </w:r>
      <w:r w:rsidR="00B041AE" w:rsidRPr="00210C44">
        <w:rPr>
          <w:rFonts w:ascii="Times New Roman" w:hAnsi="Times New Roman" w:cs="Times New Roman"/>
          <w:sz w:val="28"/>
          <w:szCs w:val="28"/>
        </w:rPr>
        <w:t xml:space="preserve">: </w:t>
      </w:r>
    </w:p>
    <w:p w:rsidR="00C323B7" w:rsidRPr="00210C44" w:rsidRDefault="00B041AE" w:rsidP="00F11C0D">
      <w:pPr>
        <w:jc w:val="both"/>
        <w:rPr>
          <w:rFonts w:ascii="Times New Roman" w:hAnsi="Times New Roman" w:cs="Times New Roman"/>
          <w:bCs/>
          <w:sz w:val="28"/>
          <w:szCs w:val="28"/>
        </w:rPr>
      </w:pPr>
      <w:r w:rsidRPr="00210C44">
        <w:rPr>
          <w:rFonts w:ascii="Times New Roman" w:hAnsi="Times New Roman" w:cs="Times New Roman"/>
          <w:sz w:val="28"/>
          <w:szCs w:val="28"/>
        </w:rPr>
        <w:t xml:space="preserve">L’esclavage est un fléau néfaste et </w:t>
      </w:r>
      <w:r w:rsidR="00C323B7" w:rsidRPr="00210C44">
        <w:rPr>
          <w:rFonts w:ascii="Times New Roman" w:hAnsi="Times New Roman" w:cs="Times New Roman"/>
          <w:sz w:val="28"/>
          <w:szCs w:val="28"/>
        </w:rPr>
        <w:t>banni</w:t>
      </w:r>
      <w:r w:rsidRPr="00210C44">
        <w:rPr>
          <w:rFonts w:ascii="Times New Roman" w:hAnsi="Times New Roman" w:cs="Times New Roman"/>
          <w:sz w:val="28"/>
          <w:szCs w:val="28"/>
        </w:rPr>
        <w:t xml:space="preserve"> par </w:t>
      </w:r>
      <w:r w:rsidR="00C323B7" w:rsidRPr="00210C44">
        <w:rPr>
          <w:rFonts w:ascii="Times New Roman" w:hAnsi="Times New Roman" w:cs="Times New Roman"/>
          <w:sz w:val="28"/>
          <w:szCs w:val="28"/>
        </w:rPr>
        <w:t>tous,néanmoins</w:t>
      </w:r>
      <w:r w:rsidR="003B2143" w:rsidRPr="00210C44">
        <w:rPr>
          <w:rFonts w:ascii="Times New Roman" w:hAnsi="Times New Roman" w:cs="Times New Roman"/>
          <w:sz w:val="28"/>
          <w:szCs w:val="28"/>
        </w:rPr>
        <w:t xml:space="preserve"> tous les </w:t>
      </w:r>
      <w:r w:rsidR="00C323B7" w:rsidRPr="00210C44">
        <w:rPr>
          <w:rFonts w:ascii="Times New Roman" w:hAnsi="Times New Roman" w:cs="Times New Roman"/>
          <w:sz w:val="28"/>
          <w:szCs w:val="28"/>
        </w:rPr>
        <w:t>peuples</w:t>
      </w:r>
      <w:r w:rsidR="003B2143" w:rsidRPr="00210C44">
        <w:rPr>
          <w:rFonts w:ascii="Times New Roman" w:hAnsi="Times New Roman" w:cs="Times New Roman"/>
          <w:sz w:val="28"/>
          <w:szCs w:val="28"/>
        </w:rPr>
        <w:t xml:space="preserve"> l’ont </w:t>
      </w:r>
      <w:r w:rsidR="00C323B7" w:rsidRPr="00210C44">
        <w:rPr>
          <w:rFonts w:ascii="Times New Roman" w:hAnsi="Times New Roman" w:cs="Times New Roman"/>
          <w:sz w:val="28"/>
          <w:szCs w:val="28"/>
        </w:rPr>
        <w:t>connues,</w:t>
      </w:r>
      <w:r w:rsidR="003B2143" w:rsidRPr="00210C44">
        <w:rPr>
          <w:rFonts w:ascii="Times New Roman" w:hAnsi="Times New Roman" w:cs="Times New Roman"/>
          <w:sz w:val="28"/>
          <w:szCs w:val="28"/>
        </w:rPr>
        <w:t xml:space="preserve"> en Mauritanie cette pratique</w:t>
      </w:r>
      <w:r w:rsidR="00C323B7" w:rsidRPr="00210C44">
        <w:rPr>
          <w:rFonts w:ascii="Times New Roman" w:hAnsi="Times New Roman" w:cs="Times New Roman"/>
          <w:bCs/>
          <w:sz w:val="28"/>
          <w:szCs w:val="28"/>
        </w:rPr>
        <w:t xml:space="preserve"> a été aboli d</w:t>
      </w:r>
      <w:r w:rsidR="00AF023C" w:rsidRPr="00210C44">
        <w:rPr>
          <w:rFonts w:ascii="Times New Roman" w:hAnsi="Times New Roman" w:cs="Times New Roman"/>
          <w:bCs/>
          <w:sz w:val="28"/>
          <w:szCs w:val="28"/>
        </w:rPr>
        <w:t>epuis l’état colonial de 1905, cette</w:t>
      </w:r>
      <w:r w:rsidR="00C323B7" w:rsidRPr="00210C44">
        <w:rPr>
          <w:rFonts w:ascii="Times New Roman" w:hAnsi="Times New Roman" w:cs="Times New Roman"/>
          <w:bCs/>
          <w:sz w:val="28"/>
          <w:szCs w:val="28"/>
        </w:rPr>
        <w:t xml:space="preserve"> abolition a été réaffirmée lors de l’indépendance par la constitution de 1961. Une ordonnance  081 – 134 du 9 Novembre 1981 qui proclame en son premier article l’abolition de l’esclavage sur tous l’étendue du territoire Mauritanien. En 2003 et le 25 juin une loi portant sur les répressions de la traite</w:t>
      </w:r>
      <w:r w:rsidR="00AF023C" w:rsidRPr="00210C44">
        <w:rPr>
          <w:rFonts w:ascii="Times New Roman" w:hAnsi="Times New Roman" w:cs="Times New Roman"/>
          <w:bCs/>
          <w:sz w:val="28"/>
          <w:szCs w:val="28"/>
        </w:rPr>
        <w:t xml:space="preserve"> des personnes a été promulgué</w:t>
      </w:r>
      <w:r w:rsidR="0008686C" w:rsidRPr="00210C44">
        <w:rPr>
          <w:rFonts w:ascii="Times New Roman" w:hAnsi="Times New Roman" w:cs="Times New Roman"/>
          <w:bCs/>
          <w:sz w:val="28"/>
          <w:szCs w:val="28"/>
        </w:rPr>
        <w:t>e</w:t>
      </w:r>
      <w:r w:rsidR="00AF023C" w:rsidRPr="00210C44">
        <w:rPr>
          <w:rFonts w:ascii="Times New Roman" w:hAnsi="Times New Roman" w:cs="Times New Roman"/>
          <w:bCs/>
          <w:sz w:val="28"/>
          <w:szCs w:val="28"/>
        </w:rPr>
        <w:t>, une</w:t>
      </w:r>
      <w:r w:rsidR="00C323B7" w:rsidRPr="00210C44">
        <w:rPr>
          <w:rFonts w:ascii="Times New Roman" w:hAnsi="Times New Roman" w:cs="Times New Roman"/>
          <w:bCs/>
          <w:sz w:val="28"/>
          <w:szCs w:val="28"/>
        </w:rPr>
        <w:t xml:space="preserve"> loi incriminant et sanctionnant les pratique esclavagiste en 2007  et en fin  une loi portant incrimination de l’esclavage et répriment les pratiques esclavagistes en 2015 (l’esclavage constitue un crime contre l’humanité ( Il est imprescriptible) par des peines allant jusqu'à 20 ans de prison ferme , contre 5 </w:t>
      </w:r>
      <w:r w:rsidR="00901C95" w:rsidRPr="00210C44">
        <w:rPr>
          <w:rFonts w:ascii="Times New Roman" w:hAnsi="Times New Roman" w:cs="Times New Roman"/>
          <w:bCs/>
          <w:sz w:val="28"/>
          <w:szCs w:val="28"/>
        </w:rPr>
        <w:t>à</w:t>
      </w:r>
      <w:r w:rsidR="00C323B7" w:rsidRPr="00210C44">
        <w:rPr>
          <w:rFonts w:ascii="Times New Roman" w:hAnsi="Times New Roman" w:cs="Times New Roman"/>
          <w:bCs/>
          <w:sz w:val="28"/>
          <w:szCs w:val="28"/>
        </w:rPr>
        <w:t xml:space="preserve"> 6 ans au paravent ,  des personnes pratiquaient l’esclavage ont été jugées et condamnées en vertu de ses lois.</w:t>
      </w:r>
    </w:p>
    <w:p w:rsidR="00CB6A38" w:rsidRPr="00613B35" w:rsidRDefault="00ED047F" w:rsidP="00613B35">
      <w:pPr>
        <w:jc w:val="both"/>
        <w:rPr>
          <w:rFonts w:ascii="Times New Roman" w:hAnsi="Times New Roman" w:cs="Times New Roman"/>
          <w:sz w:val="28"/>
          <w:szCs w:val="28"/>
          <w:lang w:bidi="ar-DZ"/>
        </w:rPr>
      </w:pPr>
      <w:r w:rsidRPr="00210C44">
        <w:rPr>
          <w:rFonts w:ascii="Times New Roman" w:hAnsi="Times New Roman" w:cs="Times New Roman"/>
          <w:sz w:val="28"/>
          <w:szCs w:val="28"/>
          <w:lang w:bidi="ar-DZ"/>
        </w:rPr>
        <w:t xml:space="preserve"> La protection des droits de l’homme en général et ceux de lutte contre les séquelles de l’esclavage ont bénéficié d’un appui travers le décret 002/2016 fixant le siège et le ressort territorial des trois cours criminel</w:t>
      </w:r>
      <w:r w:rsidR="0008686C" w:rsidRPr="00210C44">
        <w:rPr>
          <w:rFonts w:ascii="Times New Roman" w:hAnsi="Times New Roman" w:cs="Times New Roman"/>
          <w:sz w:val="28"/>
          <w:szCs w:val="28"/>
          <w:lang w:bidi="ar-DZ"/>
        </w:rPr>
        <w:t>le</w:t>
      </w:r>
      <w:r w:rsidRPr="00210C44">
        <w:rPr>
          <w:rFonts w:ascii="Times New Roman" w:hAnsi="Times New Roman" w:cs="Times New Roman"/>
          <w:sz w:val="28"/>
          <w:szCs w:val="28"/>
          <w:lang w:bidi="ar-DZ"/>
        </w:rPr>
        <w:t xml:space="preserve">s spécialisées en matière de </w:t>
      </w:r>
      <w:r w:rsidR="0008686C" w:rsidRPr="00210C44">
        <w:rPr>
          <w:rFonts w:ascii="Times New Roman" w:hAnsi="Times New Roman" w:cs="Times New Roman"/>
          <w:sz w:val="28"/>
          <w:szCs w:val="28"/>
          <w:lang w:bidi="ar-DZ"/>
        </w:rPr>
        <w:t>lutte contre l’esclavage qui s’</w:t>
      </w:r>
      <w:r w:rsidRPr="00210C44">
        <w:rPr>
          <w:rFonts w:ascii="Times New Roman" w:hAnsi="Times New Roman" w:cs="Times New Roman"/>
          <w:sz w:val="28"/>
          <w:szCs w:val="28"/>
          <w:lang w:bidi="ar-DZ"/>
        </w:rPr>
        <w:t>iégeront à Nouakchott, Nema ( Sud – Est ) et Nouadhibou ( Extrême nord – Ouest ) chacune ayant compétence pour les régimes voisines</w:t>
      </w:r>
      <w:r w:rsidR="00D3550F" w:rsidRPr="00210C44">
        <w:rPr>
          <w:rFonts w:ascii="Times New Roman" w:hAnsi="Times New Roman" w:cs="Times New Roman"/>
          <w:sz w:val="28"/>
          <w:szCs w:val="28"/>
          <w:lang w:bidi="ar-DZ"/>
        </w:rPr>
        <w:t>.</w:t>
      </w:r>
      <w:r w:rsidRPr="00210C44">
        <w:rPr>
          <w:rFonts w:ascii="Times New Roman" w:hAnsi="Times New Roman" w:cs="Times New Roman"/>
          <w:sz w:val="28"/>
          <w:szCs w:val="28"/>
          <w:lang w:bidi="ar-DZ"/>
        </w:rPr>
        <w:t xml:space="preserve"> Ces efforts de </w:t>
      </w:r>
      <w:r w:rsidR="00901C95" w:rsidRPr="00210C44">
        <w:rPr>
          <w:rFonts w:ascii="Times New Roman" w:hAnsi="Times New Roman" w:cs="Times New Roman"/>
          <w:sz w:val="28"/>
          <w:szCs w:val="28"/>
          <w:lang w:bidi="ar-DZ"/>
        </w:rPr>
        <w:t>réforme</w:t>
      </w:r>
      <w:r w:rsidRPr="00210C44">
        <w:rPr>
          <w:rFonts w:ascii="Times New Roman" w:hAnsi="Times New Roman" w:cs="Times New Roman"/>
          <w:sz w:val="28"/>
          <w:szCs w:val="28"/>
          <w:lang w:bidi="ar-DZ"/>
        </w:rPr>
        <w:t xml:space="preserve"> reflètent ainsi une approche préventive de lutte contre ce fléau et ses séquelles comme adoptée dans la feuille de route sur l’éradication des séquelles de l’esclavage et en plus la mise en œuvre effective du loi abrogeant et remplaçant la loi portant incrimination de l’esclavage et réprimant les pratiques esclavagistes qui a permis au</w:t>
      </w:r>
      <w:r w:rsidR="0008686C" w:rsidRPr="00210C44">
        <w:rPr>
          <w:rFonts w:ascii="Times New Roman" w:hAnsi="Times New Roman" w:cs="Times New Roman"/>
          <w:sz w:val="28"/>
          <w:szCs w:val="28"/>
          <w:lang w:bidi="ar-DZ"/>
        </w:rPr>
        <w:t>x</w:t>
      </w:r>
      <w:r w:rsidRPr="00210C44">
        <w:rPr>
          <w:rFonts w:ascii="Times New Roman" w:hAnsi="Times New Roman" w:cs="Times New Roman"/>
          <w:sz w:val="28"/>
          <w:szCs w:val="28"/>
          <w:lang w:bidi="ar-DZ"/>
        </w:rPr>
        <w:t xml:space="preserve"> ONG</w:t>
      </w:r>
      <w:r w:rsidR="0008686C" w:rsidRPr="00210C44">
        <w:rPr>
          <w:rFonts w:ascii="Times New Roman" w:hAnsi="Times New Roman" w:cs="Times New Roman"/>
          <w:sz w:val="28"/>
          <w:szCs w:val="28"/>
          <w:lang w:bidi="ar-DZ"/>
        </w:rPr>
        <w:t>s</w:t>
      </w:r>
      <w:r w:rsidRPr="00210C44">
        <w:rPr>
          <w:rFonts w:ascii="Times New Roman" w:hAnsi="Times New Roman" w:cs="Times New Roman"/>
          <w:sz w:val="28"/>
          <w:szCs w:val="28"/>
          <w:lang w:bidi="ar-DZ"/>
        </w:rPr>
        <w:t xml:space="preserve"> de constituer partie civile</w:t>
      </w:r>
      <w:r w:rsidR="00D3550F" w:rsidRPr="00210C44">
        <w:rPr>
          <w:rFonts w:ascii="Times New Roman" w:hAnsi="Times New Roman" w:cs="Times New Roman"/>
          <w:sz w:val="28"/>
          <w:szCs w:val="28"/>
          <w:lang w:bidi="ar-DZ"/>
        </w:rPr>
        <w:t xml:space="preserve"> dans </w:t>
      </w:r>
      <w:r w:rsidR="00AF023C" w:rsidRPr="00210C44">
        <w:rPr>
          <w:rFonts w:ascii="Times New Roman" w:hAnsi="Times New Roman" w:cs="Times New Roman"/>
          <w:sz w:val="28"/>
          <w:szCs w:val="28"/>
          <w:lang w:bidi="ar-DZ"/>
        </w:rPr>
        <w:t>toutes les questions relatives à</w:t>
      </w:r>
      <w:r w:rsidR="00D3550F" w:rsidRPr="00210C44">
        <w:rPr>
          <w:rFonts w:ascii="Times New Roman" w:hAnsi="Times New Roman" w:cs="Times New Roman"/>
          <w:sz w:val="28"/>
          <w:szCs w:val="28"/>
          <w:lang w:bidi="ar-DZ"/>
        </w:rPr>
        <w:t xml:space="preserve"> l’</w:t>
      </w:r>
      <w:r w:rsidR="003D46BD" w:rsidRPr="00210C44">
        <w:rPr>
          <w:rFonts w:ascii="Times New Roman" w:hAnsi="Times New Roman" w:cs="Times New Roman"/>
          <w:sz w:val="28"/>
          <w:szCs w:val="28"/>
          <w:lang w:bidi="ar-DZ"/>
        </w:rPr>
        <w:t xml:space="preserve">esclavage. Et pour donner un impact pour cette lutte et contribuer à éradiquer ce phénomène de lutter contre </w:t>
      </w:r>
      <w:r w:rsidR="00E63AB0" w:rsidRPr="00210C44">
        <w:rPr>
          <w:rFonts w:ascii="Times New Roman" w:hAnsi="Times New Roman" w:cs="Times New Roman"/>
          <w:sz w:val="28"/>
          <w:szCs w:val="28"/>
          <w:lang w:bidi="ar-DZ"/>
        </w:rPr>
        <w:t>l’esclavage,</w:t>
      </w:r>
      <w:r w:rsidR="003D46BD" w:rsidRPr="00210C44">
        <w:rPr>
          <w:rFonts w:ascii="Times New Roman" w:hAnsi="Times New Roman" w:cs="Times New Roman"/>
          <w:sz w:val="28"/>
          <w:szCs w:val="28"/>
          <w:lang w:bidi="ar-DZ"/>
        </w:rPr>
        <w:t xml:space="preserve"> le conseil des ministres a adopté un décret instituant une </w:t>
      </w:r>
      <w:r w:rsidR="00E63AB0" w:rsidRPr="00210C44">
        <w:rPr>
          <w:rFonts w:ascii="Times New Roman" w:hAnsi="Times New Roman" w:cs="Times New Roman"/>
          <w:sz w:val="28"/>
          <w:szCs w:val="28"/>
          <w:lang w:bidi="ar-DZ"/>
        </w:rPr>
        <w:t>journée</w:t>
      </w:r>
      <w:r w:rsidR="003D46BD" w:rsidRPr="00210C44">
        <w:rPr>
          <w:rFonts w:ascii="Times New Roman" w:hAnsi="Times New Roman" w:cs="Times New Roman"/>
          <w:sz w:val="28"/>
          <w:szCs w:val="28"/>
          <w:lang w:bidi="ar-DZ"/>
        </w:rPr>
        <w:t xml:space="preserve"> nationale de lutte contre les pratiques </w:t>
      </w:r>
      <w:r w:rsidR="00E63AB0" w:rsidRPr="00210C44">
        <w:rPr>
          <w:rFonts w:ascii="Times New Roman" w:hAnsi="Times New Roman" w:cs="Times New Roman"/>
          <w:sz w:val="28"/>
          <w:szCs w:val="28"/>
          <w:lang w:bidi="ar-DZ"/>
        </w:rPr>
        <w:t>esclavagistes,</w:t>
      </w:r>
      <w:r w:rsidR="003D46BD" w:rsidRPr="00210C44">
        <w:rPr>
          <w:rFonts w:ascii="Times New Roman" w:hAnsi="Times New Roman" w:cs="Times New Roman"/>
          <w:sz w:val="28"/>
          <w:szCs w:val="28"/>
          <w:lang w:bidi="ar-DZ"/>
        </w:rPr>
        <w:t xml:space="preserve"> cette </w:t>
      </w:r>
      <w:r w:rsidR="00E63AB0" w:rsidRPr="00210C44">
        <w:rPr>
          <w:rFonts w:ascii="Times New Roman" w:hAnsi="Times New Roman" w:cs="Times New Roman"/>
          <w:sz w:val="28"/>
          <w:szCs w:val="28"/>
          <w:lang w:bidi="ar-DZ"/>
        </w:rPr>
        <w:t>journée</w:t>
      </w:r>
      <w:r w:rsidR="003D46BD" w:rsidRPr="00210C44">
        <w:rPr>
          <w:rFonts w:ascii="Times New Roman" w:hAnsi="Times New Roman" w:cs="Times New Roman"/>
          <w:sz w:val="28"/>
          <w:szCs w:val="28"/>
          <w:lang w:bidi="ar-DZ"/>
        </w:rPr>
        <w:t xml:space="preserve"> sera </w:t>
      </w:r>
      <w:r w:rsidR="00E63AB0" w:rsidRPr="00210C44">
        <w:rPr>
          <w:rFonts w:ascii="Times New Roman" w:hAnsi="Times New Roman" w:cs="Times New Roman"/>
          <w:sz w:val="28"/>
          <w:szCs w:val="28"/>
          <w:lang w:bidi="ar-DZ"/>
        </w:rPr>
        <w:t>commémoré</w:t>
      </w:r>
      <w:r w:rsidR="0008686C" w:rsidRPr="00210C44">
        <w:rPr>
          <w:rFonts w:ascii="Times New Roman" w:hAnsi="Times New Roman" w:cs="Times New Roman"/>
          <w:sz w:val="28"/>
          <w:szCs w:val="28"/>
          <w:lang w:bidi="ar-DZ"/>
        </w:rPr>
        <w:t>e</w:t>
      </w:r>
      <w:r w:rsidR="003D46BD" w:rsidRPr="00210C44">
        <w:rPr>
          <w:rFonts w:ascii="Times New Roman" w:hAnsi="Times New Roman" w:cs="Times New Roman"/>
          <w:sz w:val="28"/>
          <w:szCs w:val="28"/>
          <w:lang w:bidi="ar-DZ"/>
        </w:rPr>
        <w:t xml:space="preserve"> tous les 06 </w:t>
      </w:r>
      <w:r w:rsidR="00E63AB0" w:rsidRPr="00210C44">
        <w:rPr>
          <w:rFonts w:ascii="Times New Roman" w:hAnsi="Times New Roman" w:cs="Times New Roman"/>
          <w:sz w:val="28"/>
          <w:szCs w:val="28"/>
          <w:lang w:bidi="ar-DZ"/>
        </w:rPr>
        <w:t>Mars,</w:t>
      </w:r>
      <w:r w:rsidR="003D46BD" w:rsidRPr="00210C44">
        <w:rPr>
          <w:rFonts w:ascii="Times New Roman" w:hAnsi="Times New Roman" w:cs="Times New Roman"/>
          <w:sz w:val="28"/>
          <w:szCs w:val="28"/>
          <w:lang w:bidi="ar-DZ"/>
        </w:rPr>
        <w:t xml:space="preserve"> date a laquelle la Mauritanie a accepté en 2014 une feuille de route </w:t>
      </w:r>
      <w:r w:rsidR="00E63AB0" w:rsidRPr="00210C44">
        <w:rPr>
          <w:rFonts w:ascii="Times New Roman" w:hAnsi="Times New Roman" w:cs="Times New Roman"/>
          <w:sz w:val="28"/>
          <w:szCs w:val="28"/>
          <w:lang w:bidi="ar-DZ"/>
        </w:rPr>
        <w:t>pour l’éradication de l’esclavage, élaboré avec l’appui de l’organisation des Nations Unies</w:t>
      </w:r>
      <w:r w:rsidR="00CB6A38">
        <w:rPr>
          <w:rFonts w:ascii="Times New Roman" w:hAnsi="Times New Roman" w:cs="Times New Roman"/>
          <w:sz w:val="28"/>
          <w:szCs w:val="28"/>
          <w:lang w:bidi="ar-DZ"/>
        </w:rPr>
        <w:t xml:space="preserve"> .</w:t>
      </w:r>
    </w:p>
    <w:p w:rsidR="003D4CB9" w:rsidRPr="00210C44" w:rsidRDefault="00415DE3" w:rsidP="00F11C0D">
      <w:pPr>
        <w:rPr>
          <w:rFonts w:ascii="Times New Roman" w:hAnsi="Times New Roman" w:cs="Times New Roman"/>
          <w:b/>
          <w:bCs/>
          <w:sz w:val="28"/>
          <w:szCs w:val="28"/>
          <w:lang w:bidi="ar-DZ"/>
        </w:rPr>
      </w:pPr>
      <w:r>
        <w:rPr>
          <w:rFonts w:ascii="Times New Roman" w:hAnsi="Times New Roman" w:cs="Times New Roman"/>
          <w:b/>
          <w:bCs/>
          <w:sz w:val="28"/>
          <w:szCs w:val="28"/>
          <w:lang w:bidi="ar-DZ"/>
        </w:rPr>
        <w:t>4.</w:t>
      </w:r>
      <w:r w:rsidR="00AF023C" w:rsidRPr="00210C44">
        <w:rPr>
          <w:rFonts w:ascii="Times New Roman" w:hAnsi="Times New Roman" w:cs="Times New Roman"/>
          <w:b/>
          <w:bCs/>
          <w:sz w:val="28"/>
          <w:szCs w:val="28"/>
          <w:lang w:bidi="ar-DZ"/>
        </w:rPr>
        <w:t xml:space="preserve">Feuille de </w:t>
      </w:r>
      <w:r w:rsidR="003D4CB9" w:rsidRPr="00210C44">
        <w:rPr>
          <w:rFonts w:ascii="Times New Roman" w:hAnsi="Times New Roman" w:cs="Times New Roman"/>
          <w:b/>
          <w:bCs/>
          <w:sz w:val="28"/>
          <w:szCs w:val="28"/>
          <w:lang w:bidi="ar-DZ"/>
        </w:rPr>
        <w:t>route </w:t>
      </w:r>
    </w:p>
    <w:p w:rsidR="004666EF" w:rsidRPr="00CB6A38" w:rsidRDefault="00936A8F" w:rsidP="00CB6A38">
      <w:pPr>
        <w:jc w:val="both"/>
        <w:rPr>
          <w:rFonts w:ascii="Times New Roman" w:hAnsi="Times New Roman" w:cs="Times New Roman"/>
          <w:sz w:val="28"/>
          <w:szCs w:val="28"/>
          <w:lang w:bidi="ar-DZ"/>
        </w:rPr>
      </w:pPr>
      <w:r w:rsidRPr="00210C44">
        <w:rPr>
          <w:rFonts w:ascii="Times New Roman" w:hAnsi="Times New Roman" w:cs="Times New Roman"/>
          <w:sz w:val="28"/>
          <w:szCs w:val="28"/>
          <w:lang w:bidi="ar-DZ"/>
        </w:rPr>
        <w:t xml:space="preserve">En annonçant l’adoption de la feuille de route de l’esclavage de 2014 , le gouvernement Mauritanien avait expliqué </w:t>
      </w:r>
      <w:r w:rsidR="00F12295" w:rsidRPr="00210C44">
        <w:rPr>
          <w:rFonts w:ascii="Times New Roman" w:hAnsi="Times New Roman" w:cs="Times New Roman"/>
          <w:sz w:val="28"/>
          <w:szCs w:val="28"/>
          <w:lang w:bidi="ar-DZ"/>
        </w:rPr>
        <w:t>que ce plan avait été élabo</w:t>
      </w:r>
      <w:r w:rsidR="0008686C" w:rsidRPr="00210C44">
        <w:rPr>
          <w:rFonts w:ascii="Times New Roman" w:hAnsi="Times New Roman" w:cs="Times New Roman"/>
          <w:sz w:val="28"/>
          <w:szCs w:val="28"/>
          <w:lang w:bidi="ar-DZ"/>
        </w:rPr>
        <w:t>ré</w:t>
      </w:r>
      <w:r w:rsidR="00F12295" w:rsidRPr="00210C44">
        <w:rPr>
          <w:rFonts w:ascii="Times New Roman" w:hAnsi="Times New Roman" w:cs="Times New Roman"/>
          <w:sz w:val="28"/>
          <w:szCs w:val="28"/>
          <w:lang w:bidi="ar-DZ"/>
        </w:rPr>
        <w:t xml:space="preserve"> sur la base des recommandations de la rapporteuse spécial des Nations Unies sur les formes contemporaines de l’esclavage , GulnaraShahunian , et porte sur la mise en œuvre </w:t>
      </w:r>
      <w:r w:rsidR="00281BA7" w:rsidRPr="00210C44">
        <w:rPr>
          <w:rFonts w:ascii="Times New Roman" w:hAnsi="Times New Roman" w:cs="Times New Roman"/>
          <w:sz w:val="28"/>
          <w:szCs w:val="28"/>
          <w:lang w:bidi="ar-DZ"/>
        </w:rPr>
        <w:t>de 29 recommandations touchant à</w:t>
      </w:r>
      <w:r w:rsidR="00F12295" w:rsidRPr="00210C44">
        <w:rPr>
          <w:rFonts w:ascii="Times New Roman" w:hAnsi="Times New Roman" w:cs="Times New Roman"/>
          <w:sz w:val="28"/>
          <w:szCs w:val="28"/>
          <w:lang w:bidi="ar-DZ"/>
        </w:rPr>
        <w:t xml:space="preserve"> des domaines juridiques , économiques et sociaux en vue d’élargir la lutte et la sensibilisation autour de l’éradication de l’esclavage</w:t>
      </w:r>
      <w:r w:rsidR="003B6A5A" w:rsidRPr="00210C44">
        <w:rPr>
          <w:rFonts w:ascii="Times New Roman" w:hAnsi="Times New Roman" w:cs="Times New Roman"/>
          <w:sz w:val="28"/>
          <w:szCs w:val="28"/>
          <w:lang w:bidi="ar-DZ"/>
        </w:rPr>
        <w:t xml:space="preserve"> , à</w:t>
      </w:r>
      <w:r w:rsidR="003B6A5A" w:rsidRPr="00210C44">
        <w:rPr>
          <w:rFonts w:asciiTheme="majorBidi" w:hAnsiTheme="majorBidi" w:cstheme="majorBidi"/>
          <w:bCs/>
          <w:sz w:val="28"/>
          <w:szCs w:val="28"/>
        </w:rPr>
        <w:t xml:space="preserve"> cela s’ajoute la mis</w:t>
      </w:r>
      <w:r w:rsidR="0008686C" w:rsidRPr="00210C44">
        <w:rPr>
          <w:rFonts w:asciiTheme="majorBidi" w:hAnsiTheme="majorBidi" w:cstheme="majorBidi"/>
          <w:bCs/>
          <w:sz w:val="28"/>
          <w:szCs w:val="28"/>
        </w:rPr>
        <w:t>e en place d’un comité national</w:t>
      </w:r>
      <w:r w:rsidR="003B6A5A" w:rsidRPr="00210C44">
        <w:rPr>
          <w:rFonts w:asciiTheme="majorBidi" w:hAnsiTheme="majorBidi" w:cstheme="majorBidi"/>
          <w:bCs/>
          <w:sz w:val="28"/>
          <w:szCs w:val="28"/>
        </w:rPr>
        <w:t xml:space="preserve"> de suivi de la mise en place de cette  feuille de route sur l’esclavage. Le</w:t>
      </w:r>
      <w:r w:rsidR="009C5C2F" w:rsidRPr="00210C44">
        <w:rPr>
          <w:rFonts w:asciiTheme="majorBidi" w:hAnsiTheme="majorBidi" w:cstheme="majorBidi"/>
          <w:bCs/>
          <w:sz w:val="28"/>
          <w:szCs w:val="28"/>
        </w:rPr>
        <w:t xml:space="preserve">dit </w:t>
      </w:r>
      <w:r w:rsidR="003B6A5A" w:rsidRPr="00210C44">
        <w:rPr>
          <w:rFonts w:asciiTheme="majorBidi" w:hAnsiTheme="majorBidi" w:cstheme="majorBidi"/>
          <w:bCs/>
          <w:sz w:val="28"/>
          <w:szCs w:val="28"/>
        </w:rPr>
        <w:t xml:space="preserve"> comité regroupe en son sein</w:t>
      </w:r>
      <w:r w:rsidR="00613B35">
        <w:rPr>
          <w:rFonts w:asciiTheme="majorBidi" w:hAnsiTheme="majorBidi" w:cstheme="majorBidi"/>
          <w:bCs/>
          <w:sz w:val="28"/>
          <w:szCs w:val="28"/>
        </w:rPr>
        <w:t xml:space="preserve"> des </w:t>
      </w:r>
      <w:r w:rsidR="003B6A5A" w:rsidRPr="00210C44">
        <w:rPr>
          <w:rFonts w:asciiTheme="majorBidi" w:hAnsiTheme="majorBidi" w:cstheme="majorBidi"/>
          <w:bCs/>
          <w:sz w:val="28"/>
          <w:szCs w:val="28"/>
        </w:rPr>
        <w:t>représentants de la société civile est chargé de la mise en œuvre des 29 recommandations de la dite feuille de</w:t>
      </w:r>
      <w:r w:rsidR="00613B35">
        <w:rPr>
          <w:rFonts w:asciiTheme="majorBidi" w:hAnsiTheme="majorBidi" w:cstheme="majorBidi"/>
          <w:bCs/>
          <w:sz w:val="28"/>
          <w:szCs w:val="28"/>
        </w:rPr>
        <w:t xml:space="preserve"> route .</w:t>
      </w:r>
    </w:p>
    <w:p w:rsidR="003D4CB9" w:rsidRPr="00210C44" w:rsidRDefault="00E37D42" w:rsidP="00F11C0D">
      <w:pPr>
        <w:rPr>
          <w:rFonts w:ascii="Times New Roman" w:hAnsi="Times New Roman" w:cs="Times New Roman"/>
          <w:b/>
          <w:bCs/>
          <w:sz w:val="28"/>
          <w:szCs w:val="28"/>
        </w:rPr>
      </w:pPr>
      <w:r w:rsidRPr="00210C44">
        <w:rPr>
          <w:rFonts w:ascii="Times New Roman" w:hAnsi="Times New Roman" w:cs="Times New Roman"/>
          <w:b/>
          <w:bCs/>
          <w:sz w:val="28"/>
          <w:szCs w:val="28"/>
        </w:rPr>
        <w:t>Recommandations :</w:t>
      </w:r>
    </w:p>
    <w:p w:rsidR="00691A7D" w:rsidRPr="00613B35" w:rsidRDefault="00C710FF" w:rsidP="00613B35">
      <w:pPr>
        <w:pStyle w:val="Paragraphedeliste"/>
        <w:numPr>
          <w:ilvl w:val="0"/>
          <w:numId w:val="26"/>
        </w:numPr>
        <w:rPr>
          <w:rFonts w:ascii="Times New Roman" w:hAnsi="Times New Roman" w:cs="Times New Roman"/>
          <w:sz w:val="28"/>
          <w:szCs w:val="28"/>
        </w:rPr>
      </w:pPr>
      <w:r w:rsidRPr="00613B35">
        <w:rPr>
          <w:rFonts w:ascii="Times New Roman" w:hAnsi="Times New Roman" w:cs="Times New Roman"/>
          <w:sz w:val="28"/>
          <w:szCs w:val="28"/>
        </w:rPr>
        <w:t xml:space="preserve">Elaborer une stratégie pour prévenir à l’élimination totale de la pratique de l’esclavage sur toutes ses formes et </w:t>
      </w:r>
      <w:r w:rsidR="00691A7D" w:rsidRPr="00613B35">
        <w:rPr>
          <w:rFonts w:ascii="Times New Roman" w:hAnsi="Times New Roman" w:cs="Times New Roman"/>
          <w:sz w:val="28"/>
          <w:szCs w:val="28"/>
        </w:rPr>
        <w:t>remédier</w:t>
      </w:r>
      <w:r w:rsidRPr="00613B35">
        <w:rPr>
          <w:rFonts w:ascii="Times New Roman" w:hAnsi="Times New Roman" w:cs="Times New Roman"/>
          <w:sz w:val="28"/>
          <w:szCs w:val="28"/>
        </w:rPr>
        <w:t xml:space="preserve"> aux </w:t>
      </w:r>
      <w:r w:rsidR="00691A7D" w:rsidRPr="00613B35">
        <w:rPr>
          <w:rFonts w:ascii="Times New Roman" w:hAnsi="Times New Roman" w:cs="Times New Roman"/>
          <w:sz w:val="28"/>
          <w:szCs w:val="28"/>
        </w:rPr>
        <w:t>séquelles</w:t>
      </w:r>
      <w:r w:rsidRPr="00613B35">
        <w:rPr>
          <w:rFonts w:ascii="Times New Roman" w:hAnsi="Times New Roman" w:cs="Times New Roman"/>
          <w:sz w:val="28"/>
          <w:szCs w:val="28"/>
        </w:rPr>
        <w:t xml:space="preserve"> de l’esclavage</w:t>
      </w:r>
      <w:r w:rsidR="00613B35">
        <w:rPr>
          <w:rFonts w:ascii="Times New Roman" w:hAnsi="Times New Roman" w:cs="Times New Roman"/>
          <w:sz w:val="28"/>
          <w:szCs w:val="28"/>
        </w:rPr>
        <w:t> ;</w:t>
      </w:r>
    </w:p>
    <w:p w:rsidR="0027494D" w:rsidRPr="00210C44" w:rsidRDefault="00691A7D" w:rsidP="00DF3384">
      <w:pPr>
        <w:pStyle w:val="Paragraphedeliste"/>
        <w:numPr>
          <w:ilvl w:val="0"/>
          <w:numId w:val="26"/>
        </w:numPr>
        <w:rPr>
          <w:rFonts w:ascii="Times New Roman" w:hAnsi="Times New Roman" w:cs="Times New Roman"/>
          <w:sz w:val="28"/>
          <w:szCs w:val="28"/>
        </w:rPr>
      </w:pPr>
      <w:r w:rsidRPr="00210C44">
        <w:rPr>
          <w:rFonts w:ascii="Times New Roman" w:hAnsi="Times New Roman" w:cs="Times New Roman"/>
          <w:sz w:val="28"/>
          <w:szCs w:val="28"/>
        </w:rPr>
        <w:t>Doter les organisations des droits de l’homme qui peuvent ester en justice les moyens matériels et financiers</w:t>
      </w:r>
      <w:r w:rsidR="00613B35">
        <w:rPr>
          <w:rFonts w:ascii="Times New Roman" w:hAnsi="Times New Roman" w:cs="Times New Roman"/>
          <w:sz w:val="28"/>
          <w:szCs w:val="28"/>
        </w:rPr>
        <w:t> ;</w:t>
      </w:r>
    </w:p>
    <w:p w:rsidR="00691A7D" w:rsidRPr="00210C44" w:rsidRDefault="00691A7D" w:rsidP="00DF3384">
      <w:pPr>
        <w:pStyle w:val="Paragraphedeliste"/>
        <w:numPr>
          <w:ilvl w:val="0"/>
          <w:numId w:val="26"/>
        </w:numPr>
        <w:rPr>
          <w:rFonts w:ascii="Times New Roman" w:hAnsi="Times New Roman" w:cs="Times New Roman"/>
          <w:sz w:val="28"/>
          <w:szCs w:val="28"/>
        </w:rPr>
      </w:pPr>
      <w:r w:rsidRPr="00210C44">
        <w:rPr>
          <w:rFonts w:ascii="Times New Roman" w:hAnsi="Times New Roman" w:cs="Times New Roman"/>
          <w:sz w:val="28"/>
          <w:szCs w:val="28"/>
        </w:rPr>
        <w:t xml:space="preserve">Formation spécifique sur la formation d’assistance juridique médicale, nutritionnelle et logistique d’abris appropriés pour l’amélioration de la situation des détenus </w:t>
      </w:r>
    </w:p>
    <w:p w:rsidR="00903FCE" w:rsidRPr="00210C44" w:rsidRDefault="00903FCE" w:rsidP="00DF3384">
      <w:pPr>
        <w:pStyle w:val="Paragraphedeliste"/>
        <w:numPr>
          <w:ilvl w:val="0"/>
          <w:numId w:val="26"/>
        </w:numPr>
        <w:rPr>
          <w:rFonts w:ascii="Times New Roman" w:hAnsi="Times New Roman" w:cs="Times New Roman"/>
          <w:sz w:val="28"/>
          <w:szCs w:val="28"/>
        </w:rPr>
      </w:pPr>
      <w:r w:rsidRPr="00210C44">
        <w:rPr>
          <w:rFonts w:ascii="Times New Roman" w:hAnsi="Times New Roman" w:cs="Times New Roman"/>
          <w:sz w:val="28"/>
          <w:szCs w:val="28"/>
        </w:rPr>
        <w:t xml:space="preserve">Mise en place d’une politique sociale cohérente et concertée pour la protection, la réinsertion des enfants en difficultés et les jeunes en déperdition scolaire en prenant en compte leurs besoins, leur aspiration ainsi que l’accompagnement et la situation de leurs familles </w:t>
      </w:r>
    </w:p>
    <w:p w:rsidR="008841D6" w:rsidRPr="00CB6A38" w:rsidRDefault="00903FCE" w:rsidP="00F11C0D">
      <w:pPr>
        <w:pStyle w:val="Paragraphedeliste"/>
        <w:numPr>
          <w:ilvl w:val="0"/>
          <w:numId w:val="26"/>
        </w:numPr>
        <w:tabs>
          <w:tab w:val="left" w:pos="5385"/>
        </w:tabs>
        <w:rPr>
          <w:rFonts w:ascii="Times New Roman" w:hAnsi="Times New Roman" w:cs="Times New Roman"/>
          <w:sz w:val="28"/>
          <w:szCs w:val="28"/>
        </w:rPr>
      </w:pPr>
      <w:r w:rsidRPr="00210C44">
        <w:rPr>
          <w:rFonts w:ascii="Times New Roman" w:hAnsi="Times New Roman" w:cs="Times New Roman"/>
          <w:sz w:val="28"/>
          <w:szCs w:val="28"/>
        </w:rPr>
        <w:t xml:space="preserve">Mise en œuvre de la stratégie de croissance accéléré et prospérité partagé </w:t>
      </w:r>
    </w:p>
    <w:p w:rsidR="00F11C0D" w:rsidRPr="00210C44" w:rsidRDefault="00F11C0D" w:rsidP="00F11C0D">
      <w:pPr>
        <w:tabs>
          <w:tab w:val="left" w:pos="5385"/>
        </w:tabs>
        <w:rPr>
          <w:rFonts w:ascii="Times New Roman" w:hAnsi="Times New Roman" w:cs="Times New Roman"/>
          <w:b/>
          <w:bCs/>
          <w:sz w:val="28"/>
          <w:szCs w:val="28"/>
        </w:rPr>
      </w:pPr>
      <w:r w:rsidRPr="00210C44">
        <w:rPr>
          <w:rFonts w:ascii="Times New Roman" w:hAnsi="Times New Roman" w:cs="Times New Roman"/>
          <w:b/>
          <w:bCs/>
          <w:sz w:val="28"/>
          <w:szCs w:val="28"/>
        </w:rPr>
        <w:t xml:space="preserve">Demandons </w:t>
      </w:r>
      <w:r w:rsidR="00966633" w:rsidRPr="00210C44">
        <w:rPr>
          <w:rFonts w:ascii="Times New Roman" w:hAnsi="Times New Roman" w:cs="Times New Roman"/>
          <w:b/>
          <w:bCs/>
          <w:sz w:val="28"/>
          <w:szCs w:val="28"/>
        </w:rPr>
        <w:t xml:space="preserve"> : </w:t>
      </w:r>
    </w:p>
    <w:p w:rsidR="00E37D42" w:rsidRPr="00210C44" w:rsidRDefault="00966633" w:rsidP="00F11C0D">
      <w:pPr>
        <w:tabs>
          <w:tab w:val="left" w:pos="5385"/>
        </w:tabs>
        <w:rPr>
          <w:rFonts w:ascii="Times New Roman" w:hAnsi="Times New Roman" w:cs="Times New Roman"/>
          <w:b/>
          <w:bCs/>
          <w:sz w:val="28"/>
          <w:szCs w:val="28"/>
        </w:rPr>
      </w:pPr>
      <w:r w:rsidRPr="00210C44">
        <w:rPr>
          <w:rFonts w:ascii="Times New Roman" w:hAnsi="Times New Roman" w:cs="Times New Roman"/>
          <w:sz w:val="28"/>
          <w:szCs w:val="28"/>
        </w:rPr>
        <w:t xml:space="preserve">Votre auguste </w:t>
      </w:r>
      <w:r w:rsidR="00F11C0D" w:rsidRPr="00210C44">
        <w:rPr>
          <w:rFonts w:ascii="Times New Roman" w:hAnsi="Times New Roman" w:cs="Times New Roman"/>
          <w:sz w:val="28"/>
          <w:szCs w:val="28"/>
        </w:rPr>
        <w:t xml:space="preserve">comité </w:t>
      </w:r>
      <w:r w:rsidRPr="00210C44">
        <w:rPr>
          <w:rFonts w:ascii="Times New Roman" w:hAnsi="Times New Roman" w:cs="Times New Roman"/>
          <w:sz w:val="28"/>
          <w:szCs w:val="28"/>
        </w:rPr>
        <w:t xml:space="preserve"> d’</w:t>
      </w:r>
      <w:r w:rsidR="005F4929" w:rsidRPr="00210C44">
        <w:rPr>
          <w:rFonts w:ascii="Times New Roman" w:hAnsi="Times New Roman" w:cs="Times New Roman"/>
          <w:sz w:val="28"/>
          <w:szCs w:val="28"/>
        </w:rPr>
        <w:t>appuyer le gouvernement de</w:t>
      </w:r>
      <w:r w:rsidRPr="00210C44">
        <w:rPr>
          <w:rFonts w:ascii="Times New Roman" w:hAnsi="Times New Roman" w:cs="Times New Roman"/>
          <w:sz w:val="28"/>
          <w:szCs w:val="28"/>
        </w:rPr>
        <w:t xml:space="preserve"> Mauritanie </w:t>
      </w:r>
      <w:r w:rsidR="00CB6A38">
        <w:rPr>
          <w:rFonts w:ascii="Times New Roman" w:hAnsi="Times New Roman" w:cs="Times New Roman"/>
          <w:sz w:val="28"/>
          <w:szCs w:val="28"/>
        </w:rPr>
        <w:t xml:space="preserve">dans salutte contre la pauvreté et toute autres violations des droits de l’homme </w:t>
      </w:r>
    </w:p>
    <w:p w:rsidR="00DA03E9" w:rsidRPr="00210C44" w:rsidRDefault="00DA03E9" w:rsidP="00DA03E9">
      <w:pPr>
        <w:pStyle w:val="Paragraphedeliste"/>
        <w:tabs>
          <w:tab w:val="left" w:pos="5385"/>
        </w:tabs>
        <w:jc w:val="both"/>
        <w:rPr>
          <w:rFonts w:ascii="Times New Roman" w:hAnsi="Times New Roman" w:cs="Times New Roman"/>
          <w:b/>
          <w:bCs/>
          <w:sz w:val="28"/>
          <w:szCs w:val="28"/>
        </w:rPr>
      </w:pPr>
    </w:p>
    <w:p w:rsidR="00CB58EA" w:rsidRDefault="00CB58EA" w:rsidP="00D9248D">
      <w:pPr>
        <w:pStyle w:val="Paragraphedeliste"/>
        <w:tabs>
          <w:tab w:val="left" w:pos="5385"/>
        </w:tabs>
        <w:jc w:val="both"/>
        <w:rPr>
          <w:rFonts w:ascii="Times New Roman" w:hAnsi="Times New Roman" w:cs="Times New Roman"/>
          <w:b/>
          <w:bCs/>
          <w:sz w:val="28"/>
          <w:szCs w:val="28"/>
        </w:rPr>
      </w:pPr>
    </w:p>
    <w:p w:rsidR="00CB58EA" w:rsidRDefault="00CB58EA" w:rsidP="00D9248D">
      <w:pPr>
        <w:pStyle w:val="Paragraphedeliste"/>
        <w:tabs>
          <w:tab w:val="left" w:pos="5385"/>
        </w:tabs>
        <w:jc w:val="both"/>
        <w:rPr>
          <w:rFonts w:ascii="Times New Roman" w:hAnsi="Times New Roman" w:cs="Times New Roman"/>
          <w:b/>
          <w:bCs/>
          <w:sz w:val="28"/>
          <w:szCs w:val="28"/>
        </w:rPr>
      </w:pPr>
    </w:p>
    <w:p w:rsidR="00CB58EA" w:rsidRDefault="00CB58EA" w:rsidP="00D9248D">
      <w:pPr>
        <w:pStyle w:val="Paragraphedeliste"/>
        <w:tabs>
          <w:tab w:val="left" w:pos="5385"/>
        </w:tabs>
        <w:jc w:val="both"/>
        <w:rPr>
          <w:rFonts w:ascii="Times New Roman" w:hAnsi="Times New Roman" w:cs="Times New Roman"/>
          <w:b/>
          <w:bCs/>
          <w:sz w:val="28"/>
          <w:szCs w:val="28"/>
        </w:rPr>
      </w:pPr>
    </w:p>
    <w:p w:rsidR="00CB58EA" w:rsidRDefault="00CB58EA" w:rsidP="00D9248D">
      <w:pPr>
        <w:pStyle w:val="Paragraphedeliste"/>
        <w:tabs>
          <w:tab w:val="left" w:pos="5385"/>
        </w:tabs>
        <w:jc w:val="both"/>
        <w:rPr>
          <w:rFonts w:ascii="Times New Roman" w:hAnsi="Times New Roman" w:cs="Times New Roman"/>
          <w:b/>
          <w:bCs/>
          <w:sz w:val="28"/>
          <w:szCs w:val="28"/>
        </w:rPr>
      </w:pPr>
    </w:p>
    <w:p w:rsidR="00DA03E9" w:rsidRPr="00210C44" w:rsidRDefault="00DA03E9" w:rsidP="00D9248D">
      <w:pPr>
        <w:pStyle w:val="Paragraphedeliste"/>
        <w:tabs>
          <w:tab w:val="left" w:pos="5385"/>
        </w:tabs>
        <w:jc w:val="both"/>
        <w:rPr>
          <w:rFonts w:ascii="Times New Roman" w:hAnsi="Times New Roman" w:cs="Times New Roman"/>
          <w:b/>
          <w:bCs/>
          <w:sz w:val="28"/>
          <w:szCs w:val="28"/>
        </w:rPr>
      </w:pPr>
      <w:r w:rsidRPr="00210C44">
        <w:rPr>
          <w:rFonts w:ascii="Times New Roman" w:hAnsi="Times New Roman" w:cs="Times New Roman"/>
          <w:b/>
          <w:bCs/>
          <w:sz w:val="28"/>
          <w:szCs w:val="28"/>
        </w:rPr>
        <w:t xml:space="preserve">Fait </w:t>
      </w:r>
      <w:r w:rsidR="00D9248D" w:rsidRPr="00210C44">
        <w:rPr>
          <w:rFonts w:ascii="Times New Roman" w:hAnsi="Times New Roman" w:cs="Times New Roman"/>
          <w:b/>
          <w:bCs/>
          <w:sz w:val="28"/>
          <w:szCs w:val="28"/>
        </w:rPr>
        <w:t>à</w:t>
      </w:r>
      <w:r w:rsidR="008841D6">
        <w:rPr>
          <w:rFonts w:ascii="Times New Roman" w:hAnsi="Times New Roman" w:cs="Times New Roman"/>
          <w:b/>
          <w:bCs/>
          <w:sz w:val="28"/>
          <w:szCs w:val="28"/>
        </w:rPr>
        <w:t xml:space="preserve"> Nouakchott le  12/1/2024</w:t>
      </w:r>
    </w:p>
    <w:sectPr w:rsidR="00DA03E9" w:rsidRPr="00210C44" w:rsidSect="00E91C3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77F3" w:rsidRDefault="003077F3" w:rsidP="00471A58">
      <w:pPr>
        <w:spacing w:after="0" w:line="240" w:lineRule="auto"/>
      </w:pPr>
      <w:r>
        <w:separator/>
      </w:r>
    </w:p>
  </w:endnote>
  <w:endnote w:type="continuationSeparator" w:id="1">
    <w:p w:rsidR="003077F3" w:rsidRDefault="003077F3" w:rsidP="00471A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77F3" w:rsidRDefault="003077F3" w:rsidP="00471A58">
      <w:pPr>
        <w:spacing w:after="0" w:line="240" w:lineRule="auto"/>
      </w:pPr>
      <w:r>
        <w:separator/>
      </w:r>
    </w:p>
  </w:footnote>
  <w:footnote w:type="continuationSeparator" w:id="1">
    <w:p w:rsidR="003077F3" w:rsidRDefault="003077F3" w:rsidP="00471A5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E6B6E"/>
    <w:multiLevelType w:val="hybridMultilevel"/>
    <w:tmpl w:val="73FAA6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13C5366"/>
    <w:multiLevelType w:val="hybridMultilevel"/>
    <w:tmpl w:val="751646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8DE3F7A"/>
    <w:multiLevelType w:val="hybridMultilevel"/>
    <w:tmpl w:val="F2AC53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9DE1FAA"/>
    <w:multiLevelType w:val="hybridMultilevel"/>
    <w:tmpl w:val="4F84DF34"/>
    <w:lvl w:ilvl="0" w:tplc="040C0019">
      <w:start w:val="1"/>
      <w:numFmt w:val="lowerLetter"/>
      <w:lvlText w:val="%1."/>
      <w:lvlJc w:val="left"/>
      <w:pPr>
        <w:ind w:left="765" w:hanging="360"/>
      </w:p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4">
    <w:nsid w:val="1C8C5B62"/>
    <w:multiLevelType w:val="hybridMultilevel"/>
    <w:tmpl w:val="F9D4C7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00D55CD"/>
    <w:multiLevelType w:val="hybridMultilevel"/>
    <w:tmpl w:val="BD2E32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0E65611"/>
    <w:multiLevelType w:val="hybridMultilevel"/>
    <w:tmpl w:val="1D7CA3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387273C"/>
    <w:multiLevelType w:val="hybridMultilevel"/>
    <w:tmpl w:val="ACD04A4C"/>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423107C"/>
    <w:multiLevelType w:val="hybridMultilevel"/>
    <w:tmpl w:val="60C4A896"/>
    <w:lvl w:ilvl="0" w:tplc="3A7C33E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4447DD2"/>
    <w:multiLevelType w:val="hybridMultilevel"/>
    <w:tmpl w:val="6E3668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364405D"/>
    <w:multiLevelType w:val="hybridMultilevel"/>
    <w:tmpl w:val="649C2442"/>
    <w:lvl w:ilvl="0" w:tplc="80F8101E">
      <w:start w:val="1"/>
      <w:numFmt w:val="lowerLetter"/>
      <w:lvlText w:val="%1."/>
      <w:lvlJc w:val="left"/>
      <w:pPr>
        <w:ind w:left="780" w:hanging="360"/>
      </w:pPr>
      <w:rPr>
        <w:b/>
        <w:bCs/>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11">
    <w:nsid w:val="36E652A7"/>
    <w:multiLevelType w:val="hybridMultilevel"/>
    <w:tmpl w:val="31D0807E"/>
    <w:lvl w:ilvl="0" w:tplc="62E09BD8">
      <w:start w:val="5"/>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B310A83"/>
    <w:multiLevelType w:val="hybridMultilevel"/>
    <w:tmpl w:val="C3D2EB74"/>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3">
    <w:nsid w:val="3C7C32B0"/>
    <w:multiLevelType w:val="hybridMultilevel"/>
    <w:tmpl w:val="031A7CB2"/>
    <w:lvl w:ilvl="0" w:tplc="6610CAF8">
      <w:start w:val="2"/>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3E923274"/>
    <w:multiLevelType w:val="hybridMultilevel"/>
    <w:tmpl w:val="04C42E50"/>
    <w:lvl w:ilvl="0" w:tplc="24C4F60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3F153B42"/>
    <w:multiLevelType w:val="hybridMultilevel"/>
    <w:tmpl w:val="49B07B24"/>
    <w:lvl w:ilvl="0" w:tplc="BC2EB4FA">
      <w:start w:val="127"/>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FB71DD0"/>
    <w:multiLevelType w:val="hybridMultilevel"/>
    <w:tmpl w:val="269EEFC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41B754AA"/>
    <w:multiLevelType w:val="hybridMultilevel"/>
    <w:tmpl w:val="048E3E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A433AA0"/>
    <w:multiLevelType w:val="hybridMultilevel"/>
    <w:tmpl w:val="D39CC72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4C952787"/>
    <w:multiLevelType w:val="hybridMultilevel"/>
    <w:tmpl w:val="8A0C53BA"/>
    <w:lvl w:ilvl="0" w:tplc="6DB2A42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4E90379A"/>
    <w:multiLevelType w:val="hybridMultilevel"/>
    <w:tmpl w:val="AA8C40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52C352FB"/>
    <w:multiLevelType w:val="hybridMultilevel"/>
    <w:tmpl w:val="4964F590"/>
    <w:lvl w:ilvl="0" w:tplc="3852FBA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52E15F2"/>
    <w:multiLevelType w:val="hybridMultilevel"/>
    <w:tmpl w:val="87F40C68"/>
    <w:lvl w:ilvl="0" w:tplc="040C0001">
      <w:start w:val="1"/>
      <w:numFmt w:val="bullet"/>
      <w:lvlText w:val=""/>
      <w:lvlJc w:val="left"/>
      <w:pPr>
        <w:ind w:left="820" w:hanging="360"/>
      </w:pPr>
      <w:rPr>
        <w:rFonts w:ascii="Symbol" w:hAnsi="Symbol" w:hint="default"/>
      </w:rPr>
    </w:lvl>
    <w:lvl w:ilvl="1" w:tplc="040C0003" w:tentative="1">
      <w:start w:val="1"/>
      <w:numFmt w:val="bullet"/>
      <w:lvlText w:val="o"/>
      <w:lvlJc w:val="left"/>
      <w:pPr>
        <w:ind w:left="1540" w:hanging="360"/>
      </w:pPr>
      <w:rPr>
        <w:rFonts w:ascii="Courier New" w:hAnsi="Courier New" w:cs="Courier New" w:hint="default"/>
      </w:rPr>
    </w:lvl>
    <w:lvl w:ilvl="2" w:tplc="040C0005" w:tentative="1">
      <w:start w:val="1"/>
      <w:numFmt w:val="bullet"/>
      <w:lvlText w:val=""/>
      <w:lvlJc w:val="left"/>
      <w:pPr>
        <w:ind w:left="2260" w:hanging="360"/>
      </w:pPr>
      <w:rPr>
        <w:rFonts w:ascii="Wingdings" w:hAnsi="Wingdings" w:hint="default"/>
      </w:rPr>
    </w:lvl>
    <w:lvl w:ilvl="3" w:tplc="040C0001" w:tentative="1">
      <w:start w:val="1"/>
      <w:numFmt w:val="bullet"/>
      <w:lvlText w:val=""/>
      <w:lvlJc w:val="left"/>
      <w:pPr>
        <w:ind w:left="2980" w:hanging="360"/>
      </w:pPr>
      <w:rPr>
        <w:rFonts w:ascii="Symbol" w:hAnsi="Symbol" w:hint="default"/>
      </w:rPr>
    </w:lvl>
    <w:lvl w:ilvl="4" w:tplc="040C0003" w:tentative="1">
      <w:start w:val="1"/>
      <w:numFmt w:val="bullet"/>
      <w:lvlText w:val="o"/>
      <w:lvlJc w:val="left"/>
      <w:pPr>
        <w:ind w:left="3700" w:hanging="360"/>
      </w:pPr>
      <w:rPr>
        <w:rFonts w:ascii="Courier New" w:hAnsi="Courier New" w:cs="Courier New" w:hint="default"/>
      </w:rPr>
    </w:lvl>
    <w:lvl w:ilvl="5" w:tplc="040C0005" w:tentative="1">
      <w:start w:val="1"/>
      <w:numFmt w:val="bullet"/>
      <w:lvlText w:val=""/>
      <w:lvlJc w:val="left"/>
      <w:pPr>
        <w:ind w:left="4420" w:hanging="360"/>
      </w:pPr>
      <w:rPr>
        <w:rFonts w:ascii="Wingdings" w:hAnsi="Wingdings" w:hint="default"/>
      </w:rPr>
    </w:lvl>
    <w:lvl w:ilvl="6" w:tplc="040C0001" w:tentative="1">
      <w:start w:val="1"/>
      <w:numFmt w:val="bullet"/>
      <w:lvlText w:val=""/>
      <w:lvlJc w:val="left"/>
      <w:pPr>
        <w:ind w:left="5140" w:hanging="360"/>
      </w:pPr>
      <w:rPr>
        <w:rFonts w:ascii="Symbol" w:hAnsi="Symbol" w:hint="default"/>
      </w:rPr>
    </w:lvl>
    <w:lvl w:ilvl="7" w:tplc="040C0003" w:tentative="1">
      <w:start w:val="1"/>
      <w:numFmt w:val="bullet"/>
      <w:lvlText w:val="o"/>
      <w:lvlJc w:val="left"/>
      <w:pPr>
        <w:ind w:left="5860" w:hanging="360"/>
      </w:pPr>
      <w:rPr>
        <w:rFonts w:ascii="Courier New" w:hAnsi="Courier New" w:cs="Courier New" w:hint="default"/>
      </w:rPr>
    </w:lvl>
    <w:lvl w:ilvl="8" w:tplc="040C0005" w:tentative="1">
      <w:start w:val="1"/>
      <w:numFmt w:val="bullet"/>
      <w:lvlText w:val=""/>
      <w:lvlJc w:val="left"/>
      <w:pPr>
        <w:ind w:left="6580" w:hanging="360"/>
      </w:pPr>
      <w:rPr>
        <w:rFonts w:ascii="Wingdings" w:hAnsi="Wingdings" w:hint="default"/>
      </w:rPr>
    </w:lvl>
  </w:abstractNum>
  <w:abstractNum w:abstractNumId="23">
    <w:nsid w:val="56BF1855"/>
    <w:multiLevelType w:val="hybridMultilevel"/>
    <w:tmpl w:val="4F84DF34"/>
    <w:lvl w:ilvl="0" w:tplc="040C0019">
      <w:start w:val="1"/>
      <w:numFmt w:val="lowerLetter"/>
      <w:lvlText w:val="%1."/>
      <w:lvlJc w:val="left"/>
      <w:pPr>
        <w:ind w:left="765" w:hanging="360"/>
      </w:p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24">
    <w:nsid w:val="5AF24042"/>
    <w:multiLevelType w:val="hybridMultilevel"/>
    <w:tmpl w:val="2C482358"/>
    <w:lvl w:ilvl="0" w:tplc="52063C78">
      <w:numFmt w:val="bullet"/>
      <w:lvlText w:val="-"/>
      <w:lvlJc w:val="left"/>
      <w:pPr>
        <w:ind w:left="720" w:hanging="360"/>
      </w:pPr>
      <w:rPr>
        <w:rFonts w:ascii="Calibri" w:eastAsiaTheme="minorEastAsia" w:hAnsi="Calibri" w:cs="Calibri"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5">
    <w:nsid w:val="5CBA06AE"/>
    <w:multiLevelType w:val="hybridMultilevel"/>
    <w:tmpl w:val="4A889948"/>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6363260C"/>
    <w:multiLevelType w:val="hybridMultilevel"/>
    <w:tmpl w:val="81260B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668B292E"/>
    <w:multiLevelType w:val="hybridMultilevel"/>
    <w:tmpl w:val="4FB681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DD26177"/>
    <w:multiLevelType w:val="hybridMultilevel"/>
    <w:tmpl w:val="8EB66078"/>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6F3800C8"/>
    <w:multiLevelType w:val="hybridMultilevel"/>
    <w:tmpl w:val="342835F2"/>
    <w:lvl w:ilvl="0" w:tplc="040C0005">
      <w:start w:val="1"/>
      <w:numFmt w:val="bullet"/>
      <w:lvlText w:val=""/>
      <w:lvlJc w:val="left"/>
      <w:pPr>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0">
    <w:nsid w:val="7AE91F94"/>
    <w:multiLevelType w:val="hybridMultilevel"/>
    <w:tmpl w:val="FAAC30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19"/>
  </w:num>
  <w:num w:numId="4">
    <w:abstractNumId w:val="15"/>
  </w:num>
  <w:num w:numId="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6"/>
  </w:num>
  <w:num w:numId="8">
    <w:abstractNumId w:val="1"/>
  </w:num>
  <w:num w:numId="9">
    <w:abstractNumId w:val="5"/>
  </w:num>
  <w:num w:numId="10">
    <w:abstractNumId w:val="20"/>
  </w:num>
  <w:num w:numId="11">
    <w:abstractNumId w:val="8"/>
  </w:num>
  <w:num w:numId="12">
    <w:abstractNumId w:val="16"/>
  </w:num>
  <w:num w:numId="13">
    <w:abstractNumId w:val="27"/>
  </w:num>
  <w:num w:numId="14">
    <w:abstractNumId w:val="10"/>
  </w:num>
  <w:num w:numId="15">
    <w:abstractNumId w:val="4"/>
  </w:num>
  <w:num w:numId="16">
    <w:abstractNumId w:val="26"/>
  </w:num>
  <w:num w:numId="17">
    <w:abstractNumId w:val="25"/>
  </w:num>
  <w:num w:numId="18">
    <w:abstractNumId w:val="23"/>
  </w:num>
  <w:num w:numId="19">
    <w:abstractNumId w:val="3"/>
  </w:num>
  <w:num w:numId="20">
    <w:abstractNumId w:val="7"/>
  </w:num>
  <w:num w:numId="21">
    <w:abstractNumId w:val="28"/>
  </w:num>
  <w:num w:numId="22">
    <w:abstractNumId w:val="22"/>
  </w:num>
  <w:num w:numId="23">
    <w:abstractNumId w:val="30"/>
  </w:num>
  <w:num w:numId="24">
    <w:abstractNumId w:val="18"/>
  </w:num>
  <w:num w:numId="25">
    <w:abstractNumId w:val="17"/>
  </w:num>
  <w:num w:numId="26">
    <w:abstractNumId w:val="21"/>
  </w:num>
  <w:num w:numId="27">
    <w:abstractNumId w:val="13"/>
  </w:num>
  <w:num w:numId="28">
    <w:abstractNumId w:val="0"/>
  </w:num>
  <w:num w:numId="29">
    <w:abstractNumId w:val="2"/>
  </w:num>
  <w:num w:numId="30">
    <w:abstractNumId w:val="9"/>
  </w:num>
  <w:num w:numId="3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hyphenationZone w:val="425"/>
  <w:characterSpacingControl w:val="doNotCompress"/>
  <w:footnotePr>
    <w:footnote w:id="0"/>
    <w:footnote w:id="1"/>
  </w:footnotePr>
  <w:endnotePr>
    <w:endnote w:id="0"/>
    <w:endnote w:id="1"/>
  </w:endnotePr>
  <w:compat>
    <w:useFELayout/>
  </w:compat>
  <w:rsids>
    <w:rsidRoot w:val="00471A58"/>
    <w:rsid w:val="000037C5"/>
    <w:rsid w:val="00003A07"/>
    <w:rsid w:val="000247E3"/>
    <w:rsid w:val="00033F97"/>
    <w:rsid w:val="00041E7B"/>
    <w:rsid w:val="00053A69"/>
    <w:rsid w:val="000727F0"/>
    <w:rsid w:val="0008686C"/>
    <w:rsid w:val="000C316A"/>
    <w:rsid w:val="000E0FEB"/>
    <w:rsid w:val="000F1870"/>
    <w:rsid w:val="001033CC"/>
    <w:rsid w:val="00111998"/>
    <w:rsid w:val="00115362"/>
    <w:rsid w:val="001216D5"/>
    <w:rsid w:val="00146959"/>
    <w:rsid w:val="001852B8"/>
    <w:rsid w:val="00185B90"/>
    <w:rsid w:val="00186640"/>
    <w:rsid w:val="001874CB"/>
    <w:rsid w:val="001968D9"/>
    <w:rsid w:val="001C6049"/>
    <w:rsid w:val="001E16C8"/>
    <w:rsid w:val="00210C44"/>
    <w:rsid w:val="002610E6"/>
    <w:rsid w:val="0026493B"/>
    <w:rsid w:val="0027494D"/>
    <w:rsid w:val="00281BA7"/>
    <w:rsid w:val="002B2F18"/>
    <w:rsid w:val="002C51E7"/>
    <w:rsid w:val="002F2BBA"/>
    <w:rsid w:val="003077F3"/>
    <w:rsid w:val="0031545E"/>
    <w:rsid w:val="00343079"/>
    <w:rsid w:val="00360CAF"/>
    <w:rsid w:val="00372524"/>
    <w:rsid w:val="003B2143"/>
    <w:rsid w:val="003B6A5A"/>
    <w:rsid w:val="003D46BD"/>
    <w:rsid w:val="003D4CB9"/>
    <w:rsid w:val="003E67F3"/>
    <w:rsid w:val="004034EC"/>
    <w:rsid w:val="00404104"/>
    <w:rsid w:val="00415DE3"/>
    <w:rsid w:val="00441359"/>
    <w:rsid w:val="00460878"/>
    <w:rsid w:val="004666EF"/>
    <w:rsid w:val="00471A58"/>
    <w:rsid w:val="004915FF"/>
    <w:rsid w:val="004E30AE"/>
    <w:rsid w:val="00500D90"/>
    <w:rsid w:val="005343AA"/>
    <w:rsid w:val="00535EF7"/>
    <w:rsid w:val="005624ED"/>
    <w:rsid w:val="005631D0"/>
    <w:rsid w:val="00597E65"/>
    <w:rsid w:val="005B1628"/>
    <w:rsid w:val="005D2BEF"/>
    <w:rsid w:val="005F4929"/>
    <w:rsid w:val="00613B35"/>
    <w:rsid w:val="006167FB"/>
    <w:rsid w:val="00620E55"/>
    <w:rsid w:val="006311DA"/>
    <w:rsid w:val="00637C35"/>
    <w:rsid w:val="00667BFB"/>
    <w:rsid w:val="006719CA"/>
    <w:rsid w:val="0068259E"/>
    <w:rsid w:val="00691A7D"/>
    <w:rsid w:val="006B2BAC"/>
    <w:rsid w:val="006E13ED"/>
    <w:rsid w:val="006E44EE"/>
    <w:rsid w:val="007036B5"/>
    <w:rsid w:val="00724919"/>
    <w:rsid w:val="00746765"/>
    <w:rsid w:val="0077731A"/>
    <w:rsid w:val="00796D18"/>
    <w:rsid w:val="0079709C"/>
    <w:rsid w:val="007A2BBF"/>
    <w:rsid w:val="007D54B7"/>
    <w:rsid w:val="007F3F1F"/>
    <w:rsid w:val="00816591"/>
    <w:rsid w:val="0082782E"/>
    <w:rsid w:val="00850650"/>
    <w:rsid w:val="00854040"/>
    <w:rsid w:val="008841D6"/>
    <w:rsid w:val="00895B7B"/>
    <w:rsid w:val="008B1C95"/>
    <w:rsid w:val="008D4A6A"/>
    <w:rsid w:val="008D580C"/>
    <w:rsid w:val="008D7A13"/>
    <w:rsid w:val="008F40BC"/>
    <w:rsid w:val="00901C95"/>
    <w:rsid w:val="00903FCE"/>
    <w:rsid w:val="0090427E"/>
    <w:rsid w:val="00920B57"/>
    <w:rsid w:val="00936A8F"/>
    <w:rsid w:val="00963DD5"/>
    <w:rsid w:val="00966633"/>
    <w:rsid w:val="00994B79"/>
    <w:rsid w:val="0099618A"/>
    <w:rsid w:val="009C5C2F"/>
    <w:rsid w:val="00A41A64"/>
    <w:rsid w:val="00A53207"/>
    <w:rsid w:val="00A72F4E"/>
    <w:rsid w:val="00A835E7"/>
    <w:rsid w:val="00A93939"/>
    <w:rsid w:val="00AC212F"/>
    <w:rsid w:val="00AE2B5E"/>
    <w:rsid w:val="00AF023C"/>
    <w:rsid w:val="00AF5FA9"/>
    <w:rsid w:val="00B041AE"/>
    <w:rsid w:val="00B26448"/>
    <w:rsid w:val="00B45EF5"/>
    <w:rsid w:val="00BB229E"/>
    <w:rsid w:val="00BD1EFE"/>
    <w:rsid w:val="00BF3465"/>
    <w:rsid w:val="00BF7622"/>
    <w:rsid w:val="00C21FB0"/>
    <w:rsid w:val="00C323B7"/>
    <w:rsid w:val="00C330EE"/>
    <w:rsid w:val="00C41E86"/>
    <w:rsid w:val="00C47119"/>
    <w:rsid w:val="00C56338"/>
    <w:rsid w:val="00C60F76"/>
    <w:rsid w:val="00C710FF"/>
    <w:rsid w:val="00C85000"/>
    <w:rsid w:val="00C92F7D"/>
    <w:rsid w:val="00CB58EA"/>
    <w:rsid w:val="00CB6A38"/>
    <w:rsid w:val="00CD7382"/>
    <w:rsid w:val="00D3550F"/>
    <w:rsid w:val="00D524FB"/>
    <w:rsid w:val="00D712F0"/>
    <w:rsid w:val="00D779B0"/>
    <w:rsid w:val="00D9248D"/>
    <w:rsid w:val="00DA03E9"/>
    <w:rsid w:val="00DB7CDF"/>
    <w:rsid w:val="00DC2DA3"/>
    <w:rsid w:val="00DF3384"/>
    <w:rsid w:val="00DF48A2"/>
    <w:rsid w:val="00E13A0E"/>
    <w:rsid w:val="00E37D42"/>
    <w:rsid w:val="00E63AB0"/>
    <w:rsid w:val="00E91C37"/>
    <w:rsid w:val="00EA1B74"/>
    <w:rsid w:val="00EA52F0"/>
    <w:rsid w:val="00EC2E21"/>
    <w:rsid w:val="00ED047F"/>
    <w:rsid w:val="00F03FE6"/>
    <w:rsid w:val="00F041D9"/>
    <w:rsid w:val="00F0614B"/>
    <w:rsid w:val="00F11C0D"/>
    <w:rsid w:val="00F12295"/>
    <w:rsid w:val="00F148B2"/>
    <w:rsid w:val="00F157D2"/>
    <w:rsid w:val="00F54362"/>
    <w:rsid w:val="00F559B2"/>
    <w:rsid w:val="00FA258B"/>
    <w:rsid w:val="00FB5646"/>
    <w:rsid w:val="00FF4B0E"/>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BEF"/>
  </w:style>
  <w:style w:type="paragraph" w:styleId="Titre2">
    <w:name w:val="heading 2"/>
    <w:basedOn w:val="Normal"/>
    <w:link w:val="Titre2Car"/>
    <w:uiPriority w:val="9"/>
    <w:unhideWhenUsed/>
    <w:qFormat/>
    <w:rsid w:val="00D779B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471A5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71A58"/>
  </w:style>
  <w:style w:type="paragraph" w:styleId="Pieddepage">
    <w:name w:val="footer"/>
    <w:basedOn w:val="Normal"/>
    <w:link w:val="PieddepageCar"/>
    <w:uiPriority w:val="99"/>
    <w:semiHidden/>
    <w:unhideWhenUsed/>
    <w:rsid w:val="00471A58"/>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471A58"/>
  </w:style>
  <w:style w:type="character" w:customStyle="1" w:styleId="Titre2Car">
    <w:name w:val="Titre 2 Car"/>
    <w:basedOn w:val="Policepardfaut"/>
    <w:link w:val="Titre2"/>
    <w:uiPriority w:val="9"/>
    <w:rsid w:val="00D779B0"/>
    <w:rPr>
      <w:rFonts w:ascii="Times New Roman" w:eastAsia="Times New Roman" w:hAnsi="Times New Roman" w:cs="Times New Roman"/>
      <w:b/>
      <w:bCs/>
      <w:sz w:val="36"/>
      <w:szCs w:val="36"/>
      <w:lang w:eastAsia="fr-FR"/>
    </w:rPr>
  </w:style>
  <w:style w:type="character" w:styleId="Lienhypertexte">
    <w:name w:val="Hyperlink"/>
    <w:basedOn w:val="Policepardfaut"/>
    <w:uiPriority w:val="99"/>
    <w:unhideWhenUsed/>
    <w:rsid w:val="00D779B0"/>
    <w:rPr>
      <w:color w:val="0000FF" w:themeColor="hyperlink"/>
      <w:u w:val="single"/>
    </w:rPr>
  </w:style>
  <w:style w:type="paragraph" w:styleId="Paragraphedeliste">
    <w:name w:val="List Paragraph"/>
    <w:basedOn w:val="Normal"/>
    <w:uiPriority w:val="34"/>
    <w:qFormat/>
    <w:rsid w:val="00EA1B74"/>
    <w:pPr>
      <w:ind w:left="720"/>
      <w:contextualSpacing/>
    </w:pPr>
  </w:style>
  <w:style w:type="paragraph" w:styleId="Sansinterligne">
    <w:name w:val="No Spacing"/>
    <w:uiPriority w:val="1"/>
    <w:qFormat/>
    <w:rsid w:val="0027494D"/>
    <w:pPr>
      <w:bidi/>
      <w:spacing w:after="0" w:line="240" w:lineRule="auto"/>
    </w:pPr>
    <w:rPr>
      <w:lang w:val="en-US"/>
    </w:rPr>
  </w:style>
  <w:style w:type="paragraph" w:styleId="Textedebulles">
    <w:name w:val="Balloon Text"/>
    <w:basedOn w:val="Normal"/>
    <w:link w:val="TextedebullesCar"/>
    <w:uiPriority w:val="99"/>
    <w:semiHidden/>
    <w:unhideWhenUsed/>
    <w:rsid w:val="00500D9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00D9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ngiode@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2E56D3-7075-43ED-A73C-860D36D87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1403</Words>
  <Characters>7717</Characters>
  <Application>Microsoft Office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jjkk</dc:creator>
  <cp:lastModifiedBy>PC</cp:lastModifiedBy>
  <cp:revision>2</cp:revision>
  <cp:lastPrinted>2020-03-18T13:47:00Z</cp:lastPrinted>
  <dcterms:created xsi:type="dcterms:W3CDTF">2024-01-16T22:25:00Z</dcterms:created>
  <dcterms:modified xsi:type="dcterms:W3CDTF">2024-01-16T22:25:00Z</dcterms:modified>
</cp:coreProperties>
</file>