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E27070C" w14:textId="384D49E2" w:rsidR="004F1B5A" w:rsidRPr="00EA4002" w:rsidRDefault="004F1B5A" w:rsidP="0030174B">
      <w:pPr>
        <w:pStyle w:val="Title"/>
      </w:pPr>
      <w:r w:rsidRPr="00EA4002">
        <w:t>Human Rights Watch Submission on Australia to the Committee on the Rights of Persons with Disabilities (CRPD)</w:t>
      </w:r>
    </w:p>
    <w:p w14:paraId="6A463F22" w14:textId="77777777" w:rsidR="004F1B5A" w:rsidRPr="00EA4002" w:rsidRDefault="004F1B5A" w:rsidP="005176BC">
      <w:pPr>
        <w:pStyle w:val="Title"/>
        <w:rPr>
          <w:b/>
        </w:rPr>
      </w:pPr>
      <w:r w:rsidRPr="00EA4002">
        <w:t>22</w:t>
      </w:r>
      <w:r w:rsidRPr="00EA4002">
        <w:rPr>
          <w:vertAlign w:val="superscript"/>
        </w:rPr>
        <w:t>nd</w:t>
      </w:r>
      <w:r w:rsidRPr="00EA4002">
        <w:t xml:space="preserve"> Session</w:t>
      </w:r>
    </w:p>
    <w:p w14:paraId="78A92E27" w14:textId="48CE291C" w:rsidR="00D97BA8" w:rsidRPr="00EA4002" w:rsidRDefault="004F1B5A" w:rsidP="00DF2CBD">
      <w:pPr>
        <w:pStyle w:val="Title"/>
        <w:rPr>
          <w:rFonts w:ascii="MetaNormal-Roman" w:hAnsi="MetaNormal-Roman"/>
          <w:i/>
          <w:sz w:val="24"/>
        </w:rPr>
      </w:pPr>
      <w:r w:rsidRPr="00EA4002">
        <w:rPr>
          <w:rFonts w:ascii="MetaNormal-Roman" w:hAnsi="MetaNormal-Roman"/>
          <w:i/>
          <w:sz w:val="24"/>
        </w:rPr>
        <w:t>July 2019</w:t>
      </w:r>
    </w:p>
    <w:p w14:paraId="51DBA102" w14:textId="1803861D" w:rsidR="00DF2CBD" w:rsidRPr="00EA4002" w:rsidRDefault="00D97BA8" w:rsidP="005176BC">
      <w:pPr>
        <w:spacing w:line="276" w:lineRule="auto"/>
        <w:rPr>
          <w:rStyle w:val="CommentReference"/>
          <w:lang w:val="en-US"/>
        </w:rPr>
      </w:pPr>
      <w:r w:rsidRPr="00EA4002">
        <w:rPr>
          <w:rFonts w:ascii="MetaNormal-Roman" w:hAnsi="MetaNormal-Roman"/>
          <w:lang w:val="en-US"/>
        </w:rPr>
        <w:t xml:space="preserve">Human Rights Watch welcomes the opportunity to provide input to the Committee on the Rights of Persons with Disabilities (the Committee) </w:t>
      </w:r>
      <w:r w:rsidR="00DF2CBD" w:rsidRPr="00EA4002">
        <w:rPr>
          <w:rFonts w:ascii="MetaNormal-Roman" w:hAnsi="MetaNormal-Roman"/>
          <w:lang w:val="en-US"/>
        </w:rPr>
        <w:t>ahead of its review on Australia. This submission highlights areas of concern that Human Rights Watch hopes will inform the Committee’s consideration of the Australian government’s compliance with the Convention on the Rights of Persons with Disabilities (CRPD).  This submission draws primarily on Human Rights Watch’s research on the situation of people with disabilities in prisons across Australia from 2016-2018 and relates to Australia’s compliance with the CRPD, including articles 5, 6, 9, 12, 13, 14, 15, 16, 17, 22, and 25</w:t>
      </w:r>
      <w:r w:rsidR="00DF2CBD" w:rsidRPr="00EA4002">
        <w:rPr>
          <w:rStyle w:val="CommentReference"/>
          <w:lang w:val="en-US"/>
        </w:rPr>
        <w:t xml:space="preserve">.  </w:t>
      </w:r>
    </w:p>
    <w:p w14:paraId="6BB42292" w14:textId="2CC76884" w:rsidR="00DF2CBD" w:rsidRPr="00EA4002" w:rsidRDefault="00DF2CBD" w:rsidP="00DF2CBD">
      <w:pPr>
        <w:rPr>
          <w:rFonts w:ascii="MetaNormal-Roman" w:hAnsi="MetaNormal-Roman" w:cstheme="minorHAnsi"/>
          <w:lang w:val="en-US"/>
        </w:rPr>
      </w:pPr>
      <w:r w:rsidRPr="00EA4002">
        <w:rPr>
          <w:rFonts w:ascii="MetaNormal-Roman" w:hAnsi="MetaNormal-Roman"/>
          <w:lang w:val="en-US"/>
        </w:rPr>
        <w:t xml:space="preserve">Human Rights Watch is an independent, international human rights organization that monitors, reports, and conducts advocacy on human rights in more than 90 countries globally. </w:t>
      </w:r>
      <w:r w:rsidRPr="00EA4002">
        <w:rPr>
          <w:rFonts w:ascii="MetaNormal-Roman" w:hAnsi="MetaNormal-Roman" w:cstheme="minorHAnsi"/>
          <w:lang w:val="en-US"/>
        </w:rPr>
        <w:t xml:space="preserve">In 2013, Human Rights Watch became the </w:t>
      </w:r>
      <w:r w:rsidRPr="00EA4002">
        <w:rPr>
          <w:rFonts w:ascii="MetaNormal-Roman" w:hAnsi="MetaNormal-Roman" w:cstheme="minorHAnsi"/>
          <w:bCs/>
          <w:lang w:val="en-US"/>
        </w:rPr>
        <w:t>world’s first international human rights organization</w:t>
      </w:r>
      <w:r w:rsidRPr="00EA4002">
        <w:rPr>
          <w:rFonts w:ascii="MetaNormal-Roman" w:hAnsi="MetaNormal-Roman" w:cstheme="minorHAnsi"/>
          <w:b/>
          <w:bCs/>
          <w:lang w:val="en-US"/>
        </w:rPr>
        <w:t xml:space="preserve"> </w:t>
      </w:r>
      <w:r w:rsidRPr="00EA4002">
        <w:rPr>
          <w:rFonts w:ascii="MetaNormal-Roman" w:hAnsi="MetaNormal-Roman" w:cstheme="minorHAnsi"/>
          <w:lang w:val="en-US"/>
        </w:rPr>
        <w:t xml:space="preserve">to create a dedicated team to investigate and expose abuses against people with disabilities around the world, and advocate for change to improve their lives. Partnering with people with disabilities and their organizations across the globe, we work to ensure that the voices of people with disabilities are heard, in line with the disability movement’s motto “Nothing About Us, Without Us.” </w:t>
      </w:r>
      <w:r w:rsidRPr="00EA4002">
        <w:rPr>
          <w:rStyle w:val="A4"/>
          <w:rFonts w:ascii="MetaNormal-Roman" w:hAnsi="MetaNormal-Roman" w:cstheme="minorHAnsi"/>
          <w:b w:val="0"/>
          <w:bCs w:val="0"/>
          <w:sz w:val="22"/>
          <w:szCs w:val="22"/>
          <w:lang w:val="en-US"/>
        </w:rPr>
        <w:t>Human Rights Watch has published 69 reports covering disability rights in 40 countries.</w:t>
      </w:r>
      <w:r w:rsidRPr="00EA4002">
        <w:rPr>
          <w:rStyle w:val="A4"/>
          <w:rFonts w:ascii="MetaNormal-Roman" w:hAnsi="MetaNormal-Roman" w:cstheme="minorHAnsi"/>
          <w:b w:val="0"/>
          <w:bCs w:val="0"/>
          <w:lang w:val="en-US"/>
        </w:rPr>
        <w:t xml:space="preserve"> </w:t>
      </w:r>
    </w:p>
    <w:p w14:paraId="01809112" w14:textId="33E7BE03" w:rsidR="00D97BA8" w:rsidRPr="00EA4002" w:rsidRDefault="00E45072" w:rsidP="005176BC">
      <w:pPr>
        <w:pStyle w:val="Heading1"/>
        <w:spacing w:line="276" w:lineRule="auto"/>
        <w:rPr>
          <w:rFonts w:ascii="MetaPro-CondBold" w:hAnsi="MetaPro-CondBold" w:cstheme="majorHAnsi"/>
          <w:color w:val="000000" w:themeColor="text1"/>
          <w:lang w:val="en-US"/>
        </w:rPr>
      </w:pPr>
      <w:r>
        <w:rPr>
          <w:rFonts w:ascii="MetaPro-CondBold" w:hAnsi="MetaPro-CondBold" w:cstheme="majorHAnsi"/>
          <w:color w:val="000000" w:themeColor="text1"/>
          <w:lang w:val="en-US"/>
        </w:rPr>
        <w:t xml:space="preserve">Executive </w:t>
      </w:r>
      <w:bookmarkStart w:id="0" w:name="_GoBack"/>
      <w:bookmarkEnd w:id="0"/>
      <w:r w:rsidR="00B445FD" w:rsidRPr="00EA4002">
        <w:rPr>
          <w:rFonts w:ascii="MetaPro-CondBold" w:hAnsi="MetaPro-CondBold" w:cstheme="majorHAnsi"/>
          <w:color w:val="000000" w:themeColor="text1"/>
          <w:lang w:val="en-US"/>
        </w:rPr>
        <w:t>Summary</w:t>
      </w:r>
    </w:p>
    <w:p w14:paraId="5CA46CA9" w14:textId="5704D581" w:rsidR="004F3E9E" w:rsidRPr="00EA4002" w:rsidRDefault="004F3E9E" w:rsidP="005176BC">
      <w:pPr>
        <w:spacing w:line="276" w:lineRule="auto"/>
        <w:rPr>
          <w:rFonts w:ascii="MetaNormal-Roman" w:hAnsi="MetaNormal-Roman"/>
          <w:lang w:val="en-US"/>
        </w:rPr>
      </w:pPr>
      <w:r w:rsidRPr="00EA4002">
        <w:rPr>
          <w:rFonts w:ascii="MetaNormal-Roman" w:hAnsi="MetaNormal-Roman"/>
          <w:lang w:val="en-US"/>
        </w:rPr>
        <w:t>Prisoners with disabilities are overrepresented in prisons across Australia; it is estimated that over half the prison population has a physical, sensory, psychosocial (mental health), or cognitive disability.</w:t>
      </w:r>
      <w:r w:rsidR="00024F20">
        <w:rPr>
          <w:rStyle w:val="FootnoteReference"/>
          <w:rFonts w:ascii="MetaNormal-Roman" w:hAnsi="MetaNormal-Roman"/>
          <w:lang w:val="en-US"/>
        </w:rPr>
        <w:footnoteReference w:id="1"/>
      </w:r>
      <w:r w:rsidRPr="00EA4002">
        <w:rPr>
          <w:rFonts w:ascii="MetaNormal-Roman" w:hAnsi="MetaNormal-Roman"/>
          <w:lang w:val="en-US"/>
        </w:rPr>
        <w:t xml:space="preserve"> Within this group, Aboriginal and Torres Strait Islander people with disabilities are even more likely to end up behind bars. </w:t>
      </w:r>
    </w:p>
    <w:p w14:paraId="2D778F72" w14:textId="6DAA9D12" w:rsidR="005F6F76" w:rsidRPr="00EA4002" w:rsidRDefault="00D97BA8" w:rsidP="005176BC">
      <w:pPr>
        <w:spacing w:line="276" w:lineRule="auto"/>
        <w:rPr>
          <w:rFonts w:ascii="MetaNormal-Roman" w:hAnsi="MetaNormal-Roman"/>
          <w:lang w:val="en-US"/>
        </w:rPr>
      </w:pPr>
      <w:r w:rsidRPr="00EA4002">
        <w:rPr>
          <w:rFonts w:ascii="MetaNormal-Roman" w:hAnsi="MetaNormal-Roman"/>
          <w:lang w:val="en-US"/>
        </w:rPr>
        <w:t xml:space="preserve">In February 2018, Human Rights Watch published </w:t>
      </w:r>
      <w:r w:rsidR="00343F50" w:rsidRPr="00EA4002">
        <w:rPr>
          <w:rFonts w:ascii="MetaNormal-Roman" w:hAnsi="MetaNormal-Roman"/>
          <w:lang w:val="en-US"/>
        </w:rPr>
        <w:t>a</w:t>
      </w:r>
      <w:r w:rsidRPr="00EA4002">
        <w:rPr>
          <w:rFonts w:ascii="MetaNormal-Roman" w:hAnsi="MetaNormal-Roman"/>
          <w:lang w:val="en-US"/>
        </w:rPr>
        <w:t xml:space="preserve"> report</w:t>
      </w:r>
      <w:r w:rsidR="008344B9" w:rsidRPr="00EA4002">
        <w:rPr>
          <w:rFonts w:ascii="MetaNormal-Roman" w:hAnsi="MetaNormal-Roman"/>
          <w:lang w:val="en-US"/>
        </w:rPr>
        <w:t xml:space="preserve">, </w:t>
      </w:r>
      <w:hyperlink r:id="rId11" w:history="1">
        <w:r w:rsidR="008344B9" w:rsidRPr="00EA4002">
          <w:rPr>
            <w:rStyle w:val="Hyperlink"/>
            <w:rFonts w:ascii="MetaNormal-Roman" w:hAnsi="MetaNormal-Roman"/>
            <w:lang w:val="en-US"/>
          </w:rPr>
          <w:t>“I Needed Help, Instead I Was Punished,”</w:t>
        </w:r>
      </w:hyperlink>
      <w:r w:rsidR="008344B9" w:rsidRPr="00EA4002">
        <w:rPr>
          <w:rStyle w:val="Hyperlink"/>
          <w:rFonts w:ascii="MetaNormal-Roman" w:hAnsi="MetaNormal-Roman"/>
          <w:lang w:val="en-US"/>
        </w:rPr>
        <w:t xml:space="preserve"> </w:t>
      </w:r>
      <w:r w:rsidRPr="00EA4002">
        <w:rPr>
          <w:rFonts w:ascii="MetaNormal-Roman" w:hAnsi="MetaNormal-Roman"/>
          <w:lang w:val="en-US"/>
        </w:rPr>
        <w:t>documenting abuses against p</w:t>
      </w:r>
      <w:r w:rsidR="008344B9" w:rsidRPr="00EA4002">
        <w:rPr>
          <w:rFonts w:ascii="MetaNormal-Roman" w:hAnsi="MetaNormal-Roman"/>
          <w:lang w:val="en-US"/>
        </w:rPr>
        <w:t>eople</w:t>
      </w:r>
      <w:r w:rsidRPr="00EA4002">
        <w:rPr>
          <w:rFonts w:ascii="MetaNormal-Roman" w:hAnsi="MetaNormal-Roman"/>
          <w:lang w:val="en-US"/>
        </w:rPr>
        <w:t xml:space="preserve"> with disabilities in </w:t>
      </w:r>
      <w:r w:rsidR="00343F50" w:rsidRPr="00EA4002">
        <w:rPr>
          <w:rFonts w:ascii="MetaNormal-Roman" w:hAnsi="MetaNormal-Roman"/>
          <w:lang w:val="en-US"/>
        </w:rPr>
        <w:t>prisons across Australia</w:t>
      </w:r>
      <w:r w:rsidRPr="00EA4002">
        <w:rPr>
          <w:rFonts w:ascii="MetaNormal-Roman" w:hAnsi="MetaNormal-Roman"/>
          <w:lang w:val="en-US"/>
        </w:rPr>
        <w:t>.</w:t>
      </w:r>
      <w:r w:rsidRPr="00EA4002">
        <w:rPr>
          <w:rStyle w:val="FootnoteReference"/>
          <w:rFonts w:ascii="MetaNormal-Roman" w:hAnsi="MetaNormal-Roman"/>
          <w:lang w:val="en-US"/>
        </w:rPr>
        <w:footnoteReference w:id="2"/>
      </w:r>
      <w:r w:rsidRPr="00EA4002">
        <w:rPr>
          <w:rFonts w:ascii="MetaNormal-Roman" w:hAnsi="MetaNormal-Roman"/>
          <w:lang w:val="en-US"/>
        </w:rPr>
        <w:t xml:space="preserve"> </w:t>
      </w:r>
      <w:r w:rsidR="00606545" w:rsidRPr="00EA4002">
        <w:rPr>
          <w:rFonts w:ascii="MetaNormal-Roman" w:hAnsi="MetaNormal-Roman"/>
          <w:lang w:val="en-US"/>
        </w:rPr>
        <w:t xml:space="preserve">Based on research between September 2016 and January 2018 in Western Australia, Queensland, New South Wales, and Victoria—including interviews with people with disabilities, prison-related and government professionals, mental health experts, academics, lawyers and civil society representatives—Human </w:t>
      </w:r>
      <w:r w:rsidR="00606545" w:rsidRPr="00EA4002">
        <w:rPr>
          <w:rFonts w:ascii="MetaNormal-Roman" w:hAnsi="MetaNormal-Roman"/>
          <w:lang w:val="en-US"/>
        </w:rPr>
        <w:lastRenderedPageBreak/>
        <w:t xml:space="preserve">Rights Watch found that </w:t>
      </w:r>
      <w:r w:rsidR="005F6F76" w:rsidRPr="00EA4002">
        <w:rPr>
          <w:rFonts w:ascii="MetaNormal-Roman" w:hAnsi="MetaNormal-Roman"/>
          <w:lang w:val="en-US"/>
        </w:rPr>
        <w:t>prisoners with disabilities, including Aboriginal and Torres Strait Islander prisoners, routinely experience physical, verbal, and sexual abuse from fellow prisoners or staff, and endure difficult</w:t>
      </w:r>
      <w:r w:rsidR="004F3E9E" w:rsidRPr="00EA4002">
        <w:rPr>
          <w:rFonts w:ascii="MetaNormal-Roman" w:hAnsi="MetaNormal-Roman"/>
          <w:lang w:val="en-US"/>
        </w:rPr>
        <w:t xml:space="preserve"> </w:t>
      </w:r>
      <w:r w:rsidR="005F6F76" w:rsidRPr="00EA4002">
        <w:rPr>
          <w:rFonts w:ascii="MetaNormal-Roman" w:hAnsi="MetaNormal-Roman"/>
          <w:lang w:val="en-US"/>
        </w:rPr>
        <w:t>conditions of</w:t>
      </w:r>
      <w:r w:rsidR="004F3E9E" w:rsidRPr="00EA4002">
        <w:rPr>
          <w:rFonts w:ascii="MetaNormal-Roman" w:hAnsi="MetaNormal-Roman"/>
          <w:lang w:val="en-US"/>
        </w:rPr>
        <w:t xml:space="preserve"> </w:t>
      </w:r>
      <w:r w:rsidR="005F6F76" w:rsidRPr="00EA4002">
        <w:rPr>
          <w:rFonts w:ascii="MetaNormal-Roman" w:hAnsi="MetaNormal-Roman"/>
          <w:lang w:val="en-US"/>
        </w:rPr>
        <w:t>confinement. Inadequate staff sensitivity and training contributes to frequent punishment of prisoners with disabilities for behavior that is linked to a lack of support and accommodation of their disability. Prisoners with disabilities are disproportionately</w:t>
      </w:r>
      <w:r w:rsidR="004F3E9E" w:rsidRPr="00EA4002">
        <w:rPr>
          <w:rFonts w:ascii="MetaNormal-Roman" w:hAnsi="MetaNormal-Roman"/>
          <w:lang w:val="en-US"/>
        </w:rPr>
        <w:t xml:space="preserve"> </w:t>
      </w:r>
      <w:r w:rsidR="005F6F76" w:rsidRPr="00EA4002">
        <w:rPr>
          <w:rFonts w:ascii="MetaNormal-Roman" w:hAnsi="MetaNormal-Roman"/>
          <w:lang w:val="en-US"/>
        </w:rPr>
        <w:t>represented in detention units and solitary</w:t>
      </w:r>
      <w:r w:rsidR="004F3E9E" w:rsidRPr="00EA4002">
        <w:rPr>
          <w:rFonts w:ascii="MetaNormal-Roman" w:hAnsi="MetaNormal-Roman"/>
          <w:lang w:val="en-US"/>
        </w:rPr>
        <w:t xml:space="preserve"> </w:t>
      </w:r>
      <w:r w:rsidR="005F6F76" w:rsidRPr="00EA4002">
        <w:rPr>
          <w:rFonts w:ascii="MetaNormal-Roman" w:hAnsi="MetaNormal-Roman"/>
          <w:lang w:val="en-US"/>
        </w:rPr>
        <w:t>confinement, where lack of social</w:t>
      </w:r>
      <w:r w:rsidR="004F3E9E" w:rsidRPr="00EA4002">
        <w:rPr>
          <w:rFonts w:ascii="MetaNormal-Roman" w:hAnsi="MetaNormal-Roman"/>
          <w:lang w:val="en-US"/>
        </w:rPr>
        <w:t xml:space="preserve"> </w:t>
      </w:r>
      <w:r w:rsidR="005F6F76" w:rsidRPr="00EA4002">
        <w:rPr>
          <w:rFonts w:ascii="MetaNormal-Roman" w:hAnsi="MetaNormal-Roman"/>
          <w:lang w:val="en-US"/>
        </w:rPr>
        <w:t xml:space="preserve">contact and meaningful mental health services can be particularly damaging for them. </w:t>
      </w:r>
    </w:p>
    <w:p w14:paraId="0928304D" w14:textId="59CC5A10" w:rsidR="00961688" w:rsidRPr="00EA4002" w:rsidRDefault="00961688" w:rsidP="00434641">
      <w:pPr>
        <w:spacing w:after="0"/>
        <w:rPr>
          <w:rFonts w:ascii="MetaNormal-Roman" w:hAnsi="MetaNormal-Roman"/>
          <w:lang w:val="en-US"/>
        </w:rPr>
      </w:pPr>
      <w:r w:rsidRPr="00EA4002">
        <w:rPr>
          <w:rFonts w:ascii="MetaNormal-Roman" w:hAnsi="MetaNormal-Roman"/>
          <w:lang w:val="en-US"/>
        </w:rPr>
        <w:t>Problems exist for people with disabilities throughout detention and prison, beginning with lack of proper assessment and identification of a disability. Without such information, prisons fail to provide appropriate and adequate services and accommodations for the particular needs of</w:t>
      </w:r>
      <w:r w:rsidR="005505C7" w:rsidRPr="00EA4002">
        <w:rPr>
          <w:rFonts w:ascii="MetaNormal-Roman" w:hAnsi="MetaNormal-Roman"/>
          <w:lang w:val="en-US"/>
        </w:rPr>
        <w:t xml:space="preserve"> </w:t>
      </w:r>
      <w:r w:rsidRPr="00EA4002">
        <w:rPr>
          <w:rFonts w:ascii="MetaNormal-Roman" w:hAnsi="MetaNormal-Roman"/>
          <w:lang w:val="en-US"/>
        </w:rPr>
        <w:t xml:space="preserve">prisoners with disabilities, or to track them within the prison system. </w:t>
      </w:r>
    </w:p>
    <w:p w14:paraId="13A94313" w14:textId="77777777" w:rsidR="00434641" w:rsidRPr="00EA4002" w:rsidRDefault="00434641" w:rsidP="00434641">
      <w:pPr>
        <w:spacing w:after="0"/>
        <w:rPr>
          <w:rFonts w:ascii="MetaNormal-Roman" w:hAnsi="MetaNormal-Roman"/>
          <w:lang w:val="en-US"/>
        </w:rPr>
      </w:pPr>
    </w:p>
    <w:p w14:paraId="35CFFF48" w14:textId="481E91EF" w:rsidR="00961688" w:rsidRPr="00EA4002" w:rsidRDefault="00961688" w:rsidP="00434641">
      <w:pPr>
        <w:spacing w:after="0"/>
        <w:rPr>
          <w:rFonts w:ascii="MetaNormal-Roman" w:hAnsi="MetaNormal-Roman"/>
          <w:lang w:val="en-US"/>
        </w:rPr>
      </w:pPr>
      <w:r w:rsidRPr="00EA4002">
        <w:rPr>
          <w:rFonts w:ascii="MetaNormal-Roman" w:hAnsi="MetaNormal-Roman" w:cs="MetaPro-Norm"/>
          <w:color w:val="000000"/>
          <w:lang w:val="en-US"/>
        </w:rPr>
        <w:t xml:space="preserve">Life behind bars is challenging for everyone. </w:t>
      </w:r>
      <w:r w:rsidRPr="00EA4002">
        <w:rPr>
          <w:rFonts w:ascii="MetaNormal-Roman" w:hAnsi="MetaNormal-Roman"/>
          <w:lang w:val="en-US"/>
        </w:rPr>
        <w:t xml:space="preserve">But prisoners with disabilities often struggle more than others to adjust to the extraordinary stresses of incarceration and may be at a higher risk of violence and abuse. Human Rights Watch found that prisoners with disabilities are viewed as easy targets and as a result are at serious risk of violence and abuse, including bullying and harassment, and verbal, physical, and sexual violence. Prisoners with disabilities who suffer abuse often do not report it due to fear of reprisal and lack of faith they will be believed. Human Rights Watch found that prison staff may dismiss the accounts of abuse of a person with a disability as not credible. </w:t>
      </w:r>
    </w:p>
    <w:p w14:paraId="08363C9C" w14:textId="77777777" w:rsidR="00434641" w:rsidRPr="00EA4002" w:rsidRDefault="00434641" w:rsidP="00434641">
      <w:pPr>
        <w:spacing w:after="0"/>
        <w:rPr>
          <w:rFonts w:ascii="MetaNormal-Roman" w:hAnsi="MetaNormal-Roman"/>
          <w:lang w:val="en-US"/>
        </w:rPr>
      </w:pPr>
    </w:p>
    <w:p w14:paraId="03544FEB" w14:textId="1462B3D5" w:rsidR="00961688" w:rsidRPr="00EA4002" w:rsidRDefault="00961688" w:rsidP="00434641">
      <w:pPr>
        <w:spacing w:after="0"/>
        <w:rPr>
          <w:rFonts w:ascii="MetaNormal-Roman" w:hAnsi="MetaNormal-Roman"/>
          <w:lang w:val="en-US"/>
        </w:rPr>
      </w:pPr>
      <w:r w:rsidRPr="00EA4002">
        <w:rPr>
          <w:rFonts w:ascii="MetaNormal-Roman" w:hAnsi="MetaNormal-Roman"/>
          <w:lang w:val="en-US"/>
        </w:rPr>
        <w:t>Prisoners with a psychosocial or cognitive disability can spend weeks or months locked in solitary confinement in detention, or crisis or safety units, for 22 hours or more a day. Human Rights Watch found that prisoners can spend years in prolonged solitary confinement in Maximum Security Units. Human Rights Watch documented several cases of people with psychosocial or cognitive disabilities whose psychological condition deteriorated after spending time in the sterile and isolating environment of detention units.</w:t>
      </w:r>
    </w:p>
    <w:p w14:paraId="2999A57B" w14:textId="77777777" w:rsidR="00434641" w:rsidRPr="00EA4002" w:rsidRDefault="00434641" w:rsidP="00434641">
      <w:pPr>
        <w:spacing w:after="0"/>
        <w:rPr>
          <w:rFonts w:ascii="MetaNormal-Roman" w:hAnsi="MetaNormal-Roman"/>
          <w:lang w:val="en-US"/>
        </w:rPr>
      </w:pPr>
    </w:p>
    <w:p w14:paraId="79BE2327" w14:textId="0FA80E0D" w:rsidR="001468C9" w:rsidRPr="00EA4002" w:rsidRDefault="00961688" w:rsidP="00434641">
      <w:pPr>
        <w:spacing w:after="0"/>
        <w:rPr>
          <w:rFonts w:ascii="MetaNormal-Roman" w:hAnsi="MetaNormal-Roman"/>
          <w:lang w:val="en-US"/>
        </w:rPr>
      </w:pPr>
      <w:r w:rsidRPr="00EA4002">
        <w:rPr>
          <w:rFonts w:ascii="MetaNormal-Roman" w:hAnsi="MetaNormal-Roman"/>
          <w:lang w:val="en-US"/>
        </w:rPr>
        <w:t xml:space="preserve">Difficult conditions of confinement—such as sharing cells due to overcrowding, a lack of accessible toilets or showers, and negative staff attitudes—can present additional physical and psychological challenges for people with disabilities. </w:t>
      </w:r>
    </w:p>
    <w:p w14:paraId="3D2FD453" w14:textId="6EF1588E" w:rsidR="005505C7" w:rsidRPr="00EA4002" w:rsidRDefault="005505C7" w:rsidP="00434641">
      <w:pPr>
        <w:spacing w:after="0"/>
        <w:rPr>
          <w:rFonts w:ascii="MetaNormal-Roman" w:hAnsi="MetaNormal-Roman"/>
          <w:lang w:val="en-US"/>
        </w:rPr>
      </w:pPr>
    </w:p>
    <w:p w14:paraId="5048AA6F" w14:textId="76051257" w:rsidR="00434641" w:rsidRPr="00EA4002" w:rsidRDefault="005505C7" w:rsidP="005505C7">
      <w:pPr>
        <w:spacing w:line="276" w:lineRule="auto"/>
        <w:rPr>
          <w:rFonts w:ascii="MetaNormal-Roman" w:hAnsi="MetaNormal-Roman"/>
          <w:lang w:val="en-US"/>
        </w:rPr>
      </w:pPr>
      <w:r w:rsidRPr="00EA4002">
        <w:rPr>
          <w:rFonts w:ascii="MetaNormal-Roman" w:hAnsi="MetaNormal-Roman"/>
          <w:lang w:val="en-US"/>
        </w:rPr>
        <w:t>Human Rights Watch found that the government’s failure to fulfil</w:t>
      </w:r>
      <w:r w:rsidR="00EA4002">
        <w:rPr>
          <w:rFonts w:ascii="MetaNormal-Roman" w:hAnsi="MetaNormal-Roman"/>
          <w:lang w:val="en-US"/>
        </w:rPr>
        <w:t>l</w:t>
      </w:r>
      <w:r w:rsidRPr="00EA4002">
        <w:rPr>
          <w:rFonts w:ascii="MetaNormal-Roman" w:hAnsi="MetaNormal-Roman"/>
          <w:lang w:val="en-US"/>
        </w:rPr>
        <w:t xml:space="preserve"> its international obligations, particularly under the </w:t>
      </w:r>
      <w:r w:rsidR="00EA4002">
        <w:rPr>
          <w:rFonts w:ascii="MetaNormal-Roman" w:hAnsi="MetaNormal-Roman"/>
          <w:lang w:val="en-US"/>
        </w:rPr>
        <w:t>CRPD</w:t>
      </w:r>
      <w:r w:rsidRPr="00EA4002">
        <w:rPr>
          <w:rFonts w:ascii="MetaNormal-Roman" w:hAnsi="MetaNormal-Roman"/>
          <w:lang w:val="en-US"/>
        </w:rPr>
        <w:t xml:space="preserve">, compromises a range of rights for people with disabilities in its prison system, including equality and non-discrimination; liberty and security of the person; freedom from violence, exploitation, and abuse; reasonable accommodation; </w:t>
      </w:r>
      <w:r w:rsidR="00EA4002">
        <w:rPr>
          <w:rFonts w:ascii="MetaNormal-Roman" w:hAnsi="MetaNormal-Roman"/>
          <w:lang w:val="en-US"/>
        </w:rPr>
        <w:t xml:space="preserve">highest attainable standard of </w:t>
      </w:r>
      <w:r w:rsidRPr="00EA4002">
        <w:rPr>
          <w:rFonts w:ascii="MetaNormal-Roman" w:hAnsi="MetaNormal-Roman"/>
          <w:lang w:val="en-US"/>
        </w:rPr>
        <w:t xml:space="preserve">health; and an accessible environment. </w:t>
      </w:r>
    </w:p>
    <w:p w14:paraId="77652023" w14:textId="47E01C22" w:rsidR="00B22943" w:rsidRPr="00EA4002" w:rsidRDefault="001468C9" w:rsidP="00B16A71">
      <w:pPr>
        <w:spacing w:line="276" w:lineRule="auto"/>
        <w:rPr>
          <w:rFonts w:ascii="MetaPro-CondBold" w:hAnsi="MetaPro-CondBold"/>
          <w:sz w:val="28"/>
          <w:szCs w:val="28"/>
          <w:lang w:val="en-US"/>
        </w:rPr>
      </w:pPr>
      <w:r w:rsidRPr="00EA4002">
        <w:rPr>
          <w:rFonts w:ascii="MetaPro-CondBold" w:hAnsi="MetaPro-CondBold"/>
          <w:sz w:val="32"/>
          <w:szCs w:val="32"/>
          <w:lang w:val="en-US"/>
        </w:rPr>
        <w:t>Abuses Against People with Disabilities in Prisons</w:t>
      </w:r>
      <w:r w:rsidR="00702573" w:rsidRPr="00EA4002">
        <w:rPr>
          <w:rFonts w:ascii="MetaPro-CondBold" w:hAnsi="MetaPro-CondBold"/>
          <w:sz w:val="28"/>
          <w:szCs w:val="28"/>
          <w:lang w:val="en-US"/>
        </w:rPr>
        <w:t xml:space="preserve"> (Articles 5, 6, 14, 15, 16, and 17)</w:t>
      </w:r>
    </w:p>
    <w:p w14:paraId="7BA42EBF" w14:textId="025FB02F" w:rsidR="00722F64" w:rsidRPr="0030174B" w:rsidRDefault="00722F64" w:rsidP="00B16A71">
      <w:pPr>
        <w:spacing w:line="276" w:lineRule="auto"/>
        <w:rPr>
          <w:rFonts w:ascii="MetaNormal-Roman" w:hAnsi="MetaNormal-Roman"/>
          <w:b/>
          <w:bCs/>
          <w:i/>
          <w:iCs/>
          <w:lang w:val="en-US"/>
        </w:rPr>
      </w:pPr>
      <w:r w:rsidRPr="0030174B">
        <w:rPr>
          <w:rFonts w:ascii="MetaNormal-Roman" w:hAnsi="MetaNormal-Roman"/>
          <w:b/>
          <w:bCs/>
          <w:i/>
          <w:iCs/>
          <w:lang w:val="en-US"/>
        </w:rPr>
        <w:t>Over-Imprisonment of People with Disabilities</w:t>
      </w:r>
    </w:p>
    <w:p w14:paraId="20C2AA82" w14:textId="125C1AB5" w:rsidR="005C317E" w:rsidRPr="00EA4002" w:rsidRDefault="005C317E" w:rsidP="005176BC">
      <w:pPr>
        <w:spacing w:line="276" w:lineRule="auto"/>
        <w:rPr>
          <w:rFonts w:ascii="MetaNormal-Roman" w:hAnsi="MetaNormal-Roman"/>
          <w:lang w:val="en-US"/>
        </w:rPr>
      </w:pPr>
      <w:r w:rsidRPr="00EA4002">
        <w:rPr>
          <w:rFonts w:ascii="MetaNormal-Roman" w:hAnsi="MetaNormal-Roman"/>
          <w:lang w:val="en-US"/>
        </w:rPr>
        <w:t>People with disabilities, especially Aboriginal and Torres Strait Islander people with disabilities, are dramatically overrepresented in Australia’s prison population.</w:t>
      </w:r>
      <w:r w:rsidRPr="00EA4002">
        <w:rPr>
          <w:rStyle w:val="FootnoteReference"/>
          <w:rFonts w:ascii="MetaNormal-Roman" w:hAnsi="MetaNormal-Roman"/>
          <w:lang w:val="en-US"/>
        </w:rPr>
        <w:footnoteReference w:id="3"/>
      </w:r>
    </w:p>
    <w:p w14:paraId="190B8B96" w14:textId="77777777" w:rsidR="00EC428B" w:rsidRPr="00EA4002" w:rsidRDefault="005C317E" w:rsidP="00722F64">
      <w:pPr>
        <w:spacing w:line="276" w:lineRule="auto"/>
        <w:rPr>
          <w:rFonts w:ascii="MetaNormal-Roman" w:hAnsi="MetaNormal-Roman"/>
          <w:lang w:val="en-US"/>
        </w:rPr>
      </w:pPr>
      <w:r w:rsidRPr="00EA4002">
        <w:rPr>
          <w:rFonts w:ascii="MetaNormal-Roman" w:hAnsi="MetaNormal-Roman"/>
          <w:lang w:val="en-US"/>
        </w:rPr>
        <w:lastRenderedPageBreak/>
        <w:t>An estimated 18 percent of the Australian population has a disability, but almost half of all people entering prison have a psychosocial disability, with more than one in four reporting that they are currently taking medication for a psychosocial condition.</w:t>
      </w:r>
      <w:r w:rsidRPr="00EA4002">
        <w:rPr>
          <w:rStyle w:val="FootnoteReference"/>
          <w:rFonts w:ascii="MetaNormal-Roman" w:hAnsi="MetaNormal-Roman"/>
          <w:lang w:val="en-US"/>
        </w:rPr>
        <w:footnoteReference w:id="4"/>
      </w:r>
      <w:r w:rsidRPr="00EA4002">
        <w:rPr>
          <w:rFonts w:ascii="MetaNormal-Roman" w:hAnsi="MetaNormal-Roman"/>
          <w:lang w:val="en-US"/>
        </w:rPr>
        <w:t xml:space="preserve"> </w:t>
      </w:r>
    </w:p>
    <w:p w14:paraId="157733A7" w14:textId="38614730" w:rsidR="00722F64" w:rsidRPr="00EA4002" w:rsidRDefault="00722F64" w:rsidP="00722F64">
      <w:pPr>
        <w:spacing w:line="276" w:lineRule="auto"/>
        <w:rPr>
          <w:rFonts w:ascii="MetaNormal-Roman" w:hAnsi="MetaNormal-Roman"/>
          <w:lang w:val="en-US"/>
        </w:rPr>
      </w:pPr>
      <w:r w:rsidRPr="00EA4002">
        <w:rPr>
          <w:rFonts w:ascii="MetaNormal-Roman" w:hAnsi="MetaNormal-Roman"/>
          <w:lang w:val="en-US"/>
        </w:rPr>
        <w:t>The national imprisonment rate is 13 times higher for Aboriginal and Torres Strait Islander adults than for non-Aboriginal and Torres Strait Islander adults.</w:t>
      </w:r>
      <w:r w:rsidRPr="00EA4002">
        <w:rPr>
          <w:rStyle w:val="FootnoteReference"/>
          <w:rFonts w:ascii="MetaNormal-Roman" w:hAnsi="MetaNormal-Roman"/>
          <w:lang w:val="en-US"/>
        </w:rPr>
        <w:footnoteReference w:id="5"/>
      </w:r>
      <w:r w:rsidR="00EC428B" w:rsidRPr="00EA4002">
        <w:rPr>
          <w:rFonts w:ascii="MetaNormal-Roman" w:hAnsi="MetaNormal-Roman"/>
          <w:lang w:val="en-US"/>
        </w:rPr>
        <w:t xml:space="preserve"> </w:t>
      </w:r>
      <w:r w:rsidRPr="00EA4002">
        <w:rPr>
          <w:rFonts w:ascii="MetaNormal-Roman" w:hAnsi="MetaNormal-Roman"/>
          <w:lang w:val="en-US"/>
        </w:rPr>
        <w:t>Aboriginal and Torres Strait Islander people with disabilities are overrepresented within this prison population.</w:t>
      </w:r>
      <w:r w:rsidR="00552194" w:rsidRPr="00EA4002">
        <w:rPr>
          <w:rStyle w:val="FootnoteReference"/>
          <w:rFonts w:ascii="MetaNormal-Roman" w:hAnsi="MetaNormal-Roman"/>
          <w:lang w:val="en-US"/>
        </w:rPr>
        <w:footnoteReference w:id="6"/>
      </w:r>
      <w:r w:rsidRPr="00EA4002">
        <w:rPr>
          <w:rFonts w:ascii="MetaNormal-Roman" w:hAnsi="MetaNormal-Roman"/>
          <w:lang w:val="en-US"/>
        </w:rPr>
        <w:t xml:space="preserve"> About 73 percent of Aboriginal and Torres Strait Islander men and 86 percent of Aboriginal and Torres Strait Islander women in prison have a diagnosed mental health condition.</w:t>
      </w:r>
      <w:r w:rsidRPr="00EA4002">
        <w:rPr>
          <w:rStyle w:val="FootnoteReference"/>
          <w:rFonts w:ascii="MetaNormal-Roman" w:hAnsi="MetaNormal-Roman"/>
          <w:lang w:val="en-US"/>
        </w:rPr>
        <w:footnoteReference w:id="7"/>
      </w:r>
    </w:p>
    <w:p w14:paraId="2A951233" w14:textId="7B62813A" w:rsidR="005C317E" w:rsidRPr="00EA4002" w:rsidRDefault="00FB73FE" w:rsidP="005176BC">
      <w:pPr>
        <w:spacing w:line="276" w:lineRule="auto"/>
        <w:rPr>
          <w:rFonts w:ascii="MetaNormal-Roman" w:hAnsi="MetaNormal-Roman"/>
          <w:lang w:val="en-US"/>
        </w:rPr>
      </w:pPr>
      <w:r w:rsidRPr="00EA4002">
        <w:rPr>
          <w:rFonts w:ascii="MetaNormal-Roman" w:hAnsi="MetaNormal-Roman"/>
          <w:lang w:val="en-US"/>
        </w:rPr>
        <w:t xml:space="preserve">Problems exist for people with disabilities throughout detention and prison, beginning with lack of proper assessment and identification of a disability. </w:t>
      </w:r>
      <w:r w:rsidR="005C317E" w:rsidRPr="00EA4002">
        <w:rPr>
          <w:rFonts w:ascii="MetaNormal-Roman" w:hAnsi="MetaNormal-Roman"/>
          <w:lang w:val="en-US"/>
        </w:rPr>
        <w:t>Once in prison, they are unlikely to get the support and services they need.</w:t>
      </w:r>
    </w:p>
    <w:p w14:paraId="64823341" w14:textId="417A82CD" w:rsidR="005C317E" w:rsidRPr="00EA4002" w:rsidRDefault="005C317E" w:rsidP="005176BC">
      <w:pPr>
        <w:spacing w:line="276" w:lineRule="auto"/>
        <w:rPr>
          <w:rFonts w:ascii="MetaNormal-Roman" w:hAnsi="MetaNormal-Roman"/>
          <w:lang w:val="en-US"/>
        </w:rPr>
      </w:pPr>
      <w:r w:rsidRPr="00EA4002">
        <w:rPr>
          <w:rFonts w:ascii="MetaNormal-Roman" w:hAnsi="MetaNormal-Roman"/>
          <w:lang w:val="en-US"/>
        </w:rPr>
        <w:t xml:space="preserve">The lack of comprehensive mental health and social services has created a pathway to prison for various at-risk populations in Australia. Many people with disabilities encounter the criminal justice system </w:t>
      </w:r>
      <w:r w:rsidRPr="00EA4002">
        <w:rPr>
          <w:rFonts w:ascii="MetaNormal-Roman" w:hAnsi="MetaNormal-Roman"/>
          <w:lang w:val="en-US"/>
        </w:rPr>
        <w:lastRenderedPageBreak/>
        <w:t>because of the difficulty of identifying and recognizing a disability, of understanding the necessary related support, and of providing adequate community-based health and social services.</w:t>
      </w:r>
      <w:r w:rsidRPr="00EA4002">
        <w:rPr>
          <w:rStyle w:val="FootnoteReference"/>
          <w:rFonts w:ascii="MetaNormal-Roman" w:hAnsi="MetaNormal-Roman"/>
          <w:lang w:val="en-US"/>
        </w:rPr>
        <w:footnoteReference w:id="8"/>
      </w:r>
    </w:p>
    <w:p w14:paraId="71F52EA2" w14:textId="77777777" w:rsidR="005C317E" w:rsidRPr="00EA4002" w:rsidRDefault="005C317E" w:rsidP="005176BC">
      <w:pPr>
        <w:spacing w:line="276" w:lineRule="auto"/>
        <w:rPr>
          <w:rFonts w:ascii="MetaNormal-Roman" w:hAnsi="MetaNormal-Roman"/>
          <w:lang w:val="en-US"/>
        </w:rPr>
      </w:pPr>
      <w:r w:rsidRPr="00EA4002">
        <w:rPr>
          <w:rFonts w:ascii="MetaNormal-Roman" w:hAnsi="MetaNormal-Roman"/>
          <w:lang w:val="en-US"/>
        </w:rPr>
        <w:t>Inadequate disability service recognition and support increases the chances that someone with an undetected disability will enter the criminal justice system.</w:t>
      </w:r>
      <w:r w:rsidRPr="00EA4002">
        <w:rPr>
          <w:rStyle w:val="FootnoteReference"/>
          <w:rFonts w:ascii="MetaNormal-Roman" w:hAnsi="MetaNormal-Roman"/>
          <w:lang w:val="en-US"/>
        </w:rPr>
        <w:footnoteReference w:id="9"/>
      </w:r>
    </w:p>
    <w:p w14:paraId="11FD1012" w14:textId="7CCBA087" w:rsidR="00180689" w:rsidRPr="00EA4002" w:rsidRDefault="005C317E" w:rsidP="00B22943">
      <w:pPr>
        <w:spacing w:after="0" w:line="276" w:lineRule="auto"/>
        <w:rPr>
          <w:rFonts w:ascii="MetaNormal-Roman" w:hAnsi="MetaNormal-Roman"/>
          <w:lang w:val="en-US"/>
        </w:rPr>
      </w:pPr>
      <w:r w:rsidRPr="00EA4002">
        <w:rPr>
          <w:rFonts w:ascii="MetaNormal-Roman" w:hAnsi="MetaNormal-Roman"/>
          <w:lang w:val="en-US"/>
        </w:rPr>
        <w:t>Upon release, people with disabilities often have even less capacity to access support and navigate complex discriminatory structures and are quickly returned to prison, leading to a dangerous cycle and high rates of recidivism.</w:t>
      </w:r>
      <w:r w:rsidRPr="00EA4002">
        <w:rPr>
          <w:rStyle w:val="FootnoteReference"/>
          <w:rFonts w:ascii="MetaNormal-Roman" w:hAnsi="MetaNormal-Roman"/>
          <w:lang w:val="en-US"/>
        </w:rPr>
        <w:footnoteReference w:id="10"/>
      </w:r>
      <w:r w:rsidRPr="00EA4002">
        <w:rPr>
          <w:rFonts w:ascii="MetaNormal-Roman" w:hAnsi="MetaNormal-Roman"/>
          <w:lang w:val="en-US"/>
        </w:rPr>
        <w:t xml:space="preserve"> While some jurisdictions have transition and aftercare programs, people who are released often lose contact with them and their mental health deteriorates further, leading to a higher likelihood of re-arrest.</w:t>
      </w:r>
    </w:p>
    <w:p w14:paraId="11352CCB" w14:textId="0B6A2E70" w:rsidR="00B05C82" w:rsidRPr="00EA4002" w:rsidRDefault="00B05C82" w:rsidP="00B22943">
      <w:pPr>
        <w:spacing w:after="0" w:line="276" w:lineRule="auto"/>
        <w:rPr>
          <w:rFonts w:ascii="MetaNormal-Roman" w:hAnsi="MetaNormal-Roman"/>
          <w:sz w:val="24"/>
          <w:szCs w:val="24"/>
          <w:u w:val="single"/>
          <w:lang w:val="en-US"/>
        </w:rPr>
      </w:pPr>
    </w:p>
    <w:p w14:paraId="36F44B84" w14:textId="2CE7F99A" w:rsidR="00EC428B" w:rsidRPr="00EA4002" w:rsidRDefault="00EC428B" w:rsidP="00B22943">
      <w:pPr>
        <w:spacing w:after="0" w:line="276" w:lineRule="auto"/>
        <w:rPr>
          <w:rFonts w:ascii="MetaNormal-Roman" w:hAnsi="MetaNormal-Roman"/>
          <w:sz w:val="24"/>
          <w:szCs w:val="24"/>
          <w:u w:val="single"/>
          <w:lang w:val="en-US"/>
        </w:rPr>
      </w:pPr>
      <w:r w:rsidRPr="0030174B">
        <w:rPr>
          <w:rFonts w:ascii="MetaNormal-Roman" w:hAnsi="MetaNormal-Roman"/>
          <w:b/>
          <w:bCs/>
          <w:i/>
          <w:iCs/>
          <w:lang w:val="en-US"/>
        </w:rPr>
        <w:t xml:space="preserve">Violence in Prison </w:t>
      </w:r>
    </w:p>
    <w:p w14:paraId="447B5905" w14:textId="06A0E36C" w:rsidR="00EC428B" w:rsidRPr="00EA4002" w:rsidRDefault="00EC428B" w:rsidP="00B22943">
      <w:pPr>
        <w:spacing w:after="0" w:line="276" w:lineRule="auto"/>
        <w:rPr>
          <w:rFonts w:ascii="MetaNormal-Roman" w:hAnsi="MetaNormal-Roman"/>
          <w:lang w:val="en-US"/>
        </w:rPr>
      </w:pPr>
      <w:r w:rsidRPr="00EA4002">
        <w:rPr>
          <w:rFonts w:ascii="MetaNormal-Roman" w:hAnsi="MetaNormal-Roman"/>
          <w:lang w:val="en-US"/>
        </w:rPr>
        <w:t>Prisoners with disabilities are also often seen as “easy targets” or “weak,” exposing them to a range of abuse including bullying; harassment; and verbal, physical, and sexual violence at the hand of other prisoners and staff. A code of silence prevails in prison and victims regularly do not report abuse due to fear of reprisals.</w:t>
      </w:r>
    </w:p>
    <w:p w14:paraId="65416912" w14:textId="1968B248" w:rsidR="003F1727" w:rsidRPr="00EA4002" w:rsidRDefault="003F1727" w:rsidP="00B22943">
      <w:pPr>
        <w:spacing w:after="0" w:line="276" w:lineRule="auto"/>
        <w:rPr>
          <w:rFonts w:ascii="MetaNormal-Roman" w:hAnsi="MetaNormal-Roman"/>
          <w:lang w:val="en-US"/>
        </w:rPr>
      </w:pPr>
    </w:p>
    <w:p w14:paraId="7BA865B8" w14:textId="77777777" w:rsidR="003F1727" w:rsidRPr="00EA4002" w:rsidRDefault="003F1727" w:rsidP="003F1727">
      <w:pPr>
        <w:spacing w:after="0" w:line="276" w:lineRule="auto"/>
        <w:rPr>
          <w:rFonts w:ascii="MetaNormal-Roman" w:hAnsi="MetaNormal-Roman"/>
          <w:b/>
          <w:bCs/>
          <w:i/>
          <w:iCs/>
          <w:lang w:val="en-US"/>
        </w:rPr>
      </w:pPr>
      <w:r w:rsidRPr="00EA4002">
        <w:rPr>
          <w:rFonts w:ascii="MetaNormal-Roman" w:hAnsi="MetaNormal-Roman"/>
          <w:b/>
          <w:bCs/>
          <w:i/>
          <w:iCs/>
          <w:lang w:val="en-US"/>
        </w:rPr>
        <w:t>Bullying and Harassment</w:t>
      </w:r>
    </w:p>
    <w:p w14:paraId="06533CEF" w14:textId="77777777" w:rsidR="003F1727" w:rsidRPr="00EA4002" w:rsidRDefault="003F1727" w:rsidP="003F1727">
      <w:pPr>
        <w:spacing w:line="276" w:lineRule="auto"/>
        <w:rPr>
          <w:rFonts w:ascii="MetaNormal-Roman" w:hAnsi="MetaNormal-Roman"/>
          <w:lang w:val="en-US"/>
        </w:rPr>
      </w:pPr>
      <w:r w:rsidRPr="00EA4002">
        <w:rPr>
          <w:rFonts w:ascii="MetaNormal-Roman" w:hAnsi="MetaNormal-Roman"/>
          <w:lang w:val="en-US"/>
        </w:rPr>
        <w:t xml:space="preserve">In all the prisons visited across Western Australia and Queensland, Human Rights Watch found that people with disabilities are repeatedly picked on, bullied, and harassed by other prisoners or prison staff due to their disability. </w:t>
      </w:r>
    </w:p>
    <w:p w14:paraId="42553E51" w14:textId="77777777" w:rsidR="003F1727" w:rsidRPr="00EA4002" w:rsidRDefault="003F1727" w:rsidP="003F1727">
      <w:pPr>
        <w:spacing w:line="276" w:lineRule="auto"/>
        <w:rPr>
          <w:rFonts w:ascii="MetaNormal-Roman" w:hAnsi="MetaNormal-Roman"/>
          <w:lang w:val="en-US"/>
        </w:rPr>
      </w:pPr>
      <w:r w:rsidRPr="00EA4002">
        <w:rPr>
          <w:rFonts w:ascii="MetaNormal-Roman" w:hAnsi="MetaNormal-Roman"/>
          <w:lang w:val="en-US"/>
        </w:rPr>
        <w:t xml:space="preserve">People with disabilities are seen as easy targets. Fellow prisoners mock and insult them, calling them a “spastic” or “a waste of air.” They are intimidated and blackmailed or cheated out of their cigarettes, food, or other belongings. </w:t>
      </w:r>
    </w:p>
    <w:p w14:paraId="5B448AAE" w14:textId="77777777" w:rsidR="003F1727" w:rsidRPr="00EA4002" w:rsidRDefault="003F1727" w:rsidP="003F1727">
      <w:pPr>
        <w:spacing w:line="276" w:lineRule="auto"/>
        <w:rPr>
          <w:rFonts w:ascii="MetaNormal-Roman" w:hAnsi="MetaNormal-Roman"/>
          <w:lang w:val="en-US"/>
        </w:rPr>
      </w:pPr>
      <w:r w:rsidRPr="00EA4002">
        <w:rPr>
          <w:rFonts w:ascii="MetaNormal-Roman" w:hAnsi="MetaNormal-Roman"/>
          <w:lang w:val="en-US"/>
        </w:rPr>
        <w:t xml:space="preserve">In most cases that Human Rights Watch documented, people with disabilities were threatened with or experienced physical abuse if they resisted such taunts. Prisoners with disabilities described being “mobbed,” “pounded,” “slapped,” “beaten up,” or “bashed” </w:t>
      </w:r>
      <w:r w:rsidRPr="00EA4002">
        <w:rPr>
          <w:rFonts w:ascii="MetaNormal-Roman" w:hAnsi="MetaNormal-Roman"/>
          <w:spacing w:val="-2"/>
          <w:lang w:val="en-US"/>
        </w:rPr>
        <w:t xml:space="preserve">if they refused to cooperate. </w:t>
      </w:r>
    </w:p>
    <w:p w14:paraId="6F892C92" w14:textId="77777777" w:rsidR="003F1727" w:rsidRPr="00EA4002" w:rsidRDefault="003F1727" w:rsidP="003F1727">
      <w:pPr>
        <w:spacing w:line="276" w:lineRule="auto"/>
        <w:rPr>
          <w:rFonts w:ascii="MetaNormal-Roman" w:hAnsi="MetaNormal-Roman"/>
          <w:lang w:val="en-US"/>
        </w:rPr>
      </w:pPr>
      <w:r w:rsidRPr="00EA4002">
        <w:rPr>
          <w:rFonts w:ascii="MetaNormal-Roman" w:hAnsi="MetaNormal-Roman"/>
          <w:lang w:val="en-US"/>
        </w:rPr>
        <w:t>Fear of appearing weak, and of being bullied or further stigmatized prevents prisoners with disabilities from asking for medical and social service support.</w:t>
      </w:r>
      <w:r w:rsidRPr="00EA4002">
        <w:rPr>
          <w:rStyle w:val="FootnoteReference"/>
          <w:rFonts w:ascii="MetaNormal-Roman" w:hAnsi="MetaNormal-Roman"/>
          <w:lang w:val="en-US"/>
        </w:rPr>
        <w:footnoteReference w:id="11"/>
      </w:r>
      <w:r w:rsidRPr="00EA4002">
        <w:rPr>
          <w:rFonts w:ascii="MetaNormal-Roman" w:hAnsi="MetaNormal-Roman"/>
          <w:lang w:val="en-US"/>
        </w:rPr>
        <w:t xml:space="preserve"> People with psychosocial disabilities in particular can be harassed for their mental health medication. A nurse told Human Rights Watch that prison was undoubtedly a “very stressful and dark environment to live in if you are on [mental health] medication.”</w:t>
      </w:r>
      <w:r w:rsidRPr="00EA4002">
        <w:rPr>
          <w:rStyle w:val="FootnoteReference"/>
          <w:rFonts w:ascii="MetaNormal-Roman" w:hAnsi="MetaNormal-Roman"/>
          <w:lang w:val="en-US"/>
        </w:rPr>
        <w:footnoteReference w:id="12"/>
      </w:r>
      <w:r w:rsidRPr="00EA4002">
        <w:rPr>
          <w:rFonts w:ascii="MetaNormal-Roman" w:hAnsi="MetaNormal-Roman"/>
          <w:lang w:val="en-US"/>
        </w:rPr>
        <w:t xml:space="preserve">  </w:t>
      </w:r>
    </w:p>
    <w:p w14:paraId="7C7FC470" w14:textId="77777777" w:rsidR="003F1727" w:rsidRPr="00EA4002" w:rsidRDefault="003F1727" w:rsidP="003F1727">
      <w:pPr>
        <w:spacing w:line="276" w:lineRule="auto"/>
        <w:rPr>
          <w:rFonts w:ascii="MetaNormal-Roman" w:hAnsi="MetaNormal-Roman"/>
          <w:lang w:val="en-US"/>
        </w:rPr>
      </w:pPr>
      <w:r w:rsidRPr="00EA4002">
        <w:rPr>
          <w:rFonts w:ascii="MetaNormal-Roman" w:hAnsi="MetaNormal-Roman"/>
          <w:lang w:val="en-US"/>
        </w:rPr>
        <w:t xml:space="preserve">As a result, many prisoners with disabilities live in constant fear of others, in and out of cells, including during showers, meals, and recreation time. In overcrowded facilities, where people are forced to “double up” in single cells, people with disabilities are often the targets of bullying.  </w:t>
      </w:r>
    </w:p>
    <w:p w14:paraId="608C265B" w14:textId="29CBD312" w:rsidR="003F1727" w:rsidRPr="00EA4002" w:rsidRDefault="003F1727" w:rsidP="00B22943">
      <w:pPr>
        <w:spacing w:after="0" w:line="276" w:lineRule="auto"/>
        <w:rPr>
          <w:rFonts w:ascii="MetaNormal-Roman" w:hAnsi="MetaNormal-Roman"/>
          <w:lang w:val="en-US"/>
        </w:rPr>
      </w:pPr>
      <w:r w:rsidRPr="00EA4002">
        <w:rPr>
          <w:rFonts w:ascii="MetaNormal-Roman" w:hAnsi="MetaNormal-Roman"/>
          <w:lang w:val="en-US"/>
        </w:rPr>
        <w:lastRenderedPageBreak/>
        <w:t>Prison staff who are aware of such practices often intervene. However, prisoners with disabilities are usually too scared to report the abuse due to fear of reprisals, perpetuating a cycle of violence.</w:t>
      </w:r>
    </w:p>
    <w:p w14:paraId="0761AAB5" w14:textId="77777777" w:rsidR="00EC428B" w:rsidRPr="00EA4002" w:rsidRDefault="00EC428B" w:rsidP="00B22943">
      <w:pPr>
        <w:spacing w:after="0" w:line="276" w:lineRule="auto"/>
        <w:rPr>
          <w:rFonts w:ascii="MetaNormal-Roman" w:hAnsi="MetaNormal-Roman"/>
          <w:lang w:val="en-US"/>
        </w:rPr>
      </w:pPr>
    </w:p>
    <w:p w14:paraId="009FE033" w14:textId="48EA635E" w:rsidR="009324C2" w:rsidRPr="00EA4002" w:rsidRDefault="009324C2" w:rsidP="005176BC">
      <w:pPr>
        <w:spacing w:after="0" w:line="276" w:lineRule="auto"/>
        <w:rPr>
          <w:rFonts w:ascii="MetaNormal-Roman" w:hAnsi="MetaNormal-Roman"/>
          <w:b/>
          <w:bCs/>
          <w:i/>
          <w:iCs/>
          <w:lang w:val="en-US"/>
        </w:rPr>
      </w:pPr>
      <w:r w:rsidRPr="00EA4002">
        <w:rPr>
          <w:rFonts w:ascii="MetaNormal-Roman" w:hAnsi="MetaNormal-Roman"/>
          <w:b/>
          <w:bCs/>
          <w:i/>
          <w:iCs/>
          <w:lang w:val="en-US"/>
        </w:rPr>
        <w:t xml:space="preserve">Sexual, Physical, and Verbal Violence </w:t>
      </w:r>
    </w:p>
    <w:p w14:paraId="09BD3A05" w14:textId="1ED40E54" w:rsidR="00543DE1" w:rsidRPr="00EA4002" w:rsidRDefault="00494985" w:rsidP="00180689">
      <w:pPr>
        <w:spacing w:after="0" w:line="276" w:lineRule="auto"/>
        <w:rPr>
          <w:rFonts w:ascii="MetaNormal-Roman" w:hAnsi="MetaNormal-Roman"/>
          <w:lang w:val="en-US"/>
        </w:rPr>
      </w:pPr>
      <w:r w:rsidRPr="00EA4002">
        <w:rPr>
          <w:rFonts w:ascii="MetaNormal-Roman" w:hAnsi="MetaNormal-Roman"/>
          <w:lang w:val="en-US"/>
        </w:rPr>
        <w:t xml:space="preserve">Sexual violence is hidden, but ever-present in both male and female prisons. Due to the stigma and fear of reprisals, it is extremely difficult to document sexual violence in prison. Human Rights Watch documented 32 cases of sexual violence that interviewees said were perpetrated by fellow prisoners or staff. </w:t>
      </w:r>
      <w:r w:rsidR="001B1537" w:rsidRPr="00EA4002">
        <w:rPr>
          <w:rFonts w:ascii="MetaNormal-Roman" w:hAnsi="MetaNormal-Roman"/>
          <w:lang w:val="en-US"/>
        </w:rPr>
        <w:t>Out of those 32 cases, 15 were against women and 17 against men with disabilities but only a handful were reported. Most said that they had not reported the sexual violence due to shame or the fear of retaliation. Human Rights Watch believes that it is very likely that the majority instances of sexual violence go unreported for the same or similar reasons.</w:t>
      </w:r>
    </w:p>
    <w:p w14:paraId="48367DE3" w14:textId="77777777" w:rsidR="00180689" w:rsidRPr="00EA4002" w:rsidRDefault="00180689" w:rsidP="00180689">
      <w:pPr>
        <w:spacing w:after="0" w:line="276" w:lineRule="auto"/>
        <w:rPr>
          <w:rFonts w:ascii="MetaNormal-Roman" w:hAnsi="MetaNormal-Roman"/>
          <w:lang w:val="en-US"/>
        </w:rPr>
      </w:pPr>
    </w:p>
    <w:p w14:paraId="7FEEF075" w14:textId="050060D3" w:rsidR="0030117B" w:rsidRPr="00EA4002" w:rsidRDefault="00570CF1" w:rsidP="005176BC">
      <w:pPr>
        <w:spacing w:after="0" w:line="276" w:lineRule="auto"/>
        <w:rPr>
          <w:rFonts w:ascii="MetaNormal-Roman" w:hAnsi="MetaNormal-Roman"/>
          <w:b/>
          <w:bCs/>
          <w:i/>
          <w:iCs/>
          <w:lang w:val="en-US"/>
        </w:rPr>
      </w:pPr>
      <w:r w:rsidRPr="00EA4002">
        <w:rPr>
          <w:rFonts w:ascii="MetaNormal-Roman" w:hAnsi="MetaNormal-Roman"/>
          <w:b/>
          <w:bCs/>
          <w:i/>
          <w:iCs/>
          <w:lang w:val="en-US"/>
        </w:rPr>
        <w:t>Physical Violence</w:t>
      </w:r>
    </w:p>
    <w:p w14:paraId="3E7D78DE" w14:textId="389491B8" w:rsidR="00F32A41" w:rsidRPr="00EA4002" w:rsidRDefault="00570CF1" w:rsidP="00B350FF">
      <w:pPr>
        <w:spacing w:after="0" w:line="276" w:lineRule="auto"/>
        <w:rPr>
          <w:rFonts w:ascii="MetaNormal-Roman" w:hAnsi="MetaNormal-Roman"/>
          <w:lang w:val="en-US"/>
        </w:rPr>
      </w:pPr>
      <w:r w:rsidRPr="00EA4002">
        <w:rPr>
          <w:rFonts w:ascii="MetaNormal-Roman" w:hAnsi="MetaNormal-Roman"/>
          <w:lang w:val="en-US"/>
        </w:rPr>
        <w:t xml:space="preserve">Human Rights Watch documented 41 cases of physical violence perpetrated by fellow prisoners or staff. </w:t>
      </w:r>
      <w:r w:rsidR="00F32A41" w:rsidRPr="00EA4002">
        <w:rPr>
          <w:rFonts w:ascii="MetaNormal-Roman" w:hAnsi="MetaNormal-Roman"/>
          <w:lang w:val="en-US"/>
        </w:rPr>
        <w:t>Prisoners with disabilities who suffer abuse often do not report it due to fear of reprisal and lack of faith they will be believed. Human Rights Watch found that prison staff may dismiss the accounts of abuse of a person with a disability as not credible.</w:t>
      </w:r>
    </w:p>
    <w:p w14:paraId="36A7138A" w14:textId="77777777" w:rsidR="00F32A41" w:rsidRPr="00EA4002" w:rsidRDefault="00F32A41" w:rsidP="00B350FF">
      <w:pPr>
        <w:spacing w:after="0" w:line="276" w:lineRule="auto"/>
        <w:rPr>
          <w:rFonts w:ascii="MetaNormal-Roman" w:hAnsi="MetaNormal-Roman"/>
          <w:lang w:val="en-US"/>
        </w:rPr>
      </w:pPr>
    </w:p>
    <w:p w14:paraId="0E20B808" w14:textId="138DB5A0" w:rsidR="00543DE1" w:rsidRPr="00EA4002" w:rsidRDefault="00570CF1" w:rsidP="00B350FF">
      <w:pPr>
        <w:spacing w:after="0" w:line="276" w:lineRule="auto"/>
        <w:rPr>
          <w:rFonts w:ascii="MetaNormal-Roman" w:hAnsi="MetaNormal-Roman"/>
          <w:lang w:val="en-US"/>
        </w:rPr>
      </w:pPr>
      <w:r w:rsidRPr="00EA4002">
        <w:rPr>
          <w:rFonts w:ascii="MetaNormal-Roman" w:hAnsi="MetaNormal-Roman"/>
          <w:lang w:val="en-US"/>
        </w:rPr>
        <w:t>Human Rights Watch interviewed prison staff and mental health professionals who said that due to a lack of training, custodial staff can fail to recognize behavior associated with a disability and can misinterpret a person’s behavior as defiance or disobedience.</w:t>
      </w:r>
    </w:p>
    <w:p w14:paraId="5E7F05DA" w14:textId="77777777" w:rsidR="00B350FF" w:rsidRPr="00EA4002" w:rsidRDefault="00B350FF" w:rsidP="00B350FF">
      <w:pPr>
        <w:spacing w:after="0" w:line="276" w:lineRule="auto"/>
        <w:rPr>
          <w:rFonts w:ascii="MetaNormal-Roman" w:hAnsi="MetaNormal-Roman"/>
          <w:lang w:val="en-US"/>
        </w:rPr>
      </w:pPr>
    </w:p>
    <w:p w14:paraId="688CFA3D" w14:textId="241204A4" w:rsidR="0030117B" w:rsidRPr="00EA4002" w:rsidRDefault="007A1B42" w:rsidP="005176BC">
      <w:pPr>
        <w:spacing w:after="0" w:line="276" w:lineRule="auto"/>
        <w:rPr>
          <w:rFonts w:ascii="MetaNormal-Roman" w:hAnsi="MetaNormal-Roman"/>
          <w:b/>
          <w:bCs/>
          <w:i/>
          <w:iCs/>
          <w:lang w:val="en-US"/>
        </w:rPr>
      </w:pPr>
      <w:r w:rsidRPr="00EA4002">
        <w:rPr>
          <w:rFonts w:ascii="MetaNormal-Roman" w:hAnsi="MetaNormal-Roman"/>
          <w:b/>
          <w:bCs/>
          <w:i/>
          <w:iCs/>
          <w:lang w:val="en-US"/>
        </w:rPr>
        <w:t>Verbal Abuse</w:t>
      </w:r>
    </w:p>
    <w:p w14:paraId="218E22A7" w14:textId="6780FB7E" w:rsidR="007A1B42" w:rsidRPr="00EA4002" w:rsidRDefault="00095B4C" w:rsidP="005176BC">
      <w:pPr>
        <w:spacing w:line="276" w:lineRule="auto"/>
        <w:rPr>
          <w:rFonts w:ascii="MetaNormal-Roman" w:hAnsi="MetaNormal-Roman"/>
          <w:lang w:val="en-US"/>
        </w:rPr>
      </w:pPr>
      <w:r w:rsidRPr="00EA4002">
        <w:rPr>
          <w:rFonts w:ascii="MetaNormal-Roman" w:hAnsi="MetaNormal-Roman"/>
          <w:lang w:val="en-US"/>
        </w:rPr>
        <w:t>Human Rights Watch found that v</w:t>
      </w:r>
      <w:r w:rsidR="007A1B42" w:rsidRPr="00EA4002">
        <w:rPr>
          <w:rFonts w:ascii="MetaNormal-Roman" w:hAnsi="MetaNormal-Roman"/>
          <w:lang w:val="en-US"/>
        </w:rPr>
        <w:t xml:space="preserve">erbal abuse is an everyday occurrence in prison. Prisoners often insult each other and at times staff disparage prisoners as well. However, prisoners with disabilities face additional violence, and may be especially at risk from this environment. </w:t>
      </w:r>
    </w:p>
    <w:p w14:paraId="09558A70" w14:textId="1618850D" w:rsidR="00543DE1" w:rsidRPr="00EA4002" w:rsidRDefault="007A1B42" w:rsidP="00B350FF">
      <w:pPr>
        <w:spacing w:after="0" w:line="276" w:lineRule="auto"/>
        <w:rPr>
          <w:rFonts w:ascii="MetaNormal-Roman" w:hAnsi="MetaNormal-Roman"/>
          <w:lang w:val="en-US"/>
        </w:rPr>
      </w:pPr>
      <w:r w:rsidRPr="00EA4002">
        <w:rPr>
          <w:rFonts w:ascii="MetaNormal-Roman" w:hAnsi="MetaNormal-Roman"/>
          <w:lang w:val="en-US"/>
        </w:rPr>
        <w:t xml:space="preserve">Verbal abuse and insults can provoke anxiety and isolation, and affect a person’s mental health. </w:t>
      </w:r>
    </w:p>
    <w:p w14:paraId="4068DE9A" w14:textId="77777777" w:rsidR="00B350FF" w:rsidRPr="00EA4002" w:rsidRDefault="00B350FF" w:rsidP="00B350FF">
      <w:pPr>
        <w:spacing w:after="0" w:line="276" w:lineRule="auto"/>
        <w:rPr>
          <w:rFonts w:ascii="MetaNormal-Roman" w:hAnsi="MetaNormal-Roman"/>
          <w:lang w:val="en-US"/>
        </w:rPr>
      </w:pPr>
    </w:p>
    <w:p w14:paraId="19851147" w14:textId="02A4473A" w:rsidR="009324C2" w:rsidRPr="00EA4002" w:rsidRDefault="009324C2" w:rsidP="005176BC">
      <w:pPr>
        <w:spacing w:after="0" w:line="276" w:lineRule="auto"/>
        <w:rPr>
          <w:rFonts w:ascii="MetaNormal-Roman" w:hAnsi="MetaNormal-Roman"/>
          <w:b/>
          <w:bCs/>
          <w:i/>
          <w:iCs/>
          <w:lang w:val="en-US"/>
        </w:rPr>
      </w:pPr>
      <w:r w:rsidRPr="00EA4002">
        <w:rPr>
          <w:rFonts w:ascii="MetaNormal-Roman" w:hAnsi="MetaNormal-Roman"/>
          <w:b/>
          <w:bCs/>
          <w:i/>
          <w:iCs/>
          <w:lang w:val="en-US"/>
        </w:rPr>
        <w:t>Solitary Confinement</w:t>
      </w:r>
    </w:p>
    <w:p w14:paraId="60DFEAE5" w14:textId="64DB1432" w:rsidR="0021201E" w:rsidRPr="00EA4002" w:rsidRDefault="0021201E" w:rsidP="0021201E">
      <w:pPr>
        <w:spacing w:line="276" w:lineRule="auto"/>
        <w:rPr>
          <w:rFonts w:ascii="MetaNormal-Roman" w:hAnsi="MetaNormal-Roman"/>
          <w:lang w:val="en-US"/>
        </w:rPr>
      </w:pPr>
      <w:r w:rsidRPr="00EA4002">
        <w:rPr>
          <w:lang w:val="en-US"/>
        </w:rPr>
        <w:t xml:space="preserve">Human Rights Watch found that prisoners with psychosocial or cognitive disabilities are disproportionately represented in all solitary confinement regimes (maximum security units, detention or punishment units, and crisis, observation, or safe units) across the 14 prisons visited. </w:t>
      </w:r>
      <w:r w:rsidR="007A1B42" w:rsidRPr="00EA4002">
        <w:rPr>
          <w:rFonts w:ascii="MetaNormal-Roman" w:hAnsi="MetaNormal-Roman"/>
          <w:lang w:val="en-US"/>
        </w:rPr>
        <w:t xml:space="preserve">Nearly all solitary confinement units Human Rights Watch visited were full and most prisoners with disabilities interviewed had spent time in one. </w:t>
      </w:r>
    </w:p>
    <w:p w14:paraId="000650E1" w14:textId="31DE41ED" w:rsidR="007A1B42" w:rsidRPr="00EA4002" w:rsidRDefault="007A1B42" w:rsidP="005176BC">
      <w:pPr>
        <w:spacing w:line="276" w:lineRule="auto"/>
        <w:rPr>
          <w:rFonts w:ascii="MetaNormal-Roman" w:hAnsi="MetaNormal-Roman"/>
          <w:lang w:val="en-US"/>
        </w:rPr>
      </w:pPr>
      <w:r w:rsidRPr="00EA4002">
        <w:rPr>
          <w:rFonts w:ascii="MetaNormal-Roman" w:hAnsi="MetaNormal-Roman"/>
          <w:lang w:val="en-US"/>
        </w:rPr>
        <w:t>Prisoners in solitary confinement typically spend 22 hours or more a day locked in small cells, sealed with solid doors.</w:t>
      </w:r>
      <w:r w:rsidRPr="00EA4002">
        <w:rPr>
          <w:rStyle w:val="FootnoteReference"/>
          <w:rFonts w:ascii="MetaNormal-Roman" w:hAnsi="MetaNormal-Roman"/>
          <w:lang w:val="en-US"/>
        </w:rPr>
        <w:footnoteReference w:id="13"/>
      </w:r>
      <w:r w:rsidRPr="00EA4002">
        <w:rPr>
          <w:rFonts w:ascii="MetaNormal-Roman" w:hAnsi="MetaNormal-Roman"/>
          <w:lang w:val="en-US"/>
        </w:rPr>
        <w:t xml:space="preserve"> They lack opportunities for meaningful social interaction with other prisoners; most contact with prison and health staff is perfunctory and may be wordless (such as when meals are delivered through a slot in the cell door). </w:t>
      </w:r>
    </w:p>
    <w:p w14:paraId="38385246" w14:textId="4DC0A53D" w:rsidR="0021127F" w:rsidRDefault="007A1B42" w:rsidP="005176BC">
      <w:pPr>
        <w:spacing w:line="276" w:lineRule="auto"/>
        <w:rPr>
          <w:rFonts w:ascii="MetaNormal-Roman" w:hAnsi="MetaNormal-Roman"/>
          <w:lang w:val="en-US"/>
        </w:rPr>
      </w:pPr>
      <w:r w:rsidRPr="00EA4002">
        <w:rPr>
          <w:rFonts w:ascii="MetaNormal-Roman" w:hAnsi="MetaNormal-Roman"/>
          <w:lang w:val="en-US"/>
        </w:rPr>
        <w:t xml:space="preserve">Prisoners are allowed to go to a small, often fully caged, concrete exercise yard for a maximum of two hours a day. However, high occupancy of the units means that many prisoners may not be able to leave their cell on a daily basis. They often have very limited or no access to educational and recreational </w:t>
      </w:r>
      <w:r w:rsidRPr="00EA4002">
        <w:rPr>
          <w:rFonts w:ascii="MetaNormal-Roman" w:hAnsi="MetaNormal-Roman"/>
          <w:lang w:val="en-US"/>
        </w:rPr>
        <w:lastRenderedPageBreak/>
        <w:t xml:space="preserve">activities or other mental stimulation, and are usually handcuffed and escorted by correctional officers when they leave their cells. </w:t>
      </w:r>
    </w:p>
    <w:p w14:paraId="728FFEA8" w14:textId="37A8D095" w:rsidR="00A66EB4" w:rsidRPr="00D70C95" w:rsidRDefault="00A66EB4" w:rsidP="005176BC">
      <w:pPr>
        <w:spacing w:line="276" w:lineRule="auto"/>
        <w:rPr>
          <w:rFonts w:ascii="MetaNormal-Roman" w:hAnsi="MetaNormal-Roman"/>
        </w:rPr>
      </w:pPr>
      <w:r w:rsidRPr="00EE3E97">
        <w:rPr>
          <w:rFonts w:ascii="MetaNormal-Roman" w:hAnsi="MetaNormal-Roman"/>
        </w:rPr>
        <w:t>According to Juan Mendez, the United Nations special rapporteur on torture, the imposition of solitary confinement “of any duration, on persons with mental disabilities is cruel, inhuman or degrading treatment.” He has called on governments to abolish it for prisoners with psychosocial or cognitive disabilities.</w:t>
      </w:r>
      <w:r>
        <w:rPr>
          <w:rStyle w:val="FootnoteReference"/>
          <w:rFonts w:ascii="MetaNormal-Roman" w:hAnsi="MetaNormal-Roman"/>
        </w:rPr>
        <w:footnoteReference w:id="14"/>
      </w:r>
    </w:p>
    <w:p w14:paraId="70CE8D9F" w14:textId="77777777" w:rsidR="00254914" w:rsidRPr="00EA4002" w:rsidRDefault="00254914" w:rsidP="00254914">
      <w:pPr>
        <w:spacing w:line="276" w:lineRule="auto"/>
        <w:rPr>
          <w:rFonts w:ascii="MetaNormal-Roman" w:hAnsi="MetaNormal-Roman"/>
          <w:lang w:val="en-US"/>
        </w:rPr>
      </w:pPr>
      <w:r w:rsidRPr="00EA4002">
        <w:rPr>
          <w:rFonts w:ascii="MetaNormal-Roman" w:hAnsi="MetaNormal-Roman"/>
          <w:lang w:val="en-US"/>
        </w:rPr>
        <w:t>Human Rights Watch documented several cases of people with psychosocial or cognitive disabilities whose psychological condition deteriorated after spending time in the sterile and isolating environment of detention units (DUs), including one male prisoner who was taunted and threatened by multiple officers, after which he attempted suicide. A male prisoner with a psychosocial disability said: “The staff terrorize people in the DU. ‘Heel, dog, heel,’ they said to me. ….They opened up the grate [in the cell door] and laughed at me. I swallowed batteries in front of them. [One officer] spat in my face. He said, ‘I will punch your teeth all over the cell.’ Seven other officers were there. They said I was being disruptive. I cut my wrists open. They did nothing, just sat on the bed. [Later] they took me to hospital.”</w:t>
      </w:r>
    </w:p>
    <w:p w14:paraId="3485C83E" w14:textId="77777777" w:rsidR="00254914" w:rsidRPr="00EA4002" w:rsidRDefault="004A5519" w:rsidP="005176BC">
      <w:pPr>
        <w:spacing w:line="276" w:lineRule="auto"/>
        <w:rPr>
          <w:rFonts w:ascii="MetaNormal-Roman" w:hAnsi="MetaNormal-Roman"/>
          <w:lang w:val="en-US"/>
        </w:rPr>
      </w:pPr>
      <w:r w:rsidRPr="00EA4002">
        <w:rPr>
          <w:rFonts w:ascii="MetaNormal-Roman" w:hAnsi="MetaNormal-Roman"/>
          <w:lang w:val="en-US"/>
        </w:rPr>
        <w:t xml:space="preserve">In one case, Mary, a prisoner with a psychosocial disability, was put in solitary confinement for 28 days. After a week, when she was granted access to daily exercise, she was placed in handcuffs connected to a body belt, that restricted her movement. During exercise time, correctional officers mocked her, whistled at her like a dog, and told her to crawl on her hands and knees. During her time in solitary confinement, Mary did not have access to a toilet and was forced to use cardboard urine test containers. </w:t>
      </w:r>
    </w:p>
    <w:p w14:paraId="603944FB" w14:textId="2AA0F704" w:rsidR="0021201E" w:rsidRPr="00EA4002" w:rsidRDefault="0021201E" w:rsidP="005176BC">
      <w:pPr>
        <w:spacing w:line="276" w:lineRule="auto"/>
        <w:rPr>
          <w:rFonts w:ascii="MetaNormal-Roman" w:hAnsi="MetaNormal-Roman"/>
          <w:lang w:val="en-US"/>
        </w:rPr>
      </w:pPr>
      <w:r w:rsidRPr="00EA4002">
        <w:rPr>
          <w:rFonts w:ascii="MetaNormal-Roman" w:hAnsi="MetaNormal-Roman"/>
          <w:lang w:val="en-US"/>
        </w:rPr>
        <w:t xml:space="preserve">Based on interviews with prisoners who had been in </w:t>
      </w:r>
      <w:r w:rsidR="00254914" w:rsidRPr="00EA4002">
        <w:rPr>
          <w:rFonts w:ascii="MetaNormal-Roman" w:hAnsi="MetaNormal-Roman"/>
          <w:lang w:val="en-US"/>
        </w:rPr>
        <w:t>maximum security units</w:t>
      </w:r>
      <w:r w:rsidRPr="00EA4002">
        <w:rPr>
          <w:rFonts w:ascii="MetaNormal-Roman" w:hAnsi="MetaNormal-Roman"/>
          <w:lang w:val="en-US"/>
        </w:rPr>
        <w:t xml:space="preserve">, their lawyers, and prison staff, Human Rights Watch found that prisoners can spend months and at times years in prolonged solitary confinement in </w:t>
      </w:r>
      <w:r w:rsidR="00254914" w:rsidRPr="00EA4002">
        <w:rPr>
          <w:rFonts w:ascii="MetaNormal-Roman" w:hAnsi="MetaNormal-Roman"/>
          <w:lang w:val="en-US"/>
        </w:rPr>
        <w:t>maximum security units</w:t>
      </w:r>
      <w:r w:rsidRPr="00EA4002">
        <w:rPr>
          <w:rFonts w:ascii="MetaNormal-Roman" w:hAnsi="MetaNormal-Roman"/>
          <w:lang w:val="en-US"/>
        </w:rPr>
        <w:t>.</w:t>
      </w:r>
      <w:r w:rsidR="00254914" w:rsidRPr="00EA4002">
        <w:rPr>
          <w:rStyle w:val="FootnoteReference"/>
          <w:rFonts w:ascii="MetaNormal-Roman" w:hAnsi="MetaNormal-Roman"/>
          <w:lang w:val="en-US"/>
        </w:rPr>
        <w:footnoteReference w:id="15"/>
      </w:r>
      <w:r w:rsidRPr="00EA4002">
        <w:rPr>
          <w:rFonts w:ascii="MetaNormal-Roman" w:hAnsi="MetaNormal-Roman"/>
          <w:lang w:val="en-US"/>
        </w:rPr>
        <w:t xml:space="preserve"> One man with a psychosocial disability has spent about 19 years (with a 3-week interval) in </w:t>
      </w:r>
      <w:r w:rsidR="00254914" w:rsidRPr="00EA4002">
        <w:rPr>
          <w:rFonts w:ascii="MetaNormal-Roman" w:hAnsi="MetaNormal-Roman"/>
          <w:lang w:val="en-US"/>
        </w:rPr>
        <w:t>a maximum security unit</w:t>
      </w:r>
      <w:r w:rsidRPr="00EA4002">
        <w:rPr>
          <w:rFonts w:ascii="MetaNormal-Roman" w:hAnsi="MetaNormal-Roman"/>
          <w:lang w:val="en-US"/>
        </w:rPr>
        <w:t>.</w:t>
      </w:r>
    </w:p>
    <w:p w14:paraId="73BE29E6" w14:textId="77777777" w:rsidR="0021127F" w:rsidRPr="00313C10" w:rsidRDefault="0021127F" w:rsidP="0021127F">
      <w:pPr>
        <w:rPr>
          <w:rFonts w:ascii="MetaNormal-Roman" w:hAnsi="MetaNormal-Roman" w:cs="SeriaArabic-Bold"/>
          <w:b/>
          <w:i/>
          <w:iCs/>
          <w:shd w:val="clear" w:color="auto" w:fill="FFFFFF"/>
          <w:lang w:val="en-US"/>
        </w:rPr>
      </w:pPr>
      <w:r w:rsidRPr="00313C10">
        <w:rPr>
          <w:rFonts w:ascii="MetaNormal-Roman" w:hAnsi="MetaNormal-Roman" w:cs="SeriaArabic-Bold"/>
          <w:b/>
          <w:i/>
          <w:iCs/>
          <w:shd w:val="clear" w:color="auto" w:fill="FFFFFF"/>
          <w:lang w:val="en-US"/>
        </w:rPr>
        <w:t>Strip searches</w:t>
      </w:r>
    </w:p>
    <w:p w14:paraId="4DE560C4" w14:textId="7D595107" w:rsidR="0021127F" w:rsidRPr="00EF3A81" w:rsidRDefault="0021127F" w:rsidP="00254914">
      <w:pPr>
        <w:rPr>
          <w:rFonts w:ascii="MetaNormal-Roman" w:hAnsi="MetaNormal-Roman" w:cs="SeriaArabic-Bold"/>
          <w:bCs/>
          <w:shd w:val="clear" w:color="auto" w:fill="FFFFFF"/>
          <w:lang w:val="en-US"/>
        </w:rPr>
      </w:pPr>
      <w:r w:rsidRPr="00313C10">
        <w:rPr>
          <w:rFonts w:ascii="MetaNormal-Roman" w:hAnsi="MetaNormal-Roman" w:cs="SeriaArabic-Bold"/>
          <w:bCs/>
          <w:shd w:val="clear" w:color="auto" w:fill="FFFFFF"/>
          <w:lang w:val="en-US"/>
        </w:rPr>
        <w:t xml:space="preserve">In April 2019, the Office of the Inspector of Custodial Service in Western Australia published a report on the practice of strip searches in prisons across the </w:t>
      </w:r>
      <w:r w:rsidR="0000316E" w:rsidRPr="00313C10">
        <w:rPr>
          <w:rFonts w:ascii="MetaNormal-Roman" w:hAnsi="MetaNormal-Roman" w:cs="SeriaArabic-Bold"/>
          <w:bCs/>
          <w:shd w:val="clear" w:color="auto" w:fill="FFFFFF"/>
          <w:lang w:val="en-US"/>
        </w:rPr>
        <w:t>s</w:t>
      </w:r>
      <w:r w:rsidRPr="00313C10">
        <w:rPr>
          <w:rFonts w:ascii="MetaNormal-Roman" w:hAnsi="MetaNormal-Roman" w:cs="SeriaArabic-Bold"/>
          <w:bCs/>
          <w:shd w:val="clear" w:color="auto" w:fill="FFFFFF"/>
          <w:lang w:val="en-US"/>
        </w:rPr>
        <w:t>tate, noting that it is widely used despite proof of its ineffectiveness.</w:t>
      </w:r>
      <w:r w:rsidRPr="00313C10">
        <w:rPr>
          <w:rStyle w:val="FootnoteReference"/>
          <w:rFonts w:ascii="MetaNormal-Roman" w:hAnsi="MetaNormal-Roman" w:cs="SeriaArabic-Bold"/>
          <w:bCs/>
          <w:shd w:val="clear" w:color="auto" w:fill="FFFFFF"/>
          <w:lang w:val="en-US"/>
        </w:rPr>
        <w:footnoteReference w:id="16"/>
      </w:r>
      <w:r w:rsidRPr="00313C10">
        <w:rPr>
          <w:rFonts w:ascii="MetaNormal-Roman" w:hAnsi="MetaNormal-Roman" w:cs="SeriaArabic-Bold"/>
          <w:bCs/>
          <w:shd w:val="clear" w:color="auto" w:fill="FFFFFF"/>
          <w:lang w:val="en-US"/>
        </w:rPr>
        <w:t xml:space="preserve"> The report notes that “strip searches can be humiliating and degrading for any person,” and that some groups of people, including pe</w:t>
      </w:r>
      <w:r w:rsidR="00254914" w:rsidRPr="00313C10">
        <w:rPr>
          <w:rFonts w:ascii="MetaNormal-Roman" w:hAnsi="MetaNormal-Roman" w:cs="SeriaArabic-Bold"/>
          <w:bCs/>
          <w:shd w:val="clear" w:color="auto" w:fill="FFFFFF"/>
          <w:lang w:val="en-US"/>
        </w:rPr>
        <w:t>ople</w:t>
      </w:r>
      <w:r w:rsidRPr="00313C10">
        <w:rPr>
          <w:rFonts w:ascii="MetaNormal-Roman" w:hAnsi="MetaNormal-Roman" w:cs="SeriaArabic-Bold"/>
          <w:bCs/>
          <w:shd w:val="clear" w:color="auto" w:fill="FFFFFF"/>
          <w:lang w:val="en-US"/>
        </w:rPr>
        <w:t xml:space="preserve"> with disabilities, are “disproportionately affected.”</w:t>
      </w:r>
      <w:r w:rsidRPr="00313C10">
        <w:rPr>
          <w:rStyle w:val="FootnoteReference"/>
          <w:rFonts w:ascii="MetaNormal-Roman" w:hAnsi="MetaNormal-Roman" w:cs="SeriaArabic-Bold"/>
          <w:bCs/>
          <w:shd w:val="clear" w:color="auto" w:fill="FFFFFF"/>
          <w:lang w:val="en-US"/>
        </w:rPr>
        <w:footnoteReference w:id="17"/>
      </w:r>
      <w:r w:rsidRPr="00EF3A81">
        <w:rPr>
          <w:rFonts w:ascii="MetaNormal-Roman" w:hAnsi="MetaNormal-Roman" w:cs="SeriaArabic-Bold"/>
          <w:bCs/>
          <w:shd w:val="clear" w:color="auto" w:fill="FFFFFF"/>
          <w:lang w:val="en-US"/>
        </w:rPr>
        <w:t xml:space="preserve"> </w:t>
      </w:r>
    </w:p>
    <w:p w14:paraId="60EA1E7D" w14:textId="516EF667" w:rsidR="0014206E" w:rsidRPr="00EA4002" w:rsidRDefault="0014206E" w:rsidP="0014206E">
      <w:pPr>
        <w:rPr>
          <w:rFonts w:ascii="MetaNormal-Roman" w:hAnsi="MetaNormal-Roman" w:cs="SeriaArabic-Bold"/>
          <w:bCs/>
          <w:shd w:val="clear" w:color="auto" w:fill="FFFFFF"/>
          <w:lang w:val="en-US"/>
        </w:rPr>
      </w:pPr>
      <w:r w:rsidRPr="00313C10">
        <w:rPr>
          <w:rFonts w:ascii="MetaNormal-Roman" w:hAnsi="MetaNormal-Roman" w:cs="SeriaArabic-Bold"/>
          <w:bCs/>
          <w:shd w:val="clear" w:color="auto" w:fill="FFFFFF"/>
          <w:lang w:val="en-US"/>
        </w:rPr>
        <w:lastRenderedPageBreak/>
        <w:t xml:space="preserve">According to </w:t>
      </w:r>
      <w:r w:rsidR="004526F7" w:rsidRPr="00313C10">
        <w:rPr>
          <w:rFonts w:ascii="MetaNormal-Roman" w:hAnsi="MetaNormal-Roman" w:cs="SeriaArabic-Bold"/>
          <w:bCs/>
          <w:shd w:val="clear" w:color="auto" w:fill="FFFFFF"/>
          <w:lang w:val="en-US"/>
        </w:rPr>
        <w:t xml:space="preserve">information obtained by the Human Rights Law Centre under </w:t>
      </w:r>
      <w:r w:rsidR="004526F7" w:rsidRPr="00313C10">
        <w:rPr>
          <w:rFonts w:ascii="MetaNormal-Roman" w:hAnsi="MetaNormal-Roman" w:cs="SeriaArabic-Bold"/>
          <w:bCs/>
          <w:shd w:val="clear" w:color="auto" w:fill="FFFFFF"/>
          <w:lang w:val="en-US"/>
        </w:rPr>
        <w:t>Freedom of Information</w:t>
      </w:r>
      <w:r w:rsidR="004526F7" w:rsidRPr="00313C10">
        <w:rPr>
          <w:rFonts w:ascii="MetaNormal-Roman" w:hAnsi="MetaNormal-Roman" w:cs="SeriaArabic-Bold"/>
          <w:bCs/>
          <w:shd w:val="clear" w:color="auto" w:fill="FFFFFF"/>
          <w:lang w:val="en-US"/>
        </w:rPr>
        <w:t>,</w:t>
      </w:r>
      <w:r w:rsidR="004E746F" w:rsidRPr="00313C10">
        <w:rPr>
          <w:rFonts w:ascii="MetaNormal-Roman" w:hAnsi="MetaNormal-Roman" w:cs="SeriaArabic-Bold"/>
          <w:bCs/>
          <w:shd w:val="clear" w:color="auto" w:fill="FFFFFF"/>
          <w:lang w:val="en-US"/>
        </w:rPr>
        <w:t xml:space="preserve"> c</w:t>
      </w:r>
      <w:r w:rsidR="004E746F" w:rsidRPr="00313C10">
        <w:rPr>
          <w:rFonts w:ascii="MetaNormal-Roman" w:hAnsi="MetaNormal-Roman" w:cs="SeriaArabic-Bold"/>
          <w:bCs/>
          <w:shd w:val="clear" w:color="auto" w:fill="FFFFFF"/>
          <w:lang w:val="en-US"/>
        </w:rPr>
        <w:t>hildren as young as 10 years old are being routinely strip searched in juvenile detention in N</w:t>
      </w:r>
      <w:r w:rsidR="004E746F" w:rsidRPr="00313C10">
        <w:rPr>
          <w:rFonts w:ascii="MetaNormal-Roman" w:hAnsi="MetaNormal-Roman" w:cs="SeriaArabic-Bold"/>
          <w:bCs/>
          <w:shd w:val="clear" w:color="auto" w:fill="FFFFFF"/>
          <w:lang w:val="en-US"/>
        </w:rPr>
        <w:t>ew South Wales</w:t>
      </w:r>
      <w:r w:rsidR="006D5760" w:rsidRPr="00313C10">
        <w:rPr>
          <w:rFonts w:ascii="MetaNormal-Roman" w:hAnsi="MetaNormal-Roman" w:cs="SeriaArabic-Bold"/>
          <w:bCs/>
          <w:shd w:val="clear" w:color="auto" w:fill="FFFFFF"/>
          <w:lang w:val="en-US"/>
        </w:rPr>
        <w:t>, Victoria, and Western Australia with serious consequences to their mental health.</w:t>
      </w:r>
      <w:r w:rsidR="00C55084" w:rsidRPr="00EF3A81">
        <w:rPr>
          <w:rStyle w:val="FootnoteReference"/>
          <w:rFonts w:ascii="MetaNormal-Roman" w:hAnsi="MetaNormal-Roman" w:cs="SeriaArabic-Bold"/>
          <w:bCs/>
          <w:shd w:val="clear" w:color="auto" w:fill="FFFFFF"/>
          <w:lang w:val="en-US"/>
        </w:rPr>
        <w:footnoteReference w:id="18"/>
      </w:r>
    </w:p>
    <w:p w14:paraId="59783CAB" w14:textId="7FC19145" w:rsidR="00EC7040" w:rsidRPr="00EA4002" w:rsidRDefault="00EC7040" w:rsidP="005176BC">
      <w:pPr>
        <w:spacing w:line="276" w:lineRule="auto"/>
        <w:rPr>
          <w:rFonts w:ascii="MetaNormal-Roman" w:hAnsi="MetaNormal-Roman"/>
          <w:lang w:val="en-US"/>
        </w:rPr>
      </w:pPr>
      <w:r w:rsidRPr="00EA4002">
        <w:rPr>
          <w:rFonts w:ascii="MetaNormal-Roman" w:hAnsi="MetaNormal-Roman"/>
          <w:lang w:val="en-US"/>
        </w:rPr>
        <w:t xml:space="preserve">Human Rights Watch encourages the Committee to </w:t>
      </w:r>
      <w:r w:rsidR="0074619E">
        <w:rPr>
          <w:rFonts w:ascii="MetaNormal-Roman" w:hAnsi="MetaNormal-Roman"/>
          <w:lang w:val="en-US"/>
        </w:rPr>
        <w:t>urge</w:t>
      </w:r>
      <w:r w:rsidRPr="00EA4002">
        <w:rPr>
          <w:rFonts w:ascii="MetaNormal-Roman" w:hAnsi="MetaNormal-Roman"/>
          <w:lang w:val="en-US"/>
        </w:rPr>
        <w:t xml:space="preserve"> the government of Australia</w:t>
      </w:r>
      <w:r w:rsidR="00ED43F3" w:rsidRPr="00EA4002">
        <w:rPr>
          <w:rFonts w:ascii="MetaNormal-Roman" w:hAnsi="MetaNormal-Roman"/>
          <w:lang w:val="en-US"/>
        </w:rPr>
        <w:t xml:space="preserve"> to</w:t>
      </w:r>
      <w:r w:rsidRPr="00EA4002">
        <w:rPr>
          <w:rFonts w:ascii="MetaNormal-Roman" w:hAnsi="MetaNormal-Roman"/>
          <w:lang w:val="en-US"/>
        </w:rPr>
        <w:t>:</w:t>
      </w:r>
    </w:p>
    <w:p w14:paraId="2BC6F4EB" w14:textId="77777777" w:rsidR="0099400D" w:rsidRPr="0099400D" w:rsidRDefault="00FE5972" w:rsidP="00255047">
      <w:pPr>
        <w:pStyle w:val="ListParagraph"/>
        <w:numPr>
          <w:ilvl w:val="0"/>
          <w:numId w:val="1"/>
        </w:numPr>
        <w:spacing w:line="276" w:lineRule="auto"/>
        <w:rPr>
          <w:rFonts w:ascii="MetaNormal-Roman" w:hAnsi="MetaNormal-Roman"/>
          <w:lang w:val="en-US"/>
        </w:rPr>
      </w:pPr>
      <w:r w:rsidRPr="006220C4">
        <w:rPr>
          <w:rFonts w:ascii="MetaNormal-Roman" w:hAnsi="MetaNormal-Roman"/>
          <w:iCs/>
        </w:rPr>
        <w:t>Ensure the Office of the Inspector of Custodial Services is independent</w:t>
      </w:r>
      <w:r>
        <w:rPr>
          <w:rFonts w:ascii="MetaNormal-Roman" w:hAnsi="MetaNormal-Roman"/>
          <w:iCs/>
        </w:rPr>
        <w:t xml:space="preserve"> in each state</w:t>
      </w:r>
      <w:r w:rsidRPr="006220C4">
        <w:rPr>
          <w:rFonts w:ascii="MetaNormal-Roman" w:hAnsi="MetaNormal-Roman"/>
          <w:iCs/>
        </w:rPr>
        <w:t>, reports</w:t>
      </w:r>
      <w:r>
        <w:rPr>
          <w:rFonts w:ascii="MetaNormal-Roman" w:hAnsi="MetaNormal-Roman"/>
          <w:iCs/>
        </w:rPr>
        <w:t xml:space="preserve"> </w:t>
      </w:r>
      <w:r w:rsidRPr="006220C4">
        <w:rPr>
          <w:rFonts w:ascii="MetaNormal-Roman" w:hAnsi="MetaNormal-Roman"/>
          <w:iCs/>
        </w:rPr>
        <w:t>directly to parliament, and has adequate resources to carry out in-depth and regular</w:t>
      </w:r>
      <w:r>
        <w:rPr>
          <w:rFonts w:ascii="MetaNormal-Roman" w:hAnsi="MetaNormal-Roman"/>
          <w:iCs/>
        </w:rPr>
        <w:t xml:space="preserve"> </w:t>
      </w:r>
      <w:r w:rsidRPr="006220C4">
        <w:rPr>
          <w:rFonts w:ascii="MetaNormal-Roman" w:hAnsi="MetaNormal-Roman"/>
          <w:iCs/>
        </w:rPr>
        <w:t xml:space="preserve">monitoring and investigations of all places of detention in their state or territory. </w:t>
      </w:r>
    </w:p>
    <w:p w14:paraId="5ACBD8FA" w14:textId="6A7BD5D3" w:rsidR="00255047" w:rsidRPr="00EA4002" w:rsidRDefault="00255047" w:rsidP="00255047">
      <w:pPr>
        <w:pStyle w:val="ListParagraph"/>
        <w:numPr>
          <w:ilvl w:val="0"/>
          <w:numId w:val="1"/>
        </w:numPr>
        <w:spacing w:line="276" w:lineRule="auto"/>
        <w:rPr>
          <w:rFonts w:ascii="MetaNormal-Roman" w:hAnsi="MetaNormal-Roman"/>
          <w:lang w:val="en-US"/>
        </w:rPr>
      </w:pPr>
      <w:r w:rsidRPr="00EA4002">
        <w:rPr>
          <w:rFonts w:ascii="MetaNormal-Roman" w:hAnsi="MetaNormal-Roman"/>
          <w:lang w:val="en-US"/>
        </w:rPr>
        <w:t>Conduct a national inquiry into the use of solitary confinement of prisoners with disabilities.</w:t>
      </w:r>
    </w:p>
    <w:p w14:paraId="594FDB8A" w14:textId="073E112E" w:rsidR="00255047" w:rsidRPr="00EA4002" w:rsidRDefault="00255047" w:rsidP="00255047">
      <w:pPr>
        <w:pStyle w:val="ListParagraph"/>
        <w:numPr>
          <w:ilvl w:val="0"/>
          <w:numId w:val="1"/>
        </w:numPr>
        <w:spacing w:line="276" w:lineRule="auto"/>
        <w:rPr>
          <w:rFonts w:ascii="MetaNormal-Roman" w:hAnsi="MetaNormal-Roman"/>
          <w:lang w:val="en-US"/>
        </w:rPr>
      </w:pPr>
      <w:r w:rsidRPr="00EA4002">
        <w:rPr>
          <w:rFonts w:ascii="MetaNormal-Roman" w:hAnsi="MetaNormal-Roman"/>
          <w:lang w:val="en-US"/>
        </w:rPr>
        <w:t>Introduce policies that ensure</w:t>
      </w:r>
      <w:r w:rsidR="00701497" w:rsidRPr="00EA4002">
        <w:rPr>
          <w:rFonts w:ascii="MetaNormal-Roman" w:hAnsi="MetaNormal-Roman"/>
          <w:lang w:val="en-US"/>
        </w:rPr>
        <w:t xml:space="preserve"> that</w:t>
      </w:r>
      <w:r w:rsidRPr="00EA4002">
        <w:rPr>
          <w:rFonts w:ascii="MetaNormal-Roman" w:hAnsi="MetaNormal-Roman"/>
          <w:lang w:val="en-US"/>
        </w:rPr>
        <w:t xml:space="preserve"> prisoners with disabilities cannot be held in solitary confinement</w:t>
      </w:r>
      <w:r w:rsidR="0000316E">
        <w:rPr>
          <w:rFonts w:ascii="MetaNormal-Roman" w:hAnsi="MetaNormal-Roman"/>
          <w:lang w:val="en-US"/>
        </w:rPr>
        <w:t>.</w:t>
      </w:r>
    </w:p>
    <w:p w14:paraId="3C2CAA33" w14:textId="083ED9B5" w:rsidR="00EC7040" w:rsidRPr="00EA4002" w:rsidRDefault="00255047" w:rsidP="00255047">
      <w:pPr>
        <w:pStyle w:val="ListParagraph"/>
        <w:numPr>
          <w:ilvl w:val="0"/>
          <w:numId w:val="1"/>
        </w:numPr>
        <w:spacing w:line="276" w:lineRule="auto"/>
        <w:rPr>
          <w:rFonts w:ascii="MetaNormal-Roman" w:hAnsi="MetaNormal-Roman"/>
          <w:lang w:val="en-US"/>
        </w:rPr>
      </w:pPr>
      <w:r w:rsidRPr="00EA4002">
        <w:rPr>
          <w:rFonts w:ascii="MetaNormal-Roman" w:hAnsi="MetaNormal-Roman"/>
          <w:lang w:val="en-US"/>
        </w:rPr>
        <w:t>Commission an independent study on the condition of people with disabilities, particularly Aboriginal and Torres Strait Islander people with disabilities, in Australian prisons with details on the number of prisoners, disaggregated by age, gender, ethnicity, and the type of disability, as well as their support needs.</w:t>
      </w:r>
    </w:p>
    <w:p w14:paraId="03B93F2C" w14:textId="77777777" w:rsidR="007F1412" w:rsidRPr="00EA4002" w:rsidRDefault="00ED43F3" w:rsidP="00255047">
      <w:pPr>
        <w:pStyle w:val="ListParagraph"/>
        <w:numPr>
          <w:ilvl w:val="0"/>
          <w:numId w:val="1"/>
        </w:numPr>
        <w:spacing w:line="276" w:lineRule="auto"/>
        <w:rPr>
          <w:rFonts w:ascii="MetaNormal-Roman" w:hAnsi="MetaNormal-Roman"/>
          <w:lang w:val="en-US"/>
        </w:rPr>
      </w:pPr>
      <w:r w:rsidRPr="00EA4002">
        <w:rPr>
          <w:rFonts w:ascii="MetaNormal-Roman" w:hAnsi="MetaNormal-Roman"/>
          <w:lang w:val="en-US"/>
        </w:rPr>
        <w:t xml:space="preserve">Provide adequate resources to Corrective Services and prisons to adopt humane conditions of confinement, and provide reasonable accommodations and respond appropriately to the particular support needs of prisoners with disabilities. </w:t>
      </w:r>
    </w:p>
    <w:p w14:paraId="6E32B7E3" w14:textId="4C813F79" w:rsidR="00ED43F3" w:rsidRPr="00EA4002" w:rsidRDefault="00ED43F3" w:rsidP="00255047">
      <w:pPr>
        <w:pStyle w:val="ListParagraph"/>
        <w:numPr>
          <w:ilvl w:val="0"/>
          <w:numId w:val="1"/>
        </w:numPr>
        <w:spacing w:line="276" w:lineRule="auto"/>
        <w:rPr>
          <w:rFonts w:ascii="MetaNormal-Roman" w:hAnsi="MetaNormal-Roman"/>
          <w:lang w:val="en-US"/>
        </w:rPr>
      </w:pPr>
      <w:r w:rsidRPr="00EA4002">
        <w:rPr>
          <w:rFonts w:ascii="MetaNormal-Roman" w:hAnsi="MetaNormal-Roman"/>
          <w:lang w:val="en-US"/>
        </w:rPr>
        <w:t>Ensure prisoners with disabilit</w:t>
      </w:r>
      <w:r w:rsidR="0074619E">
        <w:rPr>
          <w:rFonts w:ascii="MetaNormal-Roman" w:hAnsi="MetaNormal-Roman"/>
          <w:lang w:val="en-US"/>
        </w:rPr>
        <w:t>ies</w:t>
      </w:r>
      <w:r w:rsidRPr="00EA4002">
        <w:rPr>
          <w:rFonts w:ascii="MetaNormal-Roman" w:hAnsi="MetaNormal-Roman"/>
          <w:lang w:val="en-US"/>
        </w:rPr>
        <w:t xml:space="preserve"> have adequate access to support and mental health services.  </w:t>
      </w:r>
    </w:p>
    <w:p w14:paraId="78B0C2F2" w14:textId="77777777" w:rsidR="007F1412" w:rsidRPr="00EA4002" w:rsidRDefault="007F1412" w:rsidP="007F1412">
      <w:pPr>
        <w:pStyle w:val="ListParagraph"/>
        <w:numPr>
          <w:ilvl w:val="0"/>
          <w:numId w:val="1"/>
        </w:numPr>
        <w:spacing w:before="60" w:after="60" w:line="264" w:lineRule="auto"/>
        <w:rPr>
          <w:rFonts w:ascii="MetaNormal-Roman" w:hAnsi="MetaNormal-Roman"/>
          <w:lang w:val="en-US"/>
        </w:rPr>
      </w:pPr>
      <w:r w:rsidRPr="00EA4002">
        <w:rPr>
          <w:rFonts w:ascii="MetaNormal-Roman" w:hAnsi="MetaNormal-Roman"/>
          <w:lang w:val="en-US"/>
        </w:rPr>
        <w:t xml:space="preserve">Provide resources to organizations led by Aboriginal and Torres Strait Islander people to provide specialized and culturally appropriate support to Aboriginal and Torres Strait Islander peoples with disabilities in prison. </w:t>
      </w:r>
    </w:p>
    <w:p w14:paraId="06057EC9" w14:textId="4C7589B0" w:rsidR="0079566C" w:rsidRPr="00EA4002" w:rsidRDefault="0079566C" w:rsidP="00254914">
      <w:pPr>
        <w:pStyle w:val="ListParagraph"/>
        <w:numPr>
          <w:ilvl w:val="0"/>
          <w:numId w:val="1"/>
        </w:numPr>
        <w:spacing w:before="60" w:after="60" w:line="264" w:lineRule="auto"/>
        <w:rPr>
          <w:rFonts w:ascii="MetaNormal-Roman" w:hAnsi="MetaNormal-Roman"/>
          <w:lang w:val="en-US"/>
        </w:rPr>
      </w:pPr>
      <w:r w:rsidRPr="00EA4002">
        <w:rPr>
          <w:rFonts w:ascii="MetaNormal-Roman" w:hAnsi="MetaNormal-Roman"/>
          <w:lang w:val="en-US"/>
        </w:rPr>
        <w:t>Prohibit practices that can retraumatize individuals with lived experience of violence, including discontinuing routine strip searches (which include a “squat and cough” component).</w:t>
      </w:r>
    </w:p>
    <w:p w14:paraId="20F48043" w14:textId="724719F5" w:rsidR="009324C2" w:rsidRPr="00EA4002" w:rsidRDefault="009324C2" w:rsidP="005176BC">
      <w:pPr>
        <w:spacing w:line="276" w:lineRule="auto"/>
        <w:rPr>
          <w:lang w:val="en-US"/>
        </w:rPr>
      </w:pPr>
    </w:p>
    <w:p w14:paraId="2CBBBDE5" w14:textId="33C1A6AF" w:rsidR="007068E9" w:rsidRPr="00EA4002" w:rsidRDefault="007068E9" w:rsidP="005176BC">
      <w:pPr>
        <w:spacing w:after="0" w:line="276" w:lineRule="auto"/>
        <w:rPr>
          <w:rFonts w:ascii="MetaPro-CondBold" w:hAnsi="MetaPro-CondBold"/>
          <w:sz w:val="32"/>
          <w:szCs w:val="32"/>
          <w:lang w:val="en-US"/>
        </w:rPr>
      </w:pPr>
      <w:r w:rsidRPr="00EA4002">
        <w:rPr>
          <w:rFonts w:ascii="MetaPro-CondBold" w:hAnsi="MetaPro-CondBold"/>
          <w:sz w:val="32"/>
          <w:szCs w:val="32"/>
          <w:lang w:val="en-US"/>
        </w:rPr>
        <w:t>Problematic Confinement Conditions for People with Disabilities</w:t>
      </w:r>
      <w:r w:rsidR="002D5B39" w:rsidRPr="00EA4002">
        <w:rPr>
          <w:rFonts w:ascii="MetaPro-CondBold" w:hAnsi="MetaPro-CondBold"/>
          <w:sz w:val="32"/>
          <w:szCs w:val="32"/>
          <w:lang w:val="en-US"/>
        </w:rPr>
        <w:t xml:space="preserve"> (Articles 5, 9, 12, 13, 17, </w:t>
      </w:r>
      <w:r w:rsidR="009627D7" w:rsidRPr="00EA4002">
        <w:rPr>
          <w:rFonts w:ascii="MetaPro-CondBold" w:hAnsi="MetaPro-CondBold"/>
          <w:sz w:val="32"/>
          <w:szCs w:val="32"/>
          <w:lang w:val="en-US"/>
        </w:rPr>
        <w:t xml:space="preserve">22, </w:t>
      </w:r>
      <w:r w:rsidR="002D5B39" w:rsidRPr="00EA4002">
        <w:rPr>
          <w:rFonts w:ascii="MetaPro-CondBold" w:hAnsi="MetaPro-CondBold"/>
          <w:sz w:val="32"/>
          <w:szCs w:val="32"/>
          <w:lang w:val="en-US"/>
        </w:rPr>
        <w:t>and 25)</w:t>
      </w:r>
    </w:p>
    <w:p w14:paraId="272465FC" w14:textId="77777777" w:rsidR="00381271" w:rsidRPr="00EA4002" w:rsidRDefault="00381271" w:rsidP="005176BC">
      <w:pPr>
        <w:spacing w:after="0" w:line="276" w:lineRule="auto"/>
        <w:rPr>
          <w:rFonts w:ascii="MetaNormal-Roman" w:hAnsi="MetaNormal-Roman"/>
          <w:b/>
          <w:bCs/>
          <w:lang w:val="en-US"/>
        </w:rPr>
      </w:pPr>
    </w:p>
    <w:p w14:paraId="5EE953A8" w14:textId="58A794CC" w:rsidR="009324C2" w:rsidRPr="00EA4002" w:rsidRDefault="009324C2" w:rsidP="005176BC">
      <w:pPr>
        <w:spacing w:after="0" w:line="276" w:lineRule="auto"/>
        <w:rPr>
          <w:rFonts w:ascii="MetaNormal-Roman" w:hAnsi="MetaNormal-Roman"/>
          <w:b/>
          <w:bCs/>
          <w:lang w:val="en-US"/>
        </w:rPr>
      </w:pPr>
      <w:r w:rsidRPr="00EA4002">
        <w:rPr>
          <w:rFonts w:ascii="MetaNormal-Roman" w:hAnsi="MetaNormal-Roman"/>
          <w:b/>
          <w:bCs/>
          <w:lang w:val="en-US"/>
        </w:rPr>
        <w:t xml:space="preserve">Overcrowding </w:t>
      </w:r>
    </w:p>
    <w:p w14:paraId="3F5E3941" w14:textId="770BCBC7" w:rsidR="009627D7" w:rsidRPr="00EA4002" w:rsidRDefault="009627D7" w:rsidP="005176BC">
      <w:pPr>
        <w:spacing w:line="276" w:lineRule="auto"/>
        <w:rPr>
          <w:rFonts w:ascii="MetaNormal-Roman" w:hAnsi="MetaNormal-Roman"/>
          <w:lang w:val="en-US"/>
        </w:rPr>
      </w:pPr>
      <w:r w:rsidRPr="00EA4002">
        <w:rPr>
          <w:rFonts w:ascii="MetaNormal-Roman" w:hAnsi="MetaNormal-Roman"/>
          <w:lang w:val="en-US"/>
        </w:rPr>
        <w:t>Of the 14 prisons Human Rights Watch visited</w:t>
      </w:r>
      <w:r w:rsidR="006C27C5">
        <w:rPr>
          <w:rFonts w:ascii="MetaNormal-Roman" w:hAnsi="MetaNormal-Roman"/>
          <w:lang w:val="en-US"/>
        </w:rPr>
        <w:t xml:space="preserve"> in Australia</w:t>
      </w:r>
      <w:r w:rsidRPr="00EA4002">
        <w:rPr>
          <w:rFonts w:ascii="MetaNormal-Roman" w:hAnsi="MetaNormal-Roman"/>
          <w:lang w:val="en-US"/>
        </w:rPr>
        <w:t xml:space="preserve">, the vast majority were overcrowded. In nine, people were often forced to “double-up,” with two and sometimes three people confined in a cell originally built for one person. </w:t>
      </w:r>
    </w:p>
    <w:p w14:paraId="6DAA9B0F" w14:textId="55A99A01" w:rsidR="009627D7" w:rsidRPr="00EA4002" w:rsidRDefault="009627D7" w:rsidP="005176BC">
      <w:pPr>
        <w:spacing w:line="276" w:lineRule="auto"/>
        <w:rPr>
          <w:rFonts w:ascii="MetaNormal-Roman" w:hAnsi="MetaNormal-Roman"/>
          <w:shd w:val="clear" w:color="auto" w:fill="FFFFFF"/>
          <w:lang w:val="en-US"/>
        </w:rPr>
      </w:pPr>
      <w:r w:rsidRPr="00EA4002">
        <w:rPr>
          <w:rFonts w:ascii="MetaNormal-Roman" w:hAnsi="MetaNormal-Roman"/>
          <w:shd w:val="clear" w:color="auto" w:fill="FFFFFF"/>
          <w:lang w:val="en-US"/>
        </w:rPr>
        <w:t xml:space="preserve">Overcrowding has various consequences, including overly long confinement in cells; lack of privacy (single unit cells often have toilets in the room, not separated </w:t>
      </w:r>
      <w:r w:rsidRPr="00EA4002">
        <w:rPr>
          <w:rFonts w:ascii="MetaNormal-Roman" w:hAnsi="MetaNormal-Roman"/>
          <w:lang w:val="en-US"/>
        </w:rPr>
        <w:t>from the rest of the cell); and</w:t>
      </w:r>
      <w:r w:rsidRPr="00EA4002">
        <w:rPr>
          <w:rFonts w:ascii="MetaNormal-Roman" w:hAnsi="MetaNormal-Roman"/>
          <w:shd w:val="clear" w:color="auto" w:fill="FFFFFF"/>
          <w:lang w:val="en-US"/>
        </w:rPr>
        <w:t xml:space="preserve"> unsanitary conditions.</w:t>
      </w:r>
    </w:p>
    <w:p w14:paraId="260A013D" w14:textId="338BF910" w:rsidR="009627D7" w:rsidRPr="00EA4002" w:rsidRDefault="009627D7" w:rsidP="005176BC">
      <w:pPr>
        <w:spacing w:line="276" w:lineRule="auto"/>
        <w:rPr>
          <w:rFonts w:ascii="MetaNormal-Roman" w:eastAsiaTheme="minorEastAsia" w:hAnsi="MetaNormal-Roman"/>
          <w:lang w:val="en-US" w:eastAsia="fr-FR"/>
        </w:rPr>
      </w:pPr>
      <w:r w:rsidRPr="00EA4002">
        <w:rPr>
          <w:rFonts w:ascii="MetaNormal-Roman" w:hAnsi="MetaNormal-Roman"/>
          <w:lang w:val="en-US"/>
        </w:rPr>
        <w:t>Overcrowding can be particularly difficult for people who have psychosocial or cognitive disabilities for several reasons. Many have a higher need for personal space or quiet, which cell sharing, or “doubling-</w:t>
      </w:r>
      <w:r w:rsidRPr="00EA4002">
        <w:rPr>
          <w:rFonts w:ascii="MetaNormal-Roman" w:hAnsi="MetaNormal-Roman"/>
          <w:lang w:val="en-US"/>
        </w:rPr>
        <w:lastRenderedPageBreak/>
        <w:t>up,” can impact. Sharing cells can also place prisoners with disabilities</w:t>
      </w:r>
      <w:r w:rsidRPr="00EA4002">
        <w:rPr>
          <w:rFonts w:ascii="MetaNormal-Roman" w:eastAsiaTheme="minorEastAsia" w:hAnsi="MetaNormal-Roman"/>
          <w:lang w:val="en-US" w:eastAsia="fr-FR"/>
        </w:rPr>
        <w:t xml:space="preserve">–already at risk of being manipulated or abused by others—at heightened danger of verbal, physical, or sexual violence. </w:t>
      </w:r>
    </w:p>
    <w:p w14:paraId="121B02C2" w14:textId="3B3C684B" w:rsidR="009627D7" w:rsidRPr="00EA4002" w:rsidRDefault="009627D7" w:rsidP="005176BC">
      <w:pPr>
        <w:spacing w:line="276" w:lineRule="auto"/>
        <w:rPr>
          <w:rFonts w:ascii="MetaNormal-Roman" w:hAnsi="MetaNormal-Roman"/>
          <w:lang w:val="en-US"/>
        </w:rPr>
      </w:pPr>
      <w:r w:rsidRPr="00EA4002">
        <w:rPr>
          <w:rFonts w:ascii="MetaNormal-Roman" w:hAnsi="MetaNormal-Roman"/>
          <w:lang w:val="en-US"/>
        </w:rPr>
        <w:t>In crowded conditions,</w:t>
      </w:r>
      <w:r w:rsidRPr="00EA4002">
        <w:rPr>
          <w:rFonts w:ascii="MetaNormal-Roman" w:hAnsi="MetaNormal-Roman"/>
          <w:shd w:val="clear" w:color="auto" w:fill="FFFFFF"/>
          <w:lang w:val="en-US"/>
        </w:rPr>
        <w:t xml:space="preserve"> </w:t>
      </w:r>
      <w:r w:rsidRPr="00EA4002">
        <w:rPr>
          <w:rFonts w:ascii="MetaNormal-Roman" w:eastAsia="Times New Roman" w:hAnsi="MetaNormal-Roman"/>
          <w:lang w:val="en-US"/>
        </w:rPr>
        <w:t>fellow prisoners may find it especially difficult to tolerate another prisoner’s disability or behavior.</w:t>
      </w:r>
      <w:r w:rsidR="00381271" w:rsidRPr="00EA4002">
        <w:rPr>
          <w:rFonts w:ascii="MetaNormal-Roman" w:eastAsia="Times New Roman" w:hAnsi="MetaNormal-Roman"/>
          <w:lang w:val="en-US"/>
        </w:rPr>
        <w:t xml:space="preserve"> Overcrowding </w:t>
      </w:r>
      <w:r w:rsidRPr="00EA4002">
        <w:rPr>
          <w:rFonts w:ascii="MetaNormal-Roman" w:eastAsia="Times New Roman" w:hAnsi="MetaNormal-Roman"/>
          <w:lang w:val="en-US"/>
        </w:rPr>
        <w:t>can also strain guards mentally.</w:t>
      </w:r>
      <w:r w:rsidRPr="00EA4002">
        <w:rPr>
          <w:rFonts w:ascii="MetaNormal-Roman" w:hAnsi="MetaNormal-Roman"/>
          <w:lang w:val="en-US"/>
        </w:rPr>
        <w:t xml:space="preserve"> </w:t>
      </w:r>
    </w:p>
    <w:p w14:paraId="3DBA4E77" w14:textId="6EBA088E" w:rsidR="009627D7" w:rsidRPr="00EA4002" w:rsidRDefault="009627D7" w:rsidP="005176BC">
      <w:pPr>
        <w:spacing w:line="276" w:lineRule="auto"/>
        <w:rPr>
          <w:rFonts w:ascii="MetaNormal-Roman" w:hAnsi="MetaNormal-Roman"/>
          <w:lang w:val="en-US"/>
        </w:rPr>
      </w:pPr>
      <w:r w:rsidRPr="00EA4002">
        <w:rPr>
          <w:rFonts w:ascii="MetaNormal-Roman" w:hAnsi="MetaNormal-Roman"/>
          <w:lang w:val="en-US"/>
        </w:rPr>
        <w:t>To manage overcrowding, prisoners in New South Wales are constantly moved from one prison to another around the state, enduring hours of transport, locked at the back of a moving truck with no access to a toilet. For people with disabilities who may not always be in control of their bowel movements, this is particularly distressing. Lawyers told Human Rights Watch about people with disabilities who urinated or defecated in the truck during transport because they had no other choice and were beaten by fellow prisoners who had to bear the smell of urine or feces for hours.</w:t>
      </w:r>
      <w:r w:rsidRPr="00EA4002">
        <w:rPr>
          <w:rStyle w:val="FootnoteReference"/>
          <w:rFonts w:ascii="MetaNormal-Roman" w:hAnsi="MetaNormal-Roman"/>
          <w:lang w:val="en-US"/>
        </w:rPr>
        <w:footnoteReference w:id="19"/>
      </w:r>
      <w:r w:rsidRPr="00EA4002">
        <w:rPr>
          <w:rFonts w:ascii="MetaNormal-Roman" w:hAnsi="MetaNormal-Roman"/>
          <w:lang w:val="en-US"/>
        </w:rPr>
        <w:t xml:space="preserve"> </w:t>
      </w:r>
    </w:p>
    <w:p w14:paraId="300443E1" w14:textId="1AA339BA" w:rsidR="009627D7" w:rsidRPr="00EA4002" w:rsidRDefault="009627D7" w:rsidP="005176BC">
      <w:pPr>
        <w:spacing w:after="0" w:line="276" w:lineRule="auto"/>
        <w:rPr>
          <w:rFonts w:ascii="MetaNormal-Roman" w:hAnsi="MetaNormal-Roman"/>
          <w:lang w:val="en-US"/>
        </w:rPr>
      </w:pPr>
      <w:r w:rsidRPr="00EA4002">
        <w:rPr>
          <w:rFonts w:ascii="MetaNormal-Roman" w:hAnsi="MetaNormal-Roman"/>
          <w:lang w:val="en-US"/>
        </w:rPr>
        <w:t>Overcrowding also results in long delays to see a specialist or in accessing services where a staff member is required to accompany the prisoner. In many prisons, prisoners, including those with disabilities, can wait for several months to see a psychiatrist, a physiotherapist, or even a dentist, if their medical file has not been lost or their appointment missed because of being moved around prisons.</w:t>
      </w:r>
      <w:r w:rsidRPr="00EA4002">
        <w:rPr>
          <w:rStyle w:val="FootnoteReference"/>
          <w:rFonts w:ascii="MetaNormal-Roman" w:hAnsi="MetaNormal-Roman"/>
          <w:lang w:val="en-US"/>
        </w:rPr>
        <w:footnoteReference w:id="20"/>
      </w:r>
      <w:r w:rsidRPr="00EA4002">
        <w:rPr>
          <w:rFonts w:ascii="MetaNormal-Roman" w:hAnsi="MetaNormal-Roman"/>
          <w:lang w:val="en-US"/>
        </w:rPr>
        <w:t xml:space="preserve"> </w:t>
      </w:r>
    </w:p>
    <w:p w14:paraId="02EA4DF8" w14:textId="77777777" w:rsidR="005176BC" w:rsidRPr="00EA4002" w:rsidRDefault="005176BC" w:rsidP="005176BC">
      <w:pPr>
        <w:spacing w:after="0" w:line="276" w:lineRule="auto"/>
        <w:rPr>
          <w:rFonts w:ascii="MetaNormal-Roman" w:hAnsi="MetaNormal-Roman"/>
          <w:lang w:val="en-US"/>
        </w:rPr>
      </w:pPr>
    </w:p>
    <w:p w14:paraId="383B36E6" w14:textId="69C42BAD" w:rsidR="009324C2" w:rsidRPr="00EA4002" w:rsidRDefault="009324C2" w:rsidP="005176BC">
      <w:pPr>
        <w:spacing w:after="0" w:line="276" w:lineRule="auto"/>
        <w:rPr>
          <w:rFonts w:ascii="MetaNormal-Roman" w:hAnsi="MetaNormal-Roman"/>
          <w:b/>
          <w:bCs/>
          <w:lang w:val="en-US"/>
        </w:rPr>
      </w:pPr>
      <w:r w:rsidRPr="00EA4002">
        <w:rPr>
          <w:rFonts w:ascii="MetaNormal-Roman" w:hAnsi="MetaNormal-Roman"/>
          <w:b/>
          <w:bCs/>
          <w:lang w:val="en-US"/>
        </w:rPr>
        <w:t xml:space="preserve">Lack of Accessibility </w:t>
      </w:r>
    </w:p>
    <w:p w14:paraId="191468E3" w14:textId="24D418FD" w:rsidR="007A1B42" w:rsidRPr="00EA4002" w:rsidRDefault="007A1B42" w:rsidP="005176BC">
      <w:pPr>
        <w:spacing w:after="0" w:line="276" w:lineRule="auto"/>
        <w:rPr>
          <w:rFonts w:ascii="MetaNormal-Roman" w:hAnsi="MetaNormal-Roman"/>
          <w:lang w:val="en-US"/>
        </w:rPr>
      </w:pPr>
      <w:r w:rsidRPr="00EA4002">
        <w:rPr>
          <w:rFonts w:ascii="MetaNormal-Roman" w:hAnsi="MetaNormal-Roman"/>
          <w:lang w:val="en-US"/>
        </w:rPr>
        <w:t xml:space="preserve">Human Rights Watch found that many prisons were not accessible, making it extremely difficult for people with physical or sensory disabilities to navigate.  </w:t>
      </w:r>
    </w:p>
    <w:p w14:paraId="77CF5F33" w14:textId="77777777" w:rsidR="00381271" w:rsidRPr="00EA4002" w:rsidRDefault="00381271" w:rsidP="005176BC">
      <w:pPr>
        <w:spacing w:after="0" w:line="276" w:lineRule="auto"/>
        <w:rPr>
          <w:rFonts w:ascii="MetaNormal-Roman" w:hAnsi="MetaNormal-Roman"/>
          <w:lang w:val="en-US"/>
        </w:rPr>
      </w:pPr>
    </w:p>
    <w:p w14:paraId="3F087A2C" w14:textId="77777777" w:rsidR="007A1B42" w:rsidRPr="00EA4002" w:rsidRDefault="007A1B42" w:rsidP="005176BC">
      <w:pPr>
        <w:pStyle w:val="Heading3"/>
        <w:spacing w:line="276" w:lineRule="auto"/>
        <w:rPr>
          <w:rFonts w:ascii="MetaNormal-Roman" w:hAnsi="MetaNormal-Roman"/>
          <w:i/>
          <w:iCs/>
          <w:color w:val="auto"/>
          <w:sz w:val="22"/>
          <w:szCs w:val="22"/>
          <w:lang w:val="en-US"/>
        </w:rPr>
      </w:pPr>
      <w:bookmarkStart w:id="1" w:name="_Toc500922218"/>
      <w:bookmarkStart w:id="2" w:name="_Toc504641158"/>
      <w:r w:rsidRPr="00EA4002">
        <w:rPr>
          <w:rFonts w:ascii="MetaNormal-Roman" w:hAnsi="MetaNormal-Roman"/>
          <w:i/>
          <w:iCs/>
          <w:color w:val="auto"/>
          <w:sz w:val="22"/>
          <w:szCs w:val="22"/>
          <w:lang w:val="en-US"/>
        </w:rPr>
        <w:t>Physical Barriers</w:t>
      </w:r>
      <w:bookmarkEnd w:id="1"/>
      <w:bookmarkEnd w:id="2"/>
    </w:p>
    <w:p w14:paraId="18971485" w14:textId="5E6E652A" w:rsidR="007A1B42" w:rsidRPr="00EA4002" w:rsidRDefault="007A1B42" w:rsidP="005176BC">
      <w:pPr>
        <w:spacing w:line="276" w:lineRule="auto"/>
        <w:rPr>
          <w:rFonts w:ascii="MetaNormal-Roman" w:hAnsi="MetaNormal-Roman"/>
          <w:lang w:val="en-US"/>
        </w:rPr>
      </w:pPr>
      <w:r w:rsidRPr="00EA4002">
        <w:rPr>
          <w:rFonts w:ascii="MetaNormal-Roman" w:hAnsi="MetaNormal-Roman"/>
          <w:lang w:val="en-US"/>
        </w:rPr>
        <w:t xml:space="preserve">In 9 out of </w:t>
      </w:r>
      <w:r w:rsidR="006C27C5">
        <w:rPr>
          <w:rFonts w:ascii="MetaNormal-Roman" w:hAnsi="MetaNormal-Roman"/>
          <w:lang w:val="en-US"/>
        </w:rPr>
        <w:t xml:space="preserve">the </w:t>
      </w:r>
      <w:r w:rsidRPr="00EA4002">
        <w:rPr>
          <w:rFonts w:ascii="MetaNormal-Roman" w:hAnsi="MetaNormal-Roman"/>
          <w:lang w:val="en-US"/>
        </w:rPr>
        <w:t>14 prisons</w:t>
      </w:r>
      <w:r w:rsidR="006C27C5">
        <w:rPr>
          <w:rFonts w:ascii="MetaNormal-Roman" w:hAnsi="MetaNormal-Roman"/>
          <w:lang w:val="en-US"/>
        </w:rPr>
        <w:t xml:space="preserve"> visited</w:t>
      </w:r>
      <w:r w:rsidRPr="00EA4002">
        <w:rPr>
          <w:rFonts w:ascii="MetaNormal-Roman" w:hAnsi="MetaNormal-Roman"/>
          <w:lang w:val="en-US"/>
        </w:rPr>
        <w:t xml:space="preserve">, Human Rights Watch interviewed prisoners who had difficulty accessing basic services such as toilets, showers, kitchen, or bathrooms because the physical infrastructure was not accessible. As a result, simple tasks, such as going to the toilet or getting into bed, become painful and humiliating for prisoners with physical or sensory disabilities. </w:t>
      </w:r>
    </w:p>
    <w:p w14:paraId="1D1EC8CD" w14:textId="38857CB3" w:rsidR="003B6C14" w:rsidRPr="00EA4002" w:rsidRDefault="003B6C14" w:rsidP="005176BC">
      <w:pPr>
        <w:spacing w:after="0" w:line="276" w:lineRule="auto"/>
        <w:rPr>
          <w:rFonts w:ascii="MetaNormal-Roman" w:hAnsi="MetaNormal-Roman"/>
          <w:spacing w:val="2"/>
          <w:lang w:val="en-US"/>
        </w:rPr>
      </w:pPr>
      <w:r w:rsidRPr="00EA4002">
        <w:rPr>
          <w:rFonts w:ascii="MetaNormal-Roman" w:hAnsi="MetaNormal-Roman"/>
          <w:lang w:val="en-US"/>
        </w:rPr>
        <w:t>Lack of shower chairs, designed to assist people with physical disabilities, also means that people have to wait hours to use one, must use their own wheelchair, or in some cases go without showers. Heavy doors and other inaccessible physical infrastructure can be problematic for people with disabilities.</w:t>
      </w:r>
      <w:r w:rsidRPr="00EA4002">
        <w:rPr>
          <w:rFonts w:ascii="MetaNormal-Roman" w:hAnsi="MetaNormal-Roman"/>
          <w:spacing w:val="2"/>
          <w:lang w:val="en-US"/>
        </w:rPr>
        <w:t xml:space="preserve"> As a result, people with physical disabilities are often forced to seek help from fellow prisoners, which can mean handing over food or other belongings in payment or as thanks.</w:t>
      </w:r>
    </w:p>
    <w:p w14:paraId="740DA17C" w14:textId="77777777" w:rsidR="00381271" w:rsidRPr="00EA4002" w:rsidRDefault="00381271" w:rsidP="005176BC">
      <w:pPr>
        <w:spacing w:after="0" w:line="276" w:lineRule="auto"/>
        <w:rPr>
          <w:rFonts w:ascii="MetaNormal-Roman" w:hAnsi="MetaNormal-Roman"/>
          <w:spacing w:val="2"/>
          <w:lang w:val="en-US"/>
        </w:rPr>
      </w:pPr>
    </w:p>
    <w:p w14:paraId="2F74FE06" w14:textId="77777777" w:rsidR="003B6C14" w:rsidRPr="00EA4002" w:rsidRDefault="009324C2" w:rsidP="005176BC">
      <w:pPr>
        <w:spacing w:after="0" w:line="276" w:lineRule="auto"/>
        <w:rPr>
          <w:rFonts w:ascii="MetaNormal-Roman" w:hAnsi="MetaNormal-Roman"/>
          <w:i/>
          <w:iCs/>
          <w:lang w:val="en-US"/>
        </w:rPr>
      </w:pPr>
      <w:r w:rsidRPr="00EA4002">
        <w:rPr>
          <w:rFonts w:ascii="MetaNormal-Roman" w:hAnsi="MetaNormal-Roman"/>
          <w:i/>
          <w:iCs/>
          <w:lang w:val="en-US"/>
        </w:rPr>
        <w:t>Communications Barriers</w:t>
      </w:r>
    </w:p>
    <w:p w14:paraId="0440E473" w14:textId="463D733E" w:rsidR="009324C2" w:rsidRPr="00EA4002" w:rsidRDefault="003B6C14" w:rsidP="005176BC">
      <w:pPr>
        <w:spacing w:after="0" w:line="276" w:lineRule="auto"/>
        <w:rPr>
          <w:rFonts w:ascii="MetaNormal-Roman" w:hAnsi="MetaNormal-Roman"/>
          <w:lang w:val="en-US"/>
        </w:rPr>
      </w:pPr>
      <w:r w:rsidRPr="00EA4002">
        <w:rPr>
          <w:rFonts w:ascii="MetaNormal-Roman" w:hAnsi="MetaNormal-Roman"/>
          <w:lang w:val="en-US"/>
        </w:rPr>
        <w:t>Lack of accessibility is also evident in the dearth of adequate reasonable accommodation for people with speech or hearing impairments. Out of 14 prisons visited</w:t>
      </w:r>
      <w:r w:rsidR="008474B4" w:rsidRPr="00EA4002">
        <w:rPr>
          <w:rFonts w:ascii="MetaNormal-Roman" w:hAnsi="MetaNormal-Roman"/>
          <w:lang w:val="en-US"/>
        </w:rPr>
        <w:t xml:space="preserve"> by Human Rights Watch</w:t>
      </w:r>
      <w:r w:rsidRPr="00EA4002">
        <w:rPr>
          <w:rFonts w:ascii="MetaNormal-Roman" w:hAnsi="MetaNormal-Roman"/>
          <w:lang w:val="en-US"/>
        </w:rPr>
        <w:t>, only 3 had proper provision for deaf prisoners to communicate with their families over video calls. The communication barriers between deaf or mute prisoners and staff results in misunderstandings, increase prisoners feeling isolated, and undermine their ability to maintain family ties that will help them reintegrate into the community after release from prison.</w:t>
      </w:r>
    </w:p>
    <w:p w14:paraId="7E520712" w14:textId="77777777" w:rsidR="005176BC" w:rsidRPr="00EA4002" w:rsidRDefault="005176BC" w:rsidP="005176BC">
      <w:pPr>
        <w:spacing w:after="0" w:line="276" w:lineRule="auto"/>
        <w:rPr>
          <w:rFonts w:ascii="MetaNormal-Roman" w:hAnsi="MetaNormal-Roman"/>
          <w:lang w:val="en-US"/>
        </w:rPr>
      </w:pPr>
    </w:p>
    <w:p w14:paraId="4888B29E" w14:textId="5323FA60" w:rsidR="009324C2" w:rsidRPr="00EA4002" w:rsidRDefault="009324C2" w:rsidP="005176BC">
      <w:pPr>
        <w:spacing w:after="0" w:line="276" w:lineRule="auto"/>
        <w:rPr>
          <w:rFonts w:ascii="MetaNormal-Roman" w:hAnsi="MetaNormal-Roman"/>
          <w:b/>
          <w:bCs/>
          <w:lang w:val="en-US"/>
        </w:rPr>
      </w:pPr>
      <w:r w:rsidRPr="00EA4002">
        <w:rPr>
          <w:rFonts w:ascii="MetaNormal-Roman" w:hAnsi="MetaNormal-Roman"/>
          <w:b/>
          <w:bCs/>
          <w:lang w:val="en-US"/>
        </w:rPr>
        <w:lastRenderedPageBreak/>
        <w:t>Inadequate or Delayed Access to Medical Services</w:t>
      </w:r>
    </w:p>
    <w:p w14:paraId="5DE7383B" w14:textId="4FAEABCC" w:rsidR="0012336B" w:rsidRPr="00EA4002" w:rsidRDefault="0012336B" w:rsidP="005176BC">
      <w:pPr>
        <w:spacing w:line="276" w:lineRule="auto"/>
        <w:rPr>
          <w:rFonts w:ascii="MetaNormal-Roman" w:hAnsi="MetaNormal-Roman"/>
          <w:spacing w:val="2"/>
          <w:lang w:val="en-US"/>
        </w:rPr>
      </w:pPr>
      <w:r w:rsidRPr="00EA4002">
        <w:rPr>
          <w:rFonts w:ascii="MetaNormal-Roman" w:hAnsi="MetaNormal-Roman"/>
          <w:spacing w:val="2"/>
          <w:lang w:val="en-US"/>
        </w:rPr>
        <w:t>All prisoners face delayed or inadequate access to health care due to overcrowding.</w:t>
      </w:r>
      <w:r w:rsidR="006F76C1" w:rsidRPr="00EA4002">
        <w:rPr>
          <w:rFonts w:ascii="MetaNormal-Roman" w:hAnsi="MetaNormal-Roman"/>
          <w:spacing w:val="2"/>
          <w:lang w:val="en-US"/>
        </w:rPr>
        <w:t xml:space="preserve"> However,</w:t>
      </w:r>
      <w:r w:rsidRPr="00EA4002">
        <w:rPr>
          <w:rFonts w:ascii="MetaNormal-Roman" w:hAnsi="MetaNormal-Roman"/>
          <w:spacing w:val="2"/>
          <w:lang w:val="en-US"/>
        </w:rPr>
        <w:t xml:space="preserve"> </w:t>
      </w:r>
      <w:r w:rsidR="006F76C1" w:rsidRPr="00EA4002">
        <w:rPr>
          <w:rFonts w:ascii="MetaNormal-Roman" w:hAnsi="MetaNormal-Roman"/>
          <w:spacing w:val="2"/>
          <w:lang w:val="en-US"/>
        </w:rPr>
        <w:t>Human Rights Watch found that p</w:t>
      </w:r>
      <w:r w:rsidRPr="00EA4002">
        <w:rPr>
          <w:rFonts w:ascii="MetaNormal-Roman" w:hAnsi="MetaNormal-Roman"/>
          <w:spacing w:val="2"/>
          <w:lang w:val="en-US"/>
        </w:rPr>
        <w:t>risoners with disabilities</w:t>
      </w:r>
      <w:r w:rsidR="006F76C1" w:rsidRPr="00EA4002">
        <w:rPr>
          <w:rFonts w:ascii="MetaNormal-Roman" w:hAnsi="MetaNormal-Roman"/>
          <w:spacing w:val="2"/>
          <w:lang w:val="en-US"/>
        </w:rPr>
        <w:t xml:space="preserve"> </w:t>
      </w:r>
      <w:r w:rsidRPr="00EA4002">
        <w:rPr>
          <w:rFonts w:ascii="MetaNormal-Roman" w:hAnsi="MetaNormal-Roman"/>
          <w:spacing w:val="2"/>
          <w:lang w:val="en-US"/>
        </w:rPr>
        <w:t xml:space="preserve">face particular barriers accessing specialized services due to lack of proper diagnoses, long waiting lists, negative staff attitudes, and lack of resources. </w:t>
      </w:r>
    </w:p>
    <w:p w14:paraId="0A650DD9" w14:textId="651C4829" w:rsidR="0012336B" w:rsidRPr="00EA4002" w:rsidRDefault="0012336B" w:rsidP="005176BC">
      <w:pPr>
        <w:spacing w:after="0" w:line="276" w:lineRule="auto"/>
        <w:rPr>
          <w:rFonts w:ascii="MetaNormal-Roman" w:hAnsi="MetaNormal-Roman"/>
          <w:spacing w:val="-2"/>
          <w:lang w:val="en-US"/>
        </w:rPr>
      </w:pPr>
      <w:r w:rsidRPr="00EA4002">
        <w:rPr>
          <w:rFonts w:ascii="MetaNormal-Roman" w:hAnsi="MetaNormal-Roman"/>
          <w:lang w:val="en-US"/>
        </w:rPr>
        <w:t xml:space="preserve">Prison staff often feel overwhelmed and powerless to assist people that would require more intense forms of support. Impossibly large caseloads often limit the ability of mental health professionals to provide appropriate, individually tailored services to prisoners who </w:t>
      </w:r>
      <w:r w:rsidRPr="00EA4002">
        <w:rPr>
          <w:rFonts w:ascii="MetaNormal-Roman" w:hAnsi="MetaNormal-Roman"/>
          <w:spacing w:val="-2"/>
          <w:lang w:val="en-US"/>
        </w:rPr>
        <w:t>want them. Mental health staff often fail to discuss with prisoners the nature, purpose, risks, and benefits of different types of treatment so that the prisoner is not in a position to make informed decisions on whether or not to consent to the treatment. The effectiveness of their work is also often impeded by antagonistic relations between prisoners and prison staff.</w:t>
      </w:r>
    </w:p>
    <w:p w14:paraId="09093785" w14:textId="77777777" w:rsidR="005176BC" w:rsidRPr="00EA4002" w:rsidRDefault="005176BC" w:rsidP="005176BC">
      <w:pPr>
        <w:spacing w:after="0" w:line="276" w:lineRule="auto"/>
        <w:rPr>
          <w:rFonts w:ascii="MetaNormal-Roman" w:hAnsi="MetaNormal-Roman"/>
          <w:spacing w:val="-2"/>
          <w:lang w:val="en-US"/>
        </w:rPr>
      </w:pPr>
    </w:p>
    <w:p w14:paraId="322D6E89" w14:textId="77777777" w:rsidR="001468C9" w:rsidRPr="00EA4002" w:rsidRDefault="001468C9" w:rsidP="005176BC">
      <w:pPr>
        <w:pStyle w:val="Heading3"/>
        <w:spacing w:line="276" w:lineRule="auto"/>
        <w:rPr>
          <w:rFonts w:ascii="MetaNormal-Roman" w:hAnsi="MetaNormal-Roman"/>
          <w:i/>
          <w:iCs/>
          <w:color w:val="auto"/>
          <w:sz w:val="22"/>
          <w:szCs w:val="22"/>
          <w:lang w:val="en-US"/>
        </w:rPr>
      </w:pPr>
      <w:bookmarkStart w:id="3" w:name="_Toc500922221"/>
      <w:bookmarkStart w:id="4" w:name="_Toc504641161"/>
      <w:r w:rsidRPr="00EA4002">
        <w:rPr>
          <w:rFonts w:ascii="MetaNormal-Roman" w:hAnsi="MetaNormal-Roman"/>
          <w:i/>
          <w:iCs/>
          <w:color w:val="auto"/>
          <w:sz w:val="22"/>
          <w:szCs w:val="22"/>
          <w:lang w:val="en-US"/>
        </w:rPr>
        <w:t>Lack of Proper D</w:t>
      </w:r>
      <w:bookmarkEnd w:id="3"/>
      <w:r w:rsidRPr="00EA4002">
        <w:rPr>
          <w:rFonts w:ascii="MetaNormal-Roman" w:hAnsi="MetaNormal-Roman"/>
          <w:i/>
          <w:iCs/>
          <w:color w:val="auto"/>
          <w:sz w:val="22"/>
          <w:szCs w:val="22"/>
          <w:lang w:val="en-US"/>
        </w:rPr>
        <w:t>isability Assessment</w:t>
      </w:r>
      <w:bookmarkEnd w:id="4"/>
      <w:r w:rsidRPr="00EA4002">
        <w:rPr>
          <w:rFonts w:ascii="MetaNormal-Roman" w:hAnsi="MetaNormal-Roman"/>
          <w:i/>
          <w:iCs/>
          <w:color w:val="auto"/>
          <w:sz w:val="22"/>
          <w:szCs w:val="22"/>
          <w:lang w:val="en-US"/>
        </w:rPr>
        <w:t xml:space="preserve"> </w:t>
      </w:r>
    </w:p>
    <w:p w14:paraId="19A03567" w14:textId="6EEB760D" w:rsidR="001468C9" w:rsidRPr="00EA4002" w:rsidRDefault="001468C9" w:rsidP="005176BC">
      <w:pPr>
        <w:spacing w:line="276" w:lineRule="auto"/>
        <w:rPr>
          <w:rFonts w:ascii="MetaNormal-Roman" w:hAnsi="MetaNormal-Roman"/>
          <w:lang w:val="en-US"/>
        </w:rPr>
      </w:pPr>
      <w:r w:rsidRPr="00EA4002">
        <w:rPr>
          <w:rFonts w:ascii="MetaNormal-Roman" w:hAnsi="MetaNormal-Roman"/>
          <w:lang w:val="en-US"/>
        </w:rPr>
        <w:t>Human Rights Watch found that upon entry into prison, staff do not have the time, training, or tools to effectively identify people with disabilities and their support needs.</w:t>
      </w:r>
    </w:p>
    <w:p w14:paraId="5A1CB8B9" w14:textId="6DCE30E1" w:rsidR="001468C9" w:rsidRPr="00EA4002" w:rsidRDefault="001468C9" w:rsidP="005176BC">
      <w:pPr>
        <w:spacing w:line="276" w:lineRule="auto"/>
        <w:rPr>
          <w:rFonts w:ascii="MetaNormal-Roman" w:hAnsi="MetaNormal-Roman"/>
          <w:lang w:val="en-US"/>
        </w:rPr>
      </w:pPr>
      <w:r w:rsidRPr="00EA4002">
        <w:rPr>
          <w:rFonts w:ascii="MetaNormal-Roman" w:hAnsi="MetaNormal-Roman"/>
          <w:lang w:val="en-US"/>
        </w:rPr>
        <w:t>Human Rights Watch found that prisons in Western Australia and Queensland were not consistently assessing or collecting data on disability.</w:t>
      </w:r>
    </w:p>
    <w:p w14:paraId="2A5F169A" w14:textId="4FEA9D9B" w:rsidR="00D97BA8" w:rsidRPr="00EA4002" w:rsidRDefault="001468C9" w:rsidP="005176BC">
      <w:pPr>
        <w:spacing w:line="276" w:lineRule="auto"/>
        <w:rPr>
          <w:rFonts w:ascii="MetaNormal-Roman" w:hAnsi="MetaNormal-Roman"/>
          <w:lang w:val="en-US"/>
        </w:rPr>
      </w:pPr>
      <w:r w:rsidRPr="00EA4002">
        <w:rPr>
          <w:rFonts w:ascii="MetaNormal-Roman" w:hAnsi="MetaNormal-Roman"/>
          <w:lang w:val="en-US"/>
        </w:rPr>
        <w:t>Both the Western Australia and Queensland Departments of Corrective Services acknowledged data on prisoners with disabilities is not readily available.</w:t>
      </w:r>
      <w:r w:rsidRPr="00EA4002">
        <w:rPr>
          <w:rStyle w:val="FootnoteReference"/>
          <w:rFonts w:ascii="MetaNormal-Roman" w:hAnsi="MetaNormal-Roman"/>
          <w:lang w:val="en-US"/>
        </w:rPr>
        <w:footnoteReference w:id="21"/>
      </w:r>
      <w:r w:rsidRPr="00EA4002">
        <w:rPr>
          <w:rFonts w:ascii="MetaNormal-Roman" w:hAnsi="MetaNormal-Roman"/>
          <w:lang w:val="en-US"/>
        </w:rPr>
        <w:t xml:space="preserve"> In the absence of proper assessment and accurate data, prisons fail to provide appropriate and adequate services and accommodations for the particular needs of prisoners with disabilities. </w:t>
      </w:r>
    </w:p>
    <w:p w14:paraId="4C9D676B" w14:textId="77777777" w:rsidR="001468C9" w:rsidRPr="00EA4002" w:rsidRDefault="001468C9" w:rsidP="005176BC">
      <w:pPr>
        <w:pStyle w:val="Heading3"/>
        <w:spacing w:line="276" w:lineRule="auto"/>
        <w:rPr>
          <w:rFonts w:ascii="MetaNormal-Roman" w:hAnsi="MetaNormal-Roman"/>
          <w:i/>
          <w:iCs/>
          <w:color w:val="auto"/>
          <w:sz w:val="22"/>
          <w:szCs w:val="22"/>
          <w:lang w:val="en-US"/>
        </w:rPr>
      </w:pPr>
      <w:bookmarkStart w:id="5" w:name="_Toc500922222"/>
      <w:bookmarkStart w:id="6" w:name="_Toc504641162"/>
      <w:r w:rsidRPr="00EA4002">
        <w:rPr>
          <w:rFonts w:ascii="MetaNormal-Roman" w:hAnsi="MetaNormal-Roman"/>
          <w:i/>
          <w:iCs/>
          <w:color w:val="auto"/>
          <w:sz w:val="22"/>
          <w:szCs w:val="22"/>
          <w:lang w:val="en-US"/>
        </w:rPr>
        <w:t>Delays in Medical Care</w:t>
      </w:r>
      <w:bookmarkEnd w:id="5"/>
      <w:bookmarkEnd w:id="6"/>
    </w:p>
    <w:p w14:paraId="4D953FD9" w14:textId="77777777" w:rsidR="001468C9" w:rsidRPr="00EA4002" w:rsidRDefault="001468C9" w:rsidP="005176BC">
      <w:pPr>
        <w:spacing w:line="276" w:lineRule="auto"/>
        <w:rPr>
          <w:rFonts w:ascii="MetaNormal-Roman" w:hAnsi="MetaNormal-Roman"/>
          <w:lang w:val="en-US"/>
        </w:rPr>
      </w:pPr>
      <w:r w:rsidRPr="00EA4002">
        <w:rPr>
          <w:rFonts w:ascii="MetaNormal-Roman" w:hAnsi="MetaNormal-Roman"/>
          <w:lang w:val="en-US"/>
        </w:rPr>
        <w:t xml:space="preserve">Although a person with a disability may be seen by a medical nurse or mental health nurse if they need urgent care, they experience significant delays in seeing specialists and can wait days, weeks, or even months to see a physiotherapist or a psychiatrist. </w:t>
      </w:r>
    </w:p>
    <w:p w14:paraId="6508D0B0" w14:textId="77777777" w:rsidR="001468C9" w:rsidRPr="00EA4002" w:rsidRDefault="001468C9" w:rsidP="005176BC">
      <w:pPr>
        <w:spacing w:line="276" w:lineRule="auto"/>
        <w:rPr>
          <w:rFonts w:ascii="MetaNormal-Roman" w:hAnsi="MetaNormal-Roman"/>
          <w:spacing w:val="-2"/>
          <w:lang w:val="en-US"/>
        </w:rPr>
      </w:pPr>
      <w:r w:rsidRPr="00EA4002">
        <w:rPr>
          <w:rFonts w:ascii="MetaNormal-Roman" w:hAnsi="MetaNormal-Roman"/>
          <w:spacing w:val="-2"/>
          <w:lang w:val="en-US"/>
        </w:rPr>
        <w:t>Human Rights Watch found that prisoners with psychosocial disabilities can wait weeks and sometimes months to see a psychiatrist in Western Australia and Queensland respectively.</w:t>
      </w:r>
    </w:p>
    <w:p w14:paraId="698B8800" w14:textId="156CDD3A" w:rsidR="00D97BA8" w:rsidRPr="00EA4002" w:rsidRDefault="001468C9" w:rsidP="005176BC">
      <w:pPr>
        <w:spacing w:line="276" w:lineRule="auto"/>
        <w:rPr>
          <w:rFonts w:ascii="MetaNormal-Roman" w:hAnsi="MetaNormal-Roman"/>
          <w:lang w:val="en-US"/>
        </w:rPr>
      </w:pPr>
      <w:r w:rsidRPr="00EA4002">
        <w:rPr>
          <w:rFonts w:ascii="MetaNormal-Roman" w:hAnsi="MetaNormal-Roman"/>
          <w:lang w:val="en-US"/>
        </w:rPr>
        <w:t>Human Rights Watch found in its research in most prisons that only urgent needs and “medical emergencies” are addressed by medical and prison staff.</w:t>
      </w:r>
    </w:p>
    <w:p w14:paraId="72E1D0B8" w14:textId="77777777" w:rsidR="001468C9" w:rsidRPr="00EA4002" w:rsidRDefault="001468C9" w:rsidP="005176BC">
      <w:pPr>
        <w:pStyle w:val="Heading3"/>
        <w:spacing w:line="276" w:lineRule="auto"/>
        <w:rPr>
          <w:rFonts w:ascii="MetaNormal-Roman" w:hAnsi="MetaNormal-Roman"/>
          <w:i/>
          <w:iCs/>
          <w:color w:val="auto"/>
          <w:sz w:val="22"/>
          <w:szCs w:val="22"/>
          <w:lang w:val="en-US"/>
        </w:rPr>
      </w:pPr>
      <w:bookmarkStart w:id="7" w:name="_Toc500922223"/>
      <w:bookmarkStart w:id="8" w:name="_Toc504641163"/>
      <w:r w:rsidRPr="00EA4002">
        <w:rPr>
          <w:rFonts w:ascii="MetaNormal-Roman" w:hAnsi="MetaNormal-Roman"/>
          <w:i/>
          <w:iCs/>
          <w:color w:val="auto"/>
          <w:sz w:val="22"/>
          <w:szCs w:val="22"/>
          <w:lang w:val="en-US"/>
        </w:rPr>
        <w:t>Lack of Adequate Resources</w:t>
      </w:r>
      <w:bookmarkEnd w:id="7"/>
      <w:bookmarkEnd w:id="8"/>
      <w:r w:rsidRPr="00EA4002">
        <w:rPr>
          <w:rFonts w:ascii="MetaNormal-Roman" w:hAnsi="MetaNormal-Roman"/>
          <w:i/>
          <w:iCs/>
          <w:color w:val="auto"/>
          <w:sz w:val="22"/>
          <w:szCs w:val="22"/>
          <w:lang w:val="en-US"/>
        </w:rPr>
        <w:t xml:space="preserve"> </w:t>
      </w:r>
    </w:p>
    <w:p w14:paraId="5C110FA3" w14:textId="77777777" w:rsidR="001468C9" w:rsidRPr="00EA4002" w:rsidRDefault="001468C9" w:rsidP="005176BC">
      <w:pPr>
        <w:spacing w:line="276" w:lineRule="auto"/>
        <w:rPr>
          <w:rFonts w:ascii="MetaNormal-Roman" w:hAnsi="MetaNormal-Roman"/>
          <w:lang w:val="en-US"/>
        </w:rPr>
      </w:pPr>
      <w:r w:rsidRPr="00EA4002">
        <w:rPr>
          <w:rFonts w:ascii="MetaNormal-Roman" w:hAnsi="MetaNormal-Roman"/>
          <w:lang w:val="en-US"/>
        </w:rPr>
        <w:t xml:space="preserve">Correctional mental health services are often inadequately staffed and resourced. In Western Australia, fewer than three full-time psychiatrists rotate between the 17 adult prisons. In a September 2017 report, the chief psychiatrist of Western Australia expressed </w:t>
      </w:r>
      <w:r w:rsidRPr="00EA4002">
        <w:rPr>
          <w:rFonts w:ascii="MetaNormal-Roman" w:hAnsi="MetaNormal-Roman"/>
          <w:spacing w:val="-2"/>
          <w:lang w:val="en-US"/>
        </w:rPr>
        <w:t>concern that prisoners “do not get equivalent mental health care as the rest of the community.”</w:t>
      </w:r>
      <w:r w:rsidRPr="00EA4002">
        <w:rPr>
          <w:rStyle w:val="FootnoteReference"/>
          <w:rFonts w:ascii="MetaNormal-Roman" w:hAnsi="MetaNormal-Roman"/>
          <w:spacing w:val="-2"/>
          <w:lang w:val="en-US"/>
        </w:rPr>
        <w:footnoteReference w:id="22"/>
      </w:r>
      <w:r w:rsidRPr="00EA4002">
        <w:rPr>
          <w:rFonts w:ascii="MetaNormal-Roman" w:hAnsi="MetaNormal-Roman"/>
          <w:spacing w:val="-2"/>
          <w:lang w:val="en-US"/>
        </w:rPr>
        <w:t xml:space="preserve"> In Queensland, the situation is comparatively better as </w:t>
      </w:r>
      <w:r w:rsidRPr="00EA4002">
        <w:rPr>
          <w:rFonts w:ascii="MetaNormal-Roman" w:hAnsi="MetaNormal-Roman"/>
          <w:spacing w:val="-2"/>
          <w:lang w:val="en-US"/>
        </w:rPr>
        <w:lastRenderedPageBreak/>
        <w:t>the health department provides services in the community as well as in prisons thereby ensuring the same quality of care as in the community and continuity of care once prisoners are released.</w:t>
      </w:r>
      <w:r w:rsidRPr="00EA4002">
        <w:rPr>
          <w:rFonts w:ascii="MetaNormal-Roman" w:hAnsi="MetaNormal-Roman"/>
          <w:lang w:val="en-US"/>
        </w:rPr>
        <w:t xml:space="preserve"> </w:t>
      </w:r>
    </w:p>
    <w:p w14:paraId="46393631" w14:textId="77777777" w:rsidR="001468C9" w:rsidRPr="00EA4002" w:rsidRDefault="001468C9" w:rsidP="005176BC">
      <w:pPr>
        <w:pStyle w:val="Heading4"/>
        <w:spacing w:line="276" w:lineRule="auto"/>
        <w:rPr>
          <w:rFonts w:ascii="MetaNormal-Roman" w:hAnsi="MetaNormal-Roman"/>
          <w:color w:val="auto"/>
          <w:lang w:val="en-US"/>
        </w:rPr>
      </w:pPr>
      <w:r w:rsidRPr="00EA4002">
        <w:rPr>
          <w:rFonts w:ascii="MetaNormal-Roman" w:hAnsi="MetaNormal-Roman"/>
          <w:color w:val="auto"/>
          <w:lang w:val="en-US"/>
        </w:rPr>
        <w:t>Lack of Beds at Appropriate Mental Health Facilities</w:t>
      </w:r>
    </w:p>
    <w:p w14:paraId="1D6A7725" w14:textId="2A082DD9" w:rsidR="001468C9" w:rsidRPr="00EA4002" w:rsidRDefault="001468C9" w:rsidP="005176BC">
      <w:pPr>
        <w:spacing w:line="276" w:lineRule="auto"/>
        <w:rPr>
          <w:rFonts w:ascii="MetaNormal-Roman" w:hAnsi="MetaNormal-Roman"/>
          <w:lang w:val="en-US"/>
        </w:rPr>
      </w:pPr>
      <w:r w:rsidRPr="00EA4002">
        <w:rPr>
          <w:rFonts w:ascii="MetaNormal-Roman" w:hAnsi="MetaNormal-Roman"/>
          <w:lang w:val="en-US"/>
        </w:rPr>
        <w:t>While the number of prisoners is constantly increasing,</w:t>
      </w:r>
      <w:r w:rsidRPr="00EA4002">
        <w:rPr>
          <w:rStyle w:val="FootnoteReference"/>
          <w:rFonts w:ascii="MetaNormal-Roman" w:hAnsi="MetaNormal-Roman"/>
          <w:lang w:val="en-US"/>
        </w:rPr>
        <w:t xml:space="preserve"> </w:t>
      </w:r>
      <w:r w:rsidRPr="00EA4002">
        <w:rPr>
          <w:rFonts w:ascii="MetaNormal-Roman" w:hAnsi="MetaNormal-Roman"/>
          <w:lang w:val="en-US"/>
        </w:rPr>
        <w:t>the number of beds in specialized facilities remains unchanged.</w:t>
      </w:r>
      <w:r w:rsidRPr="00EA4002">
        <w:rPr>
          <w:rStyle w:val="FootnoteReference"/>
          <w:rFonts w:ascii="MetaNormal-Roman" w:hAnsi="MetaNormal-Roman"/>
          <w:lang w:val="en-US"/>
        </w:rPr>
        <w:t xml:space="preserve"> </w:t>
      </w:r>
      <w:r w:rsidRPr="00EA4002">
        <w:rPr>
          <w:rStyle w:val="FootnoteReference"/>
          <w:rFonts w:ascii="MetaNormal-Roman" w:hAnsi="MetaNormal-Roman"/>
          <w:lang w:val="en-US"/>
        </w:rPr>
        <w:footnoteReference w:id="23"/>
      </w:r>
      <w:r w:rsidRPr="00EA4002">
        <w:rPr>
          <w:rFonts w:ascii="MetaNormal-Roman" w:hAnsi="MetaNormal-Roman"/>
          <w:lang w:val="en-US"/>
        </w:rPr>
        <w:t xml:space="preserve"> In Western Australia, there is just one 37-bed forensic facility for more than 6,500 prisoners across the state.</w:t>
      </w:r>
    </w:p>
    <w:p w14:paraId="24459DB7" w14:textId="5561F531" w:rsidR="001468C9" w:rsidRPr="00EA4002" w:rsidRDefault="001468C9" w:rsidP="005176BC">
      <w:pPr>
        <w:spacing w:line="276" w:lineRule="auto"/>
        <w:rPr>
          <w:rFonts w:ascii="MetaNormal-Roman" w:hAnsi="MetaNormal-Roman"/>
          <w:lang w:val="en-US"/>
        </w:rPr>
      </w:pPr>
      <w:r w:rsidRPr="00EA4002">
        <w:rPr>
          <w:rFonts w:ascii="MetaNormal-Roman" w:hAnsi="MetaNormal-Roman"/>
          <w:lang w:val="en-US"/>
        </w:rPr>
        <w:t>Prison staff told Human Rights Watch that they find it difficult to manage people who require more intense forms of medical support as most prisons are not equipped for it. “They need more than we can give,” a prison medical staff told Human Rights Watch.</w:t>
      </w:r>
      <w:r w:rsidRPr="00EA4002">
        <w:rPr>
          <w:rStyle w:val="FootnoteReference"/>
          <w:rFonts w:ascii="MetaNormal-Roman" w:hAnsi="MetaNormal-Roman"/>
          <w:lang w:val="en-US"/>
        </w:rPr>
        <w:footnoteReference w:id="24"/>
      </w:r>
      <w:r w:rsidRPr="00EA4002">
        <w:rPr>
          <w:rFonts w:ascii="MetaNormal-Roman" w:hAnsi="MetaNormal-Roman"/>
          <w:lang w:val="en-US"/>
        </w:rPr>
        <w:t xml:space="preserve"> </w:t>
      </w:r>
    </w:p>
    <w:p w14:paraId="7EF8F4E0" w14:textId="0C6FAC80" w:rsidR="001468C9" w:rsidRPr="00EA4002" w:rsidRDefault="001468C9" w:rsidP="005176BC">
      <w:pPr>
        <w:spacing w:after="0" w:line="276" w:lineRule="auto"/>
        <w:rPr>
          <w:rFonts w:ascii="MetaNormal-Roman" w:hAnsi="MetaNormal-Roman"/>
          <w:lang w:val="en-US"/>
        </w:rPr>
      </w:pPr>
      <w:r w:rsidRPr="00EA4002">
        <w:rPr>
          <w:rFonts w:ascii="MetaNormal-Roman" w:hAnsi="MetaNormal-Roman"/>
          <w:lang w:val="en-US"/>
        </w:rPr>
        <w:t xml:space="preserve">This is especially true for mental health professionals, who are not available around the clock. Staff often encounter situations where they believe a prisoner needs to be moved to a specialized facility, but struggle to find an available bed. Even when a bed is free, the prisoner with a psychosocial disability may only be admitted for a few days and could be sent back to prison before clinically indicated because the waiting lists are long and a prisoner on a court order or in a more critical state will be </w:t>
      </w:r>
      <w:r w:rsidR="00CC3257">
        <w:rPr>
          <w:rFonts w:ascii="MetaNormal-Roman" w:hAnsi="MetaNormal-Roman"/>
          <w:lang w:val="en-US"/>
        </w:rPr>
        <w:t xml:space="preserve">a </w:t>
      </w:r>
      <w:r w:rsidRPr="00EA4002">
        <w:rPr>
          <w:rFonts w:ascii="MetaNormal-Roman" w:hAnsi="MetaNormal-Roman"/>
          <w:lang w:val="en-US"/>
        </w:rPr>
        <w:t>priorit</w:t>
      </w:r>
      <w:r w:rsidR="00CC3257">
        <w:rPr>
          <w:rFonts w:ascii="MetaNormal-Roman" w:hAnsi="MetaNormal-Roman"/>
          <w:lang w:val="en-US"/>
        </w:rPr>
        <w:t>y</w:t>
      </w:r>
      <w:r w:rsidRPr="00EA4002">
        <w:rPr>
          <w:rFonts w:ascii="MetaNormal-Roman" w:hAnsi="MetaNormal-Roman"/>
          <w:lang w:val="en-US"/>
        </w:rPr>
        <w:t>.</w:t>
      </w:r>
      <w:r w:rsidRPr="00EA4002">
        <w:rPr>
          <w:rStyle w:val="FootnoteReference"/>
          <w:rFonts w:ascii="MetaNormal-Roman" w:hAnsi="MetaNormal-Roman"/>
          <w:lang w:val="en-US"/>
        </w:rPr>
        <w:footnoteReference w:id="25"/>
      </w:r>
    </w:p>
    <w:p w14:paraId="15EF19A0" w14:textId="77777777" w:rsidR="005176BC" w:rsidRPr="00EA4002" w:rsidRDefault="005176BC" w:rsidP="005176BC">
      <w:pPr>
        <w:spacing w:after="0" w:line="276" w:lineRule="auto"/>
        <w:rPr>
          <w:rFonts w:ascii="MetaNormal-Roman" w:hAnsi="MetaNormal-Roman"/>
          <w:lang w:val="en-US"/>
        </w:rPr>
      </w:pPr>
    </w:p>
    <w:p w14:paraId="76AD2EC1" w14:textId="26490AAB" w:rsidR="001468C9" w:rsidRPr="00EA4002" w:rsidRDefault="001468C9" w:rsidP="005176BC">
      <w:pPr>
        <w:spacing w:after="0" w:line="276" w:lineRule="auto"/>
        <w:rPr>
          <w:rFonts w:ascii="MetaNormal-Roman" w:hAnsi="MetaNormal-Roman"/>
          <w:b/>
          <w:bCs/>
          <w:lang w:val="en-US"/>
        </w:rPr>
      </w:pPr>
      <w:r w:rsidRPr="00EA4002">
        <w:rPr>
          <w:rFonts w:ascii="MetaNormal-Roman" w:hAnsi="MetaNormal-Roman"/>
          <w:b/>
          <w:bCs/>
          <w:lang w:val="en-US"/>
        </w:rPr>
        <w:t xml:space="preserve">Inadequate Training and Staff Attitudes </w:t>
      </w:r>
    </w:p>
    <w:p w14:paraId="0EC6618F" w14:textId="629B7BB5" w:rsidR="001468C9" w:rsidRPr="00EA4002" w:rsidRDefault="001468C9" w:rsidP="005176BC">
      <w:pPr>
        <w:spacing w:line="276" w:lineRule="auto"/>
        <w:rPr>
          <w:rFonts w:ascii="MetaNormal-Roman" w:hAnsi="MetaNormal-Roman"/>
          <w:lang w:val="en-US"/>
        </w:rPr>
      </w:pPr>
      <w:r w:rsidRPr="00EA4002">
        <w:rPr>
          <w:rFonts w:ascii="MetaNormal-Roman" w:hAnsi="MetaNormal-Roman"/>
          <w:lang w:val="en-US"/>
        </w:rPr>
        <w:t xml:space="preserve">Inadequate staff training and lack of data on prisoners with disabilities contribute to inappropriate conduct by staff. In a prison environment that is punitive and fails to accommodate a person’s disability, prisoners with disabilities often struggle to cope and their resulting behavior is misunderstood by staff. Prison staff acknowledge that people with disabilities can be overrepresented in detention units and that they are not adequately trained on disability and mental health to distinguish between a conduct that stems from the disability or a mental health crisis and one of defiance. </w:t>
      </w:r>
    </w:p>
    <w:p w14:paraId="315E5C8A" w14:textId="62CFF705" w:rsidR="00AD700B" w:rsidRPr="00EA4002" w:rsidRDefault="001468C9" w:rsidP="005176BC">
      <w:pPr>
        <w:spacing w:line="276" w:lineRule="auto"/>
        <w:rPr>
          <w:rFonts w:ascii="MetaNormal-Roman" w:hAnsi="MetaNormal-Roman"/>
          <w:lang w:val="en-US"/>
        </w:rPr>
      </w:pPr>
      <w:r w:rsidRPr="00EA4002">
        <w:rPr>
          <w:rFonts w:ascii="MetaNormal-Roman" w:hAnsi="MetaNormal-Roman"/>
          <w:lang w:val="en-US"/>
        </w:rPr>
        <w:t xml:space="preserve">Instead of providing psychosocial support and accommodations for a person’s disability, prison staff can reprimand or punish the prisoner for behavior that is perceived as “disruptive,” “disobedient,” or “acting up.” Human Rights Watch documented cases of people being sent to a punishment unit after experiencing anxiety or a crisis that medical staff did not manage on time. </w:t>
      </w:r>
    </w:p>
    <w:p w14:paraId="5F4462E4" w14:textId="77777777" w:rsidR="00A544E0" w:rsidRPr="00EA4002" w:rsidRDefault="00A544E0" w:rsidP="005176BC">
      <w:pPr>
        <w:spacing w:line="276" w:lineRule="auto"/>
        <w:rPr>
          <w:rFonts w:ascii="MetaNormal-Roman" w:hAnsi="MetaNormal-Roman"/>
          <w:lang w:val="en-US"/>
        </w:rPr>
      </w:pPr>
    </w:p>
    <w:p w14:paraId="32C044FB" w14:textId="33396758" w:rsidR="00D97BA8" w:rsidRPr="00EA4002" w:rsidRDefault="00AD700B" w:rsidP="005176BC">
      <w:pPr>
        <w:pStyle w:val="Title"/>
        <w:jc w:val="left"/>
        <w:rPr>
          <w:rFonts w:ascii="MetaNormal-Roman" w:hAnsi="MetaNormal-Roman"/>
          <w:iCs/>
          <w:sz w:val="22"/>
          <w:szCs w:val="22"/>
        </w:rPr>
      </w:pPr>
      <w:r w:rsidRPr="00EA4002">
        <w:rPr>
          <w:rFonts w:ascii="MetaNormal-Roman" w:hAnsi="MetaNormal-Roman"/>
          <w:iCs/>
          <w:sz w:val="22"/>
          <w:szCs w:val="22"/>
        </w:rPr>
        <w:t xml:space="preserve">Human Rights Watch encourages the Committee to </w:t>
      </w:r>
      <w:r w:rsidR="00CC3257">
        <w:rPr>
          <w:rFonts w:ascii="MetaNormal-Roman" w:hAnsi="MetaNormal-Roman"/>
          <w:iCs/>
          <w:sz w:val="22"/>
          <w:szCs w:val="22"/>
        </w:rPr>
        <w:t>urge</w:t>
      </w:r>
      <w:r w:rsidR="00CC3257" w:rsidRPr="00EA4002">
        <w:rPr>
          <w:rFonts w:ascii="MetaNormal-Roman" w:hAnsi="MetaNormal-Roman"/>
          <w:iCs/>
          <w:sz w:val="22"/>
          <w:szCs w:val="22"/>
        </w:rPr>
        <w:t xml:space="preserve"> </w:t>
      </w:r>
      <w:r w:rsidRPr="00EA4002">
        <w:rPr>
          <w:rFonts w:ascii="MetaNormal-Roman" w:hAnsi="MetaNormal-Roman"/>
          <w:iCs/>
          <w:sz w:val="22"/>
          <w:szCs w:val="22"/>
        </w:rPr>
        <w:t>the government of Australia</w:t>
      </w:r>
      <w:r w:rsidR="005B0EA5" w:rsidRPr="00EA4002">
        <w:rPr>
          <w:rFonts w:ascii="MetaNormal-Roman" w:hAnsi="MetaNormal-Roman"/>
          <w:iCs/>
          <w:sz w:val="22"/>
          <w:szCs w:val="22"/>
        </w:rPr>
        <w:t xml:space="preserve"> to</w:t>
      </w:r>
      <w:r w:rsidRPr="00EA4002">
        <w:rPr>
          <w:rFonts w:ascii="MetaNormal-Roman" w:hAnsi="MetaNormal-Roman"/>
          <w:iCs/>
          <w:sz w:val="22"/>
          <w:szCs w:val="22"/>
        </w:rPr>
        <w:t>:</w:t>
      </w:r>
    </w:p>
    <w:p w14:paraId="6277CF46" w14:textId="491D81AF" w:rsidR="00AD700B" w:rsidRPr="006220C4" w:rsidRDefault="00AD700B" w:rsidP="006220C4">
      <w:pPr>
        <w:pStyle w:val="Title"/>
        <w:numPr>
          <w:ilvl w:val="0"/>
          <w:numId w:val="6"/>
        </w:numPr>
        <w:spacing w:after="0"/>
        <w:jc w:val="left"/>
        <w:rPr>
          <w:rFonts w:ascii="MetaNormal-Roman" w:hAnsi="MetaNormal-Roman"/>
          <w:iCs/>
          <w:sz w:val="22"/>
          <w:szCs w:val="22"/>
        </w:rPr>
      </w:pPr>
      <w:r w:rsidRPr="006220C4">
        <w:rPr>
          <w:rFonts w:ascii="MetaNormal-Roman" w:hAnsi="MetaNormal-Roman"/>
          <w:iCs/>
          <w:sz w:val="22"/>
          <w:szCs w:val="22"/>
        </w:rPr>
        <w:t>Systematically screen prisoners for all types of disabilities upon entry into prison and provide reasonable accommodations.</w:t>
      </w:r>
    </w:p>
    <w:p w14:paraId="78FF81AF" w14:textId="3182823E" w:rsidR="00AD700B" w:rsidRPr="00EA4002" w:rsidRDefault="00AD700B" w:rsidP="000563B8">
      <w:pPr>
        <w:pStyle w:val="Title"/>
        <w:numPr>
          <w:ilvl w:val="0"/>
          <w:numId w:val="2"/>
        </w:numPr>
        <w:spacing w:after="0"/>
        <w:jc w:val="left"/>
        <w:rPr>
          <w:rFonts w:ascii="MetaNormal-Roman" w:hAnsi="MetaNormal-Roman"/>
          <w:iCs/>
          <w:sz w:val="22"/>
          <w:szCs w:val="22"/>
        </w:rPr>
      </w:pPr>
      <w:r w:rsidRPr="00EA4002">
        <w:rPr>
          <w:rFonts w:ascii="MetaNormal-Roman" w:hAnsi="MetaNormal-Roman"/>
          <w:iCs/>
          <w:sz w:val="22"/>
          <w:szCs w:val="22"/>
        </w:rPr>
        <w:t>Ensure that prisoners with disabilities have adequate access to support and mental health services</w:t>
      </w:r>
      <w:r w:rsidR="000563B8" w:rsidRPr="00EA4002">
        <w:rPr>
          <w:rFonts w:ascii="MetaNormal-Roman" w:hAnsi="MetaNormal-Roman"/>
          <w:iCs/>
          <w:sz w:val="22"/>
          <w:szCs w:val="22"/>
        </w:rPr>
        <w:t>.</w:t>
      </w:r>
    </w:p>
    <w:p w14:paraId="537EB7CC" w14:textId="27EFA328" w:rsidR="00AD700B" w:rsidRPr="00EA4002" w:rsidRDefault="00AD700B" w:rsidP="000563B8">
      <w:pPr>
        <w:pStyle w:val="Title"/>
        <w:numPr>
          <w:ilvl w:val="0"/>
          <w:numId w:val="2"/>
        </w:numPr>
        <w:spacing w:after="0"/>
        <w:jc w:val="left"/>
        <w:rPr>
          <w:rFonts w:ascii="MetaNormal-Roman" w:hAnsi="MetaNormal-Roman"/>
          <w:iCs/>
          <w:sz w:val="22"/>
          <w:szCs w:val="22"/>
        </w:rPr>
      </w:pPr>
      <w:r w:rsidRPr="00EA4002">
        <w:rPr>
          <w:rFonts w:ascii="MetaNormal-Roman" w:hAnsi="MetaNormal-Roman"/>
          <w:iCs/>
          <w:sz w:val="22"/>
          <w:szCs w:val="22"/>
        </w:rPr>
        <w:t>Ensure that all prison officers receive regular, gender and culturally sensitive, training on interact</w:t>
      </w:r>
      <w:r w:rsidR="00CC3257">
        <w:rPr>
          <w:rFonts w:ascii="MetaNormal-Roman" w:hAnsi="MetaNormal-Roman"/>
          <w:iCs/>
          <w:sz w:val="22"/>
          <w:szCs w:val="22"/>
        </w:rPr>
        <w:t>ing</w:t>
      </w:r>
      <w:r w:rsidRPr="00EA4002">
        <w:rPr>
          <w:rFonts w:ascii="MetaNormal-Roman" w:hAnsi="MetaNormal-Roman"/>
          <w:iCs/>
          <w:sz w:val="22"/>
          <w:szCs w:val="22"/>
        </w:rPr>
        <w:t xml:space="preserve"> with people with disabilities, in particular those with psychosocial or cognitive disabilities.</w:t>
      </w:r>
    </w:p>
    <w:p w14:paraId="1AD626B0" w14:textId="0140D72C" w:rsidR="00AD700B" w:rsidRPr="00EA4002" w:rsidRDefault="00AD700B" w:rsidP="000563B8">
      <w:pPr>
        <w:pStyle w:val="Title"/>
        <w:numPr>
          <w:ilvl w:val="0"/>
          <w:numId w:val="2"/>
        </w:numPr>
        <w:spacing w:after="0"/>
        <w:jc w:val="left"/>
        <w:rPr>
          <w:rFonts w:ascii="MetaNormal-Roman" w:hAnsi="MetaNormal-Roman"/>
          <w:iCs/>
          <w:sz w:val="22"/>
          <w:szCs w:val="22"/>
        </w:rPr>
      </w:pPr>
      <w:r w:rsidRPr="00EA4002">
        <w:rPr>
          <w:rFonts w:ascii="MetaNormal-Roman" w:hAnsi="MetaNormal-Roman"/>
          <w:iCs/>
          <w:sz w:val="22"/>
          <w:szCs w:val="22"/>
        </w:rPr>
        <w:lastRenderedPageBreak/>
        <w:t>Improve mental health services in prisons by ensuring there are sufficient numbers of qualified mental health professionals, treatment based on free and informed consent, adequate resources, and levels of care that meet standards of community health care.</w:t>
      </w:r>
    </w:p>
    <w:p w14:paraId="2F8B6AA8" w14:textId="1FF3A681" w:rsidR="00AD700B" w:rsidRPr="00EA4002" w:rsidRDefault="00AD700B" w:rsidP="00480851">
      <w:pPr>
        <w:pStyle w:val="Title"/>
        <w:numPr>
          <w:ilvl w:val="0"/>
          <w:numId w:val="2"/>
        </w:numPr>
        <w:spacing w:after="0"/>
        <w:jc w:val="left"/>
        <w:rPr>
          <w:rFonts w:ascii="MetaNormal-Roman" w:hAnsi="MetaNormal-Roman"/>
          <w:iCs/>
          <w:sz w:val="22"/>
          <w:szCs w:val="22"/>
        </w:rPr>
      </w:pPr>
      <w:r w:rsidRPr="00EA4002">
        <w:rPr>
          <w:rFonts w:ascii="MetaNormal-Roman" w:hAnsi="MetaNormal-Roman"/>
          <w:iCs/>
          <w:sz w:val="22"/>
          <w:szCs w:val="22"/>
        </w:rPr>
        <w:t>Train health staff working in prisons on engag</w:t>
      </w:r>
      <w:r w:rsidR="00CC3257">
        <w:rPr>
          <w:rFonts w:ascii="MetaNormal-Roman" w:hAnsi="MetaNormal-Roman"/>
          <w:iCs/>
          <w:sz w:val="22"/>
          <w:szCs w:val="22"/>
        </w:rPr>
        <w:t>ing</w:t>
      </w:r>
      <w:r w:rsidRPr="00EA4002">
        <w:rPr>
          <w:rFonts w:ascii="MetaNormal-Roman" w:hAnsi="MetaNormal-Roman"/>
          <w:iCs/>
          <w:sz w:val="22"/>
          <w:szCs w:val="22"/>
        </w:rPr>
        <w:t xml:space="preserve"> with people with disabilities to provide support services suited to their needs.</w:t>
      </w:r>
    </w:p>
    <w:p w14:paraId="045E04BD" w14:textId="77777777" w:rsidR="00480851" w:rsidRDefault="00AD700B" w:rsidP="00480851">
      <w:pPr>
        <w:pStyle w:val="Title"/>
        <w:numPr>
          <w:ilvl w:val="0"/>
          <w:numId w:val="2"/>
        </w:numPr>
        <w:spacing w:after="0"/>
        <w:jc w:val="left"/>
        <w:rPr>
          <w:rFonts w:ascii="MetaNormal-Roman" w:hAnsi="MetaNormal-Roman"/>
          <w:iCs/>
          <w:sz w:val="22"/>
          <w:szCs w:val="22"/>
        </w:rPr>
      </w:pPr>
      <w:r w:rsidRPr="00EA4002">
        <w:rPr>
          <w:rFonts w:ascii="MetaNormal-Roman" w:hAnsi="MetaNormal-Roman"/>
          <w:iCs/>
          <w:sz w:val="22"/>
          <w:szCs w:val="22"/>
        </w:rPr>
        <w:t>Consult with prison and medical staff working in prisons on improv</w:t>
      </w:r>
      <w:r w:rsidR="00CC3257">
        <w:rPr>
          <w:rFonts w:ascii="MetaNormal-Roman" w:hAnsi="MetaNormal-Roman"/>
          <w:iCs/>
          <w:sz w:val="22"/>
          <w:szCs w:val="22"/>
        </w:rPr>
        <w:t>ing</w:t>
      </w:r>
      <w:r w:rsidRPr="00EA4002">
        <w:rPr>
          <w:rFonts w:ascii="MetaNormal-Roman" w:hAnsi="MetaNormal-Roman"/>
          <w:iCs/>
          <w:sz w:val="22"/>
          <w:szCs w:val="22"/>
        </w:rPr>
        <w:t xml:space="preserve"> their working conditions. Provide the necessary financial resources to hire and retain necessary staff.</w:t>
      </w:r>
    </w:p>
    <w:p w14:paraId="3586FCBD" w14:textId="779222F1" w:rsidR="00480851" w:rsidRPr="00480851" w:rsidRDefault="00480851" w:rsidP="00480851">
      <w:pPr>
        <w:pStyle w:val="Title"/>
        <w:numPr>
          <w:ilvl w:val="0"/>
          <w:numId w:val="2"/>
        </w:numPr>
        <w:spacing w:after="0"/>
        <w:jc w:val="left"/>
        <w:rPr>
          <w:rFonts w:ascii="MetaNormal-Roman" w:hAnsi="MetaNormal-Roman"/>
          <w:iCs/>
          <w:sz w:val="22"/>
          <w:szCs w:val="22"/>
        </w:rPr>
      </w:pPr>
      <w:r w:rsidRPr="00480851">
        <w:rPr>
          <w:rFonts w:ascii="MetaNormal-Roman" w:hAnsi="MetaNormal-Roman"/>
          <w:iCs/>
          <w:sz w:val="22"/>
          <w:szCs w:val="22"/>
        </w:rPr>
        <w:t>Conduct a study of the conditions in which prisoners are detained in forensic or</w:t>
      </w:r>
      <w:r>
        <w:rPr>
          <w:rFonts w:ascii="MetaNormal-Roman" w:hAnsi="MetaNormal-Roman"/>
          <w:iCs/>
          <w:sz w:val="22"/>
          <w:szCs w:val="22"/>
        </w:rPr>
        <w:t xml:space="preserve"> </w:t>
      </w:r>
      <w:r w:rsidRPr="00480851">
        <w:rPr>
          <w:rFonts w:ascii="MetaNormal-Roman" w:hAnsi="MetaNormal-Roman"/>
          <w:iCs/>
          <w:sz w:val="22"/>
          <w:szCs w:val="22"/>
        </w:rPr>
        <w:t>secure hospitals or forensic disability units, and make specific recommendations to</w:t>
      </w:r>
      <w:r>
        <w:rPr>
          <w:rFonts w:ascii="MetaNormal-Roman" w:hAnsi="MetaNormal-Roman"/>
          <w:iCs/>
          <w:sz w:val="22"/>
          <w:szCs w:val="22"/>
        </w:rPr>
        <w:t xml:space="preserve"> </w:t>
      </w:r>
      <w:r w:rsidRPr="00480851">
        <w:rPr>
          <w:rFonts w:ascii="MetaNormal-Roman" w:hAnsi="MetaNormal-Roman"/>
          <w:iCs/>
          <w:sz w:val="22"/>
          <w:szCs w:val="22"/>
        </w:rPr>
        <w:t>improve conditions and ensure they comply with patients’ right to health (including</w:t>
      </w:r>
      <w:r>
        <w:rPr>
          <w:rFonts w:ascii="MetaNormal-Roman" w:hAnsi="MetaNormal-Roman"/>
          <w:iCs/>
          <w:sz w:val="22"/>
          <w:szCs w:val="22"/>
        </w:rPr>
        <w:t xml:space="preserve"> </w:t>
      </w:r>
      <w:r w:rsidRPr="00480851">
        <w:rPr>
          <w:rFonts w:ascii="MetaNormal-Roman" w:hAnsi="MetaNormal-Roman"/>
          <w:iCs/>
          <w:sz w:val="22"/>
          <w:szCs w:val="22"/>
        </w:rPr>
        <w:t>on the basis of free and informed consent) and right to be free from inhuman or</w:t>
      </w:r>
      <w:r>
        <w:rPr>
          <w:rFonts w:ascii="MetaNormal-Roman" w:hAnsi="MetaNormal-Roman"/>
          <w:iCs/>
          <w:sz w:val="22"/>
          <w:szCs w:val="22"/>
        </w:rPr>
        <w:t xml:space="preserve"> </w:t>
      </w:r>
      <w:r w:rsidRPr="00480851">
        <w:rPr>
          <w:rFonts w:ascii="MetaNormal-Roman" w:hAnsi="MetaNormal-Roman"/>
          <w:iCs/>
          <w:sz w:val="22"/>
          <w:szCs w:val="22"/>
        </w:rPr>
        <w:t>degrading treatment.</w:t>
      </w:r>
    </w:p>
    <w:p w14:paraId="4128E34A" w14:textId="77777777" w:rsidR="000563B8" w:rsidRPr="00EA4002" w:rsidRDefault="000563B8" w:rsidP="000563B8">
      <w:pPr>
        <w:pStyle w:val="Title"/>
        <w:ind w:left="720"/>
        <w:jc w:val="left"/>
        <w:rPr>
          <w:rFonts w:ascii="MetaNormal-Roman" w:hAnsi="MetaNormal-Roman"/>
          <w:iCs/>
          <w:sz w:val="22"/>
          <w:szCs w:val="22"/>
        </w:rPr>
      </w:pPr>
    </w:p>
    <w:p w14:paraId="742CC380" w14:textId="4765B397" w:rsidR="002177D9" w:rsidRPr="00EA4002" w:rsidRDefault="002177D9" w:rsidP="004A5519">
      <w:pPr>
        <w:pStyle w:val="ListParagraph"/>
        <w:spacing w:line="276" w:lineRule="auto"/>
        <w:rPr>
          <w:rFonts w:ascii="MetaNormal-Roman" w:hAnsi="MetaNormal-Roman"/>
          <w:lang w:val="en-US"/>
        </w:rPr>
      </w:pPr>
    </w:p>
    <w:sectPr w:rsidR="002177D9" w:rsidRPr="00EA4002" w:rsidSect="0030174B">
      <w:footerReference w:type="default" r:id="rId12"/>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3C916F" w14:textId="77777777" w:rsidR="00E91A9A" w:rsidRDefault="00E91A9A" w:rsidP="00D97BA8">
      <w:pPr>
        <w:spacing w:after="0" w:line="240" w:lineRule="auto"/>
      </w:pPr>
      <w:r>
        <w:separator/>
      </w:r>
    </w:p>
  </w:endnote>
  <w:endnote w:type="continuationSeparator" w:id="0">
    <w:p w14:paraId="2CE5B542" w14:textId="77777777" w:rsidR="00E91A9A" w:rsidRDefault="00E91A9A" w:rsidP="00D97B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etaPro-Norm">
    <w:panose1 w:val="020B0504030101020102"/>
    <w:charset w:val="00"/>
    <w:family w:val="swiss"/>
    <w:notTrueType/>
    <w:pitch w:val="variable"/>
    <w:sig w:usb0="A00002F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etaPro-CondBold">
    <w:panose1 w:val="020B0806030101020102"/>
    <w:charset w:val="00"/>
    <w:family w:val="swiss"/>
    <w:notTrueType/>
    <w:pitch w:val="variable"/>
    <w:sig w:usb0="A00002FF" w:usb1="4000207B" w:usb2="00000000" w:usb3="00000000" w:csb0="0000009F" w:csb1="00000000"/>
  </w:font>
  <w:font w:name="Arial">
    <w:panose1 w:val="020B0604020202020204"/>
    <w:charset w:val="00"/>
    <w:family w:val="swiss"/>
    <w:pitch w:val="variable"/>
    <w:sig w:usb0="E0002EFF" w:usb1="C000785B" w:usb2="00000009" w:usb3="00000000" w:csb0="000001FF" w:csb1="00000000"/>
  </w:font>
  <w:font w:name="MetaNormal-Roman">
    <w:panose1 w:val="020B0502030000020004"/>
    <w:charset w:val="00"/>
    <w:family w:val="swiss"/>
    <w:pitch w:val="variable"/>
    <w:sig w:usb0="80000027"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MetaHeadOT-Bold">
    <w:panose1 w:val="020B0804030101020102"/>
    <w:charset w:val="00"/>
    <w:family w:val="swiss"/>
    <w:notTrueType/>
    <w:pitch w:val="variable"/>
    <w:sig w:usb0="800000AF" w:usb1="4000206A" w:usb2="00000000" w:usb3="00000000" w:csb0="00000001" w:csb1="00000000"/>
  </w:font>
  <w:font w:name="SeriaArabic-Bold">
    <w:altName w:val="Arial"/>
    <w:panose1 w:val="00000000000000000000"/>
    <w:charset w:val="00"/>
    <w:family w:val="modern"/>
    <w:notTrueType/>
    <w:pitch w:val="variable"/>
    <w:sig w:usb0="A00020AF" w:usb1="D000A05A" w:usb2="00000008" w:usb3="00000000" w:csb0="0000015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75577051"/>
      <w:docPartObj>
        <w:docPartGallery w:val="Page Numbers (Bottom of Page)"/>
        <w:docPartUnique/>
      </w:docPartObj>
    </w:sdtPr>
    <w:sdtEndPr>
      <w:rPr>
        <w:noProof/>
      </w:rPr>
    </w:sdtEndPr>
    <w:sdtContent>
      <w:p w14:paraId="6C4BE2BC" w14:textId="3C314A1B" w:rsidR="00543DE1" w:rsidRDefault="00543DE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2775D38" w14:textId="77777777" w:rsidR="00543DE1" w:rsidRDefault="00543DE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D5975D" w14:textId="77777777" w:rsidR="00E91A9A" w:rsidRDefault="00E91A9A" w:rsidP="00D97BA8">
      <w:pPr>
        <w:spacing w:after="0" w:line="240" w:lineRule="auto"/>
      </w:pPr>
      <w:r>
        <w:separator/>
      </w:r>
    </w:p>
  </w:footnote>
  <w:footnote w:type="continuationSeparator" w:id="0">
    <w:p w14:paraId="1A46C971" w14:textId="77777777" w:rsidR="00E91A9A" w:rsidRDefault="00E91A9A" w:rsidP="00D97BA8">
      <w:pPr>
        <w:spacing w:after="0" w:line="240" w:lineRule="auto"/>
      </w:pPr>
      <w:r>
        <w:continuationSeparator/>
      </w:r>
    </w:p>
  </w:footnote>
  <w:footnote w:id="1">
    <w:p w14:paraId="6F7F9E76" w14:textId="7EDB77F5" w:rsidR="00024F20" w:rsidRPr="009544DB" w:rsidRDefault="00024F20">
      <w:pPr>
        <w:pStyle w:val="FootnoteText"/>
        <w:rPr>
          <w:lang w:val="en-GB"/>
        </w:rPr>
      </w:pPr>
      <w:r>
        <w:rPr>
          <w:rStyle w:val="FootnoteReference"/>
        </w:rPr>
        <w:footnoteRef/>
      </w:r>
      <w:r>
        <w:t xml:space="preserve"> </w:t>
      </w:r>
      <w:r w:rsidRPr="00511268">
        <w:rPr>
          <w:sz w:val="16"/>
          <w:szCs w:val="16"/>
          <w:lang w:val="en-GB"/>
        </w:rPr>
        <w:t>Australian Institute of Health and Welfare, “Mental health of prison entrants” in “</w:t>
      </w:r>
      <w:r w:rsidRPr="00511268">
        <w:rPr>
          <w:iCs/>
          <w:sz w:val="16"/>
          <w:szCs w:val="16"/>
          <w:lang w:val="en-GB"/>
        </w:rPr>
        <w:t xml:space="preserve">The </w:t>
      </w:r>
      <w:r w:rsidRPr="00511268">
        <w:rPr>
          <w:sz w:val="16"/>
          <w:szCs w:val="16"/>
          <w:lang w:val="en-GB"/>
        </w:rPr>
        <w:t xml:space="preserve">Health of Australia's prisoners 2015,” https://www.aihw.gov.au/getmedia/9c42d6f3-2631-4452-b0df-9067fd71e33a/18878.pdf.aspx?inline=true (accessed May 24, 2017), pp. 12, 44, 146; </w:t>
      </w:r>
      <w:r w:rsidRPr="00511268">
        <w:rPr>
          <w:sz w:val="16"/>
          <w:szCs w:val="16"/>
          <w:lang w:val="en-AU"/>
        </w:rPr>
        <w:t>Australian Institute of Health and Welfare, ‘Mental health of prison entrants’ (Factsheet, AIWH, 2015)</w:t>
      </w:r>
      <w:r w:rsidRPr="00511268">
        <w:rPr>
          <w:sz w:val="16"/>
          <w:szCs w:val="16"/>
          <w:lang w:val="en-GB"/>
        </w:rPr>
        <w:t xml:space="preserve">; </w:t>
      </w:r>
      <w:r w:rsidRPr="00511268">
        <w:rPr>
          <w:sz w:val="16"/>
          <w:szCs w:val="16"/>
          <w:lang w:val="en-AU"/>
        </w:rPr>
        <w:t>National Mental Health Consumer &amp; Carer Forum, “Mental Health Facts and Figures,” advocacy brief, June 2014, 2; Senate Select Committee on Mental Health, ‘A national approach to mental health – from crisis to community,’ 30 March 2006, chapter 13</w:t>
      </w:r>
      <w:r w:rsidRPr="00511268">
        <w:rPr>
          <w:sz w:val="16"/>
          <w:szCs w:val="16"/>
          <w:lang w:val="en-GB"/>
        </w:rPr>
        <w:t xml:space="preserve">; NGO coalition (#ausUPR), “Australia’s UPR, 2015: NGO Coalition Factsheet,” p. 1; Toby Hall, ‘This is why you should care about the health of prisoners,’ </w:t>
      </w:r>
      <w:r w:rsidRPr="00511268">
        <w:rPr>
          <w:i/>
          <w:iCs/>
          <w:sz w:val="16"/>
          <w:szCs w:val="16"/>
          <w:lang w:val="en-AU"/>
        </w:rPr>
        <w:t>ABC</w:t>
      </w:r>
      <w:r w:rsidRPr="00511268">
        <w:rPr>
          <w:iCs/>
          <w:sz w:val="16"/>
          <w:szCs w:val="16"/>
          <w:lang w:val="en-AU"/>
        </w:rPr>
        <w:t>,</w:t>
      </w:r>
      <w:r w:rsidRPr="00511268">
        <w:rPr>
          <w:sz w:val="16"/>
          <w:szCs w:val="16"/>
          <w:lang w:val="en-AU"/>
        </w:rPr>
        <w:t xml:space="preserve"> November 27, 2015, </w:t>
      </w:r>
      <w:r w:rsidRPr="00511268">
        <w:rPr>
          <w:sz w:val="16"/>
          <w:szCs w:val="16"/>
          <w:lang w:val="en-GB"/>
        </w:rPr>
        <w:t>http://www.abc.net.au/news/2015-11-27/hall-this-is-why-you-should-care-about-the-health-of-prisoners/6981364</w:t>
      </w:r>
      <w:r w:rsidRPr="00511268">
        <w:rPr>
          <w:sz w:val="16"/>
          <w:szCs w:val="16"/>
          <w:lang w:val="en-AU"/>
        </w:rPr>
        <w:t xml:space="preserve"> (accessed July 3, 2017). </w:t>
      </w:r>
      <w:r w:rsidRPr="00511268">
        <w:rPr>
          <w:sz w:val="16"/>
          <w:szCs w:val="16"/>
          <w:lang w:val="en-GB"/>
        </w:rPr>
        <w:t xml:space="preserve">Australian Institute of Health and Family Welfare, “The Health of Australia's Prisoners 2015,” https://www.aihw.gov.au/getmedia/9c42d6f3-2631-4452-b0df-9067fd71e33a/18878.pdf.aspx?inline=true, (accessed May 27, 2017), p. 80. </w:t>
      </w:r>
    </w:p>
  </w:footnote>
  <w:footnote w:id="2">
    <w:p w14:paraId="589AB37D" w14:textId="21943D37" w:rsidR="00D97BA8" w:rsidRPr="00511268" w:rsidRDefault="00D97BA8" w:rsidP="00D97BA8">
      <w:pPr>
        <w:pStyle w:val="FootnoteText"/>
        <w:rPr>
          <w:sz w:val="16"/>
          <w:szCs w:val="16"/>
          <w:lang w:val="en-GB"/>
        </w:rPr>
      </w:pPr>
      <w:r w:rsidRPr="00511268">
        <w:rPr>
          <w:rStyle w:val="FootnoteReference"/>
          <w:sz w:val="16"/>
          <w:szCs w:val="16"/>
        </w:rPr>
        <w:footnoteRef/>
      </w:r>
      <w:r w:rsidRPr="00511268">
        <w:rPr>
          <w:sz w:val="16"/>
          <w:szCs w:val="16"/>
          <w:lang w:val="en-GB"/>
        </w:rPr>
        <w:t xml:space="preserve"> Human Rights Watch, </w:t>
      </w:r>
      <w:r w:rsidRPr="00511268">
        <w:rPr>
          <w:i/>
          <w:iCs/>
          <w:sz w:val="16"/>
          <w:szCs w:val="16"/>
          <w:lang w:val="en-GB"/>
        </w:rPr>
        <w:t>“I Needed Help, Instead I Was Punished”: Abuse and Neglect of Prisoners with Disabilities in Australia</w:t>
      </w:r>
      <w:r w:rsidRPr="00511268">
        <w:rPr>
          <w:sz w:val="16"/>
          <w:szCs w:val="16"/>
          <w:lang w:val="en-GB"/>
        </w:rPr>
        <w:t>, February 6, 2018, https://www.hrw.org/report/2018/02/06/i-needed-help-instead-i-was-punished/abuse-and-neglect-prisoners-disabilities.</w:t>
      </w:r>
    </w:p>
  </w:footnote>
  <w:footnote w:id="3">
    <w:p w14:paraId="36585FEA" w14:textId="1879DDAB" w:rsidR="005C317E" w:rsidRPr="00511268" w:rsidRDefault="005C317E">
      <w:pPr>
        <w:pStyle w:val="FootnoteText"/>
        <w:rPr>
          <w:sz w:val="16"/>
          <w:szCs w:val="16"/>
          <w:lang w:val="en-GB"/>
        </w:rPr>
      </w:pPr>
      <w:r w:rsidRPr="00511268">
        <w:rPr>
          <w:rStyle w:val="FootnoteReference"/>
          <w:sz w:val="16"/>
          <w:szCs w:val="16"/>
        </w:rPr>
        <w:footnoteRef/>
      </w:r>
      <w:r w:rsidRPr="00511268">
        <w:rPr>
          <w:sz w:val="16"/>
          <w:szCs w:val="16"/>
          <w:lang w:val="en-GB"/>
        </w:rPr>
        <w:t xml:space="preserve"> Australian Medical Association, “Position Statement on Health and the Criminal Justice System,” 2012, http://www.aph.gov.au/DocumentStore.ashx?id=f7d2f313-c1e9-45ee-b184-d0635ea3f134&amp;subId=411779 (accessed May 25, 2017), p. 12; Senate References Committee on Legal and Constitutional Affairs, Parliament of Australia, “Inquiry into Value of a justice reinvestment approach to criminal justice in Australia,” 20 June 2013, Chapter 4; Senate Select Committee on Regional and Remote Indigenous Communities, Parliament of Australia, “Indigenous Australians, Incarceration and the Criminal Justice System,” March 2010, https://www.aph.gov.au/Parliamentary_Business/Committees/Senate/Former_Committees/indig/index (accessed December 15, 2017); Eileen Baldry, “How the justice system fails people with disability – and how to fix it,” Australian Broadcasting Corporation (ABC), April 18, 2016, http://www.abc.net.au/radionational/programs/ockhamsrazor/australian-justice-system-disability-indigenous/7326240 (accessed July 3, 2017); Eileen Baldry, Leanne Dowse and Melissa Clarence, “People with mental and cognitive disabilities: pathways into prison” (background paper for the Outlaws to Inclusion Conference, The University of New South Wales, School of Social Sciences and International Studies, February 2012), https://www.mhdcd.unsw.edu.au/sites/www.mhdcd.unsw.edu.au/files/u18/pdf/MHDCDbackgroundOutlaws%20Conf1.pdf (accessed December 14, 2017), p</w:t>
      </w:r>
      <w:r w:rsidR="00D8651B">
        <w:rPr>
          <w:sz w:val="16"/>
          <w:szCs w:val="16"/>
          <w:lang w:val="en-GB"/>
        </w:rPr>
        <w:t>p</w:t>
      </w:r>
      <w:r w:rsidRPr="00511268">
        <w:rPr>
          <w:sz w:val="16"/>
          <w:szCs w:val="16"/>
          <w:lang w:val="en-GB"/>
        </w:rPr>
        <w:t>. 2-5;  Sara Hudson, “Panacea to Prison? Justice Reinvestment in Indigenous Communities,” Policy Monographs, the Centre for Independent Studies, no. 134, 2013, p. 5; Australian Institute of Health and Welfare, “Mental health of prison entrants,” The Health of Australia's Prisoners 2015 (Report, AIHW, 2015) http://www.aihw.gov.au/prisoner-health/mental-health/ (accessed May 24, 2017).</w:t>
      </w:r>
    </w:p>
  </w:footnote>
  <w:footnote w:id="4">
    <w:p w14:paraId="1E8911AD" w14:textId="77777777" w:rsidR="005C317E" w:rsidRPr="005C317E" w:rsidRDefault="005C317E" w:rsidP="005C317E">
      <w:pPr>
        <w:pStyle w:val="FootnoteText"/>
        <w:rPr>
          <w:lang w:val="en-GB"/>
        </w:rPr>
      </w:pPr>
      <w:r w:rsidRPr="00511268">
        <w:rPr>
          <w:rStyle w:val="FootnoteReference"/>
          <w:sz w:val="16"/>
          <w:szCs w:val="16"/>
        </w:rPr>
        <w:footnoteRef/>
      </w:r>
      <w:r w:rsidRPr="00511268">
        <w:rPr>
          <w:sz w:val="16"/>
          <w:szCs w:val="16"/>
          <w:lang w:val="en-GB"/>
        </w:rPr>
        <w:t xml:space="preserve"> Australian Institute of Health and Welfare, “Mental health of prison entrants” in “</w:t>
      </w:r>
      <w:r w:rsidRPr="00511268">
        <w:rPr>
          <w:iCs/>
          <w:sz w:val="16"/>
          <w:szCs w:val="16"/>
          <w:lang w:val="en-GB"/>
        </w:rPr>
        <w:t xml:space="preserve">The </w:t>
      </w:r>
      <w:r w:rsidRPr="00511268">
        <w:rPr>
          <w:sz w:val="16"/>
          <w:szCs w:val="16"/>
          <w:lang w:val="en-GB"/>
        </w:rPr>
        <w:t xml:space="preserve">Health of Australia's prisoners 2015,” https://www.aihw.gov.au/getmedia/9c42d6f3-2631-4452-b0df-9067fd71e33a/18878.pdf.aspx?inline=true (accessed May 24, 2017), pp. 12, 44, 146; </w:t>
      </w:r>
      <w:r w:rsidRPr="00511268">
        <w:rPr>
          <w:sz w:val="16"/>
          <w:szCs w:val="16"/>
          <w:lang w:val="en-AU"/>
        </w:rPr>
        <w:t>Australian Institute of Health and Welfare, ‘Mental health of prison entrants’ (Factsheet, AIWH, 2015)</w:t>
      </w:r>
      <w:r w:rsidRPr="00511268">
        <w:rPr>
          <w:sz w:val="16"/>
          <w:szCs w:val="16"/>
          <w:lang w:val="en-GB"/>
        </w:rPr>
        <w:t xml:space="preserve">; </w:t>
      </w:r>
      <w:r w:rsidRPr="00511268">
        <w:rPr>
          <w:sz w:val="16"/>
          <w:szCs w:val="16"/>
          <w:lang w:val="en-AU"/>
        </w:rPr>
        <w:t>National Mental Health Consumer &amp; Carer Forum, “Mental Health Facts and Figures,” advocacy brief, June 2014, 2; Senate Select Committee on Mental Health, ‘A national approach to mental health – from crisis to community,’ 30 March 2006, chapter 13</w:t>
      </w:r>
      <w:r w:rsidRPr="00511268">
        <w:rPr>
          <w:sz w:val="16"/>
          <w:szCs w:val="16"/>
          <w:lang w:val="en-GB"/>
        </w:rPr>
        <w:t xml:space="preserve">; NGO coalition (#ausUPR), “Australia’s UPR, 2015: NGO Coalition Factsheet,” p. 1; Toby Hall, ‘This is why you should care about the health of prisoners,’ </w:t>
      </w:r>
      <w:r w:rsidRPr="00511268">
        <w:rPr>
          <w:i/>
          <w:iCs/>
          <w:sz w:val="16"/>
          <w:szCs w:val="16"/>
          <w:lang w:val="en-AU"/>
        </w:rPr>
        <w:t>ABC</w:t>
      </w:r>
      <w:r w:rsidRPr="00511268">
        <w:rPr>
          <w:iCs/>
          <w:sz w:val="16"/>
          <w:szCs w:val="16"/>
          <w:lang w:val="en-AU"/>
        </w:rPr>
        <w:t>,</w:t>
      </w:r>
      <w:r w:rsidRPr="00511268">
        <w:rPr>
          <w:sz w:val="16"/>
          <w:szCs w:val="16"/>
          <w:lang w:val="en-AU"/>
        </w:rPr>
        <w:t xml:space="preserve"> November 27, 2015, </w:t>
      </w:r>
      <w:r w:rsidRPr="00511268">
        <w:rPr>
          <w:sz w:val="16"/>
          <w:szCs w:val="16"/>
          <w:lang w:val="en-GB"/>
        </w:rPr>
        <w:t>http://www.abc.net.au/news/2015-11-27/hall-this-is-why-you-should-care-about-the-health-of-prisoners/6981364</w:t>
      </w:r>
      <w:r w:rsidRPr="00511268">
        <w:rPr>
          <w:sz w:val="16"/>
          <w:szCs w:val="16"/>
          <w:lang w:val="en-AU"/>
        </w:rPr>
        <w:t xml:space="preserve"> (accessed July 3, 2017). </w:t>
      </w:r>
      <w:r w:rsidRPr="00511268">
        <w:rPr>
          <w:sz w:val="16"/>
          <w:szCs w:val="16"/>
          <w:lang w:val="en-GB"/>
        </w:rPr>
        <w:t xml:space="preserve">Australian Institute of Health and Family Welfare, “The Health of Australia's Prisoners 2015,” https://www.aihw.gov.au/getmedia/9c42d6f3-2631-4452-b0df-9067fd71e33a/18878.pdf.aspx?inline=true, (accessed May 27, 2017), p. 80. </w:t>
      </w:r>
      <w:r w:rsidRPr="00511268">
        <w:rPr>
          <w:rStyle w:val="footnotetextchar0"/>
          <w:sz w:val="16"/>
          <w:szCs w:val="16"/>
          <w:lang w:val="en-GB"/>
        </w:rPr>
        <w:t>These included conditions that could restrict a person’s everyday activities such as “severe asthma, epilepsy, mental health conditions, hearing loss, arthritis, depression, autism, kidney disease, chronic pain, speech impairment or stroke” and was based on self-reporting.</w:t>
      </w:r>
      <w:r w:rsidRPr="005C317E">
        <w:rPr>
          <w:lang w:val="en-GB"/>
        </w:rPr>
        <w:t xml:space="preserve">  </w:t>
      </w:r>
    </w:p>
  </w:footnote>
  <w:footnote w:id="5">
    <w:p w14:paraId="5CFFF54E" w14:textId="6F72CD36" w:rsidR="00722F64" w:rsidRPr="00722F64" w:rsidRDefault="00722F64">
      <w:pPr>
        <w:pStyle w:val="FootnoteText"/>
        <w:rPr>
          <w:sz w:val="16"/>
          <w:szCs w:val="16"/>
          <w:lang w:val="en-US"/>
        </w:rPr>
      </w:pPr>
      <w:r>
        <w:rPr>
          <w:rStyle w:val="FootnoteReference"/>
        </w:rPr>
        <w:footnoteRef/>
      </w:r>
      <w:r>
        <w:t xml:space="preserve"> </w:t>
      </w:r>
      <w:r w:rsidRPr="00722F64">
        <w:rPr>
          <w:sz w:val="16"/>
          <w:szCs w:val="16"/>
          <w:lang w:val="en-GB"/>
        </w:rPr>
        <w:t>Change the Record Coalition, Blueprint for Change, 2015, https://drive.google.com/file/d/0B3OlOcaEOuaFU3BNc3Zrbl9wa0U/view (accessed January 17, 2017), p. 4. Australian Bureau of Statistics, “4517.0 - Prisoners in Australia, 2014,” Canberra, December 11, 2014, http://www.abs.gov.au/ausstats/abs@.nsf/Lookup/by%20Subject/4517.0~2014~Media%20Release~Australian%20prison er%20numbers%20climb%20to%20ten%20year%20high%20(Media%20Release)~10023 (accessed December 2, 2017); Australian Bureau of Statistics, “4512.0 - Corrective Services Australia, December Quarter 2014,” Canberra, March 26, 2015, http://www.abs.gov.au/AUSSTATS/abs@.nsf/allprimarymainfeatures/2BF1EB127B0C84A3CA257E600011B7FA?opendocument (accessed December 2, 2017).</w:t>
      </w:r>
    </w:p>
  </w:footnote>
  <w:footnote w:id="6">
    <w:p w14:paraId="2695CB0A" w14:textId="22379325" w:rsidR="00552194" w:rsidRPr="00552194" w:rsidRDefault="00552194">
      <w:pPr>
        <w:pStyle w:val="FootnoteText"/>
        <w:rPr>
          <w:lang w:val="en-US"/>
        </w:rPr>
      </w:pPr>
      <w:r>
        <w:rPr>
          <w:rStyle w:val="FootnoteReference"/>
        </w:rPr>
        <w:footnoteRef/>
      </w:r>
      <w:r>
        <w:t xml:space="preserve"> </w:t>
      </w:r>
      <w:r w:rsidRPr="00552194">
        <w:rPr>
          <w:sz w:val="16"/>
          <w:szCs w:val="16"/>
        </w:rPr>
        <w:t xml:space="preserve">Senate References Committee on Legal and Constitutional Affairs, “Inquiry into Value of a justice reinvestment approach to criminal justice in Australia,” June </w:t>
      </w:r>
      <w:r w:rsidR="00D8651B">
        <w:rPr>
          <w:sz w:val="16"/>
          <w:szCs w:val="16"/>
        </w:rPr>
        <w:t xml:space="preserve">20, </w:t>
      </w:r>
      <w:r w:rsidRPr="00552194">
        <w:rPr>
          <w:sz w:val="16"/>
          <w:szCs w:val="16"/>
        </w:rPr>
        <w:t>2013, https://www.aph.gov.au/parliamentary_business/committees/senate/legal_and_constitutional_affairs/completed_inquirie s/2010-13/justicereinvestment/report/index (accessed December 5, 2017), chapter 4; Steering Committee for the Review of Government Service Provision, “Report on Government Services 2013: Indigenous Compendium”, https://www.pc.gov.au/research/ongoing/report-on-government-services/indigenous-compendium-2013/indigenouscompendium-2013.pdf (accessed December 6, 2017), pp</w:t>
      </w:r>
      <w:r w:rsidR="00D8651B">
        <w:rPr>
          <w:sz w:val="16"/>
          <w:szCs w:val="16"/>
        </w:rPr>
        <w:t>.</w:t>
      </w:r>
      <w:r w:rsidRPr="00552194">
        <w:rPr>
          <w:sz w:val="16"/>
          <w:szCs w:val="16"/>
        </w:rPr>
        <w:t xml:space="preserve"> 8.3–8.4; Eileen Baldry, Leanne Dowse and Melissa Clarence, “People with mental and cognitive disabilities: pathways into prison” (background paper for the National Legal Aid Conference Darwin, 2011); Australian Medical Association, “Position Statement on Health and the Criminal Justice System,” https://ama.com.au/system/tdf/documents/Health%20%26%20the%20Criminal%20Justice%20System%20%28final%29. pdf?file=1&amp;type=node&amp;id=40617, (accessed December 12, 2017), p. 3.</w:t>
      </w:r>
    </w:p>
  </w:footnote>
  <w:footnote w:id="7">
    <w:p w14:paraId="7B8C758A" w14:textId="178690FE" w:rsidR="00722F64" w:rsidRPr="00722F64" w:rsidRDefault="00722F64">
      <w:pPr>
        <w:pStyle w:val="FootnoteText"/>
        <w:rPr>
          <w:lang w:val="en-US"/>
        </w:rPr>
      </w:pPr>
      <w:r w:rsidRPr="00722F64">
        <w:rPr>
          <w:rStyle w:val="FootnoteReference"/>
          <w:sz w:val="16"/>
          <w:szCs w:val="16"/>
        </w:rPr>
        <w:footnoteRef/>
      </w:r>
      <w:r w:rsidRPr="00722F64">
        <w:rPr>
          <w:sz w:val="16"/>
          <w:szCs w:val="16"/>
        </w:rPr>
        <w:t xml:space="preserve"> PwC’s Indigenous Consulting, “Indigenous incarcerations: Unlock the facts,” May 2017, https://www.pwc.com.au/indigenous-consulting/assets/indigenous-incarceration-may17.pdf (accessed December 4, 2017), p. 23.</w:t>
      </w:r>
    </w:p>
  </w:footnote>
  <w:footnote w:id="8">
    <w:p w14:paraId="0B77E621" w14:textId="77777777" w:rsidR="005C317E" w:rsidRPr="00511268" w:rsidRDefault="005C317E" w:rsidP="005C317E">
      <w:pPr>
        <w:pStyle w:val="FootnoteText"/>
        <w:rPr>
          <w:sz w:val="16"/>
          <w:szCs w:val="16"/>
          <w:lang w:val="en-GB"/>
        </w:rPr>
      </w:pPr>
      <w:r w:rsidRPr="00511268">
        <w:rPr>
          <w:rStyle w:val="FootnoteReference"/>
          <w:sz w:val="16"/>
          <w:szCs w:val="16"/>
        </w:rPr>
        <w:footnoteRef/>
      </w:r>
      <w:r w:rsidRPr="00511268">
        <w:rPr>
          <w:sz w:val="16"/>
          <w:szCs w:val="16"/>
          <w:lang w:val="en-GB"/>
        </w:rPr>
        <w:t xml:space="preserve"> Australian Medical Association, “Position Statement on Health and the Criminal Justice System,” https://ama.com.au/system/tdf/documents/Health%20%26%20the%20Criminal%20Justice%20System%20%28final%29.pdf?file=1&amp;type=node&amp;id=40617, (accessed May 15, 2017), p. 3. </w:t>
      </w:r>
    </w:p>
  </w:footnote>
  <w:footnote w:id="9">
    <w:p w14:paraId="11C43005" w14:textId="77777777" w:rsidR="005C317E" w:rsidRPr="005C317E" w:rsidRDefault="005C317E" w:rsidP="005C317E">
      <w:pPr>
        <w:pStyle w:val="FootnoteText"/>
        <w:rPr>
          <w:lang w:val="en-GB"/>
        </w:rPr>
      </w:pPr>
      <w:r w:rsidRPr="00511268">
        <w:rPr>
          <w:rStyle w:val="FootnoteReference"/>
          <w:sz w:val="16"/>
          <w:szCs w:val="16"/>
        </w:rPr>
        <w:footnoteRef/>
      </w:r>
      <w:r w:rsidRPr="00511268">
        <w:rPr>
          <w:sz w:val="16"/>
          <w:szCs w:val="16"/>
          <w:lang w:val="en-GB"/>
        </w:rPr>
        <w:t xml:space="preserve"> Eileen Baldry, Leanne Dowse and Melissa Clarence, “People with mental and cognitive disabilities: pathways into prison” (Background Paper for Outlaws to Inclusion Conference February 2012, The University of New South Wales, School of Social Sciences and International Studies), https://www.mhdcd.unsw.edu.au/sites/www.mhdcd.unsw.edu.au/files/u18/pdf/MHDCDbackgroundOutlaws%20Conf1.pdf, (accessed May 24, 2017), p. 16.</w:t>
      </w:r>
      <w:r w:rsidRPr="005C317E">
        <w:rPr>
          <w:szCs w:val="16"/>
          <w:lang w:val="en-GB"/>
        </w:rPr>
        <w:t xml:space="preserve"> </w:t>
      </w:r>
    </w:p>
  </w:footnote>
  <w:footnote w:id="10">
    <w:p w14:paraId="0B01C957" w14:textId="77777777" w:rsidR="005C317E" w:rsidRPr="00511268" w:rsidRDefault="005C317E" w:rsidP="005C317E">
      <w:pPr>
        <w:pStyle w:val="FootnoteText"/>
        <w:rPr>
          <w:sz w:val="16"/>
          <w:szCs w:val="16"/>
          <w:lang w:val="en-GB"/>
        </w:rPr>
      </w:pPr>
      <w:r w:rsidRPr="00511268">
        <w:rPr>
          <w:rStyle w:val="FootnoteReference"/>
          <w:sz w:val="16"/>
          <w:szCs w:val="16"/>
        </w:rPr>
        <w:footnoteRef/>
      </w:r>
      <w:r w:rsidRPr="00511268">
        <w:rPr>
          <w:sz w:val="16"/>
          <w:szCs w:val="16"/>
          <w:lang w:val="en-GB"/>
        </w:rPr>
        <w:t xml:space="preserve"> Eileen Baldry and Sophie Russell, “The Booming Industry continued: Australian Prisons A 2017 update,” discussion paper, School of Social Sciences UNSW, 2017, http://www.disabilityjustice.edu.au/wp-content/uploads/2015/10/The-Booming-Industry-continued-Australian-Prisons-2017-.pdf (accessed May 24, 2017), p. 15.</w:t>
      </w:r>
    </w:p>
  </w:footnote>
  <w:footnote w:id="11">
    <w:p w14:paraId="2EC71ED2" w14:textId="2C885663" w:rsidR="003F1727" w:rsidRPr="00511268" w:rsidRDefault="003F1727" w:rsidP="003F1727">
      <w:pPr>
        <w:pStyle w:val="FootnoteText"/>
        <w:rPr>
          <w:sz w:val="16"/>
          <w:szCs w:val="16"/>
          <w:lang w:val="en-GB"/>
        </w:rPr>
      </w:pPr>
      <w:r w:rsidRPr="00511268">
        <w:rPr>
          <w:rStyle w:val="FootnoteReference"/>
          <w:sz w:val="16"/>
          <w:szCs w:val="16"/>
        </w:rPr>
        <w:footnoteRef/>
      </w:r>
      <w:r w:rsidRPr="00511268">
        <w:rPr>
          <w:sz w:val="16"/>
          <w:szCs w:val="16"/>
          <w:lang w:val="en-GB"/>
        </w:rPr>
        <w:t xml:space="preserve"> Human Rights Watch interview with the Centre for Innovative Justice</w:t>
      </w:r>
      <w:r w:rsidR="0083335A">
        <w:rPr>
          <w:sz w:val="16"/>
          <w:szCs w:val="16"/>
          <w:lang w:val="en-GB"/>
        </w:rPr>
        <w:t xml:space="preserve">, </w:t>
      </w:r>
      <w:r w:rsidR="007C618F">
        <w:rPr>
          <w:sz w:val="16"/>
          <w:szCs w:val="16"/>
          <w:lang w:val="en-GB"/>
        </w:rPr>
        <w:t xml:space="preserve">Melbourne, </w:t>
      </w:r>
      <w:r w:rsidR="00F57905">
        <w:rPr>
          <w:sz w:val="16"/>
          <w:szCs w:val="16"/>
          <w:lang w:val="en-GB"/>
        </w:rPr>
        <w:t xml:space="preserve">May 3, </w:t>
      </w:r>
      <w:r w:rsidR="0083335A">
        <w:rPr>
          <w:sz w:val="16"/>
          <w:szCs w:val="16"/>
          <w:lang w:val="en-GB"/>
        </w:rPr>
        <w:t>2017</w:t>
      </w:r>
      <w:r w:rsidRPr="00511268">
        <w:rPr>
          <w:sz w:val="16"/>
          <w:szCs w:val="16"/>
          <w:lang w:val="en-GB"/>
        </w:rPr>
        <w:t xml:space="preserve">. </w:t>
      </w:r>
    </w:p>
  </w:footnote>
  <w:footnote w:id="12">
    <w:p w14:paraId="27F62A91" w14:textId="77777777" w:rsidR="003F1727" w:rsidRPr="007A1B42" w:rsidRDefault="003F1727" w:rsidP="003F1727">
      <w:pPr>
        <w:pStyle w:val="FootnoteText"/>
        <w:rPr>
          <w:lang w:val="en-GB"/>
        </w:rPr>
      </w:pPr>
      <w:r w:rsidRPr="00511268">
        <w:rPr>
          <w:rStyle w:val="FootnoteReference"/>
          <w:sz w:val="16"/>
          <w:szCs w:val="16"/>
        </w:rPr>
        <w:footnoteRef/>
      </w:r>
      <w:r w:rsidRPr="00511268">
        <w:rPr>
          <w:sz w:val="16"/>
          <w:szCs w:val="16"/>
          <w:lang w:val="en-GB"/>
        </w:rPr>
        <w:t xml:space="preserve"> Human Rights Watch interview with a nurse (name and details withheld by Human Rights Watch), Queensland, April 2017.</w:t>
      </w:r>
      <w:r w:rsidRPr="007A1B42">
        <w:rPr>
          <w:lang w:val="en-GB"/>
        </w:rPr>
        <w:t xml:space="preserve"> </w:t>
      </w:r>
    </w:p>
  </w:footnote>
  <w:footnote w:id="13">
    <w:p w14:paraId="68DD009F" w14:textId="66DA7A53" w:rsidR="007A1B42" w:rsidRPr="005176BC" w:rsidRDefault="007A1B42" w:rsidP="007A1B42">
      <w:pPr>
        <w:pStyle w:val="FootnoteText"/>
        <w:rPr>
          <w:lang w:val="en-GB"/>
        </w:rPr>
      </w:pPr>
      <w:r w:rsidRPr="00511268">
        <w:rPr>
          <w:rStyle w:val="FootnoteReference"/>
          <w:sz w:val="16"/>
          <w:szCs w:val="16"/>
        </w:rPr>
        <w:footnoteRef/>
      </w:r>
      <w:r w:rsidRPr="00511268">
        <w:rPr>
          <w:sz w:val="16"/>
          <w:szCs w:val="16"/>
          <w:lang w:val="en-GB"/>
        </w:rPr>
        <w:t xml:space="preserve"> United Nations</w:t>
      </w:r>
      <w:r w:rsidR="00D8651B">
        <w:rPr>
          <w:sz w:val="16"/>
          <w:szCs w:val="16"/>
          <w:lang w:val="en-GB"/>
        </w:rPr>
        <w:t>,</w:t>
      </w:r>
      <w:r w:rsidRPr="00511268">
        <w:rPr>
          <w:sz w:val="16"/>
          <w:szCs w:val="16"/>
          <w:lang w:val="en-GB"/>
        </w:rPr>
        <w:t xml:space="preserve"> Standard Minimum Rules for the Treatment of Prisoners (The Nelson Mandela Rules), A/RES/70/175, http://16889-presscdn-0-48.pagely.netdna-cdn.com/wp-content/uploads/1957/06/ENG.pdf (accessed May 23, 2017).</w:t>
      </w:r>
      <w:r w:rsidRPr="005176BC">
        <w:rPr>
          <w:lang w:val="en-GB"/>
        </w:rPr>
        <w:t xml:space="preserve"> </w:t>
      </w:r>
    </w:p>
  </w:footnote>
  <w:footnote w:id="14">
    <w:p w14:paraId="6256C648" w14:textId="081BE2B9" w:rsidR="00A66EB4" w:rsidRPr="00024F20" w:rsidRDefault="00A66EB4">
      <w:pPr>
        <w:pStyle w:val="FootnoteText"/>
        <w:rPr>
          <w:lang w:val="en-US"/>
        </w:rPr>
      </w:pPr>
      <w:r>
        <w:rPr>
          <w:rStyle w:val="FootnoteReference"/>
        </w:rPr>
        <w:footnoteRef/>
      </w:r>
      <w:r>
        <w:t xml:space="preserve"> </w:t>
      </w:r>
      <w:r w:rsidR="00667BA8" w:rsidRPr="00024F20">
        <w:rPr>
          <w:sz w:val="16"/>
          <w:szCs w:val="16"/>
        </w:rPr>
        <w:t>UN General Assembly, "Interim report of the Special Rapporteur of the Human Rights Council on torture and other cruel, inhuman or degrading treatment or punishment," A/66/268, August 5, 2011, http://solitaryconfinement.org/uploads/SpecRapTortureAug2011.pdf (accessed January 18, 2018).</w:t>
      </w:r>
    </w:p>
  </w:footnote>
  <w:footnote w:id="15">
    <w:p w14:paraId="6B38F023" w14:textId="3A9ADE1C" w:rsidR="00254914" w:rsidRPr="00254914" w:rsidRDefault="00254914">
      <w:pPr>
        <w:pStyle w:val="FootnoteText"/>
        <w:rPr>
          <w:lang w:val="en-US"/>
        </w:rPr>
      </w:pPr>
      <w:r>
        <w:rPr>
          <w:rStyle w:val="FootnoteReference"/>
        </w:rPr>
        <w:footnoteRef/>
      </w:r>
      <w:r>
        <w:t xml:space="preserve"> </w:t>
      </w:r>
      <w:r w:rsidRPr="00254914">
        <w:rPr>
          <w:sz w:val="16"/>
          <w:szCs w:val="16"/>
        </w:rPr>
        <w:t>Queensland has two Maximum Security Units (MSU) with a total of 38 beds located in Brisbane Correctional Centre (18) and Woodford Correctional Centre (20). Queensland Corrective Services can issue a Maximum Security Order (MSO) to place a prisoner in a maximum security unit if there is a high risk the prisoner may escape, kill, or gravely injure someone or if they pose a significant threat to the “security and good order” of the facility. Corrective Services can issue an MSO for three or six months with the option of consecutive orders making it prolonged and, at times, indefinite solitary confinement.</w:t>
      </w:r>
    </w:p>
  </w:footnote>
  <w:footnote w:id="16">
    <w:p w14:paraId="0B1DE199" w14:textId="2A0054B7" w:rsidR="0021127F" w:rsidRPr="00371130" w:rsidRDefault="0021127F" w:rsidP="0021127F">
      <w:pPr>
        <w:pStyle w:val="FootnoteText"/>
        <w:rPr>
          <w:sz w:val="16"/>
          <w:szCs w:val="16"/>
          <w:lang w:val="en-GB"/>
        </w:rPr>
      </w:pPr>
      <w:r>
        <w:rPr>
          <w:rStyle w:val="FootnoteReference"/>
        </w:rPr>
        <w:footnoteRef/>
      </w:r>
      <w:r w:rsidRPr="008C1908">
        <w:rPr>
          <w:lang w:val="en-GB"/>
        </w:rPr>
        <w:t xml:space="preserve"> </w:t>
      </w:r>
      <w:r w:rsidRPr="00371130">
        <w:rPr>
          <w:sz w:val="16"/>
          <w:szCs w:val="16"/>
          <w:lang w:val="en-GB"/>
        </w:rPr>
        <w:t>Office of the Inspector of Custodial Service in Western Australia, Government of Western Australia, "Strip searching practices in Western Australian prisons," April 18, 2019, https://www.oics.wa.gov.au/wp-content/uploads/2019/04/Strip-Searches-Review.pdf (accessed July 16, 2019), p.</w:t>
      </w:r>
      <w:r w:rsidR="00D8651B" w:rsidRPr="00371130">
        <w:rPr>
          <w:sz w:val="16"/>
          <w:szCs w:val="16"/>
          <w:lang w:val="en-GB"/>
        </w:rPr>
        <w:t xml:space="preserve"> </w:t>
      </w:r>
      <w:r w:rsidRPr="00371130">
        <w:rPr>
          <w:sz w:val="16"/>
          <w:szCs w:val="16"/>
          <w:lang w:val="en-GB"/>
        </w:rPr>
        <w:t>ix.</w:t>
      </w:r>
    </w:p>
  </w:footnote>
  <w:footnote w:id="17">
    <w:p w14:paraId="14645658" w14:textId="77777777" w:rsidR="0021127F" w:rsidRPr="00D6728D" w:rsidRDefault="0021127F" w:rsidP="0021127F">
      <w:pPr>
        <w:pStyle w:val="FootnoteText"/>
        <w:rPr>
          <w:lang w:val="en-GB"/>
        </w:rPr>
      </w:pPr>
      <w:r w:rsidRPr="00371130">
        <w:rPr>
          <w:rStyle w:val="FootnoteReference"/>
          <w:sz w:val="16"/>
          <w:szCs w:val="16"/>
        </w:rPr>
        <w:footnoteRef/>
      </w:r>
      <w:r w:rsidRPr="00371130">
        <w:rPr>
          <w:sz w:val="16"/>
          <w:szCs w:val="16"/>
          <w:lang w:val="en-GB"/>
        </w:rPr>
        <w:t xml:space="preserve"> Ibid., p.1.</w:t>
      </w:r>
    </w:p>
  </w:footnote>
  <w:footnote w:id="18">
    <w:p w14:paraId="534D97BA" w14:textId="1B7C0E08" w:rsidR="00C55084" w:rsidRPr="007375BA" w:rsidRDefault="00C55084">
      <w:pPr>
        <w:pStyle w:val="FootnoteText"/>
        <w:rPr>
          <w:lang w:val="en-US"/>
        </w:rPr>
      </w:pPr>
      <w:r>
        <w:rPr>
          <w:rStyle w:val="FootnoteReference"/>
        </w:rPr>
        <w:footnoteRef/>
      </w:r>
      <w:r>
        <w:t xml:space="preserve"> </w:t>
      </w:r>
      <w:r w:rsidR="00EA5DBB" w:rsidRPr="007375BA">
        <w:rPr>
          <w:sz w:val="16"/>
          <w:szCs w:val="16"/>
          <w:lang w:val="en-GB"/>
        </w:rPr>
        <w:t>"</w:t>
      </w:r>
      <w:r w:rsidR="004B623F" w:rsidRPr="007375BA">
        <w:rPr>
          <w:sz w:val="16"/>
          <w:szCs w:val="16"/>
        </w:rPr>
        <w:t>Juvenile prison guards strip searches cause mental health problems, former inmates claim</w:t>
      </w:r>
      <w:r w:rsidR="00EA5DBB" w:rsidRPr="007375BA">
        <w:rPr>
          <w:sz w:val="16"/>
          <w:szCs w:val="16"/>
        </w:rPr>
        <w:t>,</w:t>
      </w:r>
      <w:r w:rsidR="00EA5DBB" w:rsidRPr="007375BA">
        <w:rPr>
          <w:sz w:val="16"/>
          <w:szCs w:val="16"/>
          <w:lang w:val="en-GB"/>
        </w:rPr>
        <w:t>"</w:t>
      </w:r>
      <w:r w:rsidR="00EA5DBB" w:rsidRPr="007375BA">
        <w:rPr>
          <w:sz w:val="16"/>
          <w:szCs w:val="16"/>
          <w:lang w:val="en-GB"/>
        </w:rPr>
        <w:t xml:space="preserve"> </w:t>
      </w:r>
      <w:r w:rsidR="00944BD5" w:rsidRPr="007375BA">
        <w:rPr>
          <w:i/>
          <w:iCs/>
          <w:sz w:val="16"/>
          <w:szCs w:val="16"/>
          <w:lang w:val="en-GB"/>
        </w:rPr>
        <w:t>ABC</w:t>
      </w:r>
      <w:r w:rsidR="00944BD5" w:rsidRPr="007375BA">
        <w:rPr>
          <w:sz w:val="16"/>
          <w:szCs w:val="16"/>
          <w:lang w:val="en-GB"/>
        </w:rPr>
        <w:t xml:space="preserve">, July 29, 2019, </w:t>
      </w:r>
      <w:r w:rsidR="00EA5DBB" w:rsidRPr="007375BA">
        <w:rPr>
          <w:sz w:val="16"/>
          <w:szCs w:val="16"/>
          <w:lang w:val="en-GB"/>
        </w:rPr>
        <w:t xml:space="preserve"> </w:t>
      </w:r>
      <w:hyperlink r:id="rId1" w:history="1">
        <w:r w:rsidR="00EA5DBB" w:rsidRPr="00371130">
          <w:rPr>
            <w:rStyle w:val="Hyperlink"/>
            <w:color w:val="000000" w:themeColor="text1"/>
            <w:sz w:val="16"/>
            <w:szCs w:val="16"/>
            <w:u w:val="none"/>
          </w:rPr>
          <w:t>https://www.abc.net.au/news/2019-07-29/juvenile-inmates-say-constant-strip-searches-bad-mental-health/11354752</w:t>
        </w:r>
      </w:hyperlink>
      <w:r w:rsidR="00944BD5" w:rsidRPr="00371130">
        <w:rPr>
          <w:color w:val="000000" w:themeColor="text1"/>
          <w:sz w:val="16"/>
          <w:szCs w:val="16"/>
        </w:rPr>
        <w:t xml:space="preserve"> </w:t>
      </w:r>
      <w:r w:rsidR="00944BD5" w:rsidRPr="007375BA">
        <w:rPr>
          <w:sz w:val="16"/>
          <w:szCs w:val="16"/>
        </w:rPr>
        <w:t>(accessed</w:t>
      </w:r>
      <w:r w:rsidR="007375BA" w:rsidRPr="007375BA">
        <w:rPr>
          <w:sz w:val="16"/>
          <w:szCs w:val="16"/>
        </w:rPr>
        <w:t xml:space="preserve"> July 29, 2019).</w:t>
      </w:r>
    </w:p>
  </w:footnote>
  <w:footnote w:id="19">
    <w:p w14:paraId="0604FF77" w14:textId="6247A9C4" w:rsidR="009627D7" w:rsidRPr="00511268" w:rsidRDefault="009627D7" w:rsidP="009627D7">
      <w:pPr>
        <w:pStyle w:val="FootnoteText"/>
        <w:rPr>
          <w:sz w:val="16"/>
          <w:szCs w:val="16"/>
          <w:lang w:val="en-GB"/>
        </w:rPr>
      </w:pPr>
      <w:r w:rsidRPr="00511268">
        <w:rPr>
          <w:rStyle w:val="FootnoteReference"/>
          <w:sz w:val="16"/>
          <w:szCs w:val="16"/>
        </w:rPr>
        <w:footnoteRef/>
      </w:r>
      <w:r w:rsidRPr="00511268">
        <w:rPr>
          <w:sz w:val="16"/>
          <w:szCs w:val="16"/>
          <w:lang w:val="en-GB"/>
        </w:rPr>
        <w:t xml:space="preserve"> Human Rights Watch group interview with</w:t>
      </w:r>
      <w:r w:rsidR="00D8651B">
        <w:rPr>
          <w:sz w:val="16"/>
          <w:szCs w:val="16"/>
          <w:lang w:val="en-GB"/>
        </w:rPr>
        <w:t xml:space="preserve"> 10</w:t>
      </w:r>
      <w:r w:rsidRPr="00511268">
        <w:rPr>
          <w:sz w:val="16"/>
          <w:szCs w:val="16"/>
          <w:lang w:val="en-GB"/>
        </w:rPr>
        <w:t xml:space="preserve"> lawyers (name withheld upon request), Sydney, September 2016. Human Rights Watch interview with a psychiatrist (name and details withheld by Human Rights Watch). Human Rights Watch interview with a nurse (name and details withheld by Human Rights Watch). </w:t>
      </w:r>
    </w:p>
  </w:footnote>
  <w:footnote w:id="20">
    <w:p w14:paraId="08C93992" w14:textId="77777777" w:rsidR="009627D7" w:rsidRPr="009627D7" w:rsidRDefault="009627D7" w:rsidP="009627D7">
      <w:pPr>
        <w:pStyle w:val="FootnoteText"/>
        <w:rPr>
          <w:lang w:val="en-GB"/>
        </w:rPr>
      </w:pPr>
      <w:r w:rsidRPr="00511268">
        <w:rPr>
          <w:rStyle w:val="FootnoteReference"/>
          <w:sz w:val="16"/>
          <w:szCs w:val="16"/>
        </w:rPr>
        <w:footnoteRef/>
      </w:r>
      <w:r w:rsidRPr="00511268">
        <w:rPr>
          <w:sz w:val="16"/>
          <w:szCs w:val="16"/>
          <w:lang w:val="en-GB"/>
        </w:rPr>
        <w:t xml:space="preserve"> Ibid.</w:t>
      </w:r>
      <w:r w:rsidRPr="00511268">
        <w:rPr>
          <w:lang w:val="en-GB"/>
        </w:rPr>
        <w:t xml:space="preserve"> </w:t>
      </w:r>
    </w:p>
  </w:footnote>
  <w:footnote w:id="21">
    <w:p w14:paraId="779A851E" w14:textId="188E9C87" w:rsidR="001468C9" w:rsidRPr="001468C9" w:rsidRDefault="001468C9" w:rsidP="001468C9">
      <w:pPr>
        <w:pStyle w:val="FootnoteText"/>
        <w:rPr>
          <w:lang w:val="en-GB"/>
        </w:rPr>
      </w:pPr>
      <w:r w:rsidRPr="00511268">
        <w:rPr>
          <w:rStyle w:val="FootnoteReference"/>
          <w:sz w:val="16"/>
          <w:szCs w:val="16"/>
        </w:rPr>
        <w:footnoteRef/>
      </w:r>
      <w:r w:rsidRPr="00511268">
        <w:rPr>
          <w:sz w:val="16"/>
          <w:szCs w:val="16"/>
          <w:lang w:val="en-GB"/>
        </w:rPr>
        <w:t xml:space="preserve"> Letters from the Corrective Services of Queensland and of Western Australia to Human Rights Watch, dated January 15 and January 19</w:t>
      </w:r>
      <w:r w:rsidR="00F71402">
        <w:rPr>
          <w:sz w:val="16"/>
          <w:szCs w:val="16"/>
          <w:lang w:val="en-GB"/>
        </w:rPr>
        <w:t>, 2018</w:t>
      </w:r>
      <w:r w:rsidRPr="00511268">
        <w:rPr>
          <w:sz w:val="16"/>
          <w:szCs w:val="16"/>
          <w:lang w:val="en-GB"/>
        </w:rPr>
        <w:t>respectively, available at www.hrw.org.</w:t>
      </w:r>
    </w:p>
  </w:footnote>
  <w:footnote w:id="22">
    <w:p w14:paraId="1591D688" w14:textId="77777777" w:rsidR="001468C9" w:rsidRPr="00511268" w:rsidRDefault="001468C9" w:rsidP="001468C9">
      <w:pPr>
        <w:pStyle w:val="FootnoteText"/>
        <w:rPr>
          <w:sz w:val="16"/>
          <w:szCs w:val="16"/>
          <w:lang w:val="en-GB"/>
        </w:rPr>
      </w:pPr>
      <w:r w:rsidRPr="00511268">
        <w:rPr>
          <w:rStyle w:val="FootnoteReference"/>
          <w:sz w:val="16"/>
          <w:szCs w:val="16"/>
        </w:rPr>
        <w:footnoteRef/>
      </w:r>
      <w:r w:rsidRPr="00511268">
        <w:rPr>
          <w:sz w:val="16"/>
          <w:szCs w:val="16"/>
          <w:lang w:val="en-GB"/>
        </w:rPr>
        <w:t xml:space="preserve"> Chief Psychiatrist of Western Australia, “’Ensuring Safe and High Quality Mental Health Care:’ Annual Report of the Chief Psychiatrist of Western Australia, 01 July 2016 – 30 June 2017,” September 2017, </w:t>
      </w:r>
      <w:hyperlink r:id="rId2" w:history="1">
        <w:r w:rsidRPr="00511268">
          <w:rPr>
            <w:rStyle w:val="Hyperlink"/>
            <w:color w:val="auto"/>
            <w:sz w:val="16"/>
            <w:szCs w:val="16"/>
            <w:u w:val="none"/>
            <w:lang w:val="en-GB"/>
          </w:rPr>
          <w:t>https://www.chiefpsychiatrist.wa.gov.au/wp-content/uploads/2016/11/Chief-Psychiatrist-of-Western-Australia-Annual-Report-2016-2017-1.pdf</w:t>
        </w:r>
      </w:hyperlink>
      <w:r w:rsidRPr="00511268">
        <w:rPr>
          <w:sz w:val="16"/>
          <w:szCs w:val="16"/>
          <w:lang w:val="en-GB"/>
        </w:rPr>
        <w:t xml:space="preserve"> (accessed January 10, 2018), p. 5. </w:t>
      </w:r>
    </w:p>
  </w:footnote>
  <w:footnote w:id="23">
    <w:p w14:paraId="70B387E1" w14:textId="31D4E034" w:rsidR="001468C9" w:rsidRPr="00511268" w:rsidRDefault="001468C9" w:rsidP="001468C9">
      <w:pPr>
        <w:spacing w:line="240" w:lineRule="auto"/>
        <w:rPr>
          <w:rFonts w:ascii="MetaNormal-Roman" w:hAnsi="MetaNormal-Roman"/>
          <w:sz w:val="16"/>
          <w:szCs w:val="16"/>
        </w:rPr>
      </w:pPr>
      <w:r w:rsidRPr="00511268">
        <w:rPr>
          <w:rStyle w:val="FootnoteReference"/>
          <w:rFonts w:ascii="MetaNormal-Roman" w:hAnsi="MetaNormal-Roman"/>
          <w:sz w:val="16"/>
          <w:szCs w:val="16"/>
        </w:rPr>
        <w:footnoteRef/>
      </w:r>
      <w:r w:rsidRPr="00511268">
        <w:rPr>
          <w:rFonts w:ascii="MetaNormal-Roman" w:hAnsi="MetaNormal-Roman"/>
          <w:sz w:val="16"/>
          <w:szCs w:val="16"/>
        </w:rPr>
        <w:t xml:space="preserve"> </w:t>
      </w:r>
      <w:bookmarkStart w:id="9" w:name="_Hlk504395347"/>
      <w:r w:rsidRPr="00511268">
        <w:rPr>
          <w:rFonts w:ascii="MetaNormal-Roman" w:hAnsi="MetaNormal-Roman"/>
          <w:sz w:val="16"/>
          <w:szCs w:val="16"/>
        </w:rPr>
        <w:t>Australian Bureau of Statistics</w:t>
      </w:r>
      <w:bookmarkEnd w:id="9"/>
      <w:r w:rsidRPr="00511268">
        <w:rPr>
          <w:rFonts w:ascii="MetaNormal-Roman" w:hAnsi="MetaNormal-Roman"/>
          <w:sz w:val="16"/>
          <w:szCs w:val="16"/>
        </w:rPr>
        <w:t>, “4512.0 - Corrective Services, Australia, December quarter 2016,” March 16,</w:t>
      </w:r>
      <w:r w:rsidR="002A397A">
        <w:rPr>
          <w:rFonts w:ascii="MetaNormal-Roman" w:hAnsi="MetaNormal-Roman"/>
          <w:sz w:val="16"/>
          <w:szCs w:val="16"/>
        </w:rPr>
        <w:t xml:space="preserve"> </w:t>
      </w:r>
      <w:r w:rsidRPr="00511268">
        <w:rPr>
          <w:rFonts w:ascii="MetaNormal-Roman" w:hAnsi="MetaNormal-Roman"/>
          <w:sz w:val="16"/>
          <w:szCs w:val="16"/>
        </w:rPr>
        <w:t xml:space="preserve">2017, </w:t>
      </w:r>
      <w:hyperlink r:id="rId3" w:history="1">
        <w:r w:rsidRPr="00511268">
          <w:rPr>
            <w:rStyle w:val="Hyperlink"/>
            <w:rFonts w:ascii="MetaNormal-Roman" w:hAnsi="MetaNormal-Roman"/>
            <w:color w:val="auto"/>
            <w:sz w:val="16"/>
            <w:szCs w:val="16"/>
            <w:u w:val="none"/>
          </w:rPr>
          <w:t>http://www.abs.gov.au/AUSSTATS/abs@.nsf/Lookup/4512.0Main+Features1December%20quarter%202016</w:t>
        </w:r>
      </w:hyperlink>
      <w:r w:rsidRPr="00511268">
        <w:rPr>
          <w:rFonts w:ascii="MetaNormal-Roman" w:hAnsi="MetaNormal-Roman"/>
          <w:sz w:val="16"/>
          <w:szCs w:val="16"/>
        </w:rPr>
        <w:t xml:space="preserve"> (accessed May 3, 2017). </w:t>
      </w:r>
    </w:p>
  </w:footnote>
  <w:footnote w:id="24">
    <w:p w14:paraId="3270B6CE" w14:textId="4CFBA5F7" w:rsidR="001468C9" w:rsidRPr="00511268" w:rsidRDefault="001468C9" w:rsidP="001468C9">
      <w:pPr>
        <w:pStyle w:val="FootnoteText"/>
        <w:rPr>
          <w:sz w:val="16"/>
          <w:szCs w:val="16"/>
          <w:lang w:val="en-GB"/>
        </w:rPr>
      </w:pPr>
      <w:r w:rsidRPr="00511268">
        <w:rPr>
          <w:rStyle w:val="FootnoteReference"/>
          <w:sz w:val="16"/>
          <w:szCs w:val="16"/>
        </w:rPr>
        <w:footnoteRef/>
      </w:r>
      <w:r w:rsidRPr="00511268">
        <w:rPr>
          <w:sz w:val="16"/>
          <w:szCs w:val="16"/>
          <w:lang w:val="en-GB"/>
        </w:rPr>
        <w:t xml:space="preserve"> Human Rights Watch interview with nurse (name and details withheld by Human Rights Watch), Western Australia, December 2016.</w:t>
      </w:r>
    </w:p>
  </w:footnote>
  <w:footnote w:id="25">
    <w:p w14:paraId="2921BE40" w14:textId="36C73BFB" w:rsidR="001468C9" w:rsidRPr="001468C9" w:rsidRDefault="001468C9" w:rsidP="001468C9">
      <w:pPr>
        <w:pStyle w:val="FootnoteText"/>
        <w:rPr>
          <w:lang w:val="en-GB"/>
        </w:rPr>
      </w:pPr>
      <w:r w:rsidRPr="00511268">
        <w:rPr>
          <w:rStyle w:val="FootnoteReference"/>
          <w:sz w:val="16"/>
          <w:szCs w:val="16"/>
        </w:rPr>
        <w:footnoteRef/>
      </w:r>
      <w:r w:rsidRPr="00511268">
        <w:rPr>
          <w:sz w:val="16"/>
          <w:szCs w:val="16"/>
          <w:lang w:val="en-GB"/>
        </w:rPr>
        <w:t xml:space="preserve"> Human Rights Watch interview with psychiatrist (name and details withheld by Human Rights Watch). Human Rights Watch interview with nurse (name and details withheld by Human Rights Watch), Western Australia, December 2016.</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107CC5"/>
    <w:multiLevelType w:val="hybridMultilevel"/>
    <w:tmpl w:val="906C16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B095FBD"/>
    <w:multiLevelType w:val="hybridMultilevel"/>
    <w:tmpl w:val="297CD532"/>
    <w:lvl w:ilvl="0" w:tplc="B01EEDC8">
      <w:numFmt w:val="bullet"/>
      <w:lvlText w:val="•"/>
      <w:lvlJc w:val="left"/>
      <w:pPr>
        <w:ind w:left="720" w:hanging="360"/>
      </w:pPr>
      <w:rPr>
        <w:rFonts w:ascii="MetaPro-Norm" w:eastAsia="SimSun" w:hAnsi="MetaPro-Norm"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C6733D4"/>
    <w:multiLevelType w:val="hybridMultilevel"/>
    <w:tmpl w:val="2EB410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206974"/>
    <w:multiLevelType w:val="hybridMultilevel"/>
    <w:tmpl w:val="A74A33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612608"/>
    <w:multiLevelType w:val="hybridMultilevel"/>
    <w:tmpl w:val="65AE34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D0477E9"/>
    <w:multiLevelType w:val="hybridMultilevel"/>
    <w:tmpl w:val="1114A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0"/>
  </w:num>
  <w:num w:numId="3">
    <w:abstractNumId w:val="1"/>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1B5A"/>
    <w:rsid w:val="0000316E"/>
    <w:rsid w:val="00014636"/>
    <w:rsid w:val="00024F20"/>
    <w:rsid w:val="00037D14"/>
    <w:rsid w:val="000563B8"/>
    <w:rsid w:val="000579AA"/>
    <w:rsid w:val="00067CF8"/>
    <w:rsid w:val="00095B4C"/>
    <w:rsid w:val="00103B34"/>
    <w:rsid w:val="0012336B"/>
    <w:rsid w:val="0014206E"/>
    <w:rsid w:val="001468C9"/>
    <w:rsid w:val="00171713"/>
    <w:rsid w:val="00180689"/>
    <w:rsid w:val="001A1123"/>
    <w:rsid w:val="001A1D84"/>
    <w:rsid w:val="001B1537"/>
    <w:rsid w:val="001F101D"/>
    <w:rsid w:val="0021127F"/>
    <w:rsid w:val="0021201E"/>
    <w:rsid w:val="002177D9"/>
    <w:rsid w:val="00221BBC"/>
    <w:rsid w:val="0022629A"/>
    <w:rsid w:val="00254914"/>
    <w:rsid w:val="00255047"/>
    <w:rsid w:val="002A397A"/>
    <w:rsid w:val="002D5B39"/>
    <w:rsid w:val="002E6EEF"/>
    <w:rsid w:val="0030117B"/>
    <w:rsid w:val="0030174B"/>
    <w:rsid w:val="00310568"/>
    <w:rsid w:val="00313C10"/>
    <w:rsid w:val="00337C68"/>
    <w:rsid w:val="00343DF4"/>
    <w:rsid w:val="00343F50"/>
    <w:rsid w:val="00356B57"/>
    <w:rsid w:val="00371130"/>
    <w:rsid w:val="00381271"/>
    <w:rsid w:val="00384DB3"/>
    <w:rsid w:val="003B6C14"/>
    <w:rsid w:val="003F16ED"/>
    <w:rsid w:val="003F1727"/>
    <w:rsid w:val="00434641"/>
    <w:rsid w:val="004526F7"/>
    <w:rsid w:val="00463952"/>
    <w:rsid w:val="004646DB"/>
    <w:rsid w:val="00480851"/>
    <w:rsid w:val="00494985"/>
    <w:rsid w:val="004A5519"/>
    <w:rsid w:val="004B623F"/>
    <w:rsid w:val="004B7B66"/>
    <w:rsid w:val="004D6866"/>
    <w:rsid w:val="004E746F"/>
    <w:rsid w:val="004F1B5A"/>
    <w:rsid w:val="004F3E9E"/>
    <w:rsid w:val="00507932"/>
    <w:rsid w:val="00511268"/>
    <w:rsid w:val="005176BC"/>
    <w:rsid w:val="00521F11"/>
    <w:rsid w:val="00543DE1"/>
    <w:rsid w:val="005505C7"/>
    <w:rsid w:val="00552194"/>
    <w:rsid w:val="00570CF1"/>
    <w:rsid w:val="0058373E"/>
    <w:rsid w:val="005B0EA5"/>
    <w:rsid w:val="005B48ED"/>
    <w:rsid w:val="005C317E"/>
    <w:rsid w:val="005F6F76"/>
    <w:rsid w:val="00606545"/>
    <w:rsid w:val="006220C4"/>
    <w:rsid w:val="00637720"/>
    <w:rsid w:val="006512F9"/>
    <w:rsid w:val="00660D6E"/>
    <w:rsid w:val="00667BA8"/>
    <w:rsid w:val="006B366B"/>
    <w:rsid w:val="006C27C5"/>
    <w:rsid w:val="006C751B"/>
    <w:rsid w:val="006D0B60"/>
    <w:rsid w:val="006D5760"/>
    <w:rsid w:val="006F76C1"/>
    <w:rsid w:val="00701497"/>
    <w:rsid w:val="00702573"/>
    <w:rsid w:val="007068E9"/>
    <w:rsid w:val="00722F64"/>
    <w:rsid w:val="007375BA"/>
    <w:rsid w:val="0074619E"/>
    <w:rsid w:val="00756316"/>
    <w:rsid w:val="0079566C"/>
    <w:rsid w:val="007A1B42"/>
    <w:rsid w:val="007C618F"/>
    <w:rsid w:val="007F1412"/>
    <w:rsid w:val="007F7AB4"/>
    <w:rsid w:val="0083335A"/>
    <w:rsid w:val="008344B9"/>
    <w:rsid w:val="0083556D"/>
    <w:rsid w:val="008474B4"/>
    <w:rsid w:val="008753A3"/>
    <w:rsid w:val="008F041D"/>
    <w:rsid w:val="00900F66"/>
    <w:rsid w:val="009324C2"/>
    <w:rsid w:val="00944BD5"/>
    <w:rsid w:val="009544DB"/>
    <w:rsid w:val="00961688"/>
    <w:rsid w:val="009627D7"/>
    <w:rsid w:val="0099400D"/>
    <w:rsid w:val="009A18B8"/>
    <w:rsid w:val="00A044F7"/>
    <w:rsid w:val="00A544E0"/>
    <w:rsid w:val="00A66EB4"/>
    <w:rsid w:val="00AD700B"/>
    <w:rsid w:val="00B05C82"/>
    <w:rsid w:val="00B16A71"/>
    <w:rsid w:val="00B1716F"/>
    <w:rsid w:val="00B22943"/>
    <w:rsid w:val="00B350FF"/>
    <w:rsid w:val="00B445FD"/>
    <w:rsid w:val="00BD290D"/>
    <w:rsid w:val="00C531AD"/>
    <w:rsid w:val="00C55084"/>
    <w:rsid w:val="00C96D11"/>
    <w:rsid w:val="00CA156C"/>
    <w:rsid w:val="00CC3257"/>
    <w:rsid w:val="00CC400B"/>
    <w:rsid w:val="00D35037"/>
    <w:rsid w:val="00D70C95"/>
    <w:rsid w:val="00D8651B"/>
    <w:rsid w:val="00D93F28"/>
    <w:rsid w:val="00D94C69"/>
    <w:rsid w:val="00D97BA8"/>
    <w:rsid w:val="00DC3F3E"/>
    <w:rsid w:val="00DF2CBD"/>
    <w:rsid w:val="00E10853"/>
    <w:rsid w:val="00E316A1"/>
    <w:rsid w:val="00E337B6"/>
    <w:rsid w:val="00E40FAE"/>
    <w:rsid w:val="00E45072"/>
    <w:rsid w:val="00E50E7E"/>
    <w:rsid w:val="00E86F3C"/>
    <w:rsid w:val="00E91A9A"/>
    <w:rsid w:val="00EA4002"/>
    <w:rsid w:val="00EA5DBB"/>
    <w:rsid w:val="00EA5DD0"/>
    <w:rsid w:val="00EC428B"/>
    <w:rsid w:val="00EC7040"/>
    <w:rsid w:val="00ED43F3"/>
    <w:rsid w:val="00EE26FA"/>
    <w:rsid w:val="00EE3E97"/>
    <w:rsid w:val="00EF1601"/>
    <w:rsid w:val="00EF3A81"/>
    <w:rsid w:val="00F02D02"/>
    <w:rsid w:val="00F32A41"/>
    <w:rsid w:val="00F57905"/>
    <w:rsid w:val="00F71402"/>
    <w:rsid w:val="00F96188"/>
    <w:rsid w:val="00FB73FE"/>
    <w:rsid w:val="00FE59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5DB490"/>
  <w15:chartTrackingRefBased/>
  <w15:docId w15:val="{24C026BA-9219-46C3-9FF7-741DB66D22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7BA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9324C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7A1B42"/>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1468C9"/>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4F1B5A"/>
    <w:pPr>
      <w:spacing w:after="200" w:line="276" w:lineRule="auto"/>
      <w:jc w:val="center"/>
    </w:pPr>
    <w:rPr>
      <w:rFonts w:ascii="MetaPro-CondBold" w:eastAsia="Calibri" w:hAnsi="MetaPro-CondBold" w:cs="Arial"/>
      <w:bCs/>
      <w:sz w:val="38"/>
      <w:szCs w:val="32"/>
      <w:lang w:val="en-US"/>
    </w:rPr>
  </w:style>
  <w:style w:type="character" w:customStyle="1" w:styleId="TitleChar">
    <w:name w:val="Title Char"/>
    <w:basedOn w:val="DefaultParagraphFont"/>
    <w:link w:val="Title"/>
    <w:rsid w:val="004F1B5A"/>
    <w:rPr>
      <w:rFonts w:ascii="MetaPro-CondBold" w:eastAsia="Calibri" w:hAnsi="MetaPro-CondBold" w:cs="Arial"/>
      <w:bCs/>
      <w:sz w:val="38"/>
      <w:szCs w:val="32"/>
      <w:lang w:val="en-US"/>
    </w:rPr>
  </w:style>
  <w:style w:type="character" w:customStyle="1" w:styleId="Heading1Char">
    <w:name w:val="Heading 1 Char"/>
    <w:basedOn w:val="DefaultParagraphFont"/>
    <w:link w:val="Heading1"/>
    <w:uiPriority w:val="9"/>
    <w:rsid w:val="00D97BA8"/>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D97BA8"/>
    <w:rPr>
      <w:color w:val="0563C1" w:themeColor="hyperlink"/>
      <w:u w:val="single"/>
    </w:rPr>
  </w:style>
  <w:style w:type="paragraph" w:styleId="FootnoteText">
    <w:name w:val="footnote text"/>
    <w:aliases w:val="Char Char,Char,fn,Footnote Text Char Char,Footnote Text Char Char Char,ft,footnotes,Footnote Text Char2 Char,Footnote Text Char Char1 Char,Footnote Text Char2 Char Char Char,Footnote Text Char1 Char Char Char Char, Char Char, Char,Footnot"/>
    <w:basedOn w:val="Normal"/>
    <w:link w:val="FootnoteTextChar"/>
    <w:uiPriority w:val="99"/>
    <w:unhideWhenUsed/>
    <w:rsid w:val="00D97BA8"/>
    <w:pPr>
      <w:spacing w:after="0" w:line="240" w:lineRule="auto"/>
    </w:pPr>
    <w:rPr>
      <w:rFonts w:ascii="MetaNormal-Roman" w:hAnsi="MetaNormal-Roman"/>
      <w:sz w:val="20"/>
      <w:szCs w:val="20"/>
      <w:lang w:val="fr-BE"/>
    </w:rPr>
  </w:style>
  <w:style w:type="character" w:customStyle="1" w:styleId="FootnoteTextChar">
    <w:name w:val="Footnote Text Char"/>
    <w:aliases w:val="Char Char Char,Char Char1,fn Char,Footnote Text Char Char Char1,Footnote Text Char Char Char Char,ft Char,footnotes Char,Footnote Text Char2 Char Char,Footnote Text Char Char1 Char Char,Footnote Text Char2 Char Char Char Char"/>
    <w:basedOn w:val="DefaultParagraphFont"/>
    <w:link w:val="FootnoteText"/>
    <w:uiPriority w:val="99"/>
    <w:rsid w:val="00D97BA8"/>
    <w:rPr>
      <w:rFonts w:ascii="MetaNormal-Roman" w:hAnsi="MetaNormal-Roman"/>
      <w:sz w:val="20"/>
      <w:szCs w:val="20"/>
      <w:lang w:val="fr-BE"/>
    </w:rPr>
  </w:style>
  <w:style w:type="character" w:styleId="FootnoteReference">
    <w:name w:val="footnote reference"/>
    <w:aliases w:val="4_G,Footnote number,Footnotes refss,Footnote,NO,Ref,de nota al pie,opcalrc,callout,4_G Char Char Char Char,Footnotes refss Char Char Char Char,ftref Char Char Char Char,BVI fnr Char Char Char Char,BVI fnr Car Car Char Char Char Char"/>
    <w:basedOn w:val="DefaultParagraphFont"/>
    <w:link w:val="4GCharCharChar"/>
    <w:uiPriority w:val="99"/>
    <w:unhideWhenUsed/>
    <w:rsid w:val="00D97BA8"/>
    <w:rPr>
      <w:vertAlign w:val="superscript"/>
    </w:rPr>
  </w:style>
  <w:style w:type="character" w:styleId="UnresolvedMention">
    <w:name w:val="Unresolved Mention"/>
    <w:basedOn w:val="DefaultParagraphFont"/>
    <w:uiPriority w:val="99"/>
    <w:semiHidden/>
    <w:unhideWhenUsed/>
    <w:rsid w:val="00D97BA8"/>
    <w:rPr>
      <w:color w:val="605E5C"/>
      <w:shd w:val="clear" w:color="auto" w:fill="E1DFDD"/>
    </w:rPr>
  </w:style>
  <w:style w:type="character" w:customStyle="1" w:styleId="Heading2Char">
    <w:name w:val="Heading 2 Char"/>
    <w:basedOn w:val="DefaultParagraphFont"/>
    <w:link w:val="Heading2"/>
    <w:uiPriority w:val="9"/>
    <w:semiHidden/>
    <w:rsid w:val="009324C2"/>
    <w:rPr>
      <w:rFonts w:asciiTheme="majorHAnsi" w:eastAsiaTheme="majorEastAsia" w:hAnsiTheme="majorHAnsi" w:cstheme="majorBidi"/>
      <w:color w:val="2F5496" w:themeColor="accent1" w:themeShade="BF"/>
      <w:sz w:val="26"/>
      <w:szCs w:val="26"/>
    </w:rPr>
  </w:style>
  <w:style w:type="character" w:customStyle="1" w:styleId="footnotetextchar0">
    <w:name w:val="footnotetextchar"/>
    <w:rsid w:val="005C317E"/>
  </w:style>
  <w:style w:type="character" w:styleId="Emphasis">
    <w:name w:val="Emphasis"/>
    <w:basedOn w:val="DefaultParagraphFont"/>
    <w:uiPriority w:val="20"/>
    <w:qFormat/>
    <w:rsid w:val="005C317E"/>
    <w:rPr>
      <w:i/>
      <w:iCs/>
    </w:rPr>
  </w:style>
  <w:style w:type="paragraph" w:customStyle="1" w:styleId="4GCharCharChar">
    <w:name w:val="4_G Char Char Char"/>
    <w:aliases w:val="Footnotes refss Char Char Char,ftref Char Char Char,BVI fnr Char Char Char,BVI fnr Car Car Char Char Char,BVI fnr Car Char Char Char,BVI fnr Car Car Car Car Char Char1 Char,BVI fnr Char Car Car Car Char Char Char"/>
    <w:basedOn w:val="Normal"/>
    <w:link w:val="FootnoteReference"/>
    <w:uiPriority w:val="99"/>
    <w:rsid w:val="005C317E"/>
    <w:pPr>
      <w:spacing w:line="240" w:lineRule="exact"/>
      <w:jc w:val="both"/>
    </w:pPr>
    <w:rPr>
      <w:vertAlign w:val="superscript"/>
    </w:rPr>
  </w:style>
  <w:style w:type="paragraph" w:customStyle="1" w:styleId="blockquote">
    <w:name w:val="blockquote"/>
    <w:basedOn w:val="Normal"/>
    <w:rsid w:val="007A1B42"/>
    <w:pPr>
      <w:spacing w:before="20" w:after="20" w:line="264" w:lineRule="auto"/>
      <w:ind w:left="720" w:right="720"/>
    </w:pPr>
    <w:rPr>
      <w:rFonts w:ascii="MetaPro-Norm" w:eastAsia="SimSun" w:hAnsi="MetaPro-Norm" w:cs="Times New Roman"/>
      <w:szCs w:val="24"/>
      <w:lang w:val="en-US" w:eastAsia="zh-CN"/>
    </w:rPr>
  </w:style>
  <w:style w:type="character" w:customStyle="1" w:styleId="Heading3Char">
    <w:name w:val="Heading 3 Char"/>
    <w:basedOn w:val="DefaultParagraphFont"/>
    <w:link w:val="Heading3"/>
    <w:uiPriority w:val="9"/>
    <w:semiHidden/>
    <w:rsid w:val="007A1B42"/>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1468C9"/>
    <w:rPr>
      <w:rFonts w:asciiTheme="majorHAnsi" w:eastAsiaTheme="majorEastAsia" w:hAnsiTheme="majorHAnsi" w:cstheme="majorBidi"/>
      <w:i/>
      <w:iCs/>
      <w:color w:val="2F5496" w:themeColor="accent1" w:themeShade="BF"/>
    </w:rPr>
  </w:style>
  <w:style w:type="paragraph" w:styleId="Header">
    <w:name w:val="header"/>
    <w:basedOn w:val="Normal"/>
    <w:link w:val="HeaderChar"/>
    <w:uiPriority w:val="99"/>
    <w:unhideWhenUsed/>
    <w:rsid w:val="00543D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543DE1"/>
  </w:style>
  <w:style w:type="paragraph" w:styleId="Footer">
    <w:name w:val="footer"/>
    <w:basedOn w:val="Normal"/>
    <w:link w:val="FooterChar"/>
    <w:uiPriority w:val="99"/>
    <w:unhideWhenUsed/>
    <w:rsid w:val="00543D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543DE1"/>
  </w:style>
  <w:style w:type="character" w:styleId="CommentReference">
    <w:name w:val="annotation reference"/>
    <w:basedOn w:val="DefaultParagraphFont"/>
    <w:uiPriority w:val="99"/>
    <w:semiHidden/>
    <w:unhideWhenUsed/>
    <w:rsid w:val="008753A3"/>
    <w:rPr>
      <w:sz w:val="16"/>
      <w:szCs w:val="16"/>
    </w:rPr>
  </w:style>
  <w:style w:type="paragraph" w:styleId="CommentText">
    <w:name w:val="annotation text"/>
    <w:basedOn w:val="Normal"/>
    <w:link w:val="CommentTextChar"/>
    <w:uiPriority w:val="99"/>
    <w:semiHidden/>
    <w:unhideWhenUsed/>
    <w:rsid w:val="008753A3"/>
    <w:pPr>
      <w:spacing w:line="240" w:lineRule="auto"/>
    </w:pPr>
    <w:rPr>
      <w:sz w:val="20"/>
      <w:szCs w:val="20"/>
    </w:rPr>
  </w:style>
  <w:style w:type="character" w:customStyle="1" w:styleId="CommentTextChar">
    <w:name w:val="Comment Text Char"/>
    <w:basedOn w:val="DefaultParagraphFont"/>
    <w:link w:val="CommentText"/>
    <w:uiPriority w:val="99"/>
    <w:semiHidden/>
    <w:rsid w:val="008753A3"/>
    <w:rPr>
      <w:sz w:val="20"/>
      <w:szCs w:val="20"/>
    </w:rPr>
  </w:style>
  <w:style w:type="paragraph" w:styleId="CommentSubject">
    <w:name w:val="annotation subject"/>
    <w:basedOn w:val="CommentText"/>
    <w:next w:val="CommentText"/>
    <w:link w:val="CommentSubjectChar"/>
    <w:uiPriority w:val="99"/>
    <w:semiHidden/>
    <w:unhideWhenUsed/>
    <w:rsid w:val="008753A3"/>
    <w:rPr>
      <w:b/>
      <w:bCs/>
    </w:rPr>
  </w:style>
  <w:style w:type="character" w:customStyle="1" w:styleId="CommentSubjectChar">
    <w:name w:val="Comment Subject Char"/>
    <w:basedOn w:val="CommentTextChar"/>
    <w:link w:val="CommentSubject"/>
    <w:uiPriority w:val="99"/>
    <w:semiHidden/>
    <w:rsid w:val="008753A3"/>
    <w:rPr>
      <w:b/>
      <w:bCs/>
      <w:sz w:val="20"/>
      <w:szCs w:val="20"/>
    </w:rPr>
  </w:style>
  <w:style w:type="paragraph" w:styleId="BalloonText">
    <w:name w:val="Balloon Text"/>
    <w:basedOn w:val="Normal"/>
    <w:link w:val="BalloonTextChar"/>
    <w:uiPriority w:val="99"/>
    <w:semiHidden/>
    <w:unhideWhenUsed/>
    <w:rsid w:val="008753A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753A3"/>
    <w:rPr>
      <w:rFonts w:ascii="Segoe UI" w:hAnsi="Segoe UI" w:cs="Segoe UI"/>
      <w:sz w:val="18"/>
      <w:szCs w:val="18"/>
    </w:rPr>
  </w:style>
  <w:style w:type="paragraph" w:styleId="ListParagraph">
    <w:name w:val="List Paragraph"/>
    <w:basedOn w:val="Normal"/>
    <w:link w:val="ListParagraphChar"/>
    <w:uiPriority w:val="34"/>
    <w:qFormat/>
    <w:rsid w:val="00255047"/>
    <w:pPr>
      <w:ind w:left="720"/>
      <w:contextualSpacing/>
    </w:pPr>
  </w:style>
  <w:style w:type="character" w:customStyle="1" w:styleId="ListParagraphChar">
    <w:name w:val="List Paragraph Char"/>
    <w:link w:val="ListParagraph"/>
    <w:uiPriority w:val="34"/>
    <w:locked/>
    <w:rsid w:val="007F1412"/>
  </w:style>
  <w:style w:type="character" w:customStyle="1" w:styleId="A4">
    <w:name w:val="A4"/>
    <w:uiPriority w:val="99"/>
    <w:rsid w:val="00D93F28"/>
    <w:rPr>
      <w:rFonts w:cs="MetaHeadOT-Bold"/>
      <w:b/>
      <w:bCs/>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3353680">
      <w:bodyDiv w:val="1"/>
      <w:marLeft w:val="0"/>
      <w:marRight w:val="0"/>
      <w:marTop w:val="0"/>
      <w:marBottom w:val="0"/>
      <w:divBdr>
        <w:top w:val="none" w:sz="0" w:space="0" w:color="auto"/>
        <w:left w:val="none" w:sz="0" w:space="0" w:color="auto"/>
        <w:bottom w:val="none" w:sz="0" w:space="0" w:color="auto"/>
        <w:right w:val="none" w:sz="0" w:space="0" w:color="auto"/>
      </w:divBdr>
    </w:div>
    <w:div w:id="2084522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rw.org/report/2018/02/06/i-needed-help-instead-i-was-punished/abuse-and-neglect-prisoners-disabilities"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www.abs.gov.au/AUSSTATS/abs@.nsf/Lookup/4512.0Main+Features1December%20quarter%202016" TargetMode="External"/><Relationship Id="rId2" Type="http://schemas.openxmlformats.org/officeDocument/2006/relationships/hyperlink" Target="https://www.chiefpsychiatrist.wa.gov.au/wp-content/uploads/2016/11/Chief-Psychiatrist-of-Western-Australia-Annual-Report-2016-2017-1.pdf" TargetMode="External"/><Relationship Id="rId1" Type="http://schemas.openxmlformats.org/officeDocument/2006/relationships/hyperlink" Target="https://www.abc.net.au/news/2019-07-29/juvenile-inmates-say-constant-strip-searches-bad-mental-health/113547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55E3C1D809DFD4CA245D0C6A65A453A" ma:contentTypeVersion="0" ma:contentTypeDescription="Create a new document." ma:contentTypeScope="" ma:versionID="5479f60d7a3ae3a79036c00fc1192cba">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8FF142-979A-458E-83F3-204B43B97198}"/>
</file>

<file path=customXml/itemProps2.xml><?xml version="1.0" encoding="utf-8"?>
<ds:datastoreItem xmlns:ds="http://schemas.openxmlformats.org/officeDocument/2006/customXml" ds:itemID="{770730C4-5BB2-4E6F-AFDB-3EBCDADE2AFD}">
  <ds:schemaRefs>
    <ds:schemaRef ds:uri="http://schemas.microsoft.com/sharepoint/v3/contenttype/forms"/>
  </ds:schemaRefs>
</ds:datastoreItem>
</file>

<file path=customXml/itemProps3.xml><?xml version="1.0" encoding="utf-8"?>
<ds:datastoreItem xmlns:ds="http://schemas.openxmlformats.org/officeDocument/2006/customXml" ds:itemID="{EDA92969-2BC2-4F6B-874D-6FE098FC32D8}">
  <ds:schemaRefs>
    <ds:schemaRef ds:uri="http://schemas.microsoft.com/sharepoint/v3"/>
    <ds:schemaRef ds:uri="http://purl.org/dc/terms/"/>
    <ds:schemaRef ds:uri="028a98c6-553e-46d4-bcfc-538bb9c7b64c"/>
    <ds:schemaRef ds:uri="http://schemas.microsoft.com/office/2006/documentManagement/types"/>
    <ds:schemaRef ds:uri="http://schemas.microsoft.com/office/2006/metadata/properties"/>
    <ds:schemaRef ds:uri="http://purl.org/dc/elements/1.1/"/>
    <ds:schemaRef ds:uri="http://schemas.microsoft.com/office/infopath/2007/PartnerControls"/>
    <ds:schemaRef ds:uri="http://schemas.openxmlformats.org/package/2006/metadata/core-properties"/>
    <ds:schemaRef ds:uri="c6d9afad-e63d-4085-a804-5614028a068f"/>
    <ds:schemaRef ds:uri="http://www.w3.org/XML/1998/namespace"/>
    <ds:schemaRef ds:uri="http://purl.org/dc/dcmitype/"/>
  </ds:schemaRefs>
</ds:datastoreItem>
</file>

<file path=customXml/itemProps4.xml><?xml version="1.0" encoding="utf-8"?>
<ds:datastoreItem xmlns:ds="http://schemas.openxmlformats.org/officeDocument/2006/customXml" ds:itemID="{62C8B483-0FF6-4EA7-8CBA-C207798793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11</Pages>
  <Words>4077</Words>
  <Characters>23243</Characters>
  <Application>Microsoft Office Word</Application>
  <DocSecurity>0</DocSecurity>
  <Lines>193</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Karolina Kozik</dc:creator>
  <cp:keywords/>
  <dc:description/>
  <cp:lastModifiedBy>Kriti Sharma</cp:lastModifiedBy>
  <cp:revision>40</cp:revision>
  <dcterms:created xsi:type="dcterms:W3CDTF">2019-07-29T10:46:00Z</dcterms:created>
  <dcterms:modified xsi:type="dcterms:W3CDTF">2019-07-29T16:47:00Z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0x010100A55E3C1D809DFD4CA245D0C6A65A453A</vt:lpwstr>
  </property>
</Properties>
</file>