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72847" w14:textId="6110C507" w:rsidR="00A414AC" w:rsidRPr="00A414AC" w:rsidRDefault="00A414AC" w:rsidP="00A414AC">
      <w:pPr>
        <w:ind w:left="280"/>
        <w:jc w:val="center"/>
        <w:rPr>
          <w:rFonts w:ascii="Bookman Old Style" w:hAnsi="Bookman Old Style"/>
          <w:b/>
          <w:i/>
          <w:color w:val="000000" w:themeColor="text1"/>
          <w:sz w:val="36"/>
          <w:szCs w:val="36"/>
        </w:rPr>
      </w:pPr>
      <w:r w:rsidRPr="00D14A78">
        <w:rPr>
          <w:rFonts w:ascii="Bookman Old Style" w:hAnsi="Bookman Old Style"/>
          <w:b/>
          <w:color w:val="000000" w:themeColor="text1"/>
          <w:sz w:val="36"/>
          <w:szCs w:val="36"/>
        </w:rPr>
        <w:t xml:space="preserve">Informe sombra </w:t>
      </w:r>
      <w:r>
        <w:rPr>
          <w:rFonts w:ascii="Bookman Old Style" w:hAnsi="Bookman Old Style"/>
          <w:b/>
          <w:color w:val="000000" w:themeColor="text1"/>
          <w:sz w:val="36"/>
          <w:szCs w:val="36"/>
        </w:rPr>
        <w:t xml:space="preserve">sobre </w:t>
      </w:r>
      <w:r w:rsidRPr="00D14A78">
        <w:rPr>
          <w:rFonts w:ascii="Bookman Old Style" w:hAnsi="Bookman Old Style"/>
          <w:b/>
          <w:color w:val="000000" w:themeColor="text1"/>
          <w:sz w:val="36"/>
          <w:szCs w:val="36"/>
        </w:rPr>
        <w:t xml:space="preserve">mujeres rurales; </w:t>
      </w:r>
      <w:r w:rsidR="00440B55">
        <w:rPr>
          <w:rFonts w:ascii="Bookman Old Style" w:hAnsi="Bookman Old Style"/>
          <w:b/>
          <w:color w:val="000000" w:themeColor="text1"/>
          <w:sz w:val="36"/>
          <w:szCs w:val="36"/>
        </w:rPr>
        <w:t xml:space="preserve">mujeres indígenas, mujeres </w:t>
      </w:r>
      <w:r>
        <w:rPr>
          <w:rFonts w:ascii="Bookman Old Style" w:hAnsi="Bookman Old Style"/>
          <w:b/>
          <w:color w:val="000000" w:themeColor="text1"/>
          <w:sz w:val="36"/>
          <w:szCs w:val="36"/>
        </w:rPr>
        <w:t xml:space="preserve">afro-ecuatorianas y </w:t>
      </w:r>
      <w:r w:rsidR="00440B55">
        <w:rPr>
          <w:rFonts w:ascii="Bookman Old Style" w:hAnsi="Bookman Old Style"/>
          <w:b/>
          <w:color w:val="000000" w:themeColor="text1"/>
          <w:sz w:val="36"/>
          <w:szCs w:val="36"/>
        </w:rPr>
        <w:t xml:space="preserve">mujeres </w:t>
      </w:r>
      <w:r>
        <w:rPr>
          <w:rFonts w:ascii="Bookman Old Style" w:hAnsi="Bookman Old Style"/>
          <w:b/>
          <w:color w:val="000000" w:themeColor="text1"/>
          <w:sz w:val="36"/>
          <w:szCs w:val="36"/>
        </w:rPr>
        <w:t>montubias</w:t>
      </w:r>
    </w:p>
    <w:p w14:paraId="00000008" w14:textId="622E4F1F" w:rsidR="005D6648" w:rsidRDefault="005D6648" w:rsidP="00A414AC">
      <w:pPr>
        <w:ind w:left="280"/>
        <w:jc w:val="center"/>
        <w:rPr>
          <w:rFonts w:ascii="Bookman Old Style" w:hAnsi="Bookman Old Style"/>
          <w:b/>
          <w:i/>
          <w:color w:val="000000" w:themeColor="text1"/>
          <w:sz w:val="36"/>
          <w:szCs w:val="36"/>
        </w:rPr>
      </w:pPr>
    </w:p>
    <w:p w14:paraId="4EE0C0B9" w14:textId="3246F1E2" w:rsidR="00262497" w:rsidRDefault="00A414AC" w:rsidP="00A414AC">
      <w:pPr>
        <w:ind w:left="280"/>
        <w:jc w:val="center"/>
        <w:rPr>
          <w:rFonts w:ascii="Bookman Old Style" w:hAnsi="Bookman Old Style"/>
          <w:b/>
          <w:i/>
          <w:color w:val="000000" w:themeColor="text1"/>
          <w:sz w:val="36"/>
          <w:szCs w:val="36"/>
        </w:rPr>
      </w:pPr>
      <w:r>
        <w:rPr>
          <w:rFonts w:ascii="Raleway" w:hAnsi="Raleway"/>
          <w:b/>
          <w:noProof/>
        </w:rPr>
        <w:drawing>
          <wp:anchor distT="0" distB="0" distL="114300" distR="114300" simplePos="0" relativeHeight="251659264" behindDoc="0" locked="0" layoutInCell="1" allowOverlap="1" wp14:anchorId="049CE292" wp14:editId="199AAF9C">
            <wp:simplePos x="0" y="0"/>
            <wp:positionH relativeFrom="column">
              <wp:posOffset>2329774</wp:posOffset>
            </wp:positionH>
            <wp:positionV relativeFrom="paragraph">
              <wp:posOffset>1559560</wp:posOffset>
            </wp:positionV>
            <wp:extent cx="1449070" cy="1004570"/>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a de Pantalla 2020-01-22 a la(s) 13.11.40.png"/>
                    <pic:cNvPicPr/>
                  </pic:nvPicPr>
                  <pic:blipFill>
                    <a:blip r:embed="rId7"/>
                    <a:stretch>
                      <a:fillRect/>
                    </a:stretch>
                  </pic:blipFill>
                  <pic:spPr>
                    <a:xfrm>
                      <a:off x="0" y="0"/>
                      <a:ext cx="1449070" cy="1004570"/>
                    </a:xfrm>
                    <a:prstGeom prst="rect">
                      <a:avLst/>
                    </a:prstGeom>
                  </pic:spPr>
                </pic:pic>
              </a:graphicData>
            </a:graphic>
            <wp14:sizeRelH relativeFrom="page">
              <wp14:pctWidth>0</wp14:pctWidth>
            </wp14:sizeRelH>
            <wp14:sizeRelV relativeFrom="page">
              <wp14:pctHeight>0</wp14:pctHeight>
            </wp14:sizeRelV>
          </wp:anchor>
        </w:drawing>
      </w:r>
      <w:r w:rsidR="00F65A85">
        <w:rPr>
          <w:rFonts w:ascii="Bookman Old Style" w:hAnsi="Bookman Old Style"/>
          <w:b/>
          <w:i/>
          <w:noProof/>
          <w:color w:val="000000" w:themeColor="text1"/>
          <w:sz w:val="36"/>
          <w:szCs w:val="36"/>
        </w:rPr>
        <w:pict w14:anchorId="4FE0F5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Users/walleskaparejadiaz/Desktop/CNME/Fundacion-colectivo (1).png" style="width:267.35pt;height:94.65pt;mso-width-percent:0;mso-height-percent:0;mso-width-percent:0;mso-height-percent:0">
            <v:imagedata r:id="rId8" o:title="Fundacion-colectivo (1)"/>
          </v:shape>
        </w:pict>
      </w:r>
      <w:r w:rsidR="00262497" w:rsidRPr="00262497">
        <w:rPr>
          <w:rStyle w:val="FootnoteReference"/>
          <w:rFonts w:ascii="Bookman Old Style" w:hAnsi="Bookman Old Style"/>
          <w:b/>
          <w:i/>
          <w:color w:val="000000" w:themeColor="text1"/>
          <w:sz w:val="21"/>
          <w:szCs w:val="21"/>
        </w:rPr>
        <w:footnoteReference w:id="1"/>
      </w:r>
    </w:p>
    <w:p w14:paraId="1424C6F2" w14:textId="251BB04B" w:rsidR="00262497" w:rsidRDefault="00A414AC" w:rsidP="00A414AC">
      <w:pPr>
        <w:ind w:left="280"/>
        <w:jc w:val="center"/>
        <w:rPr>
          <w:rFonts w:ascii="Bookman Old Style" w:hAnsi="Bookman Old Style"/>
          <w:b/>
          <w:i/>
          <w:color w:val="000000" w:themeColor="text1"/>
          <w:sz w:val="36"/>
          <w:szCs w:val="36"/>
        </w:rPr>
      </w:pPr>
      <w:r w:rsidRPr="00492444">
        <w:rPr>
          <w:noProof/>
        </w:rPr>
        <w:drawing>
          <wp:inline distT="0" distB="0" distL="0" distR="0" wp14:anchorId="562B0E1B" wp14:editId="4CC91785">
            <wp:extent cx="1085850" cy="1085850"/>
            <wp:effectExtent l="0" t="0" r="0" b="0"/>
            <wp:docPr id="9" name="Imagen 9" descr="C:\Users\LIZI\Pictures\CONAIE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IZI\Pictures\CONAIE_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r>
        <w:rPr>
          <w:rFonts w:ascii="Bookman Old Style" w:hAnsi="Bookman Old Style"/>
          <w:b/>
          <w:i/>
          <w:color w:val="000000" w:themeColor="text1"/>
          <w:sz w:val="36"/>
          <w:szCs w:val="36"/>
        </w:rPr>
        <w:t xml:space="preserve">     </w:t>
      </w:r>
      <w:r w:rsidRPr="003D12F4">
        <w:rPr>
          <w:noProof/>
        </w:rPr>
        <w:drawing>
          <wp:inline distT="0" distB="0" distL="0" distR="0" wp14:anchorId="288A1E0A" wp14:editId="55AF362E">
            <wp:extent cx="1362075" cy="1276097"/>
            <wp:effectExtent l="0" t="0" r="0" b="635"/>
            <wp:docPr id="5" name="Imagen 5" descr="C:\Users\LIZI\Pictures\logo CED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ZI\Pictures\logo CEDEA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935" cy="1279713"/>
                    </a:xfrm>
                    <a:prstGeom prst="rect">
                      <a:avLst/>
                    </a:prstGeom>
                    <a:noFill/>
                    <a:ln>
                      <a:noFill/>
                    </a:ln>
                  </pic:spPr>
                </pic:pic>
              </a:graphicData>
            </a:graphic>
          </wp:inline>
        </w:drawing>
      </w:r>
      <w:r w:rsidR="00262497" w:rsidRPr="00B13144">
        <w:rPr>
          <w:noProof/>
        </w:rPr>
        <w:drawing>
          <wp:inline distT="0" distB="0" distL="0" distR="0" wp14:anchorId="1B938A1D" wp14:editId="06262CD1">
            <wp:extent cx="3028950" cy="1035103"/>
            <wp:effectExtent l="0" t="0" r="0" b="0"/>
            <wp:docPr id="3" name="Imagen 2" descr="C:\Users\LIZI\AppData\Local\Temp\TEJEDORA logo con fr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ZI\AppData\Local\Temp\TEJEDORA logo con fras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3477" cy="1036650"/>
                    </a:xfrm>
                    <a:prstGeom prst="rect">
                      <a:avLst/>
                    </a:prstGeom>
                    <a:noFill/>
                    <a:ln>
                      <a:noFill/>
                    </a:ln>
                  </pic:spPr>
                </pic:pic>
              </a:graphicData>
            </a:graphic>
          </wp:inline>
        </w:drawing>
      </w:r>
    </w:p>
    <w:p w14:paraId="596C1B3B" w14:textId="74615845" w:rsidR="00A414AC" w:rsidRDefault="00A414AC" w:rsidP="00A414AC">
      <w:pPr>
        <w:ind w:left="280"/>
        <w:jc w:val="center"/>
        <w:rPr>
          <w:rFonts w:ascii="Bookman Old Style" w:hAnsi="Bookman Old Style"/>
          <w:b/>
          <w:i/>
          <w:color w:val="000000" w:themeColor="text1"/>
          <w:sz w:val="36"/>
          <w:szCs w:val="36"/>
        </w:rPr>
      </w:pPr>
    </w:p>
    <w:p w14:paraId="477A8419" w14:textId="50E6137C" w:rsidR="00A414AC" w:rsidRDefault="00F65A85" w:rsidP="00A414AC">
      <w:pPr>
        <w:ind w:left="280"/>
        <w:jc w:val="center"/>
        <w:rPr>
          <w:rFonts w:ascii="Bookman Old Style" w:hAnsi="Bookman Old Style"/>
          <w:b/>
          <w:i/>
          <w:color w:val="000000" w:themeColor="text1"/>
          <w:sz w:val="36"/>
          <w:szCs w:val="36"/>
        </w:rPr>
      </w:pPr>
      <w:r>
        <w:rPr>
          <w:rFonts w:ascii="Bookman Old Style" w:hAnsi="Bookman Old Style"/>
          <w:b/>
          <w:i/>
          <w:noProof/>
          <w:color w:val="000000" w:themeColor="text1"/>
          <w:sz w:val="36"/>
          <w:szCs w:val="36"/>
        </w:rPr>
        <w:pict w14:anchorId="60EA889B">
          <v:shape id="_x0000_i1026" type="#_x0000_t75" alt="/Users/walleskaparejadiaz/Desktop/Screen Shot 2020-09-30 at 11.33.24.png" style="width:197.35pt;height:68.65pt;mso-width-percent:0;mso-height-percent:0;mso-width-percent:0;mso-height-percent:0">
            <v:imagedata r:id="rId12" o:title="Screen Shot 2020-09-30 at 11"/>
          </v:shape>
        </w:pict>
      </w:r>
      <w:r w:rsidR="00F426A7">
        <w:rPr>
          <w:rFonts w:ascii="Bookman Old Style" w:hAnsi="Bookman Old Style"/>
          <w:b/>
          <w:i/>
          <w:noProof/>
          <w:color w:val="000000" w:themeColor="text1"/>
          <w:sz w:val="36"/>
          <w:szCs w:val="36"/>
        </w:rPr>
        <w:drawing>
          <wp:inline distT="0" distB="0" distL="0" distR="0" wp14:anchorId="258654C4" wp14:editId="2D6E9914">
            <wp:extent cx="2606662" cy="1356651"/>
            <wp:effectExtent l="0" t="0" r="0" b="2540"/>
            <wp:docPr id="6" name="Picture 1" descr="/Users/walleskaparejadiaz/Desktop/Screen Shot 2020-09-30 at 11.50.4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ers/walleskaparejadiaz/Desktop/Screen Shot 2020-09-30 at 11.50.42.pn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6662" cy="1356651"/>
                    </a:xfrm>
                    <a:prstGeom prst="rect">
                      <a:avLst/>
                    </a:prstGeom>
                    <a:noFill/>
                    <a:ln>
                      <a:noFill/>
                    </a:ln>
                  </pic:spPr>
                </pic:pic>
              </a:graphicData>
            </a:graphic>
          </wp:inline>
        </w:drawing>
      </w:r>
    </w:p>
    <w:p w14:paraId="516EACF4" w14:textId="5B2C45DB" w:rsidR="001971B9" w:rsidRPr="00A414AC" w:rsidRDefault="001971B9" w:rsidP="00A414AC">
      <w:pPr>
        <w:ind w:left="280"/>
        <w:jc w:val="center"/>
        <w:rPr>
          <w:rFonts w:ascii="Bookman Old Style" w:hAnsi="Bookman Old Style"/>
          <w:b/>
          <w:i/>
          <w:color w:val="000000" w:themeColor="text1"/>
          <w:sz w:val="32"/>
          <w:szCs w:val="32"/>
        </w:rPr>
      </w:pPr>
    </w:p>
    <w:p w14:paraId="150A3231" w14:textId="43343C9F" w:rsidR="00262497" w:rsidRPr="00A414AC" w:rsidRDefault="001971B9" w:rsidP="00A414AC">
      <w:pPr>
        <w:ind w:left="280"/>
        <w:jc w:val="center"/>
        <w:rPr>
          <w:rFonts w:ascii="Bookman Old Style" w:hAnsi="Bookman Old Style"/>
          <w:b/>
          <w:i/>
          <w:color w:val="000000" w:themeColor="text1"/>
          <w:sz w:val="32"/>
          <w:szCs w:val="32"/>
        </w:rPr>
      </w:pPr>
      <w:r w:rsidRPr="00A414AC">
        <w:rPr>
          <w:rFonts w:ascii="Bookman Old Style" w:hAnsi="Bookman Old Style"/>
          <w:b/>
          <w:i/>
          <w:color w:val="000000" w:themeColor="text1"/>
          <w:sz w:val="32"/>
          <w:szCs w:val="32"/>
        </w:rPr>
        <w:t>Con el apoyo de:</w:t>
      </w:r>
    </w:p>
    <w:p w14:paraId="00000014" w14:textId="529F04FD" w:rsidR="005D6648" w:rsidRPr="00D14A78" w:rsidRDefault="00F65A85">
      <w:pPr>
        <w:ind w:left="280"/>
        <w:jc w:val="center"/>
        <w:rPr>
          <w:rFonts w:ascii="Bookman Old Style" w:hAnsi="Bookman Old Style"/>
          <w:b/>
          <w:i/>
          <w:color w:val="000000" w:themeColor="text1"/>
          <w:sz w:val="36"/>
          <w:szCs w:val="36"/>
        </w:rPr>
      </w:pPr>
      <w:r>
        <w:rPr>
          <w:rFonts w:ascii="Bookman Old Style" w:hAnsi="Bookman Old Style"/>
          <w:b/>
          <w:i/>
          <w:noProof/>
          <w:color w:val="000000" w:themeColor="text1"/>
          <w:sz w:val="36"/>
          <w:szCs w:val="36"/>
        </w:rPr>
        <w:pict w14:anchorId="50CE7841">
          <v:shape id="_x0000_i1025" type="#_x0000_t75" alt="/Users/walleskaparejadiaz/Desktop/Screen Shot 2020-09-29 at 15.42.21.png" style="width:232pt;height:63.35pt;mso-width-percent:0;mso-height-percent:0;mso-width-percent:0;mso-height-percent:0">
            <v:imagedata r:id="rId14" o:title="Screen Shot 2020-09-29 at 15"/>
          </v:shape>
        </w:pict>
      </w:r>
    </w:p>
    <w:p w14:paraId="00000015" w14:textId="5C4E3A21" w:rsidR="005D6648" w:rsidRPr="00A414AC" w:rsidRDefault="00A414AC">
      <w:pPr>
        <w:ind w:left="360"/>
        <w:jc w:val="center"/>
        <w:rPr>
          <w:rFonts w:ascii="Bookman Old Style" w:hAnsi="Bookman Old Style"/>
          <w:b/>
          <w:color w:val="000000" w:themeColor="text1"/>
          <w:sz w:val="28"/>
          <w:szCs w:val="28"/>
        </w:rPr>
      </w:pPr>
      <w:r w:rsidRPr="00A414AC">
        <w:rPr>
          <w:rFonts w:ascii="Bookman Old Style" w:hAnsi="Bookman Old Style"/>
          <w:b/>
          <w:color w:val="000000" w:themeColor="text1"/>
          <w:sz w:val="28"/>
          <w:szCs w:val="28"/>
        </w:rPr>
        <w:t>S</w:t>
      </w:r>
      <w:r w:rsidR="007B09BC" w:rsidRPr="00A414AC">
        <w:rPr>
          <w:rFonts w:ascii="Bookman Old Style" w:hAnsi="Bookman Old Style"/>
          <w:b/>
          <w:color w:val="000000" w:themeColor="text1"/>
          <w:sz w:val="28"/>
          <w:szCs w:val="28"/>
        </w:rPr>
        <w:t>eptiembre de 2020</w:t>
      </w:r>
    </w:p>
    <w:p w14:paraId="5866AA05" w14:textId="77777777" w:rsidR="000B5EC7" w:rsidRPr="00D14A78" w:rsidRDefault="000B5EC7">
      <w:pPr>
        <w:ind w:left="420"/>
        <w:jc w:val="both"/>
        <w:rPr>
          <w:rFonts w:ascii="Bookman Old Style" w:hAnsi="Bookman Old Style"/>
          <w:b/>
          <w:i/>
          <w:color w:val="000000" w:themeColor="text1"/>
        </w:rPr>
      </w:pPr>
    </w:p>
    <w:p w14:paraId="158228DF" w14:textId="77777777" w:rsidR="003F5E94" w:rsidRDefault="003F5E94" w:rsidP="00D14A78">
      <w:pPr>
        <w:jc w:val="center"/>
        <w:rPr>
          <w:rFonts w:ascii="Bookman Old Style" w:hAnsi="Bookman Old Style"/>
          <w:b/>
          <w:i/>
          <w:color w:val="000000" w:themeColor="text1"/>
        </w:rPr>
      </w:pPr>
    </w:p>
    <w:p w14:paraId="285560D5" w14:textId="77777777" w:rsidR="003F5E94" w:rsidRDefault="003F5E94" w:rsidP="00D14A78">
      <w:pPr>
        <w:jc w:val="center"/>
        <w:rPr>
          <w:rFonts w:ascii="Bookman Old Style" w:hAnsi="Bookman Old Style"/>
          <w:b/>
          <w:i/>
          <w:color w:val="000000" w:themeColor="text1"/>
        </w:rPr>
      </w:pPr>
    </w:p>
    <w:p w14:paraId="6DCABD33" w14:textId="77777777" w:rsidR="003F5E94" w:rsidRDefault="003F5E94" w:rsidP="00D14A78">
      <w:pPr>
        <w:jc w:val="center"/>
        <w:rPr>
          <w:rFonts w:ascii="Bookman Old Style" w:hAnsi="Bookman Old Style"/>
          <w:b/>
          <w:i/>
          <w:color w:val="000000" w:themeColor="text1"/>
        </w:rPr>
      </w:pPr>
    </w:p>
    <w:p w14:paraId="66B7D0AE" w14:textId="77777777" w:rsidR="003F5E94" w:rsidRDefault="003F5E94" w:rsidP="00D14A78">
      <w:pPr>
        <w:jc w:val="center"/>
        <w:rPr>
          <w:rFonts w:ascii="Bookman Old Style" w:hAnsi="Bookman Old Style"/>
          <w:b/>
          <w:i/>
          <w:color w:val="000000" w:themeColor="text1"/>
        </w:rPr>
      </w:pPr>
    </w:p>
    <w:p w14:paraId="4B3D4225" w14:textId="77777777" w:rsidR="003F5E94" w:rsidRDefault="003F5E94" w:rsidP="00D14A78">
      <w:pPr>
        <w:jc w:val="center"/>
        <w:rPr>
          <w:rFonts w:ascii="Bookman Old Style" w:hAnsi="Bookman Old Style"/>
          <w:b/>
          <w:i/>
          <w:color w:val="000000" w:themeColor="text1"/>
        </w:rPr>
      </w:pPr>
    </w:p>
    <w:p w14:paraId="3489167F" w14:textId="77777777" w:rsidR="003F5E94" w:rsidRDefault="003F5E94" w:rsidP="00D14A78">
      <w:pPr>
        <w:jc w:val="center"/>
        <w:rPr>
          <w:rFonts w:ascii="Bookman Old Style" w:hAnsi="Bookman Old Style"/>
          <w:b/>
          <w:i/>
          <w:color w:val="000000" w:themeColor="text1"/>
        </w:rPr>
      </w:pPr>
    </w:p>
    <w:p w14:paraId="0E0502E7" w14:textId="77777777" w:rsidR="003F5E94" w:rsidRDefault="003F5E94" w:rsidP="00D14A78">
      <w:pPr>
        <w:jc w:val="center"/>
        <w:rPr>
          <w:rFonts w:ascii="Bookman Old Style" w:hAnsi="Bookman Old Style"/>
          <w:b/>
          <w:i/>
          <w:color w:val="000000" w:themeColor="text1"/>
        </w:rPr>
      </w:pPr>
    </w:p>
    <w:p w14:paraId="363636C8" w14:textId="77777777" w:rsidR="003F5E94" w:rsidRDefault="003F5E94" w:rsidP="00D14A78">
      <w:pPr>
        <w:jc w:val="center"/>
        <w:rPr>
          <w:rFonts w:ascii="Bookman Old Style" w:hAnsi="Bookman Old Style"/>
          <w:b/>
          <w:i/>
          <w:color w:val="000000" w:themeColor="text1"/>
        </w:rPr>
      </w:pPr>
    </w:p>
    <w:p w14:paraId="36B87941" w14:textId="77777777" w:rsidR="003F5E94" w:rsidRDefault="003F5E94" w:rsidP="00D14A78">
      <w:pPr>
        <w:jc w:val="center"/>
        <w:rPr>
          <w:rFonts w:ascii="Bookman Old Style" w:hAnsi="Bookman Old Style"/>
          <w:b/>
          <w:i/>
          <w:color w:val="000000" w:themeColor="text1"/>
        </w:rPr>
      </w:pPr>
    </w:p>
    <w:p w14:paraId="3D47C009" w14:textId="77777777" w:rsidR="003F5E94" w:rsidRDefault="003F5E94" w:rsidP="00D14A78">
      <w:pPr>
        <w:jc w:val="center"/>
        <w:rPr>
          <w:rFonts w:ascii="Bookman Old Style" w:hAnsi="Bookman Old Style"/>
          <w:b/>
          <w:i/>
          <w:color w:val="000000" w:themeColor="text1"/>
        </w:rPr>
      </w:pPr>
    </w:p>
    <w:p w14:paraId="6034D29A" w14:textId="77777777" w:rsidR="003F5E94" w:rsidRDefault="003F5E94" w:rsidP="00D14A78">
      <w:pPr>
        <w:jc w:val="center"/>
        <w:rPr>
          <w:rFonts w:ascii="Bookman Old Style" w:hAnsi="Bookman Old Style"/>
          <w:b/>
          <w:i/>
          <w:color w:val="000000" w:themeColor="text1"/>
        </w:rPr>
      </w:pPr>
    </w:p>
    <w:p w14:paraId="05670EFC" w14:textId="77777777" w:rsidR="003F5E94" w:rsidRDefault="003F5E94" w:rsidP="00D14A78">
      <w:pPr>
        <w:jc w:val="center"/>
        <w:rPr>
          <w:rFonts w:ascii="Bookman Old Style" w:hAnsi="Bookman Old Style"/>
          <w:b/>
          <w:i/>
          <w:color w:val="000000" w:themeColor="text1"/>
        </w:rPr>
      </w:pPr>
    </w:p>
    <w:p w14:paraId="401BE78A" w14:textId="77777777" w:rsidR="003F5E94" w:rsidRDefault="003F5E94" w:rsidP="00D14A78">
      <w:pPr>
        <w:jc w:val="center"/>
        <w:rPr>
          <w:rFonts w:ascii="Bookman Old Style" w:hAnsi="Bookman Old Style"/>
          <w:b/>
          <w:i/>
          <w:color w:val="000000" w:themeColor="text1"/>
        </w:rPr>
      </w:pPr>
    </w:p>
    <w:p w14:paraId="3A533B51" w14:textId="77777777" w:rsidR="003F5E94" w:rsidRDefault="003F5E94" w:rsidP="00D14A78">
      <w:pPr>
        <w:jc w:val="center"/>
        <w:rPr>
          <w:rFonts w:ascii="Bookman Old Style" w:hAnsi="Bookman Old Style"/>
          <w:b/>
          <w:i/>
          <w:color w:val="000000" w:themeColor="text1"/>
        </w:rPr>
      </w:pPr>
    </w:p>
    <w:p w14:paraId="6BC3BCD2" w14:textId="77777777" w:rsidR="003F5E94" w:rsidRDefault="003F5E94" w:rsidP="00D14A78">
      <w:pPr>
        <w:jc w:val="center"/>
        <w:rPr>
          <w:rFonts w:ascii="Bookman Old Style" w:hAnsi="Bookman Old Style"/>
          <w:b/>
          <w:i/>
          <w:color w:val="000000" w:themeColor="text1"/>
        </w:rPr>
      </w:pPr>
    </w:p>
    <w:p w14:paraId="74D73B6F" w14:textId="77777777" w:rsidR="003F5E94" w:rsidRDefault="003F5E94" w:rsidP="00D14A78">
      <w:pPr>
        <w:jc w:val="center"/>
        <w:rPr>
          <w:rFonts w:ascii="Bookman Old Style" w:hAnsi="Bookman Old Style"/>
          <w:b/>
          <w:i/>
          <w:color w:val="000000" w:themeColor="text1"/>
        </w:rPr>
      </w:pPr>
    </w:p>
    <w:p w14:paraId="01D6ACBB" w14:textId="77777777" w:rsidR="003F5E94" w:rsidRDefault="003F5E94" w:rsidP="00D14A78">
      <w:pPr>
        <w:jc w:val="center"/>
        <w:rPr>
          <w:rFonts w:ascii="Bookman Old Style" w:hAnsi="Bookman Old Style"/>
          <w:b/>
          <w:i/>
          <w:color w:val="000000" w:themeColor="text1"/>
        </w:rPr>
      </w:pPr>
    </w:p>
    <w:p w14:paraId="45A20B16" w14:textId="77777777" w:rsidR="003F5E94" w:rsidRDefault="003F5E94" w:rsidP="00D14A78">
      <w:pPr>
        <w:jc w:val="center"/>
        <w:rPr>
          <w:rFonts w:ascii="Bookman Old Style" w:hAnsi="Bookman Old Style"/>
          <w:b/>
          <w:i/>
          <w:color w:val="000000" w:themeColor="text1"/>
        </w:rPr>
      </w:pPr>
    </w:p>
    <w:p w14:paraId="58C51258" w14:textId="77777777" w:rsidR="003F5E94" w:rsidRDefault="003F5E94" w:rsidP="00D14A78">
      <w:pPr>
        <w:jc w:val="center"/>
        <w:rPr>
          <w:rFonts w:ascii="Bookman Old Style" w:hAnsi="Bookman Old Style"/>
          <w:b/>
          <w:i/>
          <w:color w:val="000000" w:themeColor="text1"/>
        </w:rPr>
      </w:pPr>
    </w:p>
    <w:p w14:paraId="705839BB" w14:textId="77777777" w:rsidR="003F5E94" w:rsidRDefault="003F5E94" w:rsidP="00D14A78">
      <w:pPr>
        <w:jc w:val="center"/>
        <w:rPr>
          <w:rFonts w:ascii="Bookman Old Style" w:hAnsi="Bookman Old Style"/>
          <w:b/>
          <w:i/>
          <w:color w:val="000000" w:themeColor="text1"/>
        </w:rPr>
      </w:pPr>
    </w:p>
    <w:p w14:paraId="6BA1DD34" w14:textId="77777777" w:rsidR="003F5E94" w:rsidRDefault="003F5E94" w:rsidP="00D14A78">
      <w:pPr>
        <w:jc w:val="center"/>
        <w:rPr>
          <w:rFonts w:ascii="Bookman Old Style" w:hAnsi="Bookman Old Style"/>
          <w:b/>
          <w:i/>
          <w:color w:val="000000" w:themeColor="text1"/>
        </w:rPr>
      </w:pPr>
    </w:p>
    <w:p w14:paraId="6C4A9689" w14:textId="77777777" w:rsidR="003F5E94" w:rsidRDefault="003F5E94" w:rsidP="00D14A78">
      <w:pPr>
        <w:jc w:val="center"/>
        <w:rPr>
          <w:rFonts w:ascii="Bookman Old Style" w:hAnsi="Bookman Old Style"/>
          <w:b/>
          <w:i/>
          <w:color w:val="000000" w:themeColor="text1"/>
        </w:rPr>
      </w:pPr>
    </w:p>
    <w:p w14:paraId="7050A371" w14:textId="77777777" w:rsidR="003F5E94" w:rsidRDefault="003F5E94" w:rsidP="00D14A78">
      <w:pPr>
        <w:jc w:val="center"/>
        <w:rPr>
          <w:rFonts w:ascii="Bookman Old Style" w:hAnsi="Bookman Old Style"/>
          <w:b/>
          <w:i/>
          <w:color w:val="000000" w:themeColor="text1"/>
        </w:rPr>
      </w:pPr>
    </w:p>
    <w:p w14:paraId="39D28C0D" w14:textId="77777777" w:rsidR="003F5E94" w:rsidRDefault="003F5E94" w:rsidP="00D14A78">
      <w:pPr>
        <w:jc w:val="center"/>
        <w:rPr>
          <w:rFonts w:ascii="Bookman Old Style" w:hAnsi="Bookman Old Style"/>
          <w:b/>
          <w:i/>
          <w:color w:val="000000" w:themeColor="text1"/>
        </w:rPr>
      </w:pPr>
    </w:p>
    <w:p w14:paraId="6A882FBC" w14:textId="77777777" w:rsidR="003F5E94" w:rsidRDefault="003F5E94" w:rsidP="00D14A78">
      <w:pPr>
        <w:jc w:val="center"/>
        <w:rPr>
          <w:rFonts w:ascii="Bookman Old Style" w:hAnsi="Bookman Old Style"/>
          <w:b/>
          <w:i/>
          <w:color w:val="000000" w:themeColor="text1"/>
        </w:rPr>
      </w:pPr>
    </w:p>
    <w:p w14:paraId="5662417D" w14:textId="77777777" w:rsidR="003F5E94" w:rsidRDefault="003F5E94" w:rsidP="00D14A78">
      <w:pPr>
        <w:jc w:val="center"/>
        <w:rPr>
          <w:rFonts w:ascii="Bookman Old Style" w:hAnsi="Bookman Old Style"/>
          <w:b/>
          <w:i/>
          <w:color w:val="000000" w:themeColor="text1"/>
        </w:rPr>
      </w:pPr>
    </w:p>
    <w:p w14:paraId="05368BBD" w14:textId="77777777" w:rsidR="003F5E94" w:rsidRDefault="003F5E94" w:rsidP="00D14A78">
      <w:pPr>
        <w:jc w:val="center"/>
        <w:rPr>
          <w:rFonts w:ascii="Bookman Old Style" w:hAnsi="Bookman Old Style"/>
          <w:b/>
          <w:i/>
          <w:color w:val="000000" w:themeColor="text1"/>
        </w:rPr>
      </w:pPr>
    </w:p>
    <w:p w14:paraId="23D6244A" w14:textId="77777777" w:rsidR="003F5E94" w:rsidRDefault="003F5E94" w:rsidP="00D14A78">
      <w:pPr>
        <w:jc w:val="center"/>
        <w:rPr>
          <w:rFonts w:ascii="Bookman Old Style" w:hAnsi="Bookman Old Style"/>
          <w:b/>
          <w:i/>
          <w:color w:val="000000" w:themeColor="text1"/>
        </w:rPr>
      </w:pPr>
    </w:p>
    <w:p w14:paraId="1725AAE9" w14:textId="77777777" w:rsidR="003F5E94" w:rsidRDefault="003F5E94" w:rsidP="00D14A78">
      <w:pPr>
        <w:jc w:val="center"/>
        <w:rPr>
          <w:rFonts w:ascii="Bookman Old Style" w:hAnsi="Bookman Old Style"/>
          <w:b/>
          <w:i/>
          <w:color w:val="000000" w:themeColor="text1"/>
        </w:rPr>
      </w:pPr>
    </w:p>
    <w:p w14:paraId="5DC6B85B" w14:textId="77777777" w:rsidR="003F5E94" w:rsidRDefault="003F5E94" w:rsidP="00D14A78">
      <w:pPr>
        <w:jc w:val="center"/>
        <w:rPr>
          <w:rFonts w:ascii="Bookman Old Style" w:hAnsi="Bookman Old Style"/>
          <w:b/>
          <w:i/>
          <w:color w:val="000000" w:themeColor="text1"/>
        </w:rPr>
      </w:pPr>
    </w:p>
    <w:p w14:paraId="020EE1FB" w14:textId="77777777" w:rsidR="003F5E94" w:rsidRDefault="003F5E94" w:rsidP="00D14A78">
      <w:pPr>
        <w:jc w:val="center"/>
        <w:rPr>
          <w:rFonts w:ascii="Bookman Old Style" w:hAnsi="Bookman Old Style"/>
          <w:b/>
          <w:i/>
          <w:color w:val="000000" w:themeColor="text1"/>
        </w:rPr>
      </w:pPr>
    </w:p>
    <w:p w14:paraId="6B0AD5BC" w14:textId="77777777" w:rsidR="003F5E94" w:rsidRDefault="003F5E94" w:rsidP="00D14A78">
      <w:pPr>
        <w:jc w:val="center"/>
        <w:rPr>
          <w:rFonts w:ascii="Bookman Old Style" w:hAnsi="Bookman Old Style"/>
          <w:b/>
          <w:i/>
          <w:color w:val="000000" w:themeColor="text1"/>
        </w:rPr>
      </w:pPr>
    </w:p>
    <w:p w14:paraId="0709AB2C" w14:textId="77777777" w:rsidR="003F5E94" w:rsidRDefault="003F5E94" w:rsidP="00D14A78">
      <w:pPr>
        <w:jc w:val="center"/>
        <w:rPr>
          <w:rFonts w:ascii="Bookman Old Style" w:hAnsi="Bookman Old Style"/>
          <w:b/>
          <w:i/>
          <w:color w:val="000000" w:themeColor="text1"/>
        </w:rPr>
      </w:pPr>
    </w:p>
    <w:p w14:paraId="0AFF7ABA" w14:textId="0613E7F9" w:rsidR="003F5E94" w:rsidRDefault="003F5E94" w:rsidP="00D14A78">
      <w:pPr>
        <w:jc w:val="center"/>
        <w:rPr>
          <w:rFonts w:ascii="Bookman Old Style" w:hAnsi="Bookman Old Style"/>
          <w:b/>
          <w:i/>
          <w:color w:val="000000" w:themeColor="text1"/>
        </w:rPr>
      </w:pPr>
    </w:p>
    <w:p w14:paraId="44B6E9FD" w14:textId="383B6108" w:rsidR="003F5E94" w:rsidRDefault="003F5E94" w:rsidP="00D14A78">
      <w:pPr>
        <w:jc w:val="center"/>
        <w:rPr>
          <w:rFonts w:ascii="Bookman Old Style" w:hAnsi="Bookman Old Style"/>
          <w:b/>
          <w:i/>
          <w:color w:val="000000" w:themeColor="text1"/>
        </w:rPr>
      </w:pPr>
    </w:p>
    <w:p w14:paraId="59064CBE" w14:textId="61BAF0E2" w:rsidR="003F5E94" w:rsidRDefault="003F5E94" w:rsidP="00D14A78">
      <w:pPr>
        <w:jc w:val="center"/>
        <w:rPr>
          <w:rFonts w:ascii="Bookman Old Style" w:hAnsi="Bookman Old Style"/>
          <w:b/>
          <w:i/>
          <w:color w:val="000000" w:themeColor="text1"/>
        </w:rPr>
      </w:pPr>
    </w:p>
    <w:p w14:paraId="5BB80277" w14:textId="3D436C71" w:rsidR="003F5E94" w:rsidRDefault="003F5E94" w:rsidP="00D14A78">
      <w:pPr>
        <w:jc w:val="center"/>
        <w:rPr>
          <w:rFonts w:ascii="Bookman Old Style" w:hAnsi="Bookman Old Style"/>
          <w:b/>
          <w:i/>
          <w:color w:val="000000" w:themeColor="text1"/>
        </w:rPr>
      </w:pPr>
    </w:p>
    <w:p w14:paraId="5EA40364" w14:textId="5522F316" w:rsidR="003F5E94" w:rsidRDefault="003F5E94" w:rsidP="00D14A78">
      <w:pPr>
        <w:jc w:val="center"/>
        <w:rPr>
          <w:rFonts w:ascii="Bookman Old Style" w:hAnsi="Bookman Old Style"/>
          <w:b/>
          <w:i/>
          <w:color w:val="000000" w:themeColor="text1"/>
        </w:rPr>
      </w:pPr>
    </w:p>
    <w:p w14:paraId="38D47214" w14:textId="49292FFF" w:rsidR="003F5E94" w:rsidRDefault="003F5E94" w:rsidP="00D14A78">
      <w:pPr>
        <w:jc w:val="center"/>
        <w:rPr>
          <w:rFonts w:ascii="Bookman Old Style" w:hAnsi="Bookman Old Style"/>
          <w:b/>
          <w:i/>
          <w:color w:val="000000" w:themeColor="text1"/>
        </w:rPr>
      </w:pPr>
    </w:p>
    <w:p w14:paraId="4C233575" w14:textId="7DC6B1F3" w:rsidR="003F5E94" w:rsidRDefault="003F5E94" w:rsidP="00D14A78">
      <w:pPr>
        <w:jc w:val="center"/>
        <w:rPr>
          <w:rFonts w:ascii="Bookman Old Style" w:hAnsi="Bookman Old Style"/>
          <w:b/>
          <w:i/>
          <w:color w:val="000000" w:themeColor="text1"/>
        </w:rPr>
      </w:pPr>
    </w:p>
    <w:p w14:paraId="4AA5BF6C" w14:textId="53AD6DB9" w:rsidR="003F5E94" w:rsidRDefault="003F5E94" w:rsidP="00D14A78">
      <w:pPr>
        <w:jc w:val="center"/>
        <w:rPr>
          <w:rFonts w:ascii="Bookman Old Style" w:hAnsi="Bookman Old Style"/>
          <w:b/>
          <w:i/>
          <w:color w:val="000000" w:themeColor="text1"/>
        </w:rPr>
      </w:pPr>
    </w:p>
    <w:p w14:paraId="3F5723BB" w14:textId="0D028864" w:rsidR="003F5E94" w:rsidRDefault="003F5E94" w:rsidP="00D14A78">
      <w:pPr>
        <w:jc w:val="center"/>
        <w:rPr>
          <w:rFonts w:ascii="Bookman Old Style" w:hAnsi="Bookman Old Style"/>
          <w:b/>
          <w:i/>
          <w:color w:val="000000" w:themeColor="text1"/>
        </w:rPr>
      </w:pPr>
    </w:p>
    <w:p w14:paraId="3537146F" w14:textId="1D17B154" w:rsidR="003F5E94" w:rsidRDefault="003F5E94" w:rsidP="00D14A78">
      <w:pPr>
        <w:jc w:val="center"/>
        <w:rPr>
          <w:rFonts w:ascii="Bookman Old Style" w:hAnsi="Bookman Old Style"/>
          <w:b/>
          <w:i/>
          <w:color w:val="000000" w:themeColor="text1"/>
        </w:rPr>
      </w:pPr>
    </w:p>
    <w:p w14:paraId="30FAB68A" w14:textId="1D398980" w:rsidR="003F5E94" w:rsidRDefault="003F5E94" w:rsidP="00D14A78">
      <w:pPr>
        <w:jc w:val="center"/>
        <w:rPr>
          <w:rFonts w:ascii="Bookman Old Style" w:hAnsi="Bookman Old Style"/>
          <w:b/>
          <w:i/>
          <w:color w:val="000000" w:themeColor="text1"/>
        </w:rPr>
      </w:pPr>
    </w:p>
    <w:p w14:paraId="435CC446" w14:textId="58E283ED" w:rsidR="003F5E94" w:rsidRDefault="003F5E94" w:rsidP="00D14A78">
      <w:pPr>
        <w:jc w:val="center"/>
        <w:rPr>
          <w:rFonts w:ascii="Bookman Old Style" w:hAnsi="Bookman Old Style"/>
          <w:b/>
          <w:i/>
          <w:color w:val="000000" w:themeColor="text1"/>
        </w:rPr>
      </w:pPr>
    </w:p>
    <w:p w14:paraId="52102813" w14:textId="6B9BA0C8" w:rsidR="003F5E94" w:rsidRDefault="003F5E94" w:rsidP="003F5E94">
      <w:pPr>
        <w:jc w:val="both"/>
        <w:rPr>
          <w:rFonts w:ascii="Bookman Old Style" w:hAnsi="Bookman Old Style"/>
          <w:b/>
          <w:i/>
          <w:color w:val="000000" w:themeColor="text1"/>
        </w:rPr>
      </w:pPr>
      <w:r>
        <w:rPr>
          <w:rFonts w:ascii="Bookman Old Style" w:hAnsi="Bookman Old Style"/>
          <w:b/>
          <w:i/>
          <w:color w:val="000000" w:themeColor="text1"/>
        </w:rPr>
        <w:t xml:space="preserve">Agradecemos al Fondo Ágil y a ONU Mujeres por su apoyo en la realización del presente informe. </w:t>
      </w:r>
    </w:p>
    <w:p w14:paraId="1362B199" w14:textId="77777777" w:rsidR="0090474C" w:rsidRDefault="0090474C" w:rsidP="00D14A78">
      <w:pPr>
        <w:jc w:val="center"/>
        <w:rPr>
          <w:rFonts w:ascii="Bookman Old Style" w:hAnsi="Bookman Old Style"/>
          <w:b/>
          <w:i/>
          <w:color w:val="000000" w:themeColor="text1"/>
        </w:rPr>
      </w:pPr>
    </w:p>
    <w:p w14:paraId="64612F02" w14:textId="77777777" w:rsidR="0090474C" w:rsidRDefault="0090474C" w:rsidP="00D14A78">
      <w:pPr>
        <w:jc w:val="center"/>
        <w:rPr>
          <w:rFonts w:ascii="Bookman Old Style" w:hAnsi="Bookman Old Style"/>
          <w:b/>
          <w:i/>
          <w:color w:val="000000" w:themeColor="text1"/>
        </w:rPr>
      </w:pPr>
    </w:p>
    <w:p w14:paraId="45E433FA" w14:textId="4C43E97D" w:rsidR="00D14A78" w:rsidRPr="00177713" w:rsidRDefault="00A414AC" w:rsidP="00D14A78">
      <w:pPr>
        <w:jc w:val="center"/>
        <w:rPr>
          <w:rFonts w:ascii="Bookman Old Style" w:hAnsi="Bookman Old Style"/>
          <w:b/>
          <w:i/>
          <w:color w:val="000000" w:themeColor="text1"/>
        </w:rPr>
      </w:pPr>
      <w:r w:rsidRPr="00177713">
        <w:rPr>
          <w:rFonts w:ascii="Bookman Old Style" w:hAnsi="Bookman Old Style"/>
          <w:b/>
          <w:i/>
          <w:color w:val="000000" w:themeColor="text1"/>
        </w:rPr>
        <w:t xml:space="preserve">MUJERES RURALES </w:t>
      </w:r>
    </w:p>
    <w:p w14:paraId="3D99FC2B" w14:textId="512404A5" w:rsidR="00D14A78" w:rsidRPr="00177713" w:rsidRDefault="00A414AC" w:rsidP="00D14A78">
      <w:pPr>
        <w:jc w:val="center"/>
        <w:rPr>
          <w:rFonts w:ascii="Bookman Old Style" w:hAnsi="Bookman Old Style"/>
          <w:b/>
          <w:i/>
          <w:color w:val="000000" w:themeColor="text1"/>
        </w:rPr>
      </w:pPr>
      <w:r w:rsidRPr="00177713">
        <w:rPr>
          <w:rFonts w:ascii="Bookman Old Style" w:hAnsi="Bookman Old Style"/>
          <w:b/>
          <w:i/>
          <w:color w:val="000000" w:themeColor="text1"/>
        </w:rPr>
        <w:t>MUJERES INDÍGENAS, MUJERES AFRODESCENDIENTES Y MUJERES MONTUBIAS</w:t>
      </w:r>
    </w:p>
    <w:p w14:paraId="0000005B" w14:textId="7F9721A6" w:rsidR="005D6648" w:rsidRPr="00177713" w:rsidRDefault="00D14A78" w:rsidP="00D14A78">
      <w:pPr>
        <w:jc w:val="center"/>
        <w:rPr>
          <w:rFonts w:ascii="Bookman Old Style" w:hAnsi="Bookman Old Style"/>
          <w:i/>
          <w:color w:val="000000" w:themeColor="text1"/>
        </w:rPr>
      </w:pPr>
      <w:r w:rsidRPr="00177713">
        <w:rPr>
          <w:rFonts w:ascii="Bookman Old Style" w:hAnsi="Bookman Old Style"/>
          <w:i/>
          <w:color w:val="000000" w:themeColor="text1"/>
        </w:rPr>
        <w:t>p</w:t>
      </w:r>
      <w:r w:rsidR="007B09BC" w:rsidRPr="00177713">
        <w:rPr>
          <w:rFonts w:ascii="Bookman Old Style" w:hAnsi="Bookman Old Style"/>
          <w:i/>
          <w:color w:val="000000" w:themeColor="text1"/>
        </w:rPr>
        <w:t>árrafos 1</w:t>
      </w:r>
      <w:r w:rsidR="00F41590">
        <w:rPr>
          <w:rFonts w:ascii="Bookman Old Style" w:hAnsi="Bookman Old Style"/>
          <w:i/>
          <w:color w:val="000000" w:themeColor="text1"/>
        </w:rPr>
        <w:t>8</w:t>
      </w:r>
      <w:r w:rsidR="007B09BC" w:rsidRPr="00177713">
        <w:rPr>
          <w:rFonts w:ascii="Bookman Old Style" w:hAnsi="Bookman Old Style"/>
          <w:i/>
          <w:color w:val="000000" w:themeColor="text1"/>
        </w:rPr>
        <w:t xml:space="preserve"> y 1</w:t>
      </w:r>
      <w:r w:rsidR="00F41590">
        <w:rPr>
          <w:rFonts w:ascii="Bookman Old Style" w:hAnsi="Bookman Old Style"/>
          <w:i/>
          <w:color w:val="000000" w:themeColor="text1"/>
        </w:rPr>
        <w:t>9</w:t>
      </w:r>
      <w:bookmarkStart w:id="0" w:name="_GoBack"/>
      <w:bookmarkEnd w:id="0"/>
      <w:r w:rsidR="007B09BC" w:rsidRPr="00177713">
        <w:rPr>
          <w:rFonts w:ascii="Bookman Old Style" w:hAnsi="Bookman Old Style"/>
          <w:i/>
          <w:color w:val="000000" w:themeColor="text1"/>
        </w:rPr>
        <w:t xml:space="preserve"> de la Lista de Cuestiones </w:t>
      </w:r>
    </w:p>
    <w:p w14:paraId="0000005C" w14:textId="77777777" w:rsidR="005D6648" w:rsidRPr="00177713" w:rsidRDefault="005D6648">
      <w:pPr>
        <w:shd w:val="clear" w:color="auto" w:fill="FFFFFF"/>
        <w:jc w:val="both"/>
        <w:rPr>
          <w:rFonts w:ascii="Bookman Old Style" w:hAnsi="Bookman Old Style"/>
          <w:color w:val="000000" w:themeColor="text1"/>
        </w:rPr>
      </w:pPr>
    </w:p>
    <w:p w14:paraId="0000005D" w14:textId="77777777" w:rsidR="005D6648" w:rsidRPr="00177713" w:rsidRDefault="005D6648">
      <w:pPr>
        <w:shd w:val="clear" w:color="auto" w:fill="FFFFFF"/>
        <w:jc w:val="both"/>
        <w:rPr>
          <w:rFonts w:ascii="Bookman Old Style" w:hAnsi="Bookman Old Style"/>
          <w:color w:val="000000" w:themeColor="text1"/>
        </w:rPr>
      </w:pPr>
    </w:p>
    <w:p w14:paraId="0000005E" w14:textId="77777777" w:rsidR="005D6648" w:rsidRPr="00177713" w:rsidRDefault="007B09BC" w:rsidP="000F491E">
      <w:pPr>
        <w:pStyle w:val="ListParagraph"/>
        <w:numPr>
          <w:ilvl w:val="0"/>
          <w:numId w:val="19"/>
        </w:numPr>
        <w:shd w:val="clear" w:color="auto" w:fill="FFFFFF"/>
        <w:jc w:val="both"/>
        <w:rPr>
          <w:rFonts w:ascii="Bookman Old Style" w:hAnsi="Bookman Old Style"/>
          <w:b/>
          <w:i/>
          <w:color w:val="000000" w:themeColor="text1"/>
        </w:rPr>
      </w:pPr>
      <w:r w:rsidRPr="00177713">
        <w:rPr>
          <w:rFonts w:ascii="Bookman Old Style" w:hAnsi="Bookman Old Style"/>
          <w:b/>
          <w:i/>
          <w:color w:val="000000" w:themeColor="text1"/>
        </w:rPr>
        <w:t>Mujeres rurales</w:t>
      </w:r>
    </w:p>
    <w:p w14:paraId="0000005F" w14:textId="5D890C6D" w:rsidR="005D6648" w:rsidRPr="00236DA9"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Las mujeres rurales viven una doble invisibilización</w:t>
      </w:r>
      <w:r w:rsidR="00BA0FA7">
        <w:rPr>
          <w:rFonts w:ascii="Bookman Old Style" w:hAnsi="Bookman Old Style"/>
          <w:color w:val="000000" w:themeColor="text1"/>
        </w:rPr>
        <w:t xml:space="preserve"> y discriminación</w:t>
      </w:r>
      <w:r w:rsidR="00236DA9">
        <w:rPr>
          <w:rFonts w:ascii="Bookman Old Style" w:hAnsi="Bookman Old Style"/>
          <w:color w:val="000000" w:themeColor="text1"/>
        </w:rPr>
        <w:t xml:space="preserve"> </w:t>
      </w:r>
      <w:r w:rsidR="000D175B">
        <w:rPr>
          <w:rFonts w:ascii="Bookman Old Style" w:hAnsi="Bookman Old Style"/>
          <w:color w:val="000000" w:themeColor="text1"/>
        </w:rPr>
        <w:t>por ser</w:t>
      </w:r>
      <w:r w:rsidR="00236DA9">
        <w:rPr>
          <w:rFonts w:ascii="Bookman Old Style" w:hAnsi="Bookman Old Style"/>
          <w:color w:val="000000" w:themeColor="text1"/>
        </w:rPr>
        <w:t xml:space="preserve"> campesina</w:t>
      </w:r>
      <w:r w:rsidR="0090474C">
        <w:rPr>
          <w:rFonts w:ascii="Bookman Old Style" w:hAnsi="Bookman Old Style"/>
          <w:color w:val="000000" w:themeColor="text1"/>
        </w:rPr>
        <w:t>s</w:t>
      </w:r>
      <w:r w:rsidR="00236DA9">
        <w:rPr>
          <w:rFonts w:ascii="Bookman Old Style" w:hAnsi="Bookman Old Style"/>
          <w:color w:val="000000" w:themeColor="text1"/>
        </w:rPr>
        <w:t xml:space="preserve"> y mujer</w:t>
      </w:r>
      <w:r w:rsidR="0090474C">
        <w:rPr>
          <w:rFonts w:ascii="Bookman Old Style" w:hAnsi="Bookman Old Style"/>
          <w:color w:val="000000" w:themeColor="text1"/>
        </w:rPr>
        <w:t>es</w:t>
      </w:r>
      <w:r w:rsidRPr="00177713">
        <w:rPr>
          <w:rFonts w:ascii="Bookman Old Style" w:hAnsi="Bookman Old Style"/>
          <w:color w:val="000000" w:themeColor="text1"/>
        </w:rPr>
        <w:t>. Además, la homogeneización es otra problemática que l</w:t>
      </w:r>
      <w:r w:rsidR="00236DA9">
        <w:rPr>
          <w:rFonts w:ascii="Bookman Old Style" w:hAnsi="Bookman Old Style"/>
          <w:color w:val="000000" w:themeColor="text1"/>
        </w:rPr>
        <w:t>e</w:t>
      </w:r>
      <w:r w:rsidRPr="00177713">
        <w:rPr>
          <w:rFonts w:ascii="Bookman Old Style" w:hAnsi="Bookman Old Style"/>
          <w:color w:val="000000" w:themeColor="text1"/>
        </w:rPr>
        <w:t xml:space="preserve">s </w:t>
      </w:r>
      <w:r w:rsidRPr="00236DA9">
        <w:rPr>
          <w:rFonts w:ascii="Bookman Old Style" w:hAnsi="Bookman Old Style"/>
          <w:color w:val="000000" w:themeColor="text1"/>
        </w:rPr>
        <w:t>afecta</w:t>
      </w:r>
      <w:r w:rsidR="00A93521" w:rsidRPr="00A93521">
        <w:rPr>
          <w:rFonts w:ascii="Bookman Old Style" w:hAnsi="Bookman Old Style"/>
          <w:color w:val="000000" w:themeColor="text1"/>
        </w:rPr>
        <w:t xml:space="preserve"> </w:t>
      </w:r>
      <w:r w:rsidR="00A93521">
        <w:rPr>
          <w:rFonts w:ascii="Bookman Old Style" w:hAnsi="Bookman Old Style"/>
          <w:color w:val="000000" w:themeColor="text1"/>
        </w:rPr>
        <w:t>como mujeres campesinas</w:t>
      </w:r>
      <w:r w:rsidRPr="00236DA9">
        <w:rPr>
          <w:rFonts w:ascii="Bookman Old Style" w:hAnsi="Bookman Old Style"/>
          <w:color w:val="000000" w:themeColor="text1"/>
        </w:rPr>
        <w:t>. No se considera la diversidad de la</w:t>
      </w:r>
      <w:r w:rsidR="007A4075">
        <w:rPr>
          <w:rFonts w:ascii="Bookman Old Style" w:hAnsi="Bookman Old Style"/>
          <w:color w:val="000000" w:themeColor="text1"/>
        </w:rPr>
        <w:t>s</w:t>
      </w:r>
      <w:r w:rsidRPr="00236DA9">
        <w:rPr>
          <w:rFonts w:ascii="Bookman Old Style" w:hAnsi="Bookman Old Style"/>
          <w:color w:val="000000" w:themeColor="text1"/>
        </w:rPr>
        <w:t xml:space="preserve"> mujer</w:t>
      </w:r>
      <w:r w:rsidR="007A4075">
        <w:rPr>
          <w:rFonts w:ascii="Bookman Old Style" w:hAnsi="Bookman Old Style"/>
          <w:color w:val="000000" w:themeColor="text1"/>
        </w:rPr>
        <w:t>es</w:t>
      </w:r>
      <w:r w:rsidRPr="00236DA9">
        <w:rPr>
          <w:rFonts w:ascii="Bookman Old Style" w:hAnsi="Bookman Old Style"/>
          <w:color w:val="000000" w:themeColor="text1"/>
        </w:rPr>
        <w:t xml:space="preserve"> que trabaja</w:t>
      </w:r>
      <w:r w:rsidR="00DE090C">
        <w:rPr>
          <w:rFonts w:ascii="Bookman Old Style" w:hAnsi="Bookman Old Style"/>
          <w:color w:val="000000" w:themeColor="text1"/>
        </w:rPr>
        <w:t>n</w:t>
      </w:r>
      <w:r w:rsidRPr="00236DA9">
        <w:rPr>
          <w:rFonts w:ascii="Bookman Old Style" w:hAnsi="Bookman Old Style"/>
          <w:color w:val="000000" w:themeColor="text1"/>
        </w:rPr>
        <w:t xml:space="preserve"> y vive</w:t>
      </w:r>
      <w:r w:rsidR="00DE090C">
        <w:rPr>
          <w:rFonts w:ascii="Bookman Old Style" w:hAnsi="Bookman Old Style"/>
          <w:color w:val="000000" w:themeColor="text1"/>
        </w:rPr>
        <w:t>n</w:t>
      </w:r>
      <w:r w:rsidRPr="00236DA9">
        <w:rPr>
          <w:rFonts w:ascii="Bookman Old Style" w:hAnsi="Bookman Old Style"/>
          <w:color w:val="000000" w:themeColor="text1"/>
        </w:rPr>
        <w:t xml:space="preserve"> del campo. </w:t>
      </w:r>
    </w:p>
    <w:p w14:paraId="00000060" w14:textId="62C8401B" w:rsidR="005D6648" w:rsidRPr="00236DA9" w:rsidRDefault="00236DA9">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Por ejemplo, l</w:t>
      </w:r>
      <w:r w:rsidR="007B09BC" w:rsidRPr="00236DA9">
        <w:rPr>
          <w:rFonts w:ascii="Bookman Old Style" w:hAnsi="Bookman Old Style"/>
          <w:color w:val="000000" w:themeColor="text1"/>
        </w:rPr>
        <w:t>a</w:t>
      </w:r>
      <w:r w:rsidR="00DE090C">
        <w:rPr>
          <w:rFonts w:ascii="Bookman Old Style" w:hAnsi="Bookman Old Style"/>
          <w:color w:val="000000" w:themeColor="text1"/>
        </w:rPr>
        <w:t>s</w:t>
      </w:r>
      <w:r w:rsidR="007B09BC" w:rsidRPr="00236DA9">
        <w:rPr>
          <w:rFonts w:ascii="Bookman Old Style" w:hAnsi="Bookman Old Style"/>
          <w:color w:val="000000" w:themeColor="text1"/>
        </w:rPr>
        <w:t xml:space="preserve"> mujer</w:t>
      </w:r>
      <w:r w:rsidR="00DE090C">
        <w:rPr>
          <w:rFonts w:ascii="Bookman Old Style" w:hAnsi="Bookman Old Style"/>
          <w:color w:val="000000" w:themeColor="text1"/>
        </w:rPr>
        <w:t>es</w:t>
      </w:r>
      <w:r w:rsidR="007B09BC" w:rsidRPr="00236DA9">
        <w:rPr>
          <w:rFonts w:ascii="Bookman Old Style" w:hAnsi="Bookman Old Style"/>
          <w:color w:val="000000" w:themeColor="text1"/>
        </w:rPr>
        <w:t xml:space="preserve"> campesina</w:t>
      </w:r>
      <w:r w:rsidR="00DE090C">
        <w:rPr>
          <w:rFonts w:ascii="Bookman Old Style" w:hAnsi="Bookman Old Style"/>
          <w:color w:val="000000" w:themeColor="text1"/>
        </w:rPr>
        <w:t>s</w:t>
      </w:r>
      <w:r w:rsidR="007B09BC" w:rsidRPr="00236DA9">
        <w:rPr>
          <w:rFonts w:ascii="Bookman Old Style" w:hAnsi="Bookman Old Style"/>
          <w:color w:val="000000" w:themeColor="text1"/>
        </w:rPr>
        <w:t xml:space="preserve"> en la Costa ecuatoriana y manabita siempre ha</w:t>
      </w:r>
      <w:r w:rsidR="0070520F">
        <w:rPr>
          <w:rFonts w:ascii="Bookman Old Style" w:hAnsi="Bookman Old Style"/>
          <w:color w:val="000000" w:themeColor="text1"/>
        </w:rPr>
        <w:t>n</w:t>
      </w:r>
      <w:r w:rsidR="007B09BC" w:rsidRPr="00236DA9">
        <w:rPr>
          <w:rFonts w:ascii="Bookman Old Style" w:hAnsi="Bookman Old Style"/>
          <w:color w:val="000000" w:themeColor="text1"/>
        </w:rPr>
        <w:t xml:space="preserve"> sido caracterizada</w:t>
      </w:r>
      <w:r w:rsidR="0070520F">
        <w:rPr>
          <w:rFonts w:ascii="Bookman Old Style" w:hAnsi="Bookman Old Style"/>
          <w:color w:val="000000" w:themeColor="text1"/>
        </w:rPr>
        <w:t>s</w:t>
      </w:r>
      <w:r w:rsidR="007B09BC" w:rsidRPr="00236DA9">
        <w:rPr>
          <w:rFonts w:ascii="Bookman Old Style" w:hAnsi="Bookman Old Style"/>
          <w:color w:val="000000" w:themeColor="text1"/>
        </w:rPr>
        <w:t xml:space="preserve"> como completamente dedicada</w:t>
      </w:r>
      <w:r w:rsidR="006B05F5">
        <w:rPr>
          <w:rFonts w:ascii="Bookman Old Style" w:hAnsi="Bookman Old Style"/>
          <w:color w:val="000000" w:themeColor="text1"/>
        </w:rPr>
        <w:t>s</w:t>
      </w:r>
      <w:r w:rsidR="007B09BC" w:rsidRPr="00236DA9">
        <w:rPr>
          <w:rFonts w:ascii="Bookman Old Style" w:hAnsi="Bookman Old Style"/>
          <w:color w:val="000000" w:themeColor="text1"/>
        </w:rPr>
        <w:t xml:space="preserve"> a la agricultura, lo que no es tan cierto. </w:t>
      </w:r>
      <w:r w:rsidR="00050211">
        <w:rPr>
          <w:rFonts w:ascii="Bookman Old Style" w:hAnsi="Bookman Old Style"/>
          <w:color w:val="000000" w:themeColor="text1"/>
        </w:rPr>
        <w:t>Si bien existen</w:t>
      </w:r>
      <w:r w:rsidR="007B09BC" w:rsidRPr="00236DA9">
        <w:rPr>
          <w:rFonts w:ascii="Bookman Old Style" w:hAnsi="Bookman Old Style"/>
          <w:color w:val="000000" w:themeColor="text1"/>
        </w:rPr>
        <w:t xml:space="preserve"> mujeres que se dedican completamente a la misma, </w:t>
      </w:r>
      <w:r w:rsidR="00050211">
        <w:rPr>
          <w:rFonts w:ascii="Bookman Old Style" w:hAnsi="Bookman Old Style"/>
          <w:color w:val="000000" w:themeColor="text1"/>
        </w:rPr>
        <w:t xml:space="preserve">hay </w:t>
      </w:r>
      <w:r w:rsidR="007B09BC" w:rsidRPr="00236DA9">
        <w:rPr>
          <w:rFonts w:ascii="Bookman Old Style" w:hAnsi="Bookman Old Style"/>
          <w:color w:val="000000" w:themeColor="text1"/>
        </w:rPr>
        <w:t>otras que lo hacen parcialmente y también hay mujeres que se dedican a otras actividades económicas. Muchas mujeres en esta zona se dedican a la artesanía con la paja toquilla (como los famosos sombreros de Panamá, que en realidad son ecuatorianos) y diferentes actividades artesanales, lo que no es reconocido ni tomado en cuenta</w:t>
      </w:r>
      <w:r w:rsidR="008D6F6C">
        <w:rPr>
          <w:rFonts w:ascii="Bookman Old Style" w:hAnsi="Bookman Old Style"/>
          <w:color w:val="000000" w:themeColor="text1"/>
        </w:rPr>
        <w:t>, ni por el Estado ni por la sociedad.</w:t>
      </w:r>
    </w:p>
    <w:p w14:paraId="00000061" w14:textId="13B97273" w:rsidR="005D6648" w:rsidRPr="00236DA9" w:rsidRDefault="0065551B">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Las</w:t>
      </w:r>
      <w:r w:rsidR="007B09BC" w:rsidRPr="00236DA9">
        <w:rPr>
          <w:rFonts w:ascii="Bookman Old Style" w:hAnsi="Bookman Old Style"/>
          <w:color w:val="000000" w:themeColor="text1"/>
        </w:rPr>
        <w:t xml:space="preserve"> mujeres rurales desempeñan </w:t>
      </w:r>
      <w:r w:rsidR="001212FE">
        <w:rPr>
          <w:rFonts w:ascii="Bookman Old Style" w:hAnsi="Bookman Old Style"/>
          <w:color w:val="000000" w:themeColor="text1"/>
        </w:rPr>
        <w:t>múltiples</w:t>
      </w:r>
      <w:r w:rsidR="007B09BC" w:rsidRPr="00236DA9">
        <w:rPr>
          <w:rFonts w:ascii="Bookman Old Style" w:hAnsi="Bookman Old Style"/>
          <w:color w:val="000000" w:themeColor="text1"/>
        </w:rPr>
        <w:t xml:space="preserve"> actividades económicas para sostener a su</w:t>
      </w:r>
      <w:r w:rsidR="006B05F5">
        <w:rPr>
          <w:rFonts w:ascii="Bookman Old Style" w:hAnsi="Bookman Old Style"/>
          <w:color w:val="000000" w:themeColor="text1"/>
        </w:rPr>
        <w:t>s</w:t>
      </w:r>
      <w:r w:rsidR="007B09BC" w:rsidRPr="00236DA9">
        <w:rPr>
          <w:rFonts w:ascii="Bookman Old Style" w:hAnsi="Bookman Old Style"/>
          <w:color w:val="000000" w:themeColor="text1"/>
        </w:rPr>
        <w:t xml:space="preserve"> familia</w:t>
      </w:r>
      <w:r w:rsidR="006B05F5">
        <w:rPr>
          <w:rFonts w:ascii="Bookman Old Style" w:hAnsi="Bookman Old Style"/>
          <w:color w:val="000000" w:themeColor="text1"/>
        </w:rPr>
        <w:t>s y comunidades</w:t>
      </w:r>
      <w:r w:rsidR="007B09BC" w:rsidRPr="00236DA9">
        <w:rPr>
          <w:rFonts w:ascii="Bookman Old Style" w:hAnsi="Bookman Old Style"/>
          <w:color w:val="000000" w:themeColor="text1"/>
        </w:rPr>
        <w:t xml:space="preserve">, ya que la mayoría de las mujeres son responsables de su hogar. Esto </w:t>
      </w:r>
      <w:r w:rsidR="00C43CF9">
        <w:rPr>
          <w:rFonts w:ascii="Bookman Old Style" w:hAnsi="Bookman Old Style"/>
          <w:color w:val="000000" w:themeColor="text1"/>
        </w:rPr>
        <w:t>tampoco lo</w:t>
      </w:r>
      <w:r w:rsidR="007B09BC" w:rsidRPr="00236DA9">
        <w:rPr>
          <w:rFonts w:ascii="Bookman Old Style" w:hAnsi="Bookman Old Style"/>
          <w:color w:val="000000" w:themeColor="text1"/>
        </w:rPr>
        <w:t xml:space="preserve"> menciona el Estado. </w:t>
      </w:r>
    </w:p>
    <w:p w14:paraId="00000062" w14:textId="119DF26F"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Además, no se cumple </w:t>
      </w:r>
      <w:r w:rsidR="0065551B">
        <w:rPr>
          <w:rFonts w:ascii="Bookman Old Style" w:hAnsi="Bookman Old Style"/>
          <w:color w:val="000000" w:themeColor="text1"/>
        </w:rPr>
        <w:t xml:space="preserve">con </w:t>
      </w:r>
      <w:r w:rsidRPr="00177713">
        <w:rPr>
          <w:rFonts w:ascii="Bookman Old Style" w:hAnsi="Bookman Old Style"/>
          <w:color w:val="000000" w:themeColor="text1"/>
        </w:rPr>
        <w:t xml:space="preserve">el derecho a </w:t>
      </w:r>
      <w:r w:rsidR="003735C6">
        <w:rPr>
          <w:rFonts w:ascii="Bookman Old Style" w:hAnsi="Bookman Old Style"/>
          <w:color w:val="000000" w:themeColor="text1"/>
        </w:rPr>
        <w:t>la</w:t>
      </w:r>
      <w:r w:rsidRPr="00177713">
        <w:rPr>
          <w:rFonts w:ascii="Bookman Old Style" w:hAnsi="Bookman Old Style"/>
          <w:color w:val="000000" w:themeColor="text1"/>
        </w:rPr>
        <w:t xml:space="preserve"> propie</w:t>
      </w:r>
      <w:r w:rsidR="003735C6">
        <w:rPr>
          <w:rFonts w:ascii="Bookman Old Style" w:hAnsi="Bookman Old Style"/>
          <w:color w:val="000000" w:themeColor="text1"/>
        </w:rPr>
        <w:t>dad, uso y control de la tierra y los territorios</w:t>
      </w:r>
      <w:r w:rsidRPr="00177713">
        <w:rPr>
          <w:rFonts w:ascii="Bookman Old Style" w:hAnsi="Bookman Old Style"/>
          <w:color w:val="000000" w:themeColor="text1"/>
        </w:rPr>
        <w:t xml:space="preserve"> y </w:t>
      </w:r>
      <w:r w:rsidR="0065551B">
        <w:rPr>
          <w:rFonts w:ascii="Bookman Old Style" w:hAnsi="Bookman Old Style"/>
          <w:color w:val="000000" w:themeColor="text1"/>
        </w:rPr>
        <w:t xml:space="preserve">lo que se suma a la </w:t>
      </w:r>
      <w:r w:rsidRPr="00177713">
        <w:rPr>
          <w:rFonts w:ascii="Bookman Old Style" w:hAnsi="Bookman Old Style"/>
          <w:color w:val="000000" w:themeColor="text1"/>
        </w:rPr>
        <w:t>carencia de servicios básicos en las zonas rurales</w:t>
      </w:r>
      <w:r w:rsidR="007A5813">
        <w:rPr>
          <w:rFonts w:ascii="Bookman Old Style" w:hAnsi="Bookman Old Style"/>
          <w:color w:val="000000" w:themeColor="text1"/>
        </w:rPr>
        <w:t>.</w:t>
      </w:r>
      <w:r w:rsidR="00446ACD">
        <w:rPr>
          <w:rStyle w:val="FootnoteReference"/>
          <w:rFonts w:ascii="Bookman Old Style" w:hAnsi="Bookman Old Style"/>
          <w:color w:val="000000" w:themeColor="text1"/>
        </w:rPr>
        <w:footnoteReference w:id="2"/>
      </w:r>
      <w:r w:rsidR="006F1140">
        <w:rPr>
          <w:rFonts w:ascii="Bookman Old Style" w:hAnsi="Bookman Old Style"/>
          <w:color w:val="000000" w:themeColor="text1"/>
        </w:rPr>
        <w:t xml:space="preserve"> </w:t>
      </w:r>
      <w:r w:rsidR="00E723B8">
        <w:rPr>
          <w:rFonts w:ascii="Bookman Old Style" w:hAnsi="Bookman Old Style"/>
          <w:color w:val="000000" w:themeColor="text1"/>
        </w:rPr>
        <w:t xml:space="preserve">Además, </w:t>
      </w:r>
      <w:r w:rsidR="006F1140">
        <w:rPr>
          <w:rFonts w:ascii="Bookman Old Style" w:hAnsi="Bookman Old Style"/>
          <w:color w:val="000000" w:themeColor="text1"/>
        </w:rPr>
        <w:t xml:space="preserve">persisten </w:t>
      </w:r>
      <w:r w:rsidR="00E723B8">
        <w:rPr>
          <w:rFonts w:ascii="Bookman Old Style" w:hAnsi="Bookman Old Style"/>
          <w:color w:val="000000" w:themeColor="text1"/>
        </w:rPr>
        <w:t>creencia</w:t>
      </w:r>
      <w:r w:rsidR="006F1140">
        <w:rPr>
          <w:rFonts w:ascii="Bookman Old Style" w:hAnsi="Bookman Old Style"/>
          <w:color w:val="000000" w:themeColor="text1"/>
        </w:rPr>
        <w:t>s</w:t>
      </w:r>
      <w:r w:rsidR="00E723B8">
        <w:rPr>
          <w:rFonts w:ascii="Bookman Old Style" w:hAnsi="Bookman Old Style"/>
          <w:color w:val="000000" w:themeColor="text1"/>
        </w:rPr>
        <w:t xml:space="preserve"> cultural</w:t>
      </w:r>
      <w:r w:rsidR="006F1140">
        <w:rPr>
          <w:rFonts w:ascii="Bookman Old Style" w:hAnsi="Bookman Old Style"/>
          <w:color w:val="000000" w:themeColor="text1"/>
        </w:rPr>
        <w:t>es sexistas y falta de</w:t>
      </w:r>
      <w:r w:rsidRPr="00177713">
        <w:rPr>
          <w:rFonts w:ascii="Bookman Old Style" w:hAnsi="Bookman Old Style"/>
          <w:color w:val="000000" w:themeColor="text1"/>
        </w:rPr>
        <w:t xml:space="preserve"> conocimiento </w:t>
      </w:r>
      <w:r w:rsidR="006F1140">
        <w:rPr>
          <w:rFonts w:ascii="Bookman Old Style" w:hAnsi="Bookman Old Style"/>
          <w:color w:val="000000" w:themeColor="text1"/>
        </w:rPr>
        <w:t>y</w:t>
      </w:r>
      <w:r w:rsidR="00D636F4">
        <w:rPr>
          <w:rFonts w:ascii="Bookman Old Style" w:hAnsi="Bookman Old Style"/>
          <w:color w:val="000000" w:themeColor="text1"/>
        </w:rPr>
        <w:t xml:space="preserve"> </w:t>
      </w:r>
      <w:r w:rsidR="00D636F4" w:rsidRPr="00177713">
        <w:rPr>
          <w:rFonts w:ascii="Bookman Old Style" w:hAnsi="Bookman Old Style"/>
          <w:color w:val="000000" w:themeColor="text1"/>
        </w:rPr>
        <w:t>empoderamiento</w:t>
      </w:r>
      <w:r w:rsidR="00D636F4">
        <w:rPr>
          <w:rFonts w:ascii="Bookman Old Style" w:hAnsi="Bookman Old Style"/>
          <w:color w:val="000000" w:themeColor="text1"/>
        </w:rPr>
        <w:t xml:space="preserve"> </w:t>
      </w:r>
      <w:r w:rsidRPr="00177713">
        <w:rPr>
          <w:rFonts w:ascii="Bookman Old Style" w:hAnsi="Bookman Old Style"/>
          <w:color w:val="000000" w:themeColor="text1"/>
        </w:rPr>
        <w:t>necesario</w:t>
      </w:r>
      <w:r w:rsidR="006F1140">
        <w:rPr>
          <w:rFonts w:ascii="Bookman Old Style" w:hAnsi="Bookman Old Style"/>
          <w:color w:val="000000" w:themeColor="text1"/>
        </w:rPr>
        <w:t>s</w:t>
      </w:r>
      <w:r w:rsidRPr="00177713">
        <w:rPr>
          <w:rFonts w:ascii="Bookman Old Style" w:hAnsi="Bookman Old Style"/>
          <w:color w:val="000000" w:themeColor="text1"/>
        </w:rPr>
        <w:t xml:space="preserve"> </w:t>
      </w:r>
      <w:r w:rsidR="00E723B8" w:rsidRPr="00177713">
        <w:rPr>
          <w:rFonts w:ascii="Bookman Old Style" w:hAnsi="Bookman Old Style"/>
          <w:color w:val="000000" w:themeColor="text1"/>
        </w:rPr>
        <w:t xml:space="preserve">por parte de las mujeres </w:t>
      </w:r>
      <w:r w:rsidRPr="00177713">
        <w:rPr>
          <w:rFonts w:ascii="Bookman Old Style" w:hAnsi="Bookman Old Style"/>
          <w:color w:val="000000" w:themeColor="text1"/>
        </w:rPr>
        <w:t xml:space="preserve">para reconocer a un territorio como propio </w:t>
      </w:r>
      <w:r w:rsidR="00E723B8">
        <w:rPr>
          <w:rFonts w:ascii="Bookman Old Style" w:hAnsi="Bookman Old Style"/>
          <w:color w:val="000000" w:themeColor="text1"/>
        </w:rPr>
        <w:t xml:space="preserve">(por ejemplo, en </w:t>
      </w:r>
      <w:r w:rsidRPr="00177713">
        <w:rPr>
          <w:rFonts w:ascii="Bookman Old Style" w:hAnsi="Bookman Old Style"/>
          <w:color w:val="000000" w:themeColor="text1"/>
        </w:rPr>
        <w:t>caso de matrimonio).</w:t>
      </w:r>
    </w:p>
    <w:p w14:paraId="00000063" w14:textId="77777777"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 violencia de género está muy normalizada en el área rural y el índice del incesto es bastante alto en las zonas rurales. Ha incrementado la violencia intrafamiliar en zonas rurales debido a la emergencia sanitaria.</w:t>
      </w:r>
    </w:p>
    <w:p w14:paraId="00000064" w14:textId="0D659097"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En la Costa, </w:t>
      </w:r>
      <w:r w:rsidR="00146EF0">
        <w:rPr>
          <w:rFonts w:ascii="Bookman Old Style" w:hAnsi="Bookman Old Style"/>
          <w:color w:val="000000" w:themeColor="text1"/>
        </w:rPr>
        <w:t xml:space="preserve">las mujeres </w:t>
      </w:r>
      <w:r w:rsidRPr="00177713">
        <w:rPr>
          <w:rFonts w:ascii="Bookman Old Style" w:hAnsi="Bookman Old Style"/>
          <w:color w:val="000000" w:themeColor="text1"/>
        </w:rPr>
        <w:t>rural</w:t>
      </w:r>
      <w:r w:rsidR="00146EF0">
        <w:rPr>
          <w:rFonts w:ascii="Bookman Old Style" w:hAnsi="Bookman Old Style"/>
          <w:color w:val="000000" w:themeColor="text1"/>
        </w:rPr>
        <w:t>es sienten que</w:t>
      </w:r>
      <w:r w:rsidRPr="00177713">
        <w:rPr>
          <w:rFonts w:ascii="Bookman Old Style" w:hAnsi="Bookman Old Style"/>
          <w:color w:val="000000" w:themeColor="text1"/>
        </w:rPr>
        <w:t xml:space="preserve"> está</w:t>
      </w:r>
      <w:r w:rsidR="00146EF0">
        <w:rPr>
          <w:rFonts w:ascii="Bookman Old Style" w:hAnsi="Bookman Old Style"/>
          <w:color w:val="000000" w:themeColor="text1"/>
        </w:rPr>
        <w:t>n</w:t>
      </w:r>
      <w:r w:rsidRPr="00177713">
        <w:rPr>
          <w:rFonts w:ascii="Bookman Old Style" w:hAnsi="Bookman Old Style"/>
          <w:color w:val="000000" w:themeColor="text1"/>
        </w:rPr>
        <w:t xml:space="preserve"> desprotegida</w:t>
      </w:r>
      <w:r w:rsidR="00146EF0">
        <w:rPr>
          <w:rFonts w:ascii="Bookman Old Style" w:hAnsi="Bookman Old Style"/>
          <w:color w:val="000000" w:themeColor="text1"/>
        </w:rPr>
        <w:t>s</w:t>
      </w:r>
      <w:r w:rsidRPr="00177713">
        <w:rPr>
          <w:rFonts w:ascii="Bookman Old Style" w:hAnsi="Bookman Old Style"/>
          <w:color w:val="000000" w:themeColor="text1"/>
        </w:rPr>
        <w:t xml:space="preserve"> y abandonada</w:t>
      </w:r>
      <w:r w:rsidR="00146EF0">
        <w:rPr>
          <w:rFonts w:ascii="Bookman Old Style" w:hAnsi="Bookman Old Style"/>
          <w:color w:val="000000" w:themeColor="text1"/>
        </w:rPr>
        <w:t>s</w:t>
      </w:r>
      <w:r w:rsidRPr="00177713">
        <w:rPr>
          <w:rFonts w:ascii="Bookman Old Style" w:hAnsi="Bookman Old Style"/>
          <w:color w:val="000000" w:themeColor="text1"/>
        </w:rPr>
        <w:t xml:space="preserve">, incluso por </w:t>
      </w:r>
      <w:r w:rsidR="00146EF0">
        <w:rPr>
          <w:rFonts w:ascii="Bookman Old Style" w:hAnsi="Bookman Old Style"/>
          <w:color w:val="000000" w:themeColor="text1"/>
        </w:rPr>
        <w:t>las</w:t>
      </w:r>
      <w:r w:rsidRPr="00177713">
        <w:rPr>
          <w:rFonts w:ascii="Bookman Old Style" w:hAnsi="Bookman Old Style"/>
          <w:color w:val="000000" w:themeColor="text1"/>
        </w:rPr>
        <w:t xml:space="preserve"> organizaciones de la sociedad civil.</w:t>
      </w:r>
    </w:p>
    <w:p w14:paraId="00000066" w14:textId="7D5DACE1"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Actualmente, las mujeres </w:t>
      </w:r>
      <w:r w:rsidRPr="00177713">
        <w:rPr>
          <w:rFonts w:ascii="Bookman Old Style" w:hAnsi="Bookman Old Style"/>
          <w:i/>
          <w:color w:val="000000" w:themeColor="text1"/>
        </w:rPr>
        <w:t>cholas</w:t>
      </w:r>
      <w:r w:rsidRPr="00177713">
        <w:rPr>
          <w:rFonts w:ascii="Bookman Old Style" w:hAnsi="Bookman Old Style"/>
          <w:color w:val="000000" w:themeColor="text1"/>
        </w:rPr>
        <w:t xml:space="preserve"> siguen luchando por </w:t>
      </w:r>
      <w:r w:rsidR="00D636F4">
        <w:rPr>
          <w:rFonts w:ascii="Bookman Old Style" w:hAnsi="Bookman Old Style"/>
          <w:color w:val="000000" w:themeColor="text1"/>
        </w:rPr>
        <w:t>su</w:t>
      </w:r>
      <w:r w:rsidRPr="00177713">
        <w:rPr>
          <w:rFonts w:ascii="Bookman Old Style" w:hAnsi="Bookman Old Style"/>
          <w:color w:val="000000" w:themeColor="text1"/>
        </w:rPr>
        <w:t xml:space="preserve"> reconocimiento</w:t>
      </w:r>
      <w:r w:rsidR="005A6B73">
        <w:rPr>
          <w:rFonts w:ascii="Bookman Old Style" w:hAnsi="Bookman Old Style"/>
          <w:color w:val="000000" w:themeColor="text1"/>
        </w:rPr>
        <w:t>, por ejemplo en lugares como Manabí</w:t>
      </w:r>
      <w:r w:rsidR="0090474C">
        <w:rPr>
          <w:rFonts w:ascii="Bookman Old Style" w:hAnsi="Bookman Old Style"/>
          <w:color w:val="000000" w:themeColor="text1"/>
        </w:rPr>
        <w:t>.</w:t>
      </w:r>
      <w:r w:rsidR="005A6B73">
        <w:rPr>
          <w:rStyle w:val="FootnoteReference"/>
          <w:rFonts w:ascii="Bookman Old Style" w:hAnsi="Bookman Old Style"/>
          <w:color w:val="000000" w:themeColor="text1"/>
        </w:rPr>
        <w:footnoteReference w:id="3"/>
      </w:r>
    </w:p>
    <w:p w14:paraId="00000067" w14:textId="77777777" w:rsidR="005D6648" w:rsidRPr="00177713" w:rsidRDefault="005D6648">
      <w:pPr>
        <w:shd w:val="clear" w:color="auto" w:fill="FFFFFF"/>
        <w:spacing w:line="240" w:lineRule="auto"/>
        <w:jc w:val="both"/>
        <w:rPr>
          <w:rFonts w:ascii="Bookman Old Style" w:hAnsi="Bookman Old Style"/>
          <w:color w:val="000000" w:themeColor="text1"/>
        </w:rPr>
      </w:pPr>
    </w:p>
    <w:p w14:paraId="00000068" w14:textId="77777777" w:rsidR="005D6648" w:rsidRPr="00177713" w:rsidRDefault="007B09BC">
      <w:pPr>
        <w:numPr>
          <w:ilvl w:val="1"/>
          <w:numId w:val="9"/>
        </w:numPr>
        <w:shd w:val="clear" w:color="auto" w:fill="FFFFFF"/>
        <w:jc w:val="both"/>
        <w:rPr>
          <w:rFonts w:ascii="Bookman Old Style" w:hAnsi="Bookman Old Style"/>
          <w:b/>
          <w:i/>
          <w:color w:val="000000" w:themeColor="text1"/>
        </w:rPr>
      </w:pPr>
      <w:r w:rsidRPr="00177713">
        <w:rPr>
          <w:rFonts w:ascii="Bookman Old Style" w:hAnsi="Bookman Old Style"/>
          <w:b/>
          <w:i/>
          <w:color w:val="000000" w:themeColor="text1"/>
        </w:rPr>
        <w:t>Apoyo y participación de las mujeres campesinas</w:t>
      </w:r>
    </w:p>
    <w:p w14:paraId="00000069" w14:textId="77777777" w:rsidR="005D6648" w:rsidRPr="00177713" w:rsidRDefault="005D6648">
      <w:pPr>
        <w:shd w:val="clear" w:color="auto" w:fill="FFFFFF"/>
        <w:spacing w:line="240" w:lineRule="auto"/>
        <w:jc w:val="both"/>
        <w:rPr>
          <w:rFonts w:ascii="Bookman Old Style" w:hAnsi="Bookman Old Style"/>
          <w:color w:val="000000" w:themeColor="text1"/>
        </w:rPr>
      </w:pPr>
    </w:p>
    <w:p w14:paraId="0000006A" w14:textId="4E0E75B6"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Las mujeres campesinas requieren de mayor apoyo y representación, s</w:t>
      </w:r>
      <w:r w:rsidR="005257B9">
        <w:rPr>
          <w:rFonts w:ascii="Bookman Old Style" w:hAnsi="Bookman Old Style"/>
          <w:color w:val="000000" w:themeColor="text1"/>
        </w:rPr>
        <w:t>er</w:t>
      </w:r>
      <w:r w:rsidRPr="00177713">
        <w:rPr>
          <w:rFonts w:ascii="Bookman Old Style" w:hAnsi="Bookman Old Style"/>
          <w:color w:val="000000" w:themeColor="text1"/>
        </w:rPr>
        <w:t xml:space="preserve"> escuchadas y </w:t>
      </w:r>
      <w:r w:rsidR="00A50C7F">
        <w:rPr>
          <w:rFonts w:ascii="Bookman Old Style" w:hAnsi="Bookman Old Style"/>
          <w:color w:val="000000" w:themeColor="text1"/>
        </w:rPr>
        <w:t>promovidas</w:t>
      </w:r>
      <w:r w:rsidRPr="00177713">
        <w:rPr>
          <w:rFonts w:ascii="Bookman Old Style" w:hAnsi="Bookman Old Style"/>
          <w:color w:val="000000" w:themeColor="text1"/>
        </w:rPr>
        <w:t xml:space="preserve"> en sus derechos de participación ciudadana y política. Además, es importante resaltar la importancia de que el Estado implemente y continúe con los programas </w:t>
      </w:r>
      <w:r w:rsidR="00921547">
        <w:rPr>
          <w:rFonts w:ascii="Bookman Old Style" w:hAnsi="Bookman Old Style"/>
          <w:color w:val="000000" w:themeColor="text1"/>
        </w:rPr>
        <w:t>de asistencia</w:t>
      </w:r>
      <w:r w:rsidRPr="00177713">
        <w:rPr>
          <w:rFonts w:ascii="Bookman Old Style" w:hAnsi="Bookman Old Style"/>
          <w:color w:val="000000" w:themeColor="text1"/>
        </w:rPr>
        <w:t xml:space="preserve"> a favor de las productoras campesinas.</w:t>
      </w:r>
    </w:p>
    <w:p w14:paraId="0000006B" w14:textId="4B97EEFF" w:rsidR="005D6648" w:rsidRPr="00177713" w:rsidRDefault="00DF0D86">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Existe</w:t>
      </w:r>
      <w:r w:rsidR="007B09BC" w:rsidRPr="00177713">
        <w:rPr>
          <w:rFonts w:ascii="Bookman Old Style" w:hAnsi="Bookman Old Style"/>
          <w:color w:val="000000" w:themeColor="text1"/>
        </w:rPr>
        <w:t xml:space="preserve"> preocupaci</w:t>
      </w:r>
      <w:r w:rsidR="008179A1">
        <w:rPr>
          <w:rFonts w:ascii="Bookman Old Style" w:hAnsi="Bookman Old Style"/>
          <w:color w:val="000000" w:themeColor="text1"/>
        </w:rPr>
        <w:t>ón</w:t>
      </w:r>
      <w:r w:rsidR="007B09BC" w:rsidRPr="00177713">
        <w:rPr>
          <w:rFonts w:ascii="Bookman Old Style" w:hAnsi="Bookman Old Style"/>
          <w:color w:val="000000" w:themeColor="text1"/>
        </w:rPr>
        <w:t xml:space="preserve"> debido a la inexistencia de incentivos a las redes agroecológicas, recalcando que el M</w:t>
      </w:r>
      <w:r>
        <w:rPr>
          <w:rFonts w:ascii="Bookman Old Style" w:hAnsi="Bookman Old Style"/>
          <w:color w:val="000000" w:themeColor="text1"/>
        </w:rPr>
        <w:t xml:space="preserve">inisterio de </w:t>
      </w:r>
      <w:r w:rsidR="007B09BC" w:rsidRPr="00177713">
        <w:rPr>
          <w:rFonts w:ascii="Bookman Old Style" w:hAnsi="Bookman Old Style"/>
          <w:color w:val="000000" w:themeColor="text1"/>
        </w:rPr>
        <w:t>A</w:t>
      </w:r>
      <w:r>
        <w:rPr>
          <w:rFonts w:ascii="Bookman Old Style" w:hAnsi="Bookman Old Style"/>
          <w:color w:val="000000" w:themeColor="text1"/>
        </w:rPr>
        <w:t>gricultura</w:t>
      </w:r>
      <w:r w:rsidR="007B09BC" w:rsidRPr="00177713">
        <w:rPr>
          <w:rFonts w:ascii="Bookman Old Style" w:hAnsi="Bookman Old Style"/>
          <w:color w:val="000000" w:themeColor="text1"/>
        </w:rPr>
        <w:t xml:space="preserve"> no ha desarrollado </w:t>
      </w:r>
      <w:r w:rsidR="007B09BC" w:rsidRPr="00177713">
        <w:rPr>
          <w:rFonts w:ascii="Bookman Old Style" w:hAnsi="Bookman Old Style"/>
          <w:color w:val="000000" w:themeColor="text1"/>
        </w:rPr>
        <w:lastRenderedPageBreak/>
        <w:t xml:space="preserve">una propuesta de fortalecimiento a la pequeña producción, en donde existe una alta participación de las mujeres en la producción de alimentos para consumo familiar y también para comercialización a </w:t>
      </w:r>
      <w:r w:rsidR="00F4490A">
        <w:rPr>
          <w:rFonts w:ascii="Bookman Old Style" w:hAnsi="Bookman Old Style"/>
          <w:color w:val="000000" w:themeColor="text1"/>
        </w:rPr>
        <w:t>gran</w:t>
      </w:r>
      <w:r w:rsidR="007B09BC" w:rsidRPr="00177713">
        <w:rPr>
          <w:rFonts w:ascii="Bookman Old Style" w:hAnsi="Bookman Old Style"/>
          <w:color w:val="000000" w:themeColor="text1"/>
        </w:rPr>
        <w:t xml:space="preserve"> escala. </w:t>
      </w:r>
    </w:p>
    <w:p w14:paraId="0000006C" w14:textId="5E362FA2"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El Estado </w:t>
      </w:r>
      <w:r w:rsidR="00E74EE5">
        <w:rPr>
          <w:rFonts w:ascii="Bookman Old Style" w:hAnsi="Bookman Old Style"/>
          <w:color w:val="000000" w:themeColor="text1"/>
        </w:rPr>
        <w:t>ha realizado</w:t>
      </w:r>
      <w:r w:rsidRPr="00177713">
        <w:rPr>
          <w:rFonts w:ascii="Bookman Old Style" w:hAnsi="Bookman Old Style"/>
          <w:color w:val="000000" w:themeColor="text1"/>
        </w:rPr>
        <w:t xml:space="preserve"> actos públicos de promoción y diálogo de mujeres campesinas, sin antes incentivar, proponer y ejecutar políticas reales y efectivas de empoderamiento a favor de las mujeres rurales que son productoras</w:t>
      </w:r>
      <w:r w:rsidR="0056030D">
        <w:rPr>
          <w:rFonts w:ascii="Bookman Old Style" w:hAnsi="Bookman Old Style"/>
          <w:color w:val="000000" w:themeColor="text1"/>
        </w:rPr>
        <w:t>.</w:t>
      </w:r>
      <w:r w:rsidRPr="00177713">
        <w:rPr>
          <w:rFonts w:ascii="Bookman Old Style" w:hAnsi="Bookman Old Style"/>
          <w:color w:val="000000" w:themeColor="text1"/>
          <w:vertAlign w:val="superscript"/>
        </w:rPr>
        <w:footnoteReference w:id="4"/>
      </w:r>
      <w:r w:rsidRPr="00177713">
        <w:rPr>
          <w:rFonts w:ascii="Bookman Old Style" w:hAnsi="Bookman Old Style"/>
          <w:color w:val="000000" w:themeColor="text1"/>
        </w:rPr>
        <w:t xml:space="preserve"> </w:t>
      </w:r>
    </w:p>
    <w:p w14:paraId="0000006D" w14:textId="349C33F6"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El Estado ha limitado </w:t>
      </w:r>
      <w:r w:rsidR="00DF0D86">
        <w:rPr>
          <w:rFonts w:ascii="Bookman Old Style" w:hAnsi="Bookman Old Style"/>
          <w:color w:val="000000" w:themeColor="text1"/>
        </w:rPr>
        <w:t>la posibilidad de obtener</w:t>
      </w:r>
      <w:r w:rsidRPr="00177713">
        <w:rPr>
          <w:rFonts w:ascii="Bookman Old Style" w:hAnsi="Bookman Old Style"/>
          <w:color w:val="000000" w:themeColor="text1"/>
        </w:rPr>
        <w:t xml:space="preserve"> a créditos y microcréditos agropecuarios, volvi</w:t>
      </w:r>
      <w:r w:rsidR="00DF0D86">
        <w:rPr>
          <w:rFonts w:ascii="Bookman Old Style" w:hAnsi="Bookman Old Style"/>
          <w:color w:val="000000" w:themeColor="text1"/>
        </w:rPr>
        <w:t>é</w:t>
      </w:r>
      <w:r w:rsidRPr="00177713">
        <w:rPr>
          <w:rFonts w:ascii="Bookman Old Style" w:hAnsi="Bookman Old Style"/>
          <w:color w:val="000000" w:themeColor="text1"/>
        </w:rPr>
        <w:t>ndo</w:t>
      </w:r>
      <w:r w:rsidR="00D07477">
        <w:rPr>
          <w:rFonts w:ascii="Bookman Old Style" w:hAnsi="Bookman Old Style"/>
          <w:color w:val="000000" w:themeColor="text1"/>
        </w:rPr>
        <w:t>lo</w:t>
      </w:r>
      <w:r w:rsidRPr="00177713">
        <w:rPr>
          <w:rFonts w:ascii="Bookman Old Style" w:hAnsi="Bookman Old Style"/>
          <w:color w:val="000000" w:themeColor="text1"/>
        </w:rPr>
        <w:t xml:space="preserve"> inaccesible </w:t>
      </w:r>
      <w:r w:rsidR="00D07477">
        <w:rPr>
          <w:rFonts w:ascii="Bookman Old Style" w:hAnsi="Bookman Old Style"/>
          <w:color w:val="000000" w:themeColor="text1"/>
        </w:rPr>
        <w:t>puesto que los</w:t>
      </w:r>
      <w:r w:rsidRPr="00177713">
        <w:rPr>
          <w:rFonts w:ascii="Bookman Old Style" w:hAnsi="Bookman Old Style"/>
          <w:color w:val="000000" w:themeColor="text1"/>
        </w:rPr>
        <w:t xml:space="preserve"> requisitos </w:t>
      </w:r>
      <w:r w:rsidR="00D07477">
        <w:rPr>
          <w:rFonts w:ascii="Bookman Old Style" w:hAnsi="Bookman Old Style"/>
          <w:color w:val="000000" w:themeColor="text1"/>
        </w:rPr>
        <w:t>son</w:t>
      </w:r>
      <w:r w:rsidRPr="00177713">
        <w:rPr>
          <w:rFonts w:ascii="Bookman Old Style" w:hAnsi="Bookman Old Style"/>
          <w:color w:val="000000" w:themeColor="text1"/>
        </w:rPr>
        <w:t xml:space="preserve"> difíciles </w:t>
      </w:r>
      <w:r w:rsidR="00D07477">
        <w:rPr>
          <w:rFonts w:ascii="Bookman Old Style" w:hAnsi="Bookman Old Style"/>
          <w:color w:val="000000" w:themeColor="text1"/>
        </w:rPr>
        <w:t xml:space="preserve">de cumplir </w:t>
      </w:r>
      <w:r w:rsidRPr="00177713">
        <w:rPr>
          <w:rFonts w:ascii="Bookman Old Style" w:hAnsi="Bookman Old Style"/>
          <w:color w:val="000000" w:themeColor="text1"/>
        </w:rPr>
        <w:t>para las mujeres campesinas ya que no cuentan con la debida información, asesoramiento y acompañamiento en los trámites. Como resultado, la tramitología desestimula a las solicitantes.</w:t>
      </w:r>
    </w:p>
    <w:p w14:paraId="0000006E" w14:textId="77777777"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Generalmente, se promueve el endeudamiento individual sin conocimiento previo de los posibles emprendimientos colectivos en articulación con programas gubernamentales o inter-institucionales. </w:t>
      </w:r>
    </w:p>
    <w:p w14:paraId="0000006F" w14:textId="77777777" w:rsidR="005D6648" w:rsidRPr="00177713" w:rsidRDefault="005D6648">
      <w:pPr>
        <w:shd w:val="clear" w:color="auto" w:fill="FFFFFF"/>
        <w:spacing w:line="240" w:lineRule="auto"/>
        <w:jc w:val="both"/>
        <w:rPr>
          <w:rFonts w:ascii="Bookman Old Style" w:hAnsi="Bookman Old Style"/>
          <w:color w:val="000000" w:themeColor="text1"/>
        </w:rPr>
      </w:pPr>
    </w:p>
    <w:p w14:paraId="00000070" w14:textId="77777777" w:rsidR="005D6648" w:rsidRPr="00177713" w:rsidRDefault="007B09BC">
      <w:pPr>
        <w:numPr>
          <w:ilvl w:val="1"/>
          <w:numId w:val="9"/>
        </w:numPr>
        <w:shd w:val="clear" w:color="auto" w:fill="FFFFFF"/>
        <w:jc w:val="both"/>
        <w:rPr>
          <w:rFonts w:ascii="Bookman Old Style" w:hAnsi="Bookman Old Style"/>
          <w:b/>
          <w:i/>
          <w:color w:val="000000" w:themeColor="text1"/>
        </w:rPr>
      </w:pPr>
      <w:r w:rsidRPr="00177713">
        <w:rPr>
          <w:rFonts w:ascii="Bookman Old Style" w:hAnsi="Bookman Old Style"/>
          <w:b/>
          <w:i/>
          <w:color w:val="000000" w:themeColor="text1"/>
        </w:rPr>
        <w:t>Seguridad social y protección laboral de mujeres rurales campesinas</w:t>
      </w:r>
    </w:p>
    <w:p w14:paraId="00000071" w14:textId="77777777" w:rsidR="005D6648" w:rsidRPr="00177713" w:rsidRDefault="005D6648">
      <w:pPr>
        <w:shd w:val="clear" w:color="auto" w:fill="FFFFFF"/>
        <w:spacing w:line="240" w:lineRule="auto"/>
        <w:jc w:val="both"/>
        <w:rPr>
          <w:rFonts w:ascii="Bookman Old Style" w:hAnsi="Bookman Old Style"/>
          <w:color w:val="000000" w:themeColor="text1"/>
        </w:rPr>
      </w:pPr>
    </w:p>
    <w:p w14:paraId="00000072" w14:textId="5BA784DB"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En </w:t>
      </w:r>
      <w:r w:rsidR="006F1140">
        <w:rPr>
          <w:rFonts w:ascii="Bookman Old Style" w:hAnsi="Bookman Old Style"/>
          <w:color w:val="000000" w:themeColor="text1"/>
        </w:rPr>
        <w:t>el Ecuador hay</w:t>
      </w:r>
      <w:r w:rsidRPr="00177713">
        <w:rPr>
          <w:rFonts w:ascii="Bookman Old Style" w:hAnsi="Bookman Old Style"/>
          <w:color w:val="000000" w:themeColor="text1"/>
        </w:rPr>
        <w:t xml:space="preserve"> un persistente y continuo debilitamiento que los gobiernos han provocado en el </w:t>
      </w:r>
      <w:r w:rsidR="003276BA">
        <w:rPr>
          <w:rFonts w:ascii="Bookman Old Style" w:hAnsi="Bookman Old Style"/>
          <w:color w:val="000000" w:themeColor="text1"/>
        </w:rPr>
        <w:t>Instituto Ecuatoriano de Seguridad Social (</w:t>
      </w:r>
      <w:r w:rsidRPr="00177713">
        <w:rPr>
          <w:rFonts w:ascii="Bookman Old Style" w:hAnsi="Bookman Old Style"/>
          <w:color w:val="000000" w:themeColor="text1"/>
        </w:rPr>
        <w:t>IESS</w:t>
      </w:r>
      <w:r w:rsidR="003276BA">
        <w:rPr>
          <w:rFonts w:ascii="Bookman Old Style" w:hAnsi="Bookman Old Style"/>
          <w:color w:val="000000" w:themeColor="text1"/>
        </w:rPr>
        <w:t>)</w:t>
      </w:r>
      <w:r w:rsidRPr="00177713">
        <w:rPr>
          <w:rFonts w:ascii="Bookman Old Style" w:hAnsi="Bookman Old Style"/>
          <w:color w:val="000000" w:themeColor="text1"/>
          <w:vertAlign w:val="superscript"/>
        </w:rPr>
        <w:footnoteReference w:id="5"/>
      </w:r>
      <w:r w:rsidRPr="00177713">
        <w:rPr>
          <w:rFonts w:ascii="Bookman Old Style" w:hAnsi="Bookman Old Style"/>
          <w:color w:val="000000" w:themeColor="text1"/>
        </w:rPr>
        <w:t xml:space="preserve">, lo cual conlleva la falta de prestaciones en los diversos ámbitos tanto para el Seguro Campesino como para el Seguro General. </w:t>
      </w:r>
      <w:r w:rsidR="004D1225">
        <w:rPr>
          <w:rFonts w:ascii="Bookman Old Style" w:hAnsi="Bookman Old Style"/>
          <w:color w:val="000000" w:themeColor="text1"/>
        </w:rPr>
        <w:t>Ha sido</w:t>
      </w:r>
      <w:r w:rsidRPr="00177713">
        <w:rPr>
          <w:rFonts w:ascii="Bookman Old Style" w:hAnsi="Bookman Old Style"/>
          <w:color w:val="000000" w:themeColor="text1"/>
        </w:rPr>
        <w:t xml:space="preserve"> igualmente incorporado un sistema ineficaz en la protección de salud de las trabajadoras rurales, quienes además de soportar a veces una triple carga discriminatoria, no cuentan con políticas eficaces para garantizar su bienestar físico, psicológico, laboral y social. </w:t>
      </w:r>
      <w:r w:rsidR="00F81B1F">
        <w:rPr>
          <w:rFonts w:ascii="Bookman Old Style" w:hAnsi="Bookman Old Style"/>
          <w:color w:val="000000" w:themeColor="text1"/>
        </w:rPr>
        <w:t>Además, la deuda del gobierno con el IESS asciende a 6.000 millones de dólares.</w:t>
      </w:r>
      <w:r w:rsidR="00F81B1F">
        <w:rPr>
          <w:rStyle w:val="FootnoteReference"/>
          <w:rFonts w:ascii="Bookman Old Style" w:hAnsi="Bookman Old Style"/>
          <w:color w:val="000000" w:themeColor="text1"/>
        </w:rPr>
        <w:footnoteReference w:id="6"/>
      </w:r>
    </w:p>
    <w:p w14:paraId="00000073" w14:textId="44322A95" w:rsidR="005D6648"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Esta precarización del IESS y el Seguro Campesino amenaza la estabilidad del tejido laboral, social y económico de las mujeres rurales/campesinas. </w:t>
      </w:r>
    </w:p>
    <w:p w14:paraId="53985E95" w14:textId="77777777" w:rsidR="00F81B1F" w:rsidRPr="00177713" w:rsidRDefault="00F81B1F" w:rsidP="00F81B1F">
      <w:pPr>
        <w:shd w:val="clear" w:color="auto" w:fill="FFFFFF"/>
        <w:spacing w:line="240" w:lineRule="auto"/>
        <w:ind w:left="720"/>
        <w:jc w:val="both"/>
        <w:rPr>
          <w:rFonts w:ascii="Bookman Old Style" w:hAnsi="Bookman Old Style"/>
          <w:color w:val="000000" w:themeColor="text1"/>
        </w:rPr>
      </w:pPr>
    </w:p>
    <w:p w14:paraId="00000074" w14:textId="77777777" w:rsidR="005D6648" w:rsidRPr="00F81B1F" w:rsidRDefault="007B09BC" w:rsidP="00F81B1F">
      <w:pPr>
        <w:shd w:val="clear" w:color="auto" w:fill="FFFFFF"/>
        <w:spacing w:line="240" w:lineRule="auto"/>
        <w:ind w:left="720" w:right="720"/>
        <w:jc w:val="both"/>
        <w:rPr>
          <w:rFonts w:ascii="Bookman Old Style" w:hAnsi="Bookman Old Style"/>
          <w:color w:val="000000" w:themeColor="text1"/>
          <w:sz w:val="20"/>
          <w:szCs w:val="20"/>
        </w:rPr>
      </w:pPr>
      <w:r w:rsidRPr="00F81B1F">
        <w:rPr>
          <w:rFonts w:ascii="Bookman Old Style" w:hAnsi="Bookman Old Style"/>
          <w:i/>
          <w:color w:val="000000" w:themeColor="text1"/>
          <w:sz w:val="20"/>
          <w:szCs w:val="20"/>
        </w:rPr>
        <w:t>Por un lado, el gobierno otorga un sistema subsidiado tanto para amas de casa como para campesinos. Sin embargo, las mujeres campesinas no son consideradas como amas de casa bajo la definición que otorga de ley, pues dicha definición implica que la mujer se dedique de manera exclusiva a trabajo no remunerado del hogar, mientras que la mujer campesina por lo general no solamente carga la responsabilidad de realizar estas tareas, sino que también tienen una actividad económica adicional: la agricultura o la ganadería. La mujer campesina suele realizar también estas tareas, ya sea como parte del núcleo familiar o por cuenta propia, ya que la familia campesina suele requerir de ingresos adicionales para subsistir.</w:t>
      </w:r>
      <w:r w:rsidRPr="00F81B1F">
        <w:rPr>
          <w:rFonts w:ascii="Bookman Old Style" w:hAnsi="Bookman Old Style"/>
          <w:i/>
          <w:color w:val="000000" w:themeColor="text1"/>
          <w:sz w:val="20"/>
          <w:szCs w:val="20"/>
          <w:vertAlign w:val="superscript"/>
        </w:rPr>
        <w:footnoteReference w:id="7"/>
      </w:r>
      <w:r w:rsidRPr="00F81B1F">
        <w:rPr>
          <w:rFonts w:ascii="Bookman Old Style" w:hAnsi="Bookman Old Style"/>
          <w:i/>
          <w:color w:val="000000" w:themeColor="text1"/>
          <w:sz w:val="20"/>
          <w:szCs w:val="20"/>
        </w:rPr>
        <w:t xml:space="preserve"> </w:t>
      </w:r>
      <w:r w:rsidRPr="00F81B1F">
        <w:rPr>
          <w:rFonts w:ascii="Bookman Old Style" w:hAnsi="Bookman Old Style"/>
          <w:color w:val="000000" w:themeColor="text1"/>
          <w:sz w:val="20"/>
          <w:szCs w:val="20"/>
        </w:rPr>
        <w:t xml:space="preserve"> </w:t>
      </w:r>
    </w:p>
    <w:p w14:paraId="00000075" w14:textId="7FD9B71D" w:rsidR="005D6648" w:rsidRPr="00177713" w:rsidRDefault="007B09BC" w:rsidP="00F81B1F">
      <w:pPr>
        <w:shd w:val="clear" w:color="auto" w:fill="FFFFFF"/>
        <w:spacing w:line="240" w:lineRule="auto"/>
        <w:ind w:left="720" w:right="720"/>
        <w:jc w:val="both"/>
        <w:rPr>
          <w:rFonts w:ascii="Bookman Old Style" w:hAnsi="Bookman Old Style"/>
          <w:i/>
          <w:color w:val="000000" w:themeColor="text1"/>
        </w:rPr>
      </w:pPr>
      <w:r w:rsidRPr="00F81B1F">
        <w:rPr>
          <w:rFonts w:ascii="Bookman Old Style" w:hAnsi="Bookman Old Style"/>
          <w:i/>
          <w:color w:val="000000" w:themeColor="text1"/>
          <w:sz w:val="20"/>
          <w:szCs w:val="20"/>
        </w:rPr>
        <w:t xml:space="preserve">Por otro lado, el Seguro Social Campesino solamente otorga beneficios completos de seguridad social al jefe del hogar. El o la cónyuge y sus dependientes gozan de los beneficios de salud y maternidad, pero solamente al jefe de familia se le protege contra las contingencias de vejez, muerte, e invalidez, que incluye discapacidad (Ley de Seguridad Social, Art. 3). Si bien es cierto que el acceso a </w:t>
      </w:r>
      <w:r w:rsidRPr="00F81B1F">
        <w:rPr>
          <w:rFonts w:ascii="Bookman Old Style" w:hAnsi="Bookman Old Style"/>
          <w:i/>
          <w:color w:val="000000" w:themeColor="text1"/>
          <w:sz w:val="20"/>
          <w:szCs w:val="20"/>
        </w:rPr>
        <w:lastRenderedPageBreak/>
        <w:t>la salud es probablemente el beneficio más importante, la mujer campesina carece de alternativa alguna de acceder a la totalidad de derechos que derivan de la seguridad social, por (i) el hecho de ser dependiente y, (ii) estar excluidas de la definición de amas de casa.</w:t>
      </w:r>
      <w:r w:rsidRPr="00F81B1F">
        <w:rPr>
          <w:rFonts w:ascii="Bookman Old Style" w:hAnsi="Bookman Old Style"/>
          <w:i/>
          <w:color w:val="000000" w:themeColor="text1"/>
          <w:sz w:val="20"/>
          <w:szCs w:val="20"/>
          <w:vertAlign w:val="superscript"/>
        </w:rPr>
        <w:footnoteReference w:id="8"/>
      </w:r>
    </w:p>
    <w:p w14:paraId="00000076" w14:textId="629915A0"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Las mujeres campesinas entonces vienen a ser un grupo social que pasa la mayor cantidad de tiempo trabajando y no es reconocida por esta</w:t>
      </w:r>
      <w:r w:rsidR="003604FD">
        <w:rPr>
          <w:rFonts w:ascii="Bookman Old Style" w:hAnsi="Bookman Old Style"/>
          <w:color w:val="000000" w:themeColor="text1"/>
        </w:rPr>
        <w:t>s mismas</w:t>
      </w:r>
      <w:r w:rsidRPr="00177713">
        <w:rPr>
          <w:rFonts w:ascii="Bookman Old Style" w:hAnsi="Bookman Old Style"/>
          <w:color w:val="000000" w:themeColor="text1"/>
        </w:rPr>
        <w:t xml:space="preserve"> actividades ante el seguro social, sean estas actividades remuneradas o no. Con </w:t>
      </w:r>
      <w:r w:rsidR="007F006C">
        <w:rPr>
          <w:rFonts w:ascii="Bookman Old Style" w:hAnsi="Bookman Old Style"/>
          <w:color w:val="000000" w:themeColor="text1"/>
        </w:rPr>
        <w:t>esta consideración</w:t>
      </w:r>
      <w:r w:rsidR="008E703F">
        <w:rPr>
          <w:rFonts w:ascii="Bookman Old Style" w:hAnsi="Bookman Old Style"/>
          <w:color w:val="000000" w:themeColor="text1"/>
        </w:rPr>
        <w:t>,</w:t>
      </w:r>
      <w:r w:rsidRPr="00177713">
        <w:rPr>
          <w:rFonts w:ascii="Bookman Old Style" w:hAnsi="Bookman Old Style"/>
          <w:color w:val="000000" w:themeColor="text1"/>
        </w:rPr>
        <w:t xml:space="preserve"> </w:t>
      </w:r>
      <w:r w:rsidR="00737E29">
        <w:rPr>
          <w:rFonts w:ascii="Bookman Old Style" w:hAnsi="Bookman Old Style"/>
          <w:color w:val="000000" w:themeColor="text1"/>
        </w:rPr>
        <w:t>no se garantiza</w:t>
      </w:r>
      <w:r w:rsidRPr="00177713">
        <w:rPr>
          <w:rFonts w:ascii="Bookman Old Style" w:hAnsi="Bookman Old Style"/>
          <w:color w:val="000000" w:themeColor="text1"/>
        </w:rPr>
        <w:t xml:space="preserve"> </w:t>
      </w:r>
      <w:r w:rsidR="00364A14">
        <w:rPr>
          <w:rFonts w:ascii="Bookman Old Style" w:hAnsi="Bookman Old Style"/>
          <w:color w:val="000000" w:themeColor="text1"/>
        </w:rPr>
        <w:t xml:space="preserve">a las mujeres campesinas, </w:t>
      </w:r>
      <w:r w:rsidRPr="00177713">
        <w:rPr>
          <w:rFonts w:ascii="Bookman Old Style" w:hAnsi="Bookman Old Style"/>
          <w:color w:val="000000" w:themeColor="text1"/>
        </w:rPr>
        <w:t xml:space="preserve">la totalidad de beneficios de la seguridad social </w:t>
      </w:r>
      <w:r w:rsidR="00B065F4">
        <w:rPr>
          <w:rFonts w:ascii="Bookman Old Style" w:hAnsi="Bookman Old Style"/>
          <w:color w:val="000000" w:themeColor="text1"/>
        </w:rPr>
        <w:t xml:space="preserve">y </w:t>
      </w:r>
      <w:r w:rsidRPr="00177713">
        <w:rPr>
          <w:rFonts w:ascii="Bookman Old Style" w:hAnsi="Bookman Old Style"/>
          <w:color w:val="000000" w:themeColor="text1"/>
        </w:rPr>
        <w:t xml:space="preserve">es claramente discriminatorio en comparación al jefe del hogar y el seguro de amas de casa. </w:t>
      </w:r>
    </w:p>
    <w:p w14:paraId="00000078" w14:textId="77777777" w:rsidR="005D6648" w:rsidRPr="00177713" w:rsidRDefault="005D6648">
      <w:pPr>
        <w:shd w:val="clear" w:color="auto" w:fill="FFFFFF"/>
        <w:jc w:val="both"/>
        <w:rPr>
          <w:rFonts w:ascii="Bookman Old Style" w:hAnsi="Bookman Old Style"/>
          <w:color w:val="000000" w:themeColor="text1"/>
        </w:rPr>
      </w:pPr>
    </w:p>
    <w:p w14:paraId="00000079" w14:textId="77777777" w:rsidR="005D6648" w:rsidRPr="00177713" w:rsidRDefault="007B09BC" w:rsidP="000F491E">
      <w:pPr>
        <w:pStyle w:val="ListParagraph"/>
        <w:numPr>
          <w:ilvl w:val="0"/>
          <w:numId w:val="19"/>
        </w:numPr>
        <w:shd w:val="clear" w:color="auto" w:fill="FFFFFF"/>
        <w:jc w:val="both"/>
        <w:rPr>
          <w:rFonts w:ascii="Bookman Old Style" w:hAnsi="Bookman Old Style"/>
          <w:b/>
          <w:i/>
          <w:color w:val="000000" w:themeColor="text1"/>
        </w:rPr>
      </w:pPr>
      <w:r w:rsidRPr="00177713">
        <w:rPr>
          <w:rFonts w:ascii="Bookman Old Style" w:hAnsi="Bookman Old Style"/>
          <w:b/>
          <w:i/>
          <w:color w:val="000000" w:themeColor="text1"/>
        </w:rPr>
        <w:t xml:space="preserve">Mujeres indígenas </w:t>
      </w:r>
    </w:p>
    <w:p w14:paraId="0000007A" w14:textId="77777777" w:rsidR="005D6648" w:rsidRPr="00177713" w:rsidRDefault="005D6648">
      <w:pPr>
        <w:shd w:val="clear" w:color="auto" w:fill="FFFFFF"/>
        <w:ind w:left="720"/>
        <w:jc w:val="both"/>
        <w:rPr>
          <w:rFonts w:ascii="Bookman Old Style" w:hAnsi="Bookman Old Style"/>
          <w:color w:val="000000" w:themeColor="text1"/>
        </w:rPr>
      </w:pPr>
    </w:p>
    <w:p w14:paraId="0000007B" w14:textId="77777777" w:rsidR="005D6648" w:rsidRPr="00177713" w:rsidRDefault="007B09BC">
      <w:pPr>
        <w:numPr>
          <w:ilvl w:val="0"/>
          <w:numId w:val="3"/>
        </w:numPr>
        <w:shd w:val="clear" w:color="auto" w:fill="FFFFFF"/>
        <w:spacing w:line="261"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En Ecuador existen 14 nacionalidades, 19 pueblos y 12 idiomas propios. Ecuador es un país pluricultural y plurinacional reconocido en la Constitución (2008). En la Carta Magna también se recoge el derecho a la consulta previa, libre e informada en las tierras comunales y ancestrales de los pueblos y nacionalidades indígenas. No hay procesos de consulta previa, menos con enfoque de género. Estos proyectos insertados sin previo aviso en las comunidades afectan la vida de las mujeres. La redistribución de las tierras y el agua a las mujeres no es tomada en cuenta.</w:t>
      </w:r>
    </w:p>
    <w:p w14:paraId="0000007C" w14:textId="69E037A2" w:rsidR="005D6648" w:rsidRPr="00177713" w:rsidRDefault="00493BA6">
      <w:pPr>
        <w:numPr>
          <w:ilvl w:val="0"/>
          <w:numId w:val="3"/>
        </w:numPr>
        <w:shd w:val="clear" w:color="auto" w:fill="FFFFFF"/>
        <w:spacing w:line="261"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E</w:t>
      </w:r>
      <w:r w:rsidR="007B09BC" w:rsidRPr="00177713">
        <w:rPr>
          <w:rFonts w:ascii="Bookman Old Style" w:hAnsi="Bookman Old Style"/>
          <w:color w:val="000000" w:themeColor="text1"/>
        </w:rPr>
        <w:t xml:space="preserve">l Estado ecuatoriano, en su intento de dinamizar la matriz productiva y la generación de capital e ingreso extractivo hidrocarburífero y minero, ha violado su responsabilidad y obligación para con las comunidades de pueblos y nacionalidades. </w:t>
      </w:r>
    </w:p>
    <w:p w14:paraId="0000007D" w14:textId="1C921D26" w:rsidR="005D6648" w:rsidRPr="00177713" w:rsidRDefault="007B09BC">
      <w:pPr>
        <w:numPr>
          <w:ilvl w:val="0"/>
          <w:numId w:val="3"/>
        </w:numPr>
        <w:shd w:val="clear" w:color="auto" w:fill="FFFFFF"/>
        <w:spacing w:line="261"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Se observa que, varias multinacionales extranjeras y nacionales de carácter minero, petrolero</w:t>
      </w:r>
      <w:r w:rsidR="00A96915">
        <w:rPr>
          <w:rFonts w:ascii="Bookman Old Style" w:hAnsi="Bookman Old Style"/>
          <w:color w:val="000000" w:themeColor="text1"/>
        </w:rPr>
        <w:t xml:space="preserve">, </w:t>
      </w:r>
      <w:r w:rsidRPr="00177713">
        <w:rPr>
          <w:rFonts w:ascii="Bookman Old Style" w:hAnsi="Bookman Old Style"/>
          <w:color w:val="000000" w:themeColor="text1"/>
        </w:rPr>
        <w:t>maderero</w:t>
      </w:r>
      <w:r w:rsidR="00A96915">
        <w:rPr>
          <w:rFonts w:ascii="Bookman Old Style" w:hAnsi="Bookman Old Style"/>
          <w:color w:val="000000" w:themeColor="text1"/>
        </w:rPr>
        <w:t xml:space="preserve"> y de </w:t>
      </w:r>
      <w:proofErr w:type="spellStart"/>
      <w:r w:rsidR="00A96915">
        <w:rPr>
          <w:rFonts w:ascii="Bookman Old Style" w:hAnsi="Bookman Old Style"/>
          <w:color w:val="000000" w:themeColor="text1"/>
        </w:rPr>
        <w:t>agronegocios</w:t>
      </w:r>
      <w:proofErr w:type="spellEnd"/>
      <w:r w:rsidR="00A96915">
        <w:rPr>
          <w:rFonts w:ascii="Bookman Old Style" w:hAnsi="Bookman Old Style"/>
          <w:color w:val="000000" w:themeColor="text1"/>
        </w:rPr>
        <w:t>,</w:t>
      </w:r>
      <w:r w:rsidRPr="00177713">
        <w:rPr>
          <w:rFonts w:ascii="Bookman Old Style" w:hAnsi="Bookman Old Style"/>
          <w:color w:val="000000" w:themeColor="text1"/>
        </w:rPr>
        <w:t xml:space="preserve"> han ingresado bajo la venia de las autoridades gubernamentales, agravando y amenazando la integridad territorial, cultural y socio-económica de los pueblos y nacionalidades que por largos períodos han enfrentado problemas socio-ambientales que lamentablemente los ha limitado en sus derechos colectivos. Es de entender entonces, que los intereses económicos no han de tener que sobrepasar o peor romper los límites de la ley nacional e internacional de protección de estos grupos (Convenio 169 de la OIT), como son la obligación del estado de crear, llevar y administrar procesos de socialización, participación, y consulta con los pueblos y nacionalidades, incluyendo a las mujeres de estos colectivos como parte del núcleo de integración social y económica que serían de presumido beneficio nacional, según el Estado.</w:t>
      </w:r>
    </w:p>
    <w:p w14:paraId="0000007E" w14:textId="68E964A0" w:rsidR="005D6648" w:rsidRPr="00177713" w:rsidRDefault="007B09BC">
      <w:pPr>
        <w:numPr>
          <w:ilvl w:val="0"/>
          <w:numId w:val="3"/>
        </w:numPr>
        <w:shd w:val="clear" w:color="auto" w:fill="FFFFFF"/>
        <w:spacing w:line="240"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En la provincia de Cotopaxi</w:t>
      </w:r>
      <w:r w:rsidR="00717C68">
        <w:rPr>
          <w:rFonts w:ascii="Bookman Old Style" w:hAnsi="Bookman Old Style"/>
          <w:color w:val="000000" w:themeColor="text1"/>
        </w:rPr>
        <w:t xml:space="preserve"> -</w:t>
      </w:r>
      <w:proofErr w:type="spellStart"/>
      <w:r w:rsidR="00717C68">
        <w:rPr>
          <w:rFonts w:ascii="Bookman Old Style" w:hAnsi="Bookman Old Style"/>
          <w:color w:val="000000" w:themeColor="text1"/>
        </w:rPr>
        <w:t>Pangua</w:t>
      </w:r>
      <w:proofErr w:type="spellEnd"/>
      <w:r w:rsidR="00402ED7">
        <w:rPr>
          <w:rFonts w:ascii="Bookman Old Style" w:hAnsi="Bookman Old Style"/>
          <w:color w:val="000000" w:themeColor="text1"/>
        </w:rPr>
        <w:t xml:space="preserve"> y </w:t>
      </w:r>
      <w:proofErr w:type="spellStart"/>
      <w:r w:rsidR="00402ED7">
        <w:rPr>
          <w:rFonts w:ascii="Bookman Old Style" w:hAnsi="Bookman Old Style"/>
          <w:color w:val="000000" w:themeColor="text1"/>
        </w:rPr>
        <w:t>Sigchos</w:t>
      </w:r>
      <w:proofErr w:type="spellEnd"/>
      <w:r w:rsidR="00717C68">
        <w:rPr>
          <w:rFonts w:ascii="Bookman Old Style" w:hAnsi="Bookman Old Style"/>
          <w:color w:val="000000" w:themeColor="text1"/>
        </w:rPr>
        <w:t>-</w:t>
      </w:r>
      <w:r w:rsidRPr="00177713">
        <w:rPr>
          <w:rFonts w:ascii="Bookman Old Style" w:hAnsi="Bookman Old Style"/>
          <w:color w:val="000000" w:themeColor="text1"/>
        </w:rPr>
        <w:t xml:space="preserve">, se reporta una situación preocupante por </w:t>
      </w:r>
      <w:r w:rsidR="00F81B1F">
        <w:rPr>
          <w:rFonts w:ascii="Bookman Old Style" w:hAnsi="Bookman Old Style"/>
          <w:color w:val="000000" w:themeColor="text1"/>
        </w:rPr>
        <w:t>la explotación minera a gran escala</w:t>
      </w:r>
      <w:r w:rsidRPr="00177713">
        <w:rPr>
          <w:rFonts w:ascii="Bookman Old Style" w:hAnsi="Bookman Old Style"/>
          <w:color w:val="000000" w:themeColor="text1"/>
        </w:rPr>
        <w:t>, al haberse concesionado derechos de tierra a mineras que a su vez promueven la dependencia y la explotación ambiental, afectando a cada miembro de las comunidades locales presentes.</w:t>
      </w:r>
      <w:r w:rsidR="002610AB">
        <w:rPr>
          <w:rFonts w:ascii="Bookman Old Style" w:hAnsi="Bookman Old Style"/>
          <w:color w:val="000000" w:themeColor="text1"/>
        </w:rPr>
        <w:t xml:space="preserve"> Las mujeres y comunidades de otras zonas de la provincia están siendo afectadas por los monocultivos de brócoli</w:t>
      </w:r>
      <w:r w:rsidR="00F53343">
        <w:rPr>
          <w:rStyle w:val="FootnoteReference"/>
          <w:rFonts w:ascii="Bookman Old Style" w:hAnsi="Bookman Old Style"/>
          <w:color w:val="000000" w:themeColor="text1"/>
        </w:rPr>
        <w:footnoteReference w:id="9"/>
      </w:r>
      <w:r w:rsidR="0081227B">
        <w:rPr>
          <w:rFonts w:ascii="Bookman Old Style" w:hAnsi="Bookman Old Style"/>
          <w:color w:val="000000" w:themeColor="text1"/>
        </w:rPr>
        <w:t>. En</w:t>
      </w:r>
      <w:r w:rsidRPr="00177713">
        <w:rPr>
          <w:rFonts w:ascii="Bookman Old Style" w:hAnsi="Bookman Old Style"/>
          <w:color w:val="000000" w:themeColor="text1"/>
        </w:rPr>
        <w:t xml:space="preserve"> mayor medida s</w:t>
      </w:r>
      <w:r w:rsidR="002A2910">
        <w:rPr>
          <w:rFonts w:ascii="Bookman Old Style" w:hAnsi="Bookman Old Style"/>
          <w:color w:val="000000" w:themeColor="text1"/>
        </w:rPr>
        <w:t>on</w:t>
      </w:r>
      <w:r w:rsidRPr="00177713">
        <w:rPr>
          <w:rFonts w:ascii="Bookman Old Style" w:hAnsi="Bookman Old Style"/>
          <w:color w:val="000000" w:themeColor="text1"/>
        </w:rPr>
        <w:t xml:space="preserve"> afecta</w:t>
      </w:r>
      <w:r w:rsidR="002A2910">
        <w:rPr>
          <w:rFonts w:ascii="Bookman Old Style" w:hAnsi="Bookman Old Style"/>
          <w:color w:val="000000" w:themeColor="text1"/>
        </w:rPr>
        <w:t>das</w:t>
      </w:r>
      <w:r w:rsidRPr="00177713">
        <w:rPr>
          <w:rFonts w:ascii="Bookman Old Style" w:hAnsi="Bookman Old Style"/>
          <w:color w:val="000000" w:themeColor="text1"/>
        </w:rPr>
        <w:t xml:space="preserve"> las mujeres indígenas que no han logrado alcanzar estudios superiores y se han dedicado a tra</w:t>
      </w:r>
      <w:r w:rsidR="00873D0F">
        <w:rPr>
          <w:rFonts w:ascii="Bookman Old Style" w:hAnsi="Bookman Old Style"/>
          <w:color w:val="000000" w:themeColor="text1"/>
        </w:rPr>
        <w:t>baj</w:t>
      </w:r>
      <w:r w:rsidRPr="00177713">
        <w:rPr>
          <w:rFonts w:ascii="Bookman Old Style" w:hAnsi="Bookman Old Style"/>
          <w:color w:val="000000" w:themeColor="text1"/>
        </w:rPr>
        <w:t xml:space="preserve">ar la tierra, convivir y vivir de ella. </w:t>
      </w:r>
    </w:p>
    <w:p w14:paraId="0000007F" w14:textId="3D3AE80E" w:rsidR="005D6648" w:rsidRPr="00177713" w:rsidRDefault="0076349E">
      <w:pPr>
        <w:numPr>
          <w:ilvl w:val="0"/>
          <w:numId w:val="3"/>
        </w:numPr>
        <w:shd w:val="clear" w:color="auto" w:fill="FFFFFF"/>
        <w:spacing w:line="240" w:lineRule="auto"/>
        <w:ind w:left="714" w:hanging="357"/>
        <w:jc w:val="both"/>
        <w:rPr>
          <w:rFonts w:ascii="Bookman Old Style" w:hAnsi="Bookman Old Style"/>
          <w:color w:val="000000" w:themeColor="text1"/>
        </w:rPr>
      </w:pPr>
      <w:r>
        <w:rPr>
          <w:rFonts w:ascii="Bookman Old Style" w:hAnsi="Bookman Old Style"/>
          <w:color w:val="000000" w:themeColor="text1"/>
        </w:rPr>
        <w:t>El contexto de lucha anti-</w:t>
      </w:r>
      <w:proofErr w:type="spellStart"/>
      <w:r>
        <w:rPr>
          <w:rFonts w:ascii="Bookman Old Style" w:hAnsi="Bookman Old Style"/>
          <w:color w:val="000000" w:themeColor="text1"/>
        </w:rPr>
        <w:t>extractivista</w:t>
      </w:r>
      <w:proofErr w:type="spellEnd"/>
      <w:r>
        <w:rPr>
          <w:rFonts w:ascii="Bookman Old Style" w:hAnsi="Bookman Old Style"/>
          <w:color w:val="000000" w:themeColor="text1"/>
        </w:rPr>
        <w:t xml:space="preserve"> tiene trayectoria importante y las mujeres en ella. </w:t>
      </w:r>
      <w:r w:rsidRPr="00177713">
        <w:rPr>
          <w:rFonts w:ascii="Bookman Old Style" w:hAnsi="Bookman Old Style"/>
          <w:color w:val="000000" w:themeColor="text1"/>
        </w:rPr>
        <w:t xml:space="preserve">Son las mismas mujeres las que, tomando </w:t>
      </w:r>
      <w:r>
        <w:rPr>
          <w:rFonts w:ascii="Bookman Old Style" w:hAnsi="Bookman Old Style"/>
          <w:color w:val="000000" w:themeColor="text1"/>
        </w:rPr>
        <w:t xml:space="preserve">el </w:t>
      </w:r>
      <w:r w:rsidRPr="00177713">
        <w:rPr>
          <w:rFonts w:ascii="Bookman Old Style" w:hAnsi="Bookman Old Style"/>
          <w:color w:val="000000" w:themeColor="text1"/>
        </w:rPr>
        <w:t xml:space="preserve">ejemplo </w:t>
      </w:r>
      <w:r>
        <w:rPr>
          <w:rFonts w:ascii="Bookman Old Style" w:hAnsi="Bookman Old Style"/>
          <w:color w:val="000000" w:themeColor="text1"/>
        </w:rPr>
        <w:t>de</w:t>
      </w:r>
      <w:r w:rsidRPr="00177713">
        <w:rPr>
          <w:rFonts w:ascii="Bookman Old Style" w:hAnsi="Bookman Old Style"/>
          <w:color w:val="000000" w:themeColor="text1"/>
        </w:rPr>
        <w:t xml:space="preserve"> </w:t>
      </w:r>
      <w:r w:rsidRPr="00177713">
        <w:rPr>
          <w:rFonts w:ascii="Bookman Old Style" w:hAnsi="Bookman Old Style"/>
          <w:color w:val="000000" w:themeColor="text1"/>
        </w:rPr>
        <w:lastRenderedPageBreak/>
        <w:t>antiguas luchas sociales, han liderado</w:t>
      </w:r>
      <w:r>
        <w:rPr>
          <w:rFonts w:ascii="Bookman Old Style" w:hAnsi="Bookman Old Style"/>
          <w:color w:val="000000" w:themeColor="text1"/>
        </w:rPr>
        <w:t>, con</w:t>
      </w:r>
      <w:r w:rsidRPr="00177713">
        <w:rPr>
          <w:rFonts w:ascii="Bookman Old Style" w:hAnsi="Bookman Old Style"/>
          <w:color w:val="000000" w:themeColor="text1"/>
        </w:rPr>
        <w:t xml:space="preserve"> una importante presencia</w:t>
      </w:r>
      <w:r>
        <w:rPr>
          <w:rFonts w:ascii="Bookman Old Style" w:hAnsi="Bookman Old Style"/>
          <w:color w:val="000000" w:themeColor="text1"/>
        </w:rPr>
        <w:t>,</w:t>
      </w:r>
      <w:r w:rsidRPr="00177713">
        <w:rPr>
          <w:rFonts w:ascii="Bookman Old Style" w:hAnsi="Bookman Old Style"/>
          <w:color w:val="000000" w:themeColor="text1"/>
        </w:rPr>
        <w:t xml:space="preserve"> movilizaciones contra la</w:t>
      </w:r>
      <w:r>
        <w:rPr>
          <w:rFonts w:ascii="Bookman Old Style" w:hAnsi="Bookman Old Style"/>
          <w:color w:val="000000" w:themeColor="text1"/>
        </w:rPr>
        <w:t xml:space="preserve"> </w:t>
      </w:r>
      <w:r w:rsidRPr="00177713">
        <w:rPr>
          <w:rFonts w:ascii="Bookman Old Style" w:hAnsi="Bookman Old Style"/>
          <w:color w:val="000000" w:themeColor="text1"/>
        </w:rPr>
        <w:t xml:space="preserve">explotación desmedida e inconstitucional de recursos mineros en tierras </w:t>
      </w:r>
      <w:r>
        <w:rPr>
          <w:rFonts w:ascii="Bookman Old Style" w:hAnsi="Bookman Old Style"/>
          <w:color w:val="000000" w:themeColor="text1"/>
        </w:rPr>
        <w:t>donde ellas habitan</w:t>
      </w:r>
      <w:r w:rsidRPr="00177713">
        <w:rPr>
          <w:rFonts w:ascii="Bookman Old Style" w:hAnsi="Bookman Old Style"/>
          <w:color w:val="000000" w:themeColor="text1"/>
        </w:rPr>
        <w:t xml:space="preserve">, </w:t>
      </w:r>
      <w:r>
        <w:rPr>
          <w:rFonts w:ascii="Bookman Old Style" w:hAnsi="Bookman Old Style"/>
          <w:color w:val="000000" w:themeColor="text1"/>
        </w:rPr>
        <w:t>En este sentido, l</w:t>
      </w:r>
      <w:r w:rsidR="000E6744">
        <w:rPr>
          <w:rFonts w:ascii="Bookman Old Style" w:hAnsi="Bookman Old Style"/>
          <w:color w:val="000000" w:themeColor="text1"/>
        </w:rPr>
        <w:t xml:space="preserve">as mujeres señalan </w:t>
      </w:r>
      <w:r w:rsidR="007B09BC" w:rsidRPr="00177713">
        <w:rPr>
          <w:rFonts w:ascii="Bookman Old Style" w:hAnsi="Bookman Old Style"/>
          <w:color w:val="000000" w:themeColor="text1"/>
        </w:rPr>
        <w:t xml:space="preserve">con mucha preocupación </w:t>
      </w:r>
      <w:r>
        <w:rPr>
          <w:rFonts w:ascii="Bookman Old Style" w:hAnsi="Bookman Old Style"/>
          <w:color w:val="000000" w:themeColor="text1"/>
        </w:rPr>
        <w:t>que</w:t>
      </w:r>
      <w:r w:rsidR="007B09BC" w:rsidRPr="00177713">
        <w:rPr>
          <w:rFonts w:ascii="Bookman Old Style" w:hAnsi="Bookman Old Style"/>
          <w:color w:val="000000" w:themeColor="text1"/>
        </w:rPr>
        <w:t xml:space="preserve"> el Estado y el sector privado extractivo, no reconoce</w:t>
      </w:r>
      <w:r>
        <w:rPr>
          <w:rFonts w:ascii="Bookman Old Style" w:hAnsi="Bookman Old Style"/>
          <w:color w:val="000000" w:themeColor="text1"/>
        </w:rPr>
        <w:t>n</w:t>
      </w:r>
      <w:r w:rsidR="007B09BC" w:rsidRPr="00177713">
        <w:rPr>
          <w:rFonts w:ascii="Bookman Old Style" w:hAnsi="Bookman Old Style"/>
          <w:color w:val="000000" w:themeColor="text1"/>
        </w:rPr>
        <w:t xml:space="preserve"> los derechos de las mujeres indígenas a un ambiente sano y saludable y socialmente acorde que les permita estar en pleno contacto libre con la tierra y la naturaleza. </w:t>
      </w:r>
      <w:r>
        <w:rPr>
          <w:rFonts w:ascii="Bookman Old Style" w:hAnsi="Bookman Old Style"/>
          <w:color w:val="000000" w:themeColor="text1"/>
        </w:rPr>
        <w:t xml:space="preserve">Además, se les deniega </w:t>
      </w:r>
      <w:r w:rsidR="007B09BC" w:rsidRPr="00177713">
        <w:rPr>
          <w:rFonts w:ascii="Bookman Old Style" w:hAnsi="Bookman Old Style"/>
          <w:color w:val="000000" w:themeColor="text1"/>
        </w:rPr>
        <w:t>el derecho a participar de las decisiones estatales en cuanto a la explotación de la tierra y los ríos.</w:t>
      </w:r>
      <w:r>
        <w:rPr>
          <w:rStyle w:val="FootnoteReference"/>
          <w:rFonts w:ascii="Bookman Old Style" w:hAnsi="Bookman Old Style"/>
          <w:color w:val="000000" w:themeColor="text1"/>
        </w:rPr>
        <w:footnoteReference w:id="10"/>
      </w:r>
    </w:p>
    <w:p w14:paraId="00000080" w14:textId="1459240F" w:rsidR="005D6648" w:rsidRPr="00177713" w:rsidRDefault="007B09BC">
      <w:pPr>
        <w:numPr>
          <w:ilvl w:val="0"/>
          <w:numId w:val="3"/>
        </w:numPr>
        <w:shd w:val="clear" w:color="auto" w:fill="FFFFFF"/>
        <w:spacing w:line="240"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A 2020, las mujeres de los pueblos y nacionalidades del Ecuador siguen sin ser consultadas ni beneficiadas por los proyectos de explotación de recursos naturales</w:t>
      </w:r>
      <w:r w:rsidR="007D37C2">
        <w:rPr>
          <w:rFonts w:ascii="Bookman Old Style" w:hAnsi="Bookman Old Style"/>
          <w:color w:val="000000" w:themeColor="text1"/>
        </w:rPr>
        <w:t xml:space="preserve"> y consiguientemente, compartimos la preocupación del Comité CEDAW en 2015.</w:t>
      </w:r>
    </w:p>
    <w:p w14:paraId="00000081" w14:textId="6ED5DDCF" w:rsidR="005D6648" w:rsidRPr="00177713" w:rsidRDefault="007B09BC">
      <w:pPr>
        <w:numPr>
          <w:ilvl w:val="0"/>
          <w:numId w:val="3"/>
        </w:numPr>
        <w:shd w:val="clear" w:color="auto" w:fill="FFFFFF"/>
        <w:spacing w:line="240"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 xml:space="preserve">Varias </w:t>
      </w:r>
      <w:r w:rsidR="0076349E">
        <w:rPr>
          <w:rFonts w:ascii="Bookman Old Style" w:hAnsi="Bookman Old Style"/>
          <w:color w:val="000000" w:themeColor="text1"/>
        </w:rPr>
        <w:t xml:space="preserve">nacionalidades, </w:t>
      </w:r>
      <w:r w:rsidRPr="00177713">
        <w:rPr>
          <w:rFonts w:ascii="Bookman Old Style" w:hAnsi="Bookman Old Style"/>
          <w:color w:val="000000" w:themeColor="text1"/>
        </w:rPr>
        <w:t>comunidades</w:t>
      </w:r>
      <w:r w:rsidR="0076349E">
        <w:rPr>
          <w:rFonts w:ascii="Bookman Old Style" w:hAnsi="Bookman Old Style"/>
          <w:color w:val="000000" w:themeColor="text1"/>
        </w:rPr>
        <w:t xml:space="preserve"> y pueblos</w:t>
      </w:r>
      <w:r w:rsidRPr="00177713">
        <w:rPr>
          <w:rFonts w:ascii="Bookman Old Style" w:hAnsi="Bookman Old Style"/>
          <w:color w:val="000000" w:themeColor="text1"/>
        </w:rPr>
        <w:t xml:space="preserve"> indígenas del Ecuador han exigido al </w:t>
      </w:r>
      <w:r w:rsidR="0076349E">
        <w:rPr>
          <w:rFonts w:ascii="Bookman Old Style" w:hAnsi="Bookman Old Style"/>
          <w:color w:val="000000" w:themeColor="text1"/>
        </w:rPr>
        <w:t>estado</w:t>
      </w:r>
      <w:r w:rsidRPr="00177713">
        <w:rPr>
          <w:rFonts w:ascii="Bookman Old Style" w:hAnsi="Bookman Old Style"/>
          <w:color w:val="000000" w:themeColor="text1"/>
        </w:rPr>
        <w:t xml:space="preserve"> a demostrar si </w:t>
      </w:r>
      <w:r w:rsidR="00533AAC">
        <w:rPr>
          <w:rFonts w:ascii="Bookman Old Style" w:hAnsi="Bookman Old Style"/>
          <w:color w:val="000000" w:themeColor="text1"/>
        </w:rPr>
        <w:t xml:space="preserve">los </w:t>
      </w:r>
      <w:r w:rsidRPr="00177713">
        <w:rPr>
          <w:rFonts w:ascii="Bookman Old Style" w:hAnsi="Bookman Old Style"/>
          <w:color w:val="000000" w:themeColor="text1"/>
        </w:rPr>
        <w:t>procesos de consulta libre, previa e informada se llevan a cabo y hasta la fecha, el Estado ha sido incapaz de demostrar si estos procesos se están llevando a cabo de acuerdo al derecho doméstico e internacional y si verdaderamente el Estado cumpl</w:t>
      </w:r>
      <w:r w:rsidR="0062648C">
        <w:rPr>
          <w:rFonts w:ascii="Bookman Old Style" w:hAnsi="Bookman Old Style"/>
          <w:color w:val="000000" w:themeColor="text1"/>
        </w:rPr>
        <w:t>e</w:t>
      </w:r>
      <w:r w:rsidRPr="00177713">
        <w:rPr>
          <w:rFonts w:ascii="Bookman Old Style" w:hAnsi="Bookman Old Style"/>
          <w:color w:val="000000" w:themeColor="text1"/>
        </w:rPr>
        <w:t xml:space="preserve"> sus obligaciones legales, sociales y de participación. </w:t>
      </w:r>
      <w:r w:rsidR="00073CCE">
        <w:rPr>
          <w:rFonts w:ascii="Bookman Old Style" w:hAnsi="Bookman Old Style"/>
          <w:color w:val="000000" w:themeColor="text1"/>
        </w:rPr>
        <w:t xml:space="preserve">Al mismo tiempo, el </w:t>
      </w:r>
      <w:r w:rsidRPr="00177713">
        <w:rPr>
          <w:rFonts w:ascii="Bookman Old Style" w:hAnsi="Bookman Old Style"/>
          <w:color w:val="000000" w:themeColor="text1"/>
        </w:rPr>
        <w:t xml:space="preserve">Estado, </w:t>
      </w:r>
      <w:r w:rsidR="00D76A16">
        <w:rPr>
          <w:rFonts w:ascii="Bookman Old Style" w:hAnsi="Bookman Old Style"/>
          <w:color w:val="000000" w:themeColor="text1"/>
        </w:rPr>
        <w:t>no ha</w:t>
      </w:r>
      <w:r w:rsidRPr="00177713">
        <w:rPr>
          <w:rFonts w:ascii="Bookman Old Style" w:hAnsi="Bookman Old Style"/>
          <w:color w:val="000000" w:themeColor="text1"/>
        </w:rPr>
        <w:t xml:space="preserve"> demostrado cuáles son los beneficios que multinacionales de explotación</w:t>
      </w:r>
      <w:r w:rsidR="00F20F64">
        <w:rPr>
          <w:rFonts w:ascii="Bookman Old Style" w:hAnsi="Bookman Old Style"/>
          <w:color w:val="000000" w:themeColor="text1"/>
        </w:rPr>
        <w:t xml:space="preserve"> de los recursos</w:t>
      </w:r>
      <w:r w:rsidRPr="00177713">
        <w:rPr>
          <w:rFonts w:ascii="Bookman Old Style" w:hAnsi="Bookman Old Style"/>
          <w:color w:val="000000" w:themeColor="text1"/>
        </w:rPr>
        <w:t xml:space="preserve"> natural</w:t>
      </w:r>
      <w:r w:rsidR="00F20F64">
        <w:rPr>
          <w:rFonts w:ascii="Bookman Old Style" w:hAnsi="Bookman Old Style"/>
          <w:color w:val="000000" w:themeColor="text1"/>
        </w:rPr>
        <w:t>es</w:t>
      </w:r>
      <w:r w:rsidRPr="00177713">
        <w:rPr>
          <w:rFonts w:ascii="Bookman Old Style" w:hAnsi="Bookman Old Style"/>
          <w:color w:val="000000" w:themeColor="text1"/>
        </w:rPr>
        <w:t xml:space="preserve"> han traído a las mujeres de los pueblos y nacionalidades.  </w:t>
      </w:r>
    </w:p>
    <w:p w14:paraId="00000082" w14:textId="04C6493A" w:rsidR="005D6648" w:rsidRPr="00177713" w:rsidRDefault="007B09BC">
      <w:pPr>
        <w:numPr>
          <w:ilvl w:val="0"/>
          <w:numId w:val="3"/>
        </w:numPr>
        <w:shd w:val="clear" w:color="auto" w:fill="FFFFFF"/>
        <w:spacing w:line="240"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 xml:space="preserve">Si tomamos </w:t>
      </w:r>
      <w:r w:rsidR="0076349E">
        <w:rPr>
          <w:rFonts w:ascii="Bookman Old Style" w:hAnsi="Bookman Old Style"/>
          <w:color w:val="000000" w:themeColor="text1"/>
        </w:rPr>
        <w:t xml:space="preserve">como </w:t>
      </w:r>
      <w:r w:rsidRPr="00177713">
        <w:rPr>
          <w:rFonts w:ascii="Bookman Old Style" w:hAnsi="Bookman Old Style"/>
          <w:color w:val="000000" w:themeColor="text1"/>
        </w:rPr>
        <w:t xml:space="preserve">base el Informe Estatal del Ecuador para el </w:t>
      </w:r>
      <w:r w:rsidR="00EE737C">
        <w:rPr>
          <w:rFonts w:ascii="Bookman Old Style" w:hAnsi="Bookman Old Style"/>
          <w:color w:val="000000" w:themeColor="text1"/>
        </w:rPr>
        <w:t xml:space="preserve">Comité </w:t>
      </w:r>
      <w:r w:rsidRPr="00177713">
        <w:rPr>
          <w:rFonts w:ascii="Bookman Old Style" w:hAnsi="Bookman Old Style"/>
          <w:color w:val="000000" w:themeColor="text1"/>
        </w:rPr>
        <w:t xml:space="preserve">CEDAW </w:t>
      </w:r>
      <w:r w:rsidR="001E7C7D">
        <w:rPr>
          <w:rFonts w:ascii="Bookman Old Style" w:hAnsi="Bookman Old Style"/>
          <w:color w:val="000000" w:themeColor="text1"/>
        </w:rPr>
        <w:t xml:space="preserve">de </w:t>
      </w:r>
      <w:r w:rsidRPr="00177713">
        <w:rPr>
          <w:rFonts w:ascii="Bookman Old Style" w:hAnsi="Bookman Old Style"/>
          <w:color w:val="000000" w:themeColor="text1"/>
        </w:rPr>
        <w:t xml:space="preserve">2020, no se logra identificar que el Estado esté cumpliendo con sus obligaciones constitucionales, al solamente mencionar la articulación legislativa de la consulta libre, previa e informada. Sin ser capaz, el Estado no logra dar cuenta de los procesos extractivos y económicos donde las mujeres pertenecientes a colectivos de los pueblos y nacionalidades indígenas, afrodescendientes y montubias han sido o no consultadas e incluidas en estos procesos de concesión o negociación. </w:t>
      </w:r>
    </w:p>
    <w:p w14:paraId="00000083" w14:textId="1E9FCA8D" w:rsidR="005D6648" w:rsidRPr="00177713" w:rsidRDefault="007B09BC">
      <w:pPr>
        <w:numPr>
          <w:ilvl w:val="0"/>
          <w:numId w:val="3"/>
        </w:numPr>
        <w:shd w:val="clear" w:color="auto" w:fill="FFFFFF"/>
        <w:spacing w:line="240"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En la provincia de Morona Santiago, agrupaciones indígenas de mujeres alegan que las empresas mineras entran a sus territorios ofreciendo regalías que se distribuyen y administran a través del Estado. Sin embargo, el Estado no logra probar que estas regalías amparadas</w:t>
      </w:r>
      <w:r w:rsidR="00710499">
        <w:rPr>
          <w:rFonts w:ascii="Bookman Old Style" w:hAnsi="Bookman Old Style"/>
          <w:color w:val="000000" w:themeColor="text1"/>
        </w:rPr>
        <w:t xml:space="preserve"> por</w:t>
      </w:r>
      <w:r w:rsidRPr="00177713">
        <w:rPr>
          <w:rFonts w:ascii="Bookman Old Style" w:hAnsi="Bookman Old Style"/>
          <w:color w:val="000000" w:themeColor="text1"/>
        </w:rPr>
        <w:t xml:space="preserve"> la Ley de Minas se están distribuyendo equitativamente y de una manera adecuada que promueva la protección de la identidad, cultura y territorio donde las mujeres se desarrollan con sus familias y comunidades. </w:t>
      </w:r>
      <w:r w:rsidR="009359A0">
        <w:rPr>
          <w:rFonts w:ascii="Bookman Old Style" w:hAnsi="Bookman Old Style"/>
          <w:color w:val="000000" w:themeColor="text1"/>
        </w:rPr>
        <w:t xml:space="preserve">Ej. Comunidad de </w:t>
      </w:r>
      <w:proofErr w:type="spellStart"/>
      <w:r w:rsidR="009359A0">
        <w:rPr>
          <w:rFonts w:ascii="Bookman Old Style" w:hAnsi="Bookman Old Style"/>
          <w:color w:val="000000" w:themeColor="text1"/>
        </w:rPr>
        <w:t>Nankits</w:t>
      </w:r>
      <w:proofErr w:type="spellEnd"/>
      <w:r w:rsidR="009359A0">
        <w:rPr>
          <w:rFonts w:ascii="Bookman Old Style" w:hAnsi="Bookman Old Style"/>
          <w:color w:val="000000" w:themeColor="text1"/>
        </w:rPr>
        <w:t>.</w:t>
      </w:r>
    </w:p>
    <w:p w14:paraId="00000084" w14:textId="5F5C30A9" w:rsidR="005D6648" w:rsidRPr="00177713" w:rsidRDefault="00676CBC">
      <w:pPr>
        <w:numPr>
          <w:ilvl w:val="0"/>
          <w:numId w:val="3"/>
        </w:numPr>
        <w:shd w:val="clear" w:color="auto" w:fill="FFFFFF"/>
        <w:spacing w:line="240" w:lineRule="auto"/>
        <w:ind w:left="714" w:hanging="357"/>
        <w:jc w:val="both"/>
        <w:rPr>
          <w:rFonts w:ascii="Bookman Old Style" w:hAnsi="Bookman Old Style"/>
          <w:color w:val="000000" w:themeColor="text1"/>
        </w:rPr>
      </w:pPr>
      <w:r>
        <w:rPr>
          <w:rFonts w:ascii="Bookman Old Style" w:hAnsi="Bookman Old Style"/>
          <w:color w:val="000000" w:themeColor="text1"/>
        </w:rPr>
        <w:t>Además, s</w:t>
      </w:r>
      <w:r w:rsidR="007B09BC" w:rsidRPr="00177713">
        <w:rPr>
          <w:rFonts w:ascii="Bookman Old Style" w:hAnsi="Bookman Old Style"/>
          <w:color w:val="000000" w:themeColor="text1"/>
        </w:rPr>
        <w:t xml:space="preserve">e genera un ambiente de </w:t>
      </w:r>
      <w:r w:rsidR="00375CD5">
        <w:rPr>
          <w:rFonts w:ascii="Bookman Old Style" w:hAnsi="Bookman Old Style"/>
          <w:color w:val="000000" w:themeColor="text1"/>
        </w:rPr>
        <w:t>“</w:t>
      </w:r>
      <w:r w:rsidR="007B09BC" w:rsidRPr="00177713">
        <w:rPr>
          <w:rFonts w:ascii="Bookman Old Style" w:hAnsi="Bookman Old Style"/>
          <w:color w:val="000000" w:themeColor="text1"/>
        </w:rPr>
        <w:t>paternalismo</w:t>
      </w:r>
      <w:r w:rsidR="00375CD5">
        <w:rPr>
          <w:rFonts w:ascii="Bookman Old Style" w:hAnsi="Bookman Old Style"/>
          <w:color w:val="000000" w:themeColor="text1"/>
        </w:rPr>
        <w:t>”</w:t>
      </w:r>
      <w:r w:rsidR="007B09BC" w:rsidRPr="00177713">
        <w:rPr>
          <w:rFonts w:ascii="Bookman Old Style" w:hAnsi="Bookman Old Style"/>
          <w:color w:val="000000" w:themeColor="text1"/>
        </w:rPr>
        <w:t xml:space="preserve"> por parte de las empresas, con venia gubernamental</w:t>
      </w:r>
      <w:r w:rsidR="007520D3">
        <w:rPr>
          <w:rFonts w:ascii="Bookman Old Style" w:hAnsi="Bookman Old Style"/>
          <w:color w:val="000000" w:themeColor="text1"/>
        </w:rPr>
        <w:t>. De esta forma, l</w:t>
      </w:r>
      <w:r w:rsidR="007B09BC" w:rsidRPr="00177713">
        <w:rPr>
          <w:rFonts w:ascii="Bookman Old Style" w:hAnsi="Bookman Old Style"/>
          <w:color w:val="000000" w:themeColor="text1"/>
        </w:rPr>
        <w:t xml:space="preserve">os pobladores se convencen, sin ser </w:t>
      </w:r>
      <w:r w:rsidR="007520D3">
        <w:rPr>
          <w:rFonts w:ascii="Bookman Old Style" w:hAnsi="Bookman Old Style"/>
          <w:color w:val="000000" w:themeColor="text1"/>
        </w:rPr>
        <w:t xml:space="preserve">totalmente </w:t>
      </w:r>
      <w:r w:rsidR="007B09BC" w:rsidRPr="00177713">
        <w:rPr>
          <w:rFonts w:ascii="Bookman Old Style" w:hAnsi="Bookman Old Style"/>
          <w:color w:val="000000" w:themeColor="text1"/>
        </w:rPr>
        <w:t xml:space="preserve">conscientes </w:t>
      </w:r>
      <w:r w:rsidR="007520D3">
        <w:rPr>
          <w:rFonts w:ascii="Bookman Old Style" w:hAnsi="Bookman Old Style"/>
          <w:color w:val="000000" w:themeColor="text1"/>
        </w:rPr>
        <w:t>de las consecuencias.</w:t>
      </w:r>
      <w:r w:rsidR="00C6650F">
        <w:rPr>
          <w:rFonts w:ascii="Bookman Old Style" w:hAnsi="Bookman Old Style"/>
          <w:color w:val="000000" w:themeColor="text1"/>
        </w:rPr>
        <w:t xml:space="preserve"> </w:t>
      </w:r>
      <w:r w:rsidR="007520D3">
        <w:rPr>
          <w:rFonts w:ascii="Bookman Old Style" w:hAnsi="Bookman Old Style"/>
          <w:color w:val="000000" w:themeColor="text1"/>
        </w:rPr>
        <w:t xml:space="preserve">También se dan casos de </w:t>
      </w:r>
      <w:r w:rsidR="007B09BC" w:rsidRPr="00177713">
        <w:rPr>
          <w:rFonts w:ascii="Bookman Old Style" w:hAnsi="Bookman Old Style"/>
          <w:color w:val="000000" w:themeColor="text1"/>
        </w:rPr>
        <w:t xml:space="preserve">hostigamiento y ofrecimientos ilícitos por parte de las empresas </w:t>
      </w:r>
      <w:r w:rsidR="007520D3">
        <w:rPr>
          <w:rFonts w:ascii="Bookman Old Style" w:hAnsi="Bookman Old Style"/>
          <w:color w:val="000000" w:themeColor="text1"/>
        </w:rPr>
        <w:t>a</w:t>
      </w:r>
      <w:r w:rsidR="007B09BC" w:rsidRPr="00177713">
        <w:rPr>
          <w:rFonts w:ascii="Bookman Old Style" w:hAnsi="Bookman Old Style"/>
          <w:color w:val="000000" w:themeColor="text1"/>
        </w:rPr>
        <w:t xml:space="preserve"> las mujeres y otros miembros de los pueblos y nacionalidades.  </w:t>
      </w:r>
    </w:p>
    <w:p w14:paraId="00000085" w14:textId="77ADB084"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Un ejemplo conciso es en Morona Santiago, donde las empresas mineras ingresan a sus territorios con chantajes o dádivas como arroz, pollo u ofertas de </w:t>
      </w:r>
      <w:r w:rsidR="009E345D">
        <w:rPr>
          <w:rFonts w:ascii="Bookman Old Style" w:hAnsi="Bookman Old Style"/>
          <w:color w:val="000000" w:themeColor="text1"/>
        </w:rPr>
        <w:t>acceso a</w:t>
      </w:r>
      <w:r w:rsidRPr="00177713">
        <w:rPr>
          <w:rFonts w:ascii="Bookman Old Style" w:hAnsi="Bookman Old Style"/>
          <w:color w:val="000000" w:themeColor="text1"/>
        </w:rPr>
        <w:t xml:space="preserve"> internet. </w:t>
      </w:r>
      <w:r w:rsidR="000F0664">
        <w:rPr>
          <w:rFonts w:ascii="Bookman Old Style" w:hAnsi="Bookman Old Style"/>
          <w:color w:val="000000" w:themeColor="text1"/>
        </w:rPr>
        <w:t>En ocasiones</w:t>
      </w:r>
      <w:r w:rsidRPr="00177713">
        <w:rPr>
          <w:rFonts w:ascii="Bookman Old Style" w:hAnsi="Bookman Old Style"/>
          <w:color w:val="000000" w:themeColor="text1"/>
        </w:rPr>
        <w:t xml:space="preserve"> las comunidades aceptan la situación sin posibilidades de desafiar patrones de explotación disfrazados de ayuda que crean dependencia y reproducen modos coloniales de relación: “No necesitamos que nos den, necesitamos que se nos haga responsables ante esta situación. Incluso algunos dirigentes se prestan para esto </w:t>
      </w:r>
      <w:r w:rsidR="00B8507C">
        <w:rPr>
          <w:rFonts w:ascii="Bookman Old Style" w:hAnsi="Bookman Old Style"/>
          <w:color w:val="000000" w:themeColor="text1"/>
        </w:rPr>
        <w:t>diciendo ofreciendo estas “migajas”.</w:t>
      </w:r>
      <w:r w:rsidRPr="00177713">
        <w:rPr>
          <w:rFonts w:ascii="Bookman Old Style" w:hAnsi="Bookman Old Style"/>
          <w:color w:val="000000" w:themeColor="text1"/>
        </w:rPr>
        <w:t xml:space="preserve"> </w:t>
      </w:r>
      <w:r w:rsidR="00B8507C">
        <w:rPr>
          <w:rFonts w:ascii="Bookman Old Style" w:hAnsi="Bookman Old Style"/>
          <w:color w:val="000000" w:themeColor="text1"/>
        </w:rPr>
        <w:t>L</w:t>
      </w:r>
      <w:r w:rsidRPr="00177713">
        <w:rPr>
          <w:rFonts w:ascii="Bookman Old Style" w:hAnsi="Bookman Old Style"/>
          <w:color w:val="000000" w:themeColor="text1"/>
        </w:rPr>
        <w:t xml:space="preserve">as empresas se reúnen con los dirigentes o </w:t>
      </w:r>
      <w:r w:rsidRPr="00177713">
        <w:rPr>
          <w:rFonts w:ascii="Bookman Old Style" w:hAnsi="Bookman Old Style"/>
          <w:color w:val="000000" w:themeColor="text1"/>
        </w:rPr>
        <w:lastRenderedPageBreak/>
        <w:t xml:space="preserve">autoridades y se realizan consensos que dañan a las comunidades. </w:t>
      </w:r>
      <w:r w:rsidR="008C670C">
        <w:rPr>
          <w:rFonts w:ascii="Bookman Old Style" w:hAnsi="Bookman Old Style"/>
          <w:color w:val="000000" w:themeColor="text1"/>
        </w:rPr>
        <w:t xml:space="preserve">En </w:t>
      </w:r>
      <w:r w:rsidR="006D097D">
        <w:rPr>
          <w:rFonts w:ascii="Bookman Old Style" w:hAnsi="Bookman Old Style"/>
          <w:color w:val="000000" w:themeColor="text1"/>
        </w:rPr>
        <w:t xml:space="preserve">una </w:t>
      </w:r>
      <w:r w:rsidR="008C670C">
        <w:rPr>
          <w:rFonts w:ascii="Bookman Old Style" w:hAnsi="Bookman Old Style"/>
          <w:color w:val="000000" w:themeColor="text1"/>
        </w:rPr>
        <w:t>ocasi</w:t>
      </w:r>
      <w:r w:rsidR="006D097D">
        <w:rPr>
          <w:rFonts w:ascii="Bookman Old Style" w:hAnsi="Bookman Old Style"/>
          <w:color w:val="000000" w:themeColor="text1"/>
        </w:rPr>
        <w:t>ón</w:t>
      </w:r>
      <w:r w:rsidR="008C670C">
        <w:rPr>
          <w:rFonts w:ascii="Bookman Old Style" w:hAnsi="Bookman Old Style"/>
          <w:color w:val="000000" w:themeColor="text1"/>
        </w:rPr>
        <w:t xml:space="preserve"> s</w:t>
      </w:r>
      <w:r w:rsidRPr="00177713">
        <w:rPr>
          <w:rFonts w:ascii="Bookman Old Style" w:hAnsi="Bookman Old Style"/>
          <w:color w:val="000000" w:themeColor="text1"/>
        </w:rPr>
        <w:t>e evidenci</w:t>
      </w:r>
      <w:r w:rsidR="006D097D">
        <w:rPr>
          <w:rFonts w:ascii="Bookman Old Style" w:hAnsi="Bookman Old Style"/>
          <w:color w:val="000000" w:themeColor="text1"/>
        </w:rPr>
        <w:t>ó</w:t>
      </w:r>
      <w:r w:rsidRPr="00177713">
        <w:rPr>
          <w:rFonts w:ascii="Bookman Old Style" w:hAnsi="Bookman Old Style"/>
          <w:color w:val="000000" w:themeColor="text1"/>
        </w:rPr>
        <w:t xml:space="preserve"> el 40% </w:t>
      </w:r>
      <w:r w:rsidR="007502A1">
        <w:rPr>
          <w:rFonts w:ascii="Bookman Old Style" w:hAnsi="Bookman Old Style"/>
          <w:color w:val="000000" w:themeColor="text1"/>
        </w:rPr>
        <w:t xml:space="preserve"> de la población </w:t>
      </w:r>
      <w:r w:rsidRPr="00177713">
        <w:rPr>
          <w:rFonts w:ascii="Bookman Old Style" w:hAnsi="Bookman Old Style"/>
          <w:color w:val="000000" w:themeColor="text1"/>
        </w:rPr>
        <w:t xml:space="preserve">en desacuerdo y el 60% en acuerdo </w:t>
      </w:r>
      <w:r w:rsidR="008C670C">
        <w:rPr>
          <w:rFonts w:ascii="Bookman Old Style" w:hAnsi="Bookman Old Style"/>
          <w:color w:val="000000" w:themeColor="text1"/>
        </w:rPr>
        <w:t>sobre que</w:t>
      </w:r>
      <w:r w:rsidRPr="00177713">
        <w:rPr>
          <w:rFonts w:ascii="Bookman Old Style" w:hAnsi="Bookman Old Style"/>
          <w:color w:val="000000" w:themeColor="text1"/>
        </w:rPr>
        <w:t xml:space="preserve"> la minería entre en el territorio, pero esto realmente se da por el chantaje que existe” (testimonio</w:t>
      </w:r>
      <w:r w:rsidR="00FB5E68">
        <w:rPr>
          <w:rFonts w:ascii="Bookman Old Style" w:hAnsi="Bookman Old Style"/>
          <w:color w:val="000000" w:themeColor="text1"/>
        </w:rPr>
        <w:t xml:space="preserve"> de lideresa indígena</w:t>
      </w:r>
      <w:r w:rsidR="00CD1F47">
        <w:rPr>
          <w:rFonts w:ascii="Bookman Old Style" w:hAnsi="Bookman Old Style"/>
          <w:color w:val="000000" w:themeColor="text1"/>
        </w:rPr>
        <w:t xml:space="preserve"> de </w:t>
      </w:r>
      <w:r w:rsidR="00C476A9">
        <w:rPr>
          <w:rFonts w:ascii="Bookman Old Style" w:hAnsi="Bookman Old Style"/>
          <w:color w:val="000000" w:themeColor="text1"/>
        </w:rPr>
        <w:t xml:space="preserve">la </w:t>
      </w:r>
      <w:r w:rsidR="00CD1F47">
        <w:rPr>
          <w:rFonts w:ascii="Bookman Old Style" w:hAnsi="Bookman Old Style"/>
          <w:color w:val="000000" w:themeColor="text1"/>
        </w:rPr>
        <w:t>CONAIE</w:t>
      </w:r>
      <w:r w:rsidRPr="00177713">
        <w:rPr>
          <w:rFonts w:ascii="Bookman Old Style" w:hAnsi="Bookman Old Style"/>
          <w:color w:val="000000" w:themeColor="text1"/>
        </w:rPr>
        <w:t>).</w:t>
      </w:r>
    </w:p>
    <w:p w14:paraId="00000086" w14:textId="1B49728B"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Otro ejemplo de estas mismas características se encuentra en Cuenca, provincia del Azuay, donde dos proyectos de minería metálica fueron determinados por el gobierno, siendo definidos como estratégicos (Loma Larga en </w:t>
      </w:r>
      <w:proofErr w:type="spellStart"/>
      <w:r w:rsidRPr="00177713">
        <w:rPr>
          <w:rFonts w:ascii="Bookman Old Style" w:hAnsi="Bookman Old Style"/>
          <w:color w:val="000000" w:themeColor="text1"/>
        </w:rPr>
        <w:t>Kimsakocha</w:t>
      </w:r>
      <w:proofErr w:type="spellEnd"/>
      <w:r w:rsidRPr="00177713">
        <w:rPr>
          <w:rFonts w:ascii="Bookman Old Style" w:hAnsi="Bookman Old Style"/>
          <w:color w:val="000000" w:themeColor="text1"/>
        </w:rPr>
        <w:t xml:space="preserve"> y Río Blanco en </w:t>
      </w:r>
      <w:proofErr w:type="spellStart"/>
      <w:r w:rsidRPr="00177713">
        <w:rPr>
          <w:rFonts w:ascii="Bookman Old Style" w:hAnsi="Bookman Old Style"/>
          <w:color w:val="000000" w:themeColor="text1"/>
        </w:rPr>
        <w:t>Molleturo</w:t>
      </w:r>
      <w:proofErr w:type="spellEnd"/>
      <w:r w:rsidRPr="00177713">
        <w:rPr>
          <w:rFonts w:ascii="Bookman Old Style" w:hAnsi="Bookman Old Style"/>
          <w:color w:val="000000" w:themeColor="text1"/>
        </w:rPr>
        <w:t>), encontrándose ubicados en los páramos de El Cajas y siendo sitios emblemático por sus ecosistemas que proveen el abastecimiento de agua para las comunidades urbanas y rurales del cantón. Se muestra de una manera preocupante, que las comunidades indígenas y principalmente las mujeres, est</w:t>
      </w:r>
      <w:r w:rsidR="00F26E22">
        <w:rPr>
          <w:rFonts w:ascii="Bookman Old Style" w:hAnsi="Bookman Old Style"/>
          <w:color w:val="000000" w:themeColor="text1"/>
        </w:rPr>
        <w:t>á</w:t>
      </w:r>
      <w:r w:rsidRPr="00177713">
        <w:rPr>
          <w:rFonts w:ascii="Bookman Old Style" w:hAnsi="Bookman Old Style"/>
          <w:color w:val="000000" w:themeColor="text1"/>
        </w:rPr>
        <w:t xml:space="preserve">n soportando no solamente el asedio de las empresas mineras (canadienses y chinas) que, de común acuerdo con el gobierno, pretenden imponer la </w:t>
      </w:r>
      <w:proofErr w:type="spellStart"/>
      <w:r w:rsidRPr="00177713">
        <w:rPr>
          <w:rFonts w:ascii="Bookman Old Style" w:hAnsi="Bookman Old Style"/>
          <w:color w:val="000000" w:themeColor="text1"/>
        </w:rPr>
        <w:t>megaminería</w:t>
      </w:r>
      <w:proofErr w:type="spellEnd"/>
      <w:r w:rsidRPr="00177713">
        <w:rPr>
          <w:rFonts w:ascii="Bookman Old Style" w:hAnsi="Bookman Old Style"/>
          <w:color w:val="000000" w:themeColor="text1"/>
        </w:rPr>
        <w:t xml:space="preserve"> </w:t>
      </w:r>
      <w:r w:rsidR="00BC192D">
        <w:rPr>
          <w:rFonts w:ascii="Bookman Old Style" w:hAnsi="Bookman Old Style"/>
          <w:color w:val="000000" w:themeColor="text1"/>
        </w:rPr>
        <w:t>por encima de la</w:t>
      </w:r>
      <w:r w:rsidRPr="00177713">
        <w:rPr>
          <w:rFonts w:ascii="Bookman Old Style" w:hAnsi="Bookman Old Style"/>
          <w:color w:val="000000" w:themeColor="text1"/>
        </w:rPr>
        <w:t xml:space="preserve"> vida y la salud y promoviendo</w:t>
      </w:r>
      <w:r w:rsidR="00BC192D">
        <w:rPr>
          <w:rFonts w:ascii="Bookman Old Style" w:hAnsi="Bookman Old Style"/>
          <w:color w:val="000000" w:themeColor="text1"/>
        </w:rPr>
        <w:t xml:space="preserve">, a su vez, </w:t>
      </w:r>
      <w:r w:rsidRPr="00177713">
        <w:rPr>
          <w:rFonts w:ascii="Bookman Old Style" w:hAnsi="Bookman Old Style"/>
          <w:color w:val="000000" w:themeColor="text1"/>
        </w:rPr>
        <w:t xml:space="preserve">una estructura patriarcal de dependencia </w:t>
      </w:r>
      <w:r w:rsidR="00BC192D">
        <w:rPr>
          <w:rFonts w:ascii="Bookman Old Style" w:hAnsi="Bookman Old Style"/>
          <w:color w:val="000000" w:themeColor="text1"/>
        </w:rPr>
        <w:t xml:space="preserve">sin </w:t>
      </w:r>
      <w:r w:rsidRPr="00177713">
        <w:rPr>
          <w:rFonts w:ascii="Bookman Old Style" w:hAnsi="Bookman Old Style"/>
          <w:color w:val="000000" w:themeColor="text1"/>
        </w:rPr>
        <w:t xml:space="preserve">la legitimidad </w:t>
      </w:r>
      <w:r w:rsidR="00BC192D">
        <w:rPr>
          <w:rFonts w:ascii="Bookman Old Style" w:hAnsi="Bookman Old Style"/>
          <w:color w:val="000000" w:themeColor="text1"/>
        </w:rPr>
        <w:t xml:space="preserve">ni </w:t>
      </w:r>
      <w:r w:rsidRPr="00177713">
        <w:rPr>
          <w:rFonts w:ascii="Bookman Old Style" w:hAnsi="Bookman Old Style"/>
          <w:color w:val="000000" w:themeColor="text1"/>
        </w:rPr>
        <w:t>participación de la</w:t>
      </w:r>
      <w:r w:rsidR="00BC192D">
        <w:rPr>
          <w:rFonts w:ascii="Bookman Old Style" w:hAnsi="Bookman Old Style"/>
          <w:color w:val="000000" w:themeColor="text1"/>
        </w:rPr>
        <w:t>s</w:t>
      </w:r>
      <w:r w:rsidRPr="00177713">
        <w:rPr>
          <w:rFonts w:ascii="Bookman Old Style" w:hAnsi="Bookman Old Style"/>
          <w:color w:val="000000" w:themeColor="text1"/>
        </w:rPr>
        <w:t xml:space="preserve"> mujer</w:t>
      </w:r>
      <w:r w:rsidR="00BC192D">
        <w:rPr>
          <w:rFonts w:ascii="Bookman Old Style" w:hAnsi="Bookman Old Style"/>
          <w:color w:val="000000" w:themeColor="text1"/>
        </w:rPr>
        <w:t>es</w:t>
      </w:r>
      <w:r w:rsidRPr="00177713">
        <w:rPr>
          <w:rFonts w:ascii="Bookman Old Style" w:hAnsi="Bookman Old Style"/>
          <w:color w:val="000000" w:themeColor="text1"/>
        </w:rPr>
        <w:t xml:space="preserve"> </w:t>
      </w:r>
      <w:r w:rsidR="00BC192D">
        <w:rPr>
          <w:rFonts w:ascii="Bookman Old Style" w:hAnsi="Bookman Old Style"/>
          <w:color w:val="000000" w:themeColor="text1"/>
        </w:rPr>
        <w:t xml:space="preserve">que se requiere </w:t>
      </w:r>
      <w:r w:rsidRPr="00177713">
        <w:rPr>
          <w:rFonts w:ascii="Bookman Old Style" w:hAnsi="Bookman Old Style"/>
          <w:color w:val="000000" w:themeColor="text1"/>
        </w:rPr>
        <w:t xml:space="preserve">en estos procesos. </w:t>
      </w:r>
    </w:p>
    <w:p w14:paraId="00000087" w14:textId="77777777"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Se reitera de manera contundente que, al igual que en otras regiones y provincias del Ecuador, en Azuay no se ha respetado la consulta libre, previa e informada y los resultados que se ha obtenido de Consultas Populares, los informes de Contraloría sobre las concesiones, las sentencias judiciales, y el posicionamiento de los GAD locales, contienen serias irregularidades</w:t>
      </w:r>
      <w:r w:rsidRPr="00177713">
        <w:rPr>
          <w:rFonts w:ascii="Bookman Old Style" w:hAnsi="Bookman Old Style"/>
          <w:color w:val="000000" w:themeColor="text1"/>
          <w:vertAlign w:val="superscript"/>
        </w:rPr>
        <w:footnoteReference w:id="11"/>
      </w:r>
      <w:r w:rsidRPr="00177713">
        <w:rPr>
          <w:rFonts w:ascii="Bookman Old Style" w:hAnsi="Bookman Old Style"/>
          <w:color w:val="000000" w:themeColor="text1"/>
        </w:rPr>
        <w:t xml:space="preserve"> con causales que podrían derivar en que el Estado ecuatoriano es responsable de concesiones mineras que son inconstitucionales y contrarias a las obligaciones internacionales del derecho internacional.   </w:t>
      </w:r>
    </w:p>
    <w:p w14:paraId="00000088" w14:textId="77777777"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Se ha visto que las realidades que viven en especial las mujeres indígenas en el tema de salud, educación y violencia, son condiciones precarias y se logra evidenciar que no ha habido mejoras. El estado no crea políticas públicas en beneficio de los pueblos y nacionalidades indígenas. Un ejemplo es en </w:t>
      </w:r>
      <w:proofErr w:type="spellStart"/>
      <w:r w:rsidRPr="00177713">
        <w:rPr>
          <w:rFonts w:ascii="Bookman Old Style" w:hAnsi="Bookman Old Style"/>
          <w:color w:val="000000" w:themeColor="text1"/>
        </w:rPr>
        <w:t>Chontapunta</w:t>
      </w:r>
      <w:proofErr w:type="spellEnd"/>
      <w:r w:rsidRPr="00177713">
        <w:rPr>
          <w:rFonts w:ascii="Bookman Old Style" w:hAnsi="Bookman Old Style"/>
          <w:color w:val="000000" w:themeColor="text1"/>
        </w:rPr>
        <w:t>, donde nadie se responsabiliza de la contaminación del río, lo que afecta a los cultivos cuando llueve y eso evidentemente afecta a la vida de las mujeres indígenas.</w:t>
      </w:r>
    </w:p>
    <w:p w14:paraId="00000089" w14:textId="2D1C5684"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Es importante resaltar el rol de las mujeres en la defensa de los territorios y el agua, siendo ellas la que han sostenido los procesos de resistencia, rechazando la imposición injusta para ellas. A la vez, han sido criminalizadas, estigmatizadas y envueltas en procesos de gran conflictividad que no les permite desarrollar sus actividades agrícolas y artesanales, perjudicando sus medios de vida y afectando gravemente su estado anímico y psicológico de ellas y sus familias. Finalmente, como medida de imposición, las autoridades han preferido dejar desatar la división y el enfrentamiento en las comunidades, haciéndoles perder su paz y armonía</w:t>
      </w:r>
      <w:r w:rsidR="00E83810">
        <w:rPr>
          <w:rFonts w:ascii="Bookman Old Style" w:hAnsi="Bookman Old Style"/>
          <w:color w:val="000000" w:themeColor="text1"/>
        </w:rPr>
        <w:t>.</w:t>
      </w:r>
      <w:r w:rsidRPr="00177713">
        <w:rPr>
          <w:rFonts w:ascii="Bookman Old Style" w:hAnsi="Bookman Old Style"/>
          <w:color w:val="000000" w:themeColor="text1"/>
          <w:vertAlign w:val="superscript"/>
        </w:rPr>
        <w:footnoteReference w:id="12"/>
      </w:r>
    </w:p>
    <w:p w14:paraId="0000008A" w14:textId="553A6C0E" w:rsidR="005D6648" w:rsidRPr="00177713" w:rsidRDefault="005001F2">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 xml:space="preserve">El gobierno promueve y realiza </w:t>
      </w:r>
      <w:r w:rsidR="007B09BC" w:rsidRPr="00177713">
        <w:rPr>
          <w:rFonts w:ascii="Bookman Old Style" w:hAnsi="Bookman Old Style"/>
          <w:color w:val="000000" w:themeColor="text1"/>
        </w:rPr>
        <w:t>asambleas sobre otros temas, donde se les toma fotos a las personas alzando las manos aleatoriamente y se utilizan como supuesta evidencia de que se aceptaron las prácticas mineras.</w:t>
      </w:r>
    </w:p>
    <w:p w14:paraId="0000008C" w14:textId="448F46CF"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Las mujeres siempre han estado al frente de la lucha indígena,</w:t>
      </w:r>
      <w:r w:rsidR="00492BD6">
        <w:rPr>
          <w:rFonts w:ascii="Bookman Old Style" w:hAnsi="Bookman Old Style"/>
          <w:color w:val="000000" w:themeColor="text1"/>
        </w:rPr>
        <w:t xml:space="preserve"> tal como lo evidencian los paros nacionales realizados desde 1990</w:t>
      </w:r>
      <w:r w:rsidR="001C4915">
        <w:rPr>
          <w:rFonts w:ascii="Bookman Old Style" w:hAnsi="Bookman Old Style"/>
          <w:color w:val="000000" w:themeColor="text1"/>
        </w:rPr>
        <w:t>,</w:t>
      </w:r>
      <w:r w:rsidRPr="00177713">
        <w:rPr>
          <w:rFonts w:ascii="Bookman Old Style" w:hAnsi="Bookman Old Style"/>
          <w:color w:val="000000" w:themeColor="text1"/>
        </w:rPr>
        <w:t xml:space="preserve"> </w:t>
      </w:r>
      <w:r w:rsidR="00EA21CC">
        <w:rPr>
          <w:rFonts w:ascii="Bookman Old Style" w:hAnsi="Bookman Old Style"/>
          <w:color w:val="000000" w:themeColor="text1"/>
        </w:rPr>
        <w:t>y el</w:t>
      </w:r>
      <w:r w:rsidRPr="00177713">
        <w:rPr>
          <w:rFonts w:ascii="Bookman Old Style" w:hAnsi="Bookman Old Style"/>
          <w:color w:val="000000" w:themeColor="text1"/>
        </w:rPr>
        <w:t xml:space="preserve"> caso del paro de 2019</w:t>
      </w:r>
      <w:r w:rsidR="00EA21CC">
        <w:rPr>
          <w:rFonts w:ascii="Bookman Old Style" w:hAnsi="Bookman Old Style"/>
          <w:color w:val="000000" w:themeColor="text1"/>
        </w:rPr>
        <w:t>, no es la excepción</w:t>
      </w:r>
      <w:r w:rsidRPr="00177713">
        <w:rPr>
          <w:rFonts w:ascii="Bookman Old Style" w:hAnsi="Bookman Old Style"/>
          <w:color w:val="000000" w:themeColor="text1"/>
        </w:rPr>
        <w:t xml:space="preserve">. No obstante, las mujeres indígenas aún no tienen el poder de decisión. Hubo un caso en la región Costa, donde en una reunión, no podían hablar las mujeres sobre su situación ante la presencia de un </w:t>
      </w:r>
      <w:r w:rsidRPr="00177713">
        <w:rPr>
          <w:rFonts w:ascii="Bookman Old Style" w:hAnsi="Bookman Old Style"/>
          <w:color w:val="000000" w:themeColor="text1"/>
        </w:rPr>
        <w:lastRenderedPageBreak/>
        <w:t>hombre. Ellas no se daban cuenta del error, lo tomaban como una cuestión ancestral, donde hay que respetar a la cabeza del hogar</w:t>
      </w:r>
      <w:r w:rsidR="00B674A6">
        <w:rPr>
          <w:rFonts w:ascii="Bookman Old Style" w:hAnsi="Bookman Old Style"/>
          <w:color w:val="000000" w:themeColor="text1"/>
        </w:rPr>
        <w:t>,</w:t>
      </w:r>
      <w:r w:rsidRPr="00177713">
        <w:rPr>
          <w:rFonts w:ascii="Bookman Old Style" w:hAnsi="Bookman Old Style"/>
          <w:color w:val="000000" w:themeColor="text1"/>
        </w:rPr>
        <w:t xml:space="preserve"> que es el hombre.</w:t>
      </w:r>
    </w:p>
    <w:p w14:paraId="0000008D" w14:textId="6C640D08" w:rsidR="005D6648" w:rsidRPr="00177713" w:rsidRDefault="007B09BC">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En el caso de la comunidad ancestral La </w:t>
      </w:r>
      <w:proofErr w:type="spellStart"/>
      <w:r w:rsidRPr="00177713">
        <w:rPr>
          <w:rFonts w:ascii="Bookman Old Style" w:hAnsi="Bookman Old Style"/>
          <w:color w:val="000000" w:themeColor="text1"/>
        </w:rPr>
        <w:t>Toglla</w:t>
      </w:r>
      <w:proofErr w:type="spellEnd"/>
      <w:r w:rsidRPr="00177713">
        <w:rPr>
          <w:rFonts w:ascii="Bookman Old Style" w:hAnsi="Bookman Old Style"/>
          <w:color w:val="000000" w:themeColor="text1"/>
        </w:rPr>
        <w:t>,</w:t>
      </w:r>
      <w:r w:rsidR="00BC1626">
        <w:rPr>
          <w:rFonts w:ascii="Bookman Old Style" w:hAnsi="Bookman Old Style"/>
          <w:color w:val="000000" w:themeColor="text1"/>
        </w:rPr>
        <w:t xml:space="preserve"> </w:t>
      </w:r>
      <w:r w:rsidRPr="00177713">
        <w:rPr>
          <w:rFonts w:ascii="Bookman Old Style" w:hAnsi="Bookman Old Style"/>
          <w:color w:val="000000" w:themeColor="text1"/>
        </w:rPr>
        <w:t xml:space="preserve">han habido </w:t>
      </w:r>
      <w:r w:rsidR="00D548CC">
        <w:rPr>
          <w:rFonts w:ascii="Bookman Old Style" w:hAnsi="Bookman Old Style"/>
          <w:color w:val="000000" w:themeColor="text1"/>
        </w:rPr>
        <w:t xml:space="preserve">problemas, juicios, </w:t>
      </w:r>
      <w:r w:rsidRPr="00177713">
        <w:rPr>
          <w:rFonts w:ascii="Bookman Old Style" w:hAnsi="Bookman Old Style"/>
          <w:color w:val="000000" w:themeColor="text1"/>
        </w:rPr>
        <w:t>persecuciones</w:t>
      </w:r>
      <w:r w:rsidR="00BC1626">
        <w:rPr>
          <w:rFonts w:ascii="Bookman Old Style" w:hAnsi="Bookman Old Style"/>
          <w:color w:val="000000" w:themeColor="text1"/>
        </w:rPr>
        <w:t xml:space="preserve"> inclusive muertes,</w:t>
      </w:r>
      <w:r w:rsidRPr="00177713">
        <w:rPr>
          <w:rFonts w:ascii="Bookman Old Style" w:hAnsi="Bookman Old Style"/>
          <w:color w:val="000000" w:themeColor="text1"/>
        </w:rPr>
        <w:t xml:space="preserve"> </w:t>
      </w:r>
      <w:r w:rsidR="00EA027F">
        <w:rPr>
          <w:rFonts w:ascii="Bookman Old Style" w:hAnsi="Bookman Old Style"/>
          <w:color w:val="000000" w:themeColor="text1"/>
        </w:rPr>
        <w:t xml:space="preserve">por parte de invasores </w:t>
      </w:r>
      <w:r w:rsidRPr="00177713">
        <w:rPr>
          <w:rFonts w:ascii="Bookman Old Style" w:hAnsi="Bookman Old Style"/>
          <w:color w:val="000000" w:themeColor="text1"/>
        </w:rPr>
        <w:t>con el fin de robar las tierras ancestrales</w:t>
      </w:r>
      <w:r w:rsidR="00CF5713">
        <w:rPr>
          <w:rFonts w:ascii="Bookman Old Style" w:hAnsi="Bookman Old Style"/>
          <w:color w:val="000000" w:themeColor="text1"/>
        </w:rPr>
        <w:t xml:space="preserve"> colectivas</w:t>
      </w:r>
      <w:r w:rsidR="005F2CD2">
        <w:rPr>
          <w:rFonts w:ascii="Bookman Old Style" w:hAnsi="Bookman Old Style"/>
          <w:color w:val="000000" w:themeColor="text1"/>
        </w:rPr>
        <w:t xml:space="preserve"> </w:t>
      </w:r>
      <w:r w:rsidR="001C4915">
        <w:rPr>
          <w:rFonts w:ascii="Bookman Old Style" w:hAnsi="Bookman Old Style"/>
          <w:color w:val="000000" w:themeColor="text1"/>
        </w:rPr>
        <w:t>(testimonio de dirigenta</w:t>
      </w:r>
      <w:r w:rsidR="009A55FA">
        <w:rPr>
          <w:rFonts w:ascii="Bookman Old Style" w:hAnsi="Bookman Old Style"/>
          <w:color w:val="000000" w:themeColor="text1"/>
        </w:rPr>
        <w:t xml:space="preserve"> de la comunidad)</w:t>
      </w:r>
      <w:r w:rsidRPr="00177713">
        <w:rPr>
          <w:rFonts w:ascii="Bookman Old Style" w:hAnsi="Bookman Old Style"/>
          <w:color w:val="000000" w:themeColor="text1"/>
        </w:rPr>
        <w:t>.</w:t>
      </w:r>
    </w:p>
    <w:p w14:paraId="508F5DF6" w14:textId="77777777" w:rsidR="00B674A6" w:rsidRPr="008E5C65" w:rsidRDefault="00B674A6" w:rsidP="00B674A6">
      <w:pPr>
        <w:shd w:val="clear" w:color="auto" w:fill="FFFFFF"/>
        <w:spacing w:line="240" w:lineRule="auto"/>
        <w:ind w:left="720"/>
        <w:jc w:val="both"/>
        <w:rPr>
          <w:rFonts w:ascii="Bookman Old Style" w:hAnsi="Bookman Old Style"/>
          <w:color w:val="000000" w:themeColor="text1"/>
        </w:rPr>
      </w:pPr>
    </w:p>
    <w:p w14:paraId="00000091" w14:textId="77777777" w:rsidR="005D6648" w:rsidRPr="00177713" w:rsidRDefault="007B09BC" w:rsidP="00177713">
      <w:pPr>
        <w:pStyle w:val="ListParagraph"/>
        <w:numPr>
          <w:ilvl w:val="0"/>
          <w:numId w:val="19"/>
        </w:numPr>
        <w:shd w:val="clear" w:color="auto" w:fill="FFFFFF"/>
        <w:jc w:val="both"/>
        <w:rPr>
          <w:rFonts w:ascii="Bookman Old Style" w:hAnsi="Bookman Old Style"/>
          <w:b/>
          <w:color w:val="000000" w:themeColor="text1"/>
        </w:rPr>
      </w:pPr>
      <w:r w:rsidRPr="00177713">
        <w:rPr>
          <w:rFonts w:ascii="Bookman Old Style" w:hAnsi="Bookman Old Style"/>
          <w:b/>
          <w:color w:val="000000" w:themeColor="text1"/>
        </w:rPr>
        <w:t>Justicia ordinaria y tradicional</w:t>
      </w:r>
    </w:p>
    <w:p w14:paraId="00000092" w14:textId="77777777" w:rsidR="005D6648" w:rsidRPr="00177713" w:rsidRDefault="007B09BC">
      <w:pPr>
        <w:shd w:val="clear" w:color="auto" w:fill="FFFFFF"/>
        <w:jc w:val="both"/>
        <w:rPr>
          <w:rFonts w:ascii="Bookman Old Style" w:hAnsi="Bookman Old Style"/>
          <w:b/>
          <w:color w:val="000000" w:themeColor="text1"/>
        </w:rPr>
      </w:pPr>
      <w:r w:rsidRPr="00177713">
        <w:rPr>
          <w:rFonts w:ascii="Bookman Old Style" w:hAnsi="Bookman Old Style"/>
          <w:b/>
          <w:color w:val="000000" w:themeColor="text1"/>
        </w:rPr>
        <w:t xml:space="preserve"> </w:t>
      </w:r>
    </w:p>
    <w:p w14:paraId="04732693" w14:textId="77777777" w:rsidR="00A077B9" w:rsidRDefault="00606692" w:rsidP="00BF34C4">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S</w:t>
      </w:r>
      <w:r w:rsidRPr="00177713">
        <w:rPr>
          <w:rFonts w:ascii="Bookman Old Style" w:hAnsi="Bookman Old Style"/>
          <w:color w:val="000000" w:themeColor="text1"/>
        </w:rPr>
        <w:t xml:space="preserve">e vulneran los derechos cuando se desacredita a la justicia indígena, que es </w:t>
      </w:r>
      <w:r>
        <w:rPr>
          <w:rFonts w:ascii="Bookman Old Style" w:hAnsi="Bookman Old Style"/>
          <w:color w:val="000000" w:themeColor="text1"/>
        </w:rPr>
        <w:t>reconocida</w:t>
      </w:r>
      <w:r w:rsidRPr="00177713">
        <w:rPr>
          <w:rFonts w:ascii="Bookman Old Style" w:hAnsi="Bookman Old Style"/>
          <w:color w:val="000000" w:themeColor="text1"/>
        </w:rPr>
        <w:t xml:space="preserve"> en la Constitución. </w:t>
      </w:r>
      <w:r w:rsidR="007B09BC" w:rsidRPr="00177713">
        <w:rPr>
          <w:rFonts w:ascii="Bookman Old Style" w:hAnsi="Bookman Old Style"/>
          <w:color w:val="000000" w:themeColor="text1"/>
        </w:rPr>
        <w:t>E</w:t>
      </w:r>
      <w:r w:rsidR="00F2419B">
        <w:rPr>
          <w:rFonts w:ascii="Bookman Old Style" w:hAnsi="Bookman Old Style"/>
          <w:color w:val="000000" w:themeColor="text1"/>
        </w:rPr>
        <w:t xml:space="preserve">xisten </w:t>
      </w:r>
      <w:r w:rsidR="007B09BC" w:rsidRPr="00177713">
        <w:rPr>
          <w:rFonts w:ascii="Bookman Old Style" w:hAnsi="Bookman Old Style"/>
          <w:color w:val="000000" w:themeColor="text1"/>
        </w:rPr>
        <w:t xml:space="preserve">muchos procedimientos del </w:t>
      </w:r>
      <w:r w:rsidR="00E77123">
        <w:rPr>
          <w:rFonts w:ascii="Bookman Old Style" w:hAnsi="Bookman Old Style"/>
          <w:color w:val="000000" w:themeColor="text1"/>
        </w:rPr>
        <w:t>E</w:t>
      </w:r>
      <w:r w:rsidR="007B09BC" w:rsidRPr="00177713">
        <w:rPr>
          <w:rFonts w:ascii="Bookman Old Style" w:hAnsi="Bookman Old Style"/>
          <w:color w:val="000000" w:themeColor="text1"/>
        </w:rPr>
        <w:t xml:space="preserve">stado ante la justicia indígena, donde no se respeta la normativa </w:t>
      </w:r>
      <w:r w:rsidR="00B714C9">
        <w:rPr>
          <w:rFonts w:ascii="Bookman Old Style" w:hAnsi="Bookman Old Style"/>
          <w:color w:val="000000" w:themeColor="text1"/>
        </w:rPr>
        <w:t>c</w:t>
      </w:r>
      <w:r w:rsidR="007B09BC" w:rsidRPr="00177713">
        <w:rPr>
          <w:rFonts w:ascii="Bookman Old Style" w:hAnsi="Bookman Old Style"/>
          <w:color w:val="000000" w:themeColor="text1"/>
        </w:rPr>
        <w:t>onstitucional, ni la</w:t>
      </w:r>
      <w:r w:rsidR="0052230C">
        <w:rPr>
          <w:rFonts w:ascii="Bookman Old Style" w:hAnsi="Bookman Old Style"/>
          <w:color w:val="000000" w:themeColor="text1"/>
        </w:rPr>
        <w:t xml:space="preserve"> legislación </w:t>
      </w:r>
      <w:r w:rsidR="007B09BC" w:rsidRPr="00177713">
        <w:rPr>
          <w:rFonts w:ascii="Bookman Old Style" w:hAnsi="Bookman Old Style"/>
          <w:color w:val="000000" w:themeColor="text1"/>
        </w:rPr>
        <w:t xml:space="preserve">secundaria y se persigue a personas </w:t>
      </w:r>
      <w:r w:rsidR="0052168F">
        <w:rPr>
          <w:rFonts w:ascii="Bookman Old Style" w:hAnsi="Bookman Old Style"/>
          <w:color w:val="000000" w:themeColor="text1"/>
        </w:rPr>
        <w:t xml:space="preserve">que </w:t>
      </w:r>
      <w:r w:rsidR="007B09BC" w:rsidRPr="00177713">
        <w:rPr>
          <w:rFonts w:ascii="Bookman Old Style" w:hAnsi="Bookman Old Style"/>
          <w:color w:val="000000" w:themeColor="text1"/>
        </w:rPr>
        <w:t>practican</w:t>
      </w:r>
      <w:r w:rsidR="00A828DF">
        <w:rPr>
          <w:rFonts w:ascii="Bookman Old Style" w:hAnsi="Bookman Old Style"/>
          <w:color w:val="000000" w:themeColor="text1"/>
        </w:rPr>
        <w:t xml:space="preserve"> </w:t>
      </w:r>
      <w:r w:rsidR="007B09BC" w:rsidRPr="00177713">
        <w:rPr>
          <w:rFonts w:ascii="Bookman Old Style" w:hAnsi="Bookman Old Style"/>
          <w:color w:val="000000" w:themeColor="text1"/>
        </w:rPr>
        <w:t>la justicia indígena.</w:t>
      </w:r>
      <w:r w:rsidR="00D14A78" w:rsidRPr="00177713">
        <w:rPr>
          <w:rFonts w:ascii="Bookman Old Style" w:hAnsi="Bookman Old Style"/>
          <w:color w:val="000000" w:themeColor="text1"/>
        </w:rPr>
        <w:t xml:space="preserve"> </w:t>
      </w:r>
    </w:p>
    <w:p w14:paraId="14A1030D" w14:textId="4C53AFDF" w:rsidR="00A244B5" w:rsidRDefault="00A077B9" w:rsidP="00BF34C4">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 xml:space="preserve">La ley es clara, cuando se tiene un requerimiento de declinación de competencia se debe atender dicha solicitud. Esto no ocurre. </w:t>
      </w:r>
    </w:p>
    <w:p w14:paraId="56E61659" w14:textId="6CC191F0" w:rsidR="006E285F" w:rsidRDefault="006E285F" w:rsidP="00BF34C4">
      <w:pPr>
        <w:numPr>
          <w:ilvl w:val="0"/>
          <w:numId w:val="3"/>
        </w:numPr>
        <w:shd w:val="clear" w:color="auto" w:fill="FFFFFF"/>
        <w:spacing w:line="240" w:lineRule="auto"/>
        <w:jc w:val="both"/>
        <w:rPr>
          <w:rFonts w:ascii="Bookman Old Style" w:hAnsi="Bookman Old Style"/>
          <w:color w:val="000000" w:themeColor="text1"/>
        </w:rPr>
      </w:pPr>
      <w:r w:rsidRPr="006E285F">
        <w:rPr>
          <w:rFonts w:ascii="Bookman Old Style" w:hAnsi="Bookman Old Style"/>
          <w:color w:val="000000" w:themeColor="text1"/>
        </w:rPr>
        <w:t>Lo jueces ordinarios</w:t>
      </w:r>
      <w:r w:rsidR="00E04DD9">
        <w:rPr>
          <w:rFonts w:ascii="Bookman Old Style" w:hAnsi="Bookman Old Style"/>
          <w:color w:val="000000" w:themeColor="text1"/>
        </w:rPr>
        <w:t xml:space="preserve"> solían</w:t>
      </w:r>
      <w:r w:rsidRPr="006E285F">
        <w:rPr>
          <w:rFonts w:ascii="Bookman Old Style" w:hAnsi="Bookman Old Style"/>
          <w:color w:val="000000" w:themeColor="text1"/>
        </w:rPr>
        <w:t xml:space="preserve"> declina</w:t>
      </w:r>
      <w:r w:rsidR="00E04DD9">
        <w:rPr>
          <w:rFonts w:ascii="Bookman Old Style" w:hAnsi="Bookman Old Style"/>
          <w:color w:val="000000" w:themeColor="text1"/>
        </w:rPr>
        <w:t>r</w:t>
      </w:r>
      <w:r w:rsidRPr="006E285F">
        <w:rPr>
          <w:rFonts w:ascii="Bookman Old Style" w:hAnsi="Bookman Old Style"/>
          <w:color w:val="000000" w:themeColor="text1"/>
        </w:rPr>
        <w:t xml:space="preserve"> competencia para las contravenciones que ocurrían en territorios indígenas y</w:t>
      </w:r>
      <w:r>
        <w:rPr>
          <w:rFonts w:ascii="Bookman Old Style" w:hAnsi="Bookman Old Style"/>
          <w:color w:val="000000" w:themeColor="text1"/>
        </w:rPr>
        <w:t>,</w:t>
      </w:r>
      <w:r w:rsidRPr="006E285F">
        <w:rPr>
          <w:rFonts w:ascii="Bookman Old Style" w:hAnsi="Bookman Old Style"/>
          <w:color w:val="000000" w:themeColor="text1"/>
        </w:rPr>
        <w:t xml:space="preserve"> con esto</w:t>
      </w:r>
      <w:r>
        <w:rPr>
          <w:rFonts w:ascii="Bookman Old Style" w:hAnsi="Bookman Old Style"/>
          <w:color w:val="000000" w:themeColor="text1"/>
        </w:rPr>
        <w:t>,</w:t>
      </w:r>
      <w:r w:rsidRPr="006E285F">
        <w:rPr>
          <w:rFonts w:ascii="Bookman Old Style" w:hAnsi="Bookman Old Style"/>
          <w:color w:val="000000" w:themeColor="text1"/>
        </w:rPr>
        <w:t xml:space="preserve"> daban la posibilidad de que la justicia indígena actuara. Desde 2018 y a partir de</w:t>
      </w:r>
      <w:r w:rsidR="00E04DD9">
        <w:rPr>
          <w:rFonts w:ascii="Bookman Old Style" w:hAnsi="Bookman Old Style"/>
          <w:color w:val="000000" w:themeColor="text1"/>
        </w:rPr>
        <w:t xml:space="preserve"> l</w:t>
      </w:r>
      <w:r w:rsidRPr="006E285F">
        <w:rPr>
          <w:rFonts w:ascii="Bookman Old Style" w:hAnsi="Bookman Old Style"/>
          <w:color w:val="000000" w:themeColor="text1"/>
        </w:rPr>
        <w:t xml:space="preserve">a resolución </w:t>
      </w:r>
      <w:r w:rsidR="00043C86">
        <w:rPr>
          <w:rFonts w:ascii="Bookman Old Style" w:hAnsi="Bookman Old Style"/>
          <w:color w:val="000000" w:themeColor="text1"/>
        </w:rPr>
        <w:t xml:space="preserve">“La Cocha” </w:t>
      </w:r>
      <w:r w:rsidRPr="006E285F">
        <w:rPr>
          <w:rFonts w:ascii="Bookman Old Style" w:hAnsi="Bookman Old Style"/>
          <w:color w:val="000000" w:themeColor="text1"/>
        </w:rPr>
        <w:t xml:space="preserve">de la </w:t>
      </w:r>
      <w:r>
        <w:rPr>
          <w:rFonts w:ascii="Bookman Old Style" w:hAnsi="Bookman Old Style"/>
          <w:color w:val="000000" w:themeColor="text1"/>
        </w:rPr>
        <w:t>C</w:t>
      </w:r>
      <w:r w:rsidRPr="006E285F">
        <w:rPr>
          <w:rFonts w:ascii="Bookman Old Style" w:hAnsi="Bookman Old Style"/>
          <w:color w:val="000000" w:themeColor="text1"/>
        </w:rPr>
        <w:t xml:space="preserve">orte </w:t>
      </w:r>
      <w:r>
        <w:rPr>
          <w:rFonts w:ascii="Bookman Old Style" w:hAnsi="Bookman Old Style"/>
          <w:color w:val="000000" w:themeColor="text1"/>
        </w:rPr>
        <w:t>C</w:t>
      </w:r>
      <w:r w:rsidRPr="006E285F">
        <w:rPr>
          <w:rFonts w:ascii="Bookman Old Style" w:hAnsi="Bookman Old Style"/>
          <w:color w:val="000000" w:themeColor="text1"/>
        </w:rPr>
        <w:t>onstitucional</w:t>
      </w:r>
      <w:r>
        <w:rPr>
          <w:rFonts w:ascii="Bookman Old Style" w:hAnsi="Bookman Old Style"/>
          <w:color w:val="000000" w:themeColor="text1"/>
        </w:rPr>
        <w:t xml:space="preserve"> (define a </w:t>
      </w:r>
      <w:r w:rsidRPr="006E285F">
        <w:rPr>
          <w:rFonts w:ascii="Bookman Old Style" w:hAnsi="Bookman Old Style"/>
          <w:color w:val="000000" w:themeColor="text1"/>
        </w:rPr>
        <w:t>la justicia indígena como un acto ritual, y no de justicia</w:t>
      </w:r>
      <w:r>
        <w:rPr>
          <w:rFonts w:ascii="Bookman Old Style" w:hAnsi="Bookman Old Style"/>
          <w:color w:val="000000" w:themeColor="text1"/>
        </w:rPr>
        <w:t>)</w:t>
      </w:r>
      <w:r w:rsidRPr="006E285F">
        <w:rPr>
          <w:rFonts w:ascii="Bookman Old Style" w:hAnsi="Bookman Old Style"/>
          <w:color w:val="000000" w:themeColor="text1"/>
        </w:rPr>
        <w:t>, ya no declinan competencia.</w:t>
      </w:r>
      <w:r>
        <w:rPr>
          <w:rFonts w:ascii="Bookman Old Style" w:hAnsi="Bookman Old Style"/>
          <w:color w:val="000000" w:themeColor="text1"/>
        </w:rPr>
        <w:t xml:space="preserve"> </w:t>
      </w:r>
      <w:r w:rsidR="006C3261">
        <w:rPr>
          <w:rFonts w:ascii="Bookman Old Style" w:hAnsi="Bookman Old Style"/>
          <w:color w:val="000000" w:themeColor="text1"/>
        </w:rPr>
        <w:t>Además, existen problemas ya que</w:t>
      </w:r>
      <w:r w:rsidRPr="006E285F">
        <w:rPr>
          <w:rFonts w:ascii="Bookman Old Style" w:hAnsi="Bookman Old Style"/>
          <w:color w:val="000000" w:themeColor="text1"/>
        </w:rPr>
        <w:t xml:space="preserve"> algunos pueblos </w:t>
      </w:r>
      <w:r>
        <w:rPr>
          <w:rFonts w:ascii="Bookman Old Style" w:hAnsi="Bookman Old Style"/>
          <w:color w:val="000000" w:themeColor="text1"/>
        </w:rPr>
        <w:t>y</w:t>
      </w:r>
      <w:r w:rsidRPr="006E285F">
        <w:rPr>
          <w:rFonts w:ascii="Bookman Old Style" w:hAnsi="Bookman Old Style"/>
          <w:color w:val="000000" w:themeColor="text1"/>
        </w:rPr>
        <w:t xml:space="preserve"> nacionalidades aca</w:t>
      </w:r>
      <w:r>
        <w:rPr>
          <w:rFonts w:ascii="Bookman Old Style" w:hAnsi="Bookman Old Style"/>
          <w:color w:val="000000" w:themeColor="text1"/>
        </w:rPr>
        <w:t>t</w:t>
      </w:r>
      <w:r w:rsidRPr="006E285F">
        <w:rPr>
          <w:rFonts w:ascii="Bookman Old Style" w:hAnsi="Bookman Old Style"/>
          <w:color w:val="000000" w:themeColor="text1"/>
        </w:rPr>
        <w:t>aban la disposición de que la justicia indígena podía actuar solo en casos de contravención, otros, en cambio defendían su derecho de actuar también en</w:t>
      </w:r>
      <w:r w:rsidR="006C3261">
        <w:rPr>
          <w:rFonts w:ascii="Bookman Old Style" w:hAnsi="Bookman Old Style"/>
          <w:color w:val="000000" w:themeColor="text1"/>
        </w:rPr>
        <w:t xml:space="preserve"> caso de</w:t>
      </w:r>
      <w:r w:rsidRPr="006E285F">
        <w:rPr>
          <w:rFonts w:ascii="Bookman Old Style" w:hAnsi="Bookman Old Style"/>
          <w:color w:val="000000" w:themeColor="text1"/>
        </w:rPr>
        <w:t xml:space="preserve"> delitos.</w:t>
      </w:r>
    </w:p>
    <w:p w14:paraId="486D9B9E" w14:textId="3A9F684B" w:rsidR="00EB4CDD" w:rsidRPr="00EB4CDD" w:rsidRDefault="00C017BF" w:rsidP="00EB4CDD">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Expertas</w:t>
      </w:r>
      <w:r>
        <w:rPr>
          <w:rStyle w:val="FootnoteReference"/>
          <w:rFonts w:ascii="Bookman Old Style" w:hAnsi="Bookman Old Style"/>
          <w:color w:val="000000" w:themeColor="text1"/>
        </w:rPr>
        <w:t xml:space="preserve"> </w:t>
      </w:r>
      <w:r w:rsidR="00043C86">
        <w:rPr>
          <w:rFonts w:ascii="Bookman Old Style" w:hAnsi="Bookman Old Style"/>
          <w:color w:val="000000" w:themeColor="text1"/>
        </w:rPr>
        <w:t xml:space="preserve"> en la materia</w:t>
      </w:r>
      <w:r w:rsidR="00EB4CDD">
        <w:rPr>
          <w:rStyle w:val="FootnoteReference"/>
          <w:rFonts w:ascii="Bookman Old Style" w:hAnsi="Bookman Old Style"/>
          <w:color w:val="000000" w:themeColor="text1"/>
        </w:rPr>
        <w:footnoteReference w:id="13"/>
      </w:r>
      <w:r w:rsidR="00043C86">
        <w:rPr>
          <w:rFonts w:ascii="Bookman Old Style" w:hAnsi="Bookman Old Style"/>
          <w:color w:val="000000" w:themeColor="text1"/>
        </w:rPr>
        <w:t xml:space="preserve">, señalan que antes de la sentencia de </w:t>
      </w:r>
      <w:r>
        <w:rPr>
          <w:rFonts w:ascii="Bookman Old Style" w:hAnsi="Bookman Old Style"/>
          <w:color w:val="000000" w:themeColor="text1"/>
        </w:rPr>
        <w:t xml:space="preserve">La Cocha, el 30% de los jueces declinaban, pero desde 2014, solo declina el 10%. </w:t>
      </w:r>
      <w:r w:rsidR="00EB4CDD">
        <w:rPr>
          <w:rFonts w:ascii="Bookman Old Style" w:hAnsi="Bookman Old Style"/>
          <w:color w:val="000000" w:themeColor="text1"/>
        </w:rPr>
        <w:t xml:space="preserve">En </w:t>
      </w:r>
      <w:r w:rsidR="002A724A">
        <w:rPr>
          <w:rFonts w:ascii="Bookman Old Style" w:hAnsi="Bookman Old Style"/>
          <w:color w:val="000000" w:themeColor="text1"/>
        </w:rPr>
        <w:t xml:space="preserve">el año </w:t>
      </w:r>
      <w:r w:rsidR="00EB4CDD">
        <w:rPr>
          <w:rFonts w:ascii="Bookman Old Style" w:hAnsi="Bookman Old Style"/>
          <w:color w:val="000000" w:themeColor="text1"/>
        </w:rPr>
        <w:t>2020</w:t>
      </w:r>
      <w:r w:rsidR="0096698F">
        <w:rPr>
          <w:rFonts w:ascii="Bookman Old Style" w:hAnsi="Bookman Old Style"/>
          <w:color w:val="000000" w:themeColor="text1"/>
        </w:rPr>
        <w:t>,</w:t>
      </w:r>
      <w:r w:rsidR="00EB4CDD">
        <w:rPr>
          <w:rFonts w:ascii="Bookman Old Style" w:hAnsi="Bookman Old Style"/>
          <w:color w:val="000000" w:themeColor="text1"/>
        </w:rPr>
        <w:t xml:space="preserve"> la Corte Constitucional emitió una sentencia sobre declinación que estuvo cerca de modificar la regla de la sentencia de La Cocha. Sin embargo, los jueces ordinarios señalan que solamente se aplica a casos civiles y no a temas penales.</w:t>
      </w:r>
      <w:r w:rsidR="000D175B">
        <w:rPr>
          <w:rFonts w:ascii="Bookman Old Style" w:hAnsi="Bookman Old Style"/>
          <w:color w:val="000000" w:themeColor="text1"/>
        </w:rPr>
        <w:t xml:space="preserve"> </w:t>
      </w:r>
      <w:r w:rsidR="00E04DD9">
        <w:rPr>
          <w:rFonts w:ascii="Bookman Old Style" w:hAnsi="Bookman Old Style"/>
          <w:color w:val="000000" w:themeColor="text1"/>
        </w:rPr>
        <w:t>No obstante</w:t>
      </w:r>
      <w:r w:rsidR="00EB4CDD">
        <w:rPr>
          <w:rFonts w:ascii="Bookman Old Style" w:hAnsi="Bookman Old Style"/>
          <w:color w:val="000000" w:themeColor="text1"/>
        </w:rPr>
        <w:t>, i</w:t>
      </w:r>
      <w:r w:rsidR="00EB4CDD" w:rsidRPr="00EB4CDD">
        <w:rPr>
          <w:rFonts w:ascii="Bookman Old Style" w:hAnsi="Bookman Old Style"/>
          <w:color w:val="000000" w:themeColor="text1"/>
        </w:rPr>
        <w:t xml:space="preserve">nclusive en casos civiles, existen jueces ordinarios que se declaran </w:t>
      </w:r>
      <w:r w:rsidR="00EB4CDD">
        <w:rPr>
          <w:rFonts w:ascii="Bookman Old Style" w:hAnsi="Bookman Old Style"/>
          <w:color w:val="000000" w:themeColor="text1"/>
        </w:rPr>
        <w:t xml:space="preserve">competentes cuando ya se ha aplicado la JI. Por ejemplo, se ha dado el caso de un juez que continúa el caso de divorcio cuando la pareja ya </w:t>
      </w:r>
      <w:r w:rsidR="00E04DD9">
        <w:rPr>
          <w:rFonts w:ascii="Bookman Old Style" w:hAnsi="Bookman Old Style"/>
          <w:color w:val="000000" w:themeColor="text1"/>
        </w:rPr>
        <w:t>se ha</w:t>
      </w:r>
      <w:r w:rsidR="00EB4CDD">
        <w:rPr>
          <w:rFonts w:ascii="Bookman Old Style" w:hAnsi="Bookman Old Style"/>
          <w:color w:val="000000" w:themeColor="text1"/>
        </w:rPr>
        <w:t xml:space="preserve"> reconciliad</w:t>
      </w:r>
      <w:r w:rsidR="00E04DD9">
        <w:rPr>
          <w:rFonts w:ascii="Bookman Old Style" w:hAnsi="Bookman Old Style"/>
          <w:color w:val="000000" w:themeColor="text1"/>
        </w:rPr>
        <w:t>o</w:t>
      </w:r>
      <w:r w:rsidR="00EB4CDD">
        <w:rPr>
          <w:rFonts w:ascii="Bookman Old Style" w:hAnsi="Bookman Old Style"/>
          <w:color w:val="000000" w:themeColor="text1"/>
        </w:rPr>
        <w:t xml:space="preserve"> (se aplicó JI) y no aceptó la declinación de competencia e invierte su tiempo y recursos estatales en un caso ya resuelto.  </w:t>
      </w:r>
    </w:p>
    <w:p w14:paraId="00000095" w14:textId="2D2E1B9F" w:rsidR="005D6648" w:rsidRPr="00177713" w:rsidRDefault="007B09BC" w:rsidP="00BF34C4">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 justicia indígena, que puede ser una herramienta que posibilite a las mujeres la resolución de sus principales necesidades, tiene limitaciones internas y además puede ser atacada por parte del estado. S</w:t>
      </w:r>
      <w:r w:rsidR="006379D1">
        <w:rPr>
          <w:rFonts w:ascii="Bookman Old Style" w:hAnsi="Bookman Old Style"/>
          <w:color w:val="000000" w:themeColor="text1"/>
        </w:rPr>
        <w:t>i se</w:t>
      </w:r>
      <w:r w:rsidRPr="00177713">
        <w:rPr>
          <w:rFonts w:ascii="Bookman Old Style" w:hAnsi="Bookman Old Style"/>
          <w:color w:val="000000" w:themeColor="text1"/>
        </w:rPr>
        <w:t xml:space="preserve"> ataca a la justicia, se ataca al colectivo y se limita a las mujeres el acceso a esta práctica de justicia </w:t>
      </w:r>
      <w:r w:rsidR="006379D1">
        <w:rPr>
          <w:rFonts w:ascii="Bookman Old Style" w:hAnsi="Bookman Old Style"/>
          <w:color w:val="000000" w:themeColor="text1"/>
        </w:rPr>
        <w:t xml:space="preserve">que se considera </w:t>
      </w:r>
      <w:r w:rsidRPr="00177713">
        <w:rPr>
          <w:rFonts w:ascii="Bookman Old Style" w:hAnsi="Bookman Old Style"/>
          <w:color w:val="000000" w:themeColor="text1"/>
        </w:rPr>
        <w:t>bastante efectiva. Se vuelve un efecto dominó que recae en las mujeres.</w:t>
      </w:r>
    </w:p>
    <w:p w14:paraId="00000097" w14:textId="6BCEB97F" w:rsidR="005D6648" w:rsidRPr="006379D1" w:rsidRDefault="007B09BC" w:rsidP="006379D1">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Las limitaciones internas que pueden tener las mujeres en el acceso a la justicia indígena son producidas por prácticas patriarcales dentro de la misma.</w:t>
      </w:r>
      <w:r w:rsidR="006379D1">
        <w:rPr>
          <w:rFonts w:ascii="Bookman Old Style" w:hAnsi="Bookman Old Style"/>
          <w:color w:val="000000" w:themeColor="text1"/>
        </w:rPr>
        <w:t xml:space="preserve"> </w:t>
      </w:r>
      <w:r w:rsidRPr="006379D1">
        <w:rPr>
          <w:rFonts w:ascii="Bookman Old Style" w:hAnsi="Bookman Old Style"/>
          <w:color w:val="000000" w:themeColor="text1"/>
        </w:rPr>
        <w:t>Un ejemplo, en casos de violación o violencia hacia las mujeres hay casos en que la resolución de la justicia indígena no es favorable para la mujer.</w:t>
      </w:r>
    </w:p>
    <w:p w14:paraId="1E465602" w14:textId="3F6EBDC0" w:rsidR="00A244B5" w:rsidRPr="000B05E9" w:rsidRDefault="00A244B5" w:rsidP="000B05E9">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Existen casos de violencia y de femicidio de mujeres indígenas. Hubo un caso de femicidio de una mujer indígena en Saraguro, el cual no tuvo difusión, ni apoyo del gobierno. Esto se da porque lamentablemente a las indígenas se les considera parte de la clase media-baja, y no son tomadas en cuenta. Las mujeres siguen siendo maltratadas por los hombres líderes de sus propias comunidades.</w:t>
      </w:r>
    </w:p>
    <w:p w14:paraId="07B7957C" w14:textId="6FAF9EA0" w:rsidR="00711480" w:rsidRPr="00177713" w:rsidRDefault="00711480" w:rsidP="00711480">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lastRenderedPageBreak/>
        <w:t>Ninguna de las dos justicias, la ordinaria y la tradicional, garantizan el derecho a la vida de las mujeres y vulneran sus derechos. Por eso, las mujeres callan casos de violencia por la inefectividad del sistema de justicia</w:t>
      </w:r>
      <w:r w:rsidR="00836139">
        <w:rPr>
          <w:rFonts w:ascii="Bookman Old Style" w:hAnsi="Bookman Old Style"/>
          <w:color w:val="000000" w:themeColor="text1"/>
        </w:rPr>
        <w:t xml:space="preserve"> ordinario</w:t>
      </w:r>
      <w:r w:rsidRPr="00177713">
        <w:rPr>
          <w:rFonts w:ascii="Bookman Old Style" w:hAnsi="Bookman Old Style"/>
          <w:color w:val="000000" w:themeColor="text1"/>
        </w:rPr>
        <w:t>. A</w:t>
      </w:r>
      <w:r w:rsidR="00836139">
        <w:rPr>
          <w:rFonts w:ascii="Bookman Old Style" w:hAnsi="Bookman Old Style"/>
          <w:color w:val="000000" w:themeColor="text1"/>
        </w:rPr>
        <w:t>dicionalmente</w:t>
      </w:r>
      <w:r w:rsidRPr="00177713">
        <w:rPr>
          <w:rFonts w:ascii="Bookman Old Style" w:hAnsi="Bookman Old Style"/>
          <w:color w:val="000000" w:themeColor="text1"/>
        </w:rPr>
        <w:t>, el sistema de justicia ordinario no posee un sistema al receptar las denuncias en el que se entiendan las situaciones en las que se encuentran las mujeres indígenas.</w:t>
      </w:r>
    </w:p>
    <w:p w14:paraId="3716FB68" w14:textId="6E65C3B1" w:rsidR="00711480" w:rsidRPr="00711480" w:rsidRDefault="00711480" w:rsidP="00711480">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Además de la falta de voluntad política</w:t>
      </w:r>
      <w:r w:rsidR="00836139">
        <w:rPr>
          <w:rFonts w:ascii="Bookman Old Style" w:hAnsi="Bookman Old Style"/>
          <w:color w:val="000000" w:themeColor="text1"/>
        </w:rPr>
        <w:t xml:space="preserve"> de varias entidades como el Consejo de la Judicatura</w:t>
      </w:r>
      <w:r w:rsidRPr="00177713">
        <w:rPr>
          <w:rFonts w:ascii="Bookman Old Style" w:hAnsi="Bookman Old Style"/>
          <w:color w:val="000000" w:themeColor="text1"/>
        </w:rPr>
        <w:t>, existe mucho desconocimiento y corrupción en las personas que se encargan y ejercen en el sistema judicial ordinario.</w:t>
      </w:r>
    </w:p>
    <w:p w14:paraId="00000098" w14:textId="4EFC10A2" w:rsidR="005D6648" w:rsidRPr="00177713" w:rsidRDefault="006379D1" w:rsidP="00BF34C4">
      <w:pPr>
        <w:numPr>
          <w:ilvl w:val="0"/>
          <w:numId w:val="3"/>
        </w:numPr>
        <w:shd w:val="clear" w:color="auto" w:fill="FFFFFF"/>
        <w:spacing w:line="240" w:lineRule="auto"/>
        <w:jc w:val="both"/>
        <w:rPr>
          <w:rFonts w:ascii="Bookman Old Style" w:hAnsi="Bookman Old Style"/>
          <w:color w:val="000000" w:themeColor="text1"/>
        </w:rPr>
      </w:pPr>
      <w:r>
        <w:rPr>
          <w:rFonts w:ascii="Bookman Old Style" w:hAnsi="Bookman Old Style"/>
          <w:color w:val="000000" w:themeColor="text1"/>
        </w:rPr>
        <w:t>Hay casos en que la</w:t>
      </w:r>
      <w:r w:rsidR="007B09BC" w:rsidRPr="00177713">
        <w:rPr>
          <w:rFonts w:ascii="Bookman Old Style" w:hAnsi="Bookman Old Style"/>
          <w:color w:val="000000" w:themeColor="text1"/>
        </w:rPr>
        <w:t xml:space="preserve"> herencia de tierras se da a la descendencia de los hombres y se limita el acceso a la propiedad de tierras por parte de la justicia indígena.</w:t>
      </w:r>
    </w:p>
    <w:p w14:paraId="00000099" w14:textId="7F2C08E7" w:rsidR="005D6648" w:rsidRPr="00177713" w:rsidRDefault="007B09BC" w:rsidP="00BF34C4">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Existe un proceso de criminalización que se le hace </w:t>
      </w:r>
      <w:r w:rsidR="006379D1">
        <w:rPr>
          <w:rFonts w:ascii="Bookman Old Style" w:hAnsi="Bookman Old Style"/>
          <w:color w:val="000000" w:themeColor="text1"/>
        </w:rPr>
        <w:t>quienes practican JI</w:t>
      </w:r>
      <w:r w:rsidRPr="00177713">
        <w:rPr>
          <w:rFonts w:ascii="Bookman Old Style" w:hAnsi="Bookman Old Style"/>
          <w:color w:val="000000" w:themeColor="text1"/>
        </w:rPr>
        <w:t>. En 2015</w:t>
      </w:r>
      <w:r w:rsidR="006379D1">
        <w:rPr>
          <w:rFonts w:ascii="Bookman Old Style" w:hAnsi="Bookman Old Style"/>
          <w:color w:val="000000" w:themeColor="text1"/>
        </w:rPr>
        <w:t>,</w:t>
      </w:r>
      <w:r w:rsidRPr="00177713">
        <w:rPr>
          <w:rFonts w:ascii="Bookman Old Style" w:hAnsi="Bookman Old Style"/>
          <w:color w:val="000000" w:themeColor="text1"/>
        </w:rPr>
        <w:t xml:space="preserve"> se iniciaron procesos desde la justicia ordinaria por </w:t>
      </w:r>
      <w:r w:rsidR="006379D1">
        <w:rPr>
          <w:rFonts w:ascii="Bookman Old Style" w:hAnsi="Bookman Old Style"/>
          <w:color w:val="000000" w:themeColor="text1"/>
        </w:rPr>
        <w:t>“</w:t>
      </w:r>
      <w:r w:rsidRPr="00177713">
        <w:rPr>
          <w:rFonts w:ascii="Bookman Old Style" w:hAnsi="Bookman Old Style"/>
          <w:color w:val="000000" w:themeColor="text1"/>
        </w:rPr>
        <w:t>secuestro</w:t>
      </w:r>
      <w:r w:rsidR="006379D1">
        <w:rPr>
          <w:rFonts w:ascii="Bookman Old Style" w:hAnsi="Bookman Old Style"/>
          <w:color w:val="000000" w:themeColor="text1"/>
        </w:rPr>
        <w:t>”</w:t>
      </w:r>
      <w:r w:rsidRPr="00177713">
        <w:rPr>
          <w:rFonts w:ascii="Bookman Old Style" w:hAnsi="Bookman Old Style"/>
          <w:color w:val="000000" w:themeColor="text1"/>
        </w:rPr>
        <w:t xml:space="preserve"> a todas las personas que llegaron a ejercer la justicia indígena</w:t>
      </w:r>
      <w:r w:rsidR="00711480">
        <w:rPr>
          <w:rFonts w:ascii="Bookman Old Style" w:hAnsi="Bookman Old Style"/>
          <w:color w:val="000000" w:themeColor="text1"/>
        </w:rPr>
        <w:t>.</w:t>
      </w:r>
      <w:r w:rsidRPr="00177713">
        <w:rPr>
          <w:rFonts w:ascii="Bookman Old Style" w:hAnsi="Bookman Old Style"/>
          <w:color w:val="000000" w:themeColor="text1"/>
          <w:vertAlign w:val="superscript"/>
        </w:rPr>
        <w:footnoteReference w:id="14"/>
      </w:r>
    </w:p>
    <w:p w14:paraId="400F9BFD" w14:textId="77777777" w:rsidR="00711480" w:rsidRDefault="007B09BC" w:rsidP="00BF34C4">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 xml:space="preserve">Para que se reconozca la justicia indígena, debe reconocerse </w:t>
      </w:r>
      <w:r w:rsidR="00711480">
        <w:rPr>
          <w:rFonts w:ascii="Bookman Old Style" w:hAnsi="Bookman Old Style"/>
          <w:color w:val="000000" w:themeColor="text1"/>
        </w:rPr>
        <w:t xml:space="preserve">la existencia de </w:t>
      </w:r>
      <w:r w:rsidRPr="00177713">
        <w:rPr>
          <w:rFonts w:ascii="Bookman Old Style" w:hAnsi="Bookman Old Style"/>
          <w:color w:val="000000" w:themeColor="text1"/>
        </w:rPr>
        <w:t>un</w:t>
      </w:r>
      <w:r w:rsidR="00711480">
        <w:rPr>
          <w:rFonts w:ascii="Bookman Old Style" w:hAnsi="Bookman Old Style"/>
          <w:color w:val="000000" w:themeColor="text1"/>
        </w:rPr>
        <w:t xml:space="preserve"> sistema de</w:t>
      </w:r>
      <w:r w:rsidRPr="00177713">
        <w:rPr>
          <w:rFonts w:ascii="Bookman Old Style" w:hAnsi="Bookman Old Style"/>
          <w:color w:val="000000" w:themeColor="text1"/>
        </w:rPr>
        <w:t xml:space="preserve"> derecho indígena. </w:t>
      </w:r>
    </w:p>
    <w:p w14:paraId="0000009C" w14:textId="6ED4DC9B" w:rsidR="005D6648" w:rsidRPr="00177713" w:rsidRDefault="007B09BC" w:rsidP="00BF34C4">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En</w:t>
      </w:r>
      <w:r w:rsidR="006D2CBC">
        <w:rPr>
          <w:rFonts w:ascii="Bookman Old Style" w:hAnsi="Bookman Old Style"/>
          <w:color w:val="000000" w:themeColor="text1"/>
        </w:rPr>
        <w:t xml:space="preserve"> las</w:t>
      </w:r>
      <w:r w:rsidRPr="00177713">
        <w:rPr>
          <w:rFonts w:ascii="Bookman Old Style" w:hAnsi="Bookman Old Style"/>
          <w:color w:val="000000" w:themeColor="text1"/>
        </w:rPr>
        <w:t xml:space="preserve"> cárceles, las personas no tienen ningún tipo de sanación y al ser libres siguen con su círculo de violencia, poniendo en riesgo los derechos de las mujeres, como el de la vida y poniendo en situaciones de peligro a las mismas.</w:t>
      </w:r>
    </w:p>
    <w:p w14:paraId="0000009D" w14:textId="276D9E0B" w:rsidR="005D6648" w:rsidRPr="00177713" w:rsidRDefault="007B09BC" w:rsidP="00BF34C4">
      <w:pPr>
        <w:numPr>
          <w:ilvl w:val="0"/>
          <w:numId w:val="3"/>
        </w:numPr>
        <w:shd w:val="clear" w:color="auto" w:fill="FFFFFF"/>
        <w:spacing w:line="240" w:lineRule="auto"/>
        <w:jc w:val="both"/>
        <w:rPr>
          <w:rFonts w:ascii="Bookman Old Style" w:hAnsi="Bookman Old Style"/>
          <w:color w:val="000000" w:themeColor="text1"/>
        </w:rPr>
      </w:pPr>
      <w:r w:rsidRPr="00177713">
        <w:rPr>
          <w:rFonts w:ascii="Bookman Old Style" w:hAnsi="Bookman Old Style"/>
          <w:color w:val="000000" w:themeColor="text1"/>
        </w:rPr>
        <w:t>La justicia indígena en cada pueblo, comunidad y nacionalidad varía, no tiene los mismos estatutos, por lo que la situación de los derechos de la</w:t>
      </w:r>
      <w:r w:rsidR="00BD1AE8">
        <w:rPr>
          <w:rFonts w:ascii="Bookman Old Style" w:hAnsi="Bookman Old Style"/>
          <w:color w:val="000000" w:themeColor="text1"/>
        </w:rPr>
        <w:t>s</w:t>
      </w:r>
      <w:r w:rsidRPr="00177713">
        <w:rPr>
          <w:rFonts w:ascii="Bookman Old Style" w:hAnsi="Bookman Old Style"/>
          <w:color w:val="000000" w:themeColor="text1"/>
        </w:rPr>
        <w:t xml:space="preserve"> mujer</w:t>
      </w:r>
      <w:r w:rsidR="00BD1AE8">
        <w:rPr>
          <w:rFonts w:ascii="Bookman Old Style" w:hAnsi="Bookman Old Style"/>
          <w:color w:val="000000" w:themeColor="text1"/>
        </w:rPr>
        <w:t>es</w:t>
      </w:r>
      <w:r w:rsidRPr="00177713">
        <w:rPr>
          <w:rFonts w:ascii="Bookman Old Style" w:hAnsi="Bookman Old Style"/>
          <w:color w:val="000000" w:themeColor="text1"/>
        </w:rPr>
        <w:t xml:space="preserve"> en cada comunidad también varía.</w:t>
      </w:r>
    </w:p>
    <w:p w14:paraId="0000009E" w14:textId="47CD6287" w:rsidR="005D6648" w:rsidRPr="00177713" w:rsidRDefault="007B09BC" w:rsidP="00BF34C4">
      <w:pPr>
        <w:numPr>
          <w:ilvl w:val="0"/>
          <w:numId w:val="3"/>
        </w:numPr>
        <w:shd w:val="clear" w:color="auto" w:fill="FFFFFF"/>
        <w:jc w:val="both"/>
        <w:rPr>
          <w:rFonts w:ascii="Bookman Old Style" w:hAnsi="Bookman Old Style"/>
          <w:color w:val="000000" w:themeColor="text1"/>
        </w:rPr>
      </w:pPr>
      <w:r w:rsidRPr="00177713">
        <w:rPr>
          <w:rFonts w:ascii="Bookman Old Style" w:hAnsi="Bookman Old Style"/>
          <w:color w:val="000000" w:themeColor="text1"/>
        </w:rPr>
        <w:t>Si el Estado no garantiza un apoyo técnico</w:t>
      </w:r>
      <w:r w:rsidR="00687BCF">
        <w:rPr>
          <w:rFonts w:ascii="Bookman Old Style" w:hAnsi="Bookman Old Style"/>
          <w:color w:val="000000" w:themeColor="text1"/>
        </w:rPr>
        <w:t xml:space="preserve"> en el marco de un diálogo sostenido entre justicia indígena y justicia ordinaria, que fuera propuesto por la</w:t>
      </w:r>
      <w:r w:rsidR="00FC2F25">
        <w:rPr>
          <w:rFonts w:ascii="Bookman Old Style" w:hAnsi="Bookman Old Style"/>
          <w:color w:val="000000" w:themeColor="text1"/>
        </w:rPr>
        <w:t>s</w:t>
      </w:r>
      <w:r w:rsidR="00687BCF">
        <w:rPr>
          <w:rFonts w:ascii="Bookman Old Style" w:hAnsi="Bookman Old Style"/>
          <w:color w:val="000000" w:themeColor="text1"/>
        </w:rPr>
        <w:t xml:space="preserve"> organizaciones de mujeres del Movimiento de Mujeres de Sectores Populares Luna Creciente, la CONAIE</w:t>
      </w:r>
      <w:r w:rsidRPr="00177713">
        <w:rPr>
          <w:rFonts w:ascii="Bookman Old Style" w:hAnsi="Bookman Old Style"/>
          <w:color w:val="000000" w:themeColor="text1"/>
        </w:rPr>
        <w:t>,</w:t>
      </w:r>
      <w:r w:rsidR="00687BCF">
        <w:rPr>
          <w:rFonts w:ascii="Bookman Old Style" w:hAnsi="Bookman Old Style"/>
          <w:color w:val="000000" w:themeColor="text1"/>
        </w:rPr>
        <w:t xml:space="preserve"> y otras organizaciones indígenas,</w:t>
      </w:r>
      <w:r w:rsidRPr="00177713">
        <w:rPr>
          <w:rFonts w:ascii="Bookman Old Style" w:hAnsi="Bookman Old Style"/>
          <w:color w:val="000000" w:themeColor="text1"/>
        </w:rPr>
        <w:t xml:space="preserve"> no se van a poder armonizar.</w:t>
      </w:r>
    </w:p>
    <w:p w14:paraId="0000009F" w14:textId="77777777" w:rsidR="005D6648" w:rsidRPr="00177713" w:rsidRDefault="007B09BC">
      <w:pPr>
        <w:shd w:val="clear" w:color="auto" w:fill="FFFFFF"/>
        <w:jc w:val="both"/>
        <w:rPr>
          <w:rFonts w:ascii="Bookman Old Style" w:hAnsi="Bookman Old Style"/>
          <w:color w:val="000000" w:themeColor="text1"/>
        </w:rPr>
      </w:pPr>
      <w:r w:rsidRPr="00177713">
        <w:rPr>
          <w:rFonts w:ascii="Bookman Old Style" w:hAnsi="Bookman Old Style"/>
          <w:color w:val="000000" w:themeColor="text1"/>
        </w:rPr>
        <w:t xml:space="preserve"> </w:t>
      </w:r>
    </w:p>
    <w:p w14:paraId="000000A1" w14:textId="77777777" w:rsidR="005D6648" w:rsidRPr="00177713" w:rsidRDefault="007B09BC">
      <w:pPr>
        <w:shd w:val="clear" w:color="auto" w:fill="FFFFFF"/>
        <w:jc w:val="both"/>
        <w:rPr>
          <w:rFonts w:ascii="Bookman Old Style" w:hAnsi="Bookman Old Style"/>
          <w:b/>
          <w:i/>
          <w:color w:val="000000" w:themeColor="text1"/>
        </w:rPr>
      </w:pPr>
      <w:r w:rsidRPr="00177713">
        <w:rPr>
          <w:rFonts w:ascii="Bookman Old Style" w:hAnsi="Bookman Old Style"/>
          <w:b/>
          <w:i/>
          <w:color w:val="000000" w:themeColor="text1"/>
        </w:rPr>
        <w:t xml:space="preserve">Recomendaciones: </w:t>
      </w:r>
    </w:p>
    <w:p w14:paraId="000000A2" w14:textId="77777777" w:rsidR="005D6648" w:rsidRPr="00177713" w:rsidRDefault="005D6648">
      <w:pPr>
        <w:shd w:val="clear" w:color="auto" w:fill="FFFFFF"/>
        <w:jc w:val="both"/>
        <w:rPr>
          <w:rFonts w:ascii="Bookman Old Style" w:hAnsi="Bookman Old Style"/>
          <w:color w:val="000000" w:themeColor="text1"/>
        </w:rPr>
      </w:pPr>
    </w:p>
    <w:p w14:paraId="000000A3" w14:textId="3C7084A2" w:rsidR="005D6648" w:rsidRPr="00177713" w:rsidRDefault="007B09BC">
      <w:pPr>
        <w:shd w:val="clear" w:color="auto" w:fill="FFFFFF"/>
        <w:ind w:left="720"/>
        <w:jc w:val="both"/>
        <w:rPr>
          <w:rFonts w:ascii="Bookman Old Style" w:hAnsi="Bookman Old Style"/>
          <w:b/>
          <w:color w:val="000000" w:themeColor="text1"/>
        </w:rPr>
      </w:pPr>
      <w:r w:rsidRPr="00177713">
        <w:rPr>
          <w:rFonts w:ascii="Bookman Old Style" w:hAnsi="Bookman Old Style"/>
          <w:b/>
          <w:color w:val="000000" w:themeColor="text1"/>
        </w:rPr>
        <w:t xml:space="preserve">A todas las funciones del </w:t>
      </w:r>
      <w:r w:rsidR="00727A51">
        <w:rPr>
          <w:rFonts w:ascii="Bookman Old Style" w:hAnsi="Bookman Old Style"/>
          <w:b/>
          <w:color w:val="000000" w:themeColor="text1"/>
        </w:rPr>
        <w:t>E</w:t>
      </w:r>
      <w:r w:rsidRPr="00177713">
        <w:rPr>
          <w:rFonts w:ascii="Bookman Old Style" w:hAnsi="Bookman Old Style"/>
          <w:b/>
          <w:color w:val="000000" w:themeColor="text1"/>
        </w:rPr>
        <w:t xml:space="preserve">stado: </w:t>
      </w:r>
    </w:p>
    <w:p w14:paraId="000000A4" w14:textId="77777777" w:rsidR="005D6648" w:rsidRPr="00177713" w:rsidRDefault="007B09BC">
      <w:pPr>
        <w:numPr>
          <w:ilvl w:val="0"/>
          <w:numId w:val="6"/>
        </w:numPr>
        <w:shd w:val="clear" w:color="auto" w:fill="FFFFFF"/>
        <w:ind w:left="714" w:hanging="357"/>
        <w:jc w:val="both"/>
        <w:rPr>
          <w:rFonts w:ascii="Bookman Old Style" w:hAnsi="Bookman Old Style"/>
          <w:color w:val="000000" w:themeColor="text1"/>
        </w:rPr>
      </w:pPr>
      <w:r w:rsidRPr="00177713">
        <w:rPr>
          <w:rFonts w:ascii="Bookman Old Style" w:hAnsi="Bookman Old Style"/>
          <w:color w:val="000000" w:themeColor="text1"/>
        </w:rPr>
        <w:t>Tomar las medidas necesarias para no dañar a la madre tierra, puesto que todas las mujeres son dañadas y vulneradas, por tanto, se debe respetar el derecho constitucional a la naturaleza.</w:t>
      </w:r>
    </w:p>
    <w:p w14:paraId="000000A5" w14:textId="717BD25E" w:rsidR="005D6648" w:rsidRPr="00177713" w:rsidRDefault="007B09BC">
      <w:pPr>
        <w:numPr>
          <w:ilvl w:val="0"/>
          <w:numId w:val="6"/>
        </w:numPr>
        <w:shd w:val="clear" w:color="auto" w:fill="FFFFFF"/>
        <w:jc w:val="both"/>
        <w:rPr>
          <w:rFonts w:ascii="Bookman Old Style" w:hAnsi="Bookman Old Style"/>
          <w:color w:val="000000" w:themeColor="text1"/>
        </w:rPr>
      </w:pPr>
      <w:r w:rsidRPr="00177713">
        <w:rPr>
          <w:rFonts w:ascii="Bookman Old Style" w:hAnsi="Bookman Old Style"/>
          <w:color w:val="000000" w:themeColor="text1"/>
        </w:rPr>
        <w:t xml:space="preserve">Adoptar una mirada diferenciada </w:t>
      </w:r>
      <w:r w:rsidR="0019410D">
        <w:rPr>
          <w:rFonts w:ascii="Bookman Old Style" w:hAnsi="Bookman Old Style"/>
          <w:color w:val="000000" w:themeColor="text1"/>
        </w:rPr>
        <w:t xml:space="preserve">en las políticas públicas </w:t>
      </w:r>
      <w:r w:rsidRPr="00177713">
        <w:rPr>
          <w:rFonts w:ascii="Bookman Old Style" w:hAnsi="Bookman Old Style"/>
          <w:color w:val="000000" w:themeColor="text1"/>
        </w:rPr>
        <w:t>para fortalecer a las mujeres rurales.</w:t>
      </w:r>
    </w:p>
    <w:p w14:paraId="000000A6" w14:textId="77777777" w:rsidR="005D6648" w:rsidRPr="00177713" w:rsidRDefault="005D6648">
      <w:pPr>
        <w:shd w:val="clear" w:color="auto" w:fill="FFFFFF"/>
        <w:ind w:left="720"/>
        <w:jc w:val="both"/>
        <w:rPr>
          <w:rFonts w:ascii="Bookman Old Style" w:hAnsi="Bookman Old Style"/>
          <w:color w:val="000000" w:themeColor="text1"/>
        </w:rPr>
      </w:pPr>
    </w:p>
    <w:p w14:paraId="000000A7" w14:textId="108EDD8E" w:rsidR="005D6648" w:rsidRPr="00177713" w:rsidRDefault="007B09BC">
      <w:pPr>
        <w:shd w:val="clear" w:color="auto" w:fill="FFFFFF"/>
        <w:jc w:val="both"/>
        <w:rPr>
          <w:rFonts w:ascii="Bookman Old Style" w:hAnsi="Bookman Old Style"/>
          <w:b/>
          <w:color w:val="000000" w:themeColor="text1"/>
        </w:rPr>
      </w:pPr>
      <w:r w:rsidRPr="00177713">
        <w:rPr>
          <w:rFonts w:ascii="Bookman Old Style" w:hAnsi="Bookman Old Style"/>
          <w:color w:val="000000" w:themeColor="text1"/>
        </w:rPr>
        <w:tab/>
      </w:r>
      <w:r w:rsidRPr="00177713">
        <w:rPr>
          <w:rFonts w:ascii="Bookman Old Style" w:hAnsi="Bookman Old Style"/>
          <w:b/>
          <w:color w:val="000000" w:themeColor="text1"/>
        </w:rPr>
        <w:t>Al Ministerio de Agricultura y Ganadería</w:t>
      </w:r>
      <w:r w:rsidR="000C256E">
        <w:rPr>
          <w:rFonts w:ascii="Bookman Old Style" w:hAnsi="Bookman Old Style"/>
          <w:b/>
          <w:color w:val="000000" w:themeColor="text1"/>
        </w:rPr>
        <w:t xml:space="preserve"> y al Ministerio de la Producción, Comercio Exterior, Inversiones y Pesca</w:t>
      </w:r>
      <w:r w:rsidRPr="00177713">
        <w:rPr>
          <w:rFonts w:ascii="Bookman Old Style" w:hAnsi="Bookman Old Style"/>
          <w:b/>
          <w:color w:val="000000" w:themeColor="text1"/>
        </w:rPr>
        <w:t>:</w:t>
      </w:r>
    </w:p>
    <w:p w14:paraId="000000A8" w14:textId="11C502D9" w:rsidR="005D6648" w:rsidRDefault="006A01E4">
      <w:pPr>
        <w:numPr>
          <w:ilvl w:val="0"/>
          <w:numId w:val="6"/>
        </w:numPr>
        <w:shd w:val="clear" w:color="auto" w:fill="FFFFFF"/>
        <w:ind w:left="714" w:hanging="357"/>
        <w:jc w:val="both"/>
        <w:rPr>
          <w:rFonts w:ascii="Bookman Old Style" w:hAnsi="Bookman Old Style"/>
          <w:color w:val="000000" w:themeColor="text1"/>
        </w:rPr>
      </w:pPr>
      <w:r>
        <w:rPr>
          <w:rFonts w:ascii="Bookman Old Style" w:hAnsi="Bookman Old Style"/>
          <w:color w:val="000000" w:themeColor="text1"/>
        </w:rPr>
        <w:t>Diseña</w:t>
      </w:r>
      <w:r w:rsidR="00D07FBF">
        <w:rPr>
          <w:rFonts w:ascii="Bookman Old Style" w:hAnsi="Bookman Old Style"/>
          <w:color w:val="000000" w:themeColor="text1"/>
        </w:rPr>
        <w:t>r</w:t>
      </w:r>
      <w:r>
        <w:rPr>
          <w:rFonts w:ascii="Bookman Old Style" w:hAnsi="Bookman Old Style"/>
          <w:color w:val="000000" w:themeColor="text1"/>
        </w:rPr>
        <w:t xml:space="preserve"> e implementar programas de fomento de</w:t>
      </w:r>
      <w:r w:rsidR="00BD484A">
        <w:rPr>
          <w:rFonts w:ascii="Bookman Old Style" w:hAnsi="Bookman Old Style"/>
          <w:color w:val="000000" w:themeColor="text1"/>
        </w:rPr>
        <w:t xml:space="preserve"> las</w:t>
      </w:r>
      <w:r w:rsidR="007B09BC" w:rsidRPr="00177713">
        <w:rPr>
          <w:rFonts w:ascii="Bookman Old Style" w:hAnsi="Bookman Old Style"/>
          <w:color w:val="000000" w:themeColor="text1"/>
        </w:rPr>
        <w:t xml:space="preserve"> prácticas y producción agroecológica, el derecho a la tierra, el acceso a los territorios de manera soberana y directa por el beneficio armónico.</w:t>
      </w:r>
    </w:p>
    <w:p w14:paraId="57BE62C2" w14:textId="6C9B4E7C" w:rsidR="00925488" w:rsidRPr="00177713" w:rsidRDefault="00925488">
      <w:pPr>
        <w:numPr>
          <w:ilvl w:val="0"/>
          <w:numId w:val="6"/>
        </w:numPr>
        <w:shd w:val="clear" w:color="auto" w:fill="FFFFFF"/>
        <w:ind w:left="714" w:hanging="357"/>
        <w:jc w:val="both"/>
        <w:rPr>
          <w:rFonts w:ascii="Bookman Old Style" w:hAnsi="Bookman Old Style"/>
          <w:color w:val="000000" w:themeColor="text1"/>
        </w:rPr>
      </w:pPr>
      <w:r>
        <w:rPr>
          <w:rFonts w:ascii="Bookman Old Style" w:hAnsi="Bookman Old Style"/>
          <w:color w:val="000000" w:themeColor="text1"/>
        </w:rPr>
        <w:t>Diseñar e implementar mecanismos de acción positiva para las mujeres indígenas y las mujeres rurales cuyos derechos laborales han sido vulnerados por las empresas agroexportadoras (floricultoras y frutícolas no tradicionales) en el marco de la crisis COVID-19.</w:t>
      </w:r>
    </w:p>
    <w:p w14:paraId="09F056CA" w14:textId="643E2912" w:rsidR="00683092" w:rsidRPr="00683092" w:rsidRDefault="007B09BC" w:rsidP="00683092">
      <w:pPr>
        <w:numPr>
          <w:ilvl w:val="0"/>
          <w:numId w:val="6"/>
        </w:numPr>
        <w:shd w:val="clear" w:color="auto" w:fill="FFFFFF"/>
        <w:jc w:val="both"/>
        <w:rPr>
          <w:rFonts w:ascii="Bookman Old Style" w:hAnsi="Bookman Old Style"/>
          <w:color w:val="000000" w:themeColor="text1"/>
          <w:vertAlign w:val="superscript"/>
        </w:rPr>
      </w:pPr>
      <w:r w:rsidRPr="00177713">
        <w:rPr>
          <w:rFonts w:ascii="Bookman Old Style" w:hAnsi="Bookman Old Style"/>
          <w:color w:val="000000" w:themeColor="text1"/>
          <w:highlight w:val="white"/>
        </w:rPr>
        <w:lastRenderedPageBreak/>
        <w:t>Posicionar la soberanía alimentaria como apuesta de las mujeres campesinas y de sectores populares.</w:t>
      </w:r>
    </w:p>
    <w:p w14:paraId="3FBA7F64" w14:textId="70B5EFB9" w:rsidR="00683092" w:rsidRDefault="00683092" w:rsidP="00683092">
      <w:pPr>
        <w:shd w:val="clear" w:color="auto" w:fill="FFFFFF"/>
        <w:ind w:left="720"/>
        <w:jc w:val="both"/>
        <w:rPr>
          <w:rFonts w:ascii="Bookman Old Style" w:hAnsi="Bookman Old Style"/>
          <w:color w:val="000000" w:themeColor="text1"/>
          <w:vertAlign w:val="superscript"/>
        </w:rPr>
      </w:pPr>
    </w:p>
    <w:p w14:paraId="0EBA8897" w14:textId="2516D06A" w:rsidR="00683092" w:rsidRPr="00683092" w:rsidRDefault="00683092" w:rsidP="00683092">
      <w:pPr>
        <w:shd w:val="clear" w:color="auto" w:fill="FFFFFF"/>
        <w:ind w:left="720"/>
        <w:jc w:val="both"/>
        <w:rPr>
          <w:rFonts w:ascii="Bookman Old Style" w:hAnsi="Bookman Old Style"/>
          <w:color w:val="000000" w:themeColor="text1"/>
          <w:vertAlign w:val="superscript"/>
        </w:rPr>
      </w:pPr>
      <w:r w:rsidRPr="00683092">
        <w:rPr>
          <w:rFonts w:ascii="Bookman Old Style" w:hAnsi="Bookman Old Style"/>
          <w:b/>
          <w:bCs/>
          <w:color w:val="000000" w:themeColor="text1"/>
          <w:lang w:val="es-ES"/>
        </w:rPr>
        <w:t>Al Ministerio de Inclusión Económica y Social - MIES</w:t>
      </w:r>
    </w:p>
    <w:p w14:paraId="24D55F0D" w14:textId="60F15308" w:rsidR="00683092" w:rsidRPr="00683092" w:rsidRDefault="00683092" w:rsidP="00683092">
      <w:pPr>
        <w:numPr>
          <w:ilvl w:val="0"/>
          <w:numId w:val="6"/>
        </w:numPr>
        <w:shd w:val="clear" w:color="auto" w:fill="FFFFFF"/>
        <w:jc w:val="both"/>
        <w:rPr>
          <w:rFonts w:ascii="Bookman Old Style" w:hAnsi="Bookman Old Style"/>
          <w:color w:val="000000" w:themeColor="text1"/>
          <w:vertAlign w:val="superscript"/>
        </w:rPr>
      </w:pPr>
      <w:r w:rsidRPr="00683092">
        <w:rPr>
          <w:rFonts w:ascii="Bookman Old Style" w:hAnsi="Bookman Old Style"/>
          <w:color w:val="000000" w:themeColor="text1"/>
          <w:lang w:val="es-ES"/>
        </w:rPr>
        <w:t xml:space="preserve">Incrementar el número de servicios de cuidado infantil, de personas adultas mayores y personas con discapacidad en convenio con los </w:t>
      </w:r>
      <w:proofErr w:type="spellStart"/>
      <w:r w:rsidRPr="00683092">
        <w:rPr>
          <w:rFonts w:ascii="Bookman Old Style" w:hAnsi="Bookman Old Style"/>
          <w:color w:val="000000" w:themeColor="text1"/>
          <w:lang w:val="es-ES"/>
        </w:rPr>
        <w:t>GAD´s</w:t>
      </w:r>
      <w:proofErr w:type="spellEnd"/>
      <w:r w:rsidRPr="00683092">
        <w:rPr>
          <w:rFonts w:ascii="Bookman Old Style" w:hAnsi="Bookman Old Style"/>
          <w:color w:val="000000" w:themeColor="text1"/>
          <w:lang w:val="es-ES"/>
        </w:rPr>
        <w:t xml:space="preserve"> Municipales y parroquiales como mecanismo de apoyo directo a las mujeres, las familias y las comunidades campesinas, indígenas y afroecuatorianas en el marco de la recuperación </w:t>
      </w:r>
      <w:r w:rsidR="00704924" w:rsidRPr="00683092">
        <w:rPr>
          <w:rFonts w:ascii="Bookman Old Style" w:hAnsi="Bookman Old Style"/>
          <w:color w:val="000000" w:themeColor="text1"/>
          <w:lang w:val="es-ES"/>
        </w:rPr>
        <w:t>pos</w:t>
      </w:r>
      <w:r w:rsidR="00704924">
        <w:rPr>
          <w:rFonts w:ascii="Bookman Old Style" w:hAnsi="Bookman Old Style"/>
          <w:color w:val="000000" w:themeColor="text1"/>
          <w:lang w:val="es-ES"/>
        </w:rPr>
        <w:t xml:space="preserve"> </w:t>
      </w:r>
      <w:r w:rsidR="00704924" w:rsidRPr="00683092">
        <w:rPr>
          <w:rFonts w:ascii="Bookman Old Style" w:hAnsi="Bookman Old Style"/>
          <w:color w:val="000000" w:themeColor="text1"/>
          <w:lang w:val="es-ES"/>
        </w:rPr>
        <w:t>pandemia</w:t>
      </w:r>
      <w:r w:rsidRPr="00683092">
        <w:rPr>
          <w:rFonts w:ascii="Bookman Old Style" w:hAnsi="Bookman Old Style"/>
          <w:color w:val="000000" w:themeColor="text1"/>
          <w:lang w:val="es-ES"/>
        </w:rPr>
        <w:t>.</w:t>
      </w:r>
    </w:p>
    <w:p w14:paraId="000000AB" w14:textId="3B7EFDAE" w:rsidR="005D6648" w:rsidRPr="00683092" w:rsidRDefault="00683092" w:rsidP="00683092">
      <w:pPr>
        <w:pStyle w:val="NormalWeb"/>
        <w:shd w:val="clear" w:color="auto" w:fill="FFFFFF"/>
        <w:spacing w:before="0" w:beforeAutospacing="0" w:after="0" w:afterAutospacing="0"/>
        <w:jc w:val="both"/>
        <w:rPr>
          <w:rFonts w:ascii="Bookman Old Style" w:hAnsi="Bookman Old Style"/>
          <w:color w:val="000000" w:themeColor="text1"/>
          <w:lang w:val="es-ES"/>
        </w:rPr>
      </w:pPr>
      <w:r w:rsidRPr="00683092">
        <w:rPr>
          <w:rFonts w:ascii="Bookman Old Style" w:hAnsi="Bookman Old Style"/>
          <w:color w:val="000000" w:themeColor="text1"/>
          <w:lang w:val="es-ES"/>
        </w:rPr>
        <w:t> </w:t>
      </w:r>
    </w:p>
    <w:p w14:paraId="000000AC" w14:textId="77777777" w:rsidR="005D6648" w:rsidRPr="00177713" w:rsidRDefault="007B09BC">
      <w:pPr>
        <w:shd w:val="clear" w:color="auto" w:fill="FFFFFF"/>
        <w:spacing w:line="261" w:lineRule="auto"/>
        <w:ind w:left="720"/>
        <w:jc w:val="both"/>
        <w:rPr>
          <w:rFonts w:ascii="Bookman Old Style" w:hAnsi="Bookman Old Style"/>
          <w:b/>
          <w:color w:val="000000" w:themeColor="text1"/>
        </w:rPr>
      </w:pPr>
      <w:r w:rsidRPr="00177713">
        <w:rPr>
          <w:rFonts w:ascii="Bookman Old Style" w:hAnsi="Bookman Old Style"/>
          <w:b/>
          <w:color w:val="000000" w:themeColor="text1"/>
        </w:rPr>
        <w:t>Al Ministerio de Desarrollo Urbano y Vivienda:</w:t>
      </w:r>
    </w:p>
    <w:p w14:paraId="000000AD" w14:textId="77777777" w:rsidR="005D6648" w:rsidRPr="00177713" w:rsidRDefault="007B09BC">
      <w:pPr>
        <w:numPr>
          <w:ilvl w:val="0"/>
          <w:numId w:val="6"/>
        </w:numPr>
        <w:shd w:val="clear" w:color="auto" w:fill="FFFFFF"/>
        <w:spacing w:line="261" w:lineRule="auto"/>
        <w:ind w:left="714" w:hanging="357"/>
        <w:jc w:val="both"/>
        <w:rPr>
          <w:rFonts w:ascii="Bookman Old Style" w:hAnsi="Bookman Old Style"/>
          <w:color w:val="000000" w:themeColor="text1"/>
        </w:rPr>
      </w:pPr>
      <w:r w:rsidRPr="00177713">
        <w:rPr>
          <w:rFonts w:ascii="Bookman Old Style" w:hAnsi="Bookman Old Style"/>
          <w:color w:val="000000" w:themeColor="text1"/>
        </w:rPr>
        <w:t>Proporcionar vivienda alternativa y medios de vida adecuados a las mujeres afectadas y asegurarse de que las empresas públicas y privadas que ejecuten proyectos de explotación de recursos naturales paguen una indemnización suficiente a las mujeres que viven en territorios y zonas en que tengan lugar esos proyectos.</w:t>
      </w:r>
    </w:p>
    <w:p w14:paraId="000000AE" w14:textId="77777777" w:rsidR="005D6648" w:rsidRPr="00177713" w:rsidRDefault="005D6648">
      <w:pPr>
        <w:shd w:val="clear" w:color="auto" w:fill="FFFFFF"/>
        <w:spacing w:line="261" w:lineRule="auto"/>
        <w:jc w:val="both"/>
        <w:rPr>
          <w:rFonts w:ascii="Bookman Old Style" w:hAnsi="Bookman Old Style"/>
          <w:color w:val="000000" w:themeColor="text1"/>
        </w:rPr>
      </w:pPr>
    </w:p>
    <w:p w14:paraId="000000AF" w14:textId="77777777" w:rsidR="005D6648" w:rsidRPr="00177713" w:rsidRDefault="007B09BC">
      <w:pPr>
        <w:shd w:val="clear" w:color="auto" w:fill="FFFFFF"/>
        <w:spacing w:line="261" w:lineRule="auto"/>
        <w:jc w:val="both"/>
        <w:rPr>
          <w:rFonts w:ascii="Bookman Old Style" w:hAnsi="Bookman Old Style"/>
          <w:b/>
          <w:color w:val="000000" w:themeColor="text1"/>
        </w:rPr>
      </w:pPr>
      <w:r w:rsidRPr="00177713">
        <w:rPr>
          <w:rFonts w:ascii="Bookman Old Style" w:hAnsi="Bookman Old Style"/>
          <w:b/>
          <w:color w:val="000000" w:themeColor="text1"/>
        </w:rPr>
        <w:t>Al Consejo Nacional para la Igualdad de Pueblos y Nacionalidades:</w:t>
      </w:r>
    </w:p>
    <w:p w14:paraId="000000B0" w14:textId="77777777" w:rsidR="005D6648" w:rsidRPr="00177713" w:rsidRDefault="007B09BC">
      <w:pPr>
        <w:numPr>
          <w:ilvl w:val="0"/>
          <w:numId w:val="6"/>
        </w:numPr>
        <w:shd w:val="clear" w:color="auto" w:fill="FFFFFF"/>
        <w:ind w:left="714" w:hanging="357"/>
        <w:jc w:val="both"/>
        <w:rPr>
          <w:rFonts w:ascii="Bookman Old Style" w:hAnsi="Bookman Old Style"/>
          <w:color w:val="000000" w:themeColor="text1"/>
        </w:rPr>
      </w:pPr>
      <w:r w:rsidRPr="00177713">
        <w:rPr>
          <w:rFonts w:ascii="Bookman Old Style" w:hAnsi="Bookman Old Style"/>
          <w:color w:val="000000" w:themeColor="text1"/>
        </w:rPr>
        <w:t>Fortalecer las organizaciones de mujeres comunitarias, las dirigentes indígenas no solo velan por los derechos de las mujeres indígenas, sino por los derechos de las mujeres de todo el país.</w:t>
      </w:r>
    </w:p>
    <w:p w14:paraId="000000B1" w14:textId="472F01D7" w:rsidR="005D6648" w:rsidRPr="00177713" w:rsidRDefault="007B09BC">
      <w:pPr>
        <w:numPr>
          <w:ilvl w:val="0"/>
          <w:numId w:val="6"/>
        </w:numPr>
        <w:shd w:val="clear" w:color="auto" w:fill="FFFFFF"/>
        <w:ind w:left="714" w:hanging="357"/>
        <w:jc w:val="both"/>
        <w:rPr>
          <w:rFonts w:ascii="Bookman Old Style" w:hAnsi="Bookman Old Style"/>
          <w:color w:val="000000" w:themeColor="text1"/>
        </w:rPr>
      </w:pPr>
      <w:r w:rsidRPr="00177713">
        <w:rPr>
          <w:rFonts w:ascii="Bookman Old Style" w:hAnsi="Bookman Old Style"/>
          <w:color w:val="000000" w:themeColor="text1"/>
        </w:rPr>
        <w:t xml:space="preserve">Implementar proyectos </w:t>
      </w:r>
      <w:r w:rsidR="005C54FB">
        <w:rPr>
          <w:rFonts w:ascii="Bookman Old Style" w:hAnsi="Bookman Old Style"/>
          <w:color w:val="000000" w:themeColor="text1"/>
        </w:rPr>
        <w:t>específicos</w:t>
      </w:r>
      <w:r w:rsidRPr="00177713">
        <w:rPr>
          <w:rFonts w:ascii="Bookman Old Style" w:hAnsi="Bookman Old Style"/>
          <w:color w:val="000000" w:themeColor="text1"/>
        </w:rPr>
        <w:t xml:space="preserve"> para el desarrollo de las mujeres del área rural, un ejemplo sería proyectos en respuesta a la violencia de género.</w:t>
      </w:r>
    </w:p>
    <w:p w14:paraId="000000B2" w14:textId="04C6C956" w:rsidR="005D6648" w:rsidRPr="00177713" w:rsidRDefault="00ED0649">
      <w:pPr>
        <w:numPr>
          <w:ilvl w:val="0"/>
          <w:numId w:val="6"/>
        </w:numPr>
        <w:shd w:val="clear" w:color="auto" w:fill="FFFFFF"/>
        <w:ind w:left="714" w:hanging="357"/>
        <w:jc w:val="both"/>
        <w:rPr>
          <w:rFonts w:ascii="Bookman Old Style" w:hAnsi="Bookman Old Style"/>
          <w:color w:val="000000" w:themeColor="text1"/>
        </w:rPr>
      </w:pPr>
      <w:r>
        <w:rPr>
          <w:rFonts w:ascii="Bookman Old Style" w:hAnsi="Bookman Old Style"/>
          <w:color w:val="000000" w:themeColor="text1"/>
        </w:rPr>
        <w:t>Promover y apoyar</w:t>
      </w:r>
      <w:r w:rsidR="007B09BC" w:rsidRPr="00177713">
        <w:rPr>
          <w:rFonts w:ascii="Bookman Old Style" w:hAnsi="Bookman Old Style"/>
          <w:color w:val="000000" w:themeColor="text1"/>
        </w:rPr>
        <w:t xml:space="preserve"> proyectos que convoquen a las mujeres del área rural a organizarse</w:t>
      </w:r>
      <w:r w:rsidR="00180780">
        <w:rPr>
          <w:rFonts w:ascii="Bookman Old Style" w:hAnsi="Bookman Old Style"/>
          <w:color w:val="000000" w:themeColor="text1"/>
        </w:rPr>
        <w:t xml:space="preserve"> para su empoderamiento político, así como proyectos de fomento del</w:t>
      </w:r>
      <w:r w:rsidR="007B09BC" w:rsidRPr="00177713">
        <w:rPr>
          <w:rFonts w:ascii="Bookman Old Style" w:hAnsi="Bookman Old Style"/>
          <w:color w:val="000000" w:themeColor="text1"/>
        </w:rPr>
        <w:t xml:space="preserve"> </w:t>
      </w:r>
      <w:r w:rsidR="00180780">
        <w:rPr>
          <w:rFonts w:ascii="Bookman Old Style" w:hAnsi="Bookman Old Style"/>
          <w:color w:val="000000" w:themeColor="text1"/>
        </w:rPr>
        <w:t>empoderamiento y</w:t>
      </w:r>
      <w:r w:rsidR="007B09BC" w:rsidRPr="00177713">
        <w:rPr>
          <w:rFonts w:ascii="Bookman Old Style" w:hAnsi="Bookman Old Style"/>
          <w:color w:val="000000" w:themeColor="text1"/>
        </w:rPr>
        <w:t xml:space="preserve"> autonomía económica y fortale</w:t>
      </w:r>
      <w:r w:rsidR="00180780">
        <w:rPr>
          <w:rFonts w:ascii="Bookman Old Style" w:hAnsi="Bookman Old Style"/>
          <w:color w:val="000000" w:themeColor="text1"/>
        </w:rPr>
        <w:t>ciendo</w:t>
      </w:r>
      <w:r w:rsidR="007B09BC" w:rsidRPr="00177713">
        <w:rPr>
          <w:rFonts w:ascii="Bookman Old Style" w:hAnsi="Bookman Old Style"/>
          <w:color w:val="000000" w:themeColor="text1"/>
        </w:rPr>
        <w:t xml:space="preserve"> su autoestima.</w:t>
      </w:r>
    </w:p>
    <w:p w14:paraId="10BED069" w14:textId="2AF0F3F4" w:rsidR="00D14A78" w:rsidRDefault="00D14A78" w:rsidP="00D14A78">
      <w:pPr>
        <w:numPr>
          <w:ilvl w:val="0"/>
          <w:numId w:val="6"/>
        </w:numPr>
        <w:shd w:val="clear" w:color="auto" w:fill="FFFFFF"/>
        <w:ind w:left="714" w:hanging="357"/>
        <w:jc w:val="both"/>
        <w:rPr>
          <w:rFonts w:ascii="Bookman Old Style" w:hAnsi="Bookman Old Style"/>
          <w:color w:val="000000" w:themeColor="text1"/>
        </w:rPr>
      </w:pPr>
      <w:r w:rsidRPr="00177713">
        <w:rPr>
          <w:rFonts w:ascii="Bookman Old Style" w:hAnsi="Bookman Old Style"/>
          <w:color w:val="000000" w:themeColor="text1"/>
        </w:rPr>
        <w:t>Visibilizar que las crisis que afectan más a las mujeres indígenas cuando existe maltrato y vulneración a los derechos laborales que deben tener.</w:t>
      </w:r>
      <w:r w:rsidRPr="00177713">
        <w:rPr>
          <w:rFonts w:ascii="Bookman Old Style" w:hAnsi="Bookman Old Style"/>
          <w:color w:val="000000" w:themeColor="text1"/>
          <w:vertAlign w:val="superscript"/>
        </w:rPr>
        <w:footnoteReference w:id="15"/>
      </w:r>
    </w:p>
    <w:p w14:paraId="78CBA1E4" w14:textId="370EA842" w:rsidR="00FB3AA5" w:rsidRDefault="00FB3AA5" w:rsidP="00FB3AA5">
      <w:pPr>
        <w:shd w:val="clear" w:color="auto" w:fill="FFFFFF"/>
        <w:ind w:left="714"/>
        <w:jc w:val="both"/>
        <w:rPr>
          <w:rFonts w:ascii="Bookman Old Style" w:hAnsi="Bookman Old Style"/>
          <w:color w:val="000000" w:themeColor="text1"/>
        </w:rPr>
      </w:pPr>
    </w:p>
    <w:p w14:paraId="4859AC57" w14:textId="6F207CDB" w:rsidR="00FB3AA5" w:rsidRPr="00FB3AA5" w:rsidRDefault="00FB3AA5" w:rsidP="00FB3AA5">
      <w:pPr>
        <w:shd w:val="clear" w:color="auto" w:fill="FFFFFF"/>
        <w:ind w:left="714"/>
        <w:jc w:val="both"/>
        <w:rPr>
          <w:rFonts w:ascii="Bookman Old Style" w:hAnsi="Bookman Old Style"/>
          <w:b/>
          <w:color w:val="000000" w:themeColor="text1"/>
        </w:rPr>
      </w:pPr>
      <w:r w:rsidRPr="00FB3AA5">
        <w:rPr>
          <w:rFonts w:ascii="Bookman Old Style" w:hAnsi="Bookman Old Style"/>
          <w:b/>
          <w:color w:val="000000" w:themeColor="text1"/>
        </w:rPr>
        <w:t>Al Consejo de la Judicatura:</w:t>
      </w:r>
    </w:p>
    <w:p w14:paraId="751DFFFE" w14:textId="2D74FAC3" w:rsidR="00FB3AA5" w:rsidRDefault="005A659C" w:rsidP="00D14A78">
      <w:pPr>
        <w:numPr>
          <w:ilvl w:val="0"/>
          <w:numId w:val="6"/>
        </w:numPr>
        <w:shd w:val="clear" w:color="auto" w:fill="FFFFFF"/>
        <w:ind w:left="714" w:hanging="357"/>
        <w:jc w:val="both"/>
        <w:rPr>
          <w:rFonts w:ascii="Bookman Old Style" w:hAnsi="Bookman Old Style"/>
          <w:color w:val="000000" w:themeColor="text1"/>
        </w:rPr>
      </w:pPr>
      <w:r>
        <w:rPr>
          <w:rFonts w:ascii="Bookman Old Style" w:hAnsi="Bookman Old Style"/>
          <w:color w:val="000000" w:themeColor="text1"/>
        </w:rPr>
        <w:t>Cumplir con los mandatos de la Constitución en cuanto a fortalecer la Función Jurisdiccional de las autoridades indígenas.</w:t>
      </w:r>
    </w:p>
    <w:p w14:paraId="7BC4D132" w14:textId="1DB7256A" w:rsidR="005A659C" w:rsidRPr="00177713" w:rsidRDefault="005A659C" w:rsidP="00D14A78">
      <w:pPr>
        <w:numPr>
          <w:ilvl w:val="0"/>
          <w:numId w:val="6"/>
        </w:numPr>
        <w:shd w:val="clear" w:color="auto" w:fill="FFFFFF"/>
        <w:ind w:left="714" w:hanging="357"/>
        <w:jc w:val="both"/>
        <w:rPr>
          <w:rFonts w:ascii="Bookman Old Style" w:hAnsi="Bookman Old Style"/>
          <w:color w:val="000000" w:themeColor="text1"/>
        </w:rPr>
      </w:pPr>
      <w:r>
        <w:rPr>
          <w:rFonts w:ascii="Bookman Old Style" w:hAnsi="Bookman Old Style"/>
          <w:color w:val="000000" w:themeColor="text1"/>
        </w:rPr>
        <w:t>Capacitar a jueces y juezas del sistema ordinario en temas de pluralismo jurídico.</w:t>
      </w:r>
    </w:p>
    <w:p w14:paraId="000000B3" w14:textId="77777777" w:rsidR="005D6648" w:rsidRPr="00177713" w:rsidRDefault="005D6648">
      <w:pPr>
        <w:jc w:val="both"/>
        <w:rPr>
          <w:rFonts w:ascii="Bookman Old Style" w:hAnsi="Bookman Old Style"/>
          <w:color w:val="000000" w:themeColor="text1"/>
        </w:rPr>
      </w:pPr>
    </w:p>
    <w:p w14:paraId="000000B4" w14:textId="4F4B94E9" w:rsidR="005D6648" w:rsidRPr="00177713" w:rsidRDefault="007B09BC" w:rsidP="00177713">
      <w:pPr>
        <w:pStyle w:val="ListParagraph"/>
        <w:numPr>
          <w:ilvl w:val="0"/>
          <w:numId w:val="19"/>
        </w:numPr>
        <w:jc w:val="both"/>
        <w:rPr>
          <w:rFonts w:ascii="Bookman Old Style" w:hAnsi="Bookman Old Style"/>
          <w:b/>
          <w:i/>
          <w:color w:val="000000" w:themeColor="text1"/>
        </w:rPr>
      </w:pPr>
      <w:r w:rsidRPr="00177713">
        <w:rPr>
          <w:rFonts w:ascii="Bookman Old Style" w:hAnsi="Bookman Old Style"/>
          <w:b/>
          <w:i/>
          <w:color w:val="000000" w:themeColor="text1"/>
        </w:rPr>
        <w:t>Mujeres Afro-ecuatorianas</w:t>
      </w:r>
      <w:r w:rsidR="00177713" w:rsidRPr="00177713">
        <w:rPr>
          <w:rStyle w:val="FootnoteReference"/>
          <w:rFonts w:ascii="Bookman Old Style" w:hAnsi="Bookman Old Style"/>
          <w:b/>
          <w:i/>
          <w:color w:val="000000" w:themeColor="text1"/>
        </w:rPr>
        <w:footnoteReference w:id="16"/>
      </w:r>
    </w:p>
    <w:p w14:paraId="000000B5" w14:textId="77777777" w:rsidR="005D6648" w:rsidRPr="00177713" w:rsidRDefault="005D6648">
      <w:pPr>
        <w:jc w:val="both"/>
        <w:rPr>
          <w:rFonts w:ascii="Bookman Old Style" w:hAnsi="Bookman Old Style"/>
          <w:color w:val="000000" w:themeColor="text1"/>
        </w:rPr>
      </w:pPr>
    </w:p>
    <w:p w14:paraId="000000B6" w14:textId="77777777"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La Constitución de 2008 reconoce a los afrodescendientes como un pueblo con derechos colectivos, en particular, el Capítulo 4 (Artículos 56 y 57). El artículo 57 de la Constitución describe los derechos que los diversos pueblos del Ecuador pueden disfrutar con respecto a las tierras ancestrales. Sin embargo, al igual que los pueblos indígenas, los pueblos afroecuatorianos han sido objeto de abusos de derechos humanos de larga data, sin tener en cuenta su cosmovisión y el uso de sus tierras ancestrales.</w:t>
      </w:r>
    </w:p>
    <w:p w14:paraId="000000B7" w14:textId="5215E8F5"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lastRenderedPageBreak/>
        <w:t xml:space="preserve">Los afroecuatorianos se encuentran en todo el territorio nacional, pero residen en asentamientos históricamente significativos, por ejemplo, en la cuenca del río Mira, en el valle del Chota y en la provincia de Esmeraldas desde la época de la Colonia. No obstante, ha habido migraciones masivas a las ciudades más grandes de Guayaquil y Quito, así como a otras regiones y provincias. En algunos casos, la razón de la </w:t>
      </w:r>
      <w:r w:rsidR="00D40EFA">
        <w:rPr>
          <w:rFonts w:ascii="Bookman Old Style" w:hAnsi="Bookman Old Style"/>
          <w:color w:val="000000" w:themeColor="text1"/>
        </w:rPr>
        <w:t>migración</w:t>
      </w:r>
      <w:r w:rsidRPr="00177713">
        <w:rPr>
          <w:rFonts w:ascii="Bookman Old Style" w:hAnsi="Bookman Old Style"/>
          <w:color w:val="000000" w:themeColor="text1"/>
        </w:rPr>
        <w:t xml:space="preserve"> se debe a los proyectos agrícolas multinacionales que tienen lugar en territorios ancestrales. Muchas mujeres migran a ciudades más grandes para trabajar en familias (blanc</w:t>
      </w:r>
      <w:r w:rsidR="0000141E">
        <w:rPr>
          <w:rFonts w:ascii="Bookman Old Style" w:hAnsi="Bookman Old Style"/>
          <w:color w:val="000000" w:themeColor="text1"/>
        </w:rPr>
        <w:t>o</w:t>
      </w:r>
      <w:r w:rsidRPr="00177713">
        <w:rPr>
          <w:rFonts w:ascii="Bookman Old Style" w:hAnsi="Bookman Old Style"/>
          <w:color w:val="000000" w:themeColor="text1"/>
        </w:rPr>
        <w:t>-mestizas) generalmente sin remuneración</w:t>
      </w:r>
      <w:r w:rsidR="0000141E">
        <w:rPr>
          <w:rFonts w:ascii="Bookman Old Style" w:hAnsi="Bookman Old Style"/>
          <w:color w:val="000000" w:themeColor="text1"/>
        </w:rPr>
        <w:t>, a cambio de vivienda y alimentación.</w:t>
      </w:r>
    </w:p>
    <w:p w14:paraId="000000B8" w14:textId="77777777"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Las afroecuatorianas constituyen el 49% de la población afroecuatoriana y son particularmente vulnerables a estos abusos y explotación debido a la interseccionalidad de género, raza y posición social dentro de la sociedad.</w:t>
      </w:r>
    </w:p>
    <w:p w14:paraId="000000B9" w14:textId="7BF14BD7"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La comuna de Playa de Oro, ubicada en la provincia de Esmeraldas y una de las regiones con mayor biodiversidad del país, alberga a unas 80 familias afrodescendientes (alrededor de 300 residentes) que viven bajo la amenaza de la tala</w:t>
      </w:r>
      <w:r w:rsidR="00A423E8">
        <w:rPr>
          <w:rFonts w:ascii="Bookman Old Style" w:hAnsi="Bookman Old Style"/>
          <w:color w:val="000000" w:themeColor="text1"/>
        </w:rPr>
        <w:t xml:space="preserve"> de bosques</w:t>
      </w:r>
      <w:r w:rsidRPr="00177713">
        <w:rPr>
          <w:rFonts w:ascii="Bookman Old Style" w:hAnsi="Bookman Old Style"/>
          <w:color w:val="000000" w:themeColor="text1"/>
        </w:rPr>
        <w:t>, la minería y las plantaciones de palma. Es una zona geo-estratégica debido a los diversos recursos naturales que alberga y limita con la Reserva Ecológica Cotacachi-Cayapas.</w:t>
      </w:r>
    </w:p>
    <w:p w14:paraId="000000BA" w14:textId="45CB971F"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En la provincia de Esmeraldas, el gobierno continúa otorgando permiso</w:t>
      </w:r>
      <w:r w:rsidR="00712767">
        <w:rPr>
          <w:rFonts w:ascii="Bookman Old Style" w:hAnsi="Bookman Old Style"/>
          <w:color w:val="000000" w:themeColor="text1"/>
        </w:rPr>
        <w:t>s</w:t>
      </w:r>
      <w:r w:rsidRPr="00177713">
        <w:rPr>
          <w:rFonts w:ascii="Bookman Old Style" w:hAnsi="Bookman Old Style"/>
          <w:color w:val="000000" w:themeColor="text1"/>
        </w:rPr>
        <w:t xml:space="preserve"> a las multinacionales para extraer recursos naturales en estos espacios ancestrales; se han entregado miles de hectáreas de tierras ancestrales a las industrias extractivas. Esta imposición amenaza la salud y los medios de vida de la población afrodescendiente.</w:t>
      </w:r>
    </w:p>
    <w:p w14:paraId="000000BB" w14:textId="4B88F95F"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w:t>
      </w:r>
      <w:r w:rsidR="00B171CC">
        <w:rPr>
          <w:rFonts w:ascii="Bookman Old Style" w:hAnsi="Bookman Old Style"/>
          <w:color w:val="000000" w:themeColor="text1"/>
        </w:rPr>
        <w:t>G</w:t>
      </w:r>
      <w:r w:rsidRPr="00177713">
        <w:rPr>
          <w:rFonts w:ascii="Bookman Old Style" w:hAnsi="Bookman Old Style"/>
          <w:color w:val="000000" w:themeColor="text1"/>
        </w:rPr>
        <w:t>rupos de mujeres</w:t>
      </w:r>
      <w:r w:rsidR="00FE4ADE">
        <w:rPr>
          <w:rFonts w:ascii="Bookman Old Style" w:hAnsi="Bookman Old Style"/>
          <w:color w:val="000000" w:themeColor="text1"/>
        </w:rPr>
        <w:t xml:space="preserve"> </w:t>
      </w:r>
      <w:r w:rsidR="00FE4ADE" w:rsidRPr="00177713">
        <w:rPr>
          <w:rFonts w:ascii="Bookman Old Style" w:hAnsi="Bookman Old Style"/>
          <w:color w:val="000000" w:themeColor="text1"/>
        </w:rPr>
        <w:t xml:space="preserve">afroecuatorianas </w:t>
      </w:r>
      <w:r w:rsidRPr="00177713">
        <w:rPr>
          <w:rFonts w:ascii="Bookman Old Style" w:hAnsi="Bookman Old Style"/>
          <w:color w:val="000000" w:themeColor="text1"/>
        </w:rPr>
        <w:t>se han quejado de los efectos ambientales y físicos que han tenido los proyectos mineros: la contaminación del agua, lo que ha provocado escasez de agua y, en ocasiones, problemas de salud reproductiva que pueden provocar infertilidad. Esta es una forma abierta de racismo ambiental con contaminación sistemática de sus suministros de agua y el medio ambiente, e intimidación</w:t>
      </w:r>
      <w:r w:rsidR="00A83A0D">
        <w:rPr>
          <w:rFonts w:ascii="Bookman Old Style" w:hAnsi="Bookman Old Style"/>
          <w:color w:val="000000" w:themeColor="text1"/>
        </w:rPr>
        <w:t>, incluso desplazamiento</w:t>
      </w:r>
      <w:r w:rsidRPr="00177713">
        <w:rPr>
          <w:rFonts w:ascii="Bookman Old Style" w:hAnsi="Bookman Old Style"/>
          <w:color w:val="000000" w:themeColor="text1"/>
        </w:rPr>
        <w:t xml:space="preserve"> de sus comunidades.</w:t>
      </w:r>
    </w:p>
    <w:p w14:paraId="000000BC" w14:textId="0B791B72"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Las mujeres afroecuatorianas han si</w:t>
      </w:r>
      <w:r w:rsidR="00B90F18">
        <w:rPr>
          <w:rFonts w:ascii="Bookman Old Style" w:hAnsi="Bookman Old Style"/>
          <w:color w:val="000000" w:themeColor="text1"/>
        </w:rPr>
        <w:t xml:space="preserve">do </w:t>
      </w:r>
      <w:r w:rsidRPr="00177713">
        <w:rPr>
          <w:rFonts w:ascii="Bookman Old Style" w:hAnsi="Bookman Old Style"/>
          <w:color w:val="000000" w:themeColor="text1"/>
        </w:rPr>
        <w:t>discrimina</w:t>
      </w:r>
      <w:r w:rsidR="00B90F18">
        <w:rPr>
          <w:rFonts w:ascii="Bookman Old Style" w:hAnsi="Bookman Old Style"/>
          <w:color w:val="000000" w:themeColor="text1"/>
        </w:rPr>
        <w:t>das</w:t>
      </w:r>
      <w:r w:rsidRPr="00177713">
        <w:rPr>
          <w:rFonts w:ascii="Bookman Old Style" w:hAnsi="Bookman Old Style"/>
          <w:color w:val="000000" w:themeColor="text1"/>
        </w:rPr>
        <w:t xml:space="preserve"> y explota</w:t>
      </w:r>
      <w:r w:rsidR="00B90F18">
        <w:rPr>
          <w:rFonts w:ascii="Bookman Old Style" w:hAnsi="Bookman Old Style"/>
          <w:color w:val="000000" w:themeColor="text1"/>
        </w:rPr>
        <w:t>das</w:t>
      </w:r>
      <w:r w:rsidRPr="00177713">
        <w:rPr>
          <w:rFonts w:ascii="Bookman Old Style" w:hAnsi="Bookman Old Style"/>
          <w:color w:val="000000" w:themeColor="text1"/>
        </w:rPr>
        <w:t xml:space="preserve"> cuando trabajan en la industria de la palma, </w:t>
      </w:r>
      <w:r w:rsidR="00BE361F">
        <w:rPr>
          <w:rFonts w:ascii="Bookman Old Style" w:hAnsi="Bookman Old Style"/>
          <w:color w:val="000000" w:themeColor="text1"/>
        </w:rPr>
        <w:t xml:space="preserve">por ejemplo, reciben un salario </w:t>
      </w:r>
      <w:r w:rsidRPr="00177713">
        <w:rPr>
          <w:rFonts w:ascii="Bookman Old Style" w:hAnsi="Bookman Old Style"/>
          <w:color w:val="000000" w:themeColor="text1"/>
        </w:rPr>
        <w:t>menor por realizar un trabajo similar al de los hombres. Por lo tanto, estas mujeres son vulnerables a la explotación laboral, incluidas las violaciones de los términos de empleo, el pago insuficiente de los salarios, las deducciones salariales y el abuso verbal, físico y sexual.</w:t>
      </w:r>
    </w:p>
    <w:p w14:paraId="000000BD" w14:textId="5AE4984D"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Las afroecuatorianas están cada vez más amenazadas por gobiernos y empresas privadas que desean beneficiarse de los recursos encontrados en, o bajo de sus tierras. En la provincia de Esmeraldas, particularmente en los distritos de San Lorenzo y Eloy Alfaro, debido a la violencia y los efectos adversos de la explotación de los recursos naturales, muchas mujeres han recurrido al comercio sexual para ganarse la vida debido a la falta de oportunidades económicas financieramente viables.</w:t>
      </w:r>
    </w:p>
    <w:p w14:paraId="000000BE" w14:textId="632CDC1E"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Hay una respuesta insuficiente del Estado para </w:t>
      </w:r>
      <w:r w:rsidR="00FA138C">
        <w:rPr>
          <w:rFonts w:ascii="Bookman Old Style" w:hAnsi="Bookman Old Style"/>
          <w:color w:val="000000" w:themeColor="text1"/>
        </w:rPr>
        <w:t xml:space="preserve">realizar el control de las </w:t>
      </w:r>
      <w:r w:rsidRPr="00177713">
        <w:rPr>
          <w:rFonts w:ascii="Bookman Old Style" w:hAnsi="Bookman Old Style"/>
          <w:color w:val="000000" w:themeColor="text1"/>
        </w:rPr>
        <w:t xml:space="preserve">empresas o para abordar </w:t>
      </w:r>
      <w:r w:rsidR="004D56BF">
        <w:rPr>
          <w:rFonts w:ascii="Bookman Old Style" w:hAnsi="Bookman Old Style"/>
          <w:color w:val="000000" w:themeColor="text1"/>
        </w:rPr>
        <w:t>los</w:t>
      </w:r>
      <w:r w:rsidRPr="00177713">
        <w:rPr>
          <w:rFonts w:ascii="Bookman Old Style" w:hAnsi="Bookman Old Style"/>
          <w:color w:val="000000" w:themeColor="text1"/>
        </w:rPr>
        <w:t xml:space="preserve"> problemas de salud</w:t>
      </w:r>
      <w:r w:rsidR="004D56BF">
        <w:rPr>
          <w:rFonts w:ascii="Bookman Old Style" w:hAnsi="Bookman Old Style"/>
          <w:color w:val="000000" w:themeColor="text1"/>
        </w:rPr>
        <w:t xml:space="preserve"> que causan a las comunidades</w:t>
      </w:r>
      <w:r w:rsidRPr="00177713">
        <w:rPr>
          <w:rFonts w:ascii="Bookman Old Style" w:hAnsi="Bookman Old Style"/>
          <w:color w:val="000000" w:themeColor="text1"/>
        </w:rPr>
        <w:t xml:space="preserve">. No existe un mecanismo para el consentimiento libre, previo  e informado o un enfoque intercultural con las comunidades afrodescendientes, </w:t>
      </w:r>
      <w:r w:rsidRPr="00177713">
        <w:rPr>
          <w:rFonts w:ascii="Bookman Old Style" w:hAnsi="Bookman Old Style"/>
          <w:color w:val="000000" w:themeColor="text1"/>
        </w:rPr>
        <w:lastRenderedPageBreak/>
        <w:t>por lo tanto, no existen estrategias para la reparación integral, particularmente para las mujeres cuyos derechos humanos han sido violados.</w:t>
      </w:r>
    </w:p>
    <w:p w14:paraId="000000BF" w14:textId="63558225"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El </w:t>
      </w:r>
      <w:r w:rsidR="00583A8D">
        <w:rPr>
          <w:rFonts w:ascii="Bookman Old Style" w:hAnsi="Bookman Old Style"/>
          <w:color w:val="000000" w:themeColor="text1"/>
        </w:rPr>
        <w:t>caso</w:t>
      </w:r>
      <w:r w:rsidRPr="00177713">
        <w:rPr>
          <w:rFonts w:ascii="Bookman Old Style" w:hAnsi="Bookman Old Style"/>
          <w:color w:val="000000" w:themeColor="text1"/>
        </w:rPr>
        <w:t xml:space="preserve"> de </w:t>
      </w:r>
      <w:proofErr w:type="spellStart"/>
      <w:r w:rsidRPr="00177713">
        <w:rPr>
          <w:rFonts w:ascii="Bookman Old Style" w:hAnsi="Bookman Old Style"/>
          <w:color w:val="000000" w:themeColor="text1"/>
        </w:rPr>
        <w:t>Furukawa</w:t>
      </w:r>
      <w:proofErr w:type="spellEnd"/>
      <w:r w:rsidRPr="00177713">
        <w:rPr>
          <w:rFonts w:ascii="Bookman Old Style" w:hAnsi="Bookman Old Style"/>
          <w:color w:val="000000" w:themeColor="text1"/>
        </w:rPr>
        <w:t xml:space="preserve"> </w:t>
      </w:r>
      <w:proofErr w:type="spellStart"/>
      <w:r w:rsidRPr="00177713">
        <w:rPr>
          <w:rFonts w:ascii="Bookman Old Style" w:hAnsi="Bookman Old Style"/>
          <w:color w:val="000000" w:themeColor="text1"/>
        </w:rPr>
        <w:t>Plantations</w:t>
      </w:r>
      <w:proofErr w:type="spellEnd"/>
      <w:r w:rsidRPr="00177713">
        <w:rPr>
          <w:rFonts w:ascii="Bookman Old Style" w:hAnsi="Bookman Old Style"/>
          <w:color w:val="000000" w:themeColor="text1"/>
        </w:rPr>
        <w:t xml:space="preserve"> CA</w:t>
      </w:r>
      <w:r w:rsidR="00EE4F9B">
        <w:rPr>
          <w:rStyle w:val="FootnoteReference"/>
          <w:rFonts w:ascii="Bookman Old Style" w:hAnsi="Bookman Old Style"/>
          <w:color w:val="000000" w:themeColor="text1"/>
        </w:rPr>
        <w:footnoteReference w:id="17"/>
      </w:r>
      <w:r w:rsidR="00583A8D">
        <w:rPr>
          <w:rFonts w:ascii="Bookman Old Style" w:hAnsi="Bookman Old Style"/>
          <w:color w:val="000000" w:themeColor="text1"/>
        </w:rPr>
        <w:t>, la</w:t>
      </w:r>
      <w:r w:rsidRPr="00177713">
        <w:rPr>
          <w:rFonts w:ascii="Bookman Old Style" w:hAnsi="Bookman Old Style"/>
          <w:color w:val="000000" w:themeColor="text1"/>
        </w:rPr>
        <w:t xml:space="preserve"> empresa japonesa </w:t>
      </w:r>
      <w:r w:rsidR="00583A8D">
        <w:rPr>
          <w:rFonts w:ascii="Bookman Old Style" w:hAnsi="Bookman Old Style"/>
          <w:color w:val="000000" w:themeColor="text1"/>
        </w:rPr>
        <w:t xml:space="preserve">que </w:t>
      </w:r>
      <w:r w:rsidRPr="00177713">
        <w:rPr>
          <w:rFonts w:ascii="Bookman Old Style" w:hAnsi="Bookman Old Style"/>
          <w:color w:val="000000" w:themeColor="text1"/>
        </w:rPr>
        <w:t>ha operado en las zonas más pobres de las provincias de Esmeraldas y Los Ríos durante más de 50 años</w:t>
      </w:r>
      <w:r w:rsidR="00583A8D">
        <w:rPr>
          <w:rFonts w:ascii="Bookman Old Style" w:hAnsi="Bookman Old Style"/>
          <w:color w:val="000000" w:themeColor="text1"/>
        </w:rPr>
        <w:t xml:space="preserve">, es </w:t>
      </w:r>
      <w:r w:rsidR="00583A8D" w:rsidRPr="00177713">
        <w:rPr>
          <w:rFonts w:ascii="Bookman Old Style" w:hAnsi="Bookman Old Style"/>
          <w:color w:val="000000" w:themeColor="text1"/>
        </w:rPr>
        <w:t>esc</w:t>
      </w:r>
      <w:r w:rsidR="00583A8D">
        <w:rPr>
          <w:rFonts w:ascii="Bookman Old Style" w:hAnsi="Bookman Old Style"/>
          <w:color w:val="000000" w:themeColor="text1"/>
        </w:rPr>
        <w:t>andaloso</w:t>
      </w:r>
      <w:r w:rsidRPr="00177713">
        <w:rPr>
          <w:rFonts w:ascii="Bookman Old Style" w:hAnsi="Bookman Old Style"/>
          <w:color w:val="000000" w:themeColor="text1"/>
        </w:rPr>
        <w:t xml:space="preserve">. La mayoría de los trabajadores en las plantaciones son afrodescendientes: las mujeres, los hombres e incluso las niñas y niños se ven obligados a trabajar en condiciones precarias y deshumanizantes. Aquí, las mujeres e incluso las y los niños extraen fibra de abacá para la exportación internacional trabajando en condiciones deplorables sin contratos, seguridad social, atención médica o vivienda adecuada. En 2019, las autoridades tomaron medidas iniciales y suspendieron las operaciones de la empresa. </w:t>
      </w:r>
    </w:p>
    <w:p w14:paraId="000000C0" w14:textId="0CC5B112" w:rsidR="005D6648"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Esto afectó especialmente a las mujeres, ya que están mal pagadas y no pudieron enviar a sus hijos a la escuela o en general para llegar a fin de mes. La empresa todavía está operando y los trabajadores están exigiendo justicia y reparaciones por el daño sufrido.</w:t>
      </w:r>
    </w:p>
    <w:p w14:paraId="1726BDE2" w14:textId="77777777" w:rsidR="00177713" w:rsidRPr="00177713" w:rsidRDefault="00177713" w:rsidP="00177713">
      <w:pPr>
        <w:ind w:left="720"/>
        <w:jc w:val="both"/>
        <w:rPr>
          <w:rFonts w:ascii="Bookman Old Style" w:hAnsi="Bookman Old Style"/>
          <w:color w:val="000000" w:themeColor="text1"/>
        </w:rPr>
      </w:pPr>
    </w:p>
    <w:p w14:paraId="000000C2" w14:textId="43DD602B" w:rsidR="005D6648" w:rsidRPr="00177713" w:rsidRDefault="007B09BC" w:rsidP="00177713">
      <w:pPr>
        <w:pStyle w:val="ListParagraph"/>
        <w:numPr>
          <w:ilvl w:val="0"/>
          <w:numId w:val="19"/>
        </w:numPr>
        <w:jc w:val="both"/>
        <w:rPr>
          <w:rFonts w:ascii="Bookman Old Style" w:hAnsi="Bookman Old Style"/>
          <w:b/>
          <w:i/>
          <w:color w:val="000000" w:themeColor="text1"/>
        </w:rPr>
      </w:pPr>
      <w:r w:rsidRPr="00177713">
        <w:rPr>
          <w:rFonts w:ascii="Bookman Old Style" w:hAnsi="Bookman Old Style"/>
          <w:b/>
          <w:i/>
          <w:color w:val="000000" w:themeColor="text1"/>
        </w:rPr>
        <w:t>En los tiempos de C</w:t>
      </w:r>
      <w:r w:rsidR="00493BA6" w:rsidRPr="00177713">
        <w:rPr>
          <w:rFonts w:ascii="Bookman Old Style" w:hAnsi="Bookman Old Style"/>
          <w:b/>
          <w:i/>
          <w:color w:val="000000" w:themeColor="text1"/>
        </w:rPr>
        <w:t>OVID</w:t>
      </w:r>
      <w:r w:rsidRPr="00177713">
        <w:rPr>
          <w:rFonts w:ascii="Bookman Old Style" w:hAnsi="Bookman Old Style"/>
          <w:b/>
          <w:i/>
          <w:color w:val="000000" w:themeColor="text1"/>
        </w:rPr>
        <w:t xml:space="preserve">-19 </w:t>
      </w:r>
    </w:p>
    <w:p w14:paraId="000000C3" w14:textId="77777777"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No es sorprendente que haya casos de COVID-19 en los campamentos improvisados </w:t>
      </w:r>
      <w:r w:rsidRPr="00177713">
        <w:rPr>
          <w:rFonts w:ascii="Times New Roman" w:hAnsi="Times New Roman" w:cs="Times New Roman"/>
          <w:color w:val="000000" w:themeColor="text1"/>
        </w:rPr>
        <w:t>​​</w:t>
      </w:r>
      <w:r w:rsidRPr="00177713">
        <w:rPr>
          <w:rFonts w:ascii="Bookman Old Style" w:hAnsi="Bookman Old Style"/>
          <w:color w:val="000000" w:themeColor="text1"/>
        </w:rPr>
        <w:t xml:space="preserve">de </w:t>
      </w:r>
      <w:proofErr w:type="spellStart"/>
      <w:r w:rsidRPr="00177713">
        <w:rPr>
          <w:rFonts w:ascii="Bookman Old Style" w:hAnsi="Bookman Old Style"/>
          <w:color w:val="000000" w:themeColor="text1"/>
        </w:rPr>
        <w:t>Furukawa</w:t>
      </w:r>
      <w:proofErr w:type="spellEnd"/>
      <w:r w:rsidRPr="00177713">
        <w:rPr>
          <w:rFonts w:ascii="Bookman Old Style" w:hAnsi="Bookman Old Style"/>
          <w:color w:val="000000" w:themeColor="text1"/>
        </w:rPr>
        <w:t xml:space="preserve"> donde residen los actuales y ex-trabajadores. A partir de junio de 2020, al menos dos mujeres mostraron síntomas del virus y muchas más que están obligadas a trabajar. </w:t>
      </w:r>
      <w:proofErr w:type="spellStart"/>
      <w:r w:rsidRPr="00177713">
        <w:rPr>
          <w:rFonts w:ascii="Bookman Old Style" w:hAnsi="Bookman Old Style"/>
          <w:color w:val="000000" w:themeColor="text1"/>
        </w:rPr>
        <w:t>Furukawa</w:t>
      </w:r>
      <w:proofErr w:type="spellEnd"/>
      <w:r w:rsidRPr="00177713">
        <w:rPr>
          <w:rFonts w:ascii="Bookman Old Style" w:hAnsi="Bookman Old Style"/>
          <w:color w:val="000000" w:themeColor="text1"/>
        </w:rPr>
        <w:t xml:space="preserve"> no está tomando las medidas necesarias para garantizar la salud y la seguridad de sus trabajadores.</w:t>
      </w:r>
    </w:p>
    <w:p w14:paraId="000000C4" w14:textId="27AD5433"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En la provincia de Esmeraldas, como en todo el territorio nacional, los casos de </w:t>
      </w:r>
      <w:r w:rsidR="00C64B11" w:rsidRPr="00177713">
        <w:rPr>
          <w:rFonts w:ascii="Bookman Old Style" w:hAnsi="Bookman Old Style"/>
          <w:color w:val="000000" w:themeColor="text1"/>
        </w:rPr>
        <w:t xml:space="preserve">COVID </w:t>
      </w:r>
      <w:r w:rsidRPr="00177713">
        <w:rPr>
          <w:rFonts w:ascii="Bookman Old Style" w:hAnsi="Bookman Old Style"/>
          <w:color w:val="000000" w:themeColor="text1"/>
        </w:rPr>
        <w:t xml:space="preserve">-19 están aumentando. Ante la emergencia sanitaria y el incremento sostenido de casos de contagio de </w:t>
      </w:r>
      <w:r w:rsidR="00C64B11" w:rsidRPr="00177713">
        <w:rPr>
          <w:rFonts w:ascii="Bookman Old Style" w:hAnsi="Bookman Old Style"/>
          <w:color w:val="000000" w:themeColor="text1"/>
        </w:rPr>
        <w:t xml:space="preserve">COVID </w:t>
      </w:r>
      <w:r w:rsidRPr="00177713">
        <w:rPr>
          <w:rFonts w:ascii="Bookman Old Style" w:hAnsi="Bookman Old Style"/>
          <w:color w:val="000000" w:themeColor="text1"/>
        </w:rPr>
        <w:t>-19 en esa zona, la comunidad ha visto necesario organizarse para mantenerse informada sobre el virus.</w:t>
      </w:r>
    </w:p>
    <w:p w14:paraId="000000C5" w14:textId="537C5CB6"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No hay asistencia del Estado,</w:t>
      </w:r>
      <w:r w:rsidR="00C64B11">
        <w:rPr>
          <w:rFonts w:ascii="Bookman Old Style" w:hAnsi="Bookman Old Style"/>
          <w:color w:val="000000" w:themeColor="text1"/>
        </w:rPr>
        <w:t xml:space="preserve"> y se</w:t>
      </w:r>
      <w:r w:rsidRPr="00177713">
        <w:rPr>
          <w:rFonts w:ascii="Bookman Old Style" w:hAnsi="Bookman Old Style"/>
          <w:color w:val="000000" w:themeColor="text1"/>
        </w:rPr>
        <w:t xml:space="preserve"> requiere adquirir suministros sanitarios para la higiene familiar, para el aprovisionamiento comunitario de productos de primera necesidad y disminuir así, el riesgo de contagio.</w:t>
      </w:r>
    </w:p>
    <w:p w14:paraId="000000C6" w14:textId="77777777"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Las mujeres de esta región lideran los esfuerzos de prevención y recuperación.</w:t>
      </w:r>
    </w:p>
    <w:p w14:paraId="000000C7" w14:textId="4DE1200F" w:rsidR="005D6648" w:rsidRPr="00177713" w:rsidRDefault="007B09BC" w:rsidP="00BF34C4">
      <w:pPr>
        <w:numPr>
          <w:ilvl w:val="0"/>
          <w:numId w:val="3"/>
        </w:numPr>
        <w:jc w:val="both"/>
        <w:rPr>
          <w:rFonts w:ascii="Bookman Old Style" w:hAnsi="Bookman Old Style"/>
          <w:color w:val="000000" w:themeColor="text1"/>
        </w:rPr>
      </w:pPr>
      <w:r w:rsidRPr="00177713">
        <w:rPr>
          <w:rFonts w:ascii="Bookman Old Style" w:hAnsi="Bookman Old Style"/>
          <w:color w:val="000000" w:themeColor="text1"/>
        </w:rPr>
        <w:t xml:space="preserve"> Esta población es vulnerable y la emergencia ha generado un impacto directo a la economía familiar, sobre todo de las mujeres que </w:t>
      </w:r>
      <w:r w:rsidR="00C64B11">
        <w:rPr>
          <w:rFonts w:ascii="Bookman Old Style" w:hAnsi="Bookman Old Style"/>
          <w:color w:val="000000" w:themeColor="text1"/>
        </w:rPr>
        <w:t>realizan</w:t>
      </w:r>
      <w:r w:rsidRPr="00177713">
        <w:rPr>
          <w:rFonts w:ascii="Bookman Old Style" w:hAnsi="Bookman Old Style"/>
          <w:color w:val="000000" w:themeColor="text1"/>
        </w:rPr>
        <w:t xml:space="preserve"> muchos de los servicios y productos para el turismo comunitario de la naturaleza, que es una de las principales actividades productivas de la comunidad.</w:t>
      </w:r>
    </w:p>
    <w:p w14:paraId="000000C8" w14:textId="77777777" w:rsidR="005D6648" w:rsidRPr="00177713" w:rsidRDefault="007B09BC">
      <w:pPr>
        <w:jc w:val="both"/>
        <w:rPr>
          <w:rFonts w:ascii="Bookman Old Style" w:hAnsi="Bookman Old Style"/>
          <w:color w:val="000000" w:themeColor="text1"/>
        </w:rPr>
      </w:pPr>
      <w:r w:rsidRPr="00177713">
        <w:rPr>
          <w:rFonts w:ascii="Bookman Old Style" w:hAnsi="Bookman Old Style"/>
          <w:color w:val="000000" w:themeColor="text1"/>
        </w:rPr>
        <w:t xml:space="preserve"> </w:t>
      </w:r>
    </w:p>
    <w:p w14:paraId="000000CA" w14:textId="2A76CAC7" w:rsidR="005D6648" w:rsidRPr="00177713" w:rsidRDefault="007B09BC" w:rsidP="004B469F">
      <w:pPr>
        <w:jc w:val="both"/>
        <w:rPr>
          <w:rFonts w:ascii="Bookman Old Style" w:hAnsi="Bookman Old Style"/>
          <w:b/>
          <w:color w:val="000000" w:themeColor="text1"/>
        </w:rPr>
      </w:pPr>
      <w:r w:rsidRPr="00177713">
        <w:rPr>
          <w:rFonts w:ascii="Bookman Old Style" w:hAnsi="Bookman Old Style"/>
          <w:b/>
          <w:color w:val="000000" w:themeColor="text1"/>
        </w:rPr>
        <w:t xml:space="preserve">Recomendaciones: </w:t>
      </w:r>
    </w:p>
    <w:p w14:paraId="000000CB" w14:textId="10339885" w:rsidR="005D6648" w:rsidRPr="00177713" w:rsidRDefault="007B09BC" w:rsidP="00493BA6">
      <w:pPr>
        <w:ind w:left="720"/>
        <w:jc w:val="both"/>
        <w:rPr>
          <w:rFonts w:ascii="Bookman Old Style" w:hAnsi="Bookman Old Style"/>
          <w:b/>
          <w:color w:val="000000" w:themeColor="text1"/>
        </w:rPr>
      </w:pPr>
      <w:r w:rsidRPr="00177713">
        <w:rPr>
          <w:rFonts w:ascii="Bookman Old Style" w:hAnsi="Bookman Old Style"/>
          <w:b/>
          <w:color w:val="000000" w:themeColor="text1"/>
        </w:rPr>
        <w:t xml:space="preserve">Al </w:t>
      </w:r>
      <w:r w:rsidR="00EE4F9B">
        <w:rPr>
          <w:rFonts w:ascii="Bookman Old Style" w:hAnsi="Bookman Old Style"/>
          <w:b/>
          <w:color w:val="000000" w:themeColor="text1"/>
        </w:rPr>
        <w:t>E</w:t>
      </w:r>
      <w:r w:rsidRPr="00177713">
        <w:rPr>
          <w:rFonts w:ascii="Bookman Old Style" w:hAnsi="Bookman Old Style"/>
          <w:b/>
          <w:color w:val="000000" w:themeColor="text1"/>
        </w:rPr>
        <w:t>stado ecuatoriano</w:t>
      </w:r>
      <w:r w:rsidR="00CE1274">
        <w:rPr>
          <w:rFonts w:ascii="Bookman Old Style" w:hAnsi="Bookman Old Style"/>
          <w:b/>
          <w:color w:val="000000" w:themeColor="text1"/>
        </w:rPr>
        <w:t xml:space="preserve"> incluidos los Minister</w:t>
      </w:r>
      <w:r w:rsidR="00066B26">
        <w:rPr>
          <w:rFonts w:ascii="Bookman Old Style" w:hAnsi="Bookman Old Style"/>
          <w:b/>
          <w:color w:val="000000" w:themeColor="text1"/>
        </w:rPr>
        <w:t>ios de Producción</w:t>
      </w:r>
      <w:r w:rsidR="00CE1274">
        <w:rPr>
          <w:rFonts w:ascii="Bookman Old Style" w:hAnsi="Bookman Old Style"/>
          <w:b/>
          <w:color w:val="000000" w:themeColor="text1"/>
        </w:rPr>
        <w:t>,</w:t>
      </w:r>
      <w:r w:rsidR="00066B26">
        <w:rPr>
          <w:rFonts w:ascii="Bookman Old Style" w:hAnsi="Bookman Old Style"/>
          <w:b/>
          <w:color w:val="000000" w:themeColor="text1"/>
        </w:rPr>
        <w:t xml:space="preserve"> de Agricultura</w:t>
      </w:r>
      <w:r w:rsidR="00CE1274">
        <w:rPr>
          <w:rFonts w:ascii="Bookman Old Style" w:hAnsi="Bookman Old Style"/>
          <w:b/>
          <w:color w:val="000000" w:themeColor="text1"/>
        </w:rPr>
        <w:t xml:space="preserve"> </w:t>
      </w:r>
      <w:r w:rsidR="00066B26">
        <w:rPr>
          <w:rFonts w:ascii="Bookman Old Style" w:hAnsi="Bookman Old Style"/>
          <w:b/>
          <w:color w:val="000000" w:themeColor="text1"/>
        </w:rPr>
        <w:t>y de Trabajo</w:t>
      </w:r>
      <w:r w:rsidRPr="00177713">
        <w:rPr>
          <w:rFonts w:ascii="Bookman Old Style" w:hAnsi="Bookman Old Style"/>
          <w:b/>
          <w:color w:val="000000" w:themeColor="text1"/>
        </w:rPr>
        <w:t xml:space="preserve"> y a las empresas internacionales:</w:t>
      </w:r>
    </w:p>
    <w:p w14:paraId="000000CC" w14:textId="04CEB68F" w:rsidR="005D6648" w:rsidRPr="00177713" w:rsidRDefault="007B09BC" w:rsidP="00493BA6">
      <w:pPr>
        <w:numPr>
          <w:ilvl w:val="0"/>
          <w:numId w:val="18"/>
        </w:numPr>
        <w:jc w:val="both"/>
        <w:rPr>
          <w:rFonts w:ascii="Bookman Old Style" w:hAnsi="Bookman Old Style"/>
          <w:color w:val="000000" w:themeColor="text1"/>
        </w:rPr>
      </w:pPr>
      <w:r w:rsidRPr="00177713">
        <w:rPr>
          <w:rFonts w:ascii="Bookman Old Style" w:hAnsi="Bookman Old Style"/>
          <w:color w:val="000000" w:themeColor="text1"/>
        </w:rPr>
        <w:t xml:space="preserve">El </w:t>
      </w:r>
      <w:r w:rsidR="003A6832">
        <w:rPr>
          <w:rFonts w:ascii="Bookman Old Style" w:hAnsi="Bookman Old Style"/>
          <w:color w:val="000000" w:themeColor="text1"/>
        </w:rPr>
        <w:t>E</w:t>
      </w:r>
      <w:r w:rsidRPr="00177713">
        <w:rPr>
          <w:rFonts w:ascii="Bookman Old Style" w:hAnsi="Bookman Old Style"/>
          <w:color w:val="000000" w:themeColor="text1"/>
        </w:rPr>
        <w:t>stado debe implementar y aplicar el marco normativo en cuanto a los derechos humanos y actividades extractivas</w:t>
      </w:r>
      <w:r w:rsidR="00C64B11">
        <w:rPr>
          <w:rFonts w:ascii="Bookman Old Style" w:hAnsi="Bookman Old Style"/>
          <w:color w:val="000000" w:themeColor="text1"/>
        </w:rPr>
        <w:t xml:space="preserve"> y agroindustriales</w:t>
      </w:r>
      <w:r w:rsidRPr="00177713">
        <w:rPr>
          <w:rFonts w:ascii="Bookman Old Style" w:hAnsi="Bookman Old Style"/>
          <w:color w:val="000000" w:themeColor="text1"/>
        </w:rPr>
        <w:t xml:space="preserve">, adoptando medidas razonables para evitar las </w:t>
      </w:r>
      <w:r w:rsidR="0057516E">
        <w:rPr>
          <w:rFonts w:ascii="Bookman Old Style" w:hAnsi="Bookman Old Style"/>
          <w:color w:val="000000" w:themeColor="text1"/>
        </w:rPr>
        <w:t>violacione</w:t>
      </w:r>
      <w:r w:rsidRPr="00177713">
        <w:rPr>
          <w:rFonts w:ascii="Bookman Old Style" w:hAnsi="Bookman Old Style"/>
          <w:color w:val="000000" w:themeColor="text1"/>
        </w:rPr>
        <w:t>s de derechos humanos, en particular los de las mujeres.</w:t>
      </w:r>
    </w:p>
    <w:p w14:paraId="000000CD" w14:textId="0A3F95CC" w:rsidR="005D6648" w:rsidRPr="00177713" w:rsidRDefault="007B09BC" w:rsidP="00493BA6">
      <w:pPr>
        <w:numPr>
          <w:ilvl w:val="0"/>
          <w:numId w:val="18"/>
        </w:numPr>
        <w:jc w:val="both"/>
        <w:rPr>
          <w:rFonts w:ascii="Bookman Old Style" w:hAnsi="Bookman Old Style"/>
          <w:color w:val="000000" w:themeColor="text1"/>
        </w:rPr>
      </w:pPr>
      <w:r w:rsidRPr="00177713">
        <w:rPr>
          <w:rFonts w:ascii="Bookman Old Style" w:hAnsi="Bookman Old Style"/>
          <w:color w:val="000000" w:themeColor="text1"/>
        </w:rPr>
        <w:lastRenderedPageBreak/>
        <w:t xml:space="preserve">El Estado debe asegurarse de que primero se realicen consultas justas y significativas entre las comunidades, en particular </w:t>
      </w:r>
      <w:r w:rsidR="008164F5">
        <w:rPr>
          <w:rFonts w:ascii="Bookman Old Style" w:hAnsi="Bookman Old Style"/>
          <w:color w:val="000000" w:themeColor="text1"/>
        </w:rPr>
        <w:t xml:space="preserve">a </w:t>
      </w:r>
      <w:r w:rsidRPr="00177713">
        <w:rPr>
          <w:rFonts w:ascii="Bookman Old Style" w:hAnsi="Bookman Old Style"/>
          <w:color w:val="000000" w:themeColor="text1"/>
        </w:rPr>
        <w:t xml:space="preserve">las mujeres que </w:t>
      </w:r>
      <w:r w:rsidR="008164F5">
        <w:rPr>
          <w:rFonts w:ascii="Bookman Old Style" w:hAnsi="Bookman Old Style"/>
          <w:color w:val="000000" w:themeColor="text1"/>
        </w:rPr>
        <w:t xml:space="preserve">están en situación de </w:t>
      </w:r>
      <w:r w:rsidR="0045634D">
        <w:rPr>
          <w:rFonts w:ascii="Bookman Old Style" w:hAnsi="Bookman Old Style"/>
          <w:color w:val="000000" w:themeColor="text1"/>
        </w:rPr>
        <w:t>vulnerabilidad</w:t>
      </w:r>
      <w:r w:rsidRPr="00177713">
        <w:rPr>
          <w:rFonts w:ascii="Bookman Old Style" w:hAnsi="Bookman Old Style"/>
          <w:color w:val="000000" w:themeColor="text1"/>
        </w:rPr>
        <w:t xml:space="preserve">, y el gobierno antes de que puedan tener lugar negociaciones con </w:t>
      </w:r>
      <w:r w:rsidR="009801DC">
        <w:rPr>
          <w:rFonts w:ascii="Bookman Old Style" w:hAnsi="Bookman Old Style"/>
          <w:color w:val="000000" w:themeColor="text1"/>
        </w:rPr>
        <w:t>empresas</w:t>
      </w:r>
      <w:r w:rsidRPr="00177713">
        <w:rPr>
          <w:rFonts w:ascii="Bookman Old Style" w:hAnsi="Bookman Old Style"/>
          <w:color w:val="000000" w:themeColor="text1"/>
        </w:rPr>
        <w:t xml:space="preserve"> internacionales.</w:t>
      </w:r>
    </w:p>
    <w:p w14:paraId="000000CE" w14:textId="03FB5400" w:rsidR="005D6648" w:rsidRPr="00177713" w:rsidRDefault="009801DC" w:rsidP="00493BA6">
      <w:pPr>
        <w:numPr>
          <w:ilvl w:val="0"/>
          <w:numId w:val="18"/>
        </w:numPr>
        <w:jc w:val="both"/>
        <w:rPr>
          <w:rFonts w:ascii="Bookman Old Style" w:hAnsi="Bookman Old Style"/>
          <w:color w:val="000000" w:themeColor="text1"/>
        </w:rPr>
      </w:pPr>
      <w:r>
        <w:rPr>
          <w:rFonts w:ascii="Bookman Old Style" w:hAnsi="Bookman Old Style"/>
          <w:color w:val="000000" w:themeColor="text1"/>
        </w:rPr>
        <w:t>El Estado debe hacer cumplir el</w:t>
      </w:r>
      <w:r w:rsidR="007B09BC" w:rsidRPr="00177713">
        <w:rPr>
          <w:rFonts w:ascii="Bookman Old Style" w:hAnsi="Bookman Old Style"/>
          <w:color w:val="000000" w:themeColor="text1"/>
        </w:rPr>
        <w:t xml:space="preserve"> derecho </w:t>
      </w:r>
      <w:r>
        <w:rPr>
          <w:rFonts w:ascii="Bookman Old Style" w:hAnsi="Bookman Old Style"/>
          <w:color w:val="000000" w:themeColor="text1"/>
        </w:rPr>
        <w:t xml:space="preserve">de las mujeres </w:t>
      </w:r>
      <w:r w:rsidRPr="00177713">
        <w:rPr>
          <w:rFonts w:ascii="Bookman Old Style" w:hAnsi="Bookman Old Style"/>
          <w:color w:val="000000" w:themeColor="text1"/>
        </w:rPr>
        <w:t xml:space="preserve">afroecuatorianas y las mujeres indígenas </w:t>
      </w:r>
      <w:r w:rsidR="007B09BC" w:rsidRPr="00177713">
        <w:rPr>
          <w:rFonts w:ascii="Bookman Old Style" w:hAnsi="Bookman Old Style"/>
          <w:color w:val="000000" w:themeColor="text1"/>
        </w:rPr>
        <w:t>a elegir su camino de desarrollo: desarrollo con un enfoque de género, cultura e identidad del cual pueden beneficiarse de manera justa.</w:t>
      </w:r>
    </w:p>
    <w:p w14:paraId="000000CF" w14:textId="4D0E7165" w:rsidR="005D6648" w:rsidRPr="00177713" w:rsidRDefault="007B09BC" w:rsidP="00493BA6">
      <w:pPr>
        <w:numPr>
          <w:ilvl w:val="0"/>
          <w:numId w:val="18"/>
        </w:numPr>
        <w:jc w:val="both"/>
        <w:rPr>
          <w:rFonts w:ascii="Bookman Old Style" w:hAnsi="Bookman Old Style"/>
          <w:color w:val="000000" w:themeColor="text1"/>
        </w:rPr>
      </w:pPr>
      <w:r w:rsidRPr="00177713">
        <w:rPr>
          <w:rFonts w:ascii="Bookman Old Style" w:hAnsi="Bookman Old Style"/>
          <w:color w:val="000000" w:themeColor="text1"/>
        </w:rPr>
        <w:t xml:space="preserve"> El </w:t>
      </w:r>
      <w:r w:rsidR="005C4DA4">
        <w:rPr>
          <w:rFonts w:ascii="Bookman Old Style" w:hAnsi="Bookman Old Style"/>
          <w:color w:val="000000" w:themeColor="text1"/>
        </w:rPr>
        <w:t>E</w:t>
      </w:r>
      <w:r w:rsidRPr="00177713">
        <w:rPr>
          <w:rFonts w:ascii="Bookman Old Style" w:hAnsi="Bookman Old Style"/>
          <w:color w:val="000000" w:themeColor="text1"/>
        </w:rPr>
        <w:t>stado ecuatoriano debe asegurar que tanto el gobierno como la empresa privada establezcan talleres, programas, políticas y mecanismos de seguridad que informen y protejan plenamente a las mujeres.</w:t>
      </w:r>
    </w:p>
    <w:p w14:paraId="000000D0" w14:textId="77777777" w:rsidR="005D6648" w:rsidRPr="00177713" w:rsidRDefault="005D6648">
      <w:pPr>
        <w:jc w:val="both"/>
        <w:rPr>
          <w:rFonts w:ascii="Bookman Old Style" w:hAnsi="Bookman Old Style"/>
          <w:color w:val="000000" w:themeColor="text1"/>
        </w:rPr>
      </w:pPr>
    </w:p>
    <w:p w14:paraId="000000D1" w14:textId="77777777" w:rsidR="005D6648" w:rsidRPr="00177713" w:rsidRDefault="007B09BC" w:rsidP="00493BA6">
      <w:pPr>
        <w:ind w:left="720"/>
        <w:jc w:val="both"/>
        <w:rPr>
          <w:rFonts w:ascii="Bookman Old Style" w:hAnsi="Bookman Old Style"/>
          <w:b/>
          <w:color w:val="000000" w:themeColor="text1"/>
        </w:rPr>
      </w:pPr>
      <w:r w:rsidRPr="00177713">
        <w:rPr>
          <w:rFonts w:ascii="Bookman Old Style" w:hAnsi="Bookman Old Style"/>
          <w:b/>
          <w:color w:val="000000" w:themeColor="text1"/>
        </w:rPr>
        <w:t>Al Consejo Nacional para la Igualdad de Pueblos y Nacionalidades:</w:t>
      </w:r>
    </w:p>
    <w:p w14:paraId="000000D2" w14:textId="77777777" w:rsidR="005D6648" w:rsidRPr="00177713" w:rsidRDefault="005D6648">
      <w:pPr>
        <w:jc w:val="both"/>
        <w:rPr>
          <w:rFonts w:ascii="Bookman Old Style" w:hAnsi="Bookman Old Style"/>
          <w:color w:val="000000" w:themeColor="text1"/>
        </w:rPr>
      </w:pPr>
    </w:p>
    <w:p w14:paraId="000000D3" w14:textId="77777777" w:rsidR="005D6648" w:rsidRPr="00177713" w:rsidRDefault="007B09BC" w:rsidP="00493BA6">
      <w:pPr>
        <w:numPr>
          <w:ilvl w:val="0"/>
          <w:numId w:val="17"/>
        </w:numPr>
        <w:jc w:val="both"/>
        <w:rPr>
          <w:rFonts w:ascii="Bookman Old Style" w:hAnsi="Bookman Old Style"/>
          <w:color w:val="000000" w:themeColor="text1"/>
        </w:rPr>
      </w:pPr>
      <w:r w:rsidRPr="00177713">
        <w:rPr>
          <w:rFonts w:ascii="Bookman Old Style" w:hAnsi="Bookman Old Style"/>
          <w:color w:val="000000" w:themeColor="text1"/>
        </w:rPr>
        <w:t>Posicionar los derechos de los pueblos afro-ecuatorianos en las agendas y la política pública.</w:t>
      </w:r>
    </w:p>
    <w:p w14:paraId="000000D4" w14:textId="7F2AC868" w:rsidR="005D6648" w:rsidRPr="00177713" w:rsidRDefault="005D6648">
      <w:pPr>
        <w:ind w:left="420"/>
        <w:jc w:val="both"/>
        <w:rPr>
          <w:rFonts w:ascii="Bookman Old Style" w:hAnsi="Bookman Old Style"/>
          <w:b/>
          <w:i/>
          <w:color w:val="000000" w:themeColor="text1"/>
        </w:rPr>
      </w:pPr>
    </w:p>
    <w:p w14:paraId="1A620206" w14:textId="3CF45CA6" w:rsidR="00D62A8D" w:rsidRDefault="00D62A8D" w:rsidP="00D62A8D">
      <w:pPr>
        <w:spacing w:line="240" w:lineRule="auto"/>
        <w:jc w:val="both"/>
        <w:rPr>
          <w:rFonts w:ascii="Bookman Old Style" w:hAnsi="Bookman Old Style"/>
          <w:b/>
          <w:i/>
          <w:color w:val="000000" w:themeColor="text1"/>
          <w:sz w:val="24"/>
          <w:szCs w:val="24"/>
        </w:rPr>
      </w:pPr>
    </w:p>
    <w:p w14:paraId="05931630" w14:textId="773FDAA0" w:rsidR="00D62A8D" w:rsidRPr="00D14A78" w:rsidRDefault="00D62A8D" w:rsidP="00D62A8D">
      <w:pPr>
        <w:spacing w:line="240" w:lineRule="auto"/>
        <w:jc w:val="right"/>
        <w:rPr>
          <w:rFonts w:ascii="Bookman Old Style" w:hAnsi="Bookman Old Style"/>
          <w:b/>
          <w:i/>
          <w:color w:val="000000" w:themeColor="text1"/>
          <w:sz w:val="24"/>
          <w:szCs w:val="24"/>
        </w:rPr>
      </w:pPr>
    </w:p>
    <w:sectPr w:rsidR="00D62A8D" w:rsidRPr="00D14A78" w:rsidSect="00312BDD">
      <w:footerReference w:type="even" r:id="rId15"/>
      <w:footerReference w:type="default" r:id="rId16"/>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B826B" w14:textId="77777777" w:rsidR="00F65A85" w:rsidRDefault="00F65A85">
      <w:pPr>
        <w:spacing w:line="240" w:lineRule="auto"/>
      </w:pPr>
      <w:r>
        <w:separator/>
      </w:r>
    </w:p>
  </w:endnote>
  <w:endnote w:type="continuationSeparator" w:id="0">
    <w:p w14:paraId="1CB7D8F2" w14:textId="77777777" w:rsidR="00F65A85" w:rsidRDefault="00F65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Raleway">
    <w:altName w:val="Corbel"/>
    <w:panose1 w:val="020B0604020202020204"/>
    <w:charset w:val="4D"/>
    <w:family w:val="swiss"/>
    <w:pitch w:val="variable"/>
    <w:sig w:usb0="00000001" w:usb1="5000205B" w:usb2="00000000" w:usb3="00000000" w:csb0="000000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9064308"/>
      <w:docPartObj>
        <w:docPartGallery w:val="Page Numbers (Bottom of Page)"/>
        <w:docPartUnique/>
      </w:docPartObj>
    </w:sdtPr>
    <w:sdtEndPr>
      <w:rPr>
        <w:rStyle w:val="PageNumber"/>
      </w:rPr>
    </w:sdtEndPr>
    <w:sdtContent>
      <w:p w14:paraId="537FA2CE" w14:textId="1DFAF61A" w:rsidR="00A077B9" w:rsidRDefault="00A077B9" w:rsidP="00A077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16531E" w14:textId="77777777" w:rsidR="00A077B9" w:rsidRDefault="00A077B9" w:rsidP="00312B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Bookman Old Style" w:hAnsi="Bookman Old Style"/>
        <w:sz w:val="20"/>
        <w:szCs w:val="20"/>
      </w:rPr>
      <w:id w:val="-2061241089"/>
      <w:docPartObj>
        <w:docPartGallery w:val="Page Numbers (Bottom of Page)"/>
        <w:docPartUnique/>
      </w:docPartObj>
    </w:sdtPr>
    <w:sdtEndPr>
      <w:rPr>
        <w:rStyle w:val="PageNumber"/>
      </w:rPr>
    </w:sdtEndPr>
    <w:sdtContent>
      <w:p w14:paraId="67F91AFF" w14:textId="02E37001" w:rsidR="00A077B9" w:rsidRPr="00312BDD" w:rsidRDefault="00A077B9" w:rsidP="00A077B9">
        <w:pPr>
          <w:pStyle w:val="Footer"/>
          <w:framePr w:wrap="none" w:vAnchor="text" w:hAnchor="margin" w:xAlign="right" w:y="1"/>
          <w:rPr>
            <w:rStyle w:val="PageNumber"/>
            <w:rFonts w:ascii="Bookman Old Style" w:hAnsi="Bookman Old Style"/>
            <w:sz w:val="20"/>
            <w:szCs w:val="20"/>
          </w:rPr>
        </w:pPr>
        <w:r w:rsidRPr="00312BDD">
          <w:rPr>
            <w:rStyle w:val="PageNumber"/>
            <w:rFonts w:ascii="Bookman Old Style" w:hAnsi="Bookman Old Style"/>
            <w:sz w:val="20"/>
            <w:szCs w:val="20"/>
          </w:rPr>
          <w:fldChar w:fldCharType="begin"/>
        </w:r>
        <w:r w:rsidRPr="00312BDD">
          <w:rPr>
            <w:rStyle w:val="PageNumber"/>
            <w:rFonts w:ascii="Bookman Old Style" w:hAnsi="Bookman Old Style"/>
            <w:sz w:val="20"/>
            <w:szCs w:val="20"/>
          </w:rPr>
          <w:instrText xml:space="preserve"> PAGE </w:instrText>
        </w:r>
        <w:r w:rsidRPr="00312BDD">
          <w:rPr>
            <w:rStyle w:val="PageNumber"/>
            <w:rFonts w:ascii="Bookman Old Style" w:hAnsi="Bookman Old Style"/>
            <w:sz w:val="20"/>
            <w:szCs w:val="20"/>
          </w:rPr>
          <w:fldChar w:fldCharType="separate"/>
        </w:r>
        <w:r w:rsidRPr="00312BDD">
          <w:rPr>
            <w:rStyle w:val="PageNumber"/>
            <w:rFonts w:ascii="Bookman Old Style" w:hAnsi="Bookman Old Style"/>
            <w:noProof/>
            <w:sz w:val="20"/>
            <w:szCs w:val="20"/>
          </w:rPr>
          <w:t>2</w:t>
        </w:r>
        <w:r w:rsidRPr="00312BDD">
          <w:rPr>
            <w:rStyle w:val="PageNumber"/>
            <w:rFonts w:ascii="Bookman Old Style" w:hAnsi="Bookman Old Style"/>
            <w:sz w:val="20"/>
            <w:szCs w:val="20"/>
          </w:rPr>
          <w:fldChar w:fldCharType="end"/>
        </w:r>
      </w:p>
    </w:sdtContent>
  </w:sdt>
  <w:p w14:paraId="663059FD" w14:textId="77777777" w:rsidR="00A077B9" w:rsidRPr="00312BDD" w:rsidRDefault="00A077B9" w:rsidP="00312BDD">
    <w:pPr>
      <w:pStyle w:val="Footer"/>
      <w:ind w:right="360"/>
      <w:rPr>
        <w:rFonts w:ascii="Bookman Old Style" w:hAnsi="Bookman Old Style"/>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FC582" w14:textId="77777777" w:rsidR="00F65A85" w:rsidRDefault="00F65A85">
      <w:pPr>
        <w:spacing w:line="240" w:lineRule="auto"/>
      </w:pPr>
      <w:r>
        <w:separator/>
      </w:r>
    </w:p>
  </w:footnote>
  <w:footnote w:type="continuationSeparator" w:id="0">
    <w:p w14:paraId="2B06BC77" w14:textId="77777777" w:rsidR="00F65A85" w:rsidRDefault="00F65A85">
      <w:pPr>
        <w:spacing w:line="240" w:lineRule="auto"/>
      </w:pPr>
      <w:r>
        <w:continuationSeparator/>
      </w:r>
    </w:p>
  </w:footnote>
  <w:footnote w:id="1">
    <w:p w14:paraId="64632C22" w14:textId="6943B0A9" w:rsidR="00A077B9" w:rsidRPr="00F53343" w:rsidRDefault="00A077B9" w:rsidP="00F53343">
      <w:pPr>
        <w:pStyle w:val="FootnoteText"/>
        <w:jc w:val="both"/>
        <w:rPr>
          <w:rFonts w:ascii="Bookman Old Style" w:hAnsi="Bookman Old Style"/>
          <w:color w:val="000000" w:themeColor="text1"/>
        </w:rPr>
      </w:pPr>
      <w:r w:rsidRPr="00F53343">
        <w:rPr>
          <w:rStyle w:val="FootnoteReference"/>
          <w:rFonts w:ascii="Bookman Old Style" w:hAnsi="Bookman Old Style"/>
          <w:color w:val="000000" w:themeColor="text1"/>
        </w:rPr>
        <w:footnoteRef/>
      </w:r>
      <w:r w:rsidRPr="00F53343">
        <w:rPr>
          <w:rFonts w:ascii="Bookman Old Style" w:hAnsi="Bookman Old Style"/>
          <w:color w:val="000000" w:themeColor="text1"/>
        </w:rPr>
        <w:t xml:space="preserve"> Movimiento Nacional de Mujeres de Sectores Populares Luna Creciente.  </w:t>
      </w:r>
    </w:p>
  </w:footnote>
  <w:footnote w:id="2">
    <w:p w14:paraId="147DCDB7" w14:textId="4BA4485A" w:rsidR="00A077B9" w:rsidRPr="00F53343" w:rsidRDefault="00A077B9" w:rsidP="00F53343">
      <w:pPr>
        <w:spacing w:line="240" w:lineRule="auto"/>
        <w:jc w:val="both"/>
        <w:rPr>
          <w:rFonts w:ascii="Bookman Old Style" w:eastAsia="Times New Roman" w:hAnsi="Bookman Old Style" w:cs="Times New Roman"/>
          <w:color w:val="000000" w:themeColor="text1"/>
          <w:sz w:val="20"/>
          <w:szCs w:val="20"/>
        </w:rPr>
      </w:pPr>
      <w:r w:rsidRPr="00F53343">
        <w:rPr>
          <w:rStyle w:val="FootnoteReference"/>
          <w:rFonts w:ascii="Bookman Old Style" w:hAnsi="Bookman Old Style"/>
          <w:color w:val="000000" w:themeColor="text1"/>
          <w:sz w:val="20"/>
          <w:szCs w:val="20"/>
        </w:rPr>
        <w:footnoteRef/>
      </w:r>
      <w:hyperlink r:id="rId1" w:history="1">
        <w:r w:rsidR="0090474C" w:rsidRPr="00F53343">
          <w:rPr>
            <w:rStyle w:val="Hyperlink"/>
            <w:rFonts w:ascii="Bookman Old Style" w:eastAsia="Times New Roman" w:hAnsi="Bookman Old Style" w:cs="Times New Roman"/>
            <w:color w:val="000000" w:themeColor="text1"/>
            <w:spacing w:val="3"/>
            <w:sz w:val="20"/>
            <w:szCs w:val="20"/>
            <w:u w:val="none"/>
            <w:shd w:val="clear" w:color="auto" w:fill="FFFFFF"/>
          </w:rPr>
          <w:t>https://www.ecuadorencifras.gob.ec/documentos/web-inec/Bibliotecas/Libros/AGUA,_SANEAMIENTO_e_HIGIENE.pdf</w:t>
        </w:r>
      </w:hyperlink>
    </w:p>
  </w:footnote>
  <w:footnote w:id="3">
    <w:p w14:paraId="3F6E045B" w14:textId="4F3F3713" w:rsidR="00A077B9" w:rsidRPr="00F53343" w:rsidRDefault="00A077B9" w:rsidP="00F53343">
      <w:pPr>
        <w:pStyle w:val="FootnoteText"/>
        <w:jc w:val="both"/>
        <w:rPr>
          <w:rFonts w:ascii="Bookman Old Style" w:hAnsi="Bookman Old Style"/>
          <w:color w:val="000000" w:themeColor="text1"/>
        </w:rPr>
      </w:pPr>
      <w:r w:rsidRPr="00F53343">
        <w:rPr>
          <w:rStyle w:val="FootnoteReference"/>
          <w:rFonts w:ascii="Bookman Old Style" w:hAnsi="Bookman Old Style"/>
          <w:color w:val="000000" w:themeColor="text1"/>
        </w:rPr>
        <w:footnoteRef/>
      </w:r>
      <w:r w:rsidRPr="00F53343">
        <w:rPr>
          <w:rFonts w:ascii="Bookman Old Style" w:hAnsi="Bookman Old Style"/>
          <w:color w:val="000000" w:themeColor="text1"/>
        </w:rPr>
        <w:t>https://www.eluniverso.com/noticias/2019/07/22/nota/7436769/cholos-manabi-buscan-ser-reconocidos</w:t>
      </w:r>
    </w:p>
  </w:footnote>
  <w:footnote w:id="4">
    <w:p w14:paraId="000000FD" w14:textId="77777777"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Vea más: </w:t>
      </w:r>
      <w:hyperlink r:id="rId2">
        <w:r w:rsidRPr="00F53343">
          <w:rPr>
            <w:rFonts w:ascii="Bookman Old Style" w:hAnsi="Bookman Old Style"/>
            <w:color w:val="000000" w:themeColor="text1"/>
            <w:sz w:val="20"/>
            <w:szCs w:val="20"/>
          </w:rPr>
          <w:t>https://tinyurl.com/yx9cp5o5</w:t>
        </w:r>
      </w:hyperlink>
      <w:r w:rsidRPr="00F53343">
        <w:rPr>
          <w:rFonts w:ascii="Bookman Old Style" w:hAnsi="Bookman Old Style"/>
          <w:color w:val="000000" w:themeColor="text1"/>
          <w:sz w:val="20"/>
          <w:szCs w:val="20"/>
        </w:rPr>
        <w:t xml:space="preserve"> </w:t>
      </w:r>
    </w:p>
  </w:footnote>
  <w:footnote w:id="5">
    <w:p w14:paraId="000000FE" w14:textId="77777777"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Vea más: </w:t>
      </w:r>
      <w:hyperlink r:id="rId3">
        <w:r w:rsidRPr="00F53343">
          <w:rPr>
            <w:rFonts w:ascii="Bookman Old Style" w:hAnsi="Bookman Old Style"/>
            <w:color w:val="000000" w:themeColor="text1"/>
            <w:sz w:val="20"/>
            <w:szCs w:val="20"/>
          </w:rPr>
          <w:t>https://www.eluniverso.com/noticias/2020/01/15/nota/7690866/deuda-iess-40-aporte-pensiones-estado-ecuador</w:t>
        </w:r>
      </w:hyperlink>
    </w:p>
  </w:footnote>
  <w:footnote w:id="6">
    <w:p w14:paraId="3D52E952" w14:textId="7CEDA725" w:rsidR="00A077B9" w:rsidRPr="00F53343" w:rsidRDefault="00A077B9" w:rsidP="00F53343">
      <w:pPr>
        <w:pStyle w:val="FootnoteText"/>
        <w:jc w:val="both"/>
        <w:rPr>
          <w:rFonts w:ascii="Bookman Old Style" w:hAnsi="Bookman Old Style"/>
          <w:color w:val="000000" w:themeColor="text1"/>
        </w:rPr>
      </w:pPr>
      <w:r w:rsidRPr="00F53343">
        <w:rPr>
          <w:rStyle w:val="FootnoteReference"/>
          <w:rFonts w:ascii="Bookman Old Style" w:hAnsi="Bookman Old Style"/>
          <w:color w:val="000000" w:themeColor="text1"/>
        </w:rPr>
        <w:footnoteRef/>
      </w:r>
      <w:r w:rsidRPr="00F53343">
        <w:rPr>
          <w:rFonts w:ascii="Bookman Old Style" w:hAnsi="Bookman Old Style"/>
          <w:color w:val="000000" w:themeColor="text1"/>
        </w:rPr>
        <w:t xml:space="preserve"> Más información en: https://www.primicias.ec/noticias/economia/deuda-negociada-gobierno-iess-millones/</w:t>
      </w:r>
    </w:p>
  </w:footnote>
  <w:footnote w:id="7">
    <w:p w14:paraId="000000FF" w14:textId="77777777"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Naranjo Ponce M.G., USFQ (2017), La exclusión de la mujer campesina de dos regímenes de seguridad social: el Seguro Social Campesino y la Ley de Justicia Laboral. Extraído de: </w:t>
      </w:r>
      <w:hyperlink r:id="rId4">
        <w:r w:rsidRPr="00F53343">
          <w:rPr>
            <w:rFonts w:ascii="Bookman Old Style" w:hAnsi="Bookman Old Style"/>
            <w:color w:val="000000" w:themeColor="text1"/>
            <w:sz w:val="20"/>
            <w:szCs w:val="20"/>
          </w:rPr>
          <w:t>https://revistas.usfq.edu.ec/index.php/iurisdictio/article/download/923/1319</w:t>
        </w:r>
      </w:hyperlink>
      <w:r w:rsidRPr="00F53343">
        <w:rPr>
          <w:rFonts w:ascii="Bookman Old Style" w:hAnsi="Bookman Old Style"/>
          <w:color w:val="000000" w:themeColor="text1"/>
          <w:sz w:val="20"/>
          <w:szCs w:val="20"/>
        </w:rPr>
        <w:t xml:space="preserve"> </w:t>
      </w:r>
    </w:p>
  </w:footnote>
  <w:footnote w:id="8">
    <w:p w14:paraId="00000100" w14:textId="779CB5F4"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I</w:t>
      </w:r>
      <w:r w:rsidR="00663E1C" w:rsidRPr="00F53343">
        <w:rPr>
          <w:rFonts w:ascii="Bookman Old Style" w:hAnsi="Bookman Old Style"/>
          <w:color w:val="000000" w:themeColor="text1"/>
          <w:sz w:val="20"/>
          <w:szCs w:val="20"/>
        </w:rPr>
        <w:t>bí</w:t>
      </w:r>
      <w:r w:rsidR="00F14E34" w:rsidRPr="00F53343">
        <w:rPr>
          <w:rFonts w:ascii="Bookman Old Style" w:hAnsi="Bookman Old Style"/>
          <w:color w:val="000000" w:themeColor="text1"/>
          <w:sz w:val="20"/>
          <w:szCs w:val="20"/>
        </w:rPr>
        <w:t>d</w:t>
      </w:r>
      <w:r w:rsidR="000F6B32" w:rsidRPr="00F53343">
        <w:rPr>
          <w:rFonts w:ascii="Bookman Old Style" w:hAnsi="Bookman Old Style"/>
          <w:color w:val="000000" w:themeColor="text1"/>
          <w:sz w:val="20"/>
          <w:szCs w:val="20"/>
        </w:rPr>
        <w:t>.</w:t>
      </w:r>
    </w:p>
  </w:footnote>
  <w:footnote w:id="9">
    <w:p w14:paraId="5CC63513" w14:textId="41218929" w:rsidR="00F53343" w:rsidRPr="00F53343" w:rsidRDefault="00F53343" w:rsidP="00F53343">
      <w:pPr>
        <w:pStyle w:val="FootnoteText"/>
        <w:jc w:val="both"/>
        <w:rPr>
          <w:rFonts w:ascii="Bookman Old Style" w:hAnsi="Bookman Old Style"/>
        </w:rPr>
      </w:pPr>
      <w:r w:rsidRPr="00F53343">
        <w:rPr>
          <w:rStyle w:val="FootnoteReference"/>
          <w:rFonts w:ascii="Bookman Old Style" w:hAnsi="Bookman Old Style"/>
        </w:rPr>
        <w:footnoteRef/>
      </w:r>
      <w:r w:rsidRPr="00F53343">
        <w:rPr>
          <w:rFonts w:ascii="Bookman Old Style" w:hAnsi="Bookman Old Style"/>
        </w:rPr>
        <w:t xml:space="preserve"> El tema de la </w:t>
      </w:r>
      <w:proofErr w:type="spellStart"/>
      <w:r w:rsidRPr="00F53343">
        <w:rPr>
          <w:rFonts w:ascii="Bookman Old Style" w:hAnsi="Bookman Old Style"/>
        </w:rPr>
        <w:t>brocoleras</w:t>
      </w:r>
      <w:proofErr w:type="spellEnd"/>
      <w:r w:rsidRPr="00F53343">
        <w:rPr>
          <w:rFonts w:ascii="Bookman Old Style" w:hAnsi="Bookman Old Style"/>
        </w:rPr>
        <w:t xml:space="preserve"> sucede en el cantón Latacunga-</w:t>
      </w:r>
      <w:proofErr w:type="spellStart"/>
      <w:r w:rsidRPr="00F53343">
        <w:rPr>
          <w:rFonts w:ascii="Bookman Old Style" w:hAnsi="Bookman Old Style"/>
        </w:rPr>
        <w:t>Pujilí</w:t>
      </w:r>
      <w:proofErr w:type="spellEnd"/>
      <w:r w:rsidRPr="00F53343">
        <w:rPr>
          <w:rFonts w:ascii="Bookman Old Style" w:hAnsi="Bookman Old Style"/>
        </w:rPr>
        <w:t>. Estas acaparan con el agua y bombardean a las nubes para que no llueva.</w:t>
      </w:r>
    </w:p>
  </w:footnote>
  <w:footnote w:id="10">
    <w:p w14:paraId="38BC7D84" w14:textId="77777777" w:rsidR="00A077B9" w:rsidRPr="00F53343" w:rsidRDefault="00A077B9" w:rsidP="00F53343">
      <w:pPr>
        <w:spacing w:line="240" w:lineRule="auto"/>
        <w:jc w:val="both"/>
        <w:rPr>
          <w:rFonts w:ascii="Bookman Old Style" w:eastAsia="Times New Roman" w:hAnsi="Bookman Old Style" w:cs="Times New Roman"/>
          <w:color w:val="000000" w:themeColor="text1"/>
          <w:sz w:val="20"/>
          <w:szCs w:val="20"/>
          <w:lang w:val="es-ES"/>
        </w:rPr>
      </w:pPr>
      <w:r w:rsidRPr="00F53343">
        <w:rPr>
          <w:rStyle w:val="FootnoteReference"/>
          <w:rFonts w:ascii="Bookman Old Style" w:hAnsi="Bookman Old Style"/>
          <w:color w:val="000000" w:themeColor="text1"/>
          <w:sz w:val="20"/>
          <w:szCs w:val="20"/>
        </w:rPr>
        <w:footnoteRef/>
      </w:r>
      <w:r w:rsidRPr="00F53343">
        <w:rPr>
          <w:rFonts w:ascii="Bookman Old Style" w:hAnsi="Bookman Old Style"/>
          <w:color w:val="000000" w:themeColor="text1"/>
          <w:sz w:val="20"/>
          <w:szCs w:val="20"/>
        </w:rPr>
        <w:t xml:space="preserve"> Para más información: </w:t>
      </w:r>
      <w:hyperlink r:id="rId5" w:tgtFrame="_blank" w:history="1">
        <w:r w:rsidRPr="00F53343">
          <w:rPr>
            <w:rFonts w:ascii="Bookman Old Style" w:eastAsia="Times New Roman" w:hAnsi="Bookman Old Style" w:cs="Times New Roman"/>
            <w:color w:val="000000" w:themeColor="text1"/>
            <w:spacing w:val="3"/>
            <w:sz w:val="20"/>
            <w:szCs w:val="20"/>
            <w:shd w:val="clear" w:color="auto" w:fill="FFFFFF"/>
            <w:lang w:val="es-ES"/>
          </w:rPr>
          <w:t>http://www.forosocialpanamazonico.com/wp-content/uploads/2017/05/Lee-y-descarga-aqu%C3%AD-PDF-el-Vered%C3%ADcto-del-Tribunal-de-Mujeres-FOSPA.pdf</w:t>
        </w:r>
      </w:hyperlink>
    </w:p>
    <w:p w14:paraId="17E541E5" w14:textId="2D7AFCB1" w:rsidR="00A077B9" w:rsidRPr="00F53343" w:rsidRDefault="00A077B9" w:rsidP="00F53343">
      <w:pPr>
        <w:pStyle w:val="FootnoteText"/>
        <w:jc w:val="both"/>
        <w:rPr>
          <w:rFonts w:ascii="Bookman Old Style" w:hAnsi="Bookman Old Style"/>
          <w:color w:val="000000" w:themeColor="text1"/>
          <w:lang w:val="es-ES"/>
        </w:rPr>
      </w:pPr>
    </w:p>
  </w:footnote>
  <w:footnote w:id="11">
    <w:p w14:paraId="00000101" w14:textId="77777777"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Vea más: </w:t>
      </w:r>
      <w:hyperlink r:id="rId6">
        <w:r w:rsidRPr="00F53343">
          <w:rPr>
            <w:rFonts w:ascii="Bookman Old Style" w:hAnsi="Bookman Old Style"/>
            <w:color w:val="000000" w:themeColor="text1"/>
            <w:sz w:val="20"/>
            <w:szCs w:val="20"/>
          </w:rPr>
          <w:t>https://www.primicias.ec/noticias/economia/contraloria-irregularidades-rio-blanco/</w:t>
        </w:r>
      </w:hyperlink>
    </w:p>
  </w:footnote>
  <w:footnote w:id="12">
    <w:p w14:paraId="00000102" w14:textId="77777777"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Vea más: </w:t>
      </w:r>
      <w:hyperlink r:id="rId7">
        <w:r w:rsidRPr="00F53343">
          <w:rPr>
            <w:rFonts w:ascii="Bookman Old Style" w:hAnsi="Bookman Old Style"/>
            <w:color w:val="000000" w:themeColor="text1"/>
            <w:sz w:val="20"/>
            <w:szCs w:val="20"/>
          </w:rPr>
          <w:t>https://dialogochino.net/es/actividades-extractivas-es/28022-en-ecuador-pelea-por-mina-se-convierte-en-disputa-por-la-identidad-indigena/</w:t>
        </w:r>
      </w:hyperlink>
    </w:p>
  </w:footnote>
  <w:footnote w:id="13">
    <w:p w14:paraId="158EF45F" w14:textId="77777777" w:rsidR="00EB4CDD" w:rsidRPr="00F53343" w:rsidRDefault="00EB4CDD" w:rsidP="00F53343">
      <w:pPr>
        <w:pStyle w:val="FootnoteText"/>
        <w:jc w:val="both"/>
        <w:rPr>
          <w:rFonts w:ascii="Bookman Old Style" w:hAnsi="Bookman Old Style"/>
        </w:rPr>
      </w:pPr>
      <w:r w:rsidRPr="00F53343">
        <w:rPr>
          <w:rStyle w:val="FootnoteReference"/>
          <w:rFonts w:ascii="Bookman Old Style" w:hAnsi="Bookman Old Style"/>
        </w:rPr>
        <w:footnoteRef/>
      </w:r>
      <w:r w:rsidRPr="00F53343">
        <w:rPr>
          <w:rFonts w:ascii="Bookman Old Style" w:hAnsi="Bookman Old Style"/>
        </w:rPr>
        <w:t xml:space="preserve"> Rosa Cecilia Baltazar, abogada especialista en temas indígenas.</w:t>
      </w:r>
    </w:p>
  </w:footnote>
  <w:footnote w:id="14">
    <w:p w14:paraId="00000103" w14:textId="48368F36"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A 23 casos de los mencionados se les ha dado acompañamiento por parte de INREDH, de los cuales son alrededor de 14 mujeres. Cuatro personas siguen privadas de la libertad, tres hombres y una mujer.</w:t>
      </w:r>
    </w:p>
  </w:footnote>
  <w:footnote w:id="15">
    <w:p w14:paraId="034E16C7" w14:textId="77777777" w:rsidR="00A077B9" w:rsidRPr="00F53343" w:rsidRDefault="00A077B9" w:rsidP="00F53343">
      <w:pPr>
        <w:spacing w:line="240" w:lineRule="auto"/>
        <w:jc w:val="both"/>
        <w:rPr>
          <w:rFonts w:ascii="Bookman Old Style" w:hAnsi="Bookman Old Style"/>
          <w:color w:val="000000" w:themeColor="text1"/>
          <w:sz w:val="20"/>
          <w:szCs w:val="20"/>
        </w:rPr>
      </w:pPr>
      <w:r w:rsidRPr="00F53343">
        <w:rPr>
          <w:rFonts w:ascii="Bookman Old Style" w:hAnsi="Bookman Old Style"/>
          <w:color w:val="000000" w:themeColor="text1"/>
          <w:sz w:val="20"/>
          <w:szCs w:val="20"/>
          <w:vertAlign w:val="superscript"/>
        </w:rPr>
        <w:footnoteRef/>
      </w:r>
      <w:r w:rsidRPr="00F53343">
        <w:rPr>
          <w:rFonts w:ascii="Bookman Old Style" w:hAnsi="Bookman Old Style"/>
          <w:color w:val="000000" w:themeColor="text1"/>
          <w:sz w:val="20"/>
          <w:szCs w:val="20"/>
        </w:rPr>
        <w:t xml:space="preserve"> Ejemplo: Vestidos en empresas florícolas.</w:t>
      </w:r>
    </w:p>
  </w:footnote>
  <w:footnote w:id="16">
    <w:p w14:paraId="219C954C" w14:textId="66053093" w:rsidR="00A077B9" w:rsidRPr="00F53343" w:rsidRDefault="00A077B9" w:rsidP="00F53343">
      <w:pPr>
        <w:pStyle w:val="FootnoteText"/>
        <w:jc w:val="both"/>
        <w:rPr>
          <w:rFonts w:ascii="Bookman Old Style" w:hAnsi="Bookman Old Style"/>
          <w:color w:val="000000" w:themeColor="text1"/>
          <w:lang w:val="es-ES"/>
        </w:rPr>
      </w:pPr>
      <w:r w:rsidRPr="00F53343">
        <w:rPr>
          <w:rStyle w:val="FootnoteReference"/>
          <w:rFonts w:ascii="Bookman Old Style" w:hAnsi="Bookman Old Style"/>
          <w:color w:val="000000" w:themeColor="text1"/>
        </w:rPr>
        <w:footnoteRef/>
      </w:r>
      <w:r w:rsidRPr="00F53343">
        <w:rPr>
          <w:rFonts w:ascii="Bookman Old Style" w:hAnsi="Bookman Old Style"/>
          <w:color w:val="000000" w:themeColor="text1"/>
        </w:rPr>
        <w:t xml:space="preserve"> </w:t>
      </w:r>
      <w:r w:rsidRPr="00F53343">
        <w:rPr>
          <w:rFonts w:ascii="Bookman Old Style" w:hAnsi="Bookman Old Style"/>
          <w:color w:val="000000" w:themeColor="text1"/>
          <w:lang w:val="es-ES"/>
        </w:rPr>
        <w:t>Información</w:t>
      </w:r>
      <w:r w:rsidR="00F83531" w:rsidRPr="00F53343">
        <w:rPr>
          <w:rFonts w:ascii="Bookman Old Style" w:hAnsi="Bookman Old Style"/>
          <w:color w:val="000000" w:themeColor="text1"/>
          <w:lang w:val="es-ES"/>
        </w:rPr>
        <w:t xml:space="preserve"> provista</w:t>
      </w:r>
      <w:r w:rsidRPr="00F53343">
        <w:rPr>
          <w:rFonts w:ascii="Bookman Old Style" w:hAnsi="Bookman Old Style"/>
          <w:color w:val="000000" w:themeColor="text1"/>
          <w:lang w:val="es-ES"/>
        </w:rPr>
        <w:t xml:space="preserve"> por </w:t>
      </w:r>
      <w:proofErr w:type="spellStart"/>
      <w:r w:rsidRPr="00F53343">
        <w:rPr>
          <w:rFonts w:ascii="Bookman Old Style" w:hAnsi="Bookman Old Style"/>
          <w:color w:val="000000" w:themeColor="text1"/>
          <w:lang w:val="es-ES"/>
        </w:rPr>
        <w:t>Shodona</w:t>
      </w:r>
      <w:proofErr w:type="spellEnd"/>
      <w:r w:rsidRPr="00F53343">
        <w:rPr>
          <w:rFonts w:ascii="Bookman Old Style" w:hAnsi="Bookman Old Style"/>
          <w:color w:val="000000" w:themeColor="text1"/>
          <w:lang w:val="es-ES"/>
        </w:rPr>
        <w:t xml:space="preserve"> </w:t>
      </w:r>
      <w:proofErr w:type="spellStart"/>
      <w:r w:rsidRPr="00F53343">
        <w:rPr>
          <w:rFonts w:ascii="Bookman Old Style" w:hAnsi="Bookman Old Style"/>
          <w:color w:val="000000" w:themeColor="text1"/>
          <w:lang w:val="es-ES"/>
        </w:rPr>
        <w:t>Kettle</w:t>
      </w:r>
      <w:proofErr w:type="spellEnd"/>
      <w:r w:rsidRPr="00F53343">
        <w:rPr>
          <w:rFonts w:ascii="Bookman Old Style" w:hAnsi="Bookman Old Style"/>
          <w:color w:val="000000" w:themeColor="text1"/>
          <w:lang w:val="es-ES"/>
        </w:rPr>
        <w:t>- RICS.</w:t>
      </w:r>
    </w:p>
  </w:footnote>
  <w:footnote w:id="17">
    <w:p w14:paraId="626EA7AC" w14:textId="56A3B76B" w:rsidR="00A077B9" w:rsidRPr="00F53343" w:rsidRDefault="00A077B9" w:rsidP="00F53343">
      <w:pPr>
        <w:spacing w:line="240" w:lineRule="auto"/>
        <w:jc w:val="both"/>
        <w:rPr>
          <w:rFonts w:ascii="Bookman Old Style" w:eastAsia="Times New Roman" w:hAnsi="Bookman Old Style" w:cs="Times New Roman"/>
          <w:color w:val="000000" w:themeColor="text1"/>
          <w:sz w:val="20"/>
          <w:szCs w:val="20"/>
          <w:lang w:val="en-US"/>
        </w:rPr>
      </w:pPr>
      <w:r w:rsidRPr="00F53343">
        <w:rPr>
          <w:rStyle w:val="FootnoteReference"/>
          <w:rFonts w:ascii="Bookman Old Style" w:hAnsi="Bookman Old Style"/>
          <w:color w:val="000000" w:themeColor="text1"/>
          <w:sz w:val="20"/>
          <w:szCs w:val="20"/>
        </w:rPr>
        <w:footnoteRef/>
      </w:r>
      <w:r w:rsidRPr="00F53343">
        <w:rPr>
          <w:rFonts w:ascii="Bookman Old Style" w:hAnsi="Bookman Old Style"/>
          <w:color w:val="000000" w:themeColor="text1"/>
          <w:sz w:val="20"/>
          <w:szCs w:val="20"/>
        </w:rPr>
        <w:t xml:space="preserve"> </w:t>
      </w:r>
      <w:hyperlink r:id="rId8" w:history="1">
        <w:r w:rsidRPr="00F53343">
          <w:rPr>
            <w:rFonts w:ascii="Bookman Old Style" w:eastAsia="Times New Roman" w:hAnsi="Bookman Old Style"/>
            <w:color w:val="000000" w:themeColor="text1"/>
            <w:sz w:val="20"/>
            <w:szCs w:val="20"/>
            <w:lang w:val="en-US"/>
          </w:rPr>
          <w:t>https://www.furukawanuncamas.org/documentacion</w:t>
        </w:r>
      </w:hyperlink>
      <w:r w:rsidRPr="00F53343">
        <w:rPr>
          <w:rFonts w:ascii="Bookman Old Style" w:eastAsia="Times New Roman" w:hAnsi="Bookman Old Style"/>
          <w:color w:val="000000" w:themeColor="text1"/>
          <w:sz w:val="20"/>
          <w:szCs w:val="20"/>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353F9"/>
    <w:multiLevelType w:val="multilevel"/>
    <w:tmpl w:val="8D16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9503B"/>
    <w:multiLevelType w:val="multilevel"/>
    <w:tmpl w:val="68260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5B7FAE"/>
    <w:multiLevelType w:val="multilevel"/>
    <w:tmpl w:val="36747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7B1332"/>
    <w:multiLevelType w:val="multilevel"/>
    <w:tmpl w:val="235AB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DC0683"/>
    <w:multiLevelType w:val="multilevel"/>
    <w:tmpl w:val="E32CC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DC19C4"/>
    <w:multiLevelType w:val="multilevel"/>
    <w:tmpl w:val="3D78AD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1A828F2"/>
    <w:multiLevelType w:val="multilevel"/>
    <w:tmpl w:val="32CC3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BA480F"/>
    <w:multiLevelType w:val="multilevel"/>
    <w:tmpl w:val="59C68B84"/>
    <w:lvl w:ilvl="0">
      <w:numFmt w:val="bullet"/>
      <w:lvlText w:val="-"/>
      <w:lvlJc w:val="left"/>
      <w:pPr>
        <w:ind w:left="720" w:hanging="360"/>
      </w:pPr>
      <w:rPr>
        <w:rFonts w:ascii="Calibri" w:eastAsia="Times New Roman" w:hAnsi="Calibri"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1661A9"/>
    <w:multiLevelType w:val="hybridMultilevel"/>
    <w:tmpl w:val="889C5E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8497748"/>
    <w:multiLevelType w:val="multilevel"/>
    <w:tmpl w:val="94D41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D5939CC"/>
    <w:multiLevelType w:val="multilevel"/>
    <w:tmpl w:val="FD646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0C30136"/>
    <w:multiLevelType w:val="multilevel"/>
    <w:tmpl w:val="6AEE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35C89"/>
    <w:multiLevelType w:val="multilevel"/>
    <w:tmpl w:val="A1664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CB264C"/>
    <w:multiLevelType w:val="multilevel"/>
    <w:tmpl w:val="DC02F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6EE35CB"/>
    <w:multiLevelType w:val="multilevel"/>
    <w:tmpl w:val="C94C0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79C54C7"/>
    <w:multiLevelType w:val="multilevel"/>
    <w:tmpl w:val="62283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8E2133E"/>
    <w:multiLevelType w:val="hybridMultilevel"/>
    <w:tmpl w:val="AF4A516A"/>
    <w:lvl w:ilvl="0" w:tplc="50E848B4">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AF5242E"/>
    <w:multiLevelType w:val="multilevel"/>
    <w:tmpl w:val="3DE4E214"/>
    <w:lvl w:ilvl="0">
      <w:start w:val="1"/>
      <w:numFmt w:val="decimal"/>
      <w:lvlText w:val="%1."/>
      <w:lvlJc w:val="left"/>
      <w:pPr>
        <w:ind w:left="720" w:hanging="360"/>
      </w:pPr>
      <w:rPr>
        <w:rFonts w:ascii="Arial" w:eastAsia="Arial" w:hAnsi="Arial" w:cs="Arial"/>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8F42DD5"/>
    <w:multiLevelType w:val="multilevel"/>
    <w:tmpl w:val="F092B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ED8247E"/>
    <w:multiLevelType w:val="multilevel"/>
    <w:tmpl w:val="835025BC"/>
    <w:lvl w:ilvl="0">
      <w:start w:val="1"/>
      <w:numFmt w:val="decimal"/>
      <w:lvlText w:val="%1."/>
      <w:lvlJc w:val="left"/>
      <w:pPr>
        <w:ind w:left="720" w:hanging="360"/>
      </w:pPr>
      <w:rPr>
        <w:rFonts w:ascii="Arial" w:eastAsia="Arial" w:hAnsi="Arial" w:cs="Arial"/>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87B623D"/>
    <w:multiLevelType w:val="multilevel"/>
    <w:tmpl w:val="EF5C5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E8747EA"/>
    <w:multiLevelType w:val="multilevel"/>
    <w:tmpl w:val="835025BC"/>
    <w:lvl w:ilvl="0">
      <w:start w:val="1"/>
      <w:numFmt w:val="decimal"/>
      <w:lvlText w:val="%1."/>
      <w:lvlJc w:val="left"/>
      <w:pPr>
        <w:ind w:left="720" w:hanging="360"/>
      </w:pPr>
      <w:rPr>
        <w:rFonts w:ascii="Arial" w:eastAsia="Arial" w:hAnsi="Arial" w:cs="Arial"/>
        <w:b w:val="0"/>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17"/>
  </w:num>
  <w:num w:numId="3">
    <w:abstractNumId w:val="19"/>
  </w:num>
  <w:num w:numId="4">
    <w:abstractNumId w:val="20"/>
  </w:num>
  <w:num w:numId="5">
    <w:abstractNumId w:val="14"/>
  </w:num>
  <w:num w:numId="6">
    <w:abstractNumId w:val="18"/>
  </w:num>
  <w:num w:numId="7">
    <w:abstractNumId w:val="3"/>
  </w:num>
  <w:num w:numId="8">
    <w:abstractNumId w:val="4"/>
  </w:num>
  <w:num w:numId="9">
    <w:abstractNumId w:val="1"/>
  </w:num>
  <w:num w:numId="10">
    <w:abstractNumId w:val="15"/>
  </w:num>
  <w:num w:numId="11">
    <w:abstractNumId w:val="6"/>
  </w:num>
  <w:num w:numId="12">
    <w:abstractNumId w:val="9"/>
  </w:num>
  <w:num w:numId="13">
    <w:abstractNumId w:val="12"/>
  </w:num>
  <w:num w:numId="14">
    <w:abstractNumId w:val="13"/>
  </w:num>
  <w:num w:numId="15">
    <w:abstractNumId w:val="2"/>
  </w:num>
  <w:num w:numId="16">
    <w:abstractNumId w:val="5"/>
  </w:num>
  <w:num w:numId="17">
    <w:abstractNumId w:val="7"/>
  </w:num>
  <w:num w:numId="18">
    <w:abstractNumId w:val="16"/>
  </w:num>
  <w:num w:numId="19">
    <w:abstractNumId w:val="8"/>
  </w:num>
  <w:num w:numId="20">
    <w:abstractNumId w:val="21"/>
  </w:num>
  <w:num w:numId="21">
    <w:abstractNumId w:val="1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648"/>
    <w:rsid w:val="0000141E"/>
    <w:rsid w:val="0000579E"/>
    <w:rsid w:val="00043C86"/>
    <w:rsid w:val="00050211"/>
    <w:rsid w:val="00056299"/>
    <w:rsid w:val="00066B26"/>
    <w:rsid w:val="00073CCE"/>
    <w:rsid w:val="000B05E9"/>
    <w:rsid w:val="000B5EC7"/>
    <w:rsid w:val="000C256E"/>
    <w:rsid w:val="000D175B"/>
    <w:rsid w:val="000E6744"/>
    <w:rsid w:val="000E76A3"/>
    <w:rsid w:val="000F0664"/>
    <w:rsid w:val="000F491E"/>
    <w:rsid w:val="000F6955"/>
    <w:rsid w:val="000F6B32"/>
    <w:rsid w:val="001212FE"/>
    <w:rsid w:val="00146EF0"/>
    <w:rsid w:val="00177713"/>
    <w:rsid w:val="00180780"/>
    <w:rsid w:val="00190F6B"/>
    <w:rsid w:val="0019410D"/>
    <w:rsid w:val="001971B9"/>
    <w:rsid w:val="001C4915"/>
    <w:rsid w:val="001D3EDE"/>
    <w:rsid w:val="001E7C7D"/>
    <w:rsid w:val="00201C1D"/>
    <w:rsid w:val="0021251D"/>
    <w:rsid w:val="00236DA9"/>
    <w:rsid w:val="002610AB"/>
    <w:rsid w:val="00262497"/>
    <w:rsid w:val="00291BB6"/>
    <w:rsid w:val="002A2910"/>
    <w:rsid w:val="002A724A"/>
    <w:rsid w:val="00312BDD"/>
    <w:rsid w:val="003276BA"/>
    <w:rsid w:val="003604FD"/>
    <w:rsid w:val="00364A14"/>
    <w:rsid w:val="003735C6"/>
    <w:rsid w:val="00375CD5"/>
    <w:rsid w:val="00391F97"/>
    <w:rsid w:val="003A6832"/>
    <w:rsid w:val="003B530B"/>
    <w:rsid w:val="003F5E94"/>
    <w:rsid w:val="00402ED7"/>
    <w:rsid w:val="0043499C"/>
    <w:rsid w:val="00440B55"/>
    <w:rsid w:val="00446ACD"/>
    <w:rsid w:val="0045634D"/>
    <w:rsid w:val="004722DE"/>
    <w:rsid w:val="00492BD6"/>
    <w:rsid w:val="00493BA6"/>
    <w:rsid w:val="004B252C"/>
    <w:rsid w:val="004B469F"/>
    <w:rsid w:val="004D1225"/>
    <w:rsid w:val="004D56BF"/>
    <w:rsid w:val="004F1501"/>
    <w:rsid w:val="005001F2"/>
    <w:rsid w:val="0050258F"/>
    <w:rsid w:val="0052168F"/>
    <w:rsid w:val="0052230C"/>
    <w:rsid w:val="005257B9"/>
    <w:rsid w:val="00533AAC"/>
    <w:rsid w:val="0056030D"/>
    <w:rsid w:val="0057516E"/>
    <w:rsid w:val="00583A8D"/>
    <w:rsid w:val="0059152A"/>
    <w:rsid w:val="005967F6"/>
    <w:rsid w:val="005A659C"/>
    <w:rsid w:val="005A6B73"/>
    <w:rsid w:val="005C4DA4"/>
    <w:rsid w:val="005C54FB"/>
    <w:rsid w:val="005D6648"/>
    <w:rsid w:val="005E7C09"/>
    <w:rsid w:val="005F2CD2"/>
    <w:rsid w:val="00606692"/>
    <w:rsid w:val="0062648C"/>
    <w:rsid w:val="006379D1"/>
    <w:rsid w:val="0065551B"/>
    <w:rsid w:val="00663E1C"/>
    <w:rsid w:val="00676CBC"/>
    <w:rsid w:val="00683092"/>
    <w:rsid w:val="00687BCF"/>
    <w:rsid w:val="006A01E4"/>
    <w:rsid w:val="006B05F5"/>
    <w:rsid w:val="006C1EA2"/>
    <w:rsid w:val="006C3261"/>
    <w:rsid w:val="006D097D"/>
    <w:rsid w:val="006D2CBC"/>
    <w:rsid w:val="006D35DA"/>
    <w:rsid w:val="006E285F"/>
    <w:rsid w:val="006F1140"/>
    <w:rsid w:val="00704924"/>
    <w:rsid w:val="0070520F"/>
    <w:rsid w:val="00707786"/>
    <w:rsid w:val="00710499"/>
    <w:rsid w:val="00711480"/>
    <w:rsid w:val="00712767"/>
    <w:rsid w:val="00717C68"/>
    <w:rsid w:val="00727A51"/>
    <w:rsid w:val="00737E29"/>
    <w:rsid w:val="007502A1"/>
    <w:rsid w:val="007520D3"/>
    <w:rsid w:val="0076349E"/>
    <w:rsid w:val="007838C0"/>
    <w:rsid w:val="007A4075"/>
    <w:rsid w:val="007A5813"/>
    <w:rsid w:val="007B09BC"/>
    <w:rsid w:val="007D37C2"/>
    <w:rsid w:val="007E7F72"/>
    <w:rsid w:val="007F006C"/>
    <w:rsid w:val="0081227B"/>
    <w:rsid w:val="008164F5"/>
    <w:rsid w:val="008179A1"/>
    <w:rsid w:val="00836139"/>
    <w:rsid w:val="00852AE9"/>
    <w:rsid w:val="00873D0F"/>
    <w:rsid w:val="00876525"/>
    <w:rsid w:val="008B5289"/>
    <w:rsid w:val="008C670C"/>
    <w:rsid w:val="008D6F6C"/>
    <w:rsid w:val="008E5C65"/>
    <w:rsid w:val="008E703F"/>
    <w:rsid w:val="008E7638"/>
    <w:rsid w:val="0090474C"/>
    <w:rsid w:val="00921547"/>
    <w:rsid w:val="00925488"/>
    <w:rsid w:val="009359A0"/>
    <w:rsid w:val="0096698F"/>
    <w:rsid w:val="009801DC"/>
    <w:rsid w:val="009A55FA"/>
    <w:rsid w:val="009E345D"/>
    <w:rsid w:val="00A077B9"/>
    <w:rsid w:val="00A14EB5"/>
    <w:rsid w:val="00A15B97"/>
    <w:rsid w:val="00A244B5"/>
    <w:rsid w:val="00A25EF1"/>
    <w:rsid w:val="00A414AC"/>
    <w:rsid w:val="00A423E8"/>
    <w:rsid w:val="00A50C7F"/>
    <w:rsid w:val="00A61DF9"/>
    <w:rsid w:val="00A828DF"/>
    <w:rsid w:val="00A83A0D"/>
    <w:rsid w:val="00A93521"/>
    <w:rsid w:val="00A96915"/>
    <w:rsid w:val="00AF249B"/>
    <w:rsid w:val="00B065F4"/>
    <w:rsid w:val="00B171CC"/>
    <w:rsid w:val="00B23ABB"/>
    <w:rsid w:val="00B64E34"/>
    <w:rsid w:val="00B674A6"/>
    <w:rsid w:val="00B714C9"/>
    <w:rsid w:val="00B8507C"/>
    <w:rsid w:val="00B90F18"/>
    <w:rsid w:val="00BA0FA7"/>
    <w:rsid w:val="00BC1626"/>
    <w:rsid w:val="00BC192D"/>
    <w:rsid w:val="00BD09F9"/>
    <w:rsid w:val="00BD13FD"/>
    <w:rsid w:val="00BD1AE8"/>
    <w:rsid w:val="00BD484A"/>
    <w:rsid w:val="00BE361F"/>
    <w:rsid w:val="00BF34C4"/>
    <w:rsid w:val="00C017BF"/>
    <w:rsid w:val="00C43CF9"/>
    <w:rsid w:val="00C45C5B"/>
    <w:rsid w:val="00C476A9"/>
    <w:rsid w:val="00C531C7"/>
    <w:rsid w:val="00C64B11"/>
    <w:rsid w:val="00C6650F"/>
    <w:rsid w:val="00C955E2"/>
    <w:rsid w:val="00CD0F0E"/>
    <w:rsid w:val="00CD1F47"/>
    <w:rsid w:val="00CE1274"/>
    <w:rsid w:val="00CF1A34"/>
    <w:rsid w:val="00CF5713"/>
    <w:rsid w:val="00D03031"/>
    <w:rsid w:val="00D07477"/>
    <w:rsid w:val="00D07FBF"/>
    <w:rsid w:val="00D14A78"/>
    <w:rsid w:val="00D161EA"/>
    <w:rsid w:val="00D40EFA"/>
    <w:rsid w:val="00D548CC"/>
    <w:rsid w:val="00D62A8D"/>
    <w:rsid w:val="00D636F4"/>
    <w:rsid w:val="00D76A16"/>
    <w:rsid w:val="00D91E9A"/>
    <w:rsid w:val="00DE090C"/>
    <w:rsid w:val="00DF0D86"/>
    <w:rsid w:val="00DF64F6"/>
    <w:rsid w:val="00E04DD9"/>
    <w:rsid w:val="00E145C9"/>
    <w:rsid w:val="00E649F9"/>
    <w:rsid w:val="00E723B8"/>
    <w:rsid w:val="00E74EE5"/>
    <w:rsid w:val="00E77123"/>
    <w:rsid w:val="00E83810"/>
    <w:rsid w:val="00EA027F"/>
    <w:rsid w:val="00EA21CC"/>
    <w:rsid w:val="00EB4CDD"/>
    <w:rsid w:val="00EC1808"/>
    <w:rsid w:val="00ED0649"/>
    <w:rsid w:val="00EE4F9B"/>
    <w:rsid w:val="00EE737C"/>
    <w:rsid w:val="00F14E34"/>
    <w:rsid w:val="00F15E60"/>
    <w:rsid w:val="00F20F64"/>
    <w:rsid w:val="00F2419B"/>
    <w:rsid w:val="00F26E22"/>
    <w:rsid w:val="00F41590"/>
    <w:rsid w:val="00F426A7"/>
    <w:rsid w:val="00F4490A"/>
    <w:rsid w:val="00F53343"/>
    <w:rsid w:val="00F65A85"/>
    <w:rsid w:val="00F81B1F"/>
    <w:rsid w:val="00F83531"/>
    <w:rsid w:val="00FA138C"/>
    <w:rsid w:val="00FB3AA5"/>
    <w:rsid w:val="00FB5E68"/>
    <w:rsid w:val="00FC2F25"/>
    <w:rsid w:val="00FE4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AD01E"/>
  <w15:docId w15:val="{C72751E7-4D5A-3740-AFA9-4A9B6E9CA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262497"/>
    <w:pPr>
      <w:spacing w:line="240" w:lineRule="auto"/>
    </w:pPr>
    <w:rPr>
      <w:sz w:val="20"/>
      <w:szCs w:val="20"/>
    </w:rPr>
  </w:style>
  <w:style w:type="character" w:customStyle="1" w:styleId="FootnoteTextChar">
    <w:name w:val="Footnote Text Char"/>
    <w:basedOn w:val="DefaultParagraphFont"/>
    <w:link w:val="FootnoteText"/>
    <w:uiPriority w:val="99"/>
    <w:semiHidden/>
    <w:rsid w:val="00262497"/>
    <w:rPr>
      <w:sz w:val="20"/>
      <w:szCs w:val="20"/>
    </w:rPr>
  </w:style>
  <w:style w:type="character" w:styleId="FootnoteReference">
    <w:name w:val="footnote reference"/>
    <w:basedOn w:val="DefaultParagraphFont"/>
    <w:uiPriority w:val="99"/>
    <w:semiHidden/>
    <w:unhideWhenUsed/>
    <w:rsid w:val="00262497"/>
    <w:rPr>
      <w:vertAlign w:val="superscript"/>
    </w:rPr>
  </w:style>
  <w:style w:type="paragraph" w:styleId="ListParagraph">
    <w:name w:val="List Paragraph"/>
    <w:basedOn w:val="Normal"/>
    <w:uiPriority w:val="34"/>
    <w:qFormat/>
    <w:rsid w:val="000F491E"/>
    <w:pPr>
      <w:ind w:left="720"/>
      <w:contextualSpacing/>
    </w:pPr>
  </w:style>
  <w:style w:type="paragraph" w:styleId="Footer">
    <w:name w:val="footer"/>
    <w:basedOn w:val="Normal"/>
    <w:link w:val="FooterChar"/>
    <w:uiPriority w:val="99"/>
    <w:unhideWhenUsed/>
    <w:rsid w:val="00312BDD"/>
    <w:pPr>
      <w:tabs>
        <w:tab w:val="center" w:pos="4680"/>
        <w:tab w:val="right" w:pos="9360"/>
      </w:tabs>
      <w:spacing w:line="240" w:lineRule="auto"/>
    </w:pPr>
  </w:style>
  <w:style w:type="character" w:customStyle="1" w:styleId="FooterChar">
    <w:name w:val="Footer Char"/>
    <w:basedOn w:val="DefaultParagraphFont"/>
    <w:link w:val="Footer"/>
    <w:uiPriority w:val="99"/>
    <w:rsid w:val="00312BDD"/>
  </w:style>
  <w:style w:type="character" w:styleId="PageNumber">
    <w:name w:val="page number"/>
    <w:basedOn w:val="DefaultParagraphFont"/>
    <w:uiPriority w:val="99"/>
    <w:semiHidden/>
    <w:unhideWhenUsed/>
    <w:rsid w:val="00312BDD"/>
  </w:style>
  <w:style w:type="paragraph" w:styleId="Header">
    <w:name w:val="header"/>
    <w:basedOn w:val="Normal"/>
    <w:link w:val="HeaderChar"/>
    <w:uiPriority w:val="99"/>
    <w:unhideWhenUsed/>
    <w:rsid w:val="00312BDD"/>
    <w:pPr>
      <w:tabs>
        <w:tab w:val="center" w:pos="4680"/>
        <w:tab w:val="right" w:pos="9360"/>
      </w:tabs>
      <w:spacing w:line="240" w:lineRule="auto"/>
    </w:pPr>
  </w:style>
  <w:style w:type="character" w:customStyle="1" w:styleId="HeaderChar">
    <w:name w:val="Header Char"/>
    <w:basedOn w:val="DefaultParagraphFont"/>
    <w:link w:val="Header"/>
    <w:uiPriority w:val="99"/>
    <w:rsid w:val="00312BDD"/>
  </w:style>
  <w:style w:type="paragraph" w:styleId="BalloonText">
    <w:name w:val="Balloon Text"/>
    <w:basedOn w:val="Normal"/>
    <w:link w:val="BalloonTextChar"/>
    <w:uiPriority w:val="99"/>
    <w:semiHidden/>
    <w:unhideWhenUsed/>
    <w:rsid w:val="00E145C9"/>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145C9"/>
    <w:rPr>
      <w:rFonts w:ascii="Times New Roman" w:hAnsi="Times New Roman" w:cs="Times New Roman"/>
      <w:sz w:val="18"/>
      <w:szCs w:val="18"/>
    </w:rPr>
  </w:style>
  <w:style w:type="character" w:styleId="Hyperlink">
    <w:name w:val="Hyperlink"/>
    <w:basedOn w:val="DefaultParagraphFont"/>
    <w:uiPriority w:val="99"/>
    <w:unhideWhenUsed/>
    <w:rsid w:val="00446ACD"/>
    <w:rPr>
      <w:color w:val="0000FF"/>
      <w:u w:val="single"/>
    </w:rPr>
  </w:style>
  <w:style w:type="paragraph" w:styleId="NormalWeb">
    <w:name w:val="Normal (Web)"/>
    <w:basedOn w:val="Normal"/>
    <w:uiPriority w:val="99"/>
    <w:unhideWhenUsed/>
    <w:rsid w:val="0068309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4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8374181">
      <w:bodyDiv w:val="1"/>
      <w:marLeft w:val="0"/>
      <w:marRight w:val="0"/>
      <w:marTop w:val="0"/>
      <w:marBottom w:val="0"/>
      <w:divBdr>
        <w:top w:val="none" w:sz="0" w:space="0" w:color="auto"/>
        <w:left w:val="none" w:sz="0" w:space="0" w:color="auto"/>
        <w:bottom w:val="none" w:sz="0" w:space="0" w:color="auto"/>
        <w:right w:val="none" w:sz="0" w:space="0" w:color="auto"/>
      </w:divBdr>
    </w:div>
    <w:div w:id="1785535901">
      <w:bodyDiv w:val="1"/>
      <w:marLeft w:val="0"/>
      <w:marRight w:val="0"/>
      <w:marTop w:val="0"/>
      <w:marBottom w:val="0"/>
      <w:divBdr>
        <w:top w:val="none" w:sz="0" w:space="0" w:color="auto"/>
        <w:left w:val="none" w:sz="0" w:space="0" w:color="auto"/>
        <w:bottom w:val="none" w:sz="0" w:space="0" w:color="auto"/>
        <w:right w:val="none" w:sz="0" w:space="0" w:color="auto"/>
      </w:divBdr>
    </w:div>
    <w:div w:id="1919558535">
      <w:bodyDiv w:val="1"/>
      <w:marLeft w:val="0"/>
      <w:marRight w:val="0"/>
      <w:marTop w:val="0"/>
      <w:marBottom w:val="0"/>
      <w:divBdr>
        <w:top w:val="none" w:sz="0" w:space="0" w:color="auto"/>
        <w:left w:val="none" w:sz="0" w:space="0" w:color="auto"/>
        <w:bottom w:val="none" w:sz="0" w:space="0" w:color="auto"/>
        <w:right w:val="none" w:sz="0" w:space="0" w:color="auto"/>
      </w:divBdr>
    </w:div>
    <w:div w:id="1994675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www.furukawanuncamas.org/documentacion" TargetMode="External"/><Relationship Id="rId3" Type="http://schemas.openxmlformats.org/officeDocument/2006/relationships/hyperlink" Target="https://www.eluniverso.com/noticias/2020/01/15/nota/7690866/deuda-iess-40-aporte-pensiones-estado-ecuador" TargetMode="External"/><Relationship Id="rId7" Type="http://schemas.openxmlformats.org/officeDocument/2006/relationships/hyperlink" Target="https://dialogochino.net/es/actividades-extractivas-es/28022-en-ecuador-pelea-por-mina-se-convierte-en-disputa-por-la-identidad-indigena/" TargetMode="External"/><Relationship Id="rId2" Type="http://schemas.openxmlformats.org/officeDocument/2006/relationships/hyperlink" Target="https://tinyurl.com/yx9cp5o5" TargetMode="External"/><Relationship Id="rId1" Type="http://schemas.openxmlformats.org/officeDocument/2006/relationships/hyperlink" Target="https://www.ecuadorencifras.gob.ec/documentos/web-inec/Bibliotecas/Libros/AGUA,_SANEAMIENTO_e_HIGIENE.pdf" TargetMode="External"/><Relationship Id="rId6" Type="http://schemas.openxmlformats.org/officeDocument/2006/relationships/hyperlink" Target="https://www.primicias.ec/noticias/economia/contraloria-irregularidades-rio-blanco/" TargetMode="External"/><Relationship Id="rId5" Type="http://schemas.openxmlformats.org/officeDocument/2006/relationships/hyperlink" Target="https://www.google.com/url?q=http://www.forosocialpanamazonico.com/wp-content/uploads/2017/05/Lee-y-descarga-aqu%25C3%25AD-PDF-el-Vered%25C3%25ADcto-del-Tribunal-de-Mujeres-FOSPA.pdf&amp;sa=D&amp;ust=1602505559095000&amp;usg=AFQjCNFdH_T7TZGGciTTrzGV-pdbQxKkrQ" TargetMode="External"/><Relationship Id="rId4" Type="http://schemas.openxmlformats.org/officeDocument/2006/relationships/hyperlink" Target="https://revistas.usfq.edu.ec/index.php/iurisdictio/article/download/923/13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442D00-6EE9-42A7-ADCF-AE90C9B556F2}"/>
</file>

<file path=customXml/itemProps2.xml><?xml version="1.0" encoding="utf-8"?>
<ds:datastoreItem xmlns:ds="http://schemas.openxmlformats.org/officeDocument/2006/customXml" ds:itemID="{AB0E26B1-5307-415E-AEC9-74472664BC17}"/>
</file>

<file path=customXml/itemProps3.xml><?xml version="1.0" encoding="utf-8"?>
<ds:datastoreItem xmlns:ds="http://schemas.openxmlformats.org/officeDocument/2006/customXml" ds:itemID="{31F43276-0EFA-4AEF-A1D4-CA122DC195DA}"/>
</file>

<file path=docProps/app.xml><?xml version="1.0" encoding="utf-8"?>
<Properties xmlns="http://schemas.openxmlformats.org/officeDocument/2006/extended-properties" xmlns:vt="http://schemas.openxmlformats.org/officeDocument/2006/docPropsVTypes">
  <Template>Normal.dotm</Template>
  <TotalTime>1</TotalTime>
  <Pages>13</Pages>
  <Words>4689</Words>
  <Characters>26728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2020-09-30T09:47:00Z</cp:lastPrinted>
  <dcterms:created xsi:type="dcterms:W3CDTF">2020-10-14T16:10:00Z</dcterms:created>
  <dcterms:modified xsi:type="dcterms:W3CDTF">2020-10-14T16:10:00Z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