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D82" w:rsidRPr="000548F7" w:rsidRDefault="00114904" w:rsidP="00026947">
      <w:pPr>
        <w:pStyle w:val="Textosinformato1"/>
        <w:ind w:left="-567" w:right="-285"/>
        <w:jc w:val="both"/>
        <w:rPr>
          <w:rFonts w:ascii="Arial" w:hAnsi="Arial" w:cs="Arial"/>
          <w:b/>
          <w:sz w:val="28"/>
          <w:szCs w:val="28"/>
        </w:rPr>
      </w:pPr>
      <w:bookmarkStart w:id="0" w:name="_GoBack"/>
      <w:bookmarkEnd w:id="0"/>
      <w:r w:rsidRPr="000548F7">
        <w:rPr>
          <w:rFonts w:ascii="Arial" w:hAnsi="Arial" w:cs="Arial"/>
          <w:b/>
          <w:sz w:val="28"/>
          <w:szCs w:val="28"/>
        </w:rPr>
        <w:t xml:space="preserve">RESPUESTAS </w:t>
      </w:r>
      <w:r w:rsidR="006E2754" w:rsidRPr="000548F7">
        <w:rPr>
          <w:rFonts w:ascii="Arial" w:hAnsi="Arial" w:cs="Arial"/>
          <w:b/>
          <w:sz w:val="28"/>
          <w:szCs w:val="28"/>
        </w:rPr>
        <w:t>DE LA DELEGACION CUBANA A LA SEGUNDA RONDA DE PREGUNTAS DE LOS EXPERTOS DEL COMITÉ CONTRA L</w:t>
      </w:r>
      <w:r w:rsidR="00BB7D82" w:rsidRPr="000548F7">
        <w:rPr>
          <w:rFonts w:ascii="Arial" w:hAnsi="Arial" w:cs="Arial"/>
          <w:b/>
          <w:sz w:val="28"/>
          <w:szCs w:val="28"/>
        </w:rPr>
        <w:t>A TORTURA. 29 de abril de 2022.</w:t>
      </w:r>
    </w:p>
    <w:p w:rsidR="00BB7D82" w:rsidRPr="000548F7" w:rsidRDefault="00BB7D82" w:rsidP="00026947">
      <w:pPr>
        <w:pStyle w:val="Textosinformato1"/>
        <w:ind w:left="-567" w:right="-285"/>
        <w:jc w:val="both"/>
        <w:rPr>
          <w:rFonts w:ascii="Arial" w:hAnsi="Arial" w:cs="Arial"/>
          <w:b/>
          <w:sz w:val="28"/>
          <w:szCs w:val="28"/>
        </w:rPr>
      </w:pPr>
    </w:p>
    <w:p w:rsidR="00397A8A" w:rsidRPr="000548F7" w:rsidRDefault="00397A8A" w:rsidP="00397A8A">
      <w:pPr>
        <w:pStyle w:val="ListParagraph"/>
        <w:numPr>
          <w:ilvl w:val="0"/>
          <w:numId w:val="10"/>
        </w:numPr>
        <w:spacing w:after="0" w:line="240" w:lineRule="auto"/>
        <w:ind w:left="142"/>
        <w:jc w:val="both"/>
        <w:rPr>
          <w:rFonts w:ascii="Arial" w:hAnsi="Arial" w:cs="Arial"/>
          <w:b/>
          <w:sz w:val="28"/>
          <w:szCs w:val="28"/>
        </w:rPr>
      </w:pPr>
      <w:r w:rsidRPr="000548F7">
        <w:rPr>
          <w:rFonts w:ascii="Arial" w:hAnsi="Arial" w:cs="Arial"/>
          <w:b/>
          <w:sz w:val="28"/>
          <w:szCs w:val="28"/>
        </w:rPr>
        <w:t>Fuentes de información para el Comité</w:t>
      </w:r>
    </w:p>
    <w:p w:rsidR="00397A8A" w:rsidRPr="000548F7" w:rsidRDefault="00397A8A" w:rsidP="00397A8A">
      <w:pPr>
        <w:spacing w:after="0" w:line="240" w:lineRule="auto"/>
        <w:jc w:val="both"/>
        <w:rPr>
          <w:rFonts w:ascii="Arial" w:eastAsiaTheme="minorHAnsi" w:hAnsi="Arial" w:cs="Arial"/>
          <w:b/>
          <w:sz w:val="28"/>
          <w:szCs w:val="28"/>
          <w:lang w:eastAsia="en-US"/>
        </w:rPr>
      </w:pPr>
    </w:p>
    <w:p w:rsidR="00397A8A" w:rsidRPr="000548F7" w:rsidRDefault="00397A8A" w:rsidP="00397A8A">
      <w:pPr>
        <w:spacing w:after="0" w:line="240" w:lineRule="auto"/>
        <w:ind w:left="-567"/>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Compartimos plenamente la importancia de que los expertos puedan recibir inform</w:t>
      </w:r>
      <w:r w:rsidR="008E5BAA" w:rsidRPr="000548F7">
        <w:rPr>
          <w:rFonts w:ascii="Arial" w:eastAsiaTheme="minorHAnsi" w:hAnsi="Arial" w:cs="Arial"/>
          <w:sz w:val="28"/>
          <w:szCs w:val="28"/>
          <w:lang w:eastAsia="en-US"/>
        </w:rPr>
        <w:t>ación de otras fuentes, en adición</w:t>
      </w:r>
      <w:r w:rsidRPr="000548F7">
        <w:rPr>
          <w:rFonts w:ascii="Arial" w:eastAsiaTheme="minorHAnsi" w:hAnsi="Arial" w:cs="Arial"/>
          <w:sz w:val="28"/>
          <w:szCs w:val="28"/>
          <w:lang w:eastAsia="en-US"/>
        </w:rPr>
        <w:t xml:space="preserve"> de la brindada por los Estados, incluyendo la entregada por organizaciones no gubernamentales.</w:t>
      </w:r>
    </w:p>
    <w:p w:rsidR="00397A8A" w:rsidRPr="000548F7" w:rsidRDefault="00397A8A" w:rsidP="00397A8A">
      <w:pPr>
        <w:spacing w:after="0" w:line="240" w:lineRule="auto"/>
        <w:ind w:left="-567"/>
        <w:jc w:val="both"/>
        <w:rPr>
          <w:rFonts w:ascii="Arial" w:eastAsiaTheme="minorHAnsi" w:hAnsi="Arial" w:cs="Arial"/>
          <w:sz w:val="28"/>
          <w:szCs w:val="28"/>
          <w:lang w:eastAsia="en-US"/>
        </w:rPr>
      </w:pPr>
    </w:p>
    <w:p w:rsidR="00397A8A" w:rsidRPr="000548F7" w:rsidRDefault="00397A8A" w:rsidP="00397A8A">
      <w:pPr>
        <w:spacing w:after="0" w:line="240" w:lineRule="auto"/>
        <w:ind w:left="-567"/>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 xml:space="preserve">Lo que nos llama la atención es que solamente se hayan utilizado como fuente de información a supuestas organizaciones no gubernamentales que no radican en Cuba, que no conocen su realidad, reciben financiamiento </w:t>
      </w:r>
      <w:r w:rsidR="00A900A4" w:rsidRPr="000548F7">
        <w:rPr>
          <w:rFonts w:ascii="Arial" w:eastAsiaTheme="minorHAnsi" w:hAnsi="Arial" w:cs="Arial"/>
          <w:sz w:val="28"/>
          <w:szCs w:val="28"/>
          <w:lang w:eastAsia="en-US"/>
        </w:rPr>
        <w:t>de</w:t>
      </w:r>
      <w:r w:rsidRPr="000548F7">
        <w:rPr>
          <w:rFonts w:ascii="Arial" w:eastAsiaTheme="minorHAnsi" w:hAnsi="Arial" w:cs="Arial"/>
          <w:sz w:val="28"/>
          <w:szCs w:val="28"/>
          <w:lang w:eastAsia="en-US"/>
        </w:rPr>
        <w:t xml:space="preserve"> gobiernos extranjeros para denigrar al gobierno cubano, y simplemente son un instrumento en la política contra Cuba.</w:t>
      </w:r>
    </w:p>
    <w:p w:rsidR="00397A8A" w:rsidRPr="000548F7" w:rsidRDefault="00397A8A" w:rsidP="00397A8A">
      <w:pPr>
        <w:spacing w:after="0" w:line="240" w:lineRule="auto"/>
        <w:ind w:left="-567"/>
        <w:jc w:val="both"/>
        <w:rPr>
          <w:rFonts w:ascii="Arial" w:eastAsiaTheme="minorHAnsi" w:hAnsi="Arial" w:cs="Arial"/>
          <w:sz w:val="28"/>
          <w:szCs w:val="28"/>
          <w:lang w:eastAsia="en-US"/>
        </w:rPr>
      </w:pPr>
    </w:p>
    <w:p w:rsidR="00397A8A" w:rsidRPr="000548F7" w:rsidRDefault="00397A8A" w:rsidP="00397A8A">
      <w:pPr>
        <w:spacing w:after="0" w:line="240" w:lineRule="auto"/>
        <w:ind w:left="-567"/>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Al mismo tiempo</w:t>
      </w:r>
      <w:r w:rsidR="00A900A4" w:rsidRPr="000548F7">
        <w:rPr>
          <w:rFonts w:ascii="Arial" w:eastAsiaTheme="minorHAnsi" w:hAnsi="Arial" w:cs="Arial"/>
          <w:sz w:val="28"/>
          <w:szCs w:val="28"/>
          <w:lang w:eastAsia="en-US"/>
        </w:rPr>
        <w:t>, se ignoran</w:t>
      </w:r>
      <w:r w:rsidRPr="000548F7">
        <w:rPr>
          <w:rFonts w:ascii="Arial" w:eastAsiaTheme="minorHAnsi" w:hAnsi="Arial" w:cs="Arial"/>
          <w:sz w:val="28"/>
          <w:szCs w:val="28"/>
          <w:lang w:eastAsia="en-US"/>
        </w:rPr>
        <w:t xml:space="preserve"> las informaciones brindadas al Comité por organizaciones de la sociedad civil cubana, que sí radican en el país y que </w:t>
      </w:r>
      <w:r w:rsidR="00A900A4" w:rsidRPr="000548F7">
        <w:rPr>
          <w:rFonts w:ascii="Arial" w:eastAsiaTheme="minorHAnsi" w:hAnsi="Arial" w:cs="Arial"/>
          <w:sz w:val="28"/>
          <w:szCs w:val="28"/>
          <w:lang w:eastAsia="en-US"/>
        </w:rPr>
        <w:t>conocen la realidad</w:t>
      </w:r>
      <w:r w:rsidRPr="000548F7">
        <w:rPr>
          <w:rFonts w:ascii="Arial" w:eastAsiaTheme="minorHAnsi" w:hAnsi="Arial" w:cs="Arial"/>
          <w:sz w:val="28"/>
          <w:szCs w:val="28"/>
          <w:lang w:eastAsia="en-US"/>
        </w:rPr>
        <w:t xml:space="preserve"> del pueblo cubano.</w:t>
      </w:r>
    </w:p>
    <w:p w:rsidR="00397A8A" w:rsidRPr="000548F7" w:rsidRDefault="00397A8A" w:rsidP="00397A8A">
      <w:pPr>
        <w:spacing w:after="0" w:line="240" w:lineRule="auto"/>
        <w:ind w:left="-567"/>
        <w:jc w:val="both"/>
        <w:rPr>
          <w:rFonts w:ascii="Arial" w:eastAsiaTheme="minorHAnsi" w:hAnsi="Arial" w:cs="Arial"/>
          <w:sz w:val="28"/>
          <w:szCs w:val="28"/>
          <w:lang w:eastAsia="en-US"/>
        </w:rPr>
      </w:pPr>
    </w:p>
    <w:p w:rsidR="00397A8A" w:rsidRPr="000548F7" w:rsidRDefault="00A900A4" w:rsidP="00397A8A">
      <w:pPr>
        <w:spacing w:after="0" w:line="240" w:lineRule="auto"/>
        <w:ind w:left="-567"/>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Esas legítimas contribuciones n</w:t>
      </w:r>
      <w:r w:rsidR="00397A8A" w:rsidRPr="000548F7">
        <w:rPr>
          <w:rFonts w:ascii="Arial" w:eastAsiaTheme="minorHAnsi" w:hAnsi="Arial" w:cs="Arial"/>
          <w:sz w:val="28"/>
          <w:szCs w:val="28"/>
          <w:lang w:eastAsia="en-US"/>
        </w:rPr>
        <w:t>o solo no se tomaron en cuenta durante el examen, sino que se ha hecho pública una carta de la Presidenta de la Asociación Cubana de las Naciones Unidas, en la que denuncia cómo su organización, junto a otras asociadas</w:t>
      </w:r>
      <w:r w:rsidRPr="000548F7">
        <w:rPr>
          <w:rFonts w:ascii="Arial" w:eastAsiaTheme="minorHAnsi" w:hAnsi="Arial" w:cs="Arial"/>
          <w:sz w:val="28"/>
          <w:szCs w:val="28"/>
          <w:lang w:eastAsia="en-US"/>
        </w:rPr>
        <w:t>,</w:t>
      </w:r>
      <w:r w:rsidR="00397A8A" w:rsidRPr="000548F7">
        <w:rPr>
          <w:rFonts w:ascii="Arial" w:eastAsiaTheme="minorHAnsi" w:hAnsi="Arial" w:cs="Arial"/>
          <w:sz w:val="28"/>
          <w:szCs w:val="28"/>
          <w:lang w:eastAsia="en-US"/>
        </w:rPr>
        <w:t xml:space="preserve"> no se les permitió hacer uso de la palabra en la reunión privada sostenida con los miembros del Comité.</w:t>
      </w:r>
    </w:p>
    <w:p w:rsidR="00397A8A" w:rsidRPr="000548F7" w:rsidRDefault="00397A8A" w:rsidP="00397A8A">
      <w:pPr>
        <w:spacing w:after="0" w:line="240" w:lineRule="auto"/>
        <w:ind w:left="-567"/>
        <w:jc w:val="both"/>
        <w:rPr>
          <w:rFonts w:ascii="Arial" w:eastAsiaTheme="minorHAnsi" w:hAnsi="Arial" w:cs="Arial"/>
          <w:sz w:val="28"/>
          <w:szCs w:val="28"/>
          <w:lang w:eastAsia="en-US"/>
        </w:rPr>
      </w:pPr>
    </w:p>
    <w:p w:rsidR="00397A8A" w:rsidRPr="000548F7" w:rsidRDefault="00397A8A" w:rsidP="00397A8A">
      <w:pPr>
        <w:spacing w:after="0" w:line="240" w:lineRule="auto"/>
        <w:ind w:left="-567"/>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Ese lamentable hecho no contribuye a que los expertos puedan arribar a conclusiones informadas, sopesando toda la información que han recibido de todas las partes, incluyendo dentro de la diversidad de la sociedad civil.</w:t>
      </w:r>
    </w:p>
    <w:p w:rsidR="00397A8A" w:rsidRPr="000548F7" w:rsidRDefault="00397A8A" w:rsidP="00397A8A">
      <w:pPr>
        <w:spacing w:after="0" w:line="240" w:lineRule="auto"/>
        <w:ind w:left="-567"/>
        <w:jc w:val="both"/>
        <w:rPr>
          <w:rFonts w:ascii="Arial" w:eastAsiaTheme="minorHAnsi" w:hAnsi="Arial" w:cs="Arial"/>
          <w:b/>
          <w:sz w:val="28"/>
          <w:szCs w:val="28"/>
          <w:lang w:eastAsia="en-US"/>
        </w:rPr>
      </w:pPr>
    </w:p>
    <w:p w:rsidR="00397A8A" w:rsidRPr="000548F7" w:rsidRDefault="00397A8A" w:rsidP="00397A8A">
      <w:pPr>
        <w:pStyle w:val="ListParagraph"/>
        <w:numPr>
          <w:ilvl w:val="0"/>
          <w:numId w:val="9"/>
        </w:numPr>
        <w:spacing w:after="0" w:line="240" w:lineRule="auto"/>
        <w:jc w:val="both"/>
        <w:rPr>
          <w:rFonts w:ascii="Arial" w:hAnsi="Arial" w:cs="Arial"/>
          <w:b/>
          <w:sz w:val="28"/>
          <w:szCs w:val="28"/>
        </w:rPr>
      </w:pPr>
      <w:r w:rsidRPr="000548F7">
        <w:rPr>
          <w:rFonts w:ascii="Arial" w:hAnsi="Arial" w:cs="Arial"/>
          <w:b/>
          <w:sz w:val="28"/>
          <w:szCs w:val="28"/>
        </w:rPr>
        <w:t>Impacto del bloqueo en Cuba</w:t>
      </w:r>
      <w:r w:rsidR="00A900A4" w:rsidRPr="000548F7">
        <w:rPr>
          <w:rFonts w:ascii="Arial" w:hAnsi="Arial" w:cs="Arial"/>
          <w:b/>
          <w:sz w:val="28"/>
          <w:szCs w:val="28"/>
        </w:rPr>
        <w:t xml:space="preserve"> y en</w:t>
      </w:r>
      <w:r w:rsidRPr="000548F7">
        <w:rPr>
          <w:rFonts w:ascii="Arial" w:hAnsi="Arial" w:cs="Arial"/>
          <w:b/>
          <w:sz w:val="28"/>
          <w:szCs w:val="28"/>
        </w:rPr>
        <w:t xml:space="preserve"> la implementación de la Convención. </w:t>
      </w:r>
    </w:p>
    <w:p w:rsidR="00397A8A" w:rsidRPr="000548F7" w:rsidRDefault="00397A8A" w:rsidP="00397A8A">
      <w:pPr>
        <w:spacing w:after="0" w:line="240" w:lineRule="auto"/>
        <w:jc w:val="both"/>
        <w:rPr>
          <w:rFonts w:ascii="Arial" w:eastAsiaTheme="minorHAnsi" w:hAnsi="Arial" w:cs="Arial"/>
          <w:sz w:val="28"/>
          <w:szCs w:val="28"/>
          <w:lang w:eastAsia="en-US"/>
        </w:rPr>
      </w:pPr>
    </w:p>
    <w:p w:rsidR="00397A8A" w:rsidRPr="000548F7" w:rsidRDefault="00397A8A" w:rsidP="00397A8A">
      <w:pPr>
        <w:spacing w:after="0" w:line="240" w:lineRule="auto"/>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 xml:space="preserve">El daño humano del bloqueo es incalculable. La vida de ninguna familia cubana escapa de los efectos de esta inhumana política. </w:t>
      </w:r>
    </w:p>
    <w:p w:rsidR="00397A8A" w:rsidRPr="000548F7" w:rsidRDefault="00397A8A" w:rsidP="00397A8A">
      <w:pPr>
        <w:spacing w:after="0" w:line="240" w:lineRule="auto"/>
        <w:jc w:val="both"/>
        <w:rPr>
          <w:rFonts w:ascii="Arial" w:eastAsiaTheme="minorHAnsi" w:hAnsi="Arial" w:cs="Arial"/>
          <w:sz w:val="28"/>
          <w:szCs w:val="28"/>
          <w:lang w:eastAsia="en-US"/>
        </w:rPr>
      </w:pPr>
    </w:p>
    <w:p w:rsidR="00397A8A" w:rsidRPr="000548F7" w:rsidRDefault="00397A8A" w:rsidP="00397A8A">
      <w:pPr>
        <w:spacing w:after="0" w:line="240" w:lineRule="auto"/>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Solo por citar algunos ejemplos, e</w:t>
      </w:r>
      <w:r w:rsidR="00A900A4" w:rsidRPr="000548F7">
        <w:rPr>
          <w:rFonts w:ascii="Arial" w:eastAsiaTheme="minorHAnsi" w:hAnsi="Arial" w:cs="Arial"/>
          <w:sz w:val="28"/>
          <w:szCs w:val="28"/>
          <w:lang w:eastAsia="en-US"/>
        </w:rPr>
        <w:t>n el ámbito de la salud</w:t>
      </w:r>
      <w:r w:rsidRPr="000548F7">
        <w:rPr>
          <w:rFonts w:ascii="Arial" w:eastAsiaTheme="minorHAnsi" w:hAnsi="Arial" w:cs="Arial"/>
          <w:sz w:val="28"/>
          <w:szCs w:val="28"/>
          <w:lang w:eastAsia="en-US"/>
        </w:rPr>
        <w:t xml:space="preserve"> persiste la imposibilidad de acceder a equipos, tecnologías, dispositivos, tratamient</w:t>
      </w:r>
      <w:r w:rsidR="00A900A4" w:rsidRPr="000548F7">
        <w:rPr>
          <w:rFonts w:ascii="Arial" w:eastAsiaTheme="minorHAnsi" w:hAnsi="Arial" w:cs="Arial"/>
          <w:sz w:val="28"/>
          <w:szCs w:val="28"/>
          <w:lang w:eastAsia="en-US"/>
        </w:rPr>
        <w:t>os y fármacos idóneos que se</w:t>
      </w:r>
      <w:r w:rsidRPr="000548F7">
        <w:rPr>
          <w:rFonts w:ascii="Arial" w:eastAsiaTheme="minorHAnsi" w:hAnsi="Arial" w:cs="Arial"/>
          <w:sz w:val="28"/>
          <w:szCs w:val="28"/>
          <w:lang w:eastAsia="en-US"/>
        </w:rPr>
        <w:t xml:space="preserve"> </w:t>
      </w:r>
      <w:r w:rsidR="00A900A4" w:rsidRPr="000548F7">
        <w:rPr>
          <w:rFonts w:ascii="Arial" w:eastAsiaTheme="minorHAnsi" w:hAnsi="Arial" w:cs="Arial"/>
          <w:sz w:val="28"/>
          <w:szCs w:val="28"/>
          <w:lang w:eastAsia="en-US"/>
        </w:rPr>
        <w:t xml:space="preserve">le </w:t>
      </w:r>
      <w:r w:rsidRPr="000548F7">
        <w:rPr>
          <w:rFonts w:ascii="Arial" w:eastAsiaTheme="minorHAnsi" w:hAnsi="Arial" w:cs="Arial"/>
          <w:sz w:val="28"/>
          <w:szCs w:val="28"/>
          <w:lang w:eastAsia="en-US"/>
        </w:rPr>
        <w:t xml:space="preserve">impide </w:t>
      </w:r>
      <w:r w:rsidR="00A900A4" w:rsidRPr="000548F7">
        <w:rPr>
          <w:rFonts w:ascii="Arial" w:eastAsiaTheme="minorHAnsi" w:hAnsi="Arial" w:cs="Arial"/>
          <w:sz w:val="28"/>
          <w:szCs w:val="28"/>
          <w:lang w:eastAsia="en-US"/>
        </w:rPr>
        <w:t xml:space="preserve">a Cuba </w:t>
      </w:r>
      <w:r w:rsidRPr="000548F7">
        <w:rPr>
          <w:rFonts w:ascii="Arial" w:eastAsiaTheme="minorHAnsi" w:hAnsi="Arial" w:cs="Arial"/>
          <w:sz w:val="28"/>
          <w:szCs w:val="28"/>
          <w:lang w:eastAsia="en-US"/>
        </w:rPr>
        <w:t>adquirir de compañías estadounidenses y han de con</w:t>
      </w:r>
      <w:r w:rsidR="00A900A4" w:rsidRPr="000548F7">
        <w:rPr>
          <w:rFonts w:ascii="Arial" w:eastAsiaTheme="minorHAnsi" w:hAnsi="Arial" w:cs="Arial"/>
          <w:sz w:val="28"/>
          <w:szCs w:val="28"/>
          <w:lang w:eastAsia="en-US"/>
        </w:rPr>
        <w:t xml:space="preserve">seguirse a precios </w:t>
      </w:r>
      <w:r w:rsidR="00A900A4" w:rsidRPr="000548F7">
        <w:rPr>
          <w:rFonts w:ascii="Arial" w:eastAsiaTheme="minorHAnsi" w:hAnsi="Arial" w:cs="Arial"/>
          <w:sz w:val="28"/>
          <w:szCs w:val="28"/>
          <w:lang w:eastAsia="en-US"/>
        </w:rPr>
        <w:lastRenderedPageBreak/>
        <w:t>exorbitantes</w:t>
      </w:r>
      <w:r w:rsidRPr="000548F7">
        <w:rPr>
          <w:rFonts w:ascii="Arial" w:eastAsiaTheme="minorHAnsi" w:hAnsi="Arial" w:cs="Arial"/>
          <w:sz w:val="28"/>
          <w:szCs w:val="28"/>
          <w:lang w:eastAsia="en-US"/>
        </w:rPr>
        <w:t xml:space="preserve"> con intermediarios o sustituirse con genéricos de menor eficacia, incluso para los recién nacidos y niños enfermos.</w:t>
      </w:r>
    </w:p>
    <w:p w:rsidR="00397A8A" w:rsidRPr="000548F7" w:rsidRDefault="00397A8A" w:rsidP="00397A8A">
      <w:pPr>
        <w:spacing w:after="0" w:line="240" w:lineRule="auto"/>
        <w:jc w:val="both"/>
        <w:rPr>
          <w:rFonts w:ascii="Arial" w:eastAsiaTheme="minorHAnsi" w:hAnsi="Arial" w:cs="Arial"/>
          <w:sz w:val="28"/>
          <w:szCs w:val="28"/>
          <w:lang w:eastAsia="en-US"/>
        </w:rPr>
      </w:pPr>
    </w:p>
    <w:p w:rsidR="00397A8A" w:rsidRPr="000548F7" w:rsidRDefault="00397A8A" w:rsidP="00397A8A">
      <w:pPr>
        <w:spacing w:after="0" w:line="240" w:lineRule="auto"/>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El bloqueo también priva a la industria nacional del financiamiento para importar los insumos necesarios destinados a la producción de alimentos.</w:t>
      </w:r>
    </w:p>
    <w:p w:rsidR="00397A8A" w:rsidRPr="000548F7" w:rsidRDefault="00397A8A" w:rsidP="00397A8A">
      <w:pPr>
        <w:spacing w:after="0" w:line="240" w:lineRule="auto"/>
        <w:jc w:val="both"/>
        <w:rPr>
          <w:rFonts w:ascii="Arial" w:eastAsiaTheme="minorHAnsi" w:hAnsi="Arial" w:cs="Arial"/>
          <w:sz w:val="28"/>
          <w:szCs w:val="28"/>
          <w:lang w:eastAsia="en-US"/>
        </w:rPr>
      </w:pPr>
    </w:p>
    <w:p w:rsidR="00397A8A" w:rsidRPr="000548F7" w:rsidRDefault="007044B0" w:rsidP="00397A8A">
      <w:pPr>
        <w:spacing w:after="0" w:line="240" w:lineRule="auto"/>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S</w:t>
      </w:r>
      <w:r w:rsidR="00397A8A" w:rsidRPr="000548F7">
        <w:rPr>
          <w:rFonts w:ascii="Arial" w:eastAsiaTheme="minorHAnsi" w:hAnsi="Arial" w:cs="Arial"/>
          <w:sz w:val="28"/>
          <w:szCs w:val="28"/>
          <w:lang w:eastAsia="en-US"/>
        </w:rPr>
        <w:t xml:space="preserve">olo en los primeros </w:t>
      </w:r>
      <w:r w:rsidRPr="000548F7">
        <w:rPr>
          <w:rFonts w:ascii="Arial" w:eastAsiaTheme="minorHAnsi" w:hAnsi="Arial" w:cs="Arial"/>
          <w:sz w:val="28"/>
          <w:szCs w:val="28"/>
          <w:lang w:eastAsia="en-US"/>
        </w:rPr>
        <w:t xml:space="preserve">7 </w:t>
      </w:r>
      <w:r w:rsidR="00397A8A" w:rsidRPr="000548F7">
        <w:rPr>
          <w:rFonts w:ascii="Arial" w:eastAsiaTheme="minorHAnsi" w:hAnsi="Arial" w:cs="Arial"/>
          <w:sz w:val="28"/>
          <w:szCs w:val="28"/>
          <w:lang w:eastAsia="en-US"/>
        </w:rPr>
        <w:t>meses de 2021, el bloqueo ocasionó pérdidas a Cuba en el orden de los 2 mil 557,7 millones de dólares.</w:t>
      </w:r>
    </w:p>
    <w:p w:rsidR="00397A8A" w:rsidRPr="000548F7" w:rsidRDefault="00397A8A" w:rsidP="00397A8A">
      <w:pPr>
        <w:spacing w:after="0" w:line="240" w:lineRule="auto"/>
        <w:jc w:val="both"/>
        <w:rPr>
          <w:rFonts w:ascii="Arial" w:eastAsiaTheme="minorHAnsi" w:hAnsi="Arial" w:cs="Arial"/>
          <w:sz w:val="28"/>
          <w:szCs w:val="28"/>
          <w:lang w:eastAsia="en-US"/>
        </w:rPr>
      </w:pPr>
    </w:p>
    <w:p w:rsidR="00397A8A" w:rsidRPr="000548F7" w:rsidRDefault="00397A8A" w:rsidP="00397A8A">
      <w:pPr>
        <w:spacing w:after="0" w:line="240" w:lineRule="auto"/>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No hay un sector de la población cubana que no se haya</w:t>
      </w:r>
      <w:r w:rsidR="007044B0" w:rsidRPr="000548F7">
        <w:rPr>
          <w:rFonts w:ascii="Arial" w:eastAsiaTheme="minorHAnsi" w:hAnsi="Arial" w:cs="Arial"/>
          <w:sz w:val="28"/>
          <w:szCs w:val="28"/>
          <w:lang w:eastAsia="en-US"/>
        </w:rPr>
        <w:t xml:space="preserve"> visto afectado por el bloqueo estadounidense a Cuba, que </w:t>
      </w:r>
      <w:proofErr w:type="gramStart"/>
      <w:r w:rsidR="007044B0" w:rsidRPr="000548F7">
        <w:rPr>
          <w:rFonts w:ascii="Arial" w:eastAsiaTheme="minorHAnsi" w:hAnsi="Arial" w:cs="Arial"/>
          <w:sz w:val="28"/>
          <w:szCs w:val="28"/>
          <w:lang w:eastAsia="en-US"/>
        </w:rPr>
        <w:t>constituye  el</w:t>
      </w:r>
      <w:proofErr w:type="gramEnd"/>
      <w:r w:rsidR="007044B0" w:rsidRPr="000548F7">
        <w:rPr>
          <w:rFonts w:ascii="Arial" w:eastAsiaTheme="minorHAnsi" w:hAnsi="Arial" w:cs="Arial"/>
          <w:sz w:val="28"/>
          <w:szCs w:val="28"/>
          <w:lang w:eastAsia="en-US"/>
        </w:rPr>
        <w:t xml:space="preserve"> más </w:t>
      </w:r>
      <w:r w:rsidRPr="000548F7">
        <w:rPr>
          <w:rFonts w:ascii="Arial" w:eastAsiaTheme="minorHAnsi" w:hAnsi="Arial" w:cs="Arial"/>
          <w:sz w:val="28"/>
          <w:szCs w:val="28"/>
          <w:lang w:eastAsia="en-US"/>
        </w:rPr>
        <w:t xml:space="preserve">prolongado </w:t>
      </w:r>
      <w:r w:rsidR="007044B0" w:rsidRPr="000548F7">
        <w:rPr>
          <w:rFonts w:ascii="Arial" w:eastAsiaTheme="minorHAnsi" w:hAnsi="Arial" w:cs="Arial"/>
          <w:sz w:val="28"/>
          <w:szCs w:val="28"/>
          <w:lang w:eastAsia="en-US"/>
        </w:rPr>
        <w:t xml:space="preserve">y abarcador sistema </w:t>
      </w:r>
      <w:r w:rsidRPr="000548F7">
        <w:rPr>
          <w:rFonts w:ascii="Arial" w:eastAsiaTheme="minorHAnsi" w:hAnsi="Arial" w:cs="Arial"/>
          <w:sz w:val="28"/>
          <w:szCs w:val="28"/>
          <w:lang w:eastAsia="en-US"/>
        </w:rPr>
        <w:t>de medidas coercitivas unilaterales impuesto a ningún país.</w:t>
      </w:r>
    </w:p>
    <w:p w:rsidR="00397A8A" w:rsidRPr="000548F7" w:rsidRDefault="00397A8A" w:rsidP="00397A8A">
      <w:pPr>
        <w:spacing w:after="0" w:line="240" w:lineRule="auto"/>
        <w:jc w:val="both"/>
        <w:rPr>
          <w:rFonts w:ascii="Arial" w:eastAsiaTheme="minorHAnsi" w:hAnsi="Arial" w:cs="Arial"/>
          <w:sz w:val="28"/>
          <w:szCs w:val="28"/>
          <w:lang w:eastAsia="en-US"/>
        </w:rPr>
      </w:pPr>
    </w:p>
    <w:p w:rsidR="00397A8A" w:rsidRPr="000548F7" w:rsidRDefault="00397A8A" w:rsidP="00397A8A">
      <w:pPr>
        <w:spacing w:after="0" w:line="240" w:lineRule="auto"/>
        <w:jc w:val="both"/>
        <w:rPr>
          <w:rFonts w:ascii="Arial" w:eastAsiaTheme="minorHAnsi" w:hAnsi="Arial" w:cs="Arial"/>
          <w:sz w:val="28"/>
          <w:szCs w:val="28"/>
          <w:lang w:eastAsia="en-US"/>
        </w:rPr>
      </w:pPr>
      <w:r w:rsidRPr="000548F7">
        <w:rPr>
          <w:rFonts w:ascii="Arial" w:eastAsiaTheme="minorHAnsi" w:hAnsi="Arial" w:cs="Arial"/>
          <w:sz w:val="28"/>
          <w:szCs w:val="28"/>
          <w:lang w:eastAsia="en-US"/>
        </w:rPr>
        <w:t xml:space="preserve">Su impacto </w:t>
      </w:r>
      <w:r w:rsidR="007044B0" w:rsidRPr="000548F7">
        <w:rPr>
          <w:rFonts w:ascii="Arial" w:eastAsiaTheme="minorHAnsi" w:hAnsi="Arial" w:cs="Arial"/>
          <w:sz w:val="28"/>
          <w:szCs w:val="28"/>
          <w:lang w:eastAsia="en-US"/>
        </w:rPr>
        <w:t>llega a</w:t>
      </w:r>
      <w:r w:rsidRPr="000548F7">
        <w:rPr>
          <w:rFonts w:ascii="Arial" w:eastAsiaTheme="minorHAnsi" w:hAnsi="Arial" w:cs="Arial"/>
          <w:sz w:val="28"/>
          <w:szCs w:val="28"/>
          <w:lang w:eastAsia="en-US"/>
        </w:rPr>
        <w:t xml:space="preserve"> todos los sectores de la pobl</w:t>
      </w:r>
      <w:r w:rsidR="007044B0" w:rsidRPr="000548F7">
        <w:rPr>
          <w:rFonts w:ascii="Arial" w:eastAsiaTheme="minorHAnsi" w:hAnsi="Arial" w:cs="Arial"/>
          <w:sz w:val="28"/>
          <w:szCs w:val="28"/>
          <w:lang w:eastAsia="en-US"/>
        </w:rPr>
        <w:t>ación, incluyendo las</w:t>
      </w:r>
      <w:r w:rsidRPr="000548F7">
        <w:rPr>
          <w:rFonts w:ascii="Arial" w:eastAsiaTheme="minorHAnsi" w:hAnsi="Arial" w:cs="Arial"/>
          <w:sz w:val="28"/>
          <w:szCs w:val="28"/>
          <w:lang w:eastAsia="en-US"/>
        </w:rPr>
        <w:t xml:space="preserve"> personas privadas de libertad. </w:t>
      </w:r>
    </w:p>
    <w:p w:rsidR="00397A8A" w:rsidRPr="000548F7" w:rsidRDefault="00397A8A" w:rsidP="00397A8A">
      <w:pPr>
        <w:spacing w:after="0" w:line="240" w:lineRule="auto"/>
        <w:jc w:val="both"/>
        <w:rPr>
          <w:rFonts w:ascii="Arial" w:eastAsiaTheme="minorHAnsi" w:hAnsi="Arial" w:cs="Arial"/>
          <w:sz w:val="28"/>
          <w:szCs w:val="28"/>
          <w:lang w:eastAsia="en-US"/>
        </w:rPr>
      </w:pPr>
    </w:p>
    <w:p w:rsidR="00397A8A" w:rsidRPr="000548F7" w:rsidRDefault="00397A8A" w:rsidP="00397A8A">
      <w:pPr>
        <w:spacing w:after="0" w:line="240" w:lineRule="auto"/>
        <w:jc w:val="both"/>
        <w:rPr>
          <w:rFonts w:eastAsiaTheme="minorHAnsi"/>
          <w:sz w:val="28"/>
          <w:szCs w:val="28"/>
          <w:lang w:eastAsia="en-US"/>
        </w:rPr>
      </w:pPr>
      <w:r w:rsidRPr="000548F7">
        <w:rPr>
          <w:rFonts w:ascii="Arial" w:eastAsiaTheme="minorHAnsi" w:hAnsi="Arial" w:cs="Arial"/>
          <w:sz w:val="28"/>
          <w:szCs w:val="28"/>
          <w:lang w:eastAsia="en-US"/>
        </w:rPr>
        <w:t>Es indudable que el recrudecimiento extremo del bloqueo de Estados Unidos contra Cuba ha tenido un efecto</w:t>
      </w:r>
      <w:r w:rsidR="007044B0" w:rsidRPr="000548F7">
        <w:rPr>
          <w:rFonts w:ascii="Arial" w:eastAsiaTheme="minorHAnsi" w:hAnsi="Arial" w:cs="Arial"/>
          <w:sz w:val="28"/>
          <w:szCs w:val="28"/>
          <w:lang w:eastAsia="en-US"/>
        </w:rPr>
        <w:t xml:space="preserve"> negativo en nuestra economía y</w:t>
      </w:r>
      <w:r w:rsidRPr="000548F7">
        <w:rPr>
          <w:rFonts w:ascii="Arial" w:eastAsiaTheme="minorHAnsi" w:hAnsi="Arial" w:cs="Arial"/>
          <w:sz w:val="28"/>
          <w:szCs w:val="28"/>
          <w:lang w:eastAsia="en-US"/>
        </w:rPr>
        <w:t xml:space="preserve"> el Sistema Penite</w:t>
      </w:r>
      <w:r w:rsidR="007044B0" w:rsidRPr="000548F7">
        <w:rPr>
          <w:rFonts w:ascii="Arial" w:eastAsiaTheme="minorHAnsi" w:hAnsi="Arial" w:cs="Arial"/>
          <w:sz w:val="28"/>
          <w:szCs w:val="28"/>
          <w:lang w:eastAsia="en-US"/>
        </w:rPr>
        <w:t>nciario no escapa a ello. S</w:t>
      </w:r>
      <w:r w:rsidRPr="000548F7">
        <w:rPr>
          <w:rFonts w:ascii="Arial" w:eastAsiaTheme="minorHAnsi" w:hAnsi="Arial" w:cs="Arial"/>
          <w:sz w:val="28"/>
          <w:szCs w:val="28"/>
          <w:lang w:eastAsia="en-US"/>
        </w:rPr>
        <w:t>e han visto afectadas producciones nacionales que permiten incrementar el nivel de vida de los reclusos, debido a la falta o escasez de materias primas y otros insumos.</w:t>
      </w:r>
    </w:p>
    <w:p w:rsidR="00397A8A" w:rsidRPr="000548F7" w:rsidRDefault="00397A8A" w:rsidP="00026947">
      <w:pPr>
        <w:pStyle w:val="Textosinformato1"/>
        <w:ind w:left="-567" w:right="-285"/>
        <w:jc w:val="both"/>
        <w:rPr>
          <w:rFonts w:ascii="Arial" w:hAnsi="Arial" w:cs="Arial"/>
          <w:b/>
          <w:sz w:val="28"/>
          <w:szCs w:val="28"/>
        </w:rPr>
      </w:pPr>
    </w:p>
    <w:p w:rsidR="00BB7D82" w:rsidRPr="000548F7" w:rsidRDefault="00BB7D82" w:rsidP="00026947">
      <w:pPr>
        <w:pStyle w:val="Textosinformato1"/>
        <w:numPr>
          <w:ilvl w:val="0"/>
          <w:numId w:val="3"/>
        </w:numPr>
        <w:ind w:right="-285"/>
        <w:jc w:val="both"/>
        <w:rPr>
          <w:rFonts w:ascii="Arial" w:hAnsi="Arial" w:cs="Arial"/>
          <w:b/>
          <w:sz w:val="28"/>
          <w:szCs w:val="28"/>
        </w:rPr>
      </w:pPr>
      <w:r w:rsidRPr="000548F7">
        <w:rPr>
          <w:rFonts w:ascii="Arial" w:hAnsi="Arial" w:cs="Arial"/>
          <w:b/>
          <w:sz w:val="28"/>
          <w:szCs w:val="28"/>
        </w:rPr>
        <w:t>Independencia de los abogados en el ejercicio de sus funciones</w:t>
      </w:r>
    </w:p>
    <w:p w:rsidR="00114904" w:rsidRPr="000548F7" w:rsidRDefault="00114904" w:rsidP="00026947">
      <w:pPr>
        <w:pStyle w:val="Textosinformato1"/>
        <w:ind w:left="-567" w:right="-285"/>
        <w:jc w:val="both"/>
        <w:rPr>
          <w:rFonts w:ascii="Arial" w:hAnsi="Arial" w:cs="Arial"/>
          <w:sz w:val="28"/>
          <w:szCs w:val="28"/>
        </w:rPr>
      </w:pPr>
    </w:p>
    <w:p w:rsidR="00325108" w:rsidRPr="000548F7" w:rsidRDefault="00325108" w:rsidP="00026947">
      <w:pPr>
        <w:spacing w:after="0" w:line="240" w:lineRule="auto"/>
        <w:ind w:left="-567" w:right="-285"/>
        <w:jc w:val="both"/>
        <w:rPr>
          <w:rFonts w:ascii="Arial" w:hAnsi="Arial" w:cs="Arial"/>
          <w:sz w:val="28"/>
          <w:szCs w:val="28"/>
        </w:rPr>
      </w:pPr>
      <w:r w:rsidRPr="000548F7">
        <w:rPr>
          <w:rFonts w:ascii="Arial" w:hAnsi="Arial" w:cs="Arial"/>
          <w:sz w:val="28"/>
          <w:szCs w:val="28"/>
        </w:rPr>
        <w:t xml:space="preserve">La Organización Nacional de Bufetes Colectivos (ONBC), es una entidad autónoma de alcance nacional, de interés social y carácter profesional, con personalidad jurídica y patrimonio propio, integrada voluntariamente por juristas. </w:t>
      </w:r>
    </w:p>
    <w:p w:rsidR="00026947" w:rsidRPr="000548F7" w:rsidRDefault="00026947" w:rsidP="00026947">
      <w:pPr>
        <w:spacing w:after="0" w:line="240" w:lineRule="auto"/>
        <w:ind w:left="-567" w:right="-285"/>
        <w:jc w:val="both"/>
        <w:rPr>
          <w:rFonts w:ascii="Arial" w:hAnsi="Arial" w:cs="Arial"/>
          <w:sz w:val="28"/>
          <w:szCs w:val="28"/>
        </w:rPr>
      </w:pPr>
    </w:p>
    <w:p w:rsidR="00325108" w:rsidRPr="000548F7" w:rsidRDefault="00325108" w:rsidP="00026947">
      <w:pPr>
        <w:spacing w:after="0" w:line="240" w:lineRule="auto"/>
        <w:ind w:left="-567" w:right="-285"/>
        <w:jc w:val="both"/>
        <w:rPr>
          <w:rFonts w:ascii="Arial" w:hAnsi="Arial" w:cs="Arial"/>
          <w:sz w:val="28"/>
          <w:szCs w:val="28"/>
        </w:rPr>
      </w:pPr>
      <w:r w:rsidRPr="000548F7">
        <w:rPr>
          <w:rFonts w:ascii="Arial" w:hAnsi="Arial" w:cs="Arial"/>
          <w:sz w:val="28"/>
          <w:szCs w:val="28"/>
        </w:rPr>
        <w:t xml:space="preserve">Para el ejercicio de la abogacía en Cuba, no siempre se requiere ser miembro de la Organización Nacional de Bufetes Colectivos, como está regulado en el Decreto Ley 81 de 1984 “Sobre el ejercicio de la abogacía en Cuba y de la Organización Nacional de Bufetes Colectivos”. </w:t>
      </w:r>
    </w:p>
    <w:p w:rsidR="00026947" w:rsidRPr="000548F7" w:rsidRDefault="00026947" w:rsidP="00026947">
      <w:pPr>
        <w:spacing w:after="0" w:line="240" w:lineRule="auto"/>
        <w:ind w:left="-567" w:right="-285"/>
        <w:jc w:val="both"/>
        <w:rPr>
          <w:rFonts w:ascii="Arial" w:hAnsi="Arial" w:cs="Arial"/>
          <w:sz w:val="28"/>
          <w:szCs w:val="28"/>
        </w:rPr>
      </w:pPr>
    </w:p>
    <w:p w:rsidR="00325108" w:rsidRPr="000548F7" w:rsidRDefault="00325108" w:rsidP="00026947">
      <w:pPr>
        <w:spacing w:after="0" w:line="240" w:lineRule="auto"/>
        <w:ind w:left="-567" w:right="-285"/>
        <w:jc w:val="both"/>
        <w:rPr>
          <w:rFonts w:ascii="Arial" w:hAnsi="Arial" w:cs="Arial"/>
          <w:sz w:val="28"/>
          <w:szCs w:val="28"/>
        </w:rPr>
      </w:pPr>
      <w:r w:rsidRPr="000548F7">
        <w:rPr>
          <w:rFonts w:ascii="Arial" w:hAnsi="Arial" w:cs="Arial"/>
          <w:sz w:val="28"/>
          <w:szCs w:val="28"/>
        </w:rPr>
        <w:t>Por ejemplo, pueden ejercer la abogacía juristas que, sin ser miembros de la Or</w:t>
      </w:r>
      <w:r w:rsidR="00E9452A" w:rsidRPr="000548F7">
        <w:rPr>
          <w:rFonts w:ascii="Arial" w:hAnsi="Arial" w:cs="Arial"/>
          <w:sz w:val="28"/>
          <w:szCs w:val="28"/>
        </w:rPr>
        <w:t xml:space="preserve">ganización Nacional de Bufetes, </w:t>
      </w:r>
      <w:r w:rsidRPr="000548F7">
        <w:rPr>
          <w:rFonts w:ascii="Arial" w:hAnsi="Arial" w:cs="Arial"/>
          <w:sz w:val="28"/>
          <w:szCs w:val="28"/>
        </w:rPr>
        <w:t>estén vinculados laboralmente a las sociedades civiles de servicios reconocidas por la legislación vigente; y los juristas que asuman su propia defensa.</w:t>
      </w:r>
    </w:p>
    <w:p w:rsidR="00026947" w:rsidRPr="000548F7" w:rsidRDefault="00026947" w:rsidP="00026947">
      <w:pPr>
        <w:spacing w:after="0" w:line="240" w:lineRule="auto"/>
        <w:ind w:left="-567" w:right="-285"/>
        <w:jc w:val="both"/>
        <w:rPr>
          <w:rFonts w:ascii="Arial" w:hAnsi="Arial" w:cs="Arial"/>
          <w:sz w:val="28"/>
          <w:szCs w:val="28"/>
        </w:rPr>
      </w:pPr>
    </w:p>
    <w:p w:rsidR="006E2754" w:rsidRPr="000548F7" w:rsidRDefault="00325108" w:rsidP="00026947">
      <w:pPr>
        <w:spacing w:after="0" w:line="240" w:lineRule="auto"/>
        <w:ind w:left="-567" w:right="-285"/>
        <w:jc w:val="both"/>
        <w:rPr>
          <w:rFonts w:ascii="Arial" w:hAnsi="Arial" w:cs="Arial"/>
          <w:sz w:val="28"/>
          <w:szCs w:val="28"/>
        </w:rPr>
      </w:pPr>
      <w:r w:rsidRPr="000548F7">
        <w:rPr>
          <w:rFonts w:ascii="Arial" w:hAnsi="Arial" w:cs="Arial"/>
          <w:sz w:val="28"/>
          <w:szCs w:val="28"/>
        </w:rPr>
        <w:lastRenderedPageBreak/>
        <w:t xml:space="preserve">La Organización Nacional de Bufetes Colectivos agrupa a más de 2000 abogados en ejercicio. La incorporación a la organización es libre y voluntaria. </w:t>
      </w:r>
    </w:p>
    <w:p w:rsidR="00026947" w:rsidRPr="000548F7" w:rsidRDefault="00026947" w:rsidP="00026947">
      <w:pPr>
        <w:spacing w:after="0" w:line="240" w:lineRule="auto"/>
        <w:ind w:left="-567" w:right="-285"/>
        <w:jc w:val="both"/>
        <w:rPr>
          <w:rFonts w:ascii="Arial" w:hAnsi="Arial" w:cs="Arial"/>
          <w:sz w:val="28"/>
          <w:szCs w:val="28"/>
        </w:rPr>
      </w:pPr>
    </w:p>
    <w:p w:rsidR="00325108" w:rsidRPr="000548F7" w:rsidRDefault="00325108" w:rsidP="00026947">
      <w:pPr>
        <w:spacing w:after="0" w:line="240" w:lineRule="auto"/>
        <w:ind w:left="-567" w:right="-285"/>
        <w:jc w:val="both"/>
        <w:rPr>
          <w:rFonts w:ascii="Arial" w:hAnsi="Arial" w:cs="Arial"/>
          <w:sz w:val="28"/>
          <w:szCs w:val="28"/>
        </w:rPr>
      </w:pPr>
      <w:r w:rsidRPr="000548F7">
        <w:rPr>
          <w:rFonts w:ascii="Arial" w:hAnsi="Arial" w:cs="Arial"/>
          <w:sz w:val="28"/>
          <w:szCs w:val="28"/>
        </w:rPr>
        <w:t xml:space="preserve">Para su ejercicio, </w:t>
      </w:r>
      <w:r w:rsidR="006E2754" w:rsidRPr="000548F7">
        <w:rPr>
          <w:rFonts w:ascii="Arial" w:hAnsi="Arial" w:cs="Arial"/>
          <w:sz w:val="28"/>
          <w:szCs w:val="28"/>
        </w:rPr>
        <w:t xml:space="preserve">los abogados </w:t>
      </w:r>
      <w:r w:rsidRPr="000548F7">
        <w:rPr>
          <w:rFonts w:ascii="Arial" w:hAnsi="Arial" w:cs="Arial"/>
          <w:sz w:val="28"/>
          <w:szCs w:val="28"/>
        </w:rPr>
        <w:t>solo debe</w:t>
      </w:r>
      <w:r w:rsidR="006E2754" w:rsidRPr="000548F7">
        <w:rPr>
          <w:rFonts w:ascii="Arial" w:hAnsi="Arial" w:cs="Arial"/>
          <w:sz w:val="28"/>
          <w:szCs w:val="28"/>
        </w:rPr>
        <w:t>n</w:t>
      </w:r>
      <w:r w:rsidRPr="000548F7">
        <w:rPr>
          <w:rFonts w:ascii="Arial" w:hAnsi="Arial" w:cs="Arial"/>
          <w:sz w:val="28"/>
          <w:szCs w:val="28"/>
        </w:rPr>
        <w:t xml:space="preserve"> acreditar estar capacitado</w:t>
      </w:r>
      <w:r w:rsidR="00BB7D82" w:rsidRPr="000548F7">
        <w:rPr>
          <w:rFonts w:ascii="Arial" w:hAnsi="Arial" w:cs="Arial"/>
          <w:sz w:val="28"/>
          <w:szCs w:val="28"/>
        </w:rPr>
        <w:t>s</w:t>
      </w:r>
      <w:r w:rsidRPr="000548F7">
        <w:rPr>
          <w:rFonts w:ascii="Arial" w:hAnsi="Arial" w:cs="Arial"/>
          <w:sz w:val="28"/>
          <w:szCs w:val="28"/>
        </w:rPr>
        <w:t xml:space="preserve"> por título expedido por el centro de educación superior correspondiente en el país, o en el extranjero, previo su reconocimiento o convalidación cuando fuera necesario.</w:t>
      </w:r>
    </w:p>
    <w:p w:rsidR="00026947" w:rsidRPr="000548F7" w:rsidRDefault="00026947" w:rsidP="00026947">
      <w:pPr>
        <w:spacing w:after="0" w:line="240" w:lineRule="auto"/>
        <w:ind w:left="-567" w:right="-285"/>
        <w:jc w:val="both"/>
        <w:rPr>
          <w:rFonts w:ascii="Arial" w:hAnsi="Arial" w:cs="Arial"/>
          <w:sz w:val="28"/>
          <w:szCs w:val="28"/>
        </w:rPr>
      </w:pPr>
    </w:p>
    <w:p w:rsidR="00325108" w:rsidRPr="000548F7" w:rsidRDefault="00325108" w:rsidP="00026947">
      <w:pPr>
        <w:spacing w:after="0" w:line="240" w:lineRule="auto"/>
        <w:ind w:left="-567" w:right="-285"/>
        <w:jc w:val="both"/>
        <w:rPr>
          <w:rFonts w:ascii="Arial" w:hAnsi="Arial" w:cs="Arial"/>
          <w:sz w:val="28"/>
          <w:szCs w:val="28"/>
        </w:rPr>
      </w:pPr>
      <w:r w:rsidRPr="000548F7">
        <w:rPr>
          <w:rFonts w:ascii="Arial" w:hAnsi="Arial" w:cs="Arial"/>
          <w:sz w:val="28"/>
          <w:szCs w:val="28"/>
        </w:rPr>
        <w:t>El abogado es independiente en el ejercicio de sus funciones y solo debe obediencia a la ley. Disfruta de todos los derechos y garantías legales para exponer sus alegatos en relación con el derecho que defienda.</w:t>
      </w:r>
    </w:p>
    <w:p w:rsidR="00026947" w:rsidRPr="000548F7" w:rsidRDefault="00026947" w:rsidP="00026947">
      <w:pPr>
        <w:spacing w:after="0" w:line="240" w:lineRule="auto"/>
        <w:ind w:left="-567" w:right="-284"/>
        <w:jc w:val="both"/>
        <w:rPr>
          <w:rFonts w:ascii="Arial" w:hAnsi="Arial" w:cs="Arial"/>
          <w:sz w:val="28"/>
          <w:szCs w:val="28"/>
        </w:rPr>
      </w:pPr>
    </w:p>
    <w:p w:rsidR="006A0C8F" w:rsidRPr="000548F7" w:rsidRDefault="001254D9" w:rsidP="00026947">
      <w:pPr>
        <w:spacing w:after="0" w:line="240" w:lineRule="auto"/>
        <w:ind w:left="-567" w:right="-284"/>
        <w:jc w:val="both"/>
        <w:rPr>
          <w:rFonts w:ascii="Arial" w:hAnsi="Arial" w:cs="Arial"/>
          <w:sz w:val="28"/>
          <w:szCs w:val="28"/>
        </w:rPr>
      </w:pPr>
      <w:r w:rsidRPr="000548F7">
        <w:rPr>
          <w:rFonts w:ascii="Arial" w:hAnsi="Arial" w:cs="Arial"/>
          <w:sz w:val="28"/>
          <w:szCs w:val="28"/>
        </w:rPr>
        <w:t xml:space="preserve">El artículo 132 de la Ley </w:t>
      </w:r>
      <w:r w:rsidR="006A0C8F" w:rsidRPr="000548F7">
        <w:rPr>
          <w:rFonts w:ascii="Arial" w:hAnsi="Arial" w:cs="Arial"/>
          <w:sz w:val="28"/>
          <w:szCs w:val="28"/>
        </w:rPr>
        <w:t xml:space="preserve">del Proceso Penal establece </w:t>
      </w:r>
      <w:r w:rsidR="00DB66EE" w:rsidRPr="000548F7">
        <w:rPr>
          <w:rFonts w:ascii="Arial" w:hAnsi="Arial" w:cs="Arial"/>
          <w:sz w:val="28"/>
          <w:szCs w:val="28"/>
        </w:rPr>
        <w:t>que ‘’Él</w:t>
      </w:r>
      <w:r w:rsidRPr="000548F7">
        <w:rPr>
          <w:rFonts w:ascii="Arial" w:hAnsi="Arial" w:cs="Arial"/>
          <w:sz w:val="28"/>
          <w:szCs w:val="28"/>
        </w:rPr>
        <w:t xml:space="preserve"> defensor tiene como función representar debidamente el interés </w:t>
      </w:r>
      <w:r w:rsidR="006A0C8F" w:rsidRPr="000548F7">
        <w:rPr>
          <w:rFonts w:ascii="Arial" w:hAnsi="Arial" w:cs="Arial"/>
          <w:sz w:val="28"/>
          <w:szCs w:val="28"/>
        </w:rPr>
        <w:t>del imputado o acusado, para lo cual emplea todos los medios previstos en esta Ley, al objeto de esclarecer los hechos, y sus circunsta</w:t>
      </w:r>
      <w:r w:rsidR="00DB66EE" w:rsidRPr="000548F7">
        <w:rPr>
          <w:rFonts w:ascii="Arial" w:hAnsi="Arial" w:cs="Arial"/>
          <w:sz w:val="28"/>
          <w:szCs w:val="28"/>
        </w:rPr>
        <w:t xml:space="preserve">ncias </w:t>
      </w:r>
      <w:r w:rsidR="006A0C8F" w:rsidRPr="000548F7">
        <w:rPr>
          <w:rFonts w:ascii="Arial" w:hAnsi="Arial" w:cs="Arial"/>
          <w:sz w:val="28"/>
          <w:szCs w:val="28"/>
        </w:rPr>
        <w:t>que resulten determinantes de la absolución o atenuación de la responsabilidad de su representado</w:t>
      </w:r>
      <w:r w:rsidR="00DB66EE" w:rsidRPr="000548F7">
        <w:rPr>
          <w:rFonts w:ascii="Arial" w:hAnsi="Arial" w:cs="Arial"/>
          <w:sz w:val="28"/>
          <w:szCs w:val="28"/>
        </w:rPr>
        <w:t>’’.</w:t>
      </w:r>
    </w:p>
    <w:p w:rsidR="00026947" w:rsidRPr="000548F7" w:rsidRDefault="00026947" w:rsidP="00026947">
      <w:pPr>
        <w:spacing w:after="0" w:line="240" w:lineRule="auto"/>
        <w:ind w:left="-567" w:right="-285"/>
        <w:jc w:val="both"/>
        <w:rPr>
          <w:rFonts w:ascii="Arial" w:hAnsi="Arial" w:cs="Arial"/>
          <w:sz w:val="28"/>
          <w:szCs w:val="28"/>
        </w:rPr>
      </w:pPr>
    </w:p>
    <w:p w:rsidR="00601E3F" w:rsidRPr="000548F7" w:rsidRDefault="00BB7D82" w:rsidP="00026947">
      <w:pPr>
        <w:spacing w:after="0" w:line="240" w:lineRule="auto"/>
        <w:ind w:left="-567" w:right="-285"/>
        <w:jc w:val="both"/>
        <w:rPr>
          <w:rFonts w:ascii="Arial" w:hAnsi="Arial" w:cs="Arial"/>
          <w:sz w:val="28"/>
          <w:szCs w:val="28"/>
        </w:rPr>
      </w:pPr>
      <w:r w:rsidRPr="000548F7">
        <w:rPr>
          <w:rFonts w:ascii="Arial" w:hAnsi="Arial" w:cs="Arial"/>
          <w:sz w:val="28"/>
          <w:szCs w:val="28"/>
        </w:rPr>
        <w:t>E</w:t>
      </w:r>
      <w:r w:rsidR="009C5C4C" w:rsidRPr="000548F7">
        <w:rPr>
          <w:rFonts w:ascii="Arial" w:hAnsi="Arial" w:cs="Arial"/>
          <w:sz w:val="28"/>
          <w:szCs w:val="28"/>
        </w:rPr>
        <w:t xml:space="preserve">l artículo 133 de la propia norma procesal regula que ‘’En el ejercicio de sus funciones, el defensor puede comunicarse privadamente con su representado, conocer el contenido del proceso, tomar notas, fotografiar, filmar las actuaciones obrantes en el expediente o causa, proponer pruebas, solicitar la práctica de diligencias realizar cuantas gestiones sean pertinentes.’’ </w:t>
      </w:r>
    </w:p>
    <w:p w:rsidR="00026947" w:rsidRPr="000548F7" w:rsidRDefault="00026947" w:rsidP="00026947">
      <w:pPr>
        <w:spacing w:after="0" w:line="240" w:lineRule="auto"/>
        <w:ind w:left="-567" w:right="-285"/>
        <w:jc w:val="both"/>
        <w:rPr>
          <w:rFonts w:ascii="Arial" w:hAnsi="Arial" w:cs="Arial"/>
          <w:sz w:val="28"/>
          <w:szCs w:val="28"/>
        </w:rPr>
      </w:pPr>
    </w:p>
    <w:p w:rsidR="006A0C8F" w:rsidRPr="000548F7" w:rsidRDefault="00601E3F" w:rsidP="00026947">
      <w:pPr>
        <w:spacing w:after="0" w:line="240" w:lineRule="auto"/>
        <w:ind w:left="-567" w:right="-285"/>
        <w:jc w:val="both"/>
        <w:rPr>
          <w:rFonts w:ascii="Arial" w:hAnsi="Arial" w:cs="Arial"/>
          <w:sz w:val="28"/>
          <w:szCs w:val="28"/>
        </w:rPr>
      </w:pPr>
      <w:r w:rsidRPr="000548F7">
        <w:rPr>
          <w:rFonts w:ascii="Arial" w:hAnsi="Arial" w:cs="Arial"/>
          <w:sz w:val="28"/>
          <w:szCs w:val="28"/>
        </w:rPr>
        <w:t>En ningún caso el Ministerio de Justicia o la Organización Nacional de</w:t>
      </w:r>
      <w:r w:rsidR="00A57FAC" w:rsidRPr="000548F7">
        <w:rPr>
          <w:rFonts w:ascii="Arial" w:hAnsi="Arial" w:cs="Arial"/>
          <w:sz w:val="28"/>
          <w:szCs w:val="28"/>
        </w:rPr>
        <w:t xml:space="preserve"> Bufetes Colectivos puede influir en un abogado en el ejercicio de sus funciones. </w:t>
      </w:r>
    </w:p>
    <w:p w:rsidR="00026947" w:rsidRPr="000548F7" w:rsidRDefault="00026947" w:rsidP="00026947">
      <w:pPr>
        <w:spacing w:after="0" w:line="240" w:lineRule="auto"/>
        <w:ind w:left="-567" w:right="-285"/>
        <w:jc w:val="both"/>
        <w:rPr>
          <w:rFonts w:ascii="Arial" w:hAnsi="Arial" w:cs="Arial"/>
          <w:sz w:val="28"/>
          <w:szCs w:val="28"/>
        </w:rPr>
      </w:pPr>
    </w:p>
    <w:p w:rsidR="006A0C8F" w:rsidRPr="000548F7" w:rsidRDefault="009900D8" w:rsidP="00026947">
      <w:pPr>
        <w:pStyle w:val="ListParagraph"/>
        <w:numPr>
          <w:ilvl w:val="0"/>
          <w:numId w:val="3"/>
        </w:numPr>
        <w:spacing w:after="0" w:line="240" w:lineRule="auto"/>
        <w:ind w:right="-285"/>
        <w:jc w:val="both"/>
        <w:rPr>
          <w:rFonts w:ascii="Arial" w:hAnsi="Arial" w:cs="Arial"/>
          <w:b/>
          <w:sz w:val="28"/>
          <w:szCs w:val="28"/>
        </w:rPr>
      </w:pPr>
      <w:r w:rsidRPr="000548F7">
        <w:rPr>
          <w:rFonts w:ascii="Arial" w:hAnsi="Arial" w:cs="Arial"/>
          <w:b/>
          <w:sz w:val="28"/>
          <w:szCs w:val="28"/>
        </w:rPr>
        <w:t>A</w:t>
      </w:r>
      <w:r w:rsidR="00BB7D82" w:rsidRPr="000548F7">
        <w:rPr>
          <w:rFonts w:ascii="Arial" w:hAnsi="Arial" w:cs="Arial"/>
          <w:b/>
          <w:sz w:val="28"/>
          <w:szCs w:val="28"/>
        </w:rPr>
        <w:t>lternativas al encarcelamiento</w:t>
      </w:r>
    </w:p>
    <w:p w:rsidR="00026947" w:rsidRPr="000548F7" w:rsidRDefault="00026947" w:rsidP="00026947">
      <w:pPr>
        <w:spacing w:after="0" w:line="240" w:lineRule="auto"/>
        <w:ind w:left="-567" w:right="-285"/>
        <w:jc w:val="both"/>
        <w:rPr>
          <w:rFonts w:ascii="Arial" w:hAnsi="Arial" w:cs="Arial"/>
          <w:sz w:val="28"/>
          <w:szCs w:val="28"/>
        </w:rPr>
      </w:pPr>
    </w:p>
    <w:p w:rsidR="006A0C8F" w:rsidRPr="000548F7" w:rsidRDefault="00BB7D82" w:rsidP="00026947">
      <w:pPr>
        <w:spacing w:after="0" w:line="240" w:lineRule="auto"/>
        <w:ind w:left="-567" w:right="-285"/>
        <w:jc w:val="both"/>
        <w:rPr>
          <w:rFonts w:ascii="Arial" w:hAnsi="Arial" w:cs="Arial"/>
          <w:sz w:val="28"/>
          <w:szCs w:val="28"/>
        </w:rPr>
      </w:pPr>
      <w:r w:rsidRPr="000548F7">
        <w:rPr>
          <w:rFonts w:ascii="Arial" w:hAnsi="Arial" w:cs="Arial"/>
          <w:sz w:val="28"/>
          <w:szCs w:val="28"/>
        </w:rPr>
        <w:t>E</w:t>
      </w:r>
      <w:r w:rsidR="006A0C8F" w:rsidRPr="000548F7">
        <w:rPr>
          <w:rFonts w:ascii="Arial" w:hAnsi="Arial" w:cs="Arial"/>
          <w:sz w:val="28"/>
          <w:szCs w:val="28"/>
        </w:rPr>
        <w:t>n el Código Penal vigente existen esas al</w:t>
      </w:r>
      <w:r w:rsidR="00A57FAC" w:rsidRPr="000548F7">
        <w:rPr>
          <w:rFonts w:ascii="Arial" w:hAnsi="Arial" w:cs="Arial"/>
          <w:sz w:val="28"/>
          <w:szCs w:val="28"/>
        </w:rPr>
        <w:t xml:space="preserve">ternativas. En sus </w:t>
      </w:r>
      <w:proofErr w:type="gramStart"/>
      <w:r w:rsidR="00A57FAC" w:rsidRPr="000548F7">
        <w:rPr>
          <w:rFonts w:ascii="Arial" w:hAnsi="Arial" w:cs="Arial"/>
          <w:sz w:val="28"/>
          <w:szCs w:val="28"/>
        </w:rPr>
        <w:t xml:space="preserve">artículos </w:t>
      </w:r>
      <w:r w:rsidR="006A0C8F" w:rsidRPr="000548F7">
        <w:rPr>
          <w:rFonts w:ascii="Arial" w:hAnsi="Arial" w:cs="Arial"/>
          <w:sz w:val="28"/>
          <w:szCs w:val="28"/>
        </w:rPr>
        <w:t xml:space="preserve"> 33</w:t>
      </w:r>
      <w:proofErr w:type="gramEnd"/>
      <w:r w:rsidR="006A0C8F" w:rsidRPr="000548F7">
        <w:rPr>
          <w:rFonts w:ascii="Arial" w:hAnsi="Arial" w:cs="Arial"/>
          <w:sz w:val="28"/>
          <w:szCs w:val="28"/>
        </w:rPr>
        <w:t xml:space="preserve"> y 34, se regulan las sanciones que se pueden imponer sin encarcelamiento y se determinan los requisitos que deben cumplirse para su imposición y qué penas privativas de libertad son las que se pueden subsidiar.</w:t>
      </w:r>
    </w:p>
    <w:p w:rsidR="00026947" w:rsidRPr="000548F7" w:rsidRDefault="00026947" w:rsidP="00026947">
      <w:pPr>
        <w:spacing w:after="0" w:line="240" w:lineRule="auto"/>
        <w:ind w:left="-567" w:right="-285"/>
        <w:jc w:val="both"/>
        <w:rPr>
          <w:rFonts w:ascii="Arial" w:hAnsi="Arial" w:cs="Arial"/>
          <w:sz w:val="28"/>
          <w:szCs w:val="28"/>
        </w:rPr>
      </w:pPr>
    </w:p>
    <w:p w:rsidR="00684D2B" w:rsidRPr="000548F7" w:rsidRDefault="00E9452A" w:rsidP="00026947">
      <w:pPr>
        <w:spacing w:after="0" w:line="240" w:lineRule="auto"/>
        <w:ind w:left="-567" w:right="-285"/>
        <w:jc w:val="both"/>
        <w:rPr>
          <w:rFonts w:ascii="Arial" w:hAnsi="Arial" w:cs="Arial"/>
          <w:sz w:val="28"/>
          <w:szCs w:val="28"/>
        </w:rPr>
      </w:pPr>
      <w:r w:rsidRPr="000548F7">
        <w:rPr>
          <w:rFonts w:ascii="Arial" w:hAnsi="Arial" w:cs="Arial"/>
          <w:sz w:val="28"/>
          <w:szCs w:val="28"/>
        </w:rPr>
        <w:t>El artí</w:t>
      </w:r>
      <w:r w:rsidR="00A57FAC" w:rsidRPr="000548F7">
        <w:rPr>
          <w:rFonts w:ascii="Arial" w:hAnsi="Arial" w:cs="Arial"/>
          <w:sz w:val="28"/>
          <w:szCs w:val="28"/>
        </w:rPr>
        <w:t>culo 33 regula la sanción de trabajo c</w:t>
      </w:r>
      <w:r w:rsidR="00BB7D82" w:rsidRPr="000548F7">
        <w:rPr>
          <w:rFonts w:ascii="Arial" w:hAnsi="Arial" w:cs="Arial"/>
          <w:sz w:val="28"/>
          <w:szCs w:val="28"/>
        </w:rPr>
        <w:t>orreccional sin internamiento. E</w:t>
      </w:r>
      <w:r w:rsidR="00A57FAC" w:rsidRPr="000548F7">
        <w:rPr>
          <w:rFonts w:ascii="Arial" w:hAnsi="Arial" w:cs="Arial"/>
          <w:sz w:val="28"/>
          <w:szCs w:val="28"/>
        </w:rPr>
        <w:t xml:space="preserve">sta es </w:t>
      </w:r>
      <w:r w:rsidR="007C2049" w:rsidRPr="000548F7">
        <w:rPr>
          <w:rFonts w:ascii="Arial" w:hAnsi="Arial" w:cs="Arial"/>
          <w:sz w:val="28"/>
          <w:szCs w:val="28"/>
        </w:rPr>
        <w:t>alternativa</w:t>
      </w:r>
      <w:r w:rsidR="00A57FAC" w:rsidRPr="000548F7">
        <w:rPr>
          <w:rFonts w:ascii="Arial" w:hAnsi="Arial" w:cs="Arial"/>
          <w:sz w:val="28"/>
          <w:szCs w:val="28"/>
        </w:rPr>
        <w:t xml:space="preserve"> de la privación de libertad que no exceda de cinco años y es aplicable cuando por la índole del delito, sus circunstancias y las características individuales del sancionado, existen razones fundadas para </w:t>
      </w:r>
      <w:r w:rsidR="00A57FAC" w:rsidRPr="000548F7">
        <w:rPr>
          <w:rFonts w:ascii="Arial" w:hAnsi="Arial" w:cs="Arial"/>
          <w:sz w:val="28"/>
          <w:szCs w:val="28"/>
        </w:rPr>
        <w:lastRenderedPageBreak/>
        <w:t xml:space="preserve">estimar que, a los efectos de la penalidad del hecho, resulta suficiente que el fin reeducativo de esta sanción se logre por medio del trabajo. </w:t>
      </w:r>
    </w:p>
    <w:p w:rsidR="00026947" w:rsidRPr="000548F7" w:rsidRDefault="00026947" w:rsidP="00026947">
      <w:pPr>
        <w:spacing w:after="0" w:line="240" w:lineRule="auto"/>
        <w:ind w:left="-567" w:right="-285"/>
        <w:jc w:val="both"/>
        <w:rPr>
          <w:rFonts w:ascii="Arial" w:hAnsi="Arial" w:cs="Arial"/>
          <w:sz w:val="28"/>
          <w:szCs w:val="28"/>
        </w:rPr>
      </w:pPr>
    </w:p>
    <w:p w:rsidR="00A57FAC" w:rsidRPr="000548F7" w:rsidRDefault="00684D2B" w:rsidP="00026947">
      <w:pPr>
        <w:spacing w:after="0" w:line="240" w:lineRule="auto"/>
        <w:ind w:left="-567" w:right="-285"/>
        <w:jc w:val="both"/>
        <w:rPr>
          <w:rFonts w:ascii="Arial" w:hAnsi="Arial" w:cs="Arial"/>
          <w:sz w:val="28"/>
          <w:szCs w:val="28"/>
        </w:rPr>
      </w:pPr>
      <w:r w:rsidRPr="000548F7">
        <w:rPr>
          <w:rFonts w:ascii="Arial" w:hAnsi="Arial" w:cs="Arial"/>
          <w:sz w:val="28"/>
          <w:szCs w:val="28"/>
        </w:rPr>
        <w:t>Por su parte</w:t>
      </w:r>
      <w:r w:rsidR="00BB7D82" w:rsidRPr="000548F7">
        <w:rPr>
          <w:rFonts w:ascii="Arial" w:hAnsi="Arial" w:cs="Arial"/>
          <w:sz w:val="28"/>
          <w:szCs w:val="28"/>
        </w:rPr>
        <w:t>,</w:t>
      </w:r>
      <w:r w:rsidR="00E9452A" w:rsidRPr="000548F7">
        <w:rPr>
          <w:rFonts w:ascii="Arial" w:hAnsi="Arial" w:cs="Arial"/>
          <w:sz w:val="28"/>
          <w:szCs w:val="28"/>
        </w:rPr>
        <w:t xml:space="preserve"> el artí</w:t>
      </w:r>
      <w:r w:rsidRPr="000548F7">
        <w:rPr>
          <w:rFonts w:ascii="Arial" w:hAnsi="Arial" w:cs="Arial"/>
          <w:sz w:val="28"/>
          <w:szCs w:val="28"/>
        </w:rPr>
        <w:t>culo 34 r</w:t>
      </w:r>
      <w:r w:rsidR="00BB7D82" w:rsidRPr="000548F7">
        <w:rPr>
          <w:rFonts w:ascii="Arial" w:hAnsi="Arial" w:cs="Arial"/>
          <w:sz w:val="28"/>
          <w:szCs w:val="28"/>
        </w:rPr>
        <w:t>egula la limitación de libertad. E</w:t>
      </w:r>
      <w:r w:rsidRPr="000548F7">
        <w:rPr>
          <w:rFonts w:ascii="Arial" w:hAnsi="Arial" w:cs="Arial"/>
          <w:sz w:val="28"/>
          <w:szCs w:val="28"/>
        </w:rPr>
        <w:t xml:space="preserve">sta es </w:t>
      </w:r>
      <w:r w:rsidR="00BB7D82" w:rsidRPr="000548F7">
        <w:rPr>
          <w:rFonts w:ascii="Arial" w:hAnsi="Arial" w:cs="Arial"/>
          <w:sz w:val="28"/>
          <w:szCs w:val="28"/>
        </w:rPr>
        <w:t>alternativa</w:t>
      </w:r>
      <w:r w:rsidRPr="000548F7">
        <w:rPr>
          <w:rFonts w:ascii="Arial" w:hAnsi="Arial" w:cs="Arial"/>
          <w:sz w:val="28"/>
          <w:szCs w:val="28"/>
        </w:rPr>
        <w:t xml:space="preserve"> de la privación de libertad que no exceda de cinco años y es aplicable cuando por la índole del delito, sus circunstancias y las características personales del sancionado</w:t>
      </w:r>
      <w:r w:rsidR="00DB66EE" w:rsidRPr="000548F7">
        <w:rPr>
          <w:rFonts w:ascii="Arial" w:hAnsi="Arial" w:cs="Arial"/>
          <w:sz w:val="28"/>
          <w:szCs w:val="28"/>
        </w:rPr>
        <w:t>,</w:t>
      </w:r>
      <w:r w:rsidRPr="000548F7">
        <w:rPr>
          <w:rFonts w:ascii="Arial" w:hAnsi="Arial" w:cs="Arial"/>
          <w:sz w:val="28"/>
          <w:szCs w:val="28"/>
        </w:rPr>
        <w:t xml:space="preserve"> existen razones fundadas para estimar que la finalidad de la sanción pude ser alcanzada sin internamiento.</w:t>
      </w:r>
    </w:p>
    <w:p w:rsidR="00026947" w:rsidRPr="000548F7" w:rsidRDefault="00026947" w:rsidP="00026947">
      <w:pPr>
        <w:spacing w:after="0" w:line="240" w:lineRule="auto"/>
        <w:ind w:left="-567" w:right="-285"/>
        <w:jc w:val="both"/>
        <w:rPr>
          <w:rFonts w:ascii="Arial" w:hAnsi="Arial" w:cs="Arial"/>
          <w:sz w:val="28"/>
          <w:szCs w:val="28"/>
        </w:rPr>
      </w:pPr>
    </w:p>
    <w:p w:rsidR="00E9452A" w:rsidRPr="000548F7" w:rsidRDefault="00BB7D82" w:rsidP="00026947">
      <w:pPr>
        <w:spacing w:after="0" w:line="240" w:lineRule="auto"/>
        <w:ind w:left="-567" w:right="-285"/>
        <w:jc w:val="both"/>
        <w:rPr>
          <w:rFonts w:ascii="Arial" w:hAnsi="Arial" w:cs="Arial"/>
          <w:sz w:val="28"/>
          <w:szCs w:val="28"/>
        </w:rPr>
      </w:pPr>
      <w:r w:rsidRPr="000548F7">
        <w:rPr>
          <w:rFonts w:ascii="Arial" w:hAnsi="Arial" w:cs="Arial"/>
          <w:sz w:val="28"/>
          <w:szCs w:val="28"/>
        </w:rPr>
        <w:t>S</w:t>
      </w:r>
      <w:r w:rsidR="006A0C8F" w:rsidRPr="000548F7">
        <w:rPr>
          <w:rFonts w:ascii="Arial" w:hAnsi="Arial" w:cs="Arial"/>
          <w:sz w:val="28"/>
          <w:szCs w:val="28"/>
        </w:rPr>
        <w:t xml:space="preserve">e establece la facultad del Tribunal para, durante el término del cumplimiento de la sanción de privación temporal de libertad que haya impuesto, sustituirla por alguna de estas sanciones subsidiarias, por el término que al sancionado le reste de la privación de libertad inicialmente </w:t>
      </w:r>
      <w:r w:rsidR="00684D2B" w:rsidRPr="000548F7">
        <w:rPr>
          <w:rFonts w:ascii="Arial" w:hAnsi="Arial" w:cs="Arial"/>
          <w:sz w:val="28"/>
          <w:szCs w:val="28"/>
        </w:rPr>
        <w:t>aplicada.</w:t>
      </w:r>
    </w:p>
    <w:p w:rsidR="00026947" w:rsidRPr="000548F7" w:rsidRDefault="00026947" w:rsidP="00026947">
      <w:pPr>
        <w:spacing w:after="0" w:line="240" w:lineRule="auto"/>
        <w:ind w:left="-567" w:right="-285"/>
        <w:jc w:val="both"/>
        <w:rPr>
          <w:rFonts w:ascii="Arial" w:hAnsi="Arial" w:cs="Arial"/>
          <w:sz w:val="28"/>
          <w:szCs w:val="28"/>
        </w:rPr>
      </w:pPr>
    </w:p>
    <w:p w:rsidR="000D35D7" w:rsidRPr="000548F7" w:rsidRDefault="00AF4102" w:rsidP="00026947">
      <w:pPr>
        <w:spacing w:after="0" w:line="240" w:lineRule="auto"/>
        <w:ind w:left="-567" w:right="-285"/>
        <w:jc w:val="both"/>
        <w:rPr>
          <w:rFonts w:ascii="Arial" w:hAnsi="Arial" w:cs="Arial"/>
          <w:sz w:val="28"/>
          <w:szCs w:val="28"/>
        </w:rPr>
      </w:pPr>
      <w:r w:rsidRPr="000548F7">
        <w:rPr>
          <w:rFonts w:ascii="Arial" w:hAnsi="Arial" w:cs="Arial"/>
          <w:sz w:val="28"/>
          <w:szCs w:val="28"/>
        </w:rPr>
        <w:t>Por otro lado</w:t>
      </w:r>
      <w:r w:rsidR="002A60D9" w:rsidRPr="000548F7">
        <w:rPr>
          <w:rFonts w:ascii="Arial" w:hAnsi="Arial" w:cs="Arial"/>
          <w:sz w:val="28"/>
          <w:szCs w:val="28"/>
        </w:rPr>
        <w:t>, en el p</w:t>
      </w:r>
      <w:r w:rsidR="00540ED4" w:rsidRPr="000548F7">
        <w:rPr>
          <w:rFonts w:ascii="Arial" w:hAnsi="Arial" w:cs="Arial"/>
          <w:sz w:val="28"/>
          <w:szCs w:val="28"/>
        </w:rPr>
        <w:t xml:space="preserve">royecto de </w:t>
      </w:r>
      <w:r w:rsidR="002A60D9" w:rsidRPr="000548F7">
        <w:rPr>
          <w:rFonts w:ascii="Arial" w:hAnsi="Arial" w:cs="Arial"/>
          <w:sz w:val="28"/>
          <w:szCs w:val="28"/>
        </w:rPr>
        <w:t xml:space="preserve">nuevo </w:t>
      </w:r>
      <w:r w:rsidR="00540ED4" w:rsidRPr="000548F7">
        <w:rPr>
          <w:rFonts w:ascii="Arial" w:hAnsi="Arial" w:cs="Arial"/>
          <w:sz w:val="28"/>
          <w:szCs w:val="28"/>
        </w:rPr>
        <w:t>Código Penal</w:t>
      </w:r>
      <w:r w:rsidRPr="000548F7">
        <w:rPr>
          <w:rFonts w:ascii="Arial" w:hAnsi="Arial" w:cs="Arial"/>
          <w:sz w:val="28"/>
          <w:szCs w:val="28"/>
        </w:rPr>
        <w:t>,</w:t>
      </w:r>
      <w:r w:rsidR="002A60D9" w:rsidRPr="000548F7">
        <w:rPr>
          <w:rFonts w:ascii="Arial" w:hAnsi="Arial" w:cs="Arial"/>
          <w:sz w:val="28"/>
          <w:szCs w:val="28"/>
        </w:rPr>
        <w:t xml:space="preserve"> que eventualmente será aprobado el próximo 14 de </w:t>
      </w:r>
      <w:proofErr w:type="gramStart"/>
      <w:r w:rsidR="002A60D9" w:rsidRPr="000548F7">
        <w:rPr>
          <w:rFonts w:ascii="Arial" w:hAnsi="Arial" w:cs="Arial"/>
          <w:sz w:val="28"/>
          <w:szCs w:val="28"/>
        </w:rPr>
        <w:t xml:space="preserve">mayo, </w:t>
      </w:r>
      <w:r w:rsidRPr="000548F7">
        <w:rPr>
          <w:rFonts w:ascii="Arial" w:hAnsi="Arial" w:cs="Arial"/>
          <w:sz w:val="28"/>
          <w:szCs w:val="28"/>
        </w:rPr>
        <w:t xml:space="preserve"> existe</w:t>
      </w:r>
      <w:proofErr w:type="gramEnd"/>
      <w:r w:rsidRPr="000548F7">
        <w:rPr>
          <w:rFonts w:ascii="Arial" w:hAnsi="Arial" w:cs="Arial"/>
          <w:sz w:val="28"/>
          <w:szCs w:val="28"/>
        </w:rPr>
        <w:t xml:space="preserve"> un mandato legal de imponer penas privativas de libertad solo en casos extremos, incorporando un catálogo de sanciones alternativas, del que se privilegian las que no llevan internamiento. </w:t>
      </w:r>
    </w:p>
    <w:p w:rsidR="00026947" w:rsidRPr="000548F7" w:rsidRDefault="00026947" w:rsidP="00026947">
      <w:pPr>
        <w:spacing w:after="0" w:line="240" w:lineRule="auto"/>
        <w:ind w:left="-567" w:right="-285"/>
        <w:jc w:val="both"/>
        <w:rPr>
          <w:rFonts w:ascii="Arial" w:hAnsi="Arial" w:cs="Arial"/>
          <w:sz w:val="28"/>
          <w:szCs w:val="28"/>
        </w:rPr>
      </w:pPr>
    </w:p>
    <w:p w:rsidR="00AF4102" w:rsidRPr="000548F7" w:rsidRDefault="00AF4102" w:rsidP="00026947">
      <w:pPr>
        <w:spacing w:after="0" w:line="240" w:lineRule="auto"/>
        <w:ind w:left="-567" w:right="-285"/>
        <w:jc w:val="both"/>
        <w:rPr>
          <w:rFonts w:ascii="Arial" w:hAnsi="Arial" w:cs="Arial"/>
          <w:sz w:val="28"/>
          <w:szCs w:val="28"/>
        </w:rPr>
      </w:pPr>
      <w:r w:rsidRPr="000548F7">
        <w:rPr>
          <w:rFonts w:ascii="Arial" w:hAnsi="Arial" w:cs="Arial"/>
          <w:sz w:val="28"/>
          <w:szCs w:val="28"/>
        </w:rPr>
        <w:t>Dentro de ellas están la limitación de libertad, el trabajo correccional sin internamiento, el trabajo en servicio de la comunidad, el arresto domiciliario y la multa, todas con prioridad si de jóvenes en ese rango se trata.</w:t>
      </w:r>
    </w:p>
    <w:p w:rsidR="00026947" w:rsidRPr="000548F7" w:rsidRDefault="00026947" w:rsidP="00026947">
      <w:pPr>
        <w:spacing w:after="0" w:line="240" w:lineRule="auto"/>
        <w:ind w:left="-567" w:right="-285"/>
        <w:jc w:val="both"/>
        <w:rPr>
          <w:rFonts w:ascii="Arial" w:hAnsi="Arial" w:cs="Arial"/>
          <w:b/>
          <w:sz w:val="28"/>
          <w:szCs w:val="28"/>
        </w:rPr>
      </w:pPr>
    </w:p>
    <w:p w:rsidR="007A4F24" w:rsidRPr="000548F7" w:rsidRDefault="007A4F24" w:rsidP="00026947">
      <w:pPr>
        <w:pStyle w:val="ListParagraph"/>
        <w:numPr>
          <w:ilvl w:val="0"/>
          <w:numId w:val="8"/>
        </w:numPr>
        <w:spacing w:after="0" w:line="240" w:lineRule="auto"/>
        <w:ind w:right="-285"/>
        <w:jc w:val="both"/>
        <w:rPr>
          <w:rFonts w:ascii="Arial" w:hAnsi="Arial" w:cs="Arial"/>
          <w:b/>
          <w:sz w:val="28"/>
          <w:szCs w:val="28"/>
        </w:rPr>
      </w:pPr>
      <w:r w:rsidRPr="000548F7">
        <w:rPr>
          <w:rFonts w:ascii="Arial" w:hAnsi="Arial" w:cs="Arial"/>
          <w:b/>
          <w:sz w:val="28"/>
          <w:szCs w:val="28"/>
        </w:rPr>
        <w:t xml:space="preserve">Registro de detenciones </w:t>
      </w:r>
      <w:r w:rsidRPr="000548F7">
        <w:rPr>
          <w:rFonts w:ascii="Arial" w:eastAsia="Calibri" w:hAnsi="Arial" w:cs="Arial"/>
          <w:b/>
          <w:sz w:val="28"/>
          <w:szCs w:val="28"/>
        </w:rPr>
        <w:t>y</w:t>
      </w:r>
      <w:r w:rsidRPr="000548F7">
        <w:rPr>
          <w:rFonts w:ascii="Arial" w:hAnsi="Arial" w:cs="Arial"/>
          <w:b/>
          <w:sz w:val="28"/>
          <w:szCs w:val="28"/>
        </w:rPr>
        <w:t xml:space="preserve"> el Sistema de Atención e Información a la Población (SAIP).</w:t>
      </w:r>
    </w:p>
    <w:p w:rsidR="00026947" w:rsidRPr="000548F7" w:rsidRDefault="00026947" w:rsidP="00026947">
      <w:pPr>
        <w:spacing w:after="0" w:line="240" w:lineRule="auto"/>
        <w:ind w:left="-567" w:right="-285"/>
        <w:jc w:val="both"/>
        <w:rPr>
          <w:rFonts w:ascii="Arial" w:hAnsi="Arial" w:cs="Arial"/>
          <w:b/>
          <w:sz w:val="28"/>
          <w:szCs w:val="28"/>
        </w:rPr>
      </w:pPr>
    </w:p>
    <w:p w:rsidR="007A4F24" w:rsidRPr="000548F7" w:rsidRDefault="000D35D7" w:rsidP="00026947">
      <w:pPr>
        <w:spacing w:after="0" w:line="240" w:lineRule="auto"/>
        <w:ind w:left="-567" w:right="-284"/>
        <w:jc w:val="both"/>
        <w:rPr>
          <w:rFonts w:ascii="Arial" w:hAnsi="Arial" w:cs="Arial"/>
          <w:sz w:val="28"/>
          <w:szCs w:val="28"/>
        </w:rPr>
      </w:pPr>
      <w:r w:rsidRPr="000548F7">
        <w:rPr>
          <w:rFonts w:ascii="Arial" w:hAnsi="Arial" w:cs="Arial"/>
          <w:sz w:val="28"/>
          <w:szCs w:val="28"/>
        </w:rPr>
        <w:t>D</w:t>
      </w:r>
      <w:r w:rsidR="007A4F24" w:rsidRPr="000548F7">
        <w:rPr>
          <w:rFonts w:ascii="Arial" w:hAnsi="Arial" w:cs="Arial"/>
          <w:sz w:val="28"/>
          <w:szCs w:val="28"/>
        </w:rPr>
        <w:t xml:space="preserve">icho sistema </w:t>
      </w:r>
      <w:r w:rsidRPr="000548F7">
        <w:rPr>
          <w:rFonts w:ascii="Arial" w:hAnsi="Arial" w:cs="Arial"/>
          <w:sz w:val="28"/>
          <w:szCs w:val="28"/>
        </w:rPr>
        <w:t>tiene</w:t>
      </w:r>
      <w:r w:rsidR="007A4F24" w:rsidRPr="000548F7">
        <w:rPr>
          <w:rFonts w:ascii="Arial" w:hAnsi="Arial" w:cs="Arial"/>
          <w:sz w:val="28"/>
          <w:szCs w:val="28"/>
        </w:rPr>
        <w:t xml:space="preserve"> un importante papel dentro de la administración</w:t>
      </w:r>
      <w:r w:rsidRPr="000548F7">
        <w:rPr>
          <w:rFonts w:ascii="Arial" w:hAnsi="Arial" w:cs="Arial"/>
          <w:sz w:val="28"/>
          <w:szCs w:val="28"/>
        </w:rPr>
        <w:t xml:space="preserve"> </w:t>
      </w:r>
      <w:r w:rsidR="00C5030F" w:rsidRPr="000548F7">
        <w:rPr>
          <w:rFonts w:ascii="Arial" w:hAnsi="Arial" w:cs="Arial"/>
          <w:sz w:val="28"/>
          <w:szCs w:val="28"/>
        </w:rPr>
        <w:t>en el Ministerio del Interior c</w:t>
      </w:r>
      <w:r w:rsidR="007A4F24" w:rsidRPr="000548F7">
        <w:rPr>
          <w:rFonts w:ascii="Arial" w:hAnsi="Arial" w:cs="Arial"/>
          <w:sz w:val="28"/>
          <w:szCs w:val="28"/>
        </w:rPr>
        <w:t>uando una persona es conducida a una Unidad de la Policía Nacional Revolucionaria o de la Dirección General de Investigación Criminal. Esas son las entidades que</w:t>
      </w:r>
      <w:r w:rsidR="00C5030F" w:rsidRPr="000548F7">
        <w:rPr>
          <w:rFonts w:ascii="Arial" w:hAnsi="Arial" w:cs="Arial"/>
          <w:sz w:val="28"/>
          <w:szCs w:val="28"/>
        </w:rPr>
        <w:t>,</w:t>
      </w:r>
      <w:r w:rsidR="007A4F24" w:rsidRPr="000548F7">
        <w:rPr>
          <w:rFonts w:ascii="Arial" w:hAnsi="Arial" w:cs="Arial"/>
          <w:sz w:val="28"/>
          <w:szCs w:val="28"/>
        </w:rPr>
        <w:t xml:space="preserve"> por encargo estatal</w:t>
      </w:r>
      <w:r w:rsidR="00C5030F" w:rsidRPr="000548F7">
        <w:rPr>
          <w:rFonts w:ascii="Arial" w:hAnsi="Arial" w:cs="Arial"/>
          <w:sz w:val="28"/>
          <w:szCs w:val="28"/>
        </w:rPr>
        <w:t>,</w:t>
      </w:r>
      <w:r w:rsidR="007A4F24" w:rsidRPr="000548F7">
        <w:rPr>
          <w:rFonts w:ascii="Arial" w:hAnsi="Arial" w:cs="Arial"/>
          <w:sz w:val="28"/>
          <w:szCs w:val="28"/>
        </w:rPr>
        <w:t xml:space="preserve"> se encargan del procesamiento de personas que cometen delitos.</w:t>
      </w:r>
    </w:p>
    <w:p w:rsidR="00026947" w:rsidRPr="000548F7" w:rsidRDefault="00026947" w:rsidP="00026947">
      <w:pPr>
        <w:spacing w:after="0" w:line="240" w:lineRule="auto"/>
        <w:ind w:left="-567" w:right="-284"/>
        <w:jc w:val="both"/>
        <w:rPr>
          <w:rFonts w:ascii="Arial" w:hAnsi="Arial" w:cs="Arial"/>
          <w:sz w:val="28"/>
          <w:szCs w:val="28"/>
        </w:rPr>
      </w:pPr>
    </w:p>
    <w:p w:rsidR="007A4F24" w:rsidRPr="000548F7" w:rsidRDefault="007A4F24" w:rsidP="00026947">
      <w:pPr>
        <w:spacing w:after="0" w:line="240" w:lineRule="auto"/>
        <w:ind w:left="-567" w:right="-284"/>
        <w:jc w:val="both"/>
        <w:rPr>
          <w:rFonts w:ascii="Arial" w:hAnsi="Arial" w:cs="Arial"/>
          <w:sz w:val="28"/>
          <w:szCs w:val="28"/>
        </w:rPr>
      </w:pPr>
      <w:r w:rsidRPr="000548F7">
        <w:rPr>
          <w:rFonts w:ascii="Arial" w:hAnsi="Arial" w:cs="Arial"/>
          <w:sz w:val="28"/>
          <w:szCs w:val="28"/>
        </w:rPr>
        <w:t xml:space="preserve">Lo primero que se hace es identificar a la persona con su carnet de identidad </w:t>
      </w:r>
      <w:r w:rsidRPr="000548F7">
        <w:rPr>
          <w:rFonts w:ascii="Arial" w:eastAsia="Calibri" w:hAnsi="Arial" w:cs="Arial"/>
          <w:sz w:val="28"/>
          <w:szCs w:val="28"/>
        </w:rPr>
        <w:t>y</w:t>
      </w:r>
      <w:r w:rsidRPr="000548F7">
        <w:rPr>
          <w:rFonts w:ascii="Arial" w:hAnsi="Arial" w:cs="Arial"/>
          <w:sz w:val="28"/>
          <w:szCs w:val="28"/>
        </w:rPr>
        <w:t xml:space="preserve"> con este se introducen los</w:t>
      </w:r>
      <w:r w:rsidR="00C5030F" w:rsidRPr="000548F7">
        <w:rPr>
          <w:rFonts w:ascii="Arial" w:hAnsi="Arial" w:cs="Arial"/>
          <w:sz w:val="28"/>
          <w:szCs w:val="28"/>
        </w:rPr>
        <w:t xml:space="preserve"> datos en el sistema mencionado. Esta</w:t>
      </w:r>
      <w:r w:rsidRPr="000548F7">
        <w:rPr>
          <w:rFonts w:ascii="Arial" w:hAnsi="Arial" w:cs="Arial"/>
          <w:sz w:val="28"/>
          <w:szCs w:val="28"/>
        </w:rPr>
        <w:t xml:space="preserve"> información </w:t>
      </w:r>
      <w:r w:rsidR="00C5030F" w:rsidRPr="000548F7">
        <w:rPr>
          <w:rFonts w:ascii="Arial" w:hAnsi="Arial" w:cs="Arial"/>
          <w:sz w:val="28"/>
          <w:szCs w:val="28"/>
        </w:rPr>
        <w:t xml:space="preserve">circula </w:t>
      </w:r>
      <w:r w:rsidRPr="000548F7">
        <w:rPr>
          <w:rFonts w:ascii="Arial" w:hAnsi="Arial" w:cs="Arial"/>
          <w:sz w:val="28"/>
          <w:szCs w:val="28"/>
        </w:rPr>
        <w:t xml:space="preserve">en tiempo real por las redes que interconectan a </w:t>
      </w:r>
      <w:r w:rsidR="00C5030F" w:rsidRPr="000548F7">
        <w:rPr>
          <w:rFonts w:ascii="Arial" w:hAnsi="Arial" w:cs="Arial"/>
          <w:sz w:val="28"/>
          <w:szCs w:val="28"/>
        </w:rPr>
        <w:t>t</w:t>
      </w:r>
      <w:r w:rsidRPr="000548F7">
        <w:rPr>
          <w:rFonts w:ascii="Arial" w:hAnsi="Arial" w:cs="Arial"/>
          <w:sz w:val="28"/>
          <w:szCs w:val="28"/>
        </w:rPr>
        <w:t>odas las unidades arriba mencionadas.</w:t>
      </w:r>
    </w:p>
    <w:p w:rsidR="00026947" w:rsidRPr="000548F7" w:rsidRDefault="00026947" w:rsidP="00026947">
      <w:pPr>
        <w:spacing w:after="0" w:line="240" w:lineRule="auto"/>
        <w:ind w:left="-567" w:right="-285"/>
        <w:jc w:val="both"/>
        <w:rPr>
          <w:rFonts w:ascii="Arial" w:hAnsi="Arial" w:cs="Arial"/>
          <w:sz w:val="28"/>
          <w:szCs w:val="28"/>
        </w:rPr>
      </w:pPr>
    </w:p>
    <w:p w:rsidR="007A4F24" w:rsidRPr="000548F7" w:rsidRDefault="007A4F24" w:rsidP="00026947">
      <w:pPr>
        <w:spacing w:after="0" w:line="240" w:lineRule="auto"/>
        <w:ind w:left="-567" w:right="-285"/>
        <w:jc w:val="both"/>
        <w:rPr>
          <w:rFonts w:ascii="Arial" w:hAnsi="Arial" w:cs="Arial"/>
          <w:sz w:val="28"/>
          <w:szCs w:val="28"/>
        </w:rPr>
      </w:pPr>
      <w:r w:rsidRPr="000548F7">
        <w:rPr>
          <w:rFonts w:ascii="Arial" w:hAnsi="Arial" w:cs="Arial"/>
          <w:sz w:val="28"/>
          <w:szCs w:val="28"/>
        </w:rPr>
        <w:t>Cuando la persona no posee documento identificativo</w:t>
      </w:r>
      <w:r w:rsidR="00C5030F" w:rsidRPr="000548F7">
        <w:rPr>
          <w:rFonts w:ascii="Arial" w:hAnsi="Arial" w:cs="Arial"/>
          <w:sz w:val="28"/>
          <w:szCs w:val="28"/>
        </w:rPr>
        <w:t>,</w:t>
      </w:r>
      <w:r w:rsidRPr="000548F7">
        <w:rPr>
          <w:rFonts w:ascii="Arial" w:hAnsi="Arial" w:cs="Arial"/>
          <w:sz w:val="28"/>
          <w:szCs w:val="28"/>
        </w:rPr>
        <w:t xml:space="preserve"> se comparan los da</w:t>
      </w:r>
      <w:r w:rsidR="00C5030F" w:rsidRPr="000548F7">
        <w:rPr>
          <w:rFonts w:ascii="Arial" w:hAnsi="Arial" w:cs="Arial"/>
          <w:sz w:val="28"/>
          <w:szCs w:val="28"/>
        </w:rPr>
        <w:t>t</w:t>
      </w:r>
      <w:r w:rsidRPr="000548F7">
        <w:rPr>
          <w:rFonts w:ascii="Arial" w:hAnsi="Arial" w:cs="Arial"/>
          <w:sz w:val="28"/>
          <w:szCs w:val="28"/>
        </w:rPr>
        <w:t>os que aportan con los existentes en los sistemas automatizados en la Dirección de Identificación</w:t>
      </w:r>
      <w:r w:rsidR="00C5030F" w:rsidRPr="000548F7">
        <w:rPr>
          <w:rFonts w:ascii="Arial" w:hAnsi="Arial" w:cs="Arial"/>
          <w:sz w:val="28"/>
          <w:szCs w:val="28"/>
        </w:rPr>
        <w:t xml:space="preserve"> del MININT</w:t>
      </w:r>
      <w:r w:rsidRPr="000548F7">
        <w:rPr>
          <w:rFonts w:ascii="Arial" w:hAnsi="Arial" w:cs="Arial"/>
          <w:sz w:val="28"/>
          <w:szCs w:val="28"/>
        </w:rPr>
        <w:t xml:space="preserve">, que igualmente están </w:t>
      </w:r>
      <w:r w:rsidRPr="000548F7">
        <w:rPr>
          <w:rFonts w:ascii="Arial" w:hAnsi="Arial" w:cs="Arial"/>
          <w:sz w:val="28"/>
          <w:szCs w:val="28"/>
        </w:rPr>
        <w:lastRenderedPageBreak/>
        <w:t xml:space="preserve">interconectados en todas las unidades a través del Sistema Único de Identificación de Personas </w:t>
      </w:r>
      <w:r w:rsidRPr="000548F7">
        <w:rPr>
          <w:rFonts w:ascii="Arial" w:eastAsia="Calibri" w:hAnsi="Arial" w:cs="Arial"/>
          <w:sz w:val="28"/>
          <w:szCs w:val="28"/>
        </w:rPr>
        <w:t>y</w:t>
      </w:r>
      <w:r w:rsidRPr="000548F7">
        <w:rPr>
          <w:rFonts w:ascii="Arial" w:hAnsi="Arial" w:cs="Arial"/>
          <w:sz w:val="28"/>
          <w:szCs w:val="28"/>
        </w:rPr>
        <w:t xml:space="preserve"> donde</w:t>
      </w:r>
      <w:r w:rsidR="00C5030F" w:rsidRPr="000548F7">
        <w:rPr>
          <w:rFonts w:ascii="Arial" w:hAnsi="Arial" w:cs="Arial"/>
          <w:sz w:val="28"/>
          <w:szCs w:val="28"/>
        </w:rPr>
        <w:t>,</w:t>
      </w:r>
      <w:r w:rsidRPr="000548F7">
        <w:rPr>
          <w:rFonts w:ascii="Arial" w:hAnsi="Arial" w:cs="Arial"/>
          <w:sz w:val="28"/>
          <w:szCs w:val="28"/>
        </w:rPr>
        <w:t xml:space="preserve"> además</w:t>
      </w:r>
      <w:r w:rsidR="00C5030F" w:rsidRPr="000548F7">
        <w:rPr>
          <w:rFonts w:ascii="Arial" w:hAnsi="Arial" w:cs="Arial"/>
          <w:sz w:val="28"/>
          <w:szCs w:val="28"/>
        </w:rPr>
        <w:t>,</w:t>
      </w:r>
      <w:r w:rsidRPr="000548F7">
        <w:rPr>
          <w:rFonts w:ascii="Arial" w:hAnsi="Arial" w:cs="Arial"/>
          <w:sz w:val="28"/>
          <w:szCs w:val="28"/>
        </w:rPr>
        <w:t xml:space="preserve"> de los datos se registra la foto de las personas.</w:t>
      </w:r>
    </w:p>
    <w:p w:rsidR="00F16850" w:rsidRPr="000548F7" w:rsidRDefault="00F16850" w:rsidP="00026947">
      <w:pPr>
        <w:spacing w:after="0" w:line="240" w:lineRule="auto"/>
        <w:ind w:left="-567" w:right="-285"/>
        <w:jc w:val="both"/>
        <w:rPr>
          <w:rFonts w:ascii="Arial" w:hAnsi="Arial" w:cs="Arial"/>
          <w:sz w:val="28"/>
          <w:szCs w:val="28"/>
        </w:rPr>
      </w:pPr>
    </w:p>
    <w:p w:rsidR="007A4F24" w:rsidRPr="000548F7" w:rsidRDefault="007A4F24" w:rsidP="00026947">
      <w:pPr>
        <w:spacing w:after="0" w:line="240" w:lineRule="auto"/>
        <w:ind w:left="-567" w:right="-285"/>
        <w:jc w:val="both"/>
        <w:rPr>
          <w:rFonts w:ascii="Arial" w:hAnsi="Arial" w:cs="Arial"/>
          <w:sz w:val="28"/>
          <w:szCs w:val="28"/>
        </w:rPr>
      </w:pPr>
      <w:r w:rsidRPr="000548F7">
        <w:rPr>
          <w:rFonts w:ascii="Arial" w:hAnsi="Arial" w:cs="Arial"/>
          <w:sz w:val="28"/>
          <w:szCs w:val="28"/>
        </w:rPr>
        <w:t>Los teléfonos de las dependencias policial</w:t>
      </w:r>
      <w:r w:rsidR="00FC4530" w:rsidRPr="000548F7">
        <w:rPr>
          <w:rFonts w:ascii="Arial" w:hAnsi="Arial" w:cs="Arial"/>
          <w:sz w:val="28"/>
          <w:szCs w:val="28"/>
        </w:rPr>
        <w:t>es están publicados en la Guía T</w:t>
      </w:r>
      <w:r w:rsidRPr="000548F7">
        <w:rPr>
          <w:rFonts w:ascii="Arial" w:hAnsi="Arial" w:cs="Arial"/>
          <w:sz w:val="28"/>
          <w:szCs w:val="28"/>
        </w:rPr>
        <w:t xml:space="preserve">elefónica de la Empresa de Telecomunicaciones de Cuba S.A. Además, está dispuesta una línea directa para emergencias, </w:t>
      </w:r>
      <w:r w:rsidR="00FC4530" w:rsidRPr="000548F7">
        <w:rPr>
          <w:rFonts w:ascii="Arial" w:hAnsi="Arial" w:cs="Arial"/>
          <w:sz w:val="28"/>
          <w:szCs w:val="28"/>
        </w:rPr>
        <w:t>a través de la cual</w:t>
      </w:r>
      <w:r w:rsidRPr="000548F7">
        <w:rPr>
          <w:rFonts w:ascii="Arial" w:hAnsi="Arial" w:cs="Arial"/>
          <w:sz w:val="28"/>
          <w:szCs w:val="28"/>
        </w:rPr>
        <w:t xml:space="preserve"> también puede conocerse el lugar de permanencia de una persona.</w:t>
      </w:r>
    </w:p>
    <w:p w:rsidR="00026947" w:rsidRPr="000548F7" w:rsidRDefault="00026947" w:rsidP="00026947">
      <w:pPr>
        <w:spacing w:after="0" w:line="240" w:lineRule="auto"/>
        <w:ind w:left="-567" w:right="-285"/>
        <w:jc w:val="both"/>
        <w:rPr>
          <w:rFonts w:ascii="Arial" w:hAnsi="Arial" w:cs="Arial"/>
          <w:sz w:val="28"/>
          <w:szCs w:val="28"/>
        </w:rPr>
      </w:pPr>
    </w:p>
    <w:p w:rsidR="007A4F24" w:rsidRPr="000548F7" w:rsidRDefault="00FC4530" w:rsidP="00026947">
      <w:pPr>
        <w:spacing w:after="0" w:line="240" w:lineRule="auto"/>
        <w:ind w:left="-567" w:right="-285"/>
        <w:jc w:val="both"/>
        <w:rPr>
          <w:rFonts w:ascii="Arial" w:hAnsi="Arial" w:cs="Arial"/>
          <w:sz w:val="28"/>
          <w:szCs w:val="28"/>
        </w:rPr>
      </w:pPr>
      <w:r w:rsidRPr="000548F7">
        <w:rPr>
          <w:rFonts w:ascii="Arial" w:hAnsi="Arial" w:cs="Arial"/>
          <w:sz w:val="28"/>
          <w:szCs w:val="28"/>
        </w:rPr>
        <w:t xml:space="preserve">En paralelo al </w:t>
      </w:r>
      <w:r w:rsidR="007A4F24" w:rsidRPr="000548F7">
        <w:rPr>
          <w:rFonts w:ascii="Arial" w:hAnsi="Arial" w:cs="Arial"/>
          <w:sz w:val="28"/>
          <w:szCs w:val="28"/>
        </w:rPr>
        <w:t>SAIP,</w:t>
      </w:r>
      <w:r w:rsidRPr="000548F7">
        <w:rPr>
          <w:rFonts w:ascii="Arial" w:hAnsi="Arial" w:cs="Arial"/>
          <w:sz w:val="28"/>
          <w:szCs w:val="28"/>
        </w:rPr>
        <w:t xml:space="preserve"> existe </w:t>
      </w:r>
      <w:proofErr w:type="gramStart"/>
      <w:r w:rsidRPr="000548F7">
        <w:rPr>
          <w:rFonts w:ascii="Arial" w:hAnsi="Arial" w:cs="Arial"/>
          <w:sz w:val="28"/>
          <w:szCs w:val="28"/>
        </w:rPr>
        <w:t xml:space="preserve">un </w:t>
      </w:r>
      <w:r w:rsidR="007A4F24" w:rsidRPr="000548F7">
        <w:rPr>
          <w:rFonts w:ascii="Arial" w:hAnsi="Arial" w:cs="Arial"/>
          <w:sz w:val="28"/>
          <w:szCs w:val="28"/>
        </w:rPr>
        <w:t xml:space="preserve"> registro</w:t>
      </w:r>
      <w:proofErr w:type="gramEnd"/>
      <w:r w:rsidR="007A4F24" w:rsidRPr="000548F7">
        <w:rPr>
          <w:rFonts w:ascii="Arial" w:hAnsi="Arial" w:cs="Arial"/>
          <w:sz w:val="28"/>
          <w:szCs w:val="28"/>
        </w:rPr>
        <w:t xml:space="preserve"> manual que permite mantener actualizado el sistema como medida de seguridad ante interrupciones del servicio de comunicaciones, pudiendo ser este auditado.</w:t>
      </w:r>
    </w:p>
    <w:p w:rsidR="00026947" w:rsidRPr="000548F7" w:rsidRDefault="00026947" w:rsidP="00026947">
      <w:pPr>
        <w:spacing w:after="0" w:line="240" w:lineRule="auto"/>
        <w:ind w:left="-567" w:right="-285"/>
        <w:jc w:val="both"/>
        <w:rPr>
          <w:rFonts w:ascii="Arial" w:hAnsi="Arial" w:cs="Arial"/>
          <w:sz w:val="28"/>
          <w:szCs w:val="28"/>
        </w:rPr>
      </w:pPr>
    </w:p>
    <w:p w:rsidR="007A4F24" w:rsidRPr="000548F7" w:rsidRDefault="007A4F24" w:rsidP="00026947">
      <w:pPr>
        <w:spacing w:after="0" w:line="240" w:lineRule="auto"/>
        <w:ind w:left="-567" w:right="-285"/>
        <w:jc w:val="both"/>
        <w:rPr>
          <w:rFonts w:ascii="Arial" w:hAnsi="Arial" w:cs="Arial"/>
          <w:sz w:val="28"/>
          <w:szCs w:val="28"/>
        </w:rPr>
      </w:pPr>
      <w:r w:rsidRPr="000548F7">
        <w:rPr>
          <w:rFonts w:ascii="Arial" w:hAnsi="Arial" w:cs="Arial"/>
          <w:sz w:val="28"/>
          <w:szCs w:val="28"/>
        </w:rPr>
        <w:t>Al ser detenida una persona</w:t>
      </w:r>
      <w:r w:rsidR="00FC4530" w:rsidRPr="000548F7">
        <w:rPr>
          <w:rFonts w:ascii="Arial" w:hAnsi="Arial" w:cs="Arial"/>
          <w:sz w:val="28"/>
          <w:szCs w:val="28"/>
        </w:rPr>
        <w:t>,</w:t>
      </w:r>
      <w:r w:rsidRPr="000548F7">
        <w:rPr>
          <w:rFonts w:ascii="Arial" w:hAnsi="Arial" w:cs="Arial"/>
          <w:sz w:val="28"/>
          <w:szCs w:val="28"/>
        </w:rPr>
        <w:t xml:space="preserve"> en un término de 24 horas debe comunicarse el lugar de detención </w:t>
      </w:r>
      <w:r w:rsidRPr="000548F7">
        <w:rPr>
          <w:rFonts w:ascii="Arial" w:eastAsia="Calibri" w:hAnsi="Arial" w:cs="Arial"/>
          <w:sz w:val="28"/>
          <w:szCs w:val="28"/>
        </w:rPr>
        <w:t>y</w:t>
      </w:r>
      <w:r w:rsidRPr="000548F7">
        <w:rPr>
          <w:rFonts w:ascii="Arial" w:hAnsi="Arial" w:cs="Arial"/>
          <w:sz w:val="28"/>
          <w:szCs w:val="28"/>
        </w:rPr>
        <w:t xml:space="preserve"> ello se efectúa de la siguiente manera</w:t>
      </w:r>
      <w:r w:rsidR="00026947" w:rsidRPr="000548F7">
        <w:rPr>
          <w:rFonts w:ascii="Arial" w:hAnsi="Arial" w:cs="Arial"/>
          <w:sz w:val="28"/>
          <w:szCs w:val="28"/>
        </w:rPr>
        <w:t>:</w:t>
      </w:r>
    </w:p>
    <w:p w:rsidR="00026947" w:rsidRPr="000548F7" w:rsidRDefault="00026947" w:rsidP="00026947">
      <w:pPr>
        <w:spacing w:after="0" w:line="240" w:lineRule="auto"/>
        <w:ind w:left="-567" w:right="-285"/>
        <w:jc w:val="both"/>
        <w:rPr>
          <w:rFonts w:ascii="Arial" w:hAnsi="Arial" w:cs="Arial"/>
          <w:sz w:val="28"/>
          <w:szCs w:val="28"/>
        </w:rPr>
      </w:pPr>
    </w:p>
    <w:p w:rsidR="00F16850" w:rsidRPr="000548F7" w:rsidRDefault="007A4F24" w:rsidP="00F16850">
      <w:pPr>
        <w:pStyle w:val="ListParagraph"/>
        <w:numPr>
          <w:ilvl w:val="0"/>
          <w:numId w:val="1"/>
        </w:numPr>
        <w:spacing w:after="0" w:line="240" w:lineRule="auto"/>
        <w:ind w:right="-285"/>
        <w:jc w:val="both"/>
        <w:rPr>
          <w:rFonts w:ascii="Arial" w:hAnsi="Arial" w:cs="Arial"/>
          <w:sz w:val="28"/>
          <w:szCs w:val="28"/>
        </w:rPr>
      </w:pPr>
      <w:r w:rsidRPr="000548F7">
        <w:rPr>
          <w:rFonts w:ascii="Arial" w:hAnsi="Arial" w:cs="Arial"/>
          <w:sz w:val="28"/>
          <w:szCs w:val="28"/>
        </w:rPr>
        <w:t>Directamente a los familiares cuando la persona ha sido detenida en su propio domicilio.</w:t>
      </w:r>
    </w:p>
    <w:p w:rsidR="00F16850" w:rsidRPr="000548F7" w:rsidRDefault="00F16850" w:rsidP="00F16850">
      <w:pPr>
        <w:pStyle w:val="ListParagraph"/>
        <w:spacing w:after="0" w:line="240" w:lineRule="auto"/>
        <w:ind w:left="360" w:right="-285"/>
        <w:jc w:val="both"/>
        <w:rPr>
          <w:rFonts w:ascii="Arial" w:hAnsi="Arial" w:cs="Arial"/>
          <w:sz w:val="28"/>
          <w:szCs w:val="28"/>
        </w:rPr>
      </w:pPr>
    </w:p>
    <w:p w:rsidR="00F16850" w:rsidRPr="000548F7" w:rsidRDefault="007A4F24" w:rsidP="00F16850">
      <w:pPr>
        <w:pStyle w:val="ListParagraph"/>
        <w:numPr>
          <w:ilvl w:val="0"/>
          <w:numId w:val="1"/>
        </w:numPr>
        <w:spacing w:after="0" w:line="240" w:lineRule="auto"/>
        <w:ind w:right="-285"/>
        <w:jc w:val="both"/>
        <w:rPr>
          <w:rFonts w:ascii="Arial" w:hAnsi="Arial" w:cs="Arial"/>
          <w:sz w:val="28"/>
          <w:szCs w:val="28"/>
        </w:rPr>
      </w:pPr>
      <w:r w:rsidRPr="000548F7">
        <w:rPr>
          <w:rFonts w:ascii="Arial" w:hAnsi="Arial" w:cs="Arial"/>
          <w:sz w:val="28"/>
          <w:szCs w:val="28"/>
        </w:rPr>
        <w:t>Mediante información directa a familiares o allegados que concurran a la Unidad o de manera presencial en sus domicilios por oficiales del Ministerio del Interior, cuando no sea detenido en su inmueble.</w:t>
      </w:r>
    </w:p>
    <w:p w:rsidR="00F16850" w:rsidRPr="000548F7" w:rsidRDefault="00F16850" w:rsidP="00F16850">
      <w:pPr>
        <w:pStyle w:val="ListParagraph"/>
        <w:rPr>
          <w:rFonts w:ascii="Arial" w:hAnsi="Arial" w:cs="Arial"/>
          <w:sz w:val="28"/>
          <w:szCs w:val="28"/>
        </w:rPr>
      </w:pPr>
    </w:p>
    <w:p w:rsidR="007A4F24" w:rsidRPr="000548F7" w:rsidRDefault="007A4F24" w:rsidP="00F16850">
      <w:pPr>
        <w:pStyle w:val="ListParagraph"/>
        <w:numPr>
          <w:ilvl w:val="0"/>
          <w:numId w:val="1"/>
        </w:numPr>
        <w:spacing w:after="0" w:line="240" w:lineRule="auto"/>
        <w:ind w:right="-285"/>
        <w:jc w:val="both"/>
        <w:rPr>
          <w:rFonts w:ascii="Arial" w:hAnsi="Arial" w:cs="Arial"/>
          <w:sz w:val="28"/>
          <w:szCs w:val="28"/>
        </w:rPr>
      </w:pPr>
      <w:r w:rsidRPr="000548F7">
        <w:rPr>
          <w:rFonts w:ascii="Arial" w:hAnsi="Arial" w:cs="Arial"/>
          <w:sz w:val="28"/>
          <w:szCs w:val="28"/>
        </w:rPr>
        <w:t>Por vía telefónica, facilitada por las autoridades actuantes o en teléfonos públicos ubicados en las unidades.</w:t>
      </w:r>
    </w:p>
    <w:p w:rsidR="00FC4530" w:rsidRPr="000548F7" w:rsidRDefault="00FC4530" w:rsidP="00026947">
      <w:pPr>
        <w:autoSpaceDE w:val="0"/>
        <w:autoSpaceDN w:val="0"/>
        <w:adjustRightInd w:val="0"/>
        <w:spacing w:after="0" w:line="240" w:lineRule="auto"/>
        <w:ind w:left="-567" w:right="-285"/>
        <w:jc w:val="both"/>
        <w:rPr>
          <w:rFonts w:ascii="Arial" w:hAnsi="Arial" w:cs="Arial"/>
          <w:b/>
          <w:sz w:val="28"/>
          <w:szCs w:val="28"/>
        </w:rPr>
      </w:pPr>
    </w:p>
    <w:p w:rsidR="00FC4530" w:rsidRPr="000548F7" w:rsidRDefault="00FC4530" w:rsidP="00026947">
      <w:pPr>
        <w:pStyle w:val="ListParagraph"/>
        <w:numPr>
          <w:ilvl w:val="0"/>
          <w:numId w:val="4"/>
        </w:numPr>
        <w:autoSpaceDE w:val="0"/>
        <w:autoSpaceDN w:val="0"/>
        <w:adjustRightInd w:val="0"/>
        <w:spacing w:after="0" w:line="240" w:lineRule="auto"/>
        <w:ind w:right="-285"/>
        <w:jc w:val="both"/>
        <w:rPr>
          <w:rFonts w:ascii="Arial" w:hAnsi="Arial" w:cs="Arial"/>
          <w:b/>
          <w:sz w:val="28"/>
          <w:szCs w:val="28"/>
        </w:rPr>
      </w:pPr>
      <w:r w:rsidRPr="000548F7">
        <w:rPr>
          <w:rFonts w:ascii="Arial" w:hAnsi="Arial" w:cs="Arial"/>
          <w:b/>
          <w:sz w:val="28"/>
          <w:szCs w:val="28"/>
        </w:rPr>
        <w:t>Detención preventiva</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La Policía dispone de 24 horas para mantener detenida a una persona e imponerle una de las medidas cautelares dispuestas en la Ley del Proceso Penal, excepto la de prisión provisional</w:t>
      </w:r>
      <w:r w:rsidR="00FC4530" w:rsidRPr="000548F7">
        <w:rPr>
          <w:rFonts w:ascii="Arial" w:hAnsi="Arial" w:cs="Arial"/>
          <w:sz w:val="28"/>
          <w:szCs w:val="28"/>
        </w:rPr>
        <w:t>,</w:t>
      </w:r>
      <w:r w:rsidRPr="000548F7">
        <w:rPr>
          <w:rFonts w:ascii="Arial" w:hAnsi="Arial" w:cs="Arial"/>
          <w:sz w:val="28"/>
          <w:szCs w:val="28"/>
        </w:rPr>
        <w:t xml:space="preserve"> que es facultad del fiscal.</w:t>
      </w:r>
    </w:p>
    <w:p w:rsidR="00FC4530" w:rsidRPr="000548F7" w:rsidRDefault="00FC4530"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FC4530"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El Instructor P</w:t>
      </w:r>
      <w:r w:rsidR="00491AC5" w:rsidRPr="000548F7">
        <w:rPr>
          <w:rFonts w:ascii="Arial" w:hAnsi="Arial" w:cs="Arial"/>
          <w:sz w:val="28"/>
          <w:szCs w:val="28"/>
        </w:rPr>
        <w:t xml:space="preserve">enal, recibidas las actuaciones de la Policía o </w:t>
      </w:r>
      <w:r w:rsidRPr="000548F7">
        <w:rPr>
          <w:rFonts w:ascii="Arial" w:hAnsi="Arial" w:cs="Arial"/>
          <w:sz w:val="28"/>
          <w:szCs w:val="28"/>
        </w:rPr>
        <w:t xml:space="preserve">habiendo </w:t>
      </w:r>
      <w:r w:rsidR="00491AC5" w:rsidRPr="000548F7">
        <w:rPr>
          <w:rFonts w:ascii="Arial" w:hAnsi="Arial" w:cs="Arial"/>
          <w:sz w:val="28"/>
          <w:szCs w:val="28"/>
        </w:rPr>
        <w:t>conocido dire</w:t>
      </w:r>
      <w:r w:rsidRPr="000548F7">
        <w:rPr>
          <w:rFonts w:ascii="Arial" w:hAnsi="Arial" w:cs="Arial"/>
          <w:sz w:val="28"/>
          <w:szCs w:val="28"/>
        </w:rPr>
        <w:t>ctamente del hecho, en 72 horas adopta la decisión de</w:t>
      </w:r>
      <w:r w:rsidR="00491AC5" w:rsidRPr="000548F7">
        <w:rPr>
          <w:rFonts w:ascii="Arial" w:hAnsi="Arial" w:cs="Arial"/>
          <w:sz w:val="28"/>
          <w:szCs w:val="28"/>
        </w:rPr>
        <w:t xml:space="preserve"> dejar sin efecto la detención del imputado, imponerle medida no </w:t>
      </w:r>
      <w:proofErr w:type="spellStart"/>
      <w:r w:rsidR="00491AC5" w:rsidRPr="000548F7">
        <w:rPr>
          <w:rFonts w:ascii="Arial" w:hAnsi="Arial" w:cs="Arial"/>
          <w:sz w:val="28"/>
          <w:szCs w:val="28"/>
        </w:rPr>
        <w:t>detentiva</w:t>
      </w:r>
      <w:proofErr w:type="spellEnd"/>
      <w:r w:rsidR="00491AC5" w:rsidRPr="000548F7">
        <w:rPr>
          <w:rFonts w:ascii="Arial" w:hAnsi="Arial" w:cs="Arial"/>
          <w:sz w:val="28"/>
          <w:szCs w:val="28"/>
        </w:rPr>
        <w:t xml:space="preserve"> o proponer </w:t>
      </w:r>
      <w:r w:rsidRPr="000548F7">
        <w:rPr>
          <w:rFonts w:ascii="Arial" w:hAnsi="Arial" w:cs="Arial"/>
          <w:sz w:val="28"/>
          <w:szCs w:val="28"/>
        </w:rPr>
        <w:t>al fiscal la imposición de la</w:t>
      </w:r>
      <w:r w:rsidR="00491AC5" w:rsidRPr="000548F7">
        <w:rPr>
          <w:rFonts w:ascii="Arial" w:hAnsi="Arial" w:cs="Arial"/>
          <w:sz w:val="28"/>
          <w:szCs w:val="28"/>
        </w:rPr>
        <w:t xml:space="preserve"> prisión provisional (art.358).</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La medida cautelar de prisión provisi</w:t>
      </w:r>
      <w:r w:rsidR="00FC4530" w:rsidRPr="000548F7">
        <w:rPr>
          <w:rFonts w:ascii="Arial" w:hAnsi="Arial" w:cs="Arial"/>
          <w:sz w:val="28"/>
          <w:szCs w:val="28"/>
        </w:rPr>
        <w:t>onal es excepcional (art.356). Solo p</w:t>
      </w:r>
      <w:r w:rsidRPr="000548F7">
        <w:rPr>
          <w:rFonts w:ascii="Arial" w:hAnsi="Arial" w:cs="Arial"/>
          <w:sz w:val="28"/>
          <w:szCs w:val="28"/>
        </w:rPr>
        <w:t>rocede cuando existan elementos suficientes para suponer al imputado o acusado penalmente responsable del delito, por la gravedad de los hechos, y la posibilidad de que se sustraiga u obstaculice la investigación, instrucción, juzgamiento o la ejecución de la sentencia.</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El fiscal</w:t>
      </w:r>
      <w:r w:rsidR="00FC4530" w:rsidRPr="000548F7">
        <w:rPr>
          <w:rFonts w:ascii="Arial" w:hAnsi="Arial" w:cs="Arial"/>
          <w:sz w:val="28"/>
          <w:szCs w:val="28"/>
        </w:rPr>
        <w:t>,</w:t>
      </w:r>
      <w:r w:rsidRPr="000548F7">
        <w:rPr>
          <w:rFonts w:ascii="Arial" w:hAnsi="Arial" w:cs="Arial"/>
          <w:sz w:val="28"/>
          <w:szCs w:val="28"/>
        </w:rPr>
        <w:t xml:space="preserve"> en el plazo de 72 horas</w:t>
      </w:r>
      <w:r w:rsidR="00FC4530" w:rsidRPr="000548F7">
        <w:rPr>
          <w:rFonts w:ascii="Arial" w:hAnsi="Arial" w:cs="Arial"/>
          <w:sz w:val="28"/>
          <w:szCs w:val="28"/>
        </w:rPr>
        <w:t>,</w:t>
      </w:r>
      <w:r w:rsidRPr="000548F7">
        <w:rPr>
          <w:rFonts w:ascii="Arial" w:hAnsi="Arial" w:cs="Arial"/>
          <w:sz w:val="28"/>
          <w:szCs w:val="28"/>
        </w:rPr>
        <w:t xml:space="preserve"> adopta la decisión que corresponda, pudiendo entrevistar al imputado o practicar cualquier diligencia o disponer su realización por la autoridad competente, comunicando lo que decida al instructor</w:t>
      </w:r>
      <w:r w:rsidR="00FC4530" w:rsidRPr="000548F7">
        <w:rPr>
          <w:rFonts w:ascii="Arial" w:hAnsi="Arial" w:cs="Arial"/>
          <w:sz w:val="28"/>
          <w:szCs w:val="28"/>
        </w:rPr>
        <w:t>,</w:t>
      </w:r>
      <w:r w:rsidRPr="000548F7">
        <w:rPr>
          <w:rFonts w:ascii="Arial" w:hAnsi="Arial" w:cs="Arial"/>
          <w:sz w:val="28"/>
          <w:szCs w:val="28"/>
        </w:rPr>
        <w:t xml:space="preserve"> a los efectos de su notificación al imputado (art.359).</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D22FD5" w:rsidRPr="000548F7" w:rsidRDefault="00D22FD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La l</w:t>
      </w:r>
      <w:r w:rsidR="00491AC5" w:rsidRPr="000548F7">
        <w:rPr>
          <w:rFonts w:ascii="Arial" w:hAnsi="Arial" w:cs="Arial"/>
          <w:sz w:val="28"/>
          <w:szCs w:val="28"/>
        </w:rPr>
        <w:t xml:space="preserve">ey establece los procedimientos y circunstancias de detención y los términos en que el detenido deberá ser sujeto a medidas cautelares, a proceso penal, o puesto en libertad. </w:t>
      </w:r>
    </w:p>
    <w:p w:rsidR="00D22FD5" w:rsidRPr="000548F7" w:rsidRDefault="00D22FD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La duración está sujeta a la existencia de pruebas en el proceso en contra de</w:t>
      </w:r>
      <w:r w:rsidR="00D22FD5" w:rsidRPr="000548F7">
        <w:rPr>
          <w:rFonts w:ascii="Arial" w:hAnsi="Arial" w:cs="Arial"/>
          <w:sz w:val="28"/>
          <w:szCs w:val="28"/>
        </w:rPr>
        <w:t>l acusado. P</w:t>
      </w:r>
      <w:r w:rsidRPr="000548F7">
        <w:rPr>
          <w:rFonts w:ascii="Arial" w:hAnsi="Arial" w:cs="Arial"/>
          <w:sz w:val="28"/>
          <w:szCs w:val="28"/>
        </w:rPr>
        <w:t xml:space="preserve">or ello se evalúa sistemáticamente. </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D22FD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 xml:space="preserve">El fiscal o el tribunal, de oficio o a instancia de parte, según la fase en que se encuentre el proceso, modifica la prisión provisional por otras que autoriza la ley, cuando su duración alcance el límite mínimo de la sanción señalada para el delito o al más grave de los delitos imputados, si fueran varios. </w:t>
      </w:r>
    </w:p>
    <w:p w:rsidR="00D22FD5" w:rsidRPr="000548F7" w:rsidRDefault="00D22FD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Cuando el imputado o acusado arribe al año de permanencia en prisión provisional, el tribunal o el fiscal, según el caso, evalúa y se pronuncia sobre su pertinencia (art.363).</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En cualquier momento de la fase preparatoria el imputado o su defensor pueden solicitar al tribunal competente el control judicial de la medida cautelar de prisión provisional (art.360), en la que las partes pueden interesar la celebración de audiencia con la participación del fiscal, del imputado, su defensor o del designado por el tribunal y, en el caso de los delitos de violencia, puede escuchar a la víctima o al perjudicado.</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De revocarse la medida o acordarse su modificación, el tribunal dispone la inmediata libertad del imputado.</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En Cuba ningún imputado o acusado asegurado con la medida cautelar de prisión provisional rebasa los límites mínimos de la sanción a imponer.</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D22FD5" w:rsidRPr="000548F7" w:rsidRDefault="00D22FD5" w:rsidP="00026947">
      <w:pPr>
        <w:pStyle w:val="ListParagraph"/>
        <w:numPr>
          <w:ilvl w:val="0"/>
          <w:numId w:val="5"/>
        </w:numPr>
        <w:autoSpaceDE w:val="0"/>
        <w:autoSpaceDN w:val="0"/>
        <w:adjustRightInd w:val="0"/>
        <w:spacing w:after="0" w:line="240" w:lineRule="auto"/>
        <w:ind w:right="-285"/>
        <w:jc w:val="both"/>
        <w:rPr>
          <w:rFonts w:ascii="Arial" w:hAnsi="Arial" w:cs="Arial"/>
          <w:b/>
          <w:sz w:val="28"/>
          <w:szCs w:val="28"/>
        </w:rPr>
      </w:pPr>
      <w:r w:rsidRPr="000548F7">
        <w:rPr>
          <w:rFonts w:ascii="Arial" w:hAnsi="Arial" w:cs="Arial"/>
          <w:b/>
          <w:sz w:val="28"/>
          <w:szCs w:val="28"/>
        </w:rPr>
        <w:t>Población penal</w:t>
      </w:r>
    </w:p>
    <w:p w:rsidR="00491AC5" w:rsidRPr="000548F7" w:rsidRDefault="00491AC5" w:rsidP="00026947">
      <w:pPr>
        <w:autoSpaceDE w:val="0"/>
        <w:autoSpaceDN w:val="0"/>
        <w:adjustRightInd w:val="0"/>
        <w:spacing w:after="0" w:line="240" w:lineRule="auto"/>
        <w:ind w:left="-567" w:right="-285"/>
        <w:jc w:val="both"/>
        <w:rPr>
          <w:rFonts w:ascii="Arial" w:hAnsi="Arial" w:cs="Arial"/>
          <w:b/>
          <w:sz w:val="28"/>
          <w:szCs w:val="28"/>
        </w:rPr>
      </w:pPr>
    </w:p>
    <w:p w:rsidR="00491AC5" w:rsidRPr="000548F7" w:rsidRDefault="00172422"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w:t>
      </w:r>
      <w:r w:rsidR="00491AC5" w:rsidRPr="000548F7">
        <w:rPr>
          <w:rFonts w:ascii="Arial" w:hAnsi="Arial" w:cs="Arial"/>
          <w:sz w:val="28"/>
          <w:szCs w:val="28"/>
        </w:rPr>
        <w:t xml:space="preserve">n Cuba se </w:t>
      </w:r>
      <w:r w:rsidRPr="000548F7">
        <w:rPr>
          <w:rFonts w:ascii="Arial" w:hAnsi="Arial" w:cs="Arial"/>
          <w:sz w:val="28"/>
          <w:szCs w:val="28"/>
        </w:rPr>
        <w:t>registra</w:t>
      </w:r>
      <w:r w:rsidR="00491AC5" w:rsidRPr="000548F7">
        <w:rPr>
          <w:rFonts w:ascii="Arial" w:hAnsi="Arial" w:cs="Arial"/>
          <w:sz w:val="28"/>
          <w:szCs w:val="28"/>
        </w:rPr>
        <w:t xml:space="preserve"> una tendencia decreciente de </w:t>
      </w:r>
      <w:r w:rsidRPr="000548F7">
        <w:rPr>
          <w:rFonts w:ascii="Arial" w:hAnsi="Arial" w:cs="Arial"/>
          <w:sz w:val="28"/>
          <w:szCs w:val="28"/>
        </w:rPr>
        <w:t>la</w:t>
      </w:r>
      <w:r w:rsidR="00491AC5" w:rsidRPr="000548F7">
        <w:rPr>
          <w:rFonts w:ascii="Arial" w:hAnsi="Arial" w:cs="Arial"/>
          <w:sz w:val="28"/>
          <w:szCs w:val="28"/>
        </w:rPr>
        <w:t xml:space="preserve"> población penal, lo que se ha favorecido por la aplicación del principio de oportunidad, el uso de sanciones alternativas a la de privación de libertad, y de la medida cautelar de prisión provisional de forma excepcional, racional y objetiva. La nueva Ley del Proceso Penal tendrá un efecto positivo </w:t>
      </w:r>
      <w:r w:rsidRPr="000548F7">
        <w:rPr>
          <w:rFonts w:ascii="Arial" w:hAnsi="Arial" w:cs="Arial"/>
          <w:sz w:val="28"/>
          <w:szCs w:val="28"/>
        </w:rPr>
        <w:t xml:space="preserve">adicional </w:t>
      </w:r>
      <w:r w:rsidR="00491AC5" w:rsidRPr="000548F7">
        <w:rPr>
          <w:rFonts w:ascii="Arial" w:hAnsi="Arial" w:cs="Arial"/>
          <w:sz w:val="28"/>
          <w:szCs w:val="28"/>
        </w:rPr>
        <w:t>en dicho indicador.</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CF6749"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La reducción de la población penal ha permitido que no exista hacinamiento en los establecimientos penitenciarios en Cuba</w:t>
      </w:r>
      <w:r w:rsidR="00CF6749" w:rsidRPr="000548F7">
        <w:rPr>
          <w:rFonts w:ascii="Arial" w:hAnsi="Arial" w:cs="Arial"/>
          <w:sz w:val="28"/>
          <w:szCs w:val="28"/>
        </w:rPr>
        <w:t>,</w:t>
      </w:r>
      <w:r w:rsidRPr="000548F7">
        <w:rPr>
          <w:rFonts w:ascii="Arial" w:hAnsi="Arial" w:cs="Arial"/>
          <w:sz w:val="28"/>
          <w:szCs w:val="28"/>
        </w:rPr>
        <w:t xml:space="preserve"> ni necesidad de incrementar sus capacidades. </w:t>
      </w:r>
    </w:p>
    <w:p w:rsidR="00CF6749" w:rsidRPr="000548F7" w:rsidRDefault="00CF6749"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Todos los reclusos disponen de cama, colchón y no existen camas de tres pisos, lo que resulta favorable a la permanencia de los reclusos en estas.</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CF6749" w:rsidRPr="000548F7" w:rsidRDefault="00CF6749" w:rsidP="00026947">
      <w:pPr>
        <w:pStyle w:val="ListParagraph"/>
        <w:numPr>
          <w:ilvl w:val="0"/>
          <w:numId w:val="5"/>
        </w:numPr>
        <w:autoSpaceDE w:val="0"/>
        <w:autoSpaceDN w:val="0"/>
        <w:adjustRightInd w:val="0"/>
        <w:spacing w:after="0" w:line="240" w:lineRule="auto"/>
        <w:ind w:right="-285"/>
        <w:jc w:val="both"/>
        <w:rPr>
          <w:rFonts w:ascii="Arial" w:hAnsi="Arial" w:cs="Arial"/>
          <w:b/>
          <w:sz w:val="28"/>
          <w:szCs w:val="28"/>
        </w:rPr>
      </w:pPr>
      <w:r w:rsidRPr="000548F7">
        <w:rPr>
          <w:rFonts w:ascii="Arial" w:hAnsi="Arial" w:cs="Arial"/>
          <w:b/>
          <w:sz w:val="28"/>
          <w:szCs w:val="28"/>
        </w:rPr>
        <w:t>Sucesos del 11 de julio de 2021</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 xml:space="preserve">Respecto </w:t>
      </w:r>
      <w:r w:rsidR="00CF6749" w:rsidRPr="000548F7">
        <w:rPr>
          <w:rFonts w:ascii="Arial" w:hAnsi="Arial" w:cs="Arial"/>
          <w:sz w:val="28"/>
          <w:szCs w:val="28"/>
        </w:rPr>
        <w:t xml:space="preserve">a </w:t>
      </w:r>
      <w:r w:rsidRPr="000548F7">
        <w:rPr>
          <w:rFonts w:ascii="Arial" w:hAnsi="Arial" w:cs="Arial"/>
          <w:sz w:val="28"/>
          <w:szCs w:val="28"/>
        </w:rPr>
        <w:t>los detenidos y absueltos por los disturbios del 11 de julio</w:t>
      </w:r>
      <w:r w:rsidR="00CF6749" w:rsidRPr="000548F7">
        <w:rPr>
          <w:rFonts w:ascii="Arial" w:hAnsi="Arial" w:cs="Arial"/>
          <w:sz w:val="28"/>
          <w:szCs w:val="28"/>
        </w:rPr>
        <w:t xml:space="preserve"> de 2021</w:t>
      </w:r>
      <w:r w:rsidRPr="000548F7">
        <w:rPr>
          <w:rFonts w:ascii="Arial" w:hAnsi="Arial" w:cs="Arial"/>
          <w:sz w:val="28"/>
          <w:szCs w:val="28"/>
        </w:rPr>
        <w:t xml:space="preserve">, no es posible ofrecer datos concluyentes, teniendo en cuenta que los procesos penales no han concluido, y deben respetarse los derechos y garantías de los imputados, acusados y sancionados en cada etapa del proceso. </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 xml:space="preserve">No obstante, la Fiscalía General de la República ofreció información, dando a conocer que recibió, una vez concluida la investigación, 117 expedientes de fase preparatoria correspondientes a los hechos de mayor connotación, con 790 personas instruidas de cargo por actos vandálicos que atentaron contra autoridades, personas y bienes, así como graves alteraciones del orden. </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De estos se han presentado a los tribunales 110 expedientes, con 710 acusados para su juzgamiento, el 69% de ellos asegurados con la medida cautelar de prisión provisional.</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 xml:space="preserve">Actualmente se tramitan los recursos de apelación y casación interpuestos contra las sentencias de los tribunales, para los que se ha definido la realización de vistas antes del pronunciamiento del tribunal, como parte del procedimiento legal establecido. </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CF6749" w:rsidRPr="000548F7" w:rsidRDefault="00CF6749" w:rsidP="00821ED4">
      <w:pPr>
        <w:pStyle w:val="ListParagraph"/>
        <w:numPr>
          <w:ilvl w:val="0"/>
          <w:numId w:val="5"/>
        </w:numPr>
        <w:autoSpaceDE w:val="0"/>
        <w:autoSpaceDN w:val="0"/>
        <w:adjustRightInd w:val="0"/>
        <w:spacing w:after="0" w:line="240" w:lineRule="auto"/>
        <w:ind w:right="-285"/>
        <w:jc w:val="both"/>
        <w:rPr>
          <w:rFonts w:ascii="Arial" w:hAnsi="Arial" w:cs="Arial"/>
          <w:b/>
          <w:sz w:val="28"/>
          <w:szCs w:val="28"/>
        </w:rPr>
      </w:pPr>
      <w:r w:rsidRPr="000548F7">
        <w:rPr>
          <w:rFonts w:ascii="Arial" w:hAnsi="Arial" w:cs="Arial"/>
          <w:b/>
          <w:sz w:val="28"/>
          <w:szCs w:val="28"/>
        </w:rPr>
        <w:t>Papel de la Federación de Mujeres Cubanas (FMC)</w:t>
      </w:r>
    </w:p>
    <w:p w:rsidR="00491AC5" w:rsidRPr="000548F7" w:rsidRDefault="00491AC5" w:rsidP="00026947">
      <w:pPr>
        <w:autoSpaceDE w:val="0"/>
        <w:autoSpaceDN w:val="0"/>
        <w:adjustRightInd w:val="0"/>
        <w:spacing w:after="0" w:line="240" w:lineRule="auto"/>
        <w:ind w:left="-567" w:right="-285"/>
        <w:jc w:val="both"/>
        <w:rPr>
          <w:rFonts w:ascii="Arial" w:hAnsi="Arial" w:cs="Arial"/>
          <w:b/>
          <w:sz w:val="28"/>
          <w:szCs w:val="28"/>
        </w:rPr>
      </w:pPr>
    </w:p>
    <w:p w:rsidR="00ED770E"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La Federación de Mujeres Cubanas es una organización de masas que agrupa a las mujeres mayores de 14 años que vo</w:t>
      </w:r>
      <w:r w:rsidR="00ED770E" w:rsidRPr="000548F7">
        <w:rPr>
          <w:rFonts w:ascii="Arial" w:hAnsi="Arial" w:cs="Arial"/>
          <w:sz w:val="28"/>
          <w:szCs w:val="28"/>
        </w:rPr>
        <w:t>luntariamente deseen integrarla.</w:t>
      </w:r>
      <w:r w:rsidR="00F16850" w:rsidRPr="000548F7">
        <w:rPr>
          <w:rFonts w:ascii="Arial" w:hAnsi="Arial" w:cs="Arial"/>
          <w:sz w:val="28"/>
          <w:szCs w:val="28"/>
        </w:rPr>
        <w:t xml:space="preserve"> Constituye el mecanismo nacional para el adelanto de las mujeres en el país.</w:t>
      </w:r>
    </w:p>
    <w:p w:rsidR="00ED770E" w:rsidRPr="000548F7" w:rsidRDefault="00ED770E" w:rsidP="00026947">
      <w:pPr>
        <w:autoSpaceDE w:val="0"/>
        <w:autoSpaceDN w:val="0"/>
        <w:adjustRightInd w:val="0"/>
        <w:spacing w:after="0" w:line="240" w:lineRule="auto"/>
        <w:ind w:left="-567" w:right="-285"/>
        <w:jc w:val="both"/>
        <w:rPr>
          <w:rFonts w:ascii="Arial" w:hAnsi="Arial" w:cs="Arial"/>
          <w:sz w:val="28"/>
          <w:szCs w:val="28"/>
        </w:rPr>
      </w:pPr>
    </w:p>
    <w:p w:rsidR="00ED770E" w:rsidRPr="000548F7" w:rsidRDefault="00ED770E"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Tiene como objetivo la defensa de los derechos de las mujeres, la lucha por su adelanto y participación</w:t>
      </w:r>
      <w:r w:rsidR="001315E8" w:rsidRPr="000548F7">
        <w:rPr>
          <w:rFonts w:ascii="Arial" w:hAnsi="Arial" w:cs="Arial"/>
          <w:sz w:val="28"/>
          <w:szCs w:val="28"/>
        </w:rPr>
        <w:t>,</w:t>
      </w:r>
      <w:r w:rsidRPr="000548F7">
        <w:rPr>
          <w:rFonts w:ascii="Arial" w:hAnsi="Arial" w:cs="Arial"/>
          <w:sz w:val="28"/>
          <w:szCs w:val="28"/>
        </w:rPr>
        <w:t xml:space="preserve"> en igualdad de condiciones que el hombre</w:t>
      </w:r>
      <w:r w:rsidR="001315E8" w:rsidRPr="000548F7">
        <w:rPr>
          <w:rFonts w:ascii="Arial" w:hAnsi="Arial" w:cs="Arial"/>
          <w:sz w:val="28"/>
          <w:szCs w:val="28"/>
        </w:rPr>
        <w:t>,</w:t>
      </w:r>
      <w:r w:rsidRPr="000548F7">
        <w:rPr>
          <w:rFonts w:ascii="Arial" w:hAnsi="Arial" w:cs="Arial"/>
          <w:sz w:val="28"/>
          <w:szCs w:val="28"/>
        </w:rPr>
        <w:t xml:space="preserve"> en todas las esferas de la vida económica, política y social del país. </w:t>
      </w:r>
    </w:p>
    <w:p w:rsidR="00ED770E" w:rsidRPr="000548F7" w:rsidRDefault="00ED770E"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ED770E"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Cuenta</w:t>
      </w:r>
      <w:r w:rsidR="00491AC5" w:rsidRPr="000548F7">
        <w:rPr>
          <w:rFonts w:ascii="Arial" w:hAnsi="Arial" w:cs="Arial"/>
          <w:sz w:val="28"/>
          <w:szCs w:val="28"/>
        </w:rPr>
        <w:t xml:space="preserve"> con organizaciones de b</w:t>
      </w:r>
      <w:r w:rsidR="001315E8" w:rsidRPr="000548F7">
        <w:rPr>
          <w:rFonts w:ascii="Arial" w:hAnsi="Arial" w:cs="Arial"/>
          <w:sz w:val="28"/>
          <w:szCs w:val="28"/>
        </w:rPr>
        <w:t>ase en zonas urbanas y rurales.</w:t>
      </w:r>
    </w:p>
    <w:p w:rsidR="001315E8" w:rsidRPr="000548F7" w:rsidRDefault="001315E8"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Establece relaciones horizontales con los Organismos de la Administración Central del Estado, a los efectos de promover, coordinar,</w:t>
      </w:r>
      <w:r w:rsidR="001315E8" w:rsidRPr="000548F7">
        <w:rPr>
          <w:rFonts w:ascii="Arial" w:hAnsi="Arial" w:cs="Arial"/>
          <w:sz w:val="28"/>
          <w:szCs w:val="28"/>
        </w:rPr>
        <w:t xml:space="preserve"> dar seguimiento y evaluar</w:t>
      </w:r>
      <w:r w:rsidRPr="000548F7">
        <w:rPr>
          <w:rFonts w:ascii="Arial" w:hAnsi="Arial" w:cs="Arial"/>
          <w:sz w:val="28"/>
          <w:szCs w:val="28"/>
        </w:rPr>
        <w:t xml:space="preserve"> las políticas y programas sectoriales.</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1315E8"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Existen</w:t>
      </w:r>
      <w:r w:rsidR="00491AC5" w:rsidRPr="000548F7">
        <w:rPr>
          <w:rFonts w:ascii="Arial" w:hAnsi="Arial" w:cs="Arial"/>
          <w:sz w:val="28"/>
          <w:szCs w:val="28"/>
        </w:rPr>
        <w:t xml:space="preserve"> en todos los municipios del país las Casas de Orientación a la Mujer y a la Familia, que constituyen espacios de reflexión, </w:t>
      </w:r>
      <w:r w:rsidRPr="000548F7">
        <w:rPr>
          <w:rFonts w:ascii="Arial" w:hAnsi="Arial" w:cs="Arial"/>
          <w:sz w:val="28"/>
          <w:szCs w:val="28"/>
        </w:rPr>
        <w:t xml:space="preserve">y </w:t>
      </w:r>
      <w:r w:rsidR="00491AC5" w:rsidRPr="000548F7">
        <w:rPr>
          <w:rFonts w:ascii="Arial" w:hAnsi="Arial" w:cs="Arial"/>
          <w:sz w:val="28"/>
          <w:szCs w:val="28"/>
        </w:rPr>
        <w:t>aprendizaje, encaminadas a elevar la calidad de los programas y acciones que desarrolla la organización dirigidos a modificar conducta y actitudes estereotipadas en mujeres y hombres, jóvenes y adolescentes de ambos sexos en la familia y la sociedad</w:t>
      </w:r>
      <w:r w:rsidRPr="000548F7">
        <w:rPr>
          <w:rFonts w:ascii="Arial" w:hAnsi="Arial" w:cs="Arial"/>
          <w:sz w:val="28"/>
          <w:szCs w:val="28"/>
        </w:rPr>
        <w:t>,</w:t>
      </w:r>
      <w:r w:rsidR="00491AC5" w:rsidRPr="000548F7">
        <w:rPr>
          <w:rFonts w:ascii="Arial" w:hAnsi="Arial" w:cs="Arial"/>
          <w:sz w:val="28"/>
          <w:szCs w:val="28"/>
        </w:rPr>
        <w:t xml:space="preserve"> que dañan y limitan el pleno desarrollo de mujeres y hombres.</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1315E8"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Tienen</w:t>
      </w:r>
      <w:r w:rsidR="00491AC5" w:rsidRPr="000548F7">
        <w:rPr>
          <w:rFonts w:ascii="Arial" w:hAnsi="Arial" w:cs="Arial"/>
          <w:sz w:val="28"/>
          <w:szCs w:val="28"/>
        </w:rPr>
        <w:t xml:space="preserve"> equipos multidisciplinarios integrados por profesionales de difer</w:t>
      </w:r>
      <w:r w:rsidRPr="000548F7">
        <w:rPr>
          <w:rFonts w:ascii="Arial" w:hAnsi="Arial" w:cs="Arial"/>
          <w:sz w:val="28"/>
          <w:szCs w:val="28"/>
        </w:rPr>
        <w:t>entes disciplinas, que incluyen</w:t>
      </w:r>
      <w:r w:rsidR="00491AC5" w:rsidRPr="000548F7">
        <w:rPr>
          <w:rFonts w:ascii="Arial" w:hAnsi="Arial" w:cs="Arial"/>
          <w:sz w:val="28"/>
          <w:szCs w:val="28"/>
        </w:rPr>
        <w:t xml:space="preserve"> psicólogos, </w:t>
      </w:r>
      <w:r w:rsidRPr="000548F7">
        <w:rPr>
          <w:rFonts w:ascii="Arial" w:hAnsi="Arial" w:cs="Arial"/>
          <w:sz w:val="28"/>
          <w:szCs w:val="28"/>
        </w:rPr>
        <w:t>sociólogos</w:t>
      </w:r>
      <w:r w:rsidR="00491AC5" w:rsidRPr="000548F7">
        <w:rPr>
          <w:rFonts w:ascii="Arial" w:hAnsi="Arial" w:cs="Arial"/>
          <w:sz w:val="28"/>
          <w:szCs w:val="28"/>
        </w:rPr>
        <w:t xml:space="preserve">, </w:t>
      </w:r>
      <w:r w:rsidRPr="000548F7">
        <w:rPr>
          <w:rFonts w:ascii="Arial" w:hAnsi="Arial" w:cs="Arial"/>
          <w:sz w:val="28"/>
          <w:szCs w:val="28"/>
        </w:rPr>
        <w:t>pedagogos</w:t>
      </w:r>
      <w:r w:rsidR="00491AC5" w:rsidRPr="000548F7">
        <w:rPr>
          <w:rFonts w:ascii="Arial" w:hAnsi="Arial" w:cs="Arial"/>
          <w:sz w:val="28"/>
          <w:szCs w:val="28"/>
        </w:rPr>
        <w:t>, y otros expertos, con un papel relevante en la atención de las mujeres víctimas de violencia.</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1315E8"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Contribuyen</w:t>
      </w:r>
      <w:r w:rsidR="00491AC5" w:rsidRPr="000548F7">
        <w:rPr>
          <w:rFonts w:ascii="Arial" w:hAnsi="Arial" w:cs="Arial"/>
          <w:sz w:val="28"/>
          <w:szCs w:val="28"/>
        </w:rPr>
        <w:t xml:space="preserve"> a la difusión y orientación sobre los derechos de la mujer, el niño y la familia.</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La FMC en coordinación con la Fiscalía General de la República, conoce a través de la línea única telefónica, disponible las 24 horas, los temas de violencia y reclamos que sobre esta temática se reciben, lo que permite desencadenar la actuación del fiscal y otros funcionarios en la realización de acciones para su investigación, minimizar sus consecuencias, incidir sobre las causas directas que las generan, procurar el restablecimiento de los derechos vulnerados y exigir el inicio de procesos penales ante la ocurrencia de delitos.</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DE358A" w:rsidRPr="000548F7" w:rsidRDefault="00DE358A" w:rsidP="00026947">
      <w:pPr>
        <w:pStyle w:val="ListParagraph"/>
        <w:numPr>
          <w:ilvl w:val="0"/>
          <w:numId w:val="6"/>
        </w:numPr>
        <w:autoSpaceDE w:val="0"/>
        <w:autoSpaceDN w:val="0"/>
        <w:adjustRightInd w:val="0"/>
        <w:spacing w:after="0" w:line="240" w:lineRule="auto"/>
        <w:ind w:right="-285"/>
        <w:jc w:val="both"/>
        <w:rPr>
          <w:rFonts w:ascii="Arial" w:hAnsi="Arial" w:cs="Arial"/>
          <w:b/>
          <w:sz w:val="28"/>
          <w:szCs w:val="28"/>
        </w:rPr>
      </w:pPr>
      <w:r w:rsidRPr="000548F7">
        <w:rPr>
          <w:rFonts w:ascii="Arial" w:hAnsi="Arial" w:cs="Arial"/>
          <w:b/>
          <w:sz w:val="28"/>
          <w:szCs w:val="28"/>
        </w:rPr>
        <w:t>Inspecciones y visitas a las prisiones</w:t>
      </w:r>
    </w:p>
    <w:p w:rsidR="00491AC5" w:rsidRPr="000548F7" w:rsidRDefault="00491AC5" w:rsidP="00026947">
      <w:pPr>
        <w:autoSpaceDE w:val="0"/>
        <w:autoSpaceDN w:val="0"/>
        <w:adjustRightInd w:val="0"/>
        <w:spacing w:after="0" w:line="240" w:lineRule="auto"/>
        <w:ind w:left="-567" w:right="-285"/>
        <w:jc w:val="both"/>
        <w:rPr>
          <w:rFonts w:ascii="Arial" w:hAnsi="Arial" w:cs="Arial"/>
          <w:b/>
          <w:sz w:val="28"/>
          <w:szCs w:val="28"/>
        </w:rPr>
      </w:pPr>
    </w:p>
    <w:p w:rsidR="00A31F63"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Las inspecciones a los establecimientos penitenciarios y locales de detención se realizan por el fiscal en cumplimiento de su misión constitucio</w:t>
      </w:r>
      <w:r w:rsidR="00A31F63" w:rsidRPr="000548F7">
        <w:rPr>
          <w:rFonts w:ascii="Arial" w:hAnsi="Arial" w:cs="Arial"/>
          <w:sz w:val="28"/>
          <w:szCs w:val="28"/>
        </w:rPr>
        <w:t>nal de controlar la legalidad.</w:t>
      </w:r>
    </w:p>
    <w:p w:rsidR="00A31F63" w:rsidRPr="000548F7" w:rsidRDefault="00A31F63"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A31F63"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N</w:t>
      </w:r>
      <w:r w:rsidR="00491AC5" w:rsidRPr="000548F7">
        <w:rPr>
          <w:rFonts w:ascii="Arial" w:hAnsi="Arial" w:cs="Arial"/>
          <w:sz w:val="28"/>
          <w:szCs w:val="28"/>
        </w:rPr>
        <w:t>o ob</w:t>
      </w:r>
      <w:r w:rsidRPr="000548F7">
        <w:rPr>
          <w:rFonts w:ascii="Arial" w:hAnsi="Arial" w:cs="Arial"/>
          <w:sz w:val="28"/>
          <w:szCs w:val="28"/>
        </w:rPr>
        <w:t>stante, es una práctica en Cuba</w:t>
      </w:r>
      <w:r w:rsidR="00491AC5" w:rsidRPr="000548F7">
        <w:rPr>
          <w:rFonts w:ascii="Arial" w:hAnsi="Arial" w:cs="Arial"/>
          <w:sz w:val="28"/>
          <w:szCs w:val="28"/>
        </w:rPr>
        <w:t xml:space="preserve"> la visita de representantes de las organizaciones de masas, </w:t>
      </w:r>
      <w:r w:rsidRPr="000548F7">
        <w:rPr>
          <w:rFonts w:ascii="Arial" w:hAnsi="Arial" w:cs="Arial"/>
          <w:sz w:val="28"/>
          <w:szCs w:val="28"/>
        </w:rPr>
        <w:t>incluyendo la</w:t>
      </w:r>
      <w:r w:rsidR="00491AC5" w:rsidRPr="000548F7">
        <w:rPr>
          <w:rFonts w:ascii="Arial" w:hAnsi="Arial" w:cs="Arial"/>
          <w:sz w:val="28"/>
          <w:szCs w:val="28"/>
        </w:rPr>
        <w:t xml:space="preserve"> Federación de Mujeres Cubana (FMC), los Comités de Defensa de la Revolución (CDR)</w:t>
      </w:r>
      <w:r w:rsidRPr="000548F7">
        <w:rPr>
          <w:rFonts w:ascii="Arial" w:hAnsi="Arial" w:cs="Arial"/>
          <w:sz w:val="28"/>
          <w:szCs w:val="28"/>
        </w:rPr>
        <w:t>,</w:t>
      </w:r>
      <w:r w:rsidR="00491AC5" w:rsidRPr="000548F7">
        <w:rPr>
          <w:rFonts w:ascii="Arial" w:hAnsi="Arial" w:cs="Arial"/>
          <w:sz w:val="28"/>
          <w:szCs w:val="28"/>
        </w:rPr>
        <w:t xml:space="preserve"> de las comunidades donde se encuentra ubicado el centro, y como parte del tratamiento educativo, la de artistas, instructores deportivos y de educación.</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2C04D1"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El proyecto de</w:t>
      </w:r>
      <w:r w:rsidR="00491AC5" w:rsidRPr="000548F7">
        <w:rPr>
          <w:rFonts w:ascii="Arial" w:hAnsi="Arial" w:cs="Arial"/>
          <w:sz w:val="28"/>
          <w:szCs w:val="28"/>
        </w:rPr>
        <w:t xml:space="preserve"> Ley de Ejecución Penal, </w:t>
      </w:r>
      <w:r w:rsidR="00A31F63" w:rsidRPr="000548F7">
        <w:rPr>
          <w:rFonts w:ascii="Arial" w:hAnsi="Arial" w:cs="Arial"/>
          <w:sz w:val="28"/>
          <w:szCs w:val="28"/>
        </w:rPr>
        <w:t>cuyo</w:t>
      </w:r>
      <w:r w:rsidR="00491AC5" w:rsidRPr="000548F7">
        <w:rPr>
          <w:rFonts w:ascii="Arial" w:hAnsi="Arial" w:cs="Arial"/>
          <w:sz w:val="28"/>
          <w:szCs w:val="28"/>
        </w:rPr>
        <w:t xml:space="preserve"> análisis </w:t>
      </w:r>
      <w:r w:rsidRPr="000548F7">
        <w:rPr>
          <w:rFonts w:ascii="Arial" w:hAnsi="Arial" w:cs="Arial"/>
          <w:sz w:val="28"/>
          <w:szCs w:val="28"/>
        </w:rPr>
        <w:t xml:space="preserve">y eventual aprobación </w:t>
      </w:r>
      <w:r w:rsidR="00152516" w:rsidRPr="000548F7">
        <w:rPr>
          <w:rFonts w:ascii="Arial" w:hAnsi="Arial" w:cs="Arial"/>
          <w:sz w:val="28"/>
          <w:szCs w:val="28"/>
        </w:rPr>
        <w:t xml:space="preserve">está previsto </w:t>
      </w:r>
      <w:r w:rsidR="00491AC5" w:rsidRPr="000548F7">
        <w:rPr>
          <w:rFonts w:ascii="Arial" w:hAnsi="Arial" w:cs="Arial"/>
          <w:sz w:val="28"/>
          <w:szCs w:val="28"/>
        </w:rPr>
        <w:t>en la Asamblea Nacional del Poder Popular el próximo 14 de mayo, define la actuación de los órganos, organismos, instituciones, organizaciones y demás sujetos que participan en su proceso de ejecución; asegurando el ejercicio de los derechos y garantías fundamentales de los sancionados y asegurados, en correspondencia con los postulados de la Cons</w:t>
      </w:r>
      <w:r w:rsidR="00152516" w:rsidRPr="000548F7">
        <w:rPr>
          <w:rFonts w:ascii="Arial" w:hAnsi="Arial" w:cs="Arial"/>
          <w:sz w:val="28"/>
          <w:szCs w:val="28"/>
        </w:rPr>
        <w:t>titución de la República</w:t>
      </w:r>
      <w:r w:rsidR="00491AC5" w:rsidRPr="000548F7">
        <w:rPr>
          <w:rFonts w:ascii="Arial" w:hAnsi="Arial" w:cs="Arial"/>
          <w:sz w:val="28"/>
          <w:szCs w:val="28"/>
        </w:rPr>
        <w:t>, la legislación vigente y los tratados internacionales en vigor para el país.</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152516" w:rsidRPr="000548F7" w:rsidRDefault="00152516" w:rsidP="00821ED4">
      <w:pPr>
        <w:pStyle w:val="ListParagraph"/>
        <w:numPr>
          <w:ilvl w:val="0"/>
          <w:numId w:val="6"/>
        </w:numPr>
        <w:autoSpaceDE w:val="0"/>
        <w:autoSpaceDN w:val="0"/>
        <w:adjustRightInd w:val="0"/>
        <w:spacing w:after="0" w:line="240" w:lineRule="auto"/>
        <w:ind w:right="-285"/>
        <w:jc w:val="both"/>
        <w:rPr>
          <w:rFonts w:ascii="Arial" w:hAnsi="Arial" w:cs="Arial"/>
          <w:b/>
          <w:sz w:val="28"/>
          <w:szCs w:val="28"/>
        </w:rPr>
      </w:pPr>
      <w:r w:rsidRPr="000548F7">
        <w:rPr>
          <w:rFonts w:ascii="Arial" w:hAnsi="Arial" w:cs="Arial"/>
          <w:b/>
          <w:sz w:val="28"/>
          <w:szCs w:val="28"/>
        </w:rPr>
        <w:t>Atención a las quejas de reclusos detenidos o sus familiares</w:t>
      </w:r>
    </w:p>
    <w:p w:rsidR="00491AC5" w:rsidRPr="000548F7" w:rsidRDefault="00491AC5" w:rsidP="00026947">
      <w:pPr>
        <w:autoSpaceDE w:val="0"/>
        <w:autoSpaceDN w:val="0"/>
        <w:adjustRightInd w:val="0"/>
        <w:spacing w:after="0" w:line="240" w:lineRule="auto"/>
        <w:ind w:left="-567" w:right="-285"/>
        <w:jc w:val="both"/>
        <w:rPr>
          <w:rFonts w:ascii="Arial" w:hAnsi="Arial" w:cs="Arial"/>
          <w:b/>
          <w:sz w:val="28"/>
          <w:szCs w:val="28"/>
        </w:rPr>
      </w:pPr>
    </w:p>
    <w:p w:rsidR="00152516" w:rsidRPr="000548F7" w:rsidRDefault="00152516"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D</w:t>
      </w:r>
      <w:r w:rsidR="00491AC5" w:rsidRPr="000548F7">
        <w:rPr>
          <w:rFonts w:ascii="Arial" w:hAnsi="Arial" w:cs="Arial"/>
          <w:sz w:val="28"/>
          <w:szCs w:val="28"/>
        </w:rPr>
        <w:t xml:space="preserve">e 2017 a 2021, en la Fiscalía General de la República fueron atendidas 658 mil 534 personas, de ellas se recibieron 11 mil 151 quejas de reclusos, detenidos o sus familiares para su tramitación. </w:t>
      </w:r>
    </w:p>
    <w:p w:rsidR="00152516" w:rsidRPr="000548F7" w:rsidRDefault="00152516"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 xml:space="preserve">Todas fueron investigadas y al 7% </w:t>
      </w:r>
      <w:r w:rsidR="00152516" w:rsidRPr="000548F7">
        <w:rPr>
          <w:rFonts w:ascii="Arial" w:hAnsi="Arial" w:cs="Arial"/>
          <w:sz w:val="28"/>
          <w:szCs w:val="28"/>
        </w:rPr>
        <w:t xml:space="preserve">de las quejas </w:t>
      </w:r>
      <w:r w:rsidRPr="000548F7">
        <w:rPr>
          <w:rFonts w:ascii="Arial" w:hAnsi="Arial" w:cs="Arial"/>
          <w:sz w:val="28"/>
          <w:szCs w:val="28"/>
        </w:rPr>
        <w:t>le asistió razón luego de concluidas, garantizando la respuesta personal, oportuna, debidamente fundamentada y en los términos establecidos.</w:t>
      </w:r>
    </w:p>
    <w:p w:rsidR="00152516" w:rsidRPr="000548F7" w:rsidRDefault="00152516" w:rsidP="00026947">
      <w:pPr>
        <w:autoSpaceDE w:val="0"/>
        <w:autoSpaceDN w:val="0"/>
        <w:adjustRightInd w:val="0"/>
        <w:spacing w:after="0" w:line="240" w:lineRule="auto"/>
        <w:ind w:left="-567" w:right="-285"/>
        <w:jc w:val="both"/>
        <w:rPr>
          <w:rFonts w:ascii="Arial" w:hAnsi="Arial" w:cs="Arial"/>
          <w:sz w:val="28"/>
          <w:szCs w:val="28"/>
        </w:rPr>
      </w:pPr>
    </w:p>
    <w:p w:rsidR="00152516" w:rsidRPr="000548F7" w:rsidRDefault="00152516" w:rsidP="00026947">
      <w:pPr>
        <w:pStyle w:val="ListParagraph"/>
        <w:numPr>
          <w:ilvl w:val="0"/>
          <w:numId w:val="7"/>
        </w:numPr>
        <w:autoSpaceDE w:val="0"/>
        <w:autoSpaceDN w:val="0"/>
        <w:adjustRightInd w:val="0"/>
        <w:spacing w:after="0" w:line="240" w:lineRule="auto"/>
        <w:ind w:right="-285"/>
        <w:jc w:val="both"/>
        <w:rPr>
          <w:rFonts w:ascii="Arial" w:hAnsi="Arial" w:cs="Arial"/>
          <w:b/>
          <w:sz w:val="28"/>
          <w:szCs w:val="28"/>
        </w:rPr>
      </w:pPr>
      <w:r w:rsidRPr="000548F7">
        <w:rPr>
          <w:rFonts w:ascii="Arial" w:hAnsi="Arial" w:cs="Arial"/>
          <w:b/>
          <w:sz w:val="28"/>
          <w:szCs w:val="28"/>
        </w:rPr>
        <w:t>Recursos a disposición de detenidos y reclusos</w:t>
      </w:r>
    </w:p>
    <w:p w:rsidR="00491AC5" w:rsidRPr="000548F7" w:rsidRDefault="00491AC5" w:rsidP="00026947">
      <w:pPr>
        <w:autoSpaceDE w:val="0"/>
        <w:autoSpaceDN w:val="0"/>
        <w:adjustRightInd w:val="0"/>
        <w:spacing w:after="0" w:line="240" w:lineRule="auto"/>
        <w:ind w:left="-567" w:right="-285"/>
        <w:jc w:val="both"/>
        <w:rPr>
          <w:rFonts w:ascii="Arial" w:hAnsi="Arial" w:cs="Arial"/>
          <w:b/>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 xml:space="preserve">Las personas inconformes con la actuación de la Policía o </w:t>
      </w:r>
      <w:r w:rsidR="00152516" w:rsidRPr="000548F7">
        <w:rPr>
          <w:rFonts w:ascii="Arial" w:hAnsi="Arial" w:cs="Arial"/>
          <w:sz w:val="28"/>
          <w:szCs w:val="28"/>
        </w:rPr>
        <w:t xml:space="preserve">con </w:t>
      </w:r>
      <w:r w:rsidRPr="000548F7">
        <w:rPr>
          <w:rFonts w:ascii="Arial" w:hAnsi="Arial" w:cs="Arial"/>
          <w:sz w:val="28"/>
          <w:szCs w:val="28"/>
        </w:rPr>
        <w:t xml:space="preserve">la detención, en correspondencia con el artículo 61 de </w:t>
      </w:r>
      <w:r w:rsidR="00152516" w:rsidRPr="000548F7">
        <w:rPr>
          <w:rFonts w:ascii="Arial" w:hAnsi="Arial" w:cs="Arial"/>
          <w:sz w:val="28"/>
          <w:szCs w:val="28"/>
        </w:rPr>
        <w:t>la Constitución de la República</w:t>
      </w:r>
      <w:r w:rsidRPr="000548F7">
        <w:rPr>
          <w:rFonts w:ascii="Arial" w:hAnsi="Arial" w:cs="Arial"/>
          <w:sz w:val="28"/>
          <w:szCs w:val="28"/>
        </w:rPr>
        <w:t xml:space="preserve"> tienen el derecho a dirigir quejas y peticiones a las autoridades, las que están obligadas a tramitarlas y dar las respuestas oportunas, pertinentes y fundamentadas en el plazo establecido.</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152516"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Toda persona, como garantía a su seguridad jurídica, disfruta de un debido proceso tanto en el ámbito judicia</w:t>
      </w:r>
      <w:r w:rsidR="00152516" w:rsidRPr="000548F7">
        <w:rPr>
          <w:rFonts w:ascii="Arial" w:hAnsi="Arial" w:cs="Arial"/>
          <w:sz w:val="28"/>
          <w:szCs w:val="28"/>
        </w:rPr>
        <w:t xml:space="preserve">l como en el administrativo. </w:t>
      </w:r>
    </w:p>
    <w:p w:rsidR="00152516" w:rsidRPr="000548F7" w:rsidRDefault="00152516"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152516"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C</w:t>
      </w:r>
      <w:r w:rsidR="00491AC5" w:rsidRPr="000548F7">
        <w:rPr>
          <w:rFonts w:ascii="Arial" w:hAnsi="Arial" w:cs="Arial"/>
          <w:sz w:val="28"/>
          <w:szCs w:val="28"/>
        </w:rPr>
        <w:t xml:space="preserve">omo garantía, no </w:t>
      </w:r>
      <w:r w:rsidRPr="000548F7">
        <w:rPr>
          <w:rFonts w:ascii="Arial" w:hAnsi="Arial" w:cs="Arial"/>
          <w:sz w:val="28"/>
          <w:szCs w:val="28"/>
        </w:rPr>
        <w:t xml:space="preserve">puede </w:t>
      </w:r>
      <w:r w:rsidR="00491AC5" w:rsidRPr="000548F7">
        <w:rPr>
          <w:rFonts w:ascii="Arial" w:hAnsi="Arial" w:cs="Arial"/>
          <w:sz w:val="28"/>
          <w:szCs w:val="28"/>
        </w:rPr>
        <w:t>ser privada de libertad sino por autoridad competente y por el tiempo legalmente estable</w:t>
      </w:r>
      <w:r w:rsidRPr="000548F7">
        <w:rPr>
          <w:rFonts w:ascii="Arial" w:hAnsi="Arial" w:cs="Arial"/>
          <w:sz w:val="28"/>
          <w:szCs w:val="28"/>
        </w:rPr>
        <w:t xml:space="preserve">cido. </w:t>
      </w:r>
      <w:r w:rsidR="00491AC5" w:rsidRPr="000548F7">
        <w:rPr>
          <w:rFonts w:ascii="Arial" w:hAnsi="Arial" w:cs="Arial"/>
          <w:sz w:val="28"/>
          <w:szCs w:val="28"/>
        </w:rPr>
        <w:t xml:space="preserve"> </w:t>
      </w:r>
      <w:r w:rsidRPr="000548F7">
        <w:rPr>
          <w:rFonts w:ascii="Arial" w:hAnsi="Arial" w:cs="Arial"/>
          <w:sz w:val="28"/>
          <w:szCs w:val="28"/>
        </w:rPr>
        <w:t xml:space="preserve">Puede </w:t>
      </w:r>
      <w:r w:rsidR="00491AC5" w:rsidRPr="000548F7">
        <w:rPr>
          <w:rFonts w:ascii="Arial" w:hAnsi="Arial" w:cs="Arial"/>
          <w:sz w:val="28"/>
          <w:szCs w:val="28"/>
        </w:rPr>
        <w:t xml:space="preserve">comunicarse con sus familiares o personas allegadas, con inmediatez, en caso de ser detenida o arrestada, </w:t>
      </w:r>
      <w:r w:rsidRPr="000548F7">
        <w:rPr>
          <w:rFonts w:ascii="Arial" w:hAnsi="Arial" w:cs="Arial"/>
          <w:sz w:val="28"/>
          <w:szCs w:val="28"/>
        </w:rPr>
        <w:t>y tiene derecho</w:t>
      </w:r>
      <w:r w:rsidR="00491AC5" w:rsidRPr="000548F7">
        <w:rPr>
          <w:rFonts w:ascii="Arial" w:hAnsi="Arial" w:cs="Arial"/>
          <w:sz w:val="28"/>
          <w:szCs w:val="28"/>
        </w:rPr>
        <w:t xml:space="preserve"> a disponer de asistencia letrada desde el inicio del proceso.</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152516"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 xml:space="preserve">En nuestro país rige el Reglamento del Sistema Penitenciario para los privados de libertad, con el objetivo de establecer las regulaciones para garantizar la ejecución de la sanción de privación de libertad, trabajo correccional con internamiento, la medida de seguridad con internamiento y la medida cautelar de prisión provisional. </w:t>
      </w:r>
    </w:p>
    <w:p w:rsidR="00152516" w:rsidRPr="000548F7" w:rsidRDefault="00152516"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En la actualidad se trabaja en el anteproyecto de la Ley de Ejecución Penal y su reglamento.</w:t>
      </w:r>
    </w:p>
    <w:p w:rsidR="00152516" w:rsidRPr="000548F7" w:rsidRDefault="00152516"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Estas normativas parten del respeto a lo refrendado en la Constitución de la República y las normas internacionales para el tratamiento de los privados de libertad, tanto para hombres como para mujeres.</w:t>
      </w:r>
    </w:p>
    <w:p w:rsidR="00152516" w:rsidRPr="000548F7" w:rsidRDefault="00152516"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El Reglamento del Sistema Penitenciario reconoce el derecho de los reclusos a establecer los recursos y reclamaciones correspondientes contra las resoluciones y decisiones adoptadas durante la ejecución de las sanciones y medida de seguridad reeducativa de internamiento (art. 64).</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 xml:space="preserve">Cuando se trate de la imposición de la medida disciplinaria, el recluso podrá reclamar la decisión de la autoridad penitenciaria dentro de las cuarenta y ocho horas siguientes a su notificación, por escrito ante el Jefe Provincial de Prisiones, el que resolverá en el término de setenta y dos horas. </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152516"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En el proyecto de Ley de Ejecución Penal se refuerzan las garantías del debido proceso de los imputados, acusados, sancionados y asegurados, al reconocerse los derechos y beneficios que les asiste en ocasión de cumplir sanción en condiciones de libertad y durante su permanencia en el establecimiento pen</w:t>
      </w:r>
      <w:r w:rsidR="00152516" w:rsidRPr="000548F7">
        <w:rPr>
          <w:rFonts w:ascii="Arial" w:hAnsi="Arial" w:cs="Arial"/>
          <w:sz w:val="28"/>
          <w:szCs w:val="28"/>
        </w:rPr>
        <w:t>itenciario.</w:t>
      </w:r>
    </w:p>
    <w:p w:rsidR="00152516" w:rsidRPr="000548F7" w:rsidRDefault="00152516"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152516"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E</w:t>
      </w:r>
      <w:r w:rsidR="00491AC5" w:rsidRPr="000548F7">
        <w:rPr>
          <w:rFonts w:ascii="Arial" w:hAnsi="Arial" w:cs="Arial"/>
          <w:sz w:val="28"/>
          <w:szCs w:val="28"/>
        </w:rPr>
        <w:t>n la tramitación de los incidentes, al preverse la realización de comparecencias para sus análisis antes de la toma de decisiones, asistirse de abogado, proponer pruebas, ser representados por familiares y acceder al tribunal por inconformidad con la medida disciplinaria de regresión a un régimen o fase de mayor rigor impuesta por la autoridad penitenciaria, para ser revisada por el órgano judicial, una vez agotada la vía administrativa.</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Se proyecta la intervención activa del abogado en la etapa de ejecución de sanciones y medidas de seguridad y cautelares, en cuanto a entrevistarse en prisión con su representado, formular queja en representación de su defendido, promover los incidentes de ejecución (solicitudes, participación en comparecencias, etc.) y reclamar por inconformidad con la medida disciplinaria.</w:t>
      </w: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p>
    <w:p w:rsidR="00491AC5" w:rsidRPr="000548F7" w:rsidRDefault="00491AC5" w:rsidP="00026947">
      <w:pPr>
        <w:autoSpaceDE w:val="0"/>
        <w:autoSpaceDN w:val="0"/>
        <w:adjustRightInd w:val="0"/>
        <w:spacing w:after="0" w:line="240" w:lineRule="auto"/>
        <w:ind w:left="-567" w:right="-285"/>
        <w:jc w:val="both"/>
        <w:rPr>
          <w:rFonts w:ascii="Arial" w:hAnsi="Arial" w:cs="Arial"/>
          <w:sz w:val="28"/>
          <w:szCs w:val="28"/>
        </w:rPr>
      </w:pPr>
      <w:r w:rsidRPr="000548F7">
        <w:rPr>
          <w:rFonts w:ascii="Arial" w:hAnsi="Arial" w:cs="Arial"/>
          <w:sz w:val="28"/>
          <w:szCs w:val="28"/>
        </w:rPr>
        <w:t>La persona a la que se le vulneren los derechos consagrados en la Constitución, y como consecuencia sufriere daño o perjuicio por órganos del Estado, sus directivos, funcionarios o empleados, con motivo de la acción u omisión indebida de sus funciones, tiene derecho a reclamar ante los tribunales la restitución de los derechos y obtener, de conformidad con la ley, la correspondiente reparación o indemnización. Art. 99</w:t>
      </w:r>
    </w:p>
    <w:p w:rsidR="00482FCC" w:rsidRPr="000548F7" w:rsidRDefault="00482FCC" w:rsidP="00026947">
      <w:pPr>
        <w:autoSpaceDE w:val="0"/>
        <w:autoSpaceDN w:val="0"/>
        <w:adjustRightInd w:val="0"/>
        <w:spacing w:after="0" w:line="240" w:lineRule="auto"/>
        <w:ind w:left="-567" w:right="-285"/>
        <w:jc w:val="both"/>
        <w:rPr>
          <w:rFonts w:ascii="Arial" w:hAnsi="Arial" w:cs="Arial"/>
          <w:sz w:val="28"/>
          <w:szCs w:val="28"/>
        </w:rPr>
      </w:pPr>
    </w:p>
    <w:p w:rsidR="0048727C" w:rsidRPr="000548F7" w:rsidRDefault="0048727C" w:rsidP="00026947">
      <w:pPr>
        <w:autoSpaceDE w:val="0"/>
        <w:autoSpaceDN w:val="0"/>
        <w:adjustRightInd w:val="0"/>
        <w:spacing w:after="0" w:line="240" w:lineRule="auto"/>
        <w:ind w:left="-567" w:right="-285"/>
        <w:jc w:val="both"/>
        <w:rPr>
          <w:rFonts w:ascii="Arial" w:hAnsi="Arial" w:cs="Arial"/>
          <w:sz w:val="28"/>
          <w:szCs w:val="28"/>
        </w:rPr>
      </w:pPr>
    </w:p>
    <w:p w:rsidR="0048727C" w:rsidRPr="000548F7" w:rsidRDefault="0048727C" w:rsidP="00026947">
      <w:pPr>
        <w:autoSpaceDE w:val="0"/>
        <w:autoSpaceDN w:val="0"/>
        <w:adjustRightInd w:val="0"/>
        <w:spacing w:after="0" w:line="240" w:lineRule="auto"/>
        <w:ind w:left="-567" w:right="-285"/>
        <w:jc w:val="both"/>
        <w:rPr>
          <w:rFonts w:ascii="Arial" w:hAnsi="Arial" w:cs="Arial"/>
          <w:sz w:val="28"/>
          <w:szCs w:val="28"/>
        </w:rPr>
      </w:pPr>
    </w:p>
    <w:p w:rsidR="0048727C" w:rsidRPr="000548F7" w:rsidRDefault="0048727C" w:rsidP="00026947">
      <w:pPr>
        <w:autoSpaceDE w:val="0"/>
        <w:autoSpaceDN w:val="0"/>
        <w:adjustRightInd w:val="0"/>
        <w:spacing w:after="0" w:line="240" w:lineRule="auto"/>
        <w:ind w:left="-567" w:right="-285"/>
        <w:jc w:val="both"/>
        <w:rPr>
          <w:rFonts w:ascii="Arial" w:hAnsi="Arial" w:cs="Arial"/>
          <w:sz w:val="28"/>
          <w:szCs w:val="28"/>
        </w:rPr>
      </w:pPr>
    </w:p>
    <w:p w:rsidR="005C2A16" w:rsidRPr="000548F7" w:rsidRDefault="00026947" w:rsidP="00821ED4">
      <w:pPr>
        <w:pStyle w:val="ListParagraph"/>
        <w:numPr>
          <w:ilvl w:val="0"/>
          <w:numId w:val="7"/>
        </w:numPr>
        <w:spacing w:after="0" w:line="240" w:lineRule="auto"/>
        <w:ind w:right="-285"/>
        <w:jc w:val="both"/>
        <w:rPr>
          <w:rFonts w:ascii="Arial" w:hAnsi="Arial" w:cs="Arial"/>
          <w:b/>
          <w:sz w:val="28"/>
          <w:szCs w:val="28"/>
        </w:rPr>
      </w:pPr>
      <w:r w:rsidRPr="000548F7">
        <w:rPr>
          <w:rFonts w:ascii="Arial" w:hAnsi="Arial" w:cs="Arial"/>
          <w:b/>
          <w:sz w:val="28"/>
          <w:szCs w:val="28"/>
        </w:rPr>
        <w:t>Extradición</w:t>
      </w:r>
    </w:p>
    <w:p w:rsidR="00821ED4" w:rsidRPr="000548F7" w:rsidRDefault="00821ED4" w:rsidP="00026947">
      <w:pPr>
        <w:spacing w:after="0" w:line="240" w:lineRule="auto"/>
        <w:ind w:left="-567" w:right="-285"/>
        <w:jc w:val="both"/>
        <w:rPr>
          <w:rFonts w:ascii="Arial" w:hAnsi="Arial" w:cs="Arial"/>
          <w:b/>
          <w:sz w:val="28"/>
          <w:szCs w:val="28"/>
        </w:rPr>
      </w:pPr>
    </w:p>
    <w:p w:rsidR="005C2A16" w:rsidRPr="000548F7" w:rsidRDefault="005C2A16" w:rsidP="00026947">
      <w:pPr>
        <w:spacing w:after="0" w:line="240" w:lineRule="auto"/>
        <w:ind w:left="-567" w:right="-285"/>
        <w:jc w:val="both"/>
        <w:rPr>
          <w:rFonts w:ascii="Arial" w:hAnsi="Arial" w:cs="Arial"/>
          <w:sz w:val="28"/>
          <w:szCs w:val="28"/>
        </w:rPr>
      </w:pPr>
      <w:r w:rsidRPr="000548F7">
        <w:rPr>
          <w:rFonts w:ascii="Arial" w:hAnsi="Arial" w:cs="Arial"/>
          <w:sz w:val="28"/>
          <w:szCs w:val="28"/>
        </w:rPr>
        <w:t>La República de Cuba dispone de un texto claro que recoge los procedimientos y motivos para llevar a cabo una extradición, tanto activa como pasiva. La Ley del Proceso Penal regula este asunto a través de su Título VI de la Cooperación Penal Internacional.</w:t>
      </w:r>
    </w:p>
    <w:p w:rsidR="00821ED4" w:rsidRPr="000548F7" w:rsidRDefault="00821ED4" w:rsidP="00026947">
      <w:pPr>
        <w:spacing w:after="0" w:line="240" w:lineRule="auto"/>
        <w:ind w:left="-567" w:right="-285"/>
        <w:jc w:val="both"/>
        <w:rPr>
          <w:rFonts w:ascii="Arial" w:hAnsi="Arial" w:cs="Arial"/>
          <w:sz w:val="28"/>
          <w:szCs w:val="28"/>
        </w:rPr>
      </w:pPr>
    </w:p>
    <w:p w:rsidR="005C2A16" w:rsidRPr="000548F7" w:rsidRDefault="005C2A16" w:rsidP="00026947">
      <w:pPr>
        <w:spacing w:after="0" w:line="240" w:lineRule="auto"/>
        <w:ind w:left="-567" w:right="-285"/>
        <w:jc w:val="both"/>
        <w:rPr>
          <w:rFonts w:ascii="Arial" w:hAnsi="Arial" w:cs="Arial"/>
          <w:sz w:val="28"/>
          <w:szCs w:val="28"/>
        </w:rPr>
      </w:pPr>
      <w:r w:rsidRPr="000548F7">
        <w:rPr>
          <w:rFonts w:ascii="Arial" w:hAnsi="Arial" w:cs="Arial"/>
          <w:sz w:val="28"/>
          <w:szCs w:val="28"/>
        </w:rPr>
        <w:t>Entre 2011 y 2021 se recibieron 13 solicitudes de extradición. Ninguna de ellas corresponde a hechos vinculados a la Convención contra la Tortura y no se ha denegado ninguna extradición alegando como motivo que al hacerlo se violan los preceptos contenidos en dicha Convención.</w:t>
      </w:r>
    </w:p>
    <w:p w:rsidR="00821ED4" w:rsidRPr="000548F7" w:rsidRDefault="00821ED4" w:rsidP="00026947">
      <w:pPr>
        <w:spacing w:after="0" w:line="240" w:lineRule="auto"/>
        <w:ind w:left="-567" w:right="-285"/>
        <w:jc w:val="both"/>
        <w:rPr>
          <w:rFonts w:ascii="Arial" w:hAnsi="Arial" w:cs="Arial"/>
          <w:sz w:val="28"/>
          <w:szCs w:val="28"/>
        </w:rPr>
      </w:pPr>
    </w:p>
    <w:p w:rsidR="005C2A16" w:rsidRPr="000548F7" w:rsidRDefault="005C2A16" w:rsidP="00026947">
      <w:pPr>
        <w:spacing w:after="0" w:line="240" w:lineRule="auto"/>
        <w:ind w:left="-567" w:right="-285"/>
        <w:jc w:val="both"/>
        <w:rPr>
          <w:rFonts w:ascii="Arial" w:hAnsi="Arial" w:cs="Arial"/>
          <w:sz w:val="28"/>
          <w:szCs w:val="28"/>
        </w:rPr>
      </w:pPr>
      <w:r w:rsidRPr="000548F7">
        <w:rPr>
          <w:rFonts w:ascii="Arial" w:hAnsi="Arial" w:cs="Arial"/>
          <w:sz w:val="28"/>
          <w:szCs w:val="28"/>
        </w:rPr>
        <w:t xml:space="preserve">Para determinar la expulsión, devolución o extradición de una persona, se evalúan numerosos elementos, entre los que destacan: el país de origen de la persona, la situación de la misma antes de salir del país, sus alegaciones y/o los peligros que pudiera enfrentar al ser expulsado, extraditado, trasladado o devuelto, la persistencia de violaciones graves y flagrantes de los derechos humanos o del Derecho Internacional Humanitario. </w:t>
      </w:r>
    </w:p>
    <w:p w:rsidR="00821ED4" w:rsidRPr="000548F7" w:rsidRDefault="00821ED4" w:rsidP="00026947">
      <w:pPr>
        <w:spacing w:after="0" w:line="240" w:lineRule="auto"/>
        <w:ind w:left="-567" w:right="-285"/>
        <w:jc w:val="both"/>
        <w:rPr>
          <w:rFonts w:ascii="Arial" w:hAnsi="Arial" w:cs="Arial"/>
          <w:sz w:val="28"/>
          <w:szCs w:val="28"/>
        </w:rPr>
      </w:pPr>
    </w:p>
    <w:p w:rsidR="005C2A16" w:rsidRPr="000548F7" w:rsidRDefault="005C2A16" w:rsidP="00026947">
      <w:pPr>
        <w:spacing w:after="0" w:line="240" w:lineRule="auto"/>
        <w:ind w:left="-567" w:right="-285"/>
        <w:jc w:val="both"/>
        <w:rPr>
          <w:rFonts w:ascii="Arial" w:hAnsi="Arial" w:cs="Arial"/>
          <w:sz w:val="28"/>
          <w:szCs w:val="28"/>
        </w:rPr>
      </w:pPr>
      <w:r w:rsidRPr="000548F7">
        <w:rPr>
          <w:rFonts w:ascii="Arial" w:hAnsi="Arial" w:cs="Arial"/>
          <w:sz w:val="28"/>
          <w:szCs w:val="28"/>
        </w:rPr>
        <w:t>Por otro lado, en los acuerdos de extradición y asistencia judicial firmados por Cuba con otros Estados, se establece que el país requerido tiene la facultad de solicitar que se presenten los documentos que considere necesarios para examinar en detalle si accede o no a la solicitud.</w:t>
      </w:r>
    </w:p>
    <w:p w:rsidR="00821ED4" w:rsidRPr="000548F7" w:rsidRDefault="00821ED4" w:rsidP="00026947">
      <w:pPr>
        <w:spacing w:after="0" w:line="240" w:lineRule="auto"/>
        <w:ind w:left="-567" w:right="-285"/>
        <w:jc w:val="both"/>
        <w:rPr>
          <w:rFonts w:ascii="Arial" w:hAnsi="Arial" w:cs="Arial"/>
          <w:sz w:val="28"/>
          <w:szCs w:val="28"/>
        </w:rPr>
      </w:pPr>
    </w:p>
    <w:p w:rsidR="005C2A16" w:rsidRPr="000548F7" w:rsidRDefault="005C2A16" w:rsidP="00026947">
      <w:pPr>
        <w:spacing w:after="0" w:line="240" w:lineRule="auto"/>
        <w:ind w:left="-567" w:right="-285"/>
        <w:jc w:val="both"/>
        <w:rPr>
          <w:rFonts w:ascii="Arial" w:hAnsi="Arial" w:cs="Arial"/>
          <w:sz w:val="28"/>
          <w:szCs w:val="28"/>
        </w:rPr>
      </w:pPr>
      <w:r w:rsidRPr="000548F7">
        <w:rPr>
          <w:rFonts w:ascii="Arial" w:hAnsi="Arial" w:cs="Arial"/>
          <w:sz w:val="28"/>
          <w:szCs w:val="28"/>
        </w:rPr>
        <w:t>En los tratados de extradición firmados por Cuba, también se establece que no se procederá a la extradición en el caso de que el delito imputado prevea como una de las sanciones la pena de muerte. No obstante, se podría acceder a extraditar a la persona si el país ofrece las garantías suficientes de que no aplicará la pena capital.</w:t>
      </w:r>
    </w:p>
    <w:p w:rsidR="00821ED4" w:rsidRPr="000548F7" w:rsidRDefault="00821ED4" w:rsidP="00026947">
      <w:pPr>
        <w:spacing w:after="0" w:line="240" w:lineRule="auto"/>
        <w:ind w:left="-567" w:right="-285"/>
        <w:jc w:val="both"/>
        <w:rPr>
          <w:rFonts w:ascii="Arial" w:hAnsi="Arial" w:cs="Arial"/>
          <w:sz w:val="28"/>
          <w:szCs w:val="28"/>
        </w:rPr>
      </w:pPr>
    </w:p>
    <w:p w:rsidR="005C2A16" w:rsidRPr="000548F7" w:rsidRDefault="005C2A16" w:rsidP="00026947">
      <w:pPr>
        <w:spacing w:after="0" w:line="240" w:lineRule="auto"/>
        <w:ind w:left="-567" w:right="-285"/>
        <w:jc w:val="both"/>
        <w:rPr>
          <w:rFonts w:ascii="Arial" w:hAnsi="Arial" w:cs="Arial"/>
          <w:sz w:val="28"/>
          <w:szCs w:val="28"/>
        </w:rPr>
      </w:pPr>
      <w:r w:rsidRPr="000548F7">
        <w:rPr>
          <w:rFonts w:ascii="Arial" w:hAnsi="Arial" w:cs="Arial"/>
          <w:sz w:val="28"/>
          <w:szCs w:val="28"/>
        </w:rPr>
        <w:t xml:space="preserve">Ningún ciudadano extranjero ha sido ni será extraditado por Cuba si existe el peligro de que, en el país que lo recibe, será sometido a tortura, tratos inhumanos o penas crueles o degradantes. </w:t>
      </w:r>
    </w:p>
    <w:p w:rsidR="00821ED4" w:rsidRPr="000548F7" w:rsidRDefault="00821ED4" w:rsidP="00026947">
      <w:pPr>
        <w:spacing w:after="0" w:line="240" w:lineRule="auto"/>
        <w:ind w:left="-567" w:right="-285"/>
        <w:jc w:val="both"/>
        <w:rPr>
          <w:rFonts w:ascii="Arial" w:hAnsi="Arial" w:cs="Arial"/>
          <w:sz w:val="28"/>
          <w:szCs w:val="28"/>
        </w:rPr>
      </w:pPr>
    </w:p>
    <w:p w:rsidR="005C2A16" w:rsidRPr="000548F7" w:rsidRDefault="005C2A16" w:rsidP="00026947">
      <w:pPr>
        <w:spacing w:after="0" w:line="240" w:lineRule="auto"/>
        <w:ind w:left="-567" w:right="-285"/>
        <w:jc w:val="both"/>
        <w:rPr>
          <w:rFonts w:ascii="Arial" w:hAnsi="Arial" w:cs="Arial"/>
          <w:sz w:val="28"/>
          <w:szCs w:val="28"/>
        </w:rPr>
      </w:pPr>
      <w:r w:rsidRPr="000548F7">
        <w:rPr>
          <w:rFonts w:ascii="Arial" w:hAnsi="Arial" w:cs="Arial"/>
          <w:sz w:val="28"/>
          <w:szCs w:val="28"/>
        </w:rPr>
        <w:t>En adición, en el artículo 723 de la Ley del Proceso Penal dispone que “Cuando el Estado requirente no dé la garantía de cumplir las normas del debido proceso que la persona reclamada en extradición no sea sometida a sanciones o tratos que atenten contra su integridad corporal o sean inhumanos, crueles o degradantes”.</w:t>
      </w:r>
    </w:p>
    <w:p w:rsidR="00821ED4" w:rsidRPr="000548F7" w:rsidRDefault="00821ED4" w:rsidP="00026947">
      <w:pPr>
        <w:spacing w:after="0" w:line="240" w:lineRule="auto"/>
        <w:ind w:left="-567" w:right="-285"/>
        <w:jc w:val="both"/>
        <w:rPr>
          <w:rFonts w:ascii="Arial" w:hAnsi="Arial" w:cs="Arial"/>
          <w:sz w:val="28"/>
          <w:szCs w:val="28"/>
        </w:rPr>
      </w:pPr>
    </w:p>
    <w:p w:rsidR="005C2A16" w:rsidRPr="000548F7" w:rsidRDefault="005C2A16" w:rsidP="00026947">
      <w:pPr>
        <w:spacing w:after="0" w:line="240" w:lineRule="auto"/>
        <w:ind w:left="-567" w:right="-285"/>
        <w:jc w:val="both"/>
        <w:rPr>
          <w:rFonts w:ascii="Arial" w:hAnsi="Arial" w:cs="Arial"/>
          <w:sz w:val="28"/>
          <w:szCs w:val="28"/>
        </w:rPr>
      </w:pPr>
      <w:r w:rsidRPr="000548F7">
        <w:rPr>
          <w:rFonts w:ascii="Arial" w:hAnsi="Arial" w:cs="Arial"/>
          <w:sz w:val="28"/>
          <w:szCs w:val="28"/>
        </w:rPr>
        <w:t>Los tratados bilaterales suscritos en la materia se encuentran con acceso público en el Archivo Central del Ministerio de Relaciones Exteriores.</w:t>
      </w:r>
    </w:p>
    <w:p w:rsidR="005C2A16" w:rsidRPr="000548F7" w:rsidRDefault="005C2A16" w:rsidP="00482FCC">
      <w:pPr>
        <w:autoSpaceDE w:val="0"/>
        <w:autoSpaceDN w:val="0"/>
        <w:adjustRightInd w:val="0"/>
        <w:spacing w:after="0" w:line="240" w:lineRule="auto"/>
        <w:ind w:left="-567" w:right="-285"/>
        <w:jc w:val="both"/>
        <w:rPr>
          <w:rFonts w:ascii="Arial" w:hAnsi="Arial" w:cs="Arial"/>
          <w:sz w:val="28"/>
          <w:szCs w:val="28"/>
        </w:rPr>
      </w:pPr>
    </w:p>
    <w:sectPr w:rsidR="005C2A16" w:rsidRPr="000548F7" w:rsidSect="00BF173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D3E46"/>
    <w:multiLevelType w:val="hybridMultilevel"/>
    <w:tmpl w:val="96A84F1A"/>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 w15:restartNumberingAfterBreak="0">
    <w:nsid w:val="2318052C"/>
    <w:multiLevelType w:val="hybridMultilevel"/>
    <w:tmpl w:val="FE324D34"/>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2" w15:restartNumberingAfterBreak="0">
    <w:nsid w:val="442F78A2"/>
    <w:multiLevelType w:val="hybridMultilevel"/>
    <w:tmpl w:val="CA92C32A"/>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3" w15:restartNumberingAfterBreak="0">
    <w:nsid w:val="44CF0EB3"/>
    <w:multiLevelType w:val="hybridMultilevel"/>
    <w:tmpl w:val="A80432C0"/>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4" w15:restartNumberingAfterBreak="0">
    <w:nsid w:val="4F4A2304"/>
    <w:multiLevelType w:val="hybridMultilevel"/>
    <w:tmpl w:val="217ABA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4A87080"/>
    <w:multiLevelType w:val="hybridMultilevel"/>
    <w:tmpl w:val="56E2AB7C"/>
    <w:lvl w:ilvl="0" w:tplc="0409000F">
      <w:start w:val="1"/>
      <w:numFmt w:val="decimal"/>
      <w:lvlText w:val="%1."/>
      <w:lvlJc w:val="left"/>
      <w:pPr>
        <w:ind w:left="360" w:hanging="360"/>
      </w:p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6" w15:restartNumberingAfterBreak="0">
    <w:nsid w:val="574C51A1"/>
    <w:multiLevelType w:val="hybridMultilevel"/>
    <w:tmpl w:val="86C220F4"/>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7" w15:restartNumberingAfterBreak="0">
    <w:nsid w:val="5C60283F"/>
    <w:multiLevelType w:val="hybridMultilevel"/>
    <w:tmpl w:val="889A27A0"/>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8" w15:restartNumberingAfterBreak="0">
    <w:nsid w:val="77C21679"/>
    <w:multiLevelType w:val="hybridMultilevel"/>
    <w:tmpl w:val="995251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DE21B15"/>
    <w:multiLevelType w:val="hybridMultilevel"/>
    <w:tmpl w:val="54EA2B34"/>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9"/>
  </w:num>
  <w:num w:numId="5">
    <w:abstractNumId w:val="1"/>
  </w:num>
  <w:num w:numId="6">
    <w:abstractNumId w:val="3"/>
  </w:num>
  <w:num w:numId="7">
    <w:abstractNumId w:val="2"/>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23F"/>
    <w:rsid w:val="00026947"/>
    <w:rsid w:val="00034572"/>
    <w:rsid w:val="000548F7"/>
    <w:rsid w:val="000D35D7"/>
    <w:rsid w:val="00114904"/>
    <w:rsid w:val="001254D9"/>
    <w:rsid w:val="001315E8"/>
    <w:rsid w:val="00152516"/>
    <w:rsid w:val="00172422"/>
    <w:rsid w:val="00237952"/>
    <w:rsid w:val="0024261B"/>
    <w:rsid w:val="002A60D9"/>
    <w:rsid w:val="002C04D1"/>
    <w:rsid w:val="002D46CE"/>
    <w:rsid w:val="00325108"/>
    <w:rsid w:val="00362290"/>
    <w:rsid w:val="00397A8A"/>
    <w:rsid w:val="00482FCC"/>
    <w:rsid w:val="0048727C"/>
    <w:rsid w:val="00491AC5"/>
    <w:rsid w:val="004C4158"/>
    <w:rsid w:val="00540ED4"/>
    <w:rsid w:val="005C2A16"/>
    <w:rsid w:val="005F7AF1"/>
    <w:rsid w:val="00601E3F"/>
    <w:rsid w:val="00684D2B"/>
    <w:rsid w:val="006A0C8F"/>
    <w:rsid w:val="006E2754"/>
    <w:rsid w:val="0070429B"/>
    <w:rsid w:val="007044B0"/>
    <w:rsid w:val="00721781"/>
    <w:rsid w:val="007A4F24"/>
    <w:rsid w:val="007C2049"/>
    <w:rsid w:val="007D7EED"/>
    <w:rsid w:val="00821ED4"/>
    <w:rsid w:val="008E5BAA"/>
    <w:rsid w:val="00907D3D"/>
    <w:rsid w:val="00943138"/>
    <w:rsid w:val="00974B0D"/>
    <w:rsid w:val="009900D8"/>
    <w:rsid w:val="009C5C4C"/>
    <w:rsid w:val="00A31F63"/>
    <w:rsid w:val="00A57FAC"/>
    <w:rsid w:val="00A72F91"/>
    <w:rsid w:val="00A900A4"/>
    <w:rsid w:val="00AF4102"/>
    <w:rsid w:val="00B81947"/>
    <w:rsid w:val="00BB7D82"/>
    <w:rsid w:val="00BE0EDA"/>
    <w:rsid w:val="00BF173E"/>
    <w:rsid w:val="00C5030F"/>
    <w:rsid w:val="00CF6749"/>
    <w:rsid w:val="00D22FD5"/>
    <w:rsid w:val="00D4023F"/>
    <w:rsid w:val="00D55C94"/>
    <w:rsid w:val="00DB66EE"/>
    <w:rsid w:val="00DE358A"/>
    <w:rsid w:val="00E8551B"/>
    <w:rsid w:val="00E9452A"/>
    <w:rsid w:val="00ED770E"/>
    <w:rsid w:val="00EE1521"/>
    <w:rsid w:val="00F16850"/>
    <w:rsid w:val="00FC4530"/>
    <w:rsid w:val="00FC6304"/>
    <w:rsid w:val="00FE6E4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19A23F-8BDF-4652-AA7F-5AB246B07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osinformato1">
    <w:name w:val="Texto sin formato1"/>
    <w:basedOn w:val="Normal"/>
    <w:rsid w:val="00D4023F"/>
    <w:pPr>
      <w:suppressAutoHyphens/>
      <w:spacing w:after="0" w:line="240" w:lineRule="auto"/>
    </w:pPr>
    <w:rPr>
      <w:rFonts w:ascii="Courier New" w:eastAsia="Times New Roman" w:hAnsi="Courier New" w:cs="Courier New"/>
      <w:sz w:val="20"/>
      <w:szCs w:val="20"/>
      <w:lang w:eastAsia="zh-CN"/>
    </w:rPr>
  </w:style>
  <w:style w:type="paragraph" w:styleId="BalloonText">
    <w:name w:val="Balloon Text"/>
    <w:basedOn w:val="Normal"/>
    <w:link w:val="BalloonTextChar"/>
    <w:uiPriority w:val="99"/>
    <w:semiHidden/>
    <w:unhideWhenUsed/>
    <w:rsid w:val="00D40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23F"/>
    <w:rPr>
      <w:rFonts w:ascii="Tahoma" w:hAnsi="Tahoma" w:cs="Tahoma"/>
      <w:sz w:val="16"/>
      <w:szCs w:val="16"/>
    </w:rPr>
  </w:style>
  <w:style w:type="paragraph" w:styleId="ListParagraph">
    <w:name w:val="List Paragraph"/>
    <w:basedOn w:val="Normal"/>
    <w:uiPriority w:val="34"/>
    <w:qFormat/>
    <w:rsid w:val="007A4F24"/>
    <w:pPr>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29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B878FA-5278-4225-AEA2-915D9BF9E0A1}"/>
</file>

<file path=customXml/itemProps2.xml><?xml version="1.0" encoding="utf-8"?>
<ds:datastoreItem xmlns:ds="http://schemas.openxmlformats.org/officeDocument/2006/customXml" ds:itemID="{6D3242B4-45D7-4D25-89C0-38148873904D}"/>
</file>

<file path=customXml/itemProps3.xml><?xml version="1.0" encoding="utf-8"?>
<ds:datastoreItem xmlns:ds="http://schemas.openxmlformats.org/officeDocument/2006/customXml" ds:itemID="{803A058A-A988-45C6-83D0-5CF64040A0E7}"/>
</file>

<file path=docProps/app.xml><?xml version="1.0" encoding="utf-8"?>
<Properties xmlns="http://schemas.openxmlformats.org/officeDocument/2006/extended-properties" xmlns:vt="http://schemas.openxmlformats.org/officeDocument/2006/docPropsVTypes">
  <Template>Normal.dotm</Template>
  <TotalTime>0</TotalTime>
  <Pages>11</Pages>
  <Words>3493</Words>
  <Characters>19914</Characters>
  <Application>Microsoft Office Word</Application>
  <DocSecurity>4</DocSecurity>
  <Lines>165</Lines>
  <Paragraphs>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23361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FAMILIAR</dc:creator>
  <cp:keywords/>
  <dc:description/>
  <cp:lastModifiedBy>Javier Leoz Invernon</cp:lastModifiedBy>
  <cp:revision>2</cp:revision>
  <dcterms:created xsi:type="dcterms:W3CDTF">2022-05-02T20:29:00Z</dcterms:created>
  <dcterms:modified xsi:type="dcterms:W3CDTF">2022-05-02T20:29:00Z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