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621359" w14:textId="77777777" w:rsidR="002F3D88" w:rsidRPr="00270DE0" w:rsidRDefault="002F3D88" w:rsidP="00645069">
      <w:pPr>
        <w:jc w:val="center"/>
        <w:rPr>
          <w:rFonts w:ascii="Times New Roman" w:hAnsi="Times New Roman" w:cs="Times New Roman"/>
          <w:b/>
          <w:bCs/>
          <w:sz w:val="24"/>
          <w:szCs w:val="24"/>
        </w:rPr>
      </w:pPr>
    </w:p>
    <w:p w14:paraId="38226EC9" w14:textId="77777777" w:rsidR="00645069" w:rsidRPr="00270DE0" w:rsidRDefault="00645069" w:rsidP="00645069">
      <w:pPr>
        <w:jc w:val="center"/>
        <w:rPr>
          <w:rFonts w:ascii="Times New Roman" w:hAnsi="Times New Roman" w:cs="Times New Roman"/>
          <w:b/>
          <w:bCs/>
          <w:sz w:val="24"/>
          <w:szCs w:val="24"/>
        </w:rPr>
      </w:pPr>
    </w:p>
    <w:p w14:paraId="77FBA65C" w14:textId="59133467" w:rsidR="00645069" w:rsidRPr="002F3D88" w:rsidRDefault="00645069" w:rsidP="00645069">
      <w:pPr>
        <w:jc w:val="center"/>
        <w:rPr>
          <w:rFonts w:ascii="Times New Roman" w:hAnsi="Times New Roman" w:cs="Times New Roman"/>
          <w:sz w:val="24"/>
          <w:szCs w:val="24"/>
        </w:rPr>
      </w:pPr>
      <w:r w:rsidRPr="002F3D88">
        <w:rPr>
          <w:rFonts w:ascii="Times New Roman" w:hAnsi="Times New Roman" w:cs="Times New Roman" w:hint="eastAsia"/>
          <w:sz w:val="24"/>
          <w:szCs w:val="24"/>
        </w:rPr>
        <w:t>78</w:t>
      </w:r>
      <w:r w:rsidRPr="002F3D88">
        <w:rPr>
          <w:rFonts w:ascii="Times New Roman" w:hAnsi="Times New Roman" w:cs="Times New Roman" w:hint="eastAsia"/>
          <w:sz w:val="24"/>
          <w:szCs w:val="24"/>
          <w:vertAlign w:val="superscript"/>
        </w:rPr>
        <w:t>th</w:t>
      </w:r>
      <w:r w:rsidRPr="002F3D88">
        <w:rPr>
          <w:rFonts w:ascii="Times New Roman" w:hAnsi="Times New Roman" w:cs="Times New Roman" w:hint="eastAsia"/>
          <w:sz w:val="24"/>
          <w:szCs w:val="24"/>
        </w:rPr>
        <w:t xml:space="preserve"> Session of the</w:t>
      </w:r>
      <w:r w:rsidRPr="00645069">
        <w:rPr>
          <w:rFonts w:ascii="Times New Roman" w:hAnsi="Times New Roman" w:cs="Times New Roman"/>
          <w:sz w:val="24"/>
          <w:szCs w:val="24"/>
        </w:rPr>
        <w:t xml:space="preserve"> Committee on Economic, Social and Cultural Rights</w:t>
      </w:r>
    </w:p>
    <w:p w14:paraId="12239DB6" w14:textId="77777777" w:rsidR="00645069" w:rsidRDefault="00645069" w:rsidP="00645069">
      <w:pPr>
        <w:jc w:val="center"/>
        <w:rPr>
          <w:rFonts w:ascii="Times New Roman" w:hAnsi="Times New Roman" w:cs="Times New Roman"/>
          <w:sz w:val="22"/>
        </w:rPr>
      </w:pPr>
    </w:p>
    <w:p w14:paraId="63AF8BD3" w14:textId="77777777" w:rsidR="002F3D88" w:rsidRDefault="002F3D88" w:rsidP="00645069">
      <w:pPr>
        <w:jc w:val="center"/>
        <w:rPr>
          <w:rFonts w:ascii="Times New Roman" w:hAnsi="Times New Roman" w:cs="Times New Roman"/>
          <w:sz w:val="22"/>
        </w:rPr>
      </w:pPr>
    </w:p>
    <w:p w14:paraId="675AFF45" w14:textId="77777777" w:rsidR="00D02AE3" w:rsidRPr="002F3D88" w:rsidRDefault="00D02AE3" w:rsidP="00645069">
      <w:pPr>
        <w:jc w:val="center"/>
        <w:rPr>
          <w:rFonts w:ascii="Times New Roman" w:hAnsi="Times New Roman" w:cs="Times New Roman"/>
          <w:sz w:val="22"/>
        </w:rPr>
      </w:pPr>
    </w:p>
    <w:p w14:paraId="7F30FABC" w14:textId="77777777" w:rsidR="00D02AE3" w:rsidRPr="002F3D88" w:rsidRDefault="00D02AE3" w:rsidP="00645069">
      <w:pPr>
        <w:jc w:val="center"/>
        <w:rPr>
          <w:rFonts w:ascii="Times New Roman" w:hAnsi="Times New Roman" w:cs="Times New Roman"/>
          <w:sz w:val="22"/>
        </w:rPr>
      </w:pPr>
    </w:p>
    <w:p w14:paraId="2667832A" w14:textId="77777777" w:rsidR="00645069" w:rsidRPr="002F3D88" w:rsidRDefault="00645069" w:rsidP="00645069">
      <w:pPr>
        <w:jc w:val="center"/>
        <w:rPr>
          <w:rFonts w:ascii="Times New Roman" w:hAnsi="Times New Roman" w:cs="Times New Roman"/>
          <w:sz w:val="32"/>
          <w:szCs w:val="32"/>
        </w:rPr>
      </w:pPr>
      <w:r w:rsidRPr="002F3D88">
        <w:rPr>
          <w:rFonts w:ascii="Times New Roman" w:hAnsi="Times New Roman" w:cs="Times New Roman" w:hint="eastAsia"/>
          <w:sz w:val="32"/>
          <w:szCs w:val="32"/>
        </w:rPr>
        <w:t xml:space="preserve">Submission for the List of Issues </w:t>
      </w:r>
    </w:p>
    <w:p w14:paraId="6B149CE0" w14:textId="07781FC5" w:rsidR="00645069" w:rsidRPr="002F3D88" w:rsidRDefault="00645069" w:rsidP="00645069">
      <w:pPr>
        <w:jc w:val="center"/>
        <w:rPr>
          <w:rFonts w:ascii="Times New Roman" w:hAnsi="Times New Roman" w:cs="Times New Roman"/>
          <w:sz w:val="32"/>
          <w:szCs w:val="32"/>
        </w:rPr>
      </w:pPr>
      <w:r w:rsidRPr="002F3D88">
        <w:rPr>
          <w:rFonts w:ascii="Times New Roman" w:hAnsi="Times New Roman" w:cs="Times New Roman" w:hint="eastAsia"/>
          <w:sz w:val="32"/>
          <w:szCs w:val="32"/>
        </w:rPr>
        <w:t>for consideration of the fifth periodic report of the Republic of Korea</w:t>
      </w:r>
    </w:p>
    <w:p w14:paraId="52D083AC" w14:textId="77777777" w:rsidR="00645069" w:rsidRPr="00645069" w:rsidRDefault="00645069" w:rsidP="00645069">
      <w:pPr>
        <w:rPr>
          <w:rFonts w:ascii="Times New Roman" w:hAnsi="Times New Roman" w:cs="Times New Roman"/>
          <w:sz w:val="32"/>
          <w:szCs w:val="32"/>
        </w:rPr>
      </w:pPr>
    </w:p>
    <w:p w14:paraId="59E16515" w14:textId="2FA2322C" w:rsidR="00645069" w:rsidRPr="002F3D88" w:rsidRDefault="00645069" w:rsidP="00645069">
      <w:pPr>
        <w:jc w:val="center"/>
        <w:rPr>
          <w:rFonts w:ascii="Times New Roman" w:hAnsi="Times New Roman" w:cs="Times New Roman"/>
          <w:sz w:val="32"/>
          <w:szCs w:val="32"/>
        </w:rPr>
      </w:pPr>
      <w:r w:rsidRPr="002F3D88">
        <w:rPr>
          <w:rFonts w:ascii="Times New Roman" w:hAnsi="Times New Roman" w:cs="Times New Roman" w:hint="eastAsia"/>
          <w:sz w:val="32"/>
          <w:szCs w:val="32"/>
        </w:rPr>
        <w:t>Topic: Business and Human Rights</w:t>
      </w:r>
    </w:p>
    <w:p w14:paraId="6FD7FFA5" w14:textId="77777777" w:rsidR="00645069" w:rsidRPr="002F3D88" w:rsidRDefault="00645069" w:rsidP="00645069">
      <w:pPr>
        <w:jc w:val="center"/>
        <w:rPr>
          <w:rFonts w:ascii="Times New Roman" w:hAnsi="Times New Roman" w:cs="Times New Roman"/>
          <w:sz w:val="22"/>
        </w:rPr>
      </w:pPr>
    </w:p>
    <w:p w14:paraId="17BD3CF7" w14:textId="77777777" w:rsidR="00645069" w:rsidRDefault="00645069" w:rsidP="00D02AE3">
      <w:pPr>
        <w:rPr>
          <w:rFonts w:ascii="Times New Roman" w:hAnsi="Times New Roman" w:cs="Times New Roman"/>
          <w:sz w:val="22"/>
        </w:rPr>
      </w:pPr>
    </w:p>
    <w:p w14:paraId="4B1E9AF6" w14:textId="77777777" w:rsidR="001F6430" w:rsidRDefault="001F6430" w:rsidP="00D02AE3">
      <w:pPr>
        <w:rPr>
          <w:rFonts w:ascii="Times New Roman" w:hAnsi="Times New Roman" w:cs="Times New Roman"/>
          <w:sz w:val="22"/>
        </w:rPr>
      </w:pPr>
    </w:p>
    <w:p w14:paraId="7584F2F2" w14:textId="77777777" w:rsidR="001F6430" w:rsidRDefault="001F6430" w:rsidP="00D02AE3">
      <w:pPr>
        <w:rPr>
          <w:rFonts w:ascii="Times New Roman" w:hAnsi="Times New Roman" w:cs="Times New Roman"/>
          <w:sz w:val="22"/>
        </w:rPr>
      </w:pPr>
    </w:p>
    <w:p w14:paraId="53D0E167" w14:textId="77777777" w:rsidR="001F6430" w:rsidRDefault="001F6430" w:rsidP="00D02AE3">
      <w:pPr>
        <w:rPr>
          <w:rFonts w:ascii="Times New Roman" w:hAnsi="Times New Roman" w:cs="Times New Roman"/>
          <w:sz w:val="22"/>
        </w:rPr>
      </w:pPr>
    </w:p>
    <w:p w14:paraId="3CE3BB00" w14:textId="77777777" w:rsidR="001F6430" w:rsidRPr="002F3D88" w:rsidRDefault="001F6430" w:rsidP="00D02AE3">
      <w:pPr>
        <w:rPr>
          <w:rFonts w:ascii="Times New Roman" w:hAnsi="Times New Roman" w:cs="Times New Roman"/>
          <w:sz w:val="22"/>
        </w:rPr>
      </w:pPr>
    </w:p>
    <w:p w14:paraId="75C7F7FC" w14:textId="77777777" w:rsidR="001F6430" w:rsidRPr="00645069" w:rsidRDefault="001F6430" w:rsidP="00645069">
      <w:pPr>
        <w:jc w:val="center"/>
        <w:rPr>
          <w:rFonts w:ascii="Times New Roman" w:hAnsi="Times New Roman" w:cs="Times New Roman"/>
          <w:sz w:val="22"/>
        </w:rPr>
      </w:pPr>
    </w:p>
    <w:p w14:paraId="0BFBBE97" w14:textId="5917DD16" w:rsidR="00645069" w:rsidRDefault="00645069" w:rsidP="00645069">
      <w:pPr>
        <w:jc w:val="center"/>
        <w:rPr>
          <w:rFonts w:ascii="Times New Roman" w:hAnsi="Times New Roman" w:cs="Times New Roman"/>
          <w:sz w:val="24"/>
          <w:szCs w:val="24"/>
        </w:rPr>
      </w:pPr>
      <w:r w:rsidRPr="00645069">
        <w:rPr>
          <w:rFonts w:ascii="Times New Roman" w:hAnsi="Times New Roman" w:cs="Times New Roman"/>
          <w:sz w:val="24"/>
          <w:szCs w:val="24"/>
        </w:rPr>
        <w:t>June 2025</w:t>
      </w:r>
    </w:p>
    <w:p w14:paraId="6922067E" w14:textId="77777777" w:rsidR="001F6430" w:rsidRPr="002F3D88" w:rsidRDefault="001F6430" w:rsidP="00645069">
      <w:pPr>
        <w:jc w:val="center"/>
        <w:rPr>
          <w:rFonts w:ascii="Times New Roman" w:hAnsi="Times New Roman" w:cs="Times New Roman"/>
          <w:sz w:val="24"/>
          <w:szCs w:val="24"/>
        </w:rPr>
      </w:pPr>
    </w:p>
    <w:p w14:paraId="6FA3B370" w14:textId="77777777" w:rsidR="00645069" w:rsidRPr="002F3D88" w:rsidRDefault="00645069" w:rsidP="00645069">
      <w:pPr>
        <w:jc w:val="center"/>
        <w:rPr>
          <w:rFonts w:ascii="Times New Roman" w:hAnsi="Times New Roman" w:cs="Times New Roman"/>
          <w:sz w:val="24"/>
          <w:szCs w:val="24"/>
        </w:rPr>
      </w:pPr>
    </w:p>
    <w:p w14:paraId="6B3DCE9D" w14:textId="77777777" w:rsidR="00645069" w:rsidRPr="002F3D88" w:rsidRDefault="00645069" w:rsidP="00645069">
      <w:pPr>
        <w:jc w:val="center"/>
        <w:rPr>
          <w:rFonts w:ascii="Times New Roman" w:hAnsi="Times New Roman" w:cs="Times New Roman"/>
          <w:b/>
          <w:bCs/>
          <w:sz w:val="24"/>
          <w:szCs w:val="24"/>
        </w:rPr>
      </w:pPr>
      <w:r w:rsidRPr="002F3D88">
        <w:rPr>
          <w:rFonts w:ascii="Times New Roman" w:hAnsi="Times New Roman" w:cs="Times New Roman" w:hint="eastAsia"/>
          <w:b/>
          <w:bCs/>
          <w:sz w:val="24"/>
          <w:szCs w:val="24"/>
        </w:rPr>
        <w:t>Korean Transnational Corporations Watch (KTNC Watch)</w:t>
      </w:r>
    </w:p>
    <w:p w14:paraId="77768A19" w14:textId="65131EA9" w:rsidR="000D3A76" w:rsidRPr="002F3D88" w:rsidRDefault="001F6430" w:rsidP="00645069">
      <w:pPr>
        <w:jc w:val="center"/>
        <w:rPr>
          <w:rFonts w:ascii="Times New Roman" w:hAnsi="Times New Roman" w:cs="Times New Roman"/>
          <w:sz w:val="24"/>
          <w:szCs w:val="24"/>
        </w:rPr>
      </w:pPr>
      <w:r>
        <w:rPr>
          <w:rFonts w:ascii="Times New Roman" w:hAnsi="Times New Roman" w:cs="Times New Roman" w:hint="eastAsia"/>
          <w:sz w:val="24"/>
          <w:szCs w:val="24"/>
        </w:rPr>
        <w:t>Member</w:t>
      </w:r>
      <w:r w:rsidR="000777F2" w:rsidRPr="002F3D88">
        <w:rPr>
          <w:rFonts w:ascii="Times New Roman" w:hAnsi="Times New Roman" w:cs="Times New Roman" w:hint="eastAsia"/>
          <w:sz w:val="24"/>
          <w:szCs w:val="24"/>
        </w:rPr>
        <w:t xml:space="preserve"> organizations: </w:t>
      </w:r>
      <w:r w:rsidRPr="001F6430">
        <w:rPr>
          <w:rFonts w:ascii="Times New Roman" w:hAnsi="Times New Roman" w:cs="Times New Roman"/>
          <w:sz w:val="24"/>
          <w:szCs w:val="24"/>
        </w:rPr>
        <w:t>Advocates for Public Interest Law (APIL), Center for Good Corporations, Climate Ocean Rese</w:t>
      </w:r>
      <w:r w:rsidR="00F33A46">
        <w:rPr>
          <w:rFonts w:ascii="Times New Roman" w:hAnsi="Times New Roman" w:cs="Times New Roman" w:hint="eastAsia"/>
          <w:sz w:val="24"/>
          <w:szCs w:val="24"/>
        </w:rPr>
        <w:t>ar</w:t>
      </w:r>
      <w:r w:rsidRPr="001F6430">
        <w:rPr>
          <w:rFonts w:ascii="Times New Roman" w:hAnsi="Times New Roman" w:cs="Times New Roman"/>
          <w:sz w:val="24"/>
          <w:szCs w:val="24"/>
        </w:rPr>
        <w:t>ch Institute (CORI), Friends of The Earth Korea/Korea Federation for Environmental Movement (KFEM), GongGam Human Rights Law Foundation, Korean Confederation of Trade Unions (KCTU), Korean House for International Solidarity (KHIS), Korean Lawyers for Public Interest and Human Rights (KLPH), Korean Metal Workers' Union (KMWU), International Labor Rights Committee of MINBYUN-Lawyers for a Democratic Society, Supporters for Health and Rights of People in Semiconductor Industry (SHARPS)</w:t>
      </w:r>
    </w:p>
    <w:p w14:paraId="7064EF50" w14:textId="77777777" w:rsidR="00645069" w:rsidRPr="00270DE0" w:rsidRDefault="00645069" w:rsidP="00645069">
      <w:pPr>
        <w:jc w:val="center"/>
        <w:rPr>
          <w:rFonts w:ascii="Times New Roman" w:hAnsi="Times New Roman" w:cs="Times New Roman"/>
          <w:sz w:val="24"/>
          <w:szCs w:val="24"/>
        </w:rPr>
      </w:pPr>
    </w:p>
    <w:p w14:paraId="03896C70" w14:textId="77777777" w:rsidR="00645069" w:rsidRPr="00270DE0" w:rsidRDefault="00645069">
      <w:pPr>
        <w:widowControl/>
        <w:wordWrap/>
        <w:autoSpaceDE/>
        <w:autoSpaceDN/>
        <w:rPr>
          <w:sz w:val="24"/>
          <w:szCs w:val="24"/>
        </w:rPr>
      </w:pPr>
      <w:r w:rsidRPr="00270DE0">
        <w:rPr>
          <w:sz w:val="24"/>
          <w:szCs w:val="24"/>
        </w:rPr>
        <w:br w:type="page"/>
      </w:r>
    </w:p>
    <w:p w14:paraId="46CBDB10" w14:textId="6FFFFD61" w:rsidR="000777F2" w:rsidRPr="00270DE0" w:rsidRDefault="00645069" w:rsidP="000777F2">
      <w:pPr>
        <w:pStyle w:val="ListParagraph"/>
        <w:widowControl/>
        <w:numPr>
          <w:ilvl w:val="0"/>
          <w:numId w:val="1"/>
        </w:numPr>
        <w:wordWrap/>
        <w:autoSpaceDE/>
        <w:autoSpaceDN/>
        <w:spacing w:after="200" w:line="360" w:lineRule="auto"/>
        <w:rPr>
          <w:rFonts w:ascii="Times New Roman" w:hAnsi="Times New Roman" w:cs="Times New Roman"/>
          <w:sz w:val="24"/>
          <w:szCs w:val="24"/>
        </w:rPr>
      </w:pPr>
      <w:r w:rsidRPr="00270DE0">
        <w:rPr>
          <w:rFonts w:ascii="Times New Roman" w:hAnsi="Times New Roman" w:cs="Times New Roman" w:hint="eastAsia"/>
          <w:sz w:val="24"/>
          <w:szCs w:val="24"/>
        </w:rPr>
        <w:lastRenderedPageBreak/>
        <w:t xml:space="preserve">The Korean Transnational </w:t>
      </w:r>
      <w:r w:rsidR="008C2D5A" w:rsidRPr="00270DE0">
        <w:rPr>
          <w:rFonts w:ascii="Times New Roman" w:hAnsi="Times New Roman" w:cs="Times New Roman" w:hint="eastAsia"/>
          <w:sz w:val="24"/>
          <w:szCs w:val="24"/>
        </w:rPr>
        <w:t>Corporations Watch</w:t>
      </w:r>
      <w:r w:rsidR="00C3017B" w:rsidRPr="00270DE0">
        <w:rPr>
          <w:rFonts w:ascii="Times New Roman" w:hAnsi="Times New Roman" w:cs="Times New Roman" w:hint="eastAsia"/>
          <w:sz w:val="24"/>
          <w:szCs w:val="24"/>
        </w:rPr>
        <w:t xml:space="preserve"> (KTNC Watch) is a coalition of </w:t>
      </w:r>
      <w:r w:rsidR="000D3A76" w:rsidRPr="00270DE0">
        <w:rPr>
          <w:rFonts w:ascii="Times New Roman" w:hAnsi="Times New Roman" w:cs="Times New Roman" w:hint="eastAsia"/>
          <w:sz w:val="24"/>
          <w:szCs w:val="24"/>
        </w:rPr>
        <w:t>human rights, labour, environmental and public interest law organizations working to monitor and address human rights and environmental harm linked to the activities of Korean business enterprises. We raise awareness about cases of corporate harm through media advocacy and public campaigns, advocate for legal and policy reform to strengthen responsible business conduct, and support victims of corporate harm in accessing remedial mechanisms.</w:t>
      </w:r>
    </w:p>
    <w:p w14:paraId="37C012E4" w14:textId="77777777" w:rsidR="000777F2" w:rsidRPr="00270DE0" w:rsidRDefault="000777F2" w:rsidP="000777F2">
      <w:pPr>
        <w:pStyle w:val="ListParagraph"/>
        <w:widowControl/>
        <w:wordWrap/>
        <w:autoSpaceDE/>
        <w:autoSpaceDN/>
        <w:spacing w:after="200" w:line="360" w:lineRule="auto"/>
        <w:rPr>
          <w:rFonts w:ascii="Times New Roman" w:hAnsi="Times New Roman" w:cs="Times New Roman"/>
          <w:sz w:val="24"/>
          <w:szCs w:val="24"/>
        </w:rPr>
      </w:pPr>
    </w:p>
    <w:p w14:paraId="71AD8465" w14:textId="286D3D41" w:rsidR="000777F2" w:rsidRPr="00270DE0" w:rsidRDefault="000777F2" w:rsidP="000777F2">
      <w:pPr>
        <w:widowControl/>
        <w:wordWrap/>
        <w:autoSpaceDE/>
        <w:autoSpaceDN/>
        <w:spacing w:after="200" w:line="360" w:lineRule="auto"/>
        <w:rPr>
          <w:rFonts w:ascii="Times New Roman" w:hAnsi="Times New Roman" w:cs="Times New Roman"/>
          <w:sz w:val="24"/>
          <w:szCs w:val="24"/>
          <w:u w:val="single"/>
        </w:rPr>
      </w:pPr>
      <w:r w:rsidRPr="00270DE0">
        <w:rPr>
          <w:rFonts w:ascii="Times New Roman" w:hAnsi="Times New Roman" w:cs="Times New Roman" w:hint="eastAsia"/>
          <w:sz w:val="24"/>
          <w:szCs w:val="24"/>
          <w:u w:val="single"/>
        </w:rPr>
        <w:t>Major cases of human rights and environmental harm by Korean business enteprises</w:t>
      </w:r>
    </w:p>
    <w:p w14:paraId="2BE1994B" w14:textId="6BDC0483" w:rsidR="005A5524" w:rsidRPr="005A5524" w:rsidRDefault="000777F2" w:rsidP="005A5524">
      <w:pPr>
        <w:pStyle w:val="ListParagraph"/>
        <w:widowControl/>
        <w:numPr>
          <w:ilvl w:val="0"/>
          <w:numId w:val="1"/>
        </w:numPr>
        <w:wordWrap/>
        <w:autoSpaceDE/>
        <w:autoSpaceDN/>
        <w:spacing w:after="200" w:line="360" w:lineRule="auto"/>
        <w:ind w:left="714" w:hanging="357"/>
        <w:contextualSpacing w:val="0"/>
        <w:rPr>
          <w:rFonts w:ascii="Times New Roman" w:hAnsi="Times New Roman" w:cs="Times New Roman"/>
          <w:sz w:val="24"/>
          <w:szCs w:val="24"/>
        </w:rPr>
      </w:pPr>
      <w:r w:rsidRPr="00270DE0">
        <w:rPr>
          <w:rFonts w:ascii="Times New Roman" w:hAnsi="Times New Roman" w:cs="Times New Roman" w:hint="eastAsia"/>
          <w:sz w:val="24"/>
          <w:szCs w:val="24"/>
        </w:rPr>
        <w:t xml:space="preserve">During the reporting period, the State party failed to prevent business enterprises under its jurisdiction (including state-owned enterprises) from causing or contributing to negative impact on the enjoyment of Covenant rights, through their business activites at home and abroad. </w:t>
      </w:r>
      <w:r w:rsidR="006C2FA3">
        <w:rPr>
          <w:rFonts w:ascii="Times New Roman" w:hAnsi="Times New Roman" w:cs="Times New Roman" w:hint="eastAsia"/>
          <w:sz w:val="24"/>
          <w:szCs w:val="24"/>
        </w:rPr>
        <w:t xml:space="preserve">The </w:t>
      </w:r>
      <w:r w:rsidRPr="00270DE0">
        <w:rPr>
          <w:rFonts w:ascii="Times New Roman" w:hAnsi="Times New Roman" w:cs="Times New Roman" w:hint="eastAsia"/>
          <w:sz w:val="24"/>
          <w:szCs w:val="24"/>
        </w:rPr>
        <w:t xml:space="preserve">State party </w:t>
      </w:r>
      <w:r w:rsidR="006C2FA3">
        <w:rPr>
          <w:rFonts w:ascii="Times New Roman" w:hAnsi="Times New Roman" w:cs="Times New Roman" w:hint="eastAsia"/>
          <w:sz w:val="24"/>
          <w:szCs w:val="24"/>
        </w:rPr>
        <w:t xml:space="preserve">also </w:t>
      </w:r>
      <w:r w:rsidRPr="00270DE0">
        <w:rPr>
          <w:rFonts w:ascii="Times New Roman" w:hAnsi="Times New Roman" w:cs="Times New Roman" w:hint="eastAsia"/>
          <w:sz w:val="24"/>
          <w:szCs w:val="24"/>
        </w:rPr>
        <w:t>failed to provide access to adequate remedy for the victims of corporate harm.</w:t>
      </w:r>
    </w:p>
    <w:p w14:paraId="7B12CADA" w14:textId="6655C70A" w:rsidR="000777F2" w:rsidRDefault="00270DE0" w:rsidP="005A5524">
      <w:pPr>
        <w:pStyle w:val="ListParagraph"/>
        <w:widowControl/>
        <w:numPr>
          <w:ilvl w:val="0"/>
          <w:numId w:val="1"/>
        </w:numPr>
        <w:wordWrap/>
        <w:autoSpaceDE/>
        <w:autoSpaceDN/>
        <w:spacing w:after="200" w:line="360" w:lineRule="auto"/>
        <w:ind w:left="714" w:hanging="357"/>
        <w:contextualSpacing w:val="0"/>
        <w:rPr>
          <w:rFonts w:ascii="Times New Roman" w:hAnsi="Times New Roman" w:cs="Times New Roman"/>
          <w:sz w:val="24"/>
          <w:szCs w:val="24"/>
        </w:rPr>
      </w:pPr>
      <w:r w:rsidRPr="00270DE0">
        <w:rPr>
          <w:rFonts w:ascii="Times New Roman" w:hAnsi="Times New Roman" w:cs="Times New Roman" w:hint="eastAsia"/>
          <w:sz w:val="24"/>
          <w:szCs w:val="24"/>
        </w:rPr>
        <w:t>On 23 July 2018, the Xe Pian-Xe Namnoy Hydropower Dam in southern Laos collapsed, killing 71 people and displacing some 14,440 residents.</w:t>
      </w:r>
      <w:r w:rsidRPr="00270DE0">
        <w:rPr>
          <w:rStyle w:val="FootnoteReference"/>
          <w:rFonts w:ascii="Times New Roman" w:hAnsi="Times New Roman" w:cs="Times New Roman"/>
          <w:sz w:val="24"/>
          <w:szCs w:val="24"/>
        </w:rPr>
        <w:footnoteReference w:id="1"/>
      </w:r>
      <w:r>
        <w:rPr>
          <w:rFonts w:ascii="Times New Roman" w:hAnsi="Times New Roman" w:cs="Times New Roman" w:hint="eastAsia"/>
          <w:sz w:val="24"/>
          <w:szCs w:val="24"/>
        </w:rPr>
        <w:t xml:space="preserve"> The dam was constructed by a Korean company (SK Ecoplant) in a joint venture </w:t>
      </w:r>
      <w:r w:rsidR="0021101A">
        <w:rPr>
          <w:rFonts w:ascii="Times New Roman" w:hAnsi="Times New Roman" w:cs="Times New Roman" w:hint="eastAsia"/>
          <w:sz w:val="24"/>
          <w:szCs w:val="24"/>
        </w:rPr>
        <w:t xml:space="preserve">including </w:t>
      </w:r>
      <w:r>
        <w:rPr>
          <w:rFonts w:ascii="Times New Roman" w:hAnsi="Times New Roman" w:cs="Times New Roman" w:hint="eastAsia"/>
          <w:sz w:val="24"/>
          <w:szCs w:val="24"/>
        </w:rPr>
        <w:t>a Korean state-owned enterprise (</w:t>
      </w:r>
      <w:r w:rsidRPr="00270DE0">
        <w:rPr>
          <w:rFonts w:ascii="Times New Roman" w:hAnsi="Times New Roman" w:cs="Times New Roman"/>
          <w:sz w:val="24"/>
          <w:szCs w:val="24"/>
        </w:rPr>
        <w:t>Korea Western Power</w:t>
      </w:r>
      <w:r>
        <w:rPr>
          <w:rFonts w:ascii="Times New Roman" w:hAnsi="Times New Roman" w:cs="Times New Roman" w:hint="eastAsia"/>
          <w:sz w:val="24"/>
          <w:szCs w:val="24"/>
        </w:rPr>
        <w:t xml:space="preserve">) with Korean government </w:t>
      </w:r>
      <w:r w:rsidR="0021101A">
        <w:rPr>
          <w:rFonts w:ascii="Times New Roman" w:hAnsi="Times New Roman" w:cs="Times New Roman" w:hint="eastAsia"/>
          <w:sz w:val="24"/>
          <w:szCs w:val="24"/>
        </w:rPr>
        <w:t xml:space="preserve">development </w:t>
      </w:r>
      <w:r w:rsidR="00F015A3">
        <w:rPr>
          <w:rFonts w:ascii="Times New Roman" w:hAnsi="Times New Roman" w:cs="Times New Roman" w:hint="eastAsia"/>
          <w:sz w:val="24"/>
          <w:szCs w:val="24"/>
        </w:rPr>
        <w:t>financing</w:t>
      </w:r>
      <w:r>
        <w:rPr>
          <w:rFonts w:ascii="Times New Roman" w:hAnsi="Times New Roman" w:cs="Times New Roman" w:hint="eastAsia"/>
          <w:sz w:val="24"/>
          <w:szCs w:val="24"/>
        </w:rPr>
        <w:t xml:space="preserve"> (</w:t>
      </w:r>
      <w:r w:rsidRPr="00270DE0">
        <w:rPr>
          <w:rFonts w:ascii="Times New Roman" w:hAnsi="Times New Roman" w:cs="Times New Roman"/>
          <w:sz w:val="24"/>
          <w:szCs w:val="24"/>
        </w:rPr>
        <w:t>Economic Development Cooperation Fund</w:t>
      </w:r>
      <w:r>
        <w:rPr>
          <w:rFonts w:ascii="Times New Roman" w:hAnsi="Times New Roman" w:cs="Times New Roman" w:hint="eastAsia"/>
          <w:sz w:val="24"/>
          <w:szCs w:val="24"/>
        </w:rPr>
        <w:t>).</w:t>
      </w:r>
      <w:r>
        <w:rPr>
          <w:rStyle w:val="FootnoteReference"/>
          <w:rFonts w:ascii="Times New Roman" w:hAnsi="Times New Roman" w:cs="Times New Roman"/>
          <w:sz w:val="24"/>
          <w:szCs w:val="24"/>
        </w:rPr>
        <w:footnoteReference w:id="2"/>
      </w:r>
      <w:r w:rsidR="00F015A3">
        <w:rPr>
          <w:rFonts w:ascii="Times New Roman" w:hAnsi="Times New Roman" w:cs="Times New Roman" w:hint="eastAsia"/>
          <w:sz w:val="24"/>
          <w:szCs w:val="24"/>
        </w:rPr>
        <w:t xml:space="preserve"> </w:t>
      </w:r>
      <w:r w:rsidR="009A40A0">
        <w:rPr>
          <w:rFonts w:ascii="Times New Roman" w:hAnsi="Times New Roman" w:cs="Times New Roman" w:hint="eastAsia"/>
          <w:sz w:val="24"/>
          <w:szCs w:val="24"/>
        </w:rPr>
        <w:t>While</w:t>
      </w:r>
      <w:r w:rsidR="00F015A3">
        <w:rPr>
          <w:rFonts w:ascii="Times New Roman" w:hAnsi="Times New Roman" w:cs="Times New Roman" w:hint="eastAsia"/>
          <w:sz w:val="24"/>
          <w:szCs w:val="24"/>
        </w:rPr>
        <w:t xml:space="preserve"> an independent expert committee found faulty construction as the cause of the collapse, SK Ecoplant has continued to deny responsibility, alleging force majeure</w:t>
      </w:r>
      <w:r w:rsidR="009A40A0">
        <w:rPr>
          <w:rFonts w:ascii="Times New Roman" w:hAnsi="Times New Roman" w:cs="Times New Roman" w:hint="eastAsia"/>
          <w:sz w:val="24"/>
          <w:szCs w:val="24"/>
        </w:rPr>
        <w:t>, and filed an arbitration claim against the joint venture</w:t>
      </w:r>
      <w:r w:rsidR="00F015A3">
        <w:rPr>
          <w:rFonts w:ascii="Times New Roman" w:hAnsi="Times New Roman" w:cs="Times New Roman" w:hint="eastAsia"/>
          <w:sz w:val="24"/>
          <w:szCs w:val="24"/>
        </w:rPr>
        <w:t>.</w:t>
      </w:r>
      <w:r w:rsidR="00F015A3">
        <w:rPr>
          <w:rStyle w:val="FootnoteReference"/>
          <w:rFonts w:ascii="Times New Roman" w:hAnsi="Times New Roman" w:cs="Times New Roman"/>
          <w:sz w:val="24"/>
          <w:szCs w:val="24"/>
        </w:rPr>
        <w:footnoteReference w:id="3"/>
      </w:r>
      <w:r w:rsidR="00F015A3">
        <w:rPr>
          <w:rFonts w:ascii="Times New Roman" w:hAnsi="Times New Roman" w:cs="Times New Roman" w:hint="eastAsia"/>
          <w:sz w:val="24"/>
          <w:szCs w:val="24"/>
        </w:rPr>
        <w:t xml:space="preserve"> </w:t>
      </w:r>
      <w:r w:rsidR="0021101A">
        <w:rPr>
          <w:rFonts w:ascii="Times New Roman" w:hAnsi="Times New Roman" w:cs="Times New Roman" w:hint="eastAsia"/>
          <w:sz w:val="24"/>
          <w:szCs w:val="24"/>
        </w:rPr>
        <w:t>The companies and the State party failed to provide adequate remedy for</w:t>
      </w:r>
      <w:r w:rsidR="009A40A0">
        <w:rPr>
          <w:rFonts w:ascii="Times New Roman" w:hAnsi="Times New Roman" w:cs="Times New Roman" w:hint="eastAsia"/>
          <w:sz w:val="24"/>
          <w:szCs w:val="24"/>
        </w:rPr>
        <w:t xml:space="preserve"> victims</w:t>
      </w:r>
      <w:r w:rsidR="0021101A">
        <w:rPr>
          <w:rFonts w:ascii="Times New Roman" w:hAnsi="Times New Roman" w:cs="Times New Roman" w:hint="eastAsia"/>
          <w:sz w:val="24"/>
          <w:szCs w:val="24"/>
        </w:rPr>
        <w:t>, who</w:t>
      </w:r>
      <w:r w:rsidR="009A40A0">
        <w:rPr>
          <w:rFonts w:ascii="Times New Roman" w:hAnsi="Times New Roman" w:cs="Times New Roman" w:hint="eastAsia"/>
          <w:sz w:val="24"/>
          <w:szCs w:val="24"/>
        </w:rPr>
        <w:t xml:space="preserve"> spent years in unsanitary temporary shelters without access to basic services</w:t>
      </w:r>
      <w:r w:rsidR="005A5524">
        <w:rPr>
          <w:rFonts w:ascii="Times New Roman" w:hAnsi="Times New Roman" w:cs="Times New Roman" w:hint="eastAsia"/>
          <w:sz w:val="24"/>
          <w:szCs w:val="24"/>
        </w:rPr>
        <w:t xml:space="preserve"> and </w:t>
      </w:r>
      <w:r w:rsidR="0021101A">
        <w:rPr>
          <w:rFonts w:ascii="Times New Roman" w:hAnsi="Times New Roman" w:cs="Times New Roman" w:hint="eastAsia"/>
          <w:sz w:val="24"/>
          <w:szCs w:val="24"/>
        </w:rPr>
        <w:t>still face</w:t>
      </w:r>
      <w:r w:rsidR="005A5524">
        <w:rPr>
          <w:rFonts w:ascii="Times New Roman" w:hAnsi="Times New Roman" w:cs="Times New Roman" w:hint="eastAsia"/>
          <w:sz w:val="24"/>
          <w:szCs w:val="24"/>
        </w:rPr>
        <w:t xml:space="preserve"> inadequate standards of living in resettlement villages (art. 10).</w:t>
      </w:r>
      <w:r w:rsidR="005A5524">
        <w:rPr>
          <w:rStyle w:val="FootnoteReference"/>
          <w:rFonts w:ascii="Times New Roman" w:hAnsi="Times New Roman" w:cs="Times New Roman"/>
          <w:sz w:val="24"/>
          <w:szCs w:val="24"/>
        </w:rPr>
        <w:footnoteReference w:id="4"/>
      </w:r>
    </w:p>
    <w:p w14:paraId="5711089B" w14:textId="004F6555" w:rsidR="00711717" w:rsidRPr="009201B0" w:rsidRDefault="00810AC7" w:rsidP="00F3195A">
      <w:pPr>
        <w:pStyle w:val="ListParagraph"/>
        <w:widowControl/>
        <w:numPr>
          <w:ilvl w:val="0"/>
          <w:numId w:val="1"/>
        </w:numPr>
        <w:wordWrap/>
        <w:autoSpaceDE/>
        <w:autoSpaceDN/>
        <w:spacing w:after="200" w:line="360" w:lineRule="auto"/>
        <w:ind w:left="714" w:hanging="357"/>
        <w:contextualSpacing w:val="0"/>
        <w:rPr>
          <w:rFonts w:ascii="Times New Roman" w:hAnsi="Times New Roman" w:cs="Times New Roman"/>
          <w:sz w:val="24"/>
          <w:szCs w:val="24"/>
        </w:rPr>
      </w:pPr>
      <w:r w:rsidRPr="009201B0">
        <w:rPr>
          <w:rFonts w:ascii="Times New Roman" w:hAnsi="Times New Roman" w:cs="Times New Roman" w:hint="eastAsia"/>
          <w:sz w:val="24"/>
          <w:szCs w:val="24"/>
        </w:rPr>
        <w:t>Samsung Electronics, the largest corporation</w:t>
      </w:r>
      <w:r w:rsidR="009201B0">
        <w:rPr>
          <w:rFonts w:ascii="Times New Roman" w:hAnsi="Times New Roman" w:cs="Times New Roman" w:hint="eastAsia"/>
          <w:sz w:val="24"/>
          <w:szCs w:val="24"/>
        </w:rPr>
        <w:t xml:space="preserve"> in the Republic of Korea</w:t>
      </w:r>
      <w:r w:rsidRPr="009201B0">
        <w:rPr>
          <w:rFonts w:ascii="Times New Roman" w:hAnsi="Times New Roman" w:cs="Times New Roman" w:hint="eastAsia"/>
          <w:sz w:val="24"/>
          <w:szCs w:val="24"/>
        </w:rPr>
        <w:t xml:space="preserve"> and one of the largest consumer electronics companies in the world, has repeatedly failed to address </w:t>
      </w:r>
      <w:r w:rsidRPr="009201B0">
        <w:rPr>
          <w:rFonts w:ascii="Times New Roman" w:hAnsi="Times New Roman" w:cs="Times New Roman" w:hint="eastAsia"/>
          <w:sz w:val="24"/>
          <w:szCs w:val="24"/>
        </w:rPr>
        <w:lastRenderedPageBreak/>
        <w:t>serious human rights and environmental harm related to its operations in Vietnam, where about half of Samsung</w:t>
      </w:r>
      <w:r w:rsidRPr="009201B0">
        <w:rPr>
          <w:rFonts w:ascii="Times New Roman" w:hAnsi="Times New Roman" w:cs="Times New Roman"/>
          <w:sz w:val="24"/>
          <w:szCs w:val="24"/>
        </w:rPr>
        <w:t>’</w:t>
      </w:r>
      <w:r w:rsidRPr="009201B0">
        <w:rPr>
          <w:rFonts w:ascii="Times New Roman" w:hAnsi="Times New Roman" w:cs="Times New Roman" w:hint="eastAsia"/>
          <w:sz w:val="24"/>
          <w:szCs w:val="24"/>
        </w:rPr>
        <w:t>s mobile phones are produced.</w:t>
      </w:r>
      <w:r>
        <w:rPr>
          <w:rStyle w:val="FootnoteReference"/>
          <w:rFonts w:ascii="Times New Roman" w:hAnsi="Times New Roman" w:cs="Times New Roman"/>
          <w:sz w:val="24"/>
          <w:szCs w:val="24"/>
        </w:rPr>
        <w:footnoteReference w:id="5"/>
      </w:r>
      <w:r w:rsidR="00711717" w:rsidRPr="009201B0">
        <w:rPr>
          <w:rFonts w:ascii="Times New Roman" w:hAnsi="Times New Roman" w:cs="Times New Roman" w:hint="eastAsia"/>
          <w:sz w:val="24"/>
          <w:szCs w:val="24"/>
        </w:rPr>
        <w:t xml:space="preserve"> In 2023, one worker died and 37 were hospitalized due to methanol poisoning at a Samsung supplier in Bac Ninh, Vietnam,</w:t>
      </w:r>
      <w:r w:rsidR="00711717">
        <w:rPr>
          <w:rStyle w:val="FootnoteReference"/>
          <w:rFonts w:ascii="Times New Roman" w:hAnsi="Times New Roman" w:cs="Times New Roman"/>
          <w:sz w:val="24"/>
          <w:szCs w:val="24"/>
        </w:rPr>
        <w:footnoteReference w:id="6"/>
      </w:r>
      <w:r w:rsidR="00711717" w:rsidRPr="009201B0">
        <w:rPr>
          <w:rFonts w:ascii="Times New Roman" w:hAnsi="Times New Roman" w:cs="Times New Roman" w:hint="eastAsia"/>
          <w:sz w:val="24"/>
          <w:szCs w:val="24"/>
        </w:rPr>
        <w:t xml:space="preserve"> while a whistleblower testified that Samsung knowingly exposed Vietnamese workers to highly toxic chemicals for years.</w:t>
      </w:r>
      <w:r w:rsidR="00711717">
        <w:rPr>
          <w:rStyle w:val="FootnoteReference"/>
          <w:rFonts w:ascii="Times New Roman" w:hAnsi="Times New Roman" w:cs="Times New Roman"/>
          <w:sz w:val="24"/>
          <w:szCs w:val="24"/>
        </w:rPr>
        <w:footnoteReference w:id="7"/>
      </w:r>
      <w:r w:rsidR="00711717" w:rsidRPr="009201B0">
        <w:rPr>
          <w:rFonts w:ascii="Times New Roman" w:hAnsi="Times New Roman" w:cs="Times New Roman" w:hint="eastAsia"/>
          <w:sz w:val="24"/>
          <w:szCs w:val="24"/>
        </w:rPr>
        <w:t xml:space="preserve"> Workers at Samsung factories also revealed excessive working hours, labour contract violations, and lack of safety training.</w:t>
      </w:r>
      <w:r w:rsidR="00711717">
        <w:rPr>
          <w:rStyle w:val="FootnoteReference"/>
          <w:rFonts w:ascii="Times New Roman" w:hAnsi="Times New Roman" w:cs="Times New Roman"/>
          <w:sz w:val="24"/>
          <w:szCs w:val="24"/>
        </w:rPr>
        <w:footnoteReference w:id="8"/>
      </w:r>
      <w:r w:rsidR="00711717" w:rsidRPr="009201B0">
        <w:rPr>
          <w:rFonts w:ascii="Times New Roman" w:hAnsi="Times New Roman" w:cs="Times New Roman" w:hint="eastAsia"/>
          <w:sz w:val="24"/>
          <w:szCs w:val="24"/>
        </w:rPr>
        <w:t xml:space="preserve"> However, </w:t>
      </w:r>
      <w:r w:rsidR="009201B0">
        <w:rPr>
          <w:rFonts w:ascii="Times New Roman" w:hAnsi="Times New Roman" w:cs="Times New Roman" w:hint="eastAsia"/>
          <w:sz w:val="24"/>
          <w:szCs w:val="24"/>
        </w:rPr>
        <w:t xml:space="preserve">neither </w:t>
      </w:r>
      <w:r w:rsidR="009201B0" w:rsidRPr="009201B0">
        <w:rPr>
          <w:rFonts w:ascii="Times New Roman" w:hAnsi="Times New Roman" w:cs="Times New Roman" w:hint="eastAsia"/>
          <w:sz w:val="24"/>
          <w:szCs w:val="24"/>
        </w:rPr>
        <w:t xml:space="preserve">Samsung </w:t>
      </w:r>
      <w:r w:rsidR="009201B0">
        <w:rPr>
          <w:rFonts w:ascii="Times New Roman" w:hAnsi="Times New Roman" w:cs="Times New Roman" w:hint="eastAsia"/>
          <w:sz w:val="24"/>
          <w:szCs w:val="24"/>
        </w:rPr>
        <w:t>nor the State party has acknowledged the problem or took steps to address and remedy this harm (arts. 7, 12).</w:t>
      </w:r>
    </w:p>
    <w:p w14:paraId="11983001" w14:textId="7758C753" w:rsidR="005A5524" w:rsidRPr="007F3FF4" w:rsidRDefault="009201B0" w:rsidP="005C2926">
      <w:pPr>
        <w:pStyle w:val="ListParagraph"/>
        <w:widowControl/>
        <w:numPr>
          <w:ilvl w:val="0"/>
          <w:numId w:val="1"/>
        </w:numPr>
        <w:wordWrap/>
        <w:autoSpaceDE/>
        <w:autoSpaceDN/>
        <w:spacing w:after="200" w:line="360" w:lineRule="auto"/>
        <w:ind w:left="714" w:hanging="357"/>
        <w:contextualSpacing w:val="0"/>
        <w:rPr>
          <w:rFonts w:ascii="Times New Roman" w:hAnsi="Times New Roman" w:cs="Times New Roman"/>
          <w:sz w:val="24"/>
          <w:szCs w:val="24"/>
        </w:rPr>
      </w:pPr>
      <w:r w:rsidRPr="007F3FF4">
        <w:rPr>
          <w:rFonts w:ascii="Times New Roman" w:hAnsi="Times New Roman" w:cs="Times New Roman" w:hint="eastAsia"/>
          <w:sz w:val="24"/>
          <w:szCs w:val="24"/>
        </w:rPr>
        <w:t>The State party also failed to take any measure</w:t>
      </w:r>
      <w:r w:rsidR="002E777D">
        <w:rPr>
          <w:rFonts w:ascii="Times New Roman" w:hAnsi="Times New Roman" w:cs="Times New Roman" w:hint="eastAsia"/>
          <w:sz w:val="24"/>
          <w:szCs w:val="24"/>
        </w:rPr>
        <w:t>s</w:t>
      </w:r>
      <w:r w:rsidRPr="007F3FF4">
        <w:rPr>
          <w:rFonts w:ascii="Times New Roman" w:hAnsi="Times New Roman" w:cs="Times New Roman" w:hint="eastAsia"/>
          <w:sz w:val="24"/>
          <w:szCs w:val="24"/>
        </w:rPr>
        <w:t xml:space="preserve"> </w:t>
      </w:r>
      <w:r w:rsidR="002E777D">
        <w:rPr>
          <w:rFonts w:ascii="Times New Roman" w:hAnsi="Times New Roman" w:cs="Times New Roman" w:hint="eastAsia"/>
          <w:sz w:val="24"/>
          <w:szCs w:val="24"/>
        </w:rPr>
        <w:t>regarding</w:t>
      </w:r>
      <w:r w:rsidRPr="007F3FF4">
        <w:rPr>
          <w:rFonts w:ascii="Times New Roman" w:hAnsi="Times New Roman" w:cs="Times New Roman" w:hint="eastAsia"/>
          <w:sz w:val="24"/>
          <w:szCs w:val="24"/>
        </w:rPr>
        <w:t xml:space="preserve"> POSCO International</w:t>
      </w:r>
      <w:r w:rsidR="002E777D">
        <w:rPr>
          <w:rFonts w:ascii="Times New Roman" w:hAnsi="Times New Roman" w:cs="Times New Roman"/>
          <w:sz w:val="24"/>
          <w:szCs w:val="24"/>
        </w:rPr>
        <w:t>’</w:t>
      </w:r>
      <w:r w:rsidR="002E777D">
        <w:rPr>
          <w:rFonts w:ascii="Times New Roman" w:hAnsi="Times New Roman" w:cs="Times New Roman" w:hint="eastAsia"/>
          <w:sz w:val="24"/>
          <w:szCs w:val="24"/>
        </w:rPr>
        <w:t>s</w:t>
      </w:r>
      <w:r w:rsidR="007F3FF4">
        <w:rPr>
          <w:rFonts w:ascii="Times New Roman" w:hAnsi="Times New Roman" w:cs="Times New Roman" w:hint="eastAsia"/>
          <w:sz w:val="24"/>
          <w:szCs w:val="24"/>
        </w:rPr>
        <w:t xml:space="preserve"> gas project</w:t>
      </w:r>
      <w:r w:rsidR="007F3FF4" w:rsidRPr="007F3FF4">
        <w:rPr>
          <w:rFonts w:ascii="Times New Roman" w:hAnsi="Times New Roman" w:cs="Times New Roman" w:hint="eastAsia"/>
          <w:sz w:val="24"/>
          <w:szCs w:val="24"/>
        </w:rPr>
        <w:t xml:space="preserve"> off the coast of Rakhine State, Myanmar </w:t>
      </w:r>
      <w:r w:rsidR="007F3FF4">
        <w:rPr>
          <w:rFonts w:ascii="Times New Roman" w:hAnsi="Times New Roman" w:cs="Times New Roman" w:hint="eastAsia"/>
          <w:sz w:val="24"/>
          <w:szCs w:val="24"/>
        </w:rPr>
        <w:t>in</w:t>
      </w:r>
      <w:r w:rsidR="007F3FF4" w:rsidRPr="007F3FF4">
        <w:rPr>
          <w:rFonts w:ascii="Times New Roman" w:hAnsi="Times New Roman" w:cs="Times New Roman" w:hint="eastAsia"/>
          <w:sz w:val="24"/>
          <w:szCs w:val="24"/>
        </w:rPr>
        <w:t xml:space="preserve"> a joint venture </w:t>
      </w:r>
      <w:r w:rsidR="007F3FF4">
        <w:rPr>
          <w:rFonts w:ascii="Times New Roman" w:hAnsi="Times New Roman" w:cs="Times New Roman" w:hint="eastAsia"/>
          <w:sz w:val="24"/>
          <w:szCs w:val="24"/>
        </w:rPr>
        <w:t>including</w:t>
      </w:r>
      <w:r w:rsidR="007F3FF4" w:rsidRPr="007F3FF4">
        <w:rPr>
          <w:rFonts w:ascii="Times New Roman" w:hAnsi="Times New Roman" w:cs="Times New Roman" w:hint="eastAsia"/>
          <w:sz w:val="24"/>
          <w:szCs w:val="24"/>
        </w:rPr>
        <w:t xml:space="preserve"> the junta</w:t>
      </w:r>
      <w:r w:rsidR="007F3FF4" w:rsidRPr="007F3FF4">
        <w:rPr>
          <w:rFonts w:ascii="Times New Roman" w:hAnsi="Times New Roman" w:cs="Times New Roman"/>
          <w:sz w:val="24"/>
          <w:szCs w:val="24"/>
        </w:rPr>
        <w:t>’</w:t>
      </w:r>
      <w:r w:rsidR="007F3FF4" w:rsidRPr="007F3FF4">
        <w:rPr>
          <w:rFonts w:ascii="Times New Roman" w:hAnsi="Times New Roman" w:cs="Times New Roman" w:hint="eastAsia"/>
          <w:sz w:val="24"/>
          <w:szCs w:val="24"/>
        </w:rPr>
        <w:t>s state-owned gas company</w:t>
      </w:r>
      <w:r w:rsidR="007F3FF4">
        <w:rPr>
          <w:rFonts w:ascii="Times New Roman" w:hAnsi="Times New Roman" w:cs="Times New Roman" w:hint="eastAsia"/>
          <w:sz w:val="24"/>
          <w:szCs w:val="24"/>
        </w:rPr>
        <w:t>.</w:t>
      </w:r>
      <w:r w:rsidR="007F3FF4">
        <w:rPr>
          <w:rStyle w:val="FootnoteReference"/>
          <w:rFonts w:ascii="Times New Roman" w:hAnsi="Times New Roman" w:cs="Times New Roman"/>
          <w:sz w:val="24"/>
          <w:szCs w:val="24"/>
        </w:rPr>
        <w:footnoteReference w:id="9"/>
      </w:r>
      <w:r w:rsidR="007F3FF4">
        <w:rPr>
          <w:rFonts w:ascii="Times New Roman" w:hAnsi="Times New Roman" w:cs="Times New Roman" w:hint="eastAsia"/>
          <w:sz w:val="24"/>
          <w:szCs w:val="24"/>
        </w:rPr>
        <w:t xml:space="preserve"> The project</w:t>
      </w:r>
      <w:r w:rsidR="00475D71">
        <w:rPr>
          <w:rFonts w:ascii="Times New Roman" w:hAnsi="Times New Roman" w:cs="Times New Roman" w:hint="eastAsia"/>
          <w:sz w:val="24"/>
          <w:szCs w:val="24"/>
        </w:rPr>
        <w:t xml:space="preserve"> provided the </w:t>
      </w:r>
      <w:r w:rsidR="002E777D">
        <w:rPr>
          <w:rFonts w:ascii="Times New Roman" w:hAnsi="Times New Roman" w:cs="Times New Roman" w:hint="eastAsia"/>
          <w:sz w:val="24"/>
          <w:szCs w:val="24"/>
        </w:rPr>
        <w:t xml:space="preserve">Myanmar </w:t>
      </w:r>
      <w:r w:rsidR="00475D71">
        <w:rPr>
          <w:rFonts w:ascii="Times New Roman" w:hAnsi="Times New Roman" w:cs="Times New Roman" w:hint="eastAsia"/>
          <w:sz w:val="24"/>
          <w:szCs w:val="24"/>
        </w:rPr>
        <w:t>junta with crucial revenue during the Rohingya genocide and continues even after the coup in 2021, when many other companies withdrew from Myanmar.</w:t>
      </w:r>
      <w:r w:rsidR="00475D71">
        <w:rPr>
          <w:rStyle w:val="FootnoteReference"/>
          <w:rFonts w:ascii="Times New Roman" w:hAnsi="Times New Roman" w:cs="Times New Roman"/>
          <w:sz w:val="24"/>
          <w:szCs w:val="24"/>
        </w:rPr>
        <w:footnoteReference w:id="10"/>
      </w:r>
      <w:r w:rsidR="004246D5">
        <w:rPr>
          <w:rFonts w:ascii="Times New Roman" w:hAnsi="Times New Roman" w:cs="Times New Roman" w:hint="eastAsia"/>
          <w:sz w:val="24"/>
          <w:szCs w:val="24"/>
        </w:rPr>
        <w:t xml:space="preserve"> The State party has failed to take any action against POSCO and other Korean businesses who continue to bankroll the grave human rights violations perpetrated by the junta in Myanmar</w:t>
      </w:r>
      <w:r w:rsidR="00475D71">
        <w:rPr>
          <w:rFonts w:ascii="Times New Roman" w:hAnsi="Times New Roman" w:cs="Times New Roman" w:hint="eastAsia"/>
          <w:sz w:val="24"/>
          <w:szCs w:val="24"/>
        </w:rPr>
        <w:t>.</w:t>
      </w:r>
      <w:r w:rsidR="00475D71">
        <w:rPr>
          <w:rStyle w:val="FootnoteReference"/>
          <w:rFonts w:ascii="Times New Roman" w:hAnsi="Times New Roman" w:cs="Times New Roman"/>
          <w:sz w:val="24"/>
          <w:szCs w:val="24"/>
        </w:rPr>
        <w:footnoteReference w:id="11"/>
      </w:r>
    </w:p>
    <w:p w14:paraId="74967BCB" w14:textId="77777777" w:rsidR="009201B0" w:rsidRDefault="009201B0" w:rsidP="009201B0">
      <w:pPr>
        <w:pStyle w:val="ListParagraph"/>
        <w:widowControl/>
        <w:wordWrap/>
        <w:autoSpaceDE/>
        <w:autoSpaceDN/>
        <w:spacing w:after="200" w:line="360" w:lineRule="auto"/>
        <w:ind w:left="714"/>
        <w:contextualSpacing w:val="0"/>
        <w:rPr>
          <w:rFonts w:ascii="Times New Roman" w:hAnsi="Times New Roman" w:cs="Times New Roman"/>
          <w:sz w:val="24"/>
          <w:szCs w:val="24"/>
        </w:rPr>
      </w:pPr>
    </w:p>
    <w:p w14:paraId="09D0AC4C" w14:textId="02D5B208" w:rsidR="0021101A" w:rsidRPr="005E4102" w:rsidRDefault="005E4102" w:rsidP="0021101A">
      <w:pPr>
        <w:widowControl/>
        <w:wordWrap/>
        <w:autoSpaceDE/>
        <w:autoSpaceDN/>
        <w:spacing w:after="200" w:line="360" w:lineRule="auto"/>
        <w:rPr>
          <w:rFonts w:ascii="Times New Roman" w:hAnsi="Times New Roman" w:cs="Times New Roman"/>
          <w:sz w:val="24"/>
          <w:szCs w:val="24"/>
          <w:u w:val="single"/>
        </w:rPr>
      </w:pPr>
      <w:r>
        <w:rPr>
          <w:rFonts w:ascii="Times New Roman" w:hAnsi="Times New Roman" w:cs="Times New Roman" w:hint="eastAsia"/>
          <w:sz w:val="24"/>
          <w:szCs w:val="24"/>
          <w:u w:val="single"/>
        </w:rPr>
        <w:t>Failure to establish a legal obligation for corporate</w:t>
      </w:r>
      <w:r w:rsidRPr="005E4102">
        <w:rPr>
          <w:rFonts w:ascii="Times New Roman" w:hAnsi="Times New Roman" w:cs="Times New Roman" w:hint="eastAsia"/>
          <w:sz w:val="24"/>
          <w:szCs w:val="24"/>
          <w:u w:val="single"/>
        </w:rPr>
        <w:t xml:space="preserve"> human rights due diligence</w:t>
      </w:r>
      <w:r>
        <w:rPr>
          <w:rFonts w:ascii="Times New Roman" w:hAnsi="Times New Roman" w:cs="Times New Roman" w:hint="eastAsia"/>
          <w:sz w:val="24"/>
          <w:szCs w:val="24"/>
          <w:u w:val="single"/>
        </w:rPr>
        <w:t xml:space="preserve"> (HRDD)</w:t>
      </w:r>
    </w:p>
    <w:p w14:paraId="0B63A5E3" w14:textId="15407A9E" w:rsidR="005E4102" w:rsidRPr="005E4102" w:rsidRDefault="005E4102" w:rsidP="005E4102">
      <w:pPr>
        <w:pStyle w:val="ListParagraph"/>
        <w:numPr>
          <w:ilvl w:val="0"/>
          <w:numId w:val="1"/>
        </w:numPr>
        <w:wordWrap/>
        <w:spacing w:afterLines="100" w:after="240" w:line="360" w:lineRule="auto"/>
        <w:contextualSpacing w:val="0"/>
        <w:rPr>
          <w:rFonts w:ascii="Times New Roman" w:eastAsia="바탕체" w:hAnsi="Times New Roman" w:cs="Times New Roman"/>
          <w:sz w:val="24"/>
          <w:szCs w:val="24"/>
        </w:rPr>
      </w:pPr>
      <w:r>
        <w:rPr>
          <w:rFonts w:ascii="Times New Roman" w:eastAsia="바탕체" w:hAnsi="Times New Roman" w:cs="Times New Roman" w:hint="eastAsia"/>
          <w:sz w:val="24"/>
          <w:szCs w:val="24"/>
        </w:rPr>
        <w:t>In its concluding observations on the State party</w:t>
      </w:r>
      <w:r>
        <w:rPr>
          <w:rFonts w:ascii="Times New Roman" w:eastAsia="바탕체" w:hAnsi="Times New Roman" w:cs="Times New Roman"/>
          <w:sz w:val="24"/>
          <w:szCs w:val="24"/>
        </w:rPr>
        <w:t>’</w:t>
      </w:r>
      <w:r>
        <w:rPr>
          <w:rFonts w:ascii="Times New Roman" w:eastAsia="바탕체" w:hAnsi="Times New Roman" w:cs="Times New Roman" w:hint="eastAsia"/>
          <w:sz w:val="24"/>
          <w:szCs w:val="24"/>
        </w:rPr>
        <w:t xml:space="preserve">s fourth periodic report, the Committee recommended that the State party </w:t>
      </w:r>
      <w:r>
        <w:rPr>
          <w:rFonts w:ascii="Times New Roman" w:eastAsia="바탕체" w:hAnsi="Times New Roman" w:cs="Times New Roman"/>
          <w:sz w:val="24"/>
          <w:szCs w:val="24"/>
        </w:rPr>
        <w:t>“</w:t>
      </w:r>
      <w:r>
        <w:rPr>
          <w:rFonts w:ascii="Times New Roman" w:eastAsia="바탕체" w:hAnsi="Times New Roman" w:cs="Times New Roman" w:hint="eastAsia"/>
          <w:sz w:val="24"/>
          <w:szCs w:val="24"/>
        </w:rPr>
        <w:t>establish a legal obligation for companies [</w:t>
      </w:r>
      <w:r>
        <w:rPr>
          <w:rFonts w:ascii="Times New Roman" w:eastAsia="바탕체" w:hAnsi="Times New Roman" w:cs="Times New Roman"/>
          <w:sz w:val="24"/>
          <w:szCs w:val="24"/>
        </w:rPr>
        <w:t>…</w:t>
      </w:r>
      <w:r>
        <w:rPr>
          <w:rFonts w:ascii="Times New Roman" w:eastAsia="바탕체" w:hAnsi="Times New Roman" w:cs="Times New Roman" w:hint="eastAsia"/>
          <w:sz w:val="24"/>
          <w:szCs w:val="24"/>
        </w:rPr>
        <w:t xml:space="preserve">] to </w:t>
      </w:r>
      <w:r>
        <w:rPr>
          <w:rFonts w:ascii="Times New Roman" w:eastAsia="바탕체" w:hAnsi="Times New Roman" w:cs="Times New Roman" w:hint="eastAsia"/>
          <w:sz w:val="24"/>
          <w:szCs w:val="24"/>
        </w:rPr>
        <w:lastRenderedPageBreak/>
        <w:t>exercise due diligence in order to identify, prevent and mitigate the risks of violations of the Covenant rights</w:t>
      </w:r>
      <w:r>
        <w:rPr>
          <w:rFonts w:ascii="Times New Roman" w:eastAsia="바탕체" w:hAnsi="Times New Roman" w:cs="Times New Roman"/>
          <w:sz w:val="24"/>
          <w:szCs w:val="24"/>
        </w:rPr>
        <w:t>”</w:t>
      </w:r>
      <w:r w:rsidR="00616607">
        <w:rPr>
          <w:rFonts w:ascii="Times New Roman" w:eastAsia="바탕체" w:hAnsi="Times New Roman" w:cs="Times New Roman" w:hint="eastAsia"/>
          <w:sz w:val="24"/>
          <w:szCs w:val="24"/>
        </w:rPr>
        <w:t xml:space="preserve"> (para. 18(a))</w:t>
      </w:r>
      <w:r>
        <w:rPr>
          <w:rFonts w:ascii="Times New Roman" w:eastAsia="바탕체" w:hAnsi="Times New Roman" w:cs="Times New Roman" w:hint="eastAsia"/>
          <w:sz w:val="24"/>
          <w:szCs w:val="24"/>
        </w:rPr>
        <w:t>.</w:t>
      </w:r>
    </w:p>
    <w:p w14:paraId="02612F47" w14:textId="51CEDA52" w:rsidR="0021101A" w:rsidRPr="005E4102" w:rsidRDefault="005E4102" w:rsidP="002473BD">
      <w:pPr>
        <w:pStyle w:val="ListParagraph"/>
        <w:widowControl/>
        <w:numPr>
          <w:ilvl w:val="0"/>
          <w:numId w:val="1"/>
        </w:numPr>
        <w:wordWrap/>
        <w:autoSpaceDE/>
        <w:autoSpaceDN/>
        <w:spacing w:afterLines="100" w:after="240" w:line="360" w:lineRule="auto"/>
        <w:ind w:left="714" w:hanging="357"/>
        <w:contextualSpacing w:val="0"/>
        <w:rPr>
          <w:rFonts w:ascii="Times New Roman" w:eastAsia="바탕체" w:hAnsi="Times New Roman" w:cs="Times New Roman"/>
          <w:sz w:val="24"/>
          <w:szCs w:val="24"/>
        </w:rPr>
      </w:pPr>
      <w:r w:rsidRPr="005E4102">
        <w:rPr>
          <w:rFonts w:ascii="Times New Roman" w:eastAsia="바탕체" w:hAnsi="Times New Roman" w:cs="Times New Roman" w:hint="eastAsia"/>
          <w:sz w:val="24"/>
          <w:szCs w:val="24"/>
        </w:rPr>
        <w:t>However, t</w:t>
      </w:r>
      <w:r w:rsidR="0021101A" w:rsidRPr="005E4102">
        <w:rPr>
          <w:rFonts w:ascii="Times New Roman" w:eastAsia="바탕체" w:hAnsi="Times New Roman" w:cs="Times New Roman" w:hint="eastAsia"/>
          <w:sz w:val="24"/>
          <w:szCs w:val="24"/>
        </w:rPr>
        <w:t xml:space="preserve">he State party made no effort to establish a legal obligation for companies under its jurisdiction to </w:t>
      </w:r>
      <w:r>
        <w:rPr>
          <w:rFonts w:ascii="Times New Roman" w:eastAsia="바탕체" w:hAnsi="Times New Roman" w:cs="Times New Roman" w:hint="eastAsia"/>
          <w:sz w:val="24"/>
          <w:szCs w:val="24"/>
        </w:rPr>
        <w:t>conduct HRDD</w:t>
      </w:r>
      <w:r w:rsidRPr="005E4102">
        <w:rPr>
          <w:rFonts w:ascii="Times New Roman" w:eastAsia="바탕체" w:hAnsi="Times New Roman" w:cs="Times New Roman" w:hint="eastAsia"/>
          <w:sz w:val="24"/>
          <w:szCs w:val="24"/>
        </w:rPr>
        <w:t xml:space="preserve"> during the reporting period</w:t>
      </w:r>
      <w:r w:rsidR="0021101A" w:rsidRPr="005E4102">
        <w:rPr>
          <w:rFonts w:ascii="Times New Roman" w:eastAsia="바탕체" w:hAnsi="Times New Roman" w:cs="Times New Roman" w:hint="eastAsia"/>
          <w:sz w:val="24"/>
          <w:szCs w:val="24"/>
        </w:rPr>
        <w:t xml:space="preserve">. Rather, the government opposed the mandatory </w:t>
      </w:r>
      <w:r>
        <w:rPr>
          <w:rFonts w:ascii="Times New Roman" w:eastAsia="바탕체" w:hAnsi="Times New Roman" w:cs="Times New Roman" w:hint="eastAsia"/>
          <w:sz w:val="24"/>
          <w:szCs w:val="24"/>
        </w:rPr>
        <w:t xml:space="preserve">corporate </w:t>
      </w:r>
      <w:r w:rsidR="0021101A" w:rsidRPr="005E4102">
        <w:rPr>
          <w:rFonts w:ascii="Times New Roman" w:eastAsia="바탕체" w:hAnsi="Times New Roman" w:cs="Times New Roman" w:hint="eastAsia"/>
          <w:sz w:val="24"/>
          <w:szCs w:val="24"/>
        </w:rPr>
        <w:t xml:space="preserve">due diligence bill tabled by opposition lawmakers in September 2023, claiming its </w:t>
      </w:r>
      <w:r w:rsidR="0021101A" w:rsidRPr="005E4102">
        <w:rPr>
          <w:rFonts w:ascii="Times New Roman" w:eastAsia="바탕체" w:hAnsi="Times New Roman" w:cs="Times New Roman"/>
          <w:sz w:val="24"/>
          <w:szCs w:val="24"/>
        </w:rPr>
        <w:t>“</w:t>
      </w:r>
      <w:r w:rsidR="0021101A" w:rsidRPr="005E4102">
        <w:rPr>
          <w:rFonts w:ascii="Times New Roman" w:eastAsia="바탕체" w:hAnsi="Times New Roman" w:cs="Times New Roman" w:hint="eastAsia"/>
          <w:sz w:val="24"/>
          <w:szCs w:val="24"/>
        </w:rPr>
        <w:t>premature</w:t>
      </w:r>
      <w:r w:rsidR="0021101A" w:rsidRPr="005E4102">
        <w:rPr>
          <w:rFonts w:ascii="Times New Roman" w:eastAsia="바탕체" w:hAnsi="Times New Roman" w:cs="Times New Roman"/>
          <w:sz w:val="24"/>
          <w:szCs w:val="24"/>
        </w:rPr>
        <w:t>”</w:t>
      </w:r>
      <w:r w:rsidR="0021101A" w:rsidRPr="005E4102">
        <w:rPr>
          <w:rFonts w:ascii="Times New Roman" w:eastAsia="바탕체" w:hAnsi="Times New Roman" w:cs="Times New Roman" w:hint="eastAsia"/>
          <w:sz w:val="24"/>
          <w:szCs w:val="24"/>
        </w:rPr>
        <w:t xml:space="preserve"> legislation would put </w:t>
      </w:r>
      <w:r w:rsidR="0021101A" w:rsidRPr="005E4102">
        <w:rPr>
          <w:rFonts w:ascii="Times New Roman" w:eastAsia="바탕체" w:hAnsi="Times New Roman" w:cs="Times New Roman"/>
          <w:sz w:val="24"/>
          <w:szCs w:val="24"/>
        </w:rPr>
        <w:t>“</w:t>
      </w:r>
      <w:r w:rsidR="0021101A" w:rsidRPr="005E4102">
        <w:rPr>
          <w:rFonts w:ascii="Times New Roman" w:eastAsia="바탕체" w:hAnsi="Times New Roman" w:cs="Times New Roman" w:hint="eastAsia"/>
          <w:sz w:val="24"/>
          <w:szCs w:val="24"/>
        </w:rPr>
        <w:t>excessive burden</w:t>
      </w:r>
      <w:r w:rsidR="0021101A" w:rsidRPr="005E4102">
        <w:rPr>
          <w:rFonts w:ascii="Times New Roman" w:eastAsia="바탕체" w:hAnsi="Times New Roman" w:cs="Times New Roman"/>
          <w:sz w:val="24"/>
          <w:szCs w:val="24"/>
        </w:rPr>
        <w:t>”</w:t>
      </w:r>
      <w:r w:rsidR="0021101A" w:rsidRPr="005E4102">
        <w:rPr>
          <w:rFonts w:ascii="Times New Roman" w:eastAsia="바탕체" w:hAnsi="Times New Roman" w:cs="Times New Roman" w:hint="eastAsia"/>
          <w:sz w:val="24"/>
          <w:szCs w:val="24"/>
        </w:rPr>
        <w:t xml:space="preserve"> on companies and put domestic industries at a </w:t>
      </w:r>
      <w:r w:rsidR="0021101A" w:rsidRPr="005E4102">
        <w:rPr>
          <w:rFonts w:ascii="Times New Roman" w:eastAsia="바탕체" w:hAnsi="Times New Roman" w:cs="Times New Roman"/>
          <w:sz w:val="24"/>
          <w:szCs w:val="24"/>
        </w:rPr>
        <w:t>“</w:t>
      </w:r>
      <w:r w:rsidR="0021101A" w:rsidRPr="005E4102">
        <w:rPr>
          <w:rFonts w:ascii="Times New Roman" w:eastAsia="바탕체" w:hAnsi="Times New Roman" w:cs="Times New Roman" w:hint="eastAsia"/>
          <w:sz w:val="24"/>
          <w:szCs w:val="24"/>
        </w:rPr>
        <w:t>strategic disadvantage</w:t>
      </w:r>
      <w:r w:rsidR="0021101A" w:rsidRPr="005E4102">
        <w:rPr>
          <w:rFonts w:ascii="Times New Roman" w:eastAsia="바탕체" w:hAnsi="Times New Roman" w:cs="Times New Roman"/>
          <w:sz w:val="24"/>
          <w:szCs w:val="24"/>
        </w:rPr>
        <w:t>”</w:t>
      </w:r>
      <w:r w:rsidR="0021101A" w:rsidRPr="005E4102">
        <w:rPr>
          <w:rFonts w:ascii="Times New Roman" w:eastAsia="바탕체" w:hAnsi="Times New Roman" w:cs="Times New Roman" w:hint="eastAsia"/>
          <w:sz w:val="24"/>
          <w:szCs w:val="24"/>
        </w:rPr>
        <w:t>.</w:t>
      </w:r>
      <w:r w:rsidR="0021101A" w:rsidRPr="0021101A">
        <w:rPr>
          <w:rStyle w:val="FootnoteReference"/>
          <w:rFonts w:ascii="Times New Roman" w:eastAsia="바탕체" w:hAnsi="Times New Roman" w:cs="Times New Roman"/>
          <w:sz w:val="24"/>
          <w:szCs w:val="24"/>
        </w:rPr>
        <w:footnoteReference w:id="12"/>
      </w:r>
      <w:r w:rsidR="002E777D">
        <w:rPr>
          <w:rFonts w:ascii="Times New Roman" w:eastAsia="바탕체" w:hAnsi="Times New Roman" w:cs="Times New Roman" w:hint="eastAsia"/>
          <w:sz w:val="24"/>
          <w:szCs w:val="24"/>
        </w:rPr>
        <w:t xml:space="preserve"> The State party continues to emphasize the </w:t>
      </w:r>
      <w:r w:rsidR="002E777D">
        <w:rPr>
          <w:rFonts w:ascii="Times New Roman" w:eastAsia="바탕체" w:hAnsi="Times New Roman" w:cs="Times New Roman"/>
          <w:sz w:val="24"/>
          <w:szCs w:val="24"/>
        </w:rPr>
        <w:t>“</w:t>
      </w:r>
      <w:r w:rsidR="002E777D">
        <w:rPr>
          <w:rFonts w:ascii="Times New Roman" w:eastAsia="바탕체" w:hAnsi="Times New Roman" w:cs="Times New Roman" w:hint="eastAsia"/>
          <w:sz w:val="24"/>
          <w:szCs w:val="24"/>
        </w:rPr>
        <w:t>voluntary</w:t>
      </w:r>
      <w:r w:rsidR="002E777D">
        <w:rPr>
          <w:rFonts w:ascii="Times New Roman" w:eastAsia="바탕체" w:hAnsi="Times New Roman" w:cs="Times New Roman"/>
          <w:sz w:val="24"/>
          <w:szCs w:val="24"/>
        </w:rPr>
        <w:t>”</w:t>
      </w:r>
      <w:r w:rsidR="002E777D">
        <w:rPr>
          <w:rFonts w:ascii="Times New Roman" w:eastAsia="바탕체" w:hAnsi="Times New Roman" w:cs="Times New Roman" w:hint="eastAsia"/>
          <w:sz w:val="24"/>
          <w:szCs w:val="24"/>
        </w:rPr>
        <w:t xml:space="preserve"> nature of due diligence despite the failure of voluntary measures to prevent serious violations of Covenant rights by its business enterprises, as illustrated in the previous section.</w:t>
      </w:r>
    </w:p>
    <w:p w14:paraId="76B962D6" w14:textId="51DC4762" w:rsidR="00645069" w:rsidRDefault="0034214D" w:rsidP="003B219F">
      <w:pPr>
        <w:pStyle w:val="ListParagraph"/>
        <w:widowControl/>
        <w:numPr>
          <w:ilvl w:val="0"/>
          <w:numId w:val="1"/>
        </w:numPr>
        <w:wordWrap/>
        <w:autoSpaceDE/>
        <w:autoSpaceDN/>
        <w:spacing w:afterLines="100" w:after="240" w:line="360" w:lineRule="auto"/>
        <w:ind w:left="714" w:hanging="357"/>
        <w:contextualSpacing w:val="0"/>
        <w:rPr>
          <w:rFonts w:ascii="Times New Roman" w:hAnsi="Times New Roman" w:cs="Times New Roman"/>
          <w:sz w:val="24"/>
          <w:szCs w:val="24"/>
        </w:rPr>
      </w:pPr>
      <w:r>
        <w:rPr>
          <w:rFonts w:ascii="Times New Roman" w:hAnsi="Times New Roman" w:cs="Times New Roman" w:hint="eastAsia"/>
          <w:sz w:val="24"/>
          <w:szCs w:val="24"/>
        </w:rPr>
        <w:t xml:space="preserve">The bill on the Framework Act on Human Rights Policy, mentioned in the State party report (para. 119), failed to receive support from the </w:t>
      </w:r>
      <w:r>
        <w:rPr>
          <w:rFonts w:ascii="Times New Roman" w:hAnsi="Times New Roman" w:cs="Times New Roman"/>
          <w:sz w:val="24"/>
          <w:szCs w:val="24"/>
        </w:rPr>
        <w:t>government</w:t>
      </w:r>
      <w:r>
        <w:rPr>
          <w:rFonts w:ascii="Times New Roman" w:hAnsi="Times New Roman" w:cs="Times New Roman" w:hint="eastAsia"/>
          <w:sz w:val="24"/>
          <w:szCs w:val="24"/>
        </w:rPr>
        <w:t xml:space="preserve"> after the change in administration in 2022 and expired at the end of the National Assembly term in </w:t>
      </w:r>
      <w:r w:rsidR="00C26875">
        <w:rPr>
          <w:rFonts w:ascii="Times New Roman" w:hAnsi="Times New Roman" w:cs="Times New Roman" w:hint="eastAsia"/>
          <w:sz w:val="24"/>
          <w:szCs w:val="24"/>
        </w:rPr>
        <w:t xml:space="preserve">May </w:t>
      </w:r>
      <w:r>
        <w:rPr>
          <w:rFonts w:ascii="Times New Roman" w:hAnsi="Times New Roman" w:cs="Times New Roman" w:hint="eastAsia"/>
          <w:sz w:val="24"/>
          <w:szCs w:val="24"/>
        </w:rPr>
        <w:t xml:space="preserve">2024. </w:t>
      </w:r>
      <w:r w:rsidR="005E4102">
        <w:rPr>
          <w:rFonts w:ascii="Times New Roman" w:hAnsi="Times New Roman" w:cs="Times New Roman" w:hint="eastAsia"/>
          <w:sz w:val="24"/>
          <w:szCs w:val="24"/>
        </w:rPr>
        <w:t>The State party also failed to include measures towards mandatory HRDD in the business and human rights chapter of the Fourth National Action Plan for the Protection and Promotion of Human Rights (2023-2027).</w:t>
      </w:r>
      <w:r>
        <w:rPr>
          <w:rStyle w:val="FootnoteReference"/>
          <w:rFonts w:ascii="Times New Roman" w:hAnsi="Times New Roman" w:cs="Times New Roman"/>
          <w:sz w:val="24"/>
          <w:szCs w:val="24"/>
        </w:rPr>
        <w:footnoteReference w:id="13"/>
      </w:r>
    </w:p>
    <w:p w14:paraId="74D598F4" w14:textId="1BC0596A" w:rsidR="007B0EBF" w:rsidRPr="002E777D" w:rsidRDefault="0010579B" w:rsidP="003B219F">
      <w:pPr>
        <w:pStyle w:val="ListParagraph"/>
        <w:widowControl/>
        <w:numPr>
          <w:ilvl w:val="0"/>
          <w:numId w:val="1"/>
        </w:numPr>
        <w:wordWrap/>
        <w:autoSpaceDE/>
        <w:autoSpaceDN/>
        <w:spacing w:afterLines="100" w:after="240" w:line="360" w:lineRule="auto"/>
        <w:ind w:left="714" w:hanging="357"/>
        <w:contextualSpacing w:val="0"/>
        <w:rPr>
          <w:rFonts w:ascii="Times New Roman" w:hAnsi="Times New Roman" w:cs="Times New Roman"/>
          <w:sz w:val="24"/>
          <w:szCs w:val="24"/>
        </w:rPr>
      </w:pPr>
      <w:r w:rsidRPr="002E777D">
        <w:rPr>
          <w:rFonts w:ascii="Times New Roman" w:hAnsi="Times New Roman" w:cs="Times New Roman"/>
          <w:sz w:val="24"/>
          <w:szCs w:val="24"/>
        </w:rPr>
        <w:t xml:space="preserve">In response to the recommendations </w:t>
      </w:r>
      <w:r w:rsidR="002E777D">
        <w:rPr>
          <w:rFonts w:ascii="Times New Roman" w:hAnsi="Times New Roman" w:cs="Times New Roman" w:hint="eastAsia"/>
          <w:sz w:val="24"/>
          <w:szCs w:val="24"/>
        </w:rPr>
        <w:t>by</w:t>
      </w:r>
      <w:r w:rsidRPr="002E777D">
        <w:rPr>
          <w:rFonts w:ascii="Times New Roman" w:hAnsi="Times New Roman" w:cs="Times New Roman"/>
          <w:sz w:val="24"/>
          <w:szCs w:val="24"/>
        </w:rPr>
        <w:t xml:space="preserve"> the National Human Rights Commission of Korea, most public institutions have introduced human rights management practices, including the </w:t>
      </w:r>
      <w:r w:rsidR="002E777D" w:rsidRPr="002E777D">
        <w:rPr>
          <w:rFonts w:ascii="Times New Roman" w:hAnsi="Times New Roman" w:cs="Times New Roman"/>
          <w:sz w:val="24"/>
          <w:szCs w:val="24"/>
        </w:rPr>
        <w:t xml:space="preserve">the implementation of human rights impact assessments (HRIAs). </w:t>
      </w:r>
      <w:r w:rsidRPr="002E777D">
        <w:rPr>
          <w:rFonts w:ascii="Times New Roman" w:hAnsi="Times New Roman" w:cs="Times New Roman"/>
          <w:sz w:val="24"/>
          <w:szCs w:val="24"/>
        </w:rPr>
        <w:t>establishment of grievance mechanisms. However, in practice, many institutions conduct HRIAs not to identify and address human rights risks arising in the course of their operations, but rather to obtain favorable evaluations in government-led performance assessments. As a result, they often assess only low-risk projects, leading to a superficial and ineffective implementation of HRIAs.</w:t>
      </w:r>
      <w:r w:rsidR="007B0EBF" w:rsidRPr="002E777D">
        <w:rPr>
          <w:rStyle w:val="FootnoteReference"/>
          <w:rFonts w:ascii="Times New Roman" w:hAnsi="Times New Roman" w:cs="Times New Roman"/>
          <w:sz w:val="24"/>
          <w:szCs w:val="24"/>
        </w:rPr>
        <w:footnoteReference w:id="14"/>
      </w:r>
      <w:r w:rsidR="007B0EBF" w:rsidRPr="002E777D">
        <w:rPr>
          <w:rFonts w:ascii="Times New Roman" w:hAnsi="Times New Roman" w:cs="Times New Roman" w:hint="eastAsia"/>
          <w:sz w:val="24"/>
          <w:szCs w:val="24"/>
        </w:rPr>
        <w:t xml:space="preserve"> </w:t>
      </w:r>
    </w:p>
    <w:p w14:paraId="6D8071F5" w14:textId="21711535" w:rsidR="005E4102" w:rsidRPr="0034214D" w:rsidRDefault="00616607" w:rsidP="005E4102">
      <w:pPr>
        <w:widowControl/>
        <w:wordWrap/>
        <w:autoSpaceDE/>
        <w:autoSpaceDN/>
        <w:spacing w:afterLines="100" w:after="240" w:line="360" w:lineRule="auto"/>
        <w:rPr>
          <w:rFonts w:ascii="Times New Roman" w:hAnsi="Times New Roman" w:cs="Times New Roman"/>
          <w:sz w:val="24"/>
          <w:szCs w:val="24"/>
          <w:u w:val="single"/>
        </w:rPr>
      </w:pPr>
      <w:r>
        <w:rPr>
          <w:rFonts w:ascii="Times New Roman" w:hAnsi="Times New Roman" w:cs="Times New Roman" w:hint="eastAsia"/>
          <w:sz w:val="24"/>
          <w:szCs w:val="24"/>
          <w:u w:val="single"/>
        </w:rPr>
        <w:lastRenderedPageBreak/>
        <w:t>Failure to provide access</w:t>
      </w:r>
      <w:r w:rsidR="0034214D" w:rsidRPr="0034214D">
        <w:rPr>
          <w:rFonts w:ascii="Times New Roman" w:hAnsi="Times New Roman" w:cs="Times New Roman" w:hint="eastAsia"/>
          <w:sz w:val="24"/>
          <w:szCs w:val="24"/>
          <w:u w:val="single"/>
        </w:rPr>
        <w:t xml:space="preserve"> to</w:t>
      </w:r>
      <w:r>
        <w:rPr>
          <w:rFonts w:ascii="Times New Roman" w:hAnsi="Times New Roman" w:cs="Times New Roman" w:hint="eastAsia"/>
          <w:sz w:val="24"/>
          <w:szCs w:val="24"/>
          <w:u w:val="single"/>
        </w:rPr>
        <w:t xml:space="preserve"> adequate</w:t>
      </w:r>
      <w:r w:rsidR="0034214D" w:rsidRPr="0034214D">
        <w:rPr>
          <w:rFonts w:ascii="Times New Roman" w:hAnsi="Times New Roman" w:cs="Times New Roman" w:hint="eastAsia"/>
          <w:sz w:val="24"/>
          <w:szCs w:val="24"/>
          <w:u w:val="single"/>
        </w:rPr>
        <w:t xml:space="preserve"> remedy</w:t>
      </w:r>
    </w:p>
    <w:p w14:paraId="365DA535" w14:textId="38F8E3E6" w:rsidR="005E4102" w:rsidRDefault="00616607" w:rsidP="003B219F">
      <w:pPr>
        <w:pStyle w:val="ListParagraph"/>
        <w:widowControl/>
        <w:numPr>
          <w:ilvl w:val="0"/>
          <w:numId w:val="1"/>
        </w:numPr>
        <w:wordWrap/>
        <w:autoSpaceDE/>
        <w:autoSpaceDN/>
        <w:spacing w:afterLines="100" w:after="240" w:line="360" w:lineRule="auto"/>
        <w:ind w:left="714" w:hanging="357"/>
        <w:contextualSpacing w:val="0"/>
        <w:rPr>
          <w:rFonts w:ascii="Times New Roman" w:hAnsi="Times New Roman" w:cs="Times New Roman"/>
          <w:sz w:val="24"/>
          <w:szCs w:val="24"/>
        </w:rPr>
      </w:pPr>
      <w:r>
        <w:rPr>
          <w:rFonts w:ascii="Times New Roman" w:hAnsi="Times New Roman" w:cs="Times New Roman"/>
          <w:sz w:val="24"/>
          <w:szCs w:val="24"/>
        </w:rPr>
        <w:t>In the</w:t>
      </w:r>
      <w:r>
        <w:rPr>
          <w:rFonts w:ascii="Times New Roman" w:hAnsi="Times New Roman" w:cs="Times New Roman" w:hint="eastAsia"/>
          <w:sz w:val="24"/>
          <w:szCs w:val="24"/>
        </w:rPr>
        <w:t xml:space="preserve"> previous concluding observations, the Committee also recommended that the State party </w:t>
      </w:r>
      <w:r>
        <w:rPr>
          <w:rFonts w:ascii="Times New Roman" w:hAnsi="Times New Roman" w:cs="Times New Roman"/>
          <w:sz w:val="24"/>
          <w:szCs w:val="24"/>
        </w:rPr>
        <w:t>“</w:t>
      </w:r>
      <w:r>
        <w:rPr>
          <w:rFonts w:ascii="Times New Roman" w:hAnsi="Times New Roman" w:cs="Times New Roman" w:hint="eastAsia"/>
          <w:sz w:val="24"/>
          <w:szCs w:val="24"/>
        </w:rPr>
        <w:t>act upon allegations and violations of human rights resulting from Korean companies [</w:t>
      </w:r>
      <w:r>
        <w:rPr>
          <w:rFonts w:ascii="Times New Roman" w:hAnsi="Times New Roman" w:cs="Times New Roman"/>
          <w:sz w:val="24"/>
          <w:szCs w:val="24"/>
        </w:rPr>
        <w:t>…</w:t>
      </w:r>
      <w:r>
        <w:rPr>
          <w:rFonts w:ascii="Times New Roman" w:hAnsi="Times New Roman" w:cs="Times New Roman" w:hint="eastAsia"/>
          <w:sz w:val="24"/>
          <w:szCs w:val="24"/>
        </w:rPr>
        <w:t>] that are brought to its attention and ensure that victims can claim reparations through the State party</w:t>
      </w:r>
      <w:r>
        <w:rPr>
          <w:rFonts w:ascii="Times New Roman" w:hAnsi="Times New Roman" w:cs="Times New Roman"/>
          <w:sz w:val="24"/>
          <w:szCs w:val="24"/>
        </w:rPr>
        <w:t>’</w:t>
      </w:r>
      <w:r>
        <w:rPr>
          <w:rFonts w:ascii="Times New Roman" w:hAnsi="Times New Roman" w:cs="Times New Roman" w:hint="eastAsia"/>
          <w:sz w:val="24"/>
          <w:szCs w:val="24"/>
        </w:rPr>
        <w:t>s judicial and non-judicial mechanisms</w:t>
      </w:r>
      <w:r>
        <w:rPr>
          <w:rFonts w:ascii="Times New Roman" w:hAnsi="Times New Roman" w:cs="Times New Roman"/>
          <w:sz w:val="24"/>
          <w:szCs w:val="24"/>
        </w:rPr>
        <w:t>”</w:t>
      </w:r>
      <w:r>
        <w:rPr>
          <w:rFonts w:ascii="Times New Roman" w:hAnsi="Times New Roman" w:cs="Times New Roman" w:hint="eastAsia"/>
          <w:sz w:val="24"/>
          <w:szCs w:val="24"/>
        </w:rPr>
        <w:t xml:space="preserve"> (para. 18(b)).</w:t>
      </w:r>
    </w:p>
    <w:p w14:paraId="5A53B3C1" w14:textId="3BF9ABCC" w:rsidR="00616607" w:rsidRDefault="00616607" w:rsidP="00BA450F">
      <w:pPr>
        <w:pStyle w:val="ListParagraph"/>
        <w:widowControl/>
        <w:numPr>
          <w:ilvl w:val="0"/>
          <w:numId w:val="1"/>
        </w:numPr>
        <w:wordWrap/>
        <w:autoSpaceDE/>
        <w:autoSpaceDN/>
        <w:spacing w:afterLines="100" w:after="240" w:line="360" w:lineRule="auto"/>
        <w:ind w:left="714" w:hanging="357"/>
        <w:contextualSpacing w:val="0"/>
        <w:rPr>
          <w:rFonts w:ascii="Times New Roman" w:hAnsi="Times New Roman" w:cs="Times New Roman"/>
          <w:sz w:val="24"/>
          <w:szCs w:val="24"/>
        </w:rPr>
      </w:pPr>
      <w:r>
        <w:rPr>
          <w:rFonts w:ascii="Times New Roman" w:hAnsi="Times New Roman" w:cs="Times New Roman" w:hint="eastAsia"/>
          <w:sz w:val="24"/>
          <w:szCs w:val="24"/>
        </w:rPr>
        <w:t>The</w:t>
      </w:r>
      <w:r w:rsidRPr="00616607">
        <w:rPr>
          <w:rFonts w:ascii="Times New Roman" w:hAnsi="Times New Roman" w:cs="Times New Roman" w:hint="eastAsia"/>
          <w:sz w:val="24"/>
          <w:szCs w:val="24"/>
        </w:rPr>
        <w:t xml:space="preserve"> State party has</w:t>
      </w:r>
      <w:r>
        <w:rPr>
          <w:rFonts w:ascii="Times New Roman" w:hAnsi="Times New Roman" w:cs="Times New Roman" w:hint="eastAsia"/>
          <w:sz w:val="24"/>
          <w:szCs w:val="24"/>
        </w:rPr>
        <w:t xml:space="preserve"> repeatedly </w:t>
      </w:r>
      <w:r w:rsidRPr="00616607">
        <w:rPr>
          <w:rFonts w:ascii="Times New Roman" w:hAnsi="Times New Roman" w:cs="Times New Roman" w:hint="eastAsia"/>
          <w:sz w:val="24"/>
          <w:szCs w:val="24"/>
        </w:rPr>
        <w:t xml:space="preserve">failed to act upon allegations of human rights violations by Korean companies, </w:t>
      </w:r>
      <w:r>
        <w:rPr>
          <w:rFonts w:ascii="Times New Roman" w:hAnsi="Times New Roman" w:cs="Times New Roman" w:hint="eastAsia"/>
          <w:sz w:val="24"/>
          <w:szCs w:val="24"/>
        </w:rPr>
        <w:t xml:space="preserve">especially when such violations occurred outside Korea. KTNC Watch is not aware of </w:t>
      </w:r>
      <w:r w:rsidR="00DE4DEC">
        <w:rPr>
          <w:rFonts w:ascii="Times New Roman" w:hAnsi="Times New Roman" w:cs="Times New Roman" w:hint="eastAsia"/>
          <w:sz w:val="24"/>
          <w:szCs w:val="24"/>
        </w:rPr>
        <w:t xml:space="preserve">a single </w:t>
      </w:r>
      <w:r>
        <w:rPr>
          <w:rFonts w:ascii="Times New Roman" w:hAnsi="Times New Roman" w:cs="Times New Roman" w:hint="eastAsia"/>
          <w:sz w:val="24"/>
          <w:szCs w:val="24"/>
        </w:rPr>
        <w:t xml:space="preserve">case where the State party took active measures to investigate, punish and redress human rights violations occurring from the activities of Korean companies aboard. </w:t>
      </w:r>
    </w:p>
    <w:p w14:paraId="526679C9" w14:textId="4D13D8A9" w:rsidR="00616607" w:rsidRDefault="00616607" w:rsidP="00BA450F">
      <w:pPr>
        <w:pStyle w:val="ListParagraph"/>
        <w:widowControl/>
        <w:numPr>
          <w:ilvl w:val="0"/>
          <w:numId w:val="1"/>
        </w:numPr>
        <w:wordWrap/>
        <w:autoSpaceDE/>
        <w:autoSpaceDN/>
        <w:spacing w:afterLines="100" w:after="240" w:line="360" w:lineRule="auto"/>
        <w:ind w:left="714" w:hanging="357"/>
        <w:contextualSpacing w:val="0"/>
        <w:rPr>
          <w:rFonts w:ascii="Times New Roman" w:hAnsi="Times New Roman" w:cs="Times New Roman"/>
          <w:sz w:val="24"/>
          <w:szCs w:val="24"/>
        </w:rPr>
      </w:pPr>
      <w:r>
        <w:rPr>
          <w:rFonts w:ascii="Times New Roman" w:hAnsi="Times New Roman" w:cs="Times New Roman" w:hint="eastAsia"/>
          <w:sz w:val="24"/>
          <w:szCs w:val="24"/>
        </w:rPr>
        <w:t>Even for domestic cases, the State party not only failed to act upon such allegations</w:t>
      </w:r>
      <w:r w:rsidR="00DB3FA2">
        <w:rPr>
          <w:rFonts w:ascii="Times New Roman" w:hAnsi="Times New Roman" w:cs="Times New Roman" w:hint="eastAsia"/>
          <w:sz w:val="24"/>
          <w:szCs w:val="24"/>
        </w:rPr>
        <w:t xml:space="preserve"> of harm,</w:t>
      </w:r>
      <w:r>
        <w:rPr>
          <w:rFonts w:ascii="Times New Roman" w:hAnsi="Times New Roman" w:cs="Times New Roman" w:hint="eastAsia"/>
          <w:sz w:val="24"/>
          <w:szCs w:val="24"/>
        </w:rPr>
        <w:t xml:space="preserve"> but</w:t>
      </w:r>
      <w:r w:rsidR="001F6430">
        <w:rPr>
          <w:rFonts w:ascii="Times New Roman" w:hAnsi="Times New Roman" w:cs="Times New Roman" w:hint="eastAsia"/>
          <w:sz w:val="24"/>
          <w:szCs w:val="24"/>
        </w:rPr>
        <w:t xml:space="preserve"> on the contrary,</w:t>
      </w:r>
      <w:r>
        <w:rPr>
          <w:rFonts w:ascii="Times New Roman" w:hAnsi="Times New Roman" w:cs="Times New Roman" w:hint="eastAsia"/>
          <w:sz w:val="24"/>
          <w:szCs w:val="24"/>
        </w:rPr>
        <w:t xml:space="preserve"> attempted to protect </w:t>
      </w:r>
      <w:r w:rsidR="00DB3FA2">
        <w:rPr>
          <w:rFonts w:ascii="Times New Roman" w:hAnsi="Times New Roman" w:cs="Times New Roman" w:hint="eastAsia"/>
          <w:sz w:val="24"/>
          <w:szCs w:val="24"/>
        </w:rPr>
        <w:t xml:space="preserve">the </w:t>
      </w:r>
      <w:r w:rsidR="00645842">
        <w:rPr>
          <w:rFonts w:ascii="Times New Roman" w:hAnsi="Times New Roman" w:cs="Times New Roman" w:hint="eastAsia"/>
          <w:sz w:val="24"/>
          <w:szCs w:val="24"/>
        </w:rPr>
        <w:t>perpetrating</w:t>
      </w:r>
      <w:r w:rsidR="00DB3FA2">
        <w:rPr>
          <w:rFonts w:ascii="Times New Roman" w:hAnsi="Times New Roman" w:cs="Times New Roman" w:hint="eastAsia"/>
          <w:sz w:val="24"/>
          <w:szCs w:val="24"/>
        </w:rPr>
        <w:t xml:space="preserve"> business enterpri</w:t>
      </w:r>
      <w:r w:rsidR="00645842">
        <w:rPr>
          <w:rFonts w:ascii="Times New Roman" w:hAnsi="Times New Roman" w:cs="Times New Roman" w:hint="eastAsia"/>
          <w:sz w:val="24"/>
          <w:szCs w:val="24"/>
        </w:rPr>
        <w:t>se</w:t>
      </w:r>
      <w:r w:rsidR="00DB3FA2">
        <w:rPr>
          <w:rFonts w:ascii="Times New Roman" w:hAnsi="Times New Roman" w:cs="Times New Roman" w:hint="eastAsia"/>
          <w:sz w:val="24"/>
          <w:szCs w:val="24"/>
        </w:rPr>
        <w:t xml:space="preserve"> from sanctions.</w:t>
      </w:r>
      <w:r w:rsidR="002E777D">
        <w:rPr>
          <w:rFonts w:ascii="Times New Roman" w:hAnsi="Times New Roman" w:cs="Times New Roman" w:hint="eastAsia"/>
          <w:sz w:val="24"/>
          <w:szCs w:val="24"/>
        </w:rPr>
        <w:t xml:space="preserve"> </w:t>
      </w:r>
      <w:r w:rsidR="00645842">
        <w:rPr>
          <w:rFonts w:ascii="Times New Roman" w:hAnsi="Times New Roman" w:cs="Times New Roman" w:hint="eastAsia"/>
          <w:sz w:val="24"/>
          <w:szCs w:val="24"/>
        </w:rPr>
        <w:t xml:space="preserve">In 2014, investigations revealed </w:t>
      </w:r>
      <w:r w:rsidR="004A370A">
        <w:rPr>
          <w:rFonts w:ascii="Times New Roman" w:hAnsi="Times New Roman" w:cs="Times New Roman" w:hint="eastAsia"/>
          <w:sz w:val="24"/>
          <w:szCs w:val="24"/>
        </w:rPr>
        <w:t xml:space="preserve">severe forms of </w:t>
      </w:r>
      <w:r w:rsidR="00645842">
        <w:rPr>
          <w:rFonts w:ascii="Times New Roman" w:hAnsi="Times New Roman" w:cs="Times New Roman" w:hint="eastAsia"/>
          <w:sz w:val="24"/>
          <w:szCs w:val="24"/>
        </w:rPr>
        <w:t xml:space="preserve">forced </w:t>
      </w:r>
      <w:r w:rsidR="004A370A">
        <w:rPr>
          <w:rFonts w:ascii="Times New Roman" w:hAnsi="Times New Roman" w:cs="Times New Roman" w:hint="eastAsia"/>
          <w:sz w:val="24"/>
          <w:szCs w:val="24"/>
        </w:rPr>
        <w:t>labour in salt farms in Sinan County, where persons with mental disabilities were fradulently recruited and faced horrific exploitation.</w:t>
      </w:r>
      <w:r w:rsidR="004A370A">
        <w:rPr>
          <w:rStyle w:val="FootnoteReference"/>
          <w:rFonts w:ascii="Times New Roman" w:hAnsi="Times New Roman" w:cs="Times New Roman"/>
          <w:sz w:val="24"/>
          <w:szCs w:val="24"/>
        </w:rPr>
        <w:footnoteReference w:id="15"/>
      </w:r>
      <w:r w:rsidR="004A370A">
        <w:rPr>
          <w:rFonts w:ascii="Times New Roman" w:hAnsi="Times New Roman" w:cs="Times New Roman" w:hint="eastAsia"/>
          <w:sz w:val="24"/>
          <w:szCs w:val="24"/>
        </w:rPr>
        <w:t xml:space="preserve"> However, </w:t>
      </w:r>
      <w:r w:rsidR="000B0ED3">
        <w:rPr>
          <w:rFonts w:ascii="Times New Roman" w:hAnsi="Times New Roman" w:cs="Times New Roman" w:hint="eastAsia"/>
          <w:sz w:val="24"/>
          <w:szCs w:val="24"/>
        </w:rPr>
        <w:t xml:space="preserve">similar practices continued for many years while State party failed to take adequate measures to sanction responsible individuals and enterprises, </w:t>
      </w:r>
      <w:r w:rsidR="001F6430">
        <w:rPr>
          <w:rFonts w:ascii="Times New Roman" w:hAnsi="Times New Roman" w:cs="Times New Roman" w:hint="eastAsia"/>
          <w:sz w:val="24"/>
          <w:szCs w:val="24"/>
        </w:rPr>
        <w:t>and</w:t>
      </w:r>
      <w:r w:rsidR="000B0ED3">
        <w:rPr>
          <w:rFonts w:ascii="Times New Roman" w:hAnsi="Times New Roman" w:cs="Times New Roman" w:hint="eastAsia"/>
          <w:sz w:val="24"/>
          <w:szCs w:val="24"/>
        </w:rPr>
        <w:t xml:space="preserve"> victims </w:t>
      </w:r>
      <w:r w:rsidR="001F6430">
        <w:rPr>
          <w:rFonts w:ascii="Times New Roman" w:hAnsi="Times New Roman" w:cs="Times New Roman" w:hint="eastAsia"/>
          <w:sz w:val="24"/>
          <w:szCs w:val="24"/>
        </w:rPr>
        <w:t>did not receive compensation</w:t>
      </w:r>
      <w:r w:rsidR="000B0ED3">
        <w:rPr>
          <w:rFonts w:ascii="Times New Roman" w:hAnsi="Times New Roman" w:cs="Times New Roman" w:hint="eastAsia"/>
          <w:sz w:val="24"/>
          <w:szCs w:val="24"/>
        </w:rPr>
        <w:t>.</w:t>
      </w:r>
      <w:r w:rsidR="000B0ED3">
        <w:rPr>
          <w:rStyle w:val="FootnoteReference"/>
          <w:rFonts w:ascii="Times New Roman" w:hAnsi="Times New Roman" w:cs="Times New Roman"/>
          <w:sz w:val="24"/>
          <w:szCs w:val="24"/>
        </w:rPr>
        <w:footnoteReference w:id="16"/>
      </w:r>
      <w:r w:rsidR="000B0ED3">
        <w:rPr>
          <w:rFonts w:ascii="Times New Roman" w:hAnsi="Times New Roman" w:cs="Times New Roman" w:hint="eastAsia"/>
          <w:sz w:val="24"/>
          <w:szCs w:val="24"/>
        </w:rPr>
        <w:t xml:space="preserve"> In April 2025, the United States </w:t>
      </w:r>
      <w:r w:rsidR="000B0ED3" w:rsidRPr="000B0ED3">
        <w:rPr>
          <w:rFonts w:ascii="Times New Roman" w:hAnsi="Times New Roman" w:cs="Times New Roman"/>
          <w:sz w:val="24"/>
          <w:szCs w:val="24"/>
        </w:rPr>
        <w:t xml:space="preserve">imposed a </w:t>
      </w:r>
      <w:r w:rsidR="000B0ED3">
        <w:rPr>
          <w:rFonts w:ascii="Times New Roman" w:hAnsi="Times New Roman" w:cs="Times New Roman" w:hint="eastAsia"/>
          <w:sz w:val="24"/>
          <w:szCs w:val="24"/>
        </w:rPr>
        <w:t>withhold release order</w:t>
      </w:r>
      <w:r w:rsidR="000B0ED3" w:rsidRPr="000B0ED3">
        <w:rPr>
          <w:rFonts w:ascii="Times New Roman" w:hAnsi="Times New Roman" w:cs="Times New Roman"/>
          <w:sz w:val="24"/>
          <w:szCs w:val="24"/>
        </w:rPr>
        <w:t xml:space="preserve"> (WRO) on salt produced</w:t>
      </w:r>
      <w:r w:rsidR="000B0ED3">
        <w:rPr>
          <w:rFonts w:ascii="Times New Roman" w:hAnsi="Times New Roman" w:cs="Times New Roman" w:hint="eastAsia"/>
          <w:sz w:val="24"/>
          <w:szCs w:val="24"/>
        </w:rPr>
        <w:t xml:space="preserve"> by one of the major salt farms</w:t>
      </w:r>
      <w:r w:rsidR="001F6430">
        <w:rPr>
          <w:rFonts w:ascii="Times New Roman" w:hAnsi="Times New Roman" w:cs="Times New Roman" w:hint="eastAsia"/>
          <w:sz w:val="24"/>
          <w:szCs w:val="24"/>
        </w:rPr>
        <w:t xml:space="preserve"> </w:t>
      </w:r>
      <w:r w:rsidR="001F6430">
        <w:rPr>
          <w:rFonts w:ascii="Times New Roman" w:hAnsi="Times New Roman" w:cs="Times New Roman"/>
          <w:sz w:val="24"/>
          <w:szCs w:val="24"/>
        </w:rPr>
        <w:t>using</w:t>
      </w:r>
      <w:r w:rsidR="001F6430">
        <w:rPr>
          <w:rFonts w:ascii="Times New Roman" w:hAnsi="Times New Roman" w:cs="Times New Roman" w:hint="eastAsia"/>
          <w:sz w:val="24"/>
          <w:szCs w:val="24"/>
        </w:rPr>
        <w:t xml:space="preserve"> forced labour</w:t>
      </w:r>
      <w:r w:rsidR="000B0ED3">
        <w:rPr>
          <w:rFonts w:ascii="Times New Roman" w:hAnsi="Times New Roman" w:cs="Times New Roman" w:hint="eastAsia"/>
          <w:sz w:val="24"/>
          <w:szCs w:val="24"/>
        </w:rPr>
        <w:t xml:space="preserve">, but </w:t>
      </w:r>
      <w:r w:rsidR="001F6430">
        <w:rPr>
          <w:rFonts w:ascii="Times New Roman" w:hAnsi="Times New Roman" w:cs="Times New Roman" w:hint="eastAsia"/>
          <w:sz w:val="24"/>
          <w:szCs w:val="24"/>
        </w:rPr>
        <w:t>the State party, rather than investigating and sanctioning the farm, pledged to support the farm in lifting the import ban.</w:t>
      </w:r>
      <w:r w:rsidR="001F6430">
        <w:rPr>
          <w:rStyle w:val="FootnoteReference"/>
          <w:rFonts w:ascii="Times New Roman" w:hAnsi="Times New Roman" w:cs="Times New Roman"/>
          <w:sz w:val="24"/>
          <w:szCs w:val="24"/>
        </w:rPr>
        <w:footnoteReference w:id="17"/>
      </w:r>
    </w:p>
    <w:p w14:paraId="499C68CD" w14:textId="03376DAA" w:rsidR="00DB3FA2" w:rsidRDefault="00DB3FA2" w:rsidP="00BA450F">
      <w:pPr>
        <w:pStyle w:val="ListParagraph"/>
        <w:widowControl/>
        <w:numPr>
          <w:ilvl w:val="0"/>
          <w:numId w:val="1"/>
        </w:numPr>
        <w:wordWrap/>
        <w:autoSpaceDE/>
        <w:autoSpaceDN/>
        <w:spacing w:afterLines="100" w:after="240" w:line="360" w:lineRule="auto"/>
        <w:ind w:left="714" w:hanging="357"/>
        <w:contextualSpacing w:val="0"/>
        <w:rPr>
          <w:rFonts w:ascii="Times New Roman" w:hAnsi="Times New Roman" w:cs="Times New Roman"/>
          <w:sz w:val="24"/>
          <w:szCs w:val="24"/>
        </w:rPr>
      </w:pPr>
      <w:r>
        <w:rPr>
          <w:rFonts w:ascii="Times New Roman" w:hAnsi="Times New Roman" w:cs="Times New Roman" w:hint="eastAsia"/>
          <w:sz w:val="24"/>
          <w:szCs w:val="24"/>
        </w:rPr>
        <w:t>While the State party</w:t>
      </w:r>
      <w:r w:rsidR="00C26875">
        <w:rPr>
          <w:rFonts w:ascii="Times New Roman" w:hAnsi="Times New Roman" w:cs="Times New Roman" w:hint="eastAsia"/>
          <w:sz w:val="24"/>
          <w:szCs w:val="24"/>
        </w:rPr>
        <w:t xml:space="preserve"> report</w:t>
      </w:r>
      <w:r>
        <w:rPr>
          <w:rFonts w:ascii="Times New Roman" w:hAnsi="Times New Roman" w:cs="Times New Roman" w:hint="eastAsia"/>
          <w:sz w:val="24"/>
          <w:szCs w:val="24"/>
        </w:rPr>
        <w:t xml:space="preserve"> </w:t>
      </w:r>
      <w:r w:rsidR="00C26875">
        <w:rPr>
          <w:rFonts w:ascii="Times New Roman" w:hAnsi="Times New Roman" w:cs="Times New Roman" w:hint="eastAsia"/>
          <w:sz w:val="24"/>
          <w:szCs w:val="24"/>
        </w:rPr>
        <w:t>suggests</w:t>
      </w:r>
      <w:r>
        <w:rPr>
          <w:rFonts w:ascii="Times New Roman" w:hAnsi="Times New Roman" w:cs="Times New Roman" w:hint="eastAsia"/>
          <w:sz w:val="24"/>
          <w:szCs w:val="24"/>
        </w:rPr>
        <w:t xml:space="preserve"> that victims </w:t>
      </w:r>
      <w:r w:rsidR="00C26875">
        <w:rPr>
          <w:rFonts w:ascii="Times New Roman" w:hAnsi="Times New Roman" w:cs="Times New Roman" w:hint="eastAsia"/>
          <w:sz w:val="24"/>
          <w:szCs w:val="24"/>
        </w:rPr>
        <w:t>of corporate harm may</w:t>
      </w:r>
      <w:r>
        <w:rPr>
          <w:rFonts w:ascii="Times New Roman" w:hAnsi="Times New Roman" w:cs="Times New Roman" w:hint="eastAsia"/>
          <w:sz w:val="24"/>
          <w:szCs w:val="24"/>
        </w:rPr>
        <w:t xml:space="preserve"> access judicial remedy through provisions in the Civil Act and the Act on Private International Law</w:t>
      </w:r>
      <w:r w:rsidR="00C26875">
        <w:rPr>
          <w:rFonts w:ascii="Times New Roman" w:hAnsi="Times New Roman" w:cs="Times New Roman" w:hint="eastAsia"/>
          <w:sz w:val="24"/>
          <w:szCs w:val="24"/>
        </w:rPr>
        <w:t xml:space="preserve"> (para. 121)</w:t>
      </w:r>
      <w:r>
        <w:rPr>
          <w:rFonts w:ascii="Times New Roman" w:hAnsi="Times New Roman" w:cs="Times New Roman" w:hint="eastAsia"/>
          <w:sz w:val="24"/>
          <w:szCs w:val="24"/>
        </w:rPr>
        <w:t>, there ha</w:t>
      </w:r>
      <w:r w:rsidR="001F6430">
        <w:rPr>
          <w:rFonts w:ascii="Times New Roman" w:hAnsi="Times New Roman" w:cs="Times New Roman" w:hint="eastAsia"/>
          <w:sz w:val="24"/>
          <w:szCs w:val="24"/>
        </w:rPr>
        <w:t>s</w:t>
      </w:r>
      <w:r>
        <w:rPr>
          <w:rFonts w:ascii="Times New Roman" w:hAnsi="Times New Roman" w:cs="Times New Roman" w:hint="eastAsia"/>
          <w:sz w:val="24"/>
          <w:szCs w:val="24"/>
        </w:rPr>
        <w:t xml:space="preserve"> not been a single case </w:t>
      </w:r>
      <w:r w:rsidR="00C26875">
        <w:rPr>
          <w:rFonts w:ascii="Times New Roman" w:hAnsi="Times New Roman" w:cs="Times New Roman" w:hint="eastAsia"/>
          <w:sz w:val="24"/>
          <w:szCs w:val="24"/>
        </w:rPr>
        <w:t xml:space="preserve">where a foreign victim of corporate harm </w:t>
      </w:r>
      <w:r w:rsidR="00C26875">
        <w:rPr>
          <w:rFonts w:ascii="Times New Roman" w:hAnsi="Times New Roman" w:cs="Times New Roman" w:hint="eastAsia"/>
          <w:sz w:val="24"/>
          <w:szCs w:val="24"/>
        </w:rPr>
        <w:lastRenderedPageBreak/>
        <w:t xml:space="preserve">received remedy through Korean courts. Previous cases </w:t>
      </w:r>
      <w:r w:rsidR="001F6430">
        <w:rPr>
          <w:rFonts w:ascii="Times New Roman" w:hAnsi="Times New Roman" w:cs="Times New Roman" w:hint="eastAsia"/>
          <w:sz w:val="24"/>
          <w:szCs w:val="24"/>
        </w:rPr>
        <w:t xml:space="preserve">brought by foreign victims </w:t>
      </w:r>
      <w:r w:rsidR="00C26875">
        <w:rPr>
          <w:rFonts w:ascii="Times New Roman" w:hAnsi="Times New Roman" w:cs="Times New Roman" w:hint="eastAsia"/>
          <w:sz w:val="24"/>
          <w:szCs w:val="24"/>
        </w:rPr>
        <w:t>were rejected on the grounds of lack of jurisdiction or forum non conveniens.</w:t>
      </w:r>
    </w:p>
    <w:p w14:paraId="66168A60" w14:textId="131BBC9D" w:rsidR="008A69E1" w:rsidRDefault="0010579B" w:rsidP="00BA450F">
      <w:pPr>
        <w:pStyle w:val="ListParagraph"/>
        <w:widowControl/>
        <w:numPr>
          <w:ilvl w:val="0"/>
          <w:numId w:val="1"/>
        </w:numPr>
        <w:wordWrap/>
        <w:autoSpaceDE/>
        <w:autoSpaceDN/>
        <w:spacing w:afterLines="100" w:after="240" w:line="360" w:lineRule="auto"/>
        <w:ind w:left="714" w:hanging="357"/>
        <w:contextualSpacing w:val="0"/>
        <w:rPr>
          <w:rFonts w:ascii="Times New Roman" w:hAnsi="Times New Roman" w:cs="Times New Roman"/>
          <w:sz w:val="24"/>
          <w:szCs w:val="24"/>
        </w:rPr>
      </w:pPr>
      <w:r w:rsidRPr="001F6430">
        <w:rPr>
          <w:rFonts w:ascii="Times New Roman" w:hAnsi="Times New Roman" w:cs="Times New Roman"/>
          <w:sz w:val="24"/>
          <w:szCs w:val="24"/>
        </w:rPr>
        <w:t>Under the Serious Accidents Punishment Act (enacted in 2022), “responsible management personnel” are oblig</w:t>
      </w:r>
      <w:r w:rsidR="001F6430">
        <w:rPr>
          <w:rFonts w:ascii="Times New Roman" w:hAnsi="Times New Roman" w:cs="Times New Roman" w:hint="eastAsia"/>
          <w:sz w:val="24"/>
          <w:szCs w:val="24"/>
        </w:rPr>
        <w:t>ated</w:t>
      </w:r>
      <w:r w:rsidRPr="001F6430">
        <w:rPr>
          <w:rFonts w:ascii="Times New Roman" w:hAnsi="Times New Roman" w:cs="Times New Roman"/>
          <w:sz w:val="24"/>
          <w:szCs w:val="24"/>
        </w:rPr>
        <w:t xml:space="preserve"> to ensure occupational safety and health, and may be criminally liable if a serious accident occurs due to failure to fulfill these obligations. However, as of January 2025, only approximately 14.3% (5 cases) of the prosecuted responsible managers have received actual prison sentences, while 74.2% (26 cases) were given suspended sentences.</w:t>
      </w:r>
      <w:r w:rsidRPr="001F6430">
        <w:rPr>
          <w:rStyle w:val="FootnoteReference"/>
          <w:rFonts w:ascii="Times New Roman" w:hAnsi="Times New Roman" w:cs="Times New Roman"/>
          <w:sz w:val="24"/>
          <w:szCs w:val="24"/>
        </w:rPr>
        <w:footnoteReference w:id="18"/>
      </w:r>
    </w:p>
    <w:p w14:paraId="163DF059" w14:textId="77777777" w:rsidR="001F6430" w:rsidRPr="001F6430" w:rsidRDefault="001F6430" w:rsidP="001F6430">
      <w:pPr>
        <w:pStyle w:val="ListParagraph"/>
        <w:widowControl/>
        <w:wordWrap/>
        <w:autoSpaceDE/>
        <w:autoSpaceDN/>
        <w:spacing w:afterLines="100" w:after="240" w:line="360" w:lineRule="auto"/>
        <w:ind w:left="714"/>
        <w:contextualSpacing w:val="0"/>
        <w:rPr>
          <w:rFonts w:ascii="Times New Roman" w:hAnsi="Times New Roman" w:cs="Times New Roman"/>
          <w:sz w:val="24"/>
          <w:szCs w:val="24"/>
        </w:rPr>
      </w:pPr>
    </w:p>
    <w:p w14:paraId="63C8D100" w14:textId="6D2BDA02" w:rsidR="00C26875" w:rsidRPr="00C26875" w:rsidRDefault="00C26875" w:rsidP="00C26875">
      <w:pPr>
        <w:widowControl/>
        <w:wordWrap/>
        <w:autoSpaceDE/>
        <w:autoSpaceDN/>
        <w:spacing w:afterLines="100" w:after="240" w:line="360" w:lineRule="auto"/>
        <w:rPr>
          <w:rFonts w:ascii="Times New Roman" w:hAnsi="Times New Roman" w:cs="Times New Roman"/>
          <w:sz w:val="24"/>
          <w:szCs w:val="24"/>
          <w:u w:val="single"/>
        </w:rPr>
      </w:pPr>
      <w:r>
        <w:rPr>
          <w:rFonts w:ascii="Times New Roman" w:hAnsi="Times New Roman" w:cs="Times New Roman" w:hint="eastAsia"/>
          <w:sz w:val="24"/>
          <w:szCs w:val="24"/>
          <w:u w:val="single"/>
        </w:rPr>
        <w:t>Rights violations linked to public procurement, loans, grants, and subsidies</w:t>
      </w:r>
    </w:p>
    <w:p w14:paraId="1F458CD1" w14:textId="48CDFE3B" w:rsidR="00C26875" w:rsidRDefault="00C26875" w:rsidP="00BA450F">
      <w:pPr>
        <w:pStyle w:val="ListParagraph"/>
        <w:widowControl/>
        <w:numPr>
          <w:ilvl w:val="0"/>
          <w:numId w:val="1"/>
        </w:numPr>
        <w:wordWrap/>
        <w:autoSpaceDE/>
        <w:autoSpaceDN/>
        <w:spacing w:afterLines="100" w:after="240" w:line="360" w:lineRule="auto"/>
        <w:ind w:left="714" w:hanging="357"/>
        <w:contextualSpacing w:val="0"/>
        <w:rPr>
          <w:rFonts w:ascii="Times New Roman" w:hAnsi="Times New Roman" w:cs="Times New Roman"/>
          <w:sz w:val="24"/>
          <w:szCs w:val="24"/>
        </w:rPr>
      </w:pPr>
      <w:r>
        <w:rPr>
          <w:rFonts w:ascii="Times New Roman" w:hAnsi="Times New Roman" w:cs="Times New Roman" w:hint="eastAsia"/>
          <w:sz w:val="24"/>
          <w:szCs w:val="24"/>
        </w:rPr>
        <w:t xml:space="preserve">The Committee recommended that the State party </w:t>
      </w:r>
      <w:r>
        <w:rPr>
          <w:rFonts w:ascii="Times New Roman" w:hAnsi="Times New Roman" w:cs="Times New Roman"/>
          <w:sz w:val="24"/>
          <w:szCs w:val="24"/>
        </w:rPr>
        <w:t>“</w:t>
      </w:r>
      <w:r>
        <w:rPr>
          <w:rFonts w:ascii="Times New Roman" w:hAnsi="Times New Roman" w:cs="Times New Roman" w:hint="eastAsia"/>
          <w:sz w:val="24"/>
          <w:szCs w:val="24"/>
        </w:rPr>
        <w:t>link public procurement and the provision of loans, grants, and subsidies with the observance of [Covenant rights] domestically and abroad</w:t>
      </w:r>
      <w:r>
        <w:rPr>
          <w:rFonts w:ascii="Times New Roman" w:hAnsi="Times New Roman" w:cs="Times New Roman"/>
          <w:sz w:val="24"/>
          <w:szCs w:val="24"/>
        </w:rPr>
        <w:t>”</w:t>
      </w:r>
      <w:r>
        <w:rPr>
          <w:rFonts w:ascii="Times New Roman" w:hAnsi="Times New Roman" w:cs="Times New Roman" w:hint="eastAsia"/>
          <w:sz w:val="24"/>
          <w:szCs w:val="24"/>
        </w:rPr>
        <w:t xml:space="preserve"> (para. 18(c)).</w:t>
      </w:r>
    </w:p>
    <w:p w14:paraId="253A4762" w14:textId="64675CB3" w:rsidR="00C26875" w:rsidRDefault="00C26875" w:rsidP="00BA450F">
      <w:pPr>
        <w:pStyle w:val="ListParagraph"/>
        <w:widowControl/>
        <w:numPr>
          <w:ilvl w:val="0"/>
          <w:numId w:val="1"/>
        </w:numPr>
        <w:wordWrap/>
        <w:autoSpaceDE/>
        <w:autoSpaceDN/>
        <w:spacing w:afterLines="100" w:after="240" w:line="360" w:lineRule="auto"/>
        <w:ind w:left="714" w:hanging="357"/>
        <w:contextualSpacing w:val="0"/>
        <w:rPr>
          <w:rFonts w:ascii="Times New Roman" w:hAnsi="Times New Roman" w:cs="Times New Roman"/>
          <w:sz w:val="24"/>
          <w:szCs w:val="24"/>
        </w:rPr>
      </w:pPr>
      <w:r>
        <w:rPr>
          <w:rFonts w:ascii="Times New Roman" w:hAnsi="Times New Roman" w:cs="Times New Roman" w:hint="eastAsia"/>
          <w:sz w:val="24"/>
          <w:szCs w:val="24"/>
        </w:rPr>
        <w:t xml:space="preserve">However, the State party has failed to introduce effective human rights due diligence </w:t>
      </w:r>
      <w:r w:rsidR="001436BC">
        <w:rPr>
          <w:rFonts w:ascii="Times New Roman" w:hAnsi="Times New Roman" w:cs="Times New Roman" w:hint="eastAsia"/>
          <w:sz w:val="24"/>
          <w:szCs w:val="24"/>
        </w:rPr>
        <w:t>practices</w:t>
      </w:r>
      <w:r>
        <w:rPr>
          <w:rFonts w:ascii="Times New Roman" w:hAnsi="Times New Roman" w:cs="Times New Roman" w:hint="eastAsia"/>
          <w:sz w:val="24"/>
          <w:szCs w:val="24"/>
        </w:rPr>
        <w:t xml:space="preserve"> in the government</w:t>
      </w:r>
      <w:r>
        <w:rPr>
          <w:rFonts w:ascii="Times New Roman" w:hAnsi="Times New Roman" w:cs="Times New Roman"/>
          <w:sz w:val="24"/>
          <w:szCs w:val="24"/>
        </w:rPr>
        <w:t>’</w:t>
      </w:r>
      <w:r>
        <w:rPr>
          <w:rFonts w:ascii="Times New Roman" w:hAnsi="Times New Roman" w:cs="Times New Roman" w:hint="eastAsia"/>
          <w:sz w:val="24"/>
          <w:szCs w:val="24"/>
        </w:rPr>
        <w:t>s supply chain through public procurement.</w:t>
      </w:r>
      <w:r w:rsidR="00F178CF">
        <w:rPr>
          <w:rFonts w:ascii="Times New Roman" w:hAnsi="Times New Roman" w:cs="Times New Roman" w:hint="eastAsia"/>
          <w:sz w:val="24"/>
          <w:szCs w:val="24"/>
        </w:rPr>
        <w:t xml:space="preserve"> A tragic consequence of the lack of due diligence in public procurement was the Aricell lithium battery factory fire</w:t>
      </w:r>
      <w:r w:rsidR="001436BC">
        <w:rPr>
          <w:rFonts w:ascii="Times New Roman" w:hAnsi="Times New Roman" w:cs="Times New Roman" w:hint="eastAsia"/>
          <w:sz w:val="24"/>
          <w:szCs w:val="24"/>
        </w:rPr>
        <w:t xml:space="preserve"> disaster in Hwaseong</w:t>
      </w:r>
      <w:r w:rsidR="00F178CF">
        <w:rPr>
          <w:rFonts w:ascii="Times New Roman" w:hAnsi="Times New Roman" w:cs="Times New Roman" w:hint="eastAsia"/>
          <w:sz w:val="24"/>
          <w:szCs w:val="24"/>
        </w:rPr>
        <w:t>, where 23 workers, 18 of whom were migrants, lost their lives.</w:t>
      </w:r>
      <w:r w:rsidR="00F178CF">
        <w:rPr>
          <w:rStyle w:val="FootnoteReference"/>
          <w:rFonts w:ascii="Times New Roman" w:hAnsi="Times New Roman" w:cs="Times New Roman"/>
          <w:sz w:val="24"/>
          <w:szCs w:val="24"/>
        </w:rPr>
        <w:footnoteReference w:id="19"/>
      </w:r>
      <w:r w:rsidR="00F178CF">
        <w:rPr>
          <w:rFonts w:ascii="Times New Roman" w:hAnsi="Times New Roman" w:cs="Times New Roman" w:hint="eastAsia"/>
          <w:sz w:val="24"/>
          <w:szCs w:val="24"/>
        </w:rPr>
        <w:t xml:space="preserve"> Aricell </w:t>
      </w:r>
      <w:r w:rsidR="001436BC">
        <w:rPr>
          <w:rFonts w:ascii="Times New Roman" w:hAnsi="Times New Roman" w:cs="Times New Roman" w:hint="eastAsia"/>
          <w:sz w:val="24"/>
          <w:szCs w:val="24"/>
        </w:rPr>
        <w:t>supplied batteries to</w:t>
      </w:r>
      <w:r w:rsidR="00F178CF">
        <w:rPr>
          <w:rFonts w:ascii="Times New Roman" w:hAnsi="Times New Roman" w:cs="Times New Roman" w:hint="eastAsia"/>
          <w:sz w:val="24"/>
          <w:szCs w:val="24"/>
        </w:rPr>
        <w:t xml:space="preserve"> the Ministry of National Defense,</w:t>
      </w:r>
      <w:r w:rsidR="001436BC">
        <w:rPr>
          <w:rFonts w:ascii="Times New Roman" w:hAnsi="Times New Roman" w:cs="Times New Roman" w:hint="eastAsia"/>
          <w:sz w:val="24"/>
          <w:szCs w:val="24"/>
        </w:rPr>
        <w:t xml:space="preserve"> which failed to identify the unsafe working conditions (there were 4 previous fires in the same factory) and numerous labour violations within its supply chain.</w:t>
      </w:r>
      <w:r w:rsidR="001436BC">
        <w:rPr>
          <w:rStyle w:val="FootnoteReference"/>
          <w:rFonts w:ascii="Times New Roman" w:hAnsi="Times New Roman" w:cs="Times New Roman"/>
          <w:sz w:val="24"/>
          <w:szCs w:val="24"/>
        </w:rPr>
        <w:footnoteReference w:id="20"/>
      </w:r>
    </w:p>
    <w:p w14:paraId="57D7CB89" w14:textId="46C40FEA" w:rsidR="00751F8A" w:rsidRPr="00B57806" w:rsidRDefault="00C26875" w:rsidP="00221887">
      <w:pPr>
        <w:pStyle w:val="ListParagraph"/>
        <w:widowControl/>
        <w:numPr>
          <w:ilvl w:val="0"/>
          <w:numId w:val="1"/>
        </w:numPr>
        <w:wordWrap/>
        <w:autoSpaceDE/>
        <w:autoSpaceDN/>
        <w:spacing w:afterLines="100" w:after="240" w:line="360" w:lineRule="auto"/>
        <w:ind w:left="714" w:hanging="357"/>
        <w:contextualSpacing w:val="0"/>
        <w:rPr>
          <w:rFonts w:ascii="Times New Roman" w:hAnsi="Times New Roman" w:cs="Times New Roman"/>
          <w:sz w:val="24"/>
          <w:szCs w:val="24"/>
        </w:rPr>
      </w:pPr>
      <w:r w:rsidRPr="00B57806">
        <w:rPr>
          <w:rFonts w:ascii="Times New Roman" w:hAnsi="Times New Roman" w:cs="Times New Roman" w:hint="eastAsia"/>
          <w:sz w:val="24"/>
          <w:szCs w:val="24"/>
        </w:rPr>
        <w:t>A</w:t>
      </w:r>
      <w:r w:rsidRPr="00B57806">
        <w:rPr>
          <w:rFonts w:ascii="Times New Roman" w:hAnsi="Times New Roman" w:cs="Times New Roman"/>
          <w:sz w:val="24"/>
          <w:szCs w:val="24"/>
        </w:rPr>
        <w:t>l</w:t>
      </w:r>
      <w:r w:rsidRPr="00B57806">
        <w:rPr>
          <w:rFonts w:ascii="Times New Roman" w:hAnsi="Times New Roman" w:cs="Times New Roman" w:hint="eastAsia"/>
          <w:sz w:val="24"/>
          <w:szCs w:val="24"/>
        </w:rPr>
        <w:t>so, the State party contributed public funds to overseas projects linked to rights abuses and environmental harm, due to the lack of effective human rights impact assessment for development assistance and financing.</w:t>
      </w:r>
      <w:r w:rsidR="001436BC" w:rsidRPr="00B57806">
        <w:rPr>
          <w:rFonts w:ascii="Times New Roman" w:hAnsi="Times New Roman" w:cs="Times New Roman" w:hint="eastAsia"/>
          <w:sz w:val="24"/>
          <w:szCs w:val="24"/>
        </w:rPr>
        <w:t xml:space="preserve"> For example, the </w:t>
      </w:r>
      <w:r w:rsidR="001436BC" w:rsidRPr="00B57806">
        <w:rPr>
          <w:rFonts w:ascii="Times New Roman" w:hAnsi="Times New Roman" w:cs="Times New Roman"/>
          <w:sz w:val="24"/>
          <w:szCs w:val="24"/>
        </w:rPr>
        <w:t xml:space="preserve">Economic </w:t>
      </w:r>
      <w:r w:rsidR="001436BC" w:rsidRPr="00B57806">
        <w:rPr>
          <w:rFonts w:ascii="Times New Roman" w:hAnsi="Times New Roman" w:cs="Times New Roman"/>
          <w:sz w:val="24"/>
          <w:szCs w:val="24"/>
        </w:rPr>
        <w:lastRenderedPageBreak/>
        <w:t>Development Cooperation Fund</w:t>
      </w:r>
      <w:r w:rsidR="001436BC" w:rsidRPr="00B57806">
        <w:rPr>
          <w:rFonts w:ascii="Times New Roman" w:hAnsi="Times New Roman" w:cs="Times New Roman" w:hint="eastAsia"/>
          <w:sz w:val="24"/>
          <w:szCs w:val="24"/>
        </w:rPr>
        <w:t xml:space="preserve"> (EDCF) </w:t>
      </w:r>
      <w:r w:rsidR="00751F8A" w:rsidRPr="00B57806">
        <w:rPr>
          <w:rFonts w:ascii="Times New Roman" w:hAnsi="Times New Roman" w:cs="Times New Roman" w:hint="eastAsia"/>
          <w:sz w:val="24"/>
          <w:szCs w:val="24"/>
        </w:rPr>
        <w:t xml:space="preserve">operated by the Export-Import Bank of Korea (KEXIM) provided financing for the Jalaur Mega Dam project in the Philippines, which proceeded without the free, prior and informed consent of the indigenous communities opposing the construction which </w:t>
      </w:r>
      <w:r w:rsidR="00B57806">
        <w:rPr>
          <w:rFonts w:ascii="Times New Roman" w:hAnsi="Times New Roman" w:cs="Times New Roman" w:hint="eastAsia"/>
          <w:sz w:val="24"/>
          <w:szCs w:val="24"/>
        </w:rPr>
        <w:t>would</w:t>
      </w:r>
      <w:r w:rsidR="00751F8A" w:rsidRPr="00B57806">
        <w:rPr>
          <w:rFonts w:ascii="Times New Roman" w:hAnsi="Times New Roman" w:cs="Times New Roman" w:hint="eastAsia"/>
          <w:sz w:val="24"/>
          <w:szCs w:val="24"/>
        </w:rPr>
        <w:t xml:space="preserve"> displace them from their ancestral lands.</w:t>
      </w:r>
      <w:r w:rsidR="00751F8A">
        <w:rPr>
          <w:rStyle w:val="FootnoteReference"/>
          <w:rFonts w:ascii="Times New Roman" w:hAnsi="Times New Roman" w:cs="Times New Roman"/>
          <w:sz w:val="24"/>
          <w:szCs w:val="24"/>
        </w:rPr>
        <w:footnoteReference w:id="21"/>
      </w:r>
      <w:r w:rsidR="00751F8A" w:rsidRPr="00B57806">
        <w:rPr>
          <w:rFonts w:ascii="Times New Roman" w:hAnsi="Times New Roman" w:cs="Times New Roman" w:hint="eastAsia"/>
          <w:sz w:val="24"/>
          <w:szCs w:val="24"/>
        </w:rPr>
        <w:t xml:space="preserve"> In December 2020, </w:t>
      </w:r>
      <w:r w:rsidR="00B57806" w:rsidRPr="00B57806">
        <w:rPr>
          <w:rFonts w:ascii="Times New Roman" w:hAnsi="Times New Roman" w:cs="Times New Roman" w:hint="eastAsia"/>
          <w:sz w:val="24"/>
          <w:szCs w:val="24"/>
        </w:rPr>
        <w:t>the Filipino authorities attacked unarmed members of the indigenous community opposing the dam, killing 9 members and arresting at least 17 others.</w:t>
      </w:r>
      <w:r w:rsidR="00B57806">
        <w:rPr>
          <w:rStyle w:val="FootnoteReference"/>
          <w:rFonts w:ascii="Times New Roman" w:hAnsi="Times New Roman" w:cs="Times New Roman"/>
          <w:sz w:val="24"/>
          <w:szCs w:val="24"/>
        </w:rPr>
        <w:footnoteReference w:id="22"/>
      </w:r>
      <w:r w:rsidR="00B57806" w:rsidRPr="00B57806">
        <w:rPr>
          <w:rFonts w:ascii="Times New Roman" w:hAnsi="Times New Roman" w:cs="Times New Roman" w:hint="eastAsia"/>
          <w:sz w:val="24"/>
          <w:szCs w:val="24"/>
        </w:rPr>
        <w:t xml:space="preserve"> </w:t>
      </w:r>
      <w:r w:rsidR="00B57806">
        <w:rPr>
          <w:rFonts w:ascii="Times New Roman" w:hAnsi="Times New Roman" w:cs="Times New Roman" w:hint="eastAsia"/>
          <w:sz w:val="24"/>
          <w:szCs w:val="24"/>
        </w:rPr>
        <w:t>Even though the</w:t>
      </w:r>
      <w:r w:rsidR="00B57806" w:rsidRPr="00B57806">
        <w:rPr>
          <w:rFonts w:ascii="Times New Roman" w:hAnsi="Times New Roman" w:cs="Times New Roman" w:hint="eastAsia"/>
          <w:sz w:val="24"/>
          <w:szCs w:val="24"/>
        </w:rPr>
        <w:t xml:space="preserve"> project was the first to be subjected to EDCF</w:t>
      </w:r>
      <w:r w:rsidR="00B57806" w:rsidRPr="00B57806">
        <w:rPr>
          <w:rFonts w:ascii="Times New Roman" w:hAnsi="Times New Roman" w:cs="Times New Roman"/>
          <w:sz w:val="24"/>
          <w:szCs w:val="24"/>
        </w:rPr>
        <w:t>’</w:t>
      </w:r>
      <w:r w:rsidR="00B57806" w:rsidRPr="00B57806">
        <w:rPr>
          <w:rFonts w:ascii="Times New Roman" w:hAnsi="Times New Roman" w:cs="Times New Roman" w:hint="eastAsia"/>
          <w:sz w:val="24"/>
          <w:szCs w:val="24"/>
        </w:rPr>
        <w:t>s Safeguard Policy</w:t>
      </w:r>
      <w:r w:rsidR="004D5C09">
        <w:rPr>
          <w:rFonts w:ascii="Times New Roman" w:hAnsi="Times New Roman" w:cs="Times New Roman" w:hint="eastAsia"/>
          <w:sz w:val="24"/>
          <w:szCs w:val="24"/>
        </w:rPr>
        <w:t xml:space="preserve"> (which still has not been translated into Korean)</w:t>
      </w:r>
      <w:r w:rsidR="00B57806" w:rsidRPr="00B57806">
        <w:rPr>
          <w:rFonts w:ascii="Times New Roman" w:hAnsi="Times New Roman" w:cs="Times New Roman" w:hint="eastAsia"/>
          <w:sz w:val="24"/>
          <w:szCs w:val="24"/>
        </w:rPr>
        <w:t>,</w:t>
      </w:r>
      <w:r w:rsidR="004D5C09">
        <w:rPr>
          <w:rStyle w:val="FootnoteReference"/>
          <w:rFonts w:ascii="Times New Roman" w:hAnsi="Times New Roman" w:cs="Times New Roman"/>
          <w:sz w:val="24"/>
          <w:szCs w:val="24"/>
        </w:rPr>
        <w:footnoteReference w:id="23"/>
      </w:r>
      <w:r w:rsidR="00B57806" w:rsidRPr="00B57806">
        <w:rPr>
          <w:rFonts w:ascii="Times New Roman" w:hAnsi="Times New Roman" w:cs="Times New Roman" w:hint="eastAsia"/>
          <w:sz w:val="24"/>
          <w:szCs w:val="24"/>
        </w:rPr>
        <w:t xml:space="preserve"> KEXIM </w:t>
      </w:r>
      <w:r w:rsidR="00B57806">
        <w:rPr>
          <w:rFonts w:ascii="Times New Roman" w:hAnsi="Times New Roman" w:cs="Times New Roman" w:hint="eastAsia"/>
          <w:sz w:val="24"/>
          <w:szCs w:val="24"/>
        </w:rPr>
        <w:t xml:space="preserve">and the government </w:t>
      </w:r>
      <w:r w:rsidR="00B57806" w:rsidRPr="00B57806">
        <w:rPr>
          <w:rFonts w:ascii="Times New Roman" w:hAnsi="Times New Roman" w:cs="Times New Roman" w:hint="eastAsia"/>
          <w:sz w:val="24"/>
          <w:szCs w:val="24"/>
        </w:rPr>
        <w:t xml:space="preserve">failed to take any action to </w:t>
      </w:r>
      <w:r w:rsidR="004D5C09">
        <w:rPr>
          <w:rFonts w:ascii="Times New Roman" w:hAnsi="Times New Roman" w:cs="Times New Roman" w:hint="eastAsia"/>
          <w:sz w:val="24"/>
          <w:szCs w:val="24"/>
        </w:rPr>
        <w:t>investigate</w:t>
      </w:r>
      <w:r w:rsidR="00B57806">
        <w:rPr>
          <w:rFonts w:ascii="Times New Roman" w:hAnsi="Times New Roman" w:cs="Times New Roman" w:hint="eastAsia"/>
          <w:sz w:val="24"/>
          <w:szCs w:val="24"/>
        </w:rPr>
        <w:t xml:space="preserve"> the violations or provide remedy to the victims.</w:t>
      </w:r>
    </w:p>
    <w:p w14:paraId="0ADF6CEC" w14:textId="5E3A302C" w:rsidR="00617B21" w:rsidRPr="001436BC" w:rsidRDefault="0010579B" w:rsidP="00DB3FA2">
      <w:pPr>
        <w:pStyle w:val="ListParagraph"/>
        <w:widowControl/>
        <w:numPr>
          <w:ilvl w:val="0"/>
          <w:numId w:val="1"/>
        </w:numPr>
        <w:wordWrap/>
        <w:autoSpaceDE/>
        <w:autoSpaceDN/>
        <w:spacing w:afterLines="100" w:after="240" w:line="360" w:lineRule="auto"/>
        <w:ind w:left="714" w:hanging="357"/>
        <w:contextualSpacing w:val="0"/>
        <w:rPr>
          <w:rFonts w:ascii="Times New Roman" w:hAnsi="Times New Roman" w:cs="Times New Roman"/>
          <w:sz w:val="24"/>
          <w:szCs w:val="24"/>
        </w:rPr>
      </w:pPr>
      <w:r w:rsidRPr="001436BC">
        <w:rPr>
          <w:rFonts w:ascii="Times New Roman" w:hAnsi="Times New Roman" w:cs="Times New Roman"/>
          <w:sz w:val="24"/>
          <w:szCs w:val="24"/>
        </w:rPr>
        <w:t xml:space="preserve">Furthermore, the </w:t>
      </w:r>
      <w:r w:rsidR="00B57806">
        <w:rPr>
          <w:rFonts w:ascii="Times New Roman" w:hAnsi="Times New Roman" w:cs="Times New Roman" w:hint="eastAsia"/>
          <w:sz w:val="24"/>
          <w:szCs w:val="24"/>
        </w:rPr>
        <w:t>State parties continues to</w:t>
      </w:r>
      <w:r w:rsidRPr="001436BC">
        <w:rPr>
          <w:rFonts w:ascii="Times New Roman" w:hAnsi="Times New Roman" w:cs="Times New Roman"/>
          <w:sz w:val="24"/>
          <w:szCs w:val="24"/>
        </w:rPr>
        <w:t xml:space="preserve"> provide subsidies to businesses operating in high-risk industries without requiring any form of human rights or environmental due diligence. For instance, one company that destroyed 27,000 hectares of primary forest in Indonesia and violated the rights of</w:t>
      </w:r>
      <w:r w:rsidR="001436BC">
        <w:rPr>
          <w:rFonts w:ascii="Times New Roman" w:hAnsi="Times New Roman" w:cs="Times New Roman" w:hint="eastAsia"/>
          <w:sz w:val="24"/>
          <w:szCs w:val="24"/>
        </w:rPr>
        <w:t xml:space="preserve"> i</w:t>
      </w:r>
      <w:r w:rsidRPr="001436BC">
        <w:rPr>
          <w:rFonts w:ascii="Times New Roman" w:hAnsi="Times New Roman" w:cs="Times New Roman"/>
          <w:sz w:val="24"/>
          <w:szCs w:val="24"/>
        </w:rPr>
        <w:t>ndigenous peoples received approximately KRW 42.9 billion</w:t>
      </w:r>
      <w:r w:rsidR="001436BC">
        <w:rPr>
          <w:rFonts w:ascii="Times New Roman" w:hAnsi="Times New Roman" w:cs="Times New Roman" w:hint="eastAsia"/>
          <w:sz w:val="24"/>
          <w:szCs w:val="24"/>
        </w:rPr>
        <w:t xml:space="preserve"> </w:t>
      </w:r>
      <w:r w:rsidRPr="001436BC">
        <w:rPr>
          <w:rFonts w:ascii="Times New Roman" w:hAnsi="Times New Roman" w:cs="Times New Roman"/>
          <w:sz w:val="24"/>
          <w:szCs w:val="24"/>
        </w:rPr>
        <w:t>(approximately USD 31 million) in biofuel-related loans from the Korean government.</w:t>
      </w:r>
      <w:r w:rsidR="001436BC" w:rsidRPr="001436BC">
        <w:rPr>
          <w:rStyle w:val="FootnoteReference"/>
          <w:rFonts w:ascii="Times New Roman" w:hAnsi="Times New Roman" w:cs="Times New Roman"/>
          <w:sz w:val="24"/>
          <w:szCs w:val="24"/>
        </w:rPr>
        <w:footnoteReference w:id="24"/>
      </w:r>
      <w:r w:rsidR="00B57806">
        <w:rPr>
          <w:rFonts w:ascii="Times New Roman" w:hAnsi="Times New Roman" w:cs="Times New Roman" w:hint="eastAsia"/>
          <w:sz w:val="24"/>
          <w:szCs w:val="24"/>
        </w:rPr>
        <w:t xml:space="preserve"> </w:t>
      </w:r>
      <w:r w:rsidRPr="001436BC">
        <w:rPr>
          <w:rFonts w:ascii="Times New Roman" w:hAnsi="Times New Roman" w:cs="Times New Roman"/>
          <w:sz w:val="24"/>
          <w:szCs w:val="24"/>
        </w:rPr>
        <w:t>Despite this, the government has not required human rights or environmental due diligence as a condition for financial support.</w:t>
      </w:r>
      <w:r w:rsidR="000B34BA" w:rsidRPr="001436BC">
        <w:rPr>
          <w:rFonts w:ascii="Times New Roman" w:hAnsi="Times New Roman" w:cs="Times New Roman" w:hint="eastAsia"/>
          <w:sz w:val="24"/>
          <w:szCs w:val="24"/>
        </w:rPr>
        <w:t xml:space="preserve"> </w:t>
      </w:r>
    </w:p>
    <w:p w14:paraId="20A3E574" w14:textId="77777777" w:rsidR="000B0C5B" w:rsidRPr="00616F72" w:rsidRDefault="000B0C5B" w:rsidP="000B0C5B">
      <w:pPr>
        <w:pStyle w:val="ListParagraph"/>
        <w:widowControl/>
        <w:wordWrap/>
        <w:autoSpaceDE/>
        <w:autoSpaceDN/>
        <w:spacing w:afterLines="100" w:after="240" w:line="360" w:lineRule="auto"/>
        <w:ind w:left="714"/>
        <w:contextualSpacing w:val="0"/>
        <w:rPr>
          <w:rFonts w:ascii="Times New Roman" w:hAnsi="Times New Roman" w:cs="Times New Roman"/>
          <w:sz w:val="24"/>
          <w:szCs w:val="24"/>
          <w:highlight w:val="yellow"/>
        </w:rPr>
      </w:pPr>
    </w:p>
    <w:p w14:paraId="1ECD84C7" w14:textId="77777777" w:rsidR="00D02AE3" w:rsidRPr="00D02AE3" w:rsidRDefault="00D02AE3" w:rsidP="00D02AE3">
      <w:pPr>
        <w:widowControl/>
        <w:wordWrap/>
        <w:autoSpaceDE/>
        <w:autoSpaceDN/>
        <w:spacing w:afterLines="100" w:after="240" w:line="360" w:lineRule="auto"/>
        <w:rPr>
          <w:rFonts w:ascii="Times New Roman" w:hAnsi="Times New Roman" w:cs="Times New Roman"/>
          <w:sz w:val="24"/>
          <w:szCs w:val="24"/>
          <w:u w:val="single"/>
        </w:rPr>
      </w:pPr>
      <w:r w:rsidRPr="00D02AE3">
        <w:rPr>
          <w:rFonts w:ascii="Times New Roman" w:hAnsi="Times New Roman" w:cs="Times New Roman" w:hint="eastAsia"/>
          <w:sz w:val="24"/>
          <w:szCs w:val="24"/>
          <w:u w:val="single"/>
        </w:rPr>
        <w:t>Failure to enhance the effectiveness of the OECD National Contact Point (NCP)</w:t>
      </w:r>
    </w:p>
    <w:p w14:paraId="133AA3A6" w14:textId="2D9A04A2" w:rsidR="00D02AE3" w:rsidRDefault="00D02AE3" w:rsidP="00DB3FA2">
      <w:pPr>
        <w:pStyle w:val="ListParagraph"/>
        <w:widowControl/>
        <w:numPr>
          <w:ilvl w:val="0"/>
          <w:numId w:val="1"/>
        </w:numPr>
        <w:wordWrap/>
        <w:autoSpaceDE/>
        <w:autoSpaceDN/>
        <w:spacing w:afterLines="100" w:after="240" w:line="360" w:lineRule="auto"/>
        <w:ind w:left="714" w:hanging="357"/>
        <w:contextualSpacing w:val="0"/>
        <w:rPr>
          <w:rFonts w:ascii="Times New Roman" w:hAnsi="Times New Roman" w:cs="Times New Roman"/>
          <w:sz w:val="24"/>
          <w:szCs w:val="24"/>
        </w:rPr>
      </w:pPr>
      <w:r>
        <w:rPr>
          <w:rFonts w:ascii="Times New Roman" w:hAnsi="Times New Roman" w:cs="Times New Roman" w:hint="eastAsia"/>
          <w:sz w:val="24"/>
          <w:szCs w:val="24"/>
        </w:rPr>
        <w:t xml:space="preserve">The Committee recommended that the State party </w:t>
      </w:r>
      <w:r>
        <w:rPr>
          <w:rFonts w:ascii="Times New Roman" w:hAnsi="Times New Roman" w:cs="Times New Roman"/>
          <w:sz w:val="24"/>
          <w:szCs w:val="24"/>
        </w:rPr>
        <w:t>“</w:t>
      </w:r>
      <w:r>
        <w:rPr>
          <w:rFonts w:ascii="Times New Roman" w:hAnsi="Times New Roman" w:cs="Times New Roman" w:hint="eastAsia"/>
          <w:sz w:val="24"/>
          <w:szCs w:val="24"/>
        </w:rPr>
        <w:t>e</w:t>
      </w:r>
      <w:r w:rsidRPr="00D02AE3">
        <w:rPr>
          <w:rFonts w:ascii="Times New Roman" w:hAnsi="Times New Roman" w:cs="Times New Roman"/>
          <w:sz w:val="24"/>
          <w:szCs w:val="24"/>
        </w:rPr>
        <w:t>nhance the impact, transparency, inclusiveness and effectiveness of the national contact point</w:t>
      </w:r>
      <w:r>
        <w:rPr>
          <w:rFonts w:ascii="Times New Roman" w:hAnsi="Times New Roman" w:cs="Times New Roman" w:hint="eastAsia"/>
          <w:sz w:val="24"/>
          <w:szCs w:val="24"/>
        </w:rPr>
        <w:t xml:space="preserve">, including through </w:t>
      </w:r>
      <w:r>
        <w:rPr>
          <w:rFonts w:ascii="Times New Roman" w:hAnsi="Times New Roman" w:cs="Times New Roman" w:hint="eastAsia"/>
          <w:sz w:val="24"/>
          <w:szCs w:val="24"/>
        </w:rPr>
        <w:lastRenderedPageBreak/>
        <w:t>promotional activities and proactive mediation in accordance with human rights standards</w:t>
      </w:r>
      <w:r>
        <w:rPr>
          <w:rFonts w:ascii="Times New Roman" w:hAnsi="Times New Roman" w:cs="Times New Roman"/>
          <w:sz w:val="24"/>
          <w:szCs w:val="24"/>
        </w:rPr>
        <w:t>”</w:t>
      </w:r>
      <w:r>
        <w:rPr>
          <w:rFonts w:ascii="Times New Roman" w:hAnsi="Times New Roman" w:cs="Times New Roman" w:hint="eastAsia"/>
          <w:sz w:val="24"/>
          <w:szCs w:val="24"/>
        </w:rPr>
        <w:t xml:space="preserve"> (para. 18(d)).</w:t>
      </w:r>
    </w:p>
    <w:p w14:paraId="72DE235F" w14:textId="3A673FC6" w:rsidR="003109BA" w:rsidRDefault="00D02AE3" w:rsidP="00DB3FA2">
      <w:pPr>
        <w:pStyle w:val="ListParagraph"/>
        <w:widowControl/>
        <w:numPr>
          <w:ilvl w:val="0"/>
          <w:numId w:val="1"/>
        </w:numPr>
        <w:wordWrap/>
        <w:autoSpaceDE/>
        <w:autoSpaceDN/>
        <w:spacing w:afterLines="100" w:after="240" w:line="360" w:lineRule="auto"/>
        <w:ind w:left="714" w:hanging="357"/>
        <w:contextualSpacing w:val="0"/>
        <w:rPr>
          <w:rFonts w:ascii="Times New Roman" w:hAnsi="Times New Roman" w:cs="Times New Roman"/>
          <w:sz w:val="24"/>
          <w:szCs w:val="24"/>
        </w:rPr>
      </w:pPr>
      <w:r>
        <w:rPr>
          <w:rFonts w:ascii="Times New Roman" w:hAnsi="Times New Roman" w:cs="Times New Roman" w:hint="eastAsia"/>
          <w:sz w:val="24"/>
          <w:szCs w:val="24"/>
        </w:rPr>
        <w:t xml:space="preserve">However, the State party has failed to take </w:t>
      </w:r>
      <w:r w:rsidR="003109BA">
        <w:rPr>
          <w:rFonts w:ascii="Times New Roman" w:hAnsi="Times New Roman" w:cs="Times New Roman" w:hint="eastAsia"/>
          <w:sz w:val="24"/>
          <w:szCs w:val="24"/>
        </w:rPr>
        <w:t>adequate</w:t>
      </w:r>
      <w:r>
        <w:rPr>
          <w:rFonts w:ascii="Times New Roman" w:hAnsi="Times New Roman" w:cs="Times New Roman" w:hint="eastAsia"/>
          <w:sz w:val="24"/>
          <w:szCs w:val="24"/>
        </w:rPr>
        <w:t xml:space="preserve"> measure</w:t>
      </w:r>
      <w:r w:rsidR="003109BA">
        <w:rPr>
          <w:rFonts w:ascii="Times New Roman" w:hAnsi="Times New Roman" w:cs="Times New Roman" w:hint="eastAsia"/>
          <w:sz w:val="24"/>
          <w:szCs w:val="24"/>
        </w:rPr>
        <w:t>s</w:t>
      </w:r>
      <w:r>
        <w:rPr>
          <w:rFonts w:ascii="Times New Roman" w:hAnsi="Times New Roman" w:cs="Times New Roman" w:hint="eastAsia"/>
          <w:sz w:val="24"/>
          <w:szCs w:val="24"/>
        </w:rPr>
        <w:t xml:space="preserve"> to improve the composition or operations of the Korean NCP, which </w:t>
      </w:r>
      <w:r w:rsidR="00A62338">
        <w:rPr>
          <w:rFonts w:ascii="Times New Roman" w:hAnsi="Times New Roman" w:cs="Times New Roman" w:hint="eastAsia"/>
          <w:sz w:val="24"/>
          <w:szCs w:val="24"/>
        </w:rPr>
        <w:t xml:space="preserve">in turn has failed to provide remedy to victims of corporate harm. </w:t>
      </w:r>
    </w:p>
    <w:p w14:paraId="78A9E2F4" w14:textId="0C01A418" w:rsidR="00D02AE3" w:rsidRDefault="003109BA" w:rsidP="00DB3FA2">
      <w:pPr>
        <w:pStyle w:val="ListParagraph"/>
        <w:widowControl/>
        <w:numPr>
          <w:ilvl w:val="0"/>
          <w:numId w:val="1"/>
        </w:numPr>
        <w:wordWrap/>
        <w:autoSpaceDE/>
        <w:autoSpaceDN/>
        <w:spacing w:afterLines="100" w:after="240" w:line="360" w:lineRule="auto"/>
        <w:ind w:left="714" w:hanging="357"/>
        <w:contextualSpacing w:val="0"/>
        <w:rPr>
          <w:rFonts w:ascii="Times New Roman" w:hAnsi="Times New Roman" w:cs="Times New Roman"/>
          <w:sz w:val="24"/>
          <w:szCs w:val="24"/>
        </w:rPr>
      </w:pPr>
      <w:r>
        <w:rPr>
          <w:rFonts w:ascii="Times New Roman" w:hAnsi="Times New Roman" w:cs="Times New Roman" w:hint="eastAsia"/>
          <w:sz w:val="24"/>
          <w:szCs w:val="24"/>
        </w:rPr>
        <w:t>The Korean NCP still consists of 8 Commissioners, 4 of whom are government officials and 4 of whom are appointed by the Minister of Trade, Industry and Energy without adequate consultation or participation of CSOs and trade unions.</w:t>
      </w:r>
      <w:r>
        <w:rPr>
          <w:rStyle w:val="FootnoteReference"/>
          <w:rFonts w:ascii="Times New Roman" w:hAnsi="Times New Roman" w:cs="Times New Roman"/>
          <w:sz w:val="24"/>
          <w:szCs w:val="24"/>
        </w:rPr>
        <w:footnoteReference w:id="25"/>
      </w:r>
    </w:p>
    <w:p w14:paraId="4AF0B3EA" w14:textId="7934F37B" w:rsidR="003109BA" w:rsidRDefault="003109BA" w:rsidP="00DB3FA2">
      <w:pPr>
        <w:pStyle w:val="ListParagraph"/>
        <w:widowControl/>
        <w:numPr>
          <w:ilvl w:val="0"/>
          <w:numId w:val="1"/>
        </w:numPr>
        <w:wordWrap/>
        <w:autoSpaceDE/>
        <w:autoSpaceDN/>
        <w:spacing w:afterLines="100" w:after="240" w:line="360" w:lineRule="auto"/>
        <w:ind w:left="714" w:hanging="357"/>
        <w:contextualSpacing w:val="0"/>
        <w:rPr>
          <w:rFonts w:ascii="Times New Roman" w:hAnsi="Times New Roman" w:cs="Times New Roman"/>
          <w:sz w:val="24"/>
          <w:szCs w:val="24"/>
        </w:rPr>
      </w:pPr>
      <w:r>
        <w:rPr>
          <w:rFonts w:ascii="Times New Roman" w:hAnsi="Times New Roman" w:cs="Times New Roman" w:hint="eastAsia"/>
          <w:sz w:val="24"/>
          <w:szCs w:val="24"/>
        </w:rPr>
        <w:t>As a result, the Korean NCP has interpreted the scope of its mandate narrowly and have taken arguments from business enterprises at face value, dismissing most cases (</w:t>
      </w:r>
      <w:r>
        <w:rPr>
          <w:rFonts w:ascii="Times New Roman" w:hAnsi="Times New Roman" w:cs="Times New Roman"/>
          <w:sz w:val="24"/>
          <w:szCs w:val="24"/>
        </w:rPr>
        <w:t>“</w:t>
      </w:r>
      <w:r>
        <w:rPr>
          <w:rFonts w:ascii="Times New Roman" w:hAnsi="Times New Roman" w:cs="Times New Roman" w:hint="eastAsia"/>
          <w:sz w:val="24"/>
          <w:szCs w:val="24"/>
        </w:rPr>
        <w:t>specific instances</w:t>
      </w:r>
      <w:r>
        <w:rPr>
          <w:rFonts w:ascii="Times New Roman" w:hAnsi="Times New Roman" w:cs="Times New Roman"/>
          <w:sz w:val="24"/>
          <w:szCs w:val="24"/>
        </w:rPr>
        <w:t>”</w:t>
      </w:r>
      <w:r>
        <w:rPr>
          <w:rFonts w:ascii="Times New Roman" w:hAnsi="Times New Roman" w:cs="Times New Roman" w:hint="eastAsia"/>
          <w:sz w:val="24"/>
          <w:szCs w:val="24"/>
        </w:rPr>
        <w:t>) at the preliminary assessment stage</w:t>
      </w:r>
      <w:r w:rsidR="002F3D88">
        <w:rPr>
          <w:rFonts w:ascii="Times New Roman" w:hAnsi="Times New Roman" w:cs="Times New Roman" w:hint="eastAsia"/>
          <w:sz w:val="24"/>
          <w:szCs w:val="24"/>
        </w:rPr>
        <w:t xml:space="preserve"> and refusing to make determinations on </w:t>
      </w:r>
      <w:r w:rsidR="00DE4DEC">
        <w:rPr>
          <w:rFonts w:ascii="Times New Roman" w:hAnsi="Times New Roman" w:cs="Times New Roman" w:hint="eastAsia"/>
          <w:sz w:val="24"/>
          <w:szCs w:val="24"/>
        </w:rPr>
        <w:t>the businesses</w:t>
      </w:r>
      <w:r w:rsidR="00DE4DEC">
        <w:rPr>
          <w:rFonts w:ascii="Times New Roman" w:hAnsi="Times New Roman" w:cs="Times New Roman"/>
          <w:sz w:val="24"/>
          <w:szCs w:val="24"/>
        </w:rPr>
        <w:t>’</w:t>
      </w:r>
      <w:r w:rsidR="00DE4DEC">
        <w:rPr>
          <w:rFonts w:ascii="Times New Roman" w:hAnsi="Times New Roman" w:cs="Times New Roman" w:hint="eastAsia"/>
          <w:sz w:val="24"/>
          <w:szCs w:val="24"/>
        </w:rPr>
        <w:t xml:space="preserve"> compliance with</w:t>
      </w:r>
      <w:r w:rsidR="002F3D88">
        <w:rPr>
          <w:rFonts w:ascii="Times New Roman" w:hAnsi="Times New Roman" w:cs="Times New Roman" w:hint="eastAsia"/>
          <w:sz w:val="24"/>
          <w:szCs w:val="24"/>
        </w:rPr>
        <w:t xml:space="preserve"> the OECD Guidelines on Multinational Enterprises.</w:t>
      </w:r>
      <w:r w:rsidR="00DE4DEC">
        <w:rPr>
          <w:rFonts w:ascii="Times New Roman" w:hAnsi="Times New Roman" w:cs="Times New Roman" w:hint="eastAsia"/>
          <w:sz w:val="24"/>
          <w:szCs w:val="24"/>
        </w:rPr>
        <w:t xml:space="preserve"> KTNC Watch is not aware of a single case where a foreign victim of corporate harm accessed remedy through the Korean NCP procedures.</w:t>
      </w:r>
    </w:p>
    <w:p w14:paraId="2F49D9A1" w14:textId="14603461" w:rsidR="002F3D88" w:rsidRDefault="002F3D88" w:rsidP="00DE4DEC">
      <w:pPr>
        <w:pStyle w:val="ListParagraph"/>
        <w:widowControl/>
        <w:numPr>
          <w:ilvl w:val="0"/>
          <w:numId w:val="1"/>
        </w:numPr>
        <w:wordWrap/>
        <w:autoSpaceDE/>
        <w:autoSpaceDN/>
        <w:spacing w:afterLines="100" w:after="240" w:line="360" w:lineRule="auto"/>
        <w:ind w:left="714" w:hanging="357"/>
        <w:contextualSpacing w:val="0"/>
        <w:rPr>
          <w:rFonts w:ascii="Times New Roman" w:hAnsi="Times New Roman" w:cs="Times New Roman"/>
          <w:sz w:val="24"/>
          <w:szCs w:val="24"/>
        </w:rPr>
      </w:pPr>
      <w:r>
        <w:rPr>
          <w:rFonts w:ascii="Times New Roman" w:hAnsi="Times New Roman" w:cs="Times New Roman" w:hint="eastAsia"/>
          <w:sz w:val="24"/>
          <w:szCs w:val="24"/>
        </w:rPr>
        <w:t xml:space="preserve">For example, regarding the specific instance brought by KTNC Watch and partners on the collapse of the Xe Pian-Xe Namnoy Dam, the Korean NCP terminated the proceedings simply </w:t>
      </w:r>
      <w:r>
        <w:rPr>
          <w:rFonts w:ascii="Times New Roman" w:hAnsi="Times New Roman" w:cs="Times New Roman"/>
          <w:sz w:val="24"/>
          <w:szCs w:val="24"/>
        </w:rPr>
        <w:t>because</w:t>
      </w:r>
      <w:r>
        <w:rPr>
          <w:rFonts w:ascii="Times New Roman" w:hAnsi="Times New Roman" w:cs="Times New Roman" w:hint="eastAsia"/>
          <w:sz w:val="24"/>
          <w:szCs w:val="24"/>
        </w:rPr>
        <w:t xml:space="preserve"> SK Ecoplant and Korea Western Power </w:t>
      </w:r>
      <w:r>
        <w:rPr>
          <w:rFonts w:ascii="Times New Roman" w:hAnsi="Times New Roman" w:cs="Times New Roman"/>
          <w:sz w:val="24"/>
          <w:szCs w:val="24"/>
        </w:rPr>
        <w:t>“</w:t>
      </w:r>
      <w:r>
        <w:rPr>
          <w:rFonts w:ascii="Times New Roman" w:hAnsi="Times New Roman" w:cs="Times New Roman" w:hint="eastAsia"/>
          <w:sz w:val="24"/>
          <w:szCs w:val="24"/>
        </w:rPr>
        <w:t>did not join the mediation procedure</w:t>
      </w:r>
      <w:r>
        <w:rPr>
          <w:rFonts w:ascii="Times New Roman" w:hAnsi="Times New Roman" w:cs="Times New Roman"/>
          <w:sz w:val="24"/>
          <w:szCs w:val="24"/>
        </w:rPr>
        <w:t>”</w:t>
      </w:r>
      <w:r>
        <w:rPr>
          <w:rFonts w:ascii="Times New Roman" w:hAnsi="Times New Roman" w:cs="Times New Roman" w:hint="eastAsia"/>
          <w:sz w:val="24"/>
          <w:szCs w:val="24"/>
        </w:rPr>
        <w:t xml:space="preserve"> and refused to make a determination on whether the multinational enterprises breached the OECD Guidelines.</w:t>
      </w:r>
      <w:r>
        <w:rPr>
          <w:rStyle w:val="FootnoteReference"/>
          <w:rFonts w:ascii="Times New Roman" w:hAnsi="Times New Roman" w:cs="Times New Roman"/>
          <w:sz w:val="24"/>
          <w:szCs w:val="24"/>
        </w:rPr>
        <w:footnoteReference w:id="26"/>
      </w:r>
    </w:p>
    <w:p w14:paraId="38507FEC" w14:textId="77777777" w:rsidR="00DE4DEC" w:rsidRPr="002F3D88" w:rsidRDefault="00DE4DEC" w:rsidP="00DE4DEC">
      <w:pPr>
        <w:pStyle w:val="ListParagraph"/>
        <w:widowControl/>
        <w:wordWrap/>
        <w:autoSpaceDE/>
        <w:autoSpaceDN/>
        <w:spacing w:afterLines="100" w:after="240" w:line="360" w:lineRule="auto"/>
        <w:ind w:left="714"/>
        <w:contextualSpacing w:val="0"/>
        <w:rPr>
          <w:rFonts w:ascii="Times New Roman" w:hAnsi="Times New Roman" w:cs="Times New Roman"/>
          <w:sz w:val="24"/>
          <w:szCs w:val="24"/>
        </w:rPr>
      </w:pPr>
    </w:p>
    <w:p w14:paraId="5A7EBDB5" w14:textId="61662315" w:rsidR="00DB3FA2" w:rsidRPr="00016BF2" w:rsidRDefault="00DB3FA2" w:rsidP="00DB3FA2">
      <w:pPr>
        <w:widowControl/>
        <w:wordWrap/>
        <w:autoSpaceDE/>
        <w:autoSpaceDN/>
        <w:spacing w:afterLines="100" w:after="240" w:line="360" w:lineRule="auto"/>
        <w:rPr>
          <w:rFonts w:ascii="Times New Roman" w:hAnsi="Times New Roman" w:cs="Times New Roman"/>
          <w:b/>
          <w:bCs/>
          <w:sz w:val="24"/>
          <w:szCs w:val="24"/>
          <w:u w:val="single"/>
        </w:rPr>
      </w:pPr>
      <w:r w:rsidRPr="00016BF2">
        <w:rPr>
          <w:rFonts w:ascii="Times New Roman" w:hAnsi="Times New Roman" w:cs="Times New Roman" w:hint="eastAsia"/>
          <w:b/>
          <w:bCs/>
          <w:sz w:val="24"/>
          <w:szCs w:val="24"/>
          <w:u w:val="single"/>
        </w:rPr>
        <w:t>Recommended List of Issues</w:t>
      </w:r>
    </w:p>
    <w:p w14:paraId="700C6C63" w14:textId="4CFF50F4" w:rsidR="00DB3FA2" w:rsidRDefault="00016BF2" w:rsidP="00016BF2">
      <w:pPr>
        <w:pStyle w:val="ListParagraph"/>
        <w:widowControl/>
        <w:numPr>
          <w:ilvl w:val="0"/>
          <w:numId w:val="3"/>
        </w:numPr>
        <w:wordWrap/>
        <w:autoSpaceDE/>
        <w:autoSpaceDN/>
        <w:spacing w:afterLines="100" w:after="240" w:line="360" w:lineRule="auto"/>
        <w:rPr>
          <w:rFonts w:ascii="Times New Roman" w:hAnsi="Times New Roman" w:cs="Times New Roman"/>
          <w:sz w:val="24"/>
          <w:szCs w:val="24"/>
        </w:rPr>
      </w:pPr>
      <w:r>
        <w:rPr>
          <w:rFonts w:ascii="Times New Roman" w:hAnsi="Times New Roman" w:cs="Times New Roman" w:hint="eastAsia"/>
          <w:sz w:val="24"/>
          <w:szCs w:val="24"/>
        </w:rPr>
        <w:t>Please provide information on measures taken to establish a legal obligation for business enterprises under the State party</w:t>
      </w:r>
      <w:r>
        <w:rPr>
          <w:rFonts w:ascii="Times New Roman" w:hAnsi="Times New Roman" w:cs="Times New Roman"/>
          <w:sz w:val="24"/>
          <w:szCs w:val="24"/>
        </w:rPr>
        <w:t>’</w:t>
      </w:r>
      <w:r>
        <w:rPr>
          <w:rFonts w:ascii="Times New Roman" w:hAnsi="Times New Roman" w:cs="Times New Roman" w:hint="eastAsia"/>
          <w:sz w:val="24"/>
          <w:szCs w:val="24"/>
        </w:rPr>
        <w:t xml:space="preserve">s jurisdiction to conduct human rights </w:t>
      </w:r>
      <w:r w:rsidR="00C2298D">
        <w:rPr>
          <w:rFonts w:ascii="Times New Roman" w:hAnsi="Times New Roman" w:cs="Times New Roman" w:hint="eastAsia"/>
          <w:sz w:val="24"/>
          <w:szCs w:val="24"/>
        </w:rPr>
        <w:t xml:space="preserve">and environmental </w:t>
      </w:r>
      <w:r>
        <w:rPr>
          <w:rFonts w:ascii="Times New Roman" w:hAnsi="Times New Roman" w:cs="Times New Roman" w:hint="eastAsia"/>
          <w:sz w:val="24"/>
          <w:szCs w:val="24"/>
        </w:rPr>
        <w:t>due diligence.</w:t>
      </w:r>
    </w:p>
    <w:p w14:paraId="2D75D853" w14:textId="4F3EAFBB" w:rsidR="00016BF2" w:rsidRDefault="00DE4DEC" w:rsidP="00016BF2">
      <w:pPr>
        <w:pStyle w:val="ListParagraph"/>
        <w:widowControl/>
        <w:numPr>
          <w:ilvl w:val="0"/>
          <w:numId w:val="3"/>
        </w:numPr>
        <w:wordWrap/>
        <w:autoSpaceDE/>
        <w:autoSpaceDN/>
        <w:spacing w:afterLines="100" w:after="240" w:line="360" w:lineRule="auto"/>
        <w:rPr>
          <w:rFonts w:ascii="Times New Roman" w:hAnsi="Times New Roman" w:cs="Times New Roman"/>
          <w:sz w:val="24"/>
          <w:szCs w:val="24"/>
        </w:rPr>
      </w:pPr>
      <w:r>
        <w:rPr>
          <w:rFonts w:ascii="Times New Roman" w:hAnsi="Times New Roman" w:cs="Times New Roman" w:hint="eastAsia"/>
          <w:sz w:val="24"/>
          <w:szCs w:val="24"/>
        </w:rPr>
        <w:lastRenderedPageBreak/>
        <w:t xml:space="preserve">Please provide information on measures taken to address allegations of violations of human rights resulting from the activities of Korean companies, domestically and abroad. </w:t>
      </w:r>
      <w:r w:rsidR="00016BF2">
        <w:rPr>
          <w:rFonts w:ascii="Times New Roman" w:hAnsi="Times New Roman" w:cs="Times New Roman" w:hint="eastAsia"/>
          <w:sz w:val="24"/>
          <w:szCs w:val="24"/>
        </w:rPr>
        <w:t xml:space="preserve">Please provide data on the number of </w:t>
      </w:r>
      <w:r>
        <w:rPr>
          <w:rFonts w:ascii="Times New Roman" w:hAnsi="Times New Roman" w:cs="Times New Roman" w:hint="eastAsia"/>
          <w:sz w:val="24"/>
          <w:szCs w:val="24"/>
        </w:rPr>
        <w:t xml:space="preserve">such </w:t>
      </w:r>
      <w:r w:rsidR="00016BF2">
        <w:rPr>
          <w:rFonts w:ascii="Times New Roman" w:hAnsi="Times New Roman" w:cs="Times New Roman" w:hint="eastAsia"/>
          <w:sz w:val="24"/>
          <w:szCs w:val="24"/>
        </w:rPr>
        <w:t>allegations brought to the State party</w:t>
      </w:r>
      <w:r w:rsidR="00016BF2">
        <w:rPr>
          <w:rFonts w:ascii="Times New Roman" w:hAnsi="Times New Roman" w:cs="Times New Roman"/>
          <w:sz w:val="24"/>
          <w:szCs w:val="24"/>
        </w:rPr>
        <w:t>’</w:t>
      </w:r>
      <w:r w:rsidR="00016BF2">
        <w:rPr>
          <w:rFonts w:ascii="Times New Roman" w:hAnsi="Times New Roman" w:cs="Times New Roman" w:hint="eastAsia"/>
          <w:sz w:val="24"/>
          <w:szCs w:val="24"/>
        </w:rPr>
        <w:t xml:space="preserve">s attention during the reporting period. Please inform what measures were taken </w:t>
      </w:r>
      <w:r>
        <w:rPr>
          <w:rFonts w:ascii="Times New Roman" w:hAnsi="Times New Roman" w:cs="Times New Roman" w:hint="eastAsia"/>
          <w:sz w:val="24"/>
          <w:szCs w:val="24"/>
        </w:rPr>
        <w:t>in response to</w:t>
      </w:r>
      <w:r w:rsidR="00016BF2">
        <w:rPr>
          <w:rFonts w:ascii="Times New Roman" w:hAnsi="Times New Roman" w:cs="Times New Roman" w:hint="eastAsia"/>
          <w:sz w:val="24"/>
          <w:szCs w:val="24"/>
        </w:rPr>
        <w:t xml:space="preserve"> these allegations.</w:t>
      </w:r>
    </w:p>
    <w:p w14:paraId="47400394" w14:textId="03BE2A5D" w:rsidR="00016BF2" w:rsidRDefault="00016BF2" w:rsidP="00016BF2">
      <w:pPr>
        <w:pStyle w:val="ListParagraph"/>
        <w:widowControl/>
        <w:numPr>
          <w:ilvl w:val="0"/>
          <w:numId w:val="3"/>
        </w:numPr>
        <w:wordWrap/>
        <w:autoSpaceDE/>
        <w:autoSpaceDN/>
        <w:spacing w:afterLines="100" w:after="240" w:line="360" w:lineRule="auto"/>
        <w:rPr>
          <w:rFonts w:ascii="Times New Roman" w:hAnsi="Times New Roman" w:cs="Times New Roman"/>
          <w:sz w:val="24"/>
          <w:szCs w:val="24"/>
        </w:rPr>
      </w:pPr>
      <w:r>
        <w:rPr>
          <w:rFonts w:ascii="Times New Roman" w:hAnsi="Times New Roman" w:cs="Times New Roman" w:hint="eastAsia"/>
          <w:sz w:val="24"/>
          <w:szCs w:val="24"/>
        </w:rPr>
        <w:t>Please</w:t>
      </w:r>
      <w:r w:rsidR="00DE4DEC">
        <w:rPr>
          <w:rFonts w:ascii="Times New Roman" w:hAnsi="Times New Roman" w:cs="Times New Roman" w:hint="eastAsia"/>
          <w:sz w:val="24"/>
          <w:szCs w:val="24"/>
        </w:rPr>
        <w:t xml:space="preserve"> provide information on measures taken to strengthen judicial and non-judicial remedial mechanisms. Please</w:t>
      </w:r>
      <w:r>
        <w:rPr>
          <w:rFonts w:ascii="Times New Roman" w:hAnsi="Times New Roman" w:cs="Times New Roman" w:hint="eastAsia"/>
          <w:sz w:val="24"/>
          <w:szCs w:val="24"/>
        </w:rPr>
        <w:t xml:space="preserve"> provide data on the number of claims brought by victims of corporate harm in Korean courts under the Civil Act and the Act on Private International Law in the reporting period. Please inform the results of </w:t>
      </w:r>
      <w:r w:rsidR="00DE4DEC">
        <w:rPr>
          <w:rFonts w:ascii="Times New Roman" w:hAnsi="Times New Roman" w:cs="Times New Roman" w:hint="eastAsia"/>
          <w:sz w:val="24"/>
          <w:szCs w:val="24"/>
        </w:rPr>
        <w:t>those</w:t>
      </w:r>
      <w:r>
        <w:rPr>
          <w:rFonts w:ascii="Times New Roman" w:hAnsi="Times New Roman" w:cs="Times New Roman" w:hint="eastAsia"/>
          <w:sz w:val="24"/>
          <w:szCs w:val="24"/>
        </w:rPr>
        <w:t xml:space="preserve"> </w:t>
      </w:r>
      <w:r w:rsidR="00DE4DEC">
        <w:rPr>
          <w:rFonts w:ascii="Times New Roman" w:hAnsi="Times New Roman" w:cs="Times New Roman" w:hint="eastAsia"/>
          <w:sz w:val="24"/>
          <w:szCs w:val="24"/>
        </w:rPr>
        <w:t>proceedings.</w:t>
      </w:r>
    </w:p>
    <w:p w14:paraId="1083ECD4" w14:textId="6A87B1D3" w:rsidR="00DE4DEC" w:rsidRDefault="00DE4DEC" w:rsidP="00016BF2">
      <w:pPr>
        <w:pStyle w:val="ListParagraph"/>
        <w:widowControl/>
        <w:numPr>
          <w:ilvl w:val="0"/>
          <w:numId w:val="3"/>
        </w:numPr>
        <w:wordWrap/>
        <w:autoSpaceDE/>
        <w:autoSpaceDN/>
        <w:spacing w:afterLines="100" w:after="240" w:line="360" w:lineRule="auto"/>
        <w:rPr>
          <w:rFonts w:ascii="Times New Roman" w:hAnsi="Times New Roman" w:cs="Times New Roman"/>
          <w:sz w:val="24"/>
          <w:szCs w:val="24"/>
        </w:rPr>
      </w:pPr>
      <w:r>
        <w:rPr>
          <w:rFonts w:ascii="Times New Roman" w:hAnsi="Times New Roman" w:cs="Times New Roman" w:hint="eastAsia"/>
          <w:sz w:val="24"/>
          <w:szCs w:val="24"/>
        </w:rPr>
        <w:t>Please provide information on steps taken to strengthen human rights due diligence and access to remedy in the public procurement process.</w:t>
      </w:r>
    </w:p>
    <w:p w14:paraId="302BBEFB" w14:textId="65A9F73C" w:rsidR="00DE4DEC" w:rsidRDefault="00DE4DEC" w:rsidP="00016BF2">
      <w:pPr>
        <w:pStyle w:val="ListParagraph"/>
        <w:widowControl/>
        <w:numPr>
          <w:ilvl w:val="0"/>
          <w:numId w:val="3"/>
        </w:numPr>
        <w:wordWrap/>
        <w:autoSpaceDE/>
        <w:autoSpaceDN/>
        <w:spacing w:afterLines="100" w:after="240" w:line="360" w:lineRule="auto"/>
        <w:rPr>
          <w:rFonts w:ascii="Times New Roman" w:hAnsi="Times New Roman" w:cs="Times New Roman"/>
          <w:sz w:val="24"/>
          <w:szCs w:val="24"/>
        </w:rPr>
      </w:pPr>
      <w:r>
        <w:rPr>
          <w:rFonts w:ascii="Times New Roman" w:hAnsi="Times New Roman" w:cs="Times New Roman" w:hint="eastAsia"/>
          <w:sz w:val="24"/>
          <w:szCs w:val="24"/>
        </w:rPr>
        <w:t xml:space="preserve">Please provide </w:t>
      </w:r>
      <w:r w:rsidR="00C2298D">
        <w:rPr>
          <w:rFonts w:ascii="Times New Roman" w:hAnsi="Times New Roman" w:cs="Times New Roman" w:hint="eastAsia"/>
          <w:sz w:val="24"/>
          <w:szCs w:val="24"/>
        </w:rPr>
        <w:t>information on efforts to strengthen the link between loans, grants, and subsidies, including ODA and development financing, with the observance of Covenant rights.</w:t>
      </w:r>
    </w:p>
    <w:p w14:paraId="77DDA6F5" w14:textId="568D7392" w:rsidR="00DE4DEC" w:rsidRDefault="00DE4DEC" w:rsidP="00016BF2">
      <w:pPr>
        <w:pStyle w:val="ListParagraph"/>
        <w:widowControl/>
        <w:numPr>
          <w:ilvl w:val="0"/>
          <w:numId w:val="3"/>
        </w:numPr>
        <w:wordWrap/>
        <w:autoSpaceDE/>
        <w:autoSpaceDN/>
        <w:spacing w:afterLines="100" w:after="240" w:line="360" w:lineRule="auto"/>
        <w:rPr>
          <w:rFonts w:ascii="Times New Roman" w:hAnsi="Times New Roman" w:cs="Times New Roman"/>
          <w:sz w:val="24"/>
          <w:szCs w:val="24"/>
        </w:rPr>
      </w:pPr>
      <w:r>
        <w:rPr>
          <w:rFonts w:ascii="Times New Roman" w:hAnsi="Times New Roman" w:cs="Times New Roman" w:hint="eastAsia"/>
          <w:sz w:val="24"/>
          <w:szCs w:val="24"/>
        </w:rPr>
        <w:t xml:space="preserve">Please provide information on measures taken to </w:t>
      </w:r>
      <w:r w:rsidR="00C2298D">
        <w:rPr>
          <w:rFonts w:ascii="Times New Roman" w:hAnsi="Times New Roman" w:cs="Times New Roman" w:hint="eastAsia"/>
          <w:sz w:val="24"/>
          <w:szCs w:val="24"/>
        </w:rPr>
        <w:t>enhance inclusiveness in the</w:t>
      </w:r>
      <w:r>
        <w:rPr>
          <w:rFonts w:ascii="Times New Roman" w:hAnsi="Times New Roman" w:cs="Times New Roman" w:hint="eastAsia"/>
          <w:sz w:val="24"/>
          <w:szCs w:val="24"/>
        </w:rPr>
        <w:t xml:space="preserve"> composition of the Korean </w:t>
      </w:r>
      <w:r w:rsidR="00C2298D">
        <w:rPr>
          <w:rFonts w:ascii="Times New Roman" w:hAnsi="Times New Roman" w:cs="Times New Roman" w:hint="eastAsia"/>
          <w:sz w:val="24"/>
          <w:szCs w:val="24"/>
        </w:rPr>
        <w:t>NCP</w:t>
      </w:r>
      <w:r>
        <w:rPr>
          <w:rFonts w:ascii="Times New Roman" w:hAnsi="Times New Roman" w:cs="Times New Roman" w:hint="eastAsia"/>
          <w:sz w:val="24"/>
          <w:szCs w:val="24"/>
        </w:rPr>
        <w:t xml:space="preserve">, including </w:t>
      </w:r>
      <w:r w:rsidR="00C2298D">
        <w:rPr>
          <w:rFonts w:ascii="Times New Roman" w:hAnsi="Times New Roman" w:cs="Times New Roman" w:hint="eastAsia"/>
          <w:sz w:val="24"/>
          <w:szCs w:val="24"/>
        </w:rPr>
        <w:t>information on the process of appointing non-government NCP Commissioners.</w:t>
      </w:r>
    </w:p>
    <w:p w14:paraId="3514C0DD" w14:textId="2A9F367C" w:rsidR="006A49F2" w:rsidRPr="0010579B" w:rsidRDefault="00C2298D" w:rsidP="00645069">
      <w:pPr>
        <w:pStyle w:val="ListParagraph"/>
        <w:widowControl/>
        <w:numPr>
          <w:ilvl w:val="0"/>
          <w:numId w:val="3"/>
        </w:numPr>
        <w:wordWrap/>
        <w:autoSpaceDE/>
        <w:autoSpaceDN/>
        <w:spacing w:afterLines="100" w:after="240" w:line="360" w:lineRule="auto"/>
        <w:rPr>
          <w:rFonts w:ascii="Times New Roman" w:hAnsi="Times New Roman" w:cs="Times New Roman"/>
          <w:sz w:val="24"/>
          <w:szCs w:val="24"/>
        </w:rPr>
      </w:pPr>
      <w:r>
        <w:rPr>
          <w:rFonts w:ascii="Times New Roman" w:hAnsi="Times New Roman" w:cs="Times New Roman" w:hint="eastAsia"/>
          <w:sz w:val="24"/>
          <w:szCs w:val="24"/>
        </w:rPr>
        <w:t>Please provide data on the number of specific instances handled by the Korean NCP during the reporting period. Please inform the outcomes of the specific instances and whether they resulted in the provision of remedy to victims.</w:t>
      </w:r>
    </w:p>
    <w:sectPr w:rsidR="006A49F2" w:rsidRPr="0010579B" w:rsidSect="00DB3FA2">
      <w:footerReference w:type="default" r:id="rId8"/>
      <w:pgSz w:w="11906" w:h="16838"/>
      <w:pgMar w:top="1701" w:right="1440" w:bottom="1440" w:left="1440" w:header="851" w:footer="992" w:gutter="0"/>
      <w:pgNumType w:start="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EC3D0" w14:textId="77777777" w:rsidR="00731748" w:rsidRDefault="00731748" w:rsidP="00270DE0">
      <w:pPr>
        <w:spacing w:after="0" w:line="240" w:lineRule="auto"/>
      </w:pPr>
      <w:r>
        <w:separator/>
      </w:r>
    </w:p>
  </w:endnote>
  <w:endnote w:type="continuationSeparator" w:id="0">
    <w:p w14:paraId="0E85AA90" w14:textId="77777777" w:rsidR="00731748" w:rsidRDefault="00731748" w:rsidP="00270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바탕체">
    <w:panose1 w:val="02030609000101010101"/>
    <w:charset w:val="81"/>
    <w:family w:val="roma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306732"/>
      <w:docPartObj>
        <w:docPartGallery w:val="Page Numbers (Bottom of Page)"/>
        <w:docPartUnique/>
      </w:docPartObj>
    </w:sdtPr>
    <w:sdtEndPr>
      <w:rPr>
        <w:rFonts w:ascii="Times New Roman" w:hAnsi="Times New Roman" w:cs="Times New Roman"/>
        <w:noProof/>
      </w:rPr>
    </w:sdtEndPr>
    <w:sdtContent>
      <w:p w14:paraId="0C8257E5" w14:textId="1D364C1E" w:rsidR="00DB3FA2" w:rsidRPr="00DB3FA2" w:rsidRDefault="00DB3FA2">
        <w:pPr>
          <w:pStyle w:val="Footer"/>
          <w:jc w:val="center"/>
          <w:rPr>
            <w:rFonts w:ascii="Times New Roman" w:hAnsi="Times New Roman" w:cs="Times New Roman"/>
          </w:rPr>
        </w:pPr>
        <w:r w:rsidRPr="00DB3FA2">
          <w:rPr>
            <w:rFonts w:ascii="Times New Roman" w:hAnsi="Times New Roman" w:cs="Times New Roman"/>
          </w:rPr>
          <w:fldChar w:fldCharType="begin"/>
        </w:r>
        <w:r w:rsidRPr="00DB3FA2">
          <w:rPr>
            <w:rFonts w:ascii="Times New Roman" w:hAnsi="Times New Roman" w:cs="Times New Roman"/>
          </w:rPr>
          <w:instrText xml:space="preserve"> PAGE   \* MERGEFORMAT </w:instrText>
        </w:r>
        <w:r w:rsidRPr="00DB3FA2">
          <w:rPr>
            <w:rFonts w:ascii="Times New Roman" w:hAnsi="Times New Roman" w:cs="Times New Roman"/>
          </w:rPr>
          <w:fldChar w:fldCharType="separate"/>
        </w:r>
        <w:r w:rsidRPr="00DB3FA2">
          <w:rPr>
            <w:rFonts w:ascii="Times New Roman" w:hAnsi="Times New Roman" w:cs="Times New Roman"/>
            <w:noProof/>
          </w:rPr>
          <w:t>2</w:t>
        </w:r>
        <w:r w:rsidRPr="00DB3FA2">
          <w:rPr>
            <w:rFonts w:ascii="Times New Roman" w:hAnsi="Times New Roman" w:cs="Times New Roman"/>
            <w:noProof/>
          </w:rPr>
          <w:fldChar w:fldCharType="end"/>
        </w:r>
      </w:p>
    </w:sdtContent>
  </w:sdt>
  <w:p w14:paraId="61D688BE" w14:textId="77777777" w:rsidR="00DB3FA2" w:rsidRDefault="00DB3F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0944A" w14:textId="77777777" w:rsidR="00731748" w:rsidRDefault="00731748" w:rsidP="00270DE0">
      <w:pPr>
        <w:spacing w:after="0" w:line="240" w:lineRule="auto"/>
      </w:pPr>
      <w:r>
        <w:separator/>
      </w:r>
    </w:p>
  </w:footnote>
  <w:footnote w:type="continuationSeparator" w:id="0">
    <w:p w14:paraId="18C46858" w14:textId="77777777" w:rsidR="00731748" w:rsidRDefault="00731748" w:rsidP="00270DE0">
      <w:pPr>
        <w:spacing w:after="0" w:line="240" w:lineRule="auto"/>
      </w:pPr>
      <w:r>
        <w:continuationSeparator/>
      </w:r>
    </w:p>
  </w:footnote>
  <w:footnote w:id="1">
    <w:p w14:paraId="20B37EE8" w14:textId="789F951E" w:rsidR="00270DE0" w:rsidRPr="004D5C09" w:rsidRDefault="00270DE0">
      <w:pPr>
        <w:pStyle w:val="FootnoteText"/>
        <w:rPr>
          <w:rFonts w:ascii="Times New Roman" w:hAnsi="Times New Roman" w:cs="Times New Roman"/>
        </w:rPr>
      </w:pPr>
      <w:r w:rsidRPr="004D5C09">
        <w:rPr>
          <w:rStyle w:val="FootnoteReference"/>
          <w:rFonts w:ascii="Times New Roman" w:hAnsi="Times New Roman" w:cs="Times New Roman"/>
        </w:rPr>
        <w:footnoteRef/>
      </w:r>
      <w:r w:rsidRPr="004D5C09">
        <w:rPr>
          <w:rFonts w:ascii="Times New Roman" w:hAnsi="Times New Roman" w:cs="Times New Roman"/>
        </w:rPr>
        <w:t xml:space="preserve"> Radio Free Asia, “Five years on, compensation yet to arrive for Lao dam collapse survivors” (21 July 2023), </w:t>
      </w:r>
      <w:hyperlink r:id="rId1" w:history="1">
        <w:r w:rsidRPr="004D5C09">
          <w:rPr>
            <w:rStyle w:val="Hyperlink"/>
            <w:rFonts w:ascii="Times New Roman" w:hAnsi="Times New Roman" w:cs="Times New Roman"/>
          </w:rPr>
          <w:t>https://www.rfa.org/english/news/laos/dam-07212023101019.html</w:t>
        </w:r>
      </w:hyperlink>
      <w:r w:rsidRPr="004D5C09">
        <w:rPr>
          <w:rFonts w:ascii="Times New Roman" w:hAnsi="Times New Roman" w:cs="Times New Roman"/>
        </w:rPr>
        <w:t xml:space="preserve">. </w:t>
      </w:r>
    </w:p>
  </w:footnote>
  <w:footnote w:id="2">
    <w:p w14:paraId="27EA5831" w14:textId="266C217C" w:rsidR="00270DE0" w:rsidRPr="004D5C09" w:rsidRDefault="00270DE0">
      <w:pPr>
        <w:pStyle w:val="FootnoteText"/>
        <w:rPr>
          <w:rFonts w:ascii="Times New Roman" w:hAnsi="Times New Roman" w:cs="Times New Roman"/>
        </w:rPr>
      </w:pPr>
      <w:r w:rsidRPr="004D5C09">
        <w:rPr>
          <w:rStyle w:val="FootnoteReference"/>
          <w:rFonts w:ascii="Times New Roman" w:hAnsi="Times New Roman" w:cs="Times New Roman"/>
        </w:rPr>
        <w:footnoteRef/>
      </w:r>
      <w:r w:rsidRPr="004D5C09">
        <w:rPr>
          <w:rFonts w:ascii="Times New Roman" w:hAnsi="Times New Roman" w:cs="Times New Roman"/>
        </w:rPr>
        <w:t xml:space="preserve"> Human Rights Now et. al., “Labour, Environment and Asian Transnational Corporations – Toward an East Asian Business and Human Rights Movement: Cases from Japan, South Korea and Taiwan” (November 2024), </w:t>
      </w:r>
      <w:hyperlink r:id="rId2" w:history="1">
        <w:r w:rsidRPr="004D5C09">
          <w:rPr>
            <w:rStyle w:val="Hyperlink"/>
            <w:rFonts w:ascii="Times New Roman" w:hAnsi="Times New Roman" w:cs="Times New Roman"/>
          </w:rPr>
          <w:t>https://hrn.or.jp/wpHN/wp-content/uploads/2024/11/East-Asia-Report-final.pdf,</w:t>
        </w:r>
      </w:hyperlink>
      <w:r w:rsidRPr="004D5C09">
        <w:rPr>
          <w:rFonts w:ascii="Times New Roman" w:hAnsi="Times New Roman" w:cs="Times New Roman"/>
        </w:rPr>
        <w:t xml:space="preserve"> pp. </w:t>
      </w:r>
      <w:r w:rsidR="00F015A3" w:rsidRPr="004D5C09">
        <w:rPr>
          <w:rFonts w:ascii="Times New Roman" w:hAnsi="Times New Roman" w:cs="Times New Roman"/>
        </w:rPr>
        <w:t>57-58.</w:t>
      </w:r>
    </w:p>
  </w:footnote>
  <w:footnote w:id="3">
    <w:p w14:paraId="7CA7B978" w14:textId="6534C178" w:rsidR="00F015A3" w:rsidRPr="004D5C09" w:rsidRDefault="00F015A3">
      <w:pPr>
        <w:pStyle w:val="FootnoteText"/>
        <w:rPr>
          <w:rFonts w:ascii="Times New Roman" w:hAnsi="Times New Roman" w:cs="Times New Roman"/>
          <w:i/>
          <w:iCs/>
        </w:rPr>
      </w:pPr>
      <w:r w:rsidRPr="004D5C09">
        <w:rPr>
          <w:rStyle w:val="FootnoteReference"/>
          <w:rFonts w:ascii="Times New Roman" w:hAnsi="Times New Roman" w:cs="Times New Roman"/>
        </w:rPr>
        <w:footnoteRef/>
      </w:r>
      <w:r w:rsidRPr="004D5C09">
        <w:rPr>
          <w:rFonts w:ascii="Times New Roman" w:hAnsi="Times New Roman" w:cs="Times New Roman"/>
        </w:rPr>
        <w:t xml:space="preserve"> </w:t>
      </w:r>
      <w:r w:rsidRPr="004D5C09">
        <w:rPr>
          <w:rFonts w:ascii="Times New Roman" w:hAnsi="Times New Roman" w:cs="Times New Roman"/>
          <w:i/>
          <w:iCs/>
        </w:rPr>
        <w:t>Id.</w:t>
      </w:r>
    </w:p>
  </w:footnote>
  <w:footnote w:id="4">
    <w:p w14:paraId="295953E9" w14:textId="63EB9922" w:rsidR="005A5524" w:rsidRPr="004D5C09" w:rsidRDefault="005A5524">
      <w:pPr>
        <w:pStyle w:val="FootnoteText"/>
        <w:rPr>
          <w:rFonts w:ascii="Times New Roman" w:hAnsi="Times New Roman" w:cs="Times New Roman"/>
        </w:rPr>
      </w:pPr>
      <w:r w:rsidRPr="004D5C09">
        <w:rPr>
          <w:rStyle w:val="FootnoteReference"/>
          <w:rFonts w:ascii="Times New Roman" w:hAnsi="Times New Roman" w:cs="Times New Roman"/>
        </w:rPr>
        <w:footnoteRef/>
      </w:r>
      <w:r w:rsidRPr="004D5C09">
        <w:rPr>
          <w:rFonts w:ascii="Times New Roman" w:hAnsi="Times New Roman" w:cs="Times New Roman"/>
        </w:rPr>
        <w:t xml:space="preserve"> Radio Free Asia article, </w:t>
      </w:r>
      <w:r w:rsidRPr="004D5C09">
        <w:rPr>
          <w:rFonts w:ascii="Times New Roman" w:hAnsi="Times New Roman" w:cs="Times New Roman"/>
          <w:i/>
          <w:iCs/>
        </w:rPr>
        <w:t xml:space="preserve">supra </w:t>
      </w:r>
      <w:r w:rsidRPr="004D5C09">
        <w:rPr>
          <w:rFonts w:ascii="Times New Roman" w:hAnsi="Times New Roman" w:cs="Times New Roman"/>
        </w:rPr>
        <w:t>note 1.</w:t>
      </w:r>
    </w:p>
  </w:footnote>
  <w:footnote w:id="5">
    <w:p w14:paraId="0048A333" w14:textId="213891F1" w:rsidR="00810AC7" w:rsidRPr="004D5C09" w:rsidRDefault="00810AC7">
      <w:pPr>
        <w:pStyle w:val="FootnoteText"/>
        <w:rPr>
          <w:rFonts w:ascii="Times New Roman" w:hAnsi="Times New Roman" w:cs="Times New Roman"/>
        </w:rPr>
      </w:pPr>
      <w:r w:rsidRPr="004D5C09">
        <w:rPr>
          <w:rStyle w:val="FootnoteReference"/>
          <w:rFonts w:ascii="Times New Roman" w:hAnsi="Times New Roman" w:cs="Times New Roman"/>
        </w:rPr>
        <w:footnoteRef/>
      </w:r>
      <w:r w:rsidRPr="004D5C09">
        <w:rPr>
          <w:rFonts w:ascii="Times New Roman" w:hAnsi="Times New Roman" w:cs="Times New Roman"/>
        </w:rPr>
        <w:t xml:space="preserve"> Human Rights Now et. al., “Labour, Environment and Asian Transnational Corporations – Toward an East Asian Business and Human Rights Movement: Cases from Japan, South Korea and Taiwan” (November 2024), </w:t>
      </w:r>
      <w:hyperlink r:id="rId3" w:history="1">
        <w:r w:rsidRPr="004D5C09">
          <w:rPr>
            <w:rStyle w:val="Hyperlink"/>
            <w:rFonts w:ascii="Times New Roman" w:hAnsi="Times New Roman" w:cs="Times New Roman"/>
          </w:rPr>
          <w:t>https://hrn.or.jp/wpHN/wp-content/uploads/2024/11/East-Asia-Report-final.pdf,</w:t>
        </w:r>
      </w:hyperlink>
      <w:r w:rsidRPr="004D5C09">
        <w:rPr>
          <w:rFonts w:ascii="Times New Roman" w:hAnsi="Times New Roman" w:cs="Times New Roman"/>
        </w:rPr>
        <w:t xml:space="preserve"> p. 53.</w:t>
      </w:r>
    </w:p>
  </w:footnote>
  <w:footnote w:id="6">
    <w:p w14:paraId="49BFEE61" w14:textId="77777777" w:rsidR="00711717" w:rsidRPr="004D5C09" w:rsidRDefault="00711717" w:rsidP="00711717">
      <w:pPr>
        <w:pStyle w:val="FootnoteText"/>
        <w:rPr>
          <w:rFonts w:ascii="Times New Roman" w:hAnsi="Times New Roman" w:cs="Times New Roman"/>
        </w:rPr>
      </w:pPr>
      <w:r w:rsidRPr="004D5C09">
        <w:rPr>
          <w:rStyle w:val="FootnoteReference"/>
          <w:rFonts w:ascii="Times New Roman" w:hAnsi="Times New Roman" w:cs="Times New Roman"/>
        </w:rPr>
        <w:footnoteRef/>
      </w:r>
      <w:r w:rsidRPr="004D5C09">
        <w:rPr>
          <w:rFonts w:ascii="Times New Roman" w:hAnsi="Times New Roman" w:cs="Times New Roman"/>
        </w:rPr>
        <w:t xml:space="preserve"> Busines &amp; Human Rights Resources Centre, “Vietnam: One worker died and 36 hospitalized due to methanol poisoning at Samsung Electronics supplier, CSOs connect incident to long-standing mismanagement of toxic chemicals, co. response included” (24 April 2023), </w:t>
      </w:r>
      <w:hyperlink r:id="rId4" w:history="1">
        <w:r w:rsidRPr="004D5C09">
          <w:rPr>
            <w:rStyle w:val="Hyperlink"/>
            <w:rFonts w:ascii="Times New Roman" w:hAnsi="Times New Roman" w:cs="Times New Roman"/>
          </w:rPr>
          <w:t>https://www.business-humanrights.org/en/latest-news/vietnam-report-alleges-methanol-poisoning-death-and-injuries-a-result-of-chronic-mismanagement-of-toxic-chemicals-in-samsung-supply-chain/</w:t>
        </w:r>
      </w:hyperlink>
      <w:r w:rsidRPr="004D5C09">
        <w:rPr>
          <w:rFonts w:ascii="Times New Roman" w:hAnsi="Times New Roman" w:cs="Times New Roman"/>
        </w:rPr>
        <w:t xml:space="preserve">. </w:t>
      </w:r>
    </w:p>
  </w:footnote>
  <w:footnote w:id="7">
    <w:p w14:paraId="06F36700" w14:textId="021A8310" w:rsidR="00711717" w:rsidRPr="004D5C09" w:rsidRDefault="00711717">
      <w:pPr>
        <w:pStyle w:val="FootnoteText"/>
        <w:rPr>
          <w:rFonts w:ascii="Times New Roman" w:hAnsi="Times New Roman" w:cs="Times New Roman"/>
        </w:rPr>
      </w:pPr>
      <w:r w:rsidRPr="004D5C09">
        <w:rPr>
          <w:rStyle w:val="FootnoteReference"/>
          <w:rFonts w:ascii="Times New Roman" w:hAnsi="Times New Roman" w:cs="Times New Roman"/>
        </w:rPr>
        <w:footnoteRef/>
      </w:r>
      <w:r w:rsidRPr="004D5C09">
        <w:rPr>
          <w:rFonts w:ascii="Times New Roman" w:hAnsi="Times New Roman" w:cs="Times New Roman"/>
        </w:rPr>
        <w:t xml:space="preserve"> SHARPS, “Samsung Whistleblower Reveals Toxic Chemical Use and Violations at Samsung Vietnam” (20 March 2023), </w:t>
      </w:r>
      <w:hyperlink r:id="rId5" w:history="1">
        <w:r w:rsidRPr="004D5C09">
          <w:rPr>
            <w:rStyle w:val="Hyperlink"/>
            <w:rFonts w:ascii="Times New Roman" w:hAnsi="Times New Roman" w:cs="Times New Roman"/>
          </w:rPr>
          <w:t>https://sharps.or.kr/news/?bmode=view&amp;idx=15163857</w:t>
        </w:r>
      </w:hyperlink>
      <w:r w:rsidRPr="004D5C09">
        <w:rPr>
          <w:rFonts w:ascii="Times New Roman" w:hAnsi="Times New Roman" w:cs="Times New Roman"/>
        </w:rPr>
        <w:t xml:space="preserve">. </w:t>
      </w:r>
    </w:p>
  </w:footnote>
  <w:footnote w:id="8">
    <w:p w14:paraId="3DBFBDB0" w14:textId="77777777" w:rsidR="00711717" w:rsidRPr="004D5C09" w:rsidRDefault="00711717" w:rsidP="00711717">
      <w:pPr>
        <w:pStyle w:val="FootnoteText"/>
        <w:rPr>
          <w:rFonts w:ascii="Times New Roman" w:hAnsi="Times New Roman" w:cs="Times New Roman"/>
        </w:rPr>
      </w:pPr>
      <w:r w:rsidRPr="004D5C09">
        <w:rPr>
          <w:rStyle w:val="FootnoteReference"/>
          <w:rFonts w:ascii="Times New Roman" w:hAnsi="Times New Roman" w:cs="Times New Roman"/>
        </w:rPr>
        <w:footnoteRef/>
      </w:r>
      <w:r w:rsidRPr="004D5C09">
        <w:rPr>
          <w:rFonts w:ascii="Times New Roman" w:hAnsi="Times New Roman" w:cs="Times New Roman"/>
        </w:rPr>
        <w:t xml:space="preserve"> Id.</w:t>
      </w:r>
    </w:p>
  </w:footnote>
  <w:footnote w:id="9">
    <w:p w14:paraId="58A80F4C" w14:textId="66ACD8D3" w:rsidR="007F3FF4" w:rsidRPr="004D5C09" w:rsidRDefault="007F3FF4">
      <w:pPr>
        <w:pStyle w:val="FootnoteText"/>
        <w:rPr>
          <w:rFonts w:ascii="Times New Roman" w:hAnsi="Times New Roman" w:cs="Times New Roman"/>
        </w:rPr>
      </w:pPr>
      <w:r w:rsidRPr="004D5C09">
        <w:rPr>
          <w:rStyle w:val="FootnoteReference"/>
          <w:rFonts w:ascii="Times New Roman" w:hAnsi="Times New Roman" w:cs="Times New Roman"/>
        </w:rPr>
        <w:footnoteRef/>
      </w:r>
      <w:r w:rsidRPr="004D5C09">
        <w:rPr>
          <w:rFonts w:ascii="Times New Roman" w:hAnsi="Times New Roman" w:cs="Times New Roman"/>
        </w:rPr>
        <w:t xml:space="preserve"> POSCO International, “Myanmar Shwe Project”, </w:t>
      </w:r>
      <w:hyperlink r:id="rId6" w:history="1">
        <w:r w:rsidRPr="004D5C09">
          <w:rPr>
            <w:rStyle w:val="Hyperlink"/>
            <w:rFonts w:ascii="Times New Roman" w:hAnsi="Times New Roman" w:cs="Times New Roman"/>
          </w:rPr>
          <w:t>https://poscointl.com/eng/controversies02</w:t>
        </w:r>
      </w:hyperlink>
      <w:r w:rsidRPr="004D5C09">
        <w:rPr>
          <w:rFonts w:ascii="Times New Roman" w:hAnsi="Times New Roman" w:cs="Times New Roman"/>
        </w:rPr>
        <w:t xml:space="preserve">. </w:t>
      </w:r>
    </w:p>
  </w:footnote>
  <w:footnote w:id="10">
    <w:p w14:paraId="7F002678" w14:textId="500B79BE" w:rsidR="00475D71" w:rsidRPr="004D5C09" w:rsidRDefault="00475D71">
      <w:pPr>
        <w:pStyle w:val="FootnoteText"/>
        <w:rPr>
          <w:rFonts w:ascii="Times New Roman" w:hAnsi="Times New Roman" w:cs="Times New Roman"/>
        </w:rPr>
      </w:pPr>
      <w:r w:rsidRPr="004D5C09">
        <w:rPr>
          <w:rStyle w:val="FootnoteReference"/>
          <w:rFonts w:ascii="Times New Roman" w:hAnsi="Times New Roman" w:cs="Times New Roman"/>
        </w:rPr>
        <w:footnoteRef/>
      </w:r>
      <w:r w:rsidRPr="004D5C09">
        <w:rPr>
          <w:rFonts w:ascii="Times New Roman" w:hAnsi="Times New Roman" w:cs="Times New Roman"/>
        </w:rPr>
        <w:t xml:space="preserve"> Upstream, “Posco defends Myanmar operations as security situation deteriorates: South Korean operator forging ahead with exploration and field development work while peers walk away” (14 April 2021), </w:t>
      </w:r>
      <w:hyperlink r:id="rId7" w:history="1">
        <w:r w:rsidRPr="004D5C09">
          <w:rPr>
            <w:rStyle w:val="Hyperlink"/>
            <w:rFonts w:ascii="Times New Roman" w:hAnsi="Times New Roman" w:cs="Times New Roman"/>
          </w:rPr>
          <w:t>https://www.upstreamonline.com/politics/posco-defends-myanmar-operations-as-security-situation-deteriorates/2-1-994625</w:t>
        </w:r>
      </w:hyperlink>
      <w:r w:rsidRPr="004D5C09">
        <w:rPr>
          <w:rFonts w:ascii="Times New Roman" w:hAnsi="Times New Roman" w:cs="Times New Roman"/>
        </w:rPr>
        <w:t xml:space="preserve">. </w:t>
      </w:r>
    </w:p>
  </w:footnote>
  <w:footnote w:id="11">
    <w:p w14:paraId="69EEEADA" w14:textId="6CC52F43" w:rsidR="00475D71" w:rsidRPr="004D5C09" w:rsidRDefault="00475D71">
      <w:pPr>
        <w:pStyle w:val="FootnoteText"/>
        <w:rPr>
          <w:rFonts w:ascii="Times New Roman" w:hAnsi="Times New Roman" w:cs="Times New Roman"/>
        </w:rPr>
      </w:pPr>
      <w:r w:rsidRPr="004D5C09">
        <w:rPr>
          <w:rStyle w:val="FootnoteReference"/>
          <w:rFonts w:ascii="Times New Roman" w:hAnsi="Times New Roman" w:cs="Times New Roman"/>
        </w:rPr>
        <w:footnoteRef/>
      </w:r>
      <w:r w:rsidRPr="004D5C09">
        <w:rPr>
          <w:rFonts w:ascii="Times New Roman" w:hAnsi="Times New Roman" w:cs="Times New Roman"/>
        </w:rPr>
        <w:t xml:space="preserve"> </w:t>
      </w:r>
      <w:r w:rsidR="004246D5" w:rsidRPr="004D5C09">
        <w:rPr>
          <w:rFonts w:ascii="Times New Roman" w:hAnsi="Times New Roman" w:cs="Times New Roman"/>
        </w:rPr>
        <w:t>POSCO International also sold a warship to the junta in 2017, when the Rohingya genocide was ongoing. Korea Exposé</w:t>
      </w:r>
      <w:r w:rsidRPr="004D5C09">
        <w:rPr>
          <w:rFonts w:ascii="Times New Roman" w:hAnsi="Times New Roman" w:cs="Times New Roman"/>
        </w:rPr>
        <w:t xml:space="preserve"> </w:t>
      </w:r>
      <w:r w:rsidR="004246D5" w:rsidRPr="004D5C09">
        <w:rPr>
          <w:rFonts w:ascii="Times New Roman" w:hAnsi="Times New Roman" w:cs="Times New Roman"/>
        </w:rPr>
        <w:t xml:space="preserve">, “Will South Korea stop bankrolling Myanmar’s military?” (2 May 2022), </w:t>
      </w:r>
      <w:hyperlink r:id="rId8" w:history="1">
        <w:r w:rsidR="004246D5" w:rsidRPr="004D5C09">
          <w:rPr>
            <w:rStyle w:val="Hyperlink"/>
            <w:rFonts w:ascii="Times New Roman" w:hAnsi="Times New Roman" w:cs="Times New Roman"/>
          </w:rPr>
          <w:t>https://koreaexpose.com/will-south-korea-stop-bankrolling-myanmars-military/</w:t>
        </w:r>
      </w:hyperlink>
      <w:r w:rsidR="004246D5" w:rsidRPr="004D5C09">
        <w:rPr>
          <w:rFonts w:ascii="Times New Roman" w:hAnsi="Times New Roman" w:cs="Times New Roman"/>
        </w:rPr>
        <w:t xml:space="preserve">. </w:t>
      </w:r>
    </w:p>
  </w:footnote>
  <w:footnote w:id="12">
    <w:p w14:paraId="655F65D9" w14:textId="77777777" w:rsidR="0021101A" w:rsidRPr="004D5C09" w:rsidRDefault="0021101A" w:rsidP="0021101A">
      <w:pPr>
        <w:pStyle w:val="FootnoteText"/>
        <w:rPr>
          <w:rFonts w:ascii="Times New Roman" w:hAnsi="Times New Roman" w:cs="Times New Roman"/>
        </w:rPr>
      </w:pPr>
      <w:r w:rsidRPr="004D5C09">
        <w:rPr>
          <w:rStyle w:val="FootnoteReference"/>
          <w:rFonts w:ascii="Times New Roman" w:hAnsi="Times New Roman" w:cs="Times New Roman"/>
        </w:rPr>
        <w:footnoteRef/>
      </w:r>
      <w:r w:rsidRPr="004D5C09">
        <w:rPr>
          <w:rFonts w:ascii="Times New Roman" w:hAnsi="Times New Roman" w:cs="Times New Roman"/>
        </w:rPr>
        <w:t xml:space="preserve"> National Assembly of the Republic of Korea, Report of the Expert Advisor on the Legislative Bill for the Act on the Protection of Human Rights and the Environment for Sustainable Business Management (Bill No. 24147, proposed by Member Jung Taeho et al.), 410th Session of the National Assembly, Third Session of the Strategy and Finance Committee (November 2023), </w:t>
      </w:r>
      <w:hyperlink r:id="rId9" w:history="1">
        <w:r w:rsidRPr="004D5C09">
          <w:rPr>
            <w:rStyle w:val="Hyperlink"/>
            <w:rFonts w:ascii="Times New Roman" w:hAnsi="Times New Roman" w:cs="Times New Roman"/>
          </w:rPr>
          <w:t>https://likms.assembly.go.kr/bill/billDetail.do?billId=PRC_N2L3M0K8S2T3R1R1Q1R0P1P3X9W9W4</w:t>
        </w:r>
      </w:hyperlink>
      <w:r w:rsidRPr="004D5C09">
        <w:rPr>
          <w:rFonts w:ascii="Times New Roman" w:hAnsi="Times New Roman" w:cs="Times New Roman"/>
        </w:rPr>
        <w:t xml:space="preserve">. </w:t>
      </w:r>
    </w:p>
  </w:footnote>
  <w:footnote w:id="13">
    <w:p w14:paraId="4C922EBE" w14:textId="1B246EF8" w:rsidR="0034214D" w:rsidRPr="004D5C09" w:rsidRDefault="0034214D">
      <w:pPr>
        <w:pStyle w:val="FootnoteText"/>
        <w:rPr>
          <w:rFonts w:ascii="Times New Roman" w:hAnsi="Times New Roman" w:cs="Times New Roman"/>
        </w:rPr>
      </w:pPr>
      <w:r w:rsidRPr="004D5C09">
        <w:rPr>
          <w:rStyle w:val="FootnoteReference"/>
          <w:rFonts w:ascii="Times New Roman" w:hAnsi="Times New Roman" w:cs="Times New Roman"/>
        </w:rPr>
        <w:footnoteRef/>
      </w:r>
      <w:r w:rsidRPr="004D5C09">
        <w:rPr>
          <w:rFonts w:ascii="Times New Roman" w:hAnsi="Times New Roman" w:cs="Times New Roman"/>
        </w:rPr>
        <w:t xml:space="preserve"> Ministry of Justice, Fourth National Action Plan for the Protection and Promotion of Human Rights (27 March 2024), </w:t>
      </w:r>
      <w:hyperlink r:id="rId10" w:history="1">
        <w:r w:rsidRPr="004D5C09">
          <w:rPr>
            <w:rStyle w:val="Hyperlink"/>
            <w:rFonts w:ascii="Times New Roman" w:hAnsi="Times New Roman" w:cs="Times New Roman"/>
          </w:rPr>
          <w:t>https://www.moj.go.kr/bbs/moj/121/581423/artclView.do</w:t>
        </w:r>
      </w:hyperlink>
      <w:r w:rsidRPr="004D5C09">
        <w:rPr>
          <w:rFonts w:ascii="Times New Roman" w:hAnsi="Times New Roman" w:cs="Times New Roman"/>
        </w:rPr>
        <w:t>.</w:t>
      </w:r>
    </w:p>
  </w:footnote>
  <w:footnote w:id="14">
    <w:p w14:paraId="3512AB9D" w14:textId="108AD2A8" w:rsidR="007B0EBF" w:rsidRPr="004D5C09" w:rsidRDefault="007B0EBF">
      <w:pPr>
        <w:pStyle w:val="FootnoteText"/>
        <w:rPr>
          <w:rFonts w:ascii="Times New Roman" w:hAnsi="Times New Roman" w:cs="Times New Roman"/>
        </w:rPr>
      </w:pPr>
      <w:r w:rsidRPr="004D5C09">
        <w:rPr>
          <w:rStyle w:val="FootnoteReference"/>
          <w:rFonts w:ascii="Times New Roman" w:hAnsi="Times New Roman" w:cs="Times New Roman"/>
        </w:rPr>
        <w:footnoteRef/>
      </w:r>
      <w:r w:rsidRPr="004D5C09">
        <w:rPr>
          <w:rFonts w:ascii="Times New Roman" w:hAnsi="Times New Roman" w:cs="Times New Roman"/>
        </w:rPr>
        <w:t xml:space="preserve"> </w:t>
      </w:r>
      <w:r w:rsidR="009D21C7" w:rsidRPr="004D5C09">
        <w:rPr>
          <w:rFonts w:ascii="Times New Roman" w:hAnsi="Times New Roman" w:cs="Times New Roman"/>
        </w:rPr>
        <w:t xml:space="preserve">Advocates for Public Interest Law, </w:t>
      </w:r>
      <w:r w:rsidR="002E777D" w:rsidRPr="004D5C09">
        <w:rPr>
          <w:rFonts w:ascii="Times New Roman" w:hAnsi="Times New Roman" w:cs="Times New Roman"/>
        </w:rPr>
        <w:t>“</w:t>
      </w:r>
      <w:r w:rsidR="009D21C7" w:rsidRPr="004D5C09">
        <w:rPr>
          <w:rFonts w:ascii="Times New Roman" w:hAnsi="Times New Roman" w:cs="Times New Roman"/>
        </w:rPr>
        <w:t>[Executive Summary] Status Survey on Human Rights Impact Assessment of Public Institutions/Public Enterprises and Research on Improvement Measures</w:t>
      </w:r>
      <w:r w:rsidR="002E777D" w:rsidRPr="004D5C09">
        <w:rPr>
          <w:rFonts w:ascii="Times New Roman" w:hAnsi="Times New Roman" w:cs="Times New Roman"/>
        </w:rPr>
        <w:t>”</w:t>
      </w:r>
      <w:r w:rsidR="009D21C7" w:rsidRPr="004D5C09">
        <w:rPr>
          <w:rFonts w:ascii="Times New Roman" w:hAnsi="Times New Roman" w:cs="Times New Roman"/>
        </w:rPr>
        <w:t xml:space="preserve"> (May 18, 2021), </w:t>
      </w:r>
      <w:hyperlink r:id="rId11" w:history="1">
        <w:r w:rsidR="002E777D" w:rsidRPr="004D5C09">
          <w:rPr>
            <w:rStyle w:val="Hyperlink"/>
            <w:rFonts w:ascii="Times New Roman" w:hAnsi="Times New Roman" w:cs="Times New Roman"/>
          </w:rPr>
          <w:t>https://apil.or.kr/news/19817</w:t>
        </w:r>
      </w:hyperlink>
      <w:r w:rsidR="002E777D" w:rsidRPr="004D5C09">
        <w:rPr>
          <w:rFonts w:ascii="Times New Roman" w:hAnsi="Times New Roman" w:cs="Times New Roman"/>
        </w:rPr>
        <w:t xml:space="preserve">. </w:t>
      </w:r>
    </w:p>
  </w:footnote>
  <w:footnote w:id="15">
    <w:p w14:paraId="1A239C30" w14:textId="29A894FF" w:rsidR="004A370A" w:rsidRPr="004D5C09" w:rsidRDefault="004A370A">
      <w:pPr>
        <w:pStyle w:val="FootnoteText"/>
        <w:rPr>
          <w:rFonts w:ascii="Times New Roman" w:hAnsi="Times New Roman" w:cs="Times New Roman"/>
        </w:rPr>
      </w:pPr>
      <w:r w:rsidRPr="004D5C09">
        <w:rPr>
          <w:rStyle w:val="FootnoteReference"/>
          <w:rFonts w:ascii="Times New Roman" w:hAnsi="Times New Roman" w:cs="Times New Roman"/>
        </w:rPr>
        <w:footnoteRef/>
      </w:r>
      <w:r w:rsidRPr="004D5C09">
        <w:rPr>
          <w:rFonts w:ascii="Times New Roman" w:hAnsi="Times New Roman" w:cs="Times New Roman"/>
        </w:rPr>
        <w:t xml:space="preserve"> Business &amp; Human Rights Resource Cent</w:t>
      </w:r>
      <w:r w:rsidR="00751F8A" w:rsidRPr="004D5C09">
        <w:rPr>
          <w:rFonts w:ascii="Times New Roman" w:hAnsi="Times New Roman" w:cs="Times New Roman"/>
        </w:rPr>
        <w:t>re</w:t>
      </w:r>
      <w:r w:rsidRPr="004D5C09">
        <w:rPr>
          <w:rFonts w:ascii="Times New Roman" w:hAnsi="Times New Roman" w:cs="Times New Roman"/>
        </w:rPr>
        <w:t xml:space="preserve">, “S. Korea: Investigation uncovers forced labour in Sinui Island salt farms that supply to major food companies” (29 March 2014), </w:t>
      </w:r>
      <w:hyperlink r:id="rId12" w:history="1">
        <w:r w:rsidRPr="004D5C09">
          <w:rPr>
            <w:rStyle w:val="Hyperlink"/>
            <w:rFonts w:ascii="Times New Roman" w:hAnsi="Times New Roman" w:cs="Times New Roman"/>
          </w:rPr>
          <w:t>https://www.business-humanrights.org/en/latest-news/south-korea-investigation-uncovers-forced-labour-in-sinui-island-salt-farms-that-supply-to-major-food-companies/</w:t>
        </w:r>
      </w:hyperlink>
      <w:r w:rsidRPr="004D5C09">
        <w:rPr>
          <w:rFonts w:ascii="Times New Roman" w:hAnsi="Times New Roman" w:cs="Times New Roman"/>
        </w:rPr>
        <w:t xml:space="preserve">. </w:t>
      </w:r>
    </w:p>
  </w:footnote>
  <w:footnote w:id="16">
    <w:p w14:paraId="51AA1D18" w14:textId="77777777" w:rsidR="000B0ED3" w:rsidRPr="004D5C09" w:rsidRDefault="000B0ED3" w:rsidP="000B0ED3">
      <w:pPr>
        <w:pStyle w:val="FootnoteText"/>
        <w:rPr>
          <w:rFonts w:ascii="Times New Roman" w:hAnsi="Times New Roman" w:cs="Times New Roman"/>
        </w:rPr>
      </w:pPr>
      <w:r w:rsidRPr="004D5C09">
        <w:rPr>
          <w:rStyle w:val="FootnoteReference"/>
          <w:rFonts w:ascii="Times New Roman" w:hAnsi="Times New Roman" w:cs="Times New Roman"/>
        </w:rPr>
        <w:footnoteRef/>
      </w:r>
      <w:r w:rsidRPr="004D5C09">
        <w:rPr>
          <w:rFonts w:ascii="Times New Roman" w:hAnsi="Times New Roman" w:cs="Times New Roman"/>
        </w:rPr>
        <w:t xml:space="preserve"> One victim rescued in 2021 had been subjected to forced labour since 2014. APIL, “[Joint Statement] Following the import ban on salt, what the government must devote its utmost efforts to is eliminating forced labor and ensuring full reparation for the victims” (28 April 2025), </w:t>
      </w:r>
      <w:hyperlink r:id="rId13" w:history="1">
        <w:r w:rsidRPr="004D5C09">
          <w:rPr>
            <w:rStyle w:val="Hyperlink"/>
            <w:rFonts w:ascii="Times New Roman" w:hAnsi="Times New Roman" w:cs="Times New Roman"/>
          </w:rPr>
          <w:t>https://apil.or.kr/press-releases/2804917597</w:t>
        </w:r>
      </w:hyperlink>
      <w:r w:rsidRPr="004D5C09">
        <w:rPr>
          <w:rFonts w:ascii="Times New Roman" w:hAnsi="Times New Roman" w:cs="Times New Roman"/>
        </w:rPr>
        <w:t xml:space="preserve">. </w:t>
      </w:r>
    </w:p>
  </w:footnote>
  <w:footnote w:id="17">
    <w:p w14:paraId="16EA81DF" w14:textId="6CEA68FF" w:rsidR="001F6430" w:rsidRPr="004D5C09" w:rsidRDefault="001F6430">
      <w:pPr>
        <w:pStyle w:val="FootnoteText"/>
        <w:rPr>
          <w:rFonts w:ascii="Times New Roman" w:hAnsi="Times New Roman" w:cs="Times New Roman"/>
        </w:rPr>
      </w:pPr>
      <w:r w:rsidRPr="004D5C09">
        <w:rPr>
          <w:rStyle w:val="FootnoteReference"/>
          <w:rFonts w:ascii="Times New Roman" w:hAnsi="Times New Roman" w:cs="Times New Roman"/>
        </w:rPr>
        <w:footnoteRef/>
      </w:r>
      <w:r w:rsidRPr="004D5C09">
        <w:rPr>
          <w:rFonts w:ascii="Times New Roman" w:hAnsi="Times New Roman" w:cs="Times New Roman"/>
        </w:rPr>
        <w:t xml:space="preserve"> Yonhap News Agency, “S. Korea says Taepyung Salt Farm cleared of forced labor after U.S. import ban” (7 April 2025), </w:t>
      </w:r>
      <w:hyperlink r:id="rId14" w:history="1">
        <w:r w:rsidRPr="004D5C09">
          <w:rPr>
            <w:rStyle w:val="Hyperlink"/>
            <w:rFonts w:ascii="Times New Roman" w:hAnsi="Times New Roman" w:cs="Times New Roman"/>
          </w:rPr>
          <w:t>https://en.yna.co.kr/view/AEN20250407005700315</w:t>
        </w:r>
      </w:hyperlink>
      <w:r w:rsidRPr="004D5C09">
        <w:rPr>
          <w:rFonts w:ascii="Times New Roman" w:hAnsi="Times New Roman" w:cs="Times New Roman"/>
        </w:rPr>
        <w:t xml:space="preserve">. </w:t>
      </w:r>
    </w:p>
  </w:footnote>
  <w:footnote w:id="18">
    <w:p w14:paraId="7E1E2138" w14:textId="3A3ACC27" w:rsidR="0010579B" w:rsidRPr="004D5C09" w:rsidRDefault="0010579B" w:rsidP="0010579B">
      <w:pPr>
        <w:pStyle w:val="FootnoteText"/>
        <w:rPr>
          <w:rFonts w:ascii="Times New Roman" w:hAnsi="Times New Roman" w:cs="Times New Roman"/>
        </w:rPr>
      </w:pPr>
      <w:r w:rsidRPr="004D5C09">
        <w:rPr>
          <w:rStyle w:val="FootnoteReference"/>
          <w:rFonts w:ascii="Times New Roman" w:hAnsi="Times New Roman" w:cs="Times New Roman"/>
        </w:rPr>
        <w:footnoteRef/>
      </w:r>
      <w:r w:rsidRPr="004D5C09">
        <w:rPr>
          <w:rFonts w:ascii="Times New Roman" w:hAnsi="Times New Roman" w:cs="Times New Roman"/>
        </w:rPr>
        <w:t xml:space="preserve"> </w:t>
      </w:r>
      <w:r w:rsidR="001F6430" w:rsidRPr="004D5C09">
        <w:rPr>
          <w:rFonts w:ascii="Times New Roman" w:hAnsi="Times New Roman" w:cs="Times New Roman"/>
        </w:rPr>
        <w:t>Labour Today</w:t>
      </w:r>
      <w:r w:rsidRPr="004D5C09">
        <w:rPr>
          <w:rFonts w:ascii="Times New Roman" w:hAnsi="Times New Roman" w:cs="Times New Roman"/>
        </w:rPr>
        <w:t xml:space="preserve">, </w:t>
      </w:r>
      <w:r w:rsidR="001F6430" w:rsidRPr="004D5C09">
        <w:rPr>
          <w:rFonts w:ascii="Times New Roman" w:hAnsi="Times New Roman" w:cs="Times New Roman"/>
        </w:rPr>
        <w:t xml:space="preserve">“[Three Years of the Serious Accident Punishment Act </w:t>
      </w:r>
      <w:r w:rsidR="001F6430" w:rsidRPr="004D5C09">
        <w:rPr>
          <w:rFonts w:ascii="MS Mincho" w:eastAsia="MS Mincho" w:hAnsi="MS Mincho" w:cs="MS Mincho" w:hint="eastAsia"/>
        </w:rPr>
        <w:t>ⓛ</w:t>
      </w:r>
      <w:r w:rsidR="001F6430" w:rsidRPr="004D5C09">
        <w:rPr>
          <w:rFonts w:ascii="Times New Roman" w:hAnsi="Times New Roman" w:cs="Times New Roman"/>
        </w:rPr>
        <w:t>] 101 people lost their lives, but only five employers received prison sentences.</w:t>
      </w:r>
      <w:r w:rsidRPr="004D5C09">
        <w:rPr>
          <w:rFonts w:ascii="Times New Roman" w:hAnsi="Times New Roman" w:cs="Times New Roman"/>
        </w:rPr>
        <w:t xml:space="preserve">” (2025. 1. 22). </w:t>
      </w:r>
      <w:hyperlink r:id="rId15" w:history="1">
        <w:r w:rsidR="001F6430" w:rsidRPr="004D5C09">
          <w:rPr>
            <w:rStyle w:val="Hyperlink"/>
            <w:rFonts w:ascii="Times New Roman" w:hAnsi="Times New Roman" w:cs="Times New Roman"/>
          </w:rPr>
          <w:t>https://www.labortoday.co.kr/news/articleView.html?idxno=225886</w:t>
        </w:r>
      </w:hyperlink>
      <w:r w:rsidR="00275489" w:rsidRPr="004D5C09">
        <w:rPr>
          <w:rFonts w:ascii="Times New Roman" w:hAnsi="Times New Roman" w:cs="Times New Roman"/>
        </w:rPr>
        <w:t xml:space="preserve"> [in Korean].</w:t>
      </w:r>
    </w:p>
  </w:footnote>
  <w:footnote w:id="19">
    <w:p w14:paraId="5BF17B42" w14:textId="1398786C" w:rsidR="00F178CF" w:rsidRPr="004D5C09" w:rsidRDefault="00F178CF">
      <w:pPr>
        <w:pStyle w:val="FootnoteText"/>
        <w:rPr>
          <w:rFonts w:ascii="Times New Roman" w:hAnsi="Times New Roman" w:cs="Times New Roman"/>
        </w:rPr>
      </w:pPr>
      <w:r w:rsidRPr="004D5C09">
        <w:rPr>
          <w:rStyle w:val="FootnoteReference"/>
          <w:rFonts w:ascii="Times New Roman" w:hAnsi="Times New Roman" w:cs="Times New Roman"/>
        </w:rPr>
        <w:footnoteRef/>
      </w:r>
      <w:r w:rsidRPr="004D5C09">
        <w:rPr>
          <w:rFonts w:ascii="Times New Roman" w:hAnsi="Times New Roman" w:cs="Times New Roman"/>
        </w:rPr>
        <w:t xml:space="preserve"> Hankyoreh, “Aricell battery plant fire was Korea’s deadliest industrial disaster for migrant workers, experts say” (23 July 2024), </w:t>
      </w:r>
      <w:hyperlink r:id="rId16" w:history="1">
        <w:r w:rsidRPr="004D5C09">
          <w:rPr>
            <w:rStyle w:val="Hyperlink"/>
            <w:rFonts w:ascii="Times New Roman" w:hAnsi="Times New Roman" w:cs="Times New Roman"/>
          </w:rPr>
          <w:t>https://english.hani.co.kr/arti/english_edition/e_national/1150350.html</w:t>
        </w:r>
      </w:hyperlink>
      <w:r w:rsidRPr="004D5C09">
        <w:rPr>
          <w:rFonts w:ascii="Times New Roman" w:hAnsi="Times New Roman" w:cs="Times New Roman"/>
        </w:rPr>
        <w:t xml:space="preserve">. </w:t>
      </w:r>
    </w:p>
  </w:footnote>
  <w:footnote w:id="20">
    <w:p w14:paraId="42C06A2C" w14:textId="4CFEE853" w:rsidR="001436BC" w:rsidRPr="004D5C09" w:rsidRDefault="001436BC">
      <w:pPr>
        <w:pStyle w:val="FootnoteText"/>
        <w:rPr>
          <w:rFonts w:ascii="Times New Roman" w:hAnsi="Times New Roman" w:cs="Times New Roman"/>
        </w:rPr>
      </w:pPr>
      <w:r w:rsidRPr="004D5C09">
        <w:rPr>
          <w:rStyle w:val="FootnoteReference"/>
          <w:rFonts w:ascii="Times New Roman" w:hAnsi="Times New Roman" w:cs="Times New Roman"/>
        </w:rPr>
        <w:footnoteRef/>
      </w:r>
      <w:r w:rsidRPr="004D5C09">
        <w:rPr>
          <w:rFonts w:ascii="Times New Roman" w:hAnsi="Times New Roman" w:cs="Times New Roman"/>
        </w:rPr>
        <w:t xml:space="preserve"> Yonhap News, “[One year since the Aricell disaster] </w:t>
      </w:r>
      <w:r w:rsidRPr="004D5C09">
        <w:rPr>
          <w:rFonts w:ascii="Cambria Math" w:hAnsi="Cambria Math" w:cs="Cambria Math"/>
        </w:rPr>
        <w:t>①</w:t>
      </w:r>
      <w:r w:rsidRPr="004D5C09">
        <w:rPr>
          <w:rFonts w:ascii="Times New Roman" w:hAnsi="Times New Roman" w:cs="Times New Roman"/>
        </w:rPr>
        <w:t xml:space="preserve"> Safety neglected due to greed for military contracts... A predictable disaster that claimed 23 lives” (21 June 2025), </w:t>
      </w:r>
      <w:hyperlink r:id="rId17" w:history="1">
        <w:r w:rsidRPr="004D5C09">
          <w:rPr>
            <w:rStyle w:val="Hyperlink"/>
            <w:rFonts w:ascii="Times New Roman" w:hAnsi="Times New Roman" w:cs="Times New Roman"/>
          </w:rPr>
          <w:t>https://www.yna.co.kr/view/AKR20250620061300061</w:t>
        </w:r>
      </w:hyperlink>
      <w:r w:rsidRPr="004D5C09">
        <w:rPr>
          <w:rFonts w:ascii="Times New Roman" w:hAnsi="Times New Roman" w:cs="Times New Roman"/>
        </w:rPr>
        <w:t xml:space="preserve"> [in Korean].</w:t>
      </w:r>
    </w:p>
  </w:footnote>
  <w:footnote w:id="21">
    <w:p w14:paraId="5DFB2B57" w14:textId="2EC7CC6F" w:rsidR="00751F8A" w:rsidRPr="004D5C09" w:rsidRDefault="00751F8A">
      <w:pPr>
        <w:pStyle w:val="FootnoteText"/>
        <w:rPr>
          <w:rFonts w:ascii="Times New Roman" w:hAnsi="Times New Roman" w:cs="Times New Roman"/>
        </w:rPr>
      </w:pPr>
      <w:r w:rsidRPr="004D5C09">
        <w:rPr>
          <w:rStyle w:val="FootnoteReference"/>
          <w:rFonts w:ascii="Times New Roman" w:hAnsi="Times New Roman" w:cs="Times New Roman"/>
        </w:rPr>
        <w:footnoteRef/>
      </w:r>
      <w:r w:rsidRPr="004D5C09">
        <w:rPr>
          <w:rFonts w:ascii="Times New Roman" w:hAnsi="Times New Roman" w:cs="Times New Roman"/>
        </w:rPr>
        <w:t xml:space="preserve"> Business &amp; Human Rights Resource Centre, “Philippines: Groups allege that Jaluar mega dam will displace indigenous peoples; gov't assures consent from IPs” (2 September 2018), </w:t>
      </w:r>
      <w:hyperlink r:id="rId18" w:history="1">
        <w:r w:rsidRPr="004D5C09">
          <w:rPr>
            <w:rStyle w:val="Hyperlink"/>
            <w:rFonts w:ascii="Times New Roman" w:hAnsi="Times New Roman" w:cs="Times New Roman"/>
          </w:rPr>
          <w:t>https://www.business-humanrights.org/en/latest-news/philippines-groups-allege-that-jaluar-mega-dam-will-displace-indigenous-peoples-govt-assures-consent-from-ips/</w:t>
        </w:r>
      </w:hyperlink>
      <w:r w:rsidRPr="004D5C09">
        <w:rPr>
          <w:rFonts w:ascii="Times New Roman" w:hAnsi="Times New Roman" w:cs="Times New Roman"/>
        </w:rPr>
        <w:t xml:space="preserve">. </w:t>
      </w:r>
    </w:p>
  </w:footnote>
  <w:footnote w:id="22">
    <w:p w14:paraId="125B698F" w14:textId="45926EED" w:rsidR="00B57806" w:rsidRPr="004D5C09" w:rsidRDefault="00B57806">
      <w:pPr>
        <w:pStyle w:val="FootnoteText"/>
        <w:rPr>
          <w:rFonts w:ascii="Times New Roman" w:hAnsi="Times New Roman" w:cs="Times New Roman"/>
        </w:rPr>
      </w:pPr>
      <w:r w:rsidRPr="004D5C09">
        <w:rPr>
          <w:rStyle w:val="FootnoteReference"/>
          <w:rFonts w:ascii="Times New Roman" w:hAnsi="Times New Roman" w:cs="Times New Roman"/>
        </w:rPr>
        <w:footnoteRef/>
      </w:r>
      <w:r w:rsidRPr="004D5C09">
        <w:rPr>
          <w:rFonts w:ascii="Times New Roman" w:hAnsi="Times New Roman" w:cs="Times New Roman"/>
        </w:rPr>
        <w:t xml:space="preserve"> Business &amp; Human Rights Resource Centre, “Philippines: Civil society condemns Panay massacre of Indigenous leaders resisting Jalaur Mega Dam; bank financing the dam responds” (23 March 2021), </w:t>
      </w:r>
      <w:hyperlink r:id="rId19" w:history="1">
        <w:r w:rsidRPr="004D5C09">
          <w:rPr>
            <w:rStyle w:val="Hyperlink"/>
            <w:rFonts w:ascii="Times New Roman" w:hAnsi="Times New Roman" w:cs="Times New Roman"/>
          </w:rPr>
          <w:t>https://www.business-humanrights.org/en/latest-news/philippines-civil-society-condemns-panay-massacre-of-indigenous-leaders-resisting-jalaur-mega-dam-bank-financing-the-dam-responds/</w:t>
        </w:r>
      </w:hyperlink>
      <w:r w:rsidRPr="004D5C09">
        <w:rPr>
          <w:rFonts w:ascii="Times New Roman" w:hAnsi="Times New Roman" w:cs="Times New Roman"/>
        </w:rPr>
        <w:t xml:space="preserve">. </w:t>
      </w:r>
    </w:p>
  </w:footnote>
  <w:footnote w:id="23">
    <w:p w14:paraId="40428C11" w14:textId="1E88CF75" w:rsidR="004D5C09" w:rsidRPr="004D5C09" w:rsidRDefault="004D5C09" w:rsidP="004D5C09">
      <w:pPr>
        <w:pStyle w:val="FootnoteText"/>
        <w:rPr>
          <w:rFonts w:ascii="Times New Roman" w:hAnsi="Times New Roman" w:cs="Times New Roman"/>
        </w:rPr>
      </w:pPr>
      <w:r w:rsidRPr="004D5C09">
        <w:rPr>
          <w:rStyle w:val="FootnoteReference"/>
          <w:rFonts w:ascii="Times New Roman" w:hAnsi="Times New Roman" w:cs="Times New Roman"/>
        </w:rPr>
        <w:footnoteRef/>
      </w:r>
      <w:r w:rsidRPr="004D5C09">
        <w:rPr>
          <w:rFonts w:ascii="Times New Roman" w:hAnsi="Times New Roman" w:cs="Times New Roman"/>
        </w:rPr>
        <w:t xml:space="preserve"> People’s Solidarity for Participatory Democracy (PSPD), “[Statement] We condemn the Export-Import Bank of Korea for enforcing the construction of the Jalaur Mega Dam, regardless of the opposition of the indigenous people and the concerns over safety issues</w:t>
      </w:r>
    </w:p>
    <w:p w14:paraId="02705083" w14:textId="556AEFEB" w:rsidR="004D5C09" w:rsidRPr="004D5C09" w:rsidRDefault="004D5C09">
      <w:pPr>
        <w:pStyle w:val="FootnoteText"/>
        <w:rPr>
          <w:rFonts w:ascii="Times New Roman" w:hAnsi="Times New Roman" w:cs="Times New Roman"/>
        </w:rPr>
      </w:pPr>
      <w:r w:rsidRPr="004D5C09">
        <w:rPr>
          <w:rFonts w:ascii="Times New Roman" w:hAnsi="Times New Roman" w:cs="Times New Roman"/>
        </w:rPr>
        <w:t xml:space="preserve">Project Phase II (JRMP II),” (10 September 2018), </w:t>
      </w:r>
      <w:hyperlink r:id="rId20" w:history="1">
        <w:r w:rsidRPr="00804F38">
          <w:rPr>
            <w:rStyle w:val="Hyperlink"/>
            <w:rFonts w:ascii="Times New Roman" w:hAnsi="Times New Roman" w:cs="Times New Roman"/>
          </w:rPr>
          <w:t>https://www.peoplepower21.org/english/1586425</w:t>
        </w:r>
      </w:hyperlink>
      <w:r>
        <w:rPr>
          <w:rFonts w:ascii="Times New Roman" w:hAnsi="Times New Roman" w:cs="Times New Roman" w:hint="eastAsia"/>
        </w:rPr>
        <w:t xml:space="preserve">. </w:t>
      </w:r>
    </w:p>
  </w:footnote>
  <w:footnote w:id="24">
    <w:p w14:paraId="2AF9954A" w14:textId="3698F3EA" w:rsidR="001436BC" w:rsidRPr="004D5C09" w:rsidRDefault="001436BC" w:rsidP="001436BC">
      <w:pPr>
        <w:pStyle w:val="FootnoteText"/>
        <w:rPr>
          <w:rFonts w:ascii="Times New Roman" w:hAnsi="Times New Roman" w:cs="Times New Roman"/>
        </w:rPr>
      </w:pPr>
      <w:r w:rsidRPr="004D5C09">
        <w:rPr>
          <w:rStyle w:val="FootnoteReference"/>
          <w:rFonts w:ascii="Times New Roman" w:hAnsi="Times New Roman" w:cs="Times New Roman"/>
        </w:rPr>
        <w:footnoteRef/>
      </w:r>
      <w:r w:rsidRPr="004D5C09">
        <w:rPr>
          <w:rFonts w:ascii="Times New Roman" w:hAnsi="Times New Roman" w:cs="Times New Roman"/>
        </w:rPr>
        <w:t xml:space="preserve"> </w:t>
      </w:r>
      <w:r w:rsidR="00B57806" w:rsidRPr="004D5C09">
        <w:rPr>
          <w:rFonts w:ascii="Times New Roman" w:hAnsi="Times New Roman" w:cs="Times New Roman"/>
        </w:rPr>
        <w:t>Newstapa</w:t>
      </w:r>
      <w:r w:rsidRPr="004D5C09">
        <w:rPr>
          <w:rFonts w:ascii="Times New Roman" w:hAnsi="Times New Roman" w:cs="Times New Roman"/>
        </w:rPr>
        <w:t xml:space="preserve">, </w:t>
      </w:r>
      <w:r w:rsidR="00B57806" w:rsidRPr="004D5C09">
        <w:rPr>
          <w:rFonts w:ascii="Times New Roman" w:hAnsi="Times New Roman" w:cs="Times New Roman"/>
        </w:rPr>
        <w:t xml:space="preserve">“[Forest Destruction Inc. </w:t>
      </w:r>
      <w:r w:rsidR="00B57806" w:rsidRPr="004D5C09">
        <w:rPr>
          <w:rFonts w:ascii="Cambria Math" w:hAnsi="Cambria Math" w:cs="Cambria Math"/>
        </w:rPr>
        <w:t>③</w:t>
      </w:r>
      <w:r w:rsidR="00B57806" w:rsidRPr="004D5C09">
        <w:rPr>
          <w:rFonts w:ascii="Times New Roman" w:hAnsi="Times New Roman" w:cs="Times New Roman"/>
        </w:rPr>
        <w:t>] South Korean government grants preferential financing to large corporations destroying the environment overseas</w:t>
      </w:r>
      <w:r w:rsidRPr="004D5C09">
        <w:rPr>
          <w:rFonts w:ascii="Times New Roman" w:hAnsi="Times New Roman" w:cs="Times New Roman"/>
        </w:rPr>
        <w:t>” (2023. 3. 9.)</w:t>
      </w:r>
      <w:r w:rsidR="00B57806" w:rsidRPr="004D5C09">
        <w:rPr>
          <w:rFonts w:ascii="Times New Roman" w:hAnsi="Times New Roman" w:cs="Times New Roman"/>
        </w:rPr>
        <w:t xml:space="preserve">, </w:t>
      </w:r>
      <w:hyperlink r:id="rId21" w:history="1">
        <w:r w:rsidR="00B57806" w:rsidRPr="004D5C09">
          <w:rPr>
            <w:rStyle w:val="Hyperlink"/>
            <w:rFonts w:ascii="Times New Roman" w:hAnsi="Times New Roman" w:cs="Times New Roman"/>
          </w:rPr>
          <w:t>https://newstapa.org/article/fbMxc</w:t>
        </w:r>
      </w:hyperlink>
      <w:r w:rsidR="00B57806" w:rsidRPr="004D5C09">
        <w:rPr>
          <w:rFonts w:ascii="Times New Roman" w:hAnsi="Times New Roman" w:cs="Times New Roman"/>
        </w:rPr>
        <w:t xml:space="preserve"> [in Korean]. </w:t>
      </w:r>
    </w:p>
  </w:footnote>
  <w:footnote w:id="25">
    <w:p w14:paraId="70A1DCAA" w14:textId="19842DD3" w:rsidR="003109BA" w:rsidRPr="004D5C09" w:rsidRDefault="003109BA">
      <w:pPr>
        <w:pStyle w:val="FootnoteText"/>
        <w:rPr>
          <w:rFonts w:ascii="Times New Roman" w:hAnsi="Times New Roman" w:cs="Times New Roman"/>
        </w:rPr>
      </w:pPr>
      <w:r w:rsidRPr="004D5C09">
        <w:rPr>
          <w:rStyle w:val="FootnoteReference"/>
          <w:rFonts w:ascii="Times New Roman" w:hAnsi="Times New Roman" w:cs="Times New Roman"/>
        </w:rPr>
        <w:footnoteRef/>
      </w:r>
      <w:r w:rsidRPr="004D5C09">
        <w:rPr>
          <w:rFonts w:ascii="Times New Roman" w:hAnsi="Times New Roman" w:cs="Times New Roman"/>
        </w:rPr>
        <w:t xml:space="preserve"> Korean National Contact Point, “Status”, </w:t>
      </w:r>
      <w:hyperlink r:id="rId22" w:history="1">
        <w:r w:rsidR="002F3D88" w:rsidRPr="004D5C09">
          <w:rPr>
            <w:rStyle w:val="Hyperlink"/>
            <w:rFonts w:ascii="Times New Roman" w:hAnsi="Times New Roman" w:cs="Times New Roman"/>
          </w:rPr>
          <w:t>http://ncp.or.kr/koreancp/condition.do</w:t>
        </w:r>
      </w:hyperlink>
      <w:r w:rsidR="002F3D88" w:rsidRPr="004D5C09">
        <w:rPr>
          <w:rFonts w:ascii="Times New Roman" w:hAnsi="Times New Roman" w:cs="Times New Roman"/>
        </w:rPr>
        <w:t xml:space="preserve">. </w:t>
      </w:r>
    </w:p>
  </w:footnote>
  <w:footnote w:id="26">
    <w:p w14:paraId="7F09F9F0" w14:textId="4616D836" w:rsidR="002F3D88" w:rsidRPr="004D5C09" w:rsidRDefault="002F3D88">
      <w:pPr>
        <w:pStyle w:val="FootnoteText"/>
        <w:rPr>
          <w:rFonts w:ascii="Times New Roman" w:hAnsi="Times New Roman" w:cs="Times New Roman"/>
        </w:rPr>
      </w:pPr>
      <w:r w:rsidRPr="004D5C09">
        <w:rPr>
          <w:rStyle w:val="FootnoteReference"/>
          <w:rFonts w:ascii="Times New Roman" w:hAnsi="Times New Roman" w:cs="Times New Roman"/>
        </w:rPr>
        <w:footnoteRef/>
      </w:r>
      <w:r w:rsidRPr="004D5C09">
        <w:rPr>
          <w:rFonts w:ascii="Times New Roman" w:hAnsi="Times New Roman" w:cs="Times New Roman"/>
        </w:rPr>
        <w:t xml:space="preserve"> Korean National Contact Point, “Final Statement of the Korean NCP for the OECD Guidelines for Multinational Enterprises: Complaint regarding the Xe-Pian Xe-Namnoy Saddle Dam Collapse in Laos” (23 July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B2F54"/>
    <w:multiLevelType w:val="hybridMultilevel"/>
    <w:tmpl w:val="E0E42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A72AB9"/>
    <w:multiLevelType w:val="hybridMultilevel"/>
    <w:tmpl w:val="A8BE04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367309F"/>
    <w:multiLevelType w:val="hybridMultilevel"/>
    <w:tmpl w:val="A8BE04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3144719">
    <w:abstractNumId w:val="2"/>
  </w:num>
  <w:num w:numId="2" w16cid:durableId="927813523">
    <w:abstractNumId w:val="1"/>
  </w:num>
  <w:num w:numId="3" w16cid:durableId="1872719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069"/>
    <w:rsid w:val="00016BF2"/>
    <w:rsid w:val="000777F2"/>
    <w:rsid w:val="000B0C5B"/>
    <w:rsid w:val="000B0ED3"/>
    <w:rsid w:val="000B34BA"/>
    <w:rsid w:val="000D3A76"/>
    <w:rsid w:val="0010579B"/>
    <w:rsid w:val="001436BC"/>
    <w:rsid w:val="001F6430"/>
    <w:rsid w:val="0021101A"/>
    <w:rsid w:val="00270DE0"/>
    <w:rsid w:val="00275489"/>
    <w:rsid w:val="002E777D"/>
    <w:rsid w:val="002F3D88"/>
    <w:rsid w:val="003109BA"/>
    <w:rsid w:val="0034214D"/>
    <w:rsid w:val="004246D5"/>
    <w:rsid w:val="0047166C"/>
    <w:rsid w:val="0047315C"/>
    <w:rsid w:val="00475D71"/>
    <w:rsid w:val="004A370A"/>
    <w:rsid w:val="004D5C09"/>
    <w:rsid w:val="00597B3C"/>
    <w:rsid w:val="005A5524"/>
    <w:rsid w:val="005E4102"/>
    <w:rsid w:val="00616607"/>
    <w:rsid w:val="00616F72"/>
    <w:rsid w:val="00617B21"/>
    <w:rsid w:val="00645069"/>
    <w:rsid w:val="00645842"/>
    <w:rsid w:val="006A49F2"/>
    <w:rsid w:val="006C2FA3"/>
    <w:rsid w:val="006E645E"/>
    <w:rsid w:val="00711717"/>
    <w:rsid w:val="0073170B"/>
    <w:rsid w:val="00731748"/>
    <w:rsid w:val="00736309"/>
    <w:rsid w:val="00751F8A"/>
    <w:rsid w:val="007B0EBF"/>
    <w:rsid w:val="007F3FF4"/>
    <w:rsid w:val="00810AC7"/>
    <w:rsid w:val="00866A74"/>
    <w:rsid w:val="008A69E1"/>
    <w:rsid w:val="008C2D5A"/>
    <w:rsid w:val="009201B0"/>
    <w:rsid w:val="009A40A0"/>
    <w:rsid w:val="009B74DC"/>
    <w:rsid w:val="009D21C7"/>
    <w:rsid w:val="00A62338"/>
    <w:rsid w:val="00A64BF0"/>
    <w:rsid w:val="00B57806"/>
    <w:rsid w:val="00B72767"/>
    <w:rsid w:val="00B81E8B"/>
    <w:rsid w:val="00BB5CB1"/>
    <w:rsid w:val="00C2298D"/>
    <w:rsid w:val="00C26875"/>
    <w:rsid w:val="00C3017B"/>
    <w:rsid w:val="00C94A2B"/>
    <w:rsid w:val="00CB3602"/>
    <w:rsid w:val="00D02AE3"/>
    <w:rsid w:val="00DB3FA2"/>
    <w:rsid w:val="00DE4DEC"/>
    <w:rsid w:val="00EA4249"/>
    <w:rsid w:val="00EE68E0"/>
    <w:rsid w:val="00EF7691"/>
    <w:rsid w:val="00F015A3"/>
    <w:rsid w:val="00F178CF"/>
    <w:rsid w:val="00F33A46"/>
    <w:rsid w:val="00F573C9"/>
    <w:rsid w:val="00FC2B1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5AC26B"/>
  <w15:chartTrackingRefBased/>
  <w15:docId w15:val="{6C0956F0-F801-4469-8148-0896D7782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wordWrap w:val="0"/>
      <w:autoSpaceDE w:val="0"/>
      <w:autoSpaceDN w:val="0"/>
    </w:pPr>
  </w:style>
  <w:style w:type="paragraph" w:styleId="Heading1">
    <w:name w:val="heading 1"/>
    <w:basedOn w:val="Normal"/>
    <w:next w:val="Normal"/>
    <w:link w:val="Heading1Char"/>
    <w:uiPriority w:val="9"/>
    <w:qFormat/>
    <w:rsid w:val="0064506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4506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4506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4506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4506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450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50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50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50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506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4506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4506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4506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4506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450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50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50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5069"/>
    <w:rPr>
      <w:rFonts w:eastAsiaTheme="majorEastAsia" w:cstheme="majorBidi"/>
      <w:color w:val="272727" w:themeColor="text1" w:themeTint="D8"/>
    </w:rPr>
  </w:style>
  <w:style w:type="paragraph" w:styleId="Title">
    <w:name w:val="Title"/>
    <w:basedOn w:val="Normal"/>
    <w:next w:val="Normal"/>
    <w:link w:val="TitleChar"/>
    <w:uiPriority w:val="10"/>
    <w:qFormat/>
    <w:rsid w:val="006450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50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50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50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5069"/>
    <w:pPr>
      <w:spacing w:before="160"/>
      <w:jc w:val="center"/>
    </w:pPr>
    <w:rPr>
      <w:i/>
      <w:iCs/>
      <w:color w:val="404040" w:themeColor="text1" w:themeTint="BF"/>
    </w:rPr>
  </w:style>
  <w:style w:type="character" w:customStyle="1" w:styleId="QuoteChar">
    <w:name w:val="Quote Char"/>
    <w:basedOn w:val="DefaultParagraphFont"/>
    <w:link w:val="Quote"/>
    <w:uiPriority w:val="29"/>
    <w:rsid w:val="00645069"/>
    <w:rPr>
      <w:i/>
      <w:iCs/>
      <w:color w:val="404040" w:themeColor="text1" w:themeTint="BF"/>
    </w:rPr>
  </w:style>
  <w:style w:type="paragraph" w:styleId="ListParagraph">
    <w:name w:val="List Paragraph"/>
    <w:basedOn w:val="Normal"/>
    <w:uiPriority w:val="34"/>
    <w:qFormat/>
    <w:rsid w:val="00645069"/>
    <w:pPr>
      <w:ind w:left="720"/>
      <w:contextualSpacing/>
    </w:pPr>
  </w:style>
  <w:style w:type="character" w:styleId="IntenseEmphasis">
    <w:name w:val="Intense Emphasis"/>
    <w:basedOn w:val="DefaultParagraphFont"/>
    <w:uiPriority w:val="21"/>
    <w:qFormat/>
    <w:rsid w:val="00645069"/>
    <w:rPr>
      <w:i/>
      <w:iCs/>
      <w:color w:val="2F5496" w:themeColor="accent1" w:themeShade="BF"/>
    </w:rPr>
  </w:style>
  <w:style w:type="paragraph" w:styleId="IntenseQuote">
    <w:name w:val="Intense Quote"/>
    <w:basedOn w:val="Normal"/>
    <w:next w:val="Normal"/>
    <w:link w:val="IntenseQuoteChar"/>
    <w:uiPriority w:val="30"/>
    <w:qFormat/>
    <w:rsid w:val="006450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45069"/>
    <w:rPr>
      <w:i/>
      <w:iCs/>
      <w:color w:val="2F5496" w:themeColor="accent1" w:themeShade="BF"/>
    </w:rPr>
  </w:style>
  <w:style w:type="character" w:styleId="IntenseReference">
    <w:name w:val="Intense Reference"/>
    <w:basedOn w:val="DefaultParagraphFont"/>
    <w:uiPriority w:val="32"/>
    <w:qFormat/>
    <w:rsid w:val="00645069"/>
    <w:rPr>
      <w:b/>
      <w:bCs/>
      <w:smallCaps/>
      <w:color w:val="2F5496" w:themeColor="accent1" w:themeShade="BF"/>
      <w:spacing w:val="5"/>
    </w:rPr>
  </w:style>
  <w:style w:type="paragraph" w:styleId="Date">
    <w:name w:val="Date"/>
    <w:basedOn w:val="Normal"/>
    <w:next w:val="Normal"/>
    <w:link w:val="DateChar"/>
    <w:uiPriority w:val="99"/>
    <w:semiHidden/>
    <w:unhideWhenUsed/>
    <w:rsid w:val="00645069"/>
  </w:style>
  <w:style w:type="character" w:customStyle="1" w:styleId="DateChar">
    <w:name w:val="Date Char"/>
    <w:basedOn w:val="DefaultParagraphFont"/>
    <w:link w:val="Date"/>
    <w:uiPriority w:val="99"/>
    <w:semiHidden/>
    <w:rsid w:val="00645069"/>
  </w:style>
  <w:style w:type="paragraph" w:styleId="FootnoteText">
    <w:name w:val="footnote text"/>
    <w:basedOn w:val="Normal"/>
    <w:link w:val="FootnoteTextChar"/>
    <w:uiPriority w:val="99"/>
    <w:semiHidden/>
    <w:unhideWhenUsed/>
    <w:rsid w:val="00270DE0"/>
    <w:pPr>
      <w:spacing w:after="0" w:line="240" w:lineRule="auto"/>
    </w:pPr>
    <w:rPr>
      <w:szCs w:val="20"/>
    </w:rPr>
  </w:style>
  <w:style w:type="character" w:customStyle="1" w:styleId="FootnoteTextChar">
    <w:name w:val="Footnote Text Char"/>
    <w:basedOn w:val="DefaultParagraphFont"/>
    <w:link w:val="FootnoteText"/>
    <w:uiPriority w:val="99"/>
    <w:semiHidden/>
    <w:rsid w:val="00270DE0"/>
    <w:rPr>
      <w:szCs w:val="20"/>
    </w:rPr>
  </w:style>
  <w:style w:type="character" w:styleId="FootnoteReference">
    <w:name w:val="footnote reference"/>
    <w:basedOn w:val="DefaultParagraphFont"/>
    <w:uiPriority w:val="99"/>
    <w:semiHidden/>
    <w:unhideWhenUsed/>
    <w:rsid w:val="00270DE0"/>
    <w:rPr>
      <w:vertAlign w:val="superscript"/>
    </w:rPr>
  </w:style>
  <w:style w:type="character" w:styleId="Hyperlink">
    <w:name w:val="Hyperlink"/>
    <w:basedOn w:val="DefaultParagraphFont"/>
    <w:uiPriority w:val="99"/>
    <w:unhideWhenUsed/>
    <w:rsid w:val="00270DE0"/>
    <w:rPr>
      <w:color w:val="0563C1" w:themeColor="hyperlink"/>
      <w:u w:val="single"/>
    </w:rPr>
  </w:style>
  <w:style w:type="character" w:styleId="UnresolvedMention">
    <w:name w:val="Unresolved Mention"/>
    <w:basedOn w:val="DefaultParagraphFont"/>
    <w:uiPriority w:val="99"/>
    <w:semiHidden/>
    <w:unhideWhenUsed/>
    <w:rsid w:val="00270DE0"/>
    <w:rPr>
      <w:color w:val="605E5C"/>
      <w:shd w:val="clear" w:color="auto" w:fill="E1DFDD"/>
    </w:rPr>
  </w:style>
  <w:style w:type="paragraph" w:styleId="Header">
    <w:name w:val="header"/>
    <w:basedOn w:val="Normal"/>
    <w:link w:val="HeaderChar"/>
    <w:uiPriority w:val="99"/>
    <w:unhideWhenUsed/>
    <w:rsid w:val="00DB3F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3FA2"/>
  </w:style>
  <w:style w:type="paragraph" w:styleId="Footer">
    <w:name w:val="footer"/>
    <w:basedOn w:val="Normal"/>
    <w:link w:val="FooterChar"/>
    <w:uiPriority w:val="99"/>
    <w:unhideWhenUsed/>
    <w:rsid w:val="00DB3F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3FA2"/>
  </w:style>
  <w:style w:type="character" w:styleId="FollowedHyperlink">
    <w:name w:val="FollowedHyperlink"/>
    <w:basedOn w:val="DefaultParagraphFont"/>
    <w:uiPriority w:val="99"/>
    <w:semiHidden/>
    <w:unhideWhenUsed/>
    <w:rsid w:val="002F3D88"/>
    <w:rPr>
      <w:color w:val="954F72" w:themeColor="followedHyperlink"/>
      <w:u w:val="single"/>
    </w:rPr>
  </w:style>
  <w:style w:type="paragraph" w:styleId="NormalWeb">
    <w:name w:val="Normal (Web)"/>
    <w:basedOn w:val="Normal"/>
    <w:uiPriority w:val="99"/>
    <w:semiHidden/>
    <w:unhideWhenUsed/>
    <w:rsid w:val="00616F7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187665">
      <w:bodyDiv w:val="1"/>
      <w:marLeft w:val="0"/>
      <w:marRight w:val="0"/>
      <w:marTop w:val="0"/>
      <w:marBottom w:val="0"/>
      <w:divBdr>
        <w:top w:val="none" w:sz="0" w:space="0" w:color="auto"/>
        <w:left w:val="none" w:sz="0" w:space="0" w:color="auto"/>
        <w:bottom w:val="none" w:sz="0" w:space="0" w:color="auto"/>
        <w:right w:val="none" w:sz="0" w:space="0" w:color="auto"/>
      </w:divBdr>
      <w:divsChild>
        <w:div w:id="1138494535">
          <w:marLeft w:val="0"/>
          <w:marRight w:val="0"/>
          <w:marTop w:val="0"/>
          <w:marBottom w:val="0"/>
          <w:divBdr>
            <w:top w:val="none" w:sz="0" w:space="0" w:color="auto"/>
            <w:left w:val="none" w:sz="0" w:space="0" w:color="auto"/>
            <w:bottom w:val="none" w:sz="0" w:space="0" w:color="auto"/>
            <w:right w:val="none" w:sz="0" w:space="0" w:color="auto"/>
          </w:divBdr>
        </w:div>
      </w:divsChild>
    </w:div>
    <w:div w:id="260994525">
      <w:bodyDiv w:val="1"/>
      <w:marLeft w:val="0"/>
      <w:marRight w:val="0"/>
      <w:marTop w:val="0"/>
      <w:marBottom w:val="0"/>
      <w:divBdr>
        <w:top w:val="none" w:sz="0" w:space="0" w:color="auto"/>
        <w:left w:val="none" w:sz="0" w:space="0" w:color="auto"/>
        <w:bottom w:val="none" w:sz="0" w:space="0" w:color="auto"/>
        <w:right w:val="none" w:sz="0" w:space="0" w:color="auto"/>
      </w:divBdr>
    </w:div>
    <w:div w:id="376857948">
      <w:bodyDiv w:val="1"/>
      <w:marLeft w:val="0"/>
      <w:marRight w:val="0"/>
      <w:marTop w:val="0"/>
      <w:marBottom w:val="0"/>
      <w:divBdr>
        <w:top w:val="none" w:sz="0" w:space="0" w:color="auto"/>
        <w:left w:val="none" w:sz="0" w:space="0" w:color="auto"/>
        <w:bottom w:val="none" w:sz="0" w:space="0" w:color="auto"/>
        <w:right w:val="none" w:sz="0" w:space="0" w:color="auto"/>
      </w:divBdr>
    </w:div>
    <w:div w:id="418866726">
      <w:bodyDiv w:val="1"/>
      <w:marLeft w:val="0"/>
      <w:marRight w:val="0"/>
      <w:marTop w:val="0"/>
      <w:marBottom w:val="0"/>
      <w:divBdr>
        <w:top w:val="none" w:sz="0" w:space="0" w:color="auto"/>
        <w:left w:val="none" w:sz="0" w:space="0" w:color="auto"/>
        <w:bottom w:val="none" w:sz="0" w:space="0" w:color="auto"/>
        <w:right w:val="none" w:sz="0" w:space="0" w:color="auto"/>
      </w:divBdr>
    </w:div>
    <w:div w:id="661079938">
      <w:bodyDiv w:val="1"/>
      <w:marLeft w:val="0"/>
      <w:marRight w:val="0"/>
      <w:marTop w:val="0"/>
      <w:marBottom w:val="0"/>
      <w:divBdr>
        <w:top w:val="none" w:sz="0" w:space="0" w:color="auto"/>
        <w:left w:val="none" w:sz="0" w:space="0" w:color="auto"/>
        <w:bottom w:val="none" w:sz="0" w:space="0" w:color="auto"/>
        <w:right w:val="none" w:sz="0" w:space="0" w:color="auto"/>
      </w:divBdr>
      <w:divsChild>
        <w:div w:id="1254975586">
          <w:marLeft w:val="0"/>
          <w:marRight w:val="0"/>
          <w:marTop w:val="0"/>
          <w:marBottom w:val="0"/>
          <w:divBdr>
            <w:top w:val="none" w:sz="0" w:space="0" w:color="auto"/>
            <w:left w:val="none" w:sz="0" w:space="0" w:color="auto"/>
            <w:bottom w:val="none" w:sz="0" w:space="0" w:color="auto"/>
            <w:right w:val="none" w:sz="0" w:space="0" w:color="auto"/>
          </w:divBdr>
        </w:div>
      </w:divsChild>
    </w:div>
    <w:div w:id="694312735">
      <w:bodyDiv w:val="1"/>
      <w:marLeft w:val="0"/>
      <w:marRight w:val="0"/>
      <w:marTop w:val="0"/>
      <w:marBottom w:val="0"/>
      <w:divBdr>
        <w:top w:val="none" w:sz="0" w:space="0" w:color="auto"/>
        <w:left w:val="none" w:sz="0" w:space="0" w:color="auto"/>
        <w:bottom w:val="none" w:sz="0" w:space="0" w:color="auto"/>
        <w:right w:val="none" w:sz="0" w:space="0" w:color="auto"/>
      </w:divBdr>
      <w:divsChild>
        <w:div w:id="1341860111">
          <w:marLeft w:val="0"/>
          <w:marRight w:val="0"/>
          <w:marTop w:val="0"/>
          <w:marBottom w:val="0"/>
          <w:divBdr>
            <w:top w:val="none" w:sz="0" w:space="0" w:color="auto"/>
            <w:left w:val="none" w:sz="0" w:space="0" w:color="auto"/>
            <w:bottom w:val="none" w:sz="0" w:space="0" w:color="auto"/>
            <w:right w:val="none" w:sz="0" w:space="0" w:color="auto"/>
          </w:divBdr>
        </w:div>
      </w:divsChild>
    </w:div>
    <w:div w:id="724766343">
      <w:bodyDiv w:val="1"/>
      <w:marLeft w:val="0"/>
      <w:marRight w:val="0"/>
      <w:marTop w:val="0"/>
      <w:marBottom w:val="0"/>
      <w:divBdr>
        <w:top w:val="none" w:sz="0" w:space="0" w:color="auto"/>
        <w:left w:val="none" w:sz="0" w:space="0" w:color="auto"/>
        <w:bottom w:val="none" w:sz="0" w:space="0" w:color="auto"/>
        <w:right w:val="none" w:sz="0" w:space="0" w:color="auto"/>
      </w:divBdr>
      <w:divsChild>
        <w:div w:id="770272905">
          <w:marLeft w:val="0"/>
          <w:marRight w:val="0"/>
          <w:marTop w:val="0"/>
          <w:marBottom w:val="0"/>
          <w:divBdr>
            <w:top w:val="none" w:sz="0" w:space="0" w:color="auto"/>
            <w:left w:val="none" w:sz="0" w:space="0" w:color="auto"/>
            <w:bottom w:val="none" w:sz="0" w:space="0" w:color="auto"/>
            <w:right w:val="none" w:sz="0" w:space="0" w:color="auto"/>
          </w:divBdr>
        </w:div>
      </w:divsChild>
    </w:div>
    <w:div w:id="737870001">
      <w:bodyDiv w:val="1"/>
      <w:marLeft w:val="0"/>
      <w:marRight w:val="0"/>
      <w:marTop w:val="0"/>
      <w:marBottom w:val="0"/>
      <w:divBdr>
        <w:top w:val="none" w:sz="0" w:space="0" w:color="auto"/>
        <w:left w:val="none" w:sz="0" w:space="0" w:color="auto"/>
        <w:bottom w:val="none" w:sz="0" w:space="0" w:color="auto"/>
        <w:right w:val="none" w:sz="0" w:space="0" w:color="auto"/>
      </w:divBdr>
    </w:div>
    <w:div w:id="1172835442">
      <w:bodyDiv w:val="1"/>
      <w:marLeft w:val="0"/>
      <w:marRight w:val="0"/>
      <w:marTop w:val="0"/>
      <w:marBottom w:val="0"/>
      <w:divBdr>
        <w:top w:val="none" w:sz="0" w:space="0" w:color="auto"/>
        <w:left w:val="none" w:sz="0" w:space="0" w:color="auto"/>
        <w:bottom w:val="none" w:sz="0" w:space="0" w:color="auto"/>
        <w:right w:val="none" w:sz="0" w:space="0" w:color="auto"/>
      </w:divBdr>
      <w:divsChild>
        <w:div w:id="1760953847">
          <w:marLeft w:val="0"/>
          <w:marRight w:val="0"/>
          <w:marTop w:val="0"/>
          <w:marBottom w:val="0"/>
          <w:divBdr>
            <w:top w:val="none" w:sz="0" w:space="0" w:color="auto"/>
            <w:left w:val="none" w:sz="0" w:space="0" w:color="auto"/>
            <w:bottom w:val="none" w:sz="0" w:space="0" w:color="auto"/>
            <w:right w:val="none" w:sz="0" w:space="0" w:color="auto"/>
          </w:divBdr>
        </w:div>
      </w:divsChild>
    </w:div>
    <w:div w:id="1276476542">
      <w:bodyDiv w:val="1"/>
      <w:marLeft w:val="0"/>
      <w:marRight w:val="0"/>
      <w:marTop w:val="0"/>
      <w:marBottom w:val="0"/>
      <w:divBdr>
        <w:top w:val="none" w:sz="0" w:space="0" w:color="auto"/>
        <w:left w:val="none" w:sz="0" w:space="0" w:color="auto"/>
        <w:bottom w:val="none" w:sz="0" w:space="0" w:color="auto"/>
        <w:right w:val="none" w:sz="0" w:space="0" w:color="auto"/>
      </w:divBdr>
    </w:div>
    <w:div w:id="1308050665">
      <w:bodyDiv w:val="1"/>
      <w:marLeft w:val="0"/>
      <w:marRight w:val="0"/>
      <w:marTop w:val="0"/>
      <w:marBottom w:val="0"/>
      <w:divBdr>
        <w:top w:val="none" w:sz="0" w:space="0" w:color="auto"/>
        <w:left w:val="none" w:sz="0" w:space="0" w:color="auto"/>
        <w:bottom w:val="none" w:sz="0" w:space="0" w:color="auto"/>
        <w:right w:val="none" w:sz="0" w:space="0" w:color="auto"/>
      </w:divBdr>
      <w:divsChild>
        <w:div w:id="631208120">
          <w:marLeft w:val="0"/>
          <w:marRight w:val="0"/>
          <w:marTop w:val="0"/>
          <w:marBottom w:val="0"/>
          <w:divBdr>
            <w:top w:val="none" w:sz="0" w:space="0" w:color="auto"/>
            <w:left w:val="none" w:sz="0" w:space="0" w:color="auto"/>
            <w:bottom w:val="none" w:sz="0" w:space="0" w:color="auto"/>
            <w:right w:val="none" w:sz="0" w:space="0" w:color="auto"/>
          </w:divBdr>
        </w:div>
      </w:divsChild>
    </w:div>
    <w:div w:id="1332180998">
      <w:bodyDiv w:val="1"/>
      <w:marLeft w:val="0"/>
      <w:marRight w:val="0"/>
      <w:marTop w:val="0"/>
      <w:marBottom w:val="0"/>
      <w:divBdr>
        <w:top w:val="none" w:sz="0" w:space="0" w:color="auto"/>
        <w:left w:val="none" w:sz="0" w:space="0" w:color="auto"/>
        <w:bottom w:val="none" w:sz="0" w:space="0" w:color="auto"/>
        <w:right w:val="none" w:sz="0" w:space="0" w:color="auto"/>
      </w:divBdr>
      <w:divsChild>
        <w:div w:id="1310013609">
          <w:marLeft w:val="0"/>
          <w:marRight w:val="0"/>
          <w:marTop w:val="0"/>
          <w:marBottom w:val="0"/>
          <w:divBdr>
            <w:top w:val="none" w:sz="0" w:space="0" w:color="auto"/>
            <w:left w:val="none" w:sz="0" w:space="0" w:color="auto"/>
            <w:bottom w:val="none" w:sz="0" w:space="0" w:color="auto"/>
            <w:right w:val="none" w:sz="0" w:space="0" w:color="auto"/>
          </w:divBdr>
        </w:div>
      </w:divsChild>
    </w:div>
    <w:div w:id="1334838547">
      <w:bodyDiv w:val="1"/>
      <w:marLeft w:val="0"/>
      <w:marRight w:val="0"/>
      <w:marTop w:val="0"/>
      <w:marBottom w:val="0"/>
      <w:divBdr>
        <w:top w:val="none" w:sz="0" w:space="0" w:color="auto"/>
        <w:left w:val="none" w:sz="0" w:space="0" w:color="auto"/>
        <w:bottom w:val="none" w:sz="0" w:space="0" w:color="auto"/>
        <w:right w:val="none" w:sz="0" w:space="0" w:color="auto"/>
      </w:divBdr>
    </w:div>
    <w:div w:id="1351445033">
      <w:bodyDiv w:val="1"/>
      <w:marLeft w:val="0"/>
      <w:marRight w:val="0"/>
      <w:marTop w:val="0"/>
      <w:marBottom w:val="0"/>
      <w:divBdr>
        <w:top w:val="none" w:sz="0" w:space="0" w:color="auto"/>
        <w:left w:val="none" w:sz="0" w:space="0" w:color="auto"/>
        <w:bottom w:val="none" w:sz="0" w:space="0" w:color="auto"/>
        <w:right w:val="none" w:sz="0" w:space="0" w:color="auto"/>
      </w:divBdr>
    </w:div>
    <w:div w:id="1445998702">
      <w:bodyDiv w:val="1"/>
      <w:marLeft w:val="0"/>
      <w:marRight w:val="0"/>
      <w:marTop w:val="0"/>
      <w:marBottom w:val="0"/>
      <w:divBdr>
        <w:top w:val="none" w:sz="0" w:space="0" w:color="auto"/>
        <w:left w:val="none" w:sz="0" w:space="0" w:color="auto"/>
        <w:bottom w:val="none" w:sz="0" w:space="0" w:color="auto"/>
        <w:right w:val="none" w:sz="0" w:space="0" w:color="auto"/>
      </w:divBdr>
    </w:div>
    <w:div w:id="1701200478">
      <w:bodyDiv w:val="1"/>
      <w:marLeft w:val="0"/>
      <w:marRight w:val="0"/>
      <w:marTop w:val="0"/>
      <w:marBottom w:val="0"/>
      <w:divBdr>
        <w:top w:val="none" w:sz="0" w:space="0" w:color="auto"/>
        <w:left w:val="none" w:sz="0" w:space="0" w:color="auto"/>
        <w:bottom w:val="none" w:sz="0" w:space="0" w:color="auto"/>
        <w:right w:val="none" w:sz="0" w:space="0" w:color="auto"/>
      </w:divBdr>
      <w:divsChild>
        <w:div w:id="2064255129">
          <w:marLeft w:val="0"/>
          <w:marRight w:val="0"/>
          <w:marTop w:val="0"/>
          <w:marBottom w:val="0"/>
          <w:divBdr>
            <w:top w:val="none" w:sz="0" w:space="0" w:color="auto"/>
            <w:left w:val="none" w:sz="0" w:space="0" w:color="auto"/>
            <w:bottom w:val="none" w:sz="0" w:space="0" w:color="auto"/>
            <w:right w:val="none" w:sz="0" w:space="0" w:color="auto"/>
          </w:divBdr>
        </w:div>
      </w:divsChild>
    </w:div>
    <w:div w:id="1839419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koreaexpose.com/will-south-korea-stop-bankrolling-myanmars-military/" TargetMode="External"/><Relationship Id="rId13" Type="http://schemas.openxmlformats.org/officeDocument/2006/relationships/hyperlink" Target="https://apil.or.kr/press-releases/2804917597" TargetMode="External"/><Relationship Id="rId18" Type="http://schemas.openxmlformats.org/officeDocument/2006/relationships/hyperlink" Target="https://www.business-humanrights.org/en/latest-news/philippines-groups-allege-that-jaluar-mega-dam-will-displace-indigenous-peoples-govt-assures-consent-from-ips/" TargetMode="External"/><Relationship Id="rId3" Type="http://schemas.openxmlformats.org/officeDocument/2006/relationships/hyperlink" Target="https://hrn.or.jp/wpHN/wp-content/uploads/2024/11/East-Asia-Report-final.pdf," TargetMode="External"/><Relationship Id="rId21" Type="http://schemas.openxmlformats.org/officeDocument/2006/relationships/hyperlink" Target="https://newstapa.org/article/fbMxc" TargetMode="External"/><Relationship Id="rId7" Type="http://schemas.openxmlformats.org/officeDocument/2006/relationships/hyperlink" Target="https://www.upstreamonline.com/politics/posco-defends-myanmar-operations-as-security-situation-deteriorates/2-1-994625" TargetMode="External"/><Relationship Id="rId12" Type="http://schemas.openxmlformats.org/officeDocument/2006/relationships/hyperlink" Target="https://www.business-humanrights.org/en/latest-news/south-korea-investigation-uncovers-forced-labour-in-sinui-island-salt-farms-that-supply-to-major-food-companies/" TargetMode="External"/><Relationship Id="rId17" Type="http://schemas.openxmlformats.org/officeDocument/2006/relationships/hyperlink" Target="https://www.yna.co.kr/view/AKR20250620061300061" TargetMode="External"/><Relationship Id="rId2" Type="http://schemas.openxmlformats.org/officeDocument/2006/relationships/hyperlink" Target="https://hrn.or.jp/wpHN/wp-content/uploads/2024/11/East-Asia-Report-final.pdf," TargetMode="External"/><Relationship Id="rId16" Type="http://schemas.openxmlformats.org/officeDocument/2006/relationships/hyperlink" Target="https://english.hani.co.kr/arti/english_edition/e_national/1150350.html" TargetMode="External"/><Relationship Id="rId20" Type="http://schemas.openxmlformats.org/officeDocument/2006/relationships/hyperlink" Target="https://www.peoplepower21.org/english/1586425" TargetMode="External"/><Relationship Id="rId1" Type="http://schemas.openxmlformats.org/officeDocument/2006/relationships/hyperlink" Target="https://www.rfa.org/english/news/laos/dam-07212023101019.html" TargetMode="External"/><Relationship Id="rId6" Type="http://schemas.openxmlformats.org/officeDocument/2006/relationships/hyperlink" Target="https://poscointl.com/eng/controversies02" TargetMode="External"/><Relationship Id="rId11" Type="http://schemas.openxmlformats.org/officeDocument/2006/relationships/hyperlink" Target="https://apil.or.kr/news/19817" TargetMode="External"/><Relationship Id="rId5" Type="http://schemas.openxmlformats.org/officeDocument/2006/relationships/hyperlink" Target="https://sharps.or.kr/news/?bmode=view&amp;idx=15163857" TargetMode="External"/><Relationship Id="rId15" Type="http://schemas.openxmlformats.org/officeDocument/2006/relationships/hyperlink" Target="https://www.labortoday.co.kr/news/articleView.html?idxno=225886" TargetMode="External"/><Relationship Id="rId10" Type="http://schemas.openxmlformats.org/officeDocument/2006/relationships/hyperlink" Target="https://www.moj.go.kr/bbs/moj/121/581423/artclView.do" TargetMode="External"/><Relationship Id="rId19" Type="http://schemas.openxmlformats.org/officeDocument/2006/relationships/hyperlink" Target="https://www.business-humanrights.org/en/latest-news/philippines-civil-society-condemns-panay-massacre-of-indigenous-leaders-resisting-jalaur-mega-dam-bank-financing-the-dam-responds/" TargetMode="External"/><Relationship Id="rId4" Type="http://schemas.openxmlformats.org/officeDocument/2006/relationships/hyperlink" Target="https://www.business-humanrights.org/en/latest-news/vietnam-report-alleges-methanol-poisoning-death-and-injuries-a-result-of-chronic-mismanagement-of-toxic-chemicals-in-samsung-supply-chain/" TargetMode="External"/><Relationship Id="rId9" Type="http://schemas.openxmlformats.org/officeDocument/2006/relationships/hyperlink" Target="https://likms.assembly.go.kr/bill/billDetail.do?billId=PRC_N2L3M0K8S2T3R1R1Q1R0P1P3X9W9W4" TargetMode="External"/><Relationship Id="rId14" Type="http://schemas.openxmlformats.org/officeDocument/2006/relationships/hyperlink" Target="https://en.yna.co.kr/view/AEN20250407005700315" TargetMode="External"/><Relationship Id="rId22" Type="http://schemas.openxmlformats.org/officeDocument/2006/relationships/hyperlink" Target="http://ncp.or.kr/koreancp/condition.do"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5E6FAF-7595-DC4B-87BD-381F4EE75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9</Pages>
  <Words>2156</Words>
  <Characters>12290</Characters>
  <Application>Microsoft Office Word</Application>
  <DocSecurity>0</DocSecurity>
  <Lines>102</Lines>
  <Paragraphs>28</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14418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강 지윤</dc:creator>
  <cp:keywords/>
  <dc:description/>
  <cp:lastModifiedBy>강 지윤</cp:lastModifiedBy>
  <cp:revision>7</cp:revision>
  <dcterms:created xsi:type="dcterms:W3CDTF">2025-06-30T05:45:00Z</dcterms:created>
  <dcterms:modified xsi:type="dcterms:W3CDTF">2025-06-30T09:23:00Z</dcterms:modified>
</cp:coreProperties>
</file>