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E1210" w14:textId="77777777" w:rsidR="008B1C46" w:rsidRPr="002D2179" w:rsidRDefault="008B1C46" w:rsidP="008B1C46">
      <w:pPr>
        <w:pBdr>
          <w:top w:val="dotted" w:sz="4" w:space="0" w:color="622423"/>
          <w:bottom w:val="dotted" w:sz="4" w:space="1" w:color="622423"/>
        </w:pBdr>
        <w:shd w:val="clear" w:color="auto" w:fill="FFFFFF"/>
        <w:spacing w:after="120"/>
        <w:jc w:val="center"/>
        <w:outlineLvl w:val="0"/>
        <w:rPr>
          <w:rFonts w:ascii="Times New Roman" w:hAnsi="Times New Roman"/>
          <w:caps/>
          <w:szCs w:val="24"/>
        </w:rPr>
      </w:pPr>
      <w:r w:rsidRPr="002D2179">
        <w:rPr>
          <w:rFonts w:ascii="Times New Roman" w:hAnsi="Times New Roman"/>
          <w:caps/>
        </w:rPr>
        <w:t>FOURTH Periodic Report of the Slovak Republic for the International Covenant of Economic, Social and Cultural Rights</w:t>
      </w:r>
    </w:p>
    <w:p w14:paraId="77B7D796" w14:textId="77777777" w:rsidR="008B1C46" w:rsidRPr="002D2179" w:rsidRDefault="008B1C46" w:rsidP="008B1C46">
      <w:pPr>
        <w:spacing w:after="120"/>
        <w:contextualSpacing/>
        <w:jc w:val="both"/>
        <w:rPr>
          <w:rFonts w:ascii="Times New Roman" w:hAnsi="Times New Roman"/>
          <w:b/>
          <w:szCs w:val="24"/>
        </w:rPr>
      </w:pPr>
    </w:p>
    <w:p w14:paraId="62D6855C" w14:textId="45110257" w:rsidR="008B1C46" w:rsidRPr="002D2179" w:rsidRDefault="003F543C" w:rsidP="008B1C46">
      <w:pPr>
        <w:spacing w:after="120"/>
        <w:contextualSpacing/>
        <w:jc w:val="center"/>
        <w:rPr>
          <w:rFonts w:ascii="Times New Roman" w:hAnsi="Times New Roman"/>
          <w:b/>
          <w:szCs w:val="24"/>
        </w:rPr>
      </w:pPr>
      <w:r>
        <w:rPr>
          <w:rFonts w:ascii="Times New Roman" w:hAnsi="Times New Roman"/>
          <w:b/>
        </w:rPr>
        <w:t>ANNEX</w:t>
      </w:r>
    </w:p>
    <w:p w14:paraId="5AC6FB9A" w14:textId="77777777" w:rsidR="008B1C46" w:rsidRPr="002D2179" w:rsidRDefault="008B1C46" w:rsidP="008B1C46">
      <w:pPr>
        <w:spacing w:after="120"/>
        <w:contextualSpacing/>
        <w:jc w:val="both"/>
        <w:rPr>
          <w:rFonts w:ascii="Times New Roman" w:hAnsi="Times New Roman"/>
          <w:b/>
          <w:szCs w:val="24"/>
        </w:rPr>
      </w:pPr>
    </w:p>
    <w:p w14:paraId="1EAF3357" w14:textId="7FC80901" w:rsidR="008B1C46" w:rsidRDefault="008B1C46" w:rsidP="008B1C46">
      <w:pPr>
        <w:spacing w:after="120"/>
        <w:contextualSpacing/>
        <w:jc w:val="both"/>
        <w:rPr>
          <w:rFonts w:ascii="Times New Roman" w:hAnsi="Times New Roman"/>
        </w:rPr>
      </w:pPr>
      <w:r w:rsidRPr="002D2179">
        <w:rPr>
          <w:rFonts w:ascii="Times New Roman" w:hAnsi="Times New Roman"/>
        </w:rPr>
        <w:t xml:space="preserve">The </w:t>
      </w:r>
      <w:r w:rsidR="003F543C">
        <w:rPr>
          <w:rFonts w:ascii="Times New Roman" w:hAnsi="Times New Roman"/>
        </w:rPr>
        <w:t>Annex</w:t>
      </w:r>
      <w:r w:rsidRPr="002D2179">
        <w:rPr>
          <w:rFonts w:ascii="Times New Roman" w:hAnsi="Times New Roman"/>
        </w:rPr>
        <w:t xml:space="preserve"> contains additional data or statistics to the information contained in the text of the Fourth Periodic Report of the Slovak Republic for the International Covenant of Economic, Social and Cultural Rights and the Concluding Recommendations of the United Nations Committee on Economic, Social and Cultural Rights. </w:t>
      </w:r>
    </w:p>
    <w:p w14:paraId="54751C05" w14:textId="77777777" w:rsidR="004A58DF" w:rsidRDefault="004A58DF" w:rsidP="008B1C46">
      <w:pPr>
        <w:spacing w:after="120"/>
        <w:contextualSpacing/>
        <w:jc w:val="both"/>
        <w:rPr>
          <w:rFonts w:ascii="Times New Roman" w:hAnsi="Times New Roman"/>
        </w:rPr>
      </w:pPr>
    </w:p>
    <w:p w14:paraId="1ED2DF8A" w14:textId="2C221D41" w:rsidR="004A58DF" w:rsidRPr="004A58DF" w:rsidRDefault="004A58DF" w:rsidP="000C3239">
      <w:pPr>
        <w:spacing w:after="120"/>
        <w:contextualSpacing/>
        <w:jc w:val="center"/>
        <w:rPr>
          <w:rFonts w:ascii="Times New Roman" w:hAnsi="Times New Roman"/>
          <w:b/>
          <w:bCs/>
        </w:rPr>
      </w:pPr>
      <w:r w:rsidRPr="004A58DF">
        <w:rPr>
          <w:rFonts w:ascii="Times New Roman" w:hAnsi="Times New Roman"/>
          <w:b/>
          <w:bCs/>
        </w:rPr>
        <w:t>On Article 6 of the Covenant:</w:t>
      </w:r>
    </w:p>
    <w:p w14:paraId="46564F28" w14:textId="77777777" w:rsidR="004A58DF" w:rsidRDefault="004A58DF" w:rsidP="008B1C46">
      <w:pPr>
        <w:spacing w:after="120"/>
        <w:contextualSpacing/>
        <w:jc w:val="both"/>
        <w:rPr>
          <w:rFonts w:ascii="Times New Roman" w:hAnsi="Times New Roman"/>
        </w:rPr>
      </w:pPr>
    </w:p>
    <w:p w14:paraId="6AB4C2AF" w14:textId="77777777" w:rsidR="004A58DF" w:rsidRPr="005F0078" w:rsidRDefault="004A58DF" w:rsidP="004A58DF">
      <w:pPr>
        <w:pStyle w:val="ListParagraph"/>
        <w:spacing w:after="120"/>
        <w:ind w:left="0"/>
        <w:contextualSpacing w:val="0"/>
        <w:jc w:val="both"/>
        <w:rPr>
          <w:rFonts w:ascii="Times New Roman" w:hAnsi="Times New Roman"/>
          <w:b/>
          <w:bCs/>
          <w:szCs w:val="24"/>
        </w:rPr>
      </w:pPr>
      <w:r w:rsidRPr="002C1D4A">
        <w:rPr>
          <w:rFonts w:ascii="Times New Roman" w:hAnsi="Times New Roman"/>
          <w:b/>
        </w:rPr>
        <w:t xml:space="preserve">Legislation to promote the employment of third-country nationals, with a focus on third-country nationals under </w:t>
      </w:r>
      <w:r w:rsidRPr="005F0078">
        <w:rPr>
          <w:rFonts w:ascii="Times New Roman" w:hAnsi="Times New Roman"/>
          <w:b/>
        </w:rPr>
        <w:t xml:space="preserve">international protection: </w:t>
      </w:r>
    </w:p>
    <w:p w14:paraId="5474EAFF" w14:textId="3491CF16" w:rsidR="004A58DF" w:rsidRPr="005F0078" w:rsidRDefault="004A58DF" w:rsidP="00202D17">
      <w:pPr>
        <w:pStyle w:val="ListParagraph"/>
        <w:spacing w:after="120"/>
        <w:ind w:left="0"/>
        <w:contextualSpacing w:val="0"/>
        <w:jc w:val="both"/>
        <w:rPr>
          <w:rFonts w:ascii="Times New Roman" w:hAnsi="Times New Roman"/>
          <w:szCs w:val="24"/>
        </w:rPr>
      </w:pPr>
      <w:r w:rsidRPr="005F0078">
        <w:rPr>
          <w:rFonts w:ascii="Times New Roman" w:hAnsi="Times New Roman"/>
        </w:rPr>
        <w:t xml:space="preserve">Act No. 92/2022 Coll. on certain other measures in connection with the situation in Ukraine introduced with effect from 30 March 2022 </w:t>
      </w:r>
      <w:r w:rsidR="00202D17" w:rsidRPr="005147B2">
        <w:rPr>
          <w:rFonts w:ascii="Times New Roman" w:hAnsi="Times New Roman"/>
          <w:i/>
          <w:iCs/>
        </w:rPr>
        <w:t xml:space="preserve">(paragraph </w:t>
      </w:r>
      <w:r w:rsidR="00202D17">
        <w:rPr>
          <w:rFonts w:ascii="Times New Roman" w:hAnsi="Times New Roman"/>
          <w:i/>
          <w:iCs/>
        </w:rPr>
        <w:t>40</w:t>
      </w:r>
      <w:r w:rsidR="00202D17" w:rsidRPr="005147B2">
        <w:rPr>
          <w:rFonts w:ascii="Times New Roman" w:hAnsi="Times New Roman"/>
          <w:i/>
          <w:iCs/>
        </w:rPr>
        <w:t xml:space="preserve"> of the Report)</w:t>
      </w:r>
    </w:p>
    <w:p w14:paraId="24680D15" w14:textId="77777777" w:rsidR="004A58DF" w:rsidRPr="005F0078" w:rsidRDefault="004A58DF" w:rsidP="004A58DF">
      <w:pPr>
        <w:pStyle w:val="ListParagraph"/>
        <w:numPr>
          <w:ilvl w:val="0"/>
          <w:numId w:val="12"/>
        </w:numPr>
        <w:spacing w:after="120"/>
        <w:ind w:left="450" w:hanging="450"/>
        <w:contextualSpacing w:val="0"/>
        <w:jc w:val="both"/>
        <w:rPr>
          <w:rFonts w:ascii="Times New Roman" w:hAnsi="Times New Roman"/>
          <w:szCs w:val="24"/>
        </w:rPr>
      </w:pPr>
      <w:r w:rsidRPr="005F0078">
        <w:rPr>
          <w:rFonts w:ascii="Times New Roman" w:hAnsi="Times New Roman"/>
        </w:rPr>
        <w:t xml:space="preserve">Extension of the validity of the certificate of the possibility of filling a vacancy corresponding to a highly qualified job, the certificate of the possibility of filling a vacancy and the employment permit, which would otherwise expire during an emergency situation declared in connection with a mass influx of foreigners to the territory of Slovakia caused by the armed conflict on the territory of Ukraine, until the expiry of two months from the date of the lifting of the emergency situation in connection with the conflict in Ukraine; </w:t>
      </w:r>
    </w:p>
    <w:p w14:paraId="46CAAD4E" w14:textId="77777777" w:rsidR="004A58DF" w:rsidRPr="005F0078" w:rsidRDefault="004A58DF" w:rsidP="004A58DF">
      <w:pPr>
        <w:pStyle w:val="ListParagraph"/>
        <w:numPr>
          <w:ilvl w:val="0"/>
          <w:numId w:val="12"/>
        </w:numPr>
        <w:suppressAutoHyphens/>
        <w:spacing w:after="120"/>
        <w:ind w:left="450" w:hanging="450"/>
        <w:contextualSpacing w:val="0"/>
        <w:jc w:val="both"/>
        <w:textAlignment w:val="baseline"/>
        <w:rPr>
          <w:rFonts w:ascii="Times New Roman" w:hAnsi="Times New Roman"/>
          <w:szCs w:val="24"/>
        </w:rPr>
      </w:pPr>
      <w:r w:rsidRPr="005F0078">
        <w:rPr>
          <w:rFonts w:ascii="Times New Roman" w:hAnsi="Times New Roman"/>
        </w:rPr>
        <w:t xml:space="preserve">Within the competence of the Office of Labour Social Affairs and Family during the emergency situation in connection with the conflict in Ukraine, the possibility to issue a confirmation of the possibility of filling a vacant position for the purpose of issuing a new document “Additional data on employment” according to a special regulation, also at the request of the employer; </w:t>
      </w:r>
    </w:p>
    <w:p w14:paraId="68675888" w14:textId="77777777" w:rsidR="004A58DF" w:rsidRPr="005F0078" w:rsidRDefault="004A58DF" w:rsidP="004A58DF">
      <w:pPr>
        <w:pStyle w:val="ListParagraph"/>
        <w:numPr>
          <w:ilvl w:val="0"/>
          <w:numId w:val="12"/>
        </w:numPr>
        <w:autoSpaceDE w:val="0"/>
        <w:autoSpaceDN w:val="0"/>
        <w:adjustRightInd w:val="0"/>
        <w:spacing w:after="120"/>
        <w:ind w:left="450" w:hanging="450"/>
        <w:contextualSpacing w:val="0"/>
        <w:jc w:val="both"/>
        <w:rPr>
          <w:rFonts w:ascii="Times New Roman" w:hAnsi="Times New Roman"/>
          <w:b/>
          <w:iCs/>
          <w:kern w:val="2"/>
          <w:szCs w:val="24"/>
        </w:rPr>
      </w:pPr>
      <w:r w:rsidRPr="005F0078">
        <w:rPr>
          <w:rFonts w:ascii="Times New Roman" w:hAnsi="Times New Roman"/>
        </w:rPr>
        <w:t>The possibility for an employer to employ a third-country national in the same workplace during the emergency situation in connection with the conflict in Ukraine and for a period of two months after the emergency situation has been lifted, also during the procedure for the renewal of the temporary residence for the purpose of employment;</w:t>
      </w:r>
    </w:p>
    <w:p w14:paraId="5FBC5962" w14:textId="77777777" w:rsidR="004A58DF" w:rsidRPr="005F0078" w:rsidRDefault="004A58DF" w:rsidP="004A58DF">
      <w:pPr>
        <w:pStyle w:val="ListParagraph"/>
        <w:numPr>
          <w:ilvl w:val="0"/>
          <w:numId w:val="12"/>
        </w:numPr>
        <w:autoSpaceDE w:val="0"/>
        <w:autoSpaceDN w:val="0"/>
        <w:adjustRightInd w:val="0"/>
        <w:spacing w:after="120"/>
        <w:ind w:left="450" w:hanging="450"/>
        <w:contextualSpacing w:val="0"/>
        <w:jc w:val="both"/>
        <w:rPr>
          <w:rFonts w:ascii="Times New Roman" w:hAnsi="Times New Roman"/>
          <w:iCs/>
          <w:kern w:val="2"/>
          <w:szCs w:val="24"/>
        </w:rPr>
      </w:pPr>
      <w:r w:rsidRPr="005F0078">
        <w:rPr>
          <w:rFonts w:ascii="Times New Roman" w:hAnsi="Times New Roman"/>
          <w:kern w:val="2"/>
        </w:rPr>
        <w:t>Considering as active labour market measures also projects and programmes to support the integration of a third-country national who is an asylum seeker, who has been granted asylum or who has been granted temporary refuge, with the aim of facilitating his/her social inclusion and integration into the labour market by providing tools and services supporting the improvement of his/her employability and labour market integration, implemented by the Central Office of Labour, Social Affairs and Family of the Slovak Republic or by the Labour, Social Affairs and Family Office.</w:t>
      </w:r>
    </w:p>
    <w:p w14:paraId="57BDE7BB" w14:textId="2E4AC4E9" w:rsidR="004A58DF" w:rsidRPr="005F0078" w:rsidRDefault="004A58DF" w:rsidP="00202D17">
      <w:pPr>
        <w:pStyle w:val="ListParagraph"/>
        <w:spacing w:after="120"/>
        <w:ind w:left="0"/>
        <w:contextualSpacing w:val="0"/>
        <w:jc w:val="both"/>
        <w:rPr>
          <w:rFonts w:ascii="Times New Roman" w:hAnsi="Times New Roman"/>
          <w:szCs w:val="24"/>
        </w:rPr>
      </w:pPr>
      <w:bookmarkStart w:id="0" w:name="_Hlk177542586"/>
      <w:r w:rsidRPr="005F0078">
        <w:rPr>
          <w:rFonts w:ascii="Times New Roman" w:hAnsi="Times New Roman"/>
        </w:rPr>
        <w:t>Act No. 488/2022 Coll., amending Act No. 5/2004 Coll. on employment services and on amendment and supplementation of certain acts, as amended, and amending certain acts</w:t>
      </w:r>
      <w:bookmarkEnd w:id="0"/>
      <w:r w:rsidRPr="005F0078">
        <w:rPr>
          <w:rFonts w:ascii="Times New Roman" w:hAnsi="Times New Roman"/>
        </w:rPr>
        <w:t>, which entered into force on 1 January 2023, regulated additional conditions in the field of employment of third-country nationals in order to facilitate their entry into the labour market; among other things, it introduced the following</w:t>
      </w:r>
      <w:r w:rsidR="00202D17">
        <w:rPr>
          <w:rFonts w:ascii="Times New Roman" w:hAnsi="Times New Roman"/>
        </w:rPr>
        <w:t xml:space="preserve"> </w:t>
      </w:r>
      <w:r w:rsidR="00202D17" w:rsidRPr="005147B2">
        <w:rPr>
          <w:rFonts w:ascii="Times New Roman" w:hAnsi="Times New Roman"/>
          <w:i/>
          <w:iCs/>
        </w:rPr>
        <w:t xml:space="preserve">(paragraph </w:t>
      </w:r>
      <w:r w:rsidR="00202D17">
        <w:rPr>
          <w:rFonts w:ascii="Times New Roman" w:hAnsi="Times New Roman"/>
          <w:i/>
          <w:iCs/>
        </w:rPr>
        <w:t>41</w:t>
      </w:r>
      <w:r w:rsidR="00202D17" w:rsidRPr="005147B2">
        <w:rPr>
          <w:rFonts w:ascii="Times New Roman" w:hAnsi="Times New Roman"/>
          <w:i/>
          <w:iCs/>
        </w:rPr>
        <w:t xml:space="preserve"> of the Report)</w:t>
      </w:r>
      <w:r w:rsidRPr="005F0078">
        <w:rPr>
          <w:rFonts w:ascii="Times New Roman" w:hAnsi="Times New Roman"/>
        </w:rPr>
        <w:t xml:space="preserve">: </w:t>
      </w:r>
    </w:p>
    <w:p w14:paraId="2B6FD6B0" w14:textId="77777777" w:rsidR="004A58DF" w:rsidRPr="005F0078" w:rsidRDefault="004A58DF" w:rsidP="004A58DF">
      <w:pPr>
        <w:pStyle w:val="ListParagraph"/>
        <w:numPr>
          <w:ilvl w:val="0"/>
          <w:numId w:val="11"/>
        </w:numPr>
        <w:spacing w:after="120"/>
        <w:ind w:left="426" w:hanging="426"/>
        <w:contextualSpacing w:val="0"/>
        <w:jc w:val="both"/>
        <w:rPr>
          <w:rFonts w:ascii="Times New Roman" w:hAnsi="Times New Roman"/>
          <w:szCs w:val="24"/>
        </w:rPr>
      </w:pPr>
      <w:r w:rsidRPr="005F0078">
        <w:rPr>
          <w:rFonts w:ascii="Times New Roman" w:hAnsi="Times New Roman"/>
        </w:rPr>
        <w:t xml:space="preserve">Facilitating the access and retention of third-country nationals in the labour market by adjusting the identification of occupations with labour shortages to the level of regions by </w:t>
      </w:r>
      <w:r w:rsidRPr="005F0078">
        <w:rPr>
          <w:rFonts w:ascii="Times New Roman" w:hAnsi="Times New Roman"/>
        </w:rPr>
        <w:lastRenderedPageBreak/>
        <w:t>deleting the condition of a registered unemployment rate of less than 5% and simplifying the process of renewal of temporary residence for the purpose of employment;</w:t>
      </w:r>
    </w:p>
    <w:p w14:paraId="7C8BEB09" w14:textId="77777777" w:rsidR="004A58DF" w:rsidRPr="005F0078" w:rsidRDefault="004A58DF" w:rsidP="004A58DF">
      <w:pPr>
        <w:pStyle w:val="ListParagraph"/>
        <w:numPr>
          <w:ilvl w:val="0"/>
          <w:numId w:val="11"/>
        </w:numPr>
        <w:autoSpaceDE w:val="0"/>
        <w:autoSpaceDN w:val="0"/>
        <w:adjustRightInd w:val="0"/>
        <w:spacing w:after="120"/>
        <w:ind w:left="426" w:hanging="426"/>
        <w:contextualSpacing w:val="0"/>
        <w:jc w:val="both"/>
        <w:rPr>
          <w:rFonts w:ascii="Times New Roman" w:eastAsia="EUAlbertina-Regular-Identity-H" w:hAnsi="Times New Roman"/>
          <w:szCs w:val="24"/>
          <w:u w:val="single"/>
        </w:rPr>
      </w:pPr>
      <w:r w:rsidRPr="005F0078">
        <w:rPr>
          <w:rFonts w:ascii="Times New Roman" w:hAnsi="Times New Roman"/>
        </w:rPr>
        <w:t>Extending the category of third-country nationals who have the same legal status as a citizen of the Slovak Republic for the purposes of the Employment Services Act to include third-country nationals who have been granted asylum or subsidiary protection;</w:t>
      </w:r>
    </w:p>
    <w:p w14:paraId="1EC4B4F4" w14:textId="77777777" w:rsidR="004A58DF" w:rsidRPr="005F0078" w:rsidRDefault="004A58DF" w:rsidP="004A58DF">
      <w:pPr>
        <w:pStyle w:val="ListParagraph"/>
        <w:numPr>
          <w:ilvl w:val="0"/>
          <w:numId w:val="11"/>
        </w:numPr>
        <w:shd w:val="clear" w:color="auto" w:fill="FFFFFF"/>
        <w:spacing w:after="120"/>
        <w:ind w:left="426" w:hanging="426"/>
        <w:contextualSpacing w:val="0"/>
        <w:jc w:val="both"/>
        <w:rPr>
          <w:rFonts w:ascii="Times New Roman" w:hAnsi="Times New Roman"/>
          <w:szCs w:val="24"/>
        </w:rPr>
      </w:pPr>
      <w:r w:rsidRPr="005F0078">
        <w:rPr>
          <w:rFonts w:ascii="Times New Roman" w:hAnsi="Times New Roman"/>
        </w:rPr>
        <w:t>Extension of the definition of a disadvantaged job seeker to include a third-country national who has been granted asylum or subsidiary protection;</w:t>
      </w:r>
    </w:p>
    <w:p w14:paraId="7B5EB1B4" w14:textId="77777777" w:rsidR="004A58DF" w:rsidRPr="005F0078" w:rsidRDefault="004A58DF" w:rsidP="004A58DF">
      <w:pPr>
        <w:pStyle w:val="ListParagraph"/>
        <w:numPr>
          <w:ilvl w:val="0"/>
          <w:numId w:val="11"/>
        </w:numPr>
        <w:spacing w:after="120"/>
        <w:ind w:left="426" w:hanging="426"/>
        <w:contextualSpacing w:val="0"/>
        <w:jc w:val="both"/>
        <w:rPr>
          <w:rFonts w:ascii="Times New Roman" w:hAnsi="Times New Roman"/>
          <w:szCs w:val="24"/>
        </w:rPr>
      </w:pPr>
      <w:r w:rsidRPr="005F0078">
        <w:rPr>
          <w:rFonts w:ascii="Times New Roman" w:hAnsi="Times New Roman"/>
        </w:rPr>
        <w:t>Possibility of employing a third-country national during the period of the decision on the application for renewal of the temporary residence for employment purposes and facilitating the renewal of the temporary residence for employment purposes in the same job with the same employer by deleting the requirement to take into account the labour market situation and to allow for the retention of skilled labour in the same job;</w:t>
      </w:r>
    </w:p>
    <w:p w14:paraId="7AD44803" w14:textId="77777777" w:rsidR="004A58DF" w:rsidRPr="005F0078" w:rsidRDefault="004A58DF" w:rsidP="004A58DF">
      <w:pPr>
        <w:pStyle w:val="ListParagraph"/>
        <w:numPr>
          <w:ilvl w:val="0"/>
          <w:numId w:val="11"/>
        </w:numPr>
        <w:spacing w:after="120"/>
        <w:ind w:left="426" w:hanging="426"/>
        <w:contextualSpacing w:val="0"/>
        <w:jc w:val="both"/>
        <w:rPr>
          <w:rFonts w:ascii="Times New Roman" w:hAnsi="Times New Roman"/>
          <w:szCs w:val="24"/>
        </w:rPr>
      </w:pPr>
      <w:r w:rsidRPr="005F0078">
        <w:rPr>
          <w:rFonts w:ascii="Times New Roman" w:hAnsi="Times New Roman"/>
        </w:rPr>
        <w:t>Extending the period of training of the third-country national by the employer before the granting of the temporary residence for employment purposes from six to eight weeks;</w:t>
      </w:r>
    </w:p>
    <w:p w14:paraId="3CDBA495" w14:textId="77777777" w:rsidR="004A58DF" w:rsidRPr="005F0078" w:rsidRDefault="004A58DF" w:rsidP="004A58DF">
      <w:pPr>
        <w:pStyle w:val="ListParagraph"/>
        <w:numPr>
          <w:ilvl w:val="0"/>
          <w:numId w:val="11"/>
        </w:numPr>
        <w:autoSpaceDE w:val="0"/>
        <w:autoSpaceDN w:val="0"/>
        <w:adjustRightInd w:val="0"/>
        <w:spacing w:after="120"/>
        <w:ind w:left="426" w:hanging="426"/>
        <w:contextualSpacing w:val="0"/>
        <w:jc w:val="both"/>
        <w:rPr>
          <w:rFonts w:ascii="Times New Roman" w:eastAsia="EUAlbertina-Regular-Identity-H" w:hAnsi="Times New Roman"/>
          <w:szCs w:val="24"/>
        </w:rPr>
      </w:pPr>
      <w:r w:rsidRPr="005F0078">
        <w:rPr>
          <w:rFonts w:ascii="Times New Roman" w:hAnsi="Times New Roman"/>
        </w:rPr>
        <w:t>Reducing the period after which a third-country national granted temporary residence for the purpose of family reunification may be employed in the Slovak Republic without a certificate of the possibility of filling a vacancy corresponding to a highly skilled job, a certificate of the possibility of filling a vacancy or a work permit from twelve to nine months.</w:t>
      </w:r>
    </w:p>
    <w:p w14:paraId="5145CDF5" w14:textId="685161D2" w:rsidR="004A58DF" w:rsidRPr="005F0078" w:rsidRDefault="004A58DF" w:rsidP="00202D17">
      <w:pPr>
        <w:pStyle w:val="ListParagraph"/>
        <w:spacing w:after="120"/>
        <w:ind w:left="0"/>
        <w:contextualSpacing w:val="0"/>
        <w:jc w:val="both"/>
        <w:rPr>
          <w:rFonts w:ascii="Times New Roman" w:hAnsi="Times New Roman"/>
          <w:szCs w:val="24"/>
        </w:rPr>
      </w:pPr>
      <w:bookmarkStart w:id="1" w:name="_Hlk177542637"/>
      <w:r w:rsidRPr="005F0078">
        <w:rPr>
          <w:rFonts w:ascii="Times New Roman" w:hAnsi="Times New Roman"/>
        </w:rPr>
        <w:t xml:space="preserve">Act No. 160/2024 Coll, amending Act No. 404/2011 Coll. on the residence of aliens and on amendment and supplementation of certain acts, as amended, and amending and supplementing certain Acts </w:t>
      </w:r>
      <w:bookmarkEnd w:id="1"/>
      <w:r w:rsidRPr="005F0078">
        <w:rPr>
          <w:rFonts w:ascii="Times New Roman" w:hAnsi="Times New Roman"/>
        </w:rPr>
        <w:t>with effect from 15 July 2024, in the field of employment of third-country nationals under international protection</w:t>
      </w:r>
      <w:r w:rsidR="00202D17">
        <w:rPr>
          <w:rFonts w:ascii="Times New Roman" w:hAnsi="Times New Roman"/>
        </w:rPr>
        <w:t xml:space="preserve"> </w:t>
      </w:r>
      <w:r w:rsidR="00202D17" w:rsidRPr="005147B2">
        <w:rPr>
          <w:rFonts w:ascii="Times New Roman" w:hAnsi="Times New Roman"/>
          <w:i/>
          <w:iCs/>
        </w:rPr>
        <w:t xml:space="preserve">(paragraph </w:t>
      </w:r>
      <w:r w:rsidR="00202D17">
        <w:rPr>
          <w:rFonts w:ascii="Times New Roman" w:hAnsi="Times New Roman"/>
          <w:i/>
          <w:iCs/>
        </w:rPr>
        <w:t>4</w:t>
      </w:r>
      <w:r w:rsidR="00202D17" w:rsidRPr="005147B2">
        <w:rPr>
          <w:rFonts w:ascii="Times New Roman" w:hAnsi="Times New Roman"/>
          <w:i/>
          <w:iCs/>
        </w:rPr>
        <w:t>2 of the Report)</w:t>
      </w:r>
      <w:r w:rsidR="00202D17">
        <w:rPr>
          <w:rFonts w:ascii="Times New Roman" w:hAnsi="Times New Roman"/>
          <w:i/>
          <w:iCs/>
        </w:rPr>
        <w:t>,</w:t>
      </w:r>
      <w:r w:rsidRPr="005F0078">
        <w:rPr>
          <w:rFonts w:ascii="Times New Roman" w:hAnsi="Times New Roman"/>
        </w:rPr>
        <w:t xml:space="preserve"> it has been amended that no labour market test shall be carried out when issuing a confirmation of the possibility of filling a vacant position for a third-country national who has been granted temporary refuge, who has been employed in an employment relationship in the territory of the Slovak Republic for at least six months and who will be employed in the same position and who applies for a temporary stay for the purpose of employment. A third-country national may start working from the date of validity of the certificate of the possibility of filling the vacancy until the final conclusion of the procedure for granting temporary residence for employment purposes, if he/she has been issued with a certificate of the possibility of filling the vacancy, which contains an agreement to fill it, and has had his/her application for temporary residence for employment purposes accepted, together with all the requisites.</w:t>
      </w:r>
    </w:p>
    <w:p w14:paraId="7DFB0412" w14:textId="71455E1F" w:rsidR="004A58DF" w:rsidRPr="005F0078" w:rsidRDefault="004A58DF" w:rsidP="00202D17">
      <w:pPr>
        <w:pStyle w:val="ListParagraph"/>
        <w:spacing w:after="120"/>
        <w:ind w:left="0"/>
        <w:contextualSpacing w:val="0"/>
        <w:jc w:val="both"/>
        <w:rPr>
          <w:rFonts w:ascii="Times New Roman" w:hAnsi="Times New Roman"/>
          <w:szCs w:val="24"/>
        </w:rPr>
      </w:pPr>
      <w:r w:rsidRPr="005F0078">
        <w:rPr>
          <w:rFonts w:ascii="Times New Roman" w:hAnsi="Times New Roman"/>
        </w:rPr>
        <w:t>A third-country national who is an asylum-seeker and whose entry into the labour market is permitted by a special regulation, who has been granted asylum, who has been granted subsidiary protection or who has been granted temporary refuge may be employed under the Employment Services Act without a certificate of the possibility of filling a vacancy corresponding to a highly skilled job, a certificate of the possibility of filling a vacancy and an employment permit (§ 23a(1)(h) to (k) and (2))</w:t>
      </w:r>
      <w:r w:rsidR="00D54841">
        <w:rPr>
          <w:rFonts w:ascii="Times New Roman" w:hAnsi="Times New Roman"/>
        </w:rPr>
        <w:t xml:space="preserve"> </w:t>
      </w:r>
      <w:r w:rsidR="00D54841" w:rsidRPr="005147B2">
        <w:rPr>
          <w:rFonts w:ascii="Times New Roman" w:hAnsi="Times New Roman"/>
          <w:i/>
          <w:iCs/>
        </w:rPr>
        <w:t xml:space="preserve">(paragraph </w:t>
      </w:r>
      <w:r w:rsidR="00D54841">
        <w:rPr>
          <w:rFonts w:ascii="Times New Roman" w:hAnsi="Times New Roman"/>
          <w:i/>
          <w:iCs/>
        </w:rPr>
        <w:t>43</w:t>
      </w:r>
      <w:r w:rsidR="00D54841" w:rsidRPr="005147B2">
        <w:rPr>
          <w:rFonts w:ascii="Times New Roman" w:hAnsi="Times New Roman"/>
          <w:i/>
          <w:iCs/>
        </w:rPr>
        <w:t xml:space="preserve"> of the Report)</w:t>
      </w:r>
      <w:r w:rsidR="00D54841">
        <w:rPr>
          <w:rFonts w:ascii="Times New Roman" w:hAnsi="Times New Roman"/>
          <w:i/>
          <w:iCs/>
        </w:rPr>
        <w:t>.</w:t>
      </w:r>
    </w:p>
    <w:p w14:paraId="425155C4" w14:textId="77777777" w:rsidR="008B1C46" w:rsidRPr="002D2179" w:rsidRDefault="008B1C46" w:rsidP="008B1C46">
      <w:pPr>
        <w:spacing w:after="120"/>
        <w:contextualSpacing/>
        <w:jc w:val="both"/>
        <w:rPr>
          <w:rFonts w:ascii="Times New Roman" w:hAnsi="Times New Roman"/>
          <w:b/>
          <w:szCs w:val="24"/>
        </w:rPr>
      </w:pPr>
    </w:p>
    <w:p w14:paraId="45540CC8" w14:textId="77777777" w:rsidR="008B1C46" w:rsidRPr="002D2179" w:rsidRDefault="008B1C46" w:rsidP="000C3239">
      <w:pPr>
        <w:spacing w:after="120"/>
        <w:contextualSpacing/>
        <w:jc w:val="center"/>
        <w:rPr>
          <w:rFonts w:ascii="Times New Roman" w:hAnsi="Times New Roman"/>
          <w:b/>
          <w:szCs w:val="24"/>
        </w:rPr>
      </w:pPr>
      <w:r w:rsidRPr="002D2179">
        <w:rPr>
          <w:rFonts w:ascii="Times New Roman" w:hAnsi="Times New Roman"/>
          <w:b/>
        </w:rPr>
        <w:t>On Article 8 of the Covenant:</w:t>
      </w:r>
    </w:p>
    <w:p w14:paraId="447B208F" w14:textId="77777777" w:rsidR="008B1C46" w:rsidRPr="002D2179" w:rsidRDefault="008B1C46" w:rsidP="008B1C46">
      <w:pPr>
        <w:spacing w:after="120"/>
        <w:contextualSpacing/>
        <w:jc w:val="both"/>
        <w:rPr>
          <w:rFonts w:ascii="Times New Roman" w:hAnsi="Times New Roman"/>
          <w:b/>
          <w:szCs w:val="24"/>
        </w:rPr>
      </w:pPr>
    </w:p>
    <w:p w14:paraId="429CE7DD" w14:textId="77777777" w:rsidR="008B1C46" w:rsidRPr="002D2179" w:rsidRDefault="008B1C46" w:rsidP="008B1C46">
      <w:pPr>
        <w:spacing w:after="120"/>
        <w:contextualSpacing/>
        <w:jc w:val="both"/>
        <w:rPr>
          <w:rFonts w:ascii="Times New Roman" w:hAnsi="Times New Roman"/>
          <w:b/>
          <w:szCs w:val="24"/>
        </w:rPr>
      </w:pPr>
      <w:r w:rsidRPr="002D2179">
        <w:rPr>
          <w:rFonts w:ascii="Times New Roman" w:hAnsi="Times New Roman"/>
          <w:b/>
        </w:rPr>
        <w:t>Trade union statistics</w:t>
      </w:r>
    </w:p>
    <w:p w14:paraId="1877E1EE" w14:textId="77777777" w:rsidR="008B1C46" w:rsidRPr="002D2179" w:rsidRDefault="008B1C46" w:rsidP="008B1C46">
      <w:pPr>
        <w:spacing w:after="120"/>
        <w:contextualSpacing/>
        <w:jc w:val="both"/>
        <w:rPr>
          <w:rFonts w:ascii="Times New Roman" w:hAnsi="Times New Roman"/>
          <w:b/>
          <w:szCs w:val="24"/>
        </w:rPr>
      </w:pPr>
    </w:p>
    <w:p w14:paraId="0DE54270" w14:textId="12E09260" w:rsidR="00B25C90" w:rsidRDefault="008B1C46" w:rsidP="00B25C90">
      <w:pPr>
        <w:spacing w:after="120"/>
        <w:contextualSpacing/>
        <w:jc w:val="both"/>
        <w:rPr>
          <w:rFonts w:ascii="Times New Roman" w:hAnsi="Times New Roman"/>
        </w:rPr>
      </w:pPr>
      <w:bookmarkStart w:id="2" w:name="_Hlk169093392"/>
      <w:r w:rsidRPr="002D2179">
        <w:rPr>
          <w:rFonts w:ascii="Times New Roman" w:hAnsi="Times New Roman"/>
        </w:rPr>
        <w:t>Overview of established and dissolved trade unions or employers’ organisations for the years 2019 to 2024</w:t>
      </w:r>
      <w:r w:rsidR="00B25C90">
        <w:rPr>
          <w:rFonts w:ascii="Times New Roman" w:hAnsi="Times New Roman"/>
        </w:rPr>
        <w:t xml:space="preserve"> </w:t>
      </w:r>
      <w:r w:rsidR="00B25C90" w:rsidRPr="00B25C90">
        <w:rPr>
          <w:rFonts w:ascii="Times New Roman" w:hAnsi="Times New Roman"/>
          <w:i/>
          <w:iCs/>
        </w:rPr>
        <w:t>(para</w:t>
      </w:r>
      <w:r w:rsidR="00B25C90" w:rsidRPr="005147B2">
        <w:rPr>
          <w:rFonts w:ascii="Times New Roman" w:hAnsi="Times New Roman"/>
          <w:i/>
          <w:iCs/>
        </w:rPr>
        <w:t xml:space="preserve">graph </w:t>
      </w:r>
      <w:r w:rsidR="00B25C90">
        <w:rPr>
          <w:rFonts w:ascii="Times New Roman" w:hAnsi="Times New Roman"/>
          <w:i/>
          <w:iCs/>
        </w:rPr>
        <w:t xml:space="preserve">60 </w:t>
      </w:r>
      <w:r w:rsidR="00B25C90" w:rsidRPr="005147B2">
        <w:rPr>
          <w:rFonts w:ascii="Times New Roman" w:hAnsi="Times New Roman"/>
          <w:i/>
          <w:iCs/>
        </w:rPr>
        <w:t>of the Report)</w:t>
      </w:r>
      <w:r w:rsidR="00B25C90" w:rsidRPr="002D2179">
        <w:rPr>
          <w:rFonts w:ascii="Times New Roman" w:hAnsi="Times New Roman"/>
        </w:rPr>
        <w:t>:</w:t>
      </w:r>
    </w:p>
    <w:p w14:paraId="4A23165E" w14:textId="2F32823A" w:rsidR="008B1C46" w:rsidRPr="002D2179" w:rsidRDefault="008B1C46" w:rsidP="008B1C46">
      <w:pPr>
        <w:spacing w:after="120"/>
        <w:ind w:left="-15" w:right="52"/>
        <w:jc w:val="both"/>
        <w:rPr>
          <w:rFonts w:ascii="Times New Roman" w:hAnsi="Times New Roman"/>
          <w:szCs w:val="24"/>
        </w:rPr>
      </w:pPr>
      <w:r w:rsidRPr="002D2179">
        <w:rPr>
          <w:rFonts w:ascii="Times New Roman" w:hAnsi="Times New Roman"/>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5"/>
        <w:gridCol w:w="2695"/>
        <w:gridCol w:w="2695"/>
      </w:tblGrid>
      <w:tr w:rsidR="00AD54EB" w:rsidRPr="002D2179" w14:paraId="466913C5" w14:textId="77777777" w:rsidTr="00702EBD">
        <w:trPr>
          <w:trHeight w:val="224"/>
        </w:trPr>
        <w:tc>
          <w:tcPr>
            <w:tcW w:w="2695" w:type="dxa"/>
          </w:tcPr>
          <w:bookmarkEnd w:id="2"/>
          <w:p w14:paraId="3F1DE2C0" w14:textId="77777777" w:rsidR="008B1C46" w:rsidRPr="002D2179" w:rsidRDefault="008B1C46" w:rsidP="00702EBD">
            <w:pPr>
              <w:pStyle w:val="Default"/>
              <w:spacing w:after="120"/>
              <w:jc w:val="center"/>
              <w:rPr>
                <w:color w:val="auto"/>
              </w:rPr>
            </w:pPr>
            <w:r w:rsidRPr="002D2179">
              <w:rPr>
                <w:b/>
                <w:color w:val="auto"/>
              </w:rPr>
              <w:lastRenderedPageBreak/>
              <w:t xml:space="preserve">Year </w:t>
            </w:r>
          </w:p>
          <w:p w14:paraId="7890A7FA" w14:textId="77777777" w:rsidR="008B1C46" w:rsidRPr="002D2179" w:rsidRDefault="008B1C46" w:rsidP="00702EBD">
            <w:pPr>
              <w:pStyle w:val="Default"/>
              <w:spacing w:after="120"/>
              <w:jc w:val="center"/>
              <w:rPr>
                <w:color w:val="auto"/>
              </w:rPr>
            </w:pPr>
            <w:r w:rsidRPr="002D2179">
              <w:rPr>
                <w:b/>
                <w:color w:val="auto"/>
              </w:rPr>
              <w:t>(registration or extinction)</w:t>
            </w:r>
          </w:p>
        </w:tc>
        <w:tc>
          <w:tcPr>
            <w:tcW w:w="2695" w:type="dxa"/>
          </w:tcPr>
          <w:p w14:paraId="608925EB" w14:textId="77777777" w:rsidR="008B1C46" w:rsidRPr="002D2179" w:rsidRDefault="008B1C46" w:rsidP="00702EBD">
            <w:pPr>
              <w:pStyle w:val="Default"/>
              <w:spacing w:after="120"/>
              <w:jc w:val="center"/>
              <w:rPr>
                <w:color w:val="auto"/>
              </w:rPr>
            </w:pPr>
            <w:r w:rsidRPr="002D2179">
              <w:rPr>
                <w:b/>
                <w:color w:val="auto"/>
              </w:rPr>
              <w:t>Number of organisations created</w:t>
            </w:r>
          </w:p>
        </w:tc>
        <w:tc>
          <w:tcPr>
            <w:tcW w:w="2695" w:type="dxa"/>
          </w:tcPr>
          <w:p w14:paraId="08808B35" w14:textId="77777777" w:rsidR="008B1C46" w:rsidRPr="002D2179" w:rsidRDefault="008B1C46" w:rsidP="00702EBD">
            <w:pPr>
              <w:pStyle w:val="Default"/>
              <w:spacing w:after="120"/>
              <w:jc w:val="center"/>
              <w:rPr>
                <w:b/>
                <w:bCs/>
                <w:color w:val="auto"/>
              </w:rPr>
            </w:pPr>
            <w:r w:rsidRPr="002D2179">
              <w:rPr>
                <w:b/>
                <w:color w:val="auto"/>
              </w:rPr>
              <w:t>Number of voluntary dissolutions/mergers with another organisation</w:t>
            </w:r>
          </w:p>
        </w:tc>
      </w:tr>
      <w:tr w:rsidR="00AD54EB" w:rsidRPr="002D2179" w14:paraId="429785C5" w14:textId="77777777" w:rsidTr="00702EBD">
        <w:trPr>
          <w:trHeight w:val="100"/>
        </w:trPr>
        <w:tc>
          <w:tcPr>
            <w:tcW w:w="2695" w:type="dxa"/>
          </w:tcPr>
          <w:p w14:paraId="48284A27" w14:textId="77777777" w:rsidR="008B1C46" w:rsidRPr="002D2179" w:rsidRDefault="008B1C46" w:rsidP="00702EBD">
            <w:pPr>
              <w:pStyle w:val="Default"/>
              <w:spacing w:after="120"/>
              <w:jc w:val="center"/>
              <w:rPr>
                <w:color w:val="auto"/>
              </w:rPr>
            </w:pPr>
            <w:r w:rsidRPr="002D2179">
              <w:rPr>
                <w:color w:val="auto"/>
              </w:rPr>
              <w:t>2019</w:t>
            </w:r>
          </w:p>
        </w:tc>
        <w:tc>
          <w:tcPr>
            <w:tcW w:w="2695" w:type="dxa"/>
          </w:tcPr>
          <w:p w14:paraId="4CB18EFD" w14:textId="77777777" w:rsidR="008B1C46" w:rsidRPr="002D2179" w:rsidRDefault="008B1C46" w:rsidP="00702EBD">
            <w:pPr>
              <w:pStyle w:val="Default"/>
              <w:spacing w:after="120"/>
              <w:jc w:val="center"/>
              <w:rPr>
                <w:color w:val="auto"/>
              </w:rPr>
            </w:pPr>
            <w:r w:rsidRPr="002D2179">
              <w:rPr>
                <w:color w:val="auto"/>
              </w:rPr>
              <w:t>67</w:t>
            </w:r>
          </w:p>
        </w:tc>
        <w:tc>
          <w:tcPr>
            <w:tcW w:w="2695" w:type="dxa"/>
          </w:tcPr>
          <w:p w14:paraId="52C74B10" w14:textId="77777777" w:rsidR="008B1C46" w:rsidRPr="002D2179" w:rsidRDefault="008B1C46" w:rsidP="00702EBD">
            <w:pPr>
              <w:pStyle w:val="Default"/>
              <w:spacing w:after="120"/>
              <w:jc w:val="center"/>
              <w:rPr>
                <w:color w:val="auto"/>
              </w:rPr>
            </w:pPr>
            <w:r w:rsidRPr="002D2179">
              <w:rPr>
                <w:color w:val="auto"/>
              </w:rPr>
              <w:t>6</w:t>
            </w:r>
          </w:p>
        </w:tc>
      </w:tr>
      <w:tr w:rsidR="00AD54EB" w:rsidRPr="002D2179" w14:paraId="3807D218" w14:textId="77777777" w:rsidTr="00702EBD">
        <w:trPr>
          <w:trHeight w:val="100"/>
        </w:trPr>
        <w:tc>
          <w:tcPr>
            <w:tcW w:w="2695" w:type="dxa"/>
          </w:tcPr>
          <w:p w14:paraId="49F3B20E" w14:textId="77777777" w:rsidR="008B1C46" w:rsidRPr="002D2179" w:rsidRDefault="008B1C46" w:rsidP="00702EBD">
            <w:pPr>
              <w:pStyle w:val="Default"/>
              <w:spacing w:after="120"/>
              <w:jc w:val="center"/>
              <w:rPr>
                <w:color w:val="auto"/>
              </w:rPr>
            </w:pPr>
            <w:r w:rsidRPr="002D2179">
              <w:rPr>
                <w:color w:val="auto"/>
              </w:rPr>
              <w:t>2020</w:t>
            </w:r>
          </w:p>
        </w:tc>
        <w:tc>
          <w:tcPr>
            <w:tcW w:w="2695" w:type="dxa"/>
          </w:tcPr>
          <w:p w14:paraId="2502949C" w14:textId="77777777" w:rsidR="008B1C46" w:rsidRPr="002D2179" w:rsidRDefault="008B1C46" w:rsidP="00702EBD">
            <w:pPr>
              <w:pStyle w:val="Default"/>
              <w:spacing w:after="120"/>
              <w:jc w:val="center"/>
              <w:rPr>
                <w:color w:val="auto"/>
              </w:rPr>
            </w:pPr>
            <w:r w:rsidRPr="002D2179">
              <w:rPr>
                <w:color w:val="auto"/>
              </w:rPr>
              <w:t>65</w:t>
            </w:r>
          </w:p>
        </w:tc>
        <w:tc>
          <w:tcPr>
            <w:tcW w:w="2695" w:type="dxa"/>
          </w:tcPr>
          <w:p w14:paraId="6F0BF01F" w14:textId="77777777" w:rsidR="008B1C46" w:rsidRPr="002D2179" w:rsidRDefault="008B1C46" w:rsidP="00702EBD">
            <w:pPr>
              <w:pStyle w:val="Default"/>
              <w:spacing w:after="120"/>
              <w:jc w:val="center"/>
              <w:rPr>
                <w:color w:val="auto"/>
              </w:rPr>
            </w:pPr>
            <w:r w:rsidRPr="002D2179">
              <w:rPr>
                <w:color w:val="auto"/>
              </w:rPr>
              <w:t>9</w:t>
            </w:r>
          </w:p>
        </w:tc>
      </w:tr>
      <w:tr w:rsidR="00AD54EB" w:rsidRPr="002D2179" w14:paraId="744F3AA6" w14:textId="77777777" w:rsidTr="00702EBD">
        <w:trPr>
          <w:trHeight w:val="100"/>
        </w:trPr>
        <w:tc>
          <w:tcPr>
            <w:tcW w:w="2695" w:type="dxa"/>
          </w:tcPr>
          <w:p w14:paraId="1F13ADE0" w14:textId="77777777" w:rsidR="008B1C46" w:rsidRPr="002D2179" w:rsidRDefault="008B1C46" w:rsidP="00702EBD">
            <w:pPr>
              <w:pStyle w:val="Default"/>
              <w:spacing w:after="120"/>
              <w:jc w:val="center"/>
              <w:rPr>
                <w:color w:val="auto"/>
              </w:rPr>
            </w:pPr>
            <w:r w:rsidRPr="002D2179">
              <w:rPr>
                <w:color w:val="auto"/>
              </w:rPr>
              <w:t>2021</w:t>
            </w:r>
          </w:p>
        </w:tc>
        <w:tc>
          <w:tcPr>
            <w:tcW w:w="2695" w:type="dxa"/>
          </w:tcPr>
          <w:p w14:paraId="510224F8" w14:textId="77777777" w:rsidR="008B1C46" w:rsidRPr="002D2179" w:rsidRDefault="008B1C46" w:rsidP="00702EBD">
            <w:pPr>
              <w:pStyle w:val="Default"/>
              <w:spacing w:after="120"/>
              <w:jc w:val="center"/>
              <w:rPr>
                <w:color w:val="auto"/>
              </w:rPr>
            </w:pPr>
            <w:r w:rsidRPr="002D2179">
              <w:rPr>
                <w:color w:val="auto"/>
              </w:rPr>
              <w:t>66</w:t>
            </w:r>
          </w:p>
        </w:tc>
        <w:tc>
          <w:tcPr>
            <w:tcW w:w="2695" w:type="dxa"/>
          </w:tcPr>
          <w:p w14:paraId="5A511994" w14:textId="77777777" w:rsidR="008B1C46" w:rsidRPr="002D2179" w:rsidRDefault="008B1C46" w:rsidP="00702EBD">
            <w:pPr>
              <w:pStyle w:val="Default"/>
              <w:spacing w:after="120"/>
              <w:jc w:val="center"/>
              <w:rPr>
                <w:color w:val="auto"/>
              </w:rPr>
            </w:pPr>
            <w:r w:rsidRPr="002D2179">
              <w:rPr>
                <w:color w:val="auto"/>
              </w:rPr>
              <w:t>7</w:t>
            </w:r>
          </w:p>
        </w:tc>
      </w:tr>
      <w:tr w:rsidR="00AD54EB" w:rsidRPr="002D2179" w14:paraId="2284CB1A" w14:textId="77777777" w:rsidTr="00702EBD">
        <w:trPr>
          <w:trHeight w:val="100"/>
        </w:trPr>
        <w:tc>
          <w:tcPr>
            <w:tcW w:w="2695" w:type="dxa"/>
          </w:tcPr>
          <w:p w14:paraId="1E89E420" w14:textId="77777777" w:rsidR="008B1C46" w:rsidRPr="002D2179" w:rsidRDefault="008B1C46" w:rsidP="00702EBD">
            <w:pPr>
              <w:pStyle w:val="Default"/>
              <w:spacing w:after="120"/>
              <w:jc w:val="center"/>
              <w:rPr>
                <w:color w:val="auto"/>
              </w:rPr>
            </w:pPr>
            <w:r w:rsidRPr="002D2179">
              <w:rPr>
                <w:color w:val="auto"/>
              </w:rPr>
              <w:t>2022</w:t>
            </w:r>
          </w:p>
        </w:tc>
        <w:tc>
          <w:tcPr>
            <w:tcW w:w="2695" w:type="dxa"/>
          </w:tcPr>
          <w:p w14:paraId="2B014FCE" w14:textId="77777777" w:rsidR="008B1C46" w:rsidRPr="002D2179" w:rsidRDefault="008B1C46" w:rsidP="00702EBD">
            <w:pPr>
              <w:pStyle w:val="Default"/>
              <w:spacing w:after="120"/>
              <w:jc w:val="center"/>
              <w:rPr>
                <w:color w:val="auto"/>
              </w:rPr>
            </w:pPr>
            <w:r w:rsidRPr="002D2179">
              <w:rPr>
                <w:color w:val="auto"/>
              </w:rPr>
              <w:t>70</w:t>
            </w:r>
          </w:p>
        </w:tc>
        <w:tc>
          <w:tcPr>
            <w:tcW w:w="2695" w:type="dxa"/>
          </w:tcPr>
          <w:p w14:paraId="6C5F63CE" w14:textId="77777777" w:rsidR="008B1C46" w:rsidRPr="002D2179" w:rsidRDefault="008B1C46" w:rsidP="00702EBD">
            <w:pPr>
              <w:pStyle w:val="Default"/>
              <w:spacing w:after="120"/>
              <w:jc w:val="center"/>
              <w:rPr>
                <w:color w:val="auto"/>
              </w:rPr>
            </w:pPr>
            <w:r w:rsidRPr="002D2179">
              <w:rPr>
                <w:color w:val="auto"/>
              </w:rPr>
              <w:t>5</w:t>
            </w:r>
          </w:p>
        </w:tc>
      </w:tr>
      <w:tr w:rsidR="00AD54EB" w:rsidRPr="002D2179" w14:paraId="32B68F32" w14:textId="77777777" w:rsidTr="00702EBD">
        <w:trPr>
          <w:trHeight w:val="100"/>
        </w:trPr>
        <w:tc>
          <w:tcPr>
            <w:tcW w:w="2695" w:type="dxa"/>
          </w:tcPr>
          <w:p w14:paraId="5B706243" w14:textId="77777777" w:rsidR="008B1C46" w:rsidRPr="002D2179" w:rsidRDefault="008B1C46" w:rsidP="00702EBD">
            <w:pPr>
              <w:pStyle w:val="Default"/>
              <w:spacing w:after="120"/>
              <w:jc w:val="center"/>
              <w:rPr>
                <w:color w:val="auto"/>
              </w:rPr>
            </w:pPr>
            <w:r w:rsidRPr="002D2179">
              <w:rPr>
                <w:color w:val="auto"/>
              </w:rPr>
              <w:t>2023</w:t>
            </w:r>
          </w:p>
        </w:tc>
        <w:tc>
          <w:tcPr>
            <w:tcW w:w="2695" w:type="dxa"/>
          </w:tcPr>
          <w:p w14:paraId="01767890" w14:textId="77777777" w:rsidR="008B1C46" w:rsidRPr="002D2179" w:rsidRDefault="008B1C46" w:rsidP="00702EBD">
            <w:pPr>
              <w:pStyle w:val="Default"/>
              <w:spacing w:after="120"/>
              <w:jc w:val="center"/>
              <w:rPr>
                <w:color w:val="auto"/>
              </w:rPr>
            </w:pPr>
            <w:r w:rsidRPr="002D2179">
              <w:rPr>
                <w:color w:val="auto"/>
              </w:rPr>
              <w:t>45</w:t>
            </w:r>
          </w:p>
        </w:tc>
        <w:tc>
          <w:tcPr>
            <w:tcW w:w="2695" w:type="dxa"/>
          </w:tcPr>
          <w:p w14:paraId="38FBE615" w14:textId="77777777" w:rsidR="008B1C46" w:rsidRPr="002D2179" w:rsidRDefault="008B1C46" w:rsidP="00702EBD">
            <w:pPr>
              <w:pStyle w:val="Default"/>
              <w:spacing w:after="120"/>
              <w:jc w:val="center"/>
              <w:rPr>
                <w:color w:val="auto"/>
              </w:rPr>
            </w:pPr>
            <w:r w:rsidRPr="002D2179">
              <w:rPr>
                <w:color w:val="auto"/>
              </w:rPr>
              <w:t>11</w:t>
            </w:r>
          </w:p>
        </w:tc>
      </w:tr>
    </w:tbl>
    <w:p w14:paraId="20A02EC2" w14:textId="77777777" w:rsidR="008B1C46" w:rsidRPr="002D2179" w:rsidRDefault="008B1C46" w:rsidP="008B1C46">
      <w:pPr>
        <w:spacing w:after="120"/>
        <w:jc w:val="both"/>
        <w:rPr>
          <w:rFonts w:ascii="Times New Roman" w:hAnsi="Times New Roman"/>
          <w:szCs w:val="24"/>
        </w:rPr>
      </w:pPr>
    </w:p>
    <w:p w14:paraId="3C2E87CB" w14:textId="77777777" w:rsidR="008B1C46" w:rsidRPr="002D2179" w:rsidRDefault="008B1C46" w:rsidP="008B1C46">
      <w:pPr>
        <w:spacing w:after="120"/>
        <w:jc w:val="both"/>
        <w:rPr>
          <w:rFonts w:ascii="Times New Roman" w:hAnsi="Times New Roman"/>
          <w:i/>
          <w:iCs/>
          <w:szCs w:val="24"/>
        </w:rPr>
      </w:pPr>
      <w:r w:rsidRPr="002D2179">
        <w:rPr>
          <w:rFonts w:ascii="Times New Roman" w:hAnsi="Times New Roman"/>
          <w:i/>
        </w:rPr>
        <w:t xml:space="preserve">Source: Ministry of the Interior of the Slovak Republic, Public Administration Section, Department of General Internal Administration, Department of Registrations - Register of Non-Governmental Non-Profit Organizations. </w:t>
      </w:r>
    </w:p>
    <w:p w14:paraId="660AEB35" w14:textId="77777777" w:rsidR="008E7DC2" w:rsidRDefault="008E7DC2" w:rsidP="008E7DC2">
      <w:pPr>
        <w:spacing w:after="120"/>
        <w:contextualSpacing/>
        <w:jc w:val="both"/>
        <w:rPr>
          <w:rFonts w:ascii="Times New Roman" w:hAnsi="Times New Roman"/>
          <w:b/>
        </w:rPr>
      </w:pPr>
    </w:p>
    <w:p w14:paraId="31026C8F" w14:textId="00D3AEBC" w:rsidR="008E7DC2" w:rsidRPr="002D2179" w:rsidRDefault="008E7DC2" w:rsidP="000C3239">
      <w:pPr>
        <w:spacing w:after="120"/>
        <w:contextualSpacing/>
        <w:jc w:val="center"/>
        <w:rPr>
          <w:rFonts w:ascii="Times New Roman" w:hAnsi="Times New Roman"/>
          <w:b/>
          <w:szCs w:val="24"/>
        </w:rPr>
      </w:pPr>
      <w:r w:rsidRPr="002D2179">
        <w:rPr>
          <w:rFonts w:ascii="Times New Roman" w:hAnsi="Times New Roman"/>
          <w:b/>
        </w:rPr>
        <w:t xml:space="preserve">On Article </w:t>
      </w:r>
      <w:r>
        <w:rPr>
          <w:rFonts w:ascii="Times New Roman" w:hAnsi="Times New Roman"/>
          <w:b/>
        </w:rPr>
        <w:t>9</w:t>
      </w:r>
      <w:r w:rsidRPr="002D2179">
        <w:rPr>
          <w:rFonts w:ascii="Times New Roman" w:hAnsi="Times New Roman"/>
          <w:b/>
        </w:rPr>
        <w:t xml:space="preserve"> of the Covenant:</w:t>
      </w:r>
    </w:p>
    <w:p w14:paraId="601C3CE1" w14:textId="77777777" w:rsidR="008B1C46" w:rsidRDefault="008B1C46" w:rsidP="008B1C46">
      <w:pPr>
        <w:spacing w:after="120"/>
        <w:contextualSpacing/>
        <w:jc w:val="both"/>
        <w:rPr>
          <w:rFonts w:ascii="Times New Roman" w:hAnsi="Times New Roman"/>
          <w:b/>
          <w:szCs w:val="24"/>
        </w:rPr>
      </w:pPr>
    </w:p>
    <w:p w14:paraId="2B4BAFBA" w14:textId="0E403488" w:rsidR="008E7DC2" w:rsidRDefault="008E7DC2" w:rsidP="008E7DC2">
      <w:pPr>
        <w:spacing w:after="120"/>
        <w:contextualSpacing/>
        <w:jc w:val="both"/>
        <w:rPr>
          <w:rFonts w:ascii="Times New Roman" w:hAnsi="Times New Roman"/>
        </w:rPr>
      </w:pPr>
      <w:r w:rsidRPr="008E7DC2">
        <w:rPr>
          <w:rFonts w:ascii="Times New Roman" w:hAnsi="Times New Roman"/>
          <w:b/>
          <w:szCs w:val="24"/>
        </w:rPr>
        <w:t xml:space="preserve">Social insurance in the so-called COVID-19 crisis situation </w:t>
      </w:r>
      <w:r w:rsidRPr="005147B2">
        <w:rPr>
          <w:rFonts w:ascii="Times New Roman" w:hAnsi="Times New Roman"/>
          <w:i/>
          <w:iCs/>
        </w:rPr>
        <w:t>(paragraph</w:t>
      </w:r>
      <w:r>
        <w:rPr>
          <w:rFonts w:ascii="Times New Roman" w:hAnsi="Times New Roman"/>
          <w:i/>
          <w:iCs/>
        </w:rPr>
        <w:t>s</w:t>
      </w:r>
      <w:r w:rsidRPr="005147B2">
        <w:rPr>
          <w:rFonts w:ascii="Times New Roman" w:hAnsi="Times New Roman"/>
          <w:i/>
          <w:iCs/>
        </w:rPr>
        <w:t xml:space="preserve"> </w:t>
      </w:r>
      <w:r>
        <w:rPr>
          <w:rFonts w:ascii="Times New Roman" w:hAnsi="Times New Roman"/>
          <w:i/>
          <w:iCs/>
        </w:rPr>
        <w:t xml:space="preserve">65 – 67 </w:t>
      </w:r>
      <w:r w:rsidRPr="005147B2">
        <w:rPr>
          <w:rFonts w:ascii="Times New Roman" w:hAnsi="Times New Roman"/>
          <w:i/>
          <w:iCs/>
        </w:rPr>
        <w:t>of the Report)</w:t>
      </w:r>
      <w:r w:rsidRPr="002D2179">
        <w:rPr>
          <w:rFonts w:ascii="Times New Roman" w:hAnsi="Times New Roman"/>
        </w:rPr>
        <w:t>:</w:t>
      </w:r>
    </w:p>
    <w:p w14:paraId="6517F3E6" w14:textId="77777777" w:rsidR="008E7DC2" w:rsidRPr="008E7DC2" w:rsidRDefault="008E7DC2" w:rsidP="000E6102">
      <w:pPr>
        <w:spacing w:before="120" w:after="120"/>
        <w:jc w:val="both"/>
        <w:rPr>
          <w:rFonts w:ascii="Times New Roman" w:hAnsi="Times New Roman"/>
          <w:bCs/>
          <w:szCs w:val="24"/>
        </w:rPr>
      </w:pPr>
    </w:p>
    <w:p w14:paraId="11A12E4B" w14:textId="77777777" w:rsidR="008E7DC2" w:rsidRPr="008E7DC2" w:rsidRDefault="008E7DC2" w:rsidP="000E6102">
      <w:pPr>
        <w:spacing w:before="120" w:after="120"/>
        <w:jc w:val="both"/>
        <w:rPr>
          <w:rFonts w:ascii="Times New Roman" w:hAnsi="Times New Roman"/>
          <w:bCs/>
          <w:szCs w:val="24"/>
        </w:rPr>
      </w:pPr>
      <w:r w:rsidRPr="008E7DC2">
        <w:rPr>
          <w:rFonts w:ascii="Times New Roman" w:hAnsi="Times New Roman"/>
          <w:bCs/>
          <w:szCs w:val="24"/>
        </w:rPr>
        <w:t xml:space="preserve">During the period under review, several measures were taken to mitigate the economic impact of the COVID-19 crisis on employers and the self-employed. Gradually, in the period 2020-2022, the Slovak Government Regulations provided for a postponement (postponement) of the due date of social insurance premiums and compulsory contributions to old-age pension savings for a total of 15 calendar months for employers and self-employed persons whose revenues fell by 40% or more as a result of the crisis situation. Employers and self-employed persons who had their establishments closed for at least 15 days in April 2020 on the basis of a measure taken by the Public Health Authority of the Slovak Republic were exempted from the obligation to pay social insurance premiums and compulsory contributions to old-age pension savings for April 2020.  </w:t>
      </w:r>
    </w:p>
    <w:p w14:paraId="6F799DCE" w14:textId="77777777" w:rsidR="008E7DC2" w:rsidRPr="008E7DC2" w:rsidRDefault="008E7DC2" w:rsidP="000E6102">
      <w:pPr>
        <w:spacing w:before="120" w:after="120"/>
        <w:jc w:val="both"/>
        <w:rPr>
          <w:rFonts w:ascii="Times New Roman" w:hAnsi="Times New Roman"/>
          <w:bCs/>
          <w:szCs w:val="24"/>
        </w:rPr>
      </w:pPr>
      <w:r w:rsidRPr="008E7DC2">
        <w:rPr>
          <w:rFonts w:ascii="Times New Roman" w:hAnsi="Times New Roman"/>
          <w:bCs/>
          <w:szCs w:val="24"/>
        </w:rPr>
        <w:t>In order to improve the financial situation of sickness and nursing allowance recipients and to partially mitigate the negative financial impact on employers, in cases of quarantine and isolation measures ordered/imposed in connection with the spread of COVID-19, the entitlement of an employee to sickness benefits has been established as from the first day of temporary incapacity for work, thus relieving employers from paying income compensation during temporary incapacity for work. At the same time, the amount of sickness benefit was increased during certain periods of quarantine or isolation.</w:t>
      </w:r>
    </w:p>
    <w:p w14:paraId="27A7C845" w14:textId="77777777" w:rsidR="008E7DC2" w:rsidRPr="008E7DC2" w:rsidRDefault="008E7DC2" w:rsidP="000E6102">
      <w:pPr>
        <w:spacing w:before="120" w:after="120"/>
        <w:jc w:val="both"/>
        <w:rPr>
          <w:rFonts w:ascii="Times New Roman" w:hAnsi="Times New Roman"/>
          <w:bCs/>
          <w:szCs w:val="24"/>
        </w:rPr>
      </w:pPr>
      <w:r w:rsidRPr="008E7DC2">
        <w:rPr>
          <w:rFonts w:ascii="Times New Roman" w:hAnsi="Times New Roman"/>
          <w:bCs/>
          <w:szCs w:val="24"/>
        </w:rPr>
        <w:t xml:space="preserve">The conditions for the payment of care allowances have also been amended, both in cases where the child is ordered to be quarantined and isolated and in cases where the institution attended by the child is closed. In </w:t>
      </w:r>
      <w:bookmarkStart w:id="3" w:name="_Hlk177544510"/>
      <w:r w:rsidRPr="008E7DC2">
        <w:rPr>
          <w:rFonts w:ascii="Times New Roman" w:hAnsi="Times New Roman"/>
          <w:bCs/>
          <w:szCs w:val="24"/>
        </w:rPr>
        <w:t>Act No. 461/2003 Coll. on Social Insurance, as amended</w:t>
      </w:r>
      <w:bookmarkEnd w:id="3"/>
      <w:r w:rsidRPr="008E7DC2">
        <w:rPr>
          <w:rFonts w:ascii="Times New Roman" w:hAnsi="Times New Roman"/>
          <w:bCs/>
          <w:szCs w:val="24"/>
        </w:rPr>
        <w:t>, the conditions for the provision of an accident allowance, the purpose of which is to level the difference between the income from gainful activity prior to the occurrence of the illness of an employee on COVID-19 whose employer has confirmed the occurrence of an illness causally related to his employment, and sickness benefit or income compensation in the event of the employee's temporary incapacity for work, have also been modified.</w:t>
      </w:r>
    </w:p>
    <w:p w14:paraId="48C18A5F" w14:textId="77777777" w:rsidR="008E7DC2" w:rsidRDefault="008E7DC2" w:rsidP="008B1C46">
      <w:pPr>
        <w:spacing w:after="120"/>
        <w:contextualSpacing/>
        <w:jc w:val="both"/>
        <w:rPr>
          <w:rFonts w:ascii="Times New Roman" w:hAnsi="Times New Roman"/>
          <w:b/>
          <w:szCs w:val="24"/>
        </w:rPr>
      </w:pPr>
    </w:p>
    <w:p w14:paraId="36585E2D" w14:textId="77777777" w:rsidR="008B1C46" w:rsidRPr="002D2179" w:rsidRDefault="008B1C46" w:rsidP="000C3239">
      <w:pPr>
        <w:spacing w:after="120"/>
        <w:contextualSpacing/>
        <w:jc w:val="center"/>
        <w:rPr>
          <w:rFonts w:ascii="Times New Roman" w:hAnsi="Times New Roman"/>
          <w:b/>
          <w:szCs w:val="24"/>
        </w:rPr>
      </w:pPr>
      <w:r w:rsidRPr="002D2179">
        <w:rPr>
          <w:rFonts w:ascii="Times New Roman" w:hAnsi="Times New Roman"/>
          <w:b/>
        </w:rPr>
        <w:lastRenderedPageBreak/>
        <w:t>On Article 10 of the Covenant:</w:t>
      </w:r>
    </w:p>
    <w:p w14:paraId="7721C766" w14:textId="77777777" w:rsidR="008B1C46" w:rsidRPr="002D2179" w:rsidRDefault="008B1C46" w:rsidP="008B1C46">
      <w:pPr>
        <w:spacing w:after="120"/>
        <w:contextualSpacing/>
        <w:jc w:val="both"/>
        <w:rPr>
          <w:rFonts w:ascii="Times New Roman" w:hAnsi="Times New Roman"/>
          <w:b/>
          <w:szCs w:val="24"/>
        </w:rPr>
      </w:pPr>
    </w:p>
    <w:p w14:paraId="65EB9933" w14:textId="74A7BDB7" w:rsidR="008B1C46" w:rsidRPr="000E6102" w:rsidRDefault="008B1C46" w:rsidP="008B1C46">
      <w:pPr>
        <w:spacing w:after="120"/>
        <w:contextualSpacing/>
        <w:jc w:val="both"/>
        <w:rPr>
          <w:rFonts w:ascii="Times New Roman" w:hAnsi="Times New Roman"/>
        </w:rPr>
      </w:pPr>
      <w:r w:rsidRPr="000E6102">
        <w:rPr>
          <w:rFonts w:ascii="Times New Roman" w:hAnsi="Times New Roman"/>
          <w:b/>
          <w:bCs/>
        </w:rPr>
        <w:t>State support for families is primarily provided through the system of state social benefits, which have undergone a number of major changes since 2019</w:t>
      </w:r>
      <w:r w:rsidR="000E6102" w:rsidRPr="005147B2">
        <w:rPr>
          <w:rFonts w:ascii="Times New Roman" w:hAnsi="Times New Roman"/>
          <w:i/>
          <w:iCs/>
        </w:rPr>
        <w:t xml:space="preserve">(paragraph </w:t>
      </w:r>
      <w:r w:rsidR="000E6102">
        <w:rPr>
          <w:rFonts w:ascii="Times New Roman" w:hAnsi="Times New Roman"/>
          <w:i/>
          <w:iCs/>
        </w:rPr>
        <w:t>84</w:t>
      </w:r>
      <w:r w:rsidR="000E6102">
        <w:rPr>
          <w:rFonts w:ascii="Times New Roman" w:hAnsi="Times New Roman"/>
          <w:i/>
          <w:iCs/>
        </w:rPr>
        <w:t xml:space="preserve"> </w:t>
      </w:r>
      <w:r w:rsidR="000E6102" w:rsidRPr="005147B2">
        <w:rPr>
          <w:rFonts w:ascii="Times New Roman" w:hAnsi="Times New Roman"/>
          <w:i/>
          <w:iCs/>
        </w:rPr>
        <w:t>of the Report)</w:t>
      </w:r>
      <w:r w:rsidR="000E6102" w:rsidRPr="002D2179">
        <w:rPr>
          <w:rFonts w:ascii="Times New Roman" w:hAnsi="Times New Roman"/>
        </w:rPr>
        <w:t>:</w:t>
      </w:r>
    </w:p>
    <w:p w14:paraId="1A613131"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1 September 2019, a one-off increase in the child benefit for the calendar month in which a dependent child first entered the first year of primary school in the amount of EUR 100 was introduced, and with effect from 1 January 2023 it was increased to EUR 110;</w:t>
      </w:r>
    </w:p>
    <w:p w14:paraId="1DA8DB5A"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On 1 January 2020, an amendment to Act No 571/2009 Coll. on parental allowance on amendments and supplements to certain acts, as amended, entered into force, which introduced the provision of parental allowance in two amounts, depending on whether the claimant was paid maternity allowance for the child to which he/she claims;</w:t>
      </w:r>
    </w:p>
    <w:p w14:paraId="71F3C829"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Act No. 201/2008 Coll. on substitute maintenance and on amendment and supplementation of Act No. 36/2005 Coll. on the family and on amendment and supplementation of certain acts, as amended by the Constitutional Court of the Slovak Republic in its ruling No. 615/2006 Coll., was amended with effect from 1 January 2022, whereby the maximum amount of the compensation for maintenance has been abolished, i.e. it is granted in the amount determined by the court, income testing as one of the conditions for entitlement to compensation for maintenance has been abolished and the entitled person may claim compensation for maintenance after filing a petition for execution to recover the maintenance claim;</w:t>
      </w:r>
    </w:p>
    <w:p w14:paraId="3052BD23"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1 January 2022, the substitute maintenance granted to orphans who are not entitled to an orphan’s pension, or whose pension is less than the statutory amount, was increased from 30% of the minimum subsistence amount for a dependent child to 0.7 times the minimum subsistence amount for a dependent child and, at the same time, with effect from 1 July 2022, the provision of this substitute maintenance was made available also for children in institutional care;</w:t>
      </w:r>
    </w:p>
    <w:p w14:paraId="712EC573"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1 April 2022, the childbirth allowance has been modified so that it is provided as an automatic benefit, i.e. without the need to apply for it;</w:t>
      </w:r>
    </w:p>
    <w:p w14:paraId="2A59AF89"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7 June 2022, the child care allowance was extended to include a new form of child care in so-called children’s groups, with the amount of the allowance for this form of care set at EUR 160 per month;</w:t>
      </w:r>
    </w:p>
    <w:p w14:paraId="4DAFDDD4"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1 July 2022, the amount of the child benefit was adjusted to EUR 30 per month and from 1 January 2023 to EUR 60 per month; at the same time, the amount of the supplement to the child benefit was adjusted to EUR 30 per month;</w:t>
      </w:r>
    </w:p>
    <w:p w14:paraId="6EDDFDA8"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1 May 2023, the childbirth allowance is also provided in a higher amount for a child born from a fourth birth (in the amount of EUR 829.86);</w:t>
      </w:r>
    </w:p>
    <w:p w14:paraId="55590898"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With effect from 30 May 2023, the scope of entitlement to parental allowance has been extended to include the reason for non-admission of a child to a state catchment kindergarten after the child reaches the age of three;</w:t>
      </w:r>
    </w:p>
    <w:p w14:paraId="53ABA514" w14:textId="77777777" w:rsidR="008B1C46" w:rsidRPr="002D2179" w:rsidRDefault="008B1C46" w:rsidP="008B1C46">
      <w:pPr>
        <w:pStyle w:val="ListParagraph"/>
        <w:numPr>
          <w:ilvl w:val="0"/>
          <w:numId w:val="2"/>
        </w:numPr>
        <w:spacing w:after="120"/>
        <w:contextualSpacing w:val="0"/>
        <w:jc w:val="both"/>
        <w:rPr>
          <w:rFonts w:ascii="Times New Roman" w:hAnsi="Times New Roman"/>
          <w:szCs w:val="24"/>
        </w:rPr>
      </w:pPr>
      <w:r w:rsidRPr="002D2179">
        <w:rPr>
          <w:rFonts w:ascii="Times New Roman" w:hAnsi="Times New Roman"/>
        </w:rPr>
        <w:t>The amount of parental allowance outside the periodic indexation was adjusted with effect from 1 August 2023 to EUR 473.30 if the claimant was paid maternity allowance for the child to which he/she is entitled and to EUR 345.20 if the claimant was not entitled to maternity allowance.</w:t>
      </w:r>
    </w:p>
    <w:p w14:paraId="7AE8E5C0" w14:textId="77777777" w:rsidR="008B1C46" w:rsidRPr="002D2179" w:rsidRDefault="008B1C46" w:rsidP="008B1C46">
      <w:pPr>
        <w:spacing w:after="120"/>
        <w:jc w:val="both"/>
        <w:rPr>
          <w:rFonts w:ascii="Times New Roman" w:hAnsi="Times New Roman"/>
          <w:b/>
          <w:szCs w:val="24"/>
        </w:rPr>
      </w:pPr>
    </w:p>
    <w:p w14:paraId="53C2EFC2" w14:textId="77777777" w:rsidR="008B1C46" w:rsidRPr="002D2179" w:rsidRDefault="008B1C46" w:rsidP="000C3239">
      <w:pPr>
        <w:spacing w:after="120"/>
        <w:jc w:val="center"/>
        <w:rPr>
          <w:rFonts w:ascii="Times New Roman" w:hAnsi="Times New Roman"/>
          <w:b/>
          <w:szCs w:val="24"/>
        </w:rPr>
      </w:pPr>
      <w:r w:rsidRPr="002D2179">
        <w:rPr>
          <w:rFonts w:ascii="Times New Roman" w:hAnsi="Times New Roman"/>
          <w:b/>
        </w:rPr>
        <w:lastRenderedPageBreak/>
        <w:t>On Article 15 of the Covenant:</w:t>
      </w:r>
    </w:p>
    <w:p w14:paraId="38167602" w14:textId="76555322" w:rsidR="007E7795" w:rsidRPr="002D2179" w:rsidRDefault="007E7795" w:rsidP="007E7795">
      <w:pPr>
        <w:spacing w:after="120"/>
        <w:jc w:val="both"/>
        <w:rPr>
          <w:rFonts w:ascii="Times New Roman" w:hAnsi="Times New Roman"/>
          <w:b/>
          <w:szCs w:val="24"/>
        </w:rPr>
      </w:pPr>
      <w:r w:rsidRPr="002D2179">
        <w:rPr>
          <w:rFonts w:ascii="Times New Roman" w:hAnsi="Times New Roman"/>
          <w:b/>
        </w:rPr>
        <w:t>Changes brought about by the Media Services Act</w:t>
      </w:r>
      <w:r w:rsidR="009D6134">
        <w:rPr>
          <w:rFonts w:ascii="Times New Roman" w:hAnsi="Times New Roman"/>
          <w:b/>
        </w:rPr>
        <w:t xml:space="preserve"> </w:t>
      </w:r>
      <w:r w:rsidR="009D6134" w:rsidRPr="005147B2">
        <w:rPr>
          <w:rFonts w:ascii="Times New Roman" w:hAnsi="Times New Roman"/>
          <w:i/>
          <w:iCs/>
        </w:rPr>
        <w:t>(paragraph 1</w:t>
      </w:r>
      <w:r w:rsidR="009D6134">
        <w:rPr>
          <w:rFonts w:ascii="Times New Roman" w:hAnsi="Times New Roman"/>
          <w:i/>
          <w:iCs/>
        </w:rPr>
        <w:t>20</w:t>
      </w:r>
      <w:r w:rsidR="009D6134" w:rsidRPr="005147B2">
        <w:rPr>
          <w:rFonts w:ascii="Times New Roman" w:hAnsi="Times New Roman"/>
          <w:i/>
          <w:iCs/>
        </w:rPr>
        <w:t xml:space="preserve"> of the Report)</w:t>
      </w:r>
      <w:r w:rsidR="009D6134" w:rsidRPr="002D2179">
        <w:rPr>
          <w:rFonts w:ascii="Times New Roman" w:hAnsi="Times New Roman"/>
        </w:rPr>
        <w:t>:</w:t>
      </w:r>
    </w:p>
    <w:p w14:paraId="60125ADC" w14:textId="3B2759E3" w:rsidR="007E7795" w:rsidRPr="002D2179" w:rsidRDefault="007E7795" w:rsidP="00165F73">
      <w:pPr>
        <w:autoSpaceDE w:val="0"/>
        <w:autoSpaceDN w:val="0"/>
        <w:adjustRightInd w:val="0"/>
        <w:spacing w:after="120"/>
        <w:jc w:val="both"/>
        <w:rPr>
          <w:rFonts w:ascii="Times New Roman" w:hAnsi="Times New Roman"/>
          <w:szCs w:val="24"/>
        </w:rPr>
      </w:pPr>
      <w:r w:rsidRPr="002D2179">
        <w:rPr>
          <w:rFonts w:ascii="Times New Roman" w:hAnsi="Times New Roman"/>
        </w:rPr>
        <w:t xml:space="preserve">The Media Services Act introduced a number of changes aimed at improving the accessibility of programmes for people with hearing or visual impairments. </w:t>
      </w:r>
    </w:p>
    <w:p w14:paraId="50BA0204" w14:textId="4C68AC5B" w:rsidR="007E7795" w:rsidRPr="002D2179" w:rsidRDefault="00165F73" w:rsidP="00165F73">
      <w:pPr>
        <w:autoSpaceDE w:val="0"/>
        <w:autoSpaceDN w:val="0"/>
        <w:adjustRightInd w:val="0"/>
        <w:spacing w:after="120"/>
        <w:jc w:val="both"/>
        <w:rPr>
          <w:rFonts w:ascii="Times New Roman" w:hAnsi="Times New Roman"/>
          <w:szCs w:val="24"/>
        </w:rPr>
      </w:pPr>
      <w:r w:rsidRPr="002D2179">
        <w:rPr>
          <w:rFonts w:ascii="Times New Roman" w:hAnsi="Times New Roman"/>
        </w:rPr>
        <w:t>With effect from 1 January 2027, pursuant to Section 55(3) of Act No. 264/2022 Coll. on media services and on amendment and supplementation of certain acts (Media Services Act ), an authorised broadcaster shall be obliged to ensure multimodal access to television programme services, so that in the broadcasting of all television programme services of such broadcaster at least 25% of all broadcast programmes shall be accompanied by subtitles for persons with hearing impairment or interpreted into or in Slovak sign language and 10% of all broadcast programmes shall be accompanied by a voice commentary for the blind.  The eligible broadcaster shall be obliged to draw up an action plan for a period of three years, aimed at the permanent and gradual provision of multimodal access to the television programme service for persons with disabilities, in accordance with the Media Services Act.</w:t>
      </w:r>
    </w:p>
    <w:p w14:paraId="46981A1B" w14:textId="77777777" w:rsidR="008D42A2" w:rsidRPr="002D2179" w:rsidRDefault="00165F73" w:rsidP="008D42A2">
      <w:pPr>
        <w:autoSpaceDE w:val="0"/>
        <w:autoSpaceDN w:val="0"/>
        <w:adjustRightInd w:val="0"/>
        <w:spacing w:after="120"/>
        <w:jc w:val="both"/>
        <w:rPr>
          <w:rFonts w:ascii="Times New Roman" w:hAnsi="Times New Roman"/>
          <w:szCs w:val="24"/>
        </w:rPr>
      </w:pPr>
      <w:r w:rsidRPr="002D2179">
        <w:rPr>
          <w:rFonts w:ascii="Times New Roman" w:hAnsi="Times New Roman"/>
        </w:rPr>
        <w:t>With effect from 1 January 2027, pursuant to Section 55(1) of the Media Services Act, a public service broadcaster is obliged to ensure multimodal access to television programme services, so that in all television programme services broadcast by it, all programmes are accompanied by subtitles for persons with hearing impairment or interpreted into Slovak sign language or in Slovak sign language and at least 50% of all programmes broadcast are accompanied by voice commentary for the blind.</w:t>
      </w:r>
    </w:p>
    <w:p w14:paraId="0C437F1A" w14:textId="77777777" w:rsidR="008D42A2" w:rsidRPr="002D2179" w:rsidRDefault="00165F73" w:rsidP="008D42A2">
      <w:pPr>
        <w:autoSpaceDE w:val="0"/>
        <w:autoSpaceDN w:val="0"/>
        <w:adjustRightInd w:val="0"/>
        <w:spacing w:after="120"/>
        <w:jc w:val="both"/>
        <w:rPr>
          <w:rFonts w:ascii="Times New Roman" w:hAnsi="Times New Roman"/>
          <w:szCs w:val="24"/>
        </w:rPr>
      </w:pPr>
      <w:r w:rsidRPr="002D2179">
        <w:rPr>
          <w:rFonts w:ascii="Times New Roman" w:hAnsi="Times New Roman"/>
        </w:rPr>
        <w:t xml:space="preserve">With effect from 1 January 2027, pursuant to Art. 1 of the Media Services Act, the provider of on-demand audiovisual media services is obliged to reserve in all on-demand audiovisual media services provided by it at least 25% of the total number of programmes offered in all programme catalogues to programmes that are accompanied by subtitles for persons with hearing impairment or interpreted into or in Slovak sign language, 10% of the total number of programmes offered in all programme catalogues to programmes that are accompanied by voice-over commentary for the visually impaired. The provider of on-demand audiovisual media service shall be obliged to draw up an action plan for a period of three years aimed at the permanent and gradual provision of multimodal access to on-demand audiovisual media service to persons with disabilities in accordance with the Media Services Act. </w:t>
      </w:r>
    </w:p>
    <w:p w14:paraId="42549956" w14:textId="77777777" w:rsidR="008D42A2" w:rsidRPr="002D2179" w:rsidRDefault="00165F73" w:rsidP="008D42A2">
      <w:pPr>
        <w:autoSpaceDE w:val="0"/>
        <w:autoSpaceDN w:val="0"/>
        <w:adjustRightInd w:val="0"/>
        <w:spacing w:after="120"/>
        <w:jc w:val="both"/>
        <w:rPr>
          <w:rFonts w:ascii="Times New Roman" w:hAnsi="Times New Roman"/>
          <w:szCs w:val="24"/>
        </w:rPr>
      </w:pPr>
      <w:r w:rsidRPr="002D2179">
        <w:rPr>
          <w:rFonts w:ascii="Times New Roman" w:hAnsi="Times New Roman"/>
        </w:rPr>
        <w:t>Section 53 of the Media Services Act contains a legal definition of the term “subtitles for the hearing impaired”, which is understood to mean visually captured text in the language of the broadcast or programme that is synchronised with the audio track of the audiovisual work or programme, capturing the spoken speech in the audiovisual work or programme in a way that, which enables persons with hearing impairment to understand its content, does not have writing or display errors which would substantially affect the overall intelligibility of the captured spoken expression in the audiovisual work or programme, complies with the requirements laid down in a generally binding legal regulation issued by the Ministry of Culture. The new Decree No 318/2023 Coll. of the Ministry of Culture of the Slovak Republic on subtitles for persons with hearing impairment lays down the requirements which must be met by such subtitles accompanying audiovisual works, television programme services and on-demand audiovisual media service programmes.</w:t>
      </w:r>
    </w:p>
    <w:p w14:paraId="6AB9D422" w14:textId="77777777" w:rsidR="008D42A2" w:rsidRPr="002D2179" w:rsidRDefault="00165F73" w:rsidP="008D42A2">
      <w:pPr>
        <w:autoSpaceDE w:val="0"/>
        <w:autoSpaceDN w:val="0"/>
        <w:adjustRightInd w:val="0"/>
        <w:spacing w:after="120"/>
        <w:jc w:val="both"/>
        <w:rPr>
          <w:rFonts w:ascii="Times New Roman" w:hAnsi="Times New Roman"/>
          <w:szCs w:val="24"/>
        </w:rPr>
      </w:pPr>
      <w:r w:rsidRPr="002D2179">
        <w:rPr>
          <w:rFonts w:ascii="Times New Roman" w:hAnsi="Times New Roman"/>
        </w:rPr>
        <w:t xml:space="preserve">Section 54 of the Media Services Act provides a legal definition of the term “voice-over for the blind”, which is a spoken description of the visual parts of an audiovisual work or programme in the language of the broadcast or programme, which is placed in the passages of an audiovisual work or programme without the voice of the performers and is delivered in a voice different from the original voices of the audiovisual work or programme, describing the non-verbal </w:t>
      </w:r>
      <w:r w:rsidRPr="002D2179">
        <w:rPr>
          <w:rFonts w:ascii="Times New Roman" w:hAnsi="Times New Roman"/>
        </w:rPr>
        <w:lastRenderedPageBreak/>
        <w:t xml:space="preserve">expressions and actions of the performers, the scene, situations, objects, clothing and other visual elements that are important for the overall understanding of the audiovisual work or programme. </w:t>
      </w:r>
    </w:p>
    <w:p w14:paraId="40AEE3BE" w14:textId="77777777" w:rsidR="008D42A2" w:rsidRPr="002D2179" w:rsidRDefault="00165F73" w:rsidP="008D42A2">
      <w:pPr>
        <w:autoSpaceDE w:val="0"/>
        <w:autoSpaceDN w:val="0"/>
        <w:adjustRightInd w:val="0"/>
        <w:spacing w:after="120"/>
        <w:jc w:val="both"/>
        <w:rPr>
          <w:rFonts w:ascii="Times New Roman" w:hAnsi="Times New Roman"/>
          <w:szCs w:val="24"/>
        </w:rPr>
      </w:pPr>
      <w:r w:rsidRPr="002D2179">
        <w:rPr>
          <w:rFonts w:ascii="Times New Roman" w:hAnsi="Times New Roman"/>
        </w:rPr>
        <w:t>Pursuant to Section 55(6) to (8) of the Media Services Act, a broadcaster is obliged to provide multimodal access to all broadcast parts of a programme which is a series or serial if it has provided multimodal access to even one part of the programme and is obliged to clearly mark all programmes which are accompanied by subtitles for persons with hearing impairment, voice commentary for the blind or which are interpreted into or broadcast in Slovak sign language and to notify the regulator of the manner in which these programmes are marked. Other programmes shall not be so labelled by the broadcaster. The broadcaster shall be obliged to apply the marking when broadcasting programmes, in the programme offer of its own broadcasts, as well as in the overview of programmes which it makes available to third parties for publication. Pursuant to Article 58(5) and (6) of the Media Services Act, the provider of an on-demand audiovisual media service is obliged to clearly mark all programmes which are accompanied by subtitles for the hearing impaired, voice commentary for the blind or which are interpreted into or provided in Slovak sign language, and to notify the regulator of the manner of marking of these programmes, and is obliged to apply the marking in the programme catalogue.</w:t>
      </w:r>
    </w:p>
    <w:p w14:paraId="2C4F94DA" w14:textId="6083069A" w:rsidR="00165F73" w:rsidRPr="002D2179" w:rsidRDefault="00165F73" w:rsidP="008D42A2">
      <w:pPr>
        <w:autoSpaceDE w:val="0"/>
        <w:autoSpaceDN w:val="0"/>
        <w:adjustRightInd w:val="0"/>
        <w:spacing w:after="120"/>
        <w:jc w:val="both"/>
        <w:rPr>
          <w:rFonts w:ascii="Times New Roman" w:hAnsi="Times New Roman"/>
          <w:szCs w:val="24"/>
        </w:rPr>
      </w:pPr>
      <w:r w:rsidRPr="002D2179">
        <w:rPr>
          <w:rFonts w:ascii="Times New Roman" w:hAnsi="Times New Roman"/>
        </w:rPr>
        <w:t>Supervision of compliance with obligations in relation to the provision of multimodal access is carried out by the Media Services Council, to which broadcasters and providers of on-demand audiovisual media services are obliged to provide data to the extent provided for by law, pursuant to the Media Services Act.</w:t>
      </w:r>
    </w:p>
    <w:p w14:paraId="36F681E6" w14:textId="77777777" w:rsidR="00165F73" w:rsidRPr="002D2179" w:rsidRDefault="00165F73" w:rsidP="008B1C46">
      <w:pPr>
        <w:spacing w:after="120"/>
        <w:contextualSpacing/>
        <w:jc w:val="both"/>
        <w:rPr>
          <w:rFonts w:ascii="Times New Roman" w:hAnsi="Times New Roman"/>
          <w:b/>
          <w:szCs w:val="24"/>
        </w:rPr>
      </w:pPr>
    </w:p>
    <w:p w14:paraId="7874CCCD" w14:textId="37F0CF5B" w:rsidR="008B1C46" w:rsidRDefault="008B1C46" w:rsidP="008B1C46">
      <w:pPr>
        <w:spacing w:after="120"/>
        <w:contextualSpacing/>
        <w:jc w:val="both"/>
        <w:rPr>
          <w:rFonts w:ascii="Times New Roman" w:hAnsi="Times New Roman"/>
          <w:b/>
        </w:rPr>
      </w:pPr>
      <w:r w:rsidRPr="002D2179">
        <w:rPr>
          <w:rFonts w:ascii="Times New Roman" w:hAnsi="Times New Roman"/>
          <w:b/>
        </w:rPr>
        <w:t>Characteristics of copyright legislation</w:t>
      </w:r>
    </w:p>
    <w:p w14:paraId="2D400A34" w14:textId="77777777" w:rsidR="006348DC" w:rsidRPr="002D2179" w:rsidRDefault="006348DC" w:rsidP="008B1C46">
      <w:pPr>
        <w:spacing w:after="120"/>
        <w:contextualSpacing/>
        <w:jc w:val="both"/>
        <w:rPr>
          <w:rFonts w:ascii="Times New Roman" w:hAnsi="Times New Roman"/>
          <w:b/>
          <w:szCs w:val="24"/>
        </w:rPr>
      </w:pPr>
    </w:p>
    <w:p w14:paraId="33E1C0D2" w14:textId="46933E3A" w:rsidR="008B1C46" w:rsidRPr="002D2179" w:rsidRDefault="008B1C46" w:rsidP="008B1C46">
      <w:pPr>
        <w:autoSpaceDE w:val="0"/>
        <w:autoSpaceDN w:val="0"/>
        <w:adjustRightInd w:val="0"/>
        <w:spacing w:after="120"/>
        <w:jc w:val="both"/>
        <w:rPr>
          <w:rFonts w:ascii="Times New Roman" w:hAnsi="Times New Roman"/>
          <w:szCs w:val="24"/>
        </w:rPr>
      </w:pPr>
      <w:r w:rsidRPr="002D2179">
        <w:rPr>
          <w:rFonts w:ascii="Times New Roman" w:hAnsi="Times New Roman"/>
        </w:rPr>
        <w:t>Act No. 185/2015 Coll., the Copyright Act, as amended (hereinafter referred to as the “Copyright Act”), which has been amended several times since 2019</w:t>
      </w:r>
      <w:r w:rsidR="006348DC">
        <w:rPr>
          <w:rFonts w:ascii="Times New Roman" w:hAnsi="Times New Roman"/>
        </w:rPr>
        <w:t xml:space="preserve"> </w:t>
      </w:r>
      <w:r w:rsidR="006348DC" w:rsidRPr="005147B2">
        <w:rPr>
          <w:rFonts w:ascii="Times New Roman" w:hAnsi="Times New Roman"/>
          <w:i/>
          <w:iCs/>
        </w:rPr>
        <w:t>(paragraph 1</w:t>
      </w:r>
      <w:r w:rsidR="006348DC">
        <w:rPr>
          <w:rFonts w:ascii="Times New Roman" w:hAnsi="Times New Roman"/>
          <w:i/>
          <w:iCs/>
        </w:rPr>
        <w:t>32</w:t>
      </w:r>
      <w:r w:rsidR="006348DC" w:rsidRPr="005147B2">
        <w:rPr>
          <w:rFonts w:ascii="Times New Roman" w:hAnsi="Times New Roman"/>
          <w:i/>
          <w:iCs/>
        </w:rPr>
        <w:t xml:space="preserve"> of the Report)</w:t>
      </w:r>
      <w:r w:rsidRPr="002D2179">
        <w:rPr>
          <w:rFonts w:ascii="Times New Roman" w:hAnsi="Times New Roman"/>
        </w:rPr>
        <w:t xml:space="preserve">. </w:t>
      </w:r>
    </w:p>
    <w:p w14:paraId="76AF04F0" w14:textId="77777777" w:rsidR="008B1C46" w:rsidRPr="002D2179" w:rsidRDefault="008B1C46" w:rsidP="008B1C46">
      <w:pPr>
        <w:autoSpaceDE w:val="0"/>
        <w:autoSpaceDN w:val="0"/>
        <w:adjustRightInd w:val="0"/>
        <w:spacing w:after="120"/>
        <w:jc w:val="both"/>
        <w:rPr>
          <w:rFonts w:ascii="Times New Roman" w:hAnsi="Times New Roman"/>
          <w:szCs w:val="24"/>
        </w:rPr>
      </w:pPr>
      <w:r w:rsidRPr="002D2179">
        <w:rPr>
          <w:rFonts w:ascii="Times New Roman" w:hAnsi="Times New Roman"/>
        </w:rPr>
        <w:t xml:space="preserve">Several amendments to the Copyright Act have been made to collective rights management, mainly to regulate the relations between collecting societies, right holders and users of protected subject matter. While the amendment to the Copyright Act (Act No. 306/2018 Coll.) effective as of 1 January 2019 appropriately adjusted the criteria used in the calculation of remuneration in the remuneration scales of collecting societies and more intensively involved users in the actual development of the scales, another amendment to the Copyright Act (Act No. 455/2022 Coll.), effective from 1 February 2023, clarified the competences of collecting societies in the event of overlapping rights to exercise collective rights management, namely in relation to so-called unrepresented right holders. Both amendments have brought solutions and possibilities to improve the functioning of collecting societies and the performance of collective rights management in practice. </w:t>
      </w:r>
    </w:p>
    <w:p w14:paraId="335D646C" w14:textId="77777777" w:rsidR="008B1C46" w:rsidRPr="002D2179" w:rsidRDefault="008B1C46" w:rsidP="008B1C46">
      <w:pPr>
        <w:spacing w:after="120"/>
        <w:jc w:val="both"/>
        <w:rPr>
          <w:rFonts w:ascii="Times New Roman" w:hAnsi="Times New Roman"/>
          <w:szCs w:val="24"/>
        </w:rPr>
      </w:pPr>
      <w:r w:rsidRPr="002D2179">
        <w:rPr>
          <w:rFonts w:ascii="Times New Roman" w:hAnsi="Times New Roman"/>
        </w:rPr>
        <w:t>The most important change to the Copyright Act was its extensive amendment effective as of 25 March 2022 (Act No. 71/2022 Coll.), which transposed into the Copyright Act two directives of the European Parliament and the Council reflecting the newly emerging principles and conditions applicable in the digital single market.</w:t>
      </w:r>
    </w:p>
    <w:p w14:paraId="20E2592E" w14:textId="73AABDCF" w:rsidR="008B1C46" w:rsidRPr="002D2179" w:rsidRDefault="008B1C46" w:rsidP="008B1C46">
      <w:pPr>
        <w:autoSpaceDE w:val="0"/>
        <w:autoSpaceDN w:val="0"/>
        <w:adjustRightInd w:val="0"/>
        <w:spacing w:after="120"/>
        <w:jc w:val="both"/>
        <w:rPr>
          <w:rFonts w:ascii="Times New Roman" w:hAnsi="Times New Roman"/>
          <w:szCs w:val="24"/>
        </w:rPr>
      </w:pPr>
      <w:r w:rsidRPr="002D2179">
        <w:rPr>
          <w:rFonts w:ascii="Times New Roman" w:hAnsi="Times New Roman"/>
        </w:rPr>
        <w:t xml:space="preserve">Directive (EU) 2019/789 of the European Parliament and of the Council of 17 April 2019 laying down rules on the exercise of copyright and rights related to copyright applicable to certain online transmissions by broadcasters and retransmissions of television and radio programmes and amending Council Directive 93/83/EEC regulates in particular the part of online services related to broadcasting, responds to new retransmission methods and introduces the </w:t>
      </w:r>
      <w:r w:rsidRPr="002D2179">
        <w:rPr>
          <w:rFonts w:ascii="Times New Roman" w:hAnsi="Times New Roman"/>
        </w:rPr>
        <w:lastRenderedPageBreak/>
        <w:t xml:space="preserve">transmission of programmes by means of the so-called direct-entry technique. It aims to facilitate the cross-border provision of online services ancillary to broadcasting and the retransmission of television and radio programmes originating in other Member States by adapting the copyright framework. Accordingly, the amendment to the Copyright Act incorporates the country of origin principle for online ancillary services into existing institutes and contracts (namely the provisions on extended collective licensing agreements), extends mandatory collective rights management in the field of retransmission to other retransmission modes, including retransmission via the Internet, and also regulates the settlement of rights in the case of transmission of programmes by means of the so-called “direct-entry” technique. </w:t>
      </w:r>
    </w:p>
    <w:p w14:paraId="2683FA4D" w14:textId="77777777" w:rsidR="008B1C46" w:rsidRPr="002D2179" w:rsidRDefault="008B1C46" w:rsidP="008B1C46">
      <w:pPr>
        <w:autoSpaceDE w:val="0"/>
        <w:autoSpaceDN w:val="0"/>
        <w:adjustRightInd w:val="0"/>
        <w:spacing w:after="120"/>
        <w:jc w:val="both"/>
        <w:rPr>
          <w:rFonts w:ascii="Times New Roman" w:hAnsi="Times New Roman"/>
          <w:szCs w:val="24"/>
        </w:rPr>
      </w:pPr>
      <w:r w:rsidRPr="002D2179">
        <w:rPr>
          <w:rFonts w:ascii="Times New Roman" w:hAnsi="Times New Roman"/>
        </w:rPr>
        <w:t xml:space="preserve">Directive (EU) 2019/790 of the European Parliament and of the Council of 17 April 2019 on copyright and rights related to copyright in the digital single market and amending Directives 96/9/EC and 2001/29/EC harmonises various areas of copyright and rights related to copyright - exceptions and limitations to copyright, measures to improve licensing practices and access to content, and measures to achieve a well-functioning copyright market. The amendment to the Copyright Act, in line with the Directive, introduced new mandatory exceptions to copyright and copyright-related rights, expanded and supplemented the provisions on commercially unavailable works and the related provisions on extended collective licensing agreements. A new right related to the copyright for periodical publishers has been created, obligations for providers of online content sharing services have been introduced and the issue of liability of these providers for specific uses of copyright protected content has also been addressed. Overall, the transposition of the two Directives has contributed to improving the use of creative content in the digital environment, increasing investment in new content, a boom in innovation and a positive impact on the creative industries, including across borders, by opening up new possibilities for the use and licensing of protected subject matter. </w:t>
      </w:r>
    </w:p>
    <w:p w14:paraId="3026257B" w14:textId="77777777" w:rsidR="008B1C46" w:rsidRPr="002D2179" w:rsidRDefault="008B1C46" w:rsidP="008B1C46">
      <w:pPr>
        <w:spacing w:after="120"/>
        <w:contextualSpacing/>
        <w:jc w:val="both"/>
        <w:rPr>
          <w:rFonts w:ascii="Times New Roman" w:hAnsi="Times New Roman"/>
          <w:b/>
          <w:szCs w:val="24"/>
        </w:rPr>
      </w:pPr>
    </w:p>
    <w:p w14:paraId="42789A6D" w14:textId="77777777" w:rsidR="008B1C46" w:rsidRPr="002D2179" w:rsidRDefault="008B1C46" w:rsidP="000C3239">
      <w:pPr>
        <w:spacing w:after="120"/>
        <w:contextualSpacing/>
        <w:jc w:val="center"/>
        <w:rPr>
          <w:rFonts w:ascii="Times New Roman" w:hAnsi="Times New Roman"/>
          <w:b/>
          <w:szCs w:val="24"/>
        </w:rPr>
      </w:pPr>
      <w:r w:rsidRPr="002D2179">
        <w:rPr>
          <w:rFonts w:ascii="Times New Roman" w:hAnsi="Times New Roman"/>
          <w:b/>
        </w:rPr>
        <w:t>On recommendation C 4/5:</w:t>
      </w:r>
    </w:p>
    <w:p w14:paraId="27C93106"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6C6A7C75" w14:textId="4E4C9F88"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bCs/>
          <w:szCs w:val="24"/>
        </w:rPr>
      </w:pPr>
      <w:r w:rsidRPr="002D2179">
        <w:rPr>
          <w:rFonts w:ascii="Times New Roman" w:hAnsi="Times New Roman"/>
          <w:b/>
        </w:rPr>
        <w:t>Additional information on educational events organized by the Judicial Academy of the Slovak Republic since 2019</w:t>
      </w:r>
      <w:r w:rsidR="00F13B30">
        <w:rPr>
          <w:rFonts w:ascii="Times New Roman" w:hAnsi="Times New Roman"/>
          <w:b/>
        </w:rPr>
        <w:t xml:space="preserve"> </w:t>
      </w:r>
      <w:r w:rsidR="00F13B30" w:rsidRPr="00F13B30">
        <w:rPr>
          <w:rFonts w:ascii="Times New Roman" w:hAnsi="Times New Roman"/>
          <w:bCs/>
          <w:i/>
          <w:iCs/>
        </w:rPr>
        <w:t>(paragraph 13</w:t>
      </w:r>
      <w:r w:rsidR="00F13B30">
        <w:rPr>
          <w:rFonts w:ascii="Times New Roman" w:hAnsi="Times New Roman"/>
          <w:bCs/>
          <w:i/>
          <w:iCs/>
        </w:rPr>
        <w:t>3</w:t>
      </w:r>
      <w:r w:rsidR="00F13B30" w:rsidRPr="00F13B30">
        <w:rPr>
          <w:rFonts w:ascii="Times New Roman" w:hAnsi="Times New Roman"/>
          <w:bCs/>
          <w:i/>
          <w:iCs/>
        </w:rPr>
        <w:t xml:space="preserve"> of the Report):</w:t>
      </w:r>
    </w:p>
    <w:p w14:paraId="4C358712"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szCs w:val="24"/>
        </w:rPr>
      </w:pPr>
    </w:p>
    <w:p w14:paraId="3C8B8D0A" w14:textId="77777777" w:rsidR="008B1C46" w:rsidRPr="002D2179" w:rsidRDefault="008B1C46" w:rsidP="008B1C46">
      <w:pPr>
        <w:spacing w:after="120"/>
        <w:contextualSpacing/>
        <w:jc w:val="both"/>
        <w:rPr>
          <w:rFonts w:ascii="Times New Roman" w:hAnsi="Times New Roman"/>
          <w:b/>
          <w:szCs w:val="24"/>
        </w:rPr>
      </w:pPr>
      <w:r w:rsidRPr="002D2179">
        <w:rPr>
          <w:rFonts w:ascii="Times New Roman" w:hAnsi="Times New Roman"/>
          <w:b/>
        </w:rPr>
        <w:t>2019</w:t>
      </w:r>
    </w:p>
    <w:p w14:paraId="50AE87C2" w14:textId="0890819D"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Recent Case Law of the ECtHR - Criminal Aspects – 24 -25 January</w:t>
      </w:r>
    </w:p>
    <w:p w14:paraId="529AF01F" w14:textId="77777777" w:rsidR="008B1C46" w:rsidRPr="002D2179" w:rsidRDefault="008B1C46" w:rsidP="008B1C46">
      <w:pPr>
        <w:spacing w:after="120"/>
        <w:contextualSpacing/>
        <w:jc w:val="both"/>
        <w:rPr>
          <w:rFonts w:ascii="Times New Roman" w:hAnsi="Times New Roman"/>
          <w:szCs w:val="24"/>
        </w:rPr>
      </w:pPr>
    </w:p>
    <w:p w14:paraId="1CFABC84" w14:textId="77777777" w:rsidR="008B1C46" w:rsidRPr="002D2179" w:rsidRDefault="008B1C46" w:rsidP="008B1C46">
      <w:pPr>
        <w:spacing w:after="120"/>
        <w:contextualSpacing/>
        <w:jc w:val="both"/>
        <w:rPr>
          <w:rFonts w:ascii="Times New Roman" w:hAnsi="Times New Roman"/>
          <w:b/>
          <w:szCs w:val="24"/>
        </w:rPr>
      </w:pPr>
      <w:r w:rsidRPr="002D2179">
        <w:rPr>
          <w:rFonts w:ascii="Times New Roman" w:hAnsi="Times New Roman"/>
          <w:b/>
        </w:rPr>
        <w:t>2020</w:t>
      </w:r>
    </w:p>
    <w:p w14:paraId="5A1ED2F7" w14:textId="6605201B"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Trafficking in Human Beings - 5 March</w:t>
      </w:r>
    </w:p>
    <w:p w14:paraId="6B9044B7" w14:textId="49B3B943"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Protection of Victims of Crime - 23 June</w:t>
      </w:r>
    </w:p>
    <w:p w14:paraId="18A90B68" w14:textId="77777777" w:rsidR="008B1C46" w:rsidRPr="002D2179" w:rsidRDefault="008B1C46" w:rsidP="008B1C46">
      <w:pPr>
        <w:spacing w:after="120"/>
        <w:contextualSpacing/>
        <w:jc w:val="both"/>
        <w:rPr>
          <w:rFonts w:ascii="Times New Roman" w:hAnsi="Times New Roman"/>
          <w:szCs w:val="24"/>
        </w:rPr>
      </w:pPr>
    </w:p>
    <w:p w14:paraId="2827500D" w14:textId="77777777" w:rsidR="008B1C46" w:rsidRPr="002D2179" w:rsidRDefault="008B1C46" w:rsidP="008B1C46">
      <w:pPr>
        <w:spacing w:after="120"/>
        <w:contextualSpacing/>
        <w:jc w:val="both"/>
        <w:rPr>
          <w:rFonts w:ascii="Times New Roman" w:hAnsi="Times New Roman"/>
          <w:b/>
          <w:szCs w:val="24"/>
        </w:rPr>
      </w:pPr>
      <w:r w:rsidRPr="002D2179">
        <w:rPr>
          <w:rFonts w:ascii="Times New Roman" w:hAnsi="Times New Roman"/>
          <w:b/>
        </w:rPr>
        <w:t>2021</w:t>
      </w:r>
    </w:p>
    <w:p w14:paraId="0736D034" w14:textId="6E44B8BD"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Recent Case Law of the ECtHR - Criminal Aspects - 21 April</w:t>
      </w:r>
    </w:p>
    <w:p w14:paraId="5CDE0752" w14:textId="20275234"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Recent ECtHR Case Law in Criminal and Administrative Law - 20 - 21 May</w:t>
      </w:r>
    </w:p>
    <w:p w14:paraId="4CCBC9FA" w14:textId="4E37B0E3"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Human Rights (protection of fundamental human rights and case law of the Constitutional Court of the Czech Republic) – 13 - 14 September</w:t>
      </w:r>
    </w:p>
    <w:p w14:paraId="411058F5" w14:textId="0DD3996D"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Procedural Safeguards in Criminal Proceedings and the Rights of Victims of Crime - 14 - 15 October</w:t>
      </w:r>
    </w:p>
    <w:p w14:paraId="2B318061" w14:textId="77777777" w:rsidR="008B1C46" w:rsidRPr="002D2179" w:rsidRDefault="008B1C46" w:rsidP="008B1C46">
      <w:pPr>
        <w:spacing w:after="120"/>
        <w:contextualSpacing/>
        <w:jc w:val="both"/>
        <w:rPr>
          <w:rFonts w:ascii="Times New Roman" w:hAnsi="Times New Roman"/>
          <w:szCs w:val="24"/>
        </w:rPr>
      </w:pPr>
    </w:p>
    <w:p w14:paraId="2516C6C2" w14:textId="77777777" w:rsidR="008B1C46" w:rsidRPr="002D2179" w:rsidRDefault="008B1C46" w:rsidP="008B1C46">
      <w:pPr>
        <w:spacing w:after="120"/>
        <w:contextualSpacing/>
        <w:jc w:val="both"/>
        <w:rPr>
          <w:rFonts w:ascii="Times New Roman" w:hAnsi="Times New Roman"/>
          <w:b/>
          <w:szCs w:val="24"/>
        </w:rPr>
      </w:pPr>
      <w:r w:rsidRPr="002D2179">
        <w:rPr>
          <w:rFonts w:ascii="Times New Roman" w:hAnsi="Times New Roman"/>
          <w:b/>
        </w:rPr>
        <w:t>2022</w:t>
      </w:r>
    </w:p>
    <w:p w14:paraId="75D3B8D2" w14:textId="4335E4CB"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Trauma-Informed Approach to Victims of Crime - 9 February</w:t>
      </w:r>
    </w:p>
    <w:p w14:paraId="566640E8" w14:textId="6EC76347"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Reparation for Victims of Trafficking in Human Beings - 3 May</w:t>
      </w:r>
    </w:p>
    <w:p w14:paraId="2BD4DE6C" w14:textId="77777777" w:rsidR="008B1C46" w:rsidRPr="002D2179" w:rsidRDefault="008B1C46" w:rsidP="008B1C46">
      <w:pPr>
        <w:spacing w:after="120"/>
        <w:contextualSpacing/>
        <w:jc w:val="both"/>
        <w:rPr>
          <w:rFonts w:ascii="Times New Roman" w:hAnsi="Times New Roman"/>
          <w:szCs w:val="24"/>
        </w:rPr>
      </w:pPr>
    </w:p>
    <w:p w14:paraId="20659C6B" w14:textId="77777777" w:rsidR="008B1C46" w:rsidRPr="002D2179" w:rsidRDefault="008B1C46" w:rsidP="008B1C46">
      <w:pPr>
        <w:spacing w:after="120"/>
        <w:contextualSpacing/>
        <w:jc w:val="both"/>
        <w:rPr>
          <w:rFonts w:ascii="Times New Roman" w:hAnsi="Times New Roman"/>
          <w:b/>
          <w:szCs w:val="24"/>
        </w:rPr>
      </w:pPr>
      <w:r w:rsidRPr="002D2179">
        <w:rPr>
          <w:rFonts w:ascii="Times New Roman" w:hAnsi="Times New Roman"/>
          <w:b/>
        </w:rPr>
        <w:lastRenderedPageBreak/>
        <w:t>2023</w:t>
      </w:r>
    </w:p>
    <w:p w14:paraId="752E7DC6" w14:textId="10D2FA7F"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Prevention of Secondary Victimisation in Particularly Vulnerable Victims of Crime - 6 February and 28 March</w:t>
      </w:r>
    </w:p>
    <w:p w14:paraId="139C0B05" w14:textId="4480284F"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Victims of Domestic Violence and Sexual Abuse - 10 October</w:t>
      </w:r>
    </w:p>
    <w:p w14:paraId="645F7C7B" w14:textId="5DE1998E"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Criminal Activity Committed in Connection with Child Pornography, Application Problems in Practice, Comparative View - 11 October</w:t>
      </w:r>
    </w:p>
    <w:p w14:paraId="3E376754" w14:textId="7790A61B" w:rsidR="008B1C46" w:rsidRPr="002D2179" w:rsidRDefault="008B1C46" w:rsidP="008B1C46">
      <w:pPr>
        <w:spacing w:after="120"/>
        <w:contextualSpacing/>
        <w:jc w:val="both"/>
        <w:rPr>
          <w:rFonts w:ascii="Times New Roman" w:hAnsi="Times New Roman"/>
          <w:szCs w:val="24"/>
        </w:rPr>
      </w:pPr>
      <w:r w:rsidRPr="002D2179">
        <w:rPr>
          <w:rFonts w:ascii="Times New Roman" w:hAnsi="Times New Roman"/>
        </w:rPr>
        <w:t>Sexual Victimization of Children: Myths and Prejudices Versus Scientific Knowledge - 6 November</w:t>
      </w:r>
    </w:p>
    <w:p w14:paraId="6E83E9E3" w14:textId="77777777" w:rsidR="008B1C46" w:rsidRPr="002D2179" w:rsidRDefault="008B1C46" w:rsidP="008B1C46">
      <w:pPr>
        <w:spacing w:after="120"/>
        <w:contextualSpacing/>
        <w:jc w:val="both"/>
        <w:rPr>
          <w:rFonts w:ascii="Times New Roman" w:hAnsi="Times New Roman"/>
          <w:szCs w:val="24"/>
        </w:rPr>
      </w:pPr>
    </w:p>
    <w:p w14:paraId="7D773E07" w14:textId="77777777" w:rsidR="008B1C46" w:rsidRPr="002D2179" w:rsidRDefault="008B1C46" w:rsidP="008B1C46">
      <w:pPr>
        <w:tabs>
          <w:tab w:val="left" w:pos="-851"/>
          <w:tab w:val="left" w:pos="-284"/>
        </w:tabs>
        <w:spacing w:after="120"/>
        <w:jc w:val="both"/>
        <w:rPr>
          <w:rFonts w:ascii="Times New Roman" w:hAnsi="Times New Roman"/>
          <w:b/>
          <w:szCs w:val="24"/>
        </w:rPr>
      </w:pPr>
    </w:p>
    <w:p w14:paraId="55B0AAA4" w14:textId="7086C66D" w:rsidR="008B1C46" w:rsidRPr="002D2179" w:rsidRDefault="008B1C46" w:rsidP="000C3239">
      <w:pPr>
        <w:tabs>
          <w:tab w:val="left" w:pos="-851"/>
          <w:tab w:val="left" w:pos="-284"/>
        </w:tabs>
        <w:spacing w:after="120"/>
        <w:jc w:val="center"/>
        <w:rPr>
          <w:rFonts w:ascii="Times New Roman" w:hAnsi="Times New Roman"/>
          <w:b/>
          <w:szCs w:val="24"/>
        </w:rPr>
      </w:pPr>
      <w:r w:rsidRPr="002D2179">
        <w:rPr>
          <w:rFonts w:ascii="Times New Roman" w:hAnsi="Times New Roman"/>
          <w:b/>
        </w:rPr>
        <w:t>On recommendation C 6/7:</w:t>
      </w:r>
    </w:p>
    <w:p w14:paraId="758F351C" w14:textId="0036D4C6" w:rsidR="008B1C46" w:rsidRPr="002D2179" w:rsidRDefault="008B1C46" w:rsidP="008B1C46">
      <w:pPr>
        <w:tabs>
          <w:tab w:val="left" w:pos="2880"/>
          <w:tab w:val="left" w:pos="5040"/>
          <w:tab w:val="left" w:pos="7380"/>
        </w:tabs>
        <w:spacing w:after="120"/>
        <w:jc w:val="both"/>
        <w:rPr>
          <w:rFonts w:ascii="Times New Roman" w:hAnsi="Times New Roman"/>
          <w:szCs w:val="24"/>
        </w:rPr>
      </w:pPr>
      <w:r w:rsidRPr="002D2179">
        <w:rPr>
          <w:rFonts w:ascii="Times New Roman" w:hAnsi="Times New Roman"/>
        </w:rPr>
        <w:t>The funding of the SNCHR is being gradually increased, the figures are shown in the table below</w:t>
      </w:r>
      <w:r w:rsidR="00255070">
        <w:rPr>
          <w:rFonts w:ascii="Times New Roman" w:hAnsi="Times New Roman"/>
        </w:rPr>
        <w:t xml:space="preserve"> </w:t>
      </w:r>
      <w:r w:rsidR="00255070" w:rsidRPr="005147B2">
        <w:rPr>
          <w:rFonts w:ascii="Times New Roman" w:hAnsi="Times New Roman"/>
          <w:i/>
          <w:iCs/>
        </w:rPr>
        <w:t>(paragraph 1</w:t>
      </w:r>
      <w:r w:rsidR="00255070">
        <w:rPr>
          <w:rFonts w:ascii="Times New Roman" w:hAnsi="Times New Roman"/>
          <w:i/>
          <w:iCs/>
        </w:rPr>
        <w:t>36</w:t>
      </w:r>
      <w:r w:rsidR="00255070" w:rsidRPr="005147B2">
        <w:rPr>
          <w:rFonts w:ascii="Times New Roman" w:hAnsi="Times New Roman"/>
          <w:i/>
          <w:iCs/>
        </w:rPr>
        <w:t xml:space="preserve"> of the Report)</w:t>
      </w:r>
      <w:r w:rsidRPr="002D2179">
        <w:rPr>
          <w:rFonts w:ascii="Times New Roman" w:hAnsi="Times New Roman"/>
        </w:rPr>
        <w:t xml:space="preserve">: </w:t>
      </w:r>
    </w:p>
    <w:tbl>
      <w:tblPr>
        <w:tblStyle w:val="TableGrid"/>
        <w:tblW w:w="0" w:type="auto"/>
        <w:tblInd w:w="758" w:type="dxa"/>
        <w:tblLook w:val="04A0" w:firstRow="1" w:lastRow="0" w:firstColumn="1" w:lastColumn="0" w:noHBand="0" w:noVBand="1"/>
      </w:tblPr>
      <w:tblGrid>
        <w:gridCol w:w="2405"/>
        <w:gridCol w:w="1985"/>
        <w:gridCol w:w="1985"/>
      </w:tblGrid>
      <w:tr w:rsidR="00AD54EB" w:rsidRPr="002D2179" w14:paraId="357AD5E1" w14:textId="77777777" w:rsidTr="00702EBD">
        <w:tc>
          <w:tcPr>
            <w:tcW w:w="24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1F563B8" w14:textId="77777777" w:rsidR="008B1C46" w:rsidRPr="002D2179" w:rsidRDefault="008B1C46" w:rsidP="00702EBD">
            <w:pPr>
              <w:spacing w:after="120"/>
              <w:ind w:left="360"/>
              <w:jc w:val="both"/>
              <w:rPr>
                <w:rFonts w:ascii="Times New Roman" w:hAnsi="Times New Roman"/>
                <w:szCs w:val="24"/>
              </w:rPr>
            </w:pPr>
            <w:r w:rsidRPr="002D2179">
              <w:rPr>
                <w:rFonts w:ascii="Times New Roman" w:hAnsi="Times New Roman"/>
                <w:b/>
              </w:rPr>
              <w:t>Year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DFF36BB"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b/>
              </w:rPr>
              <w:t xml:space="preserve">Budget </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2E34FD8" w14:textId="77777777" w:rsidR="008B1C46" w:rsidRPr="002D2179" w:rsidRDefault="008B1C46" w:rsidP="00702EBD">
            <w:pPr>
              <w:spacing w:after="120"/>
              <w:jc w:val="both"/>
              <w:rPr>
                <w:rFonts w:ascii="Times New Roman" w:hAnsi="Times New Roman"/>
                <w:b/>
                <w:bCs/>
                <w:szCs w:val="24"/>
              </w:rPr>
            </w:pPr>
            <w:r w:rsidRPr="002D2179">
              <w:rPr>
                <w:rFonts w:ascii="Times New Roman" w:hAnsi="Times New Roman"/>
                <w:b/>
              </w:rPr>
              <w:t>Average number of employees</w:t>
            </w:r>
          </w:p>
        </w:tc>
      </w:tr>
      <w:tr w:rsidR="00AD54EB" w:rsidRPr="002D2179" w14:paraId="500A97CF"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446BEC5C"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2018</w:t>
            </w:r>
          </w:p>
        </w:tc>
        <w:tc>
          <w:tcPr>
            <w:tcW w:w="1985" w:type="dxa"/>
            <w:tcBorders>
              <w:top w:val="single" w:sz="4" w:space="0" w:color="auto"/>
              <w:left w:val="single" w:sz="4" w:space="0" w:color="auto"/>
              <w:bottom w:val="single" w:sz="4" w:space="0" w:color="auto"/>
              <w:right w:val="single" w:sz="4" w:space="0" w:color="auto"/>
            </w:tcBorders>
            <w:hideMark/>
          </w:tcPr>
          <w:p w14:paraId="7B57542B" w14:textId="77777777" w:rsidR="008B1C46" w:rsidRPr="002D2179" w:rsidRDefault="008B1C46" w:rsidP="00702EBD">
            <w:pPr>
              <w:pStyle w:val="NormalWeb"/>
              <w:spacing w:after="120"/>
              <w:jc w:val="both"/>
            </w:pPr>
            <w:r w:rsidRPr="002D2179">
              <w:t>EUR 565,356</w:t>
            </w:r>
          </w:p>
        </w:tc>
        <w:tc>
          <w:tcPr>
            <w:tcW w:w="1985" w:type="dxa"/>
            <w:tcBorders>
              <w:top w:val="single" w:sz="4" w:space="0" w:color="auto"/>
              <w:left w:val="single" w:sz="4" w:space="0" w:color="auto"/>
              <w:bottom w:val="single" w:sz="4" w:space="0" w:color="auto"/>
              <w:right w:val="single" w:sz="4" w:space="0" w:color="auto"/>
            </w:tcBorders>
            <w:hideMark/>
          </w:tcPr>
          <w:p w14:paraId="6044F226" w14:textId="77777777" w:rsidR="008B1C46" w:rsidRPr="002D2179" w:rsidRDefault="008B1C46" w:rsidP="00702EBD">
            <w:pPr>
              <w:pStyle w:val="NormalWeb"/>
              <w:spacing w:after="120"/>
              <w:jc w:val="both"/>
            </w:pPr>
            <w:r w:rsidRPr="002D2179">
              <w:t>16</w:t>
            </w:r>
          </w:p>
        </w:tc>
      </w:tr>
      <w:tr w:rsidR="00AD54EB" w:rsidRPr="002D2179" w14:paraId="7BD35DAA"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416ED1A4"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2019</w:t>
            </w:r>
          </w:p>
        </w:tc>
        <w:tc>
          <w:tcPr>
            <w:tcW w:w="1985" w:type="dxa"/>
            <w:tcBorders>
              <w:top w:val="single" w:sz="4" w:space="0" w:color="auto"/>
              <w:left w:val="single" w:sz="4" w:space="0" w:color="auto"/>
              <w:bottom w:val="single" w:sz="4" w:space="0" w:color="auto"/>
              <w:right w:val="single" w:sz="4" w:space="0" w:color="auto"/>
            </w:tcBorders>
            <w:hideMark/>
          </w:tcPr>
          <w:p w14:paraId="536D5A91" w14:textId="77777777" w:rsidR="008B1C46" w:rsidRPr="002D2179" w:rsidRDefault="008B1C46" w:rsidP="00702EBD">
            <w:pPr>
              <w:pStyle w:val="NormalWeb"/>
              <w:spacing w:after="120"/>
              <w:jc w:val="both"/>
            </w:pPr>
            <w:r w:rsidRPr="002D2179">
              <w:t>EUR 787,215</w:t>
            </w:r>
          </w:p>
        </w:tc>
        <w:tc>
          <w:tcPr>
            <w:tcW w:w="1985" w:type="dxa"/>
            <w:tcBorders>
              <w:top w:val="single" w:sz="4" w:space="0" w:color="auto"/>
              <w:left w:val="single" w:sz="4" w:space="0" w:color="auto"/>
              <w:bottom w:val="single" w:sz="4" w:space="0" w:color="auto"/>
              <w:right w:val="single" w:sz="4" w:space="0" w:color="auto"/>
            </w:tcBorders>
            <w:hideMark/>
          </w:tcPr>
          <w:p w14:paraId="25384C49" w14:textId="77777777" w:rsidR="008B1C46" w:rsidRPr="002D2179" w:rsidRDefault="008B1C46" w:rsidP="00702EBD">
            <w:pPr>
              <w:pStyle w:val="NormalWeb"/>
              <w:spacing w:after="120"/>
              <w:jc w:val="both"/>
            </w:pPr>
            <w:r w:rsidRPr="002D2179">
              <w:t>18</w:t>
            </w:r>
          </w:p>
        </w:tc>
      </w:tr>
      <w:tr w:rsidR="00AD54EB" w:rsidRPr="002D2179" w14:paraId="3B4800A8"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76BD3818"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2020</w:t>
            </w:r>
          </w:p>
        </w:tc>
        <w:tc>
          <w:tcPr>
            <w:tcW w:w="1985" w:type="dxa"/>
            <w:tcBorders>
              <w:top w:val="single" w:sz="4" w:space="0" w:color="auto"/>
              <w:left w:val="single" w:sz="4" w:space="0" w:color="auto"/>
              <w:bottom w:val="single" w:sz="4" w:space="0" w:color="auto"/>
              <w:right w:val="single" w:sz="4" w:space="0" w:color="auto"/>
            </w:tcBorders>
            <w:hideMark/>
          </w:tcPr>
          <w:p w14:paraId="541DDBF1" w14:textId="77777777" w:rsidR="008B1C46" w:rsidRPr="002D2179" w:rsidRDefault="008B1C46" w:rsidP="00702EBD">
            <w:pPr>
              <w:pStyle w:val="NormalWeb"/>
              <w:spacing w:after="120"/>
              <w:jc w:val="both"/>
            </w:pPr>
            <w:r w:rsidRPr="002D2179">
              <w:t>EUR 797,822</w:t>
            </w:r>
          </w:p>
        </w:tc>
        <w:tc>
          <w:tcPr>
            <w:tcW w:w="1985" w:type="dxa"/>
            <w:tcBorders>
              <w:top w:val="single" w:sz="4" w:space="0" w:color="auto"/>
              <w:left w:val="single" w:sz="4" w:space="0" w:color="auto"/>
              <w:bottom w:val="single" w:sz="4" w:space="0" w:color="auto"/>
              <w:right w:val="single" w:sz="4" w:space="0" w:color="auto"/>
            </w:tcBorders>
            <w:hideMark/>
          </w:tcPr>
          <w:p w14:paraId="188B83B2" w14:textId="77777777" w:rsidR="008B1C46" w:rsidRPr="002D2179" w:rsidRDefault="008B1C46" w:rsidP="00702EBD">
            <w:pPr>
              <w:pStyle w:val="NormalWeb"/>
              <w:spacing w:after="120"/>
              <w:jc w:val="both"/>
            </w:pPr>
            <w:r w:rsidRPr="002D2179">
              <w:t>21</w:t>
            </w:r>
          </w:p>
        </w:tc>
      </w:tr>
      <w:tr w:rsidR="00AD54EB" w:rsidRPr="002D2179" w14:paraId="1ACF66F4"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544E0153"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2021</w:t>
            </w:r>
          </w:p>
        </w:tc>
        <w:tc>
          <w:tcPr>
            <w:tcW w:w="1985" w:type="dxa"/>
            <w:tcBorders>
              <w:top w:val="single" w:sz="4" w:space="0" w:color="auto"/>
              <w:left w:val="single" w:sz="4" w:space="0" w:color="auto"/>
              <w:bottom w:val="single" w:sz="4" w:space="0" w:color="auto"/>
              <w:right w:val="single" w:sz="4" w:space="0" w:color="auto"/>
            </w:tcBorders>
            <w:hideMark/>
          </w:tcPr>
          <w:p w14:paraId="4F95B441" w14:textId="77777777" w:rsidR="008B1C46" w:rsidRPr="002D2179" w:rsidRDefault="008B1C46" w:rsidP="00702EBD">
            <w:pPr>
              <w:pStyle w:val="NormalWeb"/>
              <w:spacing w:after="120"/>
              <w:jc w:val="both"/>
            </w:pPr>
            <w:r w:rsidRPr="002D2179">
              <w:t>EUR 849,874</w:t>
            </w:r>
          </w:p>
        </w:tc>
        <w:tc>
          <w:tcPr>
            <w:tcW w:w="1985" w:type="dxa"/>
            <w:tcBorders>
              <w:top w:val="single" w:sz="4" w:space="0" w:color="auto"/>
              <w:left w:val="single" w:sz="4" w:space="0" w:color="auto"/>
              <w:bottom w:val="single" w:sz="4" w:space="0" w:color="auto"/>
              <w:right w:val="single" w:sz="4" w:space="0" w:color="auto"/>
            </w:tcBorders>
            <w:hideMark/>
          </w:tcPr>
          <w:p w14:paraId="3D30F90E" w14:textId="77777777" w:rsidR="008B1C46" w:rsidRPr="002D2179" w:rsidRDefault="008B1C46" w:rsidP="00702EBD">
            <w:pPr>
              <w:pStyle w:val="NormalWeb"/>
              <w:spacing w:after="120"/>
              <w:jc w:val="both"/>
            </w:pPr>
            <w:r w:rsidRPr="002D2179">
              <w:t>23</w:t>
            </w:r>
          </w:p>
        </w:tc>
      </w:tr>
      <w:tr w:rsidR="00AD54EB" w:rsidRPr="002D2179" w14:paraId="4C6D9264"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21AD6274"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2022</w:t>
            </w:r>
          </w:p>
        </w:tc>
        <w:tc>
          <w:tcPr>
            <w:tcW w:w="1985" w:type="dxa"/>
            <w:tcBorders>
              <w:top w:val="single" w:sz="4" w:space="0" w:color="auto"/>
              <w:left w:val="single" w:sz="4" w:space="0" w:color="auto"/>
              <w:bottom w:val="single" w:sz="4" w:space="0" w:color="auto"/>
              <w:right w:val="single" w:sz="4" w:space="0" w:color="auto"/>
            </w:tcBorders>
            <w:hideMark/>
          </w:tcPr>
          <w:p w14:paraId="13A6BE61" w14:textId="77777777" w:rsidR="008B1C46" w:rsidRPr="002D2179" w:rsidRDefault="008B1C46" w:rsidP="00702EBD">
            <w:pPr>
              <w:pStyle w:val="NormalWeb"/>
              <w:spacing w:after="120"/>
              <w:jc w:val="both"/>
            </w:pPr>
            <w:r w:rsidRPr="002D2179">
              <w:t>EUR 870,287</w:t>
            </w:r>
          </w:p>
        </w:tc>
        <w:tc>
          <w:tcPr>
            <w:tcW w:w="1985" w:type="dxa"/>
            <w:tcBorders>
              <w:top w:val="single" w:sz="4" w:space="0" w:color="auto"/>
              <w:left w:val="single" w:sz="4" w:space="0" w:color="auto"/>
              <w:bottom w:val="single" w:sz="4" w:space="0" w:color="auto"/>
              <w:right w:val="single" w:sz="4" w:space="0" w:color="auto"/>
            </w:tcBorders>
            <w:hideMark/>
          </w:tcPr>
          <w:p w14:paraId="7EE25897" w14:textId="77777777" w:rsidR="008B1C46" w:rsidRPr="002D2179" w:rsidRDefault="008B1C46" w:rsidP="00702EBD">
            <w:pPr>
              <w:pStyle w:val="NormalWeb"/>
              <w:spacing w:after="120"/>
              <w:jc w:val="both"/>
            </w:pPr>
            <w:r w:rsidRPr="002D2179">
              <w:t>25</w:t>
            </w:r>
          </w:p>
        </w:tc>
      </w:tr>
      <w:tr w:rsidR="00AD54EB" w:rsidRPr="002D2179" w14:paraId="68710D82"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2295D1C8"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2023</w:t>
            </w:r>
          </w:p>
        </w:tc>
        <w:tc>
          <w:tcPr>
            <w:tcW w:w="1985" w:type="dxa"/>
            <w:tcBorders>
              <w:top w:val="single" w:sz="4" w:space="0" w:color="auto"/>
              <w:left w:val="single" w:sz="4" w:space="0" w:color="auto"/>
              <w:bottom w:val="single" w:sz="4" w:space="0" w:color="auto"/>
              <w:right w:val="single" w:sz="4" w:space="0" w:color="auto"/>
            </w:tcBorders>
            <w:hideMark/>
          </w:tcPr>
          <w:p w14:paraId="689DBC1F" w14:textId="77777777" w:rsidR="008B1C46" w:rsidRPr="002D2179" w:rsidRDefault="008B1C46" w:rsidP="00702EBD">
            <w:pPr>
              <w:pStyle w:val="NormalWeb"/>
              <w:spacing w:after="120"/>
              <w:jc w:val="both"/>
            </w:pPr>
            <w:r w:rsidRPr="002D2179">
              <w:t>EUR 967,002</w:t>
            </w:r>
          </w:p>
        </w:tc>
        <w:tc>
          <w:tcPr>
            <w:tcW w:w="1985" w:type="dxa"/>
            <w:tcBorders>
              <w:top w:val="single" w:sz="4" w:space="0" w:color="auto"/>
              <w:left w:val="single" w:sz="4" w:space="0" w:color="auto"/>
              <w:bottom w:val="single" w:sz="4" w:space="0" w:color="auto"/>
              <w:right w:val="single" w:sz="4" w:space="0" w:color="auto"/>
            </w:tcBorders>
            <w:hideMark/>
          </w:tcPr>
          <w:p w14:paraId="0646E2A2" w14:textId="77777777" w:rsidR="008B1C46" w:rsidRPr="002D2179" w:rsidRDefault="008B1C46" w:rsidP="00702EBD">
            <w:pPr>
              <w:pStyle w:val="NormalWeb"/>
              <w:spacing w:after="120"/>
              <w:jc w:val="both"/>
            </w:pPr>
            <w:r w:rsidRPr="002D2179">
              <w:t>26</w:t>
            </w:r>
          </w:p>
        </w:tc>
      </w:tr>
      <w:tr w:rsidR="008B1C46" w:rsidRPr="002D2179" w14:paraId="1D2724C6"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542017F5"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2024</w:t>
            </w:r>
          </w:p>
        </w:tc>
        <w:tc>
          <w:tcPr>
            <w:tcW w:w="1985" w:type="dxa"/>
            <w:tcBorders>
              <w:top w:val="single" w:sz="4" w:space="0" w:color="auto"/>
              <w:left w:val="single" w:sz="4" w:space="0" w:color="auto"/>
              <w:bottom w:val="single" w:sz="4" w:space="0" w:color="auto"/>
              <w:right w:val="single" w:sz="4" w:space="0" w:color="auto"/>
            </w:tcBorders>
            <w:hideMark/>
          </w:tcPr>
          <w:p w14:paraId="6E43E2C6" w14:textId="77777777" w:rsidR="008B1C46" w:rsidRPr="002D2179" w:rsidRDefault="008B1C46" w:rsidP="00702EBD">
            <w:pPr>
              <w:pStyle w:val="NormalWeb"/>
              <w:spacing w:after="120"/>
              <w:jc w:val="both"/>
            </w:pPr>
            <w:r w:rsidRPr="002D2179">
              <w:t>EUR 1,071,000</w:t>
            </w:r>
          </w:p>
        </w:tc>
        <w:tc>
          <w:tcPr>
            <w:tcW w:w="1985" w:type="dxa"/>
            <w:tcBorders>
              <w:top w:val="single" w:sz="4" w:space="0" w:color="auto"/>
              <w:left w:val="single" w:sz="4" w:space="0" w:color="auto"/>
              <w:bottom w:val="single" w:sz="4" w:space="0" w:color="auto"/>
              <w:right w:val="single" w:sz="4" w:space="0" w:color="auto"/>
            </w:tcBorders>
            <w:hideMark/>
          </w:tcPr>
          <w:p w14:paraId="3D5FBECA" w14:textId="77777777" w:rsidR="008B1C46" w:rsidRPr="002D2179" w:rsidRDefault="008B1C46" w:rsidP="00702EBD">
            <w:pPr>
              <w:pStyle w:val="NormalWeb"/>
              <w:spacing w:after="120"/>
              <w:jc w:val="both"/>
            </w:pPr>
            <w:r w:rsidRPr="002D2179">
              <w:t>May be completed after the end of the calendar year</w:t>
            </w:r>
          </w:p>
        </w:tc>
      </w:tr>
    </w:tbl>
    <w:p w14:paraId="01BA8E29" w14:textId="77777777" w:rsidR="008B1C46" w:rsidRPr="002D2179" w:rsidRDefault="008B1C46" w:rsidP="008B1C46">
      <w:pPr>
        <w:tabs>
          <w:tab w:val="left" w:pos="-851"/>
          <w:tab w:val="left" w:pos="-284"/>
        </w:tabs>
        <w:spacing w:after="120"/>
        <w:jc w:val="both"/>
        <w:rPr>
          <w:rFonts w:ascii="Times New Roman" w:hAnsi="Times New Roman"/>
          <w:b/>
          <w:szCs w:val="24"/>
        </w:rPr>
      </w:pPr>
    </w:p>
    <w:p w14:paraId="59E2E562" w14:textId="77777777" w:rsidR="008B1C46" w:rsidRPr="002D2179" w:rsidRDefault="008B1C46" w:rsidP="008B1C46">
      <w:pPr>
        <w:tabs>
          <w:tab w:val="left" w:pos="-851"/>
          <w:tab w:val="left" w:pos="-284"/>
        </w:tabs>
        <w:spacing w:after="120"/>
        <w:jc w:val="both"/>
        <w:rPr>
          <w:rFonts w:ascii="Times New Roman" w:hAnsi="Times New Roman"/>
          <w:b/>
          <w:szCs w:val="24"/>
        </w:rPr>
      </w:pPr>
    </w:p>
    <w:p w14:paraId="6CEC6048" w14:textId="70E34535" w:rsidR="008B1C46" w:rsidRPr="002D2179" w:rsidRDefault="008B1C46" w:rsidP="000C3239">
      <w:pPr>
        <w:tabs>
          <w:tab w:val="left" w:pos="-851"/>
          <w:tab w:val="left" w:pos="-284"/>
        </w:tabs>
        <w:spacing w:after="120"/>
        <w:jc w:val="center"/>
        <w:rPr>
          <w:rFonts w:ascii="Times New Roman" w:hAnsi="Times New Roman"/>
          <w:b/>
          <w:szCs w:val="24"/>
        </w:rPr>
      </w:pPr>
      <w:r w:rsidRPr="002D2179">
        <w:rPr>
          <w:rFonts w:ascii="Times New Roman" w:hAnsi="Times New Roman"/>
          <w:b/>
        </w:rPr>
        <w:t>On Recommendation C 8/9:</w:t>
      </w:r>
    </w:p>
    <w:p w14:paraId="43369C80" w14:textId="5ADAF208" w:rsidR="008B1C46" w:rsidRPr="002D2179" w:rsidRDefault="008B1C46" w:rsidP="008B1C46">
      <w:pPr>
        <w:tabs>
          <w:tab w:val="left" w:pos="2880"/>
          <w:tab w:val="left" w:pos="5040"/>
          <w:tab w:val="left" w:pos="7380"/>
        </w:tabs>
        <w:spacing w:after="120"/>
        <w:jc w:val="both"/>
        <w:rPr>
          <w:rFonts w:ascii="Times New Roman" w:hAnsi="Times New Roman"/>
          <w:szCs w:val="24"/>
        </w:rPr>
      </w:pPr>
      <w:r w:rsidRPr="0095622A">
        <w:rPr>
          <w:rFonts w:ascii="Times New Roman" w:hAnsi="Times New Roman"/>
          <w:b/>
          <w:bCs/>
        </w:rPr>
        <w:t>Statistical data</w:t>
      </w:r>
      <w:r w:rsidRPr="002D2179">
        <w:rPr>
          <w:rFonts w:ascii="Times New Roman" w:hAnsi="Times New Roman"/>
        </w:rPr>
        <w:t xml:space="preserve"> </w:t>
      </w:r>
      <w:r w:rsidR="000A7FD3" w:rsidRPr="005147B2">
        <w:rPr>
          <w:rFonts w:ascii="Times New Roman" w:hAnsi="Times New Roman"/>
          <w:i/>
          <w:iCs/>
        </w:rPr>
        <w:t>(paragraph 1</w:t>
      </w:r>
      <w:r w:rsidR="000A7FD3">
        <w:rPr>
          <w:rFonts w:ascii="Times New Roman" w:hAnsi="Times New Roman"/>
          <w:i/>
          <w:iCs/>
        </w:rPr>
        <w:t>37</w:t>
      </w:r>
      <w:r w:rsidR="000A7FD3" w:rsidRPr="005147B2">
        <w:rPr>
          <w:rFonts w:ascii="Times New Roman" w:hAnsi="Times New Roman"/>
          <w:i/>
          <w:iCs/>
        </w:rPr>
        <w:t xml:space="preserve"> of the Report)</w:t>
      </w:r>
      <w:r w:rsidR="000A7FD3">
        <w:rPr>
          <w:rFonts w:ascii="Times New Roman" w:hAnsi="Times New Roman"/>
          <w:i/>
          <w:iCs/>
        </w:rPr>
        <w:t xml:space="preserve"> </w:t>
      </w:r>
      <w:r w:rsidRPr="0095622A">
        <w:rPr>
          <w:rFonts w:ascii="Times New Roman" w:hAnsi="Times New Roman"/>
          <w:b/>
          <w:bCs/>
        </w:rPr>
        <w:t>concerning the number of persons in legally concluded cases</w:t>
      </w:r>
      <w:r w:rsidRPr="002D2179">
        <w:rPr>
          <w:rFonts w:ascii="Times New Roman" w:hAnsi="Times New Roman"/>
        </w:rPr>
        <w:t>, in the case of offences of §328 - §336d and §340 - §341 of the Criminal Code, committed by persons in combination with other offences or separately for the individual years 2019 to 2023:</w:t>
      </w:r>
    </w:p>
    <w:tbl>
      <w:tblPr>
        <w:tblStyle w:val="TableGrid"/>
        <w:tblW w:w="0" w:type="auto"/>
        <w:tblInd w:w="758" w:type="dxa"/>
        <w:tblLook w:val="04A0" w:firstRow="1" w:lastRow="0" w:firstColumn="1" w:lastColumn="0" w:noHBand="0" w:noVBand="1"/>
      </w:tblPr>
      <w:tblGrid>
        <w:gridCol w:w="2405"/>
        <w:gridCol w:w="4062"/>
      </w:tblGrid>
      <w:tr w:rsidR="00AD54EB" w:rsidRPr="002D2179" w14:paraId="459542FF" w14:textId="77777777" w:rsidTr="00702EBD">
        <w:tc>
          <w:tcPr>
            <w:tcW w:w="24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0BD0D81" w14:textId="77777777" w:rsidR="008B1C46" w:rsidRPr="002D2179" w:rsidRDefault="008B1C46" w:rsidP="00702EBD">
            <w:pPr>
              <w:spacing w:after="120"/>
              <w:ind w:left="360"/>
              <w:rPr>
                <w:rFonts w:ascii="Times New Roman" w:hAnsi="Times New Roman"/>
                <w:szCs w:val="24"/>
              </w:rPr>
            </w:pPr>
            <w:r w:rsidRPr="002D2179">
              <w:rPr>
                <w:rFonts w:ascii="Times New Roman" w:hAnsi="Times New Roman"/>
                <w:b/>
              </w:rPr>
              <w:t xml:space="preserve">        Year</w:t>
            </w:r>
          </w:p>
        </w:tc>
        <w:tc>
          <w:tcPr>
            <w:tcW w:w="406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FBBE035" w14:textId="77777777" w:rsidR="008B1C46" w:rsidRPr="002D2179" w:rsidRDefault="008B1C46" w:rsidP="00702EBD">
            <w:pPr>
              <w:spacing w:after="120"/>
              <w:jc w:val="center"/>
              <w:rPr>
                <w:rFonts w:ascii="Times New Roman" w:hAnsi="Times New Roman"/>
                <w:szCs w:val="24"/>
              </w:rPr>
            </w:pPr>
            <w:r w:rsidRPr="002D2179">
              <w:rPr>
                <w:rFonts w:ascii="Times New Roman" w:hAnsi="Times New Roman"/>
                <w:b/>
              </w:rPr>
              <w:t>Number of convicts</w:t>
            </w:r>
          </w:p>
        </w:tc>
      </w:tr>
      <w:tr w:rsidR="00AD54EB" w:rsidRPr="002D2179" w14:paraId="7CA1C3BF"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0A380024" w14:textId="77777777" w:rsidR="008B1C46" w:rsidRPr="002D2179" w:rsidRDefault="008B1C46" w:rsidP="00702EBD">
            <w:pPr>
              <w:spacing w:after="120"/>
              <w:jc w:val="center"/>
              <w:rPr>
                <w:rFonts w:ascii="Times New Roman" w:hAnsi="Times New Roman"/>
                <w:szCs w:val="24"/>
              </w:rPr>
            </w:pPr>
            <w:r w:rsidRPr="002D2179">
              <w:rPr>
                <w:rFonts w:ascii="Times New Roman" w:hAnsi="Times New Roman"/>
              </w:rPr>
              <w:t>2019</w:t>
            </w:r>
          </w:p>
        </w:tc>
        <w:tc>
          <w:tcPr>
            <w:tcW w:w="4062" w:type="dxa"/>
            <w:tcBorders>
              <w:top w:val="single" w:sz="4" w:space="0" w:color="auto"/>
              <w:left w:val="single" w:sz="4" w:space="0" w:color="auto"/>
              <w:bottom w:val="single" w:sz="4" w:space="0" w:color="auto"/>
              <w:right w:val="single" w:sz="4" w:space="0" w:color="auto"/>
            </w:tcBorders>
            <w:hideMark/>
          </w:tcPr>
          <w:p w14:paraId="216A0DD7" w14:textId="77777777" w:rsidR="008B1C46" w:rsidRPr="002D2179" w:rsidRDefault="008B1C46" w:rsidP="00702EBD">
            <w:pPr>
              <w:pStyle w:val="NormalWeb"/>
              <w:spacing w:after="120"/>
              <w:jc w:val="center"/>
            </w:pPr>
            <w:r w:rsidRPr="002D2179">
              <w:t>65</w:t>
            </w:r>
          </w:p>
        </w:tc>
      </w:tr>
      <w:tr w:rsidR="00AD54EB" w:rsidRPr="002D2179" w14:paraId="0CC0EE9B"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64DF8400" w14:textId="77777777" w:rsidR="008B1C46" w:rsidRPr="002D2179" w:rsidRDefault="008B1C46" w:rsidP="00702EBD">
            <w:pPr>
              <w:spacing w:after="120"/>
              <w:jc w:val="center"/>
              <w:rPr>
                <w:rFonts w:ascii="Times New Roman" w:hAnsi="Times New Roman"/>
                <w:szCs w:val="24"/>
              </w:rPr>
            </w:pPr>
            <w:r w:rsidRPr="002D2179">
              <w:rPr>
                <w:rFonts w:ascii="Times New Roman" w:hAnsi="Times New Roman"/>
              </w:rPr>
              <w:t>2020</w:t>
            </w:r>
          </w:p>
        </w:tc>
        <w:tc>
          <w:tcPr>
            <w:tcW w:w="4062" w:type="dxa"/>
            <w:tcBorders>
              <w:top w:val="single" w:sz="4" w:space="0" w:color="auto"/>
              <w:left w:val="single" w:sz="4" w:space="0" w:color="auto"/>
              <w:bottom w:val="single" w:sz="4" w:space="0" w:color="auto"/>
              <w:right w:val="single" w:sz="4" w:space="0" w:color="auto"/>
            </w:tcBorders>
            <w:hideMark/>
          </w:tcPr>
          <w:p w14:paraId="6DD7D986" w14:textId="77777777" w:rsidR="008B1C46" w:rsidRPr="002D2179" w:rsidRDefault="008B1C46" w:rsidP="00702EBD">
            <w:pPr>
              <w:pStyle w:val="NormalWeb"/>
              <w:spacing w:after="120"/>
              <w:jc w:val="center"/>
            </w:pPr>
            <w:r w:rsidRPr="002D2179">
              <w:t>132</w:t>
            </w:r>
          </w:p>
        </w:tc>
      </w:tr>
      <w:tr w:rsidR="00AD54EB" w:rsidRPr="002D2179" w14:paraId="5644ED92"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608E6CC6" w14:textId="77777777" w:rsidR="008B1C46" w:rsidRPr="002D2179" w:rsidRDefault="008B1C46" w:rsidP="00702EBD">
            <w:pPr>
              <w:spacing w:after="120"/>
              <w:jc w:val="center"/>
              <w:rPr>
                <w:rFonts w:ascii="Times New Roman" w:hAnsi="Times New Roman"/>
                <w:szCs w:val="24"/>
              </w:rPr>
            </w:pPr>
            <w:r w:rsidRPr="002D2179">
              <w:rPr>
                <w:rFonts w:ascii="Times New Roman" w:hAnsi="Times New Roman"/>
              </w:rPr>
              <w:t>2021</w:t>
            </w:r>
          </w:p>
        </w:tc>
        <w:tc>
          <w:tcPr>
            <w:tcW w:w="4062" w:type="dxa"/>
            <w:tcBorders>
              <w:top w:val="single" w:sz="4" w:space="0" w:color="auto"/>
              <w:left w:val="single" w:sz="4" w:space="0" w:color="auto"/>
              <w:bottom w:val="single" w:sz="4" w:space="0" w:color="auto"/>
              <w:right w:val="single" w:sz="4" w:space="0" w:color="auto"/>
            </w:tcBorders>
            <w:hideMark/>
          </w:tcPr>
          <w:p w14:paraId="52EFD82C" w14:textId="77777777" w:rsidR="008B1C46" w:rsidRPr="002D2179" w:rsidRDefault="008B1C46" w:rsidP="00702EBD">
            <w:pPr>
              <w:pStyle w:val="NormalWeb"/>
              <w:spacing w:after="120"/>
              <w:jc w:val="center"/>
            </w:pPr>
            <w:r w:rsidRPr="002D2179">
              <w:t>122</w:t>
            </w:r>
          </w:p>
        </w:tc>
      </w:tr>
      <w:tr w:rsidR="00AD54EB" w:rsidRPr="002D2179" w14:paraId="1E034EDD"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2D5ACEDC" w14:textId="77777777" w:rsidR="008B1C46" w:rsidRPr="002D2179" w:rsidRDefault="008B1C46" w:rsidP="00702EBD">
            <w:pPr>
              <w:spacing w:after="120"/>
              <w:jc w:val="center"/>
              <w:rPr>
                <w:rFonts w:ascii="Times New Roman" w:hAnsi="Times New Roman"/>
                <w:szCs w:val="24"/>
              </w:rPr>
            </w:pPr>
            <w:r w:rsidRPr="002D2179">
              <w:rPr>
                <w:rFonts w:ascii="Times New Roman" w:hAnsi="Times New Roman"/>
              </w:rPr>
              <w:t>2022</w:t>
            </w:r>
          </w:p>
        </w:tc>
        <w:tc>
          <w:tcPr>
            <w:tcW w:w="4062" w:type="dxa"/>
            <w:tcBorders>
              <w:top w:val="single" w:sz="4" w:space="0" w:color="auto"/>
              <w:left w:val="single" w:sz="4" w:space="0" w:color="auto"/>
              <w:bottom w:val="single" w:sz="4" w:space="0" w:color="auto"/>
              <w:right w:val="single" w:sz="4" w:space="0" w:color="auto"/>
            </w:tcBorders>
            <w:hideMark/>
          </w:tcPr>
          <w:p w14:paraId="0FBE9914" w14:textId="77777777" w:rsidR="008B1C46" w:rsidRPr="002D2179" w:rsidRDefault="008B1C46" w:rsidP="00702EBD">
            <w:pPr>
              <w:pStyle w:val="NormalWeb"/>
              <w:spacing w:after="120"/>
              <w:jc w:val="center"/>
            </w:pPr>
            <w:r w:rsidRPr="002D2179">
              <w:t>106</w:t>
            </w:r>
          </w:p>
        </w:tc>
      </w:tr>
      <w:tr w:rsidR="008B1C46" w:rsidRPr="002D2179" w14:paraId="3F35D593" w14:textId="77777777" w:rsidTr="00702EBD">
        <w:tc>
          <w:tcPr>
            <w:tcW w:w="2405" w:type="dxa"/>
            <w:tcBorders>
              <w:top w:val="single" w:sz="4" w:space="0" w:color="auto"/>
              <w:left w:val="single" w:sz="4" w:space="0" w:color="auto"/>
              <w:bottom w:val="single" w:sz="4" w:space="0" w:color="auto"/>
              <w:right w:val="single" w:sz="4" w:space="0" w:color="auto"/>
            </w:tcBorders>
            <w:hideMark/>
          </w:tcPr>
          <w:p w14:paraId="7FF52968" w14:textId="77777777" w:rsidR="008B1C46" w:rsidRPr="002D2179" w:rsidRDefault="008B1C46" w:rsidP="00702EBD">
            <w:pPr>
              <w:spacing w:after="120"/>
              <w:jc w:val="center"/>
              <w:rPr>
                <w:rFonts w:ascii="Times New Roman" w:hAnsi="Times New Roman"/>
                <w:szCs w:val="24"/>
              </w:rPr>
            </w:pPr>
            <w:r w:rsidRPr="002D2179">
              <w:rPr>
                <w:rFonts w:ascii="Times New Roman" w:hAnsi="Times New Roman"/>
              </w:rPr>
              <w:t>2023</w:t>
            </w:r>
          </w:p>
        </w:tc>
        <w:tc>
          <w:tcPr>
            <w:tcW w:w="4062" w:type="dxa"/>
            <w:tcBorders>
              <w:top w:val="single" w:sz="4" w:space="0" w:color="auto"/>
              <w:left w:val="single" w:sz="4" w:space="0" w:color="auto"/>
              <w:bottom w:val="single" w:sz="4" w:space="0" w:color="auto"/>
              <w:right w:val="single" w:sz="4" w:space="0" w:color="auto"/>
            </w:tcBorders>
            <w:hideMark/>
          </w:tcPr>
          <w:p w14:paraId="7B4272AA" w14:textId="77777777" w:rsidR="008B1C46" w:rsidRPr="002D2179" w:rsidRDefault="008B1C46" w:rsidP="00702EBD">
            <w:pPr>
              <w:pStyle w:val="NormalWeb"/>
              <w:spacing w:after="120"/>
              <w:jc w:val="center"/>
            </w:pPr>
            <w:r w:rsidRPr="002D2179">
              <w:t>83</w:t>
            </w:r>
          </w:p>
        </w:tc>
      </w:tr>
    </w:tbl>
    <w:p w14:paraId="0F4F3EF3" w14:textId="77777777" w:rsidR="008B1C46" w:rsidRPr="002D2179" w:rsidRDefault="008B1C46" w:rsidP="008B1C46">
      <w:pPr>
        <w:tabs>
          <w:tab w:val="left" w:pos="-851"/>
          <w:tab w:val="left" w:pos="-284"/>
        </w:tabs>
        <w:spacing w:after="120"/>
        <w:jc w:val="both"/>
        <w:rPr>
          <w:rFonts w:ascii="Times New Roman" w:hAnsi="Times New Roman"/>
          <w:b/>
          <w:szCs w:val="24"/>
        </w:rPr>
      </w:pPr>
    </w:p>
    <w:p w14:paraId="58604C1A" w14:textId="77777777" w:rsidR="0095622A" w:rsidRDefault="0095622A" w:rsidP="000A7FD3">
      <w:pPr>
        <w:spacing w:after="120"/>
        <w:jc w:val="both"/>
        <w:rPr>
          <w:rFonts w:ascii="Times New Roman" w:hAnsi="Times New Roman"/>
          <w:b/>
          <w:bCs/>
        </w:rPr>
      </w:pPr>
    </w:p>
    <w:p w14:paraId="064861EA" w14:textId="3FC0894E" w:rsidR="000A7FD3" w:rsidRPr="000A7FD3" w:rsidRDefault="000A7FD3" w:rsidP="000A7FD3">
      <w:pPr>
        <w:spacing w:after="120"/>
        <w:jc w:val="both"/>
        <w:rPr>
          <w:rFonts w:ascii="Times New Roman" w:hAnsi="Times New Roman"/>
          <w:szCs w:val="24"/>
          <w:highlight w:val="yellow"/>
        </w:rPr>
      </w:pPr>
      <w:r w:rsidRPr="0095622A">
        <w:rPr>
          <w:rFonts w:ascii="Times New Roman" w:hAnsi="Times New Roman"/>
          <w:b/>
          <w:bCs/>
        </w:rPr>
        <w:lastRenderedPageBreak/>
        <w:t xml:space="preserve">In accordance with the Anti-Corruption Policy of the SR for 2019-2023 in the conditions of the </w:t>
      </w:r>
      <w:proofErr w:type="spellStart"/>
      <w:r w:rsidRPr="0095622A">
        <w:rPr>
          <w:rFonts w:ascii="Times New Roman" w:hAnsi="Times New Roman"/>
          <w:b/>
          <w:bCs/>
        </w:rPr>
        <w:t>MoI</w:t>
      </w:r>
      <w:proofErr w:type="spellEnd"/>
      <w:r w:rsidRPr="0095622A">
        <w:rPr>
          <w:rFonts w:ascii="Times New Roman" w:hAnsi="Times New Roman"/>
          <w:b/>
          <w:bCs/>
        </w:rPr>
        <w:t xml:space="preserve"> SR</w:t>
      </w:r>
      <w:r w:rsidRPr="000A7FD3">
        <w:rPr>
          <w:rFonts w:ascii="Times New Roman" w:hAnsi="Times New Roman"/>
        </w:rPr>
        <w:t xml:space="preserve"> </w:t>
      </w:r>
      <w:r w:rsidRPr="000A7FD3">
        <w:rPr>
          <w:rFonts w:ascii="Times New Roman" w:hAnsi="Times New Roman"/>
          <w:i/>
          <w:iCs/>
        </w:rPr>
        <w:t>(paragraph 138 of the Report):</w:t>
      </w:r>
    </w:p>
    <w:p w14:paraId="20EDB048" w14:textId="2EBEA778" w:rsidR="000A7FD3" w:rsidRPr="002C1D4A" w:rsidRDefault="000A7FD3" w:rsidP="000A7FD3">
      <w:pPr>
        <w:pStyle w:val="ListParagraph"/>
        <w:numPr>
          <w:ilvl w:val="0"/>
          <w:numId w:val="16"/>
        </w:numPr>
        <w:spacing w:after="120"/>
        <w:ind w:hanging="501"/>
        <w:contextualSpacing w:val="0"/>
        <w:jc w:val="both"/>
        <w:rPr>
          <w:rFonts w:ascii="Times New Roman" w:hAnsi="Times New Roman"/>
          <w:szCs w:val="24"/>
        </w:rPr>
      </w:pPr>
      <w:r w:rsidRPr="002C1D4A">
        <w:rPr>
          <w:rFonts w:ascii="Times New Roman" w:hAnsi="Times New Roman"/>
        </w:rPr>
        <w:t xml:space="preserve">The position of anti-corruption coordinator has been created; </w:t>
      </w:r>
    </w:p>
    <w:p w14:paraId="599084DC" w14:textId="1F6D44D7" w:rsidR="000A7FD3" w:rsidRPr="002C1D4A" w:rsidRDefault="000A7FD3" w:rsidP="000A7FD3">
      <w:pPr>
        <w:pStyle w:val="ListParagraph"/>
        <w:numPr>
          <w:ilvl w:val="0"/>
          <w:numId w:val="16"/>
        </w:numPr>
        <w:spacing w:after="120"/>
        <w:ind w:hanging="501"/>
        <w:contextualSpacing w:val="0"/>
        <w:jc w:val="both"/>
        <w:rPr>
          <w:rFonts w:ascii="Times New Roman" w:hAnsi="Times New Roman"/>
          <w:szCs w:val="24"/>
        </w:rPr>
      </w:pPr>
      <w:r w:rsidRPr="002C1D4A">
        <w:rPr>
          <w:rFonts w:ascii="Times New Roman" w:hAnsi="Times New Roman"/>
        </w:rPr>
        <w:t>Corruption risk management has been put in place and areas at risk of corruption have been identified</w:t>
      </w:r>
      <w:r>
        <w:rPr>
          <w:rFonts w:ascii="Times New Roman" w:hAnsi="Times New Roman"/>
        </w:rPr>
        <w:t>;</w:t>
      </w:r>
    </w:p>
    <w:p w14:paraId="1845C96F" w14:textId="3E1D71B5" w:rsidR="000A7FD3" w:rsidRPr="002C1D4A" w:rsidRDefault="000A7FD3" w:rsidP="000A7FD3">
      <w:pPr>
        <w:pStyle w:val="ListParagraph"/>
        <w:numPr>
          <w:ilvl w:val="0"/>
          <w:numId w:val="16"/>
        </w:numPr>
        <w:spacing w:after="120"/>
        <w:ind w:hanging="501"/>
        <w:contextualSpacing w:val="0"/>
        <w:jc w:val="both"/>
        <w:rPr>
          <w:rFonts w:ascii="Times New Roman" w:hAnsi="Times New Roman"/>
          <w:szCs w:val="24"/>
        </w:rPr>
      </w:pPr>
      <w:r w:rsidRPr="002C1D4A">
        <w:rPr>
          <w:rFonts w:ascii="Times New Roman" w:hAnsi="Times New Roman"/>
        </w:rPr>
        <w:t xml:space="preserve">Based on the assessment and evaluation of corruption risks, the anti-corruption programme of the </w:t>
      </w:r>
      <w:proofErr w:type="spellStart"/>
      <w:r w:rsidRPr="002C1D4A">
        <w:rPr>
          <w:rFonts w:ascii="Times New Roman" w:hAnsi="Times New Roman"/>
        </w:rPr>
        <w:t>MoI</w:t>
      </w:r>
      <w:proofErr w:type="spellEnd"/>
      <w:r w:rsidRPr="002C1D4A">
        <w:rPr>
          <w:rFonts w:ascii="Times New Roman" w:hAnsi="Times New Roman"/>
        </w:rPr>
        <w:t xml:space="preserve"> SR was adopted in August 2019, in which specific anti-corruption systemic measures are listed (it is published on the website of the </w:t>
      </w:r>
      <w:proofErr w:type="spellStart"/>
      <w:r w:rsidRPr="002C1D4A">
        <w:rPr>
          <w:rFonts w:ascii="Times New Roman" w:hAnsi="Times New Roman"/>
        </w:rPr>
        <w:t>MoI</w:t>
      </w:r>
      <w:proofErr w:type="spellEnd"/>
      <w:r w:rsidRPr="002C1D4A">
        <w:rPr>
          <w:rFonts w:ascii="Times New Roman" w:hAnsi="Times New Roman"/>
        </w:rPr>
        <w:t xml:space="preserve"> SR)</w:t>
      </w:r>
      <w:r>
        <w:rPr>
          <w:rFonts w:ascii="Times New Roman" w:hAnsi="Times New Roman"/>
        </w:rPr>
        <w:t>;</w:t>
      </w:r>
    </w:p>
    <w:p w14:paraId="484D752D" w14:textId="77777777" w:rsidR="000A7FD3" w:rsidRPr="002C1D4A" w:rsidRDefault="000A7FD3" w:rsidP="000A7FD3">
      <w:pPr>
        <w:pStyle w:val="ListParagraph"/>
        <w:numPr>
          <w:ilvl w:val="0"/>
          <w:numId w:val="16"/>
        </w:numPr>
        <w:spacing w:after="120"/>
        <w:ind w:hanging="501"/>
        <w:contextualSpacing w:val="0"/>
        <w:jc w:val="both"/>
        <w:rPr>
          <w:rFonts w:ascii="Times New Roman" w:hAnsi="Times New Roman"/>
          <w:szCs w:val="24"/>
        </w:rPr>
      </w:pPr>
      <w:r w:rsidRPr="002C1D4A">
        <w:rPr>
          <w:rFonts w:ascii="Times New Roman" w:hAnsi="Times New Roman"/>
        </w:rPr>
        <w:t xml:space="preserve">The implementation of the tasks arising from the departmental anti-corruption programme is evaluated annually and updated. </w:t>
      </w:r>
    </w:p>
    <w:p w14:paraId="51520811" w14:textId="77777777" w:rsidR="008B1C46" w:rsidRPr="002D2179" w:rsidRDefault="008B1C46" w:rsidP="008B1C46">
      <w:pPr>
        <w:tabs>
          <w:tab w:val="left" w:pos="-851"/>
          <w:tab w:val="left" w:pos="-284"/>
        </w:tabs>
        <w:spacing w:after="120"/>
        <w:jc w:val="both"/>
        <w:rPr>
          <w:rFonts w:ascii="Times New Roman" w:hAnsi="Times New Roman"/>
          <w:b/>
          <w:szCs w:val="24"/>
        </w:rPr>
      </w:pPr>
    </w:p>
    <w:p w14:paraId="6E2E9BE2" w14:textId="62938B40" w:rsidR="008B1C46" w:rsidRPr="002D2179" w:rsidRDefault="008B1C46" w:rsidP="000C3239">
      <w:pPr>
        <w:tabs>
          <w:tab w:val="left" w:pos="-851"/>
          <w:tab w:val="left" w:pos="-284"/>
        </w:tabs>
        <w:spacing w:after="120"/>
        <w:jc w:val="center"/>
        <w:rPr>
          <w:rFonts w:ascii="Times New Roman" w:hAnsi="Times New Roman"/>
          <w:b/>
          <w:szCs w:val="24"/>
        </w:rPr>
      </w:pPr>
      <w:r w:rsidRPr="002D2179">
        <w:rPr>
          <w:rFonts w:ascii="Times New Roman" w:hAnsi="Times New Roman"/>
          <w:b/>
        </w:rPr>
        <w:t>On Recommendation C 26/27:</w:t>
      </w:r>
    </w:p>
    <w:p w14:paraId="0D1F225E" w14:textId="6B82A150" w:rsidR="008B1C46" w:rsidRDefault="005147B2" w:rsidP="008B1C46">
      <w:pPr>
        <w:tabs>
          <w:tab w:val="left" w:pos="2880"/>
          <w:tab w:val="left" w:pos="5040"/>
          <w:tab w:val="left" w:pos="7380"/>
        </w:tabs>
        <w:suppressAutoHyphens/>
        <w:spacing w:after="120"/>
        <w:contextualSpacing/>
        <w:jc w:val="both"/>
        <w:rPr>
          <w:rFonts w:ascii="Times New Roman" w:hAnsi="Times New Roman"/>
          <w:i/>
          <w:iCs/>
        </w:rPr>
      </w:pPr>
      <w:r w:rsidRPr="005147B2">
        <w:rPr>
          <w:rFonts w:ascii="Times New Roman" w:hAnsi="Times New Roman"/>
          <w:b/>
          <w:bCs/>
        </w:rPr>
        <w:t>N</w:t>
      </w:r>
      <w:r w:rsidR="008B1C46" w:rsidRPr="005147B2">
        <w:rPr>
          <w:rFonts w:ascii="Times New Roman" w:hAnsi="Times New Roman"/>
          <w:b/>
          <w:bCs/>
        </w:rPr>
        <w:t>ational project Development Teams I</w:t>
      </w:r>
      <w:r w:rsidRPr="005147B2">
        <w:rPr>
          <w:rFonts w:ascii="Times New Roman" w:hAnsi="Times New Roman"/>
          <w:b/>
          <w:bCs/>
        </w:rPr>
        <w:t>.</w:t>
      </w:r>
      <w:r>
        <w:rPr>
          <w:rFonts w:ascii="Times New Roman" w:hAnsi="Times New Roman"/>
        </w:rPr>
        <w:t xml:space="preserve"> </w:t>
      </w:r>
      <w:r w:rsidRPr="005147B2">
        <w:rPr>
          <w:rFonts w:ascii="Times New Roman" w:hAnsi="Times New Roman"/>
          <w:i/>
          <w:iCs/>
        </w:rPr>
        <w:t>(paragraph 172 of the Report)</w:t>
      </w:r>
    </w:p>
    <w:p w14:paraId="7E762DF6" w14:textId="6B76D48A" w:rsidR="008B1C46" w:rsidRDefault="005147B2" w:rsidP="008B1C46">
      <w:pPr>
        <w:tabs>
          <w:tab w:val="left" w:pos="2880"/>
          <w:tab w:val="left" w:pos="5040"/>
          <w:tab w:val="left" w:pos="7380"/>
        </w:tabs>
        <w:suppressAutoHyphens/>
        <w:spacing w:after="120"/>
        <w:contextualSpacing/>
        <w:jc w:val="both"/>
        <w:rPr>
          <w:rFonts w:ascii="Times New Roman" w:hAnsi="Times New Roman"/>
        </w:rPr>
      </w:pPr>
      <w:r w:rsidRPr="002C1D4A">
        <w:rPr>
          <w:rFonts w:ascii="Times New Roman" w:hAnsi="Times New Roman"/>
        </w:rPr>
        <w:t xml:space="preserve">Call aimed at promoting socio-economic integration and improving the living conditions of marginalised communities, such as the Roma. There are positions in the project such as a development planner, whose task is to support the improvement of the living standards of the community through the active participation of its inhabitants and the cooperation of representatives of </w:t>
      </w:r>
      <w:r>
        <w:rPr>
          <w:rFonts w:ascii="Times New Roman" w:hAnsi="Times New Roman"/>
        </w:rPr>
        <w:t>MRC´s</w:t>
      </w:r>
      <w:r w:rsidRPr="002C1D4A">
        <w:rPr>
          <w:rFonts w:ascii="Times New Roman" w:hAnsi="Times New Roman"/>
        </w:rPr>
        <w:t xml:space="preserve"> with relevant partners at the municipal level. The project also includes functions supporting the comprehensive development of children from the Roma community, a development worker for job counselling, a development worker for youth, a development worker for housing, a social worker, an assistant to the centre of development teams, and a counsellor for parents. </w:t>
      </w:r>
    </w:p>
    <w:p w14:paraId="7438E182" w14:textId="77777777" w:rsidR="005147B2" w:rsidRDefault="005147B2" w:rsidP="008B1C46">
      <w:pPr>
        <w:tabs>
          <w:tab w:val="left" w:pos="2880"/>
          <w:tab w:val="left" w:pos="5040"/>
          <w:tab w:val="left" w:pos="7380"/>
        </w:tabs>
        <w:suppressAutoHyphens/>
        <w:spacing w:after="120"/>
        <w:contextualSpacing/>
        <w:jc w:val="both"/>
        <w:rPr>
          <w:rFonts w:ascii="Times New Roman" w:hAnsi="Times New Roman"/>
        </w:rPr>
      </w:pPr>
    </w:p>
    <w:p w14:paraId="3BF4CAAF" w14:textId="5E562C5D" w:rsidR="005147B2" w:rsidRDefault="005147B2" w:rsidP="008B1C46">
      <w:pPr>
        <w:tabs>
          <w:tab w:val="left" w:pos="2880"/>
          <w:tab w:val="left" w:pos="5040"/>
          <w:tab w:val="left" w:pos="7380"/>
        </w:tabs>
        <w:suppressAutoHyphens/>
        <w:spacing w:after="120"/>
        <w:contextualSpacing/>
        <w:jc w:val="both"/>
        <w:rPr>
          <w:rFonts w:ascii="Times New Roman" w:hAnsi="Times New Roman"/>
        </w:rPr>
      </w:pPr>
      <w:r>
        <w:rPr>
          <w:rFonts w:ascii="Times New Roman" w:hAnsi="Times New Roman"/>
        </w:rPr>
        <w:t>F</w:t>
      </w:r>
      <w:r w:rsidRPr="002C1D4A">
        <w:rPr>
          <w:rFonts w:ascii="Times New Roman" w:hAnsi="Times New Roman"/>
        </w:rPr>
        <w:t>irst results of this project</w:t>
      </w:r>
      <w:r>
        <w:rPr>
          <w:rFonts w:ascii="Times New Roman" w:hAnsi="Times New Roman"/>
        </w:rPr>
        <w:t xml:space="preserve"> include:</w:t>
      </w:r>
    </w:p>
    <w:p w14:paraId="620C3282" w14:textId="77777777" w:rsidR="005147B2" w:rsidRPr="002D2179" w:rsidRDefault="005147B2" w:rsidP="008B1C46">
      <w:pPr>
        <w:tabs>
          <w:tab w:val="left" w:pos="2880"/>
          <w:tab w:val="left" w:pos="5040"/>
          <w:tab w:val="left" w:pos="7380"/>
        </w:tabs>
        <w:suppressAutoHyphens/>
        <w:spacing w:after="120"/>
        <w:contextualSpacing/>
        <w:jc w:val="both"/>
        <w:rPr>
          <w:rFonts w:ascii="Times New Roman" w:hAnsi="Times New Roman"/>
          <w:bCs/>
          <w:szCs w:val="24"/>
        </w:rPr>
      </w:pPr>
    </w:p>
    <w:p w14:paraId="16CE30F4" w14:textId="0295B8E1" w:rsidR="008B1C46" w:rsidRPr="002D2179" w:rsidRDefault="008B1C46" w:rsidP="008B1C46">
      <w:pPr>
        <w:tabs>
          <w:tab w:val="left" w:pos="-851"/>
          <w:tab w:val="left" w:pos="-284"/>
        </w:tabs>
        <w:spacing w:after="120"/>
        <w:contextualSpacing/>
        <w:jc w:val="both"/>
        <w:rPr>
          <w:rFonts w:ascii="Times New Roman" w:hAnsi="Times New Roman"/>
          <w:bCs/>
          <w:szCs w:val="24"/>
        </w:rPr>
      </w:pPr>
      <w:r w:rsidRPr="002D2179">
        <w:rPr>
          <w:rFonts w:ascii="Times New Roman" w:hAnsi="Times New Roman"/>
          <w:u w:val="single"/>
        </w:rPr>
        <w:t>as of 31</w:t>
      </w:r>
      <w:r w:rsidRPr="002D2179">
        <w:rPr>
          <w:rFonts w:ascii="Times New Roman" w:hAnsi="Times New Roman"/>
        </w:rPr>
        <w:t xml:space="preserve"> December 2023 - 4,420 clients, plan for 1/2024 + 1,000-1,200 new clients. </w:t>
      </w:r>
    </w:p>
    <w:p w14:paraId="7F38BA68" w14:textId="77777777" w:rsidR="008B1C46" w:rsidRPr="002D2179" w:rsidRDefault="008B1C46" w:rsidP="008B1C46">
      <w:pPr>
        <w:tabs>
          <w:tab w:val="left" w:pos="-851"/>
          <w:tab w:val="left" w:pos="-284"/>
        </w:tabs>
        <w:spacing w:after="120"/>
        <w:contextualSpacing/>
        <w:jc w:val="both"/>
        <w:rPr>
          <w:rFonts w:ascii="Times New Roman" w:hAnsi="Times New Roman"/>
          <w:bCs/>
          <w:szCs w:val="24"/>
          <w:u w:val="single"/>
        </w:rPr>
      </w:pPr>
    </w:p>
    <w:p w14:paraId="3E5429B5" w14:textId="44E24FF4" w:rsidR="008B1C46" w:rsidRPr="002D2179" w:rsidRDefault="008B1C46" w:rsidP="008B1C46">
      <w:pPr>
        <w:tabs>
          <w:tab w:val="left" w:pos="-851"/>
          <w:tab w:val="left" w:pos="-284"/>
        </w:tabs>
        <w:spacing w:after="120"/>
        <w:contextualSpacing/>
        <w:jc w:val="both"/>
        <w:rPr>
          <w:rFonts w:ascii="Times New Roman" w:hAnsi="Times New Roman"/>
          <w:bCs/>
          <w:szCs w:val="24"/>
          <w:u w:val="single"/>
        </w:rPr>
      </w:pPr>
      <w:r w:rsidRPr="002D2179">
        <w:rPr>
          <w:rFonts w:ascii="Times New Roman" w:hAnsi="Times New Roman"/>
          <w:u w:val="single"/>
        </w:rPr>
        <w:t>as of 31</w:t>
      </w:r>
      <w:r w:rsidRPr="002D2179">
        <w:rPr>
          <w:rFonts w:ascii="Times New Roman" w:hAnsi="Times New Roman"/>
        </w:rPr>
        <w:t xml:space="preserve"> January 2024 </w:t>
      </w:r>
    </w:p>
    <w:p w14:paraId="3DD0DD65" w14:textId="77777777" w:rsidR="008B1C46" w:rsidRPr="002D2179" w:rsidRDefault="008B1C46" w:rsidP="008B1C46">
      <w:pPr>
        <w:pStyle w:val="ListParagraph"/>
        <w:numPr>
          <w:ilvl w:val="1"/>
          <w:numId w:val="3"/>
        </w:numPr>
        <w:tabs>
          <w:tab w:val="left" w:pos="-851"/>
          <w:tab w:val="left" w:pos="-284"/>
        </w:tabs>
        <w:spacing w:after="120"/>
        <w:ind w:left="709" w:hanging="283"/>
        <w:jc w:val="both"/>
        <w:rPr>
          <w:rFonts w:ascii="Times New Roman" w:hAnsi="Times New Roman"/>
          <w:bCs/>
          <w:szCs w:val="24"/>
        </w:rPr>
      </w:pPr>
      <w:r w:rsidRPr="002D2179">
        <w:rPr>
          <w:rFonts w:ascii="Times New Roman" w:hAnsi="Times New Roman"/>
        </w:rPr>
        <w:t xml:space="preserve">525 development team members were employed in the villages, 432 of whom were women </w:t>
      </w:r>
      <w:r w:rsidRPr="002D2179">
        <w:rPr>
          <w:rFonts w:ascii="Times New Roman" w:hAnsi="Times New Roman"/>
          <w:bCs/>
          <w:szCs w:val="24"/>
        </w:rPr>
        <w:br/>
      </w:r>
      <w:r w:rsidRPr="002D2179">
        <w:rPr>
          <w:rFonts w:ascii="Times New Roman" w:hAnsi="Times New Roman"/>
        </w:rPr>
        <w:t xml:space="preserve">and 93 men; </w:t>
      </w:r>
    </w:p>
    <w:p w14:paraId="10CA40F7" w14:textId="77777777" w:rsidR="008B1C46" w:rsidRPr="002D2179" w:rsidRDefault="008B1C46" w:rsidP="008B1C46">
      <w:pPr>
        <w:pStyle w:val="ListParagraph"/>
        <w:numPr>
          <w:ilvl w:val="1"/>
          <w:numId w:val="3"/>
        </w:numPr>
        <w:tabs>
          <w:tab w:val="left" w:pos="-851"/>
          <w:tab w:val="left" w:pos="-284"/>
        </w:tabs>
        <w:spacing w:after="120"/>
        <w:ind w:left="709" w:hanging="283"/>
        <w:jc w:val="both"/>
        <w:rPr>
          <w:rFonts w:ascii="Times New Roman" w:hAnsi="Times New Roman"/>
          <w:bCs/>
          <w:szCs w:val="24"/>
        </w:rPr>
      </w:pPr>
      <w:r w:rsidRPr="002D2179">
        <w:rPr>
          <w:rFonts w:ascii="Times New Roman" w:hAnsi="Times New Roman"/>
        </w:rPr>
        <w:t>246 Roma women and 66 Roma men are employed through temporary compensatory measures;</w:t>
      </w:r>
    </w:p>
    <w:p w14:paraId="3A2AEBF8" w14:textId="77777777" w:rsidR="008B1C46" w:rsidRPr="002D2179" w:rsidRDefault="008B1C46" w:rsidP="008B1C46">
      <w:pPr>
        <w:pStyle w:val="ListParagraph"/>
        <w:numPr>
          <w:ilvl w:val="1"/>
          <w:numId w:val="3"/>
        </w:numPr>
        <w:tabs>
          <w:tab w:val="left" w:pos="-851"/>
          <w:tab w:val="left" w:pos="-284"/>
        </w:tabs>
        <w:spacing w:after="120"/>
        <w:ind w:left="709" w:hanging="283"/>
        <w:jc w:val="both"/>
        <w:rPr>
          <w:rFonts w:ascii="Times New Roman" w:hAnsi="Times New Roman"/>
          <w:bCs/>
          <w:szCs w:val="24"/>
        </w:rPr>
      </w:pPr>
      <w:r w:rsidRPr="002D2179">
        <w:rPr>
          <w:rFonts w:ascii="Times New Roman" w:hAnsi="Times New Roman"/>
        </w:rPr>
        <w:t>1,333 activities aimed at improving parenting skills and working with parents, attended by 3,139 participants. These activities are carried out in the municipalities on a regular basis, with some parents being worked with on a daily basis.</w:t>
      </w:r>
    </w:p>
    <w:p w14:paraId="0DEA6CD8" w14:textId="77777777" w:rsidR="008B1C46" w:rsidRPr="002D2179" w:rsidRDefault="008B1C46" w:rsidP="008B1C46">
      <w:pPr>
        <w:pStyle w:val="ListParagraph"/>
        <w:numPr>
          <w:ilvl w:val="1"/>
          <w:numId w:val="3"/>
        </w:numPr>
        <w:tabs>
          <w:tab w:val="left" w:pos="-851"/>
          <w:tab w:val="left" w:pos="-284"/>
        </w:tabs>
        <w:spacing w:after="160" w:line="259" w:lineRule="auto"/>
        <w:ind w:left="709" w:hanging="283"/>
        <w:jc w:val="both"/>
        <w:rPr>
          <w:rFonts w:ascii="Times New Roman" w:hAnsi="Times New Roman"/>
          <w:bCs/>
          <w:szCs w:val="24"/>
        </w:rPr>
      </w:pPr>
      <w:r w:rsidRPr="002D2179">
        <w:rPr>
          <w:rFonts w:ascii="Times New Roman" w:hAnsi="Times New Roman"/>
        </w:rPr>
        <w:t>Each municipality organises a so-called Mami Club, which is held at least once a month. So far, 128 Mami Clubs have been implemented.</w:t>
      </w:r>
    </w:p>
    <w:p w14:paraId="165BBAE4" w14:textId="53B6265C" w:rsidR="008B1C46" w:rsidRPr="002D2179" w:rsidRDefault="008B1C46" w:rsidP="008B1C46">
      <w:pPr>
        <w:pStyle w:val="ListParagraph"/>
        <w:numPr>
          <w:ilvl w:val="1"/>
          <w:numId w:val="3"/>
        </w:numPr>
        <w:tabs>
          <w:tab w:val="left" w:pos="-851"/>
          <w:tab w:val="left" w:pos="-284"/>
        </w:tabs>
        <w:spacing w:after="160" w:line="259" w:lineRule="auto"/>
        <w:ind w:left="709" w:hanging="283"/>
        <w:jc w:val="both"/>
        <w:rPr>
          <w:rFonts w:ascii="Times New Roman" w:hAnsi="Times New Roman"/>
          <w:bCs/>
          <w:szCs w:val="24"/>
        </w:rPr>
      </w:pPr>
      <w:r w:rsidRPr="002D2179">
        <w:rPr>
          <w:rFonts w:ascii="Times New Roman" w:hAnsi="Times New Roman"/>
        </w:rPr>
        <w:t xml:space="preserve">Debt relief: </w:t>
      </w:r>
    </w:p>
    <w:p w14:paraId="581D7938" w14:textId="77777777" w:rsidR="008B1C46" w:rsidRPr="002D2179" w:rsidRDefault="008B1C46" w:rsidP="008B1C46">
      <w:pPr>
        <w:pStyle w:val="ListParagraph"/>
        <w:numPr>
          <w:ilvl w:val="0"/>
          <w:numId w:val="4"/>
        </w:numPr>
        <w:tabs>
          <w:tab w:val="left" w:pos="-851"/>
          <w:tab w:val="left" w:pos="-284"/>
        </w:tabs>
        <w:spacing w:after="120"/>
        <w:ind w:left="1134" w:hanging="425"/>
        <w:jc w:val="both"/>
        <w:rPr>
          <w:rFonts w:ascii="Times New Roman" w:hAnsi="Times New Roman"/>
          <w:bCs/>
          <w:szCs w:val="24"/>
        </w:rPr>
      </w:pPr>
      <w:r w:rsidRPr="002D2179">
        <w:rPr>
          <w:rFonts w:ascii="Times New Roman" w:hAnsi="Times New Roman"/>
        </w:rPr>
        <w:t xml:space="preserve">226 persons were approved for debt repayment in the form of a repayment plan (112 women and 114 men), of whom 215 persons from marginalised Roma communities; </w:t>
      </w:r>
    </w:p>
    <w:p w14:paraId="7DC0429D" w14:textId="77777777" w:rsidR="008B1C46" w:rsidRPr="002D2179" w:rsidRDefault="008B1C46" w:rsidP="008B1C46">
      <w:pPr>
        <w:pStyle w:val="ListParagraph"/>
        <w:numPr>
          <w:ilvl w:val="0"/>
          <w:numId w:val="4"/>
        </w:numPr>
        <w:tabs>
          <w:tab w:val="left" w:pos="-851"/>
          <w:tab w:val="left" w:pos="-284"/>
        </w:tabs>
        <w:spacing w:after="120"/>
        <w:ind w:left="1134" w:hanging="425"/>
        <w:jc w:val="both"/>
        <w:rPr>
          <w:rFonts w:ascii="Times New Roman" w:hAnsi="Times New Roman"/>
          <w:bCs/>
          <w:szCs w:val="24"/>
        </w:rPr>
      </w:pPr>
      <w:r w:rsidRPr="002D2179">
        <w:rPr>
          <w:rFonts w:ascii="Times New Roman" w:hAnsi="Times New Roman"/>
        </w:rPr>
        <w:t xml:space="preserve">26 persons were approved for bankruptcy (12 women and 14 men), including 21 persons from marginalised Roma communities. </w:t>
      </w:r>
    </w:p>
    <w:p w14:paraId="53C8891B" w14:textId="6AE65679" w:rsidR="008B1C46" w:rsidRPr="0095622A" w:rsidRDefault="008B1C46" w:rsidP="008B1C46">
      <w:pPr>
        <w:pStyle w:val="ListParagraph"/>
        <w:numPr>
          <w:ilvl w:val="0"/>
          <w:numId w:val="5"/>
        </w:numPr>
        <w:tabs>
          <w:tab w:val="left" w:pos="-851"/>
          <w:tab w:val="left" w:pos="-284"/>
        </w:tabs>
        <w:spacing w:after="120"/>
        <w:jc w:val="both"/>
        <w:rPr>
          <w:rFonts w:ascii="Times New Roman" w:hAnsi="Times New Roman"/>
          <w:bCs/>
          <w:szCs w:val="24"/>
        </w:rPr>
      </w:pPr>
      <w:r w:rsidRPr="002D2179">
        <w:rPr>
          <w:rFonts w:ascii="Times New Roman" w:hAnsi="Times New Roman"/>
        </w:rPr>
        <w:lastRenderedPageBreak/>
        <w:t>193 clients (73 women and 120 men) were employed on a permanent basis on the grounds of the interventions or activities provided, of which 169 were from marginalised Roma communities (60 women and 109 men).</w:t>
      </w:r>
    </w:p>
    <w:p w14:paraId="1E32FAB1" w14:textId="77777777" w:rsidR="0095622A" w:rsidRPr="002D2179" w:rsidRDefault="0095622A" w:rsidP="0095622A">
      <w:pPr>
        <w:pStyle w:val="ListParagraph"/>
        <w:tabs>
          <w:tab w:val="left" w:pos="-851"/>
          <w:tab w:val="left" w:pos="-284"/>
        </w:tabs>
        <w:spacing w:after="120"/>
        <w:jc w:val="both"/>
        <w:rPr>
          <w:rFonts w:ascii="Times New Roman" w:hAnsi="Times New Roman"/>
          <w:bCs/>
          <w:szCs w:val="24"/>
        </w:rPr>
      </w:pPr>
    </w:p>
    <w:p w14:paraId="236DF66D" w14:textId="6F0F5490" w:rsidR="00796C10" w:rsidRDefault="00796C10" w:rsidP="00796C10">
      <w:pPr>
        <w:tabs>
          <w:tab w:val="left" w:pos="2880"/>
          <w:tab w:val="left" w:pos="5040"/>
          <w:tab w:val="left" w:pos="7380"/>
        </w:tabs>
        <w:suppressAutoHyphens/>
        <w:spacing w:after="120"/>
        <w:contextualSpacing/>
        <w:jc w:val="both"/>
        <w:rPr>
          <w:rFonts w:ascii="Times New Roman" w:hAnsi="Times New Roman"/>
          <w:i/>
          <w:iCs/>
        </w:rPr>
      </w:pPr>
      <w:r w:rsidRPr="005147B2">
        <w:rPr>
          <w:rFonts w:ascii="Times New Roman" w:hAnsi="Times New Roman"/>
          <w:b/>
          <w:bCs/>
        </w:rPr>
        <w:t xml:space="preserve">National project </w:t>
      </w:r>
      <w:r>
        <w:rPr>
          <w:rFonts w:ascii="Times New Roman" w:hAnsi="Times New Roman"/>
          <w:b/>
          <w:bCs/>
        </w:rPr>
        <w:t>PRIM in Phase</w:t>
      </w:r>
      <w:r w:rsidRPr="005147B2">
        <w:rPr>
          <w:rFonts w:ascii="Times New Roman" w:hAnsi="Times New Roman"/>
          <w:b/>
          <w:bCs/>
        </w:rPr>
        <w:t xml:space="preserve"> I</w:t>
      </w:r>
      <w:r>
        <w:rPr>
          <w:rFonts w:ascii="Times New Roman" w:hAnsi="Times New Roman"/>
          <w:b/>
          <w:bCs/>
        </w:rPr>
        <w:t>I</w:t>
      </w:r>
      <w:r>
        <w:rPr>
          <w:rFonts w:ascii="Times New Roman" w:hAnsi="Times New Roman"/>
        </w:rPr>
        <w:t xml:space="preserve"> </w:t>
      </w:r>
      <w:r w:rsidRPr="005147B2">
        <w:rPr>
          <w:rFonts w:ascii="Times New Roman" w:hAnsi="Times New Roman"/>
          <w:i/>
          <w:iCs/>
        </w:rPr>
        <w:t>(paragraph 17</w:t>
      </w:r>
      <w:r>
        <w:rPr>
          <w:rFonts w:ascii="Times New Roman" w:hAnsi="Times New Roman"/>
          <w:i/>
          <w:iCs/>
        </w:rPr>
        <w:t>7</w:t>
      </w:r>
      <w:r w:rsidRPr="005147B2">
        <w:rPr>
          <w:rFonts w:ascii="Times New Roman" w:hAnsi="Times New Roman"/>
          <w:i/>
          <w:iCs/>
        </w:rPr>
        <w:t xml:space="preserve"> of the Report)</w:t>
      </w:r>
    </w:p>
    <w:p w14:paraId="4F40A541" w14:textId="24C8172B" w:rsidR="008B1C46" w:rsidRPr="002D2179" w:rsidRDefault="008B1C46" w:rsidP="008B1C46">
      <w:pPr>
        <w:spacing w:after="120"/>
        <w:jc w:val="both"/>
        <w:rPr>
          <w:rFonts w:ascii="Times New Roman" w:hAnsi="Times New Roman"/>
          <w:szCs w:val="24"/>
        </w:rPr>
      </w:pPr>
      <w:r w:rsidRPr="002D2179">
        <w:rPr>
          <w:rFonts w:ascii="Times New Roman" w:hAnsi="Times New Roman"/>
        </w:rPr>
        <w:t>Results of the national project on inclusion of children from marginalised Roma communities in kindergartens (PRIM) in Phase II (from 2020 to 2023)</w:t>
      </w:r>
      <w:r w:rsidR="00796C10">
        <w:rPr>
          <w:rFonts w:ascii="Times New Roman" w:hAnsi="Times New Roman"/>
        </w:rPr>
        <w:t>:</w:t>
      </w:r>
    </w:p>
    <w:p w14:paraId="7E107D49"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9,048 children from marginalised Roma communities have completed at least one year in kindergarten;</w:t>
      </w:r>
    </w:p>
    <w:p w14:paraId="59A34F15"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747 (project positions) staff in kindergartens (311 teaching assistants, 141 professional staff - mainly school special educators and 140 parent assistants; 155 inclusive education coordinators);</w:t>
      </w:r>
    </w:p>
    <w:p w14:paraId="691DB251" w14:textId="35B850D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315 Roma were employed as members of inclusive teams (mainly as parent assistants -140, but also in other positions: 154 teaching assistants, 17 professional staff, 2 inclusive education coordinators);</w:t>
      </w:r>
    </w:p>
    <w:p w14:paraId="334EB786"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417 different one-off trainings for inclusive teams (methodological-information workshops, micro-regional meetings);</w:t>
      </w:r>
    </w:p>
    <w:p w14:paraId="6DE3714F"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 xml:space="preserve">A special long-term educational programme focusing on innovative approaches to inclusive education implemented by </w:t>
      </w:r>
      <w:proofErr w:type="spellStart"/>
      <w:r w:rsidRPr="002D2179">
        <w:rPr>
          <w:rFonts w:ascii="Times New Roman" w:hAnsi="Times New Roman"/>
        </w:rPr>
        <w:t>Škola</w:t>
      </w:r>
      <w:proofErr w:type="spellEnd"/>
      <w:r w:rsidRPr="002D2179">
        <w:rPr>
          <w:rFonts w:ascii="Times New Roman" w:hAnsi="Times New Roman"/>
        </w:rPr>
        <w:t xml:space="preserve"> plus </w:t>
      </w:r>
      <w:proofErr w:type="spellStart"/>
      <w:r w:rsidRPr="002D2179">
        <w:rPr>
          <w:rFonts w:ascii="Times New Roman" w:hAnsi="Times New Roman"/>
        </w:rPr>
        <w:t>s.r.o.</w:t>
      </w:r>
      <w:proofErr w:type="spellEnd"/>
      <w:r w:rsidRPr="002D2179">
        <w:rPr>
          <w:rFonts w:ascii="Times New Roman" w:hAnsi="Times New Roman"/>
        </w:rPr>
        <w:t xml:space="preserve"> was attended by 418 kindergarten employees (40 groups, 80 meetings);</w:t>
      </w:r>
    </w:p>
    <w:p w14:paraId="497ED78A"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Overall success rate in stimulation of 3-4 years old children in kindergartens - 79.11%;</w:t>
      </w:r>
    </w:p>
    <w:p w14:paraId="221F9C15"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Overall success rate in stimulation of 5-6 years old children in kindergartens - 72.07%;</w:t>
      </w:r>
    </w:p>
    <w:p w14:paraId="31B38807" w14:textId="77777777" w:rsidR="008B1C46" w:rsidRPr="002D2179" w:rsidRDefault="008B1C46" w:rsidP="008B1C46">
      <w:pPr>
        <w:numPr>
          <w:ilvl w:val="1"/>
          <w:numId w:val="6"/>
        </w:numPr>
        <w:spacing w:after="120"/>
        <w:contextualSpacing/>
        <w:jc w:val="both"/>
        <w:rPr>
          <w:rFonts w:ascii="Times New Roman" w:hAnsi="Times New Roman"/>
          <w:szCs w:val="24"/>
        </w:rPr>
      </w:pPr>
      <w:r w:rsidRPr="002D2179">
        <w:rPr>
          <w:rFonts w:ascii="Times New Roman" w:hAnsi="Times New Roman"/>
        </w:rPr>
        <w:t>Improved enrolment of children in mainstream education - 1.45% of children were enrolled in the special education system (special primary school, special primary school class). (EU average -2%, Slovak Republic outside project average - 6%).</w:t>
      </w:r>
    </w:p>
    <w:p w14:paraId="4F764970" w14:textId="77777777" w:rsidR="008B1C46" w:rsidRDefault="008B1C46" w:rsidP="008B1C46">
      <w:pPr>
        <w:spacing w:after="120"/>
        <w:jc w:val="both"/>
        <w:rPr>
          <w:rFonts w:ascii="Times New Roman" w:hAnsi="Times New Roman"/>
          <w:iCs/>
          <w:szCs w:val="24"/>
        </w:rPr>
      </w:pPr>
    </w:p>
    <w:p w14:paraId="306BE83A" w14:textId="7B4FF2EC" w:rsidR="00796C10" w:rsidRDefault="00796C10" w:rsidP="00796C10">
      <w:pPr>
        <w:tabs>
          <w:tab w:val="left" w:pos="2880"/>
          <w:tab w:val="left" w:pos="5040"/>
          <w:tab w:val="left" w:pos="7380"/>
        </w:tabs>
        <w:suppressAutoHyphens/>
        <w:spacing w:after="120"/>
        <w:contextualSpacing/>
        <w:jc w:val="both"/>
        <w:rPr>
          <w:rFonts w:ascii="Times New Roman" w:hAnsi="Times New Roman"/>
          <w:i/>
          <w:iCs/>
        </w:rPr>
      </w:pPr>
      <w:r w:rsidRPr="005147B2">
        <w:rPr>
          <w:rFonts w:ascii="Times New Roman" w:hAnsi="Times New Roman"/>
          <w:b/>
          <w:bCs/>
        </w:rPr>
        <w:t xml:space="preserve">National </w:t>
      </w:r>
      <w:r w:rsidRPr="00796C10">
        <w:rPr>
          <w:rFonts w:ascii="Times New Roman" w:hAnsi="Times New Roman"/>
          <w:b/>
          <w:bCs/>
        </w:rPr>
        <w:t>project Field Social Work and Field Work in Municipalities with the Presence of MRC´s</w:t>
      </w:r>
      <w:r w:rsidRPr="002C1D4A">
        <w:rPr>
          <w:rFonts w:ascii="Times New Roman" w:hAnsi="Times New Roman"/>
        </w:rPr>
        <w:t xml:space="preserve"> </w:t>
      </w:r>
      <w:r w:rsidRPr="005147B2">
        <w:rPr>
          <w:rFonts w:ascii="Times New Roman" w:hAnsi="Times New Roman"/>
          <w:i/>
          <w:iCs/>
        </w:rPr>
        <w:t>(paragraph 17</w:t>
      </w:r>
      <w:r>
        <w:rPr>
          <w:rFonts w:ascii="Times New Roman" w:hAnsi="Times New Roman"/>
          <w:i/>
          <w:iCs/>
        </w:rPr>
        <w:t>8</w:t>
      </w:r>
      <w:r w:rsidRPr="005147B2">
        <w:rPr>
          <w:rFonts w:ascii="Times New Roman" w:hAnsi="Times New Roman"/>
          <w:i/>
          <w:iCs/>
        </w:rPr>
        <w:t xml:space="preserve"> of the Report)</w:t>
      </w:r>
    </w:p>
    <w:p w14:paraId="07EC1FD0" w14:textId="19C73C5C" w:rsidR="008B1C46" w:rsidRPr="002D2179" w:rsidRDefault="008B1C46" w:rsidP="008B1C46">
      <w:pPr>
        <w:spacing w:after="120"/>
        <w:jc w:val="both"/>
        <w:rPr>
          <w:rFonts w:ascii="Times New Roman" w:hAnsi="Times New Roman"/>
          <w:szCs w:val="24"/>
        </w:rPr>
      </w:pPr>
      <w:r w:rsidRPr="002D2179">
        <w:rPr>
          <w:rFonts w:ascii="Times New Roman" w:hAnsi="Times New Roman"/>
        </w:rPr>
        <w:t xml:space="preserve">Areas in which the National Project Community Services in Towns and Municipalities with </w:t>
      </w:r>
      <w:r w:rsidR="00796C10">
        <w:rPr>
          <w:rFonts w:ascii="Times New Roman" w:hAnsi="Times New Roman"/>
        </w:rPr>
        <w:t>MRC´s</w:t>
      </w:r>
      <w:r w:rsidRPr="002D2179">
        <w:rPr>
          <w:rFonts w:ascii="Times New Roman" w:hAnsi="Times New Roman"/>
        </w:rPr>
        <w:t xml:space="preserve"> (2021-2023) has achieved the greatest success:</w:t>
      </w:r>
    </w:p>
    <w:p w14:paraId="088D250A"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the care of children under three years of age (early childhood period);</w:t>
      </w:r>
    </w:p>
    <w:p w14:paraId="29D2A622"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the school readiness of pre-school children and their readiness to enter mainstream school;</w:t>
      </w:r>
    </w:p>
    <w:p w14:paraId="113C345B"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the employment readiness of adults;</w:t>
      </w:r>
    </w:p>
    <w:p w14:paraId="4DB13DE8"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Improvements in helping adults to find and keep work;</w:t>
      </w:r>
    </w:p>
    <w:p w14:paraId="23A0C5A0"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the school-to-work transition for young adults;</w:t>
      </w:r>
    </w:p>
    <w:p w14:paraId="69CA4485"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public health (reducing substance abuse);</w:t>
      </w:r>
    </w:p>
    <w:p w14:paraId="0FB38167"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the housing situation (this includes improvements in land settlement and regularisation of dwellings);</w:t>
      </w:r>
    </w:p>
    <w:p w14:paraId="74781326"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 xml:space="preserve">Improving the area of domestic violence; </w:t>
      </w:r>
    </w:p>
    <w:p w14:paraId="3D8384A1" w14:textId="7B020F22"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Improvements in the area of parenting preparation for adolescent mothers and adult mothers;</w:t>
      </w:r>
    </w:p>
    <w:p w14:paraId="7983D6A6"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Improving areas in the field of animal welfare;</w:t>
      </w:r>
    </w:p>
    <w:p w14:paraId="51CE870E" w14:textId="77777777" w:rsidR="008B1C46" w:rsidRPr="002D2179" w:rsidRDefault="008B1C46" w:rsidP="008B1C46">
      <w:pPr>
        <w:numPr>
          <w:ilvl w:val="0"/>
          <w:numId w:val="7"/>
        </w:numPr>
        <w:spacing w:after="120"/>
        <w:contextualSpacing/>
        <w:jc w:val="both"/>
        <w:rPr>
          <w:rFonts w:ascii="Times New Roman" w:hAnsi="Times New Roman"/>
          <w:szCs w:val="24"/>
        </w:rPr>
      </w:pPr>
      <w:r w:rsidRPr="002D2179">
        <w:rPr>
          <w:rFonts w:ascii="Times New Roman" w:hAnsi="Times New Roman"/>
        </w:rPr>
        <w:t xml:space="preserve">Improving the coexistence of majority and ethnic minority people. </w:t>
      </w:r>
    </w:p>
    <w:p w14:paraId="7B1FFB86" w14:textId="77777777" w:rsidR="008B1C46" w:rsidRPr="002D2179" w:rsidRDefault="008B1C46" w:rsidP="008B1C46">
      <w:pPr>
        <w:spacing w:after="120"/>
        <w:ind w:left="720"/>
        <w:contextualSpacing/>
        <w:jc w:val="both"/>
        <w:rPr>
          <w:rFonts w:ascii="Times New Roman" w:hAnsi="Times New Roman"/>
          <w:szCs w:val="24"/>
        </w:rPr>
      </w:pPr>
    </w:p>
    <w:p w14:paraId="150142E9" w14:textId="77777777" w:rsidR="008B1C46" w:rsidRPr="002D2179" w:rsidRDefault="008B1C46" w:rsidP="008B1C46">
      <w:pPr>
        <w:spacing w:after="120"/>
        <w:jc w:val="both"/>
        <w:rPr>
          <w:rFonts w:ascii="Times New Roman" w:hAnsi="Times New Roman"/>
          <w:szCs w:val="24"/>
        </w:rPr>
      </w:pPr>
      <w:r w:rsidRPr="002D2179">
        <w:rPr>
          <w:rFonts w:ascii="Times New Roman" w:hAnsi="Times New Roman"/>
          <w:u w:val="single"/>
        </w:rPr>
        <w:t>Number of programmes in the national project aimed at school readiness</w:t>
      </w:r>
      <w:r w:rsidRPr="002D2179">
        <w:rPr>
          <w:rFonts w:ascii="Times New Roman" w:hAnsi="Times New Roman"/>
        </w:rPr>
        <w:t>:</w:t>
      </w:r>
    </w:p>
    <w:p w14:paraId="6C70A89A" w14:textId="77777777" w:rsidR="008B1C46" w:rsidRPr="002D2179" w:rsidRDefault="008B1C46" w:rsidP="008B1C46">
      <w:pPr>
        <w:numPr>
          <w:ilvl w:val="0"/>
          <w:numId w:val="8"/>
        </w:numPr>
        <w:spacing w:after="120"/>
        <w:contextualSpacing/>
        <w:jc w:val="both"/>
        <w:rPr>
          <w:rFonts w:ascii="Times New Roman" w:hAnsi="Times New Roman"/>
          <w:szCs w:val="24"/>
        </w:rPr>
      </w:pPr>
      <w:r w:rsidRPr="002D2179">
        <w:rPr>
          <w:rFonts w:ascii="Times New Roman" w:hAnsi="Times New Roman"/>
        </w:rPr>
        <w:t>Number of educational activities for children from marginalised Roma communities implemented in community centres: 22,070</w:t>
      </w:r>
    </w:p>
    <w:p w14:paraId="3901127C" w14:textId="77777777" w:rsidR="008B1C46" w:rsidRPr="002D2179" w:rsidRDefault="008B1C46" w:rsidP="008B1C46">
      <w:pPr>
        <w:numPr>
          <w:ilvl w:val="0"/>
          <w:numId w:val="8"/>
        </w:numPr>
        <w:spacing w:after="120"/>
        <w:contextualSpacing/>
        <w:jc w:val="both"/>
        <w:rPr>
          <w:rFonts w:ascii="Times New Roman" w:hAnsi="Times New Roman"/>
          <w:szCs w:val="24"/>
        </w:rPr>
      </w:pPr>
      <w:r w:rsidRPr="002D2179">
        <w:rPr>
          <w:rFonts w:ascii="Times New Roman" w:hAnsi="Times New Roman"/>
        </w:rPr>
        <w:lastRenderedPageBreak/>
        <w:t>Number of leisure-time activities for children in marginalised Roma communities implemented in community centres: 19,408</w:t>
      </w:r>
    </w:p>
    <w:p w14:paraId="792EE04E" w14:textId="77777777" w:rsidR="008B1C46" w:rsidRPr="002D2179" w:rsidRDefault="008B1C46" w:rsidP="008B1C46">
      <w:pPr>
        <w:numPr>
          <w:ilvl w:val="0"/>
          <w:numId w:val="8"/>
        </w:numPr>
        <w:spacing w:after="120"/>
        <w:contextualSpacing/>
        <w:jc w:val="both"/>
        <w:rPr>
          <w:rFonts w:ascii="Times New Roman" w:hAnsi="Times New Roman"/>
          <w:szCs w:val="24"/>
        </w:rPr>
      </w:pPr>
      <w:r w:rsidRPr="002D2179">
        <w:rPr>
          <w:rFonts w:ascii="Times New Roman" w:hAnsi="Times New Roman"/>
        </w:rPr>
        <w:t>Number of multicultural education activities for children in marginalised Roma communities implemented in community centres: 722</w:t>
      </w:r>
    </w:p>
    <w:p w14:paraId="1660188F" w14:textId="77777777" w:rsidR="008B1C46" w:rsidRPr="002D2179" w:rsidRDefault="008B1C46" w:rsidP="008B1C46">
      <w:pPr>
        <w:numPr>
          <w:ilvl w:val="0"/>
          <w:numId w:val="8"/>
        </w:numPr>
        <w:spacing w:after="120"/>
        <w:contextualSpacing/>
        <w:jc w:val="both"/>
        <w:rPr>
          <w:rFonts w:ascii="Times New Roman" w:hAnsi="Times New Roman"/>
          <w:szCs w:val="24"/>
        </w:rPr>
      </w:pPr>
      <w:r w:rsidRPr="002D2179">
        <w:rPr>
          <w:rFonts w:ascii="Times New Roman" w:hAnsi="Times New Roman"/>
        </w:rPr>
        <w:t>Number of children in marginalised Roma communities attending community centres involved in the project: 5,590</w:t>
      </w:r>
    </w:p>
    <w:p w14:paraId="6C50E1A1" w14:textId="77777777" w:rsidR="00796C10" w:rsidRDefault="00796C10" w:rsidP="00796C10">
      <w:pPr>
        <w:tabs>
          <w:tab w:val="left" w:pos="2880"/>
          <w:tab w:val="left" w:pos="5040"/>
          <w:tab w:val="left" w:pos="7380"/>
        </w:tabs>
        <w:suppressAutoHyphens/>
        <w:spacing w:after="120"/>
        <w:jc w:val="both"/>
        <w:rPr>
          <w:rFonts w:ascii="Times New Roman" w:hAnsi="Times New Roman"/>
          <w:b/>
          <w:bCs/>
        </w:rPr>
      </w:pPr>
    </w:p>
    <w:p w14:paraId="08D43D54" w14:textId="6526D12C" w:rsidR="00796C10" w:rsidRPr="00796C10" w:rsidRDefault="00796C10" w:rsidP="00796C10">
      <w:pPr>
        <w:tabs>
          <w:tab w:val="left" w:pos="2880"/>
          <w:tab w:val="left" w:pos="5040"/>
          <w:tab w:val="left" w:pos="7380"/>
        </w:tabs>
        <w:suppressAutoHyphens/>
        <w:spacing w:after="120"/>
        <w:jc w:val="both"/>
        <w:rPr>
          <w:rFonts w:ascii="Times New Roman" w:hAnsi="Times New Roman"/>
          <w:i/>
          <w:iCs/>
        </w:rPr>
      </w:pPr>
      <w:r w:rsidRPr="00796C10">
        <w:rPr>
          <w:rFonts w:ascii="Times New Roman" w:hAnsi="Times New Roman"/>
          <w:b/>
          <w:bCs/>
        </w:rPr>
        <w:t xml:space="preserve">National </w:t>
      </w:r>
      <w:r w:rsidRPr="00F739AB">
        <w:rPr>
          <w:rFonts w:ascii="Times New Roman" w:hAnsi="Times New Roman"/>
          <w:b/>
          <w:bCs/>
        </w:rPr>
        <w:t xml:space="preserve">project </w:t>
      </w:r>
      <w:r w:rsidR="00F739AB" w:rsidRPr="00F739AB">
        <w:rPr>
          <w:rFonts w:ascii="Times New Roman" w:hAnsi="Times New Roman"/>
          <w:b/>
          <w:bCs/>
        </w:rPr>
        <w:t>Support and Quality Improvement of Field Social Work</w:t>
      </w:r>
      <w:r w:rsidRPr="00F739AB">
        <w:rPr>
          <w:rFonts w:ascii="Times New Roman" w:hAnsi="Times New Roman"/>
          <w:b/>
          <w:bCs/>
        </w:rPr>
        <w:t xml:space="preserve"> </w:t>
      </w:r>
      <w:r w:rsidRPr="00796C10">
        <w:rPr>
          <w:rFonts w:ascii="Times New Roman" w:hAnsi="Times New Roman"/>
          <w:i/>
          <w:iCs/>
        </w:rPr>
        <w:t>(paragraph 17</w:t>
      </w:r>
      <w:r>
        <w:rPr>
          <w:rFonts w:ascii="Times New Roman" w:hAnsi="Times New Roman"/>
          <w:i/>
          <w:iCs/>
        </w:rPr>
        <w:t>9</w:t>
      </w:r>
      <w:r w:rsidRPr="00796C10">
        <w:rPr>
          <w:rFonts w:ascii="Times New Roman" w:hAnsi="Times New Roman"/>
          <w:i/>
          <w:iCs/>
        </w:rPr>
        <w:t xml:space="preserve"> of the Report)</w:t>
      </w:r>
    </w:p>
    <w:p w14:paraId="5DEF619C" w14:textId="77777777" w:rsidR="00F739AB" w:rsidRDefault="00796C10" w:rsidP="00796C10">
      <w:pPr>
        <w:pStyle w:val="ListParagraph"/>
        <w:spacing w:after="120"/>
        <w:ind w:left="0"/>
        <w:contextualSpacing w:val="0"/>
        <w:jc w:val="both"/>
        <w:rPr>
          <w:rFonts w:ascii="Times New Roman" w:hAnsi="Times New Roman"/>
        </w:rPr>
      </w:pPr>
      <w:r w:rsidRPr="002C1D4A">
        <w:rPr>
          <w:rFonts w:ascii="Times New Roman" w:hAnsi="Times New Roman"/>
        </w:rPr>
        <w:t xml:space="preserve">The project Support and Quality Improvement of Field Social Work (2019-2023) was implemented through 200 entities for the target group of </w:t>
      </w:r>
      <w:r>
        <w:rPr>
          <w:rFonts w:ascii="Times New Roman" w:hAnsi="Times New Roman"/>
        </w:rPr>
        <w:t>MRC´s</w:t>
      </w:r>
      <w:r w:rsidRPr="002C1D4A">
        <w:rPr>
          <w:rFonts w:ascii="Times New Roman" w:hAnsi="Times New Roman"/>
        </w:rPr>
        <w:t xml:space="preserve"> (194 municipalities, 6 NGOs) and 4 NGOs for the target group of homeless people. </w:t>
      </w:r>
    </w:p>
    <w:p w14:paraId="6A00DADF" w14:textId="5DFAB5DF" w:rsidR="00796C10" w:rsidRPr="002C1D4A" w:rsidRDefault="00F739AB" w:rsidP="00796C10">
      <w:pPr>
        <w:pStyle w:val="ListParagraph"/>
        <w:spacing w:after="120"/>
        <w:ind w:left="0"/>
        <w:contextualSpacing w:val="0"/>
        <w:jc w:val="both"/>
        <w:rPr>
          <w:rFonts w:ascii="Times New Roman" w:hAnsi="Times New Roman"/>
          <w:szCs w:val="24"/>
        </w:rPr>
      </w:pPr>
      <w:r>
        <w:rPr>
          <w:rFonts w:ascii="Times New Roman" w:hAnsi="Times New Roman"/>
        </w:rPr>
        <w:t>S</w:t>
      </w:r>
      <w:r w:rsidR="00796C10" w:rsidRPr="002C1D4A">
        <w:rPr>
          <w:rFonts w:ascii="Times New Roman" w:hAnsi="Times New Roman"/>
        </w:rPr>
        <w:t xml:space="preserve">upported positions: field social worker (342 persons) and field worker (314 persons) were expanded with the position of: professional worker (12 persons) for the topic of housing, employment and finances. The project provided these workers with training activities to improve the quality of their work with clients, as well as support for the field workers in obtaining a university degree or completing a full secondary education. </w:t>
      </w:r>
    </w:p>
    <w:p w14:paraId="7A9838C1" w14:textId="2CEA9F28" w:rsidR="00D866B0" w:rsidRPr="00796C10" w:rsidRDefault="00F739AB" w:rsidP="00D866B0">
      <w:pPr>
        <w:tabs>
          <w:tab w:val="left" w:pos="2880"/>
          <w:tab w:val="left" w:pos="5040"/>
          <w:tab w:val="left" w:pos="7380"/>
        </w:tabs>
        <w:suppressAutoHyphens/>
        <w:spacing w:after="120"/>
        <w:jc w:val="both"/>
        <w:rPr>
          <w:rFonts w:ascii="Times New Roman" w:hAnsi="Times New Roman"/>
          <w:i/>
          <w:iCs/>
        </w:rPr>
      </w:pPr>
      <w:r w:rsidRPr="00F739AB">
        <w:rPr>
          <w:rFonts w:ascii="Times New Roman" w:hAnsi="Times New Roman"/>
          <w:b/>
          <w:bCs/>
        </w:rPr>
        <w:t>National project Building professional capacities at community level</w:t>
      </w:r>
      <w:r w:rsidRPr="002C1D4A">
        <w:rPr>
          <w:rFonts w:ascii="Times New Roman" w:hAnsi="Times New Roman"/>
        </w:rPr>
        <w:t xml:space="preserve"> </w:t>
      </w:r>
      <w:r w:rsidR="00D866B0" w:rsidRPr="00D866B0">
        <w:rPr>
          <w:rFonts w:ascii="Times New Roman" w:hAnsi="Times New Roman"/>
          <w:i/>
          <w:iCs/>
        </w:rPr>
        <w:t>(paragraph</w:t>
      </w:r>
      <w:r w:rsidR="00D866B0" w:rsidRPr="00796C10">
        <w:rPr>
          <w:rFonts w:ascii="Times New Roman" w:hAnsi="Times New Roman"/>
          <w:i/>
          <w:iCs/>
        </w:rPr>
        <w:t xml:space="preserve"> 1</w:t>
      </w:r>
      <w:r w:rsidR="00D866B0">
        <w:rPr>
          <w:rFonts w:ascii="Times New Roman" w:hAnsi="Times New Roman"/>
          <w:i/>
          <w:iCs/>
        </w:rPr>
        <w:t>80</w:t>
      </w:r>
      <w:r w:rsidR="00D866B0" w:rsidRPr="00796C10">
        <w:rPr>
          <w:rFonts w:ascii="Times New Roman" w:hAnsi="Times New Roman"/>
          <w:i/>
          <w:iCs/>
        </w:rPr>
        <w:t xml:space="preserve"> of the Report)</w:t>
      </w:r>
    </w:p>
    <w:p w14:paraId="58726AA2" w14:textId="44D60A7F" w:rsidR="00D866B0" w:rsidRPr="002C1D4A" w:rsidRDefault="00D866B0" w:rsidP="00D866B0">
      <w:pPr>
        <w:pStyle w:val="ListParagraph"/>
        <w:spacing w:after="120"/>
        <w:ind w:left="0"/>
        <w:contextualSpacing w:val="0"/>
        <w:jc w:val="both"/>
        <w:rPr>
          <w:rFonts w:ascii="Times New Roman" w:hAnsi="Times New Roman"/>
          <w:szCs w:val="24"/>
        </w:rPr>
      </w:pPr>
      <w:bookmarkStart w:id="4" w:name="_Hlk180823864"/>
      <w:r w:rsidRPr="002C1D4A">
        <w:rPr>
          <w:rFonts w:ascii="Times New Roman" w:hAnsi="Times New Roman"/>
        </w:rPr>
        <w:t xml:space="preserve">The project Building professional capacities at community level (2019-2023) </w:t>
      </w:r>
      <w:bookmarkEnd w:id="4"/>
      <w:r w:rsidRPr="002C1D4A">
        <w:rPr>
          <w:rFonts w:ascii="Times New Roman" w:hAnsi="Times New Roman"/>
        </w:rPr>
        <w:t>was aimed at building and developing professional capacities of providers of selected social services of crisis intervention (community centres, low-threshold day centres and low-threshold social services for children and family</w:t>
      </w:r>
      <w:r>
        <w:rPr>
          <w:rFonts w:ascii="Times New Roman" w:hAnsi="Times New Roman"/>
        </w:rPr>
        <w:t xml:space="preserve">) </w:t>
      </w:r>
      <w:r w:rsidRPr="002C1D4A">
        <w:rPr>
          <w:rFonts w:ascii="Times New Roman" w:hAnsi="Times New Roman"/>
        </w:rPr>
        <w:t xml:space="preserve">at community level in order to increase the effectiveness of their activities, i.e.  to provide quality professional support to individuals, groups and communities at risk of poverty and social exclusion leading to self-help solutions to their social problems, as well as to provide support leading to the development of whole communities through the targeted use of community resources. As of 31 July 2023, 94 providers were supported by the project, employing a total of 581 staff in the following positions: professional manager, professional worker, community worker and community centre worker. Individual interventions, group activities and community work were provided. A new position of community worker in the community centre was supported under the national project. </w:t>
      </w:r>
    </w:p>
    <w:p w14:paraId="60E5E9A9" w14:textId="7EB6C5FA" w:rsidR="00D866B0" w:rsidRPr="00796C10" w:rsidRDefault="00D866B0" w:rsidP="00D866B0">
      <w:pPr>
        <w:tabs>
          <w:tab w:val="left" w:pos="2880"/>
          <w:tab w:val="left" w:pos="5040"/>
          <w:tab w:val="left" w:pos="7380"/>
        </w:tabs>
        <w:suppressAutoHyphens/>
        <w:spacing w:after="120"/>
        <w:jc w:val="both"/>
        <w:rPr>
          <w:rFonts w:ascii="Times New Roman" w:hAnsi="Times New Roman"/>
          <w:i/>
          <w:iCs/>
        </w:rPr>
      </w:pPr>
      <w:r w:rsidRPr="00D866B0">
        <w:rPr>
          <w:rFonts w:ascii="Times New Roman" w:hAnsi="Times New Roman"/>
          <w:b/>
          <w:bCs/>
        </w:rPr>
        <w:t xml:space="preserve">National project Field Social and Community Work </w:t>
      </w:r>
      <w:r w:rsidRPr="00D866B0">
        <w:rPr>
          <w:rFonts w:ascii="Times New Roman" w:hAnsi="Times New Roman"/>
          <w:i/>
          <w:iCs/>
        </w:rPr>
        <w:t>(paragraph</w:t>
      </w:r>
      <w:r w:rsidRPr="00796C10">
        <w:rPr>
          <w:rFonts w:ascii="Times New Roman" w:hAnsi="Times New Roman"/>
          <w:i/>
          <w:iCs/>
        </w:rPr>
        <w:t xml:space="preserve"> 1</w:t>
      </w:r>
      <w:r>
        <w:rPr>
          <w:rFonts w:ascii="Times New Roman" w:hAnsi="Times New Roman"/>
          <w:i/>
          <w:iCs/>
        </w:rPr>
        <w:t>81</w:t>
      </w:r>
      <w:r w:rsidRPr="00796C10">
        <w:rPr>
          <w:rFonts w:ascii="Times New Roman" w:hAnsi="Times New Roman"/>
          <w:i/>
          <w:iCs/>
        </w:rPr>
        <w:t xml:space="preserve"> of the Report)</w:t>
      </w:r>
    </w:p>
    <w:p w14:paraId="777A7F86" w14:textId="3C193FC2" w:rsidR="00D866B0" w:rsidRDefault="00D866B0" w:rsidP="00D866B0">
      <w:pPr>
        <w:pStyle w:val="ListParagraph"/>
        <w:spacing w:after="120"/>
        <w:ind w:left="0"/>
        <w:contextualSpacing w:val="0"/>
        <w:jc w:val="both"/>
        <w:rPr>
          <w:rFonts w:ascii="Times New Roman" w:hAnsi="Times New Roman"/>
        </w:rPr>
      </w:pPr>
      <w:bookmarkStart w:id="5" w:name="_Hlk180825230"/>
      <w:r>
        <w:rPr>
          <w:rFonts w:ascii="Times New Roman" w:hAnsi="Times New Roman"/>
        </w:rPr>
        <w:t>The</w:t>
      </w:r>
      <w:r w:rsidRPr="002C1D4A">
        <w:rPr>
          <w:rFonts w:ascii="Times New Roman" w:hAnsi="Times New Roman"/>
        </w:rPr>
        <w:t xml:space="preserve"> project Field Social and Community W</w:t>
      </w:r>
      <w:bookmarkEnd w:id="5"/>
      <w:r w:rsidRPr="002C1D4A">
        <w:rPr>
          <w:rFonts w:ascii="Times New Roman" w:hAnsi="Times New Roman"/>
        </w:rPr>
        <w:t>ork (2023-2029)</w:t>
      </w:r>
      <w:r w:rsidR="00D34C8D">
        <w:rPr>
          <w:rFonts w:ascii="Times New Roman" w:hAnsi="Times New Roman"/>
        </w:rPr>
        <w:t xml:space="preserve"> w</w:t>
      </w:r>
      <w:r>
        <w:rPr>
          <w:rFonts w:ascii="Times New Roman" w:hAnsi="Times New Roman"/>
        </w:rPr>
        <w:t>as aimed</w:t>
      </w:r>
      <w:r w:rsidRPr="002C1D4A">
        <w:rPr>
          <w:rFonts w:ascii="Times New Roman" w:hAnsi="Times New Roman"/>
        </w:rPr>
        <w:t xml:space="preserve"> to ensure individualised provision of support to persons in dealing with difficult life situations and activation of persons at risk of poverty and social exclusion, with the intention of improving their social inclusion. Through its activities, the project contributes to mitigating the impact of poverty and social exclusion on the lives of people who have limited access to the resources and services of mainstream society. It also aims at the performance and provision of community work and professional activities and activities in the supported entities, thus contributing to social inclusion and prevention of negative consequences and risks of social exclusion and increasing the availability of social and support services with a view to activation, development or regaining of social competences. In the social service provided by community centres, the aim is to support the development of whole communities through the targeted use of community resources. The measurable indicators are 1 660 persons providing social or assistance services, 80 000 clients who have benefited from services and 175 localities where interventions are carried out for the benefit of inhabitants from </w:t>
      </w:r>
      <w:r>
        <w:rPr>
          <w:rFonts w:ascii="Times New Roman" w:hAnsi="Times New Roman"/>
        </w:rPr>
        <w:t>MRC´s</w:t>
      </w:r>
      <w:r w:rsidRPr="002C1D4A">
        <w:rPr>
          <w:rFonts w:ascii="Times New Roman" w:hAnsi="Times New Roman"/>
        </w:rPr>
        <w:t>.</w:t>
      </w:r>
    </w:p>
    <w:p w14:paraId="547B3A7B" w14:textId="689AC6DB" w:rsidR="00D34C8D" w:rsidRPr="00796C10" w:rsidRDefault="00D34C8D" w:rsidP="00D34C8D">
      <w:pPr>
        <w:tabs>
          <w:tab w:val="left" w:pos="2880"/>
          <w:tab w:val="left" w:pos="5040"/>
          <w:tab w:val="left" w:pos="7380"/>
        </w:tabs>
        <w:suppressAutoHyphens/>
        <w:spacing w:after="120"/>
        <w:jc w:val="both"/>
        <w:rPr>
          <w:rFonts w:ascii="Times New Roman" w:hAnsi="Times New Roman"/>
          <w:i/>
          <w:iCs/>
        </w:rPr>
      </w:pPr>
      <w:r w:rsidRPr="00D866B0">
        <w:rPr>
          <w:rFonts w:ascii="Times New Roman" w:hAnsi="Times New Roman"/>
          <w:b/>
          <w:bCs/>
        </w:rPr>
        <w:lastRenderedPageBreak/>
        <w:t xml:space="preserve">National </w:t>
      </w:r>
      <w:r w:rsidRPr="00D34C8D">
        <w:rPr>
          <w:rFonts w:ascii="Times New Roman" w:hAnsi="Times New Roman"/>
          <w:b/>
          <w:bCs/>
        </w:rPr>
        <w:t xml:space="preserve">project Community services in towns and villages with the presence of MRC´s </w:t>
      </w:r>
      <w:r w:rsidRPr="00D866B0">
        <w:rPr>
          <w:rFonts w:ascii="Times New Roman" w:hAnsi="Times New Roman"/>
          <w:i/>
          <w:iCs/>
        </w:rPr>
        <w:t>(paragraph</w:t>
      </w:r>
      <w:r w:rsidRPr="00796C10">
        <w:rPr>
          <w:rFonts w:ascii="Times New Roman" w:hAnsi="Times New Roman"/>
          <w:i/>
          <w:iCs/>
        </w:rPr>
        <w:t xml:space="preserve"> 1</w:t>
      </w:r>
      <w:r>
        <w:rPr>
          <w:rFonts w:ascii="Times New Roman" w:hAnsi="Times New Roman"/>
          <w:i/>
          <w:iCs/>
        </w:rPr>
        <w:t>82</w:t>
      </w:r>
      <w:r w:rsidRPr="00796C10">
        <w:rPr>
          <w:rFonts w:ascii="Times New Roman" w:hAnsi="Times New Roman"/>
          <w:i/>
          <w:iCs/>
        </w:rPr>
        <w:t xml:space="preserve"> of the Report)</w:t>
      </w:r>
    </w:p>
    <w:p w14:paraId="07996181" w14:textId="14CB9F52" w:rsidR="00D34C8D" w:rsidRPr="002C1D4A" w:rsidRDefault="00D34C8D" w:rsidP="00D34C8D">
      <w:pPr>
        <w:pStyle w:val="ListParagraph"/>
        <w:spacing w:after="120"/>
        <w:ind w:left="0"/>
        <w:contextualSpacing w:val="0"/>
        <w:jc w:val="both"/>
        <w:rPr>
          <w:rFonts w:ascii="Times New Roman" w:hAnsi="Times New Roman"/>
          <w:szCs w:val="24"/>
        </w:rPr>
      </w:pPr>
      <w:bookmarkStart w:id="6" w:name="_Hlk169527282"/>
      <w:r w:rsidRPr="002C1D4A">
        <w:rPr>
          <w:rFonts w:ascii="Times New Roman" w:hAnsi="Times New Roman"/>
        </w:rPr>
        <w:t xml:space="preserve">The project Community services in towns and villages with the presence of </w:t>
      </w:r>
      <w:r>
        <w:rPr>
          <w:rFonts w:ascii="Times New Roman" w:hAnsi="Times New Roman"/>
        </w:rPr>
        <w:t>MRC´s</w:t>
      </w:r>
      <w:r w:rsidRPr="002C1D4A">
        <w:rPr>
          <w:rFonts w:ascii="Times New Roman" w:hAnsi="Times New Roman"/>
        </w:rPr>
        <w:t xml:space="preserve"> (2021-2023) </w:t>
      </w:r>
      <w:bookmarkEnd w:id="6"/>
      <w:r w:rsidRPr="002C1D4A">
        <w:rPr>
          <w:rFonts w:ascii="Times New Roman" w:hAnsi="Times New Roman"/>
        </w:rPr>
        <w:t xml:space="preserve">focused on social services of crisis intervention provided in community centres. Specialised social counselling was designed to help in situations where a person does not have the necessary conditions to meet his/her subsistence needs; where his/her integration into society is threatened due to threatening life habits, addictions or other harmful activities; due to an adverse health condition or due to remaining in a spatially segregated locality with the presence of concentrated and generationally reproduced poverty. The services provided also included assistance in the exercise of rights and legally protected interests, preventive activities, leisure activities, assistance in preparing for schooling and support for non-formal education for children, youth and adults, individual and group community rehabilitation for adults and the implementation of community activities for the general public with the aim of sensitising public opinion. In connection with the activities of the community centres, which are predominantly dedicated to work with children, there has been a shift towards work with adults, which has also been reflected in the form of increased employment in the municipalities where the community centres are present. The project has contributed to improving quality of life by providing career and financial counselling, as well as debt/bankruptcy assistance and financial literacy education. </w:t>
      </w:r>
    </w:p>
    <w:p w14:paraId="6D90E07C" w14:textId="317B2B4C" w:rsidR="00796C10" w:rsidRPr="00D866B0" w:rsidRDefault="00796C10" w:rsidP="00D866B0">
      <w:pPr>
        <w:tabs>
          <w:tab w:val="left" w:pos="1320"/>
        </w:tabs>
        <w:spacing w:after="120"/>
        <w:jc w:val="both"/>
        <w:rPr>
          <w:rFonts w:ascii="Times New Roman" w:hAnsi="Times New Roman"/>
          <w:b/>
          <w:bCs/>
          <w:iCs/>
          <w:szCs w:val="24"/>
        </w:rPr>
      </w:pPr>
    </w:p>
    <w:p w14:paraId="73E16D44" w14:textId="77777777" w:rsidR="008B1C46" w:rsidRPr="002D2179" w:rsidRDefault="008B1C46" w:rsidP="000C3239">
      <w:pPr>
        <w:spacing w:after="120"/>
        <w:contextualSpacing/>
        <w:jc w:val="center"/>
        <w:rPr>
          <w:rFonts w:ascii="Times New Roman" w:hAnsi="Times New Roman"/>
          <w:b/>
          <w:szCs w:val="24"/>
        </w:rPr>
      </w:pPr>
      <w:r w:rsidRPr="002D2179">
        <w:rPr>
          <w:rFonts w:ascii="Times New Roman" w:hAnsi="Times New Roman"/>
          <w:b/>
        </w:rPr>
        <w:t>On recommendation C 42/43:</w:t>
      </w:r>
    </w:p>
    <w:p w14:paraId="2A29B7ED" w14:textId="77777777" w:rsidR="008B1C46" w:rsidRPr="002D2179" w:rsidRDefault="008B1C46" w:rsidP="008B1C46">
      <w:pPr>
        <w:spacing w:after="120"/>
        <w:contextualSpacing/>
        <w:jc w:val="both"/>
        <w:rPr>
          <w:rFonts w:ascii="Times New Roman" w:hAnsi="Times New Roman"/>
          <w:b/>
          <w:szCs w:val="24"/>
        </w:rPr>
      </w:pPr>
    </w:p>
    <w:p w14:paraId="1D81BA12" w14:textId="2E8AF6F3" w:rsidR="008B1C46" w:rsidRPr="002D2179" w:rsidRDefault="008B1C46" w:rsidP="008B1C46">
      <w:pPr>
        <w:spacing w:after="120"/>
        <w:jc w:val="both"/>
        <w:rPr>
          <w:rFonts w:ascii="Times New Roman" w:hAnsi="Times New Roman"/>
          <w:iCs/>
          <w:szCs w:val="24"/>
        </w:rPr>
      </w:pPr>
      <w:r w:rsidRPr="0095622A">
        <w:rPr>
          <w:rFonts w:ascii="Times New Roman" w:hAnsi="Times New Roman"/>
          <w:b/>
          <w:bCs/>
        </w:rPr>
        <w:t>The development of health care focused on women’s reproductive health and safe motherhood is also reflected in the following internal regulations of the Ministry of Health of the Slovak Republic</w:t>
      </w:r>
      <w:r w:rsidR="001466D1">
        <w:rPr>
          <w:rFonts w:ascii="Times New Roman" w:hAnsi="Times New Roman"/>
        </w:rPr>
        <w:t xml:space="preserve"> </w:t>
      </w:r>
      <w:r w:rsidR="008B49D5" w:rsidRPr="00D866B0">
        <w:rPr>
          <w:rFonts w:ascii="Times New Roman" w:hAnsi="Times New Roman"/>
          <w:i/>
          <w:iCs/>
        </w:rPr>
        <w:t>(paragraph</w:t>
      </w:r>
      <w:r w:rsidR="008B49D5" w:rsidRPr="00796C10">
        <w:rPr>
          <w:rFonts w:ascii="Times New Roman" w:hAnsi="Times New Roman"/>
          <w:i/>
          <w:iCs/>
        </w:rPr>
        <w:t xml:space="preserve"> 1</w:t>
      </w:r>
      <w:r w:rsidR="008B49D5">
        <w:rPr>
          <w:rFonts w:ascii="Times New Roman" w:hAnsi="Times New Roman"/>
          <w:i/>
          <w:iCs/>
        </w:rPr>
        <w:t>82</w:t>
      </w:r>
      <w:r w:rsidR="008B49D5" w:rsidRPr="00796C10">
        <w:rPr>
          <w:rFonts w:ascii="Times New Roman" w:hAnsi="Times New Roman"/>
          <w:i/>
          <w:iCs/>
        </w:rPr>
        <w:t xml:space="preserve"> of the Report)</w:t>
      </w:r>
      <w:r w:rsidRPr="002D2179">
        <w:rPr>
          <w:rFonts w:ascii="Times New Roman" w:hAnsi="Times New Roman"/>
        </w:rPr>
        <w:t>, which are also published on the website of the Ministry of Health of the Slovak Republic in the section Gynaecology and Obstetrics Standards (www.standardnepostupy.sk):</w:t>
      </w:r>
    </w:p>
    <w:p w14:paraId="14CBF625"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 xml:space="preserve">Gynaecology and obstetrics standards; </w:t>
      </w:r>
    </w:p>
    <w:p w14:paraId="6FAEA65B"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Diagnostic and therapeutic management of uterine fibroids - 1st revision;</w:t>
      </w:r>
    </w:p>
    <w:p w14:paraId="1A30E4C0"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Hypertensive diseases in pregnancy; </w:t>
      </w:r>
    </w:p>
    <w:p w14:paraId="60C45E9C"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Urinary incontinence in women; </w:t>
      </w:r>
    </w:p>
    <w:p w14:paraId="686E5DBD"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Management of vulvar carcinoma;</w:t>
      </w:r>
    </w:p>
    <w:p w14:paraId="6D0EF80B"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Decline of pelvic organs in women; </w:t>
      </w:r>
    </w:p>
    <w:p w14:paraId="724EBCC6"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Prevention, diagnosis and treatment of peripartum haemorrhage - 1st revision; </w:t>
      </w:r>
    </w:p>
    <w:p w14:paraId="51ACDEA8" w14:textId="7E63324D"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Annex 1 - Algorithm for the Management of Peripartum Haemorrhage;</w:t>
      </w:r>
    </w:p>
    <w:p w14:paraId="6FE6AE11" w14:textId="72E4C55A"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Annex 2 - Protocol of Care for a Parturient with Obstetric Haemorrhage (PPH);</w:t>
      </w:r>
    </w:p>
    <w:p w14:paraId="7FB0B69C" w14:textId="6DD6D141"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Annex 3 - Suspected Abnormal Invasion of the Placenta (AIP);</w:t>
      </w:r>
    </w:p>
    <w:p w14:paraId="395A895D" w14:textId="1654729C"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Annex 4 - Illustration and Description of the B-Lynch Suture;</w:t>
      </w:r>
    </w:p>
    <w:p w14:paraId="61549704"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Prenatal care for low-risk (physiological) pregnancy;</w:t>
      </w:r>
    </w:p>
    <w:p w14:paraId="05325351"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Caring for the low-risk parent during childbirth; </w:t>
      </w:r>
    </w:p>
    <w:p w14:paraId="76B2FC40"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Caring for a woman with ectopic pregnancy; </w:t>
      </w:r>
    </w:p>
    <w:p w14:paraId="4B841B6F"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Caring for a woman with early spontaneous abortion; </w:t>
      </w:r>
    </w:p>
    <w:p w14:paraId="261D58A7"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Ultrasound examinations in multiple pregnancy;</w:t>
      </w:r>
    </w:p>
    <w:p w14:paraId="4EDEC4A7"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Management of labour in multiple pregnancy;</w:t>
      </w:r>
    </w:p>
    <w:p w14:paraId="532B072B"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Reproductive medicine;</w:t>
      </w:r>
    </w:p>
    <w:p w14:paraId="34BEE7EB"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Diagnosis, treatment and prevention of fertility disorders;</w:t>
      </w:r>
    </w:p>
    <w:p w14:paraId="1AD40069"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Preventive procedures;</w:t>
      </w:r>
    </w:p>
    <w:p w14:paraId="52206E0C"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t>Recommended practice for prevention: Nutrition and physical activity in pregnancy;</w:t>
      </w:r>
    </w:p>
    <w:p w14:paraId="412A9B26" w14:textId="77777777" w:rsidR="008B1C46" w:rsidRPr="002D2179" w:rsidRDefault="008B1C46" w:rsidP="008B1C46">
      <w:pPr>
        <w:pStyle w:val="ListParagraph"/>
        <w:numPr>
          <w:ilvl w:val="0"/>
          <w:numId w:val="5"/>
        </w:numPr>
        <w:spacing w:after="120"/>
        <w:rPr>
          <w:rFonts w:ascii="Times New Roman" w:hAnsi="Times New Roman"/>
          <w:iCs/>
          <w:szCs w:val="24"/>
        </w:rPr>
      </w:pPr>
      <w:r w:rsidRPr="002D2179">
        <w:rPr>
          <w:rFonts w:ascii="Times New Roman" w:hAnsi="Times New Roman"/>
        </w:rPr>
        <w:lastRenderedPageBreak/>
        <w:t>Caring for migrant and asylum-seeking women during pregnancy.</w:t>
      </w:r>
    </w:p>
    <w:p w14:paraId="5B1A585A" w14:textId="77777777" w:rsidR="005F0078" w:rsidRDefault="005F0078" w:rsidP="005F0078">
      <w:pPr>
        <w:tabs>
          <w:tab w:val="left" w:pos="-851"/>
          <w:tab w:val="left" w:pos="-284"/>
        </w:tabs>
        <w:spacing w:after="120"/>
        <w:jc w:val="both"/>
        <w:rPr>
          <w:rFonts w:ascii="Times New Roman" w:hAnsi="Times New Roman"/>
          <w:b/>
        </w:rPr>
      </w:pPr>
    </w:p>
    <w:p w14:paraId="6035F4D3" w14:textId="77777777" w:rsidR="0004561A" w:rsidRDefault="005F0078" w:rsidP="000C3239">
      <w:pPr>
        <w:tabs>
          <w:tab w:val="left" w:pos="-851"/>
          <w:tab w:val="left" w:pos="-284"/>
        </w:tabs>
        <w:spacing w:after="120"/>
        <w:jc w:val="center"/>
        <w:rPr>
          <w:rFonts w:ascii="Times New Roman" w:hAnsi="Times New Roman"/>
          <w:b/>
        </w:rPr>
      </w:pPr>
      <w:r w:rsidRPr="005F0078">
        <w:rPr>
          <w:rFonts w:ascii="Times New Roman" w:hAnsi="Times New Roman"/>
          <w:b/>
        </w:rPr>
        <w:t>Recommendation C 44/45:</w:t>
      </w:r>
    </w:p>
    <w:p w14:paraId="6BE72ABF" w14:textId="715FC167" w:rsidR="0004561A" w:rsidRPr="0004561A" w:rsidRDefault="0004561A" w:rsidP="0004561A">
      <w:pPr>
        <w:tabs>
          <w:tab w:val="left" w:pos="-851"/>
          <w:tab w:val="left" w:pos="-284"/>
        </w:tabs>
        <w:spacing w:after="120"/>
        <w:jc w:val="both"/>
        <w:rPr>
          <w:rFonts w:ascii="Times New Roman" w:hAnsi="Times New Roman"/>
          <w:b/>
        </w:rPr>
      </w:pPr>
      <w:r w:rsidRPr="0004561A">
        <w:rPr>
          <w:rFonts w:ascii="Times New Roman" w:hAnsi="Times New Roman"/>
          <w:b/>
        </w:rPr>
        <w:t>Details concerning the proposal for a law on financial compensation for women sterilized in violation of the law</w:t>
      </w:r>
      <w:r w:rsidR="0095622A">
        <w:rPr>
          <w:rFonts w:ascii="Times New Roman" w:hAnsi="Times New Roman"/>
          <w:b/>
        </w:rPr>
        <w:t xml:space="preserve"> </w:t>
      </w:r>
      <w:r w:rsidR="0095622A" w:rsidRPr="00957AB7">
        <w:rPr>
          <w:rFonts w:ascii="Times New Roman" w:hAnsi="Times New Roman"/>
          <w:i/>
          <w:iCs/>
        </w:rPr>
        <w:t>(paragraph 2</w:t>
      </w:r>
      <w:r w:rsidR="0095622A">
        <w:rPr>
          <w:rFonts w:ascii="Times New Roman" w:hAnsi="Times New Roman"/>
          <w:i/>
          <w:iCs/>
        </w:rPr>
        <w:t>55</w:t>
      </w:r>
      <w:r w:rsidR="0095622A" w:rsidRPr="00957AB7">
        <w:rPr>
          <w:rFonts w:ascii="Times New Roman" w:hAnsi="Times New Roman"/>
          <w:i/>
          <w:iCs/>
        </w:rPr>
        <w:t xml:space="preserve"> of the Report):</w:t>
      </w:r>
    </w:p>
    <w:p w14:paraId="2D011F26" w14:textId="2DA63866" w:rsidR="003C3D83" w:rsidRPr="0004561A" w:rsidRDefault="0004561A" w:rsidP="0004561A">
      <w:pPr>
        <w:pStyle w:val="ListParagraph"/>
        <w:ind w:left="0"/>
        <w:contextualSpacing w:val="0"/>
        <w:jc w:val="both"/>
        <w:rPr>
          <w:rFonts w:ascii="Times New Roman" w:hAnsi="Times New Roman"/>
        </w:rPr>
      </w:pPr>
      <w:r>
        <w:rPr>
          <w:rFonts w:ascii="Times New Roman" w:hAnsi="Times New Roman"/>
        </w:rPr>
        <w:t>I</w:t>
      </w:r>
      <w:r w:rsidR="003C3D83" w:rsidRPr="002C1D4A">
        <w:rPr>
          <w:rFonts w:ascii="Times New Roman" w:hAnsi="Times New Roman"/>
        </w:rPr>
        <w:t>n March 2023, the M</w:t>
      </w:r>
      <w:r w:rsidR="0095622A">
        <w:rPr>
          <w:rFonts w:ascii="Times New Roman" w:hAnsi="Times New Roman"/>
        </w:rPr>
        <w:t>inistry of Justice of the</w:t>
      </w:r>
      <w:r w:rsidR="003C3D83" w:rsidRPr="002C1D4A">
        <w:rPr>
          <w:rFonts w:ascii="Times New Roman" w:hAnsi="Times New Roman"/>
        </w:rPr>
        <w:t xml:space="preserve"> SR submitted for inter-ministerial comment a legislative proposal for a law on financial compensation for women </w:t>
      </w:r>
      <w:r w:rsidR="003C3D83" w:rsidRPr="0004561A">
        <w:rPr>
          <w:rFonts w:ascii="Times New Roman" w:hAnsi="Times New Roman"/>
        </w:rPr>
        <w:t>sterilized in violation of the law. Subsequently, in April 2023, a member of the National Council of the SR submitted to the National Council of the SR a draft law on the financial compensation of women sterilized in violation of the law; this draft contained particularly the following modification:</w:t>
      </w:r>
    </w:p>
    <w:p w14:paraId="1F14B372" w14:textId="77777777" w:rsidR="003C3D83" w:rsidRPr="0004561A" w:rsidRDefault="003C3D83" w:rsidP="003C3D83">
      <w:pPr>
        <w:pStyle w:val="ListParagraph"/>
        <w:numPr>
          <w:ilvl w:val="0"/>
          <w:numId w:val="13"/>
        </w:numPr>
        <w:ind w:hanging="643"/>
        <w:contextualSpacing w:val="0"/>
        <w:jc w:val="both"/>
        <w:rPr>
          <w:rFonts w:ascii="Times New Roman" w:hAnsi="Times New Roman"/>
        </w:rPr>
      </w:pPr>
      <w:r w:rsidRPr="0004561A">
        <w:rPr>
          <w:rFonts w:ascii="Times New Roman" w:hAnsi="Times New Roman"/>
        </w:rPr>
        <w:t xml:space="preserve">The amount of the one-off compensation (EUR 5,000); </w:t>
      </w:r>
    </w:p>
    <w:p w14:paraId="7834F08E" w14:textId="77777777" w:rsidR="003C3D83" w:rsidRPr="0004561A" w:rsidRDefault="003C3D83" w:rsidP="003C3D83">
      <w:pPr>
        <w:pStyle w:val="ListParagraph"/>
        <w:numPr>
          <w:ilvl w:val="0"/>
          <w:numId w:val="13"/>
        </w:numPr>
        <w:ind w:hanging="643"/>
        <w:contextualSpacing w:val="0"/>
        <w:jc w:val="both"/>
        <w:rPr>
          <w:rFonts w:ascii="Times New Roman" w:hAnsi="Times New Roman"/>
        </w:rPr>
      </w:pPr>
      <w:r w:rsidRPr="0004561A">
        <w:rPr>
          <w:rFonts w:ascii="Times New Roman" w:hAnsi="Times New Roman"/>
        </w:rPr>
        <w:t>The circle of eligible persons (a natural person who was sterilized in violation of the law in the period from 1 July 1966 to 31 December 2004 in a health care facility in the territory of the Slovak Republic);</w:t>
      </w:r>
    </w:p>
    <w:p w14:paraId="21FD771E" w14:textId="77777777" w:rsidR="003C3D83" w:rsidRPr="0004561A" w:rsidRDefault="003C3D83" w:rsidP="003C3D83">
      <w:pPr>
        <w:pStyle w:val="ListParagraph"/>
        <w:numPr>
          <w:ilvl w:val="0"/>
          <w:numId w:val="13"/>
        </w:numPr>
        <w:ind w:hanging="643"/>
        <w:contextualSpacing w:val="0"/>
        <w:jc w:val="both"/>
        <w:rPr>
          <w:rFonts w:ascii="Times New Roman" w:hAnsi="Times New Roman"/>
        </w:rPr>
      </w:pPr>
      <w:r w:rsidRPr="0004561A">
        <w:rPr>
          <w:rFonts w:ascii="Times New Roman" w:hAnsi="Times New Roman"/>
        </w:rPr>
        <w:t>The definition of unlawful sterilisation (without consent, based on the consent given in contravention of the legislation in force at the time, in circumstances which exclude or seriously impair freedom of choice or understanding of the consequences of consent);</w:t>
      </w:r>
    </w:p>
    <w:p w14:paraId="13CF735F" w14:textId="77777777" w:rsidR="003C3D83" w:rsidRPr="0004561A" w:rsidRDefault="003C3D83" w:rsidP="003C3D83">
      <w:pPr>
        <w:pStyle w:val="ListParagraph"/>
        <w:numPr>
          <w:ilvl w:val="0"/>
          <w:numId w:val="13"/>
        </w:numPr>
        <w:ind w:hanging="643"/>
        <w:contextualSpacing w:val="0"/>
        <w:jc w:val="both"/>
        <w:rPr>
          <w:rFonts w:ascii="Times New Roman" w:hAnsi="Times New Roman"/>
        </w:rPr>
      </w:pPr>
      <w:r w:rsidRPr="0004561A">
        <w:rPr>
          <w:rFonts w:ascii="Times New Roman" w:hAnsi="Times New Roman"/>
        </w:rPr>
        <w:t>The burden of proof (victims must provide information on when the sterilisation took place, in which facility, under what circumstances and, if available, relevant medical documentation; if they do not have documentation, an affidavit is sufficient);</w:t>
      </w:r>
    </w:p>
    <w:p w14:paraId="1889C334" w14:textId="77777777" w:rsidR="003C3D83" w:rsidRPr="0004561A" w:rsidRDefault="003C3D83" w:rsidP="003C3D83">
      <w:pPr>
        <w:pStyle w:val="ListParagraph"/>
        <w:numPr>
          <w:ilvl w:val="0"/>
          <w:numId w:val="13"/>
        </w:numPr>
        <w:ind w:hanging="643"/>
        <w:contextualSpacing w:val="0"/>
        <w:jc w:val="both"/>
        <w:rPr>
          <w:rFonts w:ascii="Times New Roman" w:hAnsi="Times New Roman"/>
        </w:rPr>
      </w:pPr>
      <w:r w:rsidRPr="0004561A">
        <w:rPr>
          <w:rFonts w:ascii="Times New Roman" w:hAnsi="Times New Roman"/>
        </w:rPr>
        <w:t xml:space="preserve">The responsible department for deciding on the award of compensation (MoH SR); </w:t>
      </w:r>
    </w:p>
    <w:p w14:paraId="78126480" w14:textId="77777777" w:rsidR="003C3D83" w:rsidRPr="0004561A" w:rsidRDefault="003C3D83" w:rsidP="003C3D83">
      <w:pPr>
        <w:pStyle w:val="ListParagraph"/>
        <w:numPr>
          <w:ilvl w:val="0"/>
          <w:numId w:val="13"/>
        </w:numPr>
        <w:ind w:hanging="643"/>
        <w:contextualSpacing w:val="0"/>
        <w:jc w:val="both"/>
        <w:rPr>
          <w:rFonts w:ascii="Times New Roman" w:hAnsi="Times New Roman"/>
        </w:rPr>
      </w:pPr>
      <w:r w:rsidRPr="0004561A">
        <w:rPr>
          <w:rFonts w:ascii="Times New Roman" w:hAnsi="Times New Roman"/>
        </w:rPr>
        <w:t>The deadline for submitting a claim for compensation (until 31 December 2025);</w:t>
      </w:r>
    </w:p>
    <w:p w14:paraId="74A66EB2" w14:textId="77777777" w:rsidR="003C3D83" w:rsidRPr="0004561A" w:rsidRDefault="003C3D83" w:rsidP="003C3D83">
      <w:pPr>
        <w:pStyle w:val="ListParagraph"/>
        <w:numPr>
          <w:ilvl w:val="0"/>
          <w:numId w:val="13"/>
        </w:numPr>
        <w:spacing w:after="120"/>
        <w:ind w:hanging="643"/>
        <w:contextualSpacing w:val="0"/>
        <w:jc w:val="both"/>
        <w:rPr>
          <w:rFonts w:ascii="Times New Roman" w:hAnsi="Times New Roman"/>
        </w:rPr>
      </w:pPr>
      <w:r w:rsidRPr="0004561A">
        <w:rPr>
          <w:rFonts w:ascii="Times New Roman" w:hAnsi="Times New Roman"/>
        </w:rPr>
        <w:t>Assisting victims with filling out the necessary forms and collecting the forms.</w:t>
      </w:r>
    </w:p>
    <w:p w14:paraId="2FF18798" w14:textId="4DB67925" w:rsidR="003C3D83" w:rsidRPr="0004561A" w:rsidRDefault="00904A17" w:rsidP="00904A17">
      <w:pPr>
        <w:pStyle w:val="ListParagraph"/>
        <w:spacing w:after="120"/>
        <w:ind w:left="0"/>
        <w:contextualSpacing w:val="0"/>
        <w:jc w:val="both"/>
        <w:rPr>
          <w:rFonts w:ascii="Times New Roman" w:hAnsi="Times New Roman"/>
        </w:rPr>
      </w:pPr>
      <w:r>
        <w:rPr>
          <w:rFonts w:ascii="Times New Roman" w:hAnsi="Times New Roman"/>
        </w:rPr>
        <w:t>T</w:t>
      </w:r>
      <w:r w:rsidRPr="0004561A">
        <w:rPr>
          <w:rFonts w:ascii="Times New Roman" w:hAnsi="Times New Roman"/>
        </w:rPr>
        <w:t xml:space="preserve">his proposal was not discussed </w:t>
      </w:r>
      <w:r>
        <w:rPr>
          <w:rFonts w:ascii="Times New Roman" w:hAnsi="Times New Roman"/>
        </w:rPr>
        <w:t>d</w:t>
      </w:r>
      <w:r w:rsidR="003C3D83" w:rsidRPr="0004561A">
        <w:rPr>
          <w:rFonts w:ascii="Times New Roman" w:hAnsi="Times New Roman"/>
        </w:rPr>
        <w:t xml:space="preserve">ue to the end of the session of the National Council of the SR and the early parliamentary elections in the Slovak Republic in autumn 2023. A similar proposal was </w:t>
      </w:r>
      <w:r w:rsidR="00E26A68">
        <w:rPr>
          <w:rFonts w:ascii="Times New Roman" w:hAnsi="Times New Roman"/>
        </w:rPr>
        <w:t>introduced</w:t>
      </w:r>
      <w:r w:rsidR="003C3D83" w:rsidRPr="0004561A">
        <w:rPr>
          <w:rFonts w:ascii="Times New Roman" w:hAnsi="Times New Roman"/>
        </w:rPr>
        <w:t xml:space="preserve"> by a group of Members of the National Council for discussion in November 2023, but was not approved. </w:t>
      </w:r>
    </w:p>
    <w:p w14:paraId="1A8EE403"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76CE0D72" w14:textId="77777777" w:rsidR="008B1C46" w:rsidRPr="002D2179" w:rsidRDefault="008B1C46" w:rsidP="000C3239">
      <w:pPr>
        <w:tabs>
          <w:tab w:val="left" w:pos="2880"/>
          <w:tab w:val="left" w:pos="5040"/>
          <w:tab w:val="left" w:pos="7380"/>
        </w:tabs>
        <w:suppressAutoHyphens/>
        <w:spacing w:after="120"/>
        <w:contextualSpacing/>
        <w:jc w:val="center"/>
        <w:rPr>
          <w:rFonts w:ascii="Times New Roman" w:hAnsi="Times New Roman"/>
          <w:b/>
          <w:szCs w:val="24"/>
        </w:rPr>
      </w:pPr>
      <w:r w:rsidRPr="002D2179">
        <w:rPr>
          <w:rFonts w:ascii="Times New Roman" w:hAnsi="Times New Roman"/>
          <w:b/>
        </w:rPr>
        <w:t>On recommendation C 48/49:</w:t>
      </w:r>
    </w:p>
    <w:p w14:paraId="59E6BDC2"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72ECBBDB" w14:textId="64CE84F8" w:rsidR="00957AB7" w:rsidRPr="00957AB7" w:rsidRDefault="000E6102" w:rsidP="00957AB7">
      <w:pPr>
        <w:spacing w:after="120"/>
        <w:contextualSpacing/>
        <w:jc w:val="both"/>
        <w:rPr>
          <w:rFonts w:ascii="Times New Roman" w:hAnsi="Times New Roman"/>
          <w:i/>
          <w:iCs/>
        </w:rPr>
      </w:pPr>
      <w:r w:rsidRPr="00135A91">
        <w:rPr>
          <w:rStyle w:val="Heading2Char"/>
          <w:rFonts w:ascii="Times New Roman" w:hAnsi="Times New Roman" w:cs="Times New Roman"/>
          <w:b/>
          <w:bCs/>
          <w:color w:val="auto"/>
          <w:sz w:val="24"/>
        </w:rPr>
        <w:t xml:space="preserve">Call of  </w:t>
      </w:r>
      <w:r>
        <w:rPr>
          <w:rStyle w:val="Heading2Char"/>
          <w:rFonts w:ascii="Times New Roman" w:hAnsi="Times New Roman" w:cs="Times New Roman"/>
          <w:b/>
          <w:bCs/>
          <w:color w:val="auto"/>
          <w:sz w:val="24"/>
        </w:rPr>
        <w:t xml:space="preserve">the Ministry of Education, Research, Development and Youth of the Slovak </w:t>
      </w:r>
      <w:proofErr w:type="spellStart"/>
      <w:r>
        <w:rPr>
          <w:rStyle w:val="Heading2Char"/>
          <w:rFonts w:ascii="Times New Roman" w:hAnsi="Times New Roman" w:cs="Times New Roman"/>
          <w:b/>
          <w:bCs/>
          <w:color w:val="auto"/>
          <w:sz w:val="24"/>
        </w:rPr>
        <w:t>Republic</w:t>
      </w:r>
      <w:r w:rsidRPr="00135A91">
        <w:rPr>
          <w:rStyle w:val="Heading2Char"/>
          <w:rFonts w:ascii="Times New Roman" w:hAnsi="Times New Roman" w:cs="Times New Roman"/>
          <w:b/>
          <w:bCs/>
          <w:color w:val="auto"/>
          <w:sz w:val="24"/>
        </w:rPr>
        <w:t>“Support</w:t>
      </w:r>
      <w:proofErr w:type="spellEnd"/>
      <w:r w:rsidRPr="00135A91">
        <w:rPr>
          <w:rStyle w:val="Heading2Char"/>
          <w:rFonts w:ascii="Times New Roman" w:hAnsi="Times New Roman" w:cs="Times New Roman"/>
          <w:b/>
          <w:bCs/>
          <w:color w:val="auto"/>
          <w:sz w:val="24"/>
        </w:rPr>
        <w:t xml:space="preserve"> for the provision of early care and early intervention for children aged 0 to 6 years from marginalised Roma communities and from the environment of generational poverty” funded </w:t>
      </w:r>
      <w:r w:rsidRPr="00135A91">
        <w:rPr>
          <w:rFonts w:ascii="Times New Roman" w:hAnsi="Times New Roman"/>
          <w:b/>
          <w:bCs/>
        </w:rPr>
        <w:t>under the Recovery and Resilience Plan of the Slovak Republic</w:t>
      </w:r>
      <w:r w:rsidR="00957AB7">
        <w:rPr>
          <w:rFonts w:ascii="Times New Roman" w:hAnsi="Times New Roman"/>
          <w:b/>
          <w:bCs/>
        </w:rPr>
        <w:t xml:space="preserve"> </w:t>
      </w:r>
      <w:r w:rsidR="00957AB7" w:rsidRPr="00957AB7">
        <w:rPr>
          <w:rFonts w:ascii="Times New Roman" w:hAnsi="Times New Roman"/>
          <w:i/>
          <w:iCs/>
        </w:rPr>
        <w:t>(paragraph 261 of the Report):</w:t>
      </w:r>
    </w:p>
    <w:p w14:paraId="040A9253" w14:textId="55CCF0C7" w:rsidR="008B1C46" w:rsidRPr="00135A91" w:rsidRDefault="00135A91" w:rsidP="008B1C46">
      <w:pPr>
        <w:tabs>
          <w:tab w:val="left" w:pos="2880"/>
          <w:tab w:val="left" w:pos="5040"/>
          <w:tab w:val="left" w:pos="7380"/>
        </w:tabs>
        <w:suppressAutoHyphens/>
        <w:spacing w:after="120"/>
        <w:contextualSpacing/>
        <w:jc w:val="both"/>
        <w:rPr>
          <w:rFonts w:ascii="Times New Roman" w:hAnsi="Times New Roman"/>
          <w:b/>
          <w:bCs/>
          <w:szCs w:val="24"/>
        </w:rPr>
      </w:pPr>
      <w:bookmarkStart w:id="7" w:name="_Hlk148703622"/>
      <w:r w:rsidRPr="002C1D4A">
        <w:rPr>
          <w:rFonts w:ascii="Times New Roman" w:hAnsi="Times New Roman"/>
        </w:rPr>
        <w:t xml:space="preserve">The </w:t>
      </w:r>
      <w:proofErr w:type="spellStart"/>
      <w:r w:rsidRPr="002C1D4A">
        <w:rPr>
          <w:rFonts w:ascii="Times New Roman" w:hAnsi="Times New Roman"/>
        </w:rPr>
        <w:t>MoERDY</w:t>
      </w:r>
      <w:proofErr w:type="spellEnd"/>
      <w:r w:rsidRPr="002C1D4A">
        <w:rPr>
          <w:rFonts w:ascii="Times New Roman" w:hAnsi="Times New Roman"/>
        </w:rPr>
        <w:t xml:space="preserve"> SR has supported ten NGOs with a total amount of EUR 6 million. </w:t>
      </w:r>
      <w:bookmarkEnd w:id="7"/>
      <w:r w:rsidRPr="002C1D4A">
        <w:rPr>
          <w:rFonts w:ascii="Times New Roman" w:hAnsi="Times New Roman"/>
        </w:rPr>
        <w:t xml:space="preserve"> In total, more than 1,200 children up to the age of 6 and at least 115 early childhood care assistants will be supported under this call</w:t>
      </w:r>
      <w:r>
        <w:rPr>
          <w:rFonts w:ascii="Times New Roman" w:hAnsi="Times New Roman"/>
        </w:rPr>
        <w:t xml:space="preserve">. </w:t>
      </w:r>
    </w:p>
    <w:p w14:paraId="249C1B46"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szCs w:val="24"/>
        </w:rPr>
      </w:pPr>
    </w:p>
    <w:tbl>
      <w:tblPr>
        <w:tblW w:w="6483" w:type="dxa"/>
        <w:jc w:val="center"/>
        <w:tblCellMar>
          <w:left w:w="0" w:type="dxa"/>
          <w:right w:w="0" w:type="dxa"/>
        </w:tblCellMar>
        <w:tblLook w:val="04A0" w:firstRow="1" w:lastRow="0" w:firstColumn="1" w:lastColumn="0" w:noHBand="0" w:noVBand="1"/>
      </w:tblPr>
      <w:tblGrid>
        <w:gridCol w:w="2684"/>
        <w:gridCol w:w="1701"/>
        <w:gridCol w:w="2098"/>
      </w:tblGrid>
      <w:tr w:rsidR="00AD54EB" w:rsidRPr="002D2179" w14:paraId="1EE338BD" w14:textId="77777777" w:rsidTr="00702EBD">
        <w:trPr>
          <w:trHeight w:val="300"/>
          <w:jc w:val="center"/>
        </w:trPr>
        <w:tc>
          <w:tcPr>
            <w:tcW w:w="2684"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3CF0AD9" w14:textId="77777777" w:rsidR="008B1C46" w:rsidRPr="002D2179" w:rsidRDefault="008B1C46" w:rsidP="00702EBD">
            <w:pPr>
              <w:spacing w:after="120"/>
              <w:jc w:val="both"/>
              <w:rPr>
                <w:rFonts w:ascii="Times New Roman" w:hAnsi="Times New Roman"/>
                <w:b/>
                <w:bCs/>
                <w:szCs w:val="24"/>
              </w:rPr>
            </w:pPr>
            <w:r w:rsidRPr="002D2179">
              <w:rPr>
                <w:rFonts w:ascii="Times New Roman" w:hAnsi="Times New Roman"/>
                <w:b/>
              </w:rPr>
              <w:t>Supported organisations</w:t>
            </w:r>
          </w:p>
        </w:tc>
        <w:tc>
          <w:tcPr>
            <w:tcW w:w="1701"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08DFE613" w14:textId="77777777" w:rsidR="008B1C46" w:rsidRPr="002D2179" w:rsidRDefault="008B1C46" w:rsidP="00702EBD">
            <w:pPr>
              <w:spacing w:after="120"/>
              <w:jc w:val="both"/>
              <w:rPr>
                <w:rFonts w:ascii="Times New Roman" w:hAnsi="Times New Roman"/>
                <w:b/>
                <w:bCs/>
                <w:szCs w:val="24"/>
              </w:rPr>
            </w:pPr>
            <w:r w:rsidRPr="002D2179">
              <w:rPr>
                <w:rFonts w:ascii="Times New Roman" w:hAnsi="Times New Roman"/>
                <w:b/>
              </w:rPr>
              <w:t>Early care assistants</w:t>
            </w:r>
          </w:p>
        </w:tc>
        <w:tc>
          <w:tcPr>
            <w:tcW w:w="2098"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108A2612" w14:textId="77777777" w:rsidR="008B1C46" w:rsidRPr="002D2179" w:rsidRDefault="008B1C46" w:rsidP="00702EBD">
            <w:pPr>
              <w:spacing w:after="120"/>
              <w:jc w:val="both"/>
              <w:rPr>
                <w:rFonts w:ascii="Times New Roman" w:hAnsi="Times New Roman"/>
                <w:b/>
                <w:bCs/>
                <w:szCs w:val="24"/>
              </w:rPr>
            </w:pPr>
            <w:r w:rsidRPr="002D2179">
              <w:rPr>
                <w:rFonts w:ascii="Times New Roman" w:hAnsi="Times New Roman"/>
                <w:b/>
              </w:rPr>
              <w:t>Clients (minimum number)</w:t>
            </w:r>
          </w:p>
        </w:tc>
      </w:tr>
      <w:tr w:rsidR="00AD54EB" w:rsidRPr="002D2179" w14:paraId="45D46236"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E0466FB" w14:textId="77777777" w:rsidR="008B1C46" w:rsidRPr="002D2179" w:rsidRDefault="008B1C46" w:rsidP="00702EBD">
            <w:pPr>
              <w:spacing w:after="120"/>
              <w:jc w:val="both"/>
              <w:rPr>
                <w:rFonts w:ascii="Times New Roman" w:hAnsi="Times New Roman"/>
                <w:szCs w:val="24"/>
              </w:rPr>
            </w:pPr>
            <w:proofErr w:type="spellStart"/>
            <w:r w:rsidRPr="002D2179">
              <w:rPr>
                <w:rFonts w:ascii="Times New Roman" w:hAnsi="Times New Roman"/>
              </w:rPr>
              <w:t>Detstvo</w:t>
            </w:r>
            <w:proofErr w:type="spellEnd"/>
            <w:r w:rsidRPr="002D2179">
              <w:rPr>
                <w:rFonts w:ascii="Times New Roman" w:hAnsi="Times New Roman"/>
              </w:rPr>
              <w:t xml:space="preserve"> </w:t>
            </w:r>
            <w:proofErr w:type="spellStart"/>
            <w:r w:rsidRPr="002D2179">
              <w:rPr>
                <w:rFonts w:ascii="Times New Roman" w:hAnsi="Times New Roman"/>
              </w:rPr>
              <w:t>deťom</w:t>
            </w:r>
            <w:proofErr w:type="spellEnd"/>
            <w:r w:rsidRPr="002D2179">
              <w:rPr>
                <w:rFonts w:ascii="Times New Roman" w:hAnsi="Times New Roman"/>
              </w:rPr>
              <w:t xml:space="preserve"> OZ</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9EF6720"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6</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0541C74"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50</w:t>
            </w:r>
          </w:p>
        </w:tc>
      </w:tr>
      <w:tr w:rsidR="00AD54EB" w:rsidRPr="002D2179" w14:paraId="1F126835"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FC883CF"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Cesta von OZ</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A75A65E"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30</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7C3BE4"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530</w:t>
            </w:r>
          </w:p>
        </w:tc>
      </w:tr>
      <w:tr w:rsidR="00AD54EB" w:rsidRPr="002D2179" w14:paraId="47ADD2D9" w14:textId="77777777" w:rsidTr="00702EBD">
        <w:trPr>
          <w:trHeight w:val="384"/>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0346C95"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 xml:space="preserve">OZ </w:t>
            </w:r>
            <w:proofErr w:type="spellStart"/>
            <w:r w:rsidRPr="002D2179">
              <w:rPr>
                <w:rFonts w:ascii="Times New Roman" w:hAnsi="Times New Roman"/>
              </w:rPr>
              <w:t>Vyrovnávanie</w:t>
            </w:r>
            <w:proofErr w:type="spellEnd"/>
            <w:r w:rsidRPr="002D2179">
              <w:rPr>
                <w:rFonts w:ascii="Times New Roman" w:hAnsi="Times New Roman"/>
              </w:rPr>
              <w:t xml:space="preserve"> </w:t>
            </w:r>
            <w:proofErr w:type="spellStart"/>
            <w:r w:rsidRPr="002D2179">
              <w:rPr>
                <w:rFonts w:ascii="Times New Roman" w:hAnsi="Times New Roman"/>
              </w:rPr>
              <w:t>šancí</w:t>
            </w:r>
            <w:proofErr w:type="spellEnd"/>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63653DE"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12</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D3C26EB"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60</w:t>
            </w:r>
          </w:p>
        </w:tc>
      </w:tr>
      <w:tr w:rsidR="00AD54EB" w:rsidRPr="002D2179" w14:paraId="662B73F9"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27EA1A0" w14:textId="77777777" w:rsidR="008B1C46" w:rsidRPr="002D2179" w:rsidRDefault="008B1C46" w:rsidP="00702EBD">
            <w:pPr>
              <w:spacing w:after="120"/>
              <w:jc w:val="both"/>
              <w:rPr>
                <w:rFonts w:ascii="Times New Roman" w:hAnsi="Times New Roman"/>
                <w:szCs w:val="24"/>
              </w:rPr>
            </w:pPr>
            <w:proofErr w:type="spellStart"/>
            <w:r w:rsidRPr="002D2179">
              <w:rPr>
                <w:rFonts w:ascii="Times New Roman" w:hAnsi="Times New Roman"/>
              </w:rPr>
              <w:lastRenderedPageBreak/>
              <w:t>Spoločný</w:t>
            </w:r>
            <w:proofErr w:type="spellEnd"/>
            <w:r w:rsidRPr="002D2179">
              <w:rPr>
                <w:rFonts w:ascii="Times New Roman" w:hAnsi="Times New Roman"/>
              </w:rPr>
              <w:t xml:space="preserve"> </w:t>
            </w:r>
            <w:proofErr w:type="spellStart"/>
            <w:r w:rsidRPr="002D2179">
              <w:rPr>
                <w:rFonts w:ascii="Times New Roman" w:hAnsi="Times New Roman"/>
              </w:rPr>
              <w:t>sen</w:t>
            </w:r>
            <w:proofErr w:type="spellEnd"/>
            <w:r w:rsidRPr="002D2179">
              <w:rPr>
                <w:rFonts w:ascii="Times New Roman" w:hAnsi="Times New Roman"/>
              </w:rPr>
              <w:t xml:space="preserve"> OZ</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F0B6C4F"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6</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4471632"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72</w:t>
            </w:r>
          </w:p>
        </w:tc>
      </w:tr>
      <w:tr w:rsidR="00AD54EB" w:rsidRPr="002D2179" w14:paraId="308CC051"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C0D0262"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 xml:space="preserve">Jeden </w:t>
            </w:r>
            <w:proofErr w:type="spellStart"/>
            <w:r w:rsidRPr="002D2179">
              <w:rPr>
                <w:rFonts w:ascii="Times New Roman" w:hAnsi="Times New Roman"/>
              </w:rPr>
              <w:t>rodič</w:t>
            </w:r>
            <w:proofErr w:type="spellEnd"/>
            <w:r w:rsidRPr="002D2179">
              <w:rPr>
                <w:rFonts w:ascii="Times New Roman" w:hAnsi="Times New Roman"/>
              </w:rPr>
              <w:t xml:space="preserve">, </w:t>
            </w:r>
            <w:proofErr w:type="spellStart"/>
            <w:r w:rsidRPr="002D2179">
              <w:rPr>
                <w:rFonts w:ascii="Times New Roman" w:hAnsi="Times New Roman"/>
              </w:rPr>
              <w:t>n.o.</w:t>
            </w:r>
            <w:proofErr w:type="spellEnd"/>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A2124CC"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8</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48D6C9E"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56</w:t>
            </w:r>
          </w:p>
        </w:tc>
      </w:tr>
      <w:tr w:rsidR="00AD54EB" w:rsidRPr="002D2179" w14:paraId="216C6F2F"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2BAB1E1" w14:textId="77777777" w:rsidR="008B1C46" w:rsidRPr="002D2179" w:rsidRDefault="008B1C46" w:rsidP="00702EBD">
            <w:pPr>
              <w:spacing w:after="120"/>
              <w:jc w:val="both"/>
              <w:rPr>
                <w:rFonts w:ascii="Times New Roman" w:hAnsi="Times New Roman"/>
                <w:szCs w:val="24"/>
              </w:rPr>
            </w:pPr>
            <w:proofErr w:type="spellStart"/>
            <w:r w:rsidRPr="002D2179">
              <w:rPr>
                <w:rFonts w:ascii="Times New Roman" w:hAnsi="Times New Roman"/>
              </w:rPr>
              <w:t>Gaštanový</w:t>
            </w:r>
            <w:proofErr w:type="spellEnd"/>
            <w:r w:rsidRPr="002D2179">
              <w:rPr>
                <w:rFonts w:ascii="Times New Roman" w:hAnsi="Times New Roman"/>
              </w:rPr>
              <w:t xml:space="preserve"> </w:t>
            </w:r>
            <w:proofErr w:type="spellStart"/>
            <w:r w:rsidRPr="002D2179">
              <w:rPr>
                <w:rFonts w:ascii="Times New Roman" w:hAnsi="Times New Roman"/>
              </w:rPr>
              <w:t>koník</w:t>
            </w:r>
            <w:proofErr w:type="spellEnd"/>
            <w:r w:rsidRPr="002D2179">
              <w:rPr>
                <w:rFonts w:ascii="Times New Roman" w:hAnsi="Times New Roman"/>
              </w:rPr>
              <w:t xml:space="preserve"> OZ</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F46BF08"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8</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1B7BE3"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86</w:t>
            </w:r>
          </w:p>
        </w:tc>
      </w:tr>
      <w:tr w:rsidR="00AD54EB" w:rsidRPr="002D2179" w14:paraId="4EFBDB0B"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7F22EFF"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 xml:space="preserve">SISA, </w:t>
            </w:r>
            <w:proofErr w:type="spellStart"/>
            <w:r w:rsidRPr="002D2179">
              <w:rPr>
                <w:rFonts w:ascii="Times New Roman" w:hAnsi="Times New Roman"/>
              </w:rPr>
              <w:t>n.o.</w:t>
            </w:r>
            <w:proofErr w:type="spellEnd"/>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101CD13"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13</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D24FC9D"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65</w:t>
            </w:r>
          </w:p>
        </w:tc>
      </w:tr>
      <w:tr w:rsidR="00AD54EB" w:rsidRPr="002D2179" w14:paraId="536286D9"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F0F094B" w14:textId="77777777" w:rsidR="008B1C46" w:rsidRPr="002D2179" w:rsidRDefault="008B1C46" w:rsidP="00702EBD">
            <w:pPr>
              <w:spacing w:after="120"/>
              <w:jc w:val="both"/>
              <w:rPr>
                <w:rFonts w:ascii="Times New Roman" w:hAnsi="Times New Roman"/>
                <w:szCs w:val="24"/>
              </w:rPr>
            </w:pPr>
            <w:proofErr w:type="spellStart"/>
            <w:r w:rsidRPr="002D2179">
              <w:rPr>
                <w:rFonts w:ascii="Times New Roman" w:hAnsi="Times New Roman"/>
              </w:rPr>
              <w:t>Meduška</w:t>
            </w:r>
            <w:proofErr w:type="spellEnd"/>
            <w:r w:rsidRPr="002D2179">
              <w:rPr>
                <w:rFonts w:ascii="Times New Roman" w:hAnsi="Times New Roman"/>
              </w:rPr>
              <w:t xml:space="preserve"> OZ</w:t>
            </w:r>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EE442FB"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9</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5EA94FD"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80</w:t>
            </w:r>
          </w:p>
        </w:tc>
      </w:tr>
      <w:tr w:rsidR="00AD54EB" w:rsidRPr="002D2179" w14:paraId="60D94A05" w14:textId="77777777" w:rsidTr="00702EBD">
        <w:trPr>
          <w:trHeight w:val="290"/>
          <w:jc w:val="center"/>
        </w:trPr>
        <w:tc>
          <w:tcPr>
            <w:tcW w:w="268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5DC23FA" w14:textId="77777777" w:rsidR="008B1C46" w:rsidRPr="002D2179" w:rsidRDefault="008B1C46" w:rsidP="00702EBD">
            <w:pPr>
              <w:spacing w:after="120"/>
              <w:jc w:val="both"/>
              <w:rPr>
                <w:rFonts w:ascii="Times New Roman" w:hAnsi="Times New Roman"/>
                <w:szCs w:val="24"/>
              </w:rPr>
            </w:pPr>
            <w:proofErr w:type="spellStart"/>
            <w:r w:rsidRPr="002D2179">
              <w:rPr>
                <w:rFonts w:ascii="Times New Roman" w:hAnsi="Times New Roman"/>
              </w:rPr>
              <w:t>Spokojnosť</w:t>
            </w:r>
            <w:proofErr w:type="spellEnd"/>
            <w:r w:rsidRPr="002D2179">
              <w:rPr>
                <w:rFonts w:ascii="Times New Roman" w:hAnsi="Times New Roman"/>
              </w:rPr>
              <w:t xml:space="preserve">, </w:t>
            </w:r>
            <w:proofErr w:type="spellStart"/>
            <w:r w:rsidRPr="002D2179">
              <w:rPr>
                <w:rFonts w:ascii="Times New Roman" w:hAnsi="Times New Roman"/>
              </w:rPr>
              <w:t>n.o.</w:t>
            </w:r>
            <w:proofErr w:type="spellEnd"/>
          </w:p>
        </w:tc>
        <w:tc>
          <w:tcPr>
            <w:tcW w:w="1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95CEBEF"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3</w:t>
            </w:r>
          </w:p>
        </w:tc>
        <w:tc>
          <w:tcPr>
            <w:tcW w:w="20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CD41FEB"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30</w:t>
            </w:r>
          </w:p>
        </w:tc>
      </w:tr>
      <w:tr w:rsidR="00AD54EB" w:rsidRPr="002D2179" w14:paraId="4EF15E9A" w14:textId="77777777" w:rsidTr="00702EBD">
        <w:trPr>
          <w:trHeight w:val="290"/>
          <w:jc w:val="center"/>
        </w:trPr>
        <w:tc>
          <w:tcPr>
            <w:tcW w:w="2684" w:type="dxa"/>
            <w:tcBorders>
              <w:top w:val="nil"/>
              <w:left w:val="single" w:sz="8" w:space="0" w:color="auto"/>
              <w:bottom w:val="double" w:sz="4" w:space="0" w:color="auto"/>
              <w:right w:val="single" w:sz="8" w:space="0" w:color="auto"/>
            </w:tcBorders>
            <w:noWrap/>
            <w:tcMar>
              <w:top w:w="0" w:type="dxa"/>
              <w:left w:w="70" w:type="dxa"/>
              <w:bottom w:w="0" w:type="dxa"/>
              <w:right w:w="70" w:type="dxa"/>
            </w:tcMar>
            <w:vAlign w:val="bottom"/>
            <w:hideMark/>
          </w:tcPr>
          <w:p w14:paraId="0AF97EE2"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ACEC OZ</w:t>
            </w:r>
          </w:p>
        </w:tc>
        <w:tc>
          <w:tcPr>
            <w:tcW w:w="1701" w:type="dxa"/>
            <w:tcBorders>
              <w:top w:val="nil"/>
              <w:left w:val="nil"/>
              <w:bottom w:val="double" w:sz="4" w:space="0" w:color="auto"/>
              <w:right w:val="single" w:sz="8" w:space="0" w:color="auto"/>
            </w:tcBorders>
            <w:noWrap/>
            <w:tcMar>
              <w:top w:w="0" w:type="dxa"/>
              <w:left w:w="70" w:type="dxa"/>
              <w:bottom w:w="0" w:type="dxa"/>
              <w:right w:w="70" w:type="dxa"/>
            </w:tcMar>
            <w:vAlign w:val="bottom"/>
            <w:hideMark/>
          </w:tcPr>
          <w:p w14:paraId="20854825"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24</w:t>
            </w:r>
          </w:p>
        </w:tc>
        <w:tc>
          <w:tcPr>
            <w:tcW w:w="2098" w:type="dxa"/>
            <w:tcBorders>
              <w:top w:val="nil"/>
              <w:left w:val="nil"/>
              <w:bottom w:val="double" w:sz="4" w:space="0" w:color="auto"/>
              <w:right w:val="single" w:sz="8" w:space="0" w:color="auto"/>
            </w:tcBorders>
            <w:noWrap/>
            <w:tcMar>
              <w:top w:w="0" w:type="dxa"/>
              <w:left w:w="70" w:type="dxa"/>
              <w:bottom w:w="0" w:type="dxa"/>
              <w:right w:w="70" w:type="dxa"/>
            </w:tcMar>
            <w:vAlign w:val="bottom"/>
            <w:hideMark/>
          </w:tcPr>
          <w:p w14:paraId="342D7514" w14:textId="77777777" w:rsidR="008B1C46" w:rsidRPr="002D2179" w:rsidRDefault="008B1C46" w:rsidP="00702EBD">
            <w:pPr>
              <w:spacing w:after="120"/>
              <w:jc w:val="both"/>
              <w:rPr>
                <w:rFonts w:ascii="Times New Roman" w:hAnsi="Times New Roman"/>
                <w:szCs w:val="24"/>
              </w:rPr>
            </w:pPr>
            <w:r w:rsidRPr="002D2179">
              <w:rPr>
                <w:rFonts w:ascii="Times New Roman" w:hAnsi="Times New Roman"/>
              </w:rPr>
              <w:t>180</w:t>
            </w:r>
          </w:p>
        </w:tc>
      </w:tr>
      <w:tr w:rsidR="008B1C46" w:rsidRPr="002D2179" w14:paraId="153235E2" w14:textId="77777777" w:rsidTr="00702EBD">
        <w:trPr>
          <w:trHeight w:val="290"/>
          <w:jc w:val="center"/>
        </w:trPr>
        <w:tc>
          <w:tcPr>
            <w:tcW w:w="2684" w:type="dxa"/>
            <w:tcBorders>
              <w:top w:val="double" w:sz="4" w:space="0" w:color="auto"/>
              <w:left w:val="single" w:sz="8" w:space="0" w:color="auto"/>
              <w:bottom w:val="single" w:sz="8" w:space="0" w:color="auto"/>
              <w:right w:val="single" w:sz="8" w:space="0" w:color="auto"/>
            </w:tcBorders>
            <w:noWrap/>
            <w:tcMar>
              <w:top w:w="0" w:type="dxa"/>
              <w:left w:w="70" w:type="dxa"/>
              <w:bottom w:w="0" w:type="dxa"/>
              <w:right w:w="70" w:type="dxa"/>
            </w:tcMar>
            <w:vAlign w:val="bottom"/>
          </w:tcPr>
          <w:p w14:paraId="1CC707B9" w14:textId="77777777" w:rsidR="008B1C46" w:rsidRPr="002D2179" w:rsidRDefault="008B1C46" w:rsidP="00702EBD">
            <w:pPr>
              <w:spacing w:after="120"/>
              <w:jc w:val="both"/>
              <w:rPr>
                <w:rFonts w:ascii="Times New Roman" w:hAnsi="Times New Roman"/>
                <w:b/>
                <w:szCs w:val="24"/>
              </w:rPr>
            </w:pPr>
            <w:r w:rsidRPr="002D2179">
              <w:rPr>
                <w:rFonts w:ascii="Times New Roman" w:hAnsi="Times New Roman"/>
                <w:b/>
              </w:rPr>
              <w:t>Total               </w:t>
            </w:r>
          </w:p>
        </w:tc>
        <w:tc>
          <w:tcPr>
            <w:tcW w:w="1701" w:type="dxa"/>
            <w:tcBorders>
              <w:top w:val="double" w:sz="4" w:space="0" w:color="auto"/>
              <w:left w:val="nil"/>
              <w:bottom w:val="single" w:sz="8" w:space="0" w:color="auto"/>
              <w:right w:val="single" w:sz="8" w:space="0" w:color="auto"/>
            </w:tcBorders>
            <w:noWrap/>
            <w:tcMar>
              <w:top w:w="0" w:type="dxa"/>
              <w:left w:w="70" w:type="dxa"/>
              <w:bottom w:w="0" w:type="dxa"/>
              <w:right w:w="70" w:type="dxa"/>
            </w:tcMar>
            <w:vAlign w:val="bottom"/>
          </w:tcPr>
          <w:p w14:paraId="1A800C84" w14:textId="77777777" w:rsidR="008B1C46" w:rsidRPr="002D2179" w:rsidRDefault="008B1C46" w:rsidP="00702EBD">
            <w:pPr>
              <w:spacing w:after="120"/>
              <w:jc w:val="both"/>
              <w:rPr>
                <w:rFonts w:ascii="Times New Roman" w:hAnsi="Times New Roman"/>
                <w:b/>
                <w:szCs w:val="24"/>
              </w:rPr>
            </w:pPr>
            <w:r w:rsidRPr="002D2179">
              <w:rPr>
                <w:rFonts w:ascii="Times New Roman" w:hAnsi="Times New Roman"/>
                <w:b/>
              </w:rPr>
              <w:t>119   </w:t>
            </w:r>
          </w:p>
        </w:tc>
        <w:tc>
          <w:tcPr>
            <w:tcW w:w="2098" w:type="dxa"/>
            <w:tcBorders>
              <w:top w:val="double" w:sz="4" w:space="0" w:color="auto"/>
              <w:left w:val="nil"/>
              <w:bottom w:val="single" w:sz="8" w:space="0" w:color="auto"/>
              <w:right w:val="single" w:sz="8" w:space="0" w:color="auto"/>
            </w:tcBorders>
            <w:noWrap/>
            <w:tcMar>
              <w:top w:w="0" w:type="dxa"/>
              <w:left w:w="70" w:type="dxa"/>
              <w:bottom w:w="0" w:type="dxa"/>
              <w:right w:w="70" w:type="dxa"/>
            </w:tcMar>
            <w:vAlign w:val="bottom"/>
          </w:tcPr>
          <w:p w14:paraId="3D6CE24B" w14:textId="77777777" w:rsidR="008B1C46" w:rsidRPr="002D2179" w:rsidRDefault="008B1C46" w:rsidP="00702EBD">
            <w:pPr>
              <w:spacing w:after="120"/>
              <w:jc w:val="both"/>
              <w:rPr>
                <w:rFonts w:ascii="Times New Roman" w:hAnsi="Times New Roman"/>
                <w:b/>
                <w:szCs w:val="24"/>
              </w:rPr>
            </w:pPr>
            <w:r w:rsidRPr="002D2179">
              <w:rPr>
                <w:rFonts w:ascii="Times New Roman" w:hAnsi="Times New Roman"/>
                <w:b/>
              </w:rPr>
              <w:t>1209</w:t>
            </w:r>
          </w:p>
        </w:tc>
      </w:tr>
    </w:tbl>
    <w:p w14:paraId="4249E263"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277ECE27"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46B76E02" w14:textId="77777777" w:rsidR="008B1C46" w:rsidRPr="002D2179" w:rsidRDefault="008B1C46" w:rsidP="000C3239">
      <w:pPr>
        <w:tabs>
          <w:tab w:val="left" w:pos="-851"/>
          <w:tab w:val="left" w:pos="-284"/>
        </w:tabs>
        <w:spacing w:after="120"/>
        <w:jc w:val="center"/>
        <w:rPr>
          <w:rFonts w:ascii="Times New Roman" w:hAnsi="Times New Roman"/>
          <w:b/>
          <w:szCs w:val="24"/>
        </w:rPr>
      </w:pPr>
      <w:r w:rsidRPr="002D2179">
        <w:rPr>
          <w:rFonts w:ascii="Times New Roman" w:hAnsi="Times New Roman"/>
          <w:b/>
        </w:rPr>
        <w:t>On Recommendation C 56/57:</w:t>
      </w:r>
    </w:p>
    <w:p w14:paraId="06041347" w14:textId="4675B5E4"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r w:rsidRPr="002D2179">
        <w:rPr>
          <w:rFonts w:ascii="Times New Roman" w:hAnsi="Times New Roman"/>
          <w:b/>
        </w:rPr>
        <w:t>Illustrative list of selected supported projects from the MoJ SR grant scheme</w:t>
      </w:r>
      <w:r w:rsidR="005F09F7">
        <w:rPr>
          <w:rFonts w:ascii="Times New Roman" w:hAnsi="Times New Roman"/>
          <w:b/>
        </w:rPr>
        <w:t xml:space="preserve"> </w:t>
      </w:r>
      <w:r w:rsidR="005F09F7" w:rsidRPr="005147B2">
        <w:rPr>
          <w:rFonts w:ascii="Times New Roman" w:hAnsi="Times New Roman"/>
          <w:i/>
          <w:iCs/>
        </w:rPr>
        <w:t xml:space="preserve">(paragraph </w:t>
      </w:r>
      <w:r w:rsidR="005F09F7">
        <w:rPr>
          <w:rFonts w:ascii="Times New Roman" w:hAnsi="Times New Roman"/>
          <w:i/>
          <w:iCs/>
        </w:rPr>
        <w:t xml:space="preserve">292 </w:t>
      </w:r>
      <w:r w:rsidR="005F09F7" w:rsidRPr="005147B2">
        <w:rPr>
          <w:rFonts w:ascii="Times New Roman" w:hAnsi="Times New Roman"/>
          <w:i/>
          <w:iCs/>
        </w:rPr>
        <w:t>of the Report)</w:t>
      </w:r>
    </w:p>
    <w:p w14:paraId="65644862"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tbl>
      <w:tblPr>
        <w:tblStyle w:val="TableGrid"/>
        <w:tblW w:w="9356" w:type="dxa"/>
        <w:tblInd w:w="-147" w:type="dxa"/>
        <w:tblLayout w:type="fixed"/>
        <w:tblLook w:val="04A0" w:firstRow="1" w:lastRow="0" w:firstColumn="1" w:lastColumn="0" w:noHBand="0" w:noVBand="1"/>
      </w:tblPr>
      <w:tblGrid>
        <w:gridCol w:w="3544"/>
        <w:gridCol w:w="2716"/>
        <w:gridCol w:w="1812"/>
        <w:gridCol w:w="1284"/>
      </w:tblGrid>
      <w:tr w:rsidR="00AD54EB" w:rsidRPr="002D2179" w14:paraId="5EB78F67" w14:textId="77777777" w:rsidTr="00702EBD">
        <w:trPr>
          <w:trHeight w:val="443"/>
        </w:trPr>
        <w:tc>
          <w:tcPr>
            <w:tcW w:w="3544" w:type="dxa"/>
            <w:shd w:val="clear" w:color="auto" w:fill="auto"/>
          </w:tcPr>
          <w:p w14:paraId="5339BD47" w14:textId="77777777" w:rsidR="008B1C46" w:rsidRPr="002D2179" w:rsidRDefault="008B1C46" w:rsidP="00702EBD">
            <w:pPr>
              <w:ind w:right="567"/>
              <w:rPr>
                <w:rFonts w:ascii="Times New Roman" w:hAnsi="Times New Roman"/>
                <w:b/>
                <w:bCs/>
                <w:i/>
                <w:iCs/>
                <w:szCs w:val="24"/>
              </w:rPr>
            </w:pPr>
            <w:r w:rsidRPr="002D2179">
              <w:rPr>
                <w:rFonts w:ascii="Times New Roman" w:hAnsi="Times New Roman"/>
                <w:b/>
                <w:i/>
              </w:rPr>
              <w:t xml:space="preserve">Project Name </w:t>
            </w:r>
          </w:p>
        </w:tc>
        <w:tc>
          <w:tcPr>
            <w:tcW w:w="2716" w:type="dxa"/>
            <w:shd w:val="clear" w:color="auto" w:fill="auto"/>
          </w:tcPr>
          <w:p w14:paraId="691F3949" w14:textId="77777777" w:rsidR="008B1C46" w:rsidRPr="002D2179" w:rsidRDefault="008B1C46" w:rsidP="00702EBD">
            <w:pPr>
              <w:ind w:right="567"/>
              <w:rPr>
                <w:rFonts w:ascii="Times New Roman" w:hAnsi="Times New Roman"/>
                <w:b/>
                <w:bCs/>
                <w:i/>
                <w:iCs/>
                <w:szCs w:val="24"/>
              </w:rPr>
            </w:pPr>
            <w:r w:rsidRPr="002D2179">
              <w:rPr>
                <w:rFonts w:ascii="Times New Roman" w:hAnsi="Times New Roman"/>
                <w:b/>
                <w:i/>
              </w:rPr>
              <w:t>Applicant</w:t>
            </w:r>
          </w:p>
        </w:tc>
        <w:tc>
          <w:tcPr>
            <w:tcW w:w="1812" w:type="dxa"/>
            <w:shd w:val="clear" w:color="auto" w:fill="auto"/>
          </w:tcPr>
          <w:p w14:paraId="6DE5A652" w14:textId="77777777" w:rsidR="008B1C46" w:rsidRPr="002D2179" w:rsidRDefault="008B1C46" w:rsidP="00702EBD">
            <w:pPr>
              <w:ind w:right="567"/>
              <w:rPr>
                <w:rFonts w:ascii="Times New Roman" w:hAnsi="Times New Roman"/>
                <w:b/>
                <w:bCs/>
                <w:i/>
                <w:iCs/>
                <w:szCs w:val="24"/>
              </w:rPr>
            </w:pPr>
            <w:r w:rsidRPr="002D2179">
              <w:rPr>
                <w:rFonts w:ascii="Times New Roman" w:hAnsi="Times New Roman"/>
                <w:b/>
                <w:i/>
              </w:rPr>
              <w:t>Approved subsidy</w:t>
            </w:r>
          </w:p>
        </w:tc>
        <w:tc>
          <w:tcPr>
            <w:tcW w:w="1284" w:type="dxa"/>
            <w:shd w:val="clear" w:color="auto" w:fill="auto"/>
          </w:tcPr>
          <w:p w14:paraId="1E2A7AD9" w14:textId="77777777" w:rsidR="008B1C46" w:rsidRPr="002D2179" w:rsidRDefault="008B1C46" w:rsidP="00702EBD">
            <w:pPr>
              <w:ind w:right="567"/>
              <w:rPr>
                <w:rFonts w:ascii="Times New Roman" w:hAnsi="Times New Roman"/>
                <w:b/>
                <w:bCs/>
                <w:i/>
                <w:iCs/>
                <w:szCs w:val="24"/>
              </w:rPr>
            </w:pPr>
            <w:r w:rsidRPr="002D2179">
              <w:rPr>
                <w:rFonts w:ascii="Times New Roman" w:hAnsi="Times New Roman"/>
                <w:b/>
                <w:i/>
              </w:rPr>
              <w:t xml:space="preserve">Year </w:t>
            </w:r>
          </w:p>
        </w:tc>
      </w:tr>
      <w:tr w:rsidR="00AD54EB" w:rsidRPr="002D2179" w14:paraId="22B4C9C8" w14:textId="77777777" w:rsidTr="00702EBD">
        <w:trPr>
          <w:trHeight w:val="443"/>
        </w:trPr>
        <w:tc>
          <w:tcPr>
            <w:tcW w:w="3544" w:type="dxa"/>
            <w:shd w:val="clear" w:color="auto" w:fill="auto"/>
          </w:tcPr>
          <w:p w14:paraId="43054194" w14:textId="77777777" w:rsidR="008B1C46" w:rsidRPr="002D2179" w:rsidRDefault="008B1C46" w:rsidP="00702EBD">
            <w:pPr>
              <w:ind w:right="567"/>
              <w:rPr>
                <w:rFonts w:ascii="Times New Roman" w:hAnsi="Times New Roman"/>
                <w:bCs/>
                <w:szCs w:val="24"/>
              </w:rPr>
            </w:pPr>
            <w:r w:rsidRPr="002D2179">
              <w:rPr>
                <w:rFonts w:ascii="Times New Roman" w:hAnsi="Times New Roman"/>
              </w:rPr>
              <w:t>Let us reject racism and anti-Semitism</w:t>
            </w:r>
          </w:p>
        </w:tc>
        <w:tc>
          <w:tcPr>
            <w:tcW w:w="2716" w:type="dxa"/>
            <w:shd w:val="clear" w:color="auto" w:fill="auto"/>
          </w:tcPr>
          <w:p w14:paraId="3BB19878" w14:textId="77777777" w:rsidR="008B1C46" w:rsidRPr="002D2179" w:rsidRDefault="008B1C46" w:rsidP="00702EBD">
            <w:pPr>
              <w:ind w:right="567"/>
              <w:rPr>
                <w:rFonts w:ascii="Times New Roman" w:hAnsi="Times New Roman"/>
                <w:bCs/>
                <w:szCs w:val="24"/>
              </w:rPr>
            </w:pPr>
            <w:r w:rsidRPr="002D2179">
              <w:rPr>
                <w:rFonts w:ascii="Times New Roman" w:hAnsi="Times New Roman"/>
              </w:rPr>
              <w:t xml:space="preserve">OZ </w:t>
            </w:r>
            <w:proofErr w:type="spellStart"/>
            <w:r w:rsidRPr="002D2179">
              <w:rPr>
                <w:rFonts w:ascii="Times New Roman" w:hAnsi="Times New Roman"/>
              </w:rPr>
              <w:t>Združenie</w:t>
            </w:r>
            <w:proofErr w:type="spellEnd"/>
            <w:r w:rsidRPr="002D2179">
              <w:rPr>
                <w:rFonts w:ascii="Times New Roman" w:hAnsi="Times New Roman"/>
              </w:rPr>
              <w:t xml:space="preserve"> </w:t>
            </w:r>
            <w:proofErr w:type="spellStart"/>
            <w:r w:rsidRPr="002D2179">
              <w:rPr>
                <w:rFonts w:ascii="Times New Roman" w:hAnsi="Times New Roman"/>
              </w:rPr>
              <w:t>rómskych</w:t>
            </w:r>
            <w:proofErr w:type="spellEnd"/>
            <w:r w:rsidRPr="002D2179">
              <w:rPr>
                <w:rFonts w:ascii="Times New Roman" w:hAnsi="Times New Roman"/>
              </w:rPr>
              <w:t xml:space="preserve"> </w:t>
            </w:r>
            <w:proofErr w:type="spellStart"/>
            <w:r w:rsidRPr="002D2179">
              <w:rPr>
                <w:rFonts w:ascii="Times New Roman" w:hAnsi="Times New Roman"/>
              </w:rPr>
              <w:t>detí</w:t>
            </w:r>
            <w:proofErr w:type="spellEnd"/>
            <w:r w:rsidRPr="002D2179">
              <w:rPr>
                <w:rFonts w:ascii="Times New Roman" w:hAnsi="Times New Roman"/>
              </w:rPr>
              <w:t xml:space="preserve"> a </w:t>
            </w:r>
            <w:proofErr w:type="spellStart"/>
            <w:r w:rsidRPr="002D2179">
              <w:rPr>
                <w:rFonts w:ascii="Times New Roman" w:hAnsi="Times New Roman"/>
              </w:rPr>
              <w:t>mládeže</w:t>
            </w:r>
            <w:proofErr w:type="spellEnd"/>
          </w:p>
        </w:tc>
        <w:tc>
          <w:tcPr>
            <w:tcW w:w="1812" w:type="dxa"/>
            <w:shd w:val="clear" w:color="auto" w:fill="auto"/>
          </w:tcPr>
          <w:p w14:paraId="2732F4EF" w14:textId="77777777" w:rsidR="008B1C46" w:rsidRPr="002D2179" w:rsidRDefault="008B1C46" w:rsidP="00702EBD">
            <w:pPr>
              <w:rPr>
                <w:rFonts w:ascii="Times New Roman" w:hAnsi="Times New Roman"/>
                <w:bCs/>
                <w:szCs w:val="24"/>
              </w:rPr>
            </w:pPr>
            <w:r w:rsidRPr="002D2179">
              <w:rPr>
                <w:rFonts w:ascii="Times New Roman" w:hAnsi="Times New Roman"/>
              </w:rPr>
              <w:t>EUR 11,050</w:t>
            </w:r>
          </w:p>
        </w:tc>
        <w:tc>
          <w:tcPr>
            <w:tcW w:w="1284" w:type="dxa"/>
            <w:shd w:val="clear" w:color="auto" w:fill="auto"/>
          </w:tcPr>
          <w:p w14:paraId="68EB3749" w14:textId="77777777" w:rsidR="008B1C46" w:rsidRPr="002D2179" w:rsidRDefault="008B1C46" w:rsidP="00702EBD">
            <w:pPr>
              <w:ind w:right="567"/>
              <w:rPr>
                <w:rFonts w:ascii="Times New Roman" w:hAnsi="Times New Roman"/>
                <w:bCs/>
                <w:szCs w:val="24"/>
              </w:rPr>
            </w:pPr>
            <w:r w:rsidRPr="002D2179">
              <w:rPr>
                <w:rFonts w:ascii="Times New Roman" w:hAnsi="Times New Roman"/>
              </w:rPr>
              <w:t>2019</w:t>
            </w:r>
          </w:p>
        </w:tc>
      </w:tr>
      <w:tr w:rsidR="00AD54EB" w:rsidRPr="002D2179" w14:paraId="6FBFB231" w14:textId="77777777" w:rsidTr="00702EBD">
        <w:trPr>
          <w:trHeight w:val="443"/>
        </w:trPr>
        <w:tc>
          <w:tcPr>
            <w:tcW w:w="3544" w:type="dxa"/>
            <w:shd w:val="clear" w:color="auto" w:fill="auto"/>
          </w:tcPr>
          <w:p w14:paraId="0CADC478" w14:textId="77777777" w:rsidR="008B1C46" w:rsidRPr="002D2179" w:rsidRDefault="008B1C46" w:rsidP="00702EBD">
            <w:pPr>
              <w:ind w:right="567"/>
              <w:rPr>
                <w:rFonts w:ascii="Times New Roman" w:hAnsi="Times New Roman"/>
                <w:bCs/>
                <w:szCs w:val="24"/>
              </w:rPr>
            </w:pPr>
            <w:r w:rsidRPr="002D2179">
              <w:rPr>
                <w:rFonts w:ascii="Times New Roman" w:hAnsi="Times New Roman"/>
              </w:rPr>
              <w:t>Majority and minority and their coexistence III. “What do we know about ourselves?”</w:t>
            </w:r>
          </w:p>
        </w:tc>
        <w:tc>
          <w:tcPr>
            <w:tcW w:w="2716" w:type="dxa"/>
            <w:shd w:val="clear" w:color="auto" w:fill="auto"/>
          </w:tcPr>
          <w:p w14:paraId="0156D5A9" w14:textId="77777777" w:rsidR="008B1C46" w:rsidRPr="002D2179" w:rsidRDefault="008B1C46" w:rsidP="00702EBD">
            <w:pPr>
              <w:ind w:right="567"/>
              <w:rPr>
                <w:rFonts w:ascii="Times New Roman" w:hAnsi="Times New Roman"/>
                <w:bCs/>
                <w:szCs w:val="24"/>
              </w:rPr>
            </w:pPr>
            <w:r w:rsidRPr="002D2179">
              <w:rPr>
                <w:rFonts w:ascii="Times New Roman" w:hAnsi="Times New Roman"/>
              </w:rPr>
              <w:t>J. Selye University</w:t>
            </w:r>
          </w:p>
        </w:tc>
        <w:tc>
          <w:tcPr>
            <w:tcW w:w="1812" w:type="dxa"/>
            <w:shd w:val="clear" w:color="auto" w:fill="auto"/>
          </w:tcPr>
          <w:p w14:paraId="7B4F725B"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17,100</w:t>
            </w:r>
          </w:p>
        </w:tc>
        <w:tc>
          <w:tcPr>
            <w:tcW w:w="1284" w:type="dxa"/>
            <w:shd w:val="clear" w:color="auto" w:fill="auto"/>
          </w:tcPr>
          <w:p w14:paraId="31E31595" w14:textId="77777777" w:rsidR="008B1C46" w:rsidRPr="002D2179" w:rsidRDefault="008B1C46" w:rsidP="00702EBD">
            <w:pPr>
              <w:ind w:right="567"/>
              <w:rPr>
                <w:rFonts w:ascii="Times New Roman" w:hAnsi="Times New Roman"/>
                <w:bCs/>
                <w:szCs w:val="24"/>
              </w:rPr>
            </w:pPr>
            <w:r w:rsidRPr="002D2179">
              <w:rPr>
                <w:rFonts w:ascii="Times New Roman" w:hAnsi="Times New Roman"/>
              </w:rPr>
              <w:t>2019</w:t>
            </w:r>
          </w:p>
        </w:tc>
      </w:tr>
      <w:tr w:rsidR="00AD54EB" w:rsidRPr="002D2179" w14:paraId="3FB0F4EE" w14:textId="77777777" w:rsidTr="00702EBD">
        <w:trPr>
          <w:trHeight w:val="443"/>
        </w:trPr>
        <w:tc>
          <w:tcPr>
            <w:tcW w:w="3544" w:type="dxa"/>
            <w:shd w:val="clear" w:color="auto" w:fill="auto"/>
          </w:tcPr>
          <w:p w14:paraId="2824036E" w14:textId="77777777" w:rsidR="008B1C46" w:rsidRPr="002D2179" w:rsidRDefault="008B1C46" w:rsidP="00702EBD">
            <w:pPr>
              <w:ind w:right="567"/>
              <w:rPr>
                <w:rFonts w:ascii="Times New Roman" w:hAnsi="Times New Roman"/>
                <w:bCs/>
                <w:szCs w:val="24"/>
              </w:rPr>
            </w:pPr>
            <w:r w:rsidRPr="002D2179">
              <w:rPr>
                <w:rFonts w:ascii="Times New Roman" w:hAnsi="Times New Roman"/>
              </w:rPr>
              <w:t>Meeting for understanding</w:t>
            </w:r>
          </w:p>
        </w:tc>
        <w:tc>
          <w:tcPr>
            <w:tcW w:w="2716" w:type="dxa"/>
            <w:shd w:val="clear" w:color="auto" w:fill="auto"/>
          </w:tcPr>
          <w:p w14:paraId="08A44FBB" w14:textId="77777777" w:rsidR="008B1C46" w:rsidRPr="002D2179" w:rsidRDefault="008B1C46" w:rsidP="00702EBD">
            <w:pPr>
              <w:ind w:right="567"/>
              <w:rPr>
                <w:rFonts w:ascii="Times New Roman" w:hAnsi="Times New Roman"/>
                <w:bCs/>
                <w:szCs w:val="24"/>
              </w:rPr>
            </w:pPr>
            <w:r w:rsidRPr="002D2179">
              <w:rPr>
                <w:rFonts w:ascii="Times New Roman" w:hAnsi="Times New Roman"/>
              </w:rPr>
              <w:t>Mareena</w:t>
            </w:r>
          </w:p>
        </w:tc>
        <w:tc>
          <w:tcPr>
            <w:tcW w:w="1812" w:type="dxa"/>
            <w:shd w:val="clear" w:color="auto" w:fill="auto"/>
          </w:tcPr>
          <w:p w14:paraId="22937853"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10,000</w:t>
            </w:r>
          </w:p>
        </w:tc>
        <w:tc>
          <w:tcPr>
            <w:tcW w:w="1284" w:type="dxa"/>
            <w:shd w:val="clear" w:color="auto" w:fill="auto"/>
          </w:tcPr>
          <w:p w14:paraId="0E7BD542" w14:textId="77777777" w:rsidR="008B1C46" w:rsidRPr="002D2179" w:rsidRDefault="008B1C46" w:rsidP="00702EBD">
            <w:pPr>
              <w:ind w:right="567"/>
              <w:rPr>
                <w:rFonts w:ascii="Times New Roman" w:hAnsi="Times New Roman"/>
                <w:bCs/>
                <w:szCs w:val="24"/>
              </w:rPr>
            </w:pPr>
            <w:r w:rsidRPr="002D2179">
              <w:rPr>
                <w:rFonts w:ascii="Times New Roman" w:hAnsi="Times New Roman"/>
              </w:rPr>
              <w:t>2019</w:t>
            </w:r>
          </w:p>
        </w:tc>
      </w:tr>
      <w:tr w:rsidR="00AD54EB" w:rsidRPr="002D2179" w14:paraId="562B582A" w14:textId="77777777" w:rsidTr="00702EBD">
        <w:trPr>
          <w:trHeight w:val="443"/>
        </w:trPr>
        <w:tc>
          <w:tcPr>
            <w:tcW w:w="3544" w:type="dxa"/>
            <w:shd w:val="clear" w:color="auto" w:fill="auto"/>
          </w:tcPr>
          <w:p w14:paraId="02B131E5" w14:textId="77777777" w:rsidR="008B1C46" w:rsidRPr="002D2179" w:rsidRDefault="008B1C46" w:rsidP="00702EBD">
            <w:pPr>
              <w:ind w:right="567"/>
              <w:rPr>
                <w:rFonts w:ascii="Times New Roman" w:hAnsi="Times New Roman"/>
                <w:bCs/>
                <w:szCs w:val="24"/>
              </w:rPr>
            </w:pPr>
            <w:r w:rsidRPr="002D2179">
              <w:rPr>
                <w:rFonts w:ascii="Times New Roman" w:hAnsi="Times New Roman"/>
              </w:rPr>
              <w:t xml:space="preserve">Stories of our neighbours in Nitra and </w:t>
            </w:r>
            <w:proofErr w:type="spellStart"/>
            <w:r w:rsidRPr="002D2179">
              <w:rPr>
                <w:rFonts w:ascii="Times New Roman" w:hAnsi="Times New Roman"/>
              </w:rPr>
              <w:t>Košice</w:t>
            </w:r>
            <w:proofErr w:type="spellEnd"/>
            <w:r w:rsidRPr="002D2179">
              <w:rPr>
                <w:rFonts w:ascii="Times New Roman" w:hAnsi="Times New Roman"/>
              </w:rPr>
              <w:t xml:space="preserve"> (educational project)</w:t>
            </w:r>
          </w:p>
        </w:tc>
        <w:tc>
          <w:tcPr>
            <w:tcW w:w="2716" w:type="dxa"/>
            <w:shd w:val="clear" w:color="auto" w:fill="auto"/>
          </w:tcPr>
          <w:p w14:paraId="62D3D317" w14:textId="77777777" w:rsidR="008B1C46" w:rsidRPr="002D2179" w:rsidRDefault="008B1C46" w:rsidP="00702EBD">
            <w:pPr>
              <w:ind w:right="567"/>
              <w:rPr>
                <w:rFonts w:ascii="Times New Roman" w:hAnsi="Times New Roman"/>
                <w:bCs/>
                <w:szCs w:val="24"/>
              </w:rPr>
            </w:pPr>
            <w:r w:rsidRPr="002D2179">
              <w:rPr>
                <w:rFonts w:ascii="Times New Roman" w:hAnsi="Times New Roman"/>
              </w:rPr>
              <w:t>Post Bellum SK</w:t>
            </w:r>
          </w:p>
        </w:tc>
        <w:tc>
          <w:tcPr>
            <w:tcW w:w="1812" w:type="dxa"/>
            <w:shd w:val="clear" w:color="auto" w:fill="auto"/>
          </w:tcPr>
          <w:p w14:paraId="7355FC56"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15,760</w:t>
            </w:r>
          </w:p>
        </w:tc>
        <w:tc>
          <w:tcPr>
            <w:tcW w:w="1284" w:type="dxa"/>
            <w:shd w:val="clear" w:color="auto" w:fill="auto"/>
          </w:tcPr>
          <w:p w14:paraId="44BE5E10" w14:textId="77777777" w:rsidR="008B1C46" w:rsidRPr="002D2179" w:rsidRDefault="008B1C46" w:rsidP="00702EBD">
            <w:pPr>
              <w:ind w:right="567"/>
              <w:rPr>
                <w:rFonts w:ascii="Times New Roman" w:hAnsi="Times New Roman"/>
                <w:bCs/>
                <w:szCs w:val="24"/>
              </w:rPr>
            </w:pPr>
            <w:r w:rsidRPr="002D2179">
              <w:rPr>
                <w:rFonts w:ascii="Times New Roman" w:hAnsi="Times New Roman"/>
              </w:rPr>
              <w:t>2019</w:t>
            </w:r>
          </w:p>
        </w:tc>
      </w:tr>
      <w:tr w:rsidR="00AD54EB" w:rsidRPr="002D2179" w14:paraId="18CAA974" w14:textId="77777777" w:rsidTr="00702EBD">
        <w:trPr>
          <w:trHeight w:val="443"/>
        </w:trPr>
        <w:tc>
          <w:tcPr>
            <w:tcW w:w="3544" w:type="dxa"/>
            <w:shd w:val="clear" w:color="auto" w:fill="auto"/>
          </w:tcPr>
          <w:p w14:paraId="57E2209E" w14:textId="77777777" w:rsidR="008B1C46" w:rsidRPr="002D2179" w:rsidRDefault="008B1C46" w:rsidP="00702EBD">
            <w:pPr>
              <w:ind w:right="567"/>
              <w:rPr>
                <w:rFonts w:ascii="Times New Roman" w:hAnsi="Times New Roman"/>
                <w:bCs/>
                <w:szCs w:val="24"/>
              </w:rPr>
            </w:pPr>
            <w:r w:rsidRPr="002D2179">
              <w:rPr>
                <w:rFonts w:ascii="Times New Roman" w:hAnsi="Times New Roman"/>
              </w:rPr>
              <w:t>Give refugees a chance III.</w:t>
            </w:r>
          </w:p>
        </w:tc>
        <w:tc>
          <w:tcPr>
            <w:tcW w:w="2716" w:type="dxa"/>
            <w:shd w:val="clear" w:color="auto" w:fill="auto"/>
          </w:tcPr>
          <w:p w14:paraId="190A33AE" w14:textId="77777777" w:rsidR="008B1C46" w:rsidRPr="002D2179" w:rsidRDefault="008B1C46" w:rsidP="00702EBD">
            <w:pPr>
              <w:ind w:right="567"/>
              <w:rPr>
                <w:rFonts w:ascii="Times New Roman" w:hAnsi="Times New Roman"/>
                <w:bCs/>
                <w:szCs w:val="24"/>
              </w:rPr>
            </w:pPr>
            <w:r w:rsidRPr="002D2179">
              <w:rPr>
                <w:rFonts w:ascii="Times New Roman" w:hAnsi="Times New Roman"/>
              </w:rPr>
              <w:t>Human Rights League</w:t>
            </w:r>
          </w:p>
        </w:tc>
        <w:tc>
          <w:tcPr>
            <w:tcW w:w="1812" w:type="dxa"/>
            <w:shd w:val="clear" w:color="auto" w:fill="auto"/>
          </w:tcPr>
          <w:p w14:paraId="376D4B5D"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24,266</w:t>
            </w:r>
          </w:p>
        </w:tc>
        <w:tc>
          <w:tcPr>
            <w:tcW w:w="1284" w:type="dxa"/>
            <w:shd w:val="clear" w:color="auto" w:fill="auto"/>
          </w:tcPr>
          <w:p w14:paraId="76F10E9E" w14:textId="77777777" w:rsidR="008B1C46" w:rsidRPr="002D2179" w:rsidRDefault="008B1C46" w:rsidP="00702EBD">
            <w:pPr>
              <w:ind w:right="567"/>
              <w:rPr>
                <w:rFonts w:ascii="Times New Roman" w:hAnsi="Times New Roman"/>
                <w:bCs/>
                <w:szCs w:val="24"/>
              </w:rPr>
            </w:pPr>
            <w:r w:rsidRPr="002D2179">
              <w:rPr>
                <w:rFonts w:ascii="Times New Roman" w:hAnsi="Times New Roman"/>
              </w:rPr>
              <w:t>2019</w:t>
            </w:r>
          </w:p>
        </w:tc>
      </w:tr>
      <w:tr w:rsidR="00AD54EB" w:rsidRPr="002D2179" w14:paraId="1F3C9AF8" w14:textId="77777777" w:rsidTr="00702EBD">
        <w:trPr>
          <w:trHeight w:val="443"/>
        </w:trPr>
        <w:tc>
          <w:tcPr>
            <w:tcW w:w="3544" w:type="dxa"/>
            <w:shd w:val="clear" w:color="auto" w:fill="auto"/>
          </w:tcPr>
          <w:p w14:paraId="31D389E7" w14:textId="5D2667A9" w:rsidR="008B1C46" w:rsidRPr="002D2179" w:rsidRDefault="008B1C46" w:rsidP="00702EBD">
            <w:pPr>
              <w:ind w:right="567"/>
              <w:rPr>
                <w:rFonts w:ascii="Times New Roman" w:hAnsi="Times New Roman"/>
                <w:bCs/>
                <w:szCs w:val="24"/>
              </w:rPr>
            </w:pPr>
            <w:r w:rsidRPr="002D2179">
              <w:rPr>
                <w:rFonts w:ascii="Times New Roman" w:hAnsi="Times New Roman"/>
              </w:rPr>
              <w:t>How did our people bec</w:t>
            </w:r>
            <w:r w:rsidR="000E6102">
              <w:rPr>
                <w:rFonts w:ascii="Times New Roman" w:hAnsi="Times New Roman"/>
              </w:rPr>
              <w:t>o</w:t>
            </w:r>
            <w:r w:rsidRPr="002D2179">
              <w:rPr>
                <w:rFonts w:ascii="Times New Roman" w:hAnsi="Times New Roman"/>
              </w:rPr>
              <w:t>me strangers</w:t>
            </w:r>
          </w:p>
        </w:tc>
        <w:tc>
          <w:tcPr>
            <w:tcW w:w="2716" w:type="dxa"/>
            <w:shd w:val="clear" w:color="auto" w:fill="auto"/>
          </w:tcPr>
          <w:p w14:paraId="1B5E36B1" w14:textId="77777777" w:rsidR="008B1C46" w:rsidRPr="002D2179" w:rsidRDefault="008B1C46" w:rsidP="00702EBD">
            <w:pPr>
              <w:ind w:right="567"/>
              <w:rPr>
                <w:rFonts w:ascii="Times New Roman" w:hAnsi="Times New Roman"/>
                <w:bCs/>
                <w:szCs w:val="24"/>
              </w:rPr>
            </w:pPr>
            <w:r w:rsidRPr="002D2179">
              <w:rPr>
                <w:rFonts w:ascii="Times New Roman" w:hAnsi="Times New Roman"/>
              </w:rPr>
              <w:t xml:space="preserve">Centrum pre </w:t>
            </w:r>
            <w:proofErr w:type="spellStart"/>
            <w:r w:rsidRPr="002D2179">
              <w:rPr>
                <w:rFonts w:ascii="Times New Roman" w:hAnsi="Times New Roman"/>
              </w:rPr>
              <w:t>európsku</w:t>
            </w:r>
            <w:proofErr w:type="spellEnd"/>
            <w:r w:rsidRPr="002D2179">
              <w:rPr>
                <w:rFonts w:ascii="Times New Roman" w:hAnsi="Times New Roman"/>
              </w:rPr>
              <w:t xml:space="preserve"> </w:t>
            </w:r>
            <w:proofErr w:type="spellStart"/>
            <w:r w:rsidRPr="002D2179">
              <w:rPr>
                <w:rFonts w:ascii="Times New Roman" w:hAnsi="Times New Roman"/>
              </w:rPr>
              <w:t>politiku</w:t>
            </w:r>
            <w:proofErr w:type="spellEnd"/>
          </w:p>
        </w:tc>
        <w:tc>
          <w:tcPr>
            <w:tcW w:w="1812" w:type="dxa"/>
            <w:shd w:val="clear" w:color="auto" w:fill="auto"/>
          </w:tcPr>
          <w:p w14:paraId="0864DAA1"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15,000</w:t>
            </w:r>
          </w:p>
        </w:tc>
        <w:tc>
          <w:tcPr>
            <w:tcW w:w="1284" w:type="dxa"/>
            <w:shd w:val="clear" w:color="auto" w:fill="auto"/>
          </w:tcPr>
          <w:p w14:paraId="2023FA0D"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2020</w:t>
            </w:r>
          </w:p>
        </w:tc>
      </w:tr>
      <w:tr w:rsidR="00AD54EB" w:rsidRPr="002D2179" w14:paraId="7DE65EB2" w14:textId="77777777" w:rsidTr="00702EBD">
        <w:trPr>
          <w:trHeight w:val="443"/>
        </w:trPr>
        <w:tc>
          <w:tcPr>
            <w:tcW w:w="3544" w:type="dxa"/>
            <w:shd w:val="clear" w:color="auto" w:fill="auto"/>
          </w:tcPr>
          <w:p w14:paraId="7311D230" w14:textId="77777777" w:rsidR="008B1C46" w:rsidRPr="002D2179" w:rsidRDefault="008B1C46" w:rsidP="00702EBD">
            <w:pPr>
              <w:ind w:right="567"/>
              <w:rPr>
                <w:rFonts w:ascii="Times New Roman" w:hAnsi="Times New Roman"/>
                <w:bCs/>
                <w:szCs w:val="24"/>
              </w:rPr>
            </w:pPr>
            <w:r w:rsidRPr="002D2179">
              <w:rPr>
                <w:rFonts w:ascii="Times New Roman" w:hAnsi="Times New Roman"/>
              </w:rPr>
              <w:t>(Un)Familiar neighbours</w:t>
            </w:r>
          </w:p>
        </w:tc>
        <w:tc>
          <w:tcPr>
            <w:tcW w:w="2716" w:type="dxa"/>
            <w:shd w:val="clear" w:color="auto" w:fill="auto"/>
          </w:tcPr>
          <w:p w14:paraId="0DB98130"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Islamská</w:t>
            </w:r>
            <w:proofErr w:type="spellEnd"/>
            <w:r w:rsidRPr="002D2179">
              <w:rPr>
                <w:rFonts w:ascii="Times New Roman" w:hAnsi="Times New Roman"/>
              </w:rPr>
              <w:t xml:space="preserve"> </w:t>
            </w:r>
            <w:proofErr w:type="spellStart"/>
            <w:r w:rsidRPr="002D2179">
              <w:rPr>
                <w:rFonts w:ascii="Times New Roman" w:hAnsi="Times New Roman"/>
              </w:rPr>
              <w:t>nadácia</w:t>
            </w:r>
            <w:proofErr w:type="spellEnd"/>
            <w:r w:rsidRPr="002D2179">
              <w:rPr>
                <w:rFonts w:ascii="Times New Roman" w:hAnsi="Times New Roman"/>
              </w:rPr>
              <w:t xml:space="preserve"> </w:t>
            </w:r>
            <w:proofErr w:type="spellStart"/>
            <w:r w:rsidRPr="002D2179">
              <w:rPr>
                <w:rFonts w:ascii="Times New Roman" w:hAnsi="Times New Roman"/>
              </w:rPr>
              <w:t>na</w:t>
            </w:r>
            <w:proofErr w:type="spellEnd"/>
            <w:r w:rsidRPr="002D2179">
              <w:rPr>
                <w:rFonts w:ascii="Times New Roman" w:hAnsi="Times New Roman"/>
              </w:rPr>
              <w:t xml:space="preserve"> </w:t>
            </w:r>
            <w:proofErr w:type="spellStart"/>
            <w:r w:rsidRPr="002D2179">
              <w:rPr>
                <w:rFonts w:ascii="Times New Roman" w:hAnsi="Times New Roman"/>
              </w:rPr>
              <w:t>Slovensku</w:t>
            </w:r>
            <w:proofErr w:type="spellEnd"/>
            <w:r w:rsidRPr="002D2179">
              <w:rPr>
                <w:rFonts w:ascii="Times New Roman" w:hAnsi="Times New Roman"/>
              </w:rPr>
              <w:t xml:space="preserve"> (INS)</w:t>
            </w:r>
          </w:p>
        </w:tc>
        <w:tc>
          <w:tcPr>
            <w:tcW w:w="1812" w:type="dxa"/>
            <w:shd w:val="clear" w:color="auto" w:fill="auto"/>
          </w:tcPr>
          <w:p w14:paraId="209DCAC2"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15,000</w:t>
            </w:r>
          </w:p>
        </w:tc>
        <w:tc>
          <w:tcPr>
            <w:tcW w:w="1284" w:type="dxa"/>
            <w:shd w:val="clear" w:color="auto" w:fill="auto"/>
          </w:tcPr>
          <w:p w14:paraId="6078306B"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2020</w:t>
            </w:r>
          </w:p>
        </w:tc>
      </w:tr>
      <w:tr w:rsidR="00AD54EB" w:rsidRPr="002D2179" w14:paraId="448AA0EF" w14:textId="77777777" w:rsidTr="00702EBD">
        <w:trPr>
          <w:trHeight w:val="443"/>
        </w:trPr>
        <w:tc>
          <w:tcPr>
            <w:tcW w:w="3544" w:type="dxa"/>
            <w:shd w:val="clear" w:color="auto" w:fill="auto"/>
          </w:tcPr>
          <w:p w14:paraId="09CBCD1A" w14:textId="77777777" w:rsidR="008B1C46" w:rsidRPr="002D2179" w:rsidRDefault="008B1C46" w:rsidP="00702EBD">
            <w:pPr>
              <w:ind w:right="567"/>
              <w:rPr>
                <w:rFonts w:ascii="Times New Roman" w:hAnsi="Times New Roman"/>
                <w:bCs/>
                <w:szCs w:val="24"/>
              </w:rPr>
            </w:pPr>
            <w:r w:rsidRPr="002D2179">
              <w:rPr>
                <w:rFonts w:ascii="Times New Roman" w:hAnsi="Times New Roman"/>
              </w:rPr>
              <w:t>Let’s break down barriers together</w:t>
            </w:r>
          </w:p>
        </w:tc>
        <w:tc>
          <w:tcPr>
            <w:tcW w:w="2716" w:type="dxa"/>
            <w:shd w:val="clear" w:color="auto" w:fill="auto"/>
          </w:tcPr>
          <w:p w14:paraId="6A880A6D"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Občianske</w:t>
            </w:r>
            <w:proofErr w:type="spellEnd"/>
            <w:r w:rsidRPr="002D2179">
              <w:rPr>
                <w:rFonts w:ascii="Times New Roman" w:hAnsi="Times New Roman"/>
              </w:rPr>
              <w:t xml:space="preserve"> </w:t>
            </w:r>
            <w:proofErr w:type="spellStart"/>
            <w:r w:rsidRPr="002D2179">
              <w:rPr>
                <w:rFonts w:ascii="Times New Roman" w:hAnsi="Times New Roman"/>
              </w:rPr>
              <w:t>združenie</w:t>
            </w:r>
            <w:proofErr w:type="spellEnd"/>
            <w:r w:rsidRPr="002D2179">
              <w:rPr>
                <w:rFonts w:ascii="Times New Roman" w:hAnsi="Times New Roman"/>
              </w:rPr>
              <w:t xml:space="preserve"> Bagar</w:t>
            </w:r>
          </w:p>
        </w:tc>
        <w:tc>
          <w:tcPr>
            <w:tcW w:w="1812" w:type="dxa"/>
            <w:shd w:val="clear" w:color="auto" w:fill="auto"/>
          </w:tcPr>
          <w:p w14:paraId="0004E958"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8,360</w:t>
            </w:r>
          </w:p>
        </w:tc>
        <w:tc>
          <w:tcPr>
            <w:tcW w:w="1284" w:type="dxa"/>
            <w:shd w:val="clear" w:color="auto" w:fill="auto"/>
          </w:tcPr>
          <w:p w14:paraId="57787E1A"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2020</w:t>
            </w:r>
          </w:p>
        </w:tc>
      </w:tr>
      <w:tr w:rsidR="00AD54EB" w:rsidRPr="002D2179" w14:paraId="51BB0954" w14:textId="77777777" w:rsidTr="00702EBD">
        <w:trPr>
          <w:trHeight w:val="443"/>
        </w:trPr>
        <w:tc>
          <w:tcPr>
            <w:tcW w:w="3544" w:type="dxa"/>
            <w:shd w:val="clear" w:color="auto" w:fill="auto"/>
          </w:tcPr>
          <w:p w14:paraId="154CD156" w14:textId="77777777" w:rsidR="008B1C46" w:rsidRPr="002D2179" w:rsidRDefault="008B1C46" w:rsidP="00702EBD">
            <w:pPr>
              <w:ind w:right="567"/>
              <w:rPr>
                <w:rFonts w:ascii="Times New Roman" w:hAnsi="Times New Roman"/>
                <w:bCs/>
                <w:szCs w:val="24"/>
              </w:rPr>
            </w:pPr>
            <w:r w:rsidRPr="002D2179">
              <w:rPr>
                <w:rFonts w:ascii="Times New Roman" w:hAnsi="Times New Roman"/>
              </w:rPr>
              <w:t>Supporting people at risk of radicalisation and extremism: EXIT</w:t>
            </w:r>
          </w:p>
        </w:tc>
        <w:tc>
          <w:tcPr>
            <w:tcW w:w="2716" w:type="dxa"/>
            <w:shd w:val="clear" w:color="auto" w:fill="auto"/>
          </w:tcPr>
          <w:p w14:paraId="3F0781EC"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Mládež</w:t>
            </w:r>
            <w:proofErr w:type="spellEnd"/>
            <w:r w:rsidRPr="002D2179">
              <w:rPr>
                <w:rFonts w:ascii="Times New Roman" w:hAnsi="Times New Roman"/>
              </w:rPr>
              <w:t xml:space="preserve"> </w:t>
            </w:r>
            <w:proofErr w:type="spellStart"/>
            <w:r w:rsidRPr="002D2179">
              <w:rPr>
                <w:rFonts w:ascii="Times New Roman" w:hAnsi="Times New Roman"/>
              </w:rPr>
              <w:t>ulice</w:t>
            </w:r>
            <w:proofErr w:type="spellEnd"/>
          </w:p>
        </w:tc>
        <w:tc>
          <w:tcPr>
            <w:tcW w:w="1812" w:type="dxa"/>
            <w:shd w:val="clear" w:color="auto" w:fill="auto"/>
          </w:tcPr>
          <w:p w14:paraId="1E0FFE9F"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25,000</w:t>
            </w:r>
          </w:p>
        </w:tc>
        <w:tc>
          <w:tcPr>
            <w:tcW w:w="1284" w:type="dxa"/>
            <w:shd w:val="clear" w:color="auto" w:fill="auto"/>
          </w:tcPr>
          <w:p w14:paraId="66A7E2F7"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2020</w:t>
            </w:r>
          </w:p>
        </w:tc>
      </w:tr>
      <w:tr w:rsidR="00AD54EB" w:rsidRPr="002D2179" w14:paraId="332A4FFF" w14:textId="77777777" w:rsidTr="00702EBD">
        <w:trPr>
          <w:trHeight w:val="443"/>
        </w:trPr>
        <w:tc>
          <w:tcPr>
            <w:tcW w:w="3544" w:type="dxa"/>
            <w:shd w:val="clear" w:color="auto" w:fill="auto"/>
          </w:tcPr>
          <w:p w14:paraId="0F61AF10" w14:textId="77777777" w:rsidR="008B1C46" w:rsidRPr="002D2179" w:rsidRDefault="008B1C46" w:rsidP="00702EBD">
            <w:pPr>
              <w:ind w:right="567"/>
              <w:rPr>
                <w:rFonts w:ascii="Times New Roman" w:hAnsi="Times New Roman"/>
                <w:bCs/>
                <w:szCs w:val="24"/>
              </w:rPr>
            </w:pPr>
            <w:r w:rsidRPr="002D2179">
              <w:rPr>
                <w:rFonts w:ascii="Times New Roman" w:hAnsi="Times New Roman"/>
              </w:rPr>
              <w:t>Wandering Gallery - Blockade of Extremism</w:t>
            </w:r>
          </w:p>
        </w:tc>
        <w:tc>
          <w:tcPr>
            <w:tcW w:w="2716" w:type="dxa"/>
            <w:shd w:val="clear" w:color="auto" w:fill="auto"/>
          </w:tcPr>
          <w:p w14:paraId="3185C098" w14:textId="77777777" w:rsidR="008B1C46" w:rsidRPr="002D2179" w:rsidRDefault="008B1C46" w:rsidP="00702EBD">
            <w:pPr>
              <w:ind w:right="567"/>
              <w:rPr>
                <w:rFonts w:ascii="Times New Roman" w:hAnsi="Times New Roman"/>
                <w:bCs/>
                <w:szCs w:val="24"/>
              </w:rPr>
            </w:pPr>
            <w:r w:rsidRPr="002D2179">
              <w:rPr>
                <w:rFonts w:ascii="Times New Roman" w:hAnsi="Times New Roman"/>
              </w:rPr>
              <w:t>Curatorial Studies Institute</w:t>
            </w:r>
          </w:p>
        </w:tc>
        <w:tc>
          <w:tcPr>
            <w:tcW w:w="1812" w:type="dxa"/>
            <w:shd w:val="clear" w:color="auto" w:fill="auto"/>
          </w:tcPr>
          <w:p w14:paraId="733A6181"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20,000</w:t>
            </w:r>
          </w:p>
        </w:tc>
        <w:tc>
          <w:tcPr>
            <w:tcW w:w="1284" w:type="dxa"/>
            <w:shd w:val="clear" w:color="auto" w:fill="auto"/>
          </w:tcPr>
          <w:p w14:paraId="21BB8D59"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2020</w:t>
            </w:r>
          </w:p>
        </w:tc>
      </w:tr>
      <w:tr w:rsidR="00AD54EB" w:rsidRPr="002D2179" w14:paraId="70D23C10" w14:textId="77777777" w:rsidTr="00702EBD">
        <w:trPr>
          <w:trHeight w:val="443"/>
        </w:trPr>
        <w:tc>
          <w:tcPr>
            <w:tcW w:w="3544" w:type="dxa"/>
            <w:shd w:val="clear" w:color="auto" w:fill="auto"/>
          </w:tcPr>
          <w:p w14:paraId="794BBA1B" w14:textId="77777777" w:rsidR="008B1C46" w:rsidRPr="002D2179" w:rsidRDefault="008B1C46" w:rsidP="00702EBD">
            <w:pPr>
              <w:ind w:right="567"/>
              <w:rPr>
                <w:rFonts w:ascii="Times New Roman" w:hAnsi="Times New Roman"/>
                <w:bCs/>
                <w:szCs w:val="24"/>
              </w:rPr>
            </w:pPr>
            <w:r w:rsidRPr="002D2179">
              <w:rPr>
                <w:rFonts w:ascii="Times New Roman" w:hAnsi="Times New Roman"/>
              </w:rPr>
              <w:t>We express ourselves without hatred</w:t>
            </w:r>
          </w:p>
        </w:tc>
        <w:tc>
          <w:tcPr>
            <w:tcW w:w="2716" w:type="dxa"/>
            <w:shd w:val="clear" w:color="auto" w:fill="auto"/>
          </w:tcPr>
          <w:p w14:paraId="692FA128" w14:textId="77777777" w:rsidR="008B1C46" w:rsidRPr="002D2179" w:rsidRDefault="008B1C46" w:rsidP="00702EBD">
            <w:pPr>
              <w:ind w:right="567"/>
              <w:rPr>
                <w:rFonts w:ascii="Times New Roman" w:hAnsi="Times New Roman"/>
                <w:bCs/>
                <w:szCs w:val="24"/>
              </w:rPr>
            </w:pPr>
            <w:r w:rsidRPr="002D2179">
              <w:rPr>
                <w:rFonts w:ascii="Times New Roman" w:hAnsi="Times New Roman"/>
              </w:rPr>
              <w:t>SYTEV</w:t>
            </w:r>
          </w:p>
        </w:tc>
        <w:tc>
          <w:tcPr>
            <w:tcW w:w="1812" w:type="dxa"/>
            <w:shd w:val="clear" w:color="auto" w:fill="auto"/>
          </w:tcPr>
          <w:p w14:paraId="63466567"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10,000</w:t>
            </w:r>
          </w:p>
        </w:tc>
        <w:tc>
          <w:tcPr>
            <w:tcW w:w="1284" w:type="dxa"/>
            <w:shd w:val="clear" w:color="auto" w:fill="auto"/>
          </w:tcPr>
          <w:p w14:paraId="1EAD1383"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2021</w:t>
            </w:r>
          </w:p>
        </w:tc>
      </w:tr>
      <w:tr w:rsidR="00AD54EB" w:rsidRPr="002D2179" w14:paraId="5F40AD26" w14:textId="77777777" w:rsidTr="00702EBD">
        <w:trPr>
          <w:trHeight w:val="443"/>
        </w:trPr>
        <w:tc>
          <w:tcPr>
            <w:tcW w:w="3544" w:type="dxa"/>
            <w:shd w:val="clear" w:color="auto" w:fill="auto"/>
          </w:tcPr>
          <w:p w14:paraId="4C5729D9" w14:textId="77777777" w:rsidR="008B1C46" w:rsidRPr="002D2179" w:rsidRDefault="008B1C46" w:rsidP="00702EBD">
            <w:pPr>
              <w:ind w:right="567"/>
              <w:rPr>
                <w:rFonts w:ascii="Times New Roman" w:hAnsi="Times New Roman"/>
                <w:bCs/>
                <w:szCs w:val="24"/>
              </w:rPr>
            </w:pPr>
            <w:r w:rsidRPr="002D2179">
              <w:rPr>
                <w:rFonts w:ascii="Times New Roman" w:hAnsi="Times New Roman"/>
              </w:rPr>
              <w:t>Roma men and Roma women’s stories to remove barriers to justice</w:t>
            </w:r>
          </w:p>
        </w:tc>
        <w:tc>
          <w:tcPr>
            <w:tcW w:w="2716" w:type="dxa"/>
            <w:shd w:val="clear" w:color="auto" w:fill="auto"/>
          </w:tcPr>
          <w:p w14:paraId="46ED435F" w14:textId="77777777" w:rsidR="008B1C46" w:rsidRPr="002D2179" w:rsidRDefault="008B1C46" w:rsidP="00702EBD">
            <w:pPr>
              <w:ind w:right="567"/>
              <w:rPr>
                <w:rFonts w:ascii="Times New Roman" w:hAnsi="Times New Roman"/>
                <w:bCs/>
                <w:szCs w:val="24"/>
              </w:rPr>
            </w:pPr>
            <w:r w:rsidRPr="002D2179">
              <w:rPr>
                <w:rFonts w:ascii="Times New Roman" w:hAnsi="Times New Roman"/>
              </w:rPr>
              <w:t>Counselling Centre for Civil and Human Rights</w:t>
            </w:r>
          </w:p>
        </w:tc>
        <w:tc>
          <w:tcPr>
            <w:tcW w:w="1812" w:type="dxa"/>
            <w:shd w:val="clear" w:color="auto" w:fill="auto"/>
          </w:tcPr>
          <w:p w14:paraId="173E6FAD"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14,225</w:t>
            </w:r>
          </w:p>
        </w:tc>
        <w:tc>
          <w:tcPr>
            <w:tcW w:w="1284" w:type="dxa"/>
            <w:shd w:val="clear" w:color="auto" w:fill="auto"/>
          </w:tcPr>
          <w:p w14:paraId="514F035B"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2021</w:t>
            </w:r>
          </w:p>
        </w:tc>
      </w:tr>
      <w:tr w:rsidR="00AD54EB" w:rsidRPr="002D2179" w14:paraId="33B3DC68" w14:textId="77777777" w:rsidTr="00702EBD">
        <w:trPr>
          <w:trHeight w:val="443"/>
        </w:trPr>
        <w:tc>
          <w:tcPr>
            <w:tcW w:w="3544" w:type="dxa"/>
            <w:shd w:val="clear" w:color="auto" w:fill="auto"/>
          </w:tcPr>
          <w:p w14:paraId="4F3F64A5" w14:textId="77777777" w:rsidR="008B1C46" w:rsidRPr="002D2179" w:rsidRDefault="008B1C46" w:rsidP="00702EBD">
            <w:pPr>
              <w:ind w:right="567"/>
              <w:rPr>
                <w:rFonts w:ascii="Times New Roman" w:hAnsi="Times New Roman"/>
                <w:bCs/>
                <w:szCs w:val="24"/>
              </w:rPr>
            </w:pPr>
            <w:r w:rsidRPr="002D2179">
              <w:rPr>
                <w:rFonts w:ascii="Times New Roman" w:hAnsi="Times New Roman"/>
              </w:rPr>
              <w:lastRenderedPageBreak/>
              <w:t>We are home here too II.</w:t>
            </w:r>
          </w:p>
        </w:tc>
        <w:tc>
          <w:tcPr>
            <w:tcW w:w="2716" w:type="dxa"/>
            <w:shd w:val="clear" w:color="auto" w:fill="auto"/>
          </w:tcPr>
          <w:p w14:paraId="4E04DF9D" w14:textId="77777777" w:rsidR="008B1C46" w:rsidRPr="002D2179" w:rsidRDefault="008B1C46" w:rsidP="00702EBD">
            <w:pPr>
              <w:ind w:right="567"/>
              <w:rPr>
                <w:rFonts w:ascii="Times New Roman" w:hAnsi="Times New Roman"/>
                <w:bCs/>
                <w:szCs w:val="24"/>
              </w:rPr>
            </w:pPr>
            <w:r w:rsidRPr="002D2179">
              <w:rPr>
                <w:rFonts w:ascii="Times New Roman" w:hAnsi="Times New Roman"/>
              </w:rPr>
              <w:t>International Organisation for Migration (IOM)</w:t>
            </w:r>
          </w:p>
        </w:tc>
        <w:tc>
          <w:tcPr>
            <w:tcW w:w="1812" w:type="dxa"/>
            <w:shd w:val="clear" w:color="auto" w:fill="auto"/>
          </w:tcPr>
          <w:p w14:paraId="2C03636D"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30,000</w:t>
            </w:r>
          </w:p>
        </w:tc>
        <w:tc>
          <w:tcPr>
            <w:tcW w:w="1284" w:type="dxa"/>
            <w:shd w:val="clear" w:color="auto" w:fill="auto"/>
          </w:tcPr>
          <w:p w14:paraId="190A1AD3" w14:textId="77777777" w:rsidR="008B1C46" w:rsidRPr="002D2179" w:rsidRDefault="008B1C46" w:rsidP="00702EBD">
            <w:pPr>
              <w:rPr>
                <w:rFonts w:ascii="Times New Roman" w:hAnsi="Times New Roman"/>
                <w:szCs w:val="24"/>
              </w:rPr>
            </w:pPr>
            <w:r w:rsidRPr="002D2179">
              <w:rPr>
                <w:rFonts w:ascii="Times New Roman" w:hAnsi="Times New Roman"/>
              </w:rPr>
              <w:t>2021</w:t>
            </w:r>
          </w:p>
        </w:tc>
      </w:tr>
      <w:tr w:rsidR="00AD54EB" w:rsidRPr="002D2179" w14:paraId="0FAB713F" w14:textId="77777777" w:rsidTr="00702EBD">
        <w:trPr>
          <w:trHeight w:val="443"/>
        </w:trPr>
        <w:tc>
          <w:tcPr>
            <w:tcW w:w="3544" w:type="dxa"/>
            <w:shd w:val="clear" w:color="auto" w:fill="auto"/>
          </w:tcPr>
          <w:p w14:paraId="161B4DC3" w14:textId="77777777" w:rsidR="008B1C46" w:rsidRPr="002D2179" w:rsidRDefault="008B1C46" w:rsidP="00702EBD">
            <w:pPr>
              <w:ind w:right="567"/>
              <w:rPr>
                <w:rFonts w:ascii="Times New Roman" w:hAnsi="Times New Roman"/>
                <w:bCs/>
                <w:szCs w:val="24"/>
              </w:rPr>
            </w:pPr>
            <w:r w:rsidRPr="002D2179">
              <w:rPr>
                <w:rFonts w:ascii="Times New Roman" w:hAnsi="Times New Roman"/>
              </w:rPr>
              <w:t>Preventing anti-Semitism in the online space by building an online database of anti-Semitic statements, hoaxes, fake-news and conspiracy theories</w:t>
            </w:r>
          </w:p>
        </w:tc>
        <w:tc>
          <w:tcPr>
            <w:tcW w:w="2716" w:type="dxa"/>
            <w:shd w:val="clear" w:color="auto" w:fill="auto"/>
          </w:tcPr>
          <w:p w14:paraId="3082EC5C"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Bratislavský</w:t>
            </w:r>
            <w:proofErr w:type="spellEnd"/>
            <w:r w:rsidRPr="002D2179">
              <w:rPr>
                <w:rFonts w:ascii="Times New Roman" w:hAnsi="Times New Roman"/>
              </w:rPr>
              <w:t xml:space="preserve"> </w:t>
            </w:r>
            <w:proofErr w:type="spellStart"/>
            <w:r w:rsidRPr="002D2179">
              <w:rPr>
                <w:rFonts w:ascii="Times New Roman" w:hAnsi="Times New Roman"/>
              </w:rPr>
              <w:t>inštitút</w:t>
            </w:r>
            <w:proofErr w:type="spellEnd"/>
            <w:r w:rsidRPr="002D2179">
              <w:rPr>
                <w:rFonts w:ascii="Times New Roman" w:hAnsi="Times New Roman"/>
              </w:rPr>
              <w:t xml:space="preserve"> pre </w:t>
            </w:r>
            <w:proofErr w:type="spellStart"/>
            <w:r w:rsidRPr="002D2179">
              <w:rPr>
                <w:rFonts w:ascii="Times New Roman" w:hAnsi="Times New Roman"/>
              </w:rPr>
              <w:t>politickú</w:t>
            </w:r>
            <w:proofErr w:type="spellEnd"/>
            <w:r w:rsidRPr="002D2179">
              <w:rPr>
                <w:rFonts w:ascii="Times New Roman" w:hAnsi="Times New Roman"/>
              </w:rPr>
              <w:t xml:space="preserve"> </w:t>
            </w:r>
            <w:proofErr w:type="spellStart"/>
            <w:r w:rsidRPr="002D2179">
              <w:rPr>
                <w:rFonts w:ascii="Times New Roman" w:hAnsi="Times New Roman"/>
              </w:rPr>
              <w:t>analýzu</w:t>
            </w:r>
            <w:proofErr w:type="spellEnd"/>
          </w:p>
        </w:tc>
        <w:tc>
          <w:tcPr>
            <w:tcW w:w="1812" w:type="dxa"/>
            <w:shd w:val="clear" w:color="auto" w:fill="auto"/>
          </w:tcPr>
          <w:p w14:paraId="29B259F1" w14:textId="77777777" w:rsidR="008B1C46" w:rsidRPr="002D2179" w:rsidRDefault="008B1C46" w:rsidP="00702EBD">
            <w:pPr>
              <w:ind w:right="302"/>
              <w:rPr>
                <w:rFonts w:ascii="Times New Roman" w:hAnsi="Times New Roman"/>
                <w:bCs/>
                <w:szCs w:val="24"/>
              </w:rPr>
            </w:pPr>
            <w:r w:rsidRPr="002D2179">
              <w:rPr>
                <w:rFonts w:ascii="Times New Roman" w:hAnsi="Times New Roman"/>
              </w:rPr>
              <w:t>EUR 5,000</w:t>
            </w:r>
          </w:p>
        </w:tc>
        <w:tc>
          <w:tcPr>
            <w:tcW w:w="1284" w:type="dxa"/>
            <w:shd w:val="clear" w:color="auto" w:fill="auto"/>
          </w:tcPr>
          <w:p w14:paraId="3A314832" w14:textId="77777777" w:rsidR="008B1C46" w:rsidRPr="002D2179" w:rsidRDefault="008B1C46" w:rsidP="00702EBD">
            <w:pPr>
              <w:rPr>
                <w:rFonts w:ascii="Times New Roman" w:hAnsi="Times New Roman"/>
                <w:szCs w:val="24"/>
              </w:rPr>
            </w:pPr>
            <w:r w:rsidRPr="002D2179">
              <w:rPr>
                <w:rFonts w:ascii="Times New Roman" w:hAnsi="Times New Roman"/>
              </w:rPr>
              <w:t>2021</w:t>
            </w:r>
          </w:p>
        </w:tc>
      </w:tr>
      <w:tr w:rsidR="00AD54EB" w:rsidRPr="002D2179" w14:paraId="5C1EB55C" w14:textId="77777777" w:rsidTr="00702EBD">
        <w:trPr>
          <w:trHeight w:val="443"/>
        </w:trPr>
        <w:tc>
          <w:tcPr>
            <w:tcW w:w="3544" w:type="dxa"/>
            <w:shd w:val="clear" w:color="auto" w:fill="auto"/>
          </w:tcPr>
          <w:p w14:paraId="3F243183" w14:textId="77777777" w:rsidR="008B1C46" w:rsidRPr="002D2179" w:rsidRDefault="008B1C46" w:rsidP="00702EBD">
            <w:pPr>
              <w:ind w:right="567"/>
              <w:rPr>
                <w:rFonts w:ascii="Times New Roman" w:hAnsi="Times New Roman"/>
                <w:bCs/>
                <w:szCs w:val="24"/>
              </w:rPr>
            </w:pPr>
            <w:r w:rsidRPr="002D2179">
              <w:rPr>
                <w:rFonts w:ascii="Times New Roman" w:hAnsi="Times New Roman"/>
              </w:rPr>
              <w:t>Schools for Democracy 2020</w:t>
            </w:r>
          </w:p>
        </w:tc>
        <w:tc>
          <w:tcPr>
            <w:tcW w:w="2716" w:type="dxa"/>
            <w:shd w:val="clear" w:color="auto" w:fill="auto"/>
          </w:tcPr>
          <w:p w14:paraId="6A8C4E32" w14:textId="77777777" w:rsidR="008B1C46" w:rsidRPr="002D2179" w:rsidRDefault="008B1C46" w:rsidP="00702EBD">
            <w:pPr>
              <w:ind w:right="567"/>
              <w:rPr>
                <w:rFonts w:ascii="Times New Roman" w:hAnsi="Times New Roman"/>
                <w:bCs/>
                <w:szCs w:val="24"/>
              </w:rPr>
            </w:pPr>
            <w:r w:rsidRPr="002D2179">
              <w:rPr>
                <w:rFonts w:ascii="Times New Roman" w:hAnsi="Times New Roman"/>
              </w:rPr>
              <w:t xml:space="preserve">Centrum </w:t>
            </w:r>
            <w:proofErr w:type="spellStart"/>
            <w:r w:rsidRPr="002D2179">
              <w:rPr>
                <w:rFonts w:ascii="Times New Roman" w:hAnsi="Times New Roman"/>
              </w:rPr>
              <w:t>komunitného</w:t>
            </w:r>
            <w:proofErr w:type="spellEnd"/>
            <w:r w:rsidRPr="002D2179">
              <w:rPr>
                <w:rFonts w:ascii="Times New Roman" w:hAnsi="Times New Roman"/>
              </w:rPr>
              <w:t xml:space="preserve"> </w:t>
            </w:r>
            <w:proofErr w:type="spellStart"/>
            <w:r w:rsidRPr="002D2179">
              <w:rPr>
                <w:rFonts w:ascii="Times New Roman" w:hAnsi="Times New Roman"/>
              </w:rPr>
              <w:t>organizovania</w:t>
            </w:r>
            <w:proofErr w:type="spellEnd"/>
          </w:p>
        </w:tc>
        <w:tc>
          <w:tcPr>
            <w:tcW w:w="1812" w:type="dxa"/>
            <w:shd w:val="clear" w:color="auto" w:fill="auto"/>
          </w:tcPr>
          <w:p w14:paraId="23A0CBAD"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20,000</w:t>
            </w:r>
          </w:p>
        </w:tc>
        <w:tc>
          <w:tcPr>
            <w:tcW w:w="1284" w:type="dxa"/>
            <w:shd w:val="clear" w:color="auto" w:fill="auto"/>
          </w:tcPr>
          <w:p w14:paraId="6AB27AD2"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2021</w:t>
            </w:r>
          </w:p>
        </w:tc>
      </w:tr>
      <w:tr w:rsidR="00AD54EB" w:rsidRPr="002D2179" w14:paraId="2195FFC8" w14:textId="77777777" w:rsidTr="00702EBD">
        <w:trPr>
          <w:trHeight w:val="443"/>
        </w:trPr>
        <w:tc>
          <w:tcPr>
            <w:tcW w:w="3544" w:type="dxa"/>
            <w:shd w:val="clear" w:color="auto" w:fill="auto"/>
          </w:tcPr>
          <w:p w14:paraId="212079EB" w14:textId="256394CA" w:rsidR="008B1C46" w:rsidRPr="002D2179" w:rsidRDefault="008B1C46" w:rsidP="00702EBD">
            <w:pPr>
              <w:ind w:right="567"/>
              <w:rPr>
                <w:rFonts w:ascii="Times New Roman" w:hAnsi="Times New Roman"/>
                <w:bCs/>
                <w:szCs w:val="24"/>
              </w:rPr>
            </w:pPr>
            <w:r w:rsidRPr="002D2179">
              <w:rPr>
                <w:rFonts w:ascii="Times New Roman" w:hAnsi="Times New Roman"/>
              </w:rPr>
              <w:t>Prevention of extremist and hate speech in school environment</w:t>
            </w:r>
          </w:p>
        </w:tc>
        <w:tc>
          <w:tcPr>
            <w:tcW w:w="2716" w:type="dxa"/>
            <w:shd w:val="clear" w:color="auto" w:fill="auto"/>
          </w:tcPr>
          <w:p w14:paraId="75F1EAA2"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Trenčianska</w:t>
            </w:r>
            <w:proofErr w:type="spellEnd"/>
            <w:r w:rsidRPr="002D2179">
              <w:rPr>
                <w:rFonts w:ascii="Times New Roman" w:hAnsi="Times New Roman"/>
              </w:rPr>
              <w:t xml:space="preserve"> </w:t>
            </w:r>
            <w:proofErr w:type="spellStart"/>
            <w:r w:rsidRPr="002D2179">
              <w:rPr>
                <w:rFonts w:ascii="Times New Roman" w:hAnsi="Times New Roman"/>
              </w:rPr>
              <w:t>univerzita</w:t>
            </w:r>
            <w:proofErr w:type="spellEnd"/>
            <w:r w:rsidRPr="002D2179">
              <w:rPr>
                <w:rFonts w:ascii="Times New Roman" w:hAnsi="Times New Roman"/>
              </w:rPr>
              <w:t xml:space="preserve"> Alexandra </w:t>
            </w:r>
            <w:proofErr w:type="spellStart"/>
            <w:r w:rsidRPr="002D2179">
              <w:rPr>
                <w:rFonts w:ascii="Times New Roman" w:hAnsi="Times New Roman"/>
              </w:rPr>
              <w:t>Dubčeka</w:t>
            </w:r>
            <w:proofErr w:type="spellEnd"/>
            <w:r w:rsidRPr="002D2179">
              <w:rPr>
                <w:rFonts w:ascii="Times New Roman" w:hAnsi="Times New Roman"/>
              </w:rPr>
              <w:t xml:space="preserve"> v </w:t>
            </w:r>
            <w:proofErr w:type="spellStart"/>
            <w:r w:rsidRPr="002D2179">
              <w:rPr>
                <w:rFonts w:ascii="Times New Roman" w:hAnsi="Times New Roman"/>
              </w:rPr>
              <w:t>Trenčíne</w:t>
            </w:r>
            <w:proofErr w:type="spellEnd"/>
          </w:p>
        </w:tc>
        <w:tc>
          <w:tcPr>
            <w:tcW w:w="1812" w:type="dxa"/>
            <w:shd w:val="clear" w:color="auto" w:fill="auto"/>
          </w:tcPr>
          <w:p w14:paraId="5CC346E1"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8,000</w:t>
            </w:r>
          </w:p>
        </w:tc>
        <w:tc>
          <w:tcPr>
            <w:tcW w:w="1284" w:type="dxa"/>
            <w:shd w:val="clear" w:color="auto" w:fill="auto"/>
          </w:tcPr>
          <w:p w14:paraId="4A8313A8"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2022</w:t>
            </w:r>
          </w:p>
        </w:tc>
      </w:tr>
      <w:tr w:rsidR="00AD54EB" w:rsidRPr="002D2179" w14:paraId="73E36717" w14:textId="77777777" w:rsidTr="00702EBD">
        <w:trPr>
          <w:trHeight w:val="443"/>
        </w:trPr>
        <w:tc>
          <w:tcPr>
            <w:tcW w:w="3544" w:type="dxa"/>
            <w:shd w:val="clear" w:color="auto" w:fill="auto"/>
          </w:tcPr>
          <w:p w14:paraId="128256C7" w14:textId="784FCD6A" w:rsidR="008B1C46" w:rsidRPr="002D2179" w:rsidRDefault="008B1C46" w:rsidP="00702EBD">
            <w:pPr>
              <w:ind w:right="567"/>
              <w:rPr>
                <w:rFonts w:ascii="Times New Roman" w:hAnsi="Times New Roman"/>
                <w:bCs/>
                <w:szCs w:val="24"/>
              </w:rPr>
            </w:pPr>
            <w:r w:rsidRPr="002D2179">
              <w:rPr>
                <w:rFonts w:ascii="Times New Roman" w:hAnsi="Times New Roman"/>
              </w:rPr>
              <w:t xml:space="preserve">The limits of freedom of expression in online space </w:t>
            </w:r>
          </w:p>
        </w:tc>
        <w:tc>
          <w:tcPr>
            <w:tcW w:w="2716" w:type="dxa"/>
            <w:shd w:val="clear" w:color="auto" w:fill="auto"/>
          </w:tcPr>
          <w:p w14:paraId="2D47CFD5" w14:textId="77777777" w:rsidR="008B1C46" w:rsidRPr="002D2179" w:rsidRDefault="008B1C46" w:rsidP="00702EBD">
            <w:pPr>
              <w:ind w:right="567"/>
              <w:rPr>
                <w:rFonts w:ascii="Times New Roman" w:hAnsi="Times New Roman"/>
                <w:bCs/>
                <w:szCs w:val="24"/>
              </w:rPr>
            </w:pPr>
            <w:r w:rsidRPr="002D2179">
              <w:rPr>
                <w:rFonts w:ascii="Times New Roman" w:hAnsi="Times New Roman"/>
              </w:rPr>
              <w:t>VIA IURIS</w:t>
            </w:r>
          </w:p>
        </w:tc>
        <w:tc>
          <w:tcPr>
            <w:tcW w:w="1812" w:type="dxa"/>
            <w:shd w:val="clear" w:color="auto" w:fill="auto"/>
          </w:tcPr>
          <w:p w14:paraId="36FCF96B"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20,000</w:t>
            </w:r>
          </w:p>
        </w:tc>
        <w:tc>
          <w:tcPr>
            <w:tcW w:w="1284" w:type="dxa"/>
            <w:shd w:val="clear" w:color="auto" w:fill="auto"/>
          </w:tcPr>
          <w:p w14:paraId="21F94BF3"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2022</w:t>
            </w:r>
          </w:p>
        </w:tc>
      </w:tr>
      <w:tr w:rsidR="00AD54EB" w:rsidRPr="002D2179" w14:paraId="208B0AAA" w14:textId="77777777" w:rsidTr="00702EBD">
        <w:trPr>
          <w:trHeight w:val="443"/>
        </w:trPr>
        <w:tc>
          <w:tcPr>
            <w:tcW w:w="3544" w:type="dxa"/>
            <w:shd w:val="clear" w:color="auto" w:fill="auto"/>
          </w:tcPr>
          <w:p w14:paraId="75F6D7EF" w14:textId="77777777" w:rsidR="008B1C46" w:rsidRPr="002D2179" w:rsidRDefault="008B1C46" w:rsidP="00702EBD">
            <w:pPr>
              <w:ind w:right="567"/>
              <w:rPr>
                <w:rFonts w:ascii="Times New Roman" w:hAnsi="Times New Roman"/>
                <w:bCs/>
                <w:szCs w:val="24"/>
              </w:rPr>
            </w:pPr>
            <w:r w:rsidRPr="002D2179">
              <w:rPr>
                <w:rFonts w:ascii="Times New Roman" w:hAnsi="Times New Roman"/>
              </w:rPr>
              <w:t>Support for teacher training on cultural diversity issues</w:t>
            </w:r>
          </w:p>
        </w:tc>
        <w:tc>
          <w:tcPr>
            <w:tcW w:w="2716" w:type="dxa"/>
            <w:shd w:val="clear" w:color="auto" w:fill="auto"/>
          </w:tcPr>
          <w:p w14:paraId="19C6F253" w14:textId="77777777" w:rsidR="008B1C46" w:rsidRPr="002D2179" w:rsidRDefault="008B1C46" w:rsidP="00702EBD">
            <w:pPr>
              <w:ind w:right="567"/>
              <w:rPr>
                <w:rFonts w:ascii="Times New Roman" w:hAnsi="Times New Roman"/>
                <w:bCs/>
                <w:szCs w:val="24"/>
              </w:rPr>
            </w:pPr>
            <w:r w:rsidRPr="002D2179">
              <w:rPr>
                <w:rFonts w:ascii="Times New Roman" w:hAnsi="Times New Roman"/>
              </w:rPr>
              <w:t xml:space="preserve">Mareena </w:t>
            </w:r>
          </w:p>
        </w:tc>
        <w:tc>
          <w:tcPr>
            <w:tcW w:w="1812" w:type="dxa"/>
            <w:shd w:val="clear" w:color="auto" w:fill="auto"/>
          </w:tcPr>
          <w:p w14:paraId="004B0F6E"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10,000</w:t>
            </w:r>
          </w:p>
        </w:tc>
        <w:tc>
          <w:tcPr>
            <w:tcW w:w="1284" w:type="dxa"/>
            <w:shd w:val="clear" w:color="auto" w:fill="auto"/>
          </w:tcPr>
          <w:p w14:paraId="5A9BA80E" w14:textId="77777777" w:rsidR="008B1C46" w:rsidRPr="002D2179" w:rsidRDefault="008B1C46" w:rsidP="00702EBD">
            <w:pPr>
              <w:rPr>
                <w:rFonts w:ascii="Times New Roman" w:hAnsi="Times New Roman"/>
                <w:szCs w:val="24"/>
              </w:rPr>
            </w:pPr>
            <w:r w:rsidRPr="002D2179">
              <w:rPr>
                <w:rFonts w:ascii="Times New Roman" w:hAnsi="Times New Roman"/>
              </w:rPr>
              <w:t>2022</w:t>
            </w:r>
          </w:p>
        </w:tc>
      </w:tr>
      <w:tr w:rsidR="00AD54EB" w:rsidRPr="002D2179" w14:paraId="24E6B79E" w14:textId="77777777" w:rsidTr="00702EBD">
        <w:trPr>
          <w:trHeight w:val="443"/>
        </w:trPr>
        <w:tc>
          <w:tcPr>
            <w:tcW w:w="3544" w:type="dxa"/>
            <w:shd w:val="clear" w:color="auto" w:fill="auto"/>
          </w:tcPr>
          <w:p w14:paraId="1124DB00" w14:textId="77777777" w:rsidR="008B1C46" w:rsidRPr="002D2179" w:rsidRDefault="008B1C46" w:rsidP="00702EBD">
            <w:pPr>
              <w:ind w:right="567"/>
              <w:rPr>
                <w:rFonts w:ascii="Times New Roman" w:hAnsi="Times New Roman"/>
                <w:bCs/>
                <w:szCs w:val="24"/>
              </w:rPr>
            </w:pPr>
            <w:r w:rsidRPr="002D2179">
              <w:rPr>
                <w:rFonts w:ascii="Times New Roman" w:hAnsi="Times New Roman"/>
              </w:rPr>
              <w:t>On equality for young people</w:t>
            </w:r>
          </w:p>
        </w:tc>
        <w:tc>
          <w:tcPr>
            <w:tcW w:w="2716" w:type="dxa"/>
            <w:shd w:val="clear" w:color="auto" w:fill="auto"/>
          </w:tcPr>
          <w:p w14:paraId="4DF24E2A"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Zmudri</w:t>
            </w:r>
            <w:proofErr w:type="spellEnd"/>
            <w:r w:rsidRPr="002D2179">
              <w:rPr>
                <w:rFonts w:ascii="Times New Roman" w:hAnsi="Times New Roman"/>
              </w:rPr>
              <w:t xml:space="preserve"> </w:t>
            </w:r>
          </w:p>
        </w:tc>
        <w:tc>
          <w:tcPr>
            <w:tcW w:w="1812" w:type="dxa"/>
            <w:shd w:val="clear" w:color="auto" w:fill="auto"/>
          </w:tcPr>
          <w:p w14:paraId="63AD7FD1"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18,985</w:t>
            </w:r>
          </w:p>
        </w:tc>
        <w:tc>
          <w:tcPr>
            <w:tcW w:w="1284" w:type="dxa"/>
            <w:shd w:val="clear" w:color="auto" w:fill="auto"/>
          </w:tcPr>
          <w:p w14:paraId="120D579C" w14:textId="77777777" w:rsidR="008B1C46" w:rsidRPr="002D2179" w:rsidRDefault="008B1C46" w:rsidP="00702EBD">
            <w:pPr>
              <w:rPr>
                <w:rFonts w:ascii="Times New Roman" w:hAnsi="Times New Roman"/>
                <w:szCs w:val="24"/>
              </w:rPr>
            </w:pPr>
            <w:r w:rsidRPr="002D2179">
              <w:rPr>
                <w:rFonts w:ascii="Times New Roman" w:hAnsi="Times New Roman"/>
              </w:rPr>
              <w:t>2022</w:t>
            </w:r>
          </w:p>
        </w:tc>
      </w:tr>
      <w:tr w:rsidR="00AD54EB" w:rsidRPr="002D2179" w14:paraId="16838B9D" w14:textId="77777777" w:rsidTr="00702EBD">
        <w:trPr>
          <w:trHeight w:val="443"/>
        </w:trPr>
        <w:tc>
          <w:tcPr>
            <w:tcW w:w="3544" w:type="dxa"/>
            <w:shd w:val="clear" w:color="auto" w:fill="auto"/>
          </w:tcPr>
          <w:p w14:paraId="421EE7DD" w14:textId="3DA0F2D5" w:rsidR="008B1C46" w:rsidRPr="002D2179" w:rsidRDefault="008B1C46" w:rsidP="00702EBD">
            <w:pPr>
              <w:rPr>
                <w:rFonts w:ascii="Times New Roman" w:hAnsi="Times New Roman"/>
                <w:szCs w:val="24"/>
              </w:rPr>
            </w:pPr>
            <w:r w:rsidRPr="002D2179">
              <w:rPr>
                <w:rFonts w:ascii="Times New Roman" w:hAnsi="Times New Roman"/>
              </w:rPr>
              <w:t xml:space="preserve">Preventing xenophobia, racism and hatred and raising the visibility of women with migration experience </w:t>
            </w:r>
          </w:p>
        </w:tc>
        <w:tc>
          <w:tcPr>
            <w:tcW w:w="2716" w:type="dxa"/>
            <w:shd w:val="clear" w:color="auto" w:fill="auto"/>
          </w:tcPr>
          <w:p w14:paraId="36B1DD5B" w14:textId="77777777" w:rsidR="008B1C46" w:rsidRPr="002D2179" w:rsidRDefault="008B1C46" w:rsidP="00702EBD">
            <w:pPr>
              <w:rPr>
                <w:rFonts w:ascii="Times New Roman" w:hAnsi="Times New Roman"/>
                <w:szCs w:val="24"/>
              </w:rPr>
            </w:pPr>
            <w:r w:rsidRPr="002D2179">
              <w:rPr>
                <w:rFonts w:ascii="Times New Roman" w:hAnsi="Times New Roman"/>
              </w:rPr>
              <w:t>Human Rights League</w:t>
            </w:r>
          </w:p>
        </w:tc>
        <w:tc>
          <w:tcPr>
            <w:tcW w:w="1812" w:type="dxa"/>
            <w:shd w:val="clear" w:color="auto" w:fill="auto"/>
          </w:tcPr>
          <w:p w14:paraId="6085BE41"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30,000</w:t>
            </w:r>
          </w:p>
        </w:tc>
        <w:tc>
          <w:tcPr>
            <w:tcW w:w="1284" w:type="dxa"/>
            <w:shd w:val="clear" w:color="auto" w:fill="auto"/>
          </w:tcPr>
          <w:p w14:paraId="05E0A76C"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2022</w:t>
            </w:r>
          </w:p>
        </w:tc>
      </w:tr>
      <w:tr w:rsidR="00AD54EB" w:rsidRPr="002D2179" w14:paraId="6DBC7D1D" w14:textId="77777777" w:rsidTr="00702EBD">
        <w:trPr>
          <w:trHeight w:val="443"/>
        </w:trPr>
        <w:tc>
          <w:tcPr>
            <w:tcW w:w="3544" w:type="dxa"/>
            <w:shd w:val="clear" w:color="auto" w:fill="auto"/>
          </w:tcPr>
          <w:p w14:paraId="4F8FD469" w14:textId="77777777" w:rsidR="008B1C46" w:rsidRPr="002D2179" w:rsidRDefault="008B1C46" w:rsidP="00702EBD">
            <w:pPr>
              <w:ind w:right="567"/>
              <w:rPr>
                <w:rFonts w:ascii="Times New Roman" w:hAnsi="Times New Roman"/>
                <w:szCs w:val="24"/>
              </w:rPr>
            </w:pPr>
            <w:r w:rsidRPr="002D2179">
              <w:rPr>
                <w:rFonts w:ascii="Times New Roman" w:hAnsi="Times New Roman"/>
              </w:rPr>
              <w:t>We won’t let you erase the memory</w:t>
            </w:r>
          </w:p>
        </w:tc>
        <w:tc>
          <w:tcPr>
            <w:tcW w:w="2716" w:type="dxa"/>
            <w:shd w:val="clear" w:color="auto" w:fill="auto"/>
          </w:tcPr>
          <w:p w14:paraId="5BD499D5" w14:textId="77777777" w:rsidR="008B1C46" w:rsidRPr="002D2179" w:rsidRDefault="008B1C46" w:rsidP="00702EBD">
            <w:pPr>
              <w:ind w:right="567"/>
              <w:rPr>
                <w:rFonts w:ascii="Times New Roman" w:hAnsi="Times New Roman"/>
                <w:szCs w:val="24"/>
              </w:rPr>
            </w:pPr>
            <w:r w:rsidRPr="002D2179">
              <w:rPr>
                <w:rFonts w:ascii="Times New Roman" w:hAnsi="Times New Roman"/>
              </w:rPr>
              <w:t>EDAH</w:t>
            </w:r>
          </w:p>
        </w:tc>
        <w:tc>
          <w:tcPr>
            <w:tcW w:w="1812" w:type="dxa"/>
            <w:shd w:val="clear" w:color="auto" w:fill="auto"/>
          </w:tcPr>
          <w:p w14:paraId="061E6A7B"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21,580</w:t>
            </w:r>
          </w:p>
        </w:tc>
        <w:tc>
          <w:tcPr>
            <w:tcW w:w="1284" w:type="dxa"/>
            <w:shd w:val="clear" w:color="auto" w:fill="auto"/>
          </w:tcPr>
          <w:p w14:paraId="57E7ABF3"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2023</w:t>
            </w:r>
          </w:p>
        </w:tc>
      </w:tr>
      <w:tr w:rsidR="00AD54EB" w:rsidRPr="002D2179" w14:paraId="5E212A68" w14:textId="77777777" w:rsidTr="00702EBD">
        <w:trPr>
          <w:trHeight w:val="443"/>
        </w:trPr>
        <w:tc>
          <w:tcPr>
            <w:tcW w:w="3544" w:type="dxa"/>
            <w:shd w:val="clear" w:color="auto" w:fill="auto"/>
          </w:tcPr>
          <w:p w14:paraId="7318BAB1" w14:textId="77777777" w:rsidR="008B1C46" w:rsidRPr="002D2179" w:rsidRDefault="008B1C46" w:rsidP="00702EBD">
            <w:pPr>
              <w:ind w:right="567"/>
              <w:rPr>
                <w:rFonts w:ascii="Times New Roman" w:hAnsi="Times New Roman"/>
                <w:szCs w:val="24"/>
              </w:rPr>
            </w:pPr>
            <w:r w:rsidRPr="002D2179">
              <w:rPr>
                <w:rFonts w:ascii="Times New Roman" w:hAnsi="Times New Roman"/>
              </w:rPr>
              <w:t>“No hate speech”</w:t>
            </w:r>
          </w:p>
        </w:tc>
        <w:tc>
          <w:tcPr>
            <w:tcW w:w="2716" w:type="dxa"/>
            <w:shd w:val="clear" w:color="auto" w:fill="auto"/>
          </w:tcPr>
          <w:p w14:paraId="16BF0D91" w14:textId="77777777" w:rsidR="008B1C46" w:rsidRPr="002D2179" w:rsidRDefault="008B1C46" w:rsidP="00702EBD">
            <w:pPr>
              <w:ind w:right="567"/>
              <w:rPr>
                <w:rFonts w:ascii="Times New Roman" w:hAnsi="Times New Roman"/>
                <w:szCs w:val="24"/>
              </w:rPr>
            </w:pPr>
            <w:r w:rsidRPr="002D2179">
              <w:rPr>
                <w:rFonts w:ascii="Times New Roman" w:hAnsi="Times New Roman"/>
              </w:rPr>
              <w:t>Protect work</w:t>
            </w:r>
          </w:p>
        </w:tc>
        <w:tc>
          <w:tcPr>
            <w:tcW w:w="1812" w:type="dxa"/>
            <w:shd w:val="clear" w:color="auto" w:fill="auto"/>
          </w:tcPr>
          <w:p w14:paraId="3A78317E"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12,370</w:t>
            </w:r>
          </w:p>
        </w:tc>
        <w:tc>
          <w:tcPr>
            <w:tcW w:w="1284" w:type="dxa"/>
            <w:shd w:val="clear" w:color="auto" w:fill="auto"/>
          </w:tcPr>
          <w:p w14:paraId="300F82FE"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2023</w:t>
            </w:r>
          </w:p>
        </w:tc>
      </w:tr>
      <w:tr w:rsidR="00AD54EB" w:rsidRPr="002D2179" w14:paraId="02D3A3FF" w14:textId="77777777" w:rsidTr="00702EBD">
        <w:trPr>
          <w:trHeight w:val="443"/>
        </w:trPr>
        <w:tc>
          <w:tcPr>
            <w:tcW w:w="3544" w:type="dxa"/>
            <w:shd w:val="clear" w:color="auto" w:fill="auto"/>
          </w:tcPr>
          <w:p w14:paraId="3964B358" w14:textId="6290A494" w:rsidR="008B1C46" w:rsidRPr="002D2179" w:rsidRDefault="008B1C46" w:rsidP="00702EBD">
            <w:pPr>
              <w:rPr>
                <w:rFonts w:ascii="Times New Roman" w:hAnsi="Times New Roman"/>
                <w:szCs w:val="24"/>
              </w:rPr>
            </w:pPr>
            <w:r w:rsidRPr="002D2179">
              <w:rPr>
                <w:rFonts w:ascii="Times New Roman" w:hAnsi="Times New Roman"/>
              </w:rPr>
              <w:t xml:space="preserve">EMPATHY WITH ART - a project aimed at reducing extremism in society through the use of artistic practices </w:t>
            </w:r>
          </w:p>
        </w:tc>
        <w:tc>
          <w:tcPr>
            <w:tcW w:w="2716" w:type="dxa"/>
            <w:shd w:val="clear" w:color="auto" w:fill="auto"/>
          </w:tcPr>
          <w:p w14:paraId="67410F75" w14:textId="77777777" w:rsidR="008B1C46" w:rsidRPr="002D2179" w:rsidRDefault="008B1C46" w:rsidP="00702EBD">
            <w:pPr>
              <w:rPr>
                <w:rFonts w:ascii="Times New Roman" w:hAnsi="Times New Roman"/>
                <w:szCs w:val="24"/>
              </w:rPr>
            </w:pPr>
            <w:proofErr w:type="spellStart"/>
            <w:r w:rsidRPr="002D2179">
              <w:rPr>
                <w:rFonts w:ascii="Times New Roman" w:hAnsi="Times New Roman"/>
              </w:rPr>
              <w:t>Divadelná</w:t>
            </w:r>
            <w:proofErr w:type="spellEnd"/>
            <w:r w:rsidRPr="002D2179">
              <w:rPr>
                <w:rFonts w:ascii="Times New Roman" w:hAnsi="Times New Roman"/>
              </w:rPr>
              <w:t xml:space="preserve"> Nitra Association</w:t>
            </w:r>
          </w:p>
        </w:tc>
        <w:tc>
          <w:tcPr>
            <w:tcW w:w="1812" w:type="dxa"/>
            <w:shd w:val="clear" w:color="auto" w:fill="auto"/>
          </w:tcPr>
          <w:p w14:paraId="45FAE933"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10,000</w:t>
            </w:r>
          </w:p>
        </w:tc>
        <w:tc>
          <w:tcPr>
            <w:tcW w:w="1284" w:type="dxa"/>
            <w:shd w:val="clear" w:color="auto" w:fill="auto"/>
          </w:tcPr>
          <w:p w14:paraId="45D1205F" w14:textId="77777777" w:rsidR="008B1C46" w:rsidRPr="002D2179" w:rsidRDefault="008B1C46" w:rsidP="00702EBD">
            <w:pPr>
              <w:ind w:right="567"/>
              <w:rPr>
                <w:rFonts w:ascii="Times New Roman" w:hAnsi="Times New Roman"/>
                <w:bCs/>
                <w:szCs w:val="24"/>
              </w:rPr>
            </w:pPr>
            <w:r w:rsidRPr="002D2179">
              <w:rPr>
                <w:rFonts w:ascii="Times New Roman" w:hAnsi="Times New Roman"/>
              </w:rPr>
              <w:t>2023</w:t>
            </w:r>
          </w:p>
        </w:tc>
      </w:tr>
      <w:tr w:rsidR="00AD54EB" w:rsidRPr="002D2179" w14:paraId="273C616E" w14:textId="77777777" w:rsidTr="00702EBD">
        <w:trPr>
          <w:trHeight w:val="916"/>
        </w:trPr>
        <w:tc>
          <w:tcPr>
            <w:tcW w:w="3544" w:type="dxa"/>
          </w:tcPr>
          <w:p w14:paraId="0C472C0E" w14:textId="77777777" w:rsidR="008B1C46" w:rsidRPr="002D2179" w:rsidRDefault="008B1C46" w:rsidP="00702EBD">
            <w:pPr>
              <w:ind w:right="567"/>
              <w:rPr>
                <w:rFonts w:ascii="Times New Roman" w:hAnsi="Times New Roman"/>
                <w:bCs/>
                <w:szCs w:val="24"/>
              </w:rPr>
            </w:pPr>
            <w:r w:rsidRPr="002D2179">
              <w:rPr>
                <w:rFonts w:ascii="Times New Roman" w:hAnsi="Times New Roman"/>
              </w:rPr>
              <w:t>Roma Spirit 2023</w:t>
            </w:r>
          </w:p>
        </w:tc>
        <w:tc>
          <w:tcPr>
            <w:tcW w:w="2716" w:type="dxa"/>
          </w:tcPr>
          <w:p w14:paraId="2171D454" w14:textId="77777777" w:rsidR="008B1C46" w:rsidRPr="002D2179" w:rsidRDefault="008B1C46" w:rsidP="00702EBD">
            <w:pPr>
              <w:ind w:right="567"/>
              <w:rPr>
                <w:rFonts w:ascii="Times New Roman" w:hAnsi="Times New Roman"/>
                <w:bCs/>
                <w:szCs w:val="24"/>
              </w:rPr>
            </w:pPr>
            <w:r w:rsidRPr="002D2179">
              <w:rPr>
                <w:rFonts w:ascii="Times New Roman" w:hAnsi="Times New Roman"/>
              </w:rPr>
              <w:t>Association for Culture, Education and Communication (ACEC)</w:t>
            </w:r>
          </w:p>
        </w:tc>
        <w:tc>
          <w:tcPr>
            <w:tcW w:w="1812" w:type="dxa"/>
          </w:tcPr>
          <w:p w14:paraId="26EB70AD"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10,000</w:t>
            </w:r>
          </w:p>
        </w:tc>
        <w:tc>
          <w:tcPr>
            <w:tcW w:w="1284" w:type="dxa"/>
          </w:tcPr>
          <w:p w14:paraId="314E6318" w14:textId="77777777" w:rsidR="008B1C46" w:rsidRPr="002D2179" w:rsidRDefault="008B1C46" w:rsidP="00702EBD">
            <w:pPr>
              <w:rPr>
                <w:rFonts w:ascii="Times New Roman" w:hAnsi="Times New Roman"/>
                <w:szCs w:val="24"/>
              </w:rPr>
            </w:pPr>
            <w:r w:rsidRPr="002D2179">
              <w:rPr>
                <w:rFonts w:ascii="Times New Roman" w:hAnsi="Times New Roman"/>
              </w:rPr>
              <w:t>2023</w:t>
            </w:r>
          </w:p>
        </w:tc>
      </w:tr>
      <w:tr w:rsidR="00AD54EB" w:rsidRPr="002D2179" w14:paraId="23CC8BFD" w14:textId="77777777" w:rsidTr="00702EBD">
        <w:trPr>
          <w:trHeight w:val="724"/>
        </w:trPr>
        <w:tc>
          <w:tcPr>
            <w:tcW w:w="3544" w:type="dxa"/>
          </w:tcPr>
          <w:p w14:paraId="527282A7" w14:textId="77777777" w:rsidR="008B1C46" w:rsidRPr="002D2179" w:rsidRDefault="008B1C46" w:rsidP="00702EBD">
            <w:pPr>
              <w:ind w:right="567"/>
              <w:rPr>
                <w:rFonts w:ascii="Times New Roman" w:hAnsi="Times New Roman"/>
                <w:bCs/>
                <w:szCs w:val="24"/>
              </w:rPr>
            </w:pPr>
            <w:proofErr w:type="spellStart"/>
            <w:r w:rsidRPr="002D2179">
              <w:rPr>
                <w:rFonts w:ascii="Times New Roman" w:hAnsi="Times New Roman"/>
              </w:rPr>
              <w:t>Pobedim</w:t>
            </w:r>
            <w:proofErr w:type="spellEnd"/>
            <w:r w:rsidRPr="002D2179">
              <w:rPr>
                <w:rFonts w:ascii="Times New Roman" w:hAnsi="Times New Roman"/>
              </w:rPr>
              <w:t xml:space="preserve"> - history of coexistence, white places. </w:t>
            </w:r>
          </w:p>
        </w:tc>
        <w:tc>
          <w:tcPr>
            <w:tcW w:w="2716" w:type="dxa"/>
          </w:tcPr>
          <w:p w14:paraId="0E0B2005" w14:textId="77777777" w:rsidR="008B1C46" w:rsidRPr="002D2179" w:rsidRDefault="008B1C46" w:rsidP="00702EBD">
            <w:pPr>
              <w:ind w:right="567"/>
              <w:rPr>
                <w:rFonts w:ascii="Times New Roman" w:hAnsi="Times New Roman"/>
                <w:bCs/>
                <w:szCs w:val="24"/>
              </w:rPr>
            </w:pPr>
            <w:r w:rsidRPr="002D2179">
              <w:rPr>
                <w:rFonts w:ascii="Times New Roman" w:hAnsi="Times New Roman"/>
              </w:rPr>
              <w:t xml:space="preserve">in </w:t>
            </w:r>
            <w:proofErr w:type="spellStart"/>
            <w:r w:rsidRPr="002D2179">
              <w:rPr>
                <w:rFonts w:ascii="Times New Roman" w:hAnsi="Times New Roman"/>
              </w:rPr>
              <w:t>minorita</w:t>
            </w:r>
            <w:proofErr w:type="spellEnd"/>
          </w:p>
        </w:tc>
        <w:tc>
          <w:tcPr>
            <w:tcW w:w="1812" w:type="dxa"/>
          </w:tcPr>
          <w:p w14:paraId="5BD8056E" w14:textId="77777777" w:rsidR="008B1C46" w:rsidRPr="002D2179" w:rsidRDefault="008B1C46" w:rsidP="00702EBD">
            <w:pPr>
              <w:tabs>
                <w:tab w:val="left" w:pos="1289"/>
              </w:tabs>
              <w:ind w:right="302"/>
              <w:rPr>
                <w:rFonts w:ascii="Times New Roman" w:hAnsi="Times New Roman"/>
                <w:bCs/>
                <w:szCs w:val="24"/>
              </w:rPr>
            </w:pPr>
            <w:r w:rsidRPr="002D2179">
              <w:rPr>
                <w:rFonts w:ascii="Times New Roman" w:hAnsi="Times New Roman"/>
              </w:rPr>
              <w:t>EUR 10,000</w:t>
            </w:r>
          </w:p>
        </w:tc>
        <w:tc>
          <w:tcPr>
            <w:tcW w:w="1284" w:type="dxa"/>
          </w:tcPr>
          <w:p w14:paraId="09552DD9" w14:textId="77777777" w:rsidR="008B1C46" w:rsidRPr="002D2179" w:rsidRDefault="008B1C46" w:rsidP="00702EBD">
            <w:pPr>
              <w:rPr>
                <w:rFonts w:ascii="Times New Roman" w:hAnsi="Times New Roman"/>
                <w:szCs w:val="24"/>
              </w:rPr>
            </w:pPr>
            <w:r w:rsidRPr="002D2179">
              <w:rPr>
                <w:rFonts w:ascii="Times New Roman" w:hAnsi="Times New Roman"/>
              </w:rPr>
              <w:t>2023</w:t>
            </w:r>
          </w:p>
        </w:tc>
      </w:tr>
    </w:tbl>
    <w:p w14:paraId="79233E8D"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385E5B13" w14:textId="77777777" w:rsidR="00F97904" w:rsidRPr="002C1D4A" w:rsidRDefault="00F97904" w:rsidP="000C3239">
      <w:pPr>
        <w:tabs>
          <w:tab w:val="left" w:pos="-851"/>
          <w:tab w:val="left" w:pos="-284"/>
        </w:tabs>
        <w:spacing w:after="120"/>
        <w:jc w:val="center"/>
        <w:rPr>
          <w:rFonts w:ascii="Times New Roman" w:hAnsi="Times New Roman"/>
          <w:b/>
          <w:szCs w:val="24"/>
        </w:rPr>
      </w:pPr>
      <w:r>
        <w:rPr>
          <w:rFonts w:ascii="Times New Roman" w:hAnsi="Times New Roman"/>
          <w:b/>
        </w:rPr>
        <w:t>R</w:t>
      </w:r>
      <w:r w:rsidRPr="002C1D4A">
        <w:rPr>
          <w:rFonts w:ascii="Times New Roman" w:hAnsi="Times New Roman"/>
          <w:b/>
        </w:rPr>
        <w:t>ecommendation C 52/53:</w:t>
      </w:r>
    </w:p>
    <w:p w14:paraId="2FA78F22" w14:textId="27476A89" w:rsidR="0061310B" w:rsidRPr="002C1D4A" w:rsidRDefault="0070333C" w:rsidP="0061310B">
      <w:pPr>
        <w:pStyle w:val="ListParagraph"/>
        <w:spacing w:after="120"/>
        <w:ind w:left="0"/>
        <w:contextualSpacing w:val="0"/>
        <w:jc w:val="both"/>
        <w:rPr>
          <w:rFonts w:ascii="Times New Roman" w:hAnsi="Times New Roman"/>
        </w:rPr>
      </w:pPr>
      <w:r w:rsidRPr="0095622A">
        <w:rPr>
          <w:rFonts w:ascii="Times New Roman" w:hAnsi="Times New Roman"/>
          <w:b/>
          <w:bCs/>
        </w:rPr>
        <w:t>Measures proposed w</w:t>
      </w:r>
      <w:r w:rsidR="0061310B" w:rsidRPr="0095622A">
        <w:rPr>
          <w:rFonts w:ascii="Times New Roman" w:hAnsi="Times New Roman"/>
          <w:b/>
          <w:bCs/>
        </w:rPr>
        <w:t>ithin the framework of the Long-Term Plan for Educational, Research, Development, Artistic and Other Creative Activities for the Higher Education Sector for the years 2023-2028</w:t>
      </w:r>
      <w:r>
        <w:rPr>
          <w:rFonts w:ascii="Times New Roman" w:hAnsi="Times New Roman"/>
        </w:rPr>
        <w:t xml:space="preserve"> </w:t>
      </w:r>
      <w:r w:rsidRPr="00D866B0">
        <w:rPr>
          <w:rFonts w:ascii="Times New Roman" w:hAnsi="Times New Roman"/>
          <w:i/>
          <w:iCs/>
        </w:rPr>
        <w:t>(</w:t>
      </w:r>
      <w:r>
        <w:rPr>
          <w:rFonts w:ascii="Times New Roman" w:hAnsi="Times New Roman"/>
          <w:i/>
          <w:iCs/>
        </w:rPr>
        <w:t xml:space="preserve">relevant for </w:t>
      </w:r>
      <w:r w:rsidRPr="00D866B0">
        <w:rPr>
          <w:rFonts w:ascii="Times New Roman" w:hAnsi="Times New Roman"/>
          <w:i/>
          <w:iCs/>
        </w:rPr>
        <w:t>paragraph</w:t>
      </w:r>
      <w:r>
        <w:rPr>
          <w:rFonts w:ascii="Times New Roman" w:hAnsi="Times New Roman"/>
          <w:i/>
          <w:iCs/>
        </w:rPr>
        <w:t>s</w:t>
      </w:r>
      <w:r w:rsidRPr="00796C10">
        <w:rPr>
          <w:rFonts w:ascii="Times New Roman" w:hAnsi="Times New Roman"/>
          <w:i/>
          <w:iCs/>
        </w:rPr>
        <w:t xml:space="preserve"> </w:t>
      </w:r>
      <w:r w:rsidR="007351EF">
        <w:rPr>
          <w:rFonts w:ascii="Times New Roman" w:hAnsi="Times New Roman"/>
          <w:i/>
          <w:iCs/>
        </w:rPr>
        <w:t>280 - 283</w:t>
      </w:r>
      <w:r w:rsidRPr="00796C10">
        <w:rPr>
          <w:rFonts w:ascii="Times New Roman" w:hAnsi="Times New Roman"/>
          <w:i/>
          <w:iCs/>
        </w:rPr>
        <w:t xml:space="preserve"> of the Report)</w:t>
      </w:r>
      <w:r w:rsidR="0061310B" w:rsidRPr="002C1D4A">
        <w:rPr>
          <w:rFonts w:ascii="Times New Roman" w:hAnsi="Times New Roman"/>
        </w:rPr>
        <w:t>:</w:t>
      </w:r>
    </w:p>
    <w:p w14:paraId="4A2AD3E2" w14:textId="3A89E2E6" w:rsidR="0061310B" w:rsidRDefault="0070333C" w:rsidP="0095622A">
      <w:pPr>
        <w:pStyle w:val="ListParagraph"/>
        <w:numPr>
          <w:ilvl w:val="0"/>
          <w:numId w:val="13"/>
        </w:numPr>
        <w:spacing w:after="120"/>
        <w:ind w:left="630" w:hanging="630"/>
        <w:contextualSpacing w:val="0"/>
        <w:jc w:val="both"/>
        <w:rPr>
          <w:rFonts w:ascii="Times New Roman" w:hAnsi="Times New Roman"/>
        </w:rPr>
      </w:pPr>
      <w:r>
        <w:rPr>
          <w:rFonts w:ascii="Times New Roman" w:hAnsi="Times New Roman"/>
        </w:rPr>
        <w:t>To c</w:t>
      </w:r>
      <w:r w:rsidR="0061310B" w:rsidRPr="002C1D4A">
        <w:rPr>
          <w:rFonts w:ascii="Times New Roman" w:hAnsi="Times New Roman"/>
        </w:rPr>
        <w:t xml:space="preserve">hange the concept of students with specific needs (2024-2028) from a horizontal categorisation of students according to disadvantage to students experiencing barriers to learning and access to education who need the provision and application of support </w:t>
      </w:r>
      <w:r w:rsidR="0061310B" w:rsidRPr="002C1D4A">
        <w:rPr>
          <w:rFonts w:ascii="Times New Roman" w:hAnsi="Times New Roman"/>
        </w:rPr>
        <w:lastRenderedPageBreak/>
        <w:t xml:space="preserve">measures to </w:t>
      </w:r>
      <w:proofErr w:type="spellStart"/>
      <w:r w:rsidR="0061310B" w:rsidRPr="002C1D4A">
        <w:rPr>
          <w:rFonts w:ascii="Times New Roman" w:hAnsi="Times New Roman"/>
        </w:rPr>
        <w:t>fulfil</w:t>
      </w:r>
      <w:r w:rsidR="000E6102">
        <w:rPr>
          <w:rFonts w:ascii="Times New Roman" w:hAnsi="Times New Roman"/>
        </w:rPr>
        <w:t>l</w:t>
      </w:r>
      <w:proofErr w:type="spellEnd"/>
      <w:r w:rsidR="0061310B" w:rsidRPr="002C1D4A">
        <w:rPr>
          <w:rFonts w:ascii="Times New Roman" w:hAnsi="Times New Roman"/>
        </w:rPr>
        <w:t xml:space="preserve"> their learning potential, including the identification of such students. The definition of the concept should be based on a catalogue of support measures prepared </w:t>
      </w:r>
      <w:r w:rsidR="0061310B" w:rsidRPr="0070333C">
        <w:rPr>
          <w:rFonts w:ascii="Times New Roman" w:hAnsi="Times New Roman"/>
        </w:rPr>
        <w:t xml:space="preserve">by the </w:t>
      </w:r>
      <w:proofErr w:type="spellStart"/>
      <w:r w:rsidRPr="0070333C">
        <w:rPr>
          <w:rFonts w:ascii="Times New Roman" w:hAnsi="Times New Roman"/>
        </w:rPr>
        <w:t>MoERDY</w:t>
      </w:r>
      <w:proofErr w:type="spellEnd"/>
      <w:r w:rsidR="0061310B" w:rsidRPr="0070333C">
        <w:rPr>
          <w:rFonts w:ascii="Times New Roman" w:hAnsi="Times New Roman"/>
        </w:rPr>
        <w:t xml:space="preserve"> SR´s unit for inclusion, counselling and education of national minorities and</w:t>
      </w:r>
      <w:r w:rsidRPr="0070333C">
        <w:rPr>
          <w:rFonts w:ascii="Times New Roman" w:hAnsi="Times New Roman"/>
        </w:rPr>
        <w:t xml:space="preserve"> the</w:t>
      </w:r>
      <w:r w:rsidR="0061310B" w:rsidRPr="0070333C">
        <w:rPr>
          <w:rFonts w:ascii="Times New Roman" w:hAnsi="Times New Roman"/>
        </w:rPr>
        <w:t xml:space="preserve"> National Institute of Education and Youth. A further shift is needed</w:t>
      </w:r>
      <w:r w:rsidR="0061310B" w:rsidRPr="002C1D4A">
        <w:rPr>
          <w:rFonts w:ascii="Times New Roman" w:hAnsi="Times New Roman"/>
        </w:rPr>
        <w:t xml:space="preserve"> in the screening and diagnosis of students, which should serve not only to identify needs but also to make recommendations for setting up effective support so that the student can fully realise his or her educational potential. This will also help in the transition of students who have been receiving support measures at lower levels of education with an easier transition to studying at university, as it will be easier to build on the support measures they have had at lower levels.</w:t>
      </w:r>
    </w:p>
    <w:p w14:paraId="680F5858" w14:textId="27DC0DD7" w:rsidR="0061310B" w:rsidRPr="002C1D4A" w:rsidRDefault="0061310B" w:rsidP="0095622A">
      <w:pPr>
        <w:pStyle w:val="ListParagraph"/>
        <w:numPr>
          <w:ilvl w:val="0"/>
          <w:numId w:val="13"/>
        </w:numPr>
        <w:spacing w:after="120"/>
        <w:ind w:left="630" w:hanging="630"/>
        <w:contextualSpacing w:val="0"/>
        <w:jc w:val="both"/>
        <w:rPr>
          <w:rFonts w:ascii="Times New Roman" w:hAnsi="Times New Roman"/>
        </w:rPr>
      </w:pPr>
      <w:r w:rsidRPr="002C1D4A">
        <w:rPr>
          <w:rFonts w:ascii="Times New Roman" w:hAnsi="Times New Roman"/>
        </w:rPr>
        <w:t>Creation of a catalogue of support measures (2024-2026) that are needed to overcome barriers to academic and non-academic life for students in higher education, in particular to promote academic success, inclusion of specific groups, support for students who face more significant barriers either due to health disadvantage or barriers on the part of the college. An analysis of the way in which the support measures are financed will also be carried out with a view to compatibility with the established catalogue and, on that basis, consideration will be given to adjusting the way in which they are financed.</w:t>
      </w:r>
    </w:p>
    <w:p w14:paraId="2FBD209B" w14:textId="6D5B7ED3" w:rsidR="0061310B" w:rsidRPr="002C1D4A" w:rsidRDefault="008F50A3" w:rsidP="0095622A">
      <w:pPr>
        <w:pStyle w:val="ListParagraph"/>
        <w:numPr>
          <w:ilvl w:val="0"/>
          <w:numId w:val="13"/>
        </w:numPr>
        <w:spacing w:after="120"/>
        <w:ind w:left="630" w:hanging="630"/>
        <w:contextualSpacing w:val="0"/>
        <w:jc w:val="both"/>
        <w:rPr>
          <w:rFonts w:ascii="Times New Roman" w:hAnsi="Times New Roman"/>
        </w:rPr>
      </w:pPr>
      <w:r w:rsidRPr="00913E70">
        <w:rPr>
          <w:rFonts w:ascii="Times New Roman" w:hAnsi="Times New Roman"/>
        </w:rPr>
        <w:t xml:space="preserve">The Strategy for Expanding of Professional Capacities for the Provision of Support Measures (2024-2025) </w:t>
      </w:r>
      <w:r w:rsidR="0061310B" w:rsidRPr="002C1D4A">
        <w:rPr>
          <w:rFonts w:ascii="Times New Roman" w:hAnsi="Times New Roman"/>
        </w:rPr>
        <w:t>will propose to increase the availability and quality of screening, diagnostic and support services for university students. It should also result in recommendations on how to increase cooperation and share competences between universities and counselling and prevention facilities, as well as with other public and private sector partners.</w:t>
      </w:r>
    </w:p>
    <w:p w14:paraId="582398AA" w14:textId="77777777" w:rsidR="008B1C46" w:rsidRPr="002D2179" w:rsidRDefault="008B1C46" w:rsidP="008B1C46">
      <w:pPr>
        <w:tabs>
          <w:tab w:val="left" w:pos="2880"/>
          <w:tab w:val="left" w:pos="5040"/>
          <w:tab w:val="left" w:pos="7380"/>
        </w:tabs>
        <w:suppressAutoHyphens/>
        <w:spacing w:after="120"/>
        <w:contextualSpacing/>
        <w:jc w:val="both"/>
        <w:rPr>
          <w:rFonts w:ascii="Times New Roman" w:hAnsi="Times New Roman"/>
          <w:b/>
          <w:szCs w:val="24"/>
        </w:rPr>
      </w:pPr>
    </w:p>
    <w:p w14:paraId="68A48BE5" w14:textId="77777777" w:rsidR="008B1C46" w:rsidRPr="002D2179" w:rsidRDefault="008B1C46" w:rsidP="000C3239">
      <w:pPr>
        <w:tabs>
          <w:tab w:val="left" w:pos="2880"/>
          <w:tab w:val="left" w:pos="5040"/>
          <w:tab w:val="left" w:pos="7380"/>
        </w:tabs>
        <w:suppressAutoHyphens/>
        <w:spacing w:after="120"/>
        <w:contextualSpacing/>
        <w:jc w:val="center"/>
        <w:rPr>
          <w:rFonts w:ascii="Times New Roman" w:hAnsi="Times New Roman"/>
          <w:b/>
          <w:szCs w:val="24"/>
        </w:rPr>
      </w:pPr>
      <w:r w:rsidRPr="002D2179">
        <w:rPr>
          <w:rFonts w:ascii="Times New Roman" w:hAnsi="Times New Roman"/>
          <w:b/>
        </w:rPr>
        <w:t>On Recommendation C 58/59:</w:t>
      </w:r>
    </w:p>
    <w:p w14:paraId="0B97BDBD" w14:textId="77777777" w:rsidR="008B1C46" w:rsidRPr="002D2179" w:rsidRDefault="008B1C46" w:rsidP="008B1C46">
      <w:pPr>
        <w:spacing w:after="120"/>
        <w:rPr>
          <w:rFonts w:ascii="Times New Roman" w:hAnsi="Times New Roman"/>
          <w:szCs w:val="24"/>
        </w:rPr>
      </w:pPr>
    </w:p>
    <w:p w14:paraId="5756C490" w14:textId="05F87F97" w:rsidR="008B1C46" w:rsidRPr="002D2179" w:rsidRDefault="008B1C46" w:rsidP="008B1C46">
      <w:pPr>
        <w:spacing w:after="120"/>
        <w:jc w:val="both"/>
        <w:rPr>
          <w:rFonts w:ascii="Times New Roman" w:hAnsi="Times New Roman"/>
          <w:b/>
          <w:bCs/>
          <w:szCs w:val="24"/>
        </w:rPr>
      </w:pPr>
      <w:r w:rsidRPr="002D2179">
        <w:rPr>
          <w:rFonts w:ascii="Times New Roman" w:hAnsi="Times New Roman"/>
          <w:b/>
        </w:rPr>
        <w:t>Supplementary information on the new consolidated version of the national curricula for primary schools</w:t>
      </w:r>
      <w:r w:rsidR="0095622A">
        <w:rPr>
          <w:rFonts w:ascii="Times New Roman" w:hAnsi="Times New Roman"/>
          <w:b/>
        </w:rPr>
        <w:t xml:space="preserve"> </w:t>
      </w:r>
      <w:r w:rsidR="0095622A" w:rsidRPr="00D866B0">
        <w:rPr>
          <w:rFonts w:ascii="Times New Roman" w:hAnsi="Times New Roman"/>
          <w:i/>
          <w:iCs/>
        </w:rPr>
        <w:t>(paragraph</w:t>
      </w:r>
      <w:r w:rsidR="0095622A" w:rsidRPr="00796C10">
        <w:rPr>
          <w:rFonts w:ascii="Times New Roman" w:hAnsi="Times New Roman"/>
          <w:i/>
          <w:iCs/>
        </w:rPr>
        <w:t xml:space="preserve"> </w:t>
      </w:r>
      <w:r w:rsidR="0095622A">
        <w:rPr>
          <w:rFonts w:ascii="Times New Roman" w:hAnsi="Times New Roman"/>
          <w:i/>
          <w:iCs/>
        </w:rPr>
        <w:t>301</w:t>
      </w:r>
      <w:r w:rsidR="0095622A" w:rsidRPr="00796C10">
        <w:rPr>
          <w:rFonts w:ascii="Times New Roman" w:hAnsi="Times New Roman"/>
          <w:i/>
          <w:iCs/>
        </w:rPr>
        <w:t xml:space="preserve"> of the Report)</w:t>
      </w:r>
      <w:r w:rsidR="0095622A" w:rsidRPr="002D2179">
        <w:rPr>
          <w:rFonts w:ascii="Times New Roman" w:hAnsi="Times New Roman"/>
        </w:rPr>
        <w:t>:</w:t>
      </w:r>
      <w:r w:rsidRPr="002D2179">
        <w:rPr>
          <w:rFonts w:ascii="Times New Roman" w:hAnsi="Times New Roman"/>
          <w:b/>
        </w:rPr>
        <w:t xml:space="preserve"> </w:t>
      </w:r>
    </w:p>
    <w:p w14:paraId="36BFBE66" w14:textId="1DB2D921" w:rsidR="008B1C46" w:rsidRPr="002D2179" w:rsidRDefault="008B1C46" w:rsidP="008B1C46">
      <w:pPr>
        <w:spacing w:after="120"/>
        <w:jc w:val="both"/>
        <w:rPr>
          <w:rFonts w:ascii="Times New Roman" w:hAnsi="Times New Roman"/>
          <w:szCs w:val="24"/>
        </w:rPr>
      </w:pPr>
      <w:r w:rsidRPr="002D2179">
        <w:rPr>
          <w:rFonts w:ascii="Times New Roman" w:hAnsi="Times New Roman"/>
        </w:rPr>
        <w:t>The new state curriculum includes the educational standard “Language and Communication”, within which standards for subjects have been developed</w:t>
      </w:r>
      <w:r w:rsidR="0095622A">
        <w:rPr>
          <w:rFonts w:ascii="Times New Roman" w:hAnsi="Times New Roman"/>
        </w:rPr>
        <w:t>:</w:t>
      </w:r>
    </w:p>
    <w:p w14:paraId="74F83315" w14:textId="51564938"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Slovak Language and Literature; </w:t>
      </w:r>
    </w:p>
    <w:p w14:paraId="70CC9946" w14:textId="1F47E366"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Hungarian Language and Literature; </w:t>
      </w:r>
    </w:p>
    <w:p w14:paraId="7420FAF4" w14:textId="1AAABADB"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German Language and Literature; </w:t>
      </w:r>
    </w:p>
    <w:p w14:paraId="30484B77" w14:textId="0156DC0B"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Roma Language and Literature; </w:t>
      </w:r>
    </w:p>
    <w:p w14:paraId="6083F290" w14:textId="63383879"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Ruthenian Language and Literature; </w:t>
      </w:r>
    </w:p>
    <w:p w14:paraId="40FD7274" w14:textId="40443E1C"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Russian Language and Literature; </w:t>
      </w:r>
    </w:p>
    <w:p w14:paraId="561C9472" w14:textId="0E47F275"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Ukrainian Language and Literature; </w:t>
      </w:r>
    </w:p>
    <w:p w14:paraId="2177BE1F" w14:textId="57BFF5B2"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Slovak Language and Slovak Literature; </w:t>
      </w:r>
    </w:p>
    <w:p w14:paraId="09C56389" w14:textId="3ECA339B"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Slovak as a Second Language; and </w:t>
      </w:r>
    </w:p>
    <w:p w14:paraId="7488420D" w14:textId="6E2A8FE8" w:rsidR="008B1C46" w:rsidRPr="002D2179" w:rsidRDefault="008B1C46" w:rsidP="008B1C46">
      <w:pPr>
        <w:pStyle w:val="ListParagraph"/>
        <w:numPr>
          <w:ilvl w:val="0"/>
          <w:numId w:val="1"/>
        </w:numPr>
        <w:spacing w:after="120"/>
        <w:rPr>
          <w:rFonts w:ascii="Times New Roman" w:hAnsi="Times New Roman"/>
          <w:szCs w:val="24"/>
        </w:rPr>
      </w:pPr>
      <w:r w:rsidRPr="002D2179">
        <w:rPr>
          <w:rFonts w:ascii="Times New Roman" w:hAnsi="Times New Roman"/>
        </w:rPr>
        <w:t xml:space="preserve">Foreign Languages. </w:t>
      </w:r>
    </w:p>
    <w:p w14:paraId="2A5AF146" w14:textId="77777777" w:rsidR="008B1C46" w:rsidRPr="002D2179" w:rsidRDefault="008B1C46" w:rsidP="008B1C46">
      <w:pPr>
        <w:pStyle w:val="ListParagraph"/>
        <w:spacing w:after="120"/>
        <w:rPr>
          <w:rFonts w:ascii="Times New Roman" w:hAnsi="Times New Roman"/>
          <w:szCs w:val="24"/>
        </w:rPr>
      </w:pPr>
    </w:p>
    <w:p w14:paraId="7DE6CA57" w14:textId="79BDA473" w:rsidR="008B1C46" w:rsidRPr="002D2179" w:rsidRDefault="008B1C46" w:rsidP="008B1C46">
      <w:pPr>
        <w:spacing w:after="120"/>
        <w:rPr>
          <w:rFonts w:ascii="Times New Roman" w:hAnsi="Times New Roman"/>
          <w:b/>
          <w:bCs/>
          <w:szCs w:val="24"/>
        </w:rPr>
      </w:pPr>
      <w:r w:rsidRPr="002D2179">
        <w:rPr>
          <w:rFonts w:ascii="Times New Roman" w:hAnsi="Times New Roman"/>
          <w:b/>
        </w:rPr>
        <w:t xml:space="preserve">The following areas are also developed within the framework of the State Educational Programmes (SEP): </w:t>
      </w:r>
    </w:p>
    <w:p w14:paraId="19ED697D" w14:textId="77777777"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 xml:space="preserve">Specific features of education and training of pupils in national schools and national classes; </w:t>
      </w:r>
    </w:p>
    <w:p w14:paraId="43F499E1" w14:textId="77777777"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 xml:space="preserve">Specific features of education and training of pupils with special educational needs; </w:t>
      </w:r>
    </w:p>
    <w:p w14:paraId="19C032CB" w14:textId="77777777"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lastRenderedPageBreak/>
        <w:t>Specific features of education and training of foreigners for upcoming pedagogical documents for primary and secondary schools.</w:t>
      </w:r>
    </w:p>
    <w:p w14:paraId="7D69585B" w14:textId="1BA265A2" w:rsidR="008B1C46" w:rsidRPr="00CA1F5B" w:rsidRDefault="008B1C46" w:rsidP="008B1C46">
      <w:pPr>
        <w:pStyle w:val="PlainText"/>
        <w:spacing w:after="120"/>
        <w:jc w:val="both"/>
        <w:rPr>
          <w:rFonts w:ascii="Times New Roman" w:hAnsi="Times New Roman"/>
          <w:b/>
          <w:bCs/>
          <w:sz w:val="24"/>
          <w:szCs w:val="24"/>
        </w:rPr>
      </w:pPr>
      <w:r w:rsidRPr="002D2179">
        <w:rPr>
          <w:rFonts w:ascii="Times New Roman" w:hAnsi="Times New Roman"/>
          <w:b/>
          <w:sz w:val="24"/>
        </w:rPr>
        <w:t>Supplementary information on the measures taken for teachers already working in schools in the field of inter-cultural education with a focus on the Roma language</w:t>
      </w:r>
      <w:r w:rsidR="00CA1F5B">
        <w:rPr>
          <w:rFonts w:ascii="Times New Roman" w:hAnsi="Times New Roman"/>
          <w:b/>
          <w:sz w:val="24"/>
        </w:rPr>
        <w:t xml:space="preserve"> </w:t>
      </w:r>
      <w:r w:rsidR="00CA1F5B" w:rsidRPr="00CA1F5B">
        <w:rPr>
          <w:rFonts w:ascii="Times New Roman" w:hAnsi="Times New Roman"/>
          <w:i/>
          <w:iCs/>
          <w:sz w:val="24"/>
          <w:szCs w:val="24"/>
        </w:rPr>
        <w:t>(paragraph 30</w:t>
      </w:r>
      <w:r w:rsidR="00CA1F5B">
        <w:rPr>
          <w:rFonts w:ascii="Times New Roman" w:hAnsi="Times New Roman"/>
          <w:i/>
          <w:iCs/>
          <w:sz w:val="24"/>
          <w:szCs w:val="24"/>
        </w:rPr>
        <w:t>4</w:t>
      </w:r>
      <w:r w:rsidR="00CA1F5B" w:rsidRPr="00CA1F5B">
        <w:rPr>
          <w:rFonts w:ascii="Times New Roman" w:hAnsi="Times New Roman"/>
          <w:i/>
          <w:iCs/>
          <w:sz w:val="24"/>
          <w:szCs w:val="24"/>
        </w:rPr>
        <w:t xml:space="preserve"> of the Report)</w:t>
      </w:r>
      <w:r w:rsidRPr="0095622A">
        <w:rPr>
          <w:rFonts w:ascii="Times New Roman" w:hAnsi="Times New Roman"/>
          <w:bCs/>
          <w:sz w:val="24"/>
          <w:szCs w:val="24"/>
        </w:rPr>
        <w:t xml:space="preserve">: </w:t>
      </w:r>
    </w:p>
    <w:p w14:paraId="4D6F8741" w14:textId="77777777" w:rsidR="008B1C46" w:rsidRPr="0095622A" w:rsidRDefault="008B1C46" w:rsidP="008B1C46">
      <w:pPr>
        <w:pStyle w:val="PlainText"/>
        <w:spacing w:after="120"/>
        <w:jc w:val="both"/>
        <w:rPr>
          <w:rFonts w:ascii="Times New Roman" w:hAnsi="Times New Roman"/>
          <w:sz w:val="24"/>
          <w:szCs w:val="24"/>
        </w:rPr>
      </w:pPr>
      <w:r w:rsidRPr="002D2179">
        <w:rPr>
          <w:rFonts w:ascii="Times New Roman" w:hAnsi="Times New Roman"/>
          <w:sz w:val="24"/>
        </w:rPr>
        <w:t xml:space="preserve">From the Financial </w:t>
      </w:r>
      <w:r w:rsidRPr="0095622A">
        <w:rPr>
          <w:rFonts w:ascii="Times New Roman" w:hAnsi="Times New Roman"/>
          <w:sz w:val="24"/>
          <w:szCs w:val="24"/>
        </w:rPr>
        <w:t>Mechanism of the European Economic Area and the state budget of the Slovak Republic, the following initiatives are implemented:</w:t>
      </w:r>
    </w:p>
    <w:p w14:paraId="741C88BA" w14:textId="05B63AE4" w:rsidR="00CD048E" w:rsidRPr="002D2179" w:rsidRDefault="00CD048E" w:rsidP="008B1C46">
      <w:pPr>
        <w:pStyle w:val="ListParagraph"/>
        <w:numPr>
          <w:ilvl w:val="0"/>
          <w:numId w:val="1"/>
        </w:numPr>
        <w:spacing w:after="120"/>
        <w:jc w:val="both"/>
        <w:rPr>
          <w:rFonts w:ascii="Times New Roman" w:hAnsi="Times New Roman"/>
          <w:szCs w:val="24"/>
        </w:rPr>
      </w:pPr>
      <w:r w:rsidRPr="0095622A">
        <w:rPr>
          <w:rFonts w:ascii="Times New Roman" w:hAnsi="Times New Roman"/>
          <w:szCs w:val="24"/>
        </w:rPr>
        <w:t>The number of teaching staff with the competence to use the Roma language to strengthen the inclusion of Roma pupils in their education has increased</w:t>
      </w:r>
      <w:r w:rsidRPr="002D2179">
        <w:rPr>
          <w:rFonts w:ascii="Times New Roman" w:hAnsi="Times New Roman"/>
        </w:rPr>
        <w:t xml:space="preserve"> from 0 to 80.</w:t>
      </w:r>
    </w:p>
    <w:p w14:paraId="4AA4AD8B" w14:textId="192E6CBB"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Project “Innovative Training for Teaching Staff of Primary Schools in Order to Increase Their Inter-Cultural Competences in the Educational Process of Roma Pupils”. Within the project 16 teachers were trained, the programme - Intercultural Education in Schools with Pupils from Roma Communities.</w:t>
      </w:r>
    </w:p>
    <w:p w14:paraId="2AA27AAD" w14:textId="77777777"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Educational and professional staff training programmes were implemented to support the use of the Roma language in the teaching process through the National Institute of Education and Youth.</w:t>
      </w:r>
    </w:p>
    <w:p w14:paraId="3648F5C5" w14:textId="04709C6D"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An innovative training programme for teaching staff “Using Elements of Roma Culture in School Practice” was created.</w:t>
      </w:r>
    </w:p>
    <w:p w14:paraId="280965E1" w14:textId="77777777"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Qualification training in Roma language and culture for pedagogical and professional staff is in preparation to obtain the qualifications to teach the Roma language.</w:t>
      </w:r>
    </w:p>
    <w:p w14:paraId="0B961E04" w14:textId="77777777" w:rsidR="008B1C46" w:rsidRPr="002D2179" w:rsidRDefault="008B1C46" w:rsidP="008B1C46">
      <w:pPr>
        <w:pStyle w:val="ListParagraph"/>
        <w:numPr>
          <w:ilvl w:val="0"/>
          <w:numId w:val="1"/>
        </w:numPr>
        <w:spacing w:after="120"/>
        <w:jc w:val="both"/>
        <w:rPr>
          <w:rFonts w:ascii="Times New Roman" w:hAnsi="Times New Roman"/>
          <w:szCs w:val="24"/>
        </w:rPr>
      </w:pPr>
      <w:r w:rsidRPr="002D2179">
        <w:rPr>
          <w:rFonts w:ascii="Times New Roman" w:hAnsi="Times New Roman"/>
        </w:rPr>
        <w:t xml:space="preserve">There are 12 graduates of the innovative education programme Roma Language and Realities, </w:t>
      </w:r>
      <w:r w:rsidRPr="002D2179">
        <w:rPr>
          <w:rFonts w:ascii="Times New Roman" w:hAnsi="Times New Roman"/>
          <w:szCs w:val="24"/>
        </w:rPr>
        <w:br/>
      </w:r>
      <w:r w:rsidRPr="002D2179">
        <w:rPr>
          <w:rFonts w:ascii="Times New Roman" w:hAnsi="Times New Roman"/>
        </w:rPr>
        <w:t xml:space="preserve">6 teaching staff have successfully passed the state language exam in the Roma language in Prague. </w:t>
      </w:r>
    </w:p>
    <w:p w14:paraId="6A3227D0" w14:textId="77777777" w:rsidR="00F61A6D" w:rsidRDefault="00F61A6D">
      <w:pPr>
        <w:rPr>
          <w:rFonts w:ascii="Times New Roman" w:hAnsi="Times New Roman"/>
        </w:rPr>
      </w:pPr>
    </w:p>
    <w:p w14:paraId="500B3CF0" w14:textId="77777777" w:rsidR="0015123E" w:rsidRPr="002C1D4A" w:rsidRDefault="0015123E" w:rsidP="000C3239">
      <w:pPr>
        <w:tabs>
          <w:tab w:val="left" w:pos="-851"/>
          <w:tab w:val="left" w:pos="-284"/>
        </w:tabs>
        <w:spacing w:after="120"/>
        <w:jc w:val="center"/>
        <w:rPr>
          <w:rFonts w:ascii="Times New Roman" w:hAnsi="Times New Roman"/>
          <w:b/>
          <w:szCs w:val="24"/>
        </w:rPr>
      </w:pPr>
      <w:r w:rsidRPr="002C1D4A">
        <w:rPr>
          <w:rFonts w:ascii="Times New Roman" w:hAnsi="Times New Roman"/>
          <w:b/>
        </w:rPr>
        <w:t>Recommendation C 63:</w:t>
      </w:r>
    </w:p>
    <w:p w14:paraId="242C3C1F" w14:textId="2A2863F3" w:rsidR="0015123E" w:rsidRPr="00E52EC8" w:rsidRDefault="00E52EC8" w:rsidP="0095622A">
      <w:pPr>
        <w:jc w:val="both"/>
        <w:rPr>
          <w:rFonts w:ascii="Times New Roman" w:hAnsi="Times New Roman"/>
          <w:b/>
          <w:bCs/>
        </w:rPr>
      </w:pPr>
      <w:r w:rsidRPr="00E52EC8">
        <w:rPr>
          <w:rFonts w:ascii="Times New Roman" w:hAnsi="Times New Roman"/>
          <w:b/>
          <w:bCs/>
        </w:rPr>
        <w:t>More information on the document “Vision and Strategy for the Development of Slovakia until 2030 - Long-term Strategy for Sustainable Development of the SR - Slovakia 2030” (“Vision 2030”)</w:t>
      </w:r>
    </w:p>
    <w:p w14:paraId="0461E386" w14:textId="09E44E0D" w:rsidR="0015123E" w:rsidRPr="002C1D4A" w:rsidRDefault="0015123E" w:rsidP="00E52EC8">
      <w:pPr>
        <w:pStyle w:val="ListParagraph"/>
        <w:spacing w:after="120"/>
        <w:ind w:left="0"/>
        <w:contextualSpacing w:val="0"/>
        <w:jc w:val="both"/>
        <w:rPr>
          <w:rFonts w:ascii="Times New Roman" w:hAnsi="Times New Roman"/>
        </w:rPr>
      </w:pPr>
      <w:r w:rsidRPr="002C1D4A">
        <w:rPr>
          <w:rFonts w:ascii="Times New Roman" w:hAnsi="Times New Roman"/>
        </w:rPr>
        <w:t>In terms of content, Vision 2030 consists of three integrated development programmes</w:t>
      </w:r>
      <w:r w:rsidR="00CA1F5B">
        <w:rPr>
          <w:rFonts w:ascii="Times New Roman" w:hAnsi="Times New Roman"/>
        </w:rPr>
        <w:t xml:space="preserve"> </w:t>
      </w:r>
      <w:r w:rsidR="00CA1F5B" w:rsidRPr="00D866B0">
        <w:rPr>
          <w:rFonts w:ascii="Times New Roman" w:hAnsi="Times New Roman"/>
          <w:i/>
          <w:iCs/>
        </w:rPr>
        <w:t>(paragraph</w:t>
      </w:r>
      <w:r w:rsidR="00CA1F5B" w:rsidRPr="00796C10">
        <w:rPr>
          <w:rFonts w:ascii="Times New Roman" w:hAnsi="Times New Roman"/>
          <w:i/>
          <w:iCs/>
        </w:rPr>
        <w:t xml:space="preserve"> </w:t>
      </w:r>
      <w:r w:rsidR="00CA1F5B">
        <w:rPr>
          <w:rFonts w:ascii="Times New Roman" w:hAnsi="Times New Roman"/>
          <w:i/>
          <w:iCs/>
        </w:rPr>
        <w:t>312</w:t>
      </w:r>
      <w:r w:rsidR="00CA1F5B" w:rsidRPr="00796C10">
        <w:rPr>
          <w:rFonts w:ascii="Times New Roman" w:hAnsi="Times New Roman"/>
          <w:i/>
          <w:iCs/>
        </w:rPr>
        <w:t xml:space="preserve"> of the Report)</w:t>
      </w:r>
      <w:r w:rsidR="00CA1F5B" w:rsidRPr="002D2179">
        <w:rPr>
          <w:rFonts w:ascii="Times New Roman" w:hAnsi="Times New Roman"/>
        </w:rPr>
        <w:t>:</w:t>
      </w:r>
    </w:p>
    <w:p w14:paraId="3A6243E0" w14:textId="77777777" w:rsidR="0015123E" w:rsidRPr="002C1D4A" w:rsidRDefault="0015123E" w:rsidP="0015123E">
      <w:pPr>
        <w:pStyle w:val="ListParagraph"/>
        <w:numPr>
          <w:ilvl w:val="0"/>
          <w:numId w:val="15"/>
        </w:numPr>
        <w:tabs>
          <w:tab w:val="left" w:pos="-851"/>
          <w:tab w:val="left" w:pos="-284"/>
        </w:tabs>
        <w:spacing w:after="120"/>
        <w:ind w:left="709" w:hanging="426"/>
        <w:contextualSpacing w:val="0"/>
        <w:jc w:val="both"/>
        <w:rPr>
          <w:rFonts w:ascii="Times New Roman" w:hAnsi="Times New Roman"/>
          <w:szCs w:val="24"/>
        </w:rPr>
      </w:pPr>
      <w:r w:rsidRPr="002C1D4A">
        <w:rPr>
          <w:rFonts w:ascii="Times New Roman" w:hAnsi="Times New Roman"/>
        </w:rPr>
        <w:t>Protection and development of human and natural resources as an overriding public interest by strengthening the resilience of the state and society with emphasis on population growth and health, education and social development, rule of law and security, and protection and enhancement of natural and cultural resources.</w:t>
      </w:r>
    </w:p>
    <w:p w14:paraId="66D2CB0E" w14:textId="77777777" w:rsidR="0015123E" w:rsidRPr="002C1D4A" w:rsidRDefault="0015123E" w:rsidP="0015123E">
      <w:pPr>
        <w:pStyle w:val="ListParagraph"/>
        <w:numPr>
          <w:ilvl w:val="0"/>
          <w:numId w:val="15"/>
        </w:numPr>
        <w:tabs>
          <w:tab w:val="left" w:pos="-851"/>
          <w:tab w:val="left" w:pos="-284"/>
        </w:tabs>
        <w:spacing w:after="120"/>
        <w:ind w:left="709" w:hanging="426"/>
        <w:contextualSpacing w:val="0"/>
        <w:jc w:val="both"/>
        <w:rPr>
          <w:rFonts w:ascii="Times New Roman" w:hAnsi="Times New Roman"/>
          <w:szCs w:val="24"/>
        </w:rPr>
      </w:pPr>
      <w:r w:rsidRPr="002C1D4A">
        <w:rPr>
          <w:rFonts w:ascii="Times New Roman" w:hAnsi="Times New Roman"/>
        </w:rPr>
        <w:t>Sustainable use of resources - transforming the domestic economy towards the use of innovation for development and sustainable exploitation of the regions’ potential, high added value creation supported by quality infrastructure and environmental and social sustainability.</w:t>
      </w:r>
    </w:p>
    <w:p w14:paraId="3FC4BA64" w14:textId="77777777" w:rsidR="0015123E" w:rsidRPr="002C1D4A" w:rsidRDefault="0015123E" w:rsidP="0015123E">
      <w:pPr>
        <w:pStyle w:val="ListParagraph"/>
        <w:numPr>
          <w:ilvl w:val="0"/>
          <w:numId w:val="15"/>
        </w:numPr>
        <w:tabs>
          <w:tab w:val="left" w:pos="-851"/>
          <w:tab w:val="left" w:pos="-284"/>
        </w:tabs>
        <w:spacing w:after="120"/>
        <w:ind w:left="709" w:hanging="426"/>
        <w:contextualSpacing w:val="0"/>
        <w:jc w:val="both"/>
        <w:rPr>
          <w:rFonts w:ascii="Times New Roman" w:hAnsi="Times New Roman"/>
          <w:szCs w:val="24"/>
        </w:rPr>
      </w:pPr>
      <w:r w:rsidRPr="002C1D4A">
        <w:rPr>
          <w:rFonts w:ascii="Times New Roman" w:hAnsi="Times New Roman"/>
        </w:rPr>
        <w:t xml:space="preserve">Community development: </w:t>
      </w:r>
    </w:p>
    <w:p w14:paraId="792F7427" w14:textId="77777777" w:rsidR="0015123E" w:rsidRPr="002C1D4A" w:rsidRDefault="0015123E" w:rsidP="0015123E">
      <w:pPr>
        <w:pStyle w:val="ListParagraph"/>
        <w:numPr>
          <w:ilvl w:val="1"/>
          <w:numId w:val="14"/>
        </w:numPr>
        <w:tabs>
          <w:tab w:val="left" w:pos="-851"/>
          <w:tab w:val="left" w:pos="-284"/>
        </w:tabs>
        <w:spacing w:after="120"/>
        <w:contextualSpacing w:val="0"/>
        <w:jc w:val="both"/>
        <w:rPr>
          <w:rFonts w:ascii="Times New Roman" w:hAnsi="Times New Roman"/>
          <w:szCs w:val="24"/>
        </w:rPr>
      </w:pPr>
      <w:r w:rsidRPr="002C1D4A">
        <w:rPr>
          <w:rFonts w:ascii="Times New Roman" w:hAnsi="Times New Roman"/>
        </w:rPr>
        <w:t xml:space="preserve">Increase support for the development of civil society and the participation of citizens, socio-economic partners and other stakeholders in the design, implementation and monitoring of public policies. Strengthen the territorial principle as a basis for defining development policies, harmonising and integrating sectoral policies and policies of different hierarchical levels of </w:t>
      </w:r>
      <w:r w:rsidRPr="002C1D4A">
        <w:rPr>
          <w:rFonts w:ascii="Times New Roman" w:hAnsi="Times New Roman"/>
        </w:rPr>
        <w:lastRenderedPageBreak/>
        <w:t>government in the interest of citizens, communities and their sustainable development.</w:t>
      </w:r>
    </w:p>
    <w:p w14:paraId="2C87F69A" w14:textId="77777777" w:rsidR="0015123E" w:rsidRPr="002C1D4A" w:rsidRDefault="0015123E" w:rsidP="0015123E">
      <w:pPr>
        <w:pStyle w:val="ListParagraph"/>
        <w:numPr>
          <w:ilvl w:val="1"/>
          <w:numId w:val="14"/>
        </w:numPr>
        <w:tabs>
          <w:tab w:val="left" w:pos="-851"/>
          <w:tab w:val="left" w:pos="-284"/>
        </w:tabs>
        <w:spacing w:after="120"/>
        <w:contextualSpacing w:val="0"/>
        <w:jc w:val="both"/>
        <w:rPr>
          <w:rFonts w:ascii="Times New Roman" w:hAnsi="Times New Roman"/>
          <w:szCs w:val="24"/>
        </w:rPr>
      </w:pPr>
      <w:r w:rsidRPr="002C1D4A">
        <w:rPr>
          <w:rFonts w:ascii="Times New Roman" w:hAnsi="Times New Roman"/>
        </w:rPr>
        <w:t>Optimisation of the system of state and local government based on the distribution of powers, responsibilities and resources on the principle of subsidiarity, partnership cooperation and synergy between the different levels and sectors of public administration in order to effectively meet the needs of citizens.</w:t>
      </w:r>
    </w:p>
    <w:p w14:paraId="770C444A" w14:textId="77777777" w:rsidR="0015123E" w:rsidRPr="002C1D4A" w:rsidRDefault="0015123E" w:rsidP="0015123E">
      <w:pPr>
        <w:pStyle w:val="ListParagraph"/>
        <w:numPr>
          <w:ilvl w:val="1"/>
          <w:numId w:val="14"/>
        </w:numPr>
        <w:tabs>
          <w:tab w:val="left" w:pos="-851"/>
          <w:tab w:val="left" w:pos="-284"/>
        </w:tabs>
        <w:spacing w:after="120"/>
        <w:contextualSpacing w:val="0"/>
        <w:jc w:val="both"/>
        <w:rPr>
          <w:rFonts w:ascii="Times New Roman" w:hAnsi="Times New Roman"/>
          <w:bCs/>
          <w:szCs w:val="24"/>
        </w:rPr>
      </w:pPr>
      <w:r w:rsidRPr="002C1D4A">
        <w:rPr>
          <w:rFonts w:ascii="Times New Roman" w:hAnsi="Times New Roman"/>
        </w:rPr>
        <w:t>Availability, efficiency of functioning and sustainability of infrastructure development for healthy and cohesive communities, creating conditions for a full life of the inhabitants of each region of Slovakia, regardless of their socio-economic background or disadvantage.</w:t>
      </w:r>
    </w:p>
    <w:p w14:paraId="43D95A16" w14:textId="77777777" w:rsidR="0015123E" w:rsidRPr="002D2179" w:rsidRDefault="0015123E">
      <w:pPr>
        <w:rPr>
          <w:rFonts w:ascii="Times New Roman" w:hAnsi="Times New Roman"/>
        </w:rPr>
      </w:pPr>
    </w:p>
    <w:sectPr w:rsidR="0015123E" w:rsidRPr="002D217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75108" w14:textId="77777777" w:rsidR="00E601E7" w:rsidRDefault="00E601E7" w:rsidP="00F93F1C">
      <w:r>
        <w:separator/>
      </w:r>
    </w:p>
  </w:endnote>
  <w:endnote w:type="continuationSeparator" w:id="0">
    <w:p w14:paraId="4FA65085" w14:textId="77777777" w:rsidR="00E601E7" w:rsidRDefault="00E601E7" w:rsidP="00F93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EE"/>
    <w:family w:val="modern"/>
    <w:pitch w:val="fixed"/>
    <w:sig w:usb0="E00006FF" w:usb1="0000FCFF" w:usb2="00000001" w:usb3="00000000" w:csb0="0000019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DF289" w14:textId="77777777" w:rsidR="00B61EA3" w:rsidRDefault="00B61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5840997"/>
      <w:docPartObj>
        <w:docPartGallery w:val="Page Numbers (Bottom of Page)"/>
        <w:docPartUnique/>
      </w:docPartObj>
    </w:sdtPr>
    <w:sdtContent>
      <w:p w14:paraId="669E8C69" w14:textId="48A6615C" w:rsidR="00F93F1C" w:rsidRDefault="00F93F1C">
        <w:pPr>
          <w:pStyle w:val="Footer"/>
          <w:jc w:val="center"/>
        </w:pPr>
        <w:r>
          <w:fldChar w:fldCharType="begin"/>
        </w:r>
        <w:r>
          <w:instrText>PAGE   \* MERGEFORMAT</w:instrText>
        </w:r>
        <w:r>
          <w:fldChar w:fldCharType="separate"/>
        </w:r>
        <w:r w:rsidR="000C3494">
          <w:rPr>
            <w:noProof/>
          </w:rPr>
          <w:t>1</w:t>
        </w:r>
        <w:r>
          <w:fldChar w:fldCharType="end"/>
        </w:r>
      </w:p>
    </w:sdtContent>
  </w:sdt>
  <w:p w14:paraId="04275905" w14:textId="77777777" w:rsidR="00F93F1C" w:rsidRDefault="00F93F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39343" w14:textId="77777777" w:rsidR="00B61EA3" w:rsidRDefault="00B61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0657F" w14:textId="77777777" w:rsidR="00E601E7" w:rsidRDefault="00E601E7" w:rsidP="00F93F1C">
      <w:r>
        <w:separator/>
      </w:r>
    </w:p>
  </w:footnote>
  <w:footnote w:type="continuationSeparator" w:id="0">
    <w:p w14:paraId="0E3A0D40" w14:textId="77777777" w:rsidR="00E601E7" w:rsidRDefault="00E601E7" w:rsidP="00F93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31F5D" w14:textId="77777777" w:rsidR="00B61EA3" w:rsidRDefault="00B61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CD5D6" w14:textId="77777777" w:rsidR="00B61EA3" w:rsidRDefault="00B61E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31A83" w14:textId="77777777" w:rsidR="00B61EA3" w:rsidRDefault="00B61E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41341"/>
    <w:multiLevelType w:val="hybridMultilevel"/>
    <w:tmpl w:val="B908DD44"/>
    <w:lvl w:ilvl="0" w:tplc="28C09F2C">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264313B"/>
    <w:multiLevelType w:val="hybridMultilevel"/>
    <w:tmpl w:val="32149F62"/>
    <w:lvl w:ilvl="0" w:tplc="FFFFFFFF">
      <w:start w:val="1"/>
      <w:numFmt w:val="decimal"/>
      <w:lvlText w:val="%1."/>
      <w:lvlJc w:val="left"/>
      <w:pPr>
        <w:ind w:left="644" w:hanging="360"/>
      </w:pPr>
      <w:rPr>
        <w:rFonts w:cs="Times New Roman"/>
        <w:color w:val="auto"/>
      </w:rPr>
    </w:lvl>
    <w:lvl w:ilvl="1" w:tplc="C2A4C5EC">
      <w:start w:val="1"/>
      <w:numFmt w:val="bullet"/>
      <w:lvlText w:val="-"/>
      <w:lvlJc w:val="left"/>
      <w:pPr>
        <w:ind w:left="720" w:hanging="360"/>
      </w:pPr>
      <w:rPr>
        <w:rFonts w:ascii="Calibri" w:eastAsia="Calibri" w:hAnsi="Calibri"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126B57B7"/>
    <w:multiLevelType w:val="hybridMultilevel"/>
    <w:tmpl w:val="0F3CDC3E"/>
    <w:lvl w:ilvl="0" w:tplc="EA1006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3A0060A"/>
    <w:multiLevelType w:val="hybridMultilevel"/>
    <w:tmpl w:val="E77C2BE6"/>
    <w:lvl w:ilvl="0" w:tplc="FFFFFFFF">
      <w:start w:val="1"/>
      <w:numFmt w:val="bullet"/>
      <w:lvlText w:val="-"/>
      <w:lvlJc w:val="left"/>
      <w:pPr>
        <w:ind w:left="720" w:hanging="360"/>
      </w:pPr>
      <w:rPr>
        <w:rFonts w:ascii="Calibri" w:eastAsia="Calibri" w:hAnsi="Calibri" w:cs="Times New Roman" w:hint="default"/>
      </w:rPr>
    </w:lvl>
    <w:lvl w:ilvl="1" w:tplc="C2A4C5EC">
      <w:start w:val="1"/>
      <w:numFmt w:val="bullet"/>
      <w:lvlText w:val="-"/>
      <w:lvlJc w:val="left"/>
      <w:pPr>
        <w:ind w:left="1440" w:hanging="360"/>
      </w:pPr>
      <w:rPr>
        <w:rFonts w:ascii="Calibri" w:eastAsia="Calibri" w:hAnsi="Calibri"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8CF6385"/>
    <w:multiLevelType w:val="hybridMultilevel"/>
    <w:tmpl w:val="87BA9042"/>
    <w:lvl w:ilvl="0" w:tplc="AA70FF1A">
      <w:numFmt w:val="bullet"/>
      <w:lvlText w:val="-"/>
      <w:lvlJc w:val="left"/>
      <w:pPr>
        <w:ind w:left="720" w:hanging="360"/>
      </w:pPr>
      <w:rPr>
        <w:rFonts w:ascii="Arial Narrow" w:eastAsia="Times New Roman" w:hAnsi="Arial Narrow"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2E3E4100"/>
    <w:multiLevelType w:val="hybridMultilevel"/>
    <w:tmpl w:val="46E4E46E"/>
    <w:lvl w:ilvl="0" w:tplc="C2A4C5EC">
      <w:start w:val="1"/>
      <w:numFmt w:val="bullet"/>
      <w:lvlText w:val="-"/>
      <w:lvlJc w:val="left"/>
      <w:pPr>
        <w:ind w:left="720" w:hanging="360"/>
      </w:pPr>
      <w:rPr>
        <w:rFonts w:ascii="Calibri" w:eastAsia="Calibri" w:hAnsi="Calibri"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374A6356"/>
    <w:multiLevelType w:val="hybridMultilevel"/>
    <w:tmpl w:val="FFFFFFFF"/>
    <w:lvl w:ilvl="0" w:tplc="5330B734">
      <w:start w:val="1"/>
      <w:numFmt w:val="lowerLetter"/>
      <w:lvlText w:val="%1) "/>
      <w:lvlJc w:val="left"/>
      <w:pPr>
        <w:ind w:left="720" w:hanging="360"/>
      </w:pPr>
      <w:rPr>
        <w:rFonts w:cs="Times New Roman" w:hint="default"/>
      </w:rPr>
    </w:lvl>
    <w:lvl w:ilvl="1" w:tplc="0CE2AFBA">
      <w:start w:val="1"/>
      <w:numFmt w:val="bullet"/>
      <w:lvlText w:val="o"/>
      <w:lvlJc w:val="left"/>
      <w:pPr>
        <w:ind w:left="1440" w:hanging="360"/>
      </w:pPr>
      <w:rPr>
        <w:rFonts w:ascii="Courier New" w:hAnsi="Courier New" w:hint="default"/>
      </w:rPr>
    </w:lvl>
    <w:lvl w:ilvl="2" w:tplc="00FABAFE">
      <w:start w:val="1"/>
      <w:numFmt w:val="bullet"/>
      <w:lvlText w:val=""/>
      <w:lvlJc w:val="left"/>
      <w:pPr>
        <w:ind w:left="2160" w:hanging="360"/>
      </w:pPr>
      <w:rPr>
        <w:rFonts w:ascii="Wingdings" w:hAnsi="Wingdings" w:hint="default"/>
      </w:rPr>
    </w:lvl>
    <w:lvl w:ilvl="3" w:tplc="2E64117E">
      <w:start w:val="1"/>
      <w:numFmt w:val="bullet"/>
      <w:lvlText w:val=""/>
      <w:lvlJc w:val="left"/>
      <w:pPr>
        <w:ind w:left="2880" w:hanging="360"/>
      </w:pPr>
      <w:rPr>
        <w:rFonts w:ascii="Symbol" w:hAnsi="Symbol" w:hint="default"/>
      </w:rPr>
    </w:lvl>
    <w:lvl w:ilvl="4" w:tplc="938A98DA">
      <w:start w:val="1"/>
      <w:numFmt w:val="bullet"/>
      <w:lvlText w:val="o"/>
      <w:lvlJc w:val="left"/>
      <w:pPr>
        <w:ind w:left="3600" w:hanging="360"/>
      </w:pPr>
      <w:rPr>
        <w:rFonts w:ascii="Courier New" w:hAnsi="Courier New" w:hint="default"/>
      </w:rPr>
    </w:lvl>
    <w:lvl w:ilvl="5" w:tplc="88245804">
      <w:start w:val="1"/>
      <w:numFmt w:val="bullet"/>
      <w:lvlText w:val=""/>
      <w:lvlJc w:val="left"/>
      <w:pPr>
        <w:ind w:left="4320" w:hanging="360"/>
      </w:pPr>
      <w:rPr>
        <w:rFonts w:ascii="Wingdings" w:hAnsi="Wingdings" w:hint="default"/>
      </w:rPr>
    </w:lvl>
    <w:lvl w:ilvl="6" w:tplc="FA040C8A">
      <w:start w:val="1"/>
      <w:numFmt w:val="bullet"/>
      <w:lvlText w:val=""/>
      <w:lvlJc w:val="left"/>
      <w:pPr>
        <w:ind w:left="5040" w:hanging="360"/>
      </w:pPr>
      <w:rPr>
        <w:rFonts w:ascii="Symbol" w:hAnsi="Symbol" w:hint="default"/>
      </w:rPr>
    </w:lvl>
    <w:lvl w:ilvl="7" w:tplc="4A02A710">
      <w:start w:val="1"/>
      <w:numFmt w:val="bullet"/>
      <w:lvlText w:val="o"/>
      <w:lvlJc w:val="left"/>
      <w:pPr>
        <w:ind w:left="5760" w:hanging="360"/>
      </w:pPr>
      <w:rPr>
        <w:rFonts w:ascii="Courier New" w:hAnsi="Courier New" w:hint="default"/>
      </w:rPr>
    </w:lvl>
    <w:lvl w:ilvl="8" w:tplc="78FCD4A0">
      <w:start w:val="1"/>
      <w:numFmt w:val="bullet"/>
      <w:lvlText w:val=""/>
      <w:lvlJc w:val="left"/>
      <w:pPr>
        <w:ind w:left="6480" w:hanging="360"/>
      </w:pPr>
      <w:rPr>
        <w:rFonts w:ascii="Wingdings" w:hAnsi="Wingdings" w:hint="default"/>
      </w:rPr>
    </w:lvl>
  </w:abstractNum>
  <w:abstractNum w:abstractNumId="7" w15:restartNumberingAfterBreak="0">
    <w:nsid w:val="3E3828A3"/>
    <w:multiLevelType w:val="hybridMultilevel"/>
    <w:tmpl w:val="5002C202"/>
    <w:lvl w:ilvl="0" w:tplc="C2A4C5EC">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FE970C7"/>
    <w:multiLevelType w:val="hybridMultilevel"/>
    <w:tmpl w:val="FFFFFFFF"/>
    <w:lvl w:ilvl="0" w:tplc="5330B734">
      <w:start w:val="1"/>
      <w:numFmt w:val="lowerLetter"/>
      <w:lvlText w:val="%1) "/>
      <w:lvlJc w:val="left"/>
      <w:pPr>
        <w:ind w:left="720" w:hanging="360"/>
      </w:pPr>
      <w:rPr>
        <w:rFonts w:cs="Times New Roman" w:hint="default"/>
      </w:rPr>
    </w:lvl>
    <w:lvl w:ilvl="1" w:tplc="2600362C">
      <w:start w:val="1"/>
      <w:numFmt w:val="bullet"/>
      <w:lvlText w:val="o"/>
      <w:lvlJc w:val="left"/>
      <w:pPr>
        <w:ind w:left="1440" w:hanging="360"/>
      </w:pPr>
      <w:rPr>
        <w:rFonts w:ascii="Courier New" w:hAnsi="Courier New" w:hint="default"/>
      </w:rPr>
    </w:lvl>
    <w:lvl w:ilvl="2" w:tplc="908028CC">
      <w:start w:val="1"/>
      <w:numFmt w:val="bullet"/>
      <w:lvlText w:val=""/>
      <w:lvlJc w:val="left"/>
      <w:pPr>
        <w:ind w:left="2160" w:hanging="360"/>
      </w:pPr>
      <w:rPr>
        <w:rFonts w:ascii="Wingdings" w:hAnsi="Wingdings" w:hint="default"/>
      </w:rPr>
    </w:lvl>
    <w:lvl w:ilvl="3" w:tplc="94167E4A">
      <w:start w:val="1"/>
      <w:numFmt w:val="bullet"/>
      <w:lvlText w:val=""/>
      <w:lvlJc w:val="left"/>
      <w:pPr>
        <w:ind w:left="2880" w:hanging="360"/>
      </w:pPr>
      <w:rPr>
        <w:rFonts w:ascii="Symbol" w:hAnsi="Symbol" w:hint="default"/>
      </w:rPr>
    </w:lvl>
    <w:lvl w:ilvl="4" w:tplc="7E7CEFE8">
      <w:start w:val="1"/>
      <w:numFmt w:val="bullet"/>
      <w:lvlText w:val="o"/>
      <w:lvlJc w:val="left"/>
      <w:pPr>
        <w:ind w:left="3600" w:hanging="360"/>
      </w:pPr>
      <w:rPr>
        <w:rFonts w:ascii="Courier New" w:hAnsi="Courier New" w:hint="default"/>
      </w:rPr>
    </w:lvl>
    <w:lvl w:ilvl="5" w:tplc="1CD47BC4">
      <w:start w:val="1"/>
      <w:numFmt w:val="bullet"/>
      <w:lvlText w:val=""/>
      <w:lvlJc w:val="left"/>
      <w:pPr>
        <w:ind w:left="4320" w:hanging="360"/>
      </w:pPr>
      <w:rPr>
        <w:rFonts w:ascii="Wingdings" w:hAnsi="Wingdings" w:hint="default"/>
      </w:rPr>
    </w:lvl>
    <w:lvl w:ilvl="6" w:tplc="95D0D894">
      <w:start w:val="1"/>
      <w:numFmt w:val="bullet"/>
      <w:lvlText w:val=""/>
      <w:lvlJc w:val="left"/>
      <w:pPr>
        <w:ind w:left="5040" w:hanging="360"/>
      </w:pPr>
      <w:rPr>
        <w:rFonts w:ascii="Symbol" w:hAnsi="Symbol" w:hint="default"/>
      </w:rPr>
    </w:lvl>
    <w:lvl w:ilvl="7" w:tplc="4EA2FA1E">
      <w:start w:val="1"/>
      <w:numFmt w:val="bullet"/>
      <w:lvlText w:val="o"/>
      <w:lvlJc w:val="left"/>
      <w:pPr>
        <w:ind w:left="5760" w:hanging="360"/>
      </w:pPr>
      <w:rPr>
        <w:rFonts w:ascii="Courier New" w:hAnsi="Courier New" w:hint="default"/>
      </w:rPr>
    </w:lvl>
    <w:lvl w:ilvl="8" w:tplc="0C26537C">
      <w:start w:val="1"/>
      <w:numFmt w:val="bullet"/>
      <w:lvlText w:val=""/>
      <w:lvlJc w:val="left"/>
      <w:pPr>
        <w:ind w:left="6480" w:hanging="360"/>
      </w:pPr>
      <w:rPr>
        <w:rFonts w:ascii="Wingdings" w:hAnsi="Wingdings" w:hint="default"/>
      </w:rPr>
    </w:lvl>
  </w:abstractNum>
  <w:abstractNum w:abstractNumId="9" w15:restartNumberingAfterBreak="0">
    <w:nsid w:val="57FE063F"/>
    <w:multiLevelType w:val="hybridMultilevel"/>
    <w:tmpl w:val="F0D023AA"/>
    <w:lvl w:ilvl="0" w:tplc="95EE3446">
      <w:start w:val="1"/>
      <w:numFmt w:val="decimal"/>
      <w:lvlText w:val="%1."/>
      <w:lvlJc w:val="left"/>
      <w:pPr>
        <w:ind w:left="1210" w:hanging="1210"/>
      </w:pPr>
      <w:rPr>
        <w:rFonts w:cs="Times New Roman"/>
        <w:b w:val="0"/>
        <w:i w:val="0"/>
        <w:color w:val="auto"/>
      </w:rPr>
    </w:lvl>
    <w:lvl w:ilvl="1" w:tplc="041B0019">
      <w:start w:val="1"/>
      <w:numFmt w:val="lowerLetter"/>
      <w:lvlText w:val="%2."/>
      <w:lvlJc w:val="left"/>
      <w:pPr>
        <w:ind w:left="1440" w:hanging="360"/>
      </w:pPr>
      <w:rPr>
        <w:rFonts w:cs="Times New Roman"/>
      </w:rPr>
    </w:lvl>
    <w:lvl w:ilvl="2" w:tplc="A58EDFDE">
      <w:start w:val="1"/>
      <w:numFmt w:val="lowerLetter"/>
      <w:lvlText w:val="%3)"/>
      <w:lvlJc w:val="left"/>
      <w:pPr>
        <w:ind w:left="2340" w:hanging="36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0" w15:restartNumberingAfterBreak="0">
    <w:nsid w:val="5AA10BFD"/>
    <w:multiLevelType w:val="hybridMultilevel"/>
    <w:tmpl w:val="893A0F8E"/>
    <w:lvl w:ilvl="0" w:tplc="46080E3E">
      <w:numFmt w:val="bullet"/>
      <w:lvlText w:val="-"/>
      <w:lvlJc w:val="left"/>
      <w:pPr>
        <w:ind w:left="1210" w:hanging="1210"/>
      </w:pPr>
      <w:rPr>
        <w:rFonts w:ascii="Times New Roman" w:eastAsiaTheme="minorHAnsi" w:hAnsi="Times New Roman" w:cs="Times New Roman" w:hint="default"/>
        <w:b w:val="0"/>
        <w:i w:val="0"/>
        <w:color w:val="auto"/>
      </w:rPr>
    </w:lvl>
    <w:lvl w:ilvl="1" w:tplc="FFFFFFFF">
      <w:start w:val="1"/>
      <w:numFmt w:val="lowerLetter"/>
      <w:lvlText w:val="%2."/>
      <w:lvlJc w:val="left"/>
      <w:pPr>
        <w:ind w:left="1440" w:hanging="360"/>
      </w:pPr>
      <w:rPr>
        <w:rFonts w:cs="Times New Roman"/>
      </w:rPr>
    </w:lvl>
    <w:lvl w:ilvl="2" w:tplc="FFFFFFFF">
      <w:start w:val="1"/>
      <w:numFmt w:val="lowerLetter"/>
      <w:lvlText w:val="%3)"/>
      <w:lvlJc w:val="left"/>
      <w:pPr>
        <w:ind w:left="2340" w:hanging="360"/>
      </w:pPr>
      <w:rPr>
        <w:rFonts w:cs="Times New Roman"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15:restartNumberingAfterBreak="0">
    <w:nsid w:val="63260685"/>
    <w:multiLevelType w:val="hybridMultilevel"/>
    <w:tmpl w:val="BD586D70"/>
    <w:lvl w:ilvl="0" w:tplc="C2A4C5EC">
      <w:start w:val="1"/>
      <w:numFmt w:val="bullet"/>
      <w:lvlText w:val="-"/>
      <w:lvlJc w:val="left"/>
      <w:pPr>
        <w:ind w:left="1210" w:hanging="1210"/>
      </w:pPr>
      <w:rPr>
        <w:rFonts w:ascii="Calibri" w:eastAsia="Calibri" w:hAnsi="Calibri" w:cs="Times New Roman" w:hint="default"/>
        <w:b w:val="0"/>
        <w:i w:val="0"/>
        <w:color w:val="auto"/>
      </w:rPr>
    </w:lvl>
    <w:lvl w:ilvl="1" w:tplc="FFFFFFFF">
      <w:start w:val="1"/>
      <w:numFmt w:val="lowerLetter"/>
      <w:lvlText w:val="%2."/>
      <w:lvlJc w:val="left"/>
      <w:pPr>
        <w:ind w:left="1440" w:hanging="360"/>
      </w:pPr>
      <w:rPr>
        <w:rFonts w:cs="Times New Roman"/>
      </w:rPr>
    </w:lvl>
    <w:lvl w:ilvl="2" w:tplc="FFFFFFFF">
      <w:start w:val="1"/>
      <w:numFmt w:val="lowerLetter"/>
      <w:lvlText w:val="%3)"/>
      <w:lvlJc w:val="left"/>
      <w:pPr>
        <w:ind w:left="2340" w:hanging="360"/>
      </w:pPr>
      <w:rPr>
        <w:rFonts w:cs="Times New Roman"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71244391"/>
    <w:multiLevelType w:val="hybridMultilevel"/>
    <w:tmpl w:val="E592BCAA"/>
    <w:lvl w:ilvl="0" w:tplc="46080E3E">
      <w:numFmt w:val="bullet"/>
      <w:lvlText w:val="-"/>
      <w:lvlJc w:val="left"/>
      <w:pPr>
        <w:ind w:left="1362" w:hanging="360"/>
      </w:pPr>
      <w:rPr>
        <w:rFonts w:ascii="Times New Roman" w:eastAsiaTheme="minorHAnsi" w:hAnsi="Times New Roman" w:cs="Times New Roman" w:hint="default"/>
      </w:rPr>
    </w:lvl>
    <w:lvl w:ilvl="1" w:tplc="F66C4F04">
      <w:start w:val="1"/>
      <w:numFmt w:val="bullet"/>
      <w:lvlText w:val="-"/>
      <w:lvlJc w:val="left"/>
      <w:pPr>
        <w:ind w:left="2082" w:hanging="360"/>
      </w:pPr>
      <w:rPr>
        <w:rFonts w:ascii="Times New Roman" w:hAnsi="Times New Roman" w:cs="Times New Roman" w:hint="default"/>
      </w:rPr>
    </w:lvl>
    <w:lvl w:ilvl="2" w:tplc="041B0005">
      <w:start w:val="1"/>
      <w:numFmt w:val="bullet"/>
      <w:lvlText w:val=""/>
      <w:lvlJc w:val="left"/>
      <w:pPr>
        <w:ind w:left="2802" w:hanging="360"/>
      </w:pPr>
      <w:rPr>
        <w:rFonts w:ascii="Wingdings" w:hAnsi="Wingdings" w:hint="default"/>
      </w:rPr>
    </w:lvl>
    <w:lvl w:ilvl="3" w:tplc="041B0001">
      <w:start w:val="1"/>
      <w:numFmt w:val="bullet"/>
      <w:lvlText w:val=""/>
      <w:lvlJc w:val="left"/>
      <w:pPr>
        <w:ind w:left="3522" w:hanging="360"/>
      </w:pPr>
      <w:rPr>
        <w:rFonts w:ascii="Symbol" w:hAnsi="Symbol" w:hint="default"/>
      </w:rPr>
    </w:lvl>
    <w:lvl w:ilvl="4" w:tplc="041B0003">
      <w:start w:val="1"/>
      <w:numFmt w:val="bullet"/>
      <w:lvlText w:val="o"/>
      <w:lvlJc w:val="left"/>
      <w:pPr>
        <w:ind w:left="4242" w:hanging="360"/>
      </w:pPr>
      <w:rPr>
        <w:rFonts w:ascii="Courier New" w:hAnsi="Courier New" w:cs="Courier New" w:hint="default"/>
      </w:rPr>
    </w:lvl>
    <w:lvl w:ilvl="5" w:tplc="041B0005">
      <w:start w:val="1"/>
      <w:numFmt w:val="bullet"/>
      <w:lvlText w:val=""/>
      <w:lvlJc w:val="left"/>
      <w:pPr>
        <w:ind w:left="4962" w:hanging="360"/>
      </w:pPr>
      <w:rPr>
        <w:rFonts w:ascii="Wingdings" w:hAnsi="Wingdings" w:hint="default"/>
      </w:rPr>
    </w:lvl>
    <w:lvl w:ilvl="6" w:tplc="041B0001">
      <w:start w:val="1"/>
      <w:numFmt w:val="bullet"/>
      <w:lvlText w:val=""/>
      <w:lvlJc w:val="left"/>
      <w:pPr>
        <w:ind w:left="5682" w:hanging="360"/>
      </w:pPr>
      <w:rPr>
        <w:rFonts w:ascii="Symbol" w:hAnsi="Symbol" w:hint="default"/>
      </w:rPr>
    </w:lvl>
    <w:lvl w:ilvl="7" w:tplc="041B0003">
      <w:start w:val="1"/>
      <w:numFmt w:val="bullet"/>
      <w:lvlText w:val="o"/>
      <w:lvlJc w:val="left"/>
      <w:pPr>
        <w:ind w:left="6402" w:hanging="360"/>
      </w:pPr>
      <w:rPr>
        <w:rFonts w:ascii="Courier New" w:hAnsi="Courier New" w:cs="Courier New" w:hint="default"/>
      </w:rPr>
    </w:lvl>
    <w:lvl w:ilvl="8" w:tplc="041B0005">
      <w:start w:val="1"/>
      <w:numFmt w:val="bullet"/>
      <w:lvlText w:val=""/>
      <w:lvlJc w:val="left"/>
      <w:pPr>
        <w:ind w:left="7122" w:hanging="360"/>
      </w:pPr>
      <w:rPr>
        <w:rFonts w:ascii="Wingdings" w:hAnsi="Wingdings" w:hint="default"/>
      </w:rPr>
    </w:lvl>
  </w:abstractNum>
  <w:abstractNum w:abstractNumId="13" w15:restartNumberingAfterBreak="0">
    <w:nsid w:val="7208797D"/>
    <w:multiLevelType w:val="hybridMultilevel"/>
    <w:tmpl w:val="8F180C4A"/>
    <w:lvl w:ilvl="0" w:tplc="46080E3E">
      <w:numFmt w:val="bullet"/>
      <w:lvlText w:val="-"/>
      <w:lvlJc w:val="left"/>
      <w:pPr>
        <w:ind w:left="643" w:hanging="360"/>
      </w:pPr>
      <w:rPr>
        <w:rFonts w:ascii="Times New Roman" w:eastAsiaTheme="minorHAnsi"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D5D2BBA"/>
    <w:multiLevelType w:val="hybridMultilevel"/>
    <w:tmpl w:val="23AAAB54"/>
    <w:lvl w:ilvl="0" w:tplc="ACAE17DE">
      <w:start w:val="1"/>
      <w:numFmt w:val="lowerLetter"/>
      <w:lvlText w:val="%1)"/>
      <w:lvlJc w:val="left"/>
      <w:pPr>
        <w:ind w:left="643" w:hanging="360"/>
      </w:pPr>
      <w:rPr>
        <w:rFonts w:ascii="Arial Narrow" w:hAnsi="Arial Narrow"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606038285">
    <w:abstractNumId w:val="2"/>
  </w:num>
  <w:num w:numId="2" w16cid:durableId="1330256808">
    <w:abstractNumId w:val="5"/>
  </w:num>
  <w:num w:numId="3" w16cid:durableId="610937833">
    <w:abstractNumId w:val="3"/>
  </w:num>
  <w:num w:numId="4" w16cid:durableId="2144225191">
    <w:abstractNumId w:val="0"/>
  </w:num>
  <w:num w:numId="5" w16cid:durableId="554313268">
    <w:abstractNumId w:val="7"/>
  </w:num>
  <w:num w:numId="6" w16cid:durableId="58985212">
    <w:abstractNumId w:val="1"/>
  </w:num>
  <w:num w:numId="7" w16cid:durableId="639042447">
    <w:abstractNumId w:val="8"/>
  </w:num>
  <w:num w:numId="8" w16cid:durableId="646252644">
    <w:abstractNumId w:val="6"/>
  </w:num>
  <w:num w:numId="9" w16cid:durableId="7499310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9598121">
    <w:abstractNumId w:val="9"/>
  </w:num>
  <w:num w:numId="11" w16cid:durableId="782261734">
    <w:abstractNumId w:val="12"/>
  </w:num>
  <w:num w:numId="12" w16cid:durableId="153575264">
    <w:abstractNumId w:val="4"/>
  </w:num>
  <w:num w:numId="13" w16cid:durableId="482743509">
    <w:abstractNumId w:val="10"/>
  </w:num>
  <w:num w:numId="14" w16cid:durableId="268512429">
    <w:abstractNumId w:val="14"/>
  </w:num>
  <w:num w:numId="15" w16cid:durableId="1328169196">
    <w:abstractNumId w:val="13"/>
  </w:num>
  <w:num w:numId="16" w16cid:durableId="8901169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836"/>
    <w:rsid w:val="0004561A"/>
    <w:rsid w:val="00053F50"/>
    <w:rsid w:val="000A7FD3"/>
    <w:rsid w:val="000C3239"/>
    <w:rsid w:val="000C3494"/>
    <w:rsid w:val="000E6102"/>
    <w:rsid w:val="000F6D43"/>
    <w:rsid w:val="00135A91"/>
    <w:rsid w:val="001466D1"/>
    <w:rsid w:val="0015123E"/>
    <w:rsid w:val="00165F73"/>
    <w:rsid w:val="001B13E0"/>
    <w:rsid w:val="001D28A3"/>
    <w:rsid w:val="001D4EF2"/>
    <w:rsid w:val="00202D17"/>
    <w:rsid w:val="00222AC1"/>
    <w:rsid w:val="002474FE"/>
    <w:rsid w:val="00255070"/>
    <w:rsid w:val="002D2179"/>
    <w:rsid w:val="002E0836"/>
    <w:rsid w:val="003753F2"/>
    <w:rsid w:val="003C3D83"/>
    <w:rsid w:val="003E7EA6"/>
    <w:rsid w:val="003F543C"/>
    <w:rsid w:val="00447B61"/>
    <w:rsid w:val="004A58DF"/>
    <w:rsid w:val="004C021A"/>
    <w:rsid w:val="004C6EBF"/>
    <w:rsid w:val="005147B2"/>
    <w:rsid w:val="00517AAC"/>
    <w:rsid w:val="00532911"/>
    <w:rsid w:val="00572167"/>
    <w:rsid w:val="005D350C"/>
    <w:rsid w:val="005F0078"/>
    <w:rsid w:val="005F09F7"/>
    <w:rsid w:val="005F3637"/>
    <w:rsid w:val="0061310B"/>
    <w:rsid w:val="006140EC"/>
    <w:rsid w:val="006168BF"/>
    <w:rsid w:val="006218F9"/>
    <w:rsid w:val="006348DC"/>
    <w:rsid w:val="0068726E"/>
    <w:rsid w:val="00694E78"/>
    <w:rsid w:val="0070333C"/>
    <w:rsid w:val="007248C5"/>
    <w:rsid w:val="007351EF"/>
    <w:rsid w:val="00796C10"/>
    <w:rsid w:val="007E14F1"/>
    <w:rsid w:val="007E7795"/>
    <w:rsid w:val="008234B2"/>
    <w:rsid w:val="00866F2D"/>
    <w:rsid w:val="008A3336"/>
    <w:rsid w:val="008B1C46"/>
    <w:rsid w:val="008B49D5"/>
    <w:rsid w:val="008D42A2"/>
    <w:rsid w:val="008E7DC2"/>
    <w:rsid w:val="008F1C48"/>
    <w:rsid w:val="008F50A3"/>
    <w:rsid w:val="00904A17"/>
    <w:rsid w:val="00917AFF"/>
    <w:rsid w:val="00926601"/>
    <w:rsid w:val="00942528"/>
    <w:rsid w:val="00955E70"/>
    <w:rsid w:val="0095622A"/>
    <w:rsid w:val="00957AB7"/>
    <w:rsid w:val="009957EF"/>
    <w:rsid w:val="009D6134"/>
    <w:rsid w:val="00AA39E7"/>
    <w:rsid w:val="00AC591B"/>
    <w:rsid w:val="00AD54EB"/>
    <w:rsid w:val="00B25C90"/>
    <w:rsid w:val="00B61EA3"/>
    <w:rsid w:val="00BD1CB2"/>
    <w:rsid w:val="00C84E1B"/>
    <w:rsid w:val="00CA1F5B"/>
    <w:rsid w:val="00CD023E"/>
    <w:rsid w:val="00CD048E"/>
    <w:rsid w:val="00D34C8D"/>
    <w:rsid w:val="00D54841"/>
    <w:rsid w:val="00D866B0"/>
    <w:rsid w:val="00E26A68"/>
    <w:rsid w:val="00E52EC8"/>
    <w:rsid w:val="00E601E7"/>
    <w:rsid w:val="00E959A7"/>
    <w:rsid w:val="00EA740B"/>
    <w:rsid w:val="00F13B30"/>
    <w:rsid w:val="00F61A6D"/>
    <w:rsid w:val="00F739AB"/>
    <w:rsid w:val="00F93F1C"/>
    <w:rsid w:val="00F97904"/>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F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C46"/>
    <w:pPr>
      <w:spacing w:after="0" w:line="240" w:lineRule="auto"/>
    </w:pPr>
    <w:rPr>
      <w:rFonts w:ascii="Arial Narrow" w:eastAsia="Times New Roman" w:hAnsi="Arial Narrow" w:cs="Times New Roman"/>
      <w:sz w:val="24"/>
    </w:rPr>
  </w:style>
  <w:style w:type="paragraph" w:styleId="Heading2">
    <w:name w:val="heading 2"/>
    <w:basedOn w:val="Normal"/>
    <w:next w:val="Normal"/>
    <w:link w:val="Heading2Char"/>
    <w:uiPriority w:val="9"/>
    <w:unhideWhenUsed/>
    <w:qFormat/>
    <w:rsid w:val="008B1C4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1C46"/>
    <w:rPr>
      <w:rFonts w:asciiTheme="majorHAnsi" w:eastAsiaTheme="majorEastAsia" w:hAnsiTheme="majorHAnsi" w:cstheme="majorBidi"/>
      <w:color w:val="2F5496" w:themeColor="accent1" w:themeShade="BF"/>
      <w:sz w:val="26"/>
      <w:szCs w:val="26"/>
      <w:lang w:eastAsia="en-GB"/>
    </w:rPr>
  </w:style>
  <w:style w:type="paragraph" w:customStyle="1" w:styleId="Default">
    <w:name w:val="Default"/>
    <w:qFormat/>
    <w:rsid w:val="008B1C46"/>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Grid">
    <w:name w:val="Table Grid"/>
    <w:basedOn w:val="TableNormal"/>
    <w:uiPriority w:val="39"/>
    <w:rsid w:val="008B1C4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F5 List Paragraph,No Spacing1,List Paragraph Char Char Char,Indicator Text,Numbered Para 1,Colorful List - Accent 11,Bullet 1,Bullet Points,Párrafo de lista,MAIN CONTENT,Recommendation,List Paragraph2,Normal number,body,Forth level"/>
    <w:basedOn w:val="Normal"/>
    <w:link w:val="ListParagraphChar"/>
    <w:uiPriority w:val="34"/>
    <w:qFormat/>
    <w:rsid w:val="008B1C46"/>
    <w:pPr>
      <w:ind w:left="720"/>
      <w:contextualSpacing/>
    </w:pPr>
  </w:style>
  <w:style w:type="character" w:customStyle="1" w:styleId="ListParagraphChar">
    <w:name w:val="List Paragraph Char"/>
    <w:aliases w:val="Dot pt Char,F5 List Paragraph Char,No Spacing1 Char,List Paragraph Char Char Char Char,Indicator Text Char,Numbered Para 1 Char,Colorful List - Accent 11 Char,Bullet 1 Char,Bullet Points Char,Párrafo de lista Char,MAIN CONTENT Char"/>
    <w:basedOn w:val="DefaultParagraphFont"/>
    <w:link w:val="ListParagraph"/>
    <w:uiPriority w:val="34"/>
    <w:qFormat/>
    <w:locked/>
    <w:rsid w:val="008B1C46"/>
    <w:rPr>
      <w:rFonts w:ascii="Arial Narrow" w:eastAsia="Times New Roman" w:hAnsi="Arial Narrow" w:cs="Times New Roman"/>
      <w:sz w:val="24"/>
      <w:lang w:eastAsia="en-GB"/>
    </w:rPr>
  </w:style>
  <w:style w:type="paragraph" w:styleId="NormalWeb">
    <w:name w:val="Normal (Web)"/>
    <w:aliases w:val="webb"/>
    <w:basedOn w:val="Normal"/>
    <w:uiPriority w:val="99"/>
    <w:unhideWhenUsed/>
    <w:rsid w:val="008B1C46"/>
    <w:rPr>
      <w:rFonts w:ascii="Times New Roman" w:hAnsi="Times New Roman"/>
      <w:szCs w:val="24"/>
    </w:rPr>
  </w:style>
  <w:style w:type="paragraph" w:styleId="PlainText">
    <w:name w:val="Plain Text"/>
    <w:basedOn w:val="Normal"/>
    <w:link w:val="PlainTextChar"/>
    <w:uiPriority w:val="99"/>
    <w:unhideWhenUsed/>
    <w:rsid w:val="008B1C46"/>
    <w:rPr>
      <w:rFonts w:ascii="Consolas" w:hAnsi="Consolas"/>
      <w:sz w:val="21"/>
      <w:szCs w:val="21"/>
    </w:rPr>
  </w:style>
  <w:style w:type="character" w:customStyle="1" w:styleId="PlainTextChar">
    <w:name w:val="Plain Text Char"/>
    <w:basedOn w:val="DefaultParagraphFont"/>
    <w:link w:val="PlainText"/>
    <w:uiPriority w:val="99"/>
    <w:rsid w:val="008B1C46"/>
    <w:rPr>
      <w:rFonts w:ascii="Consolas" w:eastAsia="Times New Roman" w:hAnsi="Consolas" w:cs="Times New Roman"/>
      <w:sz w:val="21"/>
      <w:szCs w:val="21"/>
      <w:lang w:eastAsia="en-GB"/>
    </w:rPr>
  </w:style>
  <w:style w:type="paragraph" w:styleId="Header">
    <w:name w:val="header"/>
    <w:basedOn w:val="Normal"/>
    <w:link w:val="HeaderChar"/>
    <w:uiPriority w:val="99"/>
    <w:unhideWhenUsed/>
    <w:rsid w:val="00F93F1C"/>
    <w:pPr>
      <w:tabs>
        <w:tab w:val="center" w:pos="4536"/>
        <w:tab w:val="right" w:pos="9072"/>
      </w:tabs>
    </w:pPr>
  </w:style>
  <w:style w:type="character" w:customStyle="1" w:styleId="HeaderChar">
    <w:name w:val="Header Char"/>
    <w:basedOn w:val="DefaultParagraphFont"/>
    <w:link w:val="Header"/>
    <w:uiPriority w:val="99"/>
    <w:rsid w:val="00F93F1C"/>
    <w:rPr>
      <w:rFonts w:ascii="Arial Narrow" w:eastAsia="Times New Roman" w:hAnsi="Arial Narrow" w:cs="Times New Roman"/>
      <w:sz w:val="24"/>
      <w:lang w:eastAsia="en-GB"/>
    </w:rPr>
  </w:style>
  <w:style w:type="paragraph" w:styleId="Footer">
    <w:name w:val="footer"/>
    <w:basedOn w:val="Normal"/>
    <w:link w:val="FooterChar"/>
    <w:uiPriority w:val="99"/>
    <w:unhideWhenUsed/>
    <w:rsid w:val="00F93F1C"/>
    <w:pPr>
      <w:tabs>
        <w:tab w:val="center" w:pos="4536"/>
        <w:tab w:val="right" w:pos="9072"/>
      </w:tabs>
    </w:pPr>
  </w:style>
  <w:style w:type="character" w:customStyle="1" w:styleId="FooterChar">
    <w:name w:val="Footer Char"/>
    <w:basedOn w:val="DefaultParagraphFont"/>
    <w:link w:val="Footer"/>
    <w:uiPriority w:val="99"/>
    <w:rsid w:val="00F93F1C"/>
    <w:rPr>
      <w:rFonts w:ascii="Arial Narrow" w:eastAsia="Times New Roman" w:hAnsi="Arial Narrow" w:cs="Times New Roman"/>
      <w:sz w:val="24"/>
      <w:lang w:eastAsia="en-GB"/>
    </w:rPr>
  </w:style>
  <w:style w:type="character" w:styleId="CommentReference">
    <w:name w:val="annotation reference"/>
    <w:basedOn w:val="DefaultParagraphFont"/>
    <w:uiPriority w:val="99"/>
    <w:semiHidden/>
    <w:unhideWhenUsed/>
    <w:rsid w:val="007E7795"/>
    <w:rPr>
      <w:sz w:val="16"/>
      <w:szCs w:val="16"/>
    </w:rPr>
  </w:style>
  <w:style w:type="paragraph" w:styleId="CommentText">
    <w:name w:val="annotation text"/>
    <w:basedOn w:val="Normal"/>
    <w:link w:val="CommentTextChar"/>
    <w:uiPriority w:val="99"/>
    <w:unhideWhenUsed/>
    <w:rsid w:val="007E7795"/>
    <w:rPr>
      <w:sz w:val="20"/>
      <w:szCs w:val="20"/>
    </w:rPr>
  </w:style>
  <w:style w:type="character" w:customStyle="1" w:styleId="CommentTextChar">
    <w:name w:val="Comment Text Char"/>
    <w:basedOn w:val="DefaultParagraphFont"/>
    <w:link w:val="CommentText"/>
    <w:uiPriority w:val="99"/>
    <w:rsid w:val="007E7795"/>
    <w:rPr>
      <w:rFonts w:ascii="Arial Narrow" w:eastAsia="Times New Roman" w:hAnsi="Arial Narrow"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002355">
      <w:bodyDiv w:val="1"/>
      <w:marLeft w:val="0"/>
      <w:marRight w:val="0"/>
      <w:marTop w:val="0"/>
      <w:marBottom w:val="0"/>
      <w:divBdr>
        <w:top w:val="none" w:sz="0" w:space="0" w:color="auto"/>
        <w:left w:val="none" w:sz="0" w:space="0" w:color="auto"/>
        <w:bottom w:val="none" w:sz="0" w:space="0" w:color="auto"/>
        <w:right w:val="none" w:sz="0" w:space="0" w:color="auto"/>
      </w:divBdr>
    </w:div>
    <w:div w:id="241764024">
      <w:bodyDiv w:val="1"/>
      <w:marLeft w:val="0"/>
      <w:marRight w:val="0"/>
      <w:marTop w:val="0"/>
      <w:marBottom w:val="0"/>
      <w:divBdr>
        <w:top w:val="none" w:sz="0" w:space="0" w:color="auto"/>
        <w:left w:val="none" w:sz="0" w:space="0" w:color="auto"/>
        <w:bottom w:val="none" w:sz="0" w:space="0" w:color="auto"/>
        <w:right w:val="none" w:sz="0" w:space="0" w:color="auto"/>
      </w:divBdr>
    </w:div>
    <w:div w:id="1027365861">
      <w:bodyDiv w:val="1"/>
      <w:marLeft w:val="0"/>
      <w:marRight w:val="0"/>
      <w:marTop w:val="0"/>
      <w:marBottom w:val="0"/>
      <w:divBdr>
        <w:top w:val="none" w:sz="0" w:space="0" w:color="auto"/>
        <w:left w:val="none" w:sz="0" w:space="0" w:color="auto"/>
        <w:bottom w:val="none" w:sz="0" w:space="0" w:color="auto"/>
        <w:right w:val="none" w:sz="0" w:space="0" w:color="auto"/>
      </w:divBdr>
    </w:div>
    <w:div w:id="1133908335">
      <w:bodyDiv w:val="1"/>
      <w:marLeft w:val="0"/>
      <w:marRight w:val="0"/>
      <w:marTop w:val="0"/>
      <w:marBottom w:val="0"/>
      <w:divBdr>
        <w:top w:val="none" w:sz="0" w:space="0" w:color="auto"/>
        <w:left w:val="none" w:sz="0" w:space="0" w:color="auto"/>
        <w:bottom w:val="none" w:sz="0" w:space="0" w:color="auto"/>
        <w:right w:val="none" w:sz="0" w:space="0" w:color="auto"/>
      </w:divBdr>
    </w:div>
    <w:div w:id="1489248767">
      <w:bodyDiv w:val="1"/>
      <w:marLeft w:val="0"/>
      <w:marRight w:val="0"/>
      <w:marTop w:val="0"/>
      <w:marBottom w:val="0"/>
      <w:divBdr>
        <w:top w:val="none" w:sz="0" w:space="0" w:color="auto"/>
        <w:left w:val="none" w:sz="0" w:space="0" w:color="auto"/>
        <w:bottom w:val="none" w:sz="0" w:space="0" w:color="auto"/>
        <w:right w:val="none" w:sz="0" w:space="0" w:color="auto"/>
      </w:divBdr>
    </w:div>
    <w:div w:id="184936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2024-10-31T15:26:40+00:00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95D4F6C-FFC1-46AC-80FA-1888BD61C413}"/>
</file>

<file path=customXml/itemProps2.xml><?xml version="1.0" encoding="utf-8"?>
<ds:datastoreItem xmlns:ds="http://schemas.openxmlformats.org/officeDocument/2006/customXml" ds:itemID="{D1BF6AEE-1AAA-4FA5-8D39-851D3BFEC452}"/>
</file>

<file path=customXml/itemProps3.xml><?xml version="1.0" encoding="utf-8"?>
<ds:datastoreItem xmlns:ds="http://schemas.openxmlformats.org/officeDocument/2006/customXml" ds:itemID="{379FCCC4-31D4-401C-83BB-B6FDE75E1FA7}"/>
</file>

<file path=docProps/app.xml><?xml version="1.0" encoding="utf-8"?>
<Properties xmlns="http://schemas.openxmlformats.org/officeDocument/2006/extended-properties" xmlns:vt="http://schemas.openxmlformats.org/officeDocument/2006/docPropsVTypes">
  <Template>Normal</Template>
  <TotalTime>0</TotalTime>
  <Pages>18</Pages>
  <Words>7371</Words>
  <Characters>42018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2024-10-21T06:38:00Z</dcterms:created>
  <dcterms:modified xsi:type="dcterms:W3CDTF">2024-10-29T19:13:00Z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