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501A9" w14:textId="77777777" w:rsidR="000361EA" w:rsidRDefault="00563FF3" w:rsidP="00563FF3">
      <w:pPr>
        <w:suppressAutoHyphens w:val="0"/>
        <w:autoSpaceDN/>
        <w:spacing w:line="240" w:lineRule="auto"/>
        <w:ind w:left="0" w:firstLine="0"/>
        <w:jc w:val="center"/>
        <w:textAlignment w:val="auto"/>
        <w:rPr>
          <w:rFonts w:ascii="Times New Roman" w:hAnsi="Times New Roman" w:cs="Times New Roman"/>
          <w:b/>
          <w:bCs/>
          <w:color w:val="000000"/>
          <w:lang w:val="en-IN" w:eastAsia="en-GB"/>
        </w:rPr>
      </w:pPr>
      <w:r w:rsidRPr="00286F28">
        <w:rPr>
          <w:rFonts w:ascii="Times New Roman" w:hAnsi="Times New Roman" w:cs="Times New Roman"/>
          <w:b/>
          <w:bCs/>
          <w:color w:val="000000"/>
          <w:lang w:val="en-IN" w:eastAsia="en-GB"/>
        </w:rPr>
        <w:t>Submission to the United Nations Committee Against Torture</w:t>
      </w:r>
      <w:r w:rsidRPr="00B30D83">
        <w:rPr>
          <w:rFonts w:ascii="Times New Roman" w:hAnsi="Times New Roman" w:cs="Times New Roman"/>
          <w:b/>
          <w:bCs/>
          <w:color w:val="000000"/>
          <w:lang w:val="en-IN" w:eastAsia="en-GB"/>
        </w:rPr>
        <w:t xml:space="preserve"> </w:t>
      </w:r>
    </w:p>
    <w:p w14:paraId="66E02E82" w14:textId="77777777" w:rsidR="000361EA" w:rsidRDefault="000361EA" w:rsidP="00563FF3">
      <w:pPr>
        <w:suppressAutoHyphens w:val="0"/>
        <w:autoSpaceDN/>
        <w:spacing w:line="240" w:lineRule="auto"/>
        <w:ind w:left="0" w:firstLine="0"/>
        <w:jc w:val="center"/>
        <w:textAlignment w:val="auto"/>
        <w:rPr>
          <w:rFonts w:ascii="Times New Roman" w:hAnsi="Times New Roman" w:cs="Times New Roman"/>
          <w:b/>
          <w:bCs/>
          <w:color w:val="000000"/>
          <w:lang w:val="en-IN" w:eastAsia="en-GB"/>
        </w:rPr>
      </w:pPr>
    </w:p>
    <w:p w14:paraId="605FEF11" w14:textId="77777777" w:rsidR="000361EA" w:rsidRDefault="000361EA" w:rsidP="00563FF3">
      <w:pPr>
        <w:suppressAutoHyphens w:val="0"/>
        <w:autoSpaceDN/>
        <w:spacing w:line="240" w:lineRule="auto"/>
        <w:ind w:left="0" w:firstLine="0"/>
        <w:jc w:val="center"/>
        <w:textAlignment w:val="auto"/>
        <w:rPr>
          <w:rFonts w:ascii="Times New Roman" w:hAnsi="Times New Roman" w:cs="Times New Roman"/>
          <w:b/>
          <w:bCs/>
          <w:color w:val="000000"/>
          <w:lang w:val="en-IN" w:eastAsia="en-GB"/>
        </w:rPr>
      </w:pPr>
    </w:p>
    <w:p w14:paraId="11CDE8AB" w14:textId="41652597" w:rsidR="00563FF3" w:rsidRPr="00B30D83" w:rsidRDefault="00563FF3" w:rsidP="00563FF3">
      <w:pPr>
        <w:suppressAutoHyphens w:val="0"/>
        <w:autoSpaceDN/>
        <w:spacing w:line="240" w:lineRule="auto"/>
        <w:ind w:left="0" w:firstLine="0"/>
        <w:jc w:val="center"/>
        <w:textAlignment w:val="auto"/>
        <w:rPr>
          <w:rFonts w:ascii="Times New Roman" w:hAnsi="Times New Roman" w:cs="Times New Roman"/>
          <w:b/>
          <w:bCs/>
          <w:color w:val="000000"/>
          <w:lang w:val="en-IN" w:eastAsia="en-GB"/>
        </w:rPr>
      </w:pPr>
      <w:r w:rsidRPr="00286F28">
        <w:rPr>
          <w:rFonts w:ascii="Times New Roman" w:hAnsi="Times New Roman" w:cs="Times New Roman"/>
          <w:b/>
          <w:bCs/>
          <w:color w:val="000000"/>
          <w:lang w:val="en-IN" w:eastAsia="en-GB"/>
        </w:rPr>
        <w:t>for the 83</w:t>
      </w:r>
      <w:r w:rsidRPr="00286F28">
        <w:rPr>
          <w:rFonts w:ascii="Times New Roman" w:hAnsi="Times New Roman" w:cs="Times New Roman"/>
          <w:b/>
          <w:bCs/>
          <w:color w:val="000000"/>
          <w:vertAlign w:val="superscript"/>
          <w:lang w:val="en-IN" w:eastAsia="en-GB"/>
        </w:rPr>
        <w:t>rd</w:t>
      </w:r>
      <w:r w:rsidRPr="00286F28">
        <w:rPr>
          <w:rFonts w:ascii="Times New Roman" w:hAnsi="Times New Roman" w:cs="Times New Roman"/>
          <w:b/>
          <w:bCs/>
          <w:color w:val="000000"/>
          <w:lang w:val="en-IN" w:eastAsia="en-GB"/>
        </w:rPr>
        <w:t xml:space="preserve"> Session of the Committee against Torture</w:t>
      </w:r>
      <w:r w:rsidRPr="00B30D83">
        <w:rPr>
          <w:rFonts w:ascii="Times New Roman" w:hAnsi="Times New Roman" w:cs="Times New Roman"/>
          <w:b/>
          <w:bCs/>
          <w:color w:val="000000"/>
          <w:lang w:val="en-IN" w:eastAsia="en-GB"/>
        </w:rPr>
        <w:t xml:space="preserve"> </w:t>
      </w:r>
      <w:r w:rsidR="000361EA">
        <w:rPr>
          <w:rFonts w:ascii="Times New Roman" w:hAnsi="Times New Roman" w:cs="Times New Roman"/>
          <w:b/>
          <w:bCs/>
          <w:color w:val="000000"/>
          <w:lang w:val="en-IN" w:eastAsia="en-GB"/>
        </w:rPr>
        <w:t>(</w:t>
      </w:r>
      <w:r w:rsidR="000361EA" w:rsidRPr="000361EA">
        <w:rPr>
          <w:rFonts w:ascii="Times New Roman" w:hAnsi="Times New Roman" w:cs="Times New Roman"/>
          <w:b/>
          <w:bCs/>
          <w:color w:val="000000"/>
          <w:lang w:val="en-IN" w:eastAsia="en-GB"/>
        </w:rPr>
        <w:t>10-28 November 2025</w:t>
      </w:r>
      <w:r w:rsidR="000361EA">
        <w:rPr>
          <w:rFonts w:ascii="Times New Roman" w:hAnsi="Times New Roman" w:cs="Times New Roman"/>
          <w:b/>
          <w:bCs/>
          <w:color w:val="000000"/>
          <w:lang w:val="en-IN" w:eastAsia="en-GB"/>
        </w:rPr>
        <w:t>)</w:t>
      </w:r>
    </w:p>
    <w:p w14:paraId="3E8BD74F" w14:textId="77777777" w:rsidR="00563FF3" w:rsidRPr="00B30D83" w:rsidRDefault="00563FF3" w:rsidP="000361EA">
      <w:pPr>
        <w:suppressAutoHyphens w:val="0"/>
        <w:autoSpaceDN/>
        <w:spacing w:after="160" w:line="240" w:lineRule="auto"/>
        <w:ind w:left="0" w:firstLine="0"/>
        <w:textAlignment w:val="auto"/>
        <w:rPr>
          <w:rFonts w:ascii="Times New Roman" w:hAnsi="Times New Roman" w:cs="Times New Roman"/>
          <w:b/>
          <w:bCs/>
          <w:color w:val="000000"/>
          <w:lang w:val="en-IN" w:eastAsia="en-GB"/>
        </w:rPr>
      </w:pPr>
    </w:p>
    <w:p w14:paraId="15CFB8A9" w14:textId="55D63438" w:rsidR="00563FF3" w:rsidRPr="00B30D83" w:rsidRDefault="00563FF3" w:rsidP="00563FF3">
      <w:pPr>
        <w:suppressAutoHyphens w:val="0"/>
        <w:autoSpaceDN/>
        <w:spacing w:line="240" w:lineRule="auto"/>
        <w:ind w:left="0" w:firstLine="0"/>
        <w:jc w:val="center"/>
        <w:textAlignment w:val="auto"/>
        <w:rPr>
          <w:rFonts w:ascii="Times New Roman" w:hAnsi="Times New Roman" w:cs="Times New Roman"/>
          <w:lang w:val="en-IN" w:eastAsia="en-GB"/>
        </w:rPr>
      </w:pPr>
      <w:r w:rsidRPr="00B30D83">
        <w:rPr>
          <w:rFonts w:ascii="Times New Roman" w:hAnsi="Times New Roman" w:cs="Times New Roman"/>
          <w:b/>
          <w:bCs/>
          <w:color w:val="000000"/>
          <w:lang w:val="en-IN" w:eastAsia="en-GB"/>
        </w:rPr>
        <w:t xml:space="preserve">by </w:t>
      </w:r>
      <w:r w:rsidRPr="00B30D83">
        <w:rPr>
          <w:rFonts w:ascii="Times New Roman" w:hAnsi="Times New Roman" w:cs="Times New Roman"/>
          <w:b/>
          <w:bCs/>
          <w:color w:val="000000"/>
        </w:rPr>
        <w:t>the Bahrain Institute for Rights and Democracy (BIRD)</w:t>
      </w:r>
    </w:p>
    <w:p w14:paraId="5CEBDF65" w14:textId="77777777" w:rsidR="00563FF3" w:rsidRPr="00B30D83" w:rsidRDefault="00563FF3" w:rsidP="00563FF3">
      <w:pPr>
        <w:suppressAutoHyphens w:val="0"/>
        <w:autoSpaceDN/>
        <w:spacing w:line="240" w:lineRule="auto"/>
        <w:ind w:left="0" w:firstLine="0"/>
        <w:jc w:val="center"/>
        <w:textAlignment w:val="auto"/>
        <w:rPr>
          <w:rFonts w:ascii="Times New Roman" w:hAnsi="Times New Roman" w:cs="Times New Roman"/>
          <w:lang w:val="en-IN" w:eastAsia="en-GB"/>
        </w:rPr>
      </w:pPr>
    </w:p>
    <w:p w14:paraId="5FE601C7" w14:textId="77777777" w:rsidR="00563FF3" w:rsidRDefault="00563FF3" w:rsidP="00563FF3">
      <w:pPr>
        <w:suppressAutoHyphens w:val="0"/>
        <w:autoSpaceDN/>
        <w:spacing w:line="240" w:lineRule="auto"/>
        <w:ind w:left="0" w:firstLine="0"/>
        <w:jc w:val="center"/>
        <w:textAlignment w:val="auto"/>
        <w:rPr>
          <w:rFonts w:ascii="Times New Roman" w:hAnsi="Times New Roman" w:cs="Times New Roman"/>
          <w:b/>
          <w:bCs/>
          <w:color w:val="000000"/>
          <w:lang w:val="en-IN" w:eastAsia="en-GB"/>
        </w:rPr>
      </w:pPr>
      <w:r w:rsidRPr="00B30D83">
        <w:rPr>
          <w:rFonts w:ascii="Times New Roman" w:hAnsi="Times New Roman" w:cs="Times New Roman"/>
          <w:b/>
          <w:bCs/>
          <w:color w:val="000000"/>
          <w:lang w:val="en-IN" w:eastAsia="en-GB"/>
        </w:rPr>
        <w:t xml:space="preserve">on </w:t>
      </w:r>
    </w:p>
    <w:p w14:paraId="6901A38E" w14:textId="0C50F73B" w:rsidR="008E63D1" w:rsidRDefault="008E63D1" w:rsidP="00563FF3">
      <w:pPr>
        <w:suppressAutoHyphens w:val="0"/>
        <w:autoSpaceDN/>
        <w:spacing w:line="240" w:lineRule="auto"/>
        <w:ind w:left="0" w:firstLine="0"/>
        <w:jc w:val="center"/>
        <w:textAlignment w:val="auto"/>
        <w:rPr>
          <w:rFonts w:ascii="Times New Roman" w:hAnsi="Times New Roman" w:cs="Times New Roman"/>
          <w:b/>
          <w:bCs/>
          <w:color w:val="000000"/>
          <w:lang w:val="en-IN" w:eastAsia="en-GB"/>
        </w:rPr>
      </w:pPr>
    </w:p>
    <w:p w14:paraId="4556DF57" w14:textId="68453E4C" w:rsidR="00563FF3" w:rsidRPr="00286F28" w:rsidRDefault="000361EA" w:rsidP="000361EA">
      <w:pPr>
        <w:tabs>
          <w:tab w:val="left" w:pos="567"/>
          <w:tab w:val="left" w:pos="1134"/>
          <w:tab w:val="left" w:pos="1985"/>
          <w:tab w:val="left" w:pos="2552"/>
        </w:tabs>
        <w:ind w:left="567" w:firstLine="0"/>
        <w:rPr>
          <w:rFonts w:ascii="Times New Roman" w:hAnsi="Times New Roman" w:cs="Times New Roman"/>
          <w:i/>
          <w:iCs/>
        </w:rPr>
      </w:pPr>
      <w:r w:rsidRPr="00286F28">
        <w:rPr>
          <w:rFonts w:ascii="Times New Roman" w:hAnsi="Times New Roman" w:cs="Times New Roman"/>
          <w:b/>
          <w:bCs/>
          <w:i/>
          <w:iCs/>
          <w:color w:val="000000"/>
          <w:lang w:val="en-IN" w:eastAsia="en-GB"/>
        </w:rPr>
        <w:t>Compliance with the Convention Against Torture and Other Cruel, Inhuman or Degrading Treatment or Punishment</w:t>
      </w:r>
      <w:r>
        <w:rPr>
          <w:rFonts w:ascii="Times New Roman" w:hAnsi="Times New Roman" w:cs="Times New Roman"/>
          <w:b/>
          <w:bCs/>
          <w:i/>
          <w:iCs/>
          <w:color w:val="000000"/>
          <w:lang w:val="en-IN" w:eastAsia="en-GB"/>
        </w:rPr>
        <w:t xml:space="preserve">: The </w:t>
      </w:r>
      <w:proofErr w:type="spellStart"/>
      <w:r>
        <w:rPr>
          <w:rFonts w:ascii="Times New Roman" w:hAnsi="Times New Roman" w:cs="Times New Roman"/>
          <w:b/>
          <w:bCs/>
          <w:i/>
          <w:iCs/>
          <w:color w:val="000000"/>
          <w:lang w:val="en-IN" w:eastAsia="en-GB"/>
        </w:rPr>
        <w:t>i</w:t>
      </w:r>
      <w:r w:rsidRPr="00B30D83">
        <w:rPr>
          <w:rFonts w:ascii="Times New Roman" w:eastAsia="Arial" w:hAnsi="Times New Roman" w:cs="Times New Roman"/>
          <w:b/>
          <w:bCs/>
          <w:i/>
          <w:iCs/>
          <w:color w:val="000000"/>
        </w:rPr>
        <w:t>nvolvement</w:t>
      </w:r>
      <w:proofErr w:type="spellEnd"/>
      <w:r w:rsidRPr="00B30D83">
        <w:rPr>
          <w:rFonts w:ascii="Times New Roman" w:eastAsia="Arial" w:hAnsi="Times New Roman" w:cs="Times New Roman"/>
          <w:b/>
          <w:bCs/>
          <w:i/>
          <w:iCs/>
          <w:color w:val="000000"/>
        </w:rPr>
        <w:t xml:space="preserve"> of the Bahrain Ministry of Interior and the Minister of Interior in</w:t>
      </w:r>
      <w:r>
        <w:rPr>
          <w:rFonts w:ascii="Times New Roman" w:eastAsia="Arial" w:hAnsi="Times New Roman" w:cs="Times New Roman"/>
          <w:b/>
          <w:bCs/>
          <w:i/>
          <w:iCs/>
          <w:color w:val="000000"/>
        </w:rPr>
        <w:t xml:space="preserve"> the continued use of</w:t>
      </w:r>
      <w:r w:rsidRPr="00B30D83">
        <w:rPr>
          <w:rFonts w:ascii="Times New Roman" w:eastAsia="Arial" w:hAnsi="Times New Roman" w:cs="Times New Roman"/>
          <w:b/>
          <w:bCs/>
          <w:i/>
          <w:iCs/>
          <w:color w:val="000000"/>
        </w:rPr>
        <w:t xml:space="preserve"> torture and other inhuman, cruel and degrading treatment and punishment in Bahrain</w:t>
      </w:r>
      <w:r>
        <w:rPr>
          <w:rFonts w:ascii="Times New Roman" w:hAnsi="Times New Roman" w:cs="Times New Roman"/>
          <w:i/>
          <w:iCs/>
        </w:rPr>
        <w:t xml:space="preserve">. </w:t>
      </w:r>
    </w:p>
    <w:p w14:paraId="30C2E1CD" w14:textId="77777777" w:rsidR="00563FF3" w:rsidRPr="00286F28" w:rsidRDefault="00563FF3" w:rsidP="00563FF3">
      <w:pPr>
        <w:suppressAutoHyphens w:val="0"/>
        <w:autoSpaceDN/>
        <w:spacing w:line="240" w:lineRule="auto"/>
        <w:ind w:left="0" w:firstLine="0"/>
        <w:jc w:val="left"/>
        <w:textAlignment w:val="auto"/>
        <w:rPr>
          <w:rFonts w:ascii="Times New Roman" w:hAnsi="Times New Roman" w:cs="Times New Roman"/>
          <w:lang w:val="en-IN" w:eastAsia="en-GB"/>
        </w:rPr>
      </w:pPr>
    </w:p>
    <w:p w14:paraId="3F5D3D1B" w14:textId="77777777" w:rsidR="00563FF3" w:rsidRPr="00286F28" w:rsidRDefault="00563FF3" w:rsidP="00563FF3">
      <w:pPr>
        <w:suppressAutoHyphens w:val="0"/>
        <w:autoSpaceDN/>
        <w:spacing w:line="240" w:lineRule="auto"/>
        <w:ind w:left="0" w:firstLine="0"/>
        <w:textAlignment w:val="auto"/>
        <w:rPr>
          <w:rFonts w:ascii="Times New Roman" w:hAnsi="Times New Roman" w:cs="Times New Roman"/>
          <w:lang w:val="en-IN" w:eastAsia="en-GB"/>
        </w:rPr>
      </w:pPr>
    </w:p>
    <w:p w14:paraId="76FE0128" w14:textId="77777777" w:rsidR="00563FF3" w:rsidRPr="00B30D83" w:rsidRDefault="00563FF3" w:rsidP="00563FF3">
      <w:pPr>
        <w:suppressAutoHyphens w:val="0"/>
        <w:spacing w:after="160" w:line="256" w:lineRule="auto"/>
        <w:ind w:left="0" w:firstLine="0"/>
        <w:jc w:val="left"/>
        <w:rPr>
          <w:rFonts w:ascii="Times New Roman" w:eastAsia="Arial" w:hAnsi="Times New Roman" w:cs="Times New Roman"/>
          <w:b/>
          <w:bCs/>
          <w:color w:val="000000"/>
        </w:rPr>
      </w:pPr>
    </w:p>
    <w:p w14:paraId="097F5F42" w14:textId="77777777" w:rsidR="00563FF3" w:rsidRPr="00B30D83" w:rsidRDefault="00563FF3" w:rsidP="00563FF3">
      <w:pPr>
        <w:suppressAutoHyphens w:val="0"/>
        <w:spacing w:after="160" w:line="256" w:lineRule="auto"/>
        <w:ind w:left="0" w:firstLine="0"/>
        <w:jc w:val="left"/>
        <w:rPr>
          <w:rFonts w:ascii="Times New Roman" w:eastAsia="Arial" w:hAnsi="Times New Roman" w:cs="Times New Roman"/>
          <w:b/>
          <w:bCs/>
          <w:color w:val="000000"/>
        </w:rPr>
      </w:pPr>
    </w:p>
    <w:p w14:paraId="767626E3" w14:textId="77777777" w:rsidR="00563FF3" w:rsidRPr="00B30D83" w:rsidRDefault="00563FF3" w:rsidP="00563FF3">
      <w:pPr>
        <w:suppressAutoHyphens w:val="0"/>
        <w:spacing w:after="160" w:line="256" w:lineRule="auto"/>
        <w:ind w:left="0" w:firstLine="0"/>
        <w:jc w:val="left"/>
        <w:rPr>
          <w:rFonts w:ascii="Times New Roman" w:eastAsia="Arial" w:hAnsi="Times New Roman" w:cs="Times New Roman"/>
          <w:b/>
          <w:bCs/>
          <w:color w:val="000000"/>
        </w:rPr>
      </w:pPr>
    </w:p>
    <w:p w14:paraId="2DBED059" w14:textId="77777777" w:rsidR="00563FF3" w:rsidRPr="00B30D83" w:rsidRDefault="00563FF3" w:rsidP="00563FF3">
      <w:pPr>
        <w:suppressAutoHyphens w:val="0"/>
        <w:spacing w:after="160" w:line="256" w:lineRule="auto"/>
        <w:ind w:left="0" w:firstLine="0"/>
        <w:jc w:val="left"/>
        <w:rPr>
          <w:rFonts w:ascii="Times New Roman" w:eastAsia="Arial" w:hAnsi="Times New Roman" w:cs="Times New Roman"/>
          <w:b/>
          <w:bCs/>
          <w:color w:val="000000"/>
        </w:rPr>
      </w:pPr>
    </w:p>
    <w:p w14:paraId="0C4B9FCE" w14:textId="77777777" w:rsidR="00563FF3" w:rsidRPr="00B30D83" w:rsidRDefault="00563FF3" w:rsidP="00563FF3">
      <w:pPr>
        <w:suppressAutoHyphens w:val="0"/>
        <w:spacing w:after="160" w:line="256" w:lineRule="auto"/>
        <w:ind w:left="0" w:firstLine="0"/>
        <w:jc w:val="left"/>
        <w:rPr>
          <w:rFonts w:ascii="Times New Roman" w:eastAsia="Arial" w:hAnsi="Times New Roman" w:cs="Times New Roman"/>
          <w:b/>
          <w:bCs/>
          <w:color w:val="000000"/>
        </w:rPr>
      </w:pPr>
    </w:p>
    <w:p w14:paraId="4C3E6186" w14:textId="77777777" w:rsidR="00563FF3" w:rsidRPr="00B30D83" w:rsidRDefault="00563FF3" w:rsidP="00563FF3">
      <w:pPr>
        <w:suppressAutoHyphens w:val="0"/>
        <w:spacing w:after="160" w:line="256" w:lineRule="auto"/>
        <w:ind w:left="0" w:firstLine="0"/>
        <w:jc w:val="left"/>
        <w:rPr>
          <w:rFonts w:ascii="Times New Roman" w:eastAsia="Arial" w:hAnsi="Times New Roman" w:cs="Times New Roman"/>
          <w:b/>
          <w:bCs/>
          <w:color w:val="000000"/>
        </w:rPr>
      </w:pPr>
    </w:p>
    <w:p w14:paraId="10303AA8" w14:textId="77777777" w:rsidR="00563FF3" w:rsidRPr="00B30D83" w:rsidRDefault="00563FF3" w:rsidP="00563FF3">
      <w:pPr>
        <w:suppressAutoHyphens w:val="0"/>
        <w:spacing w:after="160" w:line="256" w:lineRule="auto"/>
        <w:ind w:left="0" w:firstLine="0"/>
        <w:jc w:val="left"/>
        <w:rPr>
          <w:rFonts w:ascii="Times New Roman" w:eastAsia="Arial" w:hAnsi="Times New Roman" w:cs="Times New Roman"/>
          <w:b/>
          <w:bCs/>
          <w:color w:val="000000"/>
        </w:rPr>
      </w:pPr>
    </w:p>
    <w:p w14:paraId="254704DE" w14:textId="77777777" w:rsidR="00563FF3" w:rsidRPr="00B30D83" w:rsidRDefault="00563FF3" w:rsidP="00563FF3">
      <w:pPr>
        <w:suppressAutoHyphens w:val="0"/>
        <w:spacing w:after="160" w:line="256" w:lineRule="auto"/>
        <w:ind w:left="0" w:firstLine="0"/>
        <w:jc w:val="left"/>
        <w:rPr>
          <w:rFonts w:ascii="Times New Roman" w:eastAsia="Arial" w:hAnsi="Times New Roman" w:cs="Times New Roman"/>
          <w:b/>
          <w:bCs/>
          <w:color w:val="000000"/>
        </w:rPr>
      </w:pPr>
    </w:p>
    <w:p w14:paraId="30927737" w14:textId="77777777" w:rsidR="00563FF3" w:rsidRPr="00B30D83" w:rsidRDefault="00563FF3" w:rsidP="00563FF3">
      <w:pPr>
        <w:suppressAutoHyphens w:val="0"/>
        <w:spacing w:after="160" w:line="256" w:lineRule="auto"/>
        <w:ind w:left="0" w:firstLine="0"/>
        <w:jc w:val="center"/>
        <w:rPr>
          <w:rFonts w:ascii="Times New Roman" w:eastAsia="Arial" w:hAnsi="Times New Roman" w:cs="Times New Roman"/>
          <w:b/>
          <w:bCs/>
          <w:color w:val="000000"/>
        </w:rPr>
      </w:pPr>
      <w:r w:rsidRPr="00B30D83">
        <w:rPr>
          <w:rFonts w:ascii="Times New Roman" w:eastAsia="Arial" w:hAnsi="Times New Roman" w:cs="Times New Roman"/>
          <w:b/>
          <w:bCs/>
          <w:color w:val="000000"/>
        </w:rPr>
        <w:t>Date of submission: 13 October 2025</w:t>
      </w:r>
    </w:p>
    <w:p w14:paraId="7DF44627" w14:textId="77777777" w:rsidR="00563FF3" w:rsidRPr="00B30D83" w:rsidRDefault="00563FF3" w:rsidP="00563FF3">
      <w:pPr>
        <w:suppressAutoHyphens w:val="0"/>
        <w:spacing w:after="160" w:line="256" w:lineRule="auto"/>
        <w:ind w:left="0" w:firstLine="0"/>
        <w:jc w:val="left"/>
        <w:rPr>
          <w:rFonts w:ascii="Times New Roman" w:eastAsia="Arial" w:hAnsi="Times New Roman" w:cs="Times New Roman"/>
          <w:b/>
          <w:bCs/>
          <w:color w:val="000000"/>
        </w:rPr>
      </w:pPr>
    </w:p>
    <w:p w14:paraId="1F3449D2" w14:textId="77777777" w:rsidR="00563FF3" w:rsidRPr="00B30D83" w:rsidRDefault="00563FF3" w:rsidP="00563FF3">
      <w:pPr>
        <w:suppressAutoHyphens w:val="0"/>
        <w:spacing w:after="160" w:line="256" w:lineRule="auto"/>
        <w:ind w:left="0" w:firstLine="0"/>
        <w:jc w:val="left"/>
        <w:rPr>
          <w:rFonts w:ascii="Times New Roman" w:hAnsi="Times New Roman" w:cs="Times New Roman"/>
          <w:color w:val="000000"/>
        </w:rPr>
      </w:pPr>
      <w:r w:rsidRPr="00B30D83">
        <w:rPr>
          <w:rFonts w:ascii="Times New Roman" w:hAnsi="Times New Roman" w:cs="Times New Roman"/>
        </w:rPr>
        <w:br/>
      </w:r>
      <w:r w:rsidRPr="00B30D83">
        <w:rPr>
          <w:rFonts w:ascii="Times New Roman" w:hAnsi="Times New Roman" w:cs="Times New Roman"/>
          <w:b/>
          <w:bCs/>
          <w:color w:val="000000"/>
        </w:rPr>
        <w:t>Bahrain Institute for Rights and Democracy (BIRD)</w:t>
      </w:r>
      <w:r w:rsidRPr="00B30D83">
        <w:rPr>
          <w:rFonts w:ascii="Times New Roman" w:hAnsi="Times New Roman" w:cs="Times New Roman"/>
          <w:color w:val="000000"/>
        </w:rPr>
        <w:t xml:space="preserve"> is a UK-based non-profit and non-governmental organisation established in 2013 that investigates human rights abuses in Bahrain, exposes them to the world, and advocates for an end to abuse and accountability in the country. BIRD is independent and apolitical with a mission to promote human rights, effective accountability, and democratic reform in Bahrain. BIRD regularly communicates with Special Rapporteurs at the United Nations, including the Special Rapporteur on Torture, the secretariat of the Working Group on Arbitrary Detention and the High Commissioner for Human Rights.</w:t>
      </w:r>
    </w:p>
    <w:p w14:paraId="285E1F90" w14:textId="3DED91AF" w:rsidR="00563FF3" w:rsidRPr="00B30D83" w:rsidRDefault="00563FF3">
      <w:pPr>
        <w:suppressAutoHyphens w:val="0"/>
        <w:autoSpaceDN/>
        <w:spacing w:after="160" w:line="278" w:lineRule="auto"/>
        <w:ind w:left="0" w:firstLine="0"/>
        <w:jc w:val="left"/>
        <w:textAlignment w:val="auto"/>
        <w:rPr>
          <w:rFonts w:ascii="Times New Roman" w:hAnsi="Times New Roman" w:cs="Times New Roman"/>
          <w:color w:val="000000"/>
        </w:rPr>
      </w:pPr>
      <w:r w:rsidRPr="00B30D83">
        <w:rPr>
          <w:rFonts w:ascii="Times New Roman" w:hAnsi="Times New Roman" w:cs="Times New Roman"/>
          <w:color w:val="000000"/>
        </w:rPr>
        <w:br w:type="page"/>
      </w:r>
    </w:p>
    <w:p w14:paraId="1AE1EFC6" w14:textId="00030E5D" w:rsidR="000361EA" w:rsidRPr="000361EA" w:rsidRDefault="00AE3B66" w:rsidP="000361EA">
      <w:pPr>
        <w:pStyle w:val="Heading1"/>
      </w:pPr>
      <w:r w:rsidRPr="00B30D83">
        <w:lastRenderedPageBreak/>
        <w:t>Executive Summary</w:t>
      </w:r>
    </w:p>
    <w:p w14:paraId="696475E3" w14:textId="77777777" w:rsidR="00563FF3" w:rsidRPr="00B30D83" w:rsidRDefault="00563FF3" w:rsidP="00563FF3">
      <w:pPr>
        <w:spacing w:line="256" w:lineRule="auto"/>
        <w:ind w:left="0"/>
        <w:rPr>
          <w:rFonts w:ascii="Times New Roman" w:eastAsia="Arial" w:hAnsi="Times New Roman" w:cs="Times New Roman"/>
          <w:b/>
          <w:bCs/>
          <w:color w:val="000000"/>
        </w:rPr>
      </w:pPr>
    </w:p>
    <w:p w14:paraId="5F64B19A" w14:textId="4586EF0D" w:rsidR="00563FF3" w:rsidRPr="00B30D83" w:rsidRDefault="00563FF3" w:rsidP="00563FF3">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This submission provides information on the use of torture in Bahrain and the individuals and bodies involved in torture practices. Since Bahrain’s last review by the UNCAT during its 60th session in 2017, BIRD has documented cases of persons who have experienced torture in Bahrain and the involvement of Bahrain</w:t>
      </w:r>
      <w:r w:rsidR="00315BF3">
        <w:rPr>
          <w:rFonts w:ascii="Times New Roman" w:eastAsia="Arial" w:hAnsi="Times New Roman" w:cs="Times New Roman"/>
          <w:color w:val="000000"/>
        </w:rPr>
        <w:t>’s</w:t>
      </w:r>
      <w:r w:rsidRPr="00B30D83">
        <w:rPr>
          <w:rFonts w:ascii="Times New Roman" w:eastAsia="Arial" w:hAnsi="Times New Roman" w:cs="Times New Roman"/>
          <w:color w:val="000000"/>
        </w:rPr>
        <w:t xml:space="preserve"> Ministry of Interior</w:t>
      </w:r>
      <w:r w:rsidR="00315BF3">
        <w:rPr>
          <w:rFonts w:ascii="Times New Roman" w:eastAsia="Arial" w:hAnsi="Times New Roman" w:cs="Times New Roman"/>
          <w:color w:val="000000"/>
        </w:rPr>
        <w:t>, National Security Agency (NSA),</w:t>
      </w:r>
      <w:r w:rsidR="007574BA">
        <w:rPr>
          <w:rStyle w:val="FootnoteReference"/>
          <w:rFonts w:ascii="Times New Roman" w:eastAsia="Arial" w:hAnsi="Times New Roman" w:cs="Times New Roman"/>
          <w:color w:val="000000"/>
        </w:rPr>
        <w:footnoteReference w:id="1"/>
      </w:r>
      <w:r w:rsidRPr="00B30D83">
        <w:rPr>
          <w:rFonts w:ascii="Times New Roman" w:eastAsia="Arial" w:hAnsi="Times New Roman" w:cs="Times New Roman"/>
          <w:color w:val="000000"/>
        </w:rPr>
        <w:t xml:space="preserve"> and the Minister of Interior in particular</w:t>
      </w:r>
      <w:r w:rsidR="00315BF3">
        <w:rPr>
          <w:rFonts w:ascii="Times New Roman" w:eastAsia="Arial" w:hAnsi="Times New Roman" w:cs="Times New Roman"/>
          <w:color w:val="000000"/>
        </w:rPr>
        <w:t>,</w:t>
      </w:r>
      <w:r w:rsidRPr="00B30D83">
        <w:rPr>
          <w:rFonts w:ascii="Times New Roman" w:eastAsia="Arial" w:hAnsi="Times New Roman" w:cs="Times New Roman"/>
          <w:color w:val="000000"/>
        </w:rPr>
        <w:t xml:space="preserve"> in relation to torture and other inhuman, cruel and degrading treatment and punishment.</w:t>
      </w:r>
    </w:p>
    <w:p w14:paraId="57A00442" w14:textId="77777777" w:rsidR="00563FF3" w:rsidRPr="00B30D83" w:rsidRDefault="00563FF3" w:rsidP="00563FF3">
      <w:pPr>
        <w:pStyle w:val="ListParagraph"/>
        <w:ind w:left="-207" w:firstLine="0"/>
        <w:rPr>
          <w:rFonts w:ascii="Times New Roman" w:eastAsia="Arial" w:hAnsi="Times New Roman" w:cs="Times New Roman"/>
          <w:color w:val="000000"/>
        </w:rPr>
      </w:pPr>
    </w:p>
    <w:p w14:paraId="529BC05E" w14:textId="1CBC9E9E" w:rsidR="00AE3B66" w:rsidRDefault="00B30D83" w:rsidP="00B30D83">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BIRD has continued to monitor the situation on the ground particularly as it concerns the use of torture against detainees and prisoners. Through our monitoring, we continue to receive allegations of torture, </w:t>
      </w:r>
      <w:r w:rsidR="00315BF3" w:rsidRPr="00315BF3">
        <w:rPr>
          <w:rFonts w:ascii="Times New Roman" w:eastAsia="Arial" w:hAnsi="Times New Roman" w:cs="Times New Roman"/>
          <w:color w:val="000000"/>
        </w:rPr>
        <w:t>indicating that torture remains widespread, systematic, and sanctioned by state bodies, including the Ministry of Interior</w:t>
      </w:r>
      <w:r w:rsidRPr="00B30D83">
        <w:rPr>
          <w:rFonts w:ascii="Times New Roman" w:eastAsia="Arial" w:hAnsi="Times New Roman" w:cs="Times New Roman"/>
          <w:color w:val="000000"/>
        </w:rPr>
        <w:t>.</w:t>
      </w:r>
      <w:r>
        <w:rPr>
          <w:rFonts w:ascii="Times New Roman" w:eastAsia="Arial" w:hAnsi="Times New Roman" w:cs="Times New Roman"/>
          <w:color w:val="000000"/>
        </w:rPr>
        <w:t xml:space="preserve"> </w:t>
      </w:r>
      <w:r w:rsidRPr="00B30D83">
        <w:rPr>
          <w:rFonts w:ascii="Times New Roman" w:eastAsia="Arial" w:hAnsi="Times New Roman" w:cs="Times New Roman"/>
          <w:color w:val="000000"/>
        </w:rPr>
        <w:t>The evidence highlights the systemic nature of torture practices</w:t>
      </w:r>
      <w:r w:rsidR="00315BF3">
        <w:rPr>
          <w:rFonts w:ascii="Times New Roman" w:eastAsia="Arial" w:hAnsi="Times New Roman" w:cs="Times New Roman"/>
          <w:color w:val="000000"/>
        </w:rPr>
        <w:t xml:space="preserve"> and </w:t>
      </w:r>
      <w:r w:rsidRPr="00B30D83">
        <w:rPr>
          <w:rFonts w:ascii="Times New Roman" w:eastAsia="Arial" w:hAnsi="Times New Roman" w:cs="Times New Roman"/>
          <w:color w:val="000000"/>
        </w:rPr>
        <w:t xml:space="preserve">the lack of any adequate remedies to address torture in Bahrain. </w:t>
      </w:r>
    </w:p>
    <w:p w14:paraId="351ED53C" w14:textId="77777777" w:rsidR="00B30D83" w:rsidRPr="00B30D83" w:rsidRDefault="00B30D83" w:rsidP="00B30D83">
      <w:pPr>
        <w:ind w:left="0" w:firstLine="0"/>
        <w:rPr>
          <w:rFonts w:ascii="Times New Roman" w:eastAsia="Arial" w:hAnsi="Times New Roman" w:cs="Times New Roman"/>
          <w:color w:val="000000"/>
        </w:rPr>
      </w:pPr>
    </w:p>
    <w:p w14:paraId="46FC281D" w14:textId="174EA0D4" w:rsidR="00AE3B66" w:rsidRPr="00B30D83" w:rsidRDefault="00AE3B66" w:rsidP="00AE3B66">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Whilst there are some very limited internal complaint mechanisms available for individuals to submit complaints about torture, these mechanisms are, put simply, inadequate. </w:t>
      </w:r>
      <w:r w:rsidR="00315BF3" w:rsidRPr="00315BF3">
        <w:rPr>
          <w:rFonts w:ascii="Times New Roman" w:eastAsia="Arial" w:hAnsi="Times New Roman" w:cs="Times New Roman"/>
          <w:color w:val="000000"/>
        </w:rPr>
        <w:t>The persistence of torture for well over a decade illustrates the ineffectiveness of these mechanisms</w:t>
      </w:r>
      <w:r w:rsidR="00315BF3">
        <w:rPr>
          <w:rFonts w:ascii="Times New Roman" w:eastAsia="Arial" w:hAnsi="Times New Roman" w:cs="Times New Roman"/>
          <w:color w:val="000000"/>
        </w:rPr>
        <w:t xml:space="preserve">. </w:t>
      </w:r>
      <w:r w:rsidRPr="00B30D83">
        <w:rPr>
          <w:rFonts w:ascii="Times New Roman" w:eastAsia="Arial" w:hAnsi="Times New Roman" w:cs="Times New Roman"/>
          <w:color w:val="000000"/>
        </w:rPr>
        <w:t xml:space="preserve">As a result, victims of torture must rely on external accountability mechanisms, such as the UN complaints system, to seek basic acknowledgement for acts of torture. </w:t>
      </w:r>
      <w:r w:rsidR="000361EA">
        <w:rPr>
          <w:rFonts w:ascii="Times New Roman" w:eastAsia="Arial" w:hAnsi="Times New Roman" w:cs="Times New Roman"/>
          <w:color w:val="000000"/>
        </w:rPr>
        <w:t>BIRD is</w:t>
      </w:r>
      <w:r w:rsidRPr="00B30D83">
        <w:rPr>
          <w:rFonts w:ascii="Times New Roman" w:eastAsia="Arial" w:hAnsi="Times New Roman" w:cs="Times New Roman"/>
          <w:color w:val="000000"/>
        </w:rPr>
        <w:t xml:space="preserve"> not aware of any recent case of redress (legal or otherwise) obtained by any victim of torture in Bahrain despite the widespread accounts of torture in the country. </w:t>
      </w:r>
    </w:p>
    <w:p w14:paraId="5EBF8E43" w14:textId="77777777" w:rsidR="000F0E90" w:rsidRPr="00B30D83" w:rsidRDefault="000F0E90" w:rsidP="000F0E90">
      <w:pPr>
        <w:pStyle w:val="ListParagraph"/>
        <w:rPr>
          <w:rFonts w:ascii="Times New Roman" w:eastAsia="Arial" w:hAnsi="Times New Roman" w:cs="Times New Roman"/>
          <w:color w:val="000000"/>
        </w:rPr>
      </w:pPr>
    </w:p>
    <w:p w14:paraId="2177C777" w14:textId="37E44A5B" w:rsidR="000F0E90" w:rsidRDefault="000F0E90" w:rsidP="00B30D83">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There have been </w:t>
      </w:r>
      <w:r w:rsidR="00315BF3">
        <w:rPr>
          <w:rFonts w:ascii="Times New Roman" w:eastAsia="Arial" w:hAnsi="Times New Roman" w:cs="Times New Roman"/>
          <w:color w:val="000000"/>
        </w:rPr>
        <w:t>numerous</w:t>
      </w:r>
      <w:r w:rsidRPr="00B30D83">
        <w:rPr>
          <w:rFonts w:ascii="Times New Roman" w:eastAsia="Arial" w:hAnsi="Times New Roman" w:cs="Times New Roman"/>
          <w:color w:val="000000"/>
        </w:rPr>
        <w:t xml:space="preserve"> investigations over the past two decades into the use of torture in Bahrain and hundreds of recent accounts confirming its ongoing use, particularly against political activists and protesters.  The accounts referred to in this report are therefore non-exhaustive, and their inclusion in this report follows an assessment of the risks to the individuals.</w:t>
      </w:r>
    </w:p>
    <w:p w14:paraId="1397D85D" w14:textId="77777777" w:rsidR="00B30D83" w:rsidRPr="00B30D83" w:rsidRDefault="00B30D83" w:rsidP="00B30D83">
      <w:pPr>
        <w:pStyle w:val="ListParagraph"/>
        <w:rPr>
          <w:rFonts w:ascii="Times New Roman" w:eastAsia="Arial" w:hAnsi="Times New Roman" w:cs="Times New Roman"/>
          <w:color w:val="000000"/>
        </w:rPr>
      </w:pPr>
    </w:p>
    <w:p w14:paraId="69D1A167" w14:textId="77777777" w:rsidR="00B30D83" w:rsidRPr="00B30D83" w:rsidRDefault="00B30D83" w:rsidP="00B30D83">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Prisons and all other detention centres and police stations in Bahrain are under the command responsibility of the Minister. While individuals have been known to be detained in police stations prior to judicial sentence, the central pretrial detention centre in Bahrain is Dry Docks Detention Centre. The central, and largest, prison in Bahrain is Jau Prison. The Minister has not allowed any recent independent inspections of prisons that is able to publish its findings.  As an example, there have been outstanding requests to visit Bahrain by the UN Special Rapporteur on Torture since 2011, the UN Working Group on Arbitrary Detention since 2017, and the Special Rapporteur on Extrajudicial, Summary or Arbitrary Executions since 2021.</w:t>
      </w:r>
    </w:p>
    <w:p w14:paraId="2A29D2C6" w14:textId="77777777" w:rsidR="00B30D83" w:rsidRDefault="00B30D83" w:rsidP="00B30D83">
      <w:pPr>
        <w:pStyle w:val="ListParagraph"/>
        <w:ind w:left="-207" w:firstLine="0"/>
        <w:rPr>
          <w:rFonts w:ascii="Times New Roman" w:eastAsia="Arial" w:hAnsi="Times New Roman" w:cs="Times New Roman"/>
          <w:color w:val="000000"/>
        </w:rPr>
      </w:pPr>
    </w:p>
    <w:p w14:paraId="5AEB653E" w14:textId="23BC82D3" w:rsidR="00B30D83" w:rsidRPr="00B30D83" w:rsidRDefault="00B30D83" w:rsidP="00B30D83">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Bahrain’s National Security Agenc</w:t>
      </w:r>
      <w:r w:rsidR="00315BF3">
        <w:rPr>
          <w:rFonts w:ascii="Times New Roman" w:eastAsia="Arial" w:hAnsi="Times New Roman" w:cs="Times New Roman"/>
          <w:color w:val="000000"/>
        </w:rPr>
        <w:t>y</w:t>
      </w:r>
      <w:r w:rsidRPr="00B30D83">
        <w:rPr>
          <w:rFonts w:ascii="Times New Roman" w:eastAsia="Arial" w:hAnsi="Times New Roman" w:cs="Times New Roman"/>
          <w:color w:val="000000"/>
        </w:rPr>
        <w:t xml:space="preserve"> functions as an investigative authority that closely collaborates with </w:t>
      </w:r>
      <w:r w:rsidR="00315BF3">
        <w:rPr>
          <w:rFonts w:ascii="Times New Roman" w:eastAsia="Arial" w:hAnsi="Times New Roman" w:cs="Times New Roman"/>
          <w:color w:val="000000"/>
        </w:rPr>
        <w:t>Bahrain’s</w:t>
      </w:r>
      <w:r w:rsidRPr="00B30D83">
        <w:rPr>
          <w:rFonts w:ascii="Times New Roman" w:eastAsia="Arial" w:hAnsi="Times New Roman" w:cs="Times New Roman"/>
          <w:color w:val="000000"/>
        </w:rPr>
        <w:t xml:space="preserve"> </w:t>
      </w:r>
      <w:r w:rsidR="00315BF3">
        <w:rPr>
          <w:rFonts w:ascii="Times New Roman" w:eastAsia="Arial" w:hAnsi="Times New Roman" w:cs="Times New Roman"/>
          <w:color w:val="000000"/>
        </w:rPr>
        <w:t>Ministry of Interior (</w:t>
      </w:r>
      <w:r w:rsidRPr="00B30D83">
        <w:rPr>
          <w:rFonts w:ascii="Times New Roman" w:eastAsia="Arial" w:hAnsi="Times New Roman" w:cs="Times New Roman"/>
          <w:color w:val="000000"/>
        </w:rPr>
        <w:t>MOI</w:t>
      </w:r>
      <w:r w:rsidR="00315BF3">
        <w:rPr>
          <w:rFonts w:ascii="Times New Roman" w:eastAsia="Arial" w:hAnsi="Times New Roman" w:cs="Times New Roman"/>
          <w:color w:val="000000"/>
        </w:rPr>
        <w:t>)</w:t>
      </w:r>
      <w:r w:rsidRPr="00B30D83">
        <w:rPr>
          <w:rFonts w:ascii="Times New Roman" w:eastAsia="Arial" w:hAnsi="Times New Roman" w:cs="Times New Roman"/>
          <w:color w:val="000000"/>
        </w:rPr>
        <w:t xml:space="preserve"> on matters of national security and law enforcement. Although the NSA is not formally part of the MOI, many witnesses that BIRD interviewed in 2017 reported that they were tortured by NSA agents at the Muharraq Security Complex and Royal Academy of Policing (RAP), which BIRD understands is under the jurisdiction of the MOI. </w:t>
      </w:r>
    </w:p>
    <w:p w14:paraId="7CF9B2D9" w14:textId="77777777" w:rsidR="00AE3B66" w:rsidRPr="00B30D83" w:rsidRDefault="00AE3B66" w:rsidP="000F0E90">
      <w:pPr>
        <w:ind w:left="0" w:firstLine="0"/>
        <w:rPr>
          <w:rFonts w:ascii="Times New Roman" w:eastAsia="Arial" w:hAnsi="Times New Roman" w:cs="Times New Roman"/>
          <w:color w:val="000000"/>
        </w:rPr>
      </w:pPr>
    </w:p>
    <w:p w14:paraId="60A7A68A" w14:textId="17449B6D" w:rsidR="000F0E90" w:rsidRPr="00B30D83" w:rsidRDefault="000F0E90" w:rsidP="00387F74">
      <w:pPr>
        <w:pStyle w:val="Heading1"/>
      </w:pPr>
      <w:r w:rsidRPr="00B30D83">
        <w:t xml:space="preserve">Evidence of Torture: Investigations by BIRD  </w:t>
      </w:r>
    </w:p>
    <w:p w14:paraId="1D4C947C" w14:textId="77777777" w:rsidR="000F0E90" w:rsidRPr="00B30D83" w:rsidRDefault="000F0E90" w:rsidP="000F0E90">
      <w:pPr>
        <w:ind w:left="0" w:firstLine="0"/>
        <w:rPr>
          <w:rFonts w:ascii="Times New Roman" w:eastAsia="Arial" w:hAnsi="Times New Roman" w:cs="Times New Roman"/>
          <w:color w:val="000000"/>
        </w:rPr>
      </w:pPr>
    </w:p>
    <w:p w14:paraId="4691E25D" w14:textId="38FF8ABB" w:rsidR="000F0E90" w:rsidRPr="00B30D83" w:rsidRDefault="000F0E90" w:rsidP="00387F74">
      <w:pPr>
        <w:pStyle w:val="Heading2"/>
      </w:pPr>
      <w:r w:rsidRPr="00B30D83">
        <w:t>Torture of women prisoners in Bahrain – September 2019</w:t>
      </w:r>
    </w:p>
    <w:p w14:paraId="65A5E6EB" w14:textId="77777777" w:rsidR="000F0E90" w:rsidRPr="00B30D83" w:rsidRDefault="000F0E90" w:rsidP="000F0E90">
      <w:pPr>
        <w:tabs>
          <w:tab w:val="left" w:pos="567"/>
        </w:tabs>
        <w:ind w:firstLine="0"/>
        <w:rPr>
          <w:rFonts w:ascii="Times New Roman" w:hAnsi="Times New Roman" w:cs="Times New Roman"/>
        </w:rPr>
      </w:pPr>
    </w:p>
    <w:p w14:paraId="403DCE57" w14:textId="1BB3C5E0"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In 2019, BIRD and ADHRB led a joint investigation titled “Breaking the Silence: Bahraini Women Political Prisoners Expose Systemic Abuses</w:t>
      </w:r>
      <w:r w:rsidR="00387F74" w:rsidRPr="00B30D83">
        <w:rPr>
          <w:rFonts w:ascii="Times New Roman" w:eastAsia="Arial" w:hAnsi="Times New Roman" w:cs="Times New Roman"/>
          <w:color w:val="000000"/>
        </w:rPr>
        <w:t>,</w:t>
      </w:r>
      <w:r w:rsidRPr="00B30D83">
        <w:rPr>
          <w:rFonts w:ascii="Times New Roman" w:eastAsia="Arial" w:hAnsi="Times New Roman" w:cs="Times New Roman"/>
          <w:color w:val="000000"/>
        </w:rPr>
        <w:t>”</w:t>
      </w:r>
      <w:r w:rsidR="00387F74" w:rsidRPr="00B30D83">
        <w:rPr>
          <w:rFonts w:ascii="Times New Roman" w:eastAsia="Arial" w:hAnsi="Times New Roman" w:cs="Times New Roman"/>
          <w:color w:val="000000"/>
        </w:rPr>
        <w:t xml:space="preserve"> </w:t>
      </w:r>
      <w:r w:rsidRPr="00B30D83">
        <w:rPr>
          <w:rFonts w:ascii="Times New Roman" w:eastAsia="Arial" w:hAnsi="Times New Roman" w:cs="Times New Roman"/>
          <w:color w:val="000000"/>
        </w:rPr>
        <w:t>conduct</w:t>
      </w:r>
      <w:r w:rsidR="00387F74" w:rsidRPr="00B30D83">
        <w:rPr>
          <w:rFonts w:ascii="Times New Roman" w:eastAsia="Arial" w:hAnsi="Times New Roman" w:cs="Times New Roman"/>
          <w:color w:val="000000"/>
        </w:rPr>
        <w:t>ing</w:t>
      </w:r>
      <w:r w:rsidRPr="00B30D83">
        <w:rPr>
          <w:rFonts w:ascii="Times New Roman" w:eastAsia="Arial" w:hAnsi="Times New Roman" w:cs="Times New Roman"/>
          <w:color w:val="000000"/>
        </w:rPr>
        <w:t xml:space="preserve"> interviews with 10 prisoners, their families, and lawyers over a two-year period from 2017.  The investigations focused on the experience of women during MOI detention and imprisonment.  The witnesses were consistent in saying that MOI police tortured and mistreated them during detention.  Some witnesses identified that they were tortured by </w:t>
      </w:r>
      <w:r w:rsidR="00315BF3">
        <w:rPr>
          <w:rFonts w:ascii="Times New Roman" w:eastAsia="Arial" w:hAnsi="Times New Roman" w:cs="Times New Roman"/>
          <w:color w:val="000000"/>
        </w:rPr>
        <w:t xml:space="preserve">NSA </w:t>
      </w:r>
      <w:r w:rsidRPr="00B30D83">
        <w:rPr>
          <w:rFonts w:ascii="Times New Roman" w:eastAsia="Arial" w:hAnsi="Times New Roman" w:cs="Times New Roman"/>
          <w:color w:val="000000"/>
        </w:rPr>
        <w:t>agents</w:t>
      </w:r>
      <w:r w:rsidR="00315BF3">
        <w:rPr>
          <w:rFonts w:ascii="Times New Roman" w:eastAsia="Arial" w:hAnsi="Times New Roman" w:cs="Times New Roman"/>
          <w:color w:val="000000"/>
        </w:rPr>
        <w:t xml:space="preserve">. </w:t>
      </w:r>
      <w:r w:rsidRPr="00B30D83">
        <w:rPr>
          <w:rFonts w:ascii="Times New Roman" w:eastAsia="Arial" w:hAnsi="Times New Roman" w:cs="Times New Roman"/>
          <w:color w:val="000000"/>
        </w:rPr>
        <w:t>They identified a wide range of torture techniques employed by MOI police that included beatings, sexual assault, banging heads on walls, forced standing, being forced into painful physical positions, prolonged solitary confinement, and threats of rape.  They said that torture happened during arrest, criminal interrogation, and subsequent detention. Two witnesses said that NSA officers sexually abused them at the Muharraq Security Complex. On 11 September 2019, BIRD and ADHRB published a report about the investigation.</w:t>
      </w:r>
      <w:r w:rsidR="00387F74" w:rsidRPr="00B30D83">
        <w:rPr>
          <w:rStyle w:val="FootnoteReference"/>
          <w:rFonts w:ascii="Times New Roman" w:eastAsia="Arial" w:hAnsi="Times New Roman" w:cs="Times New Roman"/>
          <w:color w:val="000000"/>
        </w:rPr>
        <w:footnoteReference w:id="2"/>
      </w:r>
    </w:p>
    <w:p w14:paraId="588AC88F" w14:textId="77777777" w:rsidR="000F0E90" w:rsidRPr="00B30D83" w:rsidRDefault="000F0E90" w:rsidP="000F0E90">
      <w:pPr>
        <w:ind w:left="-567" w:firstLine="0"/>
        <w:rPr>
          <w:rFonts w:ascii="Times New Roman" w:eastAsia="Arial" w:hAnsi="Times New Roman" w:cs="Times New Roman"/>
          <w:b/>
          <w:bCs/>
          <w:i/>
          <w:iCs/>
          <w:color w:val="000000"/>
        </w:rPr>
      </w:pPr>
    </w:p>
    <w:p w14:paraId="6BB90E69" w14:textId="18E7FD4C" w:rsidR="000F0E90" w:rsidRPr="00B30D83" w:rsidRDefault="000F0E90" w:rsidP="00387F74">
      <w:pPr>
        <w:pStyle w:val="Heading2"/>
      </w:pPr>
      <w:r w:rsidRPr="00B30D83">
        <w:t>Torture at Royal Academy of Policing (RAP) – February 2020</w:t>
      </w:r>
    </w:p>
    <w:p w14:paraId="1C20A991" w14:textId="77777777" w:rsidR="000F0E90" w:rsidRPr="00B30D83" w:rsidRDefault="000F0E90" w:rsidP="000F0E90">
      <w:pPr>
        <w:ind w:left="-567" w:firstLine="0"/>
        <w:rPr>
          <w:rFonts w:ascii="Times New Roman" w:eastAsia="Arial" w:hAnsi="Times New Roman" w:cs="Times New Roman"/>
          <w:color w:val="000000"/>
        </w:rPr>
      </w:pPr>
    </w:p>
    <w:p w14:paraId="0B0F3478" w14:textId="3D320135"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In 2020, BIRD investigated the MOI use of torture at the Royal Academy of Policing (“RAP”). RAP is under the sole jurisdiction and command responsibility of the MOI. As part of the investigation, </w:t>
      </w:r>
      <w:r w:rsidR="007B740B">
        <w:rPr>
          <w:rFonts w:ascii="Times New Roman" w:eastAsia="Arial" w:hAnsi="Times New Roman" w:cs="Times New Roman"/>
          <w:color w:val="000000"/>
        </w:rPr>
        <w:t>BIRD</w:t>
      </w:r>
      <w:r w:rsidRPr="00B30D83">
        <w:rPr>
          <w:rFonts w:ascii="Times New Roman" w:eastAsia="Arial" w:hAnsi="Times New Roman" w:cs="Times New Roman"/>
          <w:color w:val="000000"/>
        </w:rPr>
        <w:t xml:space="preserve"> reviewed handwritten witness accounts of 10 Bahraini detainees who were held for interrogation and tortured by MOI police at RAP between 2016-2020.  The witnesses wrote that they were tortured by police officers at RAP and forced to give false confessions.  The witnesses described torture practices that involved kicks, slaps, punches, threats and insults, prolonged standing, electrocution, sexual assault, being stripped naked and sodomy.</w:t>
      </w:r>
      <w:r w:rsidR="00387F74" w:rsidRPr="00B30D83">
        <w:rPr>
          <w:rStyle w:val="FootnoteReference"/>
          <w:rFonts w:ascii="Times New Roman" w:eastAsia="Arial" w:hAnsi="Times New Roman" w:cs="Times New Roman"/>
          <w:color w:val="000000"/>
        </w:rPr>
        <w:footnoteReference w:id="3"/>
      </w:r>
    </w:p>
    <w:p w14:paraId="332685A7" w14:textId="77777777" w:rsidR="000F0E90" w:rsidRPr="00B30D83" w:rsidRDefault="000F0E90" w:rsidP="000F0E90">
      <w:pPr>
        <w:pStyle w:val="ListParagraph"/>
        <w:ind w:left="-207" w:firstLine="0"/>
        <w:rPr>
          <w:rFonts w:ascii="Times New Roman" w:eastAsia="Arial" w:hAnsi="Times New Roman" w:cs="Times New Roman"/>
          <w:color w:val="000000"/>
        </w:rPr>
      </w:pPr>
    </w:p>
    <w:p w14:paraId="4D11D588" w14:textId="0EA4FC51" w:rsidR="000F0E90" w:rsidRPr="00B30D83" w:rsidRDefault="000F0E90" w:rsidP="00B30D83">
      <w:pPr>
        <w:pStyle w:val="Heading2"/>
      </w:pPr>
      <w:r w:rsidRPr="00B30D83">
        <w:t>Abuses against children – March 2021</w:t>
      </w:r>
    </w:p>
    <w:p w14:paraId="59621969" w14:textId="77777777" w:rsidR="000F0E90" w:rsidRPr="00B30D83" w:rsidRDefault="000F0E90" w:rsidP="000F0E90">
      <w:pPr>
        <w:tabs>
          <w:tab w:val="left" w:pos="567"/>
        </w:tabs>
        <w:rPr>
          <w:rFonts w:ascii="Times New Roman" w:eastAsia="Arial" w:hAnsi="Times New Roman" w:cs="Times New Roman"/>
          <w:b/>
          <w:bCs/>
          <w:i/>
          <w:iCs/>
          <w:color w:val="000000"/>
        </w:rPr>
      </w:pPr>
    </w:p>
    <w:p w14:paraId="11F44BE3" w14:textId="7A5F17E9"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In March 2021, BIRD conducted a joint investigation with Human Rights Watch into the cases of Bahraini children who were arrested by the MOI police in February 2021 on protest-related cases and beaten by the Bahraini police and threatened with rape and electric shocks.</w:t>
      </w:r>
      <w:r w:rsidR="00B30D83" w:rsidRPr="00B30D83">
        <w:rPr>
          <w:rStyle w:val="FootnoteReference"/>
          <w:rFonts w:ascii="Times New Roman" w:eastAsia="Arial" w:hAnsi="Times New Roman" w:cs="Times New Roman"/>
          <w:color w:val="000000"/>
        </w:rPr>
        <w:footnoteReference w:id="4"/>
      </w:r>
      <w:r w:rsidRPr="00B30D83">
        <w:rPr>
          <w:rFonts w:ascii="Times New Roman" w:eastAsia="Arial" w:hAnsi="Times New Roman" w:cs="Times New Roman"/>
          <w:color w:val="000000"/>
        </w:rPr>
        <w:t xml:space="preserve">   The report stated:</w:t>
      </w:r>
    </w:p>
    <w:p w14:paraId="4368165E" w14:textId="34C9834A" w:rsidR="000F0E90" w:rsidRPr="00B30D83" w:rsidRDefault="000F0E90" w:rsidP="000F0E90">
      <w:pPr>
        <w:tabs>
          <w:tab w:val="left" w:pos="567"/>
          <w:tab w:val="left" w:pos="2552"/>
        </w:tabs>
        <w:rPr>
          <w:rFonts w:ascii="Times New Roman" w:eastAsia="Arial" w:hAnsi="Times New Roman" w:cs="Times New Roman"/>
          <w:i/>
          <w:iCs/>
        </w:rPr>
      </w:pPr>
      <w:r w:rsidRPr="00B30D83">
        <w:rPr>
          <w:rFonts w:ascii="Times New Roman" w:eastAsia="Arial" w:hAnsi="Times New Roman" w:cs="Times New Roman"/>
          <w:i/>
          <w:iCs/>
        </w:rPr>
        <w:t>“Most of the children’s cases involved abuses or due process violations at the Hamad Town police station. Five children, arrested on February 14 and 15, said that police from the station beat, insulted, and threatened them with electric shocks from a car battery. An officer hit a 13-year-old on his head and threatened to rape him, give him electric shocks, and beat his genitals, and repeated the rape threat even after his father was allowed to join him, his father said.”</w:t>
      </w:r>
    </w:p>
    <w:p w14:paraId="38474CB2" w14:textId="77777777" w:rsidR="000F0E90" w:rsidRPr="00B30D83" w:rsidRDefault="000F0E90" w:rsidP="000F0E90">
      <w:pPr>
        <w:tabs>
          <w:tab w:val="left" w:pos="567"/>
          <w:tab w:val="left" w:pos="2552"/>
        </w:tabs>
        <w:ind w:left="0" w:firstLine="0"/>
        <w:rPr>
          <w:rFonts w:ascii="Times New Roman" w:eastAsia="Arial" w:hAnsi="Times New Roman" w:cs="Times New Roman"/>
          <w:i/>
          <w:iCs/>
        </w:rPr>
      </w:pPr>
    </w:p>
    <w:p w14:paraId="4E4ECC13" w14:textId="2D1CFDB0" w:rsidR="00B30D83" w:rsidRPr="000361EA" w:rsidRDefault="000F0E90" w:rsidP="000361EA">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On 7 June 2021, BIRD and HRW sent a letter addressed to (then) UK ministers James Cleverly and Lord Ahmad, outlining the serious allegations of torture, medical neglect, and due process violations against detained children by Bahraini authorities and the UK Government’s responses to these issues.</w:t>
      </w:r>
      <w:r w:rsidR="00B30D83" w:rsidRPr="00B30D83">
        <w:rPr>
          <w:rStyle w:val="FootnoteReference"/>
          <w:rFonts w:ascii="Times New Roman" w:eastAsia="Arial" w:hAnsi="Times New Roman" w:cs="Times New Roman"/>
          <w:color w:val="000000"/>
        </w:rPr>
        <w:footnoteReference w:id="5"/>
      </w:r>
      <w:r w:rsidRPr="00B30D83">
        <w:rPr>
          <w:rFonts w:ascii="Times New Roman" w:eastAsia="Arial" w:hAnsi="Times New Roman" w:cs="Times New Roman"/>
          <w:color w:val="000000"/>
        </w:rPr>
        <w:t xml:space="preserve">    The letter stated:</w:t>
      </w:r>
    </w:p>
    <w:p w14:paraId="0234DD72" w14:textId="3A04AEE6" w:rsidR="000F0E90" w:rsidRPr="00B30D83" w:rsidRDefault="000F0E90" w:rsidP="000F0E90">
      <w:pPr>
        <w:tabs>
          <w:tab w:val="left" w:pos="567"/>
        </w:tabs>
        <w:rPr>
          <w:rFonts w:ascii="Times New Roman" w:hAnsi="Times New Roman" w:cs="Times New Roman"/>
          <w:i/>
          <w:iCs/>
        </w:rPr>
      </w:pPr>
      <w:r w:rsidRPr="00B30D83">
        <w:rPr>
          <w:rFonts w:ascii="Times New Roman" w:eastAsia="Arial" w:hAnsi="Times New Roman" w:cs="Times New Roman"/>
          <w:i/>
          <w:iCs/>
          <w:color w:val="000000"/>
        </w:rPr>
        <w:t xml:space="preserve">“Human Rights Watch and the Bahrain Institute for Rights and Democracy (BIRD) have interviewed 14 children who were abused during interrogation and in detention, and who were denied their due process and fair trial rights. Our news release published on March 10, 2021, described abuse of nine children who had been interrogated and released, whom we did not name for their safety, and abuse of Sayed Hasan Ameen, who remained in detention. We named him because his family was desperately concerned for his health in detention due to serious pre-existing medical complications from sickle cell </w:t>
      </w:r>
      <w:proofErr w:type="spellStart"/>
      <w:r w:rsidRPr="00B30D83">
        <w:rPr>
          <w:rFonts w:ascii="Times New Roman" w:eastAsia="Arial" w:hAnsi="Times New Roman" w:cs="Times New Roman"/>
          <w:i/>
          <w:iCs/>
          <w:color w:val="000000"/>
        </w:rPr>
        <w:t>anemia</w:t>
      </w:r>
      <w:proofErr w:type="spellEnd"/>
      <w:r w:rsidRPr="00B30D83">
        <w:rPr>
          <w:rFonts w:ascii="Times New Roman" w:eastAsia="Arial" w:hAnsi="Times New Roman" w:cs="Times New Roman"/>
          <w:i/>
          <w:iCs/>
          <w:color w:val="000000"/>
        </w:rPr>
        <w:t>. Today we are publishing a news release documenting that the Bahraini authorities have failed to credibly investigate abuses against the detained boys, including Ameen."</w:t>
      </w:r>
      <w:r w:rsidRPr="00B30D83">
        <w:rPr>
          <w:rStyle w:val="FootnoteReference"/>
          <w:rFonts w:ascii="Times New Roman" w:eastAsia="Arial" w:hAnsi="Times New Roman" w:cs="Times New Roman"/>
          <w:i/>
          <w:iCs/>
          <w:color w:val="000000"/>
        </w:rPr>
        <w:t xml:space="preserve">  </w:t>
      </w:r>
    </w:p>
    <w:p w14:paraId="14ADFCD0" w14:textId="77777777" w:rsidR="000F0E90" w:rsidRPr="00B30D83" w:rsidRDefault="000F0E90" w:rsidP="000F0E90">
      <w:pPr>
        <w:pStyle w:val="ListParagraph"/>
        <w:ind w:left="-207" w:firstLine="0"/>
        <w:rPr>
          <w:rFonts w:ascii="Times New Roman" w:eastAsia="Arial" w:hAnsi="Times New Roman" w:cs="Times New Roman"/>
          <w:color w:val="000000"/>
        </w:rPr>
      </w:pPr>
    </w:p>
    <w:p w14:paraId="78D686D8" w14:textId="12D1F399" w:rsidR="000F0E90" w:rsidRPr="00B30D83" w:rsidRDefault="000F0E90" w:rsidP="00B30D83">
      <w:pPr>
        <w:pStyle w:val="Heading2"/>
      </w:pPr>
      <w:r w:rsidRPr="00B30D83">
        <w:t>Torture and death penalty – July 2021</w:t>
      </w:r>
    </w:p>
    <w:p w14:paraId="59000B52" w14:textId="77777777" w:rsidR="000F0E90" w:rsidRPr="00B30D83" w:rsidRDefault="000F0E90" w:rsidP="000F0E90">
      <w:pPr>
        <w:tabs>
          <w:tab w:val="left" w:pos="567"/>
        </w:tabs>
        <w:ind w:firstLine="0"/>
        <w:rPr>
          <w:rFonts w:ascii="Times New Roman" w:hAnsi="Times New Roman" w:cs="Times New Roman"/>
        </w:rPr>
      </w:pPr>
    </w:p>
    <w:p w14:paraId="2F8BA5AB" w14:textId="583FB2F7" w:rsidR="000F0E90" w:rsidRPr="00B30D83" w:rsidRDefault="000F0E90" w:rsidP="00B30D83">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On 13 July 2021, BIRD and the charity, Reprieve, published a joint-investigation report about torture and the use of the death penalty in Bahrain.</w:t>
      </w:r>
      <w:r w:rsidR="00B30D83" w:rsidRPr="00B30D83">
        <w:rPr>
          <w:rStyle w:val="FootnoteReference"/>
          <w:rFonts w:ascii="Times New Roman" w:eastAsia="Arial" w:hAnsi="Times New Roman" w:cs="Times New Roman"/>
          <w:color w:val="000000"/>
        </w:rPr>
        <w:footnoteReference w:id="6"/>
      </w:r>
      <w:r w:rsidRPr="00B30D83">
        <w:rPr>
          <w:rFonts w:ascii="Times New Roman" w:eastAsia="Arial" w:hAnsi="Times New Roman" w:cs="Times New Roman"/>
          <w:color w:val="000000"/>
        </w:rPr>
        <w:t xml:space="preserve">  The report relied on data accumulated between 2011 and 2021 about torture and the death penalty in Bahrain, including direct witness evidence from prisoners sentenced to death.  BIRD and Reprieve concluded that torture was endemic in Bahrain particularly in terrorism-related death penalty cases. The data showed:</w:t>
      </w:r>
    </w:p>
    <w:p w14:paraId="2D3C04D2" w14:textId="10C8D339" w:rsidR="000F0E90" w:rsidRPr="00B30D83" w:rsidRDefault="000F0E90" w:rsidP="00B30D83">
      <w:pPr>
        <w:tabs>
          <w:tab w:val="left" w:pos="567"/>
        </w:tabs>
        <w:rPr>
          <w:rFonts w:ascii="Times New Roman" w:eastAsia="Arial" w:hAnsi="Times New Roman" w:cs="Times New Roman"/>
          <w:i/>
          <w:iCs/>
          <w:color w:val="000000"/>
        </w:rPr>
      </w:pPr>
      <w:r w:rsidRPr="00B30D83">
        <w:rPr>
          <w:rFonts w:ascii="Times New Roman" w:eastAsia="Arial" w:hAnsi="Times New Roman" w:cs="Times New Roman"/>
          <w:i/>
          <w:iCs/>
          <w:color w:val="000000"/>
        </w:rPr>
        <w:t>“83% of the men executed in Bahrain since 2011 were convicted of terrorism charges. 100% of these individuals alleged torture. Of the 51 people sentenced to death in Bahrain since 2011, at least 31 of them (61%) were convicted on ‘terrorism-related’ charges.  Of these, 20 (65%) allege torture.  12 of the 26 people (46%) facing imminent execution in Bahrain were convicted of terrorism-related offences.  92% of them (11 out of 12) allege torture by the Bahraini authorities, and of these, at least 3 (27%) allege that they were convicted on the basis of a false torture ‘confession’.  International experts have criticised Bahrain’s counter-terrorism legislation and practices as not complying with international law.  Judges overseeing death penalty cases admit and rely on torture evidence”</w:t>
      </w:r>
      <w:r w:rsidRPr="00B30D83">
        <w:rPr>
          <w:rStyle w:val="FootnoteReference"/>
          <w:rFonts w:ascii="Times New Roman" w:eastAsia="Arial" w:hAnsi="Times New Roman" w:cs="Times New Roman"/>
          <w:i/>
          <w:iCs/>
          <w:color w:val="000000"/>
        </w:rPr>
        <w:footnoteReference w:id="7"/>
      </w:r>
      <w:r w:rsidRPr="00B30D83">
        <w:rPr>
          <w:rFonts w:ascii="Times New Roman" w:eastAsia="Arial" w:hAnsi="Times New Roman" w:cs="Times New Roman"/>
          <w:i/>
          <w:iCs/>
          <w:color w:val="000000"/>
        </w:rPr>
        <w:t>.</w:t>
      </w:r>
    </w:p>
    <w:p w14:paraId="76861C30" w14:textId="77777777" w:rsidR="000F0E90" w:rsidRPr="00B30D83" w:rsidRDefault="000F0E90" w:rsidP="000F0E90">
      <w:pPr>
        <w:tabs>
          <w:tab w:val="left" w:pos="567"/>
        </w:tabs>
        <w:rPr>
          <w:rFonts w:ascii="Times New Roman" w:hAnsi="Times New Roman" w:cs="Times New Roman"/>
        </w:rPr>
      </w:pPr>
    </w:p>
    <w:p w14:paraId="2BF07953" w14:textId="085121AF" w:rsidR="000F0E90" w:rsidRDefault="000F0E90" w:rsidP="00B30D83">
      <w:pPr>
        <w:pStyle w:val="Heading2"/>
      </w:pPr>
      <w:r w:rsidRPr="00B30D83">
        <w:t>Torture of death row inmates – October 2022</w:t>
      </w:r>
    </w:p>
    <w:p w14:paraId="7873E23C" w14:textId="77777777" w:rsidR="00B30D83" w:rsidRPr="00B30D83" w:rsidRDefault="00B30D83" w:rsidP="00B30D83">
      <w:pPr>
        <w:rPr>
          <w:rFonts w:eastAsia="Arial"/>
        </w:rPr>
      </w:pPr>
    </w:p>
    <w:p w14:paraId="436B3613" w14:textId="1B6695D9"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In October 2022, </w:t>
      </w:r>
      <w:r w:rsidR="007B740B">
        <w:rPr>
          <w:rFonts w:ascii="Times New Roman" w:eastAsia="Arial" w:hAnsi="Times New Roman" w:cs="Times New Roman"/>
          <w:color w:val="000000"/>
        </w:rPr>
        <w:t xml:space="preserve">BIRD and </w:t>
      </w:r>
      <w:r w:rsidRPr="00B30D83">
        <w:rPr>
          <w:rFonts w:ascii="Times New Roman" w:eastAsia="Arial" w:hAnsi="Times New Roman" w:cs="Times New Roman"/>
          <w:color w:val="000000"/>
        </w:rPr>
        <w:t>Human Rights Watch published a report finding that, in case after case, confessions coerced through torture and ill treatment were used to sentence individuals to death.</w:t>
      </w:r>
      <w:r w:rsidR="00B30D83" w:rsidRPr="00B30D83">
        <w:rPr>
          <w:rStyle w:val="FootnoteReference"/>
          <w:rFonts w:ascii="Times New Roman" w:eastAsia="Arial" w:hAnsi="Times New Roman" w:cs="Times New Roman"/>
          <w:color w:val="000000"/>
        </w:rPr>
        <w:footnoteReference w:id="8"/>
      </w:r>
      <w:r w:rsidRPr="00B30D83">
        <w:rPr>
          <w:rFonts w:ascii="Times New Roman" w:eastAsia="Arial" w:hAnsi="Times New Roman" w:cs="Times New Roman"/>
          <w:color w:val="000000"/>
        </w:rPr>
        <w:t xml:space="preserve">  The report states:</w:t>
      </w:r>
    </w:p>
    <w:p w14:paraId="25514F51" w14:textId="77777777" w:rsidR="000F0E90" w:rsidRPr="00B30D83" w:rsidRDefault="000F0E90" w:rsidP="000F0E90">
      <w:pPr>
        <w:rPr>
          <w:rFonts w:ascii="Times New Roman" w:eastAsia="Arial" w:hAnsi="Times New Roman" w:cs="Times New Roman"/>
          <w:i/>
          <w:iCs/>
          <w:color w:val="000000"/>
        </w:rPr>
      </w:pPr>
      <w:r w:rsidRPr="00B30D83">
        <w:rPr>
          <w:rFonts w:ascii="Times New Roman" w:eastAsia="Arial" w:hAnsi="Times New Roman" w:cs="Times New Roman"/>
          <w:i/>
          <w:iCs/>
          <w:color w:val="000000"/>
        </w:rPr>
        <w:t xml:space="preserve">"The systematic nature of these serious violations is underscored by other commonalities found among the cases. First, much of the torture and ill-treatment described in this report was alleged to have occurred in two locations – the Criminal Investigation Directorate of the Ministry of Interior, which is housed in a compound in the </w:t>
      </w:r>
      <w:proofErr w:type="spellStart"/>
      <w:r w:rsidRPr="00B30D83">
        <w:rPr>
          <w:rFonts w:ascii="Times New Roman" w:eastAsia="Arial" w:hAnsi="Times New Roman" w:cs="Times New Roman"/>
          <w:i/>
          <w:iCs/>
          <w:color w:val="000000"/>
        </w:rPr>
        <w:t>Adliya</w:t>
      </w:r>
      <w:proofErr w:type="spellEnd"/>
      <w:r w:rsidRPr="00B30D83">
        <w:rPr>
          <w:rFonts w:ascii="Times New Roman" w:eastAsia="Arial" w:hAnsi="Times New Roman" w:cs="Times New Roman"/>
          <w:i/>
          <w:iCs/>
          <w:color w:val="000000"/>
        </w:rPr>
        <w:t xml:space="preserve"> district of Manama, and the Royal Academy of Policing, located adjacent to Bahrain’s Jau Prison. There also are substantial similarities in the forms of torture and ill-treatment described by the eight defendants. All claimed that officers beat them using fists. Seven stated that officers specifically targeted their genitals with punches, kicks or electric shocks. Four described sleep deprivation and threats made to harm their family members, including threats of rape. And several said officers had suspended them in the air."</w:t>
      </w:r>
    </w:p>
    <w:p w14:paraId="516772C6" w14:textId="77777777" w:rsidR="000F0E90" w:rsidRPr="00B30D83" w:rsidRDefault="000F0E90" w:rsidP="000F0E90">
      <w:pPr>
        <w:tabs>
          <w:tab w:val="left" w:pos="567"/>
        </w:tabs>
        <w:ind w:firstLine="0"/>
        <w:rPr>
          <w:rFonts w:ascii="Times New Roman" w:hAnsi="Times New Roman" w:cs="Times New Roman"/>
        </w:rPr>
      </w:pPr>
    </w:p>
    <w:p w14:paraId="1187C9F4" w14:textId="07BA20B6" w:rsidR="000F0E90" w:rsidRPr="00B30D83" w:rsidRDefault="000F0E90" w:rsidP="00B30D83">
      <w:pPr>
        <w:pStyle w:val="Heading2"/>
      </w:pPr>
      <w:r w:rsidRPr="00B30D83">
        <w:t>Unfair trial and torture claims – December 2024</w:t>
      </w:r>
    </w:p>
    <w:p w14:paraId="7307A963" w14:textId="77777777" w:rsidR="00387F74" w:rsidRPr="00B30D83" w:rsidRDefault="00387F74" w:rsidP="000F0E90">
      <w:pPr>
        <w:rPr>
          <w:rFonts w:ascii="Times New Roman" w:eastAsia="Arial" w:hAnsi="Times New Roman" w:cs="Times New Roman"/>
          <w:b/>
          <w:bCs/>
          <w:i/>
          <w:iCs/>
          <w:color w:val="000000"/>
        </w:rPr>
      </w:pPr>
    </w:p>
    <w:p w14:paraId="215B5D0D" w14:textId="2BBD465A"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On 6 December 2023, BIRD and HRW published a joint investigation into an unfair mass trial marred with due process violations and torture allegations after a Bahraini convicted 13 individuals on charges dating back to an incident in April 2021 when prisoners who provided evidence that they were tortured at Jau Prison were instead prosecuted and convicted.</w:t>
      </w:r>
      <w:r w:rsidR="00B30D83" w:rsidRPr="00B30D83">
        <w:rPr>
          <w:rStyle w:val="FootnoteReference"/>
          <w:rFonts w:ascii="Times New Roman" w:eastAsia="Arial" w:hAnsi="Times New Roman" w:cs="Times New Roman"/>
          <w:color w:val="000000"/>
        </w:rPr>
        <w:footnoteReference w:id="9"/>
      </w:r>
      <w:r w:rsidRPr="00B30D83">
        <w:rPr>
          <w:rFonts w:ascii="Times New Roman" w:eastAsia="Arial" w:hAnsi="Times New Roman" w:cs="Times New Roman"/>
          <w:color w:val="000000"/>
        </w:rPr>
        <w:t xml:space="preserve">  The report found that:</w:t>
      </w:r>
    </w:p>
    <w:p w14:paraId="24082259" w14:textId="77777777" w:rsidR="000F0E90" w:rsidRPr="00B30D83" w:rsidRDefault="000F0E90" w:rsidP="000F0E90">
      <w:pPr>
        <w:spacing w:after="120"/>
        <w:rPr>
          <w:rFonts w:ascii="Times New Roman" w:eastAsia="Arial" w:hAnsi="Times New Roman" w:cs="Times New Roman"/>
          <w:i/>
          <w:iCs/>
          <w:color w:val="000000"/>
        </w:rPr>
      </w:pPr>
      <w:r w:rsidRPr="00B30D83">
        <w:rPr>
          <w:rFonts w:ascii="Times New Roman" w:eastAsia="Arial" w:hAnsi="Times New Roman" w:cs="Times New Roman"/>
          <w:i/>
          <w:iCs/>
          <w:color w:val="000000"/>
        </w:rPr>
        <w:t>“The majority of prisoners charged in the trial detailed abuses during an April 17 transfer to another prison building, known as Building 15. In the court documents, several testified that an officer repeatedly used metal objects, including a pepper spray canister and a wheel wrench, to beat them. One prisoner, Yousif Ahmed Abdullah, said that one officer hit him on the head 16 times, resulting in severe head injuries that the authorities failed to treat. Medical reports submitted to the court by physicians from the Public Prosecution Office were consistent with Abdullah’s account of his injuries.</w:t>
      </w:r>
    </w:p>
    <w:p w14:paraId="23FBE4DD" w14:textId="671A6F1F" w:rsidR="000F0E90" w:rsidRPr="00B30D83" w:rsidRDefault="000F0E90" w:rsidP="000F0E90">
      <w:pPr>
        <w:tabs>
          <w:tab w:val="left" w:pos="567"/>
        </w:tabs>
        <w:ind w:firstLine="0"/>
        <w:rPr>
          <w:rFonts w:ascii="Times New Roman" w:hAnsi="Times New Roman" w:cs="Times New Roman"/>
        </w:rPr>
      </w:pPr>
      <w:r w:rsidRPr="00B30D83">
        <w:rPr>
          <w:rFonts w:ascii="Times New Roman" w:eastAsia="Arial" w:hAnsi="Times New Roman" w:cs="Times New Roman"/>
          <w:i/>
          <w:iCs/>
          <w:color w:val="000000"/>
        </w:rPr>
        <w:t>Prisoners were then held incommunicado for 19 days in Building 15, and were further abused, including the denial of medical treatment, according to court testimonies.”</w:t>
      </w:r>
    </w:p>
    <w:p w14:paraId="1DCCA69D" w14:textId="77777777" w:rsidR="000F0E90" w:rsidRPr="00B30D83" w:rsidRDefault="000F0E90" w:rsidP="000F0E90">
      <w:pPr>
        <w:tabs>
          <w:tab w:val="left" w:pos="567"/>
          <w:tab w:val="left" w:pos="1985"/>
        </w:tabs>
        <w:ind w:left="1985" w:hanging="1328"/>
        <w:rPr>
          <w:rFonts w:ascii="Times New Roman" w:hAnsi="Times New Roman" w:cs="Times New Roman"/>
          <w:i/>
          <w:iCs/>
        </w:rPr>
      </w:pPr>
    </w:p>
    <w:p w14:paraId="087391A9" w14:textId="77777777" w:rsidR="000F0E90" w:rsidRPr="00B30D83" w:rsidRDefault="000F0E90" w:rsidP="000F0E90">
      <w:pPr>
        <w:rPr>
          <w:rFonts w:ascii="Times New Roman" w:eastAsia="Arial" w:hAnsi="Times New Roman" w:cs="Times New Roman"/>
          <w:color w:val="000000"/>
        </w:rPr>
      </w:pPr>
    </w:p>
    <w:p w14:paraId="034CBB5C" w14:textId="3A13B0B5" w:rsidR="00B30D83" w:rsidRDefault="000F0E90" w:rsidP="00B30D83">
      <w:pPr>
        <w:pStyle w:val="Heading1"/>
      </w:pPr>
      <w:r w:rsidRPr="00B30D83">
        <w:t xml:space="preserve">Witness </w:t>
      </w:r>
      <w:r w:rsidR="00B30D83">
        <w:t xml:space="preserve">Evidence of Torture </w:t>
      </w:r>
    </w:p>
    <w:p w14:paraId="5B62EE1D" w14:textId="597CC44E" w:rsidR="00B30D83" w:rsidRPr="00B30D83" w:rsidRDefault="00B30D83" w:rsidP="00B30D83"/>
    <w:p w14:paraId="3FEBD829" w14:textId="07F2A912" w:rsidR="00AE3B66" w:rsidRPr="00B30D83" w:rsidRDefault="000F0E90" w:rsidP="00B30D83">
      <w:pPr>
        <w:pStyle w:val="Heading2"/>
      </w:pPr>
      <w:r w:rsidRPr="00B30D83">
        <w:t>Evidence from 2017</w:t>
      </w:r>
    </w:p>
    <w:p w14:paraId="3C7CA3D0" w14:textId="77777777" w:rsidR="00B30D83" w:rsidRPr="00B30D83" w:rsidRDefault="00B30D83" w:rsidP="00B30D83">
      <w:pPr>
        <w:rPr>
          <w:rFonts w:ascii="Times New Roman" w:hAnsi="Times New Roman" w:cs="Times New Roman"/>
        </w:rPr>
      </w:pPr>
    </w:p>
    <w:p w14:paraId="0CC6D181" w14:textId="4B0B09FB" w:rsidR="00B30D83" w:rsidRDefault="000F0E90" w:rsidP="008E63D1">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Between 2017-2021, BIRD conducted telephone interviews with five Bahraini activists who described being detained and tortured in 2017</w:t>
      </w:r>
      <w:r w:rsidR="00B30D83">
        <w:rPr>
          <w:rFonts w:ascii="Times New Roman" w:eastAsia="Arial" w:hAnsi="Times New Roman" w:cs="Times New Roman"/>
          <w:color w:val="000000"/>
        </w:rPr>
        <w:t>.</w:t>
      </w:r>
      <w:r w:rsidR="00B30D83">
        <w:rPr>
          <w:rStyle w:val="FootnoteReference"/>
          <w:rFonts w:ascii="Times New Roman" w:eastAsia="Arial" w:hAnsi="Times New Roman" w:cs="Times New Roman"/>
          <w:color w:val="000000"/>
        </w:rPr>
        <w:footnoteReference w:id="10"/>
      </w:r>
      <w:r w:rsidR="00B30D83">
        <w:rPr>
          <w:rFonts w:ascii="Times New Roman" w:eastAsia="Arial" w:hAnsi="Times New Roman" w:cs="Times New Roman"/>
          <w:color w:val="000000"/>
        </w:rPr>
        <w:t xml:space="preserve"> The following is </w:t>
      </w:r>
      <w:r w:rsidR="00B30D83" w:rsidRPr="00B30D83">
        <w:rPr>
          <w:rFonts w:ascii="Times New Roman" w:eastAsia="Arial" w:hAnsi="Times New Roman" w:cs="Times New Roman"/>
          <w:color w:val="000000"/>
        </w:rPr>
        <w:t>a summary of the experiences shared by each witness</w:t>
      </w:r>
      <w:r w:rsidR="00B30D83">
        <w:rPr>
          <w:rFonts w:ascii="Times New Roman" w:eastAsia="Arial" w:hAnsi="Times New Roman" w:cs="Times New Roman"/>
          <w:color w:val="000000"/>
        </w:rPr>
        <w:t xml:space="preserve"> which </w:t>
      </w:r>
      <w:r w:rsidR="00B30D83" w:rsidRPr="00B30D83">
        <w:rPr>
          <w:rFonts w:ascii="Times New Roman" w:eastAsia="Arial" w:hAnsi="Times New Roman" w:cs="Times New Roman"/>
          <w:color w:val="000000"/>
        </w:rPr>
        <w:t>accounts indicate patterns of abuse and torture committed under the authority of MOI</w:t>
      </w:r>
      <w:r w:rsidR="00B30D83">
        <w:rPr>
          <w:rFonts w:ascii="Times New Roman" w:eastAsia="Arial" w:hAnsi="Times New Roman" w:cs="Times New Roman"/>
          <w:color w:val="000000"/>
        </w:rPr>
        <w:t xml:space="preserve">: </w:t>
      </w:r>
    </w:p>
    <w:p w14:paraId="42E31DC6" w14:textId="77777777" w:rsidR="008E63D1" w:rsidRPr="008E63D1" w:rsidRDefault="008E63D1" w:rsidP="008E63D1">
      <w:pPr>
        <w:pStyle w:val="ListParagraph"/>
        <w:ind w:left="-207" w:firstLine="0"/>
        <w:rPr>
          <w:rFonts w:ascii="Times New Roman" w:eastAsia="Arial" w:hAnsi="Times New Roman" w:cs="Times New Roman"/>
          <w:color w:val="000000"/>
        </w:rPr>
      </w:pPr>
    </w:p>
    <w:p w14:paraId="3017D70F" w14:textId="609FB3C4" w:rsidR="000F0E90" w:rsidRPr="00B30D83" w:rsidRDefault="000F0E90" w:rsidP="008E63D1">
      <w:pPr>
        <w:pStyle w:val="Heading3"/>
      </w:pPr>
      <w:r w:rsidRPr="00B30D83">
        <w:t>Witness A</w:t>
      </w:r>
    </w:p>
    <w:p w14:paraId="5AF115A4" w14:textId="77777777" w:rsidR="000F0E90" w:rsidRPr="00B30D83" w:rsidRDefault="000F0E90" w:rsidP="000F0E90">
      <w:pPr>
        <w:ind w:left="0" w:firstLine="0"/>
        <w:rPr>
          <w:rFonts w:ascii="Times New Roman" w:eastAsia="Arial" w:hAnsi="Times New Roman" w:cs="Times New Roman"/>
          <w:color w:val="000000"/>
        </w:rPr>
      </w:pPr>
    </w:p>
    <w:p w14:paraId="12E895AE" w14:textId="21C7353E"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Witness A was arrested in November 2017. </w:t>
      </w:r>
      <w:r w:rsidR="00315BF3">
        <w:rPr>
          <w:rFonts w:ascii="Times New Roman" w:eastAsia="Arial" w:hAnsi="Times New Roman" w:cs="Times New Roman"/>
          <w:color w:val="000000"/>
        </w:rPr>
        <w:t>According to the witness, o</w:t>
      </w:r>
      <w:r w:rsidRPr="00B30D83">
        <w:rPr>
          <w:rFonts w:ascii="Times New Roman" w:eastAsia="Arial" w:hAnsi="Times New Roman" w:cs="Times New Roman"/>
          <w:color w:val="000000"/>
        </w:rPr>
        <w:t xml:space="preserve">fficers took him to the MOI General Directorate of Criminal Investigation and Forensic Science (“CID”) headquarters, which is a specialised division within the MOI, in the area of </w:t>
      </w:r>
      <w:proofErr w:type="spellStart"/>
      <w:r w:rsidRPr="00B30D83">
        <w:rPr>
          <w:rFonts w:ascii="Times New Roman" w:eastAsia="Arial" w:hAnsi="Times New Roman" w:cs="Times New Roman"/>
          <w:color w:val="000000"/>
        </w:rPr>
        <w:t>Adliya</w:t>
      </w:r>
      <w:proofErr w:type="spellEnd"/>
      <w:r w:rsidRPr="00B30D83">
        <w:rPr>
          <w:rFonts w:ascii="Times New Roman" w:eastAsia="Arial" w:hAnsi="Times New Roman" w:cs="Times New Roman"/>
          <w:color w:val="000000"/>
        </w:rPr>
        <w:t xml:space="preserve"> and held them there from midday until about midnight.  </w:t>
      </w:r>
    </w:p>
    <w:p w14:paraId="216E76AC" w14:textId="77777777" w:rsidR="000F0E90" w:rsidRPr="00B30D83" w:rsidRDefault="000F0E90" w:rsidP="000F0E90">
      <w:pPr>
        <w:pStyle w:val="ListParagraph"/>
        <w:ind w:left="-207" w:firstLine="0"/>
        <w:rPr>
          <w:rFonts w:ascii="Times New Roman" w:eastAsia="Arial" w:hAnsi="Times New Roman" w:cs="Times New Roman"/>
          <w:color w:val="000000"/>
        </w:rPr>
      </w:pPr>
    </w:p>
    <w:p w14:paraId="546912ED" w14:textId="52B324F9"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For the first five to six days, Witness A was detained and prevented from having any contact with the outside. They transferred him to Building 15 of Jau Prison, where he was kept for 5 to 6 days.</w:t>
      </w:r>
      <w:r w:rsidR="00315BF3">
        <w:rPr>
          <w:rFonts w:ascii="Times New Roman" w:eastAsia="Arial" w:hAnsi="Times New Roman" w:cs="Times New Roman"/>
          <w:color w:val="000000"/>
        </w:rPr>
        <w:t xml:space="preserve"> </w:t>
      </w:r>
      <w:r w:rsidR="00315BF3" w:rsidRPr="00315BF3">
        <w:rPr>
          <w:rFonts w:ascii="Times New Roman" w:eastAsia="Arial" w:hAnsi="Times New Roman" w:cs="Times New Roman"/>
          <w:color w:val="000000"/>
        </w:rPr>
        <w:t>He was later taken back to the CID where he was interrogated and severely tortured. Witness A was stripped of his clothes, beaten, deprived from sleeping and subjected to electric shocks on his chest and genitals.</w:t>
      </w:r>
    </w:p>
    <w:p w14:paraId="08F3DC43" w14:textId="77777777" w:rsidR="000F0E90" w:rsidRPr="00B30D83" w:rsidRDefault="000F0E90" w:rsidP="000F0E90">
      <w:pPr>
        <w:pStyle w:val="ListParagraph"/>
        <w:ind w:left="-207" w:firstLine="0"/>
        <w:rPr>
          <w:rFonts w:ascii="Times New Roman" w:eastAsia="Arial" w:hAnsi="Times New Roman" w:cs="Times New Roman"/>
          <w:color w:val="000000"/>
        </w:rPr>
      </w:pPr>
    </w:p>
    <w:p w14:paraId="72E356A1" w14:textId="755A707B"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Witness A told BIRD: “from that point they attempted to rape me, to harass me. They attempted to remove all my clothes and the [attempted] rape and the torture started from that day. Up to the last day the torture continued. It was for a whole day or for two days I was prevented from sleeping during ongoing interrogations”. </w:t>
      </w:r>
    </w:p>
    <w:p w14:paraId="07270B30" w14:textId="77777777" w:rsidR="000F0E90" w:rsidRPr="00B30D83" w:rsidRDefault="000F0E90" w:rsidP="000F0E90">
      <w:pPr>
        <w:ind w:left="0" w:firstLine="0"/>
        <w:rPr>
          <w:rFonts w:ascii="Times New Roman" w:eastAsia="Arial" w:hAnsi="Times New Roman" w:cs="Times New Roman"/>
          <w:color w:val="000000"/>
        </w:rPr>
      </w:pPr>
    </w:p>
    <w:p w14:paraId="167F539B" w14:textId="0BFCD7B8"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Witness A stated that following the initial interrogation, the MOI officers entered his home, searched his flat and threatened his family, following which, the witness was taken to the Royal Academy of Policing for further investigation. The officers attempted to threaten the witness to extract a confession.</w:t>
      </w:r>
    </w:p>
    <w:p w14:paraId="3F08CE62" w14:textId="77777777" w:rsidR="000F0E90" w:rsidRPr="00B30D83" w:rsidRDefault="000F0E90" w:rsidP="000F0E90">
      <w:pPr>
        <w:ind w:left="0" w:firstLine="0"/>
        <w:rPr>
          <w:rFonts w:ascii="Times New Roman" w:eastAsia="Arial" w:hAnsi="Times New Roman" w:cs="Times New Roman"/>
          <w:color w:val="000000"/>
        </w:rPr>
      </w:pPr>
    </w:p>
    <w:p w14:paraId="2DB71130" w14:textId="1BEE7C96"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Witness A was only allowed two or three hours sleep for around one month and was routinely interrogated. According to his statement, this treatment left Witness A mentally exhausted and prepared to make a false confession.  </w:t>
      </w:r>
    </w:p>
    <w:p w14:paraId="5C65A551" w14:textId="77777777" w:rsidR="000F0E90" w:rsidRPr="00B30D83" w:rsidRDefault="000F0E90" w:rsidP="000F0E90">
      <w:pPr>
        <w:ind w:left="0" w:firstLine="0"/>
        <w:rPr>
          <w:rFonts w:ascii="Times New Roman" w:eastAsia="Arial" w:hAnsi="Times New Roman" w:cs="Times New Roman"/>
          <w:color w:val="000000"/>
        </w:rPr>
      </w:pPr>
    </w:p>
    <w:p w14:paraId="631B3AE6" w14:textId="272E588A"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Throughout the arrest and interrogations, Witness A was not allowed legal representation.  The witness first met a lawyer at the courtroom, four months after the initial detention. However, the lawyer was not allowed to visit them for seven or eight months thereafter.</w:t>
      </w:r>
    </w:p>
    <w:p w14:paraId="257EF383" w14:textId="77777777" w:rsidR="000F0E90" w:rsidRPr="00B30D83" w:rsidRDefault="000F0E90" w:rsidP="000F0E90">
      <w:pPr>
        <w:ind w:left="0" w:firstLine="0"/>
        <w:rPr>
          <w:rFonts w:ascii="Times New Roman" w:eastAsia="Arial" w:hAnsi="Times New Roman" w:cs="Times New Roman"/>
          <w:color w:val="000000"/>
        </w:rPr>
      </w:pPr>
    </w:p>
    <w:p w14:paraId="26AF68F1" w14:textId="26B6E5C0"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In April 2018, Witness A complained to the Office of the MOI Ombudsman and the Special Investigation Unit in Bahrain about his experiences of torture. Witness A said he was interviewed in relation to the complaint, but this did not lead to any action nor remedy. Notably, in May 2017, the UN Committee Against Torture held that both the Ombudsman and the SIU are “not effective given that complaints ultimately pass through the Ministry of the Interior.”</w:t>
      </w:r>
      <w:r w:rsidR="00B30D83" w:rsidRPr="00B30D83">
        <w:rPr>
          <w:rStyle w:val="FootnoteReference"/>
          <w:rFonts w:ascii="Times New Roman" w:eastAsia="Arial" w:hAnsi="Times New Roman" w:cs="Times New Roman"/>
          <w:color w:val="000000"/>
        </w:rPr>
        <w:footnoteReference w:id="11"/>
      </w:r>
      <w:r w:rsidRPr="00B30D83">
        <w:rPr>
          <w:rFonts w:ascii="Times New Roman" w:eastAsia="Arial" w:hAnsi="Times New Roman" w:cs="Times New Roman"/>
          <w:color w:val="000000"/>
        </w:rPr>
        <w:t xml:space="preserve"> </w:t>
      </w:r>
    </w:p>
    <w:p w14:paraId="28D4E90A" w14:textId="77777777" w:rsidR="000F0E90" w:rsidRPr="00B30D83" w:rsidRDefault="000F0E90" w:rsidP="000F0E90">
      <w:pPr>
        <w:pStyle w:val="ListParagraph"/>
        <w:ind w:left="-207" w:firstLine="0"/>
        <w:rPr>
          <w:rFonts w:ascii="Times New Roman" w:eastAsia="Arial" w:hAnsi="Times New Roman" w:cs="Times New Roman"/>
          <w:color w:val="000000"/>
        </w:rPr>
      </w:pPr>
    </w:p>
    <w:p w14:paraId="6A3706C3" w14:textId="335F4C78"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He was sentenced to death due to the false confession he had signed under duress. Although attempts to appeal were made, the Court of Cassation upheld the judgment and death sentence. He is currently held in Jau Prison and remains at risk of imminent execution.</w:t>
      </w:r>
    </w:p>
    <w:p w14:paraId="23AD8239" w14:textId="77777777" w:rsidR="000F0E90" w:rsidRPr="00B30D83" w:rsidRDefault="000F0E90" w:rsidP="000F0E90">
      <w:pPr>
        <w:ind w:left="0" w:firstLine="0"/>
        <w:rPr>
          <w:rFonts w:ascii="Times New Roman" w:eastAsia="Arial" w:hAnsi="Times New Roman" w:cs="Times New Roman"/>
          <w:color w:val="000000"/>
        </w:rPr>
      </w:pPr>
    </w:p>
    <w:p w14:paraId="30B82BA8" w14:textId="568767FF" w:rsidR="000F0E90" w:rsidRDefault="000F0E90" w:rsidP="008E63D1">
      <w:pPr>
        <w:pStyle w:val="Heading3"/>
      </w:pPr>
      <w:r w:rsidRPr="00B30D83">
        <w:t>Witness B:</w:t>
      </w:r>
    </w:p>
    <w:p w14:paraId="65665BCD" w14:textId="77777777" w:rsidR="008E63D1" w:rsidRPr="008E63D1" w:rsidRDefault="008E63D1" w:rsidP="008E63D1">
      <w:pPr>
        <w:rPr>
          <w:rFonts w:eastAsia="Arial"/>
        </w:rPr>
      </w:pPr>
    </w:p>
    <w:p w14:paraId="3DCF07D4" w14:textId="6C2B7486"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In 2017, Witness B was summoned, detained, and tortured by police officers at the Muharraq Security Complex under the MOI’s jurisdiction where the NSA was located. From 2 August 2017, Witness B was detained and tortured three times by the NSA.  </w:t>
      </w:r>
    </w:p>
    <w:p w14:paraId="38811C20" w14:textId="77777777" w:rsidR="000F0E90" w:rsidRPr="00B30D83" w:rsidRDefault="000F0E90" w:rsidP="000F0E90">
      <w:pPr>
        <w:pStyle w:val="ListParagraph"/>
        <w:ind w:left="-207" w:firstLine="0"/>
        <w:rPr>
          <w:rFonts w:ascii="Times New Roman" w:eastAsia="Arial" w:hAnsi="Times New Roman" w:cs="Times New Roman"/>
          <w:color w:val="000000"/>
        </w:rPr>
      </w:pPr>
    </w:p>
    <w:p w14:paraId="0D37ADBD" w14:textId="3E1629E4"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No clear or official explanation for the interrogation was provided to Witness B by the Bahraini authorities. Witness B stated that he believes the detention was due to a series of social media posts in 2017 concerning the Foreign &amp; Commonwealth Office’s Human Rights and Democracy Report. </w:t>
      </w:r>
    </w:p>
    <w:p w14:paraId="28F3F17E" w14:textId="77777777" w:rsidR="000F0E90" w:rsidRPr="00B30D83" w:rsidRDefault="000F0E90" w:rsidP="000F0E90">
      <w:pPr>
        <w:pStyle w:val="ListParagraph"/>
        <w:ind w:left="-207" w:firstLine="0"/>
        <w:rPr>
          <w:rFonts w:ascii="Times New Roman" w:eastAsia="Arial" w:hAnsi="Times New Roman" w:cs="Times New Roman"/>
          <w:color w:val="000000"/>
        </w:rPr>
      </w:pPr>
    </w:p>
    <w:p w14:paraId="2C10DE03" w14:textId="77777777"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Witness B was interrogated on two separate occasions.  Both times, he was taken blindfolded into a room and asked questions by officers about his family and work.  Witness B and his family members were threatened with rape and torture. In addition, he was beaten and sexually abused – specifically, he was touched and kicked by interrogators on his genitalia. On the second occasion, Witness B was questioned about his loyalty to the King and accused of receiving money from entities and organisations abroad. He maintained that these accusations were false.</w:t>
      </w:r>
    </w:p>
    <w:p w14:paraId="1E21F554" w14:textId="77777777" w:rsidR="000F0E90" w:rsidRPr="00B30D83" w:rsidRDefault="000F0E90" w:rsidP="000F0E90">
      <w:pPr>
        <w:pStyle w:val="ListParagraph"/>
        <w:ind w:left="-207" w:firstLine="0"/>
        <w:rPr>
          <w:rFonts w:ascii="Times New Roman" w:eastAsia="Arial" w:hAnsi="Times New Roman" w:cs="Times New Roman"/>
          <w:color w:val="000000"/>
        </w:rPr>
      </w:pPr>
    </w:p>
    <w:p w14:paraId="17CD61FF" w14:textId="77777777"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Interrogating officers tried to extract a false confession from Witness B by humiliating and threatening to rape him. According to Witness B, the officers threatened to sexually abuse or rape him with a bottle and electrocute him or to urinate on him. The officers also threatened to bring members of his family and strip them if he did not confess. Witness B also stated that this reflects the ongoing use of torture to extract confessions in order to secure criminal convictions.</w:t>
      </w:r>
    </w:p>
    <w:p w14:paraId="3D353C3E" w14:textId="77777777" w:rsidR="000F0E90" w:rsidRPr="00B30D83" w:rsidRDefault="000F0E90" w:rsidP="000F0E90">
      <w:pPr>
        <w:pStyle w:val="ListParagraph"/>
        <w:ind w:left="-207" w:firstLine="0"/>
        <w:rPr>
          <w:rFonts w:ascii="Times New Roman" w:eastAsia="Arial" w:hAnsi="Times New Roman" w:cs="Times New Roman"/>
          <w:color w:val="000000"/>
        </w:rPr>
      </w:pPr>
    </w:p>
    <w:p w14:paraId="2B057B5B" w14:textId="3E54F0BD"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The interrogators told Witness B that they had tortured other political activist detainees and threatened to do the same to him. The names listed by the interrogators were detainees known to have been tortured around the same time as Witness B.</w:t>
      </w:r>
    </w:p>
    <w:p w14:paraId="5844AB78" w14:textId="77777777" w:rsidR="000F0E90" w:rsidRPr="00B30D83" w:rsidRDefault="000F0E90" w:rsidP="000F0E90">
      <w:pPr>
        <w:pStyle w:val="ListParagraph"/>
        <w:rPr>
          <w:rFonts w:ascii="Times New Roman" w:eastAsia="Arial" w:hAnsi="Times New Roman" w:cs="Times New Roman"/>
          <w:color w:val="000000"/>
        </w:rPr>
      </w:pPr>
    </w:p>
    <w:p w14:paraId="7C555B76" w14:textId="6D136C5F" w:rsidR="000F0E90" w:rsidRPr="00B30D83" w:rsidRDefault="000F0E90" w:rsidP="008E63D1">
      <w:pPr>
        <w:pStyle w:val="Heading3"/>
      </w:pPr>
      <w:r w:rsidRPr="00B30D83">
        <w:t>Witness C</w:t>
      </w:r>
    </w:p>
    <w:p w14:paraId="1D2D1230" w14:textId="77777777" w:rsidR="000F0E90" w:rsidRPr="00B30D83" w:rsidRDefault="000F0E90" w:rsidP="000F0E90">
      <w:pPr>
        <w:rPr>
          <w:rFonts w:ascii="Times New Roman" w:eastAsia="Arial" w:hAnsi="Times New Roman" w:cs="Times New Roman"/>
          <w:color w:val="000000"/>
        </w:rPr>
      </w:pPr>
    </w:p>
    <w:p w14:paraId="205DEAC3" w14:textId="77777777"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Witness C endured psychological and physical torture during her five days of interrogation in Muharraq Security Complex which operated under MOI jurisdiction between 23 and 27 April 2017.</w:t>
      </w:r>
    </w:p>
    <w:p w14:paraId="5552B8E4" w14:textId="77777777" w:rsidR="000F0E90" w:rsidRPr="00B30D83" w:rsidRDefault="000F0E90" w:rsidP="000F0E90">
      <w:pPr>
        <w:pStyle w:val="ListParagraph"/>
        <w:ind w:left="-207" w:firstLine="0"/>
        <w:rPr>
          <w:rFonts w:ascii="Times New Roman" w:eastAsia="Arial" w:hAnsi="Times New Roman" w:cs="Times New Roman"/>
          <w:color w:val="000000"/>
        </w:rPr>
      </w:pPr>
    </w:p>
    <w:p w14:paraId="7D3B85E9" w14:textId="69183B1F" w:rsidR="000F0E90" w:rsidRPr="008E63D1" w:rsidRDefault="000F0E90" w:rsidP="008E63D1">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She was questioned over her son’s activities. The NSA officers threatened her and her family, accused her of being part of a terrorist organisation and refused to provide her with any legal representation despite multiple requests.</w:t>
      </w:r>
    </w:p>
    <w:p w14:paraId="51211550" w14:textId="77777777" w:rsidR="000F0E90" w:rsidRPr="00B30D83" w:rsidRDefault="000F0E90" w:rsidP="000F0E90">
      <w:pPr>
        <w:pStyle w:val="ListParagraph"/>
        <w:ind w:left="-207" w:firstLine="0"/>
        <w:rPr>
          <w:rFonts w:ascii="Times New Roman" w:eastAsia="Arial" w:hAnsi="Times New Roman" w:cs="Times New Roman"/>
          <w:color w:val="000000"/>
        </w:rPr>
      </w:pPr>
    </w:p>
    <w:p w14:paraId="5FC25754" w14:textId="77777777"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During the following days of interrogation at the police station, Witness C was tortured, beaten, sexually assaulted, and coerced into signing an interrogation note to end the torture.  This involved providing false confessions about people with whom she had no relationship or knowledge. The officers tried to suffocate the witnesses with her hijab and attempted to strip her naked.  According to the witness, one officer “entered his hand from behind, under my clothes.  This was from behind.  On my chest, it was over the clothes.”</w:t>
      </w:r>
    </w:p>
    <w:p w14:paraId="462AB557" w14:textId="77777777" w:rsidR="000F0E90" w:rsidRPr="00B30D83" w:rsidRDefault="000F0E90" w:rsidP="000F0E90">
      <w:pPr>
        <w:pStyle w:val="ListParagraph"/>
        <w:ind w:left="-207" w:firstLine="0"/>
        <w:rPr>
          <w:rFonts w:ascii="Times New Roman" w:eastAsia="Arial" w:hAnsi="Times New Roman" w:cs="Times New Roman"/>
          <w:color w:val="000000"/>
        </w:rPr>
      </w:pPr>
    </w:p>
    <w:p w14:paraId="02F47B4D" w14:textId="16E67142" w:rsidR="000F0E90" w:rsidRPr="008E63D1" w:rsidRDefault="000F0E90" w:rsidP="008E63D1">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Bahrain’s MOI Ombudsman referred a complaint to the General Inspector’s Office - that investigates complaints against NSA officials - regarding Witness C. The letter of complaint stated “that during the period between 23rd and 27th of April 2017, four months before the date of presenting the complaint, she had been maltreated and threatened of physical abuse during her summon by NSA.” In response to a request for investigation by Human Rights Watch and other NGOs, the General Inspector’s Office dismissed the complaint, concluding that “the whole story must have been just baseless talk unsupported by evidence.”</w:t>
      </w:r>
    </w:p>
    <w:p w14:paraId="04B6D82C" w14:textId="7E1CBEE4" w:rsidR="000F0E90" w:rsidRPr="00B30D83" w:rsidRDefault="000F0E90" w:rsidP="000F0E90">
      <w:pPr>
        <w:ind w:left="0" w:firstLine="0"/>
        <w:rPr>
          <w:rFonts w:ascii="Times New Roman" w:eastAsia="Arial" w:hAnsi="Times New Roman" w:cs="Times New Roman"/>
          <w:color w:val="000000"/>
        </w:rPr>
      </w:pPr>
    </w:p>
    <w:p w14:paraId="486C29D2" w14:textId="646B9E7C" w:rsidR="000F0E90" w:rsidRDefault="000F0E90" w:rsidP="008E63D1">
      <w:pPr>
        <w:pStyle w:val="Heading3"/>
      </w:pPr>
      <w:r w:rsidRPr="00B30D83">
        <w:t>Witness D</w:t>
      </w:r>
    </w:p>
    <w:p w14:paraId="5036F698" w14:textId="77777777" w:rsidR="008E63D1" w:rsidRPr="008E63D1" w:rsidRDefault="008E63D1" w:rsidP="008E63D1">
      <w:pPr>
        <w:rPr>
          <w:rFonts w:eastAsia="Arial"/>
        </w:rPr>
      </w:pPr>
    </w:p>
    <w:p w14:paraId="02EA3D76" w14:textId="77777777"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In March 2017, Witness D was arrested and detained by MOI police and was then taken to the Royal Academy of Policing (“RAP”) which is under the sole jurisdiction and command responsibility of the MOI.</w:t>
      </w:r>
    </w:p>
    <w:p w14:paraId="45B59CCD" w14:textId="77777777" w:rsidR="000F0E90" w:rsidRPr="00B30D83" w:rsidRDefault="000F0E90" w:rsidP="000F0E90">
      <w:pPr>
        <w:pStyle w:val="ListParagraph"/>
        <w:ind w:left="-207" w:firstLine="0"/>
        <w:rPr>
          <w:rFonts w:ascii="Times New Roman" w:eastAsia="Arial" w:hAnsi="Times New Roman" w:cs="Times New Roman"/>
          <w:color w:val="000000"/>
        </w:rPr>
      </w:pPr>
    </w:p>
    <w:p w14:paraId="2C1A9856" w14:textId="77777777"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During their detention at RAP, the witness was stripped naked by eight MOI police officers, sexually abused and tortured.  Sexual abuse included interrogation while naked, touching, and being threatened with sexual assault.  The witness stated that: “In the CID (Criminal Investigations Directorate) [at the RAP], they stripped me, removed my trousers. They said they will sexually assault me. They said they will put something in me.  They stripped me.  They hit me, punched me in the stomach”. </w:t>
      </w:r>
    </w:p>
    <w:p w14:paraId="09E8F277" w14:textId="77777777" w:rsidR="000F0E90" w:rsidRPr="00B30D83" w:rsidRDefault="000F0E90" w:rsidP="000F0E90">
      <w:pPr>
        <w:pStyle w:val="ListParagraph"/>
        <w:rPr>
          <w:rFonts w:ascii="Times New Roman" w:eastAsia="Arial" w:hAnsi="Times New Roman" w:cs="Times New Roman"/>
          <w:color w:val="000000"/>
        </w:rPr>
      </w:pPr>
    </w:p>
    <w:p w14:paraId="233A2D4F" w14:textId="77777777" w:rsidR="000F0E90" w:rsidRPr="00B30D83" w:rsidRDefault="000F0E90" w:rsidP="000F0E90">
      <w:pPr>
        <w:pStyle w:val="ListParagraph"/>
        <w:ind w:left="-207" w:firstLine="0"/>
        <w:rPr>
          <w:rFonts w:ascii="Times New Roman" w:eastAsia="Arial" w:hAnsi="Times New Roman" w:cs="Times New Roman"/>
          <w:color w:val="000000"/>
        </w:rPr>
      </w:pPr>
    </w:p>
    <w:p w14:paraId="73FBA86B" w14:textId="7D782B18"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Witness D was not allowed to sleep for the first two days at RAP. Witness D was not allowed to speak with a lawyer at any point before or during their interrogation. The witness was threatened with further interrogation if they did not confess.</w:t>
      </w:r>
    </w:p>
    <w:p w14:paraId="116F9CF8" w14:textId="77777777" w:rsidR="000F0E90" w:rsidRPr="00B30D83" w:rsidRDefault="000F0E90" w:rsidP="000F0E90">
      <w:pPr>
        <w:ind w:left="0" w:firstLine="0"/>
        <w:rPr>
          <w:rFonts w:ascii="Times New Roman" w:eastAsia="Arial" w:hAnsi="Times New Roman" w:cs="Times New Roman"/>
          <w:color w:val="000000"/>
        </w:rPr>
      </w:pPr>
    </w:p>
    <w:p w14:paraId="69E95665" w14:textId="3F375BEA" w:rsidR="000F0E90" w:rsidRDefault="000F0E90" w:rsidP="008E63D1">
      <w:pPr>
        <w:pStyle w:val="Heading3"/>
      </w:pPr>
      <w:r w:rsidRPr="00B30D83">
        <w:t>Witness E</w:t>
      </w:r>
    </w:p>
    <w:p w14:paraId="7E21E98F" w14:textId="77777777" w:rsidR="008E63D1" w:rsidRPr="008E63D1" w:rsidRDefault="008E63D1" w:rsidP="008E63D1"/>
    <w:p w14:paraId="5A45E3D8" w14:textId="77777777" w:rsidR="000F0E90"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In May 2017, Witness E was interrogated by the NSA on two occasions. The NSA summoned her to appear at the Muharraq Security Complex under the MOI’s jurisdiction for questioning.  During the period of the first summons the witness asked to bring a lawyer with them into the interrogation, but the officers refused.</w:t>
      </w:r>
    </w:p>
    <w:p w14:paraId="7DB857E0" w14:textId="77777777" w:rsidR="008E63D1" w:rsidRPr="00B30D83" w:rsidRDefault="008E63D1" w:rsidP="008E63D1">
      <w:pPr>
        <w:pStyle w:val="ListParagraph"/>
        <w:ind w:left="-207" w:firstLine="0"/>
        <w:rPr>
          <w:rFonts w:ascii="Times New Roman" w:eastAsia="Arial" w:hAnsi="Times New Roman" w:cs="Times New Roman"/>
          <w:color w:val="000000"/>
        </w:rPr>
      </w:pPr>
    </w:p>
    <w:p w14:paraId="746A5CDE" w14:textId="77777777" w:rsidR="000F0E90"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The witness was taken into a dark room, where five NSA agents were present.  Witness E was held down and beaten by the agents: “I was beaten for around half an hour by the agents, who stroked me on the face and body and forced my legs apart in order to kick me in the genitals.  They grabbed my hands in a way where I could not defend myself.  They would focus on hitting my ears.”</w:t>
      </w:r>
    </w:p>
    <w:p w14:paraId="1A2E4A85" w14:textId="77777777" w:rsidR="008E63D1" w:rsidRPr="008E63D1" w:rsidRDefault="008E63D1" w:rsidP="008E63D1">
      <w:pPr>
        <w:pStyle w:val="ListParagraph"/>
        <w:rPr>
          <w:rFonts w:ascii="Times New Roman" w:eastAsia="Arial" w:hAnsi="Times New Roman" w:cs="Times New Roman"/>
          <w:color w:val="000000"/>
        </w:rPr>
      </w:pPr>
    </w:p>
    <w:p w14:paraId="1D066A72" w14:textId="60A80DB6" w:rsidR="008E63D1" w:rsidRPr="00B30D83" w:rsidRDefault="008E63D1" w:rsidP="000F0E90">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 xml:space="preserve">Witness E was later taken into a smaller room, where she was interrogated for several hours. </w:t>
      </w:r>
      <w:r w:rsidR="00E51D58">
        <w:rPr>
          <w:rFonts w:ascii="Times New Roman" w:eastAsia="Arial" w:hAnsi="Times New Roman" w:cs="Times New Roman"/>
          <w:color w:val="000000"/>
        </w:rPr>
        <w:t xml:space="preserve">The </w:t>
      </w:r>
      <w:r w:rsidRPr="008E63D1">
        <w:rPr>
          <w:rFonts w:ascii="Times New Roman" w:eastAsia="Arial" w:hAnsi="Times New Roman" w:cs="Times New Roman"/>
          <w:color w:val="000000"/>
        </w:rPr>
        <w:t xml:space="preserve">witness </w:t>
      </w:r>
      <w:r w:rsidR="00E51D58">
        <w:rPr>
          <w:rFonts w:ascii="Times New Roman" w:eastAsia="Arial" w:hAnsi="Times New Roman" w:cs="Times New Roman"/>
          <w:color w:val="000000"/>
        </w:rPr>
        <w:t>stated</w:t>
      </w:r>
      <w:r w:rsidRPr="008E63D1">
        <w:rPr>
          <w:rFonts w:ascii="Times New Roman" w:eastAsia="Arial" w:hAnsi="Times New Roman" w:cs="Times New Roman"/>
          <w:color w:val="000000"/>
        </w:rPr>
        <w:t>: “</w:t>
      </w:r>
      <w:r w:rsidR="00E51D58">
        <w:rPr>
          <w:rFonts w:ascii="Times New Roman" w:eastAsia="Arial" w:hAnsi="Times New Roman" w:cs="Times New Roman"/>
          <w:color w:val="000000"/>
        </w:rPr>
        <w:t xml:space="preserve">[During the interrogation] </w:t>
      </w:r>
      <w:r w:rsidRPr="008E63D1">
        <w:rPr>
          <w:rFonts w:ascii="Times New Roman" w:eastAsia="Arial" w:hAnsi="Times New Roman" w:cs="Times New Roman"/>
          <w:color w:val="000000"/>
        </w:rPr>
        <w:t>I was stripped down to my underwear and, at several points, threatened with rape. I was also given electrical shocks and repeatedly insulted.”</w:t>
      </w:r>
    </w:p>
    <w:p w14:paraId="2F79B247" w14:textId="590596F8" w:rsidR="000F0E90" w:rsidRPr="008E63D1" w:rsidRDefault="000F0E90" w:rsidP="008E63D1">
      <w:pPr>
        <w:ind w:left="-567" w:firstLine="0"/>
        <w:rPr>
          <w:rFonts w:ascii="Times New Roman" w:eastAsia="Arial" w:hAnsi="Times New Roman" w:cs="Times New Roman"/>
          <w:color w:val="000000"/>
        </w:rPr>
      </w:pPr>
      <w:r w:rsidRPr="008E63D1">
        <w:rPr>
          <w:rFonts w:ascii="Times New Roman" w:eastAsia="Arial" w:hAnsi="Times New Roman" w:cs="Times New Roman"/>
          <w:color w:val="000000"/>
        </w:rPr>
        <w:tab/>
        <w:t xml:space="preserve"> </w:t>
      </w:r>
    </w:p>
    <w:p w14:paraId="6AB90A68" w14:textId="0013CE32" w:rsidR="000F0E90"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The agents also attempted to force the witness to disclose information about opposition activists.</w:t>
      </w:r>
      <w:r w:rsidR="008E63D1">
        <w:rPr>
          <w:rFonts w:ascii="Times New Roman" w:eastAsia="Arial" w:hAnsi="Times New Roman" w:cs="Times New Roman"/>
          <w:color w:val="000000"/>
        </w:rPr>
        <w:t xml:space="preserve"> O</w:t>
      </w:r>
      <w:r w:rsidR="008E63D1" w:rsidRPr="008E63D1">
        <w:rPr>
          <w:rFonts w:ascii="Times New Roman" w:eastAsia="Arial" w:hAnsi="Times New Roman" w:cs="Times New Roman"/>
          <w:color w:val="000000"/>
        </w:rPr>
        <w:t>n 31 May 2017, in a report published by Amnesty International, Witness E said: “They beat me on my nose and they kicked me in the stomach, knowing that I had undergone surgery on my nose and that I was suffering from my colon. I could hear an electric device next to me, which was to scare me. I was made to stand up for most of the time, except for ten minutes when they wanted to eat something. I fainted twice and was woken up with cold water thrown on me. They sat me on a chair only for a few seconds while still interrogating me. I was threatened that they would harm my family and that they would bring my husband and torture and electrocute him. The men told me ‘no one can protect you’. They took away my humanity, I was weak prey to them.”</w:t>
      </w:r>
    </w:p>
    <w:p w14:paraId="5C660B6F" w14:textId="77777777" w:rsidR="008E63D1" w:rsidRPr="008E63D1" w:rsidRDefault="008E63D1" w:rsidP="008E63D1">
      <w:pPr>
        <w:pStyle w:val="ListParagraph"/>
        <w:rPr>
          <w:rFonts w:ascii="Times New Roman" w:eastAsia="Arial" w:hAnsi="Times New Roman" w:cs="Times New Roman"/>
          <w:color w:val="000000"/>
        </w:rPr>
      </w:pPr>
    </w:p>
    <w:p w14:paraId="44874593" w14:textId="77777777" w:rsidR="008E63D1" w:rsidRPr="008E63D1" w:rsidRDefault="008E63D1" w:rsidP="008E63D1">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 xml:space="preserve">On 4 July 2017, the UN Special Rapporteurs on the situation of human rights defenders and torture wrote to the Kingdom of Bahrain regarding this incident. </w:t>
      </w:r>
    </w:p>
    <w:p w14:paraId="04B2DA1C" w14:textId="77777777" w:rsidR="008E63D1" w:rsidRPr="00B30D83" w:rsidRDefault="008E63D1" w:rsidP="008E63D1">
      <w:pPr>
        <w:pStyle w:val="ListParagraph"/>
        <w:ind w:left="-207" w:firstLine="0"/>
        <w:rPr>
          <w:rFonts w:ascii="Times New Roman" w:eastAsia="Arial" w:hAnsi="Times New Roman" w:cs="Times New Roman"/>
          <w:color w:val="000000"/>
        </w:rPr>
      </w:pPr>
    </w:p>
    <w:p w14:paraId="4F0562AF" w14:textId="77777777" w:rsidR="000F0E90"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During the second interrogation, Witness E was taken to the same room in Muharraq Security Complex, but only one of the five previous officers were present.  One of the officers presented himself courteously and said that during the previous summons “some things happened to you which should not happen.”  The officer told the witness to cooperate with them so that “this does not happen again”.   The officer threatened and attempted to bribe Witness E with a governmental position to coerce information; however, she refused and was allowed to leave.</w:t>
      </w:r>
    </w:p>
    <w:p w14:paraId="2838AA4C" w14:textId="77777777" w:rsidR="008E63D1" w:rsidRPr="00E51D58" w:rsidRDefault="008E63D1" w:rsidP="00E51D58">
      <w:pPr>
        <w:ind w:left="0" w:firstLine="0"/>
        <w:rPr>
          <w:rFonts w:ascii="Times New Roman" w:eastAsia="Arial" w:hAnsi="Times New Roman" w:cs="Times New Roman"/>
          <w:color w:val="000000"/>
        </w:rPr>
      </w:pPr>
    </w:p>
    <w:p w14:paraId="1CA7BE0D" w14:textId="77777777" w:rsidR="000F0E90"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Witness E filed a complaint with the MOI Ombudsman, NSA Ombudsman, National Institution for Human Rights (NIHR) and the SIU; however, her complaints were not resolved, raising concerns over its independence. Notably, in May 2017, the UN Committee Against Torture held that both the Ombudsman and the SIU are “not effective given that complaints ultimately pass through the Ministry of the Interior.” </w:t>
      </w:r>
    </w:p>
    <w:p w14:paraId="0196F4C9" w14:textId="77777777" w:rsidR="008E63D1" w:rsidRPr="00B30D83" w:rsidRDefault="008E63D1" w:rsidP="008E63D1">
      <w:pPr>
        <w:pStyle w:val="ListParagraph"/>
        <w:ind w:left="-207" w:firstLine="0"/>
        <w:rPr>
          <w:rFonts w:ascii="Times New Roman" w:eastAsia="Arial" w:hAnsi="Times New Roman" w:cs="Times New Roman"/>
          <w:color w:val="000000"/>
        </w:rPr>
      </w:pPr>
    </w:p>
    <w:p w14:paraId="69C39702" w14:textId="73048C30" w:rsidR="000F0E90" w:rsidRPr="00315BF3" w:rsidRDefault="000F0E90" w:rsidP="00315BF3">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In 2019 Witness E was seen by a member of the Irish Centre for the Care of Survivors of Torture, who conducted an assessment and drafted a medico legal report. The doctor concluded that Witness E “who describes experiences of intimidation, threats, interrogation, detention, physical and sexual assault at the hands of the state police over a period of approximately six years. [Their] physical examination is consistent with [their] account of events (IP187(b)) and [their] psychological assessment demonstrates profound symptoms of anxiety and depression (IP242 IP251 IP259 (0X)) and features supportive of a diagnosis of Post-Traumatic Stress disorder (ICD11, IP252). The psychological findings are consistent with the alleged report of torture. The findings are typical reactions to extreme stress within [their] social and cultural context. [Witness E] has the coexisting stressors of [their] concerns for her family's safety and the uncertainty of the future when [they] return to Bahrain (IP287 (0X) &amp; (w)) (IP242)”.</w:t>
      </w:r>
    </w:p>
    <w:p w14:paraId="7F6E48C1" w14:textId="77777777" w:rsidR="000F0E90" w:rsidRPr="00B30D83" w:rsidRDefault="000F0E90" w:rsidP="000F0E90">
      <w:pPr>
        <w:ind w:left="-567" w:firstLine="0"/>
        <w:rPr>
          <w:rFonts w:ascii="Times New Roman" w:eastAsia="Arial" w:hAnsi="Times New Roman" w:cs="Times New Roman"/>
          <w:color w:val="000000"/>
        </w:rPr>
      </w:pPr>
    </w:p>
    <w:p w14:paraId="6559AFD9" w14:textId="1723BA39" w:rsidR="00387F74" w:rsidRPr="00B30D83" w:rsidRDefault="00387F74" w:rsidP="008E63D1">
      <w:pPr>
        <w:pStyle w:val="Heading2"/>
      </w:pPr>
      <w:r w:rsidRPr="00B30D83">
        <w:t xml:space="preserve">Witness </w:t>
      </w:r>
      <w:r w:rsidR="00315BF3">
        <w:t>a</w:t>
      </w:r>
      <w:r w:rsidR="000F0E90" w:rsidRPr="00B30D83">
        <w:t xml:space="preserve">ccounts of </w:t>
      </w:r>
      <w:r w:rsidR="00315BF3">
        <w:t>t</w:t>
      </w:r>
      <w:r w:rsidR="000F0E90" w:rsidRPr="00B30D83">
        <w:t xml:space="preserve">orture </w:t>
      </w:r>
      <w:r w:rsidRPr="00B30D83">
        <w:t>in 2021 at Jau Prison</w:t>
      </w:r>
    </w:p>
    <w:p w14:paraId="28ECF13A" w14:textId="26CEC49E" w:rsidR="000F0E90" w:rsidRPr="00B30D83" w:rsidRDefault="000F0E90" w:rsidP="000F0E90">
      <w:pPr>
        <w:ind w:left="-567" w:firstLine="0"/>
        <w:rPr>
          <w:rFonts w:ascii="Times New Roman" w:eastAsia="Arial" w:hAnsi="Times New Roman" w:cs="Times New Roman"/>
          <w:color w:val="000000"/>
        </w:rPr>
      </w:pPr>
      <w:r w:rsidRPr="00B30D83">
        <w:rPr>
          <w:rFonts w:ascii="Times New Roman" w:eastAsia="Arial" w:hAnsi="Times New Roman" w:cs="Times New Roman"/>
          <w:color w:val="000000"/>
        </w:rPr>
        <w:tab/>
      </w:r>
    </w:p>
    <w:p w14:paraId="2993FD37" w14:textId="7D6BBADF" w:rsidR="000F0E90" w:rsidRPr="00B30D83" w:rsidRDefault="000F0E90" w:rsidP="000F0E90">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 xml:space="preserve">In response to reports of protests by prisoners on 17 April 2021 at Jau Prison and subsequent concerns of torture and mistreatment, BIRD spoke with family members to arrange telephone interviews with victims and record them. The following five witnesses gave first-hand testimonies describing their experiences of torture at Jau Prison by MOI prison guards and officers, including from the special riot police forces:  </w:t>
      </w:r>
    </w:p>
    <w:p w14:paraId="579F1DEB" w14:textId="77777777" w:rsidR="00387F74" w:rsidRPr="00B30D83" w:rsidRDefault="00387F74" w:rsidP="00387F74">
      <w:pPr>
        <w:rPr>
          <w:rFonts w:ascii="Times New Roman" w:eastAsia="Arial" w:hAnsi="Times New Roman" w:cs="Times New Roman"/>
          <w:color w:val="000000"/>
        </w:rPr>
      </w:pPr>
    </w:p>
    <w:p w14:paraId="14222F2E" w14:textId="1160C2A1" w:rsidR="00387F74" w:rsidRPr="00B30D83" w:rsidRDefault="00387F74" w:rsidP="008E63D1">
      <w:pPr>
        <w:pStyle w:val="Heading3"/>
      </w:pPr>
      <w:r w:rsidRPr="00B30D83">
        <w:t>Witness F</w:t>
      </w:r>
    </w:p>
    <w:p w14:paraId="41058F2E" w14:textId="77777777" w:rsidR="00387F74" w:rsidRPr="00B30D83" w:rsidRDefault="00387F74" w:rsidP="00387F74">
      <w:pPr>
        <w:rPr>
          <w:rFonts w:ascii="Times New Roman" w:eastAsia="Arial" w:hAnsi="Times New Roman" w:cs="Times New Roman"/>
        </w:rPr>
      </w:pPr>
    </w:p>
    <w:p w14:paraId="51AB014A" w14:textId="1D7991AB" w:rsidR="00387F74" w:rsidRPr="00B30D83" w:rsidRDefault="00387F74" w:rsidP="00387F74">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Witness F described being tortured and beaten by prison guards repeatedly with batons, shoes, and a metal rod.  He sustained injuries to his head, back, nose and eyes from the beatings.  Witness F was not given adequate medical treatment.</w:t>
      </w:r>
      <w:r w:rsidRPr="00B30D83">
        <w:rPr>
          <w:rStyle w:val="FootnoteReference"/>
          <w:rFonts w:ascii="Times New Roman" w:eastAsia="Arial" w:hAnsi="Times New Roman" w:cs="Times New Roman"/>
          <w:color w:val="000000"/>
        </w:rPr>
        <w:footnoteReference w:id="12"/>
      </w:r>
    </w:p>
    <w:p w14:paraId="34343391" w14:textId="77777777" w:rsidR="00387F74" w:rsidRPr="00B30D83" w:rsidRDefault="00387F74" w:rsidP="00387F74">
      <w:pPr>
        <w:pStyle w:val="ListParagraph"/>
        <w:ind w:left="-207" w:firstLine="0"/>
        <w:rPr>
          <w:rFonts w:ascii="Times New Roman" w:eastAsia="Arial" w:hAnsi="Times New Roman" w:cs="Times New Roman"/>
          <w:color w:val="000000"/>
        </w:rPr>
      </w:pPr>
    </w:p>
    <w:p w14:paraId="2147734D" w14:textId="09E24BDC" w:rsidR="00387F74" w:rsidRPr="00B30D83" w:rsidRDefault="00387F74" w:rsidP="00387F74">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On their injuries, the witness said “[MOI prison guards] did not take us to the clinic.  Nothing.  They beat us and left our injuries to heal on its own.” The witness said that he was “handcuffed for a week” and that “For 9 days, they [prison guards] did not bring us any personal hygiene products.”  He also said that for the “First two days, there were no bed mattresses, no air conditioning, no clothes, no pillows.”</w:t>
      </w:r>
    </w:p>
    <w:p w14:paraId="0D8E00CC" w14:textId="77777777" w:rsidR="00387F74" w:rsidRPr="00B30D83" w:rsidRDefault="00387F74" w:rsidP="00387F74">
      <w:pPr>
        <w:ind w:left="0" w:firstLine="0"/>
        <w:rPr>
          <w:rFonts w:ascii="Times New Roman" w:eastAsia="Arial" w:hAnsi="Times New Roman" w:cs="Times New Roman"/>
          <w:color w:val="000000"/>
        </w:rPr>
      </w:pPr>
    </w:p>
    <w:p w14:paraId="45F33498" w14:textId="570491F7" w:rsidR="008E63D1" w:rsidRPr="008E63D1" w:rsidRDefault="00387F74" w:rsidP="008E63D1">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The witness shared a similar testimony to Bahrain’s Public Prosecution. According to the examination conducted by Public Prosecution Directorate of Forensic Science Evidence, reported on 4 May 2021, Witness F sustained a “fully formed healing lesion in a dull colour on the front of the rights side of his head, about 2.5 cm [...] light brown bruise under his right forearm, about 1x1 cm.”</w:t>
      </w:r>
    </w:p>
    <w:p w14:paraId="50C4DA15" w14:textId="77777777" w:rsidR="00387F74" w:rsidRPr="00B30D83" w:rsidRDefault="00387F74" w:rsidP="00387F74">
      <w:pPr>
        <w:ind w:left="567" w:firstLine="0"/>
        <w:rPr>
          <w:rFonts w:ascii="Times New Roman" w:eastAsia="Arial" w:hAnsi="Times New Roman" w:cs="Times New Roman"/>
          <w:color w:val="000000"/>
        </w:rPr>
      </w:pPr>
    </w:p>
    <w:p w14:paraId="78749297" w14:textId="2B28AD62" w:rsidR="00387F74" w:rsidRPr="00B30D83" w:rsidRDefault="00387F74" w:rsidP="008E63D1">
      <w:pPr>
        <w:pStyle w:val="Heading3"/>
      </w:pPr>
      <w:r w:rsidRPr="00B30D83">
        <w:t>Witness G</w:t>
      </w:r>
    </w:p>
    <w:p w14:paraId="37ED1BE0" w14:textId="77777777" w:rsidR="00387F74" w:rsidRPr="00B30D83" w:rsidRDefault="00387F74" w:rsidP="00387F74">
      <w:pPr>
        <w:ind w:left="567" w:firstLine="0"/>
        <w:rPr>
          <w:rFonts w:ascii="Times New Roman" w:eastAsia="Arial" w:hAnsi="Times New Roman" w:cs="Times New Roman"/>
          <w:color w:val="000000"/>
        </w:rPr>
      </w:pPr>
    </w:p>
    <w:p w14:paraId="6369C9CC" w14:textId="7085E372" w:rsidR="008E63D1" w:rsidRDefault="000F0E90" w:rsidP="008E63D1">
      <w:pPr>
        <w:pStyle w:val="ListParagraph"/>
        <w:numPr>
          <w:ilvl w:val="0"/>
          <w:numId w:val="3"/>
        </w:numPr>
        <w:rPr>
          <w:rFonts w:ascii="Times New Roman" w:eastAsia="Arial" w:hAnsi="Times New Roman" w:cs="Times New Roman"/>
          <w:color w:val="000000"/>
        </w:rPr>
      </w:pPr>
      <w:r w:rsidRPr="00B30D83">
        <w:rPr>
          <w:rFonts w:ascii="Times New Roman" w:eastAsia="Arial" w:hAnsi="Times New Roman" w:cs="Times New Roman"/>
          <w:color w:val="000000"/>
        </w:rPr>
        <w:tab/>
      </w:r>
      <w:r w:rsidR="008E63D1" w:rsidRPr="008E63D1">
        <w:rPr>
          <w:rFonts w:ascii="Times New Roman" w:eastAsia="Arial" w:hAnsi="Times New Roman" w:cs="Times New Roman"/>
          <w:color w:val="000000"/>
        </w:rPr>
        <w:t>Witness G said he was beaten by MOI prison guards and officers on his back, head, and hands on 17 April 2021 and that they received injuries from the torture.</w:t>
      </w:r>
      <w:r w:rsidR="008E63D1">
        <w:rPr>
          <w:rStyle w:val="FootnoteReference"/>
          <w:rFonts w:ascii="Times New Roman" w:eastAsia="Arial" w:hAnsi="Times New Roman" w:cs="Times New Roman"/>
          <w:color w:val="000000"/>
        </w:rPr>
        <w:footnoteReference w:id="13"/>
      </w:r>
      <w:r w:rsidR="008E63D1">
        <w:rPr>
          <w:rFonts w:ascii="Times New Roman" w:eastAsia="Arial" w:hAnsi="Times New Roman" w:cs="Times New Roman"/>
          <w:color w:val="000000"/>
        </w:rPr>
        <w:t xml:space="preserve"> </w:t>
      </w:r>
      <w:r w:rsidR="008E63D1" w:rsidRPr="008E63D1">
        <w:rPr>
          <w:rFonts w:ascii="Times New Roman" w:eastAsia="Arial" w:hAnsi="Times New Roman" w:cs="Times New Roman"/>
          <w:color w:val="000000"/>
        </w:rPr>
        <w:t>The witness described being handcuffed for 10 days: “you eat, pray, go to the bathroom with the cuffs.  Everything with the cuffs, sleeping, eating, bathroom, everything with the cuffs on.  They did not take the cuffs off.  First day, I go to the bathroom and come out bleeding”. During the ten days, the witness said that he was denied access to soap and other hygiene products and stated that "we did not change our clothes nor took a shower.”</w:t>
      </w:r>
    </w:p>
    <w:p w14:paraId="7542BAA8" w14:textId="77777777" w:rsidR="000F0E90" w:rsidRPr="00B30D83" w:rsidRDefault="000F0E90" w:rsidP="000F0E90">
      <w:pPr>
        <w:rPr>
          <w:rFonts w:ascii="Times New Roman" w:eastAsia="Arial" w:hAnsi="Times New Roman" w:cs="Times New Roman"/>
          <w:color w:val="000000"/>
        </w:rPr>
      </w:pPr>
    </w:p>
    <w:p w14:paraId="1BFFB8F1" w14:textId="0A2E42DB" w:rsidR="000F0E90" w:rsidRDefault="000F0E90" w:rsidP="008E63D1">
      <w:pPr>
        <w:pStyle w:val="Heading3"/>
      </w:pPr>
      <w:r w:rsidRPr="00B30D83">
        <w:t>Witness H</w:t>
      </w:r>
    </w:p>
    <w:p w14:paraId="585F2703" w14:textId="77777777" w:rsidR="008E63D1" w:rsidRPr="00E51D58" w:rsidRDefault="008E63D1" w:rsidP="00E51D58">
      <w:pPr>
        <w:ind w:left="0" w:firstLine="0"/>
        <w:rPr>
          <w:rFonts w:ascii="Times New Roman" w:eastAsia="Arial" w:hAnsi="Times New Roman" w:cs="Times New Roman"/>
          <w:color w:val="000000"/>
        </w:rPr>
      </w:pPr>
    </w:p>
    <w:p w14:paraId="7ED241EA" w14:textId="7691714A" w:rsidR="008E63D1" w:rsidRDefault="008E63D1" w:rsidP="008E63D1">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Witness H said he was beaten repeatedly at Jau Prison on or around 17 April 2021.</w:t>
      </w:r>
      <w:r w:rsidR="00E51D58">
        <w:rPr>
          <w:rStyle w:val="FootnoteReference"/>
          <w:rFonts w:ascii="Times New Roman" w:eastAsia="Arial" w:hAnsi="Times New Roman" w:cs="Times New Roman"/>
          <w:color w:val="000000"/>
        </w:rPr>
        <w:footnoteReference w:id="14"/>
      </w:r>
      <w:r w:rsidRPr="008E63D1">
        <w:rPr>
          <w:rFonts w:ascii="Times New Roman" w:eastAsia="Arial" w:hAnsi="Times New Roman" w:cs="Times New Roman"/>
          <w:color w:val="000000"/>
        </w:rPr>
        <w:t xml:space="preserve">  The witness was taken to the Office of the Public Prosecution, who pressed charges against him and that he was handcuffed for approximately one week. Witness H said, “No bed mattresses, no blankets, we were sleeping on the metal frames with no air conditioning”. </w:t>
      </w:r>
    </w:p>
    <w:p w14:paraId="3EC53146" w14:textId="77777777" w:rsidR="008E63D1" w:rsidRPr="008E63D1" w:rsidRDefault="008E63D1" w:rsidP="008E63D1">
      <w:pPr>
        <w:pStyle w:val="ListParagraph"/>
        <w:ind w:left="-207" w:firstLine="0"/>
        <w:rPr>
          <w:rFonts w:ascii="Times New Roman" w:eastAsia="Arial" w:hAnsi="Times New Roman" w:cs="Times New Roman"/>
          <w:color w:val="000000"/>
        </w:rPr>
      </w:pPr>
    </w:p>
    <w:p w14:paraId="0CDB1DC8" w14:textId="34D72B69" w:rsidR="008E63D1" w:rsidRPr="008E63D1" w:rsidRDefault="008E63D1" w:rsidP="008E63D1">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Witness H claims to have seen the MOI officers beating Witness I: “Poor [Witness I], he got hit on his eyes and he passed out.  They took him to the military hospital and they brought him back”.</w:t>
      </w:r>
      <w:r>
        <w:rPr>
          <w:rFonts w:ascii="Times New Roman" w:eastAsia="Arial" w:hAnsi="Times New Roman" w:cs="Times New Roman"/>
          <w:color w:val="000000"/>
        </w:rPr>
        <w:t xml:space="preserve"> </w:t>
      </w:r>
      <w:r w:rsidRPr="008E63D1">
        <w:rPr>
          <w:rFonts w:ascii="Times New Roman" w:eastAsia="Arial" w:hAnsi="Times New Roman" w:cs="Times New Roman"/>
          <w:color w:val="000000"/>
        </w:rPr>
        <w:t>The witness gave a similar account to Bahrain’s Public Prosecution.</w:t>
      </w:r>
    </w:p>
    <w:p w14:paraId="156AF2C8" w14:textId="77777777" w:rsidR="000F0E90" w:rsidRPr="00B30D83" w:rsidRDefault="000F0E90" w:rsidP="000F0E90">
      <w:pPr>
        <w:rPr>
          <w:rFonts w:ascii="Times New Roman" w:eastAsia="Arial" w:hAnsi="Times New Roman" w:cs="Times New Roman"/>
          <w:color w:val="000000"/>
        </w:rPr>
      </w:pPr>
    </w:p>
    <w:p w14:paraId="42F0AB0A" w14:textId="1DFFD0CD" w:rsidR="000F0E90" w:rsidRDefault="000F0E90" w:rsidP="008E63D1">
      <w:pPr>
        <w:pStyle w:val="Heading3"/>
      </w:pPr>
      <w:r w:rsidRPr="00B30D83">
        <w:t>Witness I</w:t>
      </w:r>
    </w:p>
    <w:p w14:paraId="58636A2B" w14:textId="77777777" w:rsidR="008E63D1" w:rsidRPr="008E63D1" w:rsidRDefault="008E63D1" w:rsidP="008E63D1"/>
    <w:p w14:paraId="659074CF" w14:textId="77777777" w:rsidR="008E63D1" w:rsidRDefault="008E63D1" w:rsidP="008E63D1">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Witness I said he was beaten unconscious by MOI prison guards and officers on 17 April 2021.</w:t>
      </w:r>
      <w:r>
        <w:rPr>
          <w:rStyle w:val="FootnoteReference"/>
          <w:rFonts w:ascii="Times New Roman" w:eastAsia="Arial" w:hAnsi="Times New Roman" w:cs="Times New Roman"/>
          <w:color w:val="000000"/>
        </w:rPr>
        <w:footnoteReference w:id="15"/>
      </w:r>
      <w:r w:rsidRPr="008E63D1">
        <w:rPr>
          <w:rFonts w:ascii="Times New Roman" w:eastAsia="Arial" w:hAnsi="Times New Roman" w:cs="Times New Roman"/>
          <w:color w:val="000000"/>
        </w:rPr>
        <w:t xml:space="preserve"> The witness explained that he sustained a fracture above his eye which required hospitalisation and that he has continued to suffer from “foggy” vision since the attack. </w:t>
      </w:r>
    </w:p>
    <w:p w14:paraId="5FA63953" w14:textId="77777777" w:rsidR="008E63D1" w:rsidRDefault="008E63D1" w:rsidP="008E63D1">
      <w:pPr>
        <w:pStyle w:val="ListParagraph"/>
        <w:ind w:left="-207" w:firstLine="0"/>
        <w:rPr>
          <w:rFonts w:ascii="Times New Roman" w:eastAsia="Arial" w:hAnsi="Times New Roman" w:cs="Times New Roman"/>
          <w:color w:val="000000"/>
        </w:rPr>
      </w:pPr>
    </w:p>
    <w:p w14:paraId="25C76959" w14:textId="77777777" w:rsidR="008E63D1" w:rsidRDefault="008E63D1" w:rsidP="008E63D1">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 xml:space="preserve">Although the MOI prison guards permitted doctors to apply bandages at the military hospital [Bahrain Defence Force Hospital], they prevented treatment for the witness’s injuries.  They also refused to provide medication as prescribed by the doctor. </w:t>
      </w:r>
    </w:p>
    <w:p w14:paraId="0D967F06" w14:textId="77777777" w:rsidR="008E63D1" w:rsidRPr="008E63D1" w:rsidRDefault="008E63D1" w:rsidP="008E63D1">
      <w:pPr>
        <w:ind w:left="0" w:firstLine="0"/>
        <w:rPr>
          <w:rFonts w:ascii="Times New Roman" w:eastAsia="Arial" w:hAnsi="Times New Roman" w:cs="Times New Roman"/>
          <w:color w:val="000000"/>
        </w:rPr>
      </w:pPr>
    </w:p>
    <w:p w14:paraId="0C2CD46F" w14:textId="21403607" w:rsidR="008E63D1" w:rsidRPr="008E63D1" w:rsidRDefault="008E63D1" w:rsidP="008E63D1">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Upon his return from the military hospital, Witness I was placed in solitary confinement for eight or nine days and was not provided with mattresses, sheets, or air conditioning for the first two to three days.  The witness’s request to call his family was refused by Jau Prison guards until 5 May 2021.</w:t>
      </w:r>
      <w:r>
        <w:rPr>
          <w:rStyle w:val="FootnoteReference"/>
          <w:rFonts w:ascii="Times New Roman" w:eastAsia="Arial" w:hAnsi="Times New Roman" w:cs="Times New Roman"/>
          <w:color w:val="000000"/>
        </w:rPr>
        <w:footnoteReference w:id="16"/>
      </w:r>
    </w:p>
    <w:p w14:paraId="2D571EA1" w14:textId="2EDE4DD0" w:rsidR="008E63D1" w:rsidRDefault="008E63D1" w:rsidP="008E63D1">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ab/>
        <w:t>According to an examination conducted by the Public Prosecution Directorate of Forensic Science Evidence, reported on 26 April 2021, Witness I had “bruises on the left eye, abrasion mark against the pelvic bone as a result of friction with a rough object”.</w:t>
      </w:r>
    </w:p>
    <w:p w14:paraId="3884522D" w14:textId="77777777" w:rsidR="008E63D1" w:rsidRDefault="008E63D1" w:rsidP="008E63D1">
      <w:pPr>
        <w:pStyle w:val="Heading3"/>
      </w:pPr>
    </w:p>
    <w:p w14:paraId="449B3DFB" w14:textId="478E489C" w:rsidR="008E63D1" w:rsidRDefault="000F0E90" w:rsidP="008E63D1">
      <w:pPr>
        <w:pStyle w:val="Heading3"/>
      </w:pPr>
      <w:r w:rsidRPr="00B30D83">
        <w:t>Witness J</w:t>
      </w:r>
    </w:p>
    <w:p w14:paraId="19477091" w14:textId="77777777" w:rsidR="008E63D1" w:rsidRPr="008E63D1" w:rsidRDefault="008E63D1" w:rsidP="008E63D1">
      <w:pPr>
        <w:ind w:left="0" w:firstLine="0"/>
        <w:rPr>
          <w:rFonts w:ascii="Times New Roman" w:eastAsia="Arial" w:hAnsi="Times New Roman" w:cs="Times New Roman"/>
          <w:color w:val="000000"/>
        </w:rPr>
      </w:pPr>
    </w:p>
    <w:p w14:paraId="75534762" w14:textId="5004550A" w:rsidR="008E63D1" w:rsidRDefault="008E63D1" w:rsidP="008E63D1">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Witness J and his 10 cellmates were confined to their four by five metre cell at Jau Prison for 18 days with no communication with the outside world, no exposure to sunlight, and no healthcare.</w:t>
      </w:r>
      <w:r>
        <w:rPr>
          <w:rStyle w:val="FootnoteReference"/>
          <w:rFonts w:ascii="Times New Roman" w:eastAsia="Arial" w:hAnsi="Times New Roman" w:cs="Times New Roman"/>
          <w:color w:val="000000"/>
        </w:rPr>
        <w:footnoteReference w:id="17"/>
      </w:r>
      <w:r w:rsidRPr="008E63D1">
        <w:rPr>
          <w:rFonts w:ascii="Times New Roman" w:eastAsia="Arial" w:hAnsi="Times New Roman" w:cs="Times New Roman"/>
          <w:color w:val="000000"/>
        </w:rPr>
        <w:t xml:space="preserve"> </w:t>
      </w:r>
      <w:r w:rsidR="00E51D58">
        <w:rPr>
          <w:rFonts w:ascii="Times New Roman" w:eastAsia="Arial" w:hAnsi="Times New Roman" w:cs="Times New Roman"/>
          <w:color w:val="000000"/>
        </w:rPr>
        <w:t xml:space="preserve">He described </w:t>
      </w:r>
      <w:r w:rsidR="00E51D58" w:rsidRPr="008E63D1">
        <w:rPr>
          <w:rFonts w:ascii="Times New Roman" w:eastAsia="Arial" w:hAnsi="Times New Roman" w:cs="Times New Roman"/>
          <w:color w:val="000000"/>
        </w:rPr>
        <w:t>the events beginning 31 March 2021</w:t>
      </w:r>
      <w:r w:rsidR="00E51D58">
        <w:rPr>
          <w:rFonts w:ascii="Times New Roman" w:eastAsia="Arial" w:hAnsi="Times New Roman" w:cs="Times New Roman"/>
          <w:color w:val="000000"/>
        </w:rPr>
        <w:t>:</w:t>
      </w:r>
    </w:p>
    <w:p w14:paraId="5362508B" w14:textId="77777777" w:rsidR="008E63D1" w:rsidRPr="008E63D1" w:rsidRDefault="008E63D1" w:rsidP="008E63D1">
      <w:pPr>
        <w:pStyle w:val="ListParagraph"/>
        <w:ind w:left="-207" w:firstLine="0"/>
        <w:rPr>
          <w:rFonts w:ascii="Times New Roman" w:eastAsia="Arial" w:hAnsi="Times New Roman" w:cs="Times New Roman"/>
          <w:color w:val="000000"/>
        </w:rPr>
      </w:pPr>
    </w:p>
    <w:p w14:paraId="376FCC9E" w14:textId="4463B57C" w:rsidR="008E63D1" w:rsidRPr="00E51D58" w:rsidRDefault="008E63D1" w:rsidP="00E51D58">
      <w:pPr>
        <w:pStyle w:val="ListParagraph"/>
        <w:numPr>
          <w:ilvl w:val="0"/>
          <w:numId w:val="3"/>
        </w:numPr>
        <w:rPr>
          <w:rFonts w:ascii="Times New Roman" w:eastAsia="Arial" w:hAnsi="Times New Roman" w:cs="Times New Roman"/>
          <w:color w:val="000000"/>
        </w:rPr>
      </w:pPr>
      <w:r w:rsidRPr="00E51D58">
        <w:rPr>
          <w:rFonts w:ascii="Times New Roman" w:eastAsia="Arial" w:hAnsi="Times New Roman" w:cs="Times New Roman"/>
          <w:color w:val="000000"/>
        </w:rPr>
        <w:t>On 17 April 2021, MOI officers raided his cell and launched sound grenades and tear gas into the cell and beat prisoners with batons</w:t>
      </w:r>
      <w:r w:rsidR="00E51D58" w:rsidRPr="00E51D58">
        <w:rPr>
          <w:rFonts w:ascii="Times New Roman" w:eastAsia="Arial" w:hAnsi="Times New Roman" w:cs="Times New Roman"/>
          <w:color w:val="000000"/>
        </w:rPr>
        <w:t xml:space="preserve">. The witness </w:t>
      </w:r>
      <w:r w:rsidRPr="00E51D58">
        <w:rPr>
          <w:rFonts w:ascii="Times New Roman" w:eastAsia="Arial" w:hAnsi="Times New Roman" w:cs="Times New Roman"/>
          <w:color w:val="000000"/>
        </w:rPr>
        <w:t xml:space="preserve">told </w:t>
      </w:r>
      <w:r w:rsidR="00E51D58" w:rsidRPr="00E51D58">
        <w:rPr>
          <w:rFonts w:ascii="Times New Roman" w:eastAsia="Arial" w:hAnsi="Times New Roman" w:cs="Times New Roman"/>
          <w:color w:val="000000"/>
        </w:rPr>
        <w:t>BIRD</w:t>
      </w:r>
      <w:r w:rsidRPr="00E51D58">
        <w:rPr>
          <w:rFonts w:ascii="Times New Roman" w:eastAsia="Arial" w:hAnsi="Times New Roman" w:cs="Times New Roman"/>
          <w:color w:val="000000"/>
        </w:rPr>
        <w:t xml:space="preserve">: “we heard the screams of those they beat outside”. </w:t>
      </w:r>
      <w:r w:rsidR="00E51D58" w:rsidRPr="00E51D58">
        <w:rPr>
          <w:rFonts w:ascii="Times New Roman" w:eastAsia="Arial" w:hAnsi="Times New Roman" w:cs="Times New Roman"/>
          <w:color w:val="000000"/>
        </w:rPr>
        <w:t xml:space="preserve">He was picked up by MOI officers and thrown on the ground, landing on his face. He was beaten by them on his face and head. One officer put a shoe in his mouth while another stood on his head and kicked him in his genitals. </w:t>
      </w:r>
    </w:p>
    <w:p w14:paraId="6304BFC7" w14:textId="77777777" w:rsidR="008E63D1" w:rsidRPr="008E63D1" w:rsidRDefault="008E63D1" w:rsidP="008E63D1">
      <w:pPr>
        <w:pStyle w:val="ListParagraph"/>
        <w:ind w:left="-207" w:firstLine="0"/>
        <w:rPr>
          <w:rFonts w:ascii="Times New Roman" w:eastAsia="Arial" w:hAnsi="Times New Roman" w:cs="Times New Roman"/>
          <w:color w:val="000000"/>
        </w:rPr>
      </w:pPr>
    </w:p>
    <w:p w14:paraId="433F1C0E" w14:textId="77777777" w:rsidR="00E51D58" w:rsidRPr="00E51D58" w:rsidRDefault="008E63D1" w:rsidP="00E51D58">
      <w:pPr>
        <w:pStyle w:val="ListParagraph"/>
        <w:numPr>
          <w:ilvl w:val="0"/>
          <w:numId w:val="3"/>
        </w:numPr>
        <w:rPr>
          <w:rFonts w:ascii="Times New Roman" w:eastAsia="Arial" w:hAnsi="Times New Roman" w:cs="Times New Roman"/>
          <w:color w:val="000000"/>
        </w:rPr>
      </w:pPr>
      <w:r w:rsidRPr="00E51D58">
        <w:rPr>
          <w:rFonts w:ascii="Times New Roman" w:eastAsia="Arial" w:hAnsi="Times New Roman" w:cs="Times New Roman"/>
          <w:color w:val="000000"/>
        </w:rPr>
        <w:t>Witness J, along with his cellmates, were removed from the building and transported on a bus to another building in Jau Prison, during which they were constantly beaten. The witness was restrained and handcuffed for 48 hours.</w:t>
      </w:r>
      <w:r w:rsidR="00E51D58" w:rsidRPr="00E51D58">
        <w:rPr>
          <w:rFonts w:ascii="Times New Roman" w:eastAsia="Arial" w:hAnsi="Times New Roman" w:cs="Times New Roman"/>
          <w:color w:val="000000"/>
        </w:rPr>
        <w:t xml:space="preserve"> Following the events, Witness J was given only one meal and no treatment for his injuries. He was not given clean clothes or hygiene products and remained in bloodstained clothes, and “the cell was extremely cold with no mattress, no bed sheets and no pillow”.  </w:t>
      </w:r>
    </w:p>
    <w:p w14:paraId="4315EDCC" w14:textId="77777777" w:rsidR="008E63D1" w:rsidRPr="00E51D58" w:rsidRDefault="008E63D1" w:rsidP="00E51D58">
      <w:pPr>
        <w:pStyle w:val="ListParagraph"/>
        <w:ind w:left="-207" w:firstLine="0"/>
        <w:rPr>
          <w:rFonts w:ascii="Times New Roman" w:eastAsia="Arial" w:hAnsi="Times New Roman" w:cs="Times New Roman"/>
          <w:color w:val="000000"/>
        </w:rPr>
      </w:pPr>
    </w:p>
    <w:p w14:paraId="51CCE237" w14:textId="58A1F7C5" w:rsidR="000361EA" w:rsidRPr="00E51D58" w:rsidRDefault="008E63D1" w:rsidP="00E51D58">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According to the witness, he sustained “bruises, swelling left eye, blood inside my eye. My eye could not be seen because of the amount of blood. And a cut on the nose.  I was suffering from severe back pain, my left-hand swelling, and I could not feel my right hand because of the tight handcuffs”.</w:t>
      </w:r>
      <w:r>
        <w:rPr>
          <w:rStyle w:val="FootnoteReference"/>
          <w:rFonts w:ascii="Times New Roman" w:eastAsia="Arial" w:hAnsi="Times New Roman" w:cs="Times New Roman"/>
          <w:color w:val="000000"/>
        </w:rPr>
        <w:footnoteReference w:id="18"/>
      </w:r>
      <w:r w:rsidRPr="008E63D1">
        <w:rPr>
          <w:rFonts w:ascii="Times New Roman" w:eastAsia="Arial" w:hAnsi="Times New Roman" w:cs="Times New Roman"/>
          <w:color w:val="000000"/>
        </w:rPr>
        <w:t xml:space="preserve"> </w:t>
      </w:r>
    </w:p>
    <w:p w14:paraId="58EE8764" w14:textId="77777777" w:rsidR="000361EA" w:rsidRPr="008E63D1" w:rsidRDefault="000361EA" w:rsidP="000361EA">
      <w:pPr>
        <w:pStyle w:val="ListParagraph"/>
        <w:ind w:left="-207" w:firstLine="0"/>
        <w:rPr>
          <w:rFonts w:ascii="Times New Roman" w:eastAsia="Arial" w:hAnsi="Times New Roman" w:cs="Times New Roman"/>
          <w:color w:val="000000"/>
        </w:rPr>
      </w:pPr>
    </w:p>
    <w:p w14:paraId="03A1671F" w14:textId="65C23C55" w:rsidR="000F0E90" w:rsidRDefault="008E63D1" w:rsidP="008E63D1">
      <w:pPr>
        <w:pStyle w:val="ListParagraph"/>
        <w:numPr>
          <w:ilvl w:val="0"/>
          <w:numId w:val="3"/>
        </w:numPr>
        <w:rPr>
          <w:rFonts w:ascii="Times New Roman" w:eastAsia="Arial" w:hAnsi="Times New Roman" w:cs="Times New Roman"/>
          <w:color w:val="000000"/>
        </w:rPr>
      </w:pPr>
      <w:r w:rsidRPr="008E63D1">
        <w:rPr>
          <w:rFonts w:ascii="Times New Roman" w:eastAsia="Arial" w:hAnsi="Times New Roman" w:cs="Times New Roman"/>
          <w:color w:val="000000"/>
        </w:rPr>
        <w:t>According to the examination conducted by the Public Prosecution Directorate of Forensic Science Evidence, reported on 29 April 2021: “he complain[ed] of pain in his left forearm and his left forearm has a round bruise in cm diameter [...] found bruising effect on the rights wrist (which we determined was caused by handcuffs)” and “our findings reveal the presence of bruises on his back which happened as a result of collision with a solid object [and] effects of the handcuffs on his left wrist”.</w:t>
      </w:r>
    </w:p>
    <w:p w14:paraId="2324EF67" w14:textId="77777777" w:rsidR="008E63D1" w:rsidRPr="008E63D1" w:rsidRDefault="008E63D1" w:rsidP="008E63D1">
      <w:pPr>
        <w:pStyle w:val="ListParagraph"/>
        <w:ind w:left="-207" w:firstLine="0"/>
        <w:rPr>
          <w:rFonts w:ascii="Times New Roman" w:eastAsia="Arial" w:hAnsi="Times New Roman" w:cs="Times New Roman"/>
          <w:color w:val="000000"/>
        </w:rPr>
      </w:pPr>
    </w:p>
    <w:p w14:paraId="11597B73" w14:textId="0191A96F" w:rsidR="000361EA" w:rsidRDefault="00AE3B66" w:rsidP="000361EA">
      <w:pPr>
        <w:pStyle w:val="Heading1"/>
      </w:pPr>
      <w:r w:rsidRPr="00B30D83">
        <w:t>UN Communications and Reports Raising Concerns on the Use of Torture</w:t>
      </w:r>
    </w:p>
    <w:p w14:paraId="07FE191C" w14:textId="77777777" w:rsidR="000361EA" w:rsidRDefault="000361EA" w:rsidP="000361EA">
      <w:pPr>
        <w:rPr>
          <w:rFonts w:eastAsia="Arial"/>
        </w:rPr>
      </w:pPr>
    </w:p>
    <w:p w14:paraId="6D812648" w14:textId="273AF3BD" w:rsidR="000361EA" w:rsidRPr="000361EA" w:rsidRDefault="000361EA" w:rsidP="000361EA">
      <w:pPr>
        <w:pStyle w:val="ListParagraph"/>
        <w:numPr>
          <w:ilvl w:val="0"/>
          <w:numId w:val="3"/>
        </w:numPr>
        <w:rPr>
          <w:rFonts w:ascii="Times New Roman" w:eastAsia="Arial" w:hAnsi="Times New Roman" w:cs="Times New Roman"/>
          <w:color w:val="000000"/>
        </w:rPr>
      </w:pPr>
      <w:r w:rsidRPr="000361EA">
        <w:rPr>
          <w:rFonts w:ascii="Times New Roman" w:eastAsia="Arial" w:hAnsi="Times New Roman" w:cs="Times New Roman"/>
          <w:color w:val="000000"/>
        </w:rPr>
        <w:t>In November 2018, UN Human Rights Committee published its concluding observations on Bahrain’s initial report on implementing the provisions of the International Covenant on Civil and Political Rights (“ICCPR”),  which stated</w:t>
      </w:r>
      <w:r>
        <w:rPr>
          <w:rFonts w:ascii="Times New Roman" w:eastAsia="Arial" w:hAnsi="Times New Roman" w:cs="Times New Roman"/>
          <w:color w:val="000000"/>
        </w:rPr>
        <w:t>:</w:t>
      </w:r>
    </w:p>
    <w:p w14:paraId="7B8AD783" w14:textId="3BF862EF" w:rsidR="00AE3B66" w:rsidRDefault="00AE3B66" w:rsidP="00AE3B66">
      <w:pPr>
        <w:tabs>
          <w:tab w:val="left" w:pos="567"/>
          <w:tab w:val="left" w:pos="1134"/>
          <w:tab w:val="left" w:pos="1843"/>
          <w:tab w:val="left" w:pos="2552"/>
        </w:tabs>
        <w:spacing w:after="240"/>
        <w:rPr>
          <w:rFonts w:ascii="Times New Roman" w:eastAsia="Arial" w:hAnsi="Times New Roman" w:cs="Times New Roman"/>
          <w:i/>
          <w:iCs/>
          <w:color w:val="000000"/>
        </w:rPr>
      </w:pPr>
      <w:r w:rsidRPr="00B30D83">
        <w:rPr>
          <w:rFonts w:ascii="Times New Roman" w:eastAsia="Arial" w:hAnsi="Times New Roman" w:cs="Times New Roman"/>
          <w:i/>
          <w:iCs/>
          <w:color w:val="000000"/>
        </w:rPr>
        <w:t>“The Committee is concerned about reports that acts of torture and ill</w:t>
      </w:r>
      <w:r w:rsidRPr="00B30D83">
        <w:rPr>
          <w:rFonts w:ascii="Times New Roman" w:eastAsia="Arial" w:hAnsi="Times New Roman" w:cs="Times New Roman"/>
          <w:i/>
          <w:iCs/>
          <w:color w:val="000000"/>
        </w:rPr>
        <w:noBreakHyphen/>
        <w:t>treatment are often committed by law enforcement officials, including as a means of eliciting confessions, that, despite the prohibition in domestic law, confessions obtained under duress have been used as evidence in court and that allegations made by defendants in this respect have not been adequately investigated. The Committee is also concerned about reports of torture in prisons, particularly in the Jau prison. It notes with concern the lack of information on investigations carried out and convictions handed down vis-à-vis the number of complaints of torture and ill-treatment (arts. 2, 6, 7 and 14).”</w:t>
      </w:r>
      <w:r w:rsidRPr="00B30D83">
        <w:rPr>
          <w:rStyle w:val="FootnoteReference"/>
          <w:rFonts w:ascii="Times New Roman" w:eastAsia="Arial" w:hAnsi="Times New Roman" w:cs="Times New Roman"/>
          <w:i/>
          <w:iCs/>
          <w:color w:val="000000"/>
        </w:rPr>
        <w:footnoteReference w:id="19"/>
      </w:r>
    </w:p>
    <w:p w14:paraId="49920A0A" w14:textId="7D187C5B" w:rsidR="000361EA" w:rsidRPr="000361EA" w:rsidRDefault="000361EA" w:rsidP="000361EA">
      <w:pPr>
        <w:pStyle w:val="ListParagraph"/>
        <w:numPr>
          <w:ilvl w:val="0"/>
          <w:numId w:val="3"/>
        </w:numPr>
        <w:tabs>
          <w:tab w:val="left" w:pos="477"/>
          <w:tab w:val="left" w:pos="1134"/>
          <w:tab w:val="left" w:pos="1985"/>
          <w:tab w:val="left" w:pos="2462"/>
        </w:tabs>
        <w:spacing w:after="240"/>
        <w:rPr>
          <w:rFonts w:ascii="Times New Roman" w:hAnsi="Times New Roman" w:cs="Times New Roman"/>
        </w:rPr>
      </w:pPr>
      <w:r w:rsidRPr="000361EA">
        <w:rPr>
          <w:rFonts w:ascii="Times New Roman" w:eastAsia="Arial" w:hAnsi="Times New Roman" w:cs="Times New Roman"/>
          <w:color w:val="000000"/>
        </w:rPr>
        <w:t>In February 2019, the UN Committee on the Rights of the Child</w:t>
      </w:r>
      <w:r w:rsidR="00E51D58" w:rsidRPr="00B30D83">
        <w:rPr>
          <w:rStyle w:val="FootnoteReference"/>
          <w:rFonts w:ascii="Times New Roman" w:eastAsia="Arial" w:hAnsi="Times New Roman" w:cs="Times New Roman"/>
          <w:color w:val="000000"/>
        </w:rPr>
        <w:footnoteReference w:id="20"/>
      </w:r>
      <w:r w:rsidR="00E51D58">
        <w:rPr>
          <w:rFonts w:ascii="Times New Roman" w:eastAsia="Arial" w:hAnsi="Times New Roman" w:cs="Times New Roman"/>
          <w:color w:val="000000"/>
        </w:rPr>
        <w:t xml:space="preserve"> </w:t>
      </w:r>
      <w:r w:rsidRPr="000361EA">
        <w:rPr>
          <w:rFonts w:ascii="Times New Roman" w:eastAsia="Arial" w:hAnsi="Times New Roman" w:cs="Times New Roman"/>
          <w:color w:val="000000"/>
        </w:rPr>
        <w:t xml:space="preserve">published its concluding observations to the combined fourth to sixth periodic reports of </w:t>
      </w:r>
      <w:r w:rsidR="00E51D58">
        <w:rPr>
          <w:rFonts w:ascii="Times New Roman" w:eastAsia="Arial" w:hAnsi="Times New Roman" w:cs="Times New Roman"/>
          <w:color w:val="000000"/>
        </w:rPr>
        <w:t>Ba</w:t>
      </w:r>
      <w:r w:rsidRPr="000361EA">
        <w:rPr>
          <w:rFonts w:ascii="Times New Roman" w:eastAsia="Arial" w:hAnsi="Times New Roman" w:cs="Times New Roman"/>
          <w:color w:val="000000"/>
        </w:rPr>
        <w:t>hrain</w:t>
      </w:r>
      <w:r w:rsidR="00E51D58">
        <w:rPr>
          <w:rFonts w:ascii="Times New Roman" w:eastAsia="Arial" w:hAnsi="Times New Roman" w:cs="Times New Roman"/>
          <w:color w:val="000000"/>
        </w:rPr>
        <w:t>, which concluded that:</w:t>
      </w:r>
      <w:r w:rsidR="00E51D58" w:rsidRPr="00E51D58">
        <w:rPr>
          <w:rStyle w:val="FootnoteReference"/>
          <w:rFonts w:ascii="Times New Roman" w:eastAsia="Arial" w:hAnsi="Times New Roman" w:cs="Times New Roman"/>
          <w:color w:val="000000"/>
        </w:rPr>
        <w:t xml:space="preserve"> </w:t>
      </w:r>
    </w:p>
    <w:p w14:paraId="4E04C2F9" w14:textId="2F67AD77" w:rsidR="000361EA" w:rsidRDefault="00AE3B66" w:rsidP="00E51D58">
      <w:pPr>
        <w:tabs>
          <w:tab w:val="left" w:pos="567"/>
          <w:tab w:val="left" w:pos="1134"/>
          <w:tab w:val="left" w:pos="2552"/>
        </w:tabs>
        <w:spacing w:after="240"/>
        <w:rPr>
          <w:rFonts w:ascii="Times New Roman" w:eastAsia="Arial" w:hAnsi="Times New Roman" w:cs="Times New Roman"/>
          <w:color w:val="000000"/>
        </w:rPr>
      </w:pPr>
      <w:r w:rsidRPr="00B30D83">
        <w:rPr>
          <w:rFonts w:ascii="Times New Roman" w:eastAsia="Arial" w:hAnsi="Times New Roman" w:cs="Times New Roman"/>
          <w:i/>
          <w:iCs/>
          <w:color w:val="000000"/>
        </w:rPr>
        <w:t>“While the Committee welcomes the establishment of a special investigation unit in 2012 to investigate allegations of torture, it remains deeply concerned at the arbitrary detention of children, reports of the ill-treatment of children by police and in detention centres, including through the use of tear gas during the riot in Jau prison in 2015, and the alleged use of torture by law enforcement officials to elicit confessions from children in detention</w:t>
      </w:r>
      <w:r w:rsidRPr="00B30D83">
        <w:rPr>
          <w:rFonts w:ascii="Times New Roman" w:eastAsia="Arial" w:hAnsi="Times New Roman" w:cs="Times New Roman"/>
          <w:color w:val="000000"/>
        </w:rPr>
        <w:t>.”</w:t>
      </w:r>
      <w:r w:rsidRPr="00B30D83">
        <w:rPr>
          <w:rStyle w:val="FootnoteReference"/>
          <w:rFonts w:ascii="Times New Roman" w:eastAsia="Arial" w:hAnsi="Times New Roman" w:cs="Times New Roman"/>
          <w:color w:val="000000"/>
        </w:rPr>
        <w:footnoteReference w:id="21"/>
      </w:r>
    </w:p>
    <w:p w14:paraId="1257EDE9" w14:textId="77777777" w:rsidR="000361EA" w:rsidRDefault="000361EA" w:rsidP="000361EA">
      <w:pPr>
        <w:pStyle w:val="ListParagraph"/>
        <w:numPr>
          <w:ilvl w:val="0"/>
          <w:numId w:val="3"/>
        </w:numPr>
        <w:tabs>
          <w:tab w:val="left" w:pos="477"/>
          <w:tab w:val="left" w:pos="1134"/>
          <w:tab w:val="left" w:pos="1985"/>
          <w:tab w:val="left" w:pos="2462"/>
        </w:tabs>
        <w:spacing w:after="240"/>
        <w:rPr>
          <w:rFonts w:ascii="Times New Roman" w:eastAsia="Arial" w:hAnsi="Times New Roman" w:cs="Times New Roman"/>
        </w:rPr>
      </w:pPr>
      <w:r w:rsidRPr="000361EA">
        <w:rPr>
          <w:rFonts w:ascii="Times New Roman" w:eastAsia="Arial" w:hAnsi="Times New Roman" w:cs="Times New Roman"/>
        </w:rPr>
        <w:t>During Bahrain’s Fourth Universal Periodic Review (held between November 2022 and March 2023), multiple member states of the UN Human Rights Council recommended that Bahrain investigate allegations of torture and ill-treatment, particularly in the context of extracting confessions during criminal investigations.</w:t>
      </w:r>
      <w:r w:rsidRPr="00B30D83">
        <w:rPr>
          <w:rStyle w:val="FootnoteReference"/>
          <w:rFonts w:ascii="Times New Roman" w:eastAsia="Arial" w:hAnsi="Times New Roman" w:cs="Times New Roman"/>
          <w:color w:val="000000"/>
        </w:rPr>
        <w:footnoteReference w:id="22"/>
      </w:r>
      <w:r w:rsidRPr="000361EA">
        <w:rPr>
          <w:rFonts w:ascii="Times New Roman" w:eastAsia="Arial" w:hAnsi="Times New Roman" w:cs="Times New Roman"/>
        </w:rPr>
        <w:t xml:space="preserve"> They also urged Bahrain to “extend a standing invitation to all special procedures, as soon as possible, including to the Special Rapporteur on torture and other cruel, inhuman or degrading treatment or punishment.“ This request has not been implemented by Bahrain as of the date of this expert report. </w:t>
      </w:r>
    </w:p>
    <w:p w14:paraId="0B6E370E" w14:textId="77777777" w:rsidR="000361EA" w:rsidRDefault="000361EA" w:rsidP="000361EA">
      <w:pPr>
        <w:pStyle w:val="ListParagraph"/>
        <w:tabs>
          <w:tab w:val="left" w:pos="477"/>
          <w:tab w:val="left" w:pos="1134"/>
          <w:tab w:val="left" w:pos="1985"/>
          <w:tab w:val="left" w:pos="2462"/>
        </w:tabs>
        <w:spacing w:after="240"/>
        <w:ind w:left="-207" w:firstLine="0"/>
        <w:rPr>
          <w:rFonts w:ascii="Times New Roman" w:eastAsia="Arial" w:hAnsi="Times New Roman" w:cs="Times New Roman"/>
        </w:rPr>
      </w:pPr>
    </w:p>
    <w:p w14:paraId="73F66D16" w14:textId="410F62ED" w:rsidR="000361EA" w:rsidRPr="000361EA" w:rsidRDefault="000361EA" w:rsidP="000361EA">
      <w:pPr>
        <w:pStyle w:val="ListParagraph"/>
        <w:numPr>
          <w:ilvl w:val="0"/>
          <w:numId w:val="3"/>
        </w:numPr>
        <w:tabs>
          <w:tab w:val="left" w:pos="477"/>
          <w:tab w:val="left" w:pos="1134"/>
          <w:tab w:val="left" w:pos="1985"/>
          <w:tab w:val="left" w:pos="2462"/>
        </w:tabs>
        <w:spacing w:after="240"/>
        <w:rPr>
          <w:rFonts w:ascii="Times New Roman" w:eastAsia="Arial" w:hAnsi="Times New Roman" w:cs="Times New Roman"/>
        </w:rPr>
      </w:pPr>
      <w:r w:rsidRPr="000361EA">
        <w:rPr>
          <w:rFonts w:ascii="Times New Roman" w:eastAsia="Arial" w:hAnsi="Times New Roman" w:cs="Times New Roman"/>
        </w:rPr>
        <w:t>The United Nations Working Group on Arbitrary Detention (“WGAD”) has adopted several opinions that highlight the torture and ill-treatment of Bahraini nationals, many of whom were subjected to arbitrary arrests, enforced disappearance, and coerced confessions by Bahraini authorities. In the most recent opinion, published on 24 October 2024, and concerning four Bahraini citizens who remain arbitrarily detained, WGAD stated that:</w:t>
      </w:r>
    </w:p>
    <w:p w14:paraId="5FF12557" w14:textId="7FDC35F3" w:rsidR="00AE3B66" w:rsidRPr="000361EA" w:rsidRDefault="00AE3B66" w:rsidP="000361EA">
      <w:pPr>
        <w:tabs>
          <w:tab w:val="left" w:pos="567"/>
          <w:tab w:val="left" w:pos="1134"/>
          <w:tab w:val="left" w:pos="1843"/>
          <w:tab w:val="left" w:pos="2552"/>
        </w:tabs>
        <w:spacing w:after="240"/>
        <w:rPr>
          <w:rFonts w:ascii="Times New Roman" w:hAnsi="Times New Roman" w:cs="Times New Roman"/>
          <w:i/>
          <w:iCs/>
        </w:rPr>
      </w:pPr>
      <w:r w:rsidRPr="00B30D83">
        <w:rPr>
          <w:rFonts w:ascii="Times New Roman" w:eastAsia="Arial" w:hAnsi="Times New Roman" w:cs="Times New Roman"/>
          <w:i/>
          <w:iCs/>
          <w:color w:val="000000"/>
        </w:rPr>
        <w:t>“The present case is one of a string of cases brought before the Working Group in recent years concerning arbitrary deprivation of liberty in Bahrain. The Working Group notes that many of the cases involving Bahrain follow a familiar pattern of arrest without a warrant or reasons being given; pretrial detention with limited access to judicial review, and denial of access to lawyers; forced confession; forced disappearances; prosecution under vaguely worded criminal offences for the peaceful exercise of human rights; trial by courts lacking in independence; torture and ill-treatment; and denial of medical care. The Working Group recalls that, under certain circumstances, widespread or systematic imprisonment or other severe deprivation of liberty in violation of the rules of international law may constitute crimes against humanity.”</w:t>
      </w:r>
    </w:p>
    <w:p w14:paraId="047A6BFA" w14:textId="689A3225" w:rsidR="00AE3B66" w:rsidRPr="000361EA" w:rsidRDefault="00AE3B66" w:rsidP="000361EA">
      <w:pPr>
        <w:pStyle w:val="ListParagraph"/>
        <w:numPr>
          <w:ilvl w:val="0"/>
          <w:numId w:val="3"/>
        </w:numPr>
        <w:tabs>
          <w:tab w:val="left" w:pos="477"/>
          <w:tab w:val="left" w:pos="1985"/>
          <w:tab w:val="left" w:pos="2462"/>
        </w:tabs>
        <w:spacing w:after="240"/>
        <w:rPr>
          <w:rFonts w:ascii="Times New Roman" w:hAnsi="Times New Roman" w:cs="Times New Roman"/>
        </w:rPr>
      </w:pPr>
      <w:r w:rsidRPr="000361EA">
        <w:rPr>
          <w:rFonts w:ascii="Times New Roman" w:eastAsia="Arial" w:hAnsi="Times New Roman" w:cs="Times New Roman"/>
        </w:rPr>
        <w:t>The UN Special Rapporteur on torture and other cruel, inhuman or degrading treatment or punishment has also similarly issued communications to the Government of Bahrain regarding allegations of torture and ill-treatment that underscore a consistent failure by authorities to investigate, prosecute, or prevent abuses that include physical torture such as beatings on “the head and body particularly targeting “sensitive organs”” and “electric shocks” to coerce confessions.</w:t>
      </w:r>
      <w:r w:rsidRPr="00B30D83">
        <w:rPr>
          <w:rStyle w:val="FootnoteReference"/>
          <w:rFonts w:ascii="Times New Roman" w:eastAsia="Arial" w:hAnsi="Times New Roman" w:cs="Times New Roman"/>
        </w:rPr>
        <w:footnoteReference w:id="23"/>
      </w:r>
      <w:r w:rsidRPr="000361EA">
        <w:rPr>
          <w:rFonts w:ascii="Times New Roman" w:eastAsia="Arial" w:hAnsi="Times New Roman" w:cs="Times New Roman"/>
        </w:rPr>
        <w:t xml:space="preserve"> </w:t>
      </w:r>
      <w:r w:rsidRPr="000361EA">
        <w:rPr>
          <w:rFonts w:ascii="Times New Roman" w:eastAsia="Arial" w:hAnsi="Times New Roman" w:cs="Times New Roman"/>
          <w:color w:val="000000"/>
        </w:rPr>
        <w:t>On 8 May 2024, six UN experts sent an allegation letter to Bahrain</w:t>
      </w:r>
      <w:r w:rsidRPr="00B30D83">
        <w:rPr>
          <w:rStyle w:val="FootnoteReference"/>
          <w:rFonts w:ascii="Times New Roman" w:eastAsia="Arial" w:hAnsi="Times New Roman" w:cs="Times New Roman"/>
          <w:color w:val="000000"/>
        </w:rPr>
        <w:footnoteReference w:id="24"/>
      </w:r>
      <w:r w:rsidRPr="000361EA">
        <w:rPr>
          <w:rFonts w:ascii="Times New Roman" w:eastAsia="Arial" w:hAnsi="Times New Roman" w:cs="Times New Roman"/>
          <w:color w:val="000000"/>
        </w:rPr>
        <w:t xml:space="preserve"> about the arrest, ill-treatment and detention of Sayed Hashem Alwadaei which stated:</w:t>
      </w:r>
    </w:p>
    <w:p w14:paraId="678D0FD0" w14:textId="77777777" w:rsidR="00AE3B66" w:rsidRPr="00B30D83" w:rsidRDefault="00AE3B66" w:rsidP="000361EA">
      <w:pPr>
        <w:tabs>
          <w:tab w:val="left" w:pos="567"/>
          <w:tab w:val="left" w:pos="1134"/>
          <w:tab w:val="left" w:pos="1843"/>
          <w:tab w:val="left" w:pos="2552"/>
        </w:tabs>
        <w:spacing w:after="120"/>
        <w:rPr>
          <w:rFonts w:ascii="Times New Roman" w:eastAsia="Arial" w:hAnsi="Times New Roman" w:cs="Times New Roman"/>
          <w:i/>
          <w:iCs/>
          <w:color w:val="000000"/>
        </w:rPr>
      </w:pPr>
      <w:r w:rsidRPr="00B30D83">
        <w:rPr>
          <w:rFonts w:ascii="Times New Roman" w:eastAsia="Arial" w:hAnsi="Times New Roman" w:cs="Times New Roman"/>
          <w:i/>
          <w:iCs/>
          <w:color w:val="000000"/>
        </w:rPr>
        <w:t>“During his transfer in the police vehicle [on 22 February 2024], Mr. al-Wadaei was allegedly subjected to physical and verbal abuse [...] He was slapped in the face, punched in the stomach and verbally abused, with an officer cursing him and his mother and pulling him by the hair. He was on the bus for about four hours, and each time officers raided more houses and arrested more individuals, he was also beaten. He remained blindfolded the entire time.</w:t>
      </w:r>
    </w:p>
    <w:p w14:paraId="25D816F0" w14:textId="1B2C1D4B" w:rsidR="000361EA" w:rsidRPr="00E51D58" w:rsidRDefault="00AE3B66" w:rsidP="00E51D58">
      <w:pPr>
        <w:tabs>
          <w:tab w:val="left" w:pos="567"/>
          <w:tab w:val="left" w:pos="1134"/>
          <w:tab w:val="left" w:pos="1843"/>
          <w:tab w:val="left" w:pos="2552"/>
        </w:tabs>
        <w:spacing w:after="240"/>
        <w:rPr>
          <w:rFonts w:ascii="Times New Roman" w:hAnsi="Times New Roman" w:cs="Times New Roman"/>
        </w:rPr>
      </w:pPr>
      <w:r w:rsidRPr="00B30D83">
        <w:rPr>
          <w:rFonts w:ascii="Times New Roman" w:eastAsia="Arial" w:hAnsi="Times New Roman" w:cs="Times New Roman"/>
          <w:i/>
          <w:iCs/>
          <w:color w:val="000000"/>
        </w:rPr>
        <w:t xml:space="preserve">At about 6 a.m., he was taken to al-Qalaa, where his blindfold was removed. and he was reportedly beaten again. Following a medical check at al-Qalaa, he was transferred to the Central Investigation Department (CID) in </w:t>
      </w:r>
      <w:proofErr w:type="spellStart"/>
      <w:r w:rsidRPr="00B30D83">
        <w:rPr>
          <w:rFonts w:ascii="Times New Roman" w:eastAsia="Arial" w:hAnsi="Times New Roman" w:cs="Times New Roman"/>
          <w:i/>
          <w:iCs/>
          <w:color w:val="000000"/>
        </w:rPr>
        <w:t>Adliyya</w:t>
      </w:r>
      <w:proofErr w:type="spellEnd"/>
      <w:r w:rsidRPr="00B30D83">
        <w:rPr>
          <w:rFonts w:ascii="Times New Roman" w:eastAsia="Arial" w:hAnsi="Times New Roman" w:cs="Times New Roman"/>
          <w:i/>
          <w:iCs/>
          <w:color w:val="000000"/>
        </w:rPr>
        <w:t>.”</w:t>
      </w:r>
    </w:p>
    <w:p w14:paraId="290FF209" w14:textId="4C3435DA" w:rsidR="00AE3B66" w:rsidRPr="000361EA" w:rsidRDefault="00AE3B66" w:rsidP="000361EA">
      <w:pPr>
        <w:pStyle w:val="ListParagraph"/>
        <w:numPr>
          <w:ilvl w:val="0"/>
          <w:numId w:val="3"/>
        </w:numPr>
        <w:tabs>
          <w:tab w:val="left" w:pos="477"/>
          <w:tab w:val="left" w:pos="1134"/>
          <w:tab w:val="left" w:pos="1985"/>
          <w:tab w:val="left" w:pos="2462"/>
        </w:tabs>
        <w:spacing w:after="240"/>
        <w:rPr>
          <w:rFonts w:ascii="Times New Roman" w:hAnsi="Times New Roman" w:cs="Times New Roman"/>
        </w:rPr>
      </w:pPr>
      <w:r w:rsidRPr="000361EA">
        <w:rPr>
          <w:rFonts w:ascii="Times New Roman" w:eastAsia="Arial" w:hAnsi="Times New Roman" w:cs="Times New Roman"/>
          <w:color w:val="000000"/>
        </w:rPr>
        <w:t>On 12 August 2024, three UN experts sent an urgent appeal to Bahrain</w:t>
      </w:r>
      <w:r w:rsidRPr="00B30D83">
        <w:rPr>
          <w:rStyle w:val="FootnoteReference"/>
          <w:rFonts w:ascii="Times New Roman" w:eastAsia="Arial" w:hAnsi="Times New Roman" w:cs="Times New Roman"/>
          <w:color w:val="000000"/>
        </w:rPr>
        <w:footnoteReference w:id="25"/>
      </w:r>
      <w:r w:rsidRPr="000361EA">
        <w:rPr>
          <w:rFonts w:ascii="Times New Roman" w:eastAsia="Arial" w:hAnsi="Times New Roman" w:cs="Times New Roman"/>
          <w:color w:val="000000"/>
        </w:rPr>
        <w:t xml:space="preserve"> regarding collective punishment and ill-treatment by Jau Prison administration of political prisoners who were on strike. The strike had been ongoing since the death of a political prisoner in Jau Prison on 26 March 2024 and the allegations drew on eyewitness testimonies and victims’ accounts I received. The UN experts also said in a press release on 15 August 2024:</w:t>
      </w:r>
    </w:p>
    <w:p w14:paraId="63C50BB9" w14:textId="77777777" w:rsidR="00AE3B66" w:rsidRPr="00B30D83" w:rsidRDefault="00AE3B66" w:rsidP="000361EA">
      <w:pPr>
        <w:tabs>
          <w:tab w:val="left" w:pos="567"/>
          <w:tab w:val="left" w:pos="1134"/>
          <w:tab w:val="left" w:pos="2552"/>
        </w:tabs>
        <w:spacing w:after="120"/>
        <w:rPr>
          <w:rFonts w:ascii="Times New Roman" w:eastAsia="Arial" w:hAnsi="Times New Roman" w:cs="Times New Roman"/>
          <w:i/>
          <w:iCs/>
          <w:color w:val="000000"/>
        </w:rPr>
      </w:pPr>
      <w:r w:rsidRPr="00B30D83">
        <w:rPr>
          <w:rFonts w:ascii="Times New Roman" w:eastAsia="Arial" w:hAnsi="Times New Roman" w:cs="Times New Roman"/>
          <w:i/>
          <w:iCs/>
          <w:color w:val="000000"/>
        </w:rPr>
        <w:t>“We have received worrying allegations that since March 2024, in response to protests by prisoners for better conditions, detainees held in some buildings of the prison are often being denied required medical care and do not have regular access to adequate food and safe drinking water. [...]</w:t>
      </w:r>
    </w:p>
    <w:p w14:paraId="195FAADA" w14:textId="77777777" w:rsidR="00AE3B66" w:rsidRPr="00B30D83" w:rsidRDefault="00AE3B66" w:rsidP="000361EA">
      <w:pPr>
        <w:tabs>
          <w:tab w:val="left" w:pos="567"/>
          <w:tab w:val="left" w:pos="1134"/>
          <w:tab w:val="left" w:pos="2552"/>
        </w:tabs>
        <w:spacing w:after="120"/>
        <w:rPr>
          <w:rFonts w:ascii="Times New Roman" w:hAnsi="Times New Roman" w:cs="Times New Roman"/>
        </w:rPr>
      </w:pPr>
      <w:r w:rsidRPr="00B30D83">
        <w:rPr>
          <w:rFonts w:ascii="Times New Roman" w:eastAsia="Arial" w:hAnsi="Times New Roman" w:cs="Times New Roman"/>
          <w:i/>
          <w:iCs/>
          <w:color w:val="000000"/>
        </w:rPr>
        <w:t>Particularly worrying are allegations that authorities have cut air conditioning, exposing prisoners to extreme heat, with temperatures arising to 50°C. [...]</w:t>
      </w:r>
    </w:p>
    <w:p w14:paraId="062A1D3A" w14:textId="77777777" w:rsidR="00AE3B66" w:rsidRPr="00B30D83" w:rsidRDefault="00AE3B66" w:rsidP="000361EA">
      <w:pPr>
        <w:tabs>
          <w:tab w:val="left" w:pos="567"/>
          <w:tab w:val="left" w:pos="1134"/>
          <w:tab w:val="left" w:pos="2552"/>
        </w:tabs>
        <w:spacing w:after="240"/>
        <w:ind w:left="567" w:firstLine="0"/>
        <w:rPr>
          <w:rFonts w:ascii="Times New Roman" w:hAnsi="Times New Roman" w:cs="Times New Roman"/>
        </w:rPr>
      </w:pPr>
      <w:r w:rsidRPr="00B30D83">
        <w:rPr>
          <w:rFonts w:ascii="Times New Roman" w:eastAsia="Arial" w:hAnsi="Times New Roman" w:cs="Times New Roman"/>
          <w:i/>
          <w:iCs/>
          <w:color w:val="000000"/>
        </w:rPr>
        <w:t>Such conditions of detention – individually or by cumulation – imply obligations to prevent torture and/or other cruel, inhuman or degrading treatment or punishment and could prove fatal for some detainees”.</w:t>
      </w:r>
      <w:r w:rsidRPr="00B30D83">
        <w:rPr>
          <w:rStyle w:val="FootnoteReference"/>
          <w:rFonts w:ascii="Times New Roman" w:eastAsia="Arial" w:hAnsi="Times New Roman" w:cs="Times New Roman"/>
          <w:color w:val="000000"/>
        </w:rPr>
        <w:footnoteReference w:id="26"/>
      </w:r>
    </w:p>
    <w:p w14:paraId="55BB45A5" w14:textId="09A199FE" w:rsidR="00387F74" w:rsidRPr="000361EA" w:rsidRDefault="00AE3B66" w:rsidP="000361EA">
      <w:pPr>
        <w:pStyle w:val="ListParagraph"/>
        <w:numPr>
          <w:ilvl w:val="0"/>
          <w:numId w:val="3"/>
        </w:numPr>
        <w:tabs>
          <w:tab w:val="left" w:pos="1985"/>
        </w:tabs>
        <w:spacing w:after="240"/>
        <w:rPr>
          <w:rFonts w:ascii="Times New Roman" w:hAnsi="Times New Roman" w:cs="Times New Roman"/>
        </w:rPr>
      </w:pPr>
      <w:r w:rsidRPr="000361EA">
        <w:rPr>
          <w:rFonts w:ascii="Times New Roman" w:eastAsia="Arial" w:hAnsi="Times New Roman" w:cs="Times New Roman"/>
          <w:color w:val="000000"/>
        </w:rPr>
        <w:t>In December 2024, further protests took place at Jau prison following the death of a prisoner, Husain Aman. BIRD received reports from family members of detained persons that MOI officials responded to demonstrations with violent retaliation, using excessive force including collective punishment to force political prisoners to end their strike.</w:t>
      </w:r>
      <w:r w:rsidRPr="00B30D83">
        <w:rPr>
          <w:rStyle w:val="FootnoteReference"/>
          <w:rFonts w:ascii="Times New Roman" w:eastAsia="Arial" w:hAnsi="Times New Roman" w:cs="Times New Roman"/>
          <w:color w:val="000000"/>
        </w:rPr>
        <w:footnoteReference w:id="27"/>
      </w:r>
      <w:r w:rsidRPr="000361EA">
        <w:rPr>
          <w:rFonts w:ascii="Times New Roman" w:eastAsia="Arial" w:hAnsi="Times New Roman" w:cs="Times New Roman"/>
          <w:color w:val="000000"/>
        </w:rPr>
        <w:t xml:space="preserve"> Security forces reportedly used sound grenades, tear gas and pepper spray, directly targeting the faces of the prisoners; prisoners were then held incommunicado and subjected to further abuses such as prolonged confinement in their cells while handcuffed and denial of basic hygiene and medical care as forms of disciplinary punishment.</w:t>
      </w:r>
      <w:r w:rsidRPr="00B30D83">
        <w:rPr>
          <w:rStyle w:val="FootnoteReference"/>
          <w:rFonts w:ascii="Times New Roman" w:eastAsia="Arial" w:hAnsi="Times New Roman" w:cs="Times New Roman"/>
          <w:color w:val="000000"/>
        </w:rPr>
        <w:footnoteReference w:id="28"/>
      </w:r>
    </w:p>
    <w:p w14:paraId="1D1F7539" w14:textId="46A41C5B" w:rsidR="00E51D58" w:rsidRDefault="00E51D58" w:rsidP="00E51D58">
      <w:pPr>
        <w:pStyle w:val="Heading1"/>
      </w:pPr>
      <w:r>
        <w:t xml:space="preserve">Conclusion </w:t>
      </w:r>
    </w:p>
    <w:p w14:paraId="479D2BAD" w14:textId="77777777" w:rsidR="00E51D58" w:rsidRPr="00E51D58" w:rsidRDefault="00E51D58" w:rsidP="00E51D58"/>
    <w:p w14:paraId="7CE61E36" w14:textId="13454A8F" w:rsidR="007574BA" w:rsidRDefault="00E51D58" w:rsidP="007574BA">
      <w:pPr>
        <w:pStyle w:val="ListParagraph"/>
        <w:numPr>
          <w:ilvl w:val="0"/>
          <w:numId w:val="3"/>
        </w:numPr>
        <w:rPr>
          <w:rFonts w:ascii="Times New Roman" w:hAnsi="Times New Roman" w:cs="Times New Roman"/>
        </w:rPr>
      </w:pPr>
      <w:r w:rsidRPr="00E51D58">
        <w:rPr>
          <w:rFonts w:ascii="Times New Roman" w:hAnsi="Times New Roman" w:cs="Times New Roman"/>
        </w:rPr>
        <w:t xml:space="preserve">Notwithstanding the existence of internal complaint mechanisms and oversight bodies such as the Ombudsman, these procedures have proven ineffective and have operated in a limited manner. The prevalent use of torture in the country, a decade past the establishment of these institutions, indicates that they have been ineffective and victims of torture in Bahrain have no effective access to justice or </w:t>
      </w:r>
      <w:r w:rsidR="00315BF3">
        <w:rPr>
          <w:rFonts w:ascii="Times New Roman" w:hAnsi="Times New Roman" w:cs="Times New Roman"/>
        </w:rPr>
        <w:t xml:space="preserve">means of </w:t>
      </w:r>
      <w:r w:rsidRPr="00E51D58">
        <w:rPr>
          <w:rFonts w:ascii="Times New Roman" w:hAnsi="Times New Roman" w:cs="Times New Roman"/>
        </w:rPr>
        <w:t>accountability.</w:t>
      </w:r>
    </w:p>
    <w:p w14:paraId="073FB5AB" w14:textId="77777777" w:rsidR="007574BA" w:rsidRPr="007574BA" w:rsidRDefault="007574BA" w:rsidP="007574BA">
      <w:pPr>
        <w:ind w:left="-567" w:firstLine="0"/>
        <w:rPr>
          <w:rFonts w:ascii="Times New Roman" w:hAnsi="Times New Roman" w:cs="Times New Roman"/>
        </w:rPr>
      </w:pPr>
    </w:p>
    <w:p w14:paraId="15364720" w14:textId="5F427028" w:rsidR="007574BA" w:rsidRDefault="007574BA" w:rsidP="007574BA">
      <w:pPr>
        <w:pStyle w:val="ListParagraph"/>
        <w:numPr>
          <w:ilvl w:val="0"/>
          <w:numId w:val="3"/>
        </w:numPr>
        <w:rPr>
          <w:rFonts w:ascii="Times New Roman" w:hAnsi="Times New Roman" w:cs="Times New Roman"/>
        </w:rPr>
      </w:pPr>
      <w:r>
        <w:rPr>
          <w:rFonts w:ascii="Times New Roman" w:hAnsi="Times New Roman" w:cs="Times New Roman"/>
        </w:rPr>
        <w:t>We respectfully urge the Committee to c</w:t>
      </w:r>
      <w:r w:rsidRPr="007574BA">
        <w:rPr>
          <w:rFonts w:ascii="Times New Roman" w:hAnsi="Times New Roman" w:cs="Times New Roman"/>
        </w:rPr>
        <w:t>all on the Bahraini government to:</w:t>
      </w:r>
    </w:p>
    <w:p w14:paraId="635FA48A" w14:textId="77777777" w:rsidR="007574BA" w:rsidRDefault="007574BA" w:rsidP="007574BA">
      <w:pPr>
        <w:ind w:left="-567" w:firstLine="0"/>
        <w:rPr>
          <w:rFonts w:ascii="Calibri" w:hAnsi="Calibri" w:cs="Calibri"/>
          <w:b/>
          <w:bCs/>
          <w:i/>
          <w:iCs/>
          <w:color w:val="000000"/>
          <w:sz w:val="22"/>
          <w:szCs w:val="22"/>
        </w:rPr>
      </w:pPr>
    </w:p>
    <w:p w14:paraId="1ACE28EC" w14:textId="2D19028F" w:rsidR="007574BA" w:rsidRDefault="007574BA" w:rsidP="007574BA">
      <w:pPr>
        <w:pStyle w:val="ListParagraph"/>
        <w:numPr>
          <w:ilvl w:val="1"/>
          <w:numId w:val="3"/>
        </w:numPr>
        <w:rPr>
          <w:rFonts w:ascii="Times New Roman" w:hAnsi="Times New Roman" w:cs="Times New Roman"/>
        </w:rPr>
      </w:pPr>
      <w:r w:rsidRPr="007574BA">
        <w:rPr>
          <w:rFonts w:ascii="Times New Roman" w:hAnsi="Times New Roman" w:cs="Times New Roman"/>
        </w:rPr>
        <w:t>Grant full access to UN Special Procedures, including by issuing a standing invitation and immediately allowing the Special Rapporteur on torture and other cruel, inhuman or degrading treatment or punishment to visit Bahrain, conduct an independent investigation, and report publicly on findings.</w:t>
      </w:r>
    </w:p>
    <w:p w14:paraId="24FA34E4" w14:textId="77777777" w:rsidR="007574BA" w:rsidRPr="007574BA" w:rsidRDefault="007574BA" w:rsidP="007574BA">
      <w:pPr>
        <w:pStyle w:val="ListParagraph"/>
        <w:ind w:left="513" w:firstLine="0"/>
        <w:rPr>
          <w:rFonts w:ascii="Times New Roman" w:hAnsi="Times New Roman" w:cs="Times New Roman"/>
        </w:rPr>
      </w:pPr>
    </w:p>
    <w:p w14:paraId="0C42BD52" w14:textId="26624C56" w:rsidR="007574BA" w:rsidRPr="007574BA" w:rsidRDefault="007574BA" w:rsidP="007574BA">
      <w:pPr>
        <w:pStyle w:val="ListParagraph"/>
        <w:numPr>
          <w:ilvl w:val="1"/>
          <w:numId w:val="3"/>
        </w:numPr>
        <w:rPr>
          <w:rFonts w:ascii="Times New Roman" w:hAnsi="Times New Roman" w:cs="Times New Roman"/>
        </w:rPr>
      </w:pPr>
      <w:r w:rsidRPr="007574BA">
        <w:rPr>
          <w:rFonts w:ascii="Times New Roman" w:hAnsi="Times New Roman" w:cs="Times New Roman"/>
        </w:rPr>
        <w:t>Establish an independent, impartial, and transparent commission of inquiry - with international and national experts - to investigate all allegations of torture and ill-treatment since 2011 to the present, ensuring that:</w:t>
      </w:r>
    </w:p>
    <w:p w14:paraId="3A14A25E" w14:textId="6721BCD3" w:rsidR="007574BA" w:rsidRPr="007574BA" w:rsidRDefault="007574BA" w:rsidP="007574BA">
      <w:pPr>
        <w:pStyle w:val="ListParagraph"/>
        <w:numPr>
          <w:ilvl w:val="2"/>
          <w:numId w:val="3"/>
        </w:numPr>
        <w:rPr>
          <w:rFonts w:ascii="Times New Roman" w:hAnsi="Times New Roman" w:cs="Times New Roman"/>
        </w:rPr>
      </w:pPr>
      <w:r w:rsidRPr="007574BA">
        <w:rPr>
          <w:rFonts w:ascii="Times New Roman" w:hAnsi="Times New Roman" w:cs="Times New Roman"/>
        </w:rPr>
        <w:t>the findings are made public,</w:t>
      </w:r>
    </w:p>
    <w:p w14:paraId="247700C9" w14:textId="3DB8BA9A" w:rsidR="007574BA" w:rsidRPr="007574BA" w:rsidRDefault="007574BA" w:rsidP="007574BA">
      <w:pPr>
        <w:pStyle w:val="ListParagraph"/>
        <w:numPr>
          <w:ilvl w:val="2"/>
          <w:numId w:val="3"/>
        </w:numPr>
        <w:rPr>
          <w:rFonts w:ascii="Times New Roman" w:hAnsi="Times New Roman" w:cs="Times New Roman"/>
        </w:rPr>
      </w:pPr>
      <w:r w:rsidRPr="007574BA">
        <w:rPr>
          <w:rFonts w:ascii="Times New Roman" w:hAnsi="Times New Roman" w:cs="Times New Roman"/>
        </w:rPr>
        <w:t>victims and their families have their suffering formally acknowledged, and</w:t>
      </w:r>
    </w:p>
    <w:p w14:paraId="494C06D1" w14:textId="77777777" w:rsidR="007574BA" w:rsidRDefault="007574BA" w:rsidP="007574BA">
      <w:pPr>
        <w:pStyle w:val="ListParagraph"/>
        <w:numPr>
          <w:ilvl w:val="2"/>
          <w:numId w:val="3"/>
        </w:numPr>
        <w:rPr>
          <w:rFonts w:ascii="Times New Roman" w:hAnsi="Times New Roman" w:cs="Times New Roman"/>
        </w:rPr>
      </w:pPr>
      <w:r w:rsidRPr="007574BA">
        <w:rPr>
          <w:rFonts w:ascii="Times New Roman" w:hAnsi="Times New Roman" w:cs="Times New Roman"/>
        </w:rPr>
        <w:t>victims are provided with full reparation, including restitution, rehabilitation, satisfaction, and guarantees of non-recurrence, in line with UN General Assembly resolution 60/147.</w:t>
      </w:r>
    </w:p>
    <w:p w14:paraId="504FF650" w14:textId="77777777" w:rsidR="007574BA" w:rsidRPr="007574BA" w:rsidRDefault="007574BA" w:rsidP="007574BA">
      <w:pPr>
        <w:pStyle w:val="ListParagraph"/>
        <w:ind w:left="1233" w:firstLine="0"/>
        <w:rPr>
          <w:rFonts w:ascii="Times New Roman" w:hAnsi="Times New Roman" w:cs="Times New Roman"/>
        </w:rPr>
      </w:pPr>
    </w:p>
    <w:p w14:paraId="04AE569F" w14:textId="4F4A38F2" w:rsidR="007574BA" w:rsidRDefault="007574BA" w:rsidP="007574BA">
      <w:pPr>
        <w:pStyle w:val="ListParagraph"/>
        <w:numPr>
          <w:ilvl w:val="1"/>
          <w:numId w:val="3"/>
        </w:numPr>
        <w:rPr>
          <w:rFonts w:ascii="Times New Roman" w:hAnsi="Times New Roman" w:cs="Times New Roman"/>
        </w:rPr>
      </w:pPr>
      <w:r w:rsidRPr="007574BA">
        <w:rPr>
          <w:rFonts w:ascii="Times New Roman" w:hAnsi="Times New Roman" w:cs="Times New Roman"/>
        </w:rPr>
        <w:t>Ensure the immediate and unconditional release of all individuals arbitrarily detained following torture-tainted convictions, and take steps to quash convictions based on coerced confessions.</w:t>
      </w:r>
    </w:p>
    <w:p w14:paraId="7F2E6E34" w14:textId="77777777" w:rsidR="007574BA" w:rsidRPr="007574BA" w:rsidRDefault="007574BA" w:rsidP="007574BA">
      <w:pPr>
        <w:pStyle w:val="ListParagraph"/>
        <w:ind w:left="513" w:firstLine="0"/>
        <w:rPr>
          <w:rFonts w:ascii="Times New Roman" w:hAnsi="Times New Roman" w:cs="Times New Roman"/>
        </w:rPr>
      </w:pPr>
    </w:p>
    <w:p w14:paraId="2F3DCB4F" w14:textId="30B1900C" w:rsidR="007574BA" w:rsidRDefault="007574BA" w:rsidP="007574BA">
      <w:pPr>
        <w:pStyle w:val="ListParagraph"/>
        <w:numPr>
          <w:ilvl w:val="1"/>
          <w:numId w:val="3"/>
        </w:numPr>
        <w:rPr>
          <w:rFonts w:ascii="Times New Roman" w:hAnsi="Times New Roman" w:cs="Times New Roman"/>
        </w:rPr>
      </w:pPr>
      <w:r w:rsidRPr="007574BA">
        <w:rPr>
          <w:rFonts w:ascii="Times New Roman" w:hAnsi="Times New Roman" w:cs="Times New Roman"/>
        </w:rPr>
        <w:t>Guarantee effective access to justice for victims of torture, including through independent investigations, prosecutions of perpetrators - including those with command responsibility - and access to effective remedies.</w:t>
      </w:r>
    </w:p>
    <w:p w14:paraId="503B93B2" w14:textId="77777777" w:rsidR="007574BA" w:rsidRPr="007574BA" w:rsidRDefault="007574BA" w:rsidP="007574BA">
      <w:pPr>
        <w:pStyle w:val="ListParagraph"/>
        <w:ind w:left="513" w:firstLine="0"/>
        <w:rPr>
          <w:rFonts w:ascii="Times New Roman" w:hAnsi="Times New Roman" w:cs="Times New Roman"/>
        </w:rPr>
      </w:pPr>
    </w:p>
    <w:p w14:paraId="70AD5C5B" w14:textId="78FAF9B3" w:rsidR="007574BA" w:rsidRPr="007574BA" w:rsidRDefault="007574BA" w:rsidP="007574BA">
      <w:pPr>
        <w:pStyle w:val="ListParagraph"/>
        <w:numPr>
          <w:ilvl w:val="1"/>
          <w:numId w:val="3"/>
        </w:numPr>
        <w:rPr>
          <w:rFonts w:ascii="Times New Roman" w:hAnsi="Times New Roman" w:cs="Times New Roman"/>
        </w:rPr>
      </w:pPr>
      <w:r w:rsidRPr="007574BA">
        <w:rPr>
          <w:rFonts w:ascii="Times New Roman" w:hAnsi="Times New Roman" w:cs="Times New Roman"/>
        </w:rPr>
        <w:t>Reform existing oversight bodies, including the Ombudsman and the Special Investigation Unit, to ensure their independence, effectiveness, and compliance with international standards, or replace them with fully independent mechanisms.</w:t>
      </w:r>
    </w:p>
    <w:p w14:paraId="7ECEF05B" w14:textId="77777777" w:rsidR="007574BA" w:rsidRPr="007574BA" w:rsidRDefault="007574BA" w:rsidP="007574BA">
      <w:pPr>
        <w:rPr>
          <w:rFonts w:ascii="Times New Roman" w:hAnsi="Times New Roman" w:cs="Times New Roman"/>
        </w:rPr>
      </w:pPr>
    </w:p>
    <w:p w14:paraId="534B7637" w14:textId="77777777" w:rsidR="000361EA" w:rsidRPr="00B30D83" w:rsidRDefault="000361EA" w:rsidP="000361EA">
      <w:pPr>
        <w:ind w:left="0" w:firstLine="0"/>
        <w:rPr>
          <w:rFonts w:ascii="Times New Roman" w:eastAsia="Arial" w:hAnsi="Times New Roman" w:cs="Times New Roman"/>
          <w:color w:val="000000"/>
        </w:rPr>
      </w:pPr>
    </w:p>
    <w:sectPr w:rsidR="000361EA" w:rsidRPr="00B30D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D34EE" w14:textId="77777777" w:rsidR="00950249" w:rsidRDefault="00950249" w:rsidP="00AE3B66">
      <w:pPr>
        <w:spacing w:line="240" w:lineRule="auto"/>
      </w:pPr>
      <w:r>
        <w:separator/>
      </w:r>
    </w:p>
  </w:endnote>
  <w:endnote w:type="continuationSeparator" w:id="0">
    <w:p w14:paraId="5F3CBF2C" w14:textId="77777777" w:rsidR="00950249" w:rsidRDefault="00950249" w:rsidP="00AE3B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FB1B8" w14:textId="77777777" w:rsidR="00950249" w:rsidRDefault="00950249" w:rsidP="00AE3B66">
      <w:pPr>
        <w:spacing w:line="240" w:lineRule="auto"/>
      </w:pPr>
      <w:r>
        <w:separator/>
      </w:r>
    </w:p>
  </w:footnote>
  <w:footnote w:type="continuationSeparator" w:id="0">
    <w:p w14:paraId="7083530D" w14:textId="77777777" w:rsidR="00950249" w:rsidRDefault="00950249" w:rsidP="00AE3B66">
      <w:pPr>
        <w:spacing w:line="240" w:lineRule="auto"/>
      </w:pPr>
      <w:r>
        <w:continuationSeparator/>
      </w:r>
    </w:p>
  </w:footnote>
  <w:footnote w:id="1">
    <w:p w14:paraId="648D9538" w14:textId="32E642F9" w:rsidR="007574BA" w:rsidRPr="007574BA" w:rsidRDefault="007574BA" w:rsidP="007574BA">
      <w:pPr>
        <w:pStyle w:val="FootnoteText"/>
        <w:ind w:left="567"/>
        <w:rPr>
          <w:rFonts w:ascii="Times New Roman" w:hAnsi="Times New Roman" w:cs="Times New Roman"/>
          <w:lang w:val="en-US"/>
        </w:rPr>
      </w:pPr>
      <w:r>
        <w:rPr>
          <w:rStyle w:val="FootnoteReference"/>
        </w:rPr>
        <w:footnoteRef/>
      </w:r>
      <w:r>
        <w:t xml:space="preserve"> </w:t>
      </w:r>
      <w:r>
        <w:rPr>
          <w:rFonts w:ascii="Times New Roman" w:hAnsi="Times New Roman" w:cs="Times New Roman"/>
          <w:lang w:val="en-US"/>
        </w:rPr>
        <w:t xml:space="preserve">Now known as the National Intelligence Agency (NIA). </w:t>
      </w:r>
    </w:p>
  </w:footnote>
  <w:footnote w:id="2">
    <w:p w14:paraId="4D3AD9F3" w14:textId="77777777" w:rsidR="00387F74" w:rsidRPr="000361EA" w:rsidRDefault="00387F74"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Americans for Democracy and Human Rights in Bahrain (ADHRB) and BIRD, </w:t>
      </w:r>
      <w:r w:rsidRPr="000361EA">
        <w:rPr>
          <w:rFonts w:ascii="Times New Roman" w:hAnsi="Times New Roman" w:cs="Times New Roman"/>
          <w:i/>
          <w:iCs/>
        </w:rPr>
        <w:t xml:space="preserve">Breaking the Silence: Bahraini Women Political Prisoners Expose Systemic Abuse, </w:t>
      </w:r>
      <w:r w:rsidRPr="000361EA">
        <w:rPr>
          <w:rFonts w:ascii="Times New Roman" w:hAnsi="Times New Roman" w:cs="Times New Roman"/>
        </w:rPr>
        <w:t xml:space="preserve">September 2019, </w:t>
      </w:r>
      <w:hyperlink r:id="rId1" w:history="1">
        <w:r w:rsidRPr="000361EA">
          <w:rPr>
            <w:rStyle w:val="Hyperlink"/>
            <w:rFonts w:ascii="Times New Roman" w:eastAsia="Arial" w:hAnsi="Times New Roman" w:cs="Times New Roman"/>
          </w:rPr>
          <w:t>https://birdbh.org/wp-content/uploads/2019/09/BIRD-ADHRB_BreakingTheSilence.pdf</w:t>
        </w:r>
      </w:hyperlink>
      <w:r w:rsidRPr="000361EA">
        <w:rPr>
          <w:rStyle w:val="Hyperlink"/>
          <w:rFonts w:ascii="Times New Roman" w:eastAsia="Arial" w:hAnsi="Times New Roman" w:cs="Times New Roman"/>
        </w:rPr>
        <w:t xml:space="preserve">. </w:t>
      </w:r>
    </w:p>
  </w:footnote>
  <w:footnote w:id="3">
    <w:p w14:paraId="11E635ED" w14:textId="77777777" w:rsidR="00387F74" w:rsidRPr="000361EA" w:rsidRDefault="00387F74"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BIRD, </w:t>
      </w:r>
      <w:r w:rsidRPr="000361EA">
        <w:rPr>
          <w:rFonts w:ascii="Times New Roman" w:hAnsi="Times New Roman" w:cs="Times New Roman"/>
          <w:i/>
          <w:iCs/>
        </w:rPr>
        <w:t>University of Huddersfield Master’s Course Taught at Bahraini ‘Torture Hub’,</w:t>
      </w:r>
      <w:r w:rsidRPr="000361EA">
        <w:rPr>
          <w:rFonts w:ascii="Times New Roman" w:hAnsi="Times New Roman" w:cs="Times New Roman"/>
        </w:rPr>
        <w:t xml:space="preserve"> 12 February 2020, </w:t>
      </w:r>
      <w:hyperlink r:id="rId2" w:history="1">
        <w:r w:rsidRPr="000361EA">
          <w:rPr>
            <w:rStyle w:val="Hyperlink"/>
            <w:rFonts w:ascii="Times New Roman" w:eastAsia="Arial" w:hAnsi="Times New Roman" w:cs="Times New Roman"/>
          </w:rPr>
          <w:t>https://birdbh.org/2020/02/university-of-huddersfield-masters-course-taught-at-bahraini-torture-hub/</w:t>
        </w:r>
      </w:hyperlink>
      <w:r w:rsidRPr="000361EA">
        <w:rPr>
          <w:rStyle w:val="Hyperlink"/>
          <w:rFonts w:ascii="Times New Roman" w:eastAsia="Arial" w:hAnsi="Times New Roman" w:cs="Times New Roman"/>
        </w:rPr>
        <w:t xml:space="preserve">. </w:t>
      </w:r>
    </w:p>
  </w:footnote>
  <w:footnote w:id="4">
    <w:p w14:paraId="2D25465F" w14:textId="5363BC80" w:rsidR="00B30D83" w:rsidRPr="000361EA" w:rsidRDefault="00B30D83" w:rsidP="000361EA">
      <w:pPr>
        <w:pStyle w:val="FootnoteText"/>
        <w:ind w:left="284" w:hanging="284"/>
        <w:jc w:val="left"/>
        <w:rPr>
          <w:rFonts w:ascii="Times New Roman" w:hAnsi="Times New Roman" w:cs="Times New Roman"/>
          <w:lang w:val="en-US"/>
        </w:rPr>
      </w:pPr>
      <w:r w:rsidRPr="000361EA">
        <w:rPr>
          <w:rStyle w:val="FootnoteReference"/>
          <w:rFonts w:ascii="Times New Roman" w:hAnsi="Times New Roman" w:cs="Times New Roman"/>
        </w:rPr>
        <w:footnoteRef/>
      </w:r>
      <w:r w:rsidRPr="000361EA">
        <w:rPr>
          <w:rFonts w:ascii="Times New Roman" w:hAnsi="Times New Roman" w:cs="Times New Roman"/>
        </w:rPr>
        <w:t xml:space="preserve"> HRW and BIRD, </w:t>
      </w:r>
      <w:r w:rsidRPr="000361EA">
        <w:rPr>
          <w:rFonts w:ascii="Times New Roman" w:hAnsi="Times New Roman" w:cs="Times New Roman"/>
          <w:i/>
          <w:iCs/>
        </w:rPr>
        <w:t xml:space="preserve">Bahrain: Police Beat, Threaten Children - Parents, Lawyers Barred from Interrogations, Hearings, </w:t>
      </w:r>
      <w:r w:rsidRPr="000361EA">
        <w:rPr>
          <w:rFonts w:ascii="Times New Roman" w:hAnsi="Times New Roman" w:cs="Times New Roman"/>
        </w:rPr>
        <w:t xml:space="preserve">10 March 2021, </w:t>
      </w:r>
      <w:hyperlink r:id="rId3" w:history="1">
        <w:r w:rsidRPr="000361EA">
          <w:rPr>
            <w:rStyle w:val="Hyperlink"/>
            <w:rFonts w:ascii="Times New Roman" w:eastAsia="Arial" w:hAnsi="Times New Roman" w:cs="Times New Roman"/>
          </w:rPr>
          <w:t>https://www.hrw.org/news/2021/03/10/bahrain-police-beat-threaten-children</w:t>
        </w:r>
      </w:hyperlink>
      <w:r w:rsidRPr="000361EA">
        <w:rPr>
          <w:rFonts w:ascii="Times New Roman" w:hAnsi="Times New Roman" w:cs="Times New Roman"/>
        </w:rPr>
        <w:t>.</w:t>
      </w:r>
    </w:p>
  </w:footnote>
  <w:footnote w:id="5">
    <w:p w14:paraId="22088F74" w14:textId="0B317745" w:rsidR="00B30D83" w:rsidRPr="000361EA" w:rsidRDefault="00B30D83" w:rsidP="000361EA">
      <w:pPr>
        <w:pStyle w:val="FootnoteText"/>
        <w:ind w:left="284" w:hanging="284"/>
        <w:jc w:val="left"/>
        <w:rPr>
          <w:rFonts w:ascii="Times New Roman" w:hAnsi="Times New Roman" w:cs="Times New Roman"/>
          <w:lang w:val="en-US"/>
        </w:rPr>
      </w:pPr>
      <w:r w:rsidRPr="000361EA">
        <w:rPr>
          <w:rStyle w:val="FootnoteReference"/>
          <w:rFonts w:ascii="Times New Roman" w:hAnsi="Times New Roman" w:cs="Times New Roman"/>
        </w:rPr>
        <w:footnoteRef/>
      </w:r>
      <w:r w:rsidRPr="000361EA">
        <w:rPr>
          <w:rFonts w:ascii="Times New Roman" w:hAnsi="Times New Roman" w:cs="Times New Roman"/>
        </w:rPr>
        <w:t xml:space="preserve"> HRW and BIRD, </w:t>
      </w:r>
      <w:r w:rsidRPr="000361EA">
        <w:rPr>
          <w:rFonts w:ascii="Times New Roman" w:hAnsi="Times New Roman" w:cs="Times New Roman"/>
          <w:i/>
          <w:iCs/>
        </w:rPr>
        <w:t xml:space="preserve">Letter re: UK Response to Abuses against Children by Bahrain Authorities, </w:t>
      </w:r>
      <w:r w:rsidRPr="000361EA">
        <w:rPr>
          <w:rFonts w:ascii="Times New Roman" w:hAnsi="Times New Roman" w:cs="Times New Roman"/>
        </w:rPr>
        <w:t xml:space="preserve">7 June 2021, </w:t>
      </w:r>
      <w:hyperlink r:id="rId4" w:history="1">
        <w:r w:rsidRPr="000361EA">
          <w:rPr>
            <w:rStyle w:val="Hyperlink"/>
            <w:rFonts w:ascii="Times New Roman" w:eastAsia="Arial" w:hAnsi="Times New Roman" w:cs="Times New Roman"/>
          </w:rPr>
          <w:t>https://www.hrw.org/news/2021/06/07/letter-re-uk-response-abuses-against-children-bahrain-authorities</w:t>
        </w:r>
      </w:hyperlink>
      <w:r w:rsidRPr="000361EA">
        <w:rPr>
          <w:rFonts w:ascii="Times New Roman" w:hAnsi="Times New Roman" w:cs="Times New Roman"/>
        </w:rPr>
        <w:t xml:space="preserve">.  </w:t>
      </w:r>
    </w:p>
  </w:footnote>
  <w:footnote w:id="6">
    <w:p w14:paraId="342C0545" w14:textId="2FB22ED6" w:rsidR="00B30D83" w:rsidRPr="000361EA" w:rsidRDefault="00B30D83" w:rsidP="000361EA">
      <w:pPr>
        <w:pStyle w:val="FootnoteText"/>
        <w:ind w:left="284" w:hanging="284"/>
        <w:jc w:val="left"/>
        <w:rPr>
          <w:rFonts w:ascii="Times New Roman" w:hAnsi="Times New Roman" w:cs="Times New Roman"/>
          <w:lang w:val="en-US"/>
        </w:rPr>
      </w:pPr>
      <w:r w:rsidRPr="000361EA">
        <w:rPr>
          <w:rStyle w:val="FootnoteReference"/>
          <w:rFonts w:ascii="Times New Roman" w:hAnsi="Times New Roman" w:cs="Times New Roman"/>
        </w:rPr>
        <w:footnoteRef/>
      </w:r>
      <w:r w:rsidRPr="000361EA">
        <w:rPr>
          <w:rFonts w:ascii="Times New Roman" w:hAnsi="Times New Roman" w:cs="Times New Roman"/>
        </w:rPr>
        <w:t xml:space="preserve"> Reprieve and BIRD, </w:t>
      </w:r>
      <w:r w:rsidRPr="000361EA">
        <w:rPr>
          <w:rFonts w:ascii="Times New Roman" w:hAnsi="Times New Roman" w:cs="Times New Roman"/>
          <w:i/>
          <w:iCs/>
        </w:rPr>
        <w:t>Bahrain’s Death Row: A System Built on Torture</w:t>
      </w:r>
      <w:r w:rsidRPr="000361EA">
        <w:rPr>
          <w:rFonts w:ascii="Times New Roman" w:hAnsi="Times New Roman" w:cs="Times New Roman"/>
        </w:rPr>
        <w:t xml:space="preserve"> (23 July 2021) </w:t>
      </w:r>
      <w:hyperlink r:id="rId5" w:history="1">
        <w:r w:rsidRPr="000361EA">
          <w:rPr>
            <w:rStyle w:val="Hyperlink"/>
            <w:rFonts w:ascii="Times New Roman" w:eastAsia="Arial" w:hAnsi="Times New Roman" w:cs="Times New Roman"/>
          </w:rPr>
          <w:t>https://birdbh.org/wp-content/uploads/2021/07/Reprieve_BahrainDeathPenalty_23.07.2021_.pdf</w:t>
        </w:r>
      </w:hyperlink>
      <w:r w:rsidRPr="000361EA">
        <w:rPr>
          <w:rStyle w:val="Hyperlink"/>
          <w:rFonts w:ascii="Times New Roman" w:eastAsia="Arial" w:hAnsi="Times New Roman" w:cs="Times New Roman"/>
        </w:rPr>
        <w:t>.</w:t>
      </w:r>
    </w:p>
  </w:footnote>
  <w:footnote w:id="7">
    <w:p w14:paraId="65F506AE" w14:textId="77777777" w:rsidR="000F0E90" w:rsidRPr="000361EA" w:rsidRDefault="000F0E90"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Reprieve and BIRD, 23 July 2021, pg. 3.</w:t>
      </w:r>
    </w:p>
  </w:footnote>
  <w:footnote w:id="8">
    <w:p w14:paraId="272E851A" w14:textId="5B24F03A" w:rsidR="00B30D83" w:rsidRPr="000361EA" w:rsidRDefault="00B30D83" w:rsidP="000361EA">
      <w:pPr>
        <w:pStyle w:val="FootnoteText"/>
        <w:ind w:left="284" w:hanging="284"/>
        <w:jc w:val="left"/>
        <w:rPr>
          <w:rFonts w:ascii="Times New Roman" w:hAnsi="Times New Roman" w:cs="Times New Roman"/>
        </w:rPr>
      </w:pPr>
      <w:r w:rsidRPr="000361EA">
        <w:rPr>
          <w:rStyle w:val="FootnoteReference"/>
          <w:rFonts w:ascii="Times New Roman" w:hAnsi="Times New Roman" w:cs="Times New Roman"/>
        </w:rPr>
        <w:footnoteRef/>
      </w:r>
      <w:r w:rsidRPr="000361EA">
        <w:rPr>
          <w:rFonts w:ascii="Times New Roman" w:hAnsi="Times New Roman" w:cs="Times New Roman"/>
        </w:rPr>
        <w:t xml:space="preserve"> HRW and BIRD, </w:t>
      </w:r>
      <w:r w:rsidRPr="000361EA">
        <w:rPr>
          <w:rFonts w:ascii="Times New Roman" w:hAnsi="Times New Roman" w:cs="Times New Roman"/>
          <w:i/>
          <w:iCs/>
        </w:rPr>
        <w:t>“The Court is Satisfied with the Confession”: Bahrain Death Sentences Follow Torture, Sham Trials,</w:t>
      </w:r>
      <w:r w:rsidRPr="000361EA">
        <w:rPr>
          <w:rFonts w:ascii="Times New Roman" w:hAnsi="Times New Roman" w:cs="Times New Roman"/>
        </w:rPr>
        <w:t xml:space="preserve"> 10 October 2022, </w:t>
      </w:r>
      <w:hyperlink r:id="rId6" w:history="1">
        <w:r w:rsidRPr="000361EA">
          <w:rPr>
            <w:rStyle w:val="Hyperlink"/>
            <w:rFonts w:ascii="Times New Roman" w:eastAsia="Arial" w:hAnsi="Times New Roman" w:cs="Times New Roman"/>
          </w:rPr>
          <w:t>https://www.hrw.org/report/2022/10/10/court-satisfied-confession/bahrain-death-sentences-follow-torture-sham-trials</w:t>
        </w:r>
      </w:hyperlink>
      <w:r w:rsidRPr="000361EA">
        <w:rPr>
          <w:rStyle w:val="Hyperlink"/>
          <w:rFonts w:ascii="Times New Roman" w:eastAsia="Arial" w:hAnsi="Times New Roman" w:cs="Times New Roman"/>
        </w:rPr>
        <w:t xml:space="preserve">. </w:t>
      </w:r>
    </w:p>
    <w:p w14:paraId="4561ACDD" w14:textId="3EB50917" w:rsidR="00B30D83" w:rsidRPr="000361EA" w:rsidRDefault="00B30D83" w:rsidP="000361EA">
      <w:pPr>
        <w:pStyle w:val="FootnoteText"/>
        <w:ind w:left="284" w:hanging="284"/>
        <w:jc w:val="left"/>
        <w:rPr>
          <w:rFonts w:ascii="Times New Roman" w:hAnsi="Times New Roman" w:cs="Times New Roman"/>
          <w:lang w:val="en-US"/>
        </w:rPr>
      </w:pPr>
    </w:p>
  </w:footnote>
  <w:footnote w:id="9">
    <w:p w14:paraId="2EEE81DF" w14:textId="22342D20" w:rsidR="00B30D83" w:rsidRPr="000361EA" w:rsidRDefault="00B30D83" w:rsidP="000361EA">
      <w:pPr>
        <w:pStyle w:val="FootnoteText"/>
        <w:ind w:left="284" w:hanging="284"/>
        <w:jc w:val="left"/>
        <w:rPr>
          <w:rFonts w:ascii="Times New Roman" w:hAnsi="Times New Roman" w:cs="Times New Roman"/>
        </w:rPr>
      </w:pPr>
      <w:r w:rsidRPr="000361EA">
        <w:rPr>
          <w:rStyle w:val="FootnoteReference"/>
          <w:rFonts w:ascii="Times New Roman" w:hAnsi="Times New Roman" w:cs="Times New Roman"/>
        </w:rPr>
        <w:footnoteRef/>
      </w:r>
      <w:r w:rsidRPr="000361EA">
        <w:rPr>
          <w:rFonts w:ascii="Times New Roman" w:hAnsi="Times New Roman" w:cs="Times New Roman"/>
        </w:rPr>
        <w:t xml:space="preserve"> HRW and BIRD, </w:t>
      </w:r>
      <w:r w:rsidRPr="000361EA">
        <w:rPr>
          <w:rFonts w:ascii="Times New Roman" w:hAnsi="Times New Roman" w:cs="Times New Roman"/>
          <w:i/>
          <w:iCs/>
        </w:rPr>
        <w:t>Bahrain: 13 People Convicted in Unfair Mass Trial: Court Failed to Properly Investigate Defendants’ Torture Claims</w:t>
      </w:r>
      <w:r w:rsidRPr="000361EA">
        <w:rPr>
          <w:rFonts w:ascii="Times New Roman" w:hAnsi="Times New Roman" w:cs="Times New Roman"/>
        </w:rPr>
        <w:t xml:space="preserve">, 6 December 2023, </w:t>
      </w:r>
      <w:hyperlink r:id="rId7" w:history="1">
        <w:r w:rsidRPr="000361EA">
          <w:rPr>
            <w:rStyle w:val="Hyperlink"/>
            <w:rFonts w:ascii="Times New Roman" w:eastAsia="Arial" w:hAnsi="Times New Roman" w:cs="Times New Roman"/>
          </w:rPr>
          <w:t>https://www.hrw.org/news/2023/12/06/bahrain-13-people-convicted-unfair-mass-trial</w:t>
        </w:r>
      </w:hyperlink>
      <w:r w:rsidRPr="000361EA">
        <w:rPr>
          <w:rFonts w:ascii="Times New Roman" w:hAnsi="Times New Roman" w:cs="Times New Roman"/>
        </w:rPr>
        <w:t xml:space="preserve">. </w:t>
      </w:r>
    </w:p>
    <w:p w14:paraId="1740A3DE" w14:textId="0EF914AB" w:rsidR="00B30D83" w:rsidRPr="000361EA" w:rsidRDefault="00B30D83" w:rsidP="000361EA">
      <w:pPr>
        <w:pStyle w:val="FootnoteText"/>
        <w:ind w:left="284" w:hanging="284"/>
        <w:jc w:val="left"/>
        <w:rPr>
          <w:rFonts w:ascii="Times New Roman" w:hAnsi="Times New Roman" w:cs="Times New Roman"/>
          <w:lang w:val="en-US"/>
        </w:rPr>
      </w:pPr>
    </w:p>
  </w:footnote>
  <w:footnote w:id="10">
    <w:p w14:paraId="1CC48723" w14:textId="7DE461A1" w:rsidR="00B30D83" w:rsidRPr="000361EA" w:rsidRDefault="00B30D83" w:rsidP="000361EA">
      <w:pPr>
        <w:pStyle w:val="FootnoteText"/>
        <w:ind w:left="284" w:hanging="284"/>
        <w:jc w:val="left"/>
        <w:rPr>
          <w:rFonts w:ascii="Times New Roman" w:hAnsi="Times New Roman" w:cs="Times New Roman"/>
        </w:rPr>
      </w:pPr>
      <w:r w:rsidRPr="000361EA">
        <w:rPr>
          <w:rStyle w:val="FootnoteReference"/>
          <w:rFonts w:ascii="Times New Roman" w:hAnsi="Times New Roman" w:cs="Times New Roman"/>
        </w:rPr>
        <w:footnoteRef/>
      </w:r>
      <w:r w:rsidRPr="000361EA">
        <w:rPr>
          <w:rFonts w:ascii="Times New Roman" w:hAnsi="Times New Roman" w:cs="Times New Roman"/>
        </w:rPr>
        <w:t xml:space="preserve"> The identity of the witnesses is not disclosed at this stage because it could place them at risk. BIRD has access to witness statements but since they have identifying details, they are not enclosed with this report.   </w:t>
      </w:r>
    </w:p>
    <w:p w14:paraId="7A83B213" w14:textId="1AE676B5" w:rsidR="00B30D83" w:rsidRPr="000361EA" w:rsidRDefault="00B30D83" w:rsidP="000361EA">
      <w:pPr>
        <w:pStyle w:val="FootnoteText"/>
        <w:ind w:left="284" w:hanging="284"/>
        <w:jc w:val="left"/>
        <w:rPr>
          <w:rFonts w:ascii="Times New Roman" w:hAnsi="Times New Roman" w:cs="Times New Roman"/>
          <w:lang w:val="en-US"/>
        </w:rPr>
      </w:pPr>
    </w:p>
  </w:footnote>
  <w:footnote w:id="11">
    <w:p w14:paraId="5198BB4F" w14:textId="28EB4D0A" w:rsidR="00B30D83" w:rsidRPr="000361EA" w:rsidRDefault="00B30D83" w:rsidP="000361EA">
      <w:pPr>
        <w:pStyle w:val="FootnoteText"/>
        <w:ind w:left="284" w:hanging="284"/>
        <w:jc w:val="left"/>
        <w:rPr>
          <w:rFonts w:ascii="Times New Roman" w:hAnsi="Times New Roman" w:cs="Times New Roman"/>
          <w:lang w:val="en-US"/>
        </w:rPr>
      </w:pPr>
      <w:r w:rsidRPr="000361EA">
        <w:rPr>
          <w:rStyle w:val="FootnoteReference"/>
          <w:rFonts w:ascii="Times New Roman" w:hAnsi="Times New Roman" w:cs="Times New Roman"/>
        </w:rPr>
        <w:footnoteRef/>
      </w:r>
      <w:r w:rsidRPr="000361EA">
        <w:rPr>
          <w:rFonts w:ascii="Times New Roman" w:hAnsi="Times New Roman" w:cs="Times New Roman"/>
        </w:rPr>
        <w:t xml:space="preserve"> CAT/C/BHR/CO/2-3, 29 May 2027, para. 28.</w:t>
      </w:r>
    </w:p>
  </w:footnote>
  <w:footnote w:id="12">
    <w:p w14:paraId="5BD61FB1" w14:textId="2A3D8ECB" w:rsidR="00387F74" w:rsidRPr="000361EA" w:rsidRDefault="00387F74" w:rsidP="000361EA">
      <w:pPr>
        <w:pStyle w:val="FootnoteText"/>
        <w:ind w:left="284" w:hanging="284"/>
        <w:jc w:val="left"/>
        <w:rPr>
          <w:rFonts w:ascii="Times New Roman" w:hAnsi="Times New Roman" w:cs="Times New Roman"/>
          <w:lang w:val="en-US"/>
        </w:rPr>
      </w:pPr>
      <w:r w:rsidRPr="000361EA">
        <w:rPr>
          <w:rStyle w:val="FootnoteReference"/>
          <w:rFonts w:ascii="Times New Roman" w:hAnsi="Times New Roman" w:cs="Times New Roman"/>
        </w:rPr>
        <w:footnoteRef/>
      </w:r>
      <w:r w:rsidRPr="000361EA">
        <w:rPr>
          <w:rFonts w:ascii="Times New Roman" w:hAnsi="Times New Roman" w:cs="Times New Roman"/>
        </w:rPr>
        <w:t xml:space="preserve"> Witness F was interviewed over the telephone on 5 May 2021.  At the time of the interview, he was still a prisoner at Jau Prison and so the call time was limited.</w:t>
      </w:r>
    </w:p>
  </w:footnote>
  <w:footnote w:id="13">
    <w:p w14:paraId="0DDF492A" w14:textId="6A5A4D41" w:rsidR="008E63D1" w:rsidRPr="000361EA" w:rsidRDefault="008E63D1" w:rsidP="000361EA">
      <w:pPr>
        <w:pStyle w:val="FootnoteText"/>
        <w:ind w:left="284" w:hanging="284"/>
        <w:jc w:val="left"/>
        <w:rPr>
          <w:rFonts w:ascii="Times New Roman" w:hAnsi="Times New Roman" w:cs="Times New Roman"/>
          <w:lang w:val="en-US"/>
        </w:rPr>
      </w:pPr>
      <w:r w:rsidRPr="000361EA">
        <w:rPr>
          <w:rStyle w:val="FootnoteReference"/>
          <w:rFonts w:ascii="Times New Roman" w:hAnsi="Times New Roman" w:cs="Times New Roman"/>
        </w:rPr>
        <w:footnoteRef/>
      </w:r>
      <w:r w:rsidRPr="000361EA">
        <w:rPr>
          <w:rFonts w:ascii="Times New Roman" w:hAnsi="Times New Roman" w:cs="Times New Roman"/>
        </w:rPr>
        <w:t xml:space="preserve"> </w:t>
      </w:r>
      <w:r w:rsidRPr="000361EA">
        <w:rPr>
          <w:rFonts w:ascii="Times New Roman" w:eastAsia="Arial" w:hAnsi="Times New Roman" w:cs="Times New Roman"/>
          <w:color w:val="000000"/>
        </w:rPr>
        <w:t>Witness G was interviewed over the telephone on 5 May 2021.  At the time of the interview, he was a prisoner at Jau Prison, and the call was limited in time.</w:t>
      </w:r>
    </w:p>
  </w:footnote>
  <w:footnote w:id="14">
    <w:p w14:paraId="44B40C8F" w14:textId="5BB66B7E" w:rsidR="00E51D58" w:rsidRPr="00E51D58" w:rsidRDefault="00E51D58" w:rsidP="00E51D58">
      <w:pPr>
        <w:pStyle w:val="FootnoteText"/>
        <w:ind w:left="567"/>
        <w:rPr>
          <w:rFonts w:ascii="Times New Roman" w:hAnsi="Times New Roman" w:cs="Times New Roman"/>
          <w:lang w:val="en-US"/>
        </w:rPr>
      </w:pPr>
      <w:r w:rsidRPr="00E51D58">
        <w:rPr>
          <w:rStyle w:val="FootnoteReference"/>
          <w:rFonts w:ascii="Times New Roman" w:hAnsi="Times New Roman" w:cs="Times New Roman"/>
        </w:rPr>
        <w:footnoteRef/>
      </w:r>
      <w:r w:rsidRPr="00E51D58">
        <w:rPr>
          <w:rFonts w:ascii="Times New Roman" w:hAnsi="Times New Roman" w:cs="Times New Roman"/>
        </w:rPr>
        <w:t xml:space="preserve"> Witness H was interviewed over the telephone on 5 May 2021.  At the time of the interview, the witness was a prisoner at Jau Prison and their call time was limited while in detention.</w:t>
      </w:r>
    </w:p>
  </w:footnote>
  <w:footnote w:id="15">
    <w:p w14:paraId="71DE1757" w14:textId="77777777" w:rsidR="008E63D1" w:rsidRPr="000361EA" w:rsidRDefault="008E63D1" w:rsidP="000361EA">
      <w:pPr>
        <w:pStyle w:val="FootnoteText"/>
        <w:ind w:left="284" w:hanging="284"/>
        <w:jc w:val="left"/>
        <w:rPr>
          <w:rFonts w:ascii="Times New Roman" w:hAnsi="Times New Roman" w:cs="Times New Roman"/>
          <w:lang w:val="en-US"/>
        </w:rPr>
      </w:pPr>
      <w:r w:rsidRPr="000361EA">
        <w:rPr>
          <w:rStyle w:val="FootnoteReference"/>
          <w:rFonts w:ascii="Times New Roman" w:hAnsi="Times New Roman" w:cs="Times New Roman"/>
        </w:rPr>
        <w:footnoteRef/>
      </w:r>
      <w:r w:rsidRPr="000361EA">
        <w:rPr>
          <w:rFonts w:ascii="Times New Roman" w:hAnsi="Times New Roman" w:cs="Times New Roman"/>
        </w:rPr>
        <w:t xml:space="preserve"> Witness I was interviewed over the telephone on 5 May 2021.  At the time of the interview, Witness I was a prisoner at Jau Prison and call time was limited while in detention.</w:t>
      </w:r>
    </w:p>
  </w:footnote>
  <w:footnote w:id="16">
    <w:p w14:paraId="7781ECC2" w14:textId="6D37F5D6" w:rsidR="008E63D1" w:rsidRPr="000361EA" w:rsidRDefault="008E63D1" w:rsidP="000361EA">
      <w:pPr>
        <w:pStyle w:val="FootnoteText"/>
        <w:ind w:left="284" w:hanging="284"/>
        <w:jc w:val="left"/>
        <w:rPr>
          <w:rFonts w:ascii="Times New Roman" w:hAnsi="Times New Roman" w:cs="Times New Roman"/>
          <w:lang w:val="en-US"/>
        </w:rPr>
      </w:pPr>
      <w:r w:rsidRPr="000361EA">
        <w:rPr>
          <w:rStyle w:val="FootnoteReference"/>
          <w:rFonts w:ascii="Times New Roman" w:hAnsi="Times New Roman" w:cs="Times New Roman"/>
        </w:rPr>
        <w:footnoteRef/>
      </w:r>
      <w:r w:rsidRPr="000361EA">
        <w:rPr>
          <w:rFonts w:ascii="Times New Roman" w:hAnsi="Times New Roman" w:cs="Times New Roman"/>
        </w:rPr>
        <w:t xml:space="preserve"> Witness I shared a similar account in his testimony to Bahrain’s Public Prosecution. In addition, the account is supported by other testimonies shared with the Public Prosecution.</w:t>
      </w:r>
    </w:p>
  </w:footnote>
  <w:footnote w:id="17">
    <w:p w14:paraId="0DEB98EC" w14:textId="5BE1BF42" w:rsidR="008E63D1" w:rsidRPr="000361EA" w:rsidRDefault="008E63D1" w:rsidP="000361EA">
      <w:pPr>
        <w:pStyle w:val="FootnoteText"/>
        <w:ind w:left="284" w:hanging="284"/>
        <w:jc w:val="left"/>
        <w:rPr>
          <w:rFonts w:ascii="Times New Roman" w:hAnsi="Times New Roman" w:cs="Times New Roman"/>
          <w:lang w:val="en-US"/>
        </w:rPr>
      </w:pPr>
      <w:r w:rsidRPr="000361EA">
        <w:rPr>
          <w:rStyle w:val="FootnoteReference"/>
          <w:rFonts w:ascii="Times New Roman" w:hAnsi="Times New Roman" w:cs="Times New Roman"/>
        </w:rPr>
        <w:footnoteRef/>
      </w:r>
      <w:r w:rsidRPr="000361EA">
        <w:rPr>
          <w:rFonts w:ascii="Times New Roman" w:hAnsi="Times New Roman" w:cs="Times New Roman"/>
        </w:rPr>
        <w:t xml:space="preserve"> Witness J, who was also a prisoner at Jau Prison at the time, was interviewed over the telephone on 9 May 2021.</w:t>
      </w:r>
    </w:p>
  </w:footnote>
  <w:footnote w:id="18">
    <w:p w14:paraId="3FB08CD8" w14:textId="35E64F0E" w:rsidR="008E63D1" w:rsidRPr="000361EA" w:rsidRDefault="008E63D1" w:rsidP="000361EA">
      <w:pPr>
        <w:pStyle w:val="FootnoteText"/>
        <w:ind w:left="284" w:hanging="284"/>
        <w:jc w:val="left"/>
        <w:rPr>
          <w:rFonts w:ascii="Times New Roman" w:hAnsi="Times New Roman" w:cs="Times New Roman"/>
          <w:lang w:val="en-US"/>
        </w:rPr>
      </w:pPr>
      <w:r w:rsidRPr="000361EA">
        <w:rPr>
          <w:rStyle w:val="FootnoteReference"/>
          <w:rFonts w:ascii="Times New Roman" w:hAnsi="Times New Roman" w:cs="Times New Roman"/>
        </w:rPr>
        <w:footnoteRef/>
      </w:r>
      <w:r w:rsidRPr="000361EA">
        <w:rPr>
          <w:rFonts w:ascii="Times New Roman" w:hAnsi="Times New Roman" w:cs="Times New Roman"/>
        </w:rPr>
        <w:t xml:space="preserve"> Witness J made a similar statement in his testimony to the Public Prosecution.</w:t>
      </w:r>
    </w:p>
  </w:footnote>
  <w:footnote w:id="19">
    <w:p w14:paraId="37CC07F1" w14:textId="77777777" w:rsidR="00AE3B66" w:rsidRPr="000361EA" w:rsidRDefault="00AE3B66"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Human Rights Committee, </w:t>
      </w:r>
      <w:r w:rsidRPr="000361EA">
        <w:rPr>
          <w:rFonts w:ascii="Times New Roman" w:hAnsi="Times New Roman" w:cs="Times New Roman"/>
          <w:i/>
          <w:iCs/>
        </w:rPr>
        <w:t>Concluding observations on the initial report of Bahrain (CCPR/C/BHR/CO/1),</w:t>
      </w:r>
      <w:r w:rsidRPr="000361EA">
        <w:rPr>
          <w:rFonts w:ascii="Times New Roman" w:hAnsi="Times New Roman" w:cs="Times New Roman"/>
        </w:rPr>
        <w:t xml:space="preserve"> 15 November 2018</w:t>
      </w:r>
    </w:p>
    <w:p w14:paraId="29597DD2" w14:textId="77777777" w:rsidR="00AE3B66" w:rsidRPr="000361EA" w:rsidRDefault="00AE3B66" w:rsidP="000361EA">
      <w:pPr>
        <w:pStyle w:val="FootnoteText"/>
        <w:ind w:left="284" w:hanging="284"/>
        <w:jc w:val="left"/>
        <w:rPr>
          <w:rFonts w:ascii="Times New Roman" w:hAnsi="Times New Roman" w:cs="Times New Roman"/>
        </w:rPr>
      </w:pPr>
      <w:hyperlink r:id="rId8" w:history="1">
        <w:r w:rsidRPr="000361EA">
          <w:rPr>
            <w:rStyle w:val="Hyperlink"/>
            <w:rFonts w:ascii="Times New Roman" w:eastAsia="Arial" w:hAnsi="Times New Roman" w:cs="Times New Roman"/>
          </w:rPr>
          <w:t>https://docstore.ohchr.org/SelfServices/FilesHandler.ashx?enc=6TRBB%2BCe8gZT%2Bv9rfA3BKxWJ71mSKWCEGh6fFkhhb8HKXaqWWfmYd6dZt%2BP9ys%2B54ZkuLYnqEPUGxQ5dL3fk7g%3D%3D</w:t>
        </w:r>
      </w:hyperlink>
      <w:r w:rsidRPr="000361EA">
        <w:rPr>
          <w:rFonts w:ascii="Times New Roman" w:hAnsi="Times New Roman" w:cs="Times New Roman"/>
        </w:rPr>
        <w:t xml:space="preserve">. </w:t>
      </w:r>
    </w:p>
  </w:footnote>
  <w:footnote w:id="20">
    <w:p w14:paraId="616BE51C" w14:textId="77777777" w:rsidR="00E51D58" w:rsidRPr="000361EA" w:rsidRDefault="00E51D58" w:rsidP="00E51D58">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Bahrain ratified the Convention on the Rights of the Child on 13 February 1992 and it came into force in March 1992</w:t>
      </w:r>
    </w:p>
    <w:p w14:paraId="034159A3" w14:textId="77777777" w:rsidR="00E51D58" w:rsidRPr="000361EA" w:rsidRDefault="00E51D58" w:rsidP="00E51D58">
      <w:pPr>
        <w:pStyle w:val="FootnoteText"/>
        <w:ind w:left="284" w:hanging="284"/>
        <w:jc w:val="left"/>
        <w:rPr>
          <w:rFonts w:ascii="Times New Roman" w:hAnsi="Times New Roman" w:cs="Times New Roman"/>
        </w:rPr>
      </w:pPr>
      <w:hyperlink r:id="rId9" w:history="1">
        <w:r w:rsidRPr="000361EA">
          <w:rPr>
            <w:rStyle w:val="Hyperlink"/>
            <w:rFonts w:ascii="Times New Roman" w:eastAsia="Arial" w:hAnsi="Times New Roman" w:cs="Times New Roman"/>
          </w:rPr>
          <w:t>https://tbinternet.ohchr.org/_layouts/15/TreatyBodyExternal/Treaty.aspx?CountryID=13&amp;Lang=en</w:t>
        </w:r>
      </w:hyperlink>
      <w:r w:rsidRPr="000361EA">
        <w:rPr>
          <w:rFonts w:ascii="Times New Roman" w:hAnsi="Times New Roman" w:cs="Times New Roman"/>
        </w:rPr>
        <w:t xml:space="preserve">. </w:t>
      </w:r>
    </w:p>
  </w:footnote>
  <w:footnote w:id="21">
    <w:p w14:paraId="23D21798" w14:textId="77777777" w:rsidR="00AE3B66" w:rsidRPr="000361EA" w:rsidRDefault="00AE3B66"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Committee on the Rights of the Child (CRC), </w:t>
      </w:r>
      <w:r w:rsidRPr="000361EA">
        <w:rPr>
          <w:rFonts w:ascii="Times New Roman" w:hAnsi="Times New Roman" w:cs="Times New Roman"/>
          <w:i/>
          <w:iCs/>
        </w:rPr>
        <w:t>Concluding observations on the combined fourth to sixth periodic reports of Bahrain (</w:t>
      </w:r>
      <w:r w:rsidRPr="000361EA">
        <w:rPr>
          <w:rFonts w:ascii="Times New Roman" w:hAnsi="Times New Roman" w:cs="Times New Roman"/>
          <w:i/>
          <w:iCs/>
          <w:color w:val="000000"/>
        </w:rPr>
        <w:t>CRC/C/BHR/CO/4-6)</w:t>
      </w:r>
      <w:r w:rsidRPr="000361EA">
        <w:rPr>
          <w:rFonts w:ascii="Times New Roman" w:hAnsi="Times New Roman" w:cs="Times New Roman"/>
          <w:i/>
          <w:iCs/>
        </w:rPr>
        <w:t xml:space="preserve">, </w:t>
      </w:r>
      <w:r w:rsidRPr="000361EA">
        <w:rPr>
          <w:rFonts w:ascii="Times New Roman" w:hAnsi="Times New Roman" w:cs="Times New Roman"/>
        </w:rPr>
        <w:t>27 February 2019</w:t>
      </w:r>
    </w:p>
    <w:p w14:paraId="4DDFE820" w14:textId="77777777" w:rsidR="00AE3B66" w:rsidRPr="000361EA" w:rsidRDefault="00AE3B66" w:rsidP="000361EA">
      <w:pPr>
        <w:pStyle w:val="FootnoteText"/>
        <w:ind w:left="284" w:hanging="284"/>
        <w:jc w:val="left"/>
        <w:rPr>
          <w:rFonts w:ascii="Times New Roman" w:hAnsi="Times New Roman" w:cs="Times New Roman"/>
        </w:rPr>
      </w:pPr>
      <w:hyperlink r:id="rId10" w:history="1">
        <w:r w:rsidRPr="000361EA">
          <w:rPr>
            <w:rStyle w:val="Hyperlink"/>
            <w:rFonts w:ascii="Times New Roman" w:eastAsia="Arial" w:hAnsi="Times New Roman" w:cs="Times New Roman"/>
          </w:rPr>
          <w:t>https://docstore.ohchr.org/SelfServices/FilesHandler.ashx?enc=af8ckAALwZQDGx0BKOX1lm0XELeTXOANyey1mJYKCAVu3Nl1vTtrBFPIm%2FZoDnPZ%2FvfG4TDXHBOIo5LxcPWggg%3D%3D</w:t>
        </w:r>
      </w:hyperlink>
      <w:r w:rsidRPr="000361EA">
        <w:rPr>
          <w:rFonts w:ascii="Times New Roman" w:hAnsi="Times New Roman" w:cs="Times New Roman"/>
        </w:rPr>
        <w:t>.</w:t>
      </w:r>
    </w:p>
  </w:footnote>
  <w:footnote w:id="22">
    <w:p w14:paraId="524EC14F" w14:textId="77777777" w:rsidR="000361EA" w:rsidRPr="000361EA" w:rsidRDefault="000361EA"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United Nations Human Rights Council, </w:t>
      </w:r>
      <w:r w:rsidRPr="000361EA">
        <w:rPr>
          <w:rFonts w:ascii="Times New Roman" w:hAnsi="Times New Roman" w:cs="Times New Roman"/>
          <w:i/>
          <w:iCs/>
        </w:rPr>
        <w:t>Report of the Working Group on the Universal Periodic Review: Bahrain (A/HRC/52/4)</w:t>
      </w:r>
      <w:r w:rsidRPr="000361EA">
        <w:rPr>
          <w:rFonts w:ascii="Times New Roman" w:hAnsi="Times New Roman" w:cs="Times New Roman"/>
        </w:rPr>
        <w:t xml:space="preserve">, 11 January 2023, </w:t>
      </w:r>
      <w:hyperlink r:id="rId11" w:history="1">
        <w:r w:rsidRPr="000361EA">
          <w:rPr>
            <w:rStyle w:val="Hyperlink"/>
            <w:rFonts w:ascii="Times New Roman" w:eastAsia="Arial" w:hAnsi="Times New Roman" w:cs="Times New Roman"/>
          </w:rPr>
          <w:t>https://docs.un.org/en/A/HRC/52/4</w:t>
        </w:r>
      </w:hyperlink>
      <w:r w:rsidRPr="000361EA">
        <w:rPr>
          <w:rFonts w:ascii="Times New Roman" w:hAnsi="Times New Roman" w:cs="Times New Roman"/>
        </w:rPr>
        <w:t xml:space="preserve">.  </w:t>
      </w:r>
    </w:p>
  </w:footnote>
  <w:footnote w:id="23">
    <w:p w14:paraId="667FED46" w14:textId="77777777" w:rsidR="00AE3B66" w:rsidRPr="000361EA" w:rsidRDefault="00AE3B66"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Special Procedures, </w:t>
      </w:r>
      <w:r w:rsidRPr="000361EA">
        <w:rPr>
          <w:rFonts w:ascii="Times New Roman" w:hAnsi="Times New Roman" w:cs="Times New Roman"/>
          <w:i/>
          <w:iCs/>
        </w:rPr>
        <w:t xml:space="preserve">AL BHR 2/2020, </w:t>
      </w:r>
      <w:r w:rsidRPr="000361EA">
        <w:rPr>
          <w:rFonts w:ascii="Times New Roman" w:hAnsi="Times New Roman" w:cs="Times New Roman"/>
        </w:rPr>
        <w:t>2 March 2020</w:t>
      </w:r>
    </w:p>
    <w:p w14:paraId="54BE8672" w14:textId="77777777" w:rsidR="00AE3B66" w:rsidRPr="000361EA" w:rsidRDefault="00AE3B66" w:rsidP="000361EA">
      <w:pPr>
        <w:pStyle w:val="FootnoteText"/>
        <w:ind w:left="284" w:hanging="284"/>
        <w:jc w:val="left"/>
        <w:rPr>
          <w:rFonts w:ascii="Times New Roman" w:hAnsi="Times New Roman" w:cs="Times New Roman"/>
        </w:rPr>
      </w:pPr>
      <w:hyperlink r:id="rId12" w:history="1">
        <w:r w:rsidRPr="000361EA">
          <w:rPr>
            <w:rStyle w:val="Hyperlink"/>
            <w:rFonts w:ascii="Times New Roman" w:eastAsia="Segoe UI" w:hAnsi="Times New Roman" w:cs="Times New Roman"/>
          </w:rPr>
          <w:t>https://spcommreports.ohchr.org/TMResultsBase/DownLoadPublicCommunicationFile?gId=25071</w:t>
        </w:r>
      </w:hyperlink>
      <w:r w:rsidRPr="000361EA">
        <w:rPr>
          <w:rFonts w:ascii="Times New Roman" w:eastAsia="Segoe UI" w:hAnsi="Times New Roman" w:cs="Times New Roman"/>
        </w:rPr>
        <w:t xml:space="preserve">. </w:t>
      </w:r>
    </w:p>
  </w:footnote>
  <w:footnote w:id="24">
    <w:p w14:paraId="32B428F4" w14:textId="77777777" w:rsidR="00AE3B66" w:rsidRPr="000361EA" w:rsidRDefault="00AE3B66"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Special Procedures, </w:t>
      </w:r>
      <w:r w:rsidRPr="000361EA">
        <w:rPr>
          <w:rFonts w:ascii="Times New Roman" w:hAnsi="Times New Roman" w:cs="Times New Roman"/>
          <w:i/>
          <w:iCs/>
        </w:rPr>
        <w:t xml:space="preserve">AL BHR 1/2024, </w:t>
      </w:r>
      <w:r w:rsidRPr="000361EA">
        <w:rPr>
          <w:rFonts w:ascii="Times New Roman" w:hAnsi="Times New Roman" w:cs="Times New Roman"/>
        </w:rPr>
        <w:t>8 May 2024</w:t>
      </w:r>
    </w:p>
    <w:p w14:paraId="4493D5A2" w14:textId="77777777" w:rsidR="00AE3B66" w:rsidRPr="000361EA" w:rsidRDefault="00AE3B66" w:rsidP="000361EA">
      <w:pPr>
        <w:pStyle w:val="FootnoteText"/>
        <w:ind w:left="284" w:hanging="284"/>
        <w:jc w:val="left"/>
        <w:rPr>
          <w:rFonts w:ascii="Times New Roman" w:hAnsi="Times New Roman" w:cs="Times New Roman"/>
        </w:rPr>
      </w:pPr>
      <w:hyperlink r:id="rId13" w:history="1">
        <w:r w:rsidRPr="000361EA">
          <w:rPr>
            <w:rStyle w:val="Hyperlink"/>
            <w:rFonts w:ascii="Times New Roman" w:eastAsia="Arial" w:hAnsi="Times New Roman" w:cs="Times New Roman"/>
          </w:rPr>
          <w:t>https://spcommreports.ohchr.org/TMResultsBase/DownLoadPublicCommunicationFile?gId=28976</w:t>
        </w:r>
      </w:hyperlink>
      <w:r w:rsidRPr="000361EA">
        <w:rPr>
          <w:rFonts w:ascii="Times New Roman" w:hAnsi="Times New Roman" w:cs="Times New Roman"/>
        </w:rPr>
        <w:t xml:space="preserve">.  </w:t>
      </w:r>
    </w:p>
  </w:footnote>
  <w:footnote w:id="25">
    <w:p w14:paraId="76777C25" w14:textId="77777777" w:rsidR="00AE3B66" w:rsidRPr="000361EA" w:rsidRDefault="00AE3B66" w:rsidP="000361EA">
      <w:pPr>
        <w:pStyle w:val="FootnoteText"/>
        <w:ind w:left="284" w:hanging="284"/>
        <w:jc w:val="left"/>
        <w:rPr>
          <w:rFonts w:ascii="Times New Roman" w:hAnsi="Times New Roman" w:cs="Times New Roman"/>
          <w:color w:val="000000"/>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Special Procedures, </w:t>
      </w:r>
      <w:r w:rsidRPr="000361EA">
        <w:rPr>
          <w:rFonts w:ascii="Times New Roman" w:hAnsi="Times New Roman" w:cs="Times New Roman"/>
          <w:i/>
          <w:iCs/>
        </w:rPr>
        <w:t>UA BHR 4/2024</w:t>
      </w:r>
      <w:r w:rsidRPr="000361EA">
        <w:rPr>
          <w:rFonts w:ascii="Times New Roman" w:hAnsi="Times New Roman" w:cs="Times New Roman"/>
        </w:rPr>
        <w:t xml:space="preserve">, </w:t>
      </w:r>
      <w:r w:rsidRPr="000361EA">
        <w:rPr>
          <w:rFonts w:ascii="Times New Roman" w:hAnsi="Times New Roman" w:cs="Times New Roman"/>
          <w:color w:val="000000"/>
        </w:rPr>
        <w:t>12 August 2024</w:t>
      </w:r>
    </w:p>
    <w:p w14:paraId="60E27E8B" w14:textId="77777777" w:rsidR="00AE3B66" w:rsidRPr="000361EA" w:rsidRDefault="00AE3B66" w:rsidP="000361EA">
      <w:pPr>
        <w:pStyle w:val="FootnoteText"/>
        <w:ind w:left="284" w:hanging="284"/>
        <w:jc w:val="left"/>
        <w:rPr>
          <w:rFonts w:ascii="Times New Roman" w:hAnsi="Times New Roman" w:cs="Times New Roman"/>
        </w:rPr>
      </w:pPr>
      <w:hyperlink r:id="rId14" w:history="1">
        <w:r w:rsidRPr="000361EA">
          <w:rPr>
            <w:rStyle w:val="Hyperlink"/>
            <w:rFonts w:ascii="Times New Roman" w:eastAsia="Arial" w:hAnsi="Times New Roman" w:cs="Times New Roman"/>
          </w:rPr>
          <w:t>https://spcommreports.ohchr.org/TMResultsBase/DownLoadPublicCommunicationFile?gId=29261</w:t>
        </w:r>
      </w:hyperlink>
      <w:r w:rsidRPr="000361EA">
        <w:rPr>
          <w:rFonts w:ascii="Times New Roman" w:hAnsi="Times New Roman" w:cs="Times New Roman"/>
        </w:rPr>
        <w:t xml:space="preserve">. </w:t>
      </w:r>
    </w:p>
  </w:footnote>
  <w:footnote w:id="26">
    <w:p w14:paraId="6C1D71EF" w14:textId="77777777" w:rsidR="00AE3B66" w:rsidRPr="000361EA" w:rsidRDefault="00AE3B66"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Special Procedures, </w:t>
      </w:r>
      <w:r w:rsidRPr="000361EA">
        <w:rPr>
          <w:rFonts w:ascii="Times New Roman" w:hAnsi="Times New Roman" w:cs="Times New Roman"/>
          <w:i/>
          <w:iCs/>
        </w:rPr>
        <w:t>Bahrain must restore rights at Jau Prison amid prisoner protests, say experts</w:t>
      </w:r>
      <w:r w:rsidRPr="000361EA">
        <w:rPr>
          <w:rFonts w:ascii="Times New Roman" w:hAnsi="Times New Roman" w:cs="Times New Roman"/>
        </w:rPr>
        <w:t xml:space="preserve">, 15 August 2024, </w:t>
      </w:r>
      <w:hyperlink r:id="rId15" w:history="1">
        <w:r w:rsidRPr="000361EA">
          <w:rPr>
            <w:rStyle w:val="Hyperlink"/>
            <w:rFonts w:ascii="Times New Roman" w:eastAsia="Arial" w:hAnsi="Times New Roman" w:cs="Times New Roman"/>
          </w:rPr>
          <w:t>https://www.ohchr.org/en/press-releases/2024/08/bahrain-must-restore-rights-jau-prison-amid-prisoner-protests-say-experts</w:t>
        </w:r>
      </w:hyperlink>
      <w:r w:rsidRPr="000361EA">
        <w:rPr>
          <w:rFonts w:ascii="Times New Roman" w:hAnsi="Times New Roman" w:cs="Times New Roman"/>
        </w:rPr>
        <w:t xml:space="preserve">. </w:t>
      </w:r>
    </w:p>
  </w:footnote>
  <w:footnote w:id="27">
    <w:p w14:paraId="14ADD12C" w14:textId="77777777" w:rsidR="00AE3B66" w:rsidRPr="000361EA" w:rsidRDefault="00AE3B66"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Sayed Ahmed Alwadaei (@SAlwadaei) via </w:t>
      </w:r>
      <w:r w:rsidRPr="000361EA">
        <w:rPr>
          <w:rFonts w:ascii="Times New Roman" w:hAnsi="Times New Roman" w:cs="Times New Roman"/>
          <w:i/>
          <w:iCs/>
        </w:rPr>
        <w:t>X</w:t>
      </w:r>
      <w:r w:rsidRPr="000361EA">
        <w:rPr>
          <w:rFonts w:ascii="Times New Roman" w:hAnsi="Times New Roman" w:cs="Times New Roman"/>
        </w:rPr>
        <w:t>, 25 December 2024</w:t>
      </w:r>
    </w:p>
    <w:p w14:paraId="6B3E3A2E" w14:textId="77777777" w:rsidR="00AE3B66" w:rsidRPr="000361EA" w:rsidRDefault="00AE3B66" w:rsidP="000361EA">
      <w:pPr>
        <w:pStyle w:val="FootnoteText"/>
        <w:ind w:left="284" w:hanging="284"/>
        <w:jc w:val="left"/>
        <w:rPr>
          <w:rFonts w:ascii="Times New Roman" w:hAnsi="Times New Roman" w:cs="Times New Roman"/>
          <w:color w:val="0000FF"/>
          <w:u w:val="single"/>
        </w:rPr>
      </w:pPr>
      <w:hyperlink r:id="rId16" w:history="1">
        <w:r w:rsidRPr="000361EA">
          <w:rPr>
            <w:rStyle w:val="Hyperlink"/>
            <w:rFonts w:ascii="Times New Roman" w:eastAsia="Arial" w:hAnsi="Times New Roman" w:cs="Times New Roman"/>
          </w:rPr>
          <w:t>https://x.com/SAlwadaei/status/1871942139279548803</w:t>
        </w:r>
      </w:hyperlink>
      <w:r w:rsidRPr="000361EA">
        <w:rPr>
          <w:rFonts w:ascii="Times New Roman" w:hAnsi="Times New Roman" w:cs="Times New Roman"/>
        </w:rPr>
        <w:t xml:space="preserve">. </w:t>
      </w:r>
    </w:p>
  </w:footnote>
  <w:footnote w:id="28">
    <w:p w14:paraId="4D4AF590" w14:textId="77777777" w:rsidR="00AE3B66" w:rsidRPr="000361EA" w:rsidRDefault="00AE3B66" w:rsidP="000361EA">
      <w:pPr>
        <w:pStyle w:val="FootnoteText"/>
        <w:ind w:left="284" w:hanging="284"/>
        <w:jc w:val="left"/>
        <w:rPr>
          <w:rFonts w:ascii="Times New Roman" w:hAnsi="Times New Roman" w:cs="Times New Roman"/>
        </w:rPr>
      </w:pPr>
      <w:r w:rsidRPr="000361EA">
        <w:rPr>
          <w:rStyle w:val="FootnoteReference"/>
          <w:rFonts w:ascii="Times New Roman" w:eastAsiaTheme="majorEastAsia" w:hAnsi="Times New Roman" w:cs="Times New Roman"/>
        </w:rPr>
        <w:footnoteRef/>
      </w:r>
      <w:r w:rsidRPr="000361EA">
        <w:rPr>
          <w:rFonts w:ascii="Times New Roman" w:hAnsi="Times New Roman" w:cs="Times New Roman"/>
        </w:rPr>
        <w:t xml:space="preserve"> BIRD, </w:t>
      </w:r>
      <w:r w:rsidRPr="000361EA">
        <w:rPr>
          <w:rFonts w:ascii="Times New Roman" w:hAnsi="Times New Roman" w:cs="Times New Roman"/>
          <w:i/>
          <w:iCs/>
        </w:rPr>
        <w:t xml:space="preserve">Royal pardon for 896 inmates on Bahrain’s National Day excludes political prisoners, </w:t>
      </w:r>
      <w:r w:rsidRPr="000361EA">
        <w:rPr>
          <w:rFonts w:ascii="Times New Roman" w:hAnsi="Times New Roman" w:cs="Times New Roman"/>
        </w:rPr>
        <w:t xml:space="preserve">15 December 2024, </w:t>
      </w:r>
      <w:hyperlink r:id="rId17" w:history="1">
        <w:r w:rsidRPr="000361EA">
          <w:rPr>
            <w:rStyle w:val="Hyperlink"/>
            <w:rFonts w:ascii="Times New Roman" w:eastAsia="Segoe UI" w:hAnsi="Times New Roman" w:cs="Times New Roman"/>
          </w:rPr>
          <w:t>https://birdbh.org/2024/12/royal-pardon-for-896-inmates-on-bahrains-national-day-excludes-political-prisoners/</w:t>
        </w:r>
      </w:hyperlink>
      <w:r w:rsidRPr="000361EA">
        <w:rPr>
          <w:rFonts w:ascii="Times New Roman" w:eastAsia="Segoe UI" w:hAnsi="Times New Roman" w:cs="Times New Roman"/>
          <w:color w:val="333333"/>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074E2"/>
    <w:multiLevelType w:val="hybridMultilevel"/>
    <w:tmpl w:val="A7144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B11BE"/>
    <w:multiLevelType w:val="multilevel"/>
    <w:tmpl w:val="290278D4"/>
    <w:lvl w:ilvl="0">
      <w:start w:val="1"/>
      <w:numFmt w:val="decimal"/>
      <w:lvlText w:val="%1."/>
      <w:lvlJc w:val="left"/>
      <w:pPr>
        <w:ind w:left="360" w:hanging="360"/>
      </w:pPr>
      <w:rPr>
        <w:b w:val="0"/>
        <w:bCs w:val="0"/>
      </w:rPr>
    </w:lvl>
    <w:lvl w:ilvl="1">
      <w:start w:val="1"/>
      <w:numFmt w:val="decimal"/>
      <w:lvlText w:val="%1.%2."/>
      <w:lvlJc w:val="left"/>
      <w:pPr>
        <w:ind w:left="999" w:hanging="432"/>
      </w:pPr>
      <w:rPr>
        <w:b w:val="0"/>
        <w:bCs w:val="0"/>
        <w:i w:val="0"/>
        <w:iCs w:val="0"/>
      </w:rPr>
    </w:lvl>
    <w:lvl w:ilvl="2">
      <w:start w:val="1"/>
      <w:numFmt w:val="decimal"/>
      <w:lvlText w:val="%1.%2.%3."/>
      <w:lvlJc w:val="left"/>
      <w:pPr>
        <w:ind w:left="2773" w:hanging="504"/>
      </w:pPr>
      <w:rPr>
        <w:b w:val="0"/>
        <w:bCs w:val="0"/>
      </w:rPr>
    </w:lvl>
    <w:lvl w:ilvl="3">
      <w:start w:val="1"/>
      <w:numFmt w:val="decimal"/>
      <w:lvlText w:val="%1.%2.%3.%4."/>
      <w:lvlJc w:val="left"/>
      <w:pPr>
        <w:ind w:left="1924" w:hanging="648"/>
      </w:pPr>
      <w:rPr>
        <w:b w:val="0"/>
        <w:bCs w:val="0"/>
        <w:i w:val="0"/>
        <w:i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6C6749"/>
    <w:multiLevelType w:val="hybridMultilevel"/>
    <w:tmpl w:val="EC761F94"/>
    <w:lvl w:ilvl="0" w:tplc="5832CCBC">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3" w15:restartNumberingAfterBreak="0">
    <w:nsid w:val="191B4DA7"/>
    <w:multiLevelType w:val="multilevel"/>
    <w:tmpl w:val="290278D4"/>
    <w:lvl w:ilvl="0">
      <w:start w:val="1"/>
      <w:numFmt w:val="decimal"/>
      <w:lvlText w:val="%1."/>
      <w:lvlJc w:val="left"/>
      <w:pPr>
        <w:ind w:left="360" w:hanging="360"/>
      </w:pPr>
      <w:rPr>
        <w:b w:val="0"/>
        <w:bCs w:val="0"/>
      </w:rPr>
    </w:lvl>
    <w:lvl w:ilvl="1">
      <w:start w:val="1"/>
      <w:numFmt w:val="decimal"/>
      <w:lvlText w:val="%1.%2."/>
      <w:lvlJc w:val="left"/>
      <w:pPr>
        <w:ind w:left="999" w:hanging="432"/>
      </w:pPr>
      <w:rPr>
        <w:b w:val="0"/>
        <w:bCs w:val="0"/>
        <w:i w:val="0"/>
        <w:iCs w:val="0"/>
      </w:rPr>
    </w:lvl>
    <w:lvl w:ilvl="2">
      <w:start w:val="1"/>
      <w:numFmt w:val="decimal"/>
      <w:lvlText w:val="%1.%2.%3."/>
      <w:lvlJc w:val="left"/>
      <w:pPr>
        <w:ind w:left="2773" w:hanging="504"/>
      </w:pPr>
      <w:rPr>
        <w:b w:val="0"/>
        <w:bCs w:val="0"/>
      </w:rPr>
    </w:lvl>
    <w:lvl w:ilvl="3">
      <w:start w:val="1"/>
      <w:numFmt w:val="decimal"/>
      <w:lvlText w:val="%1.%2.%3.%4."/>
      <w:lvlJc w:val="left"/>
      <w:pPr>
        <w:ind w:left="1924" w:hanging="648"/>
      </w:pPr>
      <w:rPr>
        <w:b w:val="0"/>
        <w:bCs w:val="0"/>
        <w:i w:val="0"/>
        <w:i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1E2427B"/>
    <w:multiLevelType w:val="multilevel"/>
    <w:tmpl w:val="0E90EF88"/>
    <w:lvl w:ilvl="0">
      <w:start w:val="8"/>
      <w:numFmt w:val="decimal"/>
      <w:lvlText w:val="%1."/>
      <w:lvlJc w:val="left"/>
      <w:pPr>
        <w:ind w:left="560" w:hanging="560"/>
      </w:pPr>
    </w:lvl>
    <w:lvl w:ilvl="1">
      <w:start w:val="1"/>
      <w:numFmt w:val="decimal"/>
      <w:lvlText w:val="%1.%2."/>
      <w:lvlJc w:val="left"/>
      <w:pPr>
        <w:ind w:left="1080" w:hanging="720"/>
      </w:pPr>
    </w:lvl>
    <w:lvl w:ilvl="2">
      <w:start w:val="1"/>
      <w:numFmt w:val="decimal"/>
      <w:lvlText w:val="%1.%2.%3."/>
      <w:lvlJc w:val="left"/>
      <w:pPr>
        <w:ind w:left="1440" w:hanging="720"/>
      </w:pPr>
      <w:rPr>
        <w:b w:val="0"/>
        <w:bCs w:val="0"/>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5" w15:restartNumberingAfterBreak="0">
    <w:nsid w:val="48A229DC"/>
    <w:multiLevelType w:val="hybridMultilevel"/>
    <w:tmpl w:val="63B24004"/>
    <w:lvl w:ilvl="0" w:tplc="26701B24">
      <w:start w:val="1"/>
      <w:numFmt w:val="upperRoman"/>
      <w:pStyle w:val="Heading1"/>
      <w:lvlText w:val="%1."/>
      <w:lvlJc w:val="left"/>
      <w:pPr>
        <w:ind w:left="153" w:hanging="72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6" w15:restartNumberingAfterBreak="0">
    <w:nsid w:val="567221A9"/>
    <w:multiLevelType w:val="hybridMultilevel"/>
    <w:tmpl w:val="5E4C21D0"/>
    <w:lvl w:ilvl="0" w:tplc="840E7D82">
      <w:start w:val="1"/>
      <w:numFmt w:val="decimal"/>
      <w:lvlText w:val="%1."/>
      <w:lvlJc w:val="left"/>
      <w:pPr>
        <w:ind w:left="-207" w:hanging="360"/>
      </w:pPr>
      <w:rPr>
        <w:rFonts w:hint="default"/>
      </w:r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num w:numId="1" w16cid:durableId="573900234">
    <w:abstractNumId w:val="0"/>
  </w:num>
  <w:num w:numId="2" w16cid:durableId="987630376">
    <w:abstractNumId w:val="2"/>
  </w:num>
  <w:num w:numId="3" w16cid:durableId="393165138">
    <w:abstractNumId w:val="6"/>
  </w:num>
  <w:num w:numId="4" w16cid:durableId="1581140111">
    <w:abstractNumId w:val="4"/>
  </w:num>
  <w:num w:numId="5" w16cid:durableId="1332610579">
    <w:abstractNumId w:val="1"/>
  </w:num>
  <w:num w:numId="6" w16cid:durableId="1254894977">
    <w:abstractNumId w:val="3"/>
  </w:num>
  <w:num w:numId="7" w16cid:durableId="16591907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FF3"/>
    <w:rsid w:val="000361EA"/>
    <w:rsid w:val="000F0E90"/>
    <w:rsid w:val="001F3793"/>
    <w:rsid w:val="002102C8"/>
    <w:rsid w:val="00315BF3"/>
    <w:rsid w:val="00387F74"/>
    <w:rsid w:val="00456549"/>
    <w:rsid w:val="00563FF3"/>
    <w:rsid w:val="005C3CA8"/>
    <w:rsid w:val="007574BA"/>
    <w:rsid w:val="007B740B"/>
    <w:rsid w:val="008E63D1"/>
    <w:rsid w:val="00936D6C"/>
    <w:rsid w:val="00950249"/>
    <w:rsid w:val="00A40762"/>
    <w:rsid w:val="00A535C8"/>
    <w:rsid w:val="00AE3B66"/>
    <w:rsid w:val="00AF06CD"/>
    <w:rsid w:val="00B241A0"/>
    <w:rsid w:val="00B30D83"/>
    <w:rsid w:val="00C77C85"/>
    <w:rsid w:val="00E51D58"/>
    <w:rsid w:val="00F10FB6"/>
    <w:rsid w:val="00FE7273"/>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AF039"/>
  <w15:chartTrackingRefBased/>
  <w15:docId w15:val="{ECAF69BD-BD83-7A41-B05B-BA7D2A742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FF3"/>
    <w:pPr>
      <w:suppressAutoHyphens/>
      <w:autoSpaceDN w:val="0"/>
      <w:spacing w:after="0" w:line="360" w:lineRule="auto"/>
      <w:ind w:left="1134" w:hanging="567"/>
      <w:jc w:val="both"/>
      <w:textAlignment w:val="baseline"/>
    </w:pPr>
    <w:rPr>
      <w:rFonts w:ascii="Arial" w:eastAsia="Times New Roman" w:hAnsi="Arial" w:cs="Arial"/>
      <w:kern w:val="0"/>
      <w:lang w:val="en-GB"/>
      <w14:ligatures w14:val="none"/>
    </w:rPr>
  </w:style>
  <w:style w:type="paragraph" w:styleId="Heading1">
    <w:name w:val="heading 1"/>
    <w:basedOn w:val="ListParagraph"/>
    <w:next w:val="Normal"/>
    <w:link w:val="Heading1Char"/>
    <w:uiPriority w:val="9"/>
    <w:qFormat/>
    <w:rsid w:val="00387F74"/>
    <w:pPr>
      <w:numPr>
        <w:numId w:val="7"/>
      </w:numPr>
      <w:spacing w:line="256" w:lineRule="auto"/>
      <w:outlineLvl w:val="0"/>
    </w:pPr>
    <w:rPr>
      <w:rFonts w:ascii="Times New Roman" w:eastAsia="Arial" w:hAnsi="Times New Roman" w:cs="Times New Roman"/>
      <w:b/>
      <w:bCs/>
      <w:color w:val="000000"/>
    </w:rPr>
  </w:style>
  <w:style w:type="paragraph" w:styleId="Heading2">
    <w:name w:val="heading 2"/>
    <w:basedOn w:val="Normal"/>
    <w:next w:val="Normal"/>
    <w:link w:val="Heading2Char"/>
    <w:uiPriority w:val="9"/>
    <w:unhideWhenUsed/>
    <w:qFormat/>
    <w:rsid w:val="00387F74"/>
    <w:pPr>
      <w:ind w:left="-567" w:firstLine="0"/>
      <w:outlineLvl w:val="1"/>
    </w:pPr>
    <w:rPr>
      <w:rFonts w:ascii="Times New Roman" w:eastAsia="Arial" w:hAnsi="Times New Roman" w:cs="Times New Roman"/>
      <w:b/>
      <w:bCs/>
      <w:color w:val="000000"/>
    </w:rPr>
  </w:style>
  <w:style w:type="paragraph" w:styleId="Heading3">
    <w:name w:val="heading 3"/>
    <w:basedOn w:val="Normal"/>
    <w:next w:val="Normal"/>
    <w:link w:val="Heading3Char"/>
    <w:uiPriority w:val="9"/>
    <w:unhideWhenUsed/>
    <w:qFormat/>
    <w:rsid w:val="00387F74"/>
    <w:pPr>
      <w:ind w:left="0" w:firstLine="0"/>
      <w:outlineLvl w:val="2"/>
    </w:pPr>
    <w:rPr>
      <w:rFonts w:ascii="Times New Roman" w:eastAsia="Arial" w:hAnsi="Times New Roman" w:cs="Times New Roman"/>
      <w:b/>
      <w:bCs/>
      <w:color w:val="000000"/>
    </w:rPr>
  </w:style>
  <w:style w:type="paragraph" w:styleId="Heading4">
    <w:name w:val="heading 4"/>
    <w:basedOn w:val="Normal"/>
    <w:next w:val="Normal"/>
    <w:link w:val="Heading4Char"/>
    <w:uiPriority w:val="9"/>
    <w:semiHidden/>
    <w:unhideWhenUsed/>
    <w:qFormat/>
    <w:rsid w:val="00563F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F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F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F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F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FF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F74"/>
    <w:rPr>
      <w:rFonts w:ascii="Times New Roman" w:eastAsia="Arial" w:hAnsi="Times New Roman" w:cs="Times New Roman"/>
      <w:b/>
      <w:bCs/>
      <w:color w:val="000000"/>
      <w:kern w:val="0"/>
      <w:lang w:val="en-GB"/>
      <w14:ligatures w14:val="none"/>
    </w:rPr>
  </w:style>
  <w:style w:type="character" w:customStyle="1" w:styleId="Heading2Char">
    <w:name w:val="Heading 2 Char"/>
    <w:basedOn w:val="DefaultParagraphFont"/>
    <w:link w:val="Heading2"/>
    <w:uiPriority w:val="9"/>
    <w:rsid w:val="00387F74"/>
    <w:rPr>
      <w:rFonts w:ascii="Times New Roman" w:eastAsia="Arial" w:hAnsi="Times New Roman" w:cs="Times New Roman"/>
      <w:b/>
      <w:bCs/>
      <w:color w:val="000000"/>
      <w:kern w:val="0"/>
      <w:lang w:val="en-GB"/>
      <w14:ligatures w14:val="none"/>
    </w:rPr>
  </w:style>
  <w:style w:type="character" w:customStyle="1" w:styleId="Heading3Char">
    <w:name w:val="Heading 3 Char"/>
    <w:basedOn w:val="DefaultParagraphFont"/>
    <w:link w:val="Heading3"/>
    <w:uiPriority w:val="9"/>
    <w:rsid w:val="00387F74"/>
    <w:rPr>
      <w:rFonts w:ascii="Times New Roman" w:eastAsia="Arial" w:hAnsi="Times New Roman" w:cs="Times New Roman"/>
      <w:b/>
      <w:bCs/>
      <w:color w:val="000000"/>
      <w:kern w:val="0"/>
      <w:lang w:val="en-GB"/>
      <w14:ligatures w14:val="none"/>
    </w:rPr>
  </w:style>
  <w:style w:type="character" w:customStyle="1" w:styleId="Heading4Char">
    <w:name w:val="Heading 4 Char"/>
    <w:basedOn w:val="DefaultParagraphFont"/>
    <w:link w:val="Heading4"/>
    <w:uiPriority w:val="9"/>
    <w:semiHidden/>
    <w:rsid w:val="00563FF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63FF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63FF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63FF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63FF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63FF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63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FF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63FF3"/>
    <w:pPr>
      <w:numPr>
        <w:ilvl w:val="1"/>
      </w:numPr>
      <w:ind w:left="1134" w:hanging="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FF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63FF3"/>
    <w:pPr>
      <w:spacing w:before="160"/>
      <w:jc w:val="center"/>
    </w:pPr>
    <w:rPr>
      <w:i/>
      <w:iCs/>
      <w:color w:val="404040" w:themeColor="text1" w:themeTint="BF"/>
    </w:rPr>
  </w:style>
  <w:style w:type="character" w:customStyle="1" w:styleId="QuoteChar">
    <w:name w:val="Quote Char"/>
    <w:basedOn w:val="DefaultParagraphFont"/>
    <w:link w:val="Quote"/>
    <w:uiPriority w:val="29"/>
    <w:rsid w:val="00563FF3"/>
    <w:rPr>
      <w:i/>
      <w:iCs/>
      <w:color w:val="404040" w:themeColor="text1" w:themeTint="BF"/>
      <w:lang w:val="en-GB"/>
    </w:rPr>
  </w:style>
  <w:style w:type="paragraph" w:styleId="ListParagraph">
    <w:name w:val="List Paragraph"/>
    <w:basedOn w:val="Normal"/>
    <w:qFormat/>
    <w:rsid w:val="00563FF3"/>
    <w:pPr>
      <w:ind w:left="720"/>
      <w:contextualSpacing/>
    </w:pPr>
  </w:style>
  <w:style w:type="character" w:styleId="IntenseEmphasis">
    <w:name w:val="Intense Emphasis"/>
    <w:basedOn w:val="DefaultParagraphFont"/>
    <w:uiPriority w:val="21"/>
    <w:qFormat/>
    <w:rsid w:val="00563FF3"/>
    <w:rPr>
      <w:i/>
      <w:iCs/>
      <w:color w:val="0F4761" w:themeColor="accent1" w:themeShade="BF"/>
    </w:rPr>
  </w:style>
  <w:style w:type="paragraph" w:styleId="IntenseQuote">
    <w:name w:val="Intense Quote"/>
    <w:basedOn w:val="Normal"/>
    <w:next w:val="Normal"/>
    <w:link w:val="IntenseQuoteChar"/>
    <w:uiPriority w:val="30"/>
    <w:qFormat/>
    <w:rsid w:val="00563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FF3"/>
    <w:rPr>
      <w:i/>
      <w:iCs/>
      <w:color w:val="0F4761" w:themeColor="accent1" w:themeShade="BF"/>
      <w:lang w:val="en-GB"/>
    </w:rPr>
  </w:style>
  <w:style w:type="character" w:styleId="IntenseReference">
    <w:name w:val="Intense Reference"/>
    <w:basedOn w:val="DefaultParagraphFont"/>
    <w:uiPriority w:val="32"/>
    <w:qFormat/>
    <w:rsid w:val="00563FF3"/>
    <w:rPr>
      <w:b/>
      <w:bCs/>
      <w:smallCaps/>
      <w:color w:val="0F4761" w:themeColor="accent1" w:themeShade="BF"/>
      <w:spacing w:val="5"/>
    </w:rPr>
  </w:style>
  <w:style w:type="paragraph" w:styleId="Header">
    <w:name w:val="header"/>
    <w:basedOn w:val="Normal"/>
    <w:link w:val="HeaderChar"/>
    <w:rsid w:val="00563FF3"/>
    <w:pPr>
      <w:tabs>
        <w:tab w:val="center" w:pos="4513"/>
        <w:tab w:val="right" w:pos="9026"/>
      </w:tabs>
      <w:spacing w:line="240" w:lineRule="auto"/>
    </w:pPr>
  </w:style>
  <w:style w:type="character" w:customStyle="1" w:styleId="HeaderChar">
    <w:name w:val="Header Char"/>
    <w:basedOn w:val="DefaultParagraphFont"/>
    <w:link w:val="Header"/>
    <w:rsid w:val="00563FF3"/>
    <w:rPr>
      <w:rFonts w:ascii="Arial" w:eastAsia="Times New Roman" w:hAnsi="Arial" w:cs="Arial"/>
      <w:kern w:val="0"/>
      <w:lang w:val="en-GB"/>
      <w14:ligatures w14:val="none"/>
    </w:rPr>
  </w:style>
  <w:style w:type="character" w:styleId="Hyperlink">
    <w:name w:val="Hyperlink"/>
    <w:rsid w:val="00AE3B66"/>
    <w:rPr>
      <w:color w:val="0000FF"/>
      <w:u w:val="single"/>
    </w:rPr>
  </w:style>
  <w:style w:type="paragraph" w:styleId="FootnoteText">
    <w:name w:val="footnote text"/>
    <w:basedOn w:val="Normal"/>
    <w:link w:val="FootnoteTextChar"/>
    <w:rsid w:val="00AE3B66"/>
    <w:pPr>
      <w:spacing w:line="240" w:lineRule="auto"/>
    </w:pPr>
    <w:rPr>
      <w:sz w:val="20"/>
      <w:szCs w:val="20"/>
    </w:rPr>
  </w:style>
  <w:style w:type="character" w:customStyle="1" w:styleId="FootnoteTextChar">
    <w:name w:val="Footnote Text Char"/>
    <w:basedOn w:val="DefaultParagraphFont"/>
    <w:link w:val="FootnoteText"/>
    <w:rsid w:val="00AE3B66"/>
    <w:rPr>
      <w:rFonts w:ascii="Arial" w:eastAsia="Times New Roman" w:hAnsi="Arial" w:cs="Arial"/>
      <w:kern w:val="0"/>
      <w:sz w:val="20"/>
      <w:szCs w:val="20"/>
      <w:lang w:val="en-GB"/>
      <w14:ligatures w14:val="none"/>
    </w:rPr>
  </w:style>
  <w:style w:type="character" w:styleId="FootnoteReference">
    <w:name w:val="footnote reference"/>
    <w:basedOn w:val="DefaultParagraphFont"/>
    <w:rsid w:val="00AE3B66"/>
    <w:rPr>
      <w:position w:val="0"/>
      <w:vertAlign w:val="superscript"/>
    </w:rPr>
  </w:style>
  <w:style w:type="character" w:styleId="CommentReference">
    <w:name w:val="annotation reference"/>
    <w:rsid w:val="000F0E90"/>
    <w:rPr>
      <w:sz w:val="16"/>
      <w:szCs w:val="16"/>
    </w:rPr>
  </w:style>
  <w:style w:type="paragraph" w:styleId="CommentText">
    <w:name w:val="annotation text"/>
    <w:basedOn w:val="Normal"/>
    <w:link w:val="CommentTextChar"/>
    <w:rsid w:val="000F0E90"/>
    <w:rPr>
      <w:sz w:val="20"/>
      <w:szCs w:val="20"/>
    </w:rPr>
  </w:style>
  <w:style w:type="character" w:customStyle="1" w:styleId="CommentTextChar">
    <w:name w:val="Comment Text Char"/>
    <w:basedOn w:val="DefaultParagraphFont"/>
    <w:link w:val="CommentText"/>
    <w:rsid w:val="000F0E90"/>
    <w:rPr>
      <w:rFonts w:ascii="Arial" w:eastAsia="Times New Roman" w:hAnsi="Arial" w:cs="Arial"/>
      <w:kern w:val="0"/>
      <w:sz w:val="20"/>
      <w:szCs w:val="20"/>
      <w:lang w:val="en-GB"/>
      <w14:ligatures w14:val="none"/>
    </w:rPr>
  </w:style>
  <w:style w:type="paragraph" w:styleId="Footer">
    <w:name w:val="footer"/>
    <w:basedOn w:val="Normal"/>
    <w:link w:val="FooterChar"/>
    <w:uiPriority w:val="99"/>
    <w:unhideWhenUsed/>
    <w:rsid w:val="00B30D83"/>
    <w:pPr>
      <w:tabs>
        <w:tab w:val="center" w:pos="4513"/>
        <w:tab w:val="right" w:pos="9026"/>
      </w:tabs>
      <w:spacing w:line="240" w:lineRule="auto"/>
    </w:pPr>
  </w:style>
  <w:style w:type="character" w:customStyle="1" w:styleId="FooterChar">
    <w:name w:val="Footer Char"/>
    <w:basedOn w:val="DefaultParagraphFont"/>
    <w:link w:val="Footer"/>
    <w:uiPriority w:val="99"/>
    <w:rsid w:val="00B30D83"/>
    <w:rPr>
      <w:rFonts w:ascii="Arial" w:eastAsia="Times New Roman" w:hAnsi="Arial" w:cs="Arial"/>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docstore.ohchr.org/SelfServices/FilesHandler.ashx?enc=6TRBB%2BCe8gZT%2Bv9rfA3BKxWJ71mSKWCEGh6fFkhhb8HKXaqWWfmYd6dZt%2BP9ys%2B54ZkuLYnqEPUGxQ5dL3fk7g%3D%3D" TargetMode="External"/><Relationship Id="rId13" Type="http://schemas.openxmlformats.org/officeDocument/2006/relationships/hyperlink" Target="https://spcommreports.ohchr.org/TMResultsBase/DownLoadPublicCommunicationFile?gId=28976" TargetMode="External"/><Relationship Id="rId3" Type="http://schemas.openxmlformats.org/officeDocument/2006/relationships/hyperlink" Target="https://www.hrw.org/news/2021/03/10/bahrain-police-beat-threaten-children" TargetMode="External"/><Relationship Id="rId7" Type="http://schemas.openxmlformats.org/officeDocument/2006/relationships/hyperlink" Target="https://www.hrw.org/news/2023/12/06/bahrain-13-people-convicted-unfair-mass-trial" TargetMode="External"/><Relationship Id="rId12" Type="http://schemas.openxmlformats.org/officeDocument/2006/relationships/hyperlink" Target="https://spcommreports.ohchr.org/TMResultsBase/DownLoadPublicCommunicationFile?gId=25071" TargetMode="External"/><Relationship Id="rId17" Type="http://schemas.openxmlformats.org/officeDocument/2006/relationships/hyperlink" Target="https://birdbh.org/2024/12/royal-pardon-for-896-inmates-on-bahrains-national-day-excludes-political-prisoners/" TargetMode="External"/><Relationship Id="rId2" Type="http://schemas.openxmlformats.org/officeDocument/2006/relationships/hyperlink" Target="https://birdbh.org/2020/02/university-of-huddersfield-masters-course-taught-at-bahraini-torture-hub/" TargetMode="External"/><Relationship Id="rId16" Type="http://schemas.openxmlformats.org/officeDocument/2006/relationships/hyperlink" Target="https://x.com/SAlwadaei/status/1871942139279548803" TargetMode="External"/><Relationship Id="rId1" Type="http://schemas.openxmlformats.org/officeDocument/2006/relationships/hyperlink" Target="https://birdbh.org/wp-content/uploads/2019/09/BIRD-ADHRB_BreakingTheSilence.pdf" TargetMode="External"/><Relationship Id="rId6" Type="http://schemas.openxmlformats.org/officeDocument/2006/relationships/hyperlink" Target="https://www.hrw.org/report/2022/10/10/court-satisfied-confession/bahrain-death-sentences-follow-torture-sham-trials" TargetMode="External"/><Relationship Id="rId11" Type="http://schemas.openxmlformats.org/officeDocument/2006/relationships/hyperlink" Target="https://docs.un.org/en/A/HRC/52/4" TargetMode="External"/><Relationship Id="rId5" Type="http://schemas.openxmlformats.org/officeDocument/2006/relationships/hyperlink" Target="https://birdbh.org/wp-content/uploads/2021/07/Reprieve_BahrainDeathPenalty_23.07.2021_.pdf" TargetMode="External"/><Relationship Id="rId15" Type="http://schemas.openxmlformats.org/officeDocument/2006/relationships/hyperlink" Target="https://www.ohchr.org/en/press-releases/2024/08/bahrain-must-restore-rights-jau-prison-amid-prisoner-protests-say-experts" TargetMode="External"/><Relationship Id="rId10" Type="http://schemas.openxmlformats.org/officeDocument/2006/relationships/hyperlink" Target="https://docstore.ohchr.org/SelfServices/FilesHandler.ashx?enc=af8ckAALwZQDGx0BKOX1lm0XELeTXOANyey1mJYKCAVu3Nl1vTtrBFPIm%2FZoDnPZ%2FvfG4TDXHBOIo5LxcPWggg%3D%3D" TargetMode="External"/><Relationship Id="rId4" Type="http://schemas.openxmlformats.org/officeDocument/2006/relationships/hyperlink" Target="https://www.hrw.org/news/2021/06/07/letter-re-uk-response-abuses-against-children-bahrain-authorities" TargetMode="External"/><Relationship Id="rId9" Type="http://schemas.openxmlformats.org/officeDocument/2006/relationships/hyperlink" Target="https://tbinternet.ohchr.org/_layouts/15/TreatyBodyExternal/Treaty.aspx?CountryID=13&amp;Lang=en" TargetMode="External"/><Relationship Id="rId14" Type="http://schemas.openxmlformats.org/officeDocument/2006/relationships/hyperlink" Target="https://spcommreports.ohchr.org/TMResultsBase/DownLoadPublicCommunicationFile?gId=29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2025-10-26T18:36:01+00:00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2025-10-26T18:36:01+00:00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2025-10-26T18:36:01+00:00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2e338c1a09aa18ede3e6f8612b1df681">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82375e0f9885ad5bb51ab7cb9684272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692734-D7DE-41AC-A127-B86FC20EA84E}">
  <ds:schemaRefs>
    <ds:schemaRef ds:uri="http://schemas.microsoft.com/office/2006/documentManagement/types"/>
    <ds:schemaRef ds:uri="http://www.w3.org/XML/1998/namespace"/>
    <ds:schemaRef ds:uri="http://purl.org/dc/terms/"/>
    <ds:schemaRef ds:uri="http://purl.org/dc/elements/1.1/"/>
    <ds:schemaRef ds:uri="http://schemas.openxmlformats.org/package/2006/metadata/core-properties"/>
    <ds:schemaRef ds:uri="11a6fe0c-d8de-4390-afb3-d9c7c54181f0"/>
    <ds:schemaRef ds:uri="985ec44e-1bab-4c0b-9df0-6ba128686fc9"/>
    <ds:schemaRef ds:uri="http://schemas.microsoft.com/office/infopath/2007/PartnerControls"/>
    <ds:schemaRef ds:uri="dfe5883a-cdd3-42a9-8146-0edb2232418f"/>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BD7AA41-0CC8-8943-A7E3-D8EEF85D5260}">
  <ds:schemaRefs>
    <ds:schemaRef ds:uri="http://schemas.openxmlformats.org/officeDocument/2006/bibliography"/>
  </ds:schemaRefs>
</ds:datastoreItem>
</file>

<file path=customXml/itemProps3.xml><?xml version="1.0" encoding="utf-8"?>
<ds:datastoreItem xmlns:ds="http://schemas.openxmlformats.org/officeDocument/2006/customXml" ds:itemID="{8EF481A8-CA6F-4113-8318-9E580FEE0BD6}">
  <ds:schemaRefs>
    <ds:schemaRef ds:uri="http://schemas.microsoft.com/sharepoint/v3/contenttype/forms"/>
  </ds:schemaRefs>
</ds:datastoreItem>
</file>

<file path=customXml/itemProps4.xml><?xml version="1.0" encoding="utf-8"?>
<ds:datastoreItem xmlns:ds="http://schemas.openxmlformats.org/officeDocument/2006/customXml" ds:itemID="{773E6143-E079-43AF-91DF-01F93B5EB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5603</Words>
  <Characters>31938</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insiya@birdbh.org</dc:creator>
  <cp:keywords/>
  <dc:description/>
  <cp:lastModifiedBy>Denise D''Aniello</cp:lastModifiedBy>
  <cp:revision>2</cp:revision>
  <dcterms:created xsi:type="dcterms:W3CDTF">2025-10-27T08:40:00Z</dcterms:created>
  <dcterms:modified xsi:type="dcterms:W3CDTF">2025-10-27T08:40:00Z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