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4534EA">
      <w:pPr>
        <w:spacing w:after="0" w:line="240" w:lineRule="auto"/>
        <w:jc w:val="center"/>
        <w:rPr>
          <w:rFonts w:ascii="Arial" w:hAnsi="Arial" w:cs="Arial"/>
          <w:b/>
          <w:kern w:val="36"/>
          <w:sz w:val="48"/>
          <w:szCs w:val="48"/>
          <w:lang w:val="en-US" w:eastAsia="fr-FR"/>
        </w:rPr>
      </w:pPr>
      <w:r w:rsidRPr="00A75F65">
        <w:rPr>
          <w:rFonts w:ascii="Arial" w:hAnsi="Arial" w:cs="Arial"/>
          <w:b/>
          <w:kern w:val="36"/>
          <w:sz w:val="48"/>
          <w:szCs w:val="48"/>
          <w:lang w:val="en-US" w:eastAsia="fr-FR"/>
        </w:rPr>
        <w:t>SUPPLEMENTARY REPORT</w:t>
      </w:r>
    </w:p>
    <w:p w:rsidR="009C5AF1" w:rsidRPr="00A75F65" w:rsidRDefault="009C5AF1" w:rsidP="004534EA">
      <w:pPr>
        <w:spacing w:after="0" w:line="240" w:lineRule="auto"/>
        <w:jc w:val="center"/>
        <w:rPr>
          <w:rFonts w:ascii="Arial" w:hAnsi="Arial" w:cs="Arial"/>
          <w:b/>
          <w:kern w:val="36"/>
          <w:sz w:val="48"/>
          <w:szCs w:val="48"/>
          <w:lang w:val="en-US" w:eastAsia="fr-FR"/>
        </w:rPr>
      </w:pPr>
      <w:r w:rsidRPr="00A75F65">
        <w:rPr>
          <w:rFonts w:ascii="Arial" w:hAnsi="Arial" w:cs="Arial"/>
          <w:b/>
          <w:kern w:val="36"/>
          <w:sz w:val="48"/>
          <w:szCs w:val="48"/>
          <w:lang w:val="en-US" w:eastAsia="fr-FR"/>
        </w:rPr>
        <w:t xml:space="preserve">To the NATIONAL REPORT (2000-2010) ON THE APPLICATION OF THE RELATIVE CONVENTION TO THE CHILD'S RIGHTS IN </w:t>
      </w:r>
      <w:smartTag w:uri="urn:schemas-microsoft-com:office:smarttags" w:element="place">
        <w:smartTag w:uri="urn:schemas-microsoft-com:office:smarttags" w:element="PlaceType">
          <w:r w:rsidRPr="00A75F65">
            <w:rPr>
              <w:rFonts w:ascii="Arial" w:hAnsi="Arial" w:cs="Arial"/>
              <w:b/>
              <w:kern w:val="36"/>
              <w:sz w:val="48"/>
              <w:szCs w:val="48"/>
              <w:lang w:val="en-US" w:eastAsia="fr-FR"/>
            </w:rPr>
            <w:t>REPUBLIC</w:t>
          </w:r>
        </w:smartTag>
        <w:r w:rsidRPr="00A75F65">
          <w:rPr>
            <w:rFonts w:ascii="Arial" w:hAnsi="Arial" w:cs="Arial"/>
            <w:b/>
            <w:kern w:val="36"/>
            <w:sz w:val="48"/>
            <w:szCs w:val="48"/>
            <w:lang w:val="en-US" w:eastAsia="fr-FR"/>
          </w:rPr>
          <w:t xml:space="preserve"> OF </w:t>
        </w:r>
        <w:smartTag w:uri="urn:schemas-microsoft-com:office:smarttags" w:element="PlaceName">
          <w:r w:rsidRPr="00A75F65">
            <w:rPr>
              <w:rFonts w:ascii="Arial" w:hAnsi="Arial" w:cs="Arial"/>
              <w:b/>
              <w:kern w:val="36"/>
              <w:sz w:val="48"/>
              <w:szCs w:val="48"/>
              <w:lang w:val="en-US" w:eastAsia="fr-FR"/>
            </w:rPr>
            <w:t>CONGO</w:t>
          </w:r>
        </w:smartTag>
      </w:smartTag>
    </w:p>
    <w:p w:rsidR="009C5AF1" w:rsidRPr="00A75F65" w:rsidRDefault="009C5AF1" w:rsidP="007A7461">
      <w:pPr>
        <w:spacing w:after="0" w:line="240" w:lineRule="auto"/>
        <w:jc w:val="both"/>
        <w:outlineLvl w:val="1"/>
        <w:rPr>
          <w:rFonts w:ascii="Arial" w:hAnsi="Arial" w:cs="Arial"/>
          <w:b/>
          <w:bCs/>
          <w:kern w:val="36"/>
          <w:sz w:val="48"/>
          <w:szCs w:val="48"/>
          <w:lang w:val="en-US" w:eastAsia="fr-FR"/>
        </w:rPr>
      </w:pPr>
    </w:p>
    <w:p w:rsidR="009C5AF1" w:rsidRPr="00A75F65" w:rsidRDefault="009C5AF1" w:rsidP="007A7461">
      <w:pPr>
        <w:spacing w:after="0" w:line="240" w:lineRule="auto"/>
        <w:jc w:val="both"/>
        <w:outlineLvl w:val="1"/>
        <w:rPr>
          <w:rFonts w:ascii="Arial" w:hAnsi="Arial" w:cs="Arial"/>
          <w:b/>
          <w:bCs/>
          <w:kern w:val="36"/>
          <w:sz w:val="48"/>
          <w:szCs w:val="48"/>
          <w:lang w:val="en-US" w:eastAsia="fr-FR"/>
        </w:rPr>
      </w:pPr>
    </w:p>
    <w:p w:rsidR="009C5AF1" w:rsidRPr="00A75F65" w:rsidRDefault="009C5AF1" w:rsidP="007A7461">
      <w:pPr>
        <w:spacing w:after="0" w:line="240" w:lineRule="auto"/>
        <w:jc w:val="both"/>
        <w:outlineLvl w:val="1"/>
        <w:rPr>
          <w:rFonts w:ascii="Arial" w:hAnsi="Arial" w:cs="Arial"/>
          <w:b/>
          <w:bCs/>
          <w:kern w:val="36"/>
          <w:sz w:val="48"/>
          <w:szCs w:val="48"/>
          <w:lang w:val="en-US" w:eastAsia="fr-FR"/>
        </w:rPr>
      </w:pPr>
    </w:p>
    <w:tbl>
      <w:tblPr>
        <w:tblW w:w="0" w:type="auto"/>
        <w:tblInd w:w="3652" w:type="dxa"/>
        <w:tblBorders>
          <w:insideH w:val="single" w:sz="4" w:space="0" w:color="000000"/>
        </w:tblBorders>
        <w:tblLook w:val="00A0"/>
      </w:tblPr>
      <w:tblGrid>
        <w:gridCol w:w="4192"/>
        <w:gridCol w:w="1903"/>
      </w:tblGrid>
      <w:tr w:rsidR="009C5AF1" w:rsidRPr="00263571" w:rsidTr="00263571">
        <w:trPr>
          <w:trHeight w:val="1077"/>
        </w:trPr>
        <w:tc>
          <w:tcPr>
            <w:tcW w:w="4192" w:type="dxa"/>
          </w:tcPr>
          <w:p w:rsidR="009C5AF1" w:rsidRPr="00263571" w:rsidRDefault="009C5AF1" w:rsidP="00263571">
            <w:pPr>
              <w:spacing w:after="0" w:line="240" w:lineRule="auto"/>
              <w:jc w:val="both"/>
              <w:rPr>
                <w:rFonts w:ascii="Arial" w:hAnsi="Arial" w:cs="Arial"/>
                <w:kern w:val="36"/>
                <w:lang w:val="en-US" w:eastAsia="fr-FR"/>
              </w:rPr>
            </w:pPr>
            <w:r w:rsidRPr="00263571">
              <w:rPr>
                <w:rFonts w:ascii="Arial" w:hAnsi="Arial" w:cs="Arial"/>
                <w:kern w:val="36"/>
                <w:lang w:val="en-US" w:eastAsia="fr-FR"/>
              </w:rPr>
              <w:t xml:space="preserve">Written </w:t>
            </w:r>
            <w:r>
              <w:rPr>
                <w:rFonts w:ascii="Arial" w:hAnsi="Arial" w:cs="Arial"/>
                <w:kern w:val="36"/>
                <w:lang w:val="en-US" w:eastAsia="fr-FR"/>
              </w:rPr>
              <w:t>by</w:t>
            </w:r>
            <w:r w:rsidRPr="00263571">
              <w:rPr>
                <w:rFonts w:ascii="Arial" w:hAnsi="Arial" w:cs="Arial"/>
                <w:kern w:val="36"/>
                <w:lang w:val="en-US" w:eastAsia="fr-FR"/>
              </w:rPr>
              <w:t> :</w:t>
            </w:r>
          </w:p>
          <w:p w:rsidR="009C5AF1" w:rsidRPr="00263571" w:rsidRDefault="009C5AF1" w:rsidP="00263571">
            <w:pPr>
              <w:spacing w:after="0" w:line="240" w:lineRule="auto"/>
              <w:jc w:val="both"/>
              <w:rPr>
                <w:rFonts w:ascii="Arial" w:hAnsi="Arial" w:cs="Arial"/>
                <w:kern w:val="36"/>
                <w:lang w:val="en-US" w:eastAsia="fr-FR"/>
              </w:rPr>
            </w:pPr>
            <w:r w:rsidRPr="00263571">
              <w:rPr>
                <w:rFonts w:ascii="Arial" w:hAnsi="Arial" w:cs="Arial"/>
                <w:kern w:val="36"/>
                <w:lang w:val="en-US" w:eastAsia="fr-FR"/>
              </w:rPr>
              <w:t>REIPER</w:t>
            </w:r>
          </w:p>
          <w:p w:rsidR="009C5AF1" w:rsidRPr="00263571" w:rsidRDefault="009C5AF1" w:rsidP="00263571">
            <w:pPr>
              <w:spacing w:after="0" w:line="240" w:lineRule="auto"/>
              <w:jc w:val="both"/>
              <w:rPr>
                <w:rFonts w:ascii="Arial" w:hAnsi="Arial" w:cs="Arial"/>
                <w:kern w:val="36"/>
                <w:lang w:val="en-US" w:eastAsia="fr-FR"/>
              </w:rPr>
            </w:pPr>
            <w:r w:rsidRPr="00263571">
              <w:rPr>
                <w:rFonts w:ascii="Arial" w:hAnsi="Arial" w:cs="Arial"/>
                <w:kern w:val="36"/>
                <w:lang w:val="en-US" w:eastAsia="fr-FR"/>
              </w:rPr>
              <w:t>Network of the Intervening parties on the Phenomenon of the Children in Rupture</w:t>
            </w:r>
          </w:p>
        </w:tc>
        <w:tc>
          <w:tcPr>
            <w:tcW w:w="1903" w:type="dxa"/>
          </w:tcPr>
          <w:p w:rsidR="009C5AF1" w:rsidRPr="00263571" w:rsidRDefault="009C5AF1" w:rsidP="00263571">
            <w:pPr>
              <w:spacing w:after="0" w:line="240" w:lineRule="auto"/>
              <w:jc w:val="both"/>
              <w:outlineLvl w:val="1"/>
              <w:rPr>
                <w:rFonts w:ascii="Arial" w:hAnsi="Arial" w:cs="Arial"/>
                <w:b/>
                <w:bCs/>
                <w:kern w:val="36"/>
                <w:sz w:val="48"/>
                <w:szCs w:val="48"/>
                <w:lang w:eastAsia="fr-FR"/>
              </w:rPr>
            </w:pPr>
            <w:r w:rsidRPr="00D92F70">
              <w:rPr>
                <w:rFonts w:ascii="Arial" w:hAnsi="Arial" w:cs="Arial"/>
                <w:b/>
                <w:noProof/>
                <w:kern w:val="36"/>
                <w:sz w:val="48"/>
                <w:szCs w:val="4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msoEBE59" style="width:81.75pt;height:61.5pt;visibility:visible">
                  <v:imagedata r:id="rId7" o:title="" blacklevel="3277f"/>
                </v:shape>
              </w:pict>
            </w:r>
          </w:p>
        </w:tc>
      </w:tr>
    </w:tbl>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4534EA">
      <w:pPr>
        <w:jc w:val="right"/>
        <w:rPr>
          <w:rFonts w:ascii="Arial" w:hAnsi="Arial" w:cs="Arial"/>
          <w:kern w:val="36"/>
          <w:sz w:val="36"/>
          <w:szCs w:val="36"/>
          <w:lang w:eastAsia="fr-FR"/>
        </w:rPr>
      </w:pPr>
      <w:r w:rsidRPr="00A75F65">
        <w:rPr>
          <w:rFonts w:ascii="Arial" w:hAnsi="Arial" w:cs="Arial"/>
          <w:kern w:val="36"/>
          <w:sz w:val="36"/>
          <w:szCs w:val="36"/>
          <w:highlight w:val="yellow"/>
          <w:lang w:eastAsia="fr-FR"/>
        </w:rPr>
        <w:t xml:space="preserve">April 26, 2013 </w:t>
      </w: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p w:rsidR="009C5AF1" w:rsidRPr="00A75F65" w:rsidRDefault="009C5AF1" w:rsidP="007A7461">
      <w:pPr>
        <w:spacing w:after="0" w:line="240" w:lineRule="auto"/>
        <w:jc w:val="both"/>
        <w:outlineLvl w:val="1"/>
        <w:rPr>
          <w:rFonts w:ascii="Arial" w:hAnsi="Arial" w:cs="Arial"/>
          <w:b/>
          <w:bCs/>
          <w:kern w:val="36"/>
          <w:sz w:val="48"/>
          <w:szCs w:val="48"/>
          <w:lang w:eastAsia="fr-FR"/>
        </w:rPr>
      </w:pPr>
    </w:p>
    <w:tbl>
      <w:tblPr>
        <w:tblW w:w="9995" w:type="dxa"/>
        <w:tblBorders>
          <w:insideH w:val="single" w:sz="4" w:space="0" w:color="auto"/>
          <w:insideV w:val="single" w:sz="4" w:space="0" w:color="auto"/>
        </w:tblBorders>
        <w:tblLook w:val="01E0"/>
      </w:tblPr>
      <w:tblGrid>
        <w:gridCol w:w="23"/>
        <w:gridCol w:w="2424"/>
        <w:gridCol w:w="1379"/>
        <w:gridCol w:w="897"/>
        <w:gridCol w:w="1352"/>
        <w:gridCol w:w="1980"/>
        <w:gridCol w:w="1839"/>
        <w:gridCol w:w="101"/>
      </w:tblGrid>
      <w:tr w:rsidR="009C5AF1" w:rsidRPr="00263571" w:rsidTr="00A75F65">
        <w:trPr>
          <w:gridAfter w:val="1"/>
          <w:wAfter w:w="101" w:type="dxa"/>
          <w:trHeight w:val="20"/>
        </w:trPr>
        <w:tc>
          <w:tcPr>
            <w:tcW w:w="9894" w:type="dxa"/>
            <w:gridSpan w:val="7"/>
          </w:tcPr>
          <w:p w:rsidR="009C5AF1" w:rsidRPr="00263571" w:rsidRDefault="009C5AF1" w:rsidP="004534EA">
            <w:pPr>
              <w:spacing w:after="0" w:line="240" w:lineRule="auto"/>
              <w:jc w:val="center"/>
              <w:rPr>
                <w:rFonts w:ascii="Arial" w:hAnsi="Arial" w:cs="Arial"/>
                <w:b/>
                <w:sz w:val="24"/>
                <w:szCs w:val="24"/>
                <w:lang w:val="en-US"/>
              </w:rPr>
            </w:pPr>
            <w:r w:rsidRPr="00263571">
              <w:rPr>
                <w:rFonts w:ascii="Arial" w:hAnsi="Arial" w:cs="Arial"/>
                <w:b/>
                <w:sz w:val="24"/>
                <w:szCs w:val="24"/>
                <w:lang w:val="en-US"/>
              </w:rPr>
              <w:t>LIST OF THE ASSOCIATIONS MEMBERS OF THE REIPER</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trHeight w:val="624"/>
          <w:jc w:val="center"/>
        </w:trPr>
        <w:tc>
          <w:tcPr>
            <w:tcW w:w="2424" w:type="dxa"/>
            <w:vAlign w:val="center"/>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OSC name </w:t>
            </w:r>
          </w:p>
        </w:tc>
        <w:tc>
          <w:tcPr>
            <w:tcW w:w="1379" w:type="dxa"/>
            <w:vAlign w:val="center"/>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Localization </w:t>
            </w:r>
          </w:p>
        </w:tc>
        <w:tc>
          <w:tcPr>
            <w:tcW w:w="897" w:type="dxa"/>
            <w:vAlign w:val="center"/>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Creation date </w:t>
            </w:r>
          </w:p>
        </w:tc>
        <w:tc>
          <w:tcPr>
            <w:tcW w:w="1352" w:type="dxa"/>
            <w:vAlign w:val="center"/>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Date of adherence in the REIPER </w:t>
            </w:r>
          </w:p>
        </w:tc>
        <w:tc>
          <w:tcPr>
            <w:tcW w:w="1980" w:type="dxa"/>
            <w:vAlign w:val="center"/>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Name of the person responsible </w:t>
            </w:r>
          </w:p>
        </w:tc>
        <w:tc>
          <w:tcPr>
            <w:tcW w:w="1940" w:type="dxa"/>
            <w:gridSpan w:val="2"/>
            <w:vAlign w:val="center"/>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Contacts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highlight w:val="yellow"/>
              </w:rPr>
            </w:pPr>
            <w:r w:rsidRPr="00263571">
              <w:rPr>
                <w:rFonts w:ascii="Arial" w:hAnsi="Arial" w:cs="Arial"/>
                <w:sz w:val="18"/>
                <w:szCs w:val="18"/>
              </w:rPr>
              <w:t xml:space="preserve">Africa handicap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1993</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2007</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André KABI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06 661 24 72</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Handicap_afrique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AJDT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Association of the Young for Development and Work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Sylvain EDOUNGATSO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05 975 42 13</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ENCRED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Creative childhood of Development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1999</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2009</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Cyr SAMBA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05 556 38 30</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Encredmafouta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ASI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Actions of International Solidarity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2006</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2008</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Sandrine BUSIERE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05 349 95 90</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asi_congo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trHeight w:val="624"/>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Jarrot space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1997</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Joseph LIKIBI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05 556 51 23</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espacejarrot2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AEED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Action Hope of the Children in Distress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2002</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Fernande ILOULOU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05 524 19 98</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Aeedfoyer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trHeight w:val="397"/>
          <w:jc w:val="center"/>
        </w:trPr>
        <w:tc>
          <w:tcPr>
            <w:tcW w:w="2424" w:type="dxa"/>
          </w:tcPr>
          <w:p w:rsidR="009C5AF1" w:rsidRPr="00263571" w:rsidRDefault="009C5AF1" w:rsidP="007A7461">
            <w:pPr>
              <w:spacing w:after="0" w:line="240" w:lineRule="auto"/>
              <w:jc w:val="both"/>
              <w:rPr>
                <w:rFonts w:ascii="Arial" w:hAnsi="Arial" w:cs="Arial"/>
                <w:sz w:val="18"/>
                <w:szCs w:val="18"/>
                <w:highlight w:val="yellow"/>
              </w:rPr>
            </w:pPr>
            <w:r w:rsidRPr="00263571">
              <w:rPr>
                <w:rFonts w:ascii="Arial" w:hAnsi="Arial" w:cs="Arial"/>
                <w:sz w:val="18"/>
                <w:szCs w:val="18"/>
              </w:rPr>
              <w:t xml:space="preserve">Caritas Brazzaville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1998</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Abbot MATOUMPA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06 667 93 04</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CIREV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Center of insertion and Reinsertion of the Vulnerable Children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Bartholomew PEYA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05 557 49 94</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Peyabarthelemy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ASU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Association Universal Oath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980"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Julien MAKAYA</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trHeight w:val="624"/>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Perpetual help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2010</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Sœur Helen NGANIE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06 687 60 97</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Gaston Celestial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2008</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Célestine BOUNDZOUMOU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05 531 19 83</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Gastonceleste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Immaculate Cœur of Marie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2007</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Adrien MISSIRI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06 623 98 71</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ONDDM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Orphanage Our Lady of the Divine Mercy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2009</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Augustine BABINGUI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05 535 74 48</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3CR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Community Path of the Cross and the Resurrection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2010</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Charlotte BONGOLO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05 578 55 90</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EMO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Education in Open Environment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Brazzaville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1981</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2003</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Hervé PALOULOU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05 568 11 49</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smartTag w:uri="urn:schemas-microsoft-com:office:smarttags" w:element="country-region">
              <w:r w:rsidRPr="00263571">
                <w:rPr>
                  <w:rFonts w:ascii="Arial" w:hAnsi="Arial" w:cs="Arial"/>
                  <w:sz w:val="18"/>
                  <w:szCs w:val="18"/>
                  <w:lang w:val="en-US"/>
                </w:rPr>
                <w:t>CAM</w:t>
              </w:r>
            </w:smartTag>
            <w:r w:rsidRPr="00263571">
              <w:rPr>
                <w:rFonts w:ascii="Arial" w:hAnsi="Arial" w:cs="Arial"/>
                <w:sz w:val="18"/>
                <w:szCs w:val="18"/>
                <w:lang w:val="en-US"/>
              </w:rPr>
              <w:t xml:space="preserve">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Center of welcome of the Miners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Black tip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1995</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2004</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Jean NDALLA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06 621 38 57</w:t>
            </w:r>
          </w:p>
          <w:p w:rsidR="009C5AF1" w:rsidRPr="00263571" w:rsidRDefault="009C5AF1" w:rsidP="007A7461">
            <w:pPr>
              <w:spacing w:after="0" w:line="240" w:lineRule="auto"/>
              <w:jc w:val="both"/>
              <w:rPr>
                <w:rFonts w:ascii="Arial" w:hAnsi="Arial" w:cs="Arial"/>
                <w:color w:val="000000"/>
                <w:sz w:val="18"/>
                <w:szCs w:val="18"/>
              </w:rPr>
            </w:pP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SSPN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Samu Social peak Crotchet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Black tip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2006</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2008</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Anne THIRIET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06 629 13 77</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Samusocial.pn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googlmail.com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AEE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Association Spaces Children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Black tip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1997</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2008</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Josué LEMVO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05 557 24 32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Jnlemvontelo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trHeight w:val="340"/>
          <w:jc w:val="center"/>
        </w:trPr>
        <w:tc>
          <w:tcPr>
            <w:tcW w:w="2424"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Home Father Anton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Black tip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2010</w:t>
            </w:r>
          </w:p>
        </w:tc>
        <w:tc>
          <w:tcPr>
            <w:tcW w:w="1980"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Father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p>
        </w:tc>
      </w:tr>
      <w:tr w:rsidR="009C5AF1" w:rsidRPr="00263571" w:rsidTr="00A75F65">
        <w:tblPrEx>
          <w:jc w:val="center"/>
          <w:tblBorders>
            <w:top w:val="single" w:sz="4" w:space="0" w:color="auto"/>
            <w:left w:val="single" w:sz="4" w:space="0" w:color="auto"/>
            <w:bottom w:val="single" w:sz="4" w:space="0" w:color="auto"/>
            <w:right w:val="single" w:sz="4" w:space="0" w:color="auto"/>
          </w:tblBorders>
        </w:tblPrEx>
        <w:trPr>
          <w:gridBefore w:val="1"/>
          <w:wBefore w:w="23" w:type="dxa"/>
          <w:trHeight w:val="737"/>
          <w:jc w:val="center"/>
        </w:trPr>
        <w:tc>
          <w:tcPr>
            <w:tcW w:w="2424" w:type="dxa"/>
          </w:tcPr>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SIMCS </w:t>
            </w:r>
          </w:p>
          <w:p w:rsidR="009C5AF1" w:rsidRPr="00263571" w:rsidRDefault="009C5AF1" w:rsidP="007A7461">
            <w:pPr>
              <w:spacing w:after="0" w:line="240" w:lineRule="auto"/>
              <w:jc w:val="both"/>
              <w:rPr>
                <w:rFonts w:ascii="Arial" w:hAnsi="Arial" w:cs="Arial"/>
                <w:sz w:val="18"/>
                <w:szCs w:val="18"/>
                <w:lang w:val="en-US"/>
              </w:rPr>
            </w:pPr>
            <w:r w:rsidRPr="00263571">
              <w:rPr>
                <w:rFonts w:ascii="Arial" w:hAnsi="Arial" w:cs="Arial"/>
                <w:sz w:val="18"/>
                <w:szCs w:val="18"/>
                <w:lang w:val="en-US"/>
              </w:rPr>
              <w:t xml:space="preserve">International help of the Movement Christian for Solidarity </w:t>
            </w:r>
          </w:p>
        </w:tc>
        <w:tc>
          <w:tcPr>
            <w:tcW w:w="1379" w:type="dxa"/>
          </w:tcPr>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Black tip </w:t>
            </w:r>
          </w:p>
        </w:tc>
        <w:tc>
          <w:tcPr>
            <w:tcW w:w="897"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2006</w:t>
            </w:r>
          </w:p>
        </w:tc>
        <w:tc>
          <w:tcPr>
            <w:tcW w:w="1352" w:type="dxa"/>
          </w:tcPr>
          <w:p w:rsidR="009C5AF1" w:rsidRPr="00263571" w:rsidRDefault="009C5AF1" w:rsidP="007A7461">
            <w:pPr>
              <w:autoSpaceDE w:val="0"/>
              <w:autoSpaceDN w:val="0"/>
              <w:adjustRightInd w:val="0"/>
              <w:spacing w:after="0" w:line="240" w:lineRule="auto"/>
              <w:jc w:val="both"/>
              <w:rPr>
                <w:rFonts w:ascii="Arial" w:hAnsi="Arial" w:cs="Arial"/>
                <w:bCs/>
                <w:sz w:val="18"/>
                <w:szCs w:val="18"/>
              </w:rPr>
            </w:pPr>
            <w:r w:rsidRPr="00263571">
              <w:rPr>
                <w:rFonts w:ascii="Arial" w:hAnsi="Arial" w:cs="Arial"/>
                <w:bCs/>
                <w:sz w:val="18"/>
                <w:szCs w:val="18"/>
              </w:rPr>
              <w:t>2010</w:t>
            </w:r>
          </w:p>
        </w:tc>
        <w:tc>
          <w:tcPr>
            <w:tcW w:w="1980" w:type="dxa"/>
          </w:tcPr>
          <w:p w:rsidR="009C5AF1" w:rsidRPr="00263571" w:rsidRDefault="009C5AF1" w:rsidP="007A7461">
            <w:pPr>
              <w:spacing w:after="0" w:line="240" w:lineRule="auto"/>
              <w:jc w:val="both"/>
              <w:rPr>
                <w:rFonts w:ascii="Arial" w:hAnsi="Arial" w:cs="Arial"/>
                <w:bCs/>
                <w:sz w:val="18"/>
                <w:szCs w:val="18"/>
              </w:rPr>
            </w:pPr>
            <w:r w:rsidRPr="00263571">
              <w:rPr>
                <w:rFonts w:ascii="Arial" w:hAnsi="Arial" w:cs="Arial"/>
                <w:sz w:val="18"/>
                <w:szCs w:val="18"/>
              </w:rPr>
              <w:t xml:space="preserve">Hubert Koulama Mvouama </w:t>
            </w:r>
          </w:p>
        </w:tc>
        <w:tc>
          <w:tcPr>
            <w:tcW w:w="1940" w:type="dxa"/>
            <w:gridSpan w:val="2"/>
          </w:tcPr>
          <w:p w:rsidR="009C5AF1" w:rsidRPr="00263571" w:rsidRDefault="009C5AF1" w:rsidP="007A7461">
            <w:pPr>
              <w:spacing w:after="0" w:line="240" w:lineRule="auto"/>
              <w:jc w:val="both"/>
              <w:rPr>
                <w:rFonts w:ascii="Arial" w:hAnsi="Arial" w:cs="Arial"/>
                <w:color w:val="000000"/>
                <w:sz w:val="18"/>
                <w:szCs w:val="18"/>
              </w:rPr>
            </w:pPr>
            <w:r w:rsidRPr="00263571">
              <w:rPr>
                <w:rFonts w:ascii="Arial" w:hAnsi="Arial" w:cs="Arial"/>
                <w:color w:val="000000"/>
                <w:sz w:val="18"/>
                <w:szCs w:val="18"/>
              </w:rPr>
              <w:t>05 539 65 14</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Cimcs2005 </w:t>
            </w:r>
          </w:p>
          <w:p w:rsidR="009C5AF1" w:rsidRPr="00263571" w:rsidRDefault="009C5AF1" w:rsidP="007A7461">
            <w:pPr>
              <w:spacing w:after="0" w:line="240" w:lineRule="auto"/>
              <w:jc w:val="both"/>
              <w:rPr>
                <w:rFonts w:ascii="Arial" w:hAnsi="Arial" w:cs="Arial"/>
                <w:sz w:val="18"/>
                <w:szCs w:val="18"/>
              </w:rPr>
            </w:pPr>
            <w:r w:rsidRPr="00263571">
              <w:rPr>
                <w:rFonts w:ascii="Arial" w:hAnsi="Arial" w:cs="Arial"/>
                <w:sz w:val="18"/>
                <w:szCs w:val="18"/>
              </w:rPr>
              <w:t xml:space="preserve">@ yahoo.fr </w:t>
            </w:r>
          </w:p>
        </w:tc>
      </w:tr>
    </w:tbl>
    <w:p w:rsidR="009C5AF1" w:rsidRPr="00A75F65" w:rsidRDefault="009C5AF1" w:rsidP="007A7461">
      <w:pPr>
        <w:jc w:val="both"/>
        <w:rPr>
          <w:rFonts w:ascii="Arial" w:hAnsi="Arial" w:cs="Arial"/>
          <w:kern w:val="36"/>
          <w:sz w:val="18"/>
          <w:szCs w:val="18"/>
          <w:lang w:eastAsia="fr-FR"/>
        </w:rPr>
      </w:pPr>
    </w:p>
    <w:p w:rsidR="009C5AF1" w:rsidRPr="00A75F65" w:rsidRDefault="009C5AF1" w:rsidP="007A7461">
      <w:pPr>
        <w:spacing w:after="0" w:line="240" w:lineRule="auto"/>
        <w:jc w:val="both"/>
        <w:rPr>
          <w:rFonts w:ascii="Arial" w:hAnsi="Arial" w:cs="Arial"/>
          <w:b/>
          <w:kern w:val="36"/>
          <w:sz w:val="48"/>
          <w:szCs w:val="48"/>
          <w:lang w:eastAsia="fr-FR"/>
        </w:rPr>
      </w:pPr>
      <w:r w:rsidRPr="00A75F65">
        <w:rPr>
          <w:rFonts w:ascii="Arial" w:hAnsi="Arial" w:cs="Arial"/>
          <w:b/>
          <w:kern w:val="36"/>
          <w:sz w:val="48"/>
          <w:szCs w:val="48"/>
          <w:lang w:eastAsia="fr-FR"/>
        </w:rPr>
        <w:t xml:space="preserve">INTRODUCTION </w:t>
      </w:r>
    </w:p>
    <w:p w:rsidR="009C5AF1" w:rsidRPr="00A75F65" w:rsidRDefault="009C5AF1" w:rsidP="007A7461">
      <w:pPr>
        <w:spacing w:after="0" w:line="240" w:lineRule="auto"/>
        <w:jc w:val="both"/>
        <w:rPr>
          <w:rFonts w:ascii="Arial" w:hAnsi="Arial" w:cs="Arial"/>
          <w:sz w:val="24"/>
          <w:szCs w:val="24"/>
          <w:lang w:eastAsia="fr-FR"/>
        </w:rPr>
      </w:pPr>
      <w:r w:rsidRPr="00D92F70">
        <w:rPr>
          <w:rFonts w:ascii="Arial" w:hAnsi="Arial" w:cs="Arial"/>
          <w:noProof/>
          <w:sz w:val="24"/>
          <w:szCs w:val="24"/>
          <w:lang w:val="en-US"/>
        </w:rPr>
        <w:pict>
          <v:shape id="Image 3" o:spid="_x0000_i1026" type="#_x0000_t75" style="width:201.75pt;height:158.25pt;visibility:visible">
            <v:imagedata r:id="rId8" o:title=""/>
          </v:shape>
        </w:pict>
      </w:r>
    </w:p>
    <w:p w:rsidR="009C5AF1" w:rsidRPr="00A75F65" w:rsidRDefault="009C5AF1" w:rsidP="007A7461">
      <w:pPr>
        <w:jc w:val="both"/>
        <w:rPr>
          <w:rFonts w:ascii="Arial" w:hAnsi="Arial" w:cs="Arial"/>
          <w:i/>
          <w:sz w:val="16"/>
          <w:szCs w:val="16"/>
          <w:lang w:val="en-US" w:eastAsia="fr-FR"/>
        </w:rPr>
      </w:pPr>
      <w:r w:rsidRPr="00A75F65">
        <w:rPr>
          <w:rFonts w:ascii="Arial" w:hAnsi="Arial" w:cs="Arial"/>
          <w:i/>
          <w:sz w:val="16"/>
          <w:szCs w:val="16"/>
          <w:lang w:val="en-US" w:eastAsia="fr-FR"/>
        </w:rPr>
        <w:t xml:space="preserve">Children dancing at the time of a meeting in them honor </w:t>
      </w: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To </w:t>
      </w:r>
      <w:smartTag w:uri="urn:schemas-microsoft-com:office:smarttags" w:element="country-region">
        <w:r w:rsidRPr="00A75F65">
          <w:rPr>
            <w:rFonts w:ascii="Arial" w:hAnsi="Arial" w:cs="Arial"/>
            <w:lang w:val="en-US" w:eastAsia="fr-FR"/>
          </w:rPr>
          <w:t>Congo</w:t>
        </w:r>
      </w:smartTag>
      <w:r w:rsidRPr="00A75F65">
        <w:rPr>
          <w:rFonts w:ascii="Arial" w:hAnsi="Arial" w:cs="Arial"/>
          <w:lang w:val="en-US" w:eastAsia="fr-FR"/>
        </w:rPr>
        <w:t xml:space="preserve">, where 44% of the population are less than 15 years old. </w:t>
      </w:r>
      <w:r w:rsidRPr="00A75F65">
        <w:rPr>
          <w:rFonts w:ascii="Arial" w:hAnsi="Arial" w:cs="Arial"/>
          <w:lang w:val="en-US"/>
        </w:rPr>
        <w:t xml:space="preserve">The phenomenon is marked more in farming environment (48%) that in urban environment (41%).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II edsc doesn't deliver data concerning the children of less than 18 years. One will limit itself therefore to recall the information descended of the RGPH  : in 2007, </w:t>
      </w:r>
      <w:smartTag w:uri="urn:schemas-microsoft-com:office:smarttags" w:element="country-region">
        <w:r w:rsidRPr="00A75F65">
          <w:rPr>
            <w:rFonts w:ascii="Arial" w:hAnsi="Arial" w:cs="Arial"/>
            <w:lang w:val="en-US"/>
          </w:rPr>
          <w:t>Congo</w:t>
        </w:r>
      </w:smartTag>
      <w:r w:rsidRPr="00A75F65">
        <w:rPr>
          <w:rFonts w:ascii="Arial" w:hAnsi="Arial" w:cs="Arial"/>
          <w:lang w:val="en-US"/>
        </w:rPr>
        <w:t xml:space="preserve"> counted 3 697 490 inhabitants, of which 1 659 184 of less than 18 years, either 45% of the total population. More of the half of the less than 18 years (53%) were concentrated in the two big cities of the country.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girls represent the half of the children of less than 18 years. Among these children, 34% are aged of 0-4 years, 28% of 5-9 years and 39% of 10-17 years. </w:t>
      </w:r>
    </w:p>
    <w:p w:rsidR="009C5AF1" w:rsidRPr="00A75F65" w:rsidRDefault="009C5AF1" w:rsidP="007A7461">
      <w:pPr>
        <w:spacing w:after="0" w:line="240" w:lineRule="auto"/>
        <w:jc w:val="both"/>
        <w:rPr>
          <w:rFonts w:ascii="Arial" w:hAnsi="Arial" w:cs="Arial"/>
          <w:sz w:val="24"/>
          <w:szCs w:val="24"/>
          <w:lang w:val="en-US"/>
        </w:rPr>
      </w:pPr>
    </w:p>
    <w:p w:rsidR="009C5AF1" w:rsidRPr="00A75F65" w:rsidRDefault="009C5AF1" w:rsidP="007A7461">
      <w:pPr>
        <w:spacing w:after="0" w:line="240" w:lineRule="auto"/>
        <w:jc w:val="both"/>
        <w:rPr>
          <w:rFonts w:ascii="Arial" w:hAnsi="Arial" w:cs="Arial"/>
          <w:sz w:val="24"/>
          <w:szCs w:val="24"/>
        </w:rPr>
      </w:pPr>
      <w:r w:rsidRPr="00D92F70">
        <w:rPr>
          <w:rFonts w:ascii="Arial" w:hAnsi="Arial" w:cs="Arial"/>
          <w:noProof/>
          <w:sz w:val="24"/>
          <w:szCs w:val="24"/>
          <w:bdr w:val="single" w:sz="4" w:space="0" w:color="auto"/>
          <w:lang w:val="en-US"/>
        </w:rPr>
        <w:pict>
          <v:shape id="Graphique 3" o:spid="_x0000_i1027" type="#_x0000_t75" style="width:225pt;height:160.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">
            <v:imagedata r:id="rId9" o:title="" cropbottom="-61f"/>
            <o:lock v:ext="edit" aspectratio="f"/>
          </v:shape>
        </w:pict>
      </w:r>
    </w:p>
    <w:p w:rsidR="009C5AF1" w:rsidRPr="00A75F65" w:rsidRDefault="009C5AF1" w:rsidP="007A7461">
      <w:pPr>
        <w:jc w:val="both"/>
        <w:rPr>
          <w:rFonts w:ascii="Arial" w:hAnsi="Arial" w:cs="Arial"/>
          <w:sz w:val="20"/>
          <w:szCs w:val="20"/>
          <w:lang w:val="en-US" w:eastAsia="fr-FR"/>
        </w:rPr>
      </w:pPr>
      <w:r w:rsidRPr="00A75F65">
        <w:rPr>
          <w:rFonts w:ascii="Arial" w:hAnsi="Arial" w:cs="Arial"/>
          <w:lang w:val="en-US" w:eastAsia="fr-FR"/>
        </w:rPr>
        <w:t xml:space="preserve">                                                   </w:t>
      </w:r>
      <w:r w:rsidRPr="00A75F65">
        <w:rPr>
          <w:rFonts w:ascii="Arial" w:hAnsi="Arial" w:cs="Arial"/>
          <w:sz w:val="20"/>
          <w:szCs w:val="20"/>
          <w:lang w:val="en-US" w:eastAsia="fr-FR"/>
        </w:rPr>
        <w:t xml:space="preserve">Source : CNSEE, RGPH 2007, </w:t>
      </w:r>
    </w:p>
    <w:p w:rsidR="009C5AF1" w:rsidRPr="00A75F65" w:rsidRDefault="009C5AF1" w:rsidP="007A7461">
      <w:pPr>
        <w:autoSpaceDE w:val="0"/>
        <w:autoSpaceDN w:val="0"/>
        <w:adjustRightInd w:val="0"/>
        <w:spacing w:after="0" w:line="240" w:lineRule="auto"/>
        <w:jc w:val="both"/>
        <w:rPr>
          <w:rFonts w:ascii="Arial" w:hAnsi="Arial" w:cs="Arial"/>
          <w:sz w:val="24"/>
          <w:szCs w:val="24"/>
          <w:lang w:val="en-US" w:eastAsia="fr-FR"/>
        </w:rPr>
      </w:pP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The child's rights is a displayed political priority. According to a document lately published by the UNICEF to </w:t>
      </w:r>
      <w:smartTag w:uri="urn:schemas-microsoft-com:office:smarttags" w:element="country-region">
        <w:r w:rsidRPr="00A75F65">
          <w:rPr>
            <w:rFonts w:ascii="Arial" w:hAnsi="Arial" w:cs="Arial"/>
            <w:lang w:val="en-US" w:eastAsia="fr-FR"/>
          </w:rPr>
          <w:t>Congo</w:t>
        </w:r>
      </w:smartTag>
      <w:r w:rsidRPr="00A75F65">
        <w:rPr>
          <w:rFonts w:ascii="Arial" w:hAnsi="Arial" w:cs="Arial"/>
          <w:lang w:val="en-US" w:eastAsia="fr-FR"/>
        </w:rPr>
        <w:t xml:space="preserve">, the Constitution of 2002 represented an important turn and constitute today the element fundamental of the legislative setting concerning the rights of the children and women. In his/her/its preamble, the text qualifies " partie intégrante " of the Constitution the fundamental principles proclaimed par les relative international instruments to the human rights indeed. </w:t>
      </w:r>
      <w:r w:rsidRPr="00A75F65">
        <w:rPr>
          <w:rFonts w:ascii="Arial" w:hAnsi="Arial" w:cs="Arial"/>
          <w:lang w:val="en-US"/>
        </w:rPr>
        <w:t xml:space="preserve">Besides, in his/her/its article 184, the Constitution recognizes the pre-eminence of the universal norms on the national right. </w:t>
      </w:r>
    </w:p>
    <w:p w:rsidR="009C5AF1" w:rsidRPr="00A75F65" w:rsidRDefault="009C5AF1" w:rsidP="007A7461">
      <w:pPr>
        <w:autoSpaceDE w:val="0"/>
        <w:autoSpaceDN w:val="0"/>
        <w:adjustRightInd w:val="0"/>
        <w:spacing w:after="0" w:line="240" w:lineRule="auto"/>
        <w:jc w:val="both"/>
        <w:rPr>
          <w:rFonts w:ascii="Arial" w:hAnsi="Arial" w:cs="Arial"/>
          <w:sz w:val="24"/>
          <w:szCs w:val="24"/>
          <w:lang w:val="en-US"/>
        </w:rPr>
      </w:pP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The constitution of </w:t>
      </w:r>
      <w:smartTag w:uri="urn:schemas-microsoft-com:office:smarttags" w:element="country-region">
        <w:r w:rsidRPr="00A75F65">
          <w:rPr>
            <w:rFonts w:ascii="Arial" w:hAnsi="Arial" w:cs="Arial"/>
            <w:lang w:val="en-US" w:eastAsia="fr-FR"/>
          </w:rPr>
          <w:t>Congo</w:t>
        </w:r>
      </w:smartTag>
      <w:r w:rsidRPr="00A75F65">
        <w:rPr>
          <w:rFonts w:ascii="Arial" w:hAnsi="Arial" w:cs="Arial"/>
          <w:lang w:val="en-US" w:eastAsia="fr-FR"/>
        </w:rPr>
        <w:t xml:space="preserve"> guarantees "right  leses of the mother and the enfant ", the right of disabled to protective measures in relation with their physical, moral or other needs, in view of their full épanouissement ". She/it arranges, in his/her/its article 33 : " Tout child, indiscriminate of some shape that it is, has right, on behalf of his/her/its family, the society and the state, to the protective measures that his/her/its condition " requires. </w:t>
      </w:r>
      <w:r w:rsidRPr="00A75F65">
        <w:rPr>
          <w:rFonts w:ascii="Arial" w:hAnsi="Arial" w:cs="Arial"/>
          <w:lang w:val="en-US"/>
        </w:rPr>
        <w:t xml:space="preserve">In his/her/its article 34, she/it guarantees that "the state must protect the children and the teenagers against the economic or social and forbidden exploitation the work of the children of less than sixteen years is interdit ."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However, the public policies led for the protection and the promotion of the child's rights come up against many obstacles: poverty, persistence of customary practices, lack of means of the state and the local collectivities. In spite of the different programs put in work and the investment of the Congolese or foreign civil society, the situation of the children difficult rest in several domains: access to health, education or bill of the children, work of the children. </w:t>
      </w: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p w:rsidR="009C5AF1" w:rsidRPr="00A75F65" w:rsidRDefault="009C5AF1" w:rsidP="007A7461">
      <w:pPr>
        <w:spacing w:after="0" w:line="240" w:lineRule="auto"/>
        <w:jc w:val="both"/>
        <w:rPr>
          <w:rFonts w:ascii="Arial" w:hAnsi="Arial" w:cs="Arial"/>
          <w:sz w:val="24"/>
          <w:szCs w:val="24"/>
          <w:lang w:val="en-US" w:eastAsia="fr-FR"/>
        </w:rPr>
      </w:pPr>
    </w:p>
    <w:tbl>
      <w:tblPr>
        <w:tblW w:w="0" w:type="auto"/>
        <w:tblCellSpacing w:w="15" w:type="dxa"/>
        <w:tblCellMar>
          <w:top w:w="15" w:type="dxa"/>
          <w:left w:w="15" w:type="dxa"/>
          <w:bottom w:w="15" w:type="dxa"/>
          <w:right w:w="15" w:type="dxa"/>
        </w:tblCellMar>
        <w:tblLook w:val="00A0"/>
      </w:tblPr>
      <w:tblGrid>
        <w:gridCol w:w="9401"/>
      </w:tblGrid>
      <w:tr w:rsidR="009C5AF1" w:rsidRPr="00263571" w:rsidTr="00416C0B">
        <w:trPr>
          <w:tblCellSpacing w:w="15" w:type="dxa"/>
        </w:trPr>
        <w:tc>
          <w:tcPr>
            <w:tcW w:w="9341" w:type="dxa"/>
            <w:vAlign w:val="center"/>
          </w:tcPr>
          <w:p w:rsidR="009C5AF1" w:rsidRPr="00263571" w:rsidRDefault="009C5AF1" w:rsidP="007A7461">
            <w:pPr>
              <w:spacing w:after="0"/>
              <w:jc w:val="both"/>
              <w:rPr>
                <w:rFonts w:ascii="Arial" w:hAnsi="Arial" w:cs="Arial"/>
                <w:b/>
                <w:sz w:val="36"/>
                <w:szCs w:val="36"/>
                <w:lang w:val="en-US" w:eastAsia="fr-FR"/>
              </w:rPr>
            </w:pPr>
            <w:r w:rsidRPr="00263571">
              <w:rPr>
                <w:rFonts w:ascii="Arial" w:hAnsi="Arial" w:cs="Arial"/>
                <w:b/>
                <w:sz w:val="36"/>
                <w:szCs w:val="36"/>
                <w:lang w:val="en-US" w:eastAsia="fr-FR"/>
              </w:rPr>
              <w:t xml:space="preserve">Summary Page </w:t>
            </w:r>
          </w:p>
          <w:p w:rsidR="009C5AF1" w:rsidRPr="00263571" w:rsidRDefault="009C5AF1" w:rsidP="007A7461">
            <w:pPr>
              <w:spacing w:after="0"/>
              <w:jc w:val="both"/>
              <w:rPr>
                <w:rFonts w:ascii="Arial" w:hAnsi="Arial" w:cs="Arial"/>
                <w:b/>
                <w:sz w:val="36"/>
                <w:szCs w:val="36"/>
                <w:lang w:val="en-US" w:eastAsia="fr-FR"/>
              </w:rPr>
            </w:pPr>
          </w:p>
          <w:p w:rsidR="009C5AF1" w:rsidRPr="00263571" w:rsidRDefault="009C5AF1" w:rsidP="007A7461">
            <w:pPr>
              <w:spacing w:after="0"/>
              <w:jc w:val="both"/>
              <w:rPr>
                <w:rFonts w:ascii="Arial" w:hAnsi="Arial" w:cs="Arial"/>
                <w:b/>
                <w:sz w:val="24"/>
                <w:szCs w:val="24"/>
                <w:u w:val="single"/>
                <w:lang w:val="en-US"/>
              </w:rPr>
            </w:pPr>
            <w:r w:rsidRPr="00263571">
              <w:rPr>
                <w:rFonts w:ascii="Arial" w:hAnsi="Arial" w:cs="Arial"/>
                <w:lang w:val="en-US"/>
              </w:rPr>
              <w:t xml:space="preserve">1 </w:t>
            </w:r>
            <w:r w:rsidRPr="00263571">
              <w:rPr>
                <w:rFonts w:ascii="Arial" w:hAnsi="Arial" w:cs="Arial"/>
                <w:b/>
                <w:sz w:val="24"/>
                <w:szCs w:val="24"/>
                <w:lang w:val="en-US"/>
              </w:rPr>
              <w:t>CONTEXT</w:t>
            </w:r>
            <w:r w:rsidRPr="00263571">
              <w:rPr>
                <w:rFonts w:ascii="Arial" w:hAnsi="Arial" w:cs="Arial"/>
                <w:sz w:val="24"/>
                <w:szCs w:val="24"/>
                <w:lang w:val="en-US"/>
              </w:rPr>
              <w:t xml:space="preserve">  </w:t>
            </w:r>
            <w:r w:rsidRPr="00263571">
              <w:rPr>
                <w:rFonts w:ascii="Arial" w:hAnsi="Arial" w:cs="Arial"/>
                <w:lang w:val="en-US"/>
              </w:rPr>
              <w:t xml:space="preserve">                                                                                                                              6 </w:t>
            </w:r>
          </w:p>
          <w:p w:rsidR="009C5AF1" w:rsidRPr="00263571" w:rsidRDefault="009C5AF1" w:rsidP="007A7461">
            <w:pPr>
              <w:spacing w:after="0" w:line="240" w:lineRule="auto"/>
              <w:jc w:val="both"/>
              <w:rPr>
                <w:rFonts w:ascii="Arial" w:hAnsi="Arial" w:cs="Arial"/>
                <w:b/>
                <w:caps/>
                <w:sz w:val="24"/>
                <w:szCs w:val="24"/>
                <w:lang w:val="en-US"/>
              </w:rPr>
            </w:pPr>
          </w:p>
          <w:p w:rsidR="009C5AF1" w:rsidRPr="00263571" w:rsidRDefault="009C5AF1" w:rsidP="007A7461">
            <w:pPr>
              <w:spacing w:after="0"/>
              <w:jc w:val="both"/>
              <w:rPr>
                <w:rFonts w:ascii="Arial" w:hAnsi="Arial" w:cs="Arial"/>
                <w:u w:val="single"/>
                <w:lang w:val="en-US"/>
              </w:rPr>
            </w:pPr>
            <w:r w:rsidRPr="00263571">
              <w:rPr>
                <w:rFonts w:ascii="Arial" w:hAnsi="Arial" w:cs="Arial"/>
                <w:lang w:val="en-US"/>
              </w:rPr>
              <w:t xml:space="preserve">2 - </w:t>
            </w:r>
            <w:r w:rsidRPr="00263571">
              <w:rPr>
                <w:rFonts w:ascii="Arial" w:hAnsi="Arial" w:cs="Arial"/>
                <w:b/>
                <w:lang w:val="en-US"/>
              </w:rPr>
              <w:t xml:space="preserve">POLITICS OF THE GOVERNMENT                                                                    </w:t>
            </w:r>
            <w:r w:rsidRPr="00263571">
              <w:rPr>
                <w:rFonts w:ascii="Arial" w:hAnsi="Arial" w:cs="Arial"/>
                <w:lang w:val="en-US"/>
              </w:rPr>
              <w:t xml:space="preserve">                   8 </w:t>
            </w:r>
          </w:p>
          <w:p w:rsidR="009C5AF1" w:rsidRPr="00263571" w:rsidRDefault="009C5AF1" w:rsidP="00195033">
            <w:pPr>
              <w:spacing w:after="0"/>
              <w:ind w:left="708"/>
              <w:jc w:val="right"/>
              <w:rPr>
                <w:rFonts w:ascii="Arial" w:hAnsi="Arial" w:cs="Arial"/>
                <w:caps/>
                <w:u w:val="single"/>
                <w:lang w:val="en-US"/>
              </w:rPr>
            </w:pPr>
            <w:r w:rsidRPr="00263571">
              <w:rPr>
                <w:rFonts w:ascii="Arial" w:hAnsi="Arial" w:cs="Arial"/>
                <w:lang w:val="en-US"/>
              </w:rPr>
              <w:t>2.1 center legislative and institutional                                                                               8</w:t>
            </w:r>
          </w:p>
          <w:p w:rsidR="009C5AF1" w:rsidRPr="00263571" w:rsidRDefault="009C5AF1" w:rsidP="007A7461">
            <w:pPr>
              <w:spacing w:after="0"/>
              <w:ind w:left="1416"/>
              <w:jc w:val="both"/>
              <w:rPr>
                <w:rFonts w:ascii="Arial" w:hAnsi="Arial" w:cs="Arial"/>
                <w:caps/>
                <w:lang w:val="en-US"/>
              </w:rPr>
            </w:pPr>
            <w:r w:rsidRPr="00263571">
              <w:rPr>
                <w:rFonts w:ascii="Arial" w:hAnsi="Arial" w:cs="Arial"/>
                <w:lang w:val="en-US"/>
              </w:rPr>
              <w:t xml:space="preserve">- bills and international conventions </w:t>
            </w:r>
          </w:p>
          <w:p w:rsidR="009C5AF1" w:rsidRPr="00263571" w:rsidRDefault="009C5AF1" w:rsidP="007A7461">
            <w:pPr>
              <w:spacing w:after="0"/>
              <w:ind w:left="1416"/>
              <w:jc w:val="both"/>
              <w:rPr>
                <w:rFonts w:ascii="Arial" w:hAnsi="Arial" w:cs="Arial"/>
                <w:caps/>
                <w:lang w:val="en-US"/>
              </w:rPr>
            </w:pPr>
            <w:r w:rsidRPr="00263571">
              <w:rPr>
                <w:rFonts w:ascii="Arial" w:hAnsi="Arial" w:cs="Arial"/>
                <w:lang w:val="en-US"/>
              </w:rPr>
              <w:t xml:space="preserve">- main liabilities of </w:t>
            </w:r>
            <w:smartTag w:uri="urn:schemas-microsoft-com:office:smarttags" w:element="country-region">
              <w:r w:rsidRPr="00263571">
                <w:rPr>
                  <w:rFonts w:ascii="Arial" w:hAnsi="Arial" w:cs="Arial"/>
                  <w:lang w:val="en-US"/>
                </w:rPr>
                <w:t>Congo</w:t>
              </w:r>
            </w:smartTag>
            <w:r w:rsidRPr="00263571">
              <w:rPr>
                <w:rFonts w:ascii="Arial" w:hAnsi="Arial" w:cs="Arial"/>
                <w:lang w:val="en-US"/>
              </w:rPr>
              <w:t xml:space="preserve"> </w:t>
            </w:r>
          </w:p>
          <w:p w:rsidR="009C5AF1" w:rsidRPr="00263571" w:rsidRDefault="009C5AF1" w:rsidP="00195033">
            <w:pPr>
              <w:spacing w:after="0"/>
              <w:ind w:left="708"/>
              <w:jc w:val="right"/>
              <w:rPr>
                <w:rFonts w:ascii="Arial" w:hAnsi="Arial" w:cs="Arial"/>
                <w:lang w:val="en-US"/>
              </w:rPr>
            </w:pPr>
            <w:r w:rsidRPr="00263571">
              <w:rPr>
                <w:rFonts w:ascii="Arial" w:hAnsi="Arial" w:cs="Arial"/>
                <w:lang w:val="en-US"/>
              </w:rPr>
              <w:t>2 .2 center legislative national                                                                                          9</w:t>
            </w:r>
          </w:p>
          <w:p w:rsidR="009C5AF1" w:rsidRPr="00263571" w:rsidRDefault="009C5AF1" w:rsidP="00195033">
            <w:pPr>
              <w:spacing w:after="0" w:line="240" w:lineRule="auto"/>
              <w:jc w:val="right"/>
              <w:rPr>
                <w:rFonts w:ascii="Arial" w:hAnsi="Arial" w:cs="Arial"/>
                <w:sz w:val="24"/>
                <w:szCs w:val="24"/>
                <w:lang w:val="en-US" w:eastAsia="fr-FR"/>
              </w:rPr>
            </w:pPr>
            <w:r w:rsidRPr="00263571">
              <w:rPr>
                <w:rFonts w:ascii="Arial" w:hAnsi="Arial" w:cs="Arial"/>
                <w:b/>
                <w:sz w:val="24"/>
                <w:szCs w:val="24"/>
                <w:lang w:val="en-US" w:eastAsia="fr-FR"/>
              </w:rPr>
              <w:t xml:space="preserve">          </w:t>
            </w:r>
            <w:r w:rsidRPr="00263571">
              <w:rPr>
                <w:rFonts w:ascii="Arial" w:hAnsi="Arial" w:cs="Arial"/>
                <w:sz w:val="24"/>
                <w:szCs w:val="24"/>
                <w:lang w:val="en-US" w:eastAsia="fr-FR"/>
              </w:rPr>
              <w:t>2.3 of the laws often unrecognized or not applied                                              11</w:t>
            </w:r>
          </w:p>
          <w:p w:rsidR="009C5AF1" w:rsidRPr="00263571" w:rsidRDefault="009C5AF1" w:rsidP="00195033">
            <w:pPr>
              <w:spacing w:after="0" w:line="240" w:lineRule="auto"/>
              <w:jc w:val="right"/>
              <w:rPr>
                <w:rFonts w:ascii="Arial" w:hAnsi="Arial" w:cs="Arial"/>
                <w:sz w:val="24"/>
                <w:szCs w:val="24"/>
                <w:lang w:val="en-US" w:eastAsia="fr-FR"/>
              </w:rPr>
            </w:pPr>
            <w:r w:rsidRPr="00263571">
              <w:rPr>
                <w:rFonts w:ascii="Arial" w:hAnsi="Arial" w:cs="Arial"/>
                <w:sz w:val="24"/>
                <w:szCs w:val="24"/>
                <w:lang w:val="en-US" w:eastAsia="fr-FR"/>
              </w:rPr>
              <w:t xml:space="preserve">          2.4 settings institutional and strategic weakly coordinated                                 12</w:t>
            </w:r>
          </w:p>
          <w:p w:rsidR="009C5AF1" w:rsidRPr="00263571" w:rsidRDefault="009C5AF1" w:rsidP="00195033">
            <w:pPr>
              <w:spacing w:after="0"/>
              <w:jc w:val="right"/>
              <w:rPr>
                <w:rFonts w:ascii="Arial" w:hAnsi="Arial" w:cs="Arial"/>
                <w:sz w:val="24"/>
                <w:szCs w:val="24"/>
                <w:lang w:val="en-US" w:eastAsia="fr-FR"/>
              </w:rPr>
            </w:pPr>
            <w:r w:rsidRPr="00263571">
              <w:rPr>
                <w:rFonts w:ascii="Arial" w:hAnsi="Arial" w:cs="Arial"/>
                <w:b/>
                <w:sz w:val="24"/>
                <w:szCs w:val="24"/>
                <w:lang w:val="en-US" w:eastAsia="fr-FR"/>
              </w:rPr>
              <w:t xml:space="preserve">          </w:t>
            </w:r>
            <w:r w:rsidRPr="00263571">
              <w:rPr>
                <w:rFonts w:ascii="Arial" w:hAnsi="Arial" w:cs="Arial"/>
                <w:sz w:val="24"/>
                <w:szCs w:val="24"/>
                <w:lang w:val="en-US" w:eastAsia="fr-FR"/>
              </w:rPr>
              <w:t>2.5 the civil society                                                                                              13</w:t>
            </w:r>
          </w:p>
          <w:p w:rsidR="009C5AF1" w:rsidRPr="00263571" w:rsidRDefault="009C5AF1" w:rsidP="00195033">
            <w:pPr>
              <w:spacing w:after="0"/>
              <w:jc w:val="right"/>
              <w:rPr>
                <w:rFonts w:ascii="Arial" w:hAnsi="Arial" w:cs="Arial"/>
                <w:caps/>
                <w:u w:val="single"/>
                <w:lang w:val="en-US"/>
              </w:rPr>
            </w:pPr>
            <w:r w:rsidRPr="00263571">
              <w:rPr>
                <w:rFonts w:ascii="Arial" w:hAnsi="Arial" w:cs="Arial"/>
                <w:lang w:val="en-US"/>
              </w:rPr>
              <w:t xml:space="preserve">        2.6 public investments in favor of the children                                                                14 </w:t>
            </w:r>
          </w:p>
          <w:p w:rsidR="009C5AF1" w:rsidRPr="00263571" w:rsidRDefault="009C5AF1" w:rsidP="007A7461">
            <w:pPr>
              <w:spacing w:after="0" w:line="240" w:lineRule="auto"/>
              <w:jc w:val="both"/>
              <w:rPr>
                <w:rFonts w:ascii="Arial" w:hAnsi="Arial" w:cs="Arial"/>
                <w:caps/>
                <w:sz w:val="24"/>
                <w:szCs w:val="24"/>
                <w:lang w:val="en-US"/>
              </w:rPr>
            </w:pPr>
          </w:p>
          <w:p w:rsidR="009C5AF1" w:rsidRPr="00263571" w:rsidRDefault="009C5AF1" w:rsidP="00195033">
            <w:pPr>
              <w:spacing w:after="0"/>
              <w:jc w:val="right"/>
              <w:rPr>
                <w:rFonts w:ascii="Arial" w:hAnsi="Arial" w:cs="Arial"/>
                <w:u w:val="single"/>
                <w:lang w:val="en-US"/>
              </w:rPr>
            </w:pPr>
            <w:r w:rsidRPr="00263571">
              <w:rPr>
                <w:rFonts w:ascii="Arial" w:hAnsi="Arial" w:cs="Arial"/>
                <w:lang w:val="en-US"/>
              </w:rPr>
              <w:t>3-</w:t>
            </w:r>
            <w:r w:rsidRPr="00263571">
              <w:rPr>
                <w:rFonts w:ascii="Arial" w:hAnsi="Arial" w:cs="Arial"/>
                <w:b/>
                <w:sz w:val="24"/>
                <w:szCs w:val="24"/>
                <w:lang w:val="en-US"/>
              </w:rPr>
              <w:t xml:space="preserve">RIGHT TO THE SURVIVAL OF THE MOTHER AND THE CHILD                    </w:t>
            </w:r>
            <w:r w:rsidRPr="00263571">
              <w:rPr>
                <w:rFonts w:ascii="Arial" w:hAnsi="Arial" w:cs="Arial"/>
                <w:lang w:val="en-US"/>
              </w:rPr>
              <w:t xml:space="preserve">         16 </w:t>
            </w:r>
          </w:p>
          <w:p w:rsidR="009C5AF1" w:rsidRPr="00263571" w:rsidRDefault="009C5AF1" w:rsidP="00195033">
            <w:pPr>
              <w:spacing w:after="0"/>
              <w:ind w:left="708"/>
              <w:jc w:val="right"/>
              <w:rPr>
                <w:rFonts w:ascii="Arial" w:hAnsi="Arial" w:cs="Arial"/>
                <w:caps/>
                <w:u w:val="single"/>
                <w:lang w:val="en-US"/>
              </w:rPr>
            </w:pPr>
            <w:r w:rsidRPr="00263571">
              <w:rPr>
                <w:rFonts w:ascii="Arial" w:hAnsi="Arial" w:cs="Arial"/>
                <w:lang w:val="en-US"/>
              </w:rPr>
              <w:t xml:space="preserve">3.1 political and strategy                                                                                                 16 </w:t>
            </w:r>
          </w:p>
          <w:p w:rsidR="009C5AF1" w:rsidRPr="00263571" w:rsidRDefault="009C5AF1" w:rsidP="00195033">
            <w:pPr>
              <w:spacing w:after="0"/>
              <w:ind w:left="708"/>
              <w:jc w:val="right"/>
              <w:rPr>
                <w:rFonts w:ascii="Arial" w:hAnsi="Arial" w:cs="Arial"/>
                <w:caps/>
                <w:u w:val="single"/>
                <w:lang w:val="en-US"/>
              </w:rPr>
            </w:pPr>
            <w:r w:rsidRPr="00263571">
              <w:rPr>
                <w:rFonts w:ascii="Arial" w:hAnsi="Arial" w:cs="Arial"/>
                <w:lang w:val="en-US"/>
              </w:rPr>
              <w:t xml:space="preserve">3.2 right has the health of the child                                                                                 17 </w:t>
            </w:r>
          </w:p>
          <w:p w:rsidR="009C5AF1" w:rsidRPr="00263571" w:rsidRDefault="009C5AF1" w:rsidP="00195033">
            <w:pPr>
              <w:spacing w:after="0"/>
              <w:ind w:left="708"/>
              <w:jc w:val="right"/>
              <w:rPr>
                <w:rFonts w:ascii="Arial" w:hAnsi="Arial" w:cs="Arial"/>
                <w:caps/>
                <w:u w:val="single"/>
                <w:lang w:val="en-US"/>
              </w:rPr>
            </w:pPr>
            <w:r w:rsidRPr="00263571">
              <w:rPr>
                <w:rFonts w:ascii="Arial" w:hAnsi="Arial" w:cs="Arial"/>
                <w:lang w:val="en-US"/>
              </w:rPr>
              <w:t xml:space="preserve">3.3 right has the the education of the child                                                                     23 </w:t>
            </w:r>
          </w:p>
          <w:p w:rsidR="009C5AF1" w:rsidRPr="00263571" w:rsidRDefault="009C5AF1" w:rsidP="007A7461">
            <w:pPr>
              <w:spacing w:after="0"/>
              <w:ind w:left="708"/>
              <w:jc w:val="both"/>
              <w:rPr>
                <w:rFonts w:ascii="Arial" w:hAnsi="Arial" w:cs="Arial"/>
                <w:caps/>
                <w:u w:val="single"/>
                <w:lang w:val="en-US"/>
              </w:rPr>
            </w:pPr>
            <w:r w:rsidRPr="00263571">
              <w:rPr>
                <w:rFonts w:ascii="Arial" w:hAnsi="Arial" w:cs="Arial"/>
                <w:lang w:val="en-US"/>
              </w:rPr>
              <w:t xml:space="preserve">3.4 center strategic and institutional                                                                                24 </w:t>
            </w:r>
          </w:p>
          <w:p w:rsidR="009C5AF1" w:rsidRPr="00263571" w:rsidRDefault="009C5AF1" w:rsidP="007A7461">
            <w:pPr>
              <w:spacing w:after="0" w:line="240" w:lineRule="auto"/>
              <w:jc w:val="both"/>
              <w:rPr>
                <w:rFonts w:ascii="Arial" w:hAnsi="Arial" w:cs="Arial"/>
                <w:caps/>
                <w:sz w:val="24"/>
                <w:szCs w:val="24"/>
                <w:lang w:val="en-US"/>
              </w:rPr>
            </w:pPr>
          </w:p>
          <w:p w:rsidR="009C5AF1" w:rsidRPr="00263571" w:rsidRDefault="009C5AF1" w:rsidP="007A7461">
            <w:pPr>
              <w:spacing w:after="0"/>
              <w:jc w:val="both"/>
              <w:rPr>
                <w:rFonts w:ascii="Arial" w:hAnsi="Arial" w:cs="Arial"/>
                <w:u w:val="single"/>
                <w:lang w:val="en-US"/>
              </w:rPr>
            </w:pPr>
            <w:r w:rsidRPr="00263571">
              <w:rPr>
                <w:rFonts w:ascii="Arial" w:hAnsi="Arial" w:cs="Arial"/>
                <w:lang w:val="en-US"/>
              </w:rPr>
              <w:t>4-</w:t>
            </w:r>
            <w:r w:rsidRPr="00263571">
              <w:rPr>
                <w:rFonts w:ascii="Arial" w:hAnsi="Arial" w:cs="Arial"/>
                <w:b/>
                <w:sz w:val="24"/>
                <w:szCs w:val="24"/>
                <w:lang w:val="en-US"/>
              </w:rPr>
              <w:t xml:space="preserve">RIGHT TO THE PROTECTION OF THE CHILDREN AND WOMEN     </w:t>
            </w:r>
            <w:r w:rsidRPr="00263571">
              <w:rPr>
                <w:rFonts w:ascii="Arial" w:hAnsi="Arial" w:cs="Arial"/>
                <w:lang w:val="en-US"/>
              </w:rPr>
              <w:t xml:space="preserve">                      36 </w:t>
            </w:r>
          </w:p>
          <w:p w:rsidR="009C5AF1" w:rsidRPr="00A5142D" w:rsidRDefault="009C5AF1" w:rsidP="007A7461">
            <w:pPr>
              <w:pStyle w:val="ListParagraph"/>
              <w:spacing w:after="0" w:line="240" w:lineRule="auto"/>
              <w:ind w:left="0"/>
              <w:jc w:val="both"/>
              <w:rPr>
                <w:rFonts w:ascii="Arial" w:hAnsi="Arial" w:cs="Arial"/>
                <w:sz w:val="24"/>
                <w:szCs w:val="24"/>
              </w:rPr>
            </w:pPr>
            <w:r w:rsidRPr="00A5142D">
              <w:rPr>
                <w:rFonts w:ascii="Arial" w:hAnsi="Arial" w:cs="Arial"/>
                <w:sz w:val="24"/>
                <w:szCs w:val="24"/>
              </w:rPr>
              <w:t xml:space="preserve">          </w:t>
            </w:r>
          </w:p>
          <w:p w:rsidR="009C5AF1" w:rsidRPr="00263571" w:rsidRDefault="009C5AF1" w:rsidP="00195033">
            <w:pPr>
              <w:spacing w:after="0"/>
              <w:ind w:left="708"/>
              <w:jc w:val="right"/>
              <w:rPr>
                <w:rFonts w:ascii="Arial" w:hAnsi="Arial" w:cs="Arial"/>
                <w:caps/>
                <w:u w:val="single"/>
                <w:lang w:val="en-US"/>
              </w:rPr>
            </w:pPr>
            <w:r w:rsidRPr="00263571">
              <w:rPr>
                <w:rFonts w:ascii="Arial" w:hAnsi="Arial" w:cs="Arial"/>
                <w:lang w:val="en-US"/>
              </w:rPr>
              <w:t xml:space="preserve">4.1 main international liabilities                                                                                       36 </w:t>
            </w:r>
          </w:p>
          <w:p w:rsidR="009C5AF1" w:rsidRPr="00263571" w:rsidRDefault="009C5AF1" w:rsidP="00195033">
            <w:pPr>
              <w:spacing w:after="0"/>
              <w:ind w:left="708"/>
              <w:jc w:val="right"/>
              <w:rPr>
                <w:rFonts w:ascii="Arial" w:hAnsi="Arial" w:cs="Arial"/>
                <w:caps/>
                <w:u w:val="single"/>
                <w:lang w:val="en-US"/>
              </w:rPr>
            </w:pPr>
            <w:r w:rsidRPr="00263571">
              <w:rPr>
                <w:rFonts w:ascii="Arial" w:hAnsi="Arial" w:cs="Arial"/>
                <w:lang w:val="en-US"/>
              </w:rPr>
              <w:t xml:space="preserve">4.2 Cadre strategic and institutional of the protection                                                     37 </w:t>
            </w:r>
          </w:p>
          <w:p w:rsidR="009C5AF1" w:rsidRPr="00263571" w:rsidRDefault="009C5AF1" w:rsidP="00195033">
            <w:pPr>
              <w:spacing w:after="0"/>
              <w:ind w:left="708"/>
              <w:jc w:val="right"/>
              <w:rPr>
                <w:rFonts w:ascii="Arial" w:hAnsi="Arial" w:cs="Arial"/>
                <w:u w:val="single"/>
                <w:lang w:val="en-US"/>
              </w:rPr>
            </w:pPr>
            <w:r w:rsidRPr="00263571">
              <w:rPr>
                <w:rFonts w:ascii="Arial" w:hAnsi="Arial" w:cs="Arial"/>
                <w:lang w:val="en-US"/>
              </w:rPr>
              <w:t xml:space="preserve">4.3 Inventory of fixtures                                                                                                   39 </w:t>
            </w:r>
          </w:p>
          <w:p w:rsidR="009C5AF1" w:rsidRPr="00263571" w:rsidRDefault="009C5AF1" w:rsidP="00195033">
            <w:pPr>
              <w:spacing w:after="0"/>
              <w:ind w:left="1416"/>
              <w:jc w:val="right"/>
              <w:rPr>
                <w:rFonts w:ascii="Arial" w:hAnsi="Arial" w:cs="Arial"/>
                <w:caps/>
                <w:u w:val="single"/>
                <w:lang w:val="en-US"/>
              </w:rPr>
            </w:pPr>
            <w:r w:rsidRPr="00263571">
              <w:rPr>
                <w:rFonts w:ascii="Arial" w:hAnsi="Arial" w:cs="Arial"/>
                <w:lang w:val="en-US"/>
              </w:rPr>
              <w:t xml:space="preserve">4.3.1 Enfants deprive civil status                                                                         39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4.3.2 autochthonous children                                                                              40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4.3.3 children without domestic environment                                                      41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4.3.4 orphan children                                                                                          41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4.3.5 children confide                                                                                          42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4.3.6 child of the streets                                                                                      42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4.3.7 children in family                                                                                        44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4.3.8 children have the school                                                                            44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4.3.9 children with handicap                                                                                44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4.3.10 work of the children                                                                                  45 </w:t>
            </w:r>
          </w:p>
          <w:p w:rsidR="009C5AF1" w:rsidRPr="00263571" w:rsidRDefault="009C5AF1" w:rsidP="00195033">
            <w:pPr>
              <w:spacing w:after="0"/>
              <w:ind w:left="1416"/>
              <w:jc w:val="right"/>
              <w:rPr>
                <w:rFonts w:ascii="Arial" w:hAnsi="Arial" w:cs="Arial"/>
                <w:caps/>
                <w:lang w:val="en-US"/>
              </w:rPr>
            </w:pPr>
            <w:r w:rsidRPr="00263571">
              <w:rPr>
                <w:rFonts w:ascii="Arial" w:hAnsi="Arial" w:cs="Arial"/>
                <w:lang w:val="en-US"/>
              </w:rPr>
              <w:t xml:space="preserve">4.3.11 children victim of bill                                                                                 46 </w:t>
            </w:r>
          </w:p>
          <w:p w:rsidR="009C5AF1" w:rsidRPr="00263571" w:rsidRDefault="009C5AF1" w:rsidP="00195033">
            <w:pPr>
              <w:spacing w:after="0"/>
              <w:ind w:left="1416"/>
              <w:jc w:val="right"/>
              <w:rPr>
                <w:rFonts w:ascii="Arial" w:hAnsi="Arial" w:cs="Arial"/>
                <w:lang w:val="en-US"/>
              </w:rPr>
            </w:pPr>
            <w:r w:rsidRPr="00263571">
              <w:rPr>
                <w:rFonts w:ascii="Arial" w:hAnsi="Arial" w:cs="Arial"/>
                <w:lang w:val="en-US"/>
              </w:rPr>
              <w:t xml:space="preserve">4.3.12 children refugees                                                                                     47 </w:t>
            </w:r>
          </w:p>
          <w:p w:rsidR="009C5AF1" w:rsidRPr="00263571" w:rsidRDefault="009C5AF1" w:rsidP="00195033">
            <w:pPr>
              <w:spacing w:after="0"/>
              <w:ind w:left="1416"/>
              <w:jc w:val="right"/>
              <w:rPr>
                <w:rFonts w:ascii="Arial" w:hAnsi="Arial" w:cs="Arial"/>
                <w:lang w:val="en-US"/>
              </w:rPr>
            </w:pPr>
            <w:r w:rsidRPr="00263571">
              <w:rPr>
                <w:rFonts w:ascii="Arial" w:hAnsi="Arial" w:cs="Arial"/>
                <w:lang w:val="en-US"/>
              </w:rPr>
              <w:t xml:space="preserve">4.3.13 children in conflict with the law                                                                47 </w:t>
            </w:r>
          </w:p>
          <w:p w:rsidR="009C5AF1" w:rsidRPr="00263571" w:rsidRDefault="009C5AF1" w:rsidP="00195033">
            <w:pPr>
              <w:spacing w:after="0"/>
              <w:ind w:left="1416"/>
              <w:jc w:val="right"/>
              <w:rPr>
                <w:rFonts w:ascii="Arial" w:hAnsi="Arial" w:cs="Arial"/>
                <w:sz w:val="28"/>
                <w:szCs w:val="28"/>
                <w:lang w:val="en-US"/>
              </w:rPr>
            </w:pPr>
            <w:r w:rsidRPr="00263571">
              <w:rPr>
                <w:rFonts w:ascii="Arial" w:hAnsi="Arial" w:cs="Arial"/>
                <w:lang w:val="en-US"/>
              </w:rPr>
              <w:t xml:space="preserve">4.3.14 involvement of the children                                                                      48 </w:t>
            </w:r>
          </w:p>
          <w:p w:rsidR="009C5AF1" w:rsidRPr="00263571" w:rsidRDefault="009C5AF1" w:rsidP="007A7461">
            <w:pPr>
              <w:spacing w:after="0" w:line="240" w:lineRule="auto"/>
              <w:jc w:val="both"/>
              <w:rPr>
                <w:rFonts w:ascii="Arial" w:hAnsi="Arial" w:cs="Arial"/>
                <w:caps/>
                <w:sz w:val="24"/>
                <w:szCs w:val="24"/>
                <w:lang w:val="en-US"/>
              </w:rPr>
            </w:pPr>
          </w:p>
          <w:p w:rsidR="009C5AF1" w:rsidRPr="00263571" w:rsidRDefault="009C5AF1" w:rsidP="00195033">
            <w:pPr>
              <w:spacing w:after="0"/>
              <w:jc w:val="right"/>
              <w:rPr>
                <w:rFonts w:ascii="Arial" w:hAnsi="Arial" w:cs="Arial"/>
                <w:lang w:val="en-US"/>
              </w:rPr>
            </w:pPr>
            <w:r w:rsidRPr="00263571">
              <w:rPr>
                <w:rFonts w:ascii="Arial" w:hAnsi="Arial" w:cs="Arial"/>
                <w:sz w:val="24"/>
                <w:szCs w:val="24"/>
                <w:lang w:val="en-US"/>
              </w:rPr>
              <w:t>5-</w:t>
            </w:r>
            <w:r w:rsidRPr="00263571">
              <w:rPr>
                <w:rFonts w:ascii="Arial" w:hAnsi="Arial" w:cs="Arial"/>
                <w:b/>
                <w:sz w:val="24"/>
                <w:szCs w:val="24"/>
                <w:lang w:val="en-US"/>
              </w:rPr>
              <w:t>RECOMMENDATIONS</w:t>
            </w:r>
            <w:r w:rsidRPr="00263571">
              <w:rPr>
                <w:rFonts w:ascii="Arial" w:hAnsi="Arial" w:cs="Arial"/>
                <w:sz w:val="24"/>
                <w:szCs w:val="24"/>
                <w:lang w:val="en-US"/>
              </w:rPr>
              <w:t xml:space="preserve">                        </w:t>
            </w:r>
            <w:r w:rsidRPr="00263571">
              <w:rPr>
                <w:rFonts w:ascii="Arial" w:hAnsi="Arial" w:cs="Arial"/>
                <w:lang w:val="en-US"/>
              </w:rPr>
              <w:t xml:space="preserve">                                                                             48 </w:t>
            </w:r>
          </w:p>
        </w:tc>
      </w:tr>
    </w:tbl>
    <w:p w:rsidR="009C5AF1" w:rsidRPr="00A75F65" w:rsidRDefault="009C5AF1" w:rsidP="007A7461">
      <w:pPr>
        <w:spacing w:after="0" w:line="240" w:lineRule="auto"/>
        <w:jc w:val="both"/>
        <w:rPr>
          <w:rFonts w:ascii="Arial" w:hAnsi="Arial" w:cs="Arial"/>
          <w:b/>
          <w:caps/>
          <w:sz w:val="28"/>
          <w:szCs w:val="28"/>
          <w:lang w:val="en-US"/>
        </w:rPr>
      </w:pPr>
    </w:p>
    <w:p w:rsidR="009C5AF1" w:rsidRPr="00A75F65" w:rsidRDefault="009C5AF1" w:rsidP="007A7461">
      <w:pPr>
        <w:spacing w:after="0" w:line="240" w:lineRule="auto"/>
        <w:jc w:val="both"/>
        <w:rPr>
          <w:rFonts w:ascii="Arial" w:hAnsi="Arial" w:cs="Arial"/>
          <w:b/>
          <w:caps/>
          <w:sz w:val="28"/>
          <w:szCs w:val="28"/>
          <w:lang w:val="en-US"/>
        </w:rPr>
      </w:pPr>
    </w:p>
    <w:p w:rsidR="009C5AF1" w:rsidRPr="00A75F65" w:rsidRDefault="009C5AF1" w:rsidP="007A7461">
      <w:pPr>
        <w:spacing w:after="0" w:line="240" w:lineRule="auto"/>
        <w:jc w:val="both"/>
        <w:rPr>
          <w:rFonts w:ascii="Arial" w:hAnsi="Arial" w:cs="Arial"/>
          <w:b/>
          <w:caps/>
          <w:sz w:val="28"/>
          <w:szCs w:val="28"/>
          <w:lang w:val="en-US"/>
        </w:rPr>
      </w:pPr>
    </w:p>
    <w:p w:rsidR="009C5AF1" w:rsidRPr="00A75F65" w:rsidRDefault="009C5AF1" w:rsidP="007A7461">
      <w:pPr>
        <w:spacing w:after="0" w:line="240" w:lineRule="auto"/>
        <w:jc w:val="both"/>
        <w:rPr>
          <w:rFonts w:ascii="Arial" w:hAnsi="Arial" w:cs="Arial"/>
          <w:b/>
          <w:caps/>
          <w:sz w:val="28"/>
          <w:szCs w:val="28"/>
          <w:lang w:val="en-US"/>
        </w:rPr>
      </w:pPr>
    </w:p>
    <w:p w:rsidR="009C5AF1" w:rsidRPr="007A7461" w:rsidRDefault="009C5AF1" w:rsidP="007A7461">
      <w:pPr>
        <w:jc w:val="both"/>
        <w:rPr>
          <w:rFonts w:ascii="Arial" w:hAnsi="Arial" w:cs="Arial"/>
          <w:b/>
          <w:sz w:val="28"/>
          <w:szCs w:val="28"/>
          <w:lang w:val="en-US"/>
        </w:rPr>
      </w:pPr>
      <w:r w:rsidRPr="007A7461">
        <w:rPr>
          <w:rFonts w:ascii="Arial" w:hAnsi="Arial" w:cs="Arial"/>
          <w:b/>
          <w:sz w:val="28"/>
          <w:szCs w:val="28"/>
          <w:lang w:val="en-US"/>
        </w:rPr>
        <w:t xml:space="preserve">1 - CONTEXT </w:t>
      </w:r>
    </w:p>
    <w:p w:rsidR="009C5AF1" w:rsidRPr="00A75F65" w:rsidRDefault="009C5AF1" w:rsidP="007A7461">
      <w:pPr>
        <w:jc w:val="both"/>
        <w:rPr>
          <w:rFonts w:ascii="Arial" w:hAnsi="Arial" w:cs="Arial"/>
          <w:lang w:val="en-US"/>
        </w:rPr>
      </w:pPr>
      <w:r w:rsidRPr="00A75F65">
        <w:rPr>
          <w:rFonts w:ascii="Arial" w:hAnsi="Arial" w:cs="Arial"/>
          <w:lang w:val="en-US"/>
        </w:rPr>
        <w:t xml:space="preserve">In spite of the committed efforts of reconstruction during these last years, the remained country marked deeply by the consequences of the succession of episodes of violences and ethnic politico crises that generated several changes of régime. The years that followed the institution of the multipartisme and the first presidential elections of 1992 have been marked by unrest and an armed conflict that caused the loss of thousands of human lives and important prejudices for the population.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balance of these years of civil war and insecurity is heavy. Following the agreement of cease-fire of December 29, 1999, close to 810 000 out of place interns regained Brazzaville in a precarious sanitary, nutritional and psychological state. Some among them had participated in the violences or had been victims of it, most had lost all their goods and much could not take in charge their children. The domestic ruptures increased, causing the emergence of multiple categories of children vulnerable  : orphans, traumatized children, children so-called " sorciers s", deserted children, children of the street, children victims of exploitation, etc. </w:t>
      </w:r>
    </w:p>
    <w:p w:rsidR="009C5AF1" w:rsidRPr="00A75F65" w:rsidRDefault="009C5AF1" w:rsidP="007A7461">
      <w:pPr>
        <w:jc w:val="both"/>
        <w:rPr>
          <w:rFonts w:ascii="Arial" w:hAnsi="Arial" w:cs="Arial"/>
          <w:lang w:val="en-US"/>
        </w:rPr>
      </w:pPr>
      <w:r w:rsidRPr="00A75F65">
        <w:rPr>
          <w:rFonts w:ascii="Arial" w:hAnsi="Arial" w:cs="Arial"/>
          <w:lang w:val="en-US"/>
        </w:rPr>
        <w:t xml:space="preserve">During this period, the malnutrition became a major problem of public health and the infantile illnesses spilled. In the two cheap first of the country, a bed of hospital out of 3 was occupied by a patient of the AIDS at the end of the years 1990. The school company moved back strongly between 1990 and 1998. In the south of the country, close to four children out of ten had been exposed to stages of extreme violence and 25% among them had come out again from it traumatized. </w:t>
      </w:r>
    </w:p>
    <w:p w:rsidR="009C5AF1" w:rsidRPr="00A75F65" w:rsidRDefault="009C5AF1" w:rsidP="007A7461">
      <w:pPr>
        <w:jc w:val="both"/>
        <w:rPr>
          <w:rFonts w:ascii="Arial" w:hAnsi="Arial" w:cs="Arial"/>
          <w:lang w:val="en-US"/>
        </w:rPr>
      </w:pPr>
      <w:r w:rsidRPr="00A75F65">
        <w:rPr>
          <w:rFonts w:ascii="Arial" w:hAnsi="Arial" w:cs="Arial"/>
          <w:lang w:val="en-US"/>
        </w:rPr>
        <w:t xml:space="preserve">Even though the government and the international community mobilized themselves to face this humanitarian crisis and to re-establish best conditions of life for the populations, the aftermaths of this black period are even palpable in the Congolese society and continue to weigh heavily on the situation of the children and women. </w:t>
      </w:r>
    </w:p>
    <w:p w:rsidR="009C5AF1" w:rsidRPr="007A7461" w:rsidRDefault="009C5AF1" w:rsidP="007A7461">
      <w:pPr>
        <w:jc w:val="both"/>
        <w:rPr>
          <w:rFonts w:ascii="Arial" w:hAnsi="Arial" w:cs="Arial"/>
          <w:b/>
          <w:sz w:val="24"/>
          <w:szCs w:val="24"/>
          <w:lang w:val="en-US"/>
        </w:rPr>
      </w:pPr>
      <w:r w:rsidRPr="007A7461">
        <w:rPr>
          <w:rFonts w:ascii="Arial" w:hAnsi="Arial" w:cs="Arial"/>
          <w:b/>
          <w:sz w:val="24"/>
          <w:szCs w:val="24"/>
          <w:lang w:val="en-US"/>
        </w:rPr>
        <w:t xml:space="preserve">Humanitarian crisis and situations of emergency </w:t>
      </w:r>
    </w:p>
    <w:p w:rsidR="009C5AF1" w:rsidRPr="00A75F65" w:rsidRDefault="009C5AF1" w:rsidP="007A7461">
      <w:pPr>
        <w:jc w:val="both"/>
        <w:rPr>
          <w:rFonts w:ascii="Arial" w:hAnsi="Arial" w:cs="Arial"/>
          <w:lang w:val="en-US"/>
        </w:rPr>
      </w:pPr>
      <w:r w:rsidRPr="00A75F65">
        <w:rPr>
          <w:rFonts w:ascii="Arial" w:hAnsi="Arial" w:cs="Arial"/>
          <w:lang w:val="en-US"/>
        </w:rPr>
        <w:t xml:space="preserve">Outside of the episodes of internal political conflict, other factors cause the emergence of humanitarian crises and situations of emergency in Congo, notably the influx of refugees, the apparition of epidemics and the natural disasters. </w:t>
      </w:r>
    </w:p>
    <w:p w:rsidR="009C5AF1" w:rsidRPr="00A75F65" w:rsidRDefault="009C5AF1" w:rsidP="007A7461">
      <w:pPr>
        <w:jc w:val="both"/>
        <w:rPr>
          <w:rFonts w:ascii="Arial" w:hAnsi="Arial" w:cs="Arial"/>
          <w:lang w:val="en-US"/>
        </w:rPr>
      </w:pPr>
      <w:r w:rsidRPr="00A75F65">
        <w:rPr>
          <w:rFonts w:ascii="Arial" w:hAnsi="Arial" w:cs="Arial"/>
          <w:lang w:val="en-US"/>
        </w:rPr>
        <w:t xml:space="preserve">Today, the presence of refugees of the RDC constitutes the biggest challenge on the humanitarian plan. According to the HCR (2011), a few 170 000 people, of which many children, are parked to the north of the country, for most in the Likouala. The majority of the families and children lives in camps of emergency and has need of basis services, of cares and protective. The girls and the women are especially vulnerable to the violence and to the sexual abuses. A tripartite agreement has been signed by Republic of Congo, the RDC and the HCR in June 2010 in view of the repatriation of these refugees but lingers to materialize. </w:t>
      </w:r>
    </w:p>
    <w:p w:rsidR="009C5AF1" w:rsidRPr="00A75F65" w:rsidRDefault="009C5AF1" w:rsidP="007A7461">
      <w:pPr>
        <w:jc w:val="both"/>
        <w:rPr>
          <w:rFonts w:ascii="Arial" w:hAnsi="Arial" w:cs="Arial"/>
          <w:lang w:val="en-US"/>
        </w:rPr>
      </w:pPr>
      <w:r w:rsidRPr="007A7461">
        <w:rPr>
          <w:rFonts w:ascii="Arial" w:hAnsi="Arial" w:cs="Arial"/>
          <w:b/>
          <w:lang w:val="en-US"/>
        </w:rPr>
        <w:t>Otherwise, some epidemics provoke situations of emergency regularly</w:t>
      </w:r>
      <w:r w:rsidRPr="00A75F65">
        <w:rPr>
          <w:rFonts w:ascii="Arial" w:hAnsi="Arial" w:cs="Arial"/>
          <w:lang w:val="en-US"/>
        </w:rPr>
        <w:t xml:space="preserve">. </w:t>
      </w:r>
    </w:p>
    <w:p w:rsidR="009C5AF1" w:rsidRPr="00A75F65" w:rsidRDefault="009C5AF1" w:rsidP="007A7461">
      <w:pPr>
        <w:jc w:val="both"/>
        <w:rPr>
          <w:rFonts w:ascii="Arial" w:hAnsi="Arial" w:cs="Arial"/>
          <w:lang w:val="en-US"/>
        </w:rPr>
      </w:pPr>
      <w:r w:rsidRPr="00A75F65">
        <w:rPr>
          <w:rFonts w:ascii="Arial" w:hAnsi="Arial" w:cs="Arial"/>
          <w:lang w:val="en-US"/>
        </w:rPr>
        <w:t xml:space="preserve">With regard to the avoidable illnesses by the vaccination, the poliomyelitis is reappeared in 2010 after ten years of absence : 583 cases have been listed, of which 203 deaths. </w:t>
      </w:r>
    </w:p>
    <w:p w:rsidR="009C5AF1" w:rsidRPr="00A75F65" w:rsidRDefault="009C5AF1" w:rsidP="007A7461">
      <w:pPr>
        <w:jc w:val="both"/>
        <w:rPr>
          <w:rFonts w:ascii="Arial" w:hAnsi="Arial" w:cs="Arial"/>
          <w:lang w:val="en-US"/>
        </w:rPr>
      </w:pPr>
      <w:r w:rsidRPr="00A75F65">
        <w:rPr>
          <w:rFonts w:ascii="Arial" w:hAnsi="Arial" w:cs="Arial"/>
          <w:lang w:val="en-US"/>
        </w:rPr>
        <w:t xml:space="preserve">Several successive measles epidemics also touched the fundamental Brazzaville and the surrounding departments during the last years, of which the last in 2012. </w:t>
      </w:r>
    </w:p>
    <w:p w:rsidR="009C5AF1" w:rsidRPr="00A75F65" w:rsidRDefault="009C5AF1" w:rsidP="007A7461">
      <w:pPr>
        <w:jc w:val="both"/>
        <w:rPr>
          <w:rFonts w:ascii="Arial" w:hAnsi="Arial" w:cs="Arial"/>
          <w:lang w:val="en-US"/>
        </w:rPr>
      </w:pPr>
      <w:r w:rsidRPr="00A75F65">
        <w:rPr>
          <w:rFonts w:ascii="Arial" w:hAnsi="Arial" w:cs="Arial"/>
          <w:lang w:val="en-US"/>
        </w:rPr>
        <w:t xml:space="preserve">With regard to the non avoidable illnesses by the vaccination, epidemics of cholera appeared, in particular in the Likouala, in Brazzaville and in the departments situated along the stream. In 2012, the illness made several score of victims. Besides, of the illnesses as the trypanosomiase or the pian, that touch many natives, appear in a recurrent way. </w:t>
      </w:r>
    </w:p>
    <w:p w:rsidR="009C5AF1" w:rsidRPr="00A75F65" w:rsidRDefault="009C5AF1" w:rsidP="007A7461">
      <w:pPr>
        <w:autoSpaceDE w:val="0"/>
        <w:autoSpaceDN w:val="0"/>
        <w:adjustRightInd w:val="0"/>
        <w:spacing w:after="0" w:line="240" w:lineRule="auto"/>
        <w:jc w:val="both"/>
        <w:rPr>
          <w:rFonts w:ascii="Arial" w:hAnsi="Arial" w:cs="Arial"/>
          <w:sz w:val="24"/>
          <w:szCs w:val="24"/>
          <w:lang w:val="en-US"/>
        </w:rPr>
      </w:pPr>
    </w:p>
    <w:p w:rsidR="009C5AF1" w:rsidRPr="00A75F65" w:rsidRDefault="009C5AF1" w:rsidP="007A7461">
      <w:pPr>
        <w:jc w:val="both"/>
        <w:rPr>
          <w:rFonts w:ascii="Arial" w:hAnsi="Arial" w:cs="Arial"/>
          <w:lang w:val="en-US"/>
        </w:rPr>
      </w:pPr>
      <w:r w:rsidRPr="00A75F65">
        <w:rPr>
          <w:rFonts w:ascii="Arial" w:hAnsi="Arial" w:cs="Arial"/>
          <w:lang w:val="en-US"/>
        </w:rPr>
        <w:t xml:space="preserve">Other situations of emergency finally emerge because of the natural disasters and accidents, as the tornados, the erosion, the floodings, the derailments of train, the crashes of plane or the recent disaster of Mpila of March 4, 2012. Even though these disasters don't generally have an on a big scale humanitarian impact, they provoke material damages as the destruction of dwellings or the loss of goods and can have some consequences on the physical and psychological health. They affect the development of the children in particular because of the risks of epidemics and the interruption of the school activities. </w:t>
      </w:r>
    </w:p>
    <w:p w:rsidR="009C5AF1" w:rsidRPr="007A7461" w:rsidRDefault="009C5AF1" w:rsidP="007A7461">
      <w:pPr>
        <w:jc w:val="both"/>
        <w:rPr>
          <w:rFonts w:ascii="Arial" w:hAnsi="Arial" w:cs="Arial"/>
          <w:b/>
          <w:caps/>
          <w:sz w:val="24"/>
          <w:szCs w:val="24"/>
          <w:lang w:val="en-US"/>
        </w:rPr>
      </w:pPr>
      <w:r w:rsidRPr="007A7461">
        <w:rPr>
          <w:rFonts w:ascii="Arial" w:hAnsi="Arial" w:cs="Arial"/>
          <w:b/>
          <w:sz w:val="24"/>
          <w:szCs w:val="24"/>
          <w:lang w:val="en-US"/>
        </w:rPr>
        <w:t xml:space="preserve">Poverty and multiple deprivations </w:t>
      </w:r>
    </w:p>
    <w:p w:rsidR="009C5AF1" w:rsidRPr="00A75F65" w:rsidRDefault="009C5AF1" w:rsidP="007A7461">
      <w:pPr>
        <w:jc w:val="both"/>
        <w:rPr>
          <w:rFonts w:ascii="Arial" w:hAnsi="Arial" w:cs="Arial"/>
          <w:lang w:val="en-US"/>
        </w:rPr>
      </w:pPr>
      <w:r w:rsidRPr="00A75F65">
        <w:rPr>
          <w:rStyle w:val="Emphasis"/>
          <w:rFonts w:ascii="Arial" w:hAnsi="Arial" w:cs="Arial"/>
          <w:i w:val="0"/>
          <w:iCs w:val="0"/>
          <w:sz w:val="24"/>
          <w:szCs w:val="24"/>
          <w:lang w:val="en-US"/>
        </w:rPr>
        <w:t xml:space="preserve">A strong contrast exists between the statute of Congo, country to intermediate income and producer of oil, and the levels of poverty and inequalities raised noted in the population. </w:t>
      </w:r>
      <w:r w:rsidRPr="00A75F65">
        <w:rPr>
          <w:rFonts w:ascii="Arial" w:hAnsi="Arial" w:cs="Arial"/>
          <w:lang w:val="en-US"/>
        </w:rPr>
        <w:t xml:space="preserve">On the period 2005-2011, the Congolese economy recorded a strong growth rate of the order of 6% on average yearly. In the same time, and confirming the previous evaluations, the population believed 2,7%. The annual income by head knew a substantial growth of 4,4% therefore on average yearly, what situates Congo among the most effective countries of sub-Saharan Africa in terms of growth. </w:t>
      </w:r>
    </w:p>
    <w:p w:rsidR="009C5AF1" w:rsidRPr="00A75F65" w:rsidRDefault="009C5AF1" w:rsidP="007A7461">
      <w:pPr>
        <w:jc w:val="both"/>
        <w:rPr>
          <w:rStyle w:val="st"/>
          <w:rFonts w:ascii="Arial" w:hAnsi="Arial" w:cs="Arial"/>
          <w:b/>
          <w:bCs/>
          <w:sz w:val="26"/>
          <w:szCs w:val="26"/>
          <w:lang w:val="en-US"/>
        </w:rPr>
      </w:pPr>
      <w:r w:rsidRPr="00A75F65">
        <w:rPr>
          <w:rStyle w:val="st"/>
          <w:rFonts w:ascii="Arial" w:hAnsi="Arial" w:cs="Arial"/>
          <w:b/>
          <w:bCs/>
          <w:sz w:val="26"/>
          <w:szCs w:val="26"/>
          <w:lang w:val="en-US"/>
        </w:rPr>
        <w:t xml:space="preserve">Digging of the disparities </w:t>
      </w:r>
    </w:p>
    <w:p w:rsidR="009C5AF1" w:rsidRPr="00A75F65" w:rsidRDefault="009C5AF1" w:rsidP="007A7461">
      <w:pPr>
        <w:jc w:val="both"/>
        <w:rPr>
          <w:rStyle w:val="st"/>
          <w:rFonts w:ascii="Arial" w:hAnsi="Arial" w:cs="Arial"/>
          <w:sz w:val="24"/>
          <w:szCs w:val="24"/>
          <w:lang w:val="en-US"/>
        </w:rPr>
      </w:pPr>
      <w:r w:rsidRPr="00A75F65">
        <w:rPr>
          <w:rStyle w:val="st"/>
          <w:rFonts w:ascii="Arial" w:hAnsi="Arial" w:cs="Arial"/>
          <w:sz w:val="24"/>
          <w:szCs w:val="24"/>
          <w:lang w:val="en-US"/>
        </w:rPr>
        <w:t xml:space="preserve">But whereas the macroeconomic conditions greatly improved during the last years, the levels of monetary poverty moved back weakly, as the results of the ECOM investigations show it. </w:t>
      </w:r>
    </w:p>
    <w:p w:rsidR="009C5AF1" w:rsidRPr="00A75F65" w:rsidRDefault="009C5AF1" w:rsidP="007A7461">
      <w:pPr>
        <w:jc w:val="both"/>
        <w:rPr>
          <w:rFonts w:ascii="Arial" w:hAnsi="Arial" w:cs="Arial"/>
          <w:lang w:val="en-US"/>
        </w:rPr>
      </w:pPr>
      <w:r w:rsidRPr="00A75F65">
        <w:rPr>
          <w:rFonts w:ascii="Arial" w:hAnsi="Arial" w:cs="Arial"/>
          <w:lang w:val="en-US"/>
        </w:rPr>
        <w:t xml:space="preserve">Thus, the monetary poverty only moved back four points between 2005 and 2011, passing from 51% to 47%. The poverty line was established in 839 FCFA per day in 2005 (ECOM 1). In 2011, he/it was located in 956 FCFA per day (ECOM 2), either about 1,9 dollar. </w:t>
      </w:r>
    </w:p>
    <w:p w:rsidR="009C5AF1" w:rsidRPr="00A75F65" w:rsidRDefault="009C5AF1" w:rsidP="007A7461">
      <w:pPr>
        <w:spacing w:after="0" w:line="240" w:lineRule="auto"/>
        <w:jc w:val="both"/>
        <w:rPr>
          <w:rFonts w:ascii="Arial" w:hAnsi="Arial" w:cs="Arial"/>
          <w:sz w:val="24"/>
          <w:szCs w:val="24"/>
          <w:lang w:val="en-US"/>
        </w:rPr>
      </w:pPr>
    </w:p>
    <w:p w:rsidR="009C5AF1" w:rsidRPr="007A7461" w:rsidRDefault="009C5AF1" w:rsidP="007A7461">
      <w:pPr>
        <w:jc w:val="both"/>
        <w:rPr>
          <w:rFonts w:ascii="Arial" w:hAnsi="Arial" w:cs="Arial"/>
          <w:b/>
          <w:sz w:val="24"/>
          <w:szCs w:val="24"/>
          <w:lang w:val="en-US"/>
        </w:rPr>
      </w:pPr>
      <w:r w:rsidRPr="007A7461">
        <w:rPr>
          <w:rFonts w:ascii="Arial" w:hAnsi="Arial" w:cs="Arial"/>
          <w:b/>
          <w:sz w:val="24"/>
          <w:szCs w:val="24"/>
          <w:lang w:val="en-US"/>
        </w:rPr>
        <w:t xml:space="preserve">The children, first victims of the deprivations and the multi-dimensional poverty,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conventional measure of poverty based on the level of monetary wealth of the households, doesn't permit to capture the deprivations and the multiple disparities of which stand the children more specifically. </w:t>
      </w:r>
      <w:r w:rsidRPr="00A75F65">
        <w:rPr>
          <w:rFonts w:ascii="Arial" w:hAnsi="Arial" w:cs="Arial"/>
          <w:color w:val="000000"/>
          <w:lang w:val="en-US"/>
        </w:rPr>
        <w:t xml:space="preserve">Thus, the measure of poverty must limit itself to the well-being economic of the household seen like an all homogeneous but to integrate the realization of the social rights also, and that, to the level of the different categories of individuals composing the household. </w:t>
      </w:r>
    </w:p>
    <w:p w:rsidR="009C5AF1" w:rsidRPr="00A75F65" w:rsidRDefault="009C5AF1" w:rsidP="007A7461">
      <w:pPr>
        <w:jc w:val="both"/>
        <w:rPr>
          <w:rFonts w:ascii="Arial" w:hAnsi="Arial" w:cs="Arial"/>
          <w:color w:val="000000"/>
          <w:lang w:val="en-US"/>
        </w:rPr>
      </w:pPr>
      <w:r w:rsidRPr="00A75F65">
        <w:rPr>
          <w:rFonts w:ascii="Arial" w:hAnsi="Arial" w:cs="Arial"/>
          <w:lang w:val="en-US"/>
        </w:rPr>
        <w:t xml:space="preserve">Because of the unavailability of the complete results of the ECOM 2011, he/it is impossible on this day to produce an analysis actualized of the multi-dimensional poverty of the children. </w:t>
      </w:r>
      <w:r w:rsidRPr="00A75F65">
        <w:rPr>
          <w:rFonts w:ascii="Arial" w:hAnsi="Arial" w:cs="Arial"/>
          <w:color w:val="19171B"/>
          <w:lang w:val="en-US"/>
        </w:rPr>
        <w:t xml:space="preserve">One will limit itself therefore to recall the big tendencies that were cleared themselves of the survey published in 2008 on the basis of data of the ECOM 2005.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multi-dimensional analysis of the poverty of the children and women in Congo articulated around 8 domains in which have been analyzed the deprivations of which stand the individuals. These 8 domains are the next one: (i) monétaire ; (ii) éducation ; (iii) nutrition ; (iv) santé ; (v) travail ; (vi) water and assainissement ; (vii) dwelling and (viii) enclavement/intégration. The deprivations have been valued on the basis of composite indicators integrating several dimensions : for example, the measure of the deprivation in the domain of the education didn't take as a basis that on the school company but has as processed the increase.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results of this survey showed that the children are deprived more than the adults in all domains except work. The disparities are especially important in the domains of the monetary poverty and the education.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monetary domain, the survey showed that the rate of poverty of the children (54%) was extensively superior to the one of the adults (47%), notably because of the biggest vulnerability of the households counting a lot of children. With regard to the education, 37% of the Congolese are deprived some but this rate reaches 52% at the children. </w:t>
      </w:r>
    </w:p>
    <w:p w:rsidR="009C5AF1" w:rsidRPr="007A7461" w:rsidRDefault="009C5AF1" w:rsidP="007A7461">
      <w:pPr>
        <w:spacing w:after="0" w:line="240" w:lineRule="auto"/>
        <w:jc w:val="both"/>
        <w:rPr>
          <w:rFonts w:ascii="Arial" w:hAnsi="Arial" w:cs="Arial"/>
          <w:b/>
          <w:sz w:val="24"/>
          <w:szCs w:val="24"/>
          <w:lang w:val="en-US"/>
        </w:rPr>
      </w:pPr>
      <w:r w:rsidRPr="007A7461">
        <w:rPr>
          <w:rFonts w:ascii="Arial" w:hAnsi="Arial" w:cs="Arial"/>
          <w:b/>
          <w:sz w:val="24"/>
          <w:szCs w:val="24"/>
          <w:lang w:val="en-US" w:eastAsia="fr-FR"/>
        </w:rPr>
        <w:t xml:space="preserve">Impact of poverty in the different domains of prévalence (%)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4"/>
        <w:gridCol w:w="1674"/>
        <w:gridCol w:w="1675"/>
        <w:gridCol w:w="1674"/>
        <w:gridCol w:w="1785"/>
      </w:tblGrid>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Domains </w:t>
            </w:r>
          </w:p>
        </w:tc>
        <w:tc>
          <w:tcPr>
            <w:tcW w:w="1674" w:type="dxa"/>
          </w:tcPr>
          <w:p w:rsidR="009C5AF1" w:rsidRPr="00263571" w:rsidRDefault="009C5AF1" w:rsidP="007A7461">
            <w:pPr>
              <w:spacing w:after="0"/>
              <w:jc w:val="both"/>
              <w:rPr>
                <w:rFonts w:ascii="Arial" w:hAnsi="Arial" w:cs="Arial"/>
              </w:rPr>
            </w:pPr>
            <w:r w:rsidRPr="00263571">
              <w:rPr>
                <w:rFonts w:ascii="Arial" w:hAnsi="Arial" w:cs="Arial"/>
              </w:rPr>
              <w:t xml:space="preserve">Population </w:t>
            </w:r>
          </w:p>
        </w:tc>
        <w:tc>
          <w:tcPr>
            <w:tcW w:w="1675" w:type="dxa"/>
          </w:tcPr>
          <w:p w:rsidR="009C5AF1" w:rsidRPr="00263571" w:rsidRDefault="009C5AF1" w:rsidP="007A7461">
            <w:pPr>
              <w:spacing w:after="0"/>
              <w:jc w:val="both"/>
              <w:rPr>
                <w:rFonts w:ascii="Arial" w:hAnsi="Arial" w:cs="Arial"/>
              </w:rPr>
            </w:pPr>
            <w:r w:rsidRPr="00263571">
              <w:rPr>
                <w:rFonts w:ascii="Arial" w:hAnsi="Arial" w:cs="Arial"/>
              </w:rPr>
              <w:t xml:space="preserve">Children </w:t>
            </w:r>
          </w:p>
        </w:tc>
        <w:tc>
          <w:tcPr>
            <w:tcW w:w="1674" w:type="dxa"/>
          </w:tcPr>
          <w:p w:rsidR="009C5AF1" w:rsidRPr="00263571" w:rsidRDefault="009C5AF1" w:rsidP="007A7461">
            <w:pPr>
              <w:spacing w:after="0"/>
              <w:jc w:val="both"/>
              <w:rPr>
                <w:rFonts w:ascii="Arial" w:hAnsi="Arial" w:cs="Arial"/>
              </w:rPr>
            </w:pPr>
            <w:r w:rsidRPr="00263571">
              <w:rPr>
                <w:rFonts w:ascii="Arial" w:hAnsi="Arial" w:cs="Arial"/>
              </w:rPr>
              <w:t xml:space="preserve">Adult women </w:t>
            </w:r>
          </w:p>
        </w:tc>
        <w:tc>
          <w:tcPr>
            <w:tcW w:w="1785" w:type="dxa"/>
          </w:tcPr>
          <w:p w:rsidR="009C5AF1" w:rsidRPr="00263571" w:rsidRDefault="009C5AF1" w:rsidP="007A7461">
            <w:pPr>
              <w:spacing w:after="0"/>
              <w:jc w:val="both"/>
              <w:rPr>
                <w:rFonts w:ascii="Arial" w:hAnsi="Arial" w:cs="Arial"/>
              </w:rPr>
            </w:pPr>
            <w:r w:rsidRPr="00263571">
              <w:rPr>
                <w:rFonts w:ascii="Arial" w:hAnsi="Arial" w:cs="Arial"/>
              </w:rPr>
              <w:t xml:space="preserve">Adult men </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Monetary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50,7</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 xml:space="preserve">  53,71</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47,8</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46,2</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Education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37,9</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 xml:space="preserve">  52,52</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36,7</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21,9</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Nutrition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42,9</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43,7</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43,6</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40,8</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Health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 xml:space="preserve">  60,23</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60,9</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58,5</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60,5</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Work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21,0</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5,64</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28,3</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24,5</w:t>
            </w:r>
          </w:p>
        </w:tc>
      </w:tr>
      <w:tr w:rsidR="009C5AF1" w:rsidRPr="00263571" w:rsidTr="00AF269F">
        <w:trPr>
          <w:trHeight w:val="241"/>
        </w:trPr>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Water and purification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67,5</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69,9</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66,1</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64,9</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Dwelling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58,7</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61,6</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57,4</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54,8</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Enclavement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32,1</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33,8</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34,6</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26,4</w:t>
            </w:r>
          </w:p>
        </w:tc>
      </w:tr>
      <w:tr w:rsidR="009C5AF1" w:rsidRPr="00263571" w:rsidTr="00AF269F">
        <w:tc>
          <w:tcPr>
            <w:tcW w:w="2514" w:type="dxa"/>
          </w:tcPr>
          <w:p w:rsidR="009C5AF1" w:rsidRPr="00263571" w:rsidRDefault="009C5AF1" w:rsidP="007A7461">
            <w:pPr>
              <w:spacing w:after="0"/>
              <w:jc w:val="both"/>
              <w:rPr>
                <w:rFonts w:ascii="Arial" w:hAnsi="Arial" w:cs="Arial"/>
              </w:rPr>
            </w:pPr>
            <w:r w:rsidRPr="00263571">
              <w:rPr>
                <w:rFonts w:ascii="Arial" w:hAnsi="Arial" w:cs="Arial"/>
              </w:rPr>
              <w:t xml:space="preserve">Part of the population </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100</w:t>
            </w:r>
          </w:p>
        </w:tc>
        <w:tc>
          <w:tcPr>
            <w:tcW w:w="167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46,2</w:t>
            </w:r>
          </w:p>
        </w:tc>
        <w:tc>
          <w:tcPr>
            <w:tcW w:w="1674"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28,6</w:t>
            </w:r>
          </w:p>
        </w:tc>
        <w:tc>
          <w:tcPr>
            <w:tcW w:w="1785" w:type="dxa"/>
          </w:tcPr>
          <w:p w:rsidR="009C5AF1" w:rsidRPr="00263571" w:rsidRDefault="009C5AF1" w:rsidP="007A7461">
            <w:pPr>
              <w:spacing w:after="0" w:line="240" w:lineRule="auto"/>
              <w:jc w:val="both"/>
              <w:rPr>
                <w:rFonts w:ascii="Arial" w:hAnsi="Arial" w:cs="Arial"/>
                <w:sz w:val="24"/>
                <w:szCs w:val="24"/>
              </w:rPr>
            </w:pPr>
            <w:r w:rsidRPr="00263571">
              <w:rPr>
                <w:rFonts w:ascii="Arial" w:hAnsi="Arial" w:cs="Arial"/>
                <w:sz w:val="24"/>
                <w:szCs w:val="24"/>
              </w:rPr>
              <w:t>25,2</w:t>
            </w:r>
          </w:p>
        </w:tc>
      </w:tr>
    </w:tbl>
    <w:p w:rsidR="009C5AF1" w:rsidRPr="007A7461" w:rsidRDefault="009C5AF1" w:rsidP="007A7461">
      <w:pPr>
        <w:jc w:val="both"/>
        <w:rPr>
          <w:rFonts w:ascii="Arial" w:hAnsi="Arial" w:cs="Arial"/>
          <w:i/>
          <w:sz w:val="18"/>
          <w:szCs w:val="18"/>
          <w:lang w:val="en-US"/>
        </w:rPr>
      </w:pPr>
      <w:r w:rsidRPr="007A7461">
        <w:rPr>
          <w:rFonts w:ascii="Arial" w:hAnsi="Arial" w:cs="Arial"/>
          <w:i/>
          <w:sz w:val="18"/>
          <w:szCs w:val="18"/>
          <w:lang w:val="en-US"/>
        </w:rPr>
        <w:t xml:space="preserve">Source : Survey multi-dimensional poverty from the results of the ECOM 2005, UNICEF 2008, </w:t>
      </w:r>
    </w:p>
    <w:p w:rsidR="009C5AF1" w:rsidRPr="00A75F65" w:rsidRDefault="009C5AF1" w:rsidP="007A7461">
      <w:pPr>
        <w:jc w:val="both"/>
        <w:rPr>
          <w:rFonts w:ascii="Arial" w:hAnsi="Arial" w:cs="Arial"/>
          <w:lang w:val="en-US"/>
        </w:rPr>
      </w:pPr>
      <w:bookmarkStart w:id="0" w:name="_Toc326861581"/>
      <w:r w:rsidRPr="00A75F65">
        <w:rPr>
          <w:rFonts w:ascii="Arial" w:hAnsi="Arial" w:cs="Arial"/>
          <w:lang w:val="en-US"/>
        </w:rPr>
        <w:t xml:space="preserve">According to the survey, the children who have the more of risks to be deprived in multiple domains are those that live in farming environment. </w:t>
      </w:r>
    </w:p>
    <w:bookmarkEnd w:id="0"/>
    <w:p w:rsidR="009C5AF1" w:rsidRPr="007A7461" w:rsidRDefault="009C5AF1" w:rsidP="009059E1">
      <w:pPr>
        <w:spacing w:after="0"/>
        <w:jc w:val="both"/>
        <w:rPr>
          <w:rFonts w:ascii="Arial" w:hAnsi="Arial" w:cs="Arial"/>
          <w:b/>
          <w:sz w:val="28"/>
          <w:szCs w:val="28"/>
          <w:lang w:val="en-US" w:eastAsia="fr-FR"/>
        </w:rPr>
      </w:pPr>
      <w:r w:rsidRPr="007A7461">
        <w:rPr>
          <w:rFonts w:ascii="Arial" w:hAnsi="Arial" w:cs="Arial"/>
          <w:b/>
          <w:sz w:val="28"/>
          <w:szCs w:val="28"/>
          <w:lang w:val="en-US" w:eastAsia="fr-FR"/>
        </w:rPr>
        <w:t xml:space="preserve">2 - POLITICS OF THE GOVERNMENT </w:t>
      </w:r>
    </w:p>
    <w:p w:rsidR="009C5AF1" w:rsidRPr="007A7461" w:rsidRDefault="009C5AF1" w:rsidP="009059E1">
      <w:pPr>
        <w:spacing w:after="0"/>
        <w:jc w:val="both"/>
        <w:rPr>
          <w:rFonts w:ascii="Arial" w:hAnsi="Arial" w:cs="Arial"/>
          <w:b/>
          <w:caps/>
          <w:sz w:val="28"/>
          <w:szCs w:val="28"/>
          <w:lang w:val="en-US"/>
        </w:rPr>
      </w:pPr>
      <w:r w:rsidRPr="007A7461">
        <w:rPr>
          <w:rFonts w:ascii="Arial" w:hAnsi="Arial" w:cs="Arial"/>
          <w:b/>
          <w:sz w:val="28"/>
          <w:szCs w:val="28"/>
          <w:lang w:val="en-US"/>
        </w:rPr>
        <w:t xml:space="preserve">2.1 center legislative and institutional </w:t>
      </w:r>
    </w:p>
    <w:p w:rsidR="009C5AF1" w:rsidRPr="007A7461" w:rsidRDefault="009C5AF1" w:rsidP="009059E1">
      <w:pPr>
        <w:ind w:left="708" w:firstLine="708"/>
        <w:jc w:val="both"/>
        <w:rPr>
          <w:rFonts w:ascii="Arial" w:hAnsi="Arial" w:cs="Arial"/>
          <w:b/>
          <w:sz w:val="24"/>
          <w:szCs w:val="24"/>
          <w:lang w:val="en-US" w:eastAsia="fr-FR"/>
        </w:rPr>
      </w:pPr>
      <w:r w:rsidRPr="007A7461">
        <w:rPr>
          <w:rFonts w:ascii="Arial" w:hAnsi="Arial" w:cs="Arial"/>
          <w:b/>
          <w:sz w:val="24"/>
          <w:szCs w:val="24"/>
          <w:lang w:val="en-US" w:eastAsia="fr-FR"/>
        </w:rPr>
        <w:t xml:space="preserve">2.1.1 bills and international conventions </w:t>
      </w:r>
    </w:p>
    <w:p w:rsidR="009C5AF1" w:rsidRPr="00A75F65" w:rsidRDefault="009C5AF1" w:rsidP="007A7461">
      <w:pPr>
        <w:jc w:val="both"/>
        <w:rPr>
          <w:rFonts w:ascii="Arial" w:hAnsi="Arial" w:cs="Arial"/>
          <w:lang w:val="en-US"/>
        </w:rPr>
      </w:pPr>
      <w:r w:rsidRPr="00A75F65">
        <w:rPr>
          <w:rFonts w:ascii="Arial" w:hAnsi="Arial" w:cs="Arial"/>
          <w:lang w:val="en-US"/>
        </w:rPr>
        <w:t xml:space="preserve">Congo ratified the main international conventions concerning human rights, of which the relative Convention to the child's rights (CDE) in 1993 and the Convention on the elimination of all shapes of discrimination with regard to the women (CEDEF) in 1982.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He/it also ratified the main instruments international suivants :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African Charter of the rights and the child's well-being (2006)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Conventions n°138 on the minimum age of admission to the use (2006) and the Convention n°182 on the worse shapes of the work of the children (2002) ;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optional Protocol in the CDE on the sale of children, the prostitution of the children and pornography putting in stage of the children (2006),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optional Protocol in the CDE on the children in the armed conflicts (2006),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conventions of Geneva on the statute of the refugees (1970) and his/her/its protocols 1 and 2 (1996),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eastAsia="fr-FR"/>
        </w:rPr>
        <w:t xml:space="preserve">the Convention against the torture and other pains or cruel, inhuman or degrading treatments (2003)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eastAsia="fr-FR"/>
        </w:rPr>
        <w:t xml:space="preserve">the Statute of Rome structural creation of the Court Penal Internationale (2004)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protocol to the African Charter of the human rights and peoples relative to the woman's rights (2007)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optional protocol relating in the CEDEF (2008)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The Convention against the organized transnational criminality and his/her/its additional protocol aiming in particular to warn, to punish and to repress the bill of people, of the women and children (2012)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Since 1993, Congo presented two reports, initial and periodic, on the application of the CDE in 2005 and 2010.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He/it also presented his/her/its initial report and second, third, fourth and fifth periodic reports in the CEDEF in 2002. </w:t>
      </w:r>
    </w:p>
    <w:p w:rsidR="009C5AF1" w:rsidRPr="00A75F65" w:rsidRDefault="009C5AF1" w:rsidP="007A7461">
      <w:pPr>
        <w:autoSpaceDE w:val="0"/>
        <w:autoSpaceDN w:val="0"/>
        <w:adjustRightInd w:val="0"/>
        <w:spacing w:after="0" w:line="240" w:lineRule="auto"/>
        <w:jc w:val="both"/>
        <w:rPr>
          <w:rFonts w:ascii="Arial" w:hAnsi="Arial" w:cs="Arial"/>
          <w:b/>
          <w:bCs/>
          <w:sz w:val="26"/>
          <w:szCs w:val="26"/>
          <w:lang w:val="en-US" w:eastAsia="fr-FR"/>
        </w:rPr>
      </w:pPr>
    </w:p>
    <w:p w:rsidR="009C5AF1" w:rsidRPr="007A7461" w:rsidRDefault="009C5AF1" w:rsidP="009059E1">
      <w:pPr>
        <w:ind w:left="708" w:firstLine="708"/>
        <w:jc w:val="both"/>
        <w:rPr>
          <w:rFonts w:ascii="Arial" w:hAnsi="Arial" w:cs="Arial"/>
          <w:b/>
          <w:caps/>
          <w:sz w:val="24"/>
          <w:szCs w:val="24"/>
          <w:lang w:val="en-US"/>
        </w:rPr>
      </w:pPr>
      <w:r w:rsidRPr="007A7461">
        <w:rPr>
          <w:rFonts w:ascii="Arial" w:hAnsi="Arial" w:cs="Arial"/>
          <w:b/>
          <w:sz w:val="24"/>
          <w:szCs w:val="24"/>
          <w:lang w:val="en-US"/>
        </w:rPr>
        <w:t xml:space="preserve">2.1.2 main liabilities of Congo </w:t>
      </w:r>
    </w:p>
    <w:p w:rsidR="009C5AF1" w:rsidRPr="00A75F65" w:rsidRDefault="009C5AF1" w:rsidP="007A7461">
      <w:pPr>
        <w:jc w:val="both"/>
        <w:rPr>
          <w:rFonts w:ascii="Arial" w:hAnsi="Arial" w:cs="Arial"/>
          <w:lang w:val="en-US"/>
        </w:rPr>
      </w:pPr>
      <w:r w:rsidRPr="00A75F65">
        <w:rPr>
          <w:rFonts w:ascii="Arial" w:hAnsi="Arial" w:cs="Arial"/>
          <w:lang w:val="en-US"/>
        </w:rPr>
        <w:t>The right to the survival of the child and the mother is recognized by a set of international conventions ratified by the Congo : CDE (art. 6 and 24), CEDEF (art. 11, 12, 14), relative international pact to the economic, social and cultural rights (art. 10 and 12), relative international Pact to the civil laws and policies (art. 6).</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Besides, as signatory of the Declaration of the Millennium, Congo years began à :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OMD4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to reduce the two third the mortality of the children of less than five years between 1990 and 2015, either to 39‰ en 2015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OMD 5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to reduce some three quarters the maternal mortality enters 1990 and 2015 - either to 223 deaths for 100 000 births vivantes en 2015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To achieve the universal access to the health of reproduction from 2015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OMD 6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To stop the propagation of the VIH/Sida and to begin to reverse the present tendency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eastAsia="fr-FR"/>
        </w:rPr>
        <w:t xml:space="preserve">Of here to 2010, to assure to all those that have need the access of it to the treatments against the VIH/sida access to the traitements ,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rPr>
        <w:t xml:space="preserve">Of here to 2015, to have mastered the malaria and of others big illnesses and to have begun to reverse the tendency actuelle  </w:t>
      </w:r>
    </w:p>
    <w:p w:rsidR="009C5AF1" w:rsidRPr="00A75F65" w:rsidRDefault="009C5AF1" w:rsidP="007A7461">
      <w:pPr>
        <w:spacing w:after="0" w:line="240" w:lineRule="auto"/>
        <w:jc w:val="both"/>
        <w:rPr>
          <w:rFonts w:ascii="Arial" w:hAnsi="Arial" w:cs="Arial"/>
          <w:lang w:val="en-US"/>
        </w:rPr>
      </w:pPr>
      <w:r w:rsidRPr="00A75F65">
        <w:rPr>
          <w:rFonts w:ascii="Arial" w:hAnsi="Arial" w:cs="Arial"/>
          <w:lang w:val="en-US" w:eastAsia="fr-FR"/>
        </w:rPr>
        <w:t xml:space="preserve">OMD 7 </w:t>
      </w:r>
    </w:p>
    <w:p w:rsidR="009C5AF1" w:rsidRPr="00A75F65" w:rsidRDefault="009C5AF1" w:rsidP="007A7461">
      <w:pPr>
        <w:spacing w:after="0" w:line="240" w:lineRule="auto"/>
        <w:jc w:val="both"/>
        <w:rPr>
          <w:rFonts w:ascii="Arial" w:hAnsi="Arial" w:cs="Arial"/>
          <w:b/>
          <w:sz w:val="28"/>
          <w:szCs w:val="28"/>
          <w:lang w:val="en-US"/>
        </w:rPr>
      </w:pPr>
      <w:r w:rsidRPr="00A75F65">
        <w:rPr>
          <w:rFonts w:ascii="Arial" w:hAnsi="Arial" w:cs="Arial"/>
          <w:lang w:val="en-US"/>
        </w:rPr>
        <w:t xml:space="preserve">To reduce half, of here to 2015, the percentage of the population that doesn't have access in a lasting way to a provision in healthful drinking water, </w:t>
      </w:r>
    </w:p>
    <w:p w:rsidR="009C5AF1" w:rsidRPr="00A75F65" w:rsidRDefault="009C5AF1" w:rsidP="007A7461">
      <w:pPr>
        <w:autoSpaceDE w:val="0"/>
        <w:autoSpaceDN w:val="0"/>
        <w:adjustRightInd w:val="0"/>
        <w:spacing w:after="0" w:line="240" w:lineRule="auto"/>
        <w:jc w:val="both"/>
        <w:rPr>
          <w:rFonts w:ascii="Arial" w:hAnsi="Arial" w:cs="Arial"/>
          <w:b/>
          <w:bCs/>
          <w:sz w:val="26"/>
          <w:szCs w:val="26"/>
          <w:lang w:val="en-US" w:eastAsia="fr-FR"/>
        </w:rPr>
      </w:pPr>
    </w:p>
    <w:p w:rsidR="009C5AF1" w:rsidRPr="007A7461" w:rsidRDefault="009C5AF1" w:rsidP="00974F9C">
      <w:pPr>
        <w:jc w:val="both"/>
        <w:rPr>
          <w:rFonts w:ascii="Arial" w:hAnsi="Arial" w:cs="Arial"/>
          <w:b/>
          <w:sz w:val="24"/>
          <w:szCs w:val="24"/>
          <w:lang w:val="en-US" w:eastAsia="fr-FR"/>
        </w:rPr>
      </w:pPr>
      <w:r w:rsidRPr="007A7461">
        <w:rPr>
          <w:rFonts w:ascii="Arial" w:hAnsi="Arial" w:cs="Arial"/>
          <w:b/>
          <w:sz w:val="24"/>
          <w:szCs w:val="24"/>
          <w:lang w:val="en-US" w:eastAsia="fr-FR"/>
        </w:rPr>
        <w:t xml:space="preserve">2.2 center legislative national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national legislative setting concerning the rights of the children and women reinforced itself during the last decade. </w:t>
      </w:r>
      <w:r w:rsidRPr="00A75F65">
        <w:rPr>
          <w:rFonts w:ascii="Arial" w:hAnsi="Arial" w:cs="Arial"/>
          <w:lang w:val="en-US"/>
        </w:rPr>
        <w:t xml:space="preserve">Thanks to a process of legislative reform, some important progress have been made in order to harmonize the domestic law with the international liabilities of the country, even though the yard is even incomplete, in particular with regard to the rights of the women.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The Constitution of Congo dedicates the recognition of the rights fundamental of the citizens In his/her/its article 8, "all citizens are equal in front of the law. </w:t>
      </w:r>
      <w:r w:rsidRPr="00A75F65">
        <w:rPr>
          <w:rFonts w:ascii="Arial" w:hAnsi="Arial" w:cs="Arial"/>
          <w:lang w:val="en-US" w:eastAsia="fr-FR"/>
        </w:rPr>
        <w:t xml:space="preserve">Is barred all discrimination founded on the origin, the social status or material, the racial, ethnic or departmental adherence, the sex, the instruction, the language, the religion, philosophy or the place of résidence ."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She/it guarantees "right  leses of the mother and the enfant " otherwise, the right of disabled to protective measures in relation with their physical, moral or other needs, in view of their full épanouissement ".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These arrangements fundamental of the Constitution are completed by others, more detailed, in the family's Code, the Criminal code and the labor laws.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family's Code adopted in 1984 (law n°07/84), is generally compatible with the CDE with regard to the decay of the parents recognized non competent and the possibilities of confiage and adoption of the child.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labor laws proscribes the work of the children, stipulating that "the children cannot be used in no undertaken even as apprentices before the age of 16 years" (article 116). However he/it remains mute on the casual work of the children that especially proliferates in the big cities.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As for the Criminal code, he/it also includes the articles aiming the protection of the children, especially against the crimes sexuels : the "indecent assaults" of the children of less than 13 years (article 331) and the rape (article 332).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Besides, the code foresees within every Court of Large Process (TGI) the institution of a court for children, only competent to judge the crimes and attributable offenses to the miners, as well as of the situations where health, the morality and the education of the children are in danger.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However, the criminal code contains some arrangements contrary to the CDE, of which the application of heavy pains to people aged of less than 18 years at the time of the facts. Indeed, if he/it fixes the age of the penal majority to 18 years, the code foresees that in some circumstances, a child aged of 13 years or more can be the subject of a penal condemnation. For example, for the miners of which the pain incurred for the crime committed can be the capital punishment, the deportation or the penal servitude for life, the pain will be commuted rather in 10 to 20 years of confinement.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Rule of criminal procedure that creates the jurisdictions of the miners with a special procedure puts the principle of the pre-eminence of the educational measures on the criminal sanction.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This law has numerous limites  however: the principle of only one judge by county court without taking into account the volume of the affaires ; the mandate of the associate judges that is not renewed has time and that siègent beyond the term with risk of uselessness of the judgments rendus ; the judge of the children is at a time examining magistrate and judge of the pronouncement…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Outside of these big texts, Congo has more recent laws that protect the rights of some vulnerable categories of the population of which the children, disabled and the autochthonous populations. </w:t>
      </w:r>
    </w:p>
    <w:p w:rsidR="009C5AF1" w:rsidRPr="00A75F65" w:rsidRDefault="009C5AF1" w:rsidP="007A7461">
      <w:pPr>
        <w:jc w:val="both"/>
        <w:rPr>
          <w:rFonts w:ascii="Arial" w:hAnsi="Arial" w:cs="Arial"/>
          <w:b/>
          <w:lang w:val="en-US" w:eastAsia="fr-FR"/>
        </w:rPr>
      </w:pPr>
      <w:r w:rsidRPr="00A75F65">
        <w:rPr>
          <w:rFonts w:ascii="Arial" w:hAnsi="Arial" w:cs="Arial"/>
          <w:lang w:val="en-US" w:eastAsia="fr-FR"/>
        </w:rPr>
        <w:t xml:space="preserve">The law n° 10-2012 of July 4, 2012 carrying institution of the régime of the family and the childhood in difficulty </w:t>
      </w:r>
    </w:p>
    <w:p w:rsidR="009C5AF1" w:rsidRPr="00A75F65" w:rsidRDefault="009C5AF1" w:rsidP="007A7461">
      <w:pPr>
        <w:pStyle w:val="CommentText"/>
        <w:spacing w:after="0"/>
        <w:jc w:val="both"/>
        <w:rPr>
          <w:rFonts w:ascii="Arial" w:hAnsi="Arial" w:cs="Arial"/>
          <w:sz w:val="24"/>
          <w:szCs w:val="24"/>
          <w:lang w:val="en-US" w:eastAsia="fr-FR"/>
        </w:rPr>
      </w:pPr>
    </w:p>
    <w:p w:rsidR="009C5AF1" w:rsidRPr="00A75F65" w:rsidRDefault="009C5AF1" w:rsidP="007A7461">
      <w:pPr>
        <w:jc w:val="both"/>
        <w:rPr>
          <w:rFonts w:ascii="Arial" w:hAnsi="Arial" w:cs="Arial"/>
          <w:lang w:val="en-US" w:eastAsia="ja-JP"/>
        </w:rPr>
      </w:pPr>
      <w:r w:rsidRPr="00A75F65">
        <w:rPr>
          <w:rFonts w:ascii="Arial" w:hAnsi="Arial" w:cs="Arial"/>
          <w:lang w:val="en-US" w:eastAsia="fr-FR"/>
        </w:rPr>
        <w:t xml:space="preserve">The Law n°4-2010 of June 14, 2010 carrying protection of the child applies to all person of less than 18 years, and take as a basis among others on the principles of the "child's superior interest" (article 3), his/her/its maintenance in the domestic cell except when this one is contrary to his/her/its interest (article 4), the equality of all children in rights and duties (article 5) and the special attention to the particularly vulnerable child (article 6). To the continuation of the general arrangements and the joint of the rights and duty of the child, the law focuses on the protection against the violence, the carelessness and the exploitation, and on the child's protection in the system of administration of the justice. </w:t>
      </w:r>
      <w:r w:rsidRPr="00A75F65">
        <w:rPr>
          <w:rFonts w:ascii="Arial" w:hAnsi="Arial" w:cs="Arial"/>
          <w:lang w:val="en-US"/>
        </w:rPr>
        <w:t xml:space="preserve">Thus, the investment in detention is only possible from the age of 15 years (article 74) and cannot pass 24h. </w:t>
      </w:r>
      <w:r w:rsidRPr="00A75F65">
        <w:rPr>
          <w:rFonts w:ascii="Arial" w:hAnsi="Arial" w:cs="Arial"/>
          <w:lang w:val="en-US" w:eastAsia="ja-JP"/>
        </w:rPr>
        <w:t xml:space="preserve">In criminal matter, the detention awaiting trial of the children of more than 15 years must not exceed 6 months. However, this law doesn't have any application decrees again.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Ministry of the justice and law humans to set in place, in 2011, a committee of setting in work for the proposition of the application texts of this law to which makes part the REIPER (Organization of the civil society) with the implication of several Ministries, with the support of the Unicef. The works of this committee have difficulty succeeding because of the logistical problems.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Law n°009/92 of April 22 1992 structural statute, promotion and protection of the handicapped person defines the notions of no one handicapped, of deficiency and inability and describes the actions underlying the prevention, the tracking and solidarity. She/it fixes various advantages having to assure a better equality of the odds through helps, exhaustions on some essential products, the exonerations, the special amenities, the receding of the age limit for the obligatory education, the mechanisms of school integration, insertion and handling, and the institution of an invalidity card giving right to multiple advantages.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most recent of these protective laws is the Law N°5-2011 carrying promotion and protection of the autochthonous populations, that have been promulgated February 25, 2011. This law aims to protect their fundamental rights, while granting a particular attention to the preservation of their culture and while guaranteeing them a statute of fully-fledged citizen. Thus, she/it bars all shape of discrimination with regard to the autochthonous populations and assure that they are consulted before all consideration, formulation or set in work of measures, programs or projects susceptible to affect them directly or indirectly. The application decrees of this law were the subject of a national shop of participating validation in July 2012. They concern the mechanisms of recognition of the citizenship of the autochthonous populations, the creation, the organization and the working of the interdepartmental committee of follow-up and assessment of the promotion and the protection of the autochthonous populations, the protective modes of the cultural goods and sacred or spiritual sites, the modes of access to the resulting splitting of profits of use and the exploitation of the traditional knowledge, the special measures aiming to facilitate the access of the autochthonous populations to the welfare departments of health and to protect their pharmacopeia, the procedures of autochthonous involvement in the setting in work of the cross-softwares socio-economic and the special measures facilitating the access of the autochthonous children to the education.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On this day, these application decrees were not however not finalisés. </w:t>
      </w:r>
      <w:r w:rsidRPr="00A75F65">
        <w:rPr>
          <w:rFonts w:ascii="Arial" w:hAnsi="Arial" w:cs="Arial"/>
          <w:lang w:val="en-US"/>
        </w:rPr>
        <w:t xml:space="preserve">And the revision of some texts, as the family's Code, the Criminal code and the penal procedure Code, appear necessary to reinforce the consistency of the domestic law and to make she compatible with the international conventions ratified by Congo.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government created, in 2009, of the commissions charged of the writing and the revision of the Code of the Family and the Criminal code in order to fill the legal emptiness and to reform some discriminatory arrangements. The works of this commission didn't succeed on this day. </w:t>
      </w:r>
    </w:p>
    <w:p w:rsidR="009C5AF1" w:rsidRPr="00A75F65" w:rsidRDefault="009C5AF1" w:rsidP="007A7461">
      <w:pPr>
        <w:autoSpaceDE w:val="0"/>
        <w:autoSpaceDN w:val="0"/>
        <w:adjustRightInd w:val="0"/>
        <w:spacing w:after="0" w:line="240" w:lineRule="auto"/>
        <w:ind w:firstLine="708"/>
        <w:jc w:val="both"/>
        <w:rPr>
          <w:rFonts w:ascii="Arial" w:hAnsi="Arial" w:cs="Arial"/>
          <w:b/>
          <w:bCs/>
          <w:sz w:val="26"/>
          <w:szCs w:val="26"/>
          <w:lang w:val="en-US" w:eastAsia="fr-FR"/>
        </w:rPr>
      </w:pPr>
    </w:p>
    <w:p w:rsidR="009C5AF1" w:rsidRPr="007A7461" w:rsidRDefault="009C5AF1" w:rsidP="00974F9C">
      <w:pPr>
        <w:jc w:val="both"/>
        <w:rPr>
          <w:rFonts w:ascii="Arial" w:hAnsi="Arial" w:cs="Arial"/>
          <w:b/>
          <w:sz w:val="24"/>
          <w:szCs w:val="24"/>
          <w:lang w:val="en-US" w:eastAsia="fr-FR"/>
        </w:rPr>
      </w:pPr>
      <w:r w:rsidRPr="007A7461">
        <w:rPr>
          <w:rFonts w:ascii="Arial" w:hAnsi="Arial" w:cs="Arial"/>
          <w:b/>
          <w:sz w:val="24"/>
          <w:szCs w:val="24"/>
          <w:lang w:val="en-US" w:eastAsia="fr-FR"/>
        </w:rPr>
        <w:t xml:space="preserve">2.3 of the laws often unrecognized or not applied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As underline it of numerous analyses, the problem doesn't reside so much in the failles of the texts, they are real, that in the insufficiency of their application. The Congolese laws stay often devout vœux.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Several factors contribute to this actual position. The lack of resources human and financial of the institutions of the state and the society, the administrative heaviness, the centralization of the existing devices, the lack of communication around the existing laws, among others, stop the citizens from knowing the existing laws and to put forward their rights.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Besides, the populations remain visibly subject to two distinct and often contradictory legal régimes, one writing and modern, the oral or customary other. However, the modern system doesn't succeed in supplanting the common law, easy of access and more familiar for the populations.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Otherwise, of the unfavorable customs, of the negative prejudices as for example the superiority of the men on the women etc don't contribute to the promotion and the emancipation of the women. One can mention notably: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difficulties of access to the succession;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lévirat;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violences;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Finally, the other big failing identified in legislative matter is the legal setting absence governing the corporate action. The existing programs evolve in a legal and same emptiness the services decentralized of proximity of the Ministry of the Social Business, the Humanitarian action and Solidarity (MASAHS), notably the circumscriptions of corporate action (CASE) are not institutionalized. It is because of it that these welfare departments of proximity were deprived of budgetary endowments until 2012. </w:t>
      </w:r>
    </w:p>
    <w:p w:rsidR="009C5AF1" w:rsidRPr="00974F9C" w:rsidRDefault="009C5AF1" w:rsidP="00974F9C">
      <w:pPr>
        <w:jc w:val="both"/>
        <w:rPr>
          <w:rFonts w:ascii="Arial" w:hAnsi="Arial" w:cs="Arial"/>
          <w:b/>
          <w:sz w:val="24"/>
          <w:szCs w:val="24"/>
          <w:lang w:val="en-US" w:eastAsia="fr-FR"/>
        </w:rPr>
      </w:pPr>
      <w:r w:rsidRPr="00974F9C">
        <w:rPr>
          <w:rFonts w:ascii="Arial" w:hAnsi="Arial" w:cs="Arial"/>
          <w:b/>
          <w:sz w:val="24"/>
          <w:szCs w:val="24"/>
          <w:lang w:val="en-US" w:eastAsia="fr-FR"/>
        </w:rPr>
        <w:t xml:space="preserve">2.4 settings institutional and strategic weakly coordinated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politics of the government's childhood is piloted by the MASAHS while the sectorial policies (Health, Education, Justice and human rights…) are the spring of their respective ministries. </w:t>
      </w:r>
    </w:p>
    <w:p w:rsidR="009C5AF1" w:rsidRPr="00A75F65" w:rsidRDefault="009C5AF1" w:rsidP="007A7461">
      <w:pPr>
        <w:jc w:val="both"/>
        <w:rPr>
          <w:rFonts w:ascii="Arial" w:hAnsi="Arial" w:cs="Arial"/>
          <w:lang w:val="en-US"/>
        </w:rPr>
      </w:pPr>
      <w:r w:rsidRPr="00A75F65">
        <w:rPr>
          <w:rFonts w:ascii="Arial" w:hAnsi="Arial" w:cs="Arial"/>
          <w:lang w:val="en-US"/>
        </w:rPr>
        <w:t xml:space="preserve">As evoked already, the ministry of the social Business endures a strong centralization and the weakness of the operational units that are the CASES or Circumscriptions of corporate action notably. </w:t>
      </w:r>
    </w:p>
    <w:p w:rsidR="009C5AF1" w:rsidRPr="00A75F65" w:rsidRDefault="009C5AF1" w:rsidP="007A7461">
      <w:pPr>
        <w:jc w:val="both"/>
        <w:rPr>
          <w:rFonts w:ascii="Arial" w:hAnsi="Arial" w:cs="Arial"/>
          <w:lang w:val="en-US"/>
        </w:rPr>
      </w:pPr>
      <w:r w:rsidRPr="00A75F65">
        <w:rPr>
          <w:rFonts w:ascii="Arial" w:hAnsi="Arial" w:cs="Arial"/>
          <w:lang w:val="en-US"/>
        </w:rPr>
        <w:t xml:space="preserve">Besides, the Committee of the child's rights underlined in his/her/its last report that the policies of the childhood endured a strong deficit of coordination.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national Commission of the childhood setting up in the years 1970 disappeared has about fifteen years. She/it was regulated by organic texts and had a yearly budgetary line. Placed under the tutelage of the Presidency of Republic, she/it had enough authority to unite all concerned national parts. She/it constituted a space privileged of dialogue, communication, diffusion and popularization of the protective national and international instruments of the childhood and coordination of the actions and mobilization of resources in favor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Today, the only space of coordination of the policies and the programs of the childhood is the interdepartmental Committee of the general managers of follow-up and coordination of the Congo-UNICEF cooperation programs instituted by executive decree. This committee regroups the general managers of the institutions suivantes : Plan, Health, social Business, Youth, Promotion of the Woman, Administration of the territory (civil status) and the Chief of Staff of the Justice. He/it benefits from a budgetary line and fund of the UNICEF that allow him to assure the organization of dialogue meetings but misses capacities concerning productions of data and follow-up-assessment. Besides, the article 61 of the law carrying protection of the child recommends the setting up of a fast alert system as well as an observatory of the childhood in danger in order to exercise the missions of observation, analysis and prevention of bad treatments and protective of the mistreated children.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In the same way, Congo has neither a global strategic setting nor a national action plan for the setting in concerted work and the assessment of the different programs concerning the childhood. </w:t>
      </w:r>
    </w:p>
    <w:p w:rsidR="009C5AF1" w:rsidRPr="00974F9C" w:rsidRDefault="009C5AF1" w:rsidP="00974F9C">
      <w:pPr>
        <w:jc w:val="both"/>
        <w:rPr>
          <w:rFonts w:ascii="Arial" w:hAnsi="Arial" w:cs="Arial"/>
          <w:b/>
          <w:sz w:val="24"/>
          <w:szCs w:val="24"/>
          <w:lang w:val="en-US" w:eastAsia="fr-FR"/>
        </w:rPr>
      </w:pPr>
      <w:r w:rsidRPr="00974F9C">
        <w:rPr>
          <w:rFonts w:ascii="Arial" w:hAnsi="Arial" w:cs="Arial"/>
          <w:b/>
          <w:sz w:val="24"/>
          <w:szCs w:val="24"/>
          <w:lang w:val="en-US" w:eastAsia="fr-FR"/>
        </w:rPr>
        <w:t xml:space="preserve">2.5 the civil society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Congolese civil society begins to organize itself/themselves in the period of accession to the independence and the years 50. The unions (of railroad workers notably) appear to the first. They participate in the anti-colonialists protests and demonstrate against the excesses of the colonial companies in the exploitation of the railroad. Since the years of independences, the associations (notably of the associations of abroad students) develop himself to the sides of the unions and political parties exists.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movement is going to slow down with the entry of Congo in the Marxist era-Leninist in 1964. The associations and all other shapes of organization of the civil society are forbidden except those near of the party to the power: movements of youth, feminist movements, associations of relay or satellites, etc. The more free associations are associations "of fact", they act quietly, under the table setting of the church (in particular of the Catholic church often accused of collusion). The Congolese civil society dives in a sort of extinguisher until the beginning of the years 1990.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organizations of the civil society don't benefit from a very favorable context. The relations with the state are complex. Out of the situations of violence, the OSC have been weakened. In this context, all stances opposite the co government exist within the civil society, of collusion to the systematic opposition.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public powers are at a time interlocutors of a political dialogue in reconstruction, of the backers of appraisals, and of the suppliers of influences and resources to which it is not always easy to resist. These relations are especially complex than they are organized due to a lack of tradition and process of dialogue again little, mistake also, OSC side, of sufficiently strong and representative collective organizations. </w:t>
      </w:r>
    </w:p>
    <w:p w:rsidR="009C5AF1" w:rsidRPr="00A75F65" w:rsidRDefault="009C5AF1" w:rsidP="007A7461">
      <w:pPr>
        <w:autoSpaceDE w:val="0"/>
        <w:autoSpaceDN w:val="0"/>
        <w:adjustRightInd w:val="0"/>
        <w:spacing w:after="0" w:line="240" w:lineRule="auto"/>
        <w:jc w:val="both"/>
        <w:rPr>
          <w:rFonts w:ascii="Arial" w:hAnsi="Arial" w:cs="Arial"/>
          <w:sz w:val="24"/>
          <w:szCs w:val="24"/>
          <w:lang w:val="en-US"/>
        </w:rPr>
      </w:pPr>
    </w:p>
    <w:p w:rsidR="009C5AF1" w:rsidRPr="00A75F65" w:rsidRDefault="009C5AF1" w:rsidP="007A7461">
      <w:pPr>
        <w:jc w:val="both"/>
        <w:rPr>
          <w:rFonts w:ascii="Arial" w:hAnsi="Arial" w:cs="Arial"/>
          <w:lang w:val="en-US"/>
        </w:rPr>
      </w:pPr>
      <w:r w:rsidRPr="00A75F65">
        <w:rPr>
          <w:rFonts w:ascii="Arial" w:hAnsi="Arial" w:cs="Arial"/>
          <w:lang w:val="en-US"/>
        </w:rPr>
        <w:t xml:space="preserve">However, the Network of the Intervening parties on the Phenomenon of the Children in Rupture (REIPER) contributed to put in place, with the Ministry of the social Business and the Unicef, a centers dialogue named " Plate forms National of Dialogue of the actors state-controlled and non étatique  that is a space of exchange of experiences, of professional practices of strategic approaches and development of multiform dialogues between the state-controlled and non state-controlled structures. She/it has for objectives of: </w:t>
      </w:r>
    </w:p>
    <w:p w:rsidR="009C5AF1" w:rsidRPr="00A75F65" w:rsidRDefault="009C5AF1" w:rsidP="007A7461">
      <w:pPr>
        <w:jc w:val="both"/>
        <w:rPr>
          <w:rFonts w:ascii="Arial" w:hAnsi="Arial" w:cs="Arial"/>
          <w:strike/>
          <w:lang w:val="en-US"/>
        </w:rPr>
      </w:pPr>
      <w:r w:rsidRPr="00A75F65">
        <w:rPr>
          <w:rFonts w:ascii="Arial" w:hAnsi="Arial" w:cs="Arial"/>
          <w:lang w:val="en-US"/>
        </w:rPr>
        <w:t xml:space="preserve">To analyze, to adopt and to popularize the professional practices of prevention, handling and reinsertion of the children in situation of rue ; </w:t>
      </w:r>
    </w:p>
    <w:p w:rsidR="009C5AF1" w:rsidRPr="00A75F65" w:rsidRDefault="009C5AF1" w:rsidP="007A7461">
      <w:pPr>
        <w:jc w:val="both"/>
        <w:rPr>
          <w:rFonts w:ascii="Arial" w:hAnsi="Arial" w:cs="Arial"/>
          <w:lang w:val="en-US"/>
        </w:rPr>
      </w:pPr>
      <w:r w:rsidRPr="00A75F65">
        <w:rPr>
          <w:rFonts w:ascii="Arial" w:hAnsi="Arial" w:cs="Arial"/>
          <w:lang w:val="en-US"/>
        </w:rPr>
        <w:t xml:space="preserve">To encourage the dialogue, the exchanges of good practices and the collaboration between the membres ; </w:t>
      </w:r>
    </w:p>
    <w:p w:rsidR="009C5AF1" w:rsidRPr="00A75F65" w:rsidRDefault="009C5AF1" w:rsidP="007A7461">
      <w:pPr>
        <w:jc w:val="both"/>
        <w:rPr>
          <w:rFonts w:ascii="Arial" w:hAnsi="Arial" w:cs="Arial"/>
          <w:lang w:val="en-US"/>
        </w:rPr>
      </w:pPr>
      <w:r w:rsidRPr="00A75F65">
        <w:rPr>
          <w:rFonts w:ascii="Arial" w:hAnsi="Arial" w:cs="Arial"/>
          <w:lang w:val="en-US"/>
        </w:rPr>
        <w:t xml:space="preserve">To push the formation and the backing of the capacities of the state-controlled and non state-controlled actors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flat shape functioned however more since the disaster of March 4, 2012 </w:t>
      </w:r>
    </w:p>
    <w:p w:rsidR="009C5AF1" w:rsidRPr="00A75F65" w:rsidRDefault="009C5AF1" w:rsidP="007A7461">
      <w:pPr>
        <w:spacing w:after="0" w:line="240" w:lineRule="auto"/>
        <w:jc w:val="both"/>
        <w:rPr>
          <w:rFonts w:ascii="Arial" w:hAnsi="Arial" w:cs="Arial"/>
          <w:sz w:val="24"/>
          <w:szCs w:val="24"/>
          <w:lang w:val="en-US"/>
        </w:rPr>
      </w:pPr>
    </w:p>
    <w:p w:rsidR="009C5AF1" w:rsidRPr="00974F9C" w:rsidRDefault="009C5AF1" w:rsidP="007A7461">
      <w:pPr>
        <w:jc w:val="both"/>
        <w:rPr>
          <w:rFonts w:ascii="Arial" w:hAnsi="Arial" w:cs="Arial"/>
          <w:b/>
          <w:caps/>
          <w:sz w:val="24"/>
          <w:szCs w:val="24"/>
          <w:lang w:val="en-US"/>
        </w:rPr>
      </w:pPr>
      <w:r w:rsidRPr="00974F9C">
        <w:rPr>
          <w:rFonts w:ascii="Arial" w:hAnsi="Arial" w:cs="Arial"/>
          <w:b/>
          <w:sz w:val="24"/>
          <w:szCs w:val="24"/>
          <w:lang w:val="en-US"/>
        </w:rPr>
        <w:t xml:space="preserve">2.6 public investments in favor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As higher exposition, the economic context appears favorable to financing and to the setting in work of policies and programs susceptible to improve the situation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Congo has a fiscal space being sufficient to increase the investments in favor of the children and the welfare transfers in direction of the vulnerable categories. Indeed, the excess global balance of the public finances rose to 23% of the GDP in 2008 according to the IMF and to 16,7% of the GDP in 2011, according to the department of the Treasury, the Budget and the public Wallet. </w:t>
      </w:r>
    </w:p>
    <w:p w:rsidR="009C5AF1" w:rsidRPr="00A75F65" w:rsidRDefault="009C5AF1" w:rsidP="007A7461">
      <w:pPr>
        <w:jc w:val="both"/>
        <w:rPr>
          <w:rFonts w:ascii="Arial" w:hAnsi="Arial" w:cs="Arial"/>
          <w:lang w:val="en-US"/>
        </w:rPr>
      </w:pPr>
      <w:r w:rsidRPr="00A75F65">
        <w:rPr>
          <w:rFonts w:ascii="Arial" w:hAnsi="Arial" w:cs="Arial"/>
          <w:lang w:val="en-US"/>
        </w:rPr>
        <w:t xml:space="preserve">Insufficiency of the financing of the social sectors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budgetary nomenclature in Congo doesn't always permit to have the data that would permit to analyze the evolution of all types of expenses having an impact on the situation of the children. Notably, the evolution of the financing of the sector of water and purification, that greatly influences health and the child's mortality, is not easy to value. These problems constitute in itself a bottle neck that limits the analysis and the investments in favor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Tableau : Budget of the main social ministries (in billions of FCFA)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61"/>
        <w:gridCol w:w="2126"/>
        <w:gridCol w:w="851"/>
        <w:gridCol w:w="850"/>
        <w:gridCol w:w="851"/>
        <w:gridCol w:w="708"/>
      </w:tblGrid>
      <w:tr w:rsidR="009C5AF1" w:rsidRPr="00263571" w:rsidTr="00AF269F">
        <w:trPr>
          <w:trHeight w:val="303"/>
        </w:trPr>
        <w:tc>
          <w:tcPr>
            <w:tcW w:w="4361" w:type="dxa"/>
          </w:tcPr>
          <w:p w:rsidR="009C5AF1" w:rsidRPr="00263571" w:rsidRDefault="009C5AF1" w:rsidP="00974F9C">
            <w:pPr>
              <w:spacing w:after="0"/>
              <w:jc w:val="both"/>
              <w:rPr>
                <w:rFonts w:ascii="Arial" w:hAnsi="Arial" w:cs="Arial"/>
              </w:rPr>
            </w:pPr>
            <w:r w:rsidRPr="00263571">
              <w:rPr>
                <w:rFonts w:ascii="Arial" w:hAnsi="Arial" w:cs="Arial"/>
              </w:rPr>
              <w:t xml:space="preserve">Sectors </w:t>
            </w: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Categories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22"/>
                <w:szCs w:val="22"/>
                <w:lang w:val="fr-FR"/>
              </w:rPr>
            </w:pPr>
            <w:r w:rsidRPr="00A5142D">
              <w:rPr>
                <w:rFonts w:ascii="Arial" w:hAnsi="Arial" w:cs="Arial"/>
                <w:b/>
                <w:sz w:val="22"/>
                <w:szCs w:val="22"/>
                <w:lang w:val="fr-FR"/>
              </w:rPr>
              <w:t>2008</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22"/>
                <w:szCs w:val="22"/>
                <w:lang w:val="fr-FR"/>
              </w:rPr>
            </w:pPr>
            <w:r w:rsidRPr="00A5142D">
              <w:rPr>
                <w:rFonts w:ascii="Arial" w:hAnsi="Arial" w:cs="Arial"/>
                <w:b/>
                <w:sz w:val="22"/>
                <w:szCs w:val="22"/>
                <w:lang w:val="fr-FR"/>
              </w:rPr>
              <w:t>2009</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22"/>
                <w:szCs w:val="22"/>
                <w:lang w:val="fr-FR"/>
              </w:rPr>
            </w:pPr>
            <w:r w:rsidRPr="00A5142D">
              <w:rPr>
                <w:rFonts w:ascii="Arial" w:hAnsi="Arial" w:cs="Arial"/>
                <w:b/>
                <w:sz w:val="22"/>
                <w:szCs w:val="22"/>
                <w:lang w:val="fr-FR"/>
              </w:rPr>
              <w:t>2010</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22"/>
                <w:szCs w:val="22"/>
                <w:lang w:val="fr-FR"/>
              </w:rPr>
            </w:pPr>
            <w:r w:rsidRPr="00A5142D">
              <w:rPr>
                <w:rFonts w:ascii="Arial" w:hAnsi="Arial" w:cs="Arial"/>
                <w:b/>
                <w:sz w:val="22"/>
                <w:szCs w:val="22"/>
                <w:lang w:val="fr-FR"/>
              </w:rPr>
              <w:t>2011</w:t>
            </w:r>
          </w:p>
        </w:tc>
      </w:tr>
      <w:tr w:rsidR="009C5AF1" w:rsidRPr="00263571" w:rsidTr="00AF269F">
        <w:trPr>
          <w:trHeight w:val="258"/>
        </w:trPr>
        <w:tc>
          <w:tcPr>
            <w:tcW w:w="4361" w:type="dxa"/>
            <w:vMerge w:val="restart"/>
            <w:vAlign w:val="center"/>
          </w:tcPr>
          <w:p w:rsidR="009C5AF1" w:rsidRPr="00263571" w:rsidRDefault="009C5AF1" w:rsidP="00974F9C">
            <w:pPr>
              <w:spacing w:after="0"/>
              <w:jc w:val="both"/>
              <w:rPr>
                <w:rFonts w:ascii="Arial" w:hAnsi="Arial" w:cs="Arial"/>
              </w:rPr>
            </w:pPr>
            <w:r w:rsidRPr="00263571">
              <w:rPr>
                <w:rFonts w:ascii="Arial" w:hAnsi="Arial" w:cs="Arial"/>
              </w:rPr>
              <w:t xml:space="preserve">Education * </w:t>
            </w: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Working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98,3</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81,6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104,9</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116,8</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color w:val="000000"/>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Wages and treatments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50,0</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51,6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52,1</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61,6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color w:val="000000"/>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Goods and services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25,1</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7,4</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28,3</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26,1</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color w:val="000000"/>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Transfers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23,2</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22,6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24,5</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29,1</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color w:val="000000"/>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Investment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10,6</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29,3</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20,5</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color w:val="000000"/>
                <w:sz w:val="18"/>
                <w:szCs w:val="18"/>
                <w:lang w:val="fr-FR"/>
              </w:rPr>
              <w:t>41,0</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color w:val="000000"/>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Total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b/>
                <w:bCs/>
                <w:color w:val="000000"/>
                <w:sz w:val="18"/>
                <w:szCs w:val="18"/>
                <w:lang w:val="fr-FR"/>
              </w:rPr>
              <w:t>108,9</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b/>
                <w:bCs/>
                <w:color w:val="000000"/>
                <w:sz w:val="18"/>
                <w:szCs w:val="18"/>
                <w:lang w:val="fr-FR"/>
              </w:rPr>
              <w:t>110,9</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b/>
                <w:bCs/>
                <w:color w:val="000000"/>
                <w:sz w:val="18"/>
                <w:szCs w:val="18"/>
                <w:lang w:val="fr-FR"/>
              </w:rPr>
              <w:t>125,5</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color w:val="000000"/>
                <w:sz w:val="18"/>
                <w:szCs w:val="18"/>
                <w:lang w:val="fr-FR"/>
              </w:rPr>
            </w:pPr>
            <w:r w:rsidRPr="00A5142D">
              <w:rPr>
                <w:rFonts w:ascii="Arial" w:hAnsi="Arial" w:cs="Arial"/>
                <w:b/>
                <w:bCs/>
                <w:color w:val="000000"/>
                <w:sz w:val="18"/>
                <w:szCs w:val="18"/>
                <w:lang w:val="fr-FR"/>
              </w:rPr>
              <w:t>157,8</w:t>
            </w:r>
          </w:p>
        </w:tc>
      </w:tr>
      <w:tr w:rsidR="009C5AF1" w:rsidRPr="00263571" w:rsidTr="00AF269F">
        <w:trPr>
          <w:trHeight w:val="258"/>
        </w:trPr>
        <w:tc>
          <w:tcPr>
            <w:tcW w:w="4361" w:type="dxa"/>
            <w:vMerge w:val="restart"/>
            <w:vAlign w:val="center"/>
          </w:tcPr>
          <w:p w:rsidR="009C5AF1" w:rsidRPr="00263571" w:rsidRDefault="009C5AF1" w:rsidP="00974F9C">
            <w:pPr>
              <w:spacing w:after="0"/>
              <w:jc w:val="both"/>
              <w:rPr>
                <w:rFonts w:ascii="Arial" w:hAnsi="Arial" w:cs="Arial"/>
              </w:rPr>
            </w:pPr>
            <w:r w:rsidRPr="00263571">
              <w:rPr>
                <w:rFonts w:ascii="Arial" w:hAnsi="Arial" w:cs="Arial"/>
              </w:rPr>
              <w:t xml:space="preserve">Health </w:t>
            </w: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Working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68,4</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42,3</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62,2</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61,3</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Wages and treatments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16,8</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15,5</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15,7</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14,6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Goods and services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29,8</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9,2</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25,5</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22,6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Transfers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21,8</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17,6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21,0</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24,1</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Investment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30,8</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20,5</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24,7</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42,5</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Total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99,2</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62,8</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86,9</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103,7</w:t>
            </w:r>
          </w:p>
        </w:tc>
      </w:tr>
      <w:tr w:rsidR="009C5AF1" w:rsidRPr="00263571" w:rsidTr="00AF269F">
        <w:trPr>
          <w:trHeight w:val="243"/>
        </w:trPr>
        <w:tc>
          <w:tcPr>
            <w:tcW w:w="4361" w:type="dxa"/>
            <w:vMerge w:val="restart"/>
            <w:vAlign w:val="center"/>
          </w:tcPr>
          <w:p w:rsidR="009C5AF1" w:rsidRPr="00263571" w:rsidRDefault="009C5AF1" w:rsidP="00974F9C">
            <w:pPr>
              <w:spacing w:after="0"/>
              <w:jc w:val="both"/>
              <w:rPr>
                <w:rFonts w:ascii="Arial" w:hAnsi="Arial" w:cs="Arial"/>
              </w:rPr>
            </w:pPr>
            <w:r w:rsidRPr="00263571">
              <w:rPr>
                <w:rFonts w:ascii="Arial" w:hAnsi="Arial" w:cs="Arial"/>
              </w:rPr>
              <w:t xml:space="preserve">Social business </w:t>
            </w: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Working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0,0</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4,6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6,4</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10,8</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Wages and treatments </w:t>
            </w:r>
          </w:p>
        </w:tc>
        <w:tc>
          <w:tcPr>
            <w:tcW w:w="851" w:type="dxa"/>
            <w:vAlign w:val="center"/>
          </w:tcPr>
          <w:p w:rsidR="009C5AF1" w:rsidRPr="00263571" w:rsidRDefault="009C5AF1" w:rsidP="00974F9C">
            <w:pPr>
              <w:spacing w:after="0"/>
              <w:jc w:val="both"/>
              <w:rPr>
                <w:rFonts w:ascii="Arial" w:hAnsi="Arial" w:cs="Arial"/>
              </w:rPr>
            </w:pPr>
            <w:r w:rsidRPr="00263571">
              <w:rPr>
                <w:rFonts w:ascii="Arial" w:hAnsi="Arial" w:cs="Arial"/>
              </w:rPr>
              <w:t xml:space="preserve">ND </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2,9</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3,1</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7,2</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Goods and services </w:t>
            </w:r>
          </w:p>
        </w:tc>
        <w:tc>
          <w:tcPr>
            <w:tcW w:w="851" w:type="dxa"/>
            <w:vAlign w:val="center"/>
          </w:tcPr>
          <w:p w:rsidR="009C5AF1" w:rsidRPr="00263571" w:rsidRDefault="009C5AF1" w:rsidP="00974F9C">
            <w:pPr>
              <w:spacing w:after="0"/>
              <w:jc w:val="both"/>
              <w:rPr>
                <w:rFonts w:ascii="Arial" w:hAnsi="Arial" w:cs="Arial"/>
              </w:rPr>
            </w:pPr>
            <w:r w:rsidRPr="00263571">
              <w:rPr>
                <w:rFonts w:ascii="Arial" w:hAnsi="Arial" w:cs="Arial"/>
              </w:rPr>
              <w:t xml:space="preserve">ND </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2,2</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2,0</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Transfers </w:t>
            </w:r>
          </w:p>
        </w:tc>
        <w:tc>
          <w:tcPr>
            <w:tcW w:w="851" w:type="dxa"/>
            <w:vAlign w:val="center"/>
          </w:tcPr>
          <w:p w:rsidR="009C5AF1" w:rsidRPr="00263571" w:rsidRDefault="009C5AF1" w:rsidP="00974F9C">
            <w:pPr>
              <w:spacing w:after="0"/>
              <w:jc w:val="both"/>
              <w:rPr>
                <w:rFonts w:ascii="Arial" w:hAnsi="Arial" w:cs="Arial"/>
              </w:rPr>
            </w:pPr>
            <w:r w:rsidRPr="00263571">
              <w:rPr>
                <w:rFonts w:ascii="Arial" w:hAnsi="Arial" w:cs="Arial"/>
              </w:rPr>
              <w:t xml:space="preserve">ND </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1,0</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1,2</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Investment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0,3</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1,5</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3,3</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4,8</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Total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0,3</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6,0</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9,7</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15,6</w:t>
            </w:r>
          </w:p>
        </w:tc>
      </w:tr>
      <w:tr w:rsidR="009C5AF1" w:rsidRPr="00263571" w:rsidTr="00AF269F">
        <w:trPr>
          <w:trHeight w:val="243"/>
        </w:trPr>
        <w:tc>
          <w:tcPr>
            <w:tcW w:w="4361" w:type="dxa"/>
            <w:vMerge w:val="restart"/>
            <w:vAlign w:val="center"/>
          </w:tcPr>
          <w:p w:rsidR="009C5AF1" w:rsidRPr="00263571" w:rsidRDefault="009C5AF1" w:rsidP="00974F9C">
            <w:pPr>
              <w:spacing w:after="0"/>
              <w:jc w:val="both"/>
              <w:rPr>
                <w:rFonts w:ascii="Arial" w:hAnsi="Arial" w:cs="Arial"/>
              </w:rPr>
            </w:pPr>
            <w:r w:rsidRPr="00263571">
              <w:rPr>
                <w:rFonts w:ascii="Arial" w:hAnsi="Arial" w:cs="Arial"/>
              </w:rPr>
              <w:t xml:space="preserve">Sport and culture </w:t>
            </w: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Working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7,3</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14,6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12,7</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22,3</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Wages and treatments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1,1</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5,5</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5,4</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6,6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Goods and services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1,3</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1,9</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Transfers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5,0</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8,4</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5,3</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14,1</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Investment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11,2</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12,4</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9,3</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5,6</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bCs/>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Total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18,5</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27,0</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21,9</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27,9</w:t>
            </w:r>
          </w:p>
        </w:tc>
      </w:tr>
      <w:tr w:rsidR="009C5AF1" w:rsidRPr="00263571" w:rsidTr="00AF269F">
        <w:trPr>
          <w:trHeight w:val="243"/>
        </w:trPr>
        <w:tc>
          <w:tcPr>
            <w:tcW w:w="4361" w:type="dxa"/>
            <w:vMerge w:val="restart"/>
            <w:vAlign w:val="center"/>
          </w:tcPr>
          <w:p w:rsidR="009C5AF1" w:rsidRPr="00263571" w:rsidRDefault="009C5AF1" w:rsidP="00974F9C">
            <w:pPr>
              <w:spacing w:after="0"/>
              <w:jc w:val="both"/>
              <w:rPr>
                <w:rFonts w:ascii="Arial" w:hAnsi="Arial" w:cs="Arial"/>
                <w:lang w:val="en-US"/>
              </w:rPr>
            </w:pPr>
            <w:r w:rsidRPr="00263571">
              <w:rPr>
                <w:rFonts w:ascii="Arial" w:hAnsi="Arial" w:cs="Arial"/>
                <w:lang w:val="en-US"/>
              </w:rPr>
              <w:t xml:space="preserve">Promotion of the woman and integration of the woman to the development </w:t>
            </w: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Working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sz w:val="18"/>
                <w:szCs w:val="18"/>
                <w:lang w:val="fr-FR"/>
              </w:rPr>
            </w:pPr>
            <w:r w:rsidRPr="00A5142D">
              <w:rPr>
                <w:rFonts w:ascii="Arial" w:hAnsi="Arial" w:cs="Arial"/>
                <w:color w:val="000000"/>
                <w:sz w:val="18"/>
                <w:szCs w:val="18"/>
                <w:lang w:val="fr-FR"/>
              </w:rPr>
              <w:t>1,1</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sz w:val="18"/>
                <w:szCs w:val="18"/>
                <w:lang w:val="fr-FR"/>
              </w:rPr>
            </w:pPr>
            <w:r w:rsidRPr="00A5142D">
              <w:rPr>
                <w:rFonts w:ascii="Arial" w:hAnsi="Arial" w:cs="Arial"/>
                <w:color w:val="000000"/>
                <w:sz w:val="18"/>
                <w:szCs w:val="18"/>
                <w:lang w:val="fr-FR"/>
              </w:rPr>
              <w:t>1,2</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sz w:val="18"/>
                <w:szCs w:val="18"/>
                <w:lang w:val="fr-FR"/>
              </w:rPr>
            </w:pPr>
            <w:r w:rsidRPr="00A5142D">
              <w:rPr>
                <w:rFonts w:ascii="Arial" w:hAnsi="Arial" w:cs="Arial"/>
                <w:color w:val="000000"/>
                <w:sz w:val="18"/>
                <w:szCs w:val="18"/>
                <w:lang w:val="fr-FR"/>
              </w:rPr>
              <w:t>1,8</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sz w:val="18"/>
                <w:szCs w:val="18"/>
                <w:lang w:val="fr-FR"/>
              </w:rPr>
            </w:pPr>
            <w:r w:rsidRPr="00A5142D">
              <w:rPr>
                <w:rFonts w:ascii="Arial" w:hAnsi="Arial" w:cs="Arial"/>
                <w:color w:val="000000"/>
                <w:sz w:val="18"/>
                <w:szCs w:val="18"/>
                <w:lang w:val="fr-FR"/>
              </w:rPr>
              <w:t>1,1</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sz w:val="22"/>
                <w:szCs w:val="22"/>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Wages and treatments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0,2</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0,5</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0,5</w:t>
            </w:r>
          </w:p>
        </w:tc>
        <w:tc>
          <w:tcPr>
            <w:tcW w:w="708" w:type="dxa"/>
            <w:vAlign w:val="center"/>
          </w:tcPr>
          <w:p w:rsidR="009C5AF1" w:rsidRPr="00263571" w:rsidRDefault="009C5AF1" w:rsidP="00974F9C">
            <w:pPr>
              <w:spacing w:after="0"/>
              <w:jc w:val="both"/>
              <w:rPr>
                <w:rFonts w:ascii="Arial" w:hAnsi="Arial" w:cs="Arial"/>
              </w:rPr>
            </w:pPr>
            <w:r w:rsidRPr="00263571">
              <w:rPr>
                <w:rFonts w:ascii="Arial" w:hAnsi="Arial" w:cs="Arial"/>
              </w:rPr>
              <w:t xml:space="preserve">ND </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sz w:val="22"/>
                <w:szCs w:val="22"/>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Goods and services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0,7</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0,5</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1,1</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0,8</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sz w:val="22"/>
                <w:szCs w:val="22"/>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Transfers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0,2</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0,2</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0,2</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0,3</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sz w:val="22"/>
                <w:szCs w:val="22"/>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Investment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0,3</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0,6</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0,6</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color w:val="000000"/>
                <w:sz w:val="18"/>
                <w:szCs w:val="18"/>
                <w:lang w:val="fr-FR"/>
              </w:rPr>
              <w:t>0,8</w:t>
            </w:r>
          </w:p>
        </w:tc>
      </w:tr>
      <w:tr w:rsidR="009C5AF1" w:rsidRPr="00263571" w:rsidTr="00AF269F">
        <w:trPr>
          <w:trHeight w:val="146"/>
        </w:trPr>
        <w:tc>
          <w:tcPr>
            <w:tcW w:w="4361" w:type="dxa"/>
            <w:vMerge/>
          </w:tcPr>
          <w:p w:rsidR="009C5AF1" w:rsidRPr="00A5142D" w:rsidRDefault="009C5AF1" w:rsidP="00974F9C">
            <w:pPr>
              <w:pStyle w:val="ListParagraph"/>
              <w:spacing w:after="0" w:line="240" w:lineRule="auto"/>
              <w:ind w:left="0"/>
              <w:jc w:val="both"/>
              <w:rPr>
                <w:rFonts w:ascii="Arial" w:hAnsi="Arial" w:cs="Arial"/>
                <w:b/>
                <w:sz w:val="22"/>
                <w:szCs w:val="22"/>
                <w:lang w:val="fr-FR"/>
              </w:rPr>
            </w:pPr>
          </w:p>
        </w:tc>
        <w:tc>
          <w:tcPr>
            <w:tcW w:w="2126" w:type="dxa"/>
          </w:tcPr>
          <w:p w:rsidR="009C5AF1" w:rsidRPr="00263571" w:rsidRDefault="009C5AF1" w:rsidP="00974F9C">
            <w:pPr>
              <w:spacing w:after="0"/>
              <w:jc w:val="both"/>
              <w:rPr>
                <w:rFonts w:ascii="Arial" w:hAnsi="Arial" w:cs="Arial"/>
              </w:rPr>
            </w:pPr>
            <w:r w:rsidRPr="00263571">
              <w:rPr>
                <w:rFonts w:ascii="Arial" w:hAnsi="Arial" w:cs="Arial"/>
              </w:rPr>
              <w:t xml:space="preserve">Total </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1,4</w:t>
            </w:r>
          </w:p>
        </w:tc>
        <w:tc>
          <w:tcPr>
            <w:tcW w:w="850"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1,8</w:t>
            </w:r>
          </w:p>
        </w:tc>
        <w:tc>
          <w:tcPr>
            <w:tcW w:w="851"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2,5</w:t>
            </w:r>
          </w:p>
        </w:tc>
        <w:tc>
          <w:tcPr>
            <w:tcW w:w="708" w:type="dxa"/>
            <w:vAlign w:val="center"/>
          </w:tcPr>
          <w:p w:rsidR="009C5AF1" w:rsidRPr="00A5142D" w:rsidRDefault="009C5AF1" w:rsidP="00974F9C">
            <w:pPr>
              <w:pStyle w:val="ListParagraph"/>
              <w:spacing w:after="0" w:line="240" w:lineRule="auto"/>
              <w:ind w:left="0"/>
              <w:jc w:val="both"/>
              <w:rPr>
                <w:rFonts w:ascii="Arial" w:hAnsi="Arial" w:cs="Arial"/>
                <w:b/>
                <w:sz w:val="18"/>
                <w:szCs w:val="18"/>
                <w:lang w:val="fr-FR"/>
              </w:rPr>
            </w:pPr>
            <w:r w:rsidRPr="00A5142D">
              <w:rPr>
                <w:rFonts w:ascii="Arial" w:hAnsi="Arial" w:cs="Arial"/>
                <w:b/>
                <w:bCs/>
                <w:color w:val="000000"/>
                <w:sz w:val="18"/>
                <w:szCs w:val="18"/>
                <w:lang w:val="fr-FR"/>
              </w:rPr>
              <w:t>1,9</w:t>
            </w:r>
          </w:p>
        </w:tc>
      </w:tr>
    </w:tbl>
    <w:p w:rsidR="009C5AF1" w:rsidRPr="00A75F65" w:rsidRDefault="009C5AF1" w:rsidP="007A7461">
      <w:pPr>
        <w:jc w:val="both"/>
        <w:rPr>
          <w:rFonts w:ascii="Arial" w:hAnsi="Arial" w:cs="Arial"/>
          <w:lang w:val="en-US"/>
        </w:rPr>
      </w:pPr>
      <w:r w:rsidRPr="00A75F65">
        <w:rPr>
          <w:rFonts w:ascii="Arial" w:hAnsi="Arial" w:cs="Arial"/>
          <w:lang w:val="en-US"/>
        </w:rPr>
        <w:t>* </w:t>
      </w:r>
      <w:r w:rsidRPr="00974F9C">
        <w:rPr>
          <w:rFonts w:ascii="Arial" w:hAnsi="Arial" w:cs="Arial"/>
          <w:sz w:val="18"/>
          <w:szCs w:val="18"/>
          <w:lang w:val="en-US"/>
        </w:rPr>
        <w:t>Les given of the education regroup those of three departments: (i) the ministry of the primary education, secondary and of the literacy, (ii) the ministry of the higher education and the ministry of the technical, professional teaching, the qualifying Formation and the use.</w:t>
      </w:r>
      <w:r w:rsidRPr="00A75F65">
        <w:rPr>
          <w:rFonts w:ascii="Arial" w:hAnsi="Arial" w:cs="Arial"/>
          <w:lang w:val="en-US"/>
        </w:rPr>
        <w:t xml:space="preserve">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sector of the education, that absorbed 12,3% of the budget of the state on average on the period 2008-2011. This part is extensively lower to the allowance of 20% recommended by the Conference of Dakar on the education for all (2000) in order to assure to the children an universal primary education of quality. In percentage of the GDP, the part of the education only represented 2,3% on the same period.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credits granted to Health represented 8,4% of the budget on average during the period 2008-2011, either a rate very lower to the target of 15% registered by the African union in the declaration of Abuja. To the total, the part of the expenses granted to health even lowered between 2008 and 2011, of 9,2% to 7,3%. One will note a resumption of the capital spending however in health in 2011 after the bending observed in 2009 and 2010. In percentage of the GDP, the part of Health limited itself on average to 1,6% between 2008 and 2011.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budget of the social Business remained very moderate, representing 0,8% of the public expenditure on average during the period 2008-2011. Finally, the two other social sectors-Sport and Culture and Promotion of the woman represented 1,7% and 0,2% of the government budget respectively between 2008 and 2011. </w:t>
      </w:r>
    </w:p>
    <w:p w:rsidR="009C5AF1" w:rsidRPr="00A75F65" w:rsidRDefault="009C5AF1" w:rsidP="007A7461">
      <w:pPr>
        <w:pStyle w:val="Default"/>
        <w:jc w:val="both"/>
        <w:rPr>
          <w:rFonts w:ascii="Arial" w:hAnsi="Arial" w:cs="Arial"/>
          <w:b/>
          <w:bCs/>
          <w:sz w:val="26"/>
          <w:szCs w:val="26"/>
          <w:lang w:val="en-US"/>
        </w:rPr>
      </w:pP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Disappointing budget previsions to the look of the liabilities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PND 2012-2016, " un accent should be put on the development of the human capital with the backing of the education system and the improvement of the health system, that constitute a specific objective but also an efficient and indispensable means in order to improve the development of the other secteurs ." </w:t>
      </w:r>
    </w:p>
    <w:p w:rsidR="009C5AF1" w:rsidRPr="00A75F65" w:rsidRDefault="009C5AF1" w:rsidP="007A7461">
      <w:pPr>
        <w:jc w:val="both"/>
        <w:rPr>
          <w:rFonts w:ascii="Arial" w:hAnsi="Arial" w:cs="Arial"/>
          <w:lang w:val="en-US"/>
        </w:rPr>
      </w:pPr>
      <w:r w:rsidRPr="00A75F65">
        <w:rPr>
          <w:rFonts w:ascii="Arial" w:hAnsi="Arial" w:cs="Arial"/>
          <w:lang w:val="en-US"/>
        </w:rPr>
        <w:t xml:space="preserve">To the level of the education, the government commits to reinforce the construction of the schools, the colleges, the high schools and the centers of vocational training. In the same way, he/it hears " renforcer the national sanitary cover in cares of basis health by the construction, the rehabilitation of the sanitary infrastructures and the equipment of the sanitary formations in modern clinical units. Besides, the governmental strategy concerning health will also consist in setting in motion a set of measures aiming to promote the struggle against the big endemics and pandemics as well as the illnesses invalidantes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part of the social Business in the expenses appears extensively undersized if one considers the engagement to "restructure the social welfare to spread it, in his/her/its aspects of basis, to the whole population" according to the vision of the " Chemin of avenir " of the president of Republic. This engagement has yet been reaffirmed in December 2011 in the Letter of national politics of corporate action, that considers the measures to take in order to construct a non contributive social protective system to large scale to replace the system present " qui protects in a limited and prompt manner a very reduced number of bénéficiaires ." However, as a recent survey underlines it, without a large increase on behalf of the social welfare in the public expenditure, this project risks to stay to the stage of the intention declaration. </w:t>
      </w:r>
    </w:p>
    <w:p w:rsidR="009C5AF1" w:rsidRPr="00974F9C" w:rsidRDefault="009C5AF1" w:rsidP="007A7461">
      <w:pPr>
        <w:jc w:val="both"/>
        <w:rPr>
          <w:rFonts w:ascii="Arial" w:hAnsi="Arial" w:cs="Arial"/>
          <w:b/>
          <w:smallCaps/>
          <w:sz w:val="28"/>
          <w:szCs w:val="28"/>
          <w:lang w:val="en-US"/>
        </w:rPr>
      </w:pPr>
      <w:r w:rsidRPr="00974F9C">
        <w:rPr>
          <w:rFonts w:ascii="Arial" w:hAnsi="Arial" w:cs="Arial"/>
          <w:b/>
          <w:sz w:val="28"/>
          <w:szCs w:val="28"/>
          <w:lang w:val="en-US"/>
        </w:rPr>
        <w:t xml:space="preserve">3 - RIGHT TO THE SURVIVAL OF THE MOTHER AND THE ENFANT  </w:t>
      </w:r>
    </w:p>
    <w:p w:rsidR="009C5AF1" w:rsidRPr="00974F9C" w:rsidRDefault="009C5AF1" w:rsidP="00974F9C">
      <w:pPr>
        <w:ind w:left="708"/>
        <w:jc w:val="both"/>
        <w:rPr>
          <w:rFonts w:ascii="Arial" w:hAnsi="Arial" w:cs="Arial"/>
          <w:b/>
          <w:sz w:val="24"/>
          <w:szCs w:val="24"/>
          <w:lang w:val="en-US"/>
        </w:rPr>
      </w:pPr>
      <w:r w:rsidRPr="00974F9C">
        <w:rPr>
          <w:rFonts w:ascii="Arial" w:hAnsi="Arial" w:cs="Arial"/>
          <w:b/>
          <w:sz w:val="24"/>
          <w:szCs w:val="24"/>
          <w:lang w:val="en-US"/>
        </w:rPr>
        <w:t xml:space="preserve">3.1 policies and strategies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right to life (art. 7) and the responsibility of the state as " garant of the health publique " (art.30) are recognized by the Constitution.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absence of a specific document for the present period, the national Plan of sanitary development 2007-2011 (PNDS), adopted in June 2007, made face of strategic setting of reference again for the development of the health politics in Congo. </w:t>
      </w:r>
    </w:p>
    <w:p w:rsidR="009C5AF1" w:rsidRPr="00A75F65" w:rsidRDefault="009C5AF1" w:rsidP="007A7461">
      <w:pPr>
        <w:jc w:val="both"/>
        <w:rPr>
          <w:rFonts w:ascii="Arial" w:hAnsi="Arial" w:cs="Arial"/>
          <w:lang w:val="en-US"/>
        </w:rPr>
      </w:pPr>
      <w:r w:rsidRPr="00A75F65">
        <w:rPr>
          <w:rFonts w:ascii="Arial" w:hAnsi="Arial" w:cs="Arial"/>
          <w:lang w:val="en-US"/>
        </w:rPr>
        <w:t xml:space="preserve">Concerning vaccination, the PEV is accompanied with a national Strategy of communication and a complete multi-year Plan. </w:t>
      </w:r>
    </w:p>
    <w:p w:rsidR="009C5AF1" w:rsidRPr="00A75F65" w:rsidRDefault="009C5AF1" w:rsidP="007A7461">
      <w:pPr>
        <w:jc w:val="both"/>
        <w:rPr>
          <w:rFonts w:ascii="Arial" w:hAnsi="Arial" w:cs="Arial"/>
          <w:lang w:val="en-US"/>
        </w:rPr>
      </w:pPr>
      <w:r w:rsidRPr="00A75F65">
        <w:rPr>
          <w:rFonts w:ascii="Arial" w:hAnsi="Arial" w:cs="Arial"/>
          <w:lang w:val="en-US"/>
        </w:rPr>
        <w:t xml:space="preserve">Concerning diagnosis and handling of the child's illnesses, the national strategy leans on the approach of the PCIME that is set in motion since 2009.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national Instructions frame the handling of the tuberculosis and the malaria. The prevention and the handling of the malaria at the pregnant woman and the child are also the subject of exemption from payment instructions.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national riposte in the VIH/SIDA is coordinated in the setting of the second national strategic Setting 2009-2013 of the national Plan of struggle against the AIDS (PNLS). A plan of elimination of the transmission of the mother's HIV to the child 2012-2016 has also been elaborated. In 2008, the exemption from payment of the tracking, the biologic balance and the treatment in the ARV has been instituted by decree. </w:t>
      </w:r>
    </w:p>
    <w:p w:rsidR="009C5AF1" w:rsidRPr="00A75F65" w:rsidRDefault="009C5AF1" w:rsidP="007A7461">
      <w:pPr>
        <w:jc w:val="both"/>
        <w:rPr>
          <w:rFonts w:ascii="Arial" w:hAnsi="Arial" w:cs="Arial"/>
          <w:lang w:val="en-US"/>
        </w:rPr>
      </w:pPr>
      <w:r w:rsidRPr="00A75F65">
        <w:rPr>
          <w:rFonts w:ascii="Arial" w:hAnsi="Arial" w:cs="Arial"/>
          <w:lang w:val="en-US"/>
        </w:rPr>
        <w:t xml:space="preserve">Concerning nutrition, a first document of national Politics for the nutrition has been elaborated with the support of the international partners of which the UNICEF, but has not been validated yet.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used strategic setting is the national Document of struggle against the malnutrition 2012-2016. A specific strategic Action plan to the chronic malnutrition is otherwise under development as well as an Action plan for the food of the infant and the young child. In the same way, a set of measures and institutional programs has been developed to push the fortification of food in micronutriments. In 2006, a decree instituted the consumption of the ioded salt. In 2012, following the signature of an executive decree, a national commission for the fortification of food has been created and the norms and standards have been elaborated notably for flour and sugar. However, the application decrees didn't leave again. </w:t>
      </w:r>
    </w:p>
    <w:p w:rsidR="009C5AF1" w:rsidRPr="00A75F65" w:rsidRDefault="009C5AF1" w:rsidP="007A7461">
      <w:pPr>
        <w:jc w:val="both"/>
        <w:rPr>
          <w:rFonts w:ascii="Arial" w:hAnsi="Arial" w:cs="Arial"/>
          <w:lang w:val="en-US"/>
        </w:rPr>
      </w:pPr>
      <w:r w:rsidRPr="00A75F65">
        <w:rPr>
          <w:rFonts w:ascii="Arial" w:hAnsi="Arial" w:cs="Arial"/>
          <w:lang w:val="en-US"/>
        </w:rPr>
        <w:t xml:space="preserve">With regard to the answer to the emergencies, Congo endowed itself lately with a strategic logical and plane Setting of preparation and answer sanitary to the disasters and other emergencies of public health 2012-2016. </w:t>
      </w:r>
    </w:p>
    <w:p w:rsidR="009C5AF1" w:rsidRPr="00A75F65" w:rsidRDefault="009C5AF1" w:rsidP="007A7461">
      <w:pPr>
        <w:jc w:val="both"/>
        <w:rPr>
          <w:rFonts w:ascii="Arial" w:hAnsi="Arial" w:cs="Arial"/>
          <w:lang w:val="en-US"/>
        </w:rPr>
      </w:pPr>
      <w:r w:rsidRPr="00A75F65">
        <w:rPr>
          <w:rFonts w:ascii="Arial" w:hAnsi="Arial" w:cs="Arial"/>
          <w:lang w:val="en-US"/>
        </w:rPr>
        <w:t xml:space="preserve">Finally, a national Politics of health promotion has been adopted in 2011 in order to complete the PNDS, that didn't grant a sufficient place to the communal approach.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main deficits to fill on the legislative and strategic plan to reinforce the right of the children to health are, between autres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absence of a new document of PNDS for the period 2012-2016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absence of the texts organizing the PCIME-C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national politics absence on the nutrition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absence of national strategy of prevention of the HIV at the jeunes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absence of national strategy of handling of the teenagers and the young living with the HIV. </w:t>
      </w:r>
    </w:p>
    <w:p w:rsidR="009C5AF1" w:rsidRPr="00974F9C" w:rsidRDefault="009C5AF1" w:rsidP="00974F9C">
      <w:pPr>
        <w:ind w:left="708"/>
        <w:jc w:val="both"/>
        <w:rPr>
          <w:rFonts w:ascii="Arial" w:hAnsi="Arial" w:cs="Arial"/>
          <w:b/>
          <w:sz w:val="24"/>
          <w:szCs w:val="24"/>
          <w:lang w:val="en-US"/>
        </w:rPr>
      </w:pPr>
      <w:r w:rsidRPr="00974F9C">
        <w:rPr>
          <w:rFonts w:ascii="Arial" w:hAnsi="Arial" w:cs="Arial"/>
          <w:b/>
          <w:sz w:val="24"/>
          <w:szCs w:val="24"/>
          <w:lang w:val="en-US"/>
        </w:rPr>
        <w:t xml:space="preserve">3.2 right to the child's health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main sources of data used in the domain of the survival sont : </w:t>
      </w:r>
    </w:p>
    <w:p w:rsidR="009C5AF1" w:rsidRPr="00974F9C" w:rsidRDefault="009C5AF1" w:rsidP="00974F9C">
      <w:pPr>
        <w:pStyle w:val="ListParagraph"/>
        <w:numPr>
          <w:ilvl w:val="0"/>
          <w:numId w:val="32"/>
        </w:numPr>
        <w:jc w:val="both"/>
        <w:rPr>
          <w:rFonts w:ascii="Arial" w:hAnsi="Arial" w:cs="Arial"/>
        </w:rPr>
      </w:pPr>
      <w:r w:rsidRPr="00974F9C">
        <w:rPr>
          <w:rFonts w:ascii="Arial" w:hAnsi="Arial" w:cs="Arial"/>
        </w:rPr>
        <w:t xml:space="preserve">the national Investigations on demography and the santé : EDST I/2005 and EDST II/2011-2012 ; </w:t>
      </w:r>
    </w:p>
    <w:p w:rsidR="009C5AF1" w:rsidRPr="00974F9C" w:rsidRDefault="009C5AF1" w:rsidP="00974F9C">
      <w:pPr>
        <w:pStyle w:val="ListParagraph"/>
        <w:numPr>
          <w:ilvl w:val="0"/>
          <w:numId w:val="32"/>
        </w:numPr>
        <w:jc w:val="both"/>
        <w:rPr>
          <w:rFonts w:ascii="Arial" w:hAnsi="Arial" w:cs="Arial"/>
        </w:rPr>
      </w:pPr>
      <w:r w:rsidRPr="00974F9C">
        <w:rPr>
          <w:rFonts w:ascii="Arial" w:hAnsi="Arial" w:cs="Arial"/>
        </w:rPr>
        <w:t xml:space="preserve">the Congolese Investigations by the ménages : ECOM 1(2005) and ECOM 2(2011) ; </w:t>
      </w:r>
    </w:p>
    <w:p w:rsidR="009C5AF1" w:rsidRPr="00974F9C" w:rsidRDefault="009C5AF1" w:rsidP="00974F9C">
      <w:pPr>
        <w:pStyle w:val="ListParagraph"/>
        <w:numPr>
          <w:ilvl w:val="0"/>
          <w:numId w:val="32"/>
        </w:numPr>
        <w:jc w:val="both"/>
        <w:rPr>
          <w:rFonts w:ascii="Arial" w:hAnsi="Arial" w:cs="Arial"/>
        </w:rPr>
      </w:pPr>
      <w:r w:rsidRPr="00974F9C">
        <w:rPr>
          <w:rFonts w:ascii="Arial" w:hAnsi="Arial" w:cs="Arial"/>
        </w:rPr>
        <w:t xml:space="preserve">unepalette of study, assessments, investigations and reports nationaux ; </w:t>
      </w:r>
    </w:p>
    <w:p w:rsidR="009C5AF1" w:rsidRPr="00974F9C" w:rsidRDefault="009C5AF1" w:rsidP="00974F9C">
      <w:pPr>
        <w:pStyle w:val="ListParagraph"/>
        <w:numPr>
          <w:ilvl w:val="0"/>
          <w:numId w:val="32"/>
        </w:numPr>
        <w:jc w:val="both"/>
        <w:rPr>
          <w:rFonts w:ascii="Arial" w:hAnsi="Arial" w:cs="Arial"/>
        </w:rPr>
      </w:pPr>
      <w:r w:rsidRPr="00974F9C">
        <w:rPr>
          <w:rFonts w:ascii="Arial" w:hAnsi="Arial" w:cs="Arial"/>
        </w:rPr>
        <w:t xml:space="preserve">a set of publications produced by the organizations of the international cooperation of which the UNICEF ; </w:t>
      </w:r>
    </w:p>
    <w:p w:rsidR="009C5AF1" w:rsidRPr="00974F9C" w:rsidRDefault="009C5AF1" w:rsidP="00974F9C">
      <w:pPr>
        <w:pStyle w:val="ListParagraph"/>
        <w:numPr>
          <w:ilvl w:val="0"/>
          <w:numId w:val="32"/>
        </w:numPr>
        <w:jc w:val="both"/>
        <w:rPr>
          <w:rFonts w:ascii="Arial" w:hAnsi="Arial" w:cs="Arial"/>
          <w:b/>
        </w:rPr>
      </w:pPr>
      <w:r w:rsidRPr="00974F9C">
        <w:rPr>
          <w:rFonts w:ascii="Arial" w:hAnsi="Arial" w:cs="Arial"/>
        </w:rPr>
        <w:t xml:space="preserve">the sites childmortality.org web and Countdown to 2015.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In 2011-2012, 20% of the women in union use a modern method. </w:t>
      </w:r>
      <w:r w:rsidRPr="00A75F65">
        <w:rPr>
          <w:rFonts w:ascii="Arial" w:hAnsi="Arial" w:cs="Arial"/>
          <w:lang w:val="en-US"/>
        </w:rPr>
        <w:t xml:space="preserve">Even though he/it is limited again, this rate progresses at a rhythm fast, since it was located to 13% in 2005. The masculine condom (12%) is from afar the consistent most usual modern method of the pill and the injectable (3%).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supplies sources of the women in modern contraceptives are varied. The public sector of health dominates for the pill (45%) and the injectable (78%). On the other hand, the itinerant sellers are the first supplies source in masculine condoms (59%). </w:t>
      </w:r>
    </w:p>
    <w:p w:rsidR="009C5AF1" w:rsidRPr="00A75F65" w:rsidRDefault="009C5AF1" w:rsidP="007A7461">
      <w:pPr>
        <w:jc w:val="both"/>
        <w:rPr>
          <w:rFonts w:ascii="Arial" w:hAnsi="Arial" w:cs="Arial"/>
          <w:b/>
          <w:lang w:val="en-US"/>
        </w:rPr>
      </w:pPr>
      <w:r w:rsidRPr="00A75F65">
        <w:rPr>
          <w:rFonts w:ascii="Arial" w:hAnsi="Arial" w:cs="Arial"/>
          <w:lang w:val="en-US"/>
        </w:rPr>
        <w:t xml:space="preserve">The improvement of the modern contraceptive practice is observed at the set of the women of 15-49 years, whatever is the group of age but it is the most marked at the women of 20 to 24 years. The II edsc also signals that the rate of women using a modern method reaches its maximum (61%) at the women in union who already have three children. </w:t>
      </w: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Access to the Prenatal Consultation </w:t>
      </w:r>
    </w:p>
    <w:p w:rsidR="009C5AF1" w:rsidRPr="00A75F65" w:rsidRDefault="009C5AF1" w:rsidP="007A7461">
      <w:pPr>
        <w:jc w:val="both"/>
        <w:rPr>
          <w:rFonts w:ascii="Arial" w:hAnsi="Arial" w:cs="Arial"/>
          <w:highlight w:val="yellow"/>
          <w:lang w:val="en-US"/>
        </w:rPr>
      </w:pPr>
      <w:r w:rsidRPr="00A75F65">
        <w:rPr>
          <w:rFonts w:ascii="Arial" w:hAnsi="Arial" w:cs="Arial"/>
          <w:lang w:val="en-US"/>
        </w:rPr>
        <w:t xml:space="preserve">According to the EDSC, 93% (vérifier : the first rate that had been communicated was of 91%) of the women of 15 to 49 years received some cares prénatals by a staff formed in 2011-2012, against 88% in 2005.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rate covers with important disparities bound instead of childbirth, to the level of instruction and the good to be economic, to the rank of birth, to age etc. </w:t>
      </w: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Use of screens impregnated </w:t>
      </w:r>
    </w:p>
    <w:p w:rsidR="009C5AF1" w:rsidRPr="00A75F65" w:rsidRDefault="009C5AF1" w:rsidP="007A7461">
      <w:pPr>
        <w:jc w:val="both"/>
        <w:rPr>
          <w:rFonts w:ascii="Arial" w:hAnsi="Arial" w:cs="Arial"/>
          <w:lang w:val="en-US"/>
        </w:rPr>
      </w:pPr>
      <w:r w:rsidRPr="00A75F65">
        <w:rPr>
          <w:rFonts w:ascii="Arial" w:hAnsi="Arial" w:cs="Arial"/>
          <w:lang w:val="en-US"/>
        </w:rPr>
        <w:t xml:space="preserve">During the CPN, he/it is distributed to the women enclosed of the impregnated screens (MILDA) so that they protect themselves against the malaria.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pregnant women having a level secondary 2èmecycle or more use it more (84%) that those that has no level (60%).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same way, the women living in the richest households use it more (81%) that the women of the poorest households (72%). </w:t>
      </w: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Access to the assisted childbirth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EDSC, 94% of the women of 15 to 49 years have access to a childbirth assisted by the staff formed in 2011-2012, against 88% in 2005.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average rate hides linked disparities nevertheless, as above, instead of childbirth, to the level of instruction and the good to be economic, to the rank of birth, to age etc. </w:t>
      </w: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Access to the postnatal cares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II EDSC (2011-2012), 64% of the women received postnatal cares in the first two days after the birth.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national rate covers with the identical disparities to those that we have above stated. </w:t>
      </w: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Mortality of the child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results of the EDSC, the infanto-juvenile mortality (children of less than five years) has been reduced of near half between 2005 and 2011-2012, of 117‰ to 68‰.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size of the progress passed the forecastings of the organizations of the United Nations, that discounted for 2011 a rate understood between 84‰ and 107‰. However, the diagram below watch that Congo has little odds relatively to reach the OMD 4 avant2015, except if some considerable efforts were agreed in the two years to come. </w:t>
      </w:r>
    </w:p>
    <w:p w:rsidR="009C5AF1" w:rsidRDefault="009C5AF1" w:rsidP="00974F9C">
      <w:pPr>
        <w:spacing w:after="0"/>
        <w:jc w:val="both"/>
        <w:rPr>
          <w:rFonts w:ascii="Arial" w:hAnsi="Arial" w:cs="Arial"/>
          <w:i/>
          <w:sz w:val="24"/>
          <w:szCs w:val="24"/>
          <w:lang w:val="en-US"/>
        </w:rPr>
      </w:pPr>
    </w:p>
    <w:p w:rsidR="009C5AF1" w:rsidRDefault="009C5AF1" w:rsidP="00974F9C">
      <w:pPr>
        <w:spacing w:after="0"/>
        <w:jc w:val="both"/>
        <w:rPr>
          <w:rFonts w:ascii="Arial" w:hAnsi="Arial" w:cs="Arial"/>
          <w:i/>
          <w:sz w:val="24"/>
          <w:szCs w:val="24"/>
          <w:lang w:val="en-US"/>
        </w:rPr>
      </w:pPr>
    </w:p>
    <w:p w:rsidR="009C5AF1" w:rsidRDefault="009C5AF1" w:rsidP="00974F9C">
      <w:pPr>
        <w:spacing w:after="0"/>
        <w:jc w:val="both"/>
        <w:rPr>
          <w:rFonts w:ascii="Arial" w:hAnsi="Arial" w:cs="Arial"/>
          <w:i/>
          <w:sz w:val="24"/>
          <w:szCs w:val="24"/>
          <w:lang w:val="en-US"/>
        </w:rPr>
      </w:pPr>
    </w:p>
    <w:p w:rsidR="009C5AF1" w:rsidRDefault="009C5AF1" w:rsidP="00974F9C">
      <w:pPr>
        <w:spacing w:after="0"/>
        <w:jc w:val="both"/>
        <w:rPr>
          <w:rFonts w:ascii="Arial" w:hAnsi="Arial" w:cs="Arial"/>
          <w:i/>
          <w:sz w:val="24"/>
          <w:szCs w:val="24"/>
          <w:lang w:val="en-US"/>
        </w:rPr>
      </w:pPr>
    </w:p>
    <w:p w:rsidR="009C5AF1" w:rsidRDefault="009C5AF1" w:rsidP="00974F9C">
      <w:pPr>
        <w:spacing w:after="0"/>
        <w:jc w:val="both"/>
        <w:rPr>
          <w:rFonts w:ascii="Arial" w:hAnsi="Arial" w:cs="Arial"/>
          <w:i/>
          <w:sz w:val="24"/>
          <w:szCs w:val="24"/>
          <w:lang w:val="en-US"/>
        </w:rPr>
      </w:pPr>
    </w:p>
    <w:p w:rsidR="009C5AF1" w:rsidRDefault="009C5AF1" w:rsidP="00974F9C">
      <w:pPr>
        <w:spacing w:after="0"/>
        <w:jc w:val="both"/>
        <w:rPr>
          <w:rFonts w:ascii="Arial" w:hAnsi="Arial" w:cs="Arial"/>
          <w:i/>
          <w:sz w:val="24"/>
          <w:szCs w:val="24"/>
          <w:lang w:val="en-US"/>
        </w:rPr>
      </w:pPr>
    </w:p>
    <w:p w:rsidR="009C5AF1" w:rsidRDefault="009C5AF1" w:rsidP="00974F9C">
      <w:pPr>
        <w:spacing w:after="0"/>
        <w:jc w:val="both"/>
        <w:rPr>
          <w:rFonts w:ascii="Arial" w:hAnsi="Arial" w:cs="Arial"/>
          <w:i/>
          <w:sz w:val="24"/>
          <w:szCs w:val="24"/>
          <w:lang w:val="en-US"/>
        </w:rPr>
      </w:pPr>
    </w:p>
    <w:p w:rsidR="009C5AF1" w:rsidRPr="00974F9C" w:rsidRDefault="009C5AF1" w:rsidP="00974F9C">
      <w:pPr>
        <w:spacing w:after="0"/>
        <w:jc w:val="both"/>
        <w:rPr>
          <w:rFonts w:ascii="Arial" w:hAnsi="Arial" w:cs="Arial"/>
          <w:i/>
          <w:sz w:val="24"/>
          <w:szCs w:val="24"/>
          <w:lang w:val="en-US"/>
        </w:rPr>
      </w:pPr>
      <w:r w:rsidRPr="00974F9C">
        <w:rPr>
          <w:rFonts w:ascii="Arial" w:hAnsi="Arial" w:cs="Arial"/>
          <w:i/>
          <w:sz w:val="24"/>
          <w:szCs w:val="24"/>
          <w:lang w:val="en-US"/>
        </w:rPr>
        <w:t xml:space="preserve">Evolution of the infanto-juvenile death rate between 1990 and 2012 </w:t>
      </w:r>
    </w:p>
    <w:p w:rsidR="009C5AF1" w:rsidRPr="00A75F65" w:rsidRDefault="009C5AF1" w:rsidP="007A7461">
      <w:pPr>
        <w:spacing w:after="0" w:line="240" w:lineRule="auto"/>
        <w:jc w:val="both"/>
        <w:rPr>
          <w:rFonts w:ascii="Arial" w:hAnsi="Arial" w:cs="Arial"/>
          <w:b/>
        </w:rPr>
      </w:pPr>
      <w:r w:rsidRPr="00D92F70">
        <w:rPr>
          <w:rFonts w:ascii="Arial" w:hAnsi="Arial" w:cs="Arial"/>
          <w:b/>
          <w:noProof/>
          <w:lang w:val="en-US"/>
        </w:rPr>
        <w:pict>
          <v:shape id="Graphique 11" o:spid="_x0000_i1028" type="#_x0000_t75" style="width:396pt;height:162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">
            <v:imagedata r:id="rId10" o:title="" cropbottom="-101f"/>
            <o:lock v:ext="edit" aspectratio="f"/>
          </v:shape>
        </w:pict>
      </w:r>
    </w:p>
    <w:p w:rsidR="009C5AF1" w:rsidRPr="00A75F65" w:rsidRDefault="009C5AF1" w:rsidP="007A7461">
      <w:pPr>
        <w:spacing w:after="0" w:line="240" w:lineRule="auto"/>
        <w:jc w:val="both"/>
        <w:rPr>
          <w:rFonts w:ascii="Arial" w:hAnsi="Arial" w:cs="Arial"/>
          <w:sz w:val="24"/>
          <w:szCs w:val="24"/>
        </w:rPr>
      </w:pPr>
    </w:p>
    <w:p w:rsidR="009C5AF1" w:rsidRPr="00A75F65" w:rsidRDefault="009C5AF1" w:rsidP="007A7461">
      <w:pPr>
        <w:jc w:val="both"/>
        <w:rPr>
          <w:rFonts w:ascii="Arial" w:hAnsi="Arial" w:cs="Arial"/>
          <w:lang w:val="en-US"/>
        </w:rPr>
      </w:pPr>
      <w:r w:rsidRPr="00A75F65">
        <w:rPr>
          <w:rFonts w:ascii="Arial" w:hAnsi="Arial" w:cs="Arial"/>
          <w:lang w:val="en-US"/>
        </w:rPr>
        <w:t xml:space="preserve">The infantile mortality (children of less than one year) knew a positive evolution in the same proportion, passing 75 to 39 deaths for one thousand. </w:t>
      </w:r>
    </w:p>
    <w:p w:rsidR="009C5AF1" w:rsidRPr="00974F9C" w:rsidRDefault="009C5AF1" w:rsidP="00974F9C">
      <w:pPr>
        <w:spacing w:after="0"/>
        <w:jc w:val="both"/>
        <w:rPr>
          <w:rFonts w:ascii="Arial" w:hAnsi="Arial" w:cs="Arial"/>
          <w:i/>
          <w:lang w:val="en-US"/>
        </w:rPr>
      </w:pPr>
      <w:r w:rsidRPr="00974F9C">
        <w:rPr>
          <w:rFonts w:ascii="Arial" w:hAnsi="Arial" w:cs="Arial"/>
          <w:i/>
          <w:lang w:val="en-US"/>
        </w:rPr>
        <w:t xml:space="preserve">Evolution of the infantile death rate of 1974 to 2011-2012 </w:t>
      </w:r>
    </w:p>
    <w:p w:rsidR="009C5AF1" w:rsidRPr="00A75F65" w:rsidRDefault="009C5AF1" w:rsidP="007A7461">
      <w:pPr>
        <w:spacing w:after="0" w:line="240" w:lineRule="auto"/>
        <w:jc w:val="both"/>
        <w:rPr>
          <w:rFonts w:ascii="Arial" w:hAnsi="Arial" w:cs="Arial"/>
          <w:i/>
        </w:rPr>
      </w:pPr>
      <w:r w:rsidRPr="00D92F70">
        <w:rPr>
          <w:rFonts w:ascii="Arial" w:hAnsi="Arial" w:cs="Arial"/>
          <w:i/>
          <w:noProof/>
          <w:lang w:val="en-US"/>
        </w:rPr>
        <w:pict>
          <v:shape id="Image 17" o:spid="_x0000_i1029" type="#_x0000_t75" style="width:450.75pt;height:141.7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">
            <v:imagedata r:id="rId11" o:title="" cropbottom="-23f"/>
            <o:lock v:ext="edit" aspectratio="f"/>
          </v:shape>
        </w:pict>
      </w:r>
    </w:p>
    <w:p w:rsidR="009C5AF1" w:rsidRPr="00974F9C" w:rsidRDefault="009C5AF1" w:rsidP="007A7461">
      <w:pPr>
        <w:jc w:val="both"/>
        <w:rPr>
          <w:rFonts w:ascii="Arial" w:hAnsi="Arial" w:cs="Arial"/>
          <w:i/>
          <w:sz w:val="18"/>
          <w:szCs w:val="18"/>
          <w:lang w:val="en-US"/>
        </w:rPr>
      </w:pPr>
      <w:r w:rsidRPr="00974F9C">
        <w:rPr>
          <w:rFonts w:ascii="Arial" w:hAnsi="Arial" w:cs="Arial"/>
          <w:i/>
          <w:sz w:val="18"/>
          <w:szCs w:val="18"/>
          <w:lang w:val="en-US"/>
        </w:rPr>
        <w:t xml:space="preserve">Source: CNSEE, RGPH (1974, 1984), EDSC (2005, 2011-2012) </w:t>
      </w:r>
    </w:p>
    <w:p w:rsidR="009C5AF1" w:rsidRPr="00A75F65" w:rsidRDefault="009C5AF1" w:rsidP="007A7461">
      <w:pPr>
        <w:jc w:val="both"/>
        <w:rPr>
          <w:rFonts w:ascii="Arial" w:hAnsi="Arial" w:cs="Arial"/>
          <w:lang w:val="en-US"/>
        </w:rPr>
      </w:pPr>
      <w:r w:rsidRPr="00A75F65">
        <w:rPr>
          <w:rFonts w:ascii="Arial" w:hAnsi="Arial" w:cs="Arial"/>
          <w:lang w:val="en-US"/>
        </w:rPr>
        <w:t xml:space="preserve">More of the half of the deaths of less than one year children (56%) intervene during the period néonatale (the 28 days after the birth). The quotients of mortalities néonatale and post-néonatale settle, respectively, to 22 and 18 deaths for one thousand living births. </w:t>
      </w:r>
    </w:p>
    <w:p w:rsidR="009C5AF1" w:rsidRPr="00A75F65" w:rsidRDefault="009C5AF1" w:rsidP="007A7461">
      <w:pPr>
        <w:spacing w:after="0" w:line="240" w:lineRule="auto"/>
        <w:jc w:val="both"/>
        <w:rPr>
          <w:rFonts w:ascii="Arial" w:hAnsi="Arial" w:cs="Arial"/>
          <w:b/>
          <w:sz w:val="24"/>
          <w:szCs w:val="24"/>
          <w:lang w:val="en-US"/>
        </w:rPr>
      </w:pPr>
    </w:p>
    <w:p w:rsidR="009C5AF1" w:rsidRPr="00A75F65" w:rsidRDefault="009C5AF1" w:rsidP="007A7461">
      <w:pPr>
        <w:jc w:val="both"/>
        <w:rPr>
          <w:rFonts w:ascii="Arial" w:hAnsi="Arial" w:cs="Arial"/>
          <w:lang w:val="en-US"/>
        </w:rPr>
      </w:pPr>
      <w:r w:rsidRPr="00A75F65">
        <w:rPr>
          <w:rFonts w:ascii="Arial" w:hAnsi="Arial" w:cs="Arial"/>
          <w:lang w:val="en-US"/>
        </w:rPr>
        <w:t xml:space="preserve">Quotients of mortality néonatale, post-néonatale, infantile, juvenile and infanto-juvenile (‰) for the period of the five years (2007-2011) having preceded the EDSC-II </w:t>
      </w:r>
    </w:p>
    <w:p w:rsidR="009C5AF1" w:rsidRPr="00A75F65" w:rsidRDefault="009C5AF1" w:rsidP="007A7461">
      <w:pPr>
        <w:spacing w:after="0" w:line="240" w:lineRule="auto"/>
        <w:jc w:val="both"/>
        <w:rPr>
          <w:rFonts w:ascii="Arial" w:hAnsi="Arial" w:cs="Arial"/>
          <w:b/>
          <w:sz w:val="24"/>
          <w:szCs w:val="24"/>
          <w:lang w:val="en-US"/>
        </w:rPr>
      </w:pPr>
    </w:p>
    <w:p w:rsidR="009C5AF1" w:rsidRPr="00A75F65" w:rsidRDefault="009C5AF1" w:rsidP="007A7461">
      <w:pPr>
        <w:spacing w:after="0" w:line="240" w:lineRule="auto"/>
        <w:jc w:val="both"/>
        <w:rPr>
          <w:rFonts w:ascii="Arial" w:hAnsi="Arial" w:cs="Arial"/>
        </w:rPr>
      </w:pPr>
      <w:r w:rsidRPr="00D92F70">
        <w:rPr>
          <w:rFonts w:ascii="Arial" w:hAnsi="Arial" w:cs="Arial"/>
          <w:noProof/>
          <w:lang w:val="en-US"/>
        </w:rPr>
        <w:pict>
          <v:shape id="Image 18" o:spid="_x0000_i1030" type="#_x0000_t75" style="width:448.5pt;height:15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">
            <v:imagedata r:id="rId12" o:title="" cropbottom="-22f"/>
            <o:lock v:ext="edit" aspectratio="f"/>
          </v:shape>
        </w:pict>
      </w:r>
    </w:p>
    <w:p w:rsidR="009C5AF1" w:rsidRPr="00974F9C" w:rsidRDefault="009C5AF1" w:rsidP="007A7461">
      <w:pPr>
        <w:jc w:val="both"/>
        <w:rPr>
          <w:rFonts w:ascii="Arial" w:hAnsi="Arial" w:cs="Arial"/>
          <w:sz w:val="18"/>
          <w:szCs w:val="18"/>
          <w:lang w:val="en-US"/>
        </w:rPr>
      </w:pPr>
      <w:r w:rsidRPr="00974F9C">
        <w:rPr>
          <w:rFonts w:ascii="Arial" w:hAnsi="Arial" w:cs="Arial"/>
          <w:sz w:val="18"/>
          <w:szCs w:val="18"/>
          <w:lang w:val="en-US"/>
        </w:rPr>
        <w:t xml:space="preserve">Source : EDSC II. </w:t>
      </w:r>
    </w:p>
    <w:p w:rsidR="009C5AF1" w:rsidRPr="00974F9C" w:rsidRDefault="009C5AF1" w:rsidP="007A7461">
      <w:pPr>
        <w:jc w:val="both"/>
        <w:rPr>
          <w:rFonts w:ascii="Arial" w:hAnsi="Arial" w:cs="Arial"/>
          <w:b/>
          <w:sz w:val="24"/>
          <w:szCs w:val="24"/>
          <w:lang w:val="en-US"/>
        </w:rPr>
      </w:pPr>
      <w:r w:rsidRPr="00974F9C">
        <w:rPr>
          <w:rFonts w:ascii="Arial" w:hAnsi="Arial" w:cs="Arial"/>
          <w:b/>
          <w:sz w:val="24"/>
          <w:szCs w:val="24"/>
          <w:lang w:val="en-US"/>
        </w:rPr>
        <w:t xml:space="preserve">Vaccination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Program widened of vaccination (PEV), all children should receive, before their first birthday, a dose of BCG vaccine, three doses of vaccine against the poliomyelitis, three doses of Pentavalent (against diphtheria, tetanus, the whooping cough, hepatitis and hemophilia B influenza), a dose of vaccine against the measles and a dose of vaccine against the yellow fever since the year where he/it has been introduced. </w:t>
      </w:r>
    </w:p>
    <w:p w:rsidR="009C5AF1" w:rsidRPr="00A75F65" w:rsidRDefault="009C5AF1" w:rsidP="007A7461">
      <w:pPr>
        <w:jc w:val="both"/>
        <w:rPr>
          <w:rFonts w:ascii="Arial" w:hAnsi="Arial" w:cs="Arial"/>
          <w:lang w:val="en-US"/>
        </w:rPr>
      </w:pPr>
      <w:r w:rsidRPr="00A75F65">
        <w:rPr>
          <w:rFonts w:ascii="Arial" w:hAnsi="Arial" w:cs="Arial"/>
          <w:lang w:val="en-US"/>
        </w:rPr>
        <w:t xml:space="preserve">Between 2005 and 2011-2012, the vaccinal cover increased for all antigens except for Polio 3. </w:t>
      </w:r>
    </w:p>
    <w:p w:rsidR="009C5AF1" w:rsidRPr="00A75F65" w:rsidRDefault="009C5AF1" w:rsidP="007A7461">
      <w:pPr>
        <w:jc w:val="both"/>
        <w:rPr>
          <w:rFonts w:ascii="Arial" w:hAnsi="Arial" w:cs="Arial"/>
          <w:lang w:val="en-US"/>
        </w:rPr>
      </w:pPr>
      <w:r w:rsidRPr="00A75F65">
        <w:rPr>
          <w:rFonts w:ascii="Arial" w:hAnsi="Arial" w:cs="Arial"/>
          <w:lang w:val="en-US"/>
        </w:rPr>
        <w:t xml:space="preserve">Globally, there are less children whom received no vaccine in 2012 (3,6%) that in 2005 (4,3%). On the other hand, the proportion of children completely vaccinated in 2011-2012 (52%) lowered in relation to 2005 (46%). </w:t>
      </w:r>
    </w:p>
    <w:p w:rsidR="009C5AF1" w:rsidRPr="00A75F65" w:rsidRDefault="009C5AF1" w:rsidP="007A7461">
      <w:pPr>
        <w:spacing w:after="0" w:line="240" w:lineRule="auto"/>
        <w:jc w:val="both"/>
        <w:rPr>
          <w:rFonts w:ascii="Arial" w:hAnsi="Arial" w:cs="Arial"/>
          <w:b/>
          <w:sz w:val="24"/>
          <w:szCs w:val="24"/>
          <w:lang w:val="en-US"/>
        </w:rPr>
      </w:pPr>
    </w:p>
    <w:p w:rsidR="009C5AF1" w:rsidRPr="00974F9C" w:rsidRDefault="009C5AF1" w:rsidP="007A7461">
      <w:pPr>
        <w:jc w:val="both"/>
        <w:rPr>
          <w:rFonts w:ascii="Arial" w:hAnsi="Arial" w:cs="Arial"/>
          <w:i/>
          <w:sz w:val="18"/>
          <w:szCs w:val="18"/>
          <w:lang w:val="en-US"/>
        </w:rPr>
      </w:pPr>
      <w:r w:rsidRPr="00974F9C">
        <w:rPr>
          <w:rFonts w:ascii="Arial" w:hAnsi="Arial" w:cs="Arial"/>
          <w:i/>
          <w:sz w:val="18"/>
          <w:szCs w:val="18"/>
          <w:lang w:val="en-US"/>
        </w:rPr>
        <w:t xml:space="preserve">Vaccinal cover of the children of 12-23 months by type of vaccine according to THE EDSC-I and the EDSC-II </w:t>
      </w:r>
    </w:p>
    <w:p w:rsidR="009C5AF1" w:rsidRPr="00A75F65" w:rsidRDefault="009C5AF1" w:rsidP="007A7461">
      <w:pPr>
        <w:spacing w:after="0" w:line="240" w:lineRule="auto"/>
        <w:jc w:val="both"/>
        <w:rPr>
          <w:rFonts w:ascii="Arial" w:hAnsi="Arial" w:cs="Arial"/>
          <w:b/>
          <w:sz w:val="20"/>
        </w:rPr>
      </w:pPr>
      <w:r w:rsidRPr="00D92F70">
        <w:rPr>
          <w:rFonts w:ascii="Arial" w:hAnsi="Arial" w:cs="Arial"/>
          <w:b/>
          <w:noProof/>
          <w:sz w:val="20"/>
          <w:lang w:val="en-US"/>
        </w:rPr>
        <w:pict>
          <v:shape id="Image 22" o:spid="_x0000_i1031" type="#_x0000_t75" style="width:450.75pt;height:1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">
            <v:imagedata r:id="rId13" o:title=""/>
            <o:lock v:ext="edit" aspectratio="f"/>
          </v:shape>
        </w:pict>
      </w:r>
    </w:p>
    <w:p w:rsidR="009C5AF1" w:rsidRPr="00A75F65" w:rsidRDefault="009C5AF1" w:rsidP="007A7461">
      <w:pPr>
        <w:jc w:val="both"/>
        <w:rPr>
          <w:rFonts w:ascii="Arial" w:hAnsi="Arial" w:cs="Arial"/>
          <w:lang w:val="en-US"/>
        </w:rPr>
      </w:pPr>
      <w:r w:rsidRPr="00974F9C">
        <w:rPr>
          <w:rFonts w:ascii="Arial" w:hAnsi="Arial" w:cs="Arial"/>
          <w:i/>
          <w:sz w:val="20"/>
          <w:szCs w:val="20"/>
          <w:lang w:val="en-US"/>
        </w:rPr>
        <w:t>Source : EDSC I and EDSC II</w:t>
      </w:r>
      <w:r w:rsidRPr="00A75F65">
        <w:rPr>
          <w:rFonts w:ascii="Arial" w:hAnsi="Arial" w:cs="Arial"/>
          <w:lang w:val="en-US"/>
        </w:rPr>
        <w:t xml:space="preserve">. </w:t>
      </w:r>
    </w:p>
    <w:p w:rsidR="009C5AF1" w:rsidRPr="00CA3C91" w:rsidRDefault="009C5AF1" w:rsidP="007A7461">
      <w:pPr>
        <w:jc w:val="both"/>
        <w:rPr>
          <w:rFonts w:ascii="Arial" w:hAnsi="Arial" w:cs="Arial"/>
          <w:sz w:val="24"/>
          <w:szCs w:val="24"/>
          <w:lang w:val="en-US"/>
        </w:rPr>
      </w:pPr>
      <w:r w:rsidRPr="00CA3C91">
        <w:rPr>
          <w:rFonts w:ascii="Arial" w:hAnsi="Arial" w:cs="Arial"/>
          <w:sz w:val="24"/>
          <w:szCs w:val="24"/>
          <w:lang w:val="en-US"/>
        </w:rPr>
        <w:t xml:space="preserve">To note que : </w:t>
      </w:r>
    </w:p>
    <w:p w:rsidR="009C5AF1" w:rsidRPr="00CA3C91" w:rsidRDefault="009C5AF1" w:rsidP="00CA3C91">
      <w:pPr>
        <w:pStyle w:val="ListParagraph"/>
        <w:numPr>
          <w:ilvl w:val="0"/>
          <w:numId w:val="33"/>
        </w:numPr>
        <w:jc w:val="both"/>
        <w:rPr>
          <w:rFonts w:ascii="Arial" w:hAnsi="Arial" w:cs="Arial"/>
        </w:rPr>
      </w:pPr>
      <w:r w:rsidRPr="00CA3C91">
        <w:rPr>
          <w:rFonts w:ascii="Arial" w:hAnsi="Arial" w:cs="Arial"/>
        </w:rPr>
        <w:t xml:space="preserve">The vaccination against the BCG approaches the universal cover with only 6% of the children non vaccinated in 2011-2012 </w:t>
      </w:r>
    </w:p>
    <w:p w:rsidR="009C5AF1" w:rsidRPr="00CA3C91" w:rsidRDefault="009C5AF1" w:rsidP="00CA3C91">
      <w:pPr>
        <w:pStyle w:val="ListParagraph"/>
        <w:numPr>
          <w:ilvl w:val="0"/>
          <w:numId w:val="33"/>
        </w:numPr>
        <w:jc w:val="both"/>
        <w:rPr>
          <w:rFonts w:ascii="Arial" w:hAnsi="Arial" w:cs="Arial"/>
        </w:rPr>
      </w:pPr>
      <w:r w:rsidRPr="00CA3C91">
        <w:rPr>
          <w:rFonts w:ascii="Arial" w:hAnsi="Arial" w:cs="Arial"/>
        </w:rPr>
        <w:t xml:space="preserve">In spite of the set numerous countries of vaccination in work following the resurgence of the polio in 2010, the complete vaccination against the polio moved back 12 points since 2005, to limit itself/themselves to 57% in 2011-2012. </w:t>
      </w:r>
    </w:p>
    <w:p w:rsidR="009C5AF1" w:rsidRPr="00CA3C91" w:rsidRDefault="009C5AF1" w:rsidP="00CA3C91">
      <w:pPr>
        <w:pStyle w:val="ListParagraph"/>
        <w:numPr>
          <w:ilvl w:val="0"/>
          <w:numId w:val="33"/>
        </w:numPr>
        <w:jc w:val="both"/>
        <w:rPr>
          <w:rFonts w:ascii="Arial" w:hAnsi="Arial" w:cs="Arial"/>
        </w:rPr>
      </w:pPr>
      <w:r w:rsidRPr="00CA3C91">
        <w:rPr>
          <w:rFonts w:ascii="Arial" w:hAnsi="Arial" w:cs="Arial"/>
        </w:rPr>
        <w:t xml:space="preserve">Immunization by the three doses of Pentavalent/DTC progressed between the two investigations but 28% of the children don't benefit pas  always of it; </w:t>
      </w:r>
    </w:p>
    <w:p w:rsidR="009C5AF1" w:rsidRPr="00CA3C91" w:rsidRDefault="009C5AF1" w:rsidP="00CA3C91">
      <w:pPr>
        <w:pStyle w:val="ListParagraph"/>
        <w:numPr>
          <w:ilvl w:val="0"/>
          <w:numId w:val="33"/>
        </w:numPr>
        <w:jc w:val="both"/>
        <w:rPr>
          <w:rFonts w:ascii="Arial" w:hAnsi="Arial" w:cs="Arial"/>
        </w:rPr>
      </w:pPr>
      <w:r w:rsidRPr="00CA3C91">
        <w:rPr>
          <w:rFonts w:ascii="Arial" w:hAnsi="Arial" w:cs="Arial"/>
        </w:rPr>
        <w:t xml:space="preserve">The vaccination against the measles also progressed but a child out of four doesn't have access there always. </w:t>
      </w:r>
    </w:p>
    <w:p w:rsidR="009C5AF1" w:rsidRPr="00CA3C91" w:rsidRDefault="009C5AF1" w:rsidP="00CA3C91">
      <w:pPr>
        <w:pStyle w:val="ListParagraph"/>
        <w:numPr>
          <w:ilvl w:val="0"/>
          <w:numId w:val="33"/>
        </w:numPr>
        <w:jc w:val="both"/>
        <w:rPr>
          <w:rFonts w:ascii="Arial" w:hAnsi="Arial" w:cs="Arial"/>
        </w:rPr>
      </w:pPr>
      <w:r w:rsidRPr="00CA3C91">
        <w:rPr>
          <w:rFonts w:ascii="Arial" w:hAnsi="Arial" w:cs="Arial"/>
        </w:rPr>
        <w:t xml:space="preserve">The vaccination against the yellow fever concerns more the half of the children in 2011-2012.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disparities of access to the vaccination in the setting of the PEV are relatively important and linked to the department of residence, to the level of instruction of the mother, to the level of well-being économique  etc. </w:t>
      </w: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Morbidity of the child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malaria, the infections respiratory aigües (will GO) and the diarrhea constitutes the morbid and deadly " triade " for the children of less than 5 years. </w:t>
      </w:r>
    </w:p>
    <w:p w:rsidR="009C5AF1" w:rsidRPr="00A75F65" w:rsidRDefault="009C5AF1" w:rsidP="007A7461">
      <w:pPr>
        <w:spacing w:after="0" w:line="240" w:lineRule="auto"/>
        <w:jc w:val="both"/>
        <w:rPr>
          <w:rFonts w:ascii="Arial" w:hAnsi="Arial" w:cs="Arial"/>
          <w:sz w:val="24"/>
          <w:szCs w:val="24"/>
          <w:lang w:val="en-US"/>
        </w:rPr>
      </w:pPr>
      <w:r w:rsidRPr="00A75F65">
        <w:rPr>
          <w:rFonts w:ascii="Arial" w:hAnsi="Arial" w:cs="Arial"/>
          <w:sz w:val="24"/>
          <w:szCs w:val="24"/>
          <w:lang w:val="en-US"/>
        </w:rPr>
        <w:t xml:space="preserve">  </w:t>
      </w: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Presumed Prévalence of the child's illnesses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II EDSC, 25% of the children of less than 5 years have been touched by the malaria, 19% by the diarrhea and 5% presented some symptoms of will go in 2011-2012. </w:t>
      </w:r>
    </w:p>
    <w:p w:rsidR="009C5AF1" w:rsidRPr="00A75F65" w:rsidRDefault="009C5AF1" w:rsidP="007A7461">
      <w:pPr>
        <w:jc w:val="both"/>
        <w:rPr>
          <w:rFonts w:ascii="Arial" w:hAnsi="Arial" w:cs="Arial"/>
          <w:lang w:val="en-US"/>
        </w:rPr>
      </w:pPr>
      <w:r w:rsidRPr="00A75F65">
        <w:rPr>
          <w:rFonts w:ascii="Arial" w:hAnsi="Arial" w:cs="Arial"/>
          <w:lang w:val="en-US"/>
        </w:rPr>
        <w:t xml:space="preserve">To note that at the children of 12-23 months, the diarrhea constitutes the first reason of morbidity, before the malaria.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prévalence of the malaria and the diarrhea appears increasing since 2005 whereas they will GO move back. </w:t>
      </w:r>
    </w:p>
    <w:p w:rsidR="009C5AF1" w:rsidRPr="00CA3C91" w:rsidRDefault="009C5AF1" w:rsidP="00CA3C91">
      <w:pPr>
        <w:spacing w:after="0"/>
        <w:jc w:val="both"/>
        <w:rPr>
          <w:rFonts w:ascii="Arial" w:hAnsi="Arial" w:cs="Arial"/>
          <w:sz w:val="18"/>
          <w:szCs w:val="18"/>
          <w:lang w:val="en-US"/>
        </w:rPr>
      </w:pPr>
      <w:r w:rsidRPr="00CA3C91">
        <w:rPr>
          <w:rFonts w:ascii="Arial" w:hAnsi="Arial" w:cs="Arial"/>
          <w:sz w:val="18"/>
          <w:szCs w:val="18"/>
          <w:lang w:val="en-US"/>
        </w:rPr>
        <w:t xml:space="preserve">Presumed Prévalence of the malaria, the diarrhea and them will GO to the children of less than 5 years in 2005 and 2011-2012 (%) </w:t>
      </w:r>
    </w:p>
    <w:p w:rsidR="009C5AF1" w:rsidRPr="00A75F65" w:rsidRDefault="009C5AF1" w:rsidP="007A7461">
      <w:pPr>
        <w:spacing w:after="0" w:line="240" w:lineRule="auto"/>
        <w:jc w:val="both"/>
        <w:rPr>
          <w:rFonts w:ascii="Arial" w:hAnsi="Arial" w:cs="Arial"/>
          <w:sz w:val="20"/>
        </w:rPr>
      </w:pPr>
      <w:r w:rsidRPr="00D92F70">
        <w:rPr>
          <w:rFonts w:ascii="Arial" w:hAnsi="Arial" w:cs="Arial"/>
          <w:noProof/>
          <w:sz w:val="20"/>
          <w:lang w:val="en-US"/>
        </w:rPr>
        <w:pict>
          <v:shape id="Graphique 13" o:spid="_x0000_i1032" type="#_x0000_t75" style="width:465pt;height:12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">
            <v:imagedata r:id="rId14" o:title=""/>
            <o:lock v:ext="edit" aspectratio="f"/>
          </v:shape>
        </w:pict>
      </w:r>
    </w:p>
    <w:p w:rsidR="009C5AF1" w:rsidRPr="00CA3C91" w:rsidRDefault="009C5AF1" w:rsidP="007A7461">
      <w:pPr>
        <w:jc w:val="both"/>
        <w:rPr>
          <w:rFonts w:ascii="Arial" w:hAnsi="Arial" w:cs="Arial"/>
          <w:i/>
          <w:sz w:val="18"/>
          <w:szCs w:val="18"/>
          <w:lang w:val="en-US"/>
        </w:rPr>
      </w:pPr>
      <w:r w:rsidRPr="00CA3C91">
        <w:rPr>
          <w:rFonts w:ascii="Arial" w:hAnsi="Arial" w:cs="Arial"/>
          <w:i/>
          <w:sz w:val="18"/>
          <w:szCs w:val="18"/>
          <w:lang w:val="en-US"/>
        </w:rPr>
        <w:t xml:space="preserve">Source : EDSC I and EDSC II.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levels of prévalence of the three main illnesses killers of the children are variable according to the departments. </w:t>
      </w:r>
    </w:p>
    <w:p w:rsidR="009C5AF1" w:rsidRPr="00CA3C91" w:rsidRDefault="009C5AF1" w:rsidP="007A7461">
      <w:pPr>
        <w:jc w:val="both"/>
        <w:rPr>
          <w:rFonts w:ascii="Arial" w:hAnsi="Arial" w:cs="Arial"/>
          <w:b/>
          <w:sz w:val="24"/>
          <w:szCs w:val="24"/>
        </w:rPr>
      </w:pPr>
      <w:r w:rsidRPr="00CA3C91">
        <w:rPr>
          <w:rFonts w:ascii="Arial" w:hAnsi="Arial" w:cs="Arial"/>
          <w:b/>
          <w:sz w:val="24"/>
          <w:szCs w:val="24"/>
        </w:rPr>
        <w:t xml:space="preserve">Malaria </w:t>
      </w:r>
    </w:p>
    <w:p w:rsidR="009C5AF1" w:rsidRPr="00A75F65" w:rsidRDefault="009C5AF1" w:rsidP="007A7461">
      <w:pPr>
        <w:spacing w:after="0" w:line="240" w:lineRule="auto"/>
        <w:jc w:val="both"/>
        <w:rPr>
          <w:rFonts w:ascii="Arial" w:hAnsi="Arial" w:cs="Arial"/>
          <w:b/>
          <w:sz w:val="24"/>
          <w:szCs w:val="24"/>
        </w:rPr>
      </w:pPr>
      <w:r w:rsidRPr="00D92F70">
        <w:rPr>
          <w:rFonts w:ascii="Arial" w:hAnsi="Arial" w:cs="Arial"/>
          <w:b/>
          <w:noProof/>
          <w:sz w:val="24"/>
          <w:szCs w:val="24"/>
          <w:lang w:val="en-US"/>
        </w:rPr>
        <w:pict>
          <v:shape id="Image 8" o:spid="_x0000_i1033" type="#_x0000_t75" style="width:201.75pt;height:158.25pt;visibility:visible">
            <v:imagedata r:id="rId15" o:title=""/>
          </v:shape>
        </w:pict>
      </w:r>
    </w:p>
    <w:p w:rsidR="009C5AF1" w:rsidRPr="00A75F65" w:rsidRDefault="009C5AF1" w:rsidP="007A7461">
      <w:pPr>
        <w:jc w:val="both"/>
        <w:rPr>
          <w:rFonts w:ascii="Arial" w:hAnsi="Arial" w:cs="Arial"/>
          <w:lang w:val="en-US"/>
        </w:rPr>
      </w:pPr>
      <w:r w:rsidRPr="00A75F65">
        <w:rPr>
          <w:rFonts w:ascii="Arial" w:hAnsi="Arial" w:cs="Arial"/>
          <w:lang w:val="en-US"/>
        </w:rPr>
        <w:t xml:space="preserve">Close to a quarter of the Congolese children had the fever during the two weeks having preceded the II EDSC (2011-2012) but only 47% among them have been driven in an establishment of health or at a beneficiary of cares. </w:t>
      </w:r>
    </w:p>
    <w:p w:rsidR="009C5AF1" w:rsidRPr="00A75F65" w:rsidRDefault="009C5AF1" w:rsidP="007A7461">
      <w:pPr>
        <w:jc w:val="both"/>
        <w:rPr>
          <w:rFonts w:ascii="Arial" w:hAnsi="Arial" w:cs="Arial"/>
          <w:lang w:val="en-US"/>
        </w:rPr>
      </w:pPr>
      <w:r w:rsidRPr="00A75F65">
        <w:rPr>
          <w:rFonts w:ascii="Arial" w:hAnsi="Arial" w:cs="Arial"/>
          <w:lang w:val="en-US"/>
        </w:rPr>
        <w:t xml:space="preserve">To the total, only a quarter of the children having had the fever benefitted antimalarial medicines. This weakness in the recourse to the cares and in the expeditious administration of the medicines explains itself, among others, by the fact that the PCIME-C is not implemented again in Congo.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setting of the struggle against the malaria, Congo promotes the universal distribution and the use of screens impregnated of insecticide (MILDA) by the households.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II edsc indicates that the children living in farming environment use the MILDA more (80%) that the children of the urban environment (69%). The children living in the departments of Brazzaville (63%), Lékoumou (67%) and Bouenza (70%) are the most underprivileged concerning use of the MILDA. The children living in the poorest households use the MILDA more (81%) that those of the richest households (61%). </w:t>
      </w: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National answer in the VIH/SIDA </w:t>
      </w:r>
    </w:p>
    <w:p w:rsidR="009C5AF1" w:rsidRPr="00A75F65" w:rsidRDefault="009C5AF1" w:rsidP="007A7461">
      <w:pPr>
        <w:jc w:val="both"/>
        <w:rPr>
          <w:rFonts w:ascii="Arial" w:hAnsi="Arial" w:cs="Arial"/>
          <w:lang w:val="en-US"/>
        </w:rPr>
      </w:pPr>
      <w:r w:rsidRPr="00A75F65">
        <w:rPr>
          <w:rFonts w:ascii="Arial" w:hAnsi="Arial" w:cs="Arial"/>
          <w:lang w:val="en-US"/>
        </w:rPr>
        <w:t xml:space="preserve">Republic of Congo was one of the first countries to recognize the epidemic of AIDS officially and to organize an answer on an institutional level.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first cases of Congolese AIDS have been identified in 1984 from patients evacuated in France. In 1985, a Committee of diagnosis and struggle against the AIDS has been put in place, replaced in 1987 by the PNLS. Since his/her/its creation, the PNLS put a short-term emergency plan followed by two phases of plans medium-term in place (1989-1991 and 1996-1998). In 1994, the 1erCentre of ambulatory treatment (CTA) the AIDS in Africa has been implanted to Brazzaville. From 1997, the activities of struggle against the AIDS knew a laxity following the socio-political unrests. </w:t>
      </w:r>
    </w:p>
    <w:p w:rsidR="009C5AF1" w:rsidRPr="00A75F65" w:rsidRDefault="009C5AF1" w:rsidP="007A7461">
      <w:pPr>
        <w:jc w:val="both"/>
        <w:rPr>
          <w:rFonts w:ascii="Arial" w:hAnsi="Arial" w:cs="Arial"/>
          <w:lang w:val="en-US"/>
        </w:rPr>
      </w:pPr>
      <w:r w:rsidRPr="00A75F65">
        <w:rPr>
          <w:rFonts w:ascii="Arial" w:hAnsi="Arial" w:cs="Arial"/>
          <w:lang w:val="en-US"/>
        </w:rPr>
        <w:t xml:space="preserve">Started with the implantation of a second CTA to Pointe-Noire in 1999, the effective raise of the struggle against the AIDS took place in 2002 with the initiation of the strategic scheduling process. This process succeeded to the development of the 1erCSN for the period 2003-2007, assorted of a reform of the institutional setting of national answer in the VIH/SIDA. In order to guarantee the multi sectorialité of the national answer, the national Council of struggle against the AIDS (CNLS) has been created and placed under the high authority of the President of Republic. To guarantee the decentralization of the struggle, he/it has been put in place in the ministries and the administrative departments of the struggle Units against the AIDS. </w:t>
      </w:r>
    </w:p>
    <w:p w:rsidR="009C5AF1" w:rsidRPr="00A75F65" w:rsidRDefault="009C5AF1" w:rsidP="007A7461">
      <w:pPr>
        <w:jc w:val="both"/>
        <w:rPr>
          <w:rFonts w:ascii="Arial" w:hAnsi="Arial" w:cs="Arial"/>
          <w:lang w:val="en-US"/>
        </w:rPr>
      </w:pPr>
      <w:r w:rsidRPr="00A75F65">
        <w:rPr>
          <w:rFonts w:ascii="Arial" w:hAnsi="Arial" w:cs="Arial"/>
          <w:lang w:val="en-US"/>
        </w:rPr>
        <w:t xml:space="preserve">In 2008, Congo initiated the 2èmeCadre strategic national of struggle against the AIDS CSN 2009-2013. This setting has for goal to reduce the impact of the infection to HIV within the population and to reduce the morbidity and the mortality of the HIV and the AIDS. He/it articulates around the axes strategic suivants : (i) Backing of the services of prevention of the infection to HIV and the IST; (ii) Backing of the services of medical and psychosocial handling of people living with the HIV; (iii) Reduction of the impact of the AIDS and Promotion of the human rights; (iv) Improvement of the Follow-up-Assessment system, Research, epidemiological Surveillance and Management of the strategic information; (v) Backing of the coordination, the partnership and the governance.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To allow the universal access the prevention and to the cares, Congo enacted in 2007 the exemption from payment of the tracking, the biologic balance and the treatment in the ARV. </w:t>
      </w:r>
      <w:r w:rsidRPr="00A75F65">
        <w:rPr>
          <w:rFonts w:ascii="Arial" w:hAnsi="Arial" w:cs="Arial"/>
          <w:lang w:val="en-US" w:eastAsia="fr-FR"/>
        </w:rPr>
        <w:t xml:space="preserve">But this measure salvatrice, that improved the survival of the infected people considerably, endure the skipped of the medicines prescribed to take care of the opportunist infections. </w:t>
      </w:r>
    </w:p>
    <w:p w:rsidR="009C5AF1" w:rsidRPr="00CA3C91" w:rsidRDefault="009C5AF1" w:rsidP="007A7461">
      <w:pPr>
        <w:jc w:val="both"/>
        <w:rPr>
          <w:rFonts w:ascii="Arial" w:hAnsi="Arial" w:cs="Arial"/>
          <w:b/>
          <w:sz w:val="24"/>
          <w:szCs w:val="24"/>
          <w:lang w:val="en-US" w:eastAsia="fr-FR"/>
        </w:rPr>
      </w:pPr>
      <w:r w:rsidRPr="00CA3C91">
        <w:rPr>
          <w:rFonts w:ascii="Arial" w:hAnsi="Arial" w:cs="Arial"/>
          <w:b/>
          <w:sz w:val="24"/>
          <w:szCs w:val="24"/>
          <w:lang w:val="en-US"/>
        </w:rPr>
        <w:t xml:space="preserve">Prevention of the mother-enfant  transmission </w:t>
      </w:r>
    </w:p>
    <w:p w:rsidR="009C5AF1" w:rsidRPr="00A75F65" w:rsidRDefault="009C5AF1" w:rsidP="007A7461">
      <w:pPr>
        <w:jc w:val="both"/>
        <w:rPr>
          <w:rFonts w:ascii="Arial" w:hAnsi="Arial" w:cs="Arial"/>
          <w:lang w:val="en-US"/>
        </w:rPr>
      </w:pPr>
      <w:r w:rsidRPr="00A75F65">
        <w:rPr>
          <w:rFonts w:ascii="Arial" w:hAnsi="Arial" w:cs="Arial"/>
          <w:lang w:val="en-US"/>
        </w:rPr>
        <w:t xml:space="preserve">To reduce the impact of the mother-child transmission, Congo put in place by executive decree the project of prevention of the transmission of the mother's HIV to the child. On this day, the activities of the PTME evolve again as project in spite of the efforts achieved by the government to integrate the tracking at the woman enclosed in all departments. </w:t>
      </w:r>
    </w:p>
    <w:p w:rsidR="009C5AF1" w:rsidRPr="00A75F65" w:rsidRDefault="009C5AF1" w:rsidP="007A7461">
      <w:pPr>
        <w:widowControl w:val="0"/>
        <w:tabs>
          <w:tab w:val="num" w:pos="720"/>
        </w:tabs>
        <w:autoSpaceDE w:val="0"/>
        <w:autoSpaceDN w:val="0"/>
        <w:adjustRightInd w:val="0"/>
        <w:spacing w:after="0" w:line="240" w:lineRule="auto"/>
        <w:ind w:right="274"/>
        <w:jc w:val="both"/>
        <w:rPr>
          <w:rFonts w:ascii="Arial" w:hAnsi="Arial" w:cs="Arial"/>
          <w:b/>
          <w:sz w:val="24"/>
          <w:szCs w:val="24"/>
          <w:lang w:val="en-US"/>
        </w:rPr>
      </w:pP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Orphans and other vulnerable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national strategic Setting (CSN) struggle against the VIH/SIDA 2009-2013 set, among others, for strategic objective to assure the access to the welfare departments of basis to 100% of the affected poorest households by the HIV. It is about pursuing the efforts initiated with the Executive previous Strategic concerning the handling of the orphans and other vulnerable children (OEV), in conformity with the national politics of handling of the vulnerable childhood. </w:t>
      </w:r>
    </w:p>
    <w:p w:rsidR="009C5AF1" w:rsidRPr="00A75F65" w:rsidRDefault="009C5AF1" w:rsidP="007A7461">
      <w:pPr>
        <w:jc w:val="both"/>
        <w:rPr>
          <w:rFonts w:ascii="Arial" w:hAnsi="Arial" w:cs="Arial"/>
          <w:b/>
          <w:lang w:val="en-US"/>
        </w:rPr>
      </w:pPr>
      <w:r w:rsidRPr="00A75F65">
        <w:rPr>
          <w:rFonts w:ascii="Arial" w:hAnsi="Arial" w:cs="Arial"/>
          <w:lang w:val="en-US"/>
        </w:rPr>
        <w:t xml:space="preserve">Due to a lack of appropriation by the government and because of the weakness of the perpetuation strategies, the interventions of handling of the OEV stopped since the fence of the projects financed by the world Fund (PADEP) and the World Bank (PLVSS). Nevertheless, the vulnerable children because of the AIDS benefit from a psychological support proposed in spaces created by 4 associations, of which 3 in Brazzaville, with the support of the SEP/CNLS, Sidaction and the French Red Cross. </w:t>
      </w:r>
    </w:p>
    <w:p w:rsidR="009C5AF1" w:rsidRPr="00CA3C91" w:rsidRDefault="009C5AF1" w:rsidP="007A7461">
      <w:pPr>
        <w:jc w:val="both"/>
        <w:rPr>
          <w:rFonts w:ascii="Arial" w:hAnsi="Arial" w:cs="Arial"/>
          <w:b/>
          <w:sz w:val="24"/>
          <w:szCs w:val="24"/>
          <w:u w:val="single"/>
          <w:lang w:val="en-US"/>
        </w:rPr>
      </w:pPr>
      <w:r w:rsidRPr="00CA3C91">
        <w:rPr>
          <w:rFonts w:ascii="Arial" w:hAnsi="Arial" w:cs="Arial"/>
          <w:b/>
          <w:sz w:val="24"/>
          <w:szCs w:val="24"/>
          <w:lang w:val="en-US"/>
        </w:rPr>
        <w:t xml:space="preserve">Main défi : of the again too elevated levels of maternal and infanto-juvenile mortality </w:t>
      </w:r>
    </w:p>
    <w:p w:rsidR="009C5AF1" w:rsidRPr="00A75F65" w:rsidRDefault="009C5AF1" w:rsidP="007A7461">
      <w:pPr>
        <w:jc w:val="both"/>
        <w:rPr>
          <w:rFonts w:ascii="Arial" w:hAnsi="Arial" w:cs="Arial"/>
          <w:lang w:val="en-US"/>
        </w:rPr>
      </w:pPr>
      <w:r w:rsidRPr="00A75F65">
        <w:rPr>
          <w:rFonts w:ascii="Arial" w:hAnsi="Arial" w:cs="Arial"/>
          <w:lang w:val="en-US"/>
        </w:rPr>
        <w:t xml:space="preserve">In spite of the considerable receding of the maternal and infanto-juvenile mortality indicated by the last national investigation, Congo presents more very elevated levels of mortality. Thus, if nothing is made in the next two years to improve the reserve ratios of the main services of basis concerning survival of the mother and the child, Congo has little odds to reach the targets fixed in the setting of the OMD. </w:t>
      </w: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Main reasons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levels important of mortality of the mother and the child in spite of the performances satisfactory of some indicators as the CPN (93%), the assisted childbirth (94%) require an analysis deepened of the immediate, underlying and structural reasons of these mortality high-levels.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main challenges (the report concerns the public and private structures) concerning the resources human of the health sont : the weakness of the institutional and legal setting, The weakness in quantity and as the staff, The absence of development scheme of the human resources etc.   </w:t>
      </w:r>
    </w:p>
    <w:p w:rsidR="009C5AF1" w:rsidRPr="00A75F65" w:rsidRDefault="009C5AF1" w:rsidP="007A7461">
      <w:pPr>
        <w:spacing w:after="0" w:line="240" w:lineRule="auto"/>
        <w:jc w:val="both"/>
        <w:rPr>
          <w:rFonts w:ascii="Arial" w:hAnsi="Arial" w:cs="Arial"/>
          <w:b/>
          <w:bCs/>
          <w:color w:val="000000"/>
          <w:lang w:val="en-US"/>
        </w:rPr>
      </w:pP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3.3 right has the education of the enfant  </w:t>
      </w:r>
    </w:p>
    <w:p w:rsidR="009C5AF1" w:rsidRPr="00A75F65" w:rsidRDefault="009C5AF1" w:rsidP="007A7461">
      <w:pPr>
        <w:spacing w:after="0" w:line="240" w:lineRule="auto"/>
        <w:jc w:val="both"/>
        <w:rPr>
          <w:rFonts w:ascii="Arial" w:hAnsi="Arial" w:cs="Arial"/>
          <w:b/>
          <w:caps/>
          <w:sz w:val="28"/>
          <w:szCs w:val="28"/>
        </w:rPr>
      </w:pPr>
      <w:r w:rsidRPr="00D92F70">
        <w:rPr>
          <w:rFonts w:ascii="Arial" w:hAnsi="Arial" w:cs="Arial"/>
          <w:b/>
          <w:caps/>
          <w:noProof/>
          <w:sz w:val="28"/>
          <w:szCs w:val="28"/>
          <w:lang w:val="en-US"/>
        </w:rPr>
        <w:pict>
          <v:shape id="_x0000_i1034" type="#_x0000_t75" style="width:179.25pt;height:132pt;visibility:visible">
            <v:imagedata r:id="rId16" o:title=""/>
          </v:shape>
        </w:pict>
      </w:r>
      <w:r w:rsidRPr="00D92F70">
        <w:rPr>
          <w:rFonts w:ascii="Arial" w:hAnsi="Arial" w:cs="Arial"/>
          <w:b/>
          <w:caps/>
          <w:noProof/>
          <w:sz w:val="28"/>
          <w:szCs w:val="28"/>
          <w:lang w:val="en-US"/>
        </w:rPr>
        <w:pict>
          <v:shape id="Image 2" o:spid="_x0000_i1035" type="#_x0000_t75" style="width:170.25pt;height:134.25pt;visibility:visible">
            <v:imagedata r:id="rId17" o:title=""/>
          </v:shape>
        </w:pict>
      </w:r>
    </w:p>
    <w:p w:rsidR="009C5AF1" w:rsidRPr="00CA3C91" w:rsidRDefault="009C5AF1" w:rsidP="007A7461">
      <w:pPr>
        <w:jc w:val="both"/>
        <w:rPr>
          <w:rFonts w:ascii="Arial" w:hAnsi="Arial" w:cs="Arial"/>
          <w:i/>
          <w:sz w:val="18"/>
          <w:szCs w:val="18"/>
          <w:lang w:val="en-US"/>
        </w:rPr>
      </w:pPr>
      <w:r w:rsidRPr="00CA3C91">
        <w:rPr>
          <w:rFonts w:ascii="Arial" w:hAnsi="Arial" w:cs="Arial"/>
          <w:i/>
          <w:sz w:val="18"/>
          <w:szCs w:val="18"/>
          <w:lang w:val="en-US"/>
        </w:rPr>
        <w:t xml:space="preserve">A part of soccer of the children to the camp of the scouts a part of game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While mentioning the autonomy of the child's personality and his/her/its capacity of reflection and action, the CDE insists on its right à l'éducation, "particular  en in order to assure the exercise of this right progressively and on the basis of the equality of the chances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articles 28 and 29 express the obligations the state left, main bond bearer with regard to the realization of the right to the child's education.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As signatory of the CDE, the Congolese state must return the obligatory and free primary education for all. He/it must encourage the organization of different shapes of secondary education, so much general that professional, to make they open and accessible to all child, and to take measures appropriated when necessary as the institution of the exemption from payment of the teaching and the offer of a financial help. He/it must take some measures to encourage the regularity of the school company and the reduction of the school abandonment rates and to look after what the school discipline is applied in a compatible manner with the child's dignity.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Congolese state must also encourage the blossoming of the child's personality and the development of his/her/its grants and mental and physical faculties and must instill to the child the respect of his/her/its parents, his/her/its identity, his/her/its language, his/her/its cultural securities and those of the other civilizations. </w:t>
      </w:r>
    </w:p>
    <w:p w:rsidR="009C5AF1" w:rsidRPr="00A75F65" w:rsidRDefault="009C5AF1" w:rsidP="007A7461">
      <w:pPr>
        <w:jc w:val="both"/>
        <w:rPr>
          <w:rFonts w:ascii="Arial" w:hAnsi="Arial" w:cs="Arial"/>
          <w:lang w:val="en-US"/>
        </w:rPr>
      </w:pPr>
      <w:r w:rsidRPr="00A75F65">
        <w:rPr>
          <w:rFonts w:ascii="Arial" w:hAnsi="Arial" w:cs="Arial"/>
          <w:lang w:val="en-US"/>
        </w:rPr>
        <w:t xml:space="preserve">As signatory of the Declaration of the Millennium, the Congolese state committed otherwise to achieve the universal primary education from 2015.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present analysis is leaned to the conceptual setting based on the right to the education developed by the UNESCO and the UNICEF, that rest on three principles fondamentaux : </w:t>
      </w:r>
    </w:p>
    <w:p w:rsidR="009C5AF1" w:rsidRPr="00CA3C91" w:rsidRDefault="009C5AF1" w:rsidP="00CA3C91">
      <w:pPr>
        <w:pStyle w:val="ListParagraph"/>
        <w:numPr>
          <w:ilvl w:val="0"/>
          <w:numId w:val="34"/>
        </w:numPr>
        <w:jc w:val="both"/>
        <w:rPr>
          <w:rFonts w:ascii="Arial" w:hAnsi="Arial" w:cs="Arial"/>
        </w:rPr>
      </w:pPr>
      <w:r w:rsidRPr="00CA3C91">
        <w:rPr>
          <w:rFonts w:ascii="Arial" w:hAnsi="Arial" w:cs="Arial"/>
        </w:rPr>
        <w:t xml:space="preserve">The right to reach the education on the basis of the equality of the odds and indiscriminate of no sort. To assure this right, the education must be available, accessible and inclusive. </w:t>
      </w:r>
    </w:p>
    <w:p w:rsidR="009C5AF1" w:rsidRPr="00CA3C91" w:rsidRDefault="009C5AF1" w:rsidP="00CA3C91">
      <w:pPr>
        <w:pStyle w:val="ListParagraph"/>
        <w:numPr>
          <w:ilvl w:val="0"/>
          <w:numId w:val="34"/>
        </w:numPr>
        <w:jc w:val="both"/>
        <w:rPr>
          <w:rFonts w:ascii="Arial" w:hAnsi="Arial" w:cs="Arial"/>
        </w:rPr>
      </w:pPr>
      <w:r w:rsidRPr="00CA3C91">
        <w:rPr>
          <w:rFonts w:ascii="Arial" w:hAnsi="Arial" w:cs="Arial"/>
        </w:rPr>
        <w:t xml:space="preserve">The right to an education of good quality, so that the children can achieve their potential, to have a luck to reach the use and to develop expertises of life. For it, the education must be centered on the child, suitable, based on a large curriculum, endowed with sufficient resources and a system of follow-up. </w:t>
      </w:r>
    </w:p>
    <w:p w:rsidR="009C5AF1" w:rsidRPr="00CA3C91" w:rsidRDefault="009C5AF1" w:rsidP="00CA3C91">
      <w:pPr>
        <w:pStyle w:val="ListParagraph"/>
        <w:numPr>
          <w:ilvl w:val="0"/>
          <w:numId w:val="34"/>
        </w:numPr>
        <w:jc w:val="both"/>
        <w:rPr>
          <w:rFonts w:ascii="Arial" w:hAnsi="Arial" w:cs="Arial"/>
        </w:rPr>
      </w:pPr>
      <w:r w:rsidRPr="00CA3C91">
        <w:rPr>
          <w:rFonts w:ascii="Arial" w:hAnsi="Arial" w:cs="Arial"/>
        </w:rPr>
        <w:t xml:space="preserve">The right to the respect in the environment of training, so that the dignity and the rights human of every child are respected in the education system. To achieve this right, the education must not be compatible with the human rights, to encourage the child's involvement, to resort to no shape of violence and to take in account the language, the culture and the religion of the learners. </w:t>
      </w:r>
    </w:p>
    <w:p w:rsidR="009C5AF1" w:rsidRPr="00CA3C91" w:rsidRDefault="009C5AF1" w:rsidP="007A7461">
      <w:pPr>
        <w:jc w:val="both"/>
        <w:rPr>
          <w:rFonts w:ascii="Arial" w:hAnsi="Arial" w:cs="Arial"/>
          <w:b/>
          <w:caps/>
          <w:sz w:val="24"/>
          <w:szCs w:val="24"/>
          <w:lang w:val="en-US"/>
        </w:rPr>
      </w:pPr>
      <w:r w:rsidRPr="00CA3C91">
        <w:rPr>
          <w:rFonts w:ascii="Arial" w:hAnsi="Arial" w:cs="Arial"/>
          <w:b/>
          <w:sz w:val="24"/>
          <w:szCs w:val="24"/>
          <w:lang w:val="en-US" w:eastAsia="fr-FR"/>
        </w:rPr>
        <w:t xml:space="preserve">3.4 center strategic and institutional </w:t>
      </w:r>
    </w:p>
    <w:p w:rsidR="009C5AF1" w:rsidRPr="00CA3C91" w:rsidRDefault="009C5AF1" w:rsidP="007A7461">
      <w:pPr>
        <w:jc w:val="both"/>
        <w:rPr>
          <w:rFonts w:ascii="Arial" w:hAnsi="Arial" w:cs="Arial"/>
          <w:b/>
          <w:sz w:val="24"/>
          <w:szCs w:val="24"/>
          <w:lang w:val="en-US"/>
        </w:rPr>
      </w:pPr>
      <w:r w:rsidRPr="00CA3C91">
        <w:rPr>
          <w:rFonts w:ascii="Arial" w:hAnsi="Arial" w:cs="Arial"/>
          <w:b/>
          <w:sz w:val="24"/>
          <w:szCs w:val="24"/>
          <w:lang w:val="en-US"/>
        </w:rPr>
        <w:t xml:space="preserve">Main strategies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right to the education is guaranteed by the Constitution that arranges in his/her/its article23 : "right  Le to the education is guaranteed. </w:t>
      </w:r>
      <w:r w:rsidRPr="00A75F65">
        <w:rPr>
          <w:rFonts w:ascii="Arial" w:hAnsi="Arial" w:cs="Arial"/>
          <w:lang w:val="en-US" w:eastAsia="fr-FR"/>
        </w:rPr>
        <w:t xml:space="preserve">The equal access to the teaching and to the vocational training is guaranteed. The teaching, dispensed in the public establishments, is free. The education is obligatory until the age of sixteen years. The right to create establishments deprived of teaching, govern by the law, is garanti ." </w:t>
      </w:r>
    </w:p>
    <w:p w:rsidR="009C5AF1" w:rsidRPr="00A75F65" w:rsidRDefault="009C5AF1" w:rsidP="007A7461">
      <w:pPr>
        <w:jc w:val="both"/>
        <w:rPr>
          <w:rFonts w:ascii="Arial" w:hAnsi="Arial" w:cs="Arial"/>
          <w:lang w:val="en-US"/>
        </w:rPr>
      </w:pPr>
      <w:r w:rsidRPr="00A75F65">
        <w:rPr>
          <w:rFonts w:ascii="Arial" w:hAnsi="Arial" w:cs="Arial"/>
          <w:lang w:val="en-US"/>
        </w:rPr>
        <w:t xml:space="preserve">On the basis of a general diagnosis of the sector of the education achieved in 2007, the government endowed itself with a sectorial Strategy of the education, that fixes the global setting of interventions on the horizon 2020. Validated by the national part in 2010, this strategy has not been taken by the technical and financial partners of Congo, who asked for his/her/its revision following an assessment achieved in 2011. This process should be driven according to a participating approach implying the civil society notably and has for objective bet it in conformity of the national strategy in relation to the international standards. He/it didn't succeed on this day. </w:t>
      </w:r>
    </w:p>
    <w:p w:rsidR="009C5AF1" w:rsidRPr="00A75F65" w:rsidRDefault="009C5AF1" w:rsidP="007A7461">
      <w:pPr>
        <w:jc w:val="both"/>
        <w:rPr>
          <w:rFonts w:ascii="Arial" w:hAnsi="Arial" w:cs="Arial"/>
          <w:lang w:val="en-US"/>
        </w:rPr>
      </w:pPr>
      <w:r w:rsidRPr="00A75F65">
        <w:rPr>
          <w:rFonts w:ascii="Arial" w:hAnsi="Arial" w:cs="Arial"/>
          <w:lang w:val="en-US"/>
        </w:rPr>
        <w:t xml:space="preserve">Other strategies and action plans aiming vulnerable categories of the population have been elaborated.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For the handicapped children, the ministry of the social Business produced in 2007, with the support of the UNESCO, a strategic Setting on schooling and the rescolarisation of the handicapped children. In 2009, he/it also adopted the national Action plan for the handicapped people, that includes schooling and the literacy of the children handicapped among the six important activity shutters.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In the same way, in collaboration with the UNICEF, the national Network of the autochthonous peoples of Congo (RENAPAC) conceived in 2008 a national Action plan for the improvement of the quality of life of the autochthonous peoples whose first important axis concerns the education. Of the same way, the national Action plan for the improvement of the quality of life of the autochthonous populations adopted by the Congolese government for the period of 2009 to 2013 foresees some actions in the domain of the teaching, among others. Finally, the recent protective law of the autochthonous populations against the discrimination reaffirms their rights to the education, including by special measures so that the children benefit from a financial aid to all levels of the education system." </w:t>
      </w:r>
    </w:p>
    <w:p w:rsidR="009C5AF1" w:rsidRPr="00A75F65" w:rsidRDefault="009C5AF1" w:rsidP="007A7461">
      <w:pPr>
        <w:jc w:val="both"/>
        <w:rPr>
          <w:rFonts w:ascii="Arial" w:hAnsi="Arial" w:cs="Arial"/>
          <w:lang w:val="en-US"/>
        </w:rPr>
      </w:pPr>
      <w:r w:rsidRPr="00A75F65">
        <w:rPr>
          <w:rFonts w:ascii="Arial" w:hAnsi="Arial" w:cs="Arial"/>
          <w:lang w:val="en-US"/>
        </w:rPr>
        <w:t xml:space="preserve">To fight against the discriminations bound to the kind, a survey on the schooling of the girls assorted of propositions of strategies has been elaborated in 2010 with the support of the UNICEF. However, she/it has not been validated by the government.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Theoretically free according to the law fundamental of Congo, the public education continued a long time to make weigh on the families of the important costs, notably linked to the expenses of tuition and to the purchase of the manuals and school supplies.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In 2007, the chief of the state committed personally to assure the effectiveness of the exemption from payment of the teaching concretized by a ministerial order.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text, the exemption from payment concerns the primary education and the first cycle of the secondary, considered like cycles of obligatory teaching. She/it covers the deletion of the tuition expenses and the stake notably at the disposal of the schools of the books of reading and calculation. To the government's demand, the UNICEF pushed in 2011 a survey évaluative on the setting in work of these exemption from payment measures. </w:t>
      </w:r>
    </w:p>
    <w:p w:rsidR="009C5AF1" w:rsidRPr="00CA3C91" w:rsidRDefault="009C5AF1" w:rsidP="007A7461">
      <w:pPr>
        <w:jc w:val="both"/>
        <w:rPr>
          <w:rFonts w:ascii="Arial" w:hAnsi="Arial" w:cs="Arial"/>
          <w:b/>
          <w:sz w:val="24"/>
          <w:szCs w:val="24"/>
          <w:lang w:val="en-US" w:eastAsia="fr-FR"/>
        </w:rPr>
      </w:pPr>
      <w:r w:rsidRPr="00CA3C91">
        <w:rPr>
          <w:rFonts w:ascii="Arial" w:hAnsi="Arial" w:cs="Arial"/>
          <w:b/>
          <w:sz w:val="24"/>
          <w:szCs w:val="24"/>
          <w:lang w:val="en-US" w:eastAsia="fr-FR"/>
        </w:rPr>
        <w:t xml:space="preserve">Structure of the education system </w:t>
      </w:r>
    </w:p>
    <w:p w:rsidR="009C5AF1" w:rsidRPr="00A75F65" w:rsidRDefault="009C5AF1" w:rsidP="007A7461">
      <w:pPr>
        <w:jc w:val="both"/>
        <w:rPr>
          <w:rFonts w:ascii="Arial" w:hAnsi="Arial" w:cs="Arial"/>
          <w:lang w:val="en-US"/>
        </w:rPr>
      </w:pPr>
      <w:r w:rsidRPr="00A75F65">
        <w:rPr>
          <w:rFonts w:ascii="Arial" w:hAnsi="Arial" w:cs="Arial"/>
          <w:lang w:val="en-US"/>
        </w:rPr>
        <w:t xml:space="preserve">To Congo, the management of the education system is assured by three departments ministériels : the ministry of the primary education and secondary, loaded of the literacy (MEPSA), the ministry of the technical and professional teaching (METP) and the ministry of the higher education MY).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formal national education system is organized in three main landings. The preschool teaching remains embryonic and welcome the children aged from 3 to 5 years. The primary education consists of 6 years of study and receives the aged pupils theoretically of 6 to 11 years. He/it is punished, to his/her/its term, by the certificate of elementary primary studies (CEP). The level is composed of an awakening cycle (CP1, CP2 and CE1) and of a fixing cycle (CE2, CM1 and CM2). An entrance examination in sixth allows the passage to the secondary.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secondary education offers some formations general and technical. The secondary general understands two cycles : the first, composed of 4 years of study, is punished by the patent of study of the first cycle (BEPC); the second, of a length of 3 years, is punished by the final exam (FERRY). </w:t>
      </w: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The MEPSA also manages the non formal system, that concerns the literacy and the rescolarisation. The offer consists in a cycle of correction and discount to level of the children and teenagers déscolarisés and illiterate in view of their insertion or reinsertion to the formal cycle. </w:t>
      </w:r>
    </w:p>
    <w:p w:rsidR="009C5AF1" w:rsidRPr="00A75F65" w:rsidRDefault="009C5AF1" w:rsidP="007A7461">
      <w:pPr>
        <w:jc w:val="both"/>
        <w:rPr>
          <w:rFonts w:ascii="Arial" w:hAnsi="Arial" w:cs="Arial"/>
          <w:bCs/>
          <w:lang w:val="en-US"/>
        </w:rPr>
      </w:pPr>
      <w:r w:rsidRPr="00A75F65">
        <w:rPr>
          <w:rFonts w:ascii="Arial" w:hAnsi="Arial" w:cs="Arial"/>
          <w:lang w:val="en-US"/>
        </w:rPr>
        <w:t xml:space="preserve">To the level of the METP, the technical and professional teaching is structured in first and second cycles. The first cycle regroups the colleges of technical teaching; these establishments receive learners of the level of the 5th year of the general secondary education, for two years of formation punished by a patent of technical studies (BET). The second cycle regroups the high schools of technical teaching (that receive titular learners of the BEPC or the BET, for three years punished by a technical final exam) and of the vocational training schools (that receive, to various degrees, the holders of the BEPC, of the Final exam and the civil servants in quest of perfection according to their specialty, for formations of two to four years punished by a professional diploma).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higher education, as for it, consists of the varied formations whose length varies 2 to 7 years. These formations are organized mainly under the tutelage of the ministry of the higher education, but other more specific formations are organized by other technical ministries. The public higher education is dispensed to the university Marien NGOUABI, that counts eleven establishments, of which five faculties, three schools and three institutes.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With regard to the teachers, the formation of the teachers is assured by the normal Schools of teachers (ENI) being a matter for the ministry of the technical teaching and the vocational training. </w:t>
      </w:r>
      <w:r w:rsidRPr="00A75F65">
        <w:rPr>
          <w:rFonts w:ascii="Arial" w:hAnsi="Arial" w:cs="Arial"/>
          <w:lang w:val="en-US" w:eastAsia="fr-FR"/>
        </w:rPr>
        <w:t xml:space="preserve">The ENI recruit holders of the final exam on contest, for an initial formation of two years, and of the teachers attached for a retraining. They deliver the Certificate of end of study of the normal Schools (CFEEN) to the teachers of the primary, the preschool or the domestic arts. </w:t>
      </w:r>
    </w:p>
    <w:p w:rsidR="009C5AF1" w:rsidRPr="00CA3C91" w:rsidRDefault="009C5AF1" w:rsidP="007A7461">
      <w:pPr>
        <w:jc w:val="both"/>
        <w:rPr>
          <w:rFonts w:ascii="Arial" w:hAnsi="Arial" w:cs="Arial"/>
          <w:b/>
          <w:caps/>
          <w:sz w:val="24"/>
          <w:szCs w:val="24"/>
          <w:lang w:val="en-US" w:eastAsia="fr-FR"/>
        </w:rPr>
      </w:pPr>
      <w:r w:rsidRPr="00CA3C91">
        <w:rPr>
          <w:rFonts w:ascii="Arial" w:hAnsi="Arial" w:cs="Arial"/>
          <w:b/>
          <w:sz w:val="24"/>
          <w:szCs w:val="24"/>
          <w:lang w:val="en-US" w:eastAsia="fr-FR"/>
        </w:rPr>
        <w:t xml:space="preserve">Inventory of fixtures and analysis of the disparities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production of quality statistical data in the sector of the education is not assured again to Congo, as a recent document established it on the topic. This survey examined six measurements of the statistical device of the sector of the education, to know the previous conditions to the statistical quality, the integrity, the hardiness, the statistical utility as well as the accessibility and the fiabilité/exactitude of data.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global score of 19%, on the set of the six studied measurements reflects the lack of national capacities that would permit to hoist the statistical device of the education to the level of the international standards. The scores are especially weak with regard to the statistical utility-that concerns the respect of a suitable periodicity and the notably setting in day regular of data (7%), the accessibility (12%), reliability and the statistical integrity (14%).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main data sources on the education used in the present survey sont : </w:t>
      </w:r>
    </w:p>
    <w:p w:rsidR="009C5AF1" w:rsidRPr="00CA3C91" w:rsidRDefault="009C5AF1" w:rsidP="00CA3C91">
      <w:pPr>
        <w:pStyle w:val="ListParagraph"/>
        <w:numPr>
          <w:ilvl w:val="0"/>
          <w:numId w:val="35"/>
        </w:numPr>
        <w:jc w:val="both"/>
        <w:rPr>
          <w:rFonts w:ascii="Arial" w:hAnsi="Arial" w:cs="Arial"/>
          <w:lang w:eastAsia="fr-FR"/>
        </w:rPr>
      </w:pPr>
      <w:r w:rsidRPr="00CA3C91">
        <w:rPr>
          <w:rFonts w:ascii="Arial" w:hAnsi="Arial" w:cs="Arial"/>
          <w:lang w:eastAsia="fr-FR"/>
        </w:rPr>
        <w:t xml:space="preserve">the documents of strategy, </w:t>
      </w:r>
    </w:p>
    <w:p w:rsidR="009C5AF1" w:rsidRPr="00CA3C91" w:rsidRDefault="009C5AF1" w:rsidP="00CA3C91">
      <w:pPr>
        <w:pStyle w:val="ListParagraph"/>
        <w:numPr>
          <w:ilvl w:val="0"/>
          <w:numId w:val="35"/>
        </w:numPr>
        <w:jc w:val="both"/>
        <w:rPr>
          <w:rFonts w:ascii="Arial" w:hAnsi="Arial" w:cs="Arial"/>
          <w:lang w:eastAsia="fr-FR"/>
        </w:rPr>
      </w:pPr>
      <w:r w:rsidRPr="00CA3C91">
        <w:rPr>
          <w:rFonts w:ascii="Arial" w:hAnsi="Arial" w:cs="Arial"/>
          <w:lang w:eastAsia="fr-FR"/>
        </w:rPr>
        <w:t xml:space="preserve">the directories and analyses of the ministries concerned, </w:t>
      </w:r>
    </w:p>
    <w:p w:rsidR="009C5AF1" w:rsidRPr="00CA3C91" w:rsidRDefault="009C5AF1" w:rsidP="00CA3C91">
      <w:pPr>
        <w:pStyle w:val="ListParagraph"/>
        <w:numPr>
          <w:ilvl w:val="0"/>
          <w:numId w:val="35"/>
        </w:numPr>
        <w:jc w:val="both"/>
        <w:rPr>
          <w:rFonts w:ascii="Arial" w:hAnsi="Arial" w:cs="Arial"/>
          <w:lang w:eastAsia="fr-FR"/>
        </w:rPr>
      </w:pPr>
      <w:r w:rsidRPr="00CA3C91">
        <w:rPr>
          <w:rFonts w:ascii="Arial" w:hAnsi="Arial" w:cs="Arial"/>
          <w:lang w:eastAsia="fr-FR"/>
        </w:rPr>
        <w:t xml:space="preserve">the survey ECOM households, </w:t>
      </w:r>
    </w:p>
    <w:p w:rsidR="009C5AF1" w:rsidRPr="00CA3C91" w:rsidRDefault="009C5AF1" w:rsidP="00CA3C91">
      <w:pPr>
        <w:pStyle w:val="ListParagraph"/>
        <w:numPr>
          <w:ilvl w:val="0"/>
          <w:numId w:val="35"/>
        </w:numPr>
        <w:jc w:val="both"/>
        <w:rPr>
          <w:rFonts w:ascii="Arial" w:hAnsi="Arial" w:cs="Arial"/>
          <w:lang w:eastAsia="fr-FR"/>
        </w:rPr>
      </w:pPr>
      <w:r w:rsidRPr="00CA3C91">
        <w:rPr>
          <w:rFonts w:ascii="Arial" w:hAnsi="Arial" w:cs="Arial"/>
          <w:lang w:eastAsia="fr-FR"/>
        </w:rPr>
        <w:t xml:space="preserve">the RESEN reports and PASEC (especially for the qualitative aspects) </w:t>
      </w:r>
    </w:p>
    <w:p w:rsidR="009C5AF1" w:rsidRPr="00CA3C91" w:rsidRDefault="009C5AF1" w:rsidP="00CA3C91">
      <w:pPr>
        <w:pStyle w:val="ListParagraph"/>
        <w:numPr>
          <w:ilvl w:val="0"/>
          <w:numId w:val="35"/>
        </w:numPr>
        <w:jc w:val="both"/>
        <w:rPr>
          <w:rFonts w:ascii="Arial" w:hAnsi="Arial" w:cs="Arial"/>
          <w:lang w:eastAsia="fr-FR"/>
        </w:rPr>
      </w:pPr>
      <w:r w:rsidRPr="00CA3C91">
        <w:rPr>
          <w:rFonts w:ascii="Arial" w:hAnsi="Arial" w:cs="Arial"/>
          <w:lang w:eastAsia="fr-FR"/>
        </w:rPr>
        <w:t xml:space="preserve">various studies and assessments, notably concerning the exemption from payment of the education, the autochthonous populations and the essential inputs. </w:t>
      </w:r>
    </w:p>
    <w:p w:rsidR="009C5AF1" w:rsidRPr="00A75F65" w:rsidRDefault="009C5AF1" w:rsidP="00CA3C91">
      <w:pPr>
        <w:pStyle w:val="ListParagraph"/>
        <w:autoSpaceDE w:val="0"/>
        <w:autoSpaceDN w:val="0"/>
        <w:adjustRightInd w:val="0"/>
        <w:spacing w:after="0" w:line="240" w:lineRule="auto"/>
        <w:jc w:val="both"/>
        <w:rPr>
          <w:rFonts w:ascii="Arial" w:hAnsi="Arial" w:cs="Arial"/>
          <w:sz w:val="24"/>
          <w:szCs w:val="24"/>
          <w:lang w:eastAsia="fr-FR"/>
        </w:rPr>
      </w:pP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documents of analysis and forecastings in the domain of the education are rare and often old enough. Besides, the availability and the quality of data and analyses of the MEPSA are sources of preoccupation. They don't permit to have a total view of the challenges to which the system is confronted currently nor of some indicators of base comme the clean rates of schooling or the school life expectancy.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present inventory of fixtures is based thus on the compilation, the sorting and the crosscheck of data whose reliability is often put in reason, taken into consideration the numerous mistakes identified in the documents delivered by the MEPSA.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Otherwise, the rarity of the documents of analysis and the qualitative data doesn't permit to have sufficient elements to interpret and to explain the strong disparities observed in the access to an education of quality. </w:t>
      </w:r>
    </w:p>
    <w:p w:rsidR="009C5AF1" w:rsidRPr="00CA3C91" w:rsidRDefault="009C5AF1" w:rsidP="007A7461">
      <w:pPr>
        <w:jc w:val="both"/>
        <w:rPr>
          <w:rFonts w:ascii="Arial" w:hAnsi="Arial" w:cs="Arial"/>
          <w:b/>
          <w:sz w:val="24"/>
          <w:szCs w:val="24"/>
          <w:lang w:val="en-US" w:eastAsia="fr-FR"/>
        </w:rPr>
      </w:pPr>
      <w:r w:rsidRPr="00CA3C91">
        <w:rPr>
          <w:rFonts w:ascii="Arial" w:hAnsi="Arial" w:cs="Arial"/>
          <w:b/>
          <w:sz w:val="24"/>
          <w:szCs w:val="24"/>
          <w:lang w:val="en-US" w:eastAsia="fr-FR"/>
        </w:rPr>
        <w:t xml:space="preserve">Growth and strong pressures on the system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available projections, the education system should undergo a strong pressure in years to come because of the increase of the school-age population. </w:t>
      </w:r>
    </w:p>
    <w:p w:rsidR="009C5AF1" w:rsidRPr="00C07252" w:rsidRDefault="009C5AF1" w:rsidP="00C07252">
      <w:pPr>
        <w:pStyle w:val="ListParagraph"/>
        <w:numPr>
          <w:ilvl w:val="0"/>
          <w:numId w:val="36"/>
        </w:numPr>
        <w:jc w:val="both"/>
        <w:rPr>
          <w:rFonts w:ascii="Arial" w:hAnsi="Arial" w:cs="Arial"/>
        </w:rPr>
      </w:pPr>
      <w:r w:rsidRPr="00C07252">
        <w:rPr>
          <w:rFonts w:ascii="Arial" w:hAnsi="Arial" w:cs="Arial"/>
        </w:rPr>
        <w:t xml:space="preserve">to the preschool, the strengths should double between 2007 and 2020, passing from 6 306 to 13 000 in the public sector and 25 323 to 47 750 in the privé ; in the communal preschool structures, the strengths should know a real explosion, of 884 in 2008 à 80 000 in 2020; </w:t>
      </w:r>
    </w:p>
    <w:p w:rsidR="009C5AF1" w:rsidRPr="00C07252" w:rsidRDefault="009C5AF1" w:rsidP="00C07252">
      <w:pPr>
        <w:pStyle w:val="ListParagraph"/>
        <w:numPr>
          <w:ilvl w:val="0"/>
          <w:numId w:val="36"/>
        </w:numPr>
        <w:jc w:val="both"/>
        <w:rPr>
          <w:rFonts w:ascii="Arial" w:hAnsi="Arial" w:cs="Arial"/>
        </w:rPr>
      </w:pPr>
      <w:r w:rsidRPr="00C07252">
        <w:rPr>
          <w:rFonts w:ascii="Arial" w:hAnsi="Arial" w:cs="Arial"/>
        </w:rPr>
        <w:t xml:space="preserve">to the primary, the strengths should grow of near 50% enters 2007 and 2020, passing from 621 700 to 926 600; </w:t>
      </w:r>
    </w:p>
    <w:p w:rsidR="009C5AF1" w:rsidRPr="00C07252" w:rsidRDefault="009C5AF1" w:rsidP="00C07252">
      <w:pPr>
        <w:pStyle w:val="ListParagraph"/>
        <w:numPr>
          <w:ilvl w:val="0"/>
          <w:numId w:val="36"/>
        </w:numPr>
        <w:jc w:val="both"/>
        <w:rPr>
          <w:rFonts w:ascii="Arial" w:hAnsi="Arial" w:cs="Arial"/>
        </w:rPr>
      </w:pPr>
      <w:r w:rsidRPr="00C07252">
        <w:rPr>
          <w:rFonts w:ascii="Arial" w:hAnsi="Arial" w:cs="Arial"/>
        </w:rPr>
        <w:t xml:space="preserve">to the college (secondary 1st cycle), the strengths should grow of 62% enters 2007 and 2020, passing from 201 300 to 326 500 ;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analysis of the statistical data national watch that the strengths of the preschool increased very quickly during the last années : + 70% enter 2004-2005 and 2008-2009.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In the other cycles, the strengths increased 10% enters 2004-2005 and 2008-2009 to the primary, of 8% to the college and 54% to the high school. According to the MEPSA, the " anormale " growth of the strengths to the high school is bound to the parallel and belated entries of the pupils that had abandoned their studies for various reasons and that take them in view of to get the ferry and to open up of better perspectives of employment. It is necessary to note that in spite of all the early of cover to the high school stays low. He/it is the order of 27%.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On the whole period, the increase of the strengths in the preschool and the primary has been absorbed largely by the private sector, that knew an important development during the last years.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In the primary, the public schools recorded a light decrease of their strengths between 2004-2005 and 2008-2009 whereas those of the deprives increased 40% during the same period, according to the governmental data. However, the tendency seems himself inverser depuis two years: the strengths of the public leave to the rise whereas those of the deprives start a receding (-3% enter 2009-2010 and 2010-2011).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On average in 2010-2011 according to data of the MEPSA, the private sector welcomes two children on three to the preschool, a child out of three in the primary and to the college and less a teenager out of 10 to the high school.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total number of school establishments increased strongly during the last years, passing a total of 3 893 in 2003-2004 to 5 322 in 2010-2011. It is in the preschool and the secondary 1st cycle that the number of establishments increased the most quickly. A big part of these investments has been agreed by the private sector. Besides, the government entered from 2003 into a program of rehabilitation and constructional of school infrastructures, with the support of the World Bank. </w:t>
      </w:r>
    </w:p>
    <w:p w:rsidR="009C5AF1" w:rsidRPr="00CA3C91" w:rsidRDefault="009C5AF1" w:rsidP="00CA3C91">
      <w:pPr>
        <w:spacing w:after="0" w:line="240" w:lineRule="auto"/>
        <w:jc w:val="both"/>
        <w:rPr>
          <w:rFonts w:ascii="Arial" w:hAnsi="Arial" w:cs="Arial"/>
          <w:i/>
          <w:lang w:val="en-US" w:eastAsia="fr-FR"/>
        </w:rPr>
      </w:pPr>
      <w:r w:rsidRPr="00CA3C91">
        <w:rPr>
          <w:rFonts w:ascii="Arial" w:hAnsi="Arial" w:cs="Arial"/>
          <w:i/>
          <w:lang w:val="en-US" w:eastAsia="fr-FR"/>
        </w:rPr>
        <w:t xml:space="preserve">Tableau : Evolution of the number of establishments by cycle between 2003-2004 and 2010-2011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16"/>
        <w:gridCol w:w="765"/>
        <w:gridCol w:w="901"/>
        <w:gridCol w:w="767"/>
        <w:gridCol w:w="901"/>
        <w:gridCol w:w="767"/>
        <w:gridCol w:w="901"/>
        <w:gridCol w:w="766"/>
        <w:gridCol w:w="901"/>
        <w:gridCol w:w="768"/>
        <w:gridCol w:w="901"/>
      </w:tblGrid>
      <w:tr w:rsidR="009C5AF1" w:rsidRPr="00263571" w:rsidTr="00263571">
        <w:tc>
          <w:tcPr>
            <w:tcW w:w="1535"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Sector </w:t>
            </w:r>
          </w:p>
        </w:tc>
        <w:tc>
          <w:tcPr>
            <w:tcW w:w="1535" w:type="dxa"/>
            <w:gridSpan w:val="2"/>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Preschool </w:t>
            </w:r>
          </w:p>
        </w:tc>
        <w:tc>
          <w:tcPr>
            <w:tcW w:w="1535" w:type="dxa"/>
            <w:gridSpan w:val="2"/>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Primary </w:t>
            </w:r>
          </w:p>
        </w:tc>
        <w:tc>
          <w:tcPr>
            <w:tcW w:w="1535" w:type="dxa"/>
            <w:gridSpan w:val="2"/>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College </w:t>
            </w:r>
          </w:p>
        </w:tc>
        <w:tc>
          <w:tcPr>
            <w:tcW w:w="1536" w:type="dxa"/>
            <w:gridSpan w:val="2"/>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High school </w:t>
            </w:r>
          </w:p>
        </w:tc>
        <w:tc>
          <w:tcPr>
            <w:tcW w:w="1536" w:type="dxa"/>
            <w:gridSpan w:val="2"/>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Total </w:t>
            </w:r>
          </w:p>
        </w:tc>
      </w:tr>
      <w:tr w:rsidR="009C5AF1" w:rsidRPr="00263571" w:rsidTr="00263571">
        <w:tc>
          <w:tcPr>
            <w:tcW w:w="1535"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b/>
                <w:sz w:val="24"/>
                <w:szCs w:val="24"/>
                <w:lang w:eastAsia="fr-FR"/>
              </w:rPr>
            </w:pPr>
          </w:p>
        </w:tc>
        <w:tc>
          <w:tcPr>
            <w:tcW w:w="767"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Total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Private </w:t>
            </w:r>
          </w:p>
        </w:tc>
        <w:tc>
          <w:tcPr>
            <w:tcW w:w="767"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Total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Private </w:t>
            </w:r>
          </w:p>
        </w:tc>
        <w:tc>
          <w:tcPr>
            <w:tcW w:w="767"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Total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Private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Total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Private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Total </w:t>
            </w:r>
          </w:p>
        </w:tc>
        <w:tc>
          <w:tcPr>
            <w:tcW w:w="768" w:type="dxa"/>
            <w:shd w:val="clear" w:color="auto" w:fill="DBE5F1"/>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Private </w:t>
            </w:r>
          </w:p>
        </w:tc>
      </w:tr>
      <w:tr w:rsidR="009C5AF1" w:rsidRPr="00263571" w:rsidTr="00263571">
        <w:tc>
          <w:tcPr>
            <w:tcW w:w="1535"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b/>
                <w:sz w:val="24"/>
                <w:szCs w:val="24"/>
                <w:lang w:eastAsia="fr-FR"/>
              </w:rPr>
            </w:pPr>
            <w:r w:rsidRPr="00263571">
              <w:rPr>
                <w:rFonts w:ascii="Arial" w:hAnsi="Arial" w:cs="Arial"/>
                <w:b/>
                <w:sz w:val="24"/>
                <w:szCs w:val="24"/>
                <w:lang w:eastAsia="fr-FR"/>
              </w:rPr>
              <w:t>2003-2004</w:t>
            </w:r>
          </w:p>
        </w:tc>
        <w:tc>
          <w:tcPr>
            <w:tcW w:w="767"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469</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384</w:t>
            </w:r>
          </w:p>
        </w:tc>
        <w:tc>
          <w:tcPr>
            <w:tcW w:w="767"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2652</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846</w:t>
            </w:r>
          </w:p>
        </w:tc>
        <w:tc>
          <w:tcPr>
            <w:tcW w:w="767"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696</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411</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76</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43</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3893</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1684</w:t>
            </w:r>
          </w:p>
        </w:tc>
      </w:tr>
      <w:tr w:rsidR="009C5AF1" w:rsidRPr="00263571" w:rsidTr="00263571">
        <w:tc>
          <w:tcPr>
            <w:tcW w:w="1535"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b/>
                <w:sz w:val="24"/>
                <w:szCs w:val="24"/>
                <w:lang w:eastAsia="fr-FR"/>
              </w:rPr>
            </w:pPr>
            <w:r w:rsidRPr="00263571">
              <w:rPr>
                <w:rFonts w:ascii="Arial" w:hAnsi="Arial" w:cs="Arial"/>
                <w:b/>
                <w:sz w:val="24"/>
                <w:szCs w:val="24"/>
                <w:lang w:eastAsia="fr-FR"/>
              </w:rPr>
              <w:t>2010-2011</w:t>
            </w:r>
          </w:p>
        </w:tc>
        <w:tc>
          <w:tcPr>
            <w:tcW w:w="767"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804</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703</w:t>
            </w:r>
          </w:p>
        </w:tc>
        <w:tc>
          <w:tcPr>
            <w:tcW w:w="767"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3365</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1480</w:t>
            </w:r>
          </w:p>
        </w:tc>
        <w:tc>
          <w:tcPr>
            <w:tcW w:w="767"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1047</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739</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106</w:t>
            </w:r>
          </w:p>
        </w:tc>
        <w:tc>
          <w:tcPr>
            <w:tcW w:w="768" w:type="dxa"/>
            <w:shd w:val="clear" w:color="auto" w:fill="F2F2F2"/>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69 </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5322</w:t>
            </w:r>
          </w:p>
        </w:tc>
        <w:tc>
          <w:tcPr>
            <w:tcW w:w="768"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2991</w:t>
            </w:r>
          </w:p>
        </w:tc>
      </w:tr>
    </w:tbl>
    <w:p w:rsidR="009C5AF1" w:rsidRPr="00CA3C91" w:rsidRDefault="009C5AF1" w:rsidP="007A7461">
      <w:pPr>
        <w:jc w:val="both"/>
        <w:rPr>
          <w:rFonts w:ascii="Arial" w:hAnsi="Arial" w:cs="Arial"/>
          <w:i/>
          <w:sz w:val="18"/>
          <w:szCs w:val="18"/>
          <w:lang w:eastAsia="fr-FR"/>
        </w:rPr>
      </w:pPr>
      <w:r w:rsidRPr="00CA3C91">
        <w:rPr>
          <w:rFonts w:ascii="Arial" w:hAnsi="Arial" w:cs="Arial"/>
          <w:i/>
          <w:sz w:val="18"/>
          <w:szCs w:val="18"/>
          <w:lang w:eastAsia="fr-FR"/>
        </w:rPr>
        <w:t xml:space="preserve">Source : MEPSA. </w:t>
      </w:r>
    </w:p>
    <w:p w:rsidR="009C5AF1" w:rsidRPr="00CA3C91" w:rsidRDefault="009C5AF1" w:rsidP="00C07252">
      <w:pPr>
        <w:spacing w:after="0" w:line="240" w:lineRule="auto"/>
        <w:jc w:val="both"/>
        <w:rPr>
          <w:rFonts w:ascii="Arial" w:hAnsi="Arial" w:cs="Arial"/>
          <w:b/>
          <w:sz w:val="24"/>
          <w:szCs w:val="24"/>
          <w:lang w:val="en-US"/>
        </w:rPr>
      </w:pPr>
      <w:r w:rsidRPr="00CA3C91">
        <w:rPr>
          <w:rFonts w:ascii="Arial" w:hAnsi="Arial" w:cs="Arial"/>
          <w:b/>
          <w:sz w:val="24"/>
          <w:szCs w:val="24"/>
          <w:lang w:val="en-US"/>
        </w:rPr>
        <w:t xml:space="preserve">Access to schooling: a strong dynamics </w:t>
      </w:r>
    </w:p>
    <w:p w:rsidR="009C5AF1" w:rsidRPr="00CA3C91" w:rsidRDefault="009C5AF1" w:rsidP="00C07252">
      <w:pPr>
        <w:spacing w:after="0" w:line="240" w:lineRule="auto"/>
        <w:jc w:val="both"/>
        <w:rPr>
          <w:rFonts w:ascii="Arial" w:hAnsi="Arial" w:cs="Arial"/>
          <w:b/>
          <w:sz w:val="24"/>
          <w:szCs w:val="24"/>
          <w:lang w:val="en-US"/>
        </w:rPr>
      </w:pPr>
      <w:r w:rsidRPr="00CA3C91">
        <w:rPr>
          <w:rFonts w:ascii="Arial" w:hAnsi="Arial" w:cs="Arial"/>
          <w:b/>
          <w:sz w:val="24"/>
          <w:szCs w:val="24"/>
          <w:lang w:val="en-US"/>
        </w:rPr>
        <w:t xml:space="preserve">Preschool education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In spite of the strong growth of the strengths, the reserve ratio of the preschool teaching remained weak, to 12,3% in 2009 according to the MEPSA. </w:t>
      </w:r>
    </w:p>
    <w:p w:rsidR="009C5AF1" w:rsidRPr="00A75F65" w:rsidRDefault="009C5AF1" w:rsidP="007A7461">
      <w:pPr>
        <w:jc w:val="both"/>
        <w:rPr>
          <w:rFonts w:ascii="Arial" w:hAnsi="Arial" w:cs="Arial"/>
          <w:lang w:val="en-US"/>
        </w:rPr>
      </w:pPr>
      <w:r w:rsidRPr="00A75F65">
        <w:rPr>
          <w:rFonts w:ascii="Arial" w:hAnsi="Arial" w:cs="Arial"/>
          <w:lang w:val="en-US"/>
        </w:rPr>
        <w:t xml:space="preserve">On this day, the preschool education is reserved to an elite of children living in urban environment again. A few 86% of the children préscolarisés live thus in Brazzaville (58%) and to Pointe-Noire (28%). </w:t>
      </w:r>
    </w:p>
    <w:p w:rsidR="009C5AF1" w:rsidRPr="00A75F65" w:rsidRDefault="009C5AF1" w:rsidP="007A7461">
      <w:pPr>
        <w:jc w:val="both"/>
        <w:rPr>
          <w:rFonts w:ascii="Arial" w:hAnsi="Arial" w:cs="Arial"/>
          <w:lang w:val="en-US"/>
        </w:rPr>
      </w:pPr>
      <w:r w:rsidRPr="00A75F65">
        <w:rPr>
          <w:rFonts w:ascii="Arial" w:hAnsi="Arial" w:cs="Arial"/>
          <w:lang w:val="en-US"/>
        </w:rPr>
        <w:t xml:space="preserve">Besides, the offer being as well paying in the public structures that private, the preschool education is reserved to the children benefitting from a certain economic well-being level.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institutional analyses, the preschool education is confronted to the following problems: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insufficiency of the financial and material resources granted to the education préscolaire,qui is not concerned by the school exemption from payment;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insufficiency of the facilities and the didactic supports;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maladjustment of the objectives, the contents and the methods of education in relation to the emotional, psychomotor and intellectual needs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maladjustment of the preschool education centers to the sociocultural environment where they are implanted;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insufficiency of the formation of the educators of the private schools and the lack of continuing education of the educators of the public sector;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skipped of the holistic development integrating shutters health, nutrition and education;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absence of synergy of the different interventions of the ministries implied in the development of the small childhood;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insufficiency of qualification of the staffs charged of the small childhood. </w:t>
      </w:r>
    </w:p>
    <w:p w:rsidR="009C5AF1" w:rsidRPr="00A75F65" w:rsidRDefault="009C5AF1" w:rsidP="007A7461">
      <w:pPr>
        <w:pStyle w:val="Default"/>
        <w:jc w:val="both"/>
        <w:rPr>
          <w:rFonts w:ascii="Arial" w:hAnsi="Arial" w:cs="Arial"/>
          <w:lang w:val="en-US"/>
        </w:rPr>
      </w:pPr>
    </w:p>
    <w:p w:rsidR="009C5AF1" w:rsidRPr="00C07252" w:rsidRDefault="009C5AF1" w:rsidP="007A7461">
      <w:pPr>
        <w:jc w:val="both"/>
        <w:rPr>
          <w:rFonts w:ascii="Arial" w:hAnsi="Arial" w:cs="Arial"/>
          <w:b/>
          <w:sz w:val="24"/>
          <w:szCs w:val="24"/>
          <w:lang w:val="en-US" w:eastAsia="fr-FR"/>
        </w:rPr>
      </w:pPr>
      <w:r w:rsidRPr="00C07252">
        <w:rPr>
          <w:rFonts w:ascii="Arial" w:hAnsi="Arial" w:cs="Arial"/>
          <w:b/>
          <w:sz w:val="24"/>
          <w:szCs w:val="24"/>
          <w:lang w:val="en-US" w:eastAsia="fr-FR"/>
        </w:rPr>
        <w:t xml:space="preserve">Primary education </w:t>
      </w:r>
    </w:p>
    <w:p w:rsidR="009C5AF1" w:rsidRPr="00A75F65" w:rsidRDefault="009C5AF1" w:rsidP="007A7461">
      <w:pPr>
        <w:jc w:val="both"/>
        <w:rPr>
          <w:rFonts w:ascii="Arial" w:hAnsi="Arial" w:cs="Arial"/>
          <w:b/>
          <w:u w:val="single"/>
          <w:lang w:val="en-US"/>
        </w:rPr>
      </w:pPr>
      <w:r w:rsidRPr="00A75F65">
        <w:rPr>
          <w:rFonts w:ascii="Arial" w:hAnsi="Arial" w:cs="Arial"/>
          <w:lang w:val="en-US" w:eastAsia="fr-FR"/>
        </w:rPr>
        <w:t xml:space="preserve">According to the national report on the objectives of the millennium for the development, the OMD 2 concerning the access to the universal primary education is " à carried of Congo.Toutefois main »du, it underlines that the question of the access to the education of the autochthonous populations and the insertion of the children non schooled and déscolarisés in the systèmereste to solve.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A strong growth of the raw rates of schooling </w:t>
      </w: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To the national level, the raw rates of schooling (TBS) elevated to the primary translate the theoretical capacity of the Congolese education system to welcome all children in age to frequent the primary school. </w:t>
      </w:r>
    </w:p>
    <w:p w:rsidR="009C5AF1" w:rsidRPr="00A75F65" w:rsidRDefault="009C5AF1" w:rsidP="007A7461">
      <w:pPr>
        <w:jc w:val="both"/>
        <w:rPr>
          <w:rFonts w:ascii="Arial" w:hAnsi="Arial" w:cs="Arial"/>
          <w:lang w:val="en-US"/>
        </w:rPr>
      </w:pPr>
      <w:r w:rsidRPr="00A75F65">
        <w:rPr>
          <w:rFonts w:ascii="Arial" w:hAnsi="Arial" w:cs="Arial"/>
          <w:lang w:val="en-US"/>
        </w:rPr>
        <w:t xml:space="preserve">They passed of 106% in 2004-2005, to 123% in 2010-2011. This strong increase of the TBS is associated to an important rate of increase: the primary school welcomes many children who passed age to find itself/themselves of it thus. </w:t>
      </w:r>
    </w:p>
    <w:p w:rsidR="009C5AF1" w:rsidRPr="00A75F65" w:rsidRDefault="009C5AF1" w:rsidP="007A7461">
      <w:pPr>
        <w:jc w:val="both"/>
        <w:rPr>
          <w:rFonts w:ascii="Arial" w:hAnsi="Arial" w:cs="Arial"/>
          <w:lang w:val="en-US"/>
        </w:rPr>
      </w:pPr>
      <w:r w:rsidRPr="00A75F65">
        <w:rPr>
          <w:rFonts w:ascii="Arial" w:hAnsi="Arial" w:cs="Arial"/>
          <w:lang w:val="en-US"/>
        </w:rPr>
        <w:t xml:space="preserve">All departments of the country have the theoretical capacity to school the children in age to go to the primaire : the TBS vary according to the departments of 141% in the West Pan to 110% in the Likouala in 2010-2011. </w:t>
      </w:r>
    </w:p>
    <w:p w:rsidR="009C5AF1" w:rsidRPr="00C07252" w:rsidRDefault="009C5AF1" w:rsidP="00C07252">
      <w:pPr>
        <w:spacing w:after="0"/>
        <w:jc w:val="both"/>
        <w:rPr>
          <w:rFonts w:ascii="Arial" w:hAnsi="Arial" w:cs="Arial"/>
          <w:i/>
          <w:sz w:val="20"/>
          <w:szCs w:val="20"/>
          <w:lang w:val="en-US"/>
        </w:rPr>
      </w:pPr>
      <w:r w:rsidRPr="00C07252">
        <w:rPr>
          <w:rFonts w:ascii="Arial" w:hAnsi="Arial" w:cs="Arial"/>
          <w:i/>
          <w:sz w:val="20"/>
          <w:szCs w:val="20"/>
          <w:lang w:val="en-US"/>
        </w:rPr>
        <w:t xml:space="preserve">Tableau : TBS per year according to the kind to the primary between 2005 and 2011 (%) </w:t>
      </w:r>
    </w:p>
    <w:tbl>
      <w:tblPr>
        <w:tblW w:w="7425" w:type="dxa"/>
        <w:tblInd w:w="58" w:type="dxa"/>
        <w:tblCellMar>
          <w:left w:w="70" w:type="dxa"/>
          <w:right w:w="70" w:type="dxa"/>
        </w:tblCellMar>
        <w:tblLook w:val="00A0"/>
      </w:tblPr>
      <w:tblGrid>
        <w:gridCol w:w="1485"/>
        <w:gridCol w:w="1485"/>
        <w:gridCol w:w="1485"/>
        <w:gridCol w:w="1485"/>
        <w:gridCol w:w="1485"/>
      </w:tblGrid>
      <w:tr w:rsidR="009C5AF1" w:rsidRPr="00263571" w:rsidTr="00AF269F">
        <w:trPr>
          <w:trHeight w:val="339"/>
        </w:trPr>
        <w:tc>
          <w:tcPr>
            <w:tcW w:w="1485" w:type="dxa"/>
            <w:tcBorders>
              <w:top w:val="single" w:sz="4" w:space="0" w:color="auto"/>
              <w:left w:val="single" w:sz="4" w:space="0" w:color="auto"/>
              <w:bottom w:val="single" w:sz="4" w:space="0" w:color="auto"/>
              <w:right w:val="single" w:sz="4" w:space="0" w:color="auto"/>
            </w:tcBorders>
            <w:shd w:val="clear" w:color="auto" w:fill="DBE5F1"/>
            <w:noWrap/>
            <w:vAlign w:val="bottom"/>
          </w:tcPr>
          <w:p w:rsidR="009C5AF1" w:rsidRPr="00263571" w:rsidRDefault="009C5AF1" w:rsidP="00C07252">
            <w:pPr>
              <w:spacing w:after="0"/>
              <w:jc w:val="both"/>
              <w:rPr>
                <w:rFonts w:ascii="Arial" w:hAnsi="Arial" w:cs="Arial"/>
                <w:lang w:eastAsia="fr-FR"/>
              </w:rPr>
            </w:pPr>
            <w:r w:rsidRPr="00263571">
              <w:rPr>
                <w:rFonts w:ascii="Arial" w:hAnsi="Arial" w:cs="Arial"/>
                <w:lang w:val="en-US" w:eastAsia="fr-FR"/>
              </w:rPr>
              <w:t> </w:t>
            </w:r>
            <w:r w:rsidRPr="00263571">
              <w:rPr>
                <w:rFonts w:ascii="Arial" w:hAnsi="Arial" w:cs="Arial"/>
                <w:lang w:eastAsia="fr-FR"/>
              </w:rPr>
              <w:t xml:space="preserve">Année </w:t>
            </w:r>
          </w:p>
        </w:tc>
        <w:tc>
          <w:tcPr>
            <w:tcW w:w="1485" w:type="dxa"/>
            <w:tcBorders>
              <w:top w:val="single" w:sz="4" w:space="0" w:color="auto"/>
              <w:left w:val="nil"/>
              <w:bottom w:val="single" w:sz="4" w:space="0" w:color="auto"/>
              <w:right w:val="single" w:sz="4" w:space="0" w:color="auto"/>
            </w:tcBorders>
            <w:shd w:val="clear" w:color="auto" w:fill="DBE5F1"/>
            <w:noWrap/>
            <w:vAlign w:val="bottom"/>
          </w:tcPr>
          <w:p w:rsidR="009C5AF1" w:rsidRPr="00263571" w:rsidRDefault="009C5AF1" w:rsidP="00C07252">
            <w:pPr>
              <w:spacing w:after="0"/>
              <w:jc w:val="both"/>
              <w:rPr>
                <w:rFonts w:ascii="Arial" w:hAnsi="Arial" w:cs="Arial"/>
                <w:lang w:eastAsia="fr-FR"/>
              </w:rPr>
            </w:pPr>
            <w:r w:rsidRPr="00263571">
              <w:rPr>
                <w:rFonts w:ascii="Arial" w:hAnsi="Arial" w:cs="Arial"/>
                <w:lang w:eastAsia="fr-FR"/>
              </w:rPr>
              <w:t xml:space="preserve">Boy </w:t>
            </w:r>
          </w:p>
        </w:tc>
        <w:tc>
          <w:tcPr>
            <w:tcW w:w="1485" w:type="dxa"/>
            <w:tcBorders>
              <w:top w:val="single" w:sz="4" w:space="0" w:color="auto"/>
              <w:left w:val="nil"/>
              <w:bottom w:val="single" w:sz="4" w:space="0" w:color="auto"/>
              <w:right w:val="single" w:sz="4" w:space="0" w:color="auto"/>
            </w:tcBorders>
            <w:shd w:val="clear" w:color="auto" w:fill="DBE5F1"/>
            <w:noWrap/>
            <w:vAlign w:val="bottom"/>
          </w:tcPr>
          <w:p w:rsidR="009C5AF1" w:rsidRPr="00263571" w:rsidRDefault="009C5AF1" w:rsidP="00C07252">
            <w:pPr>
              <w:spacing w:after="0"/>
              <w:jc w:val="both"/>
              <w:rPr>
                <w:rFonts w:ascii="Arial" w:hAnsi="Arial" w:cs="Arial"/>
                <w:lang w:eastAsia="fr-FR"/>
              </w:rPr>
            </w:pPr>
            <w:r w:rsidRPr="00263571">
              <w:rPr>
                <w:rFonts w:ascii="Arial" w:hAnsi="Arial" w:cs="Arial"/>
                <w:lang w:eastAsia="fr-FR"/>
              </w:rPr>
              <w:t xml:space="preserve">Girl </w:t>
            </w:r>
          </w:p>
        </w:tc>
        <w:tc>
          <w:tcPr>
            <w:tcW w:w="1485" w:type="dxa"/>
            <w:tcBorders>
              <w:top w:val="single" w:sz="4" w:space="0" w:color="auto"/>
              <w:left w:val="nil"/>
              <w:bottom w:val="single" w:sz="4" w:space="0" w:color="auto"/>
              <w:right w:val="single" w:sz="4" w:space="0" w:color="auto"/>
            </w:tcBorders>
            <w:shd w:val="clear" w:color="auto" w:fill="DBE5F1"/>
            <w:noWrap/>
            <w:vAlign w:val="bottom"/>
          </w:tcPr>
          <w:p w:rsidR="009C5AF1" w:rsidRPr="00263571" w:rsidRDefault="009C5AF1" w:rsidP="00C07252">
            <w:pPr>
              <w:spacing w:after="0"/>
              <w:jc w:val="both"/>
              <w:rPr>
                <w:rFonts w:ascii="Arial" w:hAnsi="Arial" w:cs="Arial"/>
                <w:lang w:eastAsia="fr-FR"/>
              </w:rPr>
            </w:pPr>
            <w:r w:rsidRPr="00263571">
              <w:rPr>
                <w:rFonts w:ascii="Arial" w:hAnsi="Arial" w:cs="Arial"/>
                <w:lang w:eastAsia="fr-FR"/>
              </w:rPr>
              <w:t xml:space="preserve">Total </w:t>
            </w:r>
          </w:p>
        </w:tc>
        <w:tc>
          <w:tcPr>
            <w:tcW w:w="1485" w:type="dxa"/>
            <w:tcBorders>
              <w:top w:val="single" w:sz="4" w:space="0" w:color="auto"/>
              <w:left w:val="nil"/>
              <w:bottom w:val="single" w:sz="4" w:space="0" w:color="auto"/>
              <w:right w:val="single" w:sz="4" w:space="0" w:color="auto"/>
            </w:tcBorders>
            <w:shd w:val="clear" w:color="auto" w:fill="DBE5F1"/>
            <w:noWrap/>
            <w:vAlign w:val="bottom"/>
          </w:tcPr>
          <w:p w:rsidR="009C5AF1" w:rsidRPr="00263571" w:rsidRDefault="009C5AF1" w:rsidP="00C07252">
            <w:pPr>
              <w:spacing w:after="0"/>
              <w:jc w:val="both"/>
              <w:rPr>
                <w:rFonts w:ascii="Arial" w:hAnsi="Arial" w:cs="Arial"/>
                <w:lang w:eastAsia="fr-FR"/>
              </w:rPr>
            </w:pPr>
            <w:r w:rsidRPr="00263571">
              <w:rPr>
                <w:rFonts w:ascii="Arial" w:hAnsi="Arial" w:cs="Arial"/>
                <w:lang w:eastAsia="fr-FR"/>
              </w:rPr>
              <w:t xml:space="preserve">IP </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2005</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110,40</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102,40</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106,40</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0,93</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2006</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113,40</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102,34</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107,89</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0,90</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2007</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122,45</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114,15</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118,32</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0,93</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2008</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120,49</w:t>
            </w:r>
          </w:p>
        </w:tc>
        <w:tc>
          <w:tcPr>
            <w:tcW w:w="1485" w:type="dxa"/>
            <w:tcBorders>
              <w:top w:val="nil"/>
              <w:left w:val="nil"/>
              <w:bottom w:val="single" w:sz="4" w:space="0" w:color="auto"/>
              <w:right w:val="single" w:sz="4" w:space="0" w:color="auto"/>
            </w:tcBorders>
            <w:shd w:val="clear" w:color="auto" w:fill="F2F2F2"/>
            <w:noWrap/>
            <w:vAlign w:val="bottom"/>
          </w:tcPr>
          <w:p w:rsidR="009C5AF1" w:rsidRPr="00263571" w:rsidRDefault="009C5AF1" w:rsidP="00C07252">
            <w:pPr>
              <w:spacing w:after="0"/>
              <w:jc w:val="both"/>
              <w:rPr>
                <w:rFonts w:ascii="Arial" w:hAnsi="Arial" w:cs="Arial"/>
                <w:lang w:eastAsia="fr-FR"/>
              </w:rPr>
            </w:pPr>
            <w:r w:rsidRPr="00263571">
              <w:rPr>
                <w:rFonts w:ascii="Arial" w:hAnsi="Arial" w:cs="Arial"/>
                <w:lang w:eastAsia="fr-FR"/>
              </w:rPr>
              <w:t xml:space="preserve">112,03 </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116,28</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0,93</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2009</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124,59</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115,62</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120,12</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0,93</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2010</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125,97</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118,33</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122,16</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0,94</w:t>
            </w:r>
          </w:p>
        </w:tc>
      </w:tr>
      <w:tr w:rsidR="009C5AF1" w:rsidRPr="00263571" w:rsidTr="00AF269F">
        <w:trPr>
          <w:trHeight w:val="339"/>
        </w:trPr>
        <w:tc>
          <w:tcPr>
            <w:tcW w:w="1485" w:type="dxa"/>
            <w:tcBorders>
              <w:top w:val="nil"/>
              <w:left w:val="single" w:sz="4" w:space="0" w:color="auto"/>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2011</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125,02</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121,54</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123,28</w:t>
            </w:r>
          </w:p>
        </w:tc>
        <w:tc>
          <w:tcPr>
            <w:tcW w:w="1485" w:type="dxa"/>
            <w:tcBorders>
              <w:top w:val="nil"/>
              <w:left w:val="nil"/>
              <w:bottom w:val="single" w:sz="4" w:space="0" w:color="auto"/>
              <w:right w:val="single" w:sz="4" w:space="0" w:color="auto"/>
            </w:tcBorders>
            <w:shd w:val="clear" w:color="auto" w:fill="F2F2F2"/>
            <w:noWrap/>
            <w:vAlign w:val="bottom"/>
          </w:tcPr>
          <w:p w:rsidR="009C5AF1" w:rsidRPr="00A75F65" w:rsidRDefault="009C5AF1" w:rsidP="00C07252">
            <w:pPr>
              <w:spacing w:after="0" w:line="240" w:lineRule="auto"/>
              <w:jc w:val="both"/>
              <w:rPr>
                <w:rFonts w:ascii="Arial" w:hAnsi="Arial" w:cs="Arial"/>
                <w:bCs/>
                <w:color w:val="000000"/>
                <w:sz w:val="24"/>
                <w:szCs w:val="24"/>
                <w:lang w:eastAsia="fr-FR"/>
              </w:rPr>
            </w:pPr>
            <w:r w:rsidRPr="00A75F65">
              <w:rPr>
                <w:rFonts w:ascii="Arial" w:hAnsi="Arial" w:cs="Arial"/>
                <w:bCs/>
                <w:color w:val="000000"/>
                <w:sz w:val="24"/>
                <w:szCs w:val="24"/>
                <w:lang w:eastAsia="fr-FR"/>
              </w:rPr>
              <w:t>0,97</w:t>
            </w:r>
          </w:p>
        </w:tc>
      </w:tr>
    </w:tbl>
    <w:p w:rsidR="009C5AF1" w:rsidRPr="00C07252" w:rsidRDefault="009C5AF1" w:rsidP="007A7461">
      <w:pPr>
        <w:jc w:val="both"/>
        <w:rPr>
          <w:rFonts w:ascii="Arial" w:hAnsi="Arial" w:cs="Arial"/>
          <w:i/>
          <w:sz w:val="18"/>
          <w:szCs w:val="18"/>
        </w:rPr>
      </w:pPr>
      <w:r w:rsidRPr="00C07252">
        <w:rPr>
          <w:rFonts w:ascii="Arial" w:hAnsi="Arial" w:cs="Arial"/>
          <w:i/>
          <w:sz w:val="18"/>
          <w:szCs w:val="18"/>
        </w:rPr>
        <w:t xml:space="preserve">Source : MEPSA, 2012.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disparities of kind to the primary cut down strongly and had the tendency to disappear, with an indication of parity of 0,97 in 2011 against 0,93 in 2005. Indeed, between 2005 and 2011, the TBS of the girls increased 9% per year, against only 6% for the boys. The ip in the primary in Congo is located thus above average for the sub-Saharan Africa (0,93 according to the UNESCO).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inequalities of kind to the primary cut down everywhere but vary according to the departments. Whereas they seem suppressed in some regions, they persist elsewhere, notably in the Trays and the Pool.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national analyses, the progress achieved concerning school cover to the primary would be associated to the backing of the offer because of: </w:t>
      </w:r>
    </w:p>
    <w:p w:rsidR="009C5AF1" w:rsidRPr="00C07252" w:rsidRDefault="009C5AF1" w:rsidP="00C07252">
      <w:pPr>
        <w:pStyle w:val="ListParagraph"/>
        <w:numPr>
          <w:ilvl w:val="0"/>
          <w:numId w:val="37"/>
        </w:numPr>
        <w:jc w:val="both"/>
        <w:rPr>
          <w:rFonts w:ascii="Arial" w:hAnsi="Arial" w:cs="Arial"/>
        </w:rPr>
      </w:pPr>
      <w:r w:rsidRPr="00C07252">
        <w:rPr>
          <w:rFonts w:ascii="Arial" w:hAnsi="Arial" w:cs="Arial"/>
        </w:rPr>
        <w:t xml:space="preserve">the institution of the school exemption from payment from 2007, </w:t>
      </w:r>
    </w:p>
    <w:p w:rsidR="009C5AF1" w:rsidRPr="00C07252" w:rsidRDefault="009C5AF1" w:rsidP="00C07252">
      <w:pPr>
        <w:pStyle w:val="ListParagraph"/>
        <w:numPr>
          <w:ilvl w:val="0"/>
          <w:numId w:val="37"/>
        </w:numPr>
        <w:jc w:val="both"/>
        <w:rPr>
          <w:rFonts w:ascii="Arial" w:hAnsi="Arial" w:cs="Arial"/>
        </w:rPr>
      </w:pPr>
      <w:r w:rsidRPr="00C07252">
        <w:rPr>
          <w:rFonts w:ascii="Arial" w:hAnsi="Arial" w:cs="Arial"/>
        </w:rPr>
        <w:t xml:space="preserve">the recruitment of thousands of teachers since 2002, </w:t>
      </w:r>
    </w:p>
    <w:p w:rsidR="009C5AF1" w:rsidRPr="00C07252" w:rsidRDefault="009C5AF1" w:rsidP="00C07252">
      <w:pPr>
        <w:pStyle w:val="ListParagraph"/>
        <w:numPr>
          <w:ilvl w:val="0"/>
          <w:numId w:val="37"/>
        </w:numPr>
        <w:jc w:val="both"/>
        <w:rPr>
          <w:rFonts w:ascii="Arial" w:hAnsi="Arial" w:cs="Arial"/>
        </w:rPr>
      </w:pPr>
      <w:r w:rsidRPr="00C07252">
        <w:rPr>
          <w:rFonts w:ascii="Arial" w:hAnsi="Arial" w:cs="Arial"/>
        </w:rPr>
        <w:t xml:space="preserve">the incentive of the teachers by the concession of bonuses, </w:t>
      </w:r>
    </w:p>
    <w:p w:rsidR="009C5AF1" w:rsidRPr="00C07252" w:rsidRDefault="009C5AF1" w:rsidP="00C07252">
      <w:pPr>
        <w:pStyle w:val="ListParagraph"/>
        <w:numPr>
          <w:ilvl w:val="0"/>
          <w:numId w:val="37"/>
        </w:numPr>
        <w:jc w:val="both"/>
        <w:rPr>
          <w:rFonts w:ascii="Arial" w:hAnsi="Arial" w:cs="Arial"/>
        </w:rPr>
      </w:pPr>
      <w:r w:rsidRPr="00C07252">
        <w:rPr>
          <w:rFonts w:ascii="Arial" w:hAnsi="Arial" w:cs="Arial"/>
        </w:rPr>
        <w:t xml:space="preserve">the progressive replacement of the voluntary teachers, </w:t>
      </w:r>
    </w:p>
    <w:p w:rsidR="009C5AF1" w:rsidRPr="00C07252" w:rsidRDefault="009C5AF1" w:rsidP="00C07252">
      <w:pPr>
        <w:pStyle w:val="ListParagraph"/>
        <w:numPr>
          <w:ilvl w:val="0"/>
          <w:numId w:val="37"/>
        </w:numPr>
        <w:jc w:val="both"/>
        <w:rPr>
          <w:rFonts w:ascii="Arial" w:hAnsi="Arial" w:cs="Arial"/>
        </w:rPr>
      </w:pPr>
      <w:r w:rsidRPr="00C07252">
        <w:rPr>
          <w:rFonts w:ascii="Arial" w:hAnsi="Arial" w:cs="Arial"/>
        </w:rPr>
        <w:t xml:space="preserve">the support of the partners of the international cooperation.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A weak internal efficiency </w:t>
      </w:r>
    </w:p>
    <w:p w:rsidR="009C5AF1" w:rsidRPr="00A75F65" w:rsidRDefault="009C5AF1" w:rsidP="007A7461">
      <w:pPr>
        <w:jc w:val="both"/>
        <w:rPr>
          <w:rFonts w:ascii="Arial" w:hAnsi="Arial" w:cs="Arial"/>
          <w:b/>
          <w:lang w:val="en-US"/>
        </w:rPr>
      </w:pPr>
      <w:r w:rsidRPr="00A75F65">
        <w:rPr>
          <w:rFonts w:ascii="Arial" w:hAnsi="Arial" w:cs="Arial"/>
          <w:lang w:val="en-US" w:eastAsia="fr-FR"/>
        </w:rPr>
        <w:t xml:space="preserve">As the RESEN survey of 2007 explains it, the analysis in terms of internal efficiency watches what happens inside the different school cycles according to two complementary perspectives: on one hand, while examining the fluxes of pupils, increases and abandonments and, on the other hand, as examining the tangible results of the educational processes put in place, to know the acquirements of the pupils. </w:t>
      </w:r>
    </w:p>
    <w:p w:rsidR="009C5AF1" w:rsidRPr="00C07252" w:rsidRDefault="009C5AF1" w:rsidP="007A7461">
      <w:pPr>
        <w:jc w:val="both"/>
        <w:rPr>
          <w:rFonts w:ascii="Arial" w:hAnsi="Arial" w:cs="Arial"/>
          <w:b/>
          <w:sz w:val="24"/>
          <w:szCs w:val="24"/>
          <w:lang w:val="en-US" w:eastAsia="fr-FR"/>
        </w:rPr>
      </w:pPr>
      <w:r w:rsidRPr="00C07252">
        <w:rPr>
          <w:rFonts w:ascii="Arial" w:hAnsi="Arial" w:cs="Arial"/>
          <w:b/>
          <w:sz w:val="24"/>
          <w:szCs w:val="24"/>
          <w:lang w:val="en-US" w:eastAsia="fr-FR"/>
        </w:rPr>
        <w:t xml:space="preserve">A too elevated increase rate </w:t>
      </w: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The rates of increase lead an important waste since the state and the families must use the double or the triple of resources to validate one year of études.Selon a recent publication, the families Congolese " peuvents to estimate that the increase imposed to their child is a school failure and that it is useless to school it more longtemps ." </w:t>
      </w:r>
      <w:r w:rsidRPr="00A75F65">
        <w:rPr>
          <w:rFonts w:ascii="Arial" w:hAnsi="Arial" w:cs="Arial"/>
          <w:bCs/>
          <w:color w:val="000000"/>
          <w:lang w:val="en-US"/>
        </w:rPr>
        <w:t xml:space="preserve">This negative impact of the increase even "stronger  est when the demand of schooling is weaker (schooling of the girls, minorities and economically underprivileged children)."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To Congo, the rate of increase lowered strongly during the last decade but remains very elevated, to 20% in 2010. He/it is a little stronger at the boys that at the girls.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rate of increase is especially raised to the CE1, well-known class difficult and qualified of " goulot of étranglement " of the primary cycle. </w:t>
      </w:r>
    </w:p>
    <w:p w:rsidR="009C5AF1" w:rsidRPr="00C07252" w:rsidRDefault="009C5AF1" w:rsidP="00C07252">
      <w:pPr>
        <w:spacing w:after="0"/>
        <w:jc w:val="both"/>
        <w:rPr>
          <w:rFonts w:ascii="Arial" w:hAnsi="Arial" w:cs="Arial"/>
          <w:b/>
          <w:sz w:val="20"/>
          <w:szCs w:val="20"/>
          <w:lang w:val="en-US" w:eastAsia="fr-FR"/>
        </w:rPr>
      </w:pPr>
      <w:r w:rsidRPr="00C07252">
        <w:rPr>
          <w:rFonts w:ascii="Arial" w:hAnsi="Arial" w:cs="Arial"/>
          <w:b/>
          <w:sz w:val="20"/>
          <w:szCs w:val="20"/>
          <w:lang w:val="en-US" w:eastAsia="fr-FR"/>
        </w:rPr>
        <w:t xml:space="preserve">Tableau : Rate of increase in the primary by sex between 2003 and 2010.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97"/>
        <w:gridCol w:w="1023"/>
        <w:gridCol w:w="1023"/>
        <w:gridCol w:w="1023"/>
        <w:gridCol w:w="1024"/>
        <w:gridCol w:w="1024"/>
        <w:gridCol w:w="1024"/>
        <w:gridCol w:w="1024"/>
        <w:gridCol w:w="1024"/>
      </w:tblGrid>
      <w:tr w:rsidR="009C5AF1" w:rsidRPr="00263571" w:rsidTr="00263571">
        <w:tc>
          <w:tcPr>
            <w:tcW w:w="1023"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val="en-US" w:eastAsia="fr-FR"/>
              </w:rPr>
            </w:pPr>
          </w:p>
        </w:tc>
        <w:tc>
          <w:tcPr>
            <w:tcW w:w="1023"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2003</w:t>
            </w:r>
          </w:p>
        </w:tc>
        <w:tc>
          <w:tcPr>
            <w:tcW w:w="1023"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2004</w:t>
            </w:r>
          </w:p>
        </w:tc>
        <w:tc>
          <w:tcPr>
            <w:tcW w:w="1023"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2005</w:t>
            </w:r>
          </w:p>
        </w:tc>
        <w:tc>
          <w:tcPr>
            <w:tcW w:w="1024"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2006</w:t>
            </w:r>
          </w:p>
        </w:tc>
        <w:tc>
          <w:tcPr>
            <w:tcW w:w="1024"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2007</w:t>
            </w:r>
          </w:p>
        </w:tc>
        <w:tc>
          <w:tcPr>
            <w:tcW w:w="1024"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2008</w:t>
            </w:r>
          </w:p>
        </w:tc>
        <w:tc>
          <w:tcPr>
            <w:tcW w:w="1024"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2009</w:t>
            </w:r>
          </w:p>
        </w:tc>
        <w:tc>
          <w:tcPr>
            <w:tcW w:w="1024" w:type="dxa"/>
            <w:shd w:val="clear" w:color="auto" w:fill="DBE5F1"/>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2010</w:t>
            </w:r>
          </w:p>
        </w:tc>
      </w:tr>
      <w:tr w:rsidR="009C5AF1" w:rsidRPr="00263571" w:rsidTr="00263571">
        <w:tc>
          <w:tcPr>
            <w:tcW w:w="1023" w:type="dxa"/>
            <w:shd w:val="clear" w:color="auto" w:fill="F2F2F2"/>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Boys </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33</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30</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30</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26</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26</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25</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21</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21</w:t>
            </w:r>
          </w:p>
        </w:tc>
      </w:tr>
      <w:tr w:rsidR="009C5AF1" w:rsidRPr="00263571" w:rsidTr="00263571">
        <w:tc>
          <w:tcPr>
            <w:tcW w:w="1023" w:type="dxa"/>
            <w:shd w:val="clear" w:color="auto" w:fill="F2F2F2"/>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Girls </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31</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28</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26</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24</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24</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24</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19</w:t>
            </w:r>
          </w:p>
        </w:tc>
      </w:tr>
      <w:tr w:rsidR="009C5AF1" w:rsidRPr="00263571" w:rsidTr="00263571">
        <w:tc>
          <w:tcPr>
            <w:tcW w:w="1023" w:type="dxa"/>
            <w:shd w:val="clear" w:color="auto" w:fill="F2F2F2"/>
          </w:tcPr>
          <w:p w:rsidR="009C5AF1" w:rsidRPr="00263571" w:rsidRDefault="009C5AF1" w:rsidP="00263571">
            <w:pPr>
              <w:spacing w:after="0" w:line="240" w:lineRule="auto"/>
              <w:jc w:val="both"/>
              <w:rPr>
                <w:rFonts w:ascii="Arial" w:hAnsi="Arial" w:cs="Arial"/>
                <w:lang w:eastAsia="fr-FR"/>
              </w:rPr>
            </w:pPr>
            <w:r w:rsidRPr="00263571">
              <w:rPr>
                <w:rFonts w:ascii="Arial" w:hAnsi="Arial" w:cs="Arial"/>
                <w:lang w:eastAsia="fr-FR"/>
              </w:rPr>
              <w:t xml:space="preserve">Together </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32</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29</w:t>
            </w:r>
          </w:p>
        </w:tc>
        <w:tc>
          <w:tcPr>
            <w:tcW w:w="1023"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28</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25</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25</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24</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21</w:t>
            </w:r>
          </w:p>
        </w:tc>
        <w:tc>
          <w:tcPr>
            <w:tcW w:w="1024" w:type="dxa"/>
            <w:shd w:val="clear" w:color="auto" w:fill="F2F2F2"/>
          </w:tcPr>
          <w:p w:rsidR="009C5AF1" w:rsidRPr="00263571" w:rsidRDefault="009C5AF1" w:rsidP="00263571">
            <w:pPr>
              <w:autoSpaceDE w:val="0"/>
              <w:autoSpaceDN w:val="0"/>
              <w:adjustRightInd w:val="0"/>
              <w:spacing w:after="0" w:line="240" w:lineRule="auto"/>
              <w:jc w:val="both"/>
              <w:rPr>
                <w:rFonts w:ascii="Arial" w:hAnsi="Arial" w:cs="Arial"/>
                <w:sz w:val="24"/>
                <w:szCs w:val="24"/>
                <w:lang w:eastAsia="fr-FR"/>
              </w:rPr>
            </w:pPr>
            <w:r w:rsidRPr="00263571">
              <w:rPr>
                <w:rFonts w:ascii="Arial" w:hAnsi="Arial" w:cs="Arial"/>
                <w:sz w:val="24"/>
                <w:szCs w:val="24"/>
                <w:lang w:eastAsia="fr-FR"/>
              </w:rPr>
              <w:t>20</w:t>
            </w:r>
          </w:p>
        </w:tc>
      </w:tr>
    </w:tbl>
    <w:p w:rsidR="009C5AF1" w:rsidRPr="00C07252" w:rsidRDefault="009C5AF1" w:rsidP="007A7461">
      <w:pPr>
        <w:jc w:val="both"/>
        <w:rPr>
          <w:rFonts w:ascii="Arial" w:hAnsi="Arial" w:cs="Arial"/>
          <w:i/>
          <w:sz w:val="18"/>
          <w:szCs w:val="18"/>
          <w:lang w:val="en-US" w:eastAsia="fr-FR"/>
        </w:rPr>
      </w:pPr>
      <w:r w:rsidRPr="00C07252">
        <w:rPr>
          <w:rFonts w:ascii="Arial" w:hAnsi="Arial" w:cs="Arial"/>
          <w:i/>
          <w:sz w:val="18"/>
          <w:szCs w:val="18"/>
          <w:lang w:val="en-US" w:eastAsia="fr-FR"/>
        </w:rPr>
        <w:t xml:space="preserve">Source : statistical Institute of the UNESCO. </w:t>
      </w:r>
    </w:p>
    <w:p w:rsidR="009C5AF1" w:rsidRPr="00A75F65" w:rsidRDefault="009C5AF1" w:rsidP="007A7461">
      <w:pPr>
        <w:jc w:val="both"/>
        <w:rPr>
          <w:rFonts w:ascii="Arial" w:hAnsi="Arial" w:cs="Arial"/>
          <w:lang w:val="en-US" w:eastAsia="fr-FR"/>
        </w:rPr>
      </w:pPr>
      <w:r w:rsidRPr="00A75F65">
        <w:rPr>
          <w:rFonts w:ascii="Arial" w:hAnsi="Arial" w:cs="Arial"/>
          <w:lang w:val="en-US"/>
        </w:rPr>
        <w:t xml:space="preserve">Compared to countries having a similar or least development level, the Congolese education system is classified among the most minded to the increase, as well to the level of the primary cycle that of the secondary cycle.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A school abandonment importing </w:t>
      </w:r>
    </w:p>
    <w:p w:rsidR="009C5AF1" w:rsidRPr="00A75F65" w:rsidRDefault="009C5AF1" w:rsidP="007A7461">
      <w:pPr>
        <w:jc w:val="both"/>
        <w:rPr>
          <w:rFonts w:ascii="Arial" w:hAnsi="Arial" w:cs="Arial"/>
          <w:lang w:val="en-US"/>
        </w:rPr>
      </w:pPr>
      <w:r w:rsidRPr="00A75F65">
        <w:rPr>
          <w:rFonts w:ascii="Arial" w:hAnsi="Arial" w:cs="Arial"/>
          <w:lang w:val="en-US"/>
        </w:rPr>
        <w:t xml:space="preserve">Because he/it discourages the learners and increases the costs for the families, the rate of increase elevated participle, with other factors, neglected school observed to the primary.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data of the MEPSA, only 73% of the children succeed in finishing the primary cycle in 2010-2011 - either an increase of 4 points in relation to 2010 (69%). Thus, more of a child on four even the school before the end of the cycle.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disparities according to the regions are important. A living child in the Pan-West has two times less odds to finish the primary cycle that his/her/its friends of Brazzaville, Pointe-Noire, the Likouala and the Sangha. The rates of retention are also very low in the Lékoumou and the Trays.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strong rates of abandonment in the least favored departments could be bound, in part, to the proportion raised of schools to incomplete cycle (3 classes instead of 6), that puts the question of the school continuity. Indeed, the schools to three classes oblige to practices of double session, double flux, to which the teachers are not necessarily prepared. He/it follows himself/itself a weakness of the framing level and the learner's démotivation of it. In other cases, the elevated abandonment can be bound to the important distances that the child must browse to reach the school.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A strong retention to the college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data of the MEPSA, more than nine schoolboys on ten succeed in finishing the cycle secondary 1st degree (91%). The improvement of the retention rate to the national level is especially attributable to the departments of the Lékoumou, of the Niari and Brazzaville. On the other hand, the rate of retention to the college remained very low in the Pan-West. </w:t>
      </w:r>
    </w:p>
    <w:p w:rsidR="009C5AF1" w:rsidRPr="00A75F65" w:rsidRDefault="009C5AF1" w:rsidP="007A7461">
      <w:pPr>
        <w:jc w:val="both"/>
        <w:rPr>
          <w:rFonts w:ascii="Arial" w:hAnsi="Arial" w:cs="Arial"/>
          <w:lang w:val="en-US"/>
        </w:rPr>
      </w:pPr>
      <w:r w:rsidRPr="00A75F65">
        <w:rPr>
          <w:rFonts w:ascii="Arial" w:hAnsi="Arial" w:cs="Arial"/>
          <w:lang w:val="en-US"/>
        </w:rPr>
        <w:t xml:space="preserve">One also notices some strong disparities according to the kind in some departments. The deficit of parity in terms retention to the college is marked very in the Lékoumou. He/it is also considerable in the Sangha, the Bouenza and the Pan-West. </w:t>
      </w:r>
    </w:p>
    <w:p w:rsidR="009C5AF1" w:rsidRPr="00A75F65" w:rsidRDefault="009C5AF1" w:rsidP="007A7461">
      <w:pPr>
        <w:jc w:val="both"/>
        <w:rPr>
          <w:rFonts w:ascii="Arial" w:hAnsi="Arial" w:cs="Arial"/>
          <w:lang w:val="en-US"/>
        </w:rPr>
      </w:pPr>
      <w:r w:rsidRPr="00A75F65">
        <w:rPr>
          <w:rFonts w:ascii="Arial" w:hAnsi="Arial" w:cs="Arial"/>
          <w:lang w:val="en-US"/>
        </w:rPr>
        <w:t xml:space="preserve">After being dug itself/themselves all along the school course, the disparities of kind reach very important levels in the high school, with an indication of parity of 0,68. </w:t>
      </w:r>
    </w:p>
    <w:p w:rsidR="009C5AF1" w:rsidRPr="00A75F65" w:rsidRDefault="009C5AF1" w:rsidP="007A7461">
      <w:pPr>
        <w:jc w:val="both"/>
        <w:rPr>
          <w:rFonts w:ascii="Arial" w:hAnsi="Arial" w:cs="Arial"/>
          <w:lang w:val="en-US"/>
        </w:rPr>
      </w:pPr>
      <w:r w:rsidRPr="00A75F65">
        <w:rPr>
          <w:rFonts w:ascii="Arial" w:hAnsi="Arial" w:cs="Arial"/>
          <w:lang w:val="en-US"/>
        </w:rPr>
        <w:t xml:space="preserve">As the national Plan of development signals it, compared to other countries, the rate of schooling to the secondary to Congo remains weak. The inefficiency of the system preoccupies the government because, a relatively low rate means a human capital in number and in quality less capable to absorb the new technologies, to increase the productivity and to contribute to the modernization of the economy. Considering the weak size of his/her/its population, the government should target the universal schooling so much to the primary that to the secondary.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national Plan of development, the secondary education is confronted to the following problems: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vétusté of the establishments;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insufficiency of the welcome structures, especially in the urban zones;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absence and/or the under equipment of the laboratories in the quasi-totality of the establishments, from where the theoretical character of the teachings of the sciences dispensed to the pupils;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deficit in teaching staff, notably in the scientific disciplines;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insufficient qualification of the teachers; </w:t>
      </w:r>
    </w:p>
    <w:p w:rsidR="009C5AF1" w:rsidRPr="00A75F65" w:rsidRDefault="009C5AF1" w:rsidP="007A7461">
      <w:pPr>
        <w:jc w:val="both"/>
        <w:rPr>
          <w:rFonts w:ascii="Arial" w:hAnsi="Arial" w:cs="Arial"/>
          <w:lang w:val="en-US"/>
        </w:rPr>
      </w:pPr>
      <w:r w:rsidRPr="00A75F65">
        <w:rPr>
          <w:rFonts w:ascii="Arial" w:hAnsi="Arial" w:cs="Arial"/>
          <w:lang w:val="en-US"/>
        </w:rPr>
        <w:t xml:space="preserve">- the excessive use of support staffs (non teachers in the establishments) from where the recourse to the replacements, beneficiaries and voluntary. </w:t>
      </w:r>
    </w:p>
    <w:p w:rsidR="009C5AF1" w:rsidRPr="00A75F65" w:rsidRDefault="009C5AF1" w:rsidP="007A7461">
      <w:pPr>
        <w:spacing w:after="0" w:line="240" w:lineRule="auto"/>
        <w:jc w:val="both"/>
        <w:rPr>
          <w:rFonts w:ascii="Arial" w:hAnsi="Arial" w:cs="Arial"/>
          <w:b/>
          <w:sz w:val="26"/>
          <w:szCs w:val="26"/>
          <w:lang w:val="en-US"/>
        </w:rPr>
      </w:pP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Technical and professional teaching </w:t>
      </w:r>
    </w:p>
    <w:p w:rsidR="009C5AF1" w:rsidRPr="00A75F65" w:rsidRDefault="009C5AF1" w:rsidP="007A7461">
      <w:pPr>
        <w:jc w:val="both"/>
        <w:rPr>
          <w:rFonts w:ascii="Arial" w:hAnsi="Arial" w:cs="Arial"/>
          <w:lang w:val="en-US"/>
        </w:rPr>
      </w:pPr>
      <w:r w:rsidRPr="00A75F65">
        <w:rPr>
          <w:rFonts w:ascii="Arial" w:hAnsi="Arial" w:cs="Arial"/>
          <w:lang w:val="en-US"/>
        </w:rPr>
        <w:t xml:space="preserve">As the secondary education of basis, the technical teaching and the vocational training are essential to contribute to the backing of the human capital. They complete the teaching of basis, makes the bridge with the needs of the economy and prepare the young to integrate the labor market.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practice, the authorities recognize that the efforts were relatively insufficient and the results very in here of the waitings. The subsector of the technical and professional teaching (ETP) knows more weaknesses, in his/her/its working and in his/her/its results. He/it hardly counts 74 establishments (of which more of 60% are concentrated to Brazzaville and Pointe-Noire) and 2 344 teachers civil servants. He/it represents 10% of the strengths to the college and 37% of the high school students. Because of a network of establishments of welcome low capacity, the ETP is not able to answer the increasing needs of the Congolese economy in hand-d'œuvre and qualified technicians.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Literacy and non formal education </w:t>
      </w:r>
    </w:p>
    <w:p w:rsidR="009C5AF1" w:rsidRPr="00A75F65" w:rsidRDefault="009C5AF1" w:rsidP="007A7461">
      <w:pPr>
        <w:jc w:val="both"/>
        <w:rPr>
          <w:rFonts w:ascii="Arial" w:hAnsi="Arial" w:cs="Arial"/>
          <w:lang w:val="en-US"/>
        </w:rPr>
      </w:pPr>
      <w:r w:rsidRPr="00A75F65">
        <w:rPr>
          <w:rFonts w:ascii="Arial" w:hAnsi="Arial" w:cs="Arial"/>
          <w:bCs/>
          <w:lang w:val="en-US"/>
        </w:rPr>
        <w:t xml:space="preserve">The non formal education in Congo concerns the literacy and the rescolarisation. </w:t>
      </w:r>
      <w:r w:rsidRPr="00A75F65">
        <w:rPr>
          <w:rFonts w:ascii="Arial" w:hAnsi="Arial" w:cs="Arial"/>
          <w:lang w:val="en-US"/>
        </w:rPr>
        <w:t xml:space="preserve">Officially, the rescolarisation consists in a cycle of correction and discount to level of the children and teenagers déscolarisés in view of their insertion to the formal, professional cycle or in the shops of training. </w:t>
      </w:r>
    </w:p>
    <w:p w:rsidR="009C5AF1" w:rsidRPr="00A75F65" w:rsidRDefault="009C5AF1" w:rsidP="007A7461">
      <w:pPr>
        <w:jc w:val="both"/>
        <w:rPr>
          <w:rFonts w:ascii="Arial" w:hAnsi="Arial" w:cs="Arial"/>
          <w:lang w:val="en-US"/>
        </w:rPr>
      </w:pPr>
      <w:r w:rsidRPr="00A75F65">
        <w:rPr>
          <w:rFonts w:ascii="Arial" w:hAnsi="Arial" w:cs="Arial"/>
          <w:lang w:val="en-US"/>
        </w:rPr>
        <w:t xml:space="preserve">Data concerning the rescolarisation are only available for the department of Brazzaville and are old. In 2004-2005, one counted about 1 000 listeners (aged of 8 to 14 years, of which 5% of girls) left in 12 centers. In 2003-2004, 20% of the listeners in Brazzaville could return to the formal system. The initiative is laudable, but the lack of culture in the follow-up of data, the absence of piloting by the results and the weakness of the cover is preoccupying.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sector of the literacy, the number of listeners of the literacy centers increased 68% enters 1993-1994 and 2003-2004, passing 4 100 listeners respectively to 6 900. The offer is distributed unequally on the territory. In 2004, the department of Brazzaville that sheltered a quarter of the existing 160 centers of literacy regrouped the half of the listeners. And with close to 20% of the literacy centers each, the departments of the Pool and the Pan-West welcomed 8% and 2% of the listeners respectively only.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The underprivileged farming girls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young of the farming environment appear extensively underprivileged, with a rate of 77%, against 95% in urban environment.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disparities of kind decrease but persist at the young, with a rate of 93% at the boys for 89% at the girls in 2011 (88,7% against 96,6% in 2005). This situation is bound to the important parity deficit in farming environment (14 points of gap to the detriment of the girls), whereas the situation is nearly equal in urban environment. </w:t>
      </w:r>
    </w:p>
    <w:p w:rsidR="009C5AF1" w:rsidRDefault="009C5AF1" w:rsidP="00C07252">
      <w:pPr>
        <w:spacing w:after="0"/>
        <w:jc w:val="center"/>
        <w:rPr>
          <w:rFonts w:ascii="Arial" w:hAnsi="Arial" w:cs="Arial"/>
          <w:sz w:val="20"/>
          <w:szCs w:val="20"/>
          <w:lang w:val="en-US"/>
        </w:rPr>
      </w:pPr>
      <w:r w:rsidRPr="00C07252">
        <w:rPr>
          <w:rFonts w:ascii="Arial" w:hAnsi="Arial" w:cs="Arial"/>
          <w:sz w:val="20"/>
          <w:szCs w:val="20"/>
          <w:lang w:val="en-US"/>
        </w:rPr>
        <w:t>Picture: Rate of literacy by middle of residence and</w:t>
      </w:r>
    </w:p>
    <w:p w:rsidR="009C5AF1" w:rsidRPr="00C07252" w:rsidRDefault="009C5AF1" w:rsidP="00C07252">
      <w:pPr>
        <w:spacing w:after="0"/>
        <w:jc w:val="center"/>
        <w:rPr>
          <w:rFonts w:ascii="Arial" w:hAnsi="Arial" w:cs="Arial"/>
          <w:sz w:val="20"/>
          <w:szCs w:val="20"/>
          <w:lang w:val="en-US"/>
        </w:rPr>
      </w:pPr>
      <w:r w:rsidRPr="00C07252">
        <w:rPr>
          <w:rFonts w:ascii="Arial" w:hAnsi="Arial" w:cs="Arial"/>
          <w:sz w:val="20"/>
          <w:szCs w:val="20"/>
          <w:lang w:val="en-US"/>
        </w:rPr>
        <w:t>by  age according to the sex at the 15-24 years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2066"/>
        <w:gridCol w:w="1898"/>
        <w:gridCol w:w="1898"/>
      </w:tblGrid>
      <w:tr w:rsidR="009C5AF1" w:rsidRPr="00263571" w:rsidTr="00AF269F">
        <w:trPr>
          <w:trHeight w:hRule="exact" w:val="284"/>
          <w:jc w:val="center"/>
        </w:trPr>
        <w:tc>
          <w:tcPr>
            <w:tcW w:w="2066" w:type="dxa"/>
            <w:shd w:val="clear" w:color="auto" w:fill="DBE5F1"/>
            <w:noWrap/>
            <w:vAlign w:val="bottom"/>
          </w:tcPr>
          <w:p w:rsidR="009C5AF1" w:rsidRPr="00263571" w:rsidRDefault="009C5AF1" w:rsidP="00C07252">
            <w:pPr>
              <w:spacing w:after="0" w:line="240" w:lineRule="auto"/>
              <w:jc w:val="both"/>
              <w:rPr>
                <w:rFonts w:ascii="Arial" w:hAnsi="Arial" w:cs="Arial"/>
                <w:b/>
                <w:bCs/>
                <w:sz w:val="20"/>
                <w:szCs w:val="20"/>
                <w:lang w:val="en-US"/>
              </w:rPr>
            </w:pPr>
          </w:p>
        </w:tc>
        <w:tc>
          <w:tcPr>
            <w:tcW w:w="1898" w:type="dxa"/>
            <w:shd w:val="clear" w:color="auto" w:fill="DBE5F1"/>
            <w:noWrap/>
            <w:vAlign w:val="bottom"/>
          </w:tcPr>
          <w:p w:rsidR="009C5AF1" w:rsidRPr="00263571" w:rsidRDefault="009C5AF1" w:rsidP="00C07252">
            <w:pPr>
              <w:spacing w:after="0"/>
              <w:jc w:val="both"/>
              <w:rPr>
                <w:rFonts w:ascii="Arial" w:hAnsi="Arial" w:cs="Arial"/>
                <w:sz w:val="20"/>
                <w:szCs w:val="20"/>
              </w:rPr>
            </w:pPr>
            <w:r w:rsidRPr="00263571">
              <w:rPr>
                <w:rFonts w:ascii="Arial" w:hAnsi="Arial" w:cs="Arial"/>
                <w:sz w:val="20"/>
                <w:szCs w:val="20"/>
              </w:rPr>
              <w:t xml:space="preserve">Man </w:t>
            </w:r>
          </w:p>
        </w:tc>
        <w:tc>
          <w:tcPr>
            <w:tcW w:w="1898" w:type="dxa"/>
            <w:shd w:val="clear" w:color="auto" w:fill="DBE5F1"/>
            <w:noWrap/>
            <w:vAlign w:val="bottom"/>
          </w:tcPr>
          <w:p w:rsidR="009C5AF1" w:rsidRPr="00263571" w:rsidRDefault="009C5AF1" w:rsidP="00C07252">
            <w:pPr>
              <w:spacing w:after="0"/>
              <w:jc w:val="both"/>
              <w:rPr>
                <w:rFonts w:ascii="Arial" w:hAnsi="Arial" w:cs="Arial"/>
                <w:sz w:val="20"/>
                <w:szCs w:val="20"/>
              </w:rPr>
            </w:pPr>
            <w:r w:rsidRPr="00263571">
              <w:rPr>
                <w:rFonts w:ascii="Arial" w:hAnsi="Arial" w:cs="Arial"/>
                <w:sz w:val="20"/>
                <w:szCs w:val="20"/>
              </w:rPr>
              <w:t xml:space="preserve">Woman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jc w:val="both"/>
              <w:rPr>
                <w:rFonts w:ascii="Arial" w:hAnsi="Arial" w:cs="Arial"/>
              </w:rPr>
            </w:pPr>
            <w:r w:rsidRPr="00263571">
              <w:rPr>
                <w:rFonts w:ascii="Arial" w:hAnsi="Arial" w:cs="Arial"/>
              </w:rPr>
              <w:t xml:space="preserve">Total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93,0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88,7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15-16</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93,7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91,3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17-19</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93,7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89,0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20-21</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91,1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86,6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22-24</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92,7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87,6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jc w:val="both"/>
              <w:rPr>
                <w:rFonts w:ascii="Arial" w:hAnsi="Arial" w:cs="Arial"/>
              </w:rPr>
            </w:pPr>
            <w:r w:rsidRPr="00263571">
              <w:rPr>
                <w:rFonts w:ascii="Arial" w:hAnsi="Arial" w:cs="Arial"/>
              </w:rPr>
              <w:t xml:space="preserve">R Farming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84,0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70,1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15-16</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86,1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80,4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17-19</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85,3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72,1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20-21</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83,7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62,5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22-24</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78,7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66,4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jc w:val="both"/>
              <w:rPr>
                <w:rFonts w:ascii="Arial" w:hAnsi="Arial" w:cs="Arial"/>
              </w:rPr>
            </w:pPr>
            <w:r w:rsidRPr="00263571">
              <w:rPr>
                <w:rFonts w:ascii="Arial" w:hAnsi="Arial" w:cs="Arial"/>
              </w:rPr>
              <w:t xml:space="preserve">U Urban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95,9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94,8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15-16</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96,9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94,4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17-19</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96,6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94,4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20-21</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93,2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96,4       </w:t>
            </w:r>
          </w:p>
        </w:tc>
      </w:tr>
      <w:tr w:rsidR="009C5AF1" w:rsidRPr="00263571" w:rsidTr="00AF269F">
        <w:trPr>
          <w:trHeight w:hRule="exact" w:val="284"/>
          <w:jc w:val="center"/>
        </w:trPr>
        <w:tc>
          <w:tcPr>
            <w:tcW w:w="2066"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22-24</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96,2       </w:t>
            </w:r>
          </w:p>
        </w:tc>
        <w:tc>
          <w:tcPr>
            <w:tcW w:w="1898" w:type="dxa"/>
            <w:noWrap/>
            <w:vAlign w:val="bottom"/>
          </w:tcPr>
          <w:p w:rsidR="009C5AF1" w:rsidRPr="00263571" w:rsidRDefault="009C5AF1" w:rsidP="00C07252">
            <w:pPr>
              <w:spacing w:after="0" w:line="240" w:lineRule="auto"/>
              <w:jc w:val="both"/>
              <w:rPr>
                <w:rFonts w:ascii="Arial" w:hAnsi="Arial" w:cs="Arial"/>
                <w:sz w:val="24"/>
                <w:szCs w:val="24"/>
              </w:rPr>
            </w:pPr>
            <w:r w:rsidRPr="00263571">
              <w:rPr>
                <w:rFonts w:ascii="Arial" w:hAnsi="Arial" w:cs="Arial"/>
                <w:sz w:val="24"/>
                <w:szCs w:val="24"/>
              </w:rPr>
              <w:t xml:space="preserve">94,4       </w:t>
            </w:r>
          </w:p>
        </w:tc>
      </w:tr>
    </w:tbl>
    <w:p w:rsidR="009C5AF1" w:rsidRPr="00C07252" w:rsidRDefault="009C5AF1" w:rsidP="00C07252">
      <w:pPr>
        <w:rPr>
          <w:rFonts w:ascii="Arial" w:hAnsi="Arial" w:cs="Arial"/>
          <w:sz w:val="18"/>
          <w:szCs w:val="18"/>
        </w:rPr>
      </w:pPr>
      <w:r>
        <w:rPr>
          <w:rFonts w:ascii="Arial" w:hAnsi="Arial" w:cs="Arial"/>
          <w:sz w:val="18"/>
          <w:szCs w:val="18"/>
        </w:rPr>
        <w:t xml:space="preserve">                                       </w:t>
      </w:r>
      <w:r w:rsidRPr="00C07252">
        <w:rPr>
          <w:rFonts w:ascii="Arial" w:hAnsi="Arial" w:cs="Arial"/>
          <w:sz w:val="18"/>
          <w:szCs w:val="18"/>
        </w:rPr>
        <w:t>Source : ECOM 2 (2011).</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Access to the education of the vulnerable categories and marginalized </w:t>
      </w:r>
    </w:p>
    <w:p w:rsidR="009C5AF1" w:rsidRPr="00A75F65" w:rsidRDefault="009C5AF1" w:rsidP="007A7461">
      <w:pPr>
        <w:jc w:val="both"/>
        <w:rPr>
          <w:rFonts w:ascii="Arial" w:hAnsi="Arial" w:cs="Arial"/>
          <w:lang w:val="en-US"/>
        </w:rPr>
      </w:pPr>
      <w:r w:rsidRPr="00A75F65">
        <w:rPr>
          <w:rFonts w:ascii="Arial" w:hAnsi="Arial" w:cs="Arial"/>
          <w:lang w:val="en-US"/>
        </w:rPr>
        <w:t xml:space="preserve">Data of the ministries of the education don't permit to achieve fine analyses by categories of population and let in the shade the bass tones iniquities of which are victims the children and the young most vulnerable. </w:t>
      </w:r>
    </w:p>
    <w:p w:rsidR="009C5AF1" w:rsidRPr="00A75F65" w:rsidRDefault="009C5AF1" w:rsidP="007A7461">
      <w:pPr>
        <w:jc w:val="both"/>
        <w:rPr>
          <w:rFonts w:ascii="Arial" w:hAnsi="Arial" w:cs="Arial"/>
          <w:lang w:val="en-US"/>
        </w:rPr>
      </w:pPr>
      <w:r w:rsidRPr="00A75F65">
        <w:rPr>
          <w:rFonts w:ascii="Arial" w:hAnsi="Arial" w:cs="Arial"/>
          <w:lang w:val="en-US"/>
        </w:rPr>
        <w:t xml:space="preserve">Although documented again weakly, these questions begin to be put in light thanks to some studies achieved by the UNICEF, the World Bank and of the organizations of the civil society.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Autochthonous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data of the census of 2007, the clean rate of primary schooling of the autochthonous children of 6 to 11 years is of 44%, either two times less elevated than the one of the set of the children of this age class. Besides, less 4% some autochthonous pupils are in the secondary education and there would not be any native in the higher education in 2007.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schools, the autochthonous children endure the discrimination. As a recent survey underlines it, the abuses uttered to their against by the teachers as well as the physical violence and the brimades that they inflict some pupils bantous represent the main reason that maintains them distant of the school. The PRAEBASE program financed by the World Bank and put in work in the setting of cooperation between Congo and the UNDP tempted to limit the phenomenon but without big success. Besides, the rhythms, the curricula and the environment school are not adapted to the life style semi nomad and to the culture of the natives.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same survey, the formal education demand in the autochthonous communities is also limited. The school is discerned like a means to acquire expertises of basis in calculation and in reading but the autochthonous educational norms are considered like more important from the moment the child enters in the puberty and must contribute to the maintenance of his/her/its community from then on. </w:t>
      </w:r>
    </w:p>
    <w:p w:rsidR="009C5AF1" w:rsidRPr="00A75F65" w:rsidRDefault="009C5AF1" w:rsidP="007A7461">
      <w:pPr>
        <w:jc w:val="both"/>
        <w:rPr>
          <w:rFonts w:ascii="Arial" w:hAnsi="Arial" w:cs="Arial"/>
          <w:lang w:val="en-US"/>
        </w:rPr>
      </w:pPr>
      <w:r w:rsidRPr="00A75F65">
        <w:rPr>
          <w:rFonts w:ascii="Arial" w:hAnsi="Arial" w:cs="Arial"/>
          <w:lang w:val="en-US"/>
        </w:rPr>
        <w:t xml:space="preserve">In 2004, Congo wrote down in his/her/its national plan of education for all of the actions in favor of the education of the autochthonous children. Some years after, he/it elaborated a national strategy of education of the populations autochtones(2007). The setting in work of this strategy rested, among others, on the mobilization of dynamic partnerships. In this setting, three non governmental organizations-the association of the fathers spiritains of Congo (ASPC), the general association of the retired intervening parties (to ACT) and the Grouping of the pensioners educators without frontière(GREF)-threw in the departments of the Sangha and the Likouala, of the preparatory schools for children autochthonous, named ORA (to Observe, to Think to Act).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program of cooperation UNICEF-Congo comes with the efforts of this NGO since some years and conducted the assessment of the ORA schools lately. This survey finalisée in July 2012 established notably that these schools footbridges often represent the only opportunity for the autochthonous children to reach schooling but that they endure numerous hiatuses. To improve their quality and their efficiency, the survey recommends some intégrerà the school card. They also require a strong technical support and financial of the government and the local collectivities of the three departments where the autochthonous populations are the most numerous, to know the Likouala, the Sangha and the Trays.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Handicapped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handicapped children are as victims of disadvantages and discriminations who put them globally in situation of vulnerability, notably with regard to schooling. The sociocultural environment is unfavorable to the handicapped people insofar as they are often seen like people of lower rank or, because of their need of particular surveillance, excluded of the meetings and the social and cultural life. The albinos, although not being as such in a situation of inability, often endure the same type of social dismissal. This stake aside since the childhood generates often, to the adult age, a behavior of shyness, isolation and frustration.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One doesn't have data actualized for 2011 but the census of 2007 put in light the disadvantages of people handicapped in terms of schooling and literacy. The rate of illiteracy is nearly three times more elevated in the population living with handicaps (30%) that in the population without handicaps (11%). In the same way, the clean rate of schooling in the primary is lower at the handicapped children (52%) that in the rest of the population (81%).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In fact, the capacity of welcome of the children handicapped in specialized educational establishments is limited very. On the whole, they hardly cover 2 000 to 3 000 handicapped children, in relation to a total estimated of 100 000 handicapped children to the national level, according to the evaluations delivered in 2007 by the ministry of the social Business. All these institutions are in Brazzaville or Pointe-Noire. Most have been created by non governmental actors in the years 1970 to 1990 and some receive a partial financing of the state. Several of these establishments know difficulties of working because of financial constraints and the lack of facilities, materials and staff technical qualifier. </w:t>
      </w:r>
    </w:p>
    <w:p w:rsidR="009C5AF1" w:rsidRPr="00A75F65" w:rsidRDefault="009C5AF1" w:rsidP="007A7461">
      <w:pPr>
        <w:jc w:val="both"/>
        <w:rPr>
          <w:rFonts w:ascii="Arial" w:hAnsi="Arial" w:cs="Arial"/>
          <w:b/>
          <w:sz w:val="28"/>
          <w:szCs w:val="28"/>
          <w:lang w:val="en-US" w:eastAsia="fr-FR"/>
        </w:rPr>
      </w:pPr>
      <w:r w:rsidRPr="00A75F65">
        <w:rPr>
          <w:rFonts w:ascii="Arial" w:hAnsi="Arial" w:cs="Arial"/>
          <w:lang w:val="en-US" w:eastAsia="fr-FR"/>
        </w:rPr>
        <w:t xml:space="preserve">Otherwise, the system of the national teaching has neither tools nor the necessary capacities to integrate the handicapped children. The teachers are not prepared to welcome them, the educational approaches are not adapted to their needs and the physical and social environment is not organized in order to facilitate their access and their integration. In 2011, the MEPSA started a reflection on the inclusive school to Congo and recommended henceforth that are developed in favor of the inclusive education of the strategic actions. However, these recommendations didn't find a concrete translation again. </w:t>
      </w:r>
    </w:p>
    <w:p w:rsidR="009C5AF1" w:rsidRPr="00C07252" w:rsidRDefault="009C5AF1" w:rsidP="007A7461">
      <w:pPr>
        <w:jc w:val="both"/>
        <w:rPr>
          <w:rFonts w:ascii="Arial" w:hAnsi="Arial" w:cs="Arial"/>
          <w:b/>
          <w:sz w:val="24"/>
          <w:szCs w:val="24"/>
          <w:lang w:val="en-US" w:eastAsia="fr-FR"/>
        </w:rPr>
      </w:pPr>
      <w:r w:rsidRPr="00C07252">
        <w:rPr>
          <w:rFonts w:ascii="Arial" w:hAnsi="Arial" w:cs="Arial"/>
          <w:b/>
          <w:sz w:val="24"/>
          <w:szCs w:val="24"/>
          <w:lang w:val="en-US" w:eastAsia="fr-FR"/>
        </w:rPr>
        <w:t xml:space="preserve">Weak quality of the education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If one believes the available data of it, the access to the primary school improved a lot on the quantitative plan but the system doesn't succeed in assuring a satisfactory service on the qualitative plan, in particular to the level of the public sector. </w:t>
      </w:r>
    </w:p>
    <w:p w:rsidR="009C5AF1" w:rsidRPr="00A75F65" w:rsidRDefault="009C5AF1" w:rsidP="007A7461">
      <w:pPr>
        <w:jc w:val="both"/>
        <w:rPr>
          <w:rFonts w:ascii="Arial" w:hAnsi="Arial" w:cs="Arial"/>
          <w:b/>
          <w:lang w:val="en-US"/>
        </w:rPr>
      </w:pPr>
      <w:r w:rsidRPr="00A75F65">
        <w:rPr>
          <w:rFonts w:ascii="Arial" w:hAnsi="Arial" w:cs="Arial"/>
          <w:lang w:val="en-US" w:eastAsia="fr-FR"/>
        </w:rPr>
        <w:t xml:space="preserve">According to the RESEN survey, the real "takeoff" with regard to the acquirement of reading makes itself after five years of schooling. Indeed, after four years, only 27% of the interrogated people know how to read with or without difficulties and 4%peuvent lira comfortably. For the same categories, this proportion passes respectively to a few more of 49% (either about an adult out of two) and to 9% (either one on ten) after five years of schooling. With six years, two adults out of three read with or without difficulties. On the whole, it is rather the end of the 1ercycle of the secondary education that it is necessary to target to reach an universal retention of the literacy to the adult age in Congo. According to the survey, this result is "weak  relativement to the look of the situation in countries of Africa sub-Saharan comparables ."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PASEC survey of 2009 confirms this diagnosis. Indeed, a big part of the Congolese pupils of the primary seems in failure scolaire : 28% among them have a score lower to 25/100 in the PASEC test of year end. Besides, in 5th year of the primary, Congo meets among the countries where the majority of the pupils has a score lower to the median score of French and math, therefore close to the countries as Benin and Chad, whose scores are the weakest.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weak quality of the education can explain itself by a set of linked factors to the conditions of schooling of the children in the school: the company of the kindergarten, the increase, the school manuals, the pupil's didactic materials, the teacher's features, the features of the class, the features of the directors, the features of the schools and the school management.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Unfortunately on all these topics, one only has rare data. According to the most recent that date 2009, the primary education system of Congo presents ratios of 82 pupils by teacher in the public sector, against 46 in the deprives. The public schools contain 100 pupils on average by class, against 39 in the deprives. There are in these schools 2 pupils by seated place, against 1 in the deprives. The PASEC report showed otherwise that these ratios can vary from the simple to the double according to the departments.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strong rates and the reasons of dissatisfaction of the pupils opposite the school, that persist in spite of the decrease of the schooling costs, show that the problematic bound to the quality of the education are determining.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II ECOM (2011), the rate of satisfaction opposite the primary education is of 31%, against 27% in 2005. </w:t>
      </w:r>
    </w:p>
    <w:p w:rsidR="009C5AF1" w:rsidRPr="00A75F65" w:rsidRDefault="009C5AF1" w:rsidP="007A7461">
      <w:pPr>
        <w:jc w:val="both"/>
        <w:rPr>
          <w:rFonts w:ascii="Arial" w:hAnsi="Arial" w:cs="Arial"/>
          <w:lang w:val="en-US"/>
        </w:rPr>
      </w:pPr>
      <w:r w:rsidRPr="00A75F65">
        <w:rPr>
          <w:rFonts w:ascii="Arial" w:hAnsi="Arial" w:cs="Arial"/>
          <w:lang w:val="en-US"/>
        </w:rPr>
        <w:t xml:space="preserve">This rate improved in urban environment (39% in 2005 to 43% in 2011), whereas it moved back in farming environment (of 14% in 2005 to 11% in 2011). </w:t>
      </w:r>
    </w:p>
    <w:p w:rsidR="009C5AF1" w:rsidRPr="00A75F65" w:rsidRDefault="009C5AF1" w:rsidP="007A7461">
      <w:pPr>
        <w:jc w:val="both"/>
        <w:rPr>
          <w:rFonts w:ascii="Arial" w:hAnsi="Arial" w:cs="Arial"/>
          <w:lang w:val="en-US"/>
        </w:rPr>
      </w:pPr>
      <w:r w:rsidRPr="00A75F65">
        <w:rPr>
          <w:rFonts w:ascii="Arial" w:hAnsi="Arial" w:cs="Arial"/>
          <w:lang w:val="en-US"/>
        </w:rPr>
        <w:t xml:space="preserve">On the whole, all disconcerted cycles, more of the two third of the pupils are unhappy of the educational services. The proportion of unhappy reaches some summits in the departments of the Pan-West, the Likouala and the Pan (more of 90%). In farming environment, close to nine pupils out of ten are unhappy of the school environment and the conditions of training against six pupils on ten in urban environment.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main motives of discontent sont : the lack of books or supplies (62%), the absenteeism of the teachers (39%), the bad state of the establishments (31%).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reason that predominates everywhere is the lack of books or supplies. However, the problem of the bad state of the establishment arises in a sharp way in farming environment (62% of the pupils mention it) and more weakly in urban environment (14%). </w:t>
      </w:r>
    </w:p>
    <w:p w:rsidR="009C5AF1" w:rsidRPr="00C07252" w:rsidRDefault="009C5AF1" w:rsidP="007A7461">
      <w:pPr>
        <w:jc w:val="both"/>
        <w:rPr>
          <w:rFonts w:ascii="Arial" w:hAnsi="Arial" w:cs="Arial"/>
          <w:b/>
          <w:caps/>
          <w:sz w:val="24"/>
          <w:szCs w:val="24"/>
          <w:lang w:val="en-US"/>
        </w:rPr>
      </w:pPr>
      <w:r w:rsidRPr="00C07252">
        <w:rPr>
          <w:rFonts w:ascii="Arial" w:hAnsi="Arial" w:cs="Arial"/>
          <w:b/>
          <w:sz w:val="24"/>
          <w:szCs w:val="24"/>
          <w:lang w:val="en-US"/>
        </w:rPr>
        <w:t xml:space="preserve">Main problems </w:t>
      </w:r>
    </w:p>
    <w:p w:rsidR="009C5AF1" w:rsidRPr="00A75F65" w:rsidRDefault="009C5AF1" w:rsidP="007A7461">
      <w:pPr>
        <w:jc w:val="both"/>
        <w:rPr>
          <w:rFonts w:ascii="Arial" w:hAnsi="Arial" w:cs="Arial"/>
          <w:lang w:val="en-US"/>
        </w:rPr>
      </w:pPr>
      <w:r w:rsidRPr="00A75F65">
        <w:rPr>
          <w:rFonts w:ascii="Arial" w:hAnsi="Arial" w:cs="Arial"/>
          <w:lang w:val="en-US"/>
        </w:rPr>
        <w:t xml:space="preserve">To the look of data presented, two main problems were identifiés : </w:t>
      </w:r>
    </w:p>
    <w:p w:rsidR="009C5AF1" w:rsidRPr="00A75F65" w:rsidRDefault="009C5AF1" w:rsidP="007A7461">
      <w:pPr>
        <w:jc w:val="both"/>
        <w:rPr>
          <w:rFonts w:ascii="Arial" w:hAnsi="Arial" w:cs="Arial"/>
          <w:lang w:val="en-US"/>
        </w:rPr>
      </w:pPr>
      <w:r w:rsidRPr="00A75F65">
        <w:rPr>
          <w:rFonts w:ascii="Arial" w:hAnsi="Arial" w:cs="Arial"/>
          <w:lang w:val="en-US"/>
        </w:rPr>
        <w:t xml:space="preserve">1. the lack of fairness of the system notably with regard to (i) the middle farming notably some departments very marginalized, (ii) the girls from the secondary and (iii) the most vulnerable categories of the population, notably the autochthonous children and disabled; </w:t>
      </w:r>
    </w:p>
    <w:p w:rsidR="009C5AF1" w:rsidRPr="00A75F65" w:rsidRDefault="009C5AF1" w:rsidP="007A7461">
      <w:pPr>
        <w:jc w:val="both"/>
        <w:rPr>
          <w:rFonts w:ascii="Arial" w:hAnsi="Arial" w:cs="Arial"/>
          <w:lang w:val="en-US"/>
        </w:rPr>
      </w:pPr>
      <w:r w:rsidRPr="00A75F65">
        <w:rPr>
          <w:rFonts w:ascii="Arial" w:hAnsi="Arial" w:cs="Arial"/>
          <w:lang w:val="en-US"/>
        </w:rPr>
        <w:t xml:space="preserve">2.  the weak quality of the education, bound to a set of factors concerning the environment and the conditions of training as well as the governance of the system.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Lack of fairness of the system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survey on the exemption from payment of the education in Congo of 2011, if the state is the main financeur of the basis education, the parents take in charge the school supplies, the school holdings, the expenses of exams and expenses of health insurance, the transport costs and the lunches. In addition to the manuals of calculation and French free set to disposition in the schools but that are not always available in insufficient number, the parents of pupils must buy other manuals, of geography, sciences of the nature, etc. , So in 2009/2010pour a registered child in one public primary school, a parent paid out a minimum of 13 254 FCFA including the expenses bound to the school supplies, to the health insurance, to the expenses of exam on average and sometimes to the loads for the wages of the voluntary teachers. The middle expense for a registered child to the college was valued in 50 242 FCFA. One will also recall that the measures of exemption from payment don't apply at the high school, where the weight of the financial gates is therefore even bigger.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expenses of education are too important for the families having weak incomes, especially if they are numerous and/or mono-parent. For a household having an income lower to 120 000 FCFA per year, the middle expense by registered child to the primary represents more than 11% of the total. If the household wins less 60 000FCFA per year, the middle expense by child absorbs more than 23% of the income. The declarations of the chiefs of households and the directors of establishment collected in the setting of the survey confirm that the lack of financial means constitutes a predominant factor of the abandonments to the primary. </w:t>
      </w:r>
    </w:p>
    <w:p w:rsidR="009C5AF1" w:rsidRPr="00C07252" w:rsidRDefault="009C5AF1" w:rsidP="007A7461">
      <w:pPr>
        <w:jc w:val="both"/>
        <w:rPr>
          <w:rFonts w:ascii="Arial" w:hAnsi="Arial" w:cs="Arial"/>
          <w:b/>
          <w:sz w:val="24"/>
          <w:szCs w:val="24"/>
          <w:lang w:val="en-US"/>
        </w:rPr>
      </w:pPr>
      <w:r w:rsidRPr="00C07252">
        <w:rPr>
          <w:rFonts w:ascii="Arial" w:hAnsi="Arial" w:cs="Arial"/>
          <w:b/>
          <w:sz w:val="24"/>
          <w:szCs w:val="24"/>
          <w:lang w:val="en-US"/>
        </w:rPr>
        <w:t xml:space="preserve">Lack of quality of the system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continuing education is almost inexistent in the management of the teaching staffs whereas the training programs are in constant evolution. Worse, some so-called teachers " bénévoles s" exercise without initial formation.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Decentralization by the transfer of expertises to the local administration should provide the opportunity to leave the rut but the process of decentralization is not in progress fully efficient. The financial expertises are not always transferred to the local collectivities by the central level. Otherwise, the expertises of the local collectivities in the management of the school card remain to construct. </w:t>
      </w:r>
    </w:p>
    <w:p w:rsidR="009C5AF1" w:rsidRPr="00A75F65" w:rsidRDefault="009C5AF1" w:rsidP="007A7461">
      <w:pPr>
        <w:spacing w:after="0" w:line="240" w:lineRule="auto"/>
        <w:jc w:val="both"/>
        <w:rPr>
          <w:rFonts w:ascii="Arial" w:hAnsi="Arial" w:cs="Arial"/>
          <w:b/>
          <w:smallCaps/>
          <w:sz w:val="32"/>
          <w:szCs w:val="32"/>
          <w:lang w:val="en-US"/>
        </w:rPr>
      </w:pPr>
    </w:p>
    <w:p w:rsidR="009C5AF1" w:rsidRPr="00C07252" w:rsidRDefault="009C5AF1" w:rsidP="007A7461">
      <w:pPr>
        <w:jc w:val="both"/>
        <w:rPr>
          <w:rFonts w:ascii="Arial" w:hAnsi="Arial" w:cs="Arial"/>
          <w:b/>
          <w:sz w:val="28"/>
          <w:szCs w:val="28"/>
          <w:lang w:val="en-US"/>
        </w:rPr>
      </w:pPr>
      <w:r w:rsidRPr="00C07252">
        <w:rPr>
          <w:rFonts w:ascii="Arial" w:hAnsi="Arial" w:cs="Arial"/>
          <w:b/>
          <w:sz w:val="28"/>
          <w:szCs w:val="28"/>
          <w:lang w:val="en-US"/>
        </w:rPr>
        <w:t xml:space="preserve">4 - RIGHT TO THE PROTECTION OF THE CHILDREN AND WOMEN </w:t>
      </w:r>
    </w:p>
    <w:p w:rsidR="009C5AF1" w:rsidRPr="00C07252" w:rsidRDefault="009C5AF1" w:rsidP="000F6F96">
      <w:pPr>
        <w:ind w:firstLine="708"/>
        <w:jc w:val="both"/>
        <w:rPr>
          <w:rFonts w:ascii="Arial" w:hAnsi="Arial" w:cs="Arial"/>
          <w:b/>
          <w:sz w:val="24"/>
          <w:szCs w:val="24"/>
          <w:lang w:val="en-US"/>
        </w:rPr>
      </w:pPr>
      <w:r w:rsidRPr="00C07252">
        <w:rPr>
          <w:rFonts w:ascii="Arial" w:hAnsi="Arial" w:cs="Arial"/>
          <w:b/>
          <w:sz w:val="24"/>
          <w:szCs w:val="24"/>
          <w:lang w:val="en-US"/>
        </w:rPr>
        <w:t xml:space="preserve">4.1 main international liabilities of Congo </w:t>
      </w:r>
    </w:p>
    <w:p w:rsidR="009C5AF1" w:rsidRPr="00A75F65" w:rsidRDefault="009C5AF1" w:rsidP="007A7461">
      <w:pPr>
        <w:jc w:val="both"/>
        <w:rPr>
          <w:rFonts w:ascii="Arial" w:hAnsi="Arial" w:cs="Arial"/>
          <w:lang w:val="en-US"/>
        </w:rPr>
      </w:pPr>
      <w:r w:rsidRPr="00A75F65">
        <w:rPr>
          <w:rFonts w:ascii="Arial" w:hAnsi="Arial" w:cs="Arial"/>
          <w:lang w:val="en-US"/>
        </w:rPr>
        <w:t xml:space="preserve">To assure the protection of the children and femmes/filles is an essential obligation for Congo as state left to a set of international instruments of which the CDE and his/her/its optional protocols, the CEDEF, the Declaration of the Millennium, the conventions 138 and 182 of the ILO relative to the work of the children, the conventions of Geneva on the refugees and the Pact on the economic, social and cultural rights (art.  10, para.3). </w:t>
      </w:r>
    </w:p>
    <w:p w:rsidR="009C5AF1" w:rsidRPr="00A75F65" w:rsidRDefault="009C5AF1" w:rsidP="007A7461">
      <w:pPr>
        <w:jc w:val="both"/>
        <w:rPr>
          <w:rFonts w:ascii="Arial" w:hAnsi="Arial" w:cs="Arial"/>
          <w:b/>
          <w:lang w:val="en-US"/>
        </w:rPr>
      </w:pPr>
      <w:bookmarkStart w:id="1" w:name="_Toc507084945"/>
      <w:bookmarkStart w:id="2" w:name="_Toc507085901"/>
      <w:bookmarkStart w:id="3" w:name="_Toc507087031"/>
      <w:bookmarkStart w:id="4" w:name="_Toc507089018"/>
      <w:bookmarkStart w:id="5" w:name="_Toc507089243"/>
      <w:bookmarkStart w:id="6" w:name="_Toc507089796"/>
      <w:bookmarkStart w:id="7" w:name="_Toc507090875"/>
      <w:bookmarkStart w:id="8" w:name="_Toc507091009"/>
      <w:bookmarkStart w:id="9" w:name="_Toc507092175"/>
      <w:bookmarkStart w:id="10" w:name="_Toc507092376"/>
      <w:bookmarkStart w:id="11" w:name="_Toc507092501"/>
      <w:bookmarkStart w:id="12" w:name="_Toc507092659"/>
      <w:bookmarkStart w:id="13" w:name="_Toc507092875"/>
      <w:bookmarkStart w:id="14" w:name="_Toc507092994"/>
      <w:bookmarkStart w:id="15" w:name="_Toc507093639"/>
      <w:bookmarkStart w:id="16" w:name="_Toc507094133"/>
      <w:bookmarkStart w:id="17" w:name="_Toc507094405"/>
      <w:bookmarkStart w:id="18" w:name="_Toc507094502"/>
      <w:r w:rsidRPr="00A75F65">
        <w:rPr>
          <w:rFonts w:ascii="Arial" w:hAnsi="Arial" w:cs="Arial"/>
          <w:lang w:val="en-US"/>
        </w:rPr>
        <w:t xml:space="preserve">According to the article 19 of the CDE, the state left commits to prendre« toutes the suitable legislative, administrative, social and educational measures to protect the child against all shape of violence, attack or physical or mental brutalities, abandonment or carelessness, bad treatments or exploitation, including the sexual violence, while he is under the care of his/her/its parents or one of them, of sound or his/her/its legal representatives or of all other no one that he is confié ." </w:t>
      </w:r>
      <w:r w:rsidRPr="00A75F65">
        <w:rPr>
          <w:rFonts w:ascii="Arial" w:hAnsi="Arial" w:cs="Arial"/>
          <w:bCs/>
          <w:lang w:val="en-US"/>
        </w:rPr>
        <w:t xml:space="preserve">These protective measures will understand, depending on whether he/it will agree, of the efficient procedures for the establishment of social programs aiming to provide the support necessary to the child and to those to that he/it is confided, as well as for other shapes of prevention, and to the ends of identification, report, return, investigation, treatment and follow-up for the cases of bad treatments of the child described above, and to understand also, depending on whether he/it will agree, of the judicial intervention procedures. </w:t>
      </w:r>
    </w:p>
    <w:p w:rsidR="009C5AF1" w:rsidRPr="00A75F65" w:rsidRDefault="009C5AF1" w:rsidP="007A7461">
      <w:pPr>
        <w:jc w:val="both"/>
        <w:rPr>
          <w:rFonts w:ascii="Arial" w:hAnsi="Arial" w:cs="Arial"/>
          <w:lang w:val="en-US"/>
        </w:rPr>
      </w:pPr>
      <w:r w:rsidRPr="00A75F65">
        <w:rPr>
          <w:rFonts w:ascii="Arial" w:hAnsi="Arial" w:cs="Arial"/>
          <w:lang w:val="en-US"/>
        </w:rPr>
        <w:t>The article 39 arranges as for it that "the States take all arrangements appropriated to facilitate the physical and psychological readaptation and the reinsertion sociale " of the vulnerable children. Other arrangements of the CDE dedicate the right to the protection for specific categories of children in difficult situation, as the handicapped children (art.  23), refugees (art. 22), to work (art.  32) or in conflict with the law (art.  40).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9C5AF1" w:rsidRPr="00C07252" w:rsidRDefault="009C5AF1" w:rsidP="000F6F96">
      <w:pPr>
        <w:ind w:firstLine="708"/>
        <w:jc w:val="both"/>
        <w:rPr>
          <w:rFonts w:ascii="Arial" w:hAnsi="Arial" w:cs="Arial"/>
          <w:b/>
          <w:sz w:val="24"/>
          <w:szCs w:val="24"/>
          <w:lang w:val="en-US"/>
        </w:rPr>
      </w:pPr>
      <w:r w:rsidRPr="00C07252">
        <w:rPr>
          <w:rFonts w:ascii="Arial" w:hAnsi="Arial" w:cs="Arial"/>
          <w:b/>
          <w:sz w:val="24"/>
          <w:szCs w:val="24"/>
          <w:lang w:val="en-US"/>
        </w:rPr>
        <w:t xml:space="preserve">4. 2 center strategic and institutional of the protection of the children and women </w:t>
      </w:r>
    </w:p>
    <w:p w:rsidR="009C5AF1" w:rsidRPr="00A75F65" w:rsidRDefault="009C5AF1" w:rsidP="007A7461">
      <w:pPr>
        <w:jc w:val="both"/>
        <w:rPr>
          <w:rFonts w:ascii="Arial" w:hAnsi="Arial" w:cs="Arial"/>
          <w:lang w:val="en-US"/>
        </w:rPr>
      </w:pPr>
      <w:r w:rsidRPr="00A75F65">
        <w:rPr>
          <w:rFonts w:ascii="Arial" w:hAnsi="Arial" w:cs="Arial"/>
          <w:lang w:val="en-US"/>
        </w:rPr>
        <w:t xml:space="preserve">To Congo, the national answer to the vulnerability of the children and femmes/filles didn't emerge again as coherent and efficient institutional systems. </w:t>
      </w:r>
    </w:p>
    <w:p w:rsidR="009C5AF1" w:rsidRPr="00A75F65" w:rsidRDefault="009C5AF1" w:rsidP="007A7461">
      <w:pPr>
        <w:jc w:val="both"/>
        <w:rPr>
          <w:rFonts w:ascii="Arial" w:hAnsi="Arial" w:cs="Arial"/>
          <w:lang w:val="en-US"/>
        </w:rPr>
      </w:pPr>
      <w:r w:rsidRPr="00A75F65">
        <w:rPr>
          <w:rFonts w:ascii="Arial" w:hAnsi="Arial" w:cs="Arial"/>
          <w:lang w:val="en-US"/>
        </w:rPr>
        <w:t xml:space="preserve">One doesn't have a global analysis deepened of the domestic law concerning the children. On the legal plan, the reforms and the important progress have been achieved, notably with the adoption of the law carrying protection of the child and other texts concerning disabled and the autochthonous populations. However, numerous failles persist and the process of harmonization of the Congolese laws with the international norm is far from being finished. </w:t>
      </w:r>
    </w:p>
    <w:p w:rsidR="009C5AF1" w:rsidRPr="00A75F65" w:rsidRDefault="009C5AF1" w:rsidP="007A7461">
      <w:pPr>
        <w:jc w:val="both"/>
        <w:rPr>
          <w:rFonts w:ascii="Arial" w:hAnsi="Arial" w:cs="Arial"/>
          <w:color w:val="000000"/>
          <w:lang w:val="en-US"/>
        </w:rPr>
      </w:pPr>
      <w:r w:rsidRPr="00A75F65">
        <w:rPr>
          <w:rFonts w:ascii="Arial" w:hAnsi="Arial" w:cs="Arial"/>
          <w:lang w:val="en-US"/>
        </w:rPr>
        <w:t xml:space="preserve">Besides, the application decrees of the new laws often make defect, the texts are popularized insufficiently and are put in work. </w:t>
      </w:r>
    </w:p>
    <w:p w:rsidR="009C5AF1" w:rsidRPr="00A75F65" w:rsidRDefault="009C5AF1" w:rsidP="007A7461">
      <w:pPr>
        <w:jc w:val="both"/>
        <w:rPr>
          <w:rFonts w:ascii="Arial" w:hAnsi="Arial" w:cs="Arial"/>
          <w:lang w:val="en-US"/>
        </w:rPr>
      </w:pPr>
      <w:r w:rsidRPr="00A75F65">
        <w:rPr>
          <w:rFonts w:ascii="Arial" w:hAnsi="Arial" w:cs="Arial"/>
          <w:bCs/>
          <w:iCs/>
          <w:lang w:val="en-US"/>
        </w:rPr>
        <w:t xml:space="preserve">On the political plan, the context seems favorable to the edification of a protective environment for the children. </w:t>
      </w:r>
      <w:r w:rsidRPr="00A75F65">
        <w:rPr>
          <w:rFonts w:ascii="Arial" w:hAnsi="Arial" w:cs="Arial"/>
          <w:lang w:val="en-US"/>
        </w:rPr>
        <w:t xml:space="preserve">As a recent inventory of fixtures of the corporate action underlines it, big intentions of extension of the social welfare "to the whole population" have been expressed in the main documents of framing of the development policies, as the Path of future and the Document of strategy for the growth, the use and the reduction of poverty 2012-2016 (DSCERP). Besides, a set of national action plans and strategic settings has been elaborated for the children, the handicapped people and the autochthonous populations.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On the institutional plan, the protection of the childhood is the spring of the ministry of the social Business, the humanitarian action and Solidarity (MASAHS). This institution has a dense network of structures of proximity and a relatively numerous staff. The circumscriptions of corporate action (CASE), of which only 63 were functional in 2005, covered 99 districts and precincts in 2011. The staff of the MASAHS doubled since 2004 and most these civil servants are affected to the decentralized level and in the specialized welfare departments. </w:t>
      </w:r>
    </w:p>
    <w:p w:rsidR="009C5AF1" w:rsidRPr="00A75F65" w:rsidRDefault="009C5AF1" w:rsidP="007A7461">
      <w:pPr>
        <w:jc w:val="both"/>
        <w:rPr>
          <w:rFonts w:ascii="Arial" w:hAnsi="Arial" w:cs="Arial"/>
          <w:lang w:val="en-US" w:eastAsia="ja-JP"/>
        </w:rPr>
      </w:pPr>
      <w:r w:rsidRPr="00A75F65">
        <w:rPr>
          <w:rFonts w:ascii="Arial" w:hAnsi="Arial" w:cs="Arial"/>
          <w:lang w:val="en-US" w:eastAsia="fr-FR"/>
        </w:rPr>
        <w:t xml:space="preserve">On the other hand, big weaknesses in capacities exist as regards to the staff's qualification, of the financial resources, of the facilities, the tools, the data control and the follow-up-assessment. One of the main bottle necks resides in the fact that most new recruits have not been formed to the social work. At the end of the account, the impact of the CASES on people vulnerable weak home so much their means of action and recourse are limited. Besides, the adapted structures (to the handicapped people or to the children in difficult situation for example) are concentrated in the big urban centers, nearly letting the rest of the territory entirely destitute of resources of the same type. It is necessary to underline the lack of communication and coordination also between the polices and the CASES, that sometimes act in a parallel way and without refering the cases.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other institutions concerned by the struggle against the violence and the exploitation of the children and women are the police, the justice and health.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The rights of the children victims of violence and maltraitance stay little known and are not always paid like a priority. Besides, whereas the creation of a brigade of the miners is prévue par the law, his/her/its effective setting up has not been assured always.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To the level of the justice, if judges of the children exist, the victims of violence and their family often have a very limited access to the repair because of the cost and the length of the procedures and the lack of services of legal aide and lawyers. At the end of the account, the file is often defended or even by the family by the chief of the corporate action circumscription that often doesn't know or the legal arcades.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To the level of health, specialized cells don't exist in the welcome and the handling of the children and the women victims of violences. However, in some cities, the victims of sexual violences can refer in principle to adapted services (as he/it FALLEN of Brazzavilles or the cells of handling in the hospitals of basis. However, in the facts, these services are often little operational. Besides, the psychological aspect of the handling is very little taken in compte ; the specialists are not numerous and their presence is often limited at the big cities. </w:t>
      </w:r>
    </w:p>
    <w:p w:rsidR="009C5AF1" w:rsidRPr="00A75F65" w:rsidRDefault="009C5AF1" w:rsidP="007A7461">
      <w:pPr>
        <w:jc w:val="both"/>
        <w:rPr>
          <w:rFonts w:ascii="Arial" w:hAnsi="Arial" w:cs="Arial"/>
          <w:b/>
          <w:lang w:val="en-US"/>
        </w:rPr>
      </w:pPr>
      <w:r w:rsidRPr="00A75F65">
        <w:rPr>
          <w:rFonts w:ascii="Arial" w:hAnsi="Arial" w:cs="Arial"/>
          <w:lang w:val="en-US" w:eastAsia="fr-FR"/>
        </w:rPr>
        <w:t xml:space="preserve">As in many countries, these are the associations and the NGO that, to the extent of their limited means, assure monitoring, orientation, the accompaniment and the follow-up of the children and the women victims of violences. </w:t>
      </w:r>
    </w:p>
    <w:p w:rsidR="009C5AF1" w:rsidRPr="00A75F65" w:rsidRDefault="009C5AF1" w:rsidP="007A7461">
      <w:pPr>
        <w:jc w:val="both"/>
        <w:rPr>
          <w:rFonts w:ascii="Arial" w:hAnsi="Arial" w:cs="Arial"/>
          <w:lang w:val="en-US"/>
        </w:rPr>
      </w:pPr>
      <w:r w:rsidRPr="00A75F65">
        <w:rPr>
          <w:rFonts w:ascii="Arial" w:hAnsi="Arial" w:cs="Arial"/>
          <w:lang w:val="en-US"/>
        </w:rPr>
        <w:t xml:space="preserve">Analysis of the disparities concerning the exploitation and the violence with regard to the children and women </w:t>
      </w:r>
    </w:p>
    <w:p w:rsidR="009C5AF1" w:rsidRPr="00A75F65" w:rsidRDefault="009C5AF1" w:rsidP="007A7461">
      <w:pPr>
        <w:jc w:val="both"/>
        <w:rPr>
          <w:rFonts w:ascii="Arial" w:hAnsi="Arial" w:cs="Arial"/>
          <w:color w:val="000000"/>
          <w:lang w:val="en-US"/>
        </w:rPr>
      </w:pPr>
      <w:r w:rsidRPr="00A75F65">
        <w:rPr>
          <w:rFonts w:ascii="Arial" w:hAnsi="Arial" w:cs="Arial"/>
          <w:lang w:val="en-US"/>
        </w:rPr>
        <w:t xml:space="preserve">Of general manner in Congo, based analysis doesn't exist on a systemic approach considering the vulnerability and the protection of the children as being part of a set of questions and interdependent problems and therefore requiring a systemic answer founded on the coordination of all actors and intervening parties concerned. </w:t>
      </w:r>
    </w:p>
    <w:p w:rsidR="009C5AF1" w:rsidRPr="00A75F65" w:rsidRDefault="009C5AF1" w:rsidP="007A7461">
      <w:pPr>
        <w:jc w:val="both"/>
        <w:rPr>
          <w:rFonts w:ascii="Arial" w:hAnsi="Arial" w:cs="Arial"/>
          <w:lang w:val="en-US"/>
        </w:rPr>
      </w:pPr>
      <w:r w:rsidRPr="00A75F65">
        <w:rPr>
          <w:rFonts w:ascii="Arial" w:hAnsi="Arial" w:cs="Arial"/>
          <w:lang w:val="en-US"/>
        </w:rPr>
        <w:t xml:space="preserve">Data on the vulnerable children stay fragmentary, often old and sometimes of weak quality. During the last years, some thematic studies have been driven on the autochthonous populations, the children of the street, the registration to the civil status, the bill or the violences (sexual violences, violence to the school). On the other hand, the worse shapes of the work of the children, the situation of the children in conflict with the law, the violences conjugal and other violences sexospécifiques is documented weakly. </w:t>
      </w:r>
    </w:p>
    <w:p w:rsidR="009C5AF1" w:rsidRPr="00A75F65" w:rsidRDefault="009C5AF1" w:rsidP="007A7461">
      <w:pPr>
        <w:jc w:val="both"/>
        <w:rPr>
          <w:rFonts w:ascii="Arial" w:hAnsi="Arial" w:cs="Arial"/>
          <w:lang w:val="en-US"/>
        </w:rPr>
      </w:pPr>
      <w:r w:rsidRPr="00A75F65">
        <w:rPr>
          <w:rFonts w:ascii="Arial" w:hAnsi="Arial" w:cs="Arial"/>
          <w:lang w:val="en-US"/>
        </w:rPr>
        <w:t xml:space="preserve">An inventory of fixtures of the corporate action has been achieved in 2011 in the setting of the preparation of a national Politics of corporate action. This document consists of a diagnosis of the vulnerability of the populations and the existing programs as well as an analysis of the institutional setting, the capacities and resources that determine the adequacy and the efficiency of these programs. Although non specific to the childhood, this survey provides many basic information units and of analysis on the vulnerability of the children and on the answers and existing programs. </w:t>
      </w:r>
    </w:p>
    <w:p w:rsidR="009C5AF1" w:rsidRPr="00C07252" w:rsidRDefault="009C5AF1" w:rsidP="000F6F96">
      <w:pPr>
        <w:ind w:firstLine="708"/>
        <w:jc w:val="both"/>
        <w:rPr>
          <w:rFonts w:ascii="Arial" w:hAnsi="Arial" w:cs="Arial"/>
          <w:b/>
          <w:sz w:val="24"/>
          <w:szCs w:val="24"/>
          <w:lang w:val="en-US"/>
        </w:rPr>
      </w:pPr>
      <w:r w:rsidRPr="00C07252">
        <w:rPr>
          <w:rFonts w:ascii="Arial" w:hAnsi="Arial" w:cs="Arial"/>
          <w:b/>
          <w:sz w:val="24"/>
          <w:szCs w:val="24"/>
          <w:lang w:val="en-US"/>
        </w:rPr>
        <w:t xml:space="preserve">4.3 State of places of the child's vulnerability </w:t>
      </w:r>
    </w:p>
    <w:p w:rsidR="009C5AF1" w:rsidRPr="00C07252" w:rsidRDefault="009C5AF1" w:rsidP="000F6F96">
      <w:pPr>
        <w:ind w:left="708" w:firstLine="708"/>
        <w:jc w:val="both"/>
        <w:rPr>
          <w:rFonts w:ascii="Arial" w:hAnsi="Arial" w:cs="Arial"/>
          <w:b/>
          <w:sz w:val="24"/>
          <w:szCs w:val="24"/>
          <w:lang w:val="en-US"/>
        </w:rPr>
      </w:pPr>
      <w:r w:rsidRPr="00C07252">
        <w:rPr>
          <w:rFonts w:ascii="Arial" w:hAnsi="Arial" w:cs="Arial"/>
          <w:b/>
          <w:sz w:val="24"/>
          <w:szCs w:val="24"/>
          <w:lang w:val="en-US"/>
        </w:rPr>
        <w:t xml:space="preserve">4.3.1 private children of civil status </w:t>
      </w:r>
    </w:p>
    <w:p w:rsidR="009C5AF1" w:rsidRPr="00A75F65" w:rsidRDefault="009C5AF1" w:rsidP="007A7461">
      <w:pPr>
        <w:jc w:val="both"/>
        <w:rPr>
          <w:rFonts w:ascii="Arial" w:hAnsi="Arial" w:cs="Arial"/>
          <w:lang w:val="en-US" w:eastAsia="ar-SA"/>
        </w:rPr>
      </w:pPr>
      <w:r w:rsidRPr="00A75F65">
        <w:rPr>
          <w:rFonts w:ascii="Arial" w:hAnsi="Arial" w:cs="Arial"/>
          <w:lang w:val="en-US"/>
        </w:rPr>
        <w:t xml:space="preserve">On the whole according to data of the EDSC, 91% of the births of children of less than 5 years have been recorded to the civil status in 2011. </w:t>
      </w:r>
      <w:r w:rsidRPr="00A75F65">
        <w:rPr>
          <w:rFonts w:ascii="Arial" w:hAnsi="Arial" w:cs="Arial"/>
          <w:lang w:val="en-US" w:eastAsia="ar-SA"/>
        </w:rPr>
        <w:t xml:space="preserve">One doesn't note a gap according to the child's sex. </w:t>
      </w:r>
      <w:r w:rsidRPr="00A75F65">
        <w:rPr>
          <w:rFonts w:ascii="Arial" w:hAnsi="Arial" w:cs="Arial"/>
          <w:lang w:val="en-US" w:eastAsia="fr-FR"/>
        </w:rPr>
        <w:t xml:space="preserve">The situation improved since 2005, since the previous investigation had shown that only 81% of the births of children of less than 10 years had been declared to the civil status. </w:t>
      </w:r>
    </w:p>
    <w:p w:rsidR="009C5AF1" w:rsidRPr="00A75F65" w:rsidRDefault="009C5AF1" w:rsidP="007A7461">
      <w:pPr>
        <w:jc w:val="both"/>
        <w:rPr>
          <w:rFonts w:ascii="Arial" w:hAnsi="Arial" w:cs="Arial"/>
          <w:lang w:val="en-US" w:eastAsia="ar-SA"/>
        </w:rPr>
      </w:pPr>
      <w:r w:rsidRPr="00A75F65">
        <w:rPr>
          <w:rFonts w:ascii="Arial" w:hAnsi="Arial" w:cs="Arial"/>
          <w:lang w:val="en-US" w:eastAsia="fr-FR"/>
        </w:rPr>
        <w:t xml:space="preserve">However, strong disparities stay, in particular according to the following determinants (in the order of importance) : </w:t>
      </w:r>
    </w:p>
    <w:p w:rsidR="009C5AF1" w:rsidRPr="000F6F96" w:rsidRDefault="009C5AF1" w:rsidP="000F6F96">
      <w:pPr>
        <w:pStyle w:val="ListParagraph"/>
        <w:numPr>
          <w:ilvl w:val="0"/>
          <w:numId w:val="38"/>
        </w:numPr>
        <w:jc w:val="both"/>
        <w:rPr>
          <w:rFonts w:ascii="Arial" w:hAnsi="Arial" w:cs="Arial"/>
          <w:lang w:eastAsia="ar-SA"/>
        </w:rPr>
      </w:pPr>
      <w:r w:rsidRPr="000F6F96">
        <w:rPr>
          <w:rFonts w:ascii="Arial" w:hAnsi="Arial" w:cs="Arial"/>
          <w:lang w:eastAsia="ar-SA"/>
        </w:rPr>
        <w:t xml:space="preserve">The ethnie : the autochthonous children have a rate d ' ' registration to the a lot lower civil status than the children bantous. The edsc doesn't inform on their present situation but the RGPH of 2007 had revealed that only 32% of these children possessed a birth certificate. </w:t>
      </w:r>
    </w:p>
    <w:p w:rsidR="009C5AF1" w:rsidRPr="000F6F96" w:rsidRDefault="009C5AF1" w:rsidP="000F6F96">
      <w:pPr>
        <w:pStyle w:val="ListParagraph"/>
        <w:numPr>
          <w:ilvl w:val="0"/>
          <w:numId w:val="38"/>
        </w:numPr>
        <w:jc w:val="both"/>
        <w:rPr>
          <w:rFonts w:ascii="Arial" w:hAnsi="Arial" w:cs="Arial"/>
          <w:lang w:eastAsia="ar-SA"/>
        </w:rPr>
      </w:pPr>
      <w:r w:rsidRPr="000F6F96">
        <w:rPr>
          <w:rFonts w:ascii="Arial" w:hAnsi="Arial" w:cs="Arial"/>
          <w:lang w:eastAsia="ar-SA"/>
        </w:rPr>
        <w:t xml:space="preserve">the départements : in 2011-2011, the proportion of children whose birth has been recorded varies from a maximum of 96% in the department of Pointe-Noire to a minimum of 69% in the Likouala ; </w:t>
      </w:r>
    </w:p>
    <w:p w:rsidR="009C5AF1" w:rsidRPr="000F6F96" w:rsidRDefault="009C5AF1" w:rsidP="000F6F96">
      <w:pPr>
        <w:pStyle w:val="ListParagraph"/>
        <w:numPr>
          <w:ilvl w:val="0"/>
          <w:numId w:val="38"/>
        </w:numPr>
        <w:jc w:val="both"/>
        <w:rPr>
          <w:rFonts w:ascii="Arial" w:hAnsi="Arial" w:cs="Arial"/>
        </w:rPr>
      </w:pPr>
      <w:r w:rsidRPr="000F6F96">
        <w:rPr>
          <w:rFonts w:ascii="Arial" w:hAnsi="Arial" w:cs="Arial"/>
          <w:lang w:eastAsia="ar-SA"/>
        </w:rPr>
        <w:t xml:space="preserve">the level of well-being économique : the proportion of children whose birth has been recorded pass of 80% in the poorest households to 99% in the households the more riches ; </w:t>
      </w:r>
    </w:p>
    <w:p w:rsidR="009C5AF1" w:rsidRPr="000F6F96" w:rsidRDefault="009C5AF1" w:rsidP="000F6F96">
      <w:pPr>
        <w:pStyle w:val="ListParagraph"/>
        <w:numPr>
          <w:ilvl w:val="0"/>
          <w:numId w:val="38"/>
        </w:numPr>
        <w:jc w:val="both"/>
        <w:rPr>
          <w:rFonts w:ascii="Arial" w:hAnsi="Arial" w:cs="Arial"/>
          <w:lang w:eastAsia="ar-SA"/>
        </w:rPr>
      </w:pPr>
      <w:r w:rsidRPr="000F6F96">
        <w:rPr>
          <w:rFonts w:ascii="Arial" w:hAnsi="Arial" w:cs="Arial"/>
          <w:lang w:eastAsia="ar-SA"/>
        </w:rPr>
        <w:t xml:space="preserve">the middle of résidence : the proportion of children whose birth has been recorded is raised more in urban environment that in farming environment (95% against 85%)  ; </w:t>
      </w:r>
    </w:p>
    <w:p w:rsidR="009C5AF1" w:rsidRPr="00A75F65" w:rsidRDefault="009C5AF1" w:rsidP="007A7461">
      <w:pPr>
        <w:jc w:val="both"/>
        <w:rPr>
          <w:rFonts w:ascii="Arial" w:hAnsi="Arial" w:cs="Arial"/>
          <w:lang w:val="en-US"/>
        </w:rPr>
      </w:pPr>
      <w:r w:rsidRPr="00A75F65">
        <w:rPr>
          <w:rFonts w:ascii="Arial" w:hAnsi="Arial" w:cs="Arial"/>
          <w:lang w:val="en-US"/>
        </w:rPr>
        <w:t xml:space="preserve">Among the children who have been recorded, 14% don't possess their acts of naissance  again: this proportion reaches 22% in farming environment, against 9% in urban environment. To the departmental level, the most elevated proportion of children of less than 5 years not having a birth certificate is recorded in the Pool and the Likouala (27%), whereas it doesn't pass 8% in Brazzaville. In the same way, she/it limits herself/itself to 7% in the richest households, against 24% at the poorest. </w:t>
      </w:r>
    </w:p>
    <w:p w:rsidR="009C5AF1" w:rsidRPr="00A75F65" w:rsidRDefault="009C5AF1" w:rsidP="007A7461">
      <w:pPr>
        <w:jc w:val="both"/>
        <w:rPr>
          <w:rFonts w:ascii="Arial" w:hAnsi="Arial" w:cs="Arial"/>
          <w:lang w:val="en-US"/>
        </w:rPr>
      </w:pPr>
      <w:r w:rsidRPr="00A75F65">
        <w:rPr>
          <w:rFonts w:ascii="Arial" w:hAnsi="Arial" w:cs="Arial"/>
          <w:lang w:val="en-US"/>
        </w:rPr>
        <w:t xml:space="preserve">An analysis deepened of the process has been achieved in 2008. She/it puts in light the main reasons that limit the access again to the registration of the births and to the delivery of the civil status acts, in particular in the farming departments and for the resourceless families and marginalized as the natives.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These reasons are essentially bound to problems of offer, notably the weak geographical accessibility of the civil status centers in some regions (long distances to browse), the bad working of some secondary centers (absences of the employees, lack of equipment), the waiting and the bad welcome (in particular for the autochthonous populations), and the related costs to the delivery of the act. Although she/it is theoretically free, the operation generates some expenses for the familles  - is undue required by the agents, costs of transportation when the first functional center is too distant, opportunity costs. </w:t>
      </w:r>
    </w:p>
    <w:p w:rsidR="009C5AF1" w:rsidRPr="00A75F65" w:rsidRDefault="009C5AF1" w:rsidP="007A7461">
      <w:pPr>
        <w:jc w:val="both"/>
        <w:rPr>
          <w:rFonts w:ascii="Arial" w:hAnsi="Arial" w:cs="Arial"/>
          <w:lang w:val="en-US"/>
        </w:rPr>
      </w:pPr>
      <w:r w:rsidRPr="00A75F65">
        <w:rPr>
          <w:rFonts w:ascii="Arial" w:hAnsi="Arial" w:cs="Arial"/>
          <w:lang w:val="en-US"/>
        </w:rPr>
        <w:t xml:space="preserve">Other sociocultural factors are added to these limitations bound to the quality of the offer, as the ignorance of the procedures and his/her/its importance to become he of the child by some parents, the specificities of the life styles and the marginalization of the autochthonous populations or the conflicts around the fatherhood of children born out of wedlock. </w:t>
      </w:r>
    </w:p>
    <w:p w:rsidR="009C5AF1" w:rsidRPr="00A75F65" w:rsidRDefault="009C5AF1" w:rsidP="007A7461">
      <w:pPr>
        <w:jc w:val="both"/>
        <w:rPr>
          <w:rFonts w:ascii="Arial" w:hAnsi="Arial" w:cs="Arial"/>
          <w:lang w:val="en-US"/>
        </w:rPr>
      </w:pPr>
      <w:r w:rsidRPr="00A75F65">
        <w:rPr>
          <w:rFonts w:ascii="Arial" w:hAnsi="Arial" w:cs="Arial"/>
          <w:lang w:val="en-US"/>
        </w:rPr>
        <w:t xml:space="preserve">Finally, the legislative setting also contains some restrictions. It is in particular about the delay of one imposed month to the families to declare the births. Beyond, the procedure is classified " déclaration tardive " therefore of the spring of the justice that implies the difficulties and the important costs. </w:t>
      </w:r>
    </w:p>
    <w:p w:rsidR="009C5AF1" w:rsidRPr="00A75F65" w:rsidRDefault="009C5AF1" w:rsidP="007A7461">
      <w:pPr>
        <w:jc w:val="both"/>
        <w:rPr>
          <w:rFonts w:ascii="Arial" w:hAnsi="Arial" w:cs="Arial"/>
          <w:lang w:val="en-US"/>
        </w:rPr>
      </w:pPr>
      <w:r w:rsidRPr="00A75F65">
        <w:rPr>
          <w:rFonts w:ascii="Arial" w:hAnsi="Arial" w:cs="Arial"/>
          <w:lang w:val="en-US"/>
        </w:rPr>
        <w:t xml:space="preserve">In order to counter the obstinate obstacles, an Action plan for the improvement of the registration of the births 2011-2013 has been elaborated. However, until the end of 2012, he/it was not even operational.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4.3.2 children and autochthonous women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absence of a specific module dedicated to the autochthonous populations in the big national investigations as the ECOM 2 or the II EDSC, the information them concerning are fragmentary. However, some specific indicators to these populations have been provided by the RGPH of 2007 and a set of survey and recent qualitative investigations permit to fear some aspects up to here little documented concerning the realization of the rights of the children and women, in particular to the protection against the abuses and the exploitation.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As their parents, the autochthonous children have a limited access than the rest of the population to the cares of health, to the education and to the protection, and live in conditions of precariousness and servitude that expose them to the marginalization and to the abuses. These multiple frustrations and deprivations reinforce and perpetuate the cycle of poverty and the exclusion of generation in generation.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Except their weak rate of enrollment to the civil status, the discrimination and the very widespread psychological violences (abuse, contempt), the main abuses of which stand the autochthonous children are the precocious marriage and the economic exploitation.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One doesn't have any specific data on the marriage and the precocious pregnancies of the autochthonous girls but the survey CAPE of 2007 indicates that they are practiced fluently, in proportions that seem similar to those of the populations bantoues. </w:t>
      </w:r>
    </w:p>
    <w:p w:rsidR="009C5AF1" w:rsidRPr="00A75F65" w:rsidRDefault="009C5AF1" w:rsidP="007A7461">
      <w:pPr>
        <w:jc w:val="both"/>
        <w:rPr>
          <w:rFonts w:ascii="Arial" w:hAnsi="Arial" w:cs="Arial"/>
          <w:lang w:val="en-US"/>
        </w:rPr>
      </w:pPr>
      <w:r w:rsidRPr="00A75F65">
        <w:rPr>
          <w:rFonts w:ascii="Arial" w:hAnsi="Arial" w:cs="Arial"/>
          <w:lang w:val="en-US"/>
        </w:rPr>
        <w:t xml:space="preserve">From the puberty, the autochthonous children become active economic agents within their community. Between 13 and 15 years, they begin to participate in the activities aiming to assure the survival and the maintenance of the community. But according to the available sources, there is not tradition of exploitation of the children within their own community. </w:t>
      </w:r>
    </w:p>
    <w:p w:rsidR="009C5AF1" w:rsidRPr="00A75F65" w:rsidRDefault="009C5AF1" w:rsidP="007A7461">
      <w:pPr>
        <w:jc w:val="both"/>
        <w:rPr>
          <w:rFonts w:ascii="Arial" w:hAnsi="Arial" w:cs="Arial"/>
          <w:lang w:val="en-US"/>
        </w:rPr>
      </w:pPr>
      <w:r w:rsidRPr="00A75F65">
        <w:rPr>
          <w:rFonts w:ascii="Arial" w:hAnsi="Arial" w:cs="Arial"/>
          <w:lang w:val="en-US"/>
        </w:rPr>
        <w:t xml:space="preserve">On the other hand, the forced work, some shapes of slavery and the traffic of children are practiced in the setting of the relations between natives and bantous. A survey CAPE of 2009 signalled that living in a relation of subordination and submissiveness to their Bantu master, some children were obliged to work all day in the fields for a skinny salary constituted of alcoholic drinks, of cigarettes and sometimes of a few hundreds of F CFA. The bad treatments and the recourse to the verbal and physical violence on behalf of the bantous were signalled like recurrent.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survey of 2012, the shapes of work of the autochthonous children are varied according to their middle and department of residence. In the Trays, the autochthonous children (Tswas) of the farming environment can work since the age of 9 years in the fields of the families bantoues for 500 in 1000 FCFA per day (1 to 2 dollars of the Ë. - U.). They are obliged to assure this work because their parents are often indebted opposite these families who are their former " maîtres s." </w:t>
      </w:r>
    </w:p>
    <w:p w:rsidR="009C5AF1" w:rsidRPr="00A75F65" w:rsidRDefault="009C5AF1" w:rsidP="007A7461">
      <w:pPr>
        <w:jc w:val="both"/>
        <w:rPr>
          <w:rFonts w:ascii="Arial" w:hAnsi="Arial" w:cs="Arial"/>
          <w:lang w:val="en-US"/>
        </w:rPr>
      </w:pPr>
      <w:r w:rsidRPr="00A75F65">
        <w:rPr>
          <w:rFonts w:ascii="Arial" w:hAnsi="Arial" w:cs="Arial"/>
          <w:lang w:val="en-US"/>
        </w:rPr>
        <w:t xml:space="preserve">In urban environment, to the north as to the south of the country, the survey signals situations of exploitation and traffic of children. The work of the children is remunerated as cigarettes, alcohol or drug (" colle " to snifer). Besides, in the south, some resourceless autochthonous families have custom to give their children to families bantoues when they cannot assure their interview anymore. The children are often taken in Sibiti or to Pointe-Noire where they work like servants without touching the least remuneration. Besides, the girls are exposed to all sorts of traffic and exploitation, including sexual. </w:t>
      </w:r>
    </w:p>
    <w:p w:rsidR="009C5AF1" w:rsidRPr="00A75F65" w:rsidRDefault="009C5AF1" w:rsidP="007A7461">
      <w:pPr>
        <w:jc w:val="both"/>
        <w:rPr>
          <w:rFonts w:ascii="Arial" w:hAnsi="Arial" w:cs="Arial"/>
          <w:lang w:val="en-US"/>
        </w:rPr>
      </w:pPr>
      <w:r w:rsidRPr="00A75F65">
        <w:rPr>
          <w:rFonts w:ascii="Arial" w:hAnsi="Arial" w:cs="Arial"/>
          <w:lang w:val="en-US"/>
        </w:rPr>
        <w:t xml:space="preserve">These abuses are committed in all impunity because of the extremely limited access of the natives to the justice. The ignorance of their rights, the fear of the reprisals in case of complaint, the cost of the procedures, the remoteness of the courts, the subjection to " maîtres " bantous and the discriminatory attitudes of the services of police and justice conjugates themselves to deprive the children and the women victims of violences of their rights to the justice and to the repair. </w:t>
      </w:r>
    </w:p>
    <w:p w:rsidR="009C5AF1" w:rsidRPr="00A75F65" w:rsidRDefault="009C5AF1" w:rsidP="007A7461">
      <w:pPr>
        <w:jc w:val="both"/>
        <w:rPr>
          <w:rFonts w:ascii="Arial" w:hAnsi="Arial" w:cs="Arial"/>
          <w:lang w:val="en-US"/>
        </w:rPr>
      </w:pPr>
      <w:r w:rsidRPr="00A75F65">
        <w:rPr>
          <w:rFonts w:ascii="Arial" w:hAnsi="Arial" w:cs="Arial"/>
          <w:lang w:val="en-US"/>
        </w:rPr>
        <w:t xml:space="preserve">Facing the extreme vulnerability of the autochthonous children, the offer of service concerning protection remains very limited. In spite of the recognition of the rights of the autochthonous populations, with the adoption in 2011 a specific law and a national Action plan for the improvement of the quality of life of the autochthonous populations 2009-2013, few resources are dedicated to the children victims of exploitation and violences. Some prompt actions are developed however by organizations of the civil society.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4.3.3 children without domestic environment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CDE recognizes every child's right to a family. Considering the family's key role as social setting of development and protective of the child, it is important to put in relief the situation of accentuated vulnerability at the child who lives outside of a domestic setting or without healthy and protective domestic setting. </w:t>
      </w:r>
    </w:p>
    <w:p w:rsidR="009C5AF1" w:rsidRPr="00A75F65" w:rsidRDefault="009C5AF1" w:rsidP="007A7461">
      <w:pPr>
        <w:jc w:val="both"/>
        <w:rPr>
          <w:rFonts w:ascii="Arial" w:hAnsi="Arial" w:cs="Arial"/>
          <w:lang w:val="en-US" w:eastAsia="ar-SA"/>
        </w:rPr>
      </w:pPr>
      <w:r w:rsidRPr="00A75F65">
        <w:rPr>
          <w:rFonts w:ascii="Arial" w:hAnsi="Arial" w:cs="Arial"/>
          <w:lang w:val="en-US" w:eastAsia="ar-SA"/>
        </w:rPr>
        <w:t xml:space="preserve">According to the results of the EDSC 2011-2012, only 55% of the children (less than 18 years) live with their two biologic parents. The proportion of children living with their two biologic parents is the most elevated in the Trays (65%) and weakest in the departments of the Lékoumou, the Sangha and Brazzaville (50%). </w:t>
      </w:r>
    </w:p>
    <w:p w:rsidR="009C5AF1" w:rsidRPr="00A75F65" w:rsidRDefault="009C5AF1" w:rsidP="007A7461">
      <w:pPr>
        <w:jc w:val="both"/>
        <w:rPr>
          <w:rFonts w:ascii="Arial" w:hAnsi="Arial" w:cs="Arial"/>
          <w:lang w:val="en-US" w:eastAsia="ar-SA"/>
        </w:rPr>
      </w:pPr>
      <w:r w:rsidRPr="00A75F65">
        <w:rPr>
          <w:rFonts w:ascii="Arial" w:hAnsi="Arial" w:cs="Arial"/>
          <w:lang w:val="en-US" w:eastAsia="ar-SA"/>
        </w:rPr>
        <w:t xml:space="preserve">Otherwise, 23% of the children only live only with their biologic mother and 7% with their biologic father. In most cases (more of 85%), the other parent biologic living being but doesn't live with the child, what illustrates the frequency of the domestic ruptures and the mono-parent families.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4.3.4 orphan children </w:t>
      </w:r>
    </w:p>
    <w:p w:rsidR="009C5AF1" w:rsidRPr="00A75F65" w:rsidRDefault="009C5AF1" w:rsidP="007A7461">
      <w:pPr>
        <w:jc w:val="both"/>
        <w:rPr>
          <w:rFonts w:ascii="Arial" w:hAnsi="Arial" w:cs="Arial"/>
          <w:lang w:val="en-US" w:eastAsia="ar-SA"/>
        </w:rPr>
      </w:pPr>
      <w:r w:rsidRPr="00A75F65">
        <w:rPr>
          <w:rFonts w:ascii="Arial" w:hAnsi="Arial" w:cs="Arial"/>
          <w:lang w:val="en-US" w:eastAsia="ar-SA"/>
        </w:rPr>
        <w:t xml:space="preserve">According to the EDSC, close to 7% of the children of less than 18 years are orphan of at least one of their two parents in 2011-2012, either a steady proportion in relation to 2005. The proportion of orphan children because of the AIDS is not known. </w:t>
      </w:r>
    </w:p>
    <w:p w:rsidR="009C5AF1" w:rsidRDefault="009C5AF1" w:rsidP="007A7461">
      <w:pPr>
        <w:jc w:val="both"/>
        <w:rPr>
          <w:rFonts w:ascii="Arial" w:hAnsi="Arial" w:cs="Arial"/>
          <w:lang w:val="en-US"/>
        </w:rPr>
      </w:pPr>
    </w:p>
    <w:p w:rsidR="009C5AF1" w:rsidRDefault="009C5AF1" w:rsidP="007A7461">
      <w:pPr>
        <w:jc w:val="both"/>
        <w:rPr>
          <w:rFonts w:ascii="Arial" w:hAnsi="Arial" w:cs="Arial"/>
          <w:lang w:val="en-US"/>
        </w:rPr>
      </w:pPr>
    </w:p>
    <w:p w:rsidR="009C5AF1" w:rsidRPr="000F6F96" w:rsidRDefault="009C5AF1" w:rsidP="000F6F96">
      <w:pPr>
        <w:spacing w:after="0"/>
        <w:jc w:val="both"/>
        <w:rPr>
          <w:rFonts w:ascii="Arial" w:hAnsi="Arial" w:cs="Arial"/>
          <w:i/>
          <w:sz w:val="20"/>
          <w:szCs w:val="20"/>
          <w:lang w:val="en-US"/>
        </w:rPr>
      </w:pPr>
      <w:r w:rsidRPr="000F6F96">
        <w:rPr>
          <w:rFonts w:ascii="Arial" w:hAnsi="Arial" w:cs="Arial"/>
          <w:i/>
          <w:sz w:val="20"/>
          <w:szCs w:val="20"/>
          <w:lang w:val="en-US"/>
        </w:rPr>
        <w:t xml:space="preserve">Tableau : simple and double orphan Children in 2011-2012 (%) </w:t>
      </w:r>
    </w:p>
    <w:tbl>
      <w:tblPr>
        <w:tblW w:w="0" w:type="auto"/>
        <w:tblInd w:w="58" w:type="dxa"/>
        <w:tblCellMar>
          <w:left w:w="70" w:type="dxa"/>
          <w:right w:w="70" w:type="dxa"/>
        </w:tblCellMar>
        <w:tblLook w:val="00A0"/>
      </w:tblPr>
      <w:tblGrid>
        <w:gridCol w:w="2989"/>
        <w:gridCol w:w="3243"/>
      </w:tblGrid>
      <w:tr w:rsidR="009C5AF1" w:rsidRPr="00263571" w:rsidTr="00AF269F">
        <w:trPr>
          <w:trHeight w:val="556"/>
        </w:trPr>
        <w:tc>
          <w:tcPr>
            <w:tcW w:w="2989" w:type="dxa"/>
            <w:tcBorders>
              <w:top w:val="single" w:sz="4" w:space="0" w:color="auto"/>
              <w:left w:val="single" w:sz="4" w:space="0" w:color="auto"/>
              <w:bottom w:val="single" w:sz="4" w:space="0" w:color="auto"/>
              <w:right w:val="single" w:sz="4" w:space="0" w:color="auto"/>
            </w:tcBorders>
            <w:vAlign w:val="center"/>
          </w:tcPr>
          <w:p w:rsidR="009C5AF1" w:rsidRPr="000F6F96" w:rsidRDefault="009C5AF1" w:rsidP="000F6F96">
            <w:pPr>
              <w:spacing w:after="0" w:line="240" w:lineRule="auto"/>
              <w:jc w:val="both"/>
              <w:rPr>
                <w:rFonts w:ascii="Arial" w:hAnsi="Arial" w:cs="Arial"/>
                <w:sz w:val="18"/>
                <w:szCs w:val="18"/>
                <w:lang w:val="en-US" w:eastAsia="fr-FR"/>
              </w:rPr>
            </w:pPr>
            <w:r w:rsidRPr="000F6F96">
              <w:rPr>
                <w:rFonts w:ascii="Arial" w:hAnsi="Arial" w:cs="Arial"/>
                <w:sz w:val="18"/>
                <w:szCs w:val="18"/>
                <w:lang w:val="en-US" w:eastAsia="fr-FR"/>
              </w:rPr>
              <w:t> </w:t>
            </w:r>
          </w:p>
        </w:tc>
        <w:tc>
          <w:tcPr>
            <w:tcW w:w="3243" w:type="dxa"/>
            <w:tcBorders>
              <w:top w:val="single" w:sz="4" w:space="0" w:color="auto"/>
              <w:left w:val="nil"/>
              <w:bottom w:val="single" w:sz="4" w:space="0" w:color="auto"/>
              <w:right w:val="single" w:sz="4" w:space="0" w:color="auto"/>
            </w:tcBorders>
            <w:vAlign w:val="center"/>
          </w:tcPr>
          <w:p w:rsidR="009C5AF1" w:rsidRPr="00263571" w:rsidRDefault="009C5AF1" w:rsidP="000F6F96">
            <w:pPr>
              <w:spacing w:after="0"/>
              <w:jc w:val="both"/>
              <w:rPr>
                <w:rFonts w:ascii="Arial" w:hAnsi="Arial" w:cs="Arial"/>
                <w:sz w:val="18"/>
                <w:szCs w:val="18"/>
                <w:lang w:val="en-US" w:eastAsia="fr-FR"/>
              </w:rPr>
            </w:pPr>
            <w:r w:rsidRPr="00263571">
              <w:rPr>
                <w:rFonts w:ascii="Arial" w:hAnsi="Arial" w:cs="Arial"/>
                <w:sz w:val="18"/>
                <w:szCs w:val="18"/>
                <w:lang w:val="en-US" w:eastAsia="fr-FR"/>
              </w:rPr>
              <w:t xml:space="preserve">Percentage of children with one or the two deceased parents </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Residence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 </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Urban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6,6</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Farming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6,9</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Department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p>
        </w:tc>
      </w:tr>
      <w:tr w:rsidR="009C5AF1" w:rsidRPr="00263571" w:rsidTr="00AF269F">
        <w:trPr>
          <w:trHeight w:val="89"/>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Kouilou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5,9</w:t>
            </w:r>
          </w:p>
        </w:tc>
      </w:tr>
      <w:tr w:rsidR="009C5AF1" w:rsidRPr="00263571" w:rsidTr="00AF269F">
        <w:trPr>
          <w:trHeight w:val="134"/>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Niari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7,6</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Lékoumou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7,8</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Bouenza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8,3</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Pool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7,0</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Trays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5,5</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Pan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5,8</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Pan - West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7,1</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Sangha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7,0</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Likouala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5,3</w:t>
            </w:r>
          </w:p>
        </w:tc>
      </w:tr>
      <w:tr w:rsidR="009C5AF1" w:rsidRPr="00263571" w:rsidTr="00AF269F">
        <w:trPr>
          <w:trHeight w:val="79"/>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Brazzaville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7,9</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Point-crotchet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4,4</w:t>
            </w:r>
          </w:p>
        </w:tc>
      </w:tr>
      <w:tr w:rsidR="009C5AF1" w:rsidRPr="00263571" w:rsidTr="00AF269F">
        <w:trPr>
          <w:trHeight w:val="184"/>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Economic well-being Quintiles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The poorest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6,6</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Second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7,7</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Means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6,8</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Fourth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6,1</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The richest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6,3</w:t>
            </w:r>
          </w:p>
        </w:tc>
      </w:tr>
      <w:tr w:rsidR="009C5AF1" w:rsidRPr="00263571" w:rsidTr="00AF269F">
        <w:trPr>
          <w:trHeight w:val="83"/>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Together &lt; 15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5,3</w:t>
            </w:r>
          </w:p>
        </w:tc>
      </w:tr>
      <w:tr w:rsidR="009C5AF1" w:rsidRPr="00263571" w:rsidTr="00AF269F">
        <w:trPr>
          <w:trHeight w:val="56"/>
        </w:trPr>
        <w:tc>
          <w:tcPr>
            <w:tcW w:w="2989" w:type="dxa"/>
            <w:tcBorders>
              <w:top w:val="nil"/>
              <w:left w:val="single" w:sz="4" w:space="0" w:color="auto"/>
              <w:bottom w:val="single" w:sz="4" w:space="0" w:color="auto"/>
              <w:right w:val="single" w:sz="4" w:space="0" w:color="auto"/>
            </w:tcBorders>
            <w:vAlign w:val="bottom"/>
          </w:tcPr>
          <w:p w:rsidR="009C5AF1" w:rsidRPr="00263571" w:rsidRDefault="009C5AF1" w:rsidP="000F6F96">
            <w:pPr>
              <w:spacing w:after="0"/>
              <w:jc w:val="both"/>
              <w:rPr>
                <w:rFonts w:ascii="Arial" w:hAnsi="Arial" w:cs="Arial"/>
                <w:sz w:val="18"/>
                <w:szCs w:val="18"/>
                <w:lang w:eastAsia="fr-FR"/>
              </w:rPr>
            </w:pPr>
            <w:r w:rsidRPr="00263571">
              <w:rPr>
                <w:rFonts w:ascii="Arial" w:hAnsi="Arial" w:cs="Arial"/>
                <w:sz w:val="18"/>
                <w:szCs w:val="18"/>
                <w:lang w:eastAsia="fr-FR"/>
              </w:rPr>
              <w:t xml:space="preserve">Together &lt; 18 </w:t>
            </w:r>
          </w:p>
        </w:tc>
        <w:tc>
          <w:tcPr>
            <w:tcW w:w="3243" w:type="dxa"/>
            <w:tcBorders>
              <w:top w:val="nil"/>
              <w:left w:val="nil"/>
              <w:bottom w:val="single" w:sz="4" w:space="0" w:color="auto"/>
              <w:right w:val="single" w:sz="4" w:space="0" w:color="auto"/>
            </w:tcBorders>
            <w:vAlign w:val="bottom"/>
          </w:tcPr>
          <w:p w:rsidR="009C5AF1" w:rsidRPr="000F6F96" w:rsidRDefault="009C5AF1" w:rsidP="000F6F96">
            <w:pPr>
              <w:spacing w:after="0" w:line="240" w:lineRule="auto"/>
              <w:jc w:val="both"/>
              <w:rPr>
                <w:rFonts w:ascii="Arial" w:hAnsi="Arial" w:cs="Arial"/>
                <w:sz w:val="18"/>
                <w:szCs w:val="18"/>
                <w:lang w:eastAsia="fr-FR"/>
              </w:rPr>
            </w:pPr>
            <w:r w:rsidRPr="000F6F96">
              <w:rPr>
                <w:rFonts w:ascii="Arial" w:hAnsi="Arial" w:cs="Arial"/>
                <w:sz w:val="18"/>
                <w:szCs w:val="18"/>
                <w:lang w:eastAsia="fr-FR"/>
              </w:rPr>
              <w:t>6,7</w:t>
            </w:r>
          </w:p>
        </w:tc>
      </w:tr>
    </w:tbl>
    <w:p w:rsidR="009C5AF1" w:rsidRPr="000F6F96" w:rsidRDefault="009C5AF1" w:rsidP="000F6F96">
      <w:pPr>
        <w:spacing w:after="0"/>
        <w:jc w:val="both"/>
        <w:rPr>
          <w:rFonts w:ascii="Arial" w:hAnsi="Arial" w:cs="Arial"/>
          <w:sz w:val="18"/>
          <w:szCs w:val="18"/>
        </w:rPr>
      </w:pPr>
      <w:r w:rsidRPr="000F6F96">
        <w:rPr>
          <w:rFonts w:ascii="Arial" w:hAnsi="Arial" w:cs="Arial"/>
          <w:sz w:val="18"/>
          <w:szCs w:val="18"/>
        </w:rPr>
        <w:t xml:space="preserve">Source : EDSC II. </w:t>
      </w:r>
    </w:p>
    <w:p w:rsidR="009C5AF1" w:rsidRPr="00A75F65" w:rsidRDefault="009C5AF1" w:rsidP="007A7461">
      <w:pPr>
        <w:jc w:val="both"/>
        <w:rPr>
          <w:rFonts w:ascii="Arial" w:hAnsi="Arial" w:cs="Arial"/>
          <w:lang w:val="en-US"/>
        </w:rPr>
      </w:pPr>
      <w:r w:rsidRPr="00A75F65">
        <w:rPr>
          <w:rFonts w:ascii="Arial" w:hAnsi="Arial" w:cs="Arial"/>
          <w:lang w:val="en-US" w:eastAsia="ar-SA"/>
        </w:rPr>
        <w:t xml:space="preserve">Some disparities appear to the level of the départements : the proportion of orphan children is raised more in the departments of the Niari, the Lékoumou, the Bouenza and Brazzaville (8% for every department) and weaker to Pointe-Noire (4%). </w:t>
      </w:r>
      <w:r w:rsidRPr="00A75F65">
        <w:rPr>
          <w:rFonts w:ascii="Arial" w:hAnsi="Arial" w:cs="Arial"/>
          <w:lang w:val="en-US"/>
        </w:rPr>
        <w:t xml:space="preserve">The EDSC investigation shows that the state of parents influence survival little the level of school company of the children. Indeed, he/it is not evident from disparities concerning schooling between the children of 10 to 14 years whose two parents died and those that have their two living parents and that live with at least one of the two.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4.3.5 children confided </w:t>
      </w:r>
    </w:p>
    <w:p w:rsidR="009C5AF1" w:rsidRPr="00A75F65" w:rsidRDefault="009C5AF1" w:rsidP="007A7461">
      <w:pPr>
        <w:jc w:val="both"/>
        <w:rPr>
          <w:rFonts w:ascii="Arial" w:hAnsi="Arial" w:cs="Arial"/>
          <w:lang w:val="en-US" w:eastAsia="ar-SA"/>
        </w:rPr>
      </w:pPr>
      <w:r w:rsidRPr="00A75F65">
        <w:rPr>
          <w:rFonts w:ascii="Arial" w:hAnsi="Arial" w:cs="Arial"/>
          <w:lang w:val="en-US" w:eastAsia="ar-SA"/>
        </w:rPr>
        <w:t xml:space="preserve">According to the EDSC, 15% of the Congolese children don't live with any of their two biologic parents whereas in four cases out of five, these are in life. </w:t>
      </w:r>
    </w:p>
    <w:p w:rsidR="009C5AF1" w:rsidRPr="00A75F65" w:rsidRDefault="009C5AF1" w:rsidP="007A7461">
      <w:pPr>
        <w:jc w:val="both"/>
        <w:rPr>
          <w:rFonts w:ascii="Arial" w:hAnsi="Arial" w:cs="Arial"/>
          <w:lang w:val="en-US" w:eastAsia="ar-SA"/>
        </w:rPr>
      </w:pPr>
      <w:r w:rsidRPr="00A75F65">
        <w:rPr>
          <w:rFonts w:ascii="Arial" w:hAnsi="Arial" w:cs="Arial"/>
          <w:lang w:val="en-US" w:eastAsia="ar-SA"/>
        </w:rPr>
        <w:t xml:space="preserve">To the national level, the proportion of children living with none of their two biologic parents even when these living being is of 12%. She/it is the strongest (13%) in four departments (Pan, Pan-West, Sangha and Brazzaville) and weakest in the Kouilou (9%). She/it is as stronger at the girls (13%) that at the boys (11%). </w:t>
      </w:r>
    </w:p>
    <w:p w:rsidR="009C5AF1" w:rsidRPr="00A75F65" w:rsidRDefault="009C5AF1" w:rsidP="007A7461">
      <w:pPr>
        <w:jc w:val="both"/>
        <w:rPr>
          <w:rFonts w:ascii="Arial" w:hAnsi="Arial" w:cs="Arial"/>
          <w:lang w:val="en-US" w:eastAsia="ar-SA"/>
        </w:rPr>
      </w:pPr>
      <w:r w:rsidRPr="00A75F65">
        <w:rPr>
          <w:rFonts w:ascii="Arial" w:hAnsi="Arial" w:cs="Arial"/>
          <w:lang w:val="en-US"/>
        </w:rPr>
        <w:t xml:space="preserve">Although the practice of the confiage has traditionally for objective to improve the conditions of life of the children, the children without their parents whereas these living being are disfavored and vulnerable, notably with regard to the access to the education.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4.3.6 children of the street </w:t>
      </w:r>
    </w:p>
    <w:p w:rsidR="009C5AF1" w:rsidRPr="00A75F65" w:rsidRDefault="009C5AF1" w:rsidP="007A7461">
      <w:pPr>
        <w:jc w:val="both"/>
        <w:rPr>
          <w:rFonts w:ascii="Arial" w:hAnsi="Arial" w:cs="Arial"/>
          <w:lang w:val="en-US"/>
        </w:rPr>
      </w:pPr>
      <w:r w:rsidRPr="00A75F65">
        <w:rPr>
          <w:rFonts w:ascii="Arial" w:hAnsi="Arial" w:cs="Arial"/>
          <w:lang w:val="en-US"/>
        </w:rPr>
        <w:t xml:space="preserve">To Congo as elsewhere, the children of the street are exposed to all sorts of risques : violences of all types, lack of affection, non schooling, illnesses and lack of cares, drugs, etc. Recent studies don't exist. In 2003, their number was estimated to 1900 of which 48% original of the RDC. In 2010, the Ministry of the social business and the Unicef adopted an action plan in favor of the children of the streets, put a setting of exchange and collaboration in place between the state and the civil society named " Plate forms national dialogue of the state-controlled and non state-controlled actors in the domains of the prevention, reinsertion and handling of the children in situation of rue ." This structure doesn't function anymore since 2012. The actions in favor of the children of the streets, in the two main cities of Congo (Brazzaville and black Tip) are undertaken essentially by the organizations of the civil society members of the network of the intervening parties on the phenomenon of the Children in rupture in REIPER acronym that benefits from the support many national and international partners. </w:t>
      </w:r>
    </w:p>
    <w:p w:rsidR="009C5AF1" w:rsidRPr="009059E1" w:rsidRDefault="009C5AF1" w:rsidP="009059E1">
      <w:pPr>
        <w:spacing w:after="0"/>
        <w:jc w:val="both"/>
        <w:rPr>
          <w:rFonts w:ascii="Arial" w:hAnsi="Arial" w:cs="Arial"/>
          <w:lang w:val="en-US"/>
        </w:rPr>
      </w:pPr>
      <w:r>
        <w:rPr>
          <w:rFonts w:ascii="Arial" w:hAnsi="Arial" w:cs="Arial"/>
          <w:b/>
          <w:sz w:val="24"/>
          <w:szCs w:val="24"/>
          <w:lang w:val="en-US"/>
        </w:rPr>
        <w:t xml:space="preserve">  </w:t>
      </w:r>
      <w:r>
        <w:rPr>
          <w:rFonts w:ascii="Arial" w:hAnsi="Arial" w:cs="Arial"/>
          <w:b/>
          <w:sz w:val="24"/>
          <w:szCs w:val="24"/>
          <w:lang w:val="en-US"/>
        </w:rPr>
        <w:tab/>
      </w:r>
      <w:r w:rsidRPr="009059E1">
        <w:rPr>
          <w:rFonts w:ascii="Arial" w:hAnsi="Arial" w:cs="Arial"/>
          <w:lang w:val="en-US"/>
        </w:rPr>
        <w:t xml:space="preserve">services for the orphans, the deserted children and the children of the street </w:t>
      </w:r>
    </w:p>
    <w:tbl>
      <w:tblPr>
        <w:tblW w:w="0" w:type="auto"/>
        <w:jc w:val="center"/>
        <w:tblBorders>
          <w:insideH w:val="single" w:sz="4" w:space="0" w:color="000000"/>
        </w:tblBorders>
        <w:tblLook w:val="00A0"/>
      </w:tblPr>
      <w:tblGrid>
        <w:gridCol w:w="4517"/>
        <w:gridCol w:w="4480"/>
      </w:tblGrid>
      <w:tr w:rsidR="009C5AF1" w:rsidRPr="00263571" w:rsidTr="00263571">
        <w:trPr>
          <w:trHeight w:val="3310"/>
          <w:jc w:val="center"/>
        </w:trPr>
        <w:tc>
          <w:tcPr>
            <w:tcW w:w="169" w:type="dxa"/>
          </w:tcPr>
          <w:p w:rsidR="009C5AF1" w:rsidRPr="00263571" w:rsidRDefault="009C5AF1" w:rsidP="00263571">
            <w:pPr>
              <w:spacing w:after="0" w:line="240" w:lineRule="auto"/>
              <w:jc w:val="both"/>
              <w:rPr>
                <w:rFonts w:ascii="Arial" w:hAnsi="Arial" w:cs="Arial"/>
                <w:sz w:val="24"/>
                <w:szCs w:val="24"/>
                <w:lang w:eastAsia="fr-FR"/>
              </w:rPr>
            </w:pPr>
            <w:r w:rsidRPr="00D92F70">
              <w:rPr>
                <w:rFonts w:ascii="Arial" w:hAnsi="Arial" w:cs="Arial"/>
                <w:noProof/>
                <w:sz w:val="24"/>
                <w:szCs w:val="24"/>
                <w:lang w:val="en-US"/>
              </w:rPr>
              <w:pict>
                <v:shape id="Image 4" o:spid="_x0000_i1036" type="#_x0000_t75" style="width:215.25pt;height:168pt;visibility:visible">
                  <v:imagedata r:id="rId18" o:title=""/>
                </v:shape>
              </w:pict>
            </w:r>
          </w:p>
        </w:tc>
        <w:tc>
          <w:tcPr>
            <w:tcW w:w="4480" w:type="dxa"/>
          </w:tcPr>
          <w:p w:rsidR="009C5AF1" w:rsidRPr="00263571" w:rsidRDefault="009C5AF1" w:rsidP="00263571">
            <w:pPr>
              <w:spacing w:after="0" w:line="240" w:lineRule="auto"/>
              <w:jc w:val="both"/>
              <w:rPr>
                <w:rFonts w:ascii="Arial" w:hAnsi="Arial" w:cs="Arial"/>
                <w:sz w:val="24"/>
                <w:szCs w:val="24"/>
                <w:lang w:eastAsia="fr-FR"/>
              </w:rPr>
            </w:pPr>
            <w:r w:rsidRPr="00D92F70">
              <w:rPr>
                <w:rFonts w:ascii="Arial" w:hAnsi="Arial" w:cs="Arial"/>
                <w:noProof/>
                <w:lang w:val="en-US"/>
              </w:rPr>
              <w:pict>
                <v:shape id="Image 5" o:spid="_x0000_i1037" type="#_x0000_t75" style="width:210.75pt;height:168pt;visibility:visible">
                  <v:imagedata r:id="rId19" o:title=""/>
                </v:shape>
              </w:pict>
            </w:r>
          </w:p>
        </w:tc>
      </w:tr>
    </w:tbl>
    <w:p w:rsidR="009C5AF1" w:rsidRPr="000F6F96" w:rsidRDefault="009C5AF1" w:rsidP="007A7461">
      <w:pPr>
        <w:jc w:val="both"/>
        <w:rPr>
          <w:rFonts w:ascii="Arial" w:hAnsi="Arial" w:cs="Arial"/>
          <w:sz w:val="18"/>
          <w:szCs w:val="18"/>
          <w:lang w:val="en-US" w:eastAsia="fr-FR"/>
        </w:rPr>
      </w:pPr>
      <w:r>
        <w:rPr>
          <w:rFonts w:ascii="Arial" w:hAnsi="Arial" w:cs="Arial"/>
          <w:sz w:val="18"/>
          <w:szCs w:val="18"/>
          <w:lang w:val="en-US"/>
        </w:rPr>
        <w:t xml:space="preserve">                </w:t>
      </w:r>
      <w:r w:rsidRPr="000F6F96">
        <w:rPr>
          <w:rFonts w:ascii="Arial" w:hAnsi="Arial" w:cs="Arial"/>
          <w:sz w:val="18"/>
          <w:szCs w:val="18"/>
          <w:lang w:val="en-US"/>
        </w:rPr>
        <w:t xml:space="preserve">Congolese children of a welcome center constructing a train of the world in view of an exhibition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In 2011 and 2012, two authorized texts were publié : a decree fixing the conditions and the modes of creation and opening of the structures of welcome and lodging of the children as well as a decree fixing the norms of installation, organization and working of the structures of welcome and lodging of the children has been published. </w:t>
      </w:r>
    </w:p>
    <w:p w:rsidR="009C5AF1" w:rsidRPr="00A75F65" w:rsidRDefault="009C5AF1" w:rsidP="007A7461">
      <w:pPr>
        <w:jc w:val="both"/>
        <w:rPr>
          <w:rFonts w:ascii="Arial" w:hAnsi="Arial" w:cs="Arial"/>
          <w:lang w:val="en-US"/>
        </w:rPr>
      </w:pPr>
      <w:r w:rsidRPr="00A75F65">
        <w:rPr>
          <w:rFonts w:ascii="Arial" w:hAnsi="Arial" w:cs="Arial"/>
          <w:lang w:val="en-US"/>
        </w:rPr>
        <w:t xml:space="preserve">In 2009, the Unicef published a survey carrying on the cartography of the actors working in the domain of the handling of the children of the street. Most are initiatives of the civil society. According to a report of the Ministry in charge of the social business achieved in 2010, 136 structures intended to the vulnerable children would exist. </w:t>
      </w:r>
    </w:p>
    <w:p w:rsidR="009C5AF1" w:rsidRPr="00A75F65" w:rsidRDefault="009C5AF1" w:rsidP="007A7461">
      <w:pPr>
        <w:jc w:val="both"/>
        <w:rPr>
          <w:rFonts w:ascii="Arial" w:hAnsi="Arial" w:cs="Arial"/>
          <w:lang w:val="en-US"/>
        </w:rPr>
      </w:pPr>
      <w:r w:rsidRPr="00A75F65">
        <w:rPr>
          <w:rFonts w:ascii="Arial" w:hAnsi="Arial" w:cs="Arial"/>
          <w:lang w:val="en-US"/>
        </w:rPr>
        <w:t xml:space="preserve">Only one of these structures is managed by the state, the Center of insertion and reinsertion of the vulnerable children (CIREV) created in 2003 in Brazzaville. Set to part the CIREV, some nurseries, mangers and day nurseries for the deserted children (or whose parents cannot assume the load) are managed by the state in Brazzaville and to Pointe-Noire. The capacity of welcome of these centers is weak (635 places in manger and day nursery, 40 in the nurseries in 2010). </w:t>
      </w:r>
    </w:p>
    <w:p w:rsidR="009C5AF1" w:rsidRPr="00A75F65" w:rsidRDefault="009C5AF1" w:rsidP="007A7461">
      <w:pPr>
        <w:jc w:val="both"/>
        <w:rPr>
          <w:rFonts w:ascii="Arial" w:hAnsi="Arial" w:cs="Arial"/>
          <w:lang w:val="en-US"/>
        </w:rPr>
      </w:pPr>
      <w:r w:rsidRPr="00A75F65">
        <w:rPr>
          <w:rFonts w:ascii="Arial" w:hAnsi="Arial" w:cs="Arial"/>
          <w:lang w:val="en-US"/>
        </w:rPr>
        <w:t xml:space="preserve">With regard to the children of the street, the offer of services is a little best-known following the realization in 2009 a " cartographie of the actors working in the domain of the handling of the children of the street." To this date, 14 centers dedicated to these children had been identified, for most situated to Brazzaville and Pointe-Noire. The two structures most active are the Jarrots space managed by the community of the Spiritainses in Congo situated in Brazzaville and the social Samu of Pointe-Noire (SSPN). The association Action of international Solidarity (ASI) to Brazzaville and Pointe-Noire, as well as The Center Spots Morano of the Pointe-Noire sœurs salésiennes take solely in charge of the vulnerable girls. </w:t>
      </w:r>
    </w:p>
    <w:p w:rsidR="009C5AF1" w:rsidRPr="00A75F65" w:rsidRDefault="009C5AF1" w:rsidP="007A7461">
      <w:pPr>
        <w:jc w:val="both"/>
        <w:rPr>
          <w:rFonts w:ascii="Arial" w:hAnsi="Arial" w:cs="Arial"/>
          <w:lang w:val="en-US"/>
        </w:rPr>
      </w:pPr>
      <w:r w:rsidRPr="00A75F65">
        <w:rPr>
          <w:rFonts w:ascii="Arial" w:hAnsi="Arial" w:cs="Arial"/>
          <w:lang w:val="en-US"/>
        </w:rPr>
        <w:t xml:space="preserve">Today, the impact and the quality of the services remain weak because of numerous lacunes : the absence of partnership formalized (convention, subsidy) between the non governmental intervening parties and the ministry charged of the social business, the specialized staff lack (psychologists, social workers, educators of street, specialists of addictions and dependence), the non-existence of a disintoxication center etc. </w:t>
      </w:r>
    </w:p>
    <w:p w:rsidR="009C5AF1" w:rsidRPr="00A75F65" w:rsidRDefault="009C5AF1" w:rsidP="007A7461">
      <w:pPr>
        <w:spacing w:after="0" w:line="240" w:lineRule="auto"/>
        <w:jc w:val="both"/>
        <w:rPr>
          <w:rFonts w:ascii="Arial" w:hAnsi="Arial" w:cs="Arial"/>
          <w:b/>
          <w:sz w:val="24"/>
          <w:szCs w:val="24"/>
          <w:lang w:val="en-US"/>
        </w:rPr>
      </w:pP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4.3.</w:t>
      </w:r>
      <w:r>
        <w:rPr>
          <w:rFonts w:ascii="Arial" w:hAnsi="Arial" w:cs="Arial"/>
          <w:b/>
          <w:sz w:val="24"/>
          <w:szCs w:val="24"/>
          <w:lang w:val="en-US"/>
        </w:rPr>
        <w:t>7</w:t>
      </w:r>
      <w:r w:rsidRPr="000F6F96">
        <w:rPr>
          <w:rFonts w:ascii="Arial" w:hAnsi="Arial" w:cs="Arial"/>
          <w:b/>
          <w:sz w:val="24"/>
          <w:szCs w:val="24"/>
          <w:lang w:val="en-US"/>
        </w:rPr>
        <w:t xml:space="preserve"> in the family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EDSC 2011-2012, 70% of the children undergo some corporal punishments in the families who raise them and 25% of the children endure very violent punishments. </w:t>
      </w:r>
    </w:p>
    <w:p w:rsidR="009C5AF1" w:rsidRPr="00A75F65" w:rsidRDefault="009C5AF1" w:rsidP="007A7461">
      <w:pPr>
        <w:jc w:val="both"/>
        <w:rPr>
          <w:rFonts w:ascii="Arial" w:hAnsi="Arial" w:cs="Arial"/>
          <w:sz w:val="18"/>
          <w:lang w:val="en-US"/>
        </w:rPr>
      </w:pPr>
      <w:r w:rsidRPr="00A75F65">
        <w:rPr>
          <w:rFonts w:ascii="Arial" w:hAnsi="Arial" w:cs="Arial"/>
          <w:lang w:val="en-US"/>
        </w:rPr>
        <w:t xml:space="preserve">The very violent corporal punishments are used whatever is the child's sex and are as currents in urban environment that farming. They are the most widespread in ledépartement of the Kouilou (36%) and the Likouala (33%) and least practiced in the Sangha (17%) and the Lékoumou (18%). The level of instruction of the mother influences the disciplinary methods of the moms, with 29% of the primary level mothers that use them against 19% of the level mothers secondary 2eme cycle or more. As for the level of well-being economic of </w:t>
      </w:r>
    </w:p>
    <w:p w:rsidR="009C5AF1" w:rsidRPr="00A75F65" w:rsidRDefault="009C5AF1" w:rsidP="007A7461">
      <w:pPr>
        <w:spacing w:after="0" w:line="240" w:lineRule="auto"/>
        <w:jc w:val="both"/>
        <w:rPr>
          <w:rFonts w:ascii="Arial" w:hAnsi="Arial" w:cs="Arial"/>
          <w:b/>
          <w:sz w:val="24"/>
          <w:szCs w:val="24"/>
          <w:lang w:val="en-US"/>
        </w:rPr>
      </w:pP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4.3.</w:t>
      </w:r>
      <w:r>
        <w:rPr>
          <w:rFonts w:ascii="Arial" w:hAnsi="Arial" w:cs="Arial"/>
          <w:b/>
          <w:sz w:val="24"/>
          <w:szCs w:val="24"/>
          <w:lang w:val="en-US"/>
        </w:rPr>
        <w:t>8</w:t>
      </w:r>
      <w:r w:rsidRPr="000F6F96">
        <w:rPr>
          <w:rFonts w:ascii="Arial" w:hAnsi="Arial" w:cs="Arial"/>
          <w:b/>
          <w:sz w:val="24"/>
          <w:szCs w:val="24"/>
          <w:lang w:val="en-US"/>
        </w:rPr>
        <w:t xml:space="preserve"> to the school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available data, the corporal punishments are generalized as disciplinary method. They observe themselves in all types of school establishments, that they are public or private. The shapes of violence physical most current sont : to pull hair or the ears, to hit the child with a stick or other, to put it on the knees, to slap it or to oblige it to accomplish hard works. He/it is not rare either that ask to children to accomplish for them of the domestic tasks, as the chore of water, of the teachers. The sexual violences, the blackmail for the obtaining of notes allowing the success the exams is also returned by the existing studies.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These abuses come the most often with psychological violences, notably of the abuses. The vulnerable children, as the natives, disabled, the albinos, the orphans and the resourceless children are aimed more than the other.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4.3.9 handicapped children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Since the childhood, the handicap or the difference, notably in the case of the albinos, provoke the stake aside and of the discriminatory attitudes.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Data don't exist on the number of handicapped children. According to the census of 2007, 1,4% of the population endure a handicap. However, to the look of the proportion of handicapped people estimated in sub-Saharan Africa (that vary between 7% and 10% of the population), this number could be underestimated.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Many children are concerned since according to the available data, the handicap is often acquired since the birth in two cases on three and because of immediate reasons bound to illnesses and avoidable circumstances, of which the poliomyelitis.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In his/her/its inventory of fixtures, the national Action plan for the handicapped people (February 2009) underlines their weak access to the technological possibilities of reduction of the handicap, their weak social insertion and the weak promotion of their social autonomy through the education, the formation and the professional insertion, in a context marked by the exclusion, the assistanat and the recourse to the practice humiliating of begging. </w:t>
      </w:r>
    </w:p>
    <w:p w:rsidR="009C5AF1" w:rsidRPr="00A75F65" w:rsidRDefault="009C5AF1" w:rsidP="007A7461">
      <w:pPr>
        <w:jc w:val="both"/>
        <w:rPr>
          <w:rFonts w:ascii="Arial" w:hAnsi="Arial" w:cs="Arial"/>
          <w:lang w:val="en-US" w:eastAsia="fr-FR"/>
        </w:rPr>
      </w:pPr>
      <w:r w:rsidRPr="00A75F65">
        <w:rPr>
          <w:rFonts w:ascii="Arial" w:hAnsi="Arial" w:cs="Arial"/>
          <w:lang w:val="en-US" w:eastAsia="fr-FR"/>
        </w:rPr>
        <w:t xml:space="preserve">With a clean rate of schooling in the primary of 52% (against an average of 81%), the census of 2007 put in light the deficit of integration of the children handicapped to the education system and the strong prévalence of illiteracy that result some. </w:t>
      </w:r>
    </w:p>
    <w:p w:rsidR="009C5AF1" w:rsidRPr="00A75F65" w:rsidRDefault="009C5AF1" w:rsidP="007A7461">
      <w:pPr>
        <w:jc w:val="both"/>
        <w:rPr>
          <w:rFonts w:ascii="Arial" w:hAnsi="Arial" w:cs="Arial"/>
          <w:lang w:val="en-US"/>
        </w:rPr>
      </w:pPr>
      <w:r w:rsidRPr="00A75F65">
        <w:rPr>
          <w:rFonts w:ascii="Arial" w:hAnsi="Arial" w:cs="Arial"/>
          <w:lang w:val="en-US" w:eastAsia="fr-FR"/>
        </w:rPr>
        <w:t xml:space="preserve">The national education doesn't prepare the teachers to take in charge the children having specific needs. In the same way, the educational approaches are not adapted to their needs and the physical and social environment is not organized in order to facilitate their integration. </w:t>
      </w:r>
    </w:p>
    <w:p w:rsidR="009C5AF1" w:rsidRPr="00A75F65" w:rsidRDefault="009C5AF1" w:rsidP="007A7461">
      <w:pPr>
        <w:spacing w:after="0" w:line="240" w:lineRule="auto"/>
        <w:jc w:val="both"/>
        <w:rPr>
          <w:rFonts w:ascii="Arial" w:hAnsi="Arial" w:cs="Arial"/>
          <w:b/>
          <w:sz w:val="24"/>
          <w:szCs w:val="24"/>
          <w:lang w:val="en-US"/>
        </w:rPr>
      </w:pP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4.3.10 work of the children </w:t>
      </w:r>
    </w:p>
    <w:p w:rsidR="009C5AF1" w:rsidRPr="00A75F65" w:rsidRDefault="009C5AF1" w:rsidP="007A7461">
      <w:pPr>
        <w:jc w:val="both"/>
        <w:rPr>
          <w:rFonts w:ascii="Arial" w:hAnsi="Arial" w:cs="Arial"/>
          <w:lang w:val="en-US"/>
        </w:rPr>
      </w:pPr>
      <w:r w:rsidRPr="00A75F65">
        <w:rPr>
          <w:rFonts w:ascii="Arial" w:hAnsi="Arial" w:cs="Arial"/>
          <w:bCs/>
          <w:lang w:val="en-US"/>
        </w:rPr>
        <w:t xml:space="preserve">The work of the children is an extensively widespread phenomenon. </w:t>
      </w:r>
      <w:r w:rsidRPr="00A75F65">
        <w:rPr>
          <w:rFonts w:ascii="Arial" w:hAnsi="Arial" w:cs="Arial"/>
          <w:lang w:val="en-US"/>
        </w:rPr>
        <w:t xml:space="preserve">He/it also concerns a lot of remunerative activities exercised outside of the household - in the small trade, the building… that of the works practiced within the famille : work in the fields, the domestic trade or tasks servants. </w:t>
      </w:r>
      <w:r w:rsidRPr="00A75F65">
        <w:rPr>
          <w:rFonts w:ascii="Arial" w:hAnsi="Arial" w:cs="Arial"/>
          <w:lang w:val="en-US" w:eastAsia="fr-FR"/>
        </w:rPr>
        <w:t xml:space="preserve">The work of the children is little compatible with the school company and can generate the failure and the abandonment school. </w:t>
      </w:r>
      <w:r w:rsidRPr="00A75F65">
        <w:rPr>
          <w:rFonts w:ascii="Arial" w:hAnsi="Arial" w:cs="Arial"/>
          <w:lang w:val="en-US"/>
        </w:rPr>
        <w:t xml:space="preserve">He/it represents an important risk for health and the child's development.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protective law of the child of June 14, 2010 represses the work of the children and arrange in his/her/its article 68 : "forbidden  Sonts, the precocious use, the worse shapes of work and all other domestic activities putting in peril the child's physical or mental health. One hears by precocious use the makes to imply the children of less than sixteen years in work within a domestic sphere, in the formal sector or informel ".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worse of shapes of work of the child comprennent : </w:t>
      </w:r>
    </w:p>
    <w:p w:rsidR="009C5AF1" w:rsidRPr="00A75F65" w:rsidRDefault="009C5AF1" w:rsidP="007A7461">
      <w:pPr>
        <w:jc w:val="both"/>
        <w:rPr>
          <w:rFonts w:ascii="Arial" w:hAnsi="Arial" w:cs="Arial"/>
          <w:lang w:val="en-US"/>
        </w:rPr>
      </w:pPr>
      <w:r w:rsidRPr="00A75F65">
        <w:rPr>
          <w:rFonts w:ascii="Arial" w:hAnsi="Arial" w:cs="Arial"/>
          <w:lang w:val="en-US"/>
        </w:rPr>
        <w:t xml:space="preserve">All shapes of slavery or convenient analogous, as the sale and the bill of the children, the servitude for debts and serfdom as well as the forced or obligatory work, including the forced or obligatory recruitment of the children in view of their use in the armed conflicts. </w:t>
      </w:r>
    </w:p>
    <w:p w:rsidR="009C5AF1" w:rsidRPr="00A75F65" w:rsidRDefault="009C5AF1" w:rsidP="007A7461">
      <w:pPr>
        <w:jc w:val="both"/>
        <w:rPr>
          <w:rFonts w:ascii="Arial" w:hAnsi="Arial" w:cs="Arial"/>
          <w:lang w:val="en-US"/>
        </w:rPr>
      </w:pPr>
      <w:r w:rsidRPr="00A75F65">
        <w:rPr>
          <w:rFonts w:ascii="Arial" w:hAnsi="Arial" w:cs="Arial"/>
          <w:lang w:val="en-US"/>
        </w:rPr>
        <w:t xml:space="preserve">Use, the recruitment or a child's offer to ends of prostitution, of production of pornographic material or pornographic spectacles. </w:t>
      </w:r>
    </w:p>
    <w:p w:rsidR="009C5AF1" w:rsidRPr="00A75F65" w:rsidRDefault="009C5AF1" w:rsidP="007A7461">
      <w:pPr>
        <w:jc w:val="both"/>
        <w:rPr>
          <w:rFonts w:ascii="Arial" w:hAnsi="Arial" w:cs="Arial"/>
          <w:lang w:val="en-US"/>
        </w:rPr>
      </w:pPr>
      <w:r w:rsidRPr="00A75F65">
        <w:rPr>
          <w:rFonts w:ascii="Arial" w:hAnsi="Arial" w:cs="Arial"/>
          <w:lang w:val="en-US"/>
        </w:rPr>
        <w:t xml:space="preserve">Use, the recruitment or a child's offer to the ends of the illicit activities, notably for the production and the drug traffic, as define them the applicable international conventions.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works that, by their nature or the conditions in which they exercise themselves are susceptible to harm to health, to the security or to the "child's morality. </w:t>
      </w:r>
    </w:p>
    <w:p w:rsidR="009C5AF1" w:rsidRPr="00A75F65" w:rsidRDefault="009C5AF1" w:rsidP="007A7461">
      <w:pPr>
        <w:jc w:val="both"/>
        <w:rPr>
          <w:rFonts w:ascii="Arial" w:hAnsi="Arial" w:cs="Arial"/>
          <w:lang w:val="en-US"/>
        </w:rPr>
      </w:pPr>
      <w:r w:rsidRPr="00A75F65">
        <w:rPr>
          <w:rFonts w:ascii="Arial" w:hAnsi="Arial" w:cs="Arial"/>
          <w:lang w:val="en-US"/>
        </w:rPr>
        <w:t xml:space="preserve">However, this law is not popularized sufficiently and doesn't have an application decree again. </w:t>
      </w:r>
    </w:p>
    <w:p w:rsidR="009C5AF1" w:rsidRPr="00A75F65" w:rsidRDefault="009C5AF1" w:rsidP="007A7461">
      <w:pPr>
        <w:jc w:val="both"/>
        <w:rPr>
          <w:rFonts w:ascii="Arial" w:hAnsi="Arial" w:cs="Arial"/>
          <w:lang w:val="en-US"/>
        </w:rPr>
      </w:pPr>
      <w:r w:rsidRPr="00A75F65">
        <w:rPr>
          <w:rFonts w:ascii="Arial" w:hAnsi="Arial" w:cs="Arial"/>
          <w:lang w:val="en-US"/>
        </w:rPr>
        <w:t xml:space="preserve">According to the EDSC, the proportion of children of 5 to 14 years that work more than four hours per day moves back légèrement : she/it passed from 22% in 2005 to 20% in 2011-2012. The rate varies little according to the child's sex but knows important variations according to other criterias. </w:t>
      </w:r>
    </w:p>
    <w:p w:rsidR="009C5AF1" w:rsidRPr="00A75F65" w:rsidRDefault="009C5AF1" w:rsidP="007A7461">
      <w:pPr>
        <w:spacing w:after="0" w:line="240" w:lineRule="auto"/>
        <w:jc w:val="both"/>
        <w:rPr>
          <w:rFonts w:ascii="Arial" w:hAnsi="Arial" w:cs="Arial"/>
          <w:b/>
          <w:sz w:val="24"/>
          <w:szCs w:val="24"/>
          <w:lang w:val="en-US"/>
        </w:rPr>
      </w:pPr>
    </w:p>
    <w:p w:rsidR="009C5AF1" w:rsidRPr="00A75F65" w:rsidRDefault="009C5AF1" w:rsidP="000F6F96">
      <w:pPr>
        <w:spacing w:after="0" w:line="240" w:lineRule="auto"/>
        <w:jc w:val="both"/>
        <w:rPr>
          <w:rFonts w:ascii="Arial" w:hAnsi="Arial" w:cs="Arial"/>
          <w:lang w:val="en-US"/>
        </w:rPr>
      </w:pPr>
      <w:r w:rsidRPr="00A75F65">
        <w:rPr>
          <w:rFonts w:ascii="Arial" w:hAnsi="Arial" w:cs="Arial"/>
          <w:lang w:val="en-US"/>
        </w:rPr>
        <w:t xml:space="preserve">Children of 5-14 years implied in a work by sex according to the group of ages </w:t>
      </w:r>
    </w:p>
    <w:p w:rsidR="009C5AF1" w:rsidRPr="00A75F65" w:rsidRDefault="009C5AF1" w:rsidP="007A7461">
      <w:pPr>
        <w:spacing w:after="0" w:line="240" w:lineRule="auto"/>
        <w:jc w:val="both"/>
        <w:rPr>
          <w:rFonts w:ascii="Arial" w:hAnsi="Arial" w:cs="Arial"/>
          <w:i/>
          <w:sz w:val="20"/>
        </w:rPr>
      </w:pPr>
      <w:r w:rsidRPr="00D92F70">
        <w:rPr>
          <w:rFonts w:ascii="Arial" w:hAnsi="Arial" w:cs="Arial"/>
          <w:i/>
          <w:noProof/>
          <w:sz w:val="20"/>
          <w:lang w:val="en-US"/>
        </w:rPr>
        <w:pict>
          <v:shape id="Graphique 18" o:spid="_x0000_i1038" type="#_x0000_t75" style="width:451.5pt;height:138.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">
            <v:imagedata r:id="rId20" o:title="" cropbottom="-94f"/>
            <o:lock v:ext="edit" aspectratio="f"/>
          </v:shape>
        </w:pict>
      </w:r>
    </w:p>
    <w:p w:rsidR="009C5AF1" w:rsidRPr="00A75F65" w:rsidRDefault="009C5AF1" w:rsidP="007A7461">
      <w:pPr>
        <w:jc w:val="both"/>
        <w:rPr>
          <w:rFonts w:ascii="Arial" w:hAnsi="Arial" w:cs="Arial"/>
          <w:lang w:val="en-US"/>
        </w:rPr>
      </w:pPr>
      <w:r w:rsidRPr="00A75F65">
        <w:rPr>
          <w:rFonts w:ascii="Arial" w:hAnsi="Arial" w:cs="Arial"/>
          <w:lang w:val="en-US"/>
        </w:rPr>
        <w:t xml:space="preserve">A child of 5 to 14 years has two times more of risks to work if he/it lives in farming environment that if he/it lives in urban environment and the rates are raised especially in three départements : the Niari (51%), the Bouenza (35%) and the Likouala (32%). They are on the other hand lowest to Pointe-Noire (8%) and Brazzaville (13%). </w:t>
      </w:r>
    </w:p>
    <w:p w:rsidR="009C5AF1" w:rsidRPr="00A75F65" w:rsidRDefault="009C5AF1" w:rsidP="007A7461">
      <w:pPr>
        <w:jc w:val="both"/>
        <w:rPr>
          <w:rFonts w:ascii="Arial" w:hAnsi="Arial" w:cs="Arial"/>
          <w:lang w:val="en-US"/>
        </w:rPr>
      </w:pPr>
      <w:r w:rsidRPr="00A75F65">
        <w:rPr>
          <w:rFonts w:ascii="Arial" w:hAnsi="Arial" w:cs="Arial"/>
          <w:lang w:val="en-US"/>
        </w:rPr>
        <w:t xml:space="preserve">On the other hand, a child of 5 to 14 years has a lot more risks to work if he/it lives in a family of the poorest than if he/it lives in a rich or middle family. </w:t>
      </w:r>
    </w:p>
    <w:p w:rsidR="009C5AF1" w:rsidRPr="00A75F65" w:rsidRDefault="009C5AF1" w:rsidP="007A7461">
      <w:pPr>
        <w:jc w:val="both"/>
        <w:rPr>
          <w:rFonts w:ascii="Arial" w:hAnsi="Arial" w:cs="Arial"/>
          <w:lang w:val="en-US"/>
        </w:rPr>
      </w:pPr>
      <w:r w:rsidRPr="00A75F65">
        <w:rPr>
          <w:rFonts w:ascii="Arial" w:hAnsi="Arial" w:cs="Arial"/>
          <w:lang w:val="en-US"/>
        </w:rPr>
        <w:t xml:space="preserve">Outside the exploitation of the autochthonous children and the bill, one doesn't have any data on the worse shapes of the work of the children. However, as the national press indicates it regularly it ya many children who are victims of it in the casual sector, notably the children breakers of stone, the children exploited by the sinners or the agriculturists, the children itinerant sellers, etc. </w:t>
      </w:r>
    </w:p>
    <w:p w:rsidR="009C5AF1" w:rsidRPr="00A75F65" w:rsidRDefault="009C5AF1" w:rsidP="007A7461">
      <w:pPr>
        <w:spacing w:after="0" w:line="240" w:lineRule="auto"/>
        <w:ind w:firstLine="708"/>
        <w:jc w:val="both"/>
        <w:rPr>
          <w:rFonts w:ascii="Arial" w:hAnsi="Arial" w:cs="Arial"/>
          <w:b/>
          <w:sz w:val="24"/>
          <w:szCs w:val="24"/>
          <w:lang w:val="en-US"/>
        </w:rPr>
      </w:pP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4.3.11 children victims of bill and sexual exploitation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article 60 of the law carrying protection of the child in Congo bars the bill, the sale and all shape of exploitation of the child. The article 65 of the same law bars the sexual exploitation. </w:t>
      </w:r>
    </w:p>
    <w:p w:rsidR="009C5AF1" w:rsidRPr="00A75F65" w:rsidRDefault="009C5AF1" w:rsidP="007A7461">
      <w:pPr>
        <w:jc w:val="both"/>
        <w:rPr>
          <w:rFonts w:ascii="Arial" w:hAnsi="Arial" w:cs="Arial"/>
          <w:lang w:val="en-US"/>
        </w:rPr>
      </w:pPr>
      <w:r w:rsidRPr="00A75F65">
        <w:rPr>
          <w:rFonts w:ascii="Arial" w:hAnsi="Arial" w:cs="Arial"/>
          <w:bCs/>
          <w:lang w:val="en-US"/>
        </w:rPr>
        <w:t xml:space="preserve">The impact of the bill transfrontalière of the children from the Gulf of Guinea and Kinshasa is raised. </w:t>
      </w:r>
      <w:r w:rsidRPr="00A75F65">
        <w:rPr>
          <w:rFonts w:ascii="Arial" w:hAnsi="Arial" w:cs="Arial"/>
          <w:lang w:val="en-US"/>
        </w:rPr>
        <w:t xml:space="preserve">The size of the phenomenon is not accurately even known, but a survey of small scale led in the cities of Brazzaville and Pointe-Noire in 2007 estimated to 1800 the number of children victims and put in light two distinct realities: the internal bill notably linked to the practice altered of the " confiage " and the bill transfrontalière, that especially concern the children original of West Africa (especially of Benin) to Pointe-Noire and the children from the RDC in Brazzaville. </w:t>
      </w:r>
    </w:p>
    <w:p w:rsidR="009C5AF1" w:rsidRPr="00A75F65" w:rsidRDefault="009C5AF1" w:rsidP="007A7461">
      <w:pPr>
        <w:jc w:val="both"/>
        <w:rPr>
          <w:rFonts w:ascii="Arial" w:hAnsi="Arial" w:cs="Arial"/>
          <w:lang w:val="en-US"/>
        </w:rPr>
      </w:pPr>
      <w:r w:rsidRPr="00A75F65">
        <w:rPr>
          <w:rFonts w:ascii="Arial" w:hAnsi="Arial" w:cs="Arial"/>
          <w:lang w:val="en-US"/>
        </w:rPr>
        <w:t xml:space="preserve">Some of these children are taken in the Congo Brazzaville to a very young age and little among them have the possibility to finish the primary school. These children, who are in a situation close to the slavery, are forced to sell some goods in the day while fulfilling heavy tasks servants the morning and in the evening or are integrated to networks of prostitution. The physical and psychological violence is part of their daily. </w:t>
      </w:r>
    </w:p>
    <w:p w:rsidR="009C5AF1" w:rsidRPr="00A75F65" w:rsidRDefault="009C5AF1" w:rsidP="007A7461">
      <w:pPr>
        <w:jc w:val="both"/>
        <w:rPr>
          <w:rFonts w:ascii="Arial" w:hAnsi="Arial" w:cs="Arial"/>
          <w:bCs/>
          <w:lang w:val="en-US"/>
        </w:rPr>
      </w:pPr>
      <w:r w:rsidRPr="00A75F65">
        <w:rPr>
          <w:rFonts w:ascii="Arial" w:hAnsi="Arial" w:cs="Arial"/>
          <w:lang w:val="en-US"/>
        </w:rPr>
        <w:t xml:space="preserve">Following the survey already quoted, an action plan has been set in motion to Pointe-Noire in the setting of a partnership between the ministry of the social Business, the UNICEF and a local NGO (ALTO). The main developed activities concerned the sensitization of proximity, the backing of the capacities of the intervening parties, the setting up of tools and the definition of handling standards, the backing of the local capacities of coordination and participating programming, as well as identification and the handling of more than about hundred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On the other hand, an agreement of cooperation between Congo and Benin has been signed in 2011, as well as an action plan for the follow-up elaborated for the period 2012-2013. The scheduling of the actions to develop to fight against the phenomenon of the bill should be carried to the scale, in the extension of a national survey, currently led by the OIM, the UNICEF and the FNUAP. This survey aims to document and to value the phenomenon of the bill of people under all his/her/its shapes in Congo, in order to develop a better knowledge of his/her/its size, his/her/its deep reasons and his/her/its consequences, then to define the strategies and protective policies and of prevention. </w:t>
      </w:r>
    </w:p>
    <w:p w:rsidR="009C5AF1" w:rsidRPr="00A75F65" w:rsidRDefault="009C5AF1" w:rsidP="007A7461">
      <w:pPr>
        <w:jc w:val="both"/>
        <w:rPr>
          <w:rFonts w:ascii="Arial" w:hAnsi="Arial" w:cs="Arial"/>
          <w:lang w:val="en-US"/>
        </w:rPr>
      </w:pPr>
      <w:r w:rsidRPr="00A75F65">
        <w:rPr>
          <w:rFonts w:ascii="Arial" w:hAnsi="Arial" w:cs="Arial"/>
          <w:lang w:val="en-US"/>
        </w:rPr>
        <w:t xml:space="preserve">However, outside of the actions of handling and repatriation, no author has never been prosecuted because the practice of the bill is punished by the law (article 115 of the law carrying protection of the child)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4.3.12 children refugees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constant influx of refugees of the democratic Republic of Congo constitutes another factor of vulnerability for the children. Close to 170 000 people, of which children, arrived in the north part of the country (HCR 2011). The fast assessment mission inter agencies conduct in January 2012 in the localities of Bétou, Impfondo and Liranga permitted to get to value the precarious situation of the populations sheltered of RDC, as well as of the communities hosts. </w:t>
      </w:r>
    </w:p>
    <w:p w:rsidR="009C5AF1" w:rsidRPr="00A75F65" w:rsidRDefault="009C5AF1" w:rsidP="007A7461">
      <w:pPr>
        <w:jc w:val="both"/>
        <w:rPr>
          <w:rFonts w:ascii="Arial" w:hAnsi="Arial" w:cs="Arial"/>
          <w:lang w:val="en-US"/>
        </w:rPr>
      </w:pPr>
      <w:r w:rsidRPr="00A75F65">
        <w:rPr>
          <w:rFonts w:ascii="Arial" w:hAnsi="Arial" w:cs="Arial"/>
          <w:lang w:val="en-US"/>
        </w:rPr>
        <w:t xml:space="preserve">Because of the overpopulation and the practices of the migrating populations, the violence with regard to the children and women is a widespread phenomenon. The numerous returned facts reveal a climbing of case of rapes, notably on minor and of the infants, as well as of strong tensions sociales : flights, sorcery, inequalities of access to resources. The majority of the children sheltered live in camps of emergency requiring services of basis, of the cares and a protection. The girls in the camps are especially vulnerable to the violence and to the sexual abuses. </w:t>
      </w:r>
    </w:p>
    <w:p w:rsidR="009C5AF1" w:rsidRPr="00A75F65" w:rsidRDefault="009C5AF1" w:rsidP="007A7461">
      <w:pPr>
        <w:spacing w:after="0" w:line="240" w:lineRule="auto"/>
        <w:ind w:firstLine="708"/>
        <w:jc w:val="both"/>
        <w:rPr>
          <w:rFonts w:ascii="Arial" w:hAnsi="Arial" w:cs="Arial"/>
          <w:b/>
          <w:sz w:val="24"/>
          <w:szCs w:val="24"/>
          <w:lang w:val="en-US"/>
        </w:rPr>
      </w:pP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4.3.13 children in conflict with the law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protection of the children in hold with the law is incumbent upon the department of Justice, to the Public prosecutor's office and to the police. According to the legal procedure, all child challenged by the police (brigade specialized of the miners within the police and the State police doesn't exist) must be submitted to the Public prosecutor's office within 48 hours (immediately in the case of the children of less than 13 years) so that the judge of the children grabbed the file. In penal matter, the judge of the children is competent to judge the least serious offenses imputed to the children. The anticipated sanctions are the probation, then the investment in a center of rehabilitation of the miners and finally, unusually, the detention in jail. </w:t>
      </w:r>
    </w:p>
    <w:p w:rsidR="009C5AF1" w:rsidRPr="00A75F65" w:rsidRDefault="009C5AF1" w:rsidP="007A7461">
      <w:pPr>
        <w:jc w:val="both"/>
        <w:rPr>
          <w:rFonts w:ascii="Arial" w:hAnsi="Arial" w:cs="Arial"/>
          <w:lang w:val="en-US"/>
        </w:rPr>
      </w:pPr>
      <w:r w:rsidRPr="00A75F65">
        <w:rPr>
          <w:rFonts w:ascii="Arial" w:hAnsi="Arial" w:cs="Arial"/>
          <w:lang w:val="en-US"/>
        </w:rPr>
        <w:t xml:space="preserve">Reliable statistical data don't exist on the number of children in detention (temporary or following a condemnation) nor to the General Direction of the Penitentiary administration, nor to the court for children. Only the Jail of Brazzaville, overcrowded, welcomes the children who are placed in the same cells that the adults, in infringement of law and the international liabilities of Congo. District of miners doesn't exist that theoretical. </w:t>
      </w:r>
    </w:p>
    <w:p w:rsidR="009C5AF1" w:rsidRPr="00A75F65" w:rsidRDefault="009C5AF1" w:rsidP="007A7461">
      <w:pPr>
        <w:jc w:val="both"/>
        <w:rPr>
          <w:rFonts w:ascii="Arial" w:hAnsi="Arial" w:cs="Arial"/>
          <w:lang w:val="en-US"/>
        </w:rPr>
      </w:pPr>
      <w:r w:rsidRPr="00A75F65">
        <w:rPr>
          <w:rFonts w:ascii="Arial" w:hAnsi="Arial" w:cs="Arial"/>
          <w:lang w:val="en-US"/>
        </w:rPr>
        <w:t xml:space="preserve">In the penitentiaries, the children don't benefit from activity of leisures, nor of psychological support nor programs of education, what places the penitentiary system in contradiction with the school obligation recognized by the law and the CDE, </w:t>
      </w:r>
    </w:p>
    <w:p w:rsidR="009C5AF1" w:rsidRPr="00A75F65" w:rsidRDefault="009C5AF1" w:rsidP="007A7461">
      <w:pPr>
        <w:jc w:val="both"/>
        <w:rPr>
          <w:rFonts w:ascii="Arial" w:hAnsi="Arial" w:cs="Arial"/>
          <w:b/>
          <w:lang w:val="en-US"/>
        </w:rPr>
      </w:pPr>
      <w:r w:rsidRPr="00A75F65">
        <w:rPr>
          <w:rFonts w:ascii="Arial" w:hAnsi="Arial" w:cs="Arial"/>
          <w:lang w:val="en-US"/>
        </w:rPr>
        <w:t xml:space="preserve">The Direction of the protection by law of the childhood of the department of Justice and his/her/its services decentralized are responsible for the educational measures to the profit of the miners in danger or delinquent. She/it manages four services of educational action in open environment (in Brazzaville, Black Tip, Dolisie and Nkayi). The two centers of rehabilitation situated in Louvakou and Brazzaville are closed since 15 years about because of the lack of resources to assure their working. </w:t>
      </w:r>
    </w:p>
    <w:p w:rsidR="009C5AF1" w:rsidRPr="00A75F65" w:rsidRDefault="009C5AF1" w:rsidP="007A7461">
      <w:pPr>
        <w:jc w:val="both"/>
        <w:rPr>
          <w:rFonts w:ascii="Arial" w:hAnsi="Arial" w:cs="Arial"/>
          <w:lang w:val="en-US"/>
        </w:rPr>
      </w:pPr>
      <w:r w:rsidRPr="00A75F65">
        <w:rPr>
          <w:rFonts w:ascii="Arial" w:hAnsi="Arial" w:cs="Arial"/>
          <w:lang w:val="en-US"/>
        </w:rPr>
        <w:t xml:space="preserve">However, according to the available analyses, the situation present watch that many defaults and vices of procedure exist. The children challenged by the police are often detained in the polices beyond the limit legal of 48 hours. They are sometimes victims of police violences and often incarcerated in the jails without the judge of the children is seized. They can remain there more than six months before passing in judgment. Besides, the rates of recidivism are raised. In the absence of coordination between the Justice, the police and the social intervening parties, the children don't benefit from reinsertion services in their exit of jail. </w:t>
      </w:r>
    </w:p>
    <w:p w:rsidR="009C5AF1" w:rsidRPr="00A75F65" w:rsidRDefault="009C5AF1" w:rsidP="007A7461">
      <w:pPr>
        <w:spacing w:after="0" w:line="240" w:lineRule="auto"/>
        <w:jc w:val="both"/>
        <w:rPr>
          <w:rFonts w:ascii="Arial" w:hAnsi="Arial" w:cs="Arial"/>
          <w:b/>
          <w:sz w:val="24"/>
          <w:szCs w:val="24"/>
          <w:lang w:val="en-US"/>
        </w:rPr>
      </w:pPr>
    </w:p>
    <w:p w:rsidR="009C5AF1" w:rsidRPr="00A75F65" w:rsidRDefault="009C5AF1" w:rsidP="007A7461">
      <w:pPr>
        <w:jc w:val="both"/>
        <w:rPr>
          <w:rFonts w:ascii="Arial" w:hAnsi="Arial" w:cs="Arial"/>
          <w:lang w:val="en-US"/>
        </w:rPr>
      </w:pPr>
      <w:r w:rsidRPr="00A75F65">
        <w:rPr>
          <w:rFonts w:ascii="Arial" w:hAnsi="Arial" w:cs="Arial"/>
          <w:lang w:val="en-US"/>
        </w:rPr>
        <w:t xml:space="preserve">Marriage precocious, forced marriage and polygamy </w:t>
      </w:r>
    </w:p>
    <w:p w:rsidR="009C5AF1" w:rsidRPr="00A75F65" w:rsidRDefault="009C5AF1" w:rsidP="007A7461">
      <w:pPr>
        <w:jc w:val="both"/>
        <w:rPr>
          <w:rFonts w:ascii="Arial" w:hAnsi="Arial" w:cs="Arial"/>
          <w:lang w:val="en-US"/>
        </w:rPr>
      </w:pPr>
      <w:r w:rsidRPr="00A75F65">
        <w:rPr>
          <w:rFonts w:ascii="Arial" w:hAnsi="Arial" w:cs="Arial"/>
          <w:lang w:val="en-US"/>
        </w:rPr>
        <w:t xml:space="preserve">To Congo, a third of women enter in union before having reached the age of 18 years and 6% before even to have celebrated their fifteenth birthday. </w:t>
      </w:r>
    </w:p>
    <w:p w:rsidR="009C5AF1" w:rsidRPr="000F6F96" w:rsidRDefault="009C5AF1" w:rsidP="000F6F96">
      <w:pPr>
        <w:ind w:left="708" w:firstLine="708"/>
        <w:jc w:val="both"/>
        <w:rPr>
          <w:rFonts w:ascii="Arial" w:hAnsi="Arial" w:cs="Arial"/>
          <w:b/>
          <w:sz w:val="24"/>
          <w:szCs w:val="24"/>
          <w:lang w:val="en-US"/>
        </w:rPr>
      </w:pPr>
      <w:r w:rsidRPr="000F6F96">
        <w:rPr>
          <w:rFonts w:ascii="Arial" w:hAnsi="Arial" w:cs="Arial"/>
          <w:b/>
          <w:sz w:val="24"/>
          <w:szCs w:val="24"/>
          <w:lang w:val="en-US"/>
        </w:rPr>
        <w:t xml:space="preserve">4.3. 14 involvement of the children </w:t>
      </w:r>
    </w:p>
    <w:p w:rsidR="009C5AF1" w:rsidRPr="00A75F65" w:rsidRDefault="009C5AF1" w:rsidP="007A7461">
      <w:pPr>
        <w:jc w:val="both"/>
        <w:rPr>
          <w:rFonts w:ascii="Arial" w:hAnsi="Arial" w:cs="Arial"/>
          <w:lang w:val="en-US"/>
        </w:rPr>
      </w:pPr>
      <w:r w:rsidRPr="00A75F65">
        <w:rPr>
          <w:rFonts w:ascii="Arial" w:hAnsi="Arial" w:cs="Arial"/>
          <w:lang w:val="en-US"/>
        </w:rPr>
        <w:t xml:space="preserve">A parliament of the children was created in September 2003. He/it is placed under tutelage of the Ministry of the Social Business, of the action Humanitarian and of Solidarity. </w:t>
      </w:r>
    </w:p>
    <w:p w:rsidR="009C5AF1" w:rsidRPr="00A75F65" w:rsidRDefault="009C5AF1" w:rsidP="007A7461">
      <w:pPr>
        <w:jc w:val="both"/>
        <w:rPr>
          <w:rFonts w:ascii="Arial" w:hAnsi="Arial" w:cs="Arial"/>
          <w:lang w:val="en-US"/>
        </w:rPr>
      </w:pPr>
      <w:r w:rsidRPr="00A75F65">
        <w:rPr>
          <w:rFonts w:ascii="Arial" w:hAnsi="Arial" w:cs="Arial"/>
          <w:lang w:val="en-US"/>
        </w:rPr>
        <w:t xml:space="preserve">He/it has for missions to put in application the recommendations of the CDE ; to popularize the CDE ; to make the advocacy on the application of the principles of the CDE and to create a space of dialogue and free expression. </w:t>
      </w:r>
    </w:p>
    <w:p w:rsidR="009C5AF1" w:rsidRPr="00A75F65" w:rsidRDefault="009C5AF1" w:rsidP="007A7461">
      <w:pPr>
        <w:jc w:val="both"/>
        <w:rPr>
          <w:rFonts w:ascii="Arial" w:hAnsi="Arial" w:cs="Arial"/>
          <w:lang w:val="en-US"/>
        </w:rPr>
      </w:pPr>
      <w:r w:rsidRPr="00A75F65">
        <w:rPr>
          <w:rFonts w:ascii="Arial" w:hAnsi="Arial" w:cs="Arial"/>
          <w:lang w:val="en-US"/>
        </w:rPr>
        <w:t xml:space="preserve">The members of the parliament are aged from 8 to 18 years. There is one of the departmental offices of the parliament of the children that is composed of the preselected delegates in the under-prefectures. The parliament of the children is constituted of 258 junior parliamentarians who come of the under prefectures (2 by under prefecture), of the townships (4 by township), of the departments (22 delegates) and 36 delegates of Brazzaville. </w:t>
      </w:r>
    </w:p>
    <w:p w:rsidR="009C5AF1" w:rsidRPr="00A75F65" w:rsidRDefault="009C5AF1" w:rsidP="00370CA6">
      <w:pPr>
        <w:spacing w:after="0"/>
        <w:jc w:val="both"/>
        <w:rPr>
          <w:rFonts w:ascii="Arial" w:hAnsi="Arial" w:cs="Arial"/>
          <w:lang w:val="en-US"/>
        </w:rPr>
      </w:pPr>
      <w:r w:rsidRPr="00A75F65">
        <w:rPr>
          <w:rFonts w:ascii="Arial" w:hAnsi="Arial" w:cs="Arial"/>
          <w:lang w:val="en-US"/>
        </w:rPr>
        <w:t xml:space="preserve">The mandate of the junior deputies is of 3 years and hard until 18 years </w:t>
      </w:r>
    </w:p>
    <w:p w:rsidR="009C5AF1" w:rsidRPr="00A75F65" w:rsidRDefault="009C5AF1" w:rsidP="00370CA6">
      <w:pPr>
        <w:spacing w:after="0" w:line="240" w:lineRule="auto"/>
        <w:jc w:val="both"/>
        <w:rPr>
          <w:rFonts w:ascii="Arial" w:hAnsi="Arial" w:cs="Arial"/>
          <w:lang w:val="en-US"/>
        </w:rPr>
      </w:pPr>
      <w:r w:rsidRPr="00A75F65">
        <w:rPr>
          <w:rFonts w:ascii="Arial" w:hAnsi="Arial" w:cs="Arial"/>
          <w:lang w:val="en-US"/>
        </w:rPr>
        <w:t xml:space="preserve">The parliament is officially by a verbal suit of meeting. </w:t>
      </w:r>
    </w:p>
    <w:p w:rsidR="009C5AF1" w:rsidRDefault="009C5AF1" w:rsidP="00370CA6">
      <w:pPr>
        <w:spacing w:after="0" w:line="240" w:lineRule="auto"/>
        <w:jc w:val="both"/>
        <w:rPr>
          <w:rFonts w:ascii="Arial" w:hAnsi="Arial" w:cs="Arial"/>
          <w:b/>
          <w:sz w:val="28"/>
          <w:szCs w:val="28"/>
          <w:lang w:val="en-US"/>
        </w:rPr>
      </w:pPr>
    </w:p>
    <w:p w:rsidR="009C5AF1" w:rsidRPr="000F6F96" w:rsidRDefault="009C5AF1" w:rsidP="00370CA6">
      <w:pPr>
        <w:spacing w:after="0" w:line="240" w:lineRule="auto"/>
        <w:jc w:val="both"/>
        <w:rPr>
          <w:rFonts w:ascii="Arial" w:hAnsi="Arial" w:cs="Arial"/>
          <w:b/>
          <w:sz w:val="28"/>
          <w:szCs w:val="28"/>
          <w:lang w:val="en-US"/>
        </w:rPr>
      </w:pPr>
      <w:r w:rsidRPr="000F6F96">
        <w:rPr>
          <w:rFonts w:ascii="Arial" w:hAnsi="Arial" w:cs="Arial"/>
          <w:b/>
          <w:sz w:val="28"/>
          <w:szCs w:val="28"/>
          <w:lang w:val="en-US"/>
        </w:rPr>
        <w:t xml:space="preserve">RECOMMENDATIONS </w:t>
      </w:r>
    </w:p>
    <w:p w:rsidR="009C5AF1" w:rsidRPr="00370CA6" w:rsidRDefault="009C5AF1" w:rsidP="007A7461">
      <w:pPr>
        <w:jc w:val="both"/>
        <w:rPr>
          <w:rFonts w:ascii="Arial" w:hAnsi="Arial" w:cs="Arial"/>
          <w:b/>
          <w:sz w:val="24"/>
          <w:szCs w:val="24"/>
          <w:lang w:val="en-US"/>
        </w:rPr>
      </w:pPr>
      <w:r w:rsidRPr="00370CA6">
        <w:rPr>
          <w:rFonts w:ascii="Arial" w:hAnsi="Arial" w:cs="Arial"/>
          <w:b/>
          <w:sz w:val="24"/>
          <w:szCs w:val="24"/>
          <w:lang w:val="en-US"/>
        </w:rPr>
        <w:t xml:space="preserve">Policies of the enfance : </w:t>
      </w:r>
    </w:p>
    <w:p w:rsidR="009C5AF1" w:rsidRPr="00A75F65" w:rsidRDefault="009C5AF1" w:rsidP="007A7461">
      <w:pPr>
        <w:jc w:val="both"/>
        <w:rPr>
          <w:rFonts w:ascii="Arial" w:hAnsi="Arial" w:cs="Arial"/>
          <w:lang w:val="en-US"/>
        </w:rPr>
      </w:pPr>
      <w:r>
        <w:rPr>
          <w:rFonts w:ascii="Arial" w:hAnsi="Arial" w:cs="Arial"/>
          <w:lang w:val="en-US"/>
        </w:rPr>
        <w:t xml:space="preserve">1 - </w:t>
      </w:r>
      <w:r w:rsidRPr="00A75F65">
        <w:rPr>
          <w:rFonts w:ascii="Arial" w:hAnsi="Arial" w:cs="Arial"/>
          <w:lang w:val="en-US"/>
        </w:rPr>
        <w:t xml:space="preserve">To put a setting of dialogue, communication, diffusion and popularization of the protective national and international instruments of the childhood and coordination and assessments of the actions and mobilization of resources in place in favor of the children. </w:t>
      </w:r>
    </w:p>
    <w:p w:rsidR="009C5AF1" w:rsidRPr="00A75F65" w:rsidRDefault="009C5AF1" w:rsidP="007A7461">
      <w:pPr>
        <w:jc w:val="both"/>
        <w:rPr>
          <w:rFonts w:ascii="Arial" w:hAnsi="Arial" w:cs="Arial"/>
          <w:lang w:val="en-US"/>
        </w:rPr>
      </w:pPr>
      <w:r>
        <w:rPr>
          <w:rFonts w:ascii="Arial" w:hAnsi="Arial" w:cs="Arial"/>
          <w:lang w:val="en-US"/>
        </w:rPr>
        <w:t xml:space="preserve">2 - </w:t>
      </w:r>
      <w:r w:rsidRPr="00A75F65">
        <w:rPr>
          <w:rFonts w:ascii="Arial" w:hAnsi="Arial" w:cs="Arial"/>
          <w:lang w:val="en-US"/>
        </w:rPr>
        <w:t xml:space="preserve">In accordance with the article 61 of the law carrying protection of the child in Congo, to put a fast alert system as well as an observatory of the childhood in place in danger in order to exercise the missions of observation, analysis and prevention of bad treatments and protective of the mistreated children. </w:t>
      </w:r>
    </w:p>
    <w:p w:rsidR="009C5AF1" w:rsidRPr="00A75F65" w:rsidRDefault="009C5AF1" w:rsidP="007A7461">
      <w:pPr>
        <w:jc w:val="both"/>
        <w:rPr>
          <w:rFonts w:ascii="Arial" w:hAnsi="Arial" w:cs="Arial"/>
          <w:lang w:val="en-US"/>
        </w:rPr>
      </w:pPr>
      <w:r>
        <w:rPr>
          <w:rFonts w:ascii="Arial" w:hAnsi="Arial" w:cs="Arial"/>
          <w:lang w:val="en-US"/>
        </w:rPr>
        <w:t xml:space="preserve">3 - </w:t>
      </w:r>
      <w:r w:rsidRPr="00A75F65">
        <w:rPr>
          <w:rFonts w:ascii="Arial" w:hAnsi="Arial" w:cs="Arial"/>
          <w:lang w:val="en-US"/>
        </w:rPr>
        <w:t xml:space="preserve">To endow these structures as well as the programs concerning the children of budgetary lines in order to return them opérationnelles ; </w:t>
      </w:r>
    </w:p>
    <w:p w:rsidR="009C5AF1" w:rsidRPr="00A75F65" w:rsidRDefault="009C5AF1" w:rsidP="007A7461">
      <w:pPr>
        <w:jc w:val="both"/>
        <w:rPr>
          <w:rFonts w:ascii="Arial" w:hAnsi="Arial" w:cs="Arial"/>
          <w:lang w:val="en-US"/>
        </w:rPr>
      </w:pPr>
      <w:r>
        <w:rPr>
          <w:rFonts w:ascii="Arial" w:hAnsi="Arial" w:cs="Arial"/>
          <w:lang w:val="en-US"/>
        </w:rPr>
        <w:t xml:space="preserve">4 - </w:t>
      </w:r>
      <w:r w:rsidRPr="00A75F65">
        <w:rPr>
          <w:rFonts w:ascii="Arial" w:hAnsi="Arial" w:cs="Arial"/>
          <w:lang w:val="en-US"/>
        </w:rPr>
        <w:t xml:space="preserve">To create and to make operational in the ministries of the settings of dialogue on the questions of the childhood with the involvement of the society civile ; </w:t>
      </w:r>
    </w:p>
    <w:p w:rsidR="009C5AF1" w:rsidRPr="00A75F65" w:rsidRDefault="009C5AF1" w:rsidP="007A7461">
      <w:pPr>
        <w:jc w:val="both"/>
        <w:rPr>
          <w:rFonts w:ascii="Arial" w:hAnsi="Arial" w:cs="Arial"/>
          <w:lang w:val="en-US"/>
        </w:rPr>
      </w:pPr>
      <w:r>
        <w:rPr>
          <w:rFonts w:ascii="Arial" w:hAnsi="Arial" w:cs="Arial"/>
          <w:lang w:val="en-US"/>
        </w:rPr>
        <w:t xml:space="preserve">5 - </w:t>
      </w:r>
      <w:r w:rsidRPr="00A75F65">
        <w:rPr>
          <w:rFonts w:ascii="Arial" w:hAnsi="Arial" w:cs="Arial"/>
          <w:lang w:val="en-US"/>
        </w:rPr>
        <w:t xml:space="preserve">To define the criterias of recognition of public utility associations and to confer this quality to the associations specialized in the questions of the enfance ; </w:t>
      </w:r>
    </w:p>
    <w:p w:rsidR="009C5AF1" w:rsidRPr="00A75F65" w:rsidRDefault="009C5AF1" w:rsidP="007A7461">
      <w:pPr>
        <w:jc w:val="both"/>
        <w:rPr>
          <w:rFonts w:ascii="Arial" w:hAnsi="Arial" w:cs="Arial"/>
          <w:lang w:val="en-US"/>
        </w:rPr>
      </w:pPr>
      <w:r>
        <w:rPr>
          <w:rFonts w:ascii="Arial" w:hAnsi="Arial" w:cs="Arial"/>
          <w:lang w:val="en-US"/>
        </w:rPr>
        <w:t xml:space="preserve">6 - </w:t>
      </w:r>
      <w:r w:rsidRPr="00A75F65">
        <w:rPr>
          <w:rFonts w:ascii="Arial" w:hAnsi="Arial" w:cs="Arial"/>
          <w:lang w:val="en-US"/>
        </w:rPr>
        <w:t xml:space="preserve">to develop programs of prevention of the intersectorial vulnerabilities on the questions of the childhood (education, justice, social business, police) ,; </w:t>
      </w:r>
    </w:p>
    <w:p w:rsidR="009C5AF1" w:rsidRPr="00A75F65" w:rsidRDefault="009C5AF1" w:rsidP="007A7461">
      <w:pPr>
        <w:jc w:val="both"/>
        <w:rPr>
          <w:rFonts w:ascii="Arial" w:hAnsi="Arial" w:cs="Arial"/>
          <w:lang w:val="en-US"/>
        </w:rPr>
      </w:pPr>
      <w:r>
        <w:rPr>
          <w:rFonts w:ascii="Arial" w:hAnsi="Arial" w:cs="Arial"/>
          <w:lang w:val="en-US"/>
        </w:rPr>
        <w:t xml:space="preserve">7 - </w:t>
      </w:r>
      <w:r w:rsidRPr="00A75F65">
        <w:rPr>
          <w:rFonts w:ascii="Arial" w:hAnsi="Arial" w:cs="Arial"/>
          <w:lang w:val="en-US"/>
        </w:rPr>
        <w:t xml:space="preserve">To include the social questions, in particular those of the childhood, in the programs of the collectivities décentralisées ,; </w:t>
      </w:r>
    </w:p>
    <w:p w:rsidR="009C5AF1" w:rsidRPr="000F6F96" w:rsidRDefault="009C5AF1" w:rsidP="007A7461">
      <w:pPr>
        <w:jc w:val="both"/>
        <w:rPr>
          <w:rFonts w:ascii="Arial" w:hAnsi="Arial" w:cs="Arial"/>
          <w:b/>
          <w:sz w:val="24"/>
          <w:szCs w:val="24"/>
          <w:lang w:val="en-US"/>
        </w:rPr>
      </w:pPr>
      <w:r w:rsidRPr="000F6F96">
        <w:rPr>
          <w:rFonts w:ascii="Arial" w:hAnsi="Arial" w:cs="Arial"/>
          <w:b/>
          <w:sz w:val="24"/>
          <w:szCs w:val="24"/>
          <w:lang w:val="en-US"/>
        </w:rPr>
        <w:t xml:space="preserve">To fight against the vulnerability economic and social of the households that have a negative impact on the enfants : </w:t>
      </w:r>
    </w:p>
    <w:p w:rsidR="009C5AF1" w:rsidRPr="00A75F65" w:rsidRDefault="009C5AF1" w:rsidP="007A7461">
      <w:pPr>
        <w:jc w:val="both"/>
        <w:rPr>
          <w:rFonts w:ascii="Arial" w:hAnsi="Arial" w:cs="Arial"/>
          <w:lang w:val="en-US"/>
        </w:rPr>
      </w:pPr>
      <w:r>
        <w:rPr>
          <w:rFonts w:ascii="Arial" w:hAnsi="Arial" w:cs="Arial"/>
          <w:lang w:val="en-US"/>
        </w:rPr>
        <w:t xml:space="preserve">8 - </w:t>
      </w:r>
      <w:r w:rsidRPr="00A75F65">
        <w:rPr>
          <w:rFonts w:ascii="Arial" w:hAnsi="Arial" w:cs="Arial"/>
          <w:lang w:val="en-US"/>
        </w:rPr>
        <w:t xml:space="preserve">To put an universal family allowance in place for the children; </w:t>
      </w:r>
    </w:p>
    <w:p w:rsidR="009C5AF1" w:rsidRPr="00A75F65" w:rsidRDefault="009C5AF1" w:rsidP="007A7461">
      <w:pPr>
        <w:jc w:val="both"/>
        <w:rPr>
          <w:rFonts w:ascii="Arial" w:hAnsi="Arial" w:cs="Arial"/>
          <w:lang w:val="en-US"/>
        </w:rPr>
      </w:pPr>
      <w:r>
        <w:rPr>
          <w:rFonts w:ascii="Arial" w:hAnsi="Arial" w:cs="Arial"/>
          <w:lang w:val="en-US"/>
        </w:rPr>
        <w:t xml:space="preserve">9 - </w:t>
      </w:r>
      <w:r w:rsidRPr="00A75F65">
        <w:rPr>
          <w:rFonts w:ascii="Arial" w:hAnsi="Arial" w:cs="Arial"/>
          <w:lang w:val="en-US"/>
        </w:rPr>
        <w:t xml:space="preserve">To assure the free cares of health to all vulnerable children, in accordance with the article 26 of the law carrying protection of the child in Congo,; </w:t>
      </w:r>
    </w:p>
    <w:p w:rsidR="009C5AF1" w:rsidRPr="00A75F65" w:rsidRDefault="009C5AF1" w:rsidP="007A7461">
      <w:pPr>
        <w:jc w:val="both"/>
        <w:rPr>
          <w:rFonts w:ascii="Arial" w:hAnsi="Arial" w:cs="Arial"/>
          <w:lang w:val="en-US"/>
        </w:rPr>
      </w:pPr>
      <w:r>
        <w:rPr>
          <w:rFonts w:ascii="Arial" w:hAnsi="Arial" w:cs="Arial"/>
          <w:lang w:val="en-US"/>
        </w:rPr>
        <w:t xml:space="preserve">10 - </w:t>
      </w:r>
      <w:r w:rsidRPr="00A75F65">
        <w:rPr>
          <w:rFonts w:ascii="Arial" w:hAnsi="Arial" w:cs="Arial"/>
          <w:lang w:val="en-US"/>
        </w:rPr>
        <w:t xml:space="preserve">To make effective the exemption from payment of the primary education; </w:t>
      </w:r>
    </w:p>
    <w:p w:rsidR="009C5AF1" w:rsidRPr="00A75F65" w:rsidRDefault="009C5AF1" w:rsidP="007A7461">
      <w:pPr>
        <w:jc w:val="both"/>
        <w:rPr>
          <w:rFonts w:ascii="Arial" w:hAnsi="Arial" w:cs="Arial"/>
          <w:b/>
          <w:sz w:val="28"/>
          <w:szCs w:val="28"/>
          <w:lang w:val="en-US"/>
        </w:rPr>
      </w:pPr>
      <w:r w:rsidRPr="00A75F65">
        <w:rPr>
          <w:rFonts w:ascii="Arial" w:hAnsi="Arial" w:cs="Arial"/>
          <w:b/>
          <w:sz w:val="28"/>
          <w:szCs w:val="28"/>
          <w:lang w:val="en-US"/>
        </w:rPr>
        <w:t>Justice of the min</w:t>
      </w:r>
      <w:r>
        <w:rPr>
          <w:rFonts w:ascii="Arial" w:hAnsi="Arial" w:cs="Arial"/>
          <w:b/>
          <w:sz w:val="28"/>
          <w:szCs w:val="28"/>
          <w:lang w:val="en-US"/>
        </w:rPr>
        <w:t>o</w:t>
      </w:r>
      <w:r w:rsidRPr="00A75F65">
        <w:rPr>
          <w:rFonts w:ascii="Arial" w:hAnsi="Arial" w:cs="Arial"/>
          <w:b/>
          <w:sz w:val="28"/>
          <w:szCs w:val="28"/>
          <w:lang w:val="en-US"/>
        </w:rPr>
        <w:t xml:space="preserve">rs </w:t>
      </w:r>
    </w:p>
    <w:p w:rsidR="009C5AF1" w:rsidRPr="00A75F65" w:rsidRDefault="009C5AF1" w:rsidP="007A7461">
      <w:pPr>
        <w:jc w:val="both"/>
        <w:rPr>
          <w:rFonts w:ascii="Arial" w:hAnsi="Arial" w:cs="Arial"/>
          <w:lang w:val="en-US"/>
        </w:rPr>
      </w:pPr>
      <w:r>
        <w:rPr>
          <w:rFonts w:ascii="Arial" w:hAnsi="Arial" w:cs="Arial"/>
          <w:lang w:val="en-US"/>
        </w:rPr>
        <w:t xml:space="preserve">11 - </w:t>
      </w:r>
      <w:r w:rsidRPr="00A75F65">
        <w:rPr>
          <w:rFonts w:ascii="Arial" w:hAnsi="Arial" w:cs="Arial"/>
          <w:lang w:val="en-US"/>
        </w:rPr>
        <w:t xml:space="preserve">To create special brigades of the miners within the Police and the Gendarmerie ; </w:t>
      </w:r>
    </w:p>
    <w:p w:rsidR="009C5AF1" w:rsidRPr="00A75F65" w:rsidRDefault="009C5AF1" w:rsidP="007A7461">
      <w:pPr>
        <w:jc w:val="both"/>
        <w:rPr>
          <w:rFonts w:ascii="Arial" w:hAnsi="Arial" w:cs="Arial"/>
          <w:lang w:val="en-US"/>
        </w:rPr>
      </w:pPr>
      <w:r>
        <w:rPr>
          <w:rFonts w:ascii="Arial" w:hAnsi="Arial" w:cs="Arial"/>
          <w:lang w:val="en-US"/>
        </w:rPr>
        <w:t xml:space="preserve">12 - </w:t>
      </w:r>
      <w:r w:rsidRPr="00A75F65">
        <w:rPr>
          <w:rFonts w:ascii="Arial" w:hAnsi="Arial" w:cs="Arial"/>
          <w:lang w:val="en-US"/>
        </w:rPr>
        <w:t xml:space="preserve">To increase the number of the judges of the children by County court in proportion to the volume of the files in every tribunal ; </w:t>
      </w:r>
    </w:p>
    <w:p w:rsidR="009C5AF1" w:rsidRPr="00A75F65" w:rsidRDefault="009C5AF1" w:rsidP="007A7461">
      <w:pPr>
        <w:jc w:val="both"/>
        <w:rPr>
          <w:rFonts w:ascii="Arial" w:hAnsi="Arial" w:cs="Arial"/>
          <w:lang w:val="en-US"/>
        </w:rPr>
      </w:pPr>
      <w:r>
        <w:rPr>
          <w:rFonts w:ascii="Arial" w:hAnsi="Arial" w:cs="Arial"/>
          <w:lang w:val="en-US"/>
        </w:rPr>
        <w:t xml:space="preserve">13 - </w:t>
      </w:r>
      <w:r w:rsidRPr="00A75F65">
        <w:rPr>
          <w:rFonts w:ascii="Arial" w:hAnsi="Arial" w:cs="Arial"/>
          <w:lang w:val="en-US"/>
        </w:rPr>
        <w:t xml:space="preserve">To create and to make in particular operational of the districts of miners in all penitentiaries of Congo those of the main urban centers of the pays ; </w:t>
      </w:r>
    </w:p>
    <w:p w:rsidR="009C5AF1" w:rsidRPr="00A75F65" w:rsidRDefault="009C5AF1" w:rsidP="007A7461">
      <w:pPr>
        <w:jc w:val="both"/>
        <w:rPr>
          <w:rFonts w:ascii="Arial" w:hAnsi="Arial" w:cs="Arial"/>
          <w:lang w:val="en-US"/>
        </w:rPr>
      </w:pPr>
      <w:r>
        <w:rPr>
          <w:rFonts w:ascii="Arial" w:hAnsi="Arial" w:cs="Arial"/>
          <w:lang w:val="en-US"/>
        </w:rPr>
        <w:t xml:space="preserve">14 - </w:t>
      </w:r>
      <w:r w:rsidRPr="00A75F65">
        <w:rPr>
          <w:rFonts w:ascii="Arial" w:hAnsi="Arial" w:cs="Arial"/>
          <w:lang w:val="en-US"/>
        </w:rPr>
        <w:t xml:space="preserve">To put in application, in the business concerning the delinquent miners, the procedure extra judicaire decreed by the law carrying protection of the child in Congo (article 75) ; </w:t>
      </w:r>
    </w:p>
    <w:p w:rsidR="009C5AF1" w:rsidRPr="00A75F65" w:rsidRDefault="009C5AF1" w:rsidP="007A7461">
      <w:pPr>
        <w:jc w:val="both"/>
        <w:rPr>
          <w:rFonts w:ascii="Arial" w:hAnsi="Arial" w:cs="Arial"/>
          <w:lang w:val="en-US"/>
        </w:rPr>
      </w:pPr>
      <w:r>
        <w:rPr>
          <w:rFonts w:ascii="Arial" w:hAnsi="Arial" w:cs="Arial"/>
          <w:lang w:val="en-US"/>
        </w:rPr>
        <w:t xml:space="preserve">15 - </w:t>
      </w:r>
      <w:r w:rsidRPr="00A75F65">
        <w:rPr>
          <w:rFonts w:ascii="Arial" w:hAnsi="Arial" w:cs="Arial"/>
          <w:lang w:val="en-US"/>
        </w:rPr>
        <w:t xml:space="preserve">To create centers of welcome of the miners in danger and the minor délinquants ; </w:t>
      </w:r>
    </w:p>
    <w:p w:rsidR="009C5AF1" w:rsidRPr="00A75F65" w:rsidRDefault="009C5AF1" w:rsidP="007A7461">
      <w:pPr>
        <w:jc w:val="both"/>
        <w:rPr>
          <w:rFonts w:ascii="Arial" w:hAnsi="Arial" w:cs="Arial"/>
          <w:b/>
          <w:sz w:val="28"/>
          <w:szCs w:val="28"/>
          <w:lang w:val="en-US"/>
        </w:rPr>
      </w:pPr>
      <w:r w:rsidRPr="00A75F65">
        <w:rPr>
          <w:rFonts w:ascii="Arial" w:hAnsi="Arial" w:cs="Arial"/>
          <w:b/>
          <w:sz w:val="28"/>
          <w:szCs w:val="28"/>
          <w:lang w:val="en-US"/>
        </w:rPr>
        <w:t xml:space="preserve">Bill of the enfants : </w:t>
      </w:r>
    </w:p>
    <w:p w:rsidR="009C5AF1" w:rsidRPr="00A75F65" w:rsidRDefault="009C5AF1" w:rsidP="007A7461">
      <w:pPr>
        <w:jc w:val="both"/>
        <w:rPr>
          <w:rFonts w:ascii="Arial" w:hAnsi="Arial" w:cs="Arial"/>
          <w:lang w:val="en-US"/>
        </w:rPr>
      </w:pPr>
      <w:r>
        <w:rPr>
          <w:rFonts w:ascii="Arial" w:hAnsi="Arial" w:cs="Arial"/>
          <w:lang w:val="en-US"/>
        </w:rPr>
        <w:t xml:space="preserve">16 - </w:t>
      </w:r>
      <w:r w:rsidRPr="00A75F65">
        <w:rPr>
          <w:rFonts w:ascii="Arial" w:hAnsi="Arial" w:cs="Arial"/>
          <w:lang w:val="en-US"/>
        </w:rPr>
        <w:t xml:space="preserve">To develop programs of handling and to translate before the courts the authors of the acts of bill of the enfants ; </w:t>
      </w:r>
    </w:p>
    <w:p w:rsidR="009C5AF1" w:rsidRPr="00A75F65" w:rsidRDefault="009C5AF1" w:rsidP="007A7461">
      <w:pPr>
        <w:jc w:val="both"/>
        <w:rPr>
          <w:rFonts w:ascii="Arial" w:hAnsi="Arial" w:cs="Arial"/>
          <w:b/>
          <w:sz w:val="28"/>
          <w:szCs w:val="28"/>
          <w:lang w:val="en-US"/>
        </w:rPr>
      </w:pPr>
      <w:r w:rsidRPr="00A75F65">
        <w:rPr>
          <w:rFonts w:ascii="Arial" w:hAnsi="Arial" w:cs="Arial"/>
          <w:b/>
          <w:sz w:val="28"/>
          <w:szCs w:val="28"/>
          <w:lang w:val="en-US"/>
        </w:rPr>
        <w:t xml:space="preserve">Work of the enfants : </w:t>
      </w:r>
    </w:p>
    <w:p w:rsidR="009C5AF1" w:rsidRPr="00A75F65" w:rsidRDefault="009C5AF1" w:rsidP="007A7461">
      <w:pPr>
        <w:jc w:val="both"/>
        <w:rPr>
          <w:rFonts w:ascii="Arial" w:hAnsi="Arial" w:cs="Arial"/>
          <w:lang w:val="en-US"/>
        </w:rPr>
      </w:pPr>
      <w:r>
        <w:rPr>
          <w:rFonts w:ascii="Arial" w:hAnsi="Arial" w:cs="Arial"/>
          <w:lang w:val="en-US"/>
        </w:rPr>
        <w:t xml:space="preserve">17 - </w:t>
      </w:r>
      <w:r w:rsidRPr="00A75F65">
        <w:rPr>
          <w:rFonts w:ascii="Arial" w:hAnsi="Arial" w:cs="Arial"/>
          <w:lang w:val="en-US"/>
        </w:rPr>
        <w:t xml:space="preserve">To regulate the casual work touch the children in the urban centers and pursue the auteurs ; </w:t>
      </w:r>
    </w:p>
    <w:p w:rsidR="009C5AF1" w:rsidRPr="00A75F65" w:rsidRDefault="009C5AF1" w:rsidP="007A7461">
      <w:pPr>
        <w:spacing w:after="0" w:line="240" w:lineRule="auto"/>
        <w:jc w:val="both"/>
        <w:rPr>
          <w:rFonts w:ascii="Arial" w:hAnsi="Arial" w:cs="Arial"/>
          <w:sz w:val="24"/>
          <w:szCs w:val="24"/>
          <w:lang w:val="en-US"/>
        </w:rPr>
      </w:pPr>
    </w:p>
    <w:p w:rsidR="009C5AF1" w:rsidRPr="00A75F65" w:rsidRDefault="009C5AF1" w:rsidP="007A7461">
      <w:pPr>
        <w:spacing w:after="0"/>
        <w:jc w:val="both"/>
        <w:rPr>
          <w:rFonts w:ascii="Arial" w:hAnsi="Arial" w:cs="Arial"/>
          <w:b/>
          <w:sz w:val="28"/>
          <w:szCs w:val="28"/>
          <w:lang w:val="en-US"/>
        </w:rPr>
      </w:pPr>
    </w:p>
    <w:p w:rsidR="009C5AF1" w:rsidRPr="00A75F65" w:rsidRDefault="009C5AF1" w:rsidP="007A7461">
      <w:pPr>
        <w:spacing w:after="0"/>
        <w:jc w:val="both"/>
        <w:rPr>
          <w:rFonts w:ascii="Arial" w:hAnsi="Arial" w:cs="Arial"/>
          <w:b/>
          <w:sz w:val="28"/>
          <w:szCs w:val="28"/>
          <w:lang w:val="en-US"/>
        </w:rPr>
      </w:pPr>
    </w:p>
    <w:sectPr w:rsidR="009C5AF1" w:rsidRPr="00A75F65" w:rsidSect="00AF269F">
      <w:footerReference w:type="default" r:id="rId21"/>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AF1" w:rsidRDefault="009C5AF1" w:rsidP="00771A6F">
      <w:pPr>
        <w:spacing w:after="0" w:line="240" w:lineRule="auto"/>
      </w:pPr>
      <w:r>
        <w:separator/>
      </w:r>
    </w:p>
  </w:endnote>
  <w:endnote w:type="continuationSeparator" w:id="0">
    <w:p w:rsidR="009C5AF1" w:rsidRDefault="009C5AF1" w:rsidP="00771A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yriadPro-Sem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MS Mincho">
    <w:altName w:val="?l?r ??fc"/>
    <w:panose1 w:val="02020609040205080304"/>
    <w:charset w:val="80"/>
    <w:family w:val="roman"/>
    <w:notTrueType/>
    <w:pitch w:val="fixed"/>
    <w:sig w:usb0="00000001" w:usb1="08070000" w:usb2="00000010" w:usb3="00000000" w:csb0="00020000" w:csb1="00000000"/>
  </w:font>
  <w:font w:name="Univers 55">
    <w:altName w:val="Univers 55"/>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AF1" w:rsidRDefault="009C5AF1">
    <w:pPr>
      <w:pStyle w:val="Footer"/>
      <w:jc w:val="right"/>
    </w:pPr>
    <w:r>
      <w:t xml:space="preserve">Page </w:t>
    </w:r>
    <w:r>
      <w:rPr>
        <w:b/>
      </w:rPr>
      <w:fldChar w:fldCharType="begin"/>
    </w:r>
    <w:r>
      <w:rPr>
        <w:b/>
      </w:rPr>
      <w:instrText>PAGE</w:instrText>
    </w:r>
    <w:r>
      <w:rPr>
        <w:b/>
      </w:rPr>
      <w:fldChar w:fldCharType="separate"/>
    </w:r>
    <w:r>
      <w:rPr>
        <w:b/>
        <w:noProof/>
      </w:rPr>
      <w:t>49</w:t>
    </w:r>
    <w:r>
      <w:rPr>
        <w:b/>
      </w:rPr>
      <w:fldChar w:fldCharType="end"/>
    </w:r>
    <w:r>
      <w:t xml:space="preserve"> sur </w:t>
    </w:r>
    <w:r>
      <w:rPr>
        <w:b/>
      </w:rPr>
      <w:fldChar w:fldCharType="begin"/>
    </w:r>
    <w:r>
      <w:rPr>
        <w:b/>
      </w:rPr>
      <w:instrText>NUMPAGES</w:instrText>
    </w:r>
    <w:r>
      <w:rPr>
        <w:b/>
      </w:rPr>
      <w:fldChar w:fldCharType="separate"/>
    </w:r>
    <w:r>
      <w:rPr>
        <w:b/>
        <w:noProof/>
      </w:rPr>
      <w:t>49</w:t>
    </w:r>
    <w:r>
      <w:rPr>
        <w:b/>
      </w:rPr>
      <w:fldChar w:fldCharType="end"/>
    </w:r>
  </w:p>
  <w:p w:rsidR="009C5AF1" w:rsidRDefault="009C5A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AF1" w:rsidRDefault="009C5AF1" w:rsidP="00771A6F">
      <w:pPr>
        <w:spacing w:after="0" w:line="240" w:lineRule="auto"/>
      </w:pPr>
      <w:r>
        <w:separator/>
      </w:r>
    </w:p>
  </w:footnote>
  <w:footnote w:type="continuationSeparator" w:id="0">
    <w:p w:rsidR="009C5AF1" w:rsidRDefault="009C5AF1" w:rsidP="00771A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19"/>
    <w:lvl w:ilvl="0">
      <w:start w:val="2"/>
      <w:numFmt w:val="bullet"/>
      <w:lvlText w:val="-"/>
      <w:lvlJc w:val="left"/>
      <w:pPr>
        <w:tabs>
          <w:tab w:val="num" w:pos="720"/>
        </w:tabs>
        <w:ind w:left="720" w:hanging="360"/>
      </w:pPr>
      <w:rPr>
        <w:rFonts w:ascii="Arial" w:hAnsi="Arial"/>
      </w:rPr>
    </w:lvl>
  </w:abstractNum>
  <w:abstractNum w:abstractNumId="1">
    <w:nsid w:val="04F1536B"/>
    <w:multiLevelType w:val="hybridMultilevel"/>
    <w:tmpl w:val="12188706"/>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E6717D"/>
    <w:multiLevelType w:val="hybridMultilevel"/>
    <w:tmpl w:val="39C220D6"/>
    <w:lvl w:ilvl="0" w:tplc="BA5CEAB0">
      <w:start w:val="1"/>
      <w:numFmt w:val="decimal"/>
      <w:lvlText w:val="%1."/>
      <w:lvlJc w:val="left"/>
      <w:pPr>
        <w:ind w:left="720" w:hanging="360"/>
      </w:pPr>
      <w:rPr>
        <w:rFonts w:ascii="MyriadPro-Semibold" w:hAnsi="MyriadPro-Semibold" w:cs="MyriadPro-Semibold"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
    <w:nsid w:val="0A534C06"/>
    <w:multiLevelType w:val="hybridMultilevel"/>
    <w:tmpl w:val="AF2EECD8"/>
    <w:lvl w:ilvl="0" w:tplc="C5468A22">
      <w:start w:val="1"/>
      <w:numFmt w:val="bullet"/>
      <w:lvlText w:val=""/>
      <w:lvlJc w:val="left"/>
      <w:pPr>
        <w:tabs>
          <w:tab w:val="num" w:pos="720"/>
        </w:tabs>
        <w:ind w:left="720" w:hanging="360"/>
      </w:pPr>
      <w:rPr>
        <w:rFonts w:ascii="Symbol" w:hAnsi="Symbol" w:hint="default"/>
        <w:strike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C77635A"/>
    <w:multiLevelType w:val="hybridMultilevel"/>
    <w:tmpl w:val="2968C96A"/>
    <w:lvl w:ilvl="0" w:tplc="5A283608">
      <w:start w:val="10"/>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5">
    <w:nsid w:val="0E0466DD"/>
    <w:multiLevelType w:val="hybridMultilevel"/>
    <w:tmpl w:val="2AF4584E"/>
    <w:lvl w:ilvl="0" w:tplc="AAF29080">
      <w:start w:val="2"/>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EE50C55"/>
    <w:multiLevelType w:val="hybridMultilevel"/>
    <w:tmpl w:val="B49662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0EE3BC1"/>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8">
    <w:nsid w:val="12E17DA5"/>
    <w:multiLevelType w:val="hybridMultilevel"/>
    <w:tmpl w:val="29946036"/>
    <w:lvl w:ilvl="0" w:tplc="BA5CEAB0">
      <w:start w:val="1"/>
      <w:numFmt w:val="decimal"/>
      <w:lvlText w:val="%1."/>
      <w:lvlJc w:val="left"/>
      <w:pPr>
        <w:ind w:left="720" w:hanging="360"/>
      </w:pPr>
      <w:rPr>
        <w:rFonts w:ascii="MyriadPro-Semibold" w:hAnsi="MyriadPro-Semibold" w:cs="MyriadPro-Semibold"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9">
    <w:nsid w:val="140D6A68"/>
    <w:multiLevelType w:val="hybridMultilevel"/>
    <w:tmpl w:val="E61451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470384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1">
    <w:nsid w:val="14745A2A"/>
    <w:multiLevelType w:val="hybridMultilevel"/>
    <w:tmpl w:val="9F2E27A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AC064D2"/>
    <w:multiLevelType w:val="hybridMultilevel"/>
    <w:tmpl w:val="362A3D8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B5248D7"/>
    <w:multiLevelType w:val="hybridMultilevel"/>
    <w:tmpl w:val="5E7C564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0191FBB"/>
    <w:multiLevelType w:val="hybridMultilevel"/>
    <w:tmpl w:val="03FAEEB8"/>
    <w:lvl w:ilvl="0" w:tplc="14127470">
      <w:start w:val="4"/>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9B0115A"/>
    <w:multiLevelType w:val="hybridMultilevel"/>
    <w:tmpl w:val="9B2ECE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9C23AB4"/>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7">
    <w:nsid w:val="362612AB"/>
    <w:multiLevelType w:val="hybridMultilevel"/>
    <w:tmpl w:val="B7129E20"/>
    <w:lvl w:ilvl="0" w:tplc="14127470">
      <w:start w:val="4"/>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373A6B1A"/>
    <w:multiLevelType w:val="hybridMultilevel"/>
    <w:tmpl w:val="25A233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7EF0A47"/>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0">
    <w:nsid w:val="394D6D03"/>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1">
    <w:nsid w:val="394D785D"/>
    <w:multiLevelType w:val="hybridMultilevel"/>
    <w:tmpl w:val="CE485B4A"/>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2">
    <w:nsid w:val="3A5626A2"/>
    <w:multiLevelType w:val="hybridMultilevel"/>
    <w:tmpl w:val="C194E636"/>
    <w:lvl w:ilvl="0" w:tplc="14127470">
      <w:start w:val="4"/>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2993B9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4">
    <w:nsid w:val="432A6432"/>
    <w:multiLevelType w:val="hybridMultilevel"/>
    <w:tmpl w:val="8D7A1AA8"/>
    <w:lvl w:ilvl="0" w:tplc="D80E4AB6">
      <w:start w:val="4"/>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25">
    <w:nsid w:val="4E834624"/>
    <w:multiLevelType w:val="hybridMultilevel"/>
    <w:tmpl w:val="AE3A6B84"/>
    <w:lvl w:ilvl="0" w:tplc="14488624">
      <w:start w:val="6"/>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26">
    <w:nsid w:val="52500056"/>
    <w:multiLevelType w:val="hybridMultilevel"/>
    <w:tmpl w:val="1BEEB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5EB7037"/>
    <w:multiLevelType w:val="hybridMultilevel"/>
    <w:tmpl w:val="92AC7DD8"/>
    <w:lvl w:ilvl="0" w:tplc="14127470">
      <w:start w:val="4"/>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0130CEF"/>
    <w:multiLevelType w:val="hybridMultilevel"/>
    <w:tmpl w:val="90ACAC04"/>
    <w:lvl w:ilvl="0" w:tplc="14127470">
      <w:start w:val="4"/>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50779EC"/>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30">
    <w:nsid w:val="65095241"/>
    <w:multiLevelType w:val="hybridMultilevel"/>
    <w:tmpl w:val="1CB82A9E"/>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6797575"/>
    <w:multiLevelType w:val="hybridMultilevel"/>
    <w:tmpl w:val="96F496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6CB33B9"/>
    <w:multiLevelType w:val="hybridMultilevel"/>
    <w:tmpl w:val="016CE69A"/>
    <w:lvl w:ilvl="0" w:tplc="14127470">
      <w:start w:val="4"/>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730644A"/>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34">
    <w:nsid w:val="67F151F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35">
    <w:nsid w:val="6B09738B"/>
    <w:multiLevelType w:val="hybridMultilevel"/>
    <w:tmpl w:val="ECAC0F84"/>
    <w:lvl w:ilvl="0" w:tplc="040C0005">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6">
    <w:nsid w:val="6BC83764"/>
    <w:multiLevelType w:val="hybridMultilevel"/>
    <w:tmpl w:val="5A20FF6E"/>
    <w:lvl w:ilvl="0" w:tplc="14127470">
      <w:start w:val="4"/>
      <w:numFmt w:val="bullet"/>
      <w:lvlText w:val="-"/>
      <w:lvlJc w:val="left"/>
      <w:pPr>
        <w:ind w:left="360" w:hanging="360"/>
      </w:pPr>
      <w:rPr>
        <w:rFonts w:ascii="Calibri" w:eastAsia="Times New Roman" w:hAnsi="Calibri"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79626E3A"/>
    <w:multiLevelType w:val="hybridMultilevel"/>
    <w:tmpl w:val="FF283234"/>
    <w:lvl w:ilvl="0" w:tplc="BA5CEAB0">
      <w:start w:val="1"/>
      <w:numFmt w:val="decimal"/>
      <w:lvlText w:val="%1."/>
      <w:lvlJc w:val="left"/>
      <w:pPr>
        <w:ind w:left="720" w:hanging="360"/>
      </w:pPr>
      <w:rPr>
        <w:rFonts w:ascii="MyriadPro-Semibold" w:hAnsi="MyriadPro-Semibold" w:cs="MyriadPro-Semibold"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35"/>
  </w:num>
  <w:num w:numId="2">
    <w:abstractNumId w:val="21"/>
  </w:num>
  <w:num w:numId="3">
    <w:abstractNumId w:val="3"/>
  </w:num>
  <w:num w:numId="4">
    <w:abstractNumId w:val="31"/>
  </w:num>
  <w:num w:numId="5">
    <w:abstractNumId w:val="11"/>
  </w:num>
  <w:num w:numId="6">
    <w:abstractNumId w:val="28"/>
  </w:num>
  <w:num w:numId="7">
    <w:abstractNumId w:val="1"/>
  </w:num>
  <w:num w:numId="8">
    <w:abstractNumId w:val="15"/>
  </w:num>
  <w:num w:numId="9">
    <w:abstractNumId w:val="0"/>
  </w:num>
  <w:num w:numId="10">
    <w:abstractNumId w:val="18"/>
  </w:num>
  <w:num w:numId="11">
    <w:abstractNumId w:val="13"/>
  </w:num>
  <w:num w:numId="12">
    <w:abstractNumId w:val="26"/>
  </w:num>
  <w:num w:numId="13">
    <w:abstractNumId w:val="6"/>
  </w:num>
  <w:num w:numId="14">
    <w:abstractNumId w:val="9"/>
  </w:num>
  <w:num w:numId="15">
    <w:abstractNumId w:val="30"/>
  </w:num>
  <w:num w:numId="16">
    <w:abstractNumId w:val="5"/>
  </w:num>
  <w:num w:numId="17">
    <w:abstractNumId w:val="29"/>
  </w:num>
  <w:num w:numId="18">
    <w:abstractNumId w:val="10"/>
  </w:num>
  <w:num w:numId="19">
    <w:abstractNumId w:val="7"/>
  </w:num>
  <w:num w:numId="20">
    <w:abstractNumId w:val="16"/>
  </w:num>
  <w:num w:numId="21">
    <w:abstractNumId w:val="23"/>
  </w:num>
  <w:num w:numId="22">
    <w:abstractNumId w:val="20"/>
  </w:num>
  <w:num w:numId="23">
    <w:abstractNumId w:val="33"/>
  </w:num>
  <w:num w:numId="24">
    <w:abstractNumId w:val="19"/>
  </w:num>
  <w:num w:numId="25">
    <w:abstractNumId w:val="34"/>
  </w:num>
  <w:num w:numId="26">
    <w:abstractNumId w:val="8"/>
  </w:num>
  <w:num w:numId="27">
    <w:abstractNumId w:val="24"/>
  </w:num>
  <w:num w:numId="28">
    <w:abstractNumId w:val="25"/>
  </w:num>
  <w:num w:numId="29">
    <w:abstractNumId w:val="4"/>
  </w:num>
  <w:num w:numId="30">
    <w:abstractNumId w:val="37"/>
  </w:num>
  <w:num w:numId="31">
    <w:abstractNumId w:val="2"/>
  </w:num>
  <w:num w:numId="32">
    <w:abstractNumId w:val="12"/>
  </w:num>
  <w:num w:numId="33">
    <w:abstractNumId w:val="14"/>
  </w:num>
  <w:num w:numId="34">
    <w:abstractNumId w:val="32"/>
  </w:num>
  <w:num w:numId="35">
    <w:abstractNumId w:val="36"/>
  </w:num>
  <w:num w:numId="36">
    <w:abstractNumId w:val="22"/>
  </w:num>
  <w:num w:numId="37">
    <w:abstractNumId w:val="27"/>
  </w:num>
  <w:num w:numId="3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1A6F"/>
    <w:rsid w:val="00085D01"/>
    <w:rsid w:val="000B0E36"/>
    <w:rsid w:val="000C3C9F"/>
    <w:rsid w:val="000D0F97"/>
    <w:rsid w:val="000F6F96"/>
    <w:rsid w:val="001068CD"/>
    <w:rsid w:val="00121FD2"/>
    <w:rsid w:val="00195033"/>
    <w:rsid w:val="001D456C"/>
    <w:rsid w:val="00236A9F"/>
    <w:rsid w:val="00237DCA"/>
    <w:rsid w:val="00263571"/>
    <w:rsid w:val="00280344"/>
    <w:rsid w:val="002A40BA"/>
    <w:rsid w:val="002F69BF"/>
    <w:rsid w:val="00370CA6"/>
    <w:rsid w:val="003A78C3"/>
    <w:rsid w:val="003B40B9"/>
    <w:rsid w:val="003E215F"/>
    <w:rsid w:val="003F5F81"/>
    <w:rsid w:val="00416C0B"/>
    <w:rsid w:val="004534EA"/>
    <w:rsid w:val="004A40EB"/>
    <w:rsid w:val="004B0D69"/>
    <w:rsid w:val="004F45AE"/>
    <w:rsid w:val="00521D74"/>
    <w:rsid w:val="005436EE"/>
    <w:rsid w:val="00543B9F"/>
    <w:rsid w:val="00653368"/>
    <w:rsid w:val="00681AD7"/>
    <w:rsid w:val="007013CD"/>
    <w:rsid w:val="0071484D"/>
    <w:rsid w:val="00771A6F"/>
    <w:rsid w:val="007A7461"/>
    <w:rsid w:val="007D5DCC"/>
    <w:rsid w:val="007F4DA2"/>
    <w:rsid w:val="00823499"/>
    <w:rsid w:val="008E30F4"/>
    <w:rsid w:val="0090315F"/>
    <w:rsid w:val="009059E1"/>
    <w:rsid w:val="00974F9C"/>
    <w:rsid w:val="009906FD"/>
    <w:rsid w:val="009A1A1E"/>
    <w:rsid w:val="009A6886"/>
    <w:rsid w:val="009B4A77"/>
    <w:rsid w:val="009C1A9B"/>
    <w:rsid w:val="009C5AF1"/>
    <w:rsid w:val="009E6228"/>
    <w:rsid w:val="00A07BE7"/>
    <w:rsid w:val="00A3732F"/>
    <w:rsid w:val="00A5142D"/>
    <w:rsid w:val="00A662D8"/>
    <w:rsid w:val="00A75F65"/>
    <w:rsid w:val="00AA1F1E"/>
    <w:rsid w:val="00AA6E9D"/>
    <w:rsid w:val="00AB14E6"/>
    <w:rsid w:val="00AE4A79"/>
    <w:rsid w:val="00AE5D05"/>
    <w:rsid w:val="00AF269F"/>
    <w:rsid w:val="00AF2FA6"/>
    <w:rsid w:val="00B1751C"/>
    <w:rsid w:val="00B201A2"/>
    <w:rsid w:val="00B301B4"/>
    <w:rsid w:val="00B46502"/>
    <w:rsid w:val="00B60F5B"/>
    <w:rsid w:val="00BB5EC9"/>
    <w:rsid w:val="00BE66F0"/>
    <w:rsid w:val="00C07252"/>
    <w:rsid w:val="00C12382"/>
    <w:rsid w:val="00C20C65"/>
    <w:rsid w:val="00C5137B"/>
    <w:rsid w:val="00C92DC7"/>
    <w:rsid w:val="00CA3C91"/>
    <w:rsid w:val="00CC3862"/>
    <w:rsid w:val="00D555F0"/>
    <w:rsid w:val="00D92F70"/>
    <w:rsid w:val="00DD1278"/>
    <w:rsid w:val="00E026D9"/>
    <w:rsid w:val="00E15F6E"/>
    <w:rsid w:val="00E2202D"/>
    <w:rsid w:val="00E24779"/>
    <w:rsid w:val="00E73030"/>
    <w:rsid w:val="00E8001A"/>
    <w:rsid w:val="00EA7E04"/>
    <w:rsid w:val="00EE629D"/>
    <w:rsid w:val="00F01E2E"/>
    <w:rsid w:val="00FE7A4F"/>
    <w:rsid w:val="00FF5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71A6F"/>
    <w:pPr>
      <w:spacing w:after="200" w:line="276" w:lineRule="auto"/>
    </w:pPr>
    <w:rPr>
      <w:lang w:val="fr-FR"/>
    </w:rPr>
  </w:style>
  <w:style w:type="paragraph" w:styleId="Heading1">
    <w:name w:val="heading 1"/>
    <w:basedOn w:val="Normal"/>
    <w:link w:val="Heading1Char"/>
    <w:uiPriority w:val="99"/>
    <w:qFormat/>
    <w:rsid w:val="00771A6F"/>
    <w:pPr>
      <w:spacing w:before="100" w:beforeAutospacing="1" w:after="100" w:afterAutospacing="1" w:line="240" w:lineRule="auto"/>
      <w:outlineLvl w:val="0"/>
    </w:pPr>
    <w:rPr>
      <w:rFonts w:ascii="Times New Roman" w:eastAsia="Times New Roman" w:hAnsi="Times New Roman"/>
      <w:b/>
      <w:bCs/>
      <w:kern w:val="36"/>
      <w:sz w:val="48"/>
      <w:szCs w:val="48"/>
      <w:lang w:eastAsia="fr-FR"/>
    </w:rPr>
  </w:style>
  <w:style w:type="paragraph" w:styleId="Heading2">
    <w:name w:val="heading 2"/>
    <w:basedOn w:val="Normal"/>
    <w:link w:val="Heading2Char"/>
    <w:uiPriority w:val="99"/>
    <w:qFormat/>
    <w:rsid w:val="00771A6F"/>
    <w:pPr>
      <w:spacing w:before="100" w:beforeAutospacing="1" w:after="100" w:afterAutospacing="1" w:line="240" w:lineRule="auto"/>
      <w:outlineLvl w:val="1"/>
    </w:pPr>
    <w:rPr>
      <w:rFonts w:ascii="Times New Roman" w:eastAsia="Times New Roman" w:hAnsi="Times New Roman"/>
      <w:b/>
      <w:bCs/>
      <w:sz w:val="36"/>
      <w:szCs w:val="36"/>
      <w:lang w:eastAsia="fr-FR"/>
    </w:rPr>
  </w:style>
  <w:style w:type="paragraph" w:styleId="Heading3">
    <w:name w:val="heading 3"/>
    <w:basedOn w:val="Normal"/>
    <w:link w:val="Heading3Char"/>
    <w:uiPriority w:val="99"/>
    <w:qFormat/>
    <w:rsid w:val="00771A6F"/>
    <w:pPr>
      <w:spacing w:before="100" w:beforeAutospacing="1" w:after="100" w:afterAutospacing="1" w:line="240" w:lineRule="auto"/>
      <w:outlineLvl w:val="2"/>
    </w:pPr>
    <w:rPr>
      <w:rFonts w:ascii="Times New Roman" w:eastAsia="Times New Roman" w:hAnsi="Times New Roman"/>
      <w:b/>
      <w:bCs/>
      <w:sz w:val="27"/>
      <w:szCs w:val="27"/>
      <w:lang w:eastAsia="fr-FR"/>
    </w:rPr>
  </w:style>
  <w:style w:type="paragraph" w:styleId="Heading4">
    <w:name w:val="heading 4"/>
    <w:basedOn w:val="Normal"/>
    <w:link w:val="Heading4Char"/>
    <w:uiPriority w:val="99"/>
    <w:qFormat/>
    <w:rsid w:val="00771A6F"/>
    <w:pPr>
      <w:spacing w:before="100" w:beforeAutospacing="1" w:after="100" w:afterAutospacing="1" w:line="240" w:lineRule="auto"/>
      <w:outlineLvl w:val="3"/>
    </w:pPr>
    <w:rPr>
      <w:rFonts w:ascii="Times New Roman" w:eastAsia="Times New Roman" w:hAnsi="Times New Roman"/>
      <w:b/>
      <w:bCs/>
      <w:sz w:val="24"/>
      <w:szCs w:val="24"/>
      <w:lang w:eastAsia="fr-FR"/>
    </w:rPr>
  </w:style>
  <w:style w:type="paragraph" w:styleId="Heading5">
    <w:name w:val="heading 5"/>
    <w:basedOn w:val="Normal"/>
    <w:link w:val="Heading5Char"/>
    <w:uiPriority w:val="99"/>
    <w:qFormat/>
    <w:rsid w:val="00771A6F"/>
    <w:pPr>
      <w:spacing w:before="100" w:beforeAutospacing="1" w:after="100" w:afterAutospacing="1" w:line="240" w:lineRule="auto"/>
      <w:outlineLvl w:val="4"/>
    </w:pPr>
    <w:rPr>
      <w:rFonts w:ascii="Times New Roman" w:eastAsia="Times New Roman" w:hAnsi="Times New Roman"/>
      <w:b/>
      <w:bCs/>
      <w:sz w:val="20"/>
      <w:szCs w:val="20"/>
      <w:lang w:eastAsia="fr-FR"/>
    </w:rPr>
  </w:style>
  <w:style w:type="paragraph" w:styleId="Heading6">
    <w:name w:val="heading 6"/>
    <w:basedOn w:val="Normal"/>
    <w:link w:val="Heading6Char"/>
    <w:uiPriority w:val="99"/>
    <w:qFormat/>
    <w:rsid w:val="00771A6F"/>
    <w:pPr>
      <w:spacing w:before="100" w:beforeAutospacing="1" w:after="100" w:afterAutospacing="1" w:line="240" w:lineRule="auto"/>
      <w:outlineLvl w:val="5"/>
    </w:pPr>
    <w:rPr>
      <w:rFonts w:ascii="Times New Roman" w:eastAsia="Times New Roman" w:hAnsi="Times New Roman"/>
      <w:b/>
      <w:bCs/>
      <w:sz w:val="15"/>
      <w:szCs w:val="15"/>
      <w:lang w:eastAsia="fr-F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71A6F"/>
    <w:rPr>
      <w:rFonts w:ascii="Times New Roman" w:hAnsi="Times New Roman" w:cs="Times New Roman"/>
      <w:b/>
      <w:bCs/>
      <w:kern w:val="36"/>
      <w:sz w:val="48"/>
      <w:szCs w:val="48"/>
      <w:lang w:eastAsia="fr-FR"/>
    </w:rPr>
  </w:style>
  <w:style w:type="character" w:customStyle="1" w:styleId="Heading2Char">
    <w:name w:val="Heading 2 Char"/>
    <w:basedOn w:val="DefaultParagraphFont"/>
    <w:link w:val="Heading2"/>
    <w:uiPriority w:val="99"/>
    <w:locked/>
    <w:rsid w:val="00771A6F"/>
    <w:rPr>
      <w:rFonts w:ascii="Times New Roman" w:hAnsi="Times New Roman" w:cs="Times New Roman"/>
      <w:b/>
      <w:bCs/>
      <w:sz w:val="36"/>
      <w:szCs w:val="36"/>
      <w:lang w:eastAsia="fr-FR"/>
    </w:rPr>
  </w:style>
  <w:style w:type="character" w:customStyle="1" w:styleId="Heading3Char">
    <w:name w:val="Heading 3 Char"/>
    <w:basedOn w:val="DefaultParagraphFont"/>
    <w:link w:val="Heading3"/>
    <w:uiPriority w:val="99"/>
    <w:locked/>
    <w:rsid w:val="00771A6F"/>
    <w:rPr>
      <w:rFonts w:ascii="Times New Roman" w:hAnsi="Times New Roman" w:cs="Times New Roman"/>
      <w:b/>
      <w:bCs/>
      <w:sz w:val="27"/>
      <w:szCs w:val="27"/>
      <w:lang w:eastAsia="fr-FR"/>
    </w:rPr>
  </w:style>
  <w:style w:type="character" w:customStyle="1" w:styleId="Heading4Char">
    <w:name w:val="Heading 4 Char"/>
    <w:basedOn w:val="DefaultParagraphFont"/>
    <w:link w:val="Heading4"/>
    <w:uiPriority w:val="99"/>
    <w:locked/>
    <w:rsid w:val="00771A6F"/>
    <w:rPr>
      <w:rFonts w:ascii="Times New Roman" w:hAnsi="Times New Roman" w:cs="Times New Roman"/>
      <w:b/>
      <w:bCs/>
      <w:sz w:val="24"/>
      <w:szCs w:val="24"/>
      <w:lang w:eastAsia="fr-FR"/>
    </w:rPr>
  </w:style>
  <w:style w:type="character" w:customStyle="1" w:styleId="Heading5Char">
    <w:name w:val="Heading 5 Char"/>
    <w:basedOn w:val="DefaultParagraphFont"/>
    <w:link w:val="Heading5"/>
    <w:uiPriority w:val="99"/>
    <w:locked/>
    <w:rsid w:val="00771A6F"/>
    <w:rPr>
      <w:rFonts w:ascii="Times New Roman" w:hAnsi="Times New Roman" w:cs="Times New Roman"/>
      <w:b/>
      <w:bCs/>
      <w:sz w:val="20"/>
      <w:szCs w:val="20"/>
      <w:lang w:eastAsia="fr-FR"/>
    </w:rPr>
  </w:style>
  <w:style w:type="character" w:customStyle="1" w:styleId="Heading6Char">
    <w:name w:val="Heading 6 Char"/>
    <w:basedOn w:val="DefaultParagraphFont"/>
    <w:link w:val="Heading6"/>
    <w:uiPriority w:val="99"/>
    <w:locked/>
    <w:rsid w:val="00771A6F"/>
    <w:rPr>
      <w:rFonts w:ascii="Times New Roman" w:hAnsi="Times New Roman" w:cs="Times New Roman"/>
      <w:b/>
      <w:bCs/>
      <w:sz w:val="15"/>
      <w:szCs w:val="15"/>
      <w:lang w:eastAsia="fr-FR"/>
    </w:rPr>
  </w:style>
  <w:style w:type="character" w:styleId="Hyperlink">
    <w:name w:val="Hyperlink"/>
    <w:basedOn w:val="DefaultParagraphFont"/>
    <w:uiPriority w:val="99"/>
    <w:rsid w:val="00771A6F"/>
    <w:rPr>
      <w:rFonts w:cs="Times New Roman"/>
      <w:color w:val="0000FF"/>
      <w:u w:val="single"/>
    </w:rPr>
  </w:style>
  <w:style w:type="character" w:styleId="FollowedHyperlink">
    <w:name w:val="FollowedHyperlink"/>
    <w:basedOn w:val="DefaultParagraphFont"/>
    <w:uiPriority w:val="99"/>
    <w:semiHidden/>
    <w:rsid w:val="00771A6F"/>
    <w:rPr>
      <w:rFonts w:cs="Times New Roman"/>
      <w:color w:val="800080"/>
      <w:u w:val="single"/>
    </w:rPr>
  </w:style>
  <w:style w:type="character" w:styleId="HTMLCode">
    <w:name w:val="HTML Code"/>
    <w:basedOn w:val="DefaultParagraphFont"/>
    <w:uiPriority w:val="99"/>
    <w:semiHidden/>
    <w:rsid w:val="00771A6F"/>
    <w:rPr>
      <w:rFonts w:ascii="Courier New" w:hAnsi="Courier New" w:cs="Courier New"/>
      <w:sz w:val="20"/>
      <w:szCs w:val="20"/>
      <w:shd w:val="clear" w:color="auto" w:fill="auto"/>
    </w:rPr>
  </w:style>
  <w:style w:type="character" w:styleId="HTMLDefinition">
    <w:name w:val="HTML Definition"/>
    <w:basedOn w:val="DefaultParagraphFont"/>
    <w:uiPriority w:val="99"/>
    <w:semiHidden/>
    <w:rsid w:val="00771A6F"/>
    <w:rPr>
      <w:rFonts w:cs="Times New Roman"/>
      <w:b/>
      <w:bCs/>
    </w:rPr>
  </w:style>
  <w:style w:type="paragraph" w:styleId="HTMLPreformatted">
    <w:name w:val="HTML Preformatted"/>
    <w:basedOn w:val="Normal"/>
    <w:link w:val="HTMLPreformattedChar"/>
    <w:uiPriority w:val="99"/>
    <w:semiHidden/>
    <w:rsid w:val="00771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semiHidden/>
    <w:locked/>
    <w:rsid w:val="00771A6F"/>
    <w:rPr>
      <w:rFonts w:ascii="Courier New" w:hAnsi="Courier New" w:cs="Courier New"/>
      <w:sz w:val="20"/>
      <w:szCs w:val="20"/>
      <w:lang w:eastAsia="fr-FR"/>
    </w:rPr>
  </w:style>
  <w:style w:type="paragraph" w:styleId="NormalWeb">
    <w:name w:val="Normal (Web)"/>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loc">
    <w:name w:val="bloc"/>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ordered">
    <w:name w:val="bordered"/>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fr-collapsible-toggle">
    <w:name w:val="fr-collapsible-togg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fr-collapsible-toggle-collapsed">
    <w:name w:val="fr-collapsible-toggle-collapsed"/>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fr-collapsible-group-toogle-all">
    <w:name w:val="fr-collapsible-group-toogle-all"/>
    <w:basedOn w:val="Normal"/>
    <w:uiPriority w:val="99"/>
    <w:rsid w:val="00771A6F"/>
    <w:pPr>
      <w:spacing w:before="100" w:beforeAutospacing="1" w:after="100" w:afterAutospacing="1" w:line="240" w:lineRule="auto"/>
    </w:pPr>
    <w:rPr>
      <w:rFonts w:ascii="Times New Roman" w:eastAsia="Times New Roman" w:hAnsi="Times New Roman"/>
      <w:sz w:val="18"/>
      <w:szCs w:val="18"/>
      <w:lang w:eastAsia="fr-FR"/>
    </w:rPr>
  </w:style>
  <w:style w:type="paragraph" w:customStyle="1" w:styleId="toogleboxnew">
    <w:name w:val="toogleboxnew"/>
    <w:basedOn w:val="Normal"/>
    <w:uiPriority w:val="99"/>
    <w:rsid w:val="00771A6F"/>
    <w:pPr>
      <w:pBdr>
        <w:top w:val="single" w:sz="6" w:space="2" w:color="AAAAAA"/>
        <w:left w:val="single" w:sz="6" w:space="2" w:color="AAAAAA"/>
        <w:bottom w:val="single" w:sz="6" w:space="0" w:color="AAAAAA"/>
        <w:right w:val="single" w:sz="6" w:space="2" w:color="AAAAAA"/>
      </w:pBd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oogleboxnewtitle">
    <w:name w:val="toogleboxnew_title"/>
    <w:basedOn w:val="Normal"/>
    <w:uiPriority w:val="99"/>
    <w:rsid w:val="00771A6F"/>
    <w:pPr>
      <w:shd w:val="clear" w:color="auto" w:fill="EFEFEF"/>
      <w:spacing w:after="30" w:line="240" w:lineRule="auto"/>
      <w:jc w:val="center"/>
    </w:pPr>
    <w:rPr>
      <w:rFonts w:ascii="Times New Roman" w:eastAsia="Times New Roman" w:hAnsi="Times New Roman"/>
      <w:b/>
      <w:bCs/>
      <w:sz w:val="24"/>
      <w:szCs w:val="24"/>
      <w:lang w:eastAsia="fr-FR"/>
    </w:rPr>
  </w:style>
  <w:style w:type="paragraph" w:customStyle="1" w:styleId="navboxnew">
    <w:name w:val="navboxnew"/>
    <w:basedOn w:val="Normal"/>
    <w:uiPriority w:val="99"/>
    <w:rsid w:val="00771A6F"/>
    <w:pPr>
      <w:pBdr>
        <w:top w:val="single" w:sz="6" w:space="3" w:color="AAAAAA"/>
        <w:left w:val="single" w:sz="6" w:space="3" w:color="AAAAAA"/>
        <w:bottom w:val="single" w:sz="6" w:space="2" w:color="AAAAAA"/>
        <w:right w:val="single" w:sz="6" w:space="3" w:color="AAAAAA"/>
      </w:pBdr>
      <w:shd w:val="clear" w:color="auto" w:fill="F9F9F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navbar">
    <w:name w:val="navboxnew_tnavbar"/>
    <w:basedOn w:val="Normal"/>
    <w:uiPriority w:val="99"/>
    <w:rsid w:val="00771A6F"/>
    <w:pPr>
      <w:spacing w:before="100" w:beforeAutospacing="1" w:after="100" w:afterAutospacing="1" w:line="240" w:lineRule="auto"/>
      <w:ind w:left="-1200"/>
    </w:pPr>
    <w:rPr>
      <w:rFonts w:ascii="Times New Roman" w:eastAsia="Times New Roman" w:hAnsi="Times New Roman"/>
      <w:sz w:val="19"/>
      <w:szCs w:val="19"/>
      <w:lang w:eastAsia="fr-FR"/>
    </w:rPr>
  </w:style>
  <w:style w:type="paragraph" w:customStyle="1" w:styleId="navboxnewoldie">
    <w:name w:val="navboxnew_oldie"/>
    <w:basedOn w:val="Normal"/>
    <w:uiPriority w:val="99"/>
    <w:rsid w:val="00771A6F"/>
    <w:pPr>
      <w:pBdr>
        <w:top w:val="single" w:sz="6" w:space="3" w:color="AAAAAA"/>
        <w:left w:val="single" w:sz="6" w:space="3" w:color="AAAAAA"/>
        <w:bottom w:val="single" w:sz="6" w:space="2" w:color="AAAAAA"/>
        <w:right w:val="single" w:sz="6" w:space="3" w:color="AAAAAA"/>
      </w:pBdr>
      <w:shd w:val="clear" w:color="auto" w:fill="F9F9F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hiero-table">
    <w:name w:val="mw-hiero-tab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hiero-outer">
    <w:name w:val="mw-hiero-oute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hiero-box">
    <w:name w:val="mw-hiero-box"/>
    <w:basedOn w:val="Normal"/>
    <w:uiPriority w:val="99"/>
    <w:rsid w:val="00771A6F"/>
    <w:pPr>
      <w:shd w:val="clear" w:color="auto" w:fill="000000"/>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plusminus-pos">
    <w:name w:val="mw-plusminus-pos"/>
    <w:basedOn w:val="Normal"/>
    <w:uiPriority w:val="99"/>
    <w:rsid w:val="00771A6F"/>
    <w:pPr>
      <w:spacing w:before="100" w:beforeAutospacing="1" w:after="100" w:afterAutospacing="1" w:line="240" w:lineRule="auto"/>
    </w:pPr>
    <w:rPr>
      <w:rFonts w:ascii="Times New Roman" w:eastAsia="Times New Roman" w:hAnsi="Times New Roman"/>
      <w:color w:val="00B000"/>
      <w:sz w:val="24"/>
      <w:szCs w:val="24"/>
      <w:lang w:eastAsia="fr-FR"/>
    </w:rPr>
  </w:style>
  <w:style w:type="paragraph" w:customStyle="1" w:styleId="mw-plusminus-neg">
    <w:name w:val="mw-plusminus-neg"/>
    <w:basedOn w:val="Normal"/>
    <w:uiPriority w:val="99"/>
    <w:rsid w:val="00771A6F"/>
    <w:pPr>
      <w:spacing w:before="100" w:beforeAutospacing="1" w:after="100" w:afterAutospacing="1" w:line="240" w:lineRule="auto"/>
    </w:pPr>
    <w:rPr>
      <w:rFonts w:ascii="Times New Roman" w:eastAsia="Times New Roman" w:hAnsi="Times New Roman"/>
      <w:color w:val="FF2050"/>
      <w:sz w:val="24"/>
      <w:szCs w:val="24"/>
      <w:lang w:eastAsia="fr-FR"/>
    </w:rPr>
  </w:style>
  <w:style w:type="paragraph" w:customStyle="1" w:styleId="mw-plusminus-null">
    <w:name w:val="mw-plusminus-null"/>
    <w:basedOn w:val="Normal"/>
    <w:uiPriority w:val="99"/>
    <w:rsid w:val="00771A6F"/>
    <w:pPr>
      <w:spacing w:before="100" w:beforeAutospacing="1" w:after="100" w:afterAutospacing="1" w:line="240" w:lineRule="auto"/>
    </w:pPr>
    <w:rPr>
      <w:rFonts w:ascii="Times New Roman" w:eastAsia="Times New Roman" w:hAnsi="Times New Roman"/>
      <w:color w:val="999999"/>
      <w:sz w:val="24"/>
      <w:szCs w:val="24"/>
      <w:lang w:eastAsia="fr-FR"/>
    </w:rPr>
  </w:style>
  <w:style w:type="paragraph" w:customStyle="1" w:styleId="mw-tag-markers">
    <w:name w:val="mw-tag-markers"/>
    <w:basedOn w:val="Normal"/>
    <w:uiPriority w:val="99"/>
    <w:rsid w:val="00771A6F"/>
    <w:pPr>
      <w:spacing w:before="100" w:beforeAutospacing="1" w:after="100" w:afterAutospacing="1" w:line="240" w:lineRule="auto"/>
    </w:pPr>
    <w:rPr>
      <w:rFonts w:ascii="Arial" w:eastAsia="Times New Roman" w:hAnsi="Arial" w:cs="Arial"/>
      <w:i/>
      <w:iCs/>
      <w:lang w:eastAsia="fr-FR"/>
    </w:rPr>
  </w:style>
  <w:style w:type="paragraph" w:customStyle="1" w:styleId="history-size">
    <w:name w:val="history-size"/>
    <w:basedOn w:val="Normal"/>
    <w:uiPriority w:val="99"/>
    <w:rsid w:val="00771A6F"/>
    <w:pPr>
      <w:spacing w:before="100" w:beforeAutospacing="1" w:after="100" w:afterAutospacing="1" w:line="240" w:lineRule="auto"/>
    </w:pPr>
    <w:rPr>
      <w:rFonts w:ascii="Times New Roman" w:eastAsia="Times New Roman" w:hAnsi="Times New Roman"/>
      <w:sz w:val="19"/>
      <w:szCs w:val="19"/>
      <w:lang w:eastAsia="fr-FR"/>
    </w:rPr>
  </w:style>
  <w:style w:type="paragraph" w:customStyle="1" w:styleId="mw-whatlinkshere-tools">
    <w:name w:val="mw-whatlinkshere-tools"/>
    <w:basedOn w:val="Normal"/>
    <w:uiPriority w:val="99"/>
    <w:rsid w:val="00771A6F"/>
    <w:pPr>
      <w:spacing w:before="100" w:beforeAutospacing="1" w:after="100" w:afterAutospacing="1" w:line="240" w:lineRule="auto"/>
    </w:pPr>
    <w:rPr>
      <w:rFonts w:ascii="Times New Roman" w:eastAsia="Times New Roman" w:hAnsi="Times New Roman"/>
      <w:sz w:val="19"/>
      <w:szCs w:val="19"/>
      <w:lang w:eastAsia="fr-FR"/>
    </w:rPr>
  </w:style>
  <w:style w:type="paragraph" w:customStyle="1" w:styleId="italique">
    <w:name w:val="italique"/>
    <w:basedOn w:val="Normal"/>
    <w:uiPriority w:val="99"/>
    <w:rsid w:val="00771A6F"/>
    <w:pPr>
      <w:spacing w:before="100" w:beforeAutospacing="1" w:after="100" w:afterAutospacing="1" w:line="240" w:lineRule="auto"/>
    </w:pPr>
    <w:rPr>
      <w:rFonts w:ascii="Times New Roman" w:eastAsia="Times New Roman" w:hAnsi="Times New Roman"/>
      <w:i/>
      <w:iCs/>
      <w:sz w:val="24"/>
      <w:szCs w:val="24"/>
      <w:lang w:eastAsia="fr-FR"/>
    </w:rPr>
  </w:style>
  <w:style w:type="paragraph" w:customStyle="1" w:styleId="nowrap">
    <w:name w:val="nowrap"/>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rcoptions">
    <w:name w:val="rcoptions"/>
    <w:basedOn w:val="Normal"/>
    <w:uiPriority w:val="99"/>
    <w:rsid w:val="00771A6F"/>
    <w:pPr>
      <w:pBdr>
        <w:top w:val="single" w:sz="6" w:space="0" w:color="DDDDF7"/>
        <w:left w:val="single" w:sz="48" w:space="6" w:color="DDDDF7"/>
        <w:bottom w:val="single" w:sz="6" w:space="0" w:color="DDDDF7"/>
        <w:right w:val="single" w:sz="6" w:space="6" w:color="DDDDF7"/>
      </w:pBdr>
      <w:shd w:val="clear" w:color="auto" w:fill="FFFFFF"/>
      <w:spacing w:after="30" w:line="240" w:lineRule="auto"/>
    </w:pPr>
    <w:rPr>
      <w:rFonts w:ascii="Times New Roman" w:eastAsia="Times New Roman" w:hAnsi="Times New Roman"/>
      <w:sz w:val="24"/>
      <w:szCs w:val="24"/>
      <w:lang w:eastAsia="fr-FR"/>
    </w:rPr>
  </w:style>
  <w:style w:type="paragraph" w:customStyle="1" w:styleId="printcssonly">
    <w:name w:val="printcssonly"/>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fieldsetlike">
    <w:name w:val="fieldsetlike"/>
    <w:basedOn w:val="Normal"/>
    <w:uiPriority w:val="99"/>
    <w:rsid w:val="00771A6F"/>
    <w:pPr>
      <w:pBdr>
        <w:top w:val="single" w:sz="6" w:space="0" w:color="AAAAAA"/>
        <w:left w:val="single" w:sz="6" w:space="0" w:color="AAAAAA"/>
        <w:bottom w:val="single" w:sz="6" w:space="5" w:color="AAAAAA"/>
        <w:right w:val="single" w:sz="6" w:space="0" w:color="AAAAAA"/>
      </w:pBdr>
      <w:spacing w:before="240" w:after="240" w:line="240" w:lineRule="auto"/>
      <w:jc w:val="center"/>
    </w:pPr>
    <w:rPr>
      <w:rFonts w:ascii="Times New Roman" w:eastAsia="Times New Roman" w:hAnsi="Times New Roman"/>
      <w:sz w:val="24"/>
      <w:szCs w:val="24"/>
      <w:lang w:eastAsia="fr-FR"/>
    </w:rPr>
  </w:style>
  <w:style w:type="paragraph" w:customStyle="1" w:styleId="homonymie">
    <w:name w:val="homonymie"/>
    <w:basedOn w:val="Normal"/>
    <w:uiPriority w:val="99"/>
    <w:rsid w:val="00771A6F"/>
    <w:pPr>
      <w:pBdr>
        <w:bottom w:val="single" w:sz="6" w:space="6" w:color="AAAAAA"/>
      </w:pBdr>
      <w:shd w:val="clear" w:color="auto" w:fill="FFFFFF"/>
      <w:spacing w:after="120" w:line="240" w:lineRule="auto"/>
    </w:pPr>
    <w:rPr>
      <w:rFonts w:ascii="Times New Roman" w:eastAsia="Times New Roman" w:hAnsi="Times New Roman"/>
      <w:i/>
      <w:iCs/>
      <w:sz w:val="24"/>
      <w:szCs w:val="24"/>
      <w:lang w:eastAsia="fr-FR"/>
    </w:rPr>
  </w:style>
  <w:style w:type="paragraph" w:customStyle="1" w:styleId="indicateur-langue">
    <w:name w:val="indicateur-langue"/>
    <w:basedOn w:val="Normal"/>
    <w:uiPriority w:val="99"/>
    <w:rsid w:val="00771A6F"/>
    <w:pPr>
      <w:spacing w:before="100" w:beforeAutospacing="1" w:after="100" w:afterAutospacing="1" w:line="240" w:lineRule="auto"/>
    </w:pPr>
    <w:rPr>
      <w:rFonts w:ascii="Courier New" w:eastAsia="Times New Roman" w:hAnsi="Courier New" w:cs="Courier New"/>
      <w:b/>
      <w:bCs/>
      <w:sz w:val="24"/>
      <w:szCs w:val="24"/>
      <w:lang w:eastAsia="fr-FR"/>
    </w:rPr>
  </w:style>
  <w:style w:type="paragraph" w:customStyle="1" w:styleId="romain">
    <w:name w:val="romain"/>
    <w:basedOn w:val="Normal"/>
    <w:uiPriority w:val="99"/>
    <w:rsid w:val="00771A6F"/>
    <w:pPr>
      <w:spacing w:before="100" w:beforeAutospacing="1" w:after="100" w:afterAutospacing="1" w:line="240" w:lineRule="auto"/>
    </w:pPr>
    <w:rPr>
      <w:rFonts w:ascii="Times New Roman" w:eastAsia="Times New Roman" w:hAnsi="Times New Roman"/>
      <w:smallCaps/>
      <w:sz w:val="24"/>
      <w:szCs w:val="24"/>
      <w:lang w:eastAsia="fr-FR"/>
    </w:rPr>
  </w:style>
  <w:style w:type="paragraph" w:customStyle="1" w:styleId="texhtml">
    <w:name w:val="texhtml"/>
    <w:basedOn w:val="Normal"/>
    <w:uiPriority w:val="99"/>
    <w:rsid w:val="00771A6F"/>
    <w:pPr>
      <w:spacing w:before="100" w:beforeAutospacing="1" w:after="100" w:afterAutospacing="1" w:line="240" w:lineRule="auto"/>
    </w:pPr>
    <w:rPr>
      <w:rFonts w:ascii="Times New Roman" w:eastAsia="Times New Roman" w:hAnsi="Times New Roman"/>
      <w:sz w:val="29"/>
      <w:szCs w:val="29"/>
      <w:lang w:eastAsia="fr-FR"/>
    </w:rPr>
  </w:style>
  <w:style w:type="paragraph" w:customStyle="1" w:styleId="citecrochet">
    <w:name w:val="cite_crochet"/>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reference">
    <w:name w:val="reference"/>
    <w:basedOn w:val="Normal"/>
    <w:uiPriority w:val="99"/>
    <w:rsid w:val="00771A6F"/>
    <w:pPr>
      <w:spacing w:before="100" w:beforeAutospacing="1" w:after="100" w:afterAutospacing="1" w:line="240" w:lineRule="auto"/>
      <w:textAlignment w:val="top"/>
    </w:pPr>
    <w:rPr>
      <w:rFonts w:ascii="Times New Roman" w:eastAsia="Times New Roman" w:hAnsi="Times New Roman"/>
      <w:sz w:val="19"/>
      <w:szCs w:val="19"/>
      <w:lang w:eastAsia="fr-FR"/>
    </w:rPr>
  </w:style>
  <w:style w:type="paragraph" w:customStyle="1" w:styleId="exposant">
    <w:name w:val="exposant"/>
    <w:basedOn w:val="Normal"/>
    <w:uiPriority w:val="99"/>
    <w:rsid w:val="00771A6F"/>
    <w:pPr>
      <w:spacing w:before="100" w:beforeAutospacing="1" w:after="100" w:afterAutospacing="1" w:line="240" w:lineRule="auto"/>
      <w:textAlignment w:val="top"/>
    </w:pPr>
    <w:rPr>
      <w:rFonts w:ascii="Times New Roman" w:eastAsia="Times New Roman" w:hAnsi="Times New Roman"/>
      <w:sz w:val="19"/>
      <w:szCs w:val="19"/>
      <w:lang w:eastAsia="fr-FR"/>
    </w:rPr>
  </w:style>
  <w:style w:type="paragraph" w:customStyle="1" w:styleId="mw-magiclink-isbn">
    <w:name w:val="mw-magiclink-isbn"/>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iblist">
    <w:name w:val="biblist"/>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wikinorme">
    <w:name w:val="wikinorme"/>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bibtex">
    <w:name w:val="bibtex"/>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isbd">
    <w:name w:val="isbd"/>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iso690">
    <w:name w:val="iso690"/>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specialbib">
    <w:name w:val="specialbib"/>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citevirgule">
    <w:name w:val="cite_virgu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oite-sans-fond">
    <w:name w:val="boite-sans-fond"/>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oite-grise">
    <w:name w:val="boite-grise"/>
    <w:basedOn w:val="Normal"/>
    <w:uiPriority w:val="99"/>
    <w:rsid w:val="00771A6F"/>
    <w:pPr>
      <w:shd w:val="clear" w:color="auto" w:fill="F9F9F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andeau-niveau-grave">
    <w:name w:val="bandeau-niveau-grave"/>
    <w:basedOn w:val="Normal"/>
    <w:uiPriority w:val="99"/>
    <w:rsid w:val="00771A6F"/>
    <w:pPr>
      <w:shd w:val="clear" w:color="auto" w:fill="FFCCCC"/>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andeau-niveau-modere">
    <w:name w:val="bandeau-niveau-modere"/>
    <w:basedOn w:val="Normal"/>
    <w:uiPriority w:val="99"/>
    <w:rsid w:val="00771A6F"/>
    <w:pPr>
      <w:shd w:val="clear" w:color="auto" w:fill="FFEEDD"/>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andeau-niveau-ebauche">
    <w:name w:val="bandeau-niveau-ebauche"/>
    <w:basedOn w:val="Normal"/>
    <w:uiPriority w:val="99"/>
    <w:rsid w:val="00771A6F"/>
    <w:pPr>
      <w:shd w:val="clear" w:color="auto" w:fill="FBFBFB"/>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andeau-niveau-information">
    <w:name w:val="bandeau-niveau-information"/>
    <w:basedOn w:val="Normal"/>
    <w:uiPriority w:val="99"/>
    <w:rsid w:val="00771A6F"/>
    <w:pPr>
      <w:shd w:val="clear" w:color="auto" w:fill="FBFBFB"/>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andeau">
    <w:name w:val="bandeau"/>
    <w:basedOn w:val="Normal"/>
    <w:uiPriority w:val="99"/>
    <w:rsid w:val="00771A6F"/>
    <w:pPr>
      <w:pBdr>
        <w:top w:val="single" w:sz="6" w:space="2" w:color="auto"/>
        <w:left w:val="single" w:sz="48" w:space="8" w:color="auto"/>
        <w:bottom w:val="single" w:sz="6" w:space="2" w:color="auto"/>
        <w:right w:val="single" w:sz="6" w:space="8" w:color="auto"/>
      </w:pBdr>
      <w:spacing w:before="120" w:after="180" w:line="240" w:lineRule="auto"/>
      <w:ind w:left="1224" w:right="1224"/>
    </w:pPr>
    <w:rPr>
      <w:rFonts w:ascii="Times New Roman" w:eastAsia="Times New Roman" w:hAnsi="Times New Roman"/>
      <w:sz w:val="24"/>
      <w:szCs w:val="24"/>
      <w:lang w:eastAsia="fr-FR"/>
    </w:rPr>
  </w:style>
  <w:style w:type="paragraph" w:customStyle="1" w:styleId="bandeau-icone">
    <w:name w:val="bandeau-icone"/>
    <w:basedOn w:val="Normal"/>
    <w:uiPriority w:val="99"/>
    <w:rsid w:val="00771A6F"/>
    <w:pPr>
      <w:spacing w:before="100" w:beforeAutospacing="1" w:after="100" w:afterAutospacing="1" w:line="240" w:lineRule="auto"/>
      <w:jc w:val="center"/>
      <w:textAlignment w:val="center"/>
    </w:pPr>
    <w:rPr>
      <w:rFonts w:ascii="Times New Roman" w:eastAsia="Times New Roman" w:hAnsi="Times New Roman"/>
      <w:sz w:val="24"/>
      <w:szCs w:val="24"/>
      <w:lang w:eastAsia="fr-FR"/>
    </w:rPr>
  </w:style>
  <w:style w:type="paragraph" w:customStyle="1" w:styleId="bandeau-titre">
    <w:name w:val="bandeau-titre"/>
    <w:basedOn w:val="Normal"/>
    <w:uiPriority w:val="99"/>
    <w:rsid w:val="00771A6F"/>
    <w:pPr>
      <w:spacing w:before="100" w:beforeAutospacing="1" w:after="120" w:line="336" w:lineRule="atLeast"/>
    </w:pPr>
    <w:rPr>
      <w:rFonts w:ascii="Times New Roman" w:eastAsia="Times New Roman" w:hAnsi="Times New Roman"/>
      <w:sz w:val="24"/>
      <w:szCs w:val="24"/>
      <w:lang w:eastAsia="fr-FR"/>
    </w:rPr>
  </w:style>
  <w:style w:type="paragraph" w:customStyle="1" w:styleId="bandeau-texte">
    <w:name w:val="bandeau-texte"/>
    <w:basedOn w:val="Normal"/>
    <w:uiPriority w:val="99"/>
    <w:rsid w:val="00771A6F"/>
    <w:pPr>
      <w:spacing w:before="100" w:beforeAutospacing="1" w:after="100" w:afterAutospacing="1" w:line="288" w:lineRule="atLeast"/>
    </w:pPr>
    <w:rPr>
      <w:rFonts w:ascii="Times New Roman" w:eastAsia="Times New Roman" w:hAnsi="Times New Roman"/>
      <w:lang w:eastAsia="fr-FR"/>
    </w:rPr>
  </w:style>
  <w:style w:type="paragraph" w:customStyle="1" w:styleId="indentation">
    <w:name w:val="indentation"/>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loupe">
    <w:name w:val="loup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general">
    <w:name w:val="general"/>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accessibilite">
    <w:name w:val="accessibilit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etoile-or">
    <w:name w:val="etoile-or"/>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etoile-argent">
    <w:name w:val="etoile-argent"/>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categorie">
    <w:name w:val="categori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biblio">
    <w:name w:val="biblio"/>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recyclage">
    <w:name w:val="recyclag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archives">
    <w:name w:val="archive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conflit-edition">
    <w:name w:val="conflit-edition"/>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sons">
    <w:name w:val="son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videos">
    <w:name w:val="video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incomplet">
    <w:name w:val="incomplet"/>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sources">
    <w:name w:val="source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important">
    <w:name w:val="important"/>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en-travaux">
    <w:name w:val="en-travaux"/>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incubator">
    <w:name w:val="incubator"/>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extension">
    <w:name w:val="extension"/>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species">
    <w:name w:val="wikispecie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metawiki">
    <w:name w:val="metawiki"/>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versity">
    <w:name w:val="wikiversity"/>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pedia">
    <w:name w:val="wikipedia"/>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books">
    <w:name w:val="wikibook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news">
    <w:name w:val="wikinew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quote">
    <w:name w:val="wikiquot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source">
    <w:name w:val="wikisourc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commons">
    <w:name w:val="commons"/>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media">
    <w:name w:val="wikimedia"/>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tionary">
    <w:name w:val="wiktionary"/>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data">
    <w:name w:val="wikidata"/>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wikivoyage">
    <w:name w:val="wikivoyage"/>
    <w:basedOn w:val="Normal"/>
    <w:uiPriority w:val="99"/>
    <w:rsid w:val="00771A6F"/>
    <w:pPr>
      <w:spacing w:before="100" w:beforeAutospacing="1" w:after="100" w:afterAutospacing="1" w:line="360" w:lineRule="atLeast"/>
      <w:ind w:firstLine="345"/>
    </w:pPr>
    <w:rPr>
      <w:rFonts w:ascii="Times New Roman" w:eastAsia="Times New Roman" w:hAnsi="Times New Roman"/>
      <w:sz w:val="24"/>
      <w:szCs w:val="24"/>
      <w:lang w:eastAsia="fr-FR"/>
    </w:rPr>
  </w:style>
  <w:style w:type="paragraph" w:customStyle="1" w:styleId="grosse-icone">
    <w:name w:val="grosse-icone"/>
    <w:basedOn w:val="Normal"/>
    <w:uiPriority w:val="99"/>
    <w:rsid w:val="00771A6F"/>
    <w:pPr>
      <w:spacing w:before="100" w:beforeAutospacing="1" w:after="100" w:afterAutospacing="1" w:line="240" w:lineRule="auto"/>
      <w:textAlignment w:val="center"/>
    </w:pPr>
    <w:rPr>
      <w:rFonts w:ascii="Times New Roman" w:eastAsia="Times New Roman" w:hAnsi="Times New Roman"/>
      <w:sz w:val="24"/>
      <w:szCs w:val="24"/>
      <w:lang w:eastAsia="fr-FR"/>
    </w:rPr>
  </w:style>
  <w:style w:type="paragraph" w:customStyle="1" w:styleId="alerte">
    <w:name w:val="alerte"/>
    <w:basedOn w:val="Normal"/>
    <w:uiPriority w:val="99"/>
    <w:rsid w:val="00771A6F"/>
    <w:pPr>
      <w:shd w:val="clear" w:color="auto" w:fill="FFFFDD"/>
      <w:spacing w:before="100" w:beforeAutospacing="1" w:after="96" w:line="240" w:lineRule="auto"/>
    </w:pPr>
    <w:rPr>
      <w:rFonts w:ascii="Times New Roman" w:eastAsia="Times New Roman" w:hAnsi="Times New Roman"/>
      <w:i/>
      <w:iCs/>
      <w:sz w:val="24"/>
      <w:szCs w:val="24"/>
      <w:lang w:eastAsia="fr-FR"/>
    </w:rPr>
  </w:style>
  <w:style w:type="paragraph" w:customStyle="1" w:styleId="grave">
    <w:name w:val="grave"/>
    <w:basedOn w:val="Normal"/>
    <w:uiPriority w:val="99"/>
    <w:rsid w:val="00771A6F"/>
    <w:pPr>
      <w:pBdr>
        <w:top w:val="single" w:sz="6" w:space="0" w:color="FF9966"/>
        <w:left w:val="single" w:sz="6" w:space="0" w:color="FF9966"/>
        <w:bottom w:val="single" w:sz="6" w:space="0" w:color="FF9966"/>
        <w:right w:val="single" w:sz="6" w:space="0" w:color="FF9966"/>
      </w:pBd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essagebox">
    <w:name w:val="messagebox"/>
    <w:basedOn w:val="Normal"/>
    <w:uiPriority w:val="99"/>
    <w:rsid w:val="00771A6F"/>
    <w:pPr>
      <w:pBdr>
        <w:top w:val="single" w:sz="6" w:space="2" w:color="AAAAAA"/>
        <w:left w:val="single" w:sz="6" w:space="2" w:color="AAAAAA"/>
        <w:bottom w:val="single" w:sz="6" w:space="2" w:color="AAAAAA"/>
        <w:right w:val="single" w:sz="6" w:space="2" w:color="AAAAAA"/>
      </w:pBdr>
      <w:shd w:val="clear" w:color="auto" w:fill="F9F9F9"/>
      <w:spacing w:after="240" w:line="240" w:lineRule="auto"/>
      <w:jc w:val="both"/>
    </w:pPr>
    <w:rPr>
      <w:rFonts w:ascii="Times New Roman" w:eastAsia="Times New Roman" w:hAnsi="Times New Roman"/>
      <w:sz w:val="24"/>
      <w:szCs w:val="24"/>
      <w:lang w:eastAsia="fr-FR"/>
    </w:rPr>
  </w:style>
  <w:style w:type="paragraph" w:customStyle="1" w:styleId="vectorbox">
    <w:name w:val="vectorbox"/>
    <w:basedOn w:val="Normal"/>
    <w:uiPriority w:val="99"/>
    <w:rsid w:val="00771A6F"/>
    <w:pPr>
      <w:pBdr>
        <w:top w:val="single" w:sz="6" w:space="0" w:color="A7D7F9"/>
        <w:left w:val="single" w:sz="6" w:space="0" w:color="A7D7F9"/>
        <w:bottom w:val="single" w:sz="6" w:space="0" w:color="A7D7F9"/>
        <w:right w:val="single" w:sz="6" w:space="0" w:color="A7D7F9"/>
      </w:pBdr>
      <w:shd w:val="clear" w:color="auto" w:fill="F5FAFF"/>
      <w:spacing w:after="240" w:line="240" w:lineRule="auto"/>
    </w:pPr>
    <w:rPr>
      <w:rFonts w:ascii="Times New Roman" w:eastAsia="Times New Roman" w:hAnsi="Times New Roman"/>
      <w:sz w:val="24"/>
      <w:szCs w:val="24"/>
      <w:lang w:eastAsia="fr-FR"/>
    </w:rPr>
  </w:style>
  <w:style w:type="paragraph" w:customStyle="1" w:styleId="bandeau-portail-element">
    <w:name w:val="bandeau-portail-element"/>
    <w:basedOn w:val="Normal"/>
    <w:uiPriority w:val="99"/>
    <w:rsid w:val="00771A6F"/>
    <w:pPr>
      <w:spacing w:before="100" w:beforeAutospacing="1" w:after="100" w:afterAutospacing="1" w:line="240" w:lineRule="auto"/>
      <w:ind w:left="360" w:right="360"/>
    </w:pPr>
    <w:rPr>
      <w:rFonts w:ascii="Times New Roman" w:eastAsia="Times New Roman" w:hAnsi="Times New Roman"/>
      <w:sz w:val="24"/>
      <w:szCs w:val="24"/>
      <w:lang w:eastAsia="fr-FR"/>
    </w:rPr>
  </w:style>
  <w:style w:type="paragraph" w:customStyle="1" w:styleId="bandeau-portail-icone">
    <w:name w:val="bandeau-portail-icone"/>
    <w:basedOn w:val="Normal"/>
    <w:uiPriority w:val="99"/>
    <w:rsid w:val="00771A6F"/>
    <w:pPr>
      <w:spacing w:before="100" w:beforeAutospacing="1" w:after="100" w:afterAutospacing="1" w:line="240" w:lineRule="auto"/>
      <w:ind w:right="120"/>
    </w:pPr>
    <w:rPr>
      <w:rFonts w:ascii="Times New Roman" w:eastAsia="Times New Roman" w:hAnsi="Times New Roman"/>
      <w:sz w:val="24"/>
      <w:szCs w:val="24"/>
      <w:lang w:eastAsia="fr-FR"/>
    </w:rPr>
  </w:style>
  <w:style w:type="paragraph" w:customStyle="1" w:styleId="bandeau-portail-texte">
    <w:name w:val="bandeau-portail-texte"/>
    <w:basedOn w:val="Normal"/>
    <w:uiPriority w:val="99"/>
    <w:rsid w:val="00771A6F"/>
    <w:pPr>
      <w:spacing w:before="100" w:beforeAutospacing="1" w:after="100" w:afterAutospacing="1" w:line="240" w:lineRule="auto"/>
    </w:pPr>
    <w:rPr>
      <w:rFonts w:ascii="Times New Roman" w:eastAsia="Times New Roman" w:hAnsi="Times New Roman"/>
      <w:b/>
      <w:bCs/>
      <w:sz w:val="24"/>
      <w:szCs w:val="24"/>
      <w:lang w:eastAsia="fr-FR"/>
    </w:rPr>
  </w:style>
  <w:style w:type="paragraph" w:customStyle="1" w:styleId="exemple">
    <w:name w:val="exemple"/>
    <w:basedOn w:val="Normal"/>
    <w:uiPriority w:val="99"/>
    <w:rsid w:val="00771A6F"/>
    <w:pPr>
      <w:pBdr>
        <w:top w:val="dashed" w:sz="6" w:space="6" w:color="ADD8E6"/>
        <w:left w:val="dashed" w:sz="6" w:space="6" w:color="ADD8E6"/>
        <w:bottom w:val="dashed" w:sz="6" w:space="6" w:color="ADD8E6"/>
        <w:right w:val="dashed" w:sz="6" w:space="6" w:color="ADD8E6"/>
      </w:pBdr>
      <w:shd w:val="clear" w:color="auto" w:fill="FFFFFF"/>
      <w:spacing w:before="120" w:after="120" w:line="240" w:lineRule="auto"/>
      <w:ind w:left="120" w:right="120"/>
    </w:pPr>
    <w:rPr>
      <w:rFonts w:ascii="Times New Roman" w:eastAsia="Times New Roman" w:hAnsi="Times New Roman"/>
      <w:sz w:val="24"/>
      <w:szCs w:val="24"/>
      <w:lang w:eastAsia="fr-FR"/>
    </w:rPr>
  </w:style>
  <w:style w:type="paragraph" w:customStyle="1" w:styleId="avanceboite">
    <w:name w:val="avance_boite"/>
    <w:basedOn w:val="Normal"/>
    <w:uiPriority w:val="99"/>
    <w:rsid w:val="00771A6F"/>
    <w:pPr>
      <w:pBdr>
        <w:top w:val="single" w:sz="6" w:space="0" w:color="808080"/>
        <w:left w:val="single" w:sz="6" w:space="0" w:color="808080"/>
        <w:bottom w:val="single" w:sz="6" w:space="0" w:color="808080"/>
        <w:right w:val="single" w:sz="6" w:space="0" w:color="808080"/>
      </w:pBdr>
      <w:shd w:val="clear" w:color="auto" w:fill="D3D3D3"/>
      <w:spacing w:after="0" w:line="240" w:lineRule="auto"/>
    </w:pPr>
    <w:rPr>
      <w:rFonts w:ascii="Times New Roman" w:eastAsia="Times New Roman" w:hAnsi="Times New Roman"/>
      <w:sz w:val="24"/>
      <w:szCs w:val="24"/>
      <w:lang w:eastAsia="fr-FR"/>
    </w:rPr>
  </w:style>
  <w:style w:type="paragraph" w:customStyle="1" w:styleId="avancebarre">
    <w:name w:val="avance_barre"/>
    <w:basedOn w:val="Normal"/>
    <w:uiPriority w:val="99"/>
    <w:rsid w:val="00771A6F"/>
    <w:pPr>
      <w:shd w:val="clear" w:color="auto" w:fill="A0A0FF"/>
      <w:spacing w:after="0" w:line="240" w:lineRule="auto"/>
      <w:textAlignment w:val="center"/>
    </w:pPr>
    <w:rPr>
      <w:rFonts w:ascii="Times New Roman" w:eastAsia="Times New Roman" w:hAnsi="Times New Roman"/>
      <w:sz w:val="24"/>
      <w:szCs w:val="24"/>
      <w:lang w:eastAsia="fr-FR"/>
    </w:rPr>
  </w:style>
  <w:style w:type="paragraph" w:customStyle="1" w:styleId="avancetexte">
    <w:name w:val="avance_texte"/>
    <w:basedOn w:val="Normal"/>
    <w:uiPriority w:val="99"/>
    <w:rsid w:val="00771A6F"/>
    <w:pPr>
      <w:spacing w:after="0" w:line="240" w:lineRule="atLeast"/>
      <w:jc w:val="center"/>
    </w:pPr>
    <w:rPr>
      <w:rFonts w:ascii="Times New Roman" w:eastAsia="Times New Roman" w:hAnsi="Times New Roman"/>
      <w:sz w:val="21"/>
      <w:szCs w:val="21"/>
      <w:lang w:eastAsia="fr-FR"/>
    </w:rPr>
  </w:style>
  <w:style w:type="paragraph" w:customStyle="1" w:styleId="mw-lag-warn-normal">
    <w:name w:val="mw-lag-warn-normal"/>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mw-alerte">
    <w:name w:val="mw-alerte"/>
    <w:basedOn w:val="Normal"/>
    <w:uiPriority w:val="99"/>
    <w:rsid w:val="00771A6F"/>
    <w:pPr>
      <w:pBdr>
        <w:top w:val="single" w:sz="12" w:space="0" w:color="FF8C00"/>
        <w:left w:val="single" w:sz="12" w:space="0" w:color="FF8C00"/>
        <w:bottom w:val="single" w:sz="12" w:space="0" w:color="FF8C00"/>
        <w:right w:val="single" w:sz="12" w:space="0" w:color="FF8C00"/>
      </w:pBdr>
      <w:shd w:val="clear" w:color="auto" w:fill="FAEBD7"/>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toolbox">
    <w:name w:val="mw-toolbox"/>
    <w:basedOn w:val="Normal"/>
    <w:uiPriority w:val="99"/>
    <w:rsid w:val="00771A6F"/>
    <w:pPr>
      <w:pBdr>
        <w:top w:val="single" w:sz="6" w:space="3" w:color="B8B8B8"/>
        <w:left w:val="single" w:sz="6" w:space="12" w:color="B8B8B8"/>
        <w:bottom w:val="single" w:sz="6" w:space="3" w:color="B8B8B8"/>
        <w:right w:val="single" w:sz="6" w:space="12" w:color="B8B8B8"/>
      </w:pBdr>
      <w:shd w:val="clear" w:color="auto" w:fill="F8F8F8"/>
      <w:spacing w:before="100" w:beforeAutospacing="1" w:after="100" w:afterAutospacing="1" w:line="240" w:lineRule="auto"/>
    </w:pPr>
    <w:rPr>
      <w:rFonts w:ascii="Times New Roman" w:eastAsia="Times New Roman" w:hAnsi="Times New Roman"/>
      <w:lang w:eastAsia="fr-FR"/>
    </w:rPr>
  </w:style>
  <w:style w:type="paragraph" w:customStyle="1" w:styleId="navboxtoggle">
    <w:name w:val="navboxtoggle"/>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navtoggle">
    <w:name w:val="navtoggle"/>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alternance">
    <w:name w:val="alternanc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alternance2">
    <w:name w:val="alternance2"/>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nfobox">
    <w:name w:val="infobox"/>
    <w:basedOn w:val="Normal"/>
    <w:uiPriority w:val="99"/>
    <w:rsid w:val="00771A6F"/>
    <w:pPr>
      <w:shd w:val="clear" w:color="auto" w:fill="EEEEEE"/>
      <w:spacing w:after="120" w:line="240" w:lineRule="auto"/>
      <w:ind w:left="240"/>
    </w:pPr>
    <w:rPr>
      <w:rFonts w:ascii="Times New Roman" w:eastAsia="Times New Roman" w:hAnsi="Times New Roman"/>
      <w:color w:val="000000"/>
      <w:sz w:val="23"/>
      <w:szCs w:val="23"/>
      <w:lang w:eastAsia="fr-FR"/>
    </w:rPr>
  </w:style>
  <w:style w:type="paragraph" w:customStyle="1" w:styleId="globegris">
    <w:name w:val="globegris"/>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assistant">
    <w:name w:val="assistant"/>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headergris">
    <w:name w:val="headergris"/>
    <w:basedOn w:val="Normal"/>
    <w:uiPriority w:val="99"/>
    <w:rsid w:val="00771A6F"/>
    <w:pPr>
      <w:pBdr>
        <w:top w:val="single" w:sz="6" w:space="2" w:color="A3B0BF"/>
        <w:left w:val="single" w:sz="6" w:space="5" w:color="A3B0BF"/>
        <w:bottom w:val="single" w:sz="6" w:space="2" w:color="A3B0BF"/>
        <w:right w:val="single" w:sz="6" w:space="5" w:color="A3B0BF"/>
      </w:pBdr>
      <w:shd w:val="clear" w:color="auto" w:fill="F0F0F0"/>
      <w:spacing w:after="0" w:line="240" w:lineRule="auto"/>
    </w:pPr>
    <w:rPr>
      <w:rFonts w:ascii="Times New Roman" w:eastAsia="Times New Roman" w:hAnsi="Times New Roman"/>
      <w:b/>
      <w:bCs/>
      <w:color w:val="000000"/>
      <w:sz w:val="29"/>
      <w:szCs w:val="29"/>
      <w:lang w:eastAsia="fr-FR"/>
    </w:rPr>
  </w:style>
  <w:style w:type="paragraph" w:customStyle="1" w:styleId="cadregris">
    <w:name w:val="cadregris"/>
    <w:basedOn w:val="Normal"/>
    <w:uiPriority w:val="99"/>
    <w:rsid w:val="00771A6F"/>
    <w:pPr>
      <w:pBdr>
        <w:top w:val="single" w:sz="6" w:space="5" w:color="AAAAAA"/>
        <w:left w:val="single" w:sz="6" w:space="5" w:color="AAAAAA"/>
        <w:bottom w:val="single" w:sz="6" w:space="5" w:color="AAAAAA"/>
        <w:right w:val="single" w:sz="6" w:space="5" w:color="AAAAAA"/>
      </w:pBdr>
      <w:shd w:val="clear" w:color="auto" w:fill="FCFCFC"/>
      <w:spacing w:before="100" w:beforeAutospacing="1" w:after="144" w:line="240" w:lineRule="auto"/>
      <w:textAlignment w:val="top"/>
    </w:pPr>
    <w:rPr>
      <w:rFonts w:ascii="Times New Roman" w:eastAsia="Times New Roman" w:hAnsi="Times New Roman"/>
      <w:sz w:val="24"/>
      <w:szCs w:val="24"/>
      <w:lang w:eastAsia="fr-FR"/>
    </w:rPr>
  </w:style>
  <w:style w:type="paragraph" w:customStyle="1" w:styleId="accueilcadrelien">
    <w:name w:val="accueil_cadre_lien"/>
    <w:basedOn w:val="Normal"/>
    <w:uiPriority w:val="99"/>
    <w:rsid w:val="00771A6F"/>
    <w:pPr>
      <w:spacing w:before="100" w:beforeAutospacing="1" w:after="100" w:afterAutospacing="1" w:line="240" w:lineRule="auto"/>
      <w:ind w:right="120"/>
      <w:jc w:val="right"/>
    </w:pPr>
    <w:rPr>
      <w:rFonts w:ascii="Times New Roman" w:eastAsia="Times New Roman" w:hAnsi="Times New Roman"/>
      <w:sz w:val="15"/>
      <w:szCs w:val="15"/>
      <w:lang w:eastAsia="fr-FR"/>
    </w:rPr>
  </w:style>
  <w:style w:type="paragraph" w:customStyle="1" w:styleId="geo-default">
    <w:name w:val="geo-default"/>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geo-nondefault">
    <w:name w:val="geo-nondefault"/>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geo-dms">
    <w:name w:val="geo-dms"/>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geo-dec">
    <w:name w:val="geo-dec"/>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geo-multi-punct">
    <w:name w:val="geo-multi-punct"/>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infoboxv2">
    <w:name w:val="infobox_v2"/>
    <w:basedOn w:val="Normal"/>
    <w:uiPriority w:val="99"/>
    <w:rsid w:val="00771A6F"/>
    <w:pPr>
      <w:pBdr>
        <w:top w:val="single" w:sz="6" w:space="1" w:color="AAAAAA"/>
        <w:left w:val="single" w:sz="6" w:space="1" w:color="AAAAAA"/>
        <w:bottom w:val="single" w:sz="6" w:space="1" w:color="AAAAAA"/>
        <w:right w:val="single" w:sz="6" w:space="1" w:color="AAAAAA"/>
      </w:pBdr>
      <w:shd w:val="clear" w:color="auto" w:fill="F9F9F9"/>
      <w:spacing w:after="120" w:line="264" w:lineRule="atLeast"/>
      <w:ind w:left="240"/>
    </w:pPr>
    <w:rPr>
      <w:rFonts w:ascii="Times New Roman" w:eastAsia="Times New Roman" w:hAnsi="Times New Roman"/>
      <w:color w:val="000000"/>
      <w:lang w:eastAsia="fr-FR"/>
    </w:rPr>
  </w:style>
  <w:style w:type="paragraph" w:customStyle="1" w:styleId="taxoboxv3">
    <w:name w:val="taxobox_v3"/>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degrade">
    <w:name w:val="degrad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degraderev">
    <w:name w:val="degrade_rev"/>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ombre">
    <w:name w:val="ombr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ombrepale">
    <w:name w:val="ombre_pa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ombrebl">
    <w:name w:val="ombre_bl"/>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ombreblpale">
    <w:name w:val="ombre_blpa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ombrerg">
    <w:name w:val="ombre_rg"/>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ombrergpale">
    <w:name w:val="ombre_rgpa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hidden">
    <w:name w:val="hidden"/>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cinema-bandeau">
    <w:name w:val="cinema-bandeau"/>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textarea-protected">
    <w:name w:val="mw-textarea-protected"/>
    <w:basedOn w:val="Normal"/>
    <w:uiPriority w:val="99"/>
    <w:rsid w:val="00771A6F"/>
    <w:pPr>
      <w:pBdr>
        <w:top w:val="single" w:sz="12" w:space="0" w:color="FF0000"/>
        <w:left w:val="single" w:sz="12" w:space="0" w:color="FF0000"/>
        <w:bottom w:val="single" w:sz="12" w:space="0" w:color="FF0000"/>
        <w:right w:val="single" w:sz="12" w:space="0" w:color="FF0000"/>
      </w:pBdr>
      <w:spacing w:before="100" w:beforeAutospacing="1" w:after="100" w:afterAutospacing="1" w:line="240" w:lineRule="auto"/>
    </w:pPr>
    <w:rPr>
      <w:rFonts w:ascii="Times New Roman" w:eastAsia="Times New Roman" w:hAnsi="Times New Roman"/>
      <w:color w:val="000080"/>
      <w:sz w:val="24"/>
      <w:szCs w:val="24"/>
      <w:lang w:eastAsia="fr-FR"/>
    </w:rPr>
  </w:style>
  <w:style w:type="paragraph" w:customStyle="1" w:styleId="wikimagpictofond">
    <w:name w:val="wikimag_picto_fond"/>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wikimagtitre">
    <w:name w:val="wikimag_titr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fr-collapsible-content">
    <w:name w:val="fr-collapsible-content"/>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itle">
    <w:name w:val="navboxnew_tit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itlesub">
    <w:name w:val="navboxnew_titlesub"/>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cell">
    <w:name w:val="navboxnew_cell"/>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h">
    <w:name w:val="navboxnew_th"/>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mpair">
    <w:name w:val="impai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pair">
    <w:name w:val="pai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banner">
    <w:name w:val="navboxnew_banne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image">
    <w:name w:val="navboxnew_imag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row">
    <w:name w:val="navboxnew_row"/>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ie">
    <w:name w:val="navboxnew_i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inline">
    <w:name w:val="navboxnew_inlin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specialpage-summary">
    <w:name w:val="mw-specialpage-summary"/>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editsection">
    <w:name w:val="editsection"/>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headline">
    <w:name w:val="mw-headlin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legendlike">
    <w:name w:val="legendlik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legendtextlike">
    <w:name w:val="legendtextlik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crollbar">
    <w:name w:val="scrollba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crollbarcontainer">
    <w:name w:val="scrollbarcontaine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agnify">
    <w:name w:val="magnify"/>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nfoboximage">
    <w:name w:val="infoboximag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nfoboxsoustitre">
    <w:name w:val="infoboxsoustitr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latitude">
    <w:name w:val="latitud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entete">
    <w:name w:val="entet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edia">
    <w:name w:val="media"/>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image">
    <w:name w:val="thumbimag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inner">
    <w:name w:val="thumbinne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
    <w:name w:val="thumb"/>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caption">
    <w:name w:val="thumbcaption"/>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legend">
    <w:name w:val="legend"/>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mage2">
    <w:name w:val="image2"/>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hr">
    <w:name w:val="h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ar">
    <w:name w:val="navbar"/>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prevbloc">
    <w:name w:val="prev_bloc"/>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extbloc">
    <w:name w:val="next_bloc"/>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mgtoogle">
    <w:name w:val="img_toog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atoogle">
    <w:name w:val="a_toogl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geopoint">
    <w:name w:val="geopoint"/>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itre">
    <w:name w:val="titr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play-btn-large">
    <w:name w:val="play-btn-larg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wbc-editpage">
    <w:name w:val="wbc-editpage"/>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axoboxclassification">
    <w:name w:val="taxobox_classification"/>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rnormal">
    <w:name w:val="rnormal"/>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captcha">
    <w:name w:val="captcha"/>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regardsactu">
    <w:name w:val="regards_actu"/>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w-geshi">
    <w:name w:val="mw-geshi"/>
    <w:basedOn w:val="Normal"/>
    <w:uiPriority w:val="99"/>
    <w:rsid w:val="00771A6F"/>
    <w:pPr>
      <w:spacing w:before="100" w:beforeAutospacing="1" w:after="100" w:afterAutospacing="1" w:line="240" w:lineRule="auto"/>
    </w:pPr>
    <w:rPr>
      <w:rFonts w:ascii="Courier New" w:eastAsia="Times New Roman" w:hAnsi="Courier New" w:cs="Courier New"/>
      <w:sz w:val="24"/>
      <w:szCs w:val="24"/>
      <w:lang w:eastAsia="fr-FR"/>
    </w:rPr>
  </w:style>
  <w:style w:type="paragraph" w:customStyle="1" w:styleId="navboxnewlast">
    <w:name w:val="navboxnew_last"/>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needref">
    <w:name w:val="need_ref"/>
    <w:basedOn w:val="DefaultParagraphFont"/>
    <w:uiPriority w:val="99"/>
    <w:rsid w:val="00771A6F"/>
    <w:rPr>
      <w:rFonts w:cs="Times New Roman"/>
    </w:rPr>
  </w:style>
  <w:style w:type="character" w:customStyle="1" w:styleId="up">
    <w:name w:val="up"/>
    <w:basedOn w:val="DefaultParagraphFont"/>
    <w:uiPriority w:val="99"/>
    <w:rsid w:val="00771A6F"/>
    <w:rPr>
      <w:rFonts w:cs="Times New Roman"/>
    </w:rPr>
  </w:style>
  <w:style w:type="character" w:customStyle="1" w:styleId="down">
    <w:name w:val="down"/>
    <w:basedOn w:val="DefaultParagraphFont"/>
    <w:uiPriority w:val="99"/>
    <w:rsid w:val="00771A6F"/>
    <w:rPr>
      <w:rFonts w:cs="Times New Roman"/>
    </w:rPr>
  </w:style>
  <w:style w:type="character" w:customStyle="1" w:styleId="ref">
    <w:name w:val="ref"/>
    <w:basedOn w:val="DefaultParagraphFont"/>
    <w:uiPriority w:val="99"/>
    <w:rsid w:val="00771A6F"/>
    <w:rPr>
      <w:rFonts w:cs="Times New Roman"/>
    </w:rPr>
  </w:style>
  <w:style w:type="character" w:customStyle="1" w:styleId="up1">
    <w:name w:val="up1"/>
    <w:basedOn w:val="DefaultParagraphFont"/>
    <w:uiPriority w:val="99"/>
    <w:rsid w:val="00771A6F"/>
    <w:rPr>
      <w:rFonts w:cs="Times New Roman"/>
      <w:color w:val="0645AD"/>
    </w:rPr>
  </w:style>
  <w:style w:type="character" w:customStyle="1" w:styleId="down1">
    <w:name w:val="down1"/>
    <w:basedOn w:val="DefaultParagraphFont"/>
    <w:uiPriority w:val="99"/>
    <w:rsid w:val="00771A6F"/>
    <w:rPr>
      <w:rFonts w:cs="Times New Roman"/>
      <w:color w:val="0645AD"/>
    </w:rPr>
  </w:style>
  <w:style w:type="character" w:customStyle="1" w:styleId="up2">
    <w:name w:val="up2"/>
    <w:basedOn w:val="DefaultParagraphFont"/>
    <w:uiPriority w:val="99"/>
    <w:rsid w:val="00771A6F"/>
    <w:rPr>
      <w:rFonts w:cs="Times New Roman"/>
      <w:vanish/>
    </w:rPr>
  </w:style>
  <w:style w:type="character" w:customStyle="1" w:styleId="down2">
    <w:name w:val="down2"/>
    <w:basedOn w:val="DefaultParagraphFont"/>
    <w:uiPriority w:val="99"/>
    <w:rsid w:val="00771A6F"/>
    <w:rPr>
      <w:rFonts w:cs="Times New Roman"/>
      <w:vanish/>
    </w:rPr>
  </w:style>
  <w:style w:type="paragraph" w:customStyle="1" w:styleId="fr-collapsible-content1">
    <w:name w:val="fr-collapsible-content1"/>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fr-collapsible-toggle1">
    <w:name w:val="fr-collapsible-toggle1"/>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fr-collapsible-toggle2">
    <w:name w:val="fr-collapsible-toggle2"/>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fr-collapsible-toggle3">
    <w:name w:val="fr-collapsible-toggle3"/>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navboxnewtitle1">
    <w:name w:val="navboxnew_title1"/>
    <w:basedOn w:val="Normal"/>
    <w:uiPriority w:val="99"/>
    <w:rsid w:val="00771A6F"/>
    <w:pPr>
      <w:shd w:val="clear" w:color="auto" w:fill="CCCCFF"/>
      <w:spacing w:after="30" w:line="240" w:lineRule="auto"/>
      <w:jc w:val="center"/>
    </w:pPr>
    <w:rPr>
      <w:rFonts w:ascii="Times New Roman" w:eastAsia="Times New Roman" w:hAnsi="Times New Roman"/>
      <w:b/>
      <w:bCs/>
      <w:sz w:val="24"/>
      <w:szCs w:val="24"/>
      <w:lang w:eastAsia="fr-FR"/>
    </w:rPr>
  </w:style>
  <w:style w:type="paragraph" w:customStyle="1" w:styleId="navboxnewtitlesub1">
    <w:name w:val="navboxnew_titlesub1"/>
    <w:basedOn w:val="Normal"/>
    <w:uiPriority w:val="99"/>
    <w:rsid w:val="00771A6F"/>
    <w:pPr>
      <w:spacing w:before="100" w:beforeAutospacing="1" w:after="100" w:afterAutospacing="1" w:line="240" w:lineRule="auto"/>
    </w:pPr>
    <w:rPr>
      <w:rFonts w:ascii="Times New Roman" w:eastAsia="Times New Roman" w:hAnsi="Times New Roman"/>
      <w:sz w:val="19"/>
      <w:szCs w:val="19"/>
      <w:lang w:eastAsia="fr-FR"/>
    </w:rPr>
  </w:style>
  <w:style w:type="paragraph" w:customStyle="1" w:styleId="fr-collapsible-content2">
    <w:name w:val="fr-collapsible-content2"/>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navboxnewcell1">
    <w:name w:val="navboxnew_cell1"/>
    <w:basedOn w:val="Normal"/>
    <w:uiPriority w:val="99"/>
    <w:rsid w:val="00771A6F"/>
    <w:pPr>
      <w:spacing w:before="100" w:beforeAutospacing="1" w:after="100" w:afterAutospacing="1" w:line="240" w:lineRule="auto"/>
      <w:jc w:val="center"/>
      <w:textAlignment w:val="center"/>
    </w:pPr>
    <w:rPr>
      <w:rFonts w:ascii="Times New Roman" w:eastAsia="Times New Roman" w:hAnsi="Times New Roman"/>
      <w:sz w:val="24"/>
      <w:szCs w:val="24"/>
      <w:lang w:eastAsia="fr-FR"/>
    </w:rPr>
  </w:style>
  <w:style w:type="paragraph" w:customStyle="1" w:styleId="navboxnewth1">
    <w:name w:val="navboxnew_th1"/>
    <w:basedOn w:val="Normal"/>
    <w:uiPriority w:val="99"/>
    <w:rsid w:val="00771A6F"/>
    <w:pPr>
      <w:pBdr>
        <w:right w:val="single" w:sz="12" w:space="9" w:color="F9F9F9"/>
      </w:pBdr>
      <w:shd w:val="clear" w:color="auto" w:fill="DDDDFF"/>
      <w:spacing w:before="100" w:beforeAutospacing="1" w:after="100" w:afterAutospacing="1" w:line="240" w:lineRule="auto"/>
    </w:pPr>
    <w:rPr>
      <w:rFonts w:ascii="Times New Roman" w:eastAsia="Times New Roman" w:hAnsi="Times New Roman"/>
      <w:b/>
      <w:bCs/>
      <w:sz w:val="24"/>
      <w:szCs w:val="24"/>
      <w:lang w:eastAsia="fr-FR"/>
    </w:rPr>
  </w:style>
  <w:style w:type="paragraph" w:customStyle="1" w:styleId="navboxnewlast1">
    <w:name w:val="navboxnew_last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mpair1">
    <w:name w:val="impair1"/>
    <w:basedOn w:val="Normal"/>
    <w:uiPriority w:val="99"/>
    <w:rsid w:val="00771A6F"/>
    <w:pPr>
      <w:shd w:val="clear" w:color="auto" w:fill="EEEE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pair1">
    <w:name w:val="pair1"/>
    <w:basedOn w:val="Normal"/>
    <w:uiPriority w:val="99"/>
    <w:rsid w:val="00771A6F"/>
    <w:pPr>
      <w:shd w:val="clear" w:color="auto" w:fill="F9F9F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banner1">
    <w:name w:val="navboxnew_banner1"/>
    <w:basedOn w:val="Normal"/>
    <w:uiPriority w:val="99"/>
    <w:rsid w:val="00771A6F"/>
    <w:pPr>
      <w:shd w:val="clear" w:color="auto" w:fill="DDDDFF"/>
      <w:spacing w:after="30" w:line="240" w:lineRule="auto"/>
      <w:jc w:val="center"/>
    </w:pPr>
    <w:rPr>
      <w:rFonts w:ascii="Times New Roman" w:eastAsia="Times New Roman" w:hAnsi="Times New Roman"/>
      <w:sz w:val="24"/>
      <w:szCs w:val="24"/>
      <w:lang w:eastAsia="fr-FR"/>
    </w:rPr>
  </w:style>
  <w:style w:type="paragraph" w:customStyle="1" w:styleId="navboxnewimage1">
    <w:name w:val="navboxnew_image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cell2">
    <w:name w:val="navboxnew_cell2"/>
    <w:basedOn w:val="Normal"/>
    <w:uiPriority w:val="99"/>
    <w:rsid w:val="00771A6F"/>
    <w:pPr>
      <w:spacing w:before="100" w:beforeAutospacing="1" w:after="100" w:afterAutospacing="1" w:line="240" w:lineRule="auto"/>
      <w:jc w:val="center"/>
      <w:textAlignment w:val="center"/>
    </w:pPr>
    <w:rPr>
      <w:rFonts w:ascii="Times New Roman" w:eastAsia="Times New Roman" w:hAnsi="Times New Roman"/>
      <w:sz w:val="24"/>
      <w:szCs w:val="24"/>
      <w:lang w:eastAsia="fr-FR"/>
    </w:rPr>
  </w:style>
  <w:style w:type="paragraph" w:customStyle="1" w:styleId="navboxnewie1">
    <w:name w:val="navboxnew_ie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itle2">
    <w:name w:val="navboxnew_title2"/>
    <w:basedOn w:val="Normal"/>
    <w:uiPriority w:val="99"/>
    <w:rsid w:val="00771A6F"/>
    <w:pPr>
      <w:shd w:val="clear" w:color="auto" w:fill="99CC9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banner2">
    <w:name w:val="navboxnew_banner2"/>
    <w:basedOn w:val="Normal"/>
    <w:uiPriority w:val="99"/>
    <w:rsid w:val="00771A6F"/>
    <w:pPr>
      <w:shd w:val="clear" w:color="auto" w:fill="99CC9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h2">
    <w:name w:val="navboxnew_th2"/>
    <w:basedOn w:val="Normal"/>
    <w:uiPriority w:val="99"/>
    <w:rsid w:val="00771A6F"/>
    <w:pPr>
      <w:shd w:val="clear" w:color="auto" w:fill="B3D9B3"/>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itle3">
    <w:name w:val="navboxnew_title3"/>
    <w:basedOn w:val="Normal"/>
    <w:uiPriority w:val="99"/>
    <w:rsid w:val="00771A6F"/>
    <w:pPr>
      <w:shd w:val="clear" w:color="auto" w:fill="DFED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banner3">
    <w:name w:val="navboxnew_banner3"/>
    <w:basedOn w:val="Normal"/>
    <w:uiPriority w:val="99"/>
    <w:rsid w:val="00771A6F"/>
    <w:pPr>
      <w:shd w:val="clear" w:color="auto" w:fill="DFED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h3">
    <w:name w:val="navboxnew_th3"/>
    <w:basedOn w:val="Normal"/>
    <w:uiPriority w:val="99"/>
    <w:rsid w:val="00771A6F"/>
    <w:pPr>
      <w:shd w:val="clear" w:color="auto" w:fill="E7F2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fr-collapsible-toggle4">
    <w:name w:val="fr-collapsible-toggle4"/>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navboxnewtitle4">
    <w:name w:val="navboxnew_title4"/>
    <w:basedOn w:val="Normal"/>
    <w:uiPriority w:val="99"/>
    <w:rsid w:val="00771A6F"/>
    <w:pPr>
      <w:shd w:val="clear" w:color="auto" w:fill="CCCCFF"/>
      <w:spacing w:after="30" w:line="240" w:lineRule="auto"/>
      <w:jc w:val="center"/>
    </w:pPr>
    <w:rPr>
      <w:rFonts w:ascii="Times New Roman" w:eastAsia="Times New Roman" w:hAnsi="Times New Roman"/>
      <w:b/>
      <w:bCs/>
      <w:sz w:val="24"/>
      <w:szCs w:val="24"/>
      <w:lang w:eastAsia="fr-FR"/>
    </w:rPr>
  </w:style>
  <w:style w:type="paragraph" w:customStyle="1" w:styleId="navboxnewtitlesub2">
    <w:name w:val="navboxnew_titlesub2"/>
    <w:basedOn w:val="Normal"/>
    <w:uiPriority w:val="99"/>
    <w:rsid w:val="00771A6F"/>
    <w:pPr>
      <w:spacing w:before="100" w:beforeAutospacing="1" w:after="100" w:afterAutospacing="1" w:line="240" w:lineRule="auto"/>
    </w:pPr>
    <w:rPr>
      <w:rFonts w:ascii="Times New Roman" w:eastAsia="Times New Roman" w:hAnsi="Times New Roman"/>
      <w:sz w:val="19"/>
      <w:szCs w:val="19"/>
      <w:lang w:eastAsia="fr-FR"/>
    </w:rPr>
  </w:style>
  <w:style w:type="paragraph" w:customStyle="1" w:styleId="fr-collapsible-content3">
    <w:name w:val="fr-collapsible-content3"/>
    <w:basedOn w:val="Normal"/>
    <w:uiPriority w:val="99"/>
    <w:rsid w:val="00771A6F"/>
    <w:pPr>
      <w:spacing w:before="100" w:beforeAutospacing="1" w:after="100" w:afterAutospacing="1" w:line="240" w:lineRule="auto"/>
    </w:pPr>
    <w:rPr>
      <w:rFonts w:ascii="Times New Roman" w:eastAsia="Times New Roman" w:hAnsi="Times New Roman"/>
      <w:lang w:eastAsia="fr-FR"/>
    </w:rPr>
  </w:style>
  <w:style w:type="paragraph" w:customStyle="1" w:styleId="navboxnewrow1">
    <w:name w:val="navboxnew_row1"/>
    <w:basedOn w:val="Normal"/>
    <w:uiPriority w:val="99"/>
    <w:rsid w:val="00771A6F"/>
    <w:pPr>
      <w:shd w:val="clear" w:color="auto" w:fill="DDDD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th4">
    <w:name w:val="navboxnew_th4"/>
    <w:basedOn w:val="Normal"/>
    <w:uiPriority w:val="99"/>
    <w:rsid w:val="00771A6F"/>
    <w:pPr>
      <w:pBdr>
        <w:top w:val="single" w:sz="12" w:space="0" w:color="F9F9F9"/>
      </w:pBdr>
      <w:spacing w:before="100" w:beforeAutospacing="1" w:after="100" w:afterAutospacing="1" w:line="240" w:lineRule="auto"/>
      <w:jc w:val="center"/>
    </w:pPr>
    <w:rPr>
      <w:rFonts w:ascii="Times New Roman" w:eastAsia="Times New Roman" w:hAnsi="Times New Roman"/>
      <w:b/>
      <w:bCs/>
      <w:sz w:val="24"/>
      <w:szCs w:val="24"/>
      <w:lang w:eastAsia="fr-FR"/>
    </w:rPr>
  </w:style>
  <w:style w:type="paragraph" w:customStyle="1" w:styleId="navboxnewie2">
    <w:name w:val="navboxnew_ie2"/>
    <w:basedOn w:val="Normal"/>
    <w:uiPriority w:val="99"/>
    <w:rsid w:val="00771A6F"/>
    <w:pPr>
      <w:pBdr>
        <w:left w:val="single" w:sz="12" w:space="0" w:color="F9F9F9"/>
      </w:pBd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inline1">
    <w:name w:val="navboxnew_inline1"/>
    <w:basedOn w:val="Normal"/>
    <w:uiPriority w:val="99"/>
    <w:rsid w:val="00771A6F"/>
    <w:pPr>
      <w:shd w:val="clear" w:color="auto" w:fill="F9F9F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inline2">
    <w:name w:val="navboxnew_inline2"/>
    <w:basedOn w:val="Normal"/>
    <w:uiPriority w:val="99"/>
    <w:rsid w:val="00771A6F"/>
    <w:pPr>
      <w:shd w:val="clear" w:color="auto" w:fill="EEEE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avboxnewimage2">
    <w:name w:val="navboxnew_image2"/>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navboxnewbanner4">
    <w:name w:val="navboxnew_banner4"/>
    <w:basedOn w:val="Normal"/>
    <w:uiPriority w:val="99"/>
    <w:rsid w:val="00771A6F"/>
    <w:pPr>
      <w:shd w:val="clear" w:color="auto" w:fill="CCCCFF"/>
      <w:spacing w:before="30" w:after="0" w:line="240" w:lineRule="auto"/>
      <w:jc w:val="center"/>
    </w:pPr>
    <w:rPr>
      <w:rFonts w:ascii="Times New Roman" w:eastAsia="Times New Roman" w:hAnsi="Times New Roman"/>
      <w:sz w:val="24"/>
      <w:szCs w:val="24"/>
      <w:lang w:eastAsia="fr-FR"/>
    </w:rPr>
  </w:style>
  <w:style w:type="paragraph" w:customStyle="1" w:styleId="navboxnew1">
    <w:name w:val="navboxnew1"/>
    <w:basedOn w:val="Normal"/>
    <w:uiPriority w:val="99"/>
    <w:rsid w:val="00771A6F"/>
    <w:pPr>
      <w:shd w:val="clear" w:color="auto" w:fill="F9F9F9"/>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play-btn-large1">
    <w:name w:val="play-btn-large1"/>
    <w:basedOn w:val="Normal"/>
    <w:uiPriority w:val="99"/>
    <w:rsid w:val="00771A6F"/>
    <w:pPr>
      <w:spacing w:after="100" w:afterAutospacing="1" w:line="240" w:lineRule="auto"/>
      <w:ind w:left="-525"/>
    </w:pPr>
    <w:rPr>
      <w:rFonts w:ascii="Times New Roman" w:eastAsia="Times New Roman" w:hAnsi="Times New Roman"/>
      <w:sz w:val="24"/>
      <w:szCs w:val="24"/>
      <w:lang w:eastAsia="fr-FR"/>
    </w:rPr>
  </w:style>
  <w:style w:type="paragraph" w:customStyle="1" w:styleId="mw-specialpage-summary1">
    <w:name w:val="mw-specialpage-summary1"/>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editsection1">
    <w:name w:val="editsection1"/>
    <w:basedOn w:val="Normal"/>
    <w:uiPriority w:val="99"/>
    <w:rsid w:val="00771A6F"/>
    <w:pPr>
      <w:spacing w:before="100" w:beforeAutospacing="1" w:after="100" w:afterAutospacing="1" w:line="240" w:lineRule="auto"/>
    </w:pPr>
    <w:rPr>
      <w:rFonts w:ascii="Times New Roman" w:eastAsia="Times New Roman" w:hAnsi="Times New Roman"/>
      <w:sz w:val="20"/>
      <w:szCs w:val="20"/>
      <w:lang w:eastAsia="fr-FR"/>
    </w:rPr>
  </w:style>
  <w:style w:type="paragraph" w:customStyle="1" w:styleId="mw-headline1">
    <w:name w:val="mw-headline1"/>
    <w:basedOn w:val="Normal"/>
    <w:uiPriority w:val="99"/>
    <w:rsid w:val="00771A6F"/>
    <w:pPr>
      <w:spacing w:before="100" w:beforeAutospacing="1" w:after="100" w:afterAutospacing="1" w:line="240" w:lineRule="auto"/>
      <w:ind w:right="72"/>
    </w:pPr>
    <w:rPr>
      <w:rFonts w:ascii="Times New Roman" w:eastAsia="Times New Roman" w:hAnsi="Times New Roman"/>
      <w:sz w:val="24"/>
      <w:szCs w:val="24"/>
      <w:lang w:eastAsia="fr-FR"/>
    </w:rPr>
  </w:style>
  <w:style w:type="paragraph" w:customStyle="1" w:styleId="legendlike1">
    <w:name w:val="legendlike1"/>
    <w:basedOn w:val="Normal"/>
    <w:uiPriority w:val="99"/>
    <w:rsid w:val="00771A6F"/>
    <w:pPr>
      <w:spacing w:after="100" w:afterAutospacing="1" w:line="240" w:lineRule="auto"/>
    </w:pPr>
    <w:rPr>
      <w:rFonts w:ascii="Times New Roman" w:eastAsia="Times New Roman" w:hAnsi="Times New Roman"/>
      <w:sz w:val="24"/>
      <w:szCs w:val="24"/>
      <w:lang w:eastAsia="fr-FR"/>
    </w:rPr>
  </w:style>
  <w:style w:type="paragraph" w:customStyle="1" w:styleId="legendtextlike1">
    <w:name w:val="legendtextlike1"/>
    <w:basedOn w:val="Normal"/>
    <w:uiPriority w:val="99"/>
    <w:rsid w:val="00771A6F"/>
    <w:pPr>
      <w:shd w:val="clear" w:color="auto" w:fill="FFFF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crollbar1">
    <w:name w:val="scrollbar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crollbarcontainer1">
    <w:name w:val="scrollbarcontainer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magnify1">
    <w:name w:val="magnify1"/>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infoboximage1">
    <w:name w:val="infoboximage1"/>
    <w:basedOn w:val="Normal"/>
    <w:uiPriority w:val="99"/>
    <w:rsid w:val="00771A6F"/>
    <w:pPr>
      <w:shd w:val="clear" w:color="auto" w:fill="FFFFFF"/>
      <w:spacing w:after="100" w:afterAutospacing="1" w:line="240" w:lineRule="auto"/>
      <w:jc w:val="center"/>
    </w:pPr>
    <w:rPr>
      <w:rFonts w:ascii="Times New Roman" w:eastAsia="Times New Roman" w:hAnsi="Times New Roman"/>
      <w:color w:val="000000"/>
      <w:sz w:val="24"/>
      <w:szCs w:val="24"/>
      <w:lang w:eastAsia="fr-FR"/>
    </w:rPr>
  </w:style>
  <w:style w:type="paragraph" w:customStyle="1" w:styleId="infoboxsoustitre1">
    <w:name w:val="infoboxsoustitre1"/>
    <w:basedOn w:val="Normal"/>
    <w:uiPriority w:val="99"/>
    <w:rsid w:val="00771A6F"/>
    <w:pPr>
      <w:spacing w:before="100" w:beforeAutospacing="1" w:after="100" w:afterAutospacing="1" w:line="480" w:lineRule="auto"/>
      <w:jc w:val="center"/>
    </w:pPr>
    <w:rPr>
      <w:rFonts w:ascii="Times New Roman" w:eastAsia="Times New Roman" w:hAnsi="Times New Roman"/>
      <w:b/>
      <w:bCs/>
      <w:color w:val="000000"/>
      <w:sz w:val="28"/>
      <w:szCs w:val="28"/>
      <w:lang w:eastAsia="fr-FR"/>
    </w:rPr>
  </w:style>
  <w:style w:type="paragraph" w:customStyle="1" w:styleId="captcha1">
    <w:name w:val="captcha1"/>
    <w:basedOn w:val="Normal"/>
    <w:uiPriority w:val="99"/>
    <w:rsid w:val="00771A6F"/>
    <w:pPr>
      <w:shd w:val="clear" w:color="auto" w:fill="FFFFFF"/>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wbc-editpage1">
    <w:name w:val="wbc-editpage1"/>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latitude1">
    <w:name w:val="latitude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entete1">
    <w:name w:val="entete1"/>
    <w:basedOn w:val="Normal"/>
    <w:uiPriority w:val="99"/>
    <w:rsid w:val="00771A6F"/>
    <w:pPr>
      <w:spacing w:before="100" w:beforeAutospacing="1" w:after="100" w:afterAutospacing="1" w:line="288" w:lineRule="atLeast"/>
      <w:jc w:val="center"/>
      <w:textAlignment w:val="center"/>
    </w:pPr>
    <w:rPr>
      <w:rFonts w:ascii="Times New Roman" w:eastAsia="Times New Roman" w:hAnsi="Times New Roman"/>
      <w:b/>
      <w:bCs/>
      <w:color w:val="000000"/>
      <w:sz w:val="36"/>
      <w:szCs w:val="36"/>
      <w:lang w:eastAsia="fr-FR"/>
    </w:rPr>
  </w:style>
  <w:style w:type="paragraph" w:customStyle="1" w:styleId="media1">
    <w:name w:val="media1"/>
    <w:basedOn w:val="Normal"/>
    <w:uiPriority w:val="99"/>
    <w:rsid w:val="00771A6F"/>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fr-FR"/>
    </w:rPr>
  </w:style>
  <w:style w:type="paragraph" w:customStyle="1" w:styleId="entete2">
    <w:name w:val="entete2"/>
    <w:basedOn w:val="Normal"/>
    <w:uiPriority w:val="99"/>
    <w:rsid w:val="00771A6F"/>
    <w:pPr>
      <w:pBdr>
        <w:top w:val="single" w:sz="12" w:space="2" w:color="DFEDFF"/>
        <w:left w:val="single" w:sz="12" w:space="0" w:color="DFEDFF"/>
        <w:bottom w:val="single" w:sz="12" w:space="2" w:color="DFEDFF"/>
        <w:right w:val="single" w:sz="12" w:space="0" w:color="DFEDFF"/>
      </w:pBdr>
      <w:shd w:val="clear" w:color="auto" w:fill="DFEDFF"/>
      <w:spacing w:after="150" w:line="264" w:lineRule="atLeast"/>
      <w:jc w:val="center"/>
    </w:pPr>
    <w:rPr>
      <w:rFonts w:ascii="Times New Roman" w:eastAsia="Times New Roman" w:hAnsi="Times New Roman"/>
      <w:b/>
      <w:bCs/>
      <w:sz w:val="34"/>
      <w:szCs w:val="34"/>
      <w:lang w:eastAsia="fr-FR"/>
    </w:rPr>
  </w:style>
  <w:style w:type="paragraph" w:customStyle="1" w:styleId="thumbimage1">
    <w:name w:val="thumbimage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inner1">
    <w:name w:val="thumbinner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1">
    <w:name w:val="thumb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humbcaption1">
    <w:name w:val="thumbcaption1"/>
    <w:basedOn w:val="Normal"/>
    <w:uiPriority w:val="99"/>
    <w:rsid w:val="00771A6F"/>
    <w:pPr>
      <w:spacing w:before="100" w:beforeAutospacing="1" w:after="100" w:afterAutospacing="1" w:line="240" w:lineRule="auto"/>
    </w:pPr>
    <w:rPr>
      <w:rFonts w:ascii="Times New Roman" w:eastAsia="Times New Roman" w:hAnsi="Times New Roman"/>
      <w:vanish/>
      <w:sz w:val="24"/>
      <w:szCs w:val="24"/>
      <w:lang w:eastAsia="fr-FR"/>
    </w:rPr>
  </w:style>
  <w:style w:type="paragraph" w:customStyle="1" w:styleId="legend1">
    <w:name w:val="legend1"/>
    <w:basedOn w:val="Normal"/>
    <w:uiPriority w:val="99"/>
    <w:rsid w:val="00771A6F"/>
    <w:pPr>
      <w:spacing w:before="75" w:after="120" w:line="240" w:lineRule="auto"/>
      <w:jc w:val="center"/>
    </w:pPr>
    <w:rPr>
      <w:rFonts w:ascii="Times New Roman" w:eastAsia="Times New Roman" w:hAnsi="Times New Roman"/>
      <w:lang w:eastAsia="fr-FR"/>
    </w:rPr>
  </w:style>
  <w:style w:type="paragraph" w:customStyle="1" w:styleId="image21">
    <w:name w:val="image21"/>
    <w:basedOn w:val="Normal"/>
    <w:uiPriority w:val="99"/>
    <w:rsid w:val="00771A6F"/>
    <w:pPr>
      <w:spacing w:before="100" w:beforeAutospacing="1" w:after="100" w:afterAutospacing="1" w:line="240" w:lineRule="auto"/>
      <w:jc w:val="center"/>
    </w:pPr>
    <w:rPr>
      <w:rFonts w:ascii="Times New Roman" w:eastAsia="Times New Roman" w:hAnsi="Times New Roman"/>
      <w:sz w:val="24"/>
      <w:szCs w:val="24"/>
      <w:lang w:eastAsia="fr-FR"/>
    </w:rPr>
  </w:style>
  <w:style w:type="paragraph" w:customStyle="1" w:styleId="bloc1">
    <w:name w:val="bloc1"/>
    <w:basedOn w:val="Normal"/>
    <w:uiPriority w:val="99"/>
    <w:rsid w:val="00771A6F"/>
    <w:pPr>
      <w:shd w:val="clear" w:color="auto" w:fill="DFEDFF"/>
      <w:spacing w:before="75" w:after="75" w:line="264" w:lineRule="atLeast"/>
      <w:jc w:val="center"/>
    </w:pPr>
    <w:rPr>
      <w:rFonts w:ascii="Times New Roman" w:eastAsia="Times New Roman" w:hAnsi="Times New Roman"/>
      <w:b/>
      <w:bCs/>
      <w:sz w:val="24"/>
      <w:szCs w:val="24"/>
      <w:lang w:eastAsia="fr-FR"/>
    </w:rPr>
  </w:style>
  <w:style w:type="paragraph" w:customStyle="1" w:styleId="bordered1">
    <w:name w:val="bordered1"/>
    <w:basedOn w:val="Normal"/>
    <w:uiPriority w:val="99"/>
    <w:rsid w:val="00771A6F"/>
    <w:pPr>
      <w:pBdr>
        <w:top w:val="single" w:sz="6" w:space="0" w:color="DFEDFF"/>
        <w:bottom w:val="single" w:sz="6" w:space="0" w:color="DFEDFF"/>
      </w:pBdr>
      <w:spacing w:after="75" w:line="264" w:lineRule="atLeast"/>
      <w:jc w:val="center"/>
    </w:pPr>
    <w:rPr>
      <w:rFonts w:ascii="Times New Roman" w:eastAsia="Times New Roman" w:hAnsi="Times New Roman"/>
      <w:b/>
      <w:bCs/>
      <w:sz w:val="24"/>
      <w:szCs w:val="24"/>
      <w:lang w:eastAsia="fr-FR"/>
    </w:rPr>
  </w:style>
  <w:style w:type="paragraph" w:customStyle="1" w:styleId="hr1">
    <w:name w:val="hr1"/>
    <w:basedOn w:val="Normal"/>
    <w:uiPriority w:val="99"/>
    <w:rsid w:val="00771A6F"/>
    <w:pPr>
      <w:shd w:val="clear" w:color="auto" w:fill="DFEDFF"/>
      <w:spacing w:before="75" w:after="75" w:line="15" w:lineRule="atLeast"/>
    </w:pPr>
    <w:rPr>
      <w:rFonts w:ascii="Times New Roman" w:eastAsia="Times New Roman" w:hAnsi="Times New Roman"/>
      <w:sz w:val="2"/>
      <w:szCs w:val="2"/>
      <w:lang w:eastAsia="fr-FR"/>
    </w:rPr>
  </w:style>
  <w:style w:type="paragraph" w:customStyle="1" w:styleId="navbar1">
    <w:name w:val="navbar1"/>
    <w:basedOn w:val="Normal"/>
    <w:uiPriority w:val="99"/>
    <w:rsid w:val="00771A6F"/>
    <w:pPr>
      <w:spacing w:after="0" w:line="240" w:lineRule="auto"/>
      <w:jc w:val="right"/>
    </w:pPr>
    <w:rPr>
      <w:rFonts w:ascii="Times New Roman" w:eastAsia="Times New Roman" w:hAnsi="Times New Roman"/>
      <w:sz w:val="19"/>
      <w:szCs w:val="19"/>
      <w:lang w:eastAsia="fr-FR"/>
    </w:rPr>
  </w:style>
  <w:style w:type="paragraph" w:customStyle="1" w:styleId="prevbloc1">
    <w:name w:val="prev_bloc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nextbloc1">
    <w:name w:val="next_bloc1"/>
    <w:basedOn w:val="Normal"/>
    <w:uiPriority w:val="99"/>
    <w:rsid w:val="00771A6F"/>
    <w:pPr>
      <w:spacing w:before="100" w:beforeAutospacing="1" w:after="100" w:afterAutospacing="1" w:line="240" w:lineRule="auto"/>
      <w:jc w:val="right"/>
    </w:pPr>
    <w:rPr>
      <w:rFonts w:ascii="Times New Roman" w:eastAsia="Times New Roman" w:hAnsi="Times New Roman"/>
      <w:sz w:val="24"/>
      <w:szCs w:val="24"/>
      <w:lang w:eastAsia="fr-FR"/>
    </w:rPr>
  </w:style>
  <w:style w:type="paragraph" w:customStyle="1" w:styleId="entete3">
    <w:name w:val="entete3"/>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bloc2">
    <w:name w:val="bloc2"/>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taxoboxclassification1">
    <w:name w:val="taxobox_classification1"/>
    <w:basedOn w:val="Normal"/>
    <w:uiPriority w:val="99"/>
    <w:rsid w:val="00771A6F"/>
    <w:pPr>
      <w:spacing w:before="100" w:beforeAutospacing="1" w:after="100" w:afterAutospacing="1" w:line="240" w:lineRule="auto"/>
    </w:pPr>
    <w:rPr>
      <w:rFonts w:ascii="Times New Roman" w:eastAsia="Times New Roman" w:hAnsi="Times New Roman"/>
      <w:i/>
      <w:iCs/>
      <w:sz w:val="24"/>
      <w:szCs w:val="24"/>
      <w:lang w:eastAsia="fr-FR"/>
    </w:rPr>
  </w:style>
  <w:style w:type="paragraph" w:customStyle="1" w:styleId="rnormal1">
    <w:name w:val="rnormal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imgtoogle1">
    <w:name w:val="img_toogle1"/>
    <w:basedOn w:val="Normal"/>
    <w:uiPriority w:val="99"/>
    <w:rsid w:val="00771A6F"/>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atoogle1">
    <w:name w:val="a_toogle1"/>
    <w:basedOn w:val="Normal"/>
    <w:uiPriority w:val="99"/>
    <w:rsid w:val="00771A6F"/>
    <w:pPr>
      <w:spacing w:before="100" w:beforeAutospacing="1" w:after="100" w:afterAutospacing="1" w:line="240" w:lineRule="auto"/>
      <w:jc w:val="center"/>
    </w:pPr>
    <w:rPr>
      <w:rFonts w:ascii="Times New Roman" w:eastAsia="Times New Roman" w:hAnsi="Times New Roman"/>
      <w:sz w:val="23"/>
      <w:szCs w:val="23"/>
      <w:lang w:eastAsia="fr-FR"/>
    </w:rPr>
  </w:style>
  <w:style w:type="paragraph" w:customStyle="1" w:styleId="geopoint1">
    <w:name w:val="geopoint1"/>
    <w:basedOn w:val="Normal"/>
    <w:uiPriority w:val="99"/>
    <w:rsid w:val="00771A6F"/>
    <w:pPr>
      <w:pBdr>
        <w:top w:val="single" w:sz="6" w:space="0" w:color="000000"/>
        <w:left w:val="single" w:sz="6" w:space="0" w:color="000000"/>
        <w:bottom w:val="single" w:sz="6" w:space="0" w:color="000000"/>
        <w:right w:val="single" w:sz="6" w:space="0" w:color="000000"/>
      </w:pBdr>
      <w:shd w:val="clear" w:color="auto" w:fill="FF0000"/>
      <w:spacing w:before="100" w:beforeAutospacing="1" w:after="100" w:afterAutospacing="1" w:line="240" w:lineRule="auto"/>
    </w:pPr>
    <w:rPr>
      <w:rFonts w:ascii="Times New Roman" w:eastAsia="Times New Roman" w:hAnsi="Times New Roman"/>
      <w:sz w:val="2"/>
      <w:szCs w:val="2"/>
      <w:lang w:eastAsia="fr-FR"/>
    </w:rPr>
  </w:style>
  <w:style w:type="paragraph" w:customStyle="1" w:styleId="thumbinner2">
    <w:name w:val="thumbinner2"/>
    <w:basedOn w:val="Normal"/>
    <w:uiPriority w:val="99"/>
    <w:rsid w:val="00771A6F"/>
    <w:pPr>
      <w:spacing w:after="0" w:line="240" w:lineRule="auto"/>
    </w:pPr>
    <w:rPr>
      <w:rFonts w:ascii="Times New Roman" w:eastAsia="Times New Roman" w:hAnsi="Times New Roman"/>
      <w:sz w:val="24"/>
      <w:szCs w:val="24"/>
      <w:lang w:eastAsia="fr-FR"/>
    </w:rPr>
  </w:style>
  <w:style w:type="paragraph" w:customStyle="1" w:styleId="titre1">
    <w:name w:val="titre1"/>
    <w:basedOn w:val="Normal"/>
    <w:uiPriority w:val="99"/>
    <w:rsid w:val="00771A6F"/>
    <w:pPr>
      <w:spacing w:before="48" w:after="48" w:line="240" w:lineRule="auto"/>
      <w:jc w:val="center"/>
    </w:pPr>
    <w:rPr>
      <w:rFonts w:ascii="Times New Roman" w:eastAsia="Times New Roman" w:hAnsi="Times New Roman"/>
      <w:sz w:val="24"/>
      <w:szCs w:val="24"/>
      <w:lang w:eastAsia="fr-FR"/>
    </w:rPr>
  </w:style>
  <w:style w:type="character" w:customStyle="1" w:styleId="wrc13">
    <w:name w:val="wrc13"/>
    <w:basedOn w:val="DefaultParagraphFont"/>
    <w:uiPriority w:val="99"/>
    <w:rsid w:val="00771A6F"/>
    <w:rPr>
      <w:rFonts w:cs="Times New Roman"/>
    </w:rPr>
  </w:style>
  <w:style w:type="character" w:customStyle="1" w:styleId="citecrochet1">
    <w:name w:val="cite_crochet1"/>
    <w:basedOn w:val="DefaultParagraphFont"/>
    <w:uiPriority w:val="99"/>
    <w:rsid w:val="00771A6F"/>
    <w:rPr>
      <w:rFonts w:cs="Times New Roman"/>
      <w:vanish/>
    </w:rPr>
  </w:style>
  <w:style w:type="character" w:customStyle="1" w:styleId="citation">
    <w:name w:val="citation"/>
    <w:basedOn w:val="DefaultParagraphFont"/>
    <w:uiPriority w:val="99"/>
    <w:rsid w:val="00771A6F"/>
    <w:rPr>
      <w:rFonts w:cs="Times New Roman"/>
    </w:rPr>
  </w:style>
  <w:style w:type="character" w:customStyle="1" w:styleId="toctoggle">
    <w:name w:val="toctoggle"/>
    <w:basedOn w:val="DefaultParagraphFont"/>
    <w:uiPriority w:val="99"/>
    <w:rsid w:val="00771A6F"/>
    <w:rPr>
      <w:rFonts w:cs="Times New Roman"/>
    </w:rPr>
  </w:style>
  <w:style w:type="character" w:customStyle="1" w:styleId="tocnumber">
    <w:name w:val="tocnumber"/>
    <w:basedOn w:val="DefaultParagraphFont"/>
    <w:uiPriority w:val="99"/>
    <w:rsid w:val="00771A6F"/>
    <w:rPr>
      <w:rFonts w:cs="Times New Roman"/>
    </w:rPr>
  </w:style>
  <w:style w:type="character" w:customStyle="1" w:styleId="toctext">
    <w:name w:val="toctext"/>
    <w:basedOn w:val="DefaultParagraphFont"/>
    <w:uiPriority w:val="99"/>
    <w:rsid w:val="00771A6F"/>
    <w:rPr>
      <w:rFonts w:cs="Times New Roman"/>
    </w:rPr>
  </w:style>
  <w:style w:type="character" w:customStyle="1" w:styleId="nowrap1">
    <w:name w:val="nowrap1"/>
    <w:basedOn w:val="DefaultParagraphFont"/>
    <w:uiPriority w:val="99"/>
    <w:rsid w:val="00771A6F"/>
    <w:rPr>
      <w:rFonts w:cs="Times New Roman"/>
    </w:rPr>
  </w:style>
  <w:style w:type="character" w:customStyle="1" w:styleId="romain1">
    <w:name w:val="romain1"/>
    <w:basedOn w:val="DefaultParagraphFont"/>
    <w:uiPriority w:val="99"/>
    <w:rsid w:val="00771A6F"/>
    <w:rPr>
      <w:rFonts w:cs="Times New Roman"/>
      <w:smallCaps/>
    </w:rPr>
  </w:style>
  <w:style w:type="character" w:customStyle="1" w:styleId="noprint">
    <w:name w:val="noprint"/>
    <w:basedOn w:val="DefaultParagraphFont"/>
    <w:uiPriority w:val="99"/>
    <w:rsid w:val="00771A6F"/>
    <w:rPr>
      <w:rFonts w:cs="Times New Roman"/>
    </w:rPr>
  </w:style>
  <w:style w:type="character" w:customStyle="1" w:styleId="reference-text">
    <w:name w:val="reference-text"/>
    <w:basedOn w:val="DefaultParagraphFont"/>
    <w:uiPriority w:val="99"/>
    <w:rsid w:val="00771A6F"/>
    <w:rPr>
      <w:rFonts w:cs="Times New Roman"/>
    </w:rPr>
  </w:style>
  <w:style w:type="character" w:customStyle="1" w:styleId="ouvrage">
    <w:name w:val="ouvrage"/>
    <w:basedOn w:val="DefaultParagraphFont"/>
    <w:uiPriority w:val="99"/>
    <w:rsid w:val="00771A6F"/>
    <w:rPr>
      <w:rFonts w:cs="Times New Roman"/>
    </w:rPr>
  </w:style>
  <w:style w:type="character" w:styleId="HTMLCite">
    <w:name w:val="HTML Cite"/>
    <w:basedOn w:val="DefaultParagraphFont"/>
    <w:uiPriority w:val="99"/>
    <w:semiHidden/>
    <w:rsid w:val="00771A6F"/>
    <w:rPr>
      <w:rFonts w:cs="Times New Roman"/>
      <w:i/>
      <w:iCs/>
    </w:rPr>
  </w:style>
  <w:style w:type="character" w:customStyle="1" w:styleId="z3988">
    <w:name w:val="z3988"/>
    <w:basedOn w:val="DefaultParagraphFont"/>
    <w:uiPriority w:val="99"/>
    <w:rsid w:val="00771A6F"/>
    <w:rPr>
      <w:rFonts w:cs="Times New Roman"/>
    </w:rPr>
  </w:style>
  <w:style w:type="character" w:customStyle="1" w:styleId="wrc12">
    <w:name w:val="wrc12"/>
    <w:basedOn w:val="DefaultParagraphFont"/>
    <w:uiPriority w:val="99"/>
    <w:rsid w:val="00771A6F"/>
    <w:rPr>
      <w:rFonts w:cs="Times New Roman"/>
    </w:rPr>
  </w:style>
  <w:style w:type="character" w:customStyle="1" w:styleId="wrc11">
    <w:name w:val="wrc11"/>
    <w:basedOn w:val="DefaultParagraphFont"/>
    <w:uiPriority w:val="99"/>
    <w:rsid w:val="00771A6F"/>
    <w:rPr>
      <w:rFonts w:cs="Times New Roman"/>
    </w:rPr>
  </w:style>
  <w:style w:type="character" w:customStyle="1" w:styleId="wrc0">
    <w:name w:val="wrc0"/>
    <w:basedOn w:val="DefaultParagraphFont"/>
    <w:uiPriority w:val="99"/>
    <w:rsid w:val="00771A6F"/>
    <w:rPr>
      <w:rFonts w:cs="Times New Roman"/>
    </w:rPr>
  </w:style>
  <w:style w:type="character" w:customStyle="1" w:styleId="indicateur-langue1">
    <w:name w:val="indicateur-langue1"/>
    <w:basedOn w:val="DefaultParagraphFont"/>
    <w:uiPriority w:val="99"/>
    <w:rsid w:val="00771A6F"/>
    <w:rPr>
      <w:rFonts w:ascii="Courier New" w:hAnsi="Courier New" w:cs="Courier New"/>
      <w:b/>
      <w:bCs/>
      <w:sz w:val="24"/>
      <w:szCs w:val="24"/>
    </w:rPr>
  </w:style>
  <w:style w:type="character" w:customStyle="1" w:styleId="bandeau-portail-element1">
    <w:name w:val="bandeau-portail-element1"/>
    <w:basedOn w:val="DefaultParagraphFont"/>
    <w:uiPriority w:val="99"/>
    <w:rsid w:val="00771A6F"/>
    <w:rPr>
      <w:rFonts w:cs="Times New Roman"/>
    </w:rPr>
  </w:style>
  <w:style w:type="character" w:customStyle="1" w:styleId="bandeau-portail-icone1">
    <w:name w:val="bandeau-portail-icone1"/>
    <w:basedOn w:val="DefaultParagraphFont"/>
    <w:uiPriority w:val="99"/>
    <w:rsid w:val="00771A6F"/>
    <w:rPr>
      <w:rFonts w:cs="Times New Roman"/>
    </w:rPr>
  </w:style>
  <w:style w:type="paragraph" w:styleId="BalloonText">
    <w:name w:val="Balloon Text"/>
    <w:basedOn w:val="Normal"/>
    <w:link w:val="BalloonTextChar"/>
    <w:uiPriority w:val="99"/>
    <w:semiHidden/>
    <w:rsid w:val="00771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1A6F"/>
    <w:rPr>
      <w:rFonts w:ascii="Tahoma" w:hAnsi="Tahoma" w:cs="Tahoma"/>
      <w:sz w:val="16"/>
      <w:szCs w:val="16"/>
    </w:rPr>
  </w:style>
  <w:style w:type="paragraph" w:styleId="EndnoteText">
    <w:name w:val="endnote text"/>
    <w:basedOn w:val="Normal"/>
    <w:link w:val="EndnoteTextChar"/>
    <w:uiPriority w:val="99"/>
    <w:semiHidden/>
    <w:rsid w:val="00771A6F"/>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771A6F"/>
    <w:rPr>
      <w:rFonts w:cs="Times New Roman"/>
      <w:sz w:val="20"/>
      <w:szCs w:val="20"/>
    </w:rPr>
  </w:style>
  <w:style w:type="character" w:styleId="EndnoteReference">
    <w:name w:val="endnote reference"/>
    <w:basedOn w:val="DefaultParagraphFont"/>
    <w:uiPriority w:val="99"/>
    <w:semiHidden/>
    <w:rsid w:val="00771A6F"/>
    <w:rPr>
      <w:rFonts w:cs="Times New Roman"/>
      <w:vertAlign w:val="superscript"/>
    </w:rPr>
  </w:style>
  <w:style w:type="paragraph" w:styleId="FootnoteText">
    <w:name w:val="footnote text"/>
    <w:aliases w:val="FOOTNOTES,fn,single space,Footnote Text Char,Footnote Text Char1 Char,Footnote Text Char Char Char1,Footnote Text Char1 Char Char Char1,Footnote Text Char1 Char1 Char,Footnote Text Char Char Char Char,Footnote Text1,Footnote,Geneva 9"/>
    <w:basedOn w:val="Normal"/>
    <w:link w:val="FootnoteTextChar2"/>
    <w:uiPriority w:val="99"/>
    <w:rsid w:val="00771A6F"/>
    <w:pPr>
      <w:spacing w:after="0" w:line="240" w:lineRule="auto"/>
    </w:pPr>
    <w:rPr>
      <w:sz w:val="20"/>
      <w:szCs w:val="20"/>
    </w:rPr>
  </w:style>
  <w:style w:type="character" w:customStyle="1" w:styleId="FootnoteTextChar1">
    <w:name w:val="Footnote Text Char1"/>
    <w:aliases w:val="FOOTNOTES Char,fn Char,single space Char,Footnote Text Char Char,Footnote Text Char1 Char Char,Footnote Text Char Char Char1 Char,Footnote Text Char1 Char Char Char1 Char,Footnote Text Char1 Char1 Char Char,Footnote Text1 Char"/>
    <w:basedOn w:val="DefaultParagraphFont"/>
    <w:link w:val="FootnoteText"/>
    <w:uiPriority w:val="99"/>
    <w:semiHidden/>
    <w:locked/>
    <w:rsid w:val="00771A6F"/>
    <w:rPr>
      <w:rFonts w:cs="Times New Roman"/>
      <w:sz w:val="20"/>
      <w:szCs w:val="20"/>
      <w:lang w:eastAsia="en-US"/>
    </w:rPr>
  </w:style>
  <w:style w:type="character" w:customStyle="1" w:styleId="FootnoteTextChar2">
    <w:name w:val="Footnote Text Char2"/>
    <w:aliases w:val="FOOTNOTES Char1,fn Char1,single space Char1,Footnote Text Char Char1,Footnote Text Char1 Char Char1,Footnote Text Char Char Char1 Char1,Footnote Text Char1 Char Char Char1 Char1,Footnote Text Char1 Char1 Char Char1,Footnote Char"/>
    <w:basedOn w:val="DefaultParagraphFont"/>
    <w:link w:val="FootnoteText"/>
    <w:uiPriority w:val="99"/>
    <w:locked/>
    <w:rsid w:val="00771A6F"/>
    <w:rPr>
      <w:rFonts w:cs="Times New Roman"/>
      <w:sz w:val="20"/>
      <w:szCs w:val="20"/>
    </w:rPr>
  </w:style>
  <w:style w:type="character" w:styleId="FootnoteReference">
    <w:name w:val="footnote reference"/>
    <w:aliases w:val="ftref Car Car1 Car,16 Point Car Car1 Car,Superscript 6 Point Car1 Car Car,BVI fnr Car1 Car Car,BVI fnr Car Car2 Car,BVI fnr Car Car Car1 Car Car,BVI fnr Car Car2 Car Car,BVI fnr Car Car Car Car Car1 Car Car"/>
    <w:basedOn w:val="DefaultParagraphFont"/>
    <w:link w:val="ftrefCarCar1"/>
    <w:uiPriority w:val="99"/>
    <w:locked/>
    <w:rsid w:val="00771A6F"/>
    <w:rPr>
      <w:rFonts w:cs="Times New Roman"/>
      <w:vertAlign w:val="superscript"/>
    </w:rPr>
  </w:style>
  <w:style w:type="character" w:styleId="CommentReference">
    <w:name w:val="annotation reference"/>
    <w:basedOn w:val="DefaultParagraphFont"/>
    <w:uiPriority w:val="99"/>
    <w:semiHidden/>
    <w:rsid w:val="00771A6F"/>
    <w:rPr>
      <w:rFonts w:cs="Times New Roman"/>
      <w:sz w:val="16"/>
      <w:szCs w:val="16"/>
    </w:rPr>
  </w:style>
  <w:style w:type="paragraph" w:styleId="CommentText">
    <w:name w:val="annotation text"/>
    <w:basedOn w:val="Normal"/>
    <w:link w:val="CommentTextChar"/>
    <w:uiPriority w:val="99"/>
    <w:semiHidden/>
    <w:rsid w:val="00771A6F"/>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71A6F"/>
    <w:rPr>
      <w:rFonts w:cs="Times New Roman"/>
      <w:sz w:val="20"/>
      <w:szCs w:val="20"/>
    </w:rPr>
  </w:style>
  <w:style w:type="paragraph" w:styleId="CommentSubject">
    <w:name w:val="annotation subject"/>
    <w:basedOn w:val="CommentText"/>
    <w:next w:val="CommentText"/>
    <w:link w:val="CommentSubjectChar"/>
    <w:uiPriority w:val="99"/>
    <w:semiHidden/>
    <w:rsid w:val="00771A6F"/>
    <w:rPr>
      <w:b/>
      <w:bCs/>
    </w:rPr>
  </w:style>
  <w:style w:type="character" w:customStyle="1" w:styleId="CommentSubjectChar">
    <w:name w:val="Comment Subject Char"/>
    <w:basedOn w:val="CommentTextChar"/>
    <w:link w:val="CommentSubject"/>
    <w:uiPriority w:val="99"/>
    <w:semiHidden/>
    <w:locked/>
    <w:rsid w:val="00771A6F"/>
    <w:rPr>
      <w:b/>
      <w:bCs/>
    </w:rPr>
  </w:style>
  <w:style w:type="paragraph" w:customStyle="1" w:styleId="ftrefCarCar1">
    <w:name w:val="ftref Car Car1"/>
    <w:aliases w:val="16 Point Car Car1,Superscript 6 Point Car1 Car,BVI fnr Car1 Car,BVI fnr Car Car2,BVI fnr Car Car Car1 Car,BVI fnr Car Car Car Car Car1 Car,BVI fnr Car Car Car Car Char Car Car1 Car"/>
    <w:basedOn w:val="Normal"/>
    <w:link w:val="FootnoteReference"/>
    <w:uiPriority w:val="99"/>
    <w:rsid w:val="00771A6F"/>
    <w:pPr>
      <w:spacing w:after="160" w:line="240" w:lineRule="exact"/>
    </w:pPr>
    <w:rPr>
      <w:vertAlign w:val="superscript"/>
    </w:rPr>
  </w:style>
  <w:style w:type="table" w:styleId="TableGrid">
    <w:name w:val="Table Grid"/>
    <w:basedOn w:val="TableNormal"/>
    <w:uiPriority w:val="99"/>
    <w:rsid w:val="00771A6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References"/>
    <w:basedOn w:val="Normal"/>
    <w:link w:val="ListParagraphChar"/>
    <w:uiPriority w:val="99"/>
    <w:qFormat/>
    <w:rsid w:val="00771A6F"/>
    <w:pPr>
      <w:ind w:left="720"/>
      <w:contextualSpacing/>
    </w:pPr>
    <w:rPr>
      <w:rFonts w:eastAsia="Times New Roman"/>
      <w:sz w:val="20"/>
      <w:szCs w:val="20"/>
      <w:lang w:val="en-US"/>
    </w:rPr>
  </w:style>
  <w:style w:type="character" w:customStyle="1" w:styleId="ListParagraphChar">
    <w:name w:val="List Paragraph Char"/>
    <w:aliases w:val="References Char"/>
    <w:link w:val="ListParagraph"/>
    <w:uiPriority w:val="99"/>
    <w:locked/>
    <w:rsid w:val="00771A6F"/>
    <w:rPr>
      <w:rFonts w:ascii="Calibri" w:hAnsi="Calibri"/>
    </w:rPr>
  </w:style>
  <w:style w:type="paragraph" w:customStyle="1" w:styleId="Default">
    <w:name w:val="Default"/>
    <w:uiPriority w:val="99"/>
    <w:rsid w:val="00771A6F"/>
    <w:pPr>
      <w:autoSpaceDE w:val="0"/>
      <w:autoSpaceDN w:val="0"/>
      <w:adjustRightInd w:val="0"/>
    </w:pPr>
    <w:rPr>
      <w:rFonts w:cs="Calibri"/>
      <w:color w:val="000000"/>
      <w:sz w:val="24"/>
      <w:szCs w:val="24"/>
      <w:lang w:val="fr-FR"/>
    </w:rPr>
  </w:style>
  <w:style w:type="paragraph" w:customStyle="1" w:styleId="Paragraph">
    <w:name w:val="Paragraph"/>
    <w:basedOn w:val="Normal"/>
    <w:uiPriority w:val="99"/>
    <w:rsid w:val="00771A6F"/>
    <w:pPr>
      <w:spacing w:after="220" w:line="240" w:lineRule="auto"/>
      <w:ind w:firstLine="720"/>
      <w:jc w:val="both"/>
    </w:pPr>
    <w:rPr>
      <w:rFonts w:ascii="Times New Roman" w:eastAsia="Times New Roman" w:hAnsi="Times New Roman"/>
      <w:szCs w:val="20"/>
      <w:lang w:val="en-US"/>
    </w:rPr>
  </w:style>
  <w:style w:type="paragraph" w:styleId="Footer">
    <w:name w:val="footer"/>
    <w:basedOn w:val="Normal"/>
    <w:link w:val="FooterChar"/>
    <w:uiPriority w:val="99"/>
    <w:rsid w:val="00771A6F"/>
    <w:pPr>
      <w:tabs>
        <w:tab w:val="center" w:pos="4536"/>
        <w:tab w:val="right" w:pos="9072"/>
      </w:tabs>
    </w:pPr>
  </w:style>
  <w:style w:type="character" w:customStyle="1" w:styleId="FooterChar">
    <w:name w:val="Footer Char"/>
    <w:basedOn w:val="DefaultParagraphFont"/>
    <w:link w:val="Footer"/>
    <w:uiPriority w:val="99"/>
    <w:locked/>
    <w:rsid w:val="00771A6F"/>
    <w:rPr>
      <w:rFonts w:ascii="Calibri" w:hAnsi="Calibri" w:cs="Times New Roman"/>
    </w:rPr>
  </w:style>
  <w:style w:type="character" w:styleId="PageNumber">
    <w:name w:val="page number"/>
    <w:basedOn w:val="DefaultParagraphFont"/>
    <w:uiPriority w:val="99"/>
    <w:rsid w:val="00771A6F"/>
    <w:rPr>
      <w:rFonts w:cs="Times New Roman"/>
    </w:rPr>
  </w:style>
  <w:style w:type="paragraph" w:customStyle="1" w:styleId="bodytext">
    <w:name w:val="bodytext"/>
    <w:basedOn w:val="Normal"/>
    <w:uiPriority w:val="99"/>
    <w:rsid w:val="00771A6F"/>
    <w:pPr>
      <w:spacing w:before="100" w:beforeAutospacing="1" w:after="100" w:afterAutospacing="1" w:line="240" w:lineRule="auto"/>
    </w:pPr>
    <w:rPr>
      <w:rFonts w:ascii="Times New Roman" w:hAnsi="Times New Roman"/>
      <w:sz w:val="24"/>
      <w:szCs w:val="24"/>
      <w:lang w:eastAsia="fr-FR"/>
    </w:rPr>
  </w:style>
  <w:style w:type="paragraph" w:styleId="BodyText0">
    <w:name w:val="Body Text"/>
    <w:basedOn w:val="Normal"/>
    <w:link w:val="BodyTextChar"/>
    <w:uiPriority w:val="99"/>
    <w:rsid w:val="00771A6F"/>
    <w:pPr>
      <w:suppressAutoHyphens/>
      <w:spacing w:after="120" w:line="240" w:lineRule="auto"/>
    </w:pPr>
    <w:rPr>
      <w:rFonts w:ascii="Times New Roman" w:eastAsia="Times New Roman" w:hAnsi="Times New Roman"/>
      <w:sz w:val="24"/>
      <w:szCs w:val="24"/>
      <w:lang w:eastAsia="ar-SA"/>
    </w:rPr>
  </w:style>
  <w:style w:type="character" w:customStyle="1" w:styleId="BodyTextChar">
    <w:name w:val="Body Text Char"/>
    <w:basedOn w:val="DefaultParagraphFont"/>
    <w:link w:val="BodyText0"/>
    <w:uiPriority w:val="99"/>
    <w:locked/>
    <w:rsid w:val="00771A6F"/>
    <w:rPr>
      <w:rFonts w:ascii="Times New Roman" w:hAnsi="Times New Roman" w:cs="Times New Roman"/>
      <w:sz w:val="24"/>
      <w:szCs w:val="24"/>
      <w:lang w:eastAsia="ar-SA" w:bidi="ar-SA"/>
    </w:rPr>
  </w:style>
  <w:style w:type="character" w:customStyle="1" w:styleId="CorpsdetexteCar">
    <w:name w:val="Corps de texte Car"/>
    <w:basedOn w:val="DefaultParagraphFont"/>
    <w:link w:val="BodyText0"/>
    <w:uiPriority w:val="99"/>
    <w:semiHidden/>
    <w:locked/>
    <w:rsid w:val="00771A6F"/>
    <w:rPr>
      <w:rFonts w:cs="Times New Roman"/>
    </w:rPr>
  </w:style>
  <w:style w:type="paragraph" w:customStyle="1" w:styleId="Pa1">
    <w:name w:val="Pa1"/>
    <w:basedOn w:val="Default"/>
    <w:next w:val="Default"/>
    <w:uiPriority w:val="99"/>
    <w:rsid w:val="00771A6F"/>
    <w:pPr>
      <w:spacing w:line="201" w:lineRule="atLeast"/>
    </w:pPr>
    <w:rPr>
      <w:rFonts w:ascii="Book Antiqua" w:hAnsi="Book Antiqua" w:cs="Times New Roman"/>
      <w:color w:val="auto"/>
      <w:lang w:eastAsia="fr-FR"/>
    </w:rPr>
  </w:style>
  <w:style w:type="paragraph" w:styleId="Header">
    <w:name w:val="header"/>
    <w:basedOn w:val="Normal"/>
    <w:link w:val="HeaderChar"/>
    <w:uiPriority w:val="99"/>
    <w:rsid w:val="00771A6F"/>
    <w:pPr>
      <w:tabs>
        <w:tab w:val="center" w:pos="4536"/>
        <w:tab w:val="right" w:pos="9072"/>
      </w:tabs>
      <w:spacing w:after="0" w:line="240" w:lineRule="auto"/>
    </w:pPr>
    <w:rPr>
      <w:rFonts w:ascii="Times New Roman" w:eastAsia="Times New Roman" w:hAnsi="Times New Roman"/>
      <w:sz w:val="20"/>
      <w:szCs w:val="20"/>
      <w:lang w:eastAsia="fr-FR"/>
    </w:rPr>
  </w:style>
  <w:style w:type="character" w:customStyle="1" w:styleId="HeaderChar">
    <w:name w:val="Header Char"/>
    <w:basedOn w:val="DefaultParagraphFont"/>
    <w:link w:val="Header"/>
    <w:uiPriority w:val="99"/>
    <w:locked/>
    <w:rsid w:val="00771A6F"/>
    <w:rPr>
      <w:rFonts w:ascii="Times New Roman" w:hAnsi="Times New Roman" w:cs="Times New Roman"/>
      <w:sz w:val="20"/>
      <w:szCs w:val="20"/>
      <w:lang w:eastAsia="fr-FR"/>
    </w:rPr>
  </w:style>
  <w:style w:type="paragraph" w:styleId="Caption">
    <w:name w:val="caption"/>
    <w:basedOn w:val="Normal"/>
    <w:next w:val="Normal"/>
    <w:uiPriority w:val="99"/>
    <w:qFormat/>
    <w:rsid w:val="00771A6F"/>
    <w:pPr>
      <w:spacing w:line="240" w:lineRule="auto"/>
    </w:pPr>
    <w:rPr>
      <w:b/>
      <w:bCs/>
      <w:color w:val="4F81BD"/>
      <w:sz w:val="18"/>
      <w:szCs w:val="18"/>
    </w:rPr>
  </w:style>
  <w:style w:type="character" w:customStyle="1" w:styleId="st">
    <w:name w:val="st"/>
    <w:basedOn w:val="DefaultParagraphFont"/>
    <w:uiPriority w:val="99"/>
    <w:rsid w:val="00771A6F"/>
    <w:rPr>
      <w:rFonts w:cs="Times New Roman"/>
    </w:rPr>
  </w:style>
  <w:style w:type="character" w:styleId="Emphasis">
    <w:name w:val="Emphasis"/>
    <w:basedOn w:val="DefaultParagraphFont"/>
    <w:uiPriority w:val="99"/>
    <w:qFormat/>
    <w:rsid w:val="00771A6F"/>
    <w:rPr>
      <w:rFonts w:cs="Times New Roman"/>
      <w:i/>
      <w:iCs/>
    </w:rPr>
  </w:style>
  <w:style w:type="paragraph" w:customStyle="1" w:styleId="TextChar">
    <w:name w:val="Text Char"/>
    <w:basedOn w:val="Normal"/>
    <w:uiPriority w:val="99"/>
    <w:rsid w:val="00771A6F"/>
    <w:pPr>
      <w:spacing w:after="0" w:line="240" w:lineRule="auto"/>
      <w:ind w:firstLine="720"/>
      <w:jc w:val="both"/>
    </w:pPr>
    <w:rPr>
      <w:rFonts w:ascii="Times New Roman" w:eastAsia="Times New Roman" w:hAnsi="Times New Roman"/>
      <w:szCs w:val="20"/>
      <w:lang w:val="en-US"/>
    </w:rPr>
  </w:style>
  <w:style w:type="paragraph" w:customStyle="1" w:styleId="Char">
    <w:name w:val="Char"/>
    <w:basedOn w:val="Normal"/>
    <w:uiPriority w:val="99"/>
    <w:rsid w:val="00771A6F"/>
    <w:pPr>
      <w:spacing w:after="160" w:line="240" w:lineRule="exact"/>
    </w:pPr>
    <w:rPr>
      <w:rFonts w:ascii="Arial" w:eastAsia="Times New Roman" w:hAnsi="Arial" w:cs="Arial"/>
      <w:sz w:val="20"/>
      <w:szCs w:val="20"/>
      <w:lang w:val="en-US"/>
    </w:rPr>
  </w:style>
  <w:style w:type="paragraph" w:customStyle="1" w:styleId="Pa11">
    <w:name w:val="Pa11"/>
    <w:basedOn w:val="Default"/>
    <w:next w:val="Default"/>
    <w:uiPriority w:val="99"/>
    <w:rsid w:val="00771A6F"/>
    <w:pPr>
      <w:spacing w:before="120" w:line="201" w:lineRule="atLeast"/>
    </w:pPr>
    <w:rPr>
      <w:rFonts w:ascii="Myriad Pro Light" w:eastAsia="MS Mincho" w:hAnsi="Myriad Pro Light" w:cs="Times New Roman"/>
      <w:color w:val="auto"/>
      <w:lang w:eastAsia="fr-FR"/>
    </w:rPr>
  </w:style>
  <w:style w:type="paragraph" w:customStyle="1" w:styleId="Pa86">
    <w:name w:val="Pa8+6"/>
    <w:basedOn w:val="Default"/>
    <w:next w:val="Default"/>
    <w:uiPriority w:val="99"/>
    <w:rsid w:val="00771A6F"/>
    <w:pPr>
      <w:spacing w:before="120" w:line="221" w:lineRule="atLeast"/>
    </w:pPr>
    <w:rPr>
      <w:rFonts w:ascii="Univers 55" w:eastAsia="MS Mincho" w:hAnsi="Univers 55" w:cs="Times New Roman"/>
      <w:color w:val="auto"/>
      <w:lang w:eastAsia="fr-FR"/>
    </w:rPr>
  </w:style>
  <w:style w:type="paragraph" w:customStyle="1" w:styleId="Pa12">
    <w:name w:val="Pa12"/>
    <w:basedOn w:val="Default"/>
    <w:next w:val="Default"/>
    <w:uiPriority w:val="99"/>
    <w:rsid w:val="00771A6F"/>
    <w:pPr>
      <w:spacing w:line="221" w:lineRule="atLeast"/>
    </w:pPr>
    <w:rPr>
      <w:rFonts w:ascii="Univers 55" w:eastAsia="MS Mincho" w:hAnsi="Univers 55" w:cs="Times New Roman"/>
      <w:color w:val="auto"/>
      <w:lang w:eastAsia="fr-FR"/>
    </w:rPr>
  </w:style>
  <w:style w:type="character" w:customStyle="1" w:styleId="A11">
    <w:name w:val="A11"/>
    <w:uiPriority w:val="99"/>
    <w:rsid w:val="00771A6F"/>
    <w:rPr>
      <w:color w:val="000000"/>
      <w:sz w:val="12"/>
    </w:rPr>
  </w:style>
  <w:style w:type="paragraph" w:customStyle="1" w:styleId="Pa28">
    <w:name w:val="Pa28"/>
    <w:basedOn w:val="Default"/>
    <w:next w:val="Default"/>
    <w:uiPriority w:val="99"/>
    <w:rsid w:val="00771A6F"/>
    <w:pPr>
      <w:spacing w:line="141" w:lineRule="atLeast"/>
    </w:pPr>
    <w:rPr>
      <w:rFonts w:ascii="Univers 55" w:eastAsia="MS Mincho" w:hAnsi="Univers 55" w:cs="Times New Roman"/>
      <w:color w:val="auto"/>
      <w:lang w:eastAsia="fr-FR"/>
    </w:rPr>
  </w:style>
  <w:style w:type="paragraph" w:styleId="BodyText2">
    <w:name w:val="Body Text 2"/>
    <w:basedOn w:val="Normal"/>
    <w:link w:val="BodyText2Char"/>
    <w:uiPriority w:val="99"/>
    <w:semiHidden/>
    <w:rsid w:val="00771A6F"/>
    <w:pPr>
      <w:spacing w:after="120" w:line="480" w:lineRule="auto"/>
    </w:pPr>
    <w:rPr>
      <w:rFonts w:eastAsia="MS Mincho"/>
    </w:rPr>
  </w:style>
  <w:style w:type="character" w:customStyle="1" w:styleId="BodyText2Char">
    <w:name w:val="Body Text 2 Char"/>
    <w:basedOn w:val="DefaultParagraphFont"/>
    <w:link w:val="BodyText2"/>
    <w:uiPriority w:val="99"/>
    <w:semiHidden/>
    <w:locked/>
    <w:rsid w:val="00771A6F"/>
    <w:rPr>
      <w:rFonts w:ascii="Calibri" w:eastAsia="MS Mincho" w:hAnsi="Calibri" w:cs="Times New Roman"/>
    </w:rPr>
  </w:style>
  <w:style w:type="character" w:customStyle="1" w:styleId="marrontitulobig">
    <w:name w:val="marron_titulo_big"/>
    <w:basedOn w:val="DefaultParagraphFont"/>
    <w:uiPriority w:val="99"/>
    <w:rsid w:val="00771A6F"/>
    <w:rPr>
      <w:rFonts w:cs="Times New Roman"/>
    </w:rPr>
  </w:style>
  <w:style w:type="character" w:customStyle="1" w:styleId="marron">
    <w:name w:val="marron"/>
    <w:basedOn w:val="DefaultParagraphFont"/>
    <w:uiPriority w:val="99"/>
    <w:rsid w:val="00771A6F"/>
    <w:rPr>
      <w:rFonts w:cs="Times New Roman"/>
    </w:rPr>
  </w:style>
  <w:style w:type="character" w:customStyle="1" w:styleId="texto1">
    <w:name w:val="texto1"/>
    <w:basedOn w:val="DefaultParagraphFont"/>
    <w:uiPriority w:val="99"/>
    <w:rsid w:val="00771A6F"/>
    <w:rPr>
      <w:rFonts w:cs="Times New Roman"/>
    </w:rPr>
  </w:style>
  <w:style w:type="character" w:customStyle="1" w:styleId="unesoustitre">
    <w:name w:val="unesoustitre"/>
    <w:basedOn w:val="DefaultParagraphFont"/>
    <w:uiPriority w:val="99"/>
    <w:rsid w:val="00771A6F"/>
    <w:rPr>
      <w:rFonts w:cs="Times New Roman"/>
    </w:rPr>
  </w:style>
  <w:style w:type="character" w:customStyle="1" w:styleId="unetexte">
    <w:name w:val="unetexte"/>
    <w:basedOn w:val="DefaultParagraphFont"/>
    <w:uiPriority w:val="99"/>
    <w:rsid w:val="00771A6F"/>
    <w:rPr>
      <w:rFonts w:cs="Times New Roman"/>
    </w:rPr>
  </w:style>
  <w:style w:type="character" w:styleId="Strong">
    <w:name w:val="Strong"/>
    <w:basedOn w:val="DefaultParagraphFont"/>
    <w:uiPriority w:val="99"/>
    <w:qFormat/>
    <w:rsid w:val="00771A6F"/>
    <w:rPr>
      <w:rFonts w:cs="Times New Roman"/>
      <w:b/>
      <w:bCs/>
    </w:rPr>
  </w:style>
  <w:style w:type="paragraph" w:styleId="BodyText3">
    <w:name w:val="Body Text 3"/>
    <w:basedOn w:val="Normal"/>
    <w:link w:val="BodyText3Char"/>
    <w:uiPriority w:val="99"/>
    <w:rsid w:val="00771A6F"/>
    <w:pPr>
      <w:spacing w:after="120" w:line="240" w:lineRule="auto"/>
    </w:pPr>
    <w:rPr>
      <w:rFonts w:ascii="Times New Roman" w:eastAsia="Times New Roman" w:hAnsi="Times New Roman"/>
      <w:sz w:val="16"/>
      <w:szCs w:val="16"/>
      <w:lang w:eastAsia="fr-FR"/>
    </w:rPr>
  </w:style>
  <w:style w:type="character" w:customStyle="1" w:styleId="BodyText3Char">
    <w:name w:val="Body Text 3 Char"/>
    <w:basedOn w:val="DefaultParagraphFont"/>
    <w:link w:val="BodyText3"/>
    <w:uiPriority w:val="99"/>
    <w:locked/>
    <w:rsid w:val="00771A6F"/>
    <w:rPr>
      <w:rFonts w:ascii="Times New Roman" w:hAnsi="Times New Roman" w:cs="Times New Roman"/>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99D7D-D343-4040-A037-35A35A28CA75}"/>
</file>

<file path=customXml/itemProps2.xml><?xml version="1.0" encoding="utf-8"?>
<ds:datastoreItem xmlns:ds="http://schemas.openxmlformats.org/officeDocument/2006/customXml" ds:itemID="{AC4514A7-FCC9-4E8F-B22F-3B1010C9C7A2}"/>
</file>

<file path=customXml/itemProps3.xml><?xml version="1.0" encoding="utf-8"?>
<ds:datastoreItem xmlns:ds="http://schemas.openxmlformats.org/officeDocument/2006/customXml" ds:itemID="{63E0B5A0-E7C2-4E8A-AC16-B2B0AC3009F0}"/>
</file>

<file path=docProps/app.xml><?xml version="1.0" encoding="utf-8"?>
<Properties xmlns="http://schemas.openxmlformats.org/officeDocument/2006/extended-properties" xmlns:vt="http://schemas.openxmlformats.org/officeDocument/2006/docPropsVTypes">
  <Template>Normal_Wordconv</Template>
  <TotalTime>21</TotalTime>
  <Pages>49</Pages>
  <Words>20594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 REPORT</dc:title>
  <dc:subject/>
  <dc:creator>LIKIBI</dc:creator>
  <cp:keywords/>
  <dc:description/>
  <cp:lastModifiedBy>intern</cp:lastModifiedBy>
  <cp:revision>5</cp:revision>
  <cp:lastPrinted>2013-05-07T07:09:00Z</cp:lastPrinted>
  <dcterms:created xsi:type="dcterms:W3CDTF">2013-05-06T07:05:00Z</dcterms:created>
  <dcterms:modified xsi:type="dcterms:W3CDTF">2013-05-07T07:26:00Z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