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4F885" w14:textId="77777777" w:rsidR="00F21B1F" w:rsidRPr="00F21B1F" w:rsidRDefault="00F21B1F" w:rsidP="00F21B1F">
      <w:pPr>
        <w:spacing w:line="276" w:lineRule="auto"/>
        <w:jc w:val="center"/>
        <w:rPr>
          <w:rFonts w:ascii="Verdana" w:eastAsia="Calibri" w:hAnsi="Verdana" w:cs="Times New Roman"/>
          <w:b/>
          <w:sz w:val="28"/>
          <w:szCs w:val="28"/>
        </w:rPr>
      </w:pPr>
      <w:bookmarkStart w:id="0" w:name="_GoBack"/>
      <w:bookmarkEnd w:id="0"/>
      <w:r w:rsidRPr="00F21B1F">
        <w:rPr>
          <w:rFonts w:ascii="Verdana" w:eastAsia="Calibri" w:hAnsi="Verdana" w:cs="Times New Roman"/>
          <w:b/>
          <w:noProof/>
          <w:sz w:val="24"/>
          <w:szCs w:val="24"/>
          <w:lang w:val="en-GB" w:eastAsia="en-GB"/>
        </w:rPr>
        <w:drawing>
          <wp:anchor distT="0" distB="0" distL="114300" distR="114300" simplePos="0" relativeHeight="251659264" behindDoc="0" locked="0" layoutInCell="1" allowOverlap="1" wp14:anchorId="5839E42D" wp14:editId="3FF36AEA">
            <wp:simplePos x="0" y="0"/>
            <wp:positionH relativeFrom="column">
              <wp:posOffset>314325</wp:posOffset>
            </wp:positionH>
            <wp:positionV relativeFrom="paragraph">
              <wp:posOffset>-390525</wp:posOffset>
            </wp:positionV>
            <wp:extent cx="5106403" cy="2815390"/>
            <wp:effectExtent l="19050" t="0" r="0" b="0"/>
            <wp:wrapNone/>
            <wp:docPr id="1" name="Picture 0" descr="High_Res_Logo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gh_Res_Logo_2.jpg"/>
                    <pic:cNvPicPr/>
                  </pic:nvPicPr>
                  <pic:blipFill>
                    <a:blip r:embed="rId8" cstate="print"/>
                    <a:stretch>
                      <a:fillRect/>
                    </a:stretch>
                  </pic:blipFill>
                  <pic:spPr>
                    <a:xfrm>
                      <a:off x="0" y="0"/>
                      <a:ext cx="5106403" cy="2815390"/>
                    </a:xfrm>
                    <a:prstGeom prst="rect">
                      <a:avLst/>
                    </a:prstGeom>
                  </pic:spPr>
                </pic:pic>
              </a:graphicData>
            </a:graphic>
          </wp:anchor>
        </w:drawing>
      </w:r>
    </w:p>
    <w:p w14:paraId="697EF9A1" w14:textId="77777777" w:rsidR="00F21B1F" w:rsidRPr="00F21B1F" w:rsidRDefault="00F21B1F" w:rsidP="00F21B1F">
      <w:pPr>
        <w:spacing w:line="276" w:lineRule="auto"/>
        <w:jc w:val="center"/>
        <w:rPr>
          <w:rFonts w:ascii="Verdana" w:eastAsia="Calibri" w:hAnsi="Verdana" w:cs="Times New Roman"/>
          <w:b/>
          <w:sz w:val="28"/>
          <w:szCs w:val="28"/>
        </w:rPr>
      </w:pPr>
    </w:p>
    <w:p w14:paraId="473B843B" w14:textId="77777777" w:rsidR="00F21B1F" w:rsidRPr="00F21B1F" w:rsidRDefault="00F21B1F" w:rsidP="00F21B1F">
      <w:pPr>
        <w:spacing w:line="276" w:lineRule="auto"/>
        <w:jc w:val="center"/>
        <w:rPr>
          <w:rFonts w:ascii="Verdana" w:eastAsia="Calibri" w:hAnsi="Verdana" w:cs="Times New Roman"/>
          <w:b/>
          <w:sz w:val="28"/>
          <w:szCs w:val="28"/>
        </w:rPr>
      </w:pPr>
    </w:p>
    <w:p w14:paraId="514CB71B" w14:textId="77777777" w:rsidR="00F21B1F" w:rsidRPr="00F21B1F" w:rsidRDefault="00F21B1F" w:rsidP="00F21B1F">
      <w:pPr>
        <w:spacing w:line="276" w:lineRule="auto"/>
        <w:jc w:val="center"/>
        <w:rPr>
          <w:rFonts w:ascii="Verdana" w:eastAsia="Calibri" w:hAnsi="Verdana" w:cs="Times New Roman"/>
          <w:b/>
          <w:sz w:val="28"/>
          <w:szCs w:val="28"/>
        </w:rPr>
      </w:pPr>
    </w:p>
    <w:p w14:paraId="07196153" w14:textId="77777777" w:rsidR="00F21B1F" w:rsidRPr="00F21B1F" w:rsidRDefault="00F21B1F" w:rsidP="00F21B1F">
      <w:pPr>
        <w:spacing w:line="276" w:lineRule="auto"/>
        <w:jc w:val="center"/>
        <w:rPr>
          <w:rFonts w:ascii="Verdana" w:eastAsia="Calibri" w:hAnsi="Verdana" w:cs="Times New Roman"/>
          <w:b/>
          <w:sz w:val="28"/>
          <w:szCs w:val="28"/>
        </w:rPr>
      </w:pPr>
    </w:p>
    <w:p w14:paraId="73B770CF" w14:textId="77777777" w:rsidR="00F21B1F" w:rsidRPr="00F21B1F" w:rsidRDefault="00F21B1F" w:rsidP="00F21B1F">
      <w:pPr>
        <w:spacing w:line="276" w:lineRule="auto"/>
        <w:jc w:val="center"/>
        <w:rPr>
          <w:rFonts w:ascii="Verdana" w:eastAsia="Calibri" w:hAnsi="Verdana" w:cs="Times New Roman"/>
          <w:b/>
          <w:sz w:val="28"/>
          <w:szCs w:val="28"/>
        </w:rPr>
      </w:pPr>
    </w:p>
    <w:p w14:paraId="5F6FB639" w14:textId="77777777" w:rsidR="00F21B1F" w:rsidRPr="00F21B1F" w:rsidRDefault="00F21B1F" w:rsidP="00F21B1F">
      <w:pPr>
        <w:spacing w:line="276" w:lineRule="auto"/>
        <w:jc w:val="center"/>
        <w:rPr>
          <w:rFonts w:ascii="Verdana" w:eastAsia="Calibri" w:hAnsi="Verdana" w:cs="Times New Roman"/>
          <w:b/>
          <w:sz w:val="28"/>
          <w:szCs w:val="28"/>
        </w:rPr>
      </w:pPr>
    </w:p>
    <w:p w14:paraId="5BAEA0D1" w14:textId="77777777" w:rsidR="00F21B1F" w:rsidRPr="00F21B1F" w:rsidRDefault="00F21B1F" w:rsidP="00F21B1F">
      <w:pPr>
        <w:spacing w:line="276" w:lineRule="auto"/>
        <w:jc w:val="center"/>
        <w:rPr>
          <w:rFonts w:ascii="Verdana" w:eastAsia="Calibri" w:hAnsi="Verdana" w:cs="Times New Roman"/>
          <w:b/>
          <w:sz w:val="28"/>
          <w:szCs w:val="28"/>
        </w:rPr>
      </w:pPr>
    </w:p>
    <w:p w14:paraId="555C5248" w14:textId="77777777" w:rsidR="00F21B1F" w:rsidRPr="00F21B1F" w:rsidRDefault="00F21B1F" w:rsidP="00F21B1F">
      <w:pPr>
        <w:spacing w:line="276" w:lineRule="auto"/>
        <w:rPr>
          <w:rFonts w:ascii="Verdana" w:eastAsia="Calibri" w:hAnsi="Verdana" w:cs="Times New Roman"/>
          <w:b/>
          <w:sz w:val="24"/>
          <w:szCs w:val="24"/>
        </w:rPr>
      </w:pPr>
    </w:p>
    <w:p w14:paraId="51CD849F" w14:textId="77777777" w:rsidR="00F21B1F" w:rsidRPr="00F21B1F" w:rsidRDefault="00F21B1F" w:rsidP="00F21B1F">
      <w:pPr>
        <w:spacing w:line="276" w:lineRule="auto"/>
        <w:rPr>
          <w:rFonts w:ascii="Verdana" w:eastAsia="Calibri" w:hAnsi="Verdana" w:cs="Times New Roman"/>
          <w:b/>
          <w:sz w:val="28"/>
          <w:szCs w:val="28"/>
        </w:rPr>
      </w:pPr>
    </w:p>
    <w:p w14:paraId="2E1A1031" w14:textId="77777777" w:rsidR="00F21B1F" w:rsidRPr="00F21B1F" w:rsidRDefault="00F21B1F" w:rsidP="00F21B1F">
      <w:pPr>
        <w:spacing w:line="276" w:lineRule="auto"/>
        <w:jc w:val="center"/>
        <w:rPr>
          <w:rFonts w:ascii="Verdana" w:eastAsia="Calibri" w:hAnsi="Verdana" w:cs="Times New Roman"/>
          <w:b/>
          <w:bCs/>
          <w:sz w:val="56"/>
          <w:szCs w:val="56"/>
          <w:lang w:val="en-GB"/>
        </w:rPr>
      </w:pPr>
      <w:r w:rsidRPr="00F21B1F">
        <w:rPr>
          <w:rFonts w:ascii="Verdana" w:eastAsia="Calibri" w:hAnsi="Verdana" w:cs="Times New Roman"/>
          <w:b/>
          <w:bCs/>
          <w:sz w:val="56"/>
          <w:szCs w:val="56"/>
          <w:lang w:val="en-GB"/>
        </w:rPr>
        <w:t xml:space="preserve">Information for List of Issues </w:t>
      </w:r>
    </w:p>
    <w:p w14:paraId="4F6F949D" w14:textId="603D6C42" w:rsidR="00F21B1F" w:rsidRPr="002F7D5D" w:rsidRDefault="00F21B1F" w:rsidP="002F7D5D">
      <w:pPr>
        <w:spacing w:line="276" w:lineRule="auto"/>
        <w:jc w:val="center"/>
        <w:rPr>
          <w:rFonts w:ascii="Verdana" w:eastAsia="Calibri" w:hAnsi="Verdana" w:cs="Times New Roman"/>
          <w:b/>
          <w:bCs/>
          <w:sz w:val="30"/>
          <w:szCs w:val="30"/>
          <w:lang w:val="en-GB"/>
        </w:rPr>
      </w:pPr>
      <w:r w:rsidRPr="002F7D5D">
        <w:rPr>
          <w:rFonts w:ascii="Verdana" w:eastAsia="Calibri" w:hAnsi="Verdana" w:cs="Times New Roman"/>
          <w:b/>
          <w:bCs/>
          <w:sz w:val="30"/>
          <w:szCs w:val="30"/>
          <w:lang w:val="en-GB"/>
        </w:rPr>
        <w:t>With regard to the examination of Ireland’s Third</w:t>
      </w:r>
      <w:r w:rsidR="002F7D5D">
        <w:rPr>
          <w:rFonts w:ascii="Verdana" w:eastAsia="Calibri" w:hAnsi="Verdana" w:cs="Times New Roman"/>
          <w:b/>
          <w:bCs/>
          <w:sz w:val="30"/>
          <w:szCs w:val="30"/>
          <w:lang w:val="en-GB"/>
        </w:rPr>
        <w:t xml:space="preserve"> </w:t>
      </w:r>
      <w:r w:rsidRPr="002F7D5D">
        <w:rPr>
          <w:rFonts w:ascii="Verdana" w:eastAsia="Calibri" w:hAnsi="Verdana" w:cs="Times New Roman"/>
          <w:b/>
          <w:bCs/>
          <w:sz w:val="30"/>
          <w:szCs w:val="30"/>
          <w:lang w:val="en-GB"/>
        </w:rPr>
        <w:t>Report under</w:t>
      </w:r>
      <w:r w:rsidR="002F7D5D">
        <w:rPr>
          <w:rFonts w:ascii="Verdana" w:eastAsia="Calibri" w:hAnsi="Verdana" w:cs="Times New Roman"/>
          <w:b/>
          <w:bCs/>
          <w:sz w:val="30"/>
          <w:szCs w:val="30"/>
          <w:lang w:val="en-GB"/>
        </w:rPr>
        <w:t xml:space="preserve"> </w:t>
      </w:r>
      <w:r w:rsidRPr="002F7D5D">
        <w:rPr>
          <w:rFonts w:ascii="Verdana" w:eastAsia="Calibri" w:hAnsi="Verdana" w:cs="Times New Roman"/>
          <w:b/>
          <w:bCs/>
          <w:sz w:val="30"/>
          <w:szCs w:val="30"/>
          <w:lang w:val="en-GB"/>
        </w:rPr>
        <w:t xml:space="preserve">the </w:t>
      </w:r>
      <w:r w:rsidR="002F7D5D" w:rsidRPr="002F7D5D">
        <w:rPr>
          <w:rFonts w:ascii="Verdana" w:eastAsia="Calibri" w:hAnsi="Verdana" w:cs="Times New Roman"/>
          <w:b/>
          <w:bCs/>
          <w:sz w:val="30"/>
          <w:szCs w:val="30"/>
          <w:lang w:val="en-GB"/>
        </w:rPr>
        <w:t>International Covenant on Economic, Social and Cultural Rights</w:t>
      </w:r>
    </w:p>
    <w:p w14:paraId="5DA71811" w14:textId="2F6EFA44" w:rsidR="00F21B1F" w:rsidRPr="00F21B1F" w:rsidRDefault="00F21B1F" w:rsidP="002F7D5D">
      <w:pPr>
        <w:spacing w:line="276" w:lineRule="auto"/>
        <w:jc w:val="center"/>
        <w:rPr>
          <w:rFonts w:ascii="Verdana" w:eastAsia="Calibri" w:hAnsi="Verdana" w:cs="Times New Roman"/>
          <w:b/>
          <w:bCs/>
          <w:sz w:val="30"/>
          <w:szCs w:val="30"/>
          <w:lang w:val="en-GB"/>
        </w:rPr>
      </w:pPr>
      <w:r w:rsidRPr="002F7D5D">
        <w:rPr>
          <w:rFonts w:ascii="Verdana" w:eastAsia="Calibri" w:hAnsi="Verdana" w:cs="Times New Roman"/>
          <w:b/>
          <w:bCs/>
          <w:sz w:val="30"/>
          <w:szCs w:val="30"/>
          <w:lang w:val="en-GB"/>
        </w:rPr>
        <w:t xml:space="preserve">For consideration at the 71th Session of the </w:t>
      </w:r>
      <w:r w:rsidR="002F7D5D" w:rsidRPr="002F7D5D">
        <w:rPr>
          <w:rFonts w:ascii="Verdana" w:eastAsia="Calibri" w:hAnsi="Verdana" w:cs="Times New Roman"/>
          <w:b/>
          <w:bCs/>
          <w:sz w:val="30"/>
          <w:szCs w:val="30"/>
          <w:lang w:val="en-GB"/>
        </w:rPr>
        <w:t xml:space="preserve">Committee on Economic, Social and Cultural Rights </w:t>
      </w:r>
    </w:p>
    <w:p w14:paraId="6E5336D0" w14:textId="77777777" w:rsidR="00F21B1F" w:rsidRPr="00F21B1F" w:rsidRDefault="00F21B1F" w:rsidP="00F21B1F">
      <w:pPr>
        <w:spacing w:line="276" w:lineRule="auto"/>
        <w:jc w:val="center"/>
        <w:rPr>
          <w:rFonts w:ascii="Verdana" w:eastAsia="Calibri" w:hAnsi="Verdana" w:cs="Times New Roman"/>
          <w:b/>
          <w:color w:val="1F4E79"/>
          <w:sz w:val="32"/>
          <w:szCs w:val="44"/>
        </w:rPr>
      </w:pPr>
    </w:p>
    <w:p w14:paraId="096AC652" w14:textId="77777777" w:rsidR="00F21B1F" w:rsidRPr="00F21B1F" w:rsidRDefault="00F21B1F" w:rsidP="00F21B1F">
      <w:pPr>
        <w:spacing w:line="276" w:lineRule="auto"/>
        <w:jc w:val="center"/>
        <w:rPr>
          <w:rFonts w:ascii="Verdana" w:eastAsia="Calibri" w:hAnsi="Verdana" w:cs="Times New Roman"/>
          <w:b/>
          <w:color w:val="1F4E79"/>
          <w:sz w:val="32"/>
          <w:szCs w:val="44"/>
        </w:rPr>
      </w:pPr>
    </w:p>
    <w:p w14:paraId="6046FBE6" w14:textId="0E1A0717" w:rsidR="00F21B1F" w:rsidRPr="00F21B1F" w:rsidRDefault="00853B27" w:rsidP="00F21B1F">
      <w:pPr>
        <w:spacing w:line="276" w:lineRule="auto"/>
        <w:jc w:val="center"/>
        <w:rPr>
          <w:rFonts w:ascii="Verdana" w:eastAsia="Calibri" w:hAnsi="Verdana" w:cs="Times New Roman"/>
          <w:b/>
          <w:color w:val="5B9BD5"/>
          <w:sz w:val="28"/>
          <w:szCs w:val="28"/>
        </w:rPr>
      </w:pPr>
      <w:r>
        <w:rPr>
          <w:rFonts w:ascii="Verdana" w:eastAsia="Calibri" w:hAnsi="Verdana" w:cs="Times New Roman"/>
          <w:b/>
          <w:color w:val="5B9BD5"/>
          <w:sz w:val="28"/>
          <w:szCs w:val="28"/>
        </w:rPr>
        <w:t>January</w:t>
      </w:r>
      <w:r w:rsidR="00F21B1F" w:rsidRPr="00F21B1F">
        <w:rPr>
          <w:rFonts w:ascii="Verdana" w:eastAsia="Calibri" w:hAnsi="Verdana" w:cs="Times New Roman"/>
          <w:b/>
          <w:color w:val="5B9BD5"/>
          <w:sz w:val="28"/>
          <w:szCs w:val="28"/>
        </w:rPr>
        <w:t xml:space="preserve"> 202</w:t>
      </w:r>
      <w:r>
        <w:rPr>
          <w:rFonts w:ascii="Verdana" w:eastAsia="Calibri" w:hAnsi="Verdana" w:cs="Times New Roman"/>
          <w:b/>
          <w:color w:val="5B9BD5"/>
          <w:sz w:val="28"/>
          <w:szCs w:val="28"/>
        </w:rPr>
        <w:t>2</w:t>
      </w:r>
    </w:p>
    <w:p w14:paraId="1E3A84AB" w14:textId="77777777" w:rsidR="00F21B1F" w:rsidRPr="00F21B1F" w:rsidRDefault="00F21B1F" w:rsidP="00F21B1F">
      <w:pPr>
        <w:spacing w:line="276" w:lineRule="auto"/>
        <w:jc w:val="center"/>
        <w:rPr>
          <w:rFonts w:ascii="Verdana" w:eastAsia="Calibri" w:hAnsi="Verdana" w:cs="Times New Roman"/>
          <w:b/>
          <w:color w:val="5B9BD5"/>
          <w:sz w:val="28"/>
          <w:szCs w:val="28"/>
        </w:rPr>
      </w:pPr>
    </w:p>
    <w:p w14:paraId="6CDD8121" w14:textId="77777777" w:rsidR="00F21B1F" w:rsidRPr="00F21B1F" w:rsidRDefault="00F21B1F" w:rsidP="002F7D5D">
      <w:pPr>
        <w:spacing w:line="276" w:lineRule="auto"/>
        <w:rPr>
          <w:rFonts w:ascii="Verdana" w:eastAsia="Calibri" w:hAnsi="Verdana" w:cs="Times New Roman"/>
          <w:b/>
          <w:color w:val="5B9BD5"/>
          <w:sz w:val="28"/>
          <w:szCs w:val="28"/>
        </w:rPr>
      </w:pPr>
    </w:p>
    <w:p w14:paraId="08AFB831" w14:textId="77777777" w:rsidR="00F21B1F" w:rsidRPr="00F21B1F" w:rsidRDefault="00F21B1F" w:rsidP="00F21B1F">
      <w:pPr>
        <w:spacing w:line="276" w:lineRule="auto"/>
        <w:jc w:val="center"/>
        <w:rPr>
          <w:rFonts w:ascii="Verdana" w:eastAsia="Calibri" w:hAnsi="Verdana" w:cs="Times New Roman"/>
          <w:b/>
          <w:sz w:val="24"/>
          <w:szCs w:val="24"/>
        </w:rPr>
      </w:pPr>
      <w:r w:rsidRPr="00F21B1F">
        <w:rPr>
          <w:rFonts w:ascii="Verdana" w:eastAsia="Calibri" w:hAnsi="Verdana" w:cs="Times New Roman"/>
          <w:b/>
          <w:sz w:val="24"/>
          <w:szCs w:val="24"/>
        </w:rPr>
        <w:lastRenderedPageBreak/>
        <w:t>This document is written in font 12 Verdana in line with Inclusion Ireland plain English guidelines</w:t>
      </w:r>
    </w:p>
    <w:p w14:paraId="2072A436" w14:textId="560248EE" w:rsidR="004D132E" w:rsidRDefault="004D132E" w:rsidP="00F21B1F"/>
    <w:p w14:paraId="30B4BE95" w14:textId="21003817" w:rsidR="008F62D5" w:rsidRDefault="008F62D5" w:rsidP="00F21B1F"/>
    <w:p w14:paraId="10EA79BD" w14:textId="77777777" w:rsidR="008F62D5" w:rsidRPr="008F62D5" w:rsidRDefault="008F62D5" w:rsidP="007E3EAB">
      <w:pPr>
        <w:pBdr>
          <w:bottom w:val="single" w:sz="8" w:space="4" w:color="5B9BD5"/>
        </w:pBdr>
        <w:spacing w:after="300" w:line="276" w:lineRule="auto"/>
        <w:contextualSpacing/>
        <w:jc w:val="both"/>
        <w:rPr>
          <w:rFonts w:ascii="Verdana" w:eastAsia="Times New Roman" w:hAnsi="Verdana" w:cs="Times New Roman"/>
          <w:color w:val="323E4F"/>
          <w:spacing w:val="5"/>
          <w:kern w:val="28"/>
          <w:sz w:val="52"/>
          <w:szCs w:val="52"/>
        </w:rPr>
      </w:pPr>
      <w:r w:rsidRPr="008F62D5">
        <w:rPr>
          <w:rFonts w:ascii="Verdana" w:eastAsia="Times New Roman" w:hAnsi="Verdana" w:cs="Times New Roman"/>
          <w:color w:val="323E4F"/>
          <w:spacing w:val="5"/>
          <w:kern w:val="28"/>
          <w:sz w:val="52"/>
          <w:szCs w:val="52"/>
        </w:rPr>
        <w:t xml:space="preserve">About Inclusion Ireland </w:t>
      </w:r>
    </w:p>
    <w:p w14:paraId="0E4CF332" w14:textId="77777777" w:rsidR="008F62D5" w:rsidRPr="008F62D5" w:rsidRDefault="008F62D5" w:rsidP="007E3EAB">
      <w:pPr>
        <w:spacing w:line="276" w:lineRule="auto"/>
        <w:jc w:val="both"/>
        <w:rPr>
          <w:rFonts w:ascii="Verdana" w:eastAsia="Calibri" w:hAnsi="Verdana" w:cs="Times New Roman"/>
          <w:sz w:val="24"/>
          <w:szCs w:val="24"/>
        </w:rPr>
      </w:pPr>
      <w:r w:rsidRPr="008F62D5">
        <w:rPr>
          <w:rFonts w:ascii="Verdana" w:eastAsia="Calibri" w:hAnsi="Verdana" w:cs="Times New Roman"/>
          <w:sz w:val="24"/>
          <w:szCs w:val="24"/>
        </w:rPr>
        <w:t xml:space="preserve">Established in 1961, Inclusion Ireland is a national, rights-based advocacy organisation that works to promote the rights of people with an intellectual disability. </w:t>
      </w:r>
    </w:p>
    <w:p w14:paraId="391A8D19" w14:textId="77777777" w:rsidR="008F62D5" w:rsidRPr="008F62D5" w:rsidRDefault="008F62D5" w:rsidP="007E3EAB">
      <w:pPr>
        <w:spacing w:line="276" w:lineRule="auto"/>
        <w:jc w:val="both"/>
        <w:rPr>
          <w:rFonts w:ascii="Verdana" w:eastAsia="Calibri" w:hAnsi="Verdana" w:cs="Times New Roman"/>
          <w:sz w:val="24"/>
          <w:szCs w:val="24"/>
        </w:rPr>
      </w:pPr>
      <w:r w:rsidRPr="008F62D5">
        <w:rPr>
          <w:rFonts w:ascii="Verdana" w:eastAsia="Calibri" w:hAnsi="Verdana" w:cs="Times New Roman"/>
          <w:sz w:val="24"/>
          <w:szCs w:val="24"/>
        </w:rPr>
        <w:t>The vision of Inclusion Ireland is that of people with an intellectual disability living and participating in the community with equal rights.</w:t>
      </w:r>
    </w:p>
    <w:p w14:paraId="4AA3B9F2" w14:textId="77777777" w:rsidR="008F62D5" w:rsidRPr="008F62D5" w:rsidRDefault="008F62D5" w:rsidP="007E3EAB">
      <w:pPr>
        <w:spacing w:line="276" w:lineRule="auto"/>
        <w:jc w:val="both"/>
        <w:rPr>
          <w:rFonts w:ascii="Verdana" w:eastAsia="Calibri" w:hAnsi="Verdana" w:cs="Times New Roman"/>
          <w:sz w:val="24"/>
          <w:szCs w:val="24"/>
        </w:rPr>
      </w:pPr>
      <w:r w:rsidRPr="008F62D5">
        <w:rPr>
          <w:rFonts w:ascii="Verdana" w:eastAsia="Calibri" w:hAnsi="Verdana" w:cs="Times New Roman"/>
          <w:sz w:val="24"/>
          <w:szCs w:val="24"/>
        </w:rPr>
        <w:t xml:space="preserve">Inclusion Ireland’s work is underpinned by the values of dignity, inclusion, social justice, democracy and autonomy and we use the United Nations Convention on the Rights of Persons with Disabilities (UNCRPD) to guide our work. </w:t>
      </w:r>
    </w:p>
    <w:p w14:paraId="20749BA8" w14:textId="5CD9CE79" w:rsidR="008F62D5" w:rsidRDefault="008F62D5" w:rsidP="007E3EAB">
      <w:pPr>
        <w:jc w:val="both"/>
      </w:pPr>
    </w:p>
    <w:p w14:paraId="74265805" w14:textId="5E870D49" w:rsidR="006D3CDA" w:rsidRPr="008F62D5" w:rsidRDefault="006D3CDA" w:rsidP="007E3EAB">
      <w:pPr>
        <w:pBdr>
          <w:bottom w:val="single" w:sz="8" w:space="4" w:color="5B9BD5"/>
        </w:pBdr>
        <w:spacing w:after="300" w:line="276" w:lineRule="auto"/>
        <w:contextualSpacing/>
        <w:jc w:val="both"/>
        <w:rPr>
          <w:rFonts w:ascii="Verdana" w:eastAsia="Times New Roman" w:hAnsi="Verdana" w:cs="Times New Roman"/>
          <w:color w:val="323E4F"/>
          <w:spacing w:val="5"/>
          <w:kern w:val="28"/>
          <w:sz w:val="52"/>
          <w:szCs w:val="52"/>
        </w:rPr>
      </w:pPr>
      <w:r>
        <w:rPr>
          <w:rFonts w:ascii="Verdana" w:eastAsia="Times New Roman" w:hAnsi="Verdana" w:cs="Times New Roman"/>
          <w:color w:val="323E4F"/>
          <w:spacing w:val="5"/>
          <w:kern w:val="28"/>
          <w:sz w:val="52"/>
          <w:szCs w:val="52"/>
        </w:rPr>
        <w:t xml:space="preserve">List of key issues in Ireland </w:t>
      </w:r>
    </w:p>
    <w:p w14:paraId="2AD2CD9A" w14:textId="77777777" w:rsidR="006D3CDA" w:rsidRDefault="006D3CDA" w:rsidP="007E3EAB">
      <w:pPr>
        <w:jc w:val="both"/>
      </w:pPr>
    </w:p>
    <w:p w14:paraId="6F305F1D" w14:textId="621A6BC3" w:rsidR="008F62D5" w:rsidRPr="006D3CDA" w:rsidRDefault="008F62D5" w:rsidP="007E3EAB">
      <w:pPr>
        <w:jc w:val="both"/>
        <w:rPr>
          <w:rFonts w:ascii="Verdana" w:hAnsi="Verdana"/>
          <w:sz w:val="24"/>
          <w:szCs w:val="24"/>
        </w:rPr>
      </w:pPr>
      <w:r w:rsidRPr="006D3CDA">
        <w:rPr>
          <w:rFonts w:ascii="Verdana" w:hAnsi="Verdana"/>
          <w:sz w:val="24"/>
          <w:szCs w:val="24"/>
        </w:rPr>
        <w:t xml:space="preserve">This submission provides information to the CESCR on what issues remain outstanding from the previous cycle and some additional issues that we consider are relevant to </w:t>
      </w:r>
      <w:r w:rsidR="00D463D5" w:rsidRPr="006D3CDA">
        <w:rPr>
          <w:rFonts w:ascii="Verdana" w:hAnsi="Verdana"/>
          <w:sz w:val="24"/>
          <w:szCs w:val="24"/>
        </w:rPr>
        <w:t>CESCR</w:t>
      </w:r>
      <w:r w:rsidRPr="006D3CDA">
        <w:rPr>
          <w:rFonts w:ascii="Verdana" w:hAnsi="Verdana"/>
          <w:sz w:val="24"/>
          <w:szCs w:val="24"/>
        </w:rPr>
        <w:t xml:space="preserve">’s mandate. </w:t>
      </w:r>
    </w:p>
    <w:p w14:paraId="7E100F62" w14:textId="17181B19" w:rsidR="00D522C5" w:rsidRPr="006D3CDA" w:rsidRDefault="008F62D5" w:rsidP="007E3EAB">
      <w:pPr>
        <w:pStyle w:val="ListParagraph"/>
        <w:numPr>
          <w:ilvl w:val="0"/>
          <w:numId w:val="1"/>
        </w:numPr>
        <w:jc w:val="both"/>
        <w:rPr>
          <w:rFonts w:ascii="Verdana" w:hAnsi="Verdana"/>
          <w:sz w:val="24"/>
          <w:szCs w:val="24"/>
          <w:u w:val="single"/>
        </w:rPr>
      </w:pPr>
      <w:r w:rsidRPr="006D3CDA">
        <w:rPr>
          <w:rFonts w:ascii="Verdana" w:hAnsi="Verdana"/>
          <w:sz w:val="24"/>
          <w:szCs w:val="24"/>
          <w:u w:val="single"/>
        </w:rPr>
        <w:t xml:space="preserve">Consultation with civil society </w:t>
      </w:r>
    </w:p>
    <w:p w14:paraId="3E032A17" w14:textId="626F426B" w:rsidR="00D522C5" w:rsidRPr="006D3CDA" w:rsidRDefault="00D522C5" w:rsidP="007E3EAB">
      <w:pPr>
        <w:jc w:val="both"/>
        <w:rPr>
          <w:rFonts w:ascii="Verdana" w:hAnsi="Verdana"/>
          <w:b/>
          <w:bCs/>
          <w:sz w:val="24"/>
          <w:szCs w:val="24"/>
        </w:rPr>
      </w:pPr>
      <w:r w:rsidRPr="006D3CDA">
        <w:rPr>
          <w:rFonts w:ascii="Verdana" w:hAnsi="Verdana"/>
          <w:b/>
          <w:bCs/>
          <w:sz w:val="24"/>
          <w:szCs w:val="24"/>
        </w:rPr>
        <w:t>CESCR recommendations to Ireland in 2015</w:t>
      </w:r>
    </w:p>
    <w:p w14:paraId="52244743" w14:textId="77777777" w:rsidR="00D522C5" w:rsidRPr="006D3CDA" w:rsidRDefault="00D522C5" w:rsidP="007E3EAB">
      <w:pPr>
        <w:jc w:val="both"/>
        <w:rPr>
          <w:rFonts w:ascii="Verdana" w:hAnsi="Verdana"/>
          <w:i/>
          <w:iCs/>
          <w:sz w:val="24"/>
          <w:szCs w:val="24"/>
        </w:rPr>
      </w:pPr>
      <w:r w:rsidRPr="006D3CDA">
        <w:rPr>
          <w:rFonts w:ascii="Verdana" w:hAnsi="Verdana"/>
          <w:i/>
          <w:iCs/>
          <w:sz w:val="24"/>
          <w:szCs w:val="24"/>
        </w:rPr>
        <w:t xml:space="preserve">10. The Committee is concerned at the lack of meaningful consultation with civil society and relevant stakeholders in formulating and implementing policies and legislation, particularly relating to persons with disabilities, people living in poverty, Travellers and Roma, which often results in such policies and legislation being less effective. </w:t>
      </w:r>
    </w:p>
    <w:p w14:paraId="31992FDE" w14:textId="54CEAC2E" w:rsidR="00D522C5" w:rsidRPr="006D3CDA" w:rsidRDefault="00D522C5" w:rsidP="007E3EAB">
      <w:pPr>
        <w:jc w:val="both"/>
        <w:rPr>
          <w:rFonts w:ascii="Verdana" w:hAnsi="Verdana"/>
          <w:i/>
          <w:iCs/>
          <w:sz w:val="24"/>
          <w:szCs w:val="24"/>
        </w:rPr>
      </w:pPr>
      <w:r w:rsidRPr="006D3CDA">
        <w:rPr>
          <w:rFonts w:ascii="Verdana" w:hAnsi="Verdana"/>
          <w:i/>
          <w:iCs/>
          <w:sz w:val="24"/>
          <w:szCs w:val="24"/>
        </w:rPr>
        <w:lastRenderedPageBreak/>
        <w:t>The Committee recommends that the State party make the efforts necessary to consult on a regular basis with civil society and relevant stakeholders in the policymaking process, including by establishing an effective consultation mechanism.</w:t>
      </w:r>
    </w:p>
    <w:p w14:paraId="17B04E8F" w14:textId="123A20D6" w:rsidR="00D522C5" w:rsidRPr="006D3CDA" w:rsidRDefault="00C36BD4" w:rsidP="007E3EAB">
      <w:pPr>
        <w:jc w:val="both"/>
        <w:rPr>
          <w:rFonts w:ascii="Verdana" w:hAnsi="Verdana"/>
          <w:b/>
          <w:bCs/>
          <w:sz w:val="24"/>
          <w:szCs w:val="24"/>
        </w:rPr>
      </w:pPr>
      <w:r w:rsidRPr="006D3CDA">
        <w:rPr>
          <w:rFonts w:ascii="Verdana" w:hAnsi="Verdana"/>
          <w:b/>
          <w:bCs/>
          <w:sz w:val="24"/>
          <w:szCs w:val="24"/>
        </w:rPr>
        <w:t xml:space="preserve">Issue: </w:t>
      </w:r>
      <w:r w:rsidR="00D522C5" w:rsidRPr="006D3CDA">
        <w:rPr>
          <w:rFonts w:ascii="Verdana" w:hAnsi="Verdana"/>
          <w:b/>
          <w:bCs/>
          <w:sz w:val="24"/>
          <w:szCs w:val="24"/>
        </w:rPr>
        <w:t>Lack of consistent approach to inclusive consultation with civil society</w:t>
      </w:r>
    </w:p>
    <w:p w14:paraId="12B375BF" w14:textId="6EBEFDF5" w:rsidR="00D522C5" w:rsidRPr="006D3CDA" w:rsidRDefault="00D522C5" w:rsidP="007E3EAB">
      <w:pPr>
        <w:jc w:val="both"/>
        <w:rPr>
          <w:rFonts w:ascii="Verdana" w:hAnsi="Verdana"/>
          <w:sz w:val="24"/>
          <w:szCs w:val="24"/>
        </w:rPr>
      </w:pPr>
      <w:r w:rsidRPr="006D3CDA">
        <w:rPr>
          <w:rFonts w:ascii="Verdana" w:hAnsi="Verdana"/>
          <w:sz w:val="24"/>
          <w:szCs w:val="24"/>
        </w:rPr>
        <w:t xml:space="preserve">While efforts have been made to make public consultations more accessible to people with an intellectual disability in Ireland, many of them remain inaccessible. Barriers such as </w:t>
      </w:r>
      <w:r w:rsidR="00853B27">
        <w:rPr>
          <w:rFonts w:ascii="Verdana" w:hAnsi="Verdana"/>
          <w:sz w:val="24"/>
          <w:szCs w:val="24"/>
        </w:rPr>
        <w:t>very short timelines</w:t>
      </w:r>
      <w:r w:rsidRPr="006D3CDA">
        <w:rPr>
          <w:rFonts w:ascii="Verdana" w:hAnsi="Verdana"/>
          <w:sz w:val="24"/>
          <w:szCs w:val="24"/>
        </w:rPr>
        <w:t>, lack of accessible information (</w:t>
      </w:r>
      <w:r w:rsidR="00853B27">
        <w:rPr>
          <w:rFonts w:ascii="Verdana" w:hAnsi="Verdana"/>
          <w:sz w:val="24"/>
          <w:szCs w:val="24"/>
        </w:rPr>
        <w:t>eg</w:t>
      </w:r>
      <w:r w:rsidRPr="006D3CDA">
        <w:rPr>
          <w:rFonts w:ascii="Verdana" w:hAnsi="Verdana"/>
          <w:sz w:val="24"/>
          <w:szCs w:val="24"/>
        </w:rPr>
        <w:t>: Easy to Read, video etc)</w:t>
      </w:r>
      <w:r w:rsidR="00402AF3" w:rsidRPr="006D3CDA">
        <w:rPr>
          <w:rFonts w:ascii="Verdana" w:hAnsi="Verdana"/>
          <w:sz w:val="24"/>
          <w:szCs w:val="24"/>
        </w:rPr>
        <w:t xml:space="preserve"> and lack of accessible communication prevent people from participating. People with an intellectual disability, especially those still living in institutions or in psychiatric hospitals might have limited access to the Internet and beyond that, to opportunities to participate in these consultations.</w:t>
      </w:r>
    </w:p>
    <w:p w14:paraId="350C8C3A" w14:textId="4D3E159F" w:rsidR="00402AF3" w:rsidRPr="006D3CDA" w:rsidRDefault="00402AF3" w:rsidP="007E3EAB">
      <w:pPr>
        <w:jc w:val="both"/>
        <w:rPr>
          <w:rFonts w:ascii="Verdana" w:hAnsi="Verdana"/>
          <w:b/>
          <w:bCs/>
          <w:sz w:val="24"/>
          <w:szCs w:val="24"/>
        </w:rPr>
      </w:pPr>
      <w:r w:rsidRPr="006D3CDA">
        <w:rPr>
          <w:rFonts w:ascii="Verdana" w:hAnsi="Verdana"/>
          <w:b/>
          <w:bCs/>
          <w:sz w:val="24"/>
          <w:szCs w:val="24"/>
        </w:rPr>
        <w:t>Suggested Inquiries:</w:t>
      </w:r>
    </w:p>
    <w:p w14:paraId="20E9460F" w14:textId="30219A37" w:rsidR="007E3EAB" w:rsidRDefault="00402AF3" w:rsidP="007E3EAB">
      <w:pPr>
        <w:pStyle w:val="ListParagraph"/>
        <w:numPr>
          <w:ilvl w:val="1"/>
          <w:numId w:val="2"/>
        </w:numPr>
        <w:jc w:val="both"/>
        <w:rPr>
          <w:rFonts w:ascii="Verdana" w:hAnsi="Verdana"/>
          <w:sz w:val="24"/>
          <w:szCs w:val="24"/>
        </w:rPr>
      </w:pPr>
      <w:r w:rsidRPr="007E3EAB">
        <w:rPr>
          <w:rFonts w:ascii="Verdana" w:hAnsi="Verdana"/>
          <w:sz w:val="24"/>
          <w:szCs w:val="24"/>
        </w:rPr>
        <w:t>What has been done by the government to make its consultations more inclusive</w:t>
      </w:r>
      <w:r w:rsidR="001F1A04" w:rsidRPr="007E3EAB">
        <w:rPr>
          <w:rFonts w:ascii="Verdana" w:hAnsi="Verdana"/>
          <w:sz w:val="24"/>
          <w:szCs w:val="24"/>
        </w:rPr>
        <w:t xml:space="preserve">? </w:t>
      </w:r>
      <w:r w:rsidR="00D463D5" w:rsidRPr="007E3EAB">
        <w:rPr>
          <w:rFonts w:ascii="Verdana" w:hAnsi="Verdana"/>
          <w:sz w:val="24"/>
          <w:szCs w:val="24"/>
        </w:rPr>
        <w:t>Is</w:t>
      </w:r>
      <w:r w:rsidR="001F1A04" w:rsidRPr="007E3EAB">
        <w:rPr>
          <w:rFonts w:ascii="Verdana" w:hAnsi="Verdana"/>
          <w:sz w:val="24"/>
          <w:szCs w:val="24"/>
        </w:rPr>
        <w:t xml:space="preserve"> there a </w:t>
      </w:r>
      <w:r w:rsidR="007E3EAB" w:rsidRPr="007E3EAB">
        <w:rPr>
          <w:rFonts w:ascii="Verdana" w:hAnsi="Verdana"/>
          <w:sz w:val="24"/>
          <w:szCs w:val="24"/>
        </w:rPr>
        <w:t>global strategy/guideline</w:t>
      </w:r>
      <w:r w:rsidR="007E3EAB">
        <w:rPr>
          <w:rFonts w:ascii="Verdana" w:hAnsi="Verdana"/>
          <w:sz w:val="24"/>
          <w:szCs w:val="24"/>
        </w:rPr>
        <w:t>s</w:t>
      </w:r>
      <w:r w:rsidR="001F1A04" w:rsidRPr="007E3EAB">
        <w:rPr>
          <w:rFonts w:ascii="Verdana" w:hAnsi="Verdana"/>
          <w:sz w:val="24"/>
          <w:szCs w:val="24"/>
        </w:rPr>
        <w:t xml:space="preserve"> to ensure that all government departments use the same guidelines to organise inclusive consultations?</w:t>
      </w:r>
    </w:p>
    <w:p w14:paraId="677E5862" w14:textId="7A1B1E4D" w:rsidR="007E3EAB" w:rsidRPr="007E3EAB" w:rsidRDefault="007E3EAB" w:rsidP="007E3EAB">
      <w:pPr>
        <w:pStyle w:val="ListParagraph"/>
        <w:numPr>
          <w:ilvl w:val="1"/>
          <w:numId w:val="2"/>
        </w:numPr>
        <w:jc w:val="both"/>
        <w:rPr>
          <w:rFonts w:ascii="Verdana" w:hAnsi="Verdana"/>
          <w:sz w:val="24"/>
          <w:szCs w:val="24"/>
        </w:rPr>
      </w:pPr>
      <w:r>
        <w:rPr>
          <w:rFonts w:ascii="Verdana" w:hAnsi="Verdana"/>
          <w:sz w:val="24"/>
          <w:szCs w:val="24"/>
        </w:rPr>
        <w:t>What has been done by the government to involve isolated people (</w:t>
      </w:r>
      <w:r w:rsidR="00853B27">
        <w:rPr>
          <w:rFonts w:ascii="Verdana" w:hAnsi="Verdana"/>
          <w:sz w:val="24"/>
          <w:szCs w:val="24"/>
        </w:rPr>
        <w:t>eg</w:t>
      </w:r>
      <w:r>
        <w:rPr>
          <w:rFonts w:ascii="Verdana" w:hAnsi="Verdana"/>
          <w:sz w:val="24"/>
          <w:szCs w:val="24"/>
        </w:rPr>
        <w:t>: in congregated settings, psychiatric hospitals or in rural areas) in consultations?</w:t>
      </w:r>
    </w:p>
    <w:p w14:paraId="14D871E3" w14:textId="77777777" w:rsidR="00D463D5" w:rsidRPr="006D3CDA" w:rsidRDefault="00D463D5" w:rsidP="007E3EAB">
      <w:pPr>
        <w:jc w:val="both"/>
        <w:rPr>
          <w:rFonts w:ascii="Verdana" w:hAnsi="Verdana"/>
          <w:b/>
          <w:bCs/>
          <w:sz w:val="24"/>
          <w:szCs w:val="24"/>
        </w:rPr>
      </w:pPr>
    </w:p>
    <w:p w14:paraId="79DA26E5" w14:textId="495ED313" w:rsidR="008F62D5" w:rsidRDefault="007825D0" w:rsidP="007E3EAB">
      <w:pPr>
        <w:pStyle w:val="ListParagraph"/>
        <w:numPr>
          <w:ilvl w:val="0"/>
          <w:numId w:val="1"/>
        </w:numPr>
        <w:jc w:val="both"/>
        <w:rPr>
          <w:rFonts w:ascii="Verdana" w:hAnsi="Verdana"/>
          <w:sz w:val="24"/>
          <w:szCs w:val="24"/>
          <w:u w:val="single"/>
        </w:rPr>
      </w:pPr>
      <w:r w:rsidRPr="006D3CDA">
        <w:rPr>
          <w:rFonts w:ascii="Verdana" w:hAnsi="Verdana"/>
          <w:sz w:val="24"/>
          <w:szCs w:val="24"/>
          <w:u w:val="single"/>
        </w:rPr>
        <w:t>Persons with disabilities and institutionalisation</w:t>
      </w:r>
      <w:r w:rsidR="000450F1" w:rsidRPr="006D3CDA">
        <w:rPr>
          <w:rFonts w:ascii="Verdana" w:hAnsi="Verdana"/>
          <w:sz w:val="24"/>
          <w:szCs w:val="24"/>
          <w:u w:val="single"/>
        </w:rPr>
        <w:t xml:space="preserve"> &amp; lack of adequate housing</w:t>
      </w:r>
    </w:p>
    <w:p w14:paraId="55D46581" w14:textId="77777777" w:rsidR="007E3EAB" w:rsidRPr="006D3CDA" w:rsidRDefault="007E3EAB" w:rsidP="007E3EAB">
      <w:pPr>
        <w:pStyle w:val="ListParagraph"/>
        <w:jc w:val="both"/>
        <w:rPr>
          <w:rFonts w:ascii="Verdana" w:hAnsi="Verdana"/>
          <w:sz w:val="24"/>
          <w:szCs w:val="24"/>
          <w:u w:val="single"/>
        </w:rPr>
      </w:pPr>
    </w:p>
    <w:p w14:paraId="22313D15" w14:textId="77777777" w:rsidR="00D522C5" w:rsidRPr="006D3CDA" w:rsidRDefault="00D522C5" w:rsidP="007E3EAB">
      <w:pPr>
        <w:jc w:val="both"/>
        <w:rPr>
          <w:rFonts w:ascii="Verdana" w:hAnsi="Verdana"/>
          <w:b/>
          <w:bCs/>
          <w:sz w:val="24"/>
          <w:szCs w:val="24"/>
        </w:rPr>
      </w:pPr>
      <w:r w:rsidRPr="006D3CDA">
        <w:rPr>
          <w:rFonts w:ascii="Verdana" w:hAnsi="Verdana"/>
          <w:b/>
          <w:bCs/>
          <w:sz w:val="24"/>
          <w:szCs w:val="24"/>
        </w:rPr>
        <w:t>CESCR recommendations to Ireland in 2015</w:t>
      </w:r>
    </w:p>
    <w:p w14:paraId="3D05C28F" w14:textId="77777777" w:rsidR="00C36BD4" w:rsidRPr="006D3CDA" w:rsidRDefault="00C36BD4" w:rsidP="007E3EAB">
      <w:pPr>
        <w:jc w:val="both"/>
        <w:rPr>
          <w:rFonts w:ascii="Verdana" w:hAnsi="Verdana"/>
          <w:i/>
          <w:iCs/>
          <w:sz w:val="24"/>
          <w:szCs w:val="24"/>
        </w:rPr>
      </w:pPr>
      <w:r w:rsidRPr="006D3CDA">
        <w:rPr>
          <w:rFonts w:ascii="Verdana" w:hAnsi="Verdana"/>
          <w:i/>
          <w:iCs/>
          <w:sz w:val="24"/>
          <w:szCs w:val="24"/>
        </w:rPr>
        <w:t>13. The Committee is concerned at the persistent institutionalization of persons with disabilities, at the poor living conditions of residential centres for persons with disabilities and at the lack of regular inspections of such centres. It is also concerned that the accessibility of persons with disabilities has been significantly restricted owing to cuts in social benefits (arts. 2 (2), 9 and 11).</w:t>
      </w:r>
    </w:p>
    <w:p w14:paraId="7536FF35" w14:textId="546DEF08" w:rsidR="00D522C5" w:rsidRPr="006D3CDA" w:rsidRDefault="00C36BD4" w:rsidP="007E3EAB">
      <w:pPr>
        <w:jc w:val="both"/>
        <w:rPr>
          <w:rFonts w:ascii="Verdana" w:hAnsi="Verdana"/>
          <w:i/>
          <w:iCs/>
          <w:sz w:val="24"/>
          <w:szCs w:val="24"/>
        </w:rPr>
      </w:pPr>
      <w:r w:rsidRPr="006D3CDA">
        <w:rPr>
          <w:rFonts w:ascii="Verdana" w:hAnsi="Verdana"/>
          <w:i/>
          <w:iCs/>
          <w:sz w:val="24"/>
          <w:szCs w:val="24"/>
        </w:rPr>
        <w:lastRenderedPageBreak/>
        <w:t xml:space="preserve"> The Committee recommends that the State party take all the steps necessary to make available alternatives to institutionalization, including community-based care programmes, and to improve living conditions in residential centres, including through regular inspections. It also recommends that the State party enhance access for persons with disabilities, including by cancelling the cuts in social benefit programmes.</w:t>
      </w:r>
    </w:p>
    <w:p w14:paraId="1877F3AE" w14:textId="4AD442EE" w:rsidR="000450F1" w:rsidRPr="006D3CDA" w:rsidRDefault="000450F1" w:rsidP="007E3EAB">
      <w:pPr>
        <w:jc w:val="both"/>
        <w:rPr>
          <w:rFonts w:ascii="Verdana" w:hAnsi="Verdana"/>
          <w:sz w:val="24"/>
          <w:szCs w:val="24"/>
        </w:rPr>
      </w:pPr>
      <w:r w:rsidRPr="006D3CDA">
        <w:rPr>
          <w:rFonts w:ascii="Verdana" w:hAnsi="Verdana"/>
          <w:sz w:val="24"/>
          <w:szCs w:val="24"/>
        </w:rPr>
        <w:t xml:space="preserve">Also </w:t>
      </w:r>
      <w:r w:rsidR="00853B27">
        <w:rPr>
          <w:rFonts w:ascii="Verdana" w:hAnsi="Verdana"/>
          <w:sz w:val="24"/>
          <w:szCs w:val="24"/>
        </w:rPr>
        <w:t>see</w:t>
      </w:r>
      <w:r w:rsidRPr="006D3CDA">
        <w:rPr>
          <w:rFonts w:ascii="Verdana" w:hAnsi="Verdana"/>
          <w:sz w:val="24"/>
          <w:szCs w:val="24"/>
        </w:rPr>
        <w:t xml:space="preserve"> para 26, 27 on adequate housing, especially:</w:t>
      </w:r>
    </w:p>
    <w:p w14:paraId="3AD0A841" w14:textId="77777777" w:rsidR="000450F1" w:rsidRPr="006D3CDA" w:rsidRDefault="000450F1" w:rsidP="007E3EAB">
      <w:pPr>
        <w:jc w:val="both"/>
        <w:rPr>
          <w:rFonts w:ascii="Verdana" w:hAnsi="Verdana"/>
          <w:i/>
          <w:iCs/>
          <w:sz w:val="24"/>
          <w:szCs w:val="24"/>
        </w:rPr>
      </w:pPr>
      <w:r w:rsidRPr="006D3CDA">
        <w:rPr>
          <w:rFonts w:ascii="Verdana" w:hAnsi="Verdana"/>
          <w:i/>
          <w:iCs/>
          <w:sz w:val="24"/>
          <w:szCs w:val="24"/>
        </w:rPr>
        <w:t xml:space="preserve">26. The Committee is concerned at the overall difficult housing situation in the State party, which includes the: </w:t>
      </w:r>
    </w:p>
    <w:p w14:paraId="60060663" w14:textId="4C1884E5" w:rsidR="000450F1" w:rsidRPr="006D3CDA" w:rsidRDefault="000450F1" w:rsidP="007E3EAB">
      <w:pPr>
        <w:jc w:val="both"/>
        <w:rPr>
          <w:rFonts w:ascii="Verdana" w:hAnsi="Verdana"/>
          <w:i/>
          <w:iCs/>
          <w:sz w:val="24"/>
          <w:szCs w:val="24"/>
        </w:rPr>
      </w:pPr>
      <w:r w:rsidRPr="006D3CDA">
        <w:rPr>
          <w:rFonts w:ascii="Verdana" w:hAnsi="Verdana"/>
          <w:i/>
          <w:iCs/>
          <w:sz w:val="24"/>
          <w:szCs w:val="24"/>
        </w:rPr>
        <w:t xml:space="preserve">(a) Continuing gaps between availability and demand for social housing, which result in long waiting list for social housing; </w:t>
      </w:r>
    </w:p>
    <w:p w14:paraId="700251C6" w14:textId="595C8F26" w:rsidR="000450F1" w:rsidRPr="006D3CDA" w:rsidRDefault="000450F1" w:rsidP="007E3EAB">
      <w:pPr>
        <w:jc w:val="both"/>
        <w:rPr>
          <w:rFonts w:ascii="Verdana" w:hAnsi="Verdana"/>
          <w:i/>
          <w:iCs/>
          <w:sz w:val="24"/>
          <w:szCs w:val="24"/>
        </w:rPr>
      </w:pPr>
      <w:r w:rsidRPr="006D3CDA">
        <w:rPr>
          <w:rFonts w:ascii="Verdana" w:hAnsi="Verdana"/>
          <w:i/>
          <w:iCs/>
          <w:sz w:val="24"/>
          <w:szCs w:val="24"/>
        </w:rPr>
        <w:t>(b) Increased costs of rental housing and reduced family incomes;</w:t>
      </w:r>
    </w:p>
    <w:p w14:paraId="4EEC8D08" w14:textId="77777777" w:rsidR="000510A7" w:rsidRPr="006D3CDA" w:rsidRDefault="000510A7" w:rsidP="00D522C5">
      <w:pPr>
        <w:rPr>
          <w:rFonts w:ascii="Verdana" w:hAnsi="Verdana"/>
          <w:sz w:val="24"/>
          <w:szCs w:val="24"/>
        </w:rPr>
      </w:pPr>
    </w:p>
    <w:p w14:paraId="761BC637" w14:textId="227A594B" w:rsidR="00C36BD4" w:rsidRPr="006D3CDA" w:rsidRDefault="00C36BD4" w:rsidP="007E3EAB">
      <w:pPr>
        <w:jc w:val="both"/>
        <w:rPr>
          <w:rFonts w:ascii="Verdana" w:hAnsi="Verdana"/>
          <w:b/>
          <w:bCs/>
          <w:sz w:val="24"/>
          <w:szCs w:val="24"/>
        </w:rPr>
      </w:pPr>
      <w:r w:rsidRPr="006D3CDA">
        <w:rPr>
          <w:rFonts w:ascii="Verdana" w:hAnsi="Verdana"/>
          <w:b/>
          <w:bCs/>
          <w:sz w:val="24"/>
          <w:szCs w:val="24"/>
        </w:rPr>
        <w:t>Issue: Lack of clear timeline to move all the people out of institutions</w:t>
      </w:r>
      <w:r w:rsidR="00D13DFD" w:rsidRPr="006D3CDA">
        <w:rPr>
          <w:rFonts w:ascii="Verdana" w:hAnsi="Verdana"/>
          <w:b/>
          <w:bCs/>
          <w:sz w:val="24"/>
          <w:szCs w:val="24"/>
        </w:rPr>
        <w:t xml:space="preserve"> and other group</w:t>
      </w:r>
      <w:r w:rsidR="00853B27">
        <w:rPr>
          <w:rFonts w:ascii="Verdana" w:hAnsi="Verdana"/>
          <w:b/>
          <w:bCs/>
          <w:sz w:val="24"/>
          <w:szCs w:val="24"/>
        </w:rPr>
        <w:t xml:space="preserve"> settings.</w:t>
      </w:r>
    </w:p>
    <w:p w14:paraId="0DE652EA" w14:textId="554A189C" w:rsidR="00C36BD4" w:rsidRDefault="00C36BD4" w:rsidP="007E3EAB">
      <w:pPr>
        <w:jc w:val="both"/>
        <w:rPr>
          <w:rFonts w:ascii="Verdana" w:hAnsi="Verdana"/>
          <w:sz w:val="24"/>
          <w:szCs w:val="24"/>
        </w:rPr>
      </w:pPr>
      <w:r w:rsidRPr="006D3CDA">
        <w:rPr>
          <w:rFonts w:ascii="Verdana" w:hAnsi="Verdana"/>
          <w:sz w:val="24"/>
          <w:szCs w:val="24"/>
        </w:rPr>
        <w:t>Ireland has a strategy to move people with disabilities out of institutions (called</w:t>
      </w:r>
      <w:r w:rsidR="00853B27">
        <w:rPr>
          <w:rFonts w:ascii="Verdana" w:hAnsi="Verdana"/>
          <w:sz w:val="24"/>
          <w:szCs w:val="24"/>
        </w:rPr>
        <w:t xml:space="preserve"> A Time to Move on from Congregated Settings)</w:t>
      </w:r>
      <w:r w:rsidRPr="006D3CDA">
        <w:rPr>
          <w:rFonts w:ascii="Verdana" w:hAnsi="Verdana"/>
          <w:sz w:val="24"/>
          <w:szCs w:val="24"/>
        </w:rPr>
        <w:t xml:space="preserve">. </w:t>
      </w:r>
      <w:r w:rsidR="00ED3B88" w:rsidRPr="006D3CDA">
        <w:rPr>
          <w:rFonts w:ascii="Verdana" w:hAnsi="Verdana"/>
          <w:sz w:val="24"/>
          <w:szCs w:val="24"/>
        </w:rPr>
        <w:t>strategy, started in 201</w:t>
      </w:r>
      <w:r w:rsidR="007E3EAB">
        <w:rPr>
          <w:rFonts w:ascii="Verdana" w:hAnsi="Verdana"/>
          <w:sz w:val="24"/>
          <w:szCs w:val="24"/>
        </w:rPr>
        <w:t>1</w:t>
      </w:r>
      <w:r w:rsidR="00ED3B88" w:rsidRPr="006D3CDA">
        <w:rPr>
          <w:rFonts w:ascii="Verdana" w:hAnsi="Verdana"/>
          <w:sz w:val="24"/>
          <w:szCs w:val="24"/>
        </w:rPr>
        <w:t xml:space="preserve">, had the goal that all people with disabilities would be living in the community in 2018. However, according to a 2020 report, 2841 people </w:t>
      </w:r>
      <w:r w:rsidR="00D13DFD" w:rsidRPr="006D3CDA">
        <w:rPr>
          <w:rFonts w:ascii="Verdana" w:hAnsi="Verdana"/>
          <w:sz w:val="24"/>
          <w:szCs w:val="24"/>
        </w:rPr>
        <w:t>are</w:t>
      </w:r>
      <w:r w:rsidR="00ED3B88" w:rsidRPr="006D3CDA">
        <w:rPr>
          <w:rFonts w:ascii="Verdana" w:hAnsi="Verdana"/>
          <w:sz w:val="24"/>
          <w:szCs w:val="24"/>
        </w:rPr>
        <w:t xml:space="preserve"> still living in congregated settings.</w:t>
      </w:r>
      <w:r w:rsidR="00ED3B88" w:rsidRPr="006D3CDA">
        <w:rPr>
          <w:rStyle w:val="FootnoteReference"/>
          <w:rFonts w:ascii="Verdana" w:hAnsi="Verdana"/>
          <w:sz w:val="24"/>
          <w:szCs w:val="24"/>
        </w:rPr>
        <w:footnoteReference w:id="1"/>
      </w:r>
      <w:r w:rsidR="00ED3B88" w:rsidRPr="006D3CDA">
        <w:rPr>
          <w:rFonts w:ascii="Verdana" w:hAnsi="Verdana"/>
          <w:sz w:val="24"/>
          <w:szCs w:val="24"/>
        </w:rPr>
        <w:t xml:space="preserve"> </w:t>
      </w:r>
      <w:r w:rsidR="00D13DFD" w:rsidRPr="006D3CDA">
        <w:rPr>
          <w:rFonts w:ascii="Verdana" w:hAnsi="Verdana"/>
          <w:sz w:val="24"/>
          <w:szCs w:val="24"/>
        </w:rPr>
        <w:t>In addition to this, a recent report from the Ombudsman estimated that</w:t>
      </w:r>
      <w:r w:rsidR="00144AC2" w:rsidRPr="006D3CDA">
        <w:rPr>
          <w:rFonts w:ascii="Verdana" w:hAnsi="Verdana"/>
          <w:sz w:val="24"/>
          <w:szCs w:val="24"/>
        </w:rPr>
        <w:t xml:space="preserve"> more than</w:t>
      </w:r>
      <w:r w:rsidR="00D13DFD" w:rsidRPr="006D3CDA">
        <w:rPr>
          <w:rFonts w:ascii="Verdana" w:hAnsi="Verdana"/>
          <w:sz w:val="24"/>
          <w:szCs w:val="24"/>
        </w:rPr>
        <w:t xml:space="preserve"> 1.</w:t>
      </w:r>
      <w:r w:rsidR="00144AC2" w:rsidRPr="006D3CDA">
        <w:rPr>
          <w:rFonts w:ascii="Verdana" w:hAnsi="Verdana"/>
          <w:sz w:val="24"/>
          <w:szCs w:val="24"/>
        </w:rPr>
        <w:t>3</w:t>
      </w:r>
      <w:r w:rsidR="00D13DFD" w:rsidRPr="006D3CDA">
        <w:rPr>
          <w:rFonts w:ascii="Verdana" w:hAnsi="Verdana"/>
          <w:sz w:val="24"/>
          <w:szCs w:val="24"/>
        </w:rPr>
        <w:t>00 people under 65 have been put in nursing homes because of the lack of places in other settings.</w:t>
      </w:r>
      <w:r w:rsidR="000930A6" w:rsidRPr="006D3CDA">
        <w:rPr>
          <w:rStyle w:val="FootnoteReference"/>
          <w:rFonts w:ascii="Verdana" w:hAnsi="Verdana"/>
          <w:sz w:val="24"/>
          <w:szCs w:val="24"/>
        </w:rPr>
        <w:footnoteReference w:id="2"/>
      </w:r>
      <w:r w:rsidR="00D13DFD" w:rsidRPr="006D3CDA">
        <w:rPr>
          <w:rFonts w:ascii="Verdana" w:hAnsi="Verdana"/>
          <w:sz w:val="24"/>
          <w:szCs w:val="24"/>
        </w:rPr>
        <w:t xml:space="preserve"> </w:t>
      </w:r>
      <w:r w:rsidR="000930A6" w:rsidRPr="006D3CDA">
        <w:rPr>
          <w:rFonts w:ascii="Verdana" w:hAnsi="Verdana"/>
          <w:sz w:val="24"/>
          <w:szCs w:val="24"/>
        </w:rPr>
        <w:t>Another 1250 people</w:t>
      </w:r>
      <w:r w:rsidR="00D13DFD" w:rsidRPr="006D3CDA">
        <w:rPr>
          <w:rFonts w:ascii="Verdana" w:hAnsi="Verdana"/>
          <w:sz w:val="24"/>
          <w:szCs w:val="24"/>
        </w:rPr>
        <w:t xml:space="preserve"> are living with </w:t>
      </w:r>
      <w:r w:rsidR="000930A6" w:rsidRPr="006D3CDA">
        <w:rPr>
          <w:rFonts w:ascii="Verdana" w:hAnsi="Verdana"/>
          <w:sz w:val="24"/>
          <w:szCs w:val="24"/>
        </w:rPr>
        <w:t xml:space="preserve">a primary carer over the age of 70 </w:t>
      </w:r>
      <w:r w:rsidR="00D13DFD" w:rsidRPr="006D3CDA">
        <w:rPr>
          <w:rFonts w:ascii="Verdana" w:hAnsi="Verdana"/>
          <w:sz w:val="24"/>
          <w:szCs w:val="24"/>
        </w:rPr>
        <w:t>(</w:t>
      </w:r>
      <w:r w:rsidR="000930A6" w:rsidRPr="006D3CDA">
        <w:rPr>
          <w:rFonts w:ascii="Verdana" w:hAnsi="Verdana"/>
          <w:sz w:val="24"/>
          <w:szCs w:val="24"/>
        </w:rPr>
        <w:t>including 400 carers over the age of 80</w:t>
      </w:r>
      <w:r w:rsidR="00D13DFD" w:rsidRPr="006D3CDA">
        <w:rPr>
          <w:rFonts w:ascii="Verdana" w:hAnsi="Verdana"/>
          <w:sz w:val="24"/>
          <w:szCs w:val="24"/>
        </w:rPr>
        <w:t>)</w:t>
      </w:r>
      <w:r w:rsidR="00CB3F2A">
        <w:rPr>
          <w:rFonts w:ascii="Verdana" w:hAnsi="Verdana"/>
          <w:sz w:val="24"/>
          <w:szCs w:val="24"/>
        </w:rPr>
        <w:t>.</w:t>
      </w:r>
      <w:r w:rsidR="00CB3F2A">
        <w:rPr>
          <w:rStyle w:val="FootnoteReference"/>
          <w:rFonts w:ascii="Verdana" w:hAnsi="Verdana"/>
          <w:sz w:val="24"/>
          <w:szCs w:val="24"/>
        </w:rPr>
        <w:footnoteReference w:id="3"/>
      </w:r>
      <w:r w:rsidR="000930A6" w:rsidRPr="006D3CDA">
        <w:rPr>
          <w:rFonts w:ascii="Verdana" w:hAnsi="Verdana"/>
          <w:sz w:val="24"/>
          <w:szCs w:val="24"/>
        </w:rPr>
        <w:t xml:space="preserve"> Thousands others are waiting endlessly on a housing list and to get a place of their own. </w:t>
      </w:r>
      <w:r w:rsidR="00ED6FDA" w:rsidRPr="006D3CDA">
        <w:rPr>
          <w:rFonts w:ascii="Verdana" w:hAnsi="Verdana"/>
          <w:sz w:val="24"/>
          <w:szCs w:val="24"/>
        </w:rPr>
        <w:t xml:space="preserve">The Disability Capacity review to 2032, recently released, highlighted the blatant lack of places for people in these situations </w:t>
      </w:r>
      <w:r w:rsidR="00144AC2" w:rsidRPr="006D3CDA">
        <w:rPr>
          <w:rFonts w:ascii="Verdana" w:hAnsi="Verdana"/>
          <w:sz w:val="24"/>
          <w:szCs w:val="24"/>
        </w:rPr>
        <w:t>and suggested estimates of what the budget should be to address current unmet needs and future demographic changes.</w:t>
      </w:r>
      <w:r w:rsidR="00144AC2" w:rsidRPr="006D3CDA">
        <w:rPr>
          <w:rStyle w:val="FootnoteReference"/>
          <w:rFonts w:ascii="Verdana" w:hAnsi="Verdana"/>
          <w:sz w:val="24"/>
          <w:szCs w:val="24"/>
        </w:rPr>
        <w:footnoteReference w:id="4"/>
      </w:r>
    </w:p>
    <w:p w14:paraId="5B365540" w14:textId="77777777" w:rsidR="000930A6" w:rsidRPr="006D3CDA" w:rsidRDefault="000930A6" w:rsidP="007E3EAB">
      <w:pPr>
        <w:jc w:val="both"/>
        <w:rPr>
          <w:rFonts w:ascii="Verdana" w:hAnsi="Verdana"/>
          <w:b/>
          <w:bCs/>
          <w:sz w:val="24"/>
          <w:szCs w:val="24"/>
        </w:rPr>
      </w:pPr>
      <w:r w:rsidRPr="006D3CDA">
        <w:rPr>
          <w:rFonts w:ascii="Verdana" w:hAnsi="Verdana"/>
          <w:b/>
          <w:bCs/>
          <w:sz w:val="24"/>
          <w:szCs w:val="24"/>
        </w:rPr>
        <w:lastRenderedPageBreak/>
        <w:t>Suggested Inquiries:</w:t>
      </w:r>
    </w:p>
    <w:p w14:paraId="0C91F3A0" w14:textId="19454131" w:rsidR="000930A6" w:rsidRPr="0033455F" w:rsidRDefault="000930A6" w:rsidP="007E3EAB">
      <w:pPr>
        <w:jc w:val="both"/>
        <w:rPr>
          <w:rFonts w:ascii="Verdana" w:hAnsi="Verdana"/>
          <w:sz w:val="24"/>
          <w:szCs w:val="24"/>
        </w:rPr>
      </w:pPr>
      <w:r w:rsidRPr="0033455F">
        <w:rPr>
          <w:rFonts w:ascii="Verdana" w:hAnsi="Verdana"/>
          <w:sz w:val="24"/>
          <w:szCs w:val="24"/>
        </w:rPr>
        <w:t xml:space="preserve">2.1 What is governmental plan to </w:t>
      </w:r>
      <w:r w:rsidR="00895053" w:rsidRPr="0033455F">
        <w:rPr>
          <w:rFonts w:ascii="Verdana" w:hAnsi="Verdana"/>
          <w:sz w:val="24"/>
          <w:szCs w:val="24"/>
        </w:rPr>
        <w:t>ensure that all people with disabilities and others have a place to live in? Can the government give a clear timeline for such a plan?</w:t>
      </w:r>
      <w:r w:rsidR="00867436">
        <w:rPr>
          <w:rFonts w:ascii="Verdana" w:hAnsi="Verdana"/>
          <w:sz w:val="24"/>
          <w:szCs w:val="24"/>
        </w:rPr>
        <w:t xml:space="preserve"> This should include people under 65 who are currently living in nursing homes because there is no suitable alternative.</w:t>
      </w:r>
    </w:p>
    <w:p w14:paraId="24266ACB" w14:textId="49E03FB9" w:rsidR="00895053" w:rsidRPr="0033455F" w:rsidRDefault="00895053" w:rsidP="007E3EAB">
      <w:pPr>
        <w:jc w:val="both"/>
        <w:rPr>
          <w:rFonts w:ascii="Verdana" w:hAnsi="Verdana"/>
          <w:sz w:val="24"/>
          <w:szCs w:val="24"/>
        </w:rPr>
      </w:pPr>
      <w:r w:rsidRPr="0033455F">
        <w:rPr>
          <w:rFonts w:ascii="Verdana" w:hAnsi="Verdana"/>
          <w:sz w:val="24"/>
          <w:szCs w:val="24"/>
        </w:rPr>
        <w:t xml:space="preserve">2.2 </w:t>
      </w:r>
      <w:r w:rsidR="000450F1" w:rsidRPr="0033455F">
        <w:rPr>
          <w:rFonts w:ascii="Verdana" w:hAnsi="Verdana"/>
          <w:sz w:val="24"/>
          <w:szCs w:val="24"/>
        </w:rPr>
        <w:t xml:space="preserve">How the government will ensure that people with disabilities are fully included in the Housing for </w:t>
      </w:r>
      <w:r w:rsidR="00867436">
        <w:rPr>
          <w:rFonts w:ascii="Verdana" w:hAnsi="Verdana"/>
          <w:sz w:val="24"/>
          <w:szCs w:val="24"/>
        </w:rPr>
        <w:t>A</w:t>
      </w:r>
      <w:r w:rsidR="000450F1" w:rsidRPr="0033455F">
        <w:rPr>
          <w:rFonts w:ascii="Verdana" w:hAnsi="Verdana"/>
          <w:sz w:val="24"/>
          <w:szCs w:val="24"/>
        </w:rPr>
        <w:t>ll Strategy</w:t>
      </w:r>
      <w:r w:rsidR="00867436">
        <w:rPr>
          <w:rFonts w:ascii="Verdana" w:hAnsi="Verdana"/>
          <w:sz w:val="24"/>
          <w:szCs w:val="24"/>
        </w:rPr>
        <w:t>- the National Housing Strategy of Ireland</w:t>
      </w:r>
      <w:r w:rsidR="000450F1" w:rsidRPr="0033455F">
        <w:rPr>
          <w:rFonts w:ascii="Verdana" w:hAnsi="Verdana"/>
          <w:sz w:val="24"/>
          <w:szCs w:val="24"/>
        </w:rPr>
        <w:t xml:space="preserve">? </w:t>
      </w:r>
    </w:p>
    <w:p w14:paraId="6D3604B7" w14:textId="3AF98927" w:rsidR="000930A6" w:rsidRPr="0033455F" w:rsidRDefault="000510A7" w:rsidP="007E3EAB">
      <w:pPr>
        <w:jc w:val="both"/>
        <w:rPr>
          <w:rFonts w:ascii="Verdana" w:hAnsi="Verdana"/>
          <w:sz w:val="24"/>
          <w:szCs w:val="24"/>
        </w:rPr>
      </w:pPr>
      <w:r w:rsidRPr="0033455F">
        <w:rPr>
          <w:rFonts w:ascii="Verdana" w:hAnsi="Verdana"/>
          <w:sz w:val="24"/>
          <w:szCs w:val="24"/>
        </w:rPr>
        <w:t>2.3 How will the government ensure that organisa</w:t>
      </w:r>
      <w:r w:rsidR="002618DE" w:rsidRPr="0033455F">
        <w:rPr>
          <w:rFonts w:ascii="Verdana" w:hAnsi="Verdana"/>
          <w:sz w:val="24"/>
          <w:szCs w:val="24"/>
        </w:rPr>
        <w:t>tions of disabled persons are included in the implementation of deinstitutionalisation and housing plan</w:t>
      </w:r>
      <w:r w:rsidR="00867436">
        <w:rPr>
          <w:rFonts w:ascii="Verdana" w:hAnsi="Verdana"/>
          <w:sz w:val="24"/>
          <w:szCs w:val="24"/>
        </w:rPr>
        <w:t>s</w:t>
      </w:r>
      <w:r w:rsidR="002618DE" w:rsidRPr="0033455F">
        <w:rPr>
          <w:rFonts w:ascii="Verdana" w:hAnsi="Verdana"/>
          <w:sz w:val="24"/>
          <w:szCs w:val="24"/>
        </w:rPr>
        <w:t>?</w:t>
      </w:r>
    </w:p>
    <w:p w14:paraId="09A637BE" w14:textId="77777777" w:rsidR="0062791A" w:rsidRPr="0062791A" w:rsidRDefault="0062791A" w:rsidP="007E3EAB">
      <w:pPr>
        <w:jc w:val="both"/>
        <w:rPr>
          <w:rFonts w:ascii="Verdana" w:hAnsi="Verdana"/>
          <w:i/>
          <w:iCs/>
          <w:sz w:val="24"/>
          <w:szCs w:val="24"/>
        </w:rPr>
      </w:pPr>
    </w:p>
    <w:p w14:paraId="73288B21" w14:textId="10E2B89D" w:rsidR="008F62D5" w:rsidRPr="006D3CDA" w:rsidRDefault="007825D0" w:rsidP="007E3EAB">
      <w:pPr>
        <w:pStyle w:val="ListParagraph"/>
        <w:numPr>
          <w:ilvl w:val="0"/>
          <w:numId w:val="1"/>
        </w:numPr>
        <w:jc w:val="both"/>
        <w:rPr>
          <w:rFonts w:ascii="Verdana" w:hAnsi="Verdana"/>
          <w:sz w:val="24"/>
          <w:szCs w:val="24"/>
          <w:u w:val="single"/>
        </w:rPr>
      </w:pPr>
      <w:r w:rsidRPr="006D3CDA">
        <w:rPr>
          <w:rFonts w:ascii="Verdana" w:hAnsi="Verdana"/>
          <w:sz w:val="24"/>
          <w:szCs w:val="24"/>
          <w:u w:val="single"/>
        </w:rPr>
        <w:t>Unemployment</w:t>
      </w:r>
      <w:r w:rsidR="00895053" w:rsidRPr="006D3CDA">
        <w:rPr>
          <w:rFonts w:ascii="Verdana" w:hAnsi="Verdana"/>
          <w:sz w:val="24"/>
          <w:szCs w:val="24"/>
          <w:u w:val="single"/>
        </w:rPr>
        <w:t xml:space="preserve"> and right</w:t>
      </w:r>
      <w:r w:rsidR="00867436">
        <w:rPr>
          <w:rFonts w:ascii="Verdana" w:hAnsi="Verdana"/>
          <w:sz w:val="24"/>
          <w:szCs w:val="24"/>
          <w:u w:val="single"/>
        </w:rPr>
        <w:t>s</w:t>
      </w:r>
      <w:r w:rsidR="00895053" w:rsidRPr="006D3CDA">
        <w:rPr>
          <w:rFonts w:ascii="Verdana" w:hAnsi="Verdana"/>
          <w:sz w:val="24"/>
          <w:szCs w:val="24"/>
          <w:u w:val="single"/>
        </w:rPr>
        <w:t xml:space="preserve"> and favourable conditions of work</w:t>
      </w:r>
    </w:p>
    <w:p w14:paraId="229163EE" w14:textId="77777777" w:rsidR="00D522C5" w:rsidRPr="006D3CDA" w:rsidRDefault="00D522C5" w:rsidP="007E3EAB">
      <w:pPr>
        <w:jc w:val="both"/>
        <w:rPr>
          <w:rFonts w:ascii="Verdana" w:hAnsi="Verdana"/>
          <w:b/>
          <w:bCs/>
          <w:sz w:val="24"/>
          <w:szCs w:val="24"/>
        </w:rPr>
      </w:pPr>
      <w:r w:rsidRPr="006D3CDA">
        <w:rPr>
          <w:rFonts w:ascii="Verdana" w:hAnsi="Verdana"/>
          <w:b/>
          <w:bCs/>
          <w:sz w:val="24"/>
          <w:szCs w:val="24"/>
        </w:rPr>
        <w:t>CESCR recommendations to Ireland in 2015</w:t>
      </w:r>
    </w:p>
    <w:p w14:paraId="1169924C" w14:textId="77777777" w:rsidR="00895053" w:rsidRPr="0062791A" w:rsidRDefault="00895053" w:rsidP="007E3EAB">
      <w:pPr>
        <w:jc w:val="both"/>
        <w:rPr>
          <w:rFonts w:ascii="Verdana" w:hAnsi="Verdana"/>
          <w:i/>
          <w:iCs/>
          <w:sz w:val="24"/>
          <w:szCs w:val="24"/>
        </w:rPr>
      </w:pPr>
      <w:r w:rsidRPr="0062791A">
        <w:rPr>
          <w:rFonts w:ascii="Verdana" w:hAnsi="Verdana"/>
          <w:i/>
          <w:iCs/>
          <w:sz w:val="24"/>
          <w:szCs w:val="24"/>
        </w:rPr>
        <w:t xml:space="preserve">16. The Committee is concerned at the disproportionately high rates of unemployment among Travellers, Roma, young people and persons with disabilities. It regrets the lack of disaggregated data to enable a regular assessment of the unemployment situation of these groups (art. 6). </w:t>
      </w:r>
    </w:p>
    <w:p w14:paraId="0CBC7716" w14:textId="26FCE19D" w:rsidR="00D522C5" w:rsidRPr="0062791A" w:rsidRDefault="00895053" w:rsidP="007E3EAB">
      <w:pPr>
        <w:jc w:val="both"/>
        <w:rPr>
          <w:rFonts w:ascii="Verdana" w:hAnsi="Verdana"/>
          <w:i/>
          <w:iCs/>
          <w:sz w:val="24"/>
          <w:szCs w:val="24"/>
        </w:rPr>
      </w:pPr>
      <w:r w:rsidRPr="0062791A">
        <w:rPr>
          <w:rFonts w:ascii="Verdana" w:hAnsi="Verdana"/>
          <w:i/>
          <w:iCs/>
          <w:sz w:val="24"/>
          <w:szCs w:val="24"/>
        </w:rPr>
        <w:t>The Committee recommends that the State party step up its efforts to improve the employment situation, with targeted measures for Travellers, Roma, young persons and persons with disabilities, including by introducing a quota system as well as targeted professional training and employment support services. It also recommends that the State party improve data collection on unemployment</w:t>
      </w:r>
    </w:p>
    <w:p w14:paraId="4E67FFE7" w14:textId="68ADABB0" w:rsidR="00795189" w:rsidRPr="0062791A" w:rsidRDefault="00795189" w:rsidP="007E3EAB">
      <w:pPr>
        <w:jc w:val="both"/>
        <w:rPr>
          <w:rFonts w:ascii="Verdana" w:hAnsi="Verdana"/>
          <w:i/>
          <w:iCs/>
          <w:sz w:val="24"/>
          <w:szCs w:val="24"/>
        </w:rPr>
      </w:pPr>
      <w:r w:rsidRPr="0062791A">
        <w:rPr>
          <w:rFonts w:ascii="Verdana" w:hAnsi="Verdana"/>
          <w:i/>
          <w:iCs/>
          <w:sz w:val="24"/>
          <w:szCs w:val="24"/>
        </w:rPr>
        <w:t>Para 17 on the minimum wage is also relevant here, especially concerns expressed at b) Exemptions from the obligation to pay the statutory minimum wage even in cases of opposition from the majority of the workers, their representatives or the trade unions concerned</w:t>
      </w:r>
      <w:r w:rsidR="0062791A">
        <w:rPr>
          <w:rFonts w:ascii="Verdana" w:hAnsi="Verdana"/>
          <w:i/>
          <w:iCs/>
          <w:sz w:val="24"/>
          <w:szCs w:val="24"/>
        </w:rPr>
        <w:t>.</w:t>
      </w:r>
    </w:p>
    <w:p w14:paraId="106F6019" w14:textId="5D6DA432" w:rsidR="00895053" w:rsidRPr="006D3CDA" w:rsidRDefault="00895053" w:rsidP="007E3EAB">
      <w:pPr>
        <w:jc w:val="both"/>
        <w:rPr>
          <w:rFonts w:ascii="Verdana" w:hAnsi="Verdana"/>
          <w:b/>
          <w:bCs/>
          <w:sz w:val="24"/>
          <w:szCs w:val="24"/>
        </w:rPr>
      </w:pPr>
      <w:r w:rsidRPr="006D3CDA">
        <w:rPr>
          <w:rFonts w:ascii="Verdana" w:hAnsi="Verdana"/>
          <w:b/>
          <w:bCs/>
          <w:sz w:val="24"/>
          <w:szCs w:val="24"/>
        </w:rPr>
        <w:t xml:space="preserve">Issue: </w:t>
      </w:r>
      <w:r w:rsidR="0030359F" w:rsidRPr="006D3CDA">
        <w:rPr>
          <w:rFonts w:ascii="Verdana" w:hAnsi="Verdana"/>
          <w:b/>
          <w:bCs/>
          <w:sz w:val="24"/>
          <w:szCs w:val="24"/>
        </w:rPr>
        <w:t>High unemployment for people with disabilities and unfair working conditions</w:t>
      </w:r>
    </w:p>
    <w:p w14:paraId="5241022E" w14:textId="71C08B04" w:rsidR="0030359F" w:rsidRPr="006D3CDA" w:rsidRDefault="0030359F" w:rsidP="007E3EAB">
      <w:pPr>
        <w:jc w:val="both"/>
        <w:rPr>
          <w:rFonts w:ascii="Verdana" w:hAnsi="Verdana"/>
          <w:sz w:val="24"/>
          <w:szCs w:val="24"/>
        </w:rPr>
      </w:pPr>
      <w:r w:rsidRPr="006D3CDA">
        <w:rPr>
          <w:rFonts w:ascii="Verdana" w:hAnsi="Verdana"/>
          <w:sz w:val="24"/>
          <w:szCs w:val="24"/>
        </w:rPr>
        <w:lastRenderedPageBreak/>
        <w:t>According to recent statistics 36% of people with disabilities of working age (age 20-64 years) are in employment, compared to 73% of the general population.</w:t>
      </w:r>
      <w:r w:rsidR="00FC65D2" w:rsidRPr="006D3CDA">
        <w:rPr>
          <w:rStyle w:val="FootnoteReference"/>
          <w:rFonts w:ascii="Verdana" w:hAnsi="Verdana"/>
          <w:sz w:val="24"/>
          <w:szCs w:val="24"/>
        </w:rPr>
        <w:footnoteReference w:id="5"/>
      </w:r>
      <w:r w:rsidRPr="006D3CDA">
        <w:rPr>
          <w:rFonts w:ascii="Verdana" w:hAnsi="Verdana"/>
          <w:sz w:val="24"/>
          <w:szCs w:val="24"/>
        </w:rPr>
        <w:t xml:space="preserve"> </w:t>
      </w:r>
      <w:r w:rsidR="00FC65D2" w:rsidRPr="006D3CDA">
        <w:rPr>
          <w:rFonts w:ascii="Verdana" w:hAnsi="Verdana"/>
          <w:sz w:val="24"/>
          <w:szCs w:val="24"/>
        </w:rPr>
        <w:t>This rate is one of the lowest in the European Union where on average, 50.6% of people with disabilities are in employment. Employment rates are even lower among those with intellectual disabilities: 17% of those with an intellectual disability are in employment.</w:t>
      </w:r>
      <w:r w:rsidR="00FC65D2">
        <w:rPr>
          <w:rStyle w:val="FootnoteReference"/>
          <w:rFonts w:ascii="Verdana" w:hAnsi="Verdana"/>
          <w:sz w:val="24"/>
          <w:szCs w:val="24"/>
        </w:rPr>
        <w:footnoteReference w:id="6"/>
      </w:r>
      <w:r w:rsidR="00FC65D2" w:rsidRPr="006D3CDA">
        <w:rPr>
          <w:rFonts w:ascii="Verdana" w:hAnsi="Verdana"/>
          <w:sz w:val="24"/>
          <w:szCs w:val="24"/>
        </w:rPr>
        <w:t xml:space="preserve"> </w:t>
      </w:r>
    </w:p>
    <w:p w14:paraId="4F88B036" w14:textId="77777777" w:rsidR="002618DE" w:rsidRPr="006D3CDA" w:rsidRDefault="00905273" w:rsidP="007E3EAB">
      <w:pPr>
        <w:jc w:val="both"/>
        <w:rPr>
          <w:rFonts w:ascii="Verdana" w:hAnsi="Verdana"/>
          <w:sz w:val="24"/>
          <w:szCs w:val="24"/>
        </w:rPr>
      </w:pPr>
      <w:r w:rsidRPr="006D3CDA">
        <w:rPr>
          <w:rFonts w:ascii="Verdana" w:hAnsi="Verdana"/>
          <w:sz w:val="24"/>
          <w:szCs w:val="24"/>
        </w:rPr>
        <w:t>Moreover, the remuneration rate of employees with an intellectual disability is an important issue. Research in Ireland found that people with an intellectual disability in sheltered employment earned an average of EUR 29.60 per week and worked a weekly average of 30 hours; in contrast, those in the open labour market earned an average of EUR 77.02 per week with a weekly average of 13.8 hours.</w:t>
      </w:r>
      <w:r w:rsidRPr="006D3CDA">
        <w:rPr>
          <w:rStyle w:val="FootnoteReference"/>
          <w:rFonts w:ascii="Verdana" w:hAnsi="Verdana"/>
          <w:sz w:val="24"/>
          <w:szCs w:val="24"/>
        </w:rPr>
        <w:footnoteReference w:id="7"/>
      </w:r>
      <w:r w:rsidRPr="006D3CDA">
        <w:rPr>
          <w:rFonts w:ascii="Verdana" w:hAnsi="Verdana"/>
          <w:sz w:val="24"/>
          <w:szCs w:val="24"/>
        </w:rPr>
        <w:t xml:space="preserve"> Section 35(1) of the Employment Equality Act (EEA) clearly allows an employer to pay a disabled employee less on the basis that he or she is not doing the same amount of work as an employee without a disability. There is a possibility that this provision may be used to exploit those with disabilities. </w:t>
      </w:r>
    </w:p>
    <w:p w14:paraId="2539E884" w14:textId="3D87C4E9" w:rsidR="00895053" w:rsidRPr="006D3CDA" w:rsidRDefault="00905273" w:rsidP="007E3EAB">
      <w:pPr>
        <w:jc w:val="both"/>
        <w:rPr>
          <w:rFonts w:ascii="Verdana" w:hAnsi="Verdana"/>
          <w:sz w:val="24"/>
          <w:szCs w:val="24"/>
        </w:rPr>
      </w:pPr>
      <w:r w:rsidRPr="006D3CDA">
        <w:rPr>
          <w:rFonts w:ascii="Verdana" w:hAnsi="Verdana"/>
          <w:sz w:val="24"/>
          <w:szCs w:val="24"/>
        </w:rPr>
        <w:t>A</w:t>
      </w:r>
      <w:r w:rsidR="002618DE" w:rsidRPr="006D3CDA">
        <w:rPr>
          <w:rFonts w:ascii="Verdana" w:hAnsi="Verdana"/>
          <w:sz w:val="24"/>
          <w:szCs w:val="24"/>
        </w:rPr>
        <w:t xml:space="preserve"> </w:t>
      </w:r>
      <w:r w:rsidRPr="006D3CDA">
        <w:rPr>
          <w:rFonts w:ascii="Verdana" w:hAnsi="Verdana"/>
          <w:sz w:val="24"/>
          <w:szCs w:val="24"/>
        </w:rPr>
        <w:t>report found that the risk of experiencing workplace discrimination is almost twice as high for people with disabilities in 2014 compared to 2004</w:t>
      </w:r>
      <w:r w:rsidR="002618DE" w:rsidRPr="006D3CDA">
        <w:rPr>
          <w:rFonts w:ascii="Verdana" w:hAnsi="Verdana"/>
          <w:sz w:val="24"/>
          <w:szCs w:val="24"/>
        </w:rPr>
        <w:t>.</w:t>
      </w:r>
      <w:r w:rsidR="007B1041" w:rsidRPr="006D3CDA">
        <w:rPr>
          <w:rStyle w:val="FootnoteReference"/>
          <w:rFonts w:ascii="Verdana" w:hAnsi="Verdana"/>
          <w:sz w:val="24"/>
          <w:szCs w:val="24"/>
        </w:rPr>
        <w:footnoteReference w:id="8"/>
      </w:r>
      <w:r w:rsidR="002618DE" w:rsidRPr="006D3CDA">
        <w:rPr>
          <w:rFonts w:ascii="Verdana" w:hAnsi="Verdana"/>
          <w:sz w:val="24"/>
          <w:szCs w:val="24"/>
        </w:rPr>
        <w:t xml:space="preserve"> Under the Equality Acts. </w:t>
      </w:r>
      <w:r w:rsidR="0033455F">
        <w:rPr>
          <w:rFonts w:ascii="Verdana" w:hAnsi="Verdana"/>
          <w:sz w:val="24"/>
          <w:szCs w:val="24"/>
        </w:rPr>
        <w:t>R</w:t>
      </w:r>
      <w:r w:rsidR="002618DE" w:rsidRPr="006D3CDA">
        <w:rPr>
          <w:rFonts w:ascii="Verdana" w:hAnsi="Verdana"/>
          <w:sz w:val="24"/>
          <w:szCs w:val="24"/>
        </w:rPr>
        <w:t>easonable accommodations</w:t>
      </w:r>
      <w:r w:rsidR="0033455F">
        <w:rPr>
          <w:rFonts w:ascii="Verdana" w:hAnsi="Verdana"/>
          <w:sz w:val="24"/>
          <w:szCs w:val="24"/>
        </w:rPr>
        <w:t xml:space="preserve"> in the workplace</w:t>
      </w:r>
      <w:r w:rsidR="002618DE" w:rsidRPr="006D3CDA">
        <w:rPr>
          <w:rFonts w:ascii="Verdana" w:hAnsi="Verdana"/>
          <w:sz w:val="24"/>
          <w:szCs w:val="24"/>
        </w:rPr>
        <w:t xml:space="preserve"> are greatly limited in their scope and application. Employers or public bodies must do all that is reasonable to accommodate if it is only a nominal cost</w:t>
      </w:r>
      <w:r w:rsidR="0033455F">
        <w:rPr>
          <w:rFonts w:ascii="Verdana" w:hAnsi="Verdana"/>
          <w:sz w:val="24"/>
          <w:szCs w:val="24"/>
        </w:rPr>
        <w:t xml:space="preserve"> which drastically reduces the cost of what should be done.</w:t>
      </w:r>
    </w:p>
    <w:p w14:paraId="4992C166" w14:textId="77777777" w:rsidR="00795189" w:rsidRPr="006D3CDA" w:rsidRDefault="00795189" w:rsidP="007E3EAB">
      <w:pPr>
        <w:jc w:val="both"/>
        <w:rPr>
          <w:rFonts w:ascii="Verdana" w:hAnsi="Verdana"/>
          <w:b/>
          <w:bCs/>
          <w:sz w:val="24"/>
          <w:szCs w:val="24"/>
        </w:rPr>
      </w:pPr>
      <w:r w:rsidRPr="006D3CDA">
        <w:rPr>
          <w:rFonts w:ascii="Verdana" w:hAnsi="Verdana"/>
          <w:b/>
          <w:bCs/>
          <w:sz w:val="24"/>
          <w:szCs w:val="24"/>
        </w:rPr>
        <w:t>Suggested Inquiries:</w:t>
      </w:r>
    </w:p>
    <w:p w14:paraId="76E31123" w14:textId="1FB007EE" w:rsidR="006069F9" w:rsidRPr="006D3CDA" w:rsidRDefault="00FF2C76" w:rsidP="007E3EAB">
      <w:pPr>
        <w:jc w:val="both"/>
        <w:rPr>
          <w:rFonts w:ascii="Verdana" w:hAnsi="Verdana"/>
          <w:sz w:val="24"/>
          <w:szCs w:val="24"/>
        </w:rPr>
      </w:pPr>
      <w:r w:rsidRPr="006D3CDA">
        <w:rPr>
          <w:rFonts w:ascii="Verdana" w:hAnsi="Verdana"/>
          <w:sz w:val="24"/>
          <w:szCs w:val="24"/>
        </w:rPr>
        <w:t xml:space="preserve">3.1 </w:t>
      </w:r>
      <w:r w:rsidR="0033455F">
        <w:rPr>
          <w:rFonts w:ascii="Verdana" w:hAnsi="Verdana"/>
          <w:sz w:val="24"/>
          <w:szCs w:val="24"/>
        </w:rPr>
        <w:t>How is the</w:t>
      </w:r>
      <w:r w:rsidRPr="006D3CDA">
        <w:rPr>
          <w:rFonts w:ascii="Verdana" w:hAnsi="Verdana"/>
          <w:sz w:val="24"/>
          <w:szCs w:val="24"/>
        </w:rPr>
        <w:t xml:space="preserve"> government </w:t>
      </w:r>
      <w:r w:rsidR="00AF5F92">
        <w:rPr>
          <w:rFonts w:ascii="Verdana" w:hAnsi="Verdana"/>
          <w:sz w:val="24"/>
          <w:szCs w:val="24"/>
        </w:rPr>
        <w:t>addressing the high unemployment</w:t>
      </w:r>
      <w:r w:rsidRPr="006D3CDA">
        <w:rPr>
          <w:rFonts w:ascii="Verdana" w:hAnsi="Verdana"/>
          <w:sz w:val="24"/>
          <w:szCs w:val="24"/>
        </w:rPr>
        <w:t xml:space="preserve"> of people with disabilities, especially those with an intellectual disability?</w:t>
      </w:r>
    </w:p>
    <w:p w14:paraId="453313DA" w14:textId="57524936" w:rsidR="00FF2C76" w:rsidRDefault="00FF2C76" w:rsidP="007E3EAB">
      <w:pPr>
        <w:jc w:val="both"/>
        <w:rPr>
          <w:rFonts w:ascii="Verdana" w:hAnsi="Verdana"/>
          <w:sz w:val="24"/>
          <w:szCs w:val="24"/>
        </w:rPr>
      </w:pPr>
      <w:r w:rsidRPr="006D3CDA">
        <w:rPr>
          <w:rFonts w:ascii="Verdana" w:hAnsi="Verdana"/>
          <w:sz w:val="24"/>
          <w:szCs w:val="24"/>
        </w:rPr>
        <w:lastRenderedPageBreak/>
        <w:t>3.2 Will the government remove all exemptions made to the minimum wage to ensure that a standard is set in Ireland for all workers?</w:t>
      </w:r>
    </w:p>
    <w:p w14:paraId="0ACF8465" w14:textId="5680071E" w:rsidR="0064546B" w:rsidRPr="006D3CDA" w:rsidRDefault="0064546B" w:rsidP="007E3EAB">
      <w:pPr>
        <w:jc w:val="both"/>
        <w:rPr>
          <w:rFonts w:ascii="Verdana" w:hAnsi="Verdana"/>
          <w:sz w:val="24"/>
          <w:szCs w:val="24"/>
        </w:rPr>
      </w:pPr>
      <w:r>
        <w:rPr>
          <w:rFonts w:ascii="Verdana" w:hAnsi="Verdana"/>
          <w:sz w:val="24"/>
          <w:szCs w:val="24"/>
        </w:rPr>
        <w:t>3.3 will the government continue to fund inclusive employment schemes and job coaches to support people with intellectual disabilities</w:t>
      </w:r>
    </w:p>
    <w:p w14:paraId="49F68BAD" w14:textId="77777777" w:rsidR="00D522C5" w:rsidRPr="006D3CDA" w:rsidRDefault="00D522C5" w:rsidP="007E3EAB">
      <w:pPr>
        <w:jc w:val="both"/>
        <w:rPr>
          <w:rFonts w:ascii="Verdana" w:hAnsi="Verdana"/>
          <w:sz w:val="24"/>
          <w:szCs w:val="24"/>
        </w:rPr>
      </w:pPr>
    </w:p>
    <w:p w14:paraId="0573DF06" w14:textId="4077CD21" w:rsidR="008F62D5" w:rsidRPr="006D3CDA" w:rsidRDefault="004A3BE8" w:rsidP="007E3EAB">
      <w:pPr>
        <w:pStyle w:val="ListParagraph"/>
        <w:numPr>
          <w:ilvl w:val="0"/>
          <w:numId w:val="1"/>
        </w:numPr>
        <w:jc w:val="both"/>
        <w:rPr>
          <w:rFonts w:ascii="Verdana" w:hAnsi="Verdana"/>
          <w:sz w:val="24"/>
          <w:szCs w:val="24"/>
        </w:rPr>
      </w:pPr>
      <w:r w:rsidRPr="006D3CDA">
        <w:rPr>
          <w:rFonts w:ascii="Verdana" w:hAnsi="Verdana"/>
          <w:sz w:val="24"/>
          <w:szCs w:val="24"/>
        </w:rPr>
        <w:t>Poverty</w:t>
      </w:r>
    </w:p>
    <w:p w14:paraId="53CB7C99" w14:textId="3DB47BB1" w:rsidR="00CE1A1B" w:rsidRPr="006D3CDA" w:rsidRDefault="00CE1A1B" w:rsidP="007E3EAB">
      <w:pPr>
        <w:jc w:val="both"/>
        <w:rPr>
          <w:rFonts w:ascii="Verdana" w:hAnsi="Verdana"/>
          <w:b/>
          <w:bCs/>
          <w:sz w:val="24"/>
          <w:szCs w:val="24"/>
        </w:rPr>
      </w:pPr>
      <w:r w:rsidRPr="006D3CDA">
        <w:rPr>
          <w:rFonts w:ascii="Verdana" w:hAnsi="Verdana"/>
          <w:b/>
          <w:bCs/>
          <w:sz w:val="24"/>
          <w:szCs w:val="24"/>
        </w:rPr>
        <w:t>CESCR recommendations to Ireland in 2015</w:t>
      </w:r>
    </w:p>
    <w:p w14:paraId="16C39297" w14:textId="77777777" w:rsidR="00FF2C76" w:rsidRPr="006D3CDA" w:rsidRDefault="00FF2C76" w:rsidP="007E3EAB">
      <w:pPr>
        <w:jc w:val="both"/>
        <w:rPr>
          <w:rFonts w:ascii="Verdana" w:hAnsi="Verdana"/>
          <w:i/>
          <w:iCs/>
          <w:sz w:val="24"/>
          <w:szCs w:val="24"/>
        </w:rPr>
      </w:pPr>
      <w:r w:rsidRPr="006D3CDA">
        <w:rPr>
          <w:rFonts w:ascii="Verdana" w:hAnsi="Verdana"/>
          <w:i/>
          <w:iCs/>
          <w:sz w:val="24"/>
          <w:szCs w:val="24"/>
        </w:rPr>
        <w:t xml:space="preserve">24. The Committee is concerned at the increase in the number of people living in consistent poverty or at risk of poverty, particularly among children, single-parent families, older persons, persons with disabilities, migrants, Travellers and Roma. It is also concerned at the lack of integration of economic, social and cultural rights into poverty reduction policies as well as at the absence of concrete policies addressing the specific needs of the groups affected (art. 11). </w:t>
      </w:r>
    </w:p>
    <w:p w14:paraId="4FFA16B5" w14:textId="67DB5B08" w:rsidR="00CE1A1B" w:rsidRPr="006D3CDA" w:rsidRDefault="00FF2C76" w:rsidP="007E3EAB">
      <w:pPr>
        <w:jc w:val="both"/>
        <w:rPr>
          <w:rFonts w:ascii="Verdana" w:hAnsi="Verdana"/>
          <w:i/>
          <w:iCs/>
          <w:sz w:val="24"/>
          <w:szCs w:val="24"/>
        </w:rPr>
      </w:pPr>
      <w:r w:rsidRPr="006D3CDA">
        <w:rPr>
          <w:rFonts w:ascii="Verdana" w:hAnsi="Verdana"/>
          <w:i/>
          <w:iCs/>
          <w:sz w:val="24"/>
          <w:szCs w:val="24"/>
        </w:rPr>
        <w:t>The Committee recommends that the State party step up its efforts to reduce poverty, paying special attention to disadvantaged and marginalized individuals and groups, including through the adoption of poverty reduction programmes and strategies with concrete targets and a time frame for implementation. It also recommends that the State party integrate a human rights-based approach in all poverty reduction programmes and strategies, guaranteeing entitlements to individuals and ensuring accountability</w:t>
      </w:r>
    </w:p>
    <w:p w14:paraId="65403A3D" w14:textId="3483AD6E" w:rsidR="00FF2C76" w:rsidRPr="006D3CDA" w:rsidRDefault="00AA6C8D" w:rsidP="007E3EAB">
      <w:pPr>
        <w:jc w:val="both"/>
        <w:rPr>
          <w:rFonts w:ascii="Verdana" w:hAnsi="Verdana"/>
          <w:b/>
          <w:bCs/>
          <w:sz w:val="24"/>
          <w:szCs w:val="24"/>
        </w:rPr>
      </w:pPr>
      <w:r w:rsidRPr="006D3CDA">
        <w:rPr>
          <w:rFonts w:ascii="Verdana" w:hAnsi="Verdana"/>
          <w:b/>
          <w:bCs/>
          <w:sz w:val="24"/>
          <w:szCs w:val="24"/>
        </w:rPr>
        <w:t>Issue: The higher rate of poverty for people with disabilities and extra cost of disability</w:t>
      </w:r>
    </w:p>
    <w:p w14:paraId="4010C39F" w14:textId="77777777" w:rsidR="00143E6C" w:rsidRDefault="007372A7" w:rsidP="007E3EAB">
      <w:pPr>
        <w:jc w:val="both"/>
        <w:rPr>
          <w:rFonts w:ascii="Verdana" w:hAnsi="Verdana"/>
          <w:sz w:val="24"/>
          <w:szCs w:val="24"/>
        </w:rPr>
      </w:pPr>
      <w:r w:rsidRPr="006D3CDA">
        <w:rPr>
          <w:rFonts w:ascii="Verdana" w:hAnsi="Verdana"/>
          <w:sz w:val="24"/>
          <w:szCs w:val="24"/>
        </w:rPr>
        <w:t xml:space="preserve">According to the 2016 Census, while people with a disability are 13.5% of the general population but 27% of the homeless population. Similarly, people with an intellectual disability are 1.4% of the total population and 3.1% of the homeless population. This represents a gross inequality for people with disabilities. </w:t>
      </w:r>
    </w:p>
    <w:p w14:paraId="4E53A8AB" w14:textId="131D7E91" w:rsidR="00143E6C" w:rsidRDefault="00143E6C" w:rsidP="007E3EAB">
      <w:pPr>
        <w:jc w:val="both"/>
        <w:rPr>
          <w:rFonts w:ascii="Verdana" w:hAnsi="Verdana"/>
          <w:sz w:val="24"/>
          <w:szCs w:val="24"/>
        </w:rPr>
      </w:pPr>
      <w:r w:rsidRPr="00143E6C">
        <w:rPr>
          <w:rFonts w:ascii="Verdana" w:hAnsi="Verdana"/>
          <w:sz w:val="24"/>
          <w:szCs w:val="24"/>
        </w:rPr>
        <w:t>Disability Allowance</w:t>
      </w:r>
      <w:r>
        <w:rPr>
          <w:rFonts w:ascii="Verdana" w:hAnsi="Verdana"/>
          <w:sz w:val="24"/>
          <w:szCs w:val="24"/>
        </w:rPr>
        <w:t>, at a current rate of 20</w:t>
      </w:r>
      <w:r w:rsidR="00572CF8">
        <w:rPr>
          <w:rFonts w:ascii="Verdana" w:hAnsi="Verdana"/>
          <w:sz w:val="24"/>
          <w:szCs w:val="24"/>
        </w:rPr>
        <w:t>8</w:t>
      </w:r>
      <w:r>
        <w:rPr>
          <w:rFonts w:ascii="Verdana" w:hAnsi="Verdana"/>
          <w:sz w:val="24"/>
          <w:szCs w:val="24"/>
        </w:rPr>
        <w:t xml:space="preserve"> euros</w:t>
      </w:r>
      <w:r w:rsidR="00572CF8">
        <w:rPr>
          <w:rFonts w:ascii="Verdana" w:hAnsi="Verdana"/>
          <w:sz w:val="24"/>
          <w:szCs w:val="24"/>
        </w:rPr>
        <w:t xml:space="preserve"> a week,</w:t>
      </w:r>
      <w:r w:rsidRPr="00143E6C">
        <w:rPr>
          <w:rFonts w:ascii="Verdana" w:hAnsi="Verdana"/>
          <w:sz w:val="24"/>
          <w:szCs w:val="24"/>
        </w:rPr>
        <w:t xml:space="preserve"> </w:t>
      </w:r>
      <w:r w:rsidR="00572CF8">
        <w:rPr>
          <w:rFonts w:ascii="Verdana" w:hAnsi="Verdana"/>
          <w:sz w:val="24"/>
          <w:szCs w:val="24"/>
        </w:rPr>
        <w:t>was</w:t>
      </w:r>
      <w:r w:rsidRPr="00143E6C">
        <w:rPr>
          <w:rFonts w:ascii="Verdana" w:hAnsi="Verdana"/>
          <w:sz w:val="24"/>
          <w:szCs w:val="24"/>
        </w:rPr>
        <w:t xml:space="preserve"> increased</w:t>
      </w:r>
      <w:r w:rsidR="00572CF8">
        <w:rPr>
          <w:rFonts w:ascii="Verdana" w:hAnsi="Verdana"/>
          <w:sz w:val="24"/>
          <w:szCs w:val="24"/>
        </w:rPr>
        <w:t xml:space="preserve"> of 5 euros once</w:t>
      </w:r>
      <w:r w:rsidRPr="00143E6C">
        <w:rPr>
          <w:rFonts w:ascii="Verdana" w:hAnsi="Verdana"/>
          <w:sz w:val="24"/>
          <w:szCs w:val="24"/>
        </w:rPr>
        <w:t xml:space="preserve"> since 2019, despite clearly escalating cost of living, notably rent</w:t>
      </w:r>
      <w:r w:rsidR="00572CF8">
        <w:rPr>
          <w:rFonts w:ascii="Verdana" w:hAnsi="Verdana"/>
          <w:sz w:val="24"/>
          <w:szCs w:val="24"/>
        </w:rPr>
        <w:t>. In comparison, there was high criticism when the government initially offered</w:t>
      </w:r>
      <w:r w:rsidR="00FA1F23">
        <w:rPr>
          <w:rFonts w:ascii="Verdana" w:hAnsi="Verdana"/>
          <w:sz w:val="24"/>
          <w:szCs w:val="24"/>
        </w:rPr>
        <w:t xml:space="preserve"> similar rates to</w:t>
      </w:r>
      <w:r w:rsidR="00572CF8">
        <w:rPr>
          <w:rFonts w:ascii="Verdana" w:hAnsi="Verdana"/>
          <w:sz w:val="24"/>
          <w:szCs w:val="24"/>
        </w:rPr>
        <w:t xml:space="preserve"> people</w:t>
      </w:r>
      <w:r w:rsidR="00FA1F23">
        <w:rPr>
          <w:rFonts w:ascii="Verdana" w:hAnsi="Verdana"/>
          <w:sz w:val="24"/>
          <w:szCs w:val="24"/>
        </w:rPr>
        <w:t xml:space="preserve"> made</w:t>
      </w:r>
      <w:r w:rsidR="00572CF8">
        <w:rPr>
          <w:rFonts w:ascii="Verdana" w:hAnsi="Verdana"/>
          <w:sz w:val="24"/>
          <w:szCs w:val="24"/>
        </w:rPr>
        <w:t xml:space="preserve"> unemployed by </w:t>
      </w:r>
      <w:r w:rsidR="00FA1F23">
        <w:rPr>
          <w:rFonts w:ascii="Verdana" w:hAnsi="Verdana"/>
          <w:sz w:val="24"/>
          <w:szCs w:val="24"/>
        </w:rPr>
        <w:t xml:space="preserve">the pandemic. The payment was raised at 350 euros after </w:t>
      </w:r>
      <w:r w:rsidR="00FA1F23">
        <w:rPr>
          <w:rFonts w:ascii="Verdana" w:hAnsi="Verdana"/>
          <w:sz w:val="24"/>
          <w:szCs w:val="24"/>
        </w:rPr>
        <w:lastRenderedPageBreak/>
        <w:t>discussion which demonstrated that the disability allowance rate is not sufficient to enable its beneficiaries to live decently.</w:t>
      </w:r>
    </w:p>
    <w:p w14:paraId="4BA44BD6" w14:textId="77777777" w:rsidR="00143E6C" w:rsidRDefault="00143E6C" w:rsidP="007E3EAB">
      <w:pPr>
        <w:jc w:val="both"/>
        <w:rPr>
          <w:rFonts w:ascii="Verdana" w:hAnsi="Verdana"/>
          <w:sz w:val="24"/>
          <w:szCs w:val="24"/>
        </w:rPr>
      </w:pPr>
    </w:p>
    <w:p w14:paraId="20FB1163" w14:textId="23CF2E97" w:rsidR="00D450B4" w:rsidRPr="006D3CDA" w:rsidRDefault="007372A7" w:rsidP="007E3EAB">
      <w:pPr>
        <w:jc w:val="both"/>
        <w:rPr>
          <w:rFonts w:ascii="Verdana" w:hAnsi="Verdana"/>
          <w:sz w:val="24"/>
          <w:szCs w:val="24"/>
        </w:rPr>
      </w:pPr>
      <w:r w:rsidRPr="006D3CDA">
        <w:rPr>
          <w:rFonts w:ascii="Verdana" w:hAnsi="Verdana"/>
          <w:sz w:val="24"/>
          <w:szCs w:val="24"/>
        </w:rPr>
        <w:t>A recent key report highlighted the extra cost for people living with a disability.</w:t>
      </w:r>
      <w:r w:rsidR="00136B63" w:rsidRPr="006D3CDA">
        <w:rPr>
          <w:rFonts w:ascii="Verdana" w:hAnsi="Verdana"/>
          <w:sz w:val="24"/>
          <w:szCs w:val="24"/>
        </w:rPr>
        <w:t xml:space="preserve"> The report states that the extra cost for people with intellectual disability in Ireland goes from 10.600 to 13.100</w:t>
      </w:r>
      <w:r w:rsidR="00143E6C">
        <w:rPr>
          <w:rFonts w:ascii="Verdana" w:hAnsi="Verdana"/>
          <w:sz w:val="24"/>
          <w:szCs w:val="24"/>
        </w:rPr>
        <w:t xml:space="preserve"> euros</w:t>
      </w:r>
      <w:r w:rsidR="00136B63" w:rsidRPr="006D3CDA">
        <w:rPr>
          <w:rFonts w:ascii="Verdana" w:hAnsi="Verdana"/>
          <w:sz w:val="24"/>
          <w:szCs w:val="24"/>
        </w:rPr>
        <w:t xml:space="preserve"> per year.</w:t>
      </w:r>
      <w:r w:rsidRPr="006D3CDA">
        <w:rPr>
          <w:rFonts w:ascii="Verdana" w:hAnsi="Verdana"/>
          <w:sz w:val="24"/>
          <w:szCs w:val="24"/>
        </w:rPr>
        <w:t xml:space="preserve"> </w:t>
      </w:r>
      <w:r w:rsidR="00136B63" w:rsidRPr="006D3CDA">
        <w:rPr>
          <w:rFonts w:ascii="Verdana" w:hAnsi="Verdana"/>
          <w:sz w:val="24"/>
          <w:szCs w:val="24"/>
        </w:rPr>
        <w:t xml:space="preserve">In addition to the additional costs incurred by individuals with a disability, there </w:t>
      </w:r>
      <w:r w:rsidR="00D450B4" w:rsidRPr="006D3CDA">
        <w:rPr>
          <w:rFonts w:ascii="Verdana" w:hAnsi="Verdana"/>
          <w:sz w:val="24"/>
          <w:szCs w:val="24"/>
        </w:rPr>
        <w:t>is extra yearly living cost that people with intellectual disabilities could not afford was 2522</w:t>
      </w:r>
      <w:r w:rsidR="00136B63" w:rsidRPr="006D3CDA">
        <w:rPr>
          <w:rFonts w:ascii="Verdana" w:hAnsi="Verdana"/>
          <w:sz w:val="24"/>
          <w:szCs w:val="24"/>
        </w:rPr>
        <w:t>.</w:t>
      </w:r>
      <w:r w:rsidR="00D450B4" w:rsidRPr="006D3CDA">
        <w:rPr>
          <w:rFonts w:ascii="Verdana" w:hAnsi="Verdana"/>
          <w:sz w:val="24"/>
          <w:szCs w:val="24"/>
        </w:rPr>
        <w:t xml:space="preserve"> The report also mentions the economic impact on their families.</w:t>
      </w:r>
    </w:p>
    <w:p w14:paraId="76D4F013" w14:textId="5D73812B" w:rsidR="00AA6C8D" w:rsidRPr="006D3CDA" w:rsidRDefault="00AA6C8D" w:rsidP="007E3EAB">
      <w:pPr>
        <w:jc w:val="both"/>
        <w:rPr>
          <w:rFonts w:ascii="Verdana" w:hAnsi="Verdana"/>
          <w:b/>
          <w:bCs/>
          <w:sz w:val="24"/>
          <w:szCs w:val="24"/>
        </w:rPr>
      </w:pPr>
      <w:r w:rsidRPr="006D3CDA">
        <w:rPr>
          <w:rFonts w:ascii="Verdana" w:hAnsi="Verdana"/>
          <w:b/>
          <w:bCs/>
          <w:sz w:val="24"/>
          <w:szCs w:val="24"/>
        </w:rPr>
        <w:t>Suggested Inquiries:</w:t>
      </w:r>
    </w:p>
    <w:p w14:paraId="332F4948" w14:textId="0FAC6E1B" w:rsidR="00D450B4" w:rsidRPr="006D3CDA" w:rsidRDefault="00D450B4" w:rsidP="007E3EAB">
      <w:pPr>
        <w:jc w:val="both"/>
        <w:rPr>
          <w:rFonts w:ascii="Verdana" w:hAnsi="Verdana"/>
          <w:sz w:val="24"/>
          <w:szCs w:val="24"/>
        </w:rPr>
      </w:pPr>
      <w:r w:rsidRPr="006D3CDA">
        <w:rPr>
          <w:rFonts w:ascii="Verdana" w:hAnsi="Verdana"/>
          <w:sz w:val="24"/>
          <w:szCs w:val="24"/>
        </w:rPr>
        <w:t xml:space="preserve">4.1: </w:t>
      </w:r>
      <w:r w:rsidR="006D3CDA" w:rsidRPr="006D3CDA">
        <w:rPr>
          <w:rFonts w:ascii="Verdana" w:hAnsi="Verdana"/>
          <w:sz w:val="24"/>
          <w:szCs w:val="24"/>
        </w:rPr>
        <w:t>Given that persons with disabilities consistently have disproportionately higher poverty rates in Ireland, what measures, actions, strategies and timelines has Ireland taken to specifically address the poverty rates of disabled people?</w:t>
      </w:r>
    </w:p>
    <w:p w14:paraId="07E197E4" w14:textId="3A669A9E" w:rsidR="009E4472" w:rsidRPr="006D3CDA" w:rsidRDefault="009E4472" w:rsidP="007E3EAB">
      <w:pPr>
        <w:jc w:val="both"/>
        <w:rPr>
          <w:rFonts w:ascii="Verdana" w:hAnsi="Verdana"/>
          <w:sz w:val="24"/>
          <w:szCs w:val="24"/>
        </w:rPr>
      </w:pPr>
      <w:r w:rsidRPr="006D3CDA">
        <w:rPr>
          <w:rFonts w:ascii="Verdana" w:hAnsi="Verdana"/>
          <w:sz w:val="24"/>
          <w:szCs w:val="24"/>
        </w:rPr>
        <w:t>4.2</w:t>
      </w:r>
      <w:r w:rsidR="006D3CDA" w:rsidRPr="006D3CDA">
        <w:rPr>
          <w:rFonts w:ascii="Verdana" w:hAnsi="Verdana"/>
          <w:sz w:val="24"/>
          <w:szCs w:val="24"/>
        </w:rPr>
        <w:t xml:space="preserve"> How does the government intend to implement the recommendations from the cost of disability report and include a comprehensive strategy to tackle the cost of disability?</w:t>
      </w:r>
    </w:p>
    <w:p w14:paraId="0F25533A" w14:textId="77777777" w:rsidR="002504A8" w:rsidRPr="006D3CDA" w:rsidRDefault="002504A8" w:rsidP="007E3EAB">
      <w:pPr>
        <w:jc w:val="both"/>
        <w:rPr>
          <w:rFonts w:ascii="Verdana" w:hAnsi="Verdana"/>
          <w:b/>
          <w:bCs/>
          <w:sz w:val="24"/>
          <w:szCs w:val="24"/>
        </w:rPr>
      </w:pPr>
    </w:p>
    <w:p w14:paraId="457F3E29" w14:textId="49E82E96" w:rsidR="008F62D5" w:rsidRPr="006D3CDA" w:rsidRDefault="004A3BE8" w:rsidP="007E3EAB">
      <w:pPr>
        <w:pStyle w:val="ListParagraph"/>
        <w:numPr>
          <w:ilvl w:val="0"/>
          <w:numId w:val="1"/>
        </w:numPr>
        <w:jc w:val="both"/>
        <w:rPr>
          <w:rFonts w:ascii="Verdana" w:hAnsi="Verdana"/>
          <w:sz w:val="24"/>
          <w:szCs w:val="24"/>
          <w:u w:val="single"/>
        </w:rPr>
      </w:pPr>
      <w:r w:rsidRPr="006D3CDA">
        <w:rPr>
          <w:rFonts w:ascii="Verdana" w:hAnsi="Verdana"/>
          <w:sz w:val="24"/>
          <w:szCs w:val="24"/>
          <w:u w:val="single"/>
        </w:rPr>
        <w:t>Health care services</w:t>
      </w:r>
    </w:p>
    <w:p w14:paraId="7864B106" w14:textId="6962BE63" w:rsidR="002504A8" w:rsidRPr="006D3CDA" w:rsidRDefault="00C422C5" w:rsidP="007E3EAB">
      <w:pPr>
        <w:jc w:val="both"/>
        <w:rPr>
          <w:rFonts w:ascii="Verdana" w:hAnsi="Verdana"/>
          <w:b/>
          <w:bCs/>
          <w:sz w:val="24"/>
          <w:szCs w:val="24"/>
        </w:rPr>
      </w:pPr>
      <w:r w:rsidRPr="006D3CDA">
        <w:rPr>
          <w:rFonts w:ascii="Verdana" w:hAnsi="Verdana"/>
          <w:b/>
          <w:bCs/>
          <w:sz w:val="24"/>
          <w:szCs w:val="24"/>
        </w:rPr>
        <w:t>CESCR recommendations to Ireland in 2015</w:t>
      </w:r>
    </w:p>
    <w:p w14:paraId="604519AE" w14:textId="05EC8F0C" w:rsidR="002504A8" w:rsidRPr="006D3CDA" w:rsidRDefault="002504A8" w:rsidP="007E3EAB">
      <w:pPr>
        <w:jc w:val="both"/>
        <w:rPr>
          <w:rFonts w:ascii="Verdana" w:hAnsi="Verdana"/>
          <w:i/>
          <w:iCs/>
          <w:sz w:val="24"/>
          <w:szCs w:val="24"/>
        </w:rPr>
      </w:pPr>
      <w:r w:rsidRPr="006D3CDA">
        <w:rPr>
          <w:rFonts w:ascii="Verdana" w:hAnsi="Verdana"/>
          <w:i/>
          <w:iCs/>
          <w:sz w:val="24"/>
          <w:szCs w:val="24"/>
        </w:rPr>
        <w:t>28. The Committee is concerned at the overall deterioration in health-care services due to significant budget cuts in public health in recent years and at the negative impact on access for disadvantaged and marginalized individuals and groups to adequate health care, in particular, the:</w:t>
      </w:r>
    </w:p>
    <w:p w14:paraId="00D155FE" w14:textId="5F3877C7" w:rsidR="002504A8" w:rsidRPr="006D3CDA" w:rsidRDefault="002504A8" w:rsidP="007E3EAB">
      <w:pPr>
        <w:jc w:val="both"/>
        <w:rPr>
          <w:rFonts w:ascii="Verdana" w:hAnsi="Verdana"/>
          <w:i/>
          <w:iCs/>
          <w:sz w:val="24"/>
          <w:szCs w:val="24"/>
        </w:rPr>
      </w:pPr>
      <w:r w:rsidRPr="006D3CDA">
        <w:rPr>
          <w:rFonts w:ascii="Verdana" w:hAnsi="Verdana"/>
          <w:i/>
          <w:iCs/>
          <w:sz w:val="24"/>
          <w:szCs w:val="24"/>
        </w:rPr>
        <w:t>(a) Widening disparity between people with and those without private health insurance in accessing medical services;</w:t>
      </w:r>
    </w:p>
    <w:p w14:paraId="20B1CB0A" w14:textId="145804E2" w:rsidR="002504A8" w:rsidRPr="006D3CDA" w:rsidRDefault="002504A8" w:rsidP="007E3EAB">
      <w:pPr>
        <w:jc w:val="both"/>
        <w:rPr>
          <w:rFonts w:ascii="Verdana" w:hAnsi="Verdana"/>
          <w:i/>
          <w:iCs/>
          <w:sz w:val="24"/>
          <w:szCs w:val="24"/>
        </w:rPr>
      </w:pPr>
      <w:r w:rsidRPr="006D3CDA">
        <w:rPr>
          <w:rFonts w:ascii="Verdana" w:hAnsi="Verdana"/>
          <w:i/>
          <w:iCs/>
          <w:sz w:val="24"/>
          <w:szCs w:val="24"/>
        </w:rPr>
        <w:t xml:space="preserve">(b) Delay in providing universal health services and community-based health services; </w:t>
      </w:r>
    </w:p>
    <w:p w14:paraId="76FCACFB" w14:textId="135DD5F2" w:rsidR="002504A8" w:rsidRPr="006D3CDA" w:rsidRDefault="002504A8" w:rsidP="007E3EAB">
      <w:pPr>
        <w:jc w:val="both"/>
        <w:rPr>
          <w:rFonts w:ascii="Verdana" w:hAnsi="Verdana"/>
          <w:i/>
          <w:iCs/>
          <w:sz w:val="24"/>
          <w:szCs w:val="24"/>
        </w:rPr>
      </w:pPr>
      <w:r w:rsidRPr="006D3CDA">
        <w:rPr>
          <w:rFonts w:ascii="Verdana" w:hAnsi="Verdana"/>
          <w:i/>
          <w:iCs/>
          <w:sz w:val="24"/>
          <w:szCs w:val="24"/>
        </w:rPr>
        <w:t>The Committee recommends that the State party take all the measures necessary to improve, in both qualitative and quantitative terms, its public health-care services, including by increasing public spending on health care</w:t>
      </w:r>
      <w:r w:rsidR="00B8071D">
        <w:rPr>
          <w:rFonts w:ascii="Verdana" w:hAnsi="Verdana"/>
          <w:i/>
          <w:iCs/>
          <w:sz w:val="24"/>
          <w:szCs w:val="24"/>
        </w:rPr>
        <w:t xml:space="preserve"> (..)</w:t>
      </w:r>
      <w:r w:rsidRPr="006D3CDA">
        <w:rPr>
          <w:rFonts w:ascii="Verdana" w:hAnsi="Verdana"/>
          <w:i/>
          <w:iCs/>
          <w:sz w:val="24"/>
          <w:szCs w:val="24"/>
        </w:rPr>
        <w:t>.</w:t>
      </w:r>
    </w:p>
    <w:p w14:paraId="4BE9742D" w14:textId="70C04A76" w:rsidR="002504A8" w:rsidRPr="006D3CDA" w:rsidRDefault="002504A8" w:rsidP="007E3EAB">
      <w:pPr>
        <w:jc w:val="both"/>
        <w:rPr>
          <w:rFonts w:ascii="Verdana" w:hAnsi="Verdana"/>
          <w:b/>
          <w:bCs/>
          <w:sz w:val="24"/>
          <w:szCs w:val="24"/>
        </w:rPr>
      </w:pPr>
      <w:r w:rsidRPr="006D3CDA">
        <w:rPr>
          <w:rFonts w:ascii="Verdana" w:hAnsi="Verdana"/>
          <w:b/>
          <w:bCs/>
          <w:sz w:val="24"/>
          <w:szCs w:val="24"/>
        </w:rPr>
        <w:lastRenderedPageBreak/>
        <w:t>Issue:</w:t>
      </w:r>
    </w:p>
    <w:p w14:paraId="158C0384" w14:textId="7E5DFB56" w:rsidR="00B4399D" w:rsidRPr="00B4399D" w:rsidRDefault="00B4399D" w:rsidP="00B4399D">
      <w:pPr>
        <w:spacing w:line="276" w:lineRule="auto"/>
        <w:rPr>
          <w:rFonts w:ascii="Verdana" w:eastAsia="Calibri" w:hAnsi="Verdana" w:cs="Times New Roman"/>
          <w:sz w:val="24"/>
          <w:szCs w:val="24"/>
        </w:rPr>
      </w:pPr>
      <w:r w:rsidRPr="00B4399D">
        <w:rPr>
          <w:rFonts w:ascii="Verdana" w:eastAsia="Calibri" w:hAnsi="Verdana" w:cs="Times New Roman"/>
          <w:sz w:val="24"/>
          <w:szCs w:val="24"/>
        </w:rPr>
        <w:t>People with a disability experience poorer health than the general population:</w:t>
      </w:r>
      <w:r>
        <w:rPr>
          <w:rFonts w:ascii="Verdana" w:eastAsia="Calibri" w:hAnsi="Verdana" w:cs="Times New Roman"/>
          <w:sz w:val="24"/>
          <w:szCs w:val="24"/>
        </w:rPr>
        <w:t xml:space="preserve"> </w:t>
      </w:r>
      <w:r w:rsidRPr="00B4399D">
        <w:rPr>
          <w:rFonts w:ascii="Verdana" w:eastAsia="Calibri" w:hAnsi="Verdana" w:cs="Times New Roman"/>
          <w:sz w:val="24"/>
          <w:szCs w:val="24"/>
        </w:rPr>
        <w:t xml:space="preserve">16.5% of those with a disability and 25% of those with an </w:t>
      </w:r>
      <w:r w:rsidR="00153295">
        <w:rPr>
          <w:rFonts w:ascii="Verdana" w:eastAsia="Calibri" w:hAnsi="Verdana" w:cs="Times New Roman"/>
          <w:sz w:val="24"/>
          <w:szCs w:val="24"/>
        </w:rPr>
        <w:t>intellectual disability</w:t>
      </w:r>
      <w:r w:rsidRPr="00B4399D">
        <w:rPr>
          <w:rFonts w:ascii="Verdana" w:eastAsia="Calibri" w:hAnsi="Verdana" w:cs="Times New Roman"/>
          <w:sz w:val="24"/>
          <w:szCs w:val="24"/>
        </w:rPr>
        <w:t xml:space="preserve"> indicated they had very good health compared to 58.5% among gen population according to Census 2016</w:t>
      </w:r>
      <w:r>
        <w:rPr>
          <w:rFonts w:ascii="Verdana" w:eastAsia="Calibri" w:hAnsi="Verdana" w:cs="Times New Roman"/>
          <w:sz w:val="24"/>
          <w:szCs w:val="24"/>
        </w:rPr>
        <w:t>.</w:t>
      </w:r>
      <w:r w:rsidRPr="00B4399D">
        <w:rPr>
          <w:rFonts w:ascii="Verdana" w:eastAsia="Calibri" w:hAnsi="Verdana" w:cs="Times New Roman"/>
          <w:sz w:val="24"/>
          <w:szCs w:val="24"/>
          <w:vertAlign w:val="superscript"/>
        </w:rPr>
        <w:footnoteReference w:id="9"/>
      </w:r>
      <w:r w:rsidRPr="00B4399D">
        <w:rPr>
          <w:rFonts w:ascii="Verdana" w:eastAsia="Calibri" w:hAnsi="Verdana" w:cs="Times New Roman"/>
          <w:sz w:val="24"/>
          <w:szCs w:val="24"/>
        </w:rPr>
        <w:t xml:space="preserve"> 10.8% disabled people, 10.9% people with an </w:t>
      </w:r>
      <w:r w:rsidR="00153295">
        <w:rPr>
          <w:rFonts w:ascii="Verdana" w:eastAsia="Calibri" w:hAnsi="Verdana" w:cs="Times New Roman"/>
          <w:sz w:val="24"/>
          <w:szCs w:val="24"/>
        </w:rPr>
        <w:t>intellectual disability</w:t>
      </w:r>
      <w:r w:rsidRPr="00B4399D">
        <w:rPr>
          <w:rFonts w:ascii="Verdana" w:eastAsia="Calibri" w:hAnsi="Verdana" w:cs="Times New Roman"/>
          <w:sz w:val="24"/>
          <w:szCs w:val="24"/>
        </w:rPr>
        <w:t xml:space="preserve"> indicated their health was bad or very bad compared to 1.6% of gen</w:t>
      </w:r>
      <w:r>
        <w:rPr>
          <w:rFonts w:ascii="Verdana" w:eastAsia="Calibri" w:hAnsi="Verdana" w:cs="Times New Roman"/>
          <w:sz w:val="24"/>
          <w:szCs w:val="24"/>
        </w:rPr>
        <w:t>eral population</w:t>
      </w:r>
    </w:p>
    <w:p w14:paraId="376FABE8" w14:textId="77777777" w:rsidR="00B4399D" w:rsidRPr="00B4399D" w:rsidRDefault="00B4399D" w:rsidP="00B4399D">
      <w:pPr>
        <w:spacing w:line="276" w:lineRule="auto"/>
        <w:ind w:left="720"/>
        <w:contextualSpacing/>
        <w:rPr>
          <w:rFonts w:ascii="Verdana" w:eastAsia="Calibri" w:hAnsi="Verdana" w:cs="Times New Roman"/>
          <w:sz w:val="24"/>
          <w:szCs w:val="24"/>
        </w:rPr>
      </w:pPr>
    </w:p>
    <w:p w14:paraId="5222ABA9" w14:textId="77777777" w:rsidR="00B4399D" w:rsidRPr="00B4399D" w:rsidRDefault="00B4399D" w:rsidP="00B4399D">
      <w:pPr>
        <w:spacing w:line="276" w:lineRule="auto"/>
        <w:contextualSpacing/>
        <w:rPr>
          <w:rFonts w:ascii="Verdana" w:eastAsia="Calibri" w:hAnsi="Verdana" w:cs="Times New Roman"/>
          <w:sz w:val="24"/>
          <w:szCs w:val="24"/>
        </w:rPr>
      </w:pPr>
      <w:r w:rsidRPr="00B4399D">
        <w:rPr>
          <w:rFonts w:ascii="Verdana" w:eastAsia="Calibri" w:hAnsi="Verdana" w:cs="Times New Roman"/>
          <w:sz w:val="24"/>
          <w:szCs w:val="24"/>
        </w:rPr>
        <w:t>ESRI research on quality of life - 55% of adults with a disability experienced multiple quality of life challenges. People with disabilities were more than three times more likely to experience multiple challenges than the general population.</w:t>
      </w:r>
      <w:r w:rsidRPr="00B4399D">
        <w:rPr>
          <w:rFonts w:ascii="Verdana" w:eastAsia="Calibri" w:hAnsi="Verdana" w:cs="Times New Roman"/>
          <w:sz w:val="24"/>
          <w:szCs w:val="24"/>
          <w:shd w:val="clear" w:color="auto" w:fill="FFFFFF"/>
        </w:rPr>
        <w:t xml:space="preserve"> 53% of children who have a parent with a disability experience multiple quality of life challenges. These quality of life challenges included poor health, mental distress and housing quality problems.</w:t>
      </w:r>
      <w:r w:rsidRPr="00B4399D">
        <w:rPr>
          <w:rFonts w:ascii="Verdana" w:eastAsia="Calibri" w:hAnsi="Verdana" w:cs="Times New Roman"/>
          <w:sz w:val="24"/>
          <w:szCs w:val="24"/>
          <w:shd w:val="clear" w:color="auto" w:fill="FFFFFF"/>
          <w:vertAlign w:val="superscript"/>
        </w:rPr>
        <w:footnoteReference w:id="10"/>
      </w:r>
    </w:p>
    <w:p w14:paraId="17205E12" w14:textId="77777777" w:rsidR="00B4399D" w:rsidRPr="00B4399D" w:rsidRDefault="00B4399D" w:rsidP="00B4399D">
      <w:pPr>
        <w:spacing w:line="276" w:lineRule="auto"/>
        <w:ind w:left="720"/>
        <w:contextualSpacing/>
        <w:rPr>
          <w:rFonts w:ascii="Verdana" w:eastAsia="Calibri" w:hAnsi="Verdana" w:cs="Times New Roman"/>
          <w:sz w:val="24"/>
          <w:szCs w:val="24"/>
        </w:rPr>
      </w:pPr>
    </w:p>
    <w:p w14:paraId="4FC58CB0" w14:textId="594BDBA4" w:rsidR="00B4399D" w:rsidRDefault="00B4399D" w:rsidP="000A3862">
      <w:pPr>
        <w:spacing w:line="276" w:lineRule="auto"/>
        <w:contextualSpacing/>
        <w:rPr>
          <w:rFonts w:ascii="Verdana" w:eastAsia="Calibri" w:hAnsi="Verdana" w:cs="Times New Roman"/>
          <w:sz w:val="24"/>
          <w:szCs w:val="24"/>
        </w:rPr>
      </w:pPr>
      <w:r w:rsidRPr="00B4399D">
        <w:rPr>
          <w:rFonts w:ascii="Verdana" w:eastAsia="Calibri" w:hAnsi="Verdana" w:cs="Times New Roman"/>
          <w:sz w:val="24"/>
          <w:szCs w:val="24"/>
        </w:rPr>
        <w:t>People with disabilities are twice as likely to be at risk of social isolation (18% compared to 9%)</w:t>
      </w:r>
      <w:r w:rsidRPr="00B4399D">
        <w:rPr>
          <w:rFonts w:ascii="Verdana" w:eastAsia="Calibri" w:hAnsi="Verdana" w:cs="Times New Roman"/>
          <w:sz w:val="24"/>
          <w:szCs w:val="24"/>
          <w:vertAlign w:val="superscript"/>
        </w:rPr>
        <w:footnoteReference w:id="11"/>
      </w:r>
    </w:p>
    <w:p w14:paraId="4E360DCD" w14:textId="0ABC488B" w:rsidR="00B8071D" w:rsidRDefault="00B8071D" w:rsidP="000A3862">
      <w:pPr>
        <w:spacing w:line="276" w:lineRule="auto"/>
        <w:contextualSpacing/>
        <w:rPr>
          <w:rFonts w:ascii="Verdana" w:eastAsia="Calibri" w:hAnsi="Verdana" w:cs="Times New Roman"/>
          <w:sz w:val="24"/>
          <w:szCs w:val="24"/>
        </w:rPr>
      </w:pPr>
    </w:p>
    <w:p w14:paraId="24177B76" w14:textId="1DBB8079" w:rsidR="00B8071D" w:rsidRDefault="00B8071D" w:rsidP="00B8071D">
      <w:pPr>
        <w:jc w:val="both"/>
        <w:rPr>
          <w:rFonts w:ascii="Verdana" w:hAnsi="Verdana"/>
          <w:sz w:val="24"/>
          <w:szCs w:val="24"/>
        </w:rPr>
      </w:pPr>
      <w:r>
        <w:rPr>
          <w:rFonts w:ascii="Verdana" w:eastAsia="Calibri" w:hAnsi="Verdana" w:cs="Times New Roman"/>
          <w:sz w:val="24"/>
          <w:szCs w:val="24"/>
        </w:rPr>
        <w:t xml:space="preserve">Overall, due to the lack of available services, many people experience long waiting lists before can access health services that need. As an example, </w:t>
      </w:r>
      <w:r w:rsidRPr="006D3CDA">
        <w:rPr>
          <w:rFonts w:ascii="Verdana" w:hAnsi="Verdana"/>
          <w:sz w:val="24"/>
          <w:szCs w:val="24"/>
        </w:rPr>
        <w:t>Mental Health Intellectual Disability (MHID) services remain at 33% for Adults and 12% for children of the level envisaged by previous strategy “A vision for change”.</w:t>
      </w:r>
      <w:r w:rsidR="00153295" w:rsidRPr="00153295">
        <w:t xml:space="preserve"> </w:t>
      </w:r>
      <w:r w:rsidR="00153295" w:rsidRPr="00153295">
        <w:rPr>
          <w:rFonts w:ascii="Verdana" w:hAnsi="Verdana"/>
          <w:sz w:val="24"/>
          <w:szCs w:val="24"/>
        </w:rPr>
        <w:t>Children and Adolescent Mental health Services Teams (CAMHS) are also not adequately set up or resourced.</w:t>
      </w:r>
    </w:p>
    <w:p w14:paraId="69DE43BA" w14:textId="58033940" w:rsidR="00153295" w:rsidRPr="006D3CDA" w:rsidRDefault="00153295" w:rsidP="00B8071D">
      <w:pPr>
        <w:jc w:val="both"/>
        <w:rPr>
          <w:rFonts w:ascii="Verdana" w:hAnsi="Verdana"/>
          <w:sz w:val="24"/>
          <w:szCs w:val="24"/>
        </w:rPr>
      </w:pPr>
      <w:r w:rsidRPr="00153295">
        <w:rPr>
          <w:rFonts w:ascii="Verdana" w:hAnsi="Verdana"/>
          <w:sz w:val="24"/>
          <w:szCs w:val="24"/>
        </w:rPr>
        <w:t>Progressing Disability Services for Children and Young People Programme to provide, Psychology, Physiotherapy, Occupational therapy and speech and language therapy is being reconfigured so Children will receive these services on the local community, progress is slow and not equitable across the country</w:t>
      </w:r>
    </w:p>
    <w:p w14:paraId="6B9A495C" w14:textId="77777777" w:rsidR="0064546B" w:rsidRPr="006D3CDA" w:rsidRDefault="0064546B" w:rsidP="007E3EAB">
      <w:pPr>
        <w:jc w:val="both"/>
        <w:rPr>
          <w:rFonts w:ascii="Verdana" w:hAnsi="Verdana"/>
          <w:sz w:val="24"/>
          <w:szCs w:val="24"/>
        </w:rPr>
      </w:pPr>
    </w:p>
    <w:p w14:paraId="385DDB4A" w14:textId="77777777" w:rsidR="002504A8" w:rsidRPr="006D3CDA" w:rsidRDefault="002504A8" w:rsidP="007E3EAB">
      <w:pPr>
        <w:jc w:val="both"/>
        <w:rPr>
          <w:rFonts w:ascii="Verdana" w:hAnsi="Verdana"/>
          <w:b/>
          <w:bCs/>
          <w:sz w:val="24"/>
          <w:szCs w:val="24"/>
        </w:rPr>
      </w:pPr>
      <w:r w:rsidRPr="006D3CDA">
        <w:rPr>
          <w:rFonts w:ascii="Verdana" w:hAnsi="Verdana"/>
          <w:b/>
          <w:bCs/>
          <w:sz w:val="24"/>
          <w:szCs w:val="24"/>
        </w:rPr>
        <w:t>Suggested Inquiries:</w:t>
      </w:r>
    </w:p>
    <w:p w14:paraId="0214467C" w14:textId="14152FFC" w:rsidR="002504A8" w:rsidRDefault="0004213E" w:rsidP="007E3EAB">
      <w:pPr>
        <w:jc w:val="both"/>
        <w:rPr>
          <w:rFonts w:ascii="Verdana" w:hAnsi="Verdana"/>
          <w:sz w:val="24"/>
          <w:szCs w:val="24"/>
        </w:rPr>
      </w:pPr>
      <w:r>
        <w:rPr>
          <w:rFonts w:ascii="Verdana" w:hAnsi="Verdana"/>
          <w:sz w:val="24"/>
          <w:szCs w:val="24"/>
        </w:rPr>
        <w:t xml:space="preserve">5.1 What is government doing to ensure access to mental health services for people with intellectual disabilities in particular addressing staff issues </w:t>
      </w:r>
    </w:p>
    <w:p w14:paraId="0BDE9AA9" w14:textId="5BB4ED7C" w:rsidR="0004213E" w:rsidRDefault="0004213E" w:rsidP="007E3EAB">
      <w:pPr>
        <w:jc w:val="both"/>
        <w:rPr>
          <w:rFonts w:ascii="Verdana" w:hAnsi="Verdana"/>
          <w:sz w:val="24"/>
          <w:szCs w:val="24"/>
        </w:rPr>
      </w:pPr>
      <w:r>
        <w:rPr>
          <w:rFonts w:ascii="Verdana" w:hAnsi="Verdana"/>
          <w:sz w:val="24"/>
          <w:szCs w:val="24"/>
        </w:rPr>
        <w:t xml:space="preserve">5.2 </w:t>
      </w:r>
      <w:r w:rsidR="000A3862">
        <w:rPr>
          <w:rFonts w:ascii="Verdana" w:hAnsi="Verdana"/>
          <w:sz w:val="24"/>
          <w:szCs w:val="24"/>
        </w:rPr>
        <w:t>W</w:t>
      </w:r>
      <w:r>
        <w:rPr>
          <w:rFonts w:ascii="Verdana" w:hAnsi="Verdana"/>
          <w:sz w:val="24"/>
          <w:szCs w:val="24"/>
        </w:rPr>
        <w:t>hat is the government going to do to address the lack of accessible information in health services</w:t>
      </w:r>
      <w:r w:rsidR="000A3862">
        <w:rPr>
          <w:rFonts w:ascii="Verdana" w:hAnsi="Verdana"/>
          <w:sz w:val="24"/>
          <w:szCs w:val="24"/>
        </w:rPr>
        <w:t>?</w:t>
      </w:r>
      <w:r>
        <w:rPr>
          <w:rFonts w:ascii="Verdana" w:hAnsi="Verdana"/>
          <w:sz w:val="24"/>
          <w:szCs w:val="24"/>
        </w:rPr>
        <w:t xml:space="preserve"> </w:t>
      </w:r>
    </w:p>
    <w:p w14:paraId="123370D4" w14:textId="0EB83E38" w:rsidR="0004213E" w:rsidRPr="00153295" w:rsidRDefault="0004213E" w:rsidP="007E3EAB">
      <w:pPr>
        <w:jc w:val="both"/>
        <w:rPr>
          <w:rFonts w:ascii="Verdana" w:hAnsi="Verdana"/>
          <w:sz w:val="24"/>
          <w:szCs w:val="24"/>
        </w:rPr>
      </w:pPr>
      <w:r>
        <w:rPr>
          <w:rFonts w:ascii="Verdana" w:hAnsi="Verdana"/>
          <w:sz w:val="24"/>
          <w:szCs w:val="24"/>
        </w:rPr>
        <w:t>5</w:t>
      </w:r>
      <w:r w:rsidRPr="00153295">
        <w:rPr>
          <w:rFonts w:ascii="Verdana" w:hAnsi="Verdana"/>
          <w:sz w:val="24"/>
          <w:szCs w:val="24"/>
        </w:rPr>
        <w:t xml:space="preserve">.3 What is the government going to do to address the long waiting list for care in </w:t>
      </w:r>
      <w:r w:rsidR="000A3862" w:rsidRPr="00153295">
        <w:rPr>
          <w:rFonts w:ascii="Verdana" w:hAnsi="Verdana"/>
          <w:sz w:val="24"/>
          <w:szCs w:val="24"/>
        </w:rPr>
        <w:t>Ireland</w:t>
      </w:r>
      <w:r w:rsidRPr="00153295">
        <w:rPr>
          <w:rFonts w:ascii="Verdana" w:hAnsi="Verdana"/>
          <w:sz w:val="24"/>
          <w:szCs w:val="24"/>
        </w:rPr>
        <w:t>.</w:t>
      </w:r>
    </w:p>
    <w:p w14:paraId="4D37A862" w14:textId="0E24EE09" w:rsidR="00153295" w:rsidRPr="00153295" w:rsidRDefault="00153295" w:rsidP="007E3EAB">
      <w:pPr>
        <w:jc w:val="both"/>
        <w:rPr>
          <w:rFonts w:ascii="Verdana" w:hAnsi="Verdana"/>
          <w:sz w:val="24"/>
          <w:szCs w:val="24"/>
        </w:rPr>
      </w:pPr>
      <w:r w:rsidRPr="00153295">
        <w:rPr>
          <w:rFonts w:ascii="Verdana" w:hAnsi="Verdana"/>
          <w:sz w:val="24"/>
          <w:szCs w:val="24"/>
        </w:rPr>
        <w:t xml:space="preserve">5.4 </w:t>
      </w:r>
      <w:r w:rsidRPr="00153295">
        <w:rPr>
          <w:rFonts w:ascii="Verdana" w:eastAsia="Times New Roman" w:hAnsi="Verdana"/>
          <w:color w:val="212121"/>
          <w:sz w:val="24"/>
          <w:szCs w:val="24"/>
        </w:rPr>
        <w:t>What is the government plan for Progressing Disability Services for Children and Young People.</w:t>
      </w:r>
    </w:p>
    <w:p w14:paraId="409C368C" w14:textId="0C2ED13B" w:rsidR="00925164" w:rsidRPr="006D3CDA" w:rsidRDefault="004A3BE8" w:rsidP="007E3EAB">
      <w:pPr>
        <w:pStyle w:val="ListParagraph"/>
        <w:numPr>
          <w:ilvl w:val="0"/>
          <w:numId w:val="1"/>
        </w:numPr>
        <w:jc w:val="both"/>
        <w:rPr>
          <w:rFonts w:ascii="Verdana" w:hAnsi="Verdana"/>
          <w:sz w:val="24"/>
          <w:szCs w:val="24"/>
          <w:u w:val="single"/>
        </w:rPr>
      </w:pPr>
      <w:r w:rsidRPr="006D3CDA">
        <w:rPr>
          <w:rFonts w:ascii="Verdana" w:hAnsi="Verdana"/>
          <w:sz w:val="24"/>
          <w:szCs w:val="24"/>
          <w:u w:val="single"/>
        </w:rPr>
        <w:t>Right to education</w:t>
      </w:r>
    </w:p>
    <w:p w14:paraId="7B1D822C" w14:textId="2D7BE417" w:rsidR="00C422C5" w:rsidRPr="006D3CDA" w:rsidRDefault="00C422C5" w:rsidP="007E3EAB">
      <w:pPr>
        <w:jc w:val="both"/>
        <w:rPr>
          <w:rFonts w:ascii="Verdana" w:hAnsi="Verdana"/>
          <w:b/>
          <w:bCs/>
          <w:sz w:val="24"/>
          <w:szCs w:val="24"/>
        </w:rPr>
      </w:pPr>
      <w:r w:rsidRPr="006D3CDA">
        <w:rPr>
          <w:rFonts w:ascii="Verdana" w:hAnsi="Verdana"/>
          <w:b/>
          <w:bCs/>
          <w:sz w:val="24"/>
          <w:szCs w:val="24"/>
        </w:rPr>
        <w:t>CESCR recommendations to Ireland in 2015</w:t>
      </w:r>
    </w:p>
    <w:p w14:paraId="3205D9F0" w14:textId="77777777" w:rsidR="00925164" w:rsidRPr="006D3CDA" w:rsidRDefault="00925164" w:rsidP="007E3EAB">
      <w:pPr>
        <w:jc w:val="both"/>
        <w:rPr>
          <w:rFonts w:ascii="Verdana" w:hAnsi="Verdana"/>
          <w:i/>
          <w:iCs/>
          <w:sz w:val="24"/>
          <w:szCs w:val="24"/>
        </w:rPr>
      </w:pPr>
      <w:r w:rsidRPr="006D3CDA">
        <w:rPr>
          <w:rFonts w:ascii="Verdana" w:hAnsi="Verdana"/>
          <w:i/>
          <w:iCs/>
          <w:sz w:val="24"/>
          <w:szCs w:val="24"/>
        </w:rPr>
        <w:t xml:space="preserve">31. The Committee is concerned at the discrimination faced by children with disabilities, migrant children, children belonging to a religious minority, Traveller and Roma children, including: </w:t>
      </w:r>
    </w:p>
    <w:p w14:paraId="6E0881EB" w14:textId="77777777" w:rsidR="00925164" w:rsidRPr="006D3CDA" w:rsidRDefault="00925164" w:rsidP="007E3EAB">
      <w:pPr>
        <w:jc w:val="both"/>
        <w:rPr>
          <w:rFonts w:ascii="Verdana" w:hAnsi="Verdana"/>
          <w:i/>
          <w:iCs/>
          <w:sz w:val="24"/>
          <w:szCs w:val="24"/>
        </w:rPr>
      </w:pPr>
      <w:r w:rsidRPr="006D3CDA">
        <w:rPr>
          <w:rFonts w:ascii="Verdana" w:hAnsi="Verdana"/>
          <w:i/>
          <w:iCs/>
          <w:sz w:val="24"/>
          <w:szCs w:val="24"/>
        </w:rPr>
        <w:t xml:space="preserve">(b) Discriminatory criteria against children with special educational needs contained in many admissions policies and the lack of a regulatory framework; </w:t>
      </w:r>
    </w:p>
    <w:p w14:paraId="0D8A6ADC" w14:textId="77777777" w:rsidR="00925164" w:rsidRPr="006D3CDA" w:rsidRDefault="00925164" w:rsidP="007E3EAB">
      <w:pPr>
        <w:jc w:val="both"/>
        <w:rPr>
          <w:rFonts w:ascii="Verdana" w:hAnsi="Verdana"/>
          <w:i/>
          <w:iCs/>
          <w:sz w:val="24"/>
          <w:szCs w:val="24"/>
        </w:rPr>
      </w:pPr>
      <w:r w:rsidRPr="006D3CDA">
        <w:rPr>
          <w:rFonts w:ascii="Verdana" w:hAnsi="Verdana"/>
          <w:i/>
          <w:iCs/>
          <w:sz w:val="24"/>
          <w:szCs w:val="24"/>
        </w:rPr>
        <w:t xml:space="preserve">(c) Adverse effects of the austerity measures on the education sector, including the reduced number of teachers, rationalization of teacher/student support services, abolition of grants to schools, increase in transport charges and reduced allowance for clothing and footwear, which further restrict disadvantaged children from attending schools (arts. 13 and 14). </w:t>
      </w:r>
    </w:p>
    <w:p w14:paraId="43A71861" w14:textId="77777777" w:rsidR="00925164" w:rsidRPr="006D3CDA" w:rsidRDefault="00925164" w:rsidP="007E3EAB">
      <w:pPr>
        <w:jc w:val="both"/>
        <w:rPr>
          <w:rFonts w:ascii="Verdana" w:hAnsi="Verdana"/>
          <w:i/>
          <w:iCs/>
          <w:sz w:val="24"/>
          <w:szCs w:val="24"/>
        </w:rPr>
      </w:pPr>
      <w:r w:rsidRPr="006D3CDA">
        <w:rPr>
          <w:rFonts w:ascii="Verdana" w:hAnsi="Verdana"/>
          <w:i/>
          <w:iCs/>
          <w:sz w:val="24"/>
          <w:szCs w:val="24"/>
        </w:rPr>
        <w:t xml:space="preserve">The Committee recommends that the State party: </w:t>
      </w:r>
    </w:p>
    <w:p w14:paraId="00740341" w14:textId="77777777" w:rsidR="00925164" w:rsidRPr="006D3CDA" w:rsidRDefault="00925164" w:rsidP="007E3EAB">
      <w:pPr>
        <w:jc w:val="both"/>
        <w:rPr>
          <w:rFonts w:ascii="Verdana" w:hAnsi="Verdana"/>
          <w:i/>
          <w:iCs/>
          <w:sz w:val="24"/>
          <w:szCs w:val="24"/>
        </w:rPr>
      </w:pPr>
      <w:r w:rsidRPr="006D3CDA">
        <w:rPr>
          <w:rFonts w:ascii="Verdana" w:hAnsi="Verdana"/>
          <w:i/>
          <w:iCs/>
          <w:sz w:val="24"/>
          <w:szCs w:val="24"/>
        </w:rPr>
        <w:t xml:space="preserve">(b) Review admissions policies of all schools with a view to removing all discriminatory criteria for enrolment and establish a regulatory mechanism to monitor school policies, including admissions policies; </w:t>
      </w:r>
    </w:p>
    <w:p w14:paraId="6EDF2240" w14:textId="77777777" w:rsidR="00925164" w:rsidRPr="006D3CDA" w:rsidRDefault="00925164" w:rsidP="007E3EAB">
      <w:pPr>
        <w:jc w:val="both"/>
        <w:rPr>
          <w:rFonts w:ascii="Verdana" w:hAnsi="Verdana"/>
          <w:i/>
          <w:iCs/>
          <w:sz w:val="24"/>
          <w:szCs w:val="24"/>
        </w:rPr>
      </w:pPr>
      <w:r w:rsidRPr="006D3CDA">
        <w:rPr>
          <w:rFonts w:ascii="Verdana" w:hAnsi="Verdana"/>
          <w:i/>
          <w:iCs/>
          <w:sz w:val="24"/>
          <w:szCs w:val="24"/>
        </w:rPr>
        <w:t xml:space="preserve">(c) Revoke the austerity measures that disproportionately affect disadvantaged children. </w:t>
      </w:r>
    </w:p>
    <w:p w14:paraId="775532AE" w14:textId="77777777" w:rsidR="00925164" w:rsidRPr="006D3CDA" w:rsidRDefault="00925164" w:rsidP="007E3EAB">
      <w:pPr>
        <w:jc w:val="both"/>
        <w:rPr>
          <w:rFonts w:ascii="Verdana" w:hAnsi="Verdana"/>
          <w:i/>
          <w:iCs/>
          <w:sz w:val="24"/>
          <w:szCs w:val="24"/>
        </w:rPr>
      </w:pPr>
      <w:r w:rsidRPr="006D3CDA">
        <w:rPr>
          <w:rFonts w:ascii="Verdana" w:hAnsi="Verdana"/>
          <w:i/>
          <w:iCs/>
          <w:sz w:val="24"/>
          <w:szCs w:val="24"/>
        </w:rPr>
        <w:lastRenderedPageBreak/>
        <w:t xml:space="preserve">32. The Committee is concerned at the prevalence of Traveller children and children with disabilities in the Delivering Equality of Opportunity in Schools action plan and their disproportionately low level of entry to higher education. It is also concerned at the high rate of Traveller children who leave school before the age of 15. </w:t>
      </w:r>
    </w:p>
    <w:p w14:paraId="516E913A" w14:textId="57085FEF" w:rsidR="00925164" w:rsidRPr="006D3CDA" w:rsidRDefault="00925164" w:rsidP="007E3EAB">
      <w:pPr>
        <w:jc w:val="both"/>
        <w:rPr>
          <w:rFonts w:ascii="Verdana" w:hAnsi="Verdana"/>
          <w:i/>
          <w:iCs/>
          <w:sz w:val="24"/>
          <w:szCs w:val="24"/>
        </w:rPr>
      </w:pPr>
      <w:r w:rsidRPr="006D3CDA">
        <w:rPr>
          <w:rFonts w:ascii="Verdana" w:hAnsi="Verdana"/>
          <w:i/>
          <w:iCs/>
          <w:sz w:val="24"/>
          <w:szCs w:val="24"/>
        </w:rPr>
        <w:t>The Committee recommends that the State party step up its efforts to promote inclusive education for all, including the implementation of the Education for Persons with Special Educational Needs Act 2004, to ensure equal opportunities for all children to quality education.</w:t>
      </w:r>
    </w:p>
    <w:p w14:paraId="0F60CAC3" w14:textId="1AA38298" w:rsidR="002504A8" w:rsidRPr="006D3CDA" w:rsidRDefault="002504A8" w:rsidP="007E3EAB">
      <w:pPr>
        <w:jc w:val="both"/>
        <w:rPr>
          <w:rFonts w:ascii="Verdana" w:hAnsi="Verdana"/>
          <w:b/>
          <w:bCs/>
          <w:sz w:val="24"/>
          <w:szCs w:val="24"/>
        </w:rPr>
      </w:pPr>
      <w:r w:rsidRPr="006D3CDA">
        <w:rPr>
          <w:rFonts w:ascii="Verdana" w:hAnsi="Verdana"/>
          <w:b/>
          <w:bCs/>
          <w:sz w:val="24"/>
          <w:szCs w:val="24"/>
        </w:rPr>
        <w:t>Issue:</w:t>
      </w:r>
    </w:p>
    <w:p w14:paraId="5E3F1D6D" w14:textId="2A916095" w:rsidR="00EF72D0" w:rsidRPr="006D3CDA" w:rsidRDefault="00EF72D0" w:rsidP="007E3EAB">
      <w:pPr>
        <w:jc w:val="both"/>
        <w:rPr>
          <w:rFonts w:ascii="Verdana" w:hAnsi="Verdana"/>
          <w:sz w:val="24"/>
          <w:szCs w:val="24"/>
          <w:lang w:val="en-GB"/>
        </w:rPr>
      </w:pPr>
      <w:r w:rsidRPr="006D3CDA">
        <w:rPr>
          <w:rFonts w:ascii="Verdana" w:hAnsi="Verdana"/>
          <w:sz w:val="24"/>
          <w:szCs w:val="24"/>
          <w:lang w:val="en-GB"/>
        </w:rPr>
        <w:t xml:space="preserve">In Ireland, the legislation specifically focusing on addressing the needs of children with disabilities is the Education for Persons with Special Educational Needs (EPSEN) Act 2004.  While the Act puts inclusive education on a statutory footing, it allows for an exception to this principle. </w:t>
      </w:r>
      <w:r w:rsidR="0004213E">
        <w:rPr>
          <w:rFonts w:ascii="Verdana" w:hAnsi="Verdana"/>
          <w:sz w:val="24"/>
          <w:szCs w:val="24"/>
          <w:lang w:val="en-GB"/>
        </w:rPr>
        <w:t>The Act is not commenced so it cannot be enforced</w:t>
      </w:r>
      <w:r w:rsidRPr="006D3CDA">
        <w:rPr>
          <w:rFonts w:ascii="Verdana" w:hAnsi="Verdana"/>
          <w:sz w:val="24"/>
          <w:szCs w:val="24"/>
          <w:lang w:val="en-GB"/>
        </w:rPr>
        <w:t xml:space="preserve"> Inclusive education is the default position except for ‘where it is not in the interest of a child’. The EPSEN Act also provides for a statutory assessment of supports and an individual education plan. These provisions of the Act have, however, never been fully commenced.</w:t>
      </w:r>
    </w:p>
    <w:p w14:paraId="3658BE35" w14:textId="77777777" w:rsidR="00EF72D0" w:rsidRPr="006D3CDA" w:rsidRDefault="00EF72D0" w:rsidP="007E3EAB">
      <w:pPr>
        <w:jc w:val="both"/>
        <w:rPr>
          <w:rFonts w:ascii="Verdana" w:hAnsi="Verdana"/>
          <w:sz w:val="24"/>
          <w:szCs w:val="24"/>
          <w:lang w:val="en-GB"/>
        </w:rPr>
      </w:pPr>
      <w:r w:rsidRPr="006D3CDA">
        <w:rPr>
          <w:rFonts w:ascii="Verdana" w:hAnsi="Verdana"/>
          <w:sz w:val="24"/>
          <w:szCs w:val="24"/>
          <w:lang w:val="en-GB"/>
        </w:rPr>
        <w:t xml:space="preserve">The UNCRPD has been ratified in 2018 but contradicts the ESPEN Act as the Convention does not allow for exceptions to inclusive education. It has been made clear in both the CRPD general comment 4 and assessment of other countries by the CRPD Committee that “having a separate special education system operating in parallel with a mainstream education system is not compatible with the provisions of the CRPD”. </w:t>
      </w:r>
    </w:p>
    <w:p w14:paraId="0DD5CC9A" w14:textId="6FF38B69" w:rsidR="00EF72D0" w:rsidRPr="006D3CDA" w:rsidRDefault="00A56195" w:rsidP="007E3EAB">
      <w:pPr>
        <w:jc w:val="both"/>
        <w:rPr>
          <w:rFonts w:ascii="Verdana" w:hAnsi="Verdana"/>
          <w:sz w:val="24"/>
          <w:szCs w:val="24"/>
          <w:lang w:val="en-GB"/>
        </w:rPr>
      </w:pPr>
      <w:r w:rsidRPr="006D3CDA">
        <w:rPr>
          <w:rFonts w:ascii="Verdana" w:hAnsi="Verdana"/>
          <w:sz w:val="24"/>
          <w:szCs w:val="24"/>
          <w:lang w:val="en-GB"/>
        </w:rPr>
        <w:t>A parallel system of education provision exists in Ireland at present, with around 2% of pupils being educated in segregated classes and schools. In Ireland, there are currently over 16,000 students educated in either a special class or a special school. There are 1,620 special classes in the country and 8,400 students educated in special schools throughout Ireland.</w:t>
      </w:r>
      <w:r w:rsidRPr="006D3CDA">
        <w:rPr>
          <w:rStyle w:val="FootnoteReference"/>
          <w:rFonts w:ascii="Verdana" w:hAnsi="Verdana"/>
          <w:sz w:val="24"/>
          <w:szCs w:val="24"/>
          <w:lang w:val="en-GB"/>
        </w:rPr>
        <w:footnoteReference w:id="12"/>
      </w:r>
      <w:r w:rsidRPr="006D3CDA">
        <w:rPr>
          <w:rFonts w:ascii="Verdana" w:hAnsi="Verdana"/>
          <w:sz w:val="24"/>
          <w:szCs w:val="24"/>
          <w:lang w:val="en-GB"/>
        </w:rPr>
        <w:t xml:space="preserve"> </w:t>
      </w:r>
      <w:r w:rsidR="00EF72D0" w:rsidRPr="006D3CDA">
        <w:rPr>
          <w:rFonts w:ascii="Verdana" w:hAnsi="Verdana"/>
          <w:sz w:val="24"/>
          <w:szCs w:val="24"/>
          <w:lang w:val="en-GB"/>
        </w:rPr>
        <w:t xml:space="preserve">The budget on special education has been increased by a significant amount in recent years with </w:t>
      </w:r>
      <w:r w:rsidR="00EF72D0" w:rsidRPr="006D3CDA">
        <w:rPr>
          <w:rFonts w:ascii="Verdana" w:hAnsi="Verdana"/>
          <w:sz w:val="24"/>
          <w:szCs w:val="24"/>
          <w:lang w:val="en-GB"/>
        </w:rPr>
        <w:lastRenderedPageBreak/>
        <w:t xml:space="preserve">increased provision of resource teaching and SNA support.  However, a significant amount of the increase in the special education budget has been spent on segregated education provision with autism classes (in particular) increasing in number year on year. Segregated special classes have increased from about 700 to almost 1800 between 2012 and 2019. </w:t>
      </w:r>
    </w:p>
    <w:p w14:paraId="0F4F47F3" w14:textId="77777777" w:rsidR="002504A8" w:rsidRPr="006D3CDA" w:rsidRDefault="002504A8" w:rsidP="007E3EAB">
      <w:pPr>
        <w:jc w:val="both"/>
        <w:rPr>
          <w:rFonts w:ascii="Verdana" w:hAnsi="Verdana"/>
          <w:b/>
          <w:bCs/>
          <w:sz w:val="24"/>
          <w:szCs w:val="24"/>
        </w:rPr>
      </w:pPr>
      <w:r w:rsidRPr="006D3CDA">
        <w:rPr>
          <w:rFonts w:ascii="Verdana" w:hAnsi="Verdana"/>
          <w:b/>
          <w:bCs/>
          <w:sz w:val="24"/>
          <w:szCs w:val="24"/>
        </w:rPr>
        <w:t>Suggested Inquiries:</w:t>
      </w:r>
    </w:p>
    <w:p w14:paraId="06CA064F" w14:textId="6831DCE7" w:rsidR="002504A8" w:rsidRPr="006D3CDA" w:rsidRDefault="00EF72D0" w:rsidP="007E3EAB">
      <w:pPr>
        <w:jc w:val="both"/>
        <w:rPr>
          <w:rFonts w:ascii="Verdana" w:hAnsi="Verdana"/>
          <w:sz w:val="24"/>
          <w:szCs w:val="24"/>
        </w:rPr>
      </w:pPr>
      <w:r w:rsidRPr="006D3CDA">
        <w:rPr>
          <w:rFonts w:ascii="Verdana" w:hAnsi="Verdana"/>
          <w:sz w:val="24"/>
          <w:szCs w:val="24"/>
        </w:rPr>
        <w:t>6.1 What is the government’s plan to ensure that all children and young people can go to the same schools and learn together?</w:t>
      </w:r>
    </w:p>
    <w:p w14:paraId="5BF47297" w14:textId="2632EAC1" w:rsidR="00EF72D0" w:rsidRDefault="00EF72D0" w:rsidP="007E3EAB">
      <w:pPr>
        <w:jc w:val="both"/>
        <w:rPr>
          <w:rFonts w:ascii="Verdana" w:hAnsi="Verdana"/>
          <w:sz w:val="24"/>
          <w:szCs w:val="24"/>
        </w:rPr>
      </w:pPr>
      <w:r w:rsidRPr="006D3CDA">
        <w:rPr>
          <w:rFonts w:ascii="Verdana" w:hAnsi="Verdana"/>
          <w:sz w:val="24"/>
          <w:szCs w:val="24"/>
        </w:rPr>
        <w:t xml:space="preserve">6.2 </w:t>
      </w:r>
      <w:r w:rsidR="00CF3932" w:rsidRPr="006D3CDA">
        <w:rPr>
          <w:rFonts w:ascii="Verdana" w:hAnsi="Verdana"/>
          <w:sz w:val="24"/>
          <w:szCs w:val="24"/>
        </w:rPr>
        <w:t xml:space="preserve">What has been the actions undertaken by the government to improve the rate of people with an intellectual disability accessing higher education? </w:t>
      </w:r>
    </w:p>
    <w:p w14:paraId="0A64B18D" w14:textId="02D484F2" w:rsidR="0004213E" w:rsidRPr="006D3CDA" w:rsidRDefault="0004213E" w:rsidP="007E3EAB">
      <w:pPr>
        <w:jc w:val="both"/>
        <w:rPr>
          <w:rFonts w:ascii="Verdana" w:hAnsi="Verdana"/>
          <w:sz w:val="24"/>
          <w:szCs w:val="24"/>
        </w:rPr>
      </w:pPr>
      <w:r>
        <w:rPr>
          <w:rFonts w:ascii="Verdana" w:hAnsi="Verdana"/>
          <w:sz w:val="24"/>
          <w:szCs w:val="24"/>
        </w:rPr>
        <w:t>6.3 What is the governments plan to review and implement the EPSEN Act 2004?</w:t>
      </w:r>
    </w:p>
    <w:p w14:paraId="08345CCA" w14:textId="678CAA14" w:rsidR="00A10EFB" w:rsidRPr="00A10EFB" w:rsidRDefault="00587783" w:rsidP="00A10EFB">
      <w:pPr>
        <w:pStyle w:val="ListParagraph"/>
        <w:numPr>
          <w:ilvl w:val="0"/>
          <w:numId w:val="1"/>
        </w:numPr>
        <w:jc w:val="both"/>
        <w:rPr>
          <w:rFonts w:ascii="Verdana" w:hAnsi="Verdana"/>
          <w:sz w:val="24"/>
          <w:szCs w:val="24"/>
          <w:u w:val="single"/>
        </w:rPr>
      </w:pPr>
      <w:r>
        <w:rPr>
          <w:rFonts w:ascii="Verdana" w:hAnsi="Verdana"/>
          <w:sz w:val="24"/>
          <w:szCs w:val="24"/>
          <w:u w:val="single"/>
        </w:rPr>
        <w:t>Right to make decisions</w:t>
      </w:r>
    </w:p>
    <w:p w14:paraId="2CCCFF54" w14:textId="4AA26E69" w:rsidR="008B6816" w:rsidRDefault="008B6816" w:rsidP="008B6816">
      <w:pPr>
        <w:jc w:val="both"/>
        <w:rPr>
          <w:rFonts w:ascii="Verdana" w:hAnsi="Verdana"/>
          <w:b/>
          <w:bCs/>
          <w:sz w:val="24"/>
          <w:szCs w:val="24"/>
        </w:rPr>
      </w:pPr>
      <w:r w:rsidRPr="008B6816">
        <w:rPr>
          <w:rFonts w:ascii="Verdana" w:hAnsi="Verdana"/>
          <w:b/>
          <w:bCs/>
          <w:sz w:val="24"/>
          <w:szCs w:val="24"/>
        </w:rPr>
        <w:t xml:space="preserve">Issue: </w:t>
      </w:r>
      <w:r w:rsidR="00587783">
        <w:rPr>
          <w:rFonts w:ascii="Verdana" w:hAnsi="Verdana"/>
          <w:b/>
          <w:bCs/>
          <w:sz w:val="24"/>
          <w:szCs w:val="24"/>
        </w:rPr>
        <w:t>Lack of support to make decisions</w:t>
      </w:r>
    </w:p>
    <w:p w14:paraId="7DE8BF3C" w14:textId="77777777" w:rsidR="00F42A36" w:rsidRDefault="00A10EFB" w:rsidP="008B6816">
      <w:pPr>
        <w:jc w:val="both"/>
        <w:rPr>
          <w:rFonts w:ascii="Verdana" w:hAnsi="Verdana"/>
          <w:sz w:val="24"/>
          <w:szCs w:val="24"/>
        </w:rPr>
      </w:pPr>
      <w:r w:rsidRPr="00A10EFB">
        <w:rPr>
          <w:rFonts w:ascii="Verdana" w:hAnsi="Verdana"/>
          <w:sz w:val="24"/>
          <w:szCs w:val="24"/>
        </w:rPr>
        <w:t>The Assisted Decision-Making (Capacity) Act 2015 transformed Ireland’s capacity and decision-making legislation, but it has yet to be fully commenced. The Act provides for the presumption of capacity and the promotion of a person’s will and preference. The Act sets out three legally recognised forms of supported decision-making. These are a decision</w:t>
      </w:r>
      <w:r>
        <w:rPr>
          <w:rFonts w:ascii="Verdana" w:hAnsi="Verdana"/>
          <w:sz w:val="24"/>
          <w:szCs w:val="24"/>
        </w:rPr>
        <w:t>-</w:t>
      </w:r>
      <w:r w:rsidRPr="00A10EFB">
        <w:rPr>
          <w:rFonts w:ascii="Verdana" w:hAnsi="Verdana"/>
          <w:sz w:val="24"/>
          <w:szCs w:val="24"/>
        </w:rPr>
        <w:t>making assistant, co-decision maker, and a decision</w:t>
      </w:r>
      <w:r>
        <w:rPr>
          <w:rFonts w:ascii="Verdana" w:hAnsi="Verdana"/>
          <w:sz w:val="24"/>
          <w:szCs w:val="24"/>
        </w:rPr>
        <w:t>-</w:t>
      </w:r>
      <w:r w:rsidRPr="00A10EFB">
        <w:rPr>
          <w:rFonts w:ascii="Verdana" w:hAnsi="Verdana"/>
          <w:sz w:val="24"/>
          <w:szCs w:val="24"/>
        </w:rPr>
        <w:t xml:space="preserve">making representative. One key factor in bringing the ADM Act fully into law is the establishment of the Decision Support Service (DSS). Although the DSS was established in October 2017, progress in resourcing it has been slow. As the ADM Act has yet to be fully brought into law, people whose capacity is under question do not yet have a presumption of capacity when they interact with the Irish legal system. </w:t>
      </w:r>
    </w:p>
    <w:p w14:paraId="7473B2B3" w14:textId="3B712016" w:rsidR="00A10EFB" w:rsidRDefault="00A10EFB" w:rsidP="008B6816">
      <w:pPr>
        <w:jc w:val="both"/>
        <w:rPr>
          <w:rFonts w:ascii="Verdana" w:hAnsi="Verdana"/>
          <w:b/>
          <w:bCs/>
          <w:sz w:val="24"/>
          <w:szCs w:val="24"/>
        </w:rPr>
      </w:pPr>
      <w:r w:rsidRPr="00A10EFB">
        <w:rPr>
          <w:rFonts w:ascii="Verdana" w:hAnsi="Verdana"/>
          <w:sz w:val="24"/>
          <w:szCs w:val="24"/>
        </w:rPr>
        <w:t>Currently, the Lunacy Regulation (Ireland) Act 1871</w:t>
      </w:r>
      <w:r>
        <w:rPr>
          <w:rFonts w:ascii="Verdana" w:hAnsi="Verdana"/>
          <w:sz w:val="24"/>
          <w:szCs w:val="24"/>
        </w:rPr>
        <w:t xml:space="preserve">, that was supposed to be removed by the </w:t>
      </w:r>
      <w:r w:rsidR="00F42A36">
        <w:rPr>
          <w:rFonts w:ascii="Verdana" w:hAnsi="Verdana"/>
          <w:sz w:val="24"/>
          <w:szCs w:val="24"/>
        </w:rPr>
        <w:t>Capacity Act of 2015 provisions,</w:t>
      </w:r>
      <w:r w:rsidRPr="00A10EFB">
        <w:rPr>
          <w:rFonts w:ascii="Verdana" w:hAnsi="Verdana"/>
          <w:sz w:val="24"/>
          <w:szCs w:val="24"/>
        </w:rPr>
        <w:t xml:space="preserve"> is still being used to receive people into wardship in Ireland. The Mental Health Commission have stated that over 1,250 people have been made wards of court up to 2018 since the Act was passed. The Commission also commented that the ongoing effect of not commencing the act is that “hundreds of people continue to be taken into wardship, thousands of people remain vulnerable to financial </w:t>
      </w:r>
      <w:r w:rsidRPr="00A10EFB">
        <w:rPr>
          <w:rFonts w:ascii="Verdana" w:hAnsi="Verdana"/>
          <w:sz w:val="24"/>
          <w:szCs w:val="24"/>
        </w:rPr>
        <w:lastRenderedPageBreak/>
        <w:t>and other forms of abuse and hundreds of thousands of people lack the formal frameworks to plan ahead, and to be supported to the fullest extent to make decisions about their own lives.”</w:t>
      </w:r>
      <w:r>
        <w:t xml:space="preserve"> </w:t>
      </w:r>
      <w:r>
        <w:rPr>
          <w:rStyle w:val="FootnoteReference"/>
        </w:rPr>
        <w:footnoteReference w:id="13"/>
      </w:r>
    </w:p>
    <w:p w14:paraId="0A688113" w14:textId="6AB31058" w:rsidR="008B6816" w:rsidRPr="00A10EFB" w:rsidRDefault="00A10EFB" w:rsidP="008B6816">
      <w:pPr>
        <w:jc w:val="both"/>
        <w:rPr>
          <w:rFonts w:ascii="Verdana" w:hAnsi="Verdana"/>
          <w:b/>
          <w:bCs/>
          <w:sz w:val="24"/>
          <w:szCs w:val="24"/>
        </w:rPr>
      </w:pPr>
      <w:r w:rsidRPr="00A10EFB">
        <w:rPr>
          <w:rFonts w:ascii="Verdana" w:hAnsi="Verdana"/>
          <w:b/>
          <w:bCs/>
          <w:sz w:val="24"/>
          <w:szCs w:val="24"/>
        </w:rPr>
        <w:t>Suggested inquiries:</w:t>
      </w:r>
    </w:p>
    <w:p w14:paraId="7286F42E" w14:textId="1C96568F" w:rsidR="00A10EFB" w:rsidRDefault="00A10EFB" w:rsidP="008B6816">
      <w:pPr>
        <w:jc w:val="both"/>
        <w:rPr>
          <w:rFonts w:ascii="Verdana" w:hAnsi="Verdana"/>
          <w:sz w:val="24"/>
          <w:szCs w:val="24"/>
        </w:rPr>
      </w:pPr>
      <w:r w:rsidRPr="00A10EFB">
        <w:rPr>
          <w:rFonts w:ascii="Verdana" w:hAnsi="Verdana"/>
          <w:sz w:val="24"/>
          <w:szCs w:val="24"/>
        </w:rPr>
        <w:t>7.1</w:t>
      </w:r>
      <w:r>
        <w:rPr>
          <w:rFonts w:ascii="Verdana" w:hAnsi="Verdana"/>
          <w:sz w:val="24"/>
          <w:szCs w:val="24"/>
        </w:rPr>
        <w:t xml:space="preserve"> </w:t>
      </w:r>
      <w:r w:rsidR="00F42A36" w:rsidRPr="00F42A36">
        <w:rPr>
          <w:rFonts w:ascii="Verdana" w:hAnsi="Verdana"/>
          <w:sz w:val="24"/>
          <w:szCs w:val="24"/>
        </w:rPr>
        <w:t>Can the State confirm when the necessary support services will be implemented and provided with the necessary funding to enforce the Assisted Decision Making (Capacity) Act 2015</w:t>
      </w:r>
      <w:r w:rsidR="00F42A36">
        <w:rPr>
          <w:rFonts w:ascii="Verdana" w:hAnsi="Verdana"/>
          <w:sz w:val="24"/>
          <w:szCs w:val="24"/>
        </w:rPr>
        <w:t xml:space="preserve"> ?</w:t>
      </w:r>
    </w:p>
    <w:p w14:paraId="3B6FD7CD" w14:textId="0FD94658" w:rsidR="00F42A36" w:rsidRPr="00A10EFB" w:rsidRDefault="00F42A36" w:rsidP="008B6816">
      <w:pPr>
        <w:jc w:val="both"/>
        <w:rPr>
          <w:rFonts w:ascii="Verdana" w:hAnsi="Verdana"/>
          <w:sz w:val="24"/>
          <w:szCs w:val="24"/>
        </w:rPr>
      </w:pPr>
      <w:r>
        <w:rPr>
          <w:rFonts w:ascii="Verdana" w:hAnsi="Verdana"/>
          <w:sz w:val="24"/>
          <w:szCs w:val="24"/>
        </w:rPr>
        <w:t>7.2 How</w:t>
      </w:r>
      <w:r w:rsidR="004E3515">
        <w:rPr>
          <w:rFonts w:ascii="Verdana" w:hAnsi="Verdana"/>
          <w:sz w:val="24"/>
          <w:szCs w:val="24"/>
        </w:rPr>
        <w:t xml:space="preserve"> will</w:t>
      </w:r>
      <w:r>
        <w:rPr>
          <w:rFonts w:ascii="Verdana" w:hAnsi="Verdana"/>
          <w:sz w:val="24"/>
          <w:szCs w:val="24"/>
        </w:rPr>
        <w:t xml:space="preserve"> the government </w:t>
      </w:r>
      <w:r w:rsidR="004E3515">
        <w:rPr>
          <w:rFonts w:ascii="Verdana" w:hAnsi="Verdana"/>
          <w:sz w:val="24"/>
          <w:szCs w:val="24"/>
        </w:rPr>
        <w:t xml:space="preserve">ensure that the current </w:t>
      </w:r>
      <w:r w:rsidR="00011D00">
        <w:rPr>
          <w:rFonts w:ascii="Verdana" w:hAnsi="Verdana"/>
          <w:sz w:val="24"/>
          <w:szCs w:val="24"/>
        </w:rPr>
        <w:t>Ward of courts in Ireland are protected by the Capacity Act and can access supported decision making services?</w:t>
      </w:r>
    </w:p>
    <w:p w14:paraId="53E92500" w14:textId="77777777" w:rsidR="008B6816" w:rsidRPr="008B6816" w:rsidRDefault="008B6816" w:rsidP="008B6816">
      <w:pPr>
        <w:jc w:val="both"/>
        <w:rPr>
          <w:rFonts w:ascii="Verdana" w:hAnsi="Verdana"/>
          <w:sz w:val="24"/>
          <w:szCs w:val="24"/>
          <w:u w:val="single"/>
        </w:rPr>
      </w:pPr>
    </w:p>
    <w:p w14:paraId="1458B89F" w14:textId="4AF3EA18" w:rsidR="007825D0" w:rsidRPr="006D3CDA" w:rsidRDefault="004A3BE8" w:rsidP="007E3EAB">
      <w:pPr>
        <w:pStyle w:val="ListParagraph"/>
        <w:numPr>
          <w:ilvl w:val="0"/>
          <w:numId w:val="1"/>
        </w:numPr>
        <w:jc w:val="both"/>
        <w:rPr>
          <w:rFonts w:ascii="Verdana" w:hAnsi="Verdana"/>
          <w:sz w:val="24"/>
          <w:szCs w:val="24"/>
          <w:u w:val="single"/>
        </w:rPr>
      </w:pPr>
      <w:r w:rsidRPr="006D3CDA">
        <w:rPr>
          <w:rFonts w:ascii="Verdana" w:hAnsi="Verdana"/>
          <w:sz w:val="24"/>
          <w:szCs w:val="24"/>
          <w:u w:val="single"/>
        </w:rPr>
        <w:t>Ratification of the Optional Protocol of the Convention on the Rights of Persons with Disabilities</w:t>
      </w:r>
    </w:p>
    <w:p w14:paraId="6F87F616" w14:textId="568D5866" w:rsidR="002504A8" w:rsidRPr="006D3CDA" w:rsidRDefault="002504A8" w:rsidP="007E3EAB">
      <w:pPr>
        <w:jc w:val="both"/>
        <w:rPr>
          <w:rFonts w:ascii="Verdana" w:hAnsi="Verdana"/>
          <w:b/>
          <w:bCs/>
          <w:sz w:val="24"/>
          <w:szCs w:val="24"/>
        </w:rPr>
      </w:pPr>
      <w:r w:rsidRPr="006D3CDA">
        <w:rPr>
          <w:rFonts w:ascii="Verdana" w:hAnsi="Verdana"/>
          <w:b/>
          <w:bCs/>
          <w:sz w:val="24"/>
          <w:szCs w:val="24"/>
        </w:rPr>
        <w:t>Issue:</w:t>
      </w:r>
      <w:r w:rsidR="00C422C5" w:rsidRPr="006D3CDA">
        <w:rPr>
          <w:rFonts w:ascii="Verdana" w:hAnsi="Verdana"/>
          <w:b/>
          <w:bCs/>
          <w:sz w:val="24"/>
          <w:szCs w:val="24"/>
        </w:rPr>
        <w:t xml:space="preserve"> The incomplete ratification of the Convention on the Rights of Persons with Disabilities (or CRPD)</w:t>
      </w:r>
    </w:p>
    <w:p w14:paraId="162E8F7F" w14:textId="71C66BF8" w:rsidR="00925164" w:rsidRPr="006D3CDA" w:rsidRDefault="00C422C5" w:rsidP="007E3EAB">
      <w:pPr>
        <w:jc w:val="both"/>
        <w:rPr>
          <w:rFonts w:ascii="Verdana" w:hAnsi="Verdana"/>
          <w:sz w:val="24"/>
          <w:szCs w:val="24"/>
        </w:rPr>
      </w:pPr>
      <w:r w:rsidRPr="006D3CDA">
        <w:rPr>
          <w:rFonts w:ascii="Verdana" w:hAnsi="Verdana"/>
          <w:sz w:val="24"/>
          <w:szCs w:val="24"/>
        </w:rPr>
        <w:t xml:space="preserve">While the </w:t>
      </w:r>
      <w:r w:rsidR="00B804EA" w:rsidRPr="006D3CDA">
        <w:rPr>
          <w:rFonts w:ascii="Verdana" w:hAnsi="Verdana"/>
          <w:sz w:val="24"/>
          <w:szCs w:val="24"/>
        </w:rPr>
        <w:t>UN</w:t>
      </w:r>
      <w:r w:rsidRPr="006D3CDA">
        <w:rPr>
          <w:rFonts w:ascii="Verdana" w:hAnsi="Verdana"/>
          <w:sz w:val="24"/>
          <w:szCs w:val="24"/>
        </w:rPr>
        <w:t>CRPD has been ratified in 2018, the optional protocol has still not been ratified at this stage. Its ratification is key to enable disabled persons to seek redress before the UNCRPD Committee.</w:t>
      </w:r>
    </w:p>
    <w:p w14:paraId="4DF8AEC4" w14:textId="4B227A9F" w:rsidR="002504A8" w:rsidRPr="006D3CDA" w:rsidRDefault="002504A8" w:rsidP="007E3EAB">
      <w:pPr>
        <w:jc w:val="both"/>
        <w:rPr>
          <w:rFonts w:ascii="Verdana" w:hAnsi="Verdana"/>
          <w:b/>
          <w:bCs/>
          <w:sz w:val="24"/>
          <w:szCs w:val="24"/>
        </w:rPr>
      </w:pPr>
      <w:r w:rsidRPr="006D3CDA">
        <w:rPr>
          <w:rFonts w:ascii="Verdana" w:hAnsi="Verdana"/>
          <w:b/>
          <w:bCs/>
          <w:sz w:val="24"/>
          <w:szCs w:val="24"/>
        </w:rPr>
        <w:t>Suggested Inquiries:</w:t>
      </w:r>
    </w:p>
    <w:p w14:paraId="04C70081" w14:textId="7DC5FD10" w:rsidR="00C422C5" w:rsidRDefault="00A10EFB" w:rsidP="007E3EAB">
      <w:pPr>
        <w:jc w:val="both"/>
        <w:rPr>
          <w:rFonts w:ascii="Verdana" w:hAnsi="Verdana"/>
          <w:sz w:val="24"/>
          <w:szCs w:val="24"/>
        </w:rPr>
      </w:pPr>
      <w:r>
        <w:rPr>
          <w:rFonts w:ascii="Verdana" w:hAnsi="Verdana"/>
          <w:sz w:val="24"/>
          <w:szCs w:val="24"/>
        </w:rPr>
        <w:t>8</w:t>
      </w:r>
      <w:r w:rsidR="00C422C5" w:rsidRPr="006D3CDA">
        <w:rPr>
          <w:rFonts w:ascii="Verdana" w:hAnsi="Verdana"/>
          <w:sz w:val="24"/>
          <w:szCs w:val="24"/>
        </w:rPr>
        <w:t xml:space="preserve">.1 </w:t>
      </w:r>
      <w:r w:rsidR="0004213E">
        <w:rPr>
          <w:rFonts w:ascii="Verdana" w:hAnsi="Verdana"/>
          <w:sz w:val="24"/>
          <w:szCs w:val="24"/>
        </w:rPr>
        <w:t xml:space="preserve">What will the government do to ratify the </w:t>
      </w:r>
      <w:r w:rsidR="007B1D01">
        <w:rPr>
          <w:rFonts w:ascii="Verdana" w:hAnsi="Verdana"/>
          <w:sz w:val="24"/>
          <w:szCs w:val="24"/>
        </w:rPr>
        <w:t>Optional</w:t>
      </w:r>
      <w:r w:rsidR="0004213E">
        <w:rPr>
          <w:rFonts w:ascii="Verdana" w:hAnsi="Verdana"/>
          <w:sz w:val="24"/>
          <w:szCs w:val="24"/>
        </w:rPr>
        <w:t xml:space="preserve"> Protocol of UNCRPD</w:t>
      </w:r>
    </w:p>
    <w:p w14:paraId="1409F74B" w14:textId="5D60C57F" w:rsidR="00B8071D" w:rsidRDefault="00B8071D" w:rsidP="007E3EAB">
      <w:pPr>
        <w:jc w:val="both"/>
        <w:rPr>
          <w:rFonts w:ascii="Verdana" w:hAnsi="Verdana"/>
          <w:sz w:val="24"/>
          <w:szCs w:val="24"/>
        </w:rPr>
      </w:pPr>
    </w:p>
    <w:p w14:paraId="64857D64" w14:textId="77777777" w:rsidR="00B8071D" w:rsidRDefault="00B8071D" w:rsidP="007E3EAB">
      <w:pPr>
        <w:jc w:val="both"/>
        <w:rPr>
          <w:rFonts w:ascii="Verdana" w:hAnsi="Verdana"/>
          <w:sz w:val="24"/>
          <w:szCs w:val="24"/>
        </w:rPr>
      </w:pPr>
    </w:p>
    <w:p w14:paraId="5AD84759" w14:textId="3635F69A" w:rsidR="00A10EFB" w:rsidRDefault="00A10EFB" w:rsidP="007E3EAB">
      <w:pPr>
        <w:jc w:val="both"/>
        <w:rPr>
          <w:rFonts w:ascii="Verdana" w:hAnsi="Verdana"/>
          <w:sz w:val="24"/>
          <w:szCs w:val="24"/>
        </w:rPr>
      </w:pPr>
    </w:p>
    <w:p w14:paraId="4F42408B" w14:textId="3BB30317" w:rsidR="00A10EFB" w:rsidRDefault="00A10EFB" w:rsidP="007E3EAB">
      <w:pPr>
        <w:jc w:val="both"/>
        <w:rPr>
          <w:rFonts w:ascii="Verdana" w:hAnsi="Verdana"/>
          <w:sz w:val="24"/>
          <w:szCs w:val="24"/>
        </w:rPr>
      </w:pPr>
    </w:p>
    <w:p w14:paraId="5D8A6717" w14:textId="77777777" w:rsidR="00A10EFB" w:rsidRDefault="00A10EFB" w:rsidP="007E3EAB">
      <w:pPr>
        <w:jc w:val="both"/>
        <w:rPr>
          <w:rFonts w:ascii="Verdana" w:hAnsi="Verdana"/>
          <w:sz w:val="24"/>
          <w:szCs w:val="24"/>
        </w:rPr>
      </w:pPr>
    </w:p>
    <w:p w14:paraId="01CE494D" w14:textId="77777777" w:rsidR="007159E8" w:rsidRDefault="007159E8" w:rsidP="007159E8">
      <w:pPr>
        <w:pStyle w:val="ListParagraph"/>
        <w:spacing w:line="360" w:lineRule="auto"/>
        <w:ind w:left="0"/>
        <w:rPr>
          <w:rFonts w:ascii="Verdana" w:hAnsi="Verdana"/>
          <w:sz w:val="24"/>
          <w:szCs w:val="24"/>
        </w:rPr>
      </w:pPr>
      <w:r w:rsidRPr="007D3360">
        <w:rPr>
          <w:rFonts w:ascii="Verdana" w:hAnsi="Verdana"/>
          <w:sz w:val="24"/>
          <w:szCs w:val="24"/>
        </w:rPr>
        <w:t>Inclusion Ireland receives support from the Scheme to Support National Organisations (SSNO) for this work. The SSNO is government funding administered by Pobal.</w:t>
      </w:r>
    </w:p>
    <w:p w14:paraId="61DEB436" w14:textId="77777777" w:rsidR="007159E8" w:rsidRDefault="007159E8" w:rsidP="007159E8">
      <w:pPr>
        <w:pStyle w:val="ListParagraph"/>
        <w:spacing w:line="360" w:lineRule="auto"/>
        <w:ind w:left="0"/>
        <w:rPr>
          <w:rFonts w:ascii="Verdana" w:hAnsi="Verdana"/>
          <w:sz w:val="24"/>
          <w:szCs w:val="24"/>
        </w:rPr>
      </w:pPr>
    </w:p>
    <w:p w14:paraId="37B46006" w14:textId="77777777" w:rsidR="007159E8" w:rsidRDefault="007159E8" w:rsidP="007159E8">
      <w:pPr>
        <w:pStyle w:val="ListParagraph"/>
        <w:spacing w:line="360" w:lineRule="auto"/>
        <w:ind w:left="0"/>
        <w:rPr>
          <w:rFonts w:ascii="Verdana" w:hAnsi="Verdana"/>
          <w:sz w:val="24"/>
          <w:szCs w:val="24"/>
        </w:rPr>
      </w:pPr>
    </w:p>
    <w:p w14:paraId="1DD49FF2" w14:textId="77777777" w:rsidR="007159E8" w:rsidRDefault="007159E8" w:rsidP="007159E8">
      <w:pPr>
        <w:pStyle w:val="ListParagraph"/>
        <w:spacing w:line="360" w:lineRule="auto"/>
        <w:rPr>
          <w:rFonts w:ascii="Verdana" w:hAnsi="Verdana"/>
          <w:sz w:val="24"/>
          <w:szCs w:val="24"/>
        </w:rPr>
      </w:pPr>
      <w:r w:rsidRPr="007D336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0108D19F" w14:textId="77777777" w:rsidR="007159E8" w:rsidRDefault="007159E8" w:rsidP="007159E8">
      <w:pPr>
        <w:pStyle w:val="ListParagraph"/>
        <w:spacing w:line="360" w:lineRule="auto"/>
        <w:rPr>
          <w:rFonts w:ascii="Verdana" w:hAnsi="Verdana"/>
          <w:sz w:val="24"/>
          <w:szCs w:val="24"/>
        </w:rPr>
      </w:pPr>
      <w:r w:rsidRPr="007D3360">
        <w:rPr>
          <w:rFonts w:ascii="Verdana" w:hAnsi="Verdana"/>
          <w:noProof/>
          <w:sz w:val="24"/>
          <w:szCs w:val="24"/>
          <w:lang w:val="en-GB" w:eastAsia="en-GB"/>
        </w:rPr>
        <w:drawing>
          <wp:anchor distT="0" distB="0" distL="114300" distR="114300" simplePos="0" relativeHeight="251661312" behindDoc="0" locked="0" layoutInCell="1" allowOverlap="1" wp14:anchorId="5C6432D3" wp14:editId="0AFEB6A7">
            <wp:simplePos x="0" y="0"/>
            <wp:positionH relativeFrom="column">
              <wp:posOffset>3994950</wp:posOffset>
            </wp:positionH>
            <wp:positionV relativeFrom="paragraph">
              <wp:posOffset>13971</wp:posOffset>
            </wp:positionV>
            <wp:extent cx="2520150" cy="1009650"/>
            <wp:effectExtent l="0" t="0" r="0" b="0"/>
            <wp:wrapNone/>
            <wp:docPr id="3" name="Picture 3" descr="Z:\TOPICS\logos\connect family logos\Government-of-Irelan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TOPICS\logos\connect family logos\Government-of-Ireland-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27257" cy="1012497"/>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3360">
        <w:rPr>
          <w:rFonts w:ascii="Verdana" w:hAnsi="Verdana"/>
          <w:noProof/>
          <w:sz w:val="24"/>
          <w:szCs w:val="24"/>
          <w:lang w:val="en-GB" w:eastAsia="en-GB"/>
        </w:rPr>
        <w:drawing>
          <wp:anchor distT="0" distB="0" distL="114300" distR="114300" simplePos="0" relativeHeight="251662336" behindDoc="0" locked="0" layoutInCell="1" allowOverlap="1" wp14:anchorId="68B1CAA8" wp14:editId="07B86C65">
            <wp:simplePos x="0" y="0"/>
            <wp:positionH relativeFrom="column">
              <wp:posOffset>-552450</wp:posOffset>
            </wp:positionH>
            <wp:positionV relativeFrom="paragraph">
              <wp:posOffset>290195</wp:posOffset>
            </wp:positionV>
            <wp:extent cx="1933575" cy="773430"/>
            <wp:effectExtent l="0" t="0" r="9525" b="7620"/>
            <wp:wrapNone/>
            <wp:docPr id="2" name="Picture 2" descr="Z:\TOPICS\logos\connect family logos\pob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OPICS\logos\connect family logos\pobal.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33575" cy="773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5E77E9" w14:textId="77777777" w:rsidR="007159E8" w:rsidRDefault="007159E8" w:rsidP="007159E8">
      <w:pPr>
        <w:autoSpaceDE w:val="0"/>
        <w:autoSpaceDN w:val="0"/>
        <w:adjustRightInd w:val="0"/>
        <w:spacing w:after="0" w:line="276" w:lineRule="auto"/>
        <w:rPr>
          <w:rFonts w:ascii="Verdana" w:hAnsi="Verdana"/>
          <w:b/>
          <w:color w:val="002060"/>
          <w:sz w:val="24"/>
          <w:szCs w:val="24"/>
        </w:rPr>
      </w:pPr>
    </w:p>
    <w:p w14:paraId="252AF380" w14:textId="77777777" w:rsidR="007159E8" w:rsidRDefault="007159E8" w:rsidP="007159E8">
      <w:pPr>
        <w:autoSpaceDE w:val="0"/>
        <w:autoSpaceDN w:val="0"/>
        <w:adjustRightInd w:val="0"/>
        <w:spacing w:after="0" w:line="276" w:lineRule="auto"/>
        <w:rPr>
          <w:rFonts w:ascii="Verdana" w:hAnsi="Verdana"/>
          <w:b/>
          <w:color w:val="002060"/>
          <w:sz w:val="24"/>
          <w:szCs w:val="24"/>
        </w:rPr>
      </w:pPr>
    </w:p>
    <w:p w14:paraId="7BCC29DF" w14:textId="77777777" w:rsidR="007159E8" w:rsidRDefault="007159E8" w:rsidP="007159E8">
      <w:pPr>
        <w:autoSpaceDE w:val="0"/>
        <w:autoSpaceDN w:val="0"/>
        <w:adjustRightInd w:val="0"/>
        <w:spacing w:after="0" w:line="276" w:lineRule="auto"/>
        <w:rPr>
          <w:rFonts w:ascii="Verdana" w:hAnsi="Verdana"/>
          <w:b/>
          <w:color w:val="002060"/>
          <w:sz w:val="24"/>
          <w:szCs w:val="24"/>
        </w:rPr>
      </w:pPr>
    </w:p>
    <w:p w14:paraId="626F4EF0" w14:textId="77777777" w:rsidR="007159E8" w:rsidRDefault="007159E8" w:rsidP="007159E8">
      <w:pPr>
        <w:autoSpaceDE w:val="0"/>
        <w:autoSpaceDN w:val="0"/>
        <w:adjustRightInd w:val="0"/>
        <w:spacing w:after="0" w:line="276" w:lineRule="auto"/>
        <w:rPr>
          <w:rFonts w:ascii="Verdana" w:hAnsi="Verdana"/>
          <w:b/>
          <w:color w:val="002060"/>
          <w:sz w:val="24"/>
          <w:szCs w:val="24"/>
        </w:rPr>
      </w:pPr>
    </w:p>
    <w:p w14:paraId="63344200" w14:textId="77777777" w:rsidR="007159E8" w:rsidRDefault="007159E8" w:rsidP="007159E8">
      <w:pPr>
        <w:autoSpaceDE w:val="0"/>
        <w:autoSpaceDN w:val="0"/>
        <w:adjustRightInd w:val="0"/>
        <w:spacing w:after="0" w:line="276" w:lineRule="auto"/>
        <w:rPr>
          <w:rFonts w:ascii="Verdana" w:hAnsi="Verdana"/>
          <w:b/>
          <w:color w:val="002060"/>
          <w:sz w:val="24"/>
          <w:szCs w:val="24"/>
        </w:rPr>
      </w:pPr>
    </w:p>
    <w:p w14:paraId="66D4DAA8" w14:textId="77777777" w:rsidR="007159E8" w:rsidRDefault="007159E8" w:rsidP="007159E8">
      <w:pPr>
        <w:autoSpaceDE w:val="0"/>
        <w:autoSpaceDN w:val="0"/>
        <w:adjustRightInd w:val="0"/>
        <w:spacing w:after="0" w:line="276" w:lineRule="auto"/>
        <w:rPr>
          <w:rFonts w:ascii="Verdana" w:hAnsi="Verdana"/>
          <w:b/>
          <w:color w:val="002060"/>
          <w:sz w:val="24"/>
          <w:szCs w:val="24"/>
        </w:rPr>
      </w:pPr>
    </w:p>
    <w:p w14:paraId="0ED54503" w14:textId="77777777" w:rsidR="007159E8" w:rsidRDefault="007159E8" w:rsidP="007159E8">
      <w:pPr>
        <w:autoSpaceDE w:val="0"/>
        <w:autoSpaceDN w:val="0"/>
        <w:adjustRightInd w:val="0"/>
        <w:spacing w:after="0" w:line="276" w:lineRule="auto"/>
        <w:rPr>
          <w:rFonts w:ascii="Verdana" w:hAnsi="Verdana"/>
          <w:b/>
          <w:color w:val="002060"/>
          <w:sz w:val="24"/>
          <w:szCs w:val="24"/>
        </w:rPr>
      </w:pPr>
    </w:p>
    <w:p w14:paraId="26C53FBC" w14:textId="77777777" w:rsidR="007159E8" w:rsidRDefault="007159E8" w:rsidP="007159E8">
      <w:pPr>
        <w:autoSpaceDE w:val="0"/>
        <w:autoSpaceDN w:val="0"/>
        <w:adjustRightInd w:val="0"/>
        <w:spacing w:after="0" w:line="276" w:lineRule="auto"/>
        <w:rPr>
          <w:rFonts w:ascii="Verdana" w:hAnsi="Verdana"/>
          <w:b/>
          <w:color w:val="002060"/>
          <w:sz w:val="24"/>
          <w:szCs w:val="24"/>
        </w:rPr>
      </w:pPr>
    </w:p>
    <w:p w14:paraId="782AD93F" w14:textId="77777777" w:rsidR="007159E8" w:rsidRPr="00255BED" w:rsidRDefault="007159E8" w:rsidP="007159E8">
      <w:pPr>
        <w:autoSpaceDE w:val="0"/>
        <w:autoSpaceDN w:val="0"/>
        <w:adjustRightInd w:val="0"/>
        <w:spacing w:after="0" w:line="276" w:lineRule="auto"/>
        <w:rPr>
          <w:rFonts w:ascii="Verdana" w:hAnsi="Verdana"/>
          <w:b/>
          <w:color w:val="002060"/>
          <w:sz w:val="24"/>
          <w:szCs w:val="24"/>
        </w:rPr>
      </w:pPr>
      <w:r w:rsidRPr="00255BED">
        <w:rPr>
          <w:rFonts w:ascii="Verdana" w:hAnsi="Verdana"/>
          <w:b/>
          <w:color w:val="002060"/>
          <w:sz w:val="24"/>
          <w:szCs w:val="24"/>
        </w:rPr>
        <w:t xml:space="preserve">For further information, contact; </w:t>
      </w:r>
    </w:p>
    <w:p w14:paraId="1EDD50CE" w14:textId="77777777" w:rsidR="007159E8" w:rsidRPr="00255BED" w:rsidRDefault="007159E8" w:rsidP="007159E8">
      <w:pPr>
        <w:autoSpaceDE w:val="0"/>
        <w:autoSpaceDN w:val="0"/>
        <w:adjustRightInd w:val="0"/>
        <w:spacing w:after="0" w:line="276" w:lineRule="auto"/>
        <w:rPr>
          <w:rFonts w:ascii="Verdana" w:hAnsi="Verdana"/>
          <w:b/>
          <w:color w:val="002060"/>
          <w:sz w:val="24"/>
          <w:szCs w:val="24"/>
        </w:rPr>
      </w:pPr>
      <w:r>
        <w:rPr>
          <w:rFonts w:ascii="Verdana" w:hAnsi="Verdana"/>
          <w:b/>
          <w:color w:val="002060"/>
          <w:sz w:val="24"/>
          <w:szCs w:val="24"/>
        </w:rPr>
        <w:t>Guillaume Jacquinot, Advocacy (Policy) Co-ordinator</w:t>
      </w:r>
    </w:p>
    <w:p w14:paraId="2B71BFAF" w14:textId="77777777" w:rsidR="007159E8" w:rsidRPr="00255BED" w:rsidRDefault="007159E8" w:rsidP="007159E8">
      <w:pPr>
        <w:autoSpaceDE w:val="0"/>
        <w:autoSpaceDN w:val="0"/>
        <w:adjustRightInd w:val="0"/>
        <w:spacing w:after="0" w:line="276" w:lineRule="auto"/>
        <w:rPr>
          <w:rFonts w:ascii="Verdana" w:hAnsi="Verdana"/>
          <w:sz w:val="24"/>
          <w:szCs w:val="24"/>
        </w:rPr>
      </w:pPr>
      <w:r w:rsidRPr="00255BED">
        <w:rPr>
          <w:rFonts w:ascii="Verdana" w:hAnsi="Verdana"/>
          <w:b/>
          <w:color w:val="002060"/>
          <w:sz w:val="24"/>
          <w:szCs w:val="24"/>
        </w:rPr>
        <w:t xml:space="preserve">01 855 98 91 / </w:t>
      </w:r>
      <w:r>
        <w:rPr>
          <w:rFonts w:ascii="Verdana" w:hAnsi="Verdana"/>
          <w:b/>
          <w:color w:val="002060"/>
          <w:sz w:val="24"/>
          <w:szCs w:val="24"/>
        </w:rPr>
        <w:t>guillaume</w:t>
      </w:r>
      <w:r w:rsidRPr="00255BED">
        <w:rPr>
          <w:rFonts w:ascii="Verdana" w:hAnsi="Verdana"/>
          <w:b/>
          <w:color w:val="002060"/>
          <w:sz w:val="24"/>
          <w:szCs w:val="24"/>
        </w:rPr>
        <w:t xml:space="preserve">@inclusionireland.ie  </w:t>
      </w:r>
      <w:r w:rsidRPr="00255BED">
        <w:rPr>
          <w:rFonts w:ascii="Verdana" w:hAnsi="Verdana"/>
          <w:sz w:val="24"/>
          <w:szCs w:val="24"/>
        </w:rPr>
        <w:t xml:space="preserve">   </w:t>
      </w:r>
    </w:p>
    <w:p w14:paraId="45D3760A" w14:textId="77777777" w:rsidR="007159E8" w:rsidRPr="00255BED" w:rsidRDefault="007159E8" w:rsidP="007159E8">
      <w:pPr>
        <w:pBdr>
          <w:bottom w:val="single" w:sz="8" w:space="4" w:color="4472C4" w:themeColor="accent1"/>
        </w:pBdr>
        <w:spacing w:after="300" w:line="240" w:lineRule="auto"/>
        <w:contextualSpacing/>
        <w:rPr>
          <w:rFonts w:ascii="Verdana" w:eastAsiaTheme="majorEastAsia" w:hAnsi="Verdana" w:cstheme="majorBidi"/>
          <w:color w:val="323E4F" w:themeColor="text2" w:themeShade="BF"/>
          <w:spacing w:val="5"/>
          <w:kern w:val="28"/>
          <w:sz w:val="24"/>
          <w:szCs w:val="24"/>
        </w:rPr>
      </w:pPr>
    </w:p>
    <w:p w14:paraId="18E7705C" w14:textId="77777777" w:rsidR="007159E8" w:rsidRPr="006D3CDA" w:rsidRDefault="007159E8" w:rsidP="007E3EAB">
      <w:pPr>
        <w:jc w:val="both"/>
        <w:rPr>
          <w:rFonts w:ascii="Verdana" w:hAnsi="Verdana"/>
          <w:sz w:val="24"/>
          <w:szCs w:val="24"/>
        </w:rPr>
      </w:pPr>
    </w:p>
    <w:p w14:paraId="1C57BEE8" w14:textId="77777777" w:rsidR="007825D0" w:rsidRPr="006D3CDA" w:rsidRDefault="007825D0" w:rsidP="007E3EAB">
      <w:pPr>
        <w:jc w:val="both"/>
        <w:rPr>
          <w:rFonts w:ascii="Verdana" w:hAnsi="Verdana"/>
          <w:sz w:val="24"/>
          <w:szCs w:val="24"/>
        </w:rPr>
      </w:pPr>
    </w:p>
    <w:sectPr w:rsidR="007825D0" w:rsidRPr="006D3C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334BD" w14:textId="77777777" w:rsidR="00EA23CB" w:rsidRDefault="00EA23CB" w:rsidP="00ED3B88">
      <w:pPr>
        <w:spacing w:after="0" w:line="240" w:lineRule="auto"/>
      </w:pPr>
      <w:r>
        <w:separator/>
      </w:r>
    </w:p>
  </w:endnote>
  <w:endnote w:type="continuationSeparator" w:id="0">
    <w:p w14:paraId="01942409" w14:textId="77777777" w:rsidR="00EA23CB" w:rsidRDefault="00EA23CB" w:rsidP="00ED3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0272042"/>
      <w:docPartObj>
        <w:docPartGallery w:val="Page Numbers (Bottom of Page)"/>
        <w:docPartUnique/>
      </w:docPartObj>
    </w:sdtPr>
    <w:sdtEndPr>
      <w:rPr>
        <w:noProof/>
      </w:rPr>
    </w:sdtEndPr>
    <w:sdtContent>
      <w:p w14:paraId="3ABC0431" w14:textId="2CC3F31A" w:rsidR="004C4E23" w:rsidRDefault="004C4E23">
        <w:pPr>
          <w:pStyle w:val="Footer"/>
          <w:jc w:val="right"/>
        </w:pPr>
        <w:r>
          <w:fldChar w:fldCharType="begin"/>
        </w:r>
        <w:r>
          <w:instrText xml:space="preserve"> PAGE   \* MERGEFORMAT </w:instrText>
        </w:r>
        <w:r>
          <w:fldChar w:fldCharType="separate"/>
        </w:r>
        <w:r w:rsidR="002475EA">
          <w:rPr>
            <w:noProof/>
          </w:rPr>
          <w:t>1</w:t>
        </w:r>
        <w:r>
          <w:rPr>
            <w:noProof/>
          </w:rPr>
          <w:fldChar w:fldCharType="end"/>
        </w:r>
      </w:p>
    </w:sdtContent>
  </w:sdt>
  <w:p w14:paraId="34F8F5C0" w14:textId="77777777" w:rsidR="004C4E23" w:rsidRDefault="004C4E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D9DAB9" w14:textId="77777777" w:rsidR="00EA23CB" w:rsidRDefault="00EA23CB" w:rsidP="00ED3B88">
      <w:pPr>
        <w:spacing w:after="0" w:line="240" w:lineRule="auto"/>
      </w:pPr>
      <w:r>
        <w:separator/>
      </w:r>
    </w:p>
  </w:footnote>
  <w:footnote w:type="continuationSeparator" w:id="0">
    <w:p w14:paraId="0A2523D8" w14:textId="77777777" w:rsidR="00EA23CB" w:rsidRDefault="00EA23CB" w:rsidP="00ED3B88">
      <w:pPr>
        <w:spacing w:after="0" w:line="240" w:lineRule="auto"/>
      </w:pPr>
      <w:r>
        <w:continuationSeparator/>
      </w:r>
    </w:p>
  </w:footnote>
  <w:footnote w:id="1">
    <w:p w14:paraId="5E6C71E5" w14:textId="523C82FF" w:rsidR="00ED3B88" w:rsidRPr="00ED3B88" w:rsidRDefault="00ED3B88">
      <w:pPr>
        <w:pStyle w:val="FootnoteText"/>
        <w:rPr>
          <w:lang w:val="en-GB"/>
        </w:rPr>
      </w:pPr>
      <w:r>
        <w:rPr>
          <w:rStyle w:val="FootnoteReference"/>
        </w:rPr>
        <w:footnoteRef/>
      </w:r>
      <w:r>
        <w:t xml:space="preserve"> </w:t>
      </w:r>
      <w:r w:rsidRPr="00ED3B88">
        <w:t>HIQA Annual Report 2020</w:t>
      </w:r>
    </w:p>
  </w:footnote>
  <w:footnote w:id="2">
    <w:p w14:paraId="3B4FC06D" w14:textId="307957F4" w:rsidR="000930A6" w:rsidRPr="000930A6" w:rsidRDefault="000930A6">
      <w:pPr>
        <w:pStyle w:val="FootnoteText"/>
        <w:rPr>
          <w:lang w:val="en-GB"/>
        </w:rPr>
      </w:pPr>
      <w:r>
        <w:rPr>
          <w:rStyle w:val="FootnoteReference"/>
        </w:rPr>
        <w:footnoteRef/>
      </w:r>
      <w:r>
        <w:t xml:space="preserve"> Office of the Ombudsman, </w:t>
      </w:r>
      <w:r>
        <w:rPr>
          <w:lang w:val="en-GB"/>
        </w:rPr>
        <w:t>Wasted Lives-Time for a better future for younger people in nursing homes, 2021.</w:t>
      </w:r>
    </w:p>
  </w:footnote>
  <w:footnote w:id="3">
    <w:p w14:paraId="018325F0" w14:textId="2546FF0D" w:rsidR="00CB3F2A" w:rsidRPr="00CB3F2A" w:rsidRDefault="00CB3F2A">
      <w:pPr>
        <w:pStyle w:val="FootnoteText"/>
        <w:rPr>
          <w:lang w:val="en-GB"/>
        </w:rPr>
      </w:pPr>
      <w:r>
        <w:rPr>
          <w:rStyle w:val="FootnoteReference"/>
        </w:rPr>
        <w:footnoteRef/>
      </w:r>
      <w:r>
        <w:t xml:space="preserve"> </w:t>
      </w:r>
      <w:r w:rsidRPr="00CB3F2A">
        <w:t>National Federation of Voluntary Service Providers, Members survey, 2020.</w:t>
      </w:r>
    </w:p>
  </w:footnote>
  <w:footnote w:id="4">
    <w:p w14:paraId="37BD4BD0" w14:textId="770090A4" w:rsidR="00144AC2" w:rsidRPr="00144AC2" w:rsidRDefault="00144AC2">
      <w:pPr>
        <w:pStyle w:val="FootnoteText"/>
        <w:rPr>
          <w:lang w:val="en-GB"/>
        </w:rPr>
      </w:pPr>
      <w:r>
        <w:rPr>
          <w:rStyle w:val="FootnoteReference"/>
        </w:rPr>
        <w:footnoteRef/>
      </w:r>
      <w:r>
        <w:t xml:space="preserve"> </w:t>
      </w:r>
      <w:r>
        <w:rPr>
          <w:lang w:val="en-GB"/>
        </w:rPr>
        <w:t xml:space="preserve">Disability capacity review to 2032. </w:t>
      </w:r>
      <w:hyperlink r:id="rId1" w:history="1">
        <w:r>
          <w:rPr>
            <w:rStyle w:val="Hyperlink"/>
          </w:rPr>
          <w:t>gov.ie - Disability Capacity Review to 2032 - A Review of Social Care Demand and Capacity Requirements to 2032 (www.gov.ie)</w:t>
        </w:r>
      </w:hyperlink>
    </w:p>
  </w:footnote>
  <w:footnote w:id="5">
    <w:p w14:paraId="47C23DC8" w14:textId="77777777" w:rsidR="00FC65D2" w:rsidRPr="0030359F" w:rsidRDefault="00FC65D2" w:rsidP="00FC65D2">
      <w:pPr>
        <w:pStyle w:val="FootnoteText"/>
        <w:rPr>
          <w:lang w:val="en-GB"/>
        </w:rPr>
      </w:pPr>
      <w:r>
        <w:rPr>
          <w:rStyle w:val="FootnoteReference"/>
        </w:rPr>
        <w:footnoteRef/>
      </w:r>
      <w:r>
        <w:t xml:space="preserve"> </w:t>
      </w:r>
      <w:r>
        <w:rPr>
          <w:lang w:val="en-GB"/>
        </w:rPr>
        <w:t>Ireland’s census 2016</w:t>
      </w:r>
    </w:p>
  </w:footnote>
  <w:footnote w:id="6">
    <w:p w14:paraId="7FA2ED21" w14:textId="77777777" w:rsidR="00FC65D2" w:rsidRPr="00FC65D2" w:rsidRDefault="00FC65D2" w:rsidP="00FC65D2">
      <w:pPr>
        <w:pStyle w:val="FootnoteText"/>
      </w:pPr>
      <w:r>
        <w:rPr>
          <w:rStyle w:val="FootnoteReference"/>
        </w:rPr>
        <w:footnoteRef/>
      </w:r>
      <w:r>
        <w:t xml:space="preserve"> Ibid</w:t>
      </w:r>
    </w:p>
  </w:footnote>
  <w:footnote w:id="7">
    <w:p w14:paraId="2F754B3A" w14:textId="77777777" w:rsidR="00905273" w:rsidRDefault="00905273" w:rsidP="00905273">
      <w:pPr>
        <w:pStyle w:val="FootnoteText"/>
      </w:pPr>
      <w:r>
        <w:rPr>
          <w:rStyle w:val="FootnoteReference"/>
        </w:rPr>
        <w:footnoteRef/>
      </w:r>
      <w:r>
        <w:t xml:space="preserve"> Mark Bell, ‘People with Intellectual Disabilities and Labour Market Inclusion: What Role for EU Labour Law?’ </w:t>
      </w:r>
    </w:p>
    <w:p w14:paraId="4FC4AD25" w14:textId="25562BF3" w:rsidR="00905273" w:rsidRPr="00905273" w:rsidRDefault="00905273" w:rsidP="00905273">
      <w:pPr>
        <w:pStyle w:val="FootnoteText"/>
        <w:rPr>
          <w:lang w:val="en-GB"/>
        </w:rPr>
      </w:pPr>
      <w:r>
        <w:t>European Labour Law Journal 11 (2020)</w:t>
      </w:r>
    </w:p>
  </w:footnote>
  <w:footnote w:id="8">
    <w:p w14:paraId="7C0E0C82" w14:textId="568C3CEF" w:rsidR="007B1041" w:rsidRPr="007B1041" w:rsidRDefault="007B1041" w:rsidP="007B1041">
      <w:pPr>
        <w:pStyle w:val="FootnoteText"/>
      </w:pPr>
      <w:r>
        <w:rPr>
          <w:rStyle w:val="FootnoteReference"/>
        </w:rPr>
        <w:footnoteRef/>
      </w:r>
      <w:r>
        <w:t xml:space="preserve"> Irish Human Rights and Equality Commission (‘IHREC’) found in their report Disability and Discrimination in Ireland: Evidence from the QNHS Equality Modules (October 2018) found at 3.3</w:t>
      </w:r>
    </w:p>
  </w:footnote>
  <w:footnote w:id="9">
    <w:p w14:paraId="68B325F5" w14:textId="77777777" w:rsidR="00B4399D" w:rsidRPr="00F70AFA" w:rsidRDefault="00B4399D" w:rsidP="00B4399D">
      <w:pPr>
        <w:pStyle w:val="FootnoteText"/>
        <w:rPr>
          <w:rFonts w:ascii="Verdana" w:hAnsi="Verdana"/>
          <w:sz w:val="18"/>
          <w:szCs w:val="18"/>
        </w:rPr>
      </w:pPr>
      <w:r w:rsidRPr="00F70AFA">
        <w:rPr>
          <w:rStyle w:val="FootnoteReference"/>
          <w:rFonts w:ascii="Verdana" w:hAnsi="Verdana"/>
          <w:sz w:val="18"/>
          <w:szCs w:val="18"/>
        </w:rPr>
        <w:footnoteRef/>
      </w:r>
      <w:r>
        <w:rPr>
          <w:rFonts w:ascii="Verdana" w:hAnsi="Verdana"/>
          <w:sz w:val="18"/>
          <w:szCs w:val="18"/>
        </w:rPr>
        <w:t xml:space="preserve"> Census 2016</w:t>
      </w:r>
    </w:p>
    <w:p w14:paraId="3BC42908" w14:textId="77777777" w:rsidR="00B4399D" w:rsidRPr="00F70AFA" w:rsidRDefault="00B4399D" w:rsidP="00B4399D">
      <w:pPr>
        <w:pStyle w:val="FootnoteText"/>
        <w:rPr>
          <w:rFonts w:ascii="Verdana" w:hAnsi="Verdana"/>
          <w:sz w:val="18"/>
          <w:szCs w:val="18"/>
        </w:rPr>
      </w:pPr>
    </w:p>
  </w:footnote>
  <w:footnote w:id="10">
    <w:p w14:paraId="6F66E980" w14:textId="77777777" w:rsidR="00B4399D" w:rsidRPr="00F70AFA" w:rsidRDefault="00B4399D" w:rsidP="00B4399D">
      <w:pPr>
        <w:pStyle w:val="FootnoteText"/>
        <w:rPr>
          <w:rFonts w:ascii="Verdana" w:hAnsi="Verdana"/>
          <w:sz w:val="18"/>
          <w:szCs w:val="18"/>
        </w:rPr>
      </w:pPr>
      <w:r w:rsidRPr="00F70AFA">
        <w:rPr>
          <w:rStyle w:val="FootnoteReference"/>
          <w:rFonts w:ascii="Verdana" w:hAnsi="Verdana"/>
          <w:sz w:val="18"/>
          <w:szCs w:val="18"/>
        </w:rPr>
        <w:footnoteRef/>
      </w:r>
      <w:r w:rsidRPr="00F70AFA">
        <w:rPr>
          <w:rFonts w:ascii="Verdana" w:hAnsi="Verdana"/>
          <w:sz w:val="18"/>
          <w:szCs w:val="18"/>
        </w:rPr>
        <w:t xml:space="preserve"> ESRI (2016). Poverty and quality of life. </w:t>
      </w:r>
      <w:hyperlink r:id="rId2" w:history="1">
        <w:r w:rsidRPr="00F70AFA">
          <w:rPr>
            <w:rStyle w:val="Hyperlink"/>
            <w:rFonts w:ascii="Verdana" w:hAnsi="Verdana"/>
            <w:sz w:val="18"/>
            <w:szCs w:val="18"/>
          </w:rPr>
          <w:t>h</w:t>
        </w:r>
        <w:r>
          <w:rPr>
            <w:rStyle w:val="Hyperlink"/>
            <w:rFonts w:ascii="Verdana" w:hAnsi="Verdana"/>
            <w:sz w:val="18"/>
            <w:szCs w:val="18"/>
          </w:rPr>
          <w:t>ere</w:t>
        </w:r>
      </w:hyperlink>
      <w:r w:rsidRPr="00F70AFA">
        <w:rPr>
          <w:rFonts w:ascii="Verdana" w:hAnsi="Verdana"/>
          <w:sz w:val="18"/>
          <w:szCs w:val="18"/>
        </w:rPr>
        <w:t xml:space="preserve"> </w:t>
      </w:r>
    </w:p>
    <w:p w14:paraId="5A18CC48" w14:textId="77777777" w:rsidR="00B4399D" w:rsidRPr="00F70AFA" w:rsidRDefault="00B4399D" w:rsidP="00B4399D">
      <w:pPr>
        <w:pStyle w:val="FootnoteText"/>
        <w:rPr>
          <w:rFonts w:ascii="Verdana" w:hAnsi="Verdana"/>
          <w:sz w:val="18"/>
          <w:szCs w:val="18"/>
        </w:rPr>
      </w:pPr>
    </w:p>
  </w:footnote>
  <w:footnote w:id="11">
    <w:p w14:paraId="0461DEDF" w14:textId="77777777" w:rsidR="00B4399D" w:rsidRPr="00F70AFA" w:rsidRDefault="00B4399D" w:rsidP="00B4399D">
      <w:pPr>
        <w:pStyle w:val="FootnoteText"/>
        <w:rPr>
          <w:rFonts w:ascii="Verdana" w:hAnsi="Verdana"/>
          <w:sz w:val="18"/>
          <w:szCs w:val="18"/>
        </w:rPr>
      </w:pPr>
      <w:r w:rsidRPr="00F70AFA">
        <w:rPr>
          <w:rStyle w:val="FootnoteReference"/>
          <w:rFonts w:ascii="Verdana" w:hAnsi="Verdana"/>
          <w:sz w:val="18"/>
          <w:szCs w:val="18"/>
        </w:rPr>
        <w:footnoteRef/>
      </w:r>
      <w:r w:rsidRPr="00F70AFA">
        <w:rPr>
          <w:rFonts w:ascii="Verdana" w:hAnsi="Verdana"/>
          <w:sz w:val="18"/>
          <w:szCs w:val="18"/>
        </w:rPr>
        <w:t xml:space="preserve"> NDA (2011). A national survey of public attitudes to disability in Ireland. </w:t>
      </w:r>
    </w:p>
    <w:p w14:paraId="39AFB607" w14:textId="77777777" w:rsidR="00B4399D" w:rsidRDefault="00B4399D" w:rsidP="00B4399D">
      <w:pPr>
        <w:pStyle w:val="FootnoteText"/>
      </w:pPr>
    </w:p>
  </w:footnote>
  <w:footnote w:id="12">
    <w:p w14:paraId="6D382EAE" w14:textId="675C2A54" w:rsidR="00A56195" w:rsidRPr="00A56195" w:rsidRDefault="00A56195">
      <w:pPr>
        <w:pStyle w:val="FootnoteText"/>
        <w:rPr>
          <w:lang w:val="en-GB"/>
        </w:rPr>
      </w:pPr>
      <w:r>
        <w:rPr>
          <w:rStyle w:val="FootnoteReference"/>
        </w:rPr>
        <w:footnoteRef/>
      </w:r>
      <w:r>
        <w:t xml:space="preserve"> </w:t>
      </w:r>
      <w:r w:rsidRPr="00A56195">
        <w:t>NCSE (2019). Policy Advice on Special Schools and Classes. An Inclusive Education for An Inclusive Society?</w:t>
      </w:r>
    </w:p>
  </w:footnote>
  <w:footnote w:id="13">
    <w:p w14:paraId="4735A9E5" w14:textId="5D10E999" w:rsidR="00A10EFB" w:rsidRPr="00A10EFB" w:rsidRDefault="00A10EFB">
      <w:pPr>
        <w:pStyle w:val="FootnoteText"/>
        <w:rPr>
          <w:lang w:val="en-GB"/>
        </w:rPr>
      </w:pPr>
      <w:r>
        <w:rPr>
          <w:rStyle w:val="FootnoteReference"/>
        </w:rPr>
        <w:footnoteRef/>
      </w:r>
      <w:r>
        <w:t xml:space="preserve"> </w:t>
      </w:r>
      <w:r w:rsidRPr="00A10EFB">
        <w:t>Mental Health Commission Annual Report 2019 p.44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BF1927"/>
    <w:multiLevelType w:val="hybridMultilevel"/>
    <w:tmpl w:val="7018D206"/>
    <w:lvl w:ilvl="0" w:tplc="34109A8C">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72A02492"/>
    <w:multiLevelType w:val="hybridMultilevel"/>
    <w:tmpl w:val="B8565AE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75980A67"/>
    <w:multiLevelType w:val="multilevel"/>
    <w:tmpl w:val="6492BE0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15:restartNumberingAfterBreak="0">
    <w:nsid w:val="7AB71153"/>
    <w:multiLevelType w:val="hybridMultilevel"/>
    <w:tmpl w:val="3618ACE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B1F"/>
    <w:rsid w:val="00011D00"/>
    <w:rsid w:val="0004213E"/>
    <w:rsid w:val="000450F1"/>
    <w:rsid w:val="000510A7"/>
    <w:rsid w:val="000560D3"/>
    <w:rsid w:val="000930A6"/>
    <w:rsid w:val="000A3862"/>
    <w:rsid w:val="00136B63"/>
    <w:rsid w:val="00143E6C"/>
    <w:rsid w:val="00144AC2"/>
    <w:rsid w:val="00153295"/>
    <w:rsid w:val="001F1A04"/>
    <w:rsid w:val="002475EA"/>
    <w:rsid w:val="002504A8"/>
    <w:rsid w:val="00251D72"/>
    <w:rsid w:val="002618DE"/>
    <w:rsid w:val="002F7D5D"/>
    <w:rsid w:val="0030139C"/>
    <w:rsid w:val="0030359F"/>
    <w:rsid w:val="0033455F"/>
    <w:rsid w:val="0034361A"/>
    <w:rsid w:val="003C5F34"/>
    <w:rsid w:val="00402AF3"/>
    <w:rsid w:val="004A3BE8"/>
    <w:rsid w:val="004C4E23"/>
    <w:rsid w:val="004D132E"/>
    <w:rsid w:val="004E3515"/>
    <w:rsid w:val="0050501C"/>
    <w:rsid w:val="00572CF8"/>
    <w:rsid w:val="00587783"/>
    <w:rsid w:val="005F7143"/>
    <w:rsid w:val="006069F9"/>
    <w:rsid w:val="0062791A"/>
    <w:rsid w:val="006341B7"/>
    <w:rsid w:val="0064546B"/>
    <w:rsid w:val="006D3CDA"/>
    <w:rsid w:val="007159E8"/>
    <w:rsid w:val="007372A7"/>
    <w:rsid w:val="007825D0"/>
    <w:rsid w:val="00795189"/>
    <w:rsid w:val="007B1041"/>
    <w:rsid w:val="007B1D01"/>
    <w:rsid w:val="007E3EAB"/>
    <w:rsid w:val="00853B27"/>
    <w:rsid w:val="00867436"/>
    <w:rsid w:val="008879D4"/>
    <w:rsid w:val="00895053"/>
    <w:rsid w:val="008B6816"/>
    <w:rsid w:val="008E0C00"/>
    <w:rsid w:val="008F62D5"/>
    <w:rsid w:val="00905273"/>
    <w:rsid w:val="00925164"/>
    <w:rsid w:val="009D3D13"/>
    <w:rsid w:val="009E4472"/>
    <w:rsid w:val="00A10EFB"/>
    <w:rsid w:val="00A56195"/>
    <w:rsid w:val="00AA6C8D"/>
    <w:rsid w:val="00AE71F7"/>
    <w:rsid w:val="00AF5F92"/>
    <w:rsid w:val="00B4399D"/>
    <w:rsid w:val="00B804EA"/>
    <w:rsid w:val="00B8071D"/>
    <w:rsid w:val="00C36BD4"/>
    <w:rsid w:val="00C422C5"/>
    <w:rsid w:val="00CB3F2A"/>
    <w:rsid w:val="00CE1A1B"/>
    <w:rsid w:val="00CF3932"/>
    <w:rsid w:val="00D13DFD"/>
    <w:rsid w:val="00D450B4"/>
    <w:rsid w:val="00D463D5"/>
    <w:rsid w:val="00D522C5"/>
    <w:rsid w:val="00D75D6E"/>
    <w:rsid w:val="00DB282A"/>
    <w:rsid w:val="00EA23CB"/>
    <w:rsid w:val="00ED3B88"/>
    <w:rsid w:val="00ED6FDA"/>
    <w:rsid w:val="00EF72D0"/>
    <w:rsid w:val="00F21B1F"/>
    <w:rsid w:val="00F42A36"/>
    <w:rsid w:val="00F54DF4"/>
    <w:rsid w:val="00FA1F23"/>
    <w:rsid w:val="00FC65D2"/>
    <w:rsid w:val="00FF2C7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B5D5C"/>
  <w15:chartTrackingRefBased/>
  <w15:docId w15:val="{D637CCBD-5CB5-4F1A-819A-D2A1BF6F2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2C5"/>
    <w:pPr>
      <w:ind w:left="720"/>
      <w:contextualSpacing/>
    </w:pPr>
  </w:style>
  <w:style w:type="paragraph" w:styleId="FootnoteText">
    <w:name w:val="footnote text"/>
    <w:aliases w:val="FA Fu,Footnote Text Char1,Footnote Text Char Char,Footnote Text Char1 Char Char,Footnote Text Char Char Char Char,Footnote Text Char1 Char Char Char Char,Footnote Char Char Char Char Char,Footnote Text Char Char Char Char Char Char, Char,f"/>
    <w:basedOn w:val="Normal"/>
    <w:link w:val="FootnoteTextChar"/>
    <w:uiPriority w:val="99"/>
    <w:unhideWhenUsed/>
    <w:qFormat/>
    <w:rsid w:val="00ED3B88"/>
    <w:pPr>
      <w:spacing w:after="0" w:line="240" w:lineRule="auto"/>
    </w:pPr>
    <w:rPr>
      <w:sz w:val="20"/>
      <w:szCs w:val="20"/>
    </w:rPr>
  </w:style>
  <w:style w:type="character" w:customStyle="1" w:styleId="FootnoteTextChar">
    <w:name w:val="Footnote Text Char"/>
    <w:aliases w:val="FA Fu Char,Footnote Text Char1 Char,Footnote Text Char Char Char,Footnote Text Char1 Char Char Char,Footnote Text Char Char Char Char Char,Footnote Text Char1 Char Char Char Char Char,Footnote Char Char Char Char Char Char, Char Char"/>
    <w:basedOn w:val="DefaultParagraphFont"/>
    <w:link w:val="FootnoteText"/>
    <w:uiPriority w:val="99"/>
    <w:rsid w:val="00ED3B88"/>
    <w:rPr>
      <w:sz w:val="20"/>
      <w:szCs w:val="20"/>
    </w:rPr>
  </w:style>
  <w:style w:type="character" w:styleId="FootnoteReference">
    <w:name w:val="footnote reference"/>
    <w:aliases w:val="Fn Ref,Footnotes refss,Footnote Reference in text,Footnote Reference Superscript,Appel note de bas de p.,*Footnote Reference,Odwołanie przypisu,Footnote symbol,Footnote Reference Number,Appel note de bas de p,Black,4_G"/>
    <w:basedOn w:val="DefaultParagraphFont"/>
    <w:link w:val="4GCharCharChar"/>
    <w:uiPriority w:val="99"/>
    <w:unhideWhenUsed/>
    <w:qFormat/>
    <w:rsid w:val="00ED3B88"/>
    <w:rPr>
      <w:vertAlign w:val="superscript"/>
    </w:rPr>
  </w:style>
  <w:style w:type="character" w:styleId="Hyperlink">
    <w:name w:val="Hyperlink"/>
    <w:basedOn w:val="DefaultParagraphFont"/>
    <w:uiPriority w:val="99"/>
    <w:semiHidden/>
    <w:unhideWhenUsed/>
    <w:rsid w:val="00144AC2"/>
    <w:rPr>
      <w:color w:val="0000FF"/>
      <w:u w:val="single"/>
    </w:rPr>
  </w:style>
  <w:style w:type="character" w:styleId="FollowedHyperlink">
    <w:name w:val="FollowedHyperlink"/>
    <w:basedOn w:val="DefaultParagraphFont"/>
    <w:uiPriority w:val="99"/>
    <w:semiHidden/>
    <w:unhideWhenUsed/>
    <w:rsid w:val="00DB282A"/>
    <w:rPr>
      <w:color w:val="954F72" w:themeColor="followedHyperlink"/>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B4399D"/>
    <w:pPr>
      <w:spacing w:before="120" w:line="240" w:lineRule="exact"/>
      <w:jc w:val="both"/>
    </w:pPr>
    <w:rPr>
      <w:vertAlign w:val="superscript"/>
    </w:rPr>
  </w:style>
  <w:style w:type="paragraph" w:styleId="Header">
    <w:name w:val="header"/>
    <w:basedOn w:val="Normal"/>
    <w:link w:val="HeaderChar"/>
    <w:uiPriority w:val="99"/>
    <w:unhideWhenUsed/>
    <w:rsid w:val="004C4E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E23"/>
  </w:style>
  <w:style w:type="paragraph" w:styleId="Footer">
    <w:name w:val="footer"/>
    <w:basedOn w:val="Normal"/>
    <w:link w:val="FooterChar"/>
    <w:uiPriority w:val="99"/>
    <w:unhideWhenUsed/>
    <w:rsid w:val="004C4E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E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www.inclusionireland.ie/sites/default/files/attach/news-item/1578/bkmnext328.pdf" TargetMode="External"/><Relationship Id="rId1" Type="http://schemas.openxmlformats.org/officeDocument/2006/relationships/hyperlink" Target="https://www.gov.ie/en/publication/d3b2c-disability-capacity-review-to-2032-a-review-of-social-care-demand-and-capacity-requirements-to-20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9508AF-29E9-4F1F-A56C-DC67B78F0723}">
  <ds:schemaRefs>
    <ds:schemaRef ds:uri="http://schemas.openxmlformats.org/officeDocument/2006/bibliography"/>
  </ds:schemaRefs>
</ds:datastoreItem>
</file>

<file path=customXml/itemProps2.xml><?xml version="1.0" encoding="utf-8"?>
<ds:datastoreItem xmlns:ds="http://schemas.openxmlformats.org/officeDocument/2006/customXml" ds:itemID="{F58B3CC6-F8E6-4031-A0BD-CE3AEB797601}"/>
</file>

<file path=customXml/itemProps3.xml><?xml version="1.0" encoding="utf-8"?>
<ds:datastoreItem xmlns:ds="http://schemas.openxmlformats.org/officeDocument/2006/customXml" ds:itemID="{9B1A9E1C-589D-479F-8F46-3111A2D4B226}"/>
</file>

<file path=customXml/itemProps4.xml><?xml version="1.0" encoding="utf-8"?>
<ds:datastoreItem xmlns:ds="http://schemas.openxmlformats.org/officeDocument/2006/customXml" ds:itemID="{D9ADE3E0-02B8-4167-BB80-9D9D1C47C829}"/>
</file>

<file path=docProps/app.xml><?xml version="1.0" encoding="utf-8"?>
<Properties xmlns="http://schemas.openxmlformats.org/officeDocument/2006/extended-properties" xmlns:vt="http://schemas.openxmlformats.org/officeDocument/2006/docPropsVTypes">
  <Template>Normal.dotm</Template>
  <TotalTime>1</TotalTime>
  <Pages>12</Pages>
  <Words>3206</Words>
  <Characters>18275</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Guillaume Jacquinot</dc:creator>
  <cp:keywords/>
  <dc:description/>
  <cp:lastModifiedBy>REYNAUD Céline</cp:lastModifiedBy>
  <cp:revision>2</cp:revision>
  <dcterms:created xsi:type="dcterms:W3CDTF">2022-01-10T17:08:00Z</dcterms:created>
  <dcterms:modified xsi:type="dcterms:W3CDTF">2022-01-10T17:08:00Z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