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75E7" w:rsidRPr="005159AA" w:rsidRDefault="002E75E7" w:rsidP="002E75E7">
      <w:pPr>
        <w:pStyle w:val="Default"/>
        <w:jc w:val="center"/>
        <w:rPr>
          <w:rFonts w:ascii="Times New Roman" w:hAnsi="Times New Roman" w:cs="Times New Roman"/>
          <w:lang w:val="fr-CH"/>
        </w:rPr>
      </w:pPr>
      <w:r w:rsidRPr="005159AA">
        <w:rPr>
          <w:rFonts w:ascii="Times New Roman" w:hAnsi="Times New Roman" w:cs="Times New Roman"/>
          <w:b/>
          <w:bCs/>
          <w:lang w:val="fr-CH"/>
        </w:rPr>
        <w:t>République d’Haïti</w:t>
      </w:r>
    </w:p>
    <w:p w:rsidR="002E75E7" w:rsidRPr="005159AA" w:rsidRDefault="002E75E7" w:rsidP="002E75E7">
      <w:pPr>
        <w:pStyle w:val="Default"/>
        <w:jc w:val="center"/>
        <w:rPr>
          <w:rFonts w:ascii="Times New Roman" w:hAnsi="Times New Roman" w:cs="Times New Roman"/>
          <w:lang w:val="fr-CH"/>
        </w:rPr>
      </w:pPr>
      <w:r w:rsidRPr="005159AA">
        <w:rPr>
          <w:rFonts w:ascii="Times New Roman" w:hAnsi="Times New Roman" w:cs="Times New Roman"/>
          <w:b/>
          <w:bCs/>
          <w:lang w:val="fr-CH"/>
        </w:rPr>
        <w:t>Corps Législatif</w:t>
      </w:r>
    </w:p>
    <w:p w:rsidR="002E75E7" w:rsidRPr="002E75E7" w:rsidRDefault="002E75E7" w:rsidP="002E75E7">
      <w:pPr>
        <w:pStyle w:val="Default"/>
        <w:jc w:val="center"/>
        <w:rPr>
          <w:rFonts w:ascii="Times New Roman" w:hAnsi="Times New Roman" w:cs="Times New Roman"/>
          <w:lang w:val="fr-CH"/>
        </w:rPr>
      </w:pPr>
      <w:r w:rsidRPr="002E75E7">
        <w:rPr>
          <w:rFonts w:ascii="Times New Roman" w:hAnsi="Times New Roman" w:cs="Times New Roman"/>
          <w:b/>
          <w:bCs/>
          <w:lang w:val="fr-CH"/>
        </w:rPr>
        <w:t>Loi No … portant Nouveau Code pénal</w:t>
      </w:r>
    </w:p>
    <w:p w:rsidR="002E75E7" w:rsidRPr="002E75E7" w:rsidRDefault="002E75E7" w:rsidP="002E75E7">
      <w:pPr>
        <w:pStyle w:val="Default"/>
        <w:rPr>
          <w:rFonts w:ascii="Times New Roman" w:hAnsi="Times New Roman" w:cs="Times New Roman"/>
          <w:lang w:val="fr-CH"/>
        </w:rPr>
      </w:pPr>
    </w:p>
    <w:p w:rsidR="002E75E7" w:rsidRPr="002E75E7" w:rsidRDefault="002E75E7" w:rsidP="002E75E7">
      <w:pPr>
        <w:pStyle w:val="Default"/>
        <w:rPr>
          <w:rFonts w:ascii="Times New Roman" w:hAnsi="Times New Roman" w:cs="Times New Roman"/>
          <w:lang w:val="fr-CH"/>
        </w:rPr>
      </w:pPr>
      <w:r w:rsidRPr="002E75E7">
        <w:rPr>
          <w:rFonts w:ascii="Times New Roman" w:hAnsi="Times New Roman" w:cs="Times New Roman"/>
          <w:lang w:val="fr-CH"/>
        </w:rPr>
        <w:t>[…]</w:t>
      </w:r>
    </w:p>
    <w:p w:rsidR="002E75E7" w:rsidRPr="002E75E7" w:rsidRDefault="002E75E7" w:rsidP="002E75E7">
      <w:pPr>
        <w:pStyle w:val="Default"/>
        <w:rPr>
          <w:rFonts w:ascii="Times New Roman" w:hAnsi="Times New Roman" w:cs="Times New Roman"/>
          <w:lang w:val="fr-CH"/>
        </w:rPr>
      </w:pPr>
    </w:p>
    <w:p w:rsidR="002E75E7" w:rsidRPr="002E75E7" w:rsidRDefault="002E75E7" w:rsidP="002E75E7">
      <w:pPr>
        <w:pStyle w:val="Default"/>
        <w:jc w:val="center"/>
        <w:rPr>
          <w:rFonts w:ascii="Times New Roman" w:hAnsi="Times New Roman" w:cs="Times New Roman"/>
          <w:lang w:val="fr-CH"/>
        </w:rPr>
      </w:pPr>
      <w:r w:rsidRPr="002E75E7">
        <w:rPr>
          <w:rFonts w:ascii="Times New Roman" w:hAnsi="Times New Roman" w:cs="Times New Roman"/>
          <w:b/>
          <w:bCs/>
          <w:lang w:val="fr-CH"/>
        </w:rPr>
        <w:t>LIVRE PREMIER</w:t>
      </w:r>
    </w:p>
    <w:p w:rsidR="002E75E7" w:rsidRPr="002E75E7" w:rsidRDefault="002E75E7" w:rsidP="002E75E7">
      <w:pPr>
        <w:pStyle w:val="Default"/>
        <w:jc w:val="center"/>
        <w:rPr>
          <w:rFonts w:ascii="Times New Roman" w:hAnsi="Times New Roman" w:cs="Times New Roman"/>
          <w:b/>
          <w:bCs/>
          <w:lang w:val="fr-CH"/>
        </w:rPr>
      </w:pPr>
      <w:r w:rsidRPr="002E75E7">
        <w:rPr>
          <w:rFonts w:ascii="Times New Roman" w:hAnsi="Times New Roman" w:cs="Times New Roman"/>
          <w:b/>
          <w:bCs/>
          <w:lang w:val="fr-CH"/>
        </w:rPr>
        <w:t>DISPOSITIONS GENERALES</w:t>
      </w:r>
    </w:p>
    <w:p w:rsidR="002E75E7" w:rsidRPr="002E75E7" w:rsidRDefault="002E75E7" w:rsidP="002E75E7">
      <w:pPr>
        <w:pStyle w:val="Default"/>
        <w:rPr>
          <w:rFonts w:ascii="Times New Roman" w:hAnsi="Times New Roman" w:cs="Times New Roman"/>
          <w:b/>
          <w:bCs/>
          <w:lang w:val="fr-CH"/>
        </w:rPr>
      </w:pPr>
    </w:p>
    <w:p w:rsidR="002E75E7" w:rsidRPr="002E75E7" w:rsidRDefault="002E75E7" w:rsidP="002E75E7">
      <w:pPr>
        <w:pStyle w:val="Default"/>
        <w:rPr>
          <w:rFonts w:ascii="Times New Roman" w:hAnsi="Times New Roman" w:cs="Times New Roman"/>
          <w:bCs/>
          <w:lang w:val="fr-CH"/>
        </w:rPr>
      </w:pPr>
      <w:r w:rsidRPr="002E75E7">
        <w:rPr>
          <w:rFonts w:ascii="Times New Roman" w:hAnsi="Times New Roman" w:cs="Times New Roman"/>
          <w:bCs/>
          <w:lang w:val="fr-CH"/>
        </w:rPr>
        <w:t>[…]</w:t>
      </w:r>
    </w:p>
    <w:p w:rsidR="002E75E7" w:rsidRPr="002E75E7" w:rsidRDefault="002E75E7" w:rsidP="002E75E7">
      <w:pPr>
        <w:pStyle w:val="Default"/>
        <w:rPr>
          <w:rFonts w:ascii="Times New Roman" w:hAnsi="Times New Roman" w:cs="Times New Roman"/>
          <w:b/>
          <w:bCs/>
          <w:lang w:val="fr-CH"/>
        </w:rPr>
      </w:pPr>
    </w:p>
    <w:p w:rsidR="002E75E7" w:rsidRPr="002E75E7" w:rsidRDefault="002E75E7" w:rsidP="002E75E7">
      <w:pPr>
        <w:pStyle w:val="Default"/>
        <w:jc w:val="center"/>
        <w:rPr>
          <w:rFonts w:ascii="Times New Roman" w:hAnsi="Times New Roman" w:cs="Times New Roman"/>
          <w:lang w:val="fr-CH"/>
        </w:rPr>
      </w:pPr>
      <w:r w:rsidRPr="002E75E7">
        <w:rPr>
          <w:rFonts w:ascii="Times New Roman" w:hAnsi="Times New Roman" w:cs="Times New Roman"/>
          <w:b/>
          <w:bCs/>
          <w:lang w:val="fr-CH"/>
        </w:rPr>
        <w:t>TITRE DEUXIEME</w:t>
      </w:r>
    </w:p>
    <w:p w:rsidR="002E75E7" w:rsidRPr="002E75E7" w:rsidRDefault="002E75E7" w:rsidP="002E75E7">
      <w:pPr>
        <w:pStyle w:val="Default"/>
        <w:jc w:val="center"/>
        <w:rPr>
          <w:rFonts w:ascii="Times New Roman" w:hAnsi="Times New Roman" w:cs="Times New Roman"/>
          <w:lang w:val="fr-CH"/>
        </w:rPr>
      </w:pPr>
      <w:r w:rsidRPr="002E75E7">
        <w:rPr>
          <w:rFonts w:ascii="Times New Roman" w:hAnsi="Times New Roman" w:cs="Times New Roman"/>
          <w:b/>
          <w:bCs/>
          <w:lang w:val="fr-CH"/>
        </w:rPr>
        <w:t>DE LA RESPONSABILITE PENALE</w:t>
      </w:r>
    </w:p>
    <w:p w:rsidR="002E75E7" w:rsidRPr="005159AA" w:rsidRDefault="002E75E7" w:rsidP="002E75E7">
      <w:pPr>
        <w:pStyle w:val="Default"/>
        <w:jc w:val="center"/>
        <w:rPr>
          <w:rFonts w:ascii="Times New Roman" w:hAnsi="Times New Roman" w:cs="Times New Roman"/>
          <w:lang w:val="fr-CH"/>
        </w:rPr>
      </w:pPr>
      <w:r w:rsidRPr="005159AA">
        <w:rPr>
          <w:rFonts w:ascii="Times New Roman" w:hAnsi="Times New Roman" w:cs="Times New Roman"/>
          <w:b/>
          <w:bCs/>
          <w:lang w:val="fr-CH"/>
        </w:rPr>
        <w:t>Chapitre I</w:t>
      </w:r>
    </w:p>
    <w:p w:rsidR="002E75E7" w:rsidRPr="002E75E7" w:rsidRDefault="002E75E7" w:rsidP="002E75E7">
      <w:pPr>
        <w:pStyle w:val="Default"/>
        <w:jc w:val="center"/>
        <w:rPr>
          <w:rFonts w:ascii="Times New Roman" w:hAnsi="Times New Roman" w:cs="Times New Roman"/>
          <w:b/>
          <w:bCs/>
          <w:lang w:val="fr-CH"/>
        </w:rPr>
      </w:pPr>
      <w:r w:rsidRPr="005159AA">
        <w:rPr>
          <w:rFonts w:ascii="Times New Roman" w:hAnsi="Times New Roman" w:cs="Times New Roman"/>
          <w:b/>
          <w:bCs/>
          <w:lang w:val="fr-CH"/>
        </w:rPr>
        <w:t>Dispositions générales</w:t>
      </w:r>
    </w:p>
    <w:p w:rsidR="002E75E7" w:rsidRPr="002E75E7" w:rsidRDefault="002E75E7" w:rsidP="002E75E7">
      <w:pPr>
        <w:pStyle w:val="Default"/>
        <w:rPr>
          <w:rFonts w:ascii="Times New Roman" w:hAnsi="Times New Roman" w:cs="Times New Roman"/>
          <w:b/>
          <w:bCs/>
          <w:lang w:val="fr-CH"/>
        </w:rPr>
      </w:pPr>
    </w:p>
    <w:p w:rsidR="002E75E7" w:rsidRPr="002E75E7" w:rsidRDefault="002E75E7" w:rsidP="002E75E7">
      <w:pPr>
        <w:pStyle w:val="Default"/>
        <w:rPr>
          <w:rFonts w:ascii="Times New Roman" w:hAnsi="Times New Roman" w:cs="Times New Roman"/>
          <w:bCs/>
          <w:lang w:val="fr-CH"/>
        </w:rPr>
      </w:pPr>
      <w:r w:rsidRPr="002E75E7">
        <w:rPr>
          <w:rFonts w:ascii="Times New Roman" w:hAnsi="Times New Roman" w:cs="Times New Roman"/>
          <w:bCs/>
          <w:lang w:val="fr-CH"/>
        </w:rPr>
        <w:t>[…]</w:t>
      </w:r>
    </w:p>
    <w:p w:rsidR="002E75E7" w:rsidRPr="002E75E7" w:rsidRDefault="002E75E7" w:rsidP="002E75E7">
      <w:pPr>
        <w:pStyle w:val="Default"/>
        <w:rPr>
          <w:rFonts w:ascii="Times New Roman" w:hAnsi="Times New Roman" w:cs="Times New Roman"/>
          <w:b/>
          <w:bCs/>
          <w:lang w:val="fr-CH"/>
        </w:rPr>
      </w:pPr>
    </w:p>
    <w:p w:rsidR="002E75E7" w:rsidRPr="002E75E7" w:rsidRDefault="002E75E7" w:rsidP="002E75E7">
      <w:pPr>
        <w:pStyle w:val="Default"/>
        <w:jc w:val="center"/>
        <w:rPr>
          <w:rFonts w:ascii="Times New Roman" w:hAnsi="Times New Roman" w:cs="Times New Roman"/>
          <w:lang w:val="fr-CH"/>
        </w:rPr>
      </w:pPr>
      <w:r w:rsidRPr="002E75E7">
        <w:rPr>
          <w:rFonts w:ascii="Times New Roman" w:hAnsi="Times New Roman" w:cs="Times New Roman"/>
          <w:b/>
          <w:bCs/>
          <w:lang w:val="fr-CH"/>
        </w:rPr>
        <w:t>Chapitre II</w:t>
      </w:r>
    </w:p>
    <w:p w:rsidR="002E75E7" w:rsidRPr="002E75E7" w:rsidRDefault="002E75E7" w:rsidP="002E75E7">
      <w:pPr>
        <w:pStyle w:val="Default"/>
        <w:jc w:val="center"/>
        <w:rPr>
          <w:rFonts w:ascii="Times New Roman" w:hAnsi="Times New Roman" w:cs="Times New Roman"/>
          <w:lang w:val="fr-CH"/>
        </w:rPr>
      </w:pPr>
      <w:r w:rsidRPr="002E75E7">
        <w:rPr>
          <w:rFonts w:ascii="Times New Roman" w:hAnsi="Times New Roman" w:cs="Times New Roman"/>
          <w:b/>
          <w:bCs/>
          <w:lang w:val="fr-CH"/>
        </w:rPr>
        <w:t>Des causes d’irresponsabilité</w:t>
      </w:r>
    </w:p>
    <w:p w:rsidR="002E75E7" w:rsidRPr="002E75E7" w:rsidRDefault="002E75E7" w:rsidP="002E75E7">
      <w:pPr>
        <w:pStyle w:val="Default"/>
        <w:jc w:val="center"/>
        <w:rPr>
          <w:rFonts w:ascii="Times New Roman" w:hAnsi="Times New Roman" w:cs="Times New Roman"/>
          <w:lang w:val="fr-CH"/>
        </w:rPr>
      </w:pPr>
      <w:proofErr w:type="gramStart"/>
      <w:r w:rsidRPr="002E75E7">
        <w:rPr>
          <w:rFonts w:ascii="Times New Roman" w:hAnsi="Times New Roman" w:cs="Times New Roman"/>
          <w:b/>
          <w:bCs/>
          <w:lang w:val="fr-CH"/>
        </w:rPr>
        <w:t>ou</w:t>
      </w:r>
      <w:proofErr w:type="gramEnd"/>
      <w:r w:rsidRPr="002E75E7">
        <w:rPr>
          <w:rFonts w:ascii="Times New Roman" w:hAnsi="Times New Roman" w:cs="Times New Roman"/>
          <w:b/>
          <w:bCs/>
          <w:lang w:val="fr-CH"/>
        </w:rPr>
        <w:t xml:space="preserve"> d’atténuation de la responsabilité</w:t>
      </w:r>
    </w:p>
    <w:p w:rsidR="002E75E7" w:rsidRPr="002E75E7" w:rsidRDefault="002E75E7" w:rsidP="002E75E7">
      <w:pPr>
        <w:pStyle w:val="Default"/>
        <w:rPr>
          <w:rFonts w:ascii="Times New Roman" w:hAnsi="Times New Roman" w:cs="Times New Roman"/>
          <w:b/>
          <w:bCs/>
          <w:lang w:val="fr-CH"/>
        </w:rPr>
      </w:pPr>
    </w:p>
    <w:p w:rsidR="002E75E7" w:rsidRPr="002E75E7" w:rsidRDefault="002E75E7" w:rsidP="002E75E7">
      <w:pPr>
        <w:pStyle w:val="Default"/>
        <w:jc w:val="both"/>
        <w:rPr>
          <w:rFonts w:ascii="Times New Roman" w:hAnsi="Times New Roman" w:cs="Times New Roman"/>
          <w:lang w:val="fr-CH"/>
        </w:rPr>
      </w:pPr>
      <w:r w:rsidRPr="002E75E7">
        <w:rPr>
          <w:rFonts w:ascii="Times New Roman" w:hAnsi="Times New Roman" w:cs="Times New Roman"/>
          <w:b/>
          <w:bCs/>
          <w:lang w:val="fr-CH"/>
        </w:rPr>
        <w:t xml:space="preserve">Article 34.- </w:t>
      </w:r>
      <w:r w:rsidRPr="002E75E7">
        <w:rPr>
          <w:rFonts w:ascii="Times New Roman" w:hAnsi="Times New Roman" w:cs="Times New Roman"/>
          <w:lang w:val="fr-CH"/>
        </w:rPr>
        <w:t>N’est pas pénalement responsable la personne atteinte, au moment des faits, d’un trouble psychique ou neuropsychique ayant aboli son discernement ou le contrôle de ses actes.</w:t>
      </w:r>
    </w:p>
    <w:p w:rsidR="002E75E7" w:rsidRPr="002E75E7" w:rsidRDefault="002E75E7" w:rsidP="002E75E7">
      <w:pPr>
        <w:pStyle w:val="Default"/>
        <w:ind w:firstLine="720"/>
        <w:jc w:val="both"/>
        <w:rPr>
          <w:rFonts w:ascii="Times New Roman" w:hAnsi="Times New Roman" w:cs="Times New Roman"/>
          <w:lang w:val="fr-CH"/>
        </w:rPr>
      </w:pPr>
      <w:r w:rsidRPr="002E75E7">
        <w:rPr>
          <w:rFonts w:ascii="Times New Roman" w:hAnsi="Times New Roman" w:cs="Times New Roman"/>
          <w:lang w:val="fr-CH"/>
        </w:rPr>
        <w:t xml:space="preserve">Est punissable la personne atteinte, au moment des faits, d’un trouble psychique ou neuropsychique ayant altéré son discernement ou entravé le contrôle de ses actes. Toutefois, les tribunaux tiennent compte de cette circonstance lorsqu’ils déterminent la peine et en fixent le régime. </w:t>
      </w:r>
    </w:p>
    <w:p w:rsidR="002E75E7" w:rsidRPr="002E75E7" w:rsidRDefault="002E75E7" w:rsidP="002E75E7">
      <w:pPr>
        <w:pStyle w:val="Default"/>
        <w:ind w:firstLine="720"/>
        <w:jc w:val="both"/>
        <w:rPr>
          <w:rFonts w:ascii="Times New Roman" w:hAnsi="Times New Roman" w:cs="Times New Roman"/>
          <w:lang w:val="fr-CH"/>
        </w:rPr>
      </w:pPr>
    </w:p>
    <w:p w:rsidR="002E75E7" w:rsidRPr="002E75E7" w:rsidRDefault="002E75E7" w:rsidP="002E75E7">
      <w:pPr>
        <w:pStyle w:val="Default"/>
        <w:jc w:val="both"/>
        <w:rPr>
          <w:rFonts w:ascii="Times New Roman" w:hAnsi="Times New Roman" w:cs="Times New Roman"/>
          <w:lang w:val="fr-CH"/>
        </w:rPr>
      </w:pPr>
      <w:r w:rsidRPr="002E75E7">
        <w:rPr>
          <w:rFonts w:ascii="Times New Roman" w:hAnsi="Times New Roman" w:cs="Times New Roman"/>
          <w:b/>
          <w:bCs/>
          <w:lang w:val="fr-CH"/>
        </w:rPr>
        <w:t xml:space="preserve">Article 35.- </w:t>
      </w:r>
      <w:r w:rsidRPr="002E75E7">
        <w:rPr>
          <w:rFonts w:ascii="Times New Roman" w:hAnsi="Times New Roman" w:cs="Times New Roman"/>
          <w:lang w:val="fr-CH"/>
        </w:rPr>
        <w:t xml:space="preserve">N’est pas pénalement responsable la personne qui a agi sous l’empire d’une force ou d’une contrainte à laquelle elle n’a pu résister. </w:t>
      </w:r>
    </w:p>
    <w:p w:rsidR="002E75E7" w:rsidRPr="002E75E7" w:rsidRDefault="002E75E7" w:rsidP="002E75E7">
      <w:pPr>
        <w:pStyle w:val="Default"/>
        <w:jc w:val="both"/>
        <w:rPr>
          <w:rFonts w:ascii="Times New Roman" w:hAnsi="Times New Roman" w:cs="Times New Roman"/>
          <w:lang w:val="fr-CH"/>
        </w:rPr>
      </w:pPr>
    </w:p>
    <w:p w:rsidR="002E75E7" w:rsidRPr="002E75E7" w:rsidRDefault="002E75E7" w:rsidP="002E75E7">
      <w:pPr>
        <w:pStyle w:val="Default"/>
        <w:jc w:val="both"/>
        <w:rPr>
          <w:rFonts w:ascii="Times New Roman" w:hAnsi="Times New Roman" w:cs="Times New Roman"/>
          <w:lang w:val="fr-CH"/>
        </w:rPr>
      </w:pPr>
      <w:r w:rsidRPr="002E75E7">
        <w:rPr>
          <w:rFonts w:ascii="Times New Roman" w:hAnsi="Times New Roman" w:cs="Times New Roman"/>
          <w:b/>
          <w:bCs/>
          <w:lang w:val="fr-CH"/>
        </w:rPr>
        <w:t xml:space="preserve">Article 36.- </w:t>
      </w:r>
      <w:r w:rsidRPr="002E75E7">
        <w:rPr>
          <w:rFonts w:ascii="Times New Roman" w:hAnsi="Times New Roman" w:cs="Times New Roman"/>
          <w:lang w:val="fr-CH"/>
        </w:rPr>
        <w:t xml:space="preserve">N’est pas pénalement responsable la personne qui justifie avoir cru, par une erreur sur le droit qu’elle n’était pas en mesure d’éviter, pouvoir légitimement accomplir l’acte. </w:t>
      </w:r>
    </w:p>
    <w:p w:rsidR="002E75E7" w:rsidRPr="002E75E7" w:rsidRDefault="002E75E7" w:rsidP="002E75E7">
      <w:pPr>
        <w:pStyle w:val="Default"/>
        <w:jc w:val="both"/>
        <w:rPr>
          <w:rFonts w:ascii="Times New Roman" w:hAnsi="Times New Roman" w:cs="Times New Roman"/>
          <w:lang w:val="fr-CH"/>
        </w:rPr>
      </w:pPr>
    </w:p>
    <w:p w:rsidR="002E75E7" w:rsidRPr="002E75E7" w:rsidRDefault="002E75E7" w:rsidP="002E75E7">
      <w:pPr>
        <w:pStyle w:val="Default"/>
        <w:jc w:val="both"/>
        <w:rPr>
          <w:rFonts w:ascii="Times New Roman" w:hAnsi="Times New Roman" w:cs="Times New Roman"/>
          <w:lang w:val="fr-CH"/>
        </w:rPr>
      </w:pPr>
      <w:r w:rsidRPr="002E75E7">
        <w:rPr>
          <w:rFonts w:ascii="Times New Roman" w:hAnsi="Times New Roman" w:cs="Times New Roman"/>
          <w:b/>
          <w:bCs/>
          <w:lang w:val="fr-CH"/>
        </w:rPr>
        <w:t xml:space="preserve">Article 37.- </w:t>
      </w:r>
      <w:r w:rsidRPr="002E75E7">
        <w:rPr>
          <w:rFonts w:ascii="Times New Roman" w:hAnsi="Times New Roman" w:cs="Times New Roman"/>
          <w:lang w:val="fr-CH"/>
        </w:rPr>
        <w:t xml:space="preserve">N’est pas pénalement responsable la personne qui accomplit un acte prescrit ou autorisé par des dispositions législatives ou réglementaires. </w:t>
      </w:r>
    </w:p>
    <w:p w:rsidR="002E75E7" w:rsidRPr="002E75E7" w:rsidRDefault="002E75E7" w:rsidP="002E75E7">
      <w:pPr>
        <w:pStyle w:val="Default"/>
        <w:ind w:firstLine="720"/>
        <w:jc w:val="both"/>
        <w:rPr>
          <w:rFonts w:ascii="Times New Roman" w:hAnsi="Times New Roman" w:cs="Times New Roman"/>
          <w:lang w:val="fr-CH"/>
        </w:rPr>
      </w:pPr>
      <w:r w:rsidRPr="002E75E7">
        <w:rPr>
          <w:rFonts w:ascii="Times New Roman" w:hAnsi="Times New Roman" w:cs="Times New Roman"/>
          <w:lang w:val="fr-CH"/>
        </w:rPr>
        <w:t xml:space="preserve">N’est pas pénalement responsable la personne qui accomplit un acte commandé par l’autorité légitime, sauf si cet acte est manifestement illégal. </w:t>
      </w:r>
    </w:p>
    <w:p w:rsidR="002E75E7" w:rsidRPr="002E75E7" w:rsidRDefault="002E75E7" w:rsidP="002E75E7">
      <w:pPr>
        <w:pStyle w:val="Default"/>
        <w:jc w:val="both"/>
        <w:rPr>
          <w:rFonts w:ascii="Times New Roman" w:hAnsi="Times New Roman" w:cs="Times New Roman"/>
          <w:lang w:val="fr-CH"/>
        </w:rPr>
      </w:pPr>
    </w:p>
    <w:p w:rsidR="002E75E7" w:rsidRPr="002E75E7" w:rsidRDefault="002E75E7" w:rsidP="002E75E7">
      <w:pPr>
        <w:pStyle w:val="Default"/>
        <w:jc w:val="both"/>
        <w:rPr>
          <w:rFonts w:ascii="Times New Roman" w:hAnsi="Times New Roman" w:cs="Times New Roman"/>
          <w:lang w:val="fr-CH"/>
        </w:rPr>
      </w:pPr>
      <w:r w:rsidRPr="002E75E7">
        <w:rPr>
          <w:rFonts w:ascii="Times New Roman" w:hAnsi="Times New Roman" w:cs="Times New Roman"/>
          <w:b/>
          <w:bCs/>
          <w:lang w:val="fr-CH"/>
        </w:rPr>
        <w:t xml:space="preserve">Article 38.- </w:t>
      </w:r>
      <w:r w:rsidRPr="002E75E7">
        <w:rPr>
          <w:rFonts w:ascii="Times New Roman" w:hAnsi="Times New Roman" w:cs="Times New Roman"/>
          <w:lang w:val="fr-CH"/>
        </w:rPr>
        <w:t xml:space="preserve">N’est pas pénalement responsable la personne qui, devant une atteinte injustifiée envers elle-même ou autrui, accomplit, dans le même temps, un acte commandé par la nécessité de la légitime défense d’elle-même ou d’autrui, sauf s’il y a disproportion entre les moyens de défense employés et la gravité de l’atteinte. </w:t>
      </w:r>
    </w:p>
    <w:p w:rsidR="002E75E7" w:rsidRPr="002E75E7" w:rsidRDefault="002E75E7" w:rsidP="002E75E7">
      <w:pPr>
        <w:pStyle w:val="Default"/>
        <w:ind w:firstLine="720"/>
        <w:jc w:val="both"/>
        <w:rPr>
          <w:rFonts w:ascii="Times New Roman" w:hAnsi="Times New Roman" w:cs="Times New Roman"/>
          <w:lang w:val="fr-CH"/>
        </w:rPr>
      </w:pPr>
      <w:r w:rsidRPr="002E75E7">
        <w:rPr>
          <w:rFonts w:ascii="Times New Roman" w:hAnsi="Times New Roman" w:cs="Times New Roman"/>
          <w:lang w:val="fr-CH"/>
        </w:rPr>
        <w:t xml:space="preserve">N’est pas pénalement responsable la personne qui, pour interrompre l’exécution d’un crime ou d’un délit contre un bien, accomplit un acte de défense, autre qu’un homicide volontaire, lorsque cet acte est strictement nécessaire au but poursuivi dès lors que les moyens employés sont proportionnés à la gravité de l’infraction. </w:t>
      </w:r>
    </w:p>
    <w:p w:rsidR="002E75E7" w:rsidRPr="002E75E7" w:rsidRDefault="002E75E7" w:rsidP="002E75E7">
      <w:pPr>
        <w:pStyle w:val="Default"/>
        <w:jc w:val="both"/>
        <w:rPr>
          <w:rFonts w:ascii="Times New Roman" w:hAnsi="Times New Roman" w:cs="Times New Roman"/>
          <w:b/>
          <w:bCs/>
          <w:lang w:val="fr-CH"/>
        </w:rPr>
      </w:pPr>
    </w:p>
    <w:p w:rsidR="002E75E7" w:rsidRPr="002E75E7" w:rsidRDefault="002E75E7" w:rsidP="002E75E7">
      <w:pPr>
        <w:pStyle w:val="Default"/>
        <w:jc w:val="both"/>
        <w:rPr>
          <w:rFonts w:ascii="Times New Roman" w:hAnsi="Times New Roman" w:cs="Times New Roman"/>
          <w:lang w:val="fr-CH"/>
        </w:rPr>
      </w:pPr>
      <w:r w:rsidRPr="002E75E7">
        <w:rPr>
          <w:rFonts w:ascii="Times New Roman" w:hAnsi="Times New Roman" w:cs="Times New Roman"/>
          <w:b/>
          <w:bCs/>
          <w:lang w:val="fr-CH"/>
        </w:rPr>
        <w:t xml:space="preserve">Article 39.- </w:t>
      </w:r>
      <w:r w:rsidRPr="002E75E7">
        <w:rPr>
          <w:rFonts w:ascii="Times New Roman" w:hAnsi="Times New Roman" w:cs="Times New Roman"/>
          <w:lang w:val="fr-CH"/>
        </w:rPr>
        <w:t xml:space="preserve">Est présumée avoir agi en état de légitime défense la personne qui accomplit </w:t>
      </w:r>
      <w:proofErr w:type="gramStart"/>
      <w:r w:rsidRPr="002E75E7">
        <w:rPr>
          <w:rFonts w:ascii="Times New Roman" w:hAnsi="Times New Roman" w:cs="Times New Roman"/>
          <w:lang w:val="fr-CH"/>
        </w:rPr>
        <w:t>l’acte:</w:t>
      </w:r>
      <w:proofErr w:type="gramEnd"/>
      <w:r w:rsidRPr="002E75E7">
        <w:rPr>
          <w:rFonts w:ascii="Times New Roman" w:hAnsi="Times New Roman" w:cs="Times New Roman"/>
          <w:lang w:val="fr-CH"/>
        </w:rPr>
        <w:t xml:space="preserve"> </w:t>
      </w:r>
    </w:p>
    <w:p w:rsidR="002E75E7" w:rsidRPr="002E75E7" w:rsidRDefault="002E75E7" w:rsidP="002E75E7">
      <w:pPr>
        <w:pStyle w:val="Default"/>
        <w:ind w:firstLine="720"/>
        <w:jc w:val="both"/>
        <w:rPr>
          <w:rFonts w:ascii="Times New Roman" w:hAnsi="Times New Roman" w:cs="Times New Roman"/>
          <w:lang w:val="fr-CH"/>
        </w:rPr>
      </w:pPr>
      <w:r w:rsidRPr="002E75E7">
        <w:rPr>
          <w:rFonts w:ascii="Times New Roman" w:hAnsi="Times New Roman" w:cs="Times New Roman"/>
          <w:lang w:val="fr-CH"/>
        </w:rPr>
        <w:lastRenderedPageBreak/>
        <w:t xml:space="preserve">1º pour repousser, de nuit, l’entrée par effraction, escalade, violence ou ruse dans un lieu </w:t>
      </w:r>
      <w:proofErr w:type="gramStart"/>
      <w:r w:rsidRPr="002E75E7">
        <w:rPr>
          <w:rFonts w:ascii="Times New Roman" w:hAnsi="Times New Roman" w:cs="Times New Roman"/>
          <w:lang w:val="fr-CH"/>
        </w:rPr>
        <w:t>habité;</w:t>
      </w:r>
      <w:proofErr w:type="gramEnd"/>
      <w:r w:rsidRPr="002E75E7">
        <w:rPr>
          <w:rFonts w:ascii="Times New Roman" w:hAnsi="Times New Roman" w:cs="Times New Roman"/>
          <w:lang w:val="fr-CH"/>
        </w:rPr>
        <w:t xml:space="preserve"> </w:t>
      </w:r>
    </w:p>
    <w:p w:rsidR="002E75E7" w:rsidRPr="002E75E7" w:rsidRDefault="002E75E7" w:rsidP="002E75E7">
      <w:pPr>
        <w:pStyle w:val="Default"/>
        <w:ind w:firstLine="720"/>
        <w:jc w:val="both"/>
        <w:rPr>
          <w:rFonts w:ascii="Times New Roman" w:hAnsi="Times New Roman" w:cs="Times New Roman"/>
          <w:lang w:val="fr-CH"/>
        </w:rPr>
      </w:pPr>
      <w:r w:rsidRPr="002E75E7">
        <w:rPr>
          <w:rFonts w:ascii="Times New Roman" w:hAnsi="Times New Roman" w:cs="Times New Roman"/>
          <w:lang w:val="fr-CH"/>
        </w:rPr>
        <w:t>2º pour se défendre contre les auteurs de vols, de viols, de séquestration ou de pillages exécutés avec violence.</w:t>
      </w:r>
    </w:p>
    <w:p w:rsidR="002E75E7" w:rsidRPr="002E75E7" w:rsidRDefault="002E75E7" w:rsidP="002E75E7">
      <w:pPr>
        <w:pStyle w:val="Default"/>
        <w:ind w:firstLine="720"/>
        <w:jc w:val="both"/>
        <w:rPr>
          <w:rFonts w:ascii="Times New Roman" w:hAnsi="Times New Roman" w:cs="Times New Roman"/>
          <w:lang w:val="fr-CH"/>
        </w:rPr>
      </w:pPr>
    </w:p>
    <w:p w:rsidR="00437F14" w:rsidRDefault="002E75E7" w:rsidP="002E75E7">
      <w:pPr>
        <w:jc w:val="both"/>
        <w:rPr>
          <w:rFonts w:ascii="Times New Roman" w:hAnsi="Times New Roman" w:cs="Times New Roman"/>
          <w:sz w:val="24"/>
          <w:szCs w:val="24"/>
          <w:lang w:val="fr-CH"/>
        </w:rPr>
      </w:pPr>
      <w:r w:rsidRPr="002E75E7">
        <w:rPr>
          <w:rFonts w:ascii="Times New Roman" w:hAnsi="Times New Roman" w:cs="Times New Roman"/>
          <w:b/>
          <w:bCs/>
          <w:sz w:val="24"/>
          <w:szCs w:val="24"/>
          <w:lang w:val="fr-CH"/>
        </w:rPr>
        <w:t xml:space="preserve">Article 40.- </w:t>
      </w:r>
      <w:r w:rsidRPr="002E75E7">
        <w:rPr>
          <w:rFonts w:ascii="Times New Roman" w:hAnsi="Times New Roman" w:cs="Times New Roman"/>
          <w:sz w:val="24"/>
          <w:szCs w:val="24"/>
          <w:lang w:val="fr-CH"/>
        </w:rPr>
        <w:t>N’est pas pénalement responsable la personne qui, face à un danger actuel ou imminent qui menace elle-même, autrui ou un bien, accomplit un acte nécessaire à la sauvegarde de la personne ou du bien, sauf s’il y a disproportion entre les moyens employés et la gravité de la menace.</w:t>
      </w:r>
    </w:p>
    <w:p w:rsidR="005159AA" w:rsidRDefault="005159AA" w:rsidP="002E75E7">
      <w:pPr>
        <w:jc w:val="both"/>
        <w:rPr>
          <w:rFonts w:ascii="Times New Roman" w:hAnsi="Times New Roman" w:cs="Times New Roman"/>
          <w:sz w:val="24"/>
          <w:szCs w:val="24"/>
          <w:lang w:val="fr-CH"/>
        </w:rPr>
      </w:pPr>
    </w:p>
    <w:p w:rsidR="005159AA" w:rsidRPr="005159AA" w:rsidRDefault="005159AA" w:rsidP="005159AA">
      <w:pPr>
        <w:pStyle w:val="Default"/>
        <w:rPr>
          <w:rFonts w:ascii="Times New Roman" w:hAnsi="Times New Roman" w:cs="Times New Roman"/>
          <w:bCs/>
          <w:lang w:val="fr-CH"/>
        </w:rPr>
      </w:pPr>
      <w:r w:rsidRPr="002E75E7">
        <w:rPr>
          <w:rFonts w:ascii="Times New Roman" w:hAnsi="Times New Roman" w:cs="Times New Roman"/>
          <w:bCs/>
          <w:lang w:val="fr-CH"/>
        </w:rPr>
        <w:t>[…]</w:t>
      </w:r>
      <w:bookmarkStart w:id="0" w:name="_GoBack"/>
      <w:bookmarkEnd w:id="0"/>
    </w:p>
    <w:sectPr w:rsidR="005159AA" w:rsidRPr="005159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5E7"/>
    <w:rsid w:val="002E75E7"/>
    <w:rsid w:val="00437F14"/>
    <w:rsid w:val="005159AA"/>
    <w:rsid w:val="00B46D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7F642"/>
  <w15:chartTrackingRefBased/>
  <w15:docId w15:val="{12DE670C-E850-4A6F-B9B8-1FF42844E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E75E7"/>
    <w:pPr>
      <w:autoSpaceDE w:val="0"/>
      <w:autoSpaceDN w:val="0"/>
      <w:adjustRightInd w:val="0"/>
      <w:spacing w:after="0" w:line="240" w:lineRule="auto"/>
    </w:pPr>
    <w:rPr>
      <w:rFonts w:ascii="Georgia" w:hAnsi="Georgia" w:cs="Georg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A7BDC1-C194-429E-B4B1-1BDE7F7DBA63}"/>
</file>

<file path=customXml/itemProps2.xml><?xml version="1.0" encoding="utf-8"?>
<ds:datastoreItem xmlns:ds="http://schemas.openxmlformats.org/officeDocument/2006/customXml" ds:itemID="{02CB5479-47AE-4507-A150-510509E44B79}"/>
</file>

<file path=customXml/itemProps3.xml><?xml version="1.0" encoding="utf-8"?>
<ds:datastoreItem xmlns:ds="http://schemas.openxmlformats.org/officeDocument/2006/customXml" ds:itemID="{CC3D4D52-28C9-4CDE-A6EB-08CC73220E75}"/>
</file>

<file path=docProps/app.xml><?xml version="1.0" encoding="utf-8"?>
<Properties xmlns="http://schemas.openxmlformats.org/officeDocument/2006/extended-properties" xmlns:vt="http://schemas.openxmlformats.org/officeDocument/2006/docPropsVTypes">
  <Template>Normal</Template>
  <TotalTime>6</TotalTime>
  <Pages>2</Pages>
  <Words>399</Words>
  <Characters>2277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Etienne Chénier-Laflèche</dc:creator>
  <cp:keywords/>
  <dc:description/>
  <cp:lastModifiedBy>Etienne Chénier-Laflèche</cp:lastModifiedBy>
  <cp:revision>2</cp:revision>
  <dcterms:created xsi:type="dcterms:W3CDTF">2018-01-29T11:03:00Z</dcterms:created>
  <dcterms:modified xsi:type="dcterms:W3CDTF">2018-01-29T11:15:00Z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