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2969EF" w14:textId="4FE64C71" w:rsidR="002E5F76" w:rsidRPr="00727862" w:rsidRDefault="00425DEE" w:rsidP="00425DEE">
      <w:pPr>
        <w:spacing w:after="120"/>
        <w:rPr>
          <w:rFonts w:ascii="Times New Roman" w:eastAsia="Times New Roman" w:hAnsi="Times New Roman" w:cs="Times New Roman"/>
          <w:b/>
          <w:sz w:val="44"/>
          <w:szCs w:val="44"/>
        </w:rPr>
      </w:pPr>
      <w:bookmarkStart w:id="0" w:name="_GoBack"/>
      <w:bookmarkEnd w:id="0"/>
      <w:r w:rsidRPr="00727862">
        <w:rPr>
          <w:rFonts w:ascii="Times New Roman" w:eastAsia="Times New Roman" w:hAnsi="Times New Roman" w:cs="Times New Roman"/>
          <w:noProof/>
          <w:sz w:val="44"/>
          <w:szCs w:val="44"/>
          <w:lang w:val="en-GB" w:eastAsia="en-GB"/>
        </w:rPr>
        <w:drawing>
          <wp:anchor distT="0" distB="0" distL="114300" distR="114300" simplePos="0" relativeHeight="251658240" behindDoc="0" locked="0" layoutInCell="1" allowOverlap="1" wp14:anchorId="61991422" wp14:editId="48A640D5">
            <wp:simplePos x="0" y="0"/>
            <wp:positionH relativeFrom="margin">
              <wp:align>right</wp:align>
            </wp:positionH>
            <wp:positionV relativeFrom="margin">
              <wp:align>top</wp:align>
            </wp:positionV>
            <wp:extent cx="1098550" cy="1028700"/>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9177" cy="1028700"/>
                    </a:xfrm>
                    <a:prstGeom prst="rect">
                      <a:avLst/>
                    </a:prstGeom>
                  </pic:spPr>
                </pic:pic>
              </a:graphicData>
            </a:graphic>
            <wp14:sizeRelH relativeFrom="margin">
              <wp14:pctWidth>0</wp14:pctWidth>
            </wp14:sizeRelH>
            <wp14:sizeRelV relativeFrom="margin">
              <wp14:pctHeight>0</wp14:pctHeight>
            </wp14:sizeRelV>
          </wp:anchor>
        </w:drawing>
      </w:r>
      <w:r w:rsidRPr="00727862">
        <w:rPr>
          <w:rFonts w:ascii="Times New Roman" w:eastAsia="Times New Roman" w:hAnsi="Times New Roman" w:cs="Times New Roman"/>
          <w:b/>
          <w:sz w:val="44"/>
          <w:szCs w:val="44"/>
        </w:rPr>
        <w:t xml:space="preserve">Ending family violence in </w:t>
      </w:r>
      <w:r w:rsidR="00F13827">
        <w:rPr>
          <w:rFonts w:ascii="Times New Roman" w:eastAsia="Times New Roman" w:hAnsi="Times New Roman" w:cs="Times New Roman"/>
          <w:b/>
          <w:sz w:val="44"/>
          <w:szCs w:val="44"/>
        </w:rPr>
        <w:t>Switzerland</w:t>
      </w:r>
      <w:r w:rsidRPr="00727862">
        <w:rPr>
          <w:rFonts w:ascii="Times New Roman" w:eastAsia="Times New Roman" w:hAnsi="Times New Roman" w:cs="Times New Roman"/>
          <w:b/>
          <w:sz w:val="44"/>
          <w:szCs w:val="44"/>
        </w:rPr>
        <w:t xml:space="preserve"> – </w:t>
      </w:r>
      <w:r w:rsidR="000565BC">
        <w:rPr>
          <w:rFonts w:ascii="Times New Roman" w:eastAsia="Times New Roman" w:hAnsi="Times New Roman" w:cs="Times New Roman"/>
          <w:b/>
          <w:sz w:val="44"/>
          <w:szCs w:val="44"/>
        </w:rPr>
        <w:t>challenging</w:t>
      </w:r>
      <w:r w:rsidRPr="00727862">
        <w:rPr>
          <w:rFonts w:ascii="Times New Roman" w:eastAsia="Times New Roman" w:hAnsi="Times New Roman" w:cs="Times New Roman"/>
          <w:b/>
          <w:sz w:val="44"/>
          <w:szCs w:val="44"/>
        </w:rPr>
        <w:t xml:space="preserve"> physical punishment of girls and boys</w:t>
      </w:r>
    </w:p>
    <w:p w14:paraId="66D1B42A" w14:textId="77777777" w:rsidR="00425DEE" w:rsidRDefault="00425DEE" w:rsidP="00425DEE">
      <w:pPr>
        <w:spacing w:after="120"/>
        <w:rPr>
          <w:rFonts w:ascii="Times New Roman" w:eastAsia="Times New Roman" w:hAnsi="Times New Roman" w:cs="Times New Roman"/>
          <w:b/>
          <w:sz w:val="24"/>
          <w:szCs w:val="24"/>
        </w:rPr>
      </w:pPr>
      <w:r w:rsidRPr="00425DEE">
        <w:rPr>
          <w:rFonts w:ascii="Times New Roman" w:eastAsia="Times New Roman" w:hAnsi="Times New Roman" w:cs="Times New Roman"/>
          <w:b/>
          <w:sz w:val="24"/>
          <w:szCs w:val="24"/>
        </w:rPr>
        <w:t xml:space="preserve">Information for the Committee on the Elimination of Discrimination Against </w:t>
      </w:r>
      <w:r w:rsidR="005677EF">
        <w:rPr>
          <w:rFonts w:ascii="Times New Roman" w:eastAsia="Times New Roman" w:hAnsi="Times New Roman" w:cs="Times New Roman"/>
          <w:b/>
          <w:sz w:val="24"/>
          <w:szCs w:val="24"/>
        </w:rPr>
        <w:br/>
      </w:r>
      <w:r w:rsidRPr="00425DEE">
        <w:rPr>
          <w:rFonts w:ascii="Times New Roman" w:eastAsia="Times New Roman" w:hAnsi="Times New Roman" w:cs="Times New Roman"/>
          <w:b/>
          <w:sz w:val="24"/>
          <w:szCs w:val="24"/>
        </w:rPr>
        <w:t>Women</w:t>
      </w:r>
      <w:r w:rsidR="002A4484">
        <w:rPr>
          <w:rFonts w:ascii="Times New Roman" w:eastAsia="Times New Roman" w:hAnsi="Times New Roman" w:cs="Times New Roman"/>
          <w:b/>
          <w:sz w:val="24"/>
          <w:szCs w:val="24"/>
        </w:rPr>
        <w:t>, Pre-Sessional Working Group for the 65</w:t>
      </w:r>
      <w:r w:rsidR="002A4484" w:rsidRPr="002A4484">
        <w:rPr>
          <w:rFonts w:ascii="Times New Roman" w:eastAsia="Times New Roman" w:hAnsi="Times New Roman" w:cs="Times New Roman"/>
          <w:b/>
          <w:sz w:val="24"/>
          <w:szCs w:val="24"/>
          <w:vertAlign w:val="superscript"/>
        </w:rPr>
        <w:t>th</w:t>
      </w:r>
      <w:r w:rsidR="002A4484">
        <w:rPr>
          <w:rFonts w:ascii="Times New Roman" w:eastAsia="Times New Roman" w:hAnsi="Times New Roman" w:cs="Times New Roman"/>
          <w:b/>
          <w:sz w:val="24"/>
          <w:szCs w:val="24"/>
        </w:rPr>
        <w:t xml:space="preserve"> session,</w:t>
      </w:r>
      <w:r w:rsidR="005677EF">
        <w:rPr>
          <w:rFonts w:ascii="Times New Roman" w:eastAsia="Times New Roman" w:hAnsi="Times New Roman" w:cs="Times New Roman"/>
          <w:b/>
          <w:sz w:val="24"/>
          <w:szCs w:val="24"/>
        </w:rPr>
        <w:t xml:space="preserve"> </w:t>
      </w:r>
      <w:r w:rsidRPr="00425DEE">
        <w:rPr>
          <w:rFonts w:ascii="Times New Roman" w:eastAsia="Times New Roman" w:hAnsi="Times New Roman" w:cs="Times New Roman"/>
          <w:b/>
          <w:sz w:val="24"/>
          <w:szCs w:val="24"/>
        </w:rPr>
        <w:t>from the Global Initiative to End All Corporal Punishment of Children (</w:t>
      </w:r>
      <w:hyperlink r:id="rId10" w:history="1">
        <w:r w:rsidRPr="00425DEE">
          <w:rPr>
            <w:rStyle w:val="Hyperlink"/>
            <w:rFonts w:ascii="Times New Roman" w:eastAsia="Times New Roman" w:hAnsi="Times New Roman" w:cs="Times New Roman"/>
            <w:b/>
            <w:sz w:val="24"/>
            <w:szCs w:val="24"/>
          </w:rPr>
          <w:t>www.endcorporalpunishment.org</w:t>
        </w:r>
      </w:hyperlink>
      <w:r w:rsidRPr="00425D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0565BC">
        <w:rPr>
          <w:rFonts w:ascii="Times New Roman" w:eastAsia="Times New Roman" w:hAnsi="Times New Roman" w:cs="Times New Roman"/>
          <w:b/>
          <w:sz w:val="24"/>
          <w:szCs w:val="24"/>
        </w:rPr>
        <w:t>January 2016</w:t>
      </w:r>
    </w:p>
    <w:p w14:paraId="15F98DE6" w14:textId="77777777" w:rsidR="003866C0" w:rsidRDefault="003866C0" w:rsidP="00425DEE">
      <w:pPr>
        <w:pBdr>
          <w:bottom w:val="single" w:sz="6" w:space="1" w:color="auto"/>
        </w:pBdr>
        <w:spacing w:after="120"/>
        <w:rPr>
          <w:rFonts w:ascii="Times New Roman" w:eastAsia="Times New Roman" w:hAnsi="Times New Roman" w:cs="Times New Roman"/>
          <w:b/>
          <w:sz w:val="24"/>
          <w:szCs w:val="24"/>
        </w:rPr>
      </w:pPr>
    </w:p>
    <w:p w14:paraId="47A237B8" w14:textId="77777777" w:rsidR="00286205" w:rsidRDefault="00286205" w:rsidP="00425DEE">
      <w:pPr>
        <w:pBdr>
          <w:bottom w:val="single" w:sz="6" w:space="1" w:color="auto"/>
        </w:pBdr>
        <w:spacing w:after="120"/>
        <w:rPr>
          <w:rFonts w:ascii="Times New Roman" w:eastAsia="Times New Roman" w:hAnsi="Times New Roman" w:cs="Times New Roman"/>
          <w:b/>
          <w:sz w:val="24"/>
          <w:szCs w:val="24"/>
        </w:rPr>
      </w:pPr>
    </w:p>
    <w:p w14:paraId="21C5647B" w14:textId="6CE6ED6C" w:rsidR="00FA74E2" w:rsidRPr="003866C0" w:rsidRDefault="00727862" w:rsidP="00425DEE">
      <w:pPr>
        <w:spacing w:after="120"/>
        <w:rPr>
          <w:rFonts w:ascii="Times New Roman" w:eastAsia="Times New Roman" w:hAnsi="Times New Roman" w:cs="Times New Roman"/>
          <w:b/>
          <w:sz w:val="30"/>
          <w:szCs w:val="30"/>
        </w:rPr>
      </w:pPr>
      <w:r w:rsidRPr="003866C0">
        <w:rPr>
          <w:rFonts w:ascii="Times New Roman" w:eastAsia="Times New Roman" w:hAnsi="Times New Roman" w:cs="Times New Roman"/>
          <w:b/>
          <w:sz w:val="30"/>
          <w:szCs w:val="30"/>
        </w:rPr>
        <w:t>Introduction: f</w:t>
      </w:r>
      <w:r w:rsidR="00FA74E2" w:rsidRPr="003866C0">
        <w:rPr>
          <w:rFonts w:ascii="Times New Roman" w:eastAsia="Times New Roman" w:hAnsi="Times New Roman" w:cs="Times New Roman"/>
          <w:b/>
          <w:sz w:val="30"/>
          <w:szCs w:val="30"/>
        </w:rPr>
        <w:t>amily violence</w:t>
      </w:r>
      <w:r w:rsidR="002A4484">
        <w:rPr>
          <w:rFonts w:ascii="Times New Roman" w:eastAsia="Times New Roman" w:hAnsi="Times New Roman" w:cs="Times New Roman"/>
          <w:b/>
          <w:sz w:val="30"/>
          <w:szCs w:val="30"/>
        </w:rPr>
        <w:t xml:space="preserve"> </w:t>
      </w:r>
      <w:r w:rsidR="00FA74E2" w:rsidRPr="003866C0">
        <w:rPr>
          <w:rFonts w:ascii="Times New Roman" w:eastAsia="Times New Roman" w:hAnsi="Times New Roman" w:cs="Times New Roman"/>
          <w:b/>
          <w:sz w:val="30"/>
          <w:szCs w:val="30"/>
        </w:rPr>
        <w:t xml:space="preserve">in </w:t>
      </w:r>
      <w:r w:rsidR="00F13827">
        <w:rPr>
          <w:rFonts w:ascii="Times New Roman" w:eastAsia="Times New Roman" w:hAnsi="Times New Roman" w:cs="Times New Roman"/>
          <w:b/>
          <w:sz w:val="30"/>
          <w:szCs w:val="30"/>
        </w:rPr>
        <w:t>Switzerland</w:t>
      </w:r>
      <w:r w:rsidR="00FA74E2" w:rsidRPr="003866C0">
        <w:rPr>
          <w:rFonts w:ascii="Times New Roman" w:eastAsia="Times New Roman" w:hAnsi="Times New Roman" w:cs="Times New Roman"/>
          <w:b/>
          <w:sz w:val="30"/>
          <w:szCs w:val="30"/>
        </w:rPr>
        <w:t xml:space="preserve"> and CEDAW’s examination of</w:t>
      </w:r>
      <w:r w:rsidR="005C211E" w:rsidRPr="003866C0">
        <w:rPr>
          <w:rFonts w:ascii="Times New Roman" w:eastAsia="Times New Roman" w:hAnsi="Times New Roman" w:cs="Times New Roman"/>
          <w:b/>
          <w:sz w:val="30"/>
          <w:szCs w:val="30"/>
        </w:rPr>
        <w:t xml:space="preserve"> the </w:t>
      </w:r>
      <w:r w:rsidR="00F13827">
        <w:rPr>
          <w:rFonts w:ascii="Times New Roman" w:eastAsia="Times New Roman" w:hAnsi="Times New Roman" w:cs="Times New Roman"/>
          <w:b/>
          <w:sz w:val="30"/>
          <w:szCs w:val="30"/>
        </w:rPr>
        <w:t>fourth/fifth</w:t>
      </w:r>
      <w:r w:rsidR="0065239D">
        <w:rPr>
          <w:rFonts w:ascii="Times New Roman" w:eastAsia="Times New Roman" w:hAnsi="Times New Roman" w:cs="Times New Roman"/>
          <w:b/>
          <w:sz w:val="30"/>
          <w:szCs w:val="30"/>
        </w:rPr>
        <w:t xml:space="preserve"> </w:t>
      </w:r>
      <w:r w:rsidR="005C211E" w:rsidRPr="003866C0">
        <w:rPr>
          <w:rFonts w:ascii="Times New Roman" w:eastAsia="Times New Roman" w:hAnsi="Times New Roman" w:cs="Times New Roman"/>
          <w:b/>
          <w:sz w:val="30"/>
          <w:szCs w:val="30"/>
        </w:rPr>
        <w:t>state party report</w:t>
      </w:r>
    </w:p>
    <w:p w14:paraId="049D0D58" w14:textId="4421882C" w:rsidR="00856996" w:rsidRPr="00286205" w:rsidRDefault="00856996" w:rsidP="00286205">
      <w:pPr>
        <w:spacing w:after="120"/>
        <w:rPr>
          <w:rFonts w:ascii="Times New Roman" w:eastAsia="Times New Roman" w:hAnsi="Times New Roman" w:cs="Times New Roman"/>
          <w:sz w:val="26"/>
          <w:szCs w:val="26"/>
        </w:rPr>
      </w:pPr>
      <w:r w:rsidRPr="00286205">
        <w:rPr>
          <w:rFonts w:ascii="Times New Roman" w:eastAsia="Times New Roman" w:hAnsi="Times New Roman" w:cs="Times New Roman"/>
          <w:sz w:val="26"/>
          <w:szCs w:val="26"/>
        </w:rPr>
        <w:t>Legal p</w:t>
      </w:r>
      <w:r w:rsidRPr="00286205">
        <w:rPr>
          <w:rFonts w:ascii="Times New Roman" w:eastAsia="Times New Roman" w:hAnsi="Times New Roman" w:cs="Times New Roman"/>
          <w:color w:val="000000" w:themeColor="text1"/>
          <w:sz w:val="26"/>
          <w:szCs w:val="26"/>
        </w:rPr>
        <w:t>rotection from domestic violence in Swiss law is provided for in the Federal Penal Code and reflected in various laws at cantonal level.</w:t>
      </w:r>
      <w:r w:rsidRPr="00286205">
        <w:rPr>
          <w:rStyle w:val="FootnoteReference"/>
          <w:rFonts w:ascii="Times New Roman" w:eastAsia="Times New Roman" w:hAnsi="Times New Roman" w:cs="Times New Roman"/>
          <w:color w:val="000000" w:themeColor="text1"/>
          <w:sz w:val="26"/>
          <w:szCs w:val="26"/>
        </w:rPr>
        <w:footnoteReference w:id="1"/>
      </w:r>
      <w:r w:rsidRPr="00286205">
        <w:rPr>
          <w:rFonts w:ascii="Times New Roman" w:eastAsia="Times New Roman" w:hAnsi="Times New Roman" w:cs="Times New Roman"/>
          <w:color w:val="000000" w:themeColor="text1"/>
          <w:sz w:val="26"/>
          <w:szCs w:val="26"/>
        </w:rPr>
        <w:t xml:space="preserve"> However, the laws do not include clear prohibition of all corporal p</w:t>
      </w:r>
      <w:r w:rsidR="00286205">
        <w:rPr>
          <w:rFonts w:ascii="Times New Roman" w:eastAsia="Times New Roman" w:hAnsi="Times New Roman" w:cs="Times New Roman"/>
          <w:color w:val="000000" w:themeColor="text1"/>
          <w:sz w:val="26"/>
          <w:szCs w:val="26"/>
        </w:rPr>
        <w:t xml:space="preserve">unishment; </w:t>
      </w:r>
      <w:r w:rsidRPr="00286205">
        <w:rPr>
          <w:rFonts w:ascii="Times New Roman" w:eastAsia="Times New Roman" w:hAnsi="Times New Roman" w:cs="Times New Roman"/>
          <w:color w:val="000000" w:themeColor="text1"/>
          <w:sz w:val="26"/>
          <w:szCs w:val="26"/>
        </w:rPr>
        <w:t>a “right of correction”</w:t>
      </w:r>
      <w:r w:rsidR="00286205">
        <w:rPr>
          <w:rFonts w:ascii="Times New Roman" w:eastAsia="Times New Roman" w:hAnsi="Times New Roman" w:cs="Times New Roman"/>
          <w:color w:val="000000" w:themeColor="text1"/>
          <w:sz w:val="26"/>
          <w:szCs w:val="26"/>
        </w:rPr>
        <w:t xml:space="preserve"> is </w:t>
      </w:r>
      <w:proofErr w:type="spellStart"/>
      <w:r w:rsidR="00286205">
        <w:rPr>
          <w:rFonts w:ascii="Times New Roman" w:eastAsia="Times New Roman" w:hAnsi="Times New Roman" w:cs="Times New Roman"/>
          <w:color w:val="000000" w:themeColor="text1"/>
          <w:sz w:val="26"/>
          <w:szCs w:val="26"/>
        </w:rPr>
        <w:t>recognised</w:t>
      </w:r>
      <w:proofErr w:type="spellEnd"/>
      <w:r w:rsidRPr="00286205">
        <w:rPr>
          <w:rFonts w:ascii="Times New Roman" w:eastAsia="Times New Roman" w:hAnsi="Times New Roman" w:cs="Times New Roman"/>
          <w:color w:val="000000" w:themeColor="text1"/>
          <w:sz w:val="26"/>
          <w:szCs w:val="26"/>
        </w:rPr>
        <w:t xml:space="preserve">. Until this “right” – which underpins widespread social and legal acceptance of violent punishment of girls and boys and undermines efforts to promote zero-tolerance of domestic violence – is explicitly repealed, some level of violence will always be lawful in the home and elimination of domestic violence will remain </w:t>
      </w:r>
      <w:proofErr w:type="gramStart"/>
      <w:r w:rsidRPr="00286205">
        <w:rPr>
          <w:rFonts w:ascii="Times New Roman" w:eastAsia="Times New Roman" w:hAnsi="Times New Roman" w:cs="Times New Roman"/>
          <w:color w:val="000000" w:themeColor="text1"/>
          <w:sz w:val="26"/>
          <w:szCs w:val="26"/>
        </w:rPr>
        <w:t>an impossibility</w:t>
      </w:r>
      <w:proofErr w:type="gramEnd"/>
      <w:r w:rsidRPr="00286205">
        <w:rPr>
          <w:rFonts w:ascii="Times New Roman" w:eastAsia="Times New Roman" w:hAnsi="Times New Roman" w:cs="Times New Roman"/>
          <w:color w:val="000000" w:themeColor="text1"/>
          <w:sz w:val="26"/>
          <w:szCs w:val="26"/>
        </w:rPr>
        <w:t>.</w:t>
      </w:r>
    </w:p>
    <w:p w14:paraId="74487A7F" w14:textId="527D5901" w:rsidR="00FE12B6" w:rsidRPr="00286205" w:rsidRDefault="00FE12B6" w:rsidP="00425DEE">
      <w:pPr>
        <w:spacing w:after="120"/>
        <w:rPr>
          <w:rFonts w:ascii="Times New Roman" w:eastAsia="Times New Roman" w:hAnsi="Times New Roman" w:cs="Times New Roman"/>
          <w:b/>
          <w:sz w:val="26"/>
          <w:szCs w:val="26"/>
        </w:rPr>
      </w:pPr>
      <w:r w:rsidRPr="00286205">
        <w:rPr>
          <w:rFonts w:ascii="Times New Roman" w:eastAsia="Times New Roman" w:hAnsi="Times New Roman" w:cs="Times New Roman"/>
          <w:b/>
          <w:sz w:val="26"/>
          <w:szCs w:val="26"/>
        </w:rPr>
        <w:t xml:space="preserve">We hope the Committee on the Elimination of Discrimination </w:t>
      </w:r>
      <w:proofErr w:type="gramStart"/>
      <w:r w:rsidRPr="00286205">
        <w:rPr>
          <w:rFonts w:ascii="Times New Roman" w:eastAsia="Times New Roman" w:hAnsi="Times New Roman" w:cs="Times New Roman"/>
          <w:b/>
          <w:sz w:val="26"/>
          <w:szCs w:val="26"/>
        </w:rPr>
        <w:t>Against</w:t>
      </w:r>
      <w:proofErr w:type="gramEnd"/>
      <w:r w:rsidRPr="00286205">
        <w:rPr>
          <w:rFonts w:ascii="Times New Roman" w:eastAsia="Times New Roman" w:hAnsi="Times New Roman" w:cs="Times New Roman"/>
          <w:b/>
          <w:sz w:val="26"/>
          <w:szCs w:val="26"/>
        </w:rPr>
        <w:t xml:space="preserve"> Women will raise th</w:t>
      </w:r>
      <w:r w:rsidR="00CF3135" w:rsidRPr="00286205">
        <w:rPr>
          <w:rFonts w:ascii="Times New Roman" w:eastAsia="Times New Roman" w:hAnsi="Times New Roman" w:cs="Times New Roman"/>
          <w:b/>
          <w:sz w:val="26"/>
          <w:szCs w:val="26"/>
        </w:rPr>
        <w:t xml:space="preserve">e issue of violent punishment of girls and boys </w:t>
      </w:r>
      <w:r w:rsidRPr="00286205">
        <w:rPr>
          <w:rFonts w:ascii="Times New Roman" w:eastAsia="Times New Roman" w:hAnsi="Times New Roman" w:cs="Times New Roman"/>
          <w:b/>
          <w:sz w:val="26"/>
          <w:szCs w:val="26"/>
        </w:rPr>
        <w:t xml:space="preserve">in its examination of </w:t>
      </w:r>
      <w:r w:rsidR="00856996" w:rsidRPr="00286205">
        <w:rPr>
          <w:rFonts w:ascii="Times New Roman" w:eastAsia="Times New Roman" w:hAnsi="Times New Roman" w:cs="Times New Roman"/>
          <w:b/>
          <w:sz w:val="26"/>
          <w:szCs w:val="26"/>
        </w:rPr>
        <w:t>Switzerland</w:t>
      </w:r>
      <w:r w:rsidR="00FA74E2" w:rsidRPr="00286205">
        <w:rPr>
          <w:rFonts w:ascii="Times New Roman" w:eastAsia="Times New Roman" w:hAnsi="Times New Roman" w:cs="Times New Roman"/>
          <w:b/>
          <w:sz w:val="26"/>
          <w:szCs w:val="26"/>
        </w:rPr>
        <w:t>. In particular, we hope the Committee will:</w:t>
      </w:r>
    </w:p>
    <w:p w14:paraId="1B9050FA" w14:textId="0C98BB80" w:rsidR="002A4484" w:rsidRPr="00286205" w:rsidRDefault="002A4484" w:rsidP="002A4484">
      <w:pPr>
        <w:pStyle w:val="ListParagraph"/>
        <w:numPr>
          <w:ilvl w:val="0"/>
          <w:numId w:val="3"/>
        </w:numPr>
        <w:spacing w:after="120"/>
        <w:rPr>
          <w:rFonts w:ascii="Times New Roman" w:eastAsia="Times New Roman" w:hAnsi="Times New Roman" w:cs="Times New Roman"/>
          <w:b/>
          <w:sz w:val="26"/>
          <w:szCs w:val="26"/>
        </w:rPr>
      </w:pPr>
      <w:r w:rsidRPr="00286205">
        <w:rPr>
          <w:rFonts w:ascii="Times New Roman" w:eastAsia="Times New Roman" w:hAnsi="Times New Roman" w:cs="Times New Roman"/>
          <w:b/>
          <w:sz w:val="26"/>
          <w:szCs w:val="26"/>
        </w:rPr>
        <w:t xml:space="preserve">in its list of issues for </w:t>
      </w:r>
      <w:r w:rsidR="00286205">
        <w:rPr>
          <w:rFonts w:ascii="Times New Roman" w:eastAsia="Times New Roman" w:hAnsi="Times New Roman" w:cs="Times New Roman"/>
          <w:b/>
          <w:sz w:val="26"/>
          <w:szCs w:val="26"/>
        </w:rPr>
        <w:t>Switzerland</w:t>
      </w:r>
      <w:r w:rsidRPr="00286205">
        <w:rPr>
          <w:rFonts w:ascii="Times New Roman" w:eastAsia="Times New Roman" w:hAnsi="Times New Roman" w:cs="Times New Roman"/>
          <w:b/>
          <w:sz w:val="26"/>
          <w:szCs w:val="26"/>
        </w:rPr>
        <w:t xml:space="preserve">, ask the Government what progress is being made towards ensuring that legal protection from </w:t>
      </w:r>
      <w:r w:rsidR="00B676BC" w:rsidRPr="00286205">
        <w:rPr>
          <w:rFonts w:ascii="Times New Roman" w:eastAsia="Times New Roman" w:hAnsi="Times New Roman" w:cs="Times New Roman"/>
          <w:b/>
          <w:sz w:val="26"/>
          <w:szCs w:val="26"/>
        </w:rPr>
        <w:t xml:space="preserve">domestic </w:t>
      </w:r>
      <w:r w:rsidRPr="00286205">
        <w:rPr>
          <w:rFonts w:ascii="Times New Roman" w:eastAsia="Times New Roman" w:hAnsi="Times New Roman" w:cs="Times New Roman"/>
          <w:b/>
          <w:sz w:val="26"/>
          <w:szCs w:val="26"/>
        </w:rPr>
        <w:t xml:space="preserve">violence </w:t>
      </w:r>
      <w:r w:rsidR="00B676BC" w:rsidRPr="00286205">
        <w:rPr>
          <w:rFonts w:ascii="Times New Roman" w:eastAsia="Times New Roman" w:hAnsi="Times New Roman" w:cs="Times New Roman"/>
          <w:b/>
          <w:sz w:val="26"/>
          <w:szCs w:val="26"/>
        </w:rPr>
        <w:t>includes</w:t>
      </w:r>
      <w:r w:rsidRPr="00286205">
        <w:rPr>
          <w:rFonts w:ascii="Times New Roman" w:eastAsia="Times New Roman" w:hAnsi="Times New Roman" w:cs="Times New Roman"/>
          <w:b/>
          <w:sz w:val="26"/>
          <w:szCs w:val="26"/>
        </w:rPr>
        <w:t xml:space="preserve"> explicit </w:t>
      </w:r>
      <w:r w:rsidR="00856996" w:rsidRPr="00286205">
        <w:rPr>
          <w:rFonts w:ascii="Times New Roman" w:eastAsia="Times New Roman" w:hAnsi="Times New Roman" w:cs="Times New Roman"/>
          <w:b/>
          <w:sz w:val="26"/>
          <w:szCs w:val="26"/>
        </w:rPr>
        <w:t>repeal of the “right of correction”</w:t>
      </w:r>
      <w:r w:rsidR="00B676BC" w:rsidRPr="00286205">
        <w:rPr>
          <w:rFonts w:ascii="Times New Roman" w:eastAsia="Times New Roman" w:hAnsi="Times New Roman" w:cs="Times New Roman"/>
          <w:b/>
          <w:sz w:val="26"/>
          <w:szCs w:val="26"/>
        </w:rPr>
        <w:t xml:space="preserve"> so that children as well as adults have legal protection from violent assault</w:t>
      </w:r>
      <w:r w:rsidR="00557F21" w:rsidRPr="00286205">
        <w:rPr>
          <w:rFonts w:ascii="Times New Roman" w:eastAsia="Times New Roman" w:hAnsi="Times New Roman" w:cs="Times New Roman"/>
          <w:b/>
          <w:sz w:val="26"/>
          <w:szCs w:val="26"/>
        </w:rPr>
        <w:t xml:space="preserve">, </w:t>
      </w:r>
      <w:r w:rsidRPr="00286205">
        <w:rPr>
          <w:rFonts w:ascii="Times New Roman" w:eastAsia="Times New Roman" w:hAnsi="Times New Roman" w:cs="Times New Roman"/>
          <w:b/>
          <w:sz w:val="26"/>
          <w:szCs w:val="26"/>
        </w:rPr>
        <w:t>and</w:t>
      </w:r>
    </w:p>
    <w:p w14:paraId="0A7F3D99" w14:textId="148AF902" w:rsidR="00814891" w:rsidRPr="00286205" w:rsidRDefault="00FA74E2" w:rsidP="00814891">
      <w:pPr>
        <w:pStyle w:val="ListParagraph"/>
        <w:numPr>
          <w:ilvl w:val="0"/>
          <w:numId w:val="3"/>
        </w:numPr>
        <w:spacing w:after="120"/>
        <w:rPr>
          <w:rFonts w:ascii="Times New Roman" w:eastAsia="Times New Roman" w:hAnsi="Times New Roman" w:cs="Times New Roman"/>
          <w:b/>
          <w:sz w:val="26"/>
          <w:szCs w:val="26"/>
        </w:rPr>
      </w:pPr>
      <w:proofErr w:type="gramStart"/>
      <w:r w:rsidRPr="00286205">
        <w:rPr>
          <w:rFonts w:ascii="Times New Roman" w:eastAsia="Times New Roman" w:hAnsi="Times New Roman" w:cs="Times New Roman"/>
          <w:b/>
          <w:sz w:val="26"/>
          <w:szCs w:val="26"/>
        </w:rPr>
        <w:t>in</w:t>
      </w:r>
      <w:proofErr w:type="gramEnd"/>
      <w:r w:rsidRPr="00286205">
        <w:rPr>
          <w:rFonts w:ascii="Times New Roman" w:eastAsia="Times New Roman" w:hAnsi="Times New Roman" w:cs="Times New Roman"/>
          <w:b/>
          <w:sz w:val="26"/>
          <w:szCs w:val="26"/>
        </w:rPr>
        <w:t xml:space="preserve"> its concluding observations</w:t>
      </w:r>
      <w:r w:rsidR="00727862" w:rsidRPr="00286205">
        <w:rPr>
          <w:rFonts w:ascii="Times New Roman" w:eastAsia="Times New Roman" w:hAnsi="Times New Roman" w:cs="Times New Roman"/>
          <w:b/>
          <w:sz w:val="26"/>
          <w:szCs w:val="26"/>
        </w:rPr>
        <w:t xml:space="preserve"> on the </w:t>
      </w:r>
      <w:r w:rsidR="00286205">
        <w:rPr>
          <w:rFonts w:ascii="Times New Roman" w:eastAsia="Times New Roman" w:hAnsi="Times New Roman" w:cs="Times New Roman"/>
          <w:b/>
          <w:sz w:val="26"/>
          <w:szCs w:val="26"/>
        </w:rPr>
        <w:t>fourth/fifth</w:t>
      </w:r>
      <w:r w:rsidR="00C0306B" w:rsidRPr="00286205">
        <w:rPr>
          <w:rFonts w:ascii="Times New Roman" w:eastAsia="Times New Roman" w:hAnsi="Times New Roman" w:cs="Times New Roman"/>
          <w:b/>
          <w:sz w:val="26"/>
          <w:szCs w:val="26"/>
        </w:rPr>
        <w:t xml:space="preserve"> </w:t>
      </w:r>
      <w:r w:rsidR="00727862" w:rsidRPr="00286205">
        <w:rPr>
          <w:rFonts w:ascii="Times New Roman" w:eastAsia="Times New Roman" w:hAnsi="Times New Roman" w:cs="Times New Roman"/>
          <w:b/>
          <w:sz w:val="26"/>
          <w:szCs w:val="26"/>
        </w:rPr>
        <w:t>state party report</w:t>
      </w:r>
      <w:r w:rsidRPr="00286205">
        <w:rPr>
          <w:rFonts w:ascii="Times New Roman" w:eastAsia="Times New Roman" w:hAnsi="Times New Roman" w:cs="Times New Roman"/>
          <w:b/>
          <w:sz w:val="26"/>
          <w:szCs w:val="26"/>
        </w:rPr>
        <w:t xml:space="preserve">, recommend that </w:t>
      </w:r>
      <w:r w:rsidR="00856996" w:rsidRPr="00286205">
        <w:rPr>
          <w:rFonts w:ascii="Times New Roman" w:eastAsia="Times New Roman" w:hAnsi="Times New Roman" w:cs="Times New Roman"/>
          <w:b/>
          <w:sz w:val="26"/>
          <w:szCs w:val="26"/>
        </w:rPr>
        <w:t>Switzerland</w:t>
      </w:r>
      <w:r w:rsidRPr="00286205">
        <w:rPr>
          <w:rFonts w:ascii="Times New Roman" w:eastAsia="Times New Roman" w:hAnsi="Times New Roman" w:cs="Times New Roman"/>
          <w:b/>
          <w:sz w:val="26"/>
          <w:szCs w:val="26"/>
        </w:rPr>
        <w:t xml:space="preserve"> ensure that </w:t>
      </w:r>
      <w:r w:rsidRPr="00286205">
        <w:rPr>
          <w:rFonts w:ascii="Times New Roman" w:eastAsia="Times New Roman" w:hAnsi="Times New Roman" w:cs="Times New Roman"/>
          <w:b/>
          <w:i/>
          <w:sz w:val="26"/>
          <w:szCs w:val="26"/>
        </w:rPr>
        <w:t>no</w:t>
      </w:r>
      <w:r w:rsidRPr="00286205">
        <w:rPr>
          <w:rFonts w:ascii="Times New Roman" w:eastAsia="Times New Roman" w:hAnsi="Times New Roman" w:cs="Times New Roman"/>
          <w:b/>
          <w:sz w:val="26"/>
          <w:szCs w:val="26"/>
        </w:rPr>
        <w:t xml:space="preserve"> form of violence within the domestic sphere is condoned, including by parents against their children, and that legislation is enacted to prohibit domestic violence against all family members, including </w:t>
      </w:r>
      <w:r w:rsidR="00286205">
        <w:rPr>
          <w:rFonts w:ascii="Times New Roman" w:eastAsia="Times New Roman" w:hAnsi="Times New Roman" w:cs="Times New Roman"/>
          <w:b/>
          <w:sz w:val="26"/>
          <w:szCs w:val="26"/>
        </w:rPr>
        <w:t xml:space="preserve">through </w:t>
      </w:r>
      <w:r w:rsidR="00856996" w:rsidRPr="00286205">
        <w:rPr>
          <w:rFonts w:ascii="Times New Roman" w:eastAsia="Times New Roman" w:hAnsi="Times New Roman" w:cs="Times New Roman"/>
          <w:b/>
          <w:sz w:val="26"/>
          <w:szCs w:val="26"/>
        </w:rPr>
        <w:t>explicit repeal of the “right of correction”</w:t>
      </w:r>
      <w:r w:rsidRPr="00286205">
        <w:rPr>
          <w:rFonts w:ascii="Times New Roman" w:eastAsia="Times New Roman" w:hAnsi="Times New Roman" w:cs="Times New Roman"/>
          <w:b/>
          <w:sz w:val="26"/>
          <w:szCs w:val="26"/>
        </w:rPr>
        <w:t>.</w:t>
      </w:r>
    </w:p>
    <w:p w14:paraId="4E6AC197" w14:textId="77777777" w:rsidR="00023216" w:rsidRPr="00286205" w:rsidRDefault="00023216" w:rsidP="00023216">
      <w:pPr>
        <w:spacing w:after="120"/>
        <w:rPr>
          <w:rFonts w:ascii="Times New Roman" w:eastAsia="Times New Roman" w:hAnsi="Times New Roman" w:cs="Times New Roman"/>
          <w:sz w:val="26"/>
          <w:szCs w:val="26"/>
        </w:rPr>
      </w:pPr>
      <w:r w:rsidRPr="00286205">
        <w:rPr>
          <w:rFonts w:ascii="Times New Roman" w:eastAsia="Times New Roman" w:hAnsi="Times New Roman" w:cs="Times New Roman"/>
          <w:sz w:val="26"/>
          <w:szCs w:val="26"/>
        </w:rPr>
        <w:t>The remaind</w:t>
      </w:r>
      <w:r w:rsidR="001A344C" w:rsidRPr="00286205">
        <w:rPr>
          <w:rFonts w:ascii="Times New Roman" w:eastAsia="Times New Roman" w:hAnsi="Times New Roman" w:cs="Times New Roman"/>
          <w:sz w:val="26"/>
          <w:szCs w:val="26"/>
        </w:rPr>
        <w:t>er of this briefing provides the following further details:</w:t>
      </w:r>
    </w:p>
    <w:p w14:paraId="7091A1BB" w14:textId="3FC5553C" w:rsidR="0004463B" w:rsidRPr="00286205" w:rsidRDefault="001A344C" w:rsidP="001A344C">
      <w:pPr>
        <w:pStyle w:val="ListParagraph"/>
        <w:numPr>
          <w:ilvl w:val="0"/>
          <w:numId w:val="4"/>
        </w:numPr>
        <w:spacing w:after="120"/>
        <w:rPr>
          <w:rFonts w:ascii="Times New Roman" w:eastAsia="Times New Roman" w:hAnsi="Times New Roman" w:cs="Times New Roman"/>
          <w:sz w:val="26"/>
          <w:szCs w:val="26"/>
        </w:rPr>
      </w:pPr>
      <w:r w:rsidRPr="00286205">
        <w:rPr>
          <w:rFonts w:ascii="Times New Roman" w:eastAsia="Times New Roman" w:hAnsi="Times New Roman" w:cs="Times New Roman"/>
          <w:sz w:val="26"/>
          <w:szCs w:val="26"/>
        </w:rPr>
        <w:t>The current law relating to family violence and cor</w:t>
      </w:r>
      <w:r w:rsidR="00CF3135" w:rsidRPr="00286205">
        <w:rPr>
          <w:rFonts w:ascii="Times New Roman" w:eastAsia="Times New Roman" w:hAnsi="Times New Roman" w:cs="Times New Roman"/>
          <w:sz w:val="26"/>
          <w:szCs w:val="26"/>
        </w:rPr>
        <w:t>poral punishment of children in</w:t>
      </w:r>
      <w:r w:rsidRPr="00286205">
        <w:rPr>
          <w:rFonts w:ascii="Times New Roman" w:eastAsia="Times New Roman" w:hAnsi="Times New Roman" w:cs="Times New Roman"/>
          <w:sz w:val="26"/>
          <w:szCs w:val="26"/>
        </w:rPr>
        <w:t xml:space="preserve"> </w:t>
      </w:r>
      <w:r w:rsidR="00856996" w:rsidRPr="00286205">
        <w:rPr>
          <w:rFonts w:ascii="Times New Roman" w:eastAsia="Times New Roman" w:hAnsi="Times New Roman" w:cs="Times New Roman"/>
          <w:sz w:val="26"/>
          <w:szCs w:val="26"/>
        </w:rPr>
        <w:t>Switzerland</w:t>
      </w:r>
    </w:p>
    <w:p w14:paraId="1DF68802" w14:textId="5DE868CA" w:rsidR="001A344C" w:rsidRPr="00286205" w:rsidRDefault="00D35AC7" w:rsidP="001A344C">
      <w:pPr>
        <w:pStyle w:val="ListParagraph"/>
        <w:numPr>
          <w:ilvl w:val="0"/>
          <w:numId w:val="4"/>
        </w:numPr>
        <w:spacing w:after="120"/>
        <w:rPr>
          <w:rFonts w:ascii="Times New Roman" w:eastAsia="Times New Roman" w:hAnsi="Times New Roman" w:cs="Times New Roman"/>
          <w:sz w:val="26"/>
          <w:szCs w:val="26"/>
        </w:rPr>
      </w:pPr>
      <w:r w:rsidRPr="00286205">
        <w:rPr>
          <w:rFonts w:ascii="Times New Roman" w:eastAsia="Times New Roman" w:hAnsi="Times New Roman" w:cs="Times New Roman"/>
          <w:sz w:val="26"/>
          <w:szCs w:val="26"/>
        </w:rPr>
        <w:t>T</w:t>
      </w:r>
      <w:r w:rsidR="001A344C" w:rsidRPr="00286205">
        <w:rPr>
          <w:rFonts w:ascii="Times New Roman" w:eastAsia="Times New Roman" w:hAnsi="Times New Roman" w:cs="Times New Roman"/>
          <w:sz w:val="26"/>
          <w:szCs w:val="26"/>
        </w:rPr>
        <w:t xml:space="preserve">reaty body and UPR recommendations on the issue made to </w:t>
      </w:r>
      <w:r w:rsidR="00856996" w:rsidRPr="00286205">
        <w:rPr>
          <w:rFonts w:ascii="Times New Roman" w:eastAsia="Times New Roman" w:hAnsi="Times New Roman" w:cs="Times New Roman"/>
          <w:sz w:val="26"/>
          <w:szCs w:val="26"/>
        </w:rPr>
        <w:t>Switzerland</w:t>
      </w:r>
      <w:r w:rsidR="00CF3135" w:rsidRPr="00286205">
        <w:rPr>
          <w:rFonts w:ascii="Times New Roman" w:eastAsia="Times New Roman" w:hAnsi="Times New Roman" w:cs="Times New Roman"/>
          <w:sz w:val="26"/>
          <w:szCs w:val="26"/>
        </w:rPr>
        <w:t xml:space="preserve"> </w:t>
      </w:r>
      <w:r w:rsidR="001A344C" w:rsidRPr="00286205">
        <w:rPr>
          <w:rFonts w:ascii="Times New Roman" w:eastAsia="Times New Roman" w:hAnsi="Times New Roman" w:cs="Times New Roman"/>
          <w:sz w:val="26"/>
          <w:szCs w:val="26"/>
        </w:rPr>
        <w:t>to date.</w:t>
      </w:r>
    </w:p>
    <w:p w14:paraId="15CC7EFC" w14:textId="77777777" w:rsidR="00455F1B" w:rsidRDefault="00455F1B" w:rsidP="00455F1B">
      <w:pPr>
        <w:pBdr>
          <w:bottom w:val="single" w:sz="6" w:space="1" w:color="auto"/>
        </w:pBdr>
        <w:rPr>
          <w:rFonts w:ascii="Times New Roman" w:eastAsia="Times New Roman" w:hAnsi="Times New Roman" w:cs="Times New Roman"/>
          <w:b/>
          <w:sz w:val="26"/>
          <w:szCs w:val="26"/>
        </w:rPr>
      </w:pPr>
    </w:p>
    <w:p w14:paraId="61303D3F" w14:textId="77777777" w:rsidR="003866C0" w:rsidRDefault="003866C0" w:rsidP="00455F1B">
      <w:pPr>
        <w:rPr>
          <w:rFonts w:ascii="Times New Roman" w:eastAsia="Times New Roman" w:hAnsi="Times New Roman" w:cs="Times New Roman"/>
          <w:b/>
          <w:sz w:val="26"/>
          <w:szCs w:val="26"/>
        </w:rPr>
      </w:pPr>
    </w:p>
    <w:p w14:paraId="5DB4C997" w14:textId="77777777" w:rsidR="00286205" w:rsidRDefault="00286205">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12AA8077" w14:textId="327F6E3C" w:rsidR="001A344C" w:rsidRPr="003866C0" w:rsidRDefault="002A4484" w:rsidP="003866C0">
      <w:pPr>
        <w:spacing w:after="120"/>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1</w:t>
      </w:r>
      <w:r w:rsidR="001A344C" w:rsidRPr="003866C0">
        <w:rPr>
          <w:rFonts w:ascii="Times New Roman" w:eastAsia="Times New Roman" w:hAnsi="Times New Roman" w:cs="Times New Roman"/>
          <w:b/>
          <w:sz w:val="26"/>
          <w:szCs w:val="26"/>
        </w:rPr>
        <w:t xml:space="preserve"> Laws on domestic violence and corporal punishment of children in </w:t>
      </w:r>
      <w:r w:rsidR="00A611AF">
        <w:rPr>
          <w:rFonts w:ascii="Times New Roman" w:eastAsia="Times New Roman" w:hAnsi="Times New Roman" w:cs="Times New Roman"/>
          <w:b/>
          <w:sz w:val="26"/>
          <w:szCs w:val="26"/>
        </w:rPr>
        <w:t>Switzerland</w:t>
      </w:r>
    </w:p>
    <w:p w14:paraId="320F2242" w14:textId="77777777" w:rsidR="00903511" w:rsidRPr="00903511" w:rsidRDefault="00903511" w:rsidP="004A2DB2">
      <w:pPr>
        <w:spacing w:after="120"/>
        <w:ind w:left="482" w:hanging="48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Summary</w:t>
      </w:r>
    </w:p>
    <w:p w14:paraId="651BF627" w14:textId="5B71C1BF" w:rsidR="00D759F5" w:rsidRDefault="00AA4FCB" w:rsidP="00386703">
      <w:pPr>
        <w:spacing w:after="120"/>
        <w:ind w:left="482" w:hanging="482"/>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A344C" w:rsidRPr="00CF1067">
        <w:rPr>
          <w:rFonts w:ascii="Times New Roman" w:eastAsia="Times New Roman" w:hAnsi="Times New Roman" w:cs="Times New Roman"/>
          <w:sz w:val="24"/>
          <w:szCs w:val="24"/>
        </w:rPr>
        <w:t>.1</w:t>
      </w:r>
      <w:r w:rsidR="004F144F" w:rsidRPr="00CF1067">
        <w:rPr>
          <w:rFonts w:ascii="Times New Roman" w:eastAsia="Times New Roman" w:hAnsi="Times New Roman" w:cs="Times New Roman"/>
          <w:sz w:val="24"/>
          <w:szCs w:val="24"/>
        </w:rPr>
        <w:t xml:space="preserve"> </w:t>
      </w:r>
      <w:r w:rsidR="00A611AF">
        <w:rPr>
          <w:rFonts w:ascii="Times New Roman" w:eastAsia="Times New Roman" w:hAnsi="Times New Roman" w:cs="Times New Roman"/>
          <w:color w:val="000000" w:themeColor="text1"/>
          <w:sz w:val="24"/>
          <w:szCs w:val="24"/>
        </w:rPr>
        <w:t>Protection from domestic violence in Swiss law is provided for in the Federal Penal Code and reflected in various laws at cantonal level.</w:t>
      </w:r>
      <w:r w:rsidR="00A611AF">
        <w:rPr>
          <w:rStyle w:val="FootnoteReference"/>
          <w:rFonts w:ascii="Times New Roman" w:eastAsia="Times New Roman" w:hAnsi="Times New Roman" w:cs="Times New Roman"/>
          <w:color w:val="000000" w:themeColor="text1"/>
          <w:sz w:val="24"/>
          <w:szCs w:val="24"/>
        </w:rPr>
        <w:footnoteReference w:id="2"/>
      </w:r>
      <w:r w:rsidR="00A611AF">
        <w:rPr>
          <w:rFonts w:ascii="Times New Roman" w:eastAsia="Times New Roman" w:hAnsi="Times New Roman" w:cs="Times New Roman"/>
          <w:color w:val="000000" w:themeColor="text1"/>
          <w:sz w:val="24"/>
          <w:szCs w:val="24"/>
        </w:rPr>
        <w:t xml:space="preserve"> However, the laws do not include clear prohibition of all corporal punishment – on the contrary, a “right of correction” is </w:t>
      </w:r>
      <w:proofErr w:type="spellStart"/>
      <w:r w:rsidR="00A611AF">
        <w:rPr>
          <w:rFonts w:ascii="Times New Roman" w:eastAsia="Times New Roman" w:hAnsi="Times New Roman" w:cs="Times New Roman"/>
          <w:color w:val="000000" w:themeColor="text1"/>
          <w:sz w:val="24"/>
          <w:szCs w:val="24"/>
        </w:rPr>
        <w:t>recognised</w:t>
      </w:r>
      <w:proofErr w:type="spellEnd"/>
      <w:r w:rsidR="00A611AF">
        <w:rPr>
          <w:rFonts w:ascii="Times New Roman" w:eastAsia="Times New Roman" w:hAnsi="Times New Roman" w:cs="Times New Roman"/>
          <w:color w:val="000000" w:themeColor="text1"/>
          <w:sz w:val="24"/>
          <w:szCs w:val="24"/>
        </w:rPr>
        <w:t>.</w:t>
      </w:r>
    </w:p>
    <w:p w14:paraId="28E610B4" w14:textId="77777777" w:rsidR="00903511" w:rsidRPr="00CF1067" w:rsidRDefault="00903511" w:rsidP="00CF1067">
      <w:pPr>
        <w:spacing w:after="120"/>
        <w:ind w:left="482" w:hanging="482"/>
        <w:rPr>
          <w:rFonts w:ascii="Times New Roman" w:eastAsia="Times New Roman" w:hAnsi="Times New Roman" w:cs="Times New Roman"/>
          <w:sz w:val="24"/>
          <w:szCs w:val="24"/>
        </w:rPr>
      </w:pPr>
    </w:p>
    <w:p w14:paraId="1D1BA448" w14:textId="77777777" w:rsidR="00903511" w:rsidRPr="00CF1067" w:rsidRDefault="00903511" w:rsidP="00CF1067">
      <w:pPr>
        <w:spacing w:after="120"/>
        <w:ind w:left="482" w:hanging="482"/>
        <w:rPr>
          <w:rFonts w:ascii="Times New Roman" w:eastAsia="Times New Roman" w:hAnsi="Times New Roman" w:cs="Times New Roman"/>
          <w:b/>
          <w:i/>
          <w:sz w:val="24"/>
          <w:szCs w:val="24"/>
        </w:rPr>
      </w:pPr>
      <w:r w:rsidRPr="00CF1067">
        <w:rPr>
          <w:rFonts w:ascii="Times New Roman" w:eastAsia="Times New Roman" w:hAnsi="Times New Roman" w:cs="Times New Roman"/>
          <w:b/>
          <w:i/>
          <w:sz w:val="24"/>
          <w:szCs w:val="24"/>
        </w:rPr>
        <w:t>Detail</w:t>
      </w:r>
    </w:p>
    <w:p w14:paraId="458C20D1" w14:textId="2451B975" w:rsidR="00A611AF" w:rsidRPr="00286205" w:rsidRDefault="00814891" w:rsidP="00286205">
      <w:pPr>
        <w:spacing w:after="120"/>
        <w:ind w:left="482" w:hanging="482"/>
        <w:rPr>
          <w:rFonts w:ascii="Times New Roman" w:hAnsi="Times New Roman" w:cs="Times New Roman"/>
          <w:sz w:val="24"/>
          <w:szCs w:val="24"/>
        </w:rPr>
      </w:pPr>
      <w:r w:rsidRPr="00286205">
        <w:rPr>
          <w:rFonts w:ascii="Times New Roman" w:eastAsia="Times New Roman" w:hAnsi="Times New Roman" w:cs="Times New Roman"/>
          <w:color w:val="000000" w:themeColor="text1"/>
          <w:sz w:val="24"/>
          <w:szCs w:val="24"/>
        </w:rPr>
        <w:t>1</w:t>
      </w:r>
      <w:r w:rsidR="00CF3135" w:rsidRPr="00286205">
        <w:rPr>
          <w:rFonts w:ascii="Times New Roman" w:eastAsia="Times New Roman" w:hAnsi="Times New Roman" w:cs="Times New Roman"/>
          <w:color w:val="000000" w:themeColor="text1"/>
          <w:sz w:val="24"/>
          <w:szCs w:val="24"/>
        </w:rPr>
        <w:t xml:space="preserve">.2 </w:t>
      </w:r>
      <w:r w:rsidR="00114FD3" w:rsidRPr="00286205">
        <w:rPr>
          <w:rFonts w:ascii="Times New Roman" w:hAnsi="Times New Roman" w:cs="Times New Roman"/>
          <w:sz w:val="24"/>
          <w:szCs w:val="24"/>
        </w:rPr>
        <w:t>According to the Civil Code 1907 as amended, parents must take care of their child “with his or her best interests in mind” (art. 301) and must “safeguard the child’s physical, mental and moral development” (art. 302). The Code provides for the intervention of the child protection authority where a child’s wellbeing is threatened, including “to remind parents, foster parents or the child of their duties, issue specific instructions regarding care, upbringing or education” (art. 307); when such measures fail, parental authority may be withdrawn (art. 311). In 2014, article 311 of the Civil Code was amended to specify violence as one of the reasons for the w</w:t>
      </w:r>
      <w:r w:rsidR="00A611AF" w:rsidRPr="00286205">
        <w:rPr>
          <w:rFonts w:ascii="Times New Roman" w:hAnsi="Times New Roman" w:cs="Times New Roman"/>
          <w:sz w:val="24"/>
          <w:szCs w:val="24"/>
        </w:rPr>
        <w:t>i</w:t>
      </w:r>
      <w:r w:rsidR="00286205">
        <w:rPr>
          <w:rFonts w:ascii="Times New Roman" w:hAnsi="Times New Roman" w:cs="Times New Roman"/>
          <w:sz w:val="24"/>
          <w:szCs w:val="24"/>
        </w:rPr>
        <w:t xml:space="preserve">thdrawal of parental </w:t>
      </w:r>
      <w:proofErr w:type="spellStart"/>
      <w:r w:rsidR="00286205">
        <w:rPr>
          <w:rFonts w:ascii="Times New Roman" w:hAnsi="Times New Roman" w:cs="Times New Roman"/>
          <w:sz w:val="24"/>
          <w:szCs w:val="24"/>
        </w:rPr>
        <w:t>authorit</w:t>
      </w:r>
      <w:proofErr w:type="spellEnd"/>
      <w:r w:rsidR="00286205">
        <w:rPr>
          <w:rFonts w:ascii="Times New Roman" w:hAnsi="Times New Roman" w:cs="Times New Roman"/>
          <w:sz w:val="24"/>
          <w:szCs w:val="24"/>
        </w:rPr>
        <w:t xml:space="preserve"> – </w:t>
      </w:r>
      <w:r w:rsidR="00A611AF" w:rsidRPr="00286205">
        <w:rPr>
          <w:rFonts w:ascii="Times New Roman" w:hAnsi="Times New Roman" w:cs="Times New Roman"/>
          <w:sz w:val="24"/>
          <w:szCs w:val="24"/>
        </w:rPr>
        <w:t>but this protects children only from corporal punishment of some severity, not all violent punishment.</w:t>
      </w:r>
      <w:r w:rsidR="00114FD3" w:rsidRPr="00286205">
        <w:rPr>
          <w:rFonts w:ascii="Times New Roman" w:hAnsi="Times New Roman" w:cs="Times New Roman"/>
          <w:sz w:val="24"/>
          <w:szCs w:val="24"/>
        </w:rPr>
        <w:t xml:space="preserve"> </w:t>
      </w:r>
    </w:p>
    <w:p w14:paraId="24C1AE29" w14:textId="780BBA50" w:rsidR="00114FD3" w:rsidRPr="00286205" w:rsidRDefault="00A611AF" w:rsidP="00286205">
      <w:pPr>
        <w:spacing w:after="120"/>
        <w:ind w:left="482" w:hanging="482"/>
        <w:rPr>
          <w:rFonts w:ascii="Times New Roman" w:eastAsia="Times New Roman" w:hAnsi="Times New Roman" w:cs="Times New Roman"/>
          <w:color w:val="000000" w:themeColor="text1"/>
          <w:sz w:val="24"/>
          <w:szCs w:val="24"/>
        </w:rPr>
      </w:pPr>
      <w:r w:rsidRPr="00286205">
        <w:rPr>
          <w:rFonts w:ascii="Times New Roman" w:eastAsia="Times New Roman" w:hAnsi="Times New Roman" w:cs="Times New Roman"/>
          <w:color w:val="000000" w:themeColor="text1"/>
          <w:sz w:val="24"/>
          <w:szCs w:val="24"/>
        </w:rPr>
        <w:t xml:space="preserve">1.3 </w:t>
      </w:r>
      <w:r w:rsidR="00114FD3" w:rsidRPr="00286205">
        <w:rPr>
          <w:rFonts w:ascii="Times New Roman" w:hAnsi="Times New Roman" w:cs="Times New Roman"/>
          <w:sz w:val="24"/>
          <w:szCs w:val="24"/>
        </w:rPr>
        <w:t xml:space="preserve">The Penal Code 1937 punishes the causing of physical injury (arts. 122, 123 and 125) and assault (art. 126) and specifies that repeated assault of a child (or other specified vulnerable person) by a person having care of that child (or other specified vulnerable person), will automatically lead to prosecution (art. 126). But </w:t>
      </w:r>
      <w:r w:rsidRPr="00286205">
        <w:rPr>
          <w:rFonts w:ascii="Times New Roman" w:hAnsi="Times New Roman" w:cs="Times New Roman"/>
          <w:sz w:val="24"/>
          <w:szCs w:val="24"/>
        </w:rPr>
        <w:t>it does not explicitly prohibit</w:t>
      </w:r>
      <w:r w:rsidR="00114FD3" w:rsidRPr="00286205">
        <w:rPr>
          <w:rFonts w:ascii="Times New Roman" w:hAnsi="Times New Roman" w:cs="Times New Roman"/>
          <w:sz w:val="24"/>
          <w:szCs w:val="24"/>
        </w:rPr>
        <w:t xml:space="preserve"> all corporal punishment in childrearing. </w:t>
      </w:r>
      <w:r w:rsidR="00114FD3" w:rsidRPr="00286205">
        <w:rPr>
          <w:rFonts w:ascii="Times New Roman" w:hAnsi="Times New Roman" w:cs="Times New Roman"/>
          <w:sz w:val="24"/>
          <w:szCs w:val="24"/>
          <w:lang w:eastAsia="en-GB"/>
        </w:rPr>
        <w:t xml:space="preserve">In reporting to the Committee on the Rights of the Child in 2013, the Government stated that “assault” in the Penal Code “means any act inflicted on a human being that does not cause bodily harm or harm to health but that nonetheless </w:t>
      </w:r>
      <w:r w:rsidR="00114FD3" w:rsidRPr="00286205">
        <w:rPr>
          <w:rFonts w:ascii="Times New Roman" w:hAnsi="Times New Roman" w:cs="Times New Roman"/>
          <w:i/>
          <w:sz w:val="24"/>
          <w:szCs w:val="24"/>
          <w:lang w:eastAsia="en-GB"/>
        </w:rPr>
        <w:t>exceeds what is generally tolerated by society</w:t>
      </w:r>
      <w:r w:rsidR="00114FD3" w:rsidRPr="00286205">
        <w:rPr>
          <w:rFonts w:ascii="Times New Roman" w:hAnsi="Times New Roman" w:cs="Times New Roman"/>
          <w:sz w:val="24"/>
          <w:szCs w:val="24"/>
          <w:lang w:eastAsia="en-GB"/>
        </w:rPr>
        <w:t xml:space="preserve">” and that “slaps, punches, kicks, violent shoves and the throwing of projectiles </w:t>
      </w:r>
      <w:r w:rsidR="00114FD3" w:rsidRPr="00286205">
        <w:rPr>
          <w:rFonts w:ascii="Times New Roman" w:hAnsi="Times New Roman" w:cs="Times New Roman"/>
          <w:i/>
          <w:sz w:val="24"/>
          <w:szCs w:val="24"/>
          <w:lang w:eastAsia="en-GB"/>
        </w:rPr>
        <w:t>should</w:t>
      </w:r>
      <w:r w:rsidR="00114FD3" w:rsidRPr="00286205">
        <w:rPr>
          <w:rFonts w:ascii="Times New Roman" w:hAnsi="Times New Roman" w:cs="Times New Roman"/>
          <w:sz w:val="24"/>
          <w:szCs w:val="24"/>
          <w:lang w:eastAsia="en-GB"/>
        </w:rPr>
        <w:t xml:space="preserve"> be classified as assault” (emphasis added).</w:t>
      </w:r>
      <w:r w:rsidR="00114FD3" w:rsidRPr="00286205">
        <w:rPr>
          <w:rStyle w:val="FootnoteReference"/>
          <w:rFonts w:ascii="Times New Roman" w:hAnsi="Times New Roman" w:cs="Times New Roman"/>
          <w:sz w:val="24"/>
          <w:szCs w:val="24"/>
          <w:lang w:eastAsia="en-GB"/>
        </w:rPr>
        <w:footnoteReference w:id="3"/>
      </w:r>
      <w:r w:rsidR="00114FD3" w:rsidRPr="00286205">
        <w:rPr>
          <w:rFonts w:ascii="Times New Roman" w:hAnsi="Times New Roman" w:cs="Times New Roman"/>
          <w:sz w:val="24"/>
          <w:szCs w:val="24"/>
          <w:lang w:eastAsia="en-GB"/>
        </w:rPr>
        <w:t xml:space="preserve"> This is not a clear message that all corporal punishment, however light, is prohibited.</w:t>
      </w:r>
    </w:p>
    <w:p w14:paraId="354321C7" w14:textId="5771E805" w:rsidR="00114FD3" w:rsidRPr="00286205" w:rsidRDefault="00856996" w:rsidP="00286205">
      <w:pPr>
        <w:tabs>
          <w:tab w:val="left" w:pos="8244"/>
          <w:tab w:val="left" w:pos="9160"/>
          <w:tab w:val="left" w:pos="10076"/>
          <w:tab w:val="left" w:pos="10992"/>
          <w:tab w:val="left" w:pos="11908"/>
          <w:tab w:val="left" w:pos="12824"/>
          <w:tab w:val="left" w:pos="13740"/>
          <w:tab w:val="left" w:pos="14656"/>
        </w:tabs>
        <w:spacing w:after="120"/>
        <w:ind w:left="482" w:hanging="482"/>
        <w:rPr>
          <w:rFonts w:ascii="Times New Roman" w:hAnsi="Times New Roman" w:cs="Times New Roman"/>
          <w:sz w:val="24"/>
          <w:szCs w:val="24"/>
          <w:lang w:eastAsia="en-GB"/>
        </w:rPr>
      </w:pPr>
      <w:r w:rsidRPr="00286205">
        <w:rPr>
          <w:rFonts w:ascii="Times New Roman" w:hAnsi="Times New Roman" w:cs="Times New Roman"/>
          <w:sz w:val="24"/>
          <w:szCs w:val="24"/>
        </w:rPr>
        <w:t xml:space="preserve">1.4 </w:t>
      </w:r>
      <w:r w:rsidR="00114FD3" w:rsidRPr="00286205">
        <w:rPr>
          <w:rFonts w:ascii="Times New Roman" w:hAnsi="Times New Roman" w:cs="Times New Roman"/>
          <w:sz w:val="24"/>
          <w:szCs w:val="24"/>
        </w:rPr>
        <w:t xml:space="preserve">In October 2007, Parliamentary initiative 06.419 to prohibit all corporal punishment was adopted by the Committee for Legal Affairs; in May 2008, the Government accepted a recommendation made during the </w:t>
      </w:r>
      <w:r w:rsidR="00286205">
        <w:rPr>
          <w:rFonts w:ascii="Times New Roman" w:hAnsi="Times New Roman" w:cs="Times New Roman"/>
          <w:sz w:val="24"/>
          <w:szCs w:val="24"/>
        </w:rPr>
        <w:t xml:space="preserve">UPR </w:t>
      </w:r>
      <w:r w:rsidR="00114FD3" w:rsidRPr="00286205">
        <w:rPr>
          <w:rFonts w:ascii="Times New Roman" w:hAnsi="Times New Roman" w:cs="Times New Roman"/>
          <w:sz w:val="24"/>
          <w:szCs w:val="24"/>
        </w:rPr>
        <w:t>of Switzerland to “</w:t>
      </w:r>
      <w:r w:rsidR="00114FD3" w:rsidRPr="00286205">
        <w:rPr>
          <w:rFonts w:ascii="Times New Roman" w:eastAsia="Calibri" w:hAnsi="Times New Roman" w:cs="Times New Roman"/>
          <w:bCs/>
          <w:sz w:val="24"/>
          <w:szCs w:val="24"/>
          <w:lang w:eastAsia="en-GB"/>
        </w:rPr>
        <w:t>consider the explicit prohibition of all practices of corporal punishment of children”. However, the Parliamentary initiative was defeated, and proposed new legislation was rejected by Parliament in December 2008 on the grounds that it was considered that the law already prohibited all corporal punishment.</w:t>
      </w:r>
      <w:r w:rsidR="00114FD3" w:rsidRPr="00286205">
        <w:rPr>
          <w:rStyle w:val="FootnoteReference"/>
          <w:rFonts w:ascii="Times New Roman" w:hAnsi="Times New Roman" w:cs="Times New Roman"/>
          <w:sz w:val="24"/>
          <w:szCs w:val="24"/>
          <w:lang w:eastAsia="en-GB"/>
        </w:rPr>
        <w:t xml:space="preserve"> </w:t>
      </w:r>
      <w:r w:rsidR="00114FD3" w:rsidRPr="00286205">
        <w:rPr>
          <w:rStyle w:val="FootnoteReference"/>
          <w:rFonts w:ascii="Times New Roman" w:hAnsi="Times New Roman" w:cs="Times New Roman"/>
          <w:sz w:val="24"/>
          <w:szCs w:val="24"/>
          <w:lang w:eastAsia="en-GB"/>
        </w:rPr>
        <w:footnoteReference w:id="4"/>
      </w:r>
      <w:r w:rsidR="00114FD3" w:rsidRPr="00286205">
        <w:rPr>
          <w:rFonts w:ascii="Times New Roman" w:hAnsi="Times New Roman" w:cs="Times New Roman"/>
          <w:sz w:val="24"/>
          <w:szCs w:val="24"/>
          <w:lang w:eastAsia="en-GB"/>
        </w:rPr>
        <w:t xml:space="preserve"> </w:t>
      </w:r>
      <w:r w:rsidR="00114FD3" w:rsidRPr="00286205">
        <w:rPr>
          <w:rFonts w:ascii="Times New Roman" w:eastAsia="Calibri" w:hAnsi="Times New Roman" w:cs="Times New Roman"/>
          <w:bCs/>
          <w:sz w:val="24"/>
          <w:szCs w:val="24"/>
          <w:lang w:eastAsia="en-GB"/>
        </w:rPr>
        <w:t>Since then, the Government has repeatedly asserted that existing legislation on bodily injury and assault adequately protects children from all corporal punishment.</w:t>
      </w:r>
      <w:r w:rsidR="00114FD3" w:rsidRPr="00286205">
        <w:rPr>
          <w:rStyle w:val="FootnoteReference"/>
          <w:rFonts w:ascii="Times New Roman" w:eastAsia="Calibri" w:hAnsi="Times New Roman" w:cs="Times New Roman"/>
          <w:bCs/>
          <w:sz w:val="24"/>
          <w:szCs w:val="24"/>
          <w:lang w:eastAsia="en-GB"/>
        </w:rPr>
        <w:footnoteReference w:id="5"/>
      </w:r>
    </w:p>
    <w:p w14:paraId="6B73A2B0" w14:textId="2498C9BE" w:rsidR="00114FD3" w:rsidRPr="00286205" w:rsidRDefault="00856996" w:rsidP="00286205">
      <w:pPr>
        <w:tabs>
          <w:tab w:val="left" w:pos="8244"/>
          <w:tab w:val="left" w:pos="9160"/>
          <w:tab w:val="left" w:pos="10076"/>
          <w:tab w:val="left" w:pos="10992"/>
          <w:tab w:val="left" w:pos="11908"/>
          <w:tab w:val="left" w:pos="12824"/>
          <w:tab w:val="left" w:pos="13740"/>
          <w:tab w:val="left" w:pos="14656"/>
        </w:tabs>
        <w:spacing w:after="120"/>
        <w:ind w:left="482" w:hanging="482"/>
        <w:rPr>
          <w:rFonts w:ascii="Times New Roman" w:hAnsi="Times New Roman" w:cs="Times New Roman"/>
          <w:sz w:val="24"/>
          <w:szCs w:val="24"/>
          <w:lang w:eastAsia="en-GB"/>
        </w:rPr>
      </w:pPr>
      <w:r w:rsidRPr="00286205">
        <w:rPr>
          <w:rFonts w:ascii="Times New Roman" w:hAnsi="Times New Roman" w:cs="Times New Roman"/>
          <w:sz w:val="24"/>
          <w:szCs w:val="24"/>
          <w:lang w:eastAsia="en-GB"/>
        </w:rPr>
        <w:t xml:space="preserve">1.5 </w:t>
      </w:r>
      <w:r w:rsidR="00114FD3" w:rsidRPr="00286205">
        <w:rPr>
          <w:rFonts w:ascii="Times New Roman" w:hAnsi="Times New Roman" w:cs="Times New Roman"/>
          <w:sz w:val="24"/>
          <w:szCs w:val="24"/>
          <w:lang w:eastAsia="en-GB"/>
        </w:rPr>
        <w:t>Following a motion in 2012 “Violence in the family. Protection of children and young people (Motion 07.3725), the National Council ruled that existing law adequately protected children from corporal punishment.</w:t>
      </w:r>
      <w:r w:rsidR="00114FD3" w:rsidRPr="00286205">
        <w:rPr>
          <w:rStyle w:val="FootnoteReference"/>
          <w:rFonts w:ascii="Times New Roman" w:hAnsi="Times New Roman" w:cs="Times New Roman"/>
          <w:sz w:val="24"/>
          <w:szCs w:val="24"/>
          <w:lang w:eastAsia="en-GB"/>
        </w:rPr>
        <w:footnoteReference w:id="6"/>
      </w:r>
      <w:r w:rsidR="00114FD3" w:rsidRPr="00286205">
        <w:rPr>
          <w:rFonts w:ascii="Times New Roman" w:hAnsi="Times New Roman" w:cs="Times New Roman"/>
          <w:sz w:val="24"/>
          <w:szCs w:val="24"/>
          <w:lang w:eastAsia="en-GB"/>
        </w:rPr>
        <w:t xml:space="preserve"> Similarly, a parliamentary request in 2013 “In support of upbringing without violence” (Motion 13.3156)</w:t>
      </w:r>
      <w:r w:rsidR="00114FD3" w:rsidRPr="00286205">
        <w:rPr>
          <w:rStyle w:val="FootnoteReference"/>
          <w:rFonts w:ascii="Times New Roman" w:hAnsi="Times New Roman" w:cs="Times New Roman"/>
          <w:sz w:val="24"/>
          <w:szCs w:val="24"/>
          <w:lang w:eastAsia="en-GB"/>
        </w:rPr>
        <w:footnoteReference w:id="7"/>
      </w:r>
      <w:r w:rsidR="00114FD3" w:rsidRPr="00286205">
        <w:rPr>
          <w:rFonts w:ascii="Times New Roman" w:hAnsi="Times New Roman" w:cs="Times New Roman"/>
          <w:sz w:val="24"/>
          <w:szCs w:val="24"/>
          <w:lang w:eastAsia="en-GB"/>
        </w:rPr>
        <w:t xml:space="preserve"> was rejected by the National Council in June 2014 on the grounds that </w:t>
      </w:r>
      <w:r w:rsidR="00114FD3" w:rsidRPr="00286205">
        <w:rPr>
          <w:rFonts w:ascii="Times New Roman" w:hAnsi="Times New Roman" w:cs="Times New Roman"/>
          <w:sz w:val="24"/>
          <w:szCs w:val="24"/>
          <w:lang w:eastAsia="en-GB"/>
        </w:rPr>
        <w:lastRenderedPageBreak/>
        <w:t>existing Penal Code provisions adequately protect children from corporal punishment.</w:t>
      </w:r>
      <w:r w:rsidR="00114FD3" w:rsidRPr="00286205">
        <w:rPr>
          <w:rStyle w:val="FootnoteReference"/>
          <w:rFonts w:ascii="Times New Roman" w:hAnsi="Times New Roman" w:cs="Times New Roman"/>
          <w:sz w:val="24"/>
          <w:szCs w:val="24"/>
          <w:lang w:eastAsia="en-GB"/>
        </w:rPr>
        <w:footnoteReference w:id="8"/>
      </w:r>
    </w:p>
    <w:p w14:paraId="7C2C1189" w14:textId="4005BE35" w:rsidR="00F13827" w:rsidRPr="00286205" w:rsidRDefault="00856996" w:rsidP="00286205">
      <w:pPr>
        <w:tabs>
          <w:tab w:val="left" w:pos="8244"/>
          <w:tab w:val="left" w:pos="9160"/>
          <w:tab w:val="left" w:pos="10076"/>
          <w:tab w:val="left" w:pos="10992"/>
          <w:tab w:val="left" w:pos="11908"/>
          <w:tab w:val="left" w:pos="12824"/>
          <w:tab w:val="left" w:pos="13740"/>
          <w:tab w:val="left" w:pos="14656"/>
        </w:tabs>
        <w:spacing w:after="120"/>
        <w:ind w:left="482" w:hanging="482"/>
        <w:rPr>
          <w:rFonts w:ascii="Times New Roman" w:hAnsi="Times New Roman" w:cs="Times New Roman"/>
          <w:sz w:val="24"/>
          <w:szCs w:val="24"/>
        </w:rPr>
      </w:pPr>
      <w:r w:rsidRPr="00286205">
        <w:rPr>
          <w:rFonts w:ascii="Times New Roman" w:hAnsi="Times New Roman" w:cs="Times New Roman"/>
          <w:sz w:val="24"/>
          <w:szCs w:val="24"/>
          <w:lang w:eastAsia="en-GB"/>
        </w:rPr>
        <w:t>1.6 But w</w:t>
      </w:r>
      <w:r w:rsidR="00114FD3" w:rsidRPr="00286205">
        <w:rPr>
          <w:rFonts w:ascii="Times New Roman" w:hAnsi="Times New Roman" w:cs="Times New Roman"/>
          <w:sz w:val="24"/>
          <w:szCs w:val="24"/>
          <w:lang w:eastAsia="en-GB"/>
        </w:rPr>
        <w:t xml:space="preserve">hile there have been amendments to criminal and civil </w:t>
      </w:r>
      <w:r w:rsidR="00324DCB">
        <w:rPr>
          <w:rFonts w:ascii="Times New Roman" w:hAnsi="Times New Roman" w:cs="Times New Roman"/>
          <w:sz w:val="24"/>
          <w:szCs w:val="24"/>
          <w:lang w:eastAsia="en-GB"/>
        </w:rPr>
        <w:t>laws</w:t>
      </w:r>
      <w:r w:rsidR="00114FD3" w:rsidRPr="00286205">
        <w:rPr>
          <w:rFonts w:ascii="Times New Roman" w:hAnsi="Times New Roman" w:cs="Times New Roman"/>
          <w:sz w:val="24"/>
          <w:szCs w:val="24"/>
          <w:lang w:eastAsia="en-GB"/>
        </w:rPr>
        <w:t xml:space="preserve"> which strengthen the protection of children from assault, including from corporal punishment, the “right of correction” has not been explicitly repealed and some level of </w:t>
      </w:r>
      <w:r w:rsidR="00324DCB">
        <w:rPr>
          <w:rFonts w:ascii="Times New Roman" w:hAnsi="Times New Roman" w:cs="Times New Roman"/>
          <w:sz w:val="24"/>
          <w:szCs w:val="24"/>
          <w:lang w:eastAsia="en-GB"/>
        </w:rPr>
        <w:t>violent</w:t>
      </w:r>
      <w:r w:rsidR="00114FD3" w:rsidRPr="00286205">
        <w:rPr>
          <w:rFonts w:ascii="Times New Roman" w:hAnsi="Times New Roman" w:cs="Times New Roman"/>
          <w:sz w:val="24"/>
          <w:szCs w:val="24"/>
          <w:lang w:eastAsia="en-GB"/>
        </w:rPr>
        <w:t xml:space="preserve"> punishment in childrearing remains legally and socially acceptable in Switzerland.</w:t>
      </w:r>
    </w:p>
    <w:p w14:paraId="6C3D1608" w14:textId="712D0ECE" w:rsidR="00455F1B" w:rsidRPr="00286205" w:rsidRDefault="00814891" w:rsidP="00286205">
      <w:pPr>
        <w:spacing w:after="120"/>
        <w:ind w:left="482" w:hanging="482"/>
        <w:rPr>
          <w:rFonts w:ascii="Times New Roman" w:eastAsia="Times New Roman" w:hAnsi="Times New Roman" w:cs="Times New Roman"/>
          <w:b/>
          <w:sz w:val="24"/>
          <w:szCs w:val="24"/>
        </w:rPr>
      </w:pPr>
      <w:r w:rsidRPr="00286205">
        <w:rPr>
          <w:rFonts w:ascii="Times New Roman" w:eastAsia="Times New Roman" w:hAnsi="Times New Roman" w:cs="Times New Roman"/>
          <w:b/>
          <w:sz w:val="24"/>
          <w:szCs w:val="24"/>
        </w:rPr>
        <w:t>1</w:t>
      </w:r>
      <w:r w:rsidR="00386703" w:rsidRPr="00286205">
        <w:rPr>
          <w:rFonts w:ascii="Times New Roman" w:eastAsia="Times New Roman" w:hAnsi="Times New Roman" w:cs="Times New Roman"/>
          <w:b/>
          <w:sz w:val="24"/>
          <w:szCs w:val="24"/>
        </w:rPr>
        <w:t>.7</w:t>
      </w:r>
      <w:r w:rsidR="00455F1B" w:rsidRPr="00286205">
        <w:rPr>
          <w:rFonts w:ascii="Times New Roman" w:eastAsia="Times New Roman" w:hAnsi="Times New Roman" w:cs="Times New Roman"/>
          <w:b/>
          <w:sz w:val="24"/>
          <w:szCs w:val="24"/>
        </w:rPr>
        <w:t xml:space="preserve"> </w:t>
      </w:r>
      <w:r w:rsidR="00856996" w:rsidRPr="00286205">
        <w:rPr>
          <w:rFonts w:ascii="Times New Roman" w:eastAsia="Times New Roman" w:hAnsi="Times New Roman" w:cs="Times New Roman"/>
          <w:b/>
          <w:sz w:val="24"/>
          <w:szCs w:val="24"/>
        </w:rPr>
        <w:t xml:space="preserve">Prohibition of all violent punishment of children – which is critical in laying the legal foundations for efforts to reduce child abuse and domestic violence – requires explicit repeal of the “right of correction”. </w:t>
      </w:r>
      <w:r w:rsidR="00425E71" w:rsidRPr="00286205">
        <w:rPr>
          <w:rFonts w:ascii="Times New Roman" w:eastAsia="Times New Roman" w:hAnsi="Times New Roman" w:cs="Times New Roman"/>
          <w:b/>
          <w:sz w:val="24"/>
          <w:szCs w:val="24"/>
        </w:rPr>
        <w:t xml:space="preserve">We hope the Committee will urge the Government of </w:t>
      </w:r>
      <w:r w:rsidR="00856996" w:rsidRPr="00286205">
        <w:rPr>
          <w:rFonts w:ascii="Times New Roman" w:eastAsia="Times New Roman" w:hAnsi="Times New Roman" w:cs="Times New Roman"/>
          <w:b/>
          <w:sz w:val="24"/>
          <w:szCs w:val="24"/>
        </w:rPr>
        <w:t>Switzerland</w:t>
      </w:r>
      <w:r w:rsidR="00425E71" w:rsidRPr="00286205">
        <w:rPr>
          <w:rFonts w:ascii="Times New Roman" w:eastAsia="Times New Roman" w:hAnsi="Times New Roman" w:cs="Times New Roman"/>
          <w:b/>
          <w:sz w:val="24"/>
          <w:szCs w:val="24"/>
        </w:rPr>
        <w:t xml:space="preserve"> to </w:t>
      </w:r>
      <w:r w:rsidR="00332931" w:rsidRPr="00286205">
        <w:rPr>
          <w:rFonts w:ascii="Times New Roman" w:eastAsia="Times New Roman" w:hAnsi="Times New Roman" w:cs="Times New Roman"/>
          <w:b/>
          <w:sz w:val="24"/>
          <w:szCs w:val="24"/>
        </w:rPr>
        <w:t xml:space="preserve">adopt legislation as a matter of priority to </w:t>
      </w:r>
      <w:r w:rsidR="00AA4FCB" w:rsidRPr="00286205">
        <w:rPr>
          <w:rFonts w:ascii="Times New Roman" w:eastAsia="Times New Roman" w:hAnsi="Times New Roman" w:cs="Times New Roman"/>
          <w:b/>
          <w:sz w:val="24"/>
          <w:szCs w:val="24"/>
        </w:rPr>
        <w:t xml:space="preserve">clearly prohibit all corporal punishment of </w:t>
      </w:r>
      <w:r w:rsidR="001B4A12" w:rsidRPr="00286205">
        <w:rPr>
          <w:rFonts w:ascii="Times New Roman" w:eastAsia="Times New Roman" w:hAnsi="Times New Roman" w:cs="Times New Roman"/>
          <w:b/>
          <w:sz w:val="24"/>
          <w:szCs w:val="24"/>
        </w:rPr>
        <w:t>girls and boys</w:t>
      </w:r>
      <w:r w:rsidR="003C36EB" w:rsidRPr="00286205">
        <w:rPr>
          <w:rFonts w:ascii="Times New Roman" w:eastAsia="Times New Roman" w:hAnsi="Times New Roman" w:cs="Times New Roman"/>
          <w:b/>
          <w:sz w:val="24"/>
          <w:szCs w:val="24"/>
        </w:rPr>
        <w:t xml:space="preserve"> </w:t>
      </w:r>
      <w:r w:rsidR="00856996" w:rsidRPr="00286205">
        <w:rPr>
          <w:rFonts w:ascii="Times New Roman" w:eastAsia="Times New Roman" w:hAnsi="Times New Roman" w:cs="Times New Roman"/>
          <w:b/>
          <w:sz w:val="24"/>
          <w:szCs w:val="24"/>
        </w:rPr>
        <w:t>and to repeal the “right of correction”</w:t>
      </w:r>
      <w:r w:rsidR="00AA4FCB" w:rsidRPr="00286205">
        <w:rPr>
          <w:rFonts w:ascii="Times New Roman" w:eastAsia="Times New Roman" w:hAnsi="Times New Roman" w:cs="Times New Roman"/>
          <w:b/>
          <w:sz w:val="24"/>
          <w:szCs w:val="24"/>
        </w:rPr>
        <w:t>.</w:t>
      </w:r>
    </w:p>
    <w:p w14:paraId="7E830F63" w14:textId="77777777" w:rsidR="00875929" w:rsidRPr="00AA4FCB" w:rsidRDefault="00875929" w:rsidP="00AA4FCB">
      <w:pPr>
        <w:pStyle w:val="Heading1"/>
        <w:tabs>
          <w:tab w:val="left" w:pos="323"/>
        </w:tabs>
        <w:spacing w:after="120"/>
        <w:ind w:left="482" w:hanging="482"/>
        <w:rPr>
          <w:rFonts w:cs="Times New Roman"/>
          <w:b w:val="0"/>
          <w:spacing w:val="-1"/>
          <w:sz w:val="24"/>
          <w:szCs w:val="24"/>
        </w:rPr>
      </w:pPr>
    </w:p>
    <w:p w14:paraId="04F24B1F" w14:textId="77777777" w:rsidR="00455F1B" w:rsidRPr="00CF1067" w:rsidRDefault="00814891" w:rsidP="00CF1067">
      <w:pPr>
        <w:pStyle w:val="Heading1"/>
        <w:tabs>
          <w:tab w:val="left" w:pos="323"/>
        </w:tabs>
        <w:spacing w:after="120"/>
        <w:ind w:left="0" w:firstLine="0"/>
        <w:rPr>
          <w:rFonts w:cs="Times New Roman"/>
          <w:b w:val="0"/>
          <w:bCs w:val="0"/>
          <w:sz w:val="26"/>
          <w:szCs w:val="26"/>
        </w:rPr>
      </w:pPr>
      <w:r>
        <w:rPr>
          <w:rFonts w:cs="Times New Roman"/>
          <w:spacing w:val="-1"/>
          <w:sz w:val="26"/>
          <w:szCs w:val="26"/>
        </w:rPr>
        <w:t>2</w:t>
      </w:r>
      <w:r w:rsidR="00455F1B" w:rsidRPr="00CF1067">
        <w:rPr>
          <w:rFonts w:cs="Times New Roman"/>
          <w:spacing w:val="-1"/>
          <w:sz w:val="26"/>
          <w:szCs w:val="26"/>
        </w:rPr>
        <w:t xml:space="preserve"> Recommendations</w:t>
      </w:r>
      <w:r w:rsidR="00455F1B" w:rsidRPr="00CF1067">
        <w:rPr>
          <w:rFonts w:cs="Times New Roman"/>
          <w:spacing w:val="-2"/>
          <w:sz w:val="26"/>
          <w:szCs w:val="26"/>
        </w:rPr>
        <w:t xml:space="preserve"> </w:t>
      </w:r>
      <w:r w:rsidR="00455F1B" w:rsidRPr="00CF1067">
        <w:rPr>
          <w:rFonts w:cs="Times New Roman"/>
          <w:sz w:val="26"/>
          <w:szCs w:val="26"/>
        </w:rPr>
        <w:t xml:space="preserve">by </w:t>
      </w:r>
      <w:r w:rsidR="00455F1B" w:rsidRPr="00CF1067">
        <w:rPr>
          <w:rFonts w:cs="Times New Roman"/>
          <w:spacing w:val="-1"/>
          <w:sz w:val="26"/>
          <w:szCs w:val="26"/>
        </w:rPr>
        <w:t>human</w:t>
      </w:r>
      <w:r w:rsidR="00455F1B" w:rsidRPr="00CF1067">
        <w:rPr>
          <w:rFonts w:cs="Times New Roman"/>
          <w:sz w:val="26"/>
          <w:szCs w:val="26"/>
        </w:rPr>
        <w:t xml:space="preserve"> </w:t>
      </w:r>
      <w:r w:rsidR="00455F1B" w:rsidRPr="00CF1067">
        <w:rPr>
          <w:rFonts w:cs="Times New Roman"/>
          <w:spacing w:val="-1"/>
          <w:sz w:val="26"/>
          <w:szCs w:val="26"/>
        </w:rPr>
        <w:t>right</w:t>
      </w:r>
      <w:r w:rsidR="00455F1B" w:rsidRPr="00CF1067">
        <w:rPr>
          <w:rFonts w:cs="Times New Roman"/>
          <w:sz w:val="26"/>
          <w:szCs w:val="26"/>
        </w:rPr>
        <w:t xml:space="preserve"> </w:t>
      </w:r>
      <w:r w:rsidR="00455F1B" w:rsidRPr="00CF1067">
        <w:rPr>
          <w:rFonts w:cs="Times New Roman"/>
          <w:spacing w:val="-1"/>
          <w:sz w:val="26"/>
          <w:szCs w:val="26"/>
        </w:rPr>
        <w:t>treaty</w:t>
      </w:r>
      <w:r w:rsidR="00455F1B" w:rsidRPr="00CF1067">
        <w:rPr>
          <w:rFonts w:cs="Times New Roman"/>
          <w:spacing w:val="1"/>
          <w:sz w:val="26"/>
          <w:szCs w:val="26"/>
        </w:rPr>
        <w:t xml:space="preserve"> </w:t>
      </w:r>
      <w:r w:rsidR="00455F1B" w:rsidRPr="00CF1067">
        <w:rPr>
          <w:rFonts w:cs="Times New Roman"/>
          <w:spacing w:val="-2"/>
          <w:sz w:val="26"/>
          <w:szCs w:val="26"/>
        </w:rPr>
        <w:t>monitoring</w:t>
      </w:r>
      <w:r w:rsidR="00455F1B" w:rsidRPr="00CF1067">
        <w:rPr>
          <w:rFonts w:cs="Times New Roman"/>
          <w:spacing w:val="1"/>
          <w:sz w:val="26"/>
          <w:szCs w:val="26"/>
        </w:rPr>
        <w:t xml:space="preserve"> </w:t>
      </w:r>
      <w:r w:rsidR="00455F1B" w:rsidRPr="00CF1067">
        <w:rPr>
          <w:rFonts w:cs="Times New Roman"/>
          <w:spacing w:val="-1"/>
          <w:sz w:val="26"/>
          <w:szCs w:val="26"/>
        </w:rPr>
        <w:t>bodies</w:t>
      </w:r>
      <w:r w:rsidR="00455F1B" w:rsidRPr="00CF1067">
        <w:rPr>
          <w:rFonts w:cs="Times New Roman"/>
          <w:spacing w:val="5"/>
          <w:sz w:val="26"/>
          <w:szCs w:val="26"/>
        </w:rPr>
        <w:t xml:space="preserve"> </w:t>
      </w:r>
      <w:r w:rsidR="00455F1B" w:rsidRPr="00CF1067">
        <w:rPr>
          <w:rFonts w:cs="Times New Roman"/>
          <w:spacing w:val="-1"/>
          <w:sz w:val="26"/>
          <w:szCs w:val="26"/>
        </w:rPr>
        <w:t>and</w:t>
      </w:r>
      <w:r w:rsidR="00455F1B" w:rsidRPr="00CF1067">
        <w:rPr>
          <w:rFonts w:cs="Times New Roman"/>
          <w:sz w:val="26"/>
          <w:szCs w:val="26"/>
        </w:rPr>
        <w:t xml:space="preserve"> </w:t>
      </w:r>
      <w:r w:rsidR="00455F1B" w:rsidRPr="00CF1067">
        <w:rPr>
          <w:rFonts w:cs="Times New Roman"/>
          <w:spacing w:val="-1"/>
          <w:sz w:val="26"/>
          <w:szCs w:val="26"/>
        </w:rPr>
        <w:t>during</w:t>
      </w:r>
      <w:r w:rsidR="00455F1B" w:rsidRPr="00CF1067">
        <w:rPr>
          <w:rFonts w:cs="Times New Roman"/>
          <w:spacing w:val="1"/>
          <w:sz w:val="26"/>
          <w:szCs w:val="26"/>
        </w:rPr>
        <w:t xml:space="preserve"> </w:t>
      </w:r>
      <w:r w:rsidR="00455F1B" w:rsidRPr="00CF1067">
        <w:rPr>
          <w:rFonts w:cs="Times New Roman"/>
          <w:sz w:val="26"/>
          <w:szCs w:val="26"/>
        </w:rPr>
        <w:t>the</w:t>
      </w:r>
      <w:r w:rsidR="00455F1B" w:rsidRPr="00CF1067">
        <w:rPr>
          <w:rFonts w:cs="Times New Roman"/>
          <w:spacing w:val="-1"/>
          <w:sz w:val="26"/>
          <w:szCs w:val="26"/>
        </w:rPr>
        <w:t xml:space="preserve"> </w:t>
      </w:r>
      <w:r w:rsidR="00455F1B" w:rsidRPr="00CF1067">
        <w:rPr>
          <w:rFonts w:cs="Times New Roman"/>
          <w:spacing w:val="-2"/>
          <w:sz w:val="26"/>
          <w:szCs w:val="26"/>
        </w:rPr>
        <w:t>Universal Periodic Review</w:t>
      </w:r>
    </w:p>
    <w:p w14:paraId="5E388501" w14:textId="73FD8AC5" w:rsidR="00455F1B" w:rsidRPr="00CF1067" w:rsidRDefault="00814891"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455F1B" w:rsidRPr="00CF1067">
        <w:rPr>
          <w:rFonts w:ascii="Times New Roman" w:hAnsi="Times New Roman" w:cs="Times New Roman"/>
          <w:sz w:val="24"/>
          <w:szCs w:val="24"/>
        </w:rPr>
        <w:t xml:space="preserve">.1 </w:t>
      </w:r>
      <w:r w:rsidR="00A611AF">
        <w:rPr>
          <w:rFonts w:ascii="Times New Roman" w:hAnsi="Times New Roman" w:cs="Times New Roman"/>
          <w:sz w:val="24"/>
          <w:szCs w:val="24"/>
        </w:rPr>
        <w:t>Switzerland</w:t>
      </w:r>
      <w:r w:rsidR="001B10D8">
        <w:rPr>
          <w:rFonts w:ascii="Times New Roman" w:hAnsi="Times New Roman" w:cs="Times New Roman"/>
          <w:sz w:val="24"/>
          <w:szCs w:val="24"/>
        </w:rPr>
        <w:t xml:space="preserve"> has</w:t>
      </w:r>
      <w:r w:rsidR="00455F1B" w:rsidRPr="00CF1067">
        <w:rPr>
          <w:rFonts w:ascii="Times New Roman" w:hAnsi="Times New Roman" w:cs="Times New Roman"/>
          <w:sz w:val="24"/>
          <w:szCs w:val="24"/>
        </w:rPr>
        <w:t xml:space="preserve"> received recommendations concerning prohibition and elimination of corporal punishment of children from the Committee on the Rights of the Child</w:t>
      </w:r>
      <w:r w:rsidR="000B1213">
        <w:rPr>
          <w:rFonts w:ascii="Times New Roman" w:hAnsi="Times New Roman" w:cs="Times New Roman"/>
          <w:sz w:val="24"/>
          <w:szCs w:val="24"/>
        </w:rPr>
        <w:t xml:space="preserve"> </w:t>
      </w:r>
      <w:r w:rsidR="001B10D8">
        <w:rPr>
          <w:rFonts w:ascii="Times New Roman" w:hAnsi="Times New Roman" w:cs="Times New Roman"/>
          <w:sz w:val="24"/>
          <w:szCs w:val="24"/>
        </w:rPr>
        <w:t>(</w:t>
      </w:r>
      <w:r w:rsidR="00A611AF">
        <w:rPr>
          <w:rFonts w:ascii="Times New Roman" w:hAnsi="Times New Roman" w:cs="Times New Roman"/>
          <w:sz w:val="24"/>
          <w:szCs w:val="24"/>
        </w:rPr>
        <w:t>2015, 2002</w:t>
      </w:r>
      <w:r w:rsidR="001B10D8">
        <w:rPr>
          <w:rFonts w:ascii="Times New Roman" w:hAnsi="Times New Roman" w:cs="Times New Roman"/>
          <w:sz w:val="24"/>
          <w:szCs w:val="24"/>
        </w:rPr>
        <w:t>)</w:t>
      </w:r>
      <w:r w:rsidR="00A611AF">
        <w:rPr>
          <w:rStyle w:val="FootnoteReference"/>
          <w:rFonts w:ascii="Times New Roman" w:hAnsi="Times New Roman" w:cs="Times New Roman"/>
          <w:sz w:val="24"/>
          <w:szCs w:val="24"/>
        </w:rPr>
        <w:footnoteReference w:id="9"/>
      </w:r>
      <w:r w:rsidR="00A611AF">
        <w:rPr>
          <w:rFonts w:ascii="Times New Roman" w:hAnsi="Times New Roman" w:cs="Times New Roman"/>
          <w:sz w:val="24"/>
          <w:szCs w:val="24"/>
        </w:rPr>
        <w:t xml:space="preserve"> and the Committee </w:t>
      </w:r>
      <w:proofErr w:type="gramStart"/>
      <w:r w:rsidR="00A611AF">
        <w:rPr>
          <w:rFonts w:ascii="Times New Roman" w:hAnsi="Times New Roman" w:cs="Times New Roman"/>
          <w:sz w:val="24"/>
          <w:szCs w:val="24"/>
        </w:rPr>
        <w:t>Against</w:t>
      </w:r>
      <w:proofErr w:type="gramEnd"/>
      <w:r w:rsidR="00A611AF">
        <w:rPr>
          <w:rFonts w:ascii="Times New Roman" w:hAnsi="Times New Roman" w:cs="Times New Roman"/>
          <w:sz w:val="24"/>
          <w:szCs w:val="24"/>
        </w:rPr>
        <w:t xml:space="preserve"> Torture (2010).</w:t>
      </w:r>
      <w:r w:rsidR="00A611AF">
        <w:rPr>
          <w:rStyle w:val="FootnoteReference"/>
          <w:rFonts w:ascii="Times New Roman" w:hAnsi="Times New Roman" w:cs="Times New Roman"/>
          <w:sz w:val="24"/>
          <w:szCs w:val="24"/>
        </w:rPr>
        <w:footnoteReference w:id="10"/>
      </w:r>
    </w:p>
    <w:p w14:paraId="39535FAA" w14:textId="3925544B" w:rsidR="00CF1067" w:rsidRPr="00CF1067" w:rsidRDefault="00814891"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CF1067" w:rsidRPr="00CF1067">
        <w:rPr>
          <w:rFonts w:ascii="Times New Roman" w:hAnsi="Times New Roman" w:cs="Times New Roman"/>
          <w:sz w:val="24"/>
          <w:szCs w:val="24"/>
        </w:rPr>
        <w:t xml:space="preserve">.2 During the Universal Periodic Review of </w:t>
      </w:r>
      <w:r w:rsidR="00A611AF">
        <w:rPr>
          <w:rFonts w:ascii="Times New Roman" w:hAnsi="Times New Roman" w:cs="Times New Roman"/>
          <w:sz w:val="24"/>
          <w:szCs w:val="24"/>
        </w:rPr>
        <w:t>Switzerland</w:t>
      </w:r>
      <w:r w:rsidR="000B1213">
        <w:rPr>
          <w:rFonts w:ascii="Times New Roman" w:hAnsi="Times New Roman" w:cs="Times New Roman"/>
          <w:sz w:val="24"/>
          <w:szCs w:val="24"/>
        </w:rPr>
        <w:t xml:space="preserve"> in </w:t>
      </w:r>
      <w:r w:rsidR="00A611AF">
        <w:rPr>
          <w:rFonts w:ascii="Times New Roman" w:hAnsi="Times New Roman" w:cs="Times New Roman"/>
          <w:sz w:val="24"/>
          <w:szCs w:val="24"/>
        </w:rPr>
        <w:t>2012, recommendations were made to raise awareness on the negative effects of corporal punishment and to prohibit it in the home: the Government accepted the former but rejected the recommendation to prohibit corporal punishment in the home.</w:t>
      </w:r>
      <w:r w:rsidR="00A611AF">
        <w:rPr>
          <w:rStyle w:val="FootnoteReference"/>
          <w:rFonts w:eastAsia="Calibri"/>
          <w:bCs/>
          <w:lang w:eastAsia="en-GB"/>
        </w:rPr>
        <w:footnoteReference w:id="11"/>
      </w:r>
    </w:p>
    <w:p w14:paraId="4E89D09A" w14:textId="77777777" w:rsidR="00D35AC7" w:rsidRPr="00CF1067" w:rsidRDefault="00D35AC7" w:rsidP="00CF1067">
      <w:pPr>
        <w:spacing w:after="120"/>
        <w:ind w:left="482" w:hanging="482"/>
        <w:rPr>
          <w:rFonts w:ascii="Times New Roman" w:eastAsia="Times New Roman" w:hAnsi="Times New Roman" w:cs="Times New Roman"/>
          <w:sz w:val="24"/>
          <w:szCs w:val="24"/>
        </w:rPr>
      </w:pPr>
    </w:p>
    <w:p w14:paraId="1814879A" w14:textId="77777777" w:rsidR="00CF1067" w:rsidRPr="000237D5" w:rsidRDefault="00FB34F5" w:rsidP="00E45B78">
      <w:pPr>
        <w:rPr>
          <w:rFonts w:ascii="Times New Roman" w:hAnsi="Times New Roman" w:cs="Times New Roman"/>
          <w:i/>
          <w:sz w:val="24"/>
          <w:szCs w:val="24"/>
        </w:rPr>
      </w:pPr>
      <w:r w:rsidRPr="000237D5">
        <w:rPr>
          <w:rFonts w:ascii="Times New Roman" w:hAnsi="Times New Roman" w:cs="Times New Roman"/>
          <w:i/>
          <w:sz w:val="24"/>
          <w:szCs w:val="24"/>
        </w:rPr>
        <w:t xml:space="preserve">Briefing </w:t>
      </w:r>
      <w:r w:rsidRPr="000237D5">
        <w:rPr>
          <w:rFonts w:ascii="Times New Roman" w:hAnsi="Times New Roman" w:cs="Times New Roman"/>
          <w:i/>
          <w:spacing w:val="-1"/>
          <w:sz w:val="24"/>
          <w:szCs w:val="24"/>
        </w:rPr>
        <w:t xml:space="preserve">prepared </w:t>
      </w:r>
      <w:r w:rsidRPr="000237D5">
        <w:rPr>
          <w:rFonts w:ascii="Times New Roman" w:hAnsi="Times New Roman" w:cs="Times New Roman"/>
          <w:i/>
          <w:sz w:val="24"/>
          <w:szCs w:val="24"/>
        </w:rPr>
        <w:t>by</w:t>
      </w:r>
      <w:r w:rsidRPr="000237D5">
        <w:rPr>
          <w:rFonts w:ascii="Times New Roman" w:hAnsi="Times New Roman" w:cs="Times New Roman"/>
          <w:i/>
          <w:spacing w:val="-1"/>
          <w:sz w:val="24"/>
          <w:szCs w:val="24"/>
        </w:rPr>
        <w:t xml:space="preserve"> </w:t>
      </w:r>
      <w:r w:rsidRPr="000237D5">
        <w:rPr>
          <w:rFonts w:ascii="Times New Roman" w:hAnsi="Times New Roman" w:cs="Times New Roman"/>
          <w:i/>
          <w:sz w:val="24"/>
          <w:szCs w:val="24"/>
        </w:rPr>
        <w:t>the</w:t>
      </w:r>
      <w:r w:rsidRPr="000237D5">
        <w:rPr>
          <w:rFonts w:ascii="Times New Roman" w:hAnsi="Times New Roman" w:cs="Times New Roman"/>
          <w:i/>
          <w:spacing w:val="1"/>
          <w:sz w:val="24"/>
          <w:szCs w:val="24"/>
        </w:rPr>
        <w:t xml:space="preserve"> </w:t>
      </w:r>
      <w:r w:rsidRPr="000237D5">
        <w:rPr>
          <w:rFonts w:ascii="Times New Roman" w:hAnsi="Times New Roman" w:cs="Times New Roman"/>
          <w:i/>
          <w:sz w:val="24"/>
          <w:szCs w:val="24"/>
        </w:rPr>
        <w:t>Global Initiative</w:t>
      </w:r>
      <w:r w:rsidRPr="000237D5">
        <w:rPr>
          <w:rFonts w:ascii="Times New Roman" w:hAnsi="Times New Roman" w:cs="Times New Roman"/>
          <w:i/>
          <w:spacing w:val="-2"/>
          <w:sz w:val="24"/>
          <w:szCs w:val="24"/>
        </w:rPr>
        <w:t xml:space="preserve"> </w:t>
      </w:r>
      <w:r w:rsidRPr="000237D5">
        <w:rPr>
          <w:rFonts w:ascii="Times New Roman" w:hAnsi="Times New Roman" w:cs="Times New Roman"/>
          <w:i/>
          <w:sz w:val="24"/>
          <w:szCs w:val="24"/>
        </w:rPr>
        <w:t xml:space="preserve">to End All Corporal </w:t>
      </w:r>
      <w:r w:rsidRPr="000237D5">
        <w:rPr>
          <w:rFonts w:ascii="Times New Roman" w:hAnsi="Times New Roman" w:cs="Times New Roman"/>
          <w:i/>
          <w:spacing w:val="-1"/>
          <w:sz w:val="24"/>
          <w:szCs w:val="24"/>
        </w:rPr>
        <w:t>Punishment</w:t>
      </w:r>
      <w:r w:rsidRPr="000237D5">
        <w:rPr>
          <w:rFonts w:ascii="Times New Roman" w:hAnsi="Times New Roman" w:cs="Times New Roman"/>
          <w:i/>
          <w:spacing w:val="-2"/>
          <w:sz w:val="24"/>
          <w:szCs w:val="24"/>
        </w:rPr>
        <w:t xml:space="preserve"> </w:t>
      </w:r>
      <w:r w:rsidRPr="000237D5">
        <w:rPr>
          <w:rFonts w:ascii="Times New Roman" w:hAnsi="Times New Roman" w:cs="Times New Roman"/>
          <w:i/>
          <w:sz w:val="24"/>
          <w:szCs w:val="24"/>
        </w:rPr>
        <w:t xml:space="preserve">of Children </w:t>
      </w:r>
    </w:p>
    <w:p w14:paraId="66A2E8BF" w14:textId="77777777" w:rsidR="002E5F76" w:rsidRPr="000237D5" w:rsidRDefault="000A07CB" w:rsidP="00E45B78">
      <w:pPr>
        <w:rPr>
          <w:rFonts w:ascii="Times New Roman" w:eastAsia="Times New Roman" w:hAnsi="Times New Roman" w:cs="Times New Roman"/>
          <w:i/>
          <w:sz w:val="24"/>
          <w:szCs w:val="24"/>
        </w:rPr>
      </w:pPr>
      <w:hyperlink r:id="rId11">
        <w:r w:rsidR="00FB34F5" w:rsidRPr="000237D5">
          <w:rPr>
            <w:rFonts w:ascii="Times New Roman" w:hAnsi="Times New Roman" w:cs="Times New Roman"/>
            <w:i/>
            <w:color w:val="0000FF"/>
            <w:spacing w:val="-1"/>
            <w:sz w:val="24"/>
            <w:szCs w:val="24"/>
            <w:u w:val="single" w:color="0000FF"/>
          </w:rPr>
          <w:t>www.endcorporalpunishment.org</w:t>
        </w:r>
      </w:hyperlink>
      <w:r w:rsidR="00FB34F5" w:rsidRPr="000237D5">
        <w:rPr>
          <w:rFonts w:ascii="Times New Roman" w:hAnsi="Times New Roman" w:cs="Times New Roman"/>
          <w:i/>
          <w:spacing w:val="-1"/>
          <w:sz w:val="24"/>
          <w:szCs w:val="24"/>
        </w:rPr>
        <w:t xml:space="preserve">; </w:t>
      </w:r>
      <w:hyperlink r:id="rId12">
        <w:r w:rsidR="00FB34F5" w:rsidRPr="000237D5">
          <w:rPr>
            <w:rFonts w:ascii="Times New Roman" w:hAnsi="Times New Roman" w:cs="Times New Roman"/>
            <w:i/>
            <w:color w:val="0000FF"/>
            <w:spacing w:val="-1"/>
            <w:sz w:val="24"/>
            <w:szCs w:val="24"/>
            <w:u w:val="single" w:color="0000FF"/>
          </w:rPr>
          <w:t>info@endcorporalpunishment.org</w:t>
        </w:r>
      </w:hyperlink>
    </w:p>
    <w:p w14:paraId="12C7E45F" w14:textId="77777777" w:rsidR="00015B33" w:rsidRPr="000237D5" w:rsidRDefault="000B1213" w:rsidP="00455F1B">
      <w:pPr>
        <w:spacing w:after="120"/>
        <w:rPr>
          <w:rFonts w:ascii="Times New Roman" w:hAnsi="Times New Roman" w:cs="Times New Roman"/>
          <w:i/>
          <w:spacing w:val="-1"/>
          <w:sz w:val="24"/>
          <w:szCs w:val="24"/>
        </w:rPr>
      </w:pPr>
      <w:r w:rsidRPr="000237D5">
        <w:rPr>
          <w:rFonts w:ascii="Times New Roman" w:hAnsi="Times New Roman" w:cs="Times New Roman"/>
          <w:i/>
          <w:spacing w:val="-1"/>
          <w:sz w:val="24"/>
          <w:szCs w:val="24"/>
        </w:rPr>
        <w:t>January 2016</w:t>
      </w:r>
    </w:p>
    <w:p w14:paraId="1990C317" w14:textId="77777777" w:rsidR="005677EF" w:rsidRPr="004508A3" w:rsidRDefault="005677EF" w:rsidP="00455F1B">
      <w:pPr>
        <w:spacing w:after="120"/>
        <w:rPr>
          <w:rFonts w:ascii="Times New Roman" w:eastAsia="Times New Roman" w:hAnsi="Times New Roman" w:cs="Times New Roman"/>
          <w:i/>
          <w:sz w:val="24"/>
          <w:szCs w:val="24"/>
        </w:rPr>
      </w:pPr>
    </w:p>
    <w:sectPr w:rsidR="005677EF" w:rsidRPr="004508A3" w:rsidSect="00727862">
      <w:footerReference w:type="even" r:id="rId13"/>
      <w:footerReference w:type="default" r:id="rId14"/>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4FB168" w14:textId="77777777" w:rsidR="00DE21DA" w:rsidRDefault="00DE21DA">
      <w:r>
        <w:separator/>
      </w:r>
    </w:p>
  </w:endnote>
  <w:endnote w:type="continuationSeparator" w:id="0">
    <w:p w14:paraId="342FEB1D" w14:textId="77777777" w:rsidR="00DE21DA" w:rsidRDefault="00DE2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00313C"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07CB">
      <w:rPr>
        <w:rStyle w:val="PageNumber"/>
        <w:noProof/>
      </w:rPr>
      <w:t>3</w:t>
    </w:r>
    <w:r>
      <w:rPr>
        <w:rStyle w:val="PageNumber"/>
      </w:rPr>
      <w:fldChar w:fldCharType="end"/>
    </w:r>
  </w:p>
  <w:p w14:paraId="1E6D8AA3" w14:textId="77777777" w:rsidR="00E43E05" w:rsidRDefault="00E43E05">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106B4B" w14:textId="77777777" w:rsidR="00DE21DA" w:rsidRDefault="00DE21DA">
      <w:r>
        <w:separator/>
      </w:r>
    </w:p>
  </w:footnote>
  <w:footnote w:type="continuationSeparator" w:id="0">
    <w:p w14:paraId="6787D6E0" w14:textId="77777777" w:rsidR="00DE21DA" w:rsidRDefault="00DE21DA">
      <w:r>
        <w:continuationSeparator/>
      </w:r>
    </w:p>
  </w:footnote>
  <w:footnote w:id="1">
    <w:p w14:paraId="18159FE5" w14:textId="5A9CACE8" w:rsidR="00856996" w:rsidRPr="00286205" w:rsidRDefault="00856996" w:rsidP="00856996">
      <w:pPr>
        <w:pStyle w:val="FootnoteText"/>
        <w:rPr>
          <w:rFonts w:ascii="Times New Roman" w:hAnsi="Times New Roman" w:cs="Times New Roman"/>
          <w:color w:val="000000" w:themeColor="text1"/>
          <w:sz w:val="20"/>
          <w:szCs w:val="20"/>
          <w:lang w:val="en-GB"/>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w:t>
      </w:r>
      <w:proofErr w:type="spellStart"/>
      <w:r w:rsidRPr="00286205">
        <w:rPr>
          <w:rFonts w:ascii="Times New Roman" w:hAnsi="Times New Roman" w:cs="Times New Roman"/>
          <w:color w:val="000000" w:themeColor="text1"/>
          <w:sz w:val="20"/>
          <w:szCs w:val="20"/>
        </w:rPr>
        <w:t>Departement</w:t>
      </w:r>
      <w:proofErr w:type="spellEnd"/>
      <w:r w:rsidRPr="00286205">
        <w:rPr>
          <w:rFonts w:ascii="Times New Roman" w:hAnsi="Times New Roman" w:cs="Times New Roman"/>
          <w:color w:val="000000" w:themeColor="text1"/>
          <w:sz w:val="20"/>
          <w:szCs w:val="20"/>
        </w:rPr>
        <w:t xml:space="preserve"> </w:t>
      </w:r>
      <w:proofErr w:type="spellStart"/>
      <w:r w:rsidRPr="00286205">
        <w:rPr>
          <w:rFonts w:ascii="Times New Roman" w:hAnsi="Times New Roman" w:cs="Times New Roman"/>
          <w:color w:val="000000" w:themeColor="text1"/>
          <w:sz w:val="20"/>
          <w:szCs w:val="20"/>
        </w:rPr>
        <w:t>Fédéral</w:t>
      </w:r>
      <w:proofErr w:type="spellEnd"/>
      <w:r w:rsidRPr="00286205">
        <w:rPr>
          <w:rFonts w:ascii="Times New Roman" w:hAnsi="Times New Roman" w:cs="Times New Roman"/>
          <w:color w:val="000000" w:themeColor="text1"/>
          <w:sz w:val="20"/>
          <w:szCs w:val="20"/>
        </w:rPr>
        <w:t xml:space="preserve"> de </w:t>
      </w:r>
      <w:proofErr w:type="spellStart"/>
      <w:r w:rsidRPr="00286205">
        <w:rPr>
          <w:rFonts w:ascii="Times New Roman" w:hAnsi="Times New Roman" w:cs="Times New Roman"/>
          <w:color w:val="000000" w:themeColor="text1"/>
          <w:sz w:val="20"/>
          <w:szCs w:val="20"/>
        </w:rPr>
        <w:t>l’intérieur</w:t>
      </w:r>
      <w:proofErr w:type="spellEnd"/>
      <w:r w:rsidRPr="00286205">
        <w:rPr>
          <w:rFonts w:ascii="Times New Roman" w:hAnsi="Times New Roman" w:cs="Times New Roman"/>
          <w:color w:val="000000" w:themeColor="text1"/>
          <w:sz w:val="20"/>
          <w:szCs w:val="20"/>
        </w:rPr>
        <w:t xml:space="preserve"> et Bureau </w:t>
      </w:r>
      <w:proofErr w:type="spellStart"/>
      <w:r w:rsidRPr="00286205">
        <w:rPr>
          <w:rFonts w:ascii="Times New Roman" w:hAnsi="Times New Roman" w:cs="Times New Roman"/>
          <w:color w:val="000000" w:themeColor="text1"/>
          <w:sz w:val="20"/>
          <w:szCs w:val="20"/>
        </w:rPr>
        <w:t>fédéral</w:t>
      </w:r>
      <w:proofErr w:type="spellEnd"/>
      <w:r w:rsidRPr="00286205">
        <w:rPr>
          <w:rFonts w:ascii="Times New Roman" w:hAnsi="Times New Roman" w:cs="Times New Roman"/>
          <w:color w:val="000000" w:themeColor="text1"/>
          <w:sz w:val="20"/>
          <w:szCs w:val="20"/>
        </w:rPr>
        <w:t xml:space="preserve"> de </w:t>
      </w:r>
      <w:proofErr w:type="spellStart"/>
      <w:r w:rsidR="00286205" w:rsidRPr="00286205">
        <w:rPr>
          <w:rFonts w:ascii="Times New Roman" w:hAnsi="Times New Roman" w:cs="Times New Roman"/>
          <w:color w:val="000000" w:themeColor="text1"/>
          <w:sz w:val="20"/>
          <w:szCs w:val="20"/>
        </w:rPr>
        <w:t>l’égalité</w:t>
      </w:r>
      <w:proofErr w:type="spellEnd"/>
      <w:r w:rsidR="00286205" w:rsidRPr="00286205">
        <w:rPr>
          <w:rFonts w:ascii="Times New Roman" w:hAnsi="Times New Roman" w:cs="Times New Roman"/>
          <w:color w:val="000000" w:themeColor="text1"/>
          <w:sz w:val="20"/>
          <w:szCs w:val="20"/>
        </w:rPr>
        <w:t xml:space="preserve"> entre femmes (2013), </w:t>
      </w:r>
      <w:r w:rsidRPr="00286205">
        <w:rPr>
          <w:rFonts w:ascii="Times New Roman" w:hAnsi="Times New Roman" w:cs="Times New Roman"/>
          <w:color w:val="000000" w:themeColor="text1"/>
          <w:sz w:val="20"/>
          <w:szCs w:val="20"/>
        </w:rPr>
        <w:t xml:space="preserve">“La violence </w:t>
      </w:r>
      <w:proofErr w:type="spellStart"/>
      <w:r w:rsidRPr="00286205">
        <w:rPr>
          <w:rFonts w:ascii="Times New Roman" w:hAnsi="Times New Roman" w:cs="Times New Roman"/>
          <w:color w:val="000000" w:themeColor="text1"/>
          <w:sz w:val="20"/>
          <w:szCs w:val="20"/>
        </w:rPr>
        <w:t>domestique</w:t>
      </w:r>
      <w:proofErr w:type="spellEnd"/>
      <w:r w:rsidRPr="00286205">
        <w:rPr>
          <w:rFonts w:ascii="Times New Roman" w:hAnsi="Times New Roman" w:cs="Times New Roman"/>
          <w:color w:val="000000" w:themeColor="text1"/>
          <w:sz w:val="20"/>
          <w:szCs w:val="20"/>
        </w:rPr>
        <w:t xml:space="preserve"> </w:t>
      </w:r>
      <w:proofErr w:type="spellStart"/>
      <w:r w:rsidRPr="00286205">
        <w:rPr>
          <w:rFonts w:ascii="Times New Roman" w:hAnsi="Times New Roman" w:cs="Times New Roman"/>
          <w:color w:val="000000" w:themeColor="text1"/>
          <w:sz w:val="20"/>
          <w:szCs w:val="20"/>
        </w:rPr>
        <w:t>dans</w:t>
      </w:r>
      <w:proofErr w:type="spellEnd"/>
      <w:r w:rsidRPr="00286205">
        <w:rPr>
          <w:rFonts w:ascii="Times New Roman" w:hAnsi="Times New Roman" w:cs="Times New Roman"/>
          <w:color w:val="000000" w:themeColor="text1"/>
          <w:sz w:val="20"/>
          <w:szCs w:val="20"/>
        </w:rPr>
        <w:t xml:space="preserve"> la </w:t>
      </w:r>
      <w:proofErr w:type="spellStart"/>
      <w:r w:rsidRPr="00286205">
        <w:rPr>
          <w:rFonts w:ascii="Times New Roman" w:hAnsi="Times New Roman" w:cs="Times New Roman"/>
          <w:color w:val="000000" w:themeColor="text1"/>
          <w:sz w:val="20"/>
          <w:szCs w:val="20"/>
        </w:rPr>
        <w:t>législation</w:t>
      </w:r>
      <w:proofErr w:type="spellEnd"/>
      <w:r w:rsidRPr="00286205">
        <w:rPr>
          <w:rFonts w:ascii="Times New Roman" w:hAnsi="Times New Roman" w:cs="Times New Roman"/>
          <w:color w:val="000000" w:themeColor="text1"/>
          <w:sz w:val="20"/>
          <w:szCs w:val="20"/>
        </w:rPr>
        <w:t xml:space="preserve"> Suisse”</w:t>
      </w:r>
    </w:p>
  </w:footnote>
  <w:footnote w:id="2">
    <w:p w14:paraId="362292EE" w14:textId="77777777" w:rsidR="00A611AF" w:rsidRPr="00286205" w:rsidRDefault="00A611AF" w:rsidP="00A611AF">
      <w:pPr>
        <w:pStyle w:val="FootnoteText"/>
        <w:rPr>
          <w:rFonts w:ascii="Times New Roman" w:hAnsi="Times New Roman" w:cs="Times New Roman"/>
          <w:color w:val="000000" w:themeColor="text1"/>
          <w:sz w:val="20"/>
          <w:szCs w:val="20"/>
          <w:lang w:val="en-GB"/>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w:t>
      </w:r>
      <w:proofErr w:type="spellStart"/>
      <w:r w:rsidRPr="00286205">
        <w:rPr>
          <w:rFonts w:ascii="Times New Roman" w:hAnsi="Times New Roman" w:cs="Times New Roman"/>
          <w:color w:val="000000" w:themeColor="text1"/>
          <w:sz w:val="20"/>
          <w:szCs w:val="20"/>
        </w:rPr>
        <w:t>Departement</w:t>
      </w:r>
      <w:proofErr w:type="spellEnd"/>
      <w:r w:rsidRPr="00286205">
        <w:rPr>
          <w:rFonts w:ascii="Times New Roman" w:hAnsi="Times New Roman" w:cs="Times New Roman"/>
          <w:color w:val="000000" w:themeColor="text1"/>
          <w:sz w:val="20"/>
          <w:szCs w:val="20"/>
        </w:rPr>
        <w:t xml:space="preserve"> </w:t>
      </w:r>
      <w:proofErr w:type="spellStart"/>
      <w:r w:rsidRPr="00286205">
        <w:rPr>
          <w:rFonts w:ascii="Times New Roman" w:hAnsi="Times New Roman" w:cs="Times New Roman"/>
          <w:color w:val="000000" w:themeColor="text1"/>
          <w:sz w:val="20"/>
          <w:szCs w:val="20"/>
        </w:rPr>
        <w:t>Fédéral</w:t>
      </w:r>
      <w:proofErr w:type="spellEnd"/>
      <w:r w:rsidRPr="00286205">
        <w:rPr>
          <w:rFonts w:ascii="Times New Roman" w:hAnsi="Times New Roman" w:cs="Times New Roman"/>
          <w:color w:val="000000" w:themeColor="text1"/>
          <w:sz w:val="20"/>
          <w:szCs w:val="20"/>
        </w:rPr>
        <w:t xml:space="preserve"> de </w:t>
      </w:r>
      <w:proofErr w:type="spellStart"/>
      <w:r w:rsidRPr="00286205">
        <w:rPr>
          <w:rFonts w:ascii="Times New Roman" w:hAnsi="Times New Roman" w:cs="Times New Roman"/>
          <w:color w:val="000000" w:themeColor="text1"/>
          <w:sz w:val="20"/>
          <w:szCs w:val="20"/>
        </w:rPr>
        <w:t>l’intérieur</w:t>
      </w:r>
      <w:proofErr w:type="spellEnd"/>
      <w:r w:rsidRPr="00286205">
        <w:rPr>
          <w:rFonts w:ascii="Times New Roman" w:hAnsi="Times New Roman" w:cs="Times New Roman"/>
          <w:color w:val="000000" w:themeColor="text1"/>
          <w:sz w:val="20"/>
          <w:szCs w:val="20"/>
        </w:rPr>
        <w:t xml:space="preserve"> et Bureau </w:t>
      </w:r>
      <w:proofErr w:type="spellStart"/>
      <w:r w:rsidRPr="00286205">
        <w:rPr>
          <w:rFonts w:ascii="Times New Roman" w:hAnsi="Times New Roman" w:cs="Times New Roman"/>
          <w:color w:val="000000" w:themeColor="text1"/>
          <w:sz w:val="20"/>
          <w:szCs w:val="20"/>
        </w:rPr>
        <w:t>fédéral</w:t>
      </w:r>
      <w:proofErr w:type="spellEnd"/>
      <w:r w:rsidRPr="00286205">
        <w:rPr>
          <w:rFonts w:ascii="Times New Roman" w:hAnsi="Times New Roman" w:cs="Times New Roman"/>
          <w:color w:val="000000" w:themeColor="text1"/>
          <w:sz w:val="20"/>
          <w:szCs w:val="20"/>
        </w:rPr>
        <w:t xml:space="preserve"> de </w:t>
      </w:r>
      <w:proofErr w:type="spellStart"/>
      <w:r w:rsidRPr="00286205">
        <w:rPr>
          <w:rFonts w:ascii="Times New Roman" w:hAnsi="Times New Roman" w:cs="Times New Roman"/>
          <w:color w:val="000000" w:themeColor="text1"/>
          <w:sz w:val="20"/>
          <w:szCs w:val="20"/>
        </w:rPr>
        <w:t>l’égalité</w:t>
      </w:r>
      <w:proofErr w:type="spellEnd"/>
      <w:r w:rsidRPr="00286205">
        <w:rPr>
          <w:rFonts w:ascii="Times New Roman" w:hAnsi="Times New Roman" w:cs="Times New Roman"/>
          <w:color w:val="000000" w:themeColor="text1"/>
          <w:sz w:val="20"/>
          <w:szCs w:val="20"/>
        </w:rPr>
        <w:t xml:space="preserve"> entre femmes (2013) « “La violence </w:t>
      </w:r>
      <w:proofErr w:type="spellStart"/>
      <w:r w:rsidRPr="00286205">
        <w:rPr>
          <w:rFonts w:ascii="Times New Roman" w:hAnsi="Times New Roman" w:cs="Times New Roman"/>
          <w:color w:val="000000" w:themeColor="text1"/>
          <w:sz w:val="20"/>
          <w:szCs w:val="20"/>
        </w:rPr>
        <w:t>domestique</w:t>
      </w:r>
      <w:proofErr w:type="spellEnd"/>
      <w:r w:rsidRPr="00286205">
        <w:rPr>
          <w:rFonts w:ascii="Times New Roman" w:hAnsi="Times New Roman" w:cs="Times New Roman"/>
          <w:color w:val="000000" w:themeColor="text1"/>
          <w:sz w:val="20"/>
          <w:szCs w:val="20"/>
        </w:rPr>
        <w:t xml:space="preserve"> </w:t>
      </w:r>
      <w:proofErr w:type="spellStart"/>
      <w:r w:rsidRPr="00286205">
        <w:rPr>
          <w:rFonts w:ascii="Times New Roman" w:hAnsi="Times New Roman" w:cs="Times New Roman"/>
          <w:color w:val="000000" w:themeColor="text1"/>
          <w:sz w:val="20"/>
          <w:szCs w:val="20"/>
        </w:rPr>
        <w:t>dans</w:t>
      </w:r>
      <w:proofErr w:type="spellEnd"/>
      <w:r w:rsidRPr="00286205">
        <w:rPr>
          <w:rFonts w:ascii="Times New Roman" w:hAnsi="Times New Roman" w:cs="Times New Roman"/>
          <w:color w:val="000000" w:themeColor="text1"/>
          <w:sz w:val="20"/>
          <w:szCs w:val="20"/>
        </w:rPr>
        <w:t xml:space="preserve"> la </w:t>
      </w:r>
      <w:proofErr w:type="spellStart"/>
      <w:r w:rsidRPr="00286205">
        <w:rPr>
          <w:rFonts w:ascii="Times New Roman" w:hAnsi="Times New Roman" w:cs="Times New Roman"/>
          <w:color w:val="000000" w:themeColor="text1"/>
          <w:sz w:val="20"/>
          <w:szCs w:val="20"/>
        </w:rPr>
        <w:t>législation</w:t>
      </w:r>
      <w:proofErr w:type="spellEnd"/>
      <w:r w:rsidRPr="00286205">
        <w:rPr>
          <w:rFonts w:ascii="Times New Roman" w:hAnsi="Times New Roman" w:cs="Times New Roman"/>
          <w:color w:val="000000" w:themeColor="text1"/>
          <w:sz w:val="20"/>
          <w:szCs w:val="20"/>
        </w:rPr>
        <w:t xml:space="preserve"> Suisse”</w:t>
      </w:r>
    </w:p>
  </w:footnote>
  <w:footnote w:id="3">
    <w:p w14:paraId="0C660788" w14:textId="77777777" w:rsidR="00114FD3" w:rsidRPr="00286205" w:rsidRDefault="00114FD3" w:rsidP="00114FD3">
      <w:pPr>
        <w:pStyle w:val="FootnoteText"/>
        <w:rPr>
          <w:rFonts w:ascii="Times New Roman" w:hAnsi="Times New Roman" w:cs="Times New Roman"/>
          <w:color w:val="000000" w:themeColor="text1"/>
          <w:sz w:val="20"/>
          <w:szCs w:val="20"/>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w:t>
      </w:r>
      <w:r w:rsidRPr="00286205">
        <w:rPr>
          <w:rFonts w:ascii="Times New Roman" w:eastAsia="Calibri" w:hAnsi="Times New Roman" w:cs="Times New Roman"/>
          <w:color w:val="000000" w:themeColor="text1"/>
          <w:sz w:val="20"/>
          <w:szCs w:val="20"/>
        </w:rPr>
        <w:t>30 October 2013, CRC/C/CHE/2-4, Second-fourth state party report, para. 159</w:t>
      </w:r>
    </w:p>
  </w:footnote>
  <w:footnote w:id="4">
    <w:p w14:paraId="413B9F48" w14:textId="77777777" w:rsidR="00114FD3" w:rsidRPr="00286205" w:rsidRDefault="00114FD3" w:rsidP="00114FD3">
      <w:pPr>
        <w:pStyle w:val="FootnoteText"/>
        <w:rPr>
          <w:rFonts w:ascii="Times New Roman" w:hAnsi="Times New Roman" w:cs="Times New Roman"/>
          <w:color w:val="000000" w:themeColor="text1"/>
          <w:sz w:val="20"/>
          <w:szCs w:val="20"/>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5 March 2013, A/HRC/22/11/Add.1, Report of the working group: Addendum, para. 123(81)</w:t>
      </w:r>
    </w:p>
  </w:footnote>
  <w:footnote w:id="5">
    <w:p w14:paraId="275A73CF" w14:textId="77777777" w:rsidR="00114FD3" w:rsidRPr="00286205" w:rsidRDefault="00114FD3" w:rsidP="00114FD3">
      <w:pPr>
        <w:pStyle w:val="FootnoteText"/>
        <w:rPr>
          <w:rFonts w:ascii="Times New Roman" w:hAnsi="Times New Roman" w:cs="Times New Roman"/>
          <w:color w:val="000000" w:themeColor="text1"/>
          <w:sz w:val="20"/>
          <w:szCs w:val="20"/>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For example, see 3 March 2010, CAT/C/CHE/Q/6/Add.1, Reply to list of issues, para. </w:t>
      </w:r>
      <w:proofErr w:type="gramStart"/>
      <w:r w:rsidRPr="00286205">
        <w:rPr>
          <w:rFonts w:ascii="Times New Roman" w:hAnsi="Times New Roman" w:cs="Times New Roman"/>
          <w:color w:val="000000" w:themeColor="text1"/>
          <w:sz w:val="20"/>
          <w:szCs w:val="20"/>
        </w:rPr>
        <w:t>135; 6 August 2012, A/HRC/WG.6/14/CHE/1, National report to the UPR, para.</w:t>
      </w:r>
      <w:proofErr w:type="gramEnd"/>
      <w:r w:rsidRPr="00286205">
        <w:rPr>
          <w:rFonts w:ascii="Times New Roman" w:hAnsi="Times New Roman" w:cs="Times New Roman"/>
          <w:color w:val="000000" w:themeColor="text1"/>
          <w:sz w:val="20"/>
          <w:szCs w:val="20"/>
        </w:rPr>
        <w:t xml:space="preserve"> </w:t>
      </w:r>
      <w:proofErr w:type="gramStart"/>
      <w:r w:rsidRPr="00286205">
        <w:rPr>
          <w:rFonts w:ascii="Times New Roman" w:hAnsi="Times New Roman" w:cs="Times New Roman"/>
          <w:color w:val="000000" w:themeColor="text1"/>
          <w:sz w:val="20"/>
          <w:szCs w:val="20"/>
        </w:rPr>
        <w:t>28; 28 May 2008, A/HRC/8/41, Report of the working group, paras.</w:t>
      </w:r>
      <w:proofErr w:type="gramEnd"/>
      <w:r w:rsidRPr="00286205">
        <w:rPr>
          <w:rFonts w:ascii="Times New Roman" w:hAnsi="Times New Roman" w:cs="Times New Roman"/>
          <w:color w:val="000000" w:themeColor="text1"/>
          <w:sz w:val="20"/>
          <w:szCs w:val="20"/>
        </w:rPr>
        <w:t xml:space="preserve"> 8 and 55; 30 October 2013, CRC/C/CHE/2-4, Second-fourth state party report, para. 159; </w:t>
      </w:r>
      <w:r w:rsidRPr="00286205">
        <w:rPr>
          <w:rFonts w:ascii="Times New Roman" w:eastAsia="Calibri" w:hAnsi="Times New Roman" w:cs="Times New Roman"/>
          <w:color w:val="000000" w:themeColor="text1"/>
          <w:sz w:val="20"/>
          <w:szCs w:val="20"/>
        </w:rPr>
        <w:t>30 October 2013, CRC/C/CHE/2-4, Second-fourth state party report, paras. 159ff; 29 August 2014, CAT/C/CHE/7, Seventh state party report, para. 140</w:t>
      </w:r>
    </w:p>
  </w:footnote>
  <w:footnote w:id="6">
    <w:p w14:paraId="76236964" w14:textId="77777777" w:rsidR="00114FD3" w:rsidRPr="00286205" w:rsidRDefault="00114FD3" w:rsidP="00114FD3">
      <w:pPr>
        <w:pStyle w:val="FootnoteText"/>
        <w:rPr>
          <w:rFonts w:ascii="Times New Roman" w:hAnsi="Times New Roman" w:cs="Times New Roman"/>
          <w:color w:val="000000" w:themeColor="text1"/>
          <w:sz w:val="20"/>
          <w:szCs w:val="20"/>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w:t>
      </w:r>
      <w:r w:rsidRPr="00286205">
        <w:rPr>
          <w:rFonts w:ascii="Times New Roman" w:eastAsia="Calibri" w:hAnsi="Times New Roman" w:cs="Times New Roman"/>
          <w:color w:val="000000" w:themeColor="text1"/>
          <w:sz w:val="20"/>
          <w:szCs w:val="20"/>
        </w:rPr>
        <w:t>29 August 2014, CAT/C/CHE/7, Seventh state party report, para. 140</w:t>
      </w:r>
    </w:p>
  </w:footnote>
  <w:footnote w:id="7">
    <w:p w14:paraId="478F0941" w14:textId="77777777" w:rsidR="00114FD3" w:rsidRPr="00286205" w:rsidRDefault="00114FD3" w:rsidP="00114FD3">
      <w:pPr>
        <w:pStyle w:val="FootnoteText"/>
        <w:rPr>
          <w:rFonts w:ascii="Times New Roman" w:hAnsi="Times New Roman" w:cs="Times New Roman"/>
          <w:color w:val="000000" w:themeColor="text1"/>
          <w:sz w:val="20"/>
          <w:szCs w:val="20"/>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w:t>
      </w:r>
      <w:hyperlink r:id="rId1" w:history="1">
        <w:r w:rsidRPr="00286205">
          <w:rPr>
            <w:rStyle w:val="Hyperlink"/>
            <w:rFonts w:ascii="Times New Roman" w:hAnsi="Times New Roman" w:cs="Times New Roman"/>
            <w:color w:val="000000" w:themeColor="text1"/>
            <w:sz w:val="20"/>
            <w:szCs w:val="20"/>
          </w:rPr>
          <w:t>http://www.parlament.ch/e/suche/pages/geschaefte.aspx?gesch_id=20133156</w:t>
        </w:r>
      </w:hyperlink>
      <w:r w:rsidRPr="00286205">
        <w:rPr>
          <w:rFonts w:ascii="Times New Roman" w:hAnsi="Times New Roman" w:cs="Times New Roman"/>
          <w:color w:val="000000" w:themeColor="text1"/>
          <w:sz w:val="20"/>
          <w:szCs w:val="20"/>
        </w:rPr>
        <w:t xml:space="preserve"> and </w:t>
      </w:r>
      <w:hyperlink r:id="rId2" w:history="1">
        <w:r w:rsidRPr="00286205">
          <w:rPr>
            <w:rStyle w:val="Hyperlink"/>
            <w:rFonts w:ascii="Times New Roman" w:hAnsi="Times New Roman" w:cs="Times New Roman"/>
            <w:color w:val="000000" w:themeColor="text1"/>
            <w:sz w:val="20"/>
            <w:szCs w:val="20"/>
          </w:rPr>
          <w:t>http://www.parlament.ch/ab/frameset/d/n/4914/440929/d_n_4914_440929_441221.htm</w:t>
        </w:r>
      </w:hyperlink>
      <w:r w:rsidRPr="00286205">
        <w:rPr>
          <w:rFonts w:ascii="Times New Roman" w:hAnsi="Times New Roman" w:cs="Times New Roman"/>
          <w:color w:val="000000" w:themeColor="text1"/>
          <w:sz w:val="20"/>
          <w:szCs w:val="20"/>
        </w:rPr>
        <w:t>, accessed 20 February 2015</w:t>
      </w:r>
    </w:p>
  </w:footnote>
  <w:footnote w:id="8">
    <w:p w14:paraId="5562DA0E" w14:textId="77777777" w:rsidR="00114FD3" w:rsidRPr="00286205" w:rsidRDefault="00114FD3" w:rsidP="00114FD3">
      <w:pPr>
        <w:pStyle w:val="FootnoteText"/>
        <w:rPr>
          <w:rFonts w:ascii="Times New Roman" w:hAnsi="Times New Roman" w:cs="Times New Roman"/>
          <w:color w:val="000000" w:themeColor="text1"/>
          <w:sz w:val="20"/>
          <w:szCs w:val="20"/>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w:t>
      </w:r>
      <w:r w:rsidRPr="00286205">
        <w:rPr>
          <w:rFonts w:ascii="Times New Roman" w:eastAsia="Calibri" w:hAnsi="Times New Roman" w:cs="Times New Roman"/>
          <w:color w:val="000000" w:themeColor="text1"/>
          <w:sz w:val="20"/>
          <w:szCs w:val="20"/>
        </w:rPr>
        <w:t>14 November 2014, CRC/C/CHE/Q/2-4/Add.1, Reply to list of issues, para. 51</w:t>
      </w:r>
    </w:p>
  </w:footnote>
  <w:footnote w:id="9">
    <w:p w14:paraId="4D5B936A" w14:textId="1D210CD8" w:rsidR="00A611AF" w:rsidRPr="00286205" w:rsidRDefault="00A611AF">
      <w:pPr>
        <w:pStyle w:val="FootnoteText"/>
        <w:rPr>
          <w:rFonts w:ascii="Times New Roman" w:hAnsi="Times New Roman" w:cs="Times New Roman"/>
          <w:color w:val="000000" w:themeColor="text1"/>
          <w:sz w:val="20"/>
          <w:szCs w:val="20"/>
          <w:lang w:val="en-GB"/>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w:t>
      </w:r>
      <w:r w:rsidRPr="00286205">
        <w:rPr>
          <w:rFonts w:ascii="Times New Roman" w:eastAsia="Calibri" w:hAnsi="Times New Roman" w:cs="Times New Roman"/>
          <w:color w:val="000000" w:themeColor="text1"/>
          <w:sz w:val="20"/>
          <w:szCs w:val="20"/>
          <w:lang w:eastAsia="en-GB"/>
        </w:rPr>
        <w:t xml:space="preserve">4 February 2015, CRC/C/CHE/CO/2-4 Advance Unedited Version, Concluding observations on second-fourth report, paras. </w:t>
      </w:r>
      <w:proofErr w:type="gramStart"/>
      <w:r w:rsidRPr="00286205">
        <w:rPr>
          <w:rFonts w:ascii="Times New Roman" w:eastAsia="Calibri" w:hAnsi="Times New Roman" w:cs="Times New Roman"/>
          <w:color w:val="000000" w:themeColor="text1"/>
          <w:sz w:val="20"/>
          <w:szCs w:val="20"/>
          <w:lang w:eastAsia="en-GB"/>
        </w:rPr>
        <w:t xml:space="preserve">38 and 39; </w:t>
      </w:r>
      <w:r w:rsidRPr="00286205">
        <w:rPr>
          <w:rFonts w:ascii="Times New Roman" w:hAnsi="Times New Roman" w:cs="Times New Roman"/>
          <w:iCs/>
          <w:color w:val="000000" w:themeColor="text1"/>
          <w:sz w:val="20"/>
          <w:szCs w:val="20"/>
        </w:rPr>
        <w:t>7 June 2002, CRC/C/15/Add.182, Concluding observations on initial report, paras.</w:t>
      </w:r>
      <w:proofErr w:type="gramEnd"/>
      <w:r w:rsidRPr="00286205">
        <w:rPr>
          <w:rFonts w:ascii="Times New Roman" w:hAnsi="Times New Roman" w:cs="Times New Roman"/>
          <w:iCs/>
          <w:color w:val="000000" w:themeColor="text1"/>
          <w:sz w:val="20"/>
          <w:szCs w:val="20"/>
        </w:rPr>
        <w:t xml:space="preserve"> 32 and 33</w:t>
      </w:r>
    </w:p>
  </w:footnote>
  <w:footnote w:id="10">
    <w:p w14:paraId="60C18C0B" w14:textId="3260E951" w:rsidR="00A611AF" w:rsidRPr="00286205" w:rsidRDefault="00A611AF">
      <w:pPr>
        <w:pStyle w:val="FootnoteText"/>
        <w:rPr>
          <w:rFonts w:ascii="Times New Roman" w:hAnsi="Times New Roman" w:cs="Times New Roman"/>
          <w:color w:val="000000" w:themeColor="text1"/>
          <w:sz w:val="20"/>
          <w:szCs w:val="20"/>
          <w:lang w:val="en-GB"/>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25 May 2010, CAT/C/CHE/CO/6, Concluding observations on sixth report, para. 23</w:t>
      </w:r>
    </w:p>
  </w:footnote>
  <w:footnote w:id="11">
    <w:p w14:paraId="1B7EC190" w14:textId="759B9B8B" w:rsidR="00A611AF" w:rsidRPr="00286205" w:rsidRDefault="00A611AF" w:rsidP="00A611AF">
      <w:pPr>
        <w:pStyle w:val="FootnoteText"/>
        <w:rPr>
          <w:rFonts w:ascii="Times New Roman" w:hAnsi="Times New Roman" w:cs="Times New Roman"/>
          <w:color w:val="000000" w:themeColor="text1"/>
          <w:sz w:val="20"/>
          <w:szCs w:val="20"/>
        </w:rPr>
      </w:pPr>
      <w:r w:rsidRPr="00286205">
        <w:rPr>
          <w:rStyle w:val="FootnoteReference"/>
          <w:rFonts w:ascii="Times New Roman" w:hAnsi="Times New Roman" w:cs="Times New Roman"/>
          <w:color w:val="000000" w:themeColor="text1"/>
          <w:sz w:val="20"/>
          <w:szCs w:val="20"/>
        </w:rPr>
        <w:footnoteRef/>
      </w:r>
      <w:r w:rsidRPr="00286205">
        <w:rPr>
          <w:rFonts w:ascii="Times New Roman" w:hAnsi="Times New Roman" w:cs="Times New Roman"/>
          <w:color w:val="000000" w:themeColor="text1"/>
          <w:sz w:val="20"/>
          <w:szCs w:val="20"/>
        </w:rPr>
        <w:t xml:space="preserve"> </w:t>
      </w:r>
      <w:proofErr w:type="gramStart"/>
      <w:r w:rsidRPr="00286205">
        <w:rPr>
          <w:rFonts w:ascii="Times New Roman" w:hAnsi="Times New Roman" w:cs="Times New Roman"/>
          <w:color w:val="000000" w:themeColor="text1"/>
          <w:sz w:val="20"/>
          <w:szCs w:val="20"/>
        </w:rPr>
        <w:t>7 December 2012, A/HRC/22/11, Report of the working group, paras.</w:t>
      </w:r>
      <w:proofErr w:type="gramEnd"/>
      <w:r w:rsidRPr="00286205">
        <w:rPr>
          <w:rFonts w:ascii="Times New Roman" w:hAnsi="Times New Roman" w:cs="Times New Roman"/>
          <w:color w:val="000000" w:themeColor="text1"/>
          <w:sz w:val="20"/>
          <w:szCs w:val="20"/>
        </w:rPr>
        <w:t xml:space="preserve"> 122(44) and 123(81); 5 March 2013, A/HRC/22/11/Add.1, Report of the working group: Addendum, para. 123(81)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nsid w:val="5BB735D1"/>
    <w:multiLevelType w:val="multilevel"/>
    <w:tmpl w:val="11EA8E12"/>
    <w:lvl w:ilvl="0">
      <w:start w:val="1"/>
      <w:numFmt w:val="decimal"/>
      <w:lvlText w:val="%1"/>
      <w:lvlJc w:val="left"/>
      <w:pPr>
        <w:ind w:left="322" w:hanging="212"/>
        <w:jc w:val="left"/>
      </w:pPr>
      <w:rPr>
        <w:rFonts w:ascii="Times New Roman" w:eastAsia="Times New Roman" w:hAnsi="Times New Roman" w:hint="default"/>
        <w:b/>
        <w:bCs/>
        <w:sz w:val="28"/>
        <w:szCs w:val="28"/>
      </w:rPr>
    </w:lvl>
    <w:lvl w:ilvl="1">
      <w:start w:val="1"/>
      <w:numFmt w:val="decimal"/>
      <w:lvlText w:val="%1.%2"/>
      <w:lvlJc w:val="left"/>
      <w:pPr>
        <w:ind w:left="594" w:hanging="483"/>
        <w:jc w:val="left"/>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tyEWYQEjpAU9hup1b0URO7ur120=" w:salt="D5GD90+eTuoMVn/gfUBcVg=="/>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655D"/>
    <w:rsid w:val="00015B33"/>
    <w:rsid w:val="00023216"/>
    <w:rsid w:val="000237D5"/>
    <w:rsid w:val="0004463B"/>
    <w:rsid w:val="000565BC"/>
    <w:rsid w:val="000617BA"/>
    <w:rsid w:val="000873B5"/>
    <w:rsid w:val="000A0795"/>
    <w:rsid w:val="000A07CB"/>
    <w:rsid w:val="000B1213"/>
    <w:rsid w:val="000F2F81"/>
    <w:rsid w:val="000F39B5"/>
    <w:rsid w:val="00114FD3"/>
    <w:rsid w:val="00141559"/>
    <w:rsid w:val="00156598"/>
    <w:rsid w:val="001842FF"/>
    <w:rsid w:val="001A344C"/>
    <w:rsid w:val="001B10D8"/>
    <w:rsid w:val="001B3A03"/>
    <w:rsid w:val="001B4A12"/>
    <w:rsid w:val="00201836"/>
    <w:rsid w:val="00203D59"/>
    <w:rsid w:val="00204AFD"/>
    <w:rsid w:val="00245511"/>
    <w:rsid w:val="00250435"/>
    <w:rsid w:val="00254D04"/>
    <w:rsid w:val="0025528E"/>
    <w:rsid w:val="00286205"/>
    <w:rsid w:val="002A4484"/>
    <w:rsid w:val="002A4758"/>
    <w:rsid w:val="002C1788"/>
    <w:rsid w:val="002E5F76"/>
    <w:rsid w:val="00305B3A"/>
    <w:rsid w:val="0032457A"/>
    <w:rsid w:val="00324DCB"/>
    <w:rsid w:val="00332931"/>
    <w:rsid w:val="003533B0"/>
    <w:rsid w:val="00385162"/>
    <w:rsid w:val="003866C0"/>
    <w:rsid w:val="00386703"/>
    <w:rsid w:val="00397CE1"/>
    <w:rsid w:val="003B0DDD"/>
    <w:rsid w:val="003C36EB"/>
    <w:rsid w:val="00425DEE"/>
    <w:rsid w:val="00425E71"/>
    <w:rsid w:val="004508A3"/>
    <w:rsid w:val="004512B2"/>
    <w:rsid w:val="0045274A"/>
    <w:rsid w:val="00455F1B"/>
    <w:rsid w:val="004A2DB2"/>
    <w:rsid w:val="004F144F"/>
    <w:rsid w:val="004F220E"/>
    <w:rsid w:val="00524A05"/>
    <w:rsid w:val="00536734"/>
    <w:rsid w:val="00540A13"/>
    <w:rsid w:val="00556CCC"/>
    <w:rsid w:val="00557F21"/>
    <w:rsid w:val="005677EF"/>
    <w:rsid w:val="005C211E"/>
    <w:rsid w:val="006040E0"/>
    <w:rsid w:val="00647F27"/>
    <w:rsid w:val="0065239D"/>
    <w:rsid w:val="00690E23"/>
    <w:rsid w:val="006E6DAE"/>
    <w:rsid w:val="00727862"/>
    <w:rsid w:val="00757738"/>
    <w:rsid w:val="00770416"/>
    <w:rsid w:val="00794BF1"/>
    <w:rsid w:val="00797F6C"/>
    <w:rsid w:val="007B47BE"/>
    <w:rsid w:val="007D2134"/>
    <w:rsid w:val="007E0A38"/>
    <w:rsid w:val="008029FD"/>
    <w:rsid w:val="00814471"/>
    <w:rsid w:val="00814891"/>
    <w:rsid w:val="00841CF2"/>
    <w:rsid w:val="00856996"/>
    <w:rsid w:val="00875929"/>
    <w:rsid w:val="00903511"/>
    <w:rsid w:val="009859AD"/>
    <w:rsid w:val="009A5718"/>
    <w:rsid w:val="009B1E5D"/>
    <w:rsid w:val="009C550F"/>
    <w:rsid w:val="00A611AF"/>
    <w:rsid w:val="00A91F0C"/>
    <w:rsid w:val="00A9391B"/>
    <w:rsid w:val="00AA4FCB"/>
    <w:rsid w:val="00AC7CDC"/>
    <w:rsid w:val="00AF2C81"/>
    <w:rsid w:val="00B23F56"/>
    <w:rsid w:val="00B301D6"/>
    <w:rsid w:val="00B676BC"/>
    <w:rsid w:val="00BA61BD"/>
    <w:rsid w:val="00BF1440"/>
    <w:rsid w:val="00C0306B"/>
    <w:rsid w:val="00C05E9C"/>
    <w:rsid w:val="00C20AF6"/>
    <w:rsid w:val="00C45C75"/>
    <w:rsid w:val="00CB20E2"/>
    <w:rsid w:val="00CE1235"/>
    <w:rsid w:val="00CF1067"/>
    <w:rsid w:val="00CF3135"/>
    <w:rsid w:val="00D35AC7"/>
    <w:rsid w:val="00D759F5"/>
    <w:rsid w:val="00DB18C0"/>
    <w:rsid w:val="00DE21DA"/>
    <w:rsid w:val="00DF3F48"/>
    <w:rsid w:val="00E43E05"/>
    <w:rsid w:val="00E45B78"/>
    <w:rsid w:val="00E5444D"/>
    <w:rsid w:val="00EA1E17"/>
    <w:rsid w:val="00F13827"/>
    <w:rsid w:val="00F7165B"/>
    <w:rsid w:val="00F73E20"/>
    <w:rsid w:val="00FA74E2"/>
    <w:rsid w:val="00FB34F5"/>
    <w:rsid w:val="00FB488D"/>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F0D8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www.parlament.ch/ab/frameset/d/n/4914/440929/d_n_4914_440929_441221.htm" TargetMode="External"/><Relationship Id="rId1" Type="http://schemas.openxmlformats.org/officeDocument/2006/relationships/hyperlink" Target="http://www.parlament.ch/e/suche/pages/geschaefte.aspx?gesch_id=201331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149122-491D-44A9-B576-912ABD3760E6}"/>
</file>

<file path=customXml/itemProps2.xml><?xml version="1.0" encoding="utf-8"?>
<ds:datastoreItem xmlns:ds="http://schemas.openxmlformats.org/officeDocument/2006/customXml" ds:itemID="{5C4F454F-AD3B-47D0-B47B-C5266A66F193}"/>
</file>

<file path=customXml/itemProps3.xml><?xml version="1.0" encoding="utf-8"?>
<ds:datastoreItem xmlns:ds="http://schemas.openxmlformats.org/officeDocument/2006/customXml" ds:itemID="{D4D96E99-473E-4D3E-AB96-E1CE748567E6}"/>
</file>

<file path=customXml/itemProps4.xml><?xml version="1.0" encoding="utf-8"?>
<ds:datastoreItem xmlns:ds="http://schemas.openxmlformats.org/officeDocument/2006/customXml" ds:itemID="{6A9B383A-B3C6-4117-BFC0-D4E792107B49}"/>
</file>

<file path=docProps/app.xml><?xml version="1.0" encoding="utf-8"?>
<Properties xmlns="http://schemas.openxmlformats.org/officeDocument/2006/extended-properties" xmlns:vt="http://schemas.openxmlformats.org/officeDocument/2006/docPropsVTypes">
  <Template>Normal</Template>
  <TotalTime>29</TotalTime>
  <Pages>3</Pages>
  <Words>1066</Words>
  <Characters>6079</Characters>
  <Application>Microsoft Office Word</Application>
  <DocSecurity>8</DocSecurity>
  <Lines>50</Lines>
  <Paragraphs>14</Paragraphs>
  <ScaleCrop>false</ScaleCrop>
  <HeadingPairs>
    <vt:vector size="2" baseType="variant">
      <vt:variant>
        <vt:lpstr>Title</vt:lpstr>
      </vt:variant>
      <vt:variant>
        <vt:i4>1</vt:i4>
      </vt:variant>
    </vt:vector>
  </HeadingPairs>
  <TitlesOfParts>
    <vt:vector size="1" baseType="lpstr">
      <vt:lpstr>GI briefing Azerbaijan</vt:lpstr>
    </vt:vector>
  </TitlesOfParts>
  <Company>Sharon Owen</Company>
  <LinksUpToDate>false</LinksUpToDate>
  <CharactersWithSpaces>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Azerbaijan</dc:title>
  <dc:creator>Sharon Owen</dc:creator>
  <cp:lastModifiedBy>Fleche Isabelle</cp:lastModifiedBy>
  <cp:revision>6</cp:revision>
  <dcterms:created xsi:type="dcterms:W3CDTF">2016-01-21T13:24:00Z</dcterms:created>
  <dcterms:modified xsi:type="dcterms:W3CDTF">2016-01-25T08:05:00Z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