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C8B" w:rsidRDefault="00A86C8B" w:rsidP="00A86C8B">
      <w:pPr>
        <w:jc w:val="center"/>
        <w:rPr>
          <w:rFonts w:ascii="Verdana" w:hAnsi="Verdana"/>
          <w:b/>
          <w:sz w:val="24"/>
          <w:szCs w:val="24"/>
        </w:rPr>
      </w:pPr>
      <w:r>
        <w:rPr>
          <w:rFonts w:ascii="Verdana" w:hAnsi="Verdana"/>
          <w:b/>
          <w:noProof/>
          <w:sz w:val="24"/>
          <w:szCs w:val="24"/>
          <w:lang w:eastAsia="en-GB"/>
        </w:rPr>
        <w:drawing>
          <wp:inline distT="0" distB="0" distL="0" distR="0" wp14:anchorId="532675AE" wp14:editId="057D801D">
            <wp:extent cx="1676400" cy="21163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IHRC Purple Portrait_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06813" cy="2154702"/>
                    </a:xfrm>
                    <a:prstGeom prst="rect">
                      <a:avLst/>
                    </a:prstGeom>
                  </pic:spPr>
                </pic:pic>
              </a:graphicData>
            </a:graphic>
          </wp:inline>
        </w:drawing>
      </w:r>
    </w:p>
    <w:p w:rsidR="00A86C8B" w:rsidRDefault="00A86C8B" w:rsidP="00A86C8B">
      <w:pPr>
        <w:rPr>
          <w:rFonts w:ascii="Verdana" w:hAnsi="Verdana"/>
          <w:b/>
          <w:sz w:val="24"/>
          <w:szCs w:val="24"/>
        </w:rPr>
      </w:pPr>
    </w:p>
    <w:p w:rsidR="00A86C8B" w:rsidRPr="0009544F" w:rsidRDefault="00A86C8B" w:rsidP="00A86C8B">
      <w:pPr>
        <w:jc w:val="center"/>
        <w:rPr>
          <w:rFonts w:ascii="Verdana" w:hAnsi="Verdana"/>
          <w:b/>
          <w:color w:val="77328A"/>
          <w:sz w:val="28"/>
          <w:szCs w:val="28"/>
        </w:rPr>
      </w:pPr>
      <w:r w:rsidRPr="0009544F">
        <w:rPr>
          <w:rFonts w:ascii="Verdana" w:hAnsi="Verdana"/>
          <w:b/>
          <w:color w:val="77328A"/>
          <w:sz w:val="28"/>
          <w:szCs w:val="28"/>
        </w:rPr>
        <w:t>Statement to the Committee on Discrimination Against Women during the 72</w:t>
      </w:r>
      <w:r w:rsidRPr="0009544F">
        <w:rPr>
          <w:rFonts w:ascii="Verdana" w:hAnsi="Verdana"/>
          <w:b/>
          <w:color w:val="77328A"/>
          <w:sz w:val="28"/>
          <w:szCs w:val="28"/>
          <w:vertAlign w:val="superscript"/>
        </w:rPr>
        <w:t>nd</w:t>
      </w:r>
      <w:r w:rsidRPr="0009544F">
        <w:rPr>
          <w:rFonts w:ascii="Verdana" w:hAnsi="Verdana"/>
          <w:b/>
          <w:color w:val="77328A"/>
          <w:sz w:val="28"/>
          <w:szCs w:val="28"/>
        </w:rPr>
        <w:t xml:space="preserve"> Session’s Pre-Sessional Working Group on the Examination of the United Kingdom’s Compliance with the United Nations Convention on the Elimination of All Forms of Discrimination against Women</w:t>
      </w:r>
    </w:p>
    <w:p w:rsidR="00A86C8B" w:rsidRDefault="00A86C8B" w:rsidP="00A86C8B">
      <w:pPr>
        <w:jc w:val="center"/>
        <w:rPr>
          <w:rFonts w:ascii="Verdana" w:hAnsi="Verdana"/>
          <w:b/>
          <w:sz w:val="24"/>
          <w:szCs w:val="24"/>
        </w:rPr>
      </w:pPr>
    </w:p>
    <w:p w:rsidR="00A86C8B" w:rsidRDefault="00A86C8B" w:rsidP="00A86C8B">
      <w:pPr>
        <w:jc w:val="center"/>
        <w:rPr>
          <w:rFonts w:ascii="Verdana" w:hAnsi="Verdana"/>
          <w:b/>
          <w:sz w:val="24"/>
          <w:szCs w:val="24"/>
        </w:rPr>
      </w:pPr>
      <w:r>
        <w:rPr>
          <w:rFonts w:ascii="Verdana" w:hAnsi="Verdana"/>
          <w:b/>
          <w:sz w:val="24"/>
          <w:szCs w:val="24"/>
        </w:rPr>
        <w:t>25 February</w:t>
      </w:r>
      <w:r w:rsidR="003B6A9E">
        <w:rPr>
          <w:rFonts w:ascii="Verdana" w:hAnsi="Verdana"/>
          <w:b/>
          <w:sz w:val="24"/>
          <w:szCs w:val="24"/>
        </w:rPr>
        <w:t xml:space="preserve"> 2019</w:t>
      </w:r>
    </w:p>
    <w:p w:rsidR="003B2971" w:rsidRDefault="003B2971"/>
    <w:p w:rsidR="00A86C8B" w:rsidRDefault="00A86C8B"/>
    <w:p w:rsidR="00A86C8B" w:rsidRDefault="00A86C8B" w:rsidP="00A86C8B">
      <w:pPr>
        <w:rPr>
          <w:rFonts w:ascii="Verdana" w:hAnsi="Verdana"/>
          <w:sz w:val="24"/>
          <w:szCs w:val="24"/>
        </w:rPr>
      </w:pPr>
      <w:r>
        <w:rPr>
          <w:rFonts w:ascii="Verdana" w:hAnsi="Verdana"/>
          <w:sz w:val="24"/>
          <w:szCs w:val="24"/>
        </w:rPr>
        <w:t>Thank you for this opportunity to discuss the UK’s implementation of CEDAW in Northern Ireland.</w:t>
      </w:r>
    </w:p>
    <w:p w:rsidR="00916D17" w:rsidRDefault="00916D17" w:rsidP="00A86C8B">
      <w:pPr>
        <w:rPr>
          <w:rFonts w:ascii="Verdana" w:hAnsi="Verdana"/>
          <w:sz w:val="24"/>
          <w:szCs w:val="24"/>
        </w:rPr>
      </w:pPr>
    </w:p>
    <w:p w:rsidR="00916D17" w:rsidRPr="00916D17" w:rsidRDefault="0052412F" w:rsidP="00916D17">
      <w:pPr>
        <w:rPr>
          <w:rFonts w:ascii="Verdana" w:hAnsi="Verdana"/>
          <w:sz w:val="24"/>
          <w:szCs w:val="24"/>
        </w:rPr>
      </w:pPr>
      <w:r>
        <w:rPr>
          <w:rFonts w:ascii="Verdana" w:hAnsi="Verdana"/>
          <w:sz w:val="24"/>
          <w:szCs w:val="24"/>
        </w:rPr>
        <w:t xml:space="preserve">For three years, </w:t>
      </w:r>
      <w:r w:rsidR="00916D17" w:rsidRPr="00916D17">
        <w:rPr>
          <w:rFonts w:ascii="Verdana" w:hAnsi="Verdana"/>
          <w:sz w:val="24"/>
          <w:szCs w:val="24"/>
        </w:rPr>
        <w:t xml:space="preserve">Northern Ireland has </w:t>
      </w:r>
      <w:r>
        <w:rPr>
          <w:rFonts w:ascii="Verdana" w:hAnsi="Verdana"/>
          <w:sz w:val="24"/>
          <w:szCs w:val="24"/>
        </w:rPr>
        <w:t>experienced</w:t>
      </w:r>
      <w:r w:rsidR="00916D17" w:rsidRPr="00916D17">
        <w:rPr>
          <w:rFonts w:ascii="Verdana" w:hAnsi="Verdana"/>
          <w:sz w:val="24"/>
          <w:szCs w:val="24"/>
        </w:rPr>
        <w:t xml:space="preserve"> </w:t>
      </w:r>
      <w:r w:rsidR="009969AF">
        <w:rPr>
          <w:rFonts w:ascii="Verdana" w:hAnsi="Verdana"/>
          <w:sz w:val="24"/>
          <w:szCs w:val="24"/>
        </w:rPr>
        <w:t>stagnation and uncertainty</w:t>
      </w:r>
      <w:r w:rsidR="00916D17" w:rsidRPr="00916D17">
        <w:rPr>
          <w:rFonts w:ascii="Verdana" w:hAnsi="Verdana"/>
          <w:sz w:val="24"/>
          <w:szCs w:val="24"/>
        </w:rPr>
        <w:t xml:space="preserve"> due to the suspension of our devolved </w:t>
      </w:r>
      <w:r w:rsidR="009969AF">
        <w:rPr>
          <w:rFonts w:ascii="Verdana" w:hAnsi="Verdana"/>
          <w:sz w:val="24"/>
          <w:szCs w:val="24"/>
        </w:rPr>
        <w:t>institutions</w:t>
      </w:r>
      <w:r w:rsidR="00916D17" w:rsidRPr="00916D17">
        <w:rPr>
          <w:rFonts w:ascii="Verdana" w:hAnsi="Verdana"/>
          <w:sz w:val="24"/>
          <w:szCs w:val="24"/>
        </w:rPr>
        <w:t xml:space="preserve">. The ramifications on our adherence to CEDAW, </w:t>
      </w:r>
      <w:r>
        <w:rPr>
          <w:rFonts w:ascii="Verdana" w:hAnsi="Verdana"/>
          <w:sz w:val="24"/>
          <w:szCs w:val="24"/>
        </w:rPr>
        <w:t>growing in</w:t>
      </w:r>
      <w:r w:rsidR="00916D17" w:rsidRPr="00916D17">
        <w:rPr>
          <w:rFonts w:ascii="Verdana" w:hAnsi="Verdana"/>
          <w:sz w:val="24"/>
          <w:szCs w:val="24"/>
        </w:rPr>
        <w:t xml:space="preserve">effectiveness of our laws and policies, and the harrowing effect on women and their families </w:t>
      </w:r>
      <w:r w:rsidR="009969AF">
        <w:rPr>
          <w:rFonts w:ascii="Verdana" w:hAnsi="Verdana"/>
          <w:sz w:val="24"/>
          <w:szCs w:val="24"/>
        </w:rPr>
        <w:t>are</w:t>
      </w:r>
      <w:r w:rsidR="00916D17" w:rsidRPr="00916D17">
        <w:rPr>
          <w:rFonts w:ascii="Verdana" w:hAnsi="Verdana"/>
          <w:sz w:val="24"/>
          <w:szCs w:val="24"/>
        </w:rPr>
        <w:t xml:space="preserve"> more evident by the day. The</w:t>
      </w:r>
      <w:r>
        <w:rPr>
          <w:rFonts w:ascii="Verdana" w:hAnsi="Verdana"/>
          <w:sz w:val="24"/>
          <w:szCs w:val="24"/>
        </w:rPr>
        <w:t xml:space="preserve"> longer the status quo continues, the</w:t>
      </w:r>
      <w:r w:rsidR="00916D17" w:rsidRPr="00916D17">
        <w:rPr>
          <w:rFonts w:ascii="Verdana" w:hAnsi="Verdana"/>
          <w:sz w:val="24"/>
          <w:szCs w:val="24"/>
        </w:rPr>
        <w:t xml:space="preserve"> issues that need </w:t>
      </w:r>
      <w:r w:rsidR="007D4B6A">
        <w:rPr>
          <w:rFonts w:ascii="Verdana" w:hAnsi="Verdana"/>
          <w:sz w:val="24"/>
          <w:szCs w:val="24"/>
        </w:rPr>
        <w:t xml:space="preserve">addressed </w:t>
      </w:r>
      <w:r>
        <w:rPr>
          <w:rFonts w:ascii="Verdana" w:hAnsi="Verdana"/>
          <w:sz w:val="24"/>
          <w:szCs w:val="24"/>
        </w:rPr>
        <w:t xml:space="preserve">are </w:t>
      </w:r>
      <w:r w:rsidR="00916D17" w:rsidRPr="00916D17">
        <w:rPr>
          <w:rFonts w:ascii="Verdana" w:hAnsi="Verdana"/>
          <w:sz w:val="24"/>
          <w:szCs w:val="24"/>
        </w:rPr>
        <w:t xml:space="preserve">expanding and becoming </w:t>
      </w:r>
      <w:r>
        <w:rPr>
          <w:rFonts w:ascii="Verdana" w:hAnsi="Verdana"/>
          <w:sz w:val="24"/>
          <w:szCs w:val="24"/>
        </w:rPr>
        <w:t>more difficult to remedy</w:t>
      </w:r>
      <w:r w:rsidR="00916D17" w:rsidRPr="00916D17">
        <w:rPr>
          <w:rFonts w:ascii="Verdana" w:hAnsi="Verdana"/>
          <w:sz w:val="24"/>
          <w:szCs w:val="24"/>
        </w:rPr>
        <w:t xml:space="preserve">. </w:t>
      </w:r>
      <w:r w:rsidR="00753415">
        <w:rPr>
          <w:rFonts w:ascii="Verdana" w:hAnsi="Verdana"/>
          <w:sz w:val="24"/>
          <w:szCs w:val="24"/>
        </w:rPr>
        <w:t>For</w:t>
      </w:r>
      <w:r w:rsidR="00916D17" w:rsidRPr="00916D17">
        <w:rPr>
          <w:rFonts w:ascii="Verdana" w:hAnsi="Verdana"/>
          <w:sz w:val="24"/>
          <w:szCs w:val="24"/>
        </w:rPr>
        <w:t xml:space="preserve"> example</w:t>
      </w:r>
      <w:r>
        <w:rPr>
          <w:rFonts w:ascii="Verdana" w:hAnsi="Verdana"/>
          <w:sz w:val="24"/>
          <w:szCs w:val="24"/>
        </w:rPr>
        <w:t>, there is no government to</w:t>
      </w:r>
      <w:r w:rsidR="00916D17" w:rsidRPr="00916D17">
        <w:rPr>
          <w:rFonts w:ascii="Verdana" w:hAnsi="Verdana"/>
          <w:sz w:val="24"/>
          <w:szCs w:val="24"/>
        </w:rPr>
        <w:t xml:space="preserve">: </w:t>
      </w:r>
    </w:p>
    <w:p w:rsidR="00916D17" w:rsidRPr="00916D17" w:rsidRDefault="00916D17" w:rsidP="00916D17">
      <w:pPr>
        <w:rPr>
          <w:rFonts w:ascii="Verdana" w:hAnsi="Verdana"/>
          <w:sz w:val="24"/>
          <w:szCs w:val="24"/>
        </w:rPr>
      </w:pPr>
    </w:p>
    <w:p w:rsidR="00916D17" w:rsidRPr="00916D17" w:rsidRDefault="00916D17" w:rsidP="00916D17">
      <w:pPr>
        <w:pStyle w:val="ListParagraph"/>
        <w:numPr>
          <w:ilvl w:val="0"/>
          <w:numId w:val="1"/>
        </w:numPr>
        <w:rPr>
          <w:rFonts w:ascii="Verdana" w:hAnsi="Verdana"/>
          <w:sz w:val="24"/>
          <w:szCs w:val="24"/>
        </w:rPr>
      </w:pPr>
      <w:r w:rsidRPr="00916D17">
        <w:rPr>
          <w:rFonts w:ascii="Verdana" w:hAnsi="Verdana"/>
          <w:sz w:val="24"/>
          <w:szCs w:val="24"/>
        </w:rPr>
        <w:t>deliver up-to-date gender equality, sexual orientation, childcare or carers strategies;</w:t>
      </w:r>
    </w:p>
    <w:p w:rsidR="00916D17" w:rsidRPr="00916D17" w:rsidRDefault="00916D17" w:rsidP="00916D17">
      <w:pPr>
        <w:rPr>
          <w:rFonts w:ascii="Verdana" w:hAnsi="Verdana"/>
          <w:sz w:val="24"/>
          <w:szCs w:val="24"/>
        </w:rPr>
      </w:pPr>
    </w:p>
    <w:p w:rsidR="00916D17" w:rsidRPr="00916D17" w:rsidRDefault="00916D17" w:rsidP="00916D17">
      <w:pPr>
        <w:pStyle w:val="ListParagraph"/>
        <w:numPr>
          <w:ilvl w:val="0"/>
          <w:numId w:val="1"/>
        </w:numPr>
        <w:rPr>
          <w:rFonts w:ascii="Verdana" w:hAnsi="Verdana"/>
          <w:sz w:val="24"/>
          <w:szCs w:val="24"/>
        </w:rPr>
      </w:pPr>
      <w:r w:rsidRPr="00916D17">
        <w:rPr>
          <w:rFonts w:ascii="Verdana" w:hAnsi="Verdana"/>
          <w:sz w:val="24"/>
          <w:szCs w:val="24"/>
        </w:rPr>
        <w:t xml:space="preserve">criminalise coercive behaviour, stalking and </w:t>
      </w:r>
      <w:proofErr w:type="spellStart"/>
      <w:r w:rsidRPr="00916D17">
        <w:rPr>
          <w:rFonts w:ascii="Verdana" w:hAnsi="Verdana"/>
          <w:sz w:val="24"/>
          <w:szCs w:val="24"/>
        </w:rPr>
        <w:t>upskirting</w:t>
      </w:r>
      <w:proofErr w:type="spellEnd"/>
      <w:r w:rsidRPr="00916D17">
        <w:rPr>
          <w:rFonts w:ascii="Verdana" w:hAnsi="Verdana"/>
          <w:sz w:val="24"/>
          <w:szCs w:val="24"/>
        </w:rPr>
        <w:t>;</w:t>
      </w:r>
    </w:p>
    <w:p w:rsidR="00916D17" w:rsidRPr="00916D17" w:rsidRDefault="00916D17" w:rsidP="00916D17">
      <w:pPr>
        <w:rPr>
          <w:rFonts w:ascii="Verdana" w:hAnsi="Verdana"/>
          <w:sz w:val="24"/>
          <w:szCs w:val="24"/>
        </w:rPr>
      </w:pPr>
    </w:p>
    <w:p w:rsidR="00916D17" w:rsidRPr="00916D17" w:rsidRDefault="00916D17" w:rsidP="00916D17">
      <w:pPr>
        <w:pStyle w:val="ListParagraph"/>
        <w:numPr>
          <w:ilvl w:val="0"/>
          <w:numId w:val="1"/>
        </w:numPr>
        <w:rPr>
          <w:rFonts w:ascii="Verdana" w:hAnsi="Verdana"/>
          <w:sz w:val="24"/>
          <w:szCs w:val="24"/>
        </w:rPr>
      </w:pPr>
      <w:r w:rsidRPr="00916D17">
        <w:rPr>
          <w:rFonts w:ascii="Verdana" w:hAnsi="Verdana"/>
          <w:sz w:val="24"/>
          <w:szCs w:val="24"/>
        </w:rPr>
        <w:t>adequately support and compensate victims and survivors of historical institutional abuse;</w:t>
      </w:r>
    </w:p>
    <w:p w:rsidR="00916D17" w:rsidRPr="00916D17" w:rsidRDefault="00916D17" w:rsidP="00916D17">
      <w:pPr>
        <w:rPr>
          <w:rFonts w:ascii="Verdana" w:hAnsi="Verdana"/>
          <w:sz w:val="24"/>
          <w:szCs w:val="24"/>
        </w:rPr>
      </w:pPr>
    </w:p>
    <w:p w:rsidR="00916D17" w:rsidRPr="00916D17" w:rsidRDefault="0052412F" w:rsidP="00916D17">
      <w:pPr>
        <w:pStyle w:val="ListParagraph"/>
        <w:numPr>
          <w:ilvl w:val="0"/>
          <w:numId w:val="1"/>
        </w:numPr>
        <w:rPr>
          <w:rFonts w:ascii="Verdana" w:hAnsi="Verdana"/>
          <w:sz w:val="24"/>
          <w:szCs w:val="24"/>
        </w:rPr>
      </w:pPr>
      <w:r>
        <w:rPr>
          <w:rFonts w:ascii="Verdana" w:hAnsi="Verdana"/>
          <w:sz w:val="24"/>
          <w:szCs w:val="24"/>
        </w:rPr>
        <w:t>extend</w:t>
      </w:r>
      <w:r w:rsidR="00916D17" w:rsidRPr="00916D17">
        <w:rPr>
          <w:rFonts w:ascii="Verdana" w:hAnsi="Verdana"/>
          <w:sz w:val="24"/>
          <w:szCs w:val="24"/>
        </w:rPr>
        <w:t xml:space="preserve"> Northern Ireland’s social security reform mitigation package;</w:t>
      </w:r>
      <w:r w:rsidR="003B6A9E">
        <w:rPr>
          <w:rFonts w:ascii="Verdana" w:hAnsi="Verdana"/>
          <w:sz w:val="24"/>
          <w:szCs w:val="24"/>
        </w:rPr>
        <w:t xml:space="preserve"> or</w:t>
      </w:r>
    </w:p>
    <w:p w:rsidR="00916D17" w:rsidRPr="00916D17" w:rsidRDefault="00916D17" w:rsidP="00916D17">
      <w:pPr>
        <w:rPr>
          <w:rFonts w:ascii="Verdana" w:hAnsi="Verdana"/>
          <w:sz w:val="24"/>
          <w:szCs w:val="24"/>
        </w:rPr>
      </w:pPr>
    </w:p>
    <w:p w:rsidR="00916D17" w:rsidRPr="00916D17" w:rsidRDefault="00916D17" w:rsidP="00916D17">
      <w:pPr>
        <w:pStyle w:val="ListParagraph"/>
        <w:numPr>
          <w:ilvl w:val="0"/>
          <w:numId w:val="1"/>
        </w:numPr>
        <w:rPr>
          <w:rFonts w:ascii="Verdana" w:hAnsi="Verdana"/>
          <w:sz w:val="24"/>
          <w:szCs w:val="24"/>
        </w:rPr>
      </w:pPr>
      <w:proofErr w:type="gramStart"/>
      <w:r w:rsidRPr="00916D17">
        <w:rPr>
          <w:rFonts w:ascii="Verdana" w:hAnsi="Verdana"/>
          <w:sz w:val="24"/>
          <w:szCs w:val="24"/>
        </w:rPr>
        <w:t>ensure</w:t>
      </w:r>
      <w:proofErr w:type="gramEnd"/>
      <w:r w:rsidRPr="00916D17">
        <w:rPr>
          <w:rFonts w:ascii="Verdana" w:hAnsi="Verdana"/>
          <w:sz w:val="24"/>
          <w:szCs w:val="24"/>
        </w:rPr>
        <w:t xml:space="preserve"> that any changes to the gender recognition process in the rest of the </w:t>
      </w:r>
      <w:r w:rsidR="00753415">
        <w:rPr>
          <w:rFonts w:ascii="Verdana" w:hAnsi="Verdana"/>
          <w:sz w:val="24"/>
          <w:szCs w:val="24"/>
        </w:rPr>
        <w:t>UK</w:t>
      </w:r>
      <w:r w:rsidRPr="00916D17">
        <w:rPr>
          <w:rFonts w:ascii="Verdana" w:hAnsi="Verdana"/>
          <w:sz w:val="24"/>
          <w:szCs w:val="24"/>
        </w:rPr>
        <w:t xml:space="preserve"> do not in effect deny Northern Ireland applicants access to such a process.</w:t>
      </w:r>
    </w:p>
    <w:p w:rsidR="0067605C" w:rsidRDefault="0067605C" w:rsidP="00A86C8B">
      <w:pPr>
        <w:rPr>
          <w:rFonts w:ascii="Verdana" w:hAnsi="Verdana"/>
          <w:sz w:val="24"/>
          <w:szCs w:val="24"/>
        </w:rPr>
      </w:pPr>
    </w:p>
    <w:p w:rsidR="0052412F" w:rsidRDefault="003B5066" w:rsidP="00A86C8B">
      <w:pPr>
        <w:rPr>
          <w:rFonts w:ascii="Verdana" w:hAnsi="Verdana"/>
          <w:sz w:val="24"/>
          <w:szCs w:val="24"/>
        </w:rPr>
      </w:pPr>
      <w:r>
        <w:rPr>
          <w:rFonts w:ascii="Verdana" w:hAnsi="Verdana"/>
          <w:sz w:val="24"/>
          <w:szCs w:val="24"/>
        </w:rPr>
        <w:t>In addition</w:t>
      </w:r>
      <w:r w:rsidR="0052412F">
        <w:rPr>
          <w:rFonts w:ascii="Verdana" w:hAnsi="Verdana"/>
          <w:sz w:val="24"/>
          <w:szCs w:val="24"/>
        </w:rPr>
        <w:t xml:space="preserve">, </w:t>
      </w:r>
      <w:r>
        <w:rPr>
          <w:rFonts w:ascii="Verdana" w:hAnsi="Verdana"/>
          <w:sz w:val="24"/>
          <w:szCs w:val="24"/>
        </w:rPr>
        <w:t xml:space="preserve">we draw your attention to </w:t>
      </w:r>
      <w:r w:rsidR="005E6B71">
        <w:rPr>
          <w:rFonts w:ascii="Verdana" w:hAnsi="Verdana"/>
          <w:sz w:val="24"/>
          <w:szCs w:val="24"/>
        </w:rPr>
        <w:t>six</w:t>
      </w:r>
      <w:r>
        <w:rPr>
          <w:rFonts w:ascii="Verdana" w:hAnsi="Verdana"/>
          <w:sz w:val="24"/>
          <w:szCs w:val="24"/>
        </w:rPr>
        <w:t xml:space="preserve"> issues of pa</w:t>
      </w:r>
      <w:r w:rsidR="007D4B6A">
        <w:rPr>
          <w:rFonts w:ascii="Verdana" w:hAnsi="Verdana"/>
          <w:sz w:val="24"/>
          <w:szCs w:val="24"/>
        </w:rPr>
        <w:t>rticular</w:t>
      </w:r>
      <w:r>
        <w:rPr>
          <w:rFonts w:ascii="Verdana" w:hAnsi="Verdana"/>
          <w:sz w:val="24"/>
          <w:szCs w:val="24"/>
        </w:rPr>
        <w:t xml:space="preserve"> concern.</w:t>
      </w:r>
    </w:p>
    <w:p w:rsidR="0052412F" w:rsidRDefault="0052412F"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 xml:space="preserve">First, there is a disparity between the law in the rest of the UK and the law in Northern Ireland regarding termination of pregnancy. </w:t>
      </w:r>
    </w:p>
    <w:p w:rsidR="00A86C8B" w:rsidRDefault="00A86C8B"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 xml:space="preserve">In June 2018, a majority of the UK Supreme Court made an obiter dicta statement that the current law in Northern Ireland is disproportionate and incompatible with Article 8 of the European Convention, insofar as the law prohibits terminations to women and girls pregnant </w:t>
      </w:r>
      <w:proofErr w:type="gramStart"/>
      <w:r>
        <w:rPr>
          <w:rFonts w:ascii="Verdana" w:hAnsi="Verdana"/>
          <w:sz w:val="24"/>
          <w:szCs w:val="24"/>
        </w:rPr>
        <w:t>as a result</w:t>
      </w:r>
      <w:proofErr w:type="gramEnd"/>
      <w:r>
        <w:rPr>
          <w:rFonts w:ascii="Verdana" w:hAnsi="Verdana"/>
          <w:sz w:val="24"/>
          <w:szCs w:val="24"/>
        </w:rPr>
        <w:t xml:space="preserve"> of rape or incest or in cases of fatal </w:t>
      </w:r>
      <w:proofErr w:type="spellStart"/>
      <w:r w:rsidR="003B6A9E">
        <w:rPr>
          <w:rFonts w:ascii="Verdana" w:hAnsi="Verdana"/>
          <w:sz w:val="24"/>
          <w:szCs w:val="24"/>
        </w:rPr>
        <w:t>fetal</w:t>
      </w:r>
      <w:proofErr w:type="spellEnd"/>
      <w:r w:rsidR="003B6A9E">
        <w:rPr>
          <w:rFonts w:ascii="Verdana" w:hAnsi="Verdana"/>
          <w:sz w:val="24"/>
          <w:szCs w:val="24"/>
        </w:rPr>
        <w:t xml:space="preserve"> </w:t>
      </w:r>
      <w:r>
        <w:rPr>
          <w:rFonts w:ascii="Verdana" w:hAnsi="Verdana"/>
          <w:sz w:val="24"/>
          <w:szCs w:val="24"/>
        </w:rPr>
        <w:t>abnormality. This is reflective of the Committee’s Inquiry finding that the existing disparity violates women’s rights.</w:t>
      </w:r>
    </w:p>
    <w:p w:rsidR="00A86C8B" w:rsidRDefault="00A86C8B" w:rsidP="00A86C8B">
      <w:pPr>
        <w:rPr>
          <w:rFonts w:ascii="Verdana" w:hAnsi="Verdana"/>
          <w:sz w:val="24"/>
          <w:szCs w:val="24"/>
        </w:rPr>
      </w:pPr>
    </w:p>
    <w:p w:rsidR="00A86C8B" w:rsidRDefault="003B5066" w:rsidP="00A86C8B">
      <w:pPr>
        <w:rPr>
          <w:rFonts w:ascii="Verdana" w:hAnsi="Verdana"/>
          <w:sz w:val="24"/>
          <w:szCs w:val="24"/>
        </w:rPr>
      </w:pPr>
      <w:r>
        <w:rPr>
          <w:rFonts w:ascii="Verdana" w:hAnsi="Verdana"/>
          <w:sz w:val="24"/>
          <w:szCs w:val="24"/>
        </w:rPr>
        <w:t xml:space="preserve">Despite efforts </w:t>
      </w:r>
      <w:r w:rsidR="00753415">
        <w:rPr>
          <w:rFonts w:ascii="Verdana" w:hAnsi="Verdana"/>
          <w:sz w:val="24"/>
          <w:szCs w:val="24"/>
        </w:rPr>
        <w:t>of</w:t>
      </w:r>
      <w:r>
        <w:rPr>
          <w:rFonts w:ascii="Verdana" w:hAnsi="Verdana"/>
          <w:sz w:val="24"/>
          <w:szCs w:val="24"/>
        </w:rPr>
        <w:t xml:space="preserve"> </w:t>
      </w:r>
      <w:r w:rsidR="00753415">
        <w:rPr>
          <w:rFonts w:ascii="Verdana" w:hAnsi="Verdana"/>
          <w:sz w:val="24"/>
          <w:szCs w:val="24"/>
        </w:rPr>
        <w:t xml:space="preserve">the Commission and </w:t>
      </w:r>
      <w:r>
        <w:rPr>
          <w:rFonts w:ascii="Verdana" w:hAnsi="Verdana"/>
          <w:sz w:val="24"/>
          <w:szCs w:val="24"/>
        </w:rPr>
        <w:t xml:space="preserve">individual </w:t>
      </w:r>
      <w:r w:rsidR="00753415">
        <w:rPr>
          <w:rFonts w:ascii="Verdana" w:hAnsi="Verdana"/>
          <w:sz w:val="24"/>
          <w:szCs w:val="24"/>
        </w:rPr>
        <w:t>politicians</w:t>
      </w:r>
      <w:r>
        <w:rPr>
          <w:rFonts w:ascii="Verdana" w:hAnsi="Verdana"/>
          <w:sz w:val="24"/>
          <w:szCs w:val="24"/>
        </w:rPr>
        <w:t xml:space="preserve">, </w:t>
      </w:r>
      <w:r w:rsidR="00753415">
        <w:rPr>
          <w:rFonts w:ascii="Verdana" w:hAnsi="Verdana"/>
          <w:sz w:val="24"/>
          <w:szCs w:val="24"/>
        </w:rPr>
        <w:t>t</w:t>
      </w:r>
      <w:r w:rsidR="00A86C8B">
        <w:rPr>
          <w:rFonts w:ascii="Verdana" w:hAnsi="Verdana"/>
          <w:sz w:val="24"/>
          <w:szCs w:val="24"/>
        </w:rPr>
        <w:t>he disparity remains.</w:t>
      </w:r>
    </w:p>
    <w:p w:rsidR="00A86C8B" w:rsidRDefault="00A86C8B"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 xml:space="preserve">Second, the negative impact of social security reforms on women in Northern Ireland. </w:t>
      </w:r>
    </w:p>
    <w:p w:rsidR="00A86C8B" w:rsidRDefault="00A86C8B" w:rsidP="00A86C8B">
      <w:pPr>
        <w:rPr>
          <w:rFonts w:ascii="Verdana" w:hAnsi="Verdana"/>
          <w:sz w:val="24"/>
          <w:szCs w:val="24"/>
        </w:rPr>
      </w:pPr>
    </w:p>
    <w:p w:rsidR="00A86C8B" w:rsidRDefault="00B8183E" w:rsidP="00A86C8B">
      <w:pPr>
        <w:rPr>
          <w:rFonts w:ascii="Verdana" w:hAnsi="Verdana"/>
          <w:sz w:val="24"/>
          <w:szCs w:val="24"/>
        </w:rPr>
      </w:pPr>
      <w:r>
        <w:rPr>
          <w:rFonts w:ascii="Verdana" w:hAnsi="Verdana"/>
          <w:sz w:val="24"/>
          <w:szCs w:val="24"/>
        </w:rPr>
        <w:t>T</w:t>
      </w:r>
      <w:r w:rsidR="00A86C8B">
        <w:rPr>
          <w:rFonts w:ascii="Verdana" w:hAnsi="Verdana"/>
          <w:sz w:val="24"/>
          <w:szCs w:val="24"/>
        </w:rPr>
        <w:t>he two-child tax credit limit will increase family and child poverty. It may lead to women having terminations under economic duress. The rape exception places the mother at risk of retaliatory violence and re-traumatisation. It risks stigma</w:t>
      </w:r>
      <w:r w:rsidR="00753415">
        <w:rPr>
          <w:rFonts w:ascii="Verdana" w:hAnsi="Verdana"/>
          <w:sz w:val="24"/>
          <w:szCs w:val="24"/>
        </w:rPr>
        <w:t xml:space="preserve">tising the child. Furthermore, </w:t>
      </w:r>
      <w:r w:rsidR="00A86C8B">
        <w:rPr>
          <w:rFonts w:ascii="Verdana" w:hAnsi="Verdana"/>
          <w:sz w:val="24"/>
          <w:szCs w:val="24"/>
        </w:rPr>
        <w:t xml:space="preserve">law in Northern Ireland obligates anyone that is aware of a crime to report it or face prosecution. Despite guidance that this is unlikely, fears remain that the non-reporting of a rape declared through this process will lead to prosecution of victims and their support networks. The Commission recommends the two-child tax credit limit </w:t>
      </w:r>
      <w:proofErr w:type="gramStart"/>
      <w:r w:rsidR="00A86C8B">
        <w:rPr>
          <w:rFonts w:ascii="Verdana" w:hAnsi="Verdana"/>
          <w:sz w:val="24"/>
          <w:szCs w:val="24"/>
        </w:rPr>
        <w:t>is</w:t>
      </w:r>
      <w:proofErr w:type="gramEnd"/>
      <w:r w:rsidR="00A86C8B">
        <w:rPr>
          <w:rFonts w:ascii="Verdana" w:hAnsi="Verdana"/>
          <w:sz w:val="24"/>
          <w:szCs w:val="24"/>
        </w:rPr>
        <w:t xml:space="preserve"> abolished.</w:t>
      </w:r>
    </w:p>
    <w:p w:rsidR="00A86C8B" w:rsidRDefault="00A86C8B" w:rsidP="00A86C8B">
      <w:pPr>
        <w:rPr>
          <w:rFonts w:ascii="Verdana" w:hAnsi="Verdana"/>
          <w:sz w:val="24"/>
          <w:szCs w:val="24"/>
        </w:rPr>
      </w:pPr>
    </w:p>
    <w:p w:rsidR="007D4B6A" w:rsidRDefault="007D4B6A" w:rsidP="007D4B6A">
      <w:pPr>
        <w:rPr>
          <w:rFonts w:ascii="Verdana" w:hAnsi="Verdana"/>
          <w:sz w:val="24"/>
          <w:szCs w:val="24"/>
        </w:rPr>
      </w:pPr>
      <w:r>
        <w:rPr>
          <w:rFonts w:ascii="Verdana" w:hAnsi="Verdana"/>
          <w:sz w:val="24"/>
          <w:szCs w:val="24"/>
        </w:rPr>
        <w:t>Split Universal Credit payments are not the primary option or practically deliverable. They should be to ensure women are not facing increased poverty.</w:t>
      </w:r>
    </w:p>
    <w:p w:rsidR="007D4B6A" w:rsidRDefault="007D4B6A" w:rsidP="00A86C8B">
      <w:pPr>
        <w:rPr>
          <w:rFonts w:ascii="Verdana" w:hAnsi="Verdana"/>
          <w:sz w:val="24"/>
          <w:szCs w:val="24"/>
        </w:rPr>
      </w:pPr>
    </w:p>
    <w:p w:rsidR="007D4B6A" w:rsidRDefault="00B42C77" w:rsidP="007D4B6A">
      <w:pPr>
        <w:rPr>
          <w:rFonts w:ascii="Verdana" w:hAnsi="Verdana"/>
          <w:sz w:val="24"/>
          <w:szCs w:val="24"/>
        </w:rPr>
      </w:pPr>
      <w:r>
        <w:rPr>
          <w:rFonts w:ascii="Verdana" w:hAnsi="Verdana"/>
          <w:sz w:val="24"/>
          <w:szCs w:val="24"/>
        </w:rPr>
        <w:t>Some of t</w:t>
      </w:r>
      <w:r w:rsidR="007D4B6A">
        <w:rPr>
          <w:rFonts w:ascii="Verdana" w:hAnsi="Verdana"/>
          <w:sz w:val="24"/>
          <w:szCs w:val="24"/>
        </w:rPr>
        <w:t>hose faced with increased poverty in Northern Ireland due to these reforms are turning to illegal and unregulated paramilitary-operated lending, which can lead to threats or actu</w:t>
      </w:r>
      <w:bookmarkStart w:id="0" w:name="_GoBack"/>
      <w:bookmarkEnd w:id="0"/>
      <w:r w:rsidR="007D4B6A">
        <w:rPr>
          <w:rFonts w:ascii="Verdana" w:hAnsi="Verdana"/>
          <w:sz w:val="24"/>
          <w:szCs w:val="24"/>
        </w:rPr>
        <w:t>al violence for non-repayment.</w:t>
      </w:r>
    </w:p>
    <w:p w:rsidR="007D4B6A" w:rsidRDefault="007D4B6A"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 xml:space="preserve">Third, in Northern Ireland 51 percent of the population are women. A target of 50/50 gender representation within public appointments by </w:t>
      </w:r>
      <w:r>
        <w:rPr>
          <w:rFonts w:ascii="Verdana" w:hAnsi="Verdana"/>
          <w:sz w:val="24"/>
          <w:szCs w:val="24"/>
        </w:rPr>
        <w:lastRenderedPageBreak/>
        <w:t xml:space="preserve">2020/2021 has been set. It is likely this target </w:t>
      </w:r>
      <w:proofErr w:type="gramStart"/>
      <w:r>
        <w:rPr>
          <w:rFonts w:ascii="Verdana" w:hAnsi="Verdana"/>
          <w:sz w:val="24"/>
          <w:szCs w:val="24"/>
        </w:rPr>
        <w:t>will be met</w:t>
      </w:r>
      <w:proofErr w:type="gramEnd"/>
      <w:r>
        <w:rPr>
          <w:rFonts w:ascii="Verdana" w:hAnsi="Verdana"/>
          <w:sz w:val="24"/>
          <w:szCs w:val="24"/>
        </w:rPr>
        <w:t xml:space="preserve"> for entry and mid-level public appointments. However, concerns remain for </w:t>
      </w:r>
      <w:r w:rsidR="007D4B6A">
        <w:rPr>
          <w:rFonts w:ascii="Verdana" w:hAnsi="Verdana"/>
          <w:sz w:val="24"/>
          <w:szCs w:val="24"/>
        </w:rPr>
        <w:t>higher-level</w:t>
      </w:r>
      <w:r>
        <w:rPr>
          <w:rFonts w:ascii="Verdana" w:hAnsi="Verdana"/>
          <w:sz w:val="24"/>
          <w:szCs w:val="24"/>
        </w:rPr>
        <w:t xml:space="preserve"> appointments, such as judges and chairs. </w:t>
      </w:r>
    </w:p>
    <w:p w:rsidR="00A86C8B" w:rsidRDefault="00A86C8B" w:rsidP="00A86C8B">
      <w:pPr>
        <w:rPr>
          <w:rFonts w:ascii="Verdana" w:hAnsi="Verdana"/>
          <w:sz w:val="24"/>
          <w:szCs w:val="24"/>
        </w:rPr>
      </w:pPr>
    </w:p>
    <w:p w:rsidR="00A86C8B" w:rsidRDefault="00B8183E" w:rsidP="00A86C8B">
      <w:pPr>
        <w:rPr>
          <w:rFonts w:ascii="Verdana" w:hAnsi="Verdana"/>
          <w:sz w:val="24"/>
          <w:szCs w:val="24"/>
        </w:rPr>
      </w:pPr>
      <w:r>
        <w:rPr>
          <w:rFonts w:ascii="Verdana" w:hAnsi="Verdana"/>
          <w:sz w:val="24"/>
          <w:szCs w:val="24"/>
        </w:rPr>
        <w:t>While there have been improvements, the number of women elected in Northern Ireland</w:t>
      </w:r>
      <w:r w:rsidR="00A86C8B">
        <w:rPr>
          <w:rFonts w:ascii="Verdana" w:hAnsi="Verdana"/>
          <w:sz w:val="24"/>
          <w:szCs w:val="24"/>
        </w:rPr>
        <w:t xml:space="preserve"> do</w:t>
      </w:r>
      <w:r>
        <w:rPr>
          <w:rFonts w:ascii="Verdana" w:hAnsi="Verdana"/>
          <w:sz w:val="24"/>
          <w:szCs w:val="24"/>
        </w:rPr>
        <w:t>es</w:t>
      </w:r>
      <w:r w:rsidR="00A86C8B">
        <w:rPr>
          <w:rFonts w:ascii="Verdana" w:hAnsi="Verdana"/>
          <w:sz w:val="24"/>
          <w:szCs w:val="24"/>
        </w:rPr>
        <w:t xml:space="preserve"> not reflect society. </w:t>
      </w:r>
      <w:r>
        <w:rPr>
          <w:rFonts w:ascii="Verdana" w:hAnsi="Verdana"/>
          <w:sz w:val="24"/>
          <w:szCs w:val="24"/>
        </w:rPr>
        <w:t xml:space="preserve">Minority women are particularly under-represented and hindered by inaccessible information. </w:t>
      </w:r>
      <w:r w:rsidR="00A86C8B">
        <w:rPr>
          <w:rFonts w:ascii="Verdana" w:hAnsi="Verdana"/>
          <w:sz w:val="24"/>
          <w:szCs w:val="24"/>
        </w:rPr>
        <w:t xml:space="preserve">The Commission recommends that the legislative provision to reduce gender inequalities </w:t>
      </w:r>
      <w:r w:rsidR="007D4B6A">
        <w:rPr>
          <w:rFonts w:ascii="Verdana" w:hAnsi="Verdana"/>
          <w:sz w:val="24"/>
          <w:szCs w:val="24"/>
        </w:rPr>
        <w:t>be</w:t>
      </w:r>
      <w:r w:rsidR="00A86C8B">
        <w:rPr>
          <w:rFonts w:ascii="Verdana" w:hAnsi="Verdana"/>
          <w:sz w:val="24"/>
          <w:szCs w:val="24"/>
        </w:rPr>
        <w:t xml:space="preserve"> utilised.</w:t>
      </w:r>
    </w:p>
    <w:p w:rsidR="00A86C8B" w:rsidRDefault="00A86C8B"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Fourth, paramilitaries</w:t>
      </w:r>
      <w:r w:rsidR="0067605C">
        <w:rPr>
          <w:rFonts w:ascii="Verdana" w:hAnsi="Verdana"/>
          <w:sz w:val="24"/>
          <w:szCs w:val="24"/>
        </w:rPr>
        <w:t xml:space="preserve"> are taking advantage of the political void in Northern Ireland</w:t>
      </w:r>
      <w:r>
        <w:rPr>
          <w:rFonts w:ascii="Verdana" w:hAnsi="Verdana"/>
          <w:sz w:val="24"/>
          <w:szCs w:val="24"/>
        </w:rPr>
        <w:t xml:space="preserve">, evidenced by the rise in paramilitary violence, particularly towards their own communities. </w:t>
      </w:r>
    </w:p>
    <w:p w:rsidR="00A86C8B" w:rsidRDefault="00A86C8B"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Women within the affected communities live in fear of such groups. Intimidation (which include</w:t>
      </w:r>
      <w:r w:rsidR="007D4B6A">
        <w:rPr>
          <w:rFonts w:ascii="Verdana" w:hAnsi="Verdana"/>
          <w:sz w:val="24"/>
          <w:szCs w:val="24"/>
        </w:rPr>
        <w:t>s</w:t>
      </w:r>
      <w:r>
        <w:rPr>
          <w:rFonts w:ascii="Verdana" w:hAnsi="Verdana"/>
          <w:sz w:val="24"/>
          <w:szCs w:val="24"/>
        </w:rPr>
        <w:t xml:space="preserve"> threats to life) is preventing women from accessing funding, engaging with peace initiatives and </w:t>
      </w:r>
      <w:r w:rsidR="00B8183E">
        <w:rPr>
          <w:rFonts w:ascii="Verdana" w:hAnsi="Verdana"/>
          <w:sz w:val="24"/>
          <w:szCs w:val="24"/>
        </w:rPr>
        <w:t>being</w:t>
      </w:r>
      <w:r>
        <w:rPr>
          <w:rFonts w:ascii="Verdana" w:hAnsi="Verdana"/>
          <w:sz w:val="24"/>
          <w:szCs w:val="24"/>
        </w:rPr>
        <w:t xml:space="preserve"> empowered. </w:t>
      </w:r>
    </w:p>
    <w:p w:rsidR="00A86C8B" w:rsidRDefault="00A86C8B"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 xml:space="preserve">A Paramilitary Crime Taskforce </w:t>
      </w:r>
      <w:proofErr w:type="gramStart"/>
      <w:r>
        <w:rPr>
          <w:rFonts w:ascii="Verdana" w:hAnsi="Verdana"/>
          <w:sz w:val="24"/>
          <w:szCs w:val="24"/>
        </w:rPr>
        <w:t>has been set up,</w:t>
      </w:r>
      <w:proofErr w:type="gramEnd"/>
      <w:r>
        <w:rPr>
          <w:rFonts w:ascii="Verdana" w:hAnsi="Verdana"/>
          <w:sz w:val="24"/>
          <w:szCs w:val="24"/>
        </w:rPr>
        <w:t xml:space="preserve"> but more action is needed, including recognising that Northern Ireland requires specific mechanisms under Resolution 1325, which is currently denied by the UK government.</w:t>
      </w:r>
    </w:p>
    <w:p w:rsidR="00A86C8B" w:rsidRDefault="00A86C8B" w:rsidP="00A86C8B">
      <w:pPr>
        <w:rPr>
          <w:rFonts w:ascii="Verdana" w:hAnsi="Verdana"/>
          <w:sz w:val="24"/>
          <w:szCs w:val="24"/>
        </w:rPr>
      </w:pPr>
    </w:p>
    <w:p w:rsidR="00A86C8B" w:rsidRDefault="00A86C8B" w:rsidP="00A86C8B">
      <w:pPr>
        <w:rPr>
          <w:rFonts w:ascii="Verdana" w:hAnsi="Verdana"/>
          <w:sz w:val="24"/>
          <w:szCs w:val="24"/>
        </w:rPr>
      </w:pPr>
      <w:r>
        <w:rPr>
          <w:rFonts w:ascii="Verdana" w:hAnsi="Verdana"/>
          <w:sz w:val="24"/>
          <w:szCs w:val="24"/>
        </w:rPr>
        <w:t xml:space="preserve">Fifth, violence against women is on the rise in Northern Ireland. </w:t>
      </w:r>
      <w:r w:rsidR="00B8183E">
        <w:rPr>
          <w:rFonts w:ascii="Verdana" w:hAnsi="Verdana"/>
          <w:sz w:val="24"/>
          <w:szCs w:val="24"/>
        </w:rPr>
        <w:t>There are</w:t>
      </w:r>
      <w:r>
        <w:rPr>
          <w:rFonts w:ascii="Verdana" w:hAnsi="Verdana"/>
          <w:sz w:val="24"/>
          <w:szCs w:val="24"/>
        </w:rPr>
        <w:t xml:space="preserve"> 80 incidents of domestic violence reported a day, with many more un-reported.</w:t>
      </w:r>
      <w:r w:rsidR="0067605C">
        <w:rPr>
          <w:rFonts w:ascii="Verdana" w:hAnsi="Verdana"/>
          <w:sz w:val="24"/>
          <w:szCs w:val="24"/>
        </w:rPr>
        <w:t xml:space="preserve"> </w:t>
      </w:r>
      <w:r>
        <w:rPr>
          <w:rFonts w:ascii="Verdana" w:hAnsi="Verdana"/>
          <w:sz w:val="24"/>
          <w:szCs w:val="24"/>
        </w:rPr>
        <w:t xml:space="preserve">The Commission recommends that existing and future mechanisms for tackling this issue </w:t>
      </w:r>
      <w:proofErr w:type="gramStart"/>
      <w:r>
        <w:rPr>
          <w:rFonts w:ascii="Verdana" w:hAnsi="Verdana"/>
          <w:sz w:val="24"/>
          <w:szCs w:val="24"/>
        </w:rPr>
        <w:t>are</w:t>
      </w:r>
      <w:proofErr w:type="gramEnd"/>
      <w:r>
        <w:rPr>
          <w:rFonts w:ascii="Verdana" w:hAnsi="Verdana"/>
          <w:sz w:val="24"/>
          <w:szCs w:val="24"/>
        </w:rPr>
        <w:t xml:space="preserve"> effectively implemented in a human rights compliant manner, including disaggregation of data and effective training.</w:t>
      </w:r>
    </w:p>
    <w:p w:rsidR="00A86C8B" w:rsidRDefault="00A86C8B" w:rsidP="00A86C8B">
      <w:pPr>
        <w:rPr>
          <w:rFonts w:ascii="Verdana" w:hAnsi="Verdana"/>
          <w:sz w:val="24"/>
          <w:szCs w:val="24"/>
        </w:rPr>
      </w:pPr>
    </w:p>
    <w:p w:rsidR="00A86C8B" w:rsidRDefault="00B8183E" w:rsidP="00A86C8B">
      <w:pPr>
        <w:rPr>
          <w:rFonts w:ascii="Verdana" w:hAnsi="Verdana"/>
          <w:sz w:val="24"/>
          <w:szCs w:val="24"/>
        </w:rPr>
      </w:pPr>
      <w:r>
        <w:rPr>
          <w:rFonts w:ascii="Verdana" w:hAnsi="Verdana"/>
          <w:sz w:val="24"/>
          <w:szCs w:val="24"/>
        </w:rPr>
        <w:t>A</w:t>
      </w:r>
      <w:r w:rsidR="00A86C8B">
        <w:rPr>
          <w:rFonts w:ascii="Verdana" w:hAnsi="Verdana"/>
          <w:sz w:val="24"/>
          <w:szCs w:val="24"/>
        </w:rPr>
        <w:t>ll three UK NHRIs call on the UK government to take the required steps to ratify the Istanbul Convention without further delay.</w:t>
      </w:r>
    </w:p>
    <w:p w:rsidR="0067605C" w:rsidRDefault="0067605C" w:rsidP="00A86C8B">
      <w:pPr>
        <w:rPr>
          <w:rFonts w:ascii="Verdana" w:hAnsi="Verdana"/>
          <w:sz w:val="24"/>
          <w:szCs w:val="24"/>
        </w:rPr>
      </w:pPr>
    </w:p>
    <w:p w:rsidR="0067605C" w:rsidRDefault="0067605C" w:rsidP="00A86C8B">
      <w:pPr>
        <w:rPr>
          <w:rFonts w:ascii="Verdana" w:hAnsi="Verdana"/>
          <w:sz w:val="24"/>
          <w:szCs w:val="24"/>
        </w:rPr>
      </w:pPr>
      <w:r w:rsidRPr="00B12960">
        <w:rPr>
          <w:rFonts w:ascii="Verdana" w:hAnsi="Verdana"/>
          <w:sz w:val="24"/>
          <w:szCs w:val="24"/>
        </w:rPr>
        <w:t xml:space="preserve">Finally, </w:t>
      </w:r>
      <w:r w:rsidR="005E6B71">
        <w:rPr>
          <w:rFonts w:ascii="Verdana" w:hAnsi="Verdana"/>
          <w:sz w:val="24"/>
          <w:szCs w:val="24"/>
        </w:rPr>
        <w:t>a</w:t>
      </w:r>
      <w:r w:rsidRPr="00B12960">
        <w:rPr>
          <w:rFonts w:ascii="Verdana" w:hAnsi="Verdana"/>
          <w:sz w:val="24"/>
          <w:szCs w:val="24"/>
        </w:rPr>
        <w:t xml:space="preserve">ll three UK NHRIs recommend the UK government </w:t>
      </w:r>
      <w:proofErr w:type="gramStart"/>
      <w:r w:rsidRPr="00B12960">
        <w:rPr>
          <w:rFonts w:ascii="Verdana" w:hAnsi="Verdana"/>
          <w:sz w:val="24"/>
          <w:szCs w:val="24"/>
        </w:rPr>
        <w:t>takes</w:t>
      </w:r>
      <w:proofErr w:type="gramEnd"/>
      <w:r w:rsidRPr="00B12960">
        <w:rPr>
          <w:rFonts w:ascii="Verdana" w:hAnsi="Verdana"/>
          <w:sz w:val="24"/>
          <w:szCs w:val="24"/>
        </w:rPr>
        <w:t xml:space="preserve"> proactive, effective steps to ensure there is no </w:t>
      </w:r>
      <w:r>
        <w:rPr>
          <w:rFonts w:ascii="Verdana" w:hAnsi="Verdana"/>
          <w:sz w:val="24"/>
          <w:szCs w:val="24"/>
        </w:rPr>
        <w:t>diminution</w:t>
      </w:r>
      <w:r w:rsidRPr="00B12960">
        <w:rPr>
          <w:rFonts w:ascii="Verdana" w:hAnsi="Verdana"/>
          <w:sz w:val="24"/>
          <w:szCs w:val="24"/>
        </w:rPr>
        <w:t xml:space="preserve"> of equality and human rights</w:t>
      </w:r>
      <w:r w:rsidR="00AD5133">
        <w:rPr>
          <w:rFonts w:ascii="Verdana" w:hAnsi="Verdana"/>
          <w:sz w:val="24"/>
          <w:szCs w:val="24"/>
        </w:rPr>
        <w:t xml:space="preserve">, particularly for women, </w:t>
      </w:r>
      <w:r w:rsidR="005E6B71">
        <w:rPr>
          <w:rFonts w:ascii="Verdana" w:hAnsi="Verdana"/>
          <w:sz w:val="24"/>
          <w:szCs w:val="24"/>
        </w:rPr>
        <w:t>due to</w:t>
      </w:r>
      <w:r w:rsidR="00AD5133">
        <w:rPr>
          <w:rFonts w:ascii="Verdana" w:hAnsi="Verdana"/>
          <w:sz w:val="24"/>
          <w:szCs w:val="24"/>
        </w:rPr>
        <w:t xml:space="preserve"> </w:t>
      </w:r>
      <w:proofErr w:type="spellStart"/>
      <w:r w:rsidRPr="00B12960">
        <w:rPr>
          <w:rFonts w:ascii="Verdana" w:hAnsi="Verdana"/>
          <w:sz w:val="24"/>
          <w:szCs w:val="24"/>
        </w:rPr>
        <w:t>Brexit</w:t>
      </w:r>
      <w:proofErr w:type="spellEnd"/>
      <w:r w:rsidRPr="00B12960">
        <w:rPr>
          <w:rFonts w:ascii="Verdana" w:hAnsi="Verdana"/>
          <w:sz w:val="24"/>
          <w:szCs w:val="24"/>
        </w:rPr>
        <w:t>.</w:t>
      </w:r>
    </w:p>
    <w:p w:rsidR="00A86C8B" w:rsidRDefault="00A86C8B" w:rsidP="00A86C8B">
      <w:pPr>
        <w:rPr>
          <w:rFonts w:ascii="Verdana" w:hAnsi="Verdana"/>
          <w:sz w:val="24"/>
          <w:szCs w:val="24"/>
        </w:rPr>
      </w:pPr>
    </w:p>
    <w:p w:rsidR="00A86C8B" w:rsidRPr="007630DB" w:rsidRDefault="00A86C8B" w:rsidP="00A86C8B">
      <w:pPr>
        <w:rPr>
          <w:rFonts w:ascii="Verdana" w:hAnsi="Verdana"/>
          <w:sz w:val="24"/>
          <w:szCs w:val="24"/>
        </w:rPr>
      </w:pPr>
      <w:r>
        <w:rPr>
          <w:rFonts w:ascii="Verdana" w:hAnsi="Verdana"/>
          <w:sz w:val="24"/>
          <w:szCs w:val="24"/>
        </w:rPr>
        <w:t>Thank you for your time and we are happy to take questions.</w:t>
      </w:r>
    </w:p>
    <w:p w:rsidR="00A86C8B" w:rsidRDefault="00A86C8B"/>
    <w:sectPr w:rsidR="00A86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5E2922"/>
    <w:multiLevelType w:val="hybridMultilevel"/>
    <w:tmpl w:val="9C4A5DC8"/>
    <w:lvl w:ilvl="0" w:tplc="E6420776">
      <w:start w:val="25"/>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C8B"/>
    <w:rsid w:val="002B2994"/>
    <w:rsid w:val="003137C5"/>
    <w:rsid w:val="003B2971"/>
    <w:rsid w:val="003B5066"/>
    <w:rsid w:val="003B6A9E"/>
    <w:rsid w:val="00515321"/>
    <w:rsid w:val="0052412F"/>
    <w:rsid w:val="005A32DE"/>
    <w:rsid w:val="005E6B71"/>
    <w:rsid w:val="00615EF8"/>
    <w:rsid w:val="0067605C"/>
    <w:rsid w:val="00753415"/>
    <w:rsid w:val="007D4B6A"/>
    <w:rsid w:val="0080673A"/>
    <w:rsid w:val="00916D17"/>
    <w:rsid w:val="009969AF"/>
    <w:rsid w:val="00A86C8B"/>
    <w:rsid w:val="00AD5133"/>
    <w:rsid w:val="00B17D57"/>
    <w:rsid w:val="00B42C77"/>
    <w:rsid w:val="00B8183E"/>
    <w:rsid w:val="00CC31BC"/>
    <w:rsid w:val="00D76C93"/>
    <w:rsid w:val="00DE43CA"/>
    <w:rsid w:val="00DF2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1D8A"/>
  <w15:chartTrackingRefBased/>
  <w15:docId w15:val="{2CD79C35-085A-4053-88BE-E31DC561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C8B"/>
    <w:pPr>
      <w:spacing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2B2994"/>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nhideWhenUsed/>
    <w:qFormat/>
    <w:rsid w:val="0080673A"/>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nhideWhenUsed/>
    <w:qFormat/>
    <w:rsid w:val="00D76C93"/>
    <w:pPr>
      <w:keepNext/>
      <w:keepLines/>
      <w:spacing w:before="40"/>
      <w:outlineLvl w:val="2"/>
    </w:pPr>
    <w:rPr>
      <w:rFonts w:eastAsiaTheme="majorEastAsia" w:cstheme="majorBidi"/>
      <w:b/>
      <w:sz w:val="28"/>
    </w:rPr>
  </w:style>
  <w:style w:type="paragraph" w:styleId="Heading4">
    <w:name w:val="heading 4"/>
    <w:basedOn w:val="Normal"/>
    <w:next w:val="Normal"/>
    <w:link w:val="Heading4Char"/>
    <w:unhideWhenUsed/>
    <w:qFormat/>
    <w:rsid w:val="002B2994"/>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D76C93"/>
    <w:pPr>
      <w:spacing w:before="200" w:after="160"/>
      <w:ind w:left="864" w:right="864"/>
    </w:pPr>
    <w:rPr>
      <w:i/>
      <w:iCs/>
    </w:rPr>
  </w:style>
  <w:style w:type="character" w:customStyle="1" w:styleId="QuoteChar">
    <w:name w:val="Quote Char"/>
    <w:basedOn w:val="DefaultParagraphFont"/>
    <w:link w:val="Quote"/>
    <w:uiPriority w:val="29"/>
    <w:rsid w:val="00D76C93"/>
    <w:rPr>
      <w:rFonts w:ascii="Verdana" w:hAnsi="Verdana"/>
      <w:i/>
      <w:iCs/>
      <w:sz w:val="24"/>
      <w:szCs w:val="24"/>
    </w:rPr>
  </w:style>
  <w:style w:type="character" w:customStyle="1" w:styleId="Heading1Char">
    <w:name w:val="Heading 1 Char"/>
    <w:basedOn w:val="DefaultParagraphFont"/>
    <w:link w:val="Heading1"/>
    <w:rsid w:val="002B2994"/>
    <w:rPr>
      <w:rFonts w:ascii="Verdana" w:eastAsiaTheme="majorEastAsia" w:hAnsi="Verdana" w:cstheme="majorBidi"/>
      <w:b/>
      <w:sz w:val="32"/>
      <w:szCs w:val="32"/>
    </w:rPr>
  </w:style>
  <w:style w:type="character" w:customStyle="1" w:styleId="Heading3Char">
    <w:name w:val="Heading 3 Char"/>
    <w:basedOn w:val="DefaultParagraphFont"/>
    <w:link w:val="Heading3"/>
    <w:rsid w:val="00D76C93"/>
    <w:rPr>
      <w:rFonts w:ascii="Verdana" w:eastAsiaTheme="majorEastAsia" w:hAnsi="Verdana" w:cstheme="majorBidi"/>
      <w:b/>
      <w:sz w:val="28"/>
      <w:szCs w:val="24"/>
    </w:rPr>
  </w:style>
  <w:style w:type="character" w:customStyle="1" w:styleId="Heading2Char">
    <w:name w:val="Heading 2 Char"/>
    <w:basedOn w:val="DefaultParagraphFont"/>
    <w:link w:val="Heading2"/>
    <w:rsid w:val="0080673A"/>
    <w:rPr>
      <w:rFonts w:ascii="Verdana" w:eastAsiaTheme="majorEastAsia" w:hAnsi="Verdana" w:cstheme="majorBidi"/>
      <w:b/>
      <w:sz w:val="28"/>
      <w:szCs w:val="26"/>
    </w:rPr>
  </w:style>
  <w:style w:type="character" w:customStyle="1" w:styleId="Heading4Char">
    <w:name w:val="Heading 4 Char"/>
    <w:basedOn w:val="DefaultParagraphFont"/>
    <w:link w:val="Heading4"/>
    <w:rsid w:val="002B2994"/>
    <w:rPr>
      <w:rFonts w:ascii="Verdana" w:eastAsiaTheme="majorEastAsia" w:hAnsi="Verdana" w:cstheme="majorBidi"/>
      <w:b/>
      <w:iCs/>
      <w:sz w:val="24"/>
      <w:szCs w:val="24"/>
    </w:rPr>
  </w:style>
  <w:style w:type="paragraph" w:styleId="ListParagraph">
    <w:name w:val="List Paragraph"/>
    <w:basedOn w:val="Normal"/>
    <w:uiPriority w:val="34"/>
    <w:qFormat/>
    <w:rsid w:val="00916D17"/>
    <w:pPr>
      <w:ind w:left="720"/>
      <w:contextualSpacing/>
    </w:pPr>
  </w:style>
  <w:style w:type="paragraph" w:styleId="BalloonText">
    <w:name w:val="Balloon Text"/>
    <w:basedOn w:val="Normal"/>
    <w:link w:val="BalloonTextChar"/>
    <w:uiPriority w:val="99"/>
    <w:semiHidden/>
    <w:unhideWhenUsed/>
    <w:rsid w:val="00B17D5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D57"/>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288157-7272-4A9A-AE84-DB45D1F5AA44}"/>
</file>

<file path=customXml/itemProps2.xml><?xml version="1.0" encoding="utf-8"?>
<ds:datastoreItem xmlns:ds="http://schemas.openxmlformats.org/officeDocument/2006/customXml" ds:itemID="{CC75500A-ECDE-4AEB-B8DA-2424451DEF96}"/>
</file>

<file path=customXml/itemProps3.xml><?xml version="1.0" encoding="utf-8"?>
<ds:datastoreItem xmlns:ds="http://schemas.openxmlformats.org/officeDocument/2006/customXml" ds:itemID="{22788D43-8A91-4DED-8237-18AC51DD1B4A}"/>
</file>

<file path=docProps/app.xml><?xml version="1.0" encoding="utf-8"?>
<Properties xmlns="http://schemas.openxmlformats.org/officeDocument/2006/extended-properties" xmlns:vt="http://schemas.openxmlformats.org/officeDocument/2006/docPropsVTypes">
  <Template>Normal</Template>
  <TotalTime>0</TotalTime>
  <Pages>3</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Equality Commission</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Russell</dc:creator>
  <cp:keywords/>
  <dc:description/>
  <cp:lastModifiedBy>Hannah Russell</cp:lastModifiedBy>
  <cp:revision>2</cp:revision>
  <cp:lastPrinted>2019-02-21T12:44:00Z</cp:lastPrinted>
  <dcterms:created xsi:type="dcterms:W3CDTF">2019-02-22T14:23:00Z</dcterms:created>
  <dcterms:modified xsi:type="dcterms:W3CDTF">2019-02-22T14:23:00Z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