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1C34C" w14:textId="5152D126" w:rsidR="006005C7" w:rsidRPr="006C73CC" w:rsidRDefault="005E5259" w:rsidP="00F177A4">
      <w:pPr>
        <w:pStyle w:val="normal1"/>
        <w:jc w:val="both"/>
        <w:rPr>
          <w:rFonts w:ascii="Times New Roman" w:hAnsi="Times New Roman" w:cs="Times New Roman"/>
          <w:sz w:val="23"/>
          <w:szCs w:val="23"/>
        </w:rPr>
      </w:pPr>
      <w:r w:rsidRPr="006C73CC">
        <w:rPr>
          <w:rFonts w:ascii="Times New Roman" w:hAnsi="Times New Roman" w:cs="Times New Roman"/>
          <w:noProof/>
          <w:sz w:val="23"/>
          <w:szCs w:val="23"/>
        </w:rPr>
        <w:drawing>
          <wp:anchor distT="0" distB="0" distL="0" distR="0" simplePos="0" relativeHeight="2" behindDoc="0" locked="0" layoutInCell="0" allowOverlap="1" wp14:anchorId="31BE6936" wp14:editId="7F42E117">
            <wp:simplePos x="0" y="0"/>
            <wp:positionH relativeFrom="column">
              <wp:posOffset>2240280</wp:posOffset>
            </wp:positionH>
            <wp:positionV relativeFrom="paragraph">
              <wp:posOffset>101600</wp:posOffset>
            </wp:positionV>
            <wp:extent cx="1316355" cy="584835"/>
            <wp:effectExtent l="0" t="0" r="0" b="5715"/>
            <wp:wrapSquare wrapText="largest"/>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rotWithShape="1">
                    <a:blip r:embed="rId6"/>
                    <a:srcRect t="25021" b="30526"/>
                    <a:stretch>
                      <a:fillRect/>
                    </a:stretch>
                  </pic:blipFill>
                  <pic:spPr bwMode="auto">
                    <a:xfrm>
                      <a:off x="0" y="0"/>
                      <a:ext cx="1316355" cy="5848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C2C8425" w14:textId="77777777" w:rsidR="006005C7" w:rsidRPr="006C73CC" w:rsidRDefault="006005C7" w:rsidP="00F177A4">
      <w:pPr>
        <w:pStyle w:val="normal1"/>
        <w:jc w:val="both"/>
        <w:rPr>
          <w:rFonts w:ascii="Times New Roman" w:hAnsi="Times New Roman" w:cs="Times New Roman"/>
          <w:sz w:val="23"/>
          <w:szCs w:val="23"/>
        </w:rPr>
      </w:pPr>
    </w:p>
    <w:p w14:paraId="3D0CF8E7" w14:textId="77777777" w:rsidR="009B5FBD" w:rsidRDefault="009B5FBD"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p>
    <w:p w14:paraId="3B34C8B0" w14:textId="7D16A6BF" w:rsidR="00D87AF7" w:rsidRPr="006C73CC" w:rsidRDefault="00D87AF7" w:rsidP="00F177A4">
      <w:pPr>
        <w:suppressAutoHyphens w:val="0"/>
        <w:spacing w:before="100" w:beforeAutospacing="1" w:after="100" w:afterAutospacing="1"/>
        <w:jc w:val="center"/>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Women Workers United (WWU)</w:t>
      </w:r>
      <w:r w:rsidRPr="006C73CC">
        <w:rPr>
          <w:rFonts w:ascii="Times New Roman" w:eastAsia="Times New Roman" w:hAnsi="Times New Roman" w:cs="Times New Roman"/>
          <w:kern w:val="0"/>
          <w:sz w:val="23"/>
          <w:szCs w:val="23"/>
          <w:lang w:eastAsia="en-PH" w:bidi="ar-SA"/>
        </w:rPr>
        <w:br/>
        <w:t>Shadow Report to the Committee on the Elimination of Discrimination against Women (CEDAW)</w:t>
      </w:r>
      <w:r w:rsidRPr="006C73CC">
        <w:rPr>
          <w:rFonts w:ascii="Times New Roman" w:eastAsia="Times New Roman" w:hAnsi="Times New Roman" w:cs="Times New Roman"/>
          <w:kern w:val="0"/>
          <w:sz w:val="23"/>
          <w:szCs w:val="23"/>
          <w:lang w:eastAsia="en-PH" w:bidi="ar-SA"/>
        </w:rPr>
        <w:br/>
        <w:t>Follow-up to the Ninth Concluding Observations on the Philippines (CEDAW/C/PHL/CO/9)</w:t>
      </w:r>
    </w:p>
    <w:p w14:paraId="40B960A7" w14:textId="45A06DC0" w:rsidR="00CC7751" w:rsidRDefault="00D87AF7" w:rsidP="00CC7751">
      <w:pPr>
        <w:suppressAutoHyphens w:val="0"/>
        <w:spacing w:before="100" w:beforeAutospacing="1" w:after="100" w:afterAutospacing="1"/>
        <w:jc w:val="center"/>
        <w:rPr>
          <w:rFonts w:ascii="Times New Roman" w:eastAsia="Times New Roman" w:hAnsi="Times New Roman" w:cs="Times New Roman"/>
          <w:i/>
          <w:iCs/>
          <w:kern w:val="0"/>
          <w:sz w:val="23"/>
          <w:szCs w:val="23"/>
          <w:lang w:eastAsia="en-PH" w:bidi="ar-SA"/>
        </w:rPr>
      </w:pPr>
      <w:r w:rsidRPr="00F177A4">
        <w:rPr>
          <w:rFonts w:ascii="Times New Roman" w:eastAsia="Times New Roman" w:hAnsi="Times New Roman" w:cs="Times New Roman"/>
          <w:i/>
          <w:iCs/>
          <w:kern w:val="0"/>
          <w:sz w:val="23"/>
          <w:szCs w:val="23"/>
          <w:lang w:eastAsia="en-PH" w:bidi="ar-SA"/>
        </w:rPr>
        <w:t>Focus: Women Human Rights Defenders, Particularly Women Unionists and Labor Activists</w:t>
      </w:r>
      <w:r w:rsidRPr="00F177A4">
        <w:rPr>
          <w:rFonts w:ascii="Times New Roman" w:eastAsia="Times New Roman" w:hAnsi="Times New Roman" w:cs="Times New Roman"/>
          <w:i/>
          <w:iCs/>
          <w:kern w:val="0"/>
          <w:sz w:val="23"/>
          <w:szCs w:val="23"/>
          <w:lang w:eastAsia="en-PH" w:bidi="ar-SA"/>
        </w:rPr>
        <w:br/>
      </w:r>
    </w:p>
    <w:p w14:paraId="10D8DBB0" w14:textId="6AF3DD75" w:rsidR="00CC7751" w:rsidRPr="00CC7751" w:rsidRDefault="00D87AF7" w:rsidP="00CC7751">
      <w:pPr>
        <w:pStyle w:val="ListParagraph"/>
        <w:numPr>
          <w:ilvl w:val="0"/>
          <w:numId w:val="18"/>
        </w:numPr>
        <w:suppressAutoHyphens w:val="0"/>
        <w:spacing w:before="100" w:beforeAutospacing="1" w:after="100" w:afterAutospacing="1"/>
        <w:rPr>
          <w:rFonts w:ascii="Times New Roman" w:eastAsia="Times New Roman" w:hAnsi="Times New Roman" w:cs="Times New Roman"/>
          <w:i/>
          <w:iCs/>
          <w:kern w:val="0"/>
          <w:sz w:val="23"/>
          <w:szCs w:val="23"/>
          <w:lang w:eastAsia="en-PH" w:bidi="ar-SA"/>
        </w:rPr>
      </w:pPr>
      <w:r w:rsidRPr="00CC7751">
        <w:rPr>
          <w:rFonts w:ascii="Times New Roman" w:eastAsia="Times New Roman" w:hAnsi="Times New Roman" w:cs="Times New Roman"/>
          <w:kern w:val="0"/>
          <w:sz w:val="23"/>
          <w:szCs w:val="23"/>
          <w:lang w:eastAsia="en-PH" w:bidi="ar-SA"/>
        </w:rPr>
        <w:t>Introduction</w:t>
      </w:r>
      <w:r w:rsidR="00CC7751" w:rsidRPr="00CC7751">
        <w:rPr>
          <w:rFonts w:ascii="Times New Roman" w:eastAsia="Times New Roman" w:hAnsi="Times New Roman" w:cs="Times New Roman"/>
          <w:kern w:val="0"/>
          <w:sz w:val="23"/>
          <w:szCs w:val="23"/>
          <w:lang w:eastAsia="en-PH" w:bidi="ar-SA"/>
        </w:rPr>
        <w:t xml:space="preserve"> </w:t>
      </w:r>
    </w:p>
    <w:p w14:paraId="7BA31469" w14:textId="07EC2F3F"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This Shadow Report is submitted by Women Workers United (WWU)</w:t>
      </w:r>
      <w:r w:rsidR="00184611">
        <w:rPr>
          <w:rFonts w:ascii="Times New Roman" w:eastAsia="Times New Roman" w:hAnsi="Times New Roman" w:cs="Times New Roman"/>
          <w:kern w:val="0"/>
          <w:sz w:val="23"/>
          <w:szCs w:val="23"/>
          <w:lang w:eastAsia="en-PH" w:bidi="ar-SA"/>
        </w:rPr>
        <w:t>, a broad formation of labor federations and women’s rights organizations</w:t>
      </w:r>
      <w:r w:rsidR="007D6CF5">
        <w:rPr>
          <w:rFonts w:ascii="Times New Roman" w:eastAsia="Times New Roman" w:hAnsi="Times New Roman" w:cs="Times New Roman"/>
          <w:kern w:val="0"/>
          <w:sz w:val="23"/>
          <w:szCs w:val="23"/>
          <w:lang w:eastAsia="en-PH" w:bidi="ar-SA"/>
        </w:rPr>
        <w:t xml:space="preserve"> including </w:t>
      </w:r>
      <w:r w:rsidR="00491BFC">
        <w:rPr>
          <w:rFonts w:ascii="Times New Roman" w:eastAsia="Times New Roman" w:hAnsi="Times New Roman" w:cs="Times New Roman"/>
          <w:kern w:val="0"/>
          <w:sz w:val="23"/>
          <w:szCs w:val="23"/>
          <w:lang w:eastAsia="en-PH" w:bidi="ar-SA"/>
        </w:rPr>
        <w:t xml:space="preserve">Bukluran ng Manggagawang Pilipino, Kilos na Manggagawa (KNM), </w:t>
      </w:r>
      <w:r w:rsidR="009641C9">
        <w:rPr>
          <w:rFonts w:ascii="Times New Roman" w:eastAsia="Times New Roman" w:hAnsi="Times New Roman" w:cs="Times New Roman"/>
          <w:kern w:val="0"/>
          <w:sz w:val="23"/>
          <w:szCs w:val="23"/>
          <w:lang w:eastAsia="en-PH" w:bidi="ar-SA"/>
        </w:rPr>
        <w:t xml:space="preserve">Kilusang Mayo Uno (KMU), </w:t>
      </w:r>
      <w:r w:rsidR="008B1843">
        <w:rPr>
          <w:rFonts w:ascii="Times New Roman" w:eastAsia="Times New Roman" w:hAnsi="Times New Roman" w:cs="Times New Roman"/>
          <w:kern w:val="0"/>
          <w:sz w:val="23"/>
          <w:szCs w:val="23"/>
          <w:lang w:eastAsia="en-PH" w:bidi="ar-SA"/>
        </w:rPr>
        <w:t>Kilusan ng Ma</w:t>
      </w:r>
      <w:r w:rsidR="008D4F60">
        <w:rPr>
          <w:rFonts w:ascii="Times New Roman" w:eastAsia="Times New Roman" w:hAnsi="Times New Roman" w:cs="Times New Roman"/>
          <w:kern w:val="0"/>
          <w:sz w:val="23"/>
          <w:szCs w:val="23"/>
          <w:lang w:eastAsia="en-PH" w:bidi="ar-SA"/>
        </w:rPr>
        <w:t xml:space="preserve">nggagawang Kababaihan (KMK), </w:t>
      </w:r>
      <w:r w:rsidR="007D6CF5">
        <w:rPr>
          <w:rFonts w:ascii="Times New Roman" w:eastAsia="Times New Roman" w:hAnsi="Times New Roman" w:cs="Times New Roman"/>
          <w:kern w:val="0"/>
          <w:sz w:val="23"/>
          <w:szCs w:val="23"/>
          <w:lang w:eastAsia="en-PH" w:bidi="ar-SA"/>
        </w:rPr>
        <w:t xml:space="preserve">Federation of Free Workers (FFW), Public Services Labor Independent Confederation (PSLINK), </w:t>
      </w:r>
      <w:r w:rsidR="00B4060F">
        <w:rPr>
          <w:rFonts w:ascii="Times New Roman" w:eastAsia="Times New Roman" w:hAnsi="Times New Roman" w:cs="Times New Roman"/>
          <w:kern w:val="0"/>
          <w:sz w:val="23"/>
          <w:szCs w:val="23"/>
          <w:lang w:eastAsia="en-PH" w:bidi="ar-SA"/>
        </w:rPr>
        <w:t xml:space="preserve">and Gabriela, </w:t>
      </w:r>
      <w:r w:rsidRPr="006C73CC">
        <w:rPr>
          <w:rFonts w:ascii="Times New Roman" w:eastAsia="Times New Roman" w:hAnsi="Times New Roman" w:cs="Times New Roman"/>
          <w:kern w:val="0"/>
          <w:sz w:val="23"/>
          <w:szCs w:val="23"/>
          <w:lang w:eastAsia="en-PH" w:bidi="ar-SA"/>
        </w:rPr>
        <w:t>to contribute to the Committee on the Elimination of Discrimination against Women (CEDAW) in its intersessional assessment of the Philippines’ compliance with the Committee’s ninth concluding observations.</w:t>
      </w:r>
    </w:p>
    <w:p w14:paraId="3A52FFF9" w14:textId="77777777"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This report focuses specifically on the situation of women human rights defenders (WHRDs), with particular emphasis on women unionists and labor activists, who are at the forefront of defending labor rights, advancing gender equality, and promoting social justice in the Philippines.</w:t>
      </w:r>
    </w:p>
    <w:p w14:paraId="1D32C8CE" w14:textId="6AE8AC14"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 xml:space="preserve">Women unionists </w:t>
      </w:r>
      <w:r w:rsidR="00441520">
        <w:rPr>
          <w:rFonts w:ascii="Times New Roman" w:eastAsia="Times New Roman" w:hAnsi="Times New Roman" w:cs="Times New Roman"/>
          <w:kern w:val="0"/>
          <w:sz w:val="23"/>
          <w:szCs w:val="23"/>
          <w:lang w:eastAsia="en-PH" w:bidi="ar-SA"/>
        </w:rPr>
        <w:t xml:space="preserve">play a critical role in </w:t>
      </w:r>
      <w:r w:rsidRPr="006C73CC">
        <w:rPr>
          <w:rFonts w:ascii="Times New Roman" w:eastAsia="Times New Roman" w:hAnsi="Times New Roman" w:cs="Times New Roman"/>
          <w:kern w:val="0"/>
          <w:sz w:val="23"/>
          <w:szCs w:val="23"/>
          <w:lang w:eastAsia="en-PH" w:bidi="ar-SA"/>
        </w:rPr>
        <w:t>organizing for economic</w:t>
      </w:r>
      <w:r w:rsidR="006A35D5">
        <w:rPr>
          <w:rFonts w:ascii="Times New Roman" w:eastAsia="Times New Roman" w:hAnsi="Times New Roman" w:cs="Times New Roman"/>
          <w:kern w:val="0"/>
          <w:sz w:val="23"/>
          <w:szCs w:val="23"/>
          <w:lang w:eastAsia="en-PH" w:bidi="ar-SA"/>
        </w:rPr>
        <w:t>, social and</w:t>
      </w:r>
      <w:r w:rsidR="00441520">
        <w:rPr>
          <w:rFonts w:ascii="Times New Roman" w:eastAsia="Times New Roman" w:hAnsi="Times New Roman" w:cs="Times New Roman"/>
          <w:kern w:val="0"/>
          <w:sz w:val="23"/>
          <w:szCs w:val="23"/>
          <w:lang w:eastAsia="en-PH" w:bidi="ar-SA"/>
        </w:rPr>
        <w:t xml:space="preserve"> political</w:t>
      </w:r>
      <w:r w:rsidRPr="006C73CC">
        <w:rPr>
          <w:rFonts w:ascii="Times New Roman" w:eastAsia="Times New Roman" w:hAnsi="Times New Roman" w:cs="Times New Roman"/>
          <w:kern w:val="0"/>
          <w:sz w:val="23"/>
          <w:szCs w:val="23"/>
          <w:lang w:eastAsia="en-PH" w:bidi="ar-SA"/>
        </w:rPr>
        <w:t xml:space="preserve"> rights and challenging structural inequalities. Despite this critical role, they remain among the most vulnerable to state repression, gender-based violence, and systemic discrimination.</w:t>
      </w:r>
    </w:p>
    <w:p w14:paraId="404E360B" w14:textId="4A0861D8"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 xml:space="preserve">WWU notes with serious concern that the Philippine government’s follow-up report fails to adequately address the persistent and escalating violations against women unionists and labor rights defenders </w:t>
      </w:r>
      <w:r w:rsidR="006F4BB3">
        <w:rPr>
          <w:rFonts w:ascii="Times New Roman" w:eastAsia="Times New Roman" w:hAnsi="Times New Roman" w:cs="Times New Roman"/>
          <w:kern w:val="0"/>
          <w:sz w:val="23"/>
          <w:szCs w:val="23"/>
          <w:lang w:eastAsia="en-PH" w:bidi="ar-SA"/>
        </w:rPr>
        <w:t>who are also</w:t>
      </w:r>
      <w:r w:rsidR="00C54548">
        <w:rPr>
          <w:rFonts w:ascii="Times New Roman" w:eastAsia="Times New Roman" w:hAnsi="Times New Roman" w:cs="Times New Roman"/>
          <w:kern w:val="0"/>
          <w:sz w:val="23"/>
          <w:szCs w:val="23"/>
          <w:lang w:eastAsia="en-PH" w:bidi="ar-SA"/>
        </w:rPr>
        <w:t xml:space="preserve"> part of the broader community of</w:t>
      </w:r>
      <w:r w:rsidR="006F4BB3">
        <w:rPr>
          <w:rFonts w:ascii="Times New Roman" w:eastAsia="Times New Roman" w:hAnsi="Times New Roman" w:cs="Times New Roman"/>
          <w:kern w:val="0"/>
          <w:sz w:val="23"/>
          <w:szCs w:val="23"/>
          <w:lang w:eastAsia="en-PH" w:bidi="ar-SA"/>
        </w:rPr>
        <w:t xml:space="preserve"> </w:t>
      </w:r>
      <w:r w:rsidRPr="006C73CC">
        <w:rPr>
          <w:rFonts w:ascii="Times New Roman" w:eastAsia="Times New Roman" w:hAnsi="Times New Roman" w:cs="Times New Roman"/>
          <w:kern w:val="0"/>
          <w:sz w:val="23"/>
          <w:szCs w:val="23"/>
          <w:lang w:eastAsia="en-PH" w:bidi="ar-SA"/>
        </w:rPr>
        <w:t>women human rights defenders</w:t>
      </w:r>
      <w:r w:rsidR="006F4BB3">
        <w:rPr>
          <w:rFonts w:ascii="Times New Roman" w:eastAsia="Times New Roman" w:hAnsi="Times New Roman" w:cs="Times New Roman"/>
          <w:kern w:val="0"/>
          <w:sz w:val="23"/>
          <w:szCs w:val="23"/>
          <w:lang w:eastAsia="en-PH" w:bidi="ar-SA"/>
        </w:rPr>
        <w:t xml:space="preserve">. </w:t>
      </w:r>
    </w:p>
    <w:p w14:paraId="4AB4F46C" w14:textId="0EC7CD7A" w:rsidR="00CC7751" w:rsidRDefault="00D87AF7" w:rsidP="00CC7751">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 xml:space="preserve">This omission is significant. It obscures the gendered nature of repression against </w:t>
      </w:r>
      <w:r w:rsidR="00C54548">
        <w:rPr>
          <w:rFonts w:ascii="Times New Roman" w:eastAsia="Times New Roman" w:hAnsi="Times New Roman" w:cs="Times New Roman"/>
          <w:kern w:val="0"/>
          <w:sz w:val="23"/>
          <w:szCs w:val="23"/>
          <w:lang w:eastAsia="en-PH" w:bidi="ar-SA"/>
        </w:rPr>
        <w:t>women unionists</w:t>
      </w:r>
      <w:r w:rsidRPr="006C73CC">
        <w:rPr>
          <w:rFonts w:ascii="Times New Roman" w:eastAsia="Times New Roman" w:hAnsi="Times New Roman" w:cs="Times New Roman"/>
          <w:kern w:val="0"/>
          <w:sz w:val="23"/>
          <w:szCs w:val="23"/>
          <w:lang w:eastAsia="en-PH" w:bidi="ar-SA"/>
        </w:rPr>
        <w:t xml:space="preserve"> and undermines the State Party’s obligations under CEDAW to ensure the protection of women human rights defenders, including those working in labor movements.</w:t>
      </w:r>
    </w:p>
    <w:p w14:paraId="4935039B" w14:textId="0F96215C" w:rsidR="00D87AF7" w:rsidRPr="00CC7751" w:rsidRDefault="00D87AF7" w:rsidP="00CC7751">
      <w:pPr>
        <w:pStyle w:val="ListParagraph"/>
        <w:numPr>
          <w:ilvl w:val="0"/>
          <w:numId w:val="18"/>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CC7751">
        <w:rPr>
          <w:rFonts w:ascii="Times New Roman" w:eastAsia="Times New Roman" w:hAnsi="Times New Roman" w:cs="Times New Roman"/>
          <w:kern w:val="0"/>
          <w:sz w:val="23"/>
          <w:szCs w:val="23"/>
          <w:lang w:eastAsia="en-PH" w:bidi="ar-SA"/>
        </w:rPr>
        <w:t>Continued Pattern of Violations Against Women Unionists and Labor Rights Defenders</w:t>
      </w:r>
    </w:p>
    <w:p w14:paraId="11D825FB" w14:textId="77777777"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For many years, labor organizations in the Philippines have consistently documented grave and systemic violations against unionists and labor organizers. These violations persist despite repeated commitments by the State Party to uphold human rights and labor standards.</w:t>
      </w:r>
    </w:p>
    <w:p w14:paraId="2C35CB67" w14:textId="77777777"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The Philippine government’s follow-up report does not sufficiently acknowledge the ongoing pattern of:</w:t>
      </w:r>
    </w:p>
    <w:p w14:paraId="26C8F142" w14:textId="77777777" w:rsidR="00D87AF7" w:rsidRPr="006C73CC" w:rsidRDefault="00D87AF7" w:rsidP="00F177A4">
      <w:pPr>
        <w:numPr>
          <w:ilvl w:val="0"/>
          <w:numId w:val="10"/>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Extrajudicial killings of union leaders and organizers</w:t>
      </w:r>
    </w:p>
    <w:p w14:paraId="05DC255B" w14:textId="77777777" w:rsidR="00D87AF7" w:rsidRPr="006C73CC" w:rsidRDefault="00D87AF7" w:rsidP="00F177A4">
      <w:pPr>
        <w:numPr>
          <w:ilvl w:val="0"/>
          <w:numId w:val="10"/>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Enforced disappearances</w:t>
      </w:r>
    </w:p>
    <w:p w14:paraId="6991C642" w14:textId="1802A796" w:rsidR="00D87AF7" w:rsidRPr="006C73CC" w:rsidRDefault="00D87AF7" w:rsidP="00F177A4">
      <w:pPr>
        <w:numPr>
          <w:ilvl w:val="0"/>
          <w:numId w:val="10"/>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 xml:space="preserve">Arbitrary arrests and </w:t>
      </w:r>
      <w:r w:rsidR="00E01BB6">
        <w:rPr>
          <w:rFonts w:ascii="Times New Roman" w:eastAsia="Times New Roman" w:hAnsi="Times New Roman" w:cs="Times New Roman"/>
          <w:kern w:val="0"/>
          <w:sz w:val="23"/>
          <w:szCs w:val="23"/>
          <w:lang w:eastAsia="en-PH" w:bidi="ar-SA"/>
        </w:rPr>
        <w:t xml:space="preserve">illegal </w:t>
      </w:r>
      <w:r w:rsidRPr="006C73CC">
        <w:rPr>
          <w:rFonts w:ascii="Times New Roman" w:eastAsia="Times New Roman" w:hAnsi="Times New Roman" w:cs="Times New Roman"/>
          <w:kern w:val="0"/>
          <w:sz w:val="23"/>
          <w:szCs w:val="23"/>
          <w:lang w:eastAsia="en-PH" w:bidi="ar-SA"/>
        </w:rPr>
        <w:t>detention based on fabricated charges</w:t>
      </w:r>
    </w:p>
    <w:p w14:paraId="186FC6A5" w14:textId="77777777" w:rsidR="00D87AF7" w:rsidRPr="006C73CC" w:rsidRDefault="00D87AF7" w:rsidP="00F177A4">
      <w:pPr>
        <w:numPr>
          <w:ilvl w:val="0"/>
          <w:numId w:val="10"/>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Red-tagging, surveillance, and vilification campaigns</w:t>
      </w:r>
    </w:p>
    <w:p w14:paraId="1324544D" w14:textId="77777777" w:rsidR="00D87AF7" w:rsidRPr="006C73CC" w:rsidRDefault="00D87AF7" w:rsidP="00F177A4">
      <w:pPr>
        <w:numPr>
          <w:ilvl w:val="0"/>
          <w:numId w:val="10"/>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lastRenderedPageBreak/>
        <w:t>Harassment, intimidation, and threats against workers and their families</w:t>
      </w:r>
    </w:p>
    <w:p w14:paraId="73C2D5D3" w14:textId="77777777" w:rsidR="00D87AF7" w:rsidRPr="006C73CC" w:rsidRDefault="00D87AF7" w:rsidP="00F177A4">
      <w:pPr>
        <w:numPr>
          <w:ilvl w:val="0"/>
          <w:numId w:val="10"/>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Union-busting practices, including forced disaffiliation and mass layoffs</w:t>
      </w:r>
    </w:p>
    <w:p w14:paraId="14920747" w14:textId="77777777"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These violations occur within a broader climate of repression that undermines the exercise of fundamental civil liberties, particularly the right to freedom of association.</w:t>
      </w:r>
    </w:p>
    <w:p w14:paraId="0D87B2DC" w14:textId="77777777" w:rsidR="00CC7751" w:rsidRDefault="00D87AF7" w:rsidP="00CC7751">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The Philippines continues to be listed among the ten worst countries in the world for workers’ rights, reflecting the severity and persistence of these violations. This global ranking underscores the State Party’s failure to create an enabling environment for workers, including women, to organize and advocate for their rights without fear.</w:t>
      </w:r>
    </w:p>
    <w:p w14:paraId="157B2ABC" w14:textId="0611C1C2" w:rsidR="00D87AF7" w:rsidRPr="00CC7751" w:rsidRDefault="00CC7751" w:rsidP="00CC7751">
      <w:pPr>
        <w:pStyle w:val="ListParagraph"/>
        <w:numPr>
          <w:ilvl w:val="0"/>
          <w:numId w:val="18"/>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CC7751">
        <w:rPr>
          <w:rFonts w:ascii="Times New Roman" w:eastAsia="Times New Roman" w:hAnsi="Times New Roman" w:cs="Times New Roman"/>
          <w:kern w:val="0"/>
          <w:sz w:val="23"/>
          <w:szCs w:val="23"/>
          <w:lang w:eastAsia="en-PH" w:bidi="ar-SA"/>
        </w:rPr>
        <w:t>I</w:t>
      </w:r>
      <w:r w:rsidR="00D87AF7" w:rsidRPr="00CC7751">
        <w:rPr>
          <w:rFonts w:ascii="Times New Roman" w:eastAsia="Times New Roman" w:hAnsi="Times New Roman" w:cs="Times New Roman"/>
          <w:kern w:val="0"/>
          <w:sz w:val="23"/>
          <w:szCs w:val="23"/>
          <w:lang w:eastAsia="en-PH" w:bidi="ar-SA"/>
        </w:rPr>
        <w:t>nternational Scrutiny and the Failure of State Accountability</w:t>
      </w:r>
    </w:p>
    <w:p w14:paraId="3123376E" w14:textId="77777777"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The situation in the Philippines has been subject to sustained international scrutiny, particularly from the International Labour Organization (ILO), due to serious violations of the right to freedom of association.</w:t>
      </w:r>
    </w:p>
    <w:p w14:paraId="2F12353A" w14:textId="77777777"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In 2023, the ILO conducted a High-Level Tripartite Mission (HLTM) to investigate these violations. The findings of the HLTM are highly relevant to the CEDAW Committee’s assessment, particularly in relation to women unionists as WHRDs.</w:t>
      </w:r>
    </w:p>
    <w:p w14:paraId="35EFC9B7" w14:textId="45165F07" w:rsidR="00D9392F"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The HLTM noted with concern that, despite repeated assurances by the government denying a policy of red-tagging, such practices continue to be carried out by various state agen</w:t>
      </w:r>
      <w:r w:rsidR="0056682B">
        <w:rPr>
          <w:rFonts w:ascii="Times New Roman" w:eastAsia="Times New Roman" w:hAnsi="Times New Roman" w:cs="Times New Roman"/>
          <w:kern w:val="0"/>
          <w:sz w:val="23"/>
          <w:szCs w:val="23"/>
          <w:lang w:eastAsia="en-PH" w:bidi="ar-SA"/>
        </w:rPr>
        <w:t>ts</w:t>
      </w:r>
      <w:r w:rsidRPr="006C73CC">
        <w:rPr>
          <w:rFonts w:ascii="Times New Roman" w:eastAsia="Times New Roman" w:hAnsi="Times New Roman" w:cs="Times New Roman"/>
          <w:kern w:val="0"/>
          <w:sz w:val="23"/>
          <w:szCs w:val="23"/>
          <w:lang w:eastAsia="en-PH" w:bidi="ar-SA"/>
        </w:rPr>
        <w:t xml:space="preserve">. Public statements by government officials linking workers’ organizations to </w:t>
      </w:r>
      <w:r w:rsidR="004C1760">
        <w:rPr>
          <w:rFonts w:ascii="Times New Roman" w:eastAsia="Times New Roman" w:hAnsi="Times New Roman" w:cs="Times New Roman"/>
          <w:kern w:val="0"/>
          <w:sz w:val="23"/>
          <w:szCs w:val="23"/>
          <w:lang w:eastAsia="en-PH" w:bidi="ar-SA"/>
        </w:rPr>
        <w:t xml:space="preserve">armed </w:t>
      </w:r>
      <w:r w:rsidRPr="006C73CC">
        <w:rPr>
          <w:rFonts w:ascii="Times New Roman" w:eastAsia="Times New Roman" w:hAnsi="Times New Roman" w:cs="Times New Roman"/>
          <w:kern w:val="0"/>
          <w:sz w:val="23"/>
          <w:szCs w:val="23"/>
          <w:lang w:eastAsia="en-PH" w:bidi="ar-SA"/>
        </w:rPr>
        <w:t>insurgent groups have contributed to the stigmatization and targeting of unionists.</w:t>
      </w:r>
    </w:p>
    <w:p w14:paraId="15981F12" w14:textId="77777777"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The HLTM emphasized that:</w:t>
      </w:r>
    </w:p>
    <w:p w14:paraId="07ECACFD" w14:textId="77777777" w:rsidR="00D87AF7" w:rsidRPr="006C73CC" w:rsidRDefault="00D87AF7" w:rsidP="00F177A4">
      <w:pPr>
        <w:numPr>
          <w:ilvl w:val="0"/>
          <w:numId w:val="11"/>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Freedom of thought and expression in defense of workers’ interests is fundamental to democracy and human rights</w:t>
      </w:r>
    </w:p>
    <w:p w14:paraId="1DB52946" w14:textId="77777777" w:rsidR="00D87AF7" w:rsidRPr="006C73CC" w:rsidRDefault="00D87AF7" w:rsidP="00F177A4">
      <w:pPr>
        <w:numPr>
          <w:ilvl w:val="0"/>
          <w:numId w:val="11"/>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Red-tagging poses a serious threat to civil liberties and must be immediately stopped</w:t>
      </w:r>
    </w:p>
    <w:p w14:paraId="49FD2138" w14:textId="77777777" w:rsidR="00D87AF7" w:rsidRPr="006C73CC" w:rsidRDefault="00D87AF7" w:rsidP="00F177A4">
      <w:pPr>
        <w:numPr>
          <w:ilvl w:val="0"/>
          <w:numId w:val="11"/>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Allegations of criminal conduct should be addressed through proper judicial processes, with full respect for due process and the presumption of innocence</w:t>
      </w:r>
    </w:p>
    <w:p w14:paraId="0EF0436E" w14:textId="77777777"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Furthermore, the HLTM underscored the urgent need for:</w:t>
      </w:r>
    </w:p>
    <w:p w14:paraId="32577D85" w14:textId="77777777" w:rsidR="00D87AF7" w:rsidRPr="006C73CC" w:rsidRDefault="00D87AF7" w:rsidP="00F177A4">
      <w:pPr>
        <w:numPr>
          <w:ilvl w:val="0"/>
          <w:numId w:val="12"/>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Thorough investigations into extrajudicial killings of trade unionists</w:t>
      </w:r>
    </w:p>
    <w:p w14:paraId="617737BF" w14:textId="77777777" w:rsidR="00D87AF7" w:rsidRPr="006C73CC" w:rsidRDefault="00D87AF7" w:rsidP="00F177A4">
      <w:pPr>
        <w:numPr>
          <w:ilvl w:val="0"/>
          <w:numId w:val="12"/>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Accountability for both direct perpetrators and those who authorize or direct such acts</w:t>
      </w:r>
    </w:p>
    <w:p w14:paraId="35A291D3" w14:textId="77777777" w:rsidR="00D87AF7" w:rsidRPr="006C73CC" w:rsidRDefault="00D87AF7" w:rsidP="00F177A4">
      <w:pPr>
        <w:numPr>
          <w:ilvl w:val="0"/>
          <w:numId w:val="12"/>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Mechanisms to address unresolved cases, including independent bodies capable of documenting abuses and providing remedies</w:t>
      </w:r>
    </w:p>
    <w:p w14:paraId="0AC5490E" w14:textId="07C53C68" w:rsidR="009B4028" w:rsidRDefault="00D87AF7" w:rsidP="009B4028">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Despite these findings, there has been limited progress in ensuring accountability, and the climate of impunity continues.</w:t>
      </w:r>
    </w:p>
    <w:p w14:paraId="3CBCEC96" w14:textId="27E2B943" w:rsidR="0035684B" w:rsidRPr="0035684B" w:rsidRDefault="0035684B" w:rsidP="0035684B">
      <w:pPr>
        <w:pStyle w:val="ListParagraph"/>
        <w:numPr>
          <w:ilvl w:val="2"/>
          <w:numId w:val="12"/>
        </w:numPr>
        <w:suppressAutoHyphens w:val="0"/>
        <w:spacing w:before="100" w:beforeAutospacing="1" w:after="100" w:afterAutospacing="1"/>
        <w:ind w:left="1134" w:hanging="709"/>
        <w:jc w:val="both"/>
        <w:rPr>
          <w:rFonts w:ascii="Times New Roman" w:eastAsia="Times New Roman" w:hAnsi="Times New Roman" w:cs="Times New Roman"/>
          <w:kern w:val="0"/>
          <w:sz w:val="23"/>
          <w:szCs w:val="23"/>
          <w:lang w:eastAsia="en-PH" w:bidi="ar-SA"/>
        </w:rPr>
      </w:pPr>
      <w:r w:rsidRPr="0035684B">
        <w:rPr>
          <w:rFonts w:ascii="Times New Roman" w:eastAsia="Times New Roman" w:hAnsi="Times New Roman" w:cs="Times New Roman"/>
          <w:kern w:val="0"/>
          <w:sz w:val="23"/>
          <w:szCs w:val="23"/>
          <w:lang w:eastAsia="en-PH" w:bidi="ar-SA"/>
        </w:rPr>
        <w:t xml:space="preserve">Cases of Violations Against Women Unionists and Labor Rights Defenders </w:t>
      </w:r>
    </w:p>
    <w:p w14:paraId="3DA4C708" w14:textId="6531A612" w:rsidR="00137B96"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The systemic nature of violations against women unionists</w:t>
      </w:r>
      <w:r w:rsidR="003A53B4">
        <w:rPr>
          <w:rFonts w:ascii="Times New Roman" w:eastAsia="Times New Roman" w:hAnsi="Times New Roman" w:cs="Times New Roman"/>
          <w:kern w:val="0"/>
          <w:sz w:val="23"/>
          <w:szCs w:val="23"/>
          <w:lang w:eastAsia="en-PH" w:bidi="ar-SA"/>
        </w:rPr>
        <w:t xml:space="preserve"> and labor rights defenders</w:t>
      </w:r>
      <w:r w:rsidRPr="006C73CC">
        <w:rPr>
          <w:rFonts w:ascii="Times New Roman" w:eastAsia="Times New Roman" w:hAnsi="Times New Roman" w:cs="Times New Roman"/>
          <w:kern w:val="0"/>
          <w:sz w:val="23"/>
          <w:szCs w:val="23"/>
          <w:lang w:eastAsia="en-PH" w:bidi="ar-SA"/>
        </w:rPr>
        <w:t xml:space="preserve"> </w:t>
      </w:r>
      <w:r w:rsidR="00137B96">
        <w:rPr>
          <w:rFonts w:ascii="Times New Roman" w:eastAsia="Times New Roman" w:hAnsi="Times New Roman" w:cs="Times New Roman"/>
          <w:kern w:val="0"/>
          <w:sz w:val="23"/>
          <w:szCs w:val="23"/>
          <w:lang w:eastAsia="en-PH" w:bidi="ar-SA"/>
        </w:rPr>
        <w:t xml:space="preserve">across sectors has been documented in the following reports: </w:t>
      </w:r>
    </w:p>
    <w:p w14:paraId="576BCFEC" w14:textId="29A62C9D" w:rsidR="00137B96" w:rsidRPr="0035684B" w:rsidRDefault="00557F0D" w:rsidP="0035684B">
      <w:pPr>
        <w:pStyle w:val="ListParagraph"/>
        <w:numPr>
          <w:ilvl w:val="0"/>
          <w:numId w:val="25"/>
        </w:numPr>
        <w:rPr>
          <w:rFonts w:ascii="Times New Roman" w:hAnsi="Times New Roman" w:cs="Times New Roman"/>
          <w:sz w:val="23"/>
          <w:szCs w:val="23"/>
          <w:lang w:eastAsia="en-PH" w:bidi="ar-SA"/>
        </w:rPr>
      </w:pPr>
      <w:r>
        <w:rPr>
          <w:rFonts w:ascii="Times New Roman" w:hAnsi="Times New Roman" w:cs="Times New Roman"/>
          <w:sz w:val="23"/>
          <w:szCs w:val="23"/>
          <w:lang w:eastAsia="en-PH" w:bidi="ar-SA"/>
        </w:rPr>
        <w:t xml:space="preserve">2023 </w:t>
      </w:r>
      <w:r w:rsidR="00137B96" w:rsidRPr="0035684B">
        <w:rPr>
          <w:rFonts w:ascii="Times New Roman" w:hAnsi="Times New Roman" w:cs="Times New Roman"/>
          <w:sz w:val="23"/>
          <w:szCs w:val="23"/>
          <w:lang w:eastAsia="en-PH" w:bidi="ar-SA"/>
        </w:rPr>
        <w:t xml:space="preserve">Joint Workers Report to the </w:t>
      </w:r>
      <w:r w:rsidR="00EB02F1" w:rsidRPr="0035684B">
        <w:rPr>
          <w:rFonts w:ascii="Times New Roman" w:hAnsi="Times New Roman" w:cs="Times New Roman"/>
          <w:sz w:val="23"/>
          <w:szCs w:val="23"/>
          <w:lang w:eastAsia="en-PH" w:bidi="ar-SA"/>
        </w:rPr>
        <w:t>High-Level</w:t>
      </w:r>
      <w:r w:rsidR="00137B96" w:rsidRPr="0035684B">
        <w:rPr>
          <w:rFonts w:ascii="Times New Roman" w:hAnsi="Times New Roman" w:cs="Times New Roman"/>
          <w:sz w:val="23"/>
          <w:szCs w:val="23"/>
          <w:lang w:eastAsia="en-PH" w:bidi="ar-SA"/>
        </w:rPr>
        <w:t xml:space="preserve"> Tripartite Mission </w:t>
      </w:r>
    </w:p>
    <w:p w14:paraId="5E1466FA" w14:textId="70169ECD" w:rsidR="00137B96" w:rsidRPr="0035684B" w:rsidRDefault="00557F0D" w:rsidP="0035684B">
      <w:pPr>
        <w:pStyle w:val="ListParagraph"/>
        <w:numPr>
          <w:ilvl w:val="0"/>
          <w:numId w:val="25"/>
        </w:numPr>
        <w:rPr>
          <w:rFonts w:ascii="Times New Roman" w:hAnsi="Times New Roman" w:cs="Times New Roman"/>
          <w:sz w:val="23"/>
          <w:szCs w:val="23"/>
          <w:lang w:eastAsia="en-PH" w:bidi="ar-SA"/>
        </w:rPr>
      </w:pPr>
      <w:r>
        <w:rPr>
          <w:rFonts w:ascii="Times New Roman" w:hAnsi="Times New Roman" w:cs="Times New Roman"/>
          <w:sz w:val="23"/>
          <w:szCs w:val="23"/>
          <w:lang w:eastAsia="en-PH" w:bidi="ar-SA"/>
        </w:rPr>
        <w:t xml:space="preserve">2024 </w:t>
      </w:r>
      <w:r w:rsidR="00137B96" w:rsidRPr="0035684B">
        <w:rPr>
          <w:rFonts w:ascii="Times New Roman" w:hAnsi="Times New Roman" w:cs="Times New Roman"/>
          <w:sz w:val="23"/>
          <w:szCs w:val="23"/>
          <w:lang w:eastAsia="en-PH" w:bidi="ar-SA"/>
        </w:rPr>
        <w:t xml:space="preserve">Women Workers Agenda </w:t>
      </w:r>
    </w:p>
    <w:p w14:paraId="4FBF6148" w14:textId="680CD9B7" w:rsidR="00137B96" w:rsidRPr="0035684B" w:rsidRDefault="00137B96" w:rsidP="0035684B">
      <w:pPr>
        <w:pStyle w:val="ListParagraph"/>
        <w:numPr>
          <w:ilvl w:val="0"/>
          <w:numId w:val="25"/>
        </w:numPr>
        <w:rPr>
          <w:rFonts w:ascii="Times New Roman" w:hAnsi="Times New Roman" w:cs="Times New Roman"/>
          <w:sz w:val="23"/>
          <w:szCs w:val="23"/>
          <w:lang w:eastAsia="en-PH" w:bidi="ar-SA"/>
        </w:rPr>
      </w:pPr>
      <w:r w:rsidRPr="0035684B">
        <w:rPr>
          <w:rFonts w:ascii="Times New Roman" w:hAnsi="Times New Roman" w:cs="Times New Roman"/>
          <w:sz w:val="23"/>
          <w:szCs w:val="23"/>
          <w:lang w:eastAsia="en-PH" w:bidi="ar-SA"/>
        </w:rPr>
        <w:lastRenderedPageBreak/>
        <w:t xml:space="preserve">2024 Workers Rights Watch Report </w:t>
      </w:r>
    </w:p>
    <w:p w14:paraId="0A03DB53" w14:textId="01B62D60" w:rsidR="00137B96" w:rsidRDefault="00137B96" w:rsidP="0035684B">
      <w:pPr>
        <w:pStyle w:val="ListParagraph"/>
        <w:numPr>
          <w:ilvl w:val="0"/>
          <w:numId w:val="25"/>
        </w:numPr>
        <w:rPr>
          <w:rFonts w:ascii="Times New Roman" w:hAnsi="Times New Roman" w:cs="Times New Roman"/>
          <w:sz w:val="23"/>
          <w:szCs w:val="23"/>
          <w:lang w:eastAsia="en-PH" w:bidi="ar-SA"/>
        </w:rPr>
      </w:pPr>
      <w:r w:rsidRPr="0035684B">
        <w:rPr>
          <w:rFonts w:ascii="Times New Roman" w:hAnsi="Times New Roman" w:cs="Times New Roman"/>
          <w:sz w:val="23"/>
          <w:szCs w:val="23"/>
          <w:lang w:eastAsia="en-PH" w:bidi="ar-SA"/>
        </w:rPr>
        <w:t>2025 Workers Rights Watch Report</w:t>
      </w:r>
    </w:p>
    <w:p w14:paraId="030AA281" w14:textId="77777777" w:rsidR="004B304C" w:rsidRDefault="004B304C" w:rsidP="004B304C">
      <w:pPr>
        <w:pStyle w:val="ListParagraph"/>
        <w:rPr>
          <w:rFonts w:ascii="Times New Roman" w:hAnsi="Times New Roman" w:cs="Times New Roman"/>
          <w:sz w:val="23"/>
          <w:szCs w:val="23"/>
          <w:lang w:eastAsia="en-PH" w:bidi="ar-SA"/>
        </w:rPr>
      </w:pPr>
    </w:p>
    <w:p w14:paraId="53024838" w14:textId="52D791DB" w:rsidR="004B304C" w:rsidRPr="004B304C" w:rsidRDefault="004B304C" w:rsidP="004B304C">
      <w:pPr>
        <w:pStyle w:val="ListParagraph"/>
        <w:rPr>
          <w:rFonts w:ascii="Times New Roman" w:hAnsi="Times New Roman" w:cs="Times New Roman"/>
          <w:sz w:val="20"/>
          <w:szCs w:val="20"/>
          <w:lang w:eastAsia="en-PH" w:bidi="ar-SA"/>
        </w:rPr>
      </w:pPr>
      <w:r w:rsidRPr="004B304C">
        <w:rPr>
          <w:rFonts w:ascii="Times New Roman" w:hAnsi="Times New Roman" w:cs="Times New Roman"/>
          <w:sz w:val="20"/>
          <w:szCs w:val="20"/>
          <w:lang w:eastAsia="en-PH" w:bidi="ar-SA"/>
        </w:rPr>
        <w:t>*</w:t>
      </w:r>
      <w:r>
        <w:rPr>
          <w:rFonts w:ascii="Times New Roman" w:hAnsi="Times New Roman" w:cs="Times New Roman"/>
          <w:sz w:val="20"/>
          <w:szCs w:val="20"/>
          <w:lang w:eastAsia="en-PH" w:bidi="ar-SA"/>
        </w:rPr>
        <w:t>Reports a</w:t>
      </w:r>
      <w:r w:rsidRPr="004B304C">
        <w:rPr>
          <w:rFonts w:ascii="Times New Roman" w:hAnsi="Times New Roman" w:cs="Times New Roman"/>
          <w:sz w:val="20"/>
          <w:szCs w:val="20"/>
          <w:lang w:eastAsia="en-PH" w:bidi="ar-SA"/>
        </w:rPr>
        <w:t xml:space="preserve">ccessible in this link: </w:t>
      </w:r>
      <w:hyperlink r:id="rId7" w:history="1">
        <w:r w:rsidRPr="004B62E4">
          <w:rPr>
            <w:rStyle w:val="Hyperlink"/>
            <w:rFonts w:ascii="Times New Roman" w:hAnsi="Times New Roman" w:cs="Times New Roman"/>
            <w:sz w:val="20"/>
            <w:szCs w:val="20"/>
            <w:lang w:eastAsia="en-PH" w:bidi="ar-SA"/>
          </w:rPr>
          <w:t>https://drive.google.com/drive/folders/1RJgDkhH7v1pJDWwbp-Dq9FrKwGCNCooo?usp=sharing</w:t>
        </w:r>
      </w:hyperlink>
      <w:r>
        <w:rPr>
          <w:rFonts w:ascii="Times New Roman" w:hAnsi="Times New Roman" w:cs="Times New Roman"/>
          <w:sz w:val="20"/>
          <w:szCs w:val="20"/>
          <w:lang w:eastAsia="en-PH" w:bidi="ar-SA"/>
        </w:rPr>
        <w:t xml:space="preserve"> </w:t>
      </w:r>
    </w:p>
    <w:p w14:paraId="0488C60A" w14:textId="1756B290" w:rsidR="009279DF" w:rsidRDefault="00293513"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293513">
        <w:rPr>
          <w:rFonts w:ascii="Times New Roman" w:eastAsia="Times New Roman" w:hAnsi="Times New Roman" w:cs="Times New Roman"/>
          <w:kern w:val="0"/>
          <w:sz w:val="23"/>
          <w:szCs w:val="23"/>
          <w:lang w:eastAsia="en-PH" w:bidi="ar-SA"/>
        </w:rPr>
        <w:t xml:space="preserve">Some of the </w:t>
      </w:r>
      <w:r w:rsidR="00844F32">
        <w:rPr>
          <w:rFonts w:ascii="Times New Roman" w:eastAsia="Times New Roman" w:hAnsi="Times New Roman" w:cs="Times New Roman"/>
          <w:kern w:val="0"/>
          <w:sz w:val="23"/>
          <w:szCs w:val="23"/>
          <w:lang w:eastAsia="en-PH" w:bidi="ar-SA"/>
        </w:rPr>
        <w:t xml:space="preserve">particular </w:t>
      </w:r>
      <w:r w:rsidRPr="00293513">
        <w:rPr>
          <w:rFonts w:ascii="Times New Roman" w:eastAsia="Times New Roman" w:hAnsi="Times New Roman" w:cs="Times New Roman"/>
          <w:kern w:val="0"/>
          <w:sz w:val="23"/>
          <w:szCs w:val="23"/>
          <w:lang w:eastAsia="en-PH" w:bidi="ar-SA"/>
        </w:rPr>
        <w:t xml:space="preserve">cases illustrating these patterns are </w:t>
      </w:r>
      <w:r>
        <w:rPr>
          <w:rFonts w:ascii="Times New Roman" w:eastAsia="Times New Roman" w:hAnsi="Times New Roman" w:cs="Times New Roman"/>
          <w:kern w:val="0"/>
          <w:sz w:val="23"/>
          <w:szCs w:val="23"/>
          <w:lang w:eastAsia="en-PH" w:bidi="ar-SA"/>
        </w:rPr>
        <w:t>listed</w:t>
      </w:r>
      <w:r w:rsidRPr="00293513">
        <w:rPr>
          <w:rFonts w:ascii="Times New Roman" w:eastAsia="Times New Roman" w:hAnsi="Times New Roman" w:cs="Times New Roman"/>
          <w:kern w:val="0"/>
          <w:sz w:val="23"/>
          <w:szCs w:val="23"/>
          <w:lang w:eastAsia="en-PH" w:bidi="ar-SA"/>
        </w:rPr>
        <w:t xml:space="preserve"> below, reflecting the urgent need for strengthened protections, accountability mechanisms, and gender-responsive interventions to safeguard women unionists and labor activists in the Philippines.</w:t>
      </w:r>
    </w:p>
    <w:p w14:paraId="6BC6C8DB" w14:textId="77777777" w:rsidR="0035684B" w:rsidRDefault="00AB4F29" w:rsidP="0035684B">
      <w:pPr>
        <w:pStyle w:val="ListParagraph"/>
        <w:numPr>
          <w:ilvl w:val="2"/>
          <w:numId w:val="11"/>
        </w:numPr>
        <w:suppressAutoHyphens w:val="0"/>
        <w:spacing w:before="100" w:beforeAutospacing="1" w:after="100" w:afterAutospacing="1"/>
        <w:ind w:left="709" w:hanging="283"/>
        <w:jc w:val="both"/>
        <w:rPr>
          <w:rFonts w:ascii="Times New Roman" w:eastAsia="Times New Roman" w:hAnsi="Times New Roman" w:cs="Times New Roman"/>
          <w:kern w:val="0"/>
          <w:sz w:val="23"/>
          <w:szCs w:val="23"/>
          <w:lang w:eastAsia="en-PH" w:bidi="ar-SA"/>
        </w:rPr>
      </w:pPr>
      <w:r w:rsidRPr="0035684B">
        <w:rPr>
          <w:rFonts w:ascii="Times New Roman" w:eastAsia="Times New Roman" w:hAnsi="Times New Roman" w:cs="Times New Roman"/>
          <w:kern w:val="0"/>
          <w:sz w:val="23"/>
          <w:szCs w:val="23"/>
          <w:lang w:eastAsia="en-PH" w:bidi="ar-SA"/>
        </w:rPr>
        <w:t>Extra-Judicial</w:t>
      </w:r>
      <w:r w:rsidR="006138A9" w:rsidRPr="0035684B">
        <w:rPr>
          <w:rFonts w:ascii="Times New Roman" w:eastAsia="Times New Roman" w:hAnsi="Times New Roman" w:cs="Times New Roman"/>
          <w:kern w:val="0"/>
          <w:sz w:val="23"/>
          <w:szCs w:val="23"/>
          <w:lang w:eastAsia="en-PH" w:bidi="ar-SA"/>
        </w:rPr>
        <w:t xml:space="preserve"> </w:t>
      </w:r>
      <w:r w:rsidR="00D87AF7" w:rsidRPr="0035684B">
        <w:rPr>
          <w:rFonts w:ascii="Times New Roman" w:eastAsia="Times New Roman" w:hAnsi="Times New Roman" w:cs="Times New Roman"/>
          <w:kern w:val="0"/>
          <w:sz w:val="23"/>
          <w:szCs w:val="23"/>
          <w:lang w:eastAsia="en-PH" w:bidi="ar-SA"/>
        </w:rPr>
        <w:t xml:space="preserve">Killings </w:t>
      </w:r>
    </w:p>
    <w:p w14:paraId="5C06B3D5" w14:textId="77777777" w:rsidR="0035684B" w:rsidRDefault="0035684B" w:rsidP="0035684B">
      <w:pPr>
        <w:pStyle w:val="ListParagraph"/>
        <w:suppressAutoHyphens w:val="0"/>
        <w:spacing w:before="100" w:beforeAutospacing="1" w:after="100" w:afterAutospacing="1"/>
        <w:ind w:left="709"/>
        <w:jc w:val="both"/>
        <w:rPr>
          <w:rFonts w:ascii="Times New Roman" w:eastAsia="Times New Roman" w:hAnsi="Times New Roman" w:cs="Times New Roman"/>
          <w:kern w:val="0"/>
          <w:sz w:val="23"/>
          <w:szCs w:val="23"/>
          <w:lang w:eastAsia="en-PH" w:bidi="ar-SA"/>
        </w:rPr>
      </w:pPr>
    </w:p>
    <w:p w14:paraId="7094B400" w14:textId="7B5288E1" w:rsidR="006138A9" w:rsidRPr="00B7113C" w:rsidRDefault="00B7113C" w:rsidP="00B7113C">
      <w:pPr>
        <w:pStyle w:val="ListParagraph"/>
        <w:suppressAutoHyphens w:val="0"/>
        <w:spacing w:before="100" w:beforeAutospacing="1" w:after="100" w:afterAutospacing="1"/>
        <w:ind w:left="709"/>
        <w:jc w:val="both"/>
        <w:rPr>
          <w:rFonts w:ascii="Times New Roman" w:eastAsia="Times New Roman" w:hAnsi="Times New Roman" w:cs="Times New Roman"/>
          <w:kern w:val="0"/>
          <w:sz w:val="23"/>
          <w:szCs w:val="23"/>
          <w:lang w:eastAsia="en-PH" w:bidi="ar-SA"/>
        </w:rPr>
      </w:pPr>
      <w:r>
        <w:rPr>
          <w:rFonts w:ascii="Times New Roman" w:eastAsia="Times New Roman" w:hAnsi="Times New Roman" w:cs="Times New Roman"/>
          <w:kern w:val="0"/>
          <w:sz w:val="23"/>
          <w:szCs w:val="23"/>
          <w:lang w:eastAsia="en-PH" w:bidi="ar-SA"/>
        </w:rPr>
        <w:t>A</w:t>
      </w:r>
      <w:r w:rsidR="00D87AF7" w:rsidRPr="0035684B">
        <w:rPr>
          <w:rFonts w:ascii="Times New Roman" w:eastAsia="Times New Roman" w:hAnsi="Times New Roman" w:cs="Times New Roman"/>
          <w:kern w:val="0"/>
          <w:sz w:val="23"/>
          <w:szCs w:val="23"/>
          <w:lang w:eastAsia="en-PH" w:bidi="ar-SA"/>
        </w:rPr>
        <w:t xml:space="preserve"> </w:t>
      </w:r>
      <w:r w:rsidR="00B33258" w:rsidRPr="0035684B">
        <w:rPr>
          <w:rFonts w:ascii="Times New Roman" w:eastAsia="Times New Roman" w:hAnsi="Times New Roman" w:cs="Times New Roman"/>
          <w:kern w:val="0"/>
          <w:sz w:val="23"/>
          <w:szCs w:val="23"/>
          <w:lang w:eastAsia="en-PH" w:bidi="ar-SA"/>
        </w:rPr>
        <w:t xml:space="preserve">woman </w:t>
      </w:r>
      <w:r w:rsidR="00D87AF7" w:rsidRPr="0035684B">
        <w:rPr>
          <w:rFonts w:ascii="Times New Roman" w:eastAsia="Times New Roman" w:hAnsi="Times New Roman" w:cs="Times New Roman"/>
          <w:kern w:val="0"/>
          <w:sz w:val="23"/>
          <w:szCs w:val="23"/>
          <w:lang w:eastAsia="en-PH" w:bidi="ar-SA"/>
        </w:rPr>
        <w:t>sugar farmer-organizer</w:t>
      </w:r>
      <w:r w:rsidR="0015231A">
        <w:rPr>
          <w:rFonts w:ascii="Times New Roman" w:eastAsia="Times New Roman" w:hAnsi="Times New Roman" w:cs="Times New Roman"/>
          <w:kern w:val="0"/>
          <w:sz w:val="23"/>
          <w:szCs w:val="23"/>
          <w:lang w:eastAsia="en-PH" w:bidi="ar-SA"/>
        </w:rPr>
        <w:t xml:space="preserve"> affiliated with the </w:t>
      </w:r>
      <w:r w:rsidR="0015231A" w:rsidRPr="0015231A">
        <w:rPr>
          <w:rFonts w:ascii="Times New Roman" w:eastAsia="Times New Roman" w:hAnsi="Times New Roman" w:cs="Times New Roman" w:hint="eastAsia"/>
          <w:kern w:val="0"/>
          <w:sz w:val="23"/>
          <w:szCs w:val="23"/>
          <w:lang w:eastAsia="en-PH" w:bidi="ar-SA"/>
        </w:rPr>
        <w:t>National</w:t>
      </w:r>
      <w:r w:rsidR="0015231A">
        <w:rPr>
          <w:rFonts w:ascii="Times New Roman" w:eastAsia="Times New Roman" w:hAnsi="Times New Roman" w:cs="Times New Roman"/>
          <w:kern w:val="0"/>
          <w:sz w:val="23"/>
          <w:szCs w:val="23"/>
          <w:lang w:eastAsia="en-PH" w:bidi="ar-SA"/>
        </w:rPr>
        <w:t xml:space="preserve"> </w:t>
      </w:r>
      <w:r w:rsidR="0015231A" w:rsidRPr="0015231A">
        <w:rPr>
          <w:rFonts w:ascii="Times New Roman" w:eastAsia="Times New Roman" w:hAnsi="Times New Roman" w:cs="Times New Roman" w:hint="eastAsia"/>
          <w:kern w:val="0"/>
          <w:sz w:val="23"/>
          <w:szCs w:val="23"/>
          <w:lang w:eastAsia="en-PH" w:bidi="ar-SA"/>
        </w:rPr>
        <w:t>Federation of</w:t>
      </w:r>
      <w:r>
        <w:rPr>
          <w:rFonts w:ascii="Times New Roman" w:eastAsia="Times New Roman" w:hAnsi="Times New Roman" w:cs="Times New Roman"/>
          <w:kern w:val="0"/>
          <w:sz w:val="23"/>
          <w:szCs w:val="23"/>
          <w:lang w:eastAsia="en-PH" w:bidi="ar-SA"/>
        </w:rPr>
        <w:t xml:space="preserve"> </w:t>
      </w:r>
      <w:r w:rsidR="0015231A" w:rsidRPr="00B7113C">
        <w:rPr>
          <w:rFonts w:ascii="Times New Roman" w:eastAsia="Times New Roman" w:hAnsi="Times New Roman" w:cs="Times New Roman" w:hint="eastAsia"/>
          <w:kern w:val="0"/>
          <w:sz w:val="23"/>
          <w:szCs w:val="23"/>
          <w:lang w:eastAsia="en-PH" w:bidi="ar-SA"/>
        </w:rPr>
        <w:t>Sugar Workers</w:t>
      </w:r>
      <w:r w:rsidR="0015231A" w:rsidRPr="00B7113C">
        <w:rPr>
          <w:rFonts w:ascii="Times New Roman" w:eastAsia="Times New Roman" w:hAnsi="Times New Roman" w:cs="Times New Roman"/>
          <w:kern w:val="0"/>
          <w:sz w:val="23"/>
          <w:szCs w:val="23"/>
          <w:lang w:eastAsia="en-PH" w:bidi="ar-SA"/>
        </w:rPr>
        <w:t xml:space="preserve"> </w:t>
      </w:r>
      <w:r w:rsidR="0015231A" w:rsidRPr="00B7113C">
        <w:rPr>
          <w:rFonts w:ascii="Times New Roman" w:eastAsia="Times New Roman" w:hAnsi="Times New Roman" w:cs="Times New Roman" w:hint="eastAsia"/>
          <w:kern w:val="0"/>
          <w:sz w:val="23"/>
          <w:szCs w:val="23"/>
          <w:lang w:eastAsia="en-PH" w:bidi="ar-SA"/>
        </w:rPr>
        <w:t>(NFSW)</w:t>
      </w:r>
      <w:r w:rsidR="003D3D30">
        <w:rPr>
          <w:rFonts w:ascii="Times New Roman" w:eastAsia="Times New Roman" w:hAnsi="Times New Roman" w:cs="Times New Roman"/>
          <w:kern w:val="0"/>
          <w:sz w:val="23"/>
          <w:szCs w:val="23"/>
          <w:lang w:eastAsia="en-PH" w:bidi="ar-SA"/>
        </w:rPr>
        <w:t xml:space="preserve"> </w:t>
      </w:r>
      <w:r w:rsidR="00D87AF7" w:rsidRPr="00B7113C">
        <w:rPr>
          <w:rFonts w:ascii="Times New Roman" w:eastAsia="Times New Roman" w:hAnsi="Times New Roman" w:cs="Times New Roman"/>
          <w:kern w:val="0"/>
          <w:sz w:val="23"/>
          <w:szCs w:val="23"/>
          <w:lang w:eastAsia="en-PH" w:bidi="ar-SA"/>
        </w:rPr>
        <w:t xml:space="preserve">was killed </w:t>
      </w:r>
      <w:r w:rsidR="005461D6" w:rsidRPr="00B7113C">
        <w:rPr>
          <w:rFonts w:ascii="Times New Roman" w:eastAsia="Times New Roman" w:hAnsi="Times New Roman" w:cs="Times New Roman"/>
          <w:kern w:val="0"/>
          <w:sz w:val="23"/>
          <w:szCs w:val="23"/>
          <w:lang w:eastAsia="en-PH" w:bidi="ar-SA"/>
        </w:rPr>
        <w:t xml:space="preserve">last December 2025 </w:t>
      </w:r>
      <w:r w:rsidR="00D87AF7" w:rsidRPr="00B7113C">
        <w:rPr>
          <w:rFonts w:ascii="Times New Roman" w:eastAsia="Times New Roman" w:hAnsi="Times New Roman" w:cs="Times New Roman"/>
          <w:kern w:val="0"/>
          <w:sz w:val="23"/>
          <w:szCs w:val="23"/>
          <w:lang w:eastAsia="en-PH" w:bidi="ar-SA"/>
        </w:rPr>
        <w:t xml:space="preserve">in the context of ongoing violence against rural workers and labor advocates. Her case reflects the heightened risks faced by women labor organizers </w:t>
      </w:r>
      <w:r w:rsidR="005B71BB" w:rsidRPr="00B7113C">
        <w:rPr>
          <w:rFonts w:ascii="Times New Roman" w:eastAsia="Times New Roman" w:hAnsi="Times New Roman" w:cs="Times New Roman"/>
          <w:kern w:val="0"/>
          <w:sz w:val="23"/>
          <w:szCs w:val="23"/>
          <w:lang w:eastAsia="en-PH" w:bidi="ar-SA"/>
        </w:rPr>
        <w:t xml:space="preserve">especially </w:t>
      </w:r>
      <w:r w:rsidR="00D87AF7" w:rsidRPr="00B7113C">
        <w:rPr>
          <w:rFonts w:ascii="Times New Roman" w:eastAsia="Times New Roman" w:hAnsi="Times New Roman" w:cs="Times New Roman"/>
          <w:kern w:val="0"/>
          <w:sz w:val="23"/>
          <w:szCs w:val="23"/>
          <w:lang w:eastAsia="en-PH" w:bidi="ar-SA"/>
        </w:rPr>
        <w:t>in rural and</w:t>
      </w:r>
      <w:r w:rsidR="005B71BB" w:rsidRPr="00B7113C">
        <w:rPr>
          <w:rFonts w:ascii="Times New Roman" w:eastAsia="Times New Roman" w:hAnsi="Times New Roman" w:cs="Times New Roman"/>
          <w:kern w:val="0"/>
          <w:sz w:val="23"/>
          <w:szCs w:val="23"/>
          <w:lang w:eastAsia="en-PH" w:bidi="ar-SA"/>
        </w:rPr>
        <w:t xml:space="preserve"> </w:t>
      </w:r>
      <w:r w:rsidR="00D87AF7" w:rsidRPr="00B7113C">
        <w:rPr>
          <w:rFonts w:ascii="Times New Roman" w:eastAsia="Times New Roman" w:hAnsi="Times New Roman" w:cs="Times New Roman"/>
          <w:kern w:val="0"/>
          <w:sz w:val="23"/>
          <w:szCs w:val="23"/>
          <w:lang w:eastAsia="en-PH" w:bidi="ar-SA"/>
        </w:rPr>
        <w:t>agricultural sectors.</w:t>
      </w:r>
    </w:p>
    <w:p w14:paraId="2B63F077" w14:textId="77777777" w:rsidR="006138A9" w:rsidRDefault="006138A9" w:rsidP="006138A9">
      <w:pPr>
        <w:pStyle w:val="ListParagraph"/>
        <w:suppressAutoHyphens w:val="0"/>
        <w:spacing w:before="100" w:beforeAutospacing="1" w:after="100" w:afterAutospacing="1"/>
        <w:ind w:left="1440"/>
        <w:jc w:val="both"/>
        <w:rPr>
          <w:rFonts w:ascii="Times New Roman" w:eastAsia="Times New Roman" w:hAnsi="Times New Roman" w:cs="Times New Roman"/>
          <w:kern w:val="0"/>
          <w:sz w:val="23"/>
          <w:szCs w:val="23"/>
          <w:lang w:eastAsia="en-PH" w:bidi="ar-SA"/>
        </w:rPr>
      </w:pPr>
    </w:p>
    <w:p w14:paraId="6E61B219" w14:textId="4D106F2D" w:rsidR="006138A9" w:rsidRPr="0035684B" w:rsidRDefault="00D87AF7" w:rsidP="0035684B">
      <w:pPr>
        <w:pStyle w:val="ListParagraph"/>
        <w:numPr>
          <w:ilvl w:val="2"/>
          <w:numId w:val="11"/>
        </w:numPr>
        <w:suppressAutoHyphens w:val="0"/>
        <w:spacing w:before="100" w:beforeAutospacing="1" w:after="100" w:afterAutospacing="1"/>
        <w:ind w:left="709" w:hanging="283"/>
        <w:jc w:val="both"/>
        <w:rPr>
          <w:rFonts w:ascii="Times New Roman" w:eastAsia="Times New Roman" w:hAnsi="Times New Roman" w:cs="Times New Roman"/>
          <w:kern w:val="0"/>
          <w:sz w:val="23"/>
          <w:szCs w:val="23"/>
          <w:lang w:eastAsia="en-PH" w:bidi="ar-SA"/>
        </w:rPr>
      </w:pPr>
      <w:r w:rsidRPr="0035684B">
        <w:rPr>
          <w:rFonts w:ascii="Times New Roman" w:eastAsia="Times New Roman" w:hAnsi="Times New Roman" w:cs="Times New Roman"/>
          <w:kern w:val="0"/>
          <w:sz w:val="23"/>
          <w:szCs w:val="23"/>
          <w:lang w:eastAsia="en-PH" w:bidi="ar-SA"/>
        </w:rPr>
        <w:t>Arbitrary Arrest and Detention</w:t>
      </w:r>
    </w:p>
    <w:p w14:paraId="545C61C3" w14:textId="71E294D6" w:rsidR="006138A9" w:rsidRPr="0035684B" w:rsidRDefault="006246B7" w:rsidP="0035684B">
      <w:pPr>
        <w:suppressAutoHyphens w:val="0"/>
        <w:spacing w:before="100" w:beforeAutospacing="1" w:after="100" w:afterAutospacing="1"/>
        <w:ind w:left="709"/>
        <w:jc w:val="both"/>
        <w:rPr>
          <w:rFonts w:ascii="Times New Roman" w:eastAsia="Times New Roman" w:hAnsi="Times New Roman" w:cs="Times New Roman"/>
          <w:kern w:val="0"/>
          <w:sz w:val="23"/>
          <w:szCs w:val="23"/>
          <w:lang w:eastAsia="en-PH" w:bidi="ar-SA"/>
        </w:rPr>
      </w:pPr>
      <w:r w:rsidRPr="006246B7">
        <w:rPr>
          <w:rFonts w:ascii="Times New Roman" w:eastAsia="Times New Roman" w:hAnsi="Times New Roman" w:cs="Times New Roman"/>
          <w:kern w:val="0"/>
          <w:sz w:val="23"/>
          <w:szCs w:val="23"/>
          <w:lang w:eastAsia="en-PH" w:bidi="ar-SA"/>
        </w:rPr>
        <w:t>Women labor organizers have been subjected to unlawful arrest and detention on the basis of fabricated charges. Their cases illustrate how the criminal justice system is weaponized to silence labor activism and suppress legitimate dissent.</w:t>
      </w:r>
      <w:r>
        <w:rPr>
          <w:rFonts w:ascii="Times New Roman" w:eastAsia="Times New Roman" w:hAnsi="Times New Roman" w:cs="Times New Roman"/>
          <w:kern w:val="0"/>
          <w:sz w:val="23"/>
          <w:szCs w:val="23"/>
          <w:lang w:eastAsia="en-PH" w:bidi="ar-SA"/>
        </w:rPr>
        <w:t xml:space="preserve"> </w:t>
      </w:r>
    </w:p>
    <w:p w14:paraId="26FF9371" w14:textId="45FC6CFC" w:rsidR="006138A9" w:rsidRPr="0035684B" w:rsidRDefault="00D87AF7" w:rsidP="0035684B">
      <w:pPr>
        <w:pStyle w:val="ListParagraph"/>
        <w:numPr>
          <w:ilvl w:val="2"/>
          <w:numId w:val="11"/>
        </w:numPr>
        <w:suppressAutoHyphens w:val="0"/>
        <w:spacing w:before="100" w:beforeAutospacing="1" w:after="100" w:afterAutospacing="1"/>
        <w:ind w:left="709" w:hanging="283"/>
        <w:jc w:val="both"/>
        <w:rPr>
          <w:rFonts w:ascii="Times New Roman" w:eastAsia="Times New Roman" w:hAnsi="Times New Roman" w:cs="Times New Roman"/>
          <w:kern w:val="0"/>
          <w:sz w:val="23"/>
          <w:szCs w:val="23"/>
          <w:lang w:eastAsia="en-PH" w:bidi="ar-SA"/>
        </w:rPr>
      </w:pPr>
      <w:r w:rsidRPr="0035684B">
        <w:rPr>
          <w:rFonts w:ascii="Times New Roman" w:eastAsia="Times New Roman" w:hAnsi="Times New Roman" w:cs="Times New Roman"/>
          <w:kern w:val="0"/>
          <w:sz w:val="23"/>
          <w:szCs w:val="23"/>
          <w:lang w:eastAsia="en-PH" w:bidi="ar-SA"/>
        </w:rPr>
        <w:t>Enforced Disappearances</w:t>
      </w:r>
      <w:r w:rsidR="00713CC6" w:rsidRPr="0035684B">
        <w:rPr>
          <w:rFonts w:ascii="Times New Roman" w:eastAsia="Times New Roman" w:hAnsi="Times New Roman" w:cs="Times New Roman"/>
          <w:kern w:val="0"/>
          <w:sz w:val="23"/>
          <w:szCs w:val="23"/>
          <w:lang w:eastAsia="en-PH" w:bidi="ar-SA"/>
        </w:rPr>
        <w:t xml:space="preserve"> </w:t>
      </w:r>
    </w:p>
    <w:p w14:paraId="2555C9D6" w14:textId="09F0EA55" w:rsidR="006138A9" w:rsidRPr="0035684B" w:rsidRDefault="002167C0" w:rsidP="0035684B">
      <w:pPr>
        <w:suppressAutoHyphens w:val="0"/>
        <w:spacing w:before="100" w:beforeAutospacing="1" w:after="100" w:afterAutospacing="1"/>
        <w:ind w:left="709"/>
        <w:jc w:val="both"/>
        <w:rPr>
          <w:rFonts w:ascii="Times New Roman" w:eastAsia="Times New Roman" w:hAnsi="Times New Roman" w:cs="Times New Roman"/>
          <w:kern w:val="0"/>
          <w:sz w:val="23"/>
          <w:szCs w:val="23"/>
          <w:lang w:eastAsia="en-PH" w:bidi="ar-SA"/>
        </w:rPr>
      </w:pPr>
      <w:r>
        <w:rPr>
          <w:rFonts w:ascii="Times New Roman" w:eastAsia="Times New Roman" w:hAnsi="Times New Roman" w:cs="Times New Roman"/>
          <w:kern w:val="0"/>
          <w:sz w:val="23"/>
          <w:szCs w:val="23"/>
          <w:lang w:eastAsia="en-PH" w:bidi="ar-SA"/>
        </w:rPr>
        <w:t>A w</w:t>
      </w:r>
      <w:r w:rsidR="007923AA" w:rsidRPr="007923AA">
        <w:rPr>
          <w:rFonts w:ascii="Times New Roman" w:eastAsia="Times New Roman" w:hAnsi="Times New Roman" w:cs="Times New Roman"/>
          <w:kern w:val="0"/>
          <w:sz w:val="23"/>
          <w:szCs w:val="23"/>
          <w:lang w:eastAsia="en-PH" w:bidi="ar-SA"/>
        </w:rPr>
        <w:t>om</w:t>
      </w:r>
      <w:r>
        <w:rPr>
          <w:rFonts w:ascii="Times New Roman" w:eastAsia="Times New Roman" w:hAnsi="Times New Roman" w:cs="Times New Roman"/>
          <w:kern w:val="0"/>
          <w:sz w:val="23"/>
          <w:szCs w:val="23"/>
          <w:lang w:eastAsia="en-PH" w:bidi="ar-SA"/>
        </w:rPr>
        <w:t>a</w:t>
      </w:r>
      <w:r w:rsidR="007923AA" w:rsidRPr="007923AA">
        <w:rPr>
          <w:rFonts w:ascii="Times New Roman" w:eastAsia="Times New Roman" w:hAnsi="Times New Roman" w:cs="Times New Roman"/>
          <w:kern w:val="0"/>
          <w:sz w:val="23"/>
          <w:szCs w:val="23"/>
          <w:lang w:eastAsia="en-PH" w:bidi="ar-SA"/>
        </w:rPr>
        <w:t>n labor organizer ha</w:t>
      </w:r>
      <w:r>
        <w:rPr>
          <w:rFonts w:ascii="Times New Roman" w:eastAsia="Times New Roman" w:hAnsi="Times New Roman" w:cs="Times New Roman"/>
          <w:kern w:val="0"/>
          <w:sz w:val="23"/>
          <w:szCs w:val="23"/>
          <w:lang w:eastAsia="en-PH" w:bidi="ar-SA"/>
        </w:rPr>
        <w:t>s</w:t>
      </w:r>
      <w:r w:rsidR="007923AA" w:rsidRPr="007923AA">
        <w:rPr>
          <w:rFonts w:ascii="Times New Roman" w:eastAsia="Times New Roman" w:hAnsi="Times New Roman" w:cs="Times New Roman"/>
          <w:kern w:val="0"/>
          <w:sz w:val="23"/>
          <w:szCs w:val="23"/>
          <w:lang w:eastAsia="en-PH" w:bidi="ar-SA"/>
        </w:rPr>
        <w:t xml:space="preserve"> been subjected to enforced disappearance, allegedly perpetrated by state agents. These acts constitute serious human rights violations, inflicting profound and lasting harm not only on the victims but also on their families and the broader communities they serve.</w:t>
      </w:r>
      <w:r w:rsidR="007923AA">
        <w:rPr>
          <w:rFonts w:ascii="Times New Roman" w:eastAsia="Times New Roman" w:hAnsi="Times New Roman" w:cs="Times New Roman"/>
          <w:kern w:val="0"/>
          <w:sz w:val="23"/>
          <w:szCs w:val="23"/>
          <w:lang w:eastAsia="en-PH" w:bidi="ar-SA"/>
        </w:rPr>
        <w:t xml:space="preserve"> </w:t>
      </w:r>
    </w:p>
    <w:p w14:paraId="3DDA5D9A" w14:textId="10CAF315" w:rsidR="006138A9" w:rsidRPr="0035684B" w:rsidRDefault="00D87AF7" w:rsidP="0035684B">
      <w:pPr>
        <w:pStyle w:val="ListParagraph"/>
        <w:numPr>
          <w:ilvl w:val="2"/>
          <w:numId w:val="11"/>
        </w:numPr>
        <w:suppressAutoHyphens w:val="0"/>
        <w:spacing w:before="100" w:beforeAutospacing="1" w:after="100" w:afterAutospacing="1"/>
        <w:ind w:left="709" w:hanging="283"/>
        <w:jc w:val="both"/>
        <w:rPr>
          <w:rFonts w:ascii="Times New Roman" w:eastAsia="Times New Roman" w:hAnsi="Times New Roman" w:cs="Times New Roman"/>
          <w:kern w:val="0"/>
          <w:sz w:val="23"/>
          <w:szCs w:val="23"/>
          <w:lang w:eastAsia="en-PH" w:bidi="ar-SA"/>
        </w:rPr>
      </w:pPr>
      <w:r w:rsidRPr="0035684B">
        <w:rPr>
          <w:rFonts w:ascii="Times New Roman" w:eastAsia="Times New Roman" w:hAnsi="Times New Roman" w:cs="Times New Roman"/>
          <w:kern w:val="0"/>
          <w:sz w:val="23"/>
          <w:szCs w:val="23"/>
          <w:lang w:eastAsia="en-PH" w:bidi="ar-SA"/>
        </w:rPr>
        <w:t>Red-tagging</w:t>
      </w:r>
      <w:r w:rsidR="00151A96">
        <w:rPr>
          <w:rFonts w:ascii="Times New Roman" w:eastAsia="Times New Roman" w:hAnsi="Times New Roman" w:cs="Times New Roman"/>
          <w:kern w:val="0"/>
          <w:sz w:val="23"/>
          <w:szCs w:val="23"/>
          <w:lang w:eastAsia="en-PH" w:bidi="ar-SA"/>
        </w:rPr>
        <w:t xml:space="preserve"> and Forced Disaffiliation</w:t>
      </w:r>
    </w:p>
    <w:p w14:paraId="3A543D0F" w14:textId="77777777" w:rsidR="00230180" w:rsidRDefault="00D87AF7" w:rsidP="00230180">
      <w:pPr>
        <w:pStyle w:val="ListParagraph"/>
        <w:suppressAutoHyphens w:val="0"/>
        <w:spacing w:before="100" w:beforeAutospacing="1" w:after="100" w:afterAutospacing="1"/>
        <w:ind w:left="1440"/>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 xml:space="preserve"> </w:t>
      </w:r>
    </w:p>
    <w:p w14:paraId="15E8A349" w14:textId="31CE4A4A" w:rsidR="00230180" w:rsidRDefault="00230180" w:rsidP="00230180">
      <w:pPr>
        <w:pStyle w:val="ListParagraph"/>
        <w:suppressAutoHyphens w:val="0"/>
        <w:spacing w:before="100" w:beforeAutospacing="1" w:after="100" w:afterAutospacing="1"/>
        <w:ind w:left="709"/>
        <w:jc w:val="both"/>
        <w:rPr>
          <w:rFonts w:ascii="Times New Roman" w:eastAsia="Times New Roman" w:hAnsi="Times New Roman" w:cs="Times New Roman"/>
          <w:kern w:val="0"/>
          <w:sz w:val="23"/>
          <w:szCs w:val="23"/>
          <w:lang w:eastAsia="en-PH" w:bidi="ar-SA"/>
        </w:rPr>
      </w:pPr>
      <w:r w:rsidRPr="00230180">
        <w:rPr>
          <w:rFonts w:ascii="Times New Roman" w:eastAsia="Times New Roman" w:hAnsi="Times New Roman" w:cs="Times New Roman"/>
          <w:kern w:val="0"/>
          <w:sz w:val="23"/>
          <w:szCs w:val="23"/>
          <w:lang w:eastAsia="en-PH" w:bidi="ar-SA"/>
        </w:rPr>
        <w:t xml:space="preserve">Members of the PNP Non-Uniformed Personnel Association Inc. (NUPAI), a union </w:t>
      </w:r>
      <w:r w:rsidR="005340A1">
        <w:rPr>
          <w:rFonts w:ascii="Times New Roman" w:eastAsia="Times New Roman" w:hAnsi="Times New Roman" w:cs="Times New Roman"/>
          <w:kern w:val="0"/>
          <w:sz w:val="23"/>
          <w:szCs w:val="23"/>
          <w:lang w:eastAsia="en-PH" w:bidi="ar-SA"/>
        </w:rPr>
        <w:t xml:space="preserve">affiliated with the Public Services Labor Independent Confederation (PSLINK) and </w:t>
      </w:r>
      <w:r w:rsidRPr="00230180">
        <w:rPr>
          <w:rFonts w:ascii="Times New Roman" w:eastAsia="Times New Roman" w:hAnsi="Times New Roman" w:cs="Times New Roman"/>
          <w:kern w:val="0"/>
          <w:sz w:val="23"/>
          <w:szCs w:val="23"/>
          <w:lang w:eastAsia="en-PH" w:bidi="ar-SA"/>
        </w:rPr>
        <w:t>composed largely of women civilian employees, have been subjected to red-tagging by high-ranking</w:t>
      </w:r>
      <w:r w:rsidR="003E5B04">
        <w:rPr>
          <w:rFonts w:ascii="Times New Roman" w:eastAsia="Times New Roman" w:hAnsi="Times New Roman" w:cs="Times New Roman"/>
          <w:kern w:val="0"/>
          <w:sz w:val="23"/>
          <w:szCs w:val="23"/>
          <w:lang w:eastAsia="en-PH" w:bidi="ar-SA"/>
        </w:rPr>
        <w:t xml:space="preserve"> </w:t>
      </w:r>
      <w:r w:rsidR="009F5F2E">
        <w:rPr>
          <w:rFonts w:ascii="Times New Roman" w:eastAsia="Times New Roman" w:hAnsi="Times New Roman" w:cs="Times New Roman"/>
          <w:kern w:val="0"/>
          <w:sz w:val="23"/>
          <w:szCs w:val="23"/>
          <w:lang w:eastAsia="en-PH" w:bidi="ar-SA"/>
        </w:rPr>
        <w:t>police officials</w:t>
      </w:r>
      <w:r w:rsidRPr="00230180">
        <w:rPr>
          <w:rFonts w:ascii="Times New Roman" w:eastAsia="Times New Roman" w:hAnsi="Times New Roman" w:cs="Times New Roman"/>
          <w:kern w:val="0"/>
          <w:sz w:val="23"/>
          <w:szCs w:val="23"/>
          <w:lang w:eastAsia="en-PH" w:bidi="ar-SA"/>
        </w:rPr>
        <w:t xml:space="preserve">. The union’s woman </w:t>
      </w:r>
      <w:r w:rsidR="00BA7D29">
        <w:rPr>
          <w:rFonts w:ascii="Times New Roman" w:eastAsia="Times New Roman" w:hAnsi="Times New Roman" w:cs="Times New Roman"/>
          <w:kern w:val="0"/>
          <w:sz w:val="23"/>
          <w:szCs w:val="23"/>
          <w:lang w:eastAsia="en-PH" w:bidi="ar-SA"/>
        </w:rPr>
        <w:t>leader</w:t>
      </w:r>
      <w:r w:rsidRPr="00230180">
        <w:rPr>
          <w:rFonts w:ascii="Times New Roman" w:eastAsia="Times New Roman" w:hAnsi="Times New Roman" w:cs="Times New Roman"/>
          <w:kern w:val="0"/>
          <w:sz w:val="23"/>
          <w:szCs w:val="23"/>
          <w:lang w:eastAsia="en-PH" w:bidi="ar-SA"/>
        </w:rPr>
        <w:t xml:space="preserve"> was among those targeted and was subsequently subjected to illegal dismissal, reflecting a pattern of retaliation agains</w:t>
      </w:r>
      <w:r w:rsidR="009F1904">
        <w:rPr>
          <w:rFonts w:ascii="Times New Roman" w:eastAsia="Times New Roman" w:hAnsi="Times New Roman" w:cs="Times New Roman"/>
          <w:kern w:val="0"/>
          <w:sz w:val="23"/>
          <w:szCs w:val="23"/>
          <w:lang w:eastAsia="en-PH" w:bidi="ar-SA"/>
        </w:rPr>
        <w:t xml:space="preserve">t union </w:t>
      </w:r>
      <w:r w:rsidRPr="00230180">
        <w:rPr>
          <w:rFonts w:ascii="Times New Roman" w:eastAsia="Times New Roman" w:hAnsi="Times New Roman" w:cs="Times New Roman"/>
          <w:kern w:val="0"/>
          <w:sz w:val="23"/>
          <w:szCs w:val="23"/>
          <w:lang w:eastAsia="en-PH" w:bidi="ar-SA"/>
        </w:rPr>
        <w:t>leader</w:t>
      </w:r>
      <w:r w:rsidR="009F1904">
        <w:rPr>
          <w:rFonts w:ascii="Times New Roman" w:eastAsia="Times New Roman" w:hAnsi="Times New Roman" w:cs="Times New Roman"/>
          <w:kern w:val="0"/>
          <w:sz w:val="23"/>
          <w:szCs w:val="23"/>
          <w:lang w:eastAsia="en-PH" w:bidi="ar-SA"/>
        </w:rPr>
        <w:t>s</w:t>
      </w:r>
      <w:r w:rsidRPr="00230180">
        <w:rPr>
          <w:rFonts w:ascii="Times New Roman" w:eastAsia="Times New Roman" w:hAnsi="Times New Roman" w:cs="Times New Roman"/>
          <w:kern w:val="0"/>
          <w:sz w:val="23"/>
          <w:szCs w:val="23"/>
          <w:lang w:eastAsia="en-PH" w:bidi="ar-SA"/>
        </w:rPr>
        <w:t>. In addition, PNP management has committed acts constituting unfair labor practices, including the continued refusal to sign a Collective Negotiation Agreement with the union. These actions not only undermine the workers’ right to organize and bargain collectively but also disproportionately impact women unionists, reinforcing gender-based discrimination and weakening their capacity to exercise leadership and defend labor rights within the public sector.</w:t>
      </w:r>
    </w:p>
    <w:p w14:paraId="04C0F3E9" w14:textId="77777777" w:rsidR="00230180" w:rsidRDefault="00230180" w:rsidP="00230180">
      <w:pPr>
        <w:pStyle w:val="ListParagraph"/>
        <w:suppressAutoHyphens w:val="0"/>
        <w:spacing w:before="100" w:beforeAutospacing="1" w:after="100" w:afterAutospacing="1"/>
        <w:ind w:left="709"/>
        <w:jc w:val="both"/>
        <w:rPr>
          <w:rFonts w:ascii="Times New Roman" w:eastAsia="Times New Roman" w:hAnsi="Times New Roman" w:cs="Times New Roman"/>
          <w:kern w:val="0"/>
          <w:sz w:val="23"/>
          <w:szCs w:val="23"/>
          <w:lang w:eastAsia="en-PH" w:bidi="ar-SA"/>
        </w:rPr>
      </w:pPr>
    </w:p>
    <w:p w14:paraId="3441079F" w14:textId="0235FF47" w:rsidR="000C6978" w:rsidRDefault="000C6978" w:rsidP="00230180">
      <w:pPr>
        <w:pStyle w:val="ListParagraph"/>
        <w:suppressAutoHyphens w:val="0"/>
        <w:spacing w:before="100" w:beforeAutospacing="1" w:after="100" w:afterAutospacing="1"/>
        <w:ind w:left="709"/>
        <w:jc w:val="both"/>
        <w:rPr>
          <w:rFonts w:ascii="Times New Roman" w:eastAsia="Times New Roman" w:hAnsi="Times New Roman" w:cs="Times New Roman"/>
          <w:kern w:val="0"/>
          <w:sz w:val="23"/>
          <w:szCs w:val="23"/>
          <w:lang w:eastAsia="en-PH" w:bidi="ar-SA"/>
        </w:rPr>
      </w:pPr>
      <w:r w:rsidRPr="00230180">
        <w:rPr>
          <w:rFonts w:ascii="Times New Roman" w:eastAsia="Times New Roman" w:hAnsi="Times New Roman" w:cs="Times New Roman" w:hint="eastAsia"/>
          <w:kern w:val="0"/>
          <w:sz w:val="23"/>
          <w:szCs w:val="23"/>
          <w:lang w:eastAsia="en-PH" w:bidi="ar-SA"/>
        </w:rPr>
        <w:t>In Bantayan, Cebu, nearly 900 public school teachers affiliated with the ACT Region VII Union were reportedly subjected to systematic red-tagging, threats, harassment, and intimidation. These acts were carried out through organized seminars conducted within school premises, where teachers were allegedly profiled and labeled as affiliated with insurgent groups. The activities were reportedly facilitated by members of the National Task Force to End Local Communist Armed Conflict (NTF-ELCAC), in coordination with military personnel. These incidents, which took place on 27 August 2025 across multiple public schools in Bantayan, represent a serious intrusion into educational spaces and a violation of the teachers’ rights to freedom of association</w:t>
      </w:r>
      <w:r w:rsidR="00C96381">
        <w:rPr>
          <w:rFonts w:ascii="Times New Roman" w:eastAsia="Times New Roman" w:hAnsi="Times New Roman" w:cs="Times New Roman"/>
          <w:kern w:val="0"/>
          <w:sz w:val="23"/>
          <w:szCs w:val="23"/>
          <w:lang w:eastAsia="en-PH" w:bidi="ar-SA"/>
        </w:rPr>
        <w:t xml:space="preserve"> and </w:t>
      </w:r>
      <w:r w:rsidRPr="00230180">
        <w:rPr>
          <w:rFonts w:ascii="Times New Roman" w:eastAsia="Times New Roman" w:hAnsi="Times New Roman" w:cs="Times New Roman" w:hint="eastAsia"/>
          <w:kern w:val="0"/>
          <w:sz w:val="23"/>
          <w:szCs w:val="23"/>
          <w:lang w:eastAsia="en-PH" w:bidi="ar-SA"/>
        </w:rPr>
        <w:t xml:space="preserve">expression. The use of state resources and institutions to conduct </w:t>
      </w:r>
      <w:r w:rsidRPr="00230180">
        <w:rPr>
          <w:rFonts w:ascii="Times New Roman" w:eastAsia="Times New Roman" w:hAnsi="Times New Roman" w:cs="Times New Roman" w:hint="eastAsia"/>
          <w:kern w:val="0"/>
          <w:sz w:val="23"/>
          <w:szCs w:val="23"/>
          <w:lang w:eastAsia="en-PH" w:bidi="ar-SA"/>
        </w:rPr>
        <w:lastRenderedPageBreak/>
        <w:t>such activities exacerbates the chilling effect on union participation, particularly among women educators who already face gender-specific vulnerabilities. As of this writing, no formal complaints or cases have been filed, reflecting barriers to access to justice, including fear of retaliation, lack of effective protection mechanisms, and the normalization of such practices.</w:t>
      </w:r>
    </w:p>
    <w:p w14:paraId="221664C5" w14:textId="77777777" w:rsidR="004C2904" w:rsidRPr="00230180" w:rsidRDefault="004C2904" w:rsidP="00230180">
      <w:pPr>
        <w:pStyle w:val="ListParagraph"/>
        <w:suppressAutoHyphens w:val="0"/>
        <w:spacing w:before="100" w:beforeAutospacing="1" w:after="100" w:afterAutospacing="1"/>
        <w:ind w:left="709"/>
        <w:jc w:val="both"/>
        <w:rPr>
          <w:rFonts w:ascii="Times New Roman" w:eastAsia="Times New Roman" w:hAnsi="Times New Roman" w:cs="Times New Roman"/>
          <w:kern w:val="0"/>
          <w:sz w:val="23"/>
          <w:szCs w:val="23"/>
          <w:lang w:eastAsia="en-PH" w:bidi="ar-SA"/>
        </w:rPr>
      </w:pPr>
    </w:p>
    <w:p w14:paraId="2CD7249E" w14:textId="79CBE5F6" w:rsidR="006138A9" w:rsidRDefault="000C6978" w:rsidP="0035684B">
      <w:pPr>
        <w:pStyle w:val="ListParagraph"/>
        <w:suppressAutoHyphens w:val="0"/>
        <w:spacing w:before="100" w:beforeAutospacing="1" w:after="100" w:afterAutospacing="1"/>
        <w:ind w:left="709"/>
        <w:jc w:val="both"/>
        <w:rPr>
          <w:rFonts w:ascii="Times New Roman" w:eastAsia="Times New Roman" w:hAnsi="Times New Roman" w:cs="Times New Roman"/>
          <w:kern w:val="0"/>
          <w:sz w:val="23"/>
          <w:szCs w:val="23"/>
          <w:lang w:eastAsia="en-PH" w:bidi="ar-SA"/>
        </w:rPr>
      </w:pPr>
      <w:r w:rsidRPr="000C6978">
        <w:rPr>
          <w:rFonts w:ascii="Times New Roman" w:eastAsia="Times New Roman" w:hAnsi="Times New Roman" w:cs="Times New Roman" w:hint="eastAsia"/>
          <w:kern w:val="0"/>
          <w:sz w:val="23"/>
          <w:szCs w:val="23"/>
          <w:lang w:eastAsia="en-PH" w:bidi="ar-SA"/>
        </w:rPr>
        <w:t>Similarly, in the province of Masbate, approximately 10,000 public school teachers affiliated with the ACT Bicol Union were subjected to comparable patterns of red-tagging, threats, harassment, and intimidation. Beginning on 1 September 2025, a series of red-tagging seminars were conducted across various public schools, reportedly involving personnel from the Philippine Army. These seminars allegedly included the identification and public vilification of union members, contributing to an environment of fear and stigmatization within the teaching profession. The scale and coordinated nature of these actions indicate a systematic effort to undermine legitimate trade union activities. Women teachers, who constitute a significant proportion of the public education workforce, are disproportionately affected, as these practices intersect with existing gender-based discrimination and expose them to heightened risks of psychological distress, reputational harm, and potential physical violence. As in the Bantayan case, no formal complaints have been filed to date, underscoring persistent challenges in securing accountability and effective remedies.</w:t>
      </w:r>
    </w:p>
    <w:p w14:paraId="750DACD4" w14:textId="77777777" w:rsidR="0012609E" w:rsidRPr="006C73CC" w:rsidRDefault="0012609E" w:rsidP="000C6978">
      <w:pPr>
        <w:pStyle w:val="ListParagraph"/>
        <w:suppressAutoHyphens w:val="0"/>
        <w:spacing w:before="100" w:beforeAutospacing="1" w:after="100" w:afterAutospacing="1"/>
        <w:ind w:left="1440"/>
        <w:jc w:val="both"/>
        <w:rPr>
          <w:rFonts w:ascii="Times New Roman" w:eastAsia="Times New Roman" w:hAnsi="Times New Roman" w:cs="Times New Roman"/>
          <w:kern w:val="0"/>
          <w:sz w:val="23"/>
          <w:szCs w:val="23"/>
          <w:lang w:eastAsia="en-PH" w:bidi="ar-SA"/>
        </w:rPr>
      </w:pPr>
    </w:p>
    <w:p w14:paraId="1E7C5B63" w14:textId="23DC2F9A" w:rsidR="006138A9" w:rsidRPr="0035684B" w:rsidRDefault="004C0AEB" w:rsidP="0035684B">
      <w:pPr>
        <w:pStyle w:val="ListParagraph"/>
        <w:numPr>
          <w:ilvl w:val="2"/>
          <w:numId w:val="11"/>
        </w:numPr>
        <w:suppressAutoHyphens w:val="0"/>
        <w:spacing w:before="100" w:beforeAutospacing="1" w:after="100" w:afterAutospacing="1"/>
        <w:ind w:left="851" w:hanging="284"/>
        <w:jc w:val="both"/>
        <w:rPr>
          <w:rFonts w:ascii="Times New Roman" w:eastAsia="Times New Roman" w:hAnsi="Times New Roman" w:cs="Times New Roman"/>
          <w:kern w:val="0"/>
          <w:sz w:val="23"/>
          <w:szCs w:val="23"/>
          <w:lang w:eastAsia="en-PH" w:bidi="ar-SA"/>
        </w:rPr>
      </w:pPr>
      <w:r w:rsidRPr="0035684B">
        <w:rPr>
          <w:rFonts w:ascii="Times New Roman" w:eastAsia="Times New Roman" w:hAnsi="Times New Roman" w:cs="Times New Roman"/>
          <w:kern w:val="0"/>
          <w:sz w:val="23"/>
          <w:szCs w:val="23"/>
          <w:lang w:eastAsia="en-PH" w:bidi="ar-SA"/>
        </w:rPr>
        <w:t>Trumped-up charges</w:t>
      </w:r>
      <w:r w:rsidR="005B71BB" w:rsidRPr="0035684B">
        <w:rPr>
          <w:rFonts w:ascii="Times New Roman" w:eastAsia="Times New Roman" w:hAnsi="Times New Roman" w:cs="Times New Roman"/>
          <w:kern w:val="0"/>
          <w:sz w:val="23"/>
          <w:szCs w:val="23"/>
          <w:lang w:eastAsia="en-PH" w:bidi="ar-SA"/>
        </w:rPr>
        <w:t xml:space="preserve"> </w:t>
      </w:r>
      <w:r w:rsidR="00714A48" w:rsidRPr="0035684B">
        <w:rPr>
          <w:rFonts w:ascii="Times New Roman" w:eastAsia="Times New Roman" w:hAnsi="Times New Roman" w:cs="Times New Roman"/>
          <w:kern w:val="0"/>
          <w:sz w:val="23"/>
          <w:szCs w:val="23"/>
          <w:lang w:eastAsia="en-PH" w:bidi="ar-SA"/>
        </w:rPr>
        <w:t xml:space="preserve">and impact on families </w:t>
      </w:r>
    </w:p>
    <w:p w14:paraId="7DB3E795" w14:textId="3BF8884B" w:rsidR="00CF460E" w:rsidRPr="0035684B" w:rsidRDefault="003177B8" w:rsidP="0035684B">
      <w:pPr>
        <w:suppressAutoHyphens w:val="0"/>
        <w:spacing w:before="100" w:beforeAutospacing="1" w:after="100" w:afterAutospacing="1"/>
        <w:ind w:left="709"/>
        <w:jc w:val="both"/>
        <w:rPr>
          <w:rFonts w:ascii="Times New Roman" w:eastAsia="Times New Roman" w:hAnsi="Times New Roman" w:cs="Times New Roman"/>
          <w:kern w:val="0"/>
          <w:sz w:val="23"/>
          <w:szCs w:val="23"/>
          <w:lang w:eastAsia="en-PH" w:bidi="ar-SA"/>
        </w:rPr>
      </w:pPr>
      <w:r>
        <w:rPr>
          <w:rFonts w:ascii="Times New Roman" w:eastAsia="Times New Roman" w:hAnsi="Times New Roman" w:cs="Times New Roman"/>
          <w:kern w:val="0"/>
          <w:sz w:val="23"/>
          <w:szCs w:val="23"/>
          <w:lang w:eastAsia="en-PH" w:bidi="ar-SA"/>
        </w:rPr>
        <w:t>A</w:t>
      </w:r>
      <w:r w:rsidR="00D87AF7" w:rsidRPr="0035684B">
        <w:rPr>
          <w:rFonts w:ascii="Times New Roman" w:eastAsia="Times New Roman" w:hAnsi="Times New Roman" w:cs="Times New Roman"/>
          <w:kern w:val="0"/>
          <w:sz w:val="23"/>
          <w:szCs w:val="23"/>
          <w:lang w:eastAsia="en-PH" w:bidi="ar-SA"/>
        </w:rPr>
        <w:t xml:space="preserve">n organizer of women </w:t>
      </w:r>
      <w:r w:rsidR="00AC4EFD">
        <w:rPr>
          <w:rFonts w:ascii="Times New Roman" w:eastAsia="Times New Roman" w:hAnsi="Times New Roman" w:cs="Times New Roman"/>
          <w:kern w:val="0"/>
          <w:sz w:val="23"/>
          <w:szCs w:val="23"/>
          <w:lang w:eastAsia="en-PH" w:bidi="ar-SA"/>
        </w:rPr>
        <w:t xml:space="preserve">workers </w:t>
      </w:r>
      <w:r w:rsidR="00D87AF7" w:rsidRPr="0035684B">
        <w:rPr>
          <w:rFonts w:ascii="Times New Roman" w:eastAsia="Times New Roman" w:hAnsi="Times New Roman" w:cs="Times New Roman"/>
          <w:kern w:val="0"/>
          <w:sz w:val="23"/>
          <w:szCs w:val="23"/>
          <w:lang w:eastAsia="en-PH" w:bidi="ar-SA"/>
        </w:rPr>
        <w:t>in the informal sector</w:t>
      </w:r>
      <w:r>
        <w:rPr>
          <w:rFonts w:ascii="Times New Roman" w:eastAsia="Times New Roman" w:hAnsi="Times New Roman" w:cs="Times New Roman"/>
          <w:kern w:val="0"/>
          <w:sz w:val="23"/>
          <w:szCs w:val="23"/>
          <w:lang w:eastAsia="en-PH" w:bidi="ar-SA"/>
        </w:rPr>
        <w:t xml:space="preserve"> </w:t>
      </w:r>
      <w:r w:rsidR="00D87AF7" w:rsidRPr="0035684B">
        <w:rPr>
          <w:rFonts w:ascii="Times New Roman" w:eastAsia="Times New Roman" w:hAnsi="Times New Roman" w:cs="Times New Roman"/>
          <w:kern w:val="0"/>
          <w:sz w:val="23"/>
          <w:szCs w:val="23"/>
          <w:lang w:eastAsia="en-PH" w:bidi="ar-SA"/>
        </w:rPr>
        <w:t xml:space="preserve">was arrested along with her family, including her minor children. The family experienced severe trauma, and although she was eventually acquitted, the prolonged detention highlights the </w:t>
      </w:r>
      <w:r w:rsidR="00467B0B" w:rsidRPr="0035684B">
        <w:rPr>
          <w:rFonts w:ascii="Times New Roman" w:eastAsia="Times New Roman" w:hAnsi="Times New Roman" w:cs="Times New Roman"/>
          <w:kern w:val="0"/>
          <w:sz w:val="23"/>
          <w:szCs w:val="23"/>
          <w:lang w:eastAsia="en-PH" w:bidi="ar-SA"/>
        </w:rPr>
        <w:t xml:space="preserve">grave impact </w:t>
      </w:r>
      <w:r w:rsidR="00D87AF7" w:rsidRPr="0035684B">
        <w:rPr>
          <w:rFonts w:ascii="Times New Roman" w:eastAsia="Times New Roman" w:hAnsi="Times New Roman" w:cs="Times New Roman"/>
          <w:kern w:val="0"/>
          <w:sz w:val="23"/>
          <w:szCs w:val="23"/>
          <w:lang w:eastAsia="en-PH" w:bidi="ar-SA"/>
        </w:rPr>
        <w:t>of such prosecutions</w:t>
      </w:r>
      <w:r w:rsidR="00467B0B" w:rsidRPr="0035684B">
        <w:rPr>
          <w:rFonts w:ascii="Times New Roman" w:eastAsia="Times New Roman" w:hAnsi="Times New Roman" w:cs="Times New Roman"/>
          <w:kern w:val="0"/>
          <w:sz w:val="23"/>
          <w:szCs w:val="23"/>
          <w:lang w:eastAsia="en-PH" w:bidi="ar-SA"/>
        </w:rPr>
        <w:t xml:space="preserve"> not just to women unionists and labor rights defenders, but also their families. </w:t>
      </w:r>
    </w:p>
    <w:p w14:paraId="20660A88" w14:textId="1A0448A0" w:rsidR="00CF460E" w:rsidRPr="0035684B" w:rsidRDefault="00C2339D" w:rsidP="0035684B">
      <w:pPr>
        <w:pStyle w:val="ListParagraph"/>
        <w:numPr>
          <w:ilvl w:val="2"/>
          <w:numId w:val="11"/>
        </w:numPr>
        <w:suppressAutoHyphens w:val="0"/>
        <w:spacing w:before="100" w:beforeAutospacing="1" w:after="100" w:afterAutospacing="1"/>
        <w:ind w:left="851" w:hanging="284"/>
        <w:jc w:val="both"/>
        <w:rPr>
          <w:rFonts w:ascii="Times New Roman" w:eastAsia="Times New Roman" w:hAnsi="Times New Roman" w:cs="Times New Roman"/>
          <w:kern w:val="0"/>
          <w:sz w:val="23"/>
          <w:szCs w:val="23"/>
          <w:lang w:eastAsia="en-PH" w:bidi="ar-SA"/>
        </w:rPr>
      </w:pPr>
      <w:r w:rsidRPr="0035684B">
        <w:rPr>
          <w:rFonts w:ascii="Times New Roman" w:eastAsia="Times New Roman" w:hAnsi="Times New Roman" w:cs="Times New Roman"/>
          <w:kern w:val="0"/>
          <w:sz w:val="23"/>
          <w:szCs w:val="23"/>
          <w:lang w:eastAsia="en-PH" w:bidi="ar-SA"/>
        </w:rPr>
        <w:t xml:space="preserve">Intimidation and </w:t>
      </w:r>
      <w:r w:rsidR="00D87AF7" w:rsidRPr="0035684B">
        <w:rPr>
          <w:rFonts w:ascii="Times New Roman" w:eastAsia="Times New Roman" w:hAnsi="Times New Roman" w:cs="Times New Roman"/>
          <w:kern w:val="0"/>
          <w:sz w:val="23"/>
          <w:szCs w:val="23"/>
          <w:lang w:eastAsia="en-PH" w:bidi="ar-SA"/>
        </w:rPr>
        <w:t>Union-Busting</w:t>
      </w:r>
    </w:p>
    <w:p w14:paraId="5D85860E" w14:textId="4926E27F" w:rsidR="00D87AF7" w:rsidRPr="0035684B" w:rsidRDefault="006A4C13" w:rsidP="0035684B">
      <w:pPr>
        <w:suppressAutoHyphens w:val="0"/>
        <w:spacing w:before="100" w:beforeAutospacing="1" w:after="100" w:afterAutospacing="1"/>
        <w:ind w:left="709"/>
        <w:jc w:val="both"/>
        <w:rPr>
          <w:rFonts w:ascii="Times New Roman" w:eastAsia="Times New Roman" w:hAnsi="Times New Roman" w:cs="Times New Roman"/>
          <w:kern w:val="0"/>
          <w:sz w:val="23"/>
          <w:szCs w:val="23"/>
          <w:lang w:eastAsia="en-PH" w:bidi="ar-SA"/>
        </w:rPr>
      </w:pPr>
      <w:r w:rsidRPr="0035684B">
        <w:rPr>
          <w:rFonts w:ascii="Times New Roman" w:eastAsia="Times New Roman" w:hAnsi="Times New Roman" w:cs="Times New Roman"/>
          <w:kern w:val="0"/>
          <w:sz w:val="23"/>
          <w:szCs w:val="23"/>
          <w:lang w:eastAsia="en-PH" w:bidi="ar-SA"/>
        </w:rPr>
        <w:t>Members and leaders including w</w:t>
      </w:r>
      <w:r w:rsidR="00D87AF7" w:rsidRPr="0035684B">
        <w:rPr>
          <w:rFonts w:ascii="Times New Roman" w:eastAsia="Times New Roman" w:hAnsi="Times New Roman" w:cs="Times New Roman"/>
          <w:kern w:val="0"/>
          <w:sz w:val="23"/>
          <w:szCs w:val="23"/>
          <w:lang w:eastAsia="en-PH" w:bidi="ar-SA"/>
        </w:rPr>
        <w:t>omen leaders of the Nexperia Philippines Workers Union were targeted through mass layoffs, harassment, and intimidation. State agents reportedly pressured workers to disaffiliate from their union, including through threats directed at their families.</w:t>
      </w:r>
      <w:r w:rsidRPr="0035684B">
        <w:rPr>
          <w:rFonts w:ascii="Times New Roman" w:eastAsia="Times New Roman" w:hAnsi="Times New Roman" w:cs="Times New Roman"/>
          <w:kern w:val="0"/>
          <w:sz w:val="23"/>
          <w:szCs w:val="23"/>
          <w:lang w:eastAsia="en-PH" w:bidi="ar-SA"/>
        </w:rPr>
        <w:t xml:space="preserve"> </w:t>
      </w:r>
    </w:p>
    <w:p w14:paraId="76EF3583" w14:textId="60B2BB00" w:rsidR="00AC0155" w:rsidRDefault="00045E67" w:rsidP="0035684B">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Pr>
          <w:rFonts w:ascii="Times New Roman" w:eastAsia="Times New Roman" w:hAnsi="Times New Roman" w:cs="Times New Roman"/>
          <w:kern w:val="0"/>
          <w:sz w:val="23"/>
          <w:szCs w:val="23"/>
          <w:lang w:eastAsia="en-PH" w:bidi="ar-SA"/>
        </w:rPr>
        <w:t xml:space="preserve">See </w:t>
      </w:r>
      <w:r w:rsidR="00C738EC">
        <w:rPr>
          <w:rFonts w:ascii="Times New Roman" w:eastAsia="Times New Roman" w:hAnsi="Times New Roman" w:cs="Times New Roman"/>
          <w:kern w:val="0"/>
          <w:sz w:val="23"/>
          <w:szCs w:val="23"/>
          <w:lang w:eastAsia="en-PH" w:bidi="ar-SA"/>
        </w:rPr>
        <w:t xml:space="preserve">preliminary </w:t>
      </w:r>
      <w:r>
        <w:rPr>
          <w:rFonts w:ascii="Times New Roman" w:eastAsia="Times New Roman" w:hAnsi="Times New Roman" w:cs="Times New Roman"/>
          <w:kern w:val="0"/>
          <w:sz w:val="23"/>
          <w:szCs w:val="23"/>
          <w:lang w:eastAsia="en-PH" w:bidi="ar-SA"/>
        </w:rPr>
        <w:t xml:space="preserve">summary of cases </w:t>
      </w:r>
      <w:r w:rsidR="00C738EC">
        <w:rPr>
          <w:rFonts w:ascii="Times New Roman" w:eastAsia="Times New Roman" w:hAnsi="Times New Roman" w:cs="Times New Roman"/>
          <w:kern w:val="0"/>
          <w:sz w:val="23"/>
          <w:szCs w:val="23"/>
          <w:lang w:eastAsia="en-PH" w:bidi="ar-SA"/>
        </w:rPr>
        <w:t xml:space="preserve">involving </w:t>
      </w:r>
      <w:r>
        <w:rPr>
          <w:rFonts w:ascii="Times New Roman" w:eastAsia="Times New Roman" w:hAnsi="Times New Roman" w:cs="Times New Roman"/>
          <w:kern w:val="0"/>
          <w:sz w:val="23"/>
          <w:szCs w:val="23"/>
          <w:lang w:eastAsia="en-PH" w:bidi="ar-SA"/>
        </w:rPr>
        <w:t>women unionists and labor rights defenders b</w:t>
      </w:r>
      <w:r w:rsidR="0035684B">
        <w:rPr>
          <w:rFonts w:ascii="Times New Roman" w:eastAsia="Times New Roman" w:hAnsi="Times New Roman" w:cs="Times New Roman"/>
          <w:kern w:val="0"/>
          <w:sz w:val="23"/>
          <w:szCs w:val="23"/>
          <w:lang w:eastAsia="en-PH" w:bidi="ar-SA"/>
        </w:rPr>
        <w:t>e</w:t>
      </w:r>
      <w:r>
        <w:rPr>
          <w:rFonts w:ascii="Times New Roman" w:eastAsia="Times New Roman" w:hAnsi="Times New Roman" w:cs="Times New Roman"/>
          <w:kern w:val="0"/>
          <w:sz w:val="23"/>
          <w:szCs w:val="23"/>
          <w:lang w:eastAsia="en-PH" w:bidi="ar-SA"/>
        </w:rPr>
        <w:t>low:</w:t>
      </w:r>
    </w:p>
    <w:p w14:paraId="785C85E5" w14:textId="2F79E2F6" w:rsidR="00BD1399" w:rsidRDefault="00BD1399" w:rsidP="00BD1399">
      <w:pPr>
        <w:pStyle w:val="Caption"/>
        <w:keepNext/>
      </w:pPr>
      <w:r>
        <w:rPr>
          <w:rFonts w:hint="eastAsia"/>
        </w:rPr>
        <w:t xml:space="preserve">Table </w:t>
      </w:r>
      <w:r>
        <w:rPr>
          <w:rFonts w:hint="eastAsia"/>
        </w:rPr>
        <w:fldChar w:fldCharType="begin"/>
      </w:r>
      <w:r>
        <w:rPr>
          <w:rFonts w:hint="eastAsia"/>
        </w:rPr>
        <w:instrText xml:space="preserve"> SEQ Table \* ARABIC </w:instrText>
      </w:r>
      <w:r>
        <w:rPr>
          <w:rFonts w:hint="eastAsia"/>
        </w:rPr>
        <w:fldChar w:fldCharType="separate"/>
      </w:r>
      <w:r>
        <w:rPr>
          <w:noProof/>
        </w:rPr>
        <w:t>1</w:t>
      </w:r>
      <w:r>
        <w:rPr>
          <w:rFonts w:hint="eastAsia"/>
        </w:rPr>
        <w:fldChar w:fldCharType="end"/>
      </w:r>
      <w:r>
        <w:t>. Data on Cases Involving Women Unionists and Labor Rights Defenders</w:t>
      </w:r>
    </w:p>
    <w:tbl>
      <w:tblPr>
        <w:tblStyle w:val="TableGrid"/>
        <w:tblW w:w="10201" w:type="dxa"/>
        <w:tblLook w:val="04A0" w:firstRow="1" w:lastRow="0" w:firstColumn="1" w:lastColumn="0" w:noHBand="0" w:noVBand="1"/>
      </w:tblPr>
      <w:tblGrid>
        <w:gridCol w:w="2563"/>
        <w:gridCol w:w="2345"/>
        <w:gridCol w:w="1984"/>
        <w:gridCol w:w="1639"/>
        <w:gridCol w:w="1670"/>
      </w:tblGrid>
      <w:tr w:rsidR="008C443F" w:rsidRPr="00995CD2" w14:paraId="2B4B42BE" w14:textId="77777777" w:rsidTr="003E2DCD">
        <w:tc>
          <w:tcPr>
            <w:tcW w:w="2563" w:type="dxa"/>
            <w:shd w:val="clear" w:color="auto" w:fill="FFFFFF" w:themeFill="background2"/>
          </w:tcPr>
          <w:p w14:paraId="03708538" w14:textId="77777777" w:rsidR="008C443F" w:rsidRPr="00995CD2" w:rsidRDefault="008C443F" w:rsidP="003E2DCD">
            <w:pPr>
              <w:rPr>
                <w:rFonts w:ascii="Times New Roman" w:hAnsi="Times New Roman" w:cs="Times New Roman"/>
                <w:b/>
                <w:bCs/>
                <w:sz w:val="23"/>
                <w:szCs w:val="23"/>
                <w:lang w:val="en-US"/>
              </w:rPr>
            </w:pPr>
            <w:r w:rsidRPr="00995CD2">
              <w:rPr>
                <w:rFonts w:ascii="Times New Roman" w:hAnsi="Times New Roman" w:cs="Times New Roman"/>
                <w:b/>
                <w:bCs/>
                <w:sz w:val="23"/>
                <w:szCs w:val="23"/>
                <w:lang w:val="en-US"/>
              </w:rPr>
              <w:t>Type of Violation</w:t>
            </w:r>
          </w:p>
        </w:tc>
        <w:tc>
          <w:tcPr>
            <w:tcW w:w="2345" w:type="dxa"/>
            <w:shd w:val="clear" w:color="auto" w:fill="FFFFFF" w:themeFill="background2"/>
          </w:tcPr>
          <w:p w14:paraId="0EB35677" w14:textId="77777777" w:rsidR="008C443F" w:rsidRPr="00995CD2" w:rsidRDefault="008C443F" w:rsidP="003E2DCD">
            <w:pPr>
              <w:rPr>
                <w:rFonts w:ascii="Times New Roman" w:hAnsi="Times New Roman" w:cs="Times New Roman"/>
                <w:b/>
                <w:bCs/>
                <w:sz w:val="23"/>
                <w:szCs w:val="23"/>
                <w:lang w:val="en-US"/>
              </w:rPr>
            </w:pPr>
            <w:r w:rsidRPr="00995CD2">
              <w:rPr>
                <w:rFonts w:ascii="Times New Roman" w:hAnsi="Times New Roman" w:cs="Times New Roman"/>
                <w:b/>
                <w:bCs/>
                <w:sz w:val="23"/>
                <w:szCs w:val="23"/>
                <w:lang w:val="en-US"/>
              </w:rPr>
              <w:t>2023 Joint Workers’ HLTM Report</w:t>
            </w:r>
          </w:p>
        </w:tc>
        <w:tc>
          <w:tcPr>
            <w:tcW w:w="1984" w:type="dxa"/>
            <w:shd w:val="clear" w:color="auto" w:fill="FFFFFF" w:themeFill="background2"/>
          </w:tcPr>
          <w:p w14:paraId="1108D1A6" w14:textId="77777777" w:rsidR="008C443F" w:rsidRPr="00995CD2" w:rsidRDefault="008C443F" w:rsidP="003E2DCD">
            <w:pPr>
              <w:rPr>
                <w:rFonts w:ascii="Times New Roman" w:hAnsi="Times New Roman" w:cs="Times New Roman"/>
                <w:b/>
                <w:bCs/>
                <w:sz w:val="23"/>
                <w:szCs w:val="23"/>
                <w:lang w:val="en-US"/>
              </w:rPr>
            </w:pPr>
            <w:r w:rsidRPr="00995CD2">
              <w:rPr>
                <w:rFonts w:ascii="Times New Roman" w:hAnsi="Times New Roman" w:cs="Times New Roman"/>
                <w:b/>
                <w:bCs/>
                <w:sz w:val="23"/>
                <w:szCs w:val="23"/>
                <w:lang w:val="en-US"/>
              </w:rPr>
              <w:t>2024 Workers’ Rights Watch Report</w:t>
            </w:r>
          </w:p>
        </w:tc>
        <w:tc>
          <w:tcPr>
            <w:tcW w:w="1639" w:type="dxa"/>
            <w:shd w:val="clear" w:color="auto" w:fill="FFFFFF" w:themeFill="background2"/>
          </w:tcPr>
          <w:p w14:paraId="1A5F8C8C" w14:textId="77777777" w:rsidR="008C443F" w:rsidRPr="00995CD2" w:rsidRDefault="008C443F" w:rsidP="003E2DCD">
            <w:pPr>
              <w:rPr>
                <w:rFonts w:ascii="Times New Roman" w:hAnsi="Times New Roman" w:cs="Times New Roman"/>
                <w:b/>
                <w:bCs/>
                <w:sz w:val="23"/>
                <w:szCs w:val="23"/>
                <w:lang w:val="en-US"/>
              </w:rPr>
            </w:pPr>
            <w:r w:rsidRPr="00995CD2">
              <w:rPr>
                <w:rFonts w:ascii="Times New Roman" w:hAnsi="Times New Roman" w:cs="Times New Roman"/>
                <w:b/>
                <w:bCs/>
                <w:sz w:val="23"/>
                <w:szCs w:val="23"/>
                <w:lang w:val="en-US"/>
              </w:rPr>
              <w:t>2025 Workers’ Rights Watch Report</w:t>
            </w:r>
          </w:p>
        </w:tc>
        <w:tc>
          <w:tcPr>
            <w:tcW w:w="1670" w:type="dxa"/>
            <w:shd w:val="clear" w:color="auto" w:fill="FFFFFF" w:themeFill="background2"/>
          </w:tcPr>
          <w:p w14:paraId="5E9F9606" w14:textId="77777777" w:rsidR="008C443F" w:rsidRPr="00995CD2" w:rsidRDefault="008C443F" w:rsidP="003E2DCD">
            <w:pPr>
              <w:rPr>
                <w:rFonts w:ascii="Times New Roman" w:hAnsi="Times New Roman" w:cs="Times New Roman"/>
                <w:b/>
                <w:bCs/>
                <w:sz w:val="23"/>
                <w:szCs w:val="23"/>
                <w:lang w:val="en-US"/>
              </w:rPr>
            </w:pPr>
            <w:r w:rsidRPr="00995CD2">
              <w:rPr>
                <w:rFonts w:ascii="Times New Roman" w:hAnsi="Times New Roman" w:cs="Times New Roman"/>
                <w:b/>
                <w:bCs/>
                <w:sz w:val="23"/>
                <w:szCs w:val="23"/>
                <w:lang w:val="en-US"/>
              </w:rPr>
              <w:t>Total</w:t>
            </w:r>
          </w:p>
        </w:tc>
      </w:tr>
      <w:tr w:rsidR="008C443F" w:rsidRPr="00995CD2" w14:paraId="3523488D" w14:textId="77777777" w:rsidTr="003E2DCD">
        <w:tc>
          <w:tcPr>
            <w:tcW w:w="2563" w:type="dxa"/>
          </w:tcPr>
          <w:p w14:paraId="014C2F58"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Extra Judicial Killings</w:t>
            </w:r>
          </w:p>
          <w:p w14:paraId="62C0FEE9" w14:textId="77777777" w:rsidR="008C443F" w:rsidRPr="00995CD2" w:rsidRDefault="008C443F" w:rsidP="003E2DCD">
            <w:pPr>
              <w:rPr>
                <w:rFonts w:ascii="Times New Roman" w:hAnsi="Times New Roman" w:cs="Times New Roman"/>
                <w:sz w:val="23"/>
                <w:szCs w:val="23"/>
                <w:lang w:val="en-US"/>
              </w:rPr>
            </w:pPr>
          </w:p>
        </w:tc>
        <w:tc>
          <w:tcPr>
            <w:tcW w:w="2345" w:type="dxa"/>
          </w:tcPr>
          <w:p w14:paraId="2100167A"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3 victims</w:t>
            </w:r>
          </w:p>
          <w:p w14:paraId="1B6AFF7E" w14:textId="77777777" w:rsidR="008C443F" w:rsidRPr="00995CD2" w:rsidRDefault="008C443F" w:rsidP="003E2DCD">
            <w:pPr>
              <w:rPr>
                <w:rFonts w:ascii="Times New Roman" w:hAnsi="Times New Roman" w:cs="Times New Roman"/>
                <w:sz w:val="23"/>
                <w:szCs w:val="23"/>
                <w:lang w:val="en-US"/>
              </w:rPr>
            </w:pPr>
          </w:p>
          <w:p w14:paraId="72D84EF3" w14:textId="77777777" w:rsidR="008C443F" w:rsidRPr="00995CD2" w:rsidRDefault="008C443F" w:rsidP="003E2DCD">
            <w:pPr>
              <w:rPr>
                <w:rFonts w:ascii="Times New Roman" w:hAnsi="Times New Roman" w:cs="Times New Roman"/>
                <w:sz w:val="23"/>
                <w:szCs w:val="23"/>
                <w:lang w:val="en-US"/>
              </w:rPr>
            </w:pPr>
          </w:p>
          <w:p w14:paraId="6F59B9BC" w14:textId="77777777" w:rsidR="008C443F" w:rsidRPr="00995CD2" w:rsidRDefault="008C443F" w:rsidP="003E2DCD">
            <w:pPr>
              <w:rPr>
                <w:rFonts w:ascii="Times New Roman" w:hAnsi="Times New Roman" w:cs="Times New Roman"/>
                <w:sz w:val="23"/>
                <w:szCs w:val="23"/>
                <w:lang w:val="en-US"/>
              </w:rPr>
            </w:pPr>
          </w:p>
        </w:tc>
        <w:tc>
          <w:tcPr>
            <w:tcW w:w="1984" w:type="dxa"/>
          </w:tcPr>
          <w:p w14:paraId="60374C11"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10 victims</w:t>
            </w:r>
          </w:p>
          <w:p w14:paraId="446E223C" w14:textId="77777777" w:rsidR="008C443F" w:rsidRPr="00995CD2" w:rsidRDefault="008C443F" w:rsidP="003E2DCD">
            <w:pPr>
              <w:rPr>
                <w:rFonts w:ascii="Times New Roman" w:hAnsi="Times New Roman" w:cs="Times New Roman"/>
                <w:sz w:val="23"/>
                <w:szCs w:val="23"/>
                <w:lang w:val="en-US"/>
              </w:rPr>
            </w:pPr>
          </w:p>
          <w:p w14:paraId="50242D84" w14:textId="77777777" w:rsidR="008C443F" w:rsidRPr="00995CD2" w:rsidRDefault="008C443F" w:rsidP="003E2DCD">
            <w:pPr>
              <w:autoSpaceDE w:val="0"/>
              <w:autoSpaceDN w:val="0"/>
              <w:adjustRightInd w:val="0"/>
              <w:rPr>
                <w:rFonts w:ascii="Times New Roman" w:hAnsi="Times New Roman" w:cs="Times New Roman"/>
                <w:sz w:val="23"/>
                <w:szCs w:val="23"/>
                <w:lang w:val="en-US"/>
              </w:rPr>
            </w:pPr>
          </w:p>
        </w:tc>
        <w:tc>
          <w:tcPr>
            <w:tcW w:w="1639" w:type="dxa"/>
          </w:tcPr>
          <w:p w14:paraId="16F2F301"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1 victim</w:t>
            </w:r>
          </w:p>
          <w:p w14:paraId="01611CDF" w14:textId="77777777" w:rsidR="008C443F" w:rsidRPr="00995CD2" w:rsidRDefault="008C443F" w:rsidP="003E2DCD">
            <w:pPr>
              <w:rPr>
                <w:rFonts w:ascii="Times New Roman" w:hAnsi="Times New Roman" w:cs="Times New Roman"/>
                <w:sz w:val="23"/>
                <w:szCs w:val="23"/>
                <w:lang w:val="en-US"/>
              </w:rPr>
            </w:pPr>
          </w:p>
          <w:p w14:paraId="059D50A3" w14:textId="77777777" w:rsidR="008C443F" w:rsidRPr="00995CD2" w:rsidRDefault="008C443F" w:rsidP="003E2DCD">
            <w:pPr>
              <w:rPr>
                <w:rFonts w:ascii="Times New Roman" w:hAnsi="Times New Roman" w:cs="Times New Roman"/>
                <w:sz w:val="23"/>
                <w:szCs w:val="23"/>
                <w:lang w:val="en-US"/>
              </w:rPr>
            </w:pPr>
          </w:p>
        </w:tc>
        <w:tc>
          <w:tcPr>
            <w:tcW w:w="1670" w:type="dxa"/>
          </w:tcPr>
          <w:p w14:paraId="7F2B247A"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14</w:t>
            </w:r>
          </w:p>
        </w:tc>
      </w:tr>
      <w:tr w:rsidR="008C443F" w:rsidRPr="00995CD2" w14:paraId="7CB92BFC" w14:textId="77777777" w:rsidTr="003E2DCD">
        <w:tc>
          <w:tcPr>
            <w:tcW w:w="2563" w:type="dxa"/>
          </w:tcPr>
          <w:p w14:paraId="25A316ED" w14:textId="2F7C4266"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Enforced Disappearance</w:t>
            </w:r>
          </w:p>
        </w:tc>
        <w:tc>
          <w:tcPr>
            <w:tcW w:w="2345" w:type="dxa"/>
          </w:tcPr>
          <w:p w14:paraId="7CB3436F" w14:textId="77777777" w:rsidR="008C443F" w:rsidRPr="00995CD2" w:rsidRDefault="008C443F" w:rsidP="003E2DCD">
            <w:pPr>
              <w:rPr>
                <w:rFonts w:ascii="Times New Roman" w:hAnsi="Times New Roman" w:cs="Times New Roman"/>
                <w:sz w:val="23"/>
                <w:szCs w:val="23"/>
                <w:lang w:val="en-US"/>
              </w:rPr>
            </w:pPr>
          </w:p>
        </w:tc>
        <w:tc>
          <w:tcPr>
            <w:tcW w:w="1984" w:type="dxa"/>
          </w:tcPr>
          <w:p w14:paraId="042EE227"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1 victim</w:t>
            </w:r>
          </w:p>
          <w:p w14:paraId="15A6AA24" w14:textId="77777777" w:rsidR="008C443F" w:rsidRPr="00995CD2" w:rsidRDefault="008C443F" w:rsidP="003E2DCD">
            <w:pPr>
              <w:rPr>
                <w:rFonts w:ascii="Times New Roman" w:hAnsi="Times New Roman" w:cs="Times New Roman"/>
                <w:sz w:val="23"/>
                <w:szCs w:val="23"/>
                <w:lang w:val="en-US"/>
              </w:rPr>
            </w:pPr>
          </w:p>
        </w:tc>
        <w:tc>
          <w:tcPr>
            <w:tcW w:w="1639" w:type="dxa"/>
          </w:tcPr>
          <w:p w14:paraId="35D9F4DB" w14:textId="77777777" w:rsidR="008C443F" w:rsidRPr="00995CD2" w:rsidRDefault="008C443F" w:rsidP="003E2DCD">
            <w:pPr>
              <w:rPr>
                <w:rFonts w:ascii="Times New Roman" w:hAnsi="Times New Roman" w:cs="Times New Roman"/>
                <w:sz w:val="23"/>
                <w:szCs w:val="23"/>
                <w:lang w:val="en-US"/>
              </w:rPr>
            </w:pPr>
          </w:p>
        </w:tc>
        <w:tc>
          <w:tcPr>
            <w:tcW w:w="1670" w:type="dxa"/>
          </w:tcPr>
          <w:p w14:paraId="05933DDE"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1</w:t>
            </w:r>
          </w:p>
        </w:tc>
      </w:tr>
      <w:tr w:rsidR="008C443F" w:rsidRPr="00995CD2" w14:paraId="19C1E0DB" w14:textId="77777777" w:rsidTr="003E2DCD">
        <w:trPr>
          <w:trHeight w:val="551"/>
        </w:trPr>
        <w:tc>
          <w:tcPr>
            <w:tcW w:w="2563" w:type="dxa"/>
          </w:tcPr>
          <w:p w14:paraId="66D9678B"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Abductions and Illegal Arrests</w:t>
            </w:r>
          </w:p>
          <w:p w14:paraId="3D662938" w14:textId="77777777" w:rsidR="008C443F" w:rsidRPr="00995CD2" w:rsidRDefault="008C443F" w:rsidP="003E2DCD">
            <w:pPr>
              <w:rPr>
                <w:rFonts w:ascii="Times New Roman" w:hAnsi="Times New Roman" w:cs="Times New Roman"/>
                <w:sz w:val="23"/>
                <w:szCs w:val="23"/>
                <w:lang w:val="en-US"/>
              </w:rPr>
            </w:pPr>
          </w:p>
        </w:tc>
        <w:tc>
          <w:tcPr>
            <w:tcW w:w="2345" w:type="dxa"/>
          </w:tcPr>
          <w:p w14:paraId="13482E80"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3 victims</w:t>
            </w:r>
          </w:p>
        </w:tc>
        <w:tc>
          <w:tcPr>
            <w:tcW w:w="1984" w:type="dxa"/>
          </w:tcPr>
          <w:p w14:paraId="532CA038" w14:textId="77777777" w:rsidR="008C443F" w:rsidRPr="00995CD2" w:rsidRDefault="008C443F" w:rsidP="003E2DCD">
            <w:pPr>
              <w:autoSpaceDE w:val="0"/>
              <w:autoSpaceDN w:val="0"/>
              <w:adjustRightInd w:val="0"/>
              <w:rPr>
                <w:rFonts w:ascii="Times New Roman" w:hAnsi="Times New Roman" w:cs="Times New Roman"/>
                <w:sz w:val="23"/>
                <w:szCs w:val="23"/>
                <w:lang w:val="en-US"/>
              </w:rPr>
            </w:pPr>
            <w:r w:rsidRPr="00995CD2">
              <w:rPr>
                <w:rFonts w:ascii="Times New Roman" w:hAnsi="Times New Roman" w:cs="Times New Roman"/>
                <w:sz w:val="23"/>
                <w:szCs w:val="23"/>
                <w:lang w:val="en-US"/>
              </w:rPr>
              <w:t>3 victims</w:t>
            </w:r>
          </w:p>
          <w:p w14:paraId="720B5543" w14:textId="77777777" w:rsidR="008C443F" w:rsidRPr="00995CD2" w:rsidRDefault="008C443F" w:rsidP="003E2DCD">
            <w:pPr>
              <w:rPr>
                <w:rFonts w:ascii="Times New Roman" w:hAnsi="Times New Roman" w:cs="Times New Roman"/>
                <w:sz w:val="23"/>
                <w:szCs w:val="23"/>
                <w:lang w:val="en-US"/>
              </w:rPr>
            </w:pPr>
          </w:p>
          <w:p w14:paraId="37D2F223" w14:textId="77777777" w:rsidR="008C443F" w:rsidRPr="00995CD2" w:rsidRDefault="008C443F" w:rsidP="003E2DCD">
            <w:pPr>
              <w:rPr>
                <w:rFonts w:ascii="Times New Roman" w:hAnsi="Times New Roman" w:cs="Times New Roman"/>
                <w:sz w:val="23"/>
                <w:szCs w:val="23"/>
                <w:lang w:val="en-US"/>
              </w:rPr>
            </w:pPr>
          </w:p>
          <w:p w14:paraId="329FF9DD" w14:textId="77777777" w:rsidR="008C443F" w:rsidRPr="00995CD2" w:rsidRDefault="008C443F" w:rsidP="003E2DCD">
            <w:pPr>
              <w:rPr>
                <w:rFonts w:ascii="Times New Roman" w:hAnsi="Times New Roman" w:cs="Times New Roman"/>
                <w:sz w:val="23"/>
                <w:szCs w:val="23"/>
                <w:lang w:val="en-US"/>
              </w:rPr>
            </w:pPr>
          </w:p>
        </w:tc>
        <w:tc>
          <w:tcPr>
            <w:tcW w:w="1639" w:type="dxa"/>
          </w:tcPr>
          <w:p w14:paraId="3E416243"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3 victims</w:t>
            </w:r>
          </w:p>
        </w:tc>
        <w:tc>
          <w:tcPr>
            <w:tcW w:w="1670" w:type="dxa"/>
          </w:tcPr>
          <w:p w14:paraId="6D63690C"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8 victims</w:t>
            </w:r>
          </w:p>
        </w:tc>
      </w:tr>
      <w:tr w:rsidR="008C443F" w:rsidRPr="00995CD2" w14:paraId="4CF4871B" w14:textId="77777777" w:rsidTr="003E2DCD">
        <w:tc>
          <w:tcPr>
            <w:tcW w:w="2563" w:type="dxa"/>
          </w:tcPr>
          <w:p w14:paraId="3DDBEFD3"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Red Tagging/ Terrorist Tagging</w:t>
            </w:r>
          </w:p>
        </w:tc>
        <w:tc>
          <w:tcPr>
            <w:tcW w:w="2345" w:type="dxa"/>
          </w:tcPr>
          <w:p w14:paraId="398C4952"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 xml:space="preserve">23 victims </w:t>
            </w:r>
          </w:p>
          <w:p w14:paraId="55E59632" w14:textId="50A4F2B3"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lastRenderedPageBreak/>
              <w:t>101 cases</w:t>
            </w:r>
            <w:r w:rsidR="00BC2F9C">
              <w:rPr>
                <w:rFonts w:ascii="Times New Roman" w:hAnsi="Times New Roman" w:cs="Times New Roman"/>
                <w:sz w:val="23"/>
                <w:szCs w:val="23"/>
                <w:lang w:val="en-US"/>
              </w:rPr>
              <w:t xml:space="preserve"> with multiple victims</w:t>
            </w:r>
          </w:p>
          <w:p w14:paraId="63BFD9F9" w14:textId="77777777" w:rsidR="008C443F" w:rsidRPr="00995CD2" w:rsidRDefault="008C443F" w:rsidP="003E2DCD">
            <w:pPr>
              <w:rPr>
                <w:rFonts w:ascii="Times New Roman" w:hAnsi="Times New Roman" w:cs="Times New Roman"/>
                <w:sz w:val="23"/>
                <w:szCs w:val="23"/>
                <w:lang w:val="en-US"/>
              </w:rPr>
            </w:pPr>
          </w:p>
        </w:tc>
        <w:tc>
          <w:tcPr>
            <w:tcW w:w="1984" w:type="dxa"/>
          </w:tcPr>
          <w:p w14:paraId="521A0F2E" w14:textId="77777777"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lastRenderedPageBreak/>
              <w:t>6 victims</w:t>
            </w:r>
          </w:p>
          <w:p w14:paraId="4CC53CDD" w14:textId="1DF36EC3"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lastRenderedPageBreak/>
              <w:t>16 cases</w:t>
            </w:r>
            <w:r w:rsidR="00BC2F9C">
              <w:rPr>
                <w:rFonts w:ascii="Times New Roman" w:hAnsi="Times New Roman" w:cs="Times New Roman"/>
                <w:kern w:val="0"/>
                <w:sz w:val="23"/>
                <w:szCs w:val="23"/>
                <w:lang w:val="en-US"/>
              </w:rPr>
              <w:t xml:space="preserve"> </w:t>
            </w:r>
            <w:r w:rsidR="00BC2F9C">
              <w:rPr>
                <w:rFonts w:ascii="Times New Roman" w:hAnsi="Times New Roman" w:cs="Times New Roman"/>
                <w:sz w:val="23"/>
                <w:szCs w:val="23"/>
                <w:lang w:val="en-US"/>
              </w:rPr>
              <w:t>with multiple victims</w:t>
            </w:r>
          </w:p>
          <w:p w14:paraId="45BCCC5E" w14:textId="77777777" w:rsidR="008C443F" w:rsidRPr="00995CD2" w:rsidRDefault="008C443F" w:rsidP="003E2DCD">
            <w:pPr>
              <w:autoSpaceDE w:val="0"/>
              <w:autoSpaceDN w:val="0"/>
              <w:adjustRightInd w:val="0"/>
              <w:rPr>
                <w:rFonts w:ascii="Times New Roman" w:hAnsi="Times New Roman" w:cs="Times New Roman"/>
                <w:kern w:val="0"/>
                <w:sz w:val="23"/>
                <w:szCs w:val="23"/>
                <w:lang w:val="en-US"/>
              </w:rPr>
            </w:pPr>
          </w:p>
          <w:p w14:paraId="76F90311" w14:textId="77777777" w:rsidR="008C443F" w:rsidRPr="00995CD2" w:rsidRDefault="008C443F" w:rsidP="003E2DCD">
            <w:pPr>
              <w:rPr>
                <w:rFonts w:ascii="Times New Roman" w:hAnsi="Times New Roman" w:cs="Times New Roman"/>
                <w:sz w:val="23"/>
                <w:szCs w:val="23"/>
                <w:lang w:val="en-US"/>
              </w:rPr>
            </w:pPr>
          </w:p>
        </w:tc>
        <w:tc>
          <w:tcPr>
            <w:tcW w:w="1639" w:type="dxa"/>
          </w:tcPr>
          <w:p w14:paraId="49F7A9F9" w14:textId="1460C1A7" w:rsidR="008C443F" w:rsidRPr="00995CD2" w:rsidRDefault="003B286B" w:rsidP="003E2DCD">
            <w:pPr>
              <w:autoSpaceDE w:val="0"/>
              <w:autoSpaceDN w:val="0"/>
              <w:adjustRightInd w:val="0"/>
              <w:rPr>
                <w:rFonts w:ascii="Times New Roman" w:hAnsi="Times New Roman" w:cs="Times New Roman"/>
                <w:kern w:val="0"/>
                <w:sz w:val="23"/>
                <w:szCs w:val="23"/>
                <w:lang w:val="en-US"/>
              </w:rPr>
            </w:pPr>
            <w:r>
              <w:rPr>
                <w:rFonts w:ascii="Times New Roman" w:hAnsi="Times New Roman" w:cs="Times New Roman"/>
                <w:kern w:val="0"/>
                <w:sz w:val="23"/>
                <w:szCs w:val="23"/>
                <w:lang w:val="en-US"/>
              </w:rPr>
              <w:lastRenderedPageBreak/>
              <w:t>Around 10,000</w:t>
            </w:r>
            <w:r w:rsidR="008C443F" w:rsidRPr="00995CD2">
              <w:rPr>
                <w:rFonts w:ascii="Times New Roman" w:hAnsi="Times New Roman" w:cs="Times New Roman"/>
                <w:kern w:val="0"/>
                <w:sz w:val="23"/>
                <w:szCs w:val="23"/>
                <w:lang w:val="en-US"/>
              </w:rPr>
              <w:t xml:space="preserve"> victims</w:t>
            </w:r>
          </w:p>
          <w:p w14:paraId="3D40869B" w14:textId="0668BAC3" w:rsidR="008C443F" w:rsidRPr="00995CD2" w:rsidRDefault="003B286B" w:rsidP="003E2DCD">
            <w:pPr>
              <w:autoSpaceDE w:val="0"/>
              <w:autoSpaceDN w:val="0"/>
              <w:adjustRightInd w:val="0"/>
              <w:rPr>
                <w:rFonts w:ascii="Times New Roman" w:hAnsi="Times New Roman" w:cs="Times New Roman"/>
                <w:kern w:val="0"/>
                <w:sz w:val="23"/>
                <w:szCs w:val="23"/>
                <w:lang w:val="en-US"/>
              </w:rPr>
            </w:pPr>
            <w:r>
              <w:rPr>
                <w:rFonts w:ascii="Times New Roman" w:hAnsi="Times New Roman" w:cs="Times New Roman"/>
                <w:kern w:val="0"/>
                <w:sz w:val="23"/>
                <w:szCs w:val="23"/>
                <w:lang w:val="en-US"/>
              </w:rPr>
              <w:lastRenderedPageBreak/>
              <w:t xml:space="preserve">10 </w:t>
            </w:r>
            <w:r w:rsidR="008C443F" w:rsidRPr="00995CD2">
              <w:rPr>
                <w:rFonts w:ascii="Times New Roman" w:hAnsi="Times New Roman" w:cs="Times New Roman"/>
                <w:kern w:val="0"/>
                <w:sz w:val="23"/>
                <w:szCs w:val="23"/>
                <w:lang w:val="en-US"/>
              </w:rPr>
              <w:t>cases</w:t>
            </w:r>
            <w:r w:rsidR="00BC2F9C">
              <w:rPr>
                <w:rFonts w:ascii="Times New Roman" w:hAnsi="Times New Roman" w:cs="Times New Roman"/>
                <w:kern w:val="0"/>
                <w:sz w:val="23"/>
                <w:szCs w:val="23"/>
                <w:lang w:val="en-US"/>
              </w:rPr>
              <w:t xml:space="preserve"> </w:t>
            </w:r>
            <w:r w:rsidR="00BC2F9C">
              <w:rPr>
                <w:rFonts w:ascii="Times New Roman" w:hAnsi="Times New Roman" w:cs="Times New Roman"/>
                <w:sz w:val="23"/>
                <w:szCs w:val="23"/>
                <w:lang w:val="en-US"/>
              </w:rPr>
              <w:t>with multiple victims</w:t>
            </w:r>
          </w:p>
          <w:p w14:paraId="6F78B748" w14:textId="77777777" w:rsidR="008C443F" w:rsidRPr="00995CD2" w:rsidRDefault="008C443F" w:rsidP="003E2DCD">
            <w:pPr>
              <w:rPr>
                <w:rFonts w:ascii="Times New Roman" w:hAnsi="Times New Roman" w:cs="Times New Roman"/>
                <w:sz w:val="23"/>
                <w:szCs w:val="23"/>
                <w:lang w:val="en-US"/>
              </w:rPr>
            </w:pPr>
          </w:p>
        </w:tc>
        <w:tc>
          <w:tcPr>
            <w:tcW w:w="1670" w:type="dxa"/>
          </w:tcPr>
          <w:p w14:paraId="051C303C" w14:textId="2AD1F68C"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lastRenderedPageBreak/>
              <w:t>Approximatel</w:t>
            </w:r>
            <w:r w:rsidR="003B286B">
              <w:rPr>
                <w:rFonts w:ascii="Times New Roman" w:hAnsi="Times New Roman" w:cs="Times New Roman"/>
                <w:kern w:val="0"/>
                <w:sz w:val="23"/>
                <w:szCs w:val="23"/>
                <w:lang w:val="en-US"/>
              </w:rPr>
              <w:t>y</w:t>
            </w:r>
            <w:r w:rsidRPr="00995CD2">
              <w:rPr>
                <w:rFonts w:ascii="Times New Roman" w:hAnsi="Times New Roman" w:cs="Times New Roman"/>
                <w:kern w:val="0"/>
                <w:sz w:val="23"/>
                <w:szCs w:val="23"/>
                <w:lang w:val="en-US"/>
              </w:rPr>
              <w:t xml:space="preserve"> 10,</w:t>
            </w:r>
            <w:r w:rsidR="003B286B">
              <w:rPr>
                <w:rFonts w:ascii="Times New Roman" w:hAnsi="Times New Roman" w:cs="Times New Roman"/>
                <w:kern w:val="0"/>
                <w:sz w:val="23"/>
                <w:szCs w:val="23"/>
                <w:lang w:val="en-US"/>
              </w:rPr>
              <w:t>000</w:t>
            </w:r>
            <w:r w:rsidRPr="00995CD2">
              <w:rPr>
                <w:rFonts w:ascii="Times New Roman" w:hAnsi="Times New Roman" w:cs="Times New Roman"/>
                <w:kern w:val="0"/>
                <w:sz w:val="23"/>
                <w:szCs w:val="23"/>
                <w:lang w:val="en-US"/>
              </w:rPr>
              <w:t xml:space="preserve"> victims</w:t>
            </w:r>
          </w:p>
          <w:p w14:paraId="257310A4" w14:textId="77777777" w:rsidR="008C443F" w:rsidRPr="00995CD2" w:rsidRDefault="008C443F" w:rsidP="003E2DCD">
            <w:pPr>
              <w:autoSpaceDE w:val="0"/>
              <w:autoSpaceDN w:val="0"/>
              <w:adjustRightInd w:val="0"/>
              <w:rPr>
                <w:rFonts w:ascii="Times New Roman" w:hAnsi="Times New Roman" w:cs="Times New Roman"/>
                <w:kern w:val="0"/>
                <w:sz w:val="23"/>
                <w:szCs w:val="23"/>
                <w:lang w:val="en-US"/>
              </w:rPr>
            </w:pPr>
          </w:p>
          <w:p w14:paraId="4A5228D0" w14:textId="63B1503B"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125 cases</w:t>
            </w:r>
            <w:r w:rsidR="00BC2F9C">
              <w:rPr>
                <w:rFonts w:ascii="Times New Roman" w:hAnsi="Times New Roman" w:cs="Times New Roman"/>
                <w:kern w:val="0"/>
                <w:sz w:val="23"/>
                <w:szCs w:val="23"/>
                <w:lang w:val="en-US"/>
              </w:rPr>
              <w:t xml:space="preserve"> </w:t>
            </w:r>
            <w:r w:rsidR="00BC2F9C">
              <w:rPr>
                <w:rFonts w:ascii="Times New Roman" w:hAnsi="Times New Roman" w:cs="Times New Roman"/>
                <w:sz w:val="23"/>
                <w:szCs w:val="23"/>
                <w:lang w:val="en-US"/>
              </w:rPr>
              <w:t>with multiple victims</w:t>
            </w:r>
          </w:p>
        </w:tc>
      </w:tr>
      <w:tr w:rsidR="008C443F" w:rsidRPr="00995CD2" w14:paraId="778CFA97" w14:textId="77777777" w:rsidTr="003E2DCD">
        <w:trPr>
          <w:trHeight w:val="455"/>
        </w:trPr>
        <w:tc>
          <w:tcPr>
            <w:tcW w:w="2563" w:type="dxa"/>
          </w:tcPr>
          <w:p w14:paraId="5BF004F4"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lastRenderedPageBreak/>
              <w:t>Illegal arrest</w:t>
            </w:r>
          </w:p>
          <w:p w14:paraId="21FADEEE" w14:textId="77777777" w:rsidR="008C443F" w:rsidRPr="00995CD2" w:rsidRDefault="008C443F" w:rsidP="003E2DCD">
            <w:pPr>
              <w:rPr>
                <w:rFonts w:ascii="Times New Roman" w:hAnsi="Times New Roman" w:cs="Times New Roman"/>
                <w:sz w:val="23"/>
                <w:szCs w:val="23"/>
                <w:lang w:val="en-US"/>
              </w:rPr>
            </w:pPr>
          </w:p>
          <w:p w14:paraId="30472595" w14:textId="77777777" w:rsidR="008C443F" w:rsidRPr="00995CD2" w:rsidRDefault="008C443F" w:rsidP="003E2DCD">
            <w:pPr>
              <w:rPr>
                <w:rFonts w:ascii="Times New Roman" w:hAnsi="Times New Roman" w:cs="Times New Roman"/>
                <w:sz w:val="23"/>
                <w:szCs w:val="23"/>
                <w:lang w:val="en-US"/>
              </w:rPr>
            </w:pPr>
          </w:p>
        </w:tc>
        <w:tc>
          <w:tcPr>
            <w:tcW w:w="2345" w:type="dxa"/>
          </w:tcPr>
          <w:p w14:paraId="347985CB"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95 victims</w:t>
            </w:r>
          </w:p>
          <w:p w14:paraId="350E8D38" w14:textId="386B92D5"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 xml:space="preserve">15 </w:t>
            </w:r>
            <w:r w:rsidR="003B286B" w:rsidRPr="00995CD2">
              <w:rPr>
                <w:rFonts w:ascii="Times New Roman" w:hAnsi="Times New Roman" w:cs="Times New Roman"/>
                <w:kern w:val="0"/>
                <w:sz w:val="23"/>
                <w:szCs w:val="23"/>
                <w:lang w:val="en-US"/>
              </w:rPr>
              <w:t>c</w:t>
            </w:r>
            <w:r w:rsidR="003B286B" w:rsidRPr="00995CD2">
              <w:rPr>
                <w:rFonts w:ascii="Times New Roman" w:hAnsi="Times New Roman" w:cs="Times New Roman"/>
                <w:sz w:val="23"/>
                <w:szCs w:val="23"/>
                <w:lang w:val="en-US"/>
              </w:rPr>
              <w:t>ase</w:t>
            </w:r>
            <w:r w:rsidR="003B286B">
              <w:rPr>
                <w:rFonts w:ascii="Times New Roman" w:hAnsi="Times New Roman" w:cs="Times New Roman"/>
                <w:sz w:val="23"/>
                <w:szCs w:val="23"/>
                <w:lang w:val="en-US"/>
              </w:rPr>
              <w:t>s with multiple victims</w:t>
            </w:r>
          </w:p>
          <w:p w14:paraId="0A4C7A55" w14:textId="77777777" w:rsidR="008C443F" w:rsidRPr="00995CD2" w:rsidRDefault="008C443F" w:rsidP="003E2DCD">
            <w:pPr>
              <w:rPr>
                <w:rFonts w:ascii="Times New Roman" w:hAnsi="Times New Roman" w:cs="Times New Roman"/>
                <w:sz w:val="23"/>
                <w:szCs w:val="23"/>
                <w:lang w:val="en-US"/>
              </w:rPr>
            </w:pPr>
          </w:p>
          <w:p w14:paraId="32FDD251" w14:textId="77777777" w:rsidR="008C443F" w:rsidRPr="00995CD2" w:rsidRDefault="008C443F" w:rsidP="003E2DCD">
            <w:pPr>
              <w:rPr>
                <w:rFonts w:ascii="Times New Roman" w:hAnsi="Times New Roman" w:cs="Times New Roman"/>
                <w:sz w:val="23"/>
                <w:szCs w:val="23"/>
                <w:lang w:val="en-US"/>
              </w:rPr>
            </w:pPr>
          </w:p>
          <w:p w14:paraId="4E7A332F" w14:textId="77777777" w:rsidR="008C443F" w:rsidRPr="00995CD2" w:rsidRDefault="008C443F" w:rsidP="003E2DCD">
            <w:pPr>
              <w:rPr>
                <w:rFonts w:ascii="Times New Roman" w:hAnsi="Times New Roman" w:cs="Times New Roman"/>
                <w:sz w:val="23"/>
                <w:szCs w:val="23"/>
                <w:lang w:val="en-US"/>
              </w:rPr>
            </w:pPr>
          </w:p>
        </w:tc>
        <w:tc>
          <w:tcPr>
            <w:tcW w:w="1984" w:type="dxa"/>
          </w:tcPr>
          <w:p w14:paraId="410A7009" w14:textId="77777777"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10 victims</w:t>
            </w:r>
          </w:p>
          <w:p w14:paraId="4878DA91" w14:textId="4C183340"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8 c</w:t>
            </w:r>
            <w:r w:rsidR="003B286B" w:rsidRPr="00995CD2">
              <w:rPr>
                <w:rFonts w:ascii="Times New Roman" w:hAnsi="Times New Roman" w:cs="Times New Roman"/>
                <w:sz w:val="23"/>
                <w:szCs w:val="23"/>
                <w:lang w:val="en-US"/>
              </w:rPr>
              <w:t>ase</w:t>
            </w:r>
            <w:r w:rsidR="003B286B">
              <w:rPr>
                <w:rFonts w:ascii="Times New Roman" w:hAnsi="Times New Roman" w:cs="Times New Roman"/>
                <w:sz w:val="23"/>
                <w:szCs w:val="23"/>
                <w:lang w:val="en-US"/>
              </w:rPr>
              <w:t>s with multiple victims</w:t>
            </w:r>
          </w:p>
        </w:tc>
        <w:tc>
          <w:tcPr>
            <w:tcW w:w="1639" w:type="dxa"/>
          </w:tcPr>
          <w:p w14:paraId="5F65C996" w14:textId="77777777" w:rsidR="008C443F" w:rsidRPr="00995CD2" w:rsidRDefault="008C443F" w:rsidP="003E2DCD">
            <w:pPr>
              <w:autoSpaceDE w:val="0"/>
              <w:autoSpaceDN w:val="0"/>
              <w:adjustRightInd w:val="0"/>
              <w:rPr>
                <w:rFonts w:ascii="Times New Roman" w:hAnsi="Times New Roman" w:cs="Times New Roman"/>
                <w:sz w:val="23"/>
                <w:szCs w:val="23"/>
                <w:lang w:val="en-US"/>
              </w:rPr>
            </w:pPr>
            <w:r w:rsidRPr="00995CD2">
              <w:rPr>
                <w:rFonts w:ascii="Times New Roman" w:hAnsi="Times New Roman" w:cs="Times New Roman"/>
                <w:sz w:val="23"/>
                <w:szCs w:val="23"/>
                <w:lang w:val="en-US"/>
              </w:rPr>
              <w:t>1 victim</w:t>
            </w:r>
          </w:p>
          <w:p w14:paraId="5EF36252" w14:textId="6E1C75F8"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1 case</w:t>
            </w:r>
            <w:r w:rsidR="003B286B">
              <w:rPr>
                <w:rFonts w:ascii="Times New Roman" w:hAnsi="Times New Roman" w:cs="Times New Roman"/>
                <w:sz w:val="23"/>
                <w:szCs w:val="23"/>
                <w:lang w:val="en-US"/>
              </w:rPr>
              <w:t xml:space="preserve"> with multiple victims</w:t>
            </w:r>
          </w:p>
        </w:tc>
        <w:tc>
          <w:tcPr>
            <w:tcW w:w="1670" w:type="dxa"/>
          </w:tcPr>
          <w:p w14:paraId="3A0FD408" w14:textId="77777777" w:rsidR="008C443F" w:rsidRPr="00995CD2" w:rsidRDefault="008C443F" w:rsidP="003E2DCD">
            <w:pPr>
              <w:autoSpaceDE w:val="0"/>
              <w:autoSpaceDN w:val="0"/>
              <w:adjustRightInd w:val="0"/>
              <w:rPr>
                <w:rFonts w:ascii="Times New Roman" w:hAnsi="Times New Roman" w:cs="Times New Roman"/>
                <w:sz w:val="23"/>
                <w:szCs w:val="23"/>
                <w:lang w:val="en-US"/>
              </w:rPr>
            </w:pPr>
            <w:r w:rsidRPr="00995CD2">
              <w:rPr>
                <w:rFonts w:ascii="Times New Roman" w:hAnsi="Times New Roman" w:cs="Times New Roman"/>
                <w:sz w:val="23"/>
                <w:szCs w:val="23"/>
                <w:lang w:val="en-US"/>
              </w:rPr>
              <w:t>106 victims</w:t>
            </w:r>
          </w:p>
          <w:p w14:paraId="0C46147F" w14:textId="30795972" w:rsidR="008C443F" w:rsidRPr="00995CD2" w:rsidRDefault="008C443F" w:rsidP="003E2DCD">
            <w:pPr>
              <w:autoSpaceDE w:val="0"/>
              <w:autoSpaceDN w:val="0"/>
              <w:adjustRightInd w:val="0"/>
              <w:rPr>
                <w:rFonts w:ascii="Times New Roman" w:hAnsi="Times New Roman" w:cs="Times New Roman"/>
                <w:sz w:val="23"/>
                <w:szCs w:val="23"/>
                <w:lang w:val="en-US"/>
              </w:rPr>
            </w:pPr>
            <w:r w:rsidRPr="00995CD2">
              <w:rPr>
                <w:rFonts w:ascii="Times New Roman" w:hAnsi="Times New Roman" w:cs="Times New Roman"/>
                <w:sz w:val="23"/>
                <w:szCs w:val="23"/>
                <w:lang w:val="en-US"/>
              </w:rPr>
              <w:t xml:space="preserve">24 </w:t>
            </w:r>
            <w:r w:rsidR="003B286B" w:rsidRPr="00995CD2">
              <w:rPr>
                <w:rFonts w:ascii="Times New Roman" w:hAnsi="Times New Roman" w:cs="Times New Roman"/>
                <w:kern w:val="0"/>
                <w:sz w:val="23"/>
                <w:szCs w:val="23"/>
                <w:lang w:val="en-US"/>
              </w:rPr>
              <w:t>c</w:t>
            </w:r>
            <w:r w:rsidR="003B286B" w:rsidRPr="00995CD2">
              <w:rPr>
                <w:rFonts w:ascii="Times New Roman" w:hAnsi="Times New Roman" w:cs="Times New Roman"/>
                <w:sz w:val="23"/>
                <w:szCs w:val="23"/>
                <w:lang w:val="en-US"/>
              </w:rPr>
              <w:t>ase</w:t>
            </w:r>
            <w:r w:rsidR="003B286B">
              <w:rPr>
                <w:rFonts w:ascii="Times New Roman" w:hAnsi="Times New Roman" w:cs="Times New Roman"/>
                <w:sz w:val="23"/>
                <w:szCs w:val="23"/>
                <w:lang w:val="en-US"/>
              </w:rPr>
              <w:t>s with multiple victims</w:t>
            </w:r>
          </w:p>
        </w:tc>
      </w:tr>
      <w:tr w:rsidR="008C443F" w:rsidRPr="00995CD2" w14:paraId="58A5DBD5" w14:textId="77777777" w:rsidTr="003E2DCD">
        <w:tc>
          <w:tcPr>
            <w:tcW w:w="2563" w:type="dxa"/>
          </w:tcPr>
          <w:p w14:paraId="7676645E"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State Interference in union affairs</w:t>
            </w:r>
          </w:p>
          <w:p w14:paraId="36F5718B"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Forced Disaffiliation</w:t>
            </w:r>
          </w:p>
        </w:tc>
        <w:tc>
          <w:tcPr>
            <w:tcW w:w="2345" w:type="dxa"/>
          </w:tcPr>
          <w:p w14:paraId="0111C408"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29 victims</w:t>
            </w:r>
          </w:p>
          <w:p w14:paraId="2F211CB7" w14:textId="3A538E44"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 xml:space="preserve">22 </w:t>
            </w:r>
            <w:r w:rsidR="003B286B" w:rsidRPr="00995CD2">
              <w:rPr>
                <w:rFonts w:ascii="Times New Roman" w:hAnsi="Times New Roman" w:cs="Times New Roman"/>
                <w:kern w:val="0"/>
                <w:sz w:val="23"/>
                <w:szCs w:val="23"/>
                <w:lang w:val="en-US"/>
              </w:rPr>
              <w:t>c</w:t>
            </w:r>
            <w:r w:rsidR="003B286B" w:rsidRPr="00995CD2">
              <w:rPr>
                <w:rFonts w:ascii="Times New Roman" w:hAnsi="Times New Roman" w:cs="Times New Roman"/>
                <w:sz w:val="23"/>
                <w:szCs w:val="23"/>
                <w:lang w:val="en-US"/>
              </w:rPr>
              <w:t>ase</w:t>
            </w:r>
            <w:r w:rsidR="003B286B">
              <w:rPr>
                <w:rFonts w:ascii="Times New Roman" w:hAnsi="Times New Roman" w:cs="Times New Roman"/>
                <w:sz w:val="23"/>
                <w:szCs w:val="23"/>
                <w:lang w:val="en-US"/>
              </w:rPr>
              <w:t>s with multiple victims</w:t>
            </w:r>
            <w:r w:rsidR="003B286B" w:rsidRPr="00995CD2">
              <w:rPr>
                <w:rFonts w:ascii="Times New Roman" w:hAnsi="Times New Roman" w:cs="Times New Roman"/>
                <w:sz w:val="23"/>
                <w:szCs w:val="23"/>
                <w:lang w:val="en-US"/>
              </w:rPr>
              <w:t xml:space="preserve"> </w:t>
            </w:r>
          </w:p>
        </w:tc>
        <w:tc>
          <w:tcPr>
            <w:tcW w:w="1984" w:type="dxa"/>
          </w:tcPr>
          <w:p w14:paraId="2457774E" w14:textId="77777777"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3 victims</w:t>
            </w:r>
          </w:p>
          <w:p w14:paraId="4A88ACDC" w14:textId="34E9198D"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 xml:space="preserve">3 </w:t>
            </w:r>
            <w:r w:rsidR="003B286B" w:rsidRPr="00995CD2">
              <w:rPr>
                <w:rFonts w:ascii="Times New Roman" w:hAnsi="Times New Roman" w:cs="Times New Roman"/>
                <w:kern w:val="0"/>
                <w:sz w:val="23"/>
                <w:szCs w:val="23"/>
                <w:lang w:val="en-US"/>
              </w:rPr>
              <w:t>c</w:t>
            </w:r>
            <w:r w:rsidR="003B286B" w:rsidRPr="00995CD2">
              <w:rPr>
                <w:rFonts w:ascii="Times New Roman" w:hAnsi="Times New Roman" w:cs="Times New Roman"/>
                <w:sz w:val="23"/>
                <w:szCs w:val="23"/>
                <w:lang w:val="en-US"/>
              </w:rPr>
              <w:t>ase</w:t>
            </w:r>
            <w:r w:rsidR="003B286B">
              <w:rPr>
                <w:rFonts w:ascii="Times New Roman" w:hAnsi="Times New Roman" w:cs="Times New Roman"/>
                <w:sz w:val="23"/>
                <w:szCs w:val="23"/>
                <w:lang w:val="en-US"/>
              </w:rPr>
              <w:t>s with multiple victims</w:t>
            </w:r>
          </w:p>
          <w:p w14:paraId="785C5AFC" w14:textId="77777777" w:rsidR="008C443F" w:rsidRPr="00995CD2" w:rsidRDefault="008C443F" w:rsidP="003E2DCD">
            <w:pPr>
              <w:autoSpaceDE w:val="0"/>
              <w:autoSpaceDN w:val="0"/>
              <w:adjustRightInd w:val="0"/>
              <w:rPr>
                <w:rFonts w:ascii="Times New Roman" w:hAnsi="Times New Roman" w:cs="Times New Roman"/>
                <w:kern w:val="0"/>
                <w:sz w:val="23"/>
                <w:szCs w:val="23"/>
                <w:lang w:val="en-US"/>
              </w:rPr>
            </w:pPr>
          </w:p>
          <w:p w14:paraId="0A1B5CA7" w14:textId="77777777" w:rsidR="008C443F" w:rsidRPr="00995CD2" w:rsidRDefault="008C443F" w:rsidP="003E2DCD">
            <w:pPr>
              <w:rPr>
                <w:rFonts w:ascii="Times New Roman" w:hAnsi="Times New Roman" w:cs="Times New Roman"/>
                <w:sz w:val="23"/>
                <w:szCs w:val="23"/>
                <w:lang w:val="en-US"/>
              </w:rPr>
            </w:pPr>
          </w:p>
        </w:tc>
        <w:tc>
          <w:tcPr>
            <w:tcW w:w="1639" w:type="dxa"/>
          </w:tcPr>
          <w:p w14:paraId="56BE23BF" w14:textId="77777777" w:rsidR="008C443F" w:rsidRPr="00995CD2" w:rsidRDefault="008C443F" w:rsidP="003E2DCD">
            <w:pPr>
              <w:rPr>
                <w:rFonts w:ascii="Times New Roman" w:hAnsi="Times New Roman" w:cs="Times New Roman"/>
                <w:sz w:val="23"/>
                <w:szCs w:val="23"/>
                <w:lang w:val="en-US"/>
              </w:rPr>
            </w:pPr>
          </w:p>
        </w:tc>
        <w:tc>
          <w:tcPr>
            <w:tcW w:w="1670" w:type="dxa"/>
          </w:tcPr>
          <w:p w14:paraId="576E2F40"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22 victims</w:t>
            </w:r>
          </w:p>
          <w:p w14:paraId="3917946D" w14:textId="46FD539A"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 xml:space="preserve">25 </w:t>
            </w:r>
            <w:r w:rsidR="003B286B" w:rsidRPr="00995CD2">
              <w:rPr>
                <w:rFonts w:ascii="Times New Roman" w:hAnsi="Times New Roman" w:cs="Times New Roman"/>
                <w:kern w:val="0"/>
                <w:sz w:val="23"/>
                <w:szCs w:val="23"/>
                <w:lang w:val="en-US"/>
              </w:rPr>
              <w:t>c</w:t>
            </w:r>
            <w:r w:rsidR="003B286B" w:rsidRPr="00995CD2">
              <w:rPr>
                <w:rFonts w:ascii="Times New Roman" w:hAnsi="Times New Roman" w:cs="Times New Roman"/>
                <w:sz w:val="23"/>
                <w:szCs w:val="23"/>
                <w:lang w:val="en-US"/>
              </w:rPr>
              <w:t>ase</w:t>
            </w:r>
            <w:r w:rsidR="003B286B">
              <w:rPr>
                <w:rFonts w:ascii="Times New Roman" w:hAnsi="Times New Roman" w:cs="Times New Roman"/>
                <w:sz w:val="23"/>
                <w:szCs w:val="23"/>
                <w:lang w:val="en-US"/>
              </w:rPr>
              <w:t>s with multiple victims</w:t>
            </w:r>
          </w:p>
        </w:tc>
      </w:tr>
      <w:tr w:rsidR="008C443F" w:rsidRPr="00995CD2" w14:paraId="66E38B8C" w14:textId="77777777" w:rsidTr="003E2DCD">
        <w:tc>
          <w:tcPr>
            <w:tcW w:w="2563" w:type="dxa"/>
          </w:tcPr>
          <w:p w14:paraId="6DEF6A18"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Trumped-up Charges Against Trade Unionists</w:t>
            </w:r>
          </w:p>
        </w:tc>
        <w:tc>
          <w:tcPr>
            <w:tcW w:w="2345" w:type="dxa"/>
          </w:tcPr>
          <w:p w14:paraId="14C61441" w14:textId="77777777"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6 victims</w:t>
            </w:r>
          </w:p>
          <w:p w14:paraId="0E03CD12" w14:textId="0408E58D"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7</w:t>
            </w:r>
            <w:r w:rsidR="003B286B" w:rsidRPr="00995CD2">
              <w:rPr>
                <w:rFonts w:ascii="Times New Roman" w:hAnsi="Times New Roman" w:cs="Times New Roman"/>
                <w:kern w:val="0"/>
                <w:sz w:val="23"/>
                <w:szCs w:val="23"/>
                <w:lang w:val="en-US"/>
              </w:rPr>
              <w:t xml:space="preserve"> c</w:t>
            </w:r>
            <w:r w:rsidR="003B286B" w:rsidRPr="00995CD2">
              <w:rPr>
                <w:rFonts w:ascii="Times New Roman" w:hAnsi="Times New Roman" w:cs="Times New Roman"/>
                <w:sz w:val="23"/>
                <w:szCs w:val="23"/>
                <w:lang w:val="en-US"/>
              </w:rPr>
              <w:t>ase</w:t>
            </w:r>
            <w:r w:rsidR="003B286B">
              <w:rPr>
                <w:rFonts w:ascii="Times New Roman" w:hAnsi="Times New Roman" w:cs="Times New Roman"/>
                <w:sz w:val="23"/>
                <w:szCs w:val="23"/>
                <w:lang w:val="en-US"/>
              </w:rPr>
              <w:t>s with multiple victims</w:t>
            </w:r>
          </w:p>
          <w:p w14:paraId="42DEDBA5" w14:textId="77777777" w:rsidR="008C443F" w:rsidRPr="00995CD2" w:rsidRDefault="008C443F" w:rsidP="003E2DCD">
            <w:pPr>
              <w:autoSpaceDE w:val="0"/>
              <w:autoSpaceDN w:val="0"/>
              <w:adjustRightInd w:val="0"/>
              <w:rPr>
                <w:rFonts w:ascii="Times New Roman" w:hAnsi="Times New Roman" w:cs="Times New Roman"/>
                <w:kern w:val="0"/>
                <w:sz w:val="23"/>
                <w:szCs w:val="23"/>
                <w:lang w:val="en-US"/>
              </w:rPr>
            </w:pPr>
          </w:p>
          <w:p w14:paraId="7A9D13F1" w14:textId="77777777" w:rsidR="008C443F" w:rsidRPr="00995CD2" w:rsidRDefault="008C443F" w:rsidP="003E2DCD">
            <w:pPr>
              <w:rPr>
                <w:rFonts w:ascii="Times New Roman" w:hAnsi="Times New Roman" w:cs="Times New Roman"/>
                <w:sz w:val="23"/>
                <w:szCs w:val="23"/>
                <w:lang w:val="en-US"/>
              </w:rPr>
            </w:pPr>
          </w:p>
        </w:tc>
        <w:tc>
          <w:tcPr>
            <w:tcW w:w="1984" w:type="dxa"/>
          </w:tcPr>
          <w:p w14:paraId="7712FDEE" w14:textId="77777777"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3 victims</w:t>
            </w:r>
          </w:p>
          <w:p w14:paraId="2EA49D8E" w14:textId="6363AE74" w:rsidR="008C443F" w:rsidRPr="00995CD2" w:rsidRDefault="008C443F" w:rsidP="003E2DCD">
            <w:pPr>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 xml:space="preserve">3 </w:t>
            </w:r>
            <w:r w:rsidR="003B286B" w:rsidRPr="00995CD2">
              <w:rPr>
                <w:rFonts w:ascii="Times New Roman" w:hAnsi="Times New Roman" w:cs="Times New Roman"/>
                <w:kern w:val="0"/>
                <w:sz w:val="23"/>
                <w:szCs w:val="23"/>
                <w:lang w:val="en-US"/>
              </w:rPr>
              <w:t>c</w:t>
            </w:r>
            <w:r w:rsidR="003B286B" w:rsidRPr="00995CD2">
              <w:rPr>
                <w:rFonts w:ascii="Times New Roman" w:hAnsi="Times New Roman" w:cs="Times New Roman"/>
                <w:sz w:val="23"/>
                <w:szCs w:val="23"/>
                <w:lang w:val="en-US"/>
              </w:rPr>
              <w:t>ase</w:t>
            </w:r>
            <w:r w:rsidR="003B286B">
              <w:rPr>
                <w:rFonts w:ascii="Times New Roman" w:hAnsi="Times New Roman" w:cs="Times New Roman"/>
                <w:sz w:val="23"/>
                <w:szCs w:val="23"/>
                <w:lang w:val="en-US"/>
              </w:rPr>
              <w:t>s with multiple victims</w:t>
            </w:r>
          </w:p>
        </w:tc>
        <w:tc>
          <w:tcPr>
            <w:tcW w:w="1639" w:type="dxa"/>
          </w:tcPr>
          <w:p w14:paraId="7C3D216E" w14:textId="77777777"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2 victims</w:t>
            </w:r>
          </w:p>
          <w:p w14:paraId="217EB2BA" w14:textId="11DDFDA5"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 xml:space="preserve">2 </w:t>
            </w:r>
            <w:r w:rsidR="003B286B" w:rsidRPr="00995CD2">
              <w:rPr>
                <w:rFonts w:ascii="Times New Roman" w:hAnsi="Times New Roman" w:cs="Times New Roman"/>
                <w:kern w:val="0"/>
                <w:sz w:val="23"/>
                <w:szCs w:val="23"/>
                <w:lang w:val="en-US"/>
              </w:rPr>
              <w:t>c</w:t>
            </w:r>
            <w:r w:rsidR="003B286B" w:rsidRPr="00995CD2">
              <w:rPr>
                <w:rFonts w:ascii="Times New Roman" w:hAnsi="Times New Roman" w:cs="Times New Roman"/>
                <w:sz w:val="23"/>
                <w:szCs w:val="23"/>
                <w:lang w:val="en-US"/>
              </w:rPr>
              <w:t>ase</w:t>
            </w:r>
            <w:r w:rsidR="003B286B">
              <w:rPr>
                <w:rFonts w:ascii="Times New Roman" w:hAnsi="Times New Roman" w:cs="Times New Roman"/>
                <w:sz w:val="23"/>
                <w:szCs w:val="23"/>
                <w:lang w:val="en-US"/>
              </w:rPr>
              <w:t>s with multiple victims</w:t>
            </w:r>
          </w:p>
          <w:p w14:paraId="149B5F24" w14:textId="77777777" w:rsidR="008C443F" w:rsidRPr="00995CD2" w:rsidRDefault="008C443F" w:rsidP="003E2DCD">
            <w:pPr>
              <w:rPr>
                <w:rFonts w:ascii="Times New Roman" w:hAnsi="Times New Roman" w:cs="Times New Roman"/>
                <w:sz w:val="23"/>
                <w:szCs w:val="23"/>
                <w:lang w:val="en-US"/>
              </w:rPr>
            </w:pPr>
          </w:p>
        </w:tc>
        <w:tc>
          <w:tcPr>
            <w:tcW w:w="1670" w:type="dxa"/>
          </w:tcPr>
          <w:p w14:paraId="347D3251" w14:textId="77777777" w:rsidR="008C443F"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11</w:t>
            </w:r>
            <w:r w:rsidR="00164484">
              <w:rPr>
                <w:rFonts w:ascii="Times New Roman" w:hAnsi="Times New Roman" w:cs="Times New Roman"/>
                <w:kern w:val="0"/>
                <w:sz w:val="23"/>
                <w:szCs w:val="23"/>
                <w:lang w:val="en-US"/>
              </w:rPr>
              <w:t xml:space="preserve"> victims </w:t>
            </w:r>
          </w:p>
          <w:p w14:paraId="279DAC31" w14:textId="1A50BCA5" w:rsidR="00164484" w:rsidRPr="00995CD2" w:rsidRDefault="00164484" w:rsidP="003E2DCD">
            <w:pPr>
              <w:autoSpaceDE w:val="0"/>
              <w:autoSpaceDN w:val="0"/>
              <w:adjustRightInd w:val="0"/>
              <w:rPr>
                <w:rFonts w:ascii="Times New Roman" w:hAnsi="Times New Roman" w:cs="Times New Roman"/>
                <w:kern w:val="0"/>
                <w:sz w:val="23"/>
                <w:szCs w:val="23"/>
                <w:lang w:val="en-US"/>
              </w:rPr>
            </w:pPr>
            <w:r>
              <w:rPr>
                <w:rFonts w:ascii="Times New Roman" w:hAnsi="Times New Roman" w:cs="Times New Roman"/>
                <w:kern w:val="0"/>
                <w:sz w:val="23"/>
                <w:szCs w:val="23"/>
                <w:lang w:val="en-US"/>
              </w:rPr>
              <w:t xml:space="preserve">12 </w:t>
            </w:r>
            <w:r w:rsidRPr="00995CD2">
              <w:rPr>
                <w:rFonts w:ascii="Times New Roman" w:hAnsi="Times New Roman" w:cs="Times New Roman"/>
                <w:kern w:val="0"/>
                <w:sz w:val="23"/>
                <w:szCs w:val="23"/>
                <w:lang w:val="en-US"/>
              </w:rPr>
              <w:t>c</w:t>
            </w:r>
            <w:r w:rsidRPr="00995CD2">
              <w:rPr>
                <w:rFonts w:ascii="Times New Roman" w:hAnsi="Times New Roman" w:cs="Times New Roman"/>
                <w:sz w:val="23"/>
                <w:szCs w:val="23"/>
                <w:lang w:val="en-US"/>
              </w:rPr>
              <w:t>ase</w:t>
            </w:r>
            <w:r>
              <w:rPr>
                <w:rFonts w:ascii="Times New Roman" w:hAnsi="Times New Roman" w:cs="Times New Roman"/>
                <w:sz w:val="23"/>
                <w:szCs w:val="23"/>
                <w:lang w:val="en-US"/>
              </w:rPr>
              <w:t>s with multiple victims</w:t>
            </w:r>
          </w:p>
        </w:tc>
      </w:tr>
      <w:tr w:rsidR="008C443F" w:rsidRPr="00995CD2" w14:paraId="570256CF" w14:textId="77777777" w:rsidTr="003E2DCD">
        <w:tc>
          <w:tcPr>
            <w:tcW w:w="2563" w:type="dxa"/>
          </w:tcPr>
          <w:p w14:paraId="426D5918"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Illegal profiling, threats, and Surveillance/harassment</w:t>
            </w:r>
          </w:p>
        </w:tc>
        <w:tc>
          <w:tcPr>
            <w:tcW w:w="2345" w:type="dxa"/>
          </w:tcPr>
          <w:p w14:paraId="77FFC262"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16 victims</w:t>
            </w:r>
          </w:p>
          <w:p w14:paraId="29D1338C" w14:textId="194D09C9"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 xml:space="preserve">25 </w:t>
            </w:r>
            <w:r w:rsidR="00164484" w:rsidRPr="00995CD2">
              <w:rPr>
                <w:rFonts w:ascii="Times New Roman" w:hAnsi="Times New Roman" w:cs="Times New Roman"/>
                <w:kern w:val="0"/>
                <w:sz w:val="23"/>
                <w:szCs w:val="23"/>
                <w:lang w:val="en-US"/>
              </w:rPr>
              <w:t>c</w:t>
            </w:r>
            <w:r w:rsidR="00164484" w:rsidRPr="00995CD2">
              <w:rPr>
                <w:rFonts w:ascii="Times New Roman" w:hAnsi="Times New Roman" w:cs="Times New Roman"/>
                <w:sz w:val="23"/>
                <w:szCs w:val="23"/>
                <w:lang w:val="en-US"/>
              </w:rPr>
              <w:t>ase</w:t>
            </w:r>
            <w:r w:rsidR="00164484">
              <w:rPr>
                <w:rFonts w:ascii="Times New Roman" w:hAnsi="Times New Roman" w:cs="Times New Roman"/>
                <w:sz w:val="23"/>
                <w:szCs w:val="23"/>
                <w:lang w:val="en-US"/>
              </w:rPr>
              <w:t>s with multiple victims</w:t>
            </w:r>
          </w:p>
          <w:p w14:paraId="59B344C5" w14:textId="77777777" w:rsidR="008C443F" w:rsidRPr="00995CD2" w:rsidRDefault="008C443F" w:rsidP="003E2DCD">
            <w:pPr>
              <w:rPr>
                <w:rFonts w:ascii="Times New Roman" w:hAnsi="Times New Roman" w:cs="Times New Roman"/>
                <w:sz w:val="23"/>
                <w:szCs w:val="23"/>
                <w:lang w:val="en-US"/>
              </w:rPr>
            </w:pPr>
          </w:p>
        </w:tc>
        <w:tc>
          <w:tcPr>
            <w:tcW w:w="1984" w:type="dxa"/>
          </w:tcPr>
          <w:p w14:paraId="4D621B46"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7 victims</w:t>
            </w:r>
          </w:p>
          <w:p w14:paraId="47BD20E0" w14:textId="2C0F8A32"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 xml:space="preserve">2 </w:t>
            </w:r>
            <w:r w:rsidR="00164484" w:rsidRPr="00995CD2">
              <w:rPr>
                <w:rFonts w:ascii="Times New Roman" w:hAnsi="Times New Roman" w:cs="Times New Roman"/>
                <w:kern w:val="0"/>
                <w:sz w:val="23"/>
                <w:szCs w:val="23"/>
                <w:lang w:val="en-US"/>
              </w:rPr>
              <w:t>c</w:t>
            </w:r>
            <w:r w:rsidR="00164484" w:rsidRPr="00995CD2">
              <w:rPr>
                <w:rFonts w:ascii="Times New Roman" w:hAnsi="Times New Roman" w:cs="Times New Roman"/>
                <w:sz w:val="23"/>
                <w:szCs w:val="23"/>
                <w:lang w:val="en-US"/>
              </w:rPr>
              <w:t>ase</w:t>
            </w:r>
            <w:r w:rsidR="00164484">
              <w:rPr>
                <w:rFonts w:ascii="Times New Roman" w:hAnsi="Times New Roman" w:cs="Times New Roman"/>
                <w:sz w:val="23"/>
                <w:szCs w:val="23"/>
                <w:lang w:val="en-US"/>
              </w:rPr>
              <w:t>s with multiple victims</w:t>
            </w:r>
          </w:p>
          <w:p w14:paraId="3DA3000D" w14:textId="77777777" w:rsidR="008C443F" w:rsidRPr="00995CD2" w:rsidRDefault="008C443F" w:rsidP="003E2DCD">
            <w:pPr>
              <w:rPr>
                <w:rFonts w:ascii="Times New Roman" w:hAnsi="Times New Roman" w:cs="Times New Roman"/>
                <w:sz w:val="23"/>
                <w:szCs w:val="23"/>
                <w:lang w:val="en-US"/>
              </w:rPr>
            </w:pPr>
          </w:p>
          <w:p w14:paraId="3145C1EC" w14:textId="77777777" w:rsidR="008C443F" w:rsidRPr="00995CD2" w:rsidRDefault="008C443F" w:rsidP="003E2DCD">
            <w:pPr>
              <w:rPr>
                <w:rFonts w:ascii="Times New Roman" w:hAnsi="Times New Roman" w:cs="Times New Roman"/>
                <w:kern w:val="0"/>
                <w:sz w:val="23"/>
                <w:szCs w:val="23"/>
                <w:lang w:val="en-US"/>
              </w:rPr>
            </w:pPr>
          </w:p>
          <w:p w14:paraId="5C2D5459" w14:textId="77777777" w:rsidR="008C443F" w:rsidRPr="00995CD2" w:rsidRDefault="008C443F" w:rsidP="003E2DCD">
            <w:pPr>
              <w:rPr>
                <w:rFonts w:ascii="Times New Roman" w:hAnsi="Times New Roman" w:cs="Times New Roman"/>
                <w:sz w:val="23"/>
                <w:szCs w:val="23"/>
                <w:lang w:val="en-US"/>
              </w:rPr>
            </w:pPr>
          </w:p>
        </w:tc>
        <w:tc>
          <w:tcPr>
            <w:tcW w:w="1639" w:type="dxa"/>
          </w:tcPr>
          <w:p w14:paraId="5209BD76" w14:textId="77777777"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3 victims</w:t>
            </w:r>
          </w:p>
          <w:p w14:paraId="1C66C9DE" w14:textId="3F9ACDD7"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 xml:space="preserve">2 </w:t>
            </w:r>
            <w:r w:rsidR="00164484" w:rsidRPr="00995CD2">
              <w:rPr>
                <w:rFonts w:ascii="Times New Roman" w:hAnsi="Times New Roman" w:cs="Times New Roman"/>
                <w:kern w:val="0"/>
                <w:sz w:val="23"/>
                <w:szCs w:val="23"/>
                <w:lang w:val="en-US"/>
              </w:rPr>
              <w:t>c</w:t>
            </w:r>
            <w:r w:rsidR="00164484" w:rsidRPr="00995CD2">
              <w:rPr>
                <w:rFonts w:ascii="Times New Roman" w:hAnsi="Times New Roman" w:cs="Times New Roman"/>
                <w:sz w:val="23"/>
                <w:szCs w:val="23"/>
                <w:lang w:val="en-US"/>
              </w:rPr>
              <w:t>ase</w:t>
            </w:r>
            <w:r w:rsidR="00164484">
              <w:rPr>
                <w:rFonts w:ascii="Times New Roman" w:hAnsi="Times New Roman" w:cs="Times New Roman"/>
                <w:sz w:val="23"/>
                <w:szCs w:val="23"/>
                <w:lang w:val="en-US"/>
              </w:rPr>
              <w:t>s with multiple victims</w:t>
            </w:r>
          </w:p>
          <w:p w14:paraId="2E5AF99B" w14:textId="77777777" w:rsidR="008C443F" w:rsidRPr="00995CD2" w:rsidRDefault="008C443F" w:rsidP="003E2DCD">
            <w:pPr>
              <w:rPr>
                <w:rFonts w:ascii="Times New Roman" w:hAnsi="Times New Roman" w:cs="Times New Roman"/>
                <w:sz w:val="23"/>
                <w:szCs w:val="23"/>
                <w:lang w:val="en-US"/>
              </w:rPr>
            </w:pPr>
          </w:p>
          <w:p w14:paraId="73266C5F" w14:textId="77777777" w:rsidR="008C443F" w:rsidRPr="00995CD2" w:rsidRDefault="008C443F" w:rsidP="003E2DCD">
            <w:pPr>
              <w:rPr>
                <w:rFonts w:ascii="Times New Roman" w:hAnsi="Times New Roman" w:cs="Times New Roman"/>
                <w:sz w:val="23"/>
                <w:szCs w:val="23"/>
                <w:lang w:val="en-US"/>
              </w:rPr>
            </w:pPr>
          </w:p>
          <w:p w14:paraId="24187A24" w14:textId="77777777" w:rsidR="008C443F" w:rsidRPr="00995CD2" w:rsidRDefault="008C443F" w:rsidP="003E2DCD">
            <w:pPr>
              <w:rPr>
                <w:rFonts w:ascii="Times New Roman" w:hAnsi="Times New Roman" w:cs="Times New Roman"/>
                <w:sz w:val="23"/>
                <w:szCs w:val="23"/>
                <w:lang w:val="en-US"/>
              </w:rPr>
            </w:pPr>
          </w:p>
        </w:tc>
        <w:tc>
          <w:tcPr>
            <w:tcW w:w="1670" w:type="dxa"/>
          </w:tcPr>
          <w:p w14:paraId="5A1273D8" w14:textId="77777777"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26 victims</w:t>
            </w:r>
          </w:p>
          <w:p w14:paraId="10F30B39" w14:textId="1A4B8D5B"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 xml:space="preserve">29 </w:t>
            </w:r>
            <w:r w:rsidR="00164484" w:rsidRPr="00995CD2">
              <w:rPr>
                <w:rFonts w:ascii="Times New Roman" w:hAnsi="Times New Roman" w:cs="Times New Roman"/>
                <w:kern w:val="0"/>
                <w:sz w:val="23"/>
                <w:szCs w:val="23"/>
                <w:lang w:val="en-US"/>
              </w:rPr>
              <w:t>c</w:t>
            </w:r>
            <w:r w:rsidR="00164484" w:rsidRPr="00995CD2">
              <w:rPr>
                <w:rFonts w:ascii="Times New Roman" w:hAnsi="Times New Roman" w:cs="Times New Roman"/>
                <w:sz w:val="23"/>
                <w:szCs w:val="23"/>
                <w:lang w:val="en-US"/>
              </w:rPr>
              <w:t>ase</w:t>
            </w:r>
            <w:r w:rsidR="00164484">
              <w:rPr>
                <w:rFonts w:ascii="Times New Roman" w:hAnsi="Times New Roman" w:cs="Times New Roman"/>
                <w:sz w:val="23"/>
                <w:szCs w:val="23"/>
                <w:lang w:val="en-US"/>
              </w:rPr>
              <w:t>s with multiple victims</w:t>
            </w:r>
          </w:p>
        </w:tc>
      </w:tr>
      <w:tr w:rsidR="008C443F" w:rsidRPr="00995CD2" w14:paraId="1D03D8E4" w14:textId="77777777" w:rsidTr="003E2DCD">
        <w:tc>
          <w:tcPr>
            <w:tcW w:w="2563" w:type="dxa"/>
          </w:tcPr>
          <w:p w14:paraId="0FC91985" w14:textId="77777777"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Unfair Labor Practice</w:t>
            </w:r>
          </w:p>
        </w:tc>
        <w:tc>
          <w:tcPr>
            <w:tcW w:w="2345" w:type="dxa"/>
          </w:tcPr>
          <w:p w14:paraId="30E4C062" w14:textId="77777777"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5 victims</w:t>
            </w:r>
          </w:p>
          <w:p w14:paraId="1005E345" w14:textId="7D9502C0"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 xml:space="preserve">12 </w:t>
            </w:r>
            <w:r w:rsidR="00164484" w:rsidRPr="00995CD2">
              <w:rPr>
                <w:rFonts w:ascii="Times New Roman" w:hAnsi="Times New Roman" w:cs="Times New Roman"/>
                <w:kern w:val="0"/>
                <w:sz w:val="23"/>
                <w:szCs w:val="23"/>
                <w:lang w:val="en-US"/>
              </w:rPr>
              <w:t>c</w:t>
            </w:r>
            <w:r w:rsidR="00164484" w:rsidRPr="00995CD2">
              <w:rPr>
                <w:rFonts w:ascii="Times New Roman" w:hAnsi="Times New Roman" w:cs="Times New Roman"/>
                <w:sz w:val="23"/>
                <w:szCs w:val="23"/>
                <w:lang w:val="en-US"/>
              </w:rPr>
              <w:t>ase</w:t>
            </w:r>
            <w:r w:rsidR="00164484">
              <w:rPr>
                <w:rFonts w:ascii="Times New Roman" w:hAnsi="Times New Roman" w:cs="Times New Roman"/>
                <w:sz w:val="23"/>
                <w:szCs w:val="23"/>
                <w:lang w:val="en-US"/>
              </w:rPr>
              <w:t>s with multiple victims</w:t>
            </w:r>
          </w:p>
          <w:p w14:paraId="4CEC7F85" w14:textId="77777777" w:rsidR="008C443F" w:rsidRPr="00995CD2" w:rsidRDefault="008C443F" w:rsidP="003E2DCD">
            <w:pPr>
              <w:rPr>
                <w:rFonts w:ascii="Times New Roman" w:hAnsi="Times New Roman" w:cs="Times New Roman"/>
                <w:sz w:val="23"/>
                <w:szCs w:val="23"/>
                <w:lang w:val="en-US"/>
              </w:rPr>
            </w:pPr>
          </w:p>
        </w:tc>
        <w:tc>
          <w:tcPr>
            <w:tcW w:w="1984" w:type="dxa"/>
          </w:tcPr>
          <w:p w14:paraId="27E4E6A9" w14:textId="14CC018C" w:rsidR="008C443F" w:rsidRPr="00995CD2" w:rsidRDefault="008C443F" w:rsidP="003E2DCD">
            <w:pPr>
              <w:rPr>
                <w:rFonts w:ascii="Times New Roman" w:hAnsi="Times New Roman" w:cs="Times New Roman"/>
                <w:sz w:val="23"/>
                <w:szCs w:val="23"/>
                <w:lang w:val="en-US"/>
              </w:rPr>
            </w:pPr>
            <w:r w:rsidRPr="00995CD2">
              <w:rPr>
                <w:rFonts w:ascii="Times New Roman" w:hAnsi="Times New Roman" w:cs="Times New Roman"/>
                <w:sz w:val="23"/>
                <w:szCs w:val="23"/>
                <w:lang w:val="en-US"/>
              </w:rPr>
              <w:t xml:space="preserve">8 </w:t>
            </w:r>
            <w:r w:rsidR="00164484" w:rsidRPr="00995CD2">
              <w:rPr>
                <w:rFonts w:ascii="Times New Roman" w:hAnsi="Times New Roman" w:cs="Times New Roman"/>
                <w:kern w:val="0"/>
                <w:sz w:val="23"/>
                <w:szCs w:val="23"/>
                <w:lang w:val="en-US"/>
              </w:rPr>
              <w:t>c</w:t>
            </w:r>
            <w:r w:rsidR="00164484" w:rsidRPr="00995CD2">
              <w:rPr>
                <w:rFonts w:ascii="Times New Roman" w:hAnsi="Times New Roman" w:cs="Times New Roman"/>
                <w:sz w:val="23"/>
                <w:szCs w:val="23"/>
                <w:lang w:val="en-US"/>
              </w:rPr>
              <w:t>ase</w:t>
            </w:r>
            <w:r w:rsidR="00164484">
              <w:rPr>
                <w:rFonts w:ascii="Times New Roman" w:hAnsi="Times New Roman" w:cs="Times New Roman"/>
                <w:sz w:val="23"/>
                <w:szCs w:val="23"/>
                <w:lang w:val="en-US"/>
              </w:rPr>
              <w:t>s with multiple victims</w:t>
            </w:r>
          </w:p>
          <w:p w14:paraId="1371B6F7" w14:textId="77777777" w:rsidR="008C443F" w:rsidRPr="00995CD2" w:rsidRDefault="008C443F" w:rsidP="003E2DCD">
            <w:pPr>
              <w:rPr>
                <w:rFonts w:ascii="Times New Roman" w:hAnsi="Times New Roman" w:cs="Times New Roman"/>
                <w:sz w:val="23"/>
                <w:szCs w:val="23"/>
                <w:lang w:val="en-US"/>
              </w:rPr>
            </w:pPr>
          </w:p>
          <w:p w14:paraId="0C84E5D8" w14:textId="77777777" w:rsidR="008C443F" w:rsidRPr="00995CD2" w:rsidRDefault="008C443F" w:rsidP="003E2DCD">
            <w:pPr>
              <w:rPr>
                <w:rFonts w:ascii="Times New Roman" w:hAnsi="Times New Roman" w:cs="Times New Roman"/>
                <w:sz w:val="23"/>
                <w:szCs w:val="23"/>
                <w:lang w:val="en-US"/>
              </w:rPr>
            </w:pPr>
          </w:p>
        </w:tc>
        <w:tc>
          <w:tcPr>
            <w:tcW w:w="1639" w:type="dxa"/>
          </w:tcPr>
          <w:p w14:paraId="61724737" w14:textId="77777777"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13 victims</w:t>
            </w:r>
          </w:p>
          <w:p w14:paraId="7822E836" w14:textId="65746719"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 xml:space="preserve">4 </w:t>
            </w:r>
            <w:r w:rsidR="00164484" w:rsidRPr="00995CD2">
              <w:rPr>
                <w:rFonts w:ascii="Times New Roman" w:hAnsi="Times New Roman" w:cs="Times New Roman"/>
                <w:kern w:val="0"/>
                <w:sz w:val="23"/>
                <w:szCs w:val="23"/>
                <w:lang w:val="en-US"/>
              </w:rPr>
              <w:t>c</w:t>
            </w:r>
            <w:r w:rsidR="00164484" w:rsidRPr="00995CD2">
              <w:rPr>
                <w:rFonts w:ascii="Times New Roman" w:hAnsi="Times New Roman" w:cs="Times New Roman"/>
                <w:sz w:val="23"/>
                <w:szCs w:val="23"/>
                <w:lang w:val="en-US"/>
              </w:rPr>
              <w:t>ase</w:t>
            </w:r>
            <w:r w:rsidR="00164484">
              <w:rPr>
                <w:rFonts w:ascii="Times New Roman" w:hAnsi="Times New Roman" w:cs="Times New Roman"/>
                <w:sz w:val="23"/>
                <w:szCs w:val="23"/>
                <w:lang w:val="en-US"/>
              </w:rPr>
              <w:t>s with multiple victims</w:t>
            </w:r>
          </w:p>
          <w:p w14:paraId="6E335AA6" w14:textId="77777777" w:rsidR="008C443F" w:rsidRPr="00995CD2" w:rsidRDefault="008C443F" w:rsidP="003E2DCD">
            <w:pPr>
              <w:autoSpaceDE w:val="0"/>
              <w:autoSpaceDN w:val="0"/>
              <w:adjustRightInd w:val="0"/>
              <w:rPr>
                <w:rFonts w:ascii="Times New Roman" w:hAnsi="Times New Roman" w:cs="Times New Roman"/>
                <w:kern w:val="0"/>
                <w:sz w:val="23"/>
                <w:szCs w:val="23"/>
                <w:lang w:val="en-US"/>
              </w:rPr>
            </w:pPr>
          </w:p>
          <w:p w14:paraId="43297609" w14:textId="77777777" w:rsidR="008C443F" w:rsidRPr="00995CD2" w:rsidRDefault="008C443F" w:rsidP="003E2DCD">
            <w:pPr>
              <w:rPr>
                <w:rFonts w:ascii="Times New Roman" w:hAnsi="Times New Roman" w:cs="Times New Roman"/>
                <w:sz w:val="23"/>
                <w:szCs w:val="23"/>
                <w:lang w:val="en-US"/>
              </w:rPr>
            </w:pPr>
          </w:p>
        </w:tc>
        <w:tc>
          <w:tcPr>
            <w:tcW w:w="1670" w:type="dxa"/>
          </w:tcPr>
          <w:p w14:paraId="28A2081E" w14:textId="77777777"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26 victims</w:t>
            </w:r>
          </w:p>
          <w:p w14:paraId="6B1E405C" w14:textId="5346509D" w:rsidR="008C443F" w:rsidRPr="00995CD2" w:rsidRDefault="008C443F" w:rsidP="003E2DCD">
            <w:pPr>
              <w:autoSpaceDE w:val="0"/>
              <w:autoSpaceDN w:val="0"/>
              <w:adjustRightInd w:val="0"/>
              <w:rPr>
                <w:rFonts w:ascii="Times New Roman" w:hAnsi="Times New Roman" w:cs="Times New Roman"/>
                <w:kern w:val="0"/>
                <w:sz w:val="23"/>
                <w:szCs w:val="23"/>
                <w:lang w:val="en-US"/>
              </w:rPr>
            </w:pPr>
            <w:r w:rsidRPr="00995CD2">
              <w:rPr>
                <w:rFonts w:ascii="Times New Roman" w:hAnsi="Times New Roman" w:cs="Times New Roman"/>
                <w:kern w:val="0"/>
                <w:sz w:val="23"/>
                <w:szCs w:val="23"/>
                <w:lang w:val="en-US"/>
              </w:rPr>
              <w:t xml:space="preserve">16 </w:t>
            </w:r>
            <w:r w:rsidR="00164484" w:rsidRPr="00995CD2">
              <w:rPr>
                <w:rFonts w:ascii="Times New Roman" w:hAnsi="Times New Roman" w:cs="Times New Roman"/>
                <w:kern w:val="0"/>
                <w:sz w:val="23"/>
                <w:szCs w:val="23"/>
                <w:lang w:val="en-US"/>
              </w:rPr>
              <w:t>c</w:t>
            </w:r>
            <w:r w:rsidR="00164484" w:rsidRPr="00995CD2">
              <w:rPr>
                <w:rFonts w:ascii="Times New Roman" w:hAnsi="Times New Roman" w:cs="Times New Roman"/>
                <w:sz w:val="23"/>
                <w:szCs w:val="23"/>
                <w:lang w:val="en-US"/>
              </w:rPr>
              <w:t>ase</w:t>
            </w:r>
            <w:r w:rsidR="00164484">
              <w:rPr>
                <w:rFonts w:ascii="Times New Roman" w:hAnsi="Times New Roman" w:cs="Times New Roman"/>
                <w:sz w:val="23"/>
                <w:szCs w:val="23"/>
                <w:lang w:val="en-US"/>
              </w:rPr>
              <w:t>s with multiple victims</w:t>
            </w:r>
          </w:p>
          <w:p w14:paraId="029804FC" w14:textId="77777777" w:rsidR="008C443F" w:rsidRPr="00995CD2" w:rsidRDefault="008C443F" w:rsidP="003E2DCD">
            <w:pPr>
              <w:autoSpaceDE w:val="0"/>
              <w:autoSpaceDN w:val="0"/>
              <w:adjustRightInd w:val="0"/>
              <w:rPr>
                <w:rFonts w:ascii="Times New Roman" w:hAnsi="Times New Roman" w:cs="Times New Roman"/>
                <w:kern w:val="0"/>
                <w:sz w:val="23"/>
                <w:szCs w:val="23"/>
                <w:lang w:val="en-US"/>
              </w:rPr>
            </w:pPr>
          </w:p>
        </w:tc>
      </w:tr>
    </w:tbl>
    <w:p w14:paraId="65A53908" w14:textId="77777777" w:rsidR="009662F2" w:rsidRDefault="009662F2" w:rsidP="0035684B">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p>
    <w:p w14:paraId="4F2888B0" w14:textId="5FC5C739" w:rsidR="00D87AF7" w:rsidRPr="00CF460E" w:rsidRDefault="00CF460E" w:rsidP="00CF460E">
      <w:pPr>
        <w:pStyle w:val="ListParagraph"/>
        <w:numPr>
          <w:ilvl w:val="0"/>
          <w:numId w:val="18"/>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CF460E">
        <w:rPr>
          <w:rFonts w:ascii="Times New Roman" w:eastAsia="Times New Roman" w:hAnsi="Times New Roman" w:cs="Times New Roman"/>
          <w:kern w:val="0"/>
          <w:sz w:val="23"/>
          <w:szCs w:val="23"/>
          <w:lang w:eastAsia="en-PH" w:bidi="ar-SA"/>
        </w:rPr>
        <w:t xml:space="preserve">Gendered </w:t>
      </w:r>
      <w:r w:rsidR="00D87AF7" w:rsidRPr="00CF460E">
        <w:rPr>
          <w:rFonts w:ascii="Times New Roman" w:eastAsia="Times New Roman" w:hAnsi="Times New Roman" w:cs="Times New Roman"/>
          <w:kern w:val="0"/>
          <w:sz w:val="23"/>
          <w:szCs w:val="23"/>
          <w:lang w:eastAsia="en-PH" w:bidi="ar-SA"/>
        </w:rPr>
        <w:t>Dimensions of Repression Against Women Unionists</w:t>
      </w:r>
    </w:p>
    <w:p w14:paraId="6110B328" w14:textId="77777777"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Violations against women unionists must be understood within the broader context of structural gender inequality in the Philippines.</w:t>
      </w:r>
    </w:p>
    <w:p w14:paraId="097E8088" w14:textId="2ECE060A"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Women workers are disproportionately represented in</w:t>
      </w:r>
      <w:r w:rsidR="008D6C10">
        <w:rPr>
          <w:rFonts w:ascii="Times New Roman" w:eastAsia="Times New Roman" w:hAnsi="Times New Roman" w:cs="Times New Roman"/>
          <w:kern w:val="0"/>
          <w:sz w:val="23"/>
          <w:szCs w:val="23"/>
          <w:lang w:eastAsia="en-PH" w:bidi="ar-SA"/>
        </w:rPr>
        <w:t xml:space="preserve"> p</w:t>
      </w:r>
      <w:r w:rsidRPr="006C73CC">
        <w:rPr>
          <w:rFonts w:ascii="Times New Roman" w:eastAsia="Times New Roman" w:hAnsi="Times New Roman" w:cs="Times New Roman"/>
          <w:kern w:val="0"/>
          <w:sz w:val="23"/>
          <w:szCs w:val="23"/>
          <w:lang w:eastAsia="en-PH" w:bidi="ar-SA"/>
        </w:rPr>
        <w:t>recarious and contractual employment</w:t>
      </w:r>
      <w:r w:rsidR="008D6C10">
        <w:rPr>
          <w:rFonts w:ascii="Times New Roman" w:eastAsia="Times New Roman" w:hAnsi="Times New Roman" w:cs="Times New Roman"/>
          <w:kern w:val="0"/>
          <w:sz w:val="23"/>
          <w:szCs w:val="23"/>
          <w:lang w:eastAsia="en-PH" w:bidi="ar-SA"/>
        </w:rPr>
        <w:t>, i</w:t>
      </w:r>
      <w:r w:rsidRPr="006C73CC">
        <w:rPr>
          <w:rFonts w:ascii="Times New Roman" w:eastAsia="Times New Roman" w:hAnsi="Times New Roman" w:cs="Times New Roman"/>
          <w:kern w:val="0"/>
          <w:sz w:val="23"/>
          <w:szCs w:val="23"/>
          <w:lang w:eastAsia="en-PH" w:bidi="ar-SA"/>
        </w:rPr>
        <w:t>nformal and unregulated sectors</w:t>
      </w:r>
      <w:r w:rsidR="008D6C10">
        <w:rPr>
          <w:rFonts w:ascii="Times New Roman" w:eastAsia="Times New Roman" w:hAnsi="Times New Roman" w:cs="Times New Roman"/>
          <w:kern w:val="0"/>
          <w:sz w:val="23"/>
          <w:szCs w:val="23"/>
          <w:lang w:eastAsia="en-PH" w:bidi="ar-SA"/>
        </w:rPr>
        <w:t>, and l</w:t>
      </w:r>
      <w:r w:rsidRPr="006C73CC">
        <w:rPr>
          <w:rFonts w:ascii="Times New Roman" w:eastAsia="Times New Roman" w:hAnsi="Times New Roman" w:cs="Times New Roman"/>
          <w:kern w:val="0"/>
          <w:sz w:val="23"/>
          <w:szCs w:val="23"/>
          <w:lang w:eastAsia="en-PH" w:bidi="ar-SA"/>
        </w:rPr>
        <w:t>ow-wage and feminized occupations</w:t>
      </w:r>
      <w:r w:rsidR="008D6C10">
        <w:rPr>
          <w:rFonts w:ascii="Times New Roman" w:eastAsia="Times New Roman" w:hAnsi="Times New Roman" w:cs="Times New Roman"/>
          <w:kern w:val="0"/>
          <w:sz w:val="23"/>
          <w:szCs w:val="23"/>
          <w:lang w:eastAsia="en-PH" w:bidi="ar-SA"/>
        </w:rPr>
        <w:t xml:space="preserve">. </w:t>
      </w:r>
      <w:r w:rsidRPr="006C73CC">
        <w:rPr>
          <w:rFonts w:ascii="Times New Roman" w:eastAsia="Times New Roman" w:hAnsi="Times New Roman" w:cs="Times New Roman"/>
          <w:kern w:val="0"/>
          <w:sz w:val="23"/>
          <w:szCs w:val="23"/>
          <w:lang w:eastAsia="en-PH" w:bidi="ar-SA"/>
        </w:rPr>
        <w:t>These conditions increase their vulnerability to retaliation for engaging in union activities.</w:t>
      </w:r>
    </w:p>
    <w:p w14:paraId="5515A883" w14:textId="77777777"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In addition, women bear a disproportionate share of unpaid care and domestic work, limiting their ability to participate fully in union organizing and leadership.</w:t>
      </w:r>
    </w:p>
    <w:p w14:paraId="3AEE91E4" w14:textId="77777777"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The repression of women unionists has distinct and compounded gendered impacts:</w:t>
      </w:r>
    </w:p>
    <w:p w14:paraId="4B9969FB" w14:textId="5783A7DC" w:rsidR="00CF460E" w:rsidRPr="00CF460E" w:rsidRDefault="00D87AF7" w:rsidP="00CF460E">
      <w:pPr>
        <w:pStyle w:val="ListParagraph"/>
        <w:numPr>
          <w:ilvl w:val="0"/>
          <w:numId w:val="20"/>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CF460E">
        <w:rPr>
          <w:rFonts w:ascii="Times New Roman" w:eastAsia="Times New Roman" w:hAnsi="Times New Roman" w:cs="Times New Roman"/>
          <w:kern w:val="0"/>
          <w:sz w:val="23"/>
          <w:szCs w:val="23"/>
          <w:lang w:eastAsia="en-PH" w:bidi="ar-SA"/>
        </w:rPr>
        <w:t>Reinforcement of Economic Inequality</w:t>
      </w:r>
    </w:p>
    <w:p w14:paraId="6D5FABAC" w14:textId="17D90E93" w:rsidR="00D87AF7" w:rsidRDefault="00D87AF7" w:rsidP="00CF460E">
      <w:pPr>
        <w:pStyle w:val="ListParagraph"/>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CF460E">
        <w:rPr>
          <w:rFonts w:ascii="Times New Roman" w:eastAsia="Times New Roman" w:hAnsi="Times New Roman" w:cs="Times New Roman"/>
          <w:kern w:val="0"/>
          <w:sz w:val="23"/>
          <w:szCs w:val="23"/>
          <w:lang w:eastAsia="en-PH" w:bidi="ar-SA"/>
        </w:rPr>
        <w:lastRenderedPageBreak/>
        <w:br/>
        <w:t xml:space="preserve">Attacks on women unionists undermine efforts to secure fair wages, job security, and social protection, </w:t>
      </w:r>
      <w:r w:rsidR="001D05AE">
        <w:rPr>
          <w:rFonts w:ascii="Times New Roman" w:eastAsia="Times New Roman" w:hAnsi="Times New Roman" w:cs="Times New Roman"/>
          <w:kern w:val="0"/>
          <w:sz w:val="23"/>
          <w:szCs w:val="23"/>
          <w:lang w:eastAsia="en-PH" w:bidi="ar-SA"/>
        </w:rPr>
        <w:t xml:space="preserve">and address gender pay gap, </w:t>
      </w:r>
      <w:r w:rsidRPr="00CF460E">
        <w:rPr>
          <w:rFonts w:ascii="Times New Roman" w:eastAsia="Times New Roman" w:hAnsi="Times New Roman" w:cs="Times New Roman"/>
          <w:kern w:val="0"/>
          <w:sz w:val="23"/>
          <w:szCs w:val="23"/>
          <w:lang w:eastAsia="en-PH" w:bidi="ar-SA"/>
        </w:rPr>
        <w:t>reinforcing existing economic disparities.</w:t>
      </w:r>
    </w:p>
    <w:p w14:paraId="5CF3F5EA" w14:textId="77777777" w:rsidR="00CF460E" w:rsidRPr="00CF460E" w:rsidRDefault="00CF460E" w:rsidP="00CF460E">
      <w:pPr>
        <w:pStyle w:val="ListParagraph"/>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p>
    <w:p w14:paraId="46FD6D45" w14:textId="0355C5DD" w:rsidR="00CF460E" w:rsidRPr="00CF460E" w:rsidRDefault="00D87AF7" w:rsidP="00CF460E">
      <w:pPr>
        <w:pStyle w:val="ListParagraph"/>
        <w:numPr>
          <w:ilvl w:val="0"/>
          <w:numId w:val="20"/>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CF460E">
        <w:rPr>
          <w:rFonts w:ascii="Times New Roman" w:eastAsia="Times New Roman" w:hAnsi="Times New Roman" w:cs="Times New Roman"/>
          <w:kern w:val="0"/>
          <w:sz w:val="23"/>
          <w:szCs w:val="23"/>
          <w:lang w:eastAsia="en-PH" w:bidi="ar-SA"/>
        </w:rPr>
        <w:t>Erosion of Women’s Leadership in Unions</w:t>
      </w:r>
    </w:p>
    <w:p w14:paraId="0A49C925" w14:textId="0833D19F" w:rsidR="00D87AF7" w:rsidRDefault="00D87AF7" w:rsidP="00CF460E">
      <w:pPr>
        <w:pStyle w:val="ListParagraph"/>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CF460E">
        <w:rPr>
          <w:rFonts w:ascii="Times New Roman" w:eastAsia="Times New Roman" w:hAnsi="Times New Roman" w:cs="Times New Roman"/>
          <w:kern w:val="0"/>
          <w:sz w:val="23"/>
          <w:szCs w:val="23"/>
          <w:lang w:eastAsia="en-PH" w:bidi="ar-SA"/>
        </w:rPr>
        <w:br/>
        <w:t>When women leaders are targeted, unions lose key advocates for gender-responsive policies, including maternity protection, equal pay, and safe working conditions.</w:t>
      </w:r>
    </w:p>
    <w:p w14:paraId="6986C523" w14:textId="77777777" w:rsidR="00CF460E" w:rsidRPr="00CF460E" w:rsidRDefault="00CF460E" w:rsidP="00CF460E">
      <w:pPr>
        <w:pStyle w:val="ListParagraph"/>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p>
    <w:p w14:paraId="7F60E017" w14:textId="67BDA9CD" w:rsidR="00CF460E" w:rsidRPr="00CF460E" w:rsidRDefault="00D87AF7" w:rsidP="00CF460E">
      <w:pPr>
        <w:pStyle w:val="ListParagraph"/>
        <w:numPr>
          <w:ilvl w:val="0"/>
          <w:numId w:val="20"/>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CF460E">
        <w:rPr>
          <w:rFonts w:ascii="Times New Roman" w:eastAsia="Times New Roman" w:hAnsi="Times New Roman" w:cs="Times New Roman"/>
          <w:kern w:val="0"/>
          <w:sz w:val="23"/>
          <w:szCs w:val="23"/>
          <w:lang w:eastAsia="en-PH" w:bidi="ar-SA"/>
        </w:rPr>
        <w:t>Intensification of Gender-Based Violence</w:t>
      </w:r>
      <w:r w:rsidR="00041AC5">
        <w:rPr>
          <w:rFonts w:ascii="Times New Roman" w:eastAsia="Times New Roman" w:hAnsi="Times New Roman" w:cs="Times New Roman"/>
          <w:kern w:val="0"/>
          <w:sz w:val="23"/>
          <w:szCs w:val="23"/>
          <w:lang w:eastAsia="en-PH" w:bidi="ar-SA"/>
        </w:rPr>
        <w:t xml:space="preserve"> and Harassment </w:t>
      </w:r>
    </w:p>
    <w:p w14:paraId="4BB63408" w14:textId="162E0ACC" w:rsidR="00D87AF7" w:rsidRDefault="00D87AF7" w:rsidP="00CF460E">
      <w:pPr>
        <w:pStyle w:val="ListParagraph"/>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CF460E">
        <w:rPr>
          <w:rFonts w:ascii="Times New Roman" w:eastAsia="Times New Roman" w:hAnsi="Times New Roman" w:cs="Times New Roman"/>
          <w:kern w:val="0"/>
          <w:sz w:val="23"/>
          <w:szCs w:val="23"/>
          <w:lang w:eastAsia="en-PH" w:bidi="ar-SA"/>
        </w:rPr>
        <w:br/>
        <w:t>Women unionists face gender-specific forms of harassment, including sexual harassment, threats of sexual violence, and attacks on their roles as mothers and caregivers.</w:t>
      </w:r>
    </w:p>
    <w:p w14:paraId="058EE3FA" w14:textId="77777777" w:rsidR="00041AC5" w:rsidRDefault="00041AC5" w:rsidP="00CF460E">
      <w:pPr>
        <w:pStyle w:val="ListParagraph"/>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p>
    <w:p w14:paraId="73E7C6AA" w14:textId="6E86B144" w:rsidR="00CF460E" w:rsidRDefault="000543F5" w:rsidP="00CF460E">
      <w:pPr>
        <w:pStyle w:val="ListParagraph"/>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0543F5">
        <w:rPr>
          <w:rFonts w:ascii="Times New Roman" w:eastAsia="Times New Roman" w:hAnsi="Times New Roman" w:cs="Times New Roman"/>
          <w:kern w:val="0"/>
          <w:sz w:val="23"/>
          <w:szCs w:val="23"/>
          <w:lang w:eastAsia="en-PH" w:bidi="ar-SA"/>
        </w:rPr>
        <w:t xml:space="preserve">While the Philippines has ratified ILO Convention No. 190 on Violence and Harassment, the </w:t>
      </w:r>
      <w:r>
        <w:rPr>
          <w:rFonts w:ascii="Times New Roman" w:eastAsia="Times New Roman" w:hAnsi="Times New Roman" w:cs="Times New Roman"/>
          <w:kern w:val="0"/>
          <w:sz w:val="23"/>
          <w:szCs w:val="23"/>
          <w:lang w:eastAsia="en-PH" w:bidi="ar-SA"/>
        </w:rPr>
        <w:t xml:space="preserve">government </w:t>
      </w:r>
      <w:r w:rsidRPr="000543F5">
        <w:rPr>
          <w:rFonts w:ascii="Times New Roman" w:eastAsia="Times New Roman" w:hAnsi="Times New Roman" w:cs="Times New Roman"/>
          <w:kern w:val="0"/>
          <w:sz w:val="23"/>
          <w:szCs w:val="23"/>
          <w:lang w:eastAsia="en-PH" w:bidi="ar-SA"/>
        </w:rPr>
        <w:t xml:space="preserve">has yet to enact the necessary enabling legislation to operationalize its provisions at the national level. </w:t>
      </w:r>
      <w:r w:rsidR="00617460">
        <w:rPr>
          <w:rFonts w:ascii="Times New Roman" w:eastAsia="Times New Roman" w:hAnsi="Times New Roman" w:cs="Times New Roman"/>
          <w:kern w:val="0"/>
          <w:sz w:val="23"/>
          <w:szCs w:val="23"/>
          <w:lang w:eastAsia="en-PH" w:bidi="ar-SA"/>
        </w:rPr>
        <w:t xml:space="preserve">At present </w:t>
      </w:r>
      <w:r w:rsidRPr="000543F5">
        <w:rPr>
          <w:rFonts w:ascii="Times New Roman" w:eastAsia="Times New Roman" w:hAnsi="Times New Roman" w:cs="Times New Roman"/>
          <w:kern w:val="0"/>
          <w:sz w:val="23"/>
          <w:szCs w:val="23"/>
          <w:lang w:eastAsia="en-PH" w:bidi="ar-SA"/>
        </w:rPr>
        <w:t>there remain</w:t>
      </w:r>
      <w:r w:rsidR="00617460">
        <w:rPr>
          <w:rFonts w:ascii="Times New Roman" w:eastAsia="Times New Roman" w:hAnsi="Times New Roman" w:cs="Times New Roman"/>
          <w:kern w:val="0"/>
          <w:sz w:val="23"/>
          <w:szCs w:val="23"/>
          <w:lang w:eastAsia="en-PH" w:bidi="ar-SA"/>
        </w:rPr>
        <w:t>s</w:t>
      </w:r>
      <w:r w:rsidRPr="000543F5">
        <w:rPr>
          <w:rFonts w:ascii="Times New Roman" w:eastAsia="Times New Roman" w:hAnsi="Times New Roman" w:cs="Times New Roman"/>
          <w:kern w:val="0"/>
          <w:sz w:val="23"/>
          <w:szCs w:val="23"/>
          <w:lang w:eastAsia="en-PH" w:bidi="ar-SA"/>
        </w:rPr>
        <w:t xml:space="preserve"> no comprehensive, gender-responsive mechanisms to prevent, address, and remedy violence and harassment in the world of work. In particular, the absence of such a law leaves women human rights defenders in the labor secto</w:t>
      </w:r>
      <w:r w:rsidR="0077523B">
        <w:rPr>
          <w:rFonts w:ascii="Times New Roman" w:eastAsia="Times New Roman" w:hAnsi="Times New Roman" w:cs="Times New Roman"/>
          <w:kern w:val="0"/>
          <w:sz w:val="23"/>
          <w:szCs w:val="23"/>
          <w:lang w:eastAsia="en-PH" w:bidi="ar-SA"/>
        </w:rPr>
        <w:t xml:space="preserve">r </w:t>
      </w:r>
      <w:r w:rsidRPr="000543F5">
        <w:rPr>
          <w:rFonts w:ascii="Times New Roman" w:eastAsia="Times New Roman" w:hAnsi="Times New Roman" w:cs="Times New Roman"/>
          <w:kern w:val="0"/>
          <w:sz w:val="23"/>
          <w:szCs w:val="23"/>
          <w:lang w:eastAsia="en-PH" w:bidi="ar-SA"/>
        </w:rPr>
        <w:t>without adequate protection against gender-based violence, intimidation, and reprisals linked to their organizing and advocacy activities.</w:t>
      </w:r>
    </w:p>
    <w:p w14:paraId="70BB0D95" w14:textId="77777777" w:rsidR="000543F5" w:rsidRPr="00CF460E" w:rsidRDefault="000543F5" w:rsidP="00CF460E">
      <w:pPr>
        <w:pStyle w:val="ListParagraph"/>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p>
    <w:p w14:paraId="79A56ECB" w14:textId="5A985150" w:rsidR="00CF460E" w:rsidRPr="00CF460E" w:rsidRDefault="00D87AF7" w:rsidP="00CF460E">
      <w:pPr>
        <w:pStyle w:val="ListParagraph"/>
        <w:numPr>
          <w:ilvl w:val="0"/>
          <w:numId w:val="20"/>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CF460E">
        <w:rPr>
          <w:rFonts w:ascii="Times New Roman" w:eastAsia="Times New Roman" w:hAnsi="Times New Roman" w:cs="Times New Roman"/>
          <w:kern w:val="0"/>
          <w:sz w:val="23"/>
          <w:szCs w:val="23"/>
          <w:lang w:eastAsia="en-PH" w:bidi="ar-SA"/>
        </w:rPr>
        <w:t>Impact on Families and Communities</w:t>
      </w:r>
    </w:p>
    <w:p w14:paraId="27F6FB76" w14:textId="03AF55D0" w:rsidR="00D87AF7" w:rsidRDefault="00D87AF7" w:rsidP="00CF460E">
      <w:pPr>
        <w:pStyle w:val="ListParagraph"/>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CF460E">
        <w:rPr>
          <w:rFonts w:ascii="Times New Roman" w:eastAsia="Times New Roman" w:hAnsi="Times New Roman" w:cs="Times New Roman"/>
          <w:kern w:val="0"/>
          <w:sz w:val="23"/>
          <w:szCs w:val="23"/>
          <w:lang w:eastAsia="en-PH" w:bidi="ar-SA"/>
        </w:rPr>
        <w:br/>
        <w:t>The arrest, detention, or killing of women workers has ripple effects on their families, particularly children who depend on them for care and support.</w:t>
      </w:r>
    </w:p>
    <w:p w14:paraId="2BEE411C" w14:textId="77777777" w:rsidR="00CF460E" w:rsidRPr="00CF460E" w:rsidRDefault="00CF460E" w:rsidP="00CF460E">
      <w:pPr>
        <w:pStyle w:val="ListParagraph"/>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p>
    <w:p w14:paraId="17E2ECA2" w14:textId="4B712B1F" w:rsidR="00A65123" w:rsidRDefault="00831B24" w:rsidP="00CF460E">
      <w:pPr>
        <w:pStyle w:val="ListParagraph"/>
        <w:numPr>
          <w:ilvl w:val="0"/>
          <w:numId w:val="20"/>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Pr>
          <w:rFonts w:ascii="Times New Roman" w:eastAsia="Times New Roman" w:hAnsi="Times New Roman" w:cs="Times New Roman"/>
          <w:kern w:val="0"/>
          <w:sz w:val="23"/>
          <w:szCs w:val="23"/>
          <w:lang w:eastAsia="en-PH" w:bidi="ar-SA"/>
        </w:rPr>
        <w:t xml:space="preserve">Impact on </w:t>
      </w:r>
      <w:r w:rsidR="00A65123">
        <w:rPr>
          <w:rFonts w:ascii="Times New Roman" w:eastAsia="Times New Roman" w:hAnsi="Times New Roman" w:cs="Times New Roman"/>
          <w:kern w:val="0"/>
          <w:sz w:val="23"/>
          <w:szCs w:val="23"/>
          <w:lang w:eastAsia="en-PH" w:bidi="ar-SA"/>
        </w:rPr>
        <w:t>Public Services and the Care System</w:t>
      </w:r>
    </w:p>
    <w:p w14:paraId="691BAED8" w14:textId="77777777" w:rsidR="00A65123" w:rsidRDefault="00A65123" w:rsidP="00A65123">
      <w:pPr>
        <w:pStyle w:val="ListParagraph"/>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p>
    <w:p w14:paraId="7B57C3BA" w14:textId="08507AB6" w:rsidR="00A65123" w:rsidRDefault="00A65123" w:rsidP="00A65123">
      <w:pPr>
        <w:pStyle w:val="ListParagraph"/>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A65123">
        <w:rPr>
          <w:rFonts w:ascii="Times New Roman" w:eastAsia="Times New Roman" w:hAnsi="Times New Roman" w:cs="Times New Roman"/>
          <w:kern w:val="0"/>
          <w:sz w:val="23"/>
          <w:szCs w:val="23"/>
          <w:lang w:eastAsia="en-PH" w:bidi="ar-SA"/>
        </w:rPr>
        <w:t>Attacks against women unionists in the care economy, including teachers and healthcare workers, have far-reaching consequences that extend beyond individual harm, undermining the delivery of essential public services and weakening already fragile social protection systems. These violations not only silence women’s collective voices and leadership in defending labor rights but also exacerbate gender inequalities, ultimately compromising the quality, accessibility, and sustainability of care services relied upon by communities.</w:t>
      </w:r>
    </w:p>
    <w:p w14:paraId="537B75A2" w14:textId="77777777" w:rsidR="00A65123" w:rsidRDefault="00A65123" w:rsidP="00A65123">
      <w:pPr>
        <w:pStyle w:val="ListParagraph"/>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p>
    <w:p w14:paraId="05F99DBD" w14:textId="56766A90" w:rsidR="00CF460E" w:rsidRPr="00CF460E" w:rsidRDefault="00D87AF7" w:rsidP="00CF460E">
      <w:pPr>
        <w:pStyle w:val="ListParagraph"/>
        <w:numPr>
          <w:ilvl w:val="0"/>
          <w:numId w:val="20"/>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CF460E">
        <w:rPr>
          <w:rFonts w:ascii="Times New Roman" w:eastAsia="Times New Roman" w:hAnsi="Times New Roman" w:cs="Times New Roman"/>
          <w:kern w:val="0"/>
          <w:sz w:val="23"/>
          <w:szCs w:val="23"/>
          <w:lang w:eastAsia="en-PH" w:bidi="ar-SA"/>
        </w:rPr>
        <w:t>Silencing Effect on Women’s Participation</w:t>
      </w:r>
    </w:p>
    <w:p w14:paraId="4919AE91" w14:textId="1DBD65DD" w:rsidR="00D87AF7" w:rsidRPr="00CF460E" w:rsidRDefault="00D87AF7" w:rsidP="00CF460E">
      <w:pPr>
        <w:pStyle w:val="ListParagraph"/>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CF460E">
        <w:rPr>
          <w:rFonts w:ascii="Times New Roman" w:eastAsia="Times New Roman" w:hAnsi="Times New Roman" w:cs="Times New Roman"/>
          <w:kern w:val="0"/>
          <w:sz w:val="23"/>
          <w:szCs w:val="23"/>
          <w:lang w:eastAsia="en-PH" w:bidi="ar-SA"/>
        </w:rPr>
        <w:br/>
        <w:t>The climate of fear discourages women workers from engaging in union activities, weakening collective action and perpetuating exploitation.</w:t>
      </w:r>
    </w:p>
    <w:p w14:paraId="7842CD5A" w14:textId="0DA2CFBE" w:rsidR="001C6443" w:rsidRDefault="00D87AF7" w:rsidP="001C6443">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Violations against freedom of association are therefore not gender-neutral; they have profound gendered consequences that must be explicitly recognized and addressed.</w:t>
      </w:r>
    </w:p>
    <w:p w14:paraId="16CB26FA" w14:textId="2DDECE54" w:rsidR="005E15C8" w:rsidRPr="00EE2CFE" w:rsidRDefault="005E15C8" w:rsidP="00EE2CFE">
      <w:pPr>
        <w:pStyle w:val="ListParagraph"/>
        <w:numPr>
          <w:ilvl w:val="0"/>
          <w:numId w:val="18"/>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EE2CFE">
        <w:rPr>
          <w:rFonts w:ascii="Times New Roman" w:eastAsia="Times New Roman" w:hAnsi="Times New Roman" w:cs="Times New Roman"/>
          <w:kern w:val="0"/>
          <w:sz w:val="23"/>
          <w:szCs w:val="23"/>
          <w:lang w:eastAsia="en-PH" w:bidi="ar-SA"/>
        </w:rPr>
        <w:t xml:space="preserve">Barriers to Justice for Women Human Rights Defenders </w:t>
      </w:r>
    </w:p>
    <w:p w14:paraId="47B95952" w14:textId="787E0D24"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Women unionists face multiple barriers in accessing justice and remedies:</w:t>
      </w:r>
    </w:p>
    <w:p w14:paraId="2CA47AE1" w14:textId="15316DE4" w:rsidR="00D87AF7" w:rsidRPr="006C73CC" w:rsidRDefault="001102A1" w:rsidP="00F177A4">
      <w:pPr>
        <w:numPr>
          <w:ilvl w:val="0"/>
          <w:numId w:val="14"/>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Resource</w:t>
      </w:r>
      <w:r w:rsidR="00D87AF7" w:rsidRPr="006C73CC">
        <w:rPr>
          <w:rFonts w:ascii="Times New Roman" w:eastAsia="Times New Roman" w:hAnsi="Times New Roman" w:cs="Times New Roman"/>
          <w:kern w:val="0"/>
          <w:sz w:val="23"/>
          <w:szCs w:val="23"/>
          <w:lang w:eastAsia="en-PH" w:bidi="ar-SA"/>
        </w:rPr>
        <w:t xml:space="preserve"> constraints</w:t>
      </w:r>
    </w:p>
    <w:p w14:paraId="3D0AC648" w14:textId="77777777" w:rsidR="00D87AF7" w:rsidRPr="006C73CC" w:rsidRDefault="00D87AF7" w:rsidP="00F177A4">
      <w:pPr>
        <w:numPr>
          <w:ilvl w:val="0"/>
          <w:numId w:val="14"/>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Fear of retaliation, including threats to themselves and their families</w:t>
      </w:r>
    </w:p>
    <w:p w14:paraId="61658901" w14:textId="38F6A7BD" w:rsidR="00D87AF7" w:rsidRPr="006C73CC" w:rsidRDefault="00D87AF7" w:rsidP="00F177A4">
      <w:pPr>
        <w:numPr>
          <w:ilvl w:val="0"/>
          <w:numId w:val="14"/>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Lack of trust in institutions</w:t>
      </w:r>
    </w:p>
    <w:p w14:paraId="0F45C4D5" w14:textId="13FB9D67" w:rsidR="00D87AF7" w:rsidRPr="006C73CC" w:rsidRDefault="00D87AF7" w:rsidP="00F177A4">
      <w:pPr>
        <w:numPr>
          <w:ilvl w:val="0"/>
          <w:numId w:val="14"/>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 xml:space="preserve">Lengthy </w:t>
      </w:r>
      <w:r w:rsidR="00991039">
        <w:rPr>
          <w:rFonts w:ascii="Times New Roman" w:eastAsia="Times New Roman" w:hAnsi="Times New Roman" w:cs="Times New Roman"/>
          <w:kern w:val="0"/>
          <w:sz w:val="23"/>
          <w:szCs w:val="23"/>
          <w:lang w:eastAsia="en-PH" w:bidi="ar-SA"/>
        </w:rPr>
        <w:t xml:space="preserve">and </w:t>
      </w:r>
      <w:r w:rsidR="001A1EA3">
        <w:rPr>
          <w:rFonts w:ascii="Times New Roman" w:eastAsia="Times New Roman" w:hAnsi="Times New Roman" w:cs="Times New Roman"/>
          <w:kern w:val="0"/>
          <w:sz w:val="23"/>
          <w:szCs w:val="23"/>
          <w:lang w:eastAsia="en-PH" w:bidi="ar-SA"/>
        </w:rPr>
        <w:t>costly</w:t>
      </w:r>
      <w:r w:rsidR="00991039">
        <w:rPr>
          <w:rFonts w:ascii="Times New Roman" w:eastAsia="Times New Roman" w:hAnsi="Times New Roman" w:cs="Times New Roman"/>
          <w:kern w:val="0"/>
          <w:sz w:val="23"/>
          <w:szCs w:val="23"/>
          <w:lang w:eastAsia="en-PH" w:bidi="ar-SA"/>
        </w:rPr>
        <w:t xml:space="preserve"> </w:t>
      </w:r>
      <w:r w:rsidRPr="006C73CC">
        <w:rPr>
          <w:rFonts w:ascii="Times New Roman" w:eastAsia="Times New Roman" w:hAnsi="Times New Roman" w:cs="Times New Roman"/>
          <w:kern w:val="0"/>
          <w:sz w:val="23"/>
          <w:szCs w:val="23"/>
          <w:lang w:eastAsia="en-PH" w:bidi="ar-SA"/>
        </w:rPr>
        <w:t>legal processes, which discourage pursuit of cases</w:t>
      </w:r>
    </w:p>
    <w:p w14:paraId="5EFBFDDB" w14:textId="5391EE4F" w:rsidR="00421CCA" w:rsidRPr="006C73CC" w:rsidRDefault="00421CCA" w:rsidP="00F177A4">
      <w:pPr>
        <w:numPr>
          <w:ilvl w:val="0"/>
          <w:numId w:val="14"/>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Pr>
          <w:rFonts w:ascii="Times New Roman" w:eastAsia="Times New Roman" w:hAnsi="Times New Roman" w:cs="Times New Roman"/>
          <w:kern w:val="0"/>
          <w:sz w:val="23"/>
          <w:szCs w:val="23"/>
          <w:lang w:eastAsia="en-PH" w:bidi="ar-SA"/>
        </w:rPr>
        <w:lastRenderedPageBreak/>
        <w:t>Lack of witness and evidence</w:t>
      </w:r>
    </w:p>
    <w:p w14:paraId="549FB53F" w14:textId="77777777"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These barriers contribute to a culture of impunity and discourage reporting of violations.</w:t>
      </w:r>
    </w:p>
    <w:p w14:paraId="57FF955B" w14:textId="5D20041C" w:rsidR="009662F2" w:rsidRDefault="0036595A" w:rsidP="0036595A">
      <w:pPr>
        <w:suppressAutoHyphens w:val="0"/>
        <w:jc w:val="both"/>
        <w:rPr>
          <w:rFonts w:ascii="Times New Roman" w:eastAsia="Times New Roman" w:hAnsi="Times New Roman" w:cs="Times New Roman"/>
          <w:kern w:val="0"/>
          <w:sz w:val="23"/>
          <w:szCs w:val="23"/>
          <w:lang w:eastAsia="en-PH" w:bidi="ar-SA"/>
        </w:rPr>
      </w:pPr>
      <w:r w:rsidRPr="0036595A">
        <w:rPr>
          <w:rFonts w:ascii="Times New Roman" w:eastAsia="Times New Roman" w:hAnsi="Times New Roman" w:cs="Times New Roman"/>
          <w:kern w:val="0"/>
          <w:sz w:val="23"/>
          <w:szCs w:val="23"/>
          <w:lang w:eastAsia="en-PH" w:bidi="ar-SA"/>
        </w:rPr>
        <w:t>Furthermore, the absence of gender-disaggregated data and targeted, gender-responsive interventions concerning violations against women unionists continues to obscure the full scale, patterns, and specific impacts of these abuses. This data gap not only renders women’s experiences invisible but also undermines the development of evidence-based policies and accountability mechanisms, thereby hindering the State’s ability to formulate effective, inclusive, and gender-sensitive responses to protect women labor rights defenders.</w:t>
      </w:r>
    </w:p>
    <w:p w14:paraId="38DAF9B2" w14:textId="77777777" w:rsidR="009662F2" w:rsidRDefault="009662F2" w:rsidP="0036595A">
      <w:pPr>
        <w:suppressAutoHyphens w:val="0"/>
        <w:jc w:val="both"/>
        <w:rPr>
          <w:rFonts w:ascii="Times New Roman" w:eastAsia="Times New Roman" w:hAnsi="Times New Roman" w:cs="Times New Roman"/>
          <w:kern w:val="0"/>
          <w:sz w:val="23"/>
          <w:szCs w:val="23"/>
          <w:lang w:eastAsia="en-PH" w:bidi="ar-SA"/>
        </w:rPr>
      </w:pPr>
    </w:p>
    <w:p w14:paraId="29FE1C50" w14:textId="0DC2C5BE" w:rsidR="00D87AF7" w:rsidRPr="0036595A" w:rsidRDefault="00EE2CFE" w:rsidP="0036595A">
      <w:pPr>
        <w:pStyle w:val="ListParagraph"/>
        <w:numPr>
          <w:ilvl w:val="0"/>
          <w:numId w:val="18"/>
        </w:numPr>
        <w:suppressAutoHyphens w:val="0"/>
        <w:jc w:val="both"/>
        <w:rPr>
          <w:rFonts w:ascii="Times New Roman" w:eastAsia="Times New Roman" w:hAnsi="Times New Roman" w:cs="Times New Roman"/>
          <w:kern w:val="0"/>
          <w:sz w:val="23"/>
          <w:szCs w:val="23"/>
          <w:lang w:eastAsia="en-PH" w:bidi="ar-SA"/>
        </w:rPr>
      </w:pPr>
      <w:r w:rsidRPr="0036595A">
        <w:rPr>
          <w:rFonts w:ascii="Times New Roman" w:eastAsia="Times New Roman" w:hAnsi="Times New Roman" w:cs="Times New Roman"/>
          <w:kern w:val="0"/>
          <w:sz w:val="23"/>
          <w:szCs w:val="23"/>
          <w:lang w:eastAsia="en-PH" w:bidi="ar-SA"/>
        </w:rPr>
        <w:t>Legal and Policy Gaps</w:t>
      </w:r>
    </w:p>
    <w:p w14:paraId="14EAC5FD" w14:textId="77777777"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Despite existing legal frameworks, significant gaps remain in the protection of women human rights defenders:</w:t>
      </w:r>
    </w:p>
    <w:p w14:paraId="0DBA344F" w14:textId="30C72BDB" w:rsidR="00D87AF7" w:rsidRDefault="00D87AF7" w:rsidP="00F177A4">
      <w:pPr>
        <w:numPr>
          <w:ilvl w:val="0"/>
          <w:numId w:val="15"/>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Absence of a comprehensive law recognizing and protecting HRDs</w:t>
      </w:r>
      <w:r w:rsidR="00AA34D8">
        <w:rPr>
          <w:rFonts w:ascii="Times New Roman" w:eastAsia="Times New Roman" w:hAnsi="Times New Roman" w:cs="Times New Roman"/>
          <w:kern w:val="0"/>
          <w:sz w:val="23"/>
          <w:szCs w:val="23"/>
          <w:lang w:eastAsia="en-PH" w:bidi="ar-SA"/>
        </w:rPr>
        <w:t xml:space="preserve"> including WHRDs</w:t>
      </w:r>
    </w:p>
    <w:p w14:paraId="2A218BAC" w14:textId="6E381909" w:rsidR="00AA34D8" w:rsidRPr="006C73CC" w:rsidRDefault="00AA34D8" w:rsidP="00F177A4">
      <w:pPr>
        <w:numPr>
          <w:ilvl w:val="0"/>
          <w:numId w:val="15"/>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Pr>
          <w:rFonts w:ascii="Times New Roman" w:eastAsia="Times New Roman" w:hAnsi="Times New Roman" w:cs="Times New Roman"/>
          <w:kern w:val="0"/>
          <w:sz w:val="23"/>
          <w:szCs w:val="23"/>
          <w:lang w:eastAsia="en-PH" w:bidi="ar-SA"/>
        </w:rPr>
        <w:t xml:space="preserve">Lack of </w:t>
      </w:r>
      <w:r w:rsidR="004C4451">
        <w:rPr>
          <w:rFonts w:ascii="Times New Roman" w:eastAsia="Times New Roman" w:hAnsi="Times New Roman" w:cs="Times New Roman"/>
          <w:kern w:val="0"/>
          <w:sz w:val="23"/>
          <w:szCs w:val="23"/>
          <w:lang w:eastAsia="en-PH" w:bidi="ar-SA"/>
        </w:rPr>
        <w:t xml:space="preserve">ILO Convention 190 enabling law </w:t>
      </w:r>
    </w:p>
    <w:p w14:paraId="3B75736C" w14:textId="77777777" w:rsidR="00D87AF7" w:rsidRPr="006C73CC" w:rsidRDefault="00D87AF7" w:rsidP="00F177A4">
      <w:pPr>
        <w:numPr>
          <w:ilvl w:val="0"/>
          <w:numId w:val="15"/>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Weak enforcement of labor and human rights laws</w:t>
      </w:r>
    </w:p>
    <w:p w14:paraId="23D9BCF8" w14:textId="4348747F" w:rsidR="00D87AF7" w:rsidRPr="006C73CC" w:rsidRDefault="00D87AF7" w:rsidP="00F177A4">
      <w:pPr>
        <w:numPr>
          <w:ilvl w:val="0"/>
          <w:numId w:val="15"/>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Misuse of counterterrorism</w:t>
      </w:r>
      <w:r w:rsidR="00697950">
        <w:rPr>
          <w:rFonts w:ascii="Times New Roman" w:eastAsia="Times New Roman" w:hAnsi="Times New Roman" w:cs="Times New Roman"/>
          <w:kern w:val="0"/>
          <w:sz w:val="23"/>
          <w:szCs w:val="23"/>
          <w:lang w:eastAsia="en-PH" w:bidi="ar-SA"/>
        </w:rPr>
        <w:t xml:space="preserve"> </w:t>
      </w:r>
      <w:r w:rsidR="00CC2098">
        <w:rPr>
          <w:rFonts w:ascii="Times New Roman" w:eastAsia="Times New Roman" w:hAnsi="Times New Roman" w:cs="Times New Roman"/>
          <w:kern w:val="0"/>
          <w:sz w:val="23"/>
          <w:szCs w:val="23"/>
          <w:lang w:eastAsia="en-PH" w:bidi="ar-SA"/>
        </w:rPr>
        <w:t>measures</w:t>
      </w:r>
      <w:r w:rsidRPr="006C73CC">
        <w:rPr>
          <w:rFonts w:ascii="Times New Roman" w:eastAsia="Times New Roman" w:hAnsi="Times New Roman" w:cs="Times New Roman"/>
          <w:kern w:val="0"/>
          <w:sz w:val="23"/>
          <w:szCs w:val="23"/>
          <w:lang w:eastAsia="en-PH" w:bidi="ar-SA"/>
        </w:rPr>
        <w:t xml:space="preserve"> to target activists</w:t>
      </w:r>
      <w:r w:rsidR="00CC2098">
        <w:rPr>
          <w:rFonts w:ascii="Times New Roman" w:eastAsia="Times New Roman" w:hAnsi="Times New Roman" w:cs="Times New Roman"/>
          <w:kern w:val="0"/>
          <w:sz w:val="23"/>
          <w:szCs w:val="23"/>
          <w:lang w:eastAsia="en-PH" w:bidi="ar-SA"/>
        </w:rPr>
        <w:t xml:space="preserve">, unionists, labor </w:t>
      </w:r>
      <w:r w:rsidR="0077575F">
        <w:rPr>
          <w:rFonts w:ascii="Times New Roman" w:eastAsia="Times New Roman" w:hAnsi="Times New Roman" w:cs="Times New Roman"/>
          <w:kern w:val="0"/>
          <w:sz w:val="23"/>
          <w:szCs w:val="23"/>
          <w:lang w:eastAsia="en-PH" w:bidi="ar-SA"/>
        </w:rPr>
        <w:t>rights defenders and other HRDs</w:t>
      </w:r>
    </w:p>
    <w:p w14:paraId="73333B8D" w14:textId="77777777" w:rsidR="00D87AF7" w:rsidRPr="006C73CC" w:rsidRDefault="00D87AF7" w:rsidP="00F177A4">
      <w:pPr>
        <w:numPr>
          <w:ilvl w:val="0"/>
          <w:numId w:val="15"/>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Lack of accountability mechanisms for state actors</w:t>
      </w:r>
    </w:p>
    <w:p w14:paraId="2D7161CF" w14:textId="77777777" w:rsidR="00EA7CF7"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Policies intended to protect freedom of association often lack effective implementation and enforcement.</w:t>
      </w:r>
      <w:r w:rsidR="0077575F">
        <w:rPr>
          <w:rFonts w:ascii="Times New Roman" w:eastAsia="Times New Roman" w:hAnsi="Times New Roman" w:cs="Times New Roman"/>
          <w:kern w:val="0"/>
          <w:sz w:val="23"/>
          <w:szCs w:val="23"/>
          <w:lang w:eastAsia="en-PH" w:bidi="ar-SA"/>
        </w:rPr>
        <w:t xml:space="preserve"> </w:t>
      </w:r>
    </w:p>
    <w:p w14:paraId="0F8078AD" w14:textId="0FE77E35" w:rsidR="00D87AF7" w:rsidRPr="006C73CC" w:rsidRDefault="00EA7C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Pr>
          <w:rFonts w:ascii="Times New Roman" w:eastAsia="Times New Roman" w:hAnsi="Times New Roman" w:cs="Times New Roman"/>
          <w:kern w:val="0"/>
          <w:sz w:val="23"/>
          <w:szCs w:val="23"/>
          <w:lang w:eastAsia="en-PH" w:bidi="ar-SA"/>
        </w:rPr>
        <w:t>Moreover, t</w:t>
      </w:r>
      <w:r w:rsidRPr="00EA7CF7">
        <w:rPr>
          <w:rFonts w:ascii="Times New Roman" w:eastAsia="Times New Roman" w:hAnsi="Times New Roman" w:cs="Times New Roman"/>
          <w:kern w:val="0"/>
          <w:sz w:val="23"/>
          <w:szCs w:val="23"/>
          <w:lang w:eastAsia="en-PH" w:bidi="ar-SA"/>
        </w:rPr>
        <w:t>he widespread practices of informalization and contractualization constitute significant structural and institutional barriers to the exercise of freedom of association, particularly for women workers. By maintaining workers in precarious, short-term, or non-standard employment arrangements, these practices undermine job security, discourage union membership, and expose workers—especially women—to heightened risks of retaliation, dismissal, and exclusion from collective bargaining processes, thereby weakening their ability to organize and assert their rights as workers and human rights defenders.</w:t>
      </w:r>
    </w:p>
    <w:p w14:paraId="4EA2406A" w14:textId="79A12FB9" w:rsidR="00D87AF7" w:rsidRPr="00EE2CFE" w:rsidRDefault="00EE2CFE" w:rsidP="00EE2CFE">
      <w:pPr>
        <w:pStyle w:val="ListParagraph"/>
        <w:numPr>
          <w:ilvl w:val="0"/>
          <w:numId w:val="18"/>
        </w:numPr>
        <w:suppressAutoHyphens w:val="0"/>
        <w:jc w:val="both"/>
        <w:rPr>
          <w:rFonts w:ascii="Times New Roman" w:eastAsia="Times New Roman" w:hAnsi="Times New Roman" w:cs="Times New Roman"/>
          <w:kern w:val="0"/>
          <w:sz w:val="23"/>
          <w:szCs w:val="23"/>
          <w:lang w:eastAsia="en-PH" w:bidi="ar-SA"/>
        </w:rPr>
      </w:pPr>
      <w:r>
        <w:rPr>
          <w:rFonts w:ascii="Times New Roman" w:eastAsia="Times New Roman" w:hAnsi="Times New Roman" w:cs="Times New Roman"/>
          <w:kern w:val="0"/>
          <w:sz w:val="23"/>
          <w:szCs w:val="23"/>
          <w:lang w:eastAsia="en-PH" w:bidi="ar-SA"/>
        </w:rPr>
        <w:t>Recommendations</w:t>
      </w:r>
    </w:p>
    <w:p w14:paraId="0169B93D" w14:textId="77777777"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WWU respectfully urges the CEDAW Committee to call on the Philippine government to take the following measures:</w:t>
      </w:r>
    </w:p>
    <w:p w14:paraId="2468D658" w14:textId="2B5253A6" w:rsidR="008E53C9" w:rsidRPr="001B3207" w:rsidRDefault="008E53C9" w:rsidP="001B3207">
      <w:pPr>
        <w:pStyle w:val="ListParagraph"/>
        <w:numPr>
          <w:ilvl w:val="1"/>
          <w:numId w:val="22"/>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1B3207">
        <w:rPr>
          <w:rFonts w:ascii="Times New Roman" w:eastAsia="Times New Roman" w:hAnsi="Times New Roman" w:cs="Times New Roman" w:hint="eastAsia"/>
          <w:kern w:val="0"/>
          <w:sz w:val="23"/>
          <w:szCs w:val="23"/>
          <w:lang w:eastAsia="en-PH" w:bidi="ar-SA"/>
        </w:rPr>
        <w:t>Take immediate, concrete, and gender-responsive measures, in line with previous recommendations of the ILO HLTM, to put an end to all forms of violations of freedom of association. This includes threats, harassment, gender-based intimidation, surveillance, arbitrary arrest and detention, and extrajudicial killings against union members, with particular attention to the heightened risks faced by women unionists in the exercise of their rights.</w:t>
      </w:r>
    </w:p>
    <w:p w14:paraId="76AFA898" w14:textId="29F28082" w:rsidR="008E53C9" w:rsidRPr="001B3207" w:rsidRDefault="008E53C9" w:rsidP="001B3207">
      <w:pPr>
        <w:pStyle w:val="ListParagraph"/>
        <w:numPr>
          <w:ilvl w:val="1"/>
          <w:numId w:val="22"/>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1B3207">
        <w:rPr>
          <w:rFonts w:ascii="Times New Roman" w:eastAsia="Times New Roman" w:hAnsi="Times New Roman" w:cs="Times New Roman" w:hint="eastAsia"/>
          <w:kern w:val="0"/>
          <w:sz w:val="23"/>
          <w:szCs w:val="23"/>
          <w:lang w:eastAsia="en-PH" w:bidi="ar-SA"/>
        </w:rPr>
        <w:t>Undertake, without delay, prompt, impartial, independent, and gender-sensitive investigations into all new and pending allegations of violence against members of workers’ organizations, including those reported since 2015. Ensure that such investigations take into account gender-specific harms, barriers to reporting, and the protection needs of women victims, witnesses, and their families.</w:t>
      </w:r>
    </w:p>
    <w:p w14:paraId="7B26902C" w14:textId="7A69869D" w:rsidR="008E53C9" w:rsidRPr="001B3207" w:rsidRDefault="008E53C9" w:rsidP="001B3207">
      <w:pPr>
        <w:pStyle w:val="ListParagraph"/>
        <w:numPr>
          <w:ilvl w:val="1"/>
          <w:numId w:val="22"/>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1B3207">
        <w:rPr>
          <w:rFonts w:ascii="Times New Roman" w:eastAsia="Times New Roman" w:hAnsi="Times New Roman" w:cs="Times New Roman" w:hint="eastAsia"/>
          <w:kern w:val="0"/>
          <w:sz w:val="23"/>
          <w:szCs w:val="23"/>
          <w:lang w:eastAsia="en-PH" w:bidi="ar-SA"/>
        </w:rPr>
        <w:t xml:space="preserve">Adopt comprehensive preventive measures to eliminate all forms of violence and harassment linked to the legitimate activities of </w:t>
      </w:r>
      <w:r w:rsidR="00462A90" w:rsidRPr="001B3207">
        <w:rPr>
          <w:rFonts w:ascii="Times New Roman" w:eastAsia="Times New Roman" w:hAnsi="Times New Roman" w:cs="Times New Roman"/>
          <w:kern w:val="0"/>
          <w:sz w:val="23"/>
          <w:szCs w:val="23"/>
          <w:lang w:eastAsia="en-PH" w:bidi="ar-SA"/>
        </w:rPr>
        <w:t xml:space="preserve">unions and </w:t>
      </w:r>
      <w:r w:rsidRPr="001B3207">
        <w:rPr>
          <w:rFonts w:ascii="Times New Roman" w:eastAsia="Times New Roman" w:hAnsi="Times New Roman" w:cs="Times New Roman" w:hint="eastAsia"/>
          <w:kern w:val="0"/>
          <w:sz w:val="23"/>
          <w:szCs w:val="23"/>
          <w:lang w:eastAsia="en-PH" w:bidi="ar-SA"/>
        </w:rPr>
        <w:t>workers</w:t>
      </w:r>
      <w:r w:rsidR="00462A90" w:rsidRPr="001B3207">
        <w:rPr>
          <w:rFonts w:ascii="Times New Roman" w:eastAsia="Times New Roman" w:hAnsi="Times New Roman" w:cs="Times New Roman"/>
          <w:kern w:val="0"/>
          <w:sz w:val="23"/>
          <w:szCs w:val="23"/>
          <w:lang w:eastAsia="en-PH" w:bidi="ar-SA"/>
        </w:rPr>
        <w:t>’ organizations</w:t>
      </w:r>
      <w:r w:rsidRPr="001B3207">
        <w:rPr>
          <w:rFonts w:ascii="Times New Roman" w:eastAsia="Times New Roman" w:hAnsi="Times New Roman" w:cs="Times New Roman" w:hint="eastAsia"/>
          <w:kern w:val="0"/>
          <w:sz w:val="23"/>
          <w:szCs w:val="23"/>
          <w:lang w:eastAsia="en-PH" w:bidi="ar-SA"/>
        </w:rPr>
        <w:t xml:space="preserve">. These measures must </w:t>
      </w:r>
      <w:r w:rsidRPr="001B3207">
        <w:rPr>
          <w:rFonts w:ascii="Times New Roman" w:eastAsia="Times New Roman" w:hAnsi="Times New Roman" w:cs="Times New Roman" w:hint="eastAsia"/>
          <w:kern w:val="0"/>
          <w:sz w:val="23"/>
          <w:szCs w:val="23"/>
          <w:lang w:eastAsia="en-PH" w:bidi="ar-SA"/>
        </w:rPr>
        <w:lastRenderedPageBreak/>
        <w:t>ensure a safe and enabling environment where women unionists can freely organize and participate, without fear of reprisals, and with full respect for civil liberties and freedom of association.</w:t>
      </w:r>
    </w:p>
    <w:p w14:paraId="70FAC665" w14:textId="0BC111AE" w:rsidR="008E53C9" w:rsidRPr="001B3207" w:rsidRDefault="008E53C9" w:rsidP="001B3207">
      <w:pPr>
        <w:pStyle w:val="ListParagraph"/>
        <w:numPr>
          <w:ilvl w:val="1"/>
          <w:numId w:val="22"/>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1B3207">
        <w:rPr>
          <w:rFonts w:ascii="Times New Roman" w:eastAsia="Times New Roman" w:hAnsi="Times New Roman" w:cs="Times New Roman" w:hint="eastAsia"/>
          <w:kern w:val="0"/>
          <w:sz w:val="23"/>
          <w:szCs w:val="23"/>
          <w:lang w:eastAsia="en-PH" w:bidi="ar-SA"/>
        </w:rPr>
        <w:t>Address, as a matter of urgency, all concerns relating to the status, content, and implementation of the Freedom of Association Roadmap, ensuring the meaningful, safe, and gender-balanced participation of workers’ organizations, including women union leaders, in its monitoring, evaluation, and implementation.</w:t>
      </w:r>
    </w:p>
    <w:p w14:paraId="328A29E8" w14:textId="659F71D0" w:rsidR="008E53C9" w:rsidRPr="001B3207" w:rsidRDefault="008E53C9" w:rsidP="001B3207">
      <w:pPr>
        <w:pStyle w:val="ListParagraph"/>
        <w:numPr>
          <w:ilvl w:val="1"/>
          <w:numId w:val="22"/>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1B3207">
        <w:rPr>
          <w:rFonts w:ascii="Times New Roman" w:eastAsia="Times New Roman" w:hAnsi="Times New Roman" w:cs="Times New Roman" w:hint="eastAsia"/>
          <w:kern w:val="0"/>
          <w:sz w:val="23"/>
          <w:szCs w:val="23"/>
          <w:lang w:eastAsia="en-PH" w:bidi="ar-SA"/>
        </w:rPr>
        <w:t>Abolish the National Task Force to End Local Communist Armed Conflict (NTF-ELCAC), in light of its documented role in red-tagging, harassment, and intimidation of unionists and labor rights defenders, including women, and its duplication of existing civilian government functions.</w:t>
      </w:r>
    </w:p>
    <w:p w14:paraId="4EEAD7F7" w14:textId="7C10829F" w:rsidR="008E53C9" w:rsidRPr="001B3207" w:rsidRDefault="008E53C9" w:rsidP="001B3207">
      <w:pPr>
        <w:pStyle w:val="ListParagraph"/>
        <w:numPr>
          <w:ilvl w:val="1"/>
          <w:numId w:val="22"/>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1B3207">
        <w:rPr>
          <w:rFonts w:ascii="Times New Roman" w:eastAsia="Times New Roman" w:hAnsi="Times New Roman" w:cs="Times New Roman" w:hint="eastAsia"/>
          <w:kern w:val="0"/>
          <w:sz w:val="23"/>
          <w:szCs w:val="23"/>
          <w:lang w:eastAsia="en-PH" w:bidi="ar-SA"/>
        </w:rPr>
        <w:t>Ensure the effective, transparent, and gender-responsive functioning of monitoring and accountability bodies, and provide regular, publicly accessible information to the ILC Committee on the Application of Standards (ILC-CAS), including sex-disaggregated data and analysis of cases involving women unionists.</w:t>
      </w:r>
    </w:p>
    <w:p w14:paraId="229C112E" w14:textId="5E7647C0" w:rsidR="008E53C9" w:rsidRPr="001B3207" w:rsidRDefault="008E53C9" w:rsidP="001B3207">
      <w:pPr>
        <w:pStyle w:val="ListParagraph"/>
        <w:numPr>
          <w:ilvl w:val="1"/>
          <w:numId w:val="22"/>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1B3207">
        <w:rPr>
          <w:rFonts w:ascii="Times New Roman" w:eastAsia="Times New Roman" w:hAnsi="Times New Roman" w:cs="Times New Roman" w:hint="eastAsia"/>
          <w:kern w:val="0"/>
          <w:sz w:val="23"/>
          <w:szCs w:val="23"/>
          <w:lang w:eastAsia="en-PH" w:bidi="ar-SA"/>
        </w:rPr>
        <w:t>Repeal the Anti-Terrorism Law, which has been widely used to target unionists and labor rights defenders, including women, and has contributed to a climate of fear that disproportionately deters women’s participation in trade union activities.</w:t>
      </w:r>
    </w:p>
    <w:p w14:paraId="6FE97C50" w14:textId="54C11CEE" w:rsidR="008E53C9" w:rsidRPr="001B3207" w:rsidRDefault="008E53C9" w:rsidP="001B3207">
      <w:pPr>
        <w:pStyle w:val="ListParagraph"/>
        <w:numPr>
          <w:ilvl w:val="1"/>
          <w:numId w:val="22"/>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1B3207">
        <w:rPr>
          <w:rFonts w:ascii="Times New Roman" w:eastAsia="Times New Roman" w:hAnsi="Times New Roman" w:cs="Times New Roman" w:hint="eastAsia"/>
          <w:kern w:val="0"/>
          <w:sz w:val="23"/>
          <w:szCs w:val="23"/>
          <w:lang w:eastAsia="en-PH" w:bidi="ar-SA"/>
        </w:rPr>
        <w:t xml:space="preserve">Enact a comprehensive Human Rights Defenders Law </w:t>
      </w:r>
      <w:r w:rsidR="00FC0DBD" w:rsidRPr="001B3207">
        <w:rPr>
          <w:rFonts w:ascii="Times New Roman" w:eastAsia="Times New Roman" w:hAnsi="Times New Roman" w:cs="Times New Roman"/>
          <w:kern w:val="0"/>
          <w:sz w:val="23"/>
          <w:szCs w:val="23"/>
          <w:lang w:eastAsia="en-PH" w:bidi="ar-SA"/>
        </w:rPr>
        <w:t xml:space="preserve">that </w:t>
      </w:r>
      <w:r w:rsidRPr="001B3207">
        <w:rPr>
          <w:rFonts w:ascii="Times New Roman" w:eastAsia="Times New Roman" w:hAnsi="Times New Roman" w:cs="Times New Roman" w:hint="eastAsia"/>
          <w:kern w:val="0"/>
          <w:sz w:val="23"/>
          <w:szCs w:val="23"/>
          <w:lang w:eastAsia="en-PH" w:bidi="ar-SA"/>
        </w:rPr>
        <w:t>provides gender-responsive protection measures, remedies, and accountability mechanisms.</w:t>
      </w:r>
    </w:p>
    <w:p w14:paraId="671F3AEB" w14:textId="060EF273" w:rsidR="008E53C9" w:rsidRPr="001B3207" w:rsidRDefault="008E53C9" w:rsidP="001B3207">
      <w:pPr>
        <w:pStyle w:val="ListParagraph"/>
        <w:numPr>
          <w:ilvl w:val="1"/>
          <w:numId w:val="22"/>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1B3207">
        <w:rPr>
          <w:rFonts w:ascii="Times New Roman" w:eastAsia="Times New Roman" w:hAnsi="Times New Roman" w:cs="Times New Roman" w:hint="eastAsia"/>
          <w:kern w:val="0"/>
          <w:sz w:val="23"/>
          <w:szCs w:val="23"/>
          <w:lang w:eastAsia="en-PH" w:bidi="ar-SA"/>
        </w:rPr>
        <w:t>Enact a Security of Tenure Law that prohibits contractualization and other precarious work arrangements in both the public and private sectors</w:t>
      </w:r>
      <w:r w:rsidR="00994595" w:rsidRPr="001B3207">
        <w:rPr>
          <w:rFonts w:ascii="Times New Roman" w:eastAsia="Times New Roman" w:hAnsi="Times New Roman" w:cs="Times New Roman"/>
          <w:kern w:val="0"/>
          <w:sz w:val="23"/>
          <w:szCs w:val="23"/>
          <w:lang w:eastAsia="en-PH" w:bidi="ar-SA"/>
        </w:rPr>
        <w:t>.</w:t>
      </w:r>
    </w:p>
    <w:p w14:paraId="6EBA22FC" w14:textId="03C3113D" w:rsidR="008E53C9" w:rsidRPr="001B3207" w:rsidRDefault="008E53C9" w:rsidP="001B3207">
      <w:pPr>
        <w:pStyle w:val="ListParagraph"/>
        <w:numPr>
          <w:ilvl w:val="1"/>
          <w:numId w:val="22"/>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1B3207">
        <w:rPr>
          <w:rFonts w:ascii="Times New Roman" w:eastAsia="Times New Roman" w:hAnsi="Times New Roman" w:cs="Times New Roman" w:hint="eastAsia"/>
          <w:kern w:val="0"/>
          <w:sz w:val="23"/>
          <w:szCs w:val="23"/>
          <w:lang w:eastAsia="en-PH" w:bidi="ar-SA"/>
        </w:rPr>
        <w:t>Enact an Anti-Union Interference Law that criminalizes all forms of interference in union affairs, including gender-based harassment, coercion, and discrimination against women union members and leaders.</w:t>
      </w:r>
    </w:p>
    <w:p w14:paraId="3F329BD7" w14:textId="74E30851" w:rsidR="008E53C9" w:rsidRPr="001B3207" w:rsidRDefault="008E53C9" w:rsidP="001B3207">
      <w:pPr>
        <w:pStyle w:val="ListParagraph"/>
        <w:numPr>
          <w:ilvl w:val="1"/>
          <w:numId w:val="22"/>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1B3207">
        <w:rPr>
          <w:rFonts w:ascii="Times New Roman" w:eastAsia="Times New Roman" w:hAnsi="Times New Roman" w:cs="Times New Roman" w:hint="eastAsia"/>
          <w:kern w:val="0"/>
          <w:sz w:val="23"/>
          <w:szCs w:val="23"/>
          <w:lang w:eastAsia="en-PH" w:bidi="ar-SA"/>
        </w:rPr>
        <w:t>Enact the proposed Public Service Labor Relations Act, as the enabling legislation for ILO Convention No. 151, ensuring that it incorporates gender-responsive provisions to strengthen the protection, participation, and leadership of women unionists in the public sector.</w:t>
      </w:r>
    </w:p>
    <w:p w14:paraId="4D016169" w14:textId="3AE0A5A6" w:rsidR="008E53C9" w:rsidRPr="001B3207" w:rsidRDefault="008E53C9" w:rsidP="001B3207">
      <w:pPr>
        <w:pStyle w:val="ListParagraph"/>
        <w:numPr>
          <w:ilvl w:val="1"/>
          <w:numId w:val="22"/>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1B3207">
        <w:rPr>
          <w:rFonts w:ascii="Times New Roman" w:eastAsia="Times New Roman" w:hAnsi="Times New Roman" w:cs="Times New Roman" w:hint="eastAsia"/>
          <w:kern w:val="0"/>
          <w:sz w:val="23"/>
          <w:szCs w:val="23"/>
          <w:lang w:eastAsia="en-PH" w:bidi="ar-SA"/>
        </w:rPr>
        <w:t>Develop and institutionalize a “Writ of Manggagawa” as an accessible and gender-responsive legal remedy for workers facing violations of their rights, while ensuring the effective application of existing remedies such as the Writ of Habeas Corpus, Writ of Amparo, and Writ of Habeas Data.</w:t>
      </w:r>
    </w:p>
    <w:p w14:paraId="0DB80FF6" w14:textId="11680D9D" w:rsidR="008E53C9" w:rsidRPr="001B3207" w:rsidRDefault="008E53C9" w:rsidP="001B3207">
      <w:pPr>
        <w:pStyle w:val="ListParagraph"/>
        <w:numPr>
          <w:ilvl w:val="1"/>
          <w:numId w:val="22"/>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1B3207">
        <w:rPr>
          <w:rFonts w:ascii="Times New Roman" w:eastAsia="Times New Roman" w:hAnsi="Times New Roman" w:cs="Times New Roman" w:hint="eastAsia"/>
          <w:kern w:val="0"/>
          <w:sz w:val="23"/>
          <w:szCs w:val="23"/>
          <w:lang w:eastAsia="en-PH" w:bidi="ar-SA"/>
        </w:rPr>
        <w:t>Amend the Omnibus Guidelines on the Exercise of Freedom of Association and Civil Liberties to include enforceable penalties and accountability mechanisms for state security forces and public officials, expand coverage to public sector and informal workers—where women are overrepresented—and elevate these guidelines into an Executive Order with clear gender-responsive provisions.</w:t>
      </w:r>
    </w:p>
    <w:p w14:paraId="32F13273" w14:textId="311283EA" w:rsidR="008E53C9" w:rsidRPr="001B3207" w:rsidRDefault="008E53C9" w:rsidP="001B3207">
      <w:pPr>
        <w:pStyle w:val="ListParagraph"/>
        <w:numPr>
          <w:ilvl w:val="1"/>
          <w:numId w:val="22"/>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1B3207">
        <w:rPr>
          <w:rFonts w:ascii="Times New Roman" w:eastAsia="Times New Roman" w:hAnsi="Times New Roman" w:cs="Times New Roman" w:hint="eastAsia"/>
          <w:kern w:val="0"/>
          <w:sz w:val="23"/>
          <w:szCs w:val="23"/>
          <w:lang w:eastAsia="en-PH" w:bidi="ar-SA"/>
        </w:rPr>
        <w:t>Ensure the full, meaningful, and safe inclusion of workers’ representatives, particularly women representatives, in the Inter-Agency Committee under Executive Order No. 23, guaranteeing gender balance and the active participation of women unionists in decision-making processes.</w:t>
      </w:r>
    </w:p>
    <w:p w14:paraId="4A552F43" w14:textId="18177260" w:rsidR="008E53C9" w:rsidRPr="001B3207" w:rsidRDefault="008E53C9" w:rsidP="001B3207">
      <w:pPr>
        <w:pStyle w:val="ListParagraph"/>
        <w:numPr>
          <w:ilvl w:val="1"/>
          <w:numId w:val="22"/>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1B3207">
        <w:rPr>
          <w:rFonts w:ascii="Times New Roman" w:eastAsia="Times New Roman" w:hAnsi="Times New Roman" w:cs="Times New Roman" w:hint="eastAsia"/>
          <w:kern w:val="0"/>
          <w:sz w:val="23"/>
          <w:szCs w:val="23"/>
          <w:lang w:eastAsia="en-PH" w:bidi="ar-SA"/>
        </w:rPr>
        <w:t>Enact the Whistleblower Protection Act and the Freedom of Information Bill</w:t>
      </w:r>
      <w:r w:rsidR="000D2A83" w:rsidRPr="001B3207">
        <w:rPr>
          <w:rFonts w:ascii="Times New Roman" w:eastAsia="Times New Roman" w:hAnsi="Times New Roman" w:cs="Times New Roman"/>
          <w:kern w:val="0"/>
          <w:sz w:val="23"/>
          <w:szCs w:val="23"/>
          <w:lang w:eastAsia="en-PH" w:bidi="ar-SA"/>
        </w:rPr>
        <w:t>.</w:t>
      </w:r>
    </w:p>
    <w:p w14:paraId="36B55A50" w14:textId="33966CBA" w:rsidR="00F92AF5" w:rsidRPr="00D64A12" w:rsidRDefault="008E53C9" w:rsidP="00D64A12">
      <w:pPr>
        <w:pStyle w:val="ListParagraph"/>
        <w:numPr>
          <w:ilvl w:val="1"/>
          <w:numId w:val="22"/>
        </w:num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1B3207">
        <w:rPr>
          <w:rFonts w:ascii="Times New Roman" w:eastAsia="Times New Roman" w:hAnsi="Times New Roman" w:cs="Times New Roman" w:hint="eastAsia"/>
          <w:kern w:val="0"/>
          <w:sz w:val="23"/>
          <w:szCs w:val="23"/>
          <w:lang w:eastAsia="en-PH" w:bidi="ar-SA"/>
        </w:rPr>
        <w:t>Enact enabling legislation for ILO Convention No. 190</w:t>
      </w:r>
      <w:r w:rsidR="00E51145" w:rsidRPr="001B3207">
        <w:rPr>
          <w:rFonts w:ascii="Times New Roman" w:eastAsia="Times New Roman" w:hAnsi="Times New Roman" w:cs="Times New Roman"/>
          <w:kern w:val="0"/>
          <w:sz w:val="23"/>
          <w:szCs w:val="23"/>
          <w:lang w:eastAsia="en-PH" w:bidi="ar-SA"/>
        </w:rPr>
        <w:t xml:space="preserve"> or </w:t>
      </w:r>
      <w:r w:rsidRPr="001B3207">
        <w:rPr>
          <w:rFonts w:ascii="Times New Roman" w:eastAsia="Times New Roman" w:hAnsi="Times New Roman" w:cs="Times New Roman" w:hint="eastAsia"/>
          <w:kern w:val="0"/>
          <w:sz w:val="23"/>
          <w:szCs w:val="23"/>
          <w:lang w:eastAsia="en-PH" w:bidi="ar-SA"/>
        </w:rPr>
        <w:t>the Safe World of Work Bill, to comprehensively address violence and harassment in the world of work, including gender-based violence and harassment, and ensure specific protections for women unionists and labor rights defenders.</w:t>
      </w:r>
    </w:p>
    <w:p w14:paraId="1FFA212A" w14:textId="77777777" w:rsidR="00F92AF5" w:rsidRPr="001B3207" w:rsidRDefault="00F92AF5" w:rsidP="001B3207">
      <w:pPr>
        <w:pStyle w:val="ListParagraph"/>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p>
    <w:p w14:paraId="62333A34" w14:textId="122783F4" w:rsidR="00D87AF7" w:rsidRPr="003C4498" w:rsidRDefault="003C4498" w:rsidP="003C4498">
      <w:pPr>
        <w:pStyle w:val="ListParagraph"/>
        <w:numPr>
          <w:ilvl w:val="0"/>
          <w:numId w:val="18"/>
        </w:numPr>
        <w:suppressAutoHyphens w:val="0"/>
        <w:jc w:val="both"/>
        <w:rPr>
          <w:rFonts w:ascii="Times New Roman" w:eastAsia="Times New Roman" w:hAnsi="Times New Roman" w:cs="Times New Roman"/>
          <w:kern w:val="0"/>
          <w:sz w:val="23"/>
          <w:szCs w:val="23"/>
          <w:lang w:eastAsia="en-PH" w:bidi="ar-SA"/>
        </w:rPr>
      </w:pPr>
      <w:r>
        <w:rPr>
          <w:rFonts w:ascii="Times New Roman" w:eastAsia="Times New Roman" w:hAnsi="Times New Roman" w:cs="Times New Roman"/>
          <w:kern w:val="0"/>
          <w:sz w:val="23"/>
          <w:szCs w:val="23"/>
          <w:lang w:eastAsia="en-PH" w:bidi="ar-SA"/>
        </w:rPr>
        <w:t>Conclusion</w:t>
      </w:r>
    </w:p>
    <w:p w14:paraId="36105E54" w14:textId="77777777"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The continued repression of women unionists and labor activists in the Philippines represents a serious violation of women’s human rights and a failure of the State Party to meet its obligations under CEDAW.</w:t>
      </w:r>
    </w:p>
    <w:p w14:paraId="2CFF8905" w14:textId="374E31B2"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lastRenderedPageBreak/>
        <w:t>Women unionists</w:t>
      </w:r>
      <w:r w:rsidR="00062B5B">
        <w:rPr>
          <w:rFonts w:ascii="Times New Roman" w:eastAsia="Times New Roman" w:hAnsi="Times New Roman" w:cs="Times New Roman"/>
          <w:kern w:val="0"/>
          <w:sz w:val="23"/>
          <w:szCs w:val="23"/>
          <w:lang w:eastAsia="en-PH" w:bidi="ar-SA"/>
        </w:rPr>
        <w:t xml:space="preserve"> </w:t>
      </w:r>
      <w:r w:rsidRPr="006C73CC">
        <w:rPr>
          <w:rFonts w:ascii="Times New Roman" w:eastAsia="Times New Roman" w:hAnsi="Times New Roman" w:cs="Times New Roman"/>
          <w:kern w:val="0"/>
          <w:sz w:val="23"/>
          <w:szCs w:val="23"/>
          <w:lang w:eastAsia="en-PH" w:bidi="ar-SA"/>
        </w:rPr>
        <w:t>are not only workers—they are defenders of human rights, champions of gender equality, and vital actors in democratic governance. Their protection is essential to achieving substantive equality and social justice.</w:t>
      </w:r>
    </w:p>
    <w:p w14:paraId="623849C0" w14:textId="77777777"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Without urgent and decisive action, the State Party risks further entrenching impunity, weakening labor rights, and reversing hard-won gains in women’s empowerment.</w:t>
      </w:r>
    </w:p>
    <w:p w14:paraId="247228C9" w14:textId="77777777" w:rsidR="00D87AF7" w:rsidRPr="006C73CC" w:rsidRDefault="00D87AF7" w:rsidP="00F177A4">
      <w:pPr>
        <w:suppressAutoHyphens w:val="0"/>
        <w:spacing w:before="100" w:beforeAutospacing="1" w:after="100" w:afterAutospacing="1"/>
        <w:jc w:val="both"/>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WWU calls on the CEDAW Committee to urge the Philippine government to take immediate, concrete, and gender-responsive measures to protect women human rights defenders and uphold their rights.</w:t>
      </w:r>
    </w:p>
    <w:p w14:paraId="4A937F49" w14:textId="01BEDF0A" w:rsidR="00D87AF7" w:rsidRPr="006C73CC" w:rsidRDefault="00D87AF7" w:rsidP="00F177A4">
      <w:pPr>
        <w:suppressAutoHyphens w:val="0"/>
        <w:jc w:val="both"/>
        <w:rPr>
          <w:rFonts w:ascii="Times New Roman" w:eastAsia="Times New Roman" w:hAnsi="Times New Roman" w:cs="Times New Roman"/>
          <w:kern w:val="0"/>
          <w:sz w:val="23"/>
          <w:szCs w:val="23"/>
          <w:lang w:eastAsia="en-PH" w:bidi="ar-SA"/>
        </w:rPr>
      </w:pPr>
    </w:p>
    <w:p w14:paraId="42468DFC" w14:textId="340CAC10" w:rsidR="006005C7" w:rsidRPr="006C73CC" w:rsidRDefault="00D87AF7" w:rsidP="00CC7751">
      <w:pPr>
        <w:suppressAutoHyphens w:val="0"/>
        <w:spacing w:before="100" w:beforeAutospacing="1" w:after="100" w:afterAutospacing="1"/>
        <w:rPr>
          <w:rFonts w:ascii="Times New Roman" w:eastAsia="Times New Roman" w:hAnsi="Times New Roman" w:cs="Times New Roman"/>
          <w:kern w:val="0"/>
          <w:sz w:val="23"/>
          <w:szCs w:val="23"/>
          <w:lang w:eastAsia="en-PH" w:bidi="ar-SA"/>
        </w:rPr>
      </w:pPr>
      <w:r w:rsidRPr="006C73CC">
        <w:rPr>
          <w:rFonts w:ascii="Times New Roman" w:eastAsia="Times New Roman" w:hAnsi="Times New Roman" w:cs="Times New Roman"/>
          <w:kern w:val="0"/>
          <w:sz w:val="23"/>
          <w:szCs w:val="23"/>
          <w:lang w:eastAsia="en-PH" w:bidi="ar-SA"/>
        </w:rPr>
        <w:t>Submitted by:</w:t>
      </w:r>
      <w:r w:rsidRPr="006C73CC">
        <w:rPr>
          <w:rFonts w:ascii="Times New Roman" w:eastAsia="Times New Roman" w:hAnsi="Times New Roman" w:cs="Times New Roman"/>
          <w:kern w:val="0"/>
          <w:sz w:val="23"/>
          <w:szCs w:val="23"/>
          <w:lang w:eastAsia="en-PH" w:bidi="ar-SA"/>
        </w:rPr>
        <w:br/>
        <w:t>Women Workers United (WWU)</w:t>
      </w:r>
      <w:r w:rsidRPr="006C73CC">
        <w:rPr>
          <w:rFonts w:ascii="Times New Roman" w:eastAsia="Times New Roman" w:hAnsi="Times New Roman" w:cs="Times New Roman"/>
          <w:kern w:val="0"/>
          <w:sz w:val="23"/>
          <w:szCs w:val="23"/>
          <w:lang w:eastAsia="en-PH" w:bidi="ar-SA"/>
        </w:rPr>
        <w:br/>
      </w:r>
      <w:r w:rsidR="0035684B">
        <w:rPr>
          <w:rFonts w:ascii="Times New Roman" w:eastAsia="Times New Roman" w:hAnsi="Times New Roman" w:cs="Times New Roman"/>
          <w:kern w:val="0"/>
          <w:sz w:val="23"/>
          <w:szCs w:val="23"/>
          <w:lang w:eastAsia="en-PH" w:bidi="ar-SA"/>
        </w:rPr>
        <w:t>May</w:t>
      </w:r>
      <w:r w:rsidRPr="006C73CC">
        <w:rPr>
          <w:rFonts w:ascii="Times New Roman" w:eastAsia="Times New Roman" w:hAnsi="Times New Roman" w:cs="Times New Roman"/>
          <w:kern w:val="0"/>
          <w:sz w:val="23"/>
          <w:szCs w:val="23"/>
          <w:lang w:eastAsia="en-PH" w:bidi="ar-SA"/>
        </w:rPr>
        <w:t xml:space="preserve"> 2026</w:t>
      </w:r>
    </w:p>
    <w:sectPr w:rsidR="006005C7" w:rsidRPr="006C73CC" w:rsidSect="009A70C2">
      <w:pgSz w:w="12240" w:h="15840"/>
      <w:pgMar w:top="851" w:right="1440" w:bottom="1135" w:left="1440" w:header="0" w:footer="0" w:gutter="0"/>
      <w:pgNumType w:start="1"/>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Songti SC">
    <w:altName w:val="Microsoft YaHei"/>
    <w:charset w:val="86"/>
    <w:family w:val="auto"/>
    <w:pitch w:val="variable"/>
    <w:sig w:usb0="00000287" w:usb1="080F0000" w:usb2="00000010" w:usb3="00000000" w:csb0="000400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1"/>
    <w:family w:val="roman"/>
    <w:pitch w:val="variable"/>
  </w:font>
  <w:font w:name="PingFang SC">
    <w:charset w:val="86"/>
    <w:family w:val="swiss"/>
    <w:pitch w:val="variable"/>
    <w:sig w:usb0="A00002FF" w:usb1="7ACFFDFB" w:usb2="00000017" w:usb3="00000000" w:csb0="00040001"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B3E72"/>
    <w:multiLevelType w:val="hybridMultilevel"/>
    <w:tmpl w:val="AE72CA96"/>
    <w:lvl w:ilvl="0" w:tplc="3409000F">
      <w:start w:val="1"/>
      <w:numFmt w:val="decimal"/>
      <w:lvlText w:val="%1."/>
      <w:lvlJc w:val="left"/>
      <w:pPr>
        <w:ind w:left="1440" w:hanging="360"/>
      </w:pPr>
    </w:lvl>
    <w:lvl w:ilvl="1" w:tplc="34090019">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 w15:restartNumberingAfterBreak="0">
    <w:nsid w:val="0900691B"/>
    <w:multiLevelType w:val="multilevel"/>
    <w:tmpl w:val="DA5CA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B8656D"/>
    <w:multiLevelType w:val="hybridMultilevel"/>
    <w:tmpl w:val="E292B72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23A6EC7"/>
    <w:multiLevelType w:val="multilevel"/>
    <w:tmpl w:val="3A682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722EB7"/>
    <w:multiLevelType w:val="hybridMultilevel"/>
    <w:tmpl w:val="DB004D52"/>
    <w:lvl w:ilvl="0" w:tplc="3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0B85D6C"/>
    <w:multiLevelType w:val="hybridMultilevel"/>
    <w:tmpl w:val="7166EF10"/>
    <w:lvl w:ilvl="0" w:tplc="FFFFFFFF">
      <w:start w:val="1"/>
      <w:numFmt w:val="decimal"/>
      <w:lvlText w:val="%1."/>
      <w:lvlJc w:val="left"/>
      <w:pPr>
        <w:ind w:left="1440" w:hanging="360"/>
      </w:pPr>
    </w:lvl>
    <w:lvl w:ilvl="1" w:tplc="3409000F">
      <w:start w:val="1"/>
      <w:numFmt w:val="decimal"/>
      <w:lvlText w:val="%2."/>
      <w:lvlJc w:val="left"/>
      <w:pPr>
        <w:ind w:left="72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27080600"/>
    <w:multiLevelType w:val="multilevel"/>
    <w:tmpl w:val="4D82CC10"/>
    <w:lvl w:ilvl="0">
      <w:start w:val="1"/>
      <w:numFmt w:val="bullet"/>
      <w:lvlText w:val=""/>
      <w:lvlJc w:val="left"/>
      <w:pPr>
        <w:tabs>
          <w:tab w:val="num" w:pos="720"/>
        </w:tabs>
        <w:ind w:left="720" w:hanging="360"/>
      </w:pPr>
      <w:rPr>
        <w:rFonts w:ascii="Symbol" w:hAnsi="Symbol" w:hint="default"/>
        <w:sz w:val="20"/>
      </w:rPr>
    </w:lvl>
    <w:lvl w:ilvl="1">
      <w:start w:val="4"/>
      <w:numFmt w:val="upperRoman"/>
      <w:lvlText w:val="%2&gt;"/>
      <w:lvlJc w:val="left"/>
      <w:pPr>
        <w:ind w:left="1800" w:hanging="72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1179B9"/>
    <w:multiLevelType w:val="hybridMultilevel"/>
    <w:tmpl w:val="4CF6E71A"/>
    <w:lvl w:ilvl="0" w:tplc="93C8CEB4">
      <w:start w:val="1"/>
      <w:numFmt w:val="upp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2F3D6905"/>
    <w:multiLevelType w:val="hybridMultilevel"/>
    <w:tmpl w:val="7ED676F4"/>
    <w:lvl w:ilvl="0" w:tplc="C1B0032E">
      <w:start w:val="1"/>
      <w:numFmt w:val="upperRoman"/>
      <w:lvlText w:val="%1&gt;"/>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3818403C"/>
    <w:multiLevelType w:val="multilevel"/>
    <w:tmpl w:val="00DC6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A83C1D"/>
    <w:multiLevelType w:val="multilevel"/>
    <w:tmpl w:val="EC562E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4"/>
      <w:numFmt w:val="upp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7B6D10"/>
    <w:multiLevelType w:val="multilevel"/>
    <w:tmpl w:val="B1C6A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100137"/>
    <w:multiLevelType w:val="multilevel"/>
    <w:tmpl w:val="82522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6350C1"/>
    <w:multiLevelType w:val="hybridMultilevel"/>
    <w:tmpl w:val="2110DD3A"/>
    <w:lvl w:ilvl="0" w:tplc="A56A40BE">
      <w:start w:val="1"/>
      <w:numFmt w:val="lowerLetter"/>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481C2941"/>
    <w:multiLevelType w:val="multilevel"/>
    <w:tmpl w:val="CB7E2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940AD7"/>
    <w:multiLevelType w:val="multilevel"/>
    <w:tmpl w:val="FB92D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A02FD4"/>
    <w:multiLevelType w:val="multilevel"/>
    <w:tmpl w:val="22E4F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5008DD"/>
    <w:multiLevelType w:val="multilevel"/>
    <w:tmpl w:val="4F52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B93434"/>
    <w:multiLevelType w:val="hybridMultilevel"/>
    <w:tmpl w:val="B642A532"/>
    <w:lvl w:ilvl="0" w:tplc="34090011">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509E1014"/>
    <w:multiLevelType w:val="multilevel"/>
    <w:tmpl w:val="FE084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D11FFB"/>
    <w:multiLevelType w:val="hybridMultilevel"/>
    <w:tmpl w:val="11809A7A"/>
    <w:lvl w:ilvl="0" w:tplc="3409000B">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1" w15:restartNumberingAfterBreak="0">
    <w:nsid w:val="65AE0C48"/>
    <w:multiLevelType w:val="multilevel"/>
    <w:tmpl w:val="D2BAB2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82A35DF"/>
    <w:multiLevelType w:val="hybridMultilevel"/>
    <w:tmpl w:val="F3D4B68E"/>
    <w:lvl w:ilvl="0" w:tplc="3409000B">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3" w15:restartNumberingAfterBreak="0">
    <w:nsid w:val="79DA7226"/>
    <w:multiLevelType w:val="hybridMultilevel"/>
    <w:tmpl w:val="AD9E0A10"/>
    <w:lvl w:ilvl="0" w:tplc="BF082AFE">
      <w:start w:val="1"/>
      <w:numFmt w:val="upperRoman"/>
      <w:lvlText w:val="%1."/>
      <w:lvlJc w:val="left"/>
      <w:pPr>
        <w:ind w:left="1080" w:hanging="720"/>
      </w:pPr>
      <w:rPr>
        <w:rFonts w:hint="default"/>
        <w:i w:val="0"/>
      </w:rPr>
    </w:lvl>
    <w:lvl w:ilvl="1" w:tplc="7A023AD2">
      <w:start w:val="1"/>
      <w:numFmt w:val="lowerLetter"/>
      <w:lvlText w:val="%2)"/>
      <w:lvlJc w:val="left"/>
      <w:pPr>
        <w:ind w:left="1440" w:hanging="360"/>
      </w:pPr>
      <w:rPr>
        <w:rFonts w:hint="default"/>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7DBF4FF4"/>
    <w:multiLevelType w:val="multilevel"/>
    <w:tmpl w:val="184A18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5662363">
    <w:abstractNumId w:val="20"/>
  </w:num>
  <w:num w:numId="2" w16cid:durableId="396630158">
    <w:abstractNumId w:val="18"/>
  </w:num>
  <w:num w:numId="3" w16cid:durableId="1395738085">
    <w:abstractNumId w:val="15"/>
  </w:num>
  <w:num w:numId="4" w16cid:durableId="1289507612">
    <w:abstractNumId w:val="9"/>
  </w:num>
  <w:num w:numId="5" w16cid:durableId="1561600133">
    <w:abstractNumId w:val="3"/>
  </w:num>
  <w:num w:numId="6" w16cid:durableId="1066952378">
    <w:abstractNumId w:val="11"/>
  </w:num>
  <w:num w:numId="7" w16cid:durableId="866680298">
    <w:abstractNumId w:val="14"/>
  </w:num>
  <w:num w:numId="8" w16cid:durableId="327365127">
    <w:abstractNumId w:val="12"/>
  </w:num>
  <w:num w:numId="9" w16cid:durableId="1655987823">
    <w:abstractNumId w:val="24"/>
  </w:num>
  <w:num w:numId="10" w16cid:durableId="149560986">
    <w:abstractNumId w:val="16"/>
  </w:num>
  <w:num w:numId="11" w16cid:durableId="987513404">
    <w:abstractNumId w:val="6"/>
  </w:num>
  <w:num w:numId="12" w16cid:durableId="326514703">
    <w:abstractNumId w:val="10"/>
  </w:num>
  <w:num w:numId="13" w16cid:durableId="989603321">
    <w:abstractNumId w:val="17"/>
  </w:num>
  <w:num w:numId="14" w16cid:durableId="2070109598">
    <w:abstractNumId w:val="1"/>
  </w:num>
  <w:num w:numId="15" w16cid:durableId="578447702">
    <w:abstractNumId w:val="19"/>
  </w:num>
  <w:num w:numId="16" w16cid:durableId="524054450">
    <w:abstractNumId w:val="21"/>
  </w:num>
  <w:num w:numId="17" w16cid:durableId="118957116">
    <w:abstractNumId w:val="7"/>
  </w:num>
  <w:num w:numId="18" w16cid:durableId="1971281795">
    <w:abstractNumId w:val="23"/>
  </w:num>
  <w:num w:numId="19" w16cid:durableId="1471677859">
    <w:abstractNumId w:val="8"/>
  </w:num>
  <w:num w:numId="20" w16cid:durableId="1707683692">
    <w:abstractNumId w:val="2"/>
  </w:num>
  <w:num w:numId="21" w16cid:durableId="1170947626">
    <w:abstractNumId w:val="0"/>
  </w:num>
  <w:num w:numId="22" w16cid:durableId="1191257968">
    <w:abstractNumId w:val="5"/>
  </w:num>
  <w:num w:numId="23" w16cid:durableId="1682001861">
    <w:abstractNumId w:val="22"/>
  </w:num>
  <w:num w:numId="24" w16cid:durableId="1693990927">
    <w:abstractNumId w:val="13"/>
  </w:num>
  <w:num w:numId="25" w16cid:durableId="14838114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FD9"/>
    <w:rsid w:val="000019A8"/>
    <w:rsid w:val="0000611A"/>
    <w:rsid w:val="000345A7"/>
    <w:rsid w:val="00041AC5"/>
    <w:rsid w:val="00045E67"/>
    <w:rsid w:val="000466C4"/>
    <w:rsid w:val="000543F5"/>
    <w:rsid w:val="00062B5B"/>
    <w:rsid w:val="00082F30"/>
    <w:rsid w:val="00085F96"/>
    <w:rsid w:val="000B5019"/>
    <w:rsid w:val="000C6978"/>
    <w:rsid w:val="000D0AB6"/>
    <w:rsid w:val="000D2A83"/>
    <w:rsid w:val="000D2EF7"/>
    <w:rsid w:val="000E448C"/>
    <w:rsid w:val="000E65A3"/>
    <w:rsid w:val="00107377"/>
    <w:rsid w:val="001102A1"/>
    <w:rsid w:val="0012609E"/>
    <w:rsid w:val="001355E2"/>
    <w:rsid w:val="00137908"/>
    <w:rsid w:val="00137B96"/>
    <w:rsid w:val="001411A2"/>
    <w:rsid w:val="00143BF7"/>
    <w:rsid w:val="00145183"/>
    <w:rsid w:val="001461DE"/>
    <w:rsid w:val="00151A96"/>
    <w:rsid w:val="0015231A"/>
    <w:rsid w:val="00156349"/>
    <w:rsid w:val="0015650F"/>
    <w:rsid w:val="00157AFC"/>
    <w:rsid w:val="00164484"/>
    <w:rsid w:val="00174E00"/>
    <w:rsid w:val="001758A6"/>
    <w:rsid w:val="00184261"/>
    <w:rsid w:val="00184611"/>
    <w:rsid w:val="001A1EA3"/>
    <w:rsid w:val="001B1957"/>
    <w:rsid w:val="001B3207"/>
    <w:rsid w:val="001C6443"/>
    <w:rsid w:val="001D05AE"/>
    <w:rsid w:val="002167C0"/>
    <w:rsid w:val="00221586"/>
    <w:rsid w:val="002251D1"/>
    <w:rsid w:val="0022707C"/>
    <w:rsid w:val="00230180"/>
    <w:rsid w:val="002445CB"/>
    <w:rsid w:val="00266320"/>
    <w:rsid w:val="00276F40"/>
    <w:rsid w:val="00293513"/>
    <w:rsid w:val="002A241C"/>
    <w:rsid w:val="002C151F"/>
    <w:rsid w:val="002D312A"/>
    <w:rsid w:val="002E023F"/>
    <w:rsid w:val="002F22C7"/>
    <w:rsid w:val="002F2915"/>
    <w:rsid w:val="002F7F12"/>
    <w:rsid w:val="003150B8"/>
    <w:rsid w:val="003177B8"/>
    <w:rsid w:val="00340A58"/>
    <w:rsid w:val="0035684B"/>
    <w:rsid w:val="0036595A"/>
    <w:rsid w:val="00372BD1"/>
    <w:rsid w:val="0038113D"/>
    <w:rsid w:val="00386A45"/>
    <w:rsid w:val="003A53B4"/>
    <w:rsid w:val="003B286B"/>
    <w:rsid w:val="003C4498"/>
    <w:rsid w:val="003C7086"/>
    <w:rsid w:val="003D3D30"/>
    <w:rsid w:val="003D75E5"/>
    <w:rsid w:val="003E10C0"/>
    <w:rsid w:val="003E2FE2"/>
    <w:rsid w:val="003E5B04"/>
    <w:rsid w:val="003F681E"/>
    <w:rsid w:val="00402A4A"/>
    <w:rsid w:val="00411FF7"/>
    <w:rsid w:val="00421CCA"/>
    <w:rsid w:val="00430DC9"/>
    <w:rsid w:val="004331AB"/>
    <w:rsid w:val="00441520"/>
    <w:rsid w:val="00447498"/>
    <w:rsid w:val="004510EE"/>
    <w:rsid w:val="00462A90"/>
    <w:rsid w:val="00467B0B"/>
    <w:rsid w:val="00491BFC"/>
    <w:rsid w:val="004A38D3"/>
    <w:rsid w:val="004B304C"/>
    <w:rsid w:val="004C0375"/>
    <w:rsid w:val="004C0AEB"/>
    <w:rsid w:val="004C1760"/>
    <w:rsid w:val="004C2904"/>
    <w:rsid w:val="004C4451"/>
    <w:rsid w:val="004D41A1"/>
    <w:rsid w:val="004D55F4"/>
    <w:rsid w:val="004D5F10"/>
    <w:rsid w:val="004E0CE9"/>
    <w:rsid w:val="004F1FC2"/>
    <w:rsid w:val="004F3C0E"/>
    <w:rsid w:val="0050377C"/>
    <w:rsid w:val="00503F01"/>
    <w:rsid w:val="005104B2"/>
    <w:rsid w:val="005340A1"/>
    <w:rsid w:val="005461D6"/>
    <w:rsid w:val="00557BFC"/>
    <w:rsid w:val="00557F0D"/>
    <w:rsid w:val="0056682B"/>
    <w:rsid w:val="00591C11"/>
    <w:rsid w:val="005B1DF0"/>
    <w:rsid w:val="005B429D"/>
    <w:rsid w:val="005B71BB"/>
    <w:rsid w:val="005B72D8"/>
    <w:rsid w:val="005B76F6"/>
    <w:rsid w:val="005D5037"/>
    <w:rsid w:val="005E15C8"/>
    <w:rsid w:val="005E5259"/>
    <w:rsid w:val="005E5631"/>
    <w:rsid w:val="006005C7"/>
    <w:rsid w:val="00601634"/>
    <w:rsid w:val="00606516"/>
    <w:rsid w:val="00606F44"/>
    <w:rsid w:val="006138A9"/>
    <w:rsid w:val="00617460"/>
    <w:rsid w:val="006176E1"/>
    <w:rsid w:val="006246B7"/>
    <w:rsid w:val="006257FC"/>
    <w:rsid w:val="00636F20"/>
    <w:rsid w:val="00640F05"/>
    <w:rsid w:val="00647A76"/>
    <w:rsid w:val="0065159B"/>
    <w:rsid w:val="00651E62"/>
    <w:rsid w:val="00663C01"/>
    <w:rsid w:val="00666B03"/>
    <w:rsid w:val="00697950"/>
    <w:rsid w:val="006A35D5"/>
    <w:rsid w:val="006A4C13"/>
    <w:rsid w:val="006B7975"/>
    <w:rsid w:val="006C5D1D"/>
    <w:rsid w:val="006C73CC"/>
    <w:rsid w:val="006F4BB3"/>
    <w:rsid w:val="0071078E"/>
    <w:rsid w:val="00712F0C"/>
    <w:rsid w:val="00713CC6"/>
    <w:rsid w:val="00714A48"/>
    <w:rsid w:val="0072500B"/>
    <w:rsid w:val="0073108B"/>
    <w:rsid w:val="00744565"/>
    <w:rsid w:val="00751FD1"/>
    <w:rsid w:val="007573E6"/>
    <w:rsid w:val="007675E7"/>
    <w:rsid w:val="007712E5"/>
    <w:rsid w:val="0077523B"/>
    <w:rsid w:val="0077575F"/>
    <w:rsid w:val="007923AA"/>
    <w:rsid w:val="007942D0"/>
    <w:rsid w:val="007A7E9E"/>
    <w:rsid w:val="007C1D99"/>
    <w:rsid w:val="007C4FD9"/>
    <w:rsid w:val="007D6CF5"/>
    <w:rsid w:val="007E4E75"/>
    <w:rsid w:val="007E7127"/>
    <w:rsid w:val="007F4E0F"/>
    <w:rsid w:val="007F7152"/>
    <w:rsid w:val="00800245"/>
    <w:rsid w:val="00831B24"/>
    <w:rsid w:val="00844F32"/>
    <w:rsid w:val="00854F8C"/>
    <w:rsid w:val="008A0D74"/>
    <w:rsid w:val="008A374B"/>
    <w:rsid w:val="008B1843"/>
    <w:rsid w:val="008B1881"/>
    <w:rsid w:val="008B37BE"/>
    <w:rsid w:val="008C443F"/>
    <w:rsid w:val="008D4F60"/>
    <w:rsid w:val="008D6C10"/>
    <w:rsid w:val="008E53C9"/>
    <w:rsid w:val="008E5FD7"/>
    <w:rsid w:val="009017A8"/>
    <w:rsid w:val="009041A1"/>
    <w:rsid w:val="00920D94"/>
    <w:rsid w:val="009279DF"/>
    <w:rsid w:val="00933B20"/>
    <w:rsid w:val="00962E4E"/>
    <w:rsid w:val="009641C9"/>
    <w:rsid w:val="009662F2"/>
    <w:rsid w:val="00991039"/>
    <w:rsid w:val="00991BC4"/>
    <w:rsid w:val="00994595"/>
    <w:rsid w:val="00994886"/>
    <w:rsid w:val="00995CD2"/>
    <w:rsid w:val="00995ECE"/>
    <w:rsid w:val="009A0689"/>
    <w:rsid w:val="009A70C2"/>
    <w:rsid w:val="009B4028"/>
    <w:rsid w:val="009B5FBD"/>
    <w:rsid w:val="009C1124"/>
    <w:rsid w:val="009C1211"/>
    <w:rsid w:val="009C7ADD"/>
    <w:rsid w:val="009E53CE"/>
    <w:rsid w:val="009F1904"/>
    <w:rsid w:val="009F5F2E"/>
    <w:rsid w:val="00A133D3"/>
    <w:rsid w:val="00A14C0B"/>
    <w:rsid w:val="00A42217"/>
    <w:rsid w:val="00A4554F"/>
    <w:rsid w:val="00A47C24"/>
    <w:rsid w:val="00A65123"/>
    <w:rsid w:val="00A854D9"/>
    <w:rsid w:val="00AA34D8"/>
    <w:rsid w:val="00AB4F29"/>
    <w:rsid w:val="00AC0155"/>
    <w:rsid w:val="00AC1B1C"/>
    <w:rsid w:val="00AC4EFD"/>
    <w:rsid w:val="00AD49B8"/>
    <w:rsid w:val="00B23248"/>
    <w:rsid w:val="00B33258"/>
    <w:rsid w:val="00B4060F"/>
    <w:rsid w:val="00B41E28"/>
    <w:rsid w:val="00B55C23"/>
    <w:rsid w:val="00B6186B"/>
    <w:rsid w:val="00B7113C"/>
    <w:rsid w:val="00B72695"/>
    <w:rsid w:val="00BA7D29"/>
    <w:rsid w:val="00BB27AC"/>
    <w:rsid w:val="00BC2F9C"/>
    <w:rsid w:val="00BD1399"/>
    <w:rsid w:val="00BE5673"/>
    <w:rsid w:val="00BF09D2"/>
    <w:rsid w:val="00C11760"/>
    <w:rsid w:val="00C11B93"/>
    <w:rsid w:val="00C2339D"/>
    <w:rsid w:val="00C324AC"/>
    <w:rsid w:val="00C4123D"/>
    <w:rsid w:val="00C50E27"/>
    <w:rsid w:val="00C54548"/>
    <w:rsid w:val="00C64F55"/>
    <w:rsid w:val="00C738EC"/>
    <w:rsid w:val="00C8385A"/>
    <w:rsid w:val="00C96381"/>
    <w:rsid w:val="00CC2098"/>
    <w:rsid w:val="00CC7751"/>
    <w:rsid w:val="00CD3216"/>
    <w:rsid w:val="00CF460E"/>
    <w:rsid w:val="00CF5736"/>
    <w:rsid w:val="00D00A57"/>
    <w:rsid w:val="00D0749E"/>
    <w:rsid w:val="00D1070C"/>
    <w:rsid w:val="00D2352B"/>
    <w:rsid w:val="00D3406D"/>
    <w:rsid w:val="00D452FA"/>
    <w:rsid w:val="00D64A12"/>
    <w:rsid w:val="00D739C3"/>
    <w:rsid w:val="00D800C7"/>
    <w:rsid w:val="00D85B54"/>
    <w:rsid w:val="00D867C7"/>
    <w:rsid w:val="00D87AF7"/>
    <w:rsid w:val="00D9392F"/>
    <w:rsid w:val="00DA2C32"/>
    <w:rsid w:val="00DB5142"/>
    <w:rsid w:val="00DC2AFF"/>
    <w:rsid w:val="00DC3007"/>
    <w:rsid w:val="00DC74CF"/>
    <w:rsid w:val="00DE3C67"/>
    <w:rsid w:val="00E01BB6"/>
    <w:rsid w:val="00E06042"/>
    <w:rsid w:val="00E21043"/>
    <w:rsid w:val="00E51145"/>
    <w:rsid w:val="00E53DA8"/>
    <w:rsid w:val="00EA7CF7"/>
    <w:rsid w:val="00EB02F1"/>
    <w:rsid w:val="00EB5C2F"/>
    <w:rsid w:val="00EE2CFE"/>
    <w:rsid w:val="00F1163F"/>
    <w:rsid w:val="00F14EF4"/>
    <w:rsid w:val="00F177A4"/>
    <w:rsid w:val="00F30C9C"/>
    <w:rsid w:val="00F40423"/>
    <w:rsid w:val="00F51B27"/>
    <w:rsid w:val="00F53276"/>
    <w:rsid w:val="00F75398"/>
    <w:rsid w:val="00F86A0F"/>
    <w:rsid w:val="00F900D9"/>
    <w:rsid w:val="00F92AF5"/>
    <w:rsid w:val="00FB35E7"/>
    <w:rsid w:val="00FC005F"/>
    <w:rsid w:val="00FC0DBD"/>
    <w:rsid w:val="00FC6A32"/>
    <w:rsid w:val="00FD0803"/>
    <w:rsid w:val="00FE2CA0"/>
    <w:rsid w:val="00FE432A"/>
    <w:rsid w:val="00FE7217"/>
    <w:rsid w:val="00FF03C7"/>
    <w:rsid w:val="00FF494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6D120"/>
  <w15:docId w15:val="{B5495DD0-0F79-614E-B7CF-F9CEFED87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Liberation Serif" w:hAnsi="Liberation Serif" w:cs="Liberation Serif"/>
        <w:sz w:val="24"/>
        <w:szCs w:val="24"/>
        <w:lang w:val="en-PH"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Songti SC" w:cs="Arial Unicode MS"/>
      <w:kern w:val="2"/>
    </w:rPr>
  </w:style>
  <w:style w:type="paragraph" w:styleId="Heading1">
    <w:name w:val="heading 1"/>
    <w:basedOn w:val="normal1"/>
    <w:next w:val="normal1"/>
    <w:uiPriority w:val="9"/>
    <w:qFormat/>
    <w:pPr>
      <w:keepNext/>
      <w:keepLines/>
      <w:spacing w:before="480" w:after="120"/>
      <w:outlineLvl w:val="0"/>
    </w:pPr>
    <w:rPr>
      <w:b/>
      <w:sz w:val="48"/>
      <w:szCs w:val="48"/>
    </w:rPr>
  </w:style>
  <w:style w:type="paragraph" w:styleId="Heading2">
    <w:name w:val="heading 2"/>
    <w:basedOn w:val="normal1"/>
    <w:next w:val="normal1"/>
    <w:uiPriority w:val="9"/>
    <w:semiHidden/>
    <w:unhideWhenUsed/>
    <w:qFormat/>
    <w:pPr>
      <w:keepNext/>
      <w:keepLines/>
      <w:spacing w:before="360" w:after="80"/>
      <w:outlineLvl w:val="1"/>
    </w:pPr>
    <w:rPr>
      <w:b/>
      <w:sz w:val="36"/>
      <w:szCs w:val="36"/>
    </w:rPr>
  </w:style>
  <w:style w:type="paragraph" w:styleId="Heading3">
    <w:name w:val="heading 3"/>
    <w:basedOn w:val="normal1"/>
    <w:next w:val="normal1"/>
    <w:uiPriority w:val="9"/>
    <w:semiHidden/>
    <w:unhideWhenUsed/>
    <w:qFormat/>
    <w:pPr>
      <w:keepNext/>
      <w:keepLines/>
      <w:spacing w:before="280" w:after="80"/>
      <w:outlineLvl w:val="2"/>
    </w:pPr>
    <w:rPr>
      <w:b/>
      <w:sz w:val="28"/>
      <w:szCs w:val="28"/>
    </w:rPr>
  </w:style>
  <w:style w:type="paragraph" w:styleId="Heading4">
    <w:name w:val="heading 4"/>
    <w:basedOn w:val="normal1"/>
    <w:next w:val="normal1"/>
    <w:uiPriority w:val="9"/>
    <w:semiHidden/>
    <w:unhideWhenUsed/>
    <w:qFormat/>
    <w:pPr>
      <w:keepNext/>
      <w:keepLines/>
      <w:spacing w:before="240" w:after="40"/>
      <w:outlineLvl w:val="3"/>
    </w:pPr>
    <w:rPr>
      <w:b/>
    </w:rPr>
  </w:style>
  <w:style w:type="paragraph" w:styleId="Heading5">
    <w:name w:val="heading 5"/>
    <w:basedOn w:val="normal1"/>
    <w:next w:val="normal1"/>
    <w:uiPriority w:val="9"/>
    <w:semiHidden/>
    <w:unhideWhenUsed/>
    <w:qFormat/>
    <w:pPr>
      <w:keepNext/>
      <w:keepLines/>
      <w:spacing w:before="220" w:after="40"/>
      <w:outlineLvl w:val="4"/>
    </w:pPr>
    <w:rPr>
      <w:b/>
      <w:sz w:val="22"/>
      <w:szCs w:val="22"/>
    </w:rPr>
  </w:style>
  <w:style w:type="paragraph" w:styleId="Heading6">
    <w:name w:val="heading 6"/>
    <w:basedOn w:val="normal1"/>
    <w:next w:val="normal1"/>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1"/>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1"/>
    <w:pPr>
      <w:spacing w:after="140" w:line="276" w:lineRule="auto"/>
    </w:pPr>
  </w:style>
  <w:style w:type="paragraph" w:styleId="List">
    <w:name w:val="List"/>
    <w:basedOn w:val="BodyText"/>
    <w:rPr>
      <w:rFonts w:cs="Arial Unicode MS"/>
    </w:rPr>
  </w:style>
  <w:style w:type="paragraph" w:styleId="Caption">
    <w:name w:val="caption"/>
    <w:basedOn w:val="normal1"/>
    <w:qFormat/>
    <w:pPr>
      <w:suppressLineNumbers/>
      <w:spacing w:before="120" w:after="120"/>
    </w:pPr>
    <w:rPr>
      <w:rFonts w:cs="Arial Unicode MS"/>
      <w:i/>
      <w:iCs/>
    </w:rPr>
  </w:style>
  <w:style w:type="paragraph" w:customStyle="1" w:styleId="Index">
    <w:name w:val="Index"/>
    <w:basedOn w:val="normal1"/>
    <w:qFormat/>
    <w:pPr>
      <w:suppressLineNumbers/>
    </w:pPr>
    <w:rPr>
      <w:rFonts w:cs="Arial Unicode MS"/>
    </w:rPr>
  </w:style>
  <w:style w:type="paragraph" w:customStyle="1" w:styleId="normal1">
    <w:name w:val="normal1"/>
    <w:qFormat/>
  </w:style>
  <w:style w:type="paragraph" w:styleId="Title">
    <w:name w:val="Title"/>
    <w:basedOn w:val="normal1"/>
    <w:next w:val="normal1"/>
    <w:uiPriority w:val="10"/>
    <w:qFormat/>
    <w:pPr>
      <w:keepNext/>
      <w:keepLines/>
      <w:spacing w:before="480" w:after="120"/>
    </w:pPr>
    <w:rPr>
      <w:b/>
      <w:sz w:val="72"/>
      <w:szCs w:val="72"/>
    </w:rPr>
  </w:style>
  <w:style w:type="paragraph" w:styleId="Subtitle">
    <w:name w:val="Subtitle"/>
    <w:basedOn w:val="normal1"/>
    <w:next w:val="normal1"/>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CC7751"/>
    <w:pPr>
      <w:ind w:left="720"/>
      <w:contextualSpacing/>
    </w:pPr>
    <w:rPr>
      <w:rFonts w:cs="Mangal"/>
      <w:szCs w:val="21"/>
    </w:rPr>
  </w:style>
  <w:style w:type="table" w:styleId="TableGrid">
    <w:name w:val="Table Grid"/>
    <w:basedOn w:val="TableNormal"/>
    <w:uiPriority w:val="39"/>
    <w:rsid w:val="00045E67"/>
    <w:pPr>
      <w:suppressAutoHyphens w:val="0"/>
    </w:pPr>
    <w:rPr>
      <w:rFonts w:asciiTheme="minorHAnsi" w:eastAsiaTheme="minorHAnsi" w:hAnsiTheme="minorHAnsi" w:cstheme="minorBidi"/>
      <w:kern w:val="2"/>
      <w:lang w:eastAsia="en-US" w:bidi="ar-S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304C"/>
    <w:rPr>
      <w:color w:val="0000EE" w:themeColor="hyperlink"/>
      <w:u w:val="single"/>
    </w:rPr>
  </w:style>
  <w:style w:type="character" w:styleId="UnresolvedMention">
    <w:name w:val="Unresolved Mention"/>
    <w:basedOn w:val="DefaultParagraphFont"/>
    <w:uiPriority w:val="99"/>
    <w:semiHidden/>
    <w:unhideWhenUsed/>
    <w:rsid w:val="004B304C"/>
    <w:rPr>
      <w:color w:val="605E5C"/>
      <w:shd w:val="clear" w:color="auto" w:fill="E1DFDD"/>
    </w:rPr>
  </w:style>
  <w:style w:type="character" w:styleId="FollowedHyperlink">
    <w:name w:val="FollowedHyperlink"/>
    <w:basedOn w:val="DefaultParagraphFont"/>
    <w:uiPriority w:val="99"/>
    <w:semiHidden/>
    <w:unhideWhenUsed/>
    <w:rsid w:val="004B304C"/>
    <w:rPr>
      <w:color w:val="551A8B"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rive.google.com/drive/folders/1RJgDkhH7v1pJDWwbp-Dq9FrKwGCNCooo?usp=shar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gSJhZ30MJEErLeQ85DahgH+wbdQ==">CgMxLjA4AHIhMWxsSi03cmVCNnc2Zm8yUUlhOUU2ODNkdFR0djBXcU9h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9</Pages>
  <Words>3458</Words>
  <Characters>19713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jillian roque</dc:creator>
  <dc:description/>
  <cp:lastModifiedBy>Jillian Roque</cp:lastModifiedBy>
  <cp:revision>26</cp:revision>
  <cp:lastPrinted>2026-06-14T15:12:00Z</cp:lastPrinted>
  <dcterms:created xsi:type="dcterms:W3CDTF">2026-06-14T14:52:00Z</dcterms:created>
  <dcterms:modified xsi:type="dcterms:W3CDTF">2026-06-14T15:29:00Z</dcterms:modified>
  <dc:language>en-PH</dc:language>
</cp:coreProperties>
</file>