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330B2" w:rsidRDefault="009330B2" w:rsidP="00793CAF">
      <w:pPr>
        <w:jc w:val="both"/>
        <w:rPr>
          <w:b/>
          <w:bCs/>
          <w:sz w:val="32"/>
          <w:szCs w:val="32"/>
          <w:lang w:val="en-US"/>
        </w:rPr>
      </w:pPr>
      <w:r w:rsidRPr="007D4524">
        <w:rPr>
          <w:b/>
          <w:bCs/>
          <w:sz w:val="32"/>
          <w:szCs w:val="32"/>
          <w:lang w:val="en-US"/>
        </w:rPr>
        <w:t>ALTERNATIVE REPORT BY THE ASSOCIATION OF THE DEAF OF CHILE “ASOCH 100 Years”</w:t>
      </w:r>
      <w:r w:rsidR="007D4524" w:rsidRPr="007D4524">
        <w:rPr>
          <w:b/>
          <w:bCs/>
          <w:sz w:val="32"/>
          <w:szCs w:val="32"/>
          <w:lang w:val="en-US"/>
        </w:rPr>
        <w:t xml:space="preserve"> </w:t>
      </w:r>
      <w:r w:rsidRPr="007D4524">
        <w:rPr>
          <w:b/>
          <w:bCs/>
          <w:sz w:val="32"/>
          <w:szCs w:val="32"/>
          <w:lang w:val="en-US"/>
        </w:rPr>
        <w:t>TO THE FIFTH PERIODIC REPORT OF CHILE ON THE INTERNATIONAL COVENANT ON ECONOMIC, SOCIAL AND CULTURAL RIGHTS, SUBMITTED TO THE COMMITTEE ON ECONOMIC, SOCIAL AND CULTURAL RIGHTS OF THE UNITED NATIONS</w:t>
      </w:r>
    </w:p>
    <w:p w:rsidR="008C5DDC" w:rsidRDefault="008C5DDC" w:rsidP="00793CAF">
      <w:pPr>
        <w:jc w:val="both"/>
        <w:rPr>
          <w:b/>
          <w:bCs/>
          <w:sz w:val="32"/>
          <w:szCs w:val="32"/>
          <w:lang w:val="en-US"/>
        </w:rPr>
      </w:pPr>
    </w:p>
    <w:p w:rsidR="008C5DDC" w:rsidRDefault="008C5DDC" w:rsidP="00793CAF">
      <w:pPr>
        <w:jc w:val="both"/>
        <w:rPr>
          <w:b/>
          <w:bCs/>
          <w:sz w:val="32"/>
          <w:szCs w:val="32"/>
          <w:lang w:val="en-US"/>
        </w:rPr>
      </w:pPr>
      <w:r>
        <w:rPr>
          <w:b/>
          <w:bCs/>
          <w:sz w:val="32"/>
          <w:szCs w:val="32"/>
          <w:lang w:val="en-US"/>
        </w:rPr>
        <w:t>78</w:t>
      </w:r>
      <w:r w:rsidRPr="008C5DDC">
        <w:rPr>
          <w:b/>
          <w:bCs/>
          <w:sz w:val="32"/>
          <w:szCs w:val="32"/>
          <w:vertAlign w:val="superscript"/>
          <w:lang w:val="en-US"/>
        </w:rPr>
        <w:t>th</w:t>
      </w:r>
      <w:r>
        <w:rPr>
          <w:b/>
          <w:bCs/>
          <w:sz w:val="32"/>
          <w:szCs w:val="32"/>
          <w:lang w:val="en-US"/>
        </w:rPr>
        <w:t xml:space="preserve"> Session CESCR </w:t>
      </w:r>
    </w:p>
    <w:p w:rsidR="008C5DDC" w:rsidRPr="007D4524" w:rsidRDefault="008C5DDC" w:rsidP="00793CAF">
      <w:pPr>
        <w:jc w:val="both"/>
        <w:rPr>
          <w:b/>
          <w:bCs/>
          <w:sz w:val="32"/>
          <w:szCs w:val="32"/>
          <w:lang w:val="en-US"/>
        </w:rPr>
      </w:pPr>
      <w:r>
        <w:rPr>
          <w:b/>
          <w:bCs/>
          <w:sz w:val="32"/>
          <w:szCs w:val="32"/>
          <w:lang w:val="en-US"/>
        </w:rPr>
        <w:t>8 Sep 2025 – 26 Sep 2025</w:t>
      </w:r>
    </w:p>
    <w:p w:rsidR="007D4524" w:rsidRPr="008C5DDC" w:rsidRDefault="007D4524" w:rsidP="007D4524">
      <w:pPr>
        <w:jc w:val="both"/>
        <w:rPr>
          <w:b/>
          <w:bCs/>
          <w:sz w:val="28"/>
          <w:szCs w:val="28"/>
          <w:lang w:val="en-US"/>
        </w:rPr>
      </w:pPr>
    </w:p>
    <w:p w:rsidR="007D4524" w:rsidRPr="002E42BC" w:rsidRDefault="007D4524" w:rsidP="007D4524">
      <w:pPr>
        <w:jc w:val="both"/>
        <w:rPr>
          <w:b/>
          <w:bCs/>
          <w:sz w:val="28"/>
          <w:szCs w:val="28"/>
        </w:rPr>
      </w:pPr>
      <w:r w:rsidRPr="002E42BC">
        <w:rPr>
          <w:b/>
          <w:bCs/>
          <w:sz w:val="28"/>
          <w:szCs w:val="28"/>
        </w:rPr>
        <w:t xml:space="preserve">INFORME ALTERNATIVO DE LA ASOCIACIÓN DE SORDOS DE CHILE “ASOCH 100 años” AL QUINTO INFORME PERIÓDICO DE CHILE SOBRE EL PACTO DE DERECHOS ECONÓMICOS, SOCIALES Y CULTURALES DE NACIONES UNIDAS PRESENTADO AL COMITÉ DE DERECHOS ECONÓMICOS, SOCIALES Y CULTURALES DE LA ORGANIZACIÓN DE LAS NACIONES UNIDAS. </w:t>
      </w:r>
    </w:p>
    <w:p w:rsidR="009330B2" w:rsidRPr="007D4524" w:rsidRDefault="009330B2" w:rsidP="009330B2">
      <w:pPr>
        <w:jc w:val="both"/>
        <w:rPr>
          <w:b/>
          <w:bCs/>
          <w:sz w:val="28"/>
          <w:szCs w:val="28"/>
        </w:rPr>
      </w:pPr>
    </w:p>
    <w:p w:rsidR="002E42BC" w:rsidRPr="008C5DDC" w:rsidRDefault="002E42BC" w:rsidP="009330B2">
      <w:pPr>
        <w:jc w:val="both"/>
        <w:rPr>
          <w:b/>
          <w:bCs/>
          <w:sz w:val="28"/>
          <w:szCs w:val="28"/>
        </w:rPr>
      </w:pPr>
    </w:p>
    <w:p w:rsidR="002E42BC" w:rsidRPr="008C5DDC" w:rsidRDefault="002E42BC" w:rsidP="009330B2">
      <w:pPr>
        <w:jc w:val="both"/>
        <w:rPr>
          <w:b/>
          <w:bCs/>
          <w:sz w:val="28"/>
          <w:szCs w:val="28"/>
        </w:rPr>
      </w:pPr>
    </w:p>
    <w:p w:rsidR="002E42BC" w:rsidRPr="008C5DDC" w:rsidRDefault="002E42BC" w:rsidP="009330B2">
      <w:pPr>
        <w:jc w:val="both"/>
        <w:rPr>
          <w:b/>
          <w:bCs/>
          <w:sz w:val="28"/>
          <w:szCs w:val="28"/>
        </w:rPr>
      </w:pPr>
    </w:p>
    <w:p w:rsidR="009330B2" w:rsidRPr="008C5DDC" w:rsidRDefault="007D4524" w:rsidP="009330B2">
      <w:pPr>
        <w:jc w:val="both"/>
        <w:rPr>
          <w:b/>
          <w:bCs/>
          <w:sz w:val="28"/>
          <w:szCs w:val="28"/>
        </w:rPr>
      </w:pPr>
      <w:r w:rsidRPr="008C5DDC">
        <w:rPr>
          <w:b/>
          <w:bCs/>
          <w:sz w:val="28"/>
          <w:szCs w:val="28"/>
        </w:rPr>
        <w:t xml:space="preserve">Santiago de Chile, </w:t>
      </w:r>
      <w:r w:rsidR="009330B2" w:rsidRPr="008C5DDC">
        <w:rPr>
          <w:b/>
          <w:bCs/>
          <w:sz w:val="28"/>
          <w:szCs w:val="28"/>
        </w:rPr>
        <w:t>August 2025</w:t>
      </w:r>
    </w:p>
    <w:p w:rsidR="009330B2" w:rsidRPr="008C5DDC" w:rsidRDefault="009330B2" w:rsidP="009330B2">
      <w:pPr>
        <w:jc w:val="both"/>
        <w:rPr>
          <w:b/>
          <w:bCs/>
          <w:sz w:val="28"/>
          <w:szCs w:val="28"/>
        </w:rPr>
      </w:pPr>
    </w:p>
    <w:p w:rsidR="002E42BC" w:rsidRPr="008C5DDC" w:rsidRDefault="002E42BC" w:rsidP="009330B2">
      <w:pPr>
        <w:jc w:val="both"/>
        <w:rPr>
          <w:b/>
          <w:bCs/>
          <w:sz w:val="28"/>
          <w:szCs w:val="28"/>
        </w:rPr>
      </w:pPr>
    </w:p>
    <w:p w:rsidR="002E42BC" w:rsidRPr="008C5DDC" w:rsidRDefault="002E42BC" w:rsidP="009330B2">
      <w:pPr>
        <w:jc w:val="both"/>
        <w:rPr>
          <w:b/>
          <w:bCs/>
          <w:sz w:val="28"/>
          <w:szCs w:val="28"/>
        </w:rPr>
      </w:pPr>
    </w:p>
    <w:p w:rsidR="007D4524" w:rsidRDefault="007D4524" w:rsidP="009330B2">
      <w:pPr>
        <w:jc w:val="both"/>
        <w:rPr>
          <w:b/>
          <w:bCs/>
          <w:sz w:val="28"/>
          <w:szCs w:val="28"/>
        </w:rPr>
      </w:pPr>
    </w:p>
    <w:p w:rsidR="007D4524" w:rsidRPr="007D4524" w:rsidRDefault="009330B2" w:rsidP="009330B2">
      <w:pPr>
        <w:jc w:val="both"/>
        <w:rPr>
          <w:b/>
          <w:bCs/>
          <w:sz w:val="20"/>
          <w:szCs w:val="20"/>
        </w:rPr>
      </w:pPr>
      <w:r w:rsidRPr="007D4524">
        <w:rPr>
          <w:b/>
          <w:bCs/>
          <w:sz w:val="20"/>
          <w:szCs w:val="20"/>
        </w:rPr>
        <w:t>Enrique Gutiérrez Corvalán</w:t>
      </w:r>
      <w:r w:rsidR="007D4524" w:rsidRPr="007D4524">
        <w:rPr>
          <w:b/>
          <w:bCs/>
          <w:sz w:val="20"/>
          <w:szCs w:val="20"/>
        </w:rPr>
        <w:t>,</w:t>
      </w:r>
    </w:p>
    <w:p w:rsidR="007D4524" w:rsidRPr="00A47B4C" w:rsidRDefault="007D4524" w:rsidP="009330B2">
      <w:pPr>
        <w:jc w:val="both"/>
        <w:rPr>
          <w:b/>
          <w:bCs/>
          <w:sz w:val="20"/>
          <w:szCs w:val="20"/>
        </w:rPr>
      </w:pPr>
      <w:proofErr w:type="spellStart"/>
      <w:r w:rsidRPr="00A47B4C">
        <w:rPr>
          <w:b/>
          <w:bCs/>
          <w:sz w:val="20"/>
          <w:szCs w:val="20"/>
        </w:rPr>
        <w:t>President</w:t>
      </w:r>
      <w:proofErr w:type="spellEnd"/>
      <w:r w:rsidRPr="00A47B4C">
        <w:rPr>
          <w:b/>
          <w:bCs/>
          <w:sz w:val="20"/>
          <w:szCs w:val="20"/>
        </w:rPr>
        <w:t xml:space="preserve"> ASOCH </w:t>
      </w:r>
    </w:p>
    <w:p w:rsidR="009330B2" w:rsidRPr="00A47B4C" w:rsidRDefault="00000000" w:rsidP="009330B2">
      <w:pPr>
        <w:jc w:val="both"/>
        <w:rPr>
          <w:b/>
          <w:bCs/>
          <w:sz w:val="20"/>
          <w:szCs w:val="20"/>
        </w:rPr>
      </w:pPr>
      <w:hyperlink r:id="rId8" w:history="1">
        <w:r w:rsidR="007D4524" w:rsidRPr="00A47B4C">
          <w:rPr>
            <w:rStyle w:val="Hipervnculo"/>
            <w:b/>
            <w:bCs/>
            <w:sz w:val="20"/>
            <w:szCs w:val="20"/>
          </w:rPr>
          <w:t>asoch.chile@gmail.com</w:t>
        </w:r>
      </w:hyperlink>
    </w:p>
    <w:p w:rsidR="007D4524" w:rsidRPr="00A47B4C" w:rsidRDefault="007D4524" w:rsidP="009330B2">
      <w:pPr>
        <w:jc w:val="both"/>
        <w:rPr>
          <w:b/>
          <w:bCs/>
          <w:sz w:val="20"/>
          <w:szCs w:val="20"/>
        </w:rPr>
      </w:pPr>
    </w:p>
    <w:p w:rsidR="007D4524" w:rsidRPr="00A47B4C" w:rsidRDefault="007D4524" w:rsidP="009330B2">
      <w:pPr>
        <w:jc w:val="both"/>
        <w:rPr>
          <w:b/>
          <w:bCs/>
          <w:sz w:val="20"/>
          <w:szCs w:val="20"/>
        </w:rPr>
      </w:pPr>
    </w:p>
    <w:p w:rsidR="007D4524" w:rsidRPr="007D4524" w:rsidRDefault="007D4524" w:rsidP="009330B2">
      <w:pPr>
        <w:jc w:val="both"/>
        <w:rPr>
          <w:b/>
          <w:bCs/>
          <w:sz w:val="20"/>
          <w:szCs w:val="20"/>
        </w:rPr>
      </w:pPr>
      <w:r w:rsidRPr="007D4524">
        <w:rPr>
          <w:b/>
          <w:bCs/>
          <w:sz w:val="20"/>
          <w:szCs w:val="20"/>
        </w:rPr>
        <w:t>Gustavo Vergara Navarro</w:t>
      </w:r>
    </w:p>
    <w:p w:rsidR="007D4524" w:rsidRPr="00A47B4C" w:rsidRDefault="009330B2" w:rsidP="009330B2">
      <w:pPr>
        <w:jc w:val="both"/>
        <w:rPr>
          <w:b/>
          <w:bCs/>
          <w:sz w:val="20"/>
          <w:szCs w:val="20"/>
          <w:lang w:val="en-US"/>
        </w:rPr>
      </w:pPr>
      <w:r w:rsidRPr="00A47B4C">
        <w:rPr>
          <w:b/>
          <w:bCs/>
          <w:sz w:val="20"/>
          <w:szCs w:val="20"/>
          <w:lang w:val="en-US"/>
        </w:rPr>
        <w:t>Special Delegate for Human Rights</w:t>
      </w:r>
      <w:r w:rsidR="007D4524" w:rsidRPr="00A47B4C">
        <w:rPr>
          <w:b/>
          <w:bCs/>
          <w:sz w:val="20"/>
          <w:szCs w:val="20"/>
          <w:lang w:val="en-US"/>
        </w:rPr>
        <w:t xml:space="preserve"> ASOCH</w:t>
      </w:r>
    </w:p>
    <w:p w:rsidR="007D4524" w:rsidRPr="008C5DDC" w:rsidRDefault="00000000" w:rsidP="009330B2">
      <w:pPr>
        <w:jc w:val="both"/>
        <w:rPr>
          <w:b/>
          <w:bCs/>
          <w:sz w:val="20"/>
          <w:szCs w:val="20"/>
        </w:rPr>
      </w:pPr>
      <w:hyperlink r:id="rId9" w:history="1">
        <w:r w:rsidR="007D4524" w:rsidRPr="008C5DDC">
          <w:rPr>
            <w:rStyle w:val="Hipervnculo"/>
            <w:b/>
            <w:bCs/>
            <w:sz w:val="20"/>
            <w:szCs w:val="20"/>
          </w:rPr>
          <w:t>gustavoverg@gmail.com</w:t>
        </w:r>
      </w:hyperlink>
    </w:p>
    <w:p w:rsidR="007D4524" w:rsidRPr="008C5DDC" w:rsidRDefault="007D4524" w:rsidP="009330B2">
      <w:pPr>
        <w:jc w:val="both"/>
        <w:rPr>
          <w:b/>
          <w:bCs/>
          <w:sz w:val="20"/>
          <w:szCs w:val="20"/>
        </w:rPr>
      </w:pPr>
    </w:p>
    <w:p w:rsidR="008C5DDC" w:rsidRDefault="008C5DDC" w:rsidP="009330B2">
      <w:pPr>
        <w:jc w:val="both"/>
        <w:rPr>
          <w:b/>
          <w:bCs/>
          <w:sz w:val="20"/>
          <w:szCs w:val="20"/>
        </w:rPr>
      </w:pPr>
    </w:p>
    <w:p w:rsidR="007D4524" w:rsidRPr="008C5DDC" w:rsidRDefault="007D4524" w:rsidP="009330B2">
      <w:pPr>
        <w:jc w:val="both"/>
        <w:rPr>
          <w:b/>
          <w:bCs/>
          <w:sz w:val="20"/>
          <w:szCs w:val="20"/>
        </w:rPr>
      </w:pPr>
      <w:r w:rsidRPr="008C5DDC">
        <w:rPr>
          <w:b/>
          <w:bCs/>
          <w:sz w:val="20"/>
          <w:szCs w:val="20"/>
        </w:rPr>
        <w:t>Álvaro Jofré Contreras</w:t>
      </w:r>
    </w:p>
    <w:p w:rsidR="007D4524" w:rsidRPr="007D4524" w:rsidRDefault="007D4524" w:rsidP="009330B2">
      <w:pPr>
        <w:jc w:val="both"/>
        <w:rPr>
          <w:b/>
          <w:bCs/>
          <w:sz w:val="20"/>
          <w:szCs w:val="20"/>
          <w:lang w:val="en-US"/>
        </w:rPr>
      </w:pPr>
      <w:r w:rsidRPr="007D4524">
        <w:rPr>
          <w:b/>
          <w:bCs/>
          <w:sz w:val="20"/>
          <w:szCs w:val="20"/>
          <w:lang w:val="en-US"/>
        </w:rPr>
        <w:t xml:space="preserve">Attorney ASOCH </w:t>
      </w:r>
      <w:r w:rsidR="009330B2" w:rsidRPr="007D4524">
        <w:rPr>
          <w:b/>
          <w:bCs/>
          <w:sz w:val="20"/>
          <w:szCs w:val="20"/>
          <w:lang w:val="en-US"/>
        </w:rPr>
        <w:t>Technical Drafting</w:t>
      </w:r>
    </w:p>
    <w:p w:rsidR="009330B2" w:rsidRPr="007D4524" w:rsidRDefault="00000000" w:rsidP="009330B2">
      <w:pPr>
        <w:jc w:val="both"/>
        <w:rPr>
          <w:b/>
          <w:bCs/>
          <w:sz w:val="20"/>
          <w:szCs w:val="20"/>
          <w:lang w:val="en-US"/>
        </w:rPr>
      </w:pPr>
      <w:hyperlink r:id="rId10" w:history="1">
        <w:r w:rsidR="007D4524" w:rsidRPr="007D4524">
          <w:rPr>
            <w:rStyle w:val="Hipervnculo"/>
            <w:b/>
            <w:bCs/>
            <w:sz w:val="20"/>
            <w:szCs w:val="20"/>
            <w:lang w:val="en-US"/>
          </w:rPr>
          <w:t>alvarojofrecontreras@gmail.com</w:t>
        </w:r>
      </w:hyperlink>
    </w:p>
    <w:p w:rsidR="007D4524" w:rsidRPr="007D4524" w:rsidRDefault="007D4524" w:rsidP="009330B2">
      <w:pPr>
        <w:jc w:val="both"/>
        <w:rPr>
          <w:b/>
          <w:bCs/>
          <w:sz w:val="20"/>
          <w:szCs w:val="20"/>
          <w:lang w:val="en-US"/>
        </w:rPr>
      </w:pPr>
    </w:p>
    <w:p w:rsidR="009330B2" w:rsidRPr="007D4524" w:rsidRDefault="009330B2" w:rsidP="009330B2">
      <w:pPr>
        <w:jc w:val="both"/>
        <w:rPr>
          <w:b/>
          <w:bCs/>
          <w:sz w:val="22"/>
          <w:szCs w:val="22"/>
          <w:lang w:val="en-US"/>
        </w:rPr>
      </w:pPr>
    </w:p>
    <w:p w:rsidR="007D4524" w:rsidRPr="007D4524" w:rsidRDefault="007D4524" w:rsidP="009330B2">
      <w:pPr>
        <w:jc w:val="both"/>
        <w:rPr>
          <w:b/>
          <w:bCs/>
          <w:sz w:val="22"/>
          <w:szCs w:val="22"/>
          <w:lang w:val="en-US"/>
        </w:rPr>
      </w:pPr>
    </w:p>
    <w:p w:rsidR="007D4524" w:rsidRDefault="007D4524" w:rsidP="009330B2">
      <w:pPr>
        <w:jc w:val="both"/>
        <w:rPr>
          <w:b/>
          <w:bCs/>
          <w:sz w:val="22"/>
          <w:szCs w:val="22"/>
          <w:lang w:val="en-US"/>
        </w:rPr>
      </w:pPr>
    </w:p>
    <w:p w:rsidR="007D4524" w:rsidRPr="008C5DDC" w:rsidRDefault="007D4524" w:rsidP="009330B2">
      <w:pPr>
        <w:jc w:val="both"/>
        <w:rPr>
          <w:b/>
          <w:bCs/>
          <w:sz w:val="28"/>
          <w:szCs w:val="28"/>
          <w:lang w:val="en-US"/>
        </w:rPr>
      </w:pPr>
    </w:p>
    <w:p w:rsidR="007D4524" w:rsidRPr="008C5DDC" w:rsidRDefault="007D4524" w:rsidP="009330B2">
      <w:pPr>
        <w:jc w:val="both"/>
        <w:rPr>
          <w:b/>
          <w:bCs/>
          <w:sz w:val="28"/>
          <w:szCs w:val="28"/>
          <w:lang w:val="en-US"/>
        </w:rPr>
      </w:pPr>
    </w:p>
    <w:p w:rsidR="007D4524" w:rsidRPr="008C5DDC" w:rsidRDefault="007D4524" w:rsidP="009330B2">
      <w:pPr>
        <w:jc w:val="both"/>
        <w:rPr>
          <w:b/>
          <w:bCs/>
          <w:sz w:val="28"/>
          <w:szCs w:val="28"/>
          <w:lang w:val="en-US"/>
        </w:rPr>
      </w:pPr>
    </w:p>
    <w:p w:rsidR="002E42BC" w:rsidRDefault="002E42BC" w:rsidP="007D4524">
      <w:pPr>
        <w:spacing w:line="360" w:lineRule="auto"/>
        <w:jc w:val="both"/>
        <w:rPr>
          <w:b/>
          <w:bCs/>
          <w:lang w:val="en-US"/>
        </w:rPr>
      </w:pPr>
    </w:p>
    <w:p w:rsidR="009330B2" w:rsidRPr="007D4524" w:rsidRDefault="009330B2" w:rsidP="007D4524">
      <w:pPr>
        <w:spacing w:line="360" w:lineRule="auto"/>
        <w:jc w:val="both"/>
        <w:rPr>
          <w:b/>
          <w:bCs/>
          <w:lang w:val="en-US"/>
        </w:rPr>
      </w:pPr>
      <w:r w:rsidRPr="007D4524">
        <w:rPr>
          <w:b/>
          <w:bCs/>
          <w:lang w:val="en-US"/>
        </w:rPr>
        <w:t>United Nations Committee on Economic, Social and Cultural Rights</w:t>
      </w:r>
    </w:p>
    <w:p w:rsidR="009330B2" w:rsidRPr="007D4524" w:rsidRDefault="009330B2" w:rsidP="007D4524">
      <w:pPr>
        <w:spacing w:line="360" w:lineRule="auto"/>
        <w:jc w:val="both"/>
        <w:rPr>
          <w:b/>
          <w:bCs/>
          <w:lang w:val="en-US"/>
        </w:rPr>
      </w:pPr>
    </w:p>
    <w:p w:rsidR="009330B2" w:rsidRPr="007D4524" w:rsidRDefault="009330B2" w:rsidP="007D4524">
      <w:pPr>
        <w:spacing w:line="360" w:lineRule="auto"/>
        <w:ind w:firstLine="708"/>
        <w:jc w:val="both"/>
        <w:rPr>
          <w:b/>
          <w:bCs/>
          <w:lang w:val="en-US"/>
        </w:rPr>
      </w:pPr>
      <w:r w:rsidRPr="007D4524">
        <w:rPr>
          <w:b/>
          <w:bCs/>
          <w:lang w:val="en-US"/>
        </w:rPr>
        <w:t>On the occasion of the 100th anniversary of the Association of the Deaf of Chile, we are pleased to present to you this alternative report, which highlights the vulnerability and rights violations experienced by the Deaf community in Chile with respect to the rights recognized in the International Covenant on Economic, Social and Cultural Rights.</w:t>
      </w:r>
    </w:p>
    <w:p w:rsidR="009330B2" w:rsidRPr="007D4524" w:rsidRDefault="009330B2" w:rsidP="007D4524">
      <w:pPr>
        <w:spacing w:line="360" w:lineRule="auto"/>
        <w:ind w:firstLine="708"/>
        <w:jc w:val="both"/>
        <w:rPr>
          <w:b/>
          <w:bCs/>
          <w:lang w:val="en-US"/>
        </w:rPr>
      </w:pPr>
      <w:r w:rsidRPr="007D4524">
        <w:rPr>
          <w:b/>
          <w:bCs/>
          <w:lang w:val="en-US"/>
        </w:rPr>
        <w:t>This situation arises due to the lack of effective oversight and awareness by the State and its institutions.</w:t>
      </w:r>
    </w:p>
    <w:p w:rsidR="009330B2" w:rsidRPr="007D4524" w:rsidRDefault="009330B2" w:rsidP="007D4524">
      <w:pPr>
        <w:spacing w:line="360" w:lineRule="auto"/>
        <w:ind w:firstLine="708"/>
        <w:jc w:val="both"/>
        <w:rPr>
          <w:b/>
          <w:bCs/>
          <w:lang w:val="en-US"/>
        </w:rPr>
      </w:pPr>
      <w:r w:rsidRPr="007D4524">
        <w:rPr>
          <w:b/>
          <w:bCs/>
          <w:lang w:val="en-US"/>
        </w:rPr>
        <w:t>Through this report, we bring these issues to the Committee’s attention, express our concerns, and submit our recommendations.</w:t>
      </w:r>
    </w:p>
    <w:p w:rsidR="009330B2" w:rsidRPr="007D4524" w:rsidRDefault="009330B2" w:rsidP="007D4524">
      <w:pPr>
        <w:spacing w:line="360" w:lineRule="auto"/>
        <w:jc w:val="both"/>
        <w:rPr>
          <w:b/>
          <w:bCs/>
          <w:lang w:val="en-US"/>
        </w:rPr>
      </w:pPr>
    </w:p>
    <w:p w:rsidR="009330B2" w:rsidRPr="007D4524" w:rsidRDefault="009330B2" w:rsidP="007D4524">
      <w:pPr>
        <w:spacing w:line="360" w:lineRule="auto"/>
        <w:jc w:val="both"/>
        <w:rPr>
          <w:b/>
          <w:bCs/>
        </w:rPr>
      </w:pPr>
      <w:proofErr w:type="spellStart"/>
      <w:r w:rsidRPr="007D4524">
        <w:rPr>
          <w:b/>
          <w:bCs/>
        </w:rPr>
        <w:t>Yours</w:t>
      </w:r>
      <w:proofErr w:type="spellEnd"/>
      <w:r w:rsidRPr="007D4524">
        <w:rPr>
          <w:b/>
          <w:bCs/>
        </w:rPr>
        <w:t xml:space="preserve"> </w:t>
      </w:r>
      <w:proofErr w:type="spellStart"/>
      <w:r w:rsidRPr="007D4524">
        <w:rPr>
          <w:b/>
          <w:bCs/>
        </w:rPr>
        <w:t>respectfully</w:t>
      </w:r>
      <w:proofErr w:type="spellEnd"/>
      <w:r w:rsidRPr="007D4524">
        <w:rPr>
          <w:b/>
          <w:bCs/>
        </w:rPr>
        <w:t>,</w:t>
      </w:r>
    </w:p>
    <w:p w:rsidR="007D4524" w:rsidRDefault="007D4524" w:rsidP="007D4524">
      <w:pPr>
        <w:spacing w:line="360" w:lineRule="auto"/>
        <w:jc w:val="both"/>
        <w:rPr>
          <w:b/>
          <w:bCs/>
          <w:sz w:val="20"/>
          <w:szCs w:val="20"/>
        </w:rPr>
      </w:pPr>
    </w:p>
    <w:p w:rsidR="002E42BC" w:rsidRDefault="002E42BC" w:rsidP="007D4524">
      <w:pPr>
        <w:spacing w:line="360" w:lineRule="auto"/>
        <w:jc w:val="both"/>
        <w:rPr>
          <w:b/>
          <w:bCs/>
          <w:sz w:val="20"/>
          <w:szCs w:val="20"/>
        </w:rPr>
      </w:pPr>
    </w:p>
    <w:p w:rsidR="002E42BC" w:rsidRDefault="002E42BC" w:rsidP="007D4524">
      <w:pPr>
        <w:spacing w:line="360" w:lineRule="auto"/>
        <w:jc w:val="both"/>
        <w:rPr>
          <w:b/>
          <w:bCs/>
          <w:sz w:val="20"/>
          <w:szCs w:val="20"/>
        </w:rPr>
      </w:pPr>
    </w:p>
    <w:p w:rsidR="007D4524" w:rsidRDefault="007D4524" w:rsidP="007D4524">
      <w:pPr>
        <w:spacing w:line="360" w:lineRule="auto"/>
        <w:jc w:val="both"/>
        <w:rPr>
          <w:b/>
          <w:bCs/>
          <w:sz w:val="20"/>
          <w:szCs w:val="20"/>
        </w:rPr>
      </w:pPr>
    </w:p>
    <w:p w:rsidR="007D4524" w:rsidRDefault="007D4524" w:rsidP="007D4524">
      <w:pPr>
        <w:spacing w:line="360" w:lineRule="auto"/>
        <w:jc w:val="both"/>
        <w:rPr>
          <w:b/>
          <w:bCs/>
          <w:sz w:val="20"/>
          <w:szCs w:val="20"/>
        </w:rPr>
      </w:pPr>
    </w:p>
    <w:p w:rsidR="009330B2" w:rsidRPr="007D4524" w:rsidRDefault="009330B2" w:rsidP="002E42BC">
      <w:pPr>
        <w:spacing w:line="360" w:lineRule="auto"/>
        <w:jc w:val="right"/>
        <w:rPr>
          <w:b/>
          <w:bCs/>
          <w:sz w:val="20"/>
          <w:szCs w:val="20"/>
        </w:rPr>
      </w:pPr>
      <w:r w:rsidRPr="007D4524">
        <w:rPr>
          <w:b/>
          <w:bCs/>
          <w:sz w:val="20"/>
          <w:szCs w:val="20"/>
        </w:rPr>
        <w:t>Enrique Gutiérrez Corvalán</w:t>
      </w:r>
    </w:p>
    <w:p w:rsidR="009330B2" w:rsidRPr="007D4524" w:rsidRDefault="009330B2" w:rsidP="002E42BC">
      <w:pPr>
        <w:spacing w:line="360" w:lineRule="auto"/>
        <w:jc w:val="right"/>
        <w:rPr>
          <w:b/>
          <w:bCs/>
          <w:sz w:val="20"/>
          <w:szCs w:val="20"/>
        </w:rPr>
      </w:pPr>
      <w:proofErr w:type="spellStart"/>
      <w:r w:rsidRPr="007D4524">
        <w:rPr>
          <w:b/>
          <w:bCs/>
          <w:sz w:val="20"/>
          <w:szCs w:val="20"/>
        </w:rPr>
        <w:t>President</w:t>
      </w:r>
      <w:proofErr w:type="spellEnd"/>
      <w:r w:rsidRPr="007D4524">
        <w:rPr>
          <w:b/>
          <w:bCs/>
          <w:sz w:val="20"/>
          <w:szCs w:val="20"/>
        </w:rPr>
        <w:t xml:space="preserve"> ASOCH</w:t>
      </w:r>
    </w:p>
    <w:p w:rsidR="009330B2" w:rsidRDefault="009330B2" w:rsidP="007D4524">
      <w:pPr>
        <w:spacing w:line="360" w:lineRule="auto"/>
        <w:jc w:val="both"/>
        <w:rPr>
          <w:b/>
          <w:bCs/>
        </w:rPr>
      </w:pPr>
    </w:p>
    <w:p w:rsidR="002E42BC" w:rsidRPr="007D4524" w:rsidRDefault="002E42BC" w:rsidP="007D4524">
      <w:pPr>
        <w:spacing w:line="360" w:lineRule="auto"/>
        <w:jc w:val="both"/>
        <w:rPr>
          <w:b/>
          <w:bCs/>
        </w:rPr>
      </w:pPr>
    </w:p>
    <w:p w:rsidR="002E42BC" w:rsidRDefault="002E42BC" w:rsidP="007D4524">
      <w:pPr>
        <w:spacing w:line="360" w:lineRule="auto"/>
        <w:jc w:val="both"/>
        <w:rPr>
          <w:b/>
          <w:bCs/>
          <w:sz w:val="20"/>
          <w:szCs w:val="20"/>
        </w:rPr>
      </w:pPr>
    </w:p>
    <w:p w:rsidR="009330B2" w:rsidRPr="00793CAF" w:rsidRDefault="009330B2" w:rsidP="007D4524">
      <w:pPr>
        <w:spacing w:line="360" w:lineRule="auto"/>
        <w:jc w:val="both"/>
        <w:rPr>
          <w:sz w:val="20"/>
          <w:szCs w:val="20"/>
        </w:rPr>
      </w:pPr>
      <w:r w:rsidRPr="00793CAF">
        <w:rPr>
          <w:sz w:val="20"/>
          <w:szCs w:val="20"/>
        </w:rPr>
        <w:t xml:space="preserve">Comité de Derechos Económicos, Sociales y Culturales ONU </w:t>
      </w:r>
    </w:p>
    <w:p w:rsidR="009330B2" w:rsidRPr="00793CAF" w:rsidRDefault="009330B2" w:rsidP="007D4524">
      <w:pPr>
        <w:spacing w:line="360" w:lineRule="auto"/>
        <w:ind w:firstLine="708"/>
        <w:jc w:val="both"/>
        <w:rPr>
          <w:sz w:val="20"/>
          <w:szCs w:val="20"/>
        </w:rPr>
      </w:pPr>
      <w:r w:rsidRPr="00793CAF">
        <w:rPr>
          <w:sz w:val="20"/>
          <w:szCs w:val="20"/>
        </w:rPr>
        <w:t xml:space="preserve">En el marco de los 100 años de la Asociación de Sordos de Chile, presento a Ustedes nuestro informe alternativo que da cuenta del estado de vulnerabilidad y vulneración de la comunidad de personas Sordas en Chile, respecto de los derechos reconocidos por el Pacto Internacional de Derechos Económicos, Sociales y Culturales. </w:t>
      </w:r>
    </w:p>
    <w:p w:rsidR="009330B2" w:rsidRPr="00793CAF" w:rsidRDefault="009330B2" w:rsidP="007D4524">
      <w:pPr>
        <w:spacing w:line="360" w:lineRule="auto"/>
        <w:ind w:firstLine="708"/>
        <w:jc w:val="both"/>
        <w:rPr>
          <w:sz w:val="20"/>
          <w:szCs w:val="20"/>
        </w:rPr>
      </w:pPr>
      <w:r w:rsidRPr="00793CAF">
        <w:rPr>
          <w:sz w:val="20"/>
          <w:szCs w:val="20"/>
        </w:rPr>
        <w:t xml:space="preserve">Esta situación es producida por la falta de fiscalización efectiva y toma de conciencia por parte del Estado y sus reparticiones. </w:t>
      </w:r>
    </w:p>
    <w:p w:rsidR="009330B2" w:rsidRPr="00793CAF" w:rsidRDefault="009330B2" w:rsidP="007D4524">
      <w:pPr>
        <w:spacing w:line="360" w:lineRule="auto"/>
        <w:ind w:firstLine="708"/>
        <w:jc w:val="both"/>
        <w:rPr>
          <w:sz w:val="20"/>
          <w:szCs w:val="20"/>
        </w:rPr>
      </w:pPr>
      <w:r w:rsidRPr="00793CAF">
        <w:rPr>
          <w:sz w:val="20"/>
          <w:szCs w:val="20"/>
        </w:rPr>
        <w:t xml:space="preserve">Por su intermedio evidenciamos a este Comité  dichas situaciones, presentamos nuestras preocupaciones y hacemos nuestras recomendaciones. </w:t>
      </w:r>
    </w:p>
    <w:p w:rsidR="00793CAF" w:rsidRPr="008C5DDC" w:rsidRDefault="00793CAF" w:rsidP="003C29B5">
      <w:pPr>
        <w:jc w:val="both"/>
        <w:rPr>
          <w:b/>
          <w:bCs/>
          <w:sz w:val="22"/>
          <w:szCs w:val="22"/>
        </w:rPr>
      </w:pPr>
    </w:p>
    <w:p w:rsidR="002E42BC" w:rsidRPr="00793CAF" w:rsidRDefault="002E42BC" w:rsidP="003C29B5">
      <w:pPr>
        <w:jc w:val="both"/>
        <w:rPr>
          <w:sz w:val="22"/>
          <w:szCs w:val="22"/>
          <w:lang w:val="en-US"/>
        </w:rPr>
      </w:pPr>
      <w:r w:rsidRPr="00793CAF">
        <w:rPr>
          <w:b/>
          <w:bCs/>
          <w:sz w:val="22"/>
          <w:szCs w:val="22"/>
          <w:lang w:val="en-US"/>
        </w:rPr>
        <w:t xml:space="preserve">Summary. </w:t>
      </w:r>
      <w:r w:rsidRPr="00793CAF">
        <w:rPr>
          <w:sz w:val="22"/>
          <w:szCs w:val="22"/>
          <w:lang w:val="en-US"/>
        </w:rPr>
        <w:t>The lack of awareness and functional regulatory adaptation in Chile has resulted in a state of vulnerability and consequent violation of the rights of the Deaf community across all aspects of social life. Of particular concern is the absence of responsible bodies to ensure effective compliance with international human rights commitments, and the inconsistency in judicial criteria regarding this matter. The former compels Deaf individuals to resort to legal action in order to have their rights respected, while the latter deprives them of any certainty regarding the outcome.</w:t>
      </w:r>
    </w:p>
    <w:p w:rsidR="002E42BC" w:rsidRPr="00793CAF" w:rsidRDefault="002E42BC" w:rsidP="003C29B5">
      <w:pPr>
        <w:jc w:val="both"/>
        <w:rPr>
          <w:b/>
          <w:bCs/>
          <w:sz w:val="22"/>
          <w:szCs w:val="22"/>
          <w:lang w:val="en-US"/>
        </w:rPr>
      </w:pPr>
    </w:p>
    <w:p w:rsidR="00B87517" w:rsidRPr="00793CAF" w:rsidRDefault="002E42BC" w:rsidP="003C29B5">
      <w:pPr>
        <w:jc w:val="both"/>
        <w:rPr>
          <w:sz w:val="20"/>
          <w:szCs w:val="20"/>
        </w:rPr>
      </w:pPr>
      <w:r w:rsidRPr="00793CAF">
        <w:rPr>
          <w:b/>
          <w:bCs/>
          <w:sz w:val="20"/>
          <w:szCs w:val="20"/>
        </w:rPr>
        <w:t xml:space="preserve">Síntesis. </w:t>
      </w:r>
      <w:r w:rsidRPr="00793CAF">
        <w:rPr>
          <w:sz w:val="20"/>
          <w:szCs w:val="20"/>
        </w:rPr>
        <w:t xml:space="preserve">La falta de toma de conciencia y adecuación normativa funcional, producen en Chile un estado de vulnerabilidad y vulneración consecuencial de los derechos de la comunidad de personas Sordas en todo el espectro de la vida social. Especial relevancia presentan la falta de organismos responsables de dar cumplimiento efectivo a los compromisos internacional de derechos humanos y a la disparidad de criterios jurisprudenciales sobre el particular, obligando lo primero a las personas Sordas a accionar judicialmente por el respeto de sus derecho y lo segundo a no tener certeza de su resultado. </w:t>
      </w:r>
    </w:p>
    <w:p w:rsidR="002E42BC" w:rsidRPr="00793CAF" w:rsidRDefault="002E42BC" w:rsidP="006E3C7A">
      <w:pPr>
        <w:jc w:val="both"/>
        <w:rPr>
          <w:b/>
          <w:bCs/>
          <w:sz w:val="22"/>
          <w:szCs w:val="22"/>
        </w:rPr>
      </w:pPr>
    </w:p>
    <w:p w:rsidR="00B87517" w:rsidRPr="00793CAF" w:rsidRDefault="00B87517" w:rsidP="006E3C7A">
      <w:pPr>
        <w:jc w:val="both"/>
        <w:rPr>
          <w:b/>
          <w:bCs/>
          <w:sz w:val="22"/>
          <w:szCs w:val="22"/>
        </w:rPr>
      </w:pPr>
    </w:p>
    <w:p w:rsidR="006E3C7A" w:rsidRPr="00793CAF" w:rsidRDefault="002E42BC" w:rsidP="003C29B5">
      <w:pPr>
        <w:jc w:val="center"/>
        <w:rPr>
          <w:b/>
          <w:bCs/>
          <w:sz w:val="28"/>
          <w:szCs w:val="28"/>
          <w:lang w:val="en-US"/>
        </w:rPr>
      </w:pPr>
      <w:r w:rsidRPr="00793CAF">
        <w:rPr>
          <w:b/>
          <w:bCs/>
          <w:sz w:val="28"/>
          <w:szCs w:val="28"/>
          <w:lang w:val="en-US"/>
        </w:rPr>
        <w:t xml:space="preserve">I. </w:t>
      </w:r>
      <w:r w:rsidR="006E3C7A" w:rsidRPr="00793CAF">
        <w:rPr>
          <w:b/>
          <w:bCs/>
          <w:sz w:val="28"/>
          <w:szCs w:val="28"/>
          <w:lang w:val="en-US"/>
        </w:rPr>
        <w:t>RIGHT TO HEALTH (Article 12°): Access to information, services, facilities, and goods for Deaf persons.</w:t>
      </w:r>
    </w:p>
    <w:p w:rsidR="006E3C7A" w:rsidRPr="00793CAF" w:rsidRDefault="006E3C7A" w:rsidP="006E3C7A">
      <w:pPr>
        <w:jc w:val="both"/>
        <w:rPr>
          <w:b/>
          <w:bCs/>
          <w:lang w:val="en-US"/>
        </w:rPr>
      </w:pPr>
    </w:p>
    <w:p w:rsidR="000D0D48" w:rsidRPr="00793CAF" w:rsidRDefault="000D0D48" w:rsidP="003C29B5">
      <w:pPr>
        <w:jc w:val="center"/>
        <w:rPr>
          <w:b/>
          <w:bCs/>
        </w:rPr>
      </w:pPr>
      <w:r w:rsidRPr="00793CAF">
        <w:rPr>
          <w:b/>
          <w:bCs/>
        </w:rPr>
        <w:t>D</w:t>
      </w:r>
      <w:r w:rsidR="006E3C7A" w:rsidRPr="00793CAF">
        <w:rPr>
          <w:b/>
          <w:bCs/>
        </w:rPr>
        <w:t>ERECHO A LA SALUD</w:t>
      </w:r>
      <w:r w:rsidRPr="00793CAF">
        <w:rPr>
          <w:b/>
          <w:bCs/>
        </w:rPr>
        <w:t xml:space="preserve"> (</w:t>
      </w:r>
      <w:r w:rsidR="00E33646" w:rsidRPr="00793CAF">
        <w:rPr>
          <w:b/>
          <w:bCs/>
        </w:rPr>
        <w:t>A</w:t>
      </w:r>
      <w:r w:rsidRPr="00793CAF">
        <w:rPr>
          <w:b/>
          <w:bCs/>
        </w:rPr>
        <w:t>rt</w:t>
      </w:r>
      <w:r w:rsidR="0099316E" w:rsidRPr="00793CAF">
        <w:rPr>
          <w:b/>
          <w:bCs/>
        </w:rPr>
        <w:t xml:space="preserve">ículo </w:t>
      </w:r>
      <w:r w:rsidRPr="00793CAF">
        <w:rPr>
          <w:b/>
          <w:bCs/>
        </w:rPr>
        <w:t>12</w:t>
      </w:r>
      <w:r w:rsidR="0099316E" w:rsidRPr="00793CAF">
        <w:rPr>
          <w:b/>
          <w:bCs/>
        </w:rPr>
        <w:t>°</w:t>
      </w:r>
      <w:r w:rsidRPr="00793CAF">
        <w:rPr>
          <w:b/>
          <w:bCs/>
        </w:rPr>
        <w:t>)</w:t>
      </w:r>
      <w:r w:rsidR="006E3C7A" w:rsidRPr="00793CAF">
        <w:rPr>
          <w:b/>
          <w:bCs/>
        </w:rPr>
        <w:t>: A</w:t>
      </w:r>
      <w:r w:rsidRPr="00793CAF">
        <w:rPr>
          <w:b/>
          <w:bCs/>
        </w:rPr>
        <w:t xml:space="preserve">cceso a </w:t>
      </w:r>
      <w:r w:rsidR="0099316E" w:rsidRPr="00793CAF">
        <w:rPr>
          <w:b/>
          <w:bCs/>
        </w:rPr>
        <w:t xml:space="preserve">informaciones, servicios, </w:t>
      </w:r>
      <w:r w:rsidRPr="00793CAF">
        <w:rPr>
          <w:b/>
          <w:bCs/>
        </w:rPr>
        <w:t>instalaciones</w:t>
      </w:r>
      <w:r w:rsidR="0099316E" w:rsidRPr="00793CAF">
        <w:rPr>
          <w:b/>
          <w:bCs/>
        </w:rPr>
        <w:t xml:space="preserve"> y </w:t>
      </w:r>
      <w:r w:rsidRPr="00793CAF">
        <w:rPr>
          <w:b/>
          <w:bCs/>
        </w:rPr>
        <w:t>bienes</w:t>
      </w:r>
      <w:r w:rsidR="006E3C7A" w:rsidRPr="00793CAF">
        <w:rPr>
          <w:b/>
          <w:bCs/>
        </w:rPr>
        <w:t xml:space="preserve"> por las personas Sordas</w:t>
      </w:r>
      <w:r w:rsidR="0099316E" w:rsidRPr="00793CAF">
        <w:rPr>
          <w:b/>
          <w:bCs/>
        </w:rPr>
        <w:t>.</w:t>
      </w:r>
    </w:p>
    <w:p w:rsidR="008B377D" w:rsidRPr="00793CAF" w:rsidRDefault="008B377D" w:rsidP="000D0D48">
      <w:pPr>
        <w:rPr>
          <w:b/>
          <w:bCs/>
          <w:sz w:val="22"/>
          <w:szCs w:val="22"/>
        </w:rPr>
      </w:pPr>
    </w:p>
    <w:p w:rsidR="00AB3CA1" w:rsidRPr="00793CAF" w:rsidRDefault="003A705B" w:rsidP="00EB3766">
      <w:pPr>
        <w:jc w:val="both"/>
        <w:rPr>
          <w:sz w:val="22"/>
          <w:szCs w:val="22"/>
          <w:lang w:val="en-US"/>
        </w:rPr>
      </w:pPr>
      <w:bookmarkStart w:id="0" w:name="OLE_LINK1"/>
      <w:r w:rsidRPr="00793CAF">
        <w:rPr>
          <w:b/>
          <w:bCs/>
          <w:sz w:val="22"/>
          <w:szCs w:val="22"/>
          <w:lang w:val="en-US"/>
        </w:rPr>
        <w:t>1</w:t>
      </w:r>
      <w:r w:rsidR="00EB3766" w:rsidRPr="00793CAF">
        <w:rPr>
          <w:b/>
          <w:bCs/>
          <w:sz w:val="22"/>
          <w:szCs w:val="22"/>
          <w:lang w:val="en-US"/>
        </w:rPr>
        <w:t>.</w:t>
      </w:r>
      <w:r w:rsidR="00EB3766" w:rsidRPr="00793CAF">
        <w:rPr>
          <w:sz w:val="22"/>
          <w:szCs w:val="22"/>
          <w:lang w:val="en-US"/>
        </w:rPr>
        <w:t xml:space="preserve"> </w:t>
      </w:r>
      <w:r w:rsidR="00AB3CA1" w:rsidRPr="00793CAF">
        <w:rPr>
          <w:sz w:val="22"/>
          <w:szCs w:val="22"/>
          <w:lang w:val="en-US"/>
        </w:rPr>
        <w:t>The State of Chile, due to the COVID-19 pandemic, informed only the hearing population about the health measures adopted in a general and mandatory manner for the entire population, leaving the Deaf community completely deprived of access to that information.</w:t>
      </w:r>
    </w:p>
    <w:p w:rsidR="00AB3CA1" w:rsidRPr="00793CAF" w:rsidRDefault="00AB3CA1" w:rsidP="00AB3CA1">
      <w:pPr>
        <w:jc w:val="both"/>
        <w:rPr>
          <w:sz w:val="22"/>
          <w:szCs w:val="22"/>
          <w:lang w:val="en-US"/>
        </w:rPr>
      </w:pPr>
    </w:p>
    <w:p w:rsidR="00AB3CA1" w:rsidRPr="00793CAF" w:rsidRDefault="008B377D" w:rsidP="00AB3CA1">
      <w:pPr>
        <w:jc w:val="both"/>
        <w:rPr>
          <w:sz w:val="20"/>
          <w:szCs w:val="20"/>
        </w:rPr>
      </w:pPr>
      <w:r w:rsidRPr="00793CAF">
        <w:rPr>
          <w:sz w:val="20"/>
          <w:szCs w:val="20"/>
        </w:rPr>
        <w:t>El Estado de Chile</w:t>
      </w:r>
      <w:r w:rsidR="00AB3CA1" w:rsidRPr="00793CAF">
        <w:rPr>
          <w:sz w:val="20"/>
          <w:szCs w:val="20"/>
        </w:rPr>
        <w:t>,</w:t>
      </w:r>
      <w:r w:rsidRPr="00793CAF">
        <w:rPr>
          <w:sz w:val="20"/>
          <w:szCs w:val="20"/>
        </w:rPr>
        <w:t xml:space="preserve"> </w:t>
      </w:r>
      <w:r w:rsidR="00AB3CA1" w:rsidRPr="00793CAF">
        <w:rPr>
          <w:sz w:val="20"/>
          <w:szCs w:val="20"/>
        </w:rPr>
        <w:t>p</w:t>
      </w:r>
      <w:r w:rsidRPr="00793CAF">
        <w:rPr>
          <w:sz w:val="20"/>
          <w:szCs w:val="20"/>
        </w:rPr>
        <w:t xml:space="preserve">or </w:t>
      </w:r>
      <w:r w:rsidR="00AB3CA1" w:rsidRPr="00793CAF">
        <w:rPr>
          <w:sz w:val="20"/>
          <w:szCs w:val="20"/>
        </w:rPr>
        <w:t xml:space="preserve">la pandemia de la COVID 19, informó sólo a la población oyente las medidas sanitarias adoptadas en forma general y obligatoria para toda la población, resultando la comunidad Sorda totalmente privada del acceso a esa información. </w:t>
      </w:r>
    </w:p>
    <w:bookmarkEnd w:id="0"/>
    <w:p w:rsidR="00AB3CA1" w:rsidRPr="00793CAF" w:rsidRDefault="00AB3CA1" w:rsidP="00AB3CA1">
      <w:pPr>
        <w:jc w:val="both"/>
        <w:rPr>
          <w:b/>
          <w:bCs/>
          <w:sz w:val="22"/>
          <w:szCs w:val="22"/>
        </w:rPr>
      </w:pPr>
    </w:p>
    <w:p w:rsidR="000B7C48" w:rsidRPr="00793CAF" w:rsidRDefault="003A705B" w:rsidP="00EB3766">
      <w:pPr>
        <w:jc w:val="both"/>
        <w:rPr>
          <w:sz w:val="22"/>
          <w:szCs w:val="22"/>
          <w:lang w:val="en-US"/>
        </w:rPr>
      </w:pPr>
      <w:bookmarkStart w:id="1" w:name="OLE_LINK4"/>
      <w:r w:rsidRPr="00793CAF">
        <w:rPr>
          <w:b/>
          <w:bCs/>
          <w:sz w:val="22"/>
          <w:szCs w:val="22"/>
          <w:lang w:val="en-US"/>
        </w:rPr>
        <w:t>2</w:t>
      </w:r>
      <w:r w:rsidR="00EB3766" w:rsidRPr="00793CAF">
        <w:rPr>
          <w:b/>
          <w:bCs/>
          <w:sz w:val="22"/>
          <w:szCs w:val="22"/>
          <w:lang w:val="en-US"/>
        </w:rPr>
        <w:t>.</w:t>
      </w:r>
      <w:r w:rsidR="00EB3766" w:rsidRPr="00793CAF">
        <w:rPr>
          <w:sz w:val="22"/>
          <w:szCs w:val="22"/>
          <w:lang w:val="en-US"/>
        </w:rPr>
        <w:t xml:space="preserve"> </w:t>
      </w:r>
      <w:r w:rsidR="000B7C48" w:rsidRPr="00793CAF">
        <w:rPr>
          <w:sz w:val="22"/>
          <w:szCs w:val="22"/>
          <w:lang w:val="en-US"/>
        </w:rPr>
        <w:t xml:space="preserve">Indeed, from March 11 onward, the State of Chile provided </w:t>
      </w:r>
      <w:r w:rsidR="00EB3766" w:rsidRPr="00793CAF">
        <w:rPr>
          <w:sz w:val="22"/>
          <w:szCs w:val="22"/>
          <w:lang w:val="en-US"/>
        </w:rPr>
        <w:t>the national population with information, instructions, and mandatory decisions —such as the declaration of a “</w:t>
      </w:r>
      <w:r w:rsidR="00EB3766" w:rsidRPr="00793CAF">
        <w:rPr>
          <w:i/>
          <w:iCs/>
          <w:sz w:val="22"/>
          <w:szCs w:val="22"/>
          <w:lang w:val="en-US"/>
        </w:rPr>
        <w:t>State of Catastrophe due to Public Calamity</w:t>
      </w:r>
      <w:r w:rsidR="00EB3766" w:rsidRPr="00793CAF">
        <w:rPr>
          <w:sz w:val="22"/>
          <w:szCs w:val="22"/>
          <w:lang w:val="en-US"/>
        </w:rPr>
        <w:t xml:space="preserve">”— through channels accessible only to the hearing population, namely print media, radio services, and nationwide broadcast television services, including the television channel owned by the State of Chile.  </w:t>
      </w:r>
      <w:r w:rsidR="000B7C48" w:rsidRPr="00793CAF">
        <w:rPr>
          <w:sz w:val="22"/>
          <w:szCs w:val="22"/>
          <w:lang w:val="en-US"/>
        </w:rPr>
        <w:t xml:space="preserve"> </w:t>
      </w:r>
    </w:p>
    <w:bookmarkEnd w:id="1"/>
    <w:p w:rsidR="000B7C48" w:rsidRPr="00793CAF" w:rsidRDefault="000B7C48" w:rsidP="00AB3CA1">
      <w:pPr>
        <w:jc w:val="both"/>
        <w:rPr>
          <w:b/>
          <w:bCs/>
          <w:sz w:val="22"/>
          <w:szCs w:val="22"/>
          <w:lang w:val="en-US"/>
        </w:rPr>
      </w:pPr>
    </w:p>
    <w:p w:rsidR="00162473" w:rsidRPr="00793CAF" w:rsidRDefault="00162473" w:rsidP="000B7C48">
      <w:pPr>
        <w:jc w:val="both"/>
        <w:rPr>
          <w:sz w:val="20"/>
          <w:szCs w:val="20"/>
        </w:rPr>
      </w:pPr>
      <w:bookmarkStart w:id="2" w:name="OLE_LINK2"/>
      <w:bookmarkStart w:id="3" w:name="OLE_LINK3"/>
      <w:r w:rsidRPr="00793CAF">
        <w:rPr>
          <w:sz w:val="20"/>
          <w:szCs w:val="20"/>
        </w:rPr>
        <w:t>En efecto, desde el 11 de marzo de 2020 en adelante, el Estado de Chile, proveyó a la población nacional las informaciones, instrucciones y decisiones como la declaración del “</w:t>
      </w:r>
      <w:r w:rsidRPr="00793CAF">
        <w:rPr>
          <w:i/>
          <w:iCs/>
          <w:sz w:val="20"/>
          <w:szCs w:val="20"/>
        </w:rPr>
        <w:t>Estado de catástrofe por causal de calamidad pública</w:t>
      </w:r>
      <w:r w:rsidRPr="00793CAF">
        <w:rPr>
          <w:sz w:val="20"/>
          <w:szCs w:val="20"/>
        </w:rPr>
        <w:t>”, por medios accesibles sólo para la población oyente, esto es prensa escrita, radio y televisión de señal abierta sin interpretación</w:t>
      </w:r>
      <w:r w:rsidRPr="00793CAF">
        <w:rPr>
          <w:sz w:val="22"/>
          <w:szCs w:val="22"/>
        </w:rPr>
        <w:t xml:space="preserve"> </w:t>
      </w:r>
      <w:r w:rsidRPr="00793CAF">
        <w:rPr>
          <w:sz w:val="20"/>
          <w:szCs w:val="20"/>
        </w:rPr>
        <w:t xml:space="preserve">en lengua de señas, incluido el canal de televisión propiedad del Estado de Chile. </w:t>
      </w:r>
    </w:p>
    <w:p w:rsidR="00162473" w:rsidRPr="00793CAF" w:rsidRDefault="00162473" w:rsidP="000B7C48">
      <w:pPr>
        <w:jc w:val="both"/>
        <w:rPr>
          <w:sz w:val="22"/>
          <w:szCs w:val="22"/>
        </w:rPr>
      </w:pPr>
    </w:p>
    <w:p w:rsidR="00FD23C3" w:rsidRPr="00793CAF" w:rsidRDefault="003A705B" w:rsidP="00FD23C3">
      <w:pPr>
        <w:jc w:val="both"/>
        <w:rPr>
          <w:sz w:val="22"/>
          <w:szCs w:val="22"/>
          <w:lang w:val="en-US"/>
        </w:rPr>
      </w:pPr>
      <w:bookmarkStart w:id="4" w:name="OLE_LINK5"/>
      <w:bookmarkStart w:id="5" w:name="OLE_LINK6"/>
      <w:bookmarkEnd w:id="2"/>
      <w:bookmarkEnd w:id="3"/>
      <w:r w:rsidRPr="00793CAF">
        <w:rPr>
          <w:b/>
          <w:bCs/>
          <w:sz w:val="22"/>
          <w:szCs w:val="22"/>
          <w:lang w:val="en-US"/>
        </w:rPr>
        <w:t>3</w:t>
      </w:r>
      <w:r w:rsidR="00FD23C3" w:rsidRPr="00793CAF">
        <w:rPr>
          <w:b/>
          <w:bCs/>
          <w:sz w:val="22"/>
          <w:szCs w:val="22"/>
          <w:lang w:val="en-US"/>
        </w:rPr>
        <w:t>.</w:t>
      </w:r>
      <w:r w:rsidR="00FD23C3" w:rsidRPr="00793CAF">
        <w:rPr>
          <w:sz w:val="22"/>
          <w:szCs w:val="22"/>
          <w:lang w:val="en-US"/>
        </w:rPr>
        <w:t xml:space="preserve"> In light of this life-threatening situation for individuals, the Association of the Deaf of Chile, under the instruction of its President, Mr. Gustavo Vergara Navarro, file</w:t>
      </w:r>
      <w:r w:rsidR="00F3751F" w:rsidRPr="00793CAF">
        <w:rPr>
          <w:sz w:val="22"/>
          <w:szCs w:val="22"/>
          <w:lang w:val="en-US"/>
        </w:rPr>
        <w:t>d</w:t>
      </w:r>
      <w:r w:rsidR="00FD23C3" w:rsidRPr="00793CAF">
        <w:rPr>
          <w:sz w:val="22"/>
          <w:szCs w:val="22"/>
          <w:lang w:val="en-US"/>
        </w:rPr>
        <w:t xml:space="preserve"> a constitutional protection action</w:t>
      </w:r>
      <w:r w:rsidR="0051316B" w:rsidRPr="00793CAF">
        <w:rPr>
          <w:sz w:val="22"/>
          <w:szCs w:val="22"/>
          <w:lang w:val="en-US"/>
        </w:rPr>
        <w:t>, before the Court of Appeals of Santiago,</w:t>
      </w:r>
      <w:r w:rsidR="00FD23C3" w:rsidRPr="00793CAF">
        <w:rPr>
          <w:sz w:val="22"/>
          <w:szCs w:val="22"/>
          <w:lang w:val="en-US"/>
        </w:rPr>
        <w:t xml:space="preserve"> against the nation</w:t>
      </w:r>
      <w:r w:rsidR="00533DB7" w:rsidRPr="00793CAF">
        <w:rPr>
          <w:sz w:val="22"/>
          <w:szCs w:val="22"/>
          <w:lang w:val="en-US"/>
        </w:rPr>
        <w:t>wide</w:t>
      </w:r>
      <w:r w:rsidR="00FD23C3" w:rsidRPr="00793CAF">
        <w:rPr>
          <w:sz w:val="22"/>
          <w:szCs w:val="22"/>
          <w:lang w:val="en-US"/>
        </w:rPr>
        <w:t xml:space="preserve"> broadcast television companies, including the State of Chile owned channel, for violations of fundamental human rights, namely the “</w:t>
      </w:r>
      <w:r w:rsidR="00FD23C3" w:rsidRPr="00793CAF">
        <w:rPr>
          <w:i/>
          <w:iCs/>
          <w:sz w:val="22"/>
          <w:szCs w:val="22"/>
          <w:lang w:val="en-US"/>
        </w:rPr>
        <w:t>right to life</w:t>
      </w:r>
      <w:r w:rsidR="00FD23C3" w:rsidRPr="00793CAF">
        <w:rPr>
          <w:sz w:val="22"/>
          <w:szCs w:val="22"/>
          <w:lang w:val="en-US"/>
        </w:rPr>
        <w:t>”</w:t>
      </w:r>
      <w:r w:rsidR="00AF33EB" w:rsidRPr="00793CAF">
        <w:rPr>
          <w:sz w:val="22"/>
          <w:szCs w:val="22"/>
          <w:lang w:val="en-US"/>
        </w:rPr>
        <w:t>,</w:t>
      </w:r>
      <w:r w:rsidR="00FD23C3" w:rsidRPr="00793CAF">
        <w:rPr>
          <w:sz w:val="22"/>
          <w:szCs w:val="22"/>
          <w:lang w:val="en-US"/>
        </w:rPr>
        <w:t xml:space="preserve"> the “</w:t>
      </w:r>
      <w:r w:rsidR="00FD23C3" w:rsidRPr="00793CAF">
        <w:rPr>
          <w:i/>
          <w:iCs/>
          <w:sz w:val="22"/>
          <w:szCs w:val="22"/>
          <w:lang w:val="en-US"/>
        </w:rPr>
        <w:t>right to equal opportunities and non-discrimination on the basis of disability,</w:t>
      </w:r>
      <w:r w:rsidR="00FD23C3" w:rsidRPr="00793CAF">
        <w:rPr>
          <w:sz w:val="22"/>
          <w:szCs w:val="22"/>
          <w:lang w:val="en-US"/>
        </w:rPr>
        <w:t>” and the “</w:t>
      </w:r>
      <w:r w:rsidR="00FD23C3" w:rsidRPr="00793CAF">
        <w:rPr>
          <w:i/>
          <w:iCs/>
          <w:sz w:val="22"/>
          <w:szCs w:val="22"/>
          <w:lang w:val="en-US"/>
        </w:rPr>
        <w:t>right to access to information</w:t>
      </w:r>
      <w:r w:rsidR="00FD23C3" w:rsidRPr="00793CAF">
        <w:rPr>
          <w:sz w:val="22"/>
          <w:szCs w:val="22"/>
          <w:lang w:val="en-US"/>
        </w:rPr>
        <w:t>.”</w:t>
      </w:r>
    </w:p>
    <w:p w:rsidR="00FD23C3" w:rsidRPr="00793CAF" w:rsidRDefault="00FD23C3" w:rsidP="000B7C48">
      <w:pPr>
        <w:jc w:val="both"/>
        <w:rPr>
          <w:sz w:val="22"/>
          <w:szCs w:val="22"/>
          <w:lang w:val="en-US"/>
        </w:rPr>
      </w:pPr>
    </w:p>
    <w:p w:rsidR="00162473" w:rsidRPr="00793CAF" w:rsidRDefault="00162473" w:rsidP="000B7C48">
      <w:pPr>
        <w:jc w:val="both"/>
        <w:rPr>
          <w:sz w:val="20"/>
          <w:szCs w:val="20"/>
        </w:rPr>
      </w:pPr>
      <w:bookmarkStart w:id="6" w:name="OLE_LINK7"/>
      <w:r w:rsidRPr="00793CAF">
        <w:rPr>
          <w:sz w:val="20"/>
          <w:szCs w:val="20"/>
        </w:rPr>
        <w:t xml:space="preserve">Ante esta situación de peligro vital para las personas, la Asociación de Sordos de Chile, por instrucción de su Presidente señor Gustavo Vergara Navarro, </w:t>
      </w:r>
      <w:r w:rsidR="00F3751F" w:rsidRPr="00793CAF">
        <w:rPr>
          <w:sz w:val="20"/>
          <w:szCs w:val="20"/>
        </w:rPr>
        <w:t xml:space="preserve">dedujo </w:t>
      </w:r>
      <w:r w:rsidR="000B7C48" w:rsidRPr="00793CAF">
        <w:rPr>
          <w:sz w:val="20"/>
          <w:szCs w:val="20"/>
        </w:rPr>
        <w:t>una acción de protección de garantías constitucionales</w:t>
      </w:r>
      <w:r w:rsidR="00F3751F" w:rsidRPr="00793CAF">
        <w:rPr>
          <w:sz w:val="20"/>
          <w:szCs w:val="20"/>
        </w:rPr>
        <w:t>, ante la Corte de Apelaciones de Santiago,</w:t>
      </w:r>
      <w:r w:rsidR="000B7C48" w:rsidRPr="00793CAF">
        <w:rPr>
          <w:sz w:val="20"/>
          <w:szCs w:val="20"/>
        </w:rPr>
        <w:t xml:space="preserve"> en contra de las compañías de televisión de señal abierta de cobertura nacional, incluido el canal del Estado de Chile, por infracción de los derechos humanos fundamentales de “</w:t>
      </w:r>
      <w:r w:rsidR="000B7C48" w:rsidRPr="00793CAF">
        <w:rPr>
          <w:i/>
          <w:iCs/>
          <w:sz w:val="20"/>
          <w:szCs w:val="20"/>
        </w:rPr>
        <w:t>derecho a la vida</w:t>
      </w:r>
      <w:r w:rsidR="000B7C48" w:rsidRPr="00793CAF">
        <w:rPr>
          <w:sz w:val="20"/>
          <w:szCs w:val="20"/>
        </w:rPr>
        <w:t>”, “</w:t>
      </w:r>
      <w:r w:rsidR="000B7C48" w:rsidRPr="00793CAF">
        <w:rPr>
          <w:i/>
          <w:iCs/>
          <w:sz w:val="20"/>
          <w:szCs w:val="20"/>
        </w:rPr>
        <w:t>derecho a la igualdad de oportunidades y no discriminación por motivos de discapacidad</w:t>
      </w:r>
      <w:r w:rsidR="000B7C48" w:rsidRPr="00793CAF">
        <w:rPr>
          <w:sz w:val="20"/>
          <w:szCs w:val="20"/>
        </w:rPr>
        <w:t>” y “</w:t>
      </w:r>
      <w:r w:rsidR="000B7C48" w:rsidRPr="00793CAF">
        <w:rPr>
          <w:i/>
          <w:iCs/>
          <w:sz w:val="20"/>
          <w:szCs w:val="20"/>
        </w:rPr>
        <w:t>derecho al acceso a la información</w:t>
      </w:r>
      <w:r w:rsidR="000B7C48" w:rsidRPr="00793CAF">
        <w:rPr>
          <w:sz w:val="20"/>
          <w:szCs w:val="20"/>
        </w:rPr>
        <w:t xml:space="preserve">”. </w:t>
      </w:r>
      <w:r w:rsidRPr="00793CAF">
        <w:rPr>
          <w:sz w:val="20"/>
          <w:szCs w:val="20"/>
        </w:rPr>
        <w:t xml:space="preserve"> </w:t>
      </w:r>
    </w:p>
    <w:p w:rsidR="00DC7F77" w:rsidRPr="00793CAF" w:rsidRDefault="00DC7F77" w:rsidP="000B7C48">
      <w:pPr>
        <w:jc w:val="both"/>
        <w:rPr>
          <w:sz w:val="22"/>
          <w:szCs w:val="22"/>
        </w:rPr>
      </w:pPr>
    </w:p>
    <w:p w:rsidR="00533DB7" w:rsidRPr="00793CAF" w:rsidRDefault="003A705B" w:rsidP="000B7C48">
      <w:pPr>
        <w:jc w:val="both"/>
        <w:rPr>
          <w:sz w:val="22"/>
          <w:szCs w:val="22"/>
          <w:lang w:val="en-US"/>
        </w:rPr>
      </w:pPr>
      <w:bookmarkStart w:id="7" w:name="OLE_LINK8"/>
      <w:bookmarkStart w:id="8" w:name="OLE_LINK9"/>
      <w:r w:rsidRPr="00793CAF">
        <w:rPr>
          <w:b/>
          <w:bCs/>
          <w:sz w:val="22"/>
          <w:szCs w:val="22"/>
          <w:lang w:val="en-US"/>
        </w:rPr>
        <w:lastRenderedPageBreak/>
        <w:t>4</w:t>
      </w:r>
      <w:r w:rsidR="00533DB7" w:rsidRPr="00793CAF">
        <w:rPr>
          <w:b/>
          <w:bCs/>
          <w:sz w:val="22"/>
          <w:szCs w:val="22"/>
          <w:lang w:val="en-US"/>
        </w:rPr>
        <w:t>.</w:t>
      </w:r>
      <w:r w:rsidR="00533DB7" w:rsidRPr="00793CAF">
        <w:rPr>
          <w:sz w:val="22"/>
          <w:szCs w:val="22"/>
          <w:lang w:val="en-US"/>
        </w:rPr>
        <w:t xml:space="preserve"> As a result of this judicial enforcement of fundamental rights, nationwide broadcast television companies and the National Disability Service — an agency specifically established to enforce the law implementing the United Nations Convention on the Rights of Persons with Disabilities in Chile — were found liable. The Supreme Court of Justice ordered the observance of the fundamental rights that had been infringed.</w:t>
      </w:r>
    </w:p>
    <w:p w:rsidR="00533DB7" w:rsidRPr="00793CAF" w:rsidRDefault="00533DB7" w:rsidP="000B7C48">
      <w:pPr>
        <w:jc w:val="both"/>
        <w:rPr>
          <w:sz w:val="22"/>
          <w:szCs w:val="22"/>
          <w:lang w:val="en-US"/>
        </w:rPr>
      </w:pPr>
    </w:p>
    <w:p w:rsidR="00DC7F77" w:rsidRPr="00793CAF" w:rsidRDefault="00DC7F77" w:rsidP="000B7C48">
      <w:pPr>
        <w:jc w:val="both"/>
        <w:rPr>
          <w:sz w:val="20"/>
          <w:szCs w:val="20"/>
        </w:rPr>
      </w:pPr>
      <w:r w:rsidRPr="00793CAF">
        <w:rPr>
          <w:sz w:val="20"/>
          <w:szCs w:val="20"/>
        </w:rPr>
        <w:t xml:space="preserve">En virtud de esta judicialización de derechos fundamentales resultaron condenadas las compañías de televisión abierta de señal nacional y el Servicio Nacional de la Discapacidad, organismo especialmente creado para hacer cumplir la ley que ejecuta en Chile la Convención de las Naciones Unidas sobre los derechos de las personas con discapacidad, ordenando la Corte Suprema de Justicia el respeto de los derechos fundamentales infringidos. </w:t>
      </w:r>
    </w:p>
    <w:bookmarkEnd w:id="4"/>
    <w:bookmarkEnd w:id="5"/>
    <w:bookmarkEnd w:id="6"/>
    <w:p w:rsidR="006C7172" w:rsidRPr="00793CAF" w:rsidRDefault="006C7172" w:rsidP="009B2407">
      <w:pPr>
        <w:jc w:val="both"/>
        <w:rPr>
          <w:sz w:val="22"/>
          <w:szCs w:val="22"/>
        </w:rPr>
      </w:pPr>
    </w:p>
    <w:bookmarkEnd w:id="7"/>
    <w:bookmarkEnd w:id="8"/>
    <w:p w:rsidR="006C7172" w:rsidRPr="00793CAF" w:rsidRDefault="003A705B" w:rsidP="009B2407">
      <w:pPr>
        <w:jc w:val="both"/>
        <w:rPr>
          <w:sz w:val="22"/>
          <w:szCs w:val="22"/>
          <w:lang w:val="en-US"/>
        </w:rPr>
      </w:pPr>
      <w:r w:rsidRPr="00793CAF">
        <w:rPr>
          <w:b/>
          <w:bCs/>
          <w:sz w:val="22"/>
          <w:szCs w:val="22"/>
          <w:lang w:val="en-US"/>
        </w:rPr>
        <w:t>5</w:t>
      </w:r>
      <w:r w:rsidR="002276A5" w:rsidRPr="00793CAF">
        <w:rPr>
          <w:b/>
          <w:bCs/>
          <w:sz w:val="22"/>
          <w:szCs w:val="22"/>
          <w:lang w:val="en-US"/>
        </w:rPr>
        <w:t>.</w:t>
      </w:r>
      <w:r w:rsidR="002276A5" w:rsidRPr="00793CAF">
        <w:rPr>
          <w:sz w:val="22"/>
          <w:szCs w:val="22"/>
          <w:lang w:val="en-US"/>
        </w:rPr>
        <w:t xml:space="preserve"> Based on the respective reports submitted in the constitutional protection action (</w:t>
      </w:r>
      <w:r w:rsidR="00A47B4C" w:rsidRPr="00A47B4C">
        <w:rPr>
          <w:i/>
          <w:iCs/>
          <w:sz w:val="22"/>
          <w:szCs w:val="22"/>
          <w:lang w:val="en-US"/>
        </w:rPr>
        <w:t xml:space="preserve">Lawsuit </w:t>
      </w:r>
      <w:r w:rsidR="00A47B4C">
        <w:rPr>
          <w:i/>
          <w:iCs/>
          <w:sz w:val="22"/>
          <w:szCs w:val="22"/>
          <w:lang w:val="en-US"/>
        </w:rPr>
        <w:t>at Court of Appeal of Santiago on march 2020</w:t>
      </w:r>
      <w:r w:rsidR="00A47B4C">
        <w:rPr>
          <w:sz w:val="22"/>
          <w:szCs w:val="22"/>
          <w:lang w:val="en-US"/>
        </w:rPr>
        <w:t>)</w:t>
      </w:r>
      <w:r w:rsidR="002276A5" w:rsidRPr="00793CAF">
        <w:rPr>
          <w:sz w:val="22"/>
          <w:szCs w:val="22"/>
          <w:lang w:val="en-US"/>
        </w:rPr>
        <w:t xml:space="preserve"> by the National Television Council (CNTV) and the National Disability Service (SENADIS), it is evident that both entities intended not to exercise the mandates and powers imposed upon them by Law No. 18,838 and Law No. 20,422, respectively.</w:t>
      </w:r>
    </w:p>
    <w:p w:rsidR="006C7172" w:rsidRPr="00793CAF" w:rsidRDefault="006C7172" w:rsidP="009B2407">
      <w:pPr>
        <w:jc w:val="both"/>
        <w:rPr>
          <w:sz w:val="22"/>
          <w:szCs w:val="22"/>
          <w:lang w:val="en-US"/>
        </w:rPr>
      </w:pPr>
    </w:p>
    <w:p w:rsidR="00DC7F77" w:rsidRPr="00793CAF" w:rsidRDefault="00B715F9" w:rsidP="009B2407">
      <w:pPr>
        <w:jc w:val="both"/>
        <w:rPr>
          <w:sz w:val="20"/>
          <w:szCs w:val="20"/>
        </w:rPr>
      </w:pPr>
      <w:r w:rsidRPr="00793CAF">
        <w:rPr>
          <w:sz w:val="20"/>
          <w:szCs w:val="20"/>
        </w:rPr>
        <w:t xml:space="preserve">Por su respectivos </w:t>
      </w:r>
      <w:r w:rsidR="00DC7F77" w:rsidRPr="00793CAF">
        <w:rPr>
          <w:sz w:val="20"/>
          <w:szCs w:val="20"/>
        </w:rPr>
        <w:t>informes presentados en la acción de protección (</w:t>
      </w:r>
      <w:r w:rsidR="00A47B4C">
        <w:rPr>
          <w:sz w:val="20"/>
          <w:szCs w:val="20"/>
        </w:rPr>
        <w:t>Denuncia presente en marzo de 2020 ante la Corte de Apelaciones de Santiago</w:t>
      </w:r>
      <w:r w:rsidR="00DC7F77" w:rsidRPr="00793CAF">
        <w:rPr>
          <w:sz w:val="20"/>
          <w:szCs w:val="20"/>
        </w:rPr>
        <w:t xml:space="preserve">) </w:t>
      </w:r>
      <w:r w:rsidRPr="00793CAF">
        <w:rPr>
          <w:sz w:val="20"/>
          <w:szCs w:val="20"/>
        </w:rPr>
        <w:t xml:space="preserve">por </w:t>
      </w:r>
      <w:r w:rsidR="00DC7F77" w:rsidRPr="00793CAF">
        <w:rPr>
          <w:sz w:val="20"/>
          <w:szCs w:val="20"/>
        </w:rPr>
        <w:t xml:space="preserve">el Consejo Nacional de Televisión (CNTV) y el Servicio Nacional de la Discapacidad (SENADIS) </w:t>
      </w:r>
      <w:r w:rsidRPr="00793CAF">
        <w:rPr>
          <w:sz w:val="20"/>
          <w:szCs w:val="20"/>
        </w:rPr>
        <w:t xml:space="preserve">se evidencia la intención de estas de no ejercer las mandatos y facultades que la ley </w:t>
      </w:r>
      <w:r w:rsidR="00DC7F77" w:rsidRPr="00793CAF">
        <w:rPr>
          <w:sz w:val="20"/>
          <w:szCs w:val="20"/>
        </w:rPr>
        <w:t xml:space="preserve"> 18.838 y</w:t>
      </w:r>
      <w:r w:rsidRPr="00793CAF">
        <w:rPr>
          <w:sz w:val="20"/>
          <w:szCs w:val="20"/>
        </w:rPr>
        <w:t xml:space="preserve"> ley</w:t>
      </w:r>
      <w:r w:rsidR="00DC7F77" w:rsidRPr="00793CAF">
        <w:rPr>
          <w:sz w:val="20"/>
          <w:szCs w:val="20"/>
        </w:rPr>
        <w:t xml:space="preserve"> 20.422 </w:t>
      </w:r>
      <w:r w:rsidR="00B60E55" w:rsidRPr="00793CAF">
        <w:rPr>
          <w:sz w:val="20"/>
          <w:szCs w:val="20"/>
        </w:rPr>
        <w:t>les impone</w:t>
      </w:r>
      <w:r w:rsidRPr="00793CAF">
        <w:rPr>
          <w:sz w:val="20"/>
          <w:szCs w:val="20"/>
        </w:rPr>
        <w:t>n</w:t>
      </w:r>
      <w:r w:rsidR="00B60E55" w:rsidRPr="00793CAF">
        <w:rPr>
          <w:sz w:val="20"/>
          <w:szCs w:val="20"/>
        </w:rPr>
        <w:t xml:space="preserve"> </w:t>
      </w:r>
      <w:r w:rsidR="00DC7F77" w:rsidRPr="00793CAF">
        <w:rPr>
          <w:sz w:val="20"/>
          <w:szCs w:val="20"/>
        </w:rPr>
        <w:t>respectivamente</w:t>
      </w:r>
      <w:r w:rsidR="00B60E55" w:rsidRPr="00793CAF">
        <w:rPr>
          <w:sz w:val="20"/>
          <w:szCs w:val="20"/>
        </w:rPr>
        <w:t xml:space="preserve">. </w:t>
      </w:r>
    </w:p>
    <w:p w:rsidR="00DC7F77" w:rsidRPr="00793CAF" w:rsidRDefault="00DC7F77" w:rsidP="009B2407">
      <w:pPr>
        <w:jc w:val="both"/>
        <w:rPr>
          <w:sz w:val="22"/>
          <w:szCs w:val="22"/>
        </w:rPr>
      </w:pPr>
    </w:p>
    <w:p w:rsidR="00E42A2E" w:rsidRPr="00793CAF" w:rsidRDefault="003A705B" w:rsidP="00E42A2E">
      <w:pPr>
        <w:jc w:val="both"/>
        <w:rPr>
          <w:sz w:val="22"/>
          <w:szCs w:val="22"/>
          <w:lang w:val="en-US"/>
        </w:rPr>
      </w:pPr>
      <w:r w:rsidRPr="00793CAF">
        <w:rPr>
          <w:b/>
          <w:bCs/>
          <w:sz w:val="22"/>
          <w:szCs w:val="22"/>
          <w:lang w:val="en-US"/>
        </w:rPr>
        <w:t>6</w:t>
      </w:r>
      <w:r w:rsidR="00E42A2E" w:rsidRPr="00793CAF">
        <w:rPr>
          <w:b/>
          <w:bCs/>
          <w:sz w:val="22"/>
          <w:szCs w:val="22"/>
          <w:lang w:val="en-US"/>
        </w:rPr>
        <w:t>.</w:t>
      </w:r>
      <w:r w:rsidR="00E42A2E" w:rsidRPr="00793CAF">
        <w:rPr>
          <w:sz w:val="22"/>
          <w:szCs w:val="22"/>
          <w:lang w:val="en-US"/>
        </w:rPr>
        <w:t xml:space="preserve"> From this situation, we express to this Committee our concern regarding the following:</w:t>
      </w:r>
    </w:p>
    <w:p w:rsidR="00E42A2E" w:rsidRPr="00793CAF" w:rsidRDefault="00E42A2E" w:rsidP="00E42A2E">
      <w:pPr>
        <w:jc w:val="both"/>
        <w:rPr>
          <w:sz w:val="22"/>
          <w:szCs w:val="22"/>
          <w:lang w:val="en-US"/>
        </w:rPr>
      </w:pPr>
    </w:p>
    <w:p w:rsidR="00E42A2E" w:rsidRPr="00793CAF" w:rsidRDefault="00E42A2E" w:rsidP="00593E69">
      <w:pPr>
        <w:ind w:left="708"/>
        <w:jc w:val="both"/>
        <w:rPr>
          <w:sz w:val="22"/>
          <w:szCs w:val="22"/>
          <w:lang w:val="en-US"/>
        </w:rPr>
      </w:pPr>
      <w:r w:rsidRPr="00793CAF">
        <w:rPr>
          <w:b/>
          <w:bCs/>
          <w:sz w:val="22"/>
          <w:szCs w:val="22"/>
          <w:lang w:val="en-US"/>
        </w:rPr>
        <w:t>a)</w:t>
      </w:r>
      <w:r w:rsidRPr="00793CAF">
        <w:rPr>
          <w:sz w:val="22"/>
          <w:szCs w:val="22"/>
          <w:lang w:val="en-US"/>
        </w:rPr>
        <w:t xml:space="preserve"> Regarding Article 12 of the Covenant, public health policies, both for daily and exceptional circumstances, do not include in their design accessibility for Deaf people through information in sign language;</w:t>
      </w:r>
    </w:p>
    <w:p w:rsidR="003C29B5" w:rsidRPr="00793CAF" w:rsidRDefault="003C29B5" w:rsidP="007D5A0E">
      <w:pPr>
        <w:ind w:left="708"/>
        <w:jc w:val="both"/>
        <w:rPr>
          <w:sz w:val="22"/>
          <w:szCs w:val="22"/>
          <w:lang w:val="en-US"/>
        </w:rPr>
      </w:pPr>
    </w:p>
    <w:p w:rsidR="00E42A2E" w:rsidRPr="00A47B4C" w:rsidRDefault="00E42A2E" w:rsidP="00A47B4C">
      <w:pPr>
        <w:ind w:left="708"/>
        <w:jc w:val="both"/>
        <w:rPr>
          <w:i/>
          <w:iCs/>
          <w:sz w:val="22"/>
          <w:szCs w:val="22"/>
          <w:lang w:val="en-US"/>
        </w:rPr>
      </w:pPr>
      <w:r w:rsidRPr="00793CAF">
        <w:rPr>
          <w:b/>
          <w:bCs/>
          <w:sz w:val="22"/>
          <w:szCs w:val="22"/>
          <w:lang w:val="en-US"/>
        </w:rPr>
        <w:t>b)</w:t>
      </w:r>
      <w:r w:rsidRPr="00793CAF">
        <w:rPr>
          <w:sz w:val="22"/>
          <w:szCs w:val="22"/>
          <w:lang w:val="en-US"/>
        </w:rPr>
        <w:t xml:space="preserve"> Regarding Article 5 of the Covenant, the Court of Appeals of Santiago disregards its legal status as justiciable fundamental rights, first by not admitting the protection action for processing, considering that “</w:t>
      </w:r>
      <w:r w:rsidRPr="00793CAF">
        <w:rPr>
          <w:i/>
          <w:iCs/>
          <w:sz w:val="22"/>
          <w:szCs w:val="22"/>
          <w:lang w:val="en-US"/>
        </w:rPr>
        <w:t>the facts described in the petition and the requests made to this Court exceed the matters that should be addressed by this remedy given its nature</w:t>
      </w:r>
      <w:r w:rsidRPr="00793CAF">
        <w:rPr>
          <w:sz w:val="22"/>
          <w:szCs w:val="22"/>
          <w:lang w:val="en-US"/>
        </w:rPr>
        <w:t xml:space="preserve">” </w:t>
      </w:r>
      <w:r w:rsidR="00A47B4C" w:rsidRPr="00A47B4C">
        <w:rPr>
          <w:i/>
          <w:iCs/>
          <w:sz w:val="22"/>
          <w:szCs w:val="22"/>
          <w:lang w:val="en-US"/>
        </w:rPr>
        <w:t>(Lawsuit at Court of Appeal of Santiago on march 2020)</w:t>
      </w:r>
      <w:r w:rsidRPr="00793CAF">
        <w:rPr>
          <w:sz w:val="22"/>
          <w:szCs w:val="22"/>
          <w:lang w:val="en-US"/>
        </w:rPr>
        <w:t>; and later rejecting it by arguing that “</w:t>
      </w:r>
      <w:r w:rsidRPr="00793CAF">
        <w:rPr>
          <w:i/>
          <w:iCs/>
          <w:sz w:val="22"/>
          <w:szCs w:val="22"/>
          <w:lang w:val="en-US"/>
        </w:rPr>
        <w:t>what is requested by the petitioner far exceeds the scope of a precautionary action, as it aims to obtain, through a clearly summary procedure lacking the stages and rights recognized by due process to the parties in a declarative trial.”</w:t>
      </w:r>
    </w:p>
    <w:p w:rsidR="00E42A2E" w:rsidRPr="00793CAF" w:rsidRDefault="00E42A2E" w:rsidP="00E42A2E">
      <w:pPr>
        <w:jc w:val="both"/>
        <w:rPr>
          <w:sz w:val="22"/>
          <w:szCs w:val="22"/>
          <w:lang w:val="en-US"/>
        </w:rPr>
      </w:pPr>
    </w:p>
    <w:p w:rsidR="00E42A2E" w:rsidRPr="00793CAF" w:rsidRDefault="00E42A2E" w:rsidP="007D5A0E">
      <w:pPr>
        <w:ind w:left="708"/>
        <w:jc w:val="both"/>
        <w:rPr>
          <w:sz w:val="22"/>
          <w:szCs w:val="22"/>
          <w:lang w:val="en-US"/>
        </w:rPr>
      </w:pPr>
      <w:r w:rsidRPr="00793CAF">
        <w:rPr>
          <w:b/>
          <w:bCs/>
          <w:sz w:val="22"/>
          <w:szCs w:val="22"/>
          <w:lang w:val="en-US"/>
        </w:rPr>
        <w:t>c)</w:t>
      </w:r>
      <w:r w:rsidRPr="00793CAF">
        <w:rPr>
          <w:sz w:val="22"/>
          <w:szCs w:val="22"/>
          <w:lang w:val="en-US"/>
        </w:rPr>
        <w:t xml:space="preserve"> Regarding Article 2 of the Covenant, the State of Chile is shown to have failed to fulfill its duty to adopt the relevant legislative measures to implement its international commitments in this area, allowing the irresponsible action and omission of the National Television Council </w:t>
      </w:r>
      <w:r w:rsidR="007D5A0E" w:rsidRPr="00793CAF">
        <w:rPr>
          <w:sz w:val="22"/>
          <w:szCs w:val="22"/>
          <w:lang w:val="en-US"/>
        </w:rPr>
        <w:t xml:space="preserve">(CNTV) </w:t>
      </w:r>
      <w:r w:rsidRPr="00793CAF">
        <w:rPr>
          <w:sz w:val="22"/>
          <w:szCs w:val="22"/>
          <w:lang w:val="en-US"/>
        </w:rPr>
        <w:t>and the National Disability Service</w:t>
      </w:r>
      <w:r w:rsidR="007D5A0E" w:rsidRPr="00793CAF">
        <w:rPr>
          <w:sz w:val="22"/>
          <w:szCs w:val="22"/>
          <w:lang w:val="en-US"/>
        </w:rPr>
        <w:t xml:space="preserve"> (SENADIS)</w:t>
      </w:r>
      <w:r w:rsidRPr="00793CAF">
        <w:rPr>
          <w:sz w:val="22"/>
          <w:szCs w:val="22"/>
          <w:lang w:val="en-US"/>
        </w:rPr>
        <w:t>.</w:t>
      </w:r>
    </w:p>
    <w:p w:rsidR="00E42A2E" w:rsidRPr="00793CAF" w:rsidRDefault="00E42A2E" w:rsidP="00E42A2E">
      <w:pPr>
        <w:jc w:val="both"/>
        <w:rPr>
          <w:sz w:val="22"/>
          <w:szCs w:val="22"/>
          <w:lang w:val="en-US"/>
        </w:rPr>
      </w:pPr>
    </w:p>
    <w:p w:rsidR="00E42A2E" w:rsidRPr="00793CAF" w:rsidRDefault="00E42A2E" w:rsidP="007D5A0E">
      <w:pPr>
        <w:ind w:left="708"/>
        <w:jc w:val="both"/>
        <w:rPr>
          <w:sz w:val="22"/>
          <w:szCs w:val="22"/>
          <w:lang w:val="en-US"/>
        </w:rPr>
      </w:pPr>
      <w:r w:rsidRPr="00793CAF">
        <w:rPr>
          <w:b/>
          <w:bCs/>
          <w:sz w:val="22"/>
          <w:szCs w:val="22"/>
          <w:lang w:val="en-US"/>
        </w:rPr>
        <w:t>d)</w:t>
      </w:r>
      <w:r w:rsidRPr="00793CAF">
        <w:rPr>
          <w:sz w:val="22"/>
          <w:szCs w:val="22"/>
          <w:lang w:val="en-US"/>
        </w:rPr>
        <w:t xml:space="preserve"> Notwithstanding the above, it is worth highlighting the corrective effort regarding this legal deviation made by the Supreme Court, through appeal, in a ruling written by </w:t>
      </w:r>
      <w:r w:rsidRPr="00B2022D">
        <w:rPr>
          <w:b/>
          <w:bCs/>
          <w:sz w:val="22"/>
          <w:szCs w:val="22"/>
          <w:lang w:val="en-US"/>
        </w:rPr>
        <w:t xml:space="preserve">Minister Sergio Muñoz </w:t>
      </w:r>
      <w:proofErr w:type="spellStart"/>
      <w:r w:rsidRPr="00B2022D">
        <w:rPr>
          <w:b/>
          <w:bCs/>
          <w:sz w:val="22"/>
          <w:szCs w:val="22"/>
          <w:lang w:val="en-US"/>
        </w:rPr>
        <w:t>Gajardo</w:t>
      </w:r>
      <w:proofErr w:type="spellEnd"/>
      <w:r w:rsidRPr="00793CAF">
        <w:rPr>
          <w:sz w:val="22"/>
          <w:szCs w:val="22"/>
          <w:lang w:val="en-US"/>
        </w:rPr>
        <w:t>, first ordering its admission for processing (</w:t>
      </w:r>
      <w:r w:rsidR="00A47B4C" w:rsidRPr="00A47B4C">
        <w:rPr>
          <w:i/>
          <w:iCs/>
          <w:sz w:val="22"/>
          <w:szCs w:val="22"/>
          <w:lang w:val="en-US"/>
        </w:rPr>
        <w:t xml:space="preserve">First </w:t>
      </w:r>
      <w:r w:rsidRPr="00A47B4C">
        <w:rPr>
          <w:i/>
          <w:iCs/>
          <w:sz w:val="22"/>
          <w:szCs w:val="22"/>
          <w:lang w:val="en-US"/>
        </w:rPr>
        <w:t xml:space="preserve">Appeal </w:t>
      </w:r>
      <w:r w:rsidR="00A47B4C" w:rsidRPr="00A47B4C">
        <w:rPr>
          <w:i/>
          <w:iCs/>
          <w:sz w:val="22"/>
          <w:szCs w:val="22"/>
          <w:lang w:val="en-US"/>
        </w:rPr>
        <w:t>at High Court of Justice on April 2020</w:t>
      </w:r>
      <w:r w:rsidRPr="00793CAF">
        <w:rPr>
          <w:sz w:val="22"/>
          <w:szCs w:val="22"/>
          <w:lang w:val="en-US"/>
        </w:rPr>
        <w:t>) and later granting it (</w:t>
      </w:r>
      <w:r w:rsidR="00A47B4C" w:rsidRPr="00A47B4C">
        <w:rPr>
          <w:i/>
          <w:iCs/>
          <w:sz w:val="22"/>
          <w:szCs w:val="22"/>
          <w:lang w:val="en-US"/>
        </w:rPr>
        <w:t xml:space="preserve">Second </w:t>
      </w:r>
      <w:r w:rsidRPr="00A47B4C">
        <w:rPr>
          <w:i/>
          <w:iCs/>
          <w:sz w:val="22"/>
          <w:szCs w:val="22"/>
          <w:lang w:val="en-US"/>
        </w:rPr>
        <w:t>Appeal</w:t>
      </w:r>
      <w:r w:rsidR="00A47B4C" w:rsidRPr="00A47B4C">
        <w:rPr>
          <w:i/>
          <w:iCs/>
          <w:sz w:val="22"/>
          <w:szCs w:val="22"/>
          <w:lang w:val="en-US"/>
        </w:rPr>
        <w:t xml:space="preserve"> at High Court of Justice on March 2021</w:t>
      </w:r>
      <w:r w:rsidRPr="00793CAF">
        <w:rPr>
          <w:sz w:val="22"/>
          <w:szCs w:val="22"/>
          <w:lang w:val="en-US"/>
        </w:rPr>
        <w:t>), obliging:</w:t>
      </w:r>
    </w:p>
    <w:p w:rsidR="00E42A2E" w:rsidRPr="00793CAF" w:rsidRDefault="00E42A2E" w:rsidP="00E42A2E">
      <w:pPr>
        <w:jc w:val="both"/>
        <w:rPr>
          <w:sz w:val="22"/>
          <w:szCs w:val="22"/>
          <w:lang w:val="en-US"/>
        </w:rPr>
      </w:pPr>
    </w:p>
    <w:p w:rsidR="00E42A2E" w:rsidRPr="00793CAF" w:rsidRDefault="00E42A2E" w:rsidP="00410F98">
      <w:pPr>
        <w:ind w:left="1416"/>
        <w:jc w:val="both"/>
        <w:rPr>
          <w:sz w:val="22"/>
          <w:szCs w:val="22"/>
          <w:lang w:val="en-US"/>
        </w:rPr>
      </w:pPr>
      <w:r w:rsidRPr="00793CAF">
        <w:rPr>
          <w:b/>
          <w:bCs/>
          <w:sz w:val="22"/>
          <w:szCs w:val="22"/>
          <w:lang w:val="en-US"/>
        </w:rPr>
        <w:t>d.1)</w:t>
      </w:r>
      <w:r w:rsidRPr="00793CAF">
        <w:rPr>
          <w:sz w:val="22"/>
          <w:szCs w:val="22"/>
          <w:lang w:val="en-US"/>
        </w:rPr>
        <w:t xml:space="preserve"> “that the respondents must take the necessary measures so that the news segments each of them broadcasts during public calamity situations, such as that arising from the Covid-19 pandemic, become accessible to Deaf people through the use of subtitles and also sign language”;</w:t>
      </w:r>
    </w:p>
    <w:p w:rsidR="00E42A2E" w:rsidRPr="00793CAF" w:rsidRDefault="00E42A2E" w:rsidP="00410F98">
      <w:pPr>
        <w:ind w:left="1416"/>
        <w:jc w:val="both"/>
        <w:rPr>
          <w:sz w:val="22"/>
          <w:szCs w:val="22"/>
          <w:lang w:val="en-US"/>
        </w:rPr>
      </w:pPr>
    </w:p>
    <w:p w:rsidR="00E42A2E" w:rsidRPr="00793CAF" w:rsidRDefault="00E42A2E" w:rsidP="00410F98">
      <w:pPr>
        <w:ind w:left="1416"/>
        <w:jc w:val="both"/>
        <w:rPr>
          <w:sz w:val="22"/>
          <w:szCs w:val="22"/>
          <w:lang w:val="en-US"/>
        </w:rPr>
      </w:pPr>
      <w:r w:rsidRPr="00793CAF">
        <w:rPr>
          <w:b/>
          <w:bCs/>
          <w:sz w:val="22"/>
          <w:szCs w:val="22"/>
          <w:lang w:val="en-US"/>
        </w:rPr>
        <w:t>d.2)</w:t>
      </w:r>
      <w:r w:rsidRPr="00793CAF">
        <w:rPr>
          <w:sz w:val="22"/>
          <w:szCs w:val="22"/>
          <w:lang w:val="en-US"/>
        </w:rPr>
        <w:t xml:space="preserve"> “that the National Disability Service </w:t>
      </w:r>
      <w:r w:rsidR="007D5A0E" w:rsidRPr="00793CAF">
        <w:rPr>
          <w:sz w:val="22"/>
          <w:szCs w:val="22"/>
          <w:lang w:val="en-US"/>
        </w:rPr>
        <w:t xml:space="preserve">(SENADIS) </w:t>
      </w:r>
      <w:r w:rsidRPr="00793CAF">
        <w:rPr>
          <w:sz w:val="22"/>
          <w:szCs w:val="22"/>
          <w:lang w:val="en-US"/>
        </w:rPr>
        <w:t>must supervise compliance with the above order, in accordance with the provisions of Article 6 of the Regulation…”</w:t>
      </w:r>
    </w:p>
    <w:p w:rsidR="00E42A2E" w:rsidRPr="00793CAF" w:rsidRDefault="00E42A2E" w:rsidP="009B2407">
      <w:pPr>
        <w:jc w:val="both"/>
        <w:rPr>
          <w:sz w:val="22"/>
          <w:szCs w:val="22"/>
          <w:lang w:val="en-US"/>
        </w:rPr>
      </w:pPr>
    </w:p>
    <w:p w:rsidR="00281548" w:rsidRPr="00793CAF" w:rsidRDefault="0051316B" w:rsidP="009B2407">
      <w:pPr>
        <w:jc w:val="both"/>
        <w:rPr>
          <w:sz w:val="20"/>
          <w:szCs w:val="20"/>
        </w:rPr>
      </w:pPr>
      <w:r w:rsidRPr="00793CAF">
        <w:rPr>
          <w:sz w:val="20"/>
          <w:szCs w:val="20"/>
        </w:rPr>
        <w:t>De esta situación se</w:t>
      </w:r>
      <w:r w:rsidR="00DC7F77" w:rsidRPr="00793CAF">
        <w:rPr>
          <w:sz w:val="20"/>
          <w:szCs w:val="20"/>
        </w:rPr>
        <w:t xml:space="preserve"> expresa a este Comité nuestra preocupación por </w:t>
      </w:r>
      <w:r w:rsidR="00281548" w:rsidRPr="00793CAF">
        <w:rPr>
          <w:sz w:val="20"/>
          <w:szCs w:val="20"/>
        </w:rPr>
        <w:t xml:space="preserve">lo siguiente: </w:t>
      </w:r>
    </w:p>
    <w:p w:rsidR="00281548" w:rsidRPr="00793CAF" w:rsidRDefault="00281548" w:rsidP="009B2407">
      <w:pPr>
        <w:jc w:val="both"/>
        <w:rPr>
          <w:sz w:val="20"/>
          <w:szCs w:val="20"/>
        </w:rPr>
      </w:pPr>
    </w:p>
    <w:p w:rsidR="00281548" w:rsidRPr="00793CAF" w:rsidRDefault="00281548" w:rsidP="007D5A0E">
      <w:pPr>
        <w:ind w:left="708"/>
        <w:jc w:val="both"/>
        <w:rPr>
          <w:sz w:val="20"/>
          <w:szCs w:val="20"/>
        </w:rPr>
      </w:pPr>
      <w:r w:rsidRPr="00793CAF">
        <w:rPr>
          <w:b/>
          <w:bCs/>
          <w:sz w:val="20"/>
          <w:szCs w:val="20"/>
        </w:rPr>
        <w:t>a)</w:t>
      </w:r>
      <w:r w:rsidRPr="00793CAF">
        <w:rPr>
          <w:sz w:val="20"/>
          <w:szCs w:val="20"/>
        </w:rPr>
        <w:t xml:space="preserve"> </w:t>
      </w:r>
      <w:r w:rsidR="0051316B" w:rsidRPr="00793CAF">
        <w:rPr>
          <w:sz w:val="20"/>
          <w:szCs w:val="20"/>
        </w:rPr>
        <w:t xml:space="preserve"> </w:t>
      </w:r>
      <w:r w:rsidRPr="00793CAF">
        <w:rPr>
          <w:sz w:val="20"/>
          <w:szCs w:val="20"/>
        </w:rPr>
        <w:t xml:space="preserve">Respecto del artículo 12° del Pacto, las políticas públicas de salud, </w:t>
      </w:r>
      <w:r w:rsidR="00DC7F77" w:rsidRPr="00793CAF">
        <w:rPr>
          <w:sz w:val="20"/>
          <w:szCs w:val="20"/>
        </w:rPr>
        <w:t xml:space="preserve">tanto para lo </w:t>
      </w:r>
      <w:r w:rsidRPr="00793CAF">
        <w:rPr>
          <w:sz w:val="20"/>
          <w:szCs w:val="20"/>
        </w:rPr>
        <w:t>cotidian</w:t>
      </w:r>
      <w:r w:rsidR="00DC7F77" w:rsidRPr="00793CAF">
        <w:rPr>
          <w:sz w:val="20"/>
          <w:szCs w:val="20"/>
        </w:rPr>
        <w:t xml:space="preserve">o como para lo </w:t>
      </w:r>
      <w:r w:rsidRPr="00793CAF">
        <w:rPr>
          <w:sz w:val="20"/>
          <w:szCs w:val="20"/>
        </w:rPr>
        <w:t>excepcional</w:t>
      </w:r>
      <w:r w:rsidR="00DC7F77" w:rsidRPr="00793CAF">
        <w:rPr>
          <w:sz w:val="20"/>
          <w:szCs w:val="20"/>
        </w:rPr>
        <w:t>,</w:t>
      </w:r>
      <w:r w:rsidRPr="00793CAF">
        <w:rPr>
          <w:sz w:val="20"/>
          <w:szCs w:val="20"/>
        </w:rPr>
        <w:t xml:space="preserve"> no contemplan en su diseño la accesibilidad para las personas Sordas mediante la información en lengua de señas</w:t>
      </w:r>
      <w:r w:rsidR="00DC7F77" w:rsidRPr="00793CAF">
        <w:rPr>
          <w:sz w:val="20"/>
          <w:szCs w:val="20"/>
        </w:rPr>
        <w:t>;</w:t>
      </w:r>
      <w:r w:rsidRPr="00793CAF">
        <w:rPr>
          <w:sz w:val="20"/>
          <w:szCs w:val="20"/>
        </w:rPr>
        <w:t xml:space="preserve"> </w:t>
      </w:r>
    </w:p>
    <w:p w:rsidR="00B2022D" w:rsidRDefault="00B2022D" w:rsidP="007D5A0E">
      <w:pPr>
        <w:ind w:left="708"/>
        <w:jc w:val="both"/>
        <w:rPr>
          <w:b/>
          <w:bCs/>
          <w:sz w:val="20"/>
          <w:szCs w:val="20"/>
        </w:rPr>
      </w:pPr>
    </w:p>
    <w:p w:rsidR="005458D5" w:rsidRPr="00793CAF" w:rsidRDefault="00281548" w:rsidP="007D5A0E">
      <w:pPr>
        <w:ind w:left="708"/>
        <w:jc w:val="both"/>
        <w:rPr>
          <w:sz w:val="20"/>
          <w:szCs w:val="20"/>
        </w:rPr>
      </w:pPr>
      <w:r w:rsidRPr="00793CAF">
        <w:rPr>
          <w:b/>
          <w:bCs/>
          <w:sz w:val="20"/>
          <w:szCs w:val="20"/>
        </w:rPr>
        <w:t>b)</w:t>
      </w:r>
      <w:r w:rsidRPr="00793CAF">
        <w:rPr>
          <w:sz w:val="20"/>
          <w:szCs w:val="20"/>
        </w:rPr>
        <w:t xml:space="preserve"> Respecto del artículo 5° del Pacto, la Corte de Apelaciones de Santiago </w:t>
      </w:r>
      <w:r w:rsidR="00985062" w:rsidRPr="00793CAF">
        <w:rPr>
          <w:sz w:val="20"/>
          <w:szCs w:val="20"/>
        </w:rPr>
        <w:t>desconoce su rango jurídic</w:t>
      </w:r>
      <w:r w:rsidR="005458D5" w:rsidRPr="00793CAF">
        <w:rPr>
          <w:sz w:val="20"/>
          <w:szCs w:val="20"/>
        </w:rPr>
        <w:t>o</w:t>
      </w:r>
      <w:r w:rsidR="00985062" w:rsidRPr="00793CAF">
        <w:rPr>
          <w:sz w:val="20"/>
          <w:szCs w:val="20"/>
        </w:rPr>
        <w:t xml:space="preserve"> de derechos fundamentales justiciables,</w:t>
      </w:r>
      <w:r w:rsidRPr="00793CAF">
        <w:rPr>
          <w:sz w:val="20"/>
          <w:szCs w:val="20"/>
        </w:rPr>
        <w:t xml:space="preserve"> primero no </w:t>
      </w:r>
      <w:r w:rsidR="00DC7F77" w:rsidRPr="00793CAF">
        <w:rPr>
          <w:sz w:val="20"/>
          <w:szCs w:val="20"/>
        </w:rPr>
        <w:t xml:space="preserve">admitiendo </w:t>
      </w:r>
      <w:r w:rsidR="00985062" w:rsidRPr="00793CAF">
        <w:rPr>
          <w:sz w:val="20"/>
          <w:szCs w:val="20"/>
        </w:rPr>
        <w:t>a</w:t>
      </w:r>
      <w:r w:rsidRPr="00793CAF">
        <w:rPr>
          <w:sz w:val="20"/>
          <w:szCs w:val="20"/>
        </w:rPr>
        <w:t xml:space="preserve">  tramitación </w:t>
      </w:r>
      <w:r w:rsidR="00DC7F77" w:rsidRPr="00793CAF">
        <w:rPr>
          <w:sz w:val="20"/>
          <w:szCs w:val="20"/>
        </w:rPr>
        <w:t xml:space="preserve">la acción de protección </w:t>
      </w:r>
      <w:r w:rsidRPr="00793CAF">
        <w:rPr>
          <w:sz w:val="20"/>
          <w:szCs w:val="20"/>
        </w:rPr>
        <w:t>por considerar “</w:t>
      </w:r>
      <w:r w:rsidR="00985062" w:rsidRPr="00793CAF">
        <w:rPr>
          <w:sz w:val="20"/>
          <w:szCs w:val="20"/>
        </w:rPr>
        <w:t>Que los hechos descritos en la presentación y las peticiones que se formulan a esta Corte exceden las materias que deben ser conocidas por el presente recurso atendida su naturaleza</w:t>
      </w:r>
      <w:r w:rsidRPr="00793CAF">
        <w:rPr>
          <w:sz w:val="20"/>
          <w:szCs w:val="20"/>
        </w:rPr>
        <w:t>”</w:t>
      </w:r>
      <w:r w:rsidR="005458D5" w:rsidRPr="00793CAF">
        <w:rPr>
          <w:sz w:val="20"/>
          <w:szCs w:val="20"/>
        </w:rPr>
        <w:t xml:space="preserve"> (</w:t>
      </w:r>
      <w:r w:rsidR="00A47B4C" w:rsidRPr="00A47B4C">
        <w:rPr>
          <w:i/>
          <w:iCs/>
          <w:sz w:val="20"/>
          <w:szCs w:val="20"/>
        </w:rPr>
        <w:t>Demanda ante la Corte de Apelaciones de Santiago en marzo de 2020</w:t>
      </w:r>
      <w:r w:rsidR="005458D5" w:rsidRPr="00793CAF">
        <w:rPr>
          <w:sz w:val="20"/>
          <w:szCs w:val="20"/>
        </w:rPr>
        <w:t>)</w:t>
      </w:r>
      <w:r w:rsidRPr="00793CAF">
        <w:rPr>
          <w:sz w:val="20"/>
          <w:szCs w:val="20"/>
        </w:rPr>
        <w:t xml:space="preserve">; y luego rechazándola </w:t>
      </w:r>
      <w:r w:rsidR="001B20FC" w:rsidRPr="00793CAF">
        <w:rPr>
          <w:sz w:val="20"/>
          <w:szCs w:val="20"/>
        </w:rPr>
        <w:t>argumentando que</w:t>
      </w:r>
      <w:r w:rsidRPr="00793CAF">
        <w:rPr>
          <w:sz w:val="20"/>
          <w:szCs w:val="20"/>
        </w:rPr>
        <w:t xml:space="preserve"> </w:t>
      </w:r>
      <w:r w:rsidR="005458D5" w:rsidRPr="00793CAF">
        <w:rPr>
          <w:sz w:val="20"/>
          <w:szCs w:val="20"/>
        </w:rPr>
        <w:t xml:space="preserve">“lo solicitado por la recurrente excede con creces la continencia de una acción de índole cautelar, pues supone obtener en un procedimiento evidentemente sumarísimo y carente de las etapas y derechos que reconoce el debido proceso a las partes en un juicio de carácter declarativo”. </w:t>
      </w:r>
    </w:p>
    <w:p w:rsidR="00B2022D" w:rsidRDefault="00B2022D" w:rsidP="007D5A0E">
      <w:pPr>
        <w:ind w:left="708"/>
        <w:jc w:val="both"/>
        <w:rPr>
          <w:b/>
          <w:bCs/>
          <w:sz w:val="20"/>
          <w:szCs w:val="20"/>
        </w:rPr>
      </w:pPr>
    </w:p>
    <w:p w:rsidR="00B60E55" w:rsidRPr="00793CAF" w:rsidRDefault="00B60E55" w:rsidP="007D5A0E">
      <w:pPr>
        <w:ind w:left="708"/>
        <w:jc w:val="both"/>
        <w:rPr>
          <w:sz w:val="20"/>
          <w:szCs w:val="20"/>
        </w:rPr>
      </w:pPr>
      <w:r w:rsidRPr="00793CAF">
        <w:rPr>
          <w:b/>
          <w:bCs/>
          <w:sz w:val="20"/>
          <w:szCs w:val="20"/>
        </w:rPr>
        <w:t>c)</w:t>
      </w:r>
      <w:r w:rsidRPr="00793CAF">
        <w:rPr>
          <w:sz w:val="20"/>
          <w:szCs w:val="20"/>
        </w:rPr>
        <w:t xml:space="preserve"> Respecto del artículo 2° del Pacto, se evidencia el incumplimiento por el Estado de Chile de su deber de adoptar las medidas legislativas pertinentes para hacer efectivo los compromisos internacionales asumidos en esta materia, permitiendo la actuación y omisión irresponsable del Consejo Nacional de Televisión y del Servicio Nacional de la Discapacidad. </w:t>
      </w:r>
    </w:p>
    <w:p w:rsidR="005B426F" w:rsidRPr="00793CAF" w:rsidRDefault="005B426F" w:rsidP="007D5A0E">
      <w:pPr>
        <w:ind w:left="708"/>
        <w:jc w:val="both"/>
        <w:rPr>
          <w:b/>
          <w:bCs/>
          <w:sz w:val="20"/>
          <w:szCs w:val="20"/>
        </w:rPr>
      </w:pPr>
    </w:p>
    <w:p w:rsidR="005B426F" w:rsidRPr="00793CAF" w:rsidRDefault="00B60E55" w:rsidP="007D5A0E">
      <w:pPr>
        <w:ind w:left="708"/>
        <w:jc w:val="both"/>
        <w:rPr>
          <w:sz w:val="20"/>
          <w:szCs w:val="20"/>
        </w:rPr>
      </w:pPr>
      <w:r w:rsidRPr="00793CAF">
        <w:rPr>
          <w:b/>
          <w:bCs/>
          <w:sz w:val="20"/>
          <w:szCs w:val="20"/>
        </w:rPr>
        <w:t>d)</w:t>
      </w:r>
      <w:r w:rsidRPr="00793CAF">
        <w:rPr>
          <w:sz w:val="20"/>
          <w:szCs w:val="20"/>
        </w:rPr>
        <w:t xml:space="preserve"> Sin perjuicio de lo anterior, cabe resaltar el esfuerzo de corrección de d</w:t>
      </w:r>
      <w:r w:rsidR="005458D5" w:rsidRPr="00793CAF">
        <w:rPr>
          <w:sz w:val="20"/>
          <w:szCs w:val="20"/>
        </w:rPr>
        <w:t>icha d</w:t>
      </w:r>
      <w:r w:rsidR="001B20FC" w:rsidRPr="00793CAF">
        <w:rPr>
          <w:sz w:val="20"/>
          <w:szCs w:val="20"/>
        </w:rPr>
        <w:t xml:space="preserve">esviación </w:t>
      </w:r>
    </w:p>
    <w:p w:rsidR="005458D5" w:rsidRPr="00793CAF" w:rsidRDefault="001B20FC" w:rsidP="007D5A0E">
      <w:pPr>
        <w:ind w:left="708"/>
        <w:jc w:val="both"/>
        <w:rPr>
          <w:sz w:val="20"/>
          <w:szCs w:val="20"/>
        </w:rPr>
      </w:pPr>
      <w:r w:rsidRPr="00793CAF">
        <w:rPr>
          <w:sz w:val="20"/>
          <w:szCs w:val="20"/>
        </w:rPr>
        <w:t xml:space="preserve">jurídica </w:t>
      </w:r>
      <w:r w:rsidR="00B60E55" w:rsidRPr="00793CAF">
        <w:rPr>
          <w:sz w:val="20"/>
          <w:szCs w:val="20"/>
        </w:rPr>
        <w:t xml:space="preserve">realizado por la Corte Suprema, vía apelación, </w:t>
      </w:r>
      <w:r w:rsidR="00281548" w:rsidRPr="00793CAF">
        <w:rPr>
          <w:sz w:val="20"/>
          <w:szCs w:val="20"/>
        </w:rPr>
        <w:t xml:space="preserve">mediante sentencia redactada por </w:t>
      </w:r>
      <w:r w:rsidR="00281548" w:rsidRPr="00B2022D">
        <w:rPr>
          <w:b/>
          <w:bCs/>
          <w:sz w:val="20"/>
          <w:szCs w:val="20"/>
        </w:rPr>
        <w:t>el Ministro Sergio Muñoz Gajardo</w:t>
      </w:r>
      <w:r w:rsidR="00281548" w:rsidRPr="00793CAF">
        <w:rPr>
          <w:sz w:val="20"/>
          <w:szCs w:val="20"/>
        </w:rPr>
        <w:t>, ordena</w:t>
      </w:r>
      <w:r w:rsidR="005458D5" w:rsidRPr="00793CAF">
        <w:rPr>
          <w:sz w:val="20"/>
          <w:szCs w:val="20"/>
        </w:rPr>
        <w:t>ndo</w:t>
      </w:r>
      <w:r w:rsidR="00281548" w:rsidRPr="00793CAF">
        <w:rPr>
          <w:sz w:val="20"/>
          <w:szCs w:val="20"/>
        </w:rPr>
        <w:t xml:space="preserve"> </w:t>
      </w:r>
      <w:r w:rsidR="005458D5" w:rsidRPr="00793CAF">
        <w:rPr>
          <w:sz w:val="20"/>
          <w:szCs w:val="20"/>
        </w:rPr>
        <w:t xml:space="preserve">primero </w:t>
      </w:r>
      <w:r w:rsidR="00281548" w:rsidRPr="00793CAF">
        <w:rPr>
          <w:sz w:val="20"/>
          <w:szCs w:val="20"/>
        </w:rPr>
        <w:t>admitir</w:t>
      </w:r>
      <w:r w:rsidR="006D6B4C" w:rsidRPr="00793CAF">
        <w:rPr>
          <w:sz w:val="20"/>
          <w:szCs w:val="20"/>
        </w:rPr>
        <w:t>la</w:t>
      </w:r>
      <w:r w:rsidR="00281548" w:rsidRPr="00793CAF">
        <w:rPr>
          <w:sz w:val="20"/>
          <w:szCs w:val="20"/>
        </w:rPr>
        <w:t xml:space="preserve"> a tramitación</w:t>
      </w:r>
      <w:r w:rsidR="006D6B4C" w:rsidRPr="00793CAF">
        <w:rPr>
          <w:sz w:val="20"/>
          <w:szCs w:val="20"/>
        </w:rPr>
        <w:t xml:space="preserve"> (</w:t>
      </w:r>
      <w:r w:rsidR="00A47B4C" w:rsidRPr="00A47B4C">
        <w:rPr>
          <w:i/>
          <w:iCs/>
          <w:sz w:val="20"/>
          <w:szCs w:val="20"/>
        </w:rPr>
        <w:t xml:space="preserve">Primera </w:t>
      </w:r>
      <w:r w:rsidR="006D6B4C" w:rsidRPr="00A47B4C">
        <w:rPr>
          <w:i/>
          <w:iCs/>
          <w:sz w:val="20"/>
          <w:szCs w:val="20"/>
        </w:rPr>
        <w:t xml:space="preserve">Apelación </w:t>
      </w:r>
      <w:r w:rsidR="00A47B4C" w:rsidRPr="00A47B4C">
        <w:rPr>
          <w:i/>
          <w:iCs/>
          <w:sz w:val="20"/>
          <w:szCs w:val="20"/>
        </w:rPr>
        <w:t>ante la Corte Suprema de Justicia en abril de 2020</w:t>
      </w:r>
      <w:r w:rsidR="006D6B4C" w:rsidRPr="00793CAF">
        <w:rPr>
          <w:sz w:val="20"/>
          <w:szCs w:val="20"/>
        </w:rPr>
        <w:t>) y luego acogerla (</w:t>
      </w:r>
      <w:r w:rsidR="00A47B4C" w:rsidRPr="00A47B4C">
        <w:rPr>
          <w:i/>
          <w:iCs/>
          <w:sz w:val="20"/>
          <w:szCs w:val="20"/>
        </w:rPr>
        <w:t xml:space="preserve">Segunda </w:t>
      </w:r>
      <w:r w:rsidR="006D6B4C" w:rsidRPr="00A47B4C">
        <w:rPr>
          <w:i/>
          <w:iCs/>
          <w:sz w:val="20"/>
          <w:szCs w:val="20"/>
        </w:rPr>
        <w:t>Apelación</w:t>
      </w:r>
      <w:r w:rsidR="00A47B4C" w:rsidRPr="00A47B4C">
        <w:rPr>
          <w:i/>
          <w:iCs/>
          <w:sz w:val="20"/>
          <w:szCs w:val="20"/>
        </w:rPr>
        <w:t xml:space="preserve"> ante la Corte Suprema de Justicia en marzo de 2021</w:t>
      </w:r>
      <w:r w:rsidR="006D6B4C" w:rsidRPr="00793CAF">
        <w:rPr>
          <w:sz w:val="20"/>
          <w:szCs w:val="20"/>
        </w:rPr>
        <w:t>)</w:t>
      </w:r>
      <w:r w:rsidR="005458D5" w:rsidRPr="00793CAF">
        <w:rPr>
          <w:sz w:val="20"/>
          <w:szCs w:val="20"/>
        </w:rPr>
        <w:t xml:space="preserve"> obligando a:</w:t>
      </w:r>
      <w:r w:rsidR="00281548" w:rsidRPr="00793CAF">
        <w:rPr>
          <w:sz w:val="20"/>
          <w:szCs w:val="20"/>
        </w:rPr>
        <w:t xml:space="preserve"> </w:t>
      </w:r>
    </w:p>
    <w:p w:rsidR="005B426F" w:rsidRPr="00793CAF" w:rsidRDefault="005B426F" w:rsidP="007D5A0E">
      <w:pPr>
        <w:ind w:left="1416"/>
        <w:jc w:val="both"/>
        <w:rPr>
          <w:b/>
          <w:bCs/>
          <w:sz w:val="20"/>
          <w:szCs w:val="20"/>
        </w:rPr>
      </w:pPr>
    </w:p>
    <w:p w:rsidR="005458D5" w:rsidRPr="00793CAF" w:rsidRDefault="00B60E55" w:rsidP="007D5A0E">
      <w:pPr>
        <w:ind w:left="1416"/>
        <w:jc w:val="both"/>
        <w:rPr>
          <w:sz w:val="20"/>
          <w:szCs w:val="20"/>
        </w:rPr>
      </w:pPr>
      <w:r w:rsidRPr="00793CAF">
        <w:rPr>
          <w:b/>
          <w:bCs/>
          <w:sz w:val="20"/>
          <w:szCs w:val="20"/>
        </w:rPr>
        <w:t>d</w:t>
      </w:r>
      <w:r w:rsidR="005458D5" w:rsidRPr="00793CAF">
        <w:rPr>
          <w:b/>
          <w:bCs/>
          <w:sz w:val="20"/>
          <w:szCs w:val="20"/>
        </w:rPr>
        <w:t>.1</w:t>
      </w:r>
      <w:r w:rsidR="006D6B4C" w:rsidRPr="00793CAF">
        <w:rPr>
          <w:b/>
          <w:bCs/>
          <w:sz w:val="20"/>
          <w:szCs w:val="20"/>
        </w:rPr>
        <w:t>)</w:t>
      </w:r>
      <w:r w:rsidR="006D6B4C" w:rsidRPr="00793CAF">
        <w:rPr>
          <w:sz w:val="20"/>
          <w:szCs w:val="20"/>
        </w:rPr>
        <w:t xml:space="preserve"> </w:t>
      </w:r>
      <w:r w:rsidR="00281548" w:rsidRPr="00793CAF">
        <w:rPr>
          <w:sz w:val="20"/>
          <w:szCs w:val="20"/>
        </w:rPr>
        <w:t>“</w:t>
      </w:r>
      <w:r w:rsidR="006D6B4C" w:rsidRPr="00793CAF">
        <w:rPr>
          <w:i/>
          <w:iCs/>
          <w:sz w:val="20"/>
          <w:szCs w:val="20"/>
        </w:rPr>
        <w:t xml:space="preserve">que </w:t>
      </w:r>
      <w:r w:rsidR="00281548" w:rsidRPr="00793CAF">
        <w:rPr>
          <w:i/>
          <w:iCs/>
          <w:sz w:val="20"/>
          <w:szCs w:val="20"/>
        </w:rPr>
        <w:t>los recurridos deberán adoptar las medidas necesarias para que los bloques noticiosos que cada uno de ellos transmita por situaciones de calamidad pública, como la que deriva de la pandemia por Covid-19, se tornen accesibles para las personas sordas mediante el empleo de subtítulos y, además, de lenguaje de señas</w:t>
      </w:r>
      <w:r w:rsidR="00281548" w:rsidRPr="00793CAF">
        <w:rPr>
          <w:sz w:val="20"/>
          <w:szCs w:val="20"/>
        </w:rPr>
        <w:t>”</w:t>
      </w:r>
      <w:r w:rsidR="006D6B4C" w:rsidRPr="00793CAF">
        <w:rPr>
          <w:sz w:val="20"/>
          <w:szCs w:val="20"/>
        </w:rPr>
        <w:t xml:space="preserve">; </w:t>
      </w:r>
    </w:p>
    <w:p w:rsidR="005B426F" w:rsidRPr="00793CAF" w:rsidRDefault="005B426F" w:rsidP="007D5A0E">
      <w:pPr>
        <w:ind w:left="1416"/>
        <w:jc w:val="both"/>
        <w:rPr>
          <w:b/>
          <w:bCs/>
          <w:sz w:val="20"/>
          <w:szCs w:val="20"/>
        </w:rPr>
      </w:pPr>
    </w:p>
    <w:p w:rsidR="00F93BB0" w:rsidRPr="00793CAF" w:rsidRDefault="00B60E55" w:rsidP="007D5A0E">
      <w:pPr>
        <w:ind w:left="1416"/>
        <w:jc w:val="both"/>
        <w:rPr>
          <w:sz w:val="20"/>
          <w:szCs w:val="20"/>
        </w:rPr>
      </w:pPr>
      <w:r w:rsidRPr="00793CAF">
        <w:rPr>
          <w:b/>
          <w:bCs/>
          <w:sz w:val="20"/>
          <w:szCs w:val="20"/>
        </w:rPr>
        <w:t>d</w:t>
      </w:r>
      <w:r w:rsidR="005458D5" w:rsidRPr="00793CAF">
        <w:rPr>
          <w:b/>
          <w:bCs/>
          <w:sz w:val="20"/>
          <w:szCs w:val="20"/>
        </w:rPr>
        <w:t>.2</w:t>
      </w:r>
      <w:r w:rsidR="006D6B4C" w:rsidRPr="00793CAF">
        <w:rPr>
          <w:b/>
          <w:bCs/>
          <w:sz w:val="20"/>
          <w:szCs w:val="20"/>
        </w:rPr>
        <w:t>)</w:t>
      </w:r>
      <w:r w:rsidR="006D6B4C" w:rsidRPr="00793CAF">
        <w:rPr>
          <w:sz w:val="20"/>
          <w:szCs w:val="20"/>
        </w:rPr>
        <w:t xml:space="preserve"> </w:t>
      </w:r>
      <w:r w:rsidR="006F0EE8" w:rsidRPr="00793CAF">
        <w:rPr>
          <w:sz w:val="20"/>
          <w:szCs w:val="20"/>
        </w:rPr>
        <w:t>“</w:t>
      </w:r>
      <w:r w:rsidR="006F0EE8" w:rsidRPr="00793CAF">
        <w:rPr>
          <w:i/>
          <w:iCs/>
          <w:sz w:val="20"/>
          <w:szCs w:val="20"/>
        </w:rPr>
        <w:t>que el Servicio Nacional de la Discapacidad deberá fiscalizar el cumplimiento de lo precedentemente ordenado, al tenor de lo prescrito en el artículo 6 del Reglamento</w:t>
      </w:r>
      <w:r w:rsidR="006F0EE8" w:rsidRPr="00793CAF">
        <w:rPr>
          <w:sz w:val="20"/>
          <w:szCs w:val="20"/>
        </w:rPr>
        <w:t>…”.</w:t>
      </w:r>
    </w:p>
    <w:p w:rsidR="006F0EE8" w:rsidRPr="00793CAF" w:rsidRDefault="006F0EE8" w:rsidP="009B2407">
      <w:pPr>
        <w:jc w:val="both"/>
        <w:rPr>
          <w:sz w:val="22"/>
          <w:szCs w:val="22"/>
        </w:rPr>
      </w:pPr>
    </w:p>
    <w:p w:rsidR="00410F98" w:rsidRPr="00793CAF" w:rsidRDefault="003A705B" w:rsidP="00410F98">
      <w:pPr>
        <w:jc w:val="both"/>
        <w:rPr>
          <w:sz w:val="22"/>
          <w:szCs w:val="22"/>
          <w:lang w:val="en-US"/>
        </w:rPr>
      </w:pPr>
      <w:r w:rsidRPr="00793CAF">
        <w:rPr>
          <w:b/>
          <w:bCs/>
          <w:sz w:val="22"/>
          <w:szCs w:val="22"/>
          <w:lang w:val="en-US"/>
        </w:rPr>
        <w:t>7</w:t>
      </w:r>
      <w:r w:rsidR="00410F98" w:rsidRPr="00793CAF">
        <w:rPr>
          <w:b/>
          <w:bCs/>
          <w:sz w:val="22"/>
          <w:szCs w:val="22"/>
          <w:lang w:val="en-US"/>
        </w:rPr>
        <w:t>.</w:t>
      </w:r>
      <w:r w:rsidR="00410F98" w:rsidRPr="00793CAF">
        <w:rPr>
          <w:sz w:val="22"/>
          <w:szCs w:val="22"/>
          <w:lang w:val="en-US"/>
        </w:rPr>
        <w:t xml:space="preserve"> In light of the above, we suggest the following recommendations to the Committee:</w:t>
      </w:r>
    </w:p>
    <w:p w:rsidR="00410F98" w:rsidRPr="00793CAF" w:rsidRDefault="00410F98" w:rsidP="00410F98">
      <w:pPr>
        <w:jc w:val="both"/>
        <w:rPr>
          <w:sz w:val="22"/>
          <w:szCs w:val="22"/>
          <w:lang w:val="en-US"/>
        </w:rPr>
      </w:pPr>
    </w:p>
    <w:p w:rsidR="00410F98" w:rsidRPr="00793CAF" w:rsidRDefault="00410F98" w:rsidP="00410F98">
      <w:pPr>
        <w:ind w:left="708"/>
        <w:jc w:val="both"/>
        <w:rPr>
          <w:sz w:val="22"/>
          <w:szCs w:val="22"/>
          <w:lang w:val="en-US"/>
        </w:rPr>
      </w:pPr>
      <w:r w:rsidRPr="00793CAF">
        <w:rPr>
          <w:b/>
          <w:bCs/>
          <w:sz w:val="22"/>
          <w:szCs w:val="22"/>
          <w:lang w:val="en-US"/>
        </w:rPr>
        <w:t>a)</w:t>
      </w:r>
      <w:r w:rsidRPr="00793CAF">
        <w:rPr>
          <w:sz w:val="22"/>
          <w:szCs w:val="22"/>
          <w:lang w:val="en-US"/>
        </w:rPr>
        <w:t xml:space="preserve"> That the State of Chile make the necessary legislative adjustments so that the National Television Council and the National Disability Service fulfill their oversight functions over national open-signal television companies in complying with accessibility and non-discrimination standards on the basis of disability.</w:t>
      </w:r>
    </w:p>
    <w:p w:rsidR="00410F98" w:rsidRPr="00793CAF" w:rsidRDefault="00410F98" w:rsidP="00410F98">
      <w:pPr>
        <w:ind w:left="708"/>
        <w:jc w:val="both"/>
        <w:rPr>
          <w:sz w:val="22"/>
          <w:szCs w:val="22"/>
          <w:lang w:val="en-US"/>
        </w:rPr>
      </w:pPr>
    </w:p>
    <w:p w:rsidR="00E42A2E" w:rsidRPr="00793CAF" w:rsidRDefault="00410F98" w:rsidP="00410F98">
      <w:pPr>
        <w:ind w:left="708"/>
        <w:jc w:val="both"/>
        <w:rPr>
          <w:sz w:val="22"/>
          <w:szCs w:val="22"/>
          <w:lang w:val="en-US"/>
        </w:rPr>
      </w:pPr>
      <w:r w:rsidRPr="00793CAF">
        <w:rPr>
          <w:b/>
          <w:bCs/>
          <w:sz w:val="22"/>
          <w:szCs w:val="22"/>
          <w:lang w:val="en-US"/>
        </w:rPr>
        <w:t>b)</w:t>
      </w:r>
      <w:r w:rsidRPr="00793CAF">
        <w:rPr>
          <w:sz w:val="22"/>
          <w:szCs w:val="22"/>
          <w:lang w:val="en-US"/>
        </w:rPr>
        <w:t xml:space="preserve"> That the State of Chile provide training — conducted by members of the Deaf community — to the Courts and Tribunals of Justice on the accessibility, cultural, and linguistic rights of Deaf people, so that they become aware of their nature as justiciable fundamental human rights and achieve the unification of jurisprudential criteria on the matter.</w:t>
      </w:r>
    </w:p>
    <w:p w:rsidR="00E42A2E" w:rsidRPr="00793CAF" w:rsidRDefault="00E42A2E" w:rsidP="00B60E55">
      <w:pPr>
        <w:jc w:val="both"/>
        <w:rPr>
          <w:sz w:val="22"/>
          <w:szCs w:val="22"/>
          <w:lang w:val="en-US"/>
        </w:rPr>
      </w:pPr>
    </w:p>
    <w:p w:rsidR="00B60E55" w:rsidRPr="00793CAF" w:rsidRDefault="00B60E55" w:rsidP="00B60E55">
      <w:pPr>
        <w:jc w:val="both"/>
        <w:rPr>
          <w:sz w:val="20"/>
          <w:szCs w:val="20"/>
        </w:rPr>
      </w:pPr>
      <w:r w:rsidRPr="00793CAF">
        <w:rPr>
          <w:sz w:val="20"/>
          <w:szCs w:val="20"/>
        </w:rPr>
        <w:t xml:space="preserve">En virtud de lo antes expuesto, sugerimos al Comité las siguientes recomendaciones: </w:t>
      </w:r>
    </w:p>
    <w:p w:rsidR="00B60E55" w:rsidRPr="00793CAF" w:rsidRDefault="00B60E55" w:rsidP="00B60E55">
      <w:pPr>
        <w:jc w:val="both"/>
        <w:rPr>
          <w:sz w:val="20"/>
          <w:szCs w:val="20"/>
        </w:rPr>
      </w:pPr>
    </w:p>
    <w:p w:rsidR="00B60E55" w:rsidRPr="00793CAF" w:rsidRDefault="00410F98" w:rsidP="00410F98">
      <w:pPr>
        <w:ind w:left="708"/>
        <w:jc w:val="both"/>
        <w:rPr>
          <w:sz w:val="20"/>
          <w:szCs w:val="20"/>
        </w:rPr>
      </w:pPr>
      <w:r w:rsidRPr="00793CAF">
        <w:rPr>
          <w:b/>
          <w:bCs/>
          <w:sz w:val="20"/>
          <w:szCs w:val="20"/>
        </w:rPr>
        <w:t>a)</w:t>
      </w:r>
      <w:r w:rsidRPr="00793CAF">
        <w:rPr>
          <w:sz w:val="20"/>
          <w:szCs w:val="20"/>
        </w:rPr>
        <w:t xml:space="preserve"> </w:t>
      </w:r>
      <w:r w:rsidR="00B60E55" w:rsidRPr="00793CAF">
        <w:rPr>
          <w:sz w:val="20"/>
          <w:szCs w:val="20"/>
        </w:rPr>
        <w:t xml:space="preserve">Que el Estado de Chile realice las adecuaciones legislativas necesarias para que el Consejo Nacional de Televisión y el Servicio Nacional de la Discapacidad </w:t>
      </w:r>
      <w:r w:rsidR="00B715F9" w:rsidRPr="00793CAF">
        <w:rPr>
          <w:sz w:val="20"/>
          <w:szCs w:val="20"/>
        </w:rPr>
        <w:t xml:space="preserve">cumplan sus funciones de </w:t>
      </w:r>
      <w:r w:rsidR="00B60E55" w:rsidRPr="00793CAF">
        <w:rPr>
          <w:sz w:val="20"/>
          <w:szCs w:val="20"/>
        </w:rPr>
        <w:t>fiscali</w:t>
      </w:r>
      <w:r w:rsidR="00B715F9" w:rsidRPr="00793CAF">
        <w:rPr>
          <w:sz w:val="20"/>
          <w:szCs w:val="20"/>
        </w:rPr>
        <w:t xml:space="preserve">zación sobre las compañías de televisión de señal abierta de cobertura nacional </w:t>
      </w:r>
      <w:r w:rsidR="00B60E55" w:rsidRPr="00793CAF">
        <w:rPr>
          <w:sz w:val="20"/>
          <w:szCs w:val="20"/>
        </w:rPr>
        <w:t>en el cumplimiento de las normas de accesibilidad y no discriminación por motivos de discapacidad</w:t>
      </w:r>
      <w:r w:rsidRPr="00793CAF">
        <w:rPr>
          <w:sz w:val="20"/>
          <w:szCs w:val="20"/>
        </w:rPr>
        <w:t>.</w:t>
      </w:r>
    </w:p>
    <w:p w:rsidR="005B426F" w:rsidRPr="00793CAF" w:rsidRDefault="005B426F" w:rsidP="00410F98">
      <w:pPr>
        <w:ind w:left="708"/>
        <w:jc w:val="both"/>
        <w:rPr>
          <w:b/>
          <w:bCs/>
          <w:sz w:val="20"/>
          <w:szCs w:val="20"/>
        </w:rPr>
      </w:pPr>
    </w:p>
    <w:p w:rsidR="00B60E55" w:rsidRPr="00793CAF" w:rsidRDefault="00410F98" w:rsidP="00410F98">
      <w:pPr>
        <w:ind w:left="708"/>
        <w:jc w:val="both"/>
        <w:rPr>
          <w:sz w:val="20"/>
          <w:szCs w:val="20"/>
        </w:rPr>
      </w:pPr>
      <w:r w:rsidRPr="00793CAF">
        <w:rPr>
          <w:b/>
          <w:bCs/>
          <w:sz w:val="20"/>
          <w:szCs w:val="20"/>
        </w:rPr>
        <w:t>b)</w:t>
      </w:r>
      <w:r w:rsidRPr="00793CAF">
        <w:rPr>
          <w:sz w:val="20"/>
          <w:szCs w:val="20"/>
        </w:rPr>
        <w:t xml:space="preserve"> </w:t>
      </w:r>
      <w:r w:rsidR="00B60E55" w:rsidRPr="00793CAF">
        <w:rPr>
          <w:sz w:val="20"/>
          <w:szCs w:val="20"/>
        </w:rPr>
        <w:t xml:space="preserve">Que el Estado de Chile realice capacitaciones por miembros de la comunidad Sorda a los Tribunales y Cortes de Justicia sobre los derechos de accesibilidad y cultural y lingüísticos de las personas Sordas a fin de que tomen conciencia sobre </w:t>
      </w:r>
      <w:r w:rsidR="00B60E55" w:rsidRPr="00793CAF">
        <w:rPr>
          <w:sz w:val="20"/>
          <w:szCs w:val="20"/>
        </w:rPr>
        <w:lastRenderedPageBreak/>
        <w:t>su naturaleza de derechos humanos fundamentales justiciables</w:t>
      </w:r>
      <w:r w:rsidR="00B715F9" w:rsidRPr="00793CAF">
        <w:rPr>
          <w:sz w:val="20"/>
          <w:szCs w:val="20"/>
        </w:rPr>
        <w:t xml:space="preserve"> y logren la unificación de criterios jurisprudenciales en la materia. </w:t>
      </w:r>
      <w:r w:rsidR="00B60E55" w:rsidRPr="00793CAF">
        <w:rPr>
          <w:sz w:val="20"/>
          <w:szCs w:val="20"/>
        </w:rPr>
        <w:t xml:space="preserve"> </w:t>
      </w:r>
    </w:p>
    <w:p w:rsidR="00793CAF" w:rsidRDefault="00793CAF" w:rsidP="00B60E55">
      <w:pPr>
        <w:jc w:val="both"/>
        <w:rPr>
          <w:sz w:val="22"/>
          <w:szCs w:val="22"/>
        </w:rPr>
      </w:pPr>
    </w:p>
    <w:p w:rsidR="00793CAF" w:rsidRPr="00793CAF" w:rsidRDefault="00793CAF" w:rsidP="00B60E55">
      <w:pPr>
        <w:jc w:val="both"/>
        <w:rPr>
          <w:sz w:val="22"/>
          <w:szCs w:val="22"/>
        </w:rPr>
      </w:pPr>
    </w:p>
    <w:p w:rsidR="006C7172" w:rsidRPr="00793CAF" w:rsidRDefault="006C7172" w:rsidP="00B60E55">
      <w:pPr>
        <w:jc w:val="both"/>
        <w:rPr>
          <w:sz w:val="22"/>
          <w:szCs w:val="22"/>
        </w:rPr>
      </w:pPr>
    </w:p>
    <w:p w:rsidR="002E42BC" w:rsidRPr="00793CAF" w:rsidRDefault="002E42BC" w:rsidP="003C29B5">
      <w:pPr>
        <w:jc w:val="center"/>
        <w:rPr>
          <w:b/>
          <w:bCs/>
          <w:sz w:val="28"/>
          <w:szCs w:val="28"/>
          <w:lang w:val="en-US"/>
        </w:rPr>
      </w:pPr>
      <w:r w:rsidRPr="00793CAF">
        <w:rPr>
          <w:b/>
          <w:bCs/>
          <w:sz w:val="28"/>
          <w:szCs w:val="28"/>
          <w:lang w:val="en-US"/>
        </w:rPr>
        <w:t>II. RIGHT TO THE PROTECTION OF THE FAMILY (Article 10): Protection of mothers during pregnancy and childbirth</w:t>
      </w:r>
    </w:p>
    <w:p w:rsidR="002E42BC" w:rsidRPr="00793CAF" w:rsidRDefault="002E42BC" w:rsidP="002E42BC">
      <w:pPr>
        <w:rPr>
          <w:b/>
          <w:bCs/>
          <w:sz w:val="22"/>
          <w:szCs w:val="22"/>
          <w:lang w:val="en-US"/>
        </w:rPr>
      </w:pPr>
    </w:p>
    <w:p w:rsidR="006C743D" w:rsidRPr="00793CAF" w:rsidRDefault="006C743D" w:rsidP="003C29B5">
      <w:pPr>
        <w:jc w:val="center"/>
        <w:rPr>
          <w:b/>
          <w:bCs/>
        </w:rPr>
      </w:pPr>
      <w:r w:rsidRPr="00793CAF">
        <w:rPr>
          <w:b/>
          <w:bCs/>
        </w:rPr>
        <w:t>DERECHO A LA PROTECCIÓN DE LA FAMILIA (Artículo 10°): Protección a las madres durante el embarazo y el parto.</w:t>
      </w:r>
    </w:p>
    <w:p w:rsidR="009B2407" w:rsidRPr="00793CAF" w:rsidRDefault="009B2407" w:rsidP="000D0D48">
      <w:pPr>
        <w:rPr>
          <w:sz w:val="22"/>
          <w:szCs w:val="22"/>
        </w:rPr>
      </w:pPr>
    </w:p>
    <w:p w:rsidR="003C29B5" w:rsidRPr="00793CAF" w:rsidRDefault="002E42BC" w:rsidP="000D0D48">
      <w:pPr>
        <w:rPr>
          <w:b/>
          <w:bCs/>
          <w:sz w:val="22"/>
          <w:szCs w:val="22"/>
          <w:lang w:val="en-US"/>
        </w:rPr>
      </w:pPr>
      <w:r w:rsidRPr="00793CAF">
        <w:rPr>
          <w:b/>
          <w:bCs/>
          <w:sz w:val="22"/>
          <w:szCs w:val="22"/>
          <w:lang w:val="en-US"/>
        </w:rPr>
        <w:t>Case of a Deaf family in the city of Concepción.</w:t>
      </w:r>
      <w:r w:rsidR="003C29B5" w:rsidRPr="00793CAF">
        <w:rPr>
          <w:b/>
          <w:bCs/>
          <w:sz w:val="22"/>
          <w:szCs w:val="22"/>
          <w:lang w:val="en-US"/>
        </w:rPr>
        <w:t xml:space="preserve"> </w:t>
      </w:r>
    </w:p>
    <w:p w:rsidR="009B2407" w:rsidRPr="00793CAF" w:rsidRDefault="00C4682F" w:rsidP="000D0D48">
      <w:pPr>
        <w:rPr>
          <w:b/>
          <w:bCs/>
          <w:sz w:val="20"/>
          <w:szCs w:val="20"/>
        </w:rPr>
      </w:pPr>
      <w:r w:rsidRPr="00793CAF">
        <w:rPr>
          <w:b/>
          <w:bCs/>
          <w:sz w:val="20"/>
          <w:szCs w:val="20"/>
        </w:rPr>
        <w:t xml:space="preserve">Caso de familia Sorda en la ciudad de Concepción. </w:t>
      </w:r>
    </w:p>
    <w:p w:rsidR="00C4682F" w:rsidRPr="00793CAF" w:rsidRDefault="00C4682F" w:rsidP="000D0D48">
      <w:pPr>
        <w:rPr>
          <w:b/>
          <w:bCs/>
          <w:sz w:val="22"/>
          <w:szCs w:val="22"/>
        </w:rPr>
      </w:pPr>
    </w:p>
    <w:p w:rsidR="009C5510" w:rsidRPr="00793CAF" w:rsidRDefault="003A705B" w:rsidP="009C5510">
      <w:pPr>
        <w:jc w:val="both"/>
        <w:rPr>
          <w:sz w:val="22"/>
          <w:szCs w:val="22"/>
          <w:lang w:val="en-US"/>
        </w:rPr>
      </w:pPr>
      <w:r w:rsidRPr="00793CAF">
        <w:rPr>
          <w:b/>
          <w:bCs/>
          <w:sz w:val="22"/>
          <w:szCs w:val="22"/>
          <w:lang w:val="en-US"/>
        </w:rPr>
        <w:t>8</w:t>
      </w:r>
      <w:r w:rsidR="009C5510" w:rsidRPr="00793CAF">
        <w:rPr>
          <w:b/>
          <w:bCs/>
          <w:sz w:val="22"/>
          <w:szCs w:val="22"/>
          <w:lang w:val="en-US"/>
        </w:rPr>
        <w:t>.</w:t>
      </w:r>
      <w:r w:rsidR="009C5510" w:rsidRPr="00793CAF">
        <w:rPr>
          <w:sz w:val="22"/>
          <w:szCs w:val="22"/>
          <w:lang w:val="en-US"/>
        </w:rPr>
        <w:t xml:space="preserve"> In 2022, in the city of Concepción, a Deaf father and a Deaf mother filed a lawsuit against the State Hospital of Concepción and the Concepción Health Service for the deprivation of access to information in sign language regarding the condition of their four-month-old child, who had been hospitalized due to a serious health condition.</w:t>
      </w:r>
    </w:p>
    <w:p w:rsidR="009C5510" w:rsidRPr="00793CAF" w:rsidRDefault="009C5510" w:rsidP="009C5510">
      <w:pPr>
        <w:jc w:val="both"/>
        <w:rPr>
          <w:sz w:val="22"/>
          <w:szCs w:val="22"/>
          <w:lang w:val="en-US"/>
        </w:rPr>
      </w:pPr>
    </w:p>
    <w:p w:rsidR="009B2407" w:rsidRPr="00793CAF" w:rsidRDefault="007D2763" w:rsidP="009C5510">
      <w:pPr>
        <w:jc w:val="both"/>
        <w:rPr>
          <w:sz w:val="20"/>
          <w:szCs w:val="20"/>
        </w:rPr>
      </w:pPr>
      <w:r w:rsidRPr="00793CAF">
        <w:rPr>
          <w:sz w:val="20"/>
          <w:szCs w:val="20"/>
        </w:rPr>
        <w:t>El año 2</w:t>
      </w:r>
      <w:r w:rsidR="001A7052" w:rsidRPr="00793CAF">
        <w:rPr>
          <w:sz w:val="20"/>
          <w:szCs w:val="20"/>
        </w:rPr>
        <w:t>022</w:t>
      </w:r>
      <w:r w:rsidRPr="00793CAF">
        <w:rPr>
          <w:sz w:val="20"/>
          <w:szCs w:val="20"/>
        </w:rPr>
        <w:t xml:space="preserve">, en la ciudad de Concepción, un padre Sordo y una madre Sorda </w:t>
      </w:r>
      <w:r w:rsidR="008B152B" w:rsidRPr="00793CAF">
        <w:rPr>
          <w:sz w:val="20"/>
          <w:szCs w:val="20"/>
        </w:rPr>
        <w:t xml:space="preserve">demandaron al Hospital del Estado de Chile de la ciudad de Concepción y al Servicio de Salud de Concepción por privación de acceso a la información en lengua de señas relativa a la situación de su hijo común de 4 meses internado por un grave estado de salud. </w:t>
      </w:r>
    </w:p>
    <w:p w:rsidR="008B152B" w:rsidRPr="00793CAF" w:rsidRDefault="008B152B" w:rsidP="008B152B">
      <w:pPr>
        <w:jc w:val="both"/>
        <w:rPr>
          <w:sz w:val="20"/>
          <w:szCs w:val="20"/>
        </w:rPr>
      </w:pPr>
    </w:p>
    <w:p w:rsidR="009C5510" w:rsidRPr="00793CAF" w:rsidRDefault="003A705B" w:rsidP="009C5510">
      <w:pPr>
        <w:jc w:val="both"/>
        <w:rPr>
          <w:sz w:val="22"/>
          <w:szCs w:val="22"/>
          <w:lang w:val="en-US"/>
        </w:rPr>
      </w:pPr>
      <w:r w:rsidRPr="00793CAF">
        <w:rPr>
          <w:b/>
          <w:bCs/>
          <w:sz w:val="22"/>
          <w:szCs w:val="22"/>
          <w:lang w:val="en-US"/>
        </w:rPr>
        <w:t>9</w:t>
      </w:r>
      <w:r w:rsidR="009C5510" w:rsidRPr="00793CAF">
        <w:rPr>
          <w:b/>
          <w:bCs/>
          <w:sz w:val="22"/>
          <w:szCs w:val="22"/>
          <w:lang w:val="en-US"/>
        </w:rPr>
        <w:t>.</w:t>
      </w:r>
      <w:r w:rsidR="009C5510" w:rsidRPr="00793CAF">
        <w:rPr>
          <w:sz w:val="22"/>
          <w:szCs w:val="22"/>
          <w:lang w:val="en-US"/>
        </w:rPr>
        <w:t xml:space="preserve"> </w:t>
      </w:r>
      <w:r w:rsidR="00D65E46" w:rsidRPr="00793CAF">
        <w:rPr>
          <w:sz w:val="22"/>
          <w:szCs w:val="22"/>
          <w:lang w:val="en-US"/>
        </w:rPr>
        <w:t>The infant suffered from a congenital heart defect, vocal cord paralysis, hip dysplasia, respiratory syncytial virus (RSV), and adenovirus.</w:t>
      </w:r>
    </w:p>
    <w:p w:rsidR="009C5510" w:rsidRPr="00793CAF" w:rsidRDefault="009C5510" w:rsidP="008B152B">
      <w:pPr>
        <w:jc w:val="both"/>
        <w:rPr>
          <w:sz w:val="22"/>
          <w:szCs w:val="22"/>
          <w:lang w:val="en-US"/>
        </w:rPr>
      </w:pPr>
    </w:p>
    <w:p w:rsidR="008B152B" w:rsidRPr="00793CAF" w:rsidRDefault="008B152B" w:rsidP="008B152B">
      <w:pPr>
        <w:jc w:val="both"/>
        <w:rPr>
          <w:sz w:val="20"/>
          <w:szCs w:val="20"/>
        </w:rPr>
      </w:pPr>
      <w:r w:rsidRPr="00793CAF">
        <w:rPr>
          <w:sz w:val="20"/>
          <w:szCs w:val="20"/>
        </w:rPr>
        <w:t xml:space="preserve">El recién nacido padecía de malformación cardíaca, parálisis en cuerdas vocales, displasia de cadera, virus respiratorio sincicial y adenovirus. </w:t>
      </w:r>
    </w:p>
    <w:p w:rsidR="009C5510" w:rsidRPr="00793CAF" w:rsidRDefault="009C5510" w:rsidP="008B152B">
      <w:pPr>
        <w:jc w:val="both"/>
        <w:rPr>
          <w:sz w:val="22"/>
          <w:szCs w:val="22"/>
        </w:rPr>
      </w:pPr>
    </w:p>
    <w:p w:rsidR="009C5510" w:rsidRPr="00793CAF" w:rsidRDefault="003A705B" w:rsidP="009C5510">
      <w:pPr>
        <w:jc w:val="both"/>
        <w:rPr>
          <w:sz w:val="22"/>
          <w:szCs w:val="22"/>
          <w:lang w:val="en-US"/>
        </w:rPr>
      </w:pPr>
      <w:r w:rsidRPr="00793CAF">
        <w:rPr>
          <w:b/>
          <w:bCs/>
          <w:sz w:val="22"/>
          <w:szCs w:val="22"/>
          <w:lang w:val="en-US"/>
        </w:rPr>
        <w:t>1</w:t>
      </w:r>
      <w:r w:rsidR="009C5510" w:rsidRPr="00793CAF">
        <w:rPr>
          <w:b/>
          <w:bCs/>
          <w:sz w:val="22"/>
          <w:szCs w:val="22"/>
          <w:lang w:val="en-US"/>
        </w:rPr>
        <w:t>0.</w:t>
      </w:r>
      <w:r w:rsidR="009C5510" w:rsidRPr="00793CAF">
        <w:rPr>
          <w:sz w:val="22"/>
          <w:szCs w:val="22"/>
          <w:lang w:val="en-US"/>
        </w:rPr>
        <w:t xml:space="preserve"> </w:t>
      </w:r>
      <w:r w:rsidR="00D65E46" w:rsidRPr="00793CAF">
        <w:rPr>
          <w:sz w:val="22"/>
          <w:szCs w:val="22"/>
          <w:lang w:val="en-US"/>
        </w:rPr>
        <w:t>None of the medical consultations or treatments were presented to or discussed with the Deaf parents through a Chilean sign language interpreter, despite their repeated requests and formal complaints.</w:t>
      </w:r>
    </w:p>
    <w:p w:rsidR="009C5510" w:rsidRPr="00793CAF" w:rsidRDefault="009C5510" w:rsidP="009C5510">
      <w:pPr>
        <w:jc w:val="both"/>
        <w:rPr>
          <w:sz w:val="22"/>
          <w:szCs w:val="22"/>
          <w:lang w:val="en-US"/>
        </w:rPr>
      </w:pPr>
    </w:p>
    <w:p w:rsidR="008B152B" w:rsidRPr="00793CAF" w:rsidRDefault="008B152B" w:rsidP="008B152B">
      <w:pPr>
        <w:jc w:val="both"/>
        <w:rPr>
          <w:sz w:val="20"/>
          <w:szCs w:val="20"/>
        </w:rPr>
      </w:pPr>
      <w:r w:rsidRPr="00793CAF">
        <w:rPr>
          <w:sz w:val="20"/>
          <w:szCs w:val="20"/>
        </w:rPr>
        <w:t xml:space="preserve">Ninguna de las atenciones médicas fueron presentadas y consultadas a los padres Sordos mediante intérprete en lengua de señas chilena, a pesar de sus reiteradas peticiones y reclamos formales. </w:t>
      </w:r>
    </w:p>
    <w:p w:rsidR="009C5510" w:rsidRPr="00793CAF" w:rsidRDefault="009C5510" w:rsidP="008B152B">
      <w:pPr>
        <w:jc w:val="both"/>
        <w:rPr>
          <w:sz w:val="22"/>
          <w:szCs w:val="22"/>
        </w:rPr>
      </w:pPr>
    </w:p>
    <w:p w:rsidR="009C5510" w:rsidRPr="00793CAF" w:rsidRDefault="003A705B" w:rsidP="009C5510">
      <w:pPr>
        <w:jc w:val="both"/>
        <w:rPr>
          <w:sz w:val="22"/>
          <w:szCs w:val="22"/>
          <w:lang w:val="en-US"/>
        </w:rPr>
      </w:pPr>
      <w:r w:rsidRPr="00793CAF">
        <w:rPr>
          <w:b/>
          <w:bCs/>
          <w:sz w:val="22"/>
          <w:szCs w:val="22"/>
          <w:lang w:val="en-US"/>
        </w:rPr>
        <w:t>11.</w:t>
      </w:r>
      <w:r w:rsidR="009C5510" w:rsidRPr="00793CAF">
        <w:rPr>
          <w:sz w:val="22"/>
          <w:szCs w:val="22"/>
          <w:lang w:val="en-US"/>
        </w:rPr>
        <w:t xml:space="preserve"> </w:t>
      </w:r>
      <w:r w:rsidR="00D65E46" w:rsidRPr="00793CAF">
        <w:rPr>
          <w:sz w:val="22"/>
          <w:szCs w:val="22"/>
          <w:lang w:val="en-US"/>
        </w:rPr>
        <w:t>On the contrary, they were only provided with written notes, which they were unable to understand.</w:t>
      </w:r>
    </w:p>
    <w:p w:rsidR="00D65E46" w:rsidRPr="00793CAF" w:rsidRDefault="00D65E46" w:rsidP="008B152B">
      <w:pPr>
        <w:jc w:val="both"/>
        <w:rPr>
          <w:sz w:val="22"/>
          <w:szCs w:val="22"/>
          <w:lang w:val="en-US"/>
        </w:rPr>
      </w:pPr>
    </w:p>
    <w:p w:rsidR="008B152B" w:rsidRPr="00793CAF" w:rsidRDefault="008B152B" w:rsidP="008B152B">
      <w:pPr>
        <w:jc w:val="both"/>
        <w:rPr>
          <w:sz w:val="20"/>
          <w:szCs w:val="20"/>
        </w:rPr>
      </w:pPr>
      <w:r w:rsidRPr="00793CAF">
        <w:rPr>
          <w:sz w:val="20"/>
          <w:szCs w:val="20"/>
        </w:rPr>
        <w:t xml:space="preserve">Por el contrario, sólo se les entregaban notas escritas que no podían comprender. </w:t>
      </w:r>
    </w:p>
    <w:p w:rsidR="009B2407" w:rsidRPr="00793CAF" w:rsidRDefault="009B2407" w:rsidP="008B152B">
      <w:pPr>
        <w:jc w:val="both"/>
        <w:rPr>
          <w:sz w:val="22"/>
          <w:szCs w:val="22"/>
        </w:rPr>
      </w:pPr>
    </w:p>
    <w:p w:rsidR="009C5510" w:rsidRPr="00DD69C6" w:rsidRDefault="003A705B" w:rsidP="009C5510">
      <w:pPr>
        <w:jc w:val="both"/>
        <w:rPr>
          <w:i/>
          <w:iCs/>
          <w:sz w:val="22"/>
          <w:szCs w:val="22"/>
          <w:lang w:val="en-US"/>
        </w:rPr>
      </w:pPr>
      <w:r w:rsidRPr="00793CAF">
        <w:rPr>
          <w:b/>
          <w:bCs/>
          <w:sz w:val="22"/>
          <w:szCs w:val="22"/>
          <w:lang w:val="en-US"/>
        </w:rPr>
        <w:t>12</w:t>
      </w:r>
      <w:r w:rsidR="009C5510" w:rsidRPr="00793CAF">
        <w:rPr>
          <w:b/>
          <w:bCs/>
          <w:sz w:val="22"/>
          <w:szCs w:val="22"/>
          <w:lang w:val="en-US"/>
        </w:rPr>
        <w:t>.</w:t>
      </w:r>
      <w:r w:rsidR="009C5510" w:rsidRPr="00793CAF">
        <w:rPr>
          <w:sz w:val="22"/>
          <w:szCs w:val="22"/>
          <w:lang w:val="en-US"/>
        </w:rPr>
        <w:t xml:space="preserve"> </w:t>
      </w:r>
      <w:r w:rsidR="00D65E46" w:rsidRPr="00793CAF">
        <w:rPr>
          <w:sz w:val="22"/>
          <w:szCs w:val="22"/>
          <w:lang w:val="en-US"/>
        </w:rPr>
        <w:t>In view of the serious violation of rights, the Deaf family was represented by attorney</w:t>
      </w:r>
      <w:r w:rsidR="00DD69C6">
        <w:rPr>
          <w:sz w:val="22"/>
          <w:szCs w:val="22"/>
          <w:lang w:val="en-US"/>
        </w:rPr>
        <w:t>,</w:t>
      </w:r>
      <w:r w:rsidR="00D65E46" w:rsidRPr="00793CAF">
        <w:rPr>
          <w:sz w:val="22"/>
          <w:szCs w:val="22"/>
          <w:lang w:val="en-US"/>
        </w:rPr>
        <w:t xml:space="preserve"> who filed a constitutional protection action (</w:t>
      </w:r>
      <w:r w:rsidR="00DD69C6" w:rsidRPr="00DD69C6">
        <w:rPr>
          <w:i/>
          <w:iCs/>
          <w:sz w:val="22"/>
          <w:szCs w:val="22"/>
          <w:lang w:val="en-US"/>
        </w:rPr>
        <w:t>Lawsuit on 2022)</w:t>
      </w:r>
      <w:r w:rsidR="00D65E46" w:rsidRPr="00DD69C6">
        <w:rPr>
          <w:i/>
          <w:iCs/>
          <w:sz w:val="22"/>
          <w:szCs w:val="22"/>
          <w:lang w:val="en-US"/>
        </w:rPr>
        <w:t xml:space="preserve"> before the Court of Appeals of Concepción on their behalf.</w:t>
      </w:r>
    </w:p>
    <w:p w:rsidR="00D65E46" w:rsidRPr="00DD69C6" w:rsidRDefault="00D65E46" w:rsidP="008B152B">
      <w:pPr>
        <w:jc w:val="both"/>
        <w:rPr>
          <w:i/>
          <w:iCs/>
          <w:sz w:val="22"/>
          <w:szCs w:val="22"/>
          <w:lang w:val="en-US"/>
        </w:rPr>
      </w:pPr>
    </w:p>
    <w:p w:rsidR="009B2407" w:rsidRPr="00793CAF" w:rsidRDefault="008B152B" w:rsidP="008B152B">
      <w:pPr>
        <w:jc w:val="both"/>
        <w:rPr>
          <w:sz w:val="20"/>
          <w:szCs w:val="20"/>
        </w:rPr>
      </w:pPr>
      <w:r w:rsidRPr="00793CAF">
        <w:rPr>
          <w:sz w:val="20"/>
          <w:szCs w:val="20"/>
        </w:rPr>
        <w:t>En atención a la grave vulneración de derechos, la familia Sorda fue asistida por abogado</w:t>
      </w:r>
      <w:r w:rsidR="00DD69C6">
        <w:rPr>
          <w:sz w:val="20"/>
          <w:szCs w:val="20"/>
        </w:rPr>
        <w:t>,</w:t>
      </w:r>
      <w:r w:rsidRPr="00793CAF">
        <w:rPr>
          <w:sz w:val="20"/>
          <w:szCs w:val="20"/>
        </w:rPr>
        <w:t xml:space="preserve"> quien interpuso ante la Corte de Apelaciones de Concepción una acción de protección de garantías constituciones (</w:t>
      </w:r>
      <w:r w:rsidR="00DD69C6">
        <w:rPr>
          <w:sz w:val="20"/>
          <w:szCs w:val="20"/>
        </w:rPr>
        <w:t>Demanda del 2022</w:t>
      </w:r>
      <w:r w:rsidRPr="00793CAF">
        <w:rPr>
          <w:sz w:val="20"/>
          <w:szCs w:val="20"/>
        </w:rPr>
        <w:t xml:space="preserve">) en favor de estos. </w:t>
      </w:r>
    </w:p>
    <w:p w:rsidR="005B426F" w:rsidRPr="008C5DDC" w:rsidRDefault="005B426F" w:rsidP="00D65E46">
      <w:pPr>
        <w:jc w:val="both"/>
        <w:rPr>
          <w:b/>
          <w:bCs/>
          <w:sz w:val="20"/>
          <w:szCs w:val="20"/>
        </w:rPr>
      </w:pPr>
    </w:p>
    <w:p w:rsidR="00D65E46" w:rsidRPr="00793CAF" w:rsidRDefault="003A705B" w:rsidP="00D65E46">
      <w:pPr>
        <w:jc w:val="both"/>
        <w:rPr>
          <w:sz w:val="22"/>
          <w:szCs w:val="22"/>
          <w:lang w:val="en-US"/>
        </w:rPr>
      </w:pPr>
      <w:r w:rsidRPr="00793CAF">
        <w:rPr>
          <w:b/>
          <w:bCs/>
          <w:sz w:val="22"/>
          <w:szCs w:val="22"/>
          <w:lang w:val="en-US"/>
        </w:rPr>
        <w:t>13</w:t>
      </w:r>
      <w:r w:rsidR="009C5510" w:rsidRPr="00793CAF">
        <w:rPr>
          <w:b/>
          <w:bCs/>
          <w:sz w:val="22"/>
          <w:szCs w:val="22"/>
          <w:lang w:val="en-US"/>
        </w:rPr>
        <w:t>.</w:t>
      </w:r>
      <w:r w:rsidR="009C5510" w:rsidRPr="00793CAF">
        <w:rPr>
          <w:sz w:val="22"/>
          <w:szCs w:val="22"/>
          <w:lang w:val="en-US"/>
        </w:rPr>
        <w:t xml:space="preserve"> </w:t>
      </w:r>
      <w:r w:rsidR="00D65E46" w:rsidRPr="00793CAF">
        <w:rPr>
          <w:sz w:val="22"/>
          <w:szCs w:val="22"/>
          <w:lang w:val="en-US"/>
        </w:rPr>
        <w:t>In its report to the Court, the Concepción Health Service denied the existence of a right for the Deaf family to access services and information in sign language, stating that:</w:t>
      </w:r>
    </w:p>
    <w:p w:rsidR="00D65E46" w:rsidRPr="00793CAF" w:rsidRDefault="00D65E46" w:rsidP="00D65E46">
      <w:pPr>
        <w:ind w:left="708"/>
        <w:jc w:val="both"/>
        <w:rPr>
          <w:sz w:val="22"/>
          <w:szCs w:val="22"/>
          <w:lang w:val="en-US"/>
        </w:rPr>
      </w:pPr>
      <w:r w:rsidRPr="00793CAF">
        <w:rPr>
          <w:b/>
          <w:bCs/>
          <w:sz w:val="22"/>
          <w:szCs w:val="22"/>
          <w:lang w:val="en-US"/>
        </w:rPr>
        <w:t>a)</w:t>
      </w:r>
      <w:r w:rsidRPr="00793CAF">
        <w:rPr>
          <w:sz w:val="22"/>
          <w:szCs w:val="22"/>
          <w:lang w:val="en-US"/>
        </w:rPr>
        <w:t xml:space="preserve"> “There is no legal obligation, as claimed by the petitioner, since the use of the expression ‘if available’ indicates that it is not mandatory… and pursuant to the same provision, users are allowed to be accompanied </w:t>
      </w:r>
      <w:r w:rsidRPr="00793CAF">
        <w:rPr>
          <w:sz w:val="22"/>
          <w:szCs w:val="22"/>
          <w:lang w:val="en-US"/>
        </w:rPr>
        <w:lastRenderedPageBreak/>
        <w:t>by third parties who may assist them in the matter, and this possibility has never been denied by any of the hospitals involved — a fact expressly acknowledged by the petitioner.”</w:t>
      </w:r>
    </w:p>
    <w:p w:rsidR="00D65E46" w:rsidRPr="00793CAF" w:rsidRDefault="00D65E46" w:rsidP="00D65E46">
      <w:pPr>
        <w:ind w:left="708"/>
        <w:jc w:val="both"/>
        <w:rPr>
          <w:sz w:val="22"/>
          <w:szCs w:val="22"/>
          <w:lang w:val="en-US"/>
        </w:rPr>
      </w:pPr>
    </w:p>
    <w:p w:rsidR="00D65E46" w:rsidRPr="00793CAF" w:rsidRDefault="00D65E46" w:rsidP="00D65E46">
      <w:pPr>
        <w:ind w:left="708"/>
        <w:jc w:val="both"/>
        <w:rPr>
          <w:sz w:val="22"/>
          <w:szCs w:val="22"/>
          <w:lang w:val="en-US"/>
        </w:rPr>
      </w:pPr>
      <w:r w:rsidRPr="00793CAF">
        <w:rPr>
          <w:b/>
          <w:bCs/>
          <w:sz w:val="22"/>
          <w:szCs w:val="22"/>
          <w:lang w:val="en-US"/>
        </w:rPr>
        <w:t>b)</w:t>
      </w:r>
      <w:r w:rsidRPr="00793CAF">
        <w:rPr>
          <w:sz w:val="22"/>
          <w:szCs w:val="22"/>
          <w:lang w:val="en-US"/>
        </w:rPr>
        <w:t xml:space="preserve"> It further adds: “Secondly, with regard to the alleged ‘obligation’ to provide a certified interpreter, as claimed by the petitioner, it is important to point out that it is not sufficient to merely invoke rights of constitutional or international treaty origin; rather, one must refer to the legislative development of those rights in specific norms. In this case, Law No. 20.584 on the rights and duties of patients must be reviewed.”</w:t>
      </w:r>
    </w:p>
    <w:p w:rsidR="00D65E46" w:rsidRPr="00793CAF" w:rsidRDefault="00D65E46" w:rsidP="00D65E46">
      <w:pPr>
        <w:ind w:left="708"/>
        <w:jc w:val="both"/>
        <w:rPr>
          <w:sz w:val="22"/>
          <w:szCs w:val="22"/>
          <w:lang w:val="en-US"/>
        </w:rPr>
      </w:pPr>
    </w:p>
    <w:p w:rsidR="009C5510" w:rsidRPr="00793CAF" w:rsidRDefault="00D65E46" w:rsidP="00D65E46">
      <w:pPr>
        <w:ind w:left="708"/>
        <w:jc w:val="both"/>
        <w:rPr>
          <w:sz w:val="22"/>
          <w:szCs w:val="22"/>
          <w:lang w:val="en-US"/>
        </w:rPr>
      </w:pPr>
      <w:r w:rsidRPr="00793CAF">
        <w:rPr>
          <w:b/>
          <w:bCs/>
          <w:sz w:val="22"/>
          <w:szCs w:val="22"/>
          <w:lang w:val="en-US"/>
        </w:rPr>
        <w:t>c)</w:t>
      </w:r>
      <w:r w:rsidRPr="00793CAF">
        <w:rPr>
          <w:sz w:val="22"/>
          <w:szCs w:val="22"/>
          <w:lang w:val="en-US"/>
        </w:rPr>
        <w:t xml:space="preserve"> It concludes: “Law No. 20.422, which establishes rules on equal opportunities and social inclusion for persons with disabilities, when regulating this matter, provides in Article 8 bis: ‘Public and private institutions shall establish conditions that allow persons with disabilities to access, attend, and appear before them with sign language interpreters or guide-interpreters, as appropriate, upon prior verification of such condition.’ Therefore, although said law establishes the continuous training of interpreters (Article 8 </w:t>
      </w:r>
      <w:proofErr w:type="spellStart"/>
      <w:r w:rsidRPr="00793CAF">
        <w:rPr>
          <w:sz w:val="22"/>
          <w:szCs w:val="22"/>
          <w:lang w:val="en-US"/>
        </w:rPr>
        <w:t>ter</w:t>
      </w:r>
      <w:proofErr w:type="spellEnd"/>
      <w:r w:rsidRPr="00793CAF">
        <w:rPr>
          <w:sz w:val="22"/>
          <w:szCs w:val="22"/>
          <w:lang w:val="en-US"/>
        </w:rPr>
        <w:t>), it does not impose a specific obligation in the field of healthcare, and it acknowledges that facilities should be provided for an interpreter to participate in medical care, but not that the State administration is obliged to provide certified interpreters, as the petitioner claims.”</w:t>
      </w:r>
    </w:p>
    <w:p w:rsidR="009C5510" w:rsidRPr="00793CAF" w:rsidRDefault="009C5510" w:rsidP="000A7FBB">
      <w:pPr>
        <w:jc w:val="both"/>
        <w:rPr>
          <w:sz w:val="22"/>
          <w:szCs w:val="22"/>
          <w:lang w:val="en-US"/>
        </w:rPr>
      </w:pPr>
    </w:p>
    <w:p w:rsidR="000A7FBB" w:rsidRPr="00793CAF" w:rsidRDefault="001A7052" w:rsidP="000A7FBB">
      <w:pPr>
        <w:jc w:val="both"/>
        <w:rPr>
          <w:sz w:val="20"/>
          <w:szCs w:val="20"/>
        </w:rPr>
      </w:pPr>
      <w:r w:rsidRPr="00793CAF">
        <w:rPr>
          <w:sz w:val="20"/>
          <w:szCs w:val="20"/>
        </w:rPr>
        <w:t>En su Informe a la Corte, el Servicio de Salud de Concepción niega la existencia del derecho de la familia Sorda a acceder a los servicios e informaciones en lengua de señas, señalando que</w:t>
      </w:r>
      <w:r w:rsidR="000A7FBB" w:rsidRPr="00793CAF">
        <w:rPr>
          <w:sz w:val="20"/>
          <w:szCs w:val="20"/>
        </w:rPr>
        <w:t xml:space="preserve">: </w:t>
      </w:r>
    </w:p>
    <w:p w:rsidR="000A7FBB" w:rsidRPr="00793CAF" w:rsidRDefault="000A7FBB" w:rsidP="000A7FBB">
      <w:pPr>
        <w:jc w:val="both"/>
        <w:rPr>
          <w:sz w:val="20"/>
          <w:szCs w:val="20"/>
        </w:rPr>
      </w:pPr>
    </w:p>
    <w:p w:rsidR="000A7FBB" w:rsidRPr="00793CAF" w:rsidRDefault="000A7FBB" w:rsidP="00C4682F">
      <w:pPr>
        <w:ind w:left="708"/>
        <w:jc w:val="both"/>
        <w:rPr>
          <w:sz w:val="20"/>
          <w:szCs w:val="20"/>
        </w:rPr>
      </w:pPr>
      <w:r w:rsidRPr="00793CAF">
        <w:rPr>
          <w:b/>
          <w:bCs/>
          <w:sz w:val="20"/>
          <w:szCs w:val="20"/>
        </w:rPr>
        <w:t>a)</w:t>
      </w:r>
      <w:r w:rsidRPr="00793CAF">
        <w:rPr>
          <w:sz w:val="20"/>
          <w:szCs w:val="20"/>
        </w:rPr>
        <w:t xml:space="preserve"> </w:t>
      </w:r>
      <w:r w:rsidR="001A7052" w:rsidRPr="00793CAF">
        <w:rPr>
          <w:sz w:val="20"/>
          <w:szCs w:val="20"/>
        </w:rPr>
        <w:t>“</w:t>
      </w:r>
      <w:r w:rsidR="001A7052" w:rsidRPr="00793CAF">
        <w:rPr>
          <w:i/>
          <w:iCs/>
          <w:sz w:val="20"/>
          <w:szCs w:val="20"/>
        </w:rPr>
        <w:t>no existe un obligación legal como pretende la recurrente, pues el uso de la expresión “si existiere” denota que no es una obligación…. y en virtud del mismo articulado, los usuarios tienen la posibilidad de asistir con terceros que los asistan en la materia, no habiéndose prohibido dicha posibilidad en caso alguno por ninguno de los nosocomios, cuestión que reconoce la recurrente expresamente</w:t>
      </w:r>
      <w:r w:rsidR="001A7052" w:rsidRPr="00793CAF">
        <w:rPr>
          <w:sz w:val="20"/>
          <w:szCs w:val="20"/>
        </w:rPr>
        <w:t>”</w:t>
      </w:r>
      <w:r w:rsidRPr="00793CAF">
        <w:rPr>
          <w:sz w:val="20"/>
          <w:szCs w:val="20"/>
        </w:rPr>
        <w:t xml:space="preserve"> </w:t>
      </w:r>
    </w:p>
    <w:p w:rsidR="005B426F" w:rsidRPr="00793CAF" w:rsidRDefault="005B426F" w:rsidP="00C4682F">
      <w:pPr>
        <w:ind w:left="708"/>
        <w:jc w:val="both"/>
        <w:rPr>
          <w:b/>
          <w:bCs/>
          <w:sz w:val="20"/>
          <w:szCs w:val="20"/>
        </w:rPr>
      </w:pPr>
    </w:p>
    <w:p w:rsidR="001A7052" w:rsidRPr="00793CAF" w:rsidRDefault="000A7FBB" w:rsidP="00C4682F">
      <w:pPr>
        <w:ind w:left="708"/>
        <w:jc w:val="both"/>
        <w:rPr>
          <w:sz w:val="20"/>
          <w:szCs w:val="20"/>
        </w:rPr>
      </w:pPr>
      <w:r w:rsidRPr="00793CAF">
        <w:rPr>
          <w:b/>
          <w:bCs/>
          <w:sz w:val="20"/>
          <w:szCs w:val="20"/>
        </w:rPr>
        <w:t>b)</w:t>
      </w:r>
      <w:r w:rsidRPr="00793CAF">
        <w:rPr>
          <w:sz w:val="20"/>
          <w:szCs w:val="20"/>
        </w:rPr>
        <w:t xml:space="preserve"> y agrega: “</w:t>
      </w:r>
      <w:r w:rsidRPr="00793CAF">
        <w:rPr>
          <w:i/>
          <w:iCs/>
          <w:sz w:val="20"/>
          <w:szCs w:val="20"/>
        </w:rPr>
        <w:t>En segundo lugar, y respecto a la “obligación” de contar con un intérprete certificado como pretende el recurrente, es importante señalar que no basta con enunciar derechos de orden constitucional y/o de tratados internacionales, sino que debe atenderse el desarrollo de dichos derechos que hace el legislador en las normas específicas, en este caso, debe revisarse la ley de derechos y deberes del paciente ley 20.584</w:t>
      </w:r>
      <w:r w:rsidRPr="00793CAF">
        <w:rPr>
          <w:sz w:val="20"/>
          <w:szCs w:val="20"/>
        </w:rPr>
        <w:t>”</w:t>
      </w:r>
      <w:r w:rsidR="001A7052" w:rsidRPr="00793CAF">
        <w:rPr>
          <w:sz w:val="20"/>
          <w:szCs w:val="20"/>
        </w:rPr>
        <w:t>.</w:t>
      </w:r>
    </w:p>
    <w:p w:rsidR="005B426F" w:rsidRPr="00793CAF" w:rsidRDefault="005B426F" w:rsidP="00C4682F">
      <w:pPr>
        <w:ind w:left="708"/>
        <w:jc w:val="both"/>
        <w:rPr>
          <w:b/>
          <w:bCs/>
          <w:sz w:val="20"/>
          <w:szCs w:val="20"/>
        </w:rPr>
      </w:pPr>
    </w:p>
    <w:p w:rsidR="005458D5" w:rsidRPr="00793CAF" w:rsidRDefault="000A7FBB" w:rsidP="00C4682F">
      <w:pPr>
        <w:ind w:left="708"/>
        <w:jc w:val="both"/>
        <w:rPr>
          <w:sz w:val="20"/>
          <w:szCs w:val="20"/>
        </w:rPr>
      </w:pPr>
      <w:r w:rsidRPr="00793CAF">
        <w:rPr>
          <w:b/>
          <w:bCs/>
          <w:sz w:val="20"/>
          <w:szCs w:val="20"/>
        </w:rPr>
        <w:t>c)</w:t>
      </w:r>
      <w:r w:rsidRPr="00793CAF">
        <w:rPr>
          <w:sz w:val="20"/>
          <w:szCs w:val="20"/>
        </w:rPr>
        <w:t xml:space="preserve"> concluye: “</w:t>
      </w:r>
      <w:r w:rsidRPr="00793CAF">
        <w:rPr>
          <w:i/>
          <w:iCs/>
          <w:sz w:val="20"/>
          <w:szCs w:val="20"/>
        </w:rPr>
        <w:t>La ley 20.422 que establece normas sobre igualdad de oportunidades e inclusión social de personas con discapacidad, al regular la materia, indica: (Artículo 8 bis) “Las instituciones públicas y privadas establecerán las condiciones para que las personas con discapacidad puedan acceder, concurrir y comparecer ante ellas con intérpretes de lengua de señas o guías intérpretes, según sea el caso y corresponda, previa acreditación de esta condición”. Por lo tanto, si bien dicha ley establece la formación continua de intérpretes (art. 8° Ter), no establece una obligación específica en materia de salud, y reconoce que se deben dar las facilidades para que un intérprete participe de la atención, pero no una obligación de la administración del estado con interpretes certificados como pretende la parte recurrente</w:t>
      </w:r>
      <w:r w:rsidRPr="00793CAF">
        <w:rPr>
          <w:sz w:val="20"/>
          <w:szCs w:val="20"/>
        </w:rPr>
        <w:t>”.</w:t>
      </w:r>
    </w:p>
    <w:p w:rsidR="005458D5" w:rsidRPr="00793CAF" w:rsidRDefault="005458D5" w:rsidP="00FE4FF9">
      <w:pPr>
        <w:jc w:val="both"/>
        <w:rPr>
          <w:sz w:val="22"/>
          <w:szCs w:val="22"/>
        </w:rPr>
      </w:pPr>
    </w:p>
    <w:p w:rsidR="009C5510" w:rsidRPr="00793CAF" w:rsidRDefault="003A705B" w:rsidP="00D65E46">
      <w:pPr>
        <w:jc w:val="both"/>
        <w:rPr>
          <w:sz w:val="22"/>
          <w:szCs w:val="22"/>
          <w:lang w:val="en-US"/>
        </w:rPr>
      </w:pPr>
      <w:r w:rsidRPr="00793CAF">
        <w:rPr>
          <w:b/>
          <w:bCs/>
          <w:sz w:val="22"/>
          <w:szCs w:val="22"/>
          <w:lang w:val="en-US"/>
        </w:rPr>
        <w:t>14</w:t>
      </w:r>
      <w:r w:rsidR="009C5510" w:rsidRPr="00793CAF">
        <w:rPr>
          <w:b/>
          <w:bCs/>
          <w:sz w:val="22"/>
          <w:szCs w:val="22"/>
          <w:lang w:val="en-US"/>
        </w:rPr>
        <w:t>.</w:t>
      </w:r>
      <w:r w:rsidR="009C5510" w:rsidRPr="00793CAF">
        <w:rPr>
          <w:sz w:val="22"/>
          <w:szCs w:val="22"/>
          <w:lang w:val="en-US"/>
        </w:rPr>
        <w:t xml:space="preserve"> </w:t>
      </w:r>
      <w:r w:rsidR="00D65E46" w:rsidRPr="00793CAF">
        <w:rPr>
          <w:sz w:val="22"/>
          <w:szCs w:val="22"/>
          <w:lang w:val="en-US"/>
        </w:rPr>
        <w:t>The National Disability Service was also reported for failing to exercise the functions and powers assigned to it under Law No. 20.422, which mandates the enforcement of commitments adopted under the United Nations Convention on the Rights of Persons with Disabilities.</w:t>
      </w:r>
    </w:p>
    <w:p w:rsidR="009C5510" w:rsidRPr="00793CAF" w:rsidRDefault="009C5510" w:rsidP="009C5510">
      <w:pPr>
        <w:jc w:val="both"/>
        <w:rPr>
          <w:sz w:val="22"/>
          <w:szCs w:val="22"/>
          <w:lang w:val="en-US"/>
        </w:rPr>
      </w:pPr>
    </w:p>
    <w:p w:rsidR="005458D5" w:rsidRPr="00793CAF" w:rsidRDefault="00FE4FF9" w:rsidP="00FE4FF9">
      <w:pPr>
        <w:jc w:val="both"/>
        <w:rPr>
          <w:sz w:val="20"/>
          <w:szCs w:val="20"/>
        </w:rPr>
      </w:pPr>
      <w:r w:rsidRPr="00793CAF">
        <w:rPr>
          <w:sz w:val="20"/>
          <w:szCs w:val="20"/>
        </w:rPr>
        <w:t xml:space="preserve">Asimismo se denuncia al Servicio Nacional de la Discapacidad por no ejercer las funciones y atribuciones que le ordena la ley 20.422 que debe hacer efectivos los compromisos adoptados por la Convención de las Naciones Unidas sobre los derechos de las personas con discapacidad. </w:t>
      </w:r>
    </w:p>
    <w:p w:rsidR="009C5510" w:rsidRPr="00793CAF" w:rsidRDefault="009C5510" w:rsidP="000D0D48">
      <w:pPr>
        <w:rPr>
          <w:sz w:val="22"/>
          <w:szCs w:val="22"/>
        </w:rPr>
      </w:pPr>
    </w:p>
    <w:p w:rsidR="00D65E46" w:rsidRPr="00793CAF" w:rsidRDefault="003A705B" w:rsidP="00D65E46">
      <w:pPr>
        <w:rPr>
          <w:sz w:val="22"/>
          <w:szCs w:val="22"/>
          <w:lang w:val="en-US"/>
        </w:rPr>
      </w:pPr>
      <w:r w:rsidRPr="00793CAF">
        <w:rPr>
          <w:b/>
          <w:bCs/>
          <w:sz w:val="22"/>
          <w:szCs w:val="22"/>
          <w:lang w:val="en-US"/>
        </w:rPr>
        <w:t>15</w:t>
      </w:r>
      <w:r w:rsidR="009C5510" w:rsidRPr="00793CAF">
        <w:rPr>
          <w:b/>
          <w:bCs/>
          <w:sz w:val="22"/>
          <w:szCs w:val="22"/>
          <w:lang w:val="en-US"/>
        </w:rPr>
        <w:t>.</w:t>
      </w:r>
      <w:r w:rsidR="009C5510" w:rsidRPr="00793CAF">
        <w:rPr>
          <w:sz w:val="22"/>
          <w:szCs w:val="22"/>
          <w:lang w:val="en-US"/>
        </w:rPr>
        <w:t xml:space="preserve"> </w:t>
      </w:r>
      <w:r w:rsidR="00D65E46" w:rsidRPr="00793CAF">
        <w:rPr>
          <w:sz w:val="22"/>
          <w:szCs w:val="22"/>
          <w:lang w:val="en-US"/>
        </w:rPr>
        <w:t>The Court of Appeals of Concepción upheld the constitutional protection action in favor of the Deaf family, ordering the following in its ruling:</w:t>
      </w:r>
    </w:p>
    <w:p w:rsidR="00D65E46" w:rsidRPr="00793CAF" w:rsidRDefault="00D65E46" w:rsidP="00D65E46">
      <w:pPr>
        <w:rPr>
          <w:sz w:val="22"/>
          <w:szCs w:val="22"/>
          <w:lang w:val="en-US"/>
        </w:rPr>
      </w:pPr>
    </w:p>
    <w:p w:rsidR="00D65E46" w:rsidRPr="00793CAF" w:rsidRDefault="00D65E46" w:rsidP="00D65E46">
      <w:pPr>
        <w:ind w:left="708"/>
        <w:jc w:val="both"/>
        <w:rPr>
          <w:sz w:val="22"/>
          <w:szCs w:val="22"/>
          <w:lang w:val="en-US"/>
        </w:rPr>
      </w:pPr>
      <w:r w:rsidRPr="00793CAF">
        <w:rPr>
          <w:b/>
          <w:bCs/>
          <w:sz w:val="22"/>
          <w:szCs w:val="22"/>
          <w:lang w:val="en-US"/>
        </w:rPr>
        <w:lastRenderedPageBreak/>
        <w:t>a)</w:t>
      </w:r>
      <w:r w:rsidRPr="00793CAF">
        <w:rPr>
          <w:sz w:val="22"/>
          <w:szCs w:val="22"/>
          <w:lang w:val="en-US"/>
        </w:rPr>
        <w:t xml:space="preserve"> With respect to the Concepción Health Service, and specifically the Guillermo Grant </w:t>
      </w:r>
      <w:proofErr w:type="spellStart"/>
      <w:r w:rsidRPr="00793CAF">
        <w:rPr>
          <w:sz w:val="22"/>
          <w:szCs w:val="22"/>
          <w:lang w:val="en-US"/>
        </w:rPr>
        <w:t>Benavente</w:t>
      </w:r>
      <w:proofErr w:type="spellEnd"/>
      <w:r w:rsidRPr="00793CAF">
        <w:rPr>
          <w:sz w:val="22"/>
          <w:szCs w:val="22"/>
          <w:lang w:val="en-US"/>
        </w:rPr>
        <w:t xml:space="preserve"> Hospital: “that immediate measures be taken to ensure accessibility and reasonable accommodations for the proper care of the identified patient, his parents, and other persons with hearing disabilities, by permanently providing a Chilean sign language interpreter during medical care for this vulnerable group within our community, whenever required.”</w:t>
      </w:r>
    </w:p>
    <w:p w:rsidR="00D65E46" w:rsidRPr="00793CAF" w:rsidRDefault="00D65E46" w:rsidP="00D65E46">
      <w:pPr>
        <w:ind w:left="708"/>
        <w:jc w:val="both"/>
        <w:rPr>
          <w:sz w:val="22"/>
          <w:szCs w:val="22"/>
          <w:lang w:val="en-US"/>
        </w:rPr>
      </w:pPr>
    </w:p>
    <w:p w:rsidR="009C5510" w:rsidRPr="00793CAF" w:rsidRDefault="00D65E46" w:rsidP="00D65E46">
      <w:pPr>
        <w:ind w:left="708"/>
        <w:jc w:val="both"/>
        <w:rPr>
          <w:sz w:val="22"/>
          <w:szCs w:val="22"/>
          <w:lang w:val="en-US"/>
        </w:rPr>
      </w:pPr>
      <w:r w:rsidRPr="00793CAF">
        <w:rPr>
          <w:b/>
          <w:bCs/>
          <w:sz w:val="22"/>
          <w:szCs w:val="22"/>
          <w:lang w:val="en-US"/>
        </w:rPr>
        <w:t>b)</w:t>
      </w:r>
      <w:r w:rsidRPr="00793CAF">
        <w:rPr>
          <w:sz w:val="22"/>
          <w:szCs w:val="22"/>
          <w:lang w:val="en-US"/>
        </w:rPr>
        <w:t xml:space="preserve"> With respect to the National Disability Service (SENADIS): “The National Disability Service is also ordered to ensure compliance with the aforementioned obligation, and must investigate the measures adopted and report to this Court in the event of non-compliance.”</w:t>
      </w:r>
    </w:p>
    <w:p w:rsidR="009C5510" w:rsidRPr="00793CAF" w:rsidRDefault="009C5510" w:rsidP="000D0D48">
      <w:pPr>
        <w:rPr>
          <w:sz w:val="22"/>
          <w:szCs w:val="22"/>
          <w:lang w:val="en-US"/>
        </w:rPr>
      </w:pPr>
    </w:p>
    <w:p w:rsidR="005458D5" w:rsidRPr="00793CAF" w:rsidRDefault="00FE4FF9" w:rsidP="000D0D48">
      <w:pPr>
        <w:rPr>
          <w:sz w:val="20"/>
          <w:szCs w:val="20"/>
        </w:rPr>
      </w:pPr>
      <w:r w:rsidRPr="00793CAF">
        <w:rPr>
          <w:sz w:val="20"/>
          <w:szCs w:val="20"/>
        </w:rPr>
        <w:t xml:space="preserve">La Corte de Apelaciones de Concepción acogió la acción de protección a favor de la familia Sorda, ordenando en su sentencia lo siguiente: </w:t>
      </w:r>
    </w:p>
    <w:p w:rsidR="00FE4FF9" w:rsidRPr="00793CAF" w:rsidRDefault="00FE4FF9" w:rsidP="000D0D48">
      <w:pPr>
        <w:rPr>
          <w:sz w:val="20"/>
          <w:szCs w:val="20"/>
        </w:rPr>
      </w:pPr>
    </w:p>
    <w:p w:rsidR="00FE4FF9" w:rsidRPr="00793CAF" w:rsidRDefault="00FE4FF9" w:rsidP="00C4682F">
      <w:pPr>
        <w:ind w:left="708"/>
        <w:jc w:val="both"/>
        <w:rPr>
          <w:sz w:val="20"/>
          <w:szCs w:val="20"/>
        </w:rPr>
      </w:pPr>
      <w:r w:rsidRPr="00793CAF">
        <w:rPr>
          <w:b/>
          <w:bCs/>
          <w:sz w:val="20"/>
          <w:szCs w:val="20"/>
        </w:rPr>
        <w:t>a)</w:t>
      </w:r>
      <w:r w:rsidRPr="00793CAF">
        <w:rPr>
          <w:sz w:val="20"/>
          <w:szCs w:val="20"/>
        </w:rPr>
        <w:t xml:space="preserve"> Respecto del Servicio de Salud de Concepción y específicamente al Hospital Guillermo </w:t>
      </w:r>
      <w:proofErr w:type="spellStart"/>
      <w:r w:rsidRPr="00793CAF">
        <w:rPr>
          <w:sz w:val="20"/>
          <w:szCs w:val="20"/>
        </w:rPr>
        <w:t>Grantt</w:t>
      </w:r>
      <w:proofErr w:type="spellEnd"/>
      <w:r w:rsidRPr="00793CAF">
        <w:rPr>
          <w:sz w:val="20"/>
          <w:szCs w:val="20"/>
        </w:rPr>
        <w:t xml:space="preserve"> Benavente: “</w:t>
      </w:r>
      <w:r w:rsidRPr="00793CAF">
        <w:rPr>
          <w:i/>
          <w:iCs/>
          <w:sz w:val="20"/>
          <w:szCs w:val="20"/>
        </w:rPr>
        <w:t>que se adopte de inmediato las medidas de accesibilidad y ajustes necesarios para la debida atención del paciente singularizado, sus padres y de las demás personas con discapacidad auditiva, contando de manera permanente con intérprete de lengua de señas chilena en las atenciones de salud de ese grupo vulnerable de nuestra comunidad, que lo requiera</w:t>
      </w:r>
      <w:r w:rsidRPr="00793CAF">
        <w:rPr>
          <w:sz w:val="20"/>
          <w:szCs w:val="20"/>
        </w:rPr>
        <w:t xml:space="preserve">”; </w:t>
      </w:r>
    </w:p>
    <w:p w:rsidR="005B426F" w:rsidRPr="00793CAF" w:rsidRDefault="005B426F" w:rsidP="00C4682F">
      <w:pPr>
        <w:ind w:left="708"/>
        <w:jc w:val="both"/>
        <w:rPr>
          <w:b/>
          <w:bCs/>
          <w:sz w:val="20"/>
          <w:szCs w:val="20"/>
        </w:rPr>
      </w:pPr>
    </w:p>
    <w:p w:rsidR="0099316E" w:rsidRPr="00793CAF" w:rsidRDefault="00FE4FF9" w:rsidP="00C4682F">
      <w:pPr>
        <w:ind w:left="708"/>
        <w:jc w:val="both"/>
        <w:rPr>
          <w:sz w:val="20"/>
          <w:szCs w:val="20"/>
        </w:rPr>
      </w:pPr>
      <w:r w:rsidRPr="00793CAF">
        <w:rPr>
          <w:b/>
          <w:bCs/>
          <w:sz w:val="20"/>
          <w:szCs w:val="20"/>
        </w:rPr>
        <w:t>b)</w:t>
      </w:r>
      <w:r w:rsidRPr="00793CAF">
        <w:rPr>
          <w:sz w:val="20"/>
          <w:szCs w:val="20"/>
        </w:rPr>
        <w:t xml:space="preserve"> Respecto del Servicio Nacional de la Discapacidad (SENADIS): “</w:t>
      </w:r>
      <w:r w:rsidRPr="00793CAF">
        <w:rPr>
          <w:i/>
          <w:iCs/>
          <w:sz w:val="20"/>
          <w:szCs w:val="20"/>
        </w:rPr>
        <w:t>Asimismo se ordena al Servicio Nacional de la Discapacidad velar por el cumplimiento de la obligación precedente, debiendo indagar acerca de las medidas adoptadas y dar cuenta a esta Corte en caso de infracción</w:t>
      </w:r>
      <w:r w:rsidRPr="00793CAF">
        <w:rPr>
          <w:sz w:val="20"/>
          <w:szCs w:val="20"/>
        </w:rPr>
        <w:t xml:space="preserve">”. </w:t>
      </w:r>
    </w:p>
    <w:p w:rsidR="005B426F" w:rsidRPr="008C5DDC" w:rsidRDefault="005B426F" w:rsidP="00D65E46">
      <w:pPr>
        <w:rPr>
          <w:b/>
          <w:bCs/>
          <w:sz w:val="22"/>
          <w:szCs w:val="22"/>
        </w:rPr>
      </w:pPr>
    </w:p>
    <w:p w:rsidR="00D65E46" w:rsidRPr="00793CAF" w:rsidRDefault="003A705B" w:rsidP="00D65E46">
      <w:pPr>
        <w:rPr>
          <w:sz w:val="22"/>
          <w:szCs w:val="22"/>
          <w:lang w:val="en-US"/>
        </w:rPr>
      </w:pPr>
      <w:r w:rsidRPr="00793CAF">
        <w:rPr>
          <w:b/>
          <w:bCs/>
          <w:sz w:val="22"/>
          <w:szCs w:val="22"/>
          <w:lang w:val="en-US"/>
        </w:rPr>
        <w:t>16</w:t>
      </w:r>
      <w:r w:rsidR="009C5510" w:rsidRPr="00793CAF">
        <w:rPr>
          <w:b/>
          <w:bCs/>
          <w:sz w:val="22"/>
          <w:szCs w:val="22"/>
          <w:lang w:val="en-US"/>
        </w:rPr>
        <w:t>.</w:t>
      </w:r>
      <w:r w:rsidR="009C5510" w:rsidRPr="00793CAF">
        <w:rPr>
          <w:sz w:val="22"/>
          <w:szCs w:val="22"/>
          <w:lang w:val="en-US"/>
        </w:rPr>
        <w:t xml:space="preserve"> </w:t>
      </w:r>
      <w:r w:rsidR="00D65E46" w:rsidRPr="00793CAF">
        <w:rPr>
          <w:sz w:val="22"/>
          <w:szCs w:val="22"/>
          <w:lang w:val="en-US"/>
        </w:rPr>
        <w:t>The Concepción Health Service filed an appeal with the Supreme Court against the ruling that granted protection in favor of the Deaf family, which was later withdrawn.</w:t>
      </w:r>
    </w:p>
    <w:p w:rsidR="009C5510" w:rsidRPr="00793CAF" w:rsidRDefault="009C5510" w:rsidP="009C5510">
      <w:pPr>
        <w:rPr>
          <w:sz w:val="22"/>
          <w:szCs w:val="22"/>
          <w:lang w:val="en-US"/>
        </w:rPr>
      </w:pPr>
    </w:p>
    <w:p w:rsidR="0099316E" w:rsidRPr="00793CAF" w:rsidRDefault="00EE12B3" w:rsidP="000D0D48">
      <w:pPr>
        <w:rPr>
          <w:sz w:val="20"/>
          <w:szCs w:val="20"/>
        </w:rPr>
      </w:pPr>
      <w:r w:rsidRPr="00793CAF">
        <w:rPr>
          <w:sz w:val="20"/>
          <w:szCs w:val="20"/>
        </w:rPr>
        <w:t xml:space="preserve">El Servicio de Salud de Concepción presentó apelación ante la Corte Suprema en contra de la sentencia que acogió la protección a favor de la familia de personas Sordas, la que posteriormente fue desistida. </w:t>
      </w:r>
    </w:p>
    <w:p w:rsidR="0099316E" w:rsidRPr="00793CAF" w:rsidRDefault="0099316E" w:rsidP="000D0D48">
      <w:pPr>
        <w:rPr>
          <w:sz w:val="22"/>
          <w:szCs w:val="22"/>
        </w:rPr>
      </w:pPr>
    </w:p>
    <w:p w:rsidR="003C29B5" w:rsidRPr="00793CAF" w:rsidRDefault="003C29B5" w:rsidP="00C4682F">
      <w:pPr>
        <w:rPr>
          <w:b/>
          <w:bCs/>
          <w:sz w:val="22"/>
          <w:szCs w:val="22"/>
          <w:lang w:val="en-US"/>
        </w:rPr>
      </w:pPr>
      <w:r w:rsidRPr="00793CAF">
        <w:rPr>
          <w:b/>
          <w:bCs/>
          <w:sz w:val="22"/>
          <w:szCs w:val="22"/>
          <w:lang w:val="en-US"/>
        </w:rPr>
        <w:t xml:space="preserve">Case of a pregnant Deaf woman in the city of </w:t>
      </w:r>
      <w:proofErr w:type="spellStart"/>
      <w:r w:rsidRPr="00793CAF">
        <w:rPr>
          <w:b/>
          <w:bCs/>
          <w:sz w:val="22"/>
          <w:szCs w:val="22"/>
          <w:lang w:val="en-US"/>
        </w:rPr>
        <w:t>Chillán</w:t>
      </w:r>
      <w:proofErr w:type="spellEnd"/>
    </w:p>
    <w:p w:rsidR="003C29B5" w:rsidRPr="00793CAF" w:rsidRDefault="003C29B5" w:rsidP="00C4682F">
      <w:pPr>
        <w:rPr>
          <w:b/>
          <w:bCs/>
          <w:sz w:val="22"/>
          <w:szCs w:val="22"/>
          <w:lang w:val="en-US"/>
        </w:rPr>
      </w:pPr>
    </w:p>
    <w:p w:rsidR="00C4682F" w:rsidRPr="00793CAF" w:rsidRDefault="00C4682F" w:rsidP="00C4682F">
      <w:pPr>
        <w:rPr>
          <w:b/>
          <w:bCs/>
          <w:sz w:val="20"/>
          <w:szCs w:val="20"/>
        </w:rPr>
      </w:pPr>
      <w:r w:rsidRPr="00793CAF">
        <w:rPr>
          <w:b/>
          <w:bCs/>
          <w:sz w:val="20"/>
          <w:szCs w:val="20"/>
        </w:rPr>
        <w:t xml:space="preserve">Caso de mujer Sorda </w:t>
      </w:r>
      <w:r w:rsidR="003C29B5" w:rsidRPr="00793CAF">
        <w:rPr>
          <w:b/>
          <w:bCs/>
          <w:sz w:val="20"/>
          <w:szCs w:val="20"/>
        </w:rPr>
        <w:t xml:space="preserve">embarazada </w:t>
      </w:r>
      <w:r w:rsidRPr="00793CAF">
        <w:rPr>
          <w:b/>
          <w:bCs/>
          <w:sz w:val="20"/>
          <w:szCs w:val="20"/>
        </w:rPr>
        <w:t xml:space="preserve">en la ciudad de Chillán.  </w:t>
      </w:r>
    </w:p>
    <w:p w:rsidR="0099316E" w:rsidRPr="00793CAF" w:rsidRDefault="0099316E" w:rsidP="000D0D48">
      <w:pPr>
        <w:rPr>
          <w:sz w:val="22"/>
          <w:szCs w:val="22"/>
        </w:rPr>
      </w:pPr>
    </w:p>
    <w:p w:rsidR="00D65E46" w:rsidRPr="00793CAF" w:rsidRDefault="003A705B" w:rsidP="00E33646">
      <w:pPr>
        <w:jc w:val="both"/>
        <w:rPr>
          <w:sz w:val="22"/>
          <w:szCs w:val="22"/>
          <w:lang w:val="en-US"/>
        </w:rPr>
      </w:pPr>
      <w:r w:rsidRPr="00793CAF">
        <w:rPr>
          <w:b/>
          <w:bCs/>
          <w:sz w:val="22"/>
          <w:szCs w:val="22"/>
          <w:lang w:val="en-US"/>
        </w:rPr>
        <w:t>17</w:t>
      </w:r>
      <w:r w:rsidR="009C5510" w:rsidRPr="00793CAF">
        <w:rPr>
          <w:b/>
          <w:bCs/>
          <w:sz w:val="22"/>
          <w:szCs w:val="22"/>
          <w:lang w:val="en-US"/>
        </w:rPr>
        <w:t xml:space="preserve">. </w:t>
      </w:r>
      <w:r w:rsidR="00D65E46" w:rsidRPr="00793CAF">
        <w:rPr>
          <w:sz w:val="22"/>
          <w:szCs w:val="22"/>
          <w:lang w:val="en-US"/>
        </w:rPr>
        <w:t xml:space="preserve">In 2022, in the city of </w:t>
      </w:r>
      <w:proofErr w:type="spellStart"/>
      <w:r w:rsidR="00D65E46" w:rsidRPr="00793CAF">
        <w:rPr>
          <w:sz w:val="22"/>
          <w:szCs w:val="22"/>
          <w:lang w:val="en-US"/>
        </w:rPr>
        <w:t>Chillán</w:t>
      </w:r>
      <w:proofErr w:type="spellEnd"/>
      <w:r w:rsidR="00D65E46" w:rsidRPr="00793CAF">
        <w:rPr>
          <w:sz w:val="22"/>
          <w:szCs w:val="22"/>
          <w:lang w:val="en-US"/>
        </w:rPr>
        <w:t xml:space="preserve">, a Deaf woman who was 35 weeks pregnant filed a lawsuit against the State Hospital of </w:t>
      </w:r>
      <w:proofErr w:type="spellStart"/>
      <w:r w:rsidR="00D65E46" w:rsidRPr="00793CAF">
        <w:rPr>
          <w:sz w:val="22"/>
          <w:szCs w:val="22"/>
          <w:lang w:val="en-US"/>
        </w:rPr>
        <w:t>Chillán</w:t>
      </w:r>
      <w:proofErr w:type="spellEnd"/>
      <w:r w:rsidR="00D65E46" w:rsidRPr="00793CAF">
        <w:rPr>
          <w:sz w:val="22"/>
          <w:szCs w:val="22"/>
          <w:lang w:val="en-US"/>
        </w:rPr>
        <w:t xml:space="preserve"> and the National Disability Service for the denial of access to information in sign language regarding her health condition and the progress of her pregnancy, and for the lack of oversight in enforcing the rights enshrined in the United Nations Convention on the Rights of Persons with Disabilities and Law No. 20.422.</w:t>
      </w:r>
    </w:p>
    <w:p w:rsidR="00C4682F" w:rsidRPr="00793CAF" w:rsidRDefault="00C4682F" w:rsidP="00E33646">
      <w:pPr>
        <w:jc w:val="both"/>
        <w:rPr>
          <w:sz w:val="22"/>
          <w:szCs w:val="22"/>
          <w:lang w:val="en-US"/>
        </w:rPr>
      </w:pPr>
    </w:p>
    <w:p w:rsidR="009364C4" w:rsidRPr="00793CAF" w:rsidRDefault="009364C4" w:rsidP="00E33646">
      <w:pPr>
        <w:jc w:val="both"/>
        <w:rPr>
          <w:sz w:val="20"/>
          <w:szCs w:val="20"/>
        </w:rPr>
      </w:pPr>
      <w:r w:rsidRPr="00793CAF">
        <w:rPr>
          <w:sz w:val="20"/>
          <w:szCs w:val="20"/>
        </w:rPr>
        <w:t xml:space="preserve">El año 2022, en la ciudad de Chillán, una mujer Sorda con 35 semanas de embarazo, demandó al Hospital del Estado de Chile de la ciudad de Chillán y al Servicio Nacional de la Discapacidad por privación de acceso a la información en lengua de señas relativa a su situación de salud y desarrollo de su gestación y la falta de fiscalización del cumplimiento de sus derechos consagrados por la Convención de las Naciones Unidas sobre los derechos de las personas con discapacidad y la ley 20422. </w:t>
      </w:r>
    </w:p>
    <w:p w:rsidR="009364C4" w:rsidRPr="00793CAF" w:rsidRDefault="009364C4" w:rsidP="00E33646">
      <w:pPr>
        <w:jc w:val="both"/>
        <w:rPr>
          <w:sz w:val="22"/>
          <w:szCs w:val="22"/>
        </w:rPr>
      </w:pPr>
    </w:p>
    <w:p w:rsidR="00D65E46" w:rsidRPr="008C5DDC" w:rsidRDefault="003A705B" w:rsidP="00D65E46">
      <w:pPr>
        <w:jc w:val="both"/>
        <w:rPr>
          <w:sz w:val="22"/>
          <w:szCs w:val="22"/>
        </w:rPr>
      </w:pPr>
      <w:r w:rsidRPr="00793CAF">
        <w:rPr>
          <w:b/>
          <w:bCs/>
          <w:sz w:val="22"/>
          <w:szCs w:val="22"/>
          <w:lang w:val="en-US"/>
        </w:rPr>
        <w:t>18</w:t>
      </w:r>
      <w:r w:rsidR="009C5510" w:rsidRPr="00793CAF">
        <w:rPr>
          <w:b/>
          <w:bCs/>
          <w:sz w:val="22"/>
          <w:szCs w:val="22"/>
          <w:lang w:val="en-US"/>
        </w:rPr>
        <w:t xml:space="preserve">. </w:t>
      </w:r>
      <w:r w:rsidR="00D65E46" w:rsidRPr="00793CAF">
        <w:rPr>
          <w:sz w:val="22"/>
          <w:szCs w:val="22"/>
          <w:lang w:val="en-US"/>
        </w:rPr>
        <w:t xml:space="preserve">The expectant mother was suffering from diabetes during her pregnancy, without being timely informed of this due to the lack of information provided in Chilean Sign Language. </w:t>
      </w:r>
      <w:proofErr w:type="spellStart"/>
      <w:r w:rsidR="00D65E46" w:rsidRPr="008C5DDC">
        <w:rPr>
          <w:sz w:val="22"/>
          <w:szCs w:val="22"/>
        </w:rPr>
        <w:t>Her</w:t>
      </w:r>
      <w:proofErr w:type="spellEnd"/>
      <w:r w:rsidR="00D65E46" w:rsidRPr="008C5DDC">
        <w:rPr>
          <w:sz w:val="22"/>
          <w:szCs w:val="22"/>
        </w:rPr>
        <w:t xml:space="preserve"> </w:t>
      </w:r>
      <w:proofErr w:type="spellStart"/>
      <w:r w:rsidR="00D65E46" w:rsidRPr="008C5DDC">
        <w:rPr>
          <w:sz w:val="22"/>
          <w:szCs w:val="22"/>
        </w:rPr>
        <w:t>repeated</w:t>
      </w:r>
      <w:proofErr w:type="spellEnd"/>
      <w:r w:rsidR="00D65E46" w:rsidRPr="008C5DDC">
        <w:rPr>
          <w:sz w:val="22"/>
          <w:szCs w:val="22"/>
        </w:rPr>
        <w:t xml:space="preserve"> </w:t>
      </w:r>
      <w:proofErr w:type="spellStart"/>
      <w:r w:rsidR="00D65E46" w:rsidRPr="008C5DDC">
        <w:rPr>
          <w:sz w:val="22"/>
          <w:szCs w:val="22"/>
        </w:rPr>
        <w:t>requests</w:t>
      </w:r>
      <w:proofErr w:type="spellEnd"/>
      <w:r w:rsidR="00D65E46" w:rsidRPr="008C5DDC">
        <w:rPr>
          <w:sz w:val="22"/>
          <w:szCs w:val="22"/>
        </w:rPr>
        <w:t xml:space="preserve"> and formal </w:t>
      </w:r>
      <w:proofErr w:type="spellStart"/>
      <w:r w:rsidR="00D65E46" w:rsidRPr="008C5DDC">
        <w:rPr>
          <w:sz w:val="22"/>
          <w:szCs w:val="22"/>
        </w:rPr>
        <w:t>complaints</w:t>
      </w:r>
      <w:proofErr w:type="spellEnd"/>
      <w:r w:rsidR="00D65E46" w:rsidRPr="008C5DDC">
        <w:rPr>
          <w:sz w:val="22"/>
          <w:szCs w:val="22"/>
        </w:rPr>
        <w:t xml:space="preserve"> </w:t>
      </w:r>
      <w:proofErr w:type="spellStart"/>
      <w:r w:rsidR="00D65E46" w:rsidRPr="008C5DDC">
        <w:rPr>
          <w:sz w:val="22"/>
          <w:szCs w:val="22"/>
        </w:rPr>
        <w:t>were</w:t>
      </w:r>
      <w:proofErr w:type="spellEnd"/>
      <w:r w:rsidR="00D65E46" w:rsidRPr="008C5DDC">
        <w:rPr>
          <w:sz w:val="22"/>
          <w:szCs w:val="22"/>
        </w:rPr>
        <w:t xml:space="preserve"> </w:t>
      </w:r>
      <w:proofErr w:type="spellStart"/>
      <w:r w:rsidR="00D65E46" w:rsidRPr="008C5DDC">
        <w:rPr>
          <w:sz w:val="22"/>
          <w:szCs w:val="22"/>
        </w:rPr>
        <w:t>ignored</w:t>
      </w:r>
      <w:proofErr w:type="spellEnd"/>
      <w:r w:rsidR="00D65E46" w:rsidRPr="008C5DDC">
        <w:rPr>
          <w:sz w:val="22"/>
          <w:szCs w:val="22"/>
        </w:rPr>
        <w:t>.</w:t>
      </w:r>
    </w:p>
    <w:p w:rsidR="009C5510" w:rsidRPr="008C5DDC" w:rsidRDefault="009C5510" w:rsidP="009364C4">
      <w:pPr>
        <w:jc w:val="both"/>
        <w:rPr>
          <w:sz w:val="22"/>
          <w:szCs w:val="22"/>
        </w:rPr>
      </w:pPr>
    </w:p>
    <w:p w:rsidR="009364C4" w:rsidRPr="00793CAF" w:rsidRDefault="009364C4" w:rsidP="009364C4">
      <w:pPr>
        <w:jc w:val="both"/>
        <w:rPr>
          <w:sz w:val="20"/>
          <w:szCs w:val="20"/>
        </w:rPr>
      </w:pPr>
      <w:r w:rsidRPr="00793CAF">
        <w:rPr>
          <w:sz w:val="20"/>
          <w:szCs w:val="20"/>
        </w:rPr>
        <w:t xml:space="preserve">La madre gestante estaba padeciendo de diabetes durante su embarazo sin informarse de esto oportunamente por no proporcionársele la información en lengua de señas chilena, siendo ignoradas sus reiteradas peticiones y reclamos formales. </w:t>
      </w:r>
    </w:p>
    <w:p w:rsidR="009364C4" w:rsidRPr="00793CAF" w:rsidRDefault="009364C4" w:rsidP="009364C4">
      <w:pPr>
        <w:jc w:val="both"/>
        <w:rPr>
          <w:sz w:val="22"/>
          <w:szCs w:val="22"/>
        </w:rPr>
      </w:pPr>
    </w:p>
    <w:p w:rsidR="009C5510" w:rsidRPr="00793CAF" w:rsidRDefault="003A705B" w:rsidP="009C5510">
      <w:pPr>
        <w:jc w:val="both"/>
        <w:rPr>
          <w:sz w:val="22"/>
          <w:szCs w:val="22"/>
          <w:lang w:val="en-US"/>
        </w:rPr>
      </w:pPr>
      <w:r w:rsidRPr="00793CAF">
        <w:rPr>
          <w:b/>
          <w:bCs/>
          <w:sz w:val="22"/>
          <w:szCs w:val="22"/>
          <w:lang w:val="en-US"/>
        </w:rPr>
        <w:lastRenderedPageBreak/>
        <w:t>19</w:t>
      </w:r>
      <w:r w:rsidR="009C5510" w:rsidRPr="00793CAF">
        <w:rPr>
          <w:b/>
          <w:bCs/>
          <w:sz w:val="22"/>
          <w:szCs w:val="22"/>
          <w:lang w:val="en-US"/>
        </w:rPr>
        <w:t xml:space="preserve">. </w:t>
      </w:r>
      <w:r w:rsidR="00D65E46" w:rsidRPr="00793CAF">
        <w:rPr>
          <w:sz w:val="22"/>
          <w:szCs w:val="22"/>
          <w:lang w:val="en-US"/>
        </w:rPr>
        <w:t>Faced with this serious case of disability-based discrimination, and following the instructions of its President, Mr. Gustavo Vergara Navarro, the Association of the Deaf of Chile filed a constitutional protection action (</w:t>
      </w:r>
      <w:r w:rsidR="00DD69C6" w:rsidRPr="00DD69C6">
        <w:rPr>
          <w:i/>
          <w:iCs/>
          <w:sz w:val="22"/>
          <w:szCs w:val="22"/>
          <w:lang w:val="en-US"/>
        </w:rPr>
        <w:t>Lawsuit on November 2022</w:t>
      </w:r>
      <w:r w:rsidR="00D65E46" w:rsidRPr="00793CAF">
        <w:rPr>
          <w:sz w:val="22"/>
          <w:szCs w:val="22"/>
          <w:lang w:val="en-US"/>
        </w:rPr>
        <w:t xml:space="preserve">) before the Court of Appeals of </w:t>
      </w:r>
      <w:proofErr w:type="spellStart"/>
      <w:r w:rsidR="00D65E46" w:rsidRPr="00793CAF">
        <w:rPr>
          <w:sz w:val="22"/>
          <w:szCs w:val="22"/>
          <w:lang w:val="en-US"/>
        </w:rPr>
        <w:t>Chillán</w:t>
      </w:r>
      <w:proofErr w:type="spellEnd"/>
      <w:r w:rsidR="00D65E46" w:rsidRPr="00793CAF">
        <w:rPr>
          <w:sz w:val="22"/>
          <w:szCs w:val="22"/>
          <w:lang w:val="en-US"/>
        </w:rPr>
        <w:t xml:space="preserve">, against the State Hospital of </w:t>
      </w:r>
      <w:proofErr w:type="spellStart"/>
      <w:r w:rsidR="00D65E46" w:rsidRPr="00793CAF">
        <w:rPr>
          <w:sz w:val="22"/>
          <w:szCs w:val="22"/>
          <w:lang w:val="en-US"/>
        </w:rPr>
        <w:t>Chillán</w:t>
      </w:r>
      <w:proofErr w:type="spellEnd"/>
      <w:r w:rsidR="00D65E46" w:rsidRPr="00793CAF">
        <w:rPr>
          <w:sz w:val="22"/>
          <w:szCs w:val="22"/>
          <w:lang w:val="en-US"/>
        </w:rPr>
        <w:t xml:space="preserve"> and the National Disability Service (SENADIS).</w:t>
      </w:r>
    </w:p>
    <w:p w:rsidR="009C5510" w:rsidRPr="00793CAF" w:rsidRDefault="009C5510" w:rsidP="009C5510">
      <w:pPr>
        <w:jc w:val="both"/>
        <w:rPr>
          <w:sz w:val="22"/>
          <w:szCs w:val="22"/>
          <w:lang w:val="en-US"/>
        </w:rPr>
      </w:pPr>
    </w:p>
    <w:p w:rsidR="009364C4" w:rsidRPr="00793CAF" w:rsidRDefault="009364C4" w:rsidP="009364C4">
      <w:pPr>
        <w:jc w:val="both"/>
        <w:rPr>
          <w:sz w:val="20"/>
          <w:szCs w:val="20"/>
        </w:rPr>
      </w:pPr>
      <w:r w:rsidRPr="00793CAF">
        <w:rPr>
          <w:sz w:val="20"/>
          <w:szCs w:val="20"/>
        </w:rPr>
        <w:t>Ante esta grave situación de discriminación por motivos de discapacidad, por instrucción de su Presidente don Gustavo Vergara Navarro, la Asociación de Sordos de Chile</w:t>
      </w:r>
      <w:r w:rsidR="0041125D" w:rsidRPr="00793CAF">
        <w:rPr>
          <w:sz w:val="20"/>
          <w:szCs w:val="20"/>
        </w:rPr>
        <w:t xml:space="preserve"> interpuso ante la Corte de Apelaciones de Chillán una acción de protección de garantías constituciones (</w:t>
      </w:r>
      <w:r w:rsidR="00DD69C6" w:rsidRPr="004C24EC">
        <w:rPr>
          <w:i/>
          <w:iCs/>
          <w:sz w:val="20"/>
          <w:szCs w:val="20"/>
        </w:rPr>
        <w:t xml:space="preserve">Demanda de noviembre de </w:t>
      </w:r>
      <w:r w:rsidR="0041125D" w:rsidRPr="004C24EC">
        <w:rPr>
          <w:i/>
          <w:iCs/>
          <w:sz w:val="20"/>
          <w:szCs w:val="20"/>
        </w:rPr>
        <w:t>2022</w:t>
      </w:r>
      <w:r w:rsidR="0041125D" w:rsidRPr="00793CAF">
        <w:rPr>
          <w:sz w:val="20"/>
          <w:szCs w:val="20"/>
        </w:rPr>
        <w:t>) en contra de</w:t>
      </w:r>
      <w:r w:rsidRPr="00793CAF">
        <w:rPr>
          <w:sz w:val="20"/>
          <w:szCs w:val="20"/>
        </w:rPr>
        <w:t xml:space="preserve">l Hospital del Estado de Chile de la ciudad de Chillán y </w:t>
      </w:r>
      <w:r w:rsidR="0041125D" w:rsidRPr="00793CAF">
        <w:rPr>
          <w:sz w:val="20"/>
          <w:szCs w:val="20"/>
        </w:rPr>
        <w:t>de</w:t>
      </w:r>
      <w:r w:rsidRPr="00793CAF">
        <w:rPr>
          <w:sz w:val="20"/>
          <w:szCs w:val="20"/>
        </w:rPr>
        <w:t>l Servicio Nacional de la Discapacidad (SENADIS)</w:t>
      </w:r>
      <w:r w:rsidR="0041125D" w:rsidRPr="00793CAF">
        <w:rPr>
          <w:sz w:val="20"/>
          <w:szCs w:val="20"/>
        </w:rPr>
        <w:t xml:space="preserve">. </w:t>
      </w:r>
    </w:p>
    <w:p w:rsidR="009364C4" w:rsidRPr="00793CAF" w:rsidRDefault="009364C4" w:rsidP="009364C4">
      <w:pPr>
        <w:jc w:val="both"/>
        <w:rPr>
          <w:sz w:val="22"/>
          <w:szCs w:val="22"/>
        </w:rPr>
      </w:pPr>
    </w:p>
    <w:p w:rsidR="00DD69C6" w:rsidRDefault="003A705B" w:rsidP="00D65E46">
      <w:pPr>
        <w:rPr>
          <w:sz w:val="22"/>
          <w:szCs w:val="22"/>
          <w:lang w:val="en-US"/>
        </w:rPr>
      </w:pPr>
      <w:r w:rsidRPr="00793CAF">
        <w:rPr>
          <w:b/>
          <w:bCs/>
          <w:sz w:val="22"/>
          <w:szCs w:val="22"/>
          <w:lang w:val="en-US"/>
        </w:rPr>
        <w:t>20</w:t>
      </w:r>
      <w:r w:rsidR="009C5510" w:rsidRPr="00793CAF">
        <w:rPr>
          <w:b/>
          <w:bCs/>
          <w:sz w:val="22"/>
          <w:szCs w:val="22"/>
          <w:lang w:val="en-US"/>
        </w:rPr>
        <w:t xml:space="preserve">. </w:t>
      </w:r>
      <w:r w:rsidR="00D65E46" w:rsidRPr="00793CAF">
        <w:rPr>
          <w:sz w:val="22"/>
          <w:szCs w:val="22"/>
          <w:lang w:val="en-US"/>
        </w:rPr>
        <w:t>Given the advanced stage of her pregnancy (35 weeks), the Deaf pregnant woman relocated to the city of Concepción, where sign language interpretation services had been implemented at the hospital as a result of the ruling in the protection action filed</w:t>
      </w:r>
      <w:r w:rsidR="00DD69C6">
        <w:rPr>
          <w:sz w:val="22"/>
          <w:szCs w:val="22"/>
          <w:lang w:val="en-US"/>
        </w:rPr>
        <w:t xml:space="preserve"> in the </w:t>
      </w:r>
      <w:r w:rsidR="00DD69C6" w:rsidRPr="00793CAF">
        <w:rPr>
          <w:b/>
          <w:bCs/>
          <w:sz w:val="22"/>
          <w:szCs w:val="22"/>
          <w:lang w:val="en-US"/>
        </w:rPr>
        <w:t>Case of a Deaf family in the city of Concepción</w:t>
      </w:r>
      <w:r w:rsidR="00DD69C6">
        <w:rPr>
          <w:b/>
          <w:bCs/>
          <w:sz w:val="22"/>
          <w:szCs w:val="22"/>
          <w:lang w:val="en-US"/>
        </w:rPr>
        <w:t>.</w:t>
      </w:r>
    </w:p>
    <w:p w:rsidR="009C5510" w:rsidRPr="00793CAF" w:rsidRDefault="009C5510" w:rsidP="009364C4">
      <w:pPr>
        <w:jc w:val="both"/>
        <w:rPr>
          <w:sz w:val="22"/>
          <w:szCs w:val="22"/>
          <w:lang w:val="en-US"/>
        </w:rPr>
      </w:pPr>
    </w:p>
    <w:p w:rsidR="00DD69C6" w:rsidRPr="00793CAF" w:rsidRDefault="0041125D" w:rsidP="00DD69C6">
      <w:pPr>
        <w:rPr>
          <w:b/>
          <w:bCs/>
          <w:sz w:val="20"/>
          <w:szCs w:val="20"/>
        </w:rPr>
      </w:pPr>
      <w:r w:rsidRPr="00793CAF">
        <w:rPr>
          <w:sz w:val="20"/>
          <w:szCs w:val="20"/>
        </w:rPr>
        <w:t xml:space="preserve">Dado el avanzado estado de gestión de 35 semanas, la mujer Sorda embarazada se trasladó a la ciudad de Concepción en cuyo Hospital se implementó el servicio de interpretación en lengua de señas por causa de la sentencia sobre la acción de protección interpuesta </w:t>
      </w:r>
      <w:r w:rsidR="00DD69C6">
        <w:rPr>
          <w:sz w:val="20"/>
          <w:szCs w:val="20"/>
        </w:rPr>
        <w:t xml:space="preserve">en el </w:t>
      </w:r>
      <w:r w:rsidR="00DD69C6" w:rsidRPr="00793CAF">
        <w:rPr>
          <w:b/>
          <w:bCs/>
          <w:sz w:val="20"/>
          <w:szCs w:val="20"/>
        </w:rPr>
        <w:t xml:space="preserve">Caso de familia Sorda en la ciudad de Concepción. </w:t>
      </w:r>
    </w:p>
    <w:p w:rsidR="0041125D" w:rsidRPr="00793CAF" w:rsidRDefault="0041125D" w:rsidP="009364C4">
      <w:pPr>
        <w:jc w:val="both"/>
        <w:rPr>
          <w:sz w:val="22"/>
          <w:szCs w:val="22"/>
        </w:rPr>
      </w:pPr>
    </w:p>
    <w:p w:rsidR="009C5510" w:rsidRPr="00793CAF" w:rsidRDefault="003A705B" w:rsidP="009C5510">
      <w:pPr>
        <w:jc w:val="both"/>
        <w:rPr>
          <w:sz w:val="22"/>
          <w:szCs w:val="22"/>
          <w:lang w:val="en-US"/>
        </w:rPr>
      </w:pPr>
      <w:r w:rsidRPr="00793CAF">
        <w:rPr>
          <w:b/>
          <w:bCs/>
          <w:sz w:val="22"/>
          <w:szCs w:val="22"/>
          <w:lang w:val="en-US"/>
        </w:rPr>
        <w:t>21</w:t>
      </w:r>
      <w:r w:rsidR="009C5510" w:rsidRPr="00793CAF">
        <w:rPr>
          <w:b/>
          <w:bCs/>
          <w:sz w:val="22"/>
          <w:szCs w:val="22"/>
          <w:lang w:val="en-US"/>
        </w:rPr>
        <w:t>.</w:t>
      </w:r>
      <w:r w:rsidR="009C5510" w:rsidRPr="00793CAF">
        <w:rPr>
          <w:sz w:val="22"/>
          <w:szCs w:val="22"/>
          <w:lang w:val="en-US"/>
        </w:rPr>
        <w:t xml:space="preserve"> </w:t>
      </w:r>
      <w:r w:rsidR="00D65E46" w:rsidRPr="00793CAF">
        <w:rPr>
          <w:sz w:val="22"/>
          <w:szCs w:val="22"/>
          <w:lang w:val="en-US"/>
        </w:rPr>
        <w:t xml:space="preserve">The Court of </w:t>
      </w:r>
      <w:proofErr w:type="spellStart"/>
      <w:r w:rsidR="00D65E46" w:rsidRPr="00793CAF">
        <w:rPr>
          <w:sz w:val="22"/>
          <w:szCs w:val="22"/>
          <w:lang w:val="en-US"/>
        </w:rPr>
        <w:t>Chillán</w:t>
      </w:r>
      <w:proofErr w:type="spellEnd"/>
      <w:r w:rsidR="00D65E46" w:rsidRPr="00793CAF">
        <w:rPr>
          <w:sz w:val="22"/>
          <w:szCs w:val="22"/>
          <w:lang w:val="en-US"/>
        </w:rPr>
        <w:t xml:space="preserve"> rejected the protection action, accepting</w:t>
      </w:r>
      <w:r w:rsidR="00D65E46" w:rsidRPr="00793CAF">
        <w:rPr>
          <w:b/>
          <w:bCs/>
          <w:sz w:val="22"/>
          <w:szCs w:val="22"/>
          <w:lang w:val="en-US"/>
        </w:rPr>
        <w:t xml:space="preserve"> </w:t>
      </w:r>
      <w:r w:rsidR="00D65E46" w:rsidRPr="00793CAF">
        <w:rPr>
          <w:sz w:val="22"/>
          <w:szCs w:val="22"/>
          <w:lang w:val="en-US"/>
        </w:rPr>
        <w:t xml:space="preserve">the excuse presented by the </w:t>
      </w:r>
      <w:proofErr w:type="spellStart"/>
      <w:r w:rsidR="00D65E46" w:rsidRPr="00793CAF">
        <w:rPr>
          <w:sz w:val="22"/>
          <w:szCs w:val="22"/>
          <w:lang w:val="en-US"/>
        </w:rPr>
        <w:t>Chillán</w:t>
      </w:r>
      <w:proofErr w:type="spellEnd"/>
      <w:r w:rsidR="00D65E46" w:rsidRPr="00793CAF">
        <w:rPr>
          <w:sz w:val="22"/>
          <w:szCs w:val="22"/>
          <w:lang w:val="en-US"/>
        </w:rPr>
        <w:t xml:space="preserve"> Health Service that the Deaf woman had relocated to Concepción — a fact that was true, but which occurred precisely because of the discriminatory treatment she had experienced throughout her pregnancy at the State Hospital of </w:t>
      </w:r>
      <w:proofErr w:type="spellStart"/>
      <w:r w:rsidR="00D65E46" w:rsidRPr="00793CAF">
        <w:rPr>
          <w:sz w:val="22"/>
          <w:szCs w:val="22"/>
          <w:lang w:val="en-US"/>
        </w:rPr>
        <w:t>Chillán</w:t>
      </w:r>
      <w:proofErr w:type="spellEnd"/>
      <w:r w:rsidR="00D65E46" w:rsidRPr="00793CAF">
        <w:rPr>
          <w:sz w:val="22"/>
          <w:szCs w:val="22"/>
          <w:lang w:val="en-US"/>
        </w:rPr>
        <w:t>, at her own personal expense.</w:t>
      </w:r>
    </w:p>
    <w:p w:rsidR="009C5510" w:rsidRPr="00793CAF" w:rsidRDefault="009C5510" w:rsidP="009C5510">
      <w:pPr>
        <w:jc w:val="both"/>
        <w:rPr>
          <w:sz w:val="22"/>
          <w:szCs w:val="22"/>
          <w:lang w:val="en-US"/>
        </w:rPr>
      </w:pPr>
    </w:p>
    <w:p w:rsidR="009364C4" w:rsidRPr="00793CAF" w:rsidRDefault="0041125D" w:rsidP="009364C4">
      <w:pPr>
        <w:jc w:val="both"/>
        <w:rPr>
          <w:sz w:val="20"/>
          <w:szCs w:val="20"/>
        </w:rPr>
      </w:pPr>
      <w:r w:rsidRPr="00793CAF">
        <w:rPr>
          <w:sz w:val="20"/>
          <w:szCs w:val="20"/>
        </w:rPr>
        <w:t>La Corte de Chillán rechazó la acción de protección</w:t>
      </w:r>
      <w:r w:rsidR="00DD69C6">
        <w:rPr>
          <w:sz w:val="20"/>
          <w:szCs w:val="20"/>
        </w:rPr>
        <w:t>,</w:t>
      </w:r>
      <w:r w:rsidRPr="00793CAF">
        <w:rPr>
          <w:sz w:val="20"/>
          <w:szCs w:val="20"/>
        </w:rPr>
        <w:t xml:space="preserve"> acogiendo la excusa presentada por el S</w:t>
      </w:r>
      <w:r w:rsidR="009364C4" w:rsidRPr="00793CAF">
        <w:rPr>
          <w:sz w:val="20"/>
          <w:szCs w:val="20"/>
        </w:rPr>
        <w:t>ervicio de Salud de C</w:t>
      </w:r>
      <w:r w:rsidRPr="00793CAF">
        <w:rPr>
          <w:sz w:val="20"/>
          <w:szCs w:val="20"/>
        </w:rPr>
        <w:t>hillán en cuanto la mujer Sorda se trasladó a la ciudad de Con</w:t>
      </w:r>
      <w:r w:rsidR="009364C4" w:rsidRPr="00793CAF">
        <w:rPr>
          <w:sz w:val="20"/>
          <w:szCs w:val="20"/>
        </w:rPr>
        <w:t>cepción</w:t>
      </w:r>
      <w:r w:rsidRPr="00793CAF">
        <w:rPr>
          <w:sz w:val="20"/>
          <w:szCs w:val="20"/>
        </w:rPr>
        <w:t xml:space="preserve">, cuestión que efectivamente sucedió por causa del trato discriminatorio recibido durante todo la gestión en el Hospital del Estado de Chile de la ciudad de Chillán, a costa personal de los recursos propios de la madre embarazada. </w:t>
      </w:r>
      <w:r w:rsidR="009364C4" w:rsidRPr="00793CAF">
        <w:rPr>
          <w:sz w:val="20"/>
          <w:szCs w:val="20"/>
        </w:rPr>
        <w:t xml:space="preserve"> </w:t>
      </w:r>
    </w:p>
    <w:p w:rsidR="0041125D" w:rsidRPr="00793CAF" w:rsidRDefault="0041125D" w:rsidP="000D0D48">
      <w:pPr>
        <w:rPr>
          <w:sz w:val="22"/>
          <w:szCs w:val="22"/>
        </w:rPr>
      </w:pPr>
    </w:p>
    <w:p w:rsidR="00D65E46" w:rsidRPr="00793CAF" w:rsidRDefault="003A705B" w:rsidP="00D65E46">
      <w:pPr>
        <w:jc w:val="both"/>
        <w:rPr>
          <w:sz w:val="22"/>
          <w:szCs w:val="22"/>
          <w:lang w:val="en-US"/>
        </w:rPr>
      </w:pPr>
      <w:r w:rsidRPr="00793CAF">
        <w:rPr>
          <w:b/>
          <w:bCs/>
          <w:sz w:val="22"/>
          <w:szCs w:val="22"/>
          <w:lang w:val="en-US"/>
        </w:rPr>
        <w:t>22</w:t>
      </w:r>
      <w:r w:rsidR="0041125D" w:rsidRPr="00793CAF">
        <w:rPr>
          <w:b/>
          <w:bCs/>
          <w:sz w:val="22"/>
          <w:szCs w:val="22"/>
          <w:lang w:val="en-US"/>
        </w:rPr>
        <w:t>.</w:t>
      </w:r>
      <w:r w:rsidR="0041125D" w:rsidRPr="00793CAF">
        <w:rPr>
          <w:sz w:val="22"/>
          <w:szCs w:val="22"/>
          <w:lang w:val="en-US"/>
        </w:rPr>
        <w:t xml:space="preserve"> </w:t>
      </w:r>
      <w:r w:rsidR="00D65E46" w:rsidRPr="00793CAF">
        <w:rPr>
          <w:sz w:val="22"/>
          <w:szCs w:val="22"/>
          <w:lang w:val="en-US"/>
        </w:rPr>
        <w:t>From this situation, we express to this Committee our concern regarding the following:</w:t>
      </w:r>
    </w:p>
    <w:p w:rsidR="00D65E46" w:rsidRPr="00793CAF" w:rsidRDefault="00D65E46" w:rsidP="00D65E46">
      <w:pPr>
        <w:jc w:val="both"/>
        <w:rPr>
          <w:sz w:val="22"/>
          <w:szCs w:val="22"/>
          <w:lang w:val="en-US"/>
        </w:rPr>
      </w:pPr>
    </w:p>
    <w:p w:rsidR="00D65E46" w:rsidRPr="00793CAF" w:rsidRDefault="00D65E46" w:rsidP="00E33646">
      <w:pPr>
        <w:ind w:left="708"/>
        <w:jc w:val="both"/>
        <w:rPr>
          <w:sz w:val="22"/>
          <w:szCs w:val="22"/>
          <w:lang w:val="en-US"/>
        </w:rPr>
      </w:pPr>
      <w:r w:rsidRPr="00793CAF">
        <w:rPr>
          <w:b/>
          <w:bCs/>
          <w:sz w:val="22"/>
          <w:szCs w:val="22"/>
          <w:lang w:val="en-US"/>
        </w:rPr>
        <w:t>a)</w:t>
      </w:r>
      <w:r w:rsidRPr="00793CAF">
        <w:rPr>
          <w:sz w:val="22"/>
          <w:szCs w:val="22"/>
          <w:lang w:val="en-US"/>
        </w:rPr>
        <w:t xml:space="preserve"> With respect to Article 12 of the Covenant, public health policies — both for routine and exceptional situations — do not include accessibility for Deaf persons through information provided in sign language.</w:t>
      </w:r>
    </w:p>
    <w:p w:rsidR="00D65E46" w:rsidRPr="00793CAF" w:rsidRDefault="00D65E46" w:rsidP="00E33646">
      <w:pPr>
        <w:ind w:left="708"/>
        <w:jc w:val="both"/>
        <w:rPr>
          <w:sz w:val="22"/>
          <w:szCs w:val="22"/>
          <w:lang w:val="en-US"/>
        </w:rPr>
      </w:pPr>
    </w:p>
    <w:p w:rsidR="00D65E46" w:rsidRPr="00793CAF" w:rsidRDefault="00D65E46" w:rsidP="00E33646">
      <w:pPr>
        <w:ind w:left="708"/>
        <w:jc w:val="both"/>
        <w:rPr>
          <w:sz w:val="22"/>
          <w:szCs w:val="22"/>
          <w:lang w:val="en-US"/>
        </w:rPr>
      </w:pPr>
      <w:r w:rsidRPr="00793CAF">
        <w:rPr>
          <w:b/>
          <w:bCs/>
          <w:sz w:val="22"/>
          <w:szCs w:val="22"/>
          <w:lang w:val="en-US"/>
        </w:rPr>
        <w:t>b)</w:t>
      </w:r>
      <w:r w:rsidRPr="00793CAF">
        <w:rPr>
          <w:sz w:val="22"/>
          <w:szCs w:val="22"/>
          <w:lang w:val="en-US"/>
        </w:rPr>
        <w:t xml:space="preserve"> With respect to Article 5 of the Covenant, the Court of Appeals of Concepción correctly recognized the legal status of justiciable fundamental rights by upholding the protection action (</w:t>
      </w:r>
      <w:r w:rsidR="00DD69C6" w:rsidRPr="004C24EC">
        <w:rPr>
          <w:i/>
          <w:iCs/>
          <w:sz w:val="22"/>
          <w:szCs w:val="22"/>
          <w:lang w:val="en-US"/>
        </w:rPr>
        <w:t>Case of a Deaf family in the city of Concepción</w:t>
      </w:r>
      <w:r w:rsidRPr="00793CAF">
        <w:rPr>
          <w:sz w:val="22"/>
          <w:szCs w:val="22"/>
          <w:lang w:val="en-US"/>
        </w:rPr>
        <w:t xml:space="preserve">); however, the Court of Appeals of </w:t>
      </w:r>
      <w:proofErr w:type="spellStart"/>
      <w:r w:rsidRPr="00793CAF">
        <w:rPr>
          <w:sz w:val="22"/>
          <w:szCs w:val="22"/>
          <w:lang w:val="en-US"/>
        </w:rPr>
        <w:t>Chillán</w:t>
      </w:r>
      <w:proofErr w:type="spellEnd"/>
      <w:r w:rsidRPr="00793CAF">
        <w:rPr>
          <w:sz w:val="22"/>
          <w:szCs w:val="22"/>
          <w:lang w:val="en-US"/>
        </w:rPr>
        <w:t xml:space="preserve"> failed to do so by rejecting the corresponding action (</w:t>
      </w:r>
      <w:r w:rsidR="00DD69C6" w:rsidRPr="004C24EC">
        <w:rPr>
          <w:i/>
          <w:iCs/>
          <w:sz w:val="22"/>
          <w:szCs w:val="22"/>
          <w:lang w:val="en-US"/>
        </w:rPr>
        <w:t xml:space="preserve">Case of a pregnant Deaf woman in the city of </w:t>
      </w:r>
      <w:proofErr w:type="spellStart"/>
      <w:r w:rsidR="00DD69C6" w:rsidRPr="004C24EC">
        <w:rPr>
          <w:i/>
          <w:iCs/>
          <w:sz w:val="22"/>
          <w:szCs w:val="22"/>
          <w:lang w:val="en-US"/>
        </w:rPr>
        <w:t>Chillán</w:t>
      </w:r>
      <w:proofErr w:type="spellEnd"/>
      <w:r w:rsidRPr="00793CAF">
        <w:rPr>
          <w:sz w:val="22"/>
          <w:szCs w:val="22"/>
          <w:lang w:val="en-US"/>
        </w:rPr>
        <w:t>),</w:t>
      </w:r>
      <w:r w:rsidR="00DD69C6">
        <w:rPr>
          <w:sz w:val="22"/>
          <w:szCs w:val="22"/>
          <w:lang w:val="en-US"/>
        </w:rPr>
        <w:t xml:space="preserve"> </w:t>
      </w:r>
      <w:r w:rsidRPr="00793CAF">
        <w:rPr>
          <w:sz w:val="22"/>
          <w:szCs w:val="22"/>
          <w:lang w:val="en-US"/>
        </w:rPr>
        <w:t>demonstrating a lack of jurisprudential consistency on the matter.</w:t>
      </w:r>
    </w:p>
    <w:p w:rsidR="00D65E46" w:rsidRPr="00793CAF" w:rsidRDefault="00D65E46" w:rsidP="00E33646">
      <w:pPr>
        <w:ind w:left="708"/>
        <w:jc w:val="both"/>
        <w:rPr>
          <w:sz w:val="22"/>
          <w:szCs w:val="22"/>
          <w:lang w:val="en-US"/>
        </w:rPr>
      </w:pPr>
    </w:p>
    <w:p w:rsidR="00D65E46" w:rsidRPr="00793CAF" w:rsidRDefault="00D65E46" w:rsidP="00E33646">
      <w:pPr>
        <w:ind w:left="708"/>
        <w:jc w:val="both"/>
        <w:rPr>
          <w:sz w:val="22"/>
          <w:szCs w:val="22"/>
          <w:lang w:val="en-US"/>
        </w:rPr>
      </w:pPr>
      <w:r w:rsidRPr="00793CAF">
        <w:rPr>
          <w:b/>
          <w:bCs/>
          <w:sz w:val="22"/>
          <w:szCs w:val="22"/>
          <w:lang w:val="en-US"/>
        </w:rPr>
        <w:t>c)</w:t>
      </w:r>
      <w:r w:rsidRPr="00793CAF">
        <w:rPr>
          <w:sz w:val="22"/>
          <w:szCs w:val="22"/>
          <w:lang w:val="en-US"/>
        </w:rPr>
        <w:t xml:space="preserve"> With respect to Article 2 of the Covenant, it is evident that the State of Chile has failed to fulfill its duty to adopt appropriate legislative measures to give effect to its international obligations in this area, allowing the irresponsible acts and omissions of the National Disability Service.</w:t>
      </w:r>
    </w:p>
    <w:p w:rsidR="00D65E46" w:rsidRPr="00793CAF" w:rsidRDefault="00D65E46" w:rsidP="0041125D">
      <w:pPr>
        <w:jc w:val="both"/>
        <w:rPr>
          <w:sz w:val="22"/>
          <w:szCs w:val="22"/>
          <w:lang w:val="en-US"/>
        </w:rPr>
      </w:pPr>
    </w:p>
    <w:p w:rsidR="0041125D" w:rsidRPr="00793CAF" w:rsidRDefault="0041125D" w:rsidP="0041125D">
      <w:pPr>
        <w:jc w:val="both"/>
        <w:rPr>
          <w:sz w:val="20"/>
          <w:szCs w:val="20"/>
        </w:rPr>
      </w:pPr>
      <w:r w:rsidRPr="00793CAF">
        <w:rPr>
          <w:sz w:val="20"/>
          <w:szCs w:val="20"/>
        </w:rPr>
        <w:t xml:space="preserve">De esta situación se expresa a este Comité nuestra preocupación por lo siguiente: </w:t>
      </w:r>
    </w:p>
    <w:p w:rsidR="005B426F" w:rsidRPr="00793CAF" w:rsidRDefault="005B426F" w:rsidP="0041125D">
      <w:pPr>
        <w:ind w:left="708"/>
        <w:jc w:val="both"/>
        <w:rPr>
          <w:b/>
          <w:bCs/>
          <w:sz w:val="20"/>
          <w:szCs w:val="20"/>
        </w:rPr>
      </w:pPr>
    </w:p>
    <w:p w:rsidR="0041125D" w:rsidRPr="00793CAF" w:rsidRDefault="0041125D" w:rsidP="0041125D">
      <w:pPr>
        <w:ind w:left="708"/>
        <w:jc w:val="both"/>
        <w:rPr>
          <w:sz w:val="20"/>
          <w:szCs w:val="20"/>
        </w:rPr>
      </w:pPr>
      <w:r w:rsidRPr="00793CAF">
        <w:rPr>
          <w:b/>
          <w:bCs/>
          <w:sz w:val="20"/>
          <w:szCs w:val="20"/>
        </w:rPr>
        <w:t>a)</w:t>
      </w:r>
      <w:r w:rsidRPr="00793CAF">
        <w:rPr>
          <w:sz w:val="20"/>
          <w:szCs w:val="20"/>
        </w:rPr>
        <w:t xml:space="preserve">  Respecto del artículo 12° del Pacto, las políticas públicas de salud, tanto para lo cotidiano como para lo excepcional, no contemplan en su diseño la accesibilidad para las personas Sordas mediante la información en lengua de señas; </w:t>
      </w:r>
    </w:p>
    <w:p w:rsidR="005B426F" w:rsidRPr="00793CAF" w:rsidRDefault="005B426F" w:rsidP="0041125D">
      <w:pPr>
        <w:ind w:left="708"/>
        <w:jc w:val="both"/>
        <w:rPr>
          <w:b/>
          <w:bCs/>
          <w:sz w:val="20"/>
          <w:szCs w:val="20"/>
        </w:rPr>
      </w:pPr>
    </w:p>
    <w:p w:rsidR="001C2A47" w:rsidRPr="00793CAF" w:rsidRDefault="0041125D" w:rsidP="00DD69C6">
      <w:pPr>
        <w:ind w:left="708"/>
        <w:jc w:val="both"/>
        <w:rPr>
          <w:sz w:val="20"/>
          <w:szCs w:val="20"/>
        </w:rPr>
      </w:pPr>
      <w:r w:rsidRPr="00793CAF">
        <w:rPr>
          <w:b/>
          <w:bCs/>
          <w:sz w:val="20"/>
          <w:szCs w:val="20"/>
        </w:rPr>
        <w:t>b)</w:t>
      </w:r>
      <w:r w:rsidRPr="00793CAF">
        <w:rPr>
          <w:sz w:val="20"/>
          <w:szCs w:val="20"/>
        </w:rPr>
        <w:t xml:space="preserve"> Respecto del artículo 5° del Pacto, la Corte de Apelaciones de </w:t>
      </w:r>
      <w:r w:rsidR="001C2A47" w:rsidRPr="00793CAF">
        <w:rPr>
          <w:sz w:val="20"/>
          <w:szCs w:val="20"/>
        </w:rPr>
        <w:t>Concepción reconoció adecuadamente el r</w:t>
      </w:r>
      <w:r w:rsidRPr="00793CAF">
        <w:rPr>
          <w:sz w:val="20"/>
          <w:szCs w:val="20"/>
        </w:rPr>
        <w:t xml:space="preserve">ango jurídico de derechos fundamentales justiciables, </w:t>
      </w:r>
      <w:r w:rsidR="001C2A47" w:rsidRPr="00793CAF">
        <w:rPr>
          <w:sz w:val="20"/>
          <w:szCs w:val="20"/>
        </w:rPr>
        <w:t>acogiendo la acción de protección (</w:t>
      </w:r>
      <w:r w:rsidR="00DD69C6" w:rsidRPr="004C24EC">
        <w:rPr>
          <w:i/>
          <w:iCs/>
          <w:sz w:val="20"/>
          <w:szCs w:val="20"/>
        </w:rPr>
        <w:t xml:space="preserve">Caso de familia Sorda en la ciudad de </w:t>
      </w:r>
      <w:r w:rsidR="00DD69C6" w:rsidRPr="004C24EC">
        <w:rPr>
          <w:i/>
          <w:iCs/>
          <w:sz w:val="20"/>
          <w:szCs w:val="20"/>
        </w:rPr>
        <w:lastRenderedPageBreak/>
        <w:t>Concepción</w:t>
      </w:r>
      <w:r w:rsidR="001C2A47" w:rsidRPr="00793CAF">
        <w:rPr>
          <w:sz w:val="20"/>
          <w:szCs w:val="20"/>
        </w:rPr>
        <w:t>); pero la Corte de Apelaciones de Chillán los desconoció rechazando la respectiva acción de protección (</w:t>
      </w:r>
      <w:r w:rsidR="00DD69C6" w:rsidRPr="004C24EC">
        <w:rPr>
          <w:i/>
          <w:iCs/>
          <w:sz w:val="20"/>
          <w:szCs w:val="20"/>
        </w:rPr>
        <w:t>Caso de mujer Sorda embarazada en la ciudad de Chillán</w:t>
      </w:r>
      <w:r w:rsidR="001C2A47" w:rsidRPr="00793CAF">
        <w:rPr>
          <w:sz w:val="20"/>
          <w:szCs w:val="20"/>
        </w:rPr>
        <w:t xml:space="preserve">), evidenciando la falta de uniformidad jurisprudencial en la materia; </w:t>
      </w:r>
    </w:p>
    <w:p w:rsidR="005B426F" w:rsidRPr="00793CAF" w:rsidRDefault="005B426F" w:rsidP="0041125D">
      <w:pPr>
        <w:ind w:left="708"/>
        <w:jc w:val="both"/>
        <w:rPr>
          <w:b/>
          <w:bCs/>
          <w:sz w:val="20"/>
          <w:szCs w:val="20"/>
        </w:rPr>
      </w:pPr>
    </w:p>
    <w:p w:rsidR="0041125D" w:rsidRPr="00793CAF" w:rsidRDefault="0041125D" w:rsidP="0041125D">
      <w:pPr>
        <w:ind w:left="708"/>
        <w:jc w:val="both"/>
        <w:rPr>
          <w:sz w:val="20"/>
          <w:szCs w:val="20"/>
        </w:rPr>
      </w:pPr>
      <w:r w:rsidRPr="00793CAF">
        <w:rPr>
          <w:b/>
          <w:bCs/>
          <w:sz w:val="20"/>
          <w:szCs w:val="20"/>
        </w:rPr>
        <w:t>c)</w:t>
      </w:r>
      <w:r w:rsidRPr="00793CAF">
        <w:rPr>
          <w:sz w:val="20"/>
          <w:szCs w:val="20"/>
        </w:rPr>
        <w:t xml:space="preserve"> Respecto del artículo 2° del Pacto, se evidencia el incumplimiento por el Estado de Chile de su deber de adoptar las medidas legislativas pertinentes para hacer efectivo los compromisos internacionales asumidos en esta materia, permitiendo la actuación y omisión irresponsable del del Servicio Nacional de la Discapacidad. </w:t>
      </w:r>
    </w:p>
    <w:p w:rsidR="0041125D" w:rsidRPr="00793CAF" w:rsidRDefault="0041125D" w:rsidP="000D0D48">
      <w:pPr>
        <w:rPr>
          <w:sz w:val="22"/>
          <w:szCs w:val="22"/>
        </w:rPr>
      </w:pPr>
    </w:p>
    <w:p w:rsidR="00D65E46" w:rsidRPr="00793CAF" w:rsidRDefault="003A705B" w:rsidP="00D65E46">
      <w:pPr>
        <w:jc w:val="both"/>
        <w:rPr>
          <w:sz w:val="22"/>
          <w:szCs w:val="22"/>
          <w:lang w:val="en-US"/>
        </w:rPr>
      </w:pPr>
      <w:r w:rsidRPr="00793CAF">
        <w:rPr>
          <w:b/>
          <w:bCs/>
          <w:sz w:val="22"/>
          <w:szCs w:val="22"/>
          <w:lang w:val="en-US"/>
        </w:rPr>
        <w:t>23</w:t>
      </w:r>
      <w:r w:rsidR="001C2A47" w:rsidRPr="00793CAF">
        <w:rPr>
          <w:b/>
          <w:bCs/>
          <w:sz w:val="22"/>
          <w:szCs w:val="22"/>
          <w:lang w:val="en-US"/>
        </w:rPr>
        <w:t>.</w:t>
      </w:r>
      <w:r w:rsidR="001C2A47" w:rsidRPr="00793CAF">
        <w:rPr>
          <w:sz w:val="22"/>
          <w:szCs w:val="22"/>
          <w:lang w:val="en-US"/>
        </w:rPr>
        <w:t xml:space="preserve"> </w:t>
      </w:r>
      <w:r w:rsidR="00D65E46" w:rsidRPr="00793CAF">
        <w:rPr>
          <w:sz w:val="22"/>
          <w:szCs w:val="22"/>
          <w:lang w:val="en-US"/>
        </w:rPr>
        <w:t>In light of the above, we suggest the following recommendations to the Committee:</w:t>
      </w:r>
    </w:p>
    <w:p w:rsidR="00D65E46" w:rsidRPr="00793CAF" w:rsidRDefault="00D65E46" w:rsidP="00D65E46">
      <w:pPr>
        <w:jc w:val="both"/>
        <w:rPr>
          <w:sz w:val="22"/>
          <w:szCs w:val="22"/>
          <w:lang w:val="en-US"/>
        </w:rPr>
      </w:pPr>
    </w:p>
    <w:p w:rsidR="00D65E46" w:rsidRPr="00793CAF" w:rsidRDefault="00D65E46" w:rsidP="00E33646">
      <w:pPr>
        <w:ind w:left="708"/>
        <w:jc w:val="both"/>
        <w:rPr>
          <w:sz w:val="22"/>
          <w:szCs w:val="22"/>
          <w:lang w:val="en-US"/>
        </w:rPr>
      </w:pPr>
      <w:r w:rsidRPr="00793CAF">
        <w:rPr>
          <w:b/>
          <w:bCs/>
          <w:sz w:val="22"/>
          <w:szCs w:val="22"/>
          <w:lang w:val="en-US"/>
        </w:rPr>
        <w:t>a)</w:t>
      </w:r>
      <w:r w:rsidRPr="00793CAF">
        <w:rPr>
          <w:sz w:val="22"/>
          <w:szCs w:val="22"/>
          <w:lang w:val="en-US"/>
        </w:rPr>
        <w:t xml:space="preserve"> That the State of Chile make the necessary legislative adjustments to ensure that the National Disability Service fulfills its oversight functions over the State Hospitals and their regional health services in relation to compliance with accessibility and non-discrimination standards concerning disability.</w:t>
      </w:r>
    </w:p>
    <w:p w:rsidR="00D65E46" w:rsidRPr="00793CAF" w:rsidRDefault="00D65E46" w:rsidP="00E33646">
      <w:pPr>
        <w:ind w:left="708"/>
        <w:jc w:val="both"/>
        <w:rPr>
          <w:sz w:val="22"/>
          <w:szCs w:val="22"/>
          <w:lang w:val="en-US"/>
        </w:rPr>
      </w:pPr>
    </w:p>
    <w:p w:rsidR="009C5510" w:rsidRPr="00793CAF" w:rsidRDefault="00D65E46" w:rsidP="00E33646">
      <w:pPr>
        <w:ind w:left="708"/>
        <w:jc w:val="both"/>
        <w:rPr>
          <w:sz w:val="22"/>
          <w:szCs w:val="22"/>
          <w:lang w:val="en-US"/>
        </w:rPr>
      </w:pPr>
      <w:r w:rsidRPr="00793CAF">
        <w:rPr>
          <w:b/>
          <w:bCs/>
          <w:sz w:val="22"/>
          <w:szCs w:val="22"/>
          <w:lang w:val="en-US"/>
        </w:rPr>
        <w:t>b)</w:t>
      </w:r>
      <w:r w:rsidRPr="00793CAF">
        <w:rPr>
          <w:sz w:val="22"/>
          <w:szCs w:val="22"/>
          <w:lang w:val="en-US"/>
        </w:rPr>
        <w:t xml:space="preserve"> That the State of Chile provide training — delivered by members of the Deaf community — to the courts and tribunals of justice on the accessibility, cultural, and linguistic rights of Deaf persons, so that they become aware of their status as justiciable fundamental human rights and work toward the unification of jurisprudential criteria in this field.</w:t>
      </w:r>
    </w:p>
    <w:p w:rsidR="009C5510" w:rsidRPr="00793CAF" w:rsidRDefault="009C5510" w:rsidP="001C2A47">
      <w:pPr>
        <w:jc w:val="both"/>
        <w:rPr>
          <w:sz w:val="22"/>
          <w:szCs w:val="22"/>
          <w:lang w:val="en-US"/>
        </w:rPr>
      </w:pPr>
    </w:p>
    <w:p w:rsidR="001C2A47" w:rsidRPr="00793CAF" w:rsidRDefault="001C2A47" w:rsidP="001C2A47">
      <w:pPr>
        <w:jc w:val="both"/>
        <w:rPr>
          <w:sz w:val="20"/>
          <w:szCs w:val="20"/>
        </w:rPr>
      </w:pPr>
      <w:bookmarkStart w:id="9" w:name="OLE_LINK10"/>
      <w:bookmarkStart w:id="10" w:name="OLE_LINK11"/>
      <w:r w:rsidRPr="00793CAF">
        <w:rPr>
          <w:sz w:val="20"/>
          <w:szCs w:val="20"/>
        </w:rPr>
        <w:t xml:space="preserve">En virtud de lo antes expuesto, sugerimos al Comité las siguientes recomendaciones: </w:t>
      </w:r>
    </w:p>
    <w:p w:rsidR="001C2A47" w:rsidRPr="00793CAF" w:rsidRDefault="001C2A47" w:rsidP="001C2A47">
      <w:pPr>
        <w:jc w:val="both"/>
        <w:rPr>
          <w:sz w:val="20"/>
          <w:szCs w:val="20"/>
        </w:rPr>
      </w:pPr>
    </w:p>
    <w:p w:rsidR="001C2A47" w:rsidRPr="00793CAF" w:rsidRDefault="001C2A47" w:rsidP="001C2A47">
      <w:pPr>
        <w:ind w:left="708"/>
        <w:jc w:val="both"/>
        <w:rPr>
          <w:sz w:val="20"/>
          <w:szCs w:val="20"/>
        </w:rPr>
      </w:pPr>
      <w:r w:rsidRPr="00793CAF">
        <w:rPr>
          <w:b/>
          <w:bCs/>
          <w:sz w:val="20"/>
          <w:szCs w:val="20"/>
        </w:rPr>
        <w:t>a)</w:t>
      </w:r>
      <w:r w:rsidRPr="00793CAF">
        <w:rPr>
          <w:sz w:val="20"/>
          <w:szCs w:val="20"/>
        </w:rPr>
        <w:t xml:space="preserve"> Que el Estado de Chile realice las adecuaciones legislativas necesarias para que el Servicio Nacional de la Discapacidad cumpla sus funciones de fiscalización sobre los Hospital del Estado de Chile y sus servicios de salud regionales respecto del cumplimiento de las normas de accesibilidad y no discriminación por motivos de discapacidad.</w:t>
      </w:r>
    </w:p>
    <w:p w:rsidR="001C2A47" w:rsidRPr="00793CAF" w:rsidRDefault="001C2A47" w:rsidP="001C2A47">
      <w:pPr>
        <w:ind w:left="708"/>
        <w:jc w:val="both"/>
        <w:rPr>
          <w:sz w:val="20"/>
          <w:szCs w:val="20"/>
        </w:rPr>
      </w:pPr>
    </w:p>
    <w:p w:rsidR="001C2A47" w:rsidRPr="00793CAF" w:rsidRDefault="001C2A47" w:rsidP="001C2A47">
      <w:pPr>
        <w:ind w:left="708"/>
        <w:jc w:val="both"/>
        <w:rPr>
          <w:sz w:val="20"/>
          <w:szCs w:val="20"/>
        </w:rPr>
      </w:pPr>
      <w:r w:rsidRPr="00793CAF">
        <w:rPr>
          <w:b/>
          <w:bCs/>
          <w:sz w:val="20"/>
          <w:szCs w:val="20"/>
        </w:rPr>
        <w:t>b)</w:t>
      </w:r>
      <w:r w:rsidRPr="00793CAF">
        <w:rPr>
          <w:sz w:val="20"/>
          <w:szCs w:val="20"/>
        </w:rPr>
        <w:t xml:space="preserve"> Que el Estado de Chile realice capacitaciones por miembros de la comunidad Sorda a los Tribunales y Cortes de Justicia sobre los derechos de accesibilidad y cultural y lingüísticos de las personas Sordas a fin de que tomen conciencia sobre su naturaleza de derechos humanos fundamentales justiciables y logren la unificación de criterios jurisprudenciales en la materia.  </w:t>
      </w:r>
    </w:p>
    <w:bookmarkEnd w:id="9"/>
    <w:bookmarkEnd w:id="10"/>
    <w:p w:rsidR="0041125D" w:rsidRDefault="0041125D" w:rsidP="000D0D48">
      <w:pPr>
        <w:rPr>
          <w:sz w:val="20"/>
          <w:szCs w:val="20"/>
        </w:rPr>
      </w:pPr>
    </w:p>
    <w:p w:rsidR="00B2022D" w:rsidRDefault="00B2022D" w:rsidP="000D0D48">
      <w:pPr>
        <w:rPr>
          <w:sz w:val="22"/>
          <w:szCs w:val="22"/>
          <w:lang w:val="en-US"/>
        </w:rPr>
      </w:pPr>
    </w:p>
    <w:p w:rsidR="00B2022D" w:rsidRDefault="00B2022D" w:rsidP="000D0D48">
      <w:pPr>
        <w:rPr>
          <w:sz w:val="22"/>
          <w:szCs w:val="22"/>
          <w:lang w:val="en-US"/>
        </w:rPr>
      </w:pPr>
    </w:p>
    <w:p w:rsidR="00B2022D" w:rsidRDefault="00B2022D" w:rsidP="00B2022D">
      <w:pPr>
        <w:pBdr>
          <w:top w:val="single" w:sz="4" w:space="1" w:color="auto"/>
          <w:left w:val="single" w:sz="4" w:space="4" w:color="auto"/>
          <w:bottom w:val="single" w:sz="4" w:space="1" w:color="auto"/>
          <w:right w:val="single" w:sz="4" w:space="4" w:color="auto"/>
        </w:pBdr>
        <w:rPr>
          <w:sz w:val="22"/>
          <w:szCs w:val="22"/>
          <w:lang w:val="en-US"/>
        </w:rPr>
      </w:pPr>
    </w:p>
    <w:p w:rsidR="00DD69C6" w:rsidRDefault="00B2022D" w:rsidP="00B2022D">
      <w:pPr>
        <w:pBdr>
          <w:top w:val="single" w:sz="4" w:space="1" w:color="auto"/>
          <w:left w:val="single" w:sz="4" w:space="4" w:color="auto"/>
          <w:bottom w:val="single" w:sz="4" w:space="1" w:color="auto"/>
          <w:right w:val="single" w:sz="4" w:space="4" w:color="auto"/>
        </w:pBdr>
        <w:spacing w:line="360" w:lineRule="auto"/>
        <w:rPr>
          <w:sz w:val="22"/>
          <w:szCs w:val="22"/>
          <w:lang w:val="en-US"/>
        </w:rPr>
      </w:pPr>
      <w:r w:rsidRPr="00B2022D">
        <w:rPr>
          <w:sz w:val="22"/>
          <w:szCs w:val="22"/>
          <w:lang w:val="en-US"/>
        </w:rPr>
        <w:t xml:space="preserve">NOTE: The facts and information contained in this report are derived exclusively from judicial proceedings before the Courts of Appeal of Santiago, Concepción, and </w:t>
      </w:r>
      <w:proofErr w:type="spellStart"/>
      <w:r w:rsidRPr="00B2022D">
        <w:rPr>
          <w:sz w:val="22"/>
          <w:szCs w:val="22"/>
          <w:lang w:val="en-US"/>
        </w:rPr>
        <w:t>Chillán</w:t>
      </w:r>
      <w:proofErr w:type="spellEnd"/>
      <w:r w:rsidRPr="00B2022D">
        <w:rPr>
          <w:sz w:val="22"/>
          <w:szCs w:val="22"/>
          <w:lang w:val="en-US"/>
        </w:rPr>
        <w:t>, as well as before the Supreme Court of Justice. For reasons of confidentiality, the case numbers and the identities of the parties involved have been withheld, and may be treated by the Committee as open and public information.</w:t>
      </w:r>
    </w:p>
    <w:p w:rsidR="00B2022D" w:rsidRDefault="00B2022D" w:rsidP="00B2022D">
      <w:pPr>
        <w:pBdr>
          <w:top w:val="single" w:sz="4" w:space="1" w:color="auto"/>
          <w:left w:val="single" w:sz="4" w:space="4" w:color="auto"/>
          <w:bottom w:val="single" w:sz="4" w:space="1" w:color="auto"/>
          <w:right w:val="single" w:sz="4" w:space="4" w:color="auto"/>
        </w:pBdr>
        <w:spacing w:line="360" w:lineRule="auto"/>
        <w:rPr>
          <w:sz w:val="22"/>
          <w:szCs w:val="22"/>
          <w:lang w:val="en-US"/>
        </w:rPr>
      </w:pPr>
    </w:p>
    <w:p w:rsidR="00B2022D" w:rsidRDefault="00B2022D" w:rsidP="00B2022D">
      <w:pPr>
        <w:pBdr>
          <w:top w:val="single" w:sz="4" w:space="1" w:color="auto"/>
          <w:left w:val="single" w:sz="4" w:space="4" w:color="auto"/>
          <w:bottom w:val="single" w:sz="4" w:space="1" w:color="auto"/>
          <w:right w:val="single" w:sz="4" w:space="4" w:color="auto"/>
        </w:pBdr>
        <w:spacing w:line="360" w:lineRule="auto"/>
        <w:jc w:val="both"/>
        <w:rPr>
          <w:sz w:val="20"/>
          <w:szCs w:val="20"/>
        </w:rPr>
      </w:pPr>
      <w:r w:rsidRPr="00B2022D">
        <w:rPr>
          <w:sz w:val="20"/>
          <w:szCs w:val="20"/>
        </w:rPr>
        <w:t>NOTA: Los hechos y la información contenidos en este informe se derivan exclusivamente de procesos judiciales tramitados ante las Cortes de Apelaciones de Santiago, Concepción y Chillán, así como ante la Corte Suprema de Justicia. Por razones de confidencialidad, los números de causa y las identidades de las partes involucradas han sido reservados, y podrán ser tratados por el Comité como información pública y de libre acceso.</w:t>
      </w:r>
    </w:p>
    <w:p w:rsidR="00B2022D" w:rsidRPr="00B2022D" w:rsidRDefault="00B2022D" w:rsidP="00B2022D">
      <w:pPr>
        <w:pBdr>
          <w:top w:val="single" w:sz="4" w:space="1" w:color="auto"/>
          <w:left w:val="single" w:sz="4" w:space="4" w:color="auto"/>
          <w:bottom w:val="single" w:sz="4" w:space="1" w:color="auto"/>
          <w:right w:val="single" w:sz="4" w:space="4" w:color="auto"/>
        </w:pBdr>
        <w:jc w:val="both"/>
        <w:rPr>
          <w:sz w:val="20"/>
          <w:szCs w:val="20"/>
        </w:rPr>
      </w:pPr>
    </w:p>
    <w:sectPr w:rsidR="00B2022D" w:rsidRPr="00B2022D" w:rsidSect="007F44BF">
      <w:headerReference w:type="default" r:id="rId11"/>
      <w:footerReference w:type="even" r:id="rId12"/>
      <w:footerReference w:type="default" r:id="rId13"/>
      <w:headerReference w:type="first" r:id="rId14"/>
      <w:pgSz w:w="12240" w:h="15840"/>
      <w:pgMar w:top="1417" w:right="616" w:bottom="1417" w:left="1275" w:header="708" w:footer="708" w:gutter="0"/>
      <w:pgNumType w:start="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5506D" w:rsidRDefault="0015506D" w:rsidP="005B426F">
      <w:r>
        <w:separator/>
      </w:r>
    </w:p>
  </w:endnote>
  <w:endnote w:type="continuationSeparator" w:id="0">
    <w:p w:rsidR="0015506D" w:rsidRDefault="0015506D" w:rsidP="005B4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375389196"/>
      <w:docPartObj>
        <w:docPartGallery w:val="Page Numbers (Bottom of Page)"/>
        <w:docPartUnique/>
      </w:docPartObj>
    </w:sdtPr>
    <w:sdtContent>
      <w:p w:rsidR="005B426F" w:rsidRDefault="005B426F" w:rsidP="007F44BF">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5B426F" w:rsidRDefault="005B426F" w:rsidP="005B426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93CAF" w:rsidRDefault="00793CAF" w:rsidP="007F44BF">
    <w:pPr>
      <w:pStyle w:val="Piedepgina"/>
      <w:framePr w:wrap="none" w:vAnchor="text" w:hAnchor="margin" w:xAlign="right" w:y="1"/>
      <w:ind w:right="360"/>
      <w:rPr>
        <w:rStyle w:val="Nmerodepgina"/>
      </w:rPr>
    </w:pPr>
  </w:p>
  <w:p w:rsidR="005B426F" w:rsidRDefault="005B426F" w:rsidP="005B426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5506D" w:rsidRDefault="0015506D" w:rsidP="005B426F">
      <w:r>
        <w:separator/>
      </w:r>
    </w:p>
  </w:footnote>
  <w:footnote w:type="continuationSeparator" w:id="0">
    <w:p w:rsidR="0015506D" w:rsidRDefault="0015506D" w:rsidP="005B42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F44BF" w:rsidRPr="007F44BF" w:rsidRDefault="007F44BF" w:rsidP="007F44BF">
    <w:pPr>
      <w:pStyle w:val="Encabezado"/>
      <w:rPr>
        <w:b/>
        <w:bCs/>
        <w:color w:val="4472C4" w:themeColor="accent1"/>
      </w:rPr>
    </w:pPr>
    <w:r w:rsidRPr="007F44BF">
      <w:rPr>
        <w:b/>
        <w:bCs/>
        <w:color w:val="4472C4" w:themeColor="accent1"/>
      </w:rPr>
      <w:t>Asociación de Sordos de Chile 100 años</w:t>
    </w:r>
  </w:p>
  <w:p w:rsidR="00793CAF" w:rsidRDefault="00793C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93CAF" w:rsidRPr="007F44BF" w:rsidRDefault="007F44BF">
    <w:pPr>
      <w:pStyle w:val="Encabezado"/>
      <w:rPr>
        <w:b/>
        <w:bCs/>
        <w:color w:val="4472C4" w:themeColor="accent1"/>
      </w:rPr>
    </w:pPr>
    <w:r w:rsidRPr="007F44BF">
      <w:rPr>
        <w:b/>
        <w:bCs/>
        <w:color w:val="4472C4" w:themeColor="accent1"/>
      </w:rPr>
      <w:t>Asociación de Sordos de Chile 100 años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73C2"/>
    <w:multiLevelType w:val="hybridMultilevel"/>
    <w:tmpl w:val="55F055CA"/>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3BE3824"/>
    <w:multiLevelType w:val="hybridMultilevel"/>
    <w:tmpl w:val="F0EE7C3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B70F06"/>
    <w:multiLevelType w:val="hybridMultilevel"/>
    <w:tmpl w:val="F7B2F066"/>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32D5539"/>
    <w:multiLevelType w:val="hybridMultilevel"/>
    <w:tmpl w:val="BD9EFF42"/>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72B70CD"/>
    <w:multiLevelType w:val="hybridMultilevel"/>
    <w:tmpl w:val="AFC0C93A"/>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815A09"/>
    <w:multiLevelType w:val="hybridMultilevel"/>
    <w:tmpl w:val="AD040240"/>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BA4216A"/>
    <w:multiLevelType w:val="hybridMultilevel"/>
    <w:tmpl w:val="E33C07B2"/>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DF8785D"/>
    <w:multiLevelType w:val="hybridMultilevel"/>
    <w:tmpl w:val="464E8B2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32574F9"/>
    <w:multiLevelType w:val="hybridMultilevel"/>
    <w:tmpl w:val="C96E052A"/>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FCB29DB"/>
    <w:multiLevelType w:val="hybridMultilevel"/>
    <w:tmpl w:val="672EB7E0"/>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26B77A7"/>
    <w:multiLevelType w:val="hybridMultilevel"/>
    <w:tmpl w:val="F0B877E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52C1EF1"/>
    <w:multiLevelType w:val="hybridMultilevel"/>
    <w:tmpl w:val="DE0E4818"/>
    <w:lvl w:ilvl="0" w:tplc="24E847D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817150B"/>
    <w:multiLevelType w:val="hybridMultilevel"/>
    <w:tmpl w:val="C61E1BBA"/>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9A06A0C"/>
    <w:multiLevelType w:val="hybridMultilevel"/>
    <w:tmpl w:val="76D41E3A"/>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1C13F52"/>
    <w:multiLevelType w:val="hybridMultilevel"/>
    <w:tmpl w:val="2246257A"/>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34874DF"/>
    <w:multiLevelType w:val="hybridMultilevel"/>
    <w:tmpl w:val="BB30A874"/>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A2A7827"/>
    <w:multiLevelType w:val="hybridMultilevel"/>
    <w:tmpl w:val="23DE7CD8"/>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A945F96"/>
    <w:multiLevelType w:val="hybridMultilevel"/>
    <w:tmpl w:val="F6023E6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F0E17F8"/>
    <w:multiLevelType w:val="hybridMultilevel"/>
    <w:tmpl w:val="7D3619BC"/>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A744AFF"/>
    <w:multiLevelType w:val="hybridMultilevel"/>
    <w:tmpl w:val="A538C570"/>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722605C"/>
    <w:multiLevelType w:val="hybridMultilevel"/>
    <w:tmpl w:val="2E4215A0"/>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DCB4775"/>
    <w:multiLevelType w:val="hybridMultilevel"/>
    <w:tmpl w:val="1A58FE7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B9004A6"/>
    <w:multiLevelType w:val="hybridMultilevel"/>
    <w:tmpl w:val="7E74BBDE"/>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C1B69EE"/>
    <w:multiLevelType w:val="hybridMultilevel"/>
    <w:tmpl w:val="ED7C7006"/>
    <w:lvl w:ilvl="0" w:tplc="080A000F">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765878853">
    <w:abstractNumId w:val="14"/>
  </w:num>
  <w:num w:numId="2" w16cid:durableId="587883752">
    <w:abstractNumId w:val="8"/>
  </w:num>
  <w:num w:numId="3" w16cid:durableId="1674451484">
    <w:abstractNumId w:val="15"/>
  </w:num>
  <w:num w:numId="4" w16cid:durableId="1564951189">
    <w:abstractNumId w:val="7"/>
  </w:num>
  <w:num w:numId="5" w16cid:durableId="461273489">
    <w:abstractNumId w:val="10"/>
  </w:num>
  <w:num w:numId="6" w16cid:durableId="917636836">
    <w:abstractNumId w:val="1"/>
  </w:num>
  <w:num w:numId="7" w16cid:durableId="2059354242">
    <w:abstractNumId w:val="21"/>
  </w:num>
  <w:num w:numId="8" w16cid:durableId="1722368177">
    <w:abstractNumId w:val="17"/>
  </w:num>
  <w:num w:numId="9" w16cid:durableId="1063791974">
    <w:abstractNumId w:val="19"/>
  </w:num>
  <w:num w:numId="10" w16cid:durableId="759759163">
    <w:abstractNumId w:val="5"/>
  </w:num>
  <w:num w:numId="11" w16cid:durableId="1230534364">
    <w:abstractNumId w:val="0"/>
  </w:num>
  <w:num w:numId="12" w16cid:durableId="1590768468">
    <w:abstractNumId w:val="4"/>
  </w:num>
  <w:num w:numId="13" w16cid:durableId="1524245047">
    <w:abstractNumId w:val="22"/>
  </w:num>
  <w:num w:numId="14" w16cid:durableId="1690371387">
    <w:abstractNumId w:val="12"/>
  </w:num>
  <w:num w:numId="15" w16cid:durableId="620918223">
    <w:abstractNumId w:val="3"/>
  </w:num>
  <w:num w:numId="16" w16cid:durableId="1496142769">
    <w:abstractNumId w:val="23"/>
  </w:num>
  <w:num w:numId="17" w16cid:durableId="1837913386">
    <w:abstractNumId w:val="2"/>
  </w:num>
  <w:num w:numId="18" w16cid:durableId="40642156">
    <w:abstractNumId w:val="18"/>
  </w:num>
  <w:num w:numId="19" w16cid:durableId="1127897033">
    <w:abstractNumId w:val="6"/>
  </w:num>
  <w:num w:numId="20" w16cid:durableId="1751389346">
    <w:abstractNumId w:val="13"/>
  </w:num>
  <w:num w:numId="21" w16cid:durableId="855193300">
    <w:abstractNumId w:val="16"/>
  </w:num>
  <w:num w:numId="22" w16cid:durableId="1230075989">
    <w:abstractNumId w:val="20"/>
  </w:num>
  <w:num w:numId="23" w16cid:durableId="2017002343">
    <w:abstractNumId w:val="9"/>
  </w:num>
  <w:num w:numId="24" w16cid:durableId="8887586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D48"/>
    <w:rsid w:val="000A7FBB"/>
    <w:rsid w:val="000B37D0"/>
    <w:rsid w:val="000B7C48"/>
    <w:rsid w:val="000D0D48"/>
    <w:rsid w:val="000E52FE"/>
    <w:rsid w:val="0015506D"/>
    <w:rsid w:val="00162473"/>
    <w:rsid w:val="001A7052"/>
    <w:rsid w:val="001B20FC"/>
    <w:rsid w:val="001C2A47"/>
    <w:rsid w:val="00200318"/>
    <w:rsid w:val="002276A5"/>
    <w:rsid w:val="002602AD"/>
    <w:rsid w:val="00281548"/>
    <w:rsid w:val="002D5F31"/>
    <w:rsid w:val="002E42BC"/>
    <w:rsid w:val="003A705B"/>
    <w:rsid w:val="003C29B5"/>
    <w:rsid w:val="00410F98"/>
    <w:rsid w:val="0041125D"/>
    <w:rsid w:val="00425EFC"/>
    <w:rsid w:val="004278CD"/>
    <w:rsid w:val="004C24EC"/>
    <w:rsid w:val="0051316B"/>
    <w:rsid w:val="00533DB7"/>
    <w:rsid w:val="005458D5"/>
    <w:rsid w:val="00593E69"/>
    <w:rsid w:val="005B426F"/>
    <w:rsid w:val="00674406"/>
    <w:rsid w:val="006C7172"/>
    <w:rsid w:val="006C743D"/>
    <w:rsid w:val="006D6B4C"/>
    <w:rsid w:val="006E3C7A"/>
    <w:rsid w:val="006F0EE8"/>
    <w:rsid w:val="007255AC"/>
    <w:rsid w:val="00737957"/>
    <w:rsid w:val="00793CAF"/>
    <w:rsid w:val="007D2763"/>
    <w:rsid w:val="007D4524"/>
    <w:rsid w:val="007D5A0E"/>
    <w:rsid w:val="007F3E5D"/>
    <w:rsid w:val="007F44BF"/>
    <w:rsid w:val="00881975"/>
    <w:rsid w:val="008B152B"/>
    <w:rsid w:val="008B377D"/>
    <w:rsid w:val="008C5DDC"/>
    <w:rsid w:val="009330B2"/>
    <w:rsid w:val="009364C4"/>
    <w:rsid w:val="00985062"/>
    <w:rsid w:val="0099316E"/>
    <w:rsid w:val="009A71C5"/>
    <w:rsid w:val="009B2407"/>
    <w:rsid w:val="009B4BDF"/>
    <w:rsid w:val="009C5510"/>
    <w:rsid w:val="00A47B4C"/>
    <w:rsid w:val="00AB3CA1"/>
    <w:rsid w:val="00AF33EB"/>
    <w:rsid w:val="00B2022D"/>
    <w:rsid w:val="00B44F73"/>
    <w:rsid w:val="00B60E55"/>
    <w:rsid w:val="00B715F9"/>
    <w:rsid w:val="00B87517"/>
    <w:rsid w:val="00C4682F"/>
    <w:rsid w:val="00D51990"/>
    <w:rsid w:val="00D65E46"/>
    <w:rsid w:val="00DC7F77"/>
    <w:rsid w:val="00DD69C6"/>
    <w:rsid w:val="00E33646"/>
    <w:rsid w:val="00E42A2E"/>
    <w:rsid w:val="00EB3766"/>
    <w:rsid w:val="00EE12B3"/>
    <w:rsid w:val="00F3751F"/>
    <w:rsid w:val="00F93BB0"/>
    <w:rsid w:val="00FD23C3"/>
    <w:rsid w:val="00FE4FF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C65AB1"/>
  <w15:chartTrackingRefBased/>
  <w15:docId w15:val="{79020E56-F79A-5A47-B938-54C91240A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9C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B3766"/>
    <w:pPr>
      <w:ind w:left="720"/>
      <w:contextualSpacing/>
    </w:pPr>
  </w:style>
  <w:style w:type="character" w:styleId="Hipervnculo">
    <w:name w:val="Hyperlink"/>
    <w:basedOn w:val="Fuentedeprrafopredeter"/>
    <w:uiPriority w:val="99"/>
    <w:unhideWhenUsed/>
    <w:rsid w:val="00B87517"/>
    <w:rPr>
      <w:color w:val="0563C1" w:themeColor="hyperlink"/>
      <w:u w:val="single"/>
    </w:rPr>
  </w:style>
  <w:style w:type="character" w:styleId="Mencinsinresolver">
    <w:name w:val="Unresolved Mention"/>
    <w:basedOn w:val="Fuentedeprrafopredeter"/>
    <w:uiPriority w:val="99"/>
    <w:semiHidden/>
    <w:unhideWhenUsed/>
    <w:rsid w:val="00B87517"/>
    <w:rPr>
      <w:color w:val="605E5C"/>
      <w:shd w:val="clear" w:color="auto" w:fill="E1DFDD"/>
    </w:rPr>
  </w:style>
  <w:style w:type="paragraph" w:customStyle="1" w:styleId="Default">
    <w:name w:val="Default"/>
    <w:rsid w:val="00B87517"/>
    <w:pPr>
      <w:suppressAutoHyphens/>
      <w:autoSpaceDE w:val="0"/>
    </w:pPr>
    <w:rPr>
      <w:rFonts w:ascii="Times New Roman" w:eastAsia="Times New Roman" w:hAnsi="Times New Roman" w:cs="Times New Roman"/>
      <w:color w:val="000000"/>
      <w:kern w:val="0"/>
      <w:lang w:eastAsia="zh-CN"/>
      <w14:ligatures w14:val="none"/>
    </w:rPr>
  </w:style>
  <w:style w:type="paragraph" w:styleId="Piedepgina">
    <w:name w:val="footer"/>
    <w:basedOn w:val="Normal"/>
    <w:link w:val="PiedepginaCar"/>
    <w:uiPriority w:val="99"/>
    <w:unhideWhenUsed/>
    <w:rsid w:val="005B426F"/>
    <w:pPr>
      <w:tabs>
        <w:tab w:val="center" w:pos="4419"/>
        <w:tab w:val="right" w:pos="8838"/>
      </w:tabs>
    </w:pPr>
  </w:style>
  <w:style w:type="character" w:customStyle="1" w:styleId="PiedepginaCar">
    <w:name w:val="Pie de página Car"/>
    <w:basedOn w:val="Fuentedeprrafopredeter"/>
    <w:link w:val="Piedepgina"/>
    <w:uiPriority w:val="99"/>
    <w:rsid w:val="005B426F"/>
  </w:style>
  <w:style w:type="character" w:styleId="Nmerodepgina">
    <w:name w:val="page number"/>
    <w:basedOn w:val="Fuentedeprrafopredeter"/>
    <w:uiPriority w:val="99"/>
    <w:semiHidden/>
    <w:unhideWhenUsed/>
    <w:rsid w:val="005B426F"/>
  </w:style>
  <w:style w:type="paragraph" w:styleId="Encabezado">
    <w:name w:val="header"/>
    <w:basedOn w:val="Normal"/>
    <w:link w:val="EncabezadoCar"/>
    <w:uiPriority w:val="99"/>
    <w:unhideWhenUsed/>
    <w:rsid w:val="00793CAF"/>
    <w:pPr>
      <w:tabs>
        <w:tab w:val="center" w:pos="4419"/>
        <w:tab w:val="right" w:pos="8838"/>
      </w:tabs>
    </w:pPr>
  </w:style>
  <w:style w:type="character" w:customStyle="1" w:styleId="EncabezadoCar">
    <w:name w:val="Encabezado Car"/>
    <w:basedOn w:val="Fuentedeprrafopredeter"/>
    <w:link w:val="Encabezado"/>
    <w:uiPriority w:val="99"/>
    <w:rsid w:val="00793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2676203">
      <w:bodyDiv w:val="1"/>
      <w:marLeft w:val="0"/>
      <w:marRight w:val="0"/>
      <w:marTop w:val="0"/>
      <w:marBottom w:val="0"/>
      <w:divBdr>
        <w:top w:val="none" w:sz="0" w:space="0" w:color="auto"/>
        <w:left w:val="none" w:sz="0" w:space="0" w:color="auto"/>
        <w:bottom w:val="none" w:sz="0" w:space="0" w:color="auto"/>
        <w:right w:val="none" w:sz="0" w:space="0" w:color="auto"/>
      </w:divBdr>
    </w:div>
    <w:div w:id="122691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och.chile@gmai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lvarojofrecontreras@gmail.com" TargetMode="External"/><Relationship Id="rId4" Type="http://schemas.openxmlformats.org/officeDocument/2006/relationships/settings" Target="settings.xml"/><Relationship Id="rId9" Type="http://schemas.openxmlformats.org/officeDocument/2006/relationships/hyperlink" Target="mailto:gustavoverg@gmail.com" TargetMode="Externa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F07A5-942E-D747-815D-1FB9AD595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10</Pages>
  <Words>4816</Words>
  <Characters>26491</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2025-08-07T00:27:00Z</dcterms:created>
  <dcterms:modified xsi:type="dcterms:W3CDTF">2025-08-25T14:22:00Z</dcterms:modified>
</cp:coreProperties>
</file>