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AFFE8" w14:textId="77777777" w:rsidR="00CF1C90" w:rsidRPr="00B57871" w:rsidRDefault="00CF1C90" w:rsidP="00216697">
      <w:pPr>
        <w:spacing w:after="0" w:line="360" w:lineRule="auto"/>
        <w:rPr>
          <w:rFonts w:ascii="Arial" w:eastAsia="Times New Roman" w:hAnsi="Arial" w:cs="Arial"/>
          <w:b/>
          <w:bCs/>
          <w:color w:val="000000"/>
          <w:sz w:val="24"/>
          <w:szCs w:val="24"/>
          <w:lang w:eastAsia="es-US"/>
        </w:rPr>
      </w:pPr>
      <w:bookmarkStart w:id="0" w:name="_Hlk145432473"/>
    </w:p>
    <w:p w14:paraId="343827A6" w14:textId="77777777" w:rsidR="00CF1C90" w:rsidRPr="00B57871" w:rsidRDefault="00CF1C90" w:rsidP="00216697">
      <w:pPr>
        <w:spacing w:after="0" w:line="360" w:lineRule="auto"/>
        <w:ind w:left="1829"/>
        <w:jc w:val="right"/>
        <w:rPr>
          <w:rFonts w:ascii="Arial" w:eastAsia="Times New Roman" w:hAnsi="Arial" w:cs="Arial"/>
          <w:b/>
          <w:bCs/>
          <w:color w:val="000000"/>
          <w:sz w:val="24"/>
          <w:szCs w:val="24"/>
          <w:lang w:eastAsia="es-US"/>
        </w:rPr>
      </w:pPr>
      <w:bookmarkStart w:id="1" w:name="_Hlk145432554"/>
    </w:p>
    <w:p w14:paraId="1E057C79" w14:textId="77777777" w:rsidR="00CF1C90" w:rsidRPr="00B57871" w:rsidRDefault="00CF1C90" w:rsidP="00C101AD">
      <w:pPr>
        <w:spacing w:after="0" w:line="360" w:lineRule="auto"/>
        <w:jc w:val="right"/>
        <w:rPr>
          <w:rFonts w:ascii="Arial" w:eastAsia="Times New Roman" w:hAnsi="Arial" w:cs="Arial"/>
          <w:b/>
          <w:bCs/>
          <w:color w:val="000000"/>
          <w:sz w:val="24"/>
          <w:szCs w:val="24"/>
          <w:lang w:eastAsia="es-US"/>
        </w:rPr>
      </w:pPr>
    </w:p>
    <w:p w14:paraId="17A0AF76" w14:textId="77777777" w:rsidR="00E17EC3" w:rsidRPr="00216697" w:rsidRDefault="00E17EC3" w:rsidP="00E17EC3">
      <w:pPr>
        <w:jc w:val="center"/>
        <w:rPr>
          <w:rFonts w:ascii="Arial" w:eastAsia="Arial" w:hAnsi="Arial" w:cs="Arial"/>
          <w:b/>
        </w:rPr>
      </w:pPr>
      <w:r w:rsidRPr="00B52059">
        <w:rPr>
          <w:rFonts w:ascii="Arial" w:eastAsia="Arial" w:hAnsi="Arial" w:cs="Arial"/>
          <w:b/>
          <w:sz w:val="24"/>
          <w:szCs w:val="24"/>
        </w:rPr>
        <w:t>Contribución de organizaciones de la sociedad civil venezolana al Quinto examen de Venezuela del Pacto Internacional de Derechos Civiles y Políticos, en virtud del artículo 40 del Pacto, en la Sesión 139° del Comité de Derechos Humanos</w:t>
      </w:r>
      <w:r w:rsidRPr="00216697">
        <w:rPr>
          <w:rFonts w:ascii="Arial" w:eastAsia="Arial" w:hAnsi="Arial" w:cs="Arial"/>
          <w:b/>
        </w:rPr>
        <w:t>.</w:t>
      </w:r>
    </w:p>
    <w:p w14:paraId="2B47D6D1" w14:textId="77777777" w:rsidR="00CF1C90" w:rsidRPr="00B57871" w:rsidRDefault="00CF1C90" w:rsidP="00824D08">
      <w:pPr>
        <w:spacing w:after="0" w:line="360" w:lineRule="auto"/>
        <w:jc w:val="center"/>
        <w:rPr>
          <w:rFonts w:ascii="Arial" w:eastAsia="Times New Roman" w:hAnsi="Arial" w:cs="Arial"/>
          <w:b/>
          <w:bCs/>
          <w:color w:val="000000"/>
          <w:sz w:val="24"/>
          <w:szCs w:val="24"/>
          <w:lang w:eastAsia="es-US"/>
        </w:rPr>
      </w:pPr>
    </w:p>
    <w:p w14:paraId="35F741A5" w14:textId="77777777" w:rsidR="00CF1C90" w:rsidRPr="00B57871" w:rsidRDefault="00CF1C90" w:rsidP="00C101AD">
      <w:pPr>
        <w:spacing w:after="0" w:line="360" w:lineRule="auto"/>
        <w:jc w:val="right"/>
        <w:rPr>
          <w:rFonts w:ascii="Arial" w:eastAsia="Times New Roman" w:hAnsi="Arial" w:cs="Arial"/>
          <w:b/>
          <w:bCs/>
          <w:color w:val="000000"/>
          <w:sz w:val="24"/>
          <w:szCs w:val="24"/>
          <w:lang w:eastAsia="es-US"/>
        </w:rPr>
      </w:pPr>
    </w:p>
    <w:p w14:paraId="6A162FC7" w14:textId="77777777" w:rsidR="00CF1C90" w:rsidRPr="00216697" w:rsidRDefault="00CF1C90" w:rsidP="00CF1C90">
      <w:pPr>
        <w:spacing w:after="0" w:line="240" w:lineRule="auto"/>
        <w:rPr>
          <w:rFonts w:ascii="Arial" w:eastAsia="Times New Roman" w:hAnsi="Arial" w:cs="Arial"/>
          <w:sz w:val="24"/>
          <w:szCs w:val="24"/>
          <w:lang w:val="es-US" w:eastAsia="es-US"/>
        </w:rPr>
      </w:pPr>
    </w:p>
    <w:p w14:paraId="736949D8" w14:textId="77777777" w:rsidR="00CF1C90" w:rsidRPr="00B57871" w:rsidRDefault="00CF1C90" w:rsidP="00C101AD">
      <w:pPr>
        <w:spacing w:after="0" w:line="360" w:lineRule="auto"/>
        <w:jc w:val="right"/>
        <w:rPr>
          <w:rFonts w:ascii="Arial" w:eastAsia="Times New Roman" w:hAnsi="Arial" w:cs="Arial"/>
          <w:b/>
          <w:bCs/>
          <w:color w:val="000000"/>
          <w:sz w:val="24"/>
          <w:szCs w:val="24"/>
          <w:lang w:val="es-US" w:eastAsia="es-US"/>
        </w:rPr>
      </w:pPr>
    </w:p>
    <w:p w14:paraId="0572D741" w14:textId="77777777" w:rsidR="00CF1C90" w:rsidRPr="00B57871" w:rsidRDefault="00CF1C90" w:rsidP="00216697">
      <w:pPr>
        <w:spacing w:after="0" w:line="360" w:lineRule="auto"/>
        <w:jc w:val="both"/>
        <w:rPr>
          <w:rFonts w:ascii="Arial" w:eastAsia="Times New Roman" w:hAnsi="Arial" w:cs="Arial"/>
          <w:b/>
          <w:bCs/>
          <w:color w:val="000000"/>
          <w:sz w:val="24"/>
          <w:szCs w:val="24"/>
          <w:lang w:eastAsia="es-US"/>
        </w:rPr>
      </w:pPr>
    </w:p>
    <w:p w14:paraId="1551DE3D" w14:textId="363959F8" w:rsidR="00E17EC3" w:rsidRDefault="00E17EC3" w:rsidP="00B57871">
      <w:pPr>
        <w:jc w:val="both"/>
        <w:rPr>
          <w:rFonts w:ascii="Arial" w:eastAsia="Arial" w:hAnsi="Arial" w:cs="Arial"/>
          <w:b/>
          <w:sz w:val="40"/>
          <w:szCs w:val="40"/>
        </w:rPr>
      </w:pPr>
      <w:r w:rsidRPr="00216697">
        <w:rPr>
          <w:rFonts w:ascii="Arial" w:eastAsia="Arial" w:hAnsi="Arial" w:cs="Arial"/>
          <w:b/>
          <w:sz w:val="40"/>
          <w:szCs w:val="40"/>
        </w:rPr>
        <w:t xml:space="preserve">VENEZUELA – </w:t>
      </w:r>
      <w:r w:rsidR="00164D0F" w:rsidRPr="00164D0F">
        <w:rPr>
          <w:rFonts w:ascii="Arial" w:eastAsia="Arial" w:hAnsi="Arial" w:cs="Arial"/>
          <w:b/>
          <w:sz w:val="40"/>
          <w:szCs w:val="40"/>
        </w:rPr>
        <w:t>Derechos a</w:t>
      </w:r>
      <w:r w:rsidR="00B57871" w:rsidRPr="00216697">
        <w:rPr>
          <w:rFonts w:ascii="Arial" w:eastAsia="Arial" w:hAnsi="Arial" w:cs="Arial"/>
          <w:b/>
          <w:sz w:val="40"/>
          <w:szCs w:val="40"/>
        </w:rPr>
        <w:t xml:space="preserve"> </w:t>
      </w:r>
      <w:r w:rsidR="00FD7947" w:rsidRPr="00216697">
        <w:rPr>
          <w:rFonts w:ascii="Arial" w:eastAsia="Arial" w:hAnsi="Arial" w:cs="Arial"/>
          <w:b/>
          <w:sz w:val="40"/>
          <w:szCs w:val="40"/>
        </w:rPr>
        <w:t xml:space="preserve">la vida, libertad de </w:t>
      </w:r>
      <w:proofErr w:type="gramStart"/>
      <w:r w:rsidR="00FD7947" w:rsidRPr="00216697">
        <w:rPr>
          <w:rFonts w:ascii="Arial" w:eastAsia="Arial" w:hAnsi="Arial" w:cs="Arial"/>
          <w:b/>
          <w:sz w:val="40"/>
          <w:szCs w:val="40"/>
        </w:rPr>
        <w:t>expresión</w:t>
      </w:r>
      <w:r w:rsidR="00CE08CF" w:rsidRPr="00216697">
        <w:rPr>
          <w:rFonts w:ascii="Arial" w:eastAsia="Arial" w:hAnsi="Arial" w:cs="Arial"/>
          <w:b/>
          <w:sz w:val="40"/>
          <w:szCs w:val="40"/>
        </w:rPr>
        <w:t>,</w:t>
      </w:r>
      <w:r w:rsidR="00FD7947" w:rsidRPr="00216697">
        <w:rPr>
          <w:rFonts w:ascii="Arial" w:eastAsia="Arial" w:hAnsi="Arial" w:cs="Arial"/>
          <w:b/>
          <w:sz w:val="40"/>
          <w:szCs w:val="40"/>
        </w:rPr>
        <w:t xml:space="preserve">  manifestación</w:t>
      </w:r>
      <w:proofErr w:type="gramEnd"/>
      <w:r w:rsidR="00FD7947" w:rsidRPr="00216697">
        <w:rPr>
          <w:rFonts w:ascii="Arial" w:eastAsia="Arial" w:hAnsi="Arial" w:cs="Arial"/>
          <w:b/>
          <w:sz w:val="40"/>
          <w:szCs w:val="40"/>
        </w:rPr>
        <w:t xml:space="preserve"> </w:t>
      </w:r>
      <w:r w:rsidR="00B57871" w:rsidRPr="00216697">
        <w:rPr>
          <w:rFonts w:ascii="Arial" w:eastAsia="Arial" w:hAnsi="Arial" w:cs="Arial"/>
          <w:b/>
          <w:sz w:val="40"/>
          <w:szCs w:val="40"/>
        </w:rPr>
        <w:t>pacífica</w:t>
      </w:r>
      <w:r w:rsidR="00CE08CF" w:rsidRPr="00216697">
        <w:rPr>
          <w:rFonts w:ascii="Arial" w:eastAsia="Arial" w:hAnsi="Arial" w:cs="Arial"/>
          <w:b/>
          <w:sz w:val="40"/>
          <w:szCs w:val="40"/>
        </w:rPr>
        <w:t xml:space="preserve"> y asociación </w:t>
      </w:r>
      <w:r w:rsidR="00FD7947" w:rsidRPr="00216697">
        <w:rPr>
          <w:rFonts w:ascii="Arial" w:eastAsia="Arial" w:hAnsi="Arial" w:cs="Arial"/>
          <w:b/>
          <w:sz w:val="40"/>
          <w:szCs w:val="40"/>
        </w:rPr>
        <w:t xml:space="preserve"> </w:t>
      </w:r>
      <w:r w:rsidR="00CE08CF" w:rsidRPr="00216697">
        <w:rPr>
          <w:rFonts w:ascii="Arial" w:eastAsia="Arial" w:hAnsi="Arial" w:cs="Arial"/>
          <w:b/>
          <w:sz w:val="40"/>
          <w:szCs w:val="40"/>
        </w:rPr>
        <w:t>(</w:t>
      </w:r>
      <w:r w:rsidR="00B57871" w:rsidRPr="00B57871">
        <w:rPr>
          <w:rFonts w:ascii="Arial" w:eastAsia="Arial" w:hAnsi="Arial" w:cs="Arial"/>
          <w:b/>
          <w:sz w:val="40"/>
          <w:szCs w:val="40"/>
        </w:rPr>
        <w:t>artículos</w:t>
      </w:r>
      <w:r w:rsidR="00CE08CF" w:rsidRPr="00216697">
        <w:rPr>
          <w:rFonts w:ascii="Arial" w:eastAsia="Arial" w:hAnsi="Arial" w:cs="Arial"/>
          <w:b/>
          <w:sz w:val="40"/>
          <w:szCs w:val="40"/>
        </w:rPr>
        <w:t xml:space="preserve"> </w:t>
      </w:r>
      <w:r w:rsidR="008C3EBC" w:rsidRPr="00216697">
        <w:rPr>
          <w:rFonts w:ascii="Arial" w:eastAsia="Arial" w:hAnsi="Arial" w:cs="Arial"/>
          <w:b/>
          <w:sz w:val="40"/>
          <w:szCs w:val="40"/>
        </w:rPr>
        <w:t xml:space="preserve">06, </w:t>
      </w:r>
      <w:r w:rsidR="00B57871">
        <w:rPr>
          <w:rFonts w:ascii="Arial" w:eastAsia="Arial" w:hAnsi="Arial" w:cs="Arial"/>
          <w:b/>
          <w:sz w:val="40"/>
          <w:szCs w:val="40"/>
        </w:rPr>
        <w:t>1</w:t>
      </w:r>
      <w:r w:rsidR="008C3EBC" w:rsidRPr="00216697">
        <w:rPr>
          <w:rFonts w:ascii="Arial" w:eastAsia="Arial" w:hAnsi="Arial" w:cs="Arial"/>
          <w:b/>
          <w:sz w:val="40"/>
          <w:szCs w:val="40"/>
        </w:rPr>
        <w:t>9,</w:t>
      </w:r>
      <w:r w:rsidR="00B57871" w:rsidRPr="00216697">
        <w:rPr>
          <w:rFonts w:ascii="Arial" w:eastAsia="Arial" w:hAnsi="Arial" w:cs="Arial"/>
          <w:b/>
          <w:sz w:val="40"/>
          <w:szCs w:val="40"/>
        </w:rPr>
        <w:t xml:space="preserve"> </w:t>
      </w:r>
      <w:r w:rsidR="008C3EBC" w:rsidRPr="00216697">
        <w:rPr>
          <w:rFonts w:ascii="Arial" w:eastAsia="Arial" w:hAnsi="Arial" w:cs="Arial"/>
          <w:b/>
          <w:sz w:val="40"/>
          <w:szCs w:val="40"/>
        </w:rPr>
        <w:t>21 y 22 PIDCP</w:t>
      </w:r>
      <w:r w:rsidR="00CE08CF" w:rsidRPr="00216697">
        <w:rPr>
          <w:rFonts w:ascii="Arial" w:eastAsia="Arial" w:hAnsi="Arial" w:cs="Arial"/>
          <w:b/>
          <w:sz w:val="40"/>
          <w:szCs w:val="40"/>
        </w:rPr>
        <w:t>)</w:t>
      </w:r>
      <w:r w:rsidR="008C3EBC" w:rsidRPr="00216697">
        <w:rPr>
          <w:rFonts w:ascii="Arial" w:eastAsia="Arial" w:hAnsi="Arial" w:cs="Arial"/>
          <w:b/>
          <w:sz w:val="40"/>
          <w:szCs w:val="40"/>
        </w:rPr>
        <w:t xml:space="preserve"> </w:t>
      </w:r>
      <w:r w:rsidRPr="00216697">
        <w:rPr>
          <w:rFonts w:ascii="Arial" w:eastAsia="Arial" w:hAnsi="Arial" w:cs="Arial"/>
          <w:b/>
          <w:sz w:val="40"/>
          <w:szCs w:val="40"/>
        </w:rPr>
        <w:t xml:space="preserve">durante el período 2017-2023 </w:t>
      </w:r>
    </w:p>
    <w:p w14:paraId="692D6A10" w14:textId="77777777" w:rsidR="00B57871" w:rsidRPr="00216697" w:rsidRDefault="00B57871" w:rsidP="00216697">
      <w:pPr>
        <w:jc w:val="both"/>
        <w:rPr>
          <w:rFonts w:ascii="Arial" w:eastAsia="Arial" w:hAnsi="Arial" w:cs="Arial"/>
          <w:b/>
          <w:sz w:val="40"/>
          <w:szCs w:val="40"/>
        </w:rPr>
      </w:pPr>
    </w:p>
    <w:p w14:paraId="7D7CDCD4" w14:textId="582CB58F" w:rsidR="00B57871" w:rsidRPr="00216697" w:rsidRDefault="00B57871" w:rsidP="00E17EC3">
      <w:pPr>
        <w:jc w:val="center"/>
        <w:rPr>
          <w:rFonts w:ascii="Arial" w:eastAsia="Arial" w:hAnsi="Arial" w:cs="Arial"/>
          <w:b/>
          <w:sz w:val="40"/>
          <w:szCs w:val="40"/>
        </w:rPr>
      </w:pPr>
    </w:p>
    <w:p w14:paraId="463E1527" w14:textId="4AB458FB" w:rsidR="00B57871" w:rsidRPr="00216697" w:rsidRDefault="00B57871">
      <w:pPr>
        <w:pStyle w:val="Prrafodelista"/>
        <w:numPr>
          <w:ilvl w:val="0"/>
          <w:numId w:val="1"/>
        </w:numPr>
        <w:rPr>
          <w:rFonts w:ascii="Arial" w:eastAsia="Arial" w:hAnsi="Arial" w:cs="Arial"/>
          <w:b/>
          <w:sz w:val="24"/>
          <w:szCs w:val="24"/>
        </w:rPr>
      </w:pPr>
      <w:r w:rsidRPr="00216697">
        <w:rPr>
          <w:rFonts w:ascii="Arial" w:eastAsia="Arial" w:hAnsi="Arial" w:cs="Arial"/>
          <w:b/>
          <w:sz w:val="24"/>
          <w:szCs w:val="24"/>
        </w:rPr>
        <w:t>Fundación de Derechos Humanos de los Llanos (FUNDEHULLAN)</w:t>
      </w:r>
    </w:p>
    <w:p w14:paraId="3BDBE259" w14:textId="0FB81D3B" w:rsidR="00B57871" w:rsidRPr="00216697" w:rsidRDefault="00B57871">
      <w:pPr>
        <w:pStyle w:val="Prrafodelista"/>
        <w:numPr>
          <w:ilvl w:val="0"/>
          <w:numId w:val="1"/>
        </w:numPr>
        <w:rPr>
          <w:rFonts w:ascii="Arial" w:eastAsia="Arial" w:hAnsi="Arial" w:cs="Arial"/>
          <w:b/>
          <w:sz w:val="24"/>
          <w:szCs w:val="24"/>
        </w:rPr>
      </w:pPr>
      <w:r w:rsidRPr="00216697">
        <w:rPr>
          <w:rFonts w:ascii="Arial" w:eastAsia="Arial" w:hAnsi="Arial" w:cs="Arial"/>
          <w:b/>
          <w:sz w:val="24"/>
          <w:szCs w:val="24"/>
        </w:rPr>
        <w:t>Movimiento Vinotinto</w:t>
      </w:r>
    </w:p>
    <w:p w14:paraId="5E4384DB" w14:textId="7BFB6913" w:rsidR="00B57871" w:rsidRPr="00216697" w:rsidRDefault="00B57871">
      <w:pPr>
        <w:pStyle w:val="Prrafodelista"/>
        <w:numPr>
          <w:ilvl w:val="0"/>
          <w:numId w:val="1"/>
        </w:numPr>
        <w:spacing w:before="240"/>
        <w:rPr>
          <w:rFonts w:ascii="Arial" w:eastAsia="Arial" w:hAnsi="Arial" w:cs="Arial"/>
          <w:b/>
          <w:sz w:val="24"/>
          <w:szCs w:val="24"/>
        </w:rPr>
      </w:pPr>
      <w:r w:rsidRPr="00216697">
        <w:rPr>
          <w:rFonts w:ascii="Arial" w:eastAsia="Arial" w:hAnsi="Arial" w:cs="Arial"/>
          <w:b/>
          <w:sz w:val="24"/>
          <w:szCs w:val="24"/>
        </w:rPr>
        <w:t>Centro Para la Paz y Derechos Humanos (UCV)</w:t>
      </w:r>
    </w:p>
    <w:p w14:paraId="7842F22D" w14:textId="5032723B" w:rsidR="00B57871" w:rsidRPr="00216697" w:rsidRDefault="00B57871">
      <w:pPr>
        <w:pStyle w:val="Prrafodelista"/>
        <w:numPr>
          <w:ilvl w:val="0"/>
          <w:numId w:val="1"/>
        </w:numPr>
        <w:spacing w:before="240"/>
        <w:rPr>
          <w:rFonts w:ascii="Arial" w:eastAsia="Arial" w:hAnsi="Arial" w:cs="Arial"/>
          <w:b/>
          <w:sz w:val="24"/>
          <w:szCs w:val="24"/>
        </w:rPr>
      </w:pPr>
      <w:r w:rsidRPr="00216697">
        <w:rPr>
          <w:rFonts w:ascii="Arial" w:eastAsia="Arial" w:hAnsi="Arial" w:cs="Arial"/>
          <w:b/>
          <w:sz w:val="24"/>
          <w:szCs w:val="24"/>
        </w:rPr>
        <w:t>Observatorio de Derechos Humanos de los Llanos</w:t>
      </w:r>
    </w:p>
    <w:p w14:paraId="3EE90B47" w14:textId="1583BF7C" w:rsidR="00CF1C90" w:rsidRDefault="00CF1C90" w:rsidP="00824D08">
      <w:pPr>
        <w:spacing w:after="0" w:line="360" w:lineRule="auto"/>
        <w:jc w:val="center"/>
        <w:rPr>
          <w:rFonts w:ascii="Arial" w:eastAsia="Times New Roman" w:hAnsi="Arial" w:cs="Arial"/>
          <w:b/>
          <w:bCs/>
          <w:color w:val="000000"/>
          <w:sz w:val="24"/>
          <w:szCs w:val="24"/>
          <w:lang w:eastAsia="es-US"/>
        </w:rPr>
      </w:pPr>
    </w:p>
    <w:p w14:paraId="7A55C66B" w14:textId="62812F36" w:rsidR="00B57871" w:rsidRDefault="00B57871" w:rsidP="00824D08">
      <w:pPr>
        <w:spacing w:after="0" w:line="360" w:lineRule="auto"/>
        <w:jc w:val="center"/>
        <w:rPr>
          <w:rFonts w:ascii="Arial" w:eastAsia="Times New Roman" w:hAnsi="Arial" w:cs="Arial"/>
          <w:b/>
          <w:bCs/>
          <w:color w:val="000000"/>
          <w:sz w:val="24"/>
          <w:szCs w:val="24"/>
          <w:lang w:eastAsia="es-US"/>
        </w:rPr>
      </w:pPr>
    </w:p>
    <w:p w14:paraId="52992070" w14:textId="77777777" w:rsidR="00B57871" w:rsidRDefault="00B57871" w:rsidP="00B57871">
      <w:pPr>
        <w:spacing w:after="0" w:line="360" w:lineRule="auto"/>
        <w:jc w:val="center"/>
        <w:rPr>
          <w:rFonts w:ascii="Arial" w:eastAsia="Times New Roman" w:hAnsi="Arial" w:cs="Arial"/>
          <w:b/>
          <w:bCs/>
          <w:color w:val="000000"/>
          <w:sz w:val="24"/>
          <w:szCs w:val="24"/>
          <w:lang w:eastAsia="es-US"/>
        </w:rPr>
      </w:pPr>
    </w:p>
    <w:p w14:paraId="32E4FFA5" w14:textId="77777777" w:rsidR="00B57871" w:rsidRDefault="00B57871" w:rsidP="00B57871">
      <w:pPr>
        <w:spacing w:after="0" w:line="360" w:lineRule="auto"/>
        <w:jc w:val="center"/>
        <w:rPr>
          <w:rFonts w:ascii="Arial" w:eastAsia="Times New Roman" w:hAnsi="Arial" w:cs="Arial"/>
          <w:b/>
          <w:bCs/>
          <w:color w:val="000000"/>
          <w:sz w:val="24"/>
          <w:szCs w:val="24"/>
          <w:lang w:eastAsia="es-US"/>
        </w:rPr>
      </w:pPr>
    </w:p>
    <w:p w14:paraId="0A34AEF0" w14:textId="77777777" w:rsidR="00B57871" w:rsidRDefault="00B57871" w:rsidP="00B57871">
      <w:pPr>
        <w:spacing w:after="0" w:line="360" w:lineRule="auto"/>
        <w:jc w:val="center"/>
        <w:rPr>
          <w:rFonts w:ascii="Arial" w:eastAsia="Times New Roman" w:hAnsi="Arial" w:cs="Arial"/>
          <w:b/>
          <w:bCs/>
          <w:color w:val="000000"/>
          <w:sz w:val="24"/>
          <w:szCs w:val="24"/>
          <w:lang w:eastAsia="es-US"/>
        </w:rPr>
      </w:pPr>
    </w:p>
    <w:p w14:paraId="336D3122" w14:textId="77777777" w:rsidR="00B57871" w:rsidRDefault="00B57871" w:rsidP="00B57871">
      <w:pPr>
        <w:spacing w:after="0" w:line="360" w:lineRule="auto"/>
        <w:jc w:val="center"/>
        <w:rPr>
          <w:rFonts w:ascii="Arial" w:eastAsia="Times New Roman" w:hAnsi="Arial" w:cs="Arial"/>
          <w:b/>
          <w:bCs/>
          <w:color w:val="000000"/>
          <w:sz w:val="24"/>
          <w:szCs w:val="24"/>
          <w:lang w:eastAsia="es-US"/>
        </w:rPr>
      </w:pPr>
    </w:p>
    <w:p w14:paraId="6E4FC9C6" w14:textId="77777777" w:rsidR="00B57871" w:rsidRDefault="00B57871" w:rsidP="00B57871">
      <w:pPr>
        <w:spacing w:after="0" w:line="360" w:lineRule="auto"/>
        <w:jc w:val="center"/>
        <w:rPr>
          <w:rFonts w:ascii="Arial" w:eastAsia="Times New Roman" w:hAnsi="Arial" w:cs="Arial"/>
          <w:b/>
          <w:bCs/>
          <w:color w:val="000000"/>
          <w:sz w:val="24"/>
          <w:szCs w:val="24"/>
          <w:lang w:eastAsia="es-US"/>
        </w:rPr>
      </w:pPr>
    </w:p>
    <w:p w14:paraId="65B3D898" w14:textId="28847C2B" w:rsidR="00B57871" w:rsidRDefault="00B57871" w:rsidP="00216697">
      <w:pPr>
        <w:spacing w:after="0" w:line="360" w:lineRule="auto"/>
        <w:jc w:val="center"/>
        <w:rPr>
          <w:rFonts w:ascii="Arial" w:eastAsia="Times New Roman" w:hAnsi="Arial" w:cs="Arial"/>
          <w:b/>
          <w:bCs/>
          <w:color w:val="000000"/>
          <w:sz w:val="24"/>
          <w:szCs w:val="24"/>
          <w:lang w:eastAsia="es-US"/>
        </w:rPr>
      </w:pPr>
      <w:r>
        <w:rPr>
          <w:rFonts w:ascii="Arial" w:eastAsia="Times New Roman" w:hAnsi="Arial" w:cs="Arial"/>
          <w:b/>
          <w:bCs/>
          <w:color w:val="000000"/>
          <w:sz w:val="24"/>
          <w:szCs w:val="24"/>
          <w:lang w:eastAsia="es-US"/>
        </w:rPr>
        <w:t>Septiembre, 11 de 2023</w:t>
      </w:r>
    </w:p>
    <w:p w14:paraId="270FC39D" w14:textId="77777777" w:rsidR="00B57871" w:rsidRDefault="00B57871" w:rsidP="00C101AD">
      <w:pPr>
        <w:spacing w:after="0" w:line="360" w:lineRule="auto"/>
        <w:jc w:val="right"/>
        <w:rPr>
          <w:rFonts w:ascii="Arial" w:eastAsia="Times New Roman" w:hAnsi="Arial" w:cs="Arial"/>
          <w:b/>
          <w:bCs/>
          <w:color w:val="000000"/>
          <w:sz w:val="24"/>
          <w:szCs w:val="24"/>
          <w:lang w:eastAsia="es-US"/>
        </w:rPr>
      </w:pPr>
    </w:p>
    <w:p w14:paraId="0C97E222" w14:textId="6D42E6EE" w:rsidR="00BB753D" w:rsidRPr="00216697" w:rsidRDefault="00BB753D">
      <w:pPr>
        <w:pStyle w:val="Prrafodelista"/>
        <w:numPr>
          <w:ilvl w:val="0"/>
          <w:numId w:val="2"/>
        </w:numPr>
        <w:spacing w:line="360" w:lineRule="auto"/>
        <w:jc w:val="both"/>
        <w:rPr>
          <w:rFonts w:ascii="Arial" w:eastAsia="Times New Roman" w:hAnsi="Arial" w:cs="Arial"/>
          <w:b/>
          <w:bCs/>
          <w:sz w:val="24"/>
          <w:szCs w:val="24"/>
          <w:lang w:eastAsia="es-US"/>
        </w:rPr>
      </w:pPr>
      <w:r w:rsidRPr="00055208">
        <w:rPr>
          <w:rFonts w:ascii="Arial" w:eastAsia="Times New Roman" w:hAnsi="Arial" w:cs="Arial"/>
          <w:b/>
          <w:bCs/>
          <w:color w:val="000000"/>
          <w:sz w:val="24"/>
          <w:szCs w:val="24"/>
          <w:lang w:eastAsia="es-US"/>
        </w:rPr>
        <w:lastRenderedPageBreak/>
        <w:t>INTRODUCCIÓN</w:t>
      </w:r>
    </w:p>
    <w:p w14:paraId="3694B4B8" w14:textId="77777777" w:rsidR="00C50D33" w:rsidRPr="00216697" w:rsidRDefault="00C50D33" w:rsidP="00216697">
      <w:pPr>
        <w:pStyle w:val="Prrafodelista"/>
        <w:spacing w:line="360" w:lineRule="auto"/>
        <w:jc w:val="both"/>
        <w:rPr>
          <w:rFonts w:ascii="Arial" w:hAnsi="Arial" w:cs="Arial"/>
          <w:sz w:val="24"/>
          <w:szCs w:val="24"/>
          <w:lang w:eastAsia="es-US"/>
        </w:rPr>
      </w:pPr>
    </w:p>
    <w:p w14:paraId="7E03DD54" w14:textId="67A0BB14" w:rsidR="00BB753D" w:rsidRPr="00216697" w:rsidRDefault="00C50D33">
      <w:pPr>
        <w:pStyle w:val="Prrafodelista"/>
        <w:numPr>
          <w:ilvl w:val="0"/>
          <w:numId w:val="3"/>
        </w:numPr>
        <w:spacing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El presente informe es una elaboración conjunta de la Fundación de Derechos Humanos de los Llanos por sus siglas </w:t>
      </w:r>
      <w:proofErr w:type="spellStart"/>
      <w:r w:rsidRPr="00216697">
        <w:rPr>
          <w:rFonts w:ascii="Arial" w:eastAsia="Times New Roman" w:hAnsi="Arial" w:cs="Arial"/>
          <w:color w:val="000000"/>
          <w:sz w:val="24"/>
          <w:szCs w:val="24"/>
          <w:lang w:eastAsia="es-US"/>
        </w:rPr>
        <w:t>Fundehullan</w:t>
      </w:r>
      <w:proofErr w:type="spellEnd"/>
      <w:r w:rsidR="005E3DDB">
        <w:rPr>
          <w:rStyle w:val="Refdenotaalfinal"/>
          <w:rFonts w:ascii="Arial" w:eastAsia="Times New Roman" w:hAnsi="Arial" w:cs="Arial"/>
          <w:color w:val="000000"/>
          <w:sz w:val="24"/>
          <w:szCs w:val="24"/>
          <w:lang w:eastAsia="es-US"/>
        </w:rPr>
        <w:endnoteReference w:id="1"/>
      </w:r>
      <w:r w:rsidRPr="00216697">
        <w:rPr>
          <w:rFonts w:ascii="Arial" w:eastAsia="Times New Roman" w:hAnsi="Arial" w:cs="Arial"/>
          <w:color w:val="000000"/>
          <w:sz w:val="24"/>
          <w:szCs w:val="24"/>
          <w:lang w:eastAsia="es-US"/>
        </w:rPr>
        <w:t>, de la Asociación Civil Movimiento Vinotinto</w:t>
      </w:r>
      <w:r w:rsidR="005E3DDB">
        <w:rPr>
          <w:rStyle w:val="Refdenotaalfinal"/>
          <w:rFonts w:ascii="Arial" w:eastAsia="Times New Roman" w:hAnsi="Arial" w:cs="Arial"/>
          <w:color w:val="000000"/>
          <w:sz w:val="24"/>
          <w:szCs w:val="24"/>
          <w:lang w:eastAsia="es-US"/>
        </w:rPr>
        <w:endnoteReference w:id="2"/>
      </w:r>
      <w:r w:rsidRPr="00216697">
        <w:rPr>
          <w:rFonts w:ascii="Arial" w:eastAsia="Times New Roman" w:hAnsi="Arial" w:cs="Arial"/>
          <w:color w:val="000000"/>
          <w:sz w:val="24"/>
          <w:szCs w:val="24"/>
          <w:lang w:eastAsia="es-US"/>
        </w:rPr>
        <w:t xml:space="preserve">, del Observatorio de Derechos Humanos de los Llanos </w:t>
      </w:r>
      <w:r w:rsidR="005E3DDB">
        <w:rPr>
          <w:rStyle w:val="Refdenotaalfinal"/>
          <w:rFonts w:ascii="Arial" w:eastAsia="Times New Roman" w:hAnsi="Arial" w:cs="Arial"/>
          <w:color w:val="000000"/>
          <w:sz w:val="24"/>
          <w:szCs w:val="24"/>
          <w:lang w:eastAsia="es-US"/>
        </w:rPr>
        <w:endnoteReference w:id="3"/>
      </w:r>
      <w:r w:rsidRPr="00216697">
        <w:rPr>
          <w:rFonts w:ascii="Arial" w:eastAsia="Times New Roman" w:hAnsi="Arial" w:cs="Arial"/>
          <w:color w:val="000000"/>
          <w:sz w:val="24"/>
          <w:szCs w:val="24"/>
          <w:lang w:eastAsia="es-US"/>
        </w:rPr>
        <w:t>y el Centro Para la Paz y Derechos Humanos de la Universidad Central de Venezuela</w:t>
      </w:r>
      <w:r w:rsidR="005E3DDB">
        <w:rPr>
          <w:rStyle w:val="Refdenotaalfinal"/>
          <w:rFonts w:ascii="Arial" w:eastAsia="Times New Roman" w:hAnsi="Arial" w:cs="Arial"/>
          <w:color w:val="000000"/>
          <w:sz w:val="24"/>
          <w:szCs w:val="24"/>
          <w:lang w:eastAsia="es-US"/>
        </w:rPr>
        <w:endnoteReference w:id="4"/>
      </w:r>
      <w:r w:rsidRPr="00216697">
        <w:rPr>
          <w:rFonts w:ascii="Arial" w:eastAsia="Times New Roman" w:hAnsi="Arial" w:cs="Arial"/>
          <w:color w:val="000000"/>
          <w:sz w:val="24"/>
          <w:szCs w:val="24"/>
          <w:lang w:eastAsia="es-US"/>
        </w:rPr>
        <w:t>.</w:t>
      </w:r>
      <w:r w:rsidR="00B57871" w:rsidRPr="00216697">
        <w:rPr>
          <w:rFonts w:ascii="Arial" w:eastAsia="Times New Roman" w:hAnsi="Arial" w:cs="Arial"/>
          <w:color w:val="000000"/>
          <w:sz w:val="24"/>
          <w:szCs w:val="24"/>
          <w:lang w:eastAsia="es-US"/>
        </w:rPr>
        <w:t xml:space="preserve"> Este informe fue elaborado basándonos en las recomendaciones desarrolladas por el comité en el año 2015 y la respuesta a la lista de cuestiones (LOI) desarrolladas por el estado venezolano. Es importante</w:t>
      </w:r>
      <w:r w:rsidR="00BB753D" w:rsidRPr="00055208">
        <w:rPr>
          <w:rFonts w:ascii="Arial" w:eastAsia="Times New Roman" w:hAnsi="Arial" w:cs="Arial"/>
          <w:color w:val="000000"/>
          <w:sz w:val="24"/>
          <w:szCs w:val="24"/>
          <w:lang w:eastAsia="es-US"/>
        </w:rPr>
        <w:t xml:space="preserve"> mencionar que se busca contribuir al quinto examen por parte de Venezuela al Pacto Internacional de Derechos Civiles y Políticos, es relevante destacar</w:t>
      </w:r>
      <w:r w:rsidR="00B57871" w:rsidRPr="00216697">
        <w:rPr>
          <w:rFonts w:ascii="Arial" w:eastAsia="Times New Roman" w:hAnsi="Arial" w:cs="Arial"/>
          <w:color w:val="000000"/>
          <w:sz w:val="24"/>
          <w:szCs w:val="24"/>
          <w:lang w:eastAsia="es-US"/>
        </w:rPr>
        <w:t xml:space="preserve"> que la data documentada fue realizada con entrevistas y litigio interno de las organizaciones</w:t>
      </w:r>
      <w:r w:rsidR="00BB753D" w:rsidRPr="00055208">
        <w:rPr>
          <w:rFonts w:ascii="Arial" w:eastAsia="Times New Roman" w:hAnsi="Arial" w:cs="Arial"/>
          <w:color w:val="000000"/>
          <w:sz w:val="24"/>
          <w:szCs w:val="24"/>
          <w:lang w:eastAsia="es-US"/>
        </w:rPr>
        <w:t xml:space="preserve">. </w:t>
      </w:r>
    </w:p>
    <w:p w14:paraId="6E03AC96" w14:textId="77777777" w:rsidR="00A35D51" w:rsidRPr="00216697" w:rsidRDefault="00A35D51" w:rsidP="00216697">
      <w:pPr>
        <w:pStyle w:val="Prrafodelista"/>
        <w:spacing w:after="0" w:line="360" w:lineRule="auto"/>
        <w:jc w:val="both"/>
        <w:rPr>
          <w:rFonts w:ascii="Arial" w:eastAsia="Times New Roman" w:hAnsi="Arial" w:cs="Arial"/>
          <w:sz w:val="24"/>
          <w:szCs w:val="24"/>
          <w:lang w:eastAsia="es-US"/>
        </w:rPr>
      </w:pPr>
    </w:p>
    <w:p w14:paraId="6A89BAC6" w14:textId="3DC0A983" w:rsidR="00A35D51" w:rsidRPr="00216697" w:rsidRDefault="00A35D51">
      <w:pPr>
        <w:pStyle w:val="Prrafodelista"/>
        <w:numPr>
          <w:ilvl w:val="0"/>
          <w:numId w:val="3"/>
        </w:numPr>
        <w:spacing w:after="0" w:line="360" w:lineRule="auto"/>
        <w:jc w:val="both"/>
        <w:rPr>
          <w:rFonts w:ascii="Arial" w:hAnsi="Arial" w:cs="Arial"/>
          <w:sz w:val="24"/>
          <w:szCs w:val="24"/>
          <w:lang w:eastAsia="es-US"/>
        </w:rPr>
      </w:pPr>
      <w:r w:rsidRPr="00216697">
        <w:rPr>
          <w:rFonts w:ascii="Arial" w:eastAsia="Times New Roman" w:hAnsi="Arial" w:cs="Arial"/>
          <w:color w:val="000000"/>
          <w:sz w:val="24"/>
          <w:szCs w:val="24"/>
          <w:lang w:eastAsia="es-US"/>
        </w:rPr>
        <w:t>P</w:t>
      </w:r>
      <w:r w:rsidR="00C50D33" w:rsidRPr="00216697">
        <w:rPr>
          <w:rFonts w:ascii="Arial" w:eastAsia="Times New Roman" w:hAnsi="Arial" w:cs="Arial"/>
          <w:color w:val="000000"/>
          <w:sz w:val="24"/>
          <w:szCs w:val="24"/>
          <w:lang w:eastAsia="es-US"/>
        </w:rPr>
        <w:t>ropósitos del informe</w:t>
      </w:r>
      <w:r w:rsidRPr="00216697">
        <w:rPr>
          <w:rFonts w:ascii="Arial" w:eastAsia="Times New Roman" w:hAnsi="Arial" w:cs="Arial"/>
          <w:color w:val="000000"/>
          <w:sz w:val="24"/>
          <w:szCs w:val="24"/>
          <w:lang w:eastAsia="es-US"/>
        </w:rPr>
        <w:t xml:space="preserve">: </w:t>
      </w:r>
      <w:r w:rsidR="00C50D33" w:rsidRPr="00216697">
        <w:rPr>
          <w:rFonts w:ascii="Arial" w:hAnsi="Arial" w:cs="Arial"/>
          <w:color w:val="000000"/>
          <w:sz w:val="24"/>
          <w:szCs w:val="24"/>
          <w:lang w:eastAsia="es-US"/>
        </w:rPr>
        <w:t xml:space="preserve">El fin del presente informe, es contradecir </w:t>
      </w:r>
      <w:r w:rsidR="00DF43DF" w:rsidRPr="00216697">
        <w:rPr>
          <w:rFonts w:ascii="Arial" w:hAnsi="Arial" w:cs="Arial"/>
          <w:color w:val="000000"/>
          <w:sz w:val="24"/>
          <w:szCs w:val="24"/>
          <w:lang w:eastAsia="es-US"/>
        </w:rPr>
        <w:t xml:space="preserve">y corregir la </w:t>
      </w:r>
      <w:r w:rsidR="00C50D33" w:rsidRPr="00216697">
        <w:rPr>
          <w:rFonts w:ascii="Arial" w:hAnsi="Arial" w:cs="Arial"/>
          <w:color w:val="000000"/>
          <w:sz w:val="24"/>
          <w:szCs w:val="24"/>
          <w:lang w:eastAsia="es-US"/>
        </w:rPr>
        <w:t xml:space="preserve"> información suministrada por el Estado venezolano por falta de  veracidad y certeza  en  las respuesta enviadas al Comité de derechos humanos,  de la Lista de Cuestiones de la República Bolivariana de Venezuela en los derechos: a la vida ( artículo 06 ), derecho  a la libertad de expresión (artículo 19), y derecho a la manifestación pacífica (artículo 21</w:t>
      </w:r>
      <w:r w:rsidR="00D420D0" w:rsidRPr="00216697">
        <w:rPr>
          <w:rFonts w:ascii="Arial" w:hAnsi="Arial" w:cs="Arial"/>
          <w:color w:val="000000"/>
          <w:sz w:val="24"/>
          <w:szCs w:val="24"/>
          <w:lang w:eastAsia="es-US"/>
        </w:rPr>
        <w:t>) y (artículo 22), derecho a la libertad de asociación</w:t>
      </w:r>
      <w:r w:rsidR="00C50D33" w:rsidRPr="00216697">
        <w:rPr>
          <w:rFonts w:ascii="Arial" w:hAnsi="Arial" w:cs="Arial"/>
          <w:color w:val="000000"/>
          <w:sz w:val="24"/>
          <w:szCs w:val="24"/>
          <w:lang w:eastAsia="es-US"/>
        </w:rPr>
        <w:t xml:space="preserve"> del Pacto Internacional de Derechos Civiles y Políticos. Es importante resaltar que el informe también busca actualizar sobre la situación de derechos humanos en Venezuela y las vulneraciones a derechos consagrados en el presente pacto. </w:t>
      </w:r>
    </w:p>
    <w:p w14:paraId="510D977C" w14:textId="5D9AFC2F" w:rsidR="00C50D33" w:rsidRPr="00216697" w:rsidRDefault="00C50D33">
      <w:pPr>
        <w:pStyle w:val="Prrafodelista"/>
        <w:numPr>
          <w:ilvl w:val="0"/>
          <w:numId w:val="3"/>
        </w:numPr>
        <w:spacing w:after="0" w:line="360" w:lineRule="auto"/>
        <w:jc w:val="both"/>
        <w:rPr>
          <w:rFonts w:ascii="Arial" w:hAnsi="Arial" w:cs="Arial"/>
          <w:sz w:val="24"/>
          <w:szCs w:val="24"/>
          <w:lang w:eastAsia="es-US"/>
        </w:rPr>
      </w:pPr>
      <w:r w:rsidRPr="00216697">
        <w:rPr>
          <w:rFonts w:ascii="Arial" w:hAnsi="Arial" w:cs="Arial"/>
          <w:color w:val="000000"/>
          <w:sz w:val="24"/>
          <w:szCs w:val="24"/>
          <w:lang w:eastAsia="es-US"/>
        </w:rPr>
        <w:t>Finalmente, buscamos cómo organizaciones de derechos humanos que puedan desarrollar recomendaciones para las autoridades de Venezuela, sobre una ruta clara, transparente enmarcada en estándares internacionales, que permita la exigencia efectiva del respeto a los derechos humanos consagrados en el Pacto Internacional de Derechos Civiles y Políticos del cual la República Bolivariana de Venezuela es parte. Es relevante señalar que el presente informe abarca información del año 2017 al 2023.</w:t>
      </w:r>
    </w:p>
    <w:p w14:paraId="11795F9E" w14:textId="77777777" w:rsidR="00C50D33" w:rsidRPr="00216697" w:rsidRDefault="00C50D33" w:rsidP="00164D0F">
      <w:pPr>
        <w:spacing w:after="0" w:line="360" w:lineRule="auto"/>
        <w:jc w:val="both"/>
        <w:rPr>
          <w:rFonts w:ascii="Arial" w:eastAsia="Times New Roman" w:hAnsi="Arial" w:cs="Arial"/>
          <w:sz w:val="24"/>
          <w:szCs w:val="24"/>
          <w:lang w:eastAsia="es-US"/>
        </w:rPr>
      </w:pPr>
    </w:p>
    <w:p w14:paraId="4CFF28C0" w14:textId="0760FA27" w:rsidR="00164D0F" w:rsidRPr="00216697" w:rsidRDefault="00C50D33">
      <w:pPr>
        <w:pStyle w:val="Prrafodelista"/>
        <w:numPr>
          <w:ilvl w:val="0"/>
          <w:numId w:val="3"/>
        </w:numPr>
        <w:spacing w:line="360" w:lineRule="auto"/>
        <w:jc w:val="both"/>
        <w:rPr>
          <w:rFonts w:ascii="Arial" w:hAnsi="Arial" w:cs="Arial"/>
          <w:sz w:val="24"/>
          <w:szCs w:val="24"/>
          <w:lang w:eastAsia="es-US"/>
        </w:rPr>
      </w:pPr>
      <w:r w:rsidRPr="00216697">
        <w:rPr>
          <w:rFonts w:ascii="Arial" w:hAnsi="Arial" w:cs="Arial"/>
          <w:sz w:val="24"/>
          <w:szCs w:val="24"/>
          <w:lang w:eastAsia="es-US"/>
        </w:rPr>
        <w:lastRenderedPageBreak/>
        <w:t xml:space="preserve">Metodología de la </w:t>
      </w:r>
      <w:r w:rsidR="00B52059" w:rsidRPr="00216697">
        <w:rPr>
          <w:rFonts w:ascii="Arial" w:hAnsi="Arial" w:cs="Arial"/>
          <w:sz w:val="24"/>
          <w:szCs w:val="24"/>
          <w:lang w:eastAsia="es-US"/>
        </w:rPr>
        <w:t>Elaboración:</w:t>
      </w:r>
      <w:r w:rsidR="00A35D51" w:rsidRPr="00216697">
        <w:rPr>
          <w:rFonts w:ascii="Arial" w:hAnsi="Arial" w:cs="Arial"/>
          <w:sz w:val="24"/>
          <w:szCs w:val="24"/>
          <w:lang w:eastAsia="es-US"/>
        </w:rPr>
        <w:t xml:space="preserve"> </w:t>
      </w:r>
      <w:r w:rsidR="00A35D51" w:rsidRPr="00216697">
        <w:rPr>
          <w:rFonts w:ascii="Arial" w:hAnsi="Arial" w:cs="Arial"/>
          <w:color w:val="000000"/>
          <w:sz w:val="24"/>
          <w:szCs w:val="24"/>
          <w:lang w:eastAsia="es-US"/>
        </w:rPr>
        <w:t>E</w:t>
      </w:r>
      <w:r w:rsidRPr="00216697">
        <w:rPr>
          <w:rFonts w:ascii="Arial" w:hAnsi="Arial" w:cs="Arial"/>
          <w:color w:val="000000"/>
          <w:sz w:val="24"/>
          <w:szCs w:val="24"/>
          <w:lang w:eastAsia="es-US"/>
        </w:rPr>
        <w:t xml:space="preserve">n la construcción del presente informe las organizaciones de derechos humanos utilizamos una metodología híbrida compuesta de la siguiente manera, en primera instancia, se implementó una </w:t>
      </w:r>
      <w:r w:rsidR="00B52059" w:rsidRPr="00216697">
        <w:rPr>
          <w:rFonts w:ascii="Arial" w:hAnsi="Arial" w:cs="Arial"/>
          <w:color w:val="000000"/>
          <w:sz w:val="24"/>
          <w:szCs w:val="24"/>
          <w:lang w:eastAsia="es-US"/>
        </w:rPr>
        <w:t>metodología descriptiva</w:t>
      </w:r>
      <w:r w:rsidRPr="00216697">
        <w:rPr>
          <w:rFonts w:ascii="Arial" w:hAnsi="Arial" w:cs="Arial"/>
          <w:color w:val="000000"/>
          <w:sz w:val="24"/>
          <w:szCs w:val="24"/>
          <w:lang w:eastAsia="es-US"/>
        </w:rPr>
        <w:t xml:space="preserve"> documental basada en información obtenida por las oficinas de documentación de las organizaciones, en segunda instancia, </w:t>
      </w:r>
      <w:r w:rsidR="00E17EC3" w:rsidRPr="00216697">
        <w:rPr>
          <w:rFonts w:ascii="Arial" w:hAnsi="Arial" w:cs="Arial"/>
          <w:color w:val="000000"/>
          <w:sz w:val="24"/>
          <w:szCs w:val="24"/>
          <w:lang w:eastAsia="es-US"/>
        </w:rPr>
        <w:t xml:space="preserve">con base </w:t>
      </w:r>
      <w:r w:rsidR="00B21D72" w:rsidRPr="00216697">
        <w:rPr>
          <w:rFonts w:ascii="Arial" w:hAnsi="Arial" w:cs="Arial"/>
          <w:color w:val="000000"/>
          <w:sz w:val="24"/>
          <w:szCs w:val="24"/>
          <w:lang w:eastAsia="es-US"/>
        </w:rPr>
        <w:t>al</w:t>
      </w:r>
      <w:r w:rsidR="00DF43DF" w:rsidRPr="00216697">
        <w:rPr>
          <w:rFonts w:ascii="Arial" w:hAnsi="Arial" w:cs="Arial"/>
          <w:color w:val="000000"/>
          <w:sz w:val="24"/>
          <w:szCs w:val="24"/>
          <w:lang w:eastAsia="es-US"/>
        </w:rPr>
        <w:t xml:space="preserve"> </w:t>
      </w:r>
      <w:r w:rsidRPr="00216697">
        <w:rPr>
          <w:rFonts w:ascii="Arial" w:hAnsi="Arial" w:cs="Arial"/>
          <w:color w:val="000000"/>
          <w:sz w:val="24"/>
          <w:szCs w:val="24"/>
          <w:lang w:eastAsia="es-US"/>
        </w:rPr>
        <w:t>litigio interno que realiza las organizaciones ante las instituciones del Estado y tribunales de la República. </w:t>
      </w:r>
      <w:r w:rsidR="00055208">
        <w:rPr>
          <w:rFonts w:ascii="Arial" w:hAnsi="Arial" w:cs="Arial"/>
          <w:color w:val="000000"/>
          <w:sz w:val="24"/>
          <w:szCs w:val="24"/>
          <w:lang w:eastAsia="es-US"/>
        </w:rPr>
        <w:t xml:space="preserve"> </w:t>
      </w:r>
    </w:p>
    <w:p w14:paraId="676EBF1C" w14:textId="77777777" w:rsidR="00164D0F" w:rsidRPr="00216697" w:rsidRDefault="00164D0F" w:rsidP="00216697">
      <w:pPr>
        <w:pStyle w:val="Prrafodelista"/>
        <w:spacing w:line="360" w:lineRule="auto"/>
        <w:jc w:val="both"/>
        <w:rPr>
          <w:rFonts w:ascii="Arial" w:hAnsi="Arial" w:cs="Arial"/>
          <w:sz w:val="24"/>
          <w:szCs w:val="24"/>
          <w:lang w:eastAsia="es-US"/>
        </w:rPr>
      </w:pPr>
    </w:p>
    <w:p w14:paraId="65A4654B" w14:textId="17FFE0F8" w:rsidR="00164D0F" w:rsidRPr="00216697" w:rsidRDefault="00055208">
      <w:pPr>
        <w:pStyle w:val="Prrafodelista"/>
        <w:numPr>
          <w:ilvl w:val="0"/>
          <w:numId w:val="2"/>
        </w:numPr>
        <w:spacing w:line="360" w:lineRule="auto"/>
        <w:jc w:val="both"/>
        <w:rPr>
          <w:rFonts w:ascii="Arial" w:hAnsi="Arial" w:cs="Arial"/>
          <w:b/>
          <w:bCs/>
          <w:sz w:val="24"/>
          <w:szCs w:val="24"/>
          <w:lang w:eastAsia="es-US"/>
        </w:rPr>
      </w:pPr>
      <w:r w:rsidRPr="00216697">
        <w:rPr>
          <w:rFonts w:ascii="Arial" w:hAnsi="Arial" w:cs="Arial"/>
          <w:b/>
          <w:bCs/>
          <w:color w:val="000000"/>
          <w:sz w:val="24"/>
          <w:szCs w:val="24"/>
          <w:lang w:eastAsia="es-US"/>
        </w:rPr>
        <w:t>Parte</w:t>
      </w:r>
    </w:p>
    <w:p w14:paraId="404C20DA" w14:textId="5E83EE6B" w:rsidR="00164D0F" w:rsidRPr="00216697" w:rsidRDefault="00055208" w:rsidP="00216697">
      <w:pPr>
        <w:spacing w:line="360" w:lineRule="auto"/>
        <w:ind w:left="360"/>
        <w:jc w:val="both"/>
        <w:rPr>
          <w:rFonts w:ascii="Arial" w:eastAsia="Times New Roman" w:hAnsi="Arial" w:cs="Arial"/>
          <w:b/>
          <w:bCs/>
          <w:sz w:val="24"/>
          <w:szCs w:val="24"/>
          <w:lang w:eastAsia="es-US"/>
        </w:rPr>
      </w:pPr>
      <w:r w:rsidRPr="00216697">
        <w:rPr>
          <w:rFonts w:ascii="Arial" w:hAnsi="Arial" w:cs="Arial"/>
          <w:b/>
          <w:bCs/>
          <w:sz w:val="24"/>
          <w:szCs w:val="24"/>
          <w:lang w:eastAsia="es-US"/>
        </w:rPr>
        <w:t>Derechos a la vida (Artículo 06 PIDCP)</w:t>
      </w:r>
      <w:r w:rsidR="00164D0F">
        <w:rPr>
          <w:rFonts w:ascii="Arial" w:eastAsia="Times New Roman" w:hAnsi="Arial" w:cs="Arial"/>
          <w:color w:val="000000"/>
          <w:sz w:val="24"/>
          <w:szCs w:val="24"/>
          <w:lang w:eastAsia="es-US"/>
        </w:rPr>
        <w:t xml:space="preserve"> </w:t>
      </w:r>
    </w:p>
    <w:p w14:paraId="76499289" w14:textId="565E5871" w:rsidR="00C50D33" w:rsidRPr="00216697" w:rsidRDefault="00D420D0">
      <w:pPr>
        <w:pStyle w:val="Prrafodelista"/>
        <w:numPr>
          <w:ilvl w:val="0"/>
          <w:numId w:val="3"/>
        </w:numPr>
        <w:spacing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Diferimos del</w:t>
      </w:r>
      <w:r w:rsidR="00C50D33" w:rsidRPr="00216697">
        <w:rPr>
          <w:rFonts w:ascii="Arial" w:eastAsia="Times New Roman" w:hAnsi="Arial" w:cs="Arial"/>
          <w:color w:val="000000"/>
          <w:sz w:val="24"/>
          <w:szCs w:val="24"/>
          <w:lang w:eastAsia="es-US"/>
        </w:rPr>
        <w:t xml:space="preserve"> párrafo 71 de la respuesta a la Lista de Cuestiones de la República Bolivariana de Venezuela. Donde el Estado manifiesta que en Venezuela existe un conjunto de normativas que regulan la actuación de los cuerpos de la policía en reuniones públicas y manifestaciones, </w:t>
      </w:r>
      <w:r w:rsidR="00A35D51" w:rsidRPr="00216697">
        <w:rPr>
          <w:rFonts w:ascii="Arial" w:eastAsia="Times New Roman" w:hAnsi="Arial" w:cs="Arial"/>
          <w:color w:val="000000"/>
          <w:sz w:val="24"/>
          <w:szCs w:val="24"/>
          <w:lang w:eastAsia="es-US"/>
        </w:rPr>
        <w:t>estamos</w:t>
      </w:r>
      <w:r w:rsidR="00C50D33" w:rsidRPr="00216697">
        <w:rPr>
          <w:rFonts w:ascii="Arial" w:eastAsia="Times New Roman" w:hAnsi="Arial" w:cs="Arial"/>
          <w:color w:val="000000"/>
          <w:sz w:val="24"/>
          <w:szCs w:val="24"/>
          <w:lang w:eastAsia="es-US"/>
        </w:rPr>
        <w:t xml:space="preserve"> en desacuerdo ya que </w:t>
      </w:r>
      <w:r w:rsidR="00A35D51" w:rsidRPr="00216697">
        <w:rPr>
          <w:rFonts w:ascii="Arial" w:eastAsia="Times New Roman" w:hAnsi="Arial" w:cs="Arial"/>
          <w:color w:val="000000"/>
          <w:sz w:val="24"/>
          <w:szCs w:val="24"/>
          <w:lang w:eastAsia="es-US"/>
        </w:rPr>
        <w:t>aunque existen estas</w:t>
      </w:r>
      <w:r w:rsidR="00C50D33" w:rsidRPr="00216697">
        <w:rPr>
          <w:rFonts w:ascii="Arial" w:eastAsia="Times New Roman" w:hAnsi="Arial" w:cs="Arial"/>
          <w:color w:val="000000"/>
          <w:sz w:val="24"/>
          <w:szCs w:val="24"/>
          <w:lang w:eastAsia="es-US"/>
        </w:rPr>
        <w:t xml:space="preserve"> normativas que regulan el accionar de los cuerpos de seguridad </w:t>
      </w:r>
      <w:r w:rsidR="00A35D51" w:rsidRPr="00216697">
        <w:rPr>
          <w:rFonts w:ascii="Arial" w:eastAsia="Times New Roman" w:hAnsi="Arial" w:cs="Arial"/>
          <w:color w:val="000000"/>
          <w:sz w:val="24"/>
          <w:szCs w:val="24"/>
          <w:lang w:eastAsia="es-US"/>
        </w:rPr>
        <w:t xml:space="preserve">no se cumplen en la mayoría de los casos, </w:t>
      </w:r>
      <w:r w:rsidR="00C50D33" w:rsidRPr="00216697">
        <w:rPr>
          <w:rFonts w:ascii="Arial" w:eastAsia="Times New Roman" w:hAnsi="Arial" w:cs="Arial"/>
          <w:color w:val="000000"/>
          <w:sz w:val="24"/>
          <w:szCs w:val="24"/>
          <w:lang w:eastAsia="es-US"/>
        </w:rPr>
        <w:t xml:space="preserve">por acción u omisión por parte de las autoridades estatales, </w:t>
      </w:r>
      <w:proofErr w:type="spellStart"/>
      <w:r w:rsidR="00C50D33" w:rsidRPr="00216697">
        <w:rPr>
          <w:rFonts w:ascii="Arial" w:eastAsia="Times New Roman" w:hAnsi="Arial" w:cs="Arial"/>
          <w:color w:val="000000"/>
          <w:sz w:val="24"/>
          <w:szCs w:val="24"/>
          <w:lang w:eastAsia="es-US"/>
        </w:rPr>
        <w:t>Fundehullan</w:t>
      </w:r>
      <w:proofErr w:type="spellEnd"/>
      <w:r w:rsidR="00C50D33" w:rsidRPr="00216697">
        <w:rPr>
          <w:rFonts w:ascii="Arial" w:eastAsia="Times New Roman" w:hAnsi="Arial" w:cs="Arial"/>
          <w:color w:val="000000"/>
          <w:sz w:val="24"/>
          <w:szCs w:val="24"/>
          <w:lang w:eastAsia="es-US"/>
        </w:rPr>
        <w:t xml:space="preserve">   ha documentado 201</w:t>
      </w:r>
      <w:r w:rsidR="00B21D72" w:rsidRPr="00216697">
        <w:rPr>
          <w:rFonts w:ascii="Arial" w:eastAsia="Times New Roman" w:hAnsi="Arial" w:cs="Arial"/>
          <w:color w:val="000000"/>
          <w:sz w:val="24"/>
          <w:szCs w:val="24"/>
          <w:lang w:eastAsia="es-US"/>
        </w:rPr>
        <w:t>7</w:t>
      </w:r>
      <w:r w:rsidR="00C50D33" w:rsidRPr="00216697">
        <w:rPr>
          <w:rFonts w:ascii="Arial" w:eastAsia="Times New Roman" w:hAnsi="Arial" w:cs="Arial"/>
          <w:color w:val="000000"/>
          <w:sz w:val="24"/>
          <w:szCs w:val="24"/>
          <w:lang w:eastAsia="es-US"/>
        </w:rPr>
        <w:t xml:space="preserve"> y 20</w:t>
      </w:r>
      <w:r w:rsidR="00B21D72" w:rsidRPr="00216697">
        <w:rPr>
          <w:rFonts w:ascii="Arial" w:eastAsia="Times New Roman" w:hAnsi="Arial" w:cs="Arial"/>
          <w:color w:val="000000"/>
          <w:sz w:val="24"/>
          <w:szCs w:val="24"/>
          <w:lang w:eastAsia="es-US"/>
        </w:rPr>
        <w:t>23</w:t>
      </w:r>
      <w:r w:rsidR="00D63E87" w:rsidRPr="00216697">
        <w:rPr>
          <w:rFonts w:ascii="Arial" w:eastAsia="Times New Roman" w:hAnsi="Arial" w:cs="Arial"/>
          <w:color w:val="000000"/>
          <w:sz w:val="24"/>
          <w:szCs w:val="24"/>
          <w:lang w:eastAsia="es-US"/>
        </w:rPr>
        <w:t>,</w:t>
      </w:r>
      <w:r w:rsidR="00C50D33" w:rsidRPr="00216697">
        <w:rPr>
          <w:rFonts w:ascii="Arial" w:eastAsia="Times New Roman" w:hAnsi="Arial" w:cs="Arial"/>
          <w:color w:val="000000"/>
          <w:sz w:val="24"/>
          <w:szCs w:val="24"/>
          <w:lang w:eastAsia="es-US"/>
        </w:rPr>
        <w:t xml:space="preserve"> 6 casos de presuntas ejecuciones extrajudiciales en el contexto de manifestaciones pacíficas en el estado Barinas de Venezuela, por parte de presuntos agentes de seguridad en Venezuela. Es importante señalar que después de 4 y 5 años no existe una imputación contra presuntos funcionarios que estaban encargados de la seguridad y del resguardo de los ciudadanos que ejercían   </w:t>
      </w:r>
      <w:r w:rsidR="00B21D72" w:rsidRPr="00216697">
        <w:rPr>
          <w:rFonts w:ascii="Arial" w:eastAsia="Times New Roman" w:hAnsi="Arial" w:cs="Arial"/>
          <w:color w:val="000000"/>
          <w:sz w:val="24"/>
          <w:szCs w:val="24"/>
          <w:lang w:eastAsia="es-US"/>
        </w:rPr>
        <w:t>su derecho</w:t>
      </w:r>
      <w:r w:rsidR="00C50D33" w:rsidRPr="00216697">
        <w:rPr>
          <w:rFonts w:ascii="Arial" w:eastAsia="Times New Roman" w:hAnsi="Arial" w:cs="Arial"/>
          <w:color w:val="000000"/>
          <w:sz w:val="24"/>
          <w:szCs w:val="24"/>
          <w:lang w:eastAsia="es-US"/>
        </w:rPr>
        <w:t xml:space="preserve"> a la manifestación pacífica establecido en el artículo 68 de la Constitución de la República Bolivariana de Venezuela.</w:t>
      </w:r>
      <w:r w:rsidR="00B21D72" w:rsidRPr="00216697">
        <w:rPr>
          <w:rFonts w:ascii="Arial" w:eastAsia="Times New Roman" w:hAnsi="Arial" w:cs="Arial"/>
          <w:color w:val="000000"/>
          <w:sz w:val="24"/>
          <w:szCs w:val="24"/>
          <w:lang w:eastAsia="es-US"/>
        </w:rPr>
        <w:t xml:space="preserve"> </w:t>
      </w:r>
      <w:r w:rsidR="00A35D51" w:rsidRPr="00216697">
        <w:rPr>
          <w:rFonts w:ascii="Arial" w:eastAsia="Times New Roman" w:hAnsi="Arial" w:cs="Arial"/>
          <w:color w:val="000000"/>
          <w:sz w:val="24"/>
          <w:szCs w:val="24"/>
          <w:lang w:eastAsia="es-US"/>
        </w:rPr>
        <w:t>Y el</w:t>
      </w:r>
      <w:r w:rsidR="00B21D72" w:rsidRPr="00216697">
        <w:rPr>
          <w:rFonts w:ascii="Arial" w:eastAsia="Times New Roman" w:hAnsi="Arial" w:cs="Arial"/>
          <w:color w:val="000000"/>
          <w:sz w:val="24"/>
          <w:szCs w:val="24"/>
          <w:lang w:eastAsia="es-US"/>
        </w:rPr>
        <w:t xml:space="preserve"> </w:t>
      </w:r>
      <w:r w:rsidR="00A35D51" w:rsidRPr="00216697">
        <w:rPr>
          <w:rFonts w:ascii="Arial" w:eastAsia="Times New Roman" w:hAnsi="Arial" w:cs="Arial"/>
          <w:color w:val="000000"/>
          <w:sz w:val="24"/>
          <w:szCs w:val="24"/>
          <w:lang w:eastAsia="es-US"/>
        </w:rPr>
        <w:t>artículo</w:t>
      </w:r>
      <w:r w:rsidR="00B21D72" w:rsidRPr="00216697">
        <w:rPr>
          <w:rFonts w:ascii="Arial" w:eastAsia="Times New Roman" w:hAnsi="Arial" w:cs="Arial"/>
          <w:color w:val="000000"/>
          <w:sz w:val="24"/>
          <w:szCs w:val="24"/>
          <w:lang w:eastAsia="es-US"/>
        </w:rPr>
        <w:t xml:space="preserve"> 21 del Pacto Internacional de Derechos Civiles y </w:t>
      </w:r>
      <w:r w:rsidR="00A35D51" w:rsidRPr="00216697">
        <w:rPr>
          <w:rFonts w:ascii="Arial" w:eastAsia="Times New Roman" w:hAnsi="Arial" w:cs="Arial"/>
          <w:color w:val="000000"/>
          <w:sz w:val="24"/>
          <w:szCs w:val="24"/>
          <w:lang w:eastAsia="es-US"/>
        </w:rPr>
        <w:t>Políticos</w:t>
      </w:r>
      <w:r w:rsidR="00B21D72" w:rsidRPr="00216697">
        <w:rPr>
          <w:rFonts w:ascii="Arial" w:eastAsia="Times New Roman" w:hAnsi="Arial" w:cs="Arial"/>
          <w:color w:val="000000"/>
          <w:sz w:val="24"/>
          <w:szCs w:val="24"/>
          <w:lang w:eastAsia="es-US"/>
        </w:rPr>
        <w:t xml:space="preserve"> </w:t>
      </w:r>
    </w:p>
    <w:p w14:paraId="7F8792A5" w14:textId="77777777" w:rsidR="00C50D33" w:rsidRPr="00216697" w:rsidRDefault="00C50D33" w:rsidP="00164D0F">
      <w:pPr>
        <w:spacing w:after="0" w:line="360" w:lineRule="auto"/>
        <w:jc w:val="both"/>
        <w:rPr>
          <w:rFonts w:ascii="Arial" w:eastAsia="Times New Roman" w:hAnsi="Arial" w:cs="Arial"/>
          <w:sz w:val="24"/>
          <w:szCs w:val="24"/>
          <w:lang w:eastAsia="es-US"/>
        </w:rPr>
      </w:pPr>
    </w:p>
    <w:p w14:paraId="0F11ADF8" w14:textId="7FB03D04" w:rsidR="00C50D33" w:rsidRPr="00216697" w:rsidRDefault="00A35D51" w:rsidP="00164D0F">
      <w:pPr>
        <w:spacing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Se</w:t>
      </w:r>
      <w:r w:rsidR="00C50D33" w:rsidRPr="00216697">
        <w:rPr>
          <w:rFonts w:ascii="Arial" w:eastAsia="Times New Roman" w:hAnsi="Arial" w:cs="Arial"/>
          <w:color w:val="000000"/>
          <w:sz w:val="24"/>
          <w:szCs w:val="24"/>
          <w:lang w:eastAsia="es-US"/>
        </w:rPr>
        <w:t xml:space="preserve"> document</w:t>
      </w:r>
      <w:r w:rsidRPr="00216697">
        <w:rPr>
          <w:rFonts w:ascii="Arial" w:eastAsia="Times New Roman" w:hAnsi="Arial" w:cs="Arial"/>
          <w:color w:val="000000"/>
          <w:sz w:val="24"/>
          <w:szCs w:val="24"/>
          <w:lang w:eastAsia="es-US"/>
        </w:rPr>
        <w:t>aron</w:t>
      </w:r>
      <w:r w:rsidR="00C50D33" w:rsidRPr="00216697">
        <w:rPr>
          <w:rFonts w:ascii="Arial" w:eastAsia="Times New Roman" w:hAnsi="Arial" w:cs="Arial"/>
          <w:color w:val="000000"/>
          <w:sz w:val="24"/>
          <w:szCs w:val="24"/>
          <w:lang w:eastAsia="es-US"/>
        </w:rPr>
        <w:t xml:space="preserve"> los siguientes casos</w:t>
      </w:r>
      <w:r w:rsidR="00C50D33" w:rsidRPr="00055208">
        <w:rPr>
          <w:rFonts w:ascii="Arial" w:eastAsia="Times New Roman" w:hAnsi="Arial" w:cs="Arial"/>
          <w:color w:val="000000"/>
          <w:sz w:val="24"/>
          <w:szCs w:val="24"/>
          <w:lang w:eastAsia="es-US"/>
        </w:rPr>
        <w:t>:</w:t>
      </w:r>
    </w:p>
    <w:p w14:paraId="57CA4F28" w14:textId="70173340" w:rsidR="00C50D33" w:rsidRPr="00216697" w:rsidRDefault="00C50D33">
      <w:pPr>
        <w:pStyle w:val="Prrafodelista"/>
        <w:numPr>
          <w:ilvl w:val="0"/>
          <w:numId w:val="4"/>
        </w:numPr>
        <w:spacing w:line="360" w:lineRule="auto"/>
        <w:jc w:val="both"/>
        <w:rPr>
          <w:rFonts w:ascii="Arial" w:hAnsi="Arial" w:cs="Arial"/>
          <w:color w:val="000000"/>
          <w:sz w:val="24"/>
          <w:szCs w:val="24"/>
          <w:lang w:eastAsia="es-US"/>
        </w:rPr>
      </w:pPr>
      <w:r w:rsidRPr="00216697">
        <w:rPr>
          <w:rFonts w:ascii="Arial" w:hAnsi="Arial" w:cs="Arial"/>
          <w:color w:val="000000"/>
          <w:sz w:val="24"/>
          <w:szCs w:val="24"/>
          <w:lang w:eastAsia="es-US"/>
        </w:rPr>
        <w:t xml:space="preserve">El 22 de mayo del año 2017, el ciudadano Miguel Bravo caso Número: MP-233746-2017. Fue asesinado durante una manifestación pacífica </w:t>
      </w:r>
      <w:r w:rsidR="005E3DDB">
        <w:rPr>
          <w:rStyle w:val="Refdenotaalfinal"/>
          <w:rFonts w:ascii="Arial" w:hAnsi="Arial" w:cs="Arial"/>
          <w:color w:val="000000"/>
          <w:sz w:val="24"/>
          <w:szCs w:val="24"/>
          <w:lang w:eastAsia="es-US"/>
        </w:rPr>
        <w:endnoteReference w:id="5"/>
      </w:r>
      <w:r w:rsidRPr="00216697">
        <w:rPr>
          <w:rFonts w:ascii="Arial" w:hAnsi="Arial" w:cs="Arial"/>
          <w:color w:val="000000"/>
          <w:sz w:val="24"/>
          <w:szCs w:val="24"/>
          <w:lang w:eastAsia="es-US"/>
        </w:rPr>
        <w:t xml:space="preserve">por los servicios públicos (electricidad) en los alrededores de la Plaza Bolívar, frente al banco </w:t>
      </w:r>
      <w:r w:rsidRPr="00216697">
        <w:rPr>
          <w:rFonts w:ascii="Arial" w:hAnsi="Arial" w:cs="Arial"/>
          <w:color w:val="000000"/>
          <w:sz w:val="24"/>
          <w:szCs w:val="24"/>
          <w:lang w:eastAsia="es-US"/>
        </w:rPr>
        <w:lastRenderedPageBreak/>
        <w:t>Banesco en la localidad de Socopó municipio Antonio José de Sucre del estado Barinas.  La víctima presentaba varias heridas provenientes de proyectiles de arma de fuego presuntamente de funcionarios de la Policía Estadal. </w:t>
      </w:r>
    </w:p>
    <w:p w14:paraId="48407D84" w14:textId="3F4401AD" w:rsidR="00C50D33" w:rsidRPr="00216697" w:rsidRDefault="00C50D33">
      <w:pPr>
        <w:pStyle w:val="Prrafodelista"/>
        <w:numPr>
          <w:ilvl w:val="0"/>
          <w:numId w:val="4"/>
        </w:numPr>
        <w:spacing w:line="360" w:lineRule="auto"/>
        <w:jc w:val="both"/>
        <w:rPr>
          <w:rFonts w:ascii="Arial" w:hAnsi="Arial" w:cs="Arial"/>
          <w:color w:val="000000"/>
          <w:sz w:val="24"/>
          <w:szCs w:val="24"/>
          <w:lang w:eastAsia="es-US"/>
        </w:rPr>
      </w:pPr>
      <w:r w:rsidRPr="00216697">
        <w:rPr>
          <w:rFonts w:ascii="Arial" w:hAnsi="Arial" w:cs="Arial"/>
          <w:color w:val="000000"/>
          <w:sz w:val="24"/>
          <w:szCs w:val="24"/>
          <w:lang w:eastAsia="es-US"/>
        </w:rPr>
        <w:t xml:space="preserve">El 22 de mayo del año 2017, el ciudadano </w:t>
      </w:r>
      <w:proofErr w:type="spellStart"/>
      <w:r w:rsidRPr="00216697">
        <w:rPr>
          <w:rFonts w:ascii="Arial" w:hAnsi="Arial" w:cs="Arial"/>
          <w:color w:val="000000"/>
          <w:sz w:val="24"/>
          <w:szCs w:val="24"/>
          <w:lang w:eastAsia="es-US"/>
        </w:rPr>
        <w:t>Yorman</w:t>
      </w:r>
      <w:proofErr w:type="spellEnd"/>
      <w:r w:rsidRPr="00216697">
        <w:rPr>
          <w:rFonts w:ascii="Arial" w:hAnsi="Arial" w:cs="Arial"/>
          <w:color w:val="000000"/>
          <w:sz w:val="24"/>
          <w:szCs w:val="24"/>
          <w:lang w:eastAsia="es-US"/>
        </w:rPr>
        <w:t xml:space="preserve"> Ali </w:t>
      </w:r>
      <w:proofErr w:type="spellStart"/>
      <w:r w:rsidRPr="00216697">
        <w:rPr>
          <w:rFonts w:ascii="Arial" w:hAnsi="Arial" w:cs="Arial"/>
          <w:color w:val="000000"/>
          <w:sz w:val="24"/>
          <w:szCs w:val="24"/>
          <w:lang w:eastAsia="es-US"/>
        </w:rPr>
        <w:t>Bervecia</w:t>
      </w:r>
      <w:proofErr w:type="spellEnd"/>
      <w:r w:rsidRPr="00216697">
        <w:rPr>
          <w:rFonts w:ascii="Arial" w:hAnsi="Arial" w:cs="Arial"/>
          <w:color w:val="000000"/>
          <w:sz w:val="24"/>
          <w:szCs w:val="24"/>
          <w:lang w:eastAsia="es-US"/>
        </w:rPr>
        <w:t xml:space="preserve">. Caso Número MP-231948-2017. Fue víctima de una presunta ejecución extrajudicial durante el contexto de una protesta antigubernamental por parte de presuntos cuerpos de seguridad (Guardia Nacional </w:t>
      </w:r>
      <w:r w:rsidR="00B52059" w:rsidRPr="00216697">
        <w:rPr>
          <w:rFonts w:ascii="Arial" w:hAnsi="Arial" w:cs="Arial"/>
          <w:color w:val="000000"/>
          <w:sz w:val="24"/>
          <w:szCs w:val="24"/>
          <w:lang w:eastAsia="es-US"/>
        </w:rPr>
        <w:t>Bolivariana)</w:t>
      </w:r>
      <w:r w:rsidRPr="00216697">
        <w:rPr>
          <w:rFonts w:ascii="Arial" w:hAnsi="Arial" w:cs="Arial"/>
          <w:color w:val="000000"/>
          <w:sz w:val="24"/>
          <w:szCs w:val="24"/>
          <w:lang w:eastAsia="es-US"/>
        </w:rPr>
        <w:t xml:space="preserve"> en el municipio Barinas, en las inmediaciones en Avenida </w:t>
      </w:r>
      <w:r w:rsidR="00B52059" w:rsidRPr="00216697">
        <w:rPr>
          <w:rFonts w:ascii="Arial" w:hAnsi="Arial" w:cs="Arial"/>
          <w:color w:val="000000"/>
          <w:sz w:val="24"/>
          <w:szCs w:val="24"/>
          <w:lang w:eastAsia="es-US"/>
        </w:rPr>
        <w:t>Rómulo</w:t>
      </w:r>
      <w:r w:rsidRPr="00216697">
        <w:rPr>
          <w:rFonts w:ascii="Arial" w:hAnsi="Arial" w:cs="Arial"/>
          <w:color w:val="000000"/>
          <w:sz w:val="24"/>
          <w:szCs w:val="24"/>
          <w:lang w:eastAsia="es-US"/>
        </w:rPr>
        <w:t xml:space="preserve"> Gallegos parroquia </w:t>
      </w:r>
      <w:r w:rsidR="00B52059" w:rsidRPr="00216697">
        <w:rPr>
          <w:rFonts w:ascii="Arial" w:hAnsi="Arial" w:cs="Arial"/>
          <w:color w:val="000000"/>
          <w:sz w:val="24"/>
          <w:szCs w:val="24"/>
          <w:lang w:eastAsia="es-US"/>
        </w:rPr>
        <w:t>Rómulo</w:t>
      </w:r>
      <w:r w:rsidRPr="00216697">
        <w:rPr>
          <w:rFonts w:ascii="Arial" w:hAnsi="Arial" w:cs="Arial"/>
          <w:color w:val="000000"/>
          <w:sz w:val="24"/>
          <w:szCs w:val="24"/>
          <w:lang w:eastAsia="es-US"/>
        </w:rPr>
        <w:t xml:space="preserve"> </w:t>
      </w:r>
      <w:r w:rsidR="00B52059" w:rsidRPr="00216697">
        <w:rPr>
          <w:rFonts w:ascii="Arial" w:hAnsi="Arial" w:cs="Arial"/>
          <w:color w:val="000000"/>
          <w:sz w:val="24"/>
          <w:szCs w:val="24"/>
          <w:lang w:eastAsia="es-US"/>
        </w:rPr>
        <w:t>Betancourt, estado</w:t>
      </w:r>
      <w:r w:rsidRPr="00216697">
        <w:rPr>
          <w:rFonts w:ascii="Arial" w:hAnsi="Arial" w:cs="Arial"/>
          <w:color w:val="000000"/>
          <w:sz w:val="24"/>
          <w:szCs w:val="24"/>
          <w:lang w:eastAsia="es-US"/>
        </w:rPr>
        <w:t xml:space="preserve"> Barinas de Venezuela.</w:t>
      </w:r>
    </w:p>
    <w:p w14:paraId="59F5911E" w14:textId="77777777" w:rsidR="00C50D33" w:rsidRPr="00055208" w:rsidRDefault="00C50D33" w:rsidP="00164D0F">
      <w:pPr>
        <w:pStyle w:val="Prrafodelista"/>
        <w:spacing w:after="0" w:line="360" w:lineRule="auto"/>
        <w:ind w:left="360"/>
        <w:jc w:val="both"/>
        <w:textAlignment w:val="baseline"/>
        <w:rPr>
          <w:rFonts w:ascii="Arial" w:eastAsia="Times New Roman" w:hAnsi="Arial" w:cs="Arial"/>
          <w:color w:val="000000"/>
          <w:sz w:val="24"/>
          <w:szCs w:val="24"/>
          <w:lang w:eastAsia="es-US"/>
        </w:rPr>
      </w:pPr>
    </w:p>
    <w:p w14:paraId="007D7B9D" w14:textId="597DE330" w:rsidR="00C108B6" w:rsidRPr="00216697" w:rsidRDefault="00C50D33">
      <w:pPr>
        <w:pStyle w:val="Prrafodelista"/>
        <w:numPr>
          <w:ilvl w:val="0"/>
          <w:numId w:val="4"/>
        </w:numPr>
        <w:spacing w:after="0" w:line="360" w:lineRule="auto"/>
        <w:jc w:val="both"/>
        <w:textAlignment w:val="baseline"/>
        <w:rPr>
          <w:rFonts w:ascii="Arial" w:eastAsia="Times New Roman" w:hAnsi="Arial" w:cs="Arial"/>
          <w:color w:val="000000"/>
          <w:sz w:val="24"/>
          <w:szCs w:val="24"/>
          <w:lang w:eastAsia="es-US"/>
        </w:rPr>
      </w:pPr>
      <w:r w:rsidRPr="00216697">
        <w:rPr>
          <w:rFonts w:ascii="Arial" w:eastAsia="Times New Roman" w:hAnsi="Arial" w:cs="Arial"/>
          <w:color w:val="000000"/>
          <w:sz w:val="24"/>
          <w:szCs w:val="24"/>
          <w:lang w:eastAsia="es-US"/>
        </w:rPr>
        <w:t xml:space="preserve">El 22 de mayo de 2017, el ciudadano Elvis Adonis Montilla de 20 </w:t>
      </w:r>
      <w:r w:rsidR="00B52059" w:rsidRPr="00216697">
        <w:rPr>
          <w:rFonts w:ascii="Arial" w:eastAsia="Times New Roman" w:hAnsi="Arial" w:cs="Arial"/>
          <w:color w:val="000000"/>
          <w:sz w:val="24"/>
          <w:szCs w:val="24"/>
          <w:lang w:eastAsia="es-US"/>
        </w:rPr>
        <w:t>años, fue</w:t>
      </w:r>
      <w:r w:rsidRPr="00216697">
        <w:rPr>
          <w:rFonts w:ascii="Arial" w:eastAsia="Times New Roman" w:hAnsi="Arial" w:cs="Arial"/>
          <w:color w:val="000000"/>
          <w:sz w:val="24"/>
          <w:szCs w:val="24"/>
          <w:lang w:eastAsia="es-US"/>
        </w:rPr>
        <w:t xml:space="preserve"> víctima de una presunta ejecución extrajudicial, durante el contexto de una manifestación pacífica en rechazo a la Asamblea Nacional Constituyente promovida por las autoridades de Venezuela. El hecho se produjo en el estado Barinas, municipio Barinas, parroquia alto Barinas sur, a dos cuadras del comando de la Policía Estadal del estado Barinas PEB. La víctima presentaba varias heridas provenientes de proyectiles de arma de fuego presuntamente de los cuerpos de seguridad quienes tenían el resguardo de la manifestación pacífica.</w:t>
      </w:r>
    </w:p>
    <w:p w14:paraId="0345E893" w14:textId="419F5DFE" w:rsidR="00C108B6" w:rsidRPr="00216697" w:rsidRDefault="00C108B6">
      <w:pPr>
        <w:pStyle w:val="Prrafodelista"/>
        <w:numPr>
          <w:ilvl w:val="0"/>
          <w:numId w:val="4"/>
        </w:numPr>
        <w:spacing w:after="0" w:line="360" w:lineRule="auto"/>
        <w:jc w:val="both"/>
        <w:textAlignment w:val="baseline"/>
        <w:rPr>
          <w:rFonts w:ascii="Arial" w:hAnsi="Arial" w:cs="Arial"/>
          <w:sz w:val="24"/>
          <w:szCs w:val="24"/>
          <w:lang w:eastAsia="es-US"/>
        </w:rPr>
      </w:pPr>
      <w:r w:rsidRPr="00216697">
        <w:rPr>
          <w:rFonts w:ascii="Arial" w:eastAsia="Times New Roman" w:hAnsi="Arial" w:cs="Arial"/>
          <w:color w:val="000000"/>
          <w:sz w:val="24"/>
          <w:szCs w:val="24"/>
          <w:lang w:eastAsia="es-US"/>
        </w:rPr>
        <w:t>E</w:t>
      </w:r>
      <w:r w:rsidR="00C50D33" w:rsidRPr="00216697">
        <w:rPr>
          <w:rFonts w:ascii="Arial" w:hAnsi="Arial" w:cs="Arial"/>
          <w:sz w:val="24"/>
          <w:szCs w:val="24"/>
          <w:lang w:eastAsia="es-US"/>
        </w:rPr>
        <w:t>l 07 de marzo del año 2018, Caso Número: MP 85574-201. Fue asesinado el ciudadano Luis José Antonio Hidalgo González, de 18 años de edad, como consecuencia de varias heridas de proyectiles de armas de fuego, presuntamente por parte de un funcionario de la Policía Nacional Bolivariana (PNB), esto ocurrió cuando se encontraba en medio de una manifestación pacífica en el sector denominado la “Y” de la Luz, ubicado en la entrada del Caserío la Luz en el municipio Obispos del estado Barinas. Es necesario señalar que los testigos indicaron que la manifestación pacífica se desarrollaba con total normalidad sin generar disturbios, sin embargo, los funcionarios actuaron de forma violenta y lanzaron bombas lacrimógenas y se escucharon detonaciones lo que generó que los manifestantes se dispersaran del lugar. </w:t>
      </w:r>
      <w:r w:rsidR="00E87675">
        <w:rPr>
          <w:rStyle w:val="Refdenotaalfinal"/>
          <w:rFonts w:ascii="Arial" w:hAnsi="Arial" w:cs="Arial"/>
          <w:sz w:val="24"/>
          <w:szCs w:val="24"/>
          <w:lang w:eastAsia="es-US"/>
        </w:rPr>
        <w:endnoteReference w:id="6"/>
      </w:r>
    </w:p>
    <w:p w14:paraId="642D27A9" w14:textId="7B7ECE0E" w:rsidR="00C108B6" w:rsidRPr="00216697" w:rsidRDefault="00C50D33">
      <w:pPr>
        <w:pStyle w:val="Prrafodelista"/>
        <w:numPr>
          <w:ilvl w:val="0"/>
          <w:numId w:val="4"/>
        </w:numPr>
        <w:spacing w:after="0" w:line="360" w:lineRule="auto"/>
        <w:jc w:val="both"/>
        <w:textAlignment w:val="baseline"/>
        <w:rPr>
          <w:rFonts w:ascii="Arial" w:hAnsi="Arial" w:cs="Arial"/>
          <w:sz w:val="24"/>
          <w:szCs w:val="24"/>
          <w:lang w:eastAsia="es-US"/>
        </w:rPr>
      </w:pPr>
      <w:r w:rsidRPr="00216697">
        <w:rPr>
          <w:rFonts w:ascii="Arial" w:hAnsi="Arial" w:cs="Arial"/>
          <w:sz w:val="24"/>
          <w:szCs w:val="24"/>
          <w:lang w:eastAsia="es-US"/>
        </w:rPr>
        <w:t>Otro hecho se registró el 23 de enero del año 2019, los ciudadanos Wilmer Mendoza y Iván Hernández de los Casos Número de expediente: MP-25373-</w:t>
      </w:r>
      <w:r w:rsidRPr="00216697">
        <w:rPr>
          <w:rFonts w:ascii="Arial" w:hAnsi="Arial" w:cs="Arial"/>
          <w:sz w:val="24"/>
          <w:szCs w:val="24"/>
          <w:lang w:eastAsia="es-US"/>
        </w:rPr>
        <w:lastRenderedPageBreak/>
        <w:t xml:space="preserve">20.  Fueron víctimas de presuntas ejecuciones extrajudiciales en el contexto </w:t>
      </w:r>
      <w:r w:rsidR="00C108B6" w:rsidRPr="00216697">
        <w:rPr>
          <w:rFonts w:ascii="Arial" w:hAnsi="Arial" w:cs="Arial"/>
          <w:sz w:val="24"/>
          <w:szCs w:val="24"/>
          <w:lang w:eastAsia="es-US"/>
        </w:rPr>
        <w:t>de una</w:t>
      </w:r>
      <w:r w:rsidRPr="00216697">
        <w:rPr>
          <w:rFonts w:ascii="Arial" w:hAnsi="Arial" w:cs="Arial"/>
          <w:sz w:val="24"/>
          <w:szCs w:val="24"/>
          <w:lang w:eastAsia="es-US"/>
        </w:rPr>
        <w:t xml:space="preserve"> manifestación </w:t>
      </w:r>
      <w:r w:rsidR="00C108B6" w:rsidRPr="00216697">
        <w:rPr>
          <w:rFonts w:ascii="Arial" w:hAnsi="Arial" w:cs="Arial"/>
          <w:sz w:val="24"/>
          <w:szCs w:val="24"/>
          <w:lang w:eastAsia="es-US"/>
        </w:rPr>
        <w:t>pacífica, en</w:t>
      </w:r>
      <w:r w:rsidRPr="00216697">
        <w:rPr>
          <w:rFonts w:ascii="Arial" w:hAnsi="Arial" w:cs="Arial"/>
          <w:sz w:val="24"/>
          <w:szCs w:val="24"/>
          <w:lang w:eastAsia="es-US"/>
        </w:rPr>
        <w:t xml:space="preserve"> la Avenida </w:t>
      </w:r>
      <w:proofErr w:type="spellStart"/>
      <w:r w:rsidRPr="00216697">
        <w:rPr>
          <w:rFonts w:ascii="Arial" w:hAnsi="Arial" w:cs="Arial"/>
          <w:sz w:val="24"/>
          <w:szCs w:val="24"/>
          <w:lang w:eastAsia="es-US"/>
        </w:rPr>
        <w:t>Cuatricentenaria</w:t>
      </w:r>
      <w:proofErr w:type="spellEnd"/>
      <w:r w:rsidRPr="00216697">
        <w:rPr>
          <w:rFonts w:ascii="Arial" w:hAnsi="Arial" w:cs="Arial"/>
          <w:sz w:val="24"/>
          <w:szCs w:val="24"/>
          <w:lang w:eastAsia="es-US"/>
        </w:rPr>
        <w:t xml:space="preserve"> de la ciudad de Barinas estado Barinas, la cual </w:t>
      </w:r>
      <w:r w:rsidR="00B52059" w:rsidRPr="00216697">
        <w:rPr>
          <w:rFonts w:ascii="Arial" w:hAnsi="Arial" w:cs="Arial"/>
          <w:sz w:val="24"/>
          <w:szCs w:val="24"/>
          <w:lang w:eastAsia="es-US"/>
        </w:rPr>
        <w:t>fue reprimida</w:t>
      </w:r>
      <w:r w:rsidRPr="00216697">
        <w:rPr>
          <w:rFonts w:ascii="Arial" w:hAnsi="Arial" w:cs="Arial"/>
          <w:sz w:val="24"/>
          <w:szCs w:val="24"/>
          <w:lang w:eastAsia="es-US"/>
        </w:rPr>
        <w:t xml:space="preserve"> con el uso desproporcionado de la fuerza </w:t>
      </w:r>
      <w:r w:rsidR="00B52059" w:rsidRPr="00216697">
        <w:rPr>
          <w:rFonts w:ascii="Arial" w:hAnsi="Arial" w:cs="Arial"/>
          <w:sz w:val="24"/>
          <w:szCs w:val="24"/>
          <w:lang w:eastAsia="es-US"/>
        </w:rPr>
        <w:t>por parte</w:t>
      </w:r>
      <w:r w:rsidRPr="00216697">
        <w:rPr>
          <w:rFonts w:ascii="Arial" w:hAnsi="Arial" w:cs="Arial"/>
          <w:sz w:val="24"/>
          <w:szCs w:val="24"/>
          <w:lang w:eastAsia="es-US"/>
        </w:rPr>
        <w:t xml:space="preserve"> de cuerpos de seguridad del Estado cómo: la Policía Estadal Bolivariana PEB, Nacional Bolivariana (PNB) y la Guardia Nacional Bolivariana (GNB).  De este hecho, también se registraron 03 heridos por armas de fuego, en la actualidad la causa se mantiene en fase de investigación, por lo que, el Ministerio Público no ha ejercido sus funciones correspondientes para realizar una investigación exhaustiva del caso.</w:t>
      </w:r>
      <w:r w:rsidR="00917B3B" w:rsidRPr="00216697">
        <w:rPr>
          <w:rFonts w:ascii="Arial" w:hAnsi="Arial" w:cs="Arial"/>
          <w:sz w:val="24"/>
          <w:szCs w:val="24"/>
          <w:lang w:eastAsia="es-US"/>
        </w:rPr>
        <w:t xml:space="preserve"> </w:t>
      </w:r>
      <w:r w:rsidR="00E87675">
        <w:rPr>
          <w:rStyle w:val="Refdenotaalfinal"/>
          <w:rFonts w:ascii="Arial" w:hAnsi="Arial" w:cs="Arial"/>
          <w:sz w:val="24"/>
          <w:szCs w:val="24"/>
          <w:lang w:eastAsia="es-US"/>
        </w:rPr>
        <w:endnoteReference w:id="7"/>
      </w:r>
    </w:p>
    <w:p w14:paraId="45C3D22E" w14:textId="1C3BBA5B" w:rsidR="00C108B6" w:rsidRPr="00216697" w:rsidRDefault="00C50D33">
      <w:pPr>
        <w:pStyle w:val="Prrafodelista"/>
        <w:numPr>
          <w:ilvl w:val="0"/>
          <w:numId w:val="4"/>
        </w:numPr>
        <w:spacing w:after="0" w:line="360" w:lineRule="auto"/>
        <w:jc w:val="both"/>
        <w:textAlignment w:val="baseline"/>
        <w:rPr>
          <w:rFonts w:ascii="Arial" w:hAnsi="Arial" w:cs="Arial"/>
          <w:sz w:val="24"/>
          <w:szCs w:val="24"/>
          <w:lang w:eastAsia="es-US"/>
        </w:rPr>
      </w:pPr>
      <w:r w:rsidRPr="00216697">
        <w:rPr>
          <w:rFonts w:ascii="Arial" w:hAnsi="Arial" w:cs="Arial"/>
          <w:sz w:val="24"/>
          <w:szCs w:val="24"/>
          <w:lang w:eastAsia="es-US"/>
        </w:rPr>
        <w:t>Por tal motivo, consideramos que estas acciones constituyen una vulneración al derecho a la vida (artículo 6), derecho a la manifestación pacífica (artículo 21), tipificados en el Pacto Internacional de Derechos Civiles y Políticas. </w:t>
      </w:r>
    </w:p>
    <w:p w14:paraId="79AFA08C" w14:textId="77777777" w:rsidR="00C108B6" w:rsidRPr="00216697" w:rsidRDefault="00C108B6" w:rsidP="00216697">
      <w:pPr>
        <w:spacing w:line="360" w:lineRule="auto"/>
        <w:jc w:val="both"/>
        <w:rPr>
          <w:rFonts w:ascii="Arial" w:hAnsi="Arial" w:cs="Arial"/>
          <w:sz w:val="24"/>
          <w:szCs w:val="24"/>
          <w:lang w:eastAsia="es-US"/>
        </w:rPr>
      </w:pPr>
    </w:p>
    <w:p w14:paraId="41FD987C" w14:textId="3DB11533" w:rsidR="00CE08CF" w:rsidRPr="00216697" w:rsidRDefault="00C50D33">
      <w:pPr>
        <w:pStyle w:val="Prrafodelista"/>
        <w:numPr>
          <w:ilvl w:val="0"/>
          <w:numId w:val="3"/>
        </w:numPr>
        <w:spacing w:line="360" w:lineRule="auto"/>
        <w:jc w:val="both"/>
        <w:rPr>
          <w:rFonts w:ascii="Arial" w:hAnsi="Arial" w:cs="Arial"/>
          <w:color w:val="000000"/>
          <w:sz w:val="24"/>
          <w:szCs w:val="24"/>
          <w:lang w:eastAsia="es-US"/>
        </w:rPr>
      </w:pPr>
      <w:r w:rsidRPr="00216697">
        <w:rPr>
          <w:rFonts w:ascii="Arial" w:hAnsi="Arial" w:cs="Arial"/>
          <w:color w:val="000000"/>
          <w:sz w:val="24"/>
          <w:szCs w:val="24"/>
          <w:lang w:eastAsia="es-US"/>
        </w:rPr>
        <w:t xml:space="preserve">Por otra parte, </w:t>
      </w:r>
      <w:r w:rsidRPr="00216697">
        <w:rPr>
          <w:rFonts w:ascii="Arial" w:hAnsi="Arial" w:cs="Arial"/>
          <w:color w:val="222222"/>
          <w:sz w:val="24"/>
          <w:szCs w:val="24"/>
          <w:lang w:eastAsia="es-US"/>
        </w:rPr>
        <w:t xml:space="preserve">a pesar que el comité en la LOI solicitó al estado en el párrafo 11 en el apartado B, información sobre las muertes de personas bajo custodia del Estado, desglosados por sexo y autoridad responsable, </w:t>
      </w:r>
      <w:r w:rsidR="0063432F" w:rsidRPr="00216697">
        <w:rPr>
          <w:rFonts w:ascii="Arial" w:hAnsi="Arial" w:cs="Arial"/>
          <w:color w:val="222222"/>
          <w:sz w:val="24"/>
          <w:szCs w:val="24"/>
          <w:lang w:eastAsia="es-US"/>
        </w:rPr>
        <w:t>c</w:t>
      </w:r>
      <w:r w:rsidRPr="00216697">
        <w:rPr>
          <w:rFonts w:ascii="Arial" w:hAnsi="Arial" w:cs="Arial"/>
          <w:color w:val="222222"/>
          <w:sz w:val="24"/>
          <w:szCs w:val="24"/>
          <w:lang w:eastAsia="es-US"/>
        </w:rPr>
        <w:t xml:space="preserve">onsideramos que </w:t>
      </w:r>
      <w:r w:rsidR="0063432F" w:rsidRPr="00216697">
        <w:rPr>
          <w:rFonts w:ascii="Arial" w:hAnsi="Arial" w:cs="Arial"/>
          <w:color w:val="222222"/>
          <w:sz w:val="24"/>
          <w:szCs w:val="24"/>
          <w:lang w:eastAsia="es-US"/>
        </w:rPr>
        <w:t>el Estado</w:t>
      </w:r>
      <w:r w:rsidRPr="00216697">
        <w:rPr>
          <w:rFonts w:ascii="Arial" w:hAnsi="Arial" w:cs="Arial"/>
          <w:color w:val="222222"/>
          <w:sz w:val="24"/>
          <w:szCs w:val="24"/>
          <w:lang w:eastAsia="es-US"/>
        </w:rPr>
        <w:t xml:space="preserve"> ha ignorado está solicitud. </w:t>
      </w:r>
      <w:r w:rsidR="00164D0F" w:rsidRPr="00164D0F">
        <w:rPr>
          <w:rFonts w:ascii="Arial" w:hAnsi="Arial" w:cs="Arial"/>
          <w:color w:val="222222"/>
          <w:sz w:val="24"/>
          <w:szCs w:val="24"/>
          <w:lang w:eastAsia="es-US"/>
        </w:rPr>
        <w:t>Documentamos el</w:t>
      </w:r>
      <w:r w:rsidRPr="00216697">
        <w:rPr>
          <w:rFonts w:ascii="Arial" w:hAnsi="Arial" w:cs="Arial"/>
          <w:color w:val="222222"/>
          <w:sz w:val="24"/>
          <w:szCs w:val="24"/>
          <w:lang w:eastAsia="es-US"/>
        </w:rPr>
        <w:t xml:space="preserve"> 17 de septiembre del </w:t>
      </w:r>
      <w:r w:rsidR="00B52059" w:rsidRPr="00216697">
        <w:rPr>
          <w:rFonts w:ascii="Arial" w:hAnsi="Arial" w:cs="Arial"/>
          <w:color w:val="222222"/>
          <w:sz w:val="24"/>
          <w:szCs w:val="24"/>
          <w:lang w:eastAsia="es-US"/>
        </w:rPr>
        <w:t>año 2017</w:t>
      </w:r>
      <w:r w:rsidRPr="00216697">
        <w:rPr>
          <w:rFonts w:ascii="Arial" w:hAnsi="Arial" w:cs="Arial"/>
          <w:color w:val="222222"/>
          <w:sz w:val="24"/>
          <w:szCs w:val="24"/>
          <w:lang w:eastAsia="es-US"/>
        </w:rPr>
        <w:t xml:space="preserve">, el concejal opositor Carlos </w:t>
      </w:r>
      <w:r w:rsidR="0063432F" w:rsidRPr="00216697">
        <w:rPr>
          <w:rFonts w:ascii="Arial" w:hAnsi="Arial" w:cs="Arial"/>
          <w:color w:val="222222"/>
          <w:sz w:val="24"/>
          <w:szCs w:val="24"/>
          <w:lang w:eastAsia="es-US"/>
        </w:rPr>
        <w:t>Andrés</w:t>
      </w:r>
      <w:r w:rsidRPr="00216697">
        <w:rPr>
          <w:rFonts w:ascii="Arial" w:hAnsi="Arial" w:cs="Arial"/>
          <w:color w:val="222222"/>
          <w:sz w:val="24"/>
          <w:szCs w:val="24"/>
          <w:lang w:eastAsia="es-US"/>
        </w:rPr>
        <w:t xml:space="preserve"> </w:t>
      </w:r>
      <w:r w:rsidR="00B52059" w:rsidRPr="00216697">
        <w:rPr>
          <w:rFonts w:ascii="Arial" w:hAnsi="Arial" w:cs="Arial"/>
          <w:color w:val="222222"/>
          <w:sz w:val="24"/>
          <w:szCs w:val="24"/>
          <w:lang w:eastAsia="es-US"/>
        </w:rPr>
        <w:t>García falleció</w:t>
      </w:r>
      <w:r w:rsidRPr="00216697">
        <w:rPr>
          <w:rFonts w:ascii="Arial" w:hAnsi="Arial" w:cs="Arial"/>
          <w:color w:val="222222"/>
          <w:sz w:val="24"/>
          <w:szCs w:val="24"/>
          <w:lang w:eastAsia="es-US"/>
        </w:rPr>
        <w:t xml:space="preserve"> bajo custodia del estado, se encontraba detenido en la sede </w:t>
      </w:r>
      <w:proofErr w:type="gramStart"/>
      <w:r w:rsidRPr="00216697">
        <w:rPr>
          <w:rFonts w:ascii="Arial" w:hAnsi="Arial" w:cs="Arial"/>
          <w:color w:val="222222"/>
          <w:sz w:val="24"/>
          <w:szCs w:val="24"/>
          <w:lang w:eastAsia="es-US"/>
        </w:rPr>
        <w:t xml:space="preserve">del  </w:t>
      </w:r>
      <w:proofErr w:type="spellStart"/>
      <w:r w:rsidR="0063432F" w:rsidRPr="00216697">
        <w:rPr>
          <w:rFonts w:ascii="Arial" w:hAnsi="Arial" w:cs="Arial"/>
          <w:color w:val="222222"/>
          <w:sz w:val="24"/>
          <w:szCs w:val="24"/>
          <w:lang w:eastAsia="es-US"/>
        </w:rPr>
        <w:t>S</w:t>
      </w:r>
      <w:r w:rsidR="00B52059">
        <w:rPr>
          <w:rFonts w:ascii="Arial" w:hAnsi="Arial" w:cs="Arial"/>
          <w:color w:val="222222"/>
          <w:sz w:val="24"/>
          <w:szCs w:val="24"/>
          <w:lang w:eastAsia="es-US"/>
        </w:rPr>
        <w:t>ebin</w:t>
      </w:r>
      <w:proofErr w:type="spellEnd"/>
      <w:proofErr w:type="gramEnd"/>
      <w:r w:rsidR="00B52059">
        <w:rPr>
          <w:rFonts w:ascii="Arial" w:hAnsi="Arial" w:cs="Arial"/>
          <w:color w:val="222222"/>
          <w:sz w:val="24"/>
          <w:szCs w:val="24"/>
          <w:lang w:eastAsia="es-US"/>
        </w:rPr>
        <w:t xml:space="preserve"> </w:t>
      </w:r>
      <w:r w:rsidRPr="00216697">
        <w:rPr>
          <w:rFonts w:ascii="Arial" w:hAnsi="Arial" w:cs="Arial"/>
          <w:color w:val="222222"/>
          <w:sz w:val="24"/>
          <w:szCs w:val="24"/>
          <w:lang w:eastAsia="es-US"/>
        </w:rPr>
        <w:t xml:space="preserve">en Guasdualito estado Apure. Es relevante señalar que sufrió un ACV durante su prisión, y </w:t>
      </w:r>
      <w:r w:rsidR="00164D0F" w:rsidRPr="00164D0F">
        <w:rPr>
          <w:rFonts w:ascii="Arial" w:hAnsi="Arial" w:cs="Arial"/>
          <w:color w:val="222222"/>
          <w:sz w:val="24"/>
          <w:szCs w:val="24"/>
          <w:lang w:eastAsia="es-US"/>
        </w:rPr>
        <w:t>les</w:t>
      </w:r>
      <w:r w:rsidR="00D63E87" w:rsidRPr="00216697">
        <w:rPr>
          <w:rFonts w:ascii="Arial" w:hAnsi="Arial" w:cs="Arial"/>
          <w:color w:val="222222"/>
          <w:sz w:val="24"/>
          <w:szCs w:val="24"/>
          <w:lang w:eastAsia="es-US"/>
        </w:rPr>
        <w:t xml:space="preserve"> </w:t>
      </w:r>
      <w:r w:rsidRPr="00216697">
        <w:rPr>
          <w:rFonts w:ascii="Arial" w:hAnsi="Arial" w:cs="Arial"/>
          <w:color w:val="222222"/>
          <w:sz w:val="24"/>
          <w:szCs w:val="24"/>
          <w:lang w:eastAsia="es-US"/>
        </w:rPr>
        <w:t xml:space="preserve">negaron el acceso a médicos de manera inmediata. Cuando lo hicieron ya era demasiado tarde. </w:t>
      </w:r>
      <w:r w:rsidR="0063432F" w:rsidRPr="00216697">
        <w:rPr>
          <w:rFonts w:ascii="Arial" w:hAnsi="Arial" w:cs="Arial"/>
          <w:color w:val="222222"/>
          <w:sz w:val="24"/>
          <w:szCs w:val="24"/>
          <w:lang w:eastAsia="es-US"/>
        </w:rPr>
        <w:t>Finalmente,</w:t>
      </w:r>
      <w:r w:rsidRPr="00216697">
        <w:rPr>
          <w:rFonts w:ascii="Arial" w:hAnsi="Arial" w:cs="Arial"/>
          <w:color w:val="222222"/>
          <w:sz w:val="24"/>
          <w:szCs w:val="24"/>
          <w:lang w:eastAsia="es-US"/>
        </w:rPr>
        <w:t xml:space="preserve"> el concejal se encontraba detenido desde 2016. </w:t>
      </w:r>
      <w:r w:rsidR="00C108B6" w:rsidRPr="00216697">
        <w:rPr>
          <w:rFonts w:ascii="Arial" w:hAnsi="Arial" w:cs="Arial"/>
          <w:color w:val="222222"/>
          <w:sz w:val="24"/>
          <w:szCs w:val="24"/>
          <w:lang w:eastAsia="es-US"/>
        </w:rPr>
        <w:t>V</w:t>
      </w:r>
      <w:r w:rsidRPr="00216697">
        <w:rPr>
          <w:rFonts w:ascii="Arial" w:hAnsi="Arial" w:cs="Arial"/>
          <w:sz w:val="24"/>
          <w:szCs w:val="24"/>
          <w:lang w:eastAsia="es-US"/>
        </w:rPr>
        <w:t>ale</w:t>
      </w:r>
      <w:r w:rsidR="00917B3B" w:rsidRPr="00216697">
        <w:rPr>
          <w:rFonts w:ascii="Arial" w:hAnsi="Arial" w:cs="Arial"/>
          <w:sz w:val="24"/>
          <w:szCs w:val="24"/>
          <w:lang w:eastAsia="es-US"/>
        </w:rPr>
        <w:t xml:space="preserve"> </w:t>
      </w:r>
      <w:r w:rsidRPr="00216697">
        <w:rPr>
          <w:rFonts w:ascii="Arial" w:hAnsi="Arial" w:cs="Arial"/>
          <w:sz w:val="24"/>
          <w:szCs w:val="24"/>
          <w:lang w:eastAsia="es-US"/>
        </w:rPr>
        <w:t xml:space="preserve">recordar que no es la primera vez que sucede esto en Venezuela ya que sucedió con </w:t>
      </w:r>
      <w:r w:rsidRPr="00E87675">
        <w:rPr>
          <w:rFonts w:ascii="Arial" w:hAnsi="Arial" w:cs="Arial"/>
          <w:sz w:val="24"/>
          <w:szCs w:val="24"/>
          <w:lang w:eastAsia="es-US"/>
        </w:rPr>
        <w:t>Acosta Arévalo y Fernando Alban</w:t>
      </w:r>
      <w:r w:rsidRPr="00216697">
        <w:rPr>
          <w:rFonts w:ascii="Arial" w:hAnsi="Arial" w:cs="Arial"/>
          <w:sz w:val="24"/>
          <w:szCs w:val="24"/>
          <w:lang w:eastAsia="es-US"/>
        </w:rPr>
        <w:t xml:space="preserve">. </w:t>
      </w:r>
      <w:r w:rsidRPr="00216697">
        <w:rPr>
          <w:rFonts w:ascii="Arial" w:hAnsi="Arial" w:cs="Arial"/>
          <w:color w:val="000000"/>
          <w:sz w:val="24"/>
          <w:szCs w:val="24"/>
          <w:lang w:eastAsia="es-US"/>
        </w:rPr>
        <w:t xml:space="preserve">Por tal </w:t>
      </w:r>
      <w:r w:rsidR="0063432F" w:rsidRPr="00216697">
        <w:rPr>
          <w:rFonts w:ascii="Arial" w:hAnsi="Arial" w:cs="Arial"/>
          <w:color w:val="000000"/>
          <w:sz w:val="24"/>
          <w:szCs w:val="24"/>
          <w:lang w:eastAsia="es-US"/>
        </w:rPr>
        <w:t>razón,</w:t>
      </w:r>
      <w:r w:rsidRPr="00216697">
        <w:rPr>
          <w:rFonts w:ascii="Arial" w:hAnsi="Arial" w:cs="Arial"/>
          <w:color w:val="000000"/>
          <w:sz w:val="24"/>
          <w:szCs w:val="24"/>
          <w:lang w:eastAsia="es-US"/>
        </w:rPr>
        <w:t xml:space="preserve"> consideramos </w:t>
      </w:r>
      <w:r w:rsidR="0063432F" w:rsidRPr="00216697">
        <w:rPr>
          <w:rFonts w:ascii="Arial" w:hAnsi="Arial" w:cs="Arial"/>
          <w:color w:val="000000"/>
          <w:sz w:val="24"/>
          <w:szCs w:val="24"/>
          <w:lang w:eastAsia="es-US"/>
        </w:rPr>
        <w:t>que estas</w:t>
      </w:r>
      <w:r w:rsidRPr="00216697">
        <w:rPr>
          <w:rFonts w:ascii="Arial" w:hAnsi="Arial" w:cs="Arial"/>
          <w:color w:val="000000"/>
          <w:sz w:val="24"/>
          <w:szCs w:val="24"/>
          <w:lang w:eastAsia="es-US"/>
        </w:rPr>
        <w:t xml:space="preserve"> acciones constituyen una vulneración al derecho a la vida (artículo </w:t>
      </w:r>
      <w:r w:rsidR="00164D0F" w:rsidRPr="00164D0F">
        <w:rPr>
          <w:rFonts w:ascii="Arial" w:hAnsi="Arial" w:cs="Arial"/>
          <w:color w:val="000000"/>
          <w:sz w:val="24"/>
          <w:szCs w:val="24"/>
          <w:lang w:eastAsia="es-US"/>
        </w:rPr>
        <w:t>6)</w:t>
      </w:r>
      <w:r w:rsidRPr="00216697">
        <w:rPr>
          <w:rFonts w:ascii="Arial" w:hAnsi="Arial" w:cs="Arial"/>
          <w:color w:val="000000"/>
          <w:sz w:val="24"/>
          <w:szCs w:val="24"/>
          <w:lang w:eastAsia="es-US"/>
        </w:rPr>
        <w:t xml:space="preserve"> y el derecho a la libertad personal (</w:t>
      </w:r>
      <w:r w:rsidR="0063432F" w:rsidRPr="00216697">
        <w:rPr>
          <w:rFonts w:ascii="Arial" w:hAnsi="Arial" w:cs="Arial"/>
          <w:color w:val="000000"/>
          <w:sz w:val="24"/>
          <w:szCs w:val="24"/>
          <w:lang w:eastAsia="es-US"/>
        </w:rPr>
        <w:t>artículo</w:t>
      </w:r>
      <w:r w:rsidRPr="00216697">
        <w:rPr>
          <w:rFonts w:ascii="Arial" w:hAnsi="Arial" w:cs="Arial"/>
          <w:color w:val="000000"/>
          <w:sz w:val="24"/>
          <w:szCs w:val="24"/>
          <w:lang w:eastAsia="es-US"/>
        </w:rPr>
        <w:t xml:space="preserve"> 9) Pacto Internacional de Derechos Civiles y Políticos</w:t>
      </w:r>
      <w:r w:rsidR="00E87675">
        <w:rPr>
          <w:rStyle w:val="Refdenotaalfinal"/>
          <w:rFonts w:ascii="Arial" w:hAnsi="Arial" w:cs="Arial"/>
          <w:color w:val="000000"/>
          <w:sz w:val="24"/>
          <w:szCs w:val="24"/>
          <w:lang w:eastAsia="es-US"/>
        </w:rPr>
        <w:endnoteReference w:id="8"/>
      </w:r>
      <w:r w:rsidR="00E87675">
        <w:rPr>
          <w:rStyle w:val="Refdenotaalfinal"/>
          <w:rFonts w:ascii="Arial" w:hAnsi="Arial" w:cs="Arial"/>
          <w:color w:val="000000"/>
          <w:sz w:val="24"/>
          <w:szCs w:val="24"/>
          <w:lang w:eastAsia="es-US"/>
        </w:rPr>
        <w:endnoteReference w:id="9"/>
      </w:r>
    </w:p>
    <w:p w14:paraId="7AAC6F69" w14:textId="77777777" w:rsidR="00C50D33" w:rsidRPr="00216697" w:rsidRDefault="00C50D33" w:rsidP="00164D0F">
      <w:pPr>
        <w:spacing w:after="0" w:line="360" w:lineRule="auto"/>
        <w:jc w:val="both"/>
        <w:rPr>
          <w:rFonts w:ascii="Arial" w:eastAsia="Times New Roman" w:hAnsi="Arial" w:cs="Arial"/>
          <w:sz w:val="24"/>
          <w:szCs w:val="24"/>
          <w:lang w:eastAsia="es-US"/>
        </w:rPr>
      </w:pPr>
    </w:p>
    <w:p w14:paraId="172B42A9" w14:textId="77777777" w:rsidR="0063432F" w:rsidRPr="00216697" w:rsidRDefault="0063432F" w:rsidP="00164D0F">
      <w:pPr>
        <w:spacing w:after="0" w:line="360" w:lineRule="auto"/>
        <w:jc w:val="both"/>
        <w:rPr>
          <w:rFonts w:ascii="Arial" w:eastAsia="Times New Roman" w:hAnsi="Arial" w:cs="Arial"/>
          <w:color w:val="000000"/>
          <w:sz w:val="24"/>
          <w:szCs w:val="24"/>
          <w:lang w:eastAsia="es-US"/>
        </w:rPr>
      </w:pPr>
    </w:p>
    <w:p w14:paraId="23A017F8" w14:textId="01286E34" w:rsidR="00164D0F" w:rsidRPr="00216697" w:rsidRDefault="00164D0F" w:rsidP="00164D0F">
      <w:pPr>
        <w:spacing w:after="0" w:line="360" w:lineRule="auto"/>
        <w:jc w:val="both"/>
        <w:rPr>
          <w:rFonts w:ascii="Arial" w:eastAsia="Times New Roman" w:hAnsi="Arial" w:cs="Arial"/>
          <w:b/>
          <w:bCs/>
          <w:color w:val="000000"/>
          <w:sz w:val="24"/>
          <w:szCs w:val="24"/>
          <w:lang w:eastAsia="es-US"/>
        </w:rPr>
      </w:pPr>
      <w:r w:rsidRPr="00216697">
        <w:rPr>
          <w:rFonts w:ascii="Arial" w:eastAsia="Times New Roman" w:hAnsi="Arial" w:cs="Arial"/>
          <w:b/>
          <w:bCs/>
          <w:color w:val="000000"/>
          <w:sz w:val="24"/>
          <w:szCs w:val="24"/>
          <w:lang w:eastAsia="es-US"/>
        </w:rPr>
        <w:t>Derecho a la libertad de expresión (artículo 18 PIDCP)</w:t>
      </w:r>
    </w:p>
    <w:p w14:paraId="3699AF05" w14:textId="298F44DD" w:rsidR="00164D0F" w:rsidRPr="00216697" w:rsidRDefault="00164D0F" w:rsidP="00164D0F">
      <w:pPr>
        <w:spacing w:after="0" w:line="360" w:lineRule="auto"/>
        <w:jc w:val="both"/>
        <w:rPr>
          <w:rFonts w:ascii="Arial" w:eastAsia="Times New Roman" w:hAnsi="Arial" w:cs="Arial"/>
          <w:sz w:val="24"/>
          <w:szCs w:val="24"/>
          <w:lang w:eastAsia="es-US"/>
        </w:rPr>
      </w:pPr>
    </w:p>
    <w:p w14:paraId="50CCEBE3" w14:textId="58A8EED8" w:rsidR="00C50D33" w:rsidRPr="00216697" w:rsidRDefault="00C50D33">
      <w:pPr>
        <w:pStyle w:val="Prrafodelista"/>
        <w:numPr>
          <w:ilvl w:val="0"/>
          <w:numId w:val="3"/>
        </w:numPr>
        <w:spacing w:after="0" w:line="360" w:lineRule="auto"/>
        <w:jc w:val="both"/>
        <w:textAlignment w:val="baseline"/>
        <w:rPr>
          <w:rFonts w:ascii="Arial" w:eastAsia="Times New Roman" w:hAnsi="Arial" w:cs="Arial"/>
          <w:color w:val="000000"/>
          <w:sz w:val="24"/>
          <w:szCs w:val="24"/>
          <w:lang w:eastAsia="es-US"/>
        </w:rPr>
      </w:pPr>
      <w:proofErr w:type="spellStart"/>
      <w:r w:rsidRPr="00216697">
        <w:rPr>
          <w:rFonts w:ascii="Arial" w:eastAsia="Times New Roman" w:hAnsi="Arial" w:cs="Arial"/>
          <w:color w:val="000000"/>
          <w:sz w:val="24"/>
          <w:szCs w:val="24"/>
          <w:lang w:eastAsia="es-US"/>
        </w:rPr>
        <w:lastRenderedPageBreak/>
        <w:t>Fundehullan</w:t>
      </w:r>
      <w:proofErr w:type="spellEnd"/>
      <w:r w:rsidRPr="00216697">
        <w:rPr>
          <w:rFonts w:ascii="Arial" w:eastAsia="Times New Roman" w:hAnsi="Arial" w:cs="Arial"/>
          <w:color w:val="000000"/>
          <w:sz w:val="24"/>
          <w:szCs w:val="24"/>
          <w:lang w:eastAsia="es-US"/>
        </w:rPr>
        <w:t xml:space="preserve"> difiere del párrafo 105, donde el estado </w:t>
      </w:r>
      <w:r w:rsidR="00164D0F" w:rsidRPr="00164D0F">
        <w:rPr>
          <w:rFonts w:ascii="Arial" w:eastAsia="Times New Roman" w:hAnsi="Arial" w:cs="Arial"/>
          <w:color w:val="000000"/>
          <w:sz w:val="24"/>
          <w:szCs w:val="24"/>
          <w:lang w:eastAsia="es-US"/>
        </w:rPr>
        <w:t>venezolano</w:t>
      </w:r>
      <w:r w:rsidRPr="00216697">
        <w:rPr>
          <w:rFonts w:ascii="Arial" w:eastAsia="Times New Roman" w:hAnsi="Arial" w:cs="Arial"/>
          <w:color w:val="000000"/>
          <w:sz w:val="24"/>
          <w:szCs w:val="24"/>
          <w:lang w:eastAsia="es-US"/>
        </w:rPr>
        <w:t xml:space="preserve"> asevera que: La Constitución de la RBV reconoce y protege el derecho de toda persona a la libertad de expresión (artículo 57) y el Estado venezolano respeta ese derecho en la práctica.  La organización documentó entre el 2020 y 2023 que a 20 ciudadanos se le ha vulnerado el derecho a libertad de expresión, criminalizando el derecho de expresar libremente  </w:t>
      </w:r>
      <w:r w:rsidRPr="00216697">
        <w:rPr>
          <w:rFonts w:ascii="Arial" w:eastAsia="Times New Roman" w:hAnsi="Arial" w:cs="Arial"/>
          <w:color w:val="202124"/>
          <w:sz w:val="24"/>
          <w:szCs w:val="24"/>
          <w:lang w:eastAsia="es-US"/>
        </w:rPr>
        <w:t> sus pensamientos, sus ideas u opiniones de viva voz, por escrito o mediante cualquier otra forma de expresión</w:t>
      </w:r>
      <w:r w:rsidR="00E87675">
        <w:rPr>
          <w:rStyle w:val="Refdenotaalfinal"/>
          <w:rFonts w:ascii="Arial" w:eastAsia="Times New Roman" w:hAnsi="Arial" w:cs="Arial"/>
          <w:color w:val="000000"/>
          <w:sz w:val="24"/>
          <w:szCs w:val="24"/>
          <w:lang w:eastAsia="es-US"/>
        </w:rPr>
        <w:endnoteReference w:id="10"/>
      </w:r>
      <w:r w:rsidR="00E87675">
        <w:rPr>
          <w:rStyle w:val="Refdenotaalfinal"/>
          <w:rFonts w:ascii="Arial" w:eastAsia="Times New Roman" w:hAnsi="Arial" w:cs="Arial"/>
          <w:color w:val="000000"/>
          <w:sz w:val="24"/>
          <w:szCs w:val="24"/>
          <w:lang w:eastAsia="es-US"/>
        </w:rPr>
        <w:endnoteReference w:id="11"/>
      </w:r>
      <w:r w:rsidR="00E87675">
        <w:rPr>
          <w:rStyle w:val="Refdenotaalfinal"/>
          <w:rFonts w:ascii="Arial" w:eastAsia="Times New Roman" w:hAnsi="Arial" w:cs="Arial"/>
          <w:color w:val="000000"/>
          <w:sz w:val="24"/>
          <w:szCs w:val="24"/>
          <w:lang w:eastAsia="es-US"/>
        </w:rPr>
        <w:endnoteReference w:id="12"/>
      </w:r>
    </w:p>
    <w:p w14:paraId="1DCC293E" w14:textId="77777777" w:rsidR="0092245E" w:rsidRPr="00216697" w:rsidRDefault="0092245E" w:rsidP="00216697">
      <w:pPr>
        <w:pStyle w:val="Prrafodelista"/>
        <w:spacing w:after="0" w:line="360" w:lineRule="auto"/>
        <w:ind w:left="927"/>
        <w:jc w:val="both"/>
        <w:textAlignment w:val="baseline"/>
        <w:rPr>
          <w:rFonts w:ascii="Arial" w:eastAsia="Times New Roman" w:hAnsi="Arial" w:cs="Arial"/>
          <w:color w:val="000000"/>
          <w:sz w:val="24"/>
          <w:szCs w:val="24"/>
          <w:lang w:eastAsia="es-US"/>
        </w:rPr>
      </w:pPr>
    </w:p>
    <w:p w14:paraId="60823CDA" w14:textId="77777777" w:rsidR="00C50D33" w:rsidRPr="00216697" w:rsidRDefault="00C50D33" w:rsidP="00164D0F">
      <w:pPr>
        <w:spacing w:after="0" w:line="360" w:lineRule="auto"/>
        <w:jc w:val="both"/>
        <w:rPr>
          <w:rFonts w:ascii="Arial" w:eastAsia="Times New Roman" w:hAnsi="Arial" w:cs="Arial"/>
          <w:sz w:val="24"/>
          <w:szCs w:val="24"/>
          <w:lang w:eastAsia="es-US"/>
        </w:rPr>
      </w:pPr>
    </w:p>
    <w:p w14:paraId="58939A80" w14:textId="5D4192D9" w:rsidR="00C108B6" w:rsidRPr="00216697" w:rsidRDefault="00C108B6" w:rsidP="00164D0F">
      <w:pPr>
        <w:spacing w:after="0" w:line="360" w:lineRule="auto"/>
        <w:jc w:val="both"/>
        <w:rPr>
          <w:rFonts w:ascii="Arial" w:eastAsia="Times New Roman" w:hAnsi="Arial" w:cs="Arial"/>
          <w:sz w:val="24"/>
          <w:szCs w:val="24"/>
          <w:lang w:eastAsia="es-US"/>
        </w:rPr>
      </w:pPr>
      <w:r w:rsidRPr="00055208">
        <w:rPr>
          <w:rFonts w:ascii="Arial" w:eastAsia="Times New Roman" w:hAnsi="Arial" w:cs="Arial"/>
          <w:color w:val="000000"/>
          <w:sz w:val="24"/>
          <w:szCs w:val="24"/>
          <w:lang w:eastAsia="es-US"/>
        </w:rPr>
        <w:t>C</w:t>
      </w:r>
      <w:r w:rsidR="00C50D33" w:rsidRPr="00055208">
        <w:rPr>
          <w:rFonts w:ascii="Arial" w:eastAsia="Times New Roman" w:hAnsi="Arial" w:cs="Arial"/>
          <w:color w:val="000000"/>
          <w:sz w:val="24"/>
          <w:szCs w:val="24"/>
          <w:lang w:eastAsia="es-US"/>
        </w:rPr>
        <w:t>asos</w:t>
      </w:r>
    </w:p>
    <w:p w14:paraId="4A50911C" w14:textId="42D0670D" w:rsidR="00C50D33" w:rsidRPr="00216697" w:rsidRDefault="00C50D33">
      <w:pPr>
        <w:pStyle w:val="Prrafodelista"/>
        <w:numPr>
          <w:ilvl w:val="1"/>
          <w:numId w:val="4"/>
        </w:numPr>
        <w:spacing w:after="0" w:line="360" w:lineRule="auto"/>
        <w:jc w:val="both"/>
        <w:rPr>
          <w:rFonts w:ascii="Arial" w:hAnsi="Arial" w:cs="Arial"/>
          <w:color w:val="000000"/>
          <w:sz w:val="24"/>
          <w:szCs w:val="24"/>
          <w:lang w:eastAsia="es-US"/>
        </w:rPr>
      </w:pPr>
      <w:r w:rsidRPr="00216697">
        <w:rPr>
          <w:rFonts w:ascii="Arial" w:eastAsia="Times New Roman" w:hAnsi="Arial" w:cs="Arial"/>
          <w:color w:val="000000"/>
          <w:sz w:val="24"/>
          <w:szCs w:val="24"/>
          <w:lang w:eastAsia="es-US"/>
        </w:rPr>
        <w:t>El 15 de abril de 2020, fue detenido arbitrariamente en Barinitas Municipio Bolívar, del estado Barinas por la Guardia Nacional Bolivariana (GNB); David Alejandro Alvarado de 28 años de edad, por manifestar a través de la red social Facebook que todos los ciudadanos debían organizarse y protestar a las afueras de las bombas para que le suministren el combustible, por lo que el tribunal dictó privativa de libertad por 45 días y se le acusó por incitación al odio. Es importante resaltar que nuestro equipo jurídico se reunió con sus familiares el 16 de abril del mismo año, en horas de la mañana (10:00 am) para darle monitoreo al caso.</w:t>
      </w:r>
      <w:r w:rsidR="00754D36" w:rsidRPr="00055208">
        <w:rPr>
          <w:rFonts w:ascii="Arial" w:eastAsia="Times New Roman" w:hAnsi="Arial" w:cs="Arial"/>
          <w:color w:val="000000"/>
          <w:sz w:val="24"/>
          <w:szCs w:val="24"/>
          <w:lang w:eastAsia="es-US"/>
        </w:rPr>
        <w:t xml:space="preserve"> </w:t>
      </w:r>
      <w:r w:rsidRPr="00216697">
        <w:rPr>
          <w:rFonts w:ascii="Arial" w:hAnsi="Arial" w:cs="Arial"/>
          <w:color w:val="000000"/>
          <w:sz w:val="24"/>
          <w:szCs w:val="24"/>
          <w:lang w:eastAsia="es-US"/>
        </w:rPr>
        <w:t>Por tal sentido estos hechos registrados por la organización, constituyen la vulneración al artículo (artículo 57</w:t>
      </w:r>
      <w:r w:rsidR="00164D0F" w:rsidRPr="00164D0F">
        <w:rPr>
          <w:rFonts w:ascii="Arial" w:hAnsi="Arial" w:cs="Arial"/>
          <w:color w:val="000000"/>
          <w:sz w:val="24"/>
          <w:szCs w:val="24"/>
          <w:lang w:eastAsia="es-US"/>
        </w:rPr>
        <w:t>) de</w:t>
      </w:r>
      <w:r w:rsidRPr="00216697">
        <w:rPr>
          <w:rFonts w:ascii="Arial" w:hAnsi="Arial" w:cs="Arial"/>
          <w:color w:val="000000"/>
          <w:sz w:val="24"/>
          <w:szCs w:val="24"/>
          <w:lang w:eastAsia="es-US"/>
        </w:rPr>
        <w:t xml:space="preserve"> la constitución de la República Bolivariana de Venezuela. </w:t>
      </w:r>
    </w:p>
    <w:p w14:paraId="6DD3DCE7" w14:textId="77777777" w:rsidR="0063432F" w:rsidRPr="00216697" w:rsidRDefault="0063432F" w:rsidP="00164D0F">
      <w:pPr>
        <w:spacing w:after="0" w:line="360" w:lineRule="auto"/>
        <w:jc w:val="both"/>
        <w:textAlignment w:val="baseline"/>
        <w:rPr>
          <w:rFonts w:ascii="Arial" w:eastAsia="Times New Roman" w:hAnsi="Arial" w:cs="Arial"/>
          <w:sz w:val="24"/>
          <w:szCs w:val="24"/>
          <w:lang w:eastAsia="es-US"/>
        </w:rPr>
      </w:pPr>
    </w:p>
    <w:p w14:paraId="0FDBB68B" w14:textId="500E45DF" w:rsidR="00C50D33" w:rsidRPr="00216697" w:rsidRDefault="00164D0F">
      <w:pPr>
        <w:pStyle w:val="Prrafodelista"/>
        <w:numPr>
          <w:ilvl w:val="1"/>
          <w:numId w:val="3"/>
        </w:numPr>
        <w:spacing w:after="0" w:line="360" w:lineRule="auto"/>
        <w:jc w:val="both"/>
        <w:textAlignment w:val="baseline"/>
        <w:rPr>
          <w:rFonts w:ascii="Arial" w:eastAsia="Times New Roman" w:hAnsi="Arial" w:cs="Arial"/>
          <w:color w:val="000000"/>
          <w:sz w:val="24"/>
          <w:szCs w:val="24"/>
          <w:lang w:eastAsia="es-US"/>
        </w:rPr>
      </w:pPr>
      <w:r>
        <w:rPr>
          <w:rFonts w:ascii="Arial" w:eastAsia="Times New Roman" w:hAnsi="Arial" w:cs="Arial"/>
          <w:color w:val="000000"/>
          <w:sz w:val="24"/>
          <w:szCs w:val="24"/>
          <w:lang w:eastAsia="es-US"/>
        </w:rPr>
        <w:t xml:space="preserve">Diferimos </w:t>
      </w:r>
      <w:r w:rsidR="00C50D33" w:rsidRPr="00216697">
        <w:rPr>
          <w:rFonts w:ascii="Arial" w:eastAsia="Times New Roman" w:hAnsi="Arial" w:cs="Arial"/>
          <w:color w:val="000000"/>
          <w:sz w:val="24"/>
          <w:szCs w:val="24"/>
          <w:lang w:eastAsia="es-US"/>
        </w:rPr>
        <w:t xml:space="preserve">del párrafo 106, aunque bien es cierto que el estado autorizó  10 nuevas emisoras de radio AM (100 % privadas), 70 emisoras de radio FM (67 % públicas, 24 % privadas y 8 % comunitarias) y una estación de televisión abierta, la organización ha documentado que existen diversos  patrones y políticas dirigidas a incrementar las limitaciones del espacio cívico en las regiones de Venezuela (Barinas, Cojedes, Portuguesa), donde la política de control y cierre de radios, emisoras, programas y niveles de censura se ha visto incrementado entre los años </w:t>
      </w:r>
      <w:r w:rsidR="00C50D33" w:rsidRPr="00216697">
        <w:rPr>
          <w:rFonts w:ascii="Arial" w:eastAsia="Times New Roman" w:hAnsi="Arial" w:cs="Arial"/>
          <w:color w:val="000000"/>
          <w:sz w:val="24"/>
          <w:szCs w:val="24"/>
          <w:lang w:eastAsia="es-US"/>
        </w:rPr>
        <w:lastRenderedPageBreak/>
        <w:t>2020 a 2023,  dejando como cifras en nuestros informes anuales: el cierre de 20 emisoras y 12 programas radiales. </w:t>
      </w:r>
    </w:p>
    <w:p w14:paraId="65AA7B69" w14:textId="77777777" w:rsidR="0063432F" w:rsidRPr="00055208" w:rsidRDefault="0063432F" w:rsidP="00164D0F">
      <w:pPr>
        <w:spacing w:after="0" w:line="360" w:lineRule="auto"/>
        <w:jc w:val="both"/>
        <w:rPr>
          <w:rFonts w:ascii="Arial" w:eastAsia="Times New Roman" w:hAnsi="Arial" w:cs="Arial"/>
          <w:color w:val="000000"/>
          <w:sz w:val="24"/>
          <w:szCs w:val="24"/>
          <w:lang w:eastAsia="es-US"/>
        </w:rPr>
      </w:pPr>
    </w:p>
    <w:p w14:paraId="2E44B246" w14:textId="77777777" w:rsidR="00754D36" w:rsidRPr="00216697" w:rsidRDefault="00754D36" w:rsidP="00164D0F">
      <w:pPr>
        <w:spacing w:after="0" w:line="360" w:lineRule="auto"/>
        <w:jc w:val="both"/>
        <w:rPr>
          <w:rFonts w:ascii="Arial" w:eastAsia="Times New Roman" w:hAnsi="Arial" w:cs="Arial"/>
          <w:sz w:val="24"/>
          <w:szCs w:val="24"/>
          <w:lang w:eastAsia="es-US"/>
        </w:rPr>
      </w:pPr>
      <w:r w:rsidRPr="00164D0F">
        <w:rPr>
          <w:rFonts w:ascii="Arial" w:eastAsia="Times New Roman" w:hAnsi="Arial" w:cs="Arial"/>
          <w:color w:val="000000"/>
          <w:sz w:val="24"/>
          <w:szCs w:val="24"/>
          <w:lang w:eastAsia="es-US"/>
        </w:rPr>
        <w:t xml:space="preserve">Casos de vulneración al derecho a la libertad de expresión </w:t>
      </w:r>
      <w:r w:rsidRPr="00216697">
        <w:rPr>
          <w:rFonts w:ascii="Arial" w:eastAsia="Times New Roman" w:hAnsi="Arial" w:cs="Arial"/>
          <w:color w:val="000000"/>
          <w:sz w:val="24"/>
          <w:szCs w:val="24"/>
          <w:lang w:eastAsia="es-US"/>
        </w:rPr>
        <w:t xml:space="preserve">(artículo 19 </w:t>
      </w:r>
      <w:proofErr w:type="gramStart"/>
      <w:r w:rsidRPr="00216697">
        <w:rPr>
          <w:rFonts w:ascii="Arial" w:eastAsia="Times New Roman" w:hAnsi="Arial" w:cs="Arial"/>
          <w:color w:val="000000"/>
          <w:sz w:val="24"/>
          <w:szCs w:val="24"/>
          <w:lang w:eastAsia="es-US"/>
        </w:rPr>
        <w:t>PIDCP )</w:t>
      </w:r>
      <w:proofErr w:type="gramEnd"/>
    </w:p>
    <w:p w14:paraId="4AFFD21D" w14:textId="77777777" w:rsidR="00754D36" w:rsidRPr="00216697" w:rsidRDefault="00754D36" w:rsidP="00216697">
      <w:pPr>
        <w:spacing w:after="0" w:line="360" w:lineRule="auto"/>
        <w:jc w:val="both"/>
        <w:rPr>
          <w:rFonts w:ascii="Arial" w:eastAsia="Times New Roman" w:hAnsi="Arial" w:cs="Arial"/>
          <w:color w:val="FF0000"/>
          <w:sz w:val="24"/>
          <w:szCs w:val="24"/>
          <w:lang w:eastAsia="es-US"/>
        </w:rPr>
      </w:pPr>
    </w:p>
    <w:p w14:paraId="16956DAC" w14:textId="437F1073" w:rsidR="00754D36" w:rsidRPr="00216697" w:rsidRDefault="00C50D33">
      <w:pPr>
        <w:pStyle w:val="Prrafodelista"/>
        <w:numPr>
          <w:ilvl w:val="0"/>
          <w:numId w:val="5"/>
        </w:numPr>
        <w:spacing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(28) de noviembre del año 2021, se documentó el cierre de la emisora Monumental 94.1 FM el hecho se registró cuando un grupo de funcionarios de la Comisión Nacional de Telecomunicaciones (</w:t>
      </w:r>
      <w:proofErr w:type="spellStart"/>
      <w:r w:rsidRPr="00216697">
        <w:rPr>
          <w:rFonts w:ascii="Arial" w:eastAsia="Times New Roman" w:hAnsi="Arial" w:cs="Arial"/>
          <w:color w:val="000000"/>
          <w:sz w:val="24"/>
          <w:szCs w:val="24"/>
          <w:lang w:eastAsia="es-US"/>
        </w:rPr>
        <w:t>Conatel</w:t>
      </w:r>
      <w:proofErr w:type="spellEnd"/>
      <w:r w:rsidRPr="00216697">
        <w:rPr>
          <w:rFonts w:ascii="Arial" w:eastAsia="Times New Roman" w:hAnsi="Arial" w:cs="Arial"/>
          <w:color w:val="000000"/>
          <w:sz w:val="24"/>
          <w:szCs w:val="24"/>
          <w:lang w:eastAsia="es-US"/>
        </w:rPr>
        <w:t>) se trasladó hasta el municipio Zamora del estado Barinas, para aplicar el cierre de la emisora Monumental, cuyo propietario es el locutor Nelson García Mora, que a su vez fue electo alcalde el pasado domingo veintiuno (21) de noviembre.</w:t>
      </w:r>
    </w:p>
    <w:p w14:paraId="1F5F3E61" w14:textId="343CA973" w:rsidR="00754D36" w:rsidRPr="00216697" w:rsidRDefault="00C50D33">
      <w:pPr>
        <w:pStyle w:val="Prrafodelista"/>
        <w:numPr>
          <w:ilvl w:val="0"/>
          <w:numId w:val="5"/>
        </w:numPr>
        <w:spacing w:after="0" w:line="360" w:lineRule="auto"/>
        <w:jc w:val="both"/>
        <w:rPr>
          <w:rFonts w:ascii="Arial" w:hAnsi="Arial" w:cs="Arial"/>
          <w:sz w:val="24"/>
          <w:szCs w:val="24"/>
          <w:lang w:eastAsia="es-US"/>
        </w:rPr>
      </w:pPr>
      <w:r w:rsidRPr="00216697">
        <w:rPr>
          <w:rFonts w:ascii="Arial" w:hAnsi="Arial" w:cs="Arial"/>
          <w:sz w:val="24"/>
          <w:szCs w:val="24"/>
          <w:lang w:eastAsia="es-US"/>
        </w:rPr>
        <w:t xml:space="preserve">(27) de diciembre de 2021, en Ospino, del estado portuguesa la emisora de radio denominada Astro 97 FM, </w:t>
      </w:r>
      <w:proofErr w:type="spellStart"/>
      <w:r w:rsidRPr="00216697">
        <w:rPr>
          <w:rFonts w:ascii="Arial" w:hAnsi="Arial" w:cs="Arial"/>
          <w:sz w:val="24"/>
          <w:szCs w:val="24"/>
          <w:lang w:eastAsia="es-US"/>
        </w:rPr>
        <w:t>Kalor</w:t>
      </w:r>
      <w:proofErr w:type="spellEnd"/>
      <w:r w:rsidRPr="00216697">
        <w:rPr>
          <w:rFonts w:ascii="Arial" w:hAnsi="Arial" w:cs="Arial"/>
          <w:sz w:val="24"/>
          <w:szCs w:val="24"/>
          <w:lang w:eastAsia="es-US"/>
        </w:rPr>
        <w:t xml:space="preserve"> 101.9FM, fue cerrada por La Comisión Nacional de Telecomunicaciones (</w:t>
      </w:r>
      <w:proofErr w:type="spellStart"/>
      <w:r w:rsidRPr="00216697">
        <w:rPr>
          <w:rFonts w:ascii="Arial" w:hAnsi="Arial" w:cs="Arial"/>
          <w:sz w:val="24"/>
          <w:szCs w:val="24"/>
          <w:lang w:eastAsia="es-US"/>
        </w:rPr>
        <w:t>Conatel</w:t>
      </w:r>
      <w:proofErr w:type="spellEnd"/>
      <w:r w:rsidRPr="00216697">
        <w:rPr>
          <w:rFonts w:ascii="Arial" w:hAnsi="Arial" w:cs="Arial"/>
          <w:sz w:val="24"/>
          <w:szCs w:val="24"/>
          <w:lang w:eastAsia="es-US"/>
        </w:rPr>
        <w:t xml:space="preserve">). El medio estaba dirigido por el periodista y recién electo alcalde de este municipio por la oposición, Carlos Barrios, y el cierre responde al presunto vencimiento de la concesión. Funcionarios de </w:t>
      </w:r>
      <w:proofErr w:type="spellStart"/>
      <w:r w:rsidRPr="00216697">
        <w:rPr>
          <w:rFonts w:ascii="Arial" w:hAnsi="Arial" w:cs="Arial"/>
          <w:sz w:val="24"/>
          <w:szCs w:val="24"/>
          <w:lang w:eastAsia="es-US"/>
        </w:rPr>
        <w:t>Conatel</w:t>
      </w:r>
      <w:proofErr w:type="spellEnd"/>
      <w:r w:rsidRPr="00216697">
        <w:rPr>
          <w:rFonts w:ascii="Arial" w:hAnsi="Arial" w:cs="Arial"/>
          <w:sz w:val="24"/>
          <w:szCs w:val="24"/>
          <w:lang w:eastAsia="es-US"/>
        </w:rPr>
        <w:t xml:space="preserve"> ya habían realizado el catorce (14) de octubre de 2021 una inspección de más de 10 horas a esta emisora. Miguel Villavicencio, periodista de la región, explicó en entrevista a la periodista </w:t>
      </w:r>
      <w:proofErr w:type="spellStart"/>
      <w:r w:rsidRPr="00216697">
        <w:rPr>
          <w:rFonts w:ascii="Arial" w:hAnsi="Arial" w:cs="Arial"/>
          <w:sz w:val="24"/>
          <w:szCs w:val="24"/>
          <w:lang w:eastAsia="es-US"/>
        </w:rPr>
        <w:t>Nayari</w:t>
      </w:r>
      <w:proofErr w:type="spellEnd"/>
      <w:r w:rsidRPr="00216697">
        <w:rPr>
          <w:rFonts w:ascii="Arial" w:hAnsi="Arial" w:cs="Arial"/>
          <w:sz w:val="24"/>
          <w:szCs w:val="24"/>
          <w:lang w:eastAsia="es-US"/>
        </w:rPr>
        <w:t xml:space="preserve"> González Coordinadora del Observatorio de Derechos Humanos de los Llanos, iniciativa de </w:t>
      </w:r>
      <w:proofErr w:type="spellStart"/>
      <w:r w:rsidRPr="00216697">
        <w:rPr>
          <w:rFonts w:ascii="Arial" w:hAnsi="Arial" w:cs="Arial"/>
          <w:sz w:val="24"/>
          <w:szCs w:val="24"/>
          <w:lang w:eastAsia="es-US"/>
        </w:rPr>
        <w:t>Fundehullan</w:t>
      </w:r>
      <w:proofErr w:type="spellEnd"/>
      <w:r w:rsidRPr="00216697">
        <w:rPr>
          <w:rFonts w:ascii="Arial" w:hAnsi="Arial" w:cs="Arial"/>
          <w:sz w:val="24"/>
          <w:szCs w:val="24"/>
          <w:lang w:eastAsia="es-US"/>
        </w:rPr>
        <w:t xml:space="preserve"> en el estado </w:t>
      </w:r>
      <w:proofErr w:type="gramStart"/>
      <w:r w:rsidRPr="00216697">
        <w:rPr>
          <w:rFonts w:ascii="Arial" w:hAnsi="Arial" w:cs="Arial"/>
          <w:sz w:val="24"/>
          <w:szCs w:val="24"/>
          <w:lang w:eastAsia="es-US"/>
        </w:rPr>
        <w:t>Portuguesa</w:t>
      </w:r>
      <w:proofErr w:type="gramEnd"/>
      <w:r w:rsidRPr="00216697">
        <w:rPr>
          <w:rFonts w:ascii="Arial" w:hAnsi="Arial" w:cs="Arial"/>
          <w:sz w:val="24"/>
          <w:szCs w:val="24"/>
          <w:lang w:eastAsia="es-US"/>
        </w:rPr>
        <w:t>, que la mayoría de emisoras radiales del país con más de 20 años de funcionamiento no tienen la renovación de las licencias y que estas dependen exclusivamente de la discrecionalidad de quienes gobiernan.</w:t>
      </w:r>
    </w:p>
    <w:p w14:paraId="194DC3A2" w14:textId="0AEB46F8" w:rsidR="00754D36" w:rsidRPr="00216697" w:rsidRDefault="00C50D33">
      <w:pPr>
        <w:pStyle w:val="Prrafodelista"/>
        <w:numPr>
          <w:ilvl w:val="0"/>
          <w:numId w:val="5"/>
        </w:numPr>
        <w:spacing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En fecha veinticinco (25) de noviembre del 2021, en el estado Barinas, los programas Magazine Play y Sabaneta Noticias, de la emisora Play 101.1 FM, fueron sacados del aire por presión de la Alcaldía de Sabaneta luego que informaran quién es el nuevo Gobernador electo en el estado Barinas.</w:t>
      </w:r>
    </w:p>
    <w:p w14:paraId="59E9ED97" w14:textId="32ABEDD8" w:rsidR="00754D36" w:rsidRPr="00216697" w:rsidRDefault="00C50D33">
      <w:pPr>
        <w:pStyle w:val="Prrafodelista"/>
        <w:numPr>
          <w:ilvl w:val="0"/>
          <w:numId w:val="5"/>
        </w:numPr>
        <w:spacing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El tres (03) de enero del año 2022, funcionarios de la Comisión Nacional de Telecomunicaciones de Venezuela (</w:t>
      </w:r>
      <w:proofErr w:type="spellStart"/>
      <w:r w:rsidRPr="00216697">
        <w:rPr>
          <w:rFonts w:ascii="Arial" w:eastAsia="Times New Roman" w:hAnsi="Arial" w:cs="Arial"/>
          <w:color w:val="000000"/>
          <w:sz w:val="24"/>
          <w:szCs w:val="24"/>
          <w:lang w:eastAsia="es-US"/>
        </w:rPr>
        <w:t>Conatel</w:t>
      </w:r>
      <w:proofErr w:type="spellEnd"/>
      <w:r w:rsidRPr="00216697">
        <w:rPr>
          <w:rFonts w:ascii="Arial" w:eastAsia="Times New Roman" w:hAnsi="Arial" w:cs="Arial"/>
          <w:color w:val="000000"/>
          <w:sz w:val="24"/>
          <w:szCs w:val="24"/>
          <w:lang w:eastAsia="es-US"/>
        </w:rPr>
        <w:t xml:space="preserve">) y miembros de la Guardia Nacional Bolivariana (GNB) sacaron del aire el espacio radial del actual Gobernador del </w:t>
      </w:r>
      <w:r w:rsidRPr="00216697">
        <w:rPr>
          <w:rFonts w:ascii="Arial" w:eastAsia="Times New Roman" w:hAnsi="Arial" w:cs="Arial"/>
          <w:color w:val="000000"/>
          <w:sz w:val="24"/>
          <w:szCs w:val="24"/>
          <w:lang w:eastAsia="es-US"/>
        </w:rPr>
        <w:lastRenderedPageBreak/>
        <w:t>estado Barinas, Sergio Garrido. Se transmitía por la emisora Ecos 91.1 FM en Santa Bárbara de Barinas y estaba conducido por el locutor Luis Machado.</w:t>
      </w:r>
    </w:p>
    <w:p w14:paraId="33567A60" w14:textId="78594A94" w:rsidR="0063432F" w:rsidRPr="00216697" w:rsidRDefault="00C50D33">
      <w:pPr>
        <w:pStyle w:val="Prrafodelista"/>
        <w:numPr>
          <w:ilvl w:val="0"/>
          <w:numId w:val="5"/>
        </w:numPr>
        <w:spacing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Se registró la suspensión de los programas de radio “Conversando con el pueblo” y “Covalonga y algo más”, dirigidos por Oswaldo Zerpa, alcalde del municipio Monseñor José Vicente de </w:t>
      </w:r>
      <w:proofErr w:type="spellStart"/>
      <w:r w:rsidRPr="00216697">
        <w:rPr>
          <w:rFonts w:ascii="Arial" w:eastAsia="Times New Roman" w:hAnsi="Arial" w:cs="Arial"/>
          <w:color w:val="000000"/>
          <w:sz w:val="24"/>
          <w:szCs w:val="24"/>
          <w:lang w:eastAsia="es-US"/>
        </w:rPr>
        <w:t>Unda</w:t>
      </w:r>
      <w:proofErr w:type="spellEnd"/>
      <w:r w:rsidRPr="00216697">
        <w:rPr>
          <w:rFonts w:ascii="Arial" w:eastAsia="Times New Roman" w:hAnsi="Arial" w:cs="Arial"/>
          <w:color w:val="000000"/>
          <w:sz w:val="24"/>
          <w:szCs w:val="24"/>
          <w:lang w:eastAsia="es-US"/>
        </w:rPr>
        <w:t xml:space="preserve"> y por Jobito Villegas, alcalde de Sucre del estado Portuguesa, la orden de la suspensión se dio a conocer el lunes veintisiete (27) de marzo del año 2023, por parte de los directivos de la emisora Galáctica 100.7FM, del municipio Sucre, donde se ordenada que los espacios de política y </w:t>
      </w:r>
      <w:proofErr w:type="spellStart"/>
      <w:r w:rsidRPr="00216697">
        <w:rPr>
          <w:rFonts w:ascii="Arial" w:eastAsia="Times New Roman" w:hAnsi="Arial" w:cs="Arial"/>
          <w:color w:val="000000"/>
          <w:sz w:val="24"/>
          <w:szCs w:val="24"/>
          <w:lang w:eastAsia="es-US"/>
        </w:rPr>
        <w:t>y</w:t>
      </w:r>
      <w:proofErr w:type="spellEnd"/>
      <w:r w:rsidRPr="00216697">
        <w:rPr>
          <w:rFonts w:ascii="Arial" w:eastAsia="Times New Roman" w:hAnsi="Arial" w:cs="Arial"/>
          <w:color w:val="000000"/>
          <w:sz w:val="24"/>
          <w:szCs w:val="24"/>
          <w:lang w:eastAsia="es-US"/>
        </w:rPr>
        <w:t xml:space="preserve"> opinión fueran suspendidos mientras se desarrollaba un procedimiento administrativo ante la Comisión Nacional de Telecomunicaciones (</w:t>
      </w:r>
      <w:proofErr w:type="spellStart"/>
      <w:r w:rsidRPr="00216697">
        <w:rPr>
          <w:rFonts w:ascii="Arial" w:eastAsia="Times New Roman" w:hAnsi="Arial" w:cs="Arial"/>
          <w:color w:val="000000"/>
          <w:sz w:val="24"/>
          <w:szCs w:val="24"/>
          <w:lang w:eastAsia="es-US"/>
        </w:rPr>
        <w:t>Conatel</w:t>
      </w:r>
      <w:proofErr w:type="spellEnd"/>
      <w:r w:rsidRPr="00216697">
        <w:rPr>
          <w:rFonts w:ascii="Arial" w:eastAsia="Times New Roman" w:hAnsi="Arial" w:cs="Arial"/>
          <w:color w:val="000000"/>
          <w:sz w:val="24"/>
          <w:szCs w:val="24"/>
          <w:lang w:eastAsia="es-US"/>
        </w:rPr>
        <w:t>), orden que fue emitida directamente del ente regulador.</w:t>
      </w:r>
      <w:r w:rsidR="00754D36" w:rsidRPr="00055208">
        <w:rPr>
          <w:rFonts w:ascii="Arial" w:eastAsia="Times New Roman" w:hAnsi="Arial" w:cs="Arial"/>
          <w:color w:val="000000"/>
          <w:sz w:val="24"/>
          <w:szCs w:val="24"/>
          <w:lang w:eastAsia="es-US"/>
        </w:rPr>
        <w:t xml:space="preserve"> </w:t>
      </w:r>
      <w:r w:rsidRPr="00216697">
        <w:rPr>
          <w:rFonts w:ascii="Arial" w:hAnsi="Arial" w:cs="Arial"/>
          <w:sz w:val="24"/>
          <w:szCs w:val="24"/>
          <w:lang w:eastAsia="es-US"/>
        </w:rPr>
        <w:t>Por tal sentido estos hechos registrados por la organización, constituyen la vulneración al artículo 19 del Pacto Internacional de Derechos Civiles y Políticos sobre el derecho a la libertad de expresión.</w:t>
      </w:r>
    </w:p>
    <w:p w14:paraId="4260FAE2" w14:textId="5A1A4770" w:rsidR="00C50D33" w:rsidRPr="00216697" w:rsidRDefault="00C50D33">
      <w:pPr>
        <w:pStyle w:val="Prrafodelista"/>
        <w:numPr>
          <w:ilvl w:val="0"/>
          <w:numId w:val="3"/>
        </w:numPr>
        <w:spacing w:after="0" w:line="360" w:lineRule="auto"/>
        <w:jc w:val="both"/>
        <w:rPr>
          <w:rFonts w:ascii="Arial" w:eastAsia="Times New Roman" w:hAnsi="Arial" w:cs="Arial"/>
          <w:sz w:val="24"/>
          <w:szCs w:val="24"/>
          <w:lang w:eastAsia="es-US"/>
        </w:rPr>
      </w:pPr>
      <w:proofErr w:type="spellStart"/>
      <w:r w:rsidRPr="00055208">
        <w:rPr>
          <w:rFonts w:ascii="Arial" w:eastAsia="Times New Roman" w:hAnsi="Arial" w:cs="Arial"/>
          <w:color w:val="000000"/>
          <w:sz w:val="24"/>
          <w:szCs w:val="24"/>
          <w:lang w:eastAsia="es-US"/>
        </w:rPr>
        <w:t>Fundehullan</w:t>
      </w:r>
      <w:proofErr w:type="spellEnd"/>
      <w:r w:rsidRPr="00055208">
        <w:rPr>
          <w:rFonts w:ascii="Arial" w:eastAsia="Times New Roman" w:hAnsi="Arial" w:cs="Arial"/>
          <w:color w:val="000000"/>
          <w:sz w:val="24"/>
          <w:szCs w:val="24"/>
          <w:lang w:eastAsia="es-US"/>
        </w:rPr>
        <w:t xml:space="preserve"> difiere del párrafo 107 de la respuesta a la lista de Cuestiones de la República Bolivariana de Venezuela, </w:t>
      </w:r>
      <w:r w:rsidRPr="00216697">
        <w:rPr>
          <w:rFonts w:ascii="Arial" w:eastAsia="Times New Roman" w:hAnsi="Arial" w:cs="Arial"/>
          <w:color w:val="000000"/>
          <w:sz w:val="24"/>
          <w:szCs w:val="24"/>
          <w:lang w:eastAsia="es-US"/>
        </w:rPr>
        <w:t>donde el estado manifiesta que en Venezuela los periodistas ejercen diariamente su labor sin limitaciones que las derivadas de la constitución y los tratados internacionales ratificados en el país.</w:t>
      </w:r>
      <w:r w:rsidRPr="00055208">
        <w:rPr>
          <w:rFonts w:ascii="Arial" w:eastAsia="Times New Roman" w:hAnsi="Arial" w:cs="Arial"/>
          <w:color w:val="000000"/>
          <w:sz w:val="24"/>
          <w:szCs w:val="24"/>
          <w:lang w:eastAsia="es-US"/>
        </w:rPr>
        <w:t xml:space="preserve"> </w:t>
      </w:r>
      <w:proofErr w:type="spellStart"/>
      <w:r w:rsidRPr="00055208">
        <w:rPr>
          <w:rFonts w:ascii="Arial" w:eastAsia="Times New Roman" w:hAnsi="Arial" w:cs="Arial"/>
          <w:color w:val="000000"/>
          <w:sz w:val="24"/>
          <w:szCs w:val="24"/>
          <w:lang w:eastAsia="es-US"/>
        </w:rPr>
        <w:t>Fundehullan</w:t>
      </w:r>
      <w:proofErr w:type="spellEnd"/>
      <w:r w:rsidRPr="00055208">
        <w:rPr>
          <w:rFonts w:ascii="Arial" w:eastAsia="Times New Roman" w:hAnsi="Arial" w:cs="Arial"/>
          <w:color w:val="000000"/>
          <w:sz w:val="24"/>
          <w:szCs w:val="24"/>
          <w:lang w:eastAsia="es-US"/>
        </w:rPr>
        <w:t xml:space="preserve"> contradice esta información ya que entre el año 2020 y 2023 efectuaron acciones de criminalización contra 22 periodistas que comprometen la </w:t>
      </w:r>
      <w:r w:rsidR="00B52059" w:rsidRPr="00055208">
        <w:rPr>
          <w:rFonts w:ascii="Arial" w:eastAsia="Times New Roman" w:hAnsi="Arial" w:cs="Arial"/>
          <w:color w:val="000000"/>
          <w:sz w:val="24"/>
          <w:szCs w:val="24"/>
          <w:lang w:eastAsia="es-US"/>
        </w:rPr>
        <w:t>labor en</w:t>
      </w:r>
      <w:r w:rsidRPr="00055208">
        <w:rPr>
          <w:rFonts w:ascii="Arial" w:eastAsia="Times New Roman" w:hAnsi="Arial" w:cs="Arial"/>
          <w:color w:val="000000"/>
          <w:sz w:val="24"/>
          <w:szCs w:val="24"/>
          <w:lang w:eastAsia="es-US"/>
        </w:rPr>
        <w:t xml:space="preserve"> las regiones de Venezuela.</w:t>
      </w:r>
    </w:p>
    <w:p w14:paraId="1D858F56" w14:textId="77777777" w:rsidR="00C50D33" w:rsidRPr="00216697" w:rsidRDefault="00C50D33" w:rsidP="00164D0F">
      <w:pPr>
        <w:spacing w:after="0" w:line="360" w:lineRule="auto"/>
        <w:jc w:val="both"/>
        <w:rPr>
          <w:rFonts w:ascii="Arial" w:eastAsia="Times New Roman" w:hAnsi="Arial" w:cs="Arial"/>
          <w:sz w:val="24"/>
          <w:szCs w:val="24"/>
          <w:lang w:eastAsia="es-US"/>
        </w:rPr>
      </w:pPr>
    </w:p>
    <w:p w14:paraId="27D8AAEA" w14:textId="78D7D5AE" w:rsidR="00C50D33" w:rsidRPr="00216697" w:rsidRDefault="0063432F" w:rsidP="00164D0F">
      <w:pPr>
        <w:spacing w:before="240" w:after="240" w:line="360" w:lineRule="auto"/>
        <w:jc w:val="both"/>
        <w:rPr>
          <w:rFonts w:ascii="Arial" w:eastAsia="Times New Roman" w:hAnsi="Arial" w:cs="Arial"/>
          <w:sz w:val="24"/>
          <w:szCs w:val="24"/>
          <w:lang w:eastAsia="es-US"/>
        </w:rPr>
      </w:pPr>
      <w:r w:rsidRPr="00055208">
        <w:rPr>
          <w:rFonts w:ascii="Arial" w:eastAsia="Times New Roman" w:hAnsi="Arial" w:cs="Arial"/>
          <w:color w:val="000000"/>
          <w:sz w:val="24"/>
          <w:szCs w:val="24"/>
          <w:lang w:eastAsia="es-US"/>
        </w:rPr>
        <w:t>C</w:t>
      </w:r>
      <w:r w:rsidR="00C50D33" w:rsidRPr="00055208">
        <w:rPr>
          <w:rFonts w:ascii="Arial" w:eastAsia="Times New Roman" w:hAnsi="Arial" w:cs="Arial"/>
          <w:color w:val="000000"/>
          <w:sz w:val="24"/>
          <w:szCs w:val="24"/>
          <w:lang w:eastAsia="es-US"/>
        </w:rPr>
        <w:t>asos: </w:t>
      </w:r>
    </w:p>
    <w:p w14:paraId="07ACFF7D" w14:textId="78204FAB" w:rsidR="00754D36" w:rsidRPr="00216697" w:rsidRDefault="00C50D33">
      <w:pPr>
        <w:pStyle w:val="Prrafodelista"/>
        <w:numPr>
          <w:ilvl w:val="0"/>
          <w:numId w:val="6"/>
        </w:numPr>
        <w:spacing w:before="240"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El veinte (20) de noviembre de dos mil veinte (2020), la coordinadora de milicianos, Marilú </w:t>
      </w:r>
      <w:proofErr w:type="spellStart"/>
      <w:r w:rsidRPr="00216697">
        <w:rPr>
          <w:rFonts w:ascii="Arial" w:eastAsia="Times New Roman" w:hAnsi="Arial" w:cs="Arial"/>
          <w:color w:val="000000"/>
          <w:sz w:val="24"/>
          <w:szCs w:val="24"/>
          <w:lang w:eastAsia="es-US"/>
        </w:rPr>
        <w:t>Damato</w:t>
      </w:r>
      <w:proofErr w:type="spellEnd"/>
      <w:r w:rsidRPr="00216697">
        <w:rPr>
          <w:rFonts w:ascii="Arial" w:eastAsia="Times New Roman" w:hAnsi="Arial" w:cs="Arial"/>
          <w:color w:val="000000"/>
          <w:sz w:val="24"/>
          <w:szCs w:val="24"/>
          <w:lang w:eastAsia="es-US"/>
        </w:rPr>
        <w:t xml:space="preserve">, intimidó a los periodistas que cubrían una protesta del personal de salud a las afueras del Hospital Materno Infantil «Dr. José Gregorio Hernández» en Acarigua, </w:t>
      </w:r>
      <w:proofErr w:type="gramStart"/>
      <w:r w:rsidRPr="00216697">
        <w:rPr>
          <w:rFonts w:ascii="Arial" w:eastAsia="Times New Roman" w:hAnsi="Arial" w:cs="Arial"/>
          <w:color w:val="000000"/>
          <w:sz w:val="24"/>
          <w:szCs w:val="24"/>
          <w:lang w:eastAsia="es-US"/>
        </w:rPr>
        <w:t>Portuguesa</w:t>
      </w:r>
      <w:proofErr w:type="gramEnd"/>
      <w:r w:rsidRPr="00216697">
        <w:rPr>
          <w:rFonts w:ascii="Arial" w:eastAsia="Times New Roman" w:hAnsi="Arial" w:cs="Arial"/>
          <w:color w:val="000000"/>
          <w:sz w:val="24"/>
          <w:szCs w:val="24"/>
          <w:lang w:eastAsia="es-US"/>
        </w:rPr>
        <w:t xml:space="preserve">. La funcionaria además de insistirle a los periodistas que se retiraran del lugar, grabó con su teléfono celular a María Gabriela Briceño, del Circuito Regional de Noticias, </w:t>
      </w:r>
      <w:r w:rsidR="00B52059" w:rsidRPr="00216697">
        <w:rPr>
          <w:rFonts w:ascii="Arial" w:eastAsia="Times New Roman" w:hAnsi="Arial" w:cs="Arial"/>
          <w:color w:val="000000"/>
          <w:sz w:val="24"/>
          <w:szCs w:val="24"/>
          <w:lang w:eastAsia="es-US"/>
        </w:rPr>
        <w:t>Mariángel</w:t>
      </w:r>
      <w:r w:rsidRPr="00216697">
        <w:rPr>
          <w:rFonts w:ascii="Arial" w:eastAsia="Times New Roman" w:hAnsi="Arial" w:cs="Arial"/>
          <w:color w:val="000000"/>
          <w:sz w:val="24"/>
          <w:szCs w:val="24"/>
          <w:lang w:eastAsia="es-US"/>
        </w:rPr>
        <w:t xml:space="preserve"> Moro </w:t>
      </w:r>
      <w:r w:rsidR="0063432F" w:rsidRPr="00216697">
        <w:rPr>
          <w:rFonts w:ascii="Arial" w:eastAsia="Times New Roman" w:hAnsi="Arial" w:cs="Arial"/>
          <w:color w:val="000000"/>
          <w:sz w:val="24"/>
          <w:szCs w:val="24"/>
          <w:lang w:eastAsia="es-US"/>
        </w:rPr>
        <w:t>Colmenares</w:t>
      </w:r>
      <w:r w:rsidRPr="00216697">
        <w:rPr>
          <w:rFonts w:ascii="Arial" w:eastAsia="Times New Roman" w:hAnsi="Arial" w:cs="Arial"/>
          <w:color w:val="000000"/>
          <w:sz w:val="24"/>
          <w:szCs w:val="24"/>
          <w:lang w:eastAsia="es-US"/>
        </w:rPr>
        <w:t xml:space="preserve"> y Jesús Fonseca de </w:t>
      </w:r>
      <w:r w:rsidR="00164D0F" w:rsidRPr="00164D0F">
        <w:rPr>
          <w:rFonts w:ascii="Arial" w:eastAsia="Times New Roman" w:hAnsi="Arial" w:cs="Arial"/>
          <w:color w:val="000000"/>
          <w:sz w:val="24"/>
          <w:szCs w:val="24"/>
          <w:lang w:eastAsia="es-US"/>
        </w:rPr>
        <w:t>venezolanos</w:t>
      </w:r>
      <w:r w:rsidRPr="00216697">
        <w:rPr>
          <w:rFonts w:ascii="Arial" w:eastAsia="Times New Roman" w:hAnsi="Arial" w:cs="Arial"/>
          <w:color w:val="000000"/>
          <w:sz w:val="24"/>
          <w:szCs w:val="24"/>
          <w:lang w:eastAsia="es-US"/>
        </w:rPr>
        <w:t xml:space="preserve"> por la Información (VPI TV), cuando daban </w:t>
      </w:r>
      <w:r w:rsidRPr="00216697">
        <w:rPr>
          <w:rFonts w:ascii="Arial" w:eastAsia="Times New Roman" w:hAnsi="Arial" w:cs="Arial"/>
          <w:color w:val="000000"/>
          <w:sz w:val="24"/>
          <w:szCs w:val="24"/>
          <w:lang w:eastAsia="es-US"/>
        </w:rPr>
        <w:lastRenderedPageBreak/>
        <w:t>cobertura a la protesta que médicos y enfermeras realizaban exigiendo las mejoras de sus condiciones laborales.</w:t>
      </w:r>
    </w:p>
    <w:p w14:paraId="074EA1DC" w14:textId="27FDB9F0" w:rsidR="00754D36" w:rsidRPr="00216697" w:rsidRDefault="00C50D33">
      <w:pPr>
        <w:pStyle w:val="Prrafodelista"/>
        <w:numPr>
          <w:ilvl w:val="0"/>
          <w:numId w:val="6"/>
        </w:numPr>
        <w:spacing w:before="240" w:after="0" w:line="360" w:lineRule="auto"/>
        <w:jc w:val="both"/>
        <w:rPr>
          <w:rFonts w:ascii="Arial" w:hAnsi="Arial" w:cs="Arial"/>
          <w:sz w:val="24"/>
          <w:szCs w:val="24"/>
          <w:lang w:eastAsia="es-US"/>
        </w:rPr>
      </w:pPr>
      <w:r w:rsidRPr="00216697">
        <w:rPr>
          <w:rFonts w:ascii="Arial" w:hAnsi="Arial" w:cs="Arial"/>
          <w:color w:val="000000"/>
          <w:sz w:val="24"/>
          <w:szCs w:val="24"/>
          <w:lang w:eastAsia="es-US"/>
        </w:rPr>
        <w:t>(21) de noviembre del año 2021, en el estado Cojedes, en el sector Las Tejitas, municipio Ezequiel Zamora, durante la cobertura de las elecciones regionales y municipales, el hecho violatorio se registró cuando un funcionario del Plan República obligó a la periodista Pilar Guerra, coordinadora de FUNDEHULLAN en el estado, a borrar el material audiovisual que había grabado Pilar Guerra, quien realizaba un recorrido por el centro de votación Liceo Creación de Las Tejitas, fue abordada por representantes de la oposición quienes denunciaban que el punto de información partidista del oficialismo quedaba a menos de los 200 metros de distancia reglamentado por el Consejo Nacional Electoral.</w:t>
      </w:r>
    </w:p>
    <w:p w14:paraId="3CE33DC5" w14:textId="392B8ABB" w:rsidR="00754D36" w:rsidRPr="00216697" w:rsidRDefault="00C50D33">
      <w:pPr>
        <w:pStyle w:val="Prrafodelista"/>
        <w:numPr>
          <w:ilvl w:val="0"/>
          <w:numId w:val="6"/>
        </w:numPr>
        <w:spacing w:before="240" w:after="0" w:line="360" w:lineRule="auto"/>
        <w:jc w:val="both"/>
        <w:rPr>
          <w:rFonts w:ascii="Arial" w:hAnsi="Arial" w:cs="Arial"/>
          <w:sz w:val="24"/>
          <w:szCs w:val="24"/>
          <w:lang w:eastAsia="es-US"/>
        </w:rPr>
      </w:pPr>
      <w:r w:rsidRPr="00216697">
        <w:rPr>
          <w:rFonts w:ascii="Arial" w:hAnsi="Arial" w:cs="Arial"/>
          <w:color w:val="000000"/>
          <w:sz w:val="24"/>
          <w:szCs w:val="24"/>
          <w:lang w:eastAsia="es-US"/>
        </w:rPr>
        <w:t xml:space="preserve">El nueve (09) de enero del año 2022, en el estado Barinas se documentaron limitaciones contra la labor periodística de los comunicadores sociales que cubrían el evento, tal es el caso de la periodista Fabiola Barrera, quien </w:t>
      </w:r>
      <w:proofErr w:type="spellStart"/>
      <w:proofErr w:type="gramStart"/>
      <w:r w:rsidRPr="00216697">
        <w:rPr>
          <w:rFonts w:ascii="Arial" w:hAnsi="Arial" w:cs="Arial"/>
          <w:color w:val="000000"/>
          <w:sz w:val="24"/>
          <w:szCs w:val="24"/>
          <w:lang w:eastAsia="es-US"/>
        </w:rPr>
        <w:t>denunció,que</w:t>
      </w:r>
      <w:proofErr w:type="spellEnd"/>
      <w:proofErr w:type="gramEnd"/>
      <w:r w:rsidRPr="00216697">
        <w:rPr>
          <w:rFonts w:ascii="Arial" w:hAnsi="Arial" w:cs="Arial"/>
          <w:color w:val="000000"/>
          <w:sz w:val="24"/>
          <w:szCs w:val="24"/>
          <w:lang w:eastAsia="es-US"/>
        </w:rPr>
        <w:t xml:space="preserve"> efectivos del Plan República le impidieron el acceso al centro de votación de la Escuela Básica Juan Andrés Varela, a pesar de tener sus acreditaciones como periodista para las elecciones. Los funcionarios le indicaron que estaba prohibido realizar la cobertura.</w:t>
      </w:r>
      <w:r w:rsidR="00754D36" w:rsidRPr="00216697">
        <w:rPr>
          <w:rFonts w:ascii="Arial" w:hAnsi="Arial" w:cs="Arial"/>
          <w:color w:val="000000"/>
          <w:sz w:val="24"/>
          <w:szCs w:val="24"/>
          <w:lang w:eastAsia="es-US"/>
        </w:rPr>
        <w:t xml:space="preserve"> </w:t>
      </w:r>
    </w:p>
    <w:p w14:paraId="03264996" w14:textId="77777777" w:rsidR="00C50D33" w:rsidRPr="00216697" w:rsidRDefault="00C50D33">
      <w:pPr>
        <w:pStyle w:val="Prrafodelista"/>
        <w:numPr>
          <w:ilvl w:val="0"/>
          <w:numId w:val="6"/>
        </w:numPr>
        <w:spacing w:before="240" w:after="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Por tal sentido estos hechos registrados por la organización, constituyen la vulneración al artículo 19 del Pacto Internacional de Derechos Civiles y Políticos sobre el derecho a la libertad de expresión.</w:t>
      </w:r>
    </w:p>
    <w:p w14:paraId="6EE1AA20" w14:textId="77777777" w:rsidR="00C50D33" w:rsidRPr="00216697" w:rsidRDefault="00C50D33" w:rsidP="00164D0F">
      <w:pPr>
        <w:spacing w:after="240" w:line="360" w:lineRule="auto"/>
        <w:jc w:val="both"/>
        <w:rPr>
          <w:rFonts w:ascii="Arial" w:eastAsia="Times New Roman" w:hAnsi="Arial" w:cs="Arial"/>
          <w:sz w:val="24"/>
          <w:szCs w:val="24"/>
          <w:lang w:eastAsia="es-US"/>
        </w:rPr>
      </w:pPr>
    </w:p>
    <w:p w14:paraId="10BE7193" w14:textId="093D0E73" w:rsidR="00C50D33" w:rsidRPr="00216697" w:rsidRDefault="00164D0F">
      <w:pPr>
        <w:pStyle w:val="Prrafodelista"/>
        <w:numPr>
          <w:ilvl w:val="0"/>
          <w:numId w:val="3"/>
        </w:numPr>
        <w:spacing w:before="240" w:after="240" w:line="360" w:lineRule="auto"/>
        <w:jc w:val="both"/>
        <w:rPr>
          <w:rFonts w:ascii="Arial" w:eastAsia="Times New Roman" w:hAnsi="Arial" w:cs="Arial"/>
          <w:sz w:val="24"/>
          <w:szCs w:val="24"/>
          <w:lang w:eastAsia="es-US"/>
        </w:rPr>
      </w:pPr>
      <w:r>
        <w:rPr>
          <w:rFonts w:ascii="Arial" w:eastAsia="Times New Roman" w:hAnsi="Arial" w:cs="Arial"/>
          <w:color w:val="000000"/>
          <w:sz w:val="24"/>
          <w:szCs w:val="24"/>
          <w:lang w:eastAsia="es-US"/>
        </w:rPr>
        <w:t xml:space="preserve">Diferimos </w:t>
      </w:r>
      <w:r w:rsidR="00C50D33" w:rsidRPr="00055208">
        <w:rPr>
          <w:rFonts w:ascii="Arial" w:eastAsia="Times New Roman" w:hAnsi="Arial" w:cs="Arial"/>
          <w:color w:val="000000"/>
          <w:sz w:val="24"/>
          <w:szCs w:val="24"/>
          <w:lang w:eastAsia="es-US"/>
        </w:rPr>
        <w:t>del párrafo 108</w:t>
      </w:r>
      <w:r w:rsidR="00C50D33" w:rsidRPr="00216697">
        <w:rPr>
          <w:rFonts w:ascii="Arial" w:eastAsia="Times New Roman" w:hAnsi="Arial" w:cs="Arial"/>
          <w:color w:val="000000"/>
          <w:sz w:val="24"/>
          <w:szCs w:val="24"/>
          <w:lang w:eastAsia="es-US"/>
        </w:rPr>
        <w:t xml:space="preserve"> de las respuestas a la lista de Cuestiones de la República Bolivariana de Venezuela, donde el estado manifiesta que en Venezuela Todos los organismos de seguridad del Estado han recibido instrucciones precisas de extremar las medidas para proteger a los periodistas durante el ejercicio de su labor, en el contexto de concentraciones o manifestaciones públicas. </w:t>
      </w:r>
      <w:proofErr w:type="spellStart"/>
      <w:r w:rsidR="00C50D33" w:rsidRPr="00055208">
        <w:rPr>
          <w:rFonts w:ascii="Arial" w:eastAsia="Times New Roman" w:hAnsi="Arial" w:cs="Arial"/>
          <w:color w:val="000000"/>
          <w:sz w:val="24"/>
          <w:szCs w:val="24"/>
          <w:lang w:eastAsia="es-US"/>
        </w:rPr>
        <w:t>Fundehullan</w:t>
      </w:r>
      <w:proofErr w:type="spellEnd"/>
      <w:r w:rsidR="00C50D33" w:rsidRPr="00055208">
        <w:rPr>
          <w:rFonts w:ascii="Arial" w:eastAsia="Times New Roman" w:hAnsi="Arial" w:cs="Arial"/>
          <w:color w:val="000000"/>
          <w:sz w:val="24"/>
          <w:szCs w:val="24"/>
          <w:lang w:eastAsia="es-US"/>
        </w:rPr>
        <w:t xml:space="preserve"> contradice esta información ya que entre el año 2020 y 2023 se efectuaron 10 acciones que afectan la seguridad e integridad física de los periodistas que ejercen su labor independiente e imparcial en las regiones de Venezuela.</w:t>
      </w:r>
    </w:p>
    <w:p w14:paraId="475632CA" w14:textId="77777777" w:rsidR="00164D0F" w:rsidRDefault="00164D0F" w:rsidP="00216697">
      <w:pPr>
        <w:pStyle w:val="Prrafodelista"/>
        <w:jc w:val="both"/>
        <w:rPr>
          <w:rFonts w:ascii="Arial" w:eastAsia="Times New Roman" w:hAnsi="Arial" w:cs="Arial"/>
          <w:color w:val="000000"/>
          <w:sz w:val="24"/>
          <w:szCs w:val="24"/>
          <w:lang w:eastAsia="es-US"/>
        </w:rPr>
      </w:pPr>
    </w:p>
    <w:p w14:paraId="063965AB" w14:textId="06600110" w:rsidR="00754D36" w:rsidRPr="00216697" w:rsidRDefault="00C50D33" w:rsidP="00164D0F">
      <w:pPr>
        <w:spacing w:before="240" w:after="240" w:line="360" w:lineRule="auto"/>
        <w:jc w:val="both"/>
        <w:rPr>
          <w:rFonts w:ascii="Arial" w:eastAsia="Times New Roman" w:hAnsi="Arial" w:cs="Arial"/>
          <w:sz w:val="24"/>
          <w:szCs w:val="24"/>
          <w:lang w:eastAsia="es-US"/>
        </w:rPr>
      </w:pPr>
      <w:r w:rsidRPr="00055208">
        <w:rPr>
          <w:rFonts w:ascii="Arial" w:eastAsia="Times New Roman" w:hAnsi="Arial" w:cs="Arial"/>
          <w:color w:val="000000"/>
          <w:sz w:val="24"/>
          <w:szCs w:val="24"/>
          <w:lang w:eastAsia="es-US"/>
        </w:rPr>
        <w:t>casos: </w:t>
      </w:r>
    </w:p>
    <w:p w14:paraId="0E00A80C" w14:textId="6446A319" w:rsidR="00754D36" w:rsidRPr="00216697" w:rsidRDefault="00C50D33">
      <w:pPr>
        <w:pStyle w:val="Prrafodelista"/>
        <w:numPr>
          <w:ilvl w:val="0"/>
          <w:numId w:val="7"/>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El jueves treinta (30) de julio de </w:t>
      </w:r>
      <w:r w:rsidR="00164D0F" w:rsidRPr="00164D0F">
        <w:rPr>
          <w:rFonts w:ascii="Arial" w:eastAsia="Times New Roman" w:hAnsi="Arial" w:cs="Arial"/>
          <w:color w:val="000000"/>
          <w:sz w:val="24"/>
          <w:szCs w:val="24"/>
          <w:lang w:eastAsia="es-US"/>
        </w:rPr>
        <w:t>2020, El</w:t>
      </w:r>
      <w:r w:rsidRPr="00216697">
        <w:rPr>
          <w:rFonts w:ascii="Arial" w:eastAsia="Times New Roman" w:hAnsi="Arial" w:cs="Arial"/>
          <w:color w:val="000000"/>
          <w:sz w:val="24"/>
          <w:szCs w:val="24"/>
          <w:lang w:eastAsia="es-US"/>
        </w:rPr>
        <w:t xml:space="preserve"> periodista Franklin Rodríguez, en Valle de la Pascua del Estado Guárico publicó en sus redes sociales que vivió “una situación de amedrentamiento, intimidación e intento de impedir el ejercicio del periodismo”. Cuando funcionarios de la Policía Nacional Bolivariana (PNB), intentaron despojarlo de su teléfono, remolcar el carro y detenerlo. El periodista se encontraba en los alrededores de la Estación de Servicio El Lido, tomando fotos y haciendo vídeos sobre las colas para surtir gasolina. En ese momento, funcionarios policiales le retuvieron su credencial y su cédula de identidad.</w:t>
      </w:r>
    </w:p>
    <w:p w14:paraId="5283DD71" w14:textId="1F81D70C" w:rsidR="00754D36" w:rsidRPr="00216697" w:rsidRDefault="00C50D33">
      <w:pPr>
        <w:pStyle w:val="Prrafodelista"/>
        <w:numPr>
          <w:ilvl w:val="0"/>
          <w:numId w:val="7"/>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El trece (13) de abril de dos mil veinte (2020), denunciaron que tres funcionarios del Comando Nacional Antiextorsión y Secuestros de la Guardia Nacional (CONAS) y tres civiles se llevaron al periodista Eduardo Galindo Peña desde su casa en San Fernando de Apure, hasta la sede del CONAS, para rendir declaraciones sobre una publicación hecha por el comunicador en su portal web Senderos de Apure.</w:t>
      </w:r>
    </w:p>
    <w:p w14:paraId="44529D25" w14:textId="48258EFA" w:rsidR="00754D36" w:rsidRPr="00216697" w:rsidRDefault="0063432F">
      <w:pPr>
        <w:pStyle w:val="Prrafodelista"/>
        <w:numPr>
          <w:ilvl w:val="0"/>
          <w:numId w:val="7"/>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El </w:t>
      </w:r>
      <w:r w:rsidR="00C50D33" w:rsidRPr="00216697">
        <w:rPr>
          <w:rFonts w:ascii="Arial" w:eastAsia="Times New Roman" w:hAnsi="Arial" w:cs="Arial"/>
          <w:color w:val="000000"/>
          <w:sz w:val="24"/>
          <w:szCs w:val="24"/>
          <w:lang w:eastAsia="es-US"/>
        </w:rPr>
        <w:t xml:space="preserve">(31) de marzo del año 2021, fueron detenidos en La Victoria, estado Apure y trasladados a la ciudad de Guasdualito en Apure los periodistas Rafael Hernández y Luis Gonzalo Pérez, por la Guardia Nacional Bolivariana (GNB) cerca de las 4:30 </w:t>
      </w:r>
      <w:proofErr w:type="spellStart"/>
      <w:r w:rsidR="00C50D33" w:rsidRPr="00216697">
        <w:rPr>
          <w:rFonts w:ascii="Arial" w:eastAsia="Times New Roman" w:hAnsi="Arial" w:cs="Arial"/>
          <w:color w:val="000000"/>
          <w:sz w:val="24"/>
          <w:szCs w:val="24"/>
          <w:lang w:eastAsia="es-US"/>
        </w:rPr>
        <w:t>p.m</w:t>
      </w:r>
      <w:proofErr w:type="spellEnd"/>
      <w:r w:rsidR="00164D0F" w:rsidRPr="00164D0F">
        <w:rPr>
          <w:rFonts w:ascii="Arial" w:eastAsia="Times New Roman" w:hAnsi="Arial" w:cs="Arial"/>
          <w:color w:val="000000"/>
          <w:sz w:val="24"/>
          <w:szCs w:val="24"/>
          <w:lang w:eastAsia="es-US"/>
        </w:rPr>
        <w:t>, luego</w:t>
      </w:r>
      <w:r w:rsidR="00C50D33" w:rsidRPr="00216697">
        <w:rPr>
          <w:rFonts w:ascii="Arial" w:eastAsia="Times New Roman" w:hAnsi="Arial" w:cs="Arial"/>
          <w:color w:val="000000"/>
          <w:sz w:val="24"/>
          <w:szCs w:val="24"/>
          <w:lang w:eastAsia="es-US"/>
        </w:rPr>
        <w:t xml:space="preserve"> fueron trasladados alrededor de las 6:00 </w:t>
      </w:r>
      <w:proofErr w:type="spellStart"/>
      <w:r w:rsidR="00C50D33" w:rsidRPr="00216697">
        <w:rPr>
          <w:rFonts w:ascii="Arial" w:eastAsia="Times New Roman" w:hAnsi="Arial" w:cs="Arial"/>
          <w:color w:val="000000"/>
          <w:sz w:val="24"/>
          <w:szCs w:val="24"/>
          <w:lang w:eastAsia="es-US"/>
        </w:rPr>
        <w:t>p.m</w:t>
      </w:r>
      <w:proofErr w:type="spellEnd"/>
      <w:r w:rsidR="00C50D33" w:rsidRPr="00216697">
        <w:rPr>
          <w:rFonts w:ascii="Arial" w:eastAsia="Times New Roman" w:hAnsi="Arial" w:cs="Arial"/>
          <w:color w:val="000000"/>
          <w:sz w:val="24"/>
          <w:szCs w:val="24"/>
          <w:lang w:eastAsia="es-US"/>
        </w:rPr>
        <w:t xml:space="preserve">, a la Brigada 92, fuerte </w:t>
      </w:r>
      <w:proofErr w:type="spellStart"/>
      <w:r w:rsidR="00C50D33" w:rsidRPr="00216697">
        <w:rPr>
          <w:rFonts w:ascii="Arial" w:eastAsia="Times New Roman" w:hAnsi="Arial" w:cs="Arial"/>
          <w:color w:val="000000"/>
          <w:sz w:val="24"/>
          <w:szCs w:val="24"/>
          <w:lang w:eastAsia="es-US"/>
        </w:rPr>
        <w:t>Sorocaima</w:t>
      </w:r>
      <w:proofErr w:type="spellEnd"/>
      <w:r w:rsidR="00C50D33" w:rsidRPr="00216697">
        <w:rPr>
          <w:rFonts w:ascii="Arial" w:eastAsia="Times New Roman" w:hAnsi="Arial" w:cs="Arial"/>
          <w:color w:val="000000"/>
          <w:sz w:val="24"/>
          <w:szCs w:val="24"/>
          <w:lang w:eastAsia="es-US"/>
        </w:rPr>
        <w:t xml:space="preserve"> de Guasdualito, en el municipio Páez, del estado Apure, Los periodistas se encontraban haciendo una investigación sobre los enfrentamientos entre la FARC y el ELN</w:t>
      </w:r>
      <w:r w:rsidR="00754D36" w:rsidRPr="00055208">
        <w:rPr>
          <w:rFonts w:ascii="Arial" w:eastAsia="Times New Roman" w:hAnsi="Arial" w:cs="Arial"/>
          <w:color w:val="000000"/>
          <w:sz w:val="24"/>
          <w:szCs w:val="24"/>
          <w:lang w:eastAsia="es-US"/>
        </w:rPr>
        <w:t>.</w:t>
      </w:r>
    </w:p>
    <w:p w14:paraId="38334613" w14:textId="3828FF7F" w:rsidR="00754D36" w:rsidRPr="00216697" w:rsidRDefault="00C50D33">
      <w:pPr>
        <w:pStyle w:val="Prrafodelista"/>
        <w:numPr>
          <w:ilvl w:val="0"/>
          <w:numId w:val="7"/>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El miércoles veintisiete (27) de julio del año 2022, se denunció la intimidación a periodistas por efectivos de la policía del estado Portuguesa, intimidaron y hostigaron verbalmente a la periodista del medio Portuguesa TV </w:t>
      </w:r>
      <w:proofErr w:type="spellStart"/>
      <w:r w:rsidRPr="00216697">
        <w:rPr>
          <w:rFonts w:ascii="Arial" w:eastAsia="Times New Roman" w:hAnsi="Arial" w:cs="Arial"/>
          <w:color w:val="000000"/>
          <w:sz w:val="24"/>
          <w:szCs w:val="24"/>
          <w:lang w:eastAsia="es-US"/>
        </w:rPr>
        <w:t>Nayari</w:t>
      </w:r>
      <w:proofErr w:type="spellEnd"/>
      <w:r w:rsidRPr="00216697">
        <w:rPr>
          <w:rFonts w:ascii="Arial" w:eastAsia="Times New Roman" w:hAnsi="Arial" w:cs="Arial"/>
          <w:color w:val="000000"/>
          <w:sz w:val="24"/>
          <w:szCs w:val="24"/>
          <w:lang w:eastAsia="es-US"/>
        </w:rPr>
        <w:t xml:space="preserve"> González y coordinadora de </w:t>
      </w:r>
      <w:proofErr w:type="spellStart"/>
      <w:r w:rsidRPr="00216697">
        <w:rPr>
          <w:rFonts w:ascii="Arial" w:eastAsia="Times New Roman" w:hAnsi="Arial" w:cs="Arial"/>
          <w:color w:val="000000"/>
          <w:sz w:val="24"/>
          <w:szCs w:val="24"/>
          <w:lang w:eastAsia="es-US"/>
        </w:rPr>
        <w:t>Fundehullan</w:t>
      </w:r>
      <w:proofErr w:type="spellEnd"/>
      <w:r w:rsidRPr="00216697">
        <w:rPr>
          <w:rFonts w:ascii="Arial" w:eastAsia="Times New Roman" w:hAnsi="Arial" w:cs="Arial"/>
          <w:color w:val="000000"/>
          <w:sz w:val="24"/>
          <w:szCs w:val="24"/>
          <w:lang w:eastAsia="es-US"/>
        </w:rPr>
        <w:t xml:space="preserve">, cuando cubría el cierre de unos locales comerciales cerca del hospital Dr. Jesús María Casal Ramos de Acarigua-Araure, la coordinadora señaló, que hizo la cobertura luego de que los afectados la llamaran ante un procedimiento que estaba realizando el organismo de hacienda </w:t>
      </w:r>
      <w:r w:rsidRPr="00216697">
        <w:rPr>
          <w:rFonts w:ascii="Arial" w:eastAsia="Times New Roman" w:hAnsi="Arial" w:cs="Arial"/>
          <w:color w:val="000000"/>
          <w:sz w:val="24"/>
          <w:szCs w:val="24"/>
          <w:lang w:eastAsia="es-US"/>
        </w:rPr>
        <w:lastRenderedPageBreak/>
        <w:t xml:space="preserve">de esa entidad. El proceso inició a las 2:00 p. m. y González llegó a las 4:40 </w:t>
      </w:r>
      <w:proofErr w:type="spellStart"/>
      <w:r w:rsidRPr="00216697">
        <w:rPr>
          <w:rFonts w:ascii="Arial" w:eastAsia="Times New Roman" w:hAnsi="Arial" w:cs="Arial"/>
          <w:color w:val="000000"/>
          <w:sz w:val="24"/>
          <w:szCs w:val="24"/>
          <w:lang w:eastAsia="es-US"/>
        </w:rPr>
        <w:t>p.</w:t>
      </w:r>
      <w:r w:rsidR="00164D0F">
        <w:rPr>
          <w:rFonts w:ascii="Arial" w:eastAsia="Times New Roman" w:hAnsi="Arial" w:cs="Arial"/>
          <w:color w:val="000000"/>
          <w:sz w:val="24"/>
          <w:szCs w:val="24"/>
          <w:lang w:eastAsia="es-US"/>
        </w:rPr>
        <w:t>m</w:t>
      </w:r>
      <w:proofErr w:type="spellEnd"/>
      <w:r w:rsidRPr="00216697">
        <w:rPr>
          <w:rFonts w:ascii="Arial" w:eastAsia="Times New Roman" w:hAnsi="Arial" w:cs="Arial"/>
          <w:color w:val="000000"/>
          <w:sz w:val="24"/>
          <w:szCs w:val="24"/>
          <w:lang w:eastAsia="es-US"/>
        </w:rPr>
        <w:t xml:space="preserve"> </w:t>
      </w:r>
      <w:r w:rsidR="00164D0F" w:rsidRPr="00164D0F">
        <w:rPr>
          <w:rFonts w:ascii="Arial" w:eastAsia="Times New Roman" w:hAnsi="Arial" w:cs="Arial"/>
          <w:color w:val="000000"/>
          <w:sz w:val="24"/>
          <w:szCs w:val="24"/>
          <w:lang w:eastAsia="es-US"/>
        </w:rPr>
        <w:t>cuando</w:t>
      </w:r>
      <w:r w:rsidRPr="00216697">
        <w:rPr>
          <w:rFonts w:ascii="Arial" w:eastAsia="Times New Roman" w:hAnsi="Arial" w:cs="Arial"/>
          <w:color w:val="000000"/>
          <w:sz w:val="24"/>
          <w:szCs w:val="24"/>
          <w:lang w:eastAsia="es-US"/>
        </w:rPr>
        <w:t xml:space="preserve"> la periodista empezó a grabar lo que estaba ocurriendo, dos</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 xml:space="preserve">funcionarias de Policía de </w:t>
      </w:r>
      <w:proofErr w:type="gramStart"/>
      <w:r w:rsidRPr="00216697">
        <w:rPr>
          <w:rFonts w:ascii="Arial" w:eastAsia="Times New Roman" w:hAnsi="Arial" w:cs="Arial"/>
          <w:color w:val="000000"/>
          <w:sz w:val="24"/>
          <w:szCs w:val="24"/>
          <w:lang w:eastAsia="es-US"/>
        </w:rPr>
        <w:t>Portuguesa</w:t>
      </w:r>
      <w:proofErr w:type="gramEnd"/>
      <w:r w:rsidRPr="00216697">
        <w:rPr>
          <w:rFonts w:ascii="Arial" w:eastAsia="Times New Roman" w:hAnsi="Arial" w:cs="Arial"/>
          <w:color w:val="000000"/>
          <w:sz w:val="24"/>
          <w:szCs w:val="24"/>
          <w:lang w:eastAsia="es-US"/>
        </w:rPr>
        <w:t xml:space="preserve"> la abordaron y le pidieron que se</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retirar</w:t>
      </w:r>
      <w:r w:rsidR="00164D0F">
        <w:rPr>
          <w:rFonts w:ascii="Arial" w:eastAsia="Times New Roman" w:hAnsi="Arial" w:cs="Arial"/>
          <w:color w:val="000000"/>
          <w:sz w:val="24"/>
          <w:szCs w:val="24"/>
          <w:lang w:eastAsia="es-US"/>
        </w:rPr>
        <w:t>á</w:t>
      </w:r>
      <w:r w:rsidRPr="00216697">
        <w:rPr>
          <w:rFonts w:ascii="Arial" w:eastAsia="Times New Roman" w:hAnsi="Arial" w:cs="Arial"/>
          <w:color w:val="000000"/>
          <w:sz w:val="24"/>
          <w:szCs w:val="24"/>
          <w:lang w:eastAsia="es-US"/>
        </w:rPr>
        <w:t xml:space="preserve"> del lugar, “que no podía estar allí” y cuenta que también les</w:t>
      </w:r>
      <w:r w:rsidR="00164D0F">
        <w:rPr>
          <w:rFonts w:ascii="Arial" w:eastAsia="Times New Roman" w:hAnsi="Arial" w:cs="Arial"/>
          <w:color w:val="000000"/>
          <w:sz w:val="24"/>
          <w:szCs w:val="24"/>
          <w:lang w:eastAsia="es-US"/>
        </w:rPr>
        <w:t xml:space="preserve"> s</w:t>
      </w:r>
      <w:r w:rsidRPr="00216697">
        <w:rPr>
          <w:rFonts w:ascii="Arial" w:eastAsia="Times New Roman" w:hAnsi="Arial" w:cs="Arial"/>
          <w:color w:val="000000"/>
          <w:sz w:val="24"/>
          <w:szCs w:val="24"/>
          <w:lang w:eastAsia="es-US"/>
        </w:rPr>
        <w:t>olicitaron las credenciales. “Yo seguí grabando y una funcionaria me</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dijo que no podía grabar y que borrará, cómo me negué, me dijo que la</w:t>
      </w:r>
      <w:r w:rsidR="00164D0F">
        <w:rPr>
          <w:rFonts w:ascii="Arial" w:eastAsia="Times New Roman" w:hAnsi="Arial" w:cs="Arial"/>
          <w:color w:val="000000"/>
          <w:sz w:val="24"/>
          <w:szCs w:val="24"/>
          <w:lang w:eastAsia="es-US"/>
        </w:rPr>
        <w:t xml:space="preserve"> a</w:t>
      </w:r>
      <w:r w:rsidRPr="00216697">
        <w:rPr>
          <w:rFonts w:ascii="Arial" w:eastAsia="Times New Roman" w:hAnsi="Arial" w:cs="Arial"/>
          <w:color w:val="000000"/>
          <w:sz w:val="24"/>
          <w:szCs w:val="24"/>
          <w:lang w:eastAsia="es-US"/>
        </w:rPr>
        <w:t>compañara hasta donde estaba el comandante de Araure, Johan</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Rumbos”, dijo González. El funcionario Rumbos le reiteró que no podía grabar porque era un procedimiento y la instó a borrar las imágenes y el material grabado. Un funcionario del Concejo Municipal, que González no logró identificar,</w:t>
      </w:r>
      <w:r w:rsidR="00164D0F">
        <w:rPr>
          <w:rFonts w:ascii="Arial" w:eastAsia="Times New Roman" w:hAnsi="Arial" w:cs="Arial"/>
          <w:color w:val="000000"/>
          <w:sz w:val="24"/>
          <w:szCs w:val="24"/>
          <w:lang w:eastAsia="es-US"/>
        </w:rPr>
        <w:t xml:space="preserve"> L</w:t>
      </w:r>
      <w:r w:rsidRPr="00216697">
        <w:rPr>
          <w:rFonts w:ascii="Arial" w:eastAsia="Times New Roman" w:hAnsi="Arial" w:cs="Arial"/>
          <w:color w:val="000000"/>
          <w:sz w:val="24"/>
          <w:szCs w:val="24"/>
          <w:lang w:eastAsia="es-US"/>
        </w:rPr>
        <w:t>e pidió que borrará también de la papelera y tildó a los periodistas de</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“exagerados”. La comunicadora social les reiteró que estaba ejerciendo</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su derecho a informar como periodista, que la acción de Policía de</w:t>
      </w:r>
      <w:r w:rsidR="00164D0F">
        <w:rPr>
          <w:rFonts w:ascii="Arial" w:eastAsia="Times New Roman" w:hAnsi="Arial" w:cs="Arial"/>
          <w:color w:val="000000"/>
          <w:sz w:val="24"/>
          <w:szCs w:val="24"/>
          <w:lang w:eastAsia="es-US"/>
        </w:rPr>
        <w:t xml:space="preserve"> </w:t>
      </w:r>
      <w:proofErr w:type="gramStart"/>
      <w:r w:rsidRPr="00216697">
        <w:rPr>
          <w:rFonts w:ascii="Arial" w:eastAsia="Times New Roman" w:hAnsi="Arial" w:cs="Arial"/>
          <w:color w:val="000000"/>
          <w:sz w:val="24"/>
          <w:szCs w:val="24"/>
          <w:lang w:eastAsia="es-US"/>
        </w:rPr>
        <w:t>Portuguesa</w:t>
      </w:r>
      <w:proofErr w:type="gramEnd"/>
      <w:r w:rsidRPr="00216697">
        <w:rPr>
          <w:rFonts w:ascii="Arial" w:eastAsia="Times New Roman" w:hAnsi="Arial" w:cs="Arial"/>
          <w:color w:val="000000"/>
          <w:sz w:val="24"/>
          <w:szCs w:val="24"/>
          <w:lang w:eastAsia="es-US"/>
        </w:rPr>
        <w:t xml:space="preserve"> estaba afectando su labor y que no podía impedirle grabar. Aun así, los funcionarios insistieron en que borrará el material y que</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podía grabar después de que ellos se retiraran. Minutos después de</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 xml:space="preserve">haber borrado el material audiovisual, </w:t>
      </w:r>
      <w:proofErr w:type="spellStart"/>
      <w:r w:rsidRPr="00216697">
        <w:rPr>
          <w:rFonts w:ascii="Arial" w:eastAsia="Times New Roman" w:hAnsi="Arial" w:cs="Arial"/>
          <w:color w:val="000000"/>
          <w:sz w:val="24"/>
          <w:szCs w:val="24"/>
          <w:lang w:eastAsia="es-US"/>
        </w:rPr>
        <w:t>Nayari</w:t>
      </w:r>
      <w:proofErr w:type="spellEnd"/>
      <w:r w:rsidRPr="00216697">
        <w:rPr>
          <w:rFonts w:ascii="Arial" w:eastAsia="Times New Roman" w:hAnsi="Arial" w:cs="Arial"/>
          <w:color w:val="000000"/>
          <w:sz w:val="24"/>
          <w:szCs w:val="24"/>
          <w:lang w:eastAsia="es-US"/>
        </w:rPr>
        <w:t xml:space="preserve"> González intentó grabar</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desde otro ángulo del lugar, pero una funcionaria le tocó el hombro y le</w:t>
      </w:r>
      <w:r w:rsidR="00164D0F">
        <w:rPr>
          <w:rFonts w:ascii="Arial" w:eastAsia="Times New Roman" w:hAnsi="Arial" w:cs="Arial"/>
          <w:color w:val="000000"/>
          <w:sz w:val="24"/>
          <w:szCs w:val="24"/>
          <w:lang w:eastAsia="es-US"/>
        </w:rPr>
        <w:t xml:space="preserve"> </w:t>
      </w:r>
      <w:r w:rsidRPr="00216697">
        <w:rPr>
          <w:rFonts w:ascii="Arial" w:eastAsia="Times New Roman" w:hAnsi="Arial" w:cs="Arial"/>
          <w:color w:val="000000"/>
          <w:sz w:val="24"/>
          <w:szCs w:val="24"/>
          <w:lang w:eastAsia="es-US"/>
        </w:rPr>
        <w:t>dijo que no siguiera grabando, porque “ya habían hablado” con ella.</w:t>
      </w:r>
    </w:p>
    <w:p w14:paraId="026C0377" w14:textId="17DE73F8" w:rsidR="00C50D33" w:rsidRPr="00216697" w:rsidRDefault="00C50D33">
      <w:pPr>
        <w:pStyle w:val="Prrafodelista"/>
        <w:numPr>
          <w:ilvl w:val="0"/>
          <w:numId w:val="7"/>
        </w:numPr>
        <w:spacing w:before="240" w:after="240" w:line="360" w:lineRule="auto"/>
        <w:jc w:val="both"/>
        <w:rPr>
          <w:rFonts w:ascii="Arial" w:eastAsia="Times New Roman" w:hAnsi="Arial" w:cs="Arial"/>
          <w:sz w:val="24"/>
          <w:szCs w:val="24"/>
          <w:lang w:eastAsia="es-US"/>
        </w:rPr>
      </w:pPr>
      <w:r w:rsidRPr="00216697">
        <w:rPr>
          <w:rFonts w:ascii="Arial" w:hAnsi="Arial" w:cs="Arial"/>
          <w:color w:val="000000"/>
          <w:sz w:val="24"/>
          <w:szCs w:val="24"/>
          <w:lang w:eastAsia="es-US"/>
        </w:rPr>
        <w:t>Por tal sentido estos hechos registrados por la organización, constituyen la vulneración al artículo 19 del Pacto Internacional de Derechos Civiles y Políticos sobre el derecho a la libertad de expresión.</w:t>
      </w:r>
    </w:p>
    <w:p w14:paraId="04CDA0FC" w14:textId="4C13B9D9" w:rsidR="00C50D33" w:rsidRPr="00216697" w:rsidRDefault="00C50D33" w:rsidP="00164D0F">
      <w:pPr>
        <w:spacing w:before="240" w:after="240" w:line="360" w:lineRule="auto"/>
        <w:jc w:val="both"/>
        <w:rPr>
          <w:rFonts w:ascii="Arial" w:eastAsia="Times New Roman" w:hAnsi="Arial" w:cs="Arial"/>
          <w:b/>
          <w:bCs/>
          <w:sz w:val="24"/>
          <w:szCs w:val="24"/>
          <w:lang w:eastAsia="es-US"/>
        </w:rPr>
      </w:pPr>
      <w:r w:rsidRPr="00216697">
        <w:rPr>
          <w:rFonts w:ascii="Arial" w:eastAsia="Times New Roman" w:hAnsi="Arial" w:cs="Arial"/>
          <w:b/>
          <w:bCs/>
          <w:color w:val="000000"/>
          <w:sz w:val="24"/>
          <w:szCs w:val="24"/>
          <w:lang w:eastAsia="es-US"/>
        </w:rPr>
        <w:t xml:space="preserve">Derecho de reunión y </w:t>
      </w:r>
      <w:r w:rsidR="0063432F" w:rsidRPr="00216697">
        <w:rPr>
          <w:rFonts w:ascii="Arial" w:eastAsia="Times New Roman" w:hAnsi="Arial" w:cs="Arial"/>
          <w:b/>
          <w:bCs/>
          <w:color w:val="000000"/>
          <w:sz w:val="24"/>
          <w:szCs w:val="24"/>
          <w:lang w:eastAsia="es-US"/>
        </w:rPr>
        <w:t>manifestación pacífica (</w:t>
      </w:r>
      <w:r w:rsidRPr="00216697">
        <w:rPr>
          <w:rFonts w:ascii="Arial" w:eastAsia="Times New Roman" w:hAnsi="Arial" w:cs="Arial"/>
          <w:b/>
          <w:bCs/>
          <w:color w:val="000000"/>
          <w:sz w:val="24"/>
          <w:szCs w:val="24"/>
          <w:lang w:eastAsia="es-US"/>
        </w:rPr>
        <w:t>art. 21</w:t>
      </w:r>
      <w:r w:rsidR="00164D0F">
        <w:rPr>
          <w:rFonts w:ascii="Arial" w:eastAsia="Times New Roman" w:hAnsi="Arial" w:cs="Arial"/>
          <w:b/>
          <w:bCs/>
          <w:color w:val="000000"/>
          <w:sz w:val="24"/>
          <w:szCs w:val="24"/>
          <w:lang w:eastAsia="es-US"/>
        </w:rPr>
        <w:t xml:space="preserve"> PIDCP</w:t>
      </w:r>
      <w:r w:rsidRPr="00216697">
        <w:rPr>
          <w:rFonts w:ascii="Arial" w:eastAsia="Times New Roman" w:hAnsi="Arial" w:cs="Arial"/>
          <w:b/>
          <w:bCs/>
          <w:color w:val="000000"/>
          <w:sz w:val="24"/>
          <w:szCs w:val="24"/>
          <w:lang w:eastAsia="es-US"/>
        </w:rPr>
        <w:t>)</w:t>
      </w:r>
      <w:r w:rsidR="00164D0F">
        <w:rPr>
          <w:rFonts w:ascii="Arial" w:eastAsia="Times New Roman" w:hAnsi="Arial" w:cs="Arial"/>
          <w:b/>
          <w:bCs/>
          <w:color w:val="000000"/>
          <w:sz w:val="24"/>
          <w:szCs w:val="24"/>
          <w:lang w:eastAsia="es-US"/>
        </w:rPr>
        <w:t xml:space="preserve"> </w:t>
      </w:r>
    </w:p>
    <w:p w14:paraId="6CA931DD" w14:textId="1DE70817" w:rsidR="00C50D33" w:rsidRPr="00216697" w:rsidRDefault="00C50D33">
      <w:pPr>
        <w:pStyle w:val="Prrafodelista"/>
        <w:numPr>
          <w:ilvl w:val="0"/>
          <w:numId w:val="3"/>
        </w:numPr>
        <w:spacing w:before="240" w:after="0" w:line="360" w:lineRule="auto"/>
        <w:jc w:val="both"/>
        <w:textAlignment w:val="baseline"/>
        <w:rPr>
          <w:rFonts w:ascii="Arial" w:hAnsi="Arial" w:cs="Arial"/>
          <w:sz w:val="24"/>
          <w:szCs w:val="24"/>
          <w:lang w:eastAsia="es-US"/>
        </w:rPr>
      </w:pPr>
      <w:proofErr w:type="spellStart"/>
      <w:r w:rsidRPr="00055208">
        <w:rPr>
          <w:rFonts w:ascii="Arial" w:eastAsia="Times New Roman" w:hAnsi="Arial" w:cs="Arial"/>
          <w:color w:val="000000"/>
          <w:sz w:val="24"/>
          <w:szCs w:val="24"/>
          <w:lang w:eastAsia="es-US"/>
        </w:rPr>
        <w:t>Fundehullan</w:t>
      </w:r>
      <w:proofErr w:type="spellEnd"/>
      <w:r w:rsidRPr="00055208">
        <w:rPr>
          <w:rFonts w:ascii="Arial" w:eastAsia="Times New Roman" w:hAnsi="Arial" w:cs="Arial"/>
          <w:color w:val="000000"/>
          <w:sz w:val="24"/>
          <w:szCs w:val="24"/>
          <w:lang w:eastAsia="es-US"/>
        </w:rPr>
        <w:t xml:space="preserve"> en conjunto con las  organizaciones contradice  lo expresado por el Estado venezolano,  en el párrafo 110,  en relación a la respuesta de la Lista de Cuestiones de la República Bolivariana de Venezuela, </w:t>
      </w:r>
      <w:r w:rsidRPr="00216697">
        <w:rPr>
          <w:rFonts w:ascii="Arial" w:eastAsia="Times New Roman" w:hAnsi="Arial" w:cs="Arial"/>
          <w:color w:val="000000"/>
          <w:sz w:val="24"/>
          <w:szCs w:val="24"/>
          <w:lang w:eastAsia="es-US"/>
        </w:rPr>
        <w:t>no es cierto que en los casos donde se denunciaron excesos por parte de los organismos de seguridad, se hayan iniciado investigaciones y responsabilidades a los presuntos responsables,  entre el 2017 y 2021, se registraron  casos de presuntas  ejecuciones extrajudiciales,  detenciones arbitrarias y  actos de persecución en el contexto de las protestas antigubernamentales,</w:t>
      </w:r>
      <w:r w:rsidRPr="00055208">
        <w:rPr>
          <w:rFonts w:ascii="Arial" w:eastAsia="Times New Roman" w:hAnsi="Arial" w:cs="Arial"/>
          <w:color w:val="000000"/>
          <w:sz w:val="24"/>
          <w:szCs w:val="24"/>
          <w:lang w:eastAsia="es-US"/>
        </w:rPr>
        <w:t xml:space="preserve">  así como </w:t>
      </w:r>
      <w:r w:rsidRPr="00055208">
        <w:rPr>
          <w:rFonts w:ascii="Arial" w:eastAsia="Times New Roman" w:hAnsi="Arial" w:cs="Arial"/>
          <w:color w:val="000000"/>
          <w:sz w:val="24"/>
          <w:szCs w:val="24"/>
          <w:lang w:eastAsia="es-US"/>
        </w:rPr>
        <w:lastRenderedPageBreak/>
        <w:t xml:space="preserve">agresiones físicas contra los manifestantes, líderes gremiales, particulares y defensores de derechos humanos, esto, cómo  resultado del uso desproporcionado de la fuerza por los cuerpos de seguridad del Estado. </w:t>
      </w:r>
      <w:proofErr w:type="spellStart"/>
      <w:r w:rsidRPr="00216697">
        <w:rPr>
          <w:rFonts w:ascii="Arial" w:eastAsia="Times New Roman" w:hAnsi="Arial" w:cs="Arial"/>
          <w:color w:val="000000"/>
          <w:sz w:val="24"/>
          <w:szCs w:val="24"/>
          <w:lang w:eastAsia="es-US"/>
        </w:rPr>
        <w:t>Fundehullan</w:t>
      </w:r>
      <w:proofErr w:type="spellEnd"/>
      <w:r w:rsidRPr="00216697">
        <w:rPr>
          <w:rFonts w:ascii="Arial" w:eastAsia="Times New Roman" w:hAnsi="Arial" w:cs="Arial"/>
          <w:color w:val="000000"/>
          <w:sz w:val="24"/>
          <w:szCs w:val="24"/>
          <w:lang w:eastAsia="es-US"/>
        </w:rPr>
        <w:t xml:space="preserve"> registro entre 2017 y </w:t>
      </w:r>
      <w:r w:rsidR="00164D0F" w:rsidRPr="00164D0F">
        <w:rPr>
          <w:rFonts w:ascii="Arial" w:eastAsia="Times New Roman" w:hAnsi="Arial" w:cs="Arial"/>
          <w:color w:val="000000"/>
          <w:sz w:val="24"/>
          <w:szCs w:val="24"/>
          <w:lang w:eastAsia="es-US"/>
        </w:rPr>
        <w:t>2021, 200</w:t>
      </w:r>
      <w:r w:rsidRPr="00216697">
        <w:rPr>
          <w:rFonts w:ascii="Arial" w:eastAsia="Times New Roman" w:hAnsi="Arial" w:cs="Arial"/>
          <w:color w:val="000000"/>
          <w:sz w:val="24"/>
          <w:szCs w:val="24"/>
          <w:lang w:eastAsia="es-US"/>
        </w:rPr>
        <w:t xml:space="preserve"> acciones que </w:t>
      </w:r>
      <w:r w:rsidR="00B52059" w:rsidRPr="00216697">
        <w:rPr>
          <w:rFonts w:ascii="Arial" w:eastAsia="Times New Roman" w:hAnsi="Arial" w:cs="Arial"/>
          <w:color w:val="000000"/>
          <w:sz w:val="24"/>
          <w:szCs w:val="24"/>
          <w:lang w:eastAsia="es-US"/>
        </w:rPr>
        <w:t>vulneran el</w:t>
      </w:r>
      <w:r w:rsidRPr="00216697">
        <w:rPr>
          <w:rFonts w:ascii="Arial" w:eastAsia="Times New Roman" w:hAnsi="Arial" w:cs="Arial"/>
          <w:color w:val="000000"/>
          <w:sz w:val="24"/>
          <w:szCs w:val="24"/>
          <w:lang w:eastAsia="es-US"/>
        </w:rPr>
        <w:t xml:space="preserve"> derecho a la reunión y manifestación pacífica del artículo 21 del Pacto Internacional de </w:t>
      </w:r>
      <w:r w:rsidR="00164D0F" w:rsidRPr="00164D0F">
        <w:rPr>
          <w:rFonts w:ascii="Arial" w:eastAsia="Times New Roman" w:hAnsi="Arial" w:cs="Arial"/>
          <w:color w:val="000000"/>
          <w:sz w:val="24"/>
          <w:szCs w:val="24"/>
          <w:lang w:eastAsia="es-US"/>
        </w:rPr>
        <w:t>Derechos</w:t>
      </w:r>
      <w:r w:rsidRPr="00216697">
        <w:rPr>
          <w:rFonts w:ascii="Arial" w:eastAsia="Times New Roman" w:hAnsi="Arial" w:cs="Arial"/>
          <w:color w:val="000000"/>
          <w:sz w:val="24"/>
          <w:szCs w:val="24"/>
          <w:lang w:eastAsia="es-US"/>
        </w:rPr>
        <w:t xml:space="preserve"> Civiles y </w:t>
      </w:r>
      <w:r w:rsidR="00164D0F" w:rsidRPr="00164D0F">
        <w:rPr>
          <w:rFonts w:ascii="Arial" w:eastAsia="Times New Roman" w:hAnsi="Arial" w:cs="Arial"/>
          <w:color w:val="000000"/>
          <w:sz w:val="24"/>
          <w:szCs w:val="24"/>
          <w:lang w:eastAsia="es-US"/>
        </w:rPr>
        <w:t>Políticos</w:t>
      </w:r>
      <w:r w:rsidRPr="00216697">
        <w:rPr>
          <w:rFonts w:ascii="Arial" w:eastAsia="Times New Roman" w:hAnsi="Arial" w:cs="Arial"/>
          <w:color w:val="000000"/>
          <w:sz w:val="24"/>
          <w:szCs w:val="24"/>
          <w:lang w:eastAsia="es-US"/>
        </w:rPr>
        <w:t>.</w:t>
      </w:r>
      <w:r w:rsidR="00754D36" w:rsidRPr="00216697">
        <w:rPr>
          <w:rFonts w:ascii="Arial" w:eastAsia="Times New Roman" w:hAnsi="Arial" w:cs="Arial"/>
          <w:color w:val="000000"/>
          <w:sz w:val="24"/>
          <w:szCs w:val="24"/>
          <w:lang w:eastAsia="es-US"/>
        </w:rPr>
        <w:t xml:space="preserve"> </w:t>
      </w:r>
      <w:r w:rsidRPr="00216697">
        <w:rPr>
          <w:rFonts w:ascii="Arial" w:hAnsi="Arial" w:cs="Arial"/>
          <w:sz w:val="24"/>
          <w:szCs w:val="24"/>
          <w:lang w:eastAsia="es-US"/>
        </w:rPr>
        <w:t xml:space="preserve">Es importante señalar que los casos descritos a </w:t>
      </w:r>
      <w:r w:rsidR="0063432F" w:rsidRPr="00216697">
        <w:rPr>
          <w:rFonts w:ascii="Arial" w:hAnsi="Arial" w:cs="Arial"/>
          <w:sz w:val="24"/>
          <w:szCs w:val="24"/>
          <w:lang w:eastAsia="es-US"/>
        </w:rPr>
        <w:t>continuación, el</w:t>
      </w:r>
      <w:r w:rsidRPr="00216697">
        <w:rPr>
          <w:rFonts w:ascii="Arial" w:hAnsi="Arial" w:cs="Arial"/>
          <w:sz w:val="24"/>
          <w:szCs w:val="24"/>
          <w:lang w:eastAsia="es-US"/>
        </w:rPr>
        <w:t xml:space="preserve"> Ministerio Público, y la Fiscalía de derechos Fundamentales no han establecido responsabilidades penales e investigaciones </w:t>
      </w:r>
      <w:r w:rsidR="0063432F" w:rsidRPr="00216697">
        <w:rPr>
          <w:rFonts w:ascii="Arial" w:hAnsi="Arial" w:cs="Arial"/>
          <w:sz w:val="24"/>
          <w:szCs w:val="24"/>
          <w:lang w:eastAsia="es-US"/>
        </w:rPr>
        <w:t>independientes individuales contra funcionarios</w:t>
      </w:r>
      <w:r w:rsidRPr="00216697">
        <w:rPr>
          <w:rFonts w:ascii="Arial" w:hAnsi="Arial" w:cs="Arial"/>
          <w:sz w:val="24"/>
          <w:szCs w:val="24"/>
          <w:lang w:eastAsia="es-US"/>
        </w:rPr>
        <w:t xml:space="preserve"> encargados de resguardar la seguridad del lugar donde se desarrollaba la manifestación:</w:t>
      </w:r>
      <w:r w:rsidR="00E87675">
        <w:rPr>
          <w:rStyle w:val="Refdenotaalfinal"/>
          <w:rFonts w:ascii="Arial" w:hAnsi="Arial" w:cs="Arial"/>
          <w:sz w:val="24"/>
          <w:szCs w:val="24"/>
          <w:lang w:eastAsia="es-US"/>
        </w:rPr>
        <w:endnoteReference w:id="13"/>
      </w:r>
      <w:r w:rsidR="00B52059">
        <w:rPr>
          <w:rStyle w:val="Refdenotaalfinal"/>
          <w:rFonts w:ascii="Arial" w:hAnsi="Arial" w:cs="Arial"/>
          <w:sz w:val="24"/>
          <w:szCs w:val="24"/>
          <w:lang w:eastAsia="es-US"/>
        </w:rPr>
        <w:endnoteReference w:id="14"/>
      </w:r>
      <w:r w:rsidR="00B52059">
        <w:rPr>
          <w:rStyle w:val="Refdenotaalfinal"/>
          <w:rFonts w:ascii="Arial" w:hAnsi="Arial" w:cs="Arial"/>
          <w:sz w:val="24"/>
          <w:szCs w:val="24"/>
          <w:lang w:eastAsia="es-US"/>
        </w:rPr>
        <w:endnoteReference w:id="15"/>
      </w:r>
    </w:p>
    <w:p w14:paraId="31EAECFD" w14:textId="6409C514" w:rsidR="00C50D33" w:rsidRPr="00216697" w:rsidRDefault="00754D36" w:rsidP="00164D0F">
      <w:p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color w:val="000000"/>
          <w:sz w:val="24"/>
          <w:szCs w:val="24"/>
          <w:lang w:eastAsia="es-US"/>
        </w:rPr>
        <w:t xml:space="preserve">Se documentaron </w:t>
      </w:r>
      <w:r w:rsidR="00C50D33" w:rsidRPr="00216697">
        <w:rPr>
          <w:rFonts w:ascii="Arial" w:eastAsia="Times New Roman" w:hAnsi="Arial" w:cs="Arial"/>
          <w:color w:val="000000"/>
          <w:sz w:val="24"/>
          <w:szCs w:val="24"/>
          <w:lang w:eastAsia="es-US"/>
        </w:rPr>
        <w:t>los siguientes hechos</w:t>
      </w:r>
      <w:r w:rsidR="00C50D33" w:rsidRPr="00055208">
        <w:rPr>
          <w:rFonts w:ascii="Arial" w:eastAsia="Times New Roman" w:hAnsi="Arial" w:cs="Arial"/>
          <w:color w:val="000000"/>
          <w:sz w:val="24"/>
          <w:szCs w:val="24"/>
          <w:lang w:eastAsia="es-US"/>
        </w:rPr>
        <w:t>; </w:t>
      </w:r>
    </w:p>
    <w:p w14:paraId="23BAD9FE" w14:textId="65DA7AA9" w:rsidR="00754D36" w:rsidRPr="00216697" w:rsidRDefault="00C50D33">
      <w:pPr>
        <w:pStyle w:val="Prrafodelista"/>
        <w:numPr>
          <w:ilvl w:val="0"/>
          <w:numId w:val="8"/>
        </w:numPr>
        <w:spacing w:before="240" w:after="240" w:line="360" w:lineRule="auto"/>
        <w:jc w:val="both"/>
        <w:rPr>
          <w:rFonts w:ascii="Arial" w:eastAsia="Times New Roman" w:hAnsi="Arial" w:cs="Arial"/>
          <w:color w:val="000000"/>
          <w:sz w:val="24"/>
          <w:szCs w:val="24"/>
          <w:lang w:eastAsia="es-US"/>
        </w:rPr>
      </w:pPr>
      <w:r w:rsidRPr="00216697">
        <w:rPr>
          <w:rFonts w:ascii="Arial" w:eastAsia="Times New Roman" w:hAnsi="Arial" w:cs="Arial"/>
          <w:color w:val="000000"/>
          <w:sz w:val="24"/>
          <w:szCs w:val="24"/>
          <w:lang w:eastAsia="es-US"/>
        </w:rPr>
        <w:t>Durante el año 2017 y 2021 se documentaron casos de ejecuciones extrajudiciales en el transcurso de manifestaciones pacíficas, como resultado del uso desproporcionado de la represión, de los cuerpos de seguridad del Estado. Las víctimas fueron identificadas como</w:t>
      </w:r>
      <w:r w:rsidR="00CF1C90" w:rsidRPr="00216697">
        <w:rPr>
          <w:rFonts w:ascii="Arial" w:eastAsia="Times New Roman" w:hAnsi="Arial" w:cs="Arial"/>
          <w:color w:val="000000"/>
          <w:sz w:val="24"/>
          <w:szCs w:val="24"/>
          <w:lang w:eastAsia="es-US"/>
        </w:rPr>
        <w:t>:</w:t>
      </w:r>
    </w:p>
    <w:p w14:paraId="3DB7DBCE" w14:textId="0778A2F1" w:rsidR="00754D36" w:rsidRPr="00216697" w:rsidRDefault="00C50D33">
      <w:pPr>
        <w:pStyle w:val="Prrafodelista"/>
        <w:numPr>
          <w:ilvl w:val="0"/>
          <w:numId w:val="8"/>
        </w:numPr>
        <w:spacing w:before="240" w:after="240" w:line="360" w:lineRule="auto"/>
        <w:jc w:val="both"/>
        <w:rPr>
          <w:rFonts w:ascii="Arial" w:eastAsia="Times New Roman" w:hAnsi="Arial" w:cs="Arial"/>
          <w:color w:val="000000"/>
          <w:sz w:val="24"/>
          <w:szCs w:val="24"/>
          <w:lang w:eastAsia="es-US"/>
        </w:rPr>
      </w:pPr>
      <w:r w:rsidRPr="00216697">
        <w:rPr>
          <w:rFonts w:ascii="Arial" w:eastAsia="Times New Roman" w:hAnsi="Arial" w:cs="Arial"/>
          <w:color w:val="000000"/>
          <w:sz w:val="24"/>
          <w:szCs w:val="24"/>
          <w:lang w:eastAsia="es-US"/>
        </w:rPr>
        <w:t xml:space="preserve">Miguel Bravo, </w:t>
      </w:r>
      <w:proofErr w:type="gramStart"/>
      <w:r w:rsidRPr="00216697">
        <w:rPr>
          <w:rFonts w:ascii="Arial" w:eastAsia="Times New Roman" w:hAnsi="Arial" w:cs="Arial"/>
          <w:color w:val="000000"/>
          <w:sz w:val="24"/>
          <w:szCs w:val="24"/>
          <w:lang w:eastAsia="es-US"/>
        </w:rPr>
        <w:t>caso  MP</w:t>
      </w:r>
      <w:proofErr w:type="gramEnd"/>
      <w:r w:rsidRPr="00216697">
        <w:rPr>
          <w:rFonts w:ascii="Arial" w:eastAsia="Times New Roman" w:hAnsi="Arial" w:cs="Arial"/>
          <w:color w:val="000000"/>
          <w:sz w:val="24"/>
          <w:szCs w:val="24"/>
          <w:lang w:eastAsia="es-US"/>
        </w:rPr>
        <w:t xml:space="preserve">-233746-2017, la Fiscalía Décima del Ministerio Público del estado Barinas decreta el Archivo Fiscal de las actuaciones en fecha 12 de mayo del 2020, lo que significa que la fiscalía estima que por ahora no consta en autos la pluralidad de elementos necesarios para comprometer la responsabilidad de sujeto alguno. Hasta la fecha, después   de 5 años de los hechos, el Ministerio Público no ha formalizado una acusación contra presuntos </w:t>
      </w:r>
      <w:r w:rsidR="00164D0F" w:rsidRPr="00164D0F">
        <w:rPr>
          <w:rFonts w:ascii="Arial" w:eastAsia="Times New Roman" w:hAnsi="Arial" w:cs="Arial"/>
          <w:color w:val="000000"/>
          <w:sz w:val="24"/>
          <w:szCs w:val="24"/>
          <w:lang w:eastAsia="es-US"/>
        </w:rPr>
        <w:t>funcionarios que</w:t>
      </w:r>
      <w:r w:rsidRPr="00216697">
        <w:rPr>
          <w:rFonts w:ascii="Arial" w:eastAsia="Times New Roman" w:hAnsi="Arial" w:cs="Arial"/>
          <w:color w:val="000000"/>
          <w:sz w:val="24"/>
          <w:szCs w:val="24"/>
          <w:lang w:eastAsia="es-US"/>
        </w:rPr>
        <w:t xml:space="preserve"> estaban encargados de la seguridad de la manifestación </w:t>
      </w:r>
      <w:r w:rsidR="00164D0F" w:rsidRPr="00164D0F">
        <w:rPr>
          <w:rFonts w:ascii="Arial" w:eastAsia="Times New Roman" w:hAnsi="Arial" w:cs="Arial"/>
          <w:color w:val="000000"/>
          <w:sz w:val="24"/>
          <w:szCs w:val="24"/>
          <w:lang w:eastAsia="es-US"/>
        </w:rPr>
        <w:t>pacífica</w:t>
      </w:r>
      <w:r w:rsidRPr="00216697">
        <w:rPr>
          <w:rFonts w:ascii="Arial" w:eastAsia="Times New Roman" w:hAnsi="Arial" w:cs="Arial"/>
          <w:color w:val="000000"/>
          <w:sz w:val="24"/>
          <w:szCs w:val="24"/>
          <w:lang w:eastAsia="es-US"/>
        </w:rPr>
        <w:t>.</w:t>
      </w:r>
    </w:p>
    <w:p w14:paraId="59066833" w14:textId="2ED0D62E" w:rsidR="00754D36" w:rsidRPr="00216697" w:rsidRDefault="00C50D33">
      <w:pPr>
        <w:pStyle w:val="Prrafodelista"/>
        <w:numPr>
          <w:ilvl w:val="0"/>
          <w:numId w:val="8"/>
        </w:numPr>
        <w:spacing w:before="240" w:after="240" w:line="360" w:lineRule="auto"/>
        <w:jc w:val="both"/>
        <w:rPr>
          <w:rFonts w:ascii="Arial" w:hAnsi="Arial" w:cs="Arial"/>
          <w:sz w:val="24"/>
          <w:szCs w:val="24"/>
          <w:lang w:eastAsia="es-US"/>
        </w:rPr>
      </w:pPr>
      <w:r w:rsidRPr="00216697">
        <w:rPr>
          <w:rFonts w:ascii="Arial" w:hAnsi="Arial" w:cs="Arial"/>
          <w:sz w:val="24"/>
          <w:szCs w:val="24"/>
          <w:lang w:eastAsia="es-US"/>
        </w:rPr>
        <w:t xml:space="preserve">Adonis </w:t>
      </w:r>
      <w:r w:rsidR="00164D0F" w:rsidRPr="00164D0F">
        <w:rPr>
          <w:rFonts w:ascii="Arial" w:hAnsi="Arial" w:cs="Arial"/>
          <w:sz w:val="24"/>
          <w:szCs w:val="24"/>
          <w:lang w:eastAsia="es-US"/>
        </w:rPr>
        <w:t xml:space="preserve">Montilla </w:t>
      </w:r>
      <w:r w:rsidR="00B52059" w:rsidRPr="00164D0F">
        <w:rPr>
          <w:rFonts w:ascii="Arial" w:hAnsi="Arial" w:cs="Arial"/>
          <w:sz w:val="24"/>
          <w:szCs w:val="24"/>
          <w:lang w:eastAsia="es-US"/>
        </w:rPr>
        <w:t>Caso</w:t>
      </w:r>
      <w:r w:rsidR="00B52059" w:rsidRPr="00216697">
        <w:rPr>
          <w:rFonts w:ascii="Arial" w:hAnsi="Arial" w:cs="Arial"/>
          <w:sz w:val="24"/>
          <w:szCs w:val="24"/>
          <w:lang w:eastAsia="es-US"/>
        </w:rPr>
        <w:t xml:space="preserve"> número</w:t>
      </w:r>
      <w:r w:rsidRPr="00216697">
        <w:rPr>
          <w:rFonts w:ascii="Arial" w:hAnsi="Arial" w:cs="Arial"/>
          <w:sz w:val="24"/>
          <w:szCs w:val="24"/>
          <w:lang w:eastAsia="es-US"/>
        </w:rPr>
        <w:t xml:space="preserve"> MP-233719-2017, Fiscal Provisorio Abg. Roselyn Mejías, quien informó que la causa fue </w:t>
      </w:r>
      <w:r w:rsidR="00B52059" w:rsidRPr="00216697">
        <w:rPr>
          <w:rFonts w:ascii="Arial" w:hAnsi="Arial" w:cs="Arial"/>
          <w:sz w:val="24"/>
          <w:szCs w:val="24"/>
          <w:lang w:eastAsia="es-US"/>
        </w:rPr>
        <w:t>remitida a la</w:t>
      </w:r>
      <w:r w:rsidRPr="00216697">
        <w:rPr>
          <w:rFonts w:ascii="Arial" w:hAnsi="Arial" w:cs="Arial"/>
          <w:sz w:val="24"/>
          <w:szCs w:val="24"/>
          <w:lang w:eastAsia="es-US"/>
        </w:rPr>
        <w:t xml:space="preserve"> Fiscalía 62 Nacional con competencia plena en Caracas por ser un caso del contexto de </w:t>
      </w:r>
      <w:r w:rsidR="00B52059" w:rsidRPr="00216697">
        <w:rPr>
          <w:rFonts w:ascii="Arial" w:hAnsi="Arial" w:cs="Arial"/>
          <w:sz w:val="24"/>
          <w:szCs w:val="24"/>
          <w:lang w:eastAsia="es-US"/>
        </w:rPr>
        <w:t>las manifestaciones</w:t>
      </w:r>
      <w:r w:rsidRPr="00216697">
        <w:rPr>
          <w:rFonts w:ascii="Arial" w:hAnsi="Arial" w:cs="Arial"/>
          <w:sz w:val="24"/>
          <w:szCs w:val="24"/>
          <w:lang w:eastAsia="es-US"/>
        </w:rPr>
        <w:t xml:space="preserve"> pacíficas.</w:t>
      </w:r>
    </w:p>
    <w:p w14:paraId="072FEF24" w14:textId="6794A0E8" w:rsidR="00754D36" w:rsidRPr="00216697" w:rsidRDefault="00C50D33">
      <w:pPr>
        <w:pStyle w:val="Prrafodelista"/>
        <w:numPr>
          <w:ilvl w:val="0"/>
          <w:numId w:val="8"/>
        </w:numPr>
        <w:spacing w:before="240" w:after="240" w:line="360" w:lineRule="auto"/>
        <w:jc w:val="both"/>
        <w:rPr>
          <w:rFonts w:ascii="Arial" w:hAnsi="Arial" w:cs="Arial"/>
          <w:sz w:val="24"/>
          <w:szCs w:val="24"/>
          <w:lang w:eastAsia="es-US"/>
        </w:rPr>
      </w:pPr>
      <w:proofErr w:type="spellStart"/>
      <w:r w:rsidRPr="00216697">
        <w:rPr>
          <w:rFonts w:ascii="Arial" w:hAnsi="Arial" w:cs="Arial"/>
          <w:sz w:val="24"/>
          <w:szCs w:val="24"/>
          <w:lang w:eastAsia="es-US"/>
        </w:rPr>
        <w:t>Jorman</w:t>
      </w:r>
      <w:proofErr w:type="spellEnd"/>
      <w:r w:rsidRPr="00216697">
        <w:rPr>
          <w:rFonts w:ascii="Arial" w:hAnsi="Arial" w:cs="Arial"/>
          <w:sz w:val="24"/>
          <w:szCs w:val="24"/>
          <w:lang w:eastAsia="es-US"/>
        </w:rPr>
        <w:t xml:space="preserve"> </w:t>
      </w:r>
      <w:proofErr w:type="spellStart"/>
      <w:r w:rsidRPr="00216697">
        <w:rPr>
          <w:rFonts w:ascii="Arial" w:hAnsi="Arial" w:cs="Arial"/>
          <w:sz w:val="24"/>
          <w:szCs w:val="24"/>
          <w:lang w:eastAsia="es-US"/>
        </w:rPr>
        <w:t>Berbeccia</w:t>
      </w:r>
      <w:proofErr w:type="spellEnd"/>
      <w:r w:rsidRPr="00216697">
        <w:rPr>
          <w:rFonts w:ascii="Arial" w:hAnsi="Arial" w:cs="Arial"/>
          <w:sz w:val="24"/>
          <w:szCs w:val="24"/>
          <w:lang w:eastAsia="es-US"/>
        </w:rPr>
        <w:t xml:space="preserve"> </w:t>
      </w:r>
      <w:proofErr w:type="gramStart"/>
      <w:r w:rsidRPr="00216697">
        <w:rPr>
          <w:rFonts w:ascii="Arial" w:hAnsi="Arial" w:cs="Arial"/>
          <w:sz w:val="24"/>
          <w:szCs w:val="24"/>
          <w:lang w:eastAsia="es-US"/>
        </w:rPr>
        <w:t>caso  MP</w:t>
      </w:r>
      <w:proofErr w:type="gramEnd"/>
      <w:r w:rsidRPr="00216697">
        <w:rPr>
          <w:rFonts w:ascii="Arial" w:hAnsi="Arial" w:cs="Arial"/>
          <w:sz w:val="24"/>
          <w:szCs w:val="24"/>
          <w:lang w:eastAsia="es-US"/>
        </w:rPr>
        <w:t xml:space="preserve">-23948-2017,  la Fiscalía Primera del estado Barinas informó que la causa había sido remitida el 20 de julio por el Fiscal Abg. Leo </w:t>
      </w:r>
      <w:proofErr w:type="spellStart"/>
      <w:r w:rsidRPr="00216697">
        <w:rPr>
          <w:rFonts w:ascii="Arial" w:hAnsi="Arial" w:cs="Arial"/>
          <w:sz w:val="24"/>
          <w:szCs w:val="24"/>
          <w:lang w:eastAsia="es-US"/>
        </w:rPr>
        <w:t>Amarista</w:t>
      </w:r>
      <w:proofErr w:type="spellEnd"/>
      <w:r w:rsidRPr="00216697">
        <w:rPr>
          <w:rFonts w:ascii="Arial" w:hAnsi="Arial" w:cs="Arial"/>
          <w:sz w:val="24"/>
          <w:szCs w:val="24"/>
          <w:lang w:eastAsia="es-US"/>
        </w:rPr>
        <w:t xml:space="preserve">, Fiscal Provisorio de la Fiscalía 62 Nacional del Ministerio Público con </w:t>
      </w:r>
      <w:r w:rsidRPr="00216697">
        <w:rPr>
          <w:rFonts w:ascii="Arial" w:hAnsi="Arial" w:cs="Arial"/>
          <w:sz w:val="24"/>
          <w:szCs w:val="24"/>
          <w:lang w:eastAsia="es-US"/>
        </w:rPr>
        <w:lastRenderedPageBreak/>
        <w:t>competencia plena se la había llevado a su sede en la ciudad de Caracas, por ser un caso de manifestaciones. </w:t>
      </w:r>
    </w:p>
    <w:p w14:paraId="082194EB" w14:textId="4BEDCED4" w:rsidR="00754D36" w:rsidRPr="00216697" w:rsidRDefault="0063432F">
      <w:pPr>
        <w:pStyle w:val="Prrafodelista"/>
        <w:numPr>
          <w:ilvl w:val="0"/>
          <w:numId w:val="8"/>
        </w:numPr>
        <w:spacing w:before="240" w:after="240" w:line="360" w:lineRule="auto"/>
        <w:jc w:val="both"/>
        <w:rPr>
          <w:rFonts w:ascii="Arial" w:hAnsi="Arial" w:cs="Arial"/>
          <w:sz w:val="24"/>
          <w:szCs w:val="24"/>
          <w:lang w:eastAsia="es-US"/>
        </w:rPr>
      </w:pPr>
      <w:r w:rsidRPr="00216697">
        <w:rPr>
          <w:rFonts w:ascii="Arial" w:hAnsi="Arial" w:cs="Arial"/>
          <w:sz w:val="24"/>
          <w:szCs w:val="24"/>
          <w:lang w:eastAsia="es-US"/>
        </w:rPr>
        <w:t>José</w:t>
      </w:r>
      <w:r w:rsidR="00C50D33" w:rsidRPr="00216697">
        <w:rPr>
          <w:rFonts w:ascii="Arial" w:hAnsi="Arial" w:cs="Arial"/>
          <w:sz w:val="24"/>
          <w:szCs w:val="24"/>
          <w:lang w:eastAsia="es-US"/>
        </w:rPr>
        <w:t xml:space="preserve"> Luis Hidalgo Caso Número: MP 85574-</w:t>
      </w:r>
      <w:proofErr w:type="gramStart"/>
      <w:r w:rsidR="00C50D33" w:rsidRPr="00216697">
        <w:rPr>
          <w:rFonts w:ascii="Arial" w:hAnsi="Arial" w:cs="Arial"/>
          <w:sz w:val="24"/>
          <w:szCs w:val="24"/>
          <w:lang w:eastAsia="es-US"/>
        </w:rPr>
        <w:t>2018..</w:t>
      </w:r>
      <w:proofErr w:type="gramEnd"/>
      <w:r w:rsidR="00C50D33" w:rsidRPr="00216697">
        <w:rPr>
          <w:rFonts w:ascii="Arial" w:hAnsi="Arial" w:cs="Arial"/>
          <w:sz w:val="24"/>
          <w:szCs w:val="24"/>
          <w:lang w:eastAsia="es-US"/>
        </w:rPr>
        <w:t xml:space="preserve"> La Fiscalía Décima del Ministerio Público del estado Barinas decretó Archivo Fiscal de las actuaciones en fecha 20 de junio de 2020, lo que significa que la fiscalía estima que por ahora no consta en autos la pluralidad de elementos necesarios para comprometer la responsabilidad de sujeto alguno.  Hasta la fecha, es decir, a más de cinco años de los hechos el Ministerio Público no ha imputado a persona alguna como responsable de los hechos y por lo tanto no existe acto conclusivo positivo en el mismo, es decir, una ACUSACIÓN</w:t>
      </w:r>
      <w:r w:rsidR="00754D36" w:rsidRPr="00216697">
        <w:rPr>
          <w:rFonts w:ascii="Arial" w:hAnsi="Arial" w:cs="Arial"/>
          <w:sz w:val="24"/>
          <w:szCs w:val="24"/>
          <w:lang w:eastAsia="es-US"/>
        </w:rPr>
        <w:t>.</w:t>
      </w:r>
    </w:p>
    <w:p w14:paraId="108E1C3C" w14:textId="7D248017" w:rsidR="00754D36" w:rsidRPr="00216697" w:rsidRDefault="00C50D33">
      <w:pPr>
        <w:pStyle w:val="Prrafodelista"/>
        <w:numPr>
          <w:ilvl w:val="0"/>
          <w:numId w:val="8"/>
        </w:numPr>
        <w:spacing w:before="240" w:after="240" w:line="360" w:lineRule="auto"/>
        <w:jc w:val="both"/>
        <w:rPr>
          <w:rFonts w:ascii="Arial" w:hAnsi="Arial" w:cs="Arial"/>
          <w:sz w:val="24"/>
          <w:szCs w:val="24"/>
          <w:lang w:eastAsia="es-US"/>
        </w:rPr>
      </w:pPr>
      <w:r w:rsidRPr="00216697">
        <w:rPr>
          <w:rFonts w:ascii="Arial" w:hAnsi="Arial" w:cs="Arial"/>
          <w:sz w:val="24"/>
          <w:szCs w:val="24"/>
          <w:lang w:eastAsia="es-US"/>
        </w:rPr>
        <w:t xml:space="preserve">Wilmer Mendoza Caso Número de expediente: MP-25373-20. </w:t>
      </w:r>
      <w:r w:rsidR="0063432F" w:rsidRPr="00216697">
        <w:rPr>
          <w:rFonts w:ascii="Arial" w:hAnsi="Arial" w:cs="Arial"/>
          <w:sz w:val="24"/>
          <w:szCs w:val="24"/>
          <w:lang w:eastAsia="es-US"/>
        </w:rPr>
        <w:t>Víctima</w:t>
      </w:r>
      <w:r w:rsidRPr="00216697">
        <w:rPr>
          <w:rFonts w:ascii="Arial" w:hAnsi="Arial" w:cs="Arial"/>
          <w:sz w:val="24"/>
          <w:szCs w:val="24"/>
          <w:lang w:eastAsia="es-US"/>
        </w:rPr>
        <w:t xml:space="preserve"> de presunta ejecución extrajudicial   en el contexto de las manifestaciones pacíficas.  Hasta la fecha, es decir, a más de cuatro años de los hechos el Ministerio Público no ha concluido el caso, no hay </w:t>
      </w:r>
      <w:r w:rsidR="0063432F" w:rsidRPr="00216697">
        <w:rPr>
          <w:rFonts w:ascii="Arial" w:hAnsi="Arial" w:cs="Arial"/>
          <w:sz w:val="24"/>
          <w:szCs w:val="24"/>
          <w:lang w:eastAsia="es-US"/>
        </w:rPr>
        <w:t>un acto</w:t>
      </w:r>
      <w:r w:rsidRPr="00216697">
        <w:rPr>
          <w:rFonts w:ascii="Arial" w:hAnsi="Arial" w:cs="Arial"/>
          <w:sz w:val="24"/>
          <w:szCs w:val="24"/>
          <w:lang w:eastAsia="es-US"/>
        </w:rPr>
        <w:t xml:space="preserve"> conclusivo que permita acusar a los presuntos funcionarios involucrados en la custodia de la manifestación pacífica.</w:t>
      </w:r>
      <w:r w:rsidR="00C101AD" w:rsidRPr="00216697">
        <w:rPr>
          <w:rFonts w:ascii="Arial" w:hAnsi="Arial" w:cs="Arial"/>
          <w:sz w:val="24"/>
          <w:szCs w:val="24"/>
          <w:lang w:eastAsia="es-US"/>
        </w:rPr>
        <w:t xml:space="preserve"> </w:t>
      </w:r>
    </w:p>
    <w:p w14:paraId="1FEE4B01" w14:textId="46669A5E" w:rsidR="00754D36" w:rsidRPr="00216697" w:rsidRDefault="00164D0F">
      <w:pPr>
        <w:pStyle w:val="Prrafodelista"/>
        <w:numPr>
          <w:ilvl w:val="0"/>
          <w:numId w:val="8"/>
        </w:numPr>
        <w:spacing w:before="240" w:after="240" w:line="360" w:lineRule="auto"/>
        <w:jc w:val="both"/>
        <w:rPr>
          <w:rFonts w:ascii="Arial" w:hAnsi="Arial" w:cs="Arial"/>
          <w:sz w:val="24"/>
          <w:szCs w:val="24"/>
          <w:lang w:eastAsia="es-US"/>
        </w:rPr>
      </w:pPr>
      <w:r w:rsidRPr="00164D0F">
        <w:rPr>
          <w:rFonts w:ascii="Arial" w:hAnsi="Arial" w:cs="Arial"/>
          <w:sz w:val="24"/>
          <w:szCs w:val="24"/>
          <w:lang w:eastAsia="es-US"/>
        </w:rPr>
        <w:t>Además,</w:t>
      </w:r>
      <w:r w:rsidR="00C50D33" w:rsidRPr="00216697">
        <w:rPr>
          <w:rFonts w:ascii="Arial" w:hAnsi="Arial" w:cs="Arial"/>
          <w:sz w:val="24"/>
          <w:szCs w:val="24"/>
          <w:lang w:eastAsia="es-US"/>
        </w:rPr>
        <w:t xml:space="preserve"> debido a las acciones violentas durante las manifestaciones pacíficas se registraron 14 detenciones arbitrarias contra ciudadanos por ejercer su legítimo derecho a la protesta, mientras exigen mejor calidad de los servicios públicos (servicio de electricidad, combustible, entre otros). Es importante mencionar que estas acciones fueron emprendidas por los cuerpos de seguridad del Estado Guardia Nacional Bolivariana, Policía estadal, Cuerpo de Investigaciones Científicas Penales y Criminalísticas (CICPC), las víctimas fueron identificadas como; Orlando Márquez Contreras, Lucia Arena Alarcón, Cairo Leonel Aguilar Medina, </w:t>
      </w:r>
      <w:proofErr w:type="spellStart"/>
      <w:r w:rsidR="00C50D33" w:rsidRPr="00216697">
        <w:rPr>
          <w:rFonts w:ascii="Arial" w:hAnsi="Arial" w:cs="Arial"/>
          <w:sz w:val="24"/>
          <w:szCs w:val="24"/>
          <w:lang w:eastAsia="es-US"/>
        </w:rPr>
        <w:t>Liniker</w:t>
      </w:r>
      <w:proofErr w:type="spellEnd"/>
      <w:r w:rsidR="00C50D33" w:rsidRPr="00216697">
        <w:rPr>
          <w:rFonts w:ascii="Arial" w:hAnsi="Arial" w:cs="Arial"/>
          <w:sz w:val="24"/>
          <w:szCs w:val="24"/>
          <w:lang w:eastAsia="es-US"/>
        </w:rPr>
        <w:t xml:space="preserve"> Eli Villamizar Guerrero, Ligia Salcedo y Alexis Vela. Las </w:t>
      </w:r>
      <w:r w:rsidRPr="00164D0F">
        <w:rPr>
          <w:rFonts w:ascii="Arial" w:hAnsi="Arial" w:cs="Arial"/>
          <w:sz w:val="24"/>
          <w:szCs w:val="24"/>
          <w:lang w:eastAsia="es-US"/>
        </w:rPr>
        <w:t>víctimas fueron</w:t>
      </w:r>
      <w:r w:rsidR="00C50D33" w:rsidRPr="00216697">
        <w:rPr>
          <w:rFonts w:ascii="Arial" w:hAnsi="Arial" w:cs="Arial"/>
          <w:sz w:val="24"/>
          <w:szCs w:val="24"/>
          <w:lang w:eastAsia="es-US"/>
        </w:rPr>
        <w:t xml:space="preserve"> presentadas ante los Tribunales y estuvieron bajo un régimen de presentación por un tiempo determinado.  </w:t>
      </w:r>
    </w:p>
    <w:p w14:paraId="40171BAA" w14:textId="693CE3B5" w:rsidR="00CF1C90" w:rsidRPr="00055208" w:rsidRDefault="00C50D33">
      <w:pPr>
        <w:pStyle w:val="Prrafodelista"/>
        <w:numPr>
          <w:ilvl w:val="0"/>
          <w:numId w:val="8"/>
        </w:numPr>
        <w:spacing w:before="240" w:after="240" w:line="360" w:lineRule="auto"/>
        <w:jc w:val="both"/>
        <w:rPr>
          <w:rFonts w:ascii="Arial" w:eastAsia="Times New Roman" w:hAnsi="Arial" w:cs="Arial"/>
          <w:color w:val="000000"/>
          <w:sz w:val="24"/>
          <w:szCs w:val="24"/>
          <w:lang w:eastAsia="es-US"/>
        </w:rPr>
      </w:pPr>
      <w:r w:rsidRPr="00216697">
        <w:rPr>
          <w:rFonts w:ascii="Arial" w:eastAsia="Times New Roman" w:hAnsi="Arial" w:cs="Arial"/>
          <w:color w:val="000000"/>
          <w:sz w:val="24"/>
          <w:szCs w:val="24"/>
          <w:lang w:eastAsia="es-US"/>
        </w:rPr>
        <w:t xml:space="preserve">En efecto, estas acciones constituyen una vulneración y transgresión al PIDCP, en sus artículos </w:t>
      </w:r>
      <w:r w:rsidR="00164D0F" w:rsidRPr="00164D0F">
        <w:rPr>
          <w:rFonts w:ascii="Arial" w:eastAsia="Times New Roman" w:hAnsi="Arial" w:cs="Arial"/>
          <w:color w:val="000000"/>
          <w:sz w:val="24"/>
          <w:szCs w:val="24"/>
          <w:lang w:eastAsia="es-US"/>
        </w:rPr>
        <w:t>21 sobre</w:t>
      </w:r>
      <w:r w:rsidRPr="00216697">
        <w:rPr>
          <w:rFonts w:ascii="Arial" w:eastAsia="Times New Roman" w:hAnsi="Arial" w:cs="Arial"/>
          <w:color w:val="000000"/>
          <w:sz w:val="24"/>
          <w:szCs w:val="24"/>
          <w:lang w:eastAsia="es-US"/>
        </w:rPr>
        <w:t xml:space="preserve"> el derecho a la libre reunión </w:t>
      </w:r>
      <w:proofErr w:type="gramStart"/>
      <w:r w:rsidRPr="00216697">
        <w:rPr>
          <w:rFonts w:ascii="Arial" w:eastAsia="Times New Roman" w:hAnsi="Arial" w:cs="Arial"/>
          <w:color w:val="000000"/>
          <w:sz w:val="24"/>
          <w:szCs w:val="24"/>
          <w:lang w:eastAsia="es-US"/>
        </w:rPr>
        <w:t>pacífica .</w:t>
      </w:r>
      <w:proofErr w:type="gramEnd"/>
      <w:r w:rsidRPr="00216697">
        <w:rPr>
          <w:rFonts w:ascii="Arial" w:eastAsia="Times New Roman" w:hAnsi="Arial" w:cs="Arial"/>
          <w:color w:val="000000"/>
          <w:sz w:val="24"/>
          <w:szCs w:val="24"/>
          <w:lang w:eastAsia="es-US"/>
        </w:rPr>
        <w:t xml:space="preserve"> Por lo que, estos casos no fueron del todo investigados por el Titular de la Acción Penal y como resultado de su omisión, no existe un presunto responsable ante estos hechos.</w:t>
      </w:r>
    </w:p>
    <w:p w14:paraId="3DCCEDFB" w14:textId="77777777" w:rsidR="00754D36" w:rsidRPr="00216697" w:rsidRDefault="00754D36" w:rsidP="00216697">
      <w:pPr>
        <w:pStyle w:val="Prrafodelista"/>
        <w:spacing w:before="240" w:after="240" w:line="360" w:lineRule="auto"/>
        <w:jc w:val="both"/>
        <w:rPr>
          <w:rFonts w:ascii="Arial" w:eastAsia="Times New Roman" w:hAnsi="Arial" w:cs="Arial"/>
          <w:color w:val="000000"/>
          <w:sz w:val="24"/>
          <w:szCs w:val="24"/>
          <w:lang w:eastAsia="es-US"/>
        </w:rPr>
      </w:pPr>
    </w:p>
    <w:p w14:paraId="523546D4" w14:textId="20061C4E" w:rsidR="00C50D33" w:rsidRPr="00216697" w:rsidRDefault="00B52059">
      <w:pPr>
        <w:pStyle w:val="Prrafodelista"/>
        <w:numPr>
          <w:ilvl w:val="0"/>
          <w:numId w:val="3"/>
        </w:numPr>
        <w:spacing w:before="100" w:beforeAutospacing="1" w:after="100" w:afterAutospacing="1" w:line="360" w:lineRule="auto"/>
        <w:jc w:val="both"/>
        <w:textAlignment w:val="baseline"/>
        <w:rPr>
          <w:rFonts w:ascii="Arial" w:eastAsia="Times New Roman" w:hAnsi="Arial" w:cs="Arial"/>
          <w:color w:val="000000"/>
          <w:sz w:val="24"/>
          <w:szCs w:val="24"/>
          <w:lang w:eastAsia="es-US"/>
        </w:rPr>
      </w:pPr>
      <w:r w:rsidRPr="00216697">
        <w:rPr>
          <w:rFonts w:ascii="Arial" w:eastAsia="Times New Roman" w:hAnsi="Arial" w:cs="Arial"/>
          <w:color w:val="000000"/>
          <w:sz w:val="24"/>
          <w:szCs w:val="24"/>
          <w:lang w:eastAsia="es-US"/>
        </w:rPr>
        <w:lastRenderedPageBreak/>
        <w:t>Diferimos de</w:t>
      </w:r>
      <w:r w:rsidR="00C50D33" w:rsidRPr="00216697">
        <w:rPr>
          <w:rFonts w:ascii="Arial" w:eastAsia="Times New Roman" w:hAnsi="Arial" w:cs="Arial"/>
          <w:color w:val="000000"/>
          <w:sz w:val="24"/>
          <w:szCs w:val="24"/>
          <w:lang w:eastAsia="es-US"/>
        </w:rPr>
        <w:t xml:space="preserve"> lo señalado en el párrafo 112 en relación a las respuestas de la Lista de Cuestiones de la República Bolivariana de Venezuela, ya que no es cierto que las personas defensoras de derechos humanos pueden ejercer libremente su labor en Venezuela.  En Barinas, defensores de </w:t>
      </w:r>
      <w:proofErr w:type="spellStart"/>
      <w:r w:rsidR="00C50D33" w:rsidRPr="00216697">
        <w:rPr>
          <w:rFonts w:ascii="Arial" w:eastAsia="Times New Roman" w:hAnsi="Arial" w:cs="Arial"/>
          <w:color w:val="000000"/>
          <w:sz w:val="24"/>
          <w:szCs w:val="24"/>
          <w:lang w:eastAsia="es-US"/>
        </w:rPr>
        <w:t>Fundehullan</w:t>
      </w:r>
      <w:proofErr w:type="spellEnd"/>
      <w:r w:rsidR="00C50D33" w:rsidRPr="00216697">
        <w:rPr>
          <w:rFonts w:ascii="Arial" w:eastAsia="Times New Roman" w:hAnsi="Arial" w:cs="Arial"/>
          <w:color w:val="000000"/>
          <w:sz w:val="24"/>
          <w:szCs w:val="24"/>
          <w:lang w:eastAsia="es-US"/>
        </w:rPr>
        <w:t xml:space="preserve"> ha sido víctima en 04 ocasiones de acciones que buscan limitar el trabajo de promoción y defensa de los derechos humanos, así como de estigmatización y desacreditación de su labor, y entre el año 2019 y 2022, se documentaron 20 casos en contra de defensores locales </w:t>
      </w:r>
      <w:r w:rsidR="0063432F" w:rsidRPr="00216697">
        <w:rPr>
          <w:rFonts w:ascii="Arial" w:eastAsia="Times New Roman" w:hAnsi="Arial" w:cs="Arial"/>
          <w:color w:val="000000"/>
          <w:sz w:val="24"/>
          <w:szCs w:val="24"/>
          <w:lang w:eastAsia="es-US"/>
        </w:rPr>
        <w:t>pertenecientes a las</w:t>
      </w:r>
      <w:r w:rsidR="00C50D33" w:rsidRPr="00216697">
        <w:rPr>
          <w:rFonts w:ascii="Arial" w:eastAsia="Times New Roman" w:hAnsi="Arial" w:cs="Arial"/>
          <w:color w:val="000000"/>
          <w:sz w:val="24"/>
          <w:szCs w:val="24"/>
          <w:lang w:eastAsia="es-US"/>
        </w:rPr>
        <w:t xml:space="preserve"> organizaciones de la sociedad de derechos humanos. </w:t>
      </w:r>
    </w:p>
    <w:p w14:paraId="2F06F56E" w14:textId="58D4FB13" w:rsidR="00CF1C90" w:rsidRPr="00055208" w:rsidRDefault="00754D36" w:rsidP="00164D0F">
      <w:pPr>
        <w:spacing w:after="0" w:line="360" w:lineRule="auto"/>
        <w:jc w:val="both"/>
        <w:rPr>
          <w:rFonts w:ascii="Arial" w:eastAsia="Times New Roman" w:hAnsi="Arial" w:cs="Arial"/>
          <w:color w:val="000000"/>
          <w:sz w:val="24"/>
          <w:szCs w:val="24"/>
          <w:lang w:eastAsia="es-US"/>
        </w:rPr>
      </w:pPr>
      <w:r w:rsidRPr="00055208">
        <w:rPr>
          <w:rFonts w:ascii="Arial" w:eastAsia="Times New Roman" w:hAnsi="Arial" w:cs="Arial"/>
          <w:color w:val="000000"/>
          <w:sz w:val="24"/>
          <w:szCs w:val="24"/>
          <w:lang w:eastAsia="es-US"/>
        </w:rPr>
        <w:t xml:space="preserve">Se </w:t>
      </w:r>
      <w:r w:rsidR="00C50D33" w:rsidRPr="00055208">
        <w:rPr>
          <w:rFonts w:ascii="Arial" w:eastAsia="Times New Roman" w:hAnsi="Arial" w:cs="Arial"/>
          <w:color w:val="000000"/>
          <w:sz w:val="24"/>
          <w:szCs w:val="24"/>
          <w:lang w:eastAsia="es-US"/>
        </w:rPr>
        <w:t>document</w:t>
      </w:r>
      <w:r w:rsidRPr="00055208">
        <w:rPr>
          <w:rFonts w:ascii="Arial" w:eastAsia="Times New Roman" w:hAnsi="Arial" w:cs="Arial"/>
          <w:color w:val="000000"/>
          <w:sz w:val="24"/>
          <w:szCs w:val="24"/>
          <w:lang w:eastAsia="es-US"/>
        </w:rPr>
        <w:t xml:space="preserve">aron </w:t>
      </w:r>
      <w:r w:rsidR="00C50D33" w:rsidRPr="00055208">
        <w:rPr>
          <w:rFonts w:ascii="Arial" w:eastAsia="Times New Roman" w:hAnsi="Arial" w:cs="Arial"/>
          <w:color w:val="000000"/>
          <w:sz w:val="24"/>
          <w:szCs w:val="24"/>
          <w:lang w:eastAsia="es-US"/>
        </w:rPr>
        <w:t>los siguientes hechos</w:t>
      </w:r>
      <w:r w:rsidR="00C101AD" w:rsidRPr="00055208">
        <w:rPr>
          <w:rFonts w:ascii="Arial" w:eastAsia="Times New Roman" w:hAnsi="Arial" w:cs="Arial"/>
          <w:color w:val="000000"/>
          <w:sz w:val="24"/>
          <w:szCs w:val="24"/>
          <w:lang w:eastAsia="es-US"/>
        </w:rPr>
        <w:t>:</w:t>
      </w:r>
      <w:r w:rsidR="00CF1C90" w:rsidRPr="00055208">
        <w:rPr>
          <w:rFonts w:ascii="Arial" w:eastAsia="Times New Roman" w:hAnsi="Arial" w:cs="Arial"/>
          <w:color w:val="000000"/>
          <w:sz w:val="24"/>
          <w:szCs w:val="24"/>
          <w:lang w:eastAsia="es-US"/>
        </w:rPr>
        <w:t xml:space="preserve"> </w:t>
      </w:r>
    </w:p>
    <w:p w14:paraId="28CEB366" w14:textId="77777777" w:rsidR="00CF1C90" w:rsidRPr="00055208" w:rsidRDefault="00CF1C90" w:rsidP="00164D0F">
      <w:pPr>
        <w:spacing w:after="0" w:line="360" w:lineRule="auto"/>
        <w:jc w:val="both"/>
        <w:rPr>
          <w:rFonts w:ascii="Arial" w:eastAsia="Times New Roman" w:hAnsi="Arial" w:cs="Arial"/>
          <w:color w:val="000000"/>
          <w:sz w:val="24"/>
          <w:szCs w:val="24"/>
          <w:lang w:eastAsia="es-US"/>
        </w:rPr>
      </w:pPr>
    </w:p>
    <w:p w14:paraId="633F17DC" w14:textId="7DB0ED80" w:rsidR="00754D36" w:rsidRPr="00216697" w:rsidRDefault="00C50D33">
      <w:pPr>
        <w:pStyle w:val="Prrafodelista"/>
        <w:numPr>
          <w:ilvl w:val="0"/>
          <w:numId w:val="9"/>
        </w:numPr>
        <w:spacing w:after="0" w:line="360" w:lineRule="auto"/>
        <w:jc w:val="both"/>
        <w:rPr>
          <w:rFonts w:ascii="Arial" w:eastAsia="Times New Roman" w:hAnsi="Arial" w:cs="Arial"/>
          <w:color w:val="000000"/>
          <w:sz w:val="24"/>
          <w:szCs w:val="24"/>
          <w:lang w:eastAsia="es-US"/>
        </w:rPr>
      </w:pPr>
      <w:proofErr w:type="spellStart"/>
      <w:r w:rsidRPr="00216697">
        <w:rPr>
          <w:rFonts w:ascii="Arial" w:eastAsia="Times New Roman" w:hAnsi="Arial" w:cs="Arial"/>
          <w:color w:val="000000"/>
          <w:sz w:val="24"/>
          <w:szCs w:val="24"/>
          <w:lang w:eastAsia="es-US"/>
        </w:rPr>
        <w:t>Fundehullan</w:t>
      </w:r>
      <w:proofErr w:type="spellEnd"/>
      <w:r w:rsidRPr="00216697">
        <w:rPr>
          <w:rFonts w:ascii="Arial" w:eastAsia="Times New Roman" w:hAnsi="Arial" w:cs="Arial"/>
          <w:color w:val="000000"/>
          <w:sz w:val="24"/>
          <w:szCs w:val="24"/>
          <w:lang w:eastAsia="es-US"/>
        </w:rPr>
        <w:t xml:space="preserve"> documentó el 07 de febrero del 2020, dos camionetas del Servicio Bolivariano de Inteligencia Nacional (SEBIN), sin placas, estacionaron en la calle frente a la residencia del defensor de derechos humanos Alexander Olvera, en San Carlos. Los agentes del SEBIN se quedaron en las afueras de la casa del defensor durante más de dos horas con las cocteleras policiales de sus camionetas encendidas. Alexander Olvera es responsable del área periodística y de investigación del Centro de Acción y Defensa de los Derechos Humanos (CADEF), una organización dedicada a la promoción y defensa de los derechos humanos en Cojedes, al noroeste de Venezuela. </w:t>
      </w:r>
    </w:p>
    <w:p w14:paraId="5D2E1A0E" w14:textId="07945365" w:rsidR="00754D36" w:rsidRPr="00216697" w:rsidRDefault="00C50D33">
      <w:pPr>
        <w:pStyle w:val="Prrafodelista"/>
        <w:numPr>
          <w:ilvl w:val="0"/>
          <w:numId w:val="9"/>
        </w:numPr>
        <w:spacing w:after="0" w:line="360" w:lineRule="auto"/>
        <w:jc w:val="both"/>
        <w:rPr>
          <w:rFonts w:ascii="Arial" w:hAnsi="Arial" w:cs="Arial"/>
          <w:sz w:val="24"/>
          <w:szCs w:val="24"/>
          <w:lang w:eastAsia="es-US"/>
        </w:rPr>
      </w:pPr>
      <w:r w:rsidRPr="00216697">
        <w:rPr>
          <w:rFonts w:ascii="Arial" w:hAnsi="Arial" w:cs="Arial"/>
          <w:sz w:val="24"/>
          <w:szCs w:val="24"/>
          <w:lang w:eastAsia="es-US"/>
        </w:rPr>
        <w:t xml:space="preserve">El 07 de septiembre del 2021, </w:t>
      </w:r>
      <w:proofErr w:type="spellStart"/>
      <w:r w:rsidRPr="00216697">
        <w:rPr>
          <w:rFonts w:ascii="Arial" w:hAnsi="Arial" w:cs="Arial"/>
          <w:sz w:val="24"/>
          <w:szCs w:val="24"/>
          <w:lang w:eastAsia="es-US"/>
        </w:rPr>
        <w:t>Fundehullan</w:t>
      </w:r>
      <w:proofErr w:type="spellEnd"/>
      <w:r w:rsidRPr="00216697">
        <w:rPr>
          <w:rFonts w:ascii="Arial" w:hAnsi="Arial" w:cs="Arial"/>
          <w:sz w:val="24"/>
          <w:szCs w:val="24"/>
          <w:lang w:eastAsia="es-US"/>
        </w:rPr>
        <w:t xml:space="preserve"> fue víctima de estigmatización por parte del Diputado del Consejo Legislativo del estado Táchira </w:t>
      </w:r>
      <w:proofErr w:type="spellStart"/>
      <w:r w:rsidRPr="00216697">
        <w:rPr>
          <w:rFonts w:ascii="Arial" w:hAnsi="Arial" w:cs="Arial"/>
          <w:sz w:val="24"/>
          <w:szCs w:val="24"/>
          <w:lang w:eastAsia="es-US"/>
        </w:rPr>
        <w:t>Yhon</w:t>
      </w:r>
      <w:proofErr w:type="spellEnd"/>
      <w:r w:rsidRPr="00216697">
        <w:rPr>
          <w:rFonts w:ascii="Arial" w:hAnsi="Arial" w:cs="Arial"/>
          <w:sz w:val="24"/>
          <w:szCs w:val="24"/>
          <w:lang w:eastAsia="es-US"/>
        </w:rPr>
        <w:t xml:space="preserve"> Luna, del Partido Comunista de Venezuela (PCV), a través de unas declaraciones emitidas desde su perfil personal en la Red Social Instagram, y en el medio informativo “Las Primicias de Augusto Medina” del estado Táchira, dónde señalaba que la organización recibe financiamiento de organizaciones internacionales para "alentar agresiones y acciones criminales contra el Estado" y que además existe una conexión con la Gobernadora del estado Táchira la ciudadana </w:t>
      </w:r>
      <w:proofErr w:type="spellStart"/>
      <w:r w:rsidRPr="00216697">
        <w:rPr>
          <w:rFonts w:ascii="Arial" w:hAnsi="Arial" w:cs="Arial"/>
          <w:sz w:val="24"/>
          <w:szCs w:val="24"/>
          <w:lang w:eastAsia="es-US"/>
        </w:rPr>
        <w:t>Laidy</w:t>
      </w:r>
      <w:proofErr w:type="spellEnd"/>
      <w:r w:rsidRPr="00216697">
        <w:rPr>
          <w:rFonts w:ascii="Arial" w:hAnsi="Arial" w:cs="Arial"/>
          <w:sz w:val="24"/>
          <w:szCs w:val="24"/>
          <w:lang w:eastAsia="es-US"/>
        </w:rPr>
        <w:t xml:space="preserve"> Gómez, así como el financiamiento por parte de la Agencia de la ONU para los Refugiados (ACNUR); y con la presidenta de la Comisión permanente de trabajo de </w:t>
      </w:r>
      <w:r w:rsidRPr="00216697">
        <w:rPr>
          <w:rFonts w:ascii="Arial" w:hAnsi="Arial" w:cs="Arial"/>
          <w:sz w:val="24"/>
          <w:szCs w:val="24"/>
          <w:lang w:eastAsia="es-US"/>
        </w:rPr>
        <w:lastRenderedPageBreak/>
        <w:t>Inteligencia y contrainteligencia del Senado colombiano, presidida por Paola Andrea Holguín Moreno, con el propósito de alentar serías agresiones, además acciones criminales, contra el país, líderes comunitarios, líderes sociales y dirigentes políticos.</w:t>
      </w:r>
      <w:r w:rsidR="00CF1C90" w:rsidRPr="00216697">
        <w:rPr>
          <w:rFonts w:ascii="Arial" w:hAnsi="Arial" w:cs="Arial"/>
          <w:sz w:val="24"/>
          <w:szCs w:val="24"/>
          <w:lang w:eastAsia="es-US"/>
        </w:rPr>
        <w:t xml:space="preserve"> </w:t>
      </w:r>
    </w:p>
    <w:p w14:paraId="6559F165" w14:textId="605001F6" w:rsidR="00754D36" w:rsidRPr="00216697" w:rsidRDefault="00C50D33">
      <w:pPr>
        <w:pStyle w:val="Prrafodelista"/>
        <w:numPr>
          <w:ilvl w:val="0"/>
          <w:numId w:val="9"/>
        </w:numPr>
        <w:spacing w:after="0" w:line="360" w:lineRule="auto"/>
        <w:jc w:val="both"/>
        <w:rPr>
          <w:rFonts w:ascii="Arial" w:eastAsia="Times New Roman" w:hAnsi="Arial" w:cs="Arial"/>
          <w:color w:val="000000"/>
          <w:sz w:val="24"/>
          <w:szCs w:val="24"/>
          <w:lang w:eastAsia="es-US"/>
        </w:rPr>
      </w:pPr>
      <w:r w:rsidRPr="00216697">
        <w:rPr>
          <w:rFonts w:ascii="Arial" w:eastAsia="Times New Roman" w:hAnsi="Arial" w:cs="Arial"/>
          <w:color w:val="000000"/>
          <w:sz w:val="24"/>
          <w:szCs w:val="24"/>
          <w:lang w:eastAsia="es-US"/>
        </w:rPr>
        <w:t xml:space="preserve">A esto, se le suma lo ocurrido en contra de la labor que realizan los activistas y defensores de los derechos humanos en el estado Apure, donde se pudo registrar que el miércoles 31 de marzo del 2021, dos periodistas de NTN24 y dos activistas de </w:t>
      </w:r>
      <w:proofErr w:type="spellStart"/>
      <w:r w:rsidRPr="00216697">
        <w:rPr>
          <w:rFonts w:ascii="Arial" w:eastAsia="Times New Roman" w:hAnsi="Arial" w:cs="Arial"/>
          <w:color w:val="000000"/>
          <w:sz w:val="24"/>
          <w:szCs w:val="24"/>
          <w:lang w:eastAsia="es-US"/>
        </w:rPr>
        <w:t>Fundaredes</w:t>
      </w:r>
      <w:proofErr w:type="spellEnd"/>
      <w:r w:rsidRPr="00216697">
        <w:rPr>
          <w:rFonts w:ascii="Arial" w:eastAsia="Times New Roman" w:hAnsi="Arial" w:cs="Arial"/>
          <w:color w:val="000000"/>
          <w:sz w:val="24"/>
          <w:szCs w:val="24"/>
          <w:lang w:eastAsia="es-US"/>
        </w:rPr>
        <w:t xml:space="preserve"> fueron detenidos en La Victoria y trasladados a la ciudad de Guasdualito en Apure. Los periodistas Rafael Hernández y Luis Gonzalo Pérez, junto a Juan Carlos Salazar y Diógenes Tirado fueron detenidos arbitrariamente por la Guardia Nacional Bolivariana (GNB) cerca de las 4:30 </w:t>
      </w:r>
      <w:proofErr w:type="spellStart"/>
      <w:r w:rsidRPr="00216697">
        <w:rPr>
          <w:rFonts w:ascii="Arial" w:eastAsia="Times New Roman" w:hAnsi="Arial" w:cs="Arial"/>
          <w:color w:val="000000"/>
          <w:sz w:val="24"/>
          <w:szCs w:val="24"/>
          <w:lang w:eastAsia="es-US"/>
        </w:rPr>
        <w:t>p.m</w:t>
      </w:r>
      <w:proofErr w:type="spellEnd"/>
      <w:r w:rsidRPr="00216697">
        <w:rPr>
          <w:rFonts w:ascii="Arial" w:eastAsia="Times New Roman" w:hAnsi="Arial" w:cs="Arial"/>
          <w:color w:val="000000"/>
          <w:sz w:val="24"/>
          <w:szCs w:val="24"/>
          <w:lang w:eastAsia="es-US"/>
        </w:rPr>
        <w:t xml:space="preserve">, del pasado miércoles, luego fueron trasladados alrededor de las 6:00 </w:t>
      </w:r>
      <w:proofErr w:type="spellStart"/>
      <w:r w:rsidRPr="00216697">
        <w:rPr>
          <w:rFonts w:ascii="Arial" w:eastAsia="Times New Roman" w:hAnsi="Arial" w:cs="Arial"/>
          <w:color w:val="000000"/>
          <w:sz w:val="24"/>
          <w:szCs w:val="24"/>
          <w:lang w:eastAsia="es-US"/>
        </w:rPr>
        <w:t>p.m</w:t>
      </w:r>
      <w:proofErr w:type="spellEnd"/>
      <w:r w:rsidRPr="00216697">
        <w:rPr>
          <w:rFonts w:ascii="Arial" w:eastAsia="Times New Roman" w:hAnsi="Arial" w:cs="Arial"/>
          <w:color w:val="000000"/>
          <w:sz w:val="24"/>
          <w:szCs w:val="24"/>
          <w:lang w:eastAsia="es-US"/>
        </w:rPr>
        <w:t xml:space="preserve">, a la Brigada 92, fuerte </w:t>
      </w:r>
      <w:proofErr w:type="spellStart"/>
      <w:r w:rsidRPr="00216697">
        <w:rPr>
          <w:rFonts w:ascii="Arial" w:eastAsia="Times New Roman" w:hAnsi="Arial" w:cs="Arial"/>
          <w:color w:val="000000"/>
          <w:sz w:val="24"/>
          <w:szCs w:val="24"/>
          <w:lang w:eastAsia="es-US"/>
        </w:rPr>
        <w:t>Sorocaima</w:t>
      </w:r>
      <w:proofErr w:type="spellEnd"/>
      <w:r w:rsidRPr="00216697">
        <w:rPr>
          <w:rFonts w:ascii="Arial" w:eastAsia="Times New Roman" w:hAnsi="Arial" w:cs="Arial"/>
          <w:color w:val="000000"/>
          <w:sz w:val="24"/>
          <w:szCs w:val="24"/>
          <w:lang w:eastAsia="es-US"/>
        </w:rPr>
        <w:t xml:space="preserve"> de Guasdualito, en el municipio Páez, del estado Apure.  El grupo se encontraba realizando labores de documentación en la población de “La Victoria”. Al momento de la detención los funcionarios de la GNB les indicaron a los periodistas que realizaban una revisión del material audiovisual guardado en sus teléfonos móviles y podrían continuar con sus labores.</w:t>
      </w:r>
    </w:p>
    <w:p w14:paraId="484FB004" w14:textId="78682403" w:rsidR="00754D36" w:rsidRPr="00216697" w:rsidRDefault="00C50D33">
      <w:pPr>
        <w:pStyle w:val="Prrafodelista"/>
        <w:numPr>
          <w:ilvl w:val="0"/>
          <w:numId w:val="9"/>
        </w:numPr>
        <w:spacing w:after="0" w:line="360" w:lineRule="auto"/>
        <w:jc w:val="both"/>
        <w:rPr>
          <w:rFonts w:ascii="Arial" w:hAnsi="Arial" w:cs="Arial"/>
          <w:sz w:val="24"/>
          <w:szCs w:val="24"/>
          <w:lang w:eastAsia="es-US"/>
        </w:rPr>
      </w:pPr>
      <w:r w:rsidRPr="00216697">
        <w:rPr>
          <w:rFonts w:ascii="Arial" w:hAnsi="Arial" w:cs="Arial"/>
          <w:sz w:val="24"/>
          <w:szCs w:val="24"/>
          <w:lang w:eastAsia="es-US"/>
        </w:rPr>
        <w:t xml:space="preserve">Por otro lado, </w:t>
      </w:r>
      <w:proofErr w:type="spellStart"/>
      <w:r w:rsidRPr="00216697">
        <w:rPr>
          <w:rFonts w:ascii="Arial" w:hAnsi="Arial" w:cs="Arial"/>
          <w:sz w:val="24"/>
          <w:szCs w:val="24"/>
          <w:lang w:eastAsia="es-US"/>
        </w:rPr>
        <w:t>Fundehullan</w:t>
      </w:r>
      <w:proofErr w:type="spellEnd"/>
      <w:r w:rsidRPr="00216697">
        <w:rPr>
          <w:rFonts w:ascii="Arial" w:hAnsi="Arial" w:cs="Arial"/>
          <w:sz w:val="24"/>
          <w:szCs w:val="24"/>
          <w:lang w:eastAsia="es-US"/>
        </w:rPr>
        <w:t xml:space="preserve"> fue víctima de hostigamiento y señalada de desestabilizar la tranquilidad del estado por parte de los funcionarios de la Policía regional del estado Barinas. El hecho ocurrió el pasado 18 de mayo del 2022, mientras los activistas desarrollaban un trabajo de formación en derechos humanos a líderes comunitarios y una jornada de asistencia humanitaria en el municipio Obispos del mencionado estado. El trabajo se efectuaba en la Casa de la Cultura del municipio Obispos. De acuerdo a lo indicado por los activistas, los funcionarios policiales obstaculizaron el taller de derechos humanos y una jornada médico asistencial humanitaria vulnerando el derecho a la salud. Posterior al acontecimiento mencionado, el General y actual Comandante de la Policía del estado Barinas, </w:t>
      </w:r>
      <w:proofErr w:type="spellStart"/>
      <w:r w:rsidRPr="00216697">
        <w:rPr>
          <w:rFonts w:ascii="Arial" w:hAnsi="Arial" w:cs="Arial"/>
          <w:sz w:val="24"/>
          <w:szCs w:val="24"/>
          <w:lang w:eastAsia="es-US"/>
        </w:rPr>
        <w:t>Cristiam</w:t>
      </w:r>
      <w:proofErr w:type="spellEnd"/>
      <w:r w:rsidRPr="00216697">
        <w:rPr>
          <w:rFonts w:ascii="Arial" w:hAnsi="Arial" w:cs="Arial"/>
          <w:sz w:val="24"/>
          <w:szCs w:val="24"/>
          <w:lang w:eastAsia="es-US"/>
        </w:rPr>
        <w:t xml:space="preserve"> Morales, señaló a través de la cuenta de </w:t>
      </w:r>
      <w:proofErr w:type="spellStart"/>
      <w:r w:rsidRPr="00216697">
        <w:rPr>
          <w:rFonts w:ascii="Arial" w:hAnsi="Arial" w:cs="Arial"/>
          <w:sz w:val="24"/>
          <w:szCs w:val="24"/>
          <w:lang w:eastAsia="es-US"/>
        </w:rPr>
        <w:t>twitter</w:t>
      </w:r>
      <w:proofErr w:type="spellEnd"/>
      <w:r w:rsidRPr="00216697">
        <w:rPr>
          <w:rFonts w:ascii="Arial" w:hAnsi="Arial" w:cs="Arial"/>
          <w:sz w:val="24"/>
          <w:szCs w:val="24"/>
          <w:lang w:eastAsia="es-US"/>
        </w:rPr>
        <w:t xml:space="preserve"> de la institución policial, que el “presidente de la ONG </w:t>
      </w:r>
      <w:proofErr w:type="spellStart"/>
      <w:r w:rsidRPr="00216697">
        <w:rPr>
          <w:rFonts w:ascii="Arial" w:hAnsi="Arial" w:cs="Arial"/>
          <w:sz w:val="24"/>
          <w:szCs w:val="24"/>
          <w:lang w:eastAsia="es-US"/>
        </w:rPr>
        <w:t>Fundehullan</w:t>
      </w:r>
      <w:proofErr w:type="spellEnd"/>
      <w:r w:rsidRPr="00216697">
        <w:rPr>
          <w:rFonts w:ascii="Arial" w:hAnsi="Arial" w:cs="Arial"/>
          <w:sz w:val="24"/>
          <w:szCs w:val="24"/>
          <w:lang w:eastAsia="es-US"/>
        </w:rPr>
        <w:t xml:space="preserve">, Roland García, buscaba desestabilizar la tranquilidad del estado”, lo alegado por Morales criminaliza, desacredita y obstaculiza el libre ejercicio a la labor de defensa y </w:t>
      </w:r>
      <w:r w:rsidRPr="00216697">
        <w:rPr>
          <w:rFonts w:ascii="Arial" w:hAnsi="Arial" w:cs="Arial"/>
          <w:sz w:val="24"/>
          <w:szCs w:val="24"/>
          <w:lang w:eastAsia="es-US"/>
        </w:rPr>
        <w:lastRenderedPageBreak/>
        <w:t>promoción de los derechos humanos, así como el trabajo que desempeña la fundación en la región de los llanos y andes de Venezuela.</w:t>
      </w:r>
    </w:p>
    <w:p w14:paraId="686F57D4" w14:textId="4E3A8BA3" w:rsidR="00754D36" w:rsidRPr="00216697" w:rsidRDefault="00C50D33">
      <w:pPr>
        <w:pStyle w:val="Prrafodelista"/>
        <w:numPr>
          <w:ilvl w:val="0"/>
          <w:numId w:val="9"/>
        </w:numPr>
        <w:spacing w:after="0" w:line="360" w:lineRule="auto"/>
        <w:jc w:val="both"/>
        <w:rPr>
          <w:rFonts w:ascii="Arial" w:hAnsi="Arial" w:cs="Arial"/>
          <w:sz w:val="24"/>
          <w:szCs w:val="24"/>
          <w:lang w:eastAsia="es-US"/>
        </w:rPr>
      </w:pPr>
      <w:r w:rsidRPr="00216697">
        <w:rPr>
          <w:rFonts w:ascii="Arial" w:hAnsi="Arial" w:cs="Arial"/>
          <w:sz w:val="24"/>
          <w:szCs w:val="24"/>
          <w:lang w:eastAsia="es-US"/>
        </w:rPr>
        <w:t xml:space="preserve">El 05 de agosto del 2022, el equipo regional de </w:t>
      </w:r>
      <w:proofErr w:type="spellStart"/>
      <w:r w:rsidRPr="00216697">
        <w:rPr>
          <w:rFonts w:ascii="Arial" w:hAnsi="Arial" w:cs="Arial"/>
          <w:sz w:val="24"/>
          <w:szCs w:val="24"/>
          <w:lang w:eastAsia="es-US"/>
        </w:rPr>
        <w:t>Fundehullan</w:t>
      </w:r>
      <w:proofErr w:type="spellEnd"/>
      <w:r w:rsidRPr="00216697">
        <w:rPr>
          <w:rFonts w:ascii="Arial" w:hAnsi="Arial" w:cs="Arial"/>
          <w:sz w:val="24"/>
          <w:szCs w:val="24"/>
          <w:lang w:eastAsia="es-US"/>
        </w:rPr>
        <w:t xml:space="preserve"> en el estado Apure fue víctima de hostigamiento e intimidación por parte de ciudadanos vinculados a las Unidades de Batallas Bolívar y Chávez (</w:t>
      </w:r>
      <w:proofErr w:type="spellStart"/>
      <w:r w:rsidRPr="00216697">
        <w:rPr>
          <w:rFonts w:ascii="Arial" w:hAnsi="Arial" w:cs="Arial"/>
          <w:sz w:val="24"/>
          <w:szCs w:val="24"/>
          <w:lang w:eastAsia="es-US"/>
        </w:rPr>
        <w:t>UBCh</w:t>
      </w:r>
      <w:proofErr w:type="spellEnd"/>
      <w:r w:rsidRPr="00216697">
        <w:rPr>
          <w:rFonts w:ascii="Arial" w:hAnsi="Arial" w:cs="Arial"/>
          <w:sz w:val="24"/>
          <w:szCs w:val="24"/>
          <w:lang w:eastAsia="es-US"/>
        </w:rPr>
        <w:t xml:space="preserve">) del PSUV, cuando se encontraban en la comunidad 23 de enero realizando un volanteo, actividad informativa sobre los Derechos Humanos. El responsable de la actividad Omar Milano, encargado de la Fundación Darse y sus acompañantes </w:t>
      </w:r>
      <w:proofErr w:type="spellStart"/>
      <w:r w:rsidRPr="00216697">
        <w:rPr>
          <w:rFonts w:ascii="Arial" w:hAnsi="Arial" w:cs="Arial"/>
          <w:sz w:val="24"/>
          <w:szCs w:val="24"/>
          <w:lang w:eastAsia="es-US"/>
        </w:rPr>
        <w:t>Keomar</w:t>
      </w:r>
      <w:proofErr w:type="spellEnd"/>
      <w:r w:rsidRPr="00216697">
        <w:rPr>
          <w:rFonts w:ascii="Arial" w:hAnsi="Arial" w:cs="Arial"/>
          <w:sz w:val="24"/>
          <w:szCs w:val="24"/>
          <w:lang w:eastAsia="es-US"/>
        </w:rPr>
        <w:t xml:space="preserve"> Campo, representante de la plataforma el Pregón Popular, Katherine Morillo, Filipo Duque y Pedro Echenique fueron objeto de intimidación, amenazados y agredidos verbalmente por unos ciudadanos de la comunidad e indicaron que no podían estar en ese lugar sin el permiso de Sheryl la encargada de la </w:t>
      </w:r>
      <w:proofErr w:type="spellStart"/>
      <w:r w:rsidRPr="00216697">
        <w:rPr>
          <w:rFonts w:ascii="Arial" w:hAnsi="Arial" w:cs="Arial"/>
          <w:sz w:val="24"/>
          <w:szCs w:val="24"/>
          <w:lang w:eastAsia="es-US"/>
        </w:rPr>
        <w:t>UBCh</w:t>
      </w:r>
      <w:proofErr w:type="spellEnd"/>
      <w:r w:rsidRPr="00216697">
        <w:rPr>
          <w:rFonts w:ascii="Arial" w:hAnsi="Arial" w:cs="Arial"/>
          <w:sz w:val="24"/>
          <w:szCs w:val="24"/>
          <w:lang w:eastAsia="es-US"/>
        </w:rPr>
        <w:t>, haciendo énfasis que no podían ingresar ni políticos ni defensores de Derechos Humanos. El equipo ya había realizado gran parte de la actividad cuando fueron sorprendidos por una mujer y dos hombres que no les permitieron continuar con lo pautado, los ciudadanos interrogaron al equipo y les solicitaron que se retiraran del lugar si no querían problemas con los representantes de las Unidades de Batallas Bolívar y Chávez UBC</w:t>
      </w:r>
      <w:r w:rsidR="004D54F6" w:rsidRPr="00216697">
        <w:rPr>
          <w:rFonts w:ascii="Arial" w:hAnsi="Arial" w:cs="Arial"/>
          <w:sz w:val="24"/>
          <w:szCs w:val="24"/>
          <w:lang w:eastAsia="es-US"/>
        </w:rPr>
        <w:t>H</w:t>
      </w:r>
      <w:r w:rsidRPr="00216697">
        <w:rPr>
          <w:rFonts w:ascii="Arial" w:hAnsi="Arial" w:cs="Arial"/>
          <w:sz w:val="24"/>
          <w:szCs w:val="24"/>
          <w:lang w:eastAsia="es-US"/>
        </w:rPr>
        <w:t>, hecho que vulnera el derecho a la libertad de expresión y al derecho a transitar libremente por el territorio nacional.</w:t>
      </w:r>
      <w:r w:rsidR="00754D36" w:rsidRPr="00216697">
        <w:rPr>
          <w:rFonts w:ascii="Arial" w:hAnsi="Arial" w:cs="Arial"/>
          <w:sz w:val="24"/>
          <w:szCs w:val="24"/>
          <w:lang w:eastAsia="es-US"/>
        </w:rPr>
        <w:t xml:space="preserve"> </w:t>
      </w:r>
    </w:p>
    <w:p w14:paraId="7A52CBD7" w14:textId="370BD27E" w:rsidR="00C50D33" w:rsidRPr="00216697" w:rsidRDefault="00C50D33">
      <w:pPr>
        <w:pStyle w:val="Prrafodelista"/>
        <w:numPr>
          <w:ilvl w:val="0"/>
          <w:numId w:val="3"/>
        </w:numPr>
        <w:spacing w:line="360" w:lineRule="auto"/>
        <w:jc w:val="both"/>
        <w:rPr>
          <w:rFonts w:ascii="Arial" w:hAnsi="Arial" w:cs="Arial"/>
          <w:sz w:val="24"/>
          <w:szCs w:val="24"/>
          <w:lang w:eastAsia="es-US"/>
        </w:rPr>
      </w:pPr>
      <w:r w:rsidRPr="00216697">
        <w:rPr>
          <w:rFonts w:ascii="Arial" w:eastAsia="Times New Roman" w:hAnsi="Arial" w:cs="Arial"/>
          <w:color w:val="000000"/>
          <w:sz w:val="24"/>
          <w:szCs w:val="24"/>
          <w:lang w:eastAsia="es-US"/>
        </w:rPr>
        <w:t xml:space="preserve">Los casos anteriormente descritos son la evidencia y contradicen lo señalado por el Estado </w:t>
      </w:r>
      <w:r w:rsidR="00C101AD" w:rsidRPr="00216697">
        <w:rPr>
          <w:rFonts w:ascii="Arial" w:eastAsia="Times New Roman" w:hAnsi="Arial" w:cs="Arial"/>
          <w:color w:val="000000"/>
          <w:sz w:val="24"/>
          <w:szCs w:val="24"/>
          <w:lang w:eastAsia="es-US"/>
        </w:rPr>
        <w:t>ante las</w:t>
      </w:r>
      <w:r w:rsidRPr="00216697">
        <w:rPr>
          <w:rFonts w:ascii="Arial" w:eastAsia="Times New Roman" w:hAnsi="Arial" w:cs="Arial"/>
          <w:color w:val="000000"/>
          <w:sz w:val="24"/>
          <w:szCs w:val="24"/>
          <w:lang w:eastAsia="es-US"/>
        </w:rPr>
        <w:t xml:space="preserve"> respuestas de la Lista de Cuestiones de la República Bolivariana de Venezuela. lo cual prueba que </w:t>
      </w:r>
      <w:r w:rsidR="00C101AD" w:rsidRPr="00216697">
        <w:rPr>
          <w:rFonts w:ascii="Arial" w:eastAsia="Times New Roman" w:hAnsi="Arial" w:cs="Arial"/>
          <w:color w:val="000000"/>
          <w:sz w:val="24"/>
          <w:szCs w:val="24"/>
          <w:lang w:eastAsia="es-US"/>
        </w:rPr>
        <w:t>existe una</w:t>
      </w:r>
      <w:r w:rsidRPr="00216697">
        <w:rPr>
          <w:rFonts w:ascii="Arial" w:eastAsia="Times New Roman" w:hAnsi="Arial" w:cs="Arial"/>
          <w:color w:val="000000"/>
          <w:sz w:val="24"/>
          <w:szCs w:val="24"/>
          <w:lang w:eastAsia="es-US"/>
        </w:rPr>
        <w:t xml:space="preserve"> política de intimidación, agresión y amenazas contra los defensores de derechos humanos y las organizaciones de la sociedad civil de las regiones del país.</w:t>
      </w:r>
      <w:r w:rsidR="00754D36" w:rsidRPr="00216697">
        <w:rPr>
          <w:rFonts w:ascii="Arial" w:eastAsia="Times New Roman" w:hAnsi="Arial" w:cs="Arial"/>
          <w:color w:val="000000"/>
          <w:sz w:val="24"/>
          <w:szCs w:val="24"/>
          <w:lang w:eastAsia="es-US"/>
        </w:rPr>
        <w:t xml:space="preserve"> </w:t>
      </w:r>
      <w:r w:rsidR="00C101AD" w:rsidRPr="00216697">
        <w:rPr>
          <w:rFonts w:ascii="Arial" w:hAnsi="Arial" w:cs="Arial"/>
          <w:sz w:val="24"/>
          <w:szCs w:val="24"/>
          <w:lang w:eastAsia="es-US"/>
        </w:rPr>
        <w:t>Finalmente, estas</w:t>
      </w:r>
      <w:r w:rsidRPr="00216697">
        <w:rPr>
          <w:rFonts w:ascii="Arial" w:hAnsi="Arial" w:cs="Arial"/>
          <w:sz w:val="24"/>
          <w:szCs w:val="24"/>
          <w:lang w:eastAsia="es-US"/>
        </w:rPr>
        <w:t xml:space="preserve"> acciones constituyen una vulneración y trasgresión al PIDCP En su artículo </w:t>
      </w:r>
      <w:r w:rsidR="00C101AD" w:rsidRPr="00216697">
        <w:rPr>
          <w:rFonts w:ascii="Arial" w:hAnsi="Arial" w:cs="Arial"/>
          <w:sz w:val="24"/>
          <w:szCs w:val="24"/>
          <w:lang w:eastAsia="es-US"/>
        </w:rPr>
        <w:t>21 sobre</w:t>
      </w:r>
      <w:r w:rsidRPr="00216697">
        <w:rPr>
          <w:rFonts w:ascii="Arial" w:hAnsi="Arial" w:cs="Arial"/>
          <w:sz w:val="24"/>
          <w:szCs w:val="24"/>
          <w:lang w:eastAsia="es-US"/>
        </w:rPr>
        <w:t xml:space="preserve"> el derecho a la libre reunión pacífica.</w:t>
      </w:r>
    </w:p>
    <w:p w14:paraId="0931386A" w14:textId="77777777" w:rsidR="00BE239D" w:rsidRPr="00055208" w:rsidRDefault="00BE239D" w:rsidP="00164D0F">
      <w:pPr>
        <w:spacing w:before="240" w:after="240" w:line="360" w:lineRule="auto"/>
        <w:jc w:val="both"/>
        <w:rPr>
          <w:rFonts w:ascii="Arial" w:eastAsia="Times New Roman" w:hAnsi="Arial" w:cs="Arial"/>
          <w:color w:val="000000"/>
          <w:sz w:val="24"/>
          <w:szCs w:val="24"/>
          <w:lang w:eastAsia="es-US"/>
        </w:rPr>
      </w:pPr>
    </w:p>
    <w:p w14:paraId="09C9618C" w14:textId="77777777" w:rsidR="00BE239D" w:rsidRPr="00055208" w:rsidRDefault="00BE239D" w:rsidP="00164D0F">
      <w:pPr>
        <w:spacing w:before="240" w:after="240" w:line="360" w:lineRule="auto"/>
        <w:jc w:val="both"/>
        <w:rPr>
          <w:rFonts w:ascii="Arial" w:eastAsia="Times New Roman" w:hAnsi="Arial" w:cs="Arial"/>
          <w:color w:val="000000"/>
          <w:sz w:val="24"/>
          <w:szCs w:val="24"/>
          <w:lang w:eastAsia="es-US"/>
        </w:rPr>
      </w:pPr>
    </w:p>
    <w:p w14:paraId="6D636B40" w14:textId="69C0A2B9" w:rsidR="00BE239D" w:rsidRPr="00216697" w:rsidRDefault="00BE239D" w:rsidP="00164D0F">
      <w:pPr>
        <w:spacing w:before="240" w:after="240" w:line="360" w:lineRule="auto"/>
        <w:jc w:val="both"/>
        <w:rPr>
          <w:rFonts w:ascii="Arial" w:eastAsia="Times New Roman" w:hAnsi="Arial" w:cs="Arial"/>
          <w:b/>
          <w:bCs/>
          <w:sz w:val="24"/>
          <w:szCs w:val="24"/>
          <w:lang w:eastAsia="es-US"/>
        </w:rPr>
      </w:pPr>
      <w:r w:rsidRPr="00216697">
        <w:rPr>
          <w:rFonts w:ascii="Arial" w:eastAsia="Times New Roman" w:hAnsi="Arial" w:cs="Arial"/>
          <w:b/>
          <w:bCs/>
          <w:sz w:val="24"/>
          <w:szCs w:val="24"/>
          <w:lang w:eastAsia="es-US"/>
        </w:rPr>
        <w:t>Derecho a la libre asociación articulo (22 PIDHCP)</w:t>
      </w:r>
    </w:p>
    <w:p w14:paraId="627792CD" w14:textId="5B97034A" w:rsidR="00754D36" w:rsidRPr="00055208" w:rsidRDefault="00BE239D">
      <w:pPr>
        <w:pStyle w:val="Prrafodelista"/>
        <w:numPr>
          <w:ilvl w:val="0"/>
          <w:numId w:val="3"/>
        </w:numPr>
        <w:spacing w:line="360" w:lineRule="auto"/>
        <w:jc w:val="both"/>
        <w:rPr>
          <w:rFonts w:ascii="Arial" w:eastAsia="Times New Roman" w:hAnsi="Arial" w:cs="Arial"/>
          <w:sz w:val="24"/>
          <w:szCs w:val="24"/>
          <w:lang w:val="es-ES" w:eastAsia="es-US"/>
        </w:rPr>
      </w:pPr>
      <w:r w:rsidRPr="00216697">
        <w:rPr>
          <w:rFonts w:ascii="Arial" w:eastAsia="Times New Roman" w:hAnsi="Arial" w:cs="Arial"/>
          <w:sz w:val="24"/>
          <w:szCs w:val="24"/>
          <w:lang w:val="es-ES" w:eastAsia="es-US"/>
        </w:rPr>
        <w:lastRenderedPageBreak/>
        <w:t>Diferimos del párrafo 113 de las respuestas a la Lista de Cuestiones de la República Bolivariana de Venezuela, si bien el CNE trabaja para organizar elecciones de sindicatos, gremios y colegios profesionales</w:t>
      </w:r>
      <w:r w:rsidR="0014072C" w:rsidRPr="00216697">
        <w:rPr>
          <w:rFonts w:ascii="Arial" w:eastAsia="Times New Roman" w:hAnsi="Arial" w:cs="Arial"/>
          <w:sz w:val="24"/>
          <w:szCs w:val="24"/>
          <w:lang w:val="es-ES" w:eastAsia="es-US"/>
        </w:rPr>
        <w:t xml:space="preserve"> de conformidad con lo establecido en la ley.</w:t>
      </w:r>
    </w:p>
    <w:p w14:paraId="42A26A4A" w14:textId="5261AFCD" w:rsidR="00BE239D" w:rsidRPr="00216697" w:rsidRDefault="00CE08CF">
      <w:pPr>
        <w:pStyle w:val="Prrafodelista"/>
        <w:numPr>
          <w:ilvl w:val="1"/>
          <w:numId w:val="9"/>
        </w:numPr>
        <w:spacing w:line="360" w:lineRule="auto"/>
        <w:jc w:val="both"/>
        <w:rPr>
          <w:rFonts w:ascii="Arial" w:eastAsia="Times New Roman" w:hAnsi="Arial" w:cs="Arial"/>
          <w:sz w:val="24"/>
          <w:szCs w:val="24"/>
          <w:lang w:val="es-ES" w:eastAsia="es-US"/>
        </w:rPr>
      </w:pPr>
      <w:r w:rsidRPr="00216697">
        <w:rPr>
          <w:rFonts w:ascii="Arial" w:eastAsia="Times New Roman" w:hAnsi="Arial" w:cs="Arial"/>
          <w:sz w:val="24"/>
          <w:szCs w:val="24"/>
          <w:lang w:val="es-ES" w:eastAsia="es-US"/>
        </w:rPr>
        <w:t xml:space="preserve">El 27 de octubre de 2022 </w:t>
      </w:r>
      <w:r w:rsidR="00754D36" w:rsidRPr="00216697">
        <w:rPr>
          <w:rFonts w:ascii="Arial" w:eastAsia="Times New Roman" w:hAnsi="Arial" w:cs="Arial"/>
          <w:sz w:val="24"/>
          <w:szCs w:val="24"/>
          <w:lang w:val="es-ES" w:eastAsia="es-US"/>
        </w:rPr>
        <w:t xml:space="preserve">se </w:t>
      </w:r>
      <w:r w:rsidR="00B52059" w:rsidRPr="00216697">
        <w:rPr>
          <w:rFonts w:ascii="Arial" w:eastAsia="Times New Roman" w:hAnsi="Arial" w:cs="Arial"/>
          <w:sz w:val="24"/>
          <w:szCs w:val="24"/>
          <w:lang w:val="es-ES" w:eastAsia="es-US"/>
        </w:rPr>
        <w:t>documentó, la</w:t>
      </w:r>
      <w:r w:rsidR="0014072C" w:rsidRPr="00216697">
        <w:rPr>
          <w:rFonts w:ascii="Arial" w:hAnsi="Arial" w:cs="Arial"/>
          <w:sz w:val="24"/>
          <w:szCs w:val="24"/>
          <w:lang w:val="es-VE"/>
        </w:rPr>
        <w:t xml:space="preserve"> situación que se </w:t>
      </w:r>
      <w:r w:rsidR="00B52059" w:rsidRPr="00216697">
        <w:rPr>
          <w:rFonts w:ascii="Arial" w:hAnsi="Arial" w:cs="Arial"/>
          <w:sz w:val="24"/>
          <w:szCs w:val="24"/>
          <w:lang w:val="es-VE"/>
        </w:rPr>
        <w:t>presentó</w:t>
      </w:r>
      <w:r w:rsidR="0014072C" w:rsidRPr="00216697">
        <w:rPr>
          <w:rFonts w:ascii="Arial" w:hAnsi="Arial" w:cs="Arial"/>
          <w:sz w:val="24"/>
          <w:szCs w:val="24"/>
          <w:lang w:val="es-VE"/>
        </w:rPr>
        <w:t xml:space="preserve"> en el Colegio de Abogados del estado </w:t>
      </w:r>
      <w:proofErr w:type="gramStart"/>
      <w:r w:rsidR="0014072C" w:rsidRPr="00216697">
        <w:rPr>
          <w:rFonts w:ascii="Arial" w:hAnsi="Arial" w:cs="Arial"/>
          <w:sz w:val="24"/>
          <w:szCs w:val="24"/>
          <w:lang w:val="es-VE"/>
        </w:rPr>
        <w:t>Lara</w:t>
      </w:r>
      <w:r w:rsidRPr="00216697">
        <w:rPr>
          <w:rFonts w:ascii="Arial" w:hAnsi="Arial" w:cs="Arial"/>
          <w:sz w:val="24"/>
          <w:szCs w:val="24"/>
          <w:lang w:val="es-VE"/>
        </w:rPr>
        <w:t xml:space="preserve"> </w:t>
      </w:r>
      <w:r w:rsidR="0014072C" w:rsidRPr="00216697">
        <w:rPr>
          <w:rFonts w:ascii="Arial" w:hAnsi="Arial" w:cs="Arial"/>
          <w:sz w:val="24"/>
          <w:szCs w:val="24"/>
          <w:lang w:val="es-VE"/>
        </w:rPr>
        <w:t>,</w:t>
      </w:r>
      <w:proofErr w:type="gramEnd"/>
      <w:r w:rsidR="0014072C" w:rsidRPr="00216697">
        <w:rPr>
          <w:rFonts w:ascii="Arial" w:hAnsi="Arial" w:cs="Arial"/>
          <w:sz w:val="24"/>
          <w:szCs w:val="24"/>
          <w:lang w:val="es-VE"/>
        </w:rPr>
        <w:t xml:space="preserve"> en donde </w:t>
      </w:r>
      <w:r w:rsidRPr="00216697">
        <w:rPr>
          <w:rFonts w:ascii="Arial" w:hAnsi="Arial" w:cs="Arial"/>
          <w:sz w:val="24"/>
          <w:szCs w:val="24"/>
          <w:lang w:val="es-VE"/>
        </w:rPr>
        <w:t xml:space="preserve"> por medio del </w:t>
      </w:r>
      <w:r w:rsidR="0014072C" w:rsidRPr="00216697">
        <w:rPr>
          <w:rFonts w:ascii="Arial" w:hAnsi="Arial" w:cs="Arial"/>
          <w:sz w:val="24"/>
          <w:szCs w:val="24"/>
          <w:lang w:val="es-VE"/>
        </w:rPr>
        <w:t xml:space="preserve">Tribunal Supremo de Justicia </w:t>
      </w:r>
      <w:r w:rsidRPr="00216697">
        <w:rPr>
          <w:rFonts w:ascii="Arial" w:hAnsi="Arial" w:cs="Arial"/>
          <w:sz w:val="24"/>
          <w:szCs w:val="24"/>
          <w:lang w:val="es-VE"/>
        </w:rPr>
        <w:t xml:space="preserve"> por sus siglas </w:t>
      </w:r>
      <w:r w:rsidR="0014072C" w:rsidRPr="00216697">
        <w:rPr>
          <w:rFonts w:ascii="Arial" w:hAnsi="Arial" w:cs="Arial"/>
          <w:sz w:val="24"/>
          <w:szCs w:val="24"/>
          <w:lang w:val="es-VE"/>
        </w:rPr>
        <w:t xml:space="preserve">TSJ, se impuso una directiva </w:t>
      </w:r>
      <w:r w:rsidR="00B52059" w:rsidRPr="00216697">
        <w:rPr>
          <w:rFonts w:ascii="Arial" w:hAnsi="Arial" w:cs="Arial"/>
          <w:sz w:val="24"/>
          <w:szCs w:val="24"/>
          <w:lang w:val="es-VE"/>
        </w:rPr>
        <w:t>a fin</w:t>
      </w:r>
      <w:r w:rsidR="0014072C" w:rsidRPr="00216697">
        <w:rPr>
          <w:rFonts w:ascii="Arial" w:hAnsi="Arial" w:cs="Arial"/>
          <w:sz w:val="24"/>
          <w:szCs w:val="24"/>
          <w:lang w:val="es-VE"/>
        </w:rPr>
        <w:t xml:space="preserve"> al ejecutivo nacional venezolano, sin la celebración de elecciones libres y transparentes. Otra </w:t>
      </w:r>
      <w:r w:rsidR="00164D0F" w:rsidRPr="00164D0F">
        <w:rPr>
          <w:rFonts w:ascii="Arial" w:hAnsi="Arial" w:cs="Arial"/>
          <w:sz w:val="24"/>
          <w:szCs w:val="24"/>
          <w:lang w:val="es-VE"/>
        </w:rPr>
        <w:t>situación registrada</w:t>
      </w:r>
      <w:r w:rsidR="0014072C" w:rsidRPr="00216697">
        <w:rPr>
          <w:rFonts w:ascii="Arial" w:hAnsi="Arial" w:cs="Arial"/>
          <w:sz w:val="24"/>
          <w:szCs w:val="24"/>
          <w:lang w:val="es-VE"/>
        </w:rPr>
        <w:t xml:space="preserve"> por las organizaciones, fue que la Federación Venezolana de Maestros realizó la elección de sus directivas, sin </w:t>
      </w:r>
      <w:r w:rsidR="00B52059" w:rsidRPr="00216697">
        <w:rPr>
          <w:rFonts w:ascii="Arial" w:hAnsi="Arial" w:cs="Arial"/>
          <w:sz w:val="24"/>
          <w:szCs w:val="24"/>
          <w:lang w:val="es-VE"/>
        </w:rPr>
        <w:t>embargo,</w:t>
      </w:r>
      <w:r w:rsidR="0014072C" w:rsidRPr="00216697">
        <w:rPr>
          <w:rFonts w:ascii="Arial" w:hAnsi="Arial" w:cs="Arial"/>
          <w:sz w:val="24"/>
          <w:szCs w:val="24"/>
          <w:lang w:val="es-VE"/>
        </w:rPr>
        <w:t xml:space="preserve"> vía Tribunal Supremo de Justicia, el proceso fue impugnado, </w:t>
      </w:r>
      <w:r w:rsidR="00B52059" w:rsidRPr="00216697">
        <w:rPr>
          <w:rFonts w:ascii="Arial" w:hAnsi="Arial" w:cs="Arial"/>
          <w:sz w:val="24"/>
          <w:szCs w:val="24"/>
          <w:lang w:val="es-VE"/>
        </w:rPr>
        <w:t>razón</w:t>
      </w:r>
      <w:r w:rsidR="0014072C" w:rsidRPr="00216697">
        <w:rPr>
          <w:rFonts w:ascii="Arial" w:hAnsi="Arial" w:cs="Arial"/>
          <w:sz w:val="24"/>
          <w:szCs w:val="24"/>
          <w:lang w:val="es-VE"/>
        </w:rPr>
        <w:t xml:space="preserve"> por lo que tuvo que ser celebrado nuevamente dicho proceso electoral.</w:t>
      </w:r>
      <w:r w:rsidR="00754D36" w:rsidRPr="00055208">
        <w:rPr>
          <w:rFonts w:ascii="Arial" w:hAnsi="Arial" w:cs="Arial"/>
          <w:sz w:val="24"/>
          <w:szCs w:val="24"/>
          <w:lang w:val="es-VE"/>
        </w:rPr>
        <w:t xml:space="preserve"> </w:t>
      </w:r>
      <w:r w:rsidR="0014072C" w:rsidRPr="00216697">
        <w:rPr>
          <w:rFonts w:ascii="Arial" w:hAnsi="Arial" w:cs="Arial"/>
          <w:sz w:val="24"/>
          <w:szCs w:val="24"/>
          <w:lang w:val="es-VE"/>
        </w:rPr>
        <w:t xml:space="preserve">Estas </w:t>
      </w:r>
      <w:r w:rsidR="00164D0F" w:rsidRPr="00164D0F">
        <w:rPr>
          <w:rFonts w:ascii="Arial" w:hAnsi="Arial" w:cs="Arial"/>
          <w:sz w:val="24"/>
          <w:szCs w:val="24"/>
          <w:lang w:val="es-VE"/>
        </w:rPr>
        <w:t>acciones, sin</w:t>
      </w:r>
      <w:r w:rsidR="0014072C" w:rsidRPr="00216697">
        <w:rPr>
          <w:rFonts w:ascii="Arial" w:hAnsi="Arial" w:cs="Arial"/>
          <w:sz w:val="24"/>
          <w:szCs w:val="24"/>
          <w:lang w:val="es-VE"/>
        </w:rPr>
        <w:t xml:space="preserve"> duda constituyen claramente la vulneración al </w:t>
      </w:r>
      <w:r w:rsidR="00B52059" w:rsidRPr="00216697">
        <w:rPr>
          <w:rFonts w:ascii="Arial" w:hAnsi="Arial" w:cs="Arial"/>
          <w:sz w:val="24"/>
          <w:szCs w:val="24"/>
          <w:lang w:val="es-VE"/>
        </w:rPr>
        <w:t>artículo</w:t>
      </w:r>
      <w:r w:rsidR="0014072C" w:rsidRPr="00216697">
        <w:rPr>
          <w:rFonts w:ascii="Arial" w:hAnsi="Arial" w:cs="Arial"/>
          <w:sz w:val="24"/>
          <w:szCs w:val="24"/>
          <w:lang w:val="es-VE"/>
        </w:rPr>
        <w:t xml:space="preserve"> 52 y 67 de la Constitución de la </w:t>
      </w:r>
      <w:r w:rsidR="00B52059" w:rsidRPr="00216697">
        <w:rPr>
          <w:rFonts w:ascii="Arial" w:hAnsi="Arial" w:cs="Arial"/>
          <w:sz w:val="24"/>
          <w:szCs w:val="24"/>
          <w:lang w:val="es-VE"/>
        </w:rPr>
        <w:t>República</w:t>
      </w:r>
      <w:r w:rsidR="0014072C" w:rsidRPr="00216697">
        <w:rPr>
          <w:rFonts w:ascii="Arial" w:hAnsi="Arial" w:cs="Arial"/>
          <w:sz w:val="24"/>
          <w:szCs w:val="24"/>
          <w:lang w:val="es-VE"/>
        </w:rPr>
        <w:t xml:space="preserve"> Bolivariana de Venezuela</w:t>
      </w:r>
      <w:r w:rsidRPr="00216697">
        <w:rPr>
          <w:rFonts w:ascii="Arial" w:hAnsi="Arial" w:cs="Arial"/>
          <w:sz w:val="24"/>
          <w:szCs w:val="24"/>
          <w:lang w:val="es-VE"/>
        </w:rPr>
        <w:t xml:space="preserve"> </w:t>
      </w:r>
      <w:proofErr w:type="gramStart"/>
      <w:r w:rsidRPr="00216697">
        <w:rPr>
          <w:rFonts w:ascii="Arial" w:hAnsi="Arial" w:cs="Arial"/>
          <w:sz w:val="24"/>
          <w:szCs w:val="24"/>
          <w:lang w:val="es-VE"/>
        </w:rPr>
        <w:t xml:space="preserve">CRBV, </w:t>
      </w:r>
      <w:r w:rsidR="0014072C" w:rsidRPr="00216697">
        <w:rPr>
          <w:rFonts w:ascii="Arial" w:hAnsi="Arial" w:cs="Arial"/>
          <w:sz w:val="24"/>
          <w:szCs w:val="24"/>
          <w:lang w:val="es-VE"/>
        </w:rPr>
        <w:t xml:space="preserve"> y</w:t>
      </w:r>
      <w:proofErr w:type="gramEnd"/>
      <w:r w:rsidR="0014072C" w:rsidRPr="00216697">
        <w:rPr>
          <w:rFonts w:ascii="Arial" w:hAnsi="Arial" w:cs="Arial"/>
          <w:sz w:val="24"/>
          <w:szCs w:val="24"/>
          <w:lang w:val="es-VE"/>
        </w:rPr>
        <w:t xml:space="preserve"> del </w:t>
      </w:r>
      <w:r w:rsidR="00B52059" w:rsidRPr="00216697">
        <w:rPr>
          <w:rFonts w:ascii="Arial" w:hAnsi="Arial" w:cs="Arial"/>
          <w:sz w:val="24"/>
          <w:szCs w:val="24"/>
          <w:lang w:val="es-VE"/>
        </w:rPr>
        <w:t>artículo</w:t>
      </w:r>
      <w:r w:rsidR="0014072C" w:rsidRPr="00216697">
        <w:rPr>
          <w:rFonts w:ascii="Arial" w:hAnsi="Arial" w:cs="Arial"/>
          <w:sz w:val="24"/>
          <w:szCs w:val="24"/>
          <w:lang w:val="es-VE"/>
        </w:rPr>
        <w:t xml:space="preserve"> 22 del Pacto Internacional de Derechos Civiles y </w:t>
      </w:r>
      <w:r w:rsidR="00164D0F" w:rsidRPr="00164D0F">
        <w:rPr>
          <w:rFonts w:ascii="Arial" w:hAnsi="Arial" w:cs="Arial"/>
          <w:sz w:val="24"/>
          <w:szCs w:val="24"/>
          <w:lang w:val="es-VE"/>
        </w:rPr>
        <w:t>Políticos</w:t>
      </w:r>
      <w:r w:rsidR="0014072C" w:rsidRPr="00216697">
        <w:rPr>
          <w:rFonts w:ascii="Arial" w:hAnsi="Arial" w:cs="Arial"/>
          <w:sz w:val="24"/>
          <w:szCs w:val="24"/>
          <w:lang w:val="es-VE"/>
        </w:rPr>
        <w:t>.</w:t>
      </w:r>
    </w:p>
    <w:p w14:paraId="1FD8E7F6" w14:textId="77777777" w:rsidR="00340C92" w:rsidRPr="00216697" w:rsidRDefault="00340C92" w:rsidP="00164D0F">
      <w:pPr>
        <w:spacing w:before="240" w:after="240" w:line="360" w:lineRule="auto"/>
        <w:jc w:val="both"/>
        <w:rPr>
          <w:rFonts w:ascii="Arial" w:eastAsia="Times New Roman" w:hAnsi="Arial" w:cs="Arial"/>
          <w:b/>
          <w:bCs/>
          <w:color w:val="000000"/>
          <w:sz w:val="24"/>
          <w:szCs w:val="24"/>
          <w:lang w:eastAsia="es-US"/>
        </w:rPr>
      </w:pPr>
    </w:p>
    <w:p w14:paraId="38B22DF6" w14:textId="48489FF7" w:rsidR="00754D36" w:rsidRPr="00216697" w:rsidRDefault="00340C92" w:rsidP="00164D0F">
      <w:p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b/>
          <w:bCs/>
          <w:color w:val="000000"/>
          <w:sz w:val="24"/>
          <w:szCs w:val="24"/>
          <w:lang w:eastAsia="es-US"/>
        </w:rPr>
        <w:t>Recomendaciones.</w:t>
      </w:r>
    </w:p>
    <w:p w14:paraId="095C144E" w14:textId="7AD7DCEA" w:rsidR="00754D36" w:rsidRPr="00216697" w:rsidRDefault="00340C92">
      <w:pPr>
        <w:pStyle w:val="Prrafodelista"/>
        <w:numPr>
          <w:ilvl w:val="0"/>
          <w:numId w:val="3"/>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sz w:val="24"/>
          <w:szCs w:val="24"/>
          <w:lang w:eastAsia="es-US"/>
        </w:rPr>
        <w:t>Recomendamos al Estado venezolano a respetar el derecho a la vida</w:t>
      </w:r>
      <w:r w:rsidR="00DB440A" w:rsidRPr="00216697">
        <w:rPr>
          <w:rFonts w:ascii="Arial" w:eastAsia="Times New Roman" w:hAnsi="Arial" w:cs="Arial"/>
          <w:sz w:val="24"/>
          <w:szCs w:val="24"/>
          <w:lang w:eastAsia="es-US"/>
        </w:rPr>
        <w:t xml:space="preserve"> </w:t>
      </w:r>
      <w:r w:rsidR="004F66EE" w:rsidRPr="00216697">
        <w:rPr>
          <w:rFonts w:ascii="Arial" w:eastAsia="Times New Roman" w:hAnsi="Arial" w:cs="Arial"/>
          <w:sz w:val="24"/>
          <w:szCs w:val="24"/>
          <w:lang w:eastAsia="es-US"/>
        </w:rPr>
        <w:t xml:space="preserve">cómo lo establece el artículo 43 de la Constitución de la República Bolivariana de </w:t>
      </w:r>
      <w:r w:rsidR="00164D0F" w:rsidRPr="00164D0F">
        <w:rPr>
          <w:rFonts w:ascii="Arial" w:eastAsia="Times New Roman" w:hAnsi="Arial" w:cs="Arial"/>
          <w:sz w:val="24"/>
          <w:szCs w:val="24"/>
          <w:lang w:eastAsia="es-US"/>
        </w:rPr>
        <w:t>Venezuela y</w:t>
      </w:r>
      <w:r w:rsidR="004F66EE" w:rsidRPr="00216697">
        <w:rPr>
          <w:rFonts w:ascii="Arial" w:eastAsia="Times New Roman" w:hAnsi="Arial" w:cs="Arial"/>
          <w:sz w:val="24"/>
          <w:szCs w:val="24"/>
          <w:lang w:eastAsia="es-US"/>
        </w:rPr>
        <w:t xml:space="preserve"> el </w:t>
      </w:r>
      <w:r w:rsidR="00164D0F" w:rsidRPr="00164D0F">
        <w:rPr>
          <w:rFonts w:ascii="Arial" w:eastAsia="Times New Roman" w:hAnsi="Arial" w:cs="Arial"/>
          <w:sz w:val="24"/>
          <w:szCs w:val="24"/>
          <w:lang w:eastAsia="es-US"/>
        </w:rPr>
        <w:t>artículo</w:t>
      </w:r>
      <w:r w:rsidR="00DB440A" w:rsidRPr="00216697">
        <w:rPr>
          <w:rFonts w:ascii="Arial" w:eastAsia="Times New Roman" w:hAnsi="Arial" w:cs="Arial"/>
          <w:sz w:val="24"/>
          <w:szCs w:val="24"/>
          <w:lang w:eastAsia="es-US"/>
        </w:rPr>
        <w:t xml:space="preserve"> </w:t>
      </w:r>
      <w:r w:rsidR="00164D0F" w:rsidRPr="00164D0F">
        <w:rPr>
          <w:rFonts w:ascii="Arial" w:eastAsia="Times New Roman" w:hAnsi="Arial" w:cs="Arial"/>
          <w:sz w:val="24"/>
          <w:szCs w:val="24"/>
          <w:lang w:eastAsia="es-US"/>
        </w:rPr>
        <w:t>06 del</w:t>
      </w:r>
      <w:r w:rsidR="004F66EE" w:rsidRPr="00216697">
        <w:rPr>
          <w:rFonts w:ascii="Arial" w:eastAsia="Times New Roman" w:hAnsi="Arial" w:cs="Arial"/>
          <w:sz w:val="24"/>
          <w:szCs w:val="24"/>
          <w:lang w:eastAsia="es-US"/>
        </w:rPr>
        <w:t xml:space="preserve"> Pacto Internacional de Derechos Civiles y </w:t>
      </w:r>
      <w:proofErr w:type="gramStart"/>
      <w:r w:rsidR="00164D0F" w:rsidRPr="00164D0F">
        <w:rPr>
          <w:rFonts w:ascii="Arial" w:eastAsia="Times New Roman" w:hAnsi="Arial" w:cs="Arial"/>
          <w:sz w:val="24"/>
          <w:szCs w:val="24"/>
          <w:lang w:eastAsia="es-US"/>
        </w:rPr>
        <w:t xml:space="preserve">Políticos,  </w:t>
      </w:r>
      <w:r w:rsidR="004F66EE" w:rsidRPr="00216697">
        <w:rPr>
          <w:rFonts w:ascii="Arial" w:eastAsia="Times New Roman" w:hAnsi="Arial" w:cs="Arial"/>
          <w:sz w:val="24"/>
          <w:szCs w:val="24"/>
          <w:lang w:eastAsia="es-US"/>
        </w:rPr>
        <w:t>Y</w:t>
      </w:r>
      <w:proofErr w:type="gramEnd"/>
      <w:r w:rsidR="00DB440A" w:rsidRPr="00216697">
        <w:rPr>
          <w:rFonts w:ascii="Arial" w:eastAsia="Times New Roman" w:hAnsi="Arial" w:cs="Arial"/>
          <w:sz w:val="24"/>
          <w:szCs w:val="24"/>
          <w:lang w:eastAsia="es-US"/>
        </w:rPr>
        <w:t xml:space="preserve"> que los presuntos </w:t>
      </w:r>
      <w:r w:rsidR="00E44ED8" w:rsidRPr="00216697">
        <w:rPr>
          <w:rFonts w:ascii="Arial" w:eastAsia="Times New Roman" w:hAnsi="Arial" w:cs="Arial"/>
          <w:sz w:val="24"/>
          <w:szCs w:val="24"/>
          <w:lang w:eastAsia="es-US"/>
        </w:rPr>
        <w:t>funcionarios responsables</w:t>
      </w:r>
      <w:r w:rsidR="00DB440A" w:rsidRPr="00216697">
        <w:rPr>
          <w:rFonts w:ascii="Arial" w:eastAsia="Times New Roman" w:hAnsi="Arial" w:cs="Arial"/>
          <w:sz w:val="24"/>
          <w:szCs w:val="24"/>
          <w:lang w:eastAsia="es-US"/>
        </w:rPr>
        <w:t xml:space="preserve"> de </w:t>
      </w:r>
      <w:r w:rsidR="00BE6976" w:rsidRPr="00216697">
        <w:rPr>
          <w:rFonts w:ascii="Arial" w:eastAsia="Times New Roman" w:hAnsi="Arial" w:cs="Arial"/>
          <w:sz w:val="24"/>
          <w:szCs w:val="24"/>
          <w:lang w:eastAsia="es-US"/>
        </w:rPr>
        <w:t>las ejecuciones</w:t>
      </w:r>
      <w:r w:rsidR="00DB440A" w:rsidRPr="00216697">
        <w:rPr>
          <w:rFonts w:ascii="Arial" w:eastAsia="Times New Roman" w:hAnsi="Arial" w:cs="Arial"/>
          <w:sz w:val="24"/>
          <w:szCs w:val="24"/>
          <w:lang w:eastAsia="es-US"/>
        </w:rPr>
        <w:t xml:space="preserve"> extrajudiciales en el contexto de manifestaciones </w:t>
      </w:r>
      <w:r w:rsidR="00BE6976" w:rsidRPr="00216697">
        <w:rPr>
          <w:rFonts w:ascii="Arial" w:eastAsia="Times New Roman" w:hAnsi="Arial" w:cs="Arial"/>
          <w:sz w:val="24"/>
          <w:szCs w:val="24"/>
          <w:lang w:eastAsia="es-US"/>
        </w:rPr>
        <w:t xml:space="preserve">pacíficas sean investigados y </w:t>
      </w:r>
      <w:r w:rsidR="00DB440A" w:rsidRPr="00216697">
        <w:rPr>
          <w:rFonts w:ascii="Arial" w:eastAsia="Times New Roman" w:hAnsi="Arial" w:cs="Arial"/>
          <w:sz w:val="24"/>
          <w:szCs w:val="24"/>
          <w:lang w:eastAsia="es-US"/>
        </w:rPr>
        <w:t>sancionados  y procesados de acuerdo a la ley.</w:t>
      </w:r>
    </w:p>
    <w:p w14:paraId="188BCDB1" w14:textId="464CC766" w:rsidR="00754D36" w:rsidRPr="00216697" w:rsidRDefault="004F66EE">
      <w:pPr>
        <w:pStyle w:val="Prrafodelista"/>
        <w:numPr>
          <w:ilvl w:val="0"/>
          <w:numId w:val="3"/>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sz w:val="24"/>
          <w:szCs w:val="24"/>
          <w:lang w:eastAsia="es-US"/>
        </w:rPr>
        <w:t xml:space="preserve">Recomendamos al Estado </w:t>
      </w:r>
      <w:r w:rsidR="00C1788B" w:rsidRPr="00216697">
        <w:rPr>
          <w:rFonts w:ascii="Arial" w:eastAsia="Times New Roman" w:hAnsi="Arial" w:cs="Arial"/>
          <w:sz w:val="24"/>
          <w:szCs w:val="24"/>
          <w:lang w:eastAsia="es-US"/>
        </w:rPr>
        <w:t>a garantizar</w:t>
      </w:r>
      <w:r w:rsidR="00BE6976" w:rsidRPr="00216697">
        <w:rPr>
          <w:rFonts w:ascii="Arial" w:eastAsia="Times New Roman" w:hAnsi="Arial" w:cs="Arial"/>
          <w:sz w:val="24"/>
          <w:szCs w:val="24"/>
          <w:lang w:eastAsia="es-US"/>
        </w:rPr>
        <w:t xml:space="preserve"> el derecho a la vida</w:t>
      </w:r>
      <w:r w:rsidR="00C1788B" w:rsidRPr="00216697">
        <w:rPr>
          <w:rFonts w:ascii="Arial" w:eastAsia="Times New Roman" w:hAnsi="Arial" w:cs="Arial"/>
          <w:sz w:val="24"/>
          <w:szCs w:val="24"/>
          <w:lang w:eastAsia="es-US"/>
        </w:rPr>
        <w:t xml:space="preserve"> de </w:t>
      </w:r>
      <w:r w:rsidR="00BE6976" w:rsidRPr="00216697">
        <w:rPr>
          <w:rFonts w:ascii="Arial" w:eastAsia="Times New Roman" w:hAnsi="Arial" w:cs="Arial"/>
          <w:sz w:val="24"/>
          <w:szCs w:val="24"/>
          <w:lang w:eastAsia="es-US"/>
        </w:rPr>
        <w:t xml:space="preserve"> las personas que se encuentren </w:t>
      </w:r>
      <w:r w:rsidRPr="00216697">
        <w:rPr>
          <w:rFonts w:ascii="Arial" w:eastAsia="Times New Roman" w:hAnsi="Arial" w:cs="Arial"/>
          <w:sz w:val="24"/>
          <w:szCs w:val="24"/>
          <w:lang w:eastAsia="es-US"/>
        </w:rPr>
        <w:t xml:space="preserve"> detenidas </w:t>
      </w:r>
      <w:r w:rsidR="00BE6976" w:rsidRPr="00216697">
        <w:rPr>
          <w:rFonts w:ascii="Arial" w:eastAsia="Times New Roman" w:hAnsi="Arial" w:cs="Arial"/>
          <w:sz w:val="24"/>
          <w:szCs w:val="24"/>
          <w:lang w:eastAsia="es-US"/>
        </w:rPr>
        <w:t>bajo custodia de</w:t>
      </w:r>
      <w:r w:rsidRPr="00216697">
        <w:rPr>
          <w:rFonts w:ascii="Arial" w:eastAsia="Times New Roman" w:hAnsi="Arial" w:cs="Arial"/>
          <w:sz w:val="24"/>
          <w:szCs w:val="24"/>
          <w:lang w:eastAsia="es-US"/>
        </w:rPr>
        <w:t xml:space="preserve"> las autoridades estatales,  </w:t>
      </w:r>
      <w:r w:rsidR="00BE6976" w:rsidRPr="00216697">
        <w:rPr>
          <w:rFonts w:ascii="Arial" w:eastAsia="Times New Roman" w:hAnsi="Arial" w:cs="Arial"/>
          <w:sz w:val="24"/>
          <w:szCs w:val="24"/>
          <w:lang w:eastAsia="es-US"/>
        </w:rPr>
        <w:t xml:space="preserve">en los </w:t>
      </w:r>
      <w:r w:rsidRPr="00216697">
        <w:rPr>
          <w:rFonts w:ascii="Arial" w:eastAsia="Times New Roman" w:hAnsi="Arial" w:cs="Arial"/>
          <w:sz w:val="24"/>
          <w:szCs w:val="24"/>
          <w:lang w:eastAsia="es-US"/>
        </w:rPr>
        <w:t xml:space="preserve"> distintos </w:t>
      </w:r>
      <w:r w:rsidR="00BE6976" w:rsidRPr="00216697">
        <w:rPr>
          <w:rFonts w:ascii="Arial" w:eastAsia="Times New Roman" w:hAnsi="Arial" w:cs="Arial"/>
          <w:sz w:val="24"/>
          <w:szCs w:val="24"/>
          <w:lang w:eastAsia="es-US"/>
        </w:rPr>
        <w:t>cuerpos de seguridad</w:t>
      </w:r>
      <w:r w:rsidRPr="00216697">
        <w:rPr>
          <w:rFonts w:ascii="Arial" w:eastAsia="Times New Roman" w:hAnsi="Arial" w:cs="Arial"/>
          <w:sz w:val="24"/>
          <w:szCs w:val="24"/>
          <w:lang w:eastAsia="es-US"/>
        </w:rPr>
        <w:t xml:space="preserve"> ( Guardia Nacional Bolivariana, </w:t>
      </w:r>
      <w:r w:rsidR="00055208" w:rsidRPr="00216697">
        <w:rPr>
          <w:rFonts w:ascii="Arial" w:eastAsia="Times New Roman" w:hAnsi="Arial" w:cs="Arial"/>
          <w:sz w:val="24"/>
          <w:szCs w:val="24"/>
          <w:lang w:eastAsia="es-US"/>
        </w:rPr>
        <w:t>Policía</w:t>
      </w:r>
      <w:r w:rsidRPr="00216697">
        <w:rPr>
          <w:rFonts w:ascii="Arial" w:eastAsia="Times New Roman" w:hAnsi="Arial" w:cs="Arial"/>
          <w:sz w:val="24"/>
          <w:szCs w:val="24"/>
          <w:lang w:eastAsia="es-US"/>
        </w:rPr>
        <w:t xml:space="preserve"> Nacional </w:t>
      </w:r>
      <w:proofErr w:type="spellStart"/>
      <w:r w:rsidRPr="00216697">
        <w:rPr>
          <w:rFonts w:ascii="Arial" w:eastAsia="Times New Roman" w:hAnsi="Arial" w:cs="Arial"/>
          <w:sz w:val="24"/>
          <w:szCs w:val="24"/>
          <w:lang w:eastAsia="es-US"/>
        </w:rPr>
        <w:t>Bolivarina</w:t>
      </w:r>
      <w:proofErr w:type="spellEnd"/>
      <w:r w:rsidRPr="00216697">
        <w:rPr>
          <w:rFonts w:ascii="Arial" w:eastAsia="Times New Roman" w:hAnsi="Arial" w:cs="Arial"/>
          <w:sz w:val="24"/>
          <w:szCs w:val="24"/>
          <w:lang w:eastAsia="es-US"/>
        </w:rPr>
        <w:t xml:space="preserve"> </w:t>
      </w:r>
      <w:r w:rsidR="00055208" w:rsidRPr="00216697">
        <w:rPr>
          <w:rFonts w:ascii="Arial" w:eastAsia="Times New Roman" w:hAnsi="Arial" w:cs="Arial"/>
          <w:sz w:val="24"/>
          <w:szCs w:val="24"/>
          <w:lang w:eastAsia="es-US"/>
        </w:rPr>
        <w:t xml:space="preserve">y </w:t>
      </w:r>
      <w:r w:rsidRPr="00216697">
        <w:rPr>
          <w:rFonts w:ascii="Arial" w:eastAsia="Times New Roman" w:hAnsi="Arial" w:cs="Arial"/>
          <w:sz w:val="24"/>
          <w:szCs w:val="24"/>
          <w:lang w:eastAsia="es-US"/>
        </w:rPr>
        <w:t>Servicio Bolivariano de Inteligencia )</w:t>
      </w:r>
      <w:r w:rsidR="00BE6976" w:rsidRPr="00216697">
        <w:rPr>
          <w:rFonts w:ascii="Arial" w:eastAsia="Times New Roman" w:hAnsi="Arial" w:cs="Arial"/>
          <w:sz w:val="24"/>
          <w:szCs w:val="24"/>
          <w:lang w:eastAsia="es-US"/>
        </w:rPr>
        <w:t xml:space="preserve"> y </w:t>
      </w:r>
      <w:r w:rsidRPr="00216697">
        <w:rPr>
          <w:rFonts w:ascii="Arial" w:eastAsia="Times New Roman" w:hAnsi="Arial" w:cs="Arial"/>
          <w:sz w:val="24"/>
          <w:szCs w:val="24"/>
          <w:lang w:eastAsia="es-US"/>
        </w:rPr>
        <w:t xml:space="preserve"> demás </w:t>
      </w:r>
      <w:r w:rsidR="00BE6976" w:rsidRPr="00216697">
        <w:rPr>
          <w:rFonts w:ascii="Arial" w:eastAsia="Times New Roman" w:hAnsi="Arial" w:cs="Arial"/>
          <w:sz w:val="24"/>
          <w:szCs w:val="24"/>
          <w:lang w:eastAsia="es-US"/>
        </w:rPr>
        <w:t xml:space="preserve">centros de reclusión en el territorio Nacional de la </w:t>
      </w:r>
      <w:r w:rsidR="00C1788B" w:rsidRPr="00216697">
        <w:rPr>
          <w:rFonts w:ascii="Arial" w:eastAsia="Times New Roman" w:hAnsi="Arial" w:cs="Arial"/>
          <w:sz w:val="24"/>
          <w:szCs w:val="24"/>
          <w:lang w:eastAsia="es-US"/>
        </w:rPr>
        <w:t>República</w:t>
      </w:r>
      <w:r w:rsidR="00BE6976" w:rsidRPr="00216697">
        <w:rPr>
          <w:rFonts w:ascii="Arial" w:eastAsia="Times New Roman" w:hAnsi="Arial" w:cs="Arial"/>
          <w:sz w:val="24"/>
          <w:szCs w:val="24"/>
          <w:lang w:eastAsia="es-US"/>
        </w:rPr>
        <w:t xml:space="preserve"> Bolivariana de Venezuela</w:t>
      </w:r>
      <w:r w:rsidR="00C1788B" w:rsidRPr="00216697">
        <w:rPr>
          <w:rFonts w:ascii="Arial" w:eastAsia="Times New Roman" w:hAnsi="Arial" w:cs="Arial"/>
          <w:sz w:val="24"/>
          <w:szCs w:val="24"/>
          <w:lang w:eastAsia="es-US"/>
        </w:rPr>
        <w:t xml:space="preserve">,  cómo lo </w:t>
      </w:r>
      <w:r w:rsidR="00C1788B" w:rsidRPr="00216697">
        <w:rPr>
          <w:rFonts w:ascii="Arial" w:eastAsia="Times New Roman" w:hAnsi="Arial" w:cs="Arial"/>
          <w:sz w:val="24"/>
          <w:szCs w:val="24"/>
          <w:lang w:eastAsia="es-US"/>
        </w:rPr>
        <w:lastRenderedPageBreak/>
        <w:t>establece el artículo 43 de la Constitución de la República Bolivariana de Venezuela  y el articulo 06  del Pacto Internacional de Derechos Civiles y Políticos</w:t>
      </w:r>
      <w:r w:rsidR="00754D36" w:rsidRPr="00216697">
        <w:rPr>
          <w:rFonts w:ascii="Arial" w:eastAsia="Times New Roman" w:hAnsi="Arial" w:cs="Arial"/>
          <w:sz w:val="24"/>
          <w:szCs w:val="24"/>
          <w:lang w:eastAsia="es-US"/>
        </w:rPr>
        <w:t>.</w:t>
      </w:r>
    </w:p>
    <w:p w14:paraId="3FCE9C4F" w14:textId="0FCB979B" w:rsidR="00754D36" w:rsidRPr="00216697" w:rsidRDefault="00E44ED8">
      <w:pPr>
        <w:pStyle w:val="Prrafodelista"/>
        <w:numPr>
          <w:ilvl w:val="0"/>
          <w:numId w:val="3"/>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sz w:val="24"/>
          <w:szCs w:val="24"/>
          <w:lang w:eastAsia="es-US"/>
        </w:rPr>
        <w:t xml:space="preserve">Recomendamos al </w:t>
      </w:r>
      <w:r w:rsidR="00C1788B" w:rsidRPr="00216697">
        <w:rPr>
          <w:rFonts w:ascii="Arial" w:eastAsia="Times New Roman" w:hAnsi="Arial" w:cs="Arial"/>
          <w:sz w:val="24"/>
          <w:szCs w:val="24"/>
          <w:lang w:eastAsia="es-US"/>
        </w:rPr>
        <w:t>Estado, a</w:t>
      </w:r>
      <w:r w:rsidRPr="00216697">
        <w:rPr>
          <w:rFonts w:ascii="Arial" w:eastAsia="Times New Roman" w:hAnsi="Arial" w:cs="Arial"/>
          <w:sz w:val="24"/>
          <w:szCs w:val="24"/>
          <w:lang w:eastAsia="es-US"/>
        </w:rPr>
        <w:t xml:space="preserve"> </w:t>
      </w:r>
      <w:r w:rsidR="00C1788B" w:rsidRPr="00216697">
        <w:rPr>
          <w:rFonts w:ascii="Arial" w:eastAsia="Times New Roman" w:hAnsi="Arial" w:cs="Arial"/>
          <w:sz w:val="24"/>
          <w:szCs w:val="24"/>
          <w:lang w:eastAsia="es-US"/>
        </w:rPr>
        <w:t>cesar de</w:t>
      </w:r>
      <w:r w:rsidR="004F66EE" w:rsidRPr="00216697">
        <w:rPr>
          <w:rFonts w:ascii="Arial" w:eastAsia="Times New Roman" w:hAnsi="Arial" w:cs="Arial"/>
          <w:sz w:val="24"/>
          <w:szCs w:val="24"/>
          <w:lang w:eastAsia="es-US"/>
        </w:rPr>
        <w:t xml:space="preserve"> manera inmediata </w:t>
      </w:r>
      <w:r w:rsidRPr="00216697">
        <w:rPr>
          <w:rFonts w:ascii="Arial" w:eastAsia="Times New Roman" w:hAnsi="Arial" w:cs="Arial"/>
          <w:sz w:val="24"/>
          <w:szCs w:val="24"/>
          <w:lang w:eastAsia="es-US"/>
        </w:rPr>
        <w:t>la política de</w:t>
      </w:r>
      <w:r w:rsidR="00BE6976" w:rsidRPr="00216697">
        <w:rPr>
          <w:rFonts w:ascii="Arial" w:eastAsia="Times New Roman" w:hAnsi="Arial" w:cs="Arial"/>
          <w:sz w:val="24"/>
          <w:szCs w:val="24"/>
          <w:lang w:eastAsia="es-US"/>
        </w:rPr>
        <w:t xml:space="preserve"> obstaculización e intimidación </w:t>
      </w:r>
      <w:r w:rsidR="00C1788B" w:rsidRPr="00216697">
        <w:rPr>
          <w:rFonts w:ascii="Arial" w:eastAsia="Times New Roman" w:hAnsi="Arial" w:cs="Arial"/>
          <w:sz w:val="24"/>
          <w:szCs w:val="24"/>
          <w:lang w:eastAsia="es-US"/>
        </w:rPr>
        <w:t xml:space="preserve">y cierre de medios de comunicación en las regiones de Venezuela, y que se respete el derecho a la libertad de expresión establecido en el articulo 57 de la Constitución de la República Bolivariana de Venezuela y el articulo 19 del Pacto Internacional de derechos civiles y </w:t>
      </w:r>
      <w:r w:rsidR="00164D0F" w:rsidRPr="00164D0F">
        <w:rPr>
          <w:rFonts w:ascii="Arial" w:eastAsia="Times New Roman" w:hAnsi="Arial" w:cs="Arial"/>
          <w:sz w:val="24"/>
          <w:szCs w:val="24"/>
          <w:lang w:eastAsia="es-US"/>
        </w:rPr>
        <w:t>Políticos</w:t>
      </w:r>
      <w:r w:rsidR="00C1788B" w:rsidRPr="00216697">
        <w:rPr>
          <w:rFonts w:ascii="Arial" w:eastAsia="Times New Roman" w:hAnsi="Arial" w:cs="Arial"/>
          <w:sz w:val="24"/>
          <w:szCs w:val="24"/>
          <w:lang w:eastAsia="es-US"/>
        </w:rPr>
        <w:t>.</w:t>
      </w:r>
    </w:p>
    <w:p w14:paraId="6849F7EA" w14:textId="6119B272" w:rsidR="00754D36" w:rsidRPr="00216697" w:rsidRDefault="00DB440A">
      <w:pPr>
        <w:pStyle w:val="Prrafodelista"/>
        <w:numPr>
          <w:ilvl w:val="0"/>
          <w:numId w:val="3"/>
        </w:numPr>
        <w:spacing w:before="240" w:after="240" w:line="360" w:lineRule="auto"/>
        <w:jc w:val="both"/>
        <w:rPr>
          <w:rFonts w:ascii="Arial" w:hAnsi="Arial" w:cs="Arial"/>
          <w:sz w:val="24"/>
          <w:szCs w:val="24"/>
          <w:lang w:eastAsia="es-US"/>
        </w:rPr>
      </w:pPr>
      <w:r w:rsidRPr="00216697">
        <w:rPr>
          <w:rFonts w:ascii="Arial" w:hAnsi="Arial" w:cs="Arial"/>
          <w:sz w:val="24"/>
          <w:szCs w:val="24"/>
          <w:lang w:eastAsia="es-US"/>
        </w:rPr>
        <w:t xml:space="preserve">Recomendamos al Estado </w:t>
      </w:r>
      <w:r w:rsidR="00BE6976" w:rsidRPr="00216697">
        <w:rPr>
          <w:rFonts w:ascii="Arial" w:hAnsi="Arial" w:cs="Arial"/>
          <w:sz w:val="24"/>
          <w:szCs w:val="24"/>
          <w:lang w:eastAsia="es-US"/>
        </w:rPr>
        <w:t>v</w:t>
      </w:r>
      <w:r w:rsidRPr="00216697">
        <w:rPr>
          <w:rFonts w:ascii="Arial" w:hAnsi="Arial" w:cs="Arial"/>
          <w:sz w:val="24"/>
          <w:szCs w:val="24"/>
          <w:lang w:eastAsia="es-US"/>
        </w:rPr>
        <w:t>enezolano abstenerse de limitar el derecho a la</w:t>
      </w:r>
      <w:r w:rsidR="00C1788B" w:rsidRPr="00216697">
        <w:rPr>
          <w:rFonts w:ascii="Arial" w:hAnsi="Arial" w:cs="Arial"/>
          <w:sz w:val="24"/>
          <w:szCs w:val="24"/>
          <w:lang w:eastAsia="es-US"/>
        </w:rPr>
        <w:t xml:space="preserve"> libertad de</w:t>
      </w:r>
      <w:r w:rsidRPr="00216697">
        <w:rPr>
          <w:rFonts w:ascii="Arial" w:hAnsi="Arial" w:cs="Arial"/>
          <w:sz w:val="24"/>
          <w:szCs w:val="24"/>
          <w:lang w:eastAsia="es-US"/>
        </w:rPr>
        <w:t xml:space="preserve"> reunión y manifestación pacífica cómo lo establece el </w:t>
      </w:r>
      <w:r w:rsidR="00055208" w:rsidRPr="00055208">
        <w:rPr>
          <w:rFonts w:ascii="Arial" w:hAnsi="Arial" w:cs="Arial"/>
          <w:sz w:val="24"/>
          <w:szCs w:val="24"/>
          <w:lang w:eastAsia="es-US"/>
        </w:rPr>
        <w:t>artículo 68</w:t>
      </w:r>
      <w:r w:rsidR="00E44ED8" w:rsidRPr="00216697">
        <w:rPr>
          <w:rFonts w:ascii="Arial" w:hAnsi="Arial" w:cs="Arial"/>
          <w:sz w:val="24"/>
          <w:szCs w:val="24"/>
          <w:lang w:eastAsia="es-US"/>
        </w:rPr>
        <w:t xml:space="preserve"> Constitución de la República Bolivariana de Venezuela y el articulo </w:t>
      </w:r>
      <w:r w:rsidRPr="00216697">
        <w:rPr>
          <w:rFonts w:ascii="Arial" w:hAnsi="Arial" w:cs="Arial"/>
          <w:sz w:val="24"/>
          <w:szCs w:val="24"/>
          <w:lang w:eastAsia="es-US"/>
        </w:rPr>
        <w:t xml:space="preserve">21 del Pacto Internacional de Derechos Civiles y </w:t>
      </w:r>
      <w:r w:rsidR="00164D0F" w:rsidRPr="00164D0F">
        <w:rPr>
          <w:rFonts w:ascii="Arial" w:hAnsi="Arial" w:cs="Arial"/>
          <w:sz w:val="24"/>
          <w:szCs w:val="24"/>
          <w:lang w:eastAsia="es-US"/>
        </w:rPr>
        <w:t>Políticos</w:t>
      </w:r>
      <w:r w:rsidR="00BE6976" w:rsidRPr="00216697">
        <w:rPr>
          <w:rFonts w:ascii="Arial" w:hAnsi="Arial" w:cs="Arial"/>
          <w:sz w:val="24"/>
          <w:szCs w:val="24"/>
          <w:lang w:eastAsia="es-US"/>
        </w:rPr>
        <w:t xml:space="preserve"> y que los ciudadanos puedan ejercen este derecho </w:t>
      </w:r>
      <w:r w:rsidR="00C1788B" w:rsidRPr="00216697">
        <w:rPr>
          <w:rFonts w:ascii="Arial" w:hAnsi="Arial" w:cs="Arial"/>
          <w:sz w:val="24"/>
          <w:szCs w:val="24"/>
          <w:lang w:eastAsia="es-US"/>
        </w:rPr>
        <w:t>libremente y sin más limitaciones que la establecida en la ley y en tratados internacionales.</w:t>
      </w:r>
    </w:p>
    <w:p w14:paraId="7281278F" w14:textId="21F2CF98" w:rsidR="00055208" w:rsidRPr="00216697" w:rsidRDefault="00917B3B">
      <w:pPr>
        <w:pStyle w:val="Prrafodelista"/>
        <w:numPr>
          <w:ilvl w:val="0"/>
          <w:numId w:val="3"/>
        </w:numPr>
        <w:spacing w:before="240" w:after="240" w:line="360" w:lineRule="auto"/>
        <w:jc w:val="both"/>
        <w:rPr>
          <w:rFonts w:ascii="Arial" w:hAnsi="Arial" w:cs="Arial"/>
          <w:sz w:val="24"/>
          <w:szCs w:val="24"/>
          <w:lang w:eastAsia="es-US"/>
        </w:rPr>
      </w:pPr>
      <w:r w:rsidRPr="00216697">
        <w:rPr>
          <w:rFonts w:ascii="Arial" w:hAnsi="Arial" w:cs="Arial"/>
          <w:sz w:val="24"/>
          <w:szCs w:val="24"/>
          <w:lang w:eastAsia="es-US"/>
        </w:rPr>
        <w:t xml:space="preserve">Recomendamos al Estado, </w:t>
      </w:r>
      <w:r w:rsidR="00754D36" w:rsidRPr="00216697">
        <w:rPr>
          <w:rFonts w:ascii="Arial" w:hAnsi="Arial" w:cs="Arial"/>
          <w:sz w:val="24"/>
          <w:szCs w:val="24"/>
          <w:lang w:eastAsia="es-US"/>
        </w:rPr>
        <w:t>facilitar ambientes</w:t>
      </w:r>
      <w:r w:rsidRPr="00216697">
        <w:rPr>
          <w:rFonts w:ascii="Arial" w:hAnsi="Arial" w:cs="Arial"/>
          <w:sz w:val="24"/>
          <w:szCs w:val="24"/>
          <w:lang w:eastAsia="es-US"/>
        </w:rPr>
        <w:t xml:space="preserve"> propicios</w:t>
      </w:r>
      <w:r w:rsidR="00073148" w:rsidRPr="00216697">
        <w:rPr>
          <w:rFonts w:ascii="Arial" w:hAnsi="Arial" w:cs="Arial"/>
          <w:sz w:val="24"/>
          <w:szCs w:val="24"/>
          <w:lang w:eastAsia="es-US"/>
        </w:rPr>
        <w:t xml:space="preserve"> para que los defensores de derechos humanos y </w:t>
      </w:r>
      <w:r w:rsidR="00055208" w:rsidRPr="00055208">
        <w:rPr>
          <w:rFonts w:ascii="Arial" w:hAnsi="Arial" w:cs="Arial"/>
          <w:sz w:val="24"/>
          <w:szCs w:val="24"/>
          <w:lang w:eastAsia="es-US"/>
        </w:rPr>
        <w:t>periodistas puedan</w:t>
      </w:r>
      <w:r w:rsidR="00073148" w:rsidRPr="00216697">
        <w:rPr>
          <w:rFonts w:ascii="Arial" w:hAnsi="Arial" w:cs="Arial"/>
          <w:sz w:val="24"/>
          <w:szCs w:val="24"/>
          <w:lang w:eastAsia="es-US"/>
        </w:rPr>
        <w:t xml:space="preserve"> realizar su labor sin restricciones y </w:t>
      </w:r>
      <w:r w:rsidR="00055208" w:rsidRPr="00055208">
        <w:rPr>
          <w:rFonts w:ascii="Arial" w:hAnsi="Arial" w:cs="Arial"/>
          <w:sz w:val="24"/>
          <w:szCs w:val="24"/>
          <w:lang w:eastAsia="es-US"/>
        </w:rPr>
        <w:t>amenazas</w:t>
      </w:r>
      <w:r w:rsidR="00073148" w:rsidRPr="00216697">
        <w:rPr>
          <w:rFonts w:ascii="Arial" w:hAnsi="Arial" w:cs="Arial"/>
          <w:sz w:val="24"/>
          <w:szCs w:val="24"/>
          <w:lang w:eastAsia="es-US"/>
        </w:rPr>
        <w:t xml:space="preserve"> en el Territorio de la </w:t>
      </w:r>
      <w:r w:rsidR="00754D36" w:rsidRPr="00216697">
        <w:rPr>
          <w:rFonts w:ascii="Arial" w:hAnsi="Arial" w:cs="Arial"/>
          <w:sz w:val="24"/>
          <w:szCs w:val="24"/>
          <w:lang w:eastAsia="es-US"/>
        </w:rPr>
        <w:t>República</w:t>
      </w:r>
      <w:r w:rsidR="00073148" w:rsidRPr="00216697">
        <w:rPr>
          <w:rFonts w:ascii="Arial" w:hAnsi="Arial" w:cs="Arial"/>
          <w:sz w:val="24"/>
          <w:szCs w:val="24"/>
          <w:lang w:eastAsia="es-US"/>
        </w:rPr>
        <w:t xml:space="preserve"> Bolivariana de Venezuela.</w:t>
      </w:r>
    </w:p>
    <w:p w14:paraId="74B11DF4" w14:textId="46918E22" w:rsidR="00754D36" w:rsidRPr="00216697" w:rsidRDefault="00055208">
      <w:pPr>
        <w:pStyle w:val="Prrafodelista"/>
        <w:numPr>
          <w:ilvl w:val="0"/>
          <w:numId w:val="3"/>
        </w:numPr>
        <w:spacing w:before="240" w:after="240" w:line="360" w:lineRule="auto"/>
        <w:jc w:val="both"/>
        <w:rPr>
          <w:rFonts w:ascii="Arial" w:hAnsi="Arial" w:cs="Arial"/>
          <w:sz w:val="24"/>
          <w:szCs w:val="24"/>
          <w:lang w:eastAsia="es-US"/>
        </w:rPr>
      </w:pPr>
      <w:r w:rsidRPr="00055208">
        <w:rPr>
          <w:rFonts w:ascii="Arial" w:hAnsi="Arial" w:cs="Arial"/>
          <w:sz w:val="24"/>
          <w:szCs w:val="24"/>
          <w:lang w:eastAsia="es-US"/>
        </w:rPr>
        <w:t xml:space="preserve">Colocar fin a las acusaciones judiciales y exhortamos a liberar a los miembros de las organizaciones de la sociedad civil y líderes sindicales. </w:t>
      </w:r>
    </w:p>
    <w:p w14:paraId="23BDFEED" w14:textId="7B12CEBC" w:rsidR="00906E62" w:rsidRPr="00216697" w:rsidRDefault="00906E62">
      <w:pPr>
        <w:pStyle w:val="Prrafodelista"/>
        <w:numPr>
          <w:ilvl w:val="0"/>
          <w:numId w:val="3"/>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sz w:val="24"/>
          <w:szCs w:val="24"/>
          <w:lang w:eastAsia="es-US"/>
        </w:rPr>
        <w:t>Recomendamos al Estado venezolano, la libertad plena e inmediata de los 10 dirigentes sindicales privados de libertad de manera injusta</w:t>
      </w:r>
      <w:r w:rsidR="00DF43DF" w:rsidRPr="00216697">
        <w:rPr>
          <w:rFonts w:ascii="Arial" w:eastAsia="Times New Roman" w:hAnsi="Arial" w:cs="Arial"/>
          <w:sz w:val="24"/>
          <w:szCs w:val="24"/>
          <w:lang w:eastAsia="es-US"/>
        </w:rPr>
        <w:t xml:space="preserve">, además exhortamos al cese de la instrumentalización del poder judicial y electoral para generar incidencias en los procesos internos de los gremios y sindicatos, afectando el derecho a la libertad de asociación en el artículo 22 del Pacto Internacional de Derechos Civiles y </w:t>
      </w:r>
      <w:r w:rsidR="00754D36" w:rsidRPr="00216697">
        <w:rPr>
          <w:rFonts w:ascii="Arial" w:eastAsia="Times New Roman" w:hAnsi="Arial" w:cs="Arial"/>
          <w:sz w:val="24"/>
          <w:szCs w:val="24"/>
          <w:lang w:eastAsia="es-US"/>
        </w:rPr>
        <w:t>Políticos</w:t>
      </w:r>
      <w:r w:rsidR="00DF43DF" w:rsidRPr="00216697">
        <w:rPr>
          <w:rFonts w:ascii="Arial" w:eastAsia="Times New Roman" w:hAnsi="Arial" w:cs="Arial"/>
          <w:sz w:val="24"/>
          <w:szCs w:val="24"/>
          <w:lang w:eastAsia="es-US"/>
        </w:rPr>
        <w:t>.</w:t>
      </w:r>
    </w:p>
    <w:p w14:paraId="4B17FA6A" w14:textId="4550F309" w:rsidR="00055208" w:rsidRPr="00216697" w:rsidRDefault="00055208">
      <w:pPr>
        <w:pStyle w:val="Prrafodelista"/>
        <w:numPr>
          <w:ilvl w:val="0"/>
          <w:numId w:val="3"/>
        </w:numPr>
        <w:spacing w:before="240" w:after="240" w:line="360" w:lineRule="auto"/>
        <w:jc w:val="both"/>
        <w:rPr>
          <w:rFonts w:ascii="Arial" w:eastAsia="Times New Roman" w:hAnsi="Arial" w:cs="Arial"/>
          <w:sz w:val="24"/>
          <w:szCs w:val="24"/>
          <w:lang w:eastAsia="es-US"/>
        </w:rPr>
      </w:pPr>
      <w:r w:rsidRPr="00216697">
        <w:rPr>
          <w:rFonts w:ascii="Arial" w:eastAsia="Times New Roman" w:hAnsi="Arial" w:cs="Arial"/>
          <w:sz w:val="24"/>
          <w:szCs w:val="24"/>
          <w:lang w:eastAsia="es-US"/>
        </w:rPr>
        <w:t>Limitarse de desarrollar leyes o cualquier mecanismo restrictivo que amanece la labor y la independencia de la sociedad civil en el país.</w:t>
      </w:r>
    </w:p>
    <w:p w14:paraId="4D888546" w14:textId="13E1BB89" w:rsidR="00055208" w:rsidRPr="00216697" w:rsidRDefault="00055208">
      <w:pPr>
        <w:pStyle w:val="Prrafodelista"/>
        <w:numPr>
          <w:ilvl w:val="0"/>
          <w:numId w:val="3"/>
        </w:numPr>
        <w:spacing w:before="240" w:after="240" w:line="360" w:lineRule="auto"/>
        <w:jc w:val="both"/>
        <w:rPr>
          <w:lang w:eastAsia="es-US"/>
        </w:rPr>
      </w:pPr>
      <w:r w:rsidRPr="00216697">
        <w:rPr>
          <w:rFonts w:ascii="Arial" w:eastAsia="Times New Roman" w:hAnsi="Arial" w:cs="Arial"/>
          <w:sz w:val="24"/>
          <w:szCs w:val="24"/>
          <w:lang w:eastAsia="es-US"/>
        </w:rPr>
        <w:t xml:space="preserve">Derogar cualquier norma o disposición incompatible con los derechos a la libertad de asociación. </w:t>
      </w:r>
    </w:p>
    <w:bookmarkEnd w:id="0"/>
    <w:p w14:paraId="55E43B2E" w14:textId="10DCBA17" w:rsidR="00216697" w:rsidRDefault="00216697" w:rsidP="00216697">
      <w:pPr>
        <w:spacing w:before="240" w:after="240" w:line="360" w:lineRule="auto"/>
        <w:jc w:val="both"/>
        <w:rPr>
          <w:lang w:eastAsia="es-US"/>
        </w:rPr>
      </w:pPr>
    </w:p>
    <w:p w14:paraId="092CA8AA" w14:textId="77777777" w:rsidR="00216697" w:rsidRPr="00216697" w:rsidRDefault="00216697" w:rsidP="00216697">
      <w:pPr>
        <w:spacing w:before="240" w:after="240" w:line="360" w:lineRule="auto"/>
        <w:jc w:val="both"/>
        <w:rPr>
          <w:lang w:eastAsia="es-US"/>
        </w:rPr>
      </w:pPr>
    </w:p>
    <w:bookmarkEnd w:id="1"/>
    <w:p w14:paraId="685BF647" w14:textId="4DF0E450" w:rsidR="00E17EC3" w:rsidRPr="00216697" w:rsidRDefault="00E17EC3" w:rsidP="00216697">
      <w:pPr>
        <w:rPr>
          <w:rFonts w:ascii="Arial" w:eastAsia="Times New Roman" w:hAnsi="Arial" w:cs="Arial"/>
          <w:b/>
          <w:bCs/>
          <w:sz w:val="24"/>
          <w:szCs w:val="24"/>
          <w:lang w:eastAsia="es-US"/>
        </w:rPr>
      </w:pPr>
    </w:p>
    <w:sectPr w:rsidR="00E17EC3" w:rsidRPr="002166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8BD7D" w14:textId="77777777" w:rsidR="00804E7D" w:rsidRDefault="00804E7D" w:rsidP="00216697">
      <w:pPr>
        <w:spacing w:after="0" w:line="240" w:lineRule="auto"/>
      </w:pPr>
      <w:r>
        <w:separator/>
      </w:r>
    </w:p>
  </w:endnote>
  <w:endnote w:type="continuationSeparator" w:id="0">
    <w:p w14:paraId="57AEFFAA" w14:textId="77777777" w:rsidR="00804E7D" w:rsidRDefault="00804E7D" w:rsidP="00216697">
      <w:pPr>
        <w:spacing w:after="0" w:line="240" w:lineRule="auto"/>
      </w:pPr>
      <w:r>
        <w:continuationSeparator/>
      </w:r>
    </w:p>
  </w:endnote>
  <w:endnote w:id="1">
    <w:p w14:paraId="19B25A31" w14:textId="77777777" w:rsidR="005E3DDB" w:rsidRPr="00B52059" w:rsidRDefault="005E3DDB" w:rsidP="00B52059">
      <w:pPr>
        <w:spacing w:after="0" w:line="360" w:lineRule="auto"/>
        <w:jc w:val="both"/>
        <w:rPr>
          <w:rFonts w:ascii="Times New Roman" w:eastAsia="Times New Roman" w:hAnsi="Times New Roman" w:cs="Times New Roman"/>
          <w:sz w:val="20"/>
          <w:szCs w:val="20"/>
          <w:lang w:eastAsia="es-US"/>
        </w:rPr>
      </w:pPr>
      <w:r w:rsidRPr="00B52059">
        <w:rPr>
          <w:rStyle w:val="Refdenotaalfinal"/>
          <w:sz w:val="20"/>
          <w:szCs w:val="20"/>
        </w:rPr>
        <w:endnoteRef/>
      </w:r>
      <w:r w:rsidRPr="00B52059">
        <w:rPr>
          <w:sz w:val="20"/>
          <w:szCs w:val="20"/>
        </w:rPr>
        <w:t xml:space="preserve"> </w:t>
      </w:r>
      <w:proofErr w:type="spellStart"/>
      <w:r w:rsidRPr="00B52059">
        <w:rPr>
          <w:rFonts w:ascii="Arial" w:eastAsia="Times New Roman" w:hAnsi="Arial" w:cs="Arial"/>
          <w:color w:val="000000"/>
          <w:sz w:val="20"/>
          <w:szCs w:val="20"/>
          <w:lang w:eastAsia="es-US"/>
        </w:rPr>
        <w:t>Fundehullan</w:t>
      </w:r>
      <w:proofErr w:type="spellEnd"/>
      <w:r w:rsidRPr="00B52059">
        <w:rPr>
          <w:rFonts w:ascii="Arial" w:eastAsia="Times New Roman" w:hAnsi="Arial" w:cs="Arial"/>
          <w:color w:val="000000"/>
          <w:sz w:val="20"/>
          <w:szCs w:val="20"/>
          <w:lang w:eastAsia="es-US"/>
        </w:rPr>
        <w:t xml:space="preserve"> es una Fundación privada sin fines de lucro, creada desde el año 2012 en el estado Barinas de Venezuela, </w:t>
      </w:r>
      <w:proofErr w:type="spellStart"/>
      <w:r w:rsidRPr="00B52059">
        <w:rPr>
          <w:rFonts w:ascii="Arial" w:eastAsia="Times New Roman" w:hAnsi="Arial" w:cs="Arial"/>
          <w:color w:val="000000"/>
          <w:sz w:val="20"/>
          <w:szCs w:val="20"/>
          <w:lang w:eastAsia="es-US"/>
        </w:rPr>
        <w:t>Fundehullan</w:t>
      </w:r>
      <w:proofErr w:type="spellEnd"/>
      <w:r w:rsidRPr="00B52059">
        <w:rPr>
          <w:rFonts w:ascii="Arial" w:eastAsia="Times New Roman" w:hAnsi="Arial" w:cs="Arial"/>
          <w:color w:val="000000"/>
          <w:sz w:val="20"/>
          <w:szCs w:val="20"/>
          <w:lang w:eastAsia="es-US"/>
        </w:rPr>
        <w:t xml:space="preserve"> tiene un radio de acción en los estados Apure, Guárico, Barinas, </w:t>
      </w:r>
      <w:proofErr w:type="gramStart"/>
      <w:r w:rsidRPr="00B52059">
        <w:rPr>
          <w:rFonts w:ascii="Arial" w:eastAsia="Times New Roman" w:hAnsi="Arial" w:cs="Arial"/>
          <w:color w:val="000000"/>
          <w:sz w:val="20"/>
          <w:szCs w:val="20"/>
          <w:lang w:eastAsia="es-US"/>
        </w:rPr>
        <w:t>Portuguesa</w:t>
      </w:r>
      <w:proofErr w:type="gramEnd"/>
      <w:r w:rsidRPr="00B52059">
        <w:rPr>
          <w:rFonts w:ascii="Arial" w:eastAsia="Times New Roman" w:hAnsi="Arial" w:cs="Arial"/>
          <w:color w:val="000000"/>
          <w:sz w:val="20"/>
          <w:szCs w:val="20"/>
          <w:lang w:eastAsia="es-US"/>
        </w:rPr>
        <w:t xml:space="preserve"> y estado Cojedes. La organización está dedicada a la documentación de vulneraciones a los derechos humanos civiles y políticos, brindamos asistencia jurídica y acompañamiento psicosocial a víctimas de violaciones a los derechos humanos https://www.fundehullanvzla.org</w:t>
      </w:r>
    </w:p>
    <w:p w14:paraId="21C74619" w14:textId="6A3AD39A" w:rsidR="005E3DDB" w:rsidRPr="00B52059" w:rsidRDefault="005E3DDB" w:rsidP="00B52059">
      <w:pPr>
        <w:pStyle w:val="Textonotaalfinal"/>
        <w:jc w:val="both"/>
      </w:pPr>
    </w:p>
  </w:endnote>
  <w:endnote w:id="2">
    <w:p w14:paraId="694C3D47" w14:textId="77777777" w:rsidR="005E3DDB" w:rsidRPr="00B52059" w:rsidRDefault="005E3DDB" w:rsidP="00B52059">
      <w:pPr>
        <w:spacing w:after="0" w:line="360" w:lineRule="auto"/>
        <w:jc w:val="both"/>
        <w:rPr>
          <w:rFonts w:ascii="Times New Roman" w:eastAsia="Times New Roman" w:hAnsi="Times New Roman" w:cs="Times New Roman"/>
          <w:sz w:val="20"/>
          <w:szCs w:val="20"/>
          <w:lang w:eastAsia="es-US"/>
        </w:rPr>
      </w:pPr>
      <w:r w:rsidRPr="00B52059">
        <w:rPr>
          <w:rStyle w:val="Refdenotaalfinal"/>
          <w:sz w:val="20"/>
          <w:szCs w:val="20"/>
        </w:rPr>
        <w:endnoteRef/>
      </w:r>
      <w:r w:rsidRPr="00B52059">
        <w:rPr>
          <w:sz w:val="20"/>
          <w:szCs w:val="20"/>
        </w:rPr>
        <w:t xml:space="preserve"> </w:t>
      </w:r>
      <w:r w:rsidRPr="00B52059">
        <w:rPr>
          <w:rFonts w:ascii="Arial" w:eastAsia="Times New Roman" w:hAnsi="Arial" w:cs="Arial"/>
          <w:color w:val="040404"/>
          <w:sz w:val="20"/>
          <w:szCs w:val="20"/>
          <w:shd w:val="clear" w:color="auto" w:fill="FFFFFF"/>
          <w:lang w:eastAsia="es-US"/>
        </w:rPr>
        <w:t>Movimiento Vinotinto es una Asociación Civil que lucha por la defensa de los Derechos Humanos a través de la promoción de la participación ciudadana, la formación y la incidencia activa en los asuntos públicos. https://movimientovinotinto.com</w:t>
      </w:r>
    </w:p>
    <w:p w14:paraId="7CFCB285" w14:textId="2CD7B0E6" w:rsidR="005E3DDB" w:rsidRPr="00B52059" w:rsidRDefault="005E3DDB" w:rsidP="00B52059">
      <w:pPr>
        <w:pStyle w:val="Textonotaalfinal"/>
        <w:jc w:val="both"/>
      </w:pPr>
    </w:p>
  </w:endnote>
  <w:endnote w:id="3">
    <w:p w14:paraId="452DD9DC" w14:textId="77777777" w:rsidR="005E3DDB" w:rsidRPr="00B52059" w:rsidRDefault="005E3DDB" w:rsidP="00B52059">
      <w:pPr>
        <w:spacing w:after="0" w:line="360" w:lineRule="auto"/>
        <w:jc w:val="both"/>
        <w:rPr>
          <w:rFonts w:ascii="Times New Roman" w:eastAsia="Times New Roman" w:hAnsi="Times New Roman" w:cs="Times New Roman"/>
          <w:sz w:val="20"/>
          <w:szCs w:val="20"/>
          <w:lang w:eastAsia="es-US"/>
        </w:rPr>
      </w:pPr>
      <w:r w:rsidRPr="00B52059">
        <w:rPr>
          <w:rStyle w:val="Refdenotaalfinal"/>
          <w:sz w:val="20"/>
          <w:szCs w:val="20"/>
        </w:rPr>
        <w:endnoteRef/>
      </w:r>
      <w:r w:rsidRPr="00B52059">
        <w:rPr>
          <w:sz w:val="20"/>
          <w:szCs w:val="20"/>
        </w:rPr>
        <w:t xml:space="preserve"> </w:t>
      </w:r>
      <w:r w:rsidRPr="00B52059">
        <w:rPr>
          <w:rFonts w:ascii="Arial" w:eastAsia="Times New Roman" w:hAnsi="Arial" w:cs="Arial"/>
          <w:color w:val="000000"/>
          <w:sz w:val="20"/>
          <w:szCs w:val="20"/>
          <w:lang w:eastAsia="es-US"/>
        </w:rPr>
        <w:t xml:space="preserve">El Observatorio de Derechos Humanos de los Llanos es una Organización No Gubernamental creada en </w:t>
      </w:r>
      <w:proofErr w:type="gramStart"/>
      <w:r w:rsidRPr="00B52059">
        <w:rPr>
          <w:rFonts w:ascii="Arial" w:eastAsia="Times New Roman" w:hAnsi="Arial" w:cs="Arial"/>
          <w:color w:val="000000"/>
          <w:sz w:val="20"/>
          <w:szCs w:val="20"/>
          <w:lang w:eastAsia="es-US"/>
        </w:rPr>
        <w:t>2016 ,</w:t>
      </w:r>
      <w:proofErr w:type="gramEnd"/>
      <w:r w:rsidRPr="00B52059">
        <w:rPr>
          <w:rFonts w:ascii="Arial" w:eastAsia="Times New Roman" w:hAnsi="Arial" w:cs="Arial"/>
          <w:color w:val="000000"/>
          <w:sz w:val="20"/>
          <w:szCs w:val="20"/>
          <w:lang w:eastAsia="es-US"/>
        </w:rPr>
        <w:t xml:space="preserve"> dedicada a la documentación del derecho a la libertad de expresión, del derecho a la vida, tiene un radio de acción en estados cómo Apure Guárico, Portuguesa y Barinas.</w:t>
      </w:r>
    </w:p>
    <w:p w14:paraId="6B469D10" w14:textId="0B0BA3D8" w:rsidR="005E3DDB" w:rsidRPr="00B52059" w:rsidRDefault="005E3DDB" w:rsidP="00B52059">
      <w:pPr>
        <w:pStyle w:val="Textonotaalfinal"/>
        <w:jc w:val="both"/>
      </w:pPr>
    </w:p>
  </w:endnote>
  <w:endnote w:id="4">
    <w:p w14:paraId="5FC1DFFA" w14:textId="77777777" w:rsidR="005E3DDB" w:rsidRPr="00B52059" w:rsidRDefault="005E3DDB" w:rsidP="00B52059">
      <w:pPr>
        <w:spacing w:after="0" w:line="360" w:lineRule="auto"/>
        <w:jc w:val="both"/>
        <w:rPr>
          <w:rFonts w:ascii="Times New Roman" w:eastAsia="Times New Roman" w:hAnsi="Times New Roman" w:cs="Times New Roman"/>
          <w:sz w:val="20"/>
          <w:szCs w:val="20"/>
          <w:lang w:eastAsia="es-US"/>
        </w:rPr>
      </w:pPr>
      <w:r w:rsidRPr="00B52059">
        <w:rPr>
          <w:rStyle w:val="Refdenotaalfinal"/>
          <w:sz w:val="20"/>
          <w:szCs w:val="20"/>
        </w:rPr>
        <w:endnoteRef/>
      </w:r>
      <w:r w:rsidRPr="00B52059">
        <w:rPr>
          <w:sz w:val="20"/>
          <w:szCs w:val="20"/>
        </w:rPr>
        <w:t xml:space="preserve"> </w:t>
      </w:r>
      <w:r w:rsidRPr="00B52059">
        <w:rPr>
          <w:rFonts w:ascii="Arial" w:eastAsia="Times New Roman" w:hAnsi="Arial" w:cs="Arial"/>
          <w:color w:val="000000"/>
          <w:sz w:val="20"/>
          <w:szCs w:val="20"/>
          <w:lang w:eastAsia="es-US"/>
        </w:rPr>
        <w:t>El Centro Para la Paz y Derechos Humanos de la UCV. Adscrito al rectorado de la Universidad Central de Venezuela, encargado de promover y documentar las vulneraciones a los derechos humanos en especial el derecho a la educación y asociación pacífica.</w:t>
      </w:r>
    </w:p>
    <w:p w14:paraId="1C35D96A" w14:textId="2BBA6964" w:rsidR="005E3DDB" w:rsidRPr="00B52059" w:rsidRDefault="005E3DDB" w:rsidP="00B52059">
      <w:pPr>
        <w:pStyle w:val="Textonotaalfinal"/>
        <w:jc w:val="both"/>
      </w:pPr>
    </w:p>
  </w:endnote>
  <w:endnote w:id="5">
    <w:p w14:paraId="0CA9327F" w14:textId="0BAC7104" w:rsidR="005E3DDB" w:rsidRPr="00B52059" w:rsidRDefault="005E3DDB" w:rsidP="00B52059">
      <w:pPr>
        <w:pStyle w:val="Textonotaalfinal"/>
        <w:jc w:val="both"/>
        <w:rPr>
          <w:lang w:eastAsia="es-US"/>
        </w:rPr>
      </w:pPr>
      <w:r w:rsidRPr="00B52059">
        <w:rPr>
          <w:rStyle w:val="Refdenotaalfinal"/>
        </w:rPr>
        <w:endnoteRef/>
      </w:r>
      <w:r w:rsidRPr="00B52059">
        <w:t xml:space="preserve"> </w:t>
      </w:r>
      <w:hyperlink r:id="rId1" w:history="1">
        <w:r w:rsidRPr="00B52059">
          <w:rPr>
            <w:rStyle w:val="Hipervnculo"/>
            <w:rFonts w:ascii="Arial" w:eastAsia="Times New Roman" w:hAnsi="Arial" w:cs="Arial"/>
            <w:lang w:eastAsia="es-US"/>
          </w:rPr>
          <w:t>https://www.elmundo.es/internacional/2017/05/23/59239a13268e3ea86c8b45f8.htm</w:t>
        </w:r>
        <w:r w:rsidRPr="00B52059">
          <w:rPr>
            <w:rStyle w:val="Hipervnculo"/>
            <w:rFonts w:ascii="Arial" w:eastAsia="Times New Roman" w:hAnsi="Arial" w:cs="Arial"/>
            <w:lang w:eastAsia="es-US"/>
          </w:rPr>
          <w:t>l</w:t>
        </w:r>
      </w:hyperlink>
      <w:r w:rsidRPr="00B52059">
        <w:rPr>
          <w:rFonts w:ascii="Arial" w:eastAsia="Times New Roman" w:hAnsi="Arial" w:cs="Arial"/>
          <w:color w:val="000000"/>
          <w:lang w:eastAsia="es-US"/>
        </w:rPr>
        <w:t xml:space="preserve"> </w:t>
      </w:r>
    </w:p>
  </w:endnote>
  <w:endnote w:id="6">
    <w:p w14:paraId="23C9A6C1" w14:textId="77777777" w:rsidR="00E87675" w:rsidRPr="00B52059" w:rsidRDefault="00E87675" w:rsidP="00B52059">
      <w:pPr>
        <w:jc w:val="both"/>
        <w:rPr>
          <w:sz w:val="20"/>
          <w:szCs w:val="20"/>
          <w:lang w:eastAsia="es-US"/>
        </w:rPr>
      </w:pPr>
      <w:r w:rsidRPr="00B52059">
        <w:rPr>
          <w:rStyle w:val="Refdenotaalfinal"/>
          <w:sz w:val="20"/>
          <w:szCs w:val="20"/>
        </w:rPr>
        <w:endnoteRef/>
      </w:r>
      <w:r w:rsidRPr="00B52059">
        <w:rPr>
          <w:sz w:val="20"/>
          <w:szCs w:val="20"/>
        </w:rPr>
        <w:t xml:space="preserve"> </w:t>
      </w:r>
      <w:hyperlink r:id="rId2" w:history="1">
        <w:r w:rsidRPr="00B52059">
          <w:rPr>
            <w:rStyle w:val="Hipervnculo"/>
            <w:rFonts w:ascii="Arial" w:eastAsia="Times New Roman" w:hAnsi="Arial" w:cs="Arial"/>
            <w:sz w:val="20"/>
            <w:szCs w:val="20"/>
          </w:rPr>
          <w:t>https://www.infobae.com/america/venezuela/2017/05/22/las-fuerzas-chavistas-</w:t>
        </w:r>
      </w:hyperlink>
      <w:r w:rsidRPr="00B52059">
        <w:rPr>
          <w:sz w:val="20"/>
          <w:szCs w:val="20"/>
          <w:lang w:eastAsia="es-US"/>
        </w:rPr>
        <w:t xml:space="preserve">         asesinaron-a-un-joven-en-barinas-de-un-disparo-en-el-pecho/</w:t>
      </w:r>
      <w:r w:rsidRPr="00B52059">
        <w:rPr>
          <w:rStyle w:val="Refdecomentario"/>
          <w:sz w:val="20"/>
          <w:szCs w:val="20"/>
        </w:rPr>
        <w:t/>
      </w:r>
    </w:p>
    <w:p w14:paraId="19E5AE2B" w14:textId="0A0EF336" w:rsidR="00E87675" w:rsidRPr="00B52059" w:rsidRDefault="00E87675" w:rsidP="00B52059">
      <w:pPr>
        <w:pStyle w:val="Textonotaalfinal"/>
        <w:jc w:val="both"/>
      </w:pPr>
    </w:p>
  </w:endnote>
  <w:endnote w:id="7">
    <w:p w14:paraId="66BE342A" w14:textId="206185DB" w:rsidR="00E87675" w:rsidRPr="00B52059" w:rsidRDefault="00E87675" w:rsidP="00B52059">
      <w:pPr>
        <w:spacing w:after="0" w:line="360" w:lineRule="auto"/>
        <w:jc w:val="both"/>
        <w:textAlignment w:val="baseline"/>
        <w:rPr>
          <w:rFonts w:ascii="Arial" w:eastAsia="Times New Roman" w:hAnsi="Arial" w:cs="Arial"/>
          <w:color w:val="000000"/>
          <w:sz w:val="20"/>
          <w:szCs w:val="20"/>
          <w:lang w:eastAsia="es-US"/>
        </w:rPr>
      </w:pPr>
      <w:r w:rsidRPr="00B52059">
        <w:rPr>
          <w:rStyle w:val="Refdenotaalfinal"/>
          <w:sz w:val="20"/>
          <w:szCs w:val="20"/>
        </w:rPr>
        <w:endnoteRef/>
      </w:r>
      <w:hyperlink r:id="rId3" w:history="1">
        <w:r w:rsidRPr="00B52059">
          <w:rPr>
            <w:rStyle w:val="Hipervnculo"/>
            <w:rFonts w:ascii="Arial" w:eastAsia="Times New Roman" w:hAnsi="Arial" w:cs="Arial"/>
            <w:sz w:val="20"/>
            <w:szCs w:val="20"/>
            <w:lang w:eastAsia="es-US"/>
          </w:rPr>
          <w:t>https://www.ntn24.com/noticias-actualidad/al-menos-tres-muertos-en-barinas-tras-manifestaciones-contra-maduro-103140</w:t>
        </w:r>
      </w:hyperlink>
      <w:r w:rsidRPr="00B52059">
        <w:rPr>
          <w:rFonts w:ascii="Arial" w:eastAsia="Times New Roman" w:hAnsi="Arial" w:cs="Arial"/>
          <w:color w:val="000000"/>
          <w:sz w:val="20"/>
          <w:szCs w:val="20"/>
          <w:lang w:eastAsia="es-US"/>
        </w:rPr>
        <w:t xml:space="preserve"> </w:t>
      </w:r>
    </w:p>
    <w:p w14:paraId="5C734EFC" w14:textId="29E41516" w:rsidR="00E87675" w:rsidRPr="00B52059" w:rsidRDefault="00E87675" w:rsidP="00B52059">
      <w:pPr>
        <w:pStyle w:val="Textonotaalfinal"/>
        <w:jc w:val="both"/>
      </w:pPr>
    </w:p>
  </w:endnote>
  <w:endnote w:id="8">
    <w:p w14:paraId="65E6889C" w14:textId="36E408C3" w:rsidR="00E87675" w:rsidRPr="00B52059" w:rsidRDefault="00E87675" w:rsidP="00B52059">
      <w:pPr>
        <w:spacing w:after="0" w:line="360" w:lineRule="auto"/>
        <w:jc w:val="both"/>
        <w:textAlignment w:val="baseline"/>
        <w:rPr>
          <w:rFonts w:ascii="Arial" w:eastAsia="Times New Roman" w:hAnsi="Arial" w:cs="Arial"/>
          <w:color w:val="222222"/>
          <w:sz w:val="20"/>
          <w:szCs w:val="20"/>
          <w:lang w:eastAsia="es-US"/>
        </w:rPr>
      </w:pPr>
      <w:r w:rsidRPr="00B52059">
        <w:rPr>
          <w:rStyle w:val="Refdenotaalfinal"/>
          <w:sz w:val="20"/>
          <w:szCs w:val="20"/>
        </w:rPr>
        <w:endnoteRef/>
      </w:r>
      <w:hyperlink r:id="rId4" w:history="1">
        <w:r w:rsidR="00B52059" w:rsidRPr="00C21536">
          <w:rPr>
            <w:rStyle w:val="Hipervnculo"/>
            <w:rFonts w:ascii="Arial" w:eastAsia="Times New Roman" w:hAnsi="Arial" w:cs="Arial"/>
            <w:sz w:val="20"/>
            <w:szCs w:val="20"/>
            <w:lang w:eastAsia="es-US"/>
          </w:rPr>
          <w:t>https://www.elnacional.com/presos-politicos/murio-concejal-primero-justicia-detenido-por-sebin_204072</w:t>
        </w:r>
        <w:r w:rsidR="00B52059" w:rsidRPr="00C21536">
          <w:rPr>
            <w:rStyle w:val="Hipervnculo"/>
            <w:rFonts w:ascii="Arial" w:eastAsia="Times New Roman" w:hAnsi="Arial" w:cs="Arial"/>
            <w:sz w:val="20"/>
            <w:szCs w:val="20"/>
            <w:lang w:eastAsia="es-US"/>
          </w:rPr>
          <w:t>/</w:t>
        </w:r>
      </w:hyperlink>
      <w:r w:rsidRPr="00B52059">
        <w:rPr>
          <w:rFonts w:ascii="Arial" w:eastAsia="Times New Roman" w:hAnsi="Arial" w:cs="Arial"/>
          <w:color w:val="222222"/>
          <w:sz w:val="20"/>
          <w:szCs w:val="20"/>
          <w:lang w:eastAsia="es-US"/>
        </w:rPr>
        <w:t xml:space="preserve"> </w:t>
      </w:r>
    </w:p>
  </w:endnote>
  <w:endnote w:id="9">
    <w:p w14:paraId="4173F511" w14:textId="34CB1CEA" w:rsidR="00E87675" w:rsidRPr="00B52059" w:rsidRDefault="00E87675" w:rsidP="00B52059">
      <w:pPr>
        <w:pStyle w:val="Textonotaalfinal"/>
        <w:jc w:val="both"/>
        <w:rPr>
          <w:rFonts w:ascii="Arial" w:eastAsia="Times New Roman" w:hAnsi="Arial" w:cs="Arial"/>
          <w:color w:val="000000"/>
          <w:lang w:eastAsia="es-US"/>
        </w:rPr>
      </w:pPr>
      <w:r w:rsidRPr="00B52059">
        <w:rPr>
          <w:rStyle w:val="Refdenotaalfinal"/>
        </w:rPr>
        <w:endnoteRef/>
      </w:r>
      <w:r w:rsidRPr="00B52059">
        <w:t xml:space="preserve"> </w:t>
      </w:r>
      <w:hyperlink r:id="rId5" w:history="1">
        <w:r w:rsidRPr="00B52059">
          <w:rPr>
            <w:rStyle w:val="Hipervnculo"/>
            <w:rFonts w:ascii="Arial" w:eastAsia="Times New Roman" w:hAnsi="Arial" w:cs="Arial"/>
            <w:lang w:val="es-US" w:eastAsia="es-US"/>
          </w:rPr>
          <w:t>https://www.bbc.com/mundo/noticias-america-latina-48824174</w:t>
        </w:r>
      </w:hyperlink>
    </w:p>
    <w:p w14:paraId="6F211FE9" w14:textId="77777777" w:rsidR="00E87675" w:rsidRPr="00B52059" w:rsidRDefault="00E87675" w:rsidP="00B52059">
      <w:pPr>
        <w:pStyle w:val="Textonotaalfinal"/>
        <w:jc w:val="both"/>
        <w:rPr>
          <w:lang w:val="es-US"/>
        </w:rPr>
      </w:pPr>
    </w:p>
  </w:endnote>
  <w:endnote w:id="10">
    <w:p w14:paraId="12E20D1C" w14:textId="77777777" w:rsidR="00E87675" w:rsidRPr="00B52059" w:rsidRDefault="00E87675" w:rsidP="00B52059">
      <w:pPr>
        <w:jc w:val="both"/>
        <w:rPr>
          <w:color w:val="000000"/>
          <w:sz w:val="20"/>
          <w:szCs w:val="20"/>
          <w:lang w:val="es-VE"/>
        </w:rPr>
      </w:pPr>
      <w:r w:rsidRPr="00B52059">
        <w:rPr>
          <w:rStyle w:val="Refdenotaalfinal"/>
          <w:sz w:val="20"/>
          <w:szCs w:val="20"/>
        </w:rPr>
        <w:endnoteRef/>
      </w:r>
      <w:r w:rsidRPr="00B52059">
        <w:rPr>
          <w:sz w:val="20"/>
          <w:szCs w:val="20"/>
        </w:rPr>
        <w:t xml:space="preserve"> </w:t>
      </w:r>
      <w:hyperlink r:id="rId6" w:history="1">
        <w:r w:rsidRPr="00B52059">
          <w:rPr>
            <w:rStyle w:val="Hipervnculo"/>
            <w:sz w:val="20"/>
            <w:szCs w:val="20"/>
          </w:rPr>
          <w:t>https://www.fundehullanvzla.org/2021/09/informe-anual-fundehullan-2020/</w:t>
        </w:r>
      </w:hyperlink>
      <w:r w:rsidRPr="00B52059">
        <w:rPr>
          <w:color w:val="000000"/>
          <w:sz w:val="20"/>
          <w:szCs w:val="20"/>
        </w:rPr>
        <w:t>  </w:t>
      </w:r>
    </w:p>
    <w:p w14:paraId="6CDCBF18" w14:textId="051D9789" w:rsidR="00E87675" w:rsidRPr="00B52059" w:rsidRDefault="00E87675" w:rsidP="00B52059">
      <w:pPr>
        <w:pStyle w:val="Textonotaalfinal"/>
        <w:jc w:val="both"/>
        <w:rPr>
          <w:lang w:val="es-VE"/>
        </w:rPr>
      </w:pPr>
    </w:p>
  </w:endnote>
  <w:endnote w:id="11">
    <w:p w14:paraId="18D720FC" w14:textId="77777777" w:rsidR="00E87675" w:rsidRPr="00B52059" w:rsidRDefault="00E87675" w:rsidP="00B52059">
      <w:pPr>
        <w:jc w:val="both"/>
        <w:rPr>
          <w:color w:val="000000"/>
          <w:sz w:val="20"/>
          <w:szCs w:val="20"/>
        </w:rPr>
      </w:pPr>
      <w:r w:rsidRPr="00B52059">
        <w:rPr>
          <w:rStyle w:val="Refdenotaalfinal"/>
          <w:sz w:val="20"/>
          <w:szCs w:val="20"/>
        </w:rPr>
        <w:endnoteRef/>
      </w:r>
      <w:r w:rsidRPr="00B52059">
        <w:rPr>
          <w:sz w:val="20"/>
          <w:szCs w:val="20"/>
        </w:rPr>
        <w:t xml:space="preserve"> </w:t>
      </w:r>
      <w:hyperlink r:id="rId7" w:history="1">
        <w:r w:rsidRPr="00B52059">
          <w:rPr>
            <w:rStyle w:val="Hipervnculo"/>
            <w:sz w:val="20"/>
            <w:szCs w:val="20"/>
          </w:rPr>
          <w:t>https://www.fundehullanvzla.org/2022/06/informe-anual-fundehullan-2021/</w:t>
        </w:r>
      </w:hyperlink>
      <w:r w:rsidRPr="00B52059">
        <w:rPr>
          <w:color w:val="000000"/>
          <w:sz w:val="20"/>
          <w:szCs w:val="20"/>
        </w:rPr>
        <w:t> </w:t>
      </w:r>
    </w:p>
    <w:p w14:paraId="3D7616EB" w14:textId="10192E07" w:rsidR="00E87675" w:rsidRPr="00B52059" w:rsidRDefault="00E87675" w:rsidP="00B52059">
      <w:pPr>
        <w:pStyle w:val="Textonotaalfinal"/>
        <w:jc w:val="both"/>
      </w:pPr>
    </w:p>
  </w:endnote>
  <w:endnote w:id="12">
    <w:p w14:paraId="1B0AB4B4" w14:textId="77777777" w:rsidR="00E87675" w:rsidRPr="00B52059" w:rsidRDefault="00E87675" w:rsidP="00B52059">
      <w:pPr>
        <w:jc w:val="both"/>
        <w:rPr>
          <w:color w:val="000000"/>
          <w:sz w:val="20"/>
          <w:szCs w:val="20"/>
        </w:rPr>
      </w:pPr>
      <w:r w:rsidRPr="00B52059">
        <w:rPr>
          <w:rStyle w:val="Refdenotaalfinal"/>
          <w:sz w:val="20"/>
          <w:szCs w:val="20"/>
        </w:rPr>
        <w:endnoteRef/>
      </w:r>
      <w:r w:rsidRPr="00B52059">
        <w:rPr>
          <w:sz w:val="20"/>
          <w:szCs w:val="20"/>
        </w:rPr>
        <w:t xml:space="preserve"> </w:t>
      </w:r>
      <w:hyperlink r:id="rId8" w:history="1">
        <w:r w:rsidRPr="00B52059">
          <w:rPr>
            <w:rStyle w:val="Hipervnculo"/>
            <w:sz w:val="20"/>
            <w:szCs w:val="20"/>
          </w:rPr>
          <w:t>https://www.fundehullanvzla.org/2023/08/informe-anual-fundehullan-2022/</w:t>
        </w:r>
      </w:hyperlink>
    </w:p>
    <w:p w14:paraId="63DFC72F" w14:textId="04C31D15" w:rsidR="00E87675" w:rsidRPr="00B52059" w:rsidRDefault="00E87675" w:rsidP="00B52059">
      <w:pPr>
        <w:pStyle w:val="Textonotaalfinal"/>
        <w:jc w:val="both"/>
      </w:pPr>
    </w:p>
  </w:endnote>
  <w:endnote w:id="13">
    <w:p w14:paraId="19BFEA11" w14:textId="77777777" w:rsidR="00E87675" w:rsidRPr="00B52059" w:rsidRDefault="00E87675" w:rsidP="00B52059">
      <w:pPr>
        <w:jc w:val="both"/>
        <w:rPr>
          <w:color w:val="000000"/>
          <w:sz w:val="20"/>
          <w:szCs w:val="20"/>
          <w:lang w:val="es-VE"/>
        </w:rPr>
      </w:pPr>
      <w:r w:rsidRPr="00B52059">
        <w:rPr>
          <w:rStyle w:val="Refdenotaalfinal"/>
          <w:sz w:val="20"/>
          <w:szCs w:val="20"/>
        </w:rPr>
        <w:endnoteRef/>
      </w:r>
      <w:r w:rsidRPr="00B52059">
        <w:rPr>
          <w:sz w:val="20"/>
          <w:szCs w:val="20"/>
        </w:rPr>
        <w:t xml:space="preserve"> </w:t>
      </w:r>
      <w:hyperlink r:id="rId9" w:history="1">
        <w:r w:rsidRPr="00B52059">
          <w:rPr>
            <w:rStyle w:val="Hipervnculo"/>
            <w:sz w:val="20"/>
            <w:szCs w:val="20"/>
          </w:rPr>
          <w:t>https://www.fundehullanvzla.org/2021/09/informe-anual-fundehullan-2020/</w:t>
        </w:r>
      </w:hyperlink>
      <w:r w:rsidRPr="00B52059">
        <w:rPr>
          <w:color w:val="000000"/>
          <w:sz w:val="20"/>
          <w:szCs w:val="20"/>
        </w:rPr>
        <w:t>  </w:t>
      </w:r>
    </w:p>
    <w:p w14:paraId="4591C387" w14:textId="008DC5E6" w:rsidR="00E87675" w:rsidRPr="00B52059" w:rsidRDefault="00E87675" w:rsidP="00B52059">
      <w:pPr>
        <w:pStyle w:val="Textonotaalfinal"/>
        <w:jc w:val="both"/>
      </w:pPr>
    </w:p>
  </w:endnote>
  <w:endnote w:id="14">
    <w:p w14:paraId="4070BDE9" w14:textId="77777777" w:rsidR="00B52059" w:rsidRPr="00B52059" w:rsidRDefault="00B52059" w:rsidP="00B52059">
      <w:pPr>
        <w:jc w:val="both"/>
        <w:rPr>
          <w:color w:val="000000"/>
          <w:sz w:val="20"/>
          <w:szCs w:val="20"/>
        </w:rPr>
      </w:pPr>
      <w:r w:rsidRPr="00B52059">
        <w:rPr>
          <w:rStyle w:val="Refdenotaalfinal"/>
          <w:sz w:val="20"/>
          <w:szCs w:val="20"/>
        </w:rPr>
        <w:endnoteRef/>
      </w:r>
      <w:r w:rsidRPr="00B52059">
        <w:rPr>
          <w:sz w:val="20"/>
          <w:szCs w:val="20"/>
        </w:rPr>
        <w:t xml:space="preserve"> </w:t>
      </w:r>
      <w:hyperlink r:id="rId10" w:history="1">
        <w:r w:rsidRPr="00B52059">
          <w:rPr>
            <w:rStyle w:val="Hipervnculo"/>
            <w:sz w:val="20"/>
            <w:szCs w:val="20"/>
          </w:rPr>
          <w:t>https://www.fundehullanvzla.org/2022/06/informe-anual-fundehullan-2021/</w:t>
        </w:r>
      </w:hyperlink>
      <w:r w:rsidRPr="00B52059">
        <w:rPr>
          <w:color w:val="000000"/>
          <w:sz w:val="20"/>
          <w:szCs w:val="20"/>
        </w:rPr>
        <w:t> </w:t>
      </w:r>
    </w:p>
    <w:p w14:paraId="1DC1FDFB" w14:textId="4032725B" w:rsidR="00B52059" w:rsidRPr="00B52059" w:rsidRDefault="00B52059" w:rsidP="00B52059">
      <w:pPr>
        <w:pStyle w:val="Textonotaalfinal"/>
        <w:jc w:val="both"/>
      </w:pPr>
    </w:p>
  </w:endnote>
  <w:endnote w:id="15">
    <w:p w14:paraId="5B654365" w14:textId="77777777" w:rsidR="00B52059" w:rsidRPr="00B52059" w:rsidRDefault="00B52059" w:rsidP="00B52059">
      <w:pPr>
        <w:jc w:val="both"/>
        <w:rPr>
          <w:color w:val="000000"/>
          <w:sz w:val="20"/>
          <w:szCs w:val="20"/>
        </w:rPr>
      </w:pPr>
      <w:r w:rsidRPr="00B52059">
        <w:rPr>
          <w:rStyle w:val="Refdenotaalfinal"/>
          <w:sz w:val="20"/>
          <w:szCs w:val="20"/>
        </w:rPr>
        <w:endnoteRef/>
      </w:r>
      <w:r w:rsidRPr="00B52059">
        <w:rPr>
          <w:sz w:val="20"/>
          <w:szCs w:val="20"/>
        </w:rPr>
        <w:t xml:space="preserve"> </w:t>
      </w:r>
      <w:hyperlink r:id="rId11" w:history="1">
        <w:r w:rsidRPr="00B52059">
          <w:rPr>
            <w:rStyle w:val="Hipervnculo"/>
            <w:sz w:val="20"/>
            <w:szCs w:val="20"/>
          </w:rPr>
          <w:t>https://www.fundehullanvzla.org/2023/08/informe-anual-fundehullan-2022/</w:t>
        </w:r>
      </w:hyperlink>
    </w:p>
    <w:p w14:paraId="13A5F221" w14:textId="56D75494" w:rsidR="00B52059" w:rsidRPr="00B52059" w:rsidRDefault="00B52059">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BAEE1" w14:textId="77777777" w:rsidR="00804E7D" w:rsidRDefault="00804E7D" w:rsidP="00216697">
      <w:pPr>
        <w:spacing w:after="0" w:line="240" w:lineRule="auto"/>
      </w:pPr>
      <w:r>
        <w:separator/>
      </w:r>
    </w:p>
  </w:footnote>
  <w:footnote w:type="continuationSeparator" w:id="0">
    <w:p w14:paraId="5D250E5F" w14:textId="77777777" w:rsidR="00804E7D" w:rsidRDefault="00804E7D" w:rsidP="00216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20D"/>
    <w:multiLevelType w:val="hybridMultilevel"/>
    <w:tmpl w:val="DCA43CF8"/>
    <w:lvl w:ilvl="0" w:tplc="540A0019">
      <w:start w:val="1"/>
      <w:numFmt w:val="lowerLetter"/>
      <w:lvlText w:val="%1."/>
      <w:lvlJc w:val="left"/>
      <w:pPr>
        <w:ind w:left="720" w:hanging="360"/>
      </w:pPr>
      <w:rPr>
        <w:rFonts w:hint="default"/>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15BC7EF0"/>
    <w:multiLevelType w:val="hybridMultilevel"/>
    <w:tmpl w:val="E1D2EB58"/>
    <w:lvl w:ilvl="0" w:tplc="CB30966A">
      <w:start w:val="1"/>
      <w:numFmt w:val="lowerLetter"/>
      <w:lvlText w:val="%1."/>
      <w:lvlJc w:val="left"/>
      <w:pPr>
        <w:ind w:left="720" w:hanging="360"/>
      </w:pPr>
      <w:rPr>
        <w:rFonts w:ascii="Arial" w:hAnsi="Arial" w:cs="Arial" w:hint="default"/>
        <w:color w:val="000000"/>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 w15:restartNumberingAfterBreak="0">
    <w:nsid w:val="1CE41832"/>
    <w:multiLevelType w:val="hybridMultilevel"/>
    <w:tmpl w:val="552AA4B0"/>
    <w:lvl w:ilvl="0" w:tplc="540A0019">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3E743C02"/>
    <w:multiLevelType w:val="hybridMultilevel"/>
    <w:tmpl w:val="54CC7558"/>
    <w:lvl w:ilvl="0" w:tplc="8CDC52F8">
      <w:start w:val="1"/>
      <w:numFmt w:val="decimal"/>
      <w:lvlText w:val="%1."/>
      <w:lvlJc w:val="left"/>
      <w:pPr>
        <w:ind w:left="720" w:hanging="360"/>
      </w:pPr>
      <w:rPr>
        <w:rFonts w:ascii="Arial" w:hAnsi="Arial" w:cs="Arial" w:hint="default"/>
        <w:color w:val="000000"/>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4" w15:restartNumberingAfterBreak="0">
    <w:nsid w:val="4A3104E9"/>
    <w:multiLevelType w:val="hybridMultilevel"/>
    <w:tmpl w:val="08364972"/>
    <w:lvl w:ilvl="0" w:tplc="B4BE744C">
      <w:numFmt w:val="bullet"/>
      <w:lvlText w:val="-"/>
      <w:lvlJc w:val="left"/>
      <w:pPr>
        <w:ind w:left="720" w:hanging="360"/>
      </w:pPr>
      <w:rPr>
        <w:rFonts w:ascii="Times New Roman" w:eastAsia="Arial" w:hAnsi="Times New Roman" w:cs="Times New Roman"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5739661D"/>
    <w:multiLevelType w:val="hybridMultilevel"/>
    <w:tmpl w:val="6D7216AE"/>
    <w:lvl w:ilvl="0" w:tplc="540A0013">
      <w:start w:val="1"/>
      <w:numFmt w:val="upperRoman"/>
      <w:lvlText w:val="%1."/>
      <w:lvlJc w:val="righ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63E51096"/>
    <w:multiLevelType w:val="hybridMultilevel"/>
    <w:tmpl w:val="00DA0DF8"/>
    <w:lvl w:ilvl="0" w:tplc="5B9A9F20">
      <w:start w:val="1"/>
      <w:numFmt w:val="lowerLetter"/>
      <w:lvlText w:val="%1."/>
      <w:lvlJc w:val="left"/>
      <w:pPr>
        <w:ind w:left="720" w:hanging="360"/>
      </w:pPr>
      <w:rPr>
        <w:rFonts w:ascii="Arial" w:hAnsi="Arial" w:cs="Arial" w:hint="default"/>
        <w:color w:val="00000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7" w15:restartNumberingAfterBreak="0">
    <w:nsid w:val="659137E7"/>
    <w:multiLevelType w:val="hybridMultilevel"/>
    <w:tmpl w:val="BDC81900"/>
    <w:lvl w:ilvl="0" w:tplc="34365E5E">
      <w:start w:val="1"/>
      <w:numFmt w:val="lowerLetter"/>
      <w:lvlText w:val="%1."/>
      <w:lvlJc w:val="left"/>
      <w:pPr>
        <w:ind w:left="720" w:hanging="360"/>
      </w:pPr>
      <w:rPr>
        <w:rFonts w:ascii="Arial" w:hAnsi="Arial" w:cs="Arial" w:hint="default"/>
        <w:color w:val="00000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8" w15:restartNumberingAfterBreak="0">
    <w:nsid w:val="76E21642"/>
    <w:multiLevelType w:val="hybridMultilevel"/>
    <w:tmpl w:val="3EC470B2"/>
    <w:lvl w:ilvl="0" w:tplc="5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num w:numId="1" w16cid:durableId="1203400026">
    <w:abstractNumId w:val="4"/>
  </w:num>
  <w:num w:numId="2" w16cid:durableId="1583417139">
    <w:abstractNumId w:val="5"/>
  </w:num>
  <w:num w:numId="3" w16cid:durableId="60325064">
    <w:abstractNumId w:val="3"/>
  </w:num>
  <w:num w:numId="4" w16cid:durableId="1204371669">
    <w:abstractNumId w:val="1"/>
  </w:num>
  <w:num w:numId="5" w16cid:durableId="235438042">
    <w:abstractNumId w:val="7"/>
  </w:num>
  <w:num w:numId="6" w16cid:durableId="1831169519">
    <w:abstractNumId w:val="6"/>
  </w:num>
  <w:num w:numId="7" w16cid:durableId="1046225260">
    <w:abstractNumId w:val="8"/>
  </w:num>
  <w:num w:numId="8" w16cid:durableId="762070885">
    <w:abstractNumId w:val="2"/>
  </w:num>
  <w:num w:numId="9" w16cid:durableId="154463039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D33"/>
    <w:rsid w:val="0000259F"/>
    <w:rsid w:val="00055208"/>
    <w:rsid w:val="00073148"/>
    <w:rsid w:val="0014072C"/>
    <w:rsid w:val="00164D0F"/>
    <w:rsid w:val="00216697"/>
    <w:rsid w:val="00340C92"/>
    <w:rsid w:val="004D54F6"/>
    <w:rsid w:val="004F66EE"/>
    <w:rsid w:val="005E3DDB"/>
    <w:rsid w:val="0063432F"/>
    <w:rsid w:val="007513FF"/>
    <w:rsid w:val="00754D36"/>
    <w:rsid w:val="00804E7D"/>
    <w:rsid w:val="00824D08"/>
    <w:rsid w:val="008C3EBC"/>
    <w:rsid w:val="008E6E3C"/>
    <w:rsid w:val="00906E62"/>
    <w:rsid w:val="00917B3B"/>
    <w:rsid w:val="0092245E"/>
    <w:rsid w:val="00A35D51"/>
    <w:rsid w:val="00B21D72"/>
    <w:rsid w:val="00B52059"/>
    <w:rsid w:val="00B57871"/>
    <w:rsid w:val="00BB753D"/>
    <w:rsid w:val="00BE239D"/>
    <w:rsid w:val="00BE6976"/>
    <w:rsid w:val="00C101AD"/>
    <w:rsid w:val="00C108B6"/>
    <w:rsid w:val="00C1788B"/>
    <w:rsid w:val="00C50D33"/>
    <w:rsid w:val="00CE08CF"/>
    <w:rsid w:val="00CF1C90"/>
    <w:rsid w:val="00CF54F1"/>
    <w:rsid w:val="00D420D0"/>
    <w:rsid w:val="00D5381B"/>
    <w:rsid w:val="00D63E87"/>
    <w:rsid w:val="00DB440A"/>
    <w:rsid w:val="00DF43DF"/>
    <w:rsid w:val="00E17EC3"/>
    <w:rsid w:val="00E44ED8"/>
    <w:rsid w:val="00E87675"/>
    <w:rsid w:val="00FD794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CBF9B"/>
  <w15:chartTrackingRefBased/>
  <w15:docId w15:val="{84D59478-AB61-414B-9DF3-4A4D9FD96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50D33"/>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character" w:customStyle="1" w:styleId="apple-tab-span">
    <w:name w:val="apple-tab-span"/>
    <w:basedOn w:val="Fuentedeprrafopredeter"/>
    <w:rsid w:val="00C50D33"/>
  </w:style>
  <w:style w:type="paragraph" w:styleId="Prrafodelista">
    <w:name w:val="List Paragraph"/>
    <w:basedOn w:val="Normal"/>
    <w:uiPriority w:val="34"/>
    <w:qFormat/>
    <w:rsid w:val="00C50D33"/>
    <w:pPr>
      <w:ind w:left="720"/>
      <w:contextualSpacing/>
    </w:pPr>
  </w:style>
  <w:style w:type="paragraph" w:styleId="Revisin">
    <w:name w:val="Revision"/>
    <w:hidden/>
    <w:uiPriority w:val="99"/>
    <w:semiHidden/>
    <w:rsid w:val="00D63E87"/>
    <w:pPr>
      <w:spacing w:after="0" w:line="240" w:lineRule="auto"/>
    </w:pPr>
    <w:rPr>
      <w:lang w:val="es-ES_tradnl"/>
    </w:rPr>
  </w:style>
  <w:style w:type="character" w:styleId="Refdecomentario">
    <w:name w:val="annotation reference"/>
    <w:basedOn w:val="Fuentedeprrafopredeter"/>
    <w:semiHidden/>
    <w:unhideWhenUsed/>
    <w:rsid w:val="00D63E87"/>
    <w:rPr>
      <w:sz w:val="16"/>
      <w:szCs w:val="16"/>
    </w:rPr>
  </w:style>
  <w:style w:type="paragraph" w:styleId="Textocomentario">
    <w:name w:val="annotation text"/>
    <w:basedOn w:val="Normal"/>
    <w:link w:val="TextocomentarioCar"/>
    <w:unhideWhenUsed/>
    <w:rsid w:val="00D63E87"/>
    <w:pPr>
      <w:spacing w:line="240" w:lineRule="auto"/>
    </w:pPr>
    <w:rPr>
      <w:sz w:val="20"/>
      <w:szCs w:val="20"/>
    </w:rPr>
  </w:style>
  <w:style w:type="character" w:customStyle="1" w:styleId="TextocomentarioCar">
    <w:name w:val="Texto comentario Car"/>
    <w:basedOn w:val="Fuentedeprrafopredeter"/>
    <w:link w:val="Textocomentario"/>
    <w:rsid w:val="00D63E87"/>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D63E87"/>
    <w:rPr>
      <w:b/>
      <w:bCs/>
    </w:rPr>
  </w:style>
  <w:style w:type="character" w:customStyle="1" w:styleId="AsuntodelcomentarioCar">
    <w:name w:val="Asunto del comentario Car"/>
    <w:basedOn w:val="TextocomentarioCar"/>
    <w:link w:val="Asuntodelcomentario"/>
    <w:uiPriority w:val="99"/>
    <w:semiHidden/>
    <w:rsid w:val="00D63E87"/>
    <w:rPr>
      <w:b/>
      <w:bCs/>
      <w:sz w:val="20"/>
      <w:szCs w:val="20"/>
      <w:lang w:val="es-ES_tradnl"/>
    </w:rPr>
  </w:style>
  <w:style w:type="character" w:styleId="Hipervnculo">
    <w:name w:val="Hyperlink"/>
    <w:basedOn w:val="Fuentedeprrafopredeter"/>
    <w:uiPriority w:val="99"/>
    <w:unhideWhenUsed/>
    <w:rsid w:val="007513FF"/>
    <w:rPr>
      <w:color w:val="0563C1" w:themeColor="hyperlink"/>
      <w:u w:val="single"/>
    </w:rPr>
  </w:style>
  <w:style w:type="character" w:styleId="Mencinsinresolver">
    <w:name w:val="Unresolved Mention"/>
    <w:basedOn w:val="Fuentedeprrafopredeter"/>
    <w:uiPriority w:val="99"/>
    <w:semiHidden/>
    <w:unhideWhenUsed/>
    <w:rsid w:val="007513FF"/>
    <w:rPr>
      <w:color w:val="605E5C"/>
      <w:shd w:val="clear" w:color="auto" w:fill="E1DFDD"/>
    </w:rPr>
  </w:style>
  <w:style w:type="paragraph" w:customStyle="1" w:styleId="SingleTxtG">
    <w:name w:val="_ Single Txt_G"/>
    <w:basedOn w:val="Normal"/>
    <w:link w:val="SingleTxtGChar"/>
    <w:qFormat/>
    <w:rsid w:val="00BE239D"/>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customStyle="1" w:styleId="SingleTxtGChar">
    <w:name w:val="_ Single Txt_G Char"/>
    <w:link w:val="SingleTxtG"/>
    <w:rsid w:val="00BE239D"/>
    <w:rPr>
      <w:rFonts w:ascii="Times New Roman" w:eastAsiaTheme="minorEastAsia" w:hAnsi="Times New Roman" w:cs="Times New Roman"/>
      <w:sz w:val="20"/>
      <w:szCs w:val="20"/>
      <w:lang w:val="es-ES" w:eastAsia="es-ES"/>
    </w:rPr>
  </w:style>
  <w:style w:type="paragraph" w:styleId="Encabezado">
    <w:name w:val="header"/>
    <w:basedOn w:val="Normal"/>
    <w:link w:val="EncabezadoCar"/>
    <w:uiPriority w:val="99"/>
    <w:unhideWhenUsed/>
    <w:rsid w:val="0021669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16697"/>
    <w:rPr>
      <w:lang w:val="es-ES_tradnl"/>
    </w:rPr>
  </w:style>
  <w:style w:type="paragraph" w:styleId="Piedepgina">
    <w:name w:val="footer"/>
    <w:basedOn w:val="Normal"/>
    <w:link w:val="PiedepginaCar"/>
    <w:uiPriority w:val="99"/>
    <w:unhideWhenUsed/>
    <w:rsid w:val="0021669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16697"/>
    <w:rPr>
      <w:lang w:val="es-ES_tradnl"/>
    </w:rPr>
  </w:style>
  <w:style w:type="paragraph" w:styleId="Textonotaalfinal">
    <w:name w:val="endnote text"/>
    <w:basedOn w:val="Normal"/>
    <w:link w:val="TextonotaalfinalCar"/>
    <w:uiPriority w:val="99"/>
    <w:semiHidden/>
    <w:unhideWhenUsed/>
    <w:rsid w:val="005E3D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E3DDB"/>
    <w:rPr>
      <w:sz w:val="20"/>
      <w:szCs w:val="20"/>
      <w:lang w:val="es-ES_tradnl"/>
    </w:rPr>
  </w:style>
  <w:style w:type="character" w:styleId="Refdenotaalfinal">
    <w:name w:val="endnote reference"/>
    <w:basedOn w:val="Fuentedeprrafopredeter"/>
    <w:uiPriority w:val="99"/>
    <w:semiHidden/>
    <w:unhideWhenUsed/>
    <w:rsid w:val="005E3DDB"/>
    <w:rPr>
      <w:vertAlign w:val="superscript"/>
    </w:rPr>
  </w:style>
  <w:style w:type="paragraph" w:styleId="Textonotapie">
    <w:name w:val="footnote text"/>
    <w:basedOn w:val="Normal"/>
    <w:link w:val="TextonotapieCar"/>
    <w:uiPriority w:val="99"/>
    <w:semiHidden/>
    <w:unhideWhenUsed/>
    <w:rsid w:val="005E3DD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E3DDB"/>
    <w:rPr>
      <w:sz w:val="20"/>
      <w:szCs w:val="20"/>
      <w:lang w:val="es-ES_tradnl"/>
    </w:rPr>
  </w:style>
  <w:style w:type="character" w:styleId="Refdenotaalpie">
    <w:name w:val="footnote reference"/>
    <w:basedOn w:val="Fuentedeprrafopredeter"/>
    <w:uiPriority w:val="99"/>
    <w:semiHidden/>
    <w:unhideWhenUsed/>
    <w:rsid w:val="005E3D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9509">
      <w:bodyDiv w:val="1"/>
      <w:marLeft w:val="0"/>
      <w:marRight w:val="0"/>
      <w:marTop w:val="0"/>
      <w:marBottom w:val="0"/>
      <w:divBdr>
        <w:top w:val="none" w:sz="0" w:space="0" w:color="auto"/>
        <w:left w:val="none" w:sz="0" w:space="0" w:color="auto"/>
        <w:bottom w:val="none" w:sz="0" w:space="0" w:color="auto"/>
        <w:right w:val="none" w:sz="0" w:space="0" w:color="auto"/>
      </w:divBdr>
      <w:divsChild>
        <w:div w:id="1284655353">
          <w:marLeft w:val="0"/>
          <w:marRight w:val="0"/>
          <w:marTop w:val="0"/>
          <w:marBottom w:val="0"/>
          <w:divBdr>
            <w:top w:val="none" w:sz="0" w:space="0" w:color="auto"/>
            <w:left w:val="none" w:sz="0" w:space="0" w:color="auto"/>
            <w:bottom w:val="none" w:sz="0" w:space="0" w:color="auto"/>
            <w:right w:val="none" w:sz="0" w:space="0" w:color="auto"/>
          </w:divBdr>
        </w:div>
        <w:div w:id="414475603">
          <w:marLeft w:val="0"/>
          <w:marRight w:val="0"/>
          <w:marTop w:val="0"/>
          <w:marBottom w:val="0"/>
          <w:divBdr>
            <w:top w:val="none" w:sz="0" w:space="0" w:color="auto"/>
            <w:left w:val="none" w:sz="0" w:space="0" w:color="auto"/>
            <w:bottom w:val="none" w:sz="0" w:space="0" w:color="auto"/>
            <w:right w:val="none" w:sz="0" w:space="0" w:color="auto"/>
          </w:divBdr>
        </w:div>
        <w:div w:id="1279994601">
          <w:marLeft w:val="0"/>
          <w:marRight w:val="0"/>
          <w:marTop w:val="0"/>
          <w:marBottom w:val="0"/>
          <w:divBdr>
            <w:top w:val="none" w:sz="0" w:space="0" w:color="auto"/>
            <w:left w:val="none" w:sz="0" w:space="0" w:color="auto"/>
            <w:bottom w:val="none" w:sz="0" w:space="0" w:color="auto"/>
            <w:right w:val="none" w:sz="0" w:space="0" w:color="auto"/>
          </w:divBdr>
        </w:div>
        <w:div w:id="1222791881">
          <w:marLeft w:val="0"/>
          <w:marRight w:val="0"/>
          <w:marTop w:val="0"/>
          <w:marBottom w:val="0"/>
          <w:divBdr>
            <w:top w:val="none" w:sz="0" w:space="0" w:color="auto"/>
            <w:left w:val="none" w:sz="0" w:space="0" w:color="auto"/>
            <w:bottom w:val="none" w:sz="0" w:space="0" w:color="auto"/>
            <w:right w:val="none" w:sz="0" w:space="0" w:color="auto"/>
          </w:divBdr>
        </w:div>
        <w:div w:id="2008049611">
          <w:marLeft w:val="0"/>
          <w:marRight w:val="0"/>
          <w:marTop w:val="0"/>
          <w:marBottom w:val="0"/>
          <w:divBdr>
            <w:top w:val="none" w:sz="0" w:space="0" w:color="auto"/>
            <w:left w:val="none" w:sz="0" w:space="0" w:color="auto"/>
            <w:bottom w:val="none" w:sz="0" w:space="0" w:color="auto"/>
            <w:right w:val="none" w:sz="0" w:space="0" w:color="auto"/>
          </w:divBdr>
        </w:div>
      </w:divsChild>
    </w:div>
    <w:div w:id="251865493">
      <w:bodyDiv w:val="1"/>
      <w:marLeft w:val="0"/>
      <w:marRight w:val="0"/>
      <w:marTop w:val="0"/>
      <w:marBottom w:val="0"/>
      <w:divBdr>
        <w:top w:val="none" w:sz="0" w:space="0" w:color="auto"/>
        <w:left w:val="none" w:sz="0" w:space="0" w:color="auto"/>
        <w:bottom w:val="none" w:sz="0" w:space="0" w:color="auto"/>
        <w:right w:val="none" w:sz="0" w:space="0" w:color="auto"/>
      </w:divBdr>
    </w:div>
    <w:div w:id="1132207456">
      <w:bodyDiv w:val="1"/>
      <w:marLeft w:val="0"/>
      <w:marRight w:val="0"/>
      <w:marTop w:val="0"/>
      <w:marBottom w:val="0"/>
      <w:divBdr>
        <w:top w:val="none" w:sz="0" w:space="0" w:color="auto"/>
        <w:left w:val="none" w:sz="0" w:space="0" w:color="auto"/>
        <w:bottom w:val="none" w:sz="0" w:space="0" w:color="auto"/>
        <w:right w:val="none" w:sz="0" w:space="0" w:color="auto"/>
      </w:divBdr>
    </w:div>
    <w:div w:id="1232692869">
      <w:bodyDiv w:val="1"/>
      <w:marLeft w:val="0"/>
      <w:marRight w:val="0"/>
      <w:marTop w:val="0"/>
      <w:marBottom w:val="0"/>
      <w:divBdr>
        <w:top w:val="none" w:sz="0" w:space="0" w:color="auto"/>
        <w:left w:val="none" w:sz="0" w:space="0" w:color="auto"/>
        <w:bottom w:val="none" w:sz="0" w:space="0" w:color="auto"/>
        <w:right w:val="none" w:sz="0" w:space="0" w:color="auto"/>
      </w:divBdr>
      <w:divsChild>
        <w:div w:id="728503336">
          <w:marLeft w:val="0"/>
          <w:marRight w:val="0"/>
          <w:marTop w:val="0"/>
          <w:marBottom w:val="0"/>
          <w:divBdr>
            <w:top w:val="none" w:sz="0" w:space="0" w:color="auto"/>
            <w:left w:val="none" w:sz="0" w:space="0" w:color="auto"/>
            <w:bottom w:val="none" w:sz="0" w:space="0" w:color="auto"/>
            <w:right w:val="none" w:sz="0" w:space="0" w:color="auto"/>
          </w:divBdr>
        </w:div>
        <w:div w:id="1668510034">
          <w:marLeft w:val="0"/>
          <w:marRight w:val="0"/>
          <w:marTop w:val="0"/>
          <w:marBottom w:val="0"/>
          <w:divBdr>
            <w:top w:val="none" w:sz="0" w:space="0" w:color="auto"/>
            <w:left w:val="none" w:sz="0" w:space="0" w:color="auto"/>
            <w:bottom w:val="none" w:sz="0" w:space="0" w:color="auto"/>
            <w:right w:val="none" w:sz="0" w:space="0" w:color="auto"/>
          </w:divBdr>
        </w:div>
        <w:div w:id="1955594812">
          <w:marLeft w:val="0"/>
          <w:marRight w:val="0"/>
          <w:marTop w:val="0"/>
          <w:marBottom w:val="0"/>
          <w:divBdr>
            <w:top w:val="none" w:sz="0" w:space="0" w:color="auto"/>
            <w:left w:val="none" w:sz="0" w:space="0" w:color="auto"/>
            <w:bottom w:val="none" w:sz="0" w:space="0" w:color="auto"/>
            <w:right w:val="none" w:sz="0" w:space="0" w:color="auto"/>
          </w:divBdr>
        </w:div>
        <w:div w:id="1219852769">
          <w:marLeft w:val="0"/>
          <w:marRight w:val="0"/>
          <w:marTop w:val="0"/>
          <w:marBottom w:val="0"/>
          <w:divBdr>
            <w:top w:val="none" w:sz="0" w:space="0" w:color="auto"/>
            <w:left w:val="none" w:sz="0" w:space="0" w:color="auto"/>
            <w:bottom w:val="none" w:sz="0" w:space="0" w:color="auto"/>
            <w:right w:val="none" w:sz="0" w:space="0" w:color="auto"/>
          </w:divBdr>
        </w:div>
        <w:div w:id="1531647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fundehullanvzla.org/2023/08/informe-anual-fundehullan-2022/" TargetMode="External"/><Relationship Id="rId3" Type="http://schemas.openxmlformats.org/officeDocument/2006/relationships/hyperlink" Target="https://www.ntn24.com/noticias-actualidad/al-menos-tres-muertos-en-barinas-tras-manifestaciones-contra-maduro-103140" TargetMode="External"/><Relationship Id="rId7" Type="http://schemas.openxmlformats.org/officeDocument/2006/relationships/hyperlink" Target="https://www.fundehullanvzla.org/2022/06/informe-anual-fundehullan-2021/" TargetMode="External"/><Relationship Id="rId2" Type="http://schemas.openxmlformats.org/officeDocument/2006/relationships/hyperlink" Target="https://www.infobae.com/america/venezuela/2017/05/22/las-fuerzas-chavistas-" TargetMode="External"/><Relationship Id="rId1" Type="http://schemas.openxmlformats.org/officeDocument/2006/relationships/hyperlink" Target="https://www.elmundo.es/internacional/2017/05/23/59239a13268e3ea86c8b45f8.html" TargetMode="External"/><Relationship Id="rId6" Type="http://schemas.openxmlformats.org/officeDocument/2006/relationships/hyperlink" Target="https://www.fundehullanvzla.org/2021/09/informe-anual-fundehullan-2020/" TargetMode="External"/><Relationship Id="rId11" Type="http://schemas.openxmlformats.org/officeDocument/2006/relationships/hyperlink" Target="https://www.fundehullanvzla.org/2023/08/informe-anual-fundehullan-2022/" TargetMode="External"/><Relationship Id="rId5" Type="http://schemas.openxmlformats.org/officeDocument/2006/relationships/hyperlink" Target="https://www.bbc.com/mundo/noticias-america-latina-48824174" TargetMode="External"/><Relationship Id="rId10" Type="http://schemas.openxmlformats.org/officeDocument/2006/relationships/hyperlink" Target="https://www.fundehullanvzla.org/2022/06/informe-anual-fundehullan-2021/" TargetMode="External"/><Relationship Id="rId4" Type="http://schemas.openxmlformats.org/officeDocument/2006/relationships/hyperlink" Target="https://www.elnacional.com/presos-politicos/murio-concejal-primero-justicia-detenido-por-sebin_204072/" TargetMode="External"/><Relationship Id="rId9" Type="http://schemas.openxmlformats.org/officeDocument/2006/relationships/hyperlink" Target="https://www.fundehullanvzla.org/2021/09/informe-anual-fundehullan-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19B33-3D81-4FFC-864C-BC1B58217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5516</Words>
  <Characters>30342</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2023-09-12T22:06:00Z</dcterms:created>
  <dcterms:modified xsi:type="dcterms:W3CDTF">2023-09-12T22:06:00Z</dcterms:modified>
</cp:coreProperties>
</file>