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DBC2E" w14:textId="420192A4" w:rsidR="002E54F8" w:rsidRPr="002E54F8" w:rsidRDefault="002E54F8" w:rsidP="002E54F8">
      <w:pPr>
        <w:spacing w:after="0" w:line="240" w:lineRule="auto"/>
        <w:jc w:val="center"/>
        <w:rPr>
          <w:rFonts w:asciiTheme="majorBidi" w:eastAsia="Times New Roman" w:hAnsiTheme="majorBidi" w:cstheme="majorBidi"/>
          <w:color w:val="000000"/>
          <w:sz w:val="18"/>
          <w:szCs w:val="18"/>
        </w:rPr>
      </w:pPr>
      <w:bookmarkStart w:id="0" w:name="_Hlk174727674"/>
      <w:bookmarkStart w:id="1" w:name="_Hlk197323391"/>
      <w:r w:rsidRPr="007C7368">
        <w:rPr>
          <w:rFonts w:asciiTheme="majorBidi" w:eastAsia="Times New Roman" w:hAnsiTheme="majorBidi" w:cstheme="majorBidi"/>
          <w:b/>
          <w:bCs/>
          <w:color w:val="1D498A"/>
          <w:sz w:val="24"/>
          <w:szCs w:val="24"/>
        </w:rPr>
        <w:t>Convention on the Rights of Persons with Disabilities</w:t>
      </w:r>
      <w:r w:rsidRPr="007C7368">
        <w:rPr>
          <w:rFonts w:asciiTheme="majorBidi" w:eastAsia="Times New Roman" w:hAnsiTheme="majorBidi" w:cstheme="majorBidi" w:hint="cs"/>
          <w:color w:val="000000"/>
          <w:sz w:val="18"/>
          <w:szCs w:val="18"/>
          <w:rtl/>
        </w:rPr>
        <w:t xml:space="preserve"> </w:t>
      </w:r>
      <w:r w:rsidRPr="007C7368">
        <w:rPr>
          <w:rFonts w:asciiTheme="majorBidi" w:eastAsia="Times New Roman" w:hAnsiTheme="majorBidi" w:cstheme="majorBidi"/>
          <w:b/>
          <w:bCs/>
          <w:color w:val="1D498A"/>
          <w:sz w:val="24"/>
          <w:szCs w:val="24"/>
        </w:rPr>
        <w:t>33rd Session (11 Aug 2025 - 29 Aug 2025)</w:t>
      </w:r>
    </w:p>
    <w:p w14:paraId="7C957B4F" w14:textId="77777777" w:rsidR="002E54F8" w:rsidRPr="007C7368" w:rsidRDefault="002E54F8" w:rsidP="00C71978">
      <w:pPr>
        <w:spacing w:after="0" w:line="240" w:lineRule="auto"/>
        <w:ind w:firstLine="284"/>
        <w:jc w:val="center"/>
        <w:rPr>
          <w:rFonts w:ascii="Times New Roman" w:eastAsia="B Nazanin" w:hAnsi="Times New Roman" w:cs="B Nazanin"/>
          <w:b/>
          <w:bCs/>
          <w:sz w:val="28"/>
          <w:szCs w:val="28"/>
          <w:rtl/>
          <w:lang w:bidi="fa-IR"/>
        </w:rPr>
      </w:pPr>
    </w:p>
    <w:p w14:paraId="15F115AC" w14:textId="51636DFA" w:rsidR="00352EE3" w:rsidRPr="007C7368" w:rsidRDefault="009E7A97" w:rsidP="00C71978">
      <w:pPr>
        <w:spacing w:after="0" w:line="240" w:lineRule="auto"/>
        <w:ind w:firstLine="284"/>
        <w:jc w:val="center"/>
        <w:rPr>
          <w:rFonts w:ascii="Times New Roman" w:eastAsia="B Nazanin" w:hAnsi="Times New Roman" w:cs="B Nazanin"/>
          <w:b/>
          <w:bCs/>
          <w:sz w:val="24"/>
          <w:szCs w:val="24"/>
          <w:rtl/>
          <w:lang w:bidi="fa-IR"/>
        </w:rPr>
      </w:pPr>
      <w:r w:rsidRPr="007C7368">
        <w:rPr>
          <w:rFonts w:ascii="Times New Roman" w:eastAsia="B Nazanin" w:hAnsi="Times New Roman" w:cs="B Nazanin"/>
          <w:b/>
          <w:bCs/>
          <w:sz w:val="24"/>
          <w:szCs w:val="24"/>
          <w:lang w:bidi="fa-IR"/>
        </w:rPr>
        <w:t>The effects of war-induced disabilities on Palestinian women and children</w:t>
      </w:r>
    </w:p>
    <w:p w14:paraId="6E7EE5D6" w14:textId="3CC2A472" w:rsidR="002E54F8" w:rsidRPr="007C7368" w:rsidRDefault="002E54F8" w:rsidP="00C71978">
      <w:pPr>
        <w:spacing w:after="0" w:line="240" w:lineRule="auto"/>
        <w:ind w:firstLine="284"/>
        <w:jc w:val="center"/>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 xml:space="preserve">Presented: </w:t>
      </w:r>
      <w:r w:rsidR="005D0D13" w:rsidRPr="007C7368">
        <w:rPr>
          <w:rFonts w:ascii="Times New Roman" w:eastAsia="B Nazanin" w:hAnsi="Times New Roman" w:cs="B Nazanin"/>
          <w:b/>
          <w:bCs/>
          <w:sz w:val="24"/>
          <w:szCs w:val="24"/>
          <w:lang w:bidi="fa-IR"/>
        </w:rPr>
        <w:t>Union of women for women</w:t>
      </w:r>
    </w:p>
    <w:p w14:paraId="15E146A8" w14:textId="639F6885" w:rsidR="00D1552D" w:rsidRPr="007C7368" w:rsidRDefault="00D1552D" w:rsidP="00C71978">
      <w:pPr>
        <w:spacing w:after="0" w:line="240" w:lineRule="auto"/>
        <w:ind w:firstLine="284"/>
        <w:jc w:val="both"/>
        <w:rPr>
          <w:rFonts w:ascii="Times New Roman" w:eastAsia="B Nazanin" w:hAnsi="Times New Roman" w:cs="B Nazanin"/>
          <w:sz w:val="24"/>
          <w:szCs w:val="24"/>
          <w:lang w:bidi="fa-IR"/>
        </w:rPr>
      </w:pPr>
    </w:p>
    <w:p w14:paraId="7C6C2FE6" w14:textId="77777777" w:rsidR="000621EE" w:rsidRPr="007C7368" w:rsidRDefault="000621EE" w:rsidP="000621EE">
      <w:pPr>
        <w:bidi/>
        <w:spacing w:after="0" w:line="240" w:lineRule="auto"/>
        <w:ind w:firstLine="284"/>
        <w:jc w:val="right"/>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Introduction</w:t>
      </w:r>
    </w:p>
    <w:p w14:paraId="56401D91" w14:textId="4BC6E519" w:rsidR="008F7190" w:rsidRPr="007C7368" w:rsidRDefault="008F7190" w:rsidP="008F7190">
      <w:pPr>
        <w:spacing w:after="0" w:line="240" w:lineRule="auto"/>
        <w:jc w:val="both"/>
        <w:rPr>
          <w:rFonts w:ascii="Times New Roman" w:eastAsia="B Nazanin" w:hAnsi="Times New Roman" w:cs="B Nazanin"/>
          <w:sz w:val="24"/>
          <w:szCs w:val="24"/>
          <w:lang w:bidi="fa-IR"/>
        </w:rPr>
      </w:pPr>
      <w:bookmarkStart w:id="2" w:name="_Hlk174727762"/>
      <w:bookmarkEnd w:id="0"/>
      <w:r w:rsidRPr="007C7368">
        <w:rPr>
          <w:rFonts w:ascii="Times New Roman" w:eastAsia="B Nazanin" w:hAnsi="Times New Roman" w:cs="B Nazanin"/>
          <w:sz w:val="24"/>
          <w:szCs w:val="24"/>
          <w:lang w:bidi="fa-IR"/>
        </w:rPr>
        <w:t>People with disabilities are more affected by conflicts because they face greater barriers to accessing safety and humanitarian assistance than people without disabilities. This reality puts them at increased risk of injuries, death, sexual exploration, gender-based violence, and other forms of harm.</w:t>
      </w:r>
    </w:p>
    <w:p w14:paraId="1689BC5B" w14:textId="3D663053" w:rsidR="00AA0628" w:rsidRPr="007C7368" w:rsidRDefault="00AA0628" w:rsidP="009111A9">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Persons with disabilities are a diverse group, and factors such as sex, age, gender identity, sexual orientation, religion, race, ethnicity and their economic situation affect their experiences in life and their health needs. Persons with disabilities die earlier, have poorer health, and experience more limitations in everyday functioning than others. Also, Health inequities arise from unfair conditions faced by persons with disabilities, including stigma, discrimination, poverty, exclusion from education and employment, and barriers faced in the health system itself (World Health Organization, 2023).</w:t>
      </w:r>
      <w:r w:rsidR="00B12E8A" w:rsidRPr="007C7368">
        <w:rPr>
          <w:rFonts w:ascii="Times New Roman" w:eastAsia="B Nazanin" w:hAnsi="Times New Roman" w:cs="B Nazanin"/>
          <w:sz w:val="24"/>
          <w:szCs w:val="24"/>
          <w:lang w:bidi="fa-IR"/>
        </w:rPr>
        <w:t xml:space="preserve"> In between, </w:t>
      </w:r>
      <w:r w:rsidR="001C5CE6" w:rsidRPr="007C7368">
        <w:rPr>
          <w:rFonts w:ascii="Times New Roman" w:eastAsia="B Nazanin" w:hAnsi="Times New Roman" w:cs="B Nazanin"/>
          <w:sz w:val="24"/>
          <w:szCs w:val="24"/>
          <w:lang w:bidi="fa-IR"/>
        </w:rPr>
        <w:t>w</w:t>
      </w:r>
      <w:r w:rsidR="00B12E8A" w:rsidRPr="007C7368">
        <w:rPr>
          <w:rFonts w:ascii="Times New Roman" w:eastAsia="B Nazanin" w:hAnsi="Times New Roman" w:cs="B Nazanin"/>
          <w:sz w:val="24"/>
          <w:szCs w:val="24"/>
          <w:lang w:bidi="fa-IR"/>
        </w:rPr>
        <w:t>omen with disabilities experience various types of impairments (including physical, psychosocial, intellectual, and sensory conditions) that may or may not come with functional limitations (UN Women, 2025).</w:t>
      </w:r>
    </w:p>
    <w:p w14:paraId="74C9FE80" w14:textId="7D9D4CB8" w:rsidR="008F7190" w:rsidRPr="007C7368" w:rsidRDefault="0002434C" w:rsidP="008F7190">
      <w:pPr>
        <w:spacing w:after="0" w:line="240" w:lineRule="auto"/>
        <w:ind w:firstLine="397"/>
        <w:jc w:val="both"/>
        <w:rPr>
          <w:rFonts w:ascii="Times New Roman" w:eastAsia="B Nazanin" w:hAnsi="Times New Roman" w:cs="B Nazanin"/>
          <w:sz w:val="24"/>
          <w:szCs w:val="24"/>
          <w:rtl/>
          <w:lang w:bidi="fa-IR"/>
        </w:rPr>
      </w:pPr>
      <w:r w:rsidRPr="007C7368">
        <w:rPr>
          <w:rFonts w:ascii="Times New Roman" w:eastAsia="B Nazanin" w:hAnsi="Times New Roman" w:cs="B Nazanin"/>
          <w:sz w:val="24"/>
          <w:szCs w:val="24"/>
          <w:lang w:bidi="fa-IR"/>
        </w:rPr>
        <w:t>According to</w:t>
      </w:r>
      <w:r w:rsidR="008F7190" w:rsidRPr="007C7368">
        <w:rPr>
          <w:rFonts w:ascii="Times New Roman" w:eastAsia="B Nazanin" w:hAnsi="Times New Roman" w:cs="B Nazanin"/>
          <w:sz w:val="24"/>
          <w:szCs w:val="24"/>
          <w:lang w:bidi="fa-IR"/>
        </w:rPr>
        <w:t xml:space="preserve"> the Article 1 of the United Nations’ Convention on the Rights of Persons with Disabilities (CRPD), persons with disabilities include those who have long-term physical, mental, intellectual or sensory impairments which in interaction with various barriers may hinder their full and effective participation in society on an equal basis with others (United Nations, 2006: 4). </w:t>
      </w:r>
    </w:p>
    <w:p w14:paraId="72D920EF" w14:textId="77777777" w:rsidR="002E163A" w:rsidRPr="007C7368" w:rsidRDefault="002E163A" w:rsidP="002E163A">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Based on the latest report by World Health Organization (WHO), in 2021, an estimated 1.3 billion people (16% of the population) had disability and faced health inequities due to avoidable, unfair and unjust factors. Progress requires strengthening health systems that integrate targeted actions to increase equity (World Health Organization, 2024b: 3).</w:t>
      </w:r>
    </w:p>
    <w:p w14:paraId="215161CD" w14:textId="77777777" w:rsidR="008C7742" w:rsidRPr="007C7368" w:rsidRDefault="00695A6A" w:rsidP="00485C75">
      <w:pPr>
        <w:spacing w:after="0" w:line="240" w:lineRule="auto"/>
        <w:ind w:firstLine="284"/>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Palestinian territory occupied since 1967 encompassing the West Bank, East Jerusalem and the Gaza Strip (The “occupied Palestinian Territory”) constituting, from legal standpoint, a single territorial unit (International Court of Justice, 2024: 2).</w:t>
      </w:r>
      <w:r w:rsidR="00655F19" w:rsidRPr="007C7368">
        <w:rPr>
          <w:rFonts w:ascii="Times New Roman" w:eastAsia="B Nazanin" w:hAnsi="Times New Roman" w:cs="B Nazanin"/>
          <w:sz w:val="24"/>
          <w:szCs w:val="24"/>
          <w:lang w:bidi="fa-IR"/>
        </w:rPr>
        <w:t xml:space="preserve"> The estimated number of Palestinian residents in the State of Palestine at the end of 2024 is approximately 5.49 million individuals, of whom 3.36 million individuals in the West Bank (61.2%), and 2.13 million individuals (38.8%) in the Gaza Strip (Palestinian Central Bureau of Statistics, 2024: 25).</w:t>
      </w:r>
      <w:r w:rsidR="006569C3" w:rsidRPr="007C7368">
        <w:rPr>
          <w:rFonts w:ascii="Times New Roman" w:eastAsia="B Nazanin" w:hAnsi="Times New Roman" w:cs="B Nazanin"/>
          <w:sz w:val="24"/>
          <w:szCs w:val="24"/>
          <w:lang w:bidi="fa-IR"/>
        </w:rPr>
        <w:t xml:space="preserve"> </w:t>
      </w:r>
    </w:p>
    <w:p w14:paraId="0A256FE7" w14:textId="77777777" w:rsidR="008C7742" w:rsidRPr="007C7368" w:rsidRDefault="008C7742" w:rsidP="0072675D">
      <w:pPr>
        <w:spacing w:after="0" w:line="240" w:lineRule="auto"/>
        <w:ind w:firstLine="397"/>
        <w:jc w:val="both"/>
        <w:rPr>
          <w:rFonts w:ascii="Times New Roman" w:eastAsia="B Nazanin" w:hAnsi="Times New Roman" w:cs="B Nazanin"/>
          <w:color w:val="FF0000"/>
          <w:sz w:val="24"/>
          <w:szCs w:val="24"/>
          <w:lang w:bidi="fa-IR"/>
        </w:rPr>
      </w:pPr>
      <w:r w:rsidRPr="007C7368">
        <w:rPr>
          <w:rFonts w:ascii="Times New Roman" w:eastAsia="B Nazanin" w:hAnsi="Times New Roman" w:cs="B Nazanin"/>
          <w:sz w:val="24"/>
          <w:szCs w:val="24"/>
          <w:lang w:bidi="fa-IR"/>
        </w:rPr>
        <w:t xml:space="preserve">The Israeli occupation's aggression against Palestine from October 7, 2023 to April 27, 2025, have killed 52,269 people, injured 123,796 people, and displaced 2,000,000 (Palestinians (Palestinian Central Bureau of Statistics, 2025a). Since 7 October 2023, a tragedy within a tragedy is taking place in Gaza, where Israel’s genocidal campaign has left persons with disabilities completely unprotected. Persons with disabilities are being killed and injured by indiscriminate attacks despite posing no security threat, </w:t>
      </w:r>
      <w:proofErr w:type="spellStart"/>
      <w:r w:rsidRPr="007C7368">
        <w:rPr>
          <w:rFonts w:ascii="Times New Roman" w:eastAsia="B Nazanin" w:hAnsi="Times New Roman" w:cs="B Nazanin"/>
          <w:sz w:val="24"/>
          <w:szCs w:val="24"/>
          <w:lang w:bidi="fa-IR"/>
        </w:rPr>
        <w:t>epitomising</w:t>
      </w:r>
      <w:proofErr w:type="spellEnd"/>
      <w:r w:rsidRPr="007C7368">
        <w:rPr>
          <w:rFonts w:ascii="Times New Roman" w:eastAsia="B Nazanin" w:hAnsi="Times New Roman" w:cs="B Nazanin"/>
          <w:sz w:val="24"/>
          <w:szCs w:val="24"/>
          <w:lang w:bidi="fa-IR"/>
        </w:rPr>
        <w:t xml:space="preserve"> the deliberate assault on civilians by Israel (United Nations Human Rights Office of the High Commissioner, 2024a).</w:t>
      </w:r>
    </w:p>
    <w:p w14:paraId="566625FD" w14:textId="3C2B4431" w:rsidR="007856CC" w:rsidRPr="007C7368" w:rsidRDefault="00F87368" w:rsidP="0072675D">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Since 7 October 2023 to July 2024, t</w:t>
      </w:r>
      <w:r w:rsidR="007856CC" w:rsidRPr="007C7368">
        <w:rPr>
          <w:rFonts w:ascii="Times New Roman" w:eastAsia="B Nazanin" w:hAnsi="Times New Roman" w:cs="B Nazanin"/>
          <w:sz w:val="24"/>
          <w:szCs w:val="24"/>
          <w:lang w:bidi="fa-IR"/>
        </w:rPr>
        <w:t>here are between 3105 and 4050 limb amputations</w:t>
      </w:r>
      <w:r w:rsidRPr="007C7368">
        <w:rPr>
          <w:rFonts w:ascii="Times New Roman" w:eastAsia="B Nazanin" w:hAnsi="Times New Roman" w:cs="B Nazanin"/>
          <w:sz w:val="24"/>
          <w:szCs w:val="24"/>
          <w:lang w:bidi="fa-IR"/>
        </w:rPr>
        <w:t xml:space="preserve"> in occupied Palestinian </w:t>
      </w:r>
      <w:proofErr w:type="spellStart"/>
      <w:r w:rsidRPr="007C7368">
        <w:rPr>
          <w:rFonts w:ascii="Times New Roman" w:eastAsia="B Nazanin" w:hAnsi="Times New Roman" w:cs="B Nazanin"/>
          <w:sz w:val="24"/>
          <w:szCs w:val="24"/>
          <w:lang w:bidi="fa-IR"/>
        </w:rPr>
        <w:t>Terit</w:t>
      </w:r>
      <w:r w:rsidR="00251696" w:rsidRPr="007C7368">
        <w:rPr>
          <w:rFonts w:ascii="Times New Roman" w:eastAsia="B Nazanin" w:hAnsi="Times New Roman" w:cs="B Nazanin"/>
          <w:sz w:val="24"/>
          <w:szCs w:val="24"/>
          <w:lang w:bidi="fa-IR"/>
        </w:rPr>
        <w:t>t</w:t>
      </w:r>
      <w:r w:rsidRPr="007C7368">
        <w:rPr>
          <w:rFonts w:ascii="Times New Roman" w:eastAsia="B Nazanin" w:hAnsi="Times New Roman" w:cs="B Nazanin"/>
          <w:sz w:val="24"/>
          <w:szCs w:val="24"/>
          <w:lang w:bidi="fa-IR"/>
        </w:rPr>
        <w:t>ory</w:t>
      </w:r>
      <w:proofErr w:type="spellEnd"/>
      <w:r w:rsidR="007856CC" w:rsidRPr="007C7368">
        <w:rPr>
          <w:rFonts w:ascii="Times New Roman" w:eastAsia="B Nazanin" w:hAnsi="Times New Roman" w:cs="B Nazanin"/>
          <w:sz w:val="24"/>
          <w:szCs w:val="24"/>
          <w:lang w:bidi="fa-IR"/>
        </w:rPr>
        <w:t xml:space="preserve">, though some anecdotal reports indicate this number may be higher. </w:t>
      </w:r>
      <w:r w:rsidR="00F040C0" w:rsidRPr="007C7368">
        <w:rPr>
          <w:rFonts w:ascii="Times New Roman" w:eastAsia="B Nazanin" w:hAnsi="Times New Roman" w:cs="B Nazanin"/>
          <w:sz w:val="24"/>
          <w:szCs w:val="24"/>
          <w:lang w:bidi="fa-IR"/>
        </w:rPr>
        <w:t xml:space="preserve">There are likely be around 2000 spinal cord and severe traumatic brain injuries. </w:t>
      </w:r>
      <w:r w:rsidRPr="007C7368">
        <w:rPr>
          <w:rFonts w:ascii="Times New Roman" w:eastAsia="B Nazanin" w:hAnsi="Times New Roman" w:cs="B Nazanin"/>
          <w:sz w:val="24"/>
          <w:szCs w:val="24"/>
          <w:lang w:bidi="fa-IR"/>
        </w:rPr>
        <w:t>Also, the number of burn injuries requiring rehabilitation is likely to be at least 2000</w:t>
      </w:r>
      <w:r w:rsidR="007856CC" w:rsidRPr="007C7368">
        <w:rPr>
          <w:rFonts w:ascii="Times New Roman" w:eastAsia="B Nazanin" w:hAnsi="Times New Roman" w:cs="B Nazanin"/>
          <w:sz w:val="24"/>
          <w:szCs w:val="24"/>
          <w:lang w:bidi="fa-IR"/>
        </w:rPr>
        <w:t xml:space="preserve"> (World Health Organization Regional Office for the Eastern Mediterranean, 2024: 9</w:t>
      </w:r>
      <w:r w:rsidRPr="007C7368">
        <w:rPr>
          <w:rFonts w:ascii="Times New Roman" w:eastAsia="B Nazanin" w:hAnsi="Times New Roman" w:cs="B Nazanin"/>
          <w:sz w:val="24"/>
          <w:szCs w:val="24"/>
          <w:lang w:bidi="fa-IR"/>
        </w:rPr>
        <w:t>-10</w:t>
      </w:r>
      <w:r w:rsidR="007856CC" w:rsidRPr="007C7368">
        <w:rPr>
          <w:rFonts w:ascii="Times New Roman" w:eastAsia="B Nazanin" w:hAnsi="Times New Roman" w:cs="B Nazanin"/>
          <w:sz w:val="24"/>
          <w:szCs w:val="24"/>
          <w:lang w:bidi="fa-IR"/>
        </w:rPr>
        <w:t>).</w:t>
      </w:r>
    </w:p>
    <w:p w14:paraId="5A011738" w14:textId="77777777" w:rsidR="00AC0B7E" w:rsidRPr="007C7368" w:rsidRDefault="00AC0B7E" w:rsidP="001026B6">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lastRenderedPageBreak/>
        <w:t>Also, in the West Bank, the situation continues to deteriorate. Israeli military operations have displaced tens of thousands and levelled entire communities. Medical access is limited, settler violence is rising, and roadblocks are strangling any movement. Pregnant women are unable to access maternal care, and health providers are impeded in delivering services by restricted access to facilities due to checkpoints and road closures; movement permit delays; increased risks of violence or arrest during fieldwork or at checkpoints; disruptions to supply chains; and limited communication and coordination in high-risk areas (United Nations Population Fund, 2025: 3).</w:t>
      </w:r>
    </w:p>
    <w:p w14:paraId="5363ADC2" w14:textId="0F8A4ECC" w:rsidR="00837550" w:rsidRPr="007C7368" w:rsidRDefault="00B2792E" w:rsidP="000F38E8">
      <w:pPr>
        <w:spacing w:after="0" w:line="240" w:lineRule="auto"/>
        <w:ind w:firstLine="397"/>
        <w:jc w:val="both"/>
        <w:rPr>
          <w:rFonts w:ascii="Times New Roman" w:eastAsia="B Nazanin" w:hAnsi="Times New Roman" w:cs="B Nazanin"/>
          <w:sz w:val="24"/>
          <w:szCs w:val="24"/>
          <w:rtl/>
          <w:lang w:bidi="fa-IR"/>
        </w:rPr>
      </w:pPr>
      <w:r w:rsidRPr="007C7368">
        <w:rPr>
          <w:rFonts w:ascii="Times New Roman" w:eastAsia="B Nazanin" w:hAnsi="Times New Roman" w:cs="B Nazanin"/>
          <w:sz w:val="24"/>
          <w:szCs w:val="24"/>
          <w:lang w:bidi="fa-IR"/>
        </w:rPr>
        <w:t xml:space="preserve">The breakdown of the ceasefire on 18 March </w:t>
      </w:r>
      <w:r w:rsidR="00213E80" w:rsidRPr="007C7368">
        <w:rPr>
          <w:rFonts w:ascii="Times New Roman" w:eastAsia="B Nazanin" w:hAnsi="Times New Roman" w:cs="B Nazanin"/>
          <w:sz w:val="24"/>
          <w:szCs w:val="24"/>
          <w:lang w:bidi="fa-IR"/>
        </w:rPr>
        <w:t xml:space="preserve">2025 </w:t>
      </w:r>
      <w:r w:rsidRPr="007C7368">
        <w:rPr>
          <w:rFonts w:ascii="Times New Roman" w:eastAsia="B Nazanin" w:hAnsi="Times New Roman" w:cs="B Nazanin"/>
          <w:sz w:val="24"/>
          <w:szCs w:val="24"/>
          <w:lang w:bidi="fa-IR"/>
        </w:rPr>
        <w:t>has unleashed a new wave of horror for women and girls in Gaza. Intensified airstrikes and military operations have killed over 500 children and 270 women</w:t>
      </w:r>
      <w:r w:rsidR="00213E80" w:rsidRPr="007C7368">
        <w:rPr>
          <w:rFonts w:ascii="Times New Roman" w:eastAsia="B Nazanin" w:hAnsi="Times New Roman" w:cs="B Nazanin"/>
          <w:sz w:val="24"/>
          <w:szCs w:val="24"/>
          <w:lang w:bidi="fa-IR"/>
        </w:rPr>
        <w:t xml:space="preserve"> (United Nations Population Fund, 2025: 2).</w:t>
      </w:r>
      <w:r w:rsidRPr="007C7368">
        <w:rPr>
          <w:rFonts w:ascii="Times New Roman" w:eastAsia="B Nazanin" w:hAnsi="Times New Roman" w:cs="B Nazanin"/>
          <w:sz w:val="24"/>
          <w:szCs w:val="24"/>
          <w:lang w:bidi="fa-IR"/>
        </w:rPr>
        <w:t xml:space="preserve"> </w:t>
      </w:r>
      <w:r w:rsidR="00213E80" w:rsidRPr="007C7368">
        <w:rPr>
          <w:rFonts w:ascii="Times New Roman" w:eastAsia="B Nazanin" w:hAnsi="Times New Roman" w:cs="B Nazanin"/>
          <w:sz w:val="24"/>
          <w:szCs w:val="24"/>
          <w:lang w:bidi="fa-IR"/>
        </w:rPr>
        <w:t xml:space="preserve">Estimated number of displaced individuals since 18 March 2025 in Gaza is 419,346 </w:t>
      </w:r>
      <w:r w:rsidRPr="007C7368">
        <w:rPr>
          <w:rFonts w:ascii="Times New Roman" w:eastAsia="B Nazanin" w:hAnsi="Times New Roman" w:cs="B Nazanin"/>
          <w:sz w:val="24"/>
          <w:szCs w:val="24"/>
          <w:lang w:bidi="fa-IR"/>
        </w:rPr>
        <w:t xml:space="preserve">people </w:t>
      </w:r>
      <w:r w:rsidR="000F38E8" w:rsidRPr="007C7368">
        <w:rPr>
          <w:rFonts w:ascii="Times New Roman" w:eastAsia="B Nazanin" w:hAnsi="Times New Roman" w:cs="B Nazanin"/>
          <w:sz w:val="24"/>
          <w:szCs w:val="24"/>
          <w:lang w:bidi="fa-IR"/>
        </w:rPr>
        <w:t xml:space="preserve">(Global Camp Coordination and Camp Management Cluster, 2025: 1). They </w:t>
      </w:r>
      <w:r w:rsidRPr="007C7368">
        <w:rPr>
          <w:rFonts w:ascii="Times New Roman" w:eastAsia="B Nazanin" w:hAnsi="Times New Roman" w:cs="B Nazanin"/>
          <w:sz w:val="24"/>
          <w:szCs w:val="24"/>
          <w:lang w:bidi="fa-IR"/>
        </w:rPr>
        <w:t>have with no shelter, safety or place to go</w:t>
      </w:r>
      <w:r w:rsidR="00837550" w:rsidRPr="007C7368">
        <w:rPr>
          <w:rFonts w:ascii="Times New Roman" w:eastAsia="B Nazanin" w:hAnsi="Times New Roman" w:cs="B Nazanin"/>
          <w:sz w:val="24"/>
          <w:szCs w:val="24"/>
          <w:lang w:bidi="fa-IR"/>
        </w:rPr>
        <w:t xml:space="preserve"> (United Nations Population Fund, 2025: 2).</w:t>
      </w:r>
      <w:r w:rsidRPr="007C7368">
        <w:rPr>
          <w:rFonts w:ascii="Times New Roman" w:eastAsia="B Nazanin" w:hAnsi="Times New Roman" w:cs="B Nazanin"/>
          <w:sz w:val="24"/>
          <w:szCs w:val="24"/>
          <w:lang w:bidi="fa-IR"/>
        </w:rPr>
        <w:t xml:space="preserve"> </w:t>
      </w:r>
      <w:r w:rsidR="00D827F0" w:rsidRPr="007C7368">
        <w:rPr>
          <w:rFonts w:ascii="Times New Roman" w:eastAsia="B Nazanin" w:hAnsi="Times New Roman" w:cs="B Nazanin"/>
          <w:sz w:val="24"/>
          <w:szCs w:val="24"/>
          <w:lang w:bidi="fa-IR"/>
        </w:rPr>
        <w:t>According to the late</w:t>
      </w:r>
      <w:r w:rsidR="002878CF" w:rsidRPr="007C7368">
        <w:rPr>
          <w:rFonts w:ascii="Times New Roman" w:eastAsia="B Nazanin" w:hAnsi="Times New Roman" w:cs="B Nazanin"/>
          <w:sz w:val="24"/>
          <w:szCs w:val="24"/>
          <w:lang w:bidi="fa-IR"/>
        </w:rPr>
        <w:t>st</w:t>
      </w:r>
      <w:r w:rsidR="00D827F0" w:rsidRPr="007C7368">
        <w:rPr>
          <w:rFonts w:ascii="Times New Roman" w:eastAsia="B Nazanin" w:hAnsi="Times New Roman" w:cs="B Nazanin"/>
          <w:sz w:val="24"/>
          <w:szCs w:val="24"/>
          <w:lang w:bidi="fa-IR"/>
        </w:rPr>
        <w:t xml:space="preserve"> report</w:t>
      </w:r>
      <w:r w:rsidR="002878CF" w:rsidRPr="007C7368">
        <w:rPr>
          <w:rFonts w:ascii="Times New Roman" w:eastAsia="B Nazanin" w:hAnsi="Times New Roman" w:cs="B Nazanin"/>
          <w:sz w:val="24"/>
          <w:szCs w:val="24"/>
          <w:lang w:bidi="fa-IR"/>
        </w:rPr>
        <w:t>,</w:t>
      </w:r>
      <w:r w:rsidR="00D827F0" w:rsidRPr="007C7368">
        <w:rPr>
          <w:rFonts w:ascii="Times New Roman" w:eastAsia="B Nazanin" w:hAnsi="Times New Roman" w:cs="B Nazanin"/>
          <w:sz w:val="24"/>
          <w:szCs w:val="24"/>
          <w:lang w:bidi="fa-IR"/>
        </w:rPr>
        <w:t xml:space="preserve"> b</w:t>
      </w:r>
      <w:r w:rsidR="00837550" w:rsidRPr="007C7368">
        <w:rPr>
          <w:rFonts w:ascii="Times New Roman" w:eastAsia="B Nazanin" w:hAnsi="Times New Roman" w:cs="B Nazanin"/>
          <w:sz w:val="24"/>
          <w:szCs w:val="24"/>
          <w:lang w:bidi="fa-IR"/>
        </w:rPr>
        <w:t>etween April 9th and 15th, 2025, an estimated 17,521 people were displaced</w:t>
      </w:r>
      <w:r w:rsidR="002878CF" w:rsidRPr="007C7368">
        <w:rPr>
          <w:rFonts w:ascii="Times New Roman" w:eastAsia="B Nazanin" w:hAnsi="Times New Roman" w:cs="B Nazanin"/>
          <w:sz w:val="24"/>
          <w:szCs w:val="24"/>
          <w:lang w:bidi="fa-IR"/>
        </w:rPr>
        <w:t xml:space="preserve"> in Gaza</w:t>
      </w:r>
      <w:r w:rsidR="00837550" w:rsidRPr="007C7368">
        <w:rPr>
          <w:rFonts w:ascii="Times New Roman" w:eastAsia="B Nazanin" w:hAnsi="Times New Roman" w:cs="B Nazanin"/>
          <w:sz w:val="24"/>
          <w:szCs w:val="24"/>
          <w:lang w:bidi="fa-IR"/>
        </w:rPr>
        <w:t>, based on reported movements and displacement orders during that time</w:t>
      </w:r>
      <w:r w:rsidR="002878CF" w:rsidRPr="007C7368">
        <w:rPr>
          <w:rFonts w:ascii="Times New Roman" w:eastAsia="B Nazanin" w:hAnsi="Times New Roman" w:cs="B Nazanin"/>
          <w:sz w:val="24"/>
          <w:szCs w:val="24"/>
          <w:lang w:bidi="fa-IR"/>
        </w:rPr>
        <w:t xml:space="preserve"> (Global Camp Coordination and Camp Management Cluster, 2025: 1).</w:t>
      </w:r>
    </w:p>
    <w:p w14:paraId="0344439C" w14:textId="65297A59" w:rsidR="001026B6" w:rsidRPr="007C7368" w:rsidRDefault="00A60063" w:rsidP="001026B6">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Considering the escalation of the crimes of the occupying power, especially after the end of the ceasefire, the following will attempt to first examine the protection of women and children in international law as well as the Israeli legal system. Next, a brief picture of the situation of disabled women and children in Palestine will be presented. Finally, some of the most important negative effects of war-related disabilities on Palestinian women and children will be analyzed.</w:t>
      </w:r>
    </w:p>
    <w:p w14:paraId="3E98BD9B" w14:textId="77777777" w:rsidR="001C5103" w:rsidRPr="007C7368" w:rsidRDefault="00F60D09" w:rsidP="00E27ADE">
      <w:pPr>
        <w:spacing w:before="120" w:after="0" w:line="240" w:lineRule="auto"/>
        <w:jc w:val="both"/>
        <w:rPr>
          <w:rFonts w:ascii="Times New Roman" w:eastAsia="B Nazanin" w:hAnsi="Times New Roman" w:cs="B Nazanin"/>
          <w:b/>
          <w:bCs/>
          <w:sz w:val="24"/>
          <w:szCs w:val="24"/>
          <w:lang w:bidi="fa-IR"/>
        </w:rPr>
      </w:pPr>
      <w:bookmarkStart w:id="3" w:name="_Hlk175353994"/>
      <w:bookmarkEnd w:id="2"/>
      <w:r w:rsidRPr="007C7368">
        <w:rPr>
          <w:rFonts w:ascii="Times New Roman" w:eastAsia="B Nazanin" w:hAnsi="Times New Roman" w:cs="B Nazanin"/>
          <w:b/>
          <w:bCs/>
          <w:sz w:val="24"/>
          <w:szCs w:val="24"/>
          <w:lang w:bidi="fa-IR"/>
        </w:rPr>
        <w:t xml:space="preserve">Protection of </w:t>
      </w:r>
      <w:r w:rsidR="00DC0EEA" w:rsidRPr="007C7368">
        <w:rPr>
          <w:rFonts w:ascii="Times New Roman" w:eastAsia="B Nazanin" w:hAnsi="Times New Roman" w:cs="B Nazanin"/>
          <w:b/>
          <w:bCs/>
          <w:sz w:val="24"/>
          <w:szCs w:val="24"/>
          <w:lang w:bidi="fa-IR"/>
        </w:rPr>
        <w:t>women and children</w:t>
      </w:r>
      <w:r w:rsidRPr="007C7368">
        <w:rPr>
          <w:rFonts w:ascii="Times New Roman" w:eastAsia="B Nazanin" w:hAnsi="Times New Roman" w:cs="B Nazanin"/>
          <w:b/>
          <w:bCs/>
          <w:sz w:val="24"/>
          <w:szCs w:val="24"/>
          <w:lang w:bidi="fa-IR"/>
        </w:rPr>
        <w:t xml:space="preserve"> with disabilities in international laws</w:t>
      </w:r>
      <w:r w:rsidR="001026B6" w:rsidRPr="007C7368">
        <w:rPr>
          <w:rFonts w:ascii="Times New Roman" w:eastAsia="B Nazanin" w:hAnsi="Times New Roman" w:cs="B Nazanin" w:hint="cs"/>
          <w:b/>
          <w:bCs/>
          <w:sz w:val="24"/>
          <w:szCs w:val="24"/>
          <w:rtl/>
          <w:lang w:bidi="fa-IR"/>
        </w:rPr>
        <w:t xml:space="preserve"> </w:t>
      </w:r>
    </w:p>
    <w:p w14:paraId="08456891" w14:textId="6B89973B" w:rsidR="001026B6" w:rsidRPr="007C7368" w:rsidRDefault="001C5103" w:rsidP="001C5103">
      <w:pPr>
        <w:spacing w:after="0" w:line="240" w:lineRule="auto"/>
        <w:jc w:val="both"/>
        <w:rPr>
          <w:rFonts w:ascii="Times New Roman" w:eastAsia="B Nazanin" w:hAnsi="Times New Roman" w:cs="B Nazanin"/>
          <w:sz w:val="24"/>
          <w:szCs w:val="24"/>
          <w:rtl/>
          <w:lang w:bidi="fa-IR"/>
        </w:rPr>
      </w:pPr>
      <w:r w:rsidRPr="007C7368">
        <w:rPr>
          <w:rFonts w:ascii="Times New Roman" w:eastAsia="B Nazanin" w:hAnsi="Times New Roman" w:cs="B Nazanin"/>
          <w:sz w:val="24"/>
          <w:szCs w:val="24"/>
          <w:lang w:bidi="fa-IR"/>
        </w:rPr>
        <w:t xml:space="preserve">Many </w:t>
      </w:r>
      <w:r w:rsidR="001026B6" w:rsidRPr="007C7368">
        <w:rPr>
          <w:rFonts w:ascii="Times New Roman" w:eastAsia="B Nazanin" w:hAnsi="Times New Roman" w:cs="B Nazanin"/>
          <w:sz w:val="24"/>
          <w:szCs w:val="24"/>
          <w:lang w:bidi="fa-IR"/>
        </w:rPr>
        <w:t xml:space="preserve">laws have been enacted at national, regional and international levels to protect women and children with disabilities in the world. In the meantime, </w:t>
      </w:r>
      <w:r w:rsidRPr="007C7368">
        <w:rPr>
          <w:rFonts w:ascii="Times New Roman" w:eastAsia="B Nazanin" w:hAnsi="Times New Roman" w:cs="B Nazanin"/>
          <w:sz w:val="24"/>
          <w:szCs w:val="24"/>
          <w:lang w:bidi="fa-IR"/>
        </w:rPr>
        <w:t xml:space="preserve">three </w:t>
      </w:r>
      <w:r w:rsidR="001026B6" w:rsidRPr="007C7368">
        <w:rPr>
          <w:rFonts w:ascii="Times New Roman" w:eastAsia="B Nazanin" w:hAnsi="Times New Roman" w:cs="B Nazanin"/>
          <w:sz w:val="24"/>
          <w:szCs w:val="24"/>
          <w:lang w:bidi="fa-IR"/>
        </w:rPr>
        <w:t>important international conventions in this regard will be mentioned below.</w:t>
      </w:r>
    </w:p>
    <w:p w14:paraId="22DC778F" w14:textId="06911E55" w:rsidR="0040160D" w:rsidRPr="007C7368" w:rsidRDefault="00E45EC8" w:rsidP="0040160D">
      <w:pPr>
        <w:pStyle w:val="Heading3"/>
        <w:rPr>
          <w:rFonts w:ascii="Times New Roman" w:eastAsia="B Nazanin" w:hAnsi="Times New Roman" w:cs="B Nazanin"/>
          <w:b/>
          <w:bCs/>
          <w:color w:val="auto"/>
          <w:lang w:bidi="fa-IR"/>
        </w:rPr>
      </w:pPr>
      <w:r w:rsidRPr="007C7368">
        <w:rPr>
          <w:rFonts w:ascii="Times New Roman" w:eastAsia="B Nazanin" w:hAnsi="Times New Roman" w:cs="B Nazanin"/>
          <w:b/>
          <w:bCs/>
          <w:color w:val="auto"/>
          <w:lang w:bidi="fa-IR"/>
        </w:rPr>
        <w:t>1</w:t>
      </w:r>
      <w:r w:rsidR="0040160D" w:rsidRPr="007C7368">
        <w:rPr>
          <w:rFonts w:ascii="Times New Roman" w:eastAsia="B Nazanin" w:hAnsi="Times New Roman" w:cs="B Nazanin"/>
          <w:b/>
          <w:bCs/>
          <w:color w:val="auto"/>
          <w:lang w:bidi="fa-IR"/>
        </w:rPr>
        <w:t>. Convention on the Rights of the Child (CRC) – 1989</w:t>
      </w:r>
    </w:p>
    <w:p w14:paraId="3013437C" w14:textId="663AACEC" w:rsidR="0040160D" w:rsidRPr="007C7368" w:rsidRDefault="0040160D" w:rsidP="00F60D09">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According to the Article 23.1 of this </w:t>
      </w:r>
      <w:proofErr w:type="spellStart"/>
      <w:r w:rsidRPr="007C7368">
        <w:rPr>
          <w:rFonts w:ascii="Times New Roman" w:eastAsia="B Nazanin" w:hAnsi="Times New Roman" w:cs="B Nazanin"/>
          <w:sz w:val="24"/>
          <w:szCs w:val="24"/>
          <w:lang w:bidi="fa-IR"/>
        </w:rPr>
        <w:t>convetion</w:t>
      </w:r>
      <w:proofErr w:type="spellEnd"/>
      <w:r w:rsidRPr="007C7368">
        <w:rPr>
          <w:rFonts w:ascii="Times New Roman" w:eastAsia="B Nazanin" w:hAnsi="Times New Roman" w:cs="B Nazanin"/>
          <w:sz w:val="24"/>
          <w:szCs w:val="24"/>
          <w:lang w:bidi="fa-IR"/>
        </w:rPr>
        <w:t xml:space="preserve"> “States Parties recognize that a mentally or physically disabled child should enjoy a full and decent life, in conditions which ensure dignity, promote self-reliance and facilitate the child's active participation in the community” </w:t>
      </w:r>
      <w:r w:rsidR="00346763" w:rsidRPr="007C7368">
        <w:rPr>
          <w:rFonts w:ascii="Times New Roman" w:eastAsia="B Nazanin" w:hAnsi="Times New Roman" w:cs="B Nazanin"/>
          <w:sz w:val="24"/>
          <w:szCs w:val="24"/>
          <w:lang w:bidi="fa-IR"/>
        </w:rPr>
        <w:t>(United Nations Human Rights Office of the High Commissioner, 1989: 7).</w:t>
      </w:r>
    </w:p>
    <w:p w14:paraId="37E2DAD3" w14:textId="5F6AFDFB" w:rsidR="00F60D09" w:rsidRPr="007C7368" w:rsidRDefault="00DC0EEA" w:rsidP="00B145BF">
      <w:pPr>
        <w:pStyle w:val="Heading3"/>
        <w:rPr>
          <w:rFonts w:ascii="Times New Roman" w:eastAsia="B Nazanin" w:hAnsi="Times New Roman" w:cs="B Nazanin"/>
          <w:b/>
          <w:bCs/>
          <w:color w:val="auto"/>
          <w:lang w:bidi="fa-IR"/>
        </w:rPr>
      </w:pPr>
      <w:r w:rsidRPr="007C7368">
        <w:rPr>
          <w:rFonts w:ascii="Times New Roman" w:eastAsia="B Nazanin" w:hAnsi="Times New Roman" w:cs="B Nazanin"/>
          <w:b/>
          <w:bCs/>
          <w:color w:val="auto"/>
          <w:lang w:bidi="fa-IR"/>
        </w:rPr>
        <w:t>2.</w:t>
      </w:r>
      <w:r w:rsidR="00B145BF" w:rsidRPr="007C7368">
        <w:rPr>
          <w:rFonts w:ascii="Times New Roman" w:eastAsia="B Nazanin" w:hAnsi="Times New Roman" w:cs="B Nazanin"/>
          <w:b/>
          <w:bCs/>
          <w:color w:val="auto"/>
          <w:lang w:bidi="fa-IR"/>
        </w:rPr>
        <w:t xml:space="preserve"> General recommendation No. 18 of </w:t>
      </w:r>
      <w:proofErr w:type="spellStart"/>
      <w:r w:rsidR="00B145BF" w:rsidRPr="007C7368">
        <w:rPr>
          <w:rFonts w:ascii="Times New Roman" w:eastAsia="B Nazanin" w:hAnsi="Times New Roman" w:cs="B Nazanin"/>
          <w:b/>
          <w:bCs/>
          <w:color w:val="auto"/>
          <w:lang w:bidi="fa-IR"/>
        </w:rPr>
        <w:t>of</w:t>
      </w:r>
      <w:proofErr w:type="spellEnd"/>
      <w:r w:rsidR="00B145BF" w:rsidRPr="007C7368">
        <w:rPr>
          <w:rFonts w:ascii="Times New Roman" w:eastAsia="B Nazanin" w:hAnsi="Times New Roman" w:cs="B Nazanin"/>
          <w:b/>
          <w:bCs/>
          <w:color w:val="auto"/>
          <w:lang w:bidi="fa-IR"/>
        </w:rPr>
        <w:t xml:space="preserve"> the Convention on the Elimination of All Forms of Discrimination against Women- 1991</w:t>
      </w:r>
    </w:p>
    <w:p w14:paraId="269E5E00" w14:textId="201B6FF4" w:rsidR="00B145BF" w:rsidRPr="007C7368" w:rsidRDefault="001C5103" w:rsidP="00B145BF">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Although this convention, adopted in 1979, does not directly address women with disabilities, it included in Recommendation No. 18, which was added to it in 1991. The Committee on the Elimination of Discrimination against Women in its tenth session in 1991 recommended that States parties provide information on disabled women in their periodic reports, and on measures taken to deal with their particular situation, including special measures to ensure that they have equal access to education and employment, health services and social security, and to ensure that they can participate in all areas of social and cultural life (UN Nations, 2025).</w:t>
      </w:r>
    </w:p>
    <w:p w14:paraId="1F89F27C" w14:textId="264FE2AB" w:rsidR="00E45EC8" w:rsidRPr="007C7368" w:rsidRDefault="00E45EC8" w:rsidP="00E45EC8">
      <w:pPr>
        <w:pStyle w:val="Heading3"/>
        <w:rPr>
          <w:rFonts w:ascii="Times New Roman" w:eastAsia="B Nazanin" w:hAnsi="Times New Roman" w:cs="B Nazanin"/>
          <w:b/>
          <w:bCs/>
          <w:color w:val="auto"/>
          <w:rtl/>
          <w:lang w:bidi="fa-IR"/>
        </w:rPr>
      </w:pPr>
      <w:r w:rsidRPr="007C7368">
        <w:rPr>
          <w:rFonts w:ascii="Times New Roman" w:eastAsia="B Nazanin" w:hAnsi="Times New Roman" w:cs="B Nazanin"/>
          <w:b/>
          <w:bCs/>
          <w:color w:val="auto"/>
          <w:lang w:bidi="fa-IR"/>
        </w:rPr>
        <w:t>3. Convention on the Rights of Persons with Disabilities (CRPD)- 2006</w:t>
      </w:r>
    </w:p>
    <w:p w14:paraId="0A2839F2" w14:textId="77777777" w:rsidR="00E45EC8" w:rsidRPr="007C7368" w:rsidRDefault="00E45EC8" w:rsidP="00E45EC8">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This convention, which was ratified in 2006, is a comprehensive convention that ensures the rights of persons with disabilities, including women and children. According to the Article 6.1 of this convention “States Parties recognize that women and girls with disabilities are subject to multiple discrimination, and in this regard shall take measures to ensure the full and equal enjoyment by them of all human rights and fundamental freedoms” (United Nations, 2006: 7).</w:t>
      </w:r>
    </w:p>
    <w:p w14:paraId="4443A38C" w14:textId="77777777" w:rsidR="00E45EC8" w:rsidRPr="007C7368" w:rsidRDefault="00E45EC8" w:rsidP="00E45EC8">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lastRenderedPageBreak/>
        <w:tab/>
        <w:t xml:space="preserve">Also. Article 7.1 of this convention emphasizes that “States Parties shall take all necessary measures to ensure the full enjoyment by children with disabilities of all human rights and fundamental freedoms on an equal basis with other children” (United Nations, 2006: 7). </w:t>
      </w:r>
    </w:p>
    <w:p w14:paraId="5612EBAA" w14:textId="578C1139" w:rsidR="00402234" w:rsidRPr="007C7368" w:rsidRDefault="00402234" w:rsidP="00E27ADE">
      <w:pPr>
        <w:spacing w:before="120"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Protection of people with disabilities in Israel legal system</w:t>
      </w:r>
    </w:p>
    <w:p w14:paraId="337DA986" w14:textId="23588CCF" w:rsidR="00E27ADE" w:rsidRPr="007C7368" w:rsidRDefault="00E27ADE" w:rsidP="00E27ADE">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Israel has passed numerous laws and regulations to protect people with disabilities, especially women and children with disabilities, some of which are briefly mentioned below.</w:t>
      </w:r>
    </w:p>
    <w:p w14:paraId="636E60CA" w14:textId="7BA30BB1" w:rsidR="00402234" w:rsidRPr="007C7368" w:rsidRDefault="00402234" w:rsidP="00402234">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1. Equal Rights for Persons with Disabilities Law, 5758-1998</w:t>
      </w:r>
    </w:p>
    <w:p w14:paraId="26007404" w14:textId="652C87FC" w:rsidR="00BA5749" w:rsidRPr="007C7368" w:rsidRDefault="00405E54" w:rsidP="00BA5749">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According to item 2 of Chapter A (Basic principle) of this law, “The object of this Law is to protect the dignity and liberty of a person with a disability, to enshrine his right to equal and active participation in society in all major spheres of life, and, furthermore, to provide an appropriate response to his special needs, in such a manner as to enable him to live his life with maximal independence, in privacy and with dignity, realizing his potential to the full”</w:t>
      </w:r>
      <w:r w:rsidR="00BA5749" w:rsidRPr="007C7368">
        <w:rPr>
          <w:rFonts w:ascii="Times New Roman" w:eastAsia="B Nazanin" w:hAnsi="Times New Roman" w:cs="B Nazanin"/>
          <w:sz w:val="24"/>
          <w:szCs w:val="24"/>
          <w:lang w:bidi="fa-IR"/>
        </w:rPr>
        <w:t xml:space="preserve"> (</w:t>
      </w:r>
      <w:r w:rsidR="002629D6" w:rsidRPr="007C7368">
        <w:rPr>
          <w:rFonts w:ascii="Times New Roman" w:eastAsia="B Nazanin" w:hAnsi="Times New Roman" w:cs="B Nazanin"/>
          <w:sz w:val="24"/>
          <w:szCs w:val="24"/>
          <w:lang w:bidi="fa-IR"/>
        </w:rPr>
        <w:t>Ministry of Justice of Israel, 2018</w:t>
      </w:r>
      <w:r w:rsidR="00BA5749" w:rsidRPr="007C7368">
        <w:rPr>
          <w:rFonts w:ascii="Times New Roman" w:eastAsia="B Nazanin" w:hAnsi="Times New Roman" w:cs="B Nazanin"/>
          <w:sz w:val="24"/>
          <w:szCs w:val="24"/>
          <w:lang w:bidi="fa-IR"/>
        </w:rPr>
        <w:t>). </w:t>
      </w:r>
    </w:p>
    <w:p w14:paraId="36F3CF49" w14:textId="77777777" w:rsidR="00D3737E" w:rsidRPr="007C7368" w:rsidRDefault="00402234" w:rsidP="00BA5749">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This law prohibits discrimination against people with disabilities in employment, education, public services, and housing. It also mandates accessibility in public spaces, transportation, and government services. Meanwhile, Equal Rights for Persons with Disabilities Law</w:t>
      </w:r>
      <w:r w:rsidR="00405E54" w:rsidRPr="007C7368">
        <w:rPr>
          <w:rFonts w:ascii="Times New Roman" w:eastAsia="B Nazanin" w:hAnsi="Times New Roman" w:cs="B Nazanin"/>
          <w:sz w:val="24"/>
          <w:szCs w:val="24"/>
          <w:lang w:bidi="fa-IR"/>
        </w:rPr>
        <w:t xml:space="preserve"> establishes the Commission for Equal Rights of Persons with Disabilities to enforce compliance. </w:t>
      </w:r>
    </w:p>
    <w:p w14:paraId="66FCCF2B" w14:textId="43754ED1" w:rsidR="00D3737E" w:rsidRPr="007C7368" w:rsidRDefault="00CA32A3" w:rsidP="00D3737E">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2. Rehabilitation of the Mentally Disabled in the Community Law 2000</w:t>
      </w:r>
    </w:p>
    <w:p w14:paraId="4500D396" w14:textId="56E6F491" w:rsidR="00D3737E" w:rsidRPr="007C7368" w:rsidRDefault="00CA32A3" w:rsidP="00D3737E">
      <w:pPr>
        <w:spacing w:after="0" w:line="240" w:lineRule="auto"/>
        <w:jc w:val="both"/>
        <w:rPr>
          <w:rFonts w:ascii="Times New Roman" w:eastAsia="B Nazanin" w:hAnsi="Times New Roman" w:cs="B Nazanin"/>
          <w:sz w:val="24"/>
          <w:szCs w:val="24"/>
          <w:rtl/>
          <w:lang w:bidi="fa-IR"/>
        </w:rPr>
      </w:pPr>
      <w:r w:rsidRPr="007C7368">
        <w:rPr>
          <w:rFonts w:ascii="Times New Roman" w:eastAsia="B Nazanin" w:hAnsi="Times New Roman" w:cs="B Nazanin"/>
          <w:sz w:val="24"/>
          <w:szCs w:val="24"/>
          <w:lang w:bidi="fa-IR"/>
        </w:rPr>
        <w:t>This law</w:t>
      </w:r>
      <w:r w:rsidR="00CE18C0" w:rsidRPr="007C7368">
        <w:rPr>
          <w:rFonts w:ascii="Times New Roman" w:eastAsia="B Nazanin" w:hAnsi="Times New Roman" w:cs="B Nazanin"/>
          <w:sz w:val="24"/>
          <w:szCs w:val="24"/>
          <w:lang w:bidi="fa-IR"/>
        </w:rPr>
        <w:t>,</w:t>
      </w:r>
      <w:r w:rsidRPr="007C7368">
        <w:rPr>
          <w:rFonts w:ascii="Times New Roman" w:eastAsia="B Nazanin" w:hAnsi="Times New Roman" w:cs="B Nazanin"/>
          <w:sz w:val="24"/>
          <w:szCs w:val="24"/>
          <w:lang w:bidi="fa-IR"/>
        </w:rPr>
        <w:t xml:space="preserve"> which was accepted at the </w:t>
      </w:r>
      <w:proofErr w:type="spellStart"/>
      <w:r w:rsidRPr="007C7368">
        <w:rPr>
          <w:rFonts w:ascii="Times New Roman" w:eastAsia="B Nazanin" w:hAnsi="Times New Roman" w:cs="B Nazanin"/>
          <w:sz w:val="24"/>
          <w:szCs w:val="24"/>
          <w:lang w:bidi="fa-IR"/>
        </w:rPr>
        <w:t>Kenesset</w:t>
      </w:r>
      <w:proofErr w:type="spellEnd"/>
      <w:r w:rsidRPr="007C7368">
        <w:rPr>
          <w:rFonts w:ascii="Times New Roman" w:eastAsia="B Nazanin" w:hAnsi="Times New Roman" w:cs="B Nazanin"/>
          <w:sz w:val="24"/>
          <w:szCs w:val="24"/>
          <w:lang w:bidi="fa-IR"/>
        </w:rPr>
        <w:t xml:space="preserve"> on 11 July 2000,</w:t>
      </w:r>
      <w:r w:rsidR="00CE18C0" w:rsidRPr="007C7368">
        <w:rPr>
          <w:rFonts w:ascii="Times New Roman" w:eastAsia="B Nazanin" w:hAnsi="Times New Roman" w:cs="B Nazanin" w:hint="cs"/>
          <w:sz w:val="24"/>
          <w:szCs w:val="24"/>
          <w:rtl/>
          <w:lang w:bidi="fa-IR"/>
        </w:rPr>
        <w:t xml:space="preserve"> </w:t>
      </w:r>
      <w:r w:rsidR="00CE18C0" w:rsidRPr="007C7368">
        <w:rPr>
          <w:rFonts w:ascii="Times New Roman" w:eastAsia="B Nazanin" w:hAnsi="Times New Roman" w:cs="B Nazanin"/>
          <w:sz w:val="24"/>
          <w:szCs w:val="24"/>
          <w:lang w:bidi="fa-IR"/>
        </w:rPr>
        <w:t xml:space="preserve">is an important Israeli legislation aimed at integrating individuals with mental disabilities into society by providing community-based support services. Based on the part 1 of this law, </w:t>
      </w:r>
      <w:r w:rsidR="003B3016" w:rsidRPr="007C7368">
        <w:rPr>
          <w:rFonts w:ascii="Times New Roman" w:eastAsia="B Nazanin" w:hAnsi="Times New Roman" w:cs="B Nazanin"/>
          <w:sz w:val="24"/>
          <w:szCs w:val="24"/>
          <w:lang w:bidi="fa-IR"/>
        </w:rPr>
        <w:t>“The purpose of this Law is to strive for and advance the rehabilitation and integration of the mentally disabled in the community in order to allow them to achieve the maximum degree of functional independence and the highest possible quality of life, while preserving their dignity in the spirit of the Basic Law: Human Dignity and Liberty” (The Israel National Institute for Health Policy Research, 2010: 107).</w:t>
      </w:r>
    </w:p>
    <w:p w14:paraId="75414579" w14:textId="313F5988" w:rsidR="00D0187B" w:rsidRPr="007C7368" w:rsidRDefault="00D0187B" w:rsidP="00D3737E">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3. Special Education Law 1998</w:t>
      </w:r>
    </w:p>
    <w:p w14:paraId="75CA68F8" w14:textId="4110F030" w:rsidR="006B6BA0" w:rsidRPr="007C7368" w:rsidRDefault="006B6BA0" w:rsidP="00045B87">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In this law, free special education services </w:t>
      </w:r>
      <w:r w:rsidR="00045B87" w:rsidRPr="007C7368">
        <w:rPr>
          <w:rFonts w:ascii="Times New Roman" w:eastAsia="B Nazanin" w:hAnsi="Times New Roman" w:cs="B Nazanin"/>
          <w:sz w:val="24"/>
          <w:szCs w:val="24"/>
          <w:lang w:bidi="fa-IR"/>
        </w:rPr>
        <w:t>are</w:t>
      </w:r>
      <w:r w:rsidRPr="007C7368">
        <w:rPr>
          <w:rFonts w:ascii="Times New Roman" w:eastAsia="B Nazanin" w:hAnsi="Times New Roman" w:cs="B Nazanin"/>
          <w:sz w:val="24"/>
          <w:szCs w:val="24"/>
          <w:lang w:bidi="fa-IR"/>
        </w:rPr>
        <w:t xml:space="preserve"> given to the students </w:t>
      </w:r>
      <w:r w:rsidR="00045B87" w:rsidRPr="007C7368">
        <w:rPr>
          <w:rFonts w:ascii="Times New Roman" w:eastAsia="B Nazanin" w:hAnsi="Times New Roman" w:cs="B Nazanin"/>
          <w:sz w:val="24"/>
          <w:szCs w:val="24"/>
          <w:lang w:bidi="fa-IR"/>
        </w:rPr>
        <w:t xml:space="preserve">with special needs. </w:t>
      </w:r>
      <w:r w:rsidRPr="007C7368">
        <w:rPr>
          <w:rFonts w:ascii="Times New Roman" w:eastAsia="B Nazanin" w:hAnsi="Times New Roman" w:cs="B Nazanin"/>
          <w:sz w:val="24"/>
          <w:szCs w:val="24"/>
          <w:lang w:bidi="fa-IR"/>
        </w:rPr>
        <w:t xml:space="preserve">According to the item 1. (a) of Chapter </w:t>
      </w:r>
      <w:r w:rsidR="00844CD7" w:rsidRPr="007C7368">
        <w:rPr>
          <w:rFonts w:ascii="Times New Roman" w:eastAsia="B Nazanin" w:hAnsi="Times New Roman" w:cs="B Nazanin"/>
          <w:sz w:val="24"/>
          <w:szCs w:val="24"/>
          <w:lang w:bidi="fa-IR"/>
        </w:rPr>
        <w:t>1</w:t>
      </w:r>
      <w:r w:rsidRPr="007C7368">
        <w:rPr>
          <w:rFonts w:ascii="Times New Roman" w:eastAsia="B Nazanin" w:hAnsi="Times New Roman" w:cs="B Nazanin"/>
          <w:sz w:val="24"/>
          <w:szCs w:val="24"/>
          <w:lang w:bidi="fa-IR"/>
        </w:rPr>
        <w:t xml:space="preserve"> of this law, student with special needs is a person aged 3 to 21, who has one or more of the disabilities specified in the First Schedule, which limits his functioning at one of the levels of functioning specified in the Second Schedule</w:t>
      </w:r>
      <w:r w:rsidR="00045B87" w:rsidRPr="007C7368">
        <w:rPr>
          <w:rFonts w:ascii="Times New Roman" w:eastAsia="B Nazanin" w:hAnsi="Times New Roman" w:cs="B Nazanin"/>
          <w:sz w:val="24"/>
          <w:szCs w:val="24"/>
          <w:lang w:bidi="fa-IR"/>
        </w:rPr>
        <w:t xml:space="preserve"> (Knesset, 1998: 114).</w:t>
      </w:r>
      <w:r w:rsidR="00844CD7" w:rsidRPr="007C7368">
        <w:rPr>
          <w:rFonts w:ascii="Times New Roman" w:eastAsia="B Nazanin" w:hAnsi="Times New Roman" w:cs="B Nazanin"/>
          <w:sz w:val="24"/>
          <w:szCs w:val="24"/>
          <w:lang w:bidi="fa-IR"/>
        </w:rPr>
        <w:t xml:space="preserve"> </w:t>
      </w:r>
      <w:r w:rsidR="00F87716" w:rsidRPr="007C7368">
        <w:rPr>
          <w:rFonts w:ascii="Times New Roman" w:eastAsia="B Nazanin" w:hAnsi="Times New Roman" w:cs="B Nazanin"/>
          <w:sz w:val="24"/>
          <w:szCs w:val="24"/>
          <w:lang w:bidi="fa-IR"/>
        </w:rPr>
        <w:t>Based on the item 2.2 of Chapter 2, one of the goals of this law is to anchor the right of the student with special needs to equal and active participation in society, in all areas of life, and to provide an appropriate response to his special needs in a manner that will enable him to live his life with maximum independence, privacy and dignity, while maximizing his abilities</w:t>
      </w:r>
      <w:r w:rsidR="004E24F6" w:rsidRPr="007C7368">
        <w:rPr>
          <w:rFonts w:ascii="Times New Roman" w:eastAsia="B Nazanin" w:hAnsi="Times New Roman" w:cs="B Nazanin"/>
          <w:sz w:val="24"/>
          <w:szCs w:val="24"/>
          <w:lang w:bidi="fa-IR"/>
        </w:rPr>
        <w:t xml:space="preserve"> (Knesset, 1998: 114).</w:t>
      </w:r>
    </w:p>
    <w:p w14:paraId="41DB3D60" w14:textId="10906661" w:rsidR="009A738A" w:rsidRPr="007C7368" w:rsidRDefault="009A738A" w:rsidP="00045B87">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4. National Insurance Law (Amendment No. 109), 5768-2008</w:t>
      </w:r>
    </w:p>
    <w:p w14:paraId="0EB446F9" w14:textId="1CA07951" w:rsidR="009A738A" w:rsidRPr="007C7368" w:rsidRDefault="002A217F" w:rsidP="00045B87">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This law, which is passed by Knesset on 2008, expanded disability benefits for vulnerable groups, including low-income earners and the chronically ill</w:t>
      </w:r>
      <w:r w:rsidR="00F57094" w:rsidRPr="007C7368">
        <w:rPr>
          <w:rFonts w:ascii="Times New Roman" w:eastAsia="B Nazanin" w:hAnsi="Times New Roman" w:cs="B Nazanin"/>
          <w:sz w:val="24"/>
          <w:szCs w:val="24"/>
          <w:lang w:bidi="fa-IR"/>
        </w:rPr>
        <w:t xml:space="preserve">, and increased monthly payments for individuals with severe disabilities. It also recognized </w:t>
      </w:r>
      <w:r w:rsidR="00867350" w:rsidRPr="007C7368">
        <w:rPr>
          <w:rFonts w:ascii="Times New Roman" w:eastAsia="B Nazanin" w:hAnsi="Times New Roman" w:cs="B Nazanin"/>
          <w:sz w:val="24"/>
          <w:szCs w:val="24"/>
          <w:lang w:bidi="fa-IR"/>
        </w:rPr>
        <w:t xml:space="preserve">some new diseases </w:t>
      </w:r>
      <w:r w:rsidR="00F57094" w:rsidRPr="007C7368">
        <w:rPr>
          <w:rFonts w:ascii="Times New Roman" w:eastAsia="B Nazanin" w:hAnsi="Times New Roman" w:cs="B Nazanin"/>
          <w:sz w:val="24"/>
          <w:szCs w:val="24"/>
          <w:lang w:bidi="fa-IR"/>
        </w:rPr>
        <w:t>under automatic eligibility categories of disability</w:t>
      </w:r>
      <w:r w:rsidR="00867350" w:rsidRPr="007C7368">
        <w:rPr>
          <w:rFonts w:ascii="Times New Roman" w:eastAsia="B Nazanin" w:hAnsi="Times New Roman" w:cs="B Nazanin"/>
          <w:sz w:val="24"/>
          <w:szCs w:val="24"/>
          <w:lang w:bidi="fa-IR"/>
        </w:rPr>
        <w:t xml:space="preserve"> (Knesset, 2008).</w:t>
      </w:r>
    </w:p>
    <w:p w14:paraId="7AFAE9DB" w14:textId="18292D21" w:rsidR="003B3016" w:rsidRPr="007C7368" w:rsidRDefault="00447A71" w:rsidP="00E27ADE">
      <w:pPr>
        <w:spacing w:before="120"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 xml:space="preserve">The </w:t>
      </w:r>
      <w:r w:rsidR="00866B38" w:rsidRPr="007C7368">
        <w:rPr>
          <w:rFonts w:ascii="Times New Roman" w:eastAsia="B Nazanin" w:hAnsi="Times New Roman" w:cs="B Nazanin"/>
          <w:b/>
          <w:bCs/>
          <w:sz w:val="24"/>
          <w:szCs w:val="24"/>
          <w:lang w:bidi="fa-IR"/>
        </w:rPr>
        <w:t>facts and figures about women and children</w:t>
      </w:r>
      <w:r w:rsidRPr="007C7368">
        <w:rPr>
          <w:rFonts w:ascii="Times New Roman" w:eastAsia="B Nazanin" w:hAnsi="Times New Roman" w:cs="B Nazanin"/>
          <w:b/>
          <w:bCs/>
          <w:sz w:val="24"/>
          <w:szCs w:val="24"/>
          <w:lang w:bidi="fa-IR"/>
        </w:rPr>
        <w:t xml:space="preserve"> with disabilities in occupied Palestinian </w:t>
      </w:r>
      <w:r w:rsidR="00F73B6D" w:rsidRPr="007C7368">
        <w:rPr>
          <w:rFonts w:ascii="Times New Roman" w:eastAsia="B Nazanin" w:hAnsi="Times New Roman" w:cs="B Nazanin"/>
          <w:b/>
          <w:bCs/>
          <w:sz w:val="24"/>
          <w:szCs w:val="24"/>
          <w:lang w:bidi="fa-IR"/>
        </w:rPr>
        <w:t>T</w:t>
      </w:r>
      <w:r w:rsidRPr="007C7368">
        <w:rPr>
          <w:rFonts w:ascii="Times New Roman" w:eastAsia="B Nazanin" w:hAnsi="Times New Roman" w:cs="B Nazanin"/>
          <w:b/>
          <w:bCs/>
          <w:sz w:val="24"/>
          <w:szCs w:val="24"/>
          <w:lang w:bidi="fa-IR"/>
        </w:rPr>
        <w:t>erritory</w:t>
      </w:r>
    </w:p>
    <w:p w14:paraId="0E383386" w14:textId="77777777" w:rsidR="00715C74" w:rsidRPr="007C7368" w:rsidRDefault="00715C74" w:rsidP="00715C74">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In occupied Palestinian Territory (oPt), people with disabilities, both pre-existing and caused by the conflict, often face discrimination, </w:t>
      </w:r>
      <w:proofErr w:type="spellStart"/>
      <w:r w:rsidRPr="007C7368">
        <w:rPr>
          <w:rFonts w:ascii="Times New Roman" w:eastAsia="B Nazanin" w:hAnsi="Times New Roman" w:cs="B Nazanin"/>
          <w:sz w:val="24"/>
          <w:szCs w:val="24"/>
          <w:lang w:bidi="fa-IR"/>
        </w:rPr>
        <w:t>stigmatisation</w:t>
      </w:r>
      <w:proofErr w:type="spellEnd"/>
      <w:r w:rsidRPr="007C7368">
        <w:rPr>
          <w:rFonts w:ascii="Times New Roman" w:eastAsia="B Nazanin" w:hAnsi="Times New Roman" w:cs="B Nazanin"/>
          <w:sz w:val="24"/>
          <w:szCs w:val="24"/>
          <w:lang w:bidi="fa-IR"/>
        </w:rPr>
        <w:t xml:space="preserve">, and barriers to accessing services. Over 15% of the Internally Displaced Persons (IDPs) in occupied Palestinian territory are estimated to have disabilities (United Nations Office for the Coordination of Humanitarian Affairs, 2023). </w:t>
      </w:r>
    </w:p>
    <w:p w14:paraId="072AD1F3" w14:textId="72DC85FD" w:rsidR="00715C74" w:rsidRPr="007C7368" w:rsidRDefault="00715C74" w:rsidP="00715C74">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lastRenderedPageBreak/>
        <w:t xml:space="preserve">Before 7 October 2023, 98,000 children in Gaza between the ages of 2 and 17 had a disability and were now encountering enormous difficulties to survive (Human Rights Watch, 2024: 1). According to UN World Food </w:t>
      </w:r>
      <w:proofErr w:type="spellStart"/>
      <w:r w:rsidRPr="007C7368">
        <w:rPr>
          <w:rFonts w:ascii="Times New Roman" w:eastAsia="B Nazanin" w:hAnsi="Times New Roman" w:cs="B Nazanin"/>
          <w:sz w:val="24"/>
          <w:szCs w:val="24"/>
          <w:lang w:bidi="fa-IR"/>
        </w:rPr>
        <w:t>Programme</w:t>
      </w:r>
      <w:proofErr w:type="spellEnd"/>
      <w:r w:rsidRPr="007C7368">
        <w:rPr>
          <w:rFonts w:ascii="Times New Roman" w:eastAsia="B Nazanin" w:hAnsi="Times New Roman" w:cs="B Nazanin"/>
          <w:sz w:val="24"/>
          <w:szCs w:val="24"/>
          <w:lang w:bidi="fa-IR"/>
        </w:rPr>
        <w:t xml:space="preserve">, in 2024, estimated number of persons with disabilities in occupied Palestinian Territory have been 148,222 persons from them, 41% were female and remaining 59% have been males (UN World Food </w:t>
      </w:r>
      <w:proofErr w:type="spellStart"/>
      <w:r w:rsidRPr="007C7368">
        <w:rPr>
          <w:rFonts w:ascii="Times New Roman" w:eastAsia="B Nazanin" w:hAnsi="Times New Roman" w:cs="B Nazanin"/>
          <w:sz w:val="24"/>
          <w:szCs w:val="24"/>
          <w:lang w:bidi="fa-IR"/>
        </w:rPr>
        <w:t>Programme</w:t>
      </w:r>
      <w:proofErr w:type="spellEnd"/>
      <w:r w:rsidRPr="007C7368">
        <w:rPr>
          <w:rFonts w:ascii="Times New Roman" w:eastAsia="B Nazanin" w:hAnsi="Times New Roman" w:cs="B Nazanin"/>
          <w:sz w:val="24"/>
          <w:szCs w:val="24"/>
          <w:lang w:bidi="fa-IR"/>
        </w:rPr>
        <w:t>, 2025: 5). The Gaza Strip has a higher prevalence of disability with 2.6% of the population recorded with a disability compared to 1.8% in the West Bank (UNICEF, 2023: 6).</w:t>
      </w:r>
    </w:p>
    <w:p w14:paraId="10C513BF" w14:textId="77777777" w:rsidR="00715C74" w:rsidRPr="007C7368" w:rsidRDefault="00715C74" w:rsidP="00715C74">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Also, out of 79,562 injured in Gaza Strip, at least 5,000 people injured were persons with disabilities and that more than 1,000 children have acquired impairment as their limbs have been removed. This figures, however, could be higher as challenges to obtain reliable data and information about persons with disabilities persists. Women and children with disabilities are among the 70% of civilians killed and 75% of those reportedly injured (United Nations Human Rights Office of the High Commissioner, 2024b).</w:t>
      </w:r>
    </w:p>
    <w:p w14:paraId="46134C37" w14:textId="6F4AC8C3" w:rsidR="00715C74" w:rsidRPr="007C7368" w:rsidRDefault="00715C74" w:rsidP="00715C74">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Child disability rates are estimated to be considerable, specifically due to the scale and scope of the violence and infrastructure damage, coupled with extremely limited trauma care capacities. Among critical patients in need of medical evacuation, only 39% of requests have been approved, with an estimated 14,000 patients still requiring evacuation outside Gaza. Since May 2024, only 229 patients and 316 companions have been exceptionally evacuated following the closure of the Rafah crossing (World Bank, EU and UN, 2025: 19). The World Health Organization estimates that more than 22,500 people of those injured as of July 23, 2024 in occupied Palestinian Territory, have sustained “life-changing injuries,” requiring rehabilitation services “now and for years to come” (Human Rights Watch, 2024: 2).</w:t>
      </w:r>
    </w:p>
    <w:p w14:paraId="4B187A58" w14:textId="048D917E" w:rsidR="008E3C0F" w:rsidRPr="007C7368" w:rsidRDefault="00E26A86" w:rsidP="00E27ADE">
      <w:pPr>
        <w:spacing w:before="120"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The negative consequences of war-induced disabilities on Palestinian women and children</w:t>
      </w:r>
    </w:p>
    <w:p w14:paraId="49FE8DDE" w14:textId="77777777" w:rsidR="00550BBA" w:rsidRPr="007C7368" w:rsidRDefault="00550BBA" w:rsidP="00550BBA">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Women and girls with disabilities face additional inequalities in many areas due to intersecting discrimination related to gender and disability. In addition to attitudinal, financial, accessibility and other barriers linked to disability, they must also contend with restrictive gender norms and unequal power dynamics (e.g., expectations around work, education, marriage and their roles in the household, community and governance structures) (Global Disability Summit, 2025: 20).</w:t>
      </w:r>
    </w:p>
    <w:p w14:paraId="227C94E6" w14:textId="60B53F25" w:rsidR="006E4F08" w:rsidRPr="007C7368" w:rsidRDefault="00550BBA" w:rsidP="00550BBA">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Israel has an obligation under the Convention on the Rights of Persons with Disabilities (CRPD) to take “all necessary measures” to ensure the safety and protection of people with disabilities during armed conflict. This would entail, among other things, ensuring people with disabilities have access to the means necessary for their survival, including food, water, medication, health care, and assistive devices, all of which have mostly been absent in Gaza due to the blockade (Human Rights Watch, 2024: 61).</w:t>
      </w:r>
    </w:p>
    <w:p w14:paraId="2444456F" w14:textId="26485176" w:rsidR="000D1DCC" w:rsidRPr="007C7368" w:rsidRDefault="000D1DCC" w:rsidP="00550BBA">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Despite such international commitments, Israel has disabled a large number of Palestinian women and children by expanding the war and conflict especially after 7 October 2023, and their number is increasing every day. Among the numerous negative effects that war-related disabilities impose on Palestinian women and children, some of the most important ones will be briefly discussed below.</w:t>
      </w:r>
    </w:p>
    <w:p w14:paraId="7A02F67A" w14:textId="52420A9C" w:rsidR="00B618E9" w:rsidRPr="007C7368" w:rsidRDefault="00690B0E" w:rsidP="0070409C">
      <w:pPr>
        <w:spacing w:after="0" w:line="240" w:lineRule="auto"/>
        <w:jc w:val="both"/>
        <w:rPr>
          <w:rFonts w:ascii="Times New Roman" w:eastAsia="B Nazanin" w:hAnsi="Times New Roman" w:cs="B Nazanin"/>
          <w:b/>
          <w:bCs/>
          <w:sz w:val="24"/>
          <w:szCs w:val="24"/>
          <w:rtl/>
          <w:lang w:bidi="fa-IR"/>
        </w:rPr>
      </w:pPr>
      <w:r w:rsidRPr="007C7368">
        <w:rPr>
          <w:rFonts w:ascii="Times New Roman" w:eastAsia="B Nazanin" w:hAnsi="Times New Roman" w:cs="B Nazanin"/>
          <w:b/>
          <w:bCs/>
          <w:sz w:val="24"/>
          <w:szCs w:val="24"/>
          <w:lang w:bidi="fa-IR"/>
        </w:rPr>
        <w:t>1</w:t>
      </w:r>
      <w:r w:rsidR="009F05F7" w:rsidRPr="007C7368">
        <w:rPr>
          <w:rFonts w:ascii="Times New Roman" w:eastAsia="B Nazanin" w:hAnsi="Times New Roman" w:cs="B Nazanin"/>
          <w:b/>
          <w:bCs/>
          <w:sz w:val="24"/>
          <w:szCs w:val="24"/>
          <w:lang w:bidi="fa-IR"/>
        </w:rPr>
        <w:t>. Increasing accessibility barriers</w:t>
      </w:r>
    </w:p>
    <w:p w14:paraId="58D2C501" w14:textId="6D386316" w:rsidR="000209B9" w:rsidRPr="007C7368" w:rsidRDefault="000209B9" w:rsidP="000209B9">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Based on the Article 19.1 of the UN Convention on the Rights of Persons with Disabilities (CRPD) ratified by Israel in 2012, </w:t>
      </w:r>
      <w:r w:rsidR="007D6458" w:rsidRPr="007C7368">
        <w:rPr>
          <w:rFonts w:ascii="Times New Roman" w:eastAsia="B Nazanin" w:hAnsi="Times New Roman" w:cs="B Nazanin"/>
          <w:sz w:val="24"/>
          <w:szCs w:val="24"/>
          <w:lang w:bidi="fa-IR"/>
        </w:rPr>
        <w:t xml:space="preserve">to enable persons with disabilities to live independently and participate fully in all aspects of life, States Parties shall take appropriate measures to ensure to persons with disabilities access, on an equal basis with others, to the physical environment, to transportation, to information and communications, including information and communications technologies and </w:t>
      </w:r>
      <w:r w:rsidR="007D6458" w:rsidRPr="007C7368">
        <w:rPr>
          <w:rFonts w:ascii="Times New Roman" w:eastAsia="B Nazanin" w:hAnsi="Times New Roman" w:cs="B Nazanin"/>
          <w:sz w:val="24"/>
          <w:szCs w:val="24"/>
          <w:lang w:bidi="fa-IR"/>
        </w:rPr>
        <w:lastRenderedPageBreak/>
        <w:t>systems, and to other facilities and services open or provided to the public, both in urban and in rural areas...</w:t>
      </w:r>
      <w:r w:rsidRPr="007C7368">
        <w:rPr>
          <w:rFonts w:ascii="Times New Roman" w:eastAsia="B Nazanin" w:hAnsi="Times New Roman" w:cs="B Nazanin"/>
          <w:sz w:val="24"/>
          <w:szCs w:val="24"/>
          <w:lang w:bidi="fa-IR"/>
        </w:rPr>
        <w:t xml:space="preserve">(United Nations, 2006: </w:t>
      </w:r>
      <w:r w:rsidR="007D6458" w:rsidRPr="007C7368">
        <w:rPr>
          <w:rFonts w:ascii="Times New Roman" w:eastAsia="B Nazanin" w:hAnsi="Times New Roman" w:cs="B Nazanin"/>
          <w:sz w:val="24"/>
          <w:szCs w:val="24"/>
          <w:lang w:bidi="fa-IR"/>
        </w:rPr>
        <w:t>9</w:t>
      </w:r>
      <w:r w:rsidRPr="007C7368">
        <w:rPr>
          <w:rFonts w:ascii="Times New Roman" w:eastAsia="B Nazanin" w:hAnsi="Times New Roman" w:cs="B Nazanin"/>
          <w:sz w:val="24"/>
          <w:szCs w:val="24"/>
          <w:lang w:bidi="fa-IR"/>
        </w:rPr>
        <w:t>).</w:t>
      </w:r>
    </w:p>
    <w:p w14:paraId="1879788D" w14:textId="6FBEE17B" w:rsidR="00C05282" w:rsidRPr="007C7368" w:rsidRDefault="00D068EF" w:rsidP="000C6B9C">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The widespread destruction of homes and critical infrastructure has resulted in an estimated 50 million tons of debris, severely impeding the movement of people and exposing Persons with Disability (</w:t>
      </w:r>
      <w:proofErr w:type="spellStart"/>
      <w:r w:rsidRPr="007C7368">
        <w:rPr>
          <w:rFonts w:ascii="Times New Roman" w:eastAsia="B Nazanin" w:hAnsi="Times New Roman" w:cs="B Nazanin"/>
          <w:sz w:val="24"/>
          <w:szCs w:val="24"/>
          <w:lang w:bidi="fa-IR"/>
        </w:rPr>
        <w:t>PwD</w:t>
      </w:r>
      <w:proofErr w:type="spellEnd"/>
      <w:r w:rsidRPr="007C7368">
        <w:rPr>
          <w:rFonts w:ascii="Times New Roman" w:eastAsia="B Nazanin" w:hAnsi="Times New Roman" w:cs="B Nazanin"/>
          <w:sz w:val="24"/>
          <w:szCs w:val="24"/>
          <w:lang w:bidi="fa-IR"/>
        </w:rPr>
        <w:t>) to heightened risk during displacement (United Nations Office for the Coordination of Humanitarian Affairs, 2025).</w:t>
      </w:r>
      <w:r w:rsidR="000C6B9C" w:rsidRPr="007C7368">
        <w:rPr>
          <w:rFonts w:ascii="Times New Roman" w:eastAsia="B Nazanin" w:hAnsi="Times New Roman" w:cs="B Nazanin"/>
          <w:sz w:val="24"/>
          <w:szCs w:val="24"/>
          <w:lang w:bidi="fa-IR"/>
        </w:rPr>
        <w:t xml:space="preserve"> </w:t>
      </w:r>
      <w:r w:rsidR="000C30A9" w:rsidRPr="007C7368">
        <w:rPr>
          <w:rFonts w:ascii="Times New Roman" w:eastAsia="B Nazanin" w:hAnsi="Times New Roman" w:cs="B Nazanin"/>
          <w:sz w:val="24"/>
          <w:szCs w:val="24"/>
          <w:lang w:bidi="fa-IR"/>
        </w:rPr>
        <w:t xml:space="preserve">According to the survey conducted by </w:t>
      </w:r>
      <w:proofErr w:type="spellStart"/>
      <w:r w:rsidR="000C30A9" w:rsidRPr="007C7368">
        <w:rPr>
          <w:rFonts w:ascii="Times New Roman" w:eastAsia="B Nazanin" w:hAnsi="Times New Roman" w:cs="B Nazanin"/>
          <w:sz w:val="24"/>
          <w:szCs w:val="24"/>
          <w:lang w:bidi="fa-IR"/>
        </w:rPr>
        <w:t>Atfaluna</w:t>
      </w:r>
      <w:proofErr w:type="spellEnd"/>
      <w:r w:rsidR="000C30A9" w:rsidRPr="007C7368">
        <w:rPr>
          <w:rFonts w:ascii="Times New Roman" w:eastAsia="B Nazanin" w:hAnsi="Times New Roman" w:cs="B Nazanin"/>
          <w:sz w:val="24"/>
          <w:szCs w:val="24"/>
          <w:lang w:bidi="fa-IR"/>
        </w:rPr>
        <w:t xml:space="preserve"> Society for Deaf Children (ASDC) </w:t>
      </w:r>
      <w:r w:rsidR="00B75829" w:rsidRPr="007C7368">
        <w:rPr>
          <w:rFonts w:ascii="Times New Roman" w:eastAsia="B Nazanin" w:hAnsi="Times New Roman" w:cs="B Nazanin"/>
          <w:sz w:val="24"/>
          <w:szCs w:val="24"/>
          <w:lang w:bidi="fa-IR"/>
        </w:rPr>
        <w:t>i</w:t>
      </w:r>
      <w:r w:rsidR="000C30A9" w:rsidRPr="007C7368">
        <w:rPr>
          <w:rFonts w:ascii="Times New Roman" w:eastAsia="B Nazanin" w:hAnsi="Times New Roman" w:cs="B Nazanin"/>
          <w:sz w:val="24"/>
          <w:szCs w:val="24"/>
          <w:lang w:bidi="fa-IR"/>
        </w:rPr>
        <w:t>n March 2025 about the needs and priorities of conflict-affected people in Gaza, 90.1% of the survey participants with disabilities reported that the displacement sites/current places of residence have serious accessibility barriers</w:t>
      </w:r>
      <w:r w:rsidR="007B3E41" w:rsidRPr="007C7368">
        <w:rPr>
          <w:rFonts w:ascii="Times New Roman" w:eastAsia="B Nazanin" w:hAnsi="Times New Roman" w:cs="B Nazanin"/>
          <w:sz w:val="24"/>
          <w:szCs w:val="24"/>
          <w:lang w:bidi="fa-IR"/>
        </w:rPr>
        <w:t xml:space="preserve"> (</w:t>
      </w:r>
      <w:proofErr w:type="spellStart"/>
      <w:r w:rsidR="007B3E41" w:rsidRPr="007C7368">
        <w:rPr>
          <w:rFonts w:ascii="Times New Roman" w:eastAsia="B Nazanin" w:hAnsi="Times New Roman" w:cs="B Nazanin"/>
          <w:sz w:val="24"/>
          <w:szCs w:val="24"/>
          <w:lang w:bidi="fa-IR"/>
        </w:rPr>
        <w:t>Atfaluna</w:t>
      </w:r>
      <w:proofErr w:type="spellEnd"/>
      <w:r w:rsidR="007B3E41" w:rsidRPr="007C7368">
        <w:rPr>
          <w:rFonts w:ascii="Times New Roman" w:eastAsia="B Nazanin" w:hAnsi="Times New Roman" w:cs="B Nazanin"/>
          <w:sz w:val="24"/>
          <w:szCs w:val="24"/>
          <w:lang w:bidi="fa-IR"/>
        </w:rPr>
        <w:t xml:space="preserve"> Society for Deaf Children</w:t>
      </w:r>
      <w:r w:rsidR="00B75829" w:rsidRPr="007C7368">
        <w:rPr>
          <w:rFonts w:ascii="Times New Roman" w:eastAsia="B Nazanin" w:hAnsi="Times New Roman" w:cs="B Nazanin"/>
          <w:sz w:val="24"/>
          <w:szCs w:val="24"/>
          <w:lang w:bidi="fa-IR"/>
        </w:rPr>
        <w:t>, 2025: 6).</w:t>
      </w:r>
      <w:r w:rsidR="00C05282" w:rsidRPr="007C7368">
        <w:rPr>
          <w:rFonts w:ascii="Times New Roman" w:eastAsia="B Nazanin" w:hAnsi="Times New Roman" w:cs="B Nazanin"/>
          <w:sz w:val="24"/>
          <w:szCs w:val="24"/>
          <w:lang w:bidi="fa-IR"/>
        </w:rPr>
        <w:t xml:space="preserve"> </w:t>
      </w:r>
    </w:p>
    <w:p w14:paraId="74DCC8B2" w14:textId="25499D74" w:rsidR="000C30A9" w:rsidRPr="007C7368" w:rsidRDefault="00690B0E" w:rsidP="0070409C">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2</w:t>
      </w:r>
      <w:r w:rsidR="00B75829" w:rsidRPr="007C7368">
        <w:rPr>
          <w:rFonts w:ascii="Times New Roman" w:eastAsia="B Nazanin" w:hAnsi="Times New Roman" w:cs="B Nazanin"/>
          <w:b/>
          <w:bCs/>
          <w:sz w:val="24"/>
          <w:szCs w:val="24"/>
          <w:lang w:bidi="fa-IR"/>
        </w:rPr>
        <w:t>. Lack of privacy</w:t>
      </w:r>
      <w:r w:rsidR="00183BCF" w:rsidRPr="007C7368">
        <w:rPr>
          <w:rFonts w:ascii="Times New Roman" w:eastAsia="B Nazanin" w:hAnsi="Times New Roman" w:cs="B Nazanin"/>
          <w:b/>
          <w:bCs/>
          <w:sz w:val="24"/>
          <w:szCs w:val="24"/>
          <w:lang w:bidi="fa-IR"/>
        </w:rPr>
        <w:t xml:space="preserve"> and safety</w:t>
      </w:r>
    </w:p>
    <w:p w14:paraId="6299281A" w14:textId="4945D5FE" w:rsidR="002626F5" w:rsidRPr="007C7368" w:rsidRDefault="008F26C4" w:rsidP="0070409C">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Women and girls are especially vulnerable in living conditions with limited privacy (World Bank, EU and UN, 2025: 19). </w:t>
      </w:r>
      <w:r w:rsidR="002626F5" w:rsidRPr="007C7368">
        <w:rPr>
          <w:rFonts w:ascii="Times New Roman" w:eastAsia="B Nazanin" w:hAnsi="Times New Roman" w:cs="B Nazanin"/>
          <w:sz w:val="24"/>
          <w:szCs w:val="24"/>
          <w:lang w:bidi="fa-IR"/>
        </w:rPr>
        <w:t xml:space="preserve">According to the Article 22.1 of the UN Convention on the Rights of Persons with Disabilities (CRPD) ratified by Israel in 2012, no person with disabilities, regardless of place of residence or living arrangements, shall be subjected to arbitrary or unlawful interference with his or her privacy, family, home or correspondence or other types of communication or to unlawful attacks on his or her </w:t>
      </w:r>
      <w:proofErr w:type="spellStart"/>
      <w:r w:rsidR="002626F5" w:rsidRPr="007C7368">
        <w:rPr>
          <w:rFonts w:ascii="Times New Roman" w:eastAsia="B Nazanin" w:hAnsi="Times New Roman" w:cs="B Nazanin"/>
          <w:sz w:val="24"/>
          <w:szCs w:val="24"/>
          <w:lang w:bidi="fa-IR"/>
        </w:rPr>
        <w:t>honour</w:t>
      </w:r>
      <w:proofErr w:type="spellEnd"/>
      <w:r w:rsidR="002626F5" w:rsidRPr="007C7368">
        <w:rPr>
          <w:rFonts w:ascii="Times New Roman" w:eastAsia="B Nazanin" w:hAnsi="Times New Roman" w:cs="B Nazanin"/>
          <w:sz w:val="24"/>
          <w:szCs w:val="24"/>
          <w:lang w:bidi="fa-IR"/>
        </w:rPr>
        <w:t xml:space="preserve"> and reputation. Persons with disabilities have the right to the protection of the law against such interference or attacks (United Nations, 2006: 15).</w:t>
      </w:r>
    </w:p>
    <w:p w14:paraId="4F9286CD" w14:textId="44C20726" w:rsidR="00B2792E" w:rsidRPr="007C7368" w:rsidRDefault="00B2792E" w:rsidP="002626F5">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Since 7 October 2023 to April 2025, </w:t>
      </w:r>
      <w:r w:rsidR="002D2865" w:rsidRPr="007C7368">
        <w:rPr>
          <w:rFonts w:ascii="Times New Roman" w:eastAsia="B Nazanin" w:hAnsi="Times New Roman" w:cs="B Nazanin"/>
          <w:sz w:val="24"/>
          <w:szCs w:val="24"/>
          <w:lang w:bidi="fa-IR"/>
        </w:rPr>
        <w:t>three of 17 United Nations Population Fund (UNFPA)-supported women and girls’ safe spaces in Gaza</w:t>
      </w:r>
      <w:r w:rsidR="000A26B9" w:rsidRPr="007C7368">
        <w:rPr>
          <w:rFonts w:ascii="Times New Roman" w:eastAsia="B Nazanin" w:hAnsi="Times New Roman" w:cs="B Nazanin"/>
          <w:sz w:val="24"/>
          <w:szCs w:val="24"/>
          <w:lang w:bidi="fa-IR"/>
        </w:rPr>
        <w:t xml:space="preserve"> (</w:t>
      </w:r>
      <w:r w:rsidR="002D2865" w:rsidRPr="007C7368">
        <w:rPr>
          <w:rFonts w:ascii="Times New Roman" w:eastAsia="B Nazanin" w:hAnsi="Times New Roman" w:cs="B Nazanin"/>
          <w:sz w:val="24"/>
          <w:szCs w:val="24"/>
          <w:lang w:bidi="fa-IR"/>
        </w:rPr>
        <w:t>located in Beit Hanoun, North Rafah, and Jabalya</w:t>
      </w:r>
      <w:r w:rsidR="000A26B9" w:rsidRPr="007C7368">
        <w:rPr>
          <w:rFonts w:ascii="Times New Roman" w:eastAsia="B Nazanin" w:hAnsi="Times New Roman" w:cs="B Nazanin"/>
          <w:sz w:val="24"/>
          <w:szCs w:val="24"/>
          <w:lang w:bidi="fa-IR"/>
        </w:rPr>
        <w:t xml:space="preserve">) </w:t>
      </w:r>
      <w:r w:rsidR="002D2865" w:rsidRPr="007C7368">
        <w:rPr>
          <w:rFonts w:ascii="Times New Roman" w:eastAsia="B Nazanin" w:hAnsi="Times New Roman" w:cs="B Nazanin"/>
          <w:sz w:val="24"/>
          <w:szCs w:val="24"/>
          <w:lang w:bidi="fa-IR"/>
        </w:rPr>
        <w:t>have closed due to insecurity and displacement orders. The remaining 14 are partially operational, offering remote support for complex GBV cases only (United Nations Population Fund, 2025: 3).</w:t>
      </w:r>
      <w:r w:rsidR="000A26B9" w:rsidRPr="007C7368">
        <w:rPr>
          <w:rFonts w:ascii="Times New Roman" w:eastAsia="B Nazanin" w:hAnsi="Times New Roman" w:cs="B Nazanin" w:hint="cs"/>
          <w:sz w:val="24"/>
          <w:szCs w:val="24"/>
          <w:rtl/>
          <w:lang w:bidi="fa-IR"/>
        </w:rPr>
        <w:t xml:space="preserve"> </w:t>
      </w:r>
      <w:r w:rsidR="000A26B9" w:rsidRPr="007C7368">
        <w:rPr>
          <w:rFonts w:ascii="Times New Roman" w:eastAsia="B Nazanin" w:hAnsi="Times New Roman" w:cs="B Nazanin"/>
          <w:sz w:val="24"/>
          <w:szCs w:val="24"/>
          <w:lang w:bidi="fa-IR"/>
        </w:rPr>
        <w:t>These safe spaces were also suitable environments for women and girls with disabilities.</w:t>
      </w:r>
    </w:p>
    <w:p w14:paraId="53716DCB" w14:textId="7FA3F247" w:rsidR="000C30A9" w:rsidRPr="007C7368" w:rsidRDefault="00B75829" w:rsidP="000A26B9">
      <w:pPr>
        <w:spacing w:after="0" w:line="240" w:lineRule="auto"/>
        <w:ind w:firstLine="397"/>
        <w:jc w:val="both"/>
        <w:rPr>
          <w:rFonts w:ascii="Times New Roman" w:eastAsia="B Nazanin" w:hAnsi="Times New Roman" w:cs="B Nazanin"/>
          <w:sz w:val="24"/>
          <w:szCs w:val="24"/>
          <w:rtl/>
          <w:lang w:bidi="fa-IR"/>
        </w:rPr>
      </w:pPr>
      <w:r w:rsidRPr="007C7368">
        <w:rPr>
          <w:rFonts w:ascii="Times New Roman" w:eastAsia="B Nazanin" w:hAnsi="Times New Roman" w:cs="B Nazanin"/>
          <w:sz w:val="24"/>
          <w:szCs w:val="24"/>
          <w:lang w:bidi="fa-IR"/>
        </w:rPr>
        <w:t xml:space="preserve">Based on the survey conducted by </w:t>
      </w:r>
      <w:proofErr w:type="spellStart"/>
      <w:r w:rsidRPr="007C7368">
        <w:rPr>
          <w:rFonts w:ascii="Times New Roman" w:eastAsia="B Nazanin" w:hAnsi="Times New Roman" w:cs="B Nazanin"/>
          <w:sz w:val="24"/>
          <w:szCs w:val="24"/>
          <w:lang w:bidi="fa-IR"/>
        </w:rPr>
        <w:t>Atfaluna</w:t>
      </w:r>
      <w:proofErr w:type="spellEnd"/>
      <w:r w:rsidRPr="007C7368">
        <w:rPr>
          <w:rFonts w:ascii="Times New Roman" w:eastAsia="B Nazanin" w:hAnsi="Times New Roman" w:cs="B Nazanin"/>
          <w:sz w:val="24"/>
          <w:szCs w:val="24"/>
          <w:lang w:bidi="fa-IR"/>
        </w:rPr>
        <w:t xml:space="preserve"> Society for Deaf Children (ASDC) </w:t>
      </w:r>
      <w:r w:rsidR="00EF0750" w:rsidRPr="007C7368">
        <w:rPr>
          <w:rFonts w:ascii="Times New Roman" w:eastAsia="B Nazanin" w:hAnsi="Times New Roman" w:cs="B Nazanin"/>
          <w:sz w:val="24"/>
          <w:szCs w:val="24"/>
          <w:lang w:bidi="fa-IR"/>
        </w:rPr>
        <w:t>i</w:t>
      </w:r>
      <w:r w:rsidRPr="007C7368">
        <w:rPr>
          <w:rFonts w:ascii="Times New Roman" w:eastAsia="B Nazanin" w:hAnsi="Times New Roman" w:cs="B Nazanin"/>
          <w:sz w:val="24"/>
          <w:szCs w:val="24"/>
          <w:lang w:bidi="fa-IR"/>
        </w:rPr>
        <w:t>n March 2025</w:t>
      </w:r>
      <w:r w:rsidR="00BC10F2" w:rsidRPr="007C7368">
        <w:rPr>
          <w:rFonts w:ascii="Times New Roman" w:eastAsia="B Nazanin" w:hAnsi="Times New Roman" w:cs="B Nazanin"/>
          <w:sz w:val="24"/>
          <w:szCs w:val="24"/>
          <w:lang w:bidi="fa-IR"/>
        </w:rPr>
        <w:t>, 67.6% of person with disabilities reported that the latrines do not ensure privacy and are inaccessible to persons with disabilities at displacement sites/current residences</w:t>
      </w:r>
      <w:r w:rsidR="00183BCF" w:rsidRPr="007C7368">
        <w:rPr>
          <w:rFonts w:ascii="Times New Roman" w:eastAsia="B Nazanin" w:hAnsi="Times New Roman" w:cs="B Nazanin"/>
          <w:sz w:val="24"/>
          <w:szCs w:val="24"/>
          <w:lang w:bidi="fa-IR"/>
        </w:rPr>
        <w:t>. Also, 73.2% of the respondents with disabilities indicated that there are no inclusive safe spaces or services (education, health, psychological support) near their location</w:t>
      </w:r>
      <w:r w:rsidRPr="007C7368">
        <w:rPr>
          <w:rFonts w:ascii="Times New Roman" w:eastAsia="B Nazanin" w:hAnsi="Times New Roman" w:cs="B Nazanin"/>
          <w:sz w:val="24"/>
          <w:szCs w:val="24"/>
          <w:lang w:bidi="fa-IR"/>
        </w:rPr>
        <w:t xml:space="preserve"> </w:t>
      </w:r>
      <w:r w:rsidR="00BC10F2" w:rsidRPr="007C7368">
        <w:rPr>
          <w:rFonts w:ascii="Times New Roman" w:eastAsia="B Nazanin" w:hAnsi="Times New Roman" w:cs="B Nazanin"/>
          <w:sz w:val="24"/>
          <w:szCs w:val="24"/>
          <w:lang w:bidi="fa-IR"/>
        </w:rPr>
        <w:t>(</w:t>
      </w:r>
      <w:proofErr w:type="spellStart"/>
      <w:r w:rsidR="00BC10F2" w:rsidRPr="007C7368">
        <w:rPr>
          <w:rFonts w:ascii="Times New Roman" w:eastAsia="B Nazanin" w:hAnsi="Times New Roman" w:cs="B Nazanin"/>
          <w:sz w:val="24"/>
          <w:szCs w:val="24"/>
          <w:lang w:bidi="fa-IR"/>
        </w:rPr>
        <w:t>Atfaluna</w:t>
      </w:r>
      <w:proofErr w:type="spellEnd"/>
      <w:r w:rsidR="00BC10F2" w:rsidRPr="007C7368">
        <w:rPr>
          <w:rFonts w:ascii="Times New Roman" w:eastAsia="B Nazanin" w:hAnsi="Times New Roman" w:cs="B Nazanin"/>
          <w:sz w:val="24"/>
          <w:szCs w:val="24"/>
          <w:lang w:bidi="fa-IR"/>
        </w:rPr>
        <w:t xml:space="preserve"> Society for Deaf Children, 2025: 6</w:t>
      </w:r>
      <w:r w:rsidR="00183BCF" w:rsidRPr="007C7368">
        <w:rPr>
          <w:rFonts w:ascii="Times New Roman" w:eastAsia="B Nazanin" w:hAnsi="Times New Roman" w:cs="B Nazanin"/>
          <w:sz w:val="24"/>
          <w:szCs w:val="24"/>
          <w:lang w:bidi="fa-IR"/>
        </w:rPr>
        <w:t xml:space="preserve"> &amp; 10</w:t>
      </w:r>
      <w:r w:rsidR="00BC10F2" w:rsidRPr="007C7368">
        <w:rPr>
          <w:rFonts w:ascii="Times New Roman" w:eastAsia="B Nazanin" w:hAnsi="Times New Roman" w:cs="B Nazanin"/>
          <w:sz w:val="24"/>
          <w:szCs w:val="24"/>
          <w:lang w:bidi="fa-IR"/>
        </w:rPr>
        <w:t>).</w:t>
      </w:r>
    </w:p>
    <w:p w14:paraId="134073AE" w14:textId="31AE4500" w:rsidR="00892C63" w:rsidRPr="007C7368" w:rsidRDefault="00690B0E" w:rsidP="00F6260E">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3</w:t>
      </w:r>
      <w:r w:rsidR="00892C63" w:rsidRPr="007C7368">
        <w:rPr>
          <w:rFonts w:ascii="Times New Roman" w:eastAsia="B Nazanin" w:hAnsi="Times New Roman" w:cs="B Nazanin"/>
          <w:b/>
          <w:bCs/>
          <w:sz w:val="24"/>
          <w:szCs w:val="24"/>
          <w:lang w:bidi="fa-IR"/>
        </w:rPr>
        <w:t>. Increase</w:t>
      </w:r>
      <w:r w:rsidR="00277C69" w:rsidRPr="007C7368">
        <w:rPr>
          <w:rFonts w:ascii="Times New Roman" w:eastAsia="B Nazanin" w:hAnsi="Times New Roman" w:cs="B Nazanin"/>
          <w:b/>
          <w:bCs/>
          <w:sz w:val="24"/>
          <w:szCs w:val="24"/>
          <w:lang w:bidi="fa-IR"/>
        </w:rPr>
        <w:t>d</w:t>
      </w:r>
      <w:r w:rsidR="00892C63" w:rsidRPr="007C7368">
        <w:rPr>
          <w:rFonts w:ascii="Times New Roman" w:eastAsia="B Nazanin" w:hAnsi="Times New Roman" w:cs="B Nazanin"/>
          <w:b/>
          <w:bCs/>
          <w:sz w:val="24"/>
          <w:szCs w:val="24"/>
          <w:lang w:bidi="fa-IR"/>
        </w:rPr>
        <w:t xml:space="preserve"> sexual </w:t>
      </w:r>
      <w:proofErr w:type="spellStart"/>
      <w:r w:rsidR="00892C63" w:rsidRPr="007C7368">
        <w:rPr>
          <w:rFonts w:ascii="Times New Roman" w:eastAsia="B Nazanin" w:hAnsi="Times New Roman" w:cs="B Nazanin"/>
          <w:b/>
          <w:bCs/>
          <w:sz w:val="24"/>
          <w:szCs w:val="24"/>
          <w:lang w:bidi="fa-IR"/>
        </w:rPr>
        <w:t>expolitation</w:t>
      </w:r>
      <w:proofErr w:type="spellEnd"/>
      <w:r w:rsidR="00892C63" w:rsidRPr="007C7368">
        <w:rPr>
          <w:rFonts w:ascii="Times New Roman" w:eastAsia="B Nazanin" w:hAnsi="Times New Roman" w:cs="B Nazanin"/>
          <w:b/>
          <w:bCs/>
          <w:sz w:val="24"/>
          <w:szCs w:val="24"/>
          <w:lang w:bidi="fa-IR"/>
        </w:rPr>
        <w:t xml:space="preserve"> and gender-based violence (GBV)</w:t>
      </w:r>
    </w:p>
    <w:p w14:paraId="159F5D67" w14:textId="77777777" w:rsidR="00A84C68" w:rsidRPr="007C7368" w:rsidRDefault="00A84C68" w:rsidP="00A84C68">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According to the Article 16.1 of the UN Convention on the Rights of Persons with Disabilities (CRPD) ratified by Israel in 2012, States Parties shall take all appropriate legislative, administrative, social, educational and other measures to protect persons with disabilities, both within and outside the home, from all forms of exploitation, violence and abuse, including their gender-based aspects (United Nations, 2006: 12).</w:t>
      </w:r>
    </w:p>
    <w:p w14:paraId="260E83EF" w14:textId="75AA1DB7" w:rsidR="00A84C68" w:rsidRPr="007C7368" w:rsidRDefault="00A84C68" w:rsidP="008C36A0">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Globally, women and girls with disabilities are at particular risk of sexual violence, with 8% of women with disabilities compared to 5% of women without disabilities having suffered sexual violence. During their lifetime, 13% of women with disabilities compared to 10% of women without disabilities experience sexual violence at least once (United Nations Department of Economic and Social Affairs, 2024: 163).</w:t>
      </w:r>
      <w:r w:rsidR="008C36A0" w:rsidRPr="007C7368">
        <w:rPr>
          <w:rFonts w:ascii="Times New Roman" w:eastAsia="B Nazanin" w:hAnsi="Times New Roman" w:cs="B Nazanin"/>
          <w:sz w:val="24"/>
          <w:szCs w:val="24"/>
          <w:lang w:bidi="fa-IR"/>
        </w:rPr>
        <w:t xml:space="preserve"> </w:t>
      </w:r>
      <w:r w:rsidRPr="007C7368">
        <w:rPr>
          <w:rFonts w:ascii="Times New Roman" w:eastAsia="B Nazanin" w:hAnsi="Times New Roman" w:cs="B Nazanin"/>
          <w:sz w:val="24"/>
          <w:szCs w:val="24"/>
          <w:lang w:bidi="fa-IR"/>
        </w:rPr>
        <w:t xml:space="preserve">A systematic review of 26 studies, mainly from high-income countries, concluded that the prevalence of all forms of Intimate Partner Violence (IPV), including physical, psychological/emotional, sexual and financial, was higher among women with disabilities than among women without disabilities. Evidence is also emerging from low- and middle-income countries. For example, analysis of data from seven violence-prevention </w:t>
      </w:r>
      <w:proofErr w:type="spellStart"/>
      <w:r w:rsidRPr="007C7368">
        <w:rPr>
          <w:rFonts w:ascii="Times New Roman" w:eastAsia="B Nazanin" w:hAnsi="Times New Roman" w:cs="B Nazanin"/>
          <w:sz w:val="24"/>
          <w:szCs w:val="24"/>
          <w:lang w:bidi="fa-IR"/>
        </w:rPr>
        <w:t>programmes</w:t>
      </w:r>
      <w:proofErr w:type="spellEnd"/>
      <w:r w:rsidRPr="007C7368">
        <w:rPr>
          <w:rFonts w:ascii="Times New Roman" w:eastAsia="B Nazanin" w:hAnsi="Times New Roman" w:cs="B Nazanin"/>
          <w:sz w:val="24"/>
          <w:szCs w:val="24"/>
          <w:lang w:bidi="fa-IR"/>
        </w:rPr>
        <w:t xml:space="preserve"> in low- and middle-income countries indicated that women with disabilities were </w:t>
      </w:r>
      <w:r w:rsidRPr="007C7368">
        <w:rPr>
          <w:rFonts w:ascii="Times New Roman" w:eastAsia="B Nazanin" w:hAnsi="Times New Roman" w:cs="B Nazanin"/>
          <w:sz w:val="24"/>
          <w:szCs w:val="24"/>
          <w:lang w:bidi="fa-IR"/>
        </w:rPr>
        <w:lastRenderedPageBreak/>
        <w:t>nearly twice as likely to report past-12-month IPV than women without disabilities (World Health Organization, 2024b: 76).</w:t>
      </w:r>
    </w:p>
    <w:p w14:paraId="087CBBD5" w14:textId="0D5F1F24" w:rsidR="00A84C68" w:rsidRPr="007C7368" w:rsidRDefault="00A84C68" w:rsidP="00A84C68">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In occupied Palestinian </w:t>
      </w:r>
      <w:proofErr w:type="spellStart"/>
      <w:r w:rsidRPr="007C7368">
        <w:rPr>
          <w:rFonts w:ascii="Times New Roman" w:eastAsia="B Nazanin" w:hAnsi="Times New Roman" w:cs="B Nazanin"/>
          <w:sz w:val="24"/>
          <w:szCs w:val="24"/>
          <w:lang w:bidi="fa-IR"/>
        </w:rPr>
        <w:t>Terittory</w:t>
      </w:r>
      <w:proofErr w:type="spellEnd"/>
      <w:r w:rsidRPr="007C7368">
        <w:rPr>
          <w:rFonts w:ascii="Times New Roman" w:eastAsia="B Nazanin" w:hAnsi="Times New Roman" w:cs="B Nazanin"/>
          <w:sz w:val="24"/>
          <w:szCs w:val="24"/>
          <w:lang w:bidi="fa-IR"/>
        </w:rPr>
        <w:t>, women and girls are increasingly vulnerable to sexual exploitation and GBV, especially in overcrowded shelters with no privacy or protection measures. There are only a few remaining service points and those seeking support face stigma and insecurity (United Nations Population Fund, 2025: 3). In other word, violence against children is widespread in the State of Palestine and is another major protection risk affecting Palestinian children. Nearly two out of three children aged 0-11 experience physical violence (64.8%), and more than three quarters experience psychological violence (76.7%). Such violences are slightly higher for boys, for children with disabilities and for registered child refugees (UNICEF, 2023: 19). In addition, women and children with disabilities face heightened vulnerability to sexual abuse, sexually transmitted infections, and forced healthcare practices because of limited access to sexual and reproductive health services in Gaza (United Nations Human Rights Office of the High Commissioner, 2024b).</w:t>
      </w:r>
    </w:p>
    <w:p w14:paraId="5A7ED60E" w14:textId="7C04FAAD" w:rsidR="001E3A39" w:rsidRPr="007C7368" w:rsidRDefault="00A84C68" w:rsidP="00A84C68">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In other hand, shelters for survivors of gender-based violence have been established in the State of Palestine, but evidence suggests that women with disabilities, refugees and migrant women, as well as women with health issues still face challenges accessing these shelters (UNICEF, 2023: 25). It is obvious that the Gender-based violence (GBV) will increase given the ongoing crisis. There is an acute need for effective protection from sexual exploitation and abuse (PSEA). This situation is exacerbating pre-existing gender inequalities and vulnerabilities, with women and girls facing heightened threats and risks as they seek life-saving services and assistance (World Health Organization, 2024a: 5).</w:t>
      </w:r>
      <w:r w:rsidR="001E3A39" w:rsidRPr="007C7368">
        <w:rPr>
          <w:rFonts w:ascii="Times New Roman" w:eastAsia="B Nazanin" w:hAnsi="Times New Roman" w:cs="B Nazanin"/>
          <w:sz w:val="24"/>
          <w:szCs w:val="24"/>
          <w:lang w:bidi="fa-IR"/>
        </w:rPr>
        <w:t xml:space="preserve"> </w:t>
      </w:r>
    </w:p>
    <w:p w14:paraId="2C54D9A7" w14:textId="7912F6F8" w:rsidR="00892C63" w:rsidRPr="007C7368" w:rsidRDefault="00690B0E" w:rsidP="0070409C">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4</w:t>
      </w:r>
      <w:r w:rsidR="00DA6C57" w:rsidRPr="007C7368">
        <w:rPr>
          <w:rFonts w:ascii="Times New Roman" w:eastAsia="B Nazanin" w:hAnsi="Times New Roman" w:cs="B Nazanin"/>
          <w:b/>
          <w:bCs/>
          <w:sz w:val="24"/>
          <w:szCs w:val="24"/>
          <w:lang w:bidi="fa-IR"/>
        </w:rPr>
        <w:t>. Increase</w:t>
      </w:r>
      <w:r w:rsidR="00277C69" w:rsidRPr="007C7368">
        <w:rPr>
          <w:rFonts w:ascii="Times New Roman" w:eastAsia="B Nazanin" w:hAnsi="Times New Roman" w:cs="B Nazanin"/>
          <w:b/>
          <w:bCs/>
          <w:sz w:val="24"/>
          <w:szCs w:val="24"/>
          <w:lang w:bidi="fa-IR"/>
        </w:rPr>
        <w:t>d</w:t>
      </w:r>
      <w:r w:rsidR="00DA6C57" w:rsidRPr="007C7368">
        <w:rPr>
          <w:rFonts w:ascii="Times New Roman" w:eastAsia="B Nazanin" w:hAnsi="Times New Roman" w:cs="B Nazanin"/>
          <w:b/>
          <w:bCs/>
          <w:sz w:val="24"/>
          <w:szCs w:val="24"/>
          <w:lang w:bidi="fa-IR"/>
        </w:rPr>
        <w:t xml:space="preserve"> risk </w:t>
      </w:r>
      <w:r w:rsidR="00974B85" w:rsidRPr="007C7368">
        <w:rPr>
          <w:rFonts w:ascii="Times New Roman" w:eastAsia="B Nazanin" w:hAnsi="Times New Roman" w:cs="B Nazanin"/>
          <w:b/>
          <w:bCs/>
          <w:sz w:val="24"/>
          <w:szCs w:val="24"/>
          <w:lang w:bidi="fa-IR"/>
        </w:rPr>
        <w:t xml:space="preserve">of poverty, </w:t>
      </w:r>
      <w:r w:rsidR="00DA6C57" w:rsidRPr="007C7368">
        <w:rPr>
          <w:rFonts w:ascii="Times New Roman" w:eastAsia="B Nazanin" w:hAnsi="Times New Roman" w:cs="B Nazanin"/>
          <w:b/>
          <w:bCs/>
          <w:sz w:val="24"/>
          <w:szCs w:val="24"/>
          <w:lang w:bidi="fa-IR"/>
        </w:rPr>
        <w:t>malnutrition and starvation</w:t>
      </w:r>
    </w:p>
    <w:p w14:paraId="125CAA46" w14:textId="1A1476E2" w:rsidR="00AB7D7E" w:rsidRPr="007C7368" w:rsidRDefault="00AB7D7E" w:rsidP="0070409C">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Based on the Article 28.1 of the UN Convention on the Rights of Persons with Disabilities (CRPD) ratified by Israel in 2012, </w:t>
      </w:r>
      <w:r w:rsidR="007D6458" w:rsidRPr="007C7368">
        <w:rPr>
          <w:rFonts w:ascii="Times New Roman" w:eastAsia="B Nazanin" w:hAnsi="Times New Roman" w:cs="B Nazanin"/>
          <w:sz w:val="24"/>
          <w:szCs w:val="24"/>
          <w:lang w:bidi="fa-IR"/>
        </w:rPr>
        <w:t>S</w:t>
      </w:r>
      <w:r w:rsidRPr="007C7368">
        <w:rPr>
          <w:rFonts w:ascii="Times New Roman" w:eastAsia="B Nazanin" w:hAnsi="Times New Roman" w:cs="B Nazanin"/>
          <w:sz w:val="24"/>
          <w:szCs w:val="24"/>
          <w:lang w:bidi="fa-IR"/>
        </w:rPr>
        <w:t>tates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 (United Nations, 2006: 20).</w:t>
      </w:r>
    </w:p>
    <w:p w14:paraId="06B65BEE" w14:textId="77777777" w:rsidR="00B0348F" w:rsidRPr="007C7368" w:rsidRDefault="00B0348F" w:rsidP="00B0348F">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Generally, poor living conditions and social exclusion add to the risk of poor health and unmet health-care needs among persons with disabilities. Across 36 European countries, 77.7% of persons with severe disabilities were at risk of poverty before social transfers (such as benefits, allowances and pensions), compared with 35.2% of persons with no disability (World Health Organization, 2024b: 74).</w:t>
      </w:r>
    </w:p>
    <w:p w14:paraId="3882AF25" w14:textId="77777777" w:rsidR="0058576C" w:rsidRPr="007C7368" w:rsidRDefault="0058576C" w:rsidP="0058576C">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Women, who are hungry, traumatized and afraid, are now being stripped of what remains of their dignity. Overflowing, makeshift camps have become hotbeds of disease, with infestations of fleas and mites, no sanitation, and no access to clean water or privacy. Sanitation and menstrual hygiene are impossible to maintain under these conditions. Thousands of people are living in the open or inside unsafe, damaged structures, exposed to bombardment and the threat of buildings collapsing (United Nations Population Fund, 2025: 2).</w:t>
      </w:r>
    </w:p>
    <w:p w14:paraId="749229A8" w14:textId="10FE99BD" w:rsidR="00974B85" w:rsidRPr="007C7368" w:rsidRDefault="000222A6" w:rsidP="00AB7D7E">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The Palestinian people constantly suffer from poverty, hunger, and malnutrition due to constant Israeli pressure on them.</w:t>
      </w:r>
      <w:r w:rsidRPr="007C7368">
        <w:rPr>
          <w:rFonts w:ascii="Times New Roman" w:eastAsia="B Nazanin" w:hAnsi="Times New Roman" w:cs="B Nazanin" w:hint="cs"/>
          <w:sz w:val="24"/>
          <w:szCs w:val="24"/>
          <w:rtl/>
          <w:lang w:bidi="fa-IR"/>
        </w:rPr>
        <w:t xml:space="preserve"> </w:t>
      </w:r>
      <w:r w:rsidR="00974B85" w:rsidRPr="007C7368">
        <w:rPr>
          <w:rFonts w:ascii="Times New Roman" w:eastAsia="B Nazanin" w:hAnsi="Times New Roman" w:cs="B Nazanin"/>
          <w:sz w:val="24"/>
          <w:szCs w:val="24"/>
          <w:lang w:bidi="fa-IR"/>
        </w:rPr>
        <w:t xml:space="preserve">According to the latest report by Palestinian Central Bureau of Statistics on March 2025, 63.6% of individuals in Gaza Strip </w:t>
      </w:r>
      <w:r w:rsidR="00117D83" w:rsidRPr="007C7368">
        <w:rPr>
          <w:rFonts w:ascii="Times New Roman" w:eastAsia="B Nazanin" w:hAnsi="Times New Roman" w:cs="B Nazanin"/>
          <w:sz w:val="24"/>
          <w:szCs w:val="24"/>
          <w:lang w:bidi="fa-IR"/>
        </w:rPr>
        <w:t xml:space="preserve">has been face with poverty in 2023. The poverty rate among Gazan people has been increased from 38.8% in 2011 to 63.6% in 2023. At the same time period, the deep poverty has also </w:t>
      </w:r>
      <w:r w:rsidR="00B02A1A" w:rsidRPr="007C7368">
        <w:rPr>
          <w:rFonts w:ascii="Times New Roman" w:eastAsia="B Nazanin" w:hAnsi="Times New Roman" w:cs="B Nazanin"/>
          <w:sz w:val="24"/>
          <w:szCs w:val="24"/>
          <w:lang w:bidi="fa-IR"/>
        </w:rPr>
        <w:t>become</w:t>
      </w:r>
      <w:r w:rsidR="00117D83" w:rsidRPr="007C7368">
        <w:rPr>
          <w:rFonts w:ascii="Times New Roman" w:eastAsia="B Nazanin" w:hAnsi="Times New Roman" w:cs="B Nazanin"/>
          <w:sz w:val="24"/>
          <w:szCs w:val="24"/>
          <w:lang w:bidi="fa-IR"/>
        </w:rPr>
        <w:t xml:space="preserve"> </w:t>
      </w:r>
      <w:r w:rsidR="00B02A1A" w:rsidRPr="007C7368">
        <w:rPr>
          <w:rFonts w:ascii="Times New Roman" w:eastAsia="B Nazanin" w:hAnsi="Times New Roman" w:cs="B Nazanin"/>
          <w:sz w:val="24"/>
          <w:szCs w:val="24"/>
          <w:lang w:bidi="fa-IR"/>
        </w:rPr>
        <w:t xml:space="preserve">more than </w:t>
      </w:r>
      <w:r w:rsidR="00117D83" w:rsidRPr="007C7368">
        <w:rPr>
          <w:rFonts w:ascii="Times New Roman" w:eastAsia="B Nazanin" w:hAnsi="Times New Roman" w:cs="B Nazanin"/>
          <w:sz w:val="24"/>
          <w:szCs w:val="24"/>
          <w:lang w:bidi="fa-IR"/>
        </w:rPr>
        <w:t xml:space="preserve">doubled from </w:t>
      </w:r>
      <w:r w:rsidR="00B02A1A" w:rsidRPr="007C7368">
        <w:rPr>
          <w:rFonts w:ascii="Times New Roman" w:eastAsia="B Nazanin" w:hAnsi="Times New Roman" w:cs="B Nazanin"/>
          <w:sz w:val="24"/>
          <w:szCs w:val="24"/>
          <w:lang w:bidi="fa-IR"/>
        </w:rPr>
        <w:t>21.1% in 2011 to 43.5% in 2023 (Palestinian Central Bureau of Statistics, 2025</w:t>
      </w:r>
      <w:r w:rsidR="00F00B74" w:rsidRPr="007C7368">
        <w:rPr>
          <w:rFonts w:ascii="Times New Roman" w:eastAsia="B Nazanin" w:hAnsi="Times New Roman" w:cs="B Nazanin"/>
          <w:sz w:val="24"/>
          <w:szCs w:val="24"/>
          <w:lang w:bidi="fa-IR"/>
        </w:rPr>
        <w:t>b</w:t>
      </w:r>
      <w:r w:rsidR="00B02A1A" w:rsidRPr="007C7368">
        <w:rPr>
          <w:rFonts w:ascii="Times New Roman" w:eastAsia="B Nazanin" w:hAnsi="Times New Roman" w:cs="B Nazanin"/>
          <w:sz w:val="24"/>
          <w:szCs w:val="24"/>
          <w:lang w:bidi="fa-IR"/>
        </w:rPr>
        <w:t>: 38).</w:t>
      </w:r>
      <w:r w:rsidR="00117D83" w:rsidRPr="007C7368">
        <w:rPr>
          <w:rFonts w:ascii="Times New Roman" w:eastAsia="B Nazanin" w:hAnsi="Times New Roman" w:cs="B Nazanin"/>
          <w:sz w:val="24"/>
          <w:szCs w:val="24"/>
          <w:lang w:bidi="fa-IR"/>
        </w:rPr>
        <w:t xml:space="preserve"> </w:t>
      </w:r>
    </w:p>
    <w:p w14:paraId="57BCCBE3" w14:textId="2900ACE4" w:rsidR="00277C69" w:rsidRPr="007C7368" w:rsidRDefault="00277C69" w:rsidP="000222A6">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lastRenderedPageBreak/>
        <w:t xml:space="preserve">The Israeli military has been using starvation of Palestinian civilians as a method of war in Gaza. This tactic has placed children with disabilities who require a specific diet at a particularly high risk of malnutrition and starvation. Israeli restrictions on water and destruction of Gaza’s water infrastructure have left the population without sufficient access to safe water or sanitation, which have further affected children with disabilities </w:t>
      </w:r>
      <w:r w:rsidR="006B592F" w:rsidRPr="007C7368">
        <w:rPr>
          <w:rFonts w:ascii="Times New Roman" w:eastAsia="B Nazanin" w:hAnsi="Times New Roman" w:cs="B Nazanin"/>
          <w:sz w:val="24"/>
          <w:szCs w:val="24"/>
          <w:lang w:bidi="fa-IR"/>
        </w:rPr>
        <w:t>(</w:t>
      </w:r>
      <w:r w:rsidRPr="007C7368">
        <w:rPr>
          <w:rFonts w:ascii="Times New Roman" w:eastAsia="B Nazanin" w:hAnsi="Times New Roman" w:cs="B Nazanin"/>
          <w:sz w:val="24"/>
          <w:szCs w:val="24"/>
          <w:lang w:bidi="fa-IR"/>
        </w:rPr>
        <w:t>Human Rights Watch, 2024: 3).</w:t>
      </w:r>
    </w:p>
    <w:p w14:paraId="256492D5" w14:textId="78CC2382" w:rsidR="00E536C7" w:rsidRPr="007C7368" w:rsidRDefault="00E536C7" w:rsidP="00E536C7">
      <w:pPr>
        <w:spacing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5. Increased health risks</w:t>
      </w:r>
    </w:p>
    <w:p w14:paraId="4BF40C38" w14:textId="6C85ACC3" w:rsidR="00A16C18" w:rsidRPr="007C7368" w:rsidRDefault="00A16C18" w:rsidP="00E536C7">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 xml:space="preserve">According to the Article 25 of the UN Convention on the Rights of Persons with Disabilities (CRPD) ratified by Israel in 2012, States Parties recognize that persons with disabilities have the right to the enjoyment of the highest attainable standard of health without discrimination on the basis of disability. States Parties shall take all appropriate measures to ensure access for persons with disabilities to health services that are gender-sensitive, including health-related rehabilitation… (United Nations, 2006: 18). </w:t>
      </w:r>
    </w:p>
    <w:p w14:paraId="2AC4A2AD" w14:textId="237853AA" w:rsidR="00E536C7" w:rsidRPr="007C7368" w:rsidRDefault="00E536C7" w:rsidP="00A16C18">
      <w:pPr>
        <w:spacing w:after="0" w:line="240" w:lineRule="auto"/>
        <w:ind w:firstLine="397"/>
        <w:jc w:val="both"/>
        <w:rPr>
          <w:rFonts w:ascii="Times New Roman" w:eastAsia="B Nazanin" w:hAnsi="Times New Roman" w:cs="B Nazanin"/>
          <w:sz w:val="24"/>
          <w:szCs w:val="24"/>
          <w:lang w:bidi="fa-IR"/>
        </w:rPr>
      </w:pPr>
      <w:r w:rsidRPr="007C7368">
        <w:rPr>
          <w:rFonts w:ascii="Times New Roman" w:eastAsia="B Nazanin" w:hAnsi="Times New Roman" w:cs="B Nazanin"/>
          <w:sz w:val="24"/>
          <w:szCs w:val="24"/>
          <w:lang w:bidi="fa-IR"/>
        </w:rPr>
        <w:t>The war in Gaza has caused an enormous surge in traumatic injuries while severely disrupting available rehabilitation services. 25% of all those injured (or 22,500 people) are likely to have acute and ongoing rehabilitation needs, including patients with extremity injuries, amputations, head and spinal cord injuries and burns. While extremity injuries are the dominant injury with about 15,000 cases, there are also likely to be 3000-4000 amputations, and over 2000 major head and spinal cord injuries, and over 2000 major burns (World Health Organization Regional Office for the Eastern Mediterranean, 2024: 3).</w:t>
      </w:r>
    </w:p>
    <w:bookmarkEnd w:id="1"/>
    <w:p w14:paraId="3F7CE094" w14:textId="64CE025B" w:rsidR="00A135B3" w:rsidRPr="007C7368" w:rsidRDefault="00E27ADE" w:rsidP="00E27ADE">
      <w:pPr>
        <w:spacing w:before="120"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t>Policy r</w:t>
      </w:r>
      <w:r w:rsidR="006B592F" w:rsidRPr="007C7368">
        <w:rPr>
          <w:rFonts w:ascii="Times New Roman" w:eastAsia="B Nazanin" w:hAnsi="Times New Roman" w:cs="B Nazanin"/>
          <w:b/>
          <w:bCs/>
          <w:sz w:val="24"/>
          <w:szCs w:val="24"/>
          <w:lang w:bidi="fa-IR"/>
        </w:rPr>
        <w:t>ecommendations</w:t>
      </w:r>
    </w:p>
    <w:p w14:paraId="4D025267" w14:textId="010525B2" w:rsidR="00D473B6" w:rsidRPr="007C7368" w:rsidRDefault="00D473B6" w:rsidP="0070409C">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b/>
          <w:bCs/>
          <w:sz w:val="24"/>
          <w:szCs w:val="24"/>
          <w:lang w:bidi="fa-IR"/>
        </w:rPr>
        <w:t>1.</w:t>
      </w:r>
      <w:r w:rsidRPr="007C7368">
        <w:rPr>
          <w:rFonts w:ascii="Times New Roman" w:eastAsia="B Nazanin" w:hAnsi="Times New Roman" w:cs="B Nazanin"/>
          <w:sz w:val="24"/>
          <w:szCs w:val="24"/>
          <w:lang w:bidi="fa-IR"/>
        </w:rPr>
        <w:t xml:space="preserve"> Israel, with its increasing pressure and repeated attacks, is increasingly causing disabilities to Palestinian women and children, especially in the Gaza Strip. Therefore, it is </w:t>
      </w:r>
      <w:proofErr w:type="spellStart"/>
      <w:r w:rsidRPr="007C7368">
        <w:rPr>
          <w:rFonts w:ascii="Times New Roman" w:eastAsia="B Nazanin" w:hAnsi="Times New Roman" w:cs="B Nazanin"/>
          <w:sz w:val="24"/>
          <w:szCs w:val="24"/>
          <w:lang w:bidi="fa-IR"/>
        </w:rPr>
        <w:t>reccomended</w:t>
      </w:r>
      <w:proofErr w:type="spellEnd"/>
      <w:r w:rsidRPr="007C7368">
        <w:rPr>
          <w:rFonts w:ascii="Times New Roman" w:eastAsia="B Nazanin" w:hAnsi="Times New Roman" w:cs="B Nazanin"/>
          <w:sz w:val="24"/>
          <w:szCs w:val="24"/>
          <w:lang w:bidi="fa-IR"/>
        </w:rPr>
        <w:t xml:space="preserve"> to the UN member states to impose targeted sanctions and diplomatic pressure on Israel to cease violations against all Palestinians, particularly women and children with disabilities. At </w:t>
      </w:r>
      <w:r w:rsidR="006B1010" w:rsidRPr="007C7368">
        <w:rPr>
          <w:rFonts w:ascii="Times New Roman" w:eastAsia="B Nazanin" w:hAnsi="Times New Roman" w:cs="B Nazanin"/>
          <w:sz w:val="24"/>
          <w:szCs w:val="24"/>
          <w:lang w:bidi="fa-IR"/>
        </w:rPr>
        <w:t>the</w:t>
      </w:r>
      <w:r w:rsidRPr="007C7368">
        <w:rPr>
          <w:rFonts w:ascii="Times New Roman" w:eastAsia="B Nazanin" w:hAnsi="Times New Roman" w:cs="B Nazanin"/>
          <w:sz w:val="24"/>
          <w:szCs w:val="24"/>
          <w:lang w:bidi="fa-IR"/>
        </w:rPr>
        <w:t xml:space="preserve"> same time, western countries </w:t>
      </w:r>
      <w:r w:rsidR="006B1010" w:rsidRPr="007C7368">
        <w:rPr>
          <w:rFonts w:ascii="Times New Roman" w:eastAsia="B Nazanin" w:hAnsi="Times New Roman" w:cs="B Nazanin"/>
          <w:sz w:val="24"/>
          <w:szCs w:val="24"/>
          <w:lang w:bidi="fa-IR"/>
        </w:rPr>
        <w:t xml:space="preserve">especially, the United States, United Kingdom, Canada, and European Union member countries </w:t>
      </w:r>
      <w:r w:rsidRPr="007C7368">
        <w:rPr>
          <w:rFonts w:ascii="Times New Roman" w:eastAsia="B Nazanin" w:hAnsi="Times New Roman" w:cs="B Nazanin"/>
          <w:sz w:val="24"/>
          <w:szCs w:val="24"/>
          <w:lang w:bidi="fa-IR"/>
        </w:rPr>
        <w:t xml:space="preserve">must stop or at least condition military aid to Israel on its adherence to </w:t>
      </w:r>
      <w:r w:rsidR="006B1010" w:rsidRPr="007C7368">
        <w:rPr>
          <w:rFonts w:ascii="Times New Roman" w:eastAsia="B Nazanin" w:hAnsi="Times New Roman" w:cs="B Nazanin"/>
          <w:sz w:val="24"/>
          <w:szCs w:val="24"/>
          <w:lang w:bidi="fa-IR"/>
        </w:rPr>
        <w:t xml:space="preserve">Convention on the Rights of Persons with Disabilities (CRPD) </w:t>
      </w:r>
      <w:r w:rsidRPr="007C7368">
        <w:rPr>
          <w:rFonts w:ascii="Times New Roman" w:eastAsia="B Nazanin" w:hAnsi="Times New Roman" w:cs="B Nazanin"/>
          <w:sz w:val="24"/>
          <w:szCs w:val="24"/>
          <w:lang w:bidi="fa-IR"/>
        </w:rPr>
        <w:t xml:space="preserve">obligations. </w:t>
      </w:r>
    </w:p>
    <w:p w14:paraId="6AD3AFF2" w14:textId="266D79EA" w:rsidR="00D473B6" w:rsidRPr="007C7368" w:rsidRDefault="00D473B6" w:rsidP="0070409C">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b/>
          <w:bCs/>
          <w:sz w:val="24"/>
          <w:szCs w:val="24"/>
          <w:lang w:bidi="fa-IR"/>
        </w:rPr>
        <w:t>2.</w:t>
      </w:r>
      <w:r w:rsidR="006B1010" w:rsidRPr="007C7368">
        <w:rPr>
          <w:rFonts w:ascii="Times New Roman" w:eastAsia="B Nazanin" w:hAnsi="Times New Roman" w:cs="B Nazanin"/>
          <w:sz w:val="24"/>
          <w:szCs w:val="24"/>
          <w:lang w:bidi="fa-IR"/>
        </w:rPr>
        <w:t xml:space="preserve"> Israel has passed and implemented numerous laws for the welfare and comfort of its disabled citizens, especially women and children, but on the other hand, </w:t>
      </w:r>
      <w:r w:rsidR="00877BC5" w:rsidRPr="007C7368">
        <w:rPr>
          <w:rFonts w:ascii="Times New Roman" w:eastAsia="B Nazanin" w:hAnsi="Times New Roman" w:cs="B Nazanin"/>
          <w:sz w:val="24"/>
          <w:szCs w:val="24"/>
          <w:lang w:bidi="fa-IR"/>
        </w:rPr>
        <w:t>with widespread</w:t>
      </w:r>
      <w:r w:rsidR="006B1010" w:rsidRPr="007C7368">
        <w:rPr>
          <w:rFonts w:ascii="Times New Roman" w:eastAsia="B Nazanin" w:hAnsi="Times New Roman" w:cs="B Nazanin"/>
          <w:sz w:val="24"/>
          <w:szCs w:val="24"/>
          <w:lang w:bidi="fa-IR"/>
        </w:rPr>
        <w:t xml:space="preserve"> attacks against Palestinians, the number of Palestinian disabled people, especially women and children, is increasing day by day. Accordingly, it is suggested that the United Nations and its member states use all their capacities to prevent these double standards and force Israel to adhere to international laws,</w:t>
      </w:r>
      <w:r w:rsidR="00877BC5" w:rsidRPr="007C7368">
        <w:rPr>
          <w:rFonts w:ascii="Times New Roman" w:eastAsia="B Nazanin" w:hAnsi="Times New Roman" w:cs="B Nazanin"/>
          <w:sz w:val="24"/>
          <w:szCs w:val="24"/>
          <w:lang w:bidi="fa-IR"/>
        </w:rPr>
        <w:t xml:space="preserve"> and</w:t>
      </w:r>
      <w:r w:rsidR="006B1010" w:rsidRPr="007C7368">
        <w:rPr>
          <w:rFonts w:ascii="Times New Roman" w:eastAsia="B Nazanin" w:hAnsi="Times New Roman" w:cs="B Nazanin"/>
          <w:sz w:val="24"/>
          <w:szCs w:val="24"/>
          <w:lang w:bidi="fa-IR"/>
        </w:rPr>
        <w:t xml:space="preserve"> immediate ceasefire.</w:t>
      </w:r>
    </w:p>
    <w:p w14:paraId="50EAD7AE" w14:textId="301BE097" w:rsidR="00B4275C" w:rsidRPr="007C7368" w:rsidRDefault="00B4275C" w:rsidP="0070409C">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b/>
          <w:bCs/>
          <w:sz w:val="24"/>
          <w:szCs w:val="24"/>
          <w:lang w:bidi="fa-IR"/>
        </w:rPr>
        <w:t>3.</w:t>
      </w:r>
      <w:r w:rsidRPr="007C7368">
        <w:rPr>
          <w:rFonts w:ascii="Times New Roman" w:eastAsia="B Nazanin" w:hAnsi="Times New Roman" w:cs="B Nazanin"/>
          <w:sz w:val="24"/>
          <w:szCs w:val="24"/>
          <w:lang w:bidi="fa-IR"/>
        </w:rPr>
        <w:t xml:space="preserve"> It is recommended to all UN member States to co-operate with the United Nations to end to Israel’s illegal presence in the Occupied Palestinian Territory and the full realization of the right of the Palestinian people to self-determination. It is obvious due to such international cooperation will help end the crimes of the occupying power, prevent the increase in the number of disabled people, especially women and children, and improvement of the condition of women and children with disabilities.</w:t>
      </w:r>
    </w:p>
    <w:p w14:paraId="3883CBEF" w14:textId="3AB92FC2" w:rsidR="00B4275C" w:rsidRDefault="00B4275C" w:rsidP="0070409C">
      <w:pPr>
        <w:spacing w:after="0" w:line="240" w:lineRule="auto"/>
        <w:jc w:val="both"/>
        <w:rPr>
          <w:rFonts w:ascii="Times New Roman" w:eastAsia="B Nazanin" w:hAnsi="Times New Roman" w:cs="B Nazanin"/>
          <w:sz w:val="24"/>
          <w:szCs w:val="24"/>
          <w:lang w:bidi="fa-IR"/>
        </w:rPr>
      </w:pPr>
      <w:r w:rsidRPr="007C7368">
        <w:rPr>
          <w:rFonts w:ascii="Times New Roman" w:eastAsia="B Nazanin" w:hAnsi="Times New Roman" w:cs="B Nazanin"/>
          <w:b/>
          <w:bCs/>
          <w:sz w:val="24"/>
          <w:szCs w:val="24"/>
          <w:lang w:bidi="fa-IR"/>
        </w:rPr>
        <w:t>4.</w:t>
      </w:r>
      <w:r w:rsidR="005211E6" w:rsidRPr="007C7368">
        <w:rPr>
          <w:rFonts w:ascii="Times New Roman" w:eastAsia="B Nazanin" w:hAnsi="Times New Roman" w:cs="B Nazanin"/>
          <w:sz w:val="24"/>
          <w:szCs w:val="24"/>
          <w:lang w:bidi="fa-IR"/>
        </w:rPr>
        <w:t xml:space="preserve"> Given the multitude of war crimes by Israel committed against Palestinians, especially women and disabled children, it is recommended that the United Nations, it is suggested to the UN to immediately launch a specialized task force to address the crisis facing Palestinians with disabilities, particularly in Gaza Strip.</w:t>
      </w:r>
    </w:p>
    <w:p w14:paraId="6D69EA8F" w14:textId="13585BED" w:rsidR="007C7368" w:rsidRDefault="007C7368" w:rsidP="0070409C">
      <w:pPr>
        <w:spacing w:after="0" w:line="240" w:lineRule="auto"/>
        <w:jc w:val="both"/>
        <w:rPr>
          <w:rFonts w:ascii="Times New Roman" w:eastAsia="B Nazanin" w:hAnsi="Times New Roman" w:cs="B Nazanin"/>
          <w:sz w:val="24"/>
          <w:szCs w:val="24"/>
          <w:lang w:bidi="fa-IR"/>
        </w:rPr>
      </w:pPr>
    </w:p>
    <w:p w14:paraId="3FCB3CD5" w14:textId="72E997E2" w:rsidR="007C7368" w:rsidRDefault="007C7368" w:rsidP="0070409C">
      <w:pPr>
        <w:spacing w:after="0" w:line="240" w:lineRule="auto"/>
        <w:jc w:val="both"/>
        <w:rPr>
          <w:rFonts w:ascii="Times New Roman" w:eastAsia="B Nazanin" w:hAnsi="Times New Roman" w:cs="B Nazanin"/>
          <w:sz w:val="24"/>
          <w:szCs w:val="24"/>
          <w:lang w:bidi="fa-IR"/>
        </w:rPr>
      </w:pPr>
    </w:p>
    <w:p w14:paraId="0674B782" w14:textId="77777777" w:rsidR="007C7368" w:rsidRPr="007C7368" w:rsidRDefault="007C7368" w:rsidP="0070409C">
      <w:pPr>
        <w:spacing w:after="0" w:line="240" w:lineRule="auto"/>
        <w:jc w:val="both"/>
        <w:rPr>
          <w:rFonts w:ascii="Times New Roman" w:eastAsia="B Nazanin" w:hAnsi="Times New Roman" w:cs="B Nazanin"/>
          <w:sz w:val="24"/>
          <w:szCs w:val="24"/>
          <w:lang w:bidi="fa-IR"/>
        </w:rPr>
      </w:pPr>
    </w:p>
    <w:p w14:paraId="6F8B265B" w14:textId="3B87D556" w:rsidR="00C8012C" w:rsidRPr="007C7368" w:rsidRDefault="00C8012C" w:rsidP="00AB077F">
      <w:pPr>
        <w:spacing w:before="120" w:after="0" w:line="240" w:lineRule="auto"/>
        <w:jc w:val="both"/>
        <w:rPr>
          <w:rFonts w:ascii="Times New Roman" w:eastAsia="B Nazanin" w:hAnsi="Times New Roman" w:cs="B Nazanin"/>
          <w:b/>
          <w:bCs/>
          <w:sz w:val="24"/>
          <w:szCs w:val="24"/>
          <w:lang w:bidi="fa-IR"/>
        </w:rPr>
      </w:pPr>
      <w:r w:rsidRPr="007C7368">
        <w:rPr>
          <w:rFonts w:ascii="Times New Roman" w:eastAsia="B Nazanin" w:hAnsi="Times New Roman" w:cs="B Nazanin"/>
          <w:b/>
          <w:bCs/>
          <w:sz w:val="24"/>
          <w:szCs w:val="24"/>
          <w:lang w:bidi="fa-IR"/>
        </w:rPr>
        <w:lastRenderedPageBreak/>
        <w:t>References</w:t>
      </w:r>
    </w:p>
    <w:p w14:paraId="28951D68" w14:textId="66D30E1C" w:rsidR="000C30A9" w:rsidRPr="007C7368" w:rsidRDefault="000C30A9" w:rsidP="007B3E41">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w:t>
      </w:r>
      <w:proofErr w:type="spellStart"/>
      <w:r w:rsidR="007B3E41" w:rsidRPr="007C7368">
        <w:rPr>
          <w:rFonts w:ascii="Times New Roman" w:eastAsia="B Nazanin" w:hAnsi="Times New Roman" w:cs="B Nazanin"/>
          <w:lang w:bidi="fa-IR"/>
        </w:rPr>
        <w:t>Atfaluna</w:t>
      </w:r>
      <w:proofErr w:type="spellEnd"/>
      <w:r w:rsidR="007B3E41" w:rsidRPr="007C7368">
        <w:rPr>
          <w:rFonts w:ascii="Times New Roman" w:eastAsia="B Nazanin" w:hAnsi="Times New Roman" w:cs="B Nazanin"/>
          <w:lang w:bidi="fa-IR"/>
        </w:rPr>
        <w:t xml:space="preserve"> Society for Deaf Children (ASDC)</w:t>
      </w:r>
      <w:r w:rsidRPr="007C7368">
        <w:rPr>
          <w:rFonts w:ascii="Times New Roman" w:eastAsia="B Nazanin" w:hAnsi="Times New Roman" w:cs="B Nazanin"/>
          <w:lang w:bidi="fa-IR"/>
        </w:rPr>
        <w:t xml:space="preserve"> (</w:t>
      </w:r>
      <w:r w:rsidR="007B3E41" w:rsidRPr="007C7368">
        <w:rPr>
          <w:rFonts w:ascii="Times New Roman" w:eastAsia="B Nazanin" w:hAnsi="Times New Roman" w:cs="B Nazanin"/>
          <w:lang w:bidi="fa-IR"/>
        </w:rPr>
        <w:t>2025</w:t>
      </w:r>
      <w:r w:rsidRPr="007C7368">
        <w:rPr>
          <w:rFonts w:ascii="Times New Roman" w:eastAsia="B Nazanin" w:hAnsi="Times New Roman" w:cs="B Nazanin"/>
          <w:lang w:bidi="fa-IR"/>
        </w:rPr>
        <w:t xml:space="preserve">). </w:t>
      </w:r>
      <w:r w:rsidR="007B3E41" w:rsidRPr="007C7368">
        <w:rPr>
          <w:rFonts w:ascii="Times New Roman" w:eastAsia="B Nazanin" w:hAnsi="Times New Roman" w:cs="B Nazanin"/>
          <w:i/>
          <w:iCs/>
          <w:lang w:bidi="fa-IR"/>
        </w:rPr>
        <w:t>Situation Report 2025-Gaza: Reflection of Gaza War on Person with and without Disabilities</w:t>
      </w:r>
      <w:r w:rsidRPr="007C7368">
        <w:rPr>
          <w:rFonts w:ascii="Times New Roman" w:eastAsia="B Nazanin" w:hAnsi="Times New Roman" w:cs="B Nazanin"/>
          <w:lang w:bidi="fa-IR"/>
        </w:rPr>
        <w:t xml:space="preserve">. </w:t>
      </w:r>
      <w:r w:rsidR="007B3E41" w:rsidRPr="007C7368">
        <w:rPr>
          <w:rFonts w:ascii="Times New Roman" w:eastAsia="B Nazanin" w:hAnsi="Times New Roman" w:cs="B Nazanin"/>
          <w:lang w:bidi="fa-IR"/>
        </w:rPr>
        <w:t xml:space="preserve">March 2025, </w:t>
      </w:r>
      <w:r w:rsidRPr="007C7368">
        <w:rPr>
          <w:rFonts w:ascii="Times New Roman" w:eastAsia="B Nazanin" w:hAnsi="Times New Roman" w:cs="B Nazanin"/>
          <w:lang w:bidi="fa-IR"/>
        </w:rPr>
        <w:t xml:space="preserve">Retrieved from: </w:t>
      </w:r>
      <w:r w:rsidR="007B3E41" w:rsidRPr="007C7368">
        <w:rPr>
          <w:rFonts w:asciiTheme="majorBidi" w:hAnsiTheme="majorBidi" w:cstheme="majorBidi"/>
          <w:sz w:val="20"/>
          <w:szCs w:val="20"/>
          <w:lang w:bidi="fa-IR"/>
        </w:rPr>
        <w:t>https://mcusercontent.com/5c286a0dfea41d5352c3dadd1/files/d004813e-e025-c0db-6b65-0d8b36bc9074/Situation_Report_2025_Reflection_of_Gaza_War_on_Person_With_andWithout_Disabilities.pdf</w:t>
      </w:r>
      <w:r w:rsidRPr="007C7368">
        <w:rPr>
          <w:rFonts w:ascii="Times New Roman" w:eastAsia="B Nazanin" w:hAnsi="Times New Roman" w:cs="B Nazanin"/>
          <w:lang w:bidi="fa-IR"/>
        </w:rPr>
        <w:t xml:space="preserve"> (accessed on </w:t>
      </w:r>
      <w:r w:rsidR="006E2CDE" w:rsidRPr="007C7368">
        <w:rPr>
          <w:rFonts w:ascii="Times New Roman" w:eastAsia="B Nazanin" w:hAnsi="Times New Roman" w:cs="B Nazanin"/>
          <w:lang w:bidi="fa-IR"/>
        </w:rPr>
        <w:t>1 May</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1E425C98" w14:textId="085037A8" w:rsidR="002878CF" w:rsidRPr="007C7368" w:rsidRDefault="002878CF" w:rsidP="00CD7241">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-Global Camp Coordination and Camp Management Cluster (</w:t>
      </w:r>
      <w:r w:rsidR="00CD7241" w:rsidRPr="007C7368">
        <w:rPr>
          <w:rFonts w:ascii="Times New Roman" w:eastAsia="B Nazanin" w:hAnsi="Times New Roman" w:cs="B Nazanin"/>
          <w:lang w:bidi="fa-IR"/>
        </w:rPr>
        <w:t>CCCM Cluster</w:t>
      </w:r>
      <w:r w:rsidRPr="007C7368">
        <w:rPr>
          <w:rFonts w:ascii="Times New Roman" w:eastAsia="B Nazanin" w:hAnsi="Times New Roman" w:cs="B Nazanin"/>
          <w:lang w:bidi="fa-IR"/>
        </w:rPr>
        <w:t xml:space="preserve">) (2025). </w:t>
      </w:r>
      <w:r w:rsidR="00CD7241" w:rsidRPr="007C7368">
        <w:rPr>
          <w:rFonts w:ascii="Times New Roman" w:eastAsia="B Nazanin" w:hAnsi="Times New Roman" w:cs="B Nazanin"/>
          <w:i/>
          <w:iCs/>
          <w:lang w:bidi="fa-IR"/>
        </w:rPr>
        <w:t>Population Movement Monitoring Flash-Update 10</w:t>
      </w:r>
      <w:r w:rsidRPr="007C7368">
        <w:rPr>
          <w:rFonts w:ascii="Times New Roman" w:eastAsia="B Nazanin" w:hAnsi="Times New Roman" w:cs="B Nazanin"/>
          <w:lang w:bidi="fa-IR"/>
        </w:rPr>
        <w:t xml:space="preserve">. </w:t>
      </w:r>
      <w:r w:rsidR="00CD7241" w:rsidRPr="007C7368">
        <w:rPr>
          <w:rFonts w:ascii="Times New Roman" w:eastAsia="B Nazanin" w:hAnsi="Times New Roman" w:cs="B Nazanin"/>
          <w:lang w:bidi="fa-IR"/>
        </w:rPr>
        <w:t xml:space="preserve">Site </w:t>
      </w:r>
      <w:proofErr w:type="spellStart"/>
      <w:r w:rsidR="00CD7241" w:rsidRPr="007C7368">
        <w:rPr>
          <w:rFonts w:ascii="Times New Roman" w:eastAsia="B Nazanin" w:hAnsi="Times New Roman" w:cs="B Nazanin"/>
          <w:lang w:bidi="fa-IR"/>
        </w:rPr>
        <w:t>Managemnt</w:t>
      </w:r>
      <w:proofErr w:type="spellEnd"/>
      <w:r w:rsidR="00CD7241" w:rsidRPr="007C7368">
        <w:rPr>
          <w:rFonts w:ascii="Times New Roman" w:eastAsia="B Nazanin" w:hAnsi="Times New Roman" w:cs="B Nazanin"/>
          <w:lang w:bidi="fa-IR"/>
        </w:rPr>
        <w:t xml:space="preserve"> Cluster Palestine, 15 April</w:t>
      </w:r>
      <w:r w:rsidRPr="007C7368">
        <w:rPr>
          <w:rFonts w:ascii="Times New Roman" w:eastAsia="B Nazanin" w:hAnsi="Times New Roman" w:cs="B Nazanin"/>
          <w:lang w:bidi="fa-IR"/>
        </w:rPr>
        <w:t xml:space="preserve"> 2025, Retrieved from: </w:t>
      </w:r>
      <w:r w:rsidR="00CD7241" w:rsidRPr="007C7368">
        <w:rPr>
          <w:rFonts w:asciiTheme="majorBidi" w:hAnsiTheme="majorBidi" w:cstheme="majorBidi"/>
          <w:lang w:bidi="fa-IR"/>
        </w:rPr>
        <w:t>https://www.cccmcluster.org/sites/default/files/2025-04/Population%20Movement%20Monitoring%20Flash-Update%2010.pdf</w:t>
      </w:r>
      <w:r w:rsidRPr="007C7368">
        <w:rPr>
          <w:rFonts w:ascii="Times New Roman" w:eastAsia="B Nazanin" w:hAnsi="Times New Roman" w:cs="B Nazanin"/>
          <w:sz w:val="24"/>
          <w:szCs w:val="24"/>
          <w:lang w:bidi="fa-IR"/>
        </w:rPr>
        <w:t xml:space="preserve"> </w:t>
      </w:r>
      <w:r w:rsidRPr="007C7368">
        <w:rPr>
          <w:rFonts w:ascii="Times New Roman" w:eastAsia="B Nazanin" w:hAnsi="Times New Roman" w:cs="B Nazanin"/>
          <w:lang w:bidi="fa-IR"/>
        </w:rPr>
        <w:t xml:space="preserve">(accessed on </w:t>
      </w:r>
      <w:r w:rsidR="006E2CDE" w:rsidRPr="007C7368">
        <w:rPr>
          <w:rFonts w:ascii="Times New Roman" w:eastAsia="B Nazanin" w:hAnsi="Times New Roman" w:cs="B Nazanin"/>
          <w:lang w:bidi="fa-IR"/>
        </w:rPr>
        <w:t>27 April 2025</w:t>
      </w:r>
      <w:r w:rsidRPr="007C7368">
        <w:rPr>
          <w:rFonts w:ascii="Times New Roman" w:eastAsia="B Nazanin" w:hAnsi="Times New Roman" w:cs="B Nazanin"/>
          <w:lang w:bidi="fa-IR"/>
        </w:rPr>
        <w:t>).</w:t>
      </w:r>
    </w:p>
    <w:p w14:paraId="1CCA13D1" w14:textId="7E847EBB" w:rsidR="005F45D3" w:rsidRPr="007C7368" w:rsidRDefault="005F45D3" w:rsidP="005F45D3">
      <w:pPr>
        <w:spacing w:after="0" w:line="240" w:lineRule="auto"/>
        <w:ind w:left="720" w:hanging="720"/>
        <w:jc w:val="both"/>
        <w:rPr>
          <w:rFonts w:ascii="Times New Roman" w:eastAsia="B Nazanin" w:hAnsi="Times New Roman" w:cs="B Nazanin"/>
          <w:i/>
          <w:iCs/>
          <w:lang w:bidi="fa-IR"/>
        </w:rPr>
      </w:pPr>
      <w:r w:rsidRPr="007C7368">
        <w:rPr>
          <w:rFonts w:ascii="Times New Roman" w:eastAsia="B Nazanin" w:hAnsi="Times New Roman" w:cs="B Nazanin"/>
          <w:lang w:bidi="fa-IR"/>
        </w:rPr>
        <w:t xml:space="preserve">-Global Disability Summit (2025). </w:t>
      </w:r>
      <w:r w:rsidRPr="007C7368">
        <w:rPr>
          <w:rFonts w:ascii="Times New Roman" w:eastAsia="B Nazanin" w:hAnsi="Times New Roman" w:cs="B Nazanin"/>
          <w:i/>
          <w:iCs/>
          <w:lang w:bidi="fa-IR"/>
        </w:rPr>
        <w:t xml:space="preserve">Global Disability Inclusion Report Accelerating Disability </w:t>
      </w:r>
      <w:proofErr w:type="gramStart"/>
      <w:r w:rsidRPr="007C7368">
        <w:rPr>
          <w:rFonts w:ascii="Times New Roman" w:eastAsia="B Nazanin" w:hAnsi="Times New Roman" w:cs="B Nazanin"/>
          <w:i/>
          <w:iCs/>
          <w:lang w:bidi="fa-IR"/>
        </w:rPr>
        <w:t>Inclusion  in</w:t>
      </w:r>
      <w:proofErr w:type="gramEnd"/>
      <w:r w:rsidRPr="007C7368">
        <w:rPr>
          <w:rFonts w:ascii="Times New Roman" w:eastAsia="B Nazanin" w:hAnsi="Times New Roman" w:cs="B Nazanin"/>
          <w:i/>
          <w:iCs/>
          <w:lang w:bidi="fa-IR"/>
        </w:rPr>
        <w:t xml:space="preserve"> a Changing and Diverse World</w:t>
      </w:r>
      <w:r w:rsidRPr="007C7368">
        <w:rPr>
          <w:rFonts w:ascii="Times New Roman" w:eastAsia="B Nazanin" w:hAnsi="Times New Roman" w:cs="B Nazanin"/>
          <w:lang w:bidi="fa-IR"/>
        </w:rPr>
        <w:t xml:space="preserve">. AA </w:t>
      </w:r>
      <w:proofErr w:type="spellStart"/>
      <w:r w:rsidRPr="007C7368">
        <w:rPr>
          <w:rFonts w:ascii="Times New Roman" w:eastAsia="B Nazanin" w:hAnsi="Times New Roman" w:cs="B Nazanin"/>
          <w:lang w:bidi="fa-IR"/>
        </w:rPr>
        <w:t>Muliti</w:t>
      </w:r>
      <w:proofErr w:type="spellEnd"/>
      <w:r w:rsidRPr="007C7368">
        <w:rPr>
          <w:rFonts w:ascii="Times New Roman" w:eastAsia="B Nazanin" w:hAnsi="Times New Roman" w:cs="B Nazanin"/>
          <w:lang w:bidi="fa-IR"/>
        </w:rPr>
        <w:t xml:space="preserve">-stakeholder </w:t>
      </w:r>
      <w:proofErr w:type="spellStart"/>
      <w:r w:rsidRPr="007C7368">
        <w:rPr>
          <w:rFonts w:ascii="Times New Roman" w:eastAsia="B Nazanin" w:hAnsi="Times New Roman" w:cs="B Nazanin"/>
          <w:lang w:bidi="fa-IR"/>
        </w:rPr>
        <w:t>Repory</w:t>
      </w:r>
      <w:proofErr w:type="spellEnd"/>
      <w:r w:rsidRPr="007C7368">
        <w:rPr>
          <w:rFonts w:ascii="Times New Roman" w:eastAsia="B Nazanin" w:hAnsi="Times New Roman" w:cs="B Nazanin"/>
          <w:lang w:bidi="fa-IR"/>
        </w:rPr>
        <w:t xml:space="preserve"> for the Global Disabil</w:t>
      </w:r>
      <w:r w:rsidR="001C4961" w:rsidRPr="007C7368">
        <w:rPr>
          <w:rFonts w:ascii="Times New Roman" w:eastAsia="B Nazanin" w:hAnsi="Times New Roman" w:cs="B Nazanin"/>
          <w:lang w:bidi="fa-IR"/>
        </w:rPr>
        <w:t>ity Summit 2025</w:t>
      </w:r>
      <w:r w:rsidRPr="007C7368">
        <w:rPr>
          <w:rFonts w:ascii="Times New Roman" w:eastAsia="B Nazanin" w:hAnsi="Times New Roman" w:cs="B Nazanin"/>
          <w:lang w:bidi="fa-IR"/>
        </w:rPr>
        <w:t xml:space="preserve">, Retrieved from: </w:t>
      </w:r>
      <w:r w:rsidR="001C4961" w:rsidRPr="007C7368">
        <w:rPr>
          <w:rFonts w:asciiTheme="majorBidi" w:hAnsiTheme="majorBidi" w:cstheme="majorBidi"/>
          <w:lang w:bidi="fa-IR"/>
        </w:rPr>
        <w:t>https://www.globaldisabilitysummit.org/wp-content/uploads/2025/03/GIP03351-UNICEF-GDIR-Full-report_Proof-4.pdf</w:t>
      </w:r>
      <w:r w:rsidRPr="007C7368">
        <w:rPr>
          <w:rFonts w:ascii="Times New Roman" w:eastAsia="B Nazanin" w:hAnsi="Times New Roman" w:cs="B Nazanin"/>
          <w:sz w:val="24"/>
          <w:szCs w:val="24"/>
          <w:lang w:bidi="fa-IR"/>
        </w:rPr>
        <w:t xml:space="preserve"> </w:t>
      </w:r>
      <w:r w:rsidRPr="007C7368">
        <w:rPr>
          <w:rFonts w:ascii="Times New Roman" w:eastAsia="B Nazanin" w:hAnsi="Times New Roman" w:cs="B Nazanin"/>
          <w:lang w:bidi="fa-IR"/>
        </w:rPr>
        <w:t xml:space="preserve">(accessed on </w:t>
      </w:r>
      <w:r w:rsidR="006E2CDE" w:rsidRPr="007C7368">
        <w:rPr>
          <w:rFonts w:ascii="Times New Roman" w:eastAsia="B Nazanin" w:hAnsi="Times New Roman" w:cs="B Nazanin"/>
          <w:lang w:bidi="fa-IR"/>
        </w:rPr>
        <w:t>2</w:t>
      </w:r>
      <w:r w:rsidRPr="007C7368">
        <w:rPr>
          <w:rFonts w:ascii="Times New Roman" w:eastAsia="B Nazanin" w:hAnsi="Times New Roman" w:cs="B Nazanin"/>
          <w:lang w:bidi="fa-IR"/>
        </w:rPr>
        <w:t xml:space="preserve">6 </w:t>
      </w:r>
      <w:r w:rsidR="006E2CDE"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6D3075F1" w14:textId="2772DFBC" w:rsidR="004A1821" w:rsidRPr="007C7368" w:rsidRDefault="004A1821" w:rsidP="004A1821">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-Human Rights Watch (HRW) (2024). </w:t>
      </w:r>
      <w:r w:rsidRPr="007C7368">
        <w:rPr>
          <w:rFonts w:ascii="Times New Roman" w:eastAsia="B Nazanin" w:hAnsi="Times New Roman" w:cs="B Nazanin"/>
          <w:i/>
          <w:iCs/>
          <w:lang w:bidi="fa-IR"/>
        </w:rPr>
        <w:t>“They Destroyed What Was Inside Us” Children with Disabilities Amid Israel’s Attacks on Gaza</w:t>
      </w:r>
      <w:r w:rsidRPr="007C7368">
        <w:rPr>
          <w:rFonts w:ascii="Times New Roman" w:eastAsia="B Nazanin" w:hAnsi="Times New Roman" w:cs="B Nazanin"/>
          <w:lang w:bidi="fa-IR"/>
        </w:rPr>
        <w:t xml:space="preserve">. September 2024, Retrieved from: </w:t>
      </w:r>
      <w:hyperlink r:id="rId6" w:history="1">
        <w:r w:rsidR="002A72B6" w:rsidRPr="007C7368">
          <w:rPr>
            <w:rFonts w:ascii="Times New Roman" w:eastAsia="B Nazanin" w:hAnsi="Times New Roman" w:cs="B Nazanin"/>
            <w:lang w:bidi="fa-IR"/>
          </w:rPr>
          <w:t>https://www.hrw.org/sites/default/files/media_2024/10/israel_palestine0924%20web.pdf</w:t>
        </w:r>
      </w:hyperlink>
      <w:r w:rsidR="002A72B6" w:rsidRPr="007C7368">
        <w:rPr>
          <w:rFonts w:ascii="Times New Roman" w:eastAsia="B Nazanin" w:hAnsi="Times New Roman" w:cs="B Nazanin"/>
          <w:lang w:bidi="fa-IR"/>
        </w:rPr>
        <w:t xml:space="preserve"> </w:t>
      </w:r>
      <w:r w:rsidRPr="007C7368">
        <w:rPr>
          <w:rFonts w:ascii="Times New Roman" w:eastAsia="B Nazanin" w:hAnsi="Times New Roman" w:cs="B Nazanin"/>
          <w:lang w:bidi="fa-IR"/>
        </w:rPr>
        <w:t xml:space="preserve">(accessed on </w:t>
      </w:r>
      <w:r w:rsidR="006E2CDE" w:rsidRPr="007C7368">
        <w:rPr>
          <w:rFonts w:ascii="Times New Roman" w:eastAsia="B Nazanin" w:hAnsi="Times New Roman" w:cs="B Nazanin"/>
          <w:lang w:bidi="fa-IR"/>
        </w:rPr>
        <w:t>22</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100E4E70" w14:textId="7B050312" w:rsidR="00086469" w:rsidRPr="007C7368" w:rsidRDefault="00086469" w:rsidP="004A1821">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-International Court of Justice (ICJ) (2024). </w:t>
      </w:r>
      <w:r w:rsidRPr="007C7368">
        <w:rPr>
          <w:rFonts w:ascii="Times New Roman" w:eastAsia="B Nazanin" w:hAnsi="Times New Roman" w:cs="B Nazanin"/>
          <w:i/>
          <w:iCs/>
          <w:lang w:bidi="fa-IR"/>
        </w:rPr>
        <w:t>Legal Consequences Arising from the Policies and Practices of Israel in the Occupied Palestinian Territory, including East Jerusalem</w:t>
      </w:r>
      <w:r w:rsidRPr="007C7368">
        <w:rPr>
          <w:rFonts w:ascii="Times New Roman" w:eastAsia="B Nazanin" w:hAnsi="Times New Roman" w:cs="B Nazanin"/>
          <w:lang w:bidi="fa-IR"/>
        </w:rPr>
        <w:t xml:space="preserve">. Advisory </w:t>
      </w:r>
      <w:r w:rsidR="00C86731" w:rsidRPr="007C7368">
        <w:rPr>
          <w:rFonts w:ascii="Times New Roman" w:eastAsia="B Nazanin" w:hAnsi="Times New Roman" w:cs="B Nazanin"/>
          <w:lang w:bidi="fa-IR"/>
        </w:rPr>
        <w:t>opinion, July</w:t>
      </w:r>
      <w:r w:rsidRPr="007C7368">
        <w:rPr>
          <w:rFonts w:ascii="Times New Roman" w:eastAsia="B Nazanin" w:hAnsi="Times New Roman" w:cs="B Nazanin"/>
          <w:lang w:bidi="fa-IR"/>
        </w:rPr>
        <w:t xml:space="preserve"> 19, 2024, </w:t>
      </w:r>
      <w:hyperlink r:id="rId7" w:history="1">
        <w:r w:rsidRPr="007C7368">
          <w:rPr>
            <w:rFonts w:asciiTheme="majorBidi" w:hAnsiTheme="majorBidi" w:cstheme="majorBidi"/>
            <w:lang w:bidi="fa-IR"/>
          </w:rPr>
          <w:t>https://www.hrw.org/sites/default/files/media_2024/10/israel_palestine0924%20web.pdf</w:t>
        </w:r>
      </w:hyperlink>
      <w:r w:rsidRPr="007C7368">
        <w:rPr>
          <w:rFonts w:asciiTheme="majorBidi" w:eastAsia="B Nazanin" w:hAnsiTheme="majorBidi" w:cstheme="majorBidi"/>
          <w:lang w:bidi="fa-IR"/>
        </w:rPr>
        <w:t xml:space="preserve"> </w:t>
      </w:r>
      <w:r w:rsidRPr="007C7368">
        <w:rPr>
          <w:rFonts w:ascii="Times New Roman" w:eastAsia="B Nazanin" w:hAnsi="Times New Roman" w:cs="B Nazanin"/>
          <w:lang w:bidi="fa-IR"/>
        </w:rPr>
        <w:t xml:space="preserve">(accessed on </w:t>
      </w:r>
      <w:r w:rsidR="006E2CDE" w:rsidRPr="007C7368">
        <w:rPr>
          <w:rFonts w:ascii="Times New Roman" w:eastAsia="B Nazanin" w:hAnsi="Times New Roman" w:cs="B Nazanin"/>
          <w:lang w:bidi="fa-IR"/>
        </w:rPr>
        <w:t>22</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50B50323" w14:textId="26554ABB" w:rsidR="00045B87" w:rsidRPr="007C7368" w:rsidRDefault="00045B87" w:rsidP="002771DC">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-Knesset</w:t>
      </w:r>
      <w:r w:rsidR="00A63F66" w:rsidRPr="007C7368">
        <w:rPr>
          <w:rFonts w:ascii="Times New Roman" w:eastAsia="B Nazanin" w:hAnsi="Times New Roman" w:cs="B Nazanin"/>
          <w:lang w:bidi="fa-IR"/>
        </w:rPr>
        <w:t xml:space="preserve"> (Israel)</w:t>
      </w:r>
      <w:r w:rsidRPr="007C7368">
        <w:rPr>
          <w:rFonts w:ascii="Times New Roman" w:eastAsia="B Nazanin" w:hAnsi="Times New Roman" w:cs="B Nazanin"/>
          <w:lang w:bidi="fa-IR"/>
        </w:rPr>
        <w:t xml:space="preserve"> (1998). </w:t>
      </w:r>
      <w:r w:rsidRPr="007C7368">
        <w:rPr>
          <w:rFonts w:ascii="Times New Roman" w:eastAsia="B Nazanin" w:hAnsi="Times New Roman" w:cs="B Nazanin"/>
          <w:i/>
          <w:iCs/>
          <w:lang w:bidi="fa-IR"/>
        </w:rPr>
        <w:t>Special Education Law</w:t>
      </w:r>
      <w:r w:rsidR="002771DC" w:rsidRPr="007C7368">
        <w:rPr>
          <w:rFonts w:ascii="Times New Roman" w:eastAsia="B Nazanin" w:hAnsi="Times New Roman" w:cs="B Nazanin"/>
          <w:i/>
          <w:iCs/>
          <w:lang w:bidi="fa-IR"/>
        </w:rPr>
        <w:t>, 5748-</w:t>
      </w:r>
      <w:r w:rsidRPr="007C7368">
        <w:rPr>
          <w:rFonts w:ascii="Times New Roman" w:eastAsia="B Nazanin" w:hAnsi="Times New Roman" w:cs="B Nazanin"/>
          <w:i/>
          <w:iCs/>
          <w:lang w:bidi="fa-IR"/>
        </w:rPr>
        <w:t xml:space="preserve"> 1998</w:t>
      </w:r>
      <w:r w:rsidRPr="007C7368">
        <w:rPr>
          <w:rFonts w:ascii="Times New Roman" w:eastAsia="B Nazanin" w:hAnsi="Times New Roman" w:cs="B Nazanin"/>
          <w:lang w:bidi="fa-IR"/>
        </w:rPr>
        <w:t xml:space="preserve">. </w:t>
      </w:r>
      <w:r w:rsidR="00F87716" w:rsidRPr="007C7368">
        <w:rPr>
          <w:rFonts w:ascii="Times New Roman" w:eastAsia="B Nazanin" w:hAnsi="Times New Roman" w:cs="B Nazanin"/>
          <w:lang w:bidi="fa-IR"/>
        </w:rPr>
        <w:t xml:space="preserve">(in Hebrew), </w:t>
      </w:r>
      <w:r w:rsidR="002771DC" w:rsidRPr="007C7368">
        <w:rPr>
          <w:rFonts w:ascii="Times New Roman" w:eastAsia="B Nazanin" w:hAnsi="Times New Roman" w:cs="B Nazanin"/>
          <w:lang w:bidi="fa-IR"/>
        </w:rPr>
        <w:t>Knesset Approval Date:</w:t>
      </w:r>
      <w:r w:rsidR="002771DC" w:rsidRPr="007C7368">
        <w:rPr>
          <w:rFonts w:ascii="Times New Roman" w:eastAsia="B Nazanin" w:hAnsi="Times New Roman" w:cs="B Nazanin" w:hint="cs"/>
          <w:rtl/>
          <w:lang w:bidi="fa-IR"/>
        </w:rPr>
        <w:t xml:space="preserve"> </w:t>
      </w:r>
      <w:r w:rsidR="002771DC" w:rsidRPr="007C7368">
        <w:rPr>
          <w:rFonts w:ascii="Times New Roman" w:eastAsia="B Nazanin" w:hAnsi="Times New Roman" w:cs="B Nazanin"/>
          <w:lang w:bidi="fa-IR"/>
        </w:rPr>
        <w:t xml:space="preserve">March 29, 1988, </w:t>
      </w:r>
      <w:r w:rsidRPr="007C7368">
        <w:rPr>
          <w:rFonts w:ascii="Times New Roman" w:eastAsia="B Nazanin" w:hAnsi="Times New Roman" w:cs="B Nazanin"/>
          <w:lang w:bidi="fa-IR"/>
        </w:rPr>
        <w:t xml:space="preserve">Retrieved from: </w:t>
      </w:r>
      <w:r w:rsidR="002771DC" w:rsidRPr="007C7368">
        <w:rPr>
          <w:rFonts w:asciiTheme="majorBidi" w:hAnsiTheme="majorBidi" w:cstheme="majorBidi"/>
          <w:sz w:val="20"/>
          <w:szCs w:val="20"/>
          <w:lang w:bidi="fa-IR"/>
        </w:rPr>
        <w:t>https://fs.knesset.gov.il/11/law/11_lsr_211803.PDF</w:t>
      </w:r>
      <w:r w:rsidRPr="007C7368">
        <w:rPr>
          <w:rFonts w:ascii="Times New Roman" w:eastAsia="B Nazanin" w:hAnsi="Times New Roman" w:cs="B Nazanin"/>
          <w:lang w:bidi="fa-IR"/>
        </w:rPr>
        <w:t xml:space="preserve"> (accessed on </w:t>
      </w:r>
      <w:r w:rsidR="006E2CDE" w:rsidRPr="007C7368">
        <w:rPr>
          <w:rFonts w:ascii="Times New Roman" w:eastAsia="B Nazanin" w:hAnsi="Times New Roman" w:cs="B Nazanin"/>
          <w:lang w:bidi="fa-IR"/>
        </w:rPr>
        <w:t>25</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6E2CDE"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460F72BC" w14:textId="4990C3C1" w:rsidR="00867350" w:rsidRPr="007C7368" w:rsidRDefault="00867350" w:rsidP="00867350">
      <w:pPr>
        <w:spacing w:after="0" w:line="240" w:lineRule="auto"/>
        <w:ind w:left="720" w:hanging="720"/>
        <w:jc w:val="both"/>
        <w:rPr>
          <w:rFonts w:ascii="Times New Roman" w:eastAsia="B Nazanin" w:hAnsi="Times New Roman" w:cs="B Nazanin"/>
          <w:i/>
          <w:iCs/>
          <w:lang w:bidi="fa-IR"/>
        </w:rPr>
      </w:pPr>
      <w:r w:rsidRPr="007C7368">
        <w:rPr>
          <w:rFonts w:ascii="Times New Roman" w:eastAsia="B Nazanin" w:hAnsi="Times New Roman" w:cs="B Nazanin"/>
          <w:lang w:bidi="fa-IR"/>
        </w:rPr>
        <w:t xml:space="preserve">-Knesset (Israel) (2008). </w:t>
      </w:r>
      <w:r w:rsidRPr="007C7368">
        <w:rPr>
          <w:rFonts w:ascii="Times New Roman" w:eastAsia="B Nazanin" w:hAnsi="Times New Roman" w:cs="B Nazanin"/>
          <w:i/>
          <w:iCs/>
          <w:lang w:bidi="fa-IR"/>
        </w:rPr>
        <w:t>National Insurance Law (Amendment No. 109), 5768-2008</w:t>
      </w:r>
      <w:r w:rsidRPr="007C7368">
        <w:rPr>
          <w:rFonts w:ascii="Times New Roman" w:eastAsia="B Nazanin" w:hAnsi="Times New Roman" w:cs="B Nazanin"/>
          <w:lang w:bidi="fa-IR"/>
        </w:rPr>
        <w:t xml:space="preserve">. (in Hebrew), Retrieved from: </w:t>
      </w:r>
      <w:r w:rsidRPr="007C7368">
        <w:rPr>
          <w:rFonts w:asciiTheme="majorBidi" w:hAnsiTheme="majorBidi" w:cstheme="majorBidi"/>
          <w:sz w:val="20"/>
          <w:szCs w:val="20"/>
          <w:lang w:bidi="fa-IR"/>
        </w:rPr>
        <w:t>https://fs.knesset.gov.il/17/law/17_lsr_300789.pdf</w:t>
      </w:r>
      <w:r w:rsidRPr="007C7368">
        <w:rPr>
          <w:rFonts w:ascii="Times New Roman" w:eastAsia="B Nazanin" w:hAnsi="Times New Roman" w:cs="B Nazanin"/>
          <w:lang w:bidi="fa-IR"/>
        </w:rPr>
        <w:t xml:space="preserve"> (accessed on </w:t>
      </w:r>
      <w:r w:rsidR="00B56713" w:rsidRPr="007C7368">
        <w:rPr>
          <w:rFonts w:ascii="Times New Roman" w:eastAsia="B Nazanin" w:hAnsi="Times New Roman" w:cs="B Nazanin"/>
          <w:lang w:bidi="fa-IR"/>
        </w:rPr>
        <w:t>1 May</w:t>
      </w:r>
      <w:r w:rsidRPr="007C7368">
        <w:rPr>
          <w:rFonts w:ascii="Times New Roman" w:eastAsia="B Nazanin" w:hAnsi="Times New Roman" w:cs="B Nazanin"/>
          <w:lang w:bidi="fa-IR"/>
        </w:rPr>
        <w:t xml:space="preserve"> 202</w:t>
      </w:r>
      <w:r w:rsidR="00B56713" w:rsidRPr="007C7368">
        <w:rPr>
          <w:rFonts w:ascii="Times New Roman" w:eastAsia="B Nazanin" w:hAnsi="Times New Roman" w:cs="B Nazanin"/>
          <w:lang w:bidi="fa-IR"/>
        </w:rPr>
        <w:t>5</w:t>
      </w:r>
      <w:r w:rsidRPr="007C7368">
        <w:rPr>
          <w:rFonts w:ascii="Times New Roman" w:eastAsia="B Nazanin" w:hAnsi="Times New Roman" w:cs="B Nazanin"/>
          <w:lang w:bidi="fa-IR"/>
        </w:rPr>
        <w:t>).</w:t>
      </w:r>
    </w:p>
    <w:p w14:paraId="491AA962" w14:textId="2CB26B16" w:rsidR="00D3737E" w:rsidRPr="007C7368" w:rsidRDefault="00D3737E" w:rsidP="00D3737E">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-Ministry of Justice of Israel (</w:t>
      </w:r>
      <w:r w:rsidR="00E95DF6" w:rsidRPr="007C7368">
        <w:rPr>
          <w:rFonts w:ascii="Times New Roman" w:eastAsia="B Nazanin" w:hAnsi="Times New Roman" w:cs="B Nazanin"/>
          <w:lang w:bidi="fa-IR"/>
        </w:rPr>
        <w:t>2018</w:t>
      </w:r>
      <w:r w:rsidRPr="007C7368">
        <w:rPr>
          <w:rFonts w:ascii="Times New Roman" w:eastAsia="B Nazanin" w:hAnsi="Times New Roman" w:cs="B Nazanin"/>
          <w:lang w:bidi="fa-IR"/>
        </w:rPr>
        <w:t xml:space="preserve">). </w:t>
      </w:r>
      <w:r w:rsidRPr="007C7368">
        <w:rPr>
          <w:rFonts w:ascii="Times New Roman" w:eastAsia="B Nazanin" w:hAnsi="Times New Roman" w:cs="B Nazanin"/>
          <w:i/>
          <w:iCs/>
          <w:lang w:bidi="fa-IR"/>
        </w:rPr>
        <w:t>Equal Rights for Persons with Disabilities Law, 5758-1998</w:t>
      </w:r>
      <w:r w:rsidRPr="007C7368">
        <w:rPr>
          <w:rFonts w:ascii="Times New Roman" w:eastAsia="B Nazanin" w:hAnsi="Times New Roman" w:cs="B Nazanin"/>
          <w:lang w:bidi="fa-IR"/>
        </w:rPr>
        <w:t xml:space="preserve">. Retrieved from: </w:t>
      </w:r>
      <w:r w:rsidR="002629D6" w:rsidRPr="007C7368">
        <w:rPr>
          <w:rFonts w:asciiTheme="majorBidi" w:hAnsiTheme="majorBidi" w:cstheme="majorBidi"/>
          <w:sz w:val="20"/>
          <w:szCs w:val="20"/>
          <w:lang w:bidi="fa-IR"/>
        </w:rPr>
        <w:t>https://www.gov.il/en/pages/equal_rights_persons_disabilities_law</w:t>
      </w:r>
      <w:r w:rsidRPr="007C7368">
        <w:rPr>
          <w:rFonts w:ascii="Times New Roman" w:eastAsia="B Nazanin" w:hAnsi="Times New Roman" w:cs="B Nazanin"/>
          <w:lang w:bidi="fa-IR"/>
        </w:rPr>
        <w:t xml:space="preserve"> (accessed on </w:t>
      </w:r>
      <w:r w:rsidR="00B56713" w:rsidRPr="007C7368">
        <w:rPr>
          <w:rFonts w:ascii="Times New Roman" w:eastAsia="B Nazanin" w:hAnsi="Times New Roman" w:cs="B Nazanin"/>
          <w:lang w:bidi="fa-IR"/>
        </w:rPr>
        <w:t>2</w:t>
      </w:r>
      <w:r w:rsidRPr="007C7368">
        <w:rPr>
          <w:rFonts w:ascii="Times New Roman" w:eastAsia="B Nazanin" w:hAnsi="Times New Roman" w:cs="B Nazanin"/>
          <w:lang w:bidi="fa-IR"/>
        </w:rPr>
        <w:t xml:space="preserve">6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202</w:t>
      </w:r>
      <w:r w:rsidR="00B56713" w:rsidRPr="007C7368">
        <w:rPr>
          <w:rFonts w:ascii="Times New Roman" w:eastAsia="B Nazanin" w:hAnsi="Times New Roman" w:cs="B Nazanin"/>
          <w:lang w:bidi="fa-IR"/>
        </w:rPr>
        <w:t>5</w:t>
      </w:r>
      <w:r w:rsidRPr="007C7368">
        <w:rPr>
          <w:rFonts w:ascii="Times New Roman" w:eastAsia="B Nazanin" w:hAnsi="Times New Roman" w:cs="B Nazanin"/>
          <w:lang w:bidi="fa-IR"/>
        </w:rPr>
        <w:t>).</w:t>
      </w:r>
    </w:p>
    <w:p w14:paraId="101BDCDB" w14:textId="36C584CE" w:rsidR="00171C3C" w:rsidRPr="007C7368" w:rsidRDefault="00171C3C" w:rsidP="00171C3C">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-Palestinian Central Bureau of Statistics (2024). </w:t>
      </w:r>
      <w:r w:rsidRPr="007C7368">
        <w:rPr>
          <w:rFonts w:ascii="Times New Roman" w:eastAsia="B Nazanin" w:hAnsi="Times New Roman" w:cs="B Nazanin"/>
          <w:i/>
          <w:iCs/>
          <w:lang w:bidi="fa-IR"/>
        </w:rPr>
        <w:t>Palestinian at the end of 2024</w:t>
      </w:r>
      <w:r w:rsidRPr="007C7368">
        <w:rPr>
          <w:rFonts w:ascii="Times New Roman" w:eastAsia="B Nazanin" w:hAnsi="Times New Roman" w:cs="B Nazanin"/>
          <w:lang w:bidi="fa-IR"/>
        </w:rPr>
        <w:t xml:space="preserve">. (in Arabic), State of Palestine, December 2024, Retrieved from: </w:t>
      </w:r>
      <w:r w:rsidRPr="007C7368">
        <w:rPr>
          <w:rFonts w:ascii="Times New Roman" w:eastAsia="B Nazanin" w:hAnsi="Times New Roman" w:cs="B Nazanin"/>
          <w:sz w:val="18"/>
          <w:szCs w:val="18"/>
          <w:lang w:bidi="fa-IR"/>
        </w:rPr>
        <w:t xml:space="preserve">https://www.pcbs.gov.ps/Downloads/book2710.pdf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27</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202</w:t>
      </w:r>
      <w:r w:rsidR="00B56713" w:rsidRPr="007C7368">
        <w:rPr>
          <w:rFonts w:ascii="Times New Roman" w:eastAsia="B Nazanin" w:hAnsi="Times New Roman" w:cs="B Nazanin"/>
          <w:lang w:bidi="fa-IR"/>
        </w:rPr>
        <w:t>5</w:t>
      </w:r>
      <w:r w:rsidRPr="007C7368">
        <w:rPr>
          <w:rFonts w:ascii="Times New Roman" w:eastAsia="B Nazanin" w:hAnsi="Times New Roman" w:cs="B Nazanin"/>
          <w:lang w:bidi="fa-IR"/>
        </w:rPr>
        <w:t>).</w:t>
      </w:r>
    </w:p>
    <w:p w14:paraId="52207A5A" w14:textId="6D4C07BF" w:rsidR="008B480C" w:rsidRPr="007C7368" w:rsidRDefault="008B480C" w:rsidP="002B2719">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-Palestinian Central Bureau of Stati</w:t>
      </w:r>
      <w:r w:rsidR="002B2719" w:rsidRPr="007C7368">
        <w:rPr>
          <w:rFonts w:ascii="Times New Roman" w:eastAsia="B Nazanin" w:hAnsi="Times New Roman" w:cs="B Nazanin"/>
          <w:lang w:bidi="fa-IR"/>
        </w:rPr>
        <w:t>stics</w:t>
      </w:r>
      <w:r w:rsidRPr="007C7368">
        <w:rPr>
          <w:rFonts w:ascii="Times New Roman" w:eastAsia="B Nazanin" w:hAnsi="Times New Roman" w:cs="B Nazanin"/>
          <w:lang w:bidi="fa-IR"/>
        </w:rPr>
        <w:t xml:space="preserve"> (</w:t>
      </w:r>
      <w:r w:rsidR="003751A9" w:rsidRPr="007C7368">
        <w:rPr>
          <w:rFonts w:ascii="Times New Roman" w:eastAsia="B Nazanin" w:hAnsi="Times New Roman" w:cs="B Nazanin"/>
          <w:lang w:bidi="fa-IR"/>
        </w:rPr>
        <w:t>2025</w:t>
      </w:r>
      <w:r w:rsidR="00312608" w:rsidRPr="007C7368">
        <w:rPr>
          <w:rFonts w:ascii="Times New Roman" w:eastAsia="B Nazanin" w:hAnsi="Times New Roman" w:cs="B Nazanin"/>
          <w:lang w:bidi="fa-IR"/>
        </w:rPr>
        <w:t>a</w:t>
      </w:r>
      <w:r w:rsidRPr="007C7368">
        <w:rPr>
          <w:rFonts w:ascii="Times New Roman" w:eastAsia="B Nazanin" w:hAnsi="Times New Roman" w:cs="B Nazanin"/>
          <w:lang w:bidi="fa-IR"/>
        </w:rPr>
        <w:t xml:space="preserve">). </w:t>
      </w:r>
      <w:r w:rsidR="002B2719" w:rsidRPr="007C7368">
        <w:rPr>
          <w:rFonts w:ascii="Times New Roman" w:eastAsia="B Nazanin" w:hAnsi="Times New Roman" w:cs="B Nazanin"/>
          <w:i/>
          <w:iCs/>
          <w:lang w:bidi="fa-IR"/>
        </w:rPr>
        <w:t>Israeli Occupation Aggression on Palestine since Oct.7th 2023</w:t>
      </w:r>
      <w:r w:rsidRPr="007C7368">
        <w:rPr>
          <w:rFonts w:ascii="Times New Roman" w:eastAsia="B Nazanin" w:hAnsi="Times New Roman" w:cs="B Nazanin"/>
          <w:lang w:bidi="fa-IR"/>
        </w:rPr>
        <w:t>.</w:t>
      </w:r>
      <w:r w:rsidR="002B2719" w:rsidRPr="007C7368">
        <w:rPr>
          <w:rFonts w:ascii="Times New Roman" w:eastAsia="B Nazanin" w:hAnsi="Times New Roman" w:cs="B Nazanin"/>
          <w:lang w:bidi="fa-IR"/>
        </w:rPr>
        <w:t xml:space="preserve"> Latest Update 23/04/2025, </w:t>
      </w:r>
      <w:r w:rsidRPr="007C7368">
        <w:rPr>
          <w:rFonts w:ascii="Times New Roman" w:eastAsia="B Nazanin" w:hAnsi="Times New Roman" w:cs="B Nazanin"/>
          <w:lang w:bidi="fa-IR"/>
        </w:rPr>
        <w:t xml:space="preserve">Retrieved from: </w:t>
      </w:r>
      <w:r w:rsidR="002B2719" w:rsidRPr="007C7368">
        <w:rPr>
          <w:rFonts w:ascii="Times New Roman" w:eastAsia="B Nazanin" w:hAnsi="Times New Roman" w:cs="B Nazanin"/>
          <w:lang w:bidi="fa-IR"/>
        </w:rPr>
        <w:t>https://www.pcbs.gov.ps/default.aspx</w:t>
      </w:r>
      <w:r w:rsidRPr="007C7368">
        <w:rPr>
          <w:rFonts w:ascii="Times New Roman" w:eastAsia="B Nazanin" w:hAnsi="Times New Roman" w:cs="B Nazanin"/>
          <w:lang w:bidi="fa-IR"/>
        </w:rPr>
        <w:t xml:space="preserve"> (accessed on </w:t>
      </w:r>
      <w:r w:rsidR="00B56713" w:rsidRPr="007C7368">
        <w:rPr>
          <w:rFonts w:ascii="Times New Roman" w:eastAsia="B Nazanin" w:hAnsi="Times New Roman" w:cs="B Nazanin"/>
          <w:lang w:bidi="fa-IR"/>
        </w:rPr>
        <w:t>26</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202</w:t>
      </w:r>
      <w:r w:rsidR="00B56713" w:rsidRPr="007C7368">
        <w:rPr>
          <w:rFonts w:ascii="Times New Roman" w:eastAsia="B Nazanin" w:hAnsi="Times New Roman" w:cs="B Nazanin"/>
          <w:lang w:bidi="fa-IR"/>
        </w:rPr>
        <w:t>5</w:t>
      </w:r>
      <w:r w:rsidRPr="007C7368">
        <w:rPr>
          <w:rFonts w:ascii="Times New Roman" w:eastAsia="B Nazanin" w:hAnsi="Times New Roman" w:cs="B Nazanin"/>
          <w:lang w:bidi="fa-IR"/>
        </w:rPr>
        <w:t>).</w:t>
      </w:r>
    </w:p>
    <w:p w14:paraId="19B3F754" w14:textId="56EE200D" w:rsidR="00312608" w:rsidRPr="007C7368" w:rsidRDefault="00312608" w:rsidP="002B2719">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-Palestinian Central Bureau of Statistics (2025b). </w:t>
      </w:r>
      <w:r w:rsidR="00FF3698" w:rsidRPr="007C7368">
        <w:rPr>
          <w:rFonts w:ascii="Times New Roman" w:eastAsia="B Nazanin" w:hAnsi="Times New Roman" w:cs="B Nazanin"/>
          <w:i/>
          <w:iCs/>
          <w:lang w:bidi="fa-IR"/>
        </w:rPr>
        <w:t>Palestine in Figure 2024</w:t>
      </w:r>
      <w:r w:rsidRPr="007C7368">
        <w:rPr>
          <w:rFonts w:ascii="Times New Roman" w:eastAsia="B Nazanin" w:hAnsi="Times New Roman" w:cs="B Nazanin"/>
          <w:lang w:bidi="fa-IR"/>
        </w:rPr>
        <w:t xml:space="preserve">. </w:t>
      </w:r>
      <w:r w:rsidR="00FF3698" w:rsidRPr="007C7368">
        <w:rPr>
          <w:rFonts w:ascii="Times New Roman" w:eastAsia="B Nazanin" w:hAnsi="Times New Roman" w:cs="B Nazanin"/>
          <w:lang w:bidi="fa-IR"/>
        </w:rPr>
        <w:t>State of Palestine</w:t>
      </w:r>
      <w:r w:rsidRPr="007C7368">
        <w:rPr>
          <w:rFonts w:ascii="Times New Roman" w:eastAsia="B Nazanin" w:hAnsi="Times New Roman" w:cs="B Nazanin"/>
          <w:lang w:bidi="fa-IR"/>
        </w:rPr>
        <w:t xml:space="preserve">, </w:t>
      </w:r>
      <w:r w:rsidR="00FF3698" w:rsidRPr="007C7368">
        <w:rPr>
          <w:rFonts w:ascii="Times New Roman" w:eastAsia="B Nazanin" w:hAnsi="Times New Roman" w:cs="B Nazanin"/>
          <w:lang w:bidi="fa-IR"/>
        </w:rPr>
        <w:t xml:space="preserve">March 2025, </w:t>
      </w:r>
      <w:r w:rsidRPr="007C7368">
        <w:rPr>
          <w:rFonts w:ascii="Times New Roman" w:eastAsia="B Nazanin" w:hAnsi="Times New Roman" w:cs="B Nazanin"/>
          <w:lang w:bidi="fa-IR"/>
        </w:rPr>
        <w:t xml:space="preserve">Retrieved from: </w:t>
      </w:r>
      <w:r w:rsidR="00FF3698" w:rsidRPr="007C7368">
        <w:rPr>
          <w:rFonts w:ascii="Times New Roman" w:eastAsia="B Nazanin" w:hAnsi="Times New Roman" w:cs="B Nazanin"/>
          <w:lang w:bidi="fa-IR"/>
        </w:rPr>
        <w:t>https://www.pcbs.gov.ps/Downloads/book2715.pdf</w:t>
      </w:r>
      <w:r w:rsidRPr="007C7368">
        <w:rPr>
          <w:rFonts w:ascii="Times New Roman" w:eastAsia="B Nazanin" w:hAnsi="Times New Roman" w:cs="B Nazanin"/>
          <w:lang w:bidi="fa-IR"/>
        </w:rPr>
        <w:t xml:space="preserve"> (accessed on 16 December 2024).</w:t>
      </w:r>
    </w:p>
    <w:p w14:paraId="293D0D4B" w14:textId="0E0F930C" w:rsidR="003B3016" w:rsidRPr="007C7368" w:rsidRDefault="003B3016" w:rsidP="003B3016">
      <w:pPr>
        <w:spacing w:after="0" w:line="240" w:lineRule="auto"/>
        <w:ind w:left="720" w:hanging="720"/>
        <w:jc w:val="both"/>
        <w:rPr>
          <w:rFonts w:ascii="Times New Roman" w:eastAsia="B Nazanin" w:hAnsi="Times New Roman" w:cs="B Nazanin"/>
          <w:i/>
          <w:iCs/>
          <w:lang w:bidi="fa-IR"/>
        </w:rPr>
      </w:pPr>
      <w:r w:rsidRPr="007C7368">
        <w:rPr>
          <w:rFonts w:ascii="Times New Roman" w:eastAsia="B Nazanin" w:hAnsi="Times New Roman" w:cs="B Nazanin"/>
          <w:lang w:bidi="fa-IR"/>
        </w:rPr>
        <w:t xml:space="preserve">-The Israel National Institute for Health Policy Research (2010). </w:t>
      </w:r>
      <w:r w:rsidRPr="007C7368">
        <w:rPr>
          <w:rFonts w:ascii="Times New Roman" w:eastAsia="B Nazanin" w:hAnsi="Times New Roman" w:cs="B Nazanin"/>
          <w:i/>
          <w:iCs/>
          <w:lang w:bidi="fa-IR"/>
        </w:rPr>
        <w:t>Rehabilitation and Community Integration of Persons with Psychiatric Disabilities: The First Ten Years and Beyond</w:t>
      </w:r>
      <w:r w:rsidRPr="007C7368">
        <w:rPr>
          <w:rFonts w:ascii="Times New Roman" w:eastAsia="B Nazanin" w:hAnsi="Times New Roman" w:cs="B Nazanin"/>
          <w:lang w:bidi="fa-IR"/>
        </w:rPr>
        <w:t xml:space="preserve">. Retrieved from: </w:t>
      </w:r>
      <w:r w:rsidR="00B138A1" w:rsidRPr="007C7368">
        <w:rPr>
          <w:rFonts w:asciiTheme="majorBidi" w:hAnsiTheme="majorBidi" w:cstheme="majorBidi"/>
          <w:lang w:bidi="fa-IR"/>
        </w:rPr>
        <w:t>https://israelhpr.org.il/wp-content/uploads/2019/11/Rehabilitation-and-Community-Integration-of-Persons-with-Psychiatric-Disabilities-The-First-Ten-Years-and-Beyond-Report.pdf</w:t>
      </w:r>
      <w:r w:rsidRPr="007C7368">
        <w:rPr>
          <w:rFonts w:ascii="Times New Roman" w:eastAsia="B Nazanin" w:hAnsi="Times New Roman" w:cs="B Nazanin"/>
          <w:lang w:bidi="fa-IR"/>
        </w:rPr>
        <w:t xml:space="preserve"> (accessed on </w:t>
      </w:r>
      <w:r w:rsidR="00B56713" w:rsidRPr="007C7368">
        <w:rPr>
          <w:rFonts w:ascii="Times New Roman" w:eastAsia="B Nazanin" w:hAnsi="Times New Roman" w:cs="B Nazanin"/>
          <w:lang w:bidi="fa-IR"/>
        </w:rPr>
        <w:t>28</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202</w:t>
      </w:r>
      <w:r w:rsidR="00B56713" w:rsidRPr="007C7368">
        <w:rPr>
          <w:rFonts w:ascii="Times New Roman" w:eastAsia="B Nazanin" w:hAnsi="Times New Roman" w:cs="B Nazanin"/>
          <w:lang w:bidi="fa-IR"/>
        </w:rPr>
        <w:t>5</w:t>
      </w:r>
      <w:r w:rsidRPr="007C7368">
        <w:rPr>
          <w:rFonts w:ascii="Times New Roman" w:eastAsia="B Nazanin" w:hAnsi="Times New Roman" w:cs="B Nazanin"/>
          <w:lang w:bidi="fa-IR"/>
        </w:rPr>
        <w:t>).</w:t>
      </w:r>
    </w:p>
    <w:p w14:paraId="222FDB45" w14:textId="0275DD5F" w:rsidR="00BF2DCB" w:rsidRPr="007C7368" w:rsidRDefault="00BF2DCB" w:rsidP="00BF2DCB">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-UN Women (202</w:t>
      </w:r>
      <w:r w:rsidR="00554802" w:rsidRPr="007C7368">
        <w:rPr>
          <w:rFonts w:ascii="Times New Roman" w:eastAsia="B Nazanin" w:hAnsi="Times New Roman" w:cs="B Nazanin"/>
          <w:lang w:bidi="fa-IR"/>
        </w:rPr>
        <w:t>5</w:t>
      </w:r>
      <w:r w:rsidRPr="007C7368">
        <w:rPr>
          <w:rFonts w:ascii="Times New Roman" w:eastAsia="B Nazanin" w:hAnsi="Times New Roman" w:cs="B Nazanin"/>
          <w:lang w:bidi="fa-IR"/>
        </w:rPr>
        <w:t xml:space="preserve">). </w:t>
      </w:r>
      <w:r w:rsidRPr="007C7368">
        <w:rPr>
          <w:rFonts w:ascii="Times New Roman" w:eastAsia="B Nazanin" w:hAnsi="Times New Roman" w:cs="B Nazanin"/>
          <w:i/>
          <w:iCs/>
          <w:lang w:bidi="fa-IR"/>
        </w:rPr>
        <w:t>Women and girls with Disabilities</w:t>
      </w:r>
      <w:r w:rsidRPr="007C7368">
        <w:rPr>
          <w:rFonts w:ascii="Times New Roman" w:eastAsia="B Nazanin" w:hAnsi="Times New Roman" w:cs="B Nazanin"/>
          <w:lang w:bidi="fa-IR"/>
        </w:rPr>
        <w:t xml:space="preserve">. Retrieved from: </w:t>
      </w:r>
      <w:r w:rsidR="00554802" w:rsidRPr="007C7368">
        <w:rPr>
          <w:rFonts w:asciiTheme="majorBidi" w:hAnsiTheme="majorBidi" w:cstheme="majorBidi"/>
          <w:sz w:val="20"/>
          <w:szCs w:val="20"/>
          <w:lang w:bidi="fa-IR"/>
        </w:rPr>
        <w:t>https://www.unwomen.org/en/what-we-do/women-and-girls-with-disabilities#_ftn1</w:t>
      </w:r>
      <w:r w:rsidRPr="007C7368">
        <w:rPr>
          <w:rFonts w:ascii="Times New Roman" w:eastAsia="B Nazanin" w:hAnsi="Times New Roman" w:cs="B Nazanin"/>
          <w:lang w:bidi="fa-IR"/>
        </w:rPr>
        <w:t xml:space="preserve"> (accessed on </w:t>
      </w:r>
      <w:r w:rsidR="00B56713" w:rsidRPr="007C7368">
        <w:rPr>
          <w:rFonts w:ascii="Times New Roman" w:eastAsia="B Nazanin" w:hAnsi="Times New Roman" w:cs="B Nazanin"/>
          <w:lang w:bidi="fa-IR"/>
        </w:rPr>
        <w:t>22 April 2025</w:t>
      </w:r>
      <w:r w:rsidRPr="007C7368">
        <w:rPr>
          <w:rFonts w:ascii="Times New Roman" w:eastAsia="B Nazanin" w:hAnsi="Times New Roman" w:cs="B Nazanin"/>
          <w:lang w:bidi="fa-IR"/>
        </w:rPr>
        <w:t>).</w:t>
      </w:r>
    </w:p>
    <w:p w14:paraId="21161F22" w14:textId="718BCC4B" w:rsidR="00067C62" w:rsidRPr="007C7368" w:rsidRDefault="00067C62" w:rsidP="00067C62">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-UNICEF (2023). </w:t>
      </w:r>
      <w:r w:rsidR="00E416B5" w:rsidRPr="007C7368">
        <w:rPr>
          <w:rFonts w:ascii="Times New Roman" w:eastAsia="B Nazanin" w:hAnsi="Times New Roman" w:cs="B Nazanin"/>
          <w:i/>
          <w:iCs/>
          <w:lang w:bidi="fa-IR"/>
        </w:rPr>
        <w:t xml:space="preserve">Situation Analysis of Children’s Rights and </w:t>
      </w:r>
      <w:proofErr w:type="spellStart"/>
      <w:r w:rsidR="00E416B5" w:rsidRPr="007C7368">
        <w:rPr>
          <w:rFonts w:ascii="Times New Roman" w:eastAsia="B Nazanin" w:hAnsi="Times New Roman" w:cs="B Nazanin"/>
          <w:i/>
          <w:iCs/>
          <w:lang w:bidi="fa-IR"/>
        </w:rPr>
        <w:t>Wellbing</w:t>
      </w:r>
      <w:proofErr w:type="spellEnd"/>
      <w:r w:rsidR="00E416B5" w:rsidRPr="007C7368">
        <w:rPr>
          <w:rFonts w:ascii="Times New Roman" w:eastAsia="B Nazanin" w:hAnsi="Times New Roman" w:cs="B Nazanin"/>
          <w:i/>
          <w:iCs/>
          <w:lang w:bidi="fa-IR"/>
        </w:rPr>
        <w:t xml:space="preserve"> in the State of Palestine</w:t>
      </w:r>
      <w:r w:rsidRPr="007C7368">
        <w:rPr>
          <w:rFonts w:ascii="Times New Roman" w:eastAsia="B Nazanin" w:hAnsi="Times New Roman" w:cs="B Nazanin"/>
          <w:lang w:bidi="fa-IR"/>
        </w:rPr>
        <w:t xml:space="preserve">. </w:t>
      </w:r>
      <w:r w:rsidR="00E416B5" w:rsidRPr="007C7368">
        <w:rPr>
          <w:rFonts w:ascii="Times New Roman" w:eastAsia="B Nazanin" w:hAnsi="Times New Roman" w:cs="B Nazanin"/>
          <w:lang w:bidi="fa-IR"/>
        </w:rPr>
        <w:t>July 2023</w:t>
      </w:r>
      <w:r w:rsidRPr="007C7368">
        <w:rPr>
          <w:rFonts w:ascii="Times New Roman" w:eastAsia="B Nazanin" w:hAnsi="Times New Roman" w:cs="B Nazanin"/>
          <w:lang w:bidi="fa-IR"/>
        </w:rPr>
        <w:t>,</w:t>
      </w:r>
      <w:r w:rsidR="00E416B5" w:rsidRPr="007C7368">
        <w:rPr>
          <w:rFonts w:ascii="Times New Roman" w:eastAsia="B Nazanin" w:hAnsi="Times New Roman" w:cs="B Nazanin"/>
          <w:lang w:bidi="fa-IR"/>
        </w:rPr>
        <w:t xml:space="preserve"> United Nations Children's Fund (UNICEF),</w:t>
      </w:r>
      <w:r w:rsidRPr="007C7368">
        <w:rPr>
          <w:rFonts w:ascii="Times New Roman" w:eastAsia="B Nazanin" w:hAnsi="Times New Roman" w:cs="B Nazanin"/>
          <w:lang w:bidi="fa-IR"/>
        </w:rPr>
        <w:t xml:space="preserve"> Retrieved from: </w:t>
      </w:r>
      <w:r w:rsidR="00E416B5" w:rsidRPr="007C7368">
        <w:rPr>
          <w:rFonts w:asciiTheme="majorBidi" w:hAnsiTheme="majorBidi" w:cstheme="majorBidi"/>
          <w:sz w:val="18"/>
          <w:szCs w:val="18"/>
          <w:lang w:bidi="fa-IR"/>
        </w:rPr>
        <w:lastRenderedPageBreak/>
        <w:t>https://www.unicef.org/sop/media/2471/file/Situation%20Analysis%20of%20Children's%20Rights%20and%20Wellbeing%20in%20the%20UNICEF%20State%20of%20Palestine.pdf</w:t>
      </w:r>
      <w:r w:rsidRPr="007C7368">
        <w:rPr>
          <w:rFonts w:ascii="Times New Roman" w:eastAsia="B Nazanin" w:hAnsi="Times New Roman" w:cs="B Nazanin"/>
          <w:sz w:val="20"/>
          <w:szCs w:val="20"/>
          <w:lang w:bidi="fa-IR"/>
        </w:rPr>
        <w:t xml:space="preserve">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2</w:t>
      </w:r>
      <w:r w:rsidRPr="007C7368">
        <w:rPr>
          <w:rFonts w:ascii="Times New Roman" w:eastAsia="B Nazanin" w:hAnsi="Times New Roman" w:cs="B Nazanin"/>
          <w:lang w:bidi="fa-IR"/>
        </w:rPr>
        <w:t xml:space="preserve">6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34E0DBF4" w14:textId="6693B72D" w:rsidR="00571D3E" w:rsidRPr="007C7368" w:rsidRDefault="00571D3E" w:rsidP="00571D3E">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-United Nations (2006). </w:t>
      </w:r>
      <w:r w:rsidRPr="007C7368">
        <w:rPr>
          <w:rFonts w:ascii="Times New Roman" w:eastAsia="B Nazanin" w:hAnsi="Times New Roman" w:cs="B Nazanin"/>
          <w:i/>
          <w:iCs/>
          <w:lang w:bidi="fa-IR"/>
        </w:rPr>
        <w:t>Convention on the Rights of Persons with Disabilities</w:t>
      </w:r>
      <w:r w:rsidRPr="007C7368">
        <w:rPr>
          <w:rFonts w:ascii="Times New Roman" w:eastAsia="B Nazanin" w:hAnsi="Times New Roman" w:cs="B Nazanin"/>
          <w:lang w:bidi="fa-IR"/>
        </w:rPr>
        <w:t xml:space="preserve">. Adopted on 12 December 2006, Sixty-first session of the General Assembly by resolution A/RES/61/106, Retrieved from: </w:t>
      </w:r>
      <w:r w:rsidRPr="007C7368">
        <w:rPr>
          <w:rFonts w:asciiTheme="majorBidi" w:hAnsiTheme="majorBidi" w:cstheme="majorBidi"/>
        </w:rPr>
        <w:t>https://www.un.org/disabilities/documents/convention/convoptprot-e.pdf</w:t>
      </w:r>
      <w:r w:rsidRPr="007C7368">
        <w:rPr>
          <w:rFonts w:ascii="Times New Roman" w:eastAsia="B Nazanin" w:hAnsi="Times New Roman" w:cs="B Nazanin"/>
          <w:sz w:val="24"/>
          <w:szCs w:val="24"/>
          <w:lang w:bidi="fa-IR"/>
        </w:rPr>
        <w:t xml:space="preserve">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19</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4C4400D4" w14:textId="41516A89" w:rsidR="001F09AC" w:rsidRPr="007C7368" w:rsidRDefault="001F09AC" w:rsidP="001F09AC">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-United Nations (2025). </w:t>
      </w:r>
      <w:r w:rsidRPr="007C7368">
        <w:rPr>
          <w:rFonts w:ascii="Times New Roman" w:eastAsia="B Nazanin" w:hAnsi="Times New Roman" w:cs="B Nazanin"/>
          <w:i/>
          <w:iCs/>
          <w:lang w:bidi="fa-IR"/>
        </w:rPr>
        <w:t>Convention on the Elimination of All Forms of Discrimination against Women: General recommendations 18</w:t>
      </w:r>
      <w:r w:rsidRPr="007C7368">
        <w:rPr>
          <w:rFonts w:ascii="Times New Roman" w:eastAsia="B Nazanin" w:hAnsi="Times New Roman" w:cs="B Nazanin"/>
          <w:lang w:bidi="fa-IR"/>
        </w:rPr>
        <w:t xml:space="preserve">. Retrieved from: </w:t>
      </w:r>
      <w:r w:rsidRPr="007C7368">
        <w:rPr>
          <w:rFonts w:asciiTheme="majorBidi" w:hAnsiTheme="majorBidi" w:cstheme="majorBidi"/>
          <w:sz w:val="20"/>
          <w:szCs w:val="20"/>
          <w:lang w:bidi="fa-IR"/>
        </w:rPr>
        <w:t>https://www.un.org/womenwatch/daw/cedaw/recommendations/index.html</w:t>
      </w:r>
      <w:r w:rsidRPr="007C7368">
        <w:rPr>
          <w:rFonts w:ascii="Times New Roman" w:eastAsia="B Nazanin" w:hAnsi="Times New Roman" w:cs="B Nazanin"/>
          <w:lang w:bidi="fa-IR"/>
        </w:rPr>
        <w:t xml:space="preserve"> (accessed on </w:t>
      </w:r>
      <w:r w:rsidR="00B56713" w:rsidRPr="007C7368">
        <w:rPr>
          <w:rFonts w:ascii="Times New Roman" w:eastAsia="B Nazanin" w:hAnsi="Times New Roman" w:cs="B Nazanin"/>
          <w:lang w:bidi="fa-IR"/>
        </w:rPr>
        <w:t>2</w:t>
      </w:r>
      <w:r w:rsidRPr="007C7368">
        <w:rPr>
          <w:rFonts w:ascii="Times New Roman" w:eastAsia="B Nazanin" w:hAnsi="Times New Roman" w:cs="B Nazanin"/>
          <w:lang w:bidi="fa-IR"/>
        </w:rPr>
        <w:t xml:space="preserve">8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202</w:t>
      </w:r>
      <w:r w:rsidR="00B56713" w:rsidRPr="007C7368">
        <w:rPr>
          <w:rFonts w:ascii="Times New Roman" w:eastAsia="B Nazanin" w:hAnsi="Times New Roman" w:cs="B Nazanin"/>
          <w:lang w:bidi="fa-IR"/>
        </w:rPr>
        <w:t>5</w:t>
      </w:r>
      <w:r w:rsidRPr="007C7368">
        <w:rPr>
          <w:rFonts w:ascii="Times New Roman" w:eastAsia="B Nazanin" w:hAnsi="Times New Roman" w:cs="B Nazanin"/>
          <w:lang w:bidi="fa-IR"/>
        </w:rPr>
        <w:t>).</w:t>
      </w:r>
    </w:p>
    <w:p w14:paraId="500F690B" w14:textId="5947798E" w:rsidR="006C6245" w:rsidRPr="007C7368" w:rsidRDefault="006C6245" w:rsidP="006C6245">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-United Nations Department of Economic and Social Affairs (2024). </w:t>
      </w:r>
      <w:r w:rsidRPr="007C7368">
        <w:rPr>
          <w:rFonts w:ascii="Times New Roman" w:eastAsia="B Nazanin" w:hAnsi="Times New Roman" w:cs="B Nazanin"/>
          <w:i/>
          <w:iCs/>
          <w:lang w:bidi="fa-IR"/>
        </w:rPr>
        <w:t xml:space="preserve">Disability and Development Report 2024- Accelerating the realization of the Sustainable Development </w:t>
      </w:r>
      <w:r w:rsidR="003B3893" w:rsidRPr="007C7368">
        <w:rPr>
          <w:rFonts w:ascii="Times New Roman" w:eastAsia="B Nazanin" w:hAnsi="Times New Roman" w:cs="B Nazanin"/>
          <w:i/>
          <w:iCs/>
          <w:lang w:bidi="fa-IR"/>
        </w:rPr>
        <w:t>Goals by, for and with persons with disabilities</w:t>
      </w:r>
      <w:r w:rsidRPr="007C7368">
        <w:rPr>
          <w:rFonts w:ascii="Times New Roman" w:eastAsia="B Nazanin" w:hAnsi="Times New Roman" w:cs="B Nazanin"/>
          <w:lang w:bidi="fa-IR"/>
        </w:rPr>
        <w:t xml:space="preserve">. </w:t>
      </w:r>
      <w:r w:rsidR="003B3893" w:rsidRPr="007C7368">
        <w:rPr>
          <w:rFonts w:ascii="Times New Roman" w:eastAsia="B Nazanin" w:hAnsi="Times New Roman" w:cs="B Nazanin"/>
          <w:lang w:bidi="fa-IR"/>
        </w:rPr>
        <w:t xml:space="preserve">Advance Unedited version, </w:t>
      </w:r>
      <w:r w:rsidRPr="007C7368">
        <w:rPr>
          <w:rFonts w:ascii="Times New Roman" w:eastAsia="B Nazanin" w:hAnsi="Times New Roman" w:cs="B Nazanin"/>
          <w:lang w:bidi="fa-IR"/>
        </w:rPr>
        <w:t xml:space="preserve">Retrieved from: </w:t>
      </w:r>
      <w:hyperlink r:id="rId8" w:history="1">
        <w:r w:rsidR="003B3893" w:rsidRPr="007C7368">
          <w:rPr>
            <w:rFonts w:asciiTheme="majorBidi" w:hAnsiTheme="majorBidi" w:cstheme="majorBidi"/>
            <w:sz w:val="20"/>
            <w:szCs w:val="20"/>
            <w:lang w:bidi="fa-IR"/>
          </w:rPr>
          <w:t>https://social.desa.un.org/sites/default/files/inline-files/DDR%202024%20Full%20report%20-%20Unedited.pdf</w:t>
        </w:r>
      </w:hyperlink>
      <w:r w:rsidR="003B3893" w:rsidRPr="007C7368">
        <w:rPr>
          <w:rFonts w:asciiTheme="majorBidi" w:hAnsiTheme="majorBidi" w:cstheme="majorBidi"/>
          <w:sz w:val="20"/>
          <w:szCs w:val="20"/>
          <w:lang w:bidi="fa-IR"/>
        </w:rPr>
        <w:t xml:space="preserve">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1 May 2025</w:t>
      </w:r>
      <w:r w:rsidRPr="007C7368">
        <w:rPr>
          <w:rFonts w:ascii="Times New Roman" w:eastAsia="B Nazanin" w:hAnsi="Times New Roman" w:cs="B Nazanin"/>
          <w:lang w:bidi="fa-IR"/>
        </w:rPr>
        <w:t>).</w:t>
      </w:r>
    </w:p>
    <w:p w14:paraId="1DFB6BD0" w14:textId="75592FC8" w:rsidR="009529D1" w:rsidRPr="007C7368" w:rsidRDefault="009529D1" w:rsidP="009529D1">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-United Nations Human Rights Office of the High Commissioner (1989). </w:t>
      </w:r>
      <w:r w:rsidRPr="007C7368">
        <w:rPr>
          <w:rFonts w:ascii="Times New Roman" w:eastAsia="B Nazanin" w:hAnsi="Times New Roman" w:cs="B Nazanin"/>
          <w:i/>
          <w:iCs/>
          <w:lang w:bidi="fa-IR"/>
        </w:rPr>
        <w:t>Convention on the Rights of the Child</w:t>
      </w:r>
      <w:r w:rsidRPr="007C7368">
        <w:rPr>
          <w:rFonts w:ascii="Times New Roman" w:eastAsia="B Nazanin" w:hAnsi="Times New Roman" w:cs="B Nazanin"/>
          <w:lang w:bidi="fa-IR"/>
        </w:rPr>
        <w:t xml:space="preserve">. Adopted and opened for signature, ratification and accession by General Assembly resolution 44/25 of 20 November 1989, Entry into force 2 September 1990, Retrieved from: </w:t>
      </w:r>
      <w:r w:rsidR="00EC5631" w:rsidRPr="007C7368">
        <w:rPr>
          <w:rFonts w:asciiTheme="majorBidi" w:hAnsiTheme="majorBidi" w:cstheme="majorBidi"/>
          <w:sz w:val="18"/>
          <w:szCs w:val="18"/>
        </w:rPr>
        <w:t>https://www.ohchr.org/sites/default/files/Documents/ProfessionalInterest/crc.pdf</w:t>
      </w:r>
      <w:r w:rsidRPr="007C7368">
        <w:rPr>
          <w:rFonts w:asciiTheme="majorBidi" w:hAnsiTheme="majorBidi" w:cstheme="majorBidi"/>
          <w:sz w:val="20"/>
          <w:szCs w:val="20"/>
        </w:rPr>
        <w:t xml:space="preserve">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24</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202</w:t>
      </w:r>
      <w:r w:rsidR="00B56713" w:rsidRPr="007C7368">
        <w:rPr>
          <w:rFonts w:ascii="Times New Roman" w:eastAsia="B Nazanin" w:hAnsi="Times New Roman" w:cs="B Nazanin"/>
          <w:lang w:bidi="fa-IR"/>
        </w:rPr>
        <w:t>5</w:t>
      </w:r>
      <w:r w:rsidRPr="007C7368">
        <w:rPr>
          <w:rFonts w:ascii="Times New Roman" w:eastAsia="B Nazanin" w:hAnsi="Times New Roman" w:cs="B Nazanin"/>
          <w:lang w:bidi="fa-IR"/>
        </w:rPr>
        <w:t>).</w:t>
      </w:r>
    </w:p>
    <w:p w14:paraId="3CABEAFB" w14:textId="78D8C086" w:rsidR="00C47217" w:rsidRPr="007C7368" w:rsidRDefault="00C47217" w:rsidP="00C47217">
      <w:pPr>
        <w:spacing w:after="0" w:line="240" w:lineRule="auto"/>
        <w:ind w:left="720" w:hanging="720"/>
        <w:jc w:val="both"/>
        <w:rPr>
          <w:rFonts w:ascii="Times New Roman" w:eastAsia="B Nazanin" w:hAnsi="Times New Roman" w:cs="B Nazanin"/>
          <w:i/>
          <w:iCs/>
          <w:lang w:bidi="fa-IR"/>
        </w:rPr>
      </w:pPr>
      <w:r w:rsidRPr="007C7368">
        <w:rPr>
          <w:rFonts w:ascii="Times New Roman" w:eastAsia="B Nazanin" w:hAnsi="Times New Roman" w:cs="B Nazanin"/>
          <w:lang w:bidi="fa-IR"/>
        </w:rPr>
        <w:t xml:space="preserve">-United Nations Human Rights Office of the High Commissioner (2024a). </w:t>
      </w:r>
      <w:r w:rsidRPr="007C7368">
        <w:rPr>
          <w:rFonts w:ascii="Times New Roman" w:eastAsia="B Nazanin" w:hAnsi="Times New Roman" w:cs="B Nazanin"/>
          <w:i/>
          <w:iCs/>
          <w:lang w:bidi="fa-IR"/>
        </w:rPr>
        <w:t>A tragedy within a tragedy: UN experts alarmed by harrowing conditions for Palestinians with disabilities trapped in Gaza</w:t>
      </w:r>
      <w:r w:rsidRPr="007C7368">
        <w:rPr>
          <w:rFonts w:ascii="Times New Roman" w:eastAsia="B Nazanin" w:hAnsi="Times New Roman" w:cs="B Nazanin"/>
          <w:lang w:bidi="fa-IR"/>
        </w:rPr>
        <w:t xml:space="preserve">. Special Procedures, 25 October 2024, Retrieved from: </w:t>
      </w:r>
      <w:hyperlink r:id="rId9" w:history="1">
        <w:r w:rsidR="00025F85" w:rsidRPr="007C7368">
          <w:rPr>
            <w:rFonts w:asciiTheme="majorBidi" w:hAnsiTheme="majorBidi" w:cstheme="majorBidi"/>
            <w:sz w:val="20"/>
            <w:szCs w:val="20"/>
          </w:rPr>
          <w:t>https://www.ohchr.org/en/press-releases/2024/10/tragedy-within-tragedy-un-experts-alarmed-harrowing-conditions-palestinians</w:t>
        </w:r>
      </w:hyperlink>
      <w:r w:rsidR="00025F85" w:rsidRPr="007C7368">
        <w:rPr>
          <w:rFonts w:asciiTheme="majorBidi" w:hAnsiTheme="majorBidi" w:cstheme="majorBidi"/>
          <w:sz w:val="20"/>
          <w:szCs w:val="20"/>
        </w:rPr>
        <w:t xml:space="preserve">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27</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300DD346" w14:textId="6ACA1983" w:rsidR="00090C1D" w:rsidRPr="007C7368" w:rsidRDefault="00090C1D" w:rsidP="00090C1D">
      <w:pPr>
        <w:spacing w:after="0" w:line="240" w:lineRule="auto"/>
        <w:ind w:left="720" w:hanging="720"/>
        <w:jc w:val="both"/>
        <w:rPr>
          <w:rFonts w:ascii="Times New Roman" w:eastAsia="B Nazanin" w:hAnsi="Times New Roman" w:cs="B Nazanin"/>
          <w:i/>
          <w:iCs/>
          <w:lang w:bidi="fa-IR"/>
        </w:rPr>
      </w:pPr>
      <w:r w:rsidRPr="007C7368">
        <w:rPr>
          <w:rFonts w:ascii="Times New Roman" w:eastAsia="B Nazanin" w:hAnsi="Times New Roman" w:cs="B Nazanin"/>
          <w:lang w:bidi="fa-IR"/>
        </w:rPr>
        <w:t>-United Nations Human Rights Office of the High Commissioner (2024</w:t>
      </w:r>
      <w:r w:rsidR="00C47217" w:rsidRPr="007C7368">
        <w:rPr>
          <w:rFonts w:ascii="Times New Roman" w:eastAsia="B Nazanin" w:hAnsi="Times New Roman" w:cs="B Nazanin"/>
          <w:lang w:bidi="fa-IR"/>
        </w:rPr>
        <w:t>b</w:t>
      </w:r>
      <w:r w:rsidRPr="007C7368">
        <w:rPr>
          <w:rFonts w:ascii="Times New Roman" w:eastAsia="B Nazanin" w:hAnsi="Times New Roman" w:cs="B Nazanin"/>
          <w:lang w:bidi="fa-IR"/>
        </w:rPr>
        <w:t xml:space="preserve">). </w:t>
      </w:r>
      <w:r w:rsidRPr="007C7368">
        <w:rPr>
          <w:rFonts w:ascii="Times New Roman" w:eastAsia="B Nazanin" w:hAnsi="Times New Roman" w:cs="B Nazanin"/>
          <w:i/>
          <w:iCs/>
          <w:lang w:bidi="fa-IR"/>
        </w:rPr>
        <w:t>Palestinians with disabilities subject to unbearable consequences of the ongoing hostilities and violence in the OPT</w:t>
      </w:r>
      <w:r w:rsidRPr="007C7368">
        <w:rPr>
          <w:rFonts w:ascii="Times New Roman" w:eastAsia="B Nazanin" w:hAnsi="Times New Roman" w:cs="B Nazanin"/>
          <w:lang w:bidi="fa-IR"/>
        </w:rPr>
        <w:t xml:space="preserve">. 27 May 2024, Retrieved from: </w:t>
      </w:r>
      <w:r w:rsidR="00DC0EC0" w:rsidRPr="007C7368">
        <w:rPr>
          <w:rFonts w:asciiTheme="majorBidi" w:hAnsiTheme="majorBidi" w:cstheme="majorBidi"/>
          <w:sz w:val="20"/>
          <w:szCs w:val="20"/>
        </w:rPr>
        <w:t>https://www.ohchr.org/en/statements-and-speeches/2024/05/palestinians-disabilities-subject-unbearable-consequences-ongoing</w:t>
      </w:r>
      <w:r w:rsidRPr="007C7368">
        <w:rPr>
          <w:rFonts w:ascii="Times New Roman" w:eastAsia="B Nazanin" w:hAnsi="Times New Roman" w:cs="B Nazanin"/>
          <w:sz w:val="24"/>
          <w:szCs w:val="24"/>
          <w:lang w:bidi="fa-IR"/>
        </w:rPr>
        <w:t xml:space="preserve">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25</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450885C1" w14:textId="3498AFFF" w:rsidR="0082225F" w:rsidRPr="007C7368" w:rsidRDefault="0082225F" w:rsidP="0082225F">
      <w:pPr>
        <w:spacing w:after="0" w:line="240" w:lineRule="auto"/>
        <w:ind w:left="720" w:hanging="720"/>
        <w:jc w:val="both"/>
        <w:rPr>
          <w:rFonts w:ascii="Times New Roman" w:eastAsia="B Nazanin" w:hAnsi="Times New Roman" w:cs="B Nazanin"/>
          <w:rtl/>
          <w:lang w:bidi="fa-IR"/>
        </w:rPr>
      </w:pPr>
      <w:r w:rsidRPr="007C7368">
        <w:rPr>
          <w:rFonts w:ascii="Times New Roman" w:eastAsia="B Nazanin" w:hAnsi="Times New Roman" w:cs="B Nazanin"/>
          <w:lang w:bidi="fa-IR"/>
        </w:rPr>
        <w:t>-United Nations Office for the Coordination of Humanitarian Affairs (OCHA) (202</w:t>
      </w:r>
      <w:r w:rsidR="00B564FC" w:rsidRPr="007C7368">
        <w:rPr>
          <w:rFonts w:ascii="Times New Roman" w:eastAsia="B Nazanin" w:hAnsi="Times New Roman" w:cs="B Nazanin"/>
          <w:lang w:bidi="fa-IR"/>
        </w:rPr>
        <w:t>3</w:t>
      </w:r>
      <w:r w:rsidRPr="007C7368">
        <w:rPr>
          <w:rFonts w:ascii="Times New Roman" w:eastAsia="B Nazanin" w:hAnsi="Times New Roman" w:cs="B Nazanin"/>
          <w:lang w:bidi="fa-IR"/>
        </w:rPr>
        <w:t xml:space="preserve">). </w:t>
      </w:r>
      <w:r w:rsidRPr="007C7368">
        <w:rPr>
          <w:rFonts w:ascii="Times New Roman" w:eastAsia="B Nazanin" w:hAnsi="Times New Roman" w:cs="B Nazanin"/>
          <w:i/>
          <w:iCs/>
          <w:lang w:bidi="fa-IR"/>
        </w:rPr>
        <w:t>Hostilities in the Gaza Strip and Israel | Flash Update #16</w:t>
      </w:r>
      <w:r w:rsidRPr="007C7368">
        <w:rPr>
          <w:rFonts w:ascii="Times New Roman" w:eastAsia="B Nazanin" w:hAnsi="Times New Roman" w:cs="B Nazanin"/>
          <w:lang w:bidi="fa-IR"/>
        </w:rPr>
        <w:t xml:space="preserve">. Humanitarian situation Update, 23 October 2023, Retrieved from: </w:t>
      </w:r>
      <w:hyperlink r:id="rId10" w:history="1">
        <w:r w:rsidRPr="007C7368">
          <w:rPr>
            <w:rFonts w:asciiTheme="majorBidi" w:hAnsiTheme="majorBidi" w:cstheme="majorBidi"/>
            <w:sz w:val="20"/>
            <w:szCs w:val="20"/>
            <w:lang w:bidi="fa-IR"/>
          </w:rPr>
          <w:t>hhttps://www.ochaopt.org/content/hostilities-gaza-strip-and-israel-flash-update-16</w:t>
        </w:r>
      </w:hyperlink>
      <w:r w:rsidRPr="007C7368">
        <w:rPr>
          <w:rFonts w:ascii="Times New Roman" w:eastAsia="B Nazanin" w:hAnsi="Times New Roman" w:cs="B Nazanin"/>
          <w:lang w:bidi="fa-IR"/>
        </w:rPr>
        <w:t xml:space="preserve"> (accessed on </w:t>
      </w:r>
      <w:r w:rsidR="00B56713" w:rsidRPr="007C7368">
        <w:rPr>
          <w:rFonts w:ascii="Times New Roman" w:eastAsia="B Nazanin" w:hAnsi="Times New Roman" w:cs="B Nazanin"/>
          <w:lang w:bidi="fa-IR"/>
        </w:rPr>
        <w:t>2</w:t>
      </w:r>
      <w:r w:rsidRPr="007C7368">
        <w:rPr>
          <w:rFonts w:ascii="Times New Roman" w:eastAsia="B Nazanin" w:hAnsi="Times New Roman" w:cs="B Nazanin"/>
          <w:lang w:bidi="fa-IR"/>
        </w:rPr>
        <w:t xml:space="preserve">6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32F4DED2" w14:textId="00B1758A" w:rsidR="00D068EF" w:rsidRPr="007C7368" w:rsidRDefault="00D068EF" w:rsidP="00D068EF">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 xml:space="preserve">-United Nations Office for the Coordination of Humanitarian Affairs (OCHA) (2025). </w:t>
      </w:r>
      <w:r w:rsidRPr="007C7368">
        <w:rPr>
          <w:rFonts w:ascii="Times New Roman" w:eastAsia="B Nazanin" w:hAnsi="Times New Roman" w:cs="B Nazanin"/>
          <w:i/>
          <w:iCs/>
          <w:lang w:bidi="fa-IR"/>
        </w:rPr>
        <w:t>Humanitarian Situation Update #282</w:t>
      </w:r>
      <w:r w:rsidRPr="007C7368">
        <w:rPr>
          <w:rFonts w:ascii="Times New Roman" w:eastAsia="B Nazanin" w:hAnsi="Times New Roman" w:cs="B Nazanin"/>
          <w:lang w:bidi="fa-IR"/>
        </w:rPr>
        <w:t xml:space="preserve">. 23 April 2025, Retrieved from: </w:t>
      </w:r>
      <w:r w:rsidR="00D77C76" w:rsidRPr="007C7368">
        <w:rPr>
          <w:rFonts w:asciiTheme="majorBidi" w:hAnsiTheme="majorBidi" w:cstheme="majorBidi"/>
        </w:rPr>
        <w:t>https://www.ochaopt.org/content/humanitarian-situation-update-282-gaza-strip</w:t>
      </w:r>
      <w:r w:rsidRPr="007C7368">
        <w:rPr>
          <w:rFonts w:asciiTheme="majorBidi" w:eastAsia="B Nazanin" w:hAnsiTheme="majorBidi" w:cstheme="majorBidi"/>
          <w:sz w:val="24"/>
          <w:szCs w:val="24"/>
          <w:lang w:bidi="fa-IR"/>
        </w:rPr>
        <w:t xml:space="preserve"> </w:t>
      </w:r>
      <w:r w:rsidRPr="007C7368">
        <w:rPr>
          <w:rFonts w:ascii="Times New Roman" w:eastAsia="B Nazanin" w:hAnsi="Times New Roman" w:cs="B Nazanin"/>
          <w:lang w:bidi="fa-IR"/>
        </w:rPr>
        <w:t xml:space="preserve">(accessed on </w:t>
      </w:r>
      <w:r w:rsidR="00B56713" w:rsidRPr="007C7368">
        <w:rPr>
          <w:rFonts w:ascii="Times New Roman" w:eastAsia="B Nazanin" w:hAnsi="Times New Roman" w:cs="B Nazanin"/>
          <w:lang w:bidi="fa-IR"/>
        </w:rPr>
        <w:t>24</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B56713"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7E831672" w14:textId="21DE58FB" w:rsidR="00EE704B" w:rsidRPr="007C7368" w:rsidRDefault="00EE704B" w:rsidP="00B03EB0">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-United Nations Population Fund (UN</w:t>
      </w:r>
      <w:r w:rsidR="002D2865" w:rsidRPr="007C7368">
        <w:rPr>
          <w:rFonts w:ascii="Times New Roman" w:eastAsia="B Nazanin" w:hAnsi="Times New Roman" w:cs="B Nazanin"/>
          <w:lang w:bidi="fa-IR"/>
        </w:rPr>
        <w:t>F</w:t>
      </w:r>
      <w:r w:rsidRPr="007C7368">
        <w:rPr>
          <w:rFonts w:ascii="Times New Roman" w:eastAsia="B Nazanin" w:hAnsi="Times New Roman" w:cs="B Nazanin"/>
          <w:lang w:bidi="fa-IR"/>
        </w:rPr>
        <w:t xml:space="preserve">PA) (2025). </w:t>
      </w:r>
      <w:r w:rsidR="005A79B8" w:rsidRPr="007C7368">
        <w:rPr>
          <w:rFonts w:ascii="Times New Roman" w:eastAsia="B Nazanin" w:hAnsi="Times New Roman" w:cs="B Nazanin"/>
          <w:i/>
          <w:iCs/>
          <w:lang w:bidi="fa-IR"/>
        </w:rPr>
        <w:t>Palestine</w:t>
      </w:r>
      <w:r w:rsidRPr="007C7368">
        <w:rPr>
          <w:rFonts w:ascii="Times New Roman" w:eastAsia="B Nazanin" w:hAnsi="Times New Roman" w:cs="B Nazanin"/>
          <w:i/>
          <w:iCs/>
          <w:lang w:bidi="fa-IR"/>
        </w:rPr>
        <w:t xml:space="preserve"> Situation Update #</w:t>
      </w:r>
      <w:r w:rsidR="005A79B8" w:rsidRPr="007C7368">
        <w:rPr>
          <w:rFonts w:ascii="Times New Roman" w:eastAsia="B Nazanin" w:hAnsi="Times New Roman" w:cs="B Nazanin"/>
          <w:i/>
          <w:iCs/>
          <w:lang w:bidi="fa-IR"/>
        </w:rPr>
        <w:t>16</w:t>
      </w:r>
      <w:r w:rsidRPr="007C7368">
        <w:rPr>
          <w:rFonts w:ascii="Times New Roman" w:eastAsia="B Nazanin" w:hAnsi="Times New Roman" w:cs="B Nazanin"/>
          <w:lang w:bidi="fa-IR"/>
        </w:rPr>
        <w:t xml:space="preserve">. </w:t>
      </w:r>
      <w:r w:rsidR="005A79B8" w:rsidRPr="007C7368">
        <w:rPr>
          <w:rFonts w:ascii="Times New Roman" w:eastAsia="B Nazanin" w:hAnsi="Times New Roman" w:cs="B Nazanin"/>
          <w:lang w:bidi="fa-IR"/>
        </w:rPr>
        <w:t>14</w:t>
      </w:r>
      <w:r w:rsidRPr="007C7368">
        <w:rPr>
          <w:rFonts w:ascii="Times New Roman" w:eastAsia="B Nazanin" w:hAnsi="Times New Roman" w:cs="B Nazanin"/>
          <w:lang w:bidi="fa-IR"/>
        </w:rPr>
        <w:t xml:space="preserve"> </w:t>
      </w:r>
      <w:r w:rsidR="005A79B8"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2025, Retrieved from: </w:t>
      </w:r>
      <w:r w:rsidR="005A79B8" w:rsidRPr="007C7368">
        <w:rPr>
          <w:rFonts w:asciiTheme="majorBidi" w:hAnsiTheme="majorBidi" w:cstheme="majorBidi"/>
        </w:rPr>
        <w:t>https://www.unfpa.org/sites/default/files/resource-pdf/Palestine%20SitRep%2016%20%28Final%29.pdf</w:t>
      </w:r>
      <w:r w:rsidRPr="007C7368">
        <w:rPr>
          <w:rFonts w:asciiTheme="majorBidi" w:eastAsia="B Nazanin" w:hAnsiTheme="majorBidi" w:cstheme="majorBidi"/>
          <w:sz w:val="24"/>
          <w:szCs w:val="24"/>
          <w:lang w:bidi="fa-IR"/>
        </w:rPr>
        <w:t xml:space="preserve"> </w:t>
      </w:r>
      <w:r w:rsidRPr="007C7368">
        <w:rPr>
          <w:rFonts w:ascii="Times New Roman" w:eastAsia="B Nazanin" w:hAnsi="Times New Roman" w:cs="B Nazanin"/>
          <w:lang w:bidi="fa-IR"/>
        </w:rPr>
        <w:t xml:space="preserve">(accessed on </w:t>
      </w:r>
      <w:r w:rsidR="00A0362A" w:rsidRPr="007C7368">
        <w:rPr>
          <w:rFonts w:ascii="Times New Roman" w:eastAsia="B Nazanin" w:hAnsi="Times New Roman" w:cs="B Nazanin"/>
          <w:lang w:bidi="fa-IR"/>
        </w:rPr>
        <w:t>28</w:t>
      </w:r>
      <w:r w:rsidRPr="007C7368">
        <w:rPr>
          <w:rFonts w:ascii="Times New Roman" w:eastAsia="B Nazanin" w:hAnsi="Times New Roman" w:cs="B Nazanin"/>
          <w:lang w:bidi="fa-IR"/>
        </w:rPr>
        <w:t xml:space="preserve"> </w:t>
      </w:r>
      <w:r w:rsidR="00A0362A" w:rsidRPr="007C7368">
        <w:rPr>
          <w:rFonts w:ascii="Times New Roman" w:eastAsia="B Nazanin" w:hAnsi="Times New Roman" w:cs="B Nazanin"/>
          <w:lang w:bidi="fa-IR"/>
        </w:rPr>
        <w:t>April</w:t>
      </w:r>
      <w:r w:rsidRPr="007C7368">
        <w:rPr>
          <w:rFonts w:ascii="Times New Roman" w:eastAsia="B Nazanin" w:hAnsi="Times New Roman" w:cs="B Nazanin"/>
          <w:lang w:bidi="fa-IR"/>
        </w:rPr>
        <w:t xml:space="preserve"> </w:t>
      </w:r>
      <w:r w:rsidR="00A0362A" w:rsidRPr="007C7368">
        <w:rPr>
          <w:rFonts w:ascii="Times New Roman" w:eastAsia="B Nazanin" w:hAnsi="Times New Roman" w:cs="B Nazanin"/>
          <w:lang w:bidi="fa-IR"/>
        </w:rPr>
        <w:t>2025</w:t>
      </w:r>
      <w:r w:rsidRPr="007C7368">
        <w:rPr>
          <w:rFonts w:ascii="Times New Roman" w:eastAsia="B Nazanin" w:hAnsi="Times New Roman" w:cs="B Nazanin"/>
          <w:lang w:bidi="fa-IR"/>
        </w:rPr>
        <w:t>).</w:t>
      </w:r>
    </w:p>
    <w:p w14:paraId="39F6E84D" w14:textId="176478A4" w:rsidR="00EF4835" w:rsidRPr="007C7368" w:rsidRDefault="00EF4835" w:rsidP="00EF4835">
      <w:pPr>
        <w:spacing w:after="0" w:line="240" w:lineRule="auto"/>
        <w:ind w:left="720" w:hanging="720"/>
        <w:jc w:val="both"/>
        <w:rPr>
          <w:rFonts w:ascii="Times New Roman" w:eastAsia="B Nazanin" w:hAnsi="Times New Roman" w:cs="B Nazanin"/>
          <w:i/>
          <w:iCs/>
          <w:lang w:bidi="fa-IR"/>
        </w:rPr>
      </w:pPr>
      <w:bookmarkStart w:id="4" w:name="_Hlk197307988"/>
      <w:r w:rsidRPr="007C7368">
        <w:rPr>
          <w:rFonts w:ascii="Times New Roman" w:eastAsia="B Nazanin" w:hAnsi="Times New Roman" w:cs="B Nazanin"/>
          <w:lang w:bidi="fa-IR"/>
        </w:rPr>
        <w:t xml:space="preserve">-United Nations World Food </w:t>
      </w:r>
      <w:proofErr w:type="spellStart"/>
      <w:r w:rsidRPr="007C7368">
        <w:rPr>
          <w:rFonts w:ascii="Times New Roman" w:eastAsia="B Nazanin" w:hAnsi="Times New Roman" w:cs="B Nazanin"/>
          <w:lang w:bidi="fa-IR"/>
        </w:rPr>
        <w:t>Programme</w:t>
      </w:r>
      <w:proofErr w:type="spellEnd"/>
      <w:r w:rsidRPr="007C7368">
        <w:rPr>
          <w:rFonts w:ascii="Times New Roman" w:eastAsia="B Nazanin" w:hAnsi="Times New Roman" w:cs="B Nazanin"/>
          <w:lang w:bidi="fa-IR"/>
        </w:rPr>
        <w:t xml:space="preserve"> (WFP) (2025). </w:t>
      </w:r>
      <w:r w:rsidRPr="007C7368">
        <w:rPr>
          <w:rFonts w:ascii="Times New Roman" w:eastAsia="B Nazanin" w:hAnsi="Times New Roman" w:cs="B Nazanin"/>
          <w:i/>
          <w:iCs/>
          <w:lang w:bidi="fa-IR"/>
        </w:rPr>
        <w:t>State of Palestine Annual Country Report 2024: Country Strategic Plan 2023 - 2028</w:t>
      </w:r>
      <w:r w:rsidRPr="007C7368">
        <w:rPr>
          <w:rFonts w:ascii="Times New Roman" w:eastAsia="B Nazanin" w:hAnsi="Times New Roman" w:cs="B Nazanin"/>
          <w:lang w:bidi="fa-IR"/>
        </w:rPr>
        <w:t xml:space="preserve">. April 2025, Retrieved from: </w:t>
      </w:r>
      <w:r w:rsidRPr="007C7368">
        <w:rPr>
          <w:rFonts w:asciiTheme="majorBidi" w:hAnsiTheme="majorBidi" w:cstheme="majorBidi"/>
          <w:sz w:val="20"/>
          <w:szCs w:val="20"/>
        </w:rPr>
        <w:t>https://www.un.org/unispal/wp-content/uploads/2025/04/WFP-0000165461.pdf</w:t>
      </w:r>
      <w:r w:rsidRPr="007C7368">
        <w:rPr>
          <w:rFonts w:asciiTheme="majorBidi" w:hAnsiTheme="majorBidi" w:cstheme="majorBidi"/>
          <w:sz w:val="20"/>
          <w:szCs w:val="20"/>
          <w:lang w:bidi="fa-IR"/>
        </w:rPr>
        <w:t xml:space="preserve"> </w:t>
      </w:r>
      <w:r w:rsidRPr="007C7368">
        <w:rPr>
          <w:rFonts w:ascii="Times New Roman" w:eastAsia="B Nazanin" w:hAnsi="Times New Roman" w:cs="B Nazanin"/>
          <w:lang w:bidi="fa-IR"/>
        </w:rPr>
        <w:t xml:space="preserve">(accessed on </w:t>
      </w:r>
      <w:r w:rsidR="00A0362A" w:rsidRPr="007C7368">
        <w:rPr>
          <w:rFonts w:ascii="Times New Roman" w:eastAsia="B Nazanin" w:hAnsi="Times New Roman" w:cs="B Nazanin"/>
          <w:lang w:bidi="fa-IR"/>
        </w:rPr>
        <w:t>2</w:t>
      </w:r>
      <w:r w:rsidRPr="007C7368">
        <w:rPr>
          <w:rFonts w:ascii="Times New Roman" w:eastAsia="B Nazanin" w:hAnsi="Times New Roman" w:cs="B Nazanin"/>
          <w:lang w:bidi="fa-IR"/>
        </w:rPr>
        <w:t xml:space="preserve"> </w:t>
      </w:r>
      <w:r w:rsidR="00A0362A" w:rsidRPr="007C7368">
        <w:rPr>
          <w:rFonts w:ascii="Times New Roman" w:eastAsia="B Nazanin" w:hAnsi="Times New Roman" w:cs="B Nazanin"/>
          <w:lang w:bidi="fa-IR"/>
        </w:rPr>
        <w:t>May</w:t>
      </w:r>
      <w:r w:rsidRPr="007C7368">
        <w:rPr>
          <w:rFonts w:ascii="Times New Roman" w:eastAsia="B Nazanin" w:hAnsi="Times New Roman" w:cs="B Nazanin"/>
          <w:lang w:bidi="fa-IR"/>
        </w:rPr>
        <w:t xml:space="preserve"> 202</w:t>
      </w:r>
      <w:r w:rsidR="00A0362A" w:rsidRPr="007C7368">
        <w:rPr>
          <w:rFonts w:ascii="Times New Roman" w:eastAsia="B Nazanin" w:hAnsi="Times New Roman" w:cs="B Nazanin"/>
          <w:lang w:bidi="fa-IR"/>
        </w:rPr>
        <w:t>5</w:t>
      </w:r>
      <w:r w:rsidRPr="007C7368">
        <w:rPr>
          <w:rFonts w:ascii="Times New Roman" w:eastAsia="B Nazanin" w:hAnsi="Times New Roman" w:cs="B Nazanin"/>
          <w:lang w:bidi="fa-IR"/>
        </w:rPr>
        <w:t>).</w:t>
      </w:r>
    </w:p>
    <w:bookmarkEnd w:id="4"/>
    <w:p w14:paraId="2D679867" w14:textId="2D5C6CD7" w:rsidR="000C27EC" w:rsidRPr="007C7368" w:rsidRDefault="000C27EC" w:rsidP="000C27EC">
      <w:pPr>
        <w:spacing w:after="0" w:line="240" w:lineRule="auto"/>
        <w:ind w:left="720" w:hanging="720"/>
        <w:jc w:val="both"/>
        <w:rPr>
          <w:rFonts w:asciiTheme="majorBidi" w:hAnsiTheme="majorBidi" w:cstheme="majorBidi"/>
          <w:sz w:val="20"/>
          <w:szCs w:val="20"/>
        </w:rPr>
      </w:pPr>
      <w:r w:rsidRPr="007C7368">
        <w:rPr>
          <w:rFonts w:ascii="Times New Roman" w:eastAsia="B Nazanin" w:hAnsi="Times New Roman" w:cs="B Nazanin"/>
          <w:lang w:bidi="fa-IR"/>
        </w:rPr>
        <w:t xml:space="preserve">-World Bank, EU and UN (2025). </w:t>
      </w:r>
      <w:r w:rsidRPr="007C7368">
        <w:rPr>
          <w:rFonts w:ascii="Times New Roman" w:eastAsia="B Nazanin" w:hAnsi="Times New Roman" w:cs="B Nazanin"/>
          <w:i/>
          <w:iCs/>
          <w:lang w:bidi="fa-IR"/>
        </w:rPr>
        <w:t xml:space="preserve">Gaza and West Bank: Interim rapid damage and needs </w:t>
      </w:r>
      <w:proofErr w:type="spellStart"/>
      <w:r w:rsidRPr="007C7368">
        <w:rPr>
          <w:rFonts w:ascii="Times New Roman" w:eastAsia="B Nazanin" w:hAnsi="Times New Roman" w:cs="B Nazanin"/>
          <w:i/>
          <w:iCs/>
          <w:lang w:bidi="fa-IR"/>
        </w:rPr>
        <w:t>assemment</w:t>
      </w:r>
      <w:proofErr w:type="spellEnd"/>
      <w:r w:rsidRPr="007C7368">
        <w:rPr>
          <w:rFonts w:ascii="Times New Roman" w:eastAsia="B Nazanin" w:hAnsi="Times New Roman" w:cs="B Nazanin"/>
          <w:lang w:bidi="fa-IR"/>
        </w:rPr>
        <w:t xml:space="preserve">. February 2025, Retrieved from: </w:t>
      </w:r>
      <w:hyperlink r:id="rId11" w:history="1">
        <w:r w:rsidRPr="007C7368">
          <w:rPr>
            <w:rFonts w:asciiTheme="majorBidi" w:hAnsiTheme="majorBidi" w:cstheme="majorBidi"/>
            <w:sz w:val="18"/>
            <w:szCs w:val="18"/>
          </w:rPr>
          <w:t>https://palestine.un.org/sites/default/files/2025-02/IRDNA%20-%20Gaza%20and%20West%20Bank%20-%20February%202025_1.pdf</w:t>
        </w:r>
      </w:hyperlink>
      <w:r w:rsidRPr="007C7368">
        <w:rPr>
          <w:rFonts w:asciiTheme="majorBidi" w:hAnsiTheme="majorBidi" w:cstheme="majorBidi"/>
          <w:sz w:val="18"/>
          <w:szCs w:val="18"/>
        </w:rPr>
        <w:t xml:space="preserve"> </w:t>
      </w:r>
      <w:r w:rsidRPr="007C7368">
        <w:rPr>
          <w:rFonts w:asciiTheme="majorBidi" w:hAnsiTheme="majorBidi" w:cstheme="majorBidi"/>
          <w:sz w:val="20"/>
          <w:szCs w:val="20"/>
        </w:rPr>
        <w:t xml:space="preserve">(accessed on </w:t>
      </w:r>
      <w:r w:rsidR="00A0362A" w:rsidRPr="007C7368">
        <w:rPr>
          <w:rFonts w:asciiTheme="majorBidi" w:hAnsiTheme="majorBidi" w:cstheme="majorBidi"/>
          <w:sz w:val="20"/>
          <w:szCs w:val="20"/>
        </w:rPr>
        <w:t>2</w:t>
      </w:r>
      <w:r w:rsidRPr="007C7368">
        <w:rPr>
          <w:rFonts w:asciiTheme="majorBidi" w:hAnsiTheme="majorBidi" w:cstheme="majorBidi"/>
          <w:sz w:val="20"/>
          <w:szCs w:val="20"/>
        </w:rPr>
        <w:t xml:space="preserve">7 </w:t>
      </w:r>
      <w:r w:rsidR="00A0362A" w:rsidRPr="007C7368">
        <w:rPr>
          <w:rFonts w:asciiTheme="majorBidi" w:hAnsiTheme="majorBidi" w:cstheme="majorBidi"/>
          <w:sz w:val="20"/>
          <w:szCs w:val="20"/>
        </w:rPr>
        <w:t>April</w:t>
      </w:r>
      <w:r w:rsidRPr="007C7368">
        <w:rPr>
          <w:rFonts w:asciiTheme="majorBidi" w:hAnsiTheme="majorBidi" w:cstheme="majorBidi"/>
          <w:sz w:val="20"/>
          <w:szCs w:val="20"/>
        </w:rPr>
        <w:t xml:space="preserve"> 202</w:t>
      </w:r>
      <w:r w:rsidR="00A0362A" w:rsidRPr="007C7368">
        <w:rPr>
          <w:rFonts w:asciiTheme="majorBidi" w:hAnsiTheme="majorBidi" w:cstheme="majorBidi"/>
          <w:sz w:val="20"/>
          <w:szCs w:val="20"/>
        </w:rPr>
        <w:t>5</w:t>
      </w:r>
      <w:r w:rsidRPr="007C7368">
        <w:rPr>
          <w:rFonts w:asciiTheme="majorBidi" w:hAnsiTheme="majorBidi" w:cstheme="majorBidi"/>
          <w:sz w:val="20"/>
          <w:szCs w:val="20"/>
        </w:rPr>
        <w:t>).</w:t>
      </w:r>
    </w:p>
    <w:p w14:paraId="29D6D68A" w14:textId="70A5B7C7" w:rsidR="005163A1" w:rsidRPr="007C7368" w:rsidRDefault="005163A1" w:rsidP="005163A1">
      <w:pPr>
        <w:spacing w:after="0" w:line="240" w:lineRule="auto"/>
        <w:ind w:left="720" w:hanging="720"/>
        <w:jc w:val="both"/>
        <w:rPr>
          <w:rFonts w:asciiTheme="majorBidi" w:hAnsiTheme="majorBidi" w:cstheme="majorBidi"/>
          <w:sz w:val="20"/>
          <w:szCs w:val="20"/>
        </w:rPr>
      </w:pPr>
      <w:r w:rsidRPr="007C7368">
        <w:rPr>
          <w:rFonts w:ascii="Times New Roman" w:eastAsia="B Nazanin" w:hAnsi="Times New Roman" w:cs="B Nazanin"/>
          <w:lang w:bidi="fa-IR"/>
        </w:rPr>
        <w:t>-World Health Organization</w:t>
      </w:r>
      <w:r w:rsidR="00AB077F" w:rsidRPr="007C7368">
        <w:rPr>
          <w:rFonts w:ascii="Times New Roman" w:eastAsia="B Nazanin" w:hAnsi="Times New Roman" w:cs="B Nazanin"/>
          <w:lang w:bidi="fa-IR"/>
        </w:rPr>
        <w:t xml:space="preserve"> (WHO)</w:t>
      </w:r>
      <w:r w:rsidRPr="007C7368">
        <w:rPr>
          <w:rFonts w:ascii="Times New Roman" w:eastAsia="B Nazanin" w:hAnsi="Times New Roman" w:cs="B Nazanin"/>
          <w:lang w:bidi="fa-IR"/>
        </w:rPr>
        <w:t xml:space="preserve"> (202</w:t>
      </w:r>
      <w:r w:rsidR="00EA67D3" w:rsidRPr="007C7368">
        <w:rPr>
          <w:rFonts w:ascii="Times New Roman" w:eastAsia="B Nazanin" w:hAnsi="Times New Roman" w:cs="B Nazanin"/>
          <w:lang w:bidi="fa-IR"/>
        </w:rPr>
        <w:t>3</w:t>
      </w:r>
      <w:r w:rsidRPr="007C7368">
        <w:rPr>
          <w:rFonts w:ascii="Times New Roman" w:eastAsia="B Nazanin" w:hAnsi="Times New Roman" w:cs="B Nazanin"/>
          <w:lang w:bidi="fa-IR"/>
        </w:rPr>
        <w:t xml:space="preserve">). </w:t>
      </w:r>
      <w:r w:rsidRPr="007C7368">
        <w:rPr>
          <w:rFonts w:ascii="Times New Roman" w:eastAsia="B Nazanin" w:hAnsi="Times New Roman" w:cs="B Nazanin"/>
          <w:i/>
          <w:iCs/>
          <w:lang w:bidi="fa-IR"/>
        </w:rPr>
        <w:t>Disability</w:t>
      </w:r>
      <w:r w:rsidRPr="007C7368">
        <w:rPr>
          <w:rFonts w:ascii="Times New Roman" w:eastAsia="B Nazanin" w:hAnsi="Times New Roman" w:cs="B Nazanin"/>
          <w:lang w:bidi="fa-IR"/>
        </w:rPr>
        <w:t xml:space="preserve">. </w:t>
      </w:r>
      <w:r w:rsidR="00EA67D3" w:rsidRPr="007C7368">
        <w:rPr>
          <w:rFonts w:ascii="Times New Roman" w:eastAsia="B Nazanin" w:hAnsi="Times New Roman" w:cs="B Nazanin"/>
          <w:lang w:bidi="fa-IR"/>
        </w:rPr>
        <w:t xml:space="preserve">7 March 2023, </w:t>
      </w:r>
      <w:r w:rsidRPr="007C7368">
        <w:rPr>
          <w:rFonts w:ascii="Times New Roman" w:eastAsia="B Nazanin" w:hAnsi="Times New Roman" w:cs="B Nazanin"/>
          <w:lang w:bidi="fa-IR"/>
        </w:rPr>
        <w:t xml:space="preserve">Retrieved from: </w:t>
      </w:r>
      <w:hyperlink r:id="rId12" w:history="1">
        <w:r w:rsidRPr="007C7368">
          <w:rPr>
            <w:rFonts w:asciiTheme="majorBidi" w:hAnsiTheme="majorBidi" w:cstheme="majorBidi"/>
            <w:sz w:val="20"/>
            <w:szCs w:val="20"/>
            <w:lang w:bidi="fa-IR"/>
          </w:rPr>
          <w:t>https://www.who.int/news-room/fact-sheets/detail/disability-and-health</w:t>
        </w:r>
      </w:hyperlink>
      <w:r w:rsidRPr="007C7368">
        <w:rPr>
          <w:rFonts w:asciiTheme="majorBidi" w:hAnsiTheme="majorBidi" w:cstheme="majorBidi"/>
          <w:sz w:val="20"/>
          <w:szCs w:val="20"/>
          <w:lang w:bidi="fa-IR"/>
        </w:rPr>
        <w:t xml:space="preserve"> </w:t>
      </w:r>
      <w:r w:rsidRPr="007C7368">
        <w:rPr>
          <w:rFonts w:asciiTheme="majorBidi" w:hAnsiTheme="majorBidi" w:cstheme="majorBidi"/>
          <w:sz w:val="20"/>
          <w:szCs w:val="20"/>
        </w:rPr>
        <w:t xml:space="preserve">(accessed on </w:t>
      </w:r>
      <w:r w:rsidR="00A0362A" w:rsidRPr="007C7368">
        <w:rPr>
          <w:rFonts w:asciiTheme="majorBidi" w:hAnsiTheme="majorBidi" w:cstheme="majorBidi"/>
          <w:sz w:val="20"/>
          <w:szCs w:val="20"/>
        </w:rPr>
        <w:t>21</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April</w:t>
      </w:r>
      <w:r w:rsidRPr="007C7368">
        <w:rPr>
          <w:rFonts w:asciiTheme="majorBidi" w:hAnsiTheme="majorBidi" w:cstheme="majorBidi"/>
          <w:sz w:val="20"/>
          <w:szCs w:val="20"/>
        </w:rPr>
        <w:t xml:space="preserve"> 202</w:t>
      </w:r>
      <w:r w:rsidR="00A0362A" w:rsidRPr="007C7368">
        <w:rPr>
          <w:rFonts w:asciiTheme="majorBidi" w:hAnsiTheme="majorBidi" w:cstheme="majorBidi"/>
          <w:sz w:val="20"/>
          <w:szCs w:val="20"/>
        </w:rPr>
        <w:t>5</w:t>
      </w:r>
      <w:r w:rsidRPr="007C7368">
        <w:rPr>
          <w:rFonts w:asciiTheme="majorBidi" w:hAnsiTheme="majorBidi" w:cstheme="majorBidi"/>
          <w:sz w:val="20"/>
          <w:szCs w:val="20"/>
        </w:rPr>
        <w:t>).</w:t>
      </w:r>
    </w:p>
    <w:p w14:paraId="323699E3" w14:textId="1A1D0CEE" w:rsidR="000A44CC" w:rsidRPr="007C7368" w:rsidRDefault="000A44CC" w:rsidP="000A44CC">
      <w:pPr>
        <w:spacing w:after="0" w:line="240" w:lineRule="auto"/>
        <w:ind w:left="720" w:hanging="720"/>
        <w:jc w:val="both"/>
        <w:rPr>
          <w:rFonts w:ascii="Times New Roman" w:eastAsia="B Nazanin" w:hAnsi="Times New Roman" w:cs="B Nazanin"/>
          <w:lang w:bidi="fa-IR"/>
        </w:rPr>
      </w:pPr>
      <w:r w:rsidRPr="007C7368">
        <w:rPr>
          <w:rFonts w:ascii="Times New Roman" w:eastAsia="B Nazanin" w:hAnsi="Times New Roman" w:cs="B Nazanin"/>
          <w:lang w:bidi="fa-IR"/>
        </w:rPr>
        <w:t>-World Health Organization</w:t>
      </w:r>
      <w:r w:rsidR="0082225F" w:rsidRPr="007C7368">
        <w:rPr>
          <w:rFonts w:ascii="Times New Roman" w:eastAsia="B Nazanin" w:hAnsi="Times New Roman" w:cs="B Nazanin"/>
          <w:lang w:bidi="fa-IR"/>
        </w:rPr>
        <w:t xml:space="preserve"> (WHO)</w:t>
      </w:r>
      <w:r w:rsidRPr="007C7368">
        <w:rPr>
          <w:rFonts w:ascii="Times New Roman" w:eastAsia="B Nazanin" w:hAnsi="Times New Roman" w:cs="B Nazanin"/>
          <w:lang w:bidi="fa-IR"/>
        </w:rPr>
        <w:t xml:space="preserve"> (2024a). </w:t>
      </w:r>
      <w:r w:rsidRPr="007C7368">
        <w:rPr>
          <w:rFonts w:ascii="Times New Roman" w:eastAsia="B Nazanin" w:hAnsi="Times New Roman" w:cs="B Nazanin"/>
          <w:i/>
          <w:iCs/>
          <w:lang w:bidi="fa-IR"/>
        </w:rPr>
        <w:t>WHO operational response plan: occupied Palestinian territory</w:t>
      </w:r>
      <w:r w:rsidRPr="007C7368">
        <w:rPr>
          <w:rFonts w:ascii="Times New Roman" w:eastAsia="B Nazanin" w:hAnsi="Times New Roman" w:cs="B Nazanin"/>
          <w:lang w:bidi="fa-IR"/>
        </w:rPr>
        <w:t>.  April 2024-</w:t>
      </w:r>
      <w:r w:rsidR="00792CCD" w:rsidRPr="007C7368">
        <w:rPr>
          <w:rFonts w:ascii="Times New Roman" w:eastAsia="B Nazanin" w:hAnsi="Times New Roman" w:cs="B Nazanin"/>
          <w:lang w:bidi="fa-IR"/>
        </w:rPr>
        <w:t xml:space="preserve"> </w:t>
      </w:r>
      <w:r w:rsidRPr="007C7368">
        <w:rPr>
          <w:rFonts w:ascii="Times New Roman" w:eastAsia="B Nazanin" w:hAnsi="Times New Roman" w:cs="B Nazanin"/>
          <w:lang w:bidi="fa-IR"/>
        </w:rPr>
        <w:t xml:space="preserve">December 2024, Retrieved from: </w:t>
      </w:r>
      <w:r w:rsidR="00792CCD" w:rsidRPr="007C7368">
        <w:rPr>
          <w:rFonts w:asciiTheme="majorBidi" w:hAnsiTheme="majorBidi" w:cstheme="majorBidi"/>
          <w:sz w:val="20"/>
          <w:szCs w:val="20"/>
        </w:rPr>
        <w:t>https://www.emro.who.int/images/stories/palestine/WHO_WHO_oPt_Operational_Plan_April_2024.pdf</w:t>
      </w:r>
      <w:r w:rsidRPr="007C7368">
        <w:rPr>
          <w:rFonts w:asciiTheme="majorBidi" w:hAnsiTheme="majorBidi" w:cstheme="majorBidi"/>
          <w:sz w:val="20"/>
          <w:szCs w:val="20"/>
          <w:lang w:bidi="fa-IR"/>
        </w:rPr>
        <w:t xml:space="preserve"> </w:t>
      </w:r>
      <w:r w:rsidRPr="007C7368">
        <w:rPr>
          <w:rFonts w:asciiTheme="majorBidi" w:hAnsiTheme="majorBidi" w:cstheme="majorBidi"/>
          <w:sz w:val="20"/>
          <w:szCs w:val="20"/>
        </w:rPr>
        <w:t xml:space="preserve">(accessed on </w:t>
      </w:r>
      <w:r w:rsidR="00A0362A" w:rsidRPr="007C7368">
        <w:rPr>
          <w:rFonts w:asciiTheme="majorBidi" w:hAnsiTheme="majorBidi" w:cstheme="majorBidi"/>
          <w:sz w:val="20"/>
          <w:szCs w:val="20"/>
        </w:rPr>
        <w:t>19</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April</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2025</w:t>
      </w:r>
      <w:r w:rsidRPr="007C7368">
        <w:rPr>
          <w:rFonts w:asciiTheme="majorBidi" w:hAnsiTheme="majorBidi" w:cstheme="majorBidi"/>
          <w:sz w:val="20"/>
          <w:szCs w:val="20"/>
        </w:rPr>
        <w:t>).</w:t>
      </w:r>
    </w:p>
    <w:p w14:paraId="477A8430" w14:textId="3EEC66DE" w:rsidR="00350063" w:rsidRPr="007C7368" w:rsidRDefault="00350063" w:rsidP="00215460">
      <w:pPr>
        <w:spacing w:after="0" w:line="240" w:lineRule="auto"/>
        <w:ind w:left="720" w:hanging="720"/>
        <w:jc w:val="both"/>
        <w:rPr>
          <w:rFonts w:asciiTheme="majorBidi" w:hAnsiTheme="majorBidi" w:cstheme="majorBidi"/>
          <w:sz w:val="20"/>
          <w:szCs w:val="20"/>
        </w:rPr>
      </w:pPr>
      <w:r w:rsidRPr="007C7368">
        <w:rPr>
          <w:rFonts w:ascii="Times New Roman" w:eastAsia="B Nazanin" w:hAnsi="Times New Roman" w:cs="B Nazanin"/>
          <w:lang w:bidi="fa-IR"/>
        </w:rPr>
        <w:lastRenderedPageBreak/>
        <w:t>-World Health Organization</w:t>
      </w:r>
      <w:r w:rsidR="0082225F" w:rsidRPr="007C7368">
        <w:rPr>
          <w:rFonts w:ascii="Times New Roman" w:eastAsia="B Nazanin" w:hAnsi="Times New Roman" w:cs="B Nazanin"/>
          <w:lang w:bidi="fa-IR"/>
        </w:rPr>
        <w:t xml:space="preserve"> (WHO)</w:t>
      </w:r>
      <w:r w:rsidRPr="007C7368">
        <w:rPr>
          <w:rFonts w:ascii="Times New Roman" w:eastAsia="B Nazanin" w:hAnsi="Times New Roman" w:cs="B Nazanin"/>
          <w:lang w:bidi="fa-IR"/>
        </w:rPr>
        <w:t xml:space="preserve"> (2024</w:t>
      </w:r>
      <w:r w:rsidR="000A44CC" w:rsidRPr="007C7368">
        <w:rPr>
          <w:rFonts w:ascii="Times New Roman" w:eastAsia="B Nazanin" w:hAnsi="Times New Roman" w:cs="B Nazanin"/>
          <w:lang w:bidi="fa-IR"/>
        </w:rPr>
        <w:t>b</w:t>
      </w:r>
      <w:r w:rsidRPr="007C7368">
        <w:rPr>
          <w:rFonts w:ascii="Times New Roman" w:eastAsia="B Nazanin" w:hAnsi="Times New Roman" w:cs="B Nazanin"/>
          <w:lang w:bidi="fa-IR"/>
        </w:rPr>
        <w:t xml:space="preserve">). </w:t>
      </w:r>
      <w:r w:rsidRPr="007C7368">
        <w:rPr>
          <w:rFonts w:ascii="Times New Roman" w:eastAsia="B Nazanin" w:hAnsi="Times New Roman" w:cs="B Nazanin"/>
          <w:i/>
          <w:iCs/>
          <w:lang w:bidi="fa-IR"/>
        </w:rPr>
        <w:t>World health statistics 2024: monitoring health for the SDGs, Sustainable Development Goals</w:t>
      </w:r>
      <w:r w:rsidRPr="007C7368">
        <w:rPr>
          <w:rFonts w:ascii="Times New Roman" w:eastAsia="B Nazanin" w:hAnsi="Times New Roman" w:cs="B Nazanin"/>
          <w:lang w:bidi="fa-IR"/>
        </w:rPr>
        <w:t xml:space="preserve">. </w:t>
      </w:r>
      <w:r w:rsidR="00215460" w:rsidRPr="007C7368">
        <w:rPr>
          <w:rFonts w:ascii="Times New Roman" w:eastAsia="B Nazanin" w:hAnsi="Times New Roman" w:cs="B Nazanin"/>
          <w:lang w:bidi="fa-IR"/>
        </w:rPr>
        <w:t xml:space="preserve"> ISBN 978-92-4-009470-3 (electronic version)</w:t>
      </w:r>
      <w:r w:rsidRPr="007C7368">
        <w:rPr>
          <w:rFonts w:ascii="Times New Roman" w:eastAsia="B Nazanin" w:hAnsi="Times New Roman" w:cs="B Nazanin"/>
          <w:lang w:bidi="fa-IR"/>
        </w:rPr>
        <w:t xml:space="preserve">, Retrieved from: </w:t>
      </w:r>
      <w:r w:rsidR="00215460" w:rsidRPr="007C7368">
        <w:rPr>
          <w:rFonts w:asciiTheme="majorBidi" w:hAnsiTheme="majorBidi" w:cstheme="majorBidi"/>
          <w:sz w:val="20"/>
          <w:szCs w:val="20"/>
        </w:rPr>
        <w:t>https://iris.who.int/bitstream/handle/10665/376869/9789240094703-eng.pdf</w:t>
      </w:r>
      <w:r w:rsidRPr="007C7368">
        <w:rPr>
          <w:rFonts w:asciiTheme="majorBidi" w:hAnsiTheme="majorBidi" w:cstheme="majorBidi"/>
          <w:sz w:val="20"/>
          <w:szCs w:val="20"/>
          <w:lang w:bidi="fa-IR"/>
        </w:rPr>
        <w:t xml:space="preserve"> </w:t>
      </w:r>
      <w:r w:rsidRPr="007C7368">
        <w:rPr>
          <w:rFonts w:asciiTheme="majorBidi" w:hAnsiTheme="majorBidi" w:cstheme="majorBidi"/>
          <w:sz w:val="20"/>
          <w:szCs w:val="20"/>
        </w:rPr>
        <w:t xml:space="preserve">(accessed on </w:t>
      </w:r>
      <w:r w:rsidR="00A0362A" w:rsidRPr="007C7368">
        <w:rPr>
          <w:rFonts w:asciiTheme="majorBidi" w:hAnsiTheme="majorBidi" w:cstheme="majorBidi"/>
          <w:sz w:val="20"/>
          <w:szCs w:val="20"/>
        </w:rPr>
        <w:t>1</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May</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2025</w:t>
      </w:r>
      <w:r w:rsidRPr="007C7368">
        <w:rPr>
          <w:rFonts w:asciiTheme="majorBidi" w:hAnsiTheme="majorBidi" w:cstheme="majorBidi"/>
          <w:sz w:val="20"/>
          <w:szCs w:val="20"/>
        </w:rPr>
        <w:t>).</w:t>
      </w:r>
    </w:p>
    <w:p w14:paraId="6D1595B3" w14:textId="0425609D" w:rsidR="00231F3F" w:rsidRPr="007C7368" w:rsidRDefault="00231F3F" w:rsidP="0011353B">
      <w:pPr>
        <w:spacing w:after="0" w:line="240" w:lineRule="auto"/>
        <w:ind w:left="720" w:hanging="720"/>
        <w:jc w:val="both"/>
        <w:rPr>
          <w:rFonts w:asciiTheme="majorBidi" w:hAnsiTheme="majorBidi" w:cstheme="majorBidi"/>
          <w:sz w:val="20"/>
          <w:szCs w:val="20"/>
        </w:rPr>
      </w:pPr>
      <w:r w:rsidRPr="007C7368">
        <w:rPr>
          <w:rFonts w:ascii="Times New Roman" w:eastAsia="B Nazanin" w:hAnsi="Times New Roman" w:cs="B Nazanin"/>
          <w:lang w:bidi="fa-IR"/>
        </w:rPr>
        <w:t xml:space="preserve">-World Health Organization </w:t>
      </w:r>
      <w:r w:rsidR="0011353B" w:rsidRPr="007C7368">
        <w:rPr>
          <w:rFonts w:ascii="Times New Roman" w:eastAsia="B Nazanin" w:hAnsi="Times New Roman" w:cs="B Nazanin"/>
          <w:lang w:bidi="fa-IR"/>
        </w:rPr>
        <w:t>Regional Office for the Eastern Mediterranean</w:t>
      </w:r>
      <w:r w:rsidRPr="007C7368">
        <w:rPr>
          <w:rFonts w:ascii="Times New Roman" w:eastAsia="B Nazanin" w:hAnsi="Times New Roman" w:cs="B Nazanin"/>
          <w:lang w:bidi="fa-IR"/>
        </w:rPr>
        <w:t xml:space="preserve"> (WHO</w:t>
      </w:r>
      <w:r w:rsidR="0011353B" w:rsidRPr="007C7368">
        <w:rPr>
          <w:rFonts w:ascii="Times New Roman" w:eastAsia="B Nazanin" w:hAnsi="Times New Roman" w:cs="B Nazanin"/>
          <w:lang w:bidi="fa-IR"/>
        </w:rPr>
        <w:t>-EMRO</w:t>
      </w:r>
      <w:r w:rsidRPr="007C7368">
        <w:rPr>
          <w:rFonts w:ascii="Times New Roman" w:eastAsia="B Nazanin" w:hAnsi="Times New Roman" w:cs="B Nazanin"/>
          <w:lang w:bidi="fa-IR"/>
        </w:rPr>
        <w:t xml:space="preserve">) (2024). </w:t>
      </w:r>
      <w:r w:rsidR="0011353B" w:rsidRPr="007C7368">
        <w:rPr>
          <w:rFonts w:ascii="Times New Roman" w:eastAsia="B Nazanin" w:hAnsi="Times New Roman" w:cs="B Nazanin"/>
          <w:i/>
          <w:iCs/>
          <w:lang w:bidi="fa-IR"/>
        </w:rPr>
        <w:t xml:space="preserve">Estimating Trauma Rehabilitation Needs in Gaza using Injury Data from Emergency Medical Teams- occupied Palestinian </w:t>
      </w:r>
      <w:proofErr w:type="spellStart"/>
      <w:r w:rsidR="0011353B" w:rsidRPr="007C7368">
        <w:rPr>
          <w:rFonts w:ascii="Times New Roman" w:eastAsia="B Nazanin" w:hAnsi="Times New Roman" w:cs="B Nazanin"/>
          <w:i/>
          <w:iCs/>
          <w:lang w:bidi="fa-IR"/>
        </w:rPr>
        <w:t>Terit</w:t>
      </w:r>
      <w:r w:rsidR="00251696" w:rsidRPr="007C7368">
        <w:rPr>
          <w:rFonts w:ascii="Times New Roman" w:eastAsia="B Nazanin" w:hAnsi="Times New Roman" w:cs="B Nazanin"/>
          <w:i/>
          <w:iCs/>
          <w:lang w:bidi="fa-IR"/>
        </w:rPr>
        <w:t>t</w:t>
      </w:r>
      <w:r w:rsidR="0011353B" w:rsidRPr="007C7368">
        <w:rPr>
          <w:rFonts w:ascii="Times New Roman" w:eastAsia="B Nazanin" w:hAnsi="Times New Roman" w:cs="B Nazanin"/>
          <w:i/>
          <w:iCs/>
          <w:lang w:bidi="fa-IR"/>
        </w:rPr>
        <w:t>ory</w:t>
      </w:r>
      <w:proofErr w:type="spellEnd"/>
      <w:r w:rsidRPr="007C7368">
        <w:rPr>
          <w:rFonts w:ascii="Times New Roman" w:eastAsia="B Nazanin" w:hAnsi="Times New Roman" w:cs="B Nazanin"/>
          <w:lang w:bidi="fa-IR"/>
        </w:rPr>
        <w:t xml:space="preserve">. </w:t>
      </w:r>
      <w:r w:rsidR="0011353B" w:rsidRPr="007C7368">
        <w:rPr>
          <w:rFonts w:ascii="Times New Roman" w:eastAsia="B Nazanin" w:hAnsi="Times New Roman" w:cs="B Nazanin"/>
          <w:lang w:bidi="fa-IR"/>
        </w:rPr>
        <w:t>30 July 2024</w:t>
      </w:r>
      <w:r w:rsidRPr="007C7368">
        <w:rPr>
          <w:rFonts w:ascii="Times New Roman" w:eastAsia="B Nazanin" w:hAnsi="Times New Roman" w:cs="B Nazanin"/>
          <w:lang w:bidi="fa-IR"/>
        </w:rPr>
        <w:t xml:space="preserve">, Retrieved from: </w:t>
      </w:r>
      <w:r w:rsidR="0011353B" w:rsidRPr="007C7368">
        <w:rPr>
          <w:rFonts w:asciiTheme="majorBidi" w:hAnsiTheme="majorBidi" w:cstheme="majorBidi"/>
          <w:sz w:val="20"/>
          <w:szCs w:val="20"/>
        </w:rPr>
        <w:t>https://www.emro.who.int/images/stories/palestine/Rehab-injury-estimate-Gaza.pdf</w:t>
      </w:r>
      <w:r w:rsidRPr="007C7368">
        <w:rPr>
          <w:rFonts w:asciiTheme="majorBidi" w:hAnsiTheme="majorBidi" w:cstheme="majorBidi"/>
          <w:sz w:val="20"/>
          <w:szCs w:val="20"/>
          <w:lang w:bidi="fa-IR"/>
        </w:rPr>
        <w:t xml:space="preserve"> </w:t>
      </w:r>
      <w:r w:rsidRPr="007C7368">
        <w:rPr>
          <w:rFonts w:asciiTheme="majorBidi" w:hAnsiTheme="majorBidi" w:cstheme="majorBidi"/>
          <w:sz w:val="20"/>
          <w:szCs w:val="20"/>
        </w:rPr>
        <w:t xml:space="preserve">(accessed on </w:t>
      </w:r>
      <w:r w:rsidR="00A0362A" w:rsidRPr="007C7368">
        <w:rPr>
          <w:rFonts w:asciiTheme="majorBidi" w:hAnsiTheme="majorBidi" w:cstheme="majorBidi"/>
          <w:sz w:val="20"/>
          <w:szCs w:val="20"/>
        </w:rPr>
        <w:t>27</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April</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2025</w:t>
      </w:r>
      <w:r w:rsidRPr="007C7368">
        <w:rPr>
          <w:rFonts w:asciiTheme="majorBidi" w:hAnsiTheme="majorBidi" w:cstheme="majorBidi"/>
          <w:sz w:val="20"/>
          <w:szCs w:val="20"/>
        </w:rPr>
        <w:t>).</w:t>
      </w:r>
    </w:p>
    <w:p w14:paraId="5FEE201C" w14:textId="619FCC67" w:rsidR="00F85297" w:rsidRPr="007C7368" w:rsidRDefault="00F85297" w:rsidP="00F85297">
      <w:pPr>
        <w:spacing w:after="0" w:line="240" w:lineRule="auto"/>
        <w:ind w:left="720" w:hanging="720"/>
        <w:jc w:val="both"/>
        <w:rPr>
          <w:rFonts w:asciiTheme="majorBidi" w:hAnsiTheme="majorBidi" w:cstheme="majorBidi"/>
          <w:sz w:val="20"/>
          <w:szCs w:val="20"/>
        </w:rPr>
      </w:pPr>
      <w:r w:rsidRPr="007C7368">
        <w:rPr>
          <w:rFonts w:ascii="Times New Roman" w:eastAsia="B Nazanin" w:hAnsi="Times New Roman" w:cs="B Nazanin"/>
          <w:lang w:bidi="fa-IR"/>
        </w:rPr>
        <w:t>-World Health Organization Regional Office for the Eastern Mediterranean (WHO-EMRO) (</w:t>
      </w:r>
      <w:r w:rsidR="005C3ADA" w:rsidRPr="007C7368">
        <w:rPr>
          <w:rFonts w:ascii="Times New Roman" w:eastAsia="B Nazanin" w:hAnsi="Times New Roman" w:cs="B Nazanin"/>
          <w:lang w:bidi="fa-IR"/>
        </w:rPr>
        <w:t>202</w:t>
      </w:r>
      <w:r w:rsidR="00C0729A" w:rsidRPr="007C7368">
        <w:rPr>
          <w:rFonts w:ascii="Times New Roman" w:eastAsia="B Nazanin" w:hAnsi="Times New Roman" w:cs="B Nazanin"/>
          <w:lang w:bidi="fa-IR"/>
        </w:rPr>
        <w:t>4</w:t>
      </w:r>
      <w:r w:rsidRPr="007C7368">
        <w:rPr>
          <w:rFonts w:ascii="Times New Roman" w:eastAsia="B Nazanin" w:hAnsi="Times New Roman" w:cs="B Nazanin"/>
          <w:lang w:bidi="fa-IR"/>
        </w:rPr>
        <w:t xml:space="preserve">). </w:t>
      </w:r>
      <w:r w:rsidR="005C3ADA" w:rsidRPr="007C7368">
        <w:rPr>
          <w:rFonts w:ascii="Times New Roman" w:eastAsia="B Nazanin" w:hAnsi="Times New Roman" w:cs="B Nazanin"/>
          <w:i/>
          <w:iCs/>
          <w:lang w:bidi="fa-IR"/>
        </w:rPr>
        <w:t>Gaza war</w:t>
      </w:r>
      <w:r w:rsidRPr="007C7368">
        <w:rPr>
          <w:rFonts w:ascii="Times New Roman" w:eastAsia="B Nazanin" w:hAnsi="Times New Roman" w:cs="B Nazanin"/>
          <w:lang w:bidi="fa-IR"/>
        </w:rPr>
        <w:t xml:space="preserve">. </w:t>
      </w:r>
      <w:r w:rsidR="005C3ADA" w:rsidRPr="007C7368">
        <w:rPr>
          <w:rFonts w:ascii="Times New Roman" w:eastAsia="B Nazanin" w:hAnsi="Times New Roman" w:cs="B Nazanin"/>
          <w:lang w:bidi="fa-IR"/>
        </w:rPr>
        <w:t>WHO in occupied Palestinian Territory</w:t>
      </w:r>
      <w:r w:rsidRPr="007C7368">
        <w:rPr>
          <w:rFonts w:ascii="Times New Roman" w:eastAsia="B Nazanin" w:hAnsi="Times New Roman" w:cs="B Nazanin"/>
          <w:lang w:bidi="fa-IR"/>
        </w:rPr>
        <w:t xml:space="preserve">, </w:t>
      </w:r>
      <w:proofErr w:type="gramStart"/>
      <w:r w:rsidRPr="007C7368">
        <w:rPr>
          <w:rFonts w:ascii="Times New Roman" w:eastAsia="B Nazanin" w:hAnsi="Times New Roman" w:cs="B Nazanin"/>
          <w:lang w:bidi="fa-IR"/>
        </w:rPr>
        <w:t>Retrieved</w:t>
      </w:r>
      <w:proofErr w:type="gramEnd"/>
      <w:r w:rsidRPr="007C7368">
        <w:rPr>
          <w:rFonts w:ascii="Times New Roman" w:eastAsia="B Nazanin" w:hAnsi="Times New Roman" w:cs="B Nazanin"/>
          <w:lang w:bidi="fa-IR"/>
        </w:rPr>
        <w:t xml:space="preserve"> from: </w:t>
      </w:r>
      <w:r w:rsidR="005C3ADA" w:rsidRPr="007C7368">
        <w:rPr>
          <w:rFonts w:asciiTheme="majorBidi" w:hAnsiTheme="majorBidi" w:cstheme="majorBidi"/>
        </w:rPr>
        <w:t>https://www.emro.who.int/opt/priority-areas/occupied-palestinian-territory-health-crisis-2023.html</w:t>
      </w:r>
      <w:r w:rsidRPr="007C7368">
        <w:rPr>
          <w:rFonts w:asciiTheme="majorBidi" w:hAnsiTheme="majorBidi" w:cstheme="majorBidi"/>
          <w:lang w:bidi="fa-IR"/>
        </w:rPr>
        <w:t xml:space="preserve"> </w:t>
      </w:r>
      <w:r w:rsidRPr="007C7368">
        <w:rPr>
          <w:rFonts w:asciiTheme="majorBidi" w:hAnsiTheme="majorBidi" w:cstheme="majorBidi"/>
          <w:sz w:val="20"/>
          <w:szCs w:val="20"/>
        </w:rPr>
        <w:t xml:space="preserve">(accessed on </w:t>
      </w:r>
      <w:r w:rsidR="00A0362A" w:rsidRPr="007C7368">
        <w:rPr>
          <w:rFonts w:asciiTheme="majorBidi" w:hAnsiTheme="majorBidi" w:cstheme="majorBidi"/>
          <w:sz w:val="20"/>
          <w:szCs w:val="20"/>
        </w:rPr>
        <w:t>2</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May</w:t>
      </w:r>
      <w:r w:rsidRPr="007C7368">
        <w:rPr>
          <w:rFonts w:asciiTheme="majorBidi" w:hAnsiTheme="majorBidi" w:cstheme="majorBidi"/>
          <w:sz w:val="20"/>
          <w:szCs w:val="20"/>
        </w:rPr>
        <w:t xml:space="preserve"> </w:t>
      </w:r>
      <w:r w:rsidR="00A0362A" w:rsidRPr="007C7368">
        <w:rPr>
          <w:rFonts w:asciiTheme="majorBidi" w:hAnsiTheme="majorBidi" w:cstheme="majorBidi"/>
          <w:sz w:val="20"/>
          <w:szCs w:val="20"/>
        </w:rPr>
        <w:t>2025</w:t>
      </w:r>
      <w:r w:rsidRPr="007C7368">
        <w:rPr>
          <w:rFonts w:asciiTheme="majorBidi" w:hAnsiTheme="majorBidi" w:cstheme="majorBidi"/>
          <w:sz w:val="20"/>
          <w:szCs w:val="20"/>
        </w:rPr>
        <w:t>)</w:t>
      </w:r>
      <w:r w:rsidR="005C3ADA" w:rsidRPr="007C7368">
        <w:rPr>
          <w:rFonts w:asciiTheme="majorBidi" w:hAnsiTheme="majorBidi" w:cstheme="majorBidi"/>
          <w:sz w:val="20"/>
          <w:szCs w:val="20"/>
        </w:rPr>
        <w:t>.</w:t>
      </w:r>
    </w:p>
    <w:bookmarkEnd w:id="3"/>
    <w:p w14:paraId="0ABD3B47" w14:textId="77777777" w:rsidR="00833F97" w:rsidRPr="007C7368" w:rsidRDefault="00833F97" w:rsidP="00E317E0">
      <w:pPr>
        <w:spacing w:after="0" w:line="240" w:lineRule="auto"/>
        <w:ind w:left="720" w:hanging="720"/>
        <w:jc w:val="both"/>
        <w:rPr>
          <w:rFonts w:asciiTheme="majorBidi" w:hAnsiTheme="majorBidi" w:cstheme="majorBidi"/>
          <w:sz w:val="20"/>
          <w:szCs w:val="20"/>
        </w:rPr>
      </w:pPr>
    </w:p>
    <w:p w14:paraId="4264AE86" w14:textId="2B880FC4" w:rsidR="009B5831" w:rsidRPr="007C7368" w:rsidRDefault="009B5831" w:rsidP="006977A9">
      <w:pPr>
        <w:spacing w:after="0" w:line="240" w:lineRule="auto"/>
        <w:ind w:left="720" w:hanging="720"/>
        <w:jc w:val="both"/>
        <w:rPr>
          <w:rFonts w:ascii="Times New Roman" w:eastAsia="B Nazanin" w:hAnsi="Times New Roman" w:cs="B Nazanin"/>
          <w:i/>
          <w:iCs/>
          <w:lang w:bidi="fa-IR"/>
        </w:rPr>
      </w:pPr>
    </w:p>
    <w:sectPr w:rsidR="009B5831" w:rsidRPr="007C7368" w:rsidSect="004E5A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 Nazanin">
    <w:altName w:val="Arial"/>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E79"/>
    <w:multiLevelType w:val="multilevel"/>
    <w:tmpl w:val="146C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19049C"/>
    <w:multiLevelType w:val="multilevel"/>
    <w:tmpl w:val="29DC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1732F0"/>
    <w:multiLevelType w:val="multilevel"/>
    <w:tmpl w:val="9BA0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C34CC"/>
    <w:multiLevelType w:val="multilevel"/>
    <w:tmpl w:val="7C8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5643709">
    <w:abstractNumId w:val="3"/>
  </w:num>
  <w:num w:numId="2" w16cid:durableId="165946631">
    <w:abstractNumId w:val="0"/>
  </w:num>
  <w:num w:numId="3" w16cid:durableId="158884622">
    <w:abstractNumId w:val="2"/>
  </w:num>
  <w:num w:numId="4" w16cid:durableId="57554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9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99B"/>
    <w:rsid w:val="000023A5"/>
    <w:rsid w:val="00014147"/>
    <w:rsid w:val="000209B9"/>
    <w:rsid w:val="0002132C"/>
    <w:rsid w:val="000220FC"/>
    <w:rsid w:val="000222A6"/>
    <w:rsid w:val="00022625"/>
    <w:rsid w:val="000239B8"/>
    <w:rsid w:val="0002434C"/>
    <w:rsid w:val="00025DBB"/>
    <w:rsid w:val="00025F85"/>
    <w:rsid w:val="00025FAA"/>
    <w:rsid w:val="00027339"/>
    <w:rsid w:val="000310E3"/>
    <w:rsid w:val="00032A3A"/>
    <w:rsid w:val="00041C2F"/>
    <w:rsid w:val="00045B87"/>
    <w:rsid w:val="00046E7B"/>
    <w:rsid w:val="000528F8"/>
    <w:rsid w:val="00053117"/>
    <w:rsid w:val="000567BA"/>
    <w:rsid w:val="00061677"/>
    <w:rsid w:val="000621EE"/>
    <w:rsid w:val="00065004"/>
    <w:rsid w:val="0006713A"/>
    <w:rsid w:val="00067C62"/>
    <w:rsid w:val="000777CD"/>
    <w:rsid w:val="00082BE8"/>
    <w:rsid w:val="00086469"/>
    <w:rsid w:val="00086D04"/>
    <w:rsid w:val="00090C1D"/>
    <w:rsid w:val="000A133E"/>
    <w:rsid w:val="000A26B9"/>
    <w:rsid w:val="000A29C0"/>
    <w:rsid w:val="000A31C9"/>
    <w:rsid w:val="000A44CC"/>
    <w:rsid w:val="000A72DF"/>
    <w:rsid w:val="000A776B"/>
    <w:rsid w:val="000B0D75"/>
    <w:rsid w:val="000B2923"/>
    <w:rsid w:val="000C27EC"/>
    <w:rsid w:val="000C30A9"/>
    <w:rsid w:val="000C6B9C"/>
    <w:rsid w:val="000C6E64"/>
    <w:rsid w:val="000D0889"/>
    <w:rsid w:val="000D1DCC"/>
    <w:rsid w:val="000D3016"/>
    <w:rsid w:val="000D3B0E"/>
    <w:rsid w:val="000E0882"/>
    <w:rsid w:val="000E1508"/>
    <w:rsid w:val="000E20FE"/>
    <w:rsid w:val="000E2A57"/>
    <w:rsid w:val="000E3223"/>
    <w:rsid w:val="000E49C4"/>
    <w:rsid w:val="000E614A"/>
    <w:rsid w:val="000F2184"/>
    <w:rsid w:val="000F38E8"/>
    <w:rsid w:val="000F4911"/>
    <w:rsid w:val="001026B6"/>
    <w:rsid w:val="001058BB"/>
    <w:rsid w:val="001114AC"/>
    <w:rsid w:val="0011353B"/>
    <w:rsid w:val="00115DE9"/>
    <w:rsid w:val="0011656D"/>
    <w:rsid w:val="00117D83"/>
    <w:rsid w:val="00120E4C"/>
    <w:rsid w:val="001220A2"/>
    <w:rsid w:val="00124EEC"/>
    <w:rsid w:val="00125FEA"/>
    <w:rsid w:val="001300C8"/>
    <w:rsid w:val="0013026D"/>
    <w:rsid w:val="0013255E"/>
    <w:rsid w:val="00135118"/>
    <w:rsid w:val="00140FDE"/>
    <w:rsid w:val="00142DF0"/>
    <w:rsid w:val="00144CCA"/>
    <w:rsid w:val="00146D02"/>
    <w:rsid w:val="00147C16"/>
    <w:rsid w:val="00150E88"/>
    <w:rsid w:val="0015758D"/>
    <w:rsid w:val="001610B2"/>
    <w:rsid w:val="001670FC"/>
    <w:rsid w:val="001714B2"/>
    <w:rsid w:val="00171C3C"/>
    <w:rsid w:val="00173E07"/>
    <w:rsid w:val="00174721"/>
    <w:rsid w:val="00175B48"/>
    <w:rsid w:val="00175B65"/>
    <w:rsid w:val="0017631C"/>
    <w:rsid w:val="00180448"/>
    <w:rsid w:val="0018245C"/>
    <w:rsid w:val="00183BCF"/>
    <w:rsid w:val="0018525B"/>
    <w:rsid w:val="00187FCB"/>
    <w:rsid w:val="00190B06"/>
    <w:rsid w:val="00190D3E"/>
    <w:rsid w:val="001965A1"/>
    <w:rsid w:val="001A344A"/>
    <w:rsid w:val="001A778E"/>
    <w:rsid w:val="001B5126"/>
    <w:rsid w:val="001C2EA5"/>
    <w:rsid w:val="001C3297"/>
    <w:rsid w:val="001C4961"/>
    <w:rsid w:val="001C5103"/>
    <w:rsid w:val="001C5CE6"/>
    <w:rsid w:val="001D1881"/>
    <w:rsid w:val="001D1B3B"/>
    <w:rsid w:val="001D69A5"/>
    <w:rsid w:val="001E308B"/>
    <w:rsid w:val="001E3A39"/>
    <w:rsid w:val="001E4E20"/>
    <w:rsid w:val="001E58E6"/>
    <w:rsid w:val="001E789D"/>
    <w:rsid w:val="001F09AC"/>
    <w:rsid w:val="001F1558"/>
    <w:rsid w:val="001F5E06"/>
    <w:rsid w:val="002023E5"/>
    <w:rsid w:val="00202ABF"/>
    <w:rsid w:val="00206AC0"/>
    <w:rsid w:val="002109E0"/>
    <w:rsid w:val="00211E52"/>
    <w:rsid w:val="00213E80"/>
    <w:rsid w:val="00215460"/>
    <w:rsid w:val="002247B1"/>
    <w:rsid w:val="00225447"/>
    <w:rsid w:val="00231F3F"/>
    <w:rsid w:val="0023655F"/>
    <w:rsid w:val="00236712"/>
    <w:rsid w:val="00236F64"/>
    <w:rsid w:val="002452C9"/>
    <w:rsid w:val="00246FD0"/>
    <w:rsid w:val="00250B0C"/>
    <w:rsid w:val="002513F9"/>
    <w:rsid w:val="00251696"/>
    <w:rsid w:val="002626F5"/>
    <w:rsid w:val="002629D6"/>
    <w:rsid w:val="00270924"/>
    <w:rsid w:val="00271F51"/>
    <w:rsid w:val="0027347A"/>
    <w:rsid w:val="00275AD6"/>
    <w:rsid w:val="002761F2"/>
    <w:rsid w:val="002771DC"/>
    <w:rsid w:val="00277C69"/>
    <w:rsid w:val="00280010"/>
    <w:rsid w:val="0028309C"/>
    <w:rsid w:val="00286B02"/>
    <w:rsid w:val="002878CF"/>
    <w:rsid w:val="00295FD5"/>
    <w:rsid w:val="002A217F"/>
    <w:rsid w:val="002A594B"/>
    <w:rsid w:val="002A72B6"/>
    <w:rsid w:val="002B2719"/>
    <w:rsid w:val="002B3738"/>
    <w:rsid w:val="002C39E9"/>
    <w:rsid w:val="002C572E"/>
    <w:rsid w:val="002D18E4"/>
    <w:rsid w:val="002D2865"/>
    <w:rsid w:val="002D511A"/>
    <w:rsid w:val="002D7464"/>
    <w:rsid w:val="002E163A"/>
    <w:rsid w:val="002E3288"/>
    <w:rsid w:val="002E54F8"/>
    <w:rsid w:val="002E585D"/>
    <w:rsid w:val="002E5D28"/>
    <w:rsid w:val="002E69C6"/>
    <w:rsid w:val="002F0D18"/>
    <w:rsid w:val="002F259A"/>
    <w:rsid w:val="0030066C"/>
    <w:rsid w:val="0030240F"/>
    <w:rsid w:val="00304EB1"/>
    <w:rsid w:val="0030610D"/>
    <w:rsid w:val="00312608"/>
    <w:rsid w:val="0031270E"/>
    <w:rsid w:val="00317A0A"/>
    <w:rsid w:val="003202C4"/>
    <w:rsid w:val="00326F1F"/>
    <w:rsid w:val="00327A36"/>
    <w:rsid w:val="00334E4E"/>
    <w:rsid w:val="00346763"/>
    <w:rsid w:val="00347780"/>
    <w:rsid w:val="00350063"/>
    <w:rsid w:val="00351A5A"/>
    <w:rsid w:val="00352EE3"/>
    <w:rsid w:val="00353903"/>
    <w:rsid w:val="003565D2"/>
    <w:rsid w:val="00362368"/>
    <w:rsid w:val="003676E1"/>
    <w:rsid w:val="003712F4"/>
    <w:rsid w:val="003751A9"/>
    <w:rsid w:val="00375569"/>
    <w:rsid w:val="00380705"/>
    <w:rsid w:val="003840D7"/>
    <w:rsid w:val="003844A7"/>
    <w:rsid w:val="003845E1"/>
    <w:rsid w:val="00393501"/>
    <w:rsid w:val="003950B8"/>
    <w:rsid w:val="00396435"/>
    <w:rsid w:val="003A1554"/>
    <w:rsid w:val="003A2634"/>
    <w:rsid w:val="003A5FEE"/>
    <w:rsid w:val="003A636A"/>
    <w:rsid w:val="003A6C29"/>
    <w:rsid w:val="003A72FF"/>
    <w:rsid w:val="003B110A"/>
    <w:rsid w:val="003B128B"/>
    <w:rsid w:val="003B1E83"/>
    <w:rsid w:val="003B3016"/>
    <w:rsid w:val="003B3893"/>
    <w:rsid w:val="003B5278"/>
    <w:rsid w:val="003B7AAC"/>
    <w:rsid w:val="003C059F"/>
    <w:rsid w:val="003D08D5"/>
    <w:rsid w:val="003D1772"/>
    <w:rsid w:val="003D2F7D"/>
    <w:rsid w:val="003D7017"/>
    <w:rsid w:val="003E06E5"/>
    <w:rsid w:val="003E1705"/>
    <w:rsid w:val="003E183D"/>
    <w:rsid w:val="003E6A95"/>
    <w:rsid w:val="003F23D8"/>
    <w:rsid w:val="00400B23"/>
    <w:rsid w:val="0040160D"/>
    <w:rsid w:val="00402234"/>
    <w:rsid w:val="00403D71"/>
    <w:rsid w:val="00404CA1"/>
    <w:rsid w:val="00405E54"/>
    <w:rsid w:val="00413536"/>
    <w:rsid w:val="00420634"/>
    <w:rsid w:val="004252F0"/>
    <w:rsid w:val="00430525"/>
    <w:rsid w:val="00435338"/>
    <w:rsid w:val="00447A71"/>
    <w:rsid w:val="004529DC"/>
    <w:rsid w:val="00463D09"/>
    <w:rsid w:val="00466233"/>
    <w:rsid w:val="004726D4"/>
    <w:rsid w:val="0047434B"/>
    <w:rsid w:val="00485C75"/>
    <w:rsid w:val="00491F59"/>
    <w:rsid w:val="00497863"/>
    <w:rsid w:val="004A1821"/>
    <w:rsid w:val="004A2987"/>
    <w:rsid w:val="004A47BA"/>
    <w:rsid w:val="004B33F3"/>
    <w:rsid w:val="004B4472"/>
    <w:rsid w:val="004B7E87"/>
    <w:rsid w:val="004C1E92"/>
    <w:rsid w:val="004C691B"/>
    <w:rsid w:val="004D1CA9"/>
    <w:rsid w:val="004D58EE"/>
    <w:rsid w:val="004D6EDE"/>
    <w:rsid w:val="004D7C20"/>
    <w:rsid w:val="004E24F6"/>
    <w:rsid w:val="004E3B5C"/>
    <w:rsid w:val="004E5A44"/>
    <w:rsid w:val="004F1C19"/>
    <w:rsid w:val="00500F62"/>
    <w:rsid w:val="00501337"/>
    <w:rsid w:val="0050728A"/>
    <w:rsid w:val="005137AB"/>
    <w:rsid w:val="005156A7"/>
    <w:rsid w:val="005163A1"/>
    <w:rsid w:val="00516942"/>
    <w:rsid w:val="005202BF"/>
    <w:rsid w:val="005211E6"/>
    <w:rsid w:val="00523C01"/>
    <w:rsid w:val="00524783"/>
    <w:rsid w:val="00530130"/>
    <w:rsid w:val="005310F4"/>
    <w:rsid w:val="00534C22"/>
    <w:rsid w:val="0053710C"/>
    <w:rsid w:val="00540EE8"/>
    <w:rsid w:val="00541217"/>
    <w:rsid w:val="00543977"/>
    <w:rsid w:val="00550BBA"/>
    <w:rsid w:val="00553C97"/>
    <w:rsid w:val="00554802"/>
    <w:rsid w:val="00554BDB"/>
    <w:rsid w:val="005618A0"/>
    <w:rsid w:val="00563926"/>
    <w:rsid w:val="005701E7"/>
    <w:rsid w:val="00570CD3"/>
    <w:rsid w:val="00571093"/>
    <w:rsid w:val="00571D3E"/>
    <w:rsid w:val="00576345"/>
    <w:rsid w:val="00580AD6"/>
    <w:rsid w:val="00581DF0"/>
    <w:rsid w:val="0058576C"/>
    <w:rsid w:val="00587C77"/>
    <w:rsid w:val="005911FE"/>
    <w:rsid w:val="00595452"/>
    <w:rsid w:val="00596487"/>
    <w:rsid w:val="005A0BD1"/>
    <w:rsid w:val="005A1C8B"/>
    <w:rsid w:val="005A2B21"/>
    <w:rsid w:val="005A2EAB"/>
    <w:rsid w:val="005A5859"/>
    <w:rsid w:val="005A79B8"/>
    <w:rsid w:val="005B20C1"/>
    <w:rsid w:val="005B2771"/>
    <w:rsid w:val="005B6500"/>
    <w:rsid w:val="005C0893"/>
    <w:rsid w:val="005C0FA3"/>
    <w:rsid w:val="005C27E2"/>
    <w:rsid w:val="005C3ADA"/>
    <w:rsid w:val="005C4F34"/>
    <w:rsid w:val="005C5048"/>
    <w:rsid w:val="005C6AE8"/>
    <w:rsid w:val="005D0D13"/>
    <w:rsid w:val="005D14E8"/>
    <w:rsid w:val="005D3433"/>
    <w:rsid w:val="005F45D3"/>
    <w:rsid w:val="005F6006"/>
    <w:rsid w:val="005F6E8F"/>
    <w:rsid w:val="006007A3"/>
    <w:rsid w:val="006027CF"/>
    <w:rsid w:val="006035AD"/>
    <w:rsid w:val="006048E6"/>
    <w:rsid w:val="00605780"/>
    <w:rsid w:val="00613CFA"/>
    <w:rsid w:val="00620353"/>
    <w:rsid w:val="00622208"/>
    <w:rsid w:val="00627C52"/>
    <w:rsid w:val="00633C54"/>
    <w:rsid w:val="00633D50"/>
    <w:rsid w:val="00635DE1"/>
    <w:rsid w:val="00643E41"/>
    <w:rsid w:val="00655F19"/>
    <w:rsid w:val="006569C3"/>
    <w:rsid w:val="006671A0"/>
    <w:rsid w:val="00672EC9"/>
    <w:rsid w:val="00680F1E"/>
    <w:rsid w:val="0068481D"/>
    <w:rsid w:val="00685196"/>
    <w:rsid w:val="006865D8"/>
    <w:rsid w:val="00687FB6"/>
    <w:rsid w:val="00690B0E"/>
    <w:rsid w:val="0069103E"/>
    <w:rsid w:val="00691B07"/>
    <w:rsid w:val="006920A3"/>
    <w:rsid w:val="00693701"/>
    <w:rsid w:val="00695A6A"/>
    <w:rsid w:val="00695E88"/>
    <w:rsid w:val="006977A9"/>
    <w:rsid w:val="006A13B7"/>
    <w:rsid w:val="006A3B5C"/>
    <w:rsid w:val="006B1010"/>
    <w:rsid w:val="006B592F"/>
    <w:rsid w:val="006B67B9"/>
    <w:rsid w:val="006B6BA0"/>
    <w:rsid w:val="006B7B6D"/>
    <w:rsid w:val="006C0B76"/>
    <w:rsid w:val="006C5C03"/>
    <w:rsid w:val="006C6245"/>
    <w:rsid w:val="006C7119"/>
    <w:rsid w:val="006D0580"/>
    <w:rsid w:val="006D186B"/>
    <w:rsid w:val="006D3BD3"/>
    <w:rsid w:val="006D4197"/>
    <w:rsid w:val="006D4F43"/>
    <w:rsid w:val="006E2CDE"/>
    <w:rsid w:val="006E3143"/>
    <w:rsid w:val="006E3437"/>
    <w:rsid w:val="006E4D7E"/>
    <w:rsid w:val="006E4F08"/>
    <w:rsid w:val="006F1657"/>
    <w:rsid w:val="006F3A65"/>
    <w:rsid w:val="006F7515"/>
    <w:rsid w:val="006F7E1B"/>
    <w:rsid w:val="00700188"/>
    <w:rsid w:val="00702447"/>
    <w:rsid w:val="0070409C"/>
    <w:rsid w:val="00707B1A"/>
    <w:rsid w:val="00710B4A"/>
    <w:rsid w:val="00715C74"/>
    <w:rsid w:val="007162E7"/>
    <w:rsid w:val="007178DE"/>
    <w:rsid w:val="0072675D"/>
    <w:rsid w:val="00727E36"/>
    <w:rsid w:val="00732326"/>
    <w:rsid w:val="007327BE"/>
    <w:rsid w:val="0074119D"/>
    <w:rsid w:val="007433CB"/>
    <w:rsid w:val="007452DE"/>
    <w:rsid w:val="00751E3D"/>
    <w:rsid w:val="00752226"/>
    <w:rsid w:val="00753156"/>
    <w:rsid w:val="0075445F"/>
    <w:rsid w:val="00761D09"/>
    <w:rsid w:val="00762D24"/>
    <w:rsid w:val="0077040F"/>
    <w:rsid w:val="00771025"/>
    <w:rsid w:val="0077188F"/>
    <w:rsid w:val="00773561"/>
    <w:rsid w:val="0078498F"/>
    <w:rsid w:val="00784CEC"/>
    <w:rsid w:val="007856CC"/>
    <w:rsid w:val="00785773"/>
    <w:rsid w:val="00787414"/>
    <w:rsid w:val="00792C25"/>
    <w:rsid w:val="00792CCD"/>
    <w:rsid w:val="007A30D8"/>
    <w:rsid w:val="007A4D2C"/>
    <w:rsid w:val="007A4D49"/>
    <w:rsid w:val="007B3E41"/>
    <w:rsid w:val="007B40EA"/>
    <w:rsid w:val="007C2B30"/>
    <w:rsid w:val="007C7368"/>
    <w:rsid w:val="007C7D3A"/>
    <w:rsid w:val="007D2122"/>
    <w:rsid w:val="007D25CD"/>
    <w:rsid w:val="007D6458"/>
    <w:rsid w:val="007D74FF"/>
    <w:rsid w:val="007E1723"/>
    <w:rsid w:val="007E2BD5"/>
    <w:rsid w:val="007E6D7F"/>
    <w:rsid w:val="007F298B"/>
    <w:rsid w:val="007F6668"/>
    <w:rsid w:val="007F7ECC"/>
    <w:rsid w:val="00807A20"/>
    <w:rsid w:val="00810A16"/>
    <w:rsid w:val="0081367F"/>
    <w:rsid w:val="0082225F"/>
    <w:rsid w:val="008326F5"/>
    <w:rsid w:val="00833366"/>
    <w:rsid w:val="00833F97"/>
    <w:rsid w:val="008351A0"/>
    <w:rsid w:val="00837550"/>
    <w:rsid w:val="00844CD7"/>
    <w:rsid w:val="008533E8"/>
    <w:rsid w:val="00866B38"/>
    <w:rsid w:val="00867350"/>
    <w:rsid w:val="008764F2"/>
    <w:rsid w:val="00877577"/>
    <w:rsid w:val="00877BC5"/>
    <w:rsid w:val="00877CB2"/>
    <w:rsid w:val="00881354"/>
    <w:rsid w:val="00891250"/>
    <w:rsid w:val="00892BD3"/>
    <w:rsid w:val="00892C63"/>
    <w:rsid w:val="00894D45"/>
    <w:rsid w:val="008A1748"/>
    <w:rsid w:val="008A1F20"/>
    <w:rsid w:val="008A382B"/>
    <w:rsid w:val="008A4D64"/>
    <w:rsid w:val="008B1104"/>
    <w:rsid w:val="008B480C"/>
    <w:rsid w:val="008B5D03"/>
    <w:rsid w:val="008C36A0"/>
    <w:rsid w:val="008C39A6"/>
    <w:rsid w:val="008C529C"/>
    <w:rsid w:val="008C6B6D"/>
    <w:rsid w:val="008C7742"/>
    <w:rsid w:val="008D0A1C"/>
    <w:rsid w:val="008D2828"/>
    <w:rsid w:val="008E3C0F"/>
    <w:rsid w:val="008F1AA9"/>
    <w:rsid w:val="008F26C4"/>
    <w:rsid w:val="008F3692"/>
    <w:rsid w:val="008F6D14"/>
    <w:rsid w:val="008F7190"/>
    <w:rsid w:val="00900A00"/>
    <w:rsid w:val="0090119D"/>
    <w:rsid w:val="00903DCD"/>
    <w:rsid w:val="00904B74"/>
    <w:rsid w:val="00906AEC"/>
    <w:rsid w:val="00910798"/>
    <w:rsid w:val="009111A9"/>
    <w:rsid w:val="00913DED"/>
    <w:rsid w:val="00914C58"/>
    <w:rsid w:val="0091755D"/>
    <w:rsid w:val="009252F8"/>
    <w:rsid w:val="009317B4"/>
    <w:rsid w:val="00933F1C"/>
    <w:rsid w:val="009379A0"/>
    <w:rsid w:val="00942EDE"/>
    <w:rsid w:val="00944DCA"/>
    <w:rsid w:val="00945A33"/>
    <w:rsid w:val="009529D1"/>
    <w:rsid w:val="00953FE3"/>
    <w:rsid w:val="00960A97"/>
    <w:rsid w:val="0096253C"/>
    <w:rsid w:val="00963F10"/>
    <w:rsid w:val="009666E2"/>
    <w:rsid w:val="00970AB7"/>
    <w:rsid w:val="0097221C"/>
    <w:rsid w:val="00974B85"/>
    <w:rsid w:val="00985CFF"/>
    <w:rsid w:val="00993A3A"/>
    <w:rsid w:val="0099553E"/>
    <w:rsid w:val="009975C3"/>
    <w:rsid w:val="009A0824"/>
    <w:rsid w:val="009A2BF1"/>
    <w:rsid w:val="009A738A"/>
    <w:rsid w:val="009B5831"/>
    <w:rsid w:val="009B6160"/>
    <w:rsid w:val="009C185D"/>
    <w:rsid w:val="009C4EAE"/>
    <w:rsid w:val="009C5276"/>
    <w:rsid w:val="009C65F9"/>
    <w:rsid w:val="009D233D"/>
    <w:rsid w:val="009D49A6"/>
    <w:rsid w:val="009D70B2"/>
    <w:rsid w:val="009E0747"/>
    <w:rsid w:val="009E110C"/>
    <w:rsid w:val="009E7A97"/>
    <w:rsid w:val="009F05F7"/>
    <w:rsid w:val="009F1345"/>
    <w:rsid w:val="009F30A3"/>
    <w:rsid w:val="009F6A00"/>
    <w:rsid w:val="00A026E7"/>
    <w:rsid w:val="00A0362A"/>
    <w:rsid w:val="00A135B3"/>
    <w:rsid w:val="00A13621"/>
    <w:rsid w:val="00A152B0"/>
    <w:rsid w:val="00A159FE"/>
    <w:rsid w:val="00A15FF6"/>
    <w:rsid w:val="00A16987"/>
    <w:rsid w:val="00A16C18"/>
    <w:rsid w:val="00A26125"/>
    <w:rsid w:val="00A27496"/>
    <w:rsid w:val="00A32B30"/>
    <w:rsid w:val="00A344A2"/>
    <w:rsid w:val="00A34727"/>
    <w:rsid w:val="00A34B4E"/>
    <w:rsid w:val="00A415CE"/>
    <w:rsid w:val="00A47766"/>
    <w:rsid w:val="00A50F6B"/>
    <w:rsid w:val="00A51D6C"/>
    <w:rsid w:val="00A56513"/>
    <w:rsid w:val="00A57B58"/>
    <w:rsid w:val="00A60063"/>
    <w:rsid w:val="00A63B89"/>
    <w:rsid w:val="00A63F66"/>
    <w:rsid w:val="00A649CE"/>
    <w:rsid w:val="00A672C3"/>
    <w:rsid w:val="00A67E2A"/>
    <w:rsid w:val="00A70557"/>
    <w:rsid w:val="00A7541E"/>
    <w:rsid w:val="00A76757"/>
    <w:rsid w:val="00A84C68"/>
    <w:rsid w:val="00A84DA4"/>
    <w:rsid w:val="00A860C9"/>
    <w:rsid w:val="00A913F2"/>
    <w:rsid w:val="00A9648E"/>
    <w:rsid w:val="00AA0628"/>
    <w:rsid w:val="00AA28F8"/>
    <w:rsid w:val="00AA2DC3"/>
    <w:rsid w:val="00AA5F43"/>
    <w:rsid w:val="00AB011C"/>
    <w:rsid w:val="00AB077F"/>
    <w:rsid w:val="00AB3E7C"/>
    <w:rsid w:val="00AB7D7E"/>
    <w:rsid w:val="00AC0B7E"/>
    <w:rsid w:val="00AC5E4C"/>
    <w:rsid w:val="00AD08B8"/>
    <w:rsid w:val="00AD6376"/>
    <w:rsid w:val="00AD727C"/>
    <w:rsid w:val="00AF1472"/>
    <w:rsid w:val="00AF3C6B"/>
    <w:rsid w:val="00AF60FD"/>
    <w:rsid w:val="00B019BC"/>
    <w:rsid w:val="00B02A1A"/>
    <w:rsid w:val="00B0348F"/>
    <w:rsid w:val="00B03EB0"/>
    <w:rsid w:val="00B0409A"/>
    <w:rsid w:val="00B04195"/>
    <w:rsid w:val="00B12E8A"/>
    <w:rsid w:val="00B138A1"/>
    <w:rsid w:val="00B145BF"/>
    <w:rsid w:val="00B2068B"/>
    <w:rsid w:val="00B23B24"/>
    <w:rsid w:val="00B27496"/>
    <w:rsid w:val="00B2792E"/>
    <w:rsid w:val="00B3267D"/>
    <w:rsid w:val="00B3638A"/>
    <w:rsid w:val="00B36F75"/>
    <w:rsid w:val="00B4275C"/>
    <w:rsid w:val="00B50373"/>
    <w:rsid w:val="00B564FC"/>
    <w:rsid w:val="00B56713"/>
    <w:rsid w:val="00B572B4"/>
    <w:rsid w:val="00B618E9"/>
    <w:rsid w:val="00B65541"/>
    <w:rsid w:val="00B65870"/>
    <w:rsid w:val="00B67F1A"/>
    <w:rsid w:val="00B72EEE"/>
    <w:rsid w:val="00B73303"/>
    <w:rsid w:val="00B75829"/>
    <w:rsid w:val="00B77F1E"/>
    <w:rsid w:val="00B9142C"/>
    <w:rsid w:val="00B92A96"/>
    <w:rsid w:val="00B94DA3"/>
    <w:rsid w:val="00B95415"/>
    <w:rsid w:val="00B96C52"/>
    <w:rsid w:val="00BA0BFE"/>
    <w:rsid w:val="00BA2FBD"/>
    <w:rsid w:val="00BA398A"/>
    <w:rsid w:val="00BA5749"/>
    <w:rsid w:val="00BB0FA0"/>
    <w:rsid w:val="00BB5A1E"/>
    <w:rsid w:val="00BB6117"/>
    <w:rsid w:val="00BB7569"/>
    <w:rsid w:val="00BC10F2"/>
    <w:rsid w:val="00BC147E"/>
    <w:rsid w:val="00BD162E"/>
    <w:rsid w:val="00BD1BF1"/>
    <w:rsid w:val="00BD48AC"/>
    <w:rsid w:val="00BE1AAE"/>
    <w:rsid w:val="00BE200C"/>
    <w:rsid w:val="00BE63E7"/>
    <w:rsid w:val="00BE6954"/>
    <w:rsid w:val="00BF142C"/>
    <w:rsid w:val="00BF2DCB"/>
    <w:rsid w:val="00C0449D"/>
    <w:rsid w:val="00C05282"/>
    <w:rsid w:val="00C055A9"/>
    <w:rsid w:val="00C0729A"/>
    <w:rsid w:val="00C14E32"/>
    <w:rsid w:val="00C25DEF"/>
    <w:rsid w:val="00C300AA"/>
    <w:rsid w:val="00C43263"/>
    <w:rsid w:val="00C434FF"/>
    <w:rsid w:val="00C453EC"/>
    <w:rsid w:val="00C45584"/>
    <w:rsid w:val="00C47217"/>
    <w:rsid w:val="00C47C76"/>
    <w:rsid w:val="00C71978"/>
    <w:rsid w:val="00C757D1"/>
    <w:rsid w:val="00C75A79"/>
    <w:rsid w:val="00C7793F"/>
    <w:rsid w:val="00C8012C"/>
    <w:rsid w:val="00C81B68"/>
    <w:rsid w:val="00C86731"/>
    <w:rsid w:val="00C9636D"/>
    <w:rsid w:val="00CA1C07"/>
    <w:rsid w:val="00CA2DCA"/>
    <w:rsid w:val="00CA32A3"/>
    <w:rsid w:val="00CA3D0F"/>
    <w:rsid w:val="00CC2F4F"/>
    <w:rsid w:val="00CC4A8F"/>
    <w:rsid w:val="00CC4FE8"/>
    <w:rsid w:val="00CC59EA"/>
    <w:rsid w:val="00CC5ABA"/>
    <w:rsid w:val="00CC60BE"/>
    <w:rsid w:val="00CC63BB"/>
    <w:rsid w:val="00CC694E"/>
    <w:rsid w:val="00CD17A4"/>
    <w:rsid w:val="00CD23D8"/>
    <w:rsid w:val="00CD6504"/>
    <w:rsid w:val="00CD7241"/>
    <w:rsid w:val="00CE18C0"/>
    <w:rsid w:val="00CE1E69"/>
    <w:rsid w:val="00CE599B"/>
    <w:rsid w:val="00CE6E30"/>
    <w:rsid w:val="00CE76D8"/>
    <w:rsid w:val="00CF0C36"/>
    <w:rsid w:val="00CF31D7"/>
    <w:rsid w:val="00CF7CB5"/>
    <w:rsid w:val="00D0187B"/>
    <w:rsid w:val="00D01B8A"/>
    <w:rsid w:val="00D068EF"/>
    <w:rsid w:val="00D12597"/>
    <w:rsid w:val="00D13D23"/>
    <w:rsid w:val="00D1552D"/>
    <w:rsid w:val="00D207C5"/>
    <w:rsid w:val="00D22C50"/>
    <w:rsid w:val="00D230AF"/>
    <w:rsid w:val="00D2540C"/>
    <w:rsid w:val="00D274BA"/>
    <w:rsid w:val="00D32449"/>
    <w:rsid w:val="00D3737E"/>
    <w:rsid w:val="00D42530"/>
    <w:rsid w:val="00D425AE"/>
    <w:rsid w:val="00D43606"/>
    <w:rsid w:val="00D4403B"/>
    <w:rsid w:val="00D46F63"/>
    <w:rsid w:val="00D473B6"/>
    <w:rsid w:val="00D52C75"/>
    <w:rsid w:val="00D548DC"/>
    <w:rsid w:val="00D6103F"/>
    <w:rsid w:val="00D645D8"/>
    <w:rsid w:val="00D646A1"/>
    <w:rsid w:val="00D70387"/>
    <w:rsid w:val="00D721C9"/>
    <w:rsid w:val="00D77C76"/>
    <w:rsid w:val="00D803B1"/>
    <w:rsid w:val="00D826DB"/>
    <w:rsid w:val="00D827F0"/>
    <w:rsid w:val="00D83947"/>
    <w:rsid w:val="00D83E17"/>
    <w:rsid w:val="00D8575D"/>
    <w:rsid w:val="00D90564"/>
    <w:rsid w:val="00D90F21"/>
    <w:rsid w:val="00D91B68"/>
    <w:rsid w:val="00D92282"/>
    <w:rsid w:val="00D9280C"/>
    <w:rsid w:val="00DA4821"/>
    <w:rsid w:val="00DA689E"/>
    <w:rsid w:val="00DA6C57"/>
    <w:rsid w:val="00DB07BD"/>
    <w:rsid w:val="00DC0A96"/>
    <w:rsid w:val="00DC0EC0"/>
    <w:rsid w:val="00DC0EEA"/>
    <w:rsid w:val="00DC3A2D"/>
    <w:rsid w:val="00DC5B3B"/>
    <w:rsid w:val="00DD0849"/>
    <w:rsid w:val="00DD1707"/>
    <w:rsid w:val="00DE163A"/>
    <w:rsid w:val="00DE1BB1"/>
    <w:rsid w:val="00DE4B73"/>
    <w:rsid w:val="00DE664A"/>
    <w:rsid w:val="00DE7E8B"/>
    <w:rsid w:val="00DF4828"/>
    <w:rsid w:val="00E00963"/>
    <w:rsid w:val="00E039D3"/>
    <w:rsid w:val="00E049FA"/>
    <w:rsid w:val="00E05B91"/>
    <w:rsid w:val="00E13696"/>
    <w:rsid w:val="00E24280"/>
    <w:rsid w:val="00E26A86"/>
    <w:rsid w:val="00E2773E"/>
    <w:rsid w:val="00E27ADE"/>
    <w:rsid w:val="00E317E0"/>
    <w:rsid w:val="00E3315A"/>
    <w:rsid w:val="00E36EB3"/>
    <w:rsid w:val="00E416B5"/>
    <w:rsid w:val="00E44B56"/>
    <w:rsid w:val="00E45EC8"/>
    <w:rsid w:val="00E4713A"/>
    <w:rsid w:val="00E51377"/>
    <w:rsid w:val="00E523B8"/>
    <w:rsid w:val="00E536C7"/>
    <w:rsid w:val="00E55022"/>
    <w:rsid w:val="00E5730A"/>
    <w:rsid w:val="00E6388C"/>
    <w:rsid w:val="00E72179"/>
    <w:rsid w:val="00E72778"/>
    <w:rsid w:val="00E802DE"/>
    <w:rsid w:val="00E81825"/>
    <w:rsid w:val="00E82F59"/>
    <w:rsid w:val="00E84571"/>
    <w:rsid w:val="00E849C7"/>
    <w:rsid w:val="00E874D0"/>
    <w:rsid w:val="00E933CD"/>
    <w:rsid w:val="00E95DF6"/>
    <w:rsid w:val="00E968E3"/>
    <w:rsid w:val="00EA247E"/>
    <w:rsid w:val="00EA475D"/>
    <w:rsid w:val="00EA5629"/>
    <w:rsid w:val="00EA67D3"/>
    <w:rsid w:val="00EA72E6"/>
    <w:rsid w:val="00EB096F"/>
    <w:rsid w:val="00EB41D7"/>
    <w:rsid w:val="00EC5631"/>
    <w:rsid w:val="00ED1749"/>
    <w:rsid w:val="00ED20A6"/>
    <w:rsid w:val="00ED78E7"/>
    <w:rsid w:val="00EE704B"/>
    <w:rsid w:val="00EF0750"/>
    <w:rsid w:val="00EF2212"/>
    <w:rsid w:val="00EF25FD"/>
    <w:rsid w:val="00EF4835"/>
    <w:rsid w:val="00EF5A53"/>
    <w:rsid w:val="00F00B74"/>
    <w:rsid w:val="00F020FD"/>
    <w:rsid w:val="00F040C0"/>
    <w:rsid w:val="00F207E2"/>
    <w:rsid w:val="00F23378"/>
    <w:rsid w:val="00F27723"/>
    <w:rsid w:val="00F317B3"/>
    <w:rsid w:val="00F32334"/>
    <w:rsid w:val="00F36263"/>
    <w:rsid w:val="00F42CBA"/>
    <w:rsid w:val="00F43EC5"/>
    <w:rsid w:val="00F50647"/>
    <w:rsid w:val="00F50920"/>
    <w:rsid w:val="00F53589"/>
    <w:rsid w:val="00F53FF2"/>
    <w:rsid w:val="00F57094"/>
    <w:rsid w:val="00F60D09"/>
    <w:rsid w:val="00F61D4C"/>
    <w:rsid w:val="00F6260E"/>
    <w:rsid w:val="00F66F41"/>
    <w:rsid w:val="00F66F6A"/>
    <w:rsid w:val="00F7215D"/>
    <w:rsid w:val="00F73B6D"/>
    <w:rsid w:val="00F8082C"/>
    <w:rsid w:val="00F8247C"/>
    <w:rsid w:val="00F834B6"/>
    <w:rsid w:val="00F84244"/>
    <w:rsid w:val="00F85297"/>
    <w:rsid w:val="00F85B4A"/>
    <w:rsid w:val="00F87368"/>
    <w:rsid w:val="00F87716"/>
    <w:rsid w:val="00F90BB1"/>
    <w:rsid w:val="00F9350F"/>
    <w:rsid w:val="00F93A70"/>
    <w:rsid w:val="00FA0D5F"/>
    <w:rsid w:val="00FA1637"/>
    <w:rsid w:val="00FA2D46"/>
    <w:rsid w:val="00FA3259"/>
    <w:rsid w:val="00FB3799"/>
    <w:rsid w:val="00FB3E99"/>
    <w:rsid w:val="00FB4EB8"/>
    <w:rsid w:val="00FB7861"/>
    <w:rsid w:val="00FC0734"/>
    <w:rsid w:val="00FC28F4"/>
    <w:rsid w:val="00FC705A"/>
    <w:rsid w:val="00FD2090"/>
    <w:rsid w:val="00FD32B4"/>
    <w:rsid w:val="00FD4035"/>
    <w:rsid w:val="00FE0B65"/>
    <w:rsid w:val="00FE20DF"/>
    <w:rsid w:val="00FE22F9"/>
    <w:rsid w:val="00FE763B"/>
    <w:rsid w:val="00FF36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80598"/>
  <w15:chartTrackingRefBased/>
  <w15:docId w15:val="{5EFA9585-322A-4C2F-A4BB-C1FD4CA12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282"/>
  </w:style>
  <w:style w:type="paragraph" w:styleId="Heading1">
    <w:name w:val="heading 1"/>
    <w:basedOn w:val="Normal"/>
    <w:link w:val="Heading1Char"/>
    <w:uiPriority w:val="9"/>
    <w:qFormat/>
    <w:rsid w:val="00CE59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D230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51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run">
    <w:name w:val="textrun"/>
    <w:basedOn w:val="DefaultParagraphFont"/>
    <w:rsid w:val="00CE599B"/>
  </w:style>
  <w:style w:type="character" w:customStyle="1" w:styleId="normaltextrun">
    <w:name w:val="normaltextrun"/>
    <w:basedOn w:val="DefaultParagraphFont"/>
    <w:rsid w:val="00CE599B"/>
  </w:style>
  <w:style w:type="character" w:customStyle="1" w:styleId="Heading1Char">
    <w:name w:val="Heading 1 Char"/>
    <w:basedOn w:val="DefaultParagraphFont"/>
    <w:link w:val="Heading1"/>
    <w:uiPriority w:val="9"/>
    <w:rsid w:val="00CE599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581DF0"/>
    <w:rPr>
      <w:color w:val="0563C1" w:themeColor="hyperlink"/>
      <w:u w:val="single"/>
    </w:rPr>
  </w:style>
  <w:style w:type="character" w:customStyle="1" w:styleId="UnresolvedMention1">
    <w:name w:val="Unresolved Mention1"/>
    <w:basedOn w:val="DefaultParagraphFont"/>
    <w:uiPriority w:val="99"/>
    <w:semiHidden/>
    <w:unhideWhenUsed/>
    <w:rsid w:val="00581DF0"/>
    <w:rPr>
      <w:color w:val="605E5C"/>
      <w:shd w:val="clear" w:color="auto" w:fill="E1DFDD"/>
    </w:rPr>
  </w:style>
  <w:style w:type="character" w:styleId="Emphasis">
    <w:name w:val="Emphasis"/>
    <w:basedOn w:val="DefaultParagraphFont"/>
    <w:uiPriority w:val="20"/>
    <w:qFormat/>
    <w:rsid w:val="00F7215D"/>
    <w:rPr>
      <w:i/>
      <w:iCs/>
    </w:rPr>
  </w:style>
  <w:style w:type="character" w:styleId="Strong">
    <w:name w:val="Strong"/>
    <w:basedOn w:val="DefaultParagraphFont"/>
    <w:uiPriority w:val="22"/>
    <w:qFormat/>
    <w:rsid w:val="004D7C20"/>
    <w:rPr>
      <w:b/>
      <w:bCs/>
    </w:rPr>
  </w:style>
  <w:style w:type="paragraph" w:styleId="NormalWeb">
    <w:name w:val="Normal (Web)"/>
    <w:basedOn w:val="Normal"/>
    <w:uiPriority w:val="99"/>
    <w:unhideWhenUsed/>
    <w:rsid w:val="004D1C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dding-3">
    <w:name w:val="padding-3"/>
    <w:basedOn w:val="Normal"/>
    <w:rsid w:val="00466233"/>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8F6D14"/>
    <w:rPr>
      <w:i/>
      <w:iCs/>
    </w:rPr>
  </w:style>
  <w:style w:type="character" w:customStyle="1" w:styleId="ref-journal">
    <w:name w:val="ref-journal"/>
    <w:basedOn w:val="DefaultParagraphFont"/>
    <w:rsid w:val="00AA5F43"/>
  </w:style>
  <w:style w:type="character" w:customStyle="1" w:styleId="Heading3Char">
    <w:name w:val="Heading 3 Char"/>
    <w:basedOn w:val="DefaultParagraphFont"/>
    <w:link w:val="Heading3"/>
    <w:uiPriority w:val="9"/>
    <w:rsid w:val="008351A0"/>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D230AF"/>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D230A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230AF"/>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230A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230AF"/>
    <w:rPr>
      <w:rFonts w:ascii="Arial" w:eastAsia="Times New Roman" w:hAnsi="Arial" w:cs="Arial"/>
      <w:vanish/>
      <w:sz w:val="16"/>
      <w:szCs w:val="16"/>
    </w:rPr>
  </w:style>
  <w:style w:type="paragraph" w:customStyle="1" w:styleId="first">
    <w:name w:val="first"/>
    <w:basedOn w:val="Normal"/>
    <w:rsid w:val="00D230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DefaultParagraphFont"/>
    <w:rsid w:val="007B40EA"/>
  </w:style>
  <w:style w:type="character" w:customStyle="1" w:styleId="mw-page-title-main">
    <w:name w:val="mw-page-title-main"/>
    <w:basedOn w:val="DefaultParagraphFont"/>
    <w:rsid w:val="00F8082C"/>
  </w:style>
  <w:style w:type="paragraph" w:styleId="HTMLPreformatted">
    <w:name w:val="HTML Preformatted"/>
    <w:basedOn w:val="Normal"/>
    <w:link w:val="HTMLPreformattedChar"/>
    <w:uiPriority w:val="99"/>
    <w:unhideWhenUsed/>
    <w:rsid w:val="009B58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val="en-GB"/>
    </w:rPr>
  </w:style>
  <w:style w:type="character" w:customStyle="1" w:styleId="HTMLPreformattedChar">
    <w:name w:val="HTML Preformatted Char"/>
    <w:basedOn w:val="DefaultParagraphFont"/>
    <w:link w:val="HTMLPreformatted"/>
    <w:uiPriority w:val="99"/>
    <w:rsid w:val="009B5831"/>
    <w:rPr>
      <w:rFonts w:ascii="Courier New" w:eastAsiaTheme="minorEastAsia" w:hAnsi="Courier New" w:cs="Courier New"/>
      <w:sz w:val="20"/>
      <w:szCs w:val="20"/>
      <w:lang w:val="en-GB"/>
    </w:rPr>
  </w:style>
  <w:style w:type="paragraph" w:styleId="BodyText">
    <w:name w:val="Body Text"/>
    <w:basedOn w:val="Normal"/>
    <w:link w:val="BodyTextChar"/>
    <w:uiPriority w:val="1"/>
    <w:qFormat/>
    <w:rsid w:val="00913DED"/>
    <w:pPr>
      <w:widowControl w:val="0"/>
      <w:autoSpaceDE w:val="0"/>
      <w:autoSpaceDN w:val="0"/>
      <w:spacing w:after="0" w:line="240" w:lineRule="auto"/>
    </w:pPr>
    <w:rPr>
      <w:rFonts w:ascii="Calibri" w:eastAsia="Calibri" w:hAnsi="Calibri" w:cs="Calibri"/>
      <w:b/>
      <w:bCs/>
      <w:sz w:val="24"/>
      <w:szCs w:val="24"/>
    </w:rPr>
  </w:style>
  <w:style w:type="character" w:customStyle="1" w:styleId="BodyTextChar">
    <w:name w:val="Body Text Char"/>
    <w:basedOn w:val="DefaultParagraphFont"/>
    <w:link w:val="BodyText"/>
    <w:uiPriority w:val="1"/>
    <w:rsid w:val="00913DED"/>
    <w:rPr>
      <w:rFonts w:ascii="Calibri" w:eastAsia="Calibri" w:hAnsi="Calibri" w:cs="Calibri"/>
      <w:b/>
      <w:bCs/>
      <w:sz w:val="24"/>
      <w:szCs w:val="24"/>
    </w:rPr>
  </w:style>
  <w:style w:type="character" w:customStyle="1" w:styleId="field">
    <w:name w:val="field"/>
    <w:basedOn w:val="DefaultParagraphFont"/>
    <w:rsid w:val="0082225F"/>
  </w:style>
  <w:style w:type="character" w:customStyle="1" w:styleId="sessionsubtitle">
    <w:name w:val="sessionsubtitle"/>
    <w:basedOn w:val="DefaultParagraphFont"/>
    <w:rsid w:val="002E5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87076">
      <w:bodyDiv w:val="1"/>
      <w:marLeft w:val="0"/>
      <w:marRight w:val="0"/>
      <w:marTop w:val="0"/>
      <w:marBottom w:val="0"/>
      <w:divBdr>
        <w:top w:val="none" w:sz="0" w:space="0" w:color="auto"/>
        <w:left w:val="none" w:sz="0" w:space="0" w:color="auto"/>
        <w:bottom w:val="none" w:sz="0" w:space="0" w:color="auto"/>
        <w:right w:val="none" w:sz="0" w:space="0" w:color="auto"/>
      </w:divBdr>
    </w:div>
    <w:div w:id="98647189">
      <w:bodyDiv w:val="1"/>
      <w:marLeft w:val="0"/>
      <w:marRight w:val="0"/>
      <w:marTop w:val="0"/>
      <w:marBottom w:val="0"/>
      <w:divBdr>
        <w:top w:val="none" w:sz="0" w:space="0" w:color="auto"/>
        <w:left w:val="none" w:sz="0" w:space="0" w:color="auto"/>
        <w:bottom w:val="none" w:sz="0" w:space="0" w:color="auto"/>
        <w:right w:val="none" w:sz="0" w:space="0" w:color="auto"/>
      </w:divBdr>
    </w:div>
    <w:div w:id="103887186">
      <w:bodyDiv w:val="1"/>
      <w:marLeft w:val="0"/>
      <w:marRight w:val="0"/>
      <w:marTop w:val="0"/>
      <w:marBottom w:val="0"/>
      <w:divBdr>
        <w:top w:val="none" w:sz="0" w:space="0" w:color="auto"/>
        <w:left w:val="none" w:sz="0" w:space="0" w:color="auto"/>
        <w:bottom w:val="none" w:sz="0" w:space="0" w:color="auto"/>
        <w:right w:val="none" w:sz="0" w:space="0" w:color="auto"/>
      </w:divBdr>
    </w:div>
    <w:div w:id="181557980">
      <w:bodyDiv w:val="1"/>
      <w:marLeft w:val="0"/>
      <w:marRight w:val="0"/>
      <w:marTop w:val="0"/>
      <w:marBottom w:val="0"/>
      <w:divBdr>
        <w:top w:val="none" w:sz="0" w:space="0" w:color="auto"/>
        <w:left w:val="none" w:sz="0" w:space="0" w:color="auto"/>
        <w:bottom w:val="none" w:sz="0" w:space="0" w:color="auto"/>
        <w:right w:val="none" w:sz="0" w:space="0" w:color="auto"/>
      </w:divBdr>
    </w:div>
    <w:div w:id="215359426">
      <w:bodyDiv w:val="1"/>
      <w:marLeft w:val="0"/>
      <w:marRight w:val="0"/>
      <w:marTop w:val="0"/>
      <w:marBottom w:val="0"/>
      <w:divBdr>
        <w:top w:val="none" w:sz="0" w:space="0" w:color="auto"/>
        <w:left w:val="none" w:sz="0" w:space="0" w:color="auto"/>
        <w:bottom w:val="none" w:sz="0" w:space="0" w:color="auto"/>
        <w:right w:val="none" w:sz="0" w:space="0" w:color="auto"/>
      </w:divBdr>
    </w:div>
    <w:div w:id="474758366">
      <w:bodyDiv w:val="1"/>
      <w:marLeft w:val="0"/>
      <w:marRight w:val="0"/>
      <w:marTop w:val="0"/>
      <w:marBottom w:val="0"/>
      <w:divBdr>
        <w:top w:val="none" w:sz="0" w:space="0" w:color="auto"/>
        <w:left w:val="none" w:sz="0" w:space="0" w:color="auto"/>
        <w:bottom w:val="none" w:sz="0" w:space="0" w:color="auto"/>
        <w:right w:val="none" w:sz="0" w:space="0" w:color="auto"/>
      </w:divBdr>
    </w:div>
    <w:div w:id="533737177">
      <w:bodyDiv w:val="1"/>
      <w:marLeft w:val="0"/>
      <w:marRight w:val="0"/>
      <w:marTop w:val="0"/>
      <w:marBottom w:val="0"/>
      <w:divBdr>
        <w:top w:val="none" w:sz="0" w:space="0" w:color="auto"/>
        <w:left w:val="none" w:sz="0" w:space="0" w:color="auto"/>
        <w:bottom w:val="none" w:sz="0" w:space="0" w:color="auto"/>
        <w:right w:val="none" w:sz="0" w:space="0" w:color="auto"/>
      </w:divBdr>
      <w:divsChild>
        <w:div w:id="1556088787">
          <w:marLeft w:val="0"/>
          <w:marRight w:val="0"/>
          <w:marTop w:val="0"/>
          <w:marBottom w:val="0"/>
          <w:divBdr>
            <w:top w:val="none" w:sz="0" w:space="0" w:color="auto"/>
            <w:left w:val="none" w:sz="0" w:space="0" w:color="auto"/>
            <w:bottom w:val="none" w:sz="0" w:space="0" w:color="auto"/>
            <w:right w:val="none" w:sz="0" w:space="0" w:color="auto"/>
          </w:divBdr>
        </w:div>
        <w:div w:id="905722835">
          <w:marLeft w:val="0"/>
          <w:marRight w:val="0"/>
          <w:marTop w:val="0"/>
          <w:marBottom w:val="0"/>
          <w:divBdr>
            <w:top w:val="none" w:sz="0" w:space="0" w:color="auto"/>
            <w:left w:val="none" w:sz="0" w:space="0" w:color="auto"/>
            <w:bottom w:val="none" w:sz="0" w:space="0" w:color="auto"/>
            <w:right w:val="none" w:sz="0" w:space="0" w:color="auto"/>
          </w:divBdr>
        </w:div>
      </w:divsChild>
    </w:div>
    <w:div w:id="628122156">
      <w:bodyDiv w:val="1"/>
      <w:marLeft w:val="0"/>
      <w:marRight w:val="0"/>
      <w:marTop w:val="0"/>
      <w:marBottom w:val="0"/>
      <w:divBdr>
        <w:top w:val="none" w:sz="0" w:space="0" w:color="auto"/>
        <w:left w:val="none" w:sz="0" w:space="0" w:color="auto"/>
        <w:bottom w:val="none" w:sz="0" w:space="0" w:color="auto"/>
        <w:right w:val="none" w:sz="0" w:space="0" w:color="auto"/>
      </w:divBdr>
    </w:div>
    <w:div w:id="722480406">
      <w:bodyDiv w:val="1"/>
      <w:marLeft w:val="0"/>
      <w:marRight w:val="0"/>
      <w:marTop w:val="0"/>
      <w:marBottom w:val="0"/>
      <w:divBdr>
        <w:top w:val="none" w:sz="0" w:space="0" w:color="auto"/>
        <w:left w:val="none" w:sz="0" w:space="0" w:color="auto"/>
        <w:bottom w:val="none" w:sz="0" w:space="0" w:color="auto"/>
        <w:right w:val="none" w:sz="0" w:space="0" w:color="auto"/>
      </w:divBdr>
    </w:div>
    <w:div w:id="729615082">
      <w:bodyDiv w:val="1"/>
      <w:marLeft w:val="0"/>
      <w:marRight w:val="0"/>
      <w:marTop w:val="0"/>
      <w:marBottom w:val="0"/>
      <w:divBdr>
        <w:top w:val="none" w:sz="0" w:space="0" w:color="auto"/>
        <w:left w:val="none" w:sz="0" w:space="0" w:color="auto"/>
        <w:bottom w:val="none" w:sz="0" w:space="0" w:color="auto"/>
        <w:right w:val="none" w:sz="0" w:space="0" w:color="auto"/>
      </w:divBdr>
    </w:div>
    <w:div w:id="773095068">
      <w:bodyDiv w:val="1"/>
      <w:marLeft w:val="0"/>
      <w:marRight w:val="0"/>
      <w:marTop w:val="0"/>
      <w:marBottom w:val="0"/>
      <w:divBdr>
        <w:top w:val="none" w:sz="0" w:space="0" w:color="auto"/>
        <w:left w:val="none" w:sz="0" w:space="0" w:color="auto"/>
        <w:bottom w:val="none" w:sz="0" w:space="0" w:color="auto"/>
        <w:right w:val="none" w:sz="0" w:space="0" w:color="auto"/>
      </w:divBdr>
    </w:div>
    <w:div w:id="834614750">
      <w:bodyDiv w:val="1"/>
      <w:marLeft w:val="0"/>
      <w:marRight w:val="0"/>
      <w:marTop w:val="0"/>
      <w:marBottom w:val="0"/>
      <w:divBdr>
        <w:top w:val="none" w:sz="0" w:space="0" w:color="auto"/>
        <w:left w:val="none" w:sz="0" w:space="0" w:color="auto"/>
        <w:bottom w:val="none" w:sz="0" w:space="0" w:color="auto"/>
        <w:right w:val="none" w:sz="0" w:space="0" w:color="auto"/>
      </w:divBdr>
    </w:div>
    <w:div w:id="871378419">
      <w:bodyDiv w:val="1"/>
      <w:marLeft w:val="0"/>
      <w:marRight w:val="0"/>
      <w:marTop w:val="0"/>
      <w:marBottom w:val="0"/>
      <w:divBdr>
        <w:top w:val="none" w:sz="0" w:space="0" w:color="auto"/>
        <w:left w:val="none" w:sz="0" w:space="0" w:color="auto"/>
        <w:bottom w:val="none" w:sz="0" w:space="0" w:color="auto"/>
        <w:right w:val="none" w:sz="0" w:space="0" w:color="auto"/>
      </w:divBdr>
    </w:div>
    <w:div w:id="918248887">
      <w:bodyDiv w:val="1"/>
      <w:marLeft w:val="0"/>
      <w:marRight w:val="0"/>
      <w:marTop w:val="0"/>
      <w:marBottom w:val="0"/>
      <w:divBdr>
        <w:top w:val="none" w:sz="0" w:space="0" w:color="auto"/>
        <w:left w:val="none" w:sz="0" w:space="0" w:color="auto"/>
        <w:bottom w:val="none" w:sz="0" w:space="0" w:color="auto"/>
        <w:right w:val="none" w:sz="0" w:space="0" w:color="auto"/>
      </w:divBdr>
    </w:div>
    <w:div w:id="935869000">
      <w:bodyDiv w:val="1"/>
      <w:marLeft w:val="0"/>
      <w:marRight w:val="0"/>
      <w:marTop w:val="0"/>
      <w:marBottom w:val="0"/>
      <w:divBdr>
        <w:top w:val="none" w:sz="0" w:space="0" w:color="auto"/>
        <w:left w:val="none" w:sz="0" w:space="0" w:color="auto"/>
        <w:bottom w:val="none" w:sz="0" w:space="0" w:color="auto"/>
        <w:right w:val="none" w:sz="0" w:space="0" w:color="auto"/>
      </w:divBdr>
    </w:div>
    <w:div w:id="991836976">
      <w:bodyDiv w:val="1"/>
      <w:marLeft w:val="0"/>
      <w:marRight w:val="0"/>
      <w:marTop w:val="0"/>
      <w:marBottom w:val="0"/>
      <w:divBdr>
        <w:top w:val="none" w:sz="0" w:space="0" w:color="auto"/>
        <w:left w:val="none" w:sz="0" w:space="0" w:color="auto"/>
        <w:bottom w:val="none" w:sz="0" w:space="0" w:color="auto"/>
        <w:right w:val="none" w:sz="0" w:space="0" w:color="auto"/>
      </w:divBdr>
    </w:div>
    <w:div w:id="1138574854">
      <w:bodyDiv w:val="1"/>
      <w:marLeft w:val="0"/>
      <w:marRight w:val="0"/>
      <w:marTop w:val="0"/>
      <w:marBottom w:val="0"/>
      <w:divBdr>
        <w:top w:val="none" w:sz="0" w:space="0" w:color="auto"/>
        <w:left w:val="none" w:sz="0" w:space="0" w:color="auto"/>
        <w:bottom w:val="none" w:sz="0" w:space="0" w:color="auto"/>
        <w:right w:val="none" w:sz="0" w:space="0" w:color="auto"/>
      </w:divBdr>
    </w:div>
    <w:div w:id="1168522506">
      <w:bodyDiv w:val="1"/>
      <w:marLeft w:val="0"/>
      <w:marRight w:val="0"/>
      <w:marTop w:val="0"/>
      <w:marBottom w:val="0"/>
      <w:divBdr>
        <w:top w:val="none" w:sz="0" w:space="0" w:color="auto"/>
        <w:left w:val="none" w:sz="0" w:space="0" w:color="auto"/>
        <w:bottom w:val="none" w:sz="0" w:space="0" w:color="auto"/>
        <w:right w:val="none" w:sz="0" w:space="0" w:color="auto"/>
      </w:divBdr>
    </w:div>
    <w:div w:id="1252080196">
      <w:bodyDiv w:val="1"/>
      <w:marLeft w:val="0"/>
      <w:marRight w:val="0"/>
      <w:marTop w:val="0"/>
      <w:marBottom w:val="0"/>
      <w:divBdr>
        <w:top w:val="none" w:sz="0" w:space="0" w:color="auto"/>
        <w:left w:val="none" w:sz="0" w:space="0" w:color="auto"/>
        <w:bottom w:val="none" w:sz="0" w:space="0" w:color="auto"/>
        <w:right w:val="none" w:sz="0" w:space="0" w:color="auto"/>
      </w:divBdr>
    </w:div>
    <w:div w:id="1270890143">
      <w:bodyDiv w:val="1"/>
      <w:marLeft w:val="0"/>
      <w:marRight w:val="0"/>
      <w:marTop w:val="0"/>
      <w:marBottom w:val="0"/>
      <w:divBdr>
        <w:top w:val="none" w:sz="0" w:space="0" w:color="auto"/>
        <w:left w:val="none" w:sz="0" w:space="0" w:color="auto"/>
        <w:bottom w:val="none" w:sz="0" w:space="0" w:color="auto"/>
        <w:right w:val="none" w:sz="0" w:space="0" w:color="auto"/>
      </w:divBdr>
    </w:div>
    <w:div w:id="1285042881">
      <w:bodyDiv w:val="1"/>
      <w:marLeft w:val="0"/>
      <w:marRight w:val="0"/>
      <w:marTop w:val="0"/>
      <w:marBottom w:val="0"/>
      <w:divBdr>
        <w:top w:val="none" w:sz="0" w:space="0" w:color="auto"/>
        <w:left w:val="none" w:sz="0" w:space="0" w:color="auto"/>
        <w:bottom w:val="none" w:sz="0" w:space="0" w:color="auto"/>
        <w:right w:val="none" w:sz="0" w:space="0" w:color="auto"/>
      </w:divBdr>
    </w:div>
    <w:div w:id="1312979963">
      <w:bodyDiv w:val="1"/>
      <w:marLeft w:val="0"/>
      <w:marRight w:val="0"/>
      <w:marTop w:val="0"/>
      <w:marBottom w:val="0"/>
      <w:divBdr>
        <w:top w:val="none" w:sz="0" w:space="0" w:color="auto"/>
        <w:left w:val="none" w:sz="0" w:space="0" w:color="auto"/>
        <w:bottom w:val="none" w:sz="0" w:space="0" w:color="auto"/>
        <w:right w:val="none" w:sz="0" w:space="0" w:color="auto"/>
      </w:divBdr>
    </w:div>
    <w:div w:id="1450662740">
      <w:bodyDiv w:val="1"/>
      <w:marLeft w:val="0"/>
      <w:marRight w:val="0"/>
      <w:marTop w:val="0"/>
      <w:marBottom w:val="0"/>
      <w:divBdr>
        <w:top w:val="none" w:sz="0" w:space="0" w:color="auto"/>
        <w:left w:val="none" w:sz="0" w:space="0" w:color="auto"/>
        <w:bottom w:val="none" w:sz="0" w:space="0" w:color="auto"/>
        <w:right w:val="none" w:sz="0" w:space="0" w:color="auto"/>
      </w:divBdr>
    </w:div>
    <w:div w:id="1545747367">
      <w:bodyDiv w:val="1"/>
      <w:marLeft w:val="0"/>
      <w:marRight w:val="0"/>
      <w:marTop w:val="0"/>
      <w:marBottom w:val="0"/>
      <w:divBdr>
        <w:top w:val="none" w:sz="0" w:space="0" w:color="auto"/>
        <w:left w:val="none" w:sz="0" w:space="0" w:color="auto"/>
        <w:bottom w:val="none" w:sz="0" w:space="0" w:color="auto"/>
        <w:right w:val="none" w:sz="0" w:space="0" w:color="auto"/>
      </w:divBdr>
    </w:div>
    <w:div w:id="1556547423">
      <w:bodyDiv w:val="1"/>
      <w:marLeft w:val="0"/>
      <w:marRight w:val="0"/>
      <w:marTop w:val="0"/>
      <w:marBottom w:val="0"/>
      <w:divBdr>
        <w:top w:val="none" w:sz="0" w:space="0" w:color="auto"/>
        <w:left w:val="none" w:sz="0" w:space="0" w:color="auto"/>
        <w:bottom w:val="none" w:sz="0" w:space="0" w:color="auto"/>
        <w:right w:val="none" w:sz="0" w:space="0" w:color="auto"/>
      </w:divBdr>
    </w:div>
    <w:div w:id="1559127325">
      <w:bodyDiv w:val="1"/>
      <w:marLeft w:val="0"/>
      <w:marRight w:val="0"/>
      <w:marTop w:val="0"/>
      <w:marBottom w:val="0"/>
      <w:divBdr>
        <w:top w:val="none" w:sz="0" w:space="0" w:color="auto"/>
        <w:left w:val="none" w:sz="0" w:space="0" w:color="auto"/>
        <w:bottom w:val="none" w:sz="0" w:space="0" w:color="auto"/>
        <w:right w:val="none" w:sz="0" w:space="0" w:color="auto"/>
      </w:divBdr>
    </w:div>
    <w:div w:id="1611165756">
      <w:bodyDiv w:val="1"/>
      <w:marLeft w:val="0"/>
      <w:marRight w:val="0"/>
      <w:marTop w:val="0"/>
      <w:marBottom w:val="0"/>
      <w:divBdr>
        <w:top w:val="none" w:sz="0" w:space="0" w:color="auto"/>
        <w:left w:val="none" w:sz="0" w:space="0" w:color="auto"/>
        <w:bottom w:val="none" w:sz="0" w:space="0" w:color="auto"/>
        <w:right w:val="none" w:sz="0" w:space="0" w:color="auto"/>
      </w:divBdr>
      <w:divsChild>
        <w:div w:id="1580484829">
          <w:marLeft w:val="0"/>
          <w:marRight w:val="120"/>
          <w:marTop w:val="0"/>
          <w:marBottom w:val="0"/>
          <w:divBdr>
            <w:top w:val="none" w:sz="0" w:space="0" w:color="auto"/>
            <w:left w:val="none" w:sz="0" w:space="0" w:color="auto"/>
            <w:bottom w:val="none" w:sz="0" w:space="0" w:color="auto"/>
            <w:right w:val="none" w:sz="0" w:space="0" w:color="auto"/>
          </w:divBdr>
        </w:div>
        <w:div w:id="1998340647">
          <w:marLeft w:val="0"/>
          <w:marRight w:val="120"/>
          <w:marTop w:val="0"/>
          <w:marBottom w:val="0"/>
          <w:divBdr>
            <w:top w:val="none" w:sz="0" w:space="0" w:color="auto"/>
            <w:left w:val="none" w:sz="0" w:space="0" w:color="auto"/>
            <w:bottom w:val="none" w:sz="0" w:space="0" w:color="auto"/>
            <w:right w:val="none" w:sz="0" w:space="0" w:color="auto"/>
          </w:divBdr>
        </w:div>
        <w:div w:id="2111391341">
          <w:marLeft w:val="0"/>
          <w:marRight w:val="120"/>
          <w:marTop w:val="0"/>
          <w:marBottom w:val="0"/>
          <w:divBdr>
            <w:top w:val="none" w:sz="0" w:space="0" w:color="auto"/>
            <w:left w:val="none" w:sz="0" w:space="0" w:color="auto"/>
            <w:bottom w:val="none" w:sz="0" w:space="0" w:color="auto"/>
            <w:right w:val="none" w:sz="0" w:space="0" w:color="auto"/>
          </w:divBdr>
        </w:div>
        <w:div w:id="1608460977">
          <w:marLeft w:val="0"/>
          <w:marRight w:val="0"/>
          <w:marTop w:val="0"/>
          <w:marBottom w:val="0"/>
          <w:divBdr>
            <w:top w:val="none" w:sz="0" w:space="0" w:color="auto"/>
            <w:left w:val="none" w:sz="0" w:space="0" w:color="auto"/>
            <w:bottom w:val="none" w:sz="0" w:space="0" w:color="auto"/>
            <w:right w:val="none" w:sz="0" w:space="0" w:color="auto"/>
          </w:divBdr>
        </w:div>
        <w:div w:id="1257128962">
          <w:marLeft w:val="0"/>
          <w:marRight w:val="0"/>
          <w:marTop w:val="0"/>
          <w:marBottom w:val="0"/>
          <w:divBdr>
            <w:top w:val="none" w:sz="0" w:space="0" w:color="auto"/>
            <w:left w:val="none" w:sz="0" w:space="0" w:color="auto"/>
            <w:bottom w:val="none" w:sz="0" w:space="0" w:color="auto"/>
            <w:right w:val="none" w:sz="0" w:space="0" w:color="auto"/>
          </w:divBdr>
        </w:div>
        <w:div w:id="1617060570">
          <w:marLeft w:val="0"/>
          <w:marRight w:val="0"/>
          <w:marTop w:val="0"/>
          <w:marBottom w:val="0"/>
          <w:divBdr>
            <w:top w:val="none" w:sz="0" w:space="0" w:color="auto"/>
            <w:left w:val="none" w:sz="0" w:space="0" w:color="auto"/>
            <w:bottom w:val="none" w:sz="0" w:space="0" w:color="auto"/>
            <w:right w:val="none" w:sz="0" w:space="0" w:color="auto"/>
          </w:divBdr>
        </w:div>
      </w:divsChild>
    </w:div>
    <w:div w:id="1683624468">
      <w:bodyDiv w:val="1"/>
      <w:marLeft w:val="0"/>
      <w:marRight w:val="0"/>
      <w:marTop w:val="0"/>
      <w:marBottom w:val="0"/>
      <w:divBdr>
        <w:top w:val="none" w:sz="0" w:space="0" w:color="auto"/>
        <w:left w:val="none" w:sz="0" w:space="0" w:color="auto"/>
        <w:bottom w:val="none" w:sz="0" w:space="0" w:color="auto"/>
        <w:right w:val="none" w:sz="0" w:space="0" w:color="auto"/>
      </w:divBdr>
    </w:div>
    <w:div w:id="1699309975">
      <w:bodyDiv w:val="1"/>
      <w:marLeft w:val="0"/>
      <w:marRight w:val="0"/>
      <w:marTop w:val="0"/>
      <w:marBottom w:val="0"/>
      <w:divBdr>
        <w:top w:val="none" w:sz="0" w:space="0" w:color="auto"/>
        <w:left w:val="none" w:sz="0" w:space="0" w:color="auto"/>
        <w:bottom w:val="none" w:sz="0" w:space="0" w:color="auto"/>
        <w:right w:val="none" w:sz="0" w:space="0" w:color="auto"/>
      </w:divBdr>
    </w:div>
    <w:div w:id="1724326625">
      <w:bodyDiv w:val="1"/>
      <w:marLeft w:val="0"/>
      <w:marRight w:val="0"/>
      <w:marTop w:val="0"/>
      <w:marBottom w:val="0"/>
      <w:divBdr>
        <w:top w:val="none" w:sz="0" w:space="0" w:color="auto"/>
        <w:left w:val="none" w:sz="0" w:space="0" w:color="auto"/>
        <w:bottom w:val="none" w:sz="0" w:space="0" w:color="auto"/>
        <w:right w:val="none" w:sz="0" w:space="0" w:color="auto"/>
      </w:divBdr>
    </w:div>
    <w:div w:id="1882473868">
      <w:bodyDiv w:val="1"/>
      <w:marLeft w:val="0"/>
      <w:marRight w:val="0"/>
      <w:marTop w:val="0"/>
      <w:marBottom w:val="0"/>
      <w:divBdr>
        <w:top w:val="none" w:sz="0" w:space="0" w:color="auto"/>
        <w:left w:val="none" w:sz="0" w:space="0" w:color="auto"/>
        <w:bottom w:val="none" w:sz="0" w:space="0" w:color="auto"/>
        <w:right w:val="none" w:sz="0" w:space="0" w:color="auto"/>
      </w:divBdr>
    </w:div>
    <w:div w:id="1910455837">
      <w:bodyDiv w:val="1"/>
      <w:marLeft w:val="0"/>
      <w:marRight w:val="0"/>
      <w:marTop w:val="0"/>
      <w:marBottom w:val="0"/>
      <w:divBdr>
        <w:top w:val="none" w:sz="0" w:space="0" w:color="auto"/>
        <w:left w:val="none" w:sz="0" w:space="0" w:color="auto"/>
        <w:bottom w:val="none" w:sz="0" w:space="0" w:color="auto"/>
        <w:right w:val="none" w:sz="0" w:space="0" w:color="auto"/>
      </w:divBdr>
    </w:div>
    <w:div w:id="2101370496">
      <w:bodyDiv w:val="1"/>
      <w:marLeft w:val="0"/>
      <w:marRight w:val="0"/>
      <w:marTop w:val="0"/>
      <w:marBottom w:val="0"/>
      <w:divBdr>
        <w:top w:val="none" w:sz="0" w:space="0" w:color="auto"/>
        <w:left w:val="none" w:sz="0" w:space="0" w:color="auto"/>
        <w:bottom w:val="none" w:sz="0" w:space="0" w:color="auto"/>
        <w:right w:val="none" w:sz="0" w:space="0" w:color="auto"/>
      </w:divBdr>
    </w:div>
    <w:div w:id="213047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desa.un.org/sites/default/files/inline-files/DDR%202024%20Full%20report%20-%20Unedited.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rw.org/sites/default/files/media_2024/10/israel_palestine0924%20web.pdf" TargetMode="External"/><Relationship Id="rId12" Type="http://schemas.openxmlformats.org/officeDocument/2006/relationships/hyperlink" Target="https://www.who.int/news-room/fact-sheets/detail/disability-and-health"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hyperlink" Target="https://www.hrw.org/sites/default/files/media_2024/10/israel_palestine0924%20web.pdf" TargetMode="External"/><Relationship Id="rId11" Type="http://schemas.openxmlformats.org/officeDocument/2006/relationships/hyperlink" Target="https://palestine.un.org/sites/default/files/2025-02/IRDNA%20-%20Gaza%20and%20West%20Bank%20-%20February%202025_1.pdf"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ohchr.org/en/instruments-mechanisms/instruments/convention-rights-persons-disabilities" TargetMode="External"/><Relationship Id="rId4" Type="http://schemas.openxmlformats.org/officeDocument/2006/relationships/settings" Target="settings.xml"/><Relationship Id="rId9" Type="http://schemas.openxmlformats.org/officeDocument/2006/relationships/hyperlink" Target="https://www.ohchr.org/en/press-releases/2024/10/tragedy-within-tragedy-un-experts-alarmed-harrowing-conditions-palestinia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2025-07-04T07:37:04+00:00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9F109AE-9657-4BDC-8558-8341501AC101}">
  <ds:schemaRefs>
    <ds:schemaRef ds:uri="http://schemas.openxmlformats.org/officeDocument/2006/bibliography"/>
  </ds:schemaRefs>
</ds:datastoreItem>
</file>

<file path=customXml/itemProps2.xml><?xml version="1.0" encoding="utf-8"?>
<ds:datastoreItem xmlns:ds="http://schemas.openxmlformats.org/officeDocument/2006/customXml" ds:itemID="{94CB3245-B5F9-47C5-9134-45CCDFDCB54D}"/>
</file>

<file path=customXml/itemProps3.xml><?xml version="1.0" encoding="utf-8"?>
<ds:datastoreItem xmlns:ds="http://schemas.openxmlformats.org/officeDocument/2006/customXml" ds:itemID="{72158C13-8482-4AEC-8838-E33B4F7E79AC}"/>
</file>

<file path=customXml/itemProps4.xml><?xml version="1.0" encoding="utf-8"?>
<ds:datastoreItem xmlns:ds="http://schemas.openxmlformats.org/officeDocument/2006/customXml" ds:itemID="{9A5BC6E0-C5BE-40C6-85C5-890CBC86E27D}"/>
</file>

<file path=docProps/app.xml><?xml version="1.0" encoding="utf-8"?>
<Properties xmlns="http://schemas.openxmlformats.org/officeDocument/2006/extended-properties" xmlns:vt="http://schemas.openxmlformats.org/officeDocument/2006/docPropsVTypes">
  <Template>Normal</Template>
  <TotalTime>1</TotalTime>
  <Pages>10</Pages>
  <Words>4909</Words>
  <Characters>31566</Characters>
  <Application>Microsoft Office Word</Application>
  <DocSecurity>4</DocSecurity>
  <Lines>263</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Jorge Araya</cp:lastModifiedBy>
  <cp:revision>2</cp:revision>
  <dcterms:created xsi:type="dcterms:W3CDTF">2025-07-04T07:37:00Z</dcterms:created>
  <dcterms:modified xsi:type="dcterms:W3CDTF">2025-07-04T07:37:00Z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7a2c7df8-2b63-448d-8fa2-ffbe08564ebb</vt:lpwstr>
  </property>
  <property fmtid="{D5CDD505-2E9C-101B-9397-08002B2CF9AE}" pid="3" name="ContentTypeId">
    <vt:lpwstr>0x0101001A3F5FACD05E93499D4EAF05403D4F75</vt:lpwstr>
  </property>
</Properties>
</file>