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553" w:rsidRDefault="002172BC" w:rsidP="002172BC">
      <w:pPr>
        <w:jc w:val="center"/>
        <w:rPr>
          <w:rFonts w:cs="Arial"/>
          <w:b/>
          <w:bCs/>
          <w:color w:val="222222"/>
          <w:sz w:val="40"/>
          <w:szCs w:val="40"/>
          <w:rtl/>
        </w:rPr>
      </w:pPr>
      <w:r w:rsidRPr="00235553">
        <w:rPr>
          <w:rFonts w:cs="Arial"/>
          <w:b/>
          <w:bCs/>
          <w:color w:val="222222"/>
          <w:sz w:val="40"/>
          <w:szCs w:val="40"/>
        </w:rPr>
        <w:t>Union des Avocats Sahraouis</w:t>
      </w:r>
    </w:p>
    <w:p w:rsidR="00235553" w:rsidRDefault="00235553" w:rsidP="002172BC">
      <w:pPr>
        <w:jc w:val="center"/>
        <w:rPr>
          <w:rFonts w:cs="Arial"/>
          <w:b/>
          <w:bCs/>
          <w:color w:val="222222"/>
          <w:sz w:val="40"/>
          <w:szCs w:val="40"/>
          <w:rtl/>
        </w:rPr>
      </w:pPr>
    </w:p>
    <w:p w:rsidR="00235553" w:rsidRPr="00235553" w:rsidRDefault="00235553" w:rsidP="00235553">
      <w:pPr>
        <w:pStyle w:val="a6"/>
        <w:ind w:left="-567" w:right="-286"/>
        <w:jc w:val="center"/>
        <w:rPr>
          <w:b/>
          <w:bCs/>
          <w:sz w:val="40"/>
          <w:szCs w:val="40"/>
          <w:rtl/>
        </w:rPr>
      </w:pPr>
      <w:r w:rsidRPr="00235553">
        <w:rPr>
          <w:b/>
          <w:bCs/>
          <w:sz w:val="40"/>
          <w:szCs w:val="40"/>
        </w:rPr>
        <w:t>Rapport parallèle à l'occasion de l’examen du</w:t>
      </w:r>
    </w:p>
    <w:p w:rsidR="00235553" w:rsidRPr="00235553" w:rsidRDefault="00235553" w:rsidP="00235553">
      <w:pPr>
        <w:pStyle w:val="a6"/>
        <w:ind w:left="-567" w:right="-286"/>
        <w:jc w:val="center"/>
        <w:rPr>
          <w:b/>
          <w:bCs/>
          <w:sz w:val="40"/>
          <w:szCs w:val="40"/>
          <w:rtl/>
        </w:rPr>
      </w:pPr>
      <w:r w:rsidRPr="00235553">
        <w:rPr>
          <w:b/>
          <w:bCs/>
          <w:sz w:val="40"/>
          <w:szCs w:val="40"/>
        </w:rPr>
        <w:t>sixième rapport périodique du Royaume du Maroc</w:t>
      </w:r>
    </w:p>
    <w:p w:rsidR="00235553" w:rsidRPr="00235553" w:rsidRDefault="00235553" w:rsidP="00235553">
      <w:pPr>
        <w:pStyle w:val="a6"/>
        <w:ind w:left="-567" w:right="-286"/>
        <w:jc w:val="center"/>
        <w:rPr>
          <w:sz w:val="40"/>
          <w:szCs w:val="40"/>
          <w:rtl/>
        </w:rPr>
      </w:pPr>
      <w:r w:rsidRPr="00235553">
        <w:rPr>
          <w:b/>
          <w:bCs/>
          <w:sz w:val="40"/>
          <w:szCs w:val="40"/>
        </w:rPr>
        <w:t>Pacte international relatif aux droits civils et politiques</w:t>
      </w:r>
      <w:r w:rsidRPr="00235553">
        <w:rPr>
          <w:sz w:val="40"/>
          <w:szCs w:val="40"/>
        </w:rPr>
        <w:br/>
      </w:r>
    </w:p>
    <w:p w:rsidR="00235553" w:rsidRDefault="00235553" w:rsidP="00235553">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35553" w:rsidRDefault="00235553" w:rsidP="00235553">
      <w:pPr>
        <w:shd w:val="clear" w:color="auto" w:fill="FFFFFF"/>
        <w:bidi/>
        <w:spacing w:before="0" w:beforeAutospacing="0"/>
        <w:jc w:val="center"/>
        <w:rPr>
          <w:rFonts w:asciiTheme="majorBidi" w:eastAsia="Times New Roman" w:hAnsiTheme="majorBidi" w:cstheme="majorBidi"/>
          <w:b/>
          <w:bCs/>
          <w:color w:val="000000"/>
          <w:sz w:val="30"/>
          <w:szCs w:val="30"/>
          <w:rtl/>
          <w:lang w:eastAsia="fr-FR" w:bidi="ar-DZ"/>
        </w:rPr>
      </w:pPr>
      <w:r>
        <w:rPr>
          <w:rFonts w:asciiTheme="majorBidi" w:eastAsia="Times New Roman" w:hAnsiTheme="majorBidi" w:cs="Times New Roman"/>
          <w:b/>
          <w:bCs/>
          <w:noProof/>
          <w:color w:val="000000"/>
          <w:sz w:val="30"/>
          <w:szCs w:val="30"/>
          <w:lang w:val="es-ES" w:eastAsia="es-ES"/>
        </w:rPr>
        <w:drawing>
          <wp:inline distT="0" distB="0" distL="0" distR="0">
            <wp:extent cx="2399030" cy="1805305"/>
            <wp:effectExtent l="19050" t="0" r="1270" b="0"/>
            <wp:docPr id="1" name="Image 4" descr="محاكم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محاكمة"/>
                    <pic:cNvPicPr>
                      <a:picLocks noChangeAspect="1" noChangeArrowheads="1"/>
                    </pic:cNvPicPr>
                  </pic:nvPicPr>
                  <pic:blipFill>
                    <a:blip r:embed="rId8" cstate="print"/>
                    <a:srcRect/>
                    <a:stretch>
                      <a:fillRect/>
                    </a:stretch>
                  </pic:blipFill>
                  <pic:spPr bwMode="auto">
                    <a:xfrm>
                      <a:off x="0" y="0"/>
                      <a:ext cx="2399030" cy="1805305"/>
                    </a:xfrm>
                    <a:prstGeom prst="rect">
                      <a:avLst/>
                    </a:prstGeom>
                    <a:noFill/>
                    <a:ln w="9525">
                      <a:noFill/>
                      <a:miter lim="800000"/>
                      <a:headEnd/>
                      <a:tailEnd/>
                    </a:ln>
                  </pic:spPr>
                </pic:pic>
              </a:graphicData>
            </a:graphic>
          </wp:inline>
        </w:drawing>
      </w:r>
      <w:r w:rsidRPr="00235553">
        <w:rPr>
          <w:rFonts w:asciiTheme="majorBidi" w:eastAsia="Times New Roman" w:hAnsiTheme="majorBidi" w:cs="Times New Roman"/>
          <w:b/>
          <w:bCs/>
          <w:noProof/>
          <w:color w:val="000000"/>
          <w:sz w:val="30"/>
          <w:szCs w:val="30"/>
          <w:lang w:eastAsia="fr-FR"/>
        </w:rPr>
        <w:t xml:space="preserve"> </w:t>
      </w:r>
      <w:r w:rsidRPr="00235553">
        <w:rPr>
          <w:rFonts w:asciiTheme="majorBidi" w:eastAsia="Times New Roman" w:hAnsiTheme="majorBidi" w:cs="Times New Roman"/>
          <w:b/>
          <w:bCs/>
          <w:noProof/>
          <w:color w:val="000000"/>
          <w:sz w:val="30"/>
          <w:szCs w:val="30"/>
          <w:rtl/>
          <w:lang w:val="es-ES" w:eastAsia="es-ES"/>
        </w:rPr>
        <w:drawing>
          <wp:inline distT="0" distB="0" distL="0" distR="0">
            <wp:extent cx="2315845" cy="1805305"/>
            <wp:effectExtent l="19050" t="0" r="8255" b="0"/>
            <wp:docPr id="3" name="Image 3" descr="c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arte"/>
                    <pic:cNvPicPr>
                      <a:picLocks noChangeAspect="1" noChangeArrowheads="1"/>
                    </pic:cNvPicPr>
                  </pic:nvPicPr>
                  <pic:blipFill>
                    <a:blip r:embed="rId9" cstate="print">
                      <a:lum bright="22000"/>
                    </a:blip>
                    <a:srcRect/>
                    <a:stretch>
                      <a:fillRect/>
                    </a:stretch>
                  </pic:blipFill>
                  <pic:spPr bwMode="auto">
                    <a:xfrm>
                      <a:off x="0" y="0"/>
                      <a:ext cx="2315845" cy="1805305"/>
                    </a:xfrm>
                    <a:prstGeom prst="rect">
                      <a:avLst/>
                    </a:prstGeom>
                    <a:noFill/>
                    <a:ln w="9525">
                      <a:noFill/>
                      <a:miter lim="800000"/>
                      <a:headEnd/>
                      <a:tailEnd/>
                    </a:ln>
                  </pic:spPr>
                </pic:pic>
              </a:graphicData>
            </a:graphic>
          </wp:inline>
        </w:drawing>
      </w:r>
    </w:p>
    <w:p w:rsidR="002172BC" w:rsidRPr="00235553" w:rsidRDefault="002172BC" w:rsidP="00235553">
      <w:pPr>
        <w:jc w:val="center"/>
        <w:rPr>
          <w:rFonts w:cs="Arial"/>
          <w:b/>
          <w:bCs/>
          <w:color w:val="222222"/>
          <w:sz w:val="40"/>
          <w:szCs w:val="40"/>
        </w:rPr>
      </w:pPr>
      <w:r w:rsidRPr="00235553">
        <w:rPr>
          <w:rFonts w:cs="Arial"/>
          <w:b/>
          <w:bCs/>
          <w:color w:val="222222"/>
          <w:sz w:val="40"/>
          <w:szCs w:val="40"/>
        </w:rPr>
        <w:t> </w:t>
      </w:r>
      <w:r w:rsidRPr="00235553">
        <w:rPr>
          <w:rFonts w:cs="Arial"/>
          <w:b/>
          <w:bCs/>
          <w:color w:val="222222"/>
          <w:sz w:val="40"/>
          <w:szCs w:val="40"/>
        </w:rPr>
        <w:br/>
        <w:t> Comité des droits de l’Homme, 118</w:t>
      </w:r>
      <w:r w:rsidRPr="00235553">
        <w:rPr>
          <w:rFonts w:cs="Arial"/>
          <w:b/>
          <w:bCs/>
          <w:color w:val="222222"/>
          <w:sz w:val="40"/>
          <w:szCs w:val="40"/>
          <w:vertAlign w:val="superscript"/>
        </w:rPr>
        <w:t>ème</w:t>
      </w:r>
      <w:r w:rsidRPr="00235553">
        <w:rPr>
          <w:rFonts w:cs="Arial"/>
          <w:b/>
          <w:bCs/>
          <w:color w:val="222222"/>
          <w:sz w:val="40"/>
          <w:szCs w:val="40"/>
        </w:rPr>
        <w:t xml:space="preserve"> session</w:t>
      </w:r>
    </w:p>
    <w:p w:rsidR="00235553" w:rsidRDefault="00235553" w:rsidP="002172BC">
      <w:pPr>
        <w:jc w:val="left"/>
        <w:rPr>
          <w:rFonts w:cs="Arial"/>
          <w:color w:val="222222"/>
          <w:sz w:val="40"/>
          <w:szCs w:val="40"/>
          <w:rtl/>
        </w:rPr>
      </w:pPr>
    </w:p>
    <w:p w:rsidR="00235553" w:rsidRDefault="00235553" w:rsidP="002172BC">
      <w:pPr>
        <w:jc w:val="left"/>
        <w:rPr>
          <w:rFonts w:cs="Arial"/>
          <w:color w:val="222222"/>
          <w:sz w:val="40"/>
          <w:szCs w:val="40"/>
          <w:rtl/>
        </w:rPr>
      </w:pPr>
    </w:p>
    <w:p w:rsidR="00235553" w:rsidRDefault="00235553" w:rsidP="002172BC">
      <w:pPr>
        <w:jc w:val="left"/>
        <w:rPr>
          <w:rFonts w:cs="Arial"/>
          <w:color w:val="222222"/>
          <w:sz w:val="40"/>
          <w:szCs w:val="40"/>
          <w:rtl/>
        </w:rPr>
      </w:pPr>
    </w:p>
    <w:p w:rsidR="00235553" w:rsidRDefault="00235553" w:rsidP="002172BC">
      <w:pPr>
        <w:jc w:val="left"/>
        <w:rPr>
          <w:rFonts w:cs="Arial"/>
          <w:color w:val="222222"/>
          <w:sz w:val="40"/>
          <w:szCs w:val="40"/>
          <w:rtl/>
        </w:rPr>
      </w:pPr>
    </w:p>
    <w:p w:rsidR="00235553" w:rsidRPr="00235553" w:rsidRDefault="00235553" w:rsidP="00235553">
      <w:pPr>
        <w:pStyle w:val="a6"/>
        <w:ind w:left="0"/>
        <w:rPr>
          <w:b/>
          <w:bCs/>
          <w:sz w:val="28"/>
          <w:szCs w:val="28"/>
        </w:rPr>
      </w:pPr>
      <w:r w:rsidRPr="00235553">
        <w:rPr>
          <w:b/>
          <w:bCs/>
          <w:sz w:val="28"/>
          <w:szCs w:val="28"/>
        </w:rPr>
        <w:t>Septembre 2016</w:t>
      </w:r>
    </w:p>
    <w:p w:rsidR="00223B44" w:rsidRDefault="00235553" w:rsidP="00235553">
      <w:pPr>
        <w:pStyle w:val="a6"/>
        <w:ind w:left="0"/>
        <w:rPr>
          <w:b/>
          <w:bCs/>
          <w:sz w:val="28"/>
          <w:szCs w:val="28"/>
          <w:lang w:val="es-ES"/>
        </w:rPr>
      </w:pPr>
      <w:r w:rsidRPr="00235553">
        <w:rPr>
          <w:b/>
          <w:bCs/>
          <w:sz w:val="28"/>
          <w:szCs w:val="28"/>
        </w:rPr>
        <w:t xml:space="preserve">Contact : </w:t>
      </w:r>
      <w:r w:rsidR="00223B44">
        <w:rPr>
          <w:b/>
          <w:bCs/>
          <w:sz w:val="28"/>
          <w:szCs w:val="28"/>
          <w:lang w:val="es-ES"/>
        </w:rPr>
        <w:t>CHEIKH LAWLAD</w:t>
      </w:r>
    </w:p>
    <w:p w:rsidR="00223B44" w:rsidRDefault="00223B44" w:rsidP="00223B44">
      <w:pPr>
        <w:pStyle w:val="a6"/>
        <w:spacing w:before="240"/>
        <w:ind w:left="0"/>
        <w:rPr>
          <w:b/>
          <w:bCs/>
          <w:sz w:val="28"/>
          <w:szCs w:val="28"/>
          <w:lang w:val="es-ES"/>
        </w:rPr>
      </w:pPr>
      <w:r>
        <w:rPr>
          <w:b/>
          <w:bCs/>
          <w:sz w:val="28"/>
          <w:szCs w:val="28"/>
          <w:lang w:val="es-ES"/>
        </w:rPr>
        <w:t xml:space="preserve">Email  </w:t>
      </w:r>
      <w:hyperlink r:id="rId10" w:history="1">
        <w:r w:rsidRPr="00CD24A0">
          <w:rPr>
            <w:rStyle w:val="Hyperlink"/>
            <w:b/>
            <w:bCs/>
            <w:sz w:val="28"/>
            <w:szCs w:val="28"/>
            <w:lang w:val="es-ES"/>
          </w:rPr>
          <w:t>chej.laulad@yahoo.com</w:t>
        </w:r>
      </w:hyperlink>
    </w:p>
    <w:p w:rsidR="00235553" w:rsidRDefault="00716E32" w:rsidP="00223B44">
      <w:pPr>
        <w:pStyle w:val="a6"/>
        <w:spacing w:before="240"/>
        <w:ind w:left="0"/>
        <w:rPr>
          <w:sz w:val="30"/>
          <w:szCs w:val="30"/>
        </w:rPr>
      </w:pPr>
      <w:r w:rsidRPr="00235553">
        <w:rPr>
          <w:b/>
          <w:bCs/>
          <w:sz w:val="28"/>
          <w:szCs w:val="28"/>
        </w:rPr>
        <w:br/>
      </w:r>
    </w:p>
    <w:p w:rsidR="00235553" w:rsidRDefault="00235553" w:rsidP="00235553">
      <w:pPr>
        <w:pStyle w:val="a6"/>
        <w:ind w:left="0"/>
        <w:rPr>
          <w:sz w:val="30"/>
          <w:szCs w:val="30"/>
        </w:rPr>
      </w:pPr>
    </w:p>
    <w:p w:rsidR="00235553" w:rsidRDefault="00235553" w:rsidP="00235553">
      <w:pPr>
        <w:pStyle w:val="a6"/>
        <w:ind w:left="0"/>
        <w:rPr>
          <w:sz w:val="30"/>
          <w:szCs w:val="30"/>
        </w:rPr>
      </w:pPr>
    </w:p>
    <w:p w:rsidR="00235553" w:rsidRDefault="00235553" w:rsidP="00235553">
      <w:pPr>
        <w:pStyle w:val="a6"/>
        <w:ind w:left="0"/>
        <w:rPr>
          <w:sz w:val="30"/>
          <w:szCs w:val="30"/>
        </w:rPr>
      </w:pPr>
    </w:p>
    <w:p w:rsidR="002172BC" w:rsidRPr="002172BC" w:rsidRDefault="002172BC" w:rsidP="00235553">
      <w:pPr>
        <w:pStyle w:val="a6"/>
        <w:ind w:left="0"/>
        <w:rPr>
          <w:b/>
          <w:bCs/>
          <w:sz w:val="26"/>
          <w:szCs w:val="26"/>
        </w:rPr>
      </w:pPr>
      <w:r w:rsidRPr="002172BC">
        <w:rPr>
          <w:b/>
          <w:bCs/>
          <w:sz w:val="26"/>
          <w:szCs w:val="26"/>
        </w:rPr>
        <w:lastRenderedPageBreak/>
        <w:t>1 L’Union des Avocats Sahraouis</w:t>
      </w:r>
    </w:p>
    <w:p w:rsidR="002172BC" w:rsidRPr="002172BC" w:rsidRDefault="002172BC" w:rsidP="002172BC">
      <w:pPr>
        <w:rPr>
          <w:rFonts w:cs="Arial"/>
          <w:color w:val="222222"/>
          <w:sz w:val="26"/>
          <w:szCs w:val="26"/>
        </w:rPr>
      </w:pPr>
      <w:r w:rsidRPr="002172BC">
        <w:rPr>
          <w:rFonts w:cs="Arial"/>
          <w:color w:val="222222"/>
          <w:sz w:val="26"/>
          <w:szCs w:val="26"/>
        </w:rPr>
        <w:t>L’Union des avocats sahraouis est une institution nationale indépendante établie conformément à la Constitut</w:t>
      </w:r>
      <w:r w:rsidR="00235553">
        <w:rPr>
          <w:rFonts w:cs="Arial"/>
          <w:color w:val="222222"/>
          <w:sz w:val="26"/>
          <w:szCs w:val="26"/>
        </w:rPr>
        <w:t>ion sahraouie et la loi n°10/03</w:t>
      </w:r>
      <w:r w:rsidRPr="002172BC">
        <w:rPr>
          <w:rFonts w:cs="Arial"/>
          <w:color w:val="222222"/>
          <w:sz w:val="26"/>
          <w:szCs w:val="26"/>
        </w:rPr>
        <w:t xml:space="preserve"> du 19/07/2010, modifiant et complétant la loi n°04/02 du 07/03/2004.</w:t>
      </w:r>
    </w:p>
    <w:p w:rsidR="00235553" w:rsidRDefault="002172BC" w:rsidP="00235553">
      <w:pPr>
        <w:rPr>
          <w:rFonts w:cs="Arial"/>
          <w:color w:val="222222"/>
          <w:sz w:val="26"/>
          <w:szCs w:val="26"/>
        </w:rPr>
      </w:pPr>
      <w:r>
        <w:rPr>
          <w:rFonts w:cs="Arial"/>
          <w:color w:val="222222"/>
          <w:sz w:val="26"/>
          <w:szCs w:val="26"/>
        </w:rPr>
        <w:t xml:space="preserve">l’Union regroupe tous les avocats de l'État </w:t>
      </w:r>
      <w:r w:rsidR="00BF78DA">
        <w:rPr>
          <w:rFonts w:cs="Arial"/>
          <w:color w:val="222222"/>
          <w:sz w:val="26"/>
          <w:szCs w:val="26"/>
        </w:rPr>
        <w:t>s</w:t>
      </w:r>
      <w:r>
        <w:rPr>
          <w:rFonts w:cs="Arial"/>
          <w:color w:val="222222"/>
          <w:sz w:val="26"/>
          <w:szCs w:val="26"/>
        </w:rPr>
        <w:t>ahraoui. Elle comprend un bâtonnier, un Bureau exécutif, une administration générale</w:t>
      </w:r>
      <w:r w:rsidRPr="002172BC">
        <w:rPr>
          <w:rFonts w:cs="Arial"/>
          <w:color w:val="222222"/>
          <w:sz w:val="26"/>
          <w:szCs w:val="26"/>
        </w:rPr>
        <w:t xml:space="preserve">, en plus des membres. </w:t>
      </w:r>
      <w:r>
        <w:rPr>
          <w:rFonts w:cs="Arial"/>
          <w:color w:val="222222"/>
          <w:sz w:val="26"/>
          <w:szCs w:val="26"/>
        </w:rPr>
        <w:t>L’Union tient son a</w:t>
      </w:r>
      <w:r w:rsidRPr="002172BC">
        <w:rPr>
          <w:rFonts w:cs="Arial"/>
          <w:color w:val="222222"/>
          <w:sz w:val="26"/>
          <w:szCs w:val="26"/>
        </w:rPr>
        <w:t xml:space="preserve">ssemblée générale tous les quatre ans pour renouveler </w:t>
      </w:r>
      <w:r w:rsidR="00BF78DA">
        <w:rPr>
          <w:rFonts w:cs="Arial"/>
          <w:color w:val="222222"/>
          <w:sz w:val="26"/>
          <w:szCs w:val="26"/>
        </w:rPr>
        <w:t>s</w:t>
      </w:r>
      <w:r w:rsidRPr="002172BC">
        <w:rPr>
          <w:rFonts w:cs="Arial"/>
          <w:color w:val="222222"/>
          <w:sz w:val="26"/>
          <w:szCs w:val="26"/>
        </w:rPr>
        <w:t>es structures à travers des élections</w:t>
      </w:r>
      <w:r w:rsidR="00BF78DA">
        <w:rPr>
          <w:rFonts w:cs="Arial"/>
          <w:color w:val="222222"/>
          <w:sz w:val="26"/>
          <w:szCs w:val="26"/>
        </w:rPr>
        <w:t>.</w:t>
      </w:r>
      <w:r w:rsidRPr="002172BC">
        <w:rPr>
          <w:rFonts w:cs="Arial"/>
          <w:color w:val="222222"/>
          <w:sz w:val="26"/>
          <w:szCs w:val="26"/>
        </w:rPr>
        <w:t xml:space="preserve"> </w:t>
      </w:r>
      <w:r w:rsidR="00BF78DA">
        <w:rPr>
          <w:rFonts w:cs="Arial"/>
          <w:color w:val="222222"/>
          <w:sz w:val="26"/>
          <w:szCs w:val="26"/>
        </w:rPr>
        <w:t xml:space="preserve">L’Union fonctionne selon sa </w:t>
      </w:r>
      <w:r w:rsidRPr="002172BC">
        <w:rPr>
          <w:rFonts w:cs="Arial"/>
          <w:color w:val="222222"/>
          <w:sz w:val="26"/>
          <w:szCs w:val="26"/>
        </w:rPr>
        <w:t>loi</w:t>
      </w:r>
      <w:r w:rsidR="00BF78DA">
        <w:rPr>
          <w:rFonts w:cs="Arial"/>
          <w:color w:val="222222"/>
          <w:sz w:val="26"/>
          <w:szCs w:val="26"/>
        </w:rPr>
        <w:t xml:space="preserve"> constitutive </w:t>
      </w:r>
      <w:r w:rsidRPr="002172BC">
        <w:rPr>
          <w:rFonts w:cs="Arial"/>
          <w:color w:val="222222"/>
          <w:sz w:val="26"/>
          <w:szCs w:val="26"/>
        </w:rPr>
        <w:t xml:space="preserve">afin de </w:t>
      </w:r>
      <w:r w:rsidR="00BF78DA">
        <w:rPr>
          <w:rFonts w:cs="Arial"/>
          <w:color w:val="222222"/>
          <w:sz w:val="26"/>
          <w:szCs w:val="26"/>
        </w:rPr>
        <w:t>garantir</w:t>
      </w:r>
      <w:r w:rsidRPr="002172BC">
        <w:rPr>
          <w:rFonts w:cs="Arial"/>
          <w:color w:val="222222"/>
          <w:sz w:val="26"/>
          <w:szCs w:val="26"/>
        </w:rPr>
        <w:t xml:space="preserve"> le respect et </w:t>
      </w:r>
      <w:r w:rsidR="00235553">
        <w:rPr>
          <w:rFonts w:cs="Arial"/>
          <w:color w:val="222222"/>
          <w:sz w:val="26"/>
          <w:szCs w:val="26"/>
        </w:rPr>
        <w:t xml:space="preserve">de </w:t>
      </w:r>
      <w:r w:rsidRPr="002172BC">
        <w:rPr>
          <w:rFonts w:cs="Arial"/>
          <w:color w:val="222222"/>
          <w:sz w:val="26"/>
          <w:szCs w:val="26"/>
        </w:rPr>
        <w:t>préser</w:t>
      </w:r>
      <w:r w:rsidR="00235553">
        <w:rPr>
          <w:rFonts w:cs="Arial"/>
          <w:color w:val="222222"/>
          <w:sz w:val="26"/>
          <w:szCs w:val="26"/>
        </w:rPr>
        <w:t>ver l</w:t>
      </w:r>
      <w:r w:rsidR="00BF78DA">
        <w:rPr>
          <w:rFonts w:cs="Arial"/>
          <w:color w:val="222222"/>
          <w:sz w:val="26"/>
          <w:szCs w:val="26"/>
        </w:rPr>
        <w:t xml:space="preserve">es droits de la défense et </w:t>
      </w:r>
      <w:r w:rsidRPr="002172BC">
        <w:rPr>
          <w:rFonts w:cs="Arial"/>
          <w:color w:val="222222"/>
          <w:sz w:val="26"/>
          <w:szCs w:val="26"/>
        </w:rPr>
        <w:t xml:space="preserve">contribuer à la </w:t>
      </w:r>
      <w:r w:rsidR="00BF78DA">
        <w:rPr>
          <w:rFonts w:cs="Arial"/>
          <w:color w:val="222222"/>
          <w:sz w:val="26"/>
          <w:szCs w:val="26"/>
        </w:rPr>
        <w:t>consécration de la justice et le</w:t>
      </w:r>
      <w:r w:rsidRPr="002172BC">
        <w:rPr>
          <w:rFonts w:cs="Arial"/>
          <w:color w:val="222222"/>
          <w:sz w:val="26"/>
          <w:szCs w:val="26"/>
        </w:rPr>
        <w:t xml:space="preserve"> respect du principe de la primauté du droit</w:t>
      </w:r>
      <w:r w:rsidR="00BF78DA">
        <w:rPr>
          <w:rFonts w:cs="Arial"/>
          <w:color w:val="222222"/>
          <w:sz w:val="26"/>
          <w:szCs w:val="26"/>
        </w:rPr>
        <w:t xml:space="preserve">. </w:t>
      </w:r>
    </w:p>
    <w:p w:rsidR="00BF78DA" w:rsidRDefault="00BF78DA" w:rsidP="00235553">
      <w:pPr>
        <w:rPr>
          <w:rFonts w:cs="Arial"/>
          <w:color w:val="222222"/>
          <w:sz w:val="26"/>
          <w:szCs w:val="26"/>
        </w:rPr>
      </w:pPr>
      <w:r>
        <w:rPr>
          <w:rFonts w:cs="Arial"/>
          <w:color w:val="222222"/>
          <w:sz w:val="26"/>
          <w:szCs w:val="26"/>
        </w:rPr>
        <w:t>L’Union veille</w:t>
      </w:r>
      <w:r w:rsidR="002172BC" w:rsidRPr="002172BC">
        <w:rPr>
          <w:rFonts w:cs="Arial"/>
          <w:color w:val="222222"/>
          <w:sz w:val="26"/>
          <w:szCs w:val="26"/>
        </w:rPr>
        <w:t xml:space="preserve"> à la </w:t>
      </w:r>
      <w:r>
        <w:rPr>
          <w:rFonts w:cs="Arial"/>
          <w:color w:val="222222"/>
          <w:sz w:val="26"/>
          <w:szCs w:val="26"/>
        </w:rPr>
        <w:t>défense des droits</w:t>
      </w:r>
      <w:r w:rsidR="002172BC" w:rsidRPr="002172BC">
        <w:rPr>
          <w:rFonts w:cs="Arial"/>
          <w:color w:val="222222"/>
          <w:sz w:val="26"/>
          <w:szCs w:val="26"/>
        </w:rPr>
        <w:t xml:space="preserve"> et des libertés des citoyens</w:t>
      </w:r>
      <w:r>
        <w:rPr>
          <w:rFonts w:cs="Arial"/>
          <w:color w:val="222222"/>
          <w:sz w:val="26"/>
          <w:szCs w:val="26"/>
        </w:rPr>
        <w:t xml:space="preserve"> et à leur représentation et assistance devant les instances judiciaires</w:t>
      </w:r>
      <w:r w:rsidR="002172BC" w:rsidRPr="002172BC">
        <w:rPr>
          <w:rFonts w:cs="Arial"/>
          <w:color w:val="222222"/>
          <w:sz w:val="26"/>
          <w:szCs w:val="26"/>
        </w:rPr>
        <w:t xml:space="preserve">. </w:t>
      </w:r>
    </w:p>
    <w:p w:rsidR="002A506E" w:rsidRDefault="002A506E" w:rsidP="002A506E">
      <w:pPr>
        <w:rPr>
          <w:rFonts w:cs="Arial"/>
          <w:color w:val="222222"/>
          <w:sz w:val="26"/>
          <w:szCs w:val="26"/>
        </w:rPr>
      </w:pPr>
      <w:r>
        <w:rPr>
          <w:rFonts w:cs="Arial"/>
          <w:color w:val="222222"/>
          <w:sz w:val="26"/>
          <w:szCs w:val="26"/>
        </w:rPr>
        <w:t>Par ailleurs, l</w:t>
      </w:r>
      <w:r w:rsidR="00BF78DA">
        <w:rPr>
          <w:rFonts w:cs="Arial"/>
          <w:color w:val="222222"/>
          <w:sz w:val="26"/>
          <w:szCs w:val="26"/>
        </w:rPr>
        <w:t>’UAS</w:t>
      </w:r>
      <w:r w:rsidR="002172BC" w:rsidRPr="002172BC">
        <w:rPr>
          <w:rFonts w:cs="Arial"/>
          <w:color w:val="222222"/>
          <w:sz w:val="26"/>
          <w:szCs w:val="26"/>
        </w:rPr>
        <w:t xml:space="preserve"> contribue </w:t>
      </w:r>
      <w:r>
        <w:rPr>
          <w:rFonts w:cs="Arial"/>
          <w:color w:val="222222"/>
          <w:sz w:val="26"/>
          <w:szCs w:val="26"/>
        </w:rPr>
        <w:t>en matière de</w:t>
      </w:r>
      <w:r w:rsidR="00BF78DA">
        <w:rPr>
          <w:rFonts w:cs="Arial"/>
          <w:color w:val="222222"/>
          <w:sz w:val="26"/>
          <w:szCs w:val="26"/>
        </w:rPr>
        <w:t xml:space="preserve"> diffusion,</w:t>
      </w:r>
      <w:r w:rsidR="00235553">
        <w:rPr>
          <w:rFonts w:cs="Arial"/>
          <w:color w:val="222222"/>
          <w:sz w:val="26"/>
          <w:szCs w:val="26"/>
        </w:rPr>
        <w:t xml:space="preserve"> de sensibilisation et de</w:t>
      </w:r>
      <w:r w:rsidR="002172BC" w:rsidRPr="002172BC">
        <w:rPr>
          <w:rFonts w:cs="Arial"/>
          <w:color w:val="222222"/>
          <w:sz w:val="26"/>
          <w:szCs w:val="26"/>
        </w:rPr>
        <w:t xml:space="preserve"> </w:t>
      </w:r>
      <w:r w:rsidR="00BF78DA">
        <w:rPr>
          <w:rFonts w:cs="Arial"/>
          <w:color w:val="222222"/>
          <w:sz w:val="26"/>
          <w:szCs w:val="26"/>
        </w:rPr>
        <w:t xml:space="preserve">promotion de la culture des </w:t>
      </w:r>
      <w:r w:rsidR="00235553">
        <w:rPr>
          <w:rFonts w:cs="Arial"/>
          <w:color w:val="222222"/>
          <w:sz w:val="26"/>
          <w:szCs w:val="26"/>
        </w:rPr>
        <w:t>droits de l'H</w:t>
      </w:r>
      <w:r w:rsidR="002172BC" w:rsidRPr="002172BC">
        <w:rPr>
          <w:rFonts w:cs="Arial"/>
          <w:color w:val="222222"/>
          <w:sz w:val="26"/>
          <w:szCs w:val="26"/>
        </w:rPr>
        <w:t xml:space="preserve">omme et travaille avec d'autres </w:t>
      </w:r>
      <w:r w:rsidR="00BF78DA">
        <w:rPr>
          <w:rFonts w:cs="Arial"/>
          <w:color w:val="222222"/>
          <w:sz w:val="26"/>
          <w:szCs w:val="26"/>
        </w:rPr>
        <w:t xml:space="preserve">institutions, telles que </w:t>
      </w:r>
      <w:r w:rsidR="002172BC" w:rsidRPr="002172BC">
        <w:rPr>
          <w:rFonts w:cs="Arial"/>
          <w:color w:val="222222"/>
          <w:sz w:val="26"/>
          <w:szCs w:val="26"/>
        </w:rPr>
        <w:t xml:space="preserve">la Commission nationale </w:t>
      </w:r>
      <w:r w:rsidR="00BF78DA">
        <w:rPr>
          <w:rFonts w:cs="Arial"/>
          <w:color w:val="222222"/>
          <w:sz w:val="26"/>
          <w:szCs w:val="26"/>
        </w:rPr>
        <w:t xml:space="preserve">sahraouie </w:t>
      </w:r>
      <w:r w:rsidR="002172BC" w:rsidRPr="002172BC">
        <w:rPr>
          <w:rFonts w:cs="Arial"/>
          <w:color w:val="222222"/>
          <w:sz w:val="26"/>
          <w:szCs w:val="26"/>
        </w:rPr>
        <w:t xml:space="preserve">des droits de </w:t>
      </w:r>
      <w:r w:rsidR="00BF78DA">
        <w:rPr>
          <w:rFonts w:cs="Arial"/>
          <w:color w:val="222222"/>
          <w:sz w:val="26"/>
          <w:szCs w:val="26"/>
        </w:rPr>
        <w:t>l’Homme</w:t>
      </w:r>
      <w:r w:rsidR="00235553">
        <w:rPr>
          <w:rFonts w:cs="Arial"/>
          <w:color w:val="222222"/>
          <w:sz w:val="26"/>
          <w:szCs w:val="26"/>
        </w:rPr>
        <w:t>,</w:t>
      </w:r>
      <w:r w:rsidR="00BF78DA">
        <w:rPr>
          <w:rFonts w:cs="Arial"/>
          <w:color w:val="222222"/>
          <w:sz w:val="26"/>
          <w:szCs w:val="26"/>
        </w:rPr>
        <w:t xml:space="preserve"> pour la promotion et la protection de ces </w:t>
      </w:r>
      <w:r w:rsidR="002172BC" w:rsidRPr="002172BC">
        <w:rPr>
          <w:rFonts w:cs="Arial"/>
          <w:color w:val="222222"/>
          <w:sz w:val="26"/>
          <w:szCs w:val="26"/>
        </w:rPr>
        <w:t xml:space="preserve"> droits</w:t>
      </w:r>
      <w:r w:rsidR="0059668E">
        <w:rPr>
          <w:rStyle w:val="a4"/>
          <w:rFonts w:cs="Arial"/>
          <w:color w:val="222222"/>
          <w:sz w:val="26"/>
          <w:szCs w:val="26"/>
        </w:rPr>
        <w:footnoteReference w:id="2"/>
      </w:r>
      <w:r w:rsidR="002172BC" w:rsidRPr="002172BC">
        <w:rPr>
          <w:rFonts w:cs="Arial"/>
          <w:color w:val="222222"/>
          <w:sz w:val="26"/>
          <w:szCs w:val="26"/>
        </w:rPr>
        <w:t>.</w:t>
      </w:r>
    </w:p>
    <w:p w:rsidR="00716E32" w:rsidRDefault="00235553" w:rsidP="00235553">
      <w:pPr>
        <w:rPr>
          <w:rFonts w:cs="Arial"/>
          <w:color w:val="222222"/>
          <w:sz w:val="26"/>
          <w:szCs w:val="26"/>
        </w:rPr>
      </w:pPr>
      <w:r>
        <w:rPr>
          <w:rFonts w:cs="Arial"/>
          <w:color w:val="222222"/>
          <w:sz w:val="26"/>
          <w:szCs w:val="26"/>
        </w:rPr>
        <w:t>L’</w:t>
      </w:r>
      <w:r w:rsidR="002172BC" w:rsidRPr="002172BC">
        <w:rPr>
          <w:rFonts w:cs="Arial"/>
          <w:color w:val="222222"/>
          <w:sz w:val="26"/>
          <w:szCs w:val="26"/>
        </w:rPr>
        <w:t xml:space="preserve">Union des avocats fournit des conseils et des </w:t>
      </w:r>
      <w:r w:rsidR="002A506E">
        <w:rPr>
          <w:rFonts w:cs="Arial"/>
          <w:color w:val="222222"/>
          <w:sz w:val="26"/>
          <w:szCs w:val="26"/>
        </w:rPr>
        <w:t>orientations</w:t>
      </w:r>
      <w:r w:rsidR="002172BC" w:rsidRPr="002172BC">
        <w:rPr>
          <w:rFonts w:cs="Arial"/>
          <w:color w:val="222222"/>
          <w:sz w:val="26"/>
          <w:szCs w:val="26"/>
        </w:rPr>
        <w:t xml:space="preserve"> juridiques aux citoyens et aux institutions et adopte</w:t>
      </w:r>
      <w:r w:rsidR="002A506E">
        <w:rPr>
          <w:rFonts w:cs="Arial"/>
          <w:color w:val="222222"/>
          <w:sz w:val="26"/>
          <w:szCs w:val="26"/>
        </w:rPr>
        <w:t>,</w:t>
      </w:r>
      <w:r w:rsidR="002172BC" w:rsidRPr="002172BC">
        <w:rPr>
          <w:rFonts w:cs="Arial"/>
          <w:color w:val="222222"/>
          <w:sz w:val="26"/>
          <w:szCs w:val="26"/>
        </w:rPr>
        <w:t xml:space="preserve"> dans sa </w:t>
      </w:r>
      <w:r w:rsidR="00716E32">
        <w:rPr>
          <w:rFonts w:cs="Arial"/>
          <w:color w:val="222222"/>
          <w:sz w:val="26"/>
          <w:szCs w:val="26"/>
        </w:rPr>
        <w:t xml:space="preserve">quête de </w:t>
      </w:r>
      <w:r w:rsidR="002172BC" w:rsidRPr="002172BC">
        <w:rPr>
          <w:rFonts w:cs="Arial"/>
          <w:color w:val="222222"/>
          <w:sz w:val="26"/>
          <w:szCs w:val="26"/>
        </w:rPr>
        <w:t>défense des droits</w:t>
      </w:r>
      <w:r w:rsidR="002A506E">
        <w:rPr>
          <w:rFonts w:cs="Arial"/>
          <w:color w:val="222222"/>
          <w:sz w:val="26"/>
          <w:szCs w:val="26"/>
        </w:rPr>
        <w:t>, l</w:t>
      </w:r>
      <w:r w:rsidR="002172BC" w:rsidRPr="002172BC">
        <w:rPr>
          <w:rFonts w:cs="Arial"/>
          <w:color w:val="222222"/>
          <w:sz w:val="26"/>
          <w:szCs w:val="26"/>
        </w:rPr>
        <w:t xml:space="preserve">es principes </w:t>
      </w:r>
      <w:r w:rsidR="002A506E">
        <w:rPr>
          <w:rFonts w:cs="Arial"/>
          <w:color w:val="222222"/>
          <w:sz w:val="26"/>
          <w:szCs w:val="26"/>
        </w:rPr>
        <w:t xml:space="preserve">universels et les </w:t>
      </w:r>
      <w:r w:rsidR="002172BC" w:rsidRPr="002172BC">
        <w:rPr>
          <w:rFonts w:cs="Arial"/>
          <w:color w:val="222222"/>
          <w:sz w:val="26"/>
          <w:szCs w:val="26"/>
        </w:rPr>
        <w:t xml:space="preserve"> lignes directrices </w:t>
      </w:r>
      <w:r>
        <w:rPr>
          <w:rFonts w:cs="Arial"/>
          <w:color w:val="222222"/>
          <w:sz w:val="26"/>
          <w:szCs w:val="26"/>
        </w:rPr>
        <w:t>arrêt</w:t>
      </w:r>
      <w:r w:rsidRPr="002172BC">
        <w:rPr>
          <w:rFonts w:cs="Arial"/>
          <w:color w:val="222222"/>
          <w:sz w:val="26"/>
          <w:szCs w:val="26"/>
        </w:rPr>
        <w:t>ées</w:t>
      </w:r>
      <w:r w:rsidR="002172BC" w:rsidRPr="002172BC">
        <w:rPr>
          <w:rFonts w:cs="Arial"/>
          <w:color w:val="222222"/>
          <w:sz w:val="26"/>
          <w:szCs w:val="26"/>
        </w:rPr>
        <w:t xml:space="preserve"> par l'Assemblée générale des Nations Unies</w:t>
      </w:r>
      <w:r w:rsidR="00716E32">
        <w:rPr>
          <w:rFonts w:cs="Arial"/>
          <w:color w:val="222222"/>
          <w:sz w:val="26"/>
          <w:szCs w:val="26"/>
        </w:rPr>
        <w:t xml:space="preserve">, </w:t>
      </w:r>
      <w:r>
        <w:rPr>
          <w:rFonts w:cs="Arial"/>
          <w:color w:val="222222"/>
          <w:sz w:val="26"/>
          <w:szCs w:val="26"/>
        </w:rPr>
        <w:t>considérant les droits de l’Hom</w:t>
      </w:r>
      <w:r w:rsidR="00716E32">
        <w:rPr>
          <w:rFonts w:cs="Arial"/>
          <w:color w:val="222222"/>
          <w:sz w:val="26"/>
          <w:szCs w:val="26"/>
        </w:rPr>
        <w:t>me comme universels</w:t>
      </w:r>
      <w:r w:rsidR="002172BC" w:rsidRPr="002172BC">
        <w:rPr>
          <w:rFonts w:cs="Arial"/>
          <w:color w:val="222222"/>
          <w:sz w:val="26"/>
          <w:szCs w:val="26"/>
        </w:rPr>
        <w:t xml:space="preserve">, indissociables, interdépendants et intimement liés, et </w:t>
      </w:r>
      <w:r w:rsidR="00716E32">
        <w:rPr>
          <w:rFonts w:cs="Arial"/>
          <w:color w:val="222222"/>
          <w:sz w:val="26"/>
          <w:szCs w:val="26"/>
        </w:rPr>
        <w:t>devraient être traités sur un</w:t>
      </w:r>
      <w:r w:rsidR="003B6623">
        <w:rPr>
          <w:rFonts w:cs="Arial"/>
          <w:color w:val="222222"/>
          <w:sz w:val="26"/>
          <w:szCs w:val="26"/>
        </w:rPr>
        <w:t xml:space="preserve"> même </w:t>
      </w:r>
      <w:r w:rsidR="00716E32">
        <w:rPr>
          <w:rFonts w:cs="Arial"/>
          <w:color w:val="222222"/>
          <w:sz w:val="26"/>
          <w:szCs w:val="26"/>
        </w:rPr>
        <w:t xml:space="preserve">pied d’égalité et bénéficier de la même attention. </w:t>
      </w:r>
    </w:p>
    <w:p w:rsidR="00235553" w:rsidRDefault="00716E32" w:rsidP="00716E32">
      <w:pPr>
        <w:rPr>
          <w:rFonts w:cs="Arial"/>
          <w:color w:val="222222"/>
          <w:sz w:val="26"/>
          <w:szCs w:val="26"/>
        </w:rPr>
      </w:pPr>
      <w:r>
        <w:rPr>
          <w:rFonts w:cs="Arial"/>
          <w:color w:val="222222"/>
          <w:sz w:val="26"/>
          <w:szCs w:val="26"/>
        </w:rPr>
        <w:t xml:space="preserve">L'Union </w:t>
      </w:r>
      <w:r w:rsidR="002172BC" w:rsidRPr="002172BC">
        <w:rPr>
          <w:rFonts w:cs="Arial"/>
          <w:color w:val="222222"/>
          <w:sz w:val="26"/>
          <w:szCs w:val="26"/>
        </w:rPr>
        <w:t>souligne la responsabilité de l'</w:t>
      </w:r>
      <w:r w:rsidR="003B6623" w:rsidRPr="002172BC">
        <w:rPr>
          <w:rFonts w:cs="Arial"/>
          <w:color w:val="222222"/>
          <w:sz w:val="26"/>
          <w:szCs w:val="26"/>
        </w:rPr>
        <w:t>État</w:t>
      </w:r>
      <w:r w:rsidR="00235553">
        <w:rPr>
          <w:rFonts w:cs="Arial"/>
          <w:color w:val="222222"/>
          <w:sz w:val="26"/>
          <w:szCs w:val="26"/>
        </w:rPr>
        <w:t xml:space="preserve"> pour</w:t>
      </w:r>
      <w:r w:rsidR="002172BC" w:rsidRPr="002172BC">
        <w:rPr>
          <w:rFonts w:cs="Arial"/>
          <w:color w:val="222222"/>
          <w:sz w:val="26"/>
          <w:szCs w:val="26"/>
        </w:rPr>
        <w:t xml:space="preserve"> </w:t>
      </w:r>
      <w:r>
        <w:rPr>
          <w:rFonts w:cs="Arial"/>
          <w:color w:val="222222"/>
          <w:sz w:val="26"/>
          <w:szCs w:val="26"/>
        </w:rPr>
        <w:t>garantir le respecter les droits de l'H</w:t>
      </w:r>
      <w:r w:rsidR="002172BC" w:rsidRPr="002172BC">
        <w:rPr>
          <w:rFonts w:cs="Arial"/>
          <w:color w:val="222222"/>
          <w:sz w:val="26"/>
          <w:szCs w:val="26"/>
        </w:rPr>
        <w:t>omme et des libertés fondamentales pour tous</w:t>
      </w:r>
      <w:r w:rsidR="00235553">
        <w:rPr>
          <w:rFonts w:cs="Arial"/>
          <w:color w:val="222222"/>
          <w:sz w:val="26"/>
          <w:szCs w:val="26"/>
        </w:rPr>
        <w:t xml:space="preserve"> les citoyens et les personnes sous sa juridiction</w:t>
      </w:r>
      <w:r w:rsidR="002172BC" w:rsidRPr="002172BC">
        <w:rPr>
          <w:rFonts w:cs="Arial"/>
          <w:color w:val="222222"/>
          <w:sz w:val="26"/>
          <w:szCs w:val="26"/>
        </w:rPr>
        <w:t>, sans distinction d'</w:t>
      </w:r>
      <w:r>
        <w:rPr>
          <w:rFonts w:cs="Arial"/>
          <w:color w:val="222222"/>
          <w:sz w:val="26"/>
          <w:szCs w:val="26"/>
        </w:rPr>
        <w:t xml:space="preserve">aucun motif, ni de race, </w:t>
      </w:r>
      <w:r w:rsidR="00235553">
        <w:rPr>
          <w:rFonts w:cs="Arial"/>
          <w:color w:val="222222"/>
          <w:sz w:val="26"/>
          <w:szCs w:val="26"/>
        </w:rPr>
        <w:t xml:space="preserve">ni </w:t>
      </w:r>
      <w:r>
        <w:rPr>
          <w:rFonts w:cs="Arial"/>
          <w:color w:val="222222"/>
          <w:sz w:val="26"/>
          <w:szCs w:val="26"/>
        </w:rPr>
        <w:t xml:space="preserve">de couleur, </w:t>
      </w:r>
      <w:r w:rsidR="00235553">
        <w:rPr>
          <w:rFonts w:cs="Arial"/>
          <w:color w:val="222222"/>
          <w:sz w:val="26"/>
          <w:szCs w:val="26"/>
        </w:rPr>
        <w:t xml:space="preserve">ni </w:t>
      </w:r>
      <w:r>
        <w:rPr>
          <w:rFonts w:cs="Arial"/>
          <w:color w:val="222222"/>
          <w:sz w:val="26"/>
          <w:szCs w:val="26"/>
        </w:rPr>
        <w:t xml:space="preserve">de sexe, </w:t>
      </w:r>
      <w:r w:rsidR="00235553">
        <w:rPr>
          <w:rFonts w:cs="Arial"/>
          <w:color w:val="222222"/>
          <w:sz w:val="26"/>
          <w:szCs w:val="26"/>
        </w:rPr>
        <w:t xml:space="preserve">ni </w:t>
      </w:r>
      <w:r>
        <w:rPr>
          <w:rFonts w:cs="Arial"/>
          <w:color w:val="222222"/>
          <w:sz w:val="26"/>
          <w:szCs w:val="26"/>
        </w:rPr>
        <w:t xml:space="preserve">de langue, </w:t>
      </w:r>
      <w:r w:rsidR="00235553">
        <w:rPr>
          <w:rFonts w:cs="Arial"/>
          <w:color w:val="222222"/>
          <w:sz w:val="26"/>
          <w:szCs w:val="26"/>
        </w:rPr>
        <w:t xml:space="preserve">ni </w:t>
      </w:r>
      <w:r>
        <w:rPr>
          <w:rFonts w:cs="Arial"/>
          <w:color w:val="222222"/>
          <w:sz w:val="26"/>
          <w:szCs w:val="26"/>
        </w:rPr>
        <w:t>de religion,</w:t>
      </w:r>
      <w:r w:rsidR="002172BC" w:rsidRPr="002172BC">
        <w:rPr>
          <w:rFonts w:cs="Arial"/>
          <w:color w:val="222222"/>
          <w:sz w:val="26"/>
          <w:szCs w:val="26"/>
        </w:rPr>
        <w:t xml:space="preserve"> </w:t>
      </w:r>
      <w:r w:rsidR="00235553">
        <w:rPr>
          <w:rFonts w:cs="Arial"/>
          <w:color w:val="222222"/>
          <w:sz w:val="26"/>
          <w:szCs w:val="26"/>
        </w:rPr>
        <w:t xml:space="preserve">ni </w:t>
      </w:r>
      <w:r>
        <w:rPr>
          <w:rFonts w:cs="Arial"/>
          <w:color w:val="222222"/>
          <w:sz w:val="26"/>
          <w:szCs w:val="26"/>
        </w:rPr>
        <w:t>en fonction des opinions</w:t>
      </w:r>
      <w:r w:rsidR="002172BC" w:rsidRPr="002172BC">
        <w:rPr>
          <w:rFonts w:cs="Arial"/>
          <w:color w:val="222222"/>
          <w:sz w:val="26"/>
          <w:szCs w:val="26"/>
        </w:rPr>
        <w:t xml:space="preserve"> </w:t>
      </w:r>
      <w:r>
        <w:rPr>
          <w:rFonts w:cs="Arial"/>
          <w:color w:val="222222"/>
          <w:sz w:val="26"/>
          <w:szCs w:val="26"/>
        </w:rPr>
        <w:t>politiques, de</w:t>
      </w:r>
      <w:r w:rsidR="002172BC" w:rsidRPr="002172BC">
        <w:rPr>
          <w:rFonts w:cs="Arial"/>
          <w:color w:val="222222"/>
          <w:sz w:val="26"/>
          <w:szCs w:val="26"/>
        </w:rPr>
        <w:t xml:space="preserve"> l'origine nationale ou sociale, </w:t>
      </w:r>
      <w:r>
        <w:rPr>
          <w:rFonts w:cs="Arial"/>
          <w:color w:val="222222"/>
          <w:sz w:val="26"/>
          <w:szCs w:val="26"/>
        </w:rPr>
        <w:t xml:space="preserve">de </w:t>
      </w:r>
      <w:r w:rsidR="00235553">
        <w:rPr>
          <w:rFonts w:cs="Arial"/>
          <w:color w:val="222222"/>
          <w:sz w:val="26"/>
          <w:szCs w:val="26"/>
        </w:rPr>
        <w:t xml:space="preserve">la </w:t>
      </w:r>
      <w:r w:rsidR="002172BC" w:rsidRPr="002172BC">
        <w:rPr>
          <w:rFonts w:cs="Arial"/>
          <w:color w:val="222222"/>
          <w:sz w:val="26"/>
          <w:szCs w:val="26"/>
        </w:rPr>
        <w:t xml:space="preserve">naissance ou </w:t>
      </w:r>
      <w:r w:rsidR="00235553">
        <w:rPr>
          <w:rFonts w:cs="Arial"/>
          <w:color w:val="222222"/>
          <w:sz w:val="26"/>
          <w:szCs w:val="26"/>
        </w:rPr>
        <w:t xml:space="preserve">de </w:t>
      </w:r>
      <w:r w:rsidR="002172BC" w:rsidRPr="002172BC">
        <w:rPr>
          <w:rFonts w:cs="Arial"/>
          <w:color w:val="222222"/>
          <w:sz w:val="26"/>
          <w:szCs w:val="26"/>
        </w:rPr>
        <w:t>toute autre situation.</w:t>
      </w:r>
    </w:p>
    <w:p w:rsidR="00716E32" w:rsidRPr="00235553" w:rsidRDefault="002172BC" w:rsidP="00235553">
      <w:pPr>
        <w:rPr>
          <w:rFonts w:cs="Arial"/>
          <w:color w:val="222222"/>
          <w:sz w:val="26"/>
          <w:szCs w:val="26"/>
        </w:rPr>
      </w:pPr>
      <w:r w:rsidRPr="002172BC">
        <w:rPr>
          <w:rFonts w:cs="Arial"/>
          <w:color w:val="222222"/>
          <w:sz w:val="26"/>
          <w:szCs w:val="26"/>
        </w:rPr>
        <w:br/>
      </w:r>
      <w:r w:rsidR="00716E32">
        <w:rPr>
          <w:rFonts w:cs="Arial"/>
          <w:b/>
          <w:bCs/>
          <w:color w:val="222222"/>
          <w:sz w:val="26"/>
          <w:szCs w:val="26"/>
        </w:rPr>
        <w:t>2 Introduction</w:t>
      </w:r>
    </w:p>
    <w:p w:rsidR="00236A18" w:rsidRDefault="002172BC" w:rsidP="00607308">
      <w:pPr>
        <w:rPr>
          <w:rFonts w:cs="Arial"/>
          <w:color w:val="222222"/>
          <w:sz w:val="26"/>
          <w:szCs w:val="26"/>
        </w:rPr>
      </w:pPr>
      <w:r w:rsidRPr="002172BC">
        <w:rPr>
          <w:rFonts w:cs="Arial"/>
          <w:color w:val="222222"/>
          <w:sz w:val="26"/>
          <w:szCs w:val="26"/>
        </w:rPr>
        <w:t xml:space="preserve">L'Union </w:t>
      </w:r>
      <w:r w:rsidR="00716E32">
        <w:rPr>
          <w:rFonts w:cs="Arial"/>
          <w:color w:val="222222"/>
          <w:sz w:val="26"/>
          <w:szCs w:val="26"/>
        </w:rPr>
        <w:t>des</w:t>
      </w:r>
      <w:r w:rsidRPr="002172BC">
        <w:rPr>
          <w:rFonts w:cs="Arial"/>
          <w:color w:val="222222"/>
          <w:sz w:val="26"/>
          <w:szCs w:val="26"/>
        </w:rPr>
        <w:t xml:space="preserve"> Avocats</w:t>
      </w:r>
      <w:r w:rsidR="00716E32">
        <w:rPr>
          <w:rFonts w:cs="Arial"/>
          <w:color w:val="222222"/>
          <w:sz w:val="26"/>
          <w:szCs w:val="26"/>
        </w:rPr>
        <w:t xml:space="preserve"> Sahraouis, en tant qu’organisation de la société civile</w:t>
      </w:r>
      <w:r w:rsidRPr="002172BC">
        <w:rPr>
          <w:rFonts w:cs="Arial"/>
          <w:color w:val="222222"/>
          <w:sz w:val="26"/>
          <w:szCs w:val="26"/>
        </w:rPr>
        <w:t xml:space="preserve"> </w:t>
      </w:r>
      <w:r w:rsidR="00716E32">
        <w:rPr>
          <w:rFonts w:cs="Arial"/>
          <w:color w:val="222222"/>
          <w:sz w:val="26"/>
          <w:szCs w:val="26"/>
        </w:rPr>
        <w:t xml:space="preserve">constitutionnalisée, </w:t>
      </w:r>
      <w:r w:rsidRPr="002172BC">
        <w:rPr>
          <w:rFonts w:cs="Arial"/>
          <w:color w:val="222222"/>
          <w:sz w:val="26"/>
          <w:szCs w:val="26"/>
        </w:rPr>
        <w:t xml:space="preserve">conformément à son </w:t>
      </w:r>
      <w:r w:rsidR="00716E32">
        <w:rPr>
          <w:rFonts w:cs="Arial"/>
          <w:color w:val="222222"/>
          <w:sz w:val="26"/>
          <w:szCs w:val="26"/>
        </w:rPr>
        <w:t>mandat</w:t>
      </w:r>
      <w:r w:rsidRPr="002172BC">
        <w:rPr>
          <w:rFonts w:cs="Arial"/>
          <w:color w:val="222222"/>
          <w:sz w:val="26"/>
          <w:szCs w:val="26"/>
        </w:rPr>
        <w:t xml:space="preserve"> et </w:t>
      </w:r>
      <w:r w:rsidR="00716E32">
        <w:rPr>
          <w:rFonts w:cs="Arial"/>
          <w:color w:val="222222"/>
          <w:sz w:val="26"/>
          <w:szCs w:val="26"/>
        </w:rPr>
        <w:t xml:space="preserve">à </w:t>
      </w:r>
      <w:r w:rsidRPr="002172BC">
        <w:rPr>
          <w:rFonts w:cs="Arial"/>
          <w:color w:val="222222"/>
          <w:sz w:val="26"/>
          <w:szCs w:val="26"/>
        </w:rPr>
        <w:t xml:space="preserve">ses objectifs en </w:t>
      </w:r>
      <w:r w:rsidR="00716E32">
        <w:rPr>
          <w:rFonts w:cs="Arial"/>
          <w:color w:val="222222"/>
          <w:sz w:val="26"/>
          <w:szCs w:val="26"/>
        </w:rPr>
        <w:t>matière de</w:t>
      </w:r>
      <w:r w:rsidRPr="002172BC">
        <w:rPr>
          <w:rFonts w:cs="Arial"/>
          <w:color w:val="222222"/>
          <w:sz w:val="26"/>
          <w:szCs w:val="26"/>
        </w:rPr>
        <w:t xml:space="preserve"> défense des droits de l'</w:t>
      </w:r>
      <w:r w:rsidR="00716E32">
        <w:rPr>
          <w:rFonts w:cs="Arial"/>
          <w:color w:val="222222"/>
          <w:sz w:val="26"/>
          <w:szCs w:val="26"/>
        </w:rPr>
        <w:t>H</w:t>
      </w:r>
      <w:r w:rsidRPr="002172BC">
        <w:rPr>
          <w:rFonts w:cs="Arial"/>
          <w:color w:val="222222"/>
          <w:sz w:val="26"/>
          <w:szCs w:val="26"/>
        </w:rPr>
        <w:t>omme</w:t>
      </w:r>
      <w:r w:rsidR="00716E32">
        <w:rPr>
          <w:rFonts w:cs="Arial"/>
          <w:color w:val="222222"/>
          <w:sz w:val="26"/>
          <w:szCs w:val="26"/>
        </w:rPr>
        <w:t>,</w:t>
      </w:r>
      <w:r w:rsidRPr="002172BC">
        <w:rPr>
          <w:rFonts w:cs="Arial"/>
          <w:color w:val="222222"/>
          <w:sz w:val="26"/>
          <w:szCs w:val="26"/>
        </w:rPr>
        <w:t xml:space="preserve"> a </w:t>
      </w:r>
      <w:r w:rsidR="00716E32">
        <w:rPr>
          <w:rFonts w:cs="Arial"/>
          <w:color w:val="222222"/>
          <w:sz w:val="26"/>
          <w:szCs w:val="26"/>
        </w:rPr>
        <w:t xml:space="preserve">assuré un suivi constant de </w:t>
      </w:r>
      <w:r w:rsidRPr="002172BC">
        <w:rPr>
          <w:rFonts w:cs="Arial"/>
          <w:color w:val="222222"/>
          <w:sz w:val="26"/>
          <w:szCs w:val="26"/>
        </w:rPr>
        <w:t xml:space="preserve">la </w:t>
      </w:r>
      <w:r w:rsidR="00F35954">
        <w:rPr>
          <w:rFonts w:cs="Arial"/>
          <w:color w:val="222222"/>
          <w:sz w:val="26"/>
          <w:szCs w:val="26"/>
        </w:rPr>
        <w:t>situation dans l</w:t>
      </w:r>
      <w:r w:rsidRPr="002172BC">
        <w:rPr>
          <w:rFonts w:cs="Arial"/>
          <w:color w:val="222222"/>
          <w:sz w:val="26"/>
          <w:szCs w:val="26"/>
        </w:rPr>
        <w:t>es territoires occupés du Sahara Occidental</w:t>
      </w:r>
      <w:r w:rsidR="00F35954">
        <w:rPr>
          <w:rFonts w:cs="Arial"/>
          <w:color w:val="222222"/>
          <w:sz w:val="26"/>
          <w:szCs w:val="26"/>
        </w:rPr>
        <w:t>,</w:t>
      </w:r>
      <w:r w:rsidRPr="002172BC">
        <w:rPr>
          <w:rFonts w:cs="Arial"/>
          <w:color w:val="222222"/>
          <w:sz w:val="26"/>
          <w:szCs w:val="26"/>
        </w:rPr>
        <w:t xml:space="preserve"> et travaille pour suivre</w:t>
      </w:r>
      <w:r w:rsidR="00F35954">
        <w:rPr>
          <w:rFonts w:cs="Arial"/>
          <w:color w:val="222222"/>
          <w:sz w:val="26"/>
          <w:szCs w:val="26"/>
        </w:rPr>
        <w:t xml:space="preserve"> et documenter les violations </w:t>
      </w:r>
      <w:r w:rsidR="00607308">
        <w:rPr>
          <w:rFonts w:cs="Arial"/>
          <w:color w:val="222222"/>
          <w:sz w:val="26"/>
          <w:szCs w:val="26"/>
        </w:rPr>
        <w:t xml:space="preserve">commises </w:t>
      </w:r>
      <w:r w:rsidR="00F35954">
        <w:rPr>
          <w:rFonts w:cs="Arial"/>
          <w:color w:val="222222"/>
          <w:sz w:val="26"/>
          <w:szCs w:val="26"/>
        </w:rPr>
        <w:t>par l'</w:t>
      </w:r>
      <w:r w:rsidR="003B6623">
        <w:rPr>
          <w:rFonts w:cs="Arial"/>
          <w:color w:val="222222"/>
          <w:sz w:val="26"/>
          <w:szCs w:val="26"/>
        </w:rPr>
        <w:t>État</w:t>
      </w:r>
      <w:r w:rsidR="00F35954">
        <w:rPr>
          <w:rFonts w:cs="Arial"/>
          <w:color w:val="222222"/>
          <w:sz w:val="26"/>
          <w:szCs w:val="26"/>
        </w:rPr>
        <w:t xml:space="preserve"> marocain d</w:t>
      </w:r>
      <w:r w:rsidRPr="002172BC">
        <w:rPr>
          <w:rFonts w:cs="Arial"/>
          <w:color w:val="222222"/>
          <w:sz w:val="26"/>
          <w:szCs w:val="26"/>
        </w:rPr>
        <w:t>es droits de l'</w:t>
      </w:r>
      <w:r w:rsidR="00607308">
        <w:rPr>
          <w:rFonts w:cs="Arial"/>
          <w:color w:val="222222"/>
          <w:sz w:val="26"/>
          <w:szCs w:val="26"/>
        </w:rPr>
        <w:t>H</w:t>
      </w:r>
      <w:r w:rsidRPr="002172BC">
        <w:rPr>
          <w:rFonts w:cs="Arial"/>
          <w:color w:val="222222"/>
          <w:sz w:val="26"/>
          <w:szCs w:val="26"/>
        </w:rPr>
        <w:t xml:space="preserve">omme du peuple sahraoui. </w:t>
      </w:r>
    </w:p>
    <w:p w:rsidR="00613770" w:rsidRDefault="00236A18" w:rsidP="003C1471">
      <w:pPr>
        <w:rPr>
          <w:rFonts w:cs="Arial"/>
          <w:color w:val="222222"/>
          <w:sz w:val="26"/>
          <w:szCs w:val="26"/>
        </w:rPr>
      </w:pPr>
      <w:r w:rsidRPr="001032EA">
        <w:rPr>
          <w:rFonts w:cs="Arial"/>
          <w:sz w:val="26"/>
          <w:szCs w:val="26"/>
        </w:rPr>
        <w:lastRenderedPageBreak/>
        <w:t>L’Union saisit cette opportunité</w:t>
      </w:r>
      <w:r>
        <w:rPr>
          <w:rFonts w:cs="Arial"/>
          <w:color w:val="222222"/>
          <w:sz w:val="26"/>
          <w:szCs w:val="26"/>
        </w:rPr>
        <w:t xml:space="preserve"> pour</w:t>
      </w:r>
      <w:r w:rsidR="002172BC" w:rsidRPr="002172BC">
        <w:rPr>
          <w:rFonts w:cs="Arial"/>
          <w:color w:val="222222"/>
          <w:sz w:val="26"/>
          <w:szCs w:val="26"/>
        </w:rPr>
        <w:t xml:space="preserve"> pré</w:t>
      </w:r>
      <w:r>
        <w:rPr>
          <w:rFonts w:cs="Arial"/>
          <w:color w:val="222222"/>
          <w:sz w:val="26"/>
          <w:szCs w:val="26"/>
        </w:rPr>
        <w:t>senter son</w:t>
      </w:r>
      <w:r w:rsidR="002172BC" w:rsidRPr="002172BC">
        <w:rPr>
          <w:rFonts w:cs="Arial"/>
          <w:color w:val="222222"/>
          <w:sz w:val="26"/>
          <w:szCs w:val="26"/>
        </w:rPr>
        <w:t xml:space="preserve"> premier rapp</w:t>
      </w:r>
      <w:r>
        <w:rPr>
          <w:rFonts w:cs="Arial"/>
          <w:color w:val="222222"/>
          <w:sz w:val="26"/>
          <w:szCs w:val="26"/>
        </w:rPr>
        <w:t>ort sur l'état des droits de l'H</w:t>
      </w:r>
      <w:r w:rsidR="002172BC" w:rsidRPr="002172BC">
        <w:rPr>
          <w:rFonts w:cs="Arial"/>
          <w:color w:val="222222"/>
          <w:sz w:val="26"/>
          <w:szCs w:val="26"/>
        </w:rPr>
        <w:t>omme</w:t>
      </w:r>
      <w:r w:rsidR="003C1471">
        <w:rPr>
          <w:rFonts w:cs="Arial"/>
          <w:color w:val="222222"/>
          <w:sz w:val="26"/>
          <w:szCs w:val="26"/>
        </w:rPr>
        <w:t>, ayant à l’esprit</w:t>
      </w:r>
      <w:r w:rsidR="00775EC2">
        <w:rPr>
          <w:rFonts w:cs="Arial"/>
          <w:color w:val="222222"/>
          <w:sz w:val="26"/>
          <w:szCs w:val="26"/>
        </w:rPr>
        <w:t xml:space="preserve"> le rôle important joué par le</w:t>
      </w:r>
      <w:r w:rsidR="002172BC" w:rsidRPr="002172BC">
        <w:rPr>
          <w:rFonts w:cs="Arial"/>
          <w:color w:val="222222"/>
          <w:sz w:val="26"/>
          <w:szCs w:val="26"/>
        </w:rPr>
        <w:t xml:space="preserve"> Com</w:t>
      </w:r>
      <w:r w:rsidR="00775EC2">
        <w:rPr>
          <w:rFonts w:cs="Arial"/>
          <w:color w:val="222222"/>
          <w:sz w:val="26"/>
          <w:szCs w:val="26"/>
        </w:rPr>
        <w:t>ité d</w:t>
      </w:r>
      <w:r w:rsidR="002172BC" w:rsidRPr="002172BC">
        <w:rPr>
          <w:rFonts w:cs="Arial"/>
          <w:color w:val="222222"/>
          <w:sz w:val="26"/>
          <w:szCs w:val="26"/>
        </w:rPr>
        <w:t xml:space="preserve">es droits </w:t>
      </w:r>
      <w:r w:rsidR="00775EC2">
        <w:rPr>
          <w:rFonts w:cs="Arial"/>
          <w:color w:val="222222"/>
          <w:sz w:val="26"/>
          <w:szCs w:val="26"/>
        </w:rPr>
        <w:t>de l’Homme dans la mise en œuvre</w:t>
      </w:r>
      <w:r w:rsidR="002172BC" w:rsidRPr="002172BC">
        <w:rPr>
          <w:rFonts w:cs="Arial"/>
          <w:color w:val="222222"/>
          <w:sz w:val="26"/>
          <w:szCs w:val="26"/>
        </w:rPr>
        <w:t xml:space="preserve"> des dispositions du Pacte international relatif aux droits </w:t>
      </w:r>
      <w:r w:rsidR="00775EC2">
        <w:rPr>
          <w:rFonts w:cs="Arial"/>
          <w:color w:val="222222"/>
          <w:sz w:val="26"/>
          <w:szCs w:val="26"/>
        </w:rPr>
        <w:t xml:space="preserve">civils et </w:t>
      </w:r>
      <w:r w:rsidR="002172BC" w:rsidRPr="002172BC">
        <w:rPr>
          <w:rFonts w:cs="Arial"/>
          <w:color w:val="222222"/>
          <w:sz w:val="26"/>
          <w:szCs w:val="26"/>
        </w:rPr>
        <w:t xml:space="preserve">politiques, </w:t>
      </w:r>
      <w:r w:rsidR="00775EC2">
        <w:rPr>
          <w:rFonts w:cs="Arial"/>
          <w:color w:val="222222"/>
          <w:sz w:val="26"/>
          <w:szCs w:val="26"/>
        </w:rPr>
        <w:t>a fortiori, que la période c</w:t>
      </w:r>
      <w:r w:rsidR="002172BC" w:rsidRPr="002172BC">
        <w:rPr>
          <w:rFonts w:cs="Arial"/>
          <w:color w:val="222222"/>
          <w:sz w:val="26"/>
          <w:szCs w:val="26"/>
        </w:rPr>
        <w:t>ouverte par l</w:t>
      </w:r>
      <w:r w:rsidR="00775EC2">
        <w:rPr>
          <w:rFonts w:cs="Arial"/>
          <w:color w:val="222222"/>
          <w:sz w:val="26"/>
          <w:szCs w:val="26"/>
        </w:rPr>
        <w:t xml:space="preserve">e rapport </w:t>
      </w:r>
      <w:r w:rsidR="002172BC" w:rsidRPr="002172BC">
        <w:rPr>
          <w:rFonts w:cs="Arial"/>
          <w:color w:val="222222"/>
          <w:sz w:val="26"/>
          <w:szCs w:val="26"/>
        </w:rPr>
        <w:t>de l'</w:t>
      </w:r>
      <w:r w:rsidR="003B6623">
        <w:rPr>
          <w:rFonts w:cs="Arial"/>
          <w:color w:val="222222"/>
          <w:sz w:val="26"/>
          <w:szCs w:val="26"/>
        </w:rPr>
        <w:t>É</w:t>
      </w:r>
      <w:r w:rsidR="003B6623" w:rsidRPr="002172BC">
        <w:rPr>
          <w:rFonts w:cs="Arial"/>
          <w:color w:val="222222"/>
          <w:sz w:val="26"/>
          <w:szCs w:val="26"/>
        </w:rPr>
        <w:t>tat</w:t>
      </w:r>
      <w:r w:rsidR="002172BC" w:rsidRPr="002172BC">
        <w:rPr>
          <w:rFonts w:cs="Arial"/>
          <w:color w:val="222222"/>
          <w:sz w:val="26"/>
          <w:szCs w:val="26"/>
        </w:rPr>
        <w:t xml:space="preserve"> marocain </w:t>
      </w:r>
      <w:r w:rsidR="00775EC2">
        <w:rPr>
          <w:rFonts w:cs="Arial"/>
          <w:color w:val="222222"/>
          <w:sz w:val="26"/>
          <w:szCs w:val="26"/>
        </w:rPr>
        <w:t xml:space="preserve">a connu </w:t>
      </w:r>
      <w:r w:rsidR="002172BC" w:rsidRPr="002172BC">
        <w:rPr>
          <w:rFonts w:cs="Arial"/>
          <w:color w:val="222222"/>
          <w:sz w:val="26"/>
          <w:szCs w:val="26"/>
        </w:rPr>
        <w:t>plusieurs violations dont certain</w:t>
      </w:r>
      <w:r w:rsidR="00775EC2">
        <w:rPr>
          <w:rFonts w:cs="Arial"/>
          <w:color w:val="222222"/>
          <w:sz w:val="26"/>
          <w:szCs w:val="26"/>
        </w:rPr>
        <w:t>e</w:t>
      </w:r>
      <w:r w:rsidR="002172BC" w:rsidRPr="002172BC">
        <w:rPr>
          <w:rFonts w:cs="Arial"/>
          <w:color w:val="222222"/>
          <w:sz w:val="26"/>
          <w:szCs w:val="26"/>
        </w:rPr>
        <w:t>s sont</w:t>
      </w:r>
      <w:r w:rsidR="00775EC2">
        <w:rPr>
          <w:rFonts w:cs="Arial"/>
          <w:color w:val="222222"/>
          <w:sz w:val="26"/>
          <w:szCs w:val="26"/>
        </w:rPr>
        <w:t xml:space="preserve"> graves,</w:t>
      </w:r>
      <w:r w:rsidR="002172BC" w:rsidRPr="002172BC">
        <w:rPr>
          <w:rFonts w:cs="Arial"/>
          <w:color w:val="222222"/>
          <w:sz w:val="26"/>
          <w:szCs w:val="26"/>
        </w:rPr>
        <w:t xml:space="preserve"> telles que </w:t>
      </w:r>
      <w:r w:rsidR="00613770">
        <w:rPr>
          <w:rFonts w:cs="Arial"/>
          <w:color w:val="222222"/>
          <w:sz w:val="26"/>
          <w:szCs w:val="26"/>
        </w:rPr>
        <w:t xml:space="preserve">les exécutions sommaires </w:t>
      </w:r>
      <w:r w:rsidR="002172BC" w:rsidRPr="002172BC">
        <w:rPr>
          <w:rFonts w:cs="Arial"/>
          <w:color w:val="222222"/>
          <w:sz w:val="26"/>
          <w:szCs w:val="26"/>
        </w:rPr>
        <w:t xml:space="preserve">(cas </w:t>
      </w:r>
      <w:r w:rsidR="00613770">
        <w:rPr>
          <w:rFonts w:cs="Arial"/>
          <w:color w:val="222222"/>
          <w:sz w:val="26"/>
          <w:szCs w:val="26"/>
        </w:rPr>
        <w:t>Najem El Garhi</w:t>
      </w:r>
      <w:r w:rsidR="002172BC" w:rsidRPr="002172BC">
        <w:rPr>
          <w:rFonts w:cs="Arial"/>
          <w:color w:val="222222"/>
          <w:sz w:val="26"/>
          <w:szCs w:val="26"/>
        </w:rPr>
        <w:t xml:space="preserve">, </w:t>
      </w:r>
      <w:r w:rsidR="00613770">
        <w:rPr>
          <w:rFonts w:cs="Arial"/>
          <w:color w:val="222222"/>
          <w:sz w:val="26"/>
          <w:szCs w:val="26"/>
        </w:rPr>
        <w:t>Said Da</w:t>
      </w:r>
      <w:r w:rsidR="002172BC" w:rsidRPr="002172BC">
        <w:rPr>
          <w:rFonts w:cs="Arial"/>
          <w:color w:val="222222"/>
          <w:sz w:val="26"/>
          <w:szCs w:val="26"/>
        </w:rPr>
        <w:t>mb</w:t>
      </w:r>
      <w:r w:rsidR="00613770">
        <w:rPr>
          <w:rFonts w:cs="Arial"/>
          <w:color w:val="222222"/>
          <w:sz w:val="26"/>
          <w:szCs w:val="26"/>
        </w:rPr>
        <w:t>ar, Mohamed Lamine Haida</w:t>
      </w:r>
      <w:r w:rsidR="002172BC" w:rsidRPr="002172BC">
        <w:rPr>
          <w:rFonts w:cs="Arial"/>
          <w:color w:val="222222"/>
          <w:sz w:val="26"/>
          <w:szCs w:val="26"/>
        </w:rPr>
        <w:t>la</w:t>
      </w:r>
      <w:r w:rsidR="00613770">
        <w:rPr>
          <w:rFonts w:cs="Arial"/>
          <w:color w:val="222222"/>
          <w:sz w:val="26"/>
          <w:szCs w:val="26"/>
        </w:rPr>
        <w:t>,…) et les actes de</w:t>
      </w:r>
      <w:r w:rsidR="002172BC" w:rsidRPr="002172BC">
        <w:rPr>
          <w:rFonts w:cs="Arial"/>
          <w:color w:val="222222"/>
          <w:sz w:val="26"/>
          <w:szCs w:val="26"/>
        </w:rPr>
        <w:t xml:space="preserve"> torture </w:t>
      </w:r>
      <w:r w:rsidR="00613770">
        <w:rPr>
          <w:rFonts w:cs="Arial"/>
          <w:color w:val="222222"/>
          <w:sz w:val="26"/>
          <w:szCs w:val="26"/>
        </w:rPr>
        <w:t xml:space="preserve">imposées parfois à des familles entières </w:t>
      </w:r>
      <w:r w:rsidR="002172BC" w:rsidRPr="002172BC">
        <w:rPr>
          <w:rFonts w:cs="Arial"/>
          <w:color w:val="222222"/>
          <w:sz w:val="26"/>
          <w:szCs w:val="26"/>
        </w:rPr>
        <w:t>(le cas du prisonnier politique Embarek Daoudi</w:t>
      </w:r>
      <w:r w:rsidR="00613770">
        <w:rPr>
          <w:rFonts w:cs="Arial"/>
          <w:color w:val="222222"/>
          <w:sz w:val="26"/>
          <w:szCs w:val="26"/>
        </w:rPr>
        <w:t xml:space="preserve"> et de sa famille</w:t>
      </w:r>
      <w:r w:rsidR="002172BC" w:rsidRPr="002172BC">
        <w:rPr>
          <w:rFonts w:cs="Arial"/>
          <w:color w:val="222222"/>
          <w:sz w:val="26"/>
          <w:szCs w:val="26"/>
        </w:rPr>
        <w:t>).</w:t>
      </w:r>
    </w:p>
    <w:p w:rsidR="00607308" w:rsidRDefault="002172BC" w:rsidP="00C646CB">
      <w:pPr>
        <w:rPr>
          <w:rFonts w:cs="Arial"/>
          <w:color w:val="222222"/>
          <w:sz w:val="26"/>
          <w:szCs w:val="26"/>
        </w:rPr>
      </w:pPr>
      <w:r w:rsidRPr="002172BC">
        <w:rPr>
          <w:rFonts w:cs="Arial"/>
          <w:color w:val="222222"/>
          <w:sz w:val="26"/>
          <w:szCs w:val="26"/>
        </w:rPr>
        <w:t xml:space="preserve">Cette période a été marquée </w:t>
      </w:r>
      <w:r w:rsidR="00607308">
        <w:rPr>
          <w:rFonts w:cs="Arial"/>
          <w:color w:val="222222"/>
          <w:sz w:val="26"/>
          <w:szCs w:val="26"/>
        </w:rPr>
        <w:t xml:space="preserve">aussi </w:t>
      </w:r>
      <w:r w:rsidRPr="002172BC">
        <w:rPr>
          <w:rFonts w:cs="Arial"/>
          <w:color w:val="222222"/>
          <w:sz w:val="26"/>
          <w:szCs w:val="26"/>
        </w:rPr>
        <w:t xml:space="preserve">par les arrestations politiques </w:t>
      </w:r>
      <w:r w:rsidR="00613770">
        <w:rPr>
          <w:rFonts w:cs="Arial"/>
          <w:color w:val="222222"/>
          <w:sz w:val="26"/>
          <w:szCs w:val="26"/>
        </w:rPr>
        <w:t>d’un groupe de</w:t>
      </w:r>
      <w:r w:rsidRPr="002172BC">
        <w:rPr>
          <w:rFonts w:cs="Arial"/>
          <w:color w:val="222222"/>
          <w:sz w:val="26"/>
          <w:szCs w:val="26"/>
        </w:rPr>
        <w:t xml:space="preserve"> </w:t>
      </w:r>
      <w:r w:rsidR="00613770">
        <w:rPr>
          <w:rFonts w:cs="Arial"/>
          <w:color w:val="222222"/>
          <w:sz w:val="26"/>
          <w:szCs w:val="26"/>
        </w:rPr>
        <w:t xml:space="preserve">23 </w:t>
      </w:r>
      <w:r w:rsidRPr="002172BC">
        <w:rPr>
          <w:rFonts w:cs="Arial"/>
          <w:color w:val="222222"/>
          <w:sz w:val="26"/>
          <w:szCs w:val="26"/>
        </w:rPr>
        <w:t>citoyens sahraouis</w:t>
      </w:r>
      <w:r w:rsidR="00EB247D">
        <w:rPr>
          <w:rFonts w:cs="Arial"/>
          <w:color w:val="222222"/>
          <w:sz w:val="26"/>
          <w:szCs w:val="26"/>
        </w:rPr>
        <w:t>,</w:t>
      </w:r>
      <w:r w:rsidR="00613770">
        <w:rPr>
          <w:rFonts w:cs="Arial"/>
          <w:color w:val="222222"/>
          <w:sz w:val="26"/>
          <w:szCs w:val="26"/>
        </w:rPr>
        <w:t xml:space="preserve"> connus sous le nom</w:t>
      </w:r>
      <w:r w:rsidR="00EB247D">
        <w:rPr>
          <w:rFonts w:cs="Arial"/>
          <w:color w:val="222222"/>
          <w:sz w:val="26"/>
          <w:szCs w:val="26"/>
        </w:rPr>
        <w:t> :</w:t>
      </w:r>
      <w:r w:rsidR="00613770">
        <w:rPr>
          <w:rFonts w:cs="Arial"/>
          <w:color w:val="222222"/>
          <w:sz w:val="26"/>
          <w:szCs w:val="26"/>
        </w:rPr>
        <w:t xml:space="preserve"> affaire Gdeim Izik, qui </w:t>
      </w:r>
      <w:r w:rsidRPr="002172BC">
        <w:rPr>
          <w:rFonts w:cs="Arial"/>
          <w:color w:val="222222"/>
          <w:sz w:val="26"/>
          <w:szCs w:val="26"/>
        </w:rPr>
        <w:t xml:space="preserve">ont été jugés </w:t>
      </w:r>
      <w:r w:rsidR="00613770">
        <w:rPr>
          <w:rFonts w:cs="Arial"/>
          <w:color w:val="222222"/>
          <w:sz w:val="26"/>
          <w:szCs w:val="26"/>
        </w:rPr>
        <w:t xml:space="preserve">par un tribunal militaire de manière </w:t>
      </w:r>
      <w:r w:rsidRPr="002172BC">
        <w:rPr>
          <w:rFonts w:cs="Arial"/>
          <w:color w:val="222222"/>
          <w:sz w:val="26"/>
          <w:szCs w:val="26"/>
        </w:rPr>
        <w:t>sélective et exceptionnelle</w:t>
      </w:r>
      <w:r w:rsidR="00EB247D">
        <w:rPr>
          <w:rFonts w:cs="Arial"/>
          <w:color w:val="222222"/>
          <w:sz w:val="26"/>
          <w:szCs w:val="26"/>
        </w:rPr>
        <w:t xml:space="preserve">, en l’absence des garanties </w:t>
      </w:r>
      <w:r w:rsidRPr="002172BC">
        <w:rPr>
          <w:rFonts w:cs="Arial"/>
          <w:color w:val="222222"/>
          <w:sz w:val="26"/>
          <w:szCs w:val="26"/>
        </w:rPr>
        <w:t>d'un procès équitable.</w:t>
      </w:r>
      <w:r w:rsidR="00EB247D">
        <w:rPr>
          <w:rFonts w:cs="Arial"/>
          <w:color w:val="222222"/>
          <w:sz w:val="26"/>
          <w:szCs w:val="26"/>
        </w:rPr>
        <w:t xml:space="preserve"> Ces personnes ont écopé de peines dures et exagérées</w:t>
      </w:r>
      <w:r w:rsidR="00C646CB">
        <w:rPr>
          <w:rFonts w:cs="Arial"/>
          <w:color w:val="222222"/>
          <w:sz w:val="26"/>
          <w:szCs w:val="26"/>
        </w:rPr>
        <w:t xml:space="preserve">, qualifiées </w:t>
      </w:r>
      <w:r w:rsidR="00607308">
        <w:rPr>
          <w:rFonts w:cs="Arial"/>
          <w:color w:val="222222"/>
          <w:sz w:val="26"/>
          <w:szCs w:val="26"/>
        </w:rPr>
        <w:t>par certains observateurs d’acte de représaille</w:t>
      </w:r>
      <w:r w:rsidR="00C646CB">
        <w:rPr>
          <w:rFonts w:cs="Arial"/>
          <w:color w:val="222222"/>
          <w:sz w:val="26"/>
          <w:szCs w:val="26"/>
        </w:rPr>
        <w:t>,</w:t>
      </w:r>
      <w:r w:rsidR="00EB247D">
        <w:rPr>
          <w:rFonts w:cs="Arial"/>
          <w:color w:val="222222"/>
          <w:sz w:val="26"/>
          <w:szCs w:val="26"/>
        </w:rPr>
        <w:t xml:space="preserve"> comparativement à l’acte d’accusation et en l’absence</w:t>
      </w:r>
      <w:r w:rsidR="00607308">
        <w:rPr>
          <w:rFonts w:cs="Arial"/>
          <w:color w:val="222222"/>
          <w:sz w:val="26"/>
          <w:szCs w:val="26"/>
        </w:rPr>
        <w:t xml:space="preserve"> de preuves confirmant les faits</w:t>
      </w:r>
      <w:r w:rsidR="00EB247D">
        <w:rPr>
          <w:rFonts w:cs="Arial"/>
          <w:color w:val="222222"/>
          <w:sz w:val="26"/>
          <w:szCs w:val="26"/>
        </w:rPr>
        <w:t xml:space="preserve">. </w:t>
      </w:r>
    </w:p>
    <w:p w:rsidR="00C646CB" w:rsidRDefault="00607308" w:rsidP="00C646CB">
      <w:pPr>
        <w:rPr>
          <w:rFonts w:cs="Arial"/>
          <w:color w:val="222222"/>
          <w:sz w:val="26"/>
          <w:szCs w:val="26"/>
        </w:rPr>
      </w:pPr>
      <w:r>
        <w:rPr>
          <w:rFonts w:cs="Arial"/>
          <w:color w:val="222222"/>
          <w:sz w:val="26"/>
          <w:szCs w:val="26"/>
        </w:rPr>
        <w:t>L</w:t>
      </w:r>
      <w:r w:rsidR="00C646CB">
        <w:rPr>
          <w:rFonts w:cs="Arial"/>
          <w:color w:val="222222"/>
          <w:sz w:val="26"/>
          <w:szCs w:val="26"/>
        </w:rPr>
        <w:t>e groupe</w:t>
      </w:r>
      <w:r>
        <w:rPr>
          <w:rFonts w:cs="Arial"/>
          <w:color w:val="222222"/>
          <w:sz w:val="26"/>
          <w:szCs w:val="26"/>
        </w:rPr>
        <w:t xml:space="preserve"> de Gdeim Izik</w:t>
      </w:r>
      <w:r w:rsidR="00C646CB">
        <w:rPr>
          <w:rFonts w:cs="Arial"/>
          <w:color w:val="222222"/>
          <w:sz w:val="26"/>
          <w:szCs w:val="26"/>
        </w:rPr>
        <w:t xml:space="preserve"> a mené des grèves de la faim en guise de protestation, </w:t>
      </w:r>
      <w:r w:rsidR="002172BC" w:rsidRPr="002172BC">
        <w:rPr>
          <w:rFonts w:cs="Arial"/>
          <w:color w:val="222222"/>
          <w:sz w:val="26"/>
          <w:szCs w:val="26"/>
        </w:rPr>
        <w:t xml:space="preserve">plusieurs pétitions ont été signées </w:t>
      </w:r>
      <w:r w:rsidR="00C646CB">
        <w:rPr>
          <w:rFonts w:cs="Arial"/>
          <w:color w:val="222222"/>
          <w:sz w:val="26"/>
          <w:szCs w:val="26"/>
        </w:rPr>
        <w:t>dans le cadre</w:t>
      </w:r>
      <w:r w:rsidR="002172BC" w:rsidRPr="002172BC">
        <w:rPr>
          <w:rFonts w:cs="Arial"/>
          <w:color w:val="222222"/>
          <w:sz w:val="26"/>
          <w:szCs w:val="26"/>
        </w:rPr>
        <w:t xml:space="preserve"> d'une campagne internationale, </w:t>
      </w:r>
      <w:r w:rsidR="00C646CB">
        <w:rPr>
          <w:rFonts w:cs="Arial"/>
          <w:color w:val="222222"/>
          <w:sz w:val="26"/>
          <w:szCs w:val="26"/>
        </w:rPr>
        <w:t>semblable à la c</w:t>
      </w:r>
      <w:r w:rsidR="002172BC" w:rsidRPr="002172BC">
        <w:rPr>
          <w:rFonts w:cs="Arial"/>
          <w:color w:val="222222"/>
          <w:sz w:val="26"/>
          <w:szCs w:val="26"/>
        </w:rPr>
        <w:t>ampagne internationale po</w:t>
      </w:r>
      <w:r w:rsidR="00C646CB">
        <w:rPr>
          <w:rFonts w:cs="Arial"/>
          <w:color w:val="222222"/>
          <w:sz w:val="26"/>
          <w:szCs w:val="26"/>
        </w:rPr>
        <w:t xml:space="preserve">ur libérer </w:t>
      </w:r>
      <w:r>
        <w:rPr>
          <w:rFonts w:cs="Arial"/>
          <w:color w:val="222222"/>
          <w:sz w:val="26"/>
          <w:szCs w:val="26"/>
        </w:rPr>
        <w:t xml:space="preserve">le prisonnier politique sahraoui </w:t>
      </w:r>
      <w:r w:rsidR="00C646CB">
        <w:rPr>
          <w:rFonts w:cs="Arial"/>
          <w:color w:val="222222"/>
          <w:sz w:val="26"/>
          <w:szCs w:val="26"/>
        </w:rPr>
        <w:t>Yahia Mohamed Hafed I</w:t>
      </w:r>
      <w:r w:rsidR="002172BC" w:rsidRPr="002172BC">
        <w:rPr>
          <w:rFonts w:cs="Arial"/>
          <w:color w:val="222222"/>
          <w:sz w:val="26"/>
          <w:szCs w:val="26"/>
        </w:rPr>
        <w:t>azza.</w:t>
      </w:r>
    </w:p>
    <w:p w:rsidR="002F458B" w:rsidRPr="003B6623" w:rsidRDefault="00C646CB" w:rsidP="003B6623">
      <w:pPr>
        <w:rPr>
          <w:rFonts w:cs="Arial"/>
          <w:color w:val="222222"/>
          <w:sz w:val="26"/>
          <w:szCs w:val="26"/>
          <w:rtl/>
          <w:lang w:bidi="ar-DZ"/>
        </w:rPr>
      </w:pPr>
      <w:r>
        <w:rPr>
          <w:rFonts w:cs="Arial"/>
          <w:color w:val="222222"/>
          <w:sz w:val="26"/>
          <w:szCs w:val="26"/>
        </w:rPr>
        <w:t>D</w:t>
      </w:r>
      <w:r w:rsidR="002172BC" w:rsidRPr="002172BC">
        <w:rPr>
          <w:rFonts w:cs="Arial"/>
          <w:color w:val="222222"/>
          <w:sz w:val="26"/>
          <w:szCs w:val="26"/>
        </w:rPr>
        <w:t xml:space="preserve">es étudiants </w:t>
      </w:r>
      <w:r>
        <w:rPr>
          <w:rFonts w:cs="Arial"/>
          <w:color w:val="222222"/>
          <w:sz w:val="26"/>
          <w:szCs w:val="26"/>
        </w:rPr>
        <w:t xml:space="preserve">sahraouis </w:t>
      </w:r>
      <w:r w:rsidR="002172BC" w:rsidRPr="002172BC">
        <w:rPr>
          <w:rFonts w:cs="Arial"/>
          <w:color w:val="222222"/>
          <w:sz w:val="26"/>
          <w:szCs w:val="26"/>
        </w:rPr>
        <w:t xml:space="preserve">ont également été arrêtés </w:t>
      </w:r>
      <w:r w:rsidR="002F458B">
        <w:rPr>
          <w:rFonts w:cs="Arial"/>
          <w:color w:val="222222"/>
          <w:sz w:val="26"/>
          <w:szCs w:val="26"/>
        </w:rPr>
        <w:t>durant</w:t>
      </w:r>
      <w:r w:rsidR="002172BC" w:rsidRPr="002172BC">
        <w:rPr>
          <w:rFonts w:cs="Arial"/>
          <w:color w:val="222222"/>
          <w:sz w:val="26"/>
          <w:szCs w:val="26"/>
        </w:rPr>
        <w:t xml:space="preserve"> cette période</w:t>
      </w:r>
      <w:r w:rsidR="002F458B">
        <w:rPr>
          <w:rFonts w:cs="Arial" w:hint="cs"/>
          <w:color w:val="222222"/>
          <w:sz w:val="26"/>
          <w:szCs w:val="26"/>
          <w:rtl/>
        </w:rPr>
        <w:t>.</w:t>
      </w:r>
      <w:r w:rsidR="002F458B">
        <w:rPr>
          <w:rFonts w:cs="Arial"/>
          <w:color w:val="222222"/>
          <w:sz w:val="26"/>
          <w:szCs w:val="26"/>
        </w:rPr>
        <w:t xml:space="preserve"> A</w:t>
      </w:r>
      <w:r w:rsidR="002172BC" w:rsidRPr="002172BC">
        <w:rPr>
          <w:rFonts w:cs="Arial"/>
          <w:color w:val="222222"/>
          <w:sz w:val="26"/>
          <w:szCs w:val="26"/>
        </w:rPr>
        <w:t>ctuellement</w:t>
      </w:r>
      <w:r w:rsidR="002F458B">
        <w:rPr>
          <w:rFonts w:cs="Arial"/>
          <w:color w:val="222222"/>
          <w:sz w:val="26"/>
          <w:szCs w:val="26"/>
        </w:rPr>
        <w:t>,</w:t>
      </w:r>
      <w:r w:rsidR="002172BC" w:rsidRPr="002172BC">
        <w:rPr>
          <w:rFonts w:cs="Arial"/>
          <w:color w:val="222222"/>
          <w:sz w:val="26"/>
          <w:szCs w:val="26"/>
        </w:rPr>
        <w:t xml:space="preserve"> 18 étudiants </w:t>
      </w:r>
      <w:r w:rsidR="002F458B">
        <w:rPr>
          <w:rFonts w:cs="Arial"/>
          <w:color w:val="222222"/>
          <w:sz w:val="26"/>
          <w:szCs w:val="26"/>
        </w:rPr>
        <w:t xml:space="preserve">sahraouis sont en </w:t>
      </w:r>
      <w:r w:rsidR="002172BC" w:rsidRPr="002172BC">
        <w:rPr>
          <w:rFonts w:cs="Arial"/>
          <w:color w:val="222222"/>
          <w:sz w:val="26"/>
          <w:szCs w:val="26"/>
        </w:rPr>
        <w:t xml:space="preserve">prison </w:t>
      </w:r>
      <w:r w:rsidR="002F458B">
        <w:rPr>
          <w:rFonts w:cs="Arial"/>
          <w:color w:val="222222"/>
          <w:sz w:val="26"/>
          <w:szCs w:val="26"/>
        </w:rPr>
        <w:t xml:space="preserve">à </w:t>
      </w:r>
      <w:r w:rsidR="002172BC" w:rsidRPr="002172BC">
        <w:rPr>
          <w:rFonts w:cs="Arial"/>
          <w:color w:val="222222"/>
          <w:sz w:val="26"/>
          <w:szCs w:val="26"/>
        </w:rPr>
        <w:t>Marrakech</w:t>
      </w:r>
      <w:r w:rsidR="002F458B">
        <w:rPr>
          <w:rFonts w:cs="Arial"/>
          <w:color w:val="222222"/>
          <w:sz w:val="26"/>
          <w:szCs w:val="26"/>
        </w:rPr>
        <w:t xml:space="preserve">, </w:t>
      </w:r>
      <w:r w:rsidR="002172BC" w:rsidRPr="002172BC">
        <w:rPr>
          <w:rFonts w:cs="Arial"/>
          <w:color w:val="222222"/>
          <w:sz w:val="26"/>
          <w:szCs w:val="26"/>
        </w:rPr>
        <w:t>arrêté</w:t>
      </w:r>
      <w:r w:rsidR="002F458B">
        <w:rPr>
          <w:rFonts w:cs="Arial"/>
          <w:color w:val="222222"/>
          <w:sz w:val="26"/>
          <w:szCs w:val="26"/>
        </w:rPr>
        <w:t>s de manière abusive</w:t>
      </w:r>
      <w:r w:rsidR="002172BC" w:rsidRPr="002172BC">
        <w:rPr>
          <w:rFonts w:cs="Arial"/>
          <w:color w:val="222222"/>
          <w:sz w:val="26"/>
          <w:szCs w:val="26"/>
        </w:rPr>
        <w:t xml:space="preserve"> a</w:t>
      </w:r>
      <w:r w:rsidR="002F458B">
        <w:rPr>
          <w:rFonts w:cs="Arial"/>
          <w:color w:val="222222"/>
          <w:sz w:val="26"/>
          <w:szCs w:val="26"/>
        </w:rPr>
        <w:t>près des échauffourées entre</w:t>
      </w:r>
      <w:r w:rsidR="002172BC" w:rsidRPr="002172BC">
        <w:rPr>
          <w:rFonts w:cs="Arial"/>
          <w:color w:val="222222"/>
          <w:sz w:val="26"/>
          <w:szCs w:val="26"/>
        </w:rPr>
        <w:t xml:space="preserve"> étudiants </w:t>
      </w:r>
      <w:r w:rsidR="002F458B">
        <w:rPr>
          <w:rFonts w:cs="Arial"/>
          <w:color w:val="222222"/>
          <w:sz w:val="26"/>
          <w:szCs w:val="26"/>
        </w:rPr>
        <w:t>sahraouis et Amazighs. Le</w:t>
      </w:r>
      <w:r w:rsidR="002172BC" w:rsidRPr="002172BC">
        <w:rPr>
          <w:rFonts w:cs="Arial"/>
          <w:color w:val="222222"/>
          <w:sz w:val="26"/>
          <w:szCs w:val="26"/>
        </w:rPr>
        <w:t xml:space="preserve">ur </w:t>
      </w:r>
      <w:r w:rsidR="002F458B">
        <w:rPr>
          <w:rFonts w:cs="Arial"/>
          <w:color w:val="222222"/>
          <w:sz w:val="26"/>
          <w:szCs w:val="26"/>
        </w:rPr>
        <w:t>procès a été reporté</w:t>
      </w:r>
      <w:r w:rsidR="002172BC" w:rsidRPr="002172BC">
        <w:rPr>
          <w:rFonts w:cs="Arial"/>
          <w:color w:val="222222"/>
          <w:sz w:val="26"/>
          <w:szCs w:val="26"/>
        </w:rPr>
        <w:t xml:space="preserve"> à plusieurs reprises.</w:t>
      </w:r>
    </w:p>
    <w:p w:rsidR="003B6623" w:rsidRDefault="003B6623" w:rsidP="003B6623">
      <w:pPr>
        <w:rPr>
          <w:rFonts w:cs="Arial"/>
          <w:b/>
          <w:bCs/>
          <w:color w:val="222222"/>
          <w:sz w:val="26"/>
          <w:szCs w:val="26"/>
          <w:rtl/>
        </w:rPr>
      </w:pPr>
    </w:p>
    <w:p w:rsidR="003B6623" w:rsidRDefault="002172BC" w:rsidP="003B6623">
      <w:pPr>
        <w:rPr>
          <w:rFonts w:cs="Arial"/>
          <w:b/>
          <w:bCs/>
          <w:color w:val="222222"/>
          <w:sz w:val="26"/>
          <w:szCs w:val="26"/>
          <w:rtl/>
          <w:lang w:bidi="ar-DZ"/>
        </w:rPr>
      </w:pPr>
      <w:r w:rsidRPr="002F458B">
        <w:rPr>
          <w:rFonts w:cs="Arial"/>
          <w:b/>
          <w:bCs/>
          <w:color w:val="222222"/>
          <w:sz w:val="26"/>
          <w:szCs w:val="26"/>
        </w:rPr>
        <w:t xml:space="preserve">3 </w:t>
      </w:r>
      <w:r w:rsidR="002F458B" w:rsidRPr="002F458B">
        <w:rPr>
          <w:rFonts w:cs="Arial"/>
          <w:b/>
          <w:bCs/>
          <w:color w:val="222222"/>
          <w:sz w:val="26"/>
          <w:szCs w:val="26"/>
        </w:rPr>
        <w:t xml:space="preserve">Réalisation de certains </w:t>
      </w:r>
      <w:r w:rsidRPr="002F458B">
        <w:rPr>
          <w:rFonts w:cs="Arial"/>
          <w:b/>
          <w:bCs/>
          <w:color w:val="222222"/>
          <w:sz w:val="26"/>
          <w:szCs w:val="26"/>
        </w:rPr>
        <w:t>droits civils et politiques dans le territoire occupé du Sahara occidental</w:t>
      </w:r>
    </w:p>
    <w:p w:rsidR="003C1471" w:rsidRDefault="002172BC" w:rsidP="003C1471">
      <w:pPr>
        <w:rPr>
          <w:rFonts w:cs="Arial"/>
          <w:color w:val="222222"/>
          <w:sz w:val="26"/>
          <w:szCs w:val="26"/>
        </w:rPr>
      </w:pPr>
      <w:r w:rsidRPr="002172BC">
        <w:rPr>
          <w:rFonts w:cs="Arial"/>
          <w:color w:val="222222"/>
          <w:sz w:val="26"/>
          <w:szCs w:val="26"/>
        </w:rPr>
        <w:br/>
      </w:r>
      <w:r w:rsidR="002F458B" w:rsidRPr="002F458B">
        <w:rPr>
          <w:rFonts w:cs="Arial"/>
          <w:b/>
          <w:bCs/>
          <w:color w:val="222222"/>
          <w:sz w:val="26"/>
          <w:szCs w:val="26"/>
        </w:rPr>
        <w:t>A-</w:t>
      </w:r>
      <w:r w:rsidRPr="002F458B">
        <w:rPr>
          <w:rFonts w:cs="Arial"/>
          <w:b/>
          <w:bCs/>
          <w:color w:val="222222"/>
          <w:sz w:val="26"/>
          <w:szCs w:val="26"/>
        </w:rPr>
        <w:t xml:space="preserve"> </w:t>
      </w:r>
      <w:r w:rsidR="002F458B" w:rsidRPr="002F458B">
        <w:rPr>
          <w:rFonts w:cs="Arial"/>
          <w:b/>
          <w:bCs/>
          <w:color w:val="222222"/>
          <w:sz w:val="26"/>
          <w:szCs w:val="26"/>
        </w:rPr>
        <w:t>Aspects relatifs à</w:t>
      </w:r>
      <w:r w:rsidRPr="002F458B">
        <w:rPr>
          <w:rFonts w:cs="Arial"/>
          <w:b/>
          <w:bCs/>
          <w:color w:val="222222"/>
          <w:sz w:val="26"/>
          <w:szCs w:val="26"/>
        </w:rPr>
        <w:t xml:space="preserve"> la mise en œuvre</w:t>
      </w:r>
      <w:r w:rsidR="002F458B" w:rsidRPr="002F458B">
        <w:rPr>
          <w:rFonts w:cs="Arial"/>
          <w:b/>
          <w:bCs/>
          <w:color w:val="222222"/>
          <w:sz w:val="26"/>
          <w:szCs w:val="26"/>
        </w:rPr>
        <w:t xml:space="preserve"> du droit à l'autodétermination</w:t>
      </w:r>
      <w:r w:rsidRPr="002F458B">
        <w:rPr>
          <w:rFonts w:cs="Arial"/>
          <w:b/>
          <w:bCs/>
          <w:color w:val="222222"/>
          <w:sz w:val="26"/>
          <w:szCs w:val="26"/>
        </w:rPr>
        <w:br/>
      </w:r>
      <w:r w:rsidRPr="002F458B">
        <w:rPr>
          <w:rFonts w:cs="Arial"/>
          <w:b/>
          <w:bCs/>
          <w:color w:val="222222"/>
          <w:sz w:val="26"/>
          <w:szCs w:val="26"/>
        </w:rPr>
        <w:br/>
      </w:r>
      <w:r w:rsidR="00C65BD0">
        <w:rPr>
          <w:rFonts w:cs="Arial"/>
          <w:color w:val="222222"/>
          <w:sz w:val="26"/>
          <w:szCs w:val="26"/>
        </w:rPr>
        <w:t>L’</w:t>
      </w:r>
      <w:r w:rsidRPr="002172BC">
        <w:rPr>
          <w:rFonts w:cs="Arial"/>
          <w:color w:val="222222"/>
          <w:sz w:val="26"/>
          <w:szCs w:val="26"/>
        </w:rPr>
        <w:t xml:space="preserve">Assemblée générale des Nations Unies a adopté </w:t>
      </w:r>
      <w:r w:rsidR="00C65BD0">
        <w:rPr>
          <w:rFonts w:cs="Arial"/>
          <w:color w:val="222222"/>
          <w:sz w:val="26"/>
          <w:szCs w:val="26"/>
        </w:rPr>
        <w:t>des résolutions</w:t>
      </w:r>
      <w:r w:rsidRPr="002172BC">
        <w:rPr>
          <w:rFonts w:cs="Arial"/>
          <w:color w:val="222222"/>
          <w:sz w:val="26"/>
          <w:szCs w:val="26"/>
        </w:rPr>
        <w:t xml:space="preserve"> qui consacre</w:t>
      </w:r>
      <w:r w:rsidR="00C65BD0">
        <w:rPr>
          <w:rFonts w:cs="Arial"/>
          <w:color w:val="222222"/>
          <w:sz w:val="26"/>
          <w:szCs w:val="26"/>
        </w:rPr>
        <w:t>nt</w:t>
      </w:r>
      <w:r w:rsidRPr="002172BC">
        <w:rPr>
          <w:rFonts w:cs="Arial"/>
          <w:color w:val="222222"/>
          <w:sz w:val="26"/>
          <w:szCs w:val="26"/>
        </w:rPr>
        <w:t xml:space="preserve"> le droit du peuple du Sahara </w:t>
      </w:r>
      <w:r w:rsidR="003C1471">
        <w:rPr>
          <w:rFonts w:cs="Arial"/>
          <w:color w:val="222222"/>
          <w:sz w:val="26"/>
          <w:szCs w:val="26"/>
        </w:rPr>
        <w:t>O</w:t>
      </w:r>
      <w:r w:rsidRPr="002172BC">
        <w:rPr>
          <w:rFonts w:cs="Arial"/>
          <w:color w:val="222222"/>
          <w:sz w:val="26"/>
          <w:szCs w:val="26"/>
        </w:rPr>
        <w:t xml:space="preserve">ccidental à l'autodétermination </w:t>
      </w:r>
      <w:r w:rsidR="009329E8">
        <w:rPr>
          <w:rFonts w:cs="Arial"/>
          <w:color w:val="222222"/>
          <w:sz w:val="26"/>
          <w:szCs w:val="26"/>
        </w:rPr>
        <w:t>et</w:t>
      </w:r>
      <w:r w:rsidRPr="002172BC">
        <w:rPr>
          <w:rFonts w:cs="Arial"/>
          <w:color w:val="222222"/>
          <w:sz w:val="26"/>
          <w:szCs w:val="26"/>
        </w:rPr>
        <w:t xml:space="preserve"> la communauté internationale a </w:t>
      </w:r>
      <w:r w:rsidR="003C1471">
        <w:rPr>
          <w:rFonts w:cs="Arial"/>
          <w:color w:val="222222"/>
          <w:sz w:val="26"/>
          <w:szCs w:val="26"/>
        </w:rPr>
        <w:t>appuyé</w:t>
      </w:r>
      <w:r w:rsidRPr="002172BC">
        <w:rPr>
          <w:rFonts w:cs="Arial"/>
          <w:color w:val="222222"/>
          <w:sz w:val="26"/>
          <w:szCs w:val="26"/>
        </w:rPr>
        <w:t xml:space="preserve"> explicitement la décolonisation du Sahara occidental </w:t>
      </w:r>
      <w:r w:rsidR="009329E8">
        <w:rPr>
          <w:rFonts w:cs="Arial"/>
          <w:color w:val="222222"/>
          <w:sz w:val="26"/>
          <w:szCs w:val="26"/>
        </w:rPr>
        <w:t>comme territoire non autonome</w:t>
      </w:r>
      <w:r w:rsidRPr="002172BC">
        <w:rPr>
          <w:rFonts w:cs="Arial"/>
          <w:color w:val="222222"/>
          <w:sz w:val="26"/>
          <w:szCs w:val="26"/>
        </w:rPr>
        <w:t xml:space="preserve">, par le biais d'un référendum populaire pour les habitants du territoire du Sahara Occidental enregistrés dans le recensement </w:t>
      </w:r>
      <w:r w:rsidR="009329E8">
        <w:rPr>
          <w:rFonts w:cs="Arial"/>
          <w:color w:val="222222"/>
          <w:sz w:val="26"/>
          <w:szCs w:val="26"/>
        </w:rPr>
        <w:t>espagnol de</w:t>
      </w:r>
      <w:r w:rsidRPr="002172BC">
        <w:rPr>
          <w:rFonts w:cs="Arial"/>
          <w:color w:val="222222"/>
          <w:sz w:val="26"/>
          <w:szCs w:val="26"/>
        </w:rPr>
        <w:t xml:space="preserve"> 1974, conformément à la </w:t>
      </w:r>
      <w:r w:rsidR="009329E8">
        <w:rPr>
          <w:rFonts w:cs="Arial"/>
          <w:color w:val="222222"/>
          <w:sz w:val="26"/>
          <w:szCs w:val="26"/>
        </w:rPr>
        <w:t>résolution</w:t>
      </w:r>
      <w:r w:rsidRPr="002172BC">
        <w:rPr>
          <w:rFonts w:cs="Arial"/>
          <w:color w:val="222222"/>
          <w:sz w:val="26"/>
          <w:szCs w:val="26"/>
        </w:rPr>
        <w:t xml:space="preserve"> 1514 (XV) de l'Assemblée générale des Nations Unies </w:t>
      </w:r>
      <w:r w:rsidR="009329E8">
        <w:rPr>
          <w:rFonts w:cs="Arial"/>
          <w:color w:val="222222"/>
          <w:sz w:val="26"/>
          <w:szCs w:val="26"/>
        </w:rPr>
        <w:t>portant</w:t>
      </w:r>
      <w:r w:rsidRPr="002172BC">
        <w:rPr>
          <w:rFonts w:cs="Arial"/>
          <w:color w:val="222222"/>
          <w:sz w:val="26"/>
          <w:szCs w:val="26"/>
        </w:rPr>
        <w:t xml:space="preserve"> Déclaration sur l'octroi </w:t>
      </w:r>
      <w:r w:rsidR="009329E8">
        <w:rPr>
          <w:rFonts w:cs="Arial"/>
          <w:color w:val="222222"/>
          <w:sz w:val="26"/>
          <w:szCs w:val="26"/>
        </w:rPr>
        <w:t>d’</w:t>
      </w:r>
      <w:r w:rsidR="009329E8" w:rsidRPr="002172BC">
        <w:rPr>
          <w:rFonts w:cs="Arial"/>
          <w:color w:val="222222"/>
          <w:sz w:val="26"/>
          <w:szCs w:val="26"/>
        </w:rPr>
        <w:t xml:space="preserve">indépendance </w:t>
      </w:r>
      <w:r w:rsidRPr="002172BC">
        <w:rPr>
          <w:rFonts w:cs="Arial"/>
          <w:color w:val="222222"/>
          <w:sz w:val="26"/>
          <w:szCs w:val="26"/>
        </w:rPr>
        <w:t>aux peuples coloniaux.</w:t>
      </w:r>
    </w:p>
    <w:p w:rsidR="00B512F9" w:rsidRPr="003B6623" w:rsidRDefault="009329E8" w:rsidP="003C1471">
      <w:pPr>
        <w:rPr>
          <w:rFonts w:cs="Arial"/>
          <w:b/>
          <w:bCs/>
          <w:color w:val="222222"/>
          <w:sz w:val="26"/>
          <w:szCs w:val="26"/>
        </w:rPr>
      </w:pPr>
      <w:r>
        <w:rPr>
          <w:rFonts w:cs="Arial"/>
          <w:color w:val="222222"/>
          <w:sz w:val="26"/>
          <w:szCs w:val="26"/>
        </w:rPr>
        <w:t>Cette tendance intervient conformément à l’avis consultatif de la Cour Internationale de Justice</w:t>
      </w:r>
      <w:r w:rsidR="002172BC" w:rsidRPr="002172BC">
        <w:rPr>
          <w:rFonts w:cs="Arial"/>
          <w:color w:val="222222"/>
          <w:sz w:val="26"/>
          <w:szCs w:val="26"/>
        </w:rPr>
        <w:t xml:space="preserve"> rendu le 16 Octobre 1975, qui a indiqué que </w:t>
      </w:r>
      <w:r w:rsidR="00B512F9" w:rsidRPr="00B512F9">
        <w:rPr>
          <w:rFonts w:cs="Arial"/>
          <w:color w:val="222222"/>
          <w:sz w:val="26"/>
          <w:szCs w:val="26"/>
        </w:rPr>
        <w:t xml:space="preserve">« La Cour conclut que les </w:t>
      </w:r>
      <w:r w:rsidR="00B512F9" w:rsidRPr="00B512F9">
        <w:rPr>
          <w:rFonts w:cs="Arial"/>
          <w:color w:val="222222"/>
          <w:sz w:val="26"/>
          <w:szCs w:val="26"/>
        </w:rPr>
        <w:lastRenderedPageBreak/>
        <w:t xml:space="preserve">éléments et renseignements portés à sa connaissance n’établissent I’existence d’aucun lien de souveraineté territoriale entre le territoire du Sahara occidental d’une part, le Royaume du Maroc ou l’ensemble mauritanien d’autre part. La Cour n’a donc pas constaté I’existence de liens juridiques de nature à modifier l’application de la résolution </w:t>
      </w:r>
      <w:r w:rsidR="00B512F9" w:rsidRPr="001032EA">
        <w:rPr>
          <w:rFonts w:cs="Arial"/>
          <w:color w:val="222222"/>
          <w:sz w:val="26"/>
          <w:szCs w:val="26"/>
        </w:rPr>
        <w:t>1514</w:t>
      </w:r>
      <w:r w:rsidR="00B512F9" w:rsidRPr="00B512F9">
        <w:rPr>
          <w:rFonts w:cs="Arial"/>
          <w:b/>
          <w:bCs/>
          <w:color w:val="222222"/>
          <w:sz w:val="26"/>
          <w:szCs w:val="26"/>
        </w:rPr>
        <w:t xml:space="preserve"> </w:t>
      </w:r>
      <w:r w:rsidR="00B512F9" w:rsidRPr="00B512F9">
        <w:rPr>
          <w:rFonts w:cs="Arial"/>
          <w:color w:val="222222"/>
          <w:sz w:val="26"/>
          <w:szCs w:val="26"/>
        </w:rPr>
        <w:t>(XV) quant à la décolonisation du Sahara occidental et en particulier l’application du principe d’autodétermination grâce à l’expression libre et authentique de la volont</w:t>
      </w:r>
      <w:r w:rsidR="00B512F9">
        <w:rPr>
          <w:rFonts w:cs="Arial"/>
          <w:color w:val="222222"/>
          <w:sz w:val="26"/>
          <w:szCs w:val="26"/>
        </w:rPr>
        <w:t>é des populations du territoire</w:t>
      </w:r>
      <w:r w:rsidR="00B512F9" w:rsidRPr="00B512F9">
        <w:rPr>
          <w:rFonts w:cs="Arial"/>
          <w:color w:val="222222"/>
          <w:sz w:val="26"/>
          <w:szCs w:val="26"/>
        </w:rPr>
        <w:t> »</w:t>
      </w:r>
      <w:r w:rsidR="002172BC" w:rsidRPr="002172BC">
        <w:rPr>
          <w:rFonts w:cs="Arial"/>
          <w:color w:val="222222"/>
          <w:sz w:val="26"/>
          <w:szCs w:val="26"/>
        </w:rPr>
        <w:t>.</w:t>
      </w:r>
    </w:p>
    <w:p w:rsidR="00B512F9" w:rsidRDefault="002172BC" w:rsidP="00B512F9">
      <w:pPr>
        <w:rPr>
          <w:rFonts w:cs="Arial"/>
          <w:color w:val="222222"/>
          <w:sz w:val="26"/>
          <w:szCs w:val="26"/>
        </w:rPr>
      </w:pPr>
      <w:r w:rsidRPr="002172BC">
        <w:rPr>
          <w:rFonts w:cs="Arial"/>
          <w:color w:val="222222"/>
          <w:sz w:val="26"/>
          <w:szCs w:val="26"/>
        </w:rPr>
        <w:t xml:space="preserve">À la demande du Conseil de sécurité, </w:t>
      </w:r>
      <w:r w:rsidR="003C1471">
        <w:rPr>
          <w:rFonts w:cs="Arial"/>
          <w:color w:val="222222"/>
          <w:sz w:val="26"/>
          <w:szCs w:val="26"/>
        </w:rPr>
        <w:t xml:space="preserve">le </w:t>
      </w:r>
      <w:r w:rsidR="00B512F9" w:rsidRPr="002172BC">
        <w:rPr>
          <w:rFonts w:cs="Arial"/>
          <w:color w:val="222222"/>
          <w:sz w:val="26"/>
          <w:szCs w:val="26"/>
        </w:rPr>
        <w:t xml:space="preserve">Conseiller juridique </w:t>
      </w:r>
      <w:r w:rsidR="00B512F9">
        <w:rPr>
          <w:rFonts w:cs="Arial"/>
          <w:color w:val="222222"/>
          <w:sz w:val="26"/>
          <w:szCs w:val="26"/>
        </w:rPr>
        <w:t xml:space="preserve">de </w:t>
      </w:r>
      <w:r w:rsidRPr="002172BC">
        <w:rPr>
          <w:rFonts w:cs="Arial"/>
          <w:color w:val="222222"/>
          <w:sz w:val="26"/>
          <w:szCs w:val="26"/>
        </w:rPr>
        <w:t xml:space="preserve">l'Organisation des Nations Unies </w:t>
      </w:r>
      <w:r w:rsidR="00B512F9">
        <w:rPr>
          <w:rFonts w:cs="Arial"/>
          <w:color w:val="222222"/>
          <w:sz w:val="26"/>
          <w:szCs w:val="26"/>
        </w:rPr>
        <w:t>a émis un avis consultatif le 29 Janvier 2002</w:t>
      </w:r>
      <w:r w:rsidRPr="002172BC">
        <w:rPr>
          <w:rFonts w:cs="Arial"/>
          <w:color w:val="222222"/>
          <w:sz w:val="26"/>
          <w:szCs w:val="26"/>
        </w:rPr>
        <w:t xml:space="preserve"> qui a souligné que le Maroc n'a pas </w:t>
      </w:r>
      <w:r w:rsidR="00B512F9">
        <w:rPr>
          <w:rFonts w:cs="Arial"/>
          <w:color w:val="222222"/>
          <w:sz w:val="26"/>
          <w:szCs w:val="26"/>
        </w:rPr>
        <w:t xml:space="preserve">la qualité d’autorité administrante </w:t>
      </w:r>
      <w:r w:rsidRPr="002172BC">
        <w:rPr>
          <w:rFonts w:cs="Arial"/>
          <w:color w:val="222222"/>
          <w:sz w:val="26"/>
          <w:szCs w:val="26"/>
        </w:rPr>
        <w:t xml:space="preserve">du territoire et que les accords de Madrid </w:t>
      </w:r>
      <w:r w:rsidR="00B512F9">
        <w:rPr>
          <w:rFonts w:cs="Arial"/>
          <w:color w:val="222222"/>
          <w:sz w:val="26"/>
          <w:szCs w:val="26"/>
        </w:rPr>
        <w:t>de</w:t>
      </w:r>
      <w:r w:rsidR="003C1471">
        <w:rPr>
          <w:rFonts w:cs="Arial"/>
          <w:color w:val="222222"/>
          <w:sz w:val="26"/>
          <w:szCs w:val="26"/>
        </w:rPr>
        <w:t xml:space="preserve"> 1975</w:t>
      </w:r>
      <w:r w:rsidRPr="002172BC">
        <w:rPr>
          <w:rFonts w:cs="Arial"/>
          <w:color w:val="222222"/>
          <w:sz w:val="26"/>
          <w:szCs w:val="26"/>
        </w:rPr>
        <w:t xml:space="preserve"> </w:t>
      </w:r>
      <w:r w:rsidR="00B512F9">
        <w:rPr>
          <w:rFonts w:cs="Arial"/>
          <w:color w:val="222222"/>
          <w:sz w:val="26"/>
          <w:szCs w:val="26"/>
        </w:rPr>
        <w:t>n'ont</w:t>
      </w:r>
      <w:r w:rsidRPr="002172BC">
        <w:rPr>
          <w:rFonts w:cs="Arial"/>
          <w:color w:val="222222"/>
          <w:sz w:val="26"/>
          <w:szCs w:val="26"/>
        </w:rPr>
        <w:t xml:space="preserve"> pas transféré </w:t>
      </w:r>
      <w:r w:rsidR="00B512F9" w:rsidRPr="002172BC">
        <w:rPr>
          <w:rFonts w:cs="Arial"/>
          <w:color w:val="222222"/>
          <w:sz w:val="26"/>
          <w:szCs w:val="26"/>
        </w:rPr>
        <w:t xml:space="preserve">la souveraineté </w:t>
      </w:r>
      <w:r w:rsidRPr="002172BC">
        <w:rPr>
          <w:rFonts w:cs="Arial"/>
          <w:color w:val="222222"/>
          <w:sz w:val="26"/>
          <w:szCs w:val="26"/>
        </w:rPr>
        <w:t xml:space="preserve">aux signataires </w:t>
      </w:r>
      <w:r w:rsidR="00B512F9">
        <w:rPr>
          <w:rFonts w:cs="Arial"/>
          <w:color w:val="222222"/>
          <w:sz w:val="26"/>
          <w:szCs w:val="26"/>
        </w:rPr>
        <w:t xml:space="preserve">et que </w:t>
      </w:r>
      <w:r w:rsidRPr="002172BC">
        <w:rPr>
          <w:rFonts w:cs="Arial"/>
          <w:color w:val="222222"/>
          <w:sz w:val="26"/>
          <w:szCs w:val="26"/>
        </w:rPr>
        <w:t>l'</w:t>
      </w:r>
      <w:r w:rsidR="00B512F9">
        <w:rPr>
          <w:rFonts w:cs="Arial"/>
          <w:color w:val="222222"/>
          <w:sz w:val="26"/>
          <w:szCs w:val="26"/>
        </w:rPr>
        <w:t>Espagne n’était pas habilitée à transférer</w:t>
      </w:r>
      <w:r w:rsidRPr="002172BC">
        <w:rPr>
          <w:rFonts w:cs="Arial"/>
          <w:color w:val="222222"/>
          <w:sz w:val="26"/>
          <w:szCs w:val="26"/>
        </w:rPr>
        <w:t xml:space="preserve"> </w:t>
      </w:r>
      <w:r w:rsidR="00B512F9">
        <w:rPr>
          <w:rFonts w:cs="Arial"/>
          <w:color w:val="222222"/>
          <w:sz w:val="26"/>
          <w:szCs w:val="26"/>
        </w:rPr>
        <w:t xml:space="preserve">la souveraineté sur le </w:t>
      </w:r>
      <w:r w:rsidRPr="002172BC">
        <w:rPr>
          <w:rFonts w:cs="Arial"/>
          <w:color w:val="222222"/>
          <w:sz w:val="26"/>
          <w:szCs w:val="26"/>
        </w:rPr>
        <w:t>Sahara occidental</w:t>
      </w:r>
      <w:r w:rsidR="00B512F9">
        <w:rPr>
          <w:rFonts w:cs="Arial"/>
          <w:color w:val="222222"/>
          <w:sz w:val="26"/>
          <w:szCs w:val="26"/>
        </w:rPr>
        <w:t>, territoire non autonome, de manière unilatérale.</w:t>
      </w:r>
    </w:p>
    <w:p w:rsidR="003C1471" w:rsidRDefault="00B512F9" w:rsidP="003C1471">
      <w:pPr>
        <w:rPr>
          <w:rFonts w:cs="Arial"/>
          <w:color w:val="222222"/>
          <w:sz w:val="26"/>
          <w:szCs w:val="26"/>
        </w:rPr>
      </w:pPr>
      <w:r>
        <w:rPr>
          <w:rFonts w:cs="Arial"/>
          <w:color w:val="222222"/>
          <w:sz w:val="26"/>
          <w:szCs w:val="26"/>
        </w:rPr>
        <w:t>Conformément au</w:t>
      </w:r>
      <w:r w:rsidR="002172BC" w:rsidRPr="002172BC">
        <w:rPr>
          <w:rFonts w:cs="Arial"/>
          <w:color w:val="222222"/>
          <w:sz w:val="26"/>
          <w:szCs w:val="26"/>
        </w:rPr>
        <w:t xml:space="preserve"> </w:t>
      </w:r>
      <w:r>
        <w:rPr>
          <w:rFonts w:cs="Arial"/>
          <w:color w:val="222222"/>
          <w:sz w:val="26"/>
          <w:szCs w:val="26"/>
        </w:rPr>
        <w:t>Plan de règlement conjoint de</w:t>
      </w:r>
      <w:r w:rsidR="002172BC" w:rsidRPr="002172BC">
        <w:rPr>
          <w:rFonts w:cs="Arial"/>
          <w:color w:val="222222"/>
          <w:sz w:val="26"/>
          <w:szCs w:val="26"/>
        </w:rPr>
        <w:t xml:space="preserve"> l'Organisati</w:t>
      </w:r>
      <w:r>
        <w:rPr>
          <w:rFonts w:cs="Arial"/>
          <w:color w:val="222222"/>
          <w:sz w:val="26"/>
          <w:szCs w:val="26"/>
        </w:rPr>
        <w:t xml:space="preserve">on des Nations Unies et </w:t>
      </w:r>
      <w:r w:rsidR="002172BC" w:rsidRPr="002172BC">
        <w:rPr>
          <w:rFonts w:cs="Arial"/>
          <w:color w:val="222222"/>
          <w:sz w:val="26"/>
          <w:szCs w:val="26"/>
        </w:rPr>
        <w:t>de l'</w:t>
      </w:r>
      <w:r>
        <w:rPr>
          <w:rFonts w:cs="Arial"/>
          <w:color w:val="222222"/>
          <w:sz w:val="26"/>
          <w:szCs w:val="26"/>
        </w:rPr>
        <w:t>Organisation de l’Unité</w:t>
      </w:r>
      <w:r w:rsidR="002172BC" w:rsidRPr="002172BC">
        <w:rPr>
          <w:rFonts w:cs="Arial"/>
          <w:color w:val="222222"/>
          <w:sz w:val="26"/>
          <w:szCs w:val="26"/>
        </w:rPr>
        <w:t xml:space="preserve"> </w:t>
      </w:r>
      <w:r w:rsidR="003C1471">
        <w:rPr>
          <w:rFonts w:cs="Arial"/>
          <w:color w:val="222222"/>
          <w:sz w:val="26"/>
          <w:szCs w:val="26"/>
        </w:rPr>
        <w:t>A</w:t>
      </w:r>
      <w:r w:rsidR="002172BC" w:rsidRPr="002172BC">
        <w:rPr>
          <w:rFonts w:cs="Arial"/>
          <w:color w:val="222222"/>
          <w:sz w:val="26"/>
          <w:szCs w:val="26"/>
        </w:rPr>
        <w:t>fricaine</w:t>
      </w:r>
      <w:r>
        <w:rPr>
          <w:rFonts w:cs="Arial"/>
          <w:color w:val="222222"/>
          <w:sz w:val="26"/>
          <w:szCs w:val="26"/>
        </w:rPr>
        <w:t>,</w:t>
      </w:r>
      <w:r w:rsidR="002172BC" w:rsidRPr="002172BC">
        <w:rPr>
          <w:rFonts w:cs="Arial"/>
          <w:color w:val="222222"/>
          <w:sz w:val="26"/>
          <w:szCs w:val="26"/>
        </w:rPr>
        <w:t xml:space="preserve"> </w:t>
      </w:r>
      <w:r>
        <w:rPr>
          <w:rFonts w:cs="Arial"/>
          <w:color w:val="222222"/>
          <w:sz w:val="26"/>
          <w:szCs w:val="26"/>
        </w:rPr>
        <w:t>approuvé par les parties au conflit le</w:t>
      </w:r>
      <w:r w:rsidR="002172BC" w:rsidRPr="002172BC">
        <w:rPr>
          <w:rFonts w:cs="Arial"/>
          <w:color w:val="222222"/>
          <w:sz w:val="26"/>
          <w:szCs w:val="26"/>
        </w:rPr>
        <w:t xml:space="preserve"> Front Polisario </w:t>
      </w:r>
      <w:r>
        <w:rPr>
          <w:rFonts w:cs="Arial"/>
          <w:color w:val="222222"/>
          <w:sz w:val="26"/>
          <w:szCs w:val="26"/>
        </w:rPr>
        <w:t xml:space="preserve">et le Maroc, et </w:t>
      </w:r>
      <w:r w:rsidR="003C1471">
        <w:rPr>
          <w:rFonts w:cs="Arial"/>
          <w:color w:val="222222"/>
          <w:sz w:val="26"/>
          <w:szCs w:val="26"/>
        </w:rPr>
        <w:t>agréé</w:t>
      </w:r>
      <w:r>
        <w:rPr>
          <w:rFonts w:cs="Arial"/>
          <w:color w:val="222222"/>
          <w:sz w:val="26"/>
          <w:szCs w:val="26"/>
        </w:rPr>
        <w:t xml:space="preserve"> par les résolutions</w:t>
      </w:r>
      <w:r w:rsidR="002172BC" w:rsidRPr="002172BC">
        <w:rPr>
          <w:rFonts w:cs="Arial"/>
          <w:color w:val="222222"/>
          <w:sz w:val="26"/>
          <w:szCs w:val="26"/>
        </w:rPr>
        <w:t xml:space="preserve"> 658 (1990) </w:t>
      </w:r>
      <w:r w:rsidRPr="002172BC">
        <w:rPr>
          <w:rFonts w:cs="Arial"/>
          <w:color w:val="222222"/>
          <w:sz w:val="26"/>
          <w:szCs w:val="26"/>
        </w:rPr>
        <w:t xml:space="preserve">et 690 (1991) </w:t>
      </w:r>
      <w:r w:rsidR="002172BC" w:rsidRPr="002172BC">
        <w:rPr>
          <w:rFonts w:cs="Arial"/>
          <w:color w:val="222222"/>
          <w:sz w:val="26"/>
          <w:szCs w:val="26"/>
        </w:rPr>
        <w:t xml:space="preserve">du Conseil de sécurité des Nations Unies, </w:t>
      </w:r>
      <w:r>
        <w:rPr>
          <w:rFonts w:cs="Arial"/>
          <w:color w:val="222222"/>
          <w:sz w:val="26"/>
          <w:szCs w:val="26"/>
        </w:rPr>
        <w:t>un</w:t>
      </w:r>
      <w:r w:rsidR="002172BC" w:rsidRPr="002172BC">
        <w:rPr>
          <w:rFonts w:cs="Arial"/>
          <w:color w:val="222222"/>
          <w:sz w:val="26"/>
          <w:szCs w:val="26"/>
        </w:rPr>
        <w:t xml:space="preserve"> cessez-le-feu </w:t>
      </w:r>
      <w:r>
        <w:rPr>
          <w:rFonts w:cs="Arial"/>
          <w:color w:val="222222"/>
          <w:sz w:val="26"/>
          <w:szCs w:val="26"/>
        </w:rPr>
        <w:t xml:space="preserve">a été décrété </w:t>
      </w:r>
      <w:r w:rsidR="002172BC" w:rsidRPr="002172BC">
        <w:rPr>
          <w:rFonts w:cs="Arial"/>
          <w:color w:val="222222"/>
          <w:sz w:val="26"/>
          <w:szCs w:val="26"/>
        </w:rPr>
        <w:t xml:space="preserve">et </w:t>
      </w:r>
      <w:r>
        <w:rPr>
          <w:rFonts w:cs="Arial"/>
          <w:color w:val="222222"/>
          <w:sz w:val="26"/>
          <w:szCs w:val="26"/>
        </w:rPr>
        <w:t>les procédures relatives à l’organisation d’</w:t>
      </w:r>
      <w:r w:rsidR="002172BC" w:rsidRPr="002172BC">
        <w:rPr>
          <w:rFonts w:cs="Arial"/>
          <w:color w:val="222222"/>
          <w:sz w:val="26"/>
          <w:szCs w:val="26"/>
        </w:rPr>
        <w:t xml:space="preserve">un référendum </w:t>
      </w:r>
      <w:r>
        <w:rPr>
          <w:rFonts w:cs="Arial"/>
          <w:color w:val="222222"/>
          <w:sz w:val="26"/>
          <w:szCs w:val="26"/>
        </w:rPr>
        <w:t>d’autodétermination ont été entamées</w:t>
      </w:r>
      <w:r w:rsidR="002172BC" w:rsidRPr="002172BC">
        <w:rPr>
          <w:rFonts w:cs="Arial"/>
          <w:color w:val="222222"/>
          <w:sz w:val="26"/>
          <w:szCs w:val="26"/>
        </w:rPr>
        <w:t>.</w:t>
      </w:r>
      <w:r w:rsidR="002172BC" w:rsidRPr="002172BC">
        <w:rPr>
          <w:rFonts w:cs="Arial"/>
          <w:color w:val="222222"/>
          <w:sz w:val="26"/>
          <w:szCs w:val="26"/>
        </w:rPr>
        <w:br/>
      </w:r>
      <w:r w:rsidR="002172BC" w:rsidRPr="002172BC">
        <w:rPr>
          <w:rFonts w:cs="Arial"/>
          <w:color w:val="222222"/>
          <w:sz w:val="26"/>
          <w:szCs w:val="26"/>
        </w:rPr>
        <w:br/>
        <w:t xml:space="preserve">Compte tenu </w:t>
      </w:r>
      <w:r>
        <w:rPr>
          <w:rFonts w:cs="Arial"/>
          <w:color w:val="222222"/>
          <w:sz w:val="26"/>
          <w:szCs w:val="26"/>
        </w:rPr>
        <w:t>du caractère</w:t>
      </w:r>
      <w:r w:rsidR="002172BC" w:rsidRPr="002172BC">
        <w:rPr>
          <w:rFonts w:cs="Arial"/>
          <w:color w:val="222222"/>
          <w:sz w:val="26"/>
          <w:szCs w:val="26"/>
        </w:rPr>
        <w:t xml:space="preserve"> historique du référendum, le M</w:t>
      </w:r>
      <w:r>
        <w:rPr>
          <w:rFonts w:cs="Arial"/>
          <w:color w:val="222222"/>
          <w:sz w:val="26"/>
          <w:szCs w:val="26"/>
        </w:rPr>
        <w:t>aroc s’est attelé à</w:t>
      </w:r>
      <w:r w:rsidR="002172BC" w:rsidRPr="002172BC">
        <w:rPr>
          <w:rFonts w:cs="Arial"/>
          <w:color w:val="222222"/>
          <w:sz w:val="26"/>
          <w:szCs w:val="26"/>
        </w:rPr>
        <w:t xml:space="preserve"> entrave</w:t>
      </w:r>
      <w:r>
        <w:rPr>
          <w:rFonts w:cs="Arial"/>
          <w:color w:val="222222"/>
          <w:sz w:val="26"/>
          <w:szCs w:val="26"/>
        </w:rPr>
        <w:t>r</w:t>
      </w:r>
      <w:r w:rsidR="002172BC" w:rsidRPr="002172BC">
        <w:rPr>
          <w:rFonts w:cs="Arial"/>
          <w:color w:val="222222"/>
          <w:sz w:val="26"/>
          <w:szCs w:val="26"/>
        </w:rPr>
        <w:t xml:space="preserve"> les efforts des Nations Unies</w:t>
      </w:r>
      <w:r>
        <w:rPr>
          <w:rFonts w:cs="Arial"/>
          <w:color w:val="222222"/>
          <w:sz w:val="26"/>
          <w:szCs w:val="26"/>
        </w:rPr>
        <w:t>, en rejetant le plan</w:t>
      </w:r>
      <w:r w:rsidR="002172BC" w:rsidRPr="002172BC">
        <w:rPr>
          <w:rFonts w:cs="Arial"/>
          <w:color w:val="222222"/>
          <w:sz w:val="26"/>
          <w:szCs w:val="26"/>
        </w:rPr>
        <w:t xml:space="preserve"> de règlement et </w:t>
      </w:r>
      <w:r>
        <w:rPr>
          <w:rFonts w:cs="Arial"/>
          <w:color w:val="222222"/>
          <w:sz w:val="26"/>
          <w:szCs w:val="26"/>
        </w:rPr>
        <w:t xml:space="preserve">en </w:t>
      </w:r>
      <w:r w:rsidRPr="002172BC">
        <w:rPr>
          <w:rFonts w:cs="Arial"/>
          <w:color w:val="222222"/>
          <w:sz w:val="26"/>
          <w:szCs w:val="26"/>
        </w:rPr>
        <w:t>renonç</w:t>
      </w:r>
      <w:r>
        <w:rPr>
          <w:rFonts w:cs="Arial"/>
          <w:color w:val="222222"/>
          <w:sz w:val="26"/>
          <w:szCs w:val="26"/>
        </w:rPr>
        <w:t xml:space="preserve">ant </w:t>
      </w:r>
      <w:r w:rsidR="002172BC" w:rsidRPr="002172BC">
        <w:rPr>
          <w:rFonts w:cs="Arial"/>
          <w:color w:val="222222"/>
          <w:sz w:val="26"/>
          <w:szCs w:val="26"/>
        </w:rPr>
        <w:t xml:space="preserve">à ses </w:t>
      </w:r>
      <w:r>
        <w:rPr>
          <w:rFonts w:cs="Arial"/>
          <w:color w:val="222222"/>
          <w:sz w:val="26"/>
          <w:szCs w:val="26"/>
        </w:rPr>
        <w:t>engagements après leur approbation officielle</w:t>
      </w:r>
      <w:r w:rsidR="00977AB6">
        <w:rPr>
          <w:rFonts w:cs="Arial"/>
          <w:color w:val="222222"/>
          <w:sz w:val="26"/>
          <w:szCs w:val="26"/>
        </w:rPr>
        <w:t>, et en proposant des</w:t>
      </w:r>
      <w:r w:rsidR="002172BC" w:rsidRPr="002172BC">
        <w:rPr>
          <w:rFonts w:cs="Arial"/>
          <w:color w:val="222222"/>
          <w:sz w:val="26"/>
          <w:szCs w:val="26"/>
        </w:rPr>
        <w:t xml:space="preserve"> solution</w:t>
      </w:r>
      <w:r w:rsidR="00977AB6">
        <w:rPr>
          <w:rFonts w:cs="Arial"/>
          <w:color w:val="222222"/>
          <w:sz w:val="26"/>
          <w:szCs w:val="26"/>
        </w:rPr>
        <w:t>s</w:t>
      </w:r>
      <w:r w:rsidR="003C1471">
        <w:rPr>
          <w:rFonts w:cs="Arial"/>
          <w:color w:val="222222"/>
          <w:sz w:val="26"/>
          <w:szCs w:val="26"/>
        </w:rPr>
        <w:t xml:space="preserve"> partielles, réductrices et</w:t>
      </w:r>
      <w:r w:rsidR="002172BC" w:rsidRPr="002172BC">
        <w:rPr>
          <w:rFonts w:cs="Arial"/>
          <w:color w:val="222222"/>
          <w:sz w:val="26"/>
          <w:szCs w:val="26"/>
        </w:rPr>
        <w:t xml:space="preserve"> unilatérale</w:t>
      </w:r>
      <w:r w:rsidR="00977AB6">
        <w:rPr>
          <w:rFonts w:cs="Arial"/>
          <w:color w:val="222222"/>
          <w:sz w:val="26"/>
          <w:szCs w:val="26"/>
        </w:rPr>
        <w:t xml:space="preserve">s à leur tête </w:t>
      </w:r>
      <w:r w:rsidR="002172BC" w:rsidRPr="002172BC">
        <w:rPr>
          <w:rFonts w:cs="Arial"/>
          <w:color w:val="222222"/>
          <w:sz w:val="26"/>
          <w:szCs w:val="26"/>
        </w:rPr>
        <w:t xml:space="preserve">l'autonomie, </w:t>
      </w:r>
      <w:r w:rsidR="00977AB6">
        <w:rPr>
          <w:rFonts w:cs="Arial"/>
          <w:color w:val="222222"/>
          <w:sz w:val="26"/>
          <w:szCs w:val="26"/>
        </w:rPr>
        <w:t>la régionalisation</w:t>
      </w:r>
      <w:r w:rsidR="002172BC" w:rsidRPr="002172BC">
        <w:rPr>
          <w:rFonts w:cs="Arial"/>
          <w:color w:val="222222"/>
          <w:sz w:val="26"/>
          <w:szCs w:val="26"/>
        </w:rPr>
        <w:t xml:space="preserve"> élargie, etc</w:t>
      </w:r>
      <w:r w:rsidR="00977AB6">
        <w:rPr>
          <w:rFonts w:cs="Arial"/>
          <w:color w:val="222222"/>
          <w:sz w:val="26"/>
          <w:szCs w:val="26"/>
        </w:rPr>
        <w:t>…</w:t>
      </w:r>
      <w:r w:rsidR="002172BC" w:rsidRPr="002172BC">
        <w:rPr>
          <w:rFonts w:cs="Arial"/>
          <w:color w:val="222222"/>
          <w:sz w:val="26"/>
          <w:szCs w:val="26"/>
        </w:rPr>
        <w:t>.</w:t>
      </w:r>
    </w:p>
    <w:p w:rsidR="00977AB6" w:rsidRDefault="003C1471" w:rsidP="003C1471">
      <w:pPr>
        <w:rPr>
          <w:rFonts w:cs="Arial"/>
          <w:color w:val="222222"/>
          <w:sz w:val="26"/>
          <w:szCs w:val="26"/>
        </w:rPr>
      </w:pPr>
      <w:r>
        <w:rPr>
          <w:rFonts w:cs="Arial"/>
          <w:color w:val="222222"/>
          <w:sz w:val="26"/>
          <w:szCs w:val="26"/>
        </w:rPr>
        <w:t>P</w:t>
      </w:r>
      <w:r w:rsidR="00977AB6">
        <w:rPr>
          <w:rFonts w:cs="Arial"/>
          <w:color w:val="222222"/>
          <w:sz w:val="26"/>
          <w:szCs w:val="26"/>
        </w:rPr>
        <w:t>our sa part, le</w:t>
      </w:r>
      <w:r w:rsidR="002172BC" w:rsidRPr="002172BC">
        <w:rPr>
          <w:rFonts w:cs="Arial"/>
          <w:color w:val="222222"/>
          <w:sz w:val="26"/>
          <w:szCs w:val="26"/>
        </w:rPr>
        <w:t xml:space="preserve"> Front Polisario </w:t>
      </w:r>
      <w:r w:rsidR="00977AB6">
        <w:rPr>
          <w:rFonts w:cs="Arial"/>
          <w:color w:val="222222"/>
          <w:sz w:val="26"/>
          <w:szCs w:val="26"/>
        </w:rPr>
        <w:t xml:space="preserve">s’attache à </w:t>
      </w:r>
      <w:r w:rsidR="002172BC" w:rsidRPr="002172BC">
        <w:rPr>
          <w:rFonts w:cs="Arial"/>
          <w:color w:val="222222"/>
          <w:sz w:val="26"/>
          <w:szCs w:val="26"/>
        </w:rPr>
        <w:t xml:space="preserve">exiger l'autodétermination du peuple sahraoui à travers </w:t>
      </w:r>
      <w:r>
        <w:rPr>
          <w:rFonts w:cs="Arial"/>
          <w:color w:val="222222"/>
          <w:sz w:val="26"/>
          <w:szCs w:val="26"/>
        </w:rPr>
        <w:t>la tenue d’</w:t>
      </w:r>
      <w:r w:rsidR="002172BC" w:rsidRPr="002172BC">
        <w:rPr>
          <w:rFonts w:cs="Arial"/>
          <w:color w:val="222222"/>
          <w:sz w:val="26"/>
          <w:szCs w:val="26"/>
        </w:rPr>
        <w:t>un référendum démocratique</w:t>
      </w:r>
      <w:r w:rsidR="00977AB6">
        <w:rPr>
          <w:rFonts w:cs="Arial"/>
          <w:color w:val="222222"/>
          <w:sz w:val="26"/>
          <w:szCs w:val="26"/>
        </w:rPr>
        <w:t>,</w:t>
      </w:r>
      <w:r w:rsidR="002172BC" w:rsidRPr="002172BC">
        <w:rPr>
          <w:rFonts w:cs="Arial"/>
          <w:color w:val="222222"/>
          <w:sz w:val="26"/>
          <w:szCs w:val="26"/>
        </w:rPr>
        <w:t xml:space="preserve"> sous les auspices de l'Organisation des Nations Unies.</w:t>
      </w:r>
    </w:p>
    <w:p w:rsidR="00977AB6" w:rsidRDefault="003C1471" w:rsidP="00977AB6">
      <w:pPr>
        <w:rPr>
          <w:rFonts w:cs="Arial"/>
          <w:color w:val="222222"/>
          <w:sz w:val="26"/>
          <w:szCs w:val="26"/>
        </w:rPr>
      </w:pPr>
      <w:r>
        <w:rPr>
          <w:rFonts w:cs="Arial"/>
          <w:color w:val="222222"/>
          <w:sz w:val="26"/>
          <w:szCs w:val="26"/>
        </w:rPr>
        <w:t>L'ONU</w:t>
      </w:r>
      <w:r w:rsidR="002172BC" w:rsidRPr="002172BC">
        <w:rPr>
          <w:rFonts w:cs="Arial"/>
          <w:color w:val="222222"/>
          <w:sz w:val="26"/>
          <w:szCs w:val="26"/>
        </w:rPr>
        <w:t xml:space="preserve"> </w:t>
      </w:r>
      <w:r w:rsidR="00977AB6">
        <w:rPr>
          <w:rFonts w:cs="Arial"/>
          <w:color w:val="222222"/>
          <w:sz w:val="26"/>
          <w:szCs w:val="26"/>
        </w:rPr>
        <w:t>appelle</w:t>
      </w:r>
      <w:r w:rsidR="002172BC" w:rsidRPr="002172BC">
        <w:rPr>
          <w:rFonts w:cs="Arial"/>
          <w:color w:val="222222"/>
          <w:sz w:val="26"/>
          <w:szCs w:val="26"/>
        </w:rPr>
        <w:t xml:space="preserve"> à une solution politique </w:t>
      </w:r>
      <w:r w:rsidR="00977AB6">
        <w:rPr>
          <w:rFonts w:cs="Arial"/>
          <w:color w:val="222222"/>
          <w:sz w:val="26"/>
          <w:szCs w:val="26"/>
        </w:rPr>
        <w:t>approuvée par les parties</w:t>
      </w:r>
      <w:r>
        <w:rPr>
          <w:rFonts w:cs="Arial"/>
          <w:color w:val="222222"/>
          <w:sz w:val="26"/>
          <w:szCs w:val="26"/>
        </w:rPr>
        <w:t>,</w:t>
      </w:r>
      <w:r w:rsidR="00977AB6">
        <w:rPr>
          <w:rFonts w:cs="Arial"/>
          <w:color w:val="222222"/>
          <w:sz w:val="26"/>
          <w:szCs w:val="26"/>
        </w:rPr>
        <w:t xml:space="preserve"> permettant</w:t>
      </w:r>
      <w:r w:rsidR="002172BC" w:rsidRPr="002172BC">
        <w:rPr>
          <w:rFonts w:cs="Arial"/>
          <w:color w:val="222222"/>
          <w:sz w:val="26"/>
          <w:szCs w:val="26"/>
        </w:rPr>
        <w:t xml:space="preserve"> l'autodétermination</w:t>
      </w:r>
      <w:r w:rsidR="00977AB6">
        <w:rPr>
          <w:rFonts w:cs="Arial"/>
          <w:color w:val="222222"/>
          <w:sz w:val="26"/>
          <w:szCs w:val="26"/>
        </w:rPr>
        <w:t xml:space="preserve"> du peuple sahraoui</w:t>
      </w:r>
      <w:r w:rsidR="002172BC" w:rsidRPr="002172BC">
        <w:rPr>
          <w:rFonts w:cs="Arial"/>
          <w:color w:val="222222"/>
          <w:sz w:val="26"/>
          <w:szCs w:val="26"/>
        </w:rPr>
        <w:t>.</w:t>
      </w:r>
    </w:p>
    <w:p w:rsidR="00977AB6" w:rsidRDefault="00977AB6" w:rsidP="00977AB6">
      <w:pPr>
        <w:rPr>
          <w:rFonts w:cs="Arial"/>
          <w:color w:val="222222"/>
          <w:sz w:val="26"/>
          <w:szCs w:val="26"/>
        </w:rPr>
      </w:pPr>
      <w:r>
        <w:rPr>
          <w:rFonts w:cs="Arial"/>
          <w:color w:val="222222"/>
          <w:sz w:val="26"/>
          <w:szCs w:val="26"/>
        </w:rPr>
        <w:t>En 2004, le Com</w:t>
      </w:r>
      <w:r w:rsidR="002172BC" w:rsidRPr="002172BC">
        <w:rPr>
          <w:rFonts w:cs="Arial"/>
          <w:color w:val="222222"/>
          <w:sz w:val="26"/>
          <w:szCs w:val="26"/>
        </w:rPr>
        <w:t>i</w:t>
      </w:r>
      <w:r>
        <w:rPr>
          <w:rFonts w:cs="Arial"/>
          <w:color w:val="222222"/>
          <w:sz w:val="26"/>
          <w:szCs w:val="26"/>
        </w:rPr>
        <w:t>té des droits de l'Homme, lors de l'examen du 5</w:t>
      </w:r>
      <w:r w:rsidRPr="00977AB6">
        <w:rPr>
          <w:rFonts w:cs="Arial"/>
          <w:color w:val="222222"/>
          <w:sz w:val="26"/>
          <w:szCs w:val="26"/>
          <w:vertAlign w:val="superscript"/>
        </w:rPr>
        <w:t>ème</w:t>
      </w:r>
      <w:r>
        <w:rPr>
          <w:rFonts w:cs="Arial"/>
          <w:color w:val="222222"/>
          <w:sz w:val="26"/>
          <w:szCs w:val="26"/>
        </w:rPr>
        <w:t xml:space="preserve"> rapport périodique </w:t>
      </w:r>
      <w:r w:rsidR="002172BC" w:rsidRPr="002172BC">
        <w:rPr>
          <w:rFonts w:cs="Arial"/>
          <w:color w:val="222222"/>
          <w:sz w:val="26"/>
          <w:szCs w:val="26"/>
        </w:rPr>
        <w:t>du Maroc</w:t>
      </w:r>
      <w:r>
        <w:rPr>
          <w:rFonts w:cs="Arial"/>
          <w:color w:val="222222"/>
          <w:sz w:val="26"/>
          <w:szCs w:val="26"/>
        </w:rPr>
        <w:t>, a fait part de ses préoccupations</w:t>
      </w:r>
      <w:r w:rsidR="002172BC" w:rsidRPr="002172BC">
        <w:rPr>
          <w:rFonts w:cs="Arial"/>
          <w:color w:val="222222"/>
          <w:sz w:val="26"/>
          <w:szCs w:val="26"/>
        </w:rPr>
        <w:t xml:space="preserve"> à propos de l'absence de progrès dans l'application du droit du peuple sahraoui à l'autodétermination</w:t>
      </w:r>
      <w:r w:rsidR="00261BE2">
        <w:rPr>
          <w:rStyle w:val="a4"/>
          <w:rFonts w:cs="Arial"/>
          <w:color w:val="222222"/>
          <w:sz w:val="26"/>
          <w:szCs w:val="26"/>
        </w:rPr>
        <w:footnoteReference w:id="3"/>
      </w:r>
      <w:r w:rsidR="002172BC" w:rsidRPr="002172BC">
        <w:rPr>
          <w:rFonts w:cs="Arial"/>
          <w:color w:val="222222"/>
          <w:sz w:val="26"/>
          <w:szCs w:val="26"/>
        </w:rPr>
        <w:t>.</w:t>
      </w:r>
    </w:p>
    <w:p w:rsidR="00261BE2" w:rsidRDefault="00977AB6" w:rsidP="00261BE2">
      <w:pPr>
        <w:rPr>
          <w:rFonts w:cs="Arial"/>
          <w:color w:val="222222"/>
          <w:sz w:val="26"/>
          <w:szCs w:val="26"/>
        </w:rPr>
      </w:pPr>
      <w:r>
        <w:rPr>
          <w:rFonts w:cs="Arial"/>
          <w:color w:val="222222"/>
          <w:sz w:val="26"/>
          <w:szCs w:val="26"/>
        </w:rPr>
        <w:t>De l</w:t>
      </w:r>
      <w:r w:rsidR="002172BC" w:rsidRPr="002172BC">
        <w:rPr>
          <w:rFonts w:cs="Arial"/>
          <w:color w:val="222222"/>
          <w:sz w:val="26"/>
          <w:szCs w:val="26"/>
        </w:rPr>
        <w:t xml:space="preserve">'avis </w:t>
      </w:r>
      <w:r>
        <w:rPr>
          <w:rFonts w:cs="Arial"/>
          <w:color w:val="222222"/>
          <w:sz w:val="26"/>
          <w:szCs w:val="26"/>
        </w:rPr>
        <w:t>de l’Union des A</w:t>
      </w:r>
      <w:r w:rsidR="002172BC" w:rsidRPr="002172BC">
        <w:rPr>
          <w:rFonts w:cs="Arial"/>
          <w:color w:val="222222"/>
          <w:sz w:val="26"/>
          <w:szCs w:val="26"/>
        </w:rPr>
        <w:t xml:space="preserve">vocats </w:t>
      </w:r>
      <w:r>
        <w:rPr>
          <w:rFonts w:cs="Arial"/>
          <w:color w:val="222222"/>
          <w:sz w:val="26"/>
          <w:szCs w:val="26"/>
        </w:rPr>
        <w:t>Sahraoui, le</w:t>
      </w:r>
      <w:r w:rsidR="002172BC" w:rsidRPr="002172BC">
        <w:rPr>
          <w:rFonts w:cs="Arial"/>
          <w:color w:val="222222"/>
          <w:sz w:val="26"/>
          <w:szCs w:val="26"/>
        </w:rPr>
        <w:t xml:space="preserve"> sixième </w:t>
      </w:r>
      <w:r>
        <w:rPr>
          <w:rFonts w:cs="Arial"/>
          <w:color w:val="222222"/>
          <w:sz w:val="26"/>
          <w:szCs w:val="26"/>
        </w:rPr>
        <w:t>examen du Maroc devant le</w:t>
      </w:r>
      <w:r w:rsidR="002172BC" w:rsidRPr="002172BC">
        <w:rPr>
          <w:rFonts w:cs="Arial"/>
          <w:color w:val="222222"/>
          <w:sz w:val="26"/>
          <w:szCs w:val="26"/>
        </w:rPr>
        <w:t xml:space="preserve"> Com</w:t>
      </w:r>
      <w:r>
        <w:rPr>
          <w:rFonts w:cs="Arial"/>
          <w:color w:val="222222"/>
          <w:sz w:val="26"/>
          <w:szCs w:val="26"/>
        </w:rPr>
        <w:t>ité des droits de l'H</w:t>
      </w:r>
      <w:r w:rsidR="002172BC" w:rsidRPr="002172BC">
        <w:rPr>
          <w:rFonts w:cs="Arial"/>
          <w:color w:val="222222"/>
          <w:sz w:val="26"/>
          <w:szCs w:val="26"/>
        </w:rPr>
        <w:t xml:space="preserve">omme </w:t>
      </w:r>
      <w:r>
        <w:rPr>
          <w:rFonts w:cs="Arial"/>
          <w:color w:val="222222"/>
          <w:sz w:val="26"/>
          <w:szCs w:val="26"/>
        </w:rPr>
        <w:t xml:space="preserve">représente </w:t>
      </w:r>
      <w:r w:rsidR="002172BC" w:rsidRPr="002172BC">
        <w:rPr>
          <w:rFonts w:cs="Arial"/>
          <w:color w:val="222222"/>
          <w:sz w:val="26"/>
          <w:szCs w:val="26"/>
        </w:rPr>
        <w:t xml:space="preserve">une occasion de rappeler à cet </w:t>
      </w:r>
      <w:r w:rsidR="00261BE2" w:rsidRPr="002172BC">
        <w:rPr>
          <w:rFonts w:cs="Arial"/>
          <w:color w:val="222222"/>
          <w:sz w:val="26"/>
          <w:szCs w:val="26"/>
        </w:rPr>
        <w:t>État</w:t>
      </w:r>
      <w:r w:rsidR="002172BC" w:rsidRPr="002172BC">
        <w:rPr>
          <w:rFonts w:cs="Arial"/>
          <w:color w:val="222222"/>
          <w:sz w:val="26"/>
          <w:szCs w:val="26"/>
        </w:rPr>
        <w:t xml:space="preserve"> </w:t>
      </w:r>
      <w:r w:rsidR="00261BE2">
        <w:rPr>
          <w:rFonts w:cs="Arial"/>
          <w:color w:val="222222"/>
          <w:sz w:val="26"/>
          <w:szCs w:val="26"/>
        </w:rPr>
        <w:t xml:space="preserve">l’importance de s’abstenir d’entraver </w:t>
      </w:r>
      <w:r w:rsidR="002172BC" w:rsidRPr="002172BC">
        <w:rPr>
          <w:rFonts w:cs="Arial"/>
          <w:color w:val="222222"/>
          <w:sz w:val="26"/>
          <w:szCs w:val="26"/>
        </w:rPr>
        <w:t xml:space="preserve">le droit du peuple sahraoui à </w:t>
      </w:r>
      <w:r w:rsidR="002172BC" w:rsidRPr="002172BC">
        <w:rPr>
          <w:rFonts w:cs="Arial"/>
          <w:color w:val="222222"/>
          <w:sz w:val="26"/>
          <w:szCs w:val="26"/>
        </w:rPr>
        <w:lastRenderedPageBreak/>
        <w:t xml:space="preserve">l'autodétermination, y compris </w:t>
      </w:r>
      <w:r w:rsidR="00261BE2">
        <w:rPr>
          <w:rFonts w:cs="Arial"/>
          <w:color w:val="222222"/>
          <w:sz w:val="26"/>
          <w:szCs w:val="26"/>
        </w:rPr>
        <w:t xml:space="preserve">en essayant d’imposer </w:t>
      </w:r>
      <w:r w:rsidR="002172BC" w:rsidRPr="002172BC">
        <w:rPr>
          <w:rFonts w:cs="Arial"/>
          <w:color w:val="222222"/>
          <w:sz w:val="26"/>
          <w:szCs w:val="26"/>
        </w:rPr>
        <w:t>les thèses unilatéral</w:t>
      </w:r>
      <w:r w:rsidR="00261BE2">
        <w:rPr>
          <w:rFonts w:cs="Arial"/>
          <w:color w:val="222222"/>
          <w:sz w:val="26"/>
          <w:szCs w:val="26"/>
        </w:rPr>
        <w:t xml:space="preserve">es </w:t>
      </w:r>
      <w:r w:rsidR="002172BC" w:rsidRPr="002172BC">
        <w:rPr>
          <w:rFonts w:cs="Arial"/>
          <w:color w:val="222222"/>
          <w:sz w:val="26"/>
          <w:szCs w:val="26"/>
        </w:rPr>
        <w:t xml:space="preserve">qui résument l'autodétermination dans </w:t>
      </w:r>
      <w:r w:rsidR="00261BE2">
        <w:rPr>
          <w:rFonts w:cs="Arial"/>
          <w:color w:val="222222"/>
          <w:sz w:val="26"/>
          <w:szCs w:val="26"/>
        </w:rPr>
        <w:t>une</w:t>
      </w:r>
      <w:r w:rsidR="002172BC" w:rsidRPr="002172BC">
        <w:rPr>
          <w:rFonts w:cs="Arial"/>
          <w:color w:val="222222"/>
          <w:sz w:val="26"/>
          <w:szCs w:val="26"/>
        </w:rPr>
        <w:t xml:space="preserve"> vision étroite et limitée, alors que ce droit doit </w:t>
      </w:r>
      <w:r w:rsidR="00261BE2">
        <w:rPr>
          <w:rFonts w:cs="Arial"/>
          <w:color w:val="222222"/>
          <w:sz w:val="26"/>
          <w:szCs w:val="26"/>
        </w:rPr>
        <w:t>être exercé de manière</w:t>
      </w:r>
      <w:r w:rsidR="002172BC" w:rsidRPr="002172BC">
        <w:rPr>
          <w:rFonts w:cs="Arial"/>
          <w:color w:val="222222"/>
          <w:sz w:val="26"/>
          <w:szCs w:val="26"/>
        </w:rPr>
        <w:t xml:space="preserve"> lib</w:t>
      </w:r>
      <w:r w:rsidR="00261BE2">
        <w:rPr>
          <w:rFonts w:cs="Arial"/>
          <w:color w:val="222222"/>
          <w:sz w:val="26"/>
          <w:szCs w:val="26"/>
        </w:rPr>
        <w:t>re et démocratique</w:t>
      </w:r>
      <w:r w:rsidR="002172BC" w:rsidRPr="002172BC">
        <w:rPr>
          <w:rFonts w:cs="Arial"/>
          <w:color w:val="222222"/>
          <w:sz w:val="26"/>
          <w:szCs w:val="26"/>
        </w:rPr>
        <w:t xml:space="preserve">, en particulier </w:t>
      </w:r>
      <w:r w:rsidR="00261BE2">
        <w:rPr>
          <w:rFonts w:cs="Arial"/>
          <w:color w:val="222222"/>
          <w:sz w:val="26"/>
          <w:szCs w:val="26"/>
        </w:rPr>
        <w:t>quand il s’agit de cas de décolonisation</w:t>
      </w:r>
      <w:r w:rsidR="002172BC" w:rsidRPr="002172BC">
        <w:rPr>
          <w:rFonts w:cs="Arial"/>
          <w:color w:val="222222"/>
          <w:sz w:val="26"/>
          <w:szCs w:val="26"/>
        </w:rPr>
        <w:t>.</w:t>
      </w:r>
    </w:p>
    <w:p w:rsidR="00983E27" w:rsidRDefault="002172BC" w:rsidP="00983E27">
      <w:pPr>
        <w:rPr>
          <w:rFonts w:cs="Arial"/>
          <w:b/>
          <w:bCs/>
          <w:color w:val="222222"/>
          <w:sz w:val="26"/>
          <w:szCs w:val="26"/>
        </w:rPr>
      </w:pPr>
      <w:r w:rsidRPr="002172BC">
        <w:rPr>
          <w:rFonts w:cs="Arial"/>
          <w:color w:val="222222"/>
          <w:sz w:val="26"/>
          <w:szCs w:val="26"/>
        </w:rPr>
        <w:br/>
      </w:r>
      <w:r w:rsidR="00983E27">
        <w:rPr>
          <w:rFonts w:cs="Arial"/>
          <w:b/>
          <w:bCs/>
          <w:color w:val="222222"/>
          <w:sz w:val="26"/>
          <w:szCs w:val="26"/>
        </w:rPr>
        <w:t>B- Aspects relatifs a</w:t>
      </w:r>
      <w:r w:rsidRPr="00983E27">
        <w:rPr>
          <w:rFonts w:cs="Arial"/>
          <w:b/>
          <w:bCs/>
          <w:color w:val="222222"/>
          <w:sz w:val="26"/>
          <w:szCs w:val="26"/>
        </w:rPr>
        <w:t>u droit à un procès équitable</w:t>
      </w:r>
    </w:p>
    <w:p w:rsidR="006F24E0" w:rsidRDefault="00983E27" w:rsidP="006F24E0">
      <w:pPr>
        <w:rPr>
          <w:rFonts w:cs="Arial"/>
          <w:color w:val="222222"/>
          <w:sz w:val="26"/>
          <w:szCs w:val="26"/>
        </w:rPr>
      </w:pPr>
      <w:r w:rsidRPr="000501AE">
        <w:rPr>
          <w:rFonts w:cs="Arial"/>
          <w:sz w:val="26"/>
          <w:szCs w:val="26"/>
        </w:rPr>
        <w:t>L’</w:t>
      </w:r>
      <w:r w:rsidR="002172BC" w:rsidRPr="000501AE">
        <w:rPr>
          <w:rFonts w:cs="Arial"/>
          <w:sz w:val="26"/>
          <w:szCs w:val="26"/>
        </w:rPr>
        <w:t>Article 14 du Pacte</w:t>
      </w:r>
      <w:r w:rsidR="002172BC" w:rsidRPr="002172BC">
        <w:rPr>
          <w:rFonts w:cs="Arial"/>
          <w:color w:val="222222"/>
          <w:sz w:val="26"/>
          <w:szCs w:val="26"/>
        </w:rPr>
        <w:t xml:space="preserve"> international relatif aux droits civils et politiques </w:t>
      </w:r>
      <w:r>
        <w:rPr>
          <w:rFonts w:cs="Arial"/>
          <w:color w:val="222222"/>
          <w:sz w:val="26"/>
          <w:szCs w:val="26"/>
        </w:rPr>
        <w:t>consacre</w:t>
      </w:r>
      <w:r w:rsidR="002172BC" w:rsidRPr="002172BC">
        <w:rPr>
          <w:rFonts w:cs="Arial"/>
          <w:color w:val="222222"/>
          <w:sz w:val="26"/>
          <w:szCs w:val="26"/>
        </w:rPr>
        <w:t xml:space="preserve"> l</w:t>
      </w:r>
      <w:r>
        <w:rPr>
          <w:rFonts w:cs="Arial"/>
          <w:color w:val="222222"/>
          <w:sz w:val="26"/>
          <w:szCs w:val="26"/>
        </w:rPr>
        <w:t>'égalité devant les tribunaux ainsi que certains aspects et</w:t>
      </w:r>
      <w:r w:rsidR="002172BC" w:rsidRPr="002172BC">
        <w:rPr>
          <w:rFonts w:cs="Arial"/>
          <w:color w:val="222222"/>
          <w:sz w:val="26"/>
          <w:szCs w:val="26"/>
        </w:rPr>
        <w:t xml:space="preserve"> applications </w:t>
      </w:r>
      <w:r>
        <w:rPr>
          <w:rFonts w:cs="Arial"/>
          <w:color w:val="222222"/>
          <w:sz w:val="26"/>
          <w:szCs w:val="26"/>
        </w:rPr>
        <w:t xml:space="preserve">du droit à un procès </w:t>
      </w:r>
      <w:r w:rsidR="006E408E">
        <w:rPr>
          <w:rFonts w:cs="Arial"/>
          <w:color w:val="222222"/>
          <w:sz w:val="26"/>
          <w:szCs w:val="26"/>
        </w:rPr>
        <w:t>juste</w:t>
      </w:r>
      <w:r>
        <w:rPr>
          <w:rFonts w:cs="Arial"/>
          <w:color w:val="222222"/>
          <w:sz w:val="26"/>
          <w:szCs w:val="26"/>
        </w:rPr>
        <w:t xml:space="preserve"> et équitable</w:t>
      </w:r>
      <w:r w:rsidR="006F24E0">
        <w:rPr>
          <w:rFonts w:cs="Arial"/>
          <w:color w:val="222222"/>
          <w:sz w:val="26"/>
          <w:szCs w:val="26"/>
        </w:rPr>
        <w:t>, comme le droit que</w:t>
      </w:r>
      <w:r w:rsidR="002172BC" w:rsidRPr="002172BC">
        <w:rPr>
          <w:rFonts w:cs="Arial"/>
          <w:color w:val="222222"/>
          <w:sz w:val="26"/>
          <w:szCs w:val="26"/>
        </w:rPr>
        <w:t xml:space="preserve"> la cause d'un détenu </w:t>
      </w:r>
      <w:r w:rsidR="006E408E">
        <w:rPr>
          <w:rFonts w:cs="Arial"/>
          <w:color w:val="222222"/>
          <w:sz w:val="26"/>
          <w:szCs w:val="26"/>
        </w:rPr>
        <w:t>soit</w:t>
      </w:r>
      <w:r w:rsidR="006F24E0">
        <w:rPr>
          <w:rFonts w:cs="Arial"/>
          <w:color w:val="222222"/>
          <w:sz w:val="26"/>
          <w:szCs w:val="26"/>
        </w:rPr>
        <w:t xml:space="preserve"> entendue </w:t>
      </w:r>
      <w:r w:rsidR="002172BC" w:rsidRPr="002172BC">
        <w:rPr>
          <w:rFonts w:cs="Arial"/>
          <w:color w:val="222222"/>
          <w:sz w:val="26"/>
          <w:szCs w:val="26"/>
        </w:rPr>
        <w:t xml:space="preserve"> devant un tribunal compétent, indépendant et impartial établi par la loi.</w:t>
      </w:r>
    </w:p>
    <w:p w:rsidR="006F24E0" w:rsidRDefault="006F24E0" w:rsidP="006F24E0">
      <w:pPr>
        <w:rPr>
          <w:rFonts w:cs="Arial"/>
          <w:color w:val="222222"/>
          <w:sz w:val="26"/>
          <w:szCs w:val="26"/>
        </w:rPr>
      </w:pPr>
      <w:r>
        <w:rPr>
          <w:rFonts w:cs="Arial"/>
          <w:color w:val="222222"/>
          <w:sz w:val="26"/>
          <w:szCs w:val="26"/>
        </w:rPr>
        <w:t xml:space="preserve">La </w:t>
      </w:r>
      <w:r w:rsidR="002172BC" w:rsidRPr="002172BC">
        <w:rPr>
          <w:rFonts w:cs="Arial"/>
          <w:color w:val="222222"/>
          <w:sz w:val="26"/>
          <w:szCs w:val="26"/>
        </w:rPr>
        <w:t xml:space="preserve">période </w:t>
      </w:r>
      <w:r>
        <w:rPr>
          <w:rFonts w:cs="Arial"/>
          <w:color w:val="222222"/>
          <w:sz w:val="26"/>
          <w:szCs w:val="26"/>
        </w:rPr>
        <w:t>de référence (entre 2004 et 2016) en matière de mise en œuvre des obligations découlant du Pacte international par l’État examiné, a été c</w:t>
      </w:r>
      <w:r w:rsidRPr="002172BC">
        <w:rPr>
          <w:rFonts w:cs="Arial"/>
          <w:color w:val="222222"/>
          <w:sz w:val="26"/>
          <w:szCs w:val="26"/>
        </w:rPr>
        <w:t>aractérisé</w:t>
      </w:r>
      <w:r>
        <w:rPr>
          <w:rFonts w:cs="Arial"/>
          <w:color w:val="222222"/>
          <w:sz w:val="26"/>
          <w:szCs w:val="26"/>
        </w:rPr>
        <w:t xml:space="preserve">e par </w:t>
      </w:r>
      <w:r w:rsidR="002172BC" w:rsidRPr="002172BC">
        <w:rPr>
          <w:rFonts w:cs="Arial"/>
          <w:color w:val="222222"/>
          <w:sz w:val="26"/>
          <w:szCs w:val="26"/>
        </w:rPr>
        <w:t>beaucoup de pratiques qui portent atteinte à</w:t>
      </w:r>
      <w:r>
        <w:rPr>
          <w:rFonts w:cs="Arial"/>
          <w:color w:val="222222"/>
          <w:sz w:val="26"/>
          <w:szCs w:val="26"/>
        </w:rPr>
        <w:t xml:space="preserve"> la politique internationale de</w:t>
      </w:r>
      <w:r w:rsidR="002172BC" w:rsidRPr="002172BC">
        <w:rPr>
          <w:rFonts w:cs="Arial"/>
          <w:color w:val="222222"/>
          <w:sz w:val="26"/>
          <w:szCs w:val="26"/>
        </w:rPr>
        <w:t xml:space="preserve"> promo</w:t>
      </w:r>
      <w:r>
        <w:rPr>
          <w:rFonts w:cs="Arial"/>
          <w:color w:val="222222"/>
          <w:sz w:val="26"/>
          <w:szCs w:val="26"/>
        </w:rPr>
        <w:t>tion des droits de l'H</w:t>
      </w:r>
      <w:r w:rsidR="002172BC" w:rsidRPr="002172BC">
        <w:rPr>
          <w:rFonts w:cs="Arial"/>
          <w:color w:val="222222"/>
          <w:sz w:val="26"/>
          <w:szCs w:val="26"/>
        </w:rPr>
        <w:t xml:space="preserve">omme </w:t>
      </w:r>
      <w:r>
        <w:rPr>
          <w:rFonts w:cs="Arial"/>
          <w:color w:val="222222"/>
          <w:sz w:val="26"/>
          <w:szCs w:val="26"/>
        </w:rPr>
        <w:t>de manière plus libre. Ces dépassements étaient</w:t>
      </w:r>
      <w:r w:rsidR="002172BC" w:rsidRPr="002172BC">
        <w:rPr>
          <w:rFonts w:cs="Arial"/>
          <w:color w:val="222222"/>
          <w:sz w:val="26"/>
          <w:szCs w:val="26"/>
        </w:rPr>
        <w:t>, en particulier, dirigé</w:t>
      </w:r>
      <w:r>
        <w:rPr>
          <w:rFonts w:cs="Arial"/>
          <w:color w:val="222222"/>
          <w:sz w:val="26"/>
          <w:szCs w:val="26"/>
        </w:rPr>
        <w:t>s</w:t>
      </w:r>
      <w:r w:rsidR="002172BC" w:rsidRPr="002172BC">
        <w:rPr>
          <w:rFonts w:cs="Arial"/>
          <w:color w:val="222222"/>
          <w:sz w:val="26"/>
          <w:szCs w:val="26"/>
        </w:rPr>
        <w:t xml:space="preserve"> </w:t>
      </w:r>
      <w:r>
        <w:rPr>
          <w:rFonts w:cs="Arial"/>
          <w:color w:val="222222"/>
          <w:sz w:val="26"/>
          <w:szCs w:val="26"/>
        </w:rPr>
        <w:t>contre les</w:t>
      </w:r>
      <w:r w:rsidR="002172BC" w:rsidRPr="002172BC">
        <w:rPr>
          <w:rFonts w:cs="Arial"/>
          <w:color w:val="222222"/>
          <w:sz w:val="26"/>
          <w:szCs w:val="26"/>
        </w:rPr>
        <w:t xml:space="preserve"> voix revendiquent le droit à l'autodétermination </w:t>
      </w:r>
      <w:r>
        <w:rPr>
          <w:rFonts w:cs="Arial"/>
          <w:color w:val="222222"/>
          <w:sz w:val="26"/>
          <w:szCs w:val="26"/>
        </w:rPr>
        <w:t xml:space="preserve">du peuple sahraoui, conformément aux dispositions de l’article premier du Pacte </w:t>
      </w:r>
      <w:r w:rsidR="002172BC" w:rsidRPr="002172BC">
        <w:rPr>
          <w:rFonts w:cs="Arial"/>
          <w:color w:val="222222"/>
          <w:sz w:val="26"/>
          <w:szCs w:val="26"/>
        </w:rPr>
        <w:t>international relatif aux droits civils et politiques.</w:t>
      </w:r>
    </w:p>
    <w:p w:rsidR="003B6623" w:rsidRDefault="003B6623" w:rsidP="003B6623">
      <w:pPr>
        <w:autoSpaceDE w:val="0"/>
        <w:autoSpaceDN w:val="0"/>
        <w:adjustRightInd w:val="0"/>
        <w:spacing w:before="0" w:beforeAutospacing="0"/>
        <w:rPr>
          <w:rFonts w:cs="Arial"/>
          <w:color w:val="222222"/>
          <w:sz w:val="26"/>
          <w:szCs w:val="26"/>
        </w:rPr>
      </w:pPr>
    </w:p>
    <w:p w:rsidR="003B6623" w:rsidRPr="003B6623" w:rsidRDefault="003B6623" w:rsidP="007B6DEC">
      <w:pPr>
        <w:autoSpaceDE w:val="0"/>
        <w:autoSpaceDN w:val="0"/>
        <w:adjustRightInd w:val="0"/>
        <w:spacing w:before="0" w:beforeAutospacing="0"/>
        <w:rPr>
          <w:rFonts w:asciiTheme="majorBidi" w:eastAsia="Times New Roman" w:hAnsiTheme="majorBidi" w:cstheme="majorBidi"/>
          <w:color w:val="000000"/>
          <w:sz w:val="30"/>
          <w:szCs w:val="30"/>
          <w:lang w:eastAsia="fr-FR" w:bidi="ar-MA"/>
        </w:rPr>
      </w:pPr>
      <w:r>
        <w:rPr>
          <w:rFonts w:cs="Arial"/>
          <w:color w:val="222222"/>
          <w:sz w:val="26"/>
          <w:szCs w:val="26"/>
        </w:rPr>
        <w:t>Le Comité des Droits de l’Homme a fait part de ses préoccupations, en 2004 à l’occasion de l’examen du 5</w:t>
      </w:r>
      <w:r w:rsidRPr="003B6623">
        <w:rPr>
          <w:rFonts w:cs="Arial"/>
          <w:color w:val="222222"/>
          <w:sz w:val="26"/>
          <w:szCs w:val="26"/>
        </w:rPr>
        <w:t>ème</w:t>
      </w:r>
      <w:r>
        <w:rPr>
          <w:rFonts w:cs="Arial"/>
          <w:color w:val="222222"/>
          <w:sz w:val="26"/>
          <w:szCs w:val="26"/>
        </w:rPr>
        <w:t xml:space="preserve"> rapport périodique du Maroc, quant au </w:t>
      </w:r>
      <w:r w:rsidRPr="003B6623">
        <w:rPr>
          <w:rFonts w:cs="Arial"/>
          <w:color w:val="222222"/>
          <w:sz w:val="26"/>
          <w:szCs w:val="26"/>
        </w:rPr>
        <w:t>fait que l’indépendance de la magistrature n’est pas pleinement garantie</w:t>
      </w:r>
      <w:r w:rsidR="006D4330">
        <w:rPr>
          <w:rStyle w:val="a4"/>
          <w:rFonts w:cs="Arial"/>
          <w:color w:val="222222"/>
          <w:sz w:val="26"/>
          <w:szCs w:val="26"/>
        </w:rPr>
        <w:footnoteReference w:id="4"/>
      </w:r>
      <w:r>
        <w:rPr>
          <w:rFonts w:cs="Arial"/>
          <w:color w:val="222222"/>
          <w:sz w:val="26"/>
          <w:szCs w:val="26"/>
        </w:rPr>
        <w:t>.</w:t>
      </w:r>
      <w:r w:rsidR="007B6DEC">
        <w:rPr>
          <w:rFonts w:cs="Arial"/>
          <w:color w:val="222222"/>
          <w:sz w:val="26"/>
          <w:szCs w:val="26"/>
        </w:rPr>
        <w:t xml:space="preserve"> L’Union des Avocats Sahraouis confirme que l’indépendance de la justice est quasi absente quand il s’agit d’affaires impliquant des activistes sahraouis favorables à l’autodétermination du Sahara Occidental.</w:t>
      </w:r>
    </w:p>
    <w:p w:rsidR="006F24E0" w:rsidRDefault="006F24E0" w:rsidP="006F24E0">
      <w:pPr>
        <w:rPr>
          <w:rFonts w:cs="Arial"/>
          <w:color w:val="222222"/>
          <w:sz w:val="26"/>
          <w:szCs w:val="26"/>
        </w:rPr>
      </w:pPr>
      <w:r>
        <w:rPr>
          <w:rFonts w:cs="Arial"/>
          <w:color w:val="222222"/>
          <w:sz w:val="26"/>
          <w:szCs w:val="26"/>
        </w:rPr>
        <w:t>Parmi ces dépassements</w:t>
      </w:r>
      <w:r>
        <w:rPr>
          <w:rStyle w:val="a4"/>
          <w:rFonts w:cs="Arial"/>
          <w:color w:val="222222"/>
          <w:sz w:val="26"/>
          <w:szCs w:val="26"/>
        </w:rPr>
        <w:footnoteReference w:id="5"/>
      </w:r>
      <w:r w:rsidR="002172BC" w:rsidRPr="002172BC">
        <w:rPr>
          <w:rFonts w:cs="Arial"/>
          <w:color w:val="222222"/>
          <w:sz w:val="26"/>
          <w:szCs w:val="26"/>
        </w:rPr>
        <w:t>:</w:t>
      </w:r>
    </w:p>
    <w:p w:rsidR="00EE748A" w:rsidRDefault="002172BC" w:rsidP="00402D4A">
      <w:pPr>
        <w:rPr>
          <w:rFonts w:cs="Arial"/>
          <w:color w:val="222222"/>
          <w:sz w:val="26"/>
          <w:szCs w:val="26"/>
        </w:rPr>
      </w:pPr>
      <w:r w:rsidRPr="002172BC">
        <w:rPr>
          <w:rFonts w:cs="Arial"/>
          <w:color w:val="222222"/>
          <w:sz w:val="26"/>
          <w:szCs w:val="26"/>
        </w:rPr>
        <w:t xml:space="preserve">1 </w:t>
      </w:r>
      <w:r w:rsidR="00AC7FB7">
        <w:rPr>
          <w:rFonts w:cs="Arial"/>
          <w:color w:val="222222"/>
          <w:sz w:val="26"/>
          <w:szCs w:val="26"/>
        </w:rPr>
        <w:t>Jugement de civils</w:t>
      </w:r>
      <w:r w:rsidRPr="002172BC">
        <w:rPr>
          <w:rFonts w:cs="Arial"/>
          <w:color w:val="222222"/>
          <w:sz w:val="26"/>
          <w:szCs w:val="26"/>
        </w:rPr>
        <w:t xml:space="preserve"> Sahraouis </w:t>
      </w:r>
      <w:r w:rsidR="00402D4A">
        <w:rPr>
          <w:rFonts w:cs="Arial"/>
          <w:color w:val="222222"/>
          <w:sz w:val="26"/>
          <w:szCs w:val="26"/>
        </w:rPr>
        <w:t>par</w:t>
      </w:r>
      <w:r w:rsidRPr="002172BC">
        <w:rPr>
          <w:rFonts w:cs="Arial"/>
          <w:color w:val="222222"/>
          <w:sz w:val="26"/>
          <w:szCs w:val="26"/>
        </w:rPr>
        <w:t xml:space="preserve"> un tribunal militaire </w:t>
      </w:r>
      <w:r w:rsidR="00AC7FB7">
        <w:rPr>
          <w:rFonts w:cs="Arial"/>
          <w:color w:val="222222"/>
          <w:sz w:val="26"/>
          <w:szCs w:val="26"/>
        </w:rPr>
        <w:t xml:space="preserve">marocain </w:t>
      </w:r>
      <w:r w:rsidRPr="002172BC">
        <w:rPr>
          <w:rFonts w:cs="Arial"/>
          <w:color w:val="222222"/>
          <w:sz w:val="26"/>
          <w:szCs w:val="26"/>
        </w:rPr>
        <w:t>en 2013, après plus de deux ans de détention arbitraire</w:t>
      </w:r>
      <w:r w:rsidR="00AC7FB7">
        <w:rPr>
          <w:rFonts w:cs="Arial"/>
          <w:color w:val="222222"/>
          <w:sz w:val="26"/>
          <w:szCs w:val="26"/>
        </w:rPr>
        <w:t>,</w:t>
      </w:r>
      <w:r w:rsidRPr="002172BC">
        <w:rPr>
          <w:rFonts w:cs="Arial"/>
          <w:color w:val="222222"/>
          <w:sz w:val="26"/>
          <w:szCs w:val="26"/>
        </w:rPr>
        <w:t xml:space="preserve"> et </w:t>
      </w:r>
      <w:r w:rsidR="00402D4A">
        <w:rPr>
          <w:rFonts w:cs="Arial"/>
          <w:color w:val="222222"/>
          <w:sz w:val="26"/>
          <w:szCs w:val="26"/>
        </w:rPr>
        <w:t>leur</w:t>
      </w:r>
      <w:r w:rsidR="00AC7FB7">
        <w:rPr>
          <w:rFonts w:cs="Arial"/>
          <w:color w:val="222222"/>
          <w:sz w:val="26"/>
          <w:szCs w:val="26"/>
        </w:rPr>
        <w:t xml:space="preserve"> </w:t>
      </w:r>
      <w:r w:rsidR="00402D4A">
        <w:rPr>
          <w:rFonts w:cs="Arial"/>
          <w:color w:val="222222"/>
          <w:sz w:val="26"/>
          <w:szCs w:val="26"/>
        </w:rPr>
        <w:t>condamn</w:t>
      </w:r>
      <w:r w:rsidR="00AC7FB7">
        <w:rPr>
          <w:rFonts w:cs="Arial"/>
          <w:color w:val="222222"/>
          <w:sz w:val="26"/>
          <w:szCs w:val="26"/>
        </w:rPr>
        <w:t>ation par l</w:t>
      </w:r>
      <w:r w:rsidRPr="002172BC">
        <w:rPr>
          <w:rFonts w:cs="Arial"/>
          <w:color w:val="222222"/>
          <w:sz w:val="26"/>
          <w:szCs w:val="26"/>
        </w:rPr>
        <w:t>e pouvoir judiciaire</w:t>
      </w:r>
      <w:r w:rsidR="00AC7FB7">
        <w:rPr>
          <w:rFonts w:cs="Arial"/>
          <w:color w:val="222222"/>
          <w:sz w:val="26"/>
          <w:szCs w:val="26"/>
        </w:rPr>
        <w:t xml:space="preserve"> militaire </w:t>
      </w:r>
      <w:r w:rsidR="00402D4A">
        <w:rPr>
          <w:rFonts w:cs="Arial"/>
          <w:color w:val="222222"/>
          <w:sz w:val="26"/>
          <w:szCs w:val="26"/>
        </w:rPr>
        <w:t xml:space="preserve">à </w:t>
      </w:r>
      <w:r w:rsidR="00AC7FB7">
        <w:rPr>
          <w:rFonts w:cs="Arial"/>
          <w:color w:val="222222"/>
          <w:sz w:val="26"/>
          <w:szCs w:val="26"/>
        </w:rPr>
        <w:t>de</w:t>
      </w:r>
      <w:r w:rsidR="00402D4A">
        <w:rPr>
          <w:rFonts w:cs="Arial"/>
          <w:color w:val="222222"/>
          <w:sz w:val="26"/>
          <w:szCs w:val="26"/>
        </w:rPr>
        <w:t>s</w:t>
      </w:r>
      <w:r w:rsidR="00AC7FB7">
        <w:rPr>
          <w:rFonts w:cs="Arial"/>
          <w:color w:val="222222"/>
          <w:sz w:val="26"/>
          <w:szCs w:val="26"/>
        </w:rPr>
        <w:t xml:space="preserve"> sentences </w:t>
      </w:r>
      <w:r w:rsidR="00EE748A">
        <w:rPr>
          <w:rFonts w:cs="Arial"/>
          <w:color w:val="222222"/>
          <w:sz w:val="26"/>
          <w:szCs w:val="26"/>
        </w:rPr>
        <w:t>lourdes et sévères, qualifiée par certains observ</w:t>
      </w:r>
      <w:r w:rsidR="00402D4A">
        <w:rPr>
          <w:rFonts w:cs="Arial"/>
          <w:color w:val="222222"/>
          <w:sz w:val="26"/>
          <w:szCs w:val="26"/>
        </w:rPr>
        <w:t>ateurs d’acte de représaille</w:t>
      </w:r>
      <w:r w:rsidR="00EE748A">
        <w:rPr>
          <w:rFonts w:cs="Arial"/>
          <w:color w:val="222222"/>
          <w:sz w:val="26"/>
          <w:szCs w:val="26"/>
        </w:rPr>
        <w:t>, variant entre</w:t>
      </w:r>
      <w:r w:rsidR="00402D4A">
        <w:rPr>
          <w:rFonts w:cs="Arial"/>
          <w:color w:val="222222"/>
          <w:sz w:val="26"/>
          <w:szCs w:val="26"/>
        </w:rPr>
        <w:t xml:space="preserve"> 30 ans, 20 ans, 10 ans et 2</w:t>
      </w:r>
      <w:r w:rsidRPr="002172BC">
        <w:rPr>
          <w:rFonts w:cs="Arial"/>
          <w:color w:val="222222"/>
          <w:sz w:val="26"/>
          <w:szCs w:val="26"/>
        </w:rPr>
        <w:t xml:space="preserve"> ans.</w:t>
      </w:r>
    </w:p>
    <w:p w:rsidR="00EE748A" w:rsidRDefault="00EE748A" w:rsidP="00402D4A">
      <w:pPr>
        <w:rPr>
          <w:rFonts w:cs="Arial"/>
          <w:color w:val="222222"/>
          <w:sz w:val="26"/>
          <w:szCs w:val="26"/>
        </w:rPr>
      </w:pPr>
      <w:r>
        <w:rPr>
          <w:rFonts w:cs="Arial"/>
          <w:color w:val="222222"/>
          <w:sz w:val="26"/>
          <w:szCs w:val="26"/>
        </w:rPr>
        <w:t>L</w:t>
      </w:r>
      <w:r w:rsidR="002172BC" w:rsidRPr="002172BC">
        <w:rPr>
          <w:rFonts w:cs="Arial"/>
          <w:color w:val="222222"/>
          <w:sz w:val="26"/>
          <w:szCs w:val="26"/>
        </w:rPr>
        <w:t xml:space="preserve">'affaire </w:t>
      </w:r>
      <w:r>
        <w:rPr>
          <w:rFonts w:cs="Arial"/>
          <w:color w:val="222222"/>
          <w:sz w:val="26"/>
          <w:szCs w:val="26"/>
        </w:rPr>
        <w:t xml:space="preserve">remonte au </w:t>
      </w:r>
      <w:r w:rsidR="002172BC" w:rsidRPr="002172BC">
        <w:rPr>
          <w:rFonts w:cs="Arial"/>
          <w:color w:val="222222"/>
          <w:sz w:val="26"/>
          <w:szCs w:val="26"/>
        </w:rPr>
        <w:t xml:space="preserve">déplacement de milliers de Sahraouis dans un camp civil </w:t>
      </w:r>
      <w:r>
        <w:rPr>
          <w:rFonts w:cs="Arial"/>
          <w:color w:val="222222"/>
          <w:sz w:val="26"/>
          <w:szCs w:val="26"/>
        </w:rPr>
        <w:t>en dehors des zones urbaines, loin</w:t>
      </w:r>
      <w:r w:rsidR="002172BC" w:rsidRPr="002172BC">
        <w:rPr>
          <w:rFonts w:cs="Arial"/>
          <w:color w:val="222222"/>
          <w:sz w:val="26"/>
          <w:szCs w:val="26"/>
        </w:rPr>
        <w:t xml:space="preserve"> de douze kilomètres de la capitale occupée </w:t>
      </w:r>
      <w:r>
        <w:rPr>
          <w:rFonts w:cs="Arial"/>
          <w:color w:val="222222"/>
          <w:sz w:val="26"/>
          <w:szCs w:val="26"/>
        </w:rPr>
        <w:t>El Aiun</w:t>
      </w:r>
      <w:r w:rsidR="002172BC" w:rsidRPr="002172BC">
        <w:rPr>
          <w:rFonts w:cs="Arial"/>
          <w:color w:val="222222"/>
          <w:sz w:val="26"/>
          <w:szCs w:val="26"/>
        </w:rPr>
        <w:t>,</w:t>
      </w:r>
      <w:r>
        <w:rPr>
          <w:rFonts w:cs="Arial"/>
          <w:color w:val="222222"/>
          <w:sz w:val="26"/>
          <w:szCs w:val="26"/>
        </w:rPr>
        <w:t xml:space="preserve"> comme signe de</w:t>
      </w:r>
      <w:r w:rsidR="002172BC" w:rsidRPr="002172BC">
        <w:rPr>
          <w:rFonts w:cs="Arial"/>
          <w:color w:val="222222"/>
          <w:sz w:val="26"/>
          <w:szCs w:val="26"/>
        </w:rPr>
        <w:t xml:space="preserve"> protestation contre l'</w:t>
      </w:r>
      <w:r w:rsidRPr="002172BC">
        <w:rPr>
          <w:rFonts w:cs="Arial"/>
          <w:color w:val="222222"/>
          <w:sz w:val="26"/>
          <w:szCs w:val="26"/>
        </w:rPr>
        <w:t>État</w:t>
      </w:r>
      <w:r w:rsidR="002172BC" w:rsidRPr="002172BC">
        <w:rPr>
          <w:rFonts w:cs="Arial"/>
          <w:color w:val="222222"/>
          <w:sz w:val="26"/>
          <w:szCs w:val="26"/>
        </w:rPr>
        <w:t xml:space="preserve"> marocain et </w:t>
      </w:r>
      <w:r>
        <w:rPr>
          <w:rFonts w:cs="Arial"/>
          <w:color w:val="222222"/>
          <w:sz w:val="26"/>
          <w:szCs w:val="26"/>
        </w:rPr>
        <w:t xml:space="preserve">pour </w:t>
      </w:r>
      <w:r w:rsidR="002172BC" w:rsidRPr="002172BC">
        <w:rPr>
          <w:rFonts w:cs="Arial"/>
          <w:color w:val="222222"/>
          <w:sz w:val="26"/>
          <w:szCs w:val="26"/>
        </w:rPr>
        <w:t>exige</w:t>
      </w:r>
      <w:r>
        <w:rPr>
          <w:rFonts w:cs="Arial"/>
          <w:color w:val="222222"/>
          <w:sz w:val="26"/>
          <w:szCs w:val="26"/>
        </w:rPr>
        <w:t xml:space="preserve">r </w:t>
      </w:r>
      <w:r w:rsidR="002172BC" w:rsidRPr="002172BC">
        <w:rPr>
          <w:rFonts w:cs="Arial"/>
          <w:color w:val="222222"/>
          <w:sz w:val="26"/>
          <w:szCs w:val="26"/>
        </w:rPr>
        <w:lastRenderedPageBreak/>
        <w:t>l'autodétermination et cer</w:t>
      </w:r>
      <w:r>
        <w:rPr>
          <w:rFonts w:cs="Arial"/>
          <w:color w:val="222222"/>
          <w:sz w:val="26"/>
          <w:szCs w:val="26"/>
        </w:rPr>
        <w:t xml:space="preserve">taines autres revendications </w:t>
      </w:r>
      <w:r w:rsidR="00402D4A">
        <w:rPr>
          <w:rFonts w:cs="Arial"/>
          <w:color w:val="222222"/>
          <w:sz w:val="26"/>
          <w:szCs w:val="26"/>
        </w:rPr>
        <w:t>relatives aux</w:t>
      </w:r>
      <w:r>
        <w:rPr>
          <w:rFonts w:cs="Arial"/>
          <w:color w:val="222222"/>
          <w:sz w:val="26"/>
          <w:szCs w:val="26"/>
        </w:rPr>
        <w:t xml:space="preserve"> droits de l'H</w:t>
      </w:r>
      <w:r w:rsidR="002172BC" w:rsidRPr="002172BC">
        <w:rPr>
          <w:rFonts w:cs="Arial"/>
          <w:color w:val="222222"/>
          <w:sz w:val="26"/>
          <w:szCs w:val="26"/>
        </w:rPr>
        <w:t>omme</w:t>
      </w:r>
      <w:r>
        <w:rPr>
          <w:rFonts w:cs="Arial"/>
          <w:color w:val="222222"/>
          <w:sz w:val="26"/>
          <w:szCs w:val="26"/>
        </w:rPr>
        <w:t>,</w:t>
      </w:r>
      <w:r w:rsidR="002172BC" w:rsidRPr="002172BC">
        <w:rPr>
          <w:rFonts w:cs="Arial"/>
          <w:color w:val="222222"/>
          <w:sz w:val="26"/>
          <w:szCs w:val="26"/>
        </w:rPr>
        <w:t xml:space="preserve"> te</w:t>
      </w:r>
      <w:r>
        <w:rPr>
          <w:rFonts w:cs="Arial"/>
          <w:color w:val="222222"/>
          <w:sz w:val="26"/>
          <w:szCs w:val="26"/>
        </w:rPr>
        <w:t>l</w:t>
      </w:r>
      <w:r w:rsidR="002172BC" w:rsidRPr="002172BC">
        <w:rPr>
          <w:rFonts w:cs="Arial"/>
          <w:color w:val="222222"/>
          <w:sz w:val="26"/>
          <w:szCs w:val="26"/>
        </w:rPr>
        <w:t>l</w:t>
      </w:r>
      <w:r>
        <w:rPr>
          <w:rFonts w:cs="Arial"/>
          <w:color w:val="222222"/>
          <w:sz w:val="26"/>
          <w:szCs w:val="26"/>
        </w:rPr>
        <w:t xml:space="preserve">es que pour les </w:t>
      </w:r>
      <w:r w:rsidR="002172BC" w:rsidRPr="002172BC">
        <w:rPr>
          <w:rFonts w:cs="Arial"/>
          <w:color w:val="222222"/>
          <w:sz w:val="26"/>
          <w:szCs w:val="26"/>
        </w:rPr>
        <w:t>arrestation</w:t>
      </w:r>
      <w:r>
        <w:rPr>
          <w:rFonts w:cs="Arial"/>
          <w:color w:val="222222"/>
          <w:sz w:val="26"/>
          <w:szCs w:val="26"/>
        </w:rPr>
        <w:t>s et la détention arbitraires</w:t>
      </w:r>
      <w:r w:rsidR="002172BC" w:rsidRPr="002172BC">
        <w:rPr>
          <w:rFonts w:cs="Arial"/>
          <w:color w:val="222222"/>
          <w:sz w:val="26"/>
          <w:szCs w:val="26"/>
        </w:rPr>
        <w:t>, la torture, l'exploitation des riche</w:t>
      </w:r>
      <w:r w:rsidR="00402D4A">
        <w:rPr>
          <w:rFonts w:cs="Arial"/>
          <w:color w:val="222222"/>
          <w:sz w:val="26"/>
          <w:szCs w:val="26"/>
        </w:rPr>
        <w:t>sses naturelles du territoire</w:t>
      </w:r>
      <w:r>
        <w:rPr>
          <w:rFonts w:cs="Arial"/>
          <w:color w:val="222222"/>
          <w:sz w:val="26"/>
          <w:szCs w:val="26"/>
        </w:rPr>
        <w:t>, le</w:t>
      </w:r>
      <w:r w:rsidR="002172BC" w:rsidRPr="002172BC">
        <w:rPr>
          <w:rFonts w:cs="Arial"/>
          <w:color w:val="222222"/>
          <w:sz w:val="26"/>
          <w:szCs w:val="26"/>
        </w:rPr>
        <w:t xml:space="preserve"> change</w:t>
      </w:r>
      <w:r>
        <w:rPr>
          <w:rFonts w:cs="Arial"/>
          <w:color w:val="222222"/>
          <w:sz w:val="26"/>
          <w:szCs w:val="26"/>
        </w:rPr>
        <w:t>me</w:t>
      </w:r>
      <w:r w:rsidR="002172BC" w:rsidRPr="002172BC">
        <w:rPr>
          <w:rFonts w:cs="Arial"/>
          <w:color w:val="222222"/>
          <w:sz w:val="26"/>
          <w:szCs w:val="26"/>
        </w:rPr>
        <w:t xml:space="preserve">nt </w:t>
      </w:r>
      <w:r>
        <w:rPr>
          <w:rFonts w:cs="Arial"/>
          <w:color w:val="222222"/>
          <w:sz w:val="26"/>
          <w:szCs w:val="26"/>
        </w:rPr>
        <w:t xml:space="preserve">de </w:t>
      </w:r>
      <w:r w:rsidR="002172BC" w:rsidRPr="002172BC">
        <w:rPr>
          <w:rFonts w:cs="Arial"/>
          <w:color w:val="222222"/>
          <w:sz w:val="26"/>
          <w:szCs w:val="26"/>
        </w:rPr>
        <w:t>la nature d</w:t>
      </w:r>
      <w:r>
        <w:rPr>
          <w:rFonts w:cs="Arial"/>
          <w:color w:val="222222"/>
          <w:sz w:val="26"/>
          <w:szCs w:val="26"/>
        </w:rPr>
        <w:t xml:space="preserve">émographique de la région ...etc. </w:t>
      </w:r>
    </w:p>
    <w:p w:rsidR="00EE748A" w:rsidRDefault="002172BC" w:rsidP="00EE748A">
      <w:pPr>
        <w:rPr>
          <w:rFonts w:cs="Arial"/>
          <w:color w:val="222222"/>
          <w:sz w:val="26"/>
          <w:szCs w:val="26"/>
        </w:rPr>
      </w:pPr>
      <w:r w:rsidRPr="002172BC">
        <w:rPr>
          <w:rFonts w:cs="Arial"/>
          <w:color w:val="222222"/>
          <w:sz w:val="26"/>
          <w:szCs w:val="26"/>
        </w:rPr>
        <w:t xml:space="preserve">Les détenus </w:t>
      </w:r>
      <w:r w:rsidR="00EE748A">
        <w:rPr>
          <w:rFonts w:cs="Arial"/>
          <w:color w:val="222222"/>
          <w:sz w:val="26"/>
          <w:szCs w:val="26"/>
        </w:rPr>
        <w:t>sont issus</w:t>
      </w:r>
      <w:r w:rsidRPr="002172BC">
        <w:rPr>
          <w:rFonts w:cs="Arial"/>
          <w:color w:val="222222"/>
          <w:sz w:val="26"/>
          <w:szCs w:val="26"/>
        </w:rPr>
        <w:t xml:space="preserve"> </w:t>
      </w:r>
      <w:r w:rsidR="00EE748A">
        <w:rPr>
          <w:rFonts w:cs="Arial"/>
          <w:color w:val="222222"/>
          <w:sz w:val="26"/>
          <w:szCs w:val="26"/>
        </w:rPr>
        <w:t xml:space="preserve">de </w:t>
      </w:r>
      <w:r w:rsidRPr="002172BC">
        <w:rPr>
          <w:rFonts w:cs="Arial"/>
          <w:color w:val="222222"/>
          <w:sz w:val="26"/>
          <w:szCs w:val="26"/>
        </w:rPr>
        <w:t xml:space="preserve">la plupart des </w:t>
      </w:r>
      <w:r w:rsidR="00EE748A">
        <w:rPr>
          <w:rFonts w:cs="Arial"/>
          <w:color w:val="222222"/>
          <w:sz w:val="26"/>
          <w:szCs w:val="26"/>
        </w:rPr>
        <w:t xml:space="preserve">associations </w:t>
      </w:r>
      <w:r w:rsidRPr="002172BC">
        <w:rPr>
          <w:rFonts w:cs="Arial"/>
          <w:color w:val="222222"/>
          <w:sz w:val="26"/>
          <w:szCs w:val="26"/>
        </w:rPr>
        <w:t>et des mouvements de la société civile sahraouie</w:t>
      </w:r>
      <w:r w:rsidR="00EE748A">
        <w:rPr>
          <w:rFonts w:cs="Arial"/>
          <w:color w:val="222222"/>
          <w:sz w:val="26"/>
          <w:szCs w:val="26"/>
        </w:rPr>
        <w:t>.</w:t>
      </w:r>
      <w:r w:rsidRPr="002172BC">
        <w:rPr>
          <w:rFonts w:cs="Arial"/>
          <w:color w:val="222222"/>
          <w:sz w:val="26"/>
          <w:szCs w:val="26"/>
        </w:rPr>
        <w:t xml:space="preserve"> </w:t>
      </w:r>
      <w:r w:rsidR="00EE748A">
        <w:rPr>
          <w:rFonts w:cs="Arial"/>
          <w:color w:val="222222"/>
          <w:sz w:val="26"/>
          <w:szCs w:val="26"/>
        </w:rPr>
        <w:t>Certains de ces détenus</w:t>
      </w:r>
      <w:r w:rsidRPr="002172BC">
        <w:rPr>
          <w:rFonts w:cs="Arial"/>
          <w:color w:val="222222"/>
          <w:sz w:val="26"/>
          <w:szCs w:val="26"/>
        </w:rPr>
        <w:t xml:space="preserve"> </w:t>
      </w:r>
      <w:r w:rsidR="00EE748A">
        <w:rPr>
          <w:rFonts w:cs="Arial"/>
          <w:color w:val="222222"/>
          <w:sz w:val="26"/>
          <w:szCs w:val="26"/>
        </w:rPr>
        <w:t>sont mêmes les premiers r</w:t>
      </w:r>
      <w:r w:rsidRPr="002172BC">
        <w:rPr>
          <w:rFonts w:cs="Arial"/>
          <w:color w:val="222222"/>
          <w:sz w:val="26"/>
          <w:szCs w:val="26"/>
        </w:rPr>
        <w:t>esponsables de</w:t>
      </w:r>
      <w:r w:rsidR="00EE748A">
        <w:rPr>
          <w:rFonts w:cs="Arial"/>
          <w:color w:val="222222"/>
          <w:sz w:val="26"/>
          <w:szCs w:val="26"/>
        </w:rPr>
        <w:t xml:space="preserve"> ce</w:t>
      </w:r>
      <w:r w:rsidRPr="002172BC">
        <w:rPr>
          <w:rFonts w:cs="Arial"/>
          <w:color w:val="222222"/>
          <w:sz w:val="26"/>
          <w:szCs w:val="26"/>
        </w:rPr>
        <w:t xml:space="preserve">s associations et des militants </w:t>
      </w:r>
      <w:r w:rsidR="00EE748A">
        <w:rPr>
          <w:rFonts w:cs="Arial"/>
          <w:color w:val="222222"/>
          <w:sz w:val="26"/>
          <w:szCs w:val="26"/>
        </w:rPr>
        <w:t>et d</w:t>
      </w:r>
      <w:r w:rsidR="00EE748A" w:rsidRPr="002172BC">
        <w:rPr>
          <w:rFonts w:cs="Arial"/>
          <w:color w:val="222222"/>
          <w:sz w:val="26"/>
          <w:szCs w:val="26"/>
        </w:rPr>
        <w:t xml:space="preserve">es défenseurs </w:t>
      </w:r>
      <w:r w:rsidRPr="002172BC">
        <w:rPr>
          <w:rFonts w:cs="Arial"/>
          <w:color w:val="222222"/>
          <w:sz w:val="26"/>
          <w:szCs w:val="26"/>
        </w:rPr>
        <w:t xml:space="preserve">des droits </w:t>
      </w:r>
      <w:r w:rsidR="00EE748A">
        <w:rPr>
          <w:rFonts w:cs="Arial"/>
          <w:color w:val="222222"/>
          <w:sz w:val="26"/>
          <w:szCs w:val="26"/>
        </w:rPr>
        <w:t>de l’Homme</w:t>
      </w:r>
      <w:r w:rsidRPr="002172BC">
        <w:rPr>
          <w:rFonts w:cs="Arial"/>
          <w:color w:val="222222"/>
          <w:sz w:val="26"/>
          <w:szCs w:val="26"/>
        </w:rPr>
        <w:t xml:space="preserve">. Avant leur </w:t>
      </w:r>
      <w:r w:rsidR="00EE748A" w:rsidRPr="002172BC">
        <w:rPr>
          <w:rFonts w:cs="Arial"/>
          <w:color w:val="222222"/>
          <w:sz w:val="26"/>
          <w:szCs w:val="26"/>
        </w:rPr>
        <w:t>arre</w:t>
      </w:r>
      <w:r w:rsidR="00EE748A">
        <w:rPr>
          <w:rFonts w:cs="Arial"/>
          <w:color w:val="222222"/>
          <w:sz w:val="26"/>
          <w:szCs w:val="26"/>
        </w:rPr>
        <w:t>s</w:t>
      </w:r>
      <w:r w:rsidR="00EE748A" w:rsidRPr="002172BC">
        <w:rPr>
          <w:rFonts w:cs="Arial"/>
          <w:color w:val="222222"/>
          <w:sz w:val="26"/>
          <w:szCs w:val="26"/>
        </w:rPr>
        <w:t>t</w:t>
      </w:r>
      <w:r w:rsidR="00402D4A">
        <w:rPr>
          <w:rFonts w:cs="Arial"/>
          <w:color w:val="222222"/>
          <w:sz w:val="26"/>
          <w:szCs w:val="26"/>
        </w:rPr>
        <w:t>ation, certains d’en</w:t>
      </w:r>
      <w:r w:rsidR="00EE748A">
        <w:rPr>
          <w:rFonts w:cs="Arial"/>
          <w:color w:val="222222"/>
          <w:sz w:val="26"/>
          <w:szCs w:val="26"/>
        </w:rPr>
        <w:t xml:space="preserve">tre eux faisaient partie du Comité de dialogue qui négociait avec le Ministère marocain de l’intérieur. </w:t>
      </w:r>
    </w:p>
    <w:p w:rsidR="004D46F4" w:rsidRDefault="002172BC" w:rsidP="004D46F4">
      <w:pPr>
        <w:rPr>
          <w:rFonts w:cs="Arial"/>
          <w:color w:val="222222"/>
          <w:sz w:val="26"/>
          <w:szCs w:val="26"/>
        </w:rPr>
      </w:pPr>
      <w:r w:rsidRPr="002172BC">
        <w:rPr>
          <w:rFonts w:cs="Arial"/>
          <w:color w:val="222222"/>
          <w:sz w:val="26"/>
          <w:szCs w:val="26"/>
        </w:rPr>
        <w:br/>
        <w:t xml:space="preserve">2 </w:t>
      </w:r>
      <w:r w:rsidR="00EE748A">
        <w:rPr>
          <w:rFonts w:cs="Arial"/>
          <w:color w:val="222222"/>
          <w:sz w:val="26"/>
          <w:szCs w:val="26"/>
        </w:rPr>
        <w:t xml:space="preserve">Les </w:t>
      </w:r>
      <w:r w:rsidRPr="002172BC">
        <w:rPr>
          <w:rFonts w:cs="Arial"/>
          <w:color w:val="222222"/>
          <w:sz w:val="26"/>
          <w:szCs w:val="26"/>
        </w:rPr>
        <w:t xml:space="preserve">forces marocaines ont arrêté un citoyen sahraoui </w:t>
      </w:r>
      <w:r w:rsidR="00402D4A">
        <w:rPr>
          <w:rFonts w:cs="Arial"/>
          <w:color w:val="222222"/>
          <w:sz w:val="26"/>
          <w:szCs w:val="26"/>
        </w:rPr>
        <w:t xml:space="preserve">M. </w:t>
      </w:r>
      <w:r w:rsidRPr="002172BC">
        <w:rPr>
          <w:rFonts w:cs="Arial"/>
          <w:color w:val="222222"/>
          <w:sz w:val="26"/>
          <w:szCs w:val="26"/>
        </w:rPr>
        <w:t>Embarek Daoudi à son domicile le 29 Septembre 2013</w:t>
      </w:r>
      <w:r w:rsidR="00EE748A">
        <w:rPr>
          <w:rFonts w:cs="Arial"/>
          <w:color w:val="222222"/>
          <w:sz w:val="26"/>
          <w:szCs w:val="26"/>
        </w:rPr>
        <w:t>. Il</w:t>
      </w:r>
      <w:r w:rsidRPr="002172BC">
        <w:rPr>
          <w:rFonts w:cs="Arial"/>
          <w:color w:val="222222"/>
          <w:sz w:val="26"/>
          <w:szCs w:val="26"/>
        </w:rPr>
        <w:t xml:space="preserve"> est resté en détention pendant 17 mois, en attendant </w:t>
      </w:r>
      <w:r w:rsidR="00EE748A">
        <w:rPr>
          <w:rFonts w:cs="Arial"/>
          <w:color w:val="222222"/>
          <w:sz w:val="26"/>
          <w:szCs w:val="26"/>
        </w:rPr>
        <w:t>qu’</w:t>
      </w:r>
      <w:r w:rsidRPr="002172BC">
        <w:rPr>
          <w:rFonts w:cs="Arial"/>
          <w:color w:val="222222"/>
          <w:sz w:val="26"/>
          <w:szCs w:val="26"/>
        </w:rPr>
        <w:t xml:space="preserve">un tribunal militaire marocain </w:t>
      </w:r>
      <w:r w:rsidR="00EE748A">
        <w:rPr>
          <w:rFonts w:cs="Arial"/>
          <w:color w:val="222222"/>
          <w:sz w:val="26"/>
          <w:szCs w:val="26"/>
        </w:rPr>
        <w:t xml:space="preserve">en déficit de compétence ne le condamne pour </w:t>
      </w:r>
      <w:r w:rsidRPr="002172BC">
        <w:rPr>
          <w:rFonts w:cs="Arial"/>
          <w:color w:val="222222"/>
          <w:sz w:val="26"/>
          <w:szCs w:val="26"/>
        </w:rPr>
        <w:t>une p</w:t>
      </w:r>
      <w:r w:rsidR="00EE748A">
        <w:rPr>
          <w:rFonts w:cs="Arial"/>
          <w:color w:val="222222"/>
          <w:sz w:val="26"/>
          <w:szCs w:val="26"/>
        </w:rPr>
        <w:t xml:space="preserve">eine </w:t>
      </w:r>
      <w:r w:rsidRPr="002172BC">
        <w:rPr>
          <w:rFonts w:cs="Arial"/>
          <w:color w:val="222222"/>
          <w:sz w:val="26"/>
          <w:szCs w:val="26"/>
        </w:rPr>
        <w:t>initiale de trois mois et</w:t>
      </w:r>
      <w:r w:rsidR="004D46F4">
        <w:rPr>
          <w:rFonts w:cs="Arial"/>
          <w:color w:val="222222"/>
          <w:sz w:val="26"/>
          <w:szCs w:val="26"/>
        </w:rPr>
        <w:t xml:space="preserve"> une peine finale de six mois</w:t>
      </w:r>
      <w:r w:rsidRPr="002172BC">
        <w:rPr>
          <w:rFonts w:cs="Arial"/>
          <w:color w:val="222222"/>
          <w:sz w:val="26"/>
          <w:szCs w:val="26"/>
        </w:rPr>
        <w:t xml:space="preserve">. </w:t>
      </w:r>
      <w:r w:rsidR="004D46F4">
        <w:rPr>
          <w:rFonts w:cs="Arial"/>
          <w:color w:val="222222"/>
          <w:sz w:val="26"/>
          <w:szCs w:val="26"/>
        </w:rPr>
        <w:t xml:space="preserve">L’affaire Daoudi a été </w:t>
      </w:r>
      <w:r w:rsidRPr="002172BC">
        <w:rPr>
          <w:rFonts w:cs="Arial"/>
          <w:color w:val="222222"/>
          <w:sz w:val="26"/>
          <w:szCs w:val="26"/>
        </w:rPr>
        <w:t>renvoyé</w:t>
      </w:r>
      <w:r w:rsidR="004D46F4">
        <w:rPr>
          <w:rFonts w:cs="Arial"/>
          <w:color w:val="222222"/>
          <w:sz w:val="26"/>
          <w:szCs w:val="26"/>
        </w:rPr>
        <w:t>e devant</w:t>
      </w:r>
      <w:r w:rsidRPr="002172BC">
        <w:rPr>
          <w:rFonts w:cs="Arial"/>
          <w:color w:val="222222"/>
          <w:sz w:val="26"/>
          <w:szCs w:val="26"/>
        </w:rPr>
        <w:t xml:space="preserve"> un tribunal civil</w:t>
      </w:r>
      <w:r w:rsidR="004D46F4">
        <w:rPr>
          <w:rFonts w:cs="Arial"/>
          <w:color w:val="222222"/>
          <w:sz w:val="26"/>
          <w:szCs w:val="26"/>
        </w:rPr>
        <w:t>. Ce dernier l’a</w:t>
      </w:r>
      <w:r w:rsidRPr="002172BC">
        <w:rPr>
          <w:rFonts w:cs="Arial"/>
          <w:color w:val="222222"/>
          <w:sz w:val="26"/>
          <w:szCs w:val="26"/>
        </w:rPr>
        <w:t xml:space="preserve"> condamné </w:t>
      </w:r>
      <w:r w:rsidR="004D46F4">
        <w:rPr>
          <w:rFonts w:cs="Arial"/>
          <w:color w:val="222222"/>
          <w:sz w:val="26"/>
          <w:szCs w:val="26"/>
        </w:rPr>
        <w:t xml:space="preserve">à </w:t>
      </w:r>
      <w:r w:rsidRPr="002172BC">
        <w:rPr>
          <w:rFonts w:cs="Arial"/>
          <w:color w:val="222222"/>
          <w:sz w:val="26"/>
          <w:szCs w:val="26"/>
        </w:rPr>
        <w:t>cinq ans</w:t>
      </w:r>
      <w:r w:rsidR="004D46F4">
        <w:rPr>
          <w:rFonts w:cs="Arial"/>
          <w:color w:val="222222"/>
          <w:sz w:val="26"/>
          <w:szCs w:val="26"/>
        </w:rPr>
        <w:t>, en l’absence de preuves matérielles prouvant</w:t>
      </w:r>
      <w:r w:rsidRPr="002172BC">
        <w:rPr>
          <w:rFonts w:cs="Arial"/>
          <w:color w:val="222222"/>
          <w:sz w:val="26"/>
          <w:szCs w:val="26"/>
        </w:rPr>
        <w:t xml:space="preserve"> l'accusation.</w:t>
      </w:r>
    </w:p>
    <w:p w:rsidR="004D46F4" w:rsidRDefault="004D46F4" w:rsidP="004D46F4">
      <w:pPr>
        <w:rPr>
          <w:rFonts w:cs="Arial"/>
          <w:color w:val="222222"/>
          <w:sz w:val="26"/>
          <w:szCs w:val="26"/>
        </w:rPr>
      </w:pPr>
      <w:r>
        <w:rPr>
          <w:rFonts w:cs="Arial"/>
          <w:color w:val="222222"/>
          <w:sz w:val="26"/>
          <w:szCs w:val="26"/>
        </w:rPr>
        <w:t>L’Union des Avocats S</w:t>
      </w:r>
      <w:r w:rsidR="002172BC" w:rsidRPr="002172BC">
        <w:rPr>
          <w:rFonts w:cs="Arial"/>
          <w:color w:val="222222"/>
          <w:sz w:val="26"/>
          <w:szCs w:val="26"/>
        </w:rPr>
        <w:t xml:space="preserve">ahraouis </w:t>
      </w:r>
      <w:r>
        <w:rPr>
          <w:rFonts w:cs="Arial"/>
          <w:color w:val="222222"/>
          <w:sz w:val="26"/>
          <w:szCs w:val="26"/>
        </w:rPr>
        <w:t>af</w:t>
      </w:r>
      <w:r w:rsidR="002172BC" w:rsidRPr="002172BC">
        <w:rPr>
          <w:rFonts w:cs="Arial"/>
          <w:color w:val="222222"/>
          <w:sz w:val="26"/>
          <w:szCs w:val="26"/>
        </w:rPr>
        <w:t xml:space="preserve">firme que les procès </w:t>
      </w:r>
      <w:r>
        <w:rPr>
          <w:rFonts w:cs="Arial"/>
          <w:color w:val="222222"/>
          <w:sz w:val="26"/>
          <w:szCs w:val="26"/>
        </w:rPr>
        <w:t>relatifs aux</w:t>
      </w:r>
      <w:r w:rsidR="002172BC" w:rsidRPr="002172BC">
        <w:rPr>
          <w:rFonts w:cs="Arial"/>
          <w:color w:val="222222"/>
          <w:sz w:val="26"/>
          <w:szCs w:val="26"/>
        </w:rPr>
        <w:t xml:space="preserve"> deux cas </w:t>
      </w:r>
      <w:r>
        <w:rPr>
          <w:rFonts w:cs="Arial"/>
          <w:color w:val="222222"/>
          <w:sz w:val="26"/>
          <w:szCs w:val="26"/>
        </w:rPr>
        <w:t>sus</w:t>
      </w:r>
      <w:r w:rsidR="002172BC" w:rsidRPr="002172BC">
        <w:rPr>
          <w:rFonts w:cs="Arial"/>
          <w:color w:val="222222"/>
          <w:sz w:val="26"/>
          <w:szCs w:val="26"/>
        </w:rPr>
        <w:t xml:space="preserve">mentionnés ne </w:t>
      </w:r>
      <w:r>
        <w:rPr>
          <w:rFonts w:cs="Arial"/>
          <w:color w:val="222222"/>
          <w:sz w:val="26"/>
          <w:szCs w:val="26"/>
        </w:rPr>
        <w:t>réunissent pas les</w:t>
      </w:r>
      <w:r w:rsidR="002172BC" w:rsidRPr="002172BC">
        <w:rPr>
          <w:rFonts w:cs="Arial"/>
          <w:color w:val="222222"/>
          <w:sz w:val="26"/>
          <w:szCs w:val="26"/>
        </w:rPr>
        <w:t xml:space="preserve"> conditions d'un procès équitable pour les raisons suivantes:</w:t>
      </w:r>
    </w:p>
    <w:p w:rsidR="004D46F4" w:rsidRDefault="004D46F4" w:rsidP="006F3978">
      <w:pPr>
        <w:pStyle w:val="a6"/>
        <w:numPr>
          <w:ilvl w:val="0"/>
          <w:numId w:val="1"/>
        </w:numPr>
        <w:rPr>
          <w:rFonts w:cs="Arial"/>
          <w:color w:val="222222"/>
          <w:sz w:val="26"/>
          <w:szCs w:val="26"/>
        </w:rPr>
      </w:pPr>
      <w:r>
        <w:rPr>
          <w:rFonts w:cs="Arial"/>
          <w:color w:val="222222"/>
          <w:sz w:val="26"/>
          <w:szCs w:val="26"/>
        </w:rPr>
        <w:t xml:space="preserve">Un </w:t>
      </w:r>
      <w:r w:rsidR="002172BC" w:rsidRPr="004D46F4">
        <w:rPr>
          <w:rFonts w:cs="Arial"/>
          <w:color w:val="222222"/>
          <w:sz w:val="26"/>
          <w:szCs w:val="26"/>
        </w:rPr>
        <w:t xml:space="preserve">tribunal militaire </w:t>
      </w:r>
      <w:r>
        <w:rPr>
          <w:rFonts w:cs="Arial"/>
          <w:color w:val="222222"/>
          <w:sz w:val="26"/>
          <w:szCs w:val="26"/>
        </w:rPr>
        <w:t>jugeant des affaires civiles,</w:t>
      </w:r>
    </w:p>
    <w:p w:rsidR="004D46F4" w:rsidRDefault="004D46F4" w:rsidP="006F3978">
      <w:pPr>
        <w:pStyle w:val="a6"/>
        <w:numPr>
          <w:ilvl w:val="0"/>
          <w:numId w:val="1"/>
        </w:numPr>
        <w:rPr>
          <w:rFonts w:cs="Arial"/>
          <w:color w:val="222222"/>
          <w:sz w:val="26"/>
          <w:szCs w:val="26"/>
        </w:rPr>
      </w:pPr>
      <w:r>
        <w:rPr>
          <w:rFonts w:cs="Arial"/>
          <w:color w:val="222222"/>
          <w:sz w:val="26"/>
          <w:szCs w:val="26"/>
        </w:rPr>
        <w:t xml:space="preserve">Le </w:t>
      </w:r>
      <w:r w:rsidR="002172BC" w:rsidRPr="004D46F4">
        <w:rPr>
          <w:rFonts w:cs="Arial"/>
          <w:color w:val="222222"/>
          <w:sz w:val="26"/>
          <w:szCs w:val="26"/>
        </w:rPr>
        <w:t xml:space="preserve">tribunal militaire marocain </w:t>
      </w:r>
      <w:r>
        <w:rPr>
          <w:rFonts w:cs="Arial"/>
          <w:color w:val="222222"/>
          <w:sz w:val="26"/>
          <w:szCs w:val="26"/>
        </w:rPr>
        <w:t>n’est pas considéré comme impartial et indépendant, et n’est pas compétent territorialement car</w:t>
      </w:r>
      <w:r w:rsidR="002172BC" w:rsidRPr="004D46F4">
        <w:rPr>
          <w:rFonts w:cs="Arial"/>
          <w:color w:val="222222"/>
          <w:sz w:val="26"/>
          <w:szCs w:val="26"/>
        </w:rPr>
        <w:t xml:space="preserve"> le tribunal compétent </w:t>
      </w:r>
      <w:r>
        <w:rPr>
          <w:rFonts w:cs="Arial"/>
          <w:color w:val="222222"/>
          <w:sz w:val="26"/>
          <w:szCs w:val="26"/>
        </w:rPr>
        <w:t xml:space="preserve">serait celui d’El Aiun qui correspond au lieu de résidence des prévenus, </w:t>
      </w:r>
      <w:r w:rsidR="002172BC" w:rsidRPr="004D46F4">
        <w:rPr>
          <w:rFonts w:cs="Arial"/>
          <w:color w:val="222222"/>
          <w:sz w:val="26"/>
          <w:szCs w:val="26"/>
        </w:rPr>
        <w:t xml:space="preserve"> </w:t>
      </w:r>
    </w:p>
    <w:p w:rsidR="004D46F4" w:rsidRDefault="004D46F4" w:rsidP="006F3978">
      <w:pPr>
        <w:pStyle w:val="a6"/>
        <w:numPr>
          <w:ilvl w:val="0"/>
          <w:numId w:val="1"/>
        </w:numPr>
        <w:rPr>
          <w:rFonts w:cs="Arial"/>
          <w:color w:val="222222"/>
          <w:sz w:val="26"/>
          <w:szCs w:val="26"/>
        </w:rPr>
      </w:pPr>
      <w:r>
        <w:rPr>
          <w:rFonts w:cs="Arial"/>
          <w:color w:val="222222"/>
          <w:sz w:val="26"/>
          <w:szCs w:val="26"/>
        </w:rPr>
        <w:t>Absence</w:t>
      </w:r>
      <w:r w:rsidR="002172BC" w:rsidRPr="004D46F4">
        <w:rPr>
          <w:rFonts w:cs="Arial"/>
          <w:color w:val="222222"/>
          <w:sz w:val="26"/>
          <w:szCs w:val="26"/>
        </w:rPr>
        <w:t xml:space="preserve"> de preuves matérielles présentées par le procureur </w:t>
      </w:r>
      <w:r>
        <w:rPr>
          <w:rFonts w:cs="Arial"/>
          <w:color w:val="222222"/>
          <w:sz w:val="26"/>
          <w:szCs w:val="26"/>
        </w:rPr>
        <w:t xml:space="preserve">au tribunal, </w:t>
      </w:r>
    </w:p>
    <w:p w:rsidR="004D46F4" w:rsidRDefault="004D46F4" w:rsidP="006F3978">
      <w:pPr>
        <w:pStyle w:val="a6"/>
        <w:numPr>
          <w:ilvl w:val="0"/>
          <w:numId w:val="1"/>
        </w:numPr>
        <w:rPr>
          <w:rFonts w:cs="Arial"/>
          <w:color w:val="222222"/>
          <w:sz w:val="26"/>
          <w:szCs w:val="26"/>
        </w:rPr>
      </w:pPr>
      <w:r>
        <w:rPr>
          <w:rFonts w:cs="Arial"/>
          <w:color w:val="222222"/>
          <w:sz w:val="26"/>
          <w:szCs w:val="26"/>
        </w:rPr>
        <w:t xml:space="preserve">Non respect de la </w:t>
      </w:r>
      <w:r w:rsidR="002172BC" w:rsidRPr="004D46F4">
        <w:rPr>
          <w:rFonts w:cs="Arial"/>
          <w:color w:val="222222"/>
          <w:sz w:val="26"/>
          <w:szCs w:val="26"/>
        </w:rPr>
        <w:t>présomption</w:t>
      </w:r>
      <w:r>
        <w:rPr>
          <w:rFonts w:cs="Arial"/>
          <w:color w:val="222222"/>
          <w:sz w:val="26"/>
          <w:szCs w:val="26"/>
        </w:rPr>
        <w:t xml:space="preserve"> d'innocence et</w:t>
      </w:r>
      <w:r w:rsidR="002172BC" w:rsidRPr="004D46F4">
        <w:rPr>
          <w:rFonts w:cs="Arial"/>
          <w:color w:val="222222"/>
          <w:sz w:val="26"/>
          <w:szCs w:val="26"/>
        </w:rPr>
        <w:t xml:space="preserve"> </w:t>
      </w:r>
      <w:r>
        <w:rPr>
          <w:rFonts w:cs="Arial"/>
          <w:color w:val="222222"/>
          <w:sz w:val="26"/>
          <w:szCs w:val="26"/>
        </w:rPr>
        <w:t>so</w:t>
      </w:r>
      <w:r w:rsidR="002172BC" w:rsidRPr="004D46F4">
        <w:rPr>
          <w:rFonts w:cs="Arial"/>
          <w:color w:val="222222"/>
          <w:sz w:val="26"/>
          <w:szCs w:val="26"/>
        </w:rPr>
        <w:t>um</w:t>
      </w:r>
      <w:r>
        <w:rPr>
          <w:rFonts w:cs="Arial"/>
          <w:color w:val="222222"/>
          <w:sz w:val="26"/>
          <w:szCs w:val="26"/>
        </w:rPr>
        <w:t>ission des détenus à des</w:t>
      </w:r>
      <w:r w:rsidR="002172BC" w:rsidRPr="004D46F4">
        <w:rPr>
          <w:rFonts w:cs="Arial"/>
          <w:color w:val="222222"/>
          <w:sz w:val="26"/>
          <w:szCs w:val="26"/>
        </w:rPr>
        <w:t xml:space="preserve"> interrog</w:t>
      </w:r>
      <w:r>
        <w:rPr>
          <w:rFonts w:cs="Arial"/>
          <w:color w:val="222222"/>
          <w:sz w:val="26"/>
          <w:szCs w:val="26"/>
        </w:rPr>
        <w:t xml:space="preserve">atoires </w:t>
      </w:r>
      <w:r w:rsidR="006F3978">
        <w:rPr>
          <w:rFonts w:cs="Arial"/>
          <w:color w:val="222222"/>
          <w:sz w:val="26"/>
          <w:szCs w:val="26"/>
        </w:rPr>
        <w:t xml:space="preserve">musclés </w:t>
      </w:r>
      <w:r>
        <w:rPr>
          <w:rFonts w:cs="Arial"/>
          <w:color w:val="222222"/>
          <w:sz w:val="26"/>
          <w:szCs w:val="26"/>
        </w:rPr>
        <w:t>accompagnés de</w:t>
      </w:r>
      <w:r w:rsidR="002172BC" w:rsidRPr="004D46F4">
        <w:rPr>
          <w:rFonts w:cs="Arial"/>
          <w:color w:val="222222"/>
          <w:sz w:val="26"/>
          <w:szCs w:val="26"/>
        </w:rPr>
        <w:t xml:space="preserve"> torture et </w:t>
      </w:r>
      <w:r>
        <w:rPr>
          <w:rFonts w:cs="Arial"/>
          <w:color w:val="222222"/>
          <w:sz w:val="26"/>
          <w:szCs w:val="26"/>
        </w:rPr>
        <w:t xml:space="preserve">de </w:t>
      </w:r>
      <w:r w:rsidR="002172BC" w:rsidRPr="004D46F4">
        <w:rPr>
          <w:rFonts w:cs="Arial"/>
          <w:color w:val="222222"/>
          <w:sz w:val="26"/>
          <w:szCs w:val="26"/>
        </w:rPr>
        <w:t>mauvais traite</w:t>
      </w:r>
      <w:r>
        <w:rPr>
          <w:rFonts w:cs="Arial"/>
          <w:color w:val="222222"/>
          <w:sz w:val="26"/>
          <w:szCs w:val="26"/>
        </w:rPr>
        <w:t>ments,</w:t>
      </w:r>
    </w:p>
    <w:p w:rsidR="000501AE" w:rsidRDefault="004D46F4" w:rsidP="006F3978">
      <w:pPr>
        <w:pStyle w:val="a6"/>
        <w:numPr>
          <w:ilvl w:val="0"/>
          <w:numId w:val="1"/>
        </w:numPr>
        <w:rPr>
          <w:rFonts w:cs="Arial"/>
          <w:color w:val="222222"/>
          <w:sz w:val="26"/>
          <w:szCs w:val="26"/>
        </w:rPr>
      </w:pPr>
      <w:r>
        <w:rPr>
          <w:rFonts w:cs="Arial"/>
          <w:color w:val="222222"/>
          <w:sz w:val="26"/>
          <w:szCs w:val="26"/>
        </w:rPr>
        <w:t xml:space="preserve">La </w:t>
      </w:r>
      <w:r w:rsidR="000501AE">
        <w:rPr>
          <w:rFonts w:cs="Arial"/>
          <w:color w:val="222222"/>
          <w:sz w:val="26"/>
          <w:szCs w:val="26"/>
        </w:rPr>
        <w:t>tribunal</w:t>
      </w:r>
      <w:r w:rsidR="002172BC" w:rsidRPr="004D46F4">
        <w:rPr>
          <w:rFonts w:cs="Arial"/>
          <w:color w:val="222222"/>
          <w:sz w:val="26"/>
          <w:szCs w:val="26"/>
        </w:rPr>
        <w:t xml:space="preserve"> a rejeté tous les arguments présentés par la défense, en dépit </w:t>
      </w:r>
      <w:r>
        <w:rPr>
          <w:rFonts w:cs="Arial"/>
          <w:color w:val="222222"/>
          <w:sz w:val="26"/>
          <w:szCs w:val="26"/>
        </w:rPr>
        <w:t>qu’</w:t>
      </w:r>
      <w:r w:rsidR="000501AE">
        <w:rPr>
          <w:rFonts w:cs="Arial"/>
          <w:color w:val="222222"/>
          <w:sz w:val="26"/>
          <w:szCs w:val="26"/>
        </w:rPr>
        <w:t>ils</w:t>
      </w:r>
      <w:r>
        <w:rPr>
          <w:rFonts w:cs="Arial"/>
          <w:color w:val="222222"/>
          <w:sz w:val="26"/>
          <w:szCs w:val="26"/>
        </w:rPr>
        <w:t xml:space="preserve"> soient en relation avec l’ordre public et de leur pertinence</w:t>
      </w:r>
      <w:r w:rsidR="000501AE">
        <w:rPr>
          <w:rFonts w:cs="Arial"/>
          <w:color w:val="222222"/>
          <w:sz w:val="26"/>
          <w:szCs w:val="26"/>
        </w:rPr>
        <w:t>.</w:t>
      </w:r>
      <w:r>
        <w:rPr>
          <w:rFonts w:cs="Arial"/>
          <w:color w:val="222222"/>
          <w:sz w:val="26"/>
          <w:szCs w:val="26"/>
        </w:rPr>
        <w:t xml:space="preserve"> </w:t>
      </w:r>
      <w:r w:rsidR="000501AE">
        <w:rPr>
          <w:rFonts w:cs="Arial"/>
          <w:color w:val="222222"/>
          <w:sz w:val="26"/>
          <w:szCs w:val="26"/>
        </w:rPr>
        <w:t>Le tribunal aurait même pu soulever</w:t>
      </w:r>
      <w:r w:rsidR="002172BC" w:rsidRPr="004D46F4">
        <w:rPr>
          <w:rFonts w:cs="Arial"/>
          <w:color w:val="222222"/>
          <w:sz w:val="26"/>
          <w:szCs w:val="26"/>
        </w:rPr>
        <w:t xml:space="preserve"> s</w:t>
      </w:r>
      <w:r w:rsidR="000501AE">
        <w:rPr>
          <w:rFonts w:cs="Arial"/>
          <w:color w:val="222222"/>
          <w:sz w:val="26"/>
          <w:szCs w:val="26"/>
        </w:rPr>
        <w:t>es préoccupations automatiquement, comme preuve du non respect de la</w:t>
      </w:r>
      <w:r w:rsidR="002172BC" w:rsidRPr="004D46F4">
        <w:rPr>
          <w:rFonts w:cs="Arial"/>
          <w:color w:val="222222"/>
          <w:sz w:val="26"/>
          <w:szCs w:val="26"/>
        </w:rPr>
        <w:t xml:space="preserve"> présomption d'innocence</w:t>
      </w:r>
      <w:r w:rsidR="000501AE">
        <w:rPr>
          <w:rFonts w:cs="Arial"/>
          <w:color w:val="222222"/>
          <w:sz w:val="26"/>
          <w:szCs w:val="26"/>
        </w:rPr>
        <w:t xml:space="preserve"> (Prélèvement des empreintes, </w:t>
      </w:r>
      <w:r w:rsidR="002172BC" w:rsidRPr="004D46F4">
        <w:rPr>
          <w:rFonts w:cs="Arial"/>
          <w:color w:val="222222"/>
          <w:sz w:val="26"/>
          <w:szCs w:val="26"/>
        </w:rPr>
        <w:t>expertise médicale</w:t>
      </w:r>
      <w:r w:rsidR="000501AE">
        <w:rPr>
          <w:rFonts w:cs="Arial"/>
          <w:color w:val="222222"/>
          <w:sz w:val="26"/>
          <w:szCs w:val="26"/>
        </w:rPr>
        <w:t>,..</w:t>
      </w:r>
      <w:r w:rsidR="002172BC" w:rsidRPr="004D46F4">
        <w:rPr>
          <w:rFonts w:cs="Arial"/>
          <w:color w:val="222222"/>
          <w:sz w:val="26"/>
          <w:szCs w:val="26"/>
        </w:rPr>
        <w:t>.</w:t>
      </w:r>
      <w:r w:rsidR="006F3978">
        <w:rPr>
          <w:rFonts w:cs="Arial"/>
          <w:color w:val="222222"/>
          <w:sz w:val="26"/>
          <w:szCs w:val="26"/>
        </w:rPr>
        <w:t>),</w:t>
      </w:r>
    </w:p>
    <w:p w:rsidR="000501AE" w:rsidRDefault="000501AE" w:rsidP="006F3978">
      <w:pPr>
        <w:pStyle w:val="a6"/>
        <w:numPr>
          <w:ilvl w:val="0"/>
          <w:numId w:val="1"/>
        </w:numPr>
        <w:rPr>
          <w:rFonts w:cs="Arial"/>
          <w:color w:val="222222"/>
          <w:sz w:val="26"/>
          <w:szCs w:val="26"/>
        </w:rPr>
      </w:pPr>
      <w:r>
        <w:rPr>
          <w:rFonts w:cs="Arial"/>
          <w:color w:val="222222"/>
          <w:sz w:val="26"/>
          <w:szCs w:val="26"/>
        </w:rPr>
        <w:t xml:space="preserve">Le tribunal a </w:t>
      </w:r>
      <w:r w:rsidR="002172BC" w:rsidRPr="004D46F4">
        <w:rPr>
          <w:rFonts w:cs="Arial"/>
          <w:color w:val="222222"/>
          <w:sz w:val="26"/>
          <w:szCs w:val="26"/>
        </w:rPr>
        <w:t>rejeté la demande de l</w:t>
      </w:r>
      <w:r>
        <w:rPr>
          <w:rFonts w:cs="Arial"/>
          <w:color w:val="222222"/>
          <w:sz w:val="26"/>
          <w:szCs w:val="26"/>
        </w:rPr>
        <w:t xml:space="preserve">a défense </w:t>
      </w:r>
      <w:r w:rsidR="002172BC" w:rsidRPr="004D46F4">
        <w:rPr>
          <w:rFonts w:cs="Arial"/>
          <w:color w:val="222222"/>
          <w:sz w:val="26"/>
          <w:szCs w:val="26"/>
        </w:rPr>
        <w:t xml:space="preserve">de </w:t>
      </w:r>
      <w:r>
        <w:rPr>
          <w:rFonts w:cs="Arial"/>
          <w:color w:val="222222"/>
          <w:sz w:val="26"/>
          <w:szCs w:val="26"/>
        </w:rPr>
        <w:t>convoquer des témoins,</w:t>
      </w:r>
    </w:p>
    <w:p w:rsidR="006F3978" w:rsidRDefault="006F3978" w:rsidP="006F3978">
      <w:pPr>
        <w:pStyle w:val="a6"/>
        <w:numPr>
          <w:ilvl w:val="0"/>
          <w:numId w:val="1"/>
        </w:numPr>
        <w:rPr>
          <w:rFonts w:cs="Arial"/>
          <w:color w:val="222222"/>
          <w:sz w:val="26"/>
          <w:szCs w:val="26"/>
        </w:rPr>
      </w:pPr>
      <w:r>
        <w:rPr>
          <w:rFonts w:cs="Arial"/>
          <w:color w:val="222222"/>
          <w:sz w:val="26"/>
          <w:szCs w:val="26"/>
        </w:rPr>
        <w:t>Le tribunal a accepté dans un premier temps</w:t>
      </w:r>
      <w:r w:rsidR="002172BC" w:rsidRPr="004D46F4">
        <w:rPr>
          <w:rFonts w:cs="Arial"/>
          <w:color w:val="222222"/>
          <w:sz w:val="26"/>
          <w:szCs w:val="26"/>
        </w:rPr>
        <w:t xml:space="preserve"> la con</w:t>
      </w:r>
      <w:r w:rsidR="000501AE">
        <w:rPr>
          <w:rFonts w:cs="Arial"/>
          <w:color w:val="222222"/>
          <w:sz w:val="26"/>
          <w:szCs w:val="26"/>
        </w:rPr>
        <w:t xml:space="preserve">vocation </w:t>
      </w:r>
      <w:r w:rsidR="002172BC" w:rsidRPr="004D46F4">
        <w:rPr>
          <w:rFonts w:cs="Arial"/>
          <w:color w:val="222222"/>
          <w:sz w:val="26"/>
          <w:szCs w:val="26"/>
        </w:rPr>
        <w:t xml:space="preserve">des témoins </w:t>
      </w:r>
      <w:r w:rsidR="000501AE">
        <w:rPr>
          <w:rFonts w:cs="Arial"/>
          <w:color w:val="222222"/>
          <w:sz w:val="26"/>
          <w:szCs w:val="26"/>
        </w:rPr>
        <w:t xml:space="preserve">confirmant les faits </w:t>
      </w:r>
      <w:r w:rsidR="002172BC" w:rsidRPr="004D46F4">
        <w:rPr>
          <w:rFonts w:cs="Arial"/>
          <w:color w:val="222222"/>
          <w:sz w:val="26"/>
          <w:szCs w:val="26"/>
        </w:rPr>
        <w:t xml:space="preserve">par le ministère public et </w:t>
      </w:r>
      <w:r w:rsidR="000501AE">
        <w:rPr>
          <w:rFonts w:cs="Arial"/>
          <w:color w:val="222222"/>
          <w:sz w:val="26"/>
          <w:szCs w:val="26"/>
        </w:rPr>
        <w:t xml:space="preserve">éviter de les écouter </w:t>
      </w:r>
      <w:r>
        <w:rPr>
          <w:rFonts w:cs="Arial"/>
          <w:color w:val="222222"/>
          <w:sz w:val="26"/>
          <w:szCs w:val="26"/>
        </w:rPr>
        <w:t xml:space="preserve">de nouveau </w:t>
      </w:r>
      <w:r w:rsidR="000501AE">
        <w:rPr>
          <w:rFonts w:cs="Arial"/>
          <w:color w:val="222222"/>
          <w:sz w:val="26"/>
          <w:szCs w:val="26"/>
        </w:rPr>
        <w:t>sur le fond, vu la faiblesse de leurs témoignages.</w:t>
      </w:r>
    </w:p>
    <w:p w:rsidR="000501AE" w:rsidRDefault="000501AE" w:rsidP="006F3978">
      <w:pPr>
        <w:pStyle w:val="a6"/>
        <w:rPr>
          <w:rFonts w:cs="Arial"/>
          <w:color w:val="222222"/>
          <w:sz w:val="26"/>
          <w:szCs w:val="26"/>
        </w:rPr>
      </w:pPr>
    </w:p>
    <w:p w:rsidR="006F3978" w:rsidRDefault="006F3978" w:rsidP="006F3978">
      <w:pPr>
        <w:pStyle w:val="a6"/>
        <w:rPr>
          <w:rFonts w:cs="Arial"/>
          <w:color w:val="222222"/>
          <w:sz w:val="26"/>
          <w:szCs w:val="26"/>
        </w:rPr>
      </w:pPr>
    </w:p>
    <w:p w:rsidR="006F3978" w:rsidRPr="000244D9" w:rsidRDefault="006F3978" w:rsidP="006F3978">
      <w:pPr>
        <w:pStyle w:val="a6"/>
        <w:rPr>
          <w:rFonts w:cs="Arial"/>
          <w:color w:val="222222"/>
          <w:sz w:val="26"/>
          <w:szCs w:val="26"/>
        </w:rPr>
      </w:pPr>
    </w:p>
    <w:p w:rsidR="000501AE" w:rsidRDefault="002172BC" w:rsidP="000244D9">
      <w:pPr>
        <w:rPr>
          <w:rFonts w:cs="Arial"/>
          <w:color w:val="222222"/>
          <w:sz w:val="26"/>
          <w:szCs w:val="26"/>
        </w:rPr>
      </w:pPr>
      <w:r w:rsidRPr="000501AE">
        <w:rPr>
          <w:rFonts w:cs="Arial"/>
          <w:b/>
          <w:bCs/>
          <w:color w:val="222222"/>
          <w:sz w:val="26"/>
          <w:szCs w:val="26"/>
        </w:rPr>
        <w:lastRenderedPageBreak/>
        <w:t>4 Recommandations</w:t>
      </w:r>
      <w:r w:rsidRPr="000501AE">
        <w:rPr>
          <w:rFonts w:cs="Arial"/>
          <w:color w:val="222222"/>
          <w:sz w:val="26"/>
          <w:szCs w:val="26"/>
        </w:rPr>
        <w:t xml:space="preserve"> </w:t>
      </w:r>
    </w:p>
    <w:p w:rsidR="000501AE" w:rsidRDefault="002172BC" w:rsidP="000244D9">
      <w:pPr>
        <w:rPr>
          <w:rFonts w:cs="Arial"/>
          <w:color w:val="222222"/>
          <w:sz w:val="26"/>
          <w:szCs w:val="26"/>
        </w:rPr>
      </w:pPr>
      <w:r w:rsidRPr="000501AE">
        <w:rPr>
          <w:rFonts w:cs="Arial"/>
          <w:color w:val="222222"/>
          <w:sz w:val="26"/>
          <w:szCs w:val="26"/>
        </w:rPr>
        <w:t>En conclusion</w:t>
      </w:r>
      <w:r w:rsidR="000501AE">
        <w:rPr>
          <w:rFonts w:cs="Arial"/>
          <w:color w:val="222222"/>
          <w:sz w:val="26"/>
          <w:szCs w:val="26"/>
        </w:rPr>
        <w:t>,</w:t>
      </w:r>
      <w:r w:rsidRPr="000501AE">
        <w:rPr>
          <w:rFonts w:cs="Arial"/>
          <w:color w:val="222222"/>
          <w:sz w:val="26"/>
          <w:szCs w:val="26"/>
        </w:rPr>
        <w:t xml:space="preserve"> </w:t>
      </w:r>
      <w:r w:rsidR="000501AE">
        <w:rPr>
          <w:rFonts w:cs="Arial"/>
          <w:color w:val="222222"/>
          <w:sz w:val="26"/>
          <w:szCs w:val="26"/>
        </w:rPr>
        <w:t>l’Union des A</w:t>
      </w:r>
      <w:r w:rsidRPr="000501AE">
        <w:rPr>
          <w:rFonts w:cs="Arial"/>
          <w:color w:val="222222"/>
          <w:sz w:val="26"/>
          <w:szCs w:val="26"/>
        </w:rPr>
        <w:t xml:space="preserve">vocats </w:t>
      </w:r>
      <w:r w:rsidR="006F3978">
        <w:rPr>
          <w:rFonts w:cs="Arial"/>
          <w:color w:val="222222"/>
          <w:sz w:val="26"/>
          <w:szCs w:val="26"/>
        </w:rPr>
        <w:t>S</w:t>
      </w:r>
      <w:r w:rsidR="000501AE">
        <w:rPr>
          <w:rFonts w:cs="Arial"/>
          <w:color w:val="222222"/>
          <w:sz w:val="26"/>
          <w:szCs w:val="26"/>
        </w:rPr>
        <w:t>ahraouis</w:t>
      </w:r>
      <w:r w:rsidR="000501AE" w:rsidRPr="000501AE">
        <w:rPr>
          <w:rFonts w:cs="Arial"/>
          <w:color w:val="222222"/>
          <w:sz w:val="26"/>
          <w:szCs w:val="26"/>
        </w:rPr>
        <w:t xml:space="preserve"> </w:t>
      </w:r>
      <w:r w:rsidRPr="000501AE">
        <w:rPr>
          <w:rFonts w:cs="Arial"/>
          <w:color w:val="222222"/>
          <w:sz w:val="26"/>
          <w:szCs w:val="26"/>
        </w:rPr>
        <w:t>souhaite pr</w:t>
      </w:r>
      <w:r w:rsidR="000501AE">
        <w:rPr>
          <w:rFonts w:cs="Arial"/>
          <w:color w:val="222222"/>
          <w:sz w:val="26"/>
          <w:szCs w:val="26"/>
        </w:rPr>
        <w:t xml:space="preserve">ésenter </w:t>
      </w:r>
      <w:r w:rsidRPr="000501AE">
        <w:rPr>
          <w:rFonts w:cs="Arial"/>
          <w:color w:val="222222"/>
          <w:sz w:val="26"/>
          <w:szCs w:val="26"/>
        </w:rPr>
        <w:t>à l'</w:t>
      </w:r>
      <w:r w:rsidR="006F3978" w:rsidRPr="000501AE">
        <w:rPr>
          <w:rFonts w:cs="Arial"/>
          <w:color w:val="222222"/>
          <w:sz w:val="26"/>
          <w:szCs w:val="26"/>
        </w:rPr>
        <w:t>État</w:t>
      </w:r>
      <w:r w:rsidRPr="000501AE">
        <w:rPr>
          <w:rFonts w:cs="Arial"/>
          <w:color w:val="222222"/>
          <w:sz w:val="26"/>
          <w:szCs w:val="26"/>
        </w:rPr>
        <w:t xml:space="preserve"> marocain, en tant que puissance occupante au Sahara occidental, les re</w:t>
      </w:r>
      <w:r w:rsidR="000501AE">
        <w:rPr>
          <w:rFonts w:cs="Arial"/>
          <w:color w:val="222222"/>
          <w:sz w:val="26"/>
          <w:szCs w:val="26"/>
        </w:rPr>
        <w:t>commandations suivantes:</w:t>
      </w:r>
      <w:r w:rsidR="000501AE">
        <w:rPr>
          <w:rFonts w:cs="Arial"/>
          <w:color w:val="222222"/>
          <w:sz w:val="26"/>
          <w:szCs w:val="26"/>
        </w:rPr>
        <w:br/>
      </w:r>
    </w:p>
    <w:p w:rsidR="000501AE" w:rsidRDefault="002172BC" w:rsidP="000501AE">
      <w:pPr>
        <w:pStyle w:val="a6"/>
        <w:numPr>
          <w:ilvl w:val="0"/>
          <w:numId w:val="2"/>
        </w:numPr>
        <w:rPr>
          <w:rFonts w:cs="Arial"/>
          <w:color w:val="222222"/>
          <w:sz w:val="26"/>
          <w:szCs w:val="26"/>
        </w:rPr>
      </w:pPr>
      <w:r w:rsidRPr="000501AE">
        <w:rPr>
          <w:rFonts w:cs="Arial"/>
          <w:color w:val="222222"/>
          <w:sz w:val="26"/>
          <w:szCs w:val="26"/>
        </w:rPr>
        <w:t>Sur le droit à l'autodétermination:</w:t>
      </w:r>
    </w:p>
    <w:p w:rsidR="000501AE" w:rsidRDefault="002172BC" w:rsidP="000501AE">
      <w:pPr>
        <w:pStyle w:val="a6"/>
        <w:rPr>
          <w:rFonts w:cs="Arial"/>
          <w:color w:val="222222"/>
          <w:sz w:val="26"/>
          <w:szCs w:val="26"/>
        </w:rPr>
      </w:pPr>
      <w:r w:rsidRPr="000501AE">
        <w:rPr>
          <w:rFonts w:cs="Arial"/>
          <w:color w:val="222222"/>
          <w:sz w:val="26"/>
          <w:szCs w:val="26"/>
        </w:rPr>
        <w:t> </w:t>
      </w:r>
      <w:r w:rsidRPr="000501AE">
        <w:rPr>
          <w:rFonts w:cs="Arial"/>
          <w:color w:val="222222"/>
          <w:sz w:val="26"/>
          <w:szCs w:val="26"/>
        </w:rPr>
        <w:br/>
      </w:r>
      <w:r w:rsidRPr="002172BC">
        <w:sym w:font="Symbol" w:char="F0D8"/>
      </w:r>
      <w:r w:rsidRPr="000501AE">
        <w:rPr>
          <w:rFonts w:cs="Arial"/>
          <w:color w:val="222222"/>
          <w:sz w:val="26"/>
          <w:szCs w:val="26"/>
        </w:rPr>
        <w:t xml:space="preserve"> </w:t>
      </w:r>
      <w:r w:rsidR="000501AE">
        <w:rPr>
          <w:rFonts w:cs="Arial"/>
          <w:color w:val="222222"/>
          <w:sz w:val="26"/>
          <w:szCs w:val="26"/>
        </w:rPr>
        <w:t>A</w:t>
      </w:r>
      <w:r w:rsidRPr="000501AE">
        <w:rPr>
          <w:rFonts w:cs="Arial"/>
          <w:color w:val="222222"/>
          <w:sz w:val="26"/>
          <w:szCs w:val="26"/>
        </w:rPr>
        <w:t>ppliquer le principe du droit des peuples à l'autodé</w:t>
      </w:r>
      <w:r w:rsidR="000501AE">
        <w:rPr>
          <w:rFonts w:cs="Arial"/>
          <w:color w:val="222222"/>
          <w:sz w:val="26"/>
          <w:szCs w:val="26"/>
        </w:rPr>
        <w:t>termination et octroyer aux</w:t>
      </w:r>
      <w:r w:rsidRPr="000501AE">
        <w:rPr>
          <w:rFonts w:cs="Arial"/>
          <w:color w:val="222222"/>
          <w:sz w:val="26"/>
          <w:szCs w:val="26"/>
        </w:rPr>
        <w:t xml:space="preserve"> population</w:t>
      </w:r>
      <w:r w:rsidR="000501AE">
        <w:rPr>
          <w:rFonts w:cs="Arial"/>
          <w:color w:val="222222"/>
          <w:sz w:val="26"/>
          <w:szCs w:val="26"/>
        </w:rPr>
        <w:t>s</w:t>
      </w:r>
      <w:r w:rsidRPr="000501AE">
        <w:rPr>
          <w:rFonts w:cs="Arial"/>
          <w:color w:val="222222"/>
          <w:sz w:val="26"/>
          <w:szCs w:val="26"/>
        </w:rPr>
        <w:t xml:space="preserve"> du Sahara occidental le droit d'exprimer leur volonté à travers un référendum </w:t>
      </w:r>
      <w:r w:rsidR="000501AE">
        <w:rPr>
          <w:rFonts w:cs="Arial"/>
          <w:color w:val="222222"/>
          <w:sz w:val="26"/>
          <w:szCs w:val="26"/>
        </w:rPr>
        <w:t xml:space="preserve">libre et démocratique </w:t>
      </w:r>
      <w:r w:rsidRPr="000501AE">
        <w:rPr>
          <w:rFonts w:cs="Arial"/>
          <w:color w:val="222222"/>
          <w:sz w:val="26"/>
          <w:szCs w:val="26"/>
        </w:rPr>
        <w:t>supervisé par les Nations Unies.</w:t>
      </w:r>
    </w:p>
    <w:p w:rsidR="00D44817" w:rsidRDefault="002172BC" w:rsidP="00D44817">
      <w:pPr>
        <w:pStyle w:val="a6"/>
        <w:rPr>
          <w:rFonts w:cs="Arial"/>
          <w:color w:val="222222"/>
          <w:sz w:val="26"/>
          <w:szCs w:val="26"/>
        </w:rPr>
      </w:pPr>
      <w:r w:rsidRPr="000501AE">
        <w:rPr>
          <w:rFonts w:cs="Arial"/>
          <w:color w:val="222222"/>
          <w:sz w:val="26"/>
          <w:szCs w:val="26"/>
        </w:rPr>
        <w:br/>
      </w:r>
      <w:r w:rsidRPr="002172BC">
        <w:sym w:font="Symbol" w:char="F0D8"/>
      </w:r>
      <w:r w:rsidRPr="000501AE">
        <w:rPr>
          <w:rFonts w:cs="Arial"/>
          <w:color w:val="222222"/>
          <w:sz w:val="26"/>
          <w:szCs w:val="26"/>
        </w:rPr>
        <w:t xml:space="preserve"> </w:t>
      </w:r>
      <w:r w:rsidR="000501AE">
        <w:rPr>
          <w:rFonts w:cs="Arial"/>
          <w:color w:val="222222"/>
          <w:sz w:val="26"/>
          <w:szCs w:val="26"/>
        </w:rPr>
        <w:t>A</w:t>
      </w:r>
      <w:r w:rsidRPr="000501AE">
        <w:rPr>
          <w:rFonts w:cs="Arial"/>
          <w:color w:val="222222"/>
          <w:sz w:val="26"/>
          <w:szCs w:val="26"/>
        </w:rPr>
        <w:t>ccepter un mécanisme de l'ONU pour surveiller les violatio</w:t>
      </w:r>
      <w:r w:rsidR="00D44817">
        <w:rPr>
          <w:rFonts w:cs="Arial"/>
          <w:color w:val="222222"/>
          <w:sz w:val="26"/>
          <w:szCs w:val="26"/>
        </w:rPr>
        <w:t>ns des droits de l'Homme en tant que composante de la</w:t>
      </w:r>
      <w:r w:rsidRPr="000501AE">
        <w:rPr>
          <w:rFonts w:cs="Arial"/>
          <w:color w:val="222222"/>
          <w:sz w:val="26"/>
          <w:szCs w:val="26"/>
        </w:rPr>
        <w:t xml:space="preserve"> MINURSO</w:t>
      </w:r>
      <w:r w:rsidR="00D44817">
        <w:rPr>
          <w:rFonts w:cs="Arial"/>
          <w:color w:val="222222"/>
          <w:sz w:val="26"/>
          <w:szCs w:val="26"/>
        </w:rPr>
        <w:t>, l’opération de maintien de la paix des Nations Unies au Sahara Occidental, chargée d’organiser le référendum d’autodétermination</w:t>
      </w:r>
      <w:r w:rsidRPr="000501AE">
        <w:rPr>
          <w:rFonts w:cs="Arial"/>
          <w:color w:val="222222"/>
          <w:sz w:val="26"/>
          <w:szCs w:val="26"/>
        </w:rPr>
        <w:t>.</w:t>
      </w:r>
    </w:p>
    <w:p w:rsidR="00D44817" w:rsidRDefault="002172BC" w:rsidP="00D44817">
      <w:pPr>
        <w:pStyle w:val="a6"/>
        <w:rPr>
          <w:rFonts w:cs="Arial"/>
          <w:color w:val="222222"/>
          <w:sz w:val="26"/>
          <w:szCs w:val="26"/>
        </w:rPr>
      </w:pPr>
      <w:r w:rsidRPr="000501AE">
        <w:rPr>
          <w:rFonts w:cs="Arial"/>
          <w:color w:val="222222"/>
          <w:sz w:val="26"/>
          <w:szCs w:val="26"/>
        </w:rPr>
        <w:br/>
      </w:r>
      <w:r w:rsidRPr="002172BC">
        <w:sym w:font="Symbol" w:char="F0D8"/>
      </w:r>
      <w:r w:rsidR="00D44817">
        <w:rPr>
          <w:rFonts w:cs="Arial"/>
          <w:color w:val="222222"/>
          <w:sz w:val="26"/>
          <w:szCs w:val="26"/>
        </w:rPr>
        <w:t xml:space="preserve"> L</w:t>
      </w:r>
      <w:r w:rsidRPr="000501AE">
        <w:rPr>
          <w:rFonts w:cs="Arial"/>
          <w:color w:val="222222"/>
          <w:sz w:val="26"/>
          <w:szCs w:val="26"/>
        </w:rPr>
        <w:t>'</w:t>
      </w:r>
      <w:r w:rsidR="003B6623" w:rsidRPr="000501AE">
        <w:rPr>
          <w:rFonts w:cs="Arial"/>
          <w:color w:val="222222"/>
          <w:sz w:val="26"/>
          <w:szCs w:val="26"/>
        </w:rPr>
        <w:t>État</w:t>
      </w:r>
      <w:r w:rsidRPr="000501AE">
        <w:rPr>
          <w:rFonts w:cs="Arial"/>
          <w:color w:val="222222"/>
          <w:sz w:val="26"/>
          <w:szCs w:val="26"/>
        </w:rPr>
        <w:t xml:space="preserve"> marocain</w:t>
      </w:r>
      <w:r w:rsidR="00D44817">
        <w:rPr>
          <w:rFonts w:cs="Arial"/>
          <w:color w:val="222222"/>
          <w:sz w:val="26"/>
          <w:szCs w:val="26"/>
        </w:rPr>
        <w:t>, en sa qualité d’occupant du territoire, doit</w:t>
      </w:r>
      <w:r w:rsidRPr="000501AE">
        <w:rPr>
          <w:rFonts w:cs="Arial"/>
          <w:color w:val="222222"/>
          <w:sz w:val="26"/>
          <w:szCs w:val="26"/>
        </w:rPr>
        <w:t xml:space="preserve"> respecter les droits </w:t>
      </w:r>
      <w:r w:rsidR="00D44817">
        <w:rPr>
          <w:rFonts w:cs="Arial"/>
          <w:color w:val="222222"/>
          <w:sz w:val="26"/>
          <w:szCs w:val="26"/>
        </w:rPr>
        <w:t>de l'Homme au Sahara Occidental et ne pas les violer en fonction du sex</w:t>
      </w:r>
      <w:r w:rsidRPr="000501AE">
        <w:rPr>
          <w:rFonts w:cs="Arial"/>
          <w:color w:val="222222"/>
          <w:sz w:val="26"/>
          <w:szCs w:val="26"/>
        </w:rPr>
        <w:t xml:space="preserve">e, </w:t>
      </w:r>
      <w:r w:rsidR="00D44817">
        <w:rPr>
          <w:rFonts w:cs="Arial"/>
          <w:color w:val="222222"/>
          <w:sz w:val="26"/>
          <w:szCs w:val="26"/>
        </w:rPr>
        <w:t xml:space="preserve">de </w:t>
      </w:r>
      <w:r w:rsidRPr="000501AE">
        <w:rPr>
          <w:rFonts w:cs="Arial"/>
          <w:color w:val="222222"/>
          <w:sz w:val="26"/>
          <w:szCs w:val="26"/>
        </w:rPr>
        <w:t xml:space="preserve">la langue, </w:t>
      </w:r>
      <w:r w:rsidR="00D44817">
        <w:rPr>
          <w:rFonts w:cs="Arial"/>
          <w:color w:val="222222"/>
          <w:sz w:val="26"/>
          <w:szCs w:val="26"/>
        </w:rPr>
        <w:t>de la culture ou d</w:t>
      </w:r>
      <w:r w:rsidRPr="000501AE">
        <w:rPr>
          <w:rFonts w:cs="Arial"/>
          <w:color w:val="222222"/>
          <w:sz w:val="26"/>
          <w:szCs w:val="26"/>
        </w:rPr>
        <w:t xml:space="preserve">es </w:t>
      </w:r>
      <w:r w:rsidR="00D44817">
        <w:rPr>
          <w:rFonts w:cs="Arial"/>
          <w:color w:val="222222"/>
          <w:sz w:val="26"/>
          <w:szCs w:val="26"/>
        </w:rPr>
        <w:t xml:space="preserve">opinions </w:t>
      </w:r>
      <w:r w:rsidRPr="000501AE">
        <w:rPr>
          <w:rFonts w:cs="Arial"/>
          <w:color w:val="222222"/>
          <w:sz w:val="26"/>
          <w:szCs w:val="26"/>
        </w:rPr>
        <w:t>politiques.</w:t>
      </w:r>
    </w:p>
    <w:p w:rsidR="00D44817" w:rsidRDefault="00D44817" w:rsidP="00D44817">
      <w:pPr>
        <w:pStyle w:val="a6"/>
        <w:rPr>
          <w:rFonts w:cs="Arial"/>
          <w:color w:val="222222"/>
          <w:sz w:val="26"/>
          <w:szCs w:val="26"/>
        </w:rPr>
      </w:pPr>
      <w:r>
        <w:rPr>
          <w:rFonts w:cs="Arial"/>
          <w:color w:val="222222"/>
          <w:sz w:val="26"/>
          <w:szCs w:val="26"/>
        </w:rPr>
        <w:br/>
        <w:t>  </w:t>
      </w:r>
    </w:p>
    <w:p w:rsidR="00D44817" w:rsidRDefault="002172BC" w:rsidP="00D44817">
      <w:pPr>
        <w:pStyle w:val="a6"/>
        <w:numPr>
          <w:ilvl w:val="0"/>
          <w:numId w:val="2"/>
        </w:numPr>
        <w:rPr>
          <w:rFonts w:cs="Arial"/>
          <w:color w:val="222222"/>
          <w:sz w:val="26"/>
          <w:szCs w:val="26"/>
        </w:rPr>
      </w:pPr>
      <w:r w:rsidRPr="000501AE">
        <w:rPr>
          <w:rFonts w:cs="Arial"/>
          <w:color w:val="222222"/>
          <w:sz w:val="26"/>
          <w:szCs w:val="26"/>
        </w:rPr>
        <w:t>Sur</w:t>
      </w:r>
      <w:r w:rsidR="00D44817">
        <w:rPr>
          <w:rFonts w:cs="Arial"/>
          <w:color w:val="222222"/>
          <w:sz w:val="26"/>
          <w:szCs w:val="26"/>
        </w:rPr>
        <w:t xml:space="preserve"> le droit à un procès équitable</w:t>
      </w:r>
    </w:p>
    <w:p w:rsidR="00D44817" w:rsidRDefault="002172BC" w:rsidP="00563004">
      <w:pPr>
        <w:pStyle w:val="a6"/>
        <w:rPr>
          <w:rFonts w:cs="Arial"/>
          <w:color w:val="222222"/>
          <w:sz w:val="26"/>
          <w:szCs w:val="26"/>
        </w:rPr>
      </w:pPr>
      <w:r w:rsidRPr="000501AE">
        <w:rPr>
          <w:rFonts w:cs="Arial"/>
          <w:color w:val="222222"/>
          <w:sz w:val="26"/>
          <w:szCs w:val="26"/>
        </w:rPr>
        <w:br/>
      </w:r>
      <w:r w:rsidRPr="002172BC">
        <w:sym w:font="Symbol" w:char="F0D8"/>
      </w:r>
      <w:r w:rsidR="00D44817">
        <w:rPr>
          <w:rFonts w:cs="Arial"/>
          <w:color w:val="222222"/>
          <w:sz w:val="26"/>
          <w:szCs w:val="26"/>
        </w:rPr>
        <w:t xml:space="preserve"> </w:t>
      </w:r>
      <w:r w:rsidR="00563004">
        <w:rPr>
          <w:rFonts w:cs="Arial"/>
          <w:color w:val="222222"/>
          <w:sz w:val="26"/>
          <w:szCs w:val="26"/>
        </w:rPr>
        <w:t>L</w:t>
      </w:r>
      <w:r w:rsidR="00D44817">
        <w:rPr>
          <w:rFonts w:cs="Arial"/>
          <w:color w:val="222222"/>
          <w:sz w:val="26"/>
          <w:szCs w:val="26"/>
        </w:rPr>
        <w:t>a</w:t>
      </w:r>
      <w:r w:rsidRPr="000501AE">
        <w:rPr>
          <w:rFonts w:cs="Arial"/>
          <w:color w:val="222222"/>
          <w:sz w:val="26"/>
          <w:szCs w:val="26"/>
        </w:rPr>
        <w:t xml:space="preserve"> libér</w:t>
      </w:r>
      <w:r w:rsidR="00D44817">
        <w:rPr>
          <w:rFonts w:cs="Arial"/>
          <w:color w:val="222222"/>
          <w:sz w:val="26"/>
          <w:szCs w:val="26"/>
        </w:rPr>
        <w:t>ation d</w:t>
      </w:r>
      <w:r w:rsidRPr="000501AE">
        <w:rPr>
          <w:rFonts w:cs="Arial"/>
          <w:color w:val="222222"/>
          <w:sz w:val="26"/>
          <w:szCs w:val="26"/>
        </w:rPr>
        <w:t>es prisonniers politiques sahraouis.</w:t>
      </w:r>
    </w:p>
    <w:p w:rsidR="00D44817" w:rsidRDefault="002172BC" w:rsidP="00563004">
      <w:pPr>
        <w:pStyle w:val="a6"/>
        <w:rPr>
          <w:rFonts w:cs="Arial"/>
          <w:color w:val="222222"/>
          <w:sz w:val="26"/>
          <w:szCs w:val="26"/>
        </w:rPr>
      </w:pPr>
      <w:r w:rsidRPr="000501AE">
        <w:rPr>
          <w:rFonts w:cs="Arial"/>
          <w:color w:val="222222"/>
          <w:sz w:val="26"/>
          <w:szCs w:val="26"/>
        </w:rPr>
        <w:br/>
      </w:r>
      <w:r w:rsidRPr="002172BC">
        <w:sym w:font="Symbol" w:char="F0D8"/>
      </w:r>
      <w:r w:rsidR="00D44817">
        <w:rPr>
          <w:rFonts w:cs="Arial"/>
          <w:color w:val="222222"/>
          <w:sz w:val="26"/>
          <w:szCs w:val="26"/>
        </w:rPr>
        <w:t xml:space="preserve"> </w:t>
      </w:r>
      <w:r w:rsidR="00563004">
        <w:rPr>
          <w:rFonts w:cs="Arial"/>
          <w:color w:val="222222"/>
          <w:sz w:val="26"/>
          <w:szCs w:val="26"/>
        </w:rPr>
        <w:t>L</w:t>
      </w:r>
      <w:r w:rsidR="00D44817">
        <w:rPr>
          <w:rFonts w:cs="Arial"/>
          <w:color w:val="222222"/>
          <w:sz w:val="26"/>
          <w:szCs w:val="26"/>
        </w:rPr>
        <w:t xml:space="preserve">’application des </w:t>
      </w:r>
      <w:r w:rsidRPr="000501AE">
        <w:rPr>
          <w:rFonts w:cs="Arial"/>
          <w:color w:val="222222"/>
          <w:sz w:val="26"/>
          <w:szCs w:val="26"/>
        </w:rPr>
        <w:t xml:space="preserve">normes </w:t>
      </w:r>
      <w:r w:rsidR="00D44817">
        <w:rPr>
          <w:rFonts w:cs="Arial"/>
          <w:color w:val="222222"/>
          <w:sz w:val="26"/>
          <w:szCs w:val="26"/>
        </w:rPr>
        <w:t xml:space="preserve">et standards </w:t>
      </w:r>
      <w:r w:rsidRPr="000501AE">
        <w:rPr>
          <w:rFonts w:cs="Arial"/>
          <w:color w:val="222222"/>
          <w:sz w:val="26"/>
          <w:szCs w:val="26"/>
        </w:rPr>
        <w:t>internationa</w:t>
      </w:r>
      <w:r w:rsidR="00D44817">
        <w:rPr>
          <w:rFonts w:cs="Arial"/>
          <w:color w:val="222222"/>
          <w:sz w:val="26"/>
          <w:szCs w:val="26"/>
        </w:rPr>
        <w:t>ux relatifs à</w:t>
      </w:r>
      <w:r w:rsidRPr="000501AE">
        <w:rPr>
          <w:rFonts w:cs="Arial"/>
          <w:color w:val="222222"/>
          <w:sz w:val="26"/>
          <w:szCs w:val="26"/>
        </w:rPr>
        <w:t xml:space="preserve"> l'accès au droit à un procès équitable.</w:t>
      </w:r>
    </w:p>
    <w:p w:rsidR="00D44817" w:rsidRDefault="002172BC" w:rsidP="00D44817">
      <w:pPr>
        <w:pStyle w:val="a6"/>
        <w:rPr>
          <w:rFonts w:cs="Arial"/>
          <w:color w:val="222222"/>
          <w:sz w:val="26"/>
          <w:szCs w:val="26"/>
        </w:rPr>
      </w:pPr>
      <w:r w:rsidRPr="000501AE">
        <w:rPr>
          <w:rFonts w:cs="Arial"/>
          <w:color w:val="222222"/>
          <w:sz w:val="26"/>
          <w:szCs w:val="26"/>
        </w:rPr>
        <w:br/>
      </w:r>
      <w:r w:rsidRPr="002172BC">
        <w:sym w:font="Symbol" w:char="F0D8"/>
      </w:r>
      <w:r w:rsidR="00D44817">
        <w:rPr>
          <w:rFonts w:cs="Arial"/>
          <w:color w:val="222222"/>
          <w:sz w:val="26"/>
          <w:szCs w:val="26"/>
        </w:rPr>
        <w:t xml:space="preserve"> Consacrer</w:t>
      </w:r>
      <w:r w:rsidRPr="000501AE">
        <w:rPr>
          <w:rFonts w:cs="Arial"/>
          <w:color w:val="222222"/>
          <w:sz w:val="26"/>
          <w:szCs w:val="26"/>
        </w:rPr>
        <w:t xml:space="preserve"> à la non-discrimination </w:t>
      </w:r>
      <w:r w:rsidR="00D44817">
        <w:rPr>
          <w:rFonts w:cs="Arial"/>
          <w:color w:val="222222"/>
          <w:sz w:val="26"/>
          <w:szCs w:val="26"/>
        </w:rPr>
        <w:t xml:space="preserve">au sein de la justice </w:t>
      </w:r>
      <w:r w:rsidRPr="000501AE">
        <w:rPr>
          <w:rFonts w:cs="Arial"/>
          <w:color w:val="222222"/>
          <w:sz w:val="26"/>
          <w:szCs w:val="26"/>
        </w:rPr>
        <w:t xml:space="preserve">sur la base de l'appartenance ethnique, la religion, </w:t>
      </w:r>
      <w:r w:rsidR="00D44817">
        <w:rPr>
          <w:rFonts w:cs="Arial"/>
          <w:color w:val="222222"/>
          <w:sz w:val="26"/>
          <w:szCs w:val="26"/>
        </w:rPr>
        <w:t xml:space="preserve">les opinions </w:t>
      </w:r>
      <w:r w:rsidRPr="000501AE">
        <w:rPr>
          <w:rFonts w:cs="Arial"/>
          <w:color w:val="222222"/>
          <w:sz w:val="26"/>
          <w:szCs w:val="26"/>
        </w:rPr>
        <w:t>politique</w:t>
      </w:r>
      <w:r w:rsidR="00D44817">
        <w:rPr>
          <w:rFonts w:cs="Arial"/>
          <w:color w:val="222222"/>
          <w:sz w:val="26"/>
          <w:szCs w:val="26"/>
        </w:rPr>
        <w:t>,.</w:t>
      </w:r>
      <w:r w:rsidRPr="000501AE">
        <w:rPr>
          <w:rFonts w:cs="Arial"/>
          <w:color w:val="222222"/>
          <w:sz w:val="26"/>
          <w:szCs w:val="26"/>
        </w:rPr>
        <w:t>..</w:t>
      </w:r>
    </w:p>
    <w:p w:rsidR="006844F6" w:rsidRDefault="002172BC" w:rsidP="00D44817">
      <w:pPr>
        <w:pStyle w:val="a6"/>
        <w:rPr>
          <w:rFonts w:cs="Arial"/>
          <w:color w:val="222222"/>
          <w:sz w:val="26"/>
          <w:szCs w:val="26"/>
        </w:rPr>
      </w:pPr>
      <w:r w:rsidRPr="000501AE">
        <w:rPr>
          <w:rFonts w:cs="Arial"/>
          <w:color w:val="222222"/>
          <w:sz w:val="26"/>
          <w:szCs w:val="26"/>
        </w:rPr>
        <w:br/>
      </w:r>
      <w:r w:rsidRPr="002172BC">
        <w:sym w:font="Symbol" w:char="F0D8"/>
      </w:r>
      <w:r w:rsidRPr="000501AE">
        <w:rPr>
          <w:rFonts w:cs="Arial"/>
          <w:color w:val="222222"/>
          <w:sz w:val="26"/>
          <w:szCs w:val="26"/>
        </w:rPr>
        <w:t xml:space="preserve"> </w:t>
      </w:r>
      <w:r w:rsidR="00D44817">
        <w:rPr>
          <w:rFonts w:cs="Arial"/>
          <w:color w:val="222222"/>
          <w:sz w:val="26"/>
          <w:szCs w:val="26"/>
        </w:rPr>
        <w:t xml:space="preserve">Accorder aux </w:t>
      </w:r>
      <w:r w:rsidRPr="000501AE">
        <w:rPr>
          <w:rFonts w:cs="Arial"/>
          <w:color w:val="222222"/>
          <w:sz w:val="26"/>
          <w:szCs w:val="26"/>
        </w:rPr>
        <w:t>citoyens sahraouis</w:t>
      </w:r>
      <w:r w:rsidR="00D44817">
        <w:rPr>
          <w:rFonts w:cs="Arial"/>
          <w:color w:val="222222"/>
          <w:sz w:val="26"/>
          <w:szCs w:val="26"/>
        </w:rPr>
        <w:t xml:space="preserve"> l</w:t>
      </w:r>
      <w:r w:rsidRPr="000501AE">
        <w:rPr>
          <w:rFonts w:cs="Arial"/>
          <w:color w:val="222222"/>
          <w:sz w:val="26"/>
          <w:szCs w:val="26"/>
        </w:rPr>
        <w:t xml:space="preserve">es mêmes opportunités et </w:t>
      </w:r>
      <w:r w:rsidR="00D44817">
        <w:rPr>
          <w:rFonts w:cs="Arial"/>
          <w:color w:val="222222"/>
          <w:sz w:val="26"/>
          <w:szCs w:val="26"/>
        </w:rPr>
        <w:t>garanties assurées aux citoyens du monde en matière</w:t>
      </w:r>
      <w:r w:rsidRPr="000501AE">
        <w:rPr>
          <w:rFonts w:cs="Arial"/>
          <w:color w:val="222222"/>
          <w:sz w:val="26"/>
          <w:szCs w:val="26"/>
        </w:rPr>
        <w:t xml:space="preserve"> du droit à un procès équitable.</w:t>
      </w:r>
    </w:p>
    <w:p w:rsidR="001032EA" w:rsidRDefault="001032EA" w:rsidP="00D44817">
      <w:pPr>
        <w:pStyle w:val="a6"/>
        <w:rPr>
          <w:rFonts w:cs="Arial"/>
          <w:color w:val="222222"/>
          <w:sz w:val="26"/>
          <w:szCs w:val="26"/>
        </w:rPr>
      </w:pPr>
    </w:p>
    <w:p w:rsidR="001032EA" w:rsidRPr="001032EA" w:rsidRDefault="001032EA" w:rsidP="001032EA">
      <w:pPr>
        <w:pStyle w:val="a6"/>
        <w:jc w:val="right"/>
        <w:rPr>
          <w:rFonts w:cs="Arial"/>
          <w:b/>
          <w:bCs/>
          <w:color w:val="222222"/>
          <w:sz w:val="26"/>
          <w:szCs w:val="26"/>
        </w:rPr>
      </w:pPr>
    </w:p>
    <w:sectPr w:rsidR="001032EA" w:rsidRPr="001032EA" w:rsidSect="00DD1A06">
      <w:footerReference w:type="default" r:id="rId11"/>
      <w:footerReference w:type="first" r:id="rId12"/>
      <w:type w:val="oddPage"/>
      <w:pgSz w:w="11906" w:h="16838" w:code="9"/>
      <w:pgMar w:top="1418" w:right="1418" w:bottom="1418" w:left="1418" w:header="567" w:footer="56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41B5" w:rsidRDefault="002D41B5" w:rsidP="0059668E">
      <w:pPr>
        <w:spacing w:before="0"/>
      </w:pPr>
      <w:r>
        <w:separator/>
      </w:r>
    </w:p>
  </w:endnote>
  <w:endnote w:type="continuationSeparator" w:id="1">
    <w:p w:rsidR="002D41B5" w:rsidRDefault="002D41B5" w:rsidP="0059668E">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083188"/>
      <w:docPartObj>
        <w:docPartGallery w:val="Page Numbers (Bottom of Page)"/>
        <w:docPartUnique/>
      </w:docPartObj>
    </w:sdtPr>
    <w:sdtContent>
      <w:p w:rsidR="00DD1A06" w:rsidRDefault="003F1813">
        <w:pPr>
          <w:pStyle w:val="a9"/>
          <w:jc w:val="center"/>
        </w:pPr>
        <w:fldSimple w:instr=" PAGE   \* MERGEFORMAT ">
          <w:r w:rsidR="00223B44">
            <w:rPr>
              <w:noProof/>
            </w:rPr>
            <w:t>7</w:t>
          </w:r>
        </w:fldSimple>
      </w:p>
    </w:sdtContent>
  </w:sdt>
  <w:p w:rsidR="00DD1A06" w:rsidRDefault="00DD1A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A06" w:rsidRDefault="00DD1A06" w:rsidP="00DD1A06">
    <w:pPr>
      <w:pStyle w:val="a9"/>
      <w:jc w:val="center"/>
    </w:pPr>
  </w:p>
  <w:p w:rsidR="00DD1A06" w:rsidRDefault="00DD1A0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41B5" w:rsidRDefault="002D41B5" w:rsidP="0059668E">
      <w:pPr>
        <w:spacing w:before="0"/>
      </w:pPr>
      <w:r>
        <w:separator/>
      </w:r>
    </w:p>
  </w:footnote>
  <w:footnote w:type="continuationSeparator" w:id="1">
    <w:p w:rsidR="002D41B5" w:rsidRDefault="002D41B5" w:rsidP="0059668E">
      <w:pPr>
        <w:spacing w:before="0"/>
      </w:pPr>
      <w:r>
        <w:continuationSeparator/>
      </w:r>
    </w:p>
  </w:footnote>
  <w:footnote w:id="2">
    <w:p w:rsidR="000501AE" w:rsidRDefault="000501AE">
      <w:pPr>
        <w:pStyle w:val="a3"/>
      </w:pPr>
      <w:r>
        <w:rPr>
          <w:rStyle w:val="a4"/>
        </w:rPr>
        <w:footnoteRef/>
      </w:r>
      <w:r>
        <w:rPr>
          <w:rStyle w:val="a4"/>
        </w:rPr>
        <w:footnoteRef/>
      </w:r>
      <w:r>
        <w:t xml:space="preserve"> La loi 03-10 détermine les compétences et les attributions de l’Union des Avocats Sahraouis.</w:t>
      </w:r>
    </w:p>
  </w:footnote>
  <w:footnote w:id="3">
    <w:p w:rsidR="000501AE" w:rsidRPr="006F24E0" w:rsidRDefault="000501AE" w:rsidP="006D4330">
      <w:r w:rsidRPr="006D4330">
        <w:rPr>
          <w:vertAlign w:val="superscript"/>
        </w:rPr>
        <w:footnoteRef/>
      </w:r>
      <w:r w:rsidRPr="003B6623">
        <w:t xml:space="preserve"> Document CCPR/CO/82/MAR du 1er décembre 2004, contenant les observations finales adressées par le Comité des Droits de l</w:t>
      </w:r>
      <w:r w:rsidRPr="006F24E0">
        <w:t>’Homme au Maroc, paragraphe 8</w:t>
      </w:r>
    </w:p>
  </w:footnote>
  <w:footnote w:id="4">
    <w:p w:rsidR="006D4330" w:rsidRDefault="006D4330" w:rsidP="007B6DEC">
      <w:r>
        <w:rPr>
          <w:rStyle w:val="a4"/>
        </w:rPr>
        <w:footnoteRef/>
      </w:r>
      <w:r>
        <w:t xml:space="preserve"> </w:t>
      </w:r>
      <w:r w:rsidR="007B6DEC" w:rsidRPr="003B6623">
        <w:t>Document CCPR/CO/82/MAR du 1er décembre 2004, contenant les observations finales adressées par le Comité des Droits de l</w:t>
      </w:r>
      <w:r w:rsidR="007B6DEC" w:rsidRPr="006F24E0">
        <w:t>’Homme au Maroc</w:t>
      </w:r>
      <w:r w:rsidR="007B6DEC">
        <w:t>,</w:t>
      </w:r>
      <w:r>
        <w:t xml:space="preserve"> paragraphe 19</w:t>
      </w:r>
    </w:p>
  </w:footnote>
  <w:footnote w:id="5">
    <w:p w:rsidR="000501AE" w:rsidRDefault="000501AE">
      <w:pPr>
        <w:pStyle w:val="a3"/>
      </w:pPr>
      <w:r w:rsidRPr="006F24E0">
        <w:rPr>
          <w:rStyle w:val="a4"/>
        </w:rPr>
        <w:footnoteRef/>
      </w:r>
      <w:r w:rsidRPr="006F24E0">
        <w:t xml:space="preserve"> Sources : rapport de l’UAS soumis à l’occasion de l’ouverture de l’année judiciaire 2012 et les rapports des</w:t>
      </w:r>
      <w:r>
        <w:t xml:space="preserve"> ONG sahraouies Codesa et ASVDH.</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43AD2"/>
    <w:multiLevelType w:val="hybridMultilevel"/>
    <w:tmpl w:val="337A5B68"/>
    <w:lvl w:ilvl="0" w:tplc="B2EC9E8E">
      <w:start w:val="4"/>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14C3A6D"/>
    <w:multiLevelType w:val="hybridMultilevel"/>
    <w:tmpl w:val="7408DE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172BC"/>
    <w:rsid w:val="000244D9"/>
    <w:rsid w:val="00031427"/>
    <w:rsid w:val="000501AE"/>
    <w:rsid w:val="000B11C1"/>
    <w:rsid w:val="001032EA"/>
    <w:rsid w:val="00173020"/>
    <w:rsid w:val="001D7602"/>
    <w:rsid w:val="002172BC"/>
    <w:rsid w:val="00223B44"/>
    <w:rsid w:val="00235553"/>
    <w:rsid w:val="00236A18"/>
    <w:rsid w:val="00261BE2"/>
    <w:rsid w:val="002A506E"/>
    <w:rsid w:val="002D41B5"/>
    <w:rsid w:val="002F458B"/>
    <w:rsid w:val="00343648"/>
    <w:rsid w:val="0036099D"/>
    <w:rsid w:val="003B6623"/>
    <w:rsid w:val="003C1370"/>
    <w:rsid w:val="003C1471"/>
    <w:rsid w:val="003F1813"/>
    <w:rsid w:val="00402D4A"/>
    <w:rsid w:val="004D46F4"/>
    <w:rsid w:val="00563004"/>
    <w:rsid w:val="0059668E"/>
    <w:rsid w:val="00607308"/>
    <w:rsid w:val="00613770"/>
    <w:rsid w:val="00636EF3"/>
    <w:rsid w:val="00654CE4"/>
    <w:rsid w:val="006844F6"/>
    <w:rsid w:val="006D4330"/>
    <w:rsid w:val="006E408E"/>
    <w:rsid w:val="006F24E0"/>
    <w:rsid w:val="006F3978"/>
    <w:rsid w:val="00716E32"/>
    <w:rsid w:val="00775EC2"/>
    <w:rsid w:val="007B6DEC"/>
    <w:rsid w:val="00834520"/>
    <w:rsid w:val="0084260B"/>
    <w:rsid w:val="00886FA8"/>
    <w:rsid w:val="008B5366"/>
    <w:rsid w:val="009329E8"/>
    <w:rsid w:val="00977AB6"/>
    <w:rsid w:val="00983E27"/>
    <w:rsid w:val="00AC7FB7"/>
    <w:rsid w:val="00B512F9"/>
    <w:rsid w:val="00BC51CD"/>
    <w:rsid w:val="00BF78DA"/>
    <w:rsid w:val="00C646CB"/>
    <w:rsid w:val="00C65BD0"/>
    <w:rsid w:val="00CA71BB"/>
    <w:rsid w:val="00D26D21"/>
    <w:rsid w:val="00D44817"/>
    <w:rsid w:val="00DD1A06"/>
    <w:rsid w:val="00DF5DD9"/>
    <w:rsid w:val="00EB247D"/>
    <w:rsid w:val="00EC3541"/>
    <w:rsid w:val="00EE748A"/>
    <w:rsid w:val="00F35954"/>
    <w:rsid w:val="00F560AB"/>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4F6"/>
  </w:style>
  <w:style w:type="paragraph" w:styleId="2">
    <w:name w:val="heading 2"/>
    <w:basedOn w:val="a"/>
    <w:next w:val="a"/>
    <w:link w:val="2Char"/>
    <w:uiPriority w:val="9"/>
    <w:unhideWhenUsed/>
    <w:qFormat/>
    <w:rsid w:val="00223B4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59668E"/>
    <w:pPr>
      <w:spacing w:before="0"/>
    </w:pPr>
    <w:rPr>
      <w:sz w:val="20"/>
      <w:szCs w:val="20"/>
    </w:rPr>
  </w:style>
  <w:style w:type="character" w:customStyle="1" w:styleId="Char">
    <w:name w:val="نص حاشية سفلية Char"/>
    <w:basedOn w:val="a0"/>
    <w:link w:val="a3"/>
    <w:uiPriority w:val="99"/>
    <w:semiHidden/>
    <w:rsid w:val="0059668E"/>
    <w:rPr>
      <w:sz w:val="20"/>
      <w:szCs w:val="20"/>
    </w:rPr>
  </w:style>
  <w:style w:type="character" w:styleId="a4">
    <w:name w:val="footnote reference"/>
    <w:basedOn w:val="a0"/>
    <w:uiPriority w:val="99"/>
    <w:semiHidden/>
    <w:unhideWhenUsed/>
    <w:rsid w:val="0059668E"/>
    <w:rPr>
      <w:vertAlign w:val="superscript"/>
    </w:rPr>
  </w:style>
  <w:style w:type="character" w:styleId="a5">
    <w:name w:val="Strong"/>
    <w:basedOn w:val="a0"/>
    <w:uiPriority w:val="22"/>
    <w:qFormat/>
    <w:rsid w:val="00B512F9"/>
    <w:rPr>
      <w:b/>
      <w:bCs/>
    </w:rPr>
  </w:style>
  <w:style w:type="paragraph" w:styleId="a6">
    <w:name w:val="List Paragraph"/>
    <w:basedOn w:val="a"/>
    <w:uiPriority w:val="34"/>
    <w:qFormat/>
    <w:rsid w:val="004D46F4"/>
    <w:pPr>
      <w:ind w:left="720"/>
      <w:contextualSpacing/>
    </w:pPr>
  </w:style>
  <w:style w:type="paragraph" w:styleId="a7">
    <w:name w:val="No Spacing"/>
    <w:uiPriority w:val="1"/>
    <w:qFormat/>
    <w:rsid w:val="003B6623"/>
    <w:pPr>
      <w:spacing w:before="0"/>
    </w:pPr>
  </w:style>
  <w:style w:type="paragraph" w:styleId="a8">
    <w:name w:val="header"/>
    <w:basedOn w:val="a"/>
    <w:link w:val="Char0"/>
    <w:uiPriority w:val="99"/>
    <w:semiHidden/>
    <w:unhideWhenUsed/>
    <w:rsid w:val="00DD1A06"/>
    <w:pPr>
      <w:tabs>
        <w:tab w:val="center" w:pos="4536"/>
        <w:tab w:val="right" w:pos="9072"/>
      </w:tabs>
      <w:spacing w:before="0"/>
    </w:pPr>
  </w:style>
  <w:style w:type="character" w:customStyle="1" w:styleId="Char0">
    <w:name w:val="رأس صفحة Char"/>
    <w:basedOn w:val="a0"/>
    <w:link w:val="a8"/>
    <w:uiPriority w:val="99"/>
    <w:semiHidden/>
    <w:rsid w:val="00DD1A06"/>
  </w:style>
  <w:style w:type="paragraph" w:styleId="a9">
    <w:name w:val="footer"/>
    <w:basedOn w:val="a"/>
    <w:link w:val="Char1"/>
    <w:uiPriority w:val="99"/>
    <w:unhideWhenUsed/>
    <w:rsid w:val="00DD1A06"/>
    <w:pPr>
      <w:tabs>
        <w:tab w:val="center" w:pos="4536"/>
        <w:tab w:val="right" w:pos="9072"/>
      </w:tabs>
      <w:spacing w:before="0"/>
    </w:pPr>
  </w:style>
  <w:style w:type="character" w:customStyle="1" w:styleId="Char1">
    <w:name w:val="تذييل صفحة Char"/>
    <w:basedOn w:val="a0"/>
    <w:link w:val="a9"/>
    <w:uiPriority w:val="99"/>
    <w:rsid w:val="00DD1A06"/>
  </w:style>
  <w:style w:type="paragraph" w:styleId="aa">
    <w:name w:val="Balloon Text"/>
    <w:basedOn w:val="a"/>
    <w:link w:val="Char2"/>
    <w:uiPriority w:val="99"/>
    <w:semiHidden/>
    <w:unhideWhenUsed/>
    <w:rsid w:val="008B5366"/>
    <w:pPr>
      <w:spacing w:before="0"/>
    </w:pPr>
    <w:rPr>
      <w:rFonts w:ascii="Tahoma" w:hAnsi="Tahoma" w:cs="Tahoma"/>
      <w:sz w:val="16"/>
      <w:szCs w:val="16"/>
    </w:rPr>
  </w:style>
  <w:style w:type="character" w:customStyle="1" w:styleId="Char2">
    <w:name w:val="نص في بالون Char"/>
    <w:basedOn w:val="a0"/>
    <w:link w:val="aa"/>
    <w:uiPriority w:val="99"/>
    <w:semiHidden/>
    <w:rsid w:val="008B5366"/>
    <w:rPr>
      <w:rFonts w:ascii="Tahoma" w:hAnsi="Tahoma" w:cs="Tahoma"/>
      <w:sz w:val="16"/>
      <w:szCs w:val="16"/>
    </w:rPr>
  </w:style>
  <w:style w:type="character" w:customStyle="1" w:styleId="2Char">
    <w:name w:val="عنوان 2 Char"/>
    <w:basedOn w:val="a0"/>
    <w:link w:val="2"/>
    <w:uiPriority w:val="9"/>
    <w:rsid w:val="00223B44"/>
    <w:rPr>
      <w:rFonts w:asciiTheme="majorHAnsi" w:eastAsiaTheme="majorEastAsia" w:hAnsiTheme="majorHAnsi" w:cstheme="majorBidi"/>
      <w:b/>
      <w:bCs/>
      <w:color w:val="4F81BD" w:themeColor="accent1"/>
      <w:sz w:val="26"/>
      <w:szCs w:val="26"/>
    </w:rPr>
  </w:style>
  <w:style w:type="character" w:styleId="Hyperlink">
    <w:name w:val="Hyperlink"/>
    <w:basedOn w:val="a0"/>
    <w:uiPriority w:val="99"/>
    <w:unhideWhenUsed/>
    <w:rsid w:val="00223B4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4203749">
      <w:bodyDiv w:val="1"/>
      <w:marLeft w:val="0"/>
      <w:marRight w:val="0"/>
      <w:marTop w:val="0"/>
      <w:marBottom w:val="0"/>
      <w:divBdr>
        <w:top w:val="none" w:sz="0" w:space="0" w:color="auto"/>
        <w:left w:val="none" w:sz="0" w:space="0" w:color="auto"/>
        <w:bottom w:val="none" w:sz="0" w:space="0" w:color="auto"/>
        <w:right w:val="none" w:sz="0" w:space="0" w:color="auto"/>
      </w:divBdr>
    </w:div>
    <w:div w:id="190560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hej.laulad@yahoo.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D1E908-41B0-4A1C-975B-D40E78F67E16}"/>
</file>

<file path=customXml/itemProps2.xml><?xml version="1.0" encoding="utf-8"?>
<ds:datastoreItem xmlns:ds="http://schemas.openxmlformats.org/officeDocument/2006/customXml" ds:itemID="{D13CB3EC-B9BB-4B64-BAED-EF09A1DC7367}"/>
</file>

<file path=customXml/itemProps3.xml><?xml version="1.0" encoding="utf-8"?>
<ds:datastoreItem xmlns:ds="http://schemas.openxmlformats.org/officeDocument/2006/customXml" ds:itemID="{90B36654-CC9C-4204-9506-BAC82426DCBE}"/>
</file>

<file path=customXml/itemProps4.xml><?xml version="1.0" encoding="utf-8"?>
<ds:datastoreItem xmlns:ds="http://schemas.openxmlformats.org/officeDocument/2006/customXml" ds:itemID="{1B585239-F10B-4A10-8D00-0725449785D5}"/>
</file>

<file path=docProps/app.xml><?xml version="1.0" encoding="utf-8"?>
<Properties xmlns="http://schemas.openxmlformats.org/officeDocument/2006/extended-properties" xmlns:vt="http://schemas.openxmlformats.org/officeDocument/2006/docPropsVTypes">
  <Template>Normal</Template>
  <TotalTime>4</TotalTime>
  <Pages>7</Pages>
  <Words>2141</Words>
  <Characters>11780</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 Meme</dc:creator>
  <cp:lastModifiedBy>chej</cp:lastModifiedBy>
  <cp:revision>3</cp:revision>
  <dcterms:created xsi:type="dcterms:W3CDTF">2016-09-14T07:36:00Z</dcterms:created>
  <dcterms:modified xsi:type="dcterms:W3CDTF">2016-09-14T08:21:00Z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