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780211" w14:textId="77777777" w:rsidR="0072100D" w:rsidRPr="0084778C" w:rsidRDefault="0072100D" w:rsidP="00D43B86">
      <w:pPr>
        <w:jc w:val="center"/>
        <w:rPr>
          <w:rFonts w:ascii="Calibri Light" w:hAnsi="Calibri Light" w:cs="Calibri Light"/>
        </w:rPr>
      </w:pPr>
    </w:p>
    <w:p w14:paraId="3A815266" w14:textId="43CEBE84" w:rsidR="00D43B86" w:rsidRPr="0084778C" w:rsidRDefault="00D43B86" w:rsidP="00D43B86">
      <w:pPr>
        <w:jc w:val="center"/>
        <w:rPr>
          <w:rFonts w:ascii="Calibri Light" w:hAnsi="Calibri Light" w:cs="Calibri Light"/>
        </w:rPr>
      </w:pPr>
    </w:p>
    <w:p w14:paraId="2A5A47F2" w14:textId="77777777" w:rsidR="00F005A9" w:rsidRPr="0084778C" w:rsidRDefault="00F005A9">
      <w:pPr>
        <w:rPr>
          <w:rFonts w:ascii="Calibri Light" w:hAnsi="Calibri Light" w:cs="Calibri Light"/>
        </w:rPr>
      </w:pPr>
    </w:p>
    <w:p w14:paraId="7A87D839" w14:textId="2936E199" w:rsidR="00D43B86" w:rsidRPr="007B32B9" w:rsidRDefault="00D43B86" w:rsidP="00D43B86">
      <w:pPr>
        <w:ind w:left="-360" w:right="-360"/>
        <w:jc w:val="center"/>
        <w:rPr>
          <w:rFonts w:ascii="Calibri Light" w:hAnsi="Calibri Light" w:cs="Calibri Light"/>
          <w:b/>
          <w:bCs/>
          <w:sz w:val="30"/>
          <w:szCs w:val="30"/>
        </w:rPr>
      </w:pPr>
      <w:r w:rsidRPr="007B32B9">
        <w:rPr>
          <w:rFonts w:ascii="Calibri Light" w:hAnsi="Calibri Light" w:cs="Calibri Light"/>
          <w:b/>
          <w:bCs/>
          <w:sz w:val="30"/>
          <w:szCs w:val="30"/>
        </w:rPr>
        <w:t xml:space="preserve">NGO Supplemental Report on the Government of Burkina Faso’s </w:t>
      </w:r>
    </w:p>
    <w:p w14:paraId="487F017C" w14:textId="77777777" w:rsidR="00D43B86" w:rsidRPr="007B32B9" w:rsidRDefault="00D43B86" w:rsidP="00D43B86">
      <w:pPr>
        <w:ind w:left="-360" w:right="-360"/>
        <w:jc w:val="center"/>
        <w:rPr>
          <w:rFonts w:ascii="Calibri Light" w:hAnsi="Calibri Light" w:cs="Calibri Light"/>
          <w:b/>
          <w:bCs/>
          <w:sz w:val="30"/>
          <w:szCs w:val="30"/>
        </w:rPr>
      </w:pPr>
      <w:r w:rsidRPr="007B32B9">
        <w:rPr>
          <w:rFonts w:ascii="Calibri Light" w:hAnsi="Calibri Light" w:cs="Calibri Light"/>
          <w:b/>
          <w:bCs/>
          <w:color w:val="000000" w:themeColor="text1"/>
          <w:sz w:val="30"/>
          <w:szCs w:val="30"/>
        </w:rPr>
        <w:t xml:space="preserve">Second </w:t>
      </w:r>
      <w:r w:rsidRPr="007B32B9">
        <w:rPr>
          <w:rFonts w:ascii="Calibri Light" w:hAnsi="Calibri Light" w:cs="Calibri Light"/>
          <w:b/>
          <w:bCs/>
          <w:sz w:val="30"/>
          <w:szCs w:val="30"/>
        </w:rPr>
        <w:t xml:space="preserve">Report on the Implementation of the </w:t>
      </w:r>
    </w:p>
    <w:p w14:paraId="4B68D8C6" w14:textId="77777777" w:rsidR="00D43B86" w:rsidRPr="007B32B9" w:rsidRDefault="00D43B86" w:rsidP="00D43B86">
      <w:pPr>
        <w:ind w:left="-360" w:right="-360"/>
        <w:jc w:val="center"/>
        <w:rPr>
          <w:rFonts w:ascii="Calibri Light" w:hAnsi="Calibri Light" w:cs="Calibri Light"/>
          <w:b/>
          <w:bCs/>
          <w:sz w:val="30"/>
          <w:szCs w:val="30"/>
        </w:rPr>
      </w:pPr>
      <w:r w:rsidRPr="007B32B9">
        <w:rPr>
          <w:rFonts w:ascii="Calibri Light" w:hAnsi="Calibri Light" w:cs="Calibri Light"/>
          <w:b/>
          <w:bCs/>
          <w:sz w:val="30"/>
          <w:szCs w:val="30"/>
        </w:rPr>
        <w:t>International Covenant on Economic, Social and Cultural Rights</w:t>
      </w:r>
    </w:p>
    <w:p w14:paraId="19129FC4" w14:textId="77777777" w:rsidR="00D43B86" w:rsidRPr="0084778C" w:rsidRDefault="00D43B86">
      <w:pPr>
        <w:rPr>
          <w:rFonts w:ascii="Calibri Light" w:hAnsi="Calibri Light" w:cs="Calibri Light"/>
        </w:rPr>
      </w:pPr>
    </w:p>
    <w:p w14:paraId="5AF5AD1B" w14:textId="77777777" w:rsidR="00D43B86" w:rsidRPr="0084778C" w:rsidRDefault="00D43B86" w:rsidP="00D43B86">
      <w:pPr>
        <w:ind w:left="-360" w:right="-360"/>
        <w:jc w:val="center"/>
        <w:rPr>
          <w:rFonts w:ascii="Calibri Light" w:hAnsi="Calibri Light" w:cs="Calibri Light"/>
          <w:sz w:val="26"/>
          <w:szCs w:val="26"/>
        </w:rPr>
      </w:pPr>
      <w:r w:rsidRPr="0084778C">
        <w:rPr>
          <w:rFonts w:ascii="Calibri Light" w:hAnsi="Calibri Light" w:cs="Calibri Light"/>
          <w:sz w:val="26"/>
          <w:szCs w:val="26"/>
        </w:rPr>
        <w:t>Submitted to the</w:t>
      </w:r>
    </w:p>
    <w:p w14:paraId="1DFED521" w14:textId="77777777" w:rsidR="00D43B86" w:rsidRPr="007B32B9" w:rsidRDefault="00D43B86" w:rsidP="00D43B86">
      <w:pPr>
        <w:ind w:left="-360" w:right="-360"/>
        <w:jc w:val="center"/>
        <w:rPr>
          <w:rFonts w:ascii="Calibri Light" w:hAnsi="Calibri Light" w:cs="Calibri Light"/>
          <w:i/>
          <w:iCs/>
          <w:sz w:val="26"/>
          <w:szCs w:val="26"/>
        </w:rPr>
      </w:pPr>
      <w:r w:rsidRPr="007B32B9">
        <w:rPr>
          <w:rFonts w:ascii="Calibri Light" w:hAnsi="Calibri Light" w:cs="Calibri Light"/>
          <w:i/>
          <w:iCs/>
          <w:sz w:val="26"/>
          <w:szCs w:val="26"/>
        </w:rPr>
        <w:t>UN Committee on Economic, Social and Cultural Rights</w:t>
      </w:r>
    </w:p>
    <w:p w14:paraId="5443112E" w14:textId="77777777" w:rsidR="00D43B86" w:rsidRPr="0084778C" w:rsidRDefault="00D43B86" w:rsidP="00D43B86">
      <w:pPr>
        <w:ind w:left="-360" w:right="-360"/>
        <w:jc w:val="center"/>
        <w:rPr>
          <w:rFonts w:ascii="Calibri Light" w:hAnsi="Calibri Light" w:cs="Calibri Light"/>
          <w:sz w:val="26"/>
          <w:szCs w:val="26"/>
        </w:rPr>
      </w:pPr>
      <w:r w:rsidRPr="0084778C">
        <w:rPr>
          <w:rFonts w:ascii="Calibri Light" w:hAnsi="Calibri Light" w:cs="Calibri Light"/>
          <w:sz w:val="26"/>
          <w:szCs w:val="26"/>
        </w:rPr>
        <w:t xml:space="preserve">for consideration </w:t>
      </w:r>
    </w:p>
    <w:p w14:paraId="32174716" w14:textId="77777777" w:rsidR="0010395A" w:rsidRDefault="00D43B86" w:rsidP="00D43B86">
      <w:pPr>
        <w:ind w:left="-360" w:right="-360"/>
        <w:jc w:val="center"/>
        <w:rPr>
          <w:rFonts w:ascii="Calibri Light" w:hAnsi="Calibri Light" w:cs="Calibri Light"/>
          <w:sz w:val="26"/>
          <w:szCs w:val="26"/>
        </w:rPr>
      </w:pPr>
      <w:r w:rsidRPr="0084778C">
        <w:rPr>
          <w:rFonts w:ascii="Calibri Light" w:hAnsi="Calibri Light" w:cs="Calibri Light"/>
          <w:sz w:val="26"/>
          <w:szCs w:val="26"/>
        </w:rPr>
        <w:t>during the 79</w:t>
      </w:r>
      <w:r w:rsidRPr="0084778C">
        <w:rPr>
          <w:rFonts w:ascii="Calibri Light" w:hAnsi="Calibri Light" w:cs="Calibri Light"/>
          <w:sz w:val="26"/>
          <w:szCs w:val="26"/>
          <w:vertAlign w:val="superscript"/>
        </w:rPr>
        <w:t>th</w:t>
      </w:r>
      <w:r w:rsidRPr="0084778C">
        <w:rPr>
          <w:rFonts w:ascii="Calibri Light" w:hAnsi="Calibri Light" w:cs="Calibri Light"/>
          <w:sz w:val="26"/>
          <w:szCs w:val="26"/>
        </w:rPr>
        <w:t xml:space="preserve"> Session (</w:t>
      </w:r>
      <w:r w:rsidRPr="009F1ED5">
        <w:rPr>
          <w:rFonts w:ascii="Calibri Light" w:hAnsi="Calibri Light" w:cs="Calibri Light"/>
          <w:sz w:val="26"/>
          <w:szCs w:val="26"/>
        </w:rPr>
        <w:t>09 Feb 2026 – 06 March 2026</w:t>
      </w:r>
      <w:r w:rsidRPr="0084778C">
        <w:rPr>
          <w:rFonts w:ascii="Calibri Light" w:hAnsi="Calibri Light" w:cs="Calibri Light"/>
          <w:sz w:val="26"/>
          <w:szCs w:val="26"/>
        </w:rPr>
        <w:t>)</w:t>
      </w:r>
    </w:p>
    <w:p w14:paraId="2BF6E269" w14:textId="7B6D98F3" w:rsidR="00D43B86" w:rsidRPr="0084778C" w:rsidRDefault="0010395A" w:rsidP="00D43B86">
      <w:pPr>
        <w:ind w:left="-360" w:right="-360"/>
        <w:jc w:val="center"/>
        <w:rPr>
          <w:rFonts w:ascii="Calibri Light" w:hAnsi="Calibri Light" w:cs="Calibri Light"/>
          <w:sz w:val="26"/>
          <w:szCs w:val="26"/>
        </w:rPr>
      </w:pPr>
      <w:r>
        <w:rPr>
          <w:rFonts w:ascii="Calibri Light" w:hAnsi="Calibri Light" w:cs="Calibri Light"/>
          <w:sz w:val="26"/>
          <w:szCs w:val="26"/>
        </w:rPr>
        <w:t xml:space="preserve">for the </w:t>
      </w:r>
      <w:r w:rsidRPr="007B32B9">
        <w:rPr>
          <w:rFonts w:ascii="Calibri Light" w:hAnsi="Calibri Light" w:cs="Calibri Light"/>
          <w:i/>
          <w:iCs/>
          <w:sz w:val="26"/>
          <w:szCs w:val="26"/>
        </w:rPr>
        <w:t>List of Issues</w:t>
      </w:r>
      <w:r w:rsidR="00D43B86" w:rsidRPr="0084778C">
        <w:rPr>
          <w:rFonts w:ascii="Calibri Light" w:hAnsi="Calibri Light" w:cs="Calibri Light"/>
          <w:sz w:val="26"/>
          <w:szCs w:val="26"/>
        </w:rPr>
        <w:t xml:space="preserve"> </w:t>
      </w:r>
    </w:p>
    <w:p w14:paraId="374B8B8A" w14:textId="77777777" w:rsidR="0072100D" w:rsidRPr="0084778C" w:rsidRDefault="0072100D" w:rsidP="0072100D">
      <w:pPr>
        <w:ind w:left="-360" w:right="-360"/>
        <w:jc w:val="center"/>
        <w:rPr>
          <w:rFonts w:ascii="Calibri Light" w:hAnsi="Calibri Light" w:cs="Calibri Light"/>
          <w:sz w:val="26"/>
          <w:szCs w:val="26"/>
        </w:rPr>
      </w:pPr>
    </w:p>
    <w:p w14:paraId="4A848302" w14:textId="446EE100" w:rsidR="002F78BD" w:rsidRPr="0084778C" w:rsidRDefault="00D43B86" w:rsidP="002F78BD">
      <w:pPr>
        <w:ind w:left="-360" w:right="-360"/>
        <w:jc w:val="center"/>
        <w:rPr>
          <w:rFonts w:ascii="Calibri Light" w:hAnsi="Calibri Light" w:cs="Calibri Light"/>
          <w:sz w:val="26"/>
          <w:szCs w:val="26"/>
        </w:rPr>
      </w:pPr>
      <w:r w:rsidRPr="0084778C">
        <w:rPr>
          <w:rFonts w:ascii="Calibri Light" w:hAnsi="Calibri Light" w:cs="Calibri Light"/>
          <w:sz w:val="26"/>
          <w:szCs w:val="26"/>
        </w:rPr>
        <w:t>by:</w:t>
      </w:r>
    </w:p>
    <w:p w14:paraId="2529B4CC" w14:textId="07FA01DD" w:rsidR="00D43B86" w:rsidRPr="000D37D3" w:rsidRDefault="006E70B1" w:rsidP="00F005A9">
      <w:pPr>
        <w:ind w:left="-360" w:right="-360"/>
        <w:jc w:val="center"/>
        <w:rPr>
          <w:rFonts w:ascii="Calibri Light" w:hAnsi="Calibri Light" w:cs="Calibri Light"/>
          <w:i/>
          <w:iCs/>
        </w:rPr>
      </w:pPr>
      <w:r w:rsidRPr="000D37D3">
        <w:rPr>
          <w:rFonts w:ascii="Calibri Light" w:hAnsi="Calibri Light" w:cs="Calibri Light"/>
          <w:i/>
          <w:iCs/>
        </w:rPr>
        <w:t>Right</w:t>
      </w:r>
      <w:r w:rsidR="00D43B86" w:rsidRPr="000D37D3">
        <w:rPr>
          <w:rFonts w:ascii="Calibri Light" w:hAnsi="Calibri Light" w:cs="Calibri Light"/>
          <w:i/>
          <w:iCs/>
        </w:rPr>
        <w:t xml:space="preserve"> to Bloom</w:t>
      </w:r>
    </w:p>
    <w:p w14:paraId="2AB0062C" w14:textId="342956DA" w:rsidR="00D43B86" w:rsidRPr="0084778C" w:rsidRDefault="00D43B86" w:rsidP="00F005A9">
      <w:pPr>
        <w:ind w:left="-360" w:right="-360"/>
        <w:jc w:val="center"/>
        <w:rPr>
          <w:rFonts w:ascii="Calibri Light" w:hAnsi="Calibri Light" w:cs="Calibri Light"/>
        </w:rPr>
      </w:pPr>
      <w:r w:rsidRPr="0084778C">
        <w:rPr>
          <w:rFonts w:ascii="Calibri Light" w:hAnsi="Calibri Light" w:cs="Calibri Light"/>
        </w:rPr>
        <w:t>80304, Boulder, Colorado, USA</w:t>
      </w:r>
    </w:p>
    <w:p w14:paraId="3DE99A5B" w14:textId="77777777" w:rsidR="00D43B86" w:rsidRPr="0084778C" w:rsidRDefault="00D43B86" w:rsidP="00D43B86">
      <w:pPr>
        <w:ind w:left="-360" w:right="-360"/>
        <w:jc w:val="center"/>
        <w:rPr>
          <w:rFonts w:ascii="Calibri Light" w:hAnsi="Calibri Light" w:cs="Calibri Light"/>
        </w:rPr>
      </w:pPr>
      <w:r w:rsidRPr="0084778C">
        <w:rPr>
          <w:rFonts w:ascii="Calibri Light" w:hAnsi="Calibri Light" w:cs="Calibri Light"/>
        </w:rPr>
        <w:t>Contact: Meg Mars, Esq.</w:t>
      </w:r>
    </w:p>
    <w:p w14:paraId="45D35CC4" w14:textId="467C1413" w:rsidR="00D43B86" w:rsidRPr="0084778C" w:rsidRDefault="000D37D3" w:rsidP="00D43B86">
      <w:pPr>
        <w:ind w:left="-360" w:right="-360"/>
        <w:jc w:val="center"/>
        <w:rPr>
          <w:rFonts w:ascii="Calibri Light" w:hAnsi="Calibri Light" w:cs="Calibri Light"/>
        </w:rPr>
      </w:pPr>
      <w:r>
        <w:rPr>
          <w:rFonts w:ascii="Calibri Light" w:hAnsi="Calibri Light" w:cs="Calibri Light"/>
        </w:rPr>
        <w:t xml:space="preserve"> </w:t>
      </w:r>
      <w:r w:rsidR="00D43B86" w:rsidRPr="00435BCC">
        <w:rPr>
          <w:rFonts w:ascii="Calibri Light" w:hAnsi="Calibri Light" w:cs="Calibri Light"/>
        </w:rPr>
        <w:t>megan@bymegmars.com</w:t>
      </w:r>
    </w:p>
    <w:p w14:paraId="6DCFE0F3" w14:textId="77777777" w:rsidR="00D43B86" w:rsidRPr="0084778C" w:rsidRDefault="00D43B86">
      <w:pPr>
        <w:rPr>
          <w:rFonts w:ascii="Calibri Light" w:hAnsi="Calibri Light" w:cs="Calibri Light"/>
        </w:rPr>
      </w:pPr>
    </w:p>
    <w:p w14:paraId="742D376E" w14:textId="77777777" w:rsidR="00D43B86" w:rsidRPr="0084778C" w:rsidRDefault="00D43B86">
      <w:pPr>
        <w:rPr>
          <w:rFonts w:ascii="Calibri Light" w:hAnsi="Calibri Light" w:cs="Calibri Light"/>
        </w:rPr>
      </w:pPr>
    </w:p>
    <w:p w14:paraId="175878A6" w14:textId="77777777" w:rsidR="00F005A9" w:rsidRPr="0084778C" w:rsidRDefault="00F005A9">
      <w:pPr>
        <w:rPr>
          <w:rFonts w:ascii="Calibri Light" w:hAnsi="Calibri Light" w:cs="Calibri Light"/>
        </w:rPr>
      </w:pPr>
    </w:p>
    <w:p w14:paraId="39A89E35" w14:textId="77777777" w:rsidR="00F005A9" w:rsidRDefault="00F005A9">
      <w:pPr>
        <w:rPr>
          <w:rFonts w:ascii="Calibri Light" w:hAnsi="Calibri Light" w:cs="Calibri Light"/>
        </w:rPr>
      </w:pPr>
    </w:p>
    <w:p w14:paraId="5F12DFCD" w14:textId="77777777" w:rsidR="006E70B1" w:rsidRDefault="006E70B1">
      <w:pPr>
        <w:rPr>
          <w:rFonts w:ascii="Calibri Light" w:hAnsi="Calibri Light" w:cs="Calibri Light"/>
        </w:rPr>
      </w:pPr>
    </w:p>
    <w:p w14:paraId="483B042F" w14:textId="77777777" w:rsidR="006E70B1" w:rsidRDefault="006E70B1">
      <w:pPr>
        <w:rPr>
          <w:rFonts w:ascii="Calibri Light" w:hAnsi="Calibri Light" w:cs="Calibri Light"/>
        </w:rPr>
      </w:pPr>
    </w:p>
    <w:p w14:paraId="78632B62" w14:textId="77777777" w:rsidR="00D43B86" w:rsidRPr="0084778C" w:rsidRDefault="00D43B86">
      <w:pPr>
        <w:rPr>
          <w:rFonts w:ascii="Calibri Light" w:hAnsi="Calibri Light" w:cs="Calibri Light"/>
        </w:rPr>
      </w:pPr>
    </w:p>
    <w:p w14:paraId="67B7027E" w14:textId="76831EEC" w:rsidR="006E70B1" w:rsidRPr="009E7639" w:rsidRDefault="006E70B1">
      <w:pPr>
        <w:rPr>
          <w:rFonts w:ascii="Calibri Light" w:hAnsi="Calibri Light" w:cs="Calibri Light"/>
          <w:i/>
          <w:iCs/>
          <w:u w:val="single"/>
        </w:rPr>
      </w:pPr>
      <w:r w:rsidRPr="009E7639">
        <w:rPr>
          <w:rFonts w:ascii="Calibri Light" w:hAnsi="Calibri Light" w:cs="Calibri Light"/>
          <w:i/>
          <w:iCs/>
          <w:u w:val="single"/>
        </w:rPr>
        <w:lastRenderedPageBreak/>
        <w:t>Authors</w:t>
      </w:r>
    </w:p>
    <w:p w14:paraId="492D6F02" w14:textId="351B2F05" w:rsidR="006E70B1" w:rsidRPr="006E70B1" w:rsidRDefault="009E7639">
      <w:pPr>
        <w:rPr>
          <w:rFonts w:ascii="Calibri Light" w:hAnsi="Calibri Light" w:cs="Calibri Light"/>
        </w:rPr>
      </w:pPr>
      <w:r>
        <w:rPr>
          <w:rFonts w:ascii="Calibri Light" w:hAnsi="Calibri Light" w:cs="Calibri Light"/>
        </w:rPr>
        <w:t xml:space="preserve">(1) </w:t>
      </w:r>
      <w:r w:rsidR="006E70B1">
        <w:rPr>
          <w:rFonts w:ascii="Calibri Light" w:hAnsi="Calibri Light" w:cs="Calibri Light"/>
        </w:rPr>
        <w:t xml:space="preserve">This </w:t>
      </w:r>
      <w:r w:rsidR="00084BCE">
        <w:rPr>
          <w:rFonts w:ascii="Calibri Light" w:hAnsi="Calibri Light" w:cs="Calibri Light"/>
        </w:rPr>
        <w:t>report</w:t>
      </w:r>
      <w:r w:rsidR="006E70B1">
        <w:rPr>
          <w:rFonts w:ascii="Calibri Light" w:hAnsi="Calibri Light" w:cs="Calibri Light"/>
        </w:rPr>
        <w:t xml:space="preserve"> has been prepared by Meg Mars, Esq., the founding attorney of </w:t>
      </w:r>
      <w:r w:rsidR="006E70B1" w:rsidRPr="008860F7">
        <w:rPr>
          <w:rFonts w:ascii="Calibri Light" w:hAnsi="Calibri Light" w:cs="Calibri Light"/>
          <w:b/>
          <w:bCs/>
        </w:rPr>
        <w:t>Right to Bloom</w:t>
      </w:r>
      <w:r w:rsidR="00084BCE">
        <w:rPr>
          <w:rFonts w:ascii="Calibri Light" w:hAnsi="Calibri Light" w:cs="Calibri Light"/>
        </w:rPr>
        <w:t>, a nonprofit dedicated to eliminating sexual shame to further women and girls</w:t>
      </w:r>
      <w:r w:rsidR="004233A8">
        <w:rPr>
          <w:rFonts w:ascii="Calibri Light" w:hAnsi="Calibri Light" w:cs="Calibri Light"/>
        </w:rPr>
        <w:t>’</w:t>
      </w:r>
      <w:r w:rsidR="00084BCE">
        <w:rPr>
          <w:rFonts w:ascii="Calibri Light" w:hAnsi="Calibri Light" w:cs="Calibri Light"/>
        </w:rPr>
        <w:t xml:space="preserve"> human rights across the globe</w:t>
      </w:r>
      <w:r>
        <w:rPr>
          <w:rFonts w:ascii="Calibri Light" w:hAnsi="Calibri Light" w:cs="Calibri Light"/>
        </w:rPr>
        <w:t>, primarily</w:t>
      </w:r>
      <w:r w:rsidR="006D412A">
        <w:rPr>
          <w:rFonts w:ascii="Calibri Light" w:hAnsi="Calibri Light" w:cs="Calibri Light"/>
        </w:rPr>
        <w:t xml:space="preserve"> through </w:t>
      </w:r>
      <w:r w:rsidR="005439D9">
        <w:rPr>
          <w:rFonts w:ascii="Calibri Light" w:hAnsi="Calibri Light" w:cs="Calibri Light"/>
        </w:rPr>
        <w:t xml:space="preserve">international </w:t>
      </w:r>
      <w:r>
        <w:rPr>
          <w:rFonts w:ascii="Calibri Light" w:hAnsi="Calibri Light" w:cs="Calibri Light"/>
        </w:rPr>
        <w:t xml:space="preserve">legal </w:t>
      </w:r>
      <w:r w:rsidR="006D412A">
        <w:rPr>
          <w:rFonts w:ascii="Calibri Light" w:hAnsi="Calibri Light" w:cs="Calibri Light"/>
        </w:rPr>
        <w:t>advocacy efforts.</w:t>
      </w:r>
    </w:p>
    <w:p w14:paraId="52FD69D5" w14:textId="22346F17" w:rsidR="0040081B" w:rsidRPr="009E7639" w:rsidRDefault="00A951CD">
      <w:pPr>
        <w:rPr>
          <w:rFonts w:ascii="Calibri Light" w:hAnsi="Calibri Light" w:cs="Calibri Light"/>
          <w:i/>
          <w:iCs/>
          <w:u w:val="single"/>
        </w:rPr>
      </w:pPr>
      <w:r w:rsidRPr="009E7639">
        <w:rPr>
          <w:rFonts w:ascii="Calibri Light" w:hAnsi="Calibri Light" w:cs="Calibri Light"/>
          <w:i/>
          <w:iCs/>
          <w:u w:val="single"/>
        </w:rPr>
        <w:t xml:space="preserve">Introduction </w:t>
      </w:r>
    </w:p>
    <w:p w14:paraId="365901A8" w14:textId="72C31FA4" w:rsidR="0040081B" w:rsidRDefault="009E7639">
      <w:pPr>
        <w:rPr>
          <w:rFonts w:ascii="Calibri Light" w:hAnsi="Calibri Light" w:cs="Calibri Light"/>
        </w:rPr>
      </w:pPr>
      <w:r>
        <w:rPr>
          <w:rFonts w:ascii="Calibri Light" w:hAnsi="Calibri Light" w:cs="Calibri Light"/>
        </w:rPr>
        <w:t xml:space="preserve">(2) </w:t>
      </w:r>
      <w:r w:rsidR="0040081B" w:rsidRPr="0084778C">
        <w:rPr>
          <w:rFonts w:ascii="Calibri Light" w:hAnsi="Calibri Light" w:cs="Calibri Light"/>
        </w:rPr>
        <w:t xml:space="preserve">230 million women and girls have undergone some form of </w:t>
      </w:r>
      <w:r w:rsidR="00A951CD" w:rsidRPr="004E3C05">
        <w:rPr>
          <w:rFonts w:ascii="Calibri Light" w:hAnsi="Calibri Light" w:cs="Calibri Light"/>
          <w:b/>
          <w:bCs/>
        </w:rPr>
        <w:t xml:space="preserve">Female Genital Mutilation (FGM) </w:t>
      </w:r>
      <w:r w:rsidR="0040081B" w:rsidRPr="0084778C">
        <w:rPr>
          <w:rFonts w:ascii="Calibri Light" w:hAnsi="Calibri Light" w:cs="Calibri Light"/>
        </w:rPr>
        <w:t>across the globe.</w:t>
      </w:r>
      <w:r w:rsidR="0040081B" w:rsidRPr="0084778C">
        <w:rPr>
          <w:rStyle w:val="FootnoteReference"/>
          <w:rFonts w:ascii="Calibri Light" w:hAnsi="Calibri Light" w:cs="Calibri Light"/>
        </w:rPr>
        <w:footnoteReference w:id="1"/>
      </w:r>
      <w:r w:rsidR="0040081B" w:rsidRPr="0084778C">
        <w:rPr>
          <w:rFonts w:ascii="Calibri Light" w:hAnsi="Calibri Light" w:cs="Calibri Light"/>
        </w:rPr>
        <w:t xml:space="preserve"> </w:t>
      </w:r>
      <w:r w:rsidR="005C2DDE" w:rsidRPr="0084778C">
        <w:rPr>
          <w:rFonts w:ascii="Calibri Light" w:hAnsi="Calibri Light" w:cs="Calibri Light"/>
        </w:rPr>
        <w:t>T</w:t>
      </w:r>
      <w:r w:rsidR="001141EB" w:rsidRPr="0084778C">
        <w:rPr>
          <w:rFonts w:ascii="Calibri Light" w:hAnsi="Calibri Light" w:cs="Calibri Light"/>
        </w:rPr>
        <w:t>o reach t</w:t>
      </w:r>
      <w:r w:rsidR="005C2DDE" w:rsidRPr="0084778C">
        <w:rPr>
          <w:rFonts w:ascii="Calibri Light" w:hAnsi="Calibri Light" w:cs="Calibri Light"/>
        </w:rPr>
        <w:t xml:space="preserve">he global target </w:t>
      </w:r>
      <w:r w:rsidR="001141EB" w:rsidRPr="0084778C">
        <w:rPr>
          <w:rFonts w:ascii="Calibri Light" w:hAnsi="Calibri Light" w:cs="Calibri Light"/>
        </w:rPr>
        <w:t>of</w:t>
      </w:r>
      <w:r w:rsidR="005C2DDE" w:rsidRPr="0084778C">
        <w:rPr>
          <w:rFonts w:ascii="Calibri Light" w:hAnsi="Calibri Light" w:cs="Calibri Light"/>
        </w:rPr>
        <w:t xml:space="preserve"> eliminat</w:t>
      </w:r>
      <w:r w:rsidR="001141EB" w:rsidRPr="0084778C">
        <w:rPr>
          <w:rFonts w:ascii="Calibri Light" w:hAnsi="Calibri Light" w:cs="Calibri Light"/>
        </w:rPr>
        <w:t>ing</w:t>
      </w:r>
      <w:r w:rsidR="005C2DDE" w:rsidRPr="0084778C">
        <w:rPr>
          <w:rFonts w:ascii="Calibri Light" w:hAnsi="Calibri Light" w:cs="Calibri Light"/>
        </w:rPr>
        <w:t xml:space="preserve"> FGM by 2030</w:t>
      </w:r>
      <w:r w:rsidR="001141EB" w:rsidRPr="0084778C">
        <w:rPr>
          <w:rFonts w:ascii="Calibri Light" w:hAnsi="Calibri Light" w:cs="Calibri Light"/>
        </w:rPr>
        <w:t xml:space="preserve"> would require States to intensify eradication efforts, while failing to do so will leave an estimated 27 million girls to face FGM by the 2030 deadline.</w:t>
      </w:r>
      <w:r w:rsidR="001141EB" w:rsidRPr="0084778C">
        <w:rPr>
          <w:rStyle w:val="FootnoteReference"/>
          <w:rFonts w:ascii="Calibri Light" w:hAnsi="Calibri Light" w:cs="Calibri Light"/>
        </w:rPr>
        <w:footnoteReference w:id="2"/>
      </w:r>
      <w:r w:rsidR="00977772" w:rsidRPr="0084778C">
        <w:rPr>
          <w:rFonts w:ascii="Calibri Light" w:hAnsi="Calibri Light" w:cs="Calibri Light"/>
        </w:rPr>
        <w:t xml:space="preserve"> The United Nations Population Fund (UNFPA) and United Nations Children’s Fund (UNICEF) Joint Programme on the Elimination of Female Genital Mutilation’s 2024 report </w:t>
      </w:r>
      <w:r w:rsidR="002A041F" w:rsidRPr="0084778C">
        <w:rPr>
          <w:rFonts w:ascii="Calibri Light" w:hAnsi="Calibri Light" w:cs="Calibri Light"/>
        </w:rPr>
        <w:t xml:space="preserve">provides comprehensive updates on the state of FGM, particularly in 18 countries, including Burkina Faso and is referenced </w:t>
      </w:r>
      <w:r w:rsidR="00334987">
        <w:rPr>
          <w:rFonts w:ascii="Calibri Light" w:hAnsi="Calibri Light" w:cs="Calibri Light"/>
        </w:rPr>
        <w:t>in</w:t>
      </w:r>
      <w:r w:rsidR="002A041F" w:rsidRPr="0084778C">
        <w:rPr>
          <w:rFonts w:ascii="Calibri Light" w:hAnsi="Calibri Light" w:cs="Calibri Light"/>
        </w:rPr>
        <w:t xml:space="preserve"> this report. </w:t>
      </w:r>
    </w:p>
    <w:p w14:paraId="42EB0F44" w14:textId="28296582" w:rsidR="00077C3C" w:rsidRDefault="009E7639">
      <w:pPr>
        <w:rPr>
          <w:rFonts w:ascii="Calibri Light" w:hAnsi="Calibri Light" w:cs="Calibri Light"/>
        </w:rPr>
      </w:pPr>
      <w:r>
        <w:rPr>
          <w:rFonts w:ascii="Calibri Light" w:hAnsi="Calibri Light" w:cs="Calibri Light"/>
        </w:rPr>
        <w:t xml:space="preserve">(3) </w:t>
      </w:r>
      <w:r w:rsidR="00077C3C">
        <w:rPr>
          <w:rFonts w:ascii="Calibri Light" w:hAnsi="Calibri Light" w:cs="Calibri Light"/>
        </w:rPr>
        <w:t xml:space="preserve">The government of Burkina Faso </w:t>
      </w:r>
      <w:r w:rsidR="00077C3C" w:rsidRPr="00077C3C">
        <w:rPr>
          <w:rFonts w:ascii="Calibri Light" w:hAnsi="Calibri Light" w:cs="Calibri Light"/>
        </w:rPr>
        <w:t>criminaliz</w:t>
      </w:r>
      <w:r w:rsidR="00077C3C">
        <w:rPr>
          <w:rFonts w:ascii="Calibri Light" w:hAnsi="Calibri Light" w:cs="Calibri Light"/>
        </w:rPr>
        <w:t>ed</w:t>
      </w:r>
      <w:r w:rsidR="00077C3C" w:rsidRPr="00077C3C">
        <w:rPr>
          <w:rFonts w:ascii="Calibri Light" w:hAnsi="Calibri Light" w:cs="Calibri Light"/>
        </w:rPr>
        <w:t xml:space="preserve"> </w:t>
      </w:r>
      <w:r w:rsidR="00077C3C">
        <w:rPr>
          <w:rFonts w:ascii="Calibri Light" w:hAnsi="Calibri Light" w:cs="Calibri Light"/>
        </w:rPr>
        <w:t>FGM</w:t>
      </w:r>
      <w:r w:rsidR="00077C3C" w:rsidRPr="00077C3C">
        <w:rPr>
          <w:rFonts w:ascii="Calibri Light" w:hAnsi="Calibri Light" w:cs="Calibri Light"/>
        </w:rPr>
        <w:t xml:space="preserve"> in 1996 and updat</w:t>
      </w:r>
      <w:r w:rsidR="00077C3C">
        <w:rPr>
          <w:rFonts w:ascii="Calibri Light" w:hAnsi="Calibri Light" w:cs="Calibri Light"/>
        </w:rPr>
        <w:t>ed</w:t>
      </w:r>
      <w:r w:rsidR="00077C3C" w:rsidRPr="00077C3C">
        <w:rPr>
          <w:rFonts w:ascii="Calibri Light" w:hAnsi="Calibri Light" w:cs="Calibri Light"/>
        </w:rPr>
        <w:t xml:space="preserve"> the Penal Code in 2018-2019 to include harsher penalties for FGM</w:t>
      </w:r>
      <w:r w:rsidR="00077C3C">
        <w:rPr>
          <w:rFonts w:ascii="Calibri Light" w:hAnsi="Calibri Light" w:cs="Calibri Light"/>
        </w:rPr>
        <w:t>.</w:t>
      </w:r>
      <w:r w:rsidR="00077C3C">
        <w:rPr>
          <w:rStyle w:val="FootnoteReference"/>
          <w:rFonts w:ascii="Calibri Light" w:hAnsi="Calibri Light" w:cs="Calibri Light"/>
        </w:rPr>
        <w:footnoteReference w:id="3"/>
      </w:r>
      <w:r w:rsidR="00656F7A">
        <w:rPr>
          <w:rFonts w:ascii="Calibri Light" w:hAnsi="Calibri Light" w:cs="Calibri Light"/>
        </w:rPr>
        <w:t xml:space="preserve"> </w:t>
      </w:r>
      <w:r w:rsidR="00656F7A" w:rsidRPr="00656F7A">
        <w:rPr>
          <w:rFonts w:ascii="Calibri Light" w:hAnsi="Calibri Light" w:cs="Calibri Light"/>
        </w:rPr>
        <w:t>Article 380 in Burkina Faso’s Penal Code provides for a prison sentence of six months to three years and/or a fine of 150,000 to 900,000 francs (USD $240-1,440) for FGM; if death follows, the prison sentence is five to ten years.</w:t>
      </w:r>
      <w:r w:rsidR="00656F7A">
        <w:rPr>
          <w:rStyle w:val="FootnoteReference"/>
          <w:rFonts w:ascii="Calibri Light" w:hAnsi="Calibri Light" w:cs="Calibri Light"/>
        </w:rPr>
        <w:footnoteReference w:id="4"/>
      </w:r>
    </w:p>
    <w:p w14:paraId="1F292AB1" w14:textId="0EE0DFBC" w:rsidR="007C7B7A" w:rsidRDefault="009E7639">
      <w:pPr>
        <w:rPr>
          <w:rFonts w:ascii="Calibri Light" w:hAnsi="Calibri Light" w:cs="Calibri Light"/>
        </w:rPr>
      </w:pPr>
      <w:r>
        <w:rPr>
          <w:rFonts w:ascii="Calibri Light" w:hAnsi="Calibri Light" w:cs="Calibri Light"/>
        </w:rPr>
        <w:t xml:space="preserve">(4) </w:t>
      </w:r>
      <w:r w:rsidR="007C7B7A">
        <w:rPr>
          <w:rFonts w:ascii="Calibri Light" w:hAnsi="Calibri Light" w:cs="Calibri Light"/>
        </w:rPr>
        <w:t xml:space="preserve">Despite the legal restrictions in place, </w:t>
      </w:r>
      <w:r w:rsidR="007C7B7A" w:rsidRPr="007C7B7A">
        <w:rPr>
          <w:rFonts w:ascii="Calibri Light" w:hAnsi="Calibri Light" w:cs="Calibri Light"/>
        </w:rPr>
        <w:t xml:space="preserve">more than half of Burkinabé women are </w:t>
      </w:r>
      <w:r w:rsidR="007C7B7A">
        <w:rPr>
          <w:rFonts w:ascii="Calibri Light" w:hAnsi="Calibri Light" w:cs="Calibri Light"/>
        </w:rPr>
        <w:t xml:space="preserve">still </w:t>
      </w:r>
      <w:r w:rsidR="007C7B7A" w:rsidRPr="007C7B7A">
        <w:rPr>
          <w:rFonts w:ascii="Calibri Light" w:hAnsi="Calibri Light" w:cs="Calibri Light"/>
        </w:rPr>
        <w:t>being cut</w:t>
      </w:r>
      <w:r w:rsidR="00CA74B6">
        <w:rPr>
          <w:rFonts w:ascii="Calibri Light" w:hAnsi="Calibri Light" w:cs="Calibri Light"/>
        </w:rPr>
        <w:t>, with latest numbers suggesting around 56% of women aged 15 to 49 are affected</w:t>
      </w:r>
      <w:r w:rsidR="007C7B7A">
        <w:rPr>
          <w:rFonts w:ascii="Calibri Light" w:hAnsi="Calibri Light" w:cs="Calibri Light"/>
        </w:rPr>
        <w:t>.</w:t>
      </w:r>
      <w:r w:rsidR="007C7B7A">
        <w:rPr>
          <w:rStyle w:val="FootnoteReference"/>
          <w:rFonts w:ascii="Calibri Light" w:hAnsi="Calibri Light" w:cs="Calibri Light"/>
        </w:rPr>
        <w:footnoteReference w:id="5"/>
      </w:r>
      <w:r w:rsidR="00375268">
        <w:rPr>
          <w:rFonts w:ascii="Calibri Light" w:hAnsi="Calibri Light" w:cs="Calibri Light"/>
        </w:rPr>
        <w:t xml:space="preserve"> </w:t>
      </w:r>
    </w:p>
    <w:p w14:paraId="0BAFEF75" w14:textId="16D6CADF" w:rsidR="00CB02BC" w:rsidRDefault="009E7639">
      <w:pPr>
        <w:rPr>
          <w:rFonts w:ascii="Calibri Light" w:hAnsi="Calibri Light" w:cs="Calibri Light"/>
        </w:rPr>
      </w:pPr>
      <w:r>
        <w:rPr>
          <w:rFonts w:ascii="Calibri Light" w:hAnsi="Calibri Light" w:cs="Calibri Light"/>
        </w:rPr>
        <w:t xml:space="preserve">(5) </w:t>
      </w:r>
      <w:r w:rsidR="00CB02BC" w:rsidRPr="00CB02BC">
        <w:rPr>
          <w:rFonts w:ascii="Calibri Light" w:hAnsi="Calibri Light" w:cs="Calibri Light"/>
        </w:rPr>
        <w:t>FGM violates multiple international human rights treaties, including the Covenant</w:t>
      </w:r>
      <w:r w:rsidR="00CB02BC">
        <w:rPr>
          <w:rFonts w:ascii="Calibri Light" w:hAnsi="Calibri Light" w:cs="Calibri Light"/>
        </w:rPr>
        <w:t>,</w:t>
      </w:r>
      <w:r w:rsidR="00CB02BC" w:rsidRPr="00CB02BC">
        <w:rPr>
          <w:rFonts w:ascii="Calibri Light" w:hAnsi="Calibri Light" w:cs="Calibri Light"/>
        </w:rPr>
        <w:t xml:space="preserve"> </w:t>
      </w:r>
      <w:r w:rsidR="00CB02BC">
        <w:rPr>
          <w:rFonts w:ascii="Calibri Light" w:hAnsi="Calibri Light" w:cs="Calibri Light"/>
        </w:rPr>
        <w:t xml:space="preserve">the Covenant on Civil and Political Rights (ICCPR), </w:t>
      </w:r>
      <w:r w:rsidR="00CB02BC" w:rsidRPr="00CB02BC">
        <w:rPr>
          <w:rFonts w:ascii="Calibri Light" w:hAnsi="Calibri Light" w:cs="Calibri Light"/>
        </w:rPr>
        <w:t xml:space="preserve">the Convention on the Rights of the Child (CRC), </w:t>
      </w:r>
      <w:r w:rsidR="00CB02BC" w:rsidRPr="00CB02BC">
        <w:rPr>
          <w:rFonts w:ascii="Calibri Light" w:hAnsi="Calibri Light" w:cs="Calibri Light"/>
        </w:rPr>
        <w:lastRenderedPageBreak/>
        <w:t>and the Convention on the Elimination of Discrimination Against Women (CEDAW)</w:t>
      </w:r>
      <w:r w:rsidR="00CB02BC">
        <w:rPr>
          <w:rFonts w:ascii="Calibri Light" w:hAnsi="Calibri Light" w:cs="Calibri Light"/>
        </w:rPr>
        <w:t>.</w:t>
      </w:r>
      <w:r w:rsidR="00CB02BC">
        <w:rPr>
          <w:rStyle w:val="FootnoteReference"/>
          <w:rFonts w:ascii="Calibri Light" w:hAnsi="Calibri Light" w:cs="Calibri Light"/>
        </w:rPr>
        <w:footnoteReference w:id="6"/>
      </w:r>
      <w:r w:rsidR="00284A0D">
        <w:rPr>
          <w:rFonts w:ascii="Calibri Light" w:hAnsi="Calibri Light" w:cs="Calibri Light"/>
        </w:rPr>
        <w:t xml:space="preserve"> </w:t>
      </w:r>
      <w:r w:rsidR="00284A0D" w:rsidRPr="00284A0D">
        <w:rPr>
          <w:rFonts w:ascii="Calibri Light" w:hAnsi="Calibri Light" w:cs="Calibri Light"/>
        </w:rPr>
        <w:t>Numerous concluding observations by this Committee have expressed concern about FGM and have called for the prohibition of the harmful practice.</w:t>
      </w:r>
      <w:r w:rsidR="00284A0D">
        <w:rPr>
          <w:rStyle w:val="FootnoteReference"/>
          <w:rFonts w:ascii="Calibri Light" w:hAnsi="Calibri Light" w:cs="Calibri Light"/>
        </w:rPr>
        <w:footnoteReference w:id="7"/>
      </w:r>
    </w:p>
    <w:p w14:paraId="589BCB50" w14:textId="0B4CD2D6" w:rsidR="00375268" w:rsidRDefault="003C2608">
      <w:pPr>
        <w:rPr>
          <w:rFonts w:ascii="Calibri Light" w:hAnsi="Calibri Light" w:cs="Calibri Light"/>
        </w:rPr>
      </w:pPr>
      <w:r>
        <w:rPr>
          <w:rFonts w:ascii="Calibri Light" w:hAnsi="Calibri Light" w:cs="Calibri Light"/>
        </w:rPr>
        <w:t xml:space="preserve">(6) </w:t>
      </w:r>
      <w:r w:rsidR="00375268">
        <w:rPr>
          <w:rFonts w:ascii="Calibri Light" w:hAnsi="Calibri Light" w:cs="Calibri Light"/>
        </w:rPr>
        <w:t xml:space="preserve">This report aims to highlight the </w:t>
      </w:r>
      <w:r w:rsidR="00375268" w:rsidRPr="00A76A44">
        <w:rPr>
          <w:rFonts w:ascii="Calibri Light" w:hAnsi="Calibri Light" w:cs="Calibri Light"/>
          <w:b/>
          <w:bCs/>
        </w:rPr>
        <w:t xml:space="preserve">need for continued </w:t>
      </w:r>
      <w:r w:rsidR="00AA09B7">
        <w:rPr>
          <w:rFonts w:ascii="Calibri Light" w:hAnsi="Calibri Light" w:cs="Calibri Light"/>
          <w:b/>
          <w:bCs/>
        </w:rPr>
        <w:t>efforts</w:t>
      </w:r>
      <w:r w:rsidR="00375268" w:rsidRPr="00A76A44">
        <w:rPr>
          <w:rFonts w:ascii="Calibri Light" w:hAnsi="Calibri Light" w:cs="Calibri Light"/>
          <w:b/>
          <w:bCs/>
        </w:rPr>
        <w:t xml:space="preserve"> </w:t>
      </w:r>
      <w:r w:rsidR="00AA09B7">
        <w:rPr>
          <w:rFonts w:ascii="Calibri Light" w:hAnsi="Calibri Light" w:cs="Calibri Light"/>
          <w:b/>
          <w:bCs/>
        </w:rPr>
        <w:t>towards</w:t>
      </w:r>
      <w:r w:rsidR="00375268" w:rsidRPr="00A76A44">
        <w:rPr>
          <w:rFonts w:ascii="Calibri Light" w:hAnsi="Calibri Light" w:cs="Calibri Light"/>
          <w:b/>
          <w:bCs/>
        </w:rPr>
        <w:t xml:space="preserve"> the complete elimination of FGM </w:t>
      </w:r>
      <w:r w:rsidR="00375268">
        <w:rPr>
          <w:rFonts w:ascii="Calibri Light" w:hAnsi="Calibri Light" w:cs="Calibri Light"/>
        </w:rPr>
        <w:t xml:space="preserve">in the country, as well as the importance of </w:t>
      </w:r>
      <w:r w:rsidR="00375268" w:rsidRPr="00A76A44">
        <w:rPr>
          <w:rFonts w:ascii="Calibri Light" w:hAnsi="Calibri Light" w:cs="Calibri Light"/>
          <w:b/>
          <w:bCs/>
        </w:rPr>
        <w:t>evaluating the effectiveness of programs and projects that have been implemented</w:t>
      </w:r>
      <w:r w:rsidR="00375268">
        <w:rPr>
          <w:rFonts w:ascii="Calibri Light" w:hAnsi="Calibri Light" w:cs="Calibri Light"/>
        </w:rPr>
        <w:t xml:space="preserve"> within the last decade</w:t>
      </w:r>
      <w:r w:rsidR="00EC54ED">
        <w:rPr>
          <w:rFonts w:ascii="Calibri Light" w:hAnsi="Calibri Light" w:cs="Calibri Light"/>
        </w:rPr>
        <w:t xml:space="preserve">. This report will also </w:t>
      </w:r>
      <w:r w:rsidR="00D53355">
        <w:rPr>
          <w:rFonts w:ascii="Calibri Light" w:hAnsi="Calibri Light" w:cs="Calibri Light"/>
        </w:rPr>
        <w:t xml:space="preserve">bring </w:t>
      </w:r>
      <w:r w:rsidR="00D53355" w:rsidRPr="00FF36AB">
        <w:rPr>
          <w:rFonts w:ascii="Calibri Light" w:hAnsi="Calibri Light" w:cs="Calibri Light"/>
        </w:rPr>
        <w:t>attention to</w:t>
      </w:r>
      <w:r w:rsidR="00D53355" w:rsidRPr="00A76A44">
        <w:rPr>
          <w:rFonts w:ascii="Calibri Light" w:hAnsi="Calibri Light" w:cs="Calibri Light"/>
          <w:b/>
          <w:bCs/>
        </w:rPr>
        <w:t xml:space="preserve"> the alarming increase in Type 3 FGM</w:t>
      </w:r>
      <w:r w:rsidR="00A76A44">
        <w:rPr>
          <w:rFonts w:ascii="Calibri Light" w:hAnsi="Calibri Light" w:cs="Calibri Light"/>
        </w:rPr>
        <w:t xml:space="preserve"> in the State</w:t>
      </w:r>
      <w:r w:rsidR="00EC54ED">
        <w:rPr>
          <w:rFonts w:ascii="Calibri Light" w:hAnsi="Calibri Light" w:cs="Calibri Light"/>
        </w:rPr>
        <w:t xml:space="preserve"> and point to the </w:t>
      </w:r>
      <w:r w:rsidR="00EC54ED" w:rsidRPr="00701C97">
        <w:rPr>
          <w:rFonts w:ascii="Calibri Light" w:hAnsi="Calibri Light" w:cs="Calibri Light"/>
          <w:b/>
          <w:bCs/>
        </w:rPr>
        <w:t xml:space="preserve">connection between the practice of FGM and </w:t>
      </w:r>
      <w:r w:rsidR="00435780" w:rsidRPr="00701C97">
        <w:rPr>
          <w:rFonts w:ascii="Calibri Light" w:hAnsi="Calibri Light" w:cs="Calibri Light"/>
          <w:b/>
          <w:bCs/>
        </w:rPr>
        <w:t>teenage</w:t>
      </w:r>
      <w:r w:rsidR="00EC54ED" w:rsidRPr="00701C97">
        <w:rPr>
          <w:rFonts w:ascii="Calibri Light" w:hAnsi="Calibri Light" w:cs="Calibri Light"/>
          <w:b/>
          <w:bCs/>
        </w:rPr>
        <w:t xml:space="preserve"> marriage and childbearing</w:t>
      </w:r>
      <w:r w:rsidR="00375268">
        <w:rPr>
          <w:rFonts w:ascii="Calibri Light" w:hAnsi="Calibri Light" w:cs="Calibri Light"/>
        </w:rPr>
        <w:t>.</w:t>
      </w:r>
      <w:r w:rsidR="00DA67EE">
        <w:rPr>
          <w:rFonts w:ascii="Calibri Light" w:hAnsi="Calibri Light" w:cs="Calibri Light"/>
        </w:rPr>
        <w:t xml:space="preserve"> Burkina Faso is </w:t>
      </w:r>
      <w:r w:rsidR="001D7E3D">
        <w:rPr>
          <w:rFonts w:ascii="Calibri Light" w:hAnsi="Calibri Light" w:cs="Calibri Light"/>
        </w:rPr>
        <w:t xml:space="preserve">currently </w:t>
      </w:r>
      <w:r w:rsidR="00C77221">
        <w:rPr>
          <w:rFonts w:ascii="Calibri Light" w:hAnsi="Calibri Light" w:cs="Calibri Light"/>
        </w:rPr>
        <w:t>falling short of</w:t>
      </w:r>
      <w:r w:rsidR="00DA67EE">
        <w:rPr>
          <w:rFonts w:ascii="Calibri Light" w:hAnsi="Calibri Light" w:cs="Calibri Light"/>
        </w:rPr>
        <w:t xml:space="preserve"> fulfill</w:t>
      </w:r>
      <w:r w:rsidR="00C77221">
        <w:rPr>
          <w:rFonts w:ascii="Calibri Light" w:hAnsi="Calibri Light" w:cs="Calibri Light"/>
        </w:rPr>
        <w:t>ing</w:t>
      </w:r>
      <w:r w:rsidR="00DA67EE">
        <w:rPr>
          <w:rFonts w:ascii="Calibri Light" w:hAnsi="Calibri Light" w:cs="Calibri Light"/>
        </w:rPr>
        <w:t xml:space="preserve"> its obligations under the Covenant, specifically </w:t>
      </w:r>
      <w:r w:rsidR="00DA67EE" w:rsidRPr="00836106">
        <w:rPr>
          <w:rFonts w:ascii="Calibri Light" w:hAnsi="Calibri Light" w:cs="Calibri Light"/>
          <w:b/>
          <w:bCs/>
        </w:rPr>
        <w:t>Articles 3, 10, 12 and 15</w:t>
      </w:r>
      <w:r w:rsidR="00DA67EE">
        <w:rPr>
          <w:rFonts w:ascii="Calibri Light" w:hAnsi="Calibri Light" w:cs="Calibri Light"/>
        </w:rPr>
        <w:t>, by not adequately addressing FGM</w:t>
      </w:r>
      <w:r w:rsidR="001A2811">
        <w:rPr>
          <w:rFonts w:ascii="Calibri Light" w:hAnsi="Calibri Light" w:cs="Calibri Light"/>
        </w:rPr>
        <w:t xml:space="preserve"> within its borders</w:t>
      </w:r>
      <w:r w:rsidR="00DA67EE">
        <w:rPr>
          <w:rFonts w:ascii="Calibri Light" w:hAnsi="Calibri Light" w:cs="Calibri Light"/>
        </w:rPr>
        <w:t xml:space="preserve">. </w:t>
      </w:r>
    </w:p>
    <w:p w14:paraId="05B51849" w14:textId="6AEB2EC5" w:rsidR="00910C18" w:rsidRPr="003C2608" w:rsidRDefault="00910C18">
      <w:pPr>
        <w:rPr>
          <w:rFonts w:ascii="Calibri Light" w:hAnsi="Calibri Light" w:cs="Calibri Light"/>
          <w:i/>
          <w:iCs/>
          <w:u w:val="single"/>
        </w:rPr>
      </w:pPr>
      <w:r w:rsidRPr="003C2608">
        <w:rPr>
          <w:rFonts w:ascii="Calibri Light" w:hAnsi="Calibri Light" w:cs="Calibri Light"/>
          <w:i/>
          <w:iCs/>
          <w:u w:val="single"/>
        </w:rPr>
        <w:t xml:space="preserve">Articles </w:t>
      </w:r>
      <w:r w:rsidR="003C2608">
        <w:rPr>
          <w:rFonts w:ascii="Calibri Light" w:hAnsi="Calibri Light" w:cs="Calibri Light"/>
          <w:i/>
          <w:iCs/>
          <w:u w:val="single"/>
        </w:rPr>
        <w:t>implicated</w:t>
      </w:r>
    </w:p>
    <w:p w14:paraId="5C6151BC" w14:textId="219EC9AA" w:rsidR="00910C18" w:rsidRDefault="003C2608">
      <w:pPr>
        <w:rPr>
          <w:rFonts w:ascii="Calibri Light" w:hAnsi="Calibri Light" w:cs="Calibri Light"/>
        </w:rPr>
      </w:pPr>
      <w:r>
        <w:rPr>
          <w:rFonts w:ascii="Calibri Light" w:hAnsi="Calibri Light" w:cs="Calibri Light"/>
        </w:rPr>
        <w:t xml:space="preserve">(7) </w:t>
      </w:r>
      <w:r w:rsidR="00910C18" w:rsidRPr="00910C18">
        <w:rPr>
          <w:rFonts w:ascii="Calibri Light" w:hAnsi="Calibri Light" w:cs="Calibri Light"/>
        </w:rPr>
        <w:t xml:space="preserve">FGM violates the right of women to live free from gender-based violence and discrimination. Under </w:t>
      </w:r>
      <w:r w:rsidR="00910C18" w:rsidRPr="003C23B1">
        <w:rPr>
          <w:rFonts w:ascii="Calibri Light" w:hAnsi="Calibri Light" w:cs="Calibri Light"/>
          <w:b/>
          <w:bCs/>
        </w:rPr>
        <w:t>Article 3</w:t>
      </w:r>
      <w:r w:rsidR="00910C18" w:rsidRPr="00910C18">
        <w:rPr>
          <w:rFonts w:ascii="Calibri Light" w:hAnsi="Calibri Light" w:cs="Calibri Light"/>
        </w:rPr>
        <w:t xml:space="preserve"> of the Covenant: “States Parties…undertake to ensure the equal right of men and women to the enjoyment of all economic, social and cultural rights set forth in the present Covenant.”</w:t>
      </w:r>
      <w:r w:rsidR="00910C18">
        <w:rPr>
          <w:rStyle w:val="FootnoteReference"/>
          <w:rFonts w:ascii="Calibri Light" w:hAnsi="Calibri Light" w:cs="Calibri Light"/>
        </w:rPr>
        <w:footnoteReference w:id="8"/>
      </w:r>
      <w:r w:rsidR="00E15C35">
        <w:rPr>
          <w:rFonts w:ascii="Calibri Light" w:hAnsi="Calibri Light" w:cs="Calibri Light"/>
        </w:rPr>
        <w:t xml:space="preserve"> The practice of FGM is rooted in </w:t>
      </w:r>
      <w:r w:rsidR="003C23B1">
        <w:rPr>
          <w:rFonts w:ascii="Calibri Light" w:hAnsi="Calibri Light" w:cs="Calibri Light"/>
        </w:rPr>
        <w:t>discriminatory</w:t>
      </w:r>
      <w:r w:rsidR="00E15C35">
        <w:rPr>
          <w:rFonts w:ascii="Calibri Light" w:hAnsi="Calibri Light" w:cs="Calibri Light"/>
        </w:rPr>
        <w:t xml:space="preserve"> cultural and social norms, often used as a key determinant of marriageability and “value” for girls.</w:t>
      </w:r>
      <w:r w:rsidR="006704F5">
        <w:rPr>
          <w:rFonts w:ascii="Calibri Light" w:hAnsi="Calibri Light" w:cs="Calibri Light"/>
        </w:rPr>
        <w:t xml:space="preserve"> D</w:t>
      </w:r>
      <w:r w:rsidR="006704F5" w:rsidRPr="006704F5">
        <w:rPr>
          <w:rFonts w:ascii="Calibri Light" w:hAnsi="Calibri Light" w:cs="Calibri Light"/>
        </w:rPr>
        <w:t>enying the practice would lead to stigmatization and accusations of being unclean, promiscuous or diseased</w:t>
      </w:r>
      <w:r w:rsidR="00A039DC">
        <w:rPr>
          <w:rFonts w:ascii="Calibri Light" w:hAnsi="Calibri Light" w:cs="Calibri Light"/>
        </w:rPr>
        <w:t xml:space="preserve">. </w:t>
      </w:r>
    </w:p>
    <w:p w14:paraId="7158369E" w14:textId="44E0ACD6" w:rsidR="00CD5B8F" w:rsidRDefault="00E15C35" w:rsidP="00CD5B8F">
      <w:pPr>
        <w:rPr>
          <w:rFonts w:ascii="Calibri Light" w:hAnsi="Calibri Light" w:cs="Calibri Light"/>
        </w:rPr>
      </w:pPr>
      <w:r>
        <w:rPr>
          <w:rFonts w:ascii="Calibri Light" w:hAnsi="Calibri Light" w:cs="Calibri Light"/>
        </w:rPr>
        <w:t xml:space="preserve">(8) </w:t>
      </w:r>
      <w:r w:rsidR="00FC7886" w:rsidRPr="003C23B1">
        <w:rPr>
          <w:rFonts w:ascii="Calibri Light" w:hAnsi="Calibri Light" w:cs="Calibri Light"/>
          <w:b/>
          <w:bCs/>
        </w:rPr>
        <w:t>Article 12.1</w:t>
      </w:r>
      <w:r w:rsidR="00FC7886" w:rsidRPr="00FC7886">
        <w:rPr>
          <w:rFonts w:ascii="Calibri Light" w:hAnsi="Calibri Light" w:cs="Calibri Light"/>
        </w:rPr>
        <w:t xml:space="preserve"> provides that “[t]he States Parties to the present Covenant recognize the right of everyone to the enjoyment of the highest attainable standard of physical and mental health</w:t>
      </w:r>
      <w:r w:rsidR="00FC7886">
        <w:rPr>
          <w:rFonts w:ascii="Calibri Light" w:hAnsi="Calibri Light" w:cs="Calibri Light"/>
        </w:rPr>
        <w:t>.</w:t>
      </w:r>
      <w:r w:rsidR="00FC7886">
        <w:rPr>
          <w:rStyle w:val="FootnoteReference"/>
          <w:rFonts w:ascii="Calibri Light" w:hAnsi="Calibri Light" w:cs="Calibri Light"/>
        </w:rPr>
        <w:footnoteReference w:id="9"/>
      </w:r>
      <w:r w:rsidR="00FC7886">
        <w:rPr>
          <w:rFonts w:ascii="Calibri Light" w:hAnsi="Calibri Light" w:cs="Calibri Light"/>
        </w:rPr>
        <w:t xml:space="preserve"> FGM is not medically necessary</w:t>
      </w:r>
      <w:r w:rsidR="00C43139">
        <w:rPr>
          <w:rFonts w:ascii="Calibri Light" w:hAnsi="Calibri Light" w:cs="Calibri Light"/>
        </w:rPr>
        <w:t xml:space="preserve"> </w:t>
      </w:r>
      <w:r w:rsidR="00C43139" w:rsidRPr="00C43139">
        <w:rPr>
          <w:rFonts w:ascii="Calibri Light" w:hAnsi="Calibri Light" w:cs="Calibri Light"/>
        </w:rPr>
        <w:t xml:space="preserve">and </w:t>
      </w:r>
      <w:r w:rsidR="00C43139" w:rsidRPr="00C43139" w:rsidDel="00903AC5">
        <w:rPr>
          <w:rFonts w:ascii="Calibri Light" w:hAnsi="Calibri Light" w:cs="Calibri Light"/>
        </w:rPr>
        <w:t>can lead to severe consequences for a woman’s physical and mental health</w:t>
      </w:r>
      <w:r w:rsidR="00C43139">
        <w:rPr>
          <w:rFonts w:ascii="Calibri Light" w:hAnsi="Calibri Light" w:cs="Calibri Light"/>
        </w:rPr>
        <w:t>.</w:t>
      </w:r>
      <w:r w:rsidR="00CD5B8F">
        <w:rPr>
          <w:rFonts w:ascii="Calibri Light" w:hAnsi="Calibri Light" w:cs="Calibri Light"/>
        </w:rPr>
        <w:t xml:space="preserve"> This </w:t>
      </w:r>
      <w:r w:rsidR="00CD5B8F" w:rsidRPr="004060D0">
        <w:rPr>
          <w:rFonts w:ascii="Calibri Light" w:hAnsi="Calibri Light" w:cs="Calibri Light"/>
        </w:rPr>
        <w:t>Committee interpreted the right to health to contain freedoms, including “the right to control one’s health and body, including sexual and reproductive freedom, and the right to be free from interference, such as the right to be free from torture, non-consensual medical treatment and experimentation</w:t>
      </w:r>
      <w:r w:rsidR="00CD5B8F">
        <w:rPr>
          <w:rFonts w:ascii="Calibri Light" w:hAnsi="Calibri Light" w:cs="Calibri Light"/>
        </w:rPr>
        <w:t>.”</w:t>
      </w:r>
      <w:r w:rsidR="00CD5B8F">
        <w:rPr>
          <w:rStyle w:val="FootnoteReference"/>
          <w:rFonts w:ascii="Calibri Light" w:hAnsi="Calibri Light" w:cs="Calibri Light"/>
        </w:rPr>
        <w:footnoteReference w:id="10"/>
      </w:r>
      <w:r w:rsidR="00CD5B8F">
        <w:rPr>
          <w:rFonts w:ascii="Calibri Light" w:hAnsi="Calibri Light" w:cs="Calibri Light"/>
        </w:rPr>
        <w:t xml:space="preserve"> </w:t>
      </w:r>
      <w:r w:rsidR="00CD5B8F" w:rsidRPr="00367903">
        <w:rPr>
          <w:rFonts w:ascii="Calibri Light" w:hAnsi="Calibri Light" w:cs="Calibri Light"/>
        </w:rPr>
        <w:t xml:space="preserve">In General Comment 22, this Committee recognized female genital mutilation as gender-based violence and a harmful practice that denies women </w:t>
      </w:r>
      <w:r w:rsidR="00CD5B8F" w:rsidRPr="00367903">
        <w:rPr>
          <w:rFonts w:ascii="Calibri Light" w:hAnsi="Calibri Light" w:cs="Calibri Light"/>
        </w:rPr>
        <w:lastRenderedPageBreak/>
        <w:t>and girls their right to full sexual and reproductive health under Article 12</w:t>
      </w:r>
      <w:r w:rsidR="00CD5B8F">
        <w:rPr>
          <w:rFonts w:ascii="Calibri Light" w:hAnsi="Calibri Light" w:cs="Calibri Light"/>
        </w:rPr>
        <w:t>.</w:t>
      </w:r>
      <w:r w:rsidR="00CD5B8F">
        <w:rPr>
          <w:rStyle w:val="FootnoteReference"/>
          <w:rFonts w:ascii="Calibri Light" w:hAnsi="Calibri Light" w:cs="Calibri Light"/>
        </w:rPr>
        <w:footnoteReference w:id="11"/>
      </w:r>
      <w:r w:rsidR="002759AA">
        <w:rPr>
          <w:rFonts w:ascii="Calibri Light" w:hAnsi="Calibri Light" w:cs="Calibri Light"/>
        </w:rPr>
        <w:t xml:space="preserve"> </w:t>
      </w:r>
      <w:r w:rsidR="002759AA" w:rsidRPr="002759AA">
        <w:rPr>
          <w:rFonts w:ascii="Calibri Light" w:hAnsi="Calibri Light" w:cs="Calibri Light"/>
        </w:rPr>
        <w:t>Further, the Committee stated in General Comment 14 that violations of the obligation to protect occur where a State fails to take effective steps to prevent third parties from undermining the enjoyment of the right to sexual and reproductive health. This includes the failure to prohibit and take measures to prevent all forms of violence and coercion committed by private individuals and entities, including harmful practices such as female genital mutilation</w:t>
      </w:r>
      <w:r w:rsidR="002759AA">
        <w:rPr>
          <w:rFonts w:ascii="Calibri Light" w:hAnsi="Calibri Light" w:cs="Calibri Light"/>
        </w:rPr>
        <w:t>.</w:t>
      </w:r>
      <w:r w:rsidR="002759AA">
        <w:rPr>
          <w:rStyle w:val="FootnoteReference"/>
          <w:rFonts w:ascii="Calibri Light" w:hAnsi="Calibri Light" w:cs="Calibri Light"/>
        </w:rPr>
        <w:footnoteReference w:id="12"/>
      </w:r>
    </w:p>
    <w:p w14:paraId="035E162B" w14:textId="636BD966" w:rsidR="00D230B1" w:rsidRPr="0084778C" w:rsidRDefault="002C52D4">
      <w:pPr>
        <w:rPr>
          <w:rFonts w:ascii="Calibri Light" w:hAnsi="Calibri Light" w:cs="Calibri Light"/>
        </w:rPr>
      </w:pPr>
      <w:r>
        <w:rPr>
          <w:rFonts w:ascii="Calibri Light" w:hAnsi="Calibri Light" w:cs="Calibri Light"/>
        </w:rPr>
        <w:t xml:space="preserve">(9) </w:t>
      </w:r>
      <w:r w:rsidR="00CA78C9" w:rsidRPr="00CA78C9">
        <w:rPr>
          <w:rFonts w:ascii="Calibri Light" w:hAnsi="Calibri Light" w:cs="Calibri Light"/>
        </w:rPr>
        <w:t>Article 15.1.b of the Covenant recognizes “the right of everyone to enjoy the benefits of scientific progress and its applications</w:t>
      </w:r>
      <w:r w:rsidR="00CA78C9">
        <w:rPr>
          <w:rFonts w:ascii="Calibri Light" w:hAnsi="Calibri Light" w:cs="Calibri Light"/>
        </w:rPr>
        <w:t>.”</w:t>
      </w:r>
      <w:r w:rsidR="00CA78C9">
        <w:rPr>
          <w:rStyle w:val="FootnoteReference"/>
          <w:rFonts w:ascii="Calibri Light" w:hAnsi="Calibri Light" w:cs="Calibri Light"/>
        </w:rPr>
        <w:footnoteReference w:id="13"/>
      </w:r>
      <w:r w:rsidR="00556E10">
        <w:rPr>
          <w:rFonts w:ascii="Calibri Light" w:hAnsi="Calibri Light" w:cs="Calibri Light"/>
        </w:rPr>
        <w:t xml:space="preserve"> T</w:t>
      </w:r>
      <w:r w:rsidR="00556E10" w:rsidRPr="00556E10">
        <w:rPr>
          <w:rFonts w:ascii="Calibri Light" w:hAnsi="Calibri Light" w:cs="Calibri Light"/>
        </w:rPr>
        <w:t>his Committee explained in General Comment 25</w:t>
      </w:r>
      <w:r w:rsidR="00556E10">
        <w:rPr>
          <w:rFonts w:ascii="Calibri Light" w:hAnsi="Calibri Light" w:cs="Calibri Light"/>
        </w:rPr>
        <w:t xml:space="preserve"> that </w:t>
      </w:r>
      <w:r w:rsidR="00556E10" w:rsidRPr="00556E10">
        <w:rPr>
          <w:rFonts w:ascii="Calibri Light" w:hAnsi="Calibri Light" w:cs="Calibri Light"/>
        </w:rPr>
        <w:t>the right to “benefit” from science includes “the right of having scientific knowledge disseminated” and the duty of States to “form critical and responsible citizens who are able to participate fully in a democratic society</w:t>
      </w:r>
      <w:r w:rsidR="00556E10">
        <w:rPr>
          <w:rFonts w:ascii="Calibri Light" w:hAnsi="Calibri Light" w:cs="Calibri Light"/>
        </w:rPr>
        <w:t>.”</w:t>
      </w:r>
      <w:r w:rsidR="00556E10">
        <w:rPr>
          <w:rStyle w:val="FootnoteReference"/>
          <w:rFonts w:ascii="Calibri Light" w:hAnsi="Calibri Light" w:cs="Calibri Light"/>
        </w:rPr>
        <w:footnoteReference w:id="14"/>
      </w:r>
      <w:r w:rsidR="0023698F">
        <w:rPr>
          <w:rFonts w:ascii="Calibri Light" w:hAnsi="Calibri Light" w:cs="Calibri Light"/>
        </w:rPr>
        <w:t xml:space="preserve"> </w:t>
      </w:r>
      <w:r w:rsidR="0023698F" w:rsidRPr="0023698F">
        <w:rPr>
          <w:rFonts w:ascii="Calibri Light" w:hAnsi="Calibri Light" w:cs="Calibri Light"/>
        </w:rPr>
        <w:t xml:space="preserve">FGM damages healthy female genital tissue and leads to numerous health complications. Thus, continuing efforts to educate communities about the long-term and short-term complications associated with FGM are crucial. </w:t>
      </w:r>
    </w:p>
    <w:p w14:paraId="2992F502" w14:textId="1B65937B" w:rsidR="0040081B" w:rsidRPr="00CD30AE" w:rsidRDefault="0040081B">
      <w:pPr>
        <w:rPr>
          <w:rFonts w:ascii="Calibri Light" w:hAnsi="Calibri Light" w:cs="Calibri Light"/>
          <w:i/>
          <w:iCs/>
          <w:u w:val="single"/>
        </w:rPr>
      </w:pPr>
      <w:r w:rsidRPr="00CD30AE">
        <w:rPr>
          <w:rFonts w:ascii="Calibri Light" w:hAnsi="Calibri Light" w:cs="Calibri Light"/>
          <w:i/>
          <w:iCs/>
          <w:u w:val="single"/>
        </w:rPr>
        <w:t xml:space="preserve">Latest </w:t>
      </w:r>
      <w:r w:rsidR="00B33C77" w:rsidRPr="00CD30AE">
        <w:rPr>
          <w:rFonts w:ascii="Calibri Light" w:hAnsi="Calibri Light" w:cs="Calibri Light"/>
          <w:i/>
          <w:iCs/>
          <w:u w:val="single"/>
        </w:rPr>
        <w:t>available data</w:t>
      </w:r>
      <w:r w:rsidR="00CD30AE" w:rsidRPr="00CD30AE">
        <w:rPr>
          <w:rFonts w:ascii="Calibri Light" w:hAnsi="Calibri Light" w:cs="Calibri Light"/>
          <w:i/>
          <w:iCs/>
          <w:u w:val="single"/>
        </w:rPr>
        <w:t xml:space="preserve"> </w:t>
      </w:r>
    </w:p>
    <w:p w14:paraId="20CB8C28" w14:textId="3381B647" w:rsidR="00E44DD2" w:rsidRDefault="002C52D4" w:rsidP="00E44DD2">
      <w:pPr>
        <w:rPr>
          <w:rFonts w:ascii="Calibri Light" w:hAnsi="Calibri Light" w:cs="Calibri Light"/>
        </w:rPr>
      </w:pPr>
      <w:r>
        <w:rPr>
          <w:rFonts w:ascii="Calibri Light" w:hAnsi="Calibri Light" w:cs="Calibri Light"/>
        </w:rPr>
        <w:t xml:space="preserve">(10) </w:t>
      </w:r>
      <w:r w:rsidR="005C2DDE" w:rsidRPr="0084778C">
        <w:rPr>
          <w:rFonts w:ascii="Calibri Light" w:hAnsi="Calibri Light" w:cs="Calibri Light"/>
        </w:rPr>
        <w:t xml:space="preserve">While </w:t>
      </w:r>
      <w:r w:rsidR="005239E4" w:rsidRPr="0084778C">
        <w:rPr>
          <w:rFonts w:ascii="Calibri Light" w:hAnsi="Calibri Light" w:cs="Calibri Light"/>
        </w:rPr>
        <w:t xml:space="preserve">the government of </w:t>
      </w:r>
      <w:r w:rsidR="005C2DDE" w:rsidRPr="0084778C">
        <w:rPr>
          <w:rFonts w:ascii="Calibri Light" w:hAnsi="Calibri Light" w:cs="Calibri Light"/>
        </w:rPr>
        <w:t>Burkina Faso has made</w:t>
      </w:r>
      <w:r w:rsidR="00D257A7">
        <w:rPr>
          <w:rFonts w:ascii="Calibri Light" w:hAnsi="Calibri Light" w:cs="Calibri Light"/>
        </w:rPr>
        <w:t xml:space="preserve"> commendable </w:t>
      </w:r>
      <w:r w:rsidR="005C2DDE" w:rsidRPr="0084778C">
        <w:rPr>
          <w:rFonts w:ascii="Calibri Light" w:hAnsi="Calibri Light" w:cs="Calibri Light"/>
        </w:rPr>
        <w:t xml:space="preserve">progress in reducing the prevalence of FGM, there is more that needs to, and can be, done. </w:t>
      </w:r>
      <w:r w:rsidR="00E44DD2" w:rsidRPr="0084778C">
        <w:rPr>
          <w:rFonts w:ascii="Calibri Light" w:hAnsi="Calibri Light" w:cs="Calibri Light"/>
        </w:rPr>
        <w:t xml:space="preserve">In </w:t>
      </w:r>
      <w:r w:rsidR="00077C3C" w:rsidRPr="0084778C">
        <w:rPr>
          <w:rFonts w:ascii="Calibri Light" w:hAnsi="Calibri Light" w:cs="Calibri Light"/>
        </w:rPr>
        <w:t>its</w:t>
      </w:r>
      <w:r w:rsidR="00E44DD2" w:rsidRPr="0084778C">
        <w:rPr>
          <w:rFonts w:ascii="Calibri Light" w:hAnsi="Calibri Light" w:cs="Calibri Light"/>
        </w:rPr>
        <w:t xml:space="preserve"> state report, the government acknowledges that FGM is one of the most recurrent forms of gender-based violence in the State.</w:t>
      </w:r>
      <w:r w:rsidR="00E37881" w:rsidRPr="0084778C">
        <w:rPr>
          <w:rStyle w:val="FootnoteReference"/>
          <w:rFonts w:ascii="Calibri Light" w:hAnsi="Calibri Light" w:cs="Calibri Light"/>
        </w:rPr>
        <w:footnoteReference w:id="15"/>
      </w:r>
    </w:p>
    <w:p w14:paraId="5827BB55" w14:textId="1C29B4CF" w:rsidR="009F3D85" w:rsidRPr="0084778C" w:rsidRDefault="00055591" w:rsidP="00E44DD2">
      <w:pPr>
        <w:rPr>
          <w:rFonts w:ascii="Calibri Light" w:hAnsi="Calibri Light" w:cs="Calibri Light"/>
        </w:rPr>
      </w:pPr>
      <w:r>
        <w:rPr>
          <w:rFonts w:ascii="Calibri Light" w:hAnsi="Calibri Light" w:cs="Calibri Light"/>
        </w:rPr>
        <w:t xml:space="preserve">(11) </w:t>
      </w:r>
      <w:r w:rsidR="009F3D85">
        <w:rPr>
          <w:rFonts w:ascii="Calibri Light" w:hAnsi="Calibri Light" w:cs="Calibri Light"/>
        </w:rPr>
        <w:t>D</w:t>
      </w:r>
      <w:r w:rsidR="009F3D85" w:rsidRPr="00D601BF">
        <w:rPr>
          <w:rFonts w:ascii="Calibri Light" w:hAnsi="Calibri Light" w:cs="Calibri Light"/>
        </w:rPr>
        <w:t>ue to the country’s population growth between 2010 and 2021, the actual number of girls and women who have been cut remains about the same: 6,152,951 in 2010 compared to 6,221,482 in 2021</w:t>
      </w:r>
      <w:r w:rsidR="003D062F">
        <w:rPr>
          <w:rFonts w:ascii="Calibri Light" w:hAnsi="Calibri Light" w:cs="Calibri Light"/>
        </w:rPr>
        <w:t>, despite the percentage of women and girls experiencing FGM appearing lower</w:t>
      </w:r>
      <w:r w:rsidR="00CC7757">
        <w:rPr>
          <w:rFonts w:ascii="Calibri Light" w:hAnsi="Calibri Light" w:cs="Calibri Light"/>
        </w:rPr>
        <w:t xml:space="preserve"> in recent years.</w:t>
      </w:r>
      <w:r w:rsidR="009F3D85">
        <w:rPr>
          <w:rStyle w:val="FootnoteReference"/>
          <w:rFonts w:ascii="Calibri Light" w:hAnsi="Calibri Light" w:cs="Calibri Light"/>
        </w:rPr>
        <w:footnoteReference w:id="16"/>
      </w:r>
    </w:p>
    <w:p w14:paraId="04B2E2A9" w14:textId="3D345C32" w:rsidR="005C2DDE" w:rsidRDefault="00055591">
      <w:pPr>
        <w:rPr>
          <w:rFonts w:ascii="Calibri Light" w:hAnsi="Calibri Light" w:cs="Calibri Light"/>
        </w:rPr>
      </w:pPr>
      <w:r>
        <w:rPr>
          <w:rFonts w:ascii="Calibri Light" w:hAnsi="Calibri Light" w:cs="Calibri Light"/>
        </w:rPr>
        <w:t xml:space="preserve">(12) </w:t>
      </w:r>
      <w:r w:rsidR="005239E4" w:rsidRPr="0084778C">
        <w:rPr>
          <w:rFonts w:ascii="Calibri Light" w:hAnsi="Calibri Light" w:cs="Calibri Light"/>
        </w:rPr>
        <w:t>The government adopted the 2016-2020 National Strategic Plan to Promote the Elimination of Female Genital</w:t>
      </w:r>
      <w:r w:rsidR="00E44DD2" w:rsidRPr="0084778C">
        <w:rPr>
          <w:rFonts w:ascii="Calibri Light" w:hAnsi="Calibri Light" w:cs="Calibri Light"/>
        </w:rPr>
        <w:t xml:space="preserve"> </w:t>
      </w:r>
      <w:r w:rsidR="005239E4" w:rsidRPr="0084778C">
        <w:rPr>
          <w:rFonts w:ascii="Calibri Light" w:hAnsi="Calibri Light" w:cs="Calibri Light"/>
        </w:rPr>
        <w:t>Mutilation.</w:t>
      </w:r>
      <w:r w:rsidR="00E44DD2" w:rsidRPr="0084778C">
        <w:rPr>
          <w:rFonts w:ascii="Calibri Light" w:hAnsi="Calibri Light" w:cs="Calibri Light"/>
        </w:rPr>
        <w:t xml:space="preserve"> It has also developed a program to “reduce the incidence of </w:t>
      </w:r>
      <w:r w:rsidR="00E37881" w:rsidRPr="0084778C">
        <w:rPr>
          <w:rFonts w:ascii="Calibri Light" w:hAnsi="Calibri Light" w:cs="Calibri Light"/>
        </w:rPr>
        <w:t>excision</w:t>
      </w:r>
      <w:r w:rsidR="00E44DD2" w:rsidRPr="0084778C">
        <w:rPr>
          <w:rFonts w:ascii="Calibri Light" w:hAnsi="Calibri Light" w:cs="Calibri Light"/>
        </w:rPr>
        <w:t xml:space="preserve"> in Ziro and Zoundweogo Provinces,” and “a pilot project to inform and mobilize the </w:t>
      </w:r>
      <w:r w:rsidR="00E44DD2" w:rsidRPr="0084778C">
        <w:rPr>
          <w:rFonts w:ascii="Calibri Light" w:hAnsi="Calibri Light" w:cs="Calibri Light"/>
        </w:rPr>
        <w:lastRenderedPageBreak/>
        <w:t>public to end female genital mutilation in Sissili and Koulpelogo Provinces.</w:t>
      </w:r>
      <w:r w:rsidR="00507A44">
        <w:rPr>
          <w:rFonts w:ascii="Calibri Light" w:hAnsi="Calibri Light" w:cs="Calibri Light"/>
        </w:rPr>
        <w:t>”</w:t>
      </w:r>
      <w:r w:rsidR="00E37881" w:rsidRPr="0084778C">
        <w:rPr>
          <w:rStyle w:val="FootnoteReference"/>
          <w:rFonts w:ascii="Calibri Light" w:hAnsi="Calibri Light" w:cs="Calibri Light"/>
        </w:rPr>
        <w:footnoteReference w:id="17"/>
      </w:r>
      <w:r w:rsidR="00257CB1" w:rsidRPr="0084778C">
        <w:rPr>
          <w:rFonts w:ascii="Calibri Light" w:hAnsi="Calibri Light" w:cs="Calibri Light"/>
        </w:rPr>
        <w:t xml:space="preserve"> There are other noteworthy initiatives that the government of Burkina Faso has taken, some mentioned from 2018</w:t>
      </w:r>
      <w:r w:rsidR="00184F40">
        <w:rPr>
          <w:rFonts w:ascii="Calibri Light" w:hAnsi="Calibri Light" w:cs="Calibri Light"/>
        </w:rPr>
        <w:t xml:space="preserve"> in its State report</w:t>
      </w:r>
      <w:r w:rsidR="00257CB1" w:rsidRPr="0084778C">
        <w:rPr>
          <w:rFonts w:ascii="Calibri Light" w:hAnsi="Calibri Light" w:cs="Calibri Light"/>
        </w:rPr>
        <w:t>, but comprehensive information on the outcomes at this point is imperative to continue to develop these programs or to implement new strategies.</w:t>
      </w:r>
    </w:p>
    <w:p w14:paraId="7324C6F6" w14:textId="06D8B54B" w:rsidR="00FB3972" w:rsidRDefault="00FB3972">
      <w:pPr>
        <w:rPr>
          <w:rFonts w:ascii="Calibri Light" w:hAnsi="Calibri Light" w:cs="Calibri Light"/>
        </w:rPr>
      </w:pPr>
      <w:r>
        <w:rPr>
          <w:rFonts w:ascii="Calibri Light" w:hAnsi="Calibri Light" w:cs="Calibri Light"/>
        </w:rPr>
        <w:t>(1</w:t>
      </w:r>
      <w:r>
        <w:rPr>
          <w:rFonts w:ascii="Calibri Light" w:hAnsi="Calibri Light" w:cs="Calibri Light"/>
        </w:rPr>
        <w:t>3</w:t>
      </w:r>
      <w:r>
        <w:rPr>
          <w:rFonts w:ascii="Calibri Light" w:hAnsi="Calibri Light" w:cs="Calibri Light"/>
        </w:rPr>
        <w:t xml:space="preserve">) </w:t>
      </w:r>
      <w:r w:rsidRPr="00472E25">
        <w:rPr>
          <w:rFonts w:ascii="Calibri Light" w:hAnsi="Calibri Light" w:cs="Calibri Light"/>
        </w:rPr>
        <w:t>FGM procedures result in short-term and long-term complications including hemorrhaging; infections; severe pain; urine retention and other urinary tract problems; psychological trauma; chronic infections; cysts and ulcers; painful scar tissue; problems affecting the bladder, uterus, and kidneys; sexual health issues; mental health issues; infertility; menstrual complications; difficulties during childbirth; and an increased risk of infant and maternal mortality</w:t>
      </w:r>
      <w:r>
        <w:rPr>
          <w:rFonts w:ascii="Calibri Light" w:hAnsi="Calibri Light" w:cs="Calibri Light"/>
        </w:rPr>
        <w:t>.</w:t>
      </w:r>
      <w:r>
        <w:rPr>
          <w:rStyle w:val="FootnoteReference"/>
          <w:rFonts w:ascii="Calibri Light" w:hAnsi="Calibri Light" w:cs="Calibri Light"/>
        </w:rPr>
        <w:footnoteReference w:id="18"/>
      </w:r>
      <w:r>
        <w:rPr>
          <w:rFonts w:ascii="Calibri Light" w:hAnsi="Calibri Light" w:cs="Calibri Light"/>
        </w:rPr>
        <w:t xml:space="preserve"> </w:t>
      </w:r>
      <w:r w:rsidR="004060A9">
        <w:rPr>
          <w:rFonts w:ascii="Calibri Light" w:hAnsi="Calibri Light" w:cs="Calibri Light"/>
        </w:rPr>
        <w:t xml:space="preserve">Studies are lacking in the State concerning maternal complications and women who have undergone FGM. </w:t>
      </w:r>
      <w:r w:rsidRPr="00D87F5E">
        <w:rPr>
          <w:rFonts w:ascii="Calibri Light" w:hAnsi="Calibri Light" w:cs="Calibri Light"/>
        </w:rPr>
        <w:t>Women and girls who experienced FGM also experience in the long term</w:t>
      </w:r>
      <w:r w:rsidR="005D2A24">
        <w:rPr>
          <w:rFonts w:ascii="Calibri Light" w:hAnsi="Calibri Light" w:cs="Calibri Light"/>
        </w:rPr>
        <w:t>:</w:t>
      </w:r>
      <w:r w:rsidRPr="00D87F5E">
        <w:rPr>
          <w:rFonts w:ascii="Calibri Light" w:hAnsi="Calibri Light" w:cs="Calibri Light"/>
        </w:rPr>
        <w:t xml:space="preserve"> post-traumatic stress disorder (PTSD), anxiety, depression and memory loss</w:t>
      </w:r>
      <w:r>
        <w:rPr>
          <w:rFonts w:ascii="Calibri Light" w:hAnsi="Calibri Light" w:cs="Calibri Light"/>
        </w:rPr>
        <w:t>.</w:t>
      </w:r>
      <w:r>
        <w:rPr>
          <w:rStyle w:val="FootnoteReference"/>
          <w:rFonts w:ascii="Calibri Light" w:hAnsi="Calibri Light" w:cs="Calibri Light"/>
        </w:rPr>
        <w:footnoteReference w:id="19"/>
      </w:r>
      <w:r>
        <w:rPr>
          <w:rFonts w:ascii="Calibri Light" w:hAnsi="Calibri Light" w:cs="Calibri Light"/>
        </w:rPr>
        <w:t xml:space="preserve"> </w:t>
      </w:r>
      <w:r w:rsidRPr="00A60674">
        <w:rPr>
          <w:rFonts w:ascii="Calibri Light" w:hAnsi="Calibri Light" w:cs="Calibri Light"/>
        </w:rPr>
        <w:t>A study in practicing African communities found that women who have undergone FGM have the same levels of PTSD as adults who have been subjected to early childhood abuse, and that the majority of the women (80%) suffer from affective mood or anxiety disorders</w:t>
      </w:r>
      <w:r>
        <w:rPr>
          <w:rFonts w:ascii="Calibri Light" w:hAnsi="Calibri Light" w:cs="Calibri Light"/>
        </w:rPr>
        <w:t>.</w:t>
      </w:r>
      <w:r>
        <w:rPr>
          <w:rStyle w:val="FootnoteReference"/>
          <w:rFonts w:ascii="Calibri Light" w:hAnsi="Calibri Light" w:cs="Calibri Light"/>
        </w:rPr>
        <w:footnoteReference w:id="20"/>
      </w:r>
    </w:p>
    <w:p w14:paraId="0F871E0A" w14:textId="5F5DF28B" w:rsidR="00D86BCB" w:rsidRDefault="00055591">
      <w:pPr>
        <w:rPr>
          <w:rFonts w:ascii="Calibri Light" w:hAnsi="Calibri Light" w:cs="Calibri Light"/>
        </w:rPr>
      </w:pPr>
      <w:r>
        <w:rPr>
          <w:rFonts w:ascii="Calibri Light" w:hAnsi="Calibri Light" w:cs="Calibri Light"/>
        </w:rPr>
        <w:t>(1</w:t>
      </w:r>
      <w:r w:rsidR="00FB3972">
        <w:rPr>
          <w:rFonts w:ascii="Calibri Light" w:hAnsi="Calibri Light" w:cs="Calibri Light"/>
        </w:rPr>
        <w:t>4</w:t>
      </w:r>
      <w:r>
        <w:rPr>
          <w:rFonts w:ascii="Calibri Light" w:hAnsi="Calibri Light" w:cs="Calibri Light"/>
        </w:rPr>
        <w:t>)</w:t>
      </w:r>
      <w:r w:rsidR="00F953C9">
        <w:rPr>
          <w:rFonts w:ascii="Calibri Light" w:hAnsi="Calibri Light" w:cs="Calibri Light"/>
        </w:rPr>
        <w:t xml:space="preserve"> </w:t>
      </w:r>
      <w:r w:rsidR="005D01F3">
        <w:rPr>
          <w:rFonts w:ascii="Calibri Light" w:hAnsi="Calibri Light" w:cs="Calibri Light"/>
        </w:rPr>
        <w:t>While FGM has decreased in every region from 2010 to 2021</w:t>
      </w:r>
      <w:r w:rsidR="004E0710">
        <w:rPr>
          <w:rFonts w:ascii="Calibri Light" w:hAnsi="Calibri Light" w:cs="Calibri Light"/>
        </w:rPr>
        <w:t xml:space="preserve"> (from 75% to 56%)</w:t>
      </w:r>
      <w:r w:rsidR="005D01F3">
        <w:rPr>
          <w:rFonts w:ascii="Calibri Light" w:hAnsi="Calibri Light" w:cs="Calibri Light"/>
        </w:rPr>
        <w:t>, studies show there has been a shift in the “type” of cutting occurring.</w:t>
      </w:r>
      <w:r w:rsidR="00483991">
        <w:rPr>
          <w:rStyle w:val="FootnoteReference"/>
          <w:rFonts w:ascii="Calibri Light" w:hAnsi="Calibri Light" w:cs="Calibri Light"/>
        </w:rPr>
        <w:footnoteReference w:id="21"/>
      </w:r>
      <w:r w:rsidR="005D01F3">
        <w:rPr>
          <w:rFonts w:ascii="Calibri Light" w:hAnsi="Calibri Light" w:cs="Calibri Light"/>
        </w:rPr>
        <w:t xml:space="preserve"> “Cut, no flesh removed” is replacing a more prevalent “cut, flesh removed.” But perhaps most alarming is the </w:t>
      </w:r>
      <w:r w:rsidR="005D01F3" w:rsidRPr="003431B3">
        <w:rPr>
          <w:rFonts w:ascii="Calibri Light" w:hAnsi="Calibri Light" w:cs="Calibri Light"/>
          <w:b/>
          <w:bCs/>
        </w:rPr>
        <w:t>rise in “sewn closed”</w:t>
      </w:r>
      <w:r w:rsidR="00CC6E2C" w:rsidRPr="003431B3">
        <w:rPr>
          <w:rFonts w:ascii="Calibri Light" w:hAnsi="Calibri Light" w:cs="Calibri Light"/>
          <w:b/>
          <w:bCs/>
        </w:rPr>
        <w:t xml:space="preserve"> </w:t>
      </w:r>
      <w:r w:rsidR="005D01F3" w:rsidRPr="003431B3">
        <w:rPr>
          <w:rFonts w:ascii="Calibri Light" w:hAnsi="Calibri Light" w:cs="Calibri Light"/>
          <w:b/>
          <w:bCs/>
        </w:rPr>
        <w:t>(</w:t>
      </w:r>
      <w:r w:rsidR="0064715C">
        <w:rPr>
          <w:rFonts w:ascii="Calibri Light" w:hAnsi="Calibri Light" w:cs="Calibri Light"/>
          <w:b/>
          <w:bCs/>
        </w:rPr>
        <w:t>T</w:t>
      </w:r>
      <w:r w:rsidR="005D01F3" w:rsidRPr="003431B3">
        <w:rPr>
          <w:rFonts w:ascii="Calibri Light" w:hAnsi="Calibri Light" w:cs="Calibri Light"/>
          <w:b/>
          <w:bCs/>
        </w:rPr>
        <w:t xml:space="preserve">ype 3 </w:t>
      </w:r>
      <w:r w:rsidR="0064715C">
        <w:rPr>
          <w:rFonts w:ascii="Calibri Light" w:hAnsi="Calibri Light" w:cs="Calibri Light"/>
          <w:b/>
          <w:bCs/>
        </w:rPr>
        <w:t xml:space="preserve">FGM </w:t>
      </w:r>
      <w:r w:rsidR="005D01F3" w:rsidRPr="003431B3">
        <w:rPr>
          <w:rFonts w:ascii="Calibri Light" w:hAnsi="Calibri Light" w:cs="Calibri Light"/>
          <w:b/>
          <w:bCs/>
        </w:rPr>
        <w:t>per WHO classifications) – up to at least 7% across the State</w:t>
      </w:r>
      <w:r w:rsidR="00CC6E2C" w:rsidRPr="003431B3">
        <w:rPr>
          <w:rFonts w:ascii="Calibri Light" w:hAnsi="Calibri Light" w:cs="Calibri Light"/>
          <w:b/>
          <w:bCs/>
        </w:rPr>
        <w:t xml:space="preserve"> with a 20% rise in some regions</w:t>
      </w:r>
      <w:r w:rsidR="005D01F3" w:rsidRPr="003431B3">
        <w:rPr>
          <w:rFonts w:ascii="Calibri Light" w:hAnsi="Calibri Light" w:cs="Calibri Light"/>
          <w:b/>
          <w:bCs/>
        </w:rPr>
        <w:t>.</w:t>
      </w:r>
      <w:r w:rsidR="00CC6E2C">
        <w:rPr>
          <w:rStyle w:val="FootnoteReference"/>
          <w:rFonts w:ascii="Calibri Light" w:hAnsi="Calibri Light" w:cs="Calibri Light"/>
        </w:rPr>
        <w:footnoteReference w:id="22"/>
      </w:r>
      <w:r w:rsidR="00444957">
        <w:rPr>
          <w:rFonts w:ascii="Calibri Light" w:hAnsi="Calibri Light" w:cs="Calibri Light"/>
        </w:rPr>
        <w:t xml:space="preserve"> </w:t>
      </w:r>
      <w:r w:rsidR="00D9482C">
        <w:rPr>
          <w:rFonts w:ascii="Calibri Light" w:hAnsi="Calibri Light" w:cs="Calibri Light"/>
        </w:rPr>
        <w:t xml:space="preserve">It is the most severe form of FGM. </w:t>
      </w:r>
      <w:r w:rsidR="00444957">
        <w:rPr>
          <w:rFonts w:ascii="Calibri Light" w:hAnsi="Calibri Light" w:cs="Calibri Light"/>
        </w:rPr>
        <w:t>Type 3 FGM involves narrowing the vaginal canal opening through cutting and stitching.</w:t>
      </w:r>
      <w:r w:rsidR="00D22E49">
        <w:rPr>
          <w:rFonts w:ascii="Calibri Light" w:hAnsi="Calibri Light" w:cs="Calibri Light"/>
        </w:rPr>
        <w:t xml:space="preserve"> </w:t>
      </w:r>
      <w:r w:rsidR="00D86BCB">
        <w:rPr>
          <w:rFonts w:ascii="Calibri Light" w:hAnsi="Calibri Light" w:cs="Calibri Light"/>
        </w:rPr>
        <w:t>Type 3 FGM is associated with many immediate and long</w:t>
      </w:r>
      <w:r w:rsidR="00444957">
        <w:rPr>
          <w:rFonts w:ascii="Calibri Light" w:hAnsi="Calibri Light" w:cs="Calibri Light"/>
        </w:rPr>
        <w:t>-</w:t>
      </w:r>
      <w:r w:rsidR="00D86BCB">
        <w:rPr>
          <w:rFonts w:ascii="Calibri Light" w:hAnsi="Calibri Light" w:cs="Calibri Light"/>
        </w:rPr>
        <w:t>term health risks, including death</w:t>
      </w:r>
      <w:r w:rsidR="003431B3">
        <w:rPr>
          <w:rFonts w:ascii="Calibri Light" w:hAnsi="Calibri Light" w:cs="Calibri Light"/>
        </w:rPr>
        <w:t xml:space="preserve"> and complications during pregnancy and </w:t>
      </w:r>
      <w:r w:rsidR="00CF76A1">
        <w:rPr>
          <w:rFonts w:ascii="Calibri Light" w:hAnsi="Calibri Light" w:cs="Calibri Light"/>
        </w:rPr>
        <w:t>childbirth (often requiring surgical defibulation to open the stitched area)</w:t>
      </w:r>
      <w:r w:rsidR="00D86BCB">
        <w:rPr>
          <w:rFonts w:ascii="Calibri Light" w:hAnsi="Calibri Light" w:cs="Calibri Light"/>
        </w:rPr>
        <w:t>.</w:t>
      </w:r>
      <w:r w:rsidR="00444957">
        <w:rPr>
          <w:rFonts w:ascii="Calibri Light" w:hAnsi="Calibri Light" w:cs="Calibri Light"/>
        </w:rPr>
        <w:t xml:space="preserve"> </w:t>
      </w:r>
      <w:r w:rsidR="00D9482C">
        <w:rPr>
          <w:rFonts w:ascii="Calibri Light" w:hAnsi="Calibri Light" w:cs="Calibri Light"/>
        </w:rPr>
        <w:t xml:space="preserve">Women who undergo Type 3 FGM have a higher likelihood of C-section and an increased risk of excessive bleeding. </w:t>
      </w:r>
      <w:r w:rsidR="0064715C">
        <w:rPr>
          <w:rFonts w:ascii="Calibri Light" w:hAnsi="Calibri Light" w:cs="Calibri Light"/>
        </w:rPr>
        <w:lastRenderedPageBreak/>
        <w:t xml:space="preserve">Chronic issues </w:t>
      </w:r>
      <w:r w:rsidR="002B0056">
        <w:rPr>
          <w:rFonts w:ascii="Calibri Light" w:hAnsi="Calibri Light" w:cs="Calibri Light"/>
        </w:rPr>
        <w:t xml:space="preserve">from Type 3 FGM </w:t>
      </w:r>
      <w:r w:rsidR="0064715C">
        <w:rPr>
          <w:rFonts w:ascii="Calibri Light" w:hAnsi="Calibri Light" w:cs="Calibri Light"/>
        </w:rPr>
        <w:t xml:space="preserve">include menstrual problems, urological problems, gynecological issues, sexual dysfunction and infertility. </w:t>
      </w:r>
    </w:p>
    <w:p w14:paraId="04A35EB8" w14:textId="708D148C" w:rsidR="004010CE" w:rsidRDefault="00F3358E">
      <w:pPr>
        <w:rPr>
          <w:rFonts w:ascii="Calibri Light" w:hAnsi="Calibri Light" w:cs="Calibri Light"/>
        </w:rPr>
      </w:pPr>
      <w:r>
        <w:rPr>
          <w:rFonts w:ascii="Calibri Light" w:hAnsi="Calibri Light" w:cs="Calibri Light"/>
        </w:rPr>
        <w:t xml:space="preserve">(15) </w:t>
      </w:r>
      <w:r w:rsidR="004010CE" w:rsidRPr="0084778C">
        <w:rPr>
          <w:rFonts w:ascii="Calibri Light" w:hAnsi="Calibri Light" w:cs="Calibri Light"/>
        </w:rPr>
        <w:t>The information shared by the government in its 2012 Core Documents reveals that there were 10 criminal cases for the offense of female genital mutilation in 2010.</w:t>
      </w:r>
      <w:r w:rsidR="00B65868">
        <w:rPr>
          <w:rStyle w:val="FootnoteReference"/>
          <w:rFonts w:ascii="Calibri Light" w:hAnsi="Calibri Light" w:cs="Calibri Light"/>
        </w:rPr>
        <w:footnoteReference w:id="23"/>
      </w:r>
      <w:r w:rsidR="004010CE" w:rsidRPr="0084778C">
        <w:rPr>
          <w:rFonts w:ascii="Calibri Light" w:hAnsi="Calibri Light" w:cs="Calibri Light"/>
        </w:rPr>
        <w:t xml:space="preserve"> The data needs to be updated, but for the sake of using the data </w:t>
      </w:r>
      <w:r w:rsidR="000A339E">
        <w:rPr>
          <w:rFonts w:ascii="Calibri Light" w:hAnsi="Calibri Light" w:cs="Calibri Light"/>
        </w:rPr>
        <w:t>provided</w:t>
      </w:r>
      <w:r w:rsidR="004010CE" w:rsidRPr="0084778C">
        <w:rPr>
          <w:rFonts w:ascii="Calibri Light" w:hAnsi="Calibri Light" w:cs="Calibri Light"/>
        </w:rPr>
        <w:t xml:space="preserve">, that is a </w:t>
      </w:r>
      <w:r w:rsidR="000A339E">
        <w:rPr>
          <w:rFonts w:ascii="Calibri Light" w:hAnsi="Calibri Light" w:cs="Calibri Light"/>
        </w:rPr>
        <w:t>significantly</w:t>
      </w:r>
      <w:r w:rsidR="004010CE" w:rsidRPr="0084778C">
        <w:rPr>
          <w:rFonts w:ascii="Calibri Light" w:hAnsi="Calibri Light" w:cs="Calibri Light"/>
        </w:rPr>
        <w:t xml:space="preserve"> small percentage of the number of FGM instances in the State around that time</w:t>
      </w:r>
      <w:r w:rsidR="009A1003">
        <w:rPr>
          <w:rFonts w:ascii="Calibri Light" w:hAnsi="Calibri Light" w:cs="Calibri Light"/>
        </w:rPr>
        <w:t>, when a reported 75.8% of women aged 15-49 had experienced FGM</w:t>
      </w:r>
      <w:r w:rsidR="004010CE" w:rsidRPr="0084778C">
        <w:rPr>
          <w:rFonts w:ascii="Calibri Light" w:hAnsi="Calibri Light" w:cs="Calibri Light"/>
        </w:rPr>
        <w:t>.</w:t>
      </w:r>
      <w:r w:rsidR="009A1003">
        <w:rPr>
          <w:rStyle w:val="FootnoteReference"/>
          <w:rFonts w:ascii="Calibri Light" w:hAnsi="Calibri Light" w:cs="Calibri Light"/>
        </w:rPr>
        <w:footnoteReference w:id="24"/>
      </w:r>
      <w:r w:rsidR="00B631E0">
        <w:rPr>
          <w:rFonts w:ascii="Calibri Light" w:hAnsi="Calibri Light" w:cs="Calibri Light"/>
        </w:rPr>
        <w:t xml:space="preserve"> The UNJP Annual Report for 2015 shows that there were 65 arrests during 2016, of which 47 resulted in convictions.</w:t>
      </w:r>
      <w:r w:rsidR="00B631E0">
        <w:rPr>
          <w:rStyle w:val="FootnoteReference"/>
          <w:rFonts w:ascii="Calibri Light" w:hAnsi="Calibri Light" w:cs="Calibri Light"/>
        </w:rPr>
        <w:footnoteReference w:id="25"/>
      </w:r>
      <w:r w:rsidR="00B631E0">
        <w:rPr>
          <w:rFonts w:ascii="Calibri Light" w:hAnsi="Calibri Light" w:cs="Calibri Light"/>
        </w:rPr>
        <w:t xml:space="preserve"> </w:t>
      </w:r>
    </w:p>
    <w:p w14:paraId="755D11C5" w14:textId="65ABCE95" w:rsidR="0078206D" w:rsidRDefault="00F3358E">
      <w:pPr>
        <w:rPr>
          <w:rFonts w:ascii="Calibri Light" w:hAnsi="Calibri Light" w:cs="Calibri Light"/>
        </w:rPr>
      </w:pPr>
      <w:r>
        <w:rPr>
          <w:rFonts w:ascii="Calibri Light" w:hAnsi="Calibri Light" w:cs="Calibri Light"/>
        </w:rPr>
        <w:t xml:space="preserve">(16) </w:t>
      </w:r>
      <w:r w:rsidR="0078206D" w:rsidRPr="0078206D">
        <w:rPr>
          <w:rFonts w:ascii="Calibri Light" w:hAnsi="Calibri Light" w:cs="Calibri Light"/>
        </w:rPr>
        <w:t xml:space="preserve">The Office of the United Nations High Commissioner for Human Rights (OHCHR) points to “significant reductions” in FGM practices where States have both enacted </w:t>
      </w:r>
      <w:r w:rsidR="0078206D" w:rsidRPr="0078206D">
        <w:rPr>
          <w:rFonts w:ascii="Calibri Light" w:hAnsi="Calibri Light" w:cs="Calibri Light"/>
          <w:i/>
          <w:iCs/>
        </w:rPr>
        <w:t xml:space="preserve">and </w:t>
      </w:r>
      <w:r w:rsidR="0078206D" w:rsidRPr="0078206D">
        <w:rPr>
          <w:rFonts w:ascii="Calibri Light" w:hAnsi="Calibri Light" w:cs="Calibri Light"/>
        </w:rPr>
        <w:t>enforced criminal sanctions</w:t>
      </w:r>
      <w:r w:rsidR="0078206D">
        <w:rPr>
          <w:rFonts w:ascii="Calibri Light" w:hAnsi="Calibri Light" w:cs="Calibri Light"/>
        </w:rPr>
        <w:t>.</w:t>
      </w:r>
      <w:r w:rsidR="0078206D">
        <w:rPr>
          <w:rStyle w:val="FootnoteReference"/>
          <w:rFonts w:ascii="Calibri Light" w:hAnsi="Calibri Light" w:cs="Calibri Light"/>
        </w:rPr>
        <w:footnoteReference w:id="26"/>
      </w:r>
    </w:p>
    <w:p w14:paraId="0FD61359" w14:textId="705E6657" w:rsidR="0038016C" w:rsidRDefault="00F3358E">
      <w:pPr>
        <w:rPr>
          <w:rFonts w:ascii="Calibri Light" w:hAnsi="Calibri Light" w:cs="Calibri Light"/>
        </w:rPr>
      </w:pPr>
      <w:r>
        <w:rPr>
          <w:rFonts w:ascii="Calibri Light" w:hAnsi="Calibri Light" w:cs="Calibri Light"/>
        </w:rPr>
        <w:t xml:space="preserve">(17) </w:t>
      </w:r>
      <w:r w:rsidR="0038016C">
        <w:rPr>
          <w:rFonts w:ascii="Calibri Light" w:hAnsi="Calibri Light" w:cs="Calibri Light"/>
        </w:rPr>
        <w:t>Although the legal framework is important, studies show that “</w:t>
      </w:r>
      <w:r w:rsidR="0038016C" w:rsidRPr="0038016C">
        <w:rPr>
          <w:rFonts w:ascii="Calibri Light" w:hAnsi="Calibri Light" w:cs="Calibri Light"/>
        </w:rPr>
        <w:t>the use of formal law to regulate a cultural practice is likely to be more effective if the formal law is complemented by facilitative approaches which rely on community involvement.</w:t>
      </w:r>
      <w:r w:rsidR="0038016C">
        <w:rPr>
          <w:rFonts w:ascii="Calibri Light" w:hAnsi="Calibri Light" w:cs="Calibri Light"/>
        </w:rPr>
        <w:t>”</w:t>
      </w:r>
      <w:r w:rsidR="0038016C">
        <w:rPr>
          <w:rStyle w:val="FootnoteReference"/>
          <w:rFonts w:ascii="Calibri Light" w:hAnsi="Calibri Light" w:cs="Calibri Light"/>
        </w:rPr>
        <w:footnoteReference w:id="27"/>
      </w:r>
      <w:r w:rsidR="00813CBF">
        <w:rPr>
          <w:rFonts w:ascii="Calibri Light" w:hAnsi="Calibri Light" w:cs="Calibri Light"/>
        </w:rPr>
        <w:t xml:space="preserve"> </w:t>
      </w:r>
    </w:p>
    <w:p w14:paraId="4452E2DE" w14:textId="6A6A2E15" w:rsidR="005D01F3" w:rsidRDefault="00F3358E">
      <w:pPr>
        <w:rPr>
          <w:rFonts w:ascii="Calibri Light" w:hAnsi="Calibri Light" w:cs="Calibri Light"/>
        </w:rPr>
      </w:pPr>
      <w:r>
        <w:rPr>
          <w:rFonts w:ascii="Calibri Light" w:hAnsi="Calibri Light" w:cs="Calibri Light"/>
        </w:rPr>
        <w:t xml:space="preserve">(18) </w:t>
      </w:r>
      <w:r w:rsidR="00D230B1">
        <w:rPr>
          <w:rFonts w:ascii="Calibri Light" w:hAnsi="Calibri Light" w:cs="Calibri Light"/>
        </w:rPr>
        <w:t xml:space="preserve">It is widely accepted that FGM </w:t>
      </w:r>
      <w:r w:rsidR="00D230B1" w:rsidRPr="00D230B1">
        <w:rPr>
          <w:rFonts w:ascii="Calibri Light" w:hAnsi="Calibri Light" w:cs="Calibri Light"/>
        </w:rPr>
        <w:t>contributes to teenage marriage and childbearing because girls are considered ready for marriage once they undergo FGM</w:t>
      </w:r>
      <w:r w:rsidR="00F70D84">
        <w:rPr>
          <w:rFonts w:ascii="Calibri Light" w:hAnsi="Calibri Light" w:cs="Calibri Light"/>
        </w:rPr>
        <w:t xml:space="preserve"> and can be linked to a girls’ marriageability</w:t>
      </w:r>
      <w:r w:rsidR="00D230B1">
        <w:rPr>
          <w:rFonts w:ascii="Calibri Light" w:hAnsi="Calibri Light" w:cs="Calibri Light"/>
        </w:rPr>
        <w:t>. Unfortunately, in Burkina Faso, 51.3% of women aged 20-24 were in a union or married before the age of 18.</w:t>
      </w:r>
      <w:r w:rsidR="00D230B1">
        <w:rPr>
          <w:rStyle w:val="FootnoteReference"/>
          <w:rFonts w:ascii="Calibri Light" w:hAnsi="Calibri Light" w:cs="Calibri Light"/>
        </w:rPr>
        <w:footnoteReference w:id="28"/>
      </w:r>
      <w:r w:rsidR="008B0DE0">
        <w:rPr>
          <w:rFonts w:ascii="Calibri Light" w:hAnsi="Calibri Light" w:cs="Calibri Light"/>
        </w:rPr>
        <w:t xml:space="preserve"> </w:t>
      </w:r>
      <w:r w:rsidR="00F70D84">
        <w:rPr>
          <w:rFonts w:ascii="Calibri Light" w:hAnsi="Calibri Light" w:cs="Calibri Light"/>
        </w:rPr>
        <w:t>Child marriage and FGM are driven by “gender norms linked to controlling women and girls’ sexuality and maintaining social and religious norms.”</w:t>
      </w:r>
      <w:r w:rsidR="00F70D84">
        <w:rPr>
          <w:rStyle w:val="FootnoteReference"/>
          <w:rFonts w:ascii="Calibri Light" w:hAnsi="Calibri Light" w:cs="Calibri Light"/>
        </w:rPr>
        <w:footnoteReference w:id="29"/>
      </w:r>
    </w:p>
    <w:p w14:paraId="42AB0741" w14:textId="77777777" w:rsidR="009104EE" w:rsidRDefault="009104EE">
      <w:pPr>
        <w:rPr>
          <w:rFonts w:ascii="Calibri Light" w:hAnsi="Calibri Light" w:cs="Calibri Light"/>
        </w:rPr>
      </w:pPr>
    </w:p>
    <w:p w14:paraId="20284539" w14:textId="77777777" w:rsidR="009104EE" w:rsidRDefault="009104EE">
      <w:pPr>
        <w:rPr>
          <w:rFonts w:ascii="Calibri Light" w:hAnsi="Calibri Light" w:cs="Calibri Light"/>
        </w:rPr>
      </w:pPr>
    </w:p>
    <w:p w14:paraId="1109D32B" w14:textId="77777777" w:rsidR="009104EE" w:rsidRPr="0084778C" w:rsidRDefault="009104EE">
      <w:pPr>
        <w:rPr>
          <w:rFonts w:ascii="Calibri Light" w:hAnsi="Calibri Light" w:cs="Calibri Light"/>
        </w:rPr>
      </w:pPr>
    </w:p>
    <w:p w14:paraId="21D91383" w14:textId="2ECFBF43" w:rsidR="001B1817" w:rsidRPr="00556E10" w:rsidRDefault="00C91D21">
      <w:pPr>
        <w:rPr>
          <w:rFonts w:ascii="Calibri Light" w:hAnsi="Calibri Light" w:cs="Calibri Light"/>
          <w:i/>
          <w:iCs/>
          <w:u w:val="single"/>
        </w:rPr>
      </w:pPr>
      <w:r w:rsidRPr="00556E10">
        <w:rPr>
          <w:rFonts w:ascii="Calibri Light" w:hAnsi="Calibri Light" w:cs="Calibri Light"/>
          <w:i/>
          <w:iCs/>
          <w:u w:val="single"/>
        </w:rPr>
        <w:lastRenderedPageBreak/>
        <w:t xml:space="preserve">Programs and </w:t>
      </w:r>
      <w:r w:rsidR="00556E10" w:rsidRPr="00556E10">
        <w:rPr>
          <w:rFonts w:ascii="Calibri Light" w:hAnsi="Calibri Light" w:cs="Calibri Light"/>
          <w:i/>
          <w:iCs/>
          <w:u w:val="single"/>
        </w:rPr>
        <w:t>p</w:t>
      </w:r>
      <w:r w:rsidRPr="00556E10">
        <w:rPr>
          <w:rFonts w:ascii="Calibri Light" w:hAnsi="Calibri Light" w:cs="Calibri Light"/>
          <w:i/>
          <w:iCs/>
          <w:u w:val="single"/>
        </w:rPr>
        <w:t>rojects</w:t>
      </w:r>
    </w:p>
    <w:p w14:paraId="618564A9" w14:textId="46928370" w:rsidR="001B1817" w:rsidRDefault="00F3358E">
      <w:pPr>
        <w:rPr>
          <w:rFonts w:ascii="Calibri Light" w:hAnsi="Calibri Light" w:cs="Calibri Light"/>
        </w:rPr>
      </w:pPr>
      <w:r>
        <w:rPr>
          <w:rFonts w:ascii="Calibri Light" w:hAnsi="Calibri Light" w:cs="Calibri Light"/>
        </w:rPr>
        <w:t xml:space="preserve">(19) </w:t>
      </w:r>
      <w:r w:rsidR="001B1817" w:rsidRPr="0084778C">
        <w:rPr>
          <w:rFonts w:ascii="Calibri Light" w:hAnsi="Calibri Light" w:cs="Calibri Light"/>
        </w:rPr>
        <w:t>Awareness sessions, like ones supported by the UNFPA-UNICEF Programme</w:t>
      </w:r>
      <w:r w:rsidR="00AE009D" w:rsidRPr="0084778C">
        <w:rPr>
          <w:rFonts w:ascii="Calibri Light" w:hAnsi="Calibri Light" w:cs="Calibri Light"/>
        </w:rPr>
        <w:t>, can have real, tangible results. One FGM practitioner in Burkina Faso has become a staunch advocate against FGM after attending an awareness session and learning about the harm FGM causes.</w:t>
      </w:r>
      <w:r w:rsidR="00AE009D" w:rsidRPr="0084778C">
        <w:rPr>
          <w:rStyle w:val="FootnoteReference"/>
          <w:rFonts w:ascii="Calibri Light" w:hAnsi="Calibri Light" w:cs="Calibri Light"/>
        </w:rPr>
        <w:footnoteReference w:id="30"/>
      </w:r>
      <w:r w:rsidR="00AE009D" w:rsidRPr="0084778C">
        <w:rPr>
          <w:rFonts w:ascii="Calibri Light" w:hAnsi="Calibri Light" w:cs="Calibri Light"/>
        </w:rPr>
        <w:t xml:space="preserve"> </w:t>
      </w:r>
      <w:r w:rsidR="008A595E">
        <w:rPr>
          <w:rFonts w:ascii="Calibri Light" w:hAnsi="Calibri Light" w:cs="Calibri Light"/>
        </w:rPr>
        <w:t>The government of Burkina Faso should expand the reach of educational/awareness-building programs</w:t>
      </w:r>
      <w:r w:rsidR="004D1DD1">
        <w:rPr>
          <w:rFonts w:ascii="Calibri Light" w:hAnsi="Calibri Light" w:cs="Calibri Light"/>
        </w:rPr>
        <w:t xml:space="preserve"> to </w:t>
      </w:r>
      <w:r w:rsidR="008A595E">
        <w:rPr>
          <w:rFonts w:ascii="Calibri Light" w:hAnsi="Calibri Light" w:cs="Calibri Light"/>
        </w:rPr>
        <w:t xml:space="preserve">ensuring rural areas </w:t>
      </w:r>
      <w:r w:rsidR="004D1DD1">
        <w:rPr>
          <w:rFonts w:ascii="Calibri Light" w:hAnsi="Calibri Light" w:cs="Calibri Light"/>
        </w:rPr>
        <w:t xml:space="preserve">and regions that have less girls receiving proper education can </w:t>
      </w:r>
      <w:r w:rsidR="008A595E">
        <w:rPr>
          <w:rFonts w:ascii="Calibri Light" w:hAnsi="Calibri Light" w:cs="Calibri Light"/>
        </w:rPr>
        <w:t>receive this support.</w:t>
      </w:r>
    </w:p>
    <w:p w14:paraId="7319ABBB" w14:textId="6545096B" w:rsidR="003946A6" w:rsidRPr="0084778C" w:rsidRDefault="00F3358E" w:rsidP="003946A6">
      <w:pPr>
        <w:rPr>
          <w:rFonts w:ascii="Calibri Light" w:hAnsi="Calibri Light" w:cs="Calibri Light"/>
        </w:rPr>
      </w:pPr>
      <w:r>
        <w:rPr>
          <w:rFonts w:ascii="Calibri Light" w:hAnsi="Calibri Light" w:cs="Calibri Light"/>
        </w:rPr>
        <w:t xml:space="preserve">(20) </w:t>
      </w:r>
      <w:r w:rsidR="00C53C6E">
        <w:rPr>
          <w:rFonts w:ascii="Calibri Light" w:hAnsi="Calibri Light" w:cs="Calibri Light"/>
        </w:rPr>
        <w:t>A</w:t>
      </w:r>
      <w:r w:rsidR="003946A6">
        <w:rPr>
          <w:rFonts w:ascii="Calibri Light" w:hAnsi="Calibri Light" w:cs="Calibri Light"/>
        </w:rPr>
        <w:t xml:space="preserve"> 2020 study found that “the economic pressure to marry is another of the push factors for the continued practice of FGM, as the practice is considered to improve a girls’ perceived marriageability.”</w:t>
      </w:r>
      <w:r w:rsidR="003946A6">
        <w:rPr>
          <w:rStyle w:val="FootnoteReference"/>
          <w:rFonts w:ascii="Calibri Light" w:hAnsi="Calibri Light" w:cs="Calibri Light"/>
        </w:rPr>
        <w:footnoteReference w:id="31"/>
      </w:r>
      <w:r w:rsidR="003946A6">
        <w:rPr>
          <w:rFonts w:ascii="Calibri Light" w:hAnsi="Calibri Light" w:cs="Calibri Light"/>
        </w:rPr>
        <w:t xml:space="preserve"> This information reveals a gap in social cultural influence programs and the need to reach all genders</w:t>
      </w:r>
      <w:r w:rsidR="00D814C9">
        <w:rPr>
          <w:rFonts w:ascii="Calibri Light" w:hAnsi="Calibri Light" w:cs="Calibri Light"/>
        </w:rPr>
        <w:t xml:space="preserve"> and socio-economic statuses</w:t>
      </w:r>
      <w:r w:rsidR="003946A6">
        <w:rPr>
          <w:rFonts w:ascii="Calibri Light" w:hAnsi="Calibri Light" w:cs="Calibri Light"/>
        </w:rPr>
        <w:t>.</w:t>
      </w:r>
      <w:r w:rsidR="00C91D21">
        <w:rPr>
          <w:rFonts w:ascii="Calibri Light" w:hAnsi="Calibri Light" w:cs="Calibri Light"/>
        </w:rPr>
        <w:t xml:space="preserve"> </w:t>
      </w:r>
      <w:r w:rsidR="00713E42">
        <w:rPr>
          <w:rFonts w:ascii="Calibri Light" w:hAnsi="Calibri Light" w:cs="Calibri Light"/>
        </w:rPr>
        <w:t>Again</w:t>
      </w:r>
      <w:r w:rsidR="00C91D21">
        <w:rPr>
          <w:rFonts w:ascii="Calibri Light" w:hAnsi="Calibri Light" w:cs="Calibri Light"/>
        </w:rPr>
        <w:t>, since FGM is more prevalent in rural areas, it is crucial that these programs reach rural communities.</w:t>
      </w:r>
      <w:r w:rsidR="00FA42B2">
        <w:rPr>
          <w:rStyle w:val="FootnoteReference"/>
          <w:rFonts w:ascii="Calibri Light" w:hAnsi="Calibri Light" w:cs="Calibri Light"/>
        </w:rPr>
        <w:footnoteReference w:id="32"/>
      </w:r>
    </w:p>
    <w:p w14:paraId="4B1F0F53" w14:textId="579908B2" w:rsidR="003946A6" w:rsidRDefault="00F3358E">
      <w:pPr>
        <w:rPr>
          <w:rFonts w:ascii="Calibri Light" w:hAnsi="Calibri Light" w:cs="Calibri Light"/>
        </w:rPr>
      </w:pPr>
      <w:r>
        <w:rPr>
          <w:rFonts w:ascii="Calibri Light" w:hAnsi="Calibri Light" w:cs="Calibri Light"/>
        </w:rPr>
        <w:t xml:space="preserve">(21) </w:t>
      </w:r>
      <w:r w:rsidR="003946A6">
        <w:rPr>
          <w:rFonts w:ascii="Calibri Light" w:hAnsi="Calibri Light" w:cs="Calibri Light"/>
        </w:rPr>
        <w:t xml:space="preserve">Although there may be awareness sessions, </w:t>
      </w:r>
      <w:r w:rsidR="00813CBF">
        <w:rPr>
          <w:rFonts w:ascii="Calibri Light" w:hAnsi="Calibri Light" w:cs="Calibri Light"/>
        </w:rPr>
        <w:t>like</w:t>
      </w:r>
      <w:r w:rsidR="003946A6">
        <w:rPr>
          <w:rFonts w:ascii="Calibri Light" w:hAnsi="Calibri Light" w:cs="Calibri Light"/>
        </w:rPr>
        <w:t xml:space="preserve"> the one mentioned above, that serve to educate the community about the harms of FGM, there are limited studies in the region that focus on the health aspects of FGM, primarily the obstetrical outcomes of women who have undergone FGM.</w:t>
      </w:r>
      <w:r w:rsidR="00EB16D2">
        <w:rPr>
          <w:rFonts w:ascii="Calibri Light" w:hAnsi="Calibri Light" w:cs="Calibri Light"/>
        </w:rPr>
        <w:t xml:space="preserve"> It has been shown that “t</w:t>
      </w:r>
      <w:r w:rsidR="00EB16D2" w:rsidRPr="00EB16D2">
        <w:rPr>
          <w:rFonts w:ascii="Calibri Light" w:hAnsi="Calibri Light" w:cs="Calibri Light"/>
        </w:rPr>
        <w:t>he occurrence of FGM statistically increased obstetrical consequences such as the proportion of dystocia, cesarean section, episiotomy, perineal tears, postpartum hemorrhaging, retroverted uterus, blood transfusions, and stillbirths.</w:t>
      </w:r>
      <w:r w:rsidR="00EB16D2">
        <w:rPr>
          <w:rFonts w:ascii="Calibri Light" w:hAnsi="Calibri Light" w:cs="Calibri Light"/>
        </w:rPr>
        <w:t>”</w:t>
      </w:r>
      <w:r w:rsidR="00EB16D2">
        <w:rPr>
          <w:rStyle w:val="FootnoteReference"/>
          <w:rFonts w:ascii="Calibri Light" w:hAnsi="Calibri Light" w:cs="Calibri Light"/>
        </w:rPr>
        <w:footnoteReference w:id="33"/>
      </w:r>
    </w:p>
    <w:p w14:paraId="5DBCE185" w14:textId="3610FDD4" w:rsidR="00C53C6E" w:rsidRPr="0084778C" w:rsidRDefault="00F3358E">
      <w:pPr>
        <w:rPr>
          <w:rFonts w:ascii="Calibri Light" w:hAnsi="Calibri Light" w:cs="Calibri Light"/>
        </w:rPr>
      </w:pPr>
      <w:r>
        <w:rPr>
          <w:rFonts w:ascii="Calibri Light" w:hAnsi="Calibri Light" w:cs="Calibri Light"/>
        </w:rPr>
        <w:t xml:space="preserve">(22) </w:t>
      </w:r>
      <w:r w:rsidR="00C53C6E">
        <w:rPr>
          <w:rFonts w:ascii="Calibri Light" w:hAnsi="Calibri Light" w:cs="Calibri Light"/>
        </w:rPr>
        <w:t>Additionally, there is not enough data or studies pertaining to the health education and community dialogues with religious and community leaders in Burkina Faso.</w:t>
      </w:r>
      <w:r w:rsidR="00C53C6E">
        <w:rPr>
          <w:rStyle w:val="FootnoteReference"/>
          <w:rFonts w:ascii="Calibri Light" w:hAnsi="Calibri Light" w:cs="Calibri Light"/>
        </w:rPr>
        <w:footnoteReference w:id="34"/>
      </w:r>
      <w:r w:rsidR="00C53C6E">
        <w:rPr>
          <w:rFonts w:ascii="Calibri Light" w:hAnsi="Calibri Light" w:cs="Calibri Light"/>
        </w:rPr>
        <w:t xml:space="preserve"> While it is believed to be an effective approach</w:t>
      </w:r>
      <w:r w:rsidR="005F746A">
        <w:rPr>
          <w:rFonts w:ascii="Calibri Light" w:hAnsi="Calibri Light" w:cs="Calibri Light"/>
        </w:rPr>
        <w:t xml:space="preserve"> generally</w:t>
      </w:r>
      <w:r w:rsidR="00C53C6E">
        <w:rPr>
          <w:rFonts w:ascii="Calibri Light" w:hAnsi="Calibri Light" w:cs="Calibri Light"/>
        </w:rPr>
        <w:t>, studies will need to be done to determine if this approach is working in Burkina Faso, specifically.</w:t>
      </w:r>
    </w:p>
    <w:p w14:paraId="65796EE3" w14:textId="356870E1" w:rsidR="00660179" w:rsidRDefault="00F3358E">
      <w:pPr>
        <w:rPr>
          <w:rFonts w:ascii="Calibri Light" w:hAnsi="Calibri Light" w:cs="Calibri Light"/>
        </w:rPr>
      </w:pPr>
      <w:r>
        <w:rPr>
          <w:rFonts w:ascii="Calibri Light" w:hAnsi="Calibri Light" w:cs="Calibri Light"/>
        </w:rPr>
        <w:lastRenderedPageBreak/>
        <w:t xml:space="preserve">(23) </w:t>
      </w:r>
      <w:r w:rsidR="00660179" w:rsidRPr="0084778C">
        <w:rPr>
          <w:rFonts w:ascii="Calibri Light" w:hAnsi="Calibri Light" w:cs="Calibri Light"/>
        </w:rPr>
        <w:t>Although the government mentions in its state report that they have developed a program that encompasses “the approach to teaching the modules on female genital mutilation in the education system,”</w:t>
      </w:r>
      <w:r w:rsidR="00660179" w:rsidRPr="0084778C">
        <w:rPr>
          <w:rStyle w:val="FootnoteReference"/>
          <w:rFonts w:ascii="Calibri Light" w:hAnsi="Calibri Light" w:cs="Calibri Light"/>
        </w:rPr>
        <w:footnoteReference w:id="35"/>
      </w:r>
      <w:r w:rsidR="00660179" w:rsidRPr="0084778C">
        <w:rPr>
          <w:rFonts w:ascii="Calibri Light" w:hAnsi="Calibri Light" w:cs="Calibri Light"/>
        </w:rPr>
        <w:t xml:space="preserve"> more information needs to be provided to ensure this is an adequate and comprehensive program.</w:t>
      </w:r>
    </w:p>
    <w:p w14:paraId="77B8BC7C" w14:textId="593922EB" w:rsidR="00232F5B" w:rsidRDefault="00F3358E">
      <w:pPr>
        <w:rPr>
          <w:rFonts w:ascii="Calibri Light" w:hAnsi="Calibri Light" w:cs="Calibri Light"/>
        </w:rPr>
      </w:pPr>
      <w:r>
        <w:rPr>
          <w:rFonts w:ascii="Calibri Light" w:hAnsi="Calibri Light" w:cs="Calibri Light"/>
        </w:rPr>
        <w:t xml:space="preserve">(24) </w:t>
      </w:r>
      <w:r w:rsidR="00232F5B">
        <w:rPr>
          <w:rFonts w:ascii="Calibri Light" w:hAnsi="Calibri Light" w:cs="Calibri Light"/>
        </w:rPr>
        <w:t>Finally, studies point to evidence that educated women, generally, are less likely to both carry on the practice to their own child and have more bargaining power in their household.</w:t>
      </w:r>
      <w:r w:rsidR="00232F5B">
        <w:rPr>
          <w:rStyle w:val="FootnoteReference"/>
          <w:rFonts w:ascii="Calibri Light" w:hAnsi="Calibri Light" w:cs="Calibri Light"/>
        </w:rPr>
        <w:footnoteReference w:id="36"/>
      </w:r>
      <w:r w:rsidR="008E1E9D">
        <w:rPr>
          <w:rFonts w:ascii="Calibri Light" w:hAnsi="Calibri Light" w:cs="Calibri Light"/>
        </w:rPr>
        <w:t xml:space="preserve"> Therefore, continuing efforts to provide an education to every child in the State will contribute to the elimination of FGM, among many other objectives.</w:t>
      </w:r>
    </w:p>
    <w:p w14:paraId="6E356DB0" w14:textId="7BA711E9" w:rsidR="00E44DD2" w:rsidRPr="0084778C" w:rsidRDefault="00F3358E">
      <w:pPr>
        <w:rPr>
          <w:rFonts w:ascii="Calibri Light" w:hAnsi="Calibri Light" w:cs="Calibri Light"/>
        </w:rPr>
      </w:pPr>
      <w:r>
        <w:rPr>
          <w:rFonts w:ascii="Calibri Light" w:hAnsi="Calibri Light" w:cs="Calibri Light"/>
        </w:rPr>
        <w:t xml:space="preserve">(25) </w:t>
      </w:r>
      <w:r w:rsidR="001B00EA">
        <w:rPr>
          <w:rFonts w:ascii="Calibri Light" w:hAnsi="Calibri Light" w:cs="Calibri Light"/>
        </w:rPr>
        <w:t xml:space="preserve">It is imperative that more research is done to assess the effectiveness of the programs and interventions in Burkina Faso and whether these approaches are </w:t>
      </w:r>
      <w:r w:rsidR="00D31BA7">
        <w:rPr>
          <w:rFonts w:ascii="Calibri Light" w:hAnsi="Calibri Light" w:cs="Calibri Light"/>
        </w:rPr>
        <w:t>effectively</w:t>
      </w:r>
      <w:r w:rsidR="001B00EA">
        <w:rPr>
          <w:rFonts w:ascii="Calibri Light" w:hAnsi="Calibri Light" w:cs="Calibri Light"/>
        </w:rPr>
        <w:t xml:space="preserve"> preventing the occurrence of FGM, not simply supporting FGM abandonment in theory.</w:t>
      </w:r>
    </w:p>
    <w:p w14:paraId="3D2DE23E" w14:textId="6DCD0B3F" w:rsidR="00E44DD2" w:rsidRDefault="0040081B">
      <w:pPr>
        <w:rPr>
          <w:rFonts w:ascii="Calibri Light" w:hAnsi="Calibri Light" w:cs="Calibri Light"/>
          <w:i/>
          <w:iCs/>
          <w:u w:val="single"/>
        </w:rPr>
      </w:pPr>
      <w:r w:rsidRPr="00556E10">
        <w:rPr>
          <w:rFonts w:ascii="Calibri Light" w:hAnsi="Calibri Light" w:cs="Calibri Light"/>
          <w:i/>
          <w:iCs/>
          <w:u w:val="single"/>
        </w:rPr>
        <w:t>Recommendations</w:t>
      </w:r>
    </w:p>
    <w:p w14:paraId="7246D582" w14:textId="5DC54600" w:rsidR="00F3358E" w:rsidRPr="00F3358E" w:rsidRDefault="0007044D">
      <w:pPr>
        <w:rPr>
          <w:rFonts w:ascii="Calibri Light" w:hAnsi="Calibri Light" w:cs="Calibri Light"/>
        </w:rPr>
      </w:pPr>
      <w:r>
        <w:rPr>
          <w:rFonts w:ascii="Calibri Light" w:hAnsi="Calibri Light" w:cs="Calibri Light"/>
        </w:rPr>
        <w:t xml:space="preserve">(26) </w:t>
      </w:r>
      <w:r w:rsidR="00F3358E" w:rsidRPr="00F3358E">
        <w:rPr>
          <w:rFonts w:ascii="Calibri Light" w:hAnsi="Calibri Light" w:cs="Calibri Light"/>
        </w:rPr>
        <w:t>We respectfully recommend this Honorable Committee include at least one of the following questions in the List of Issues it will prepare for</w:t>
      </w:r>
      <w:r w:rsidR="00F3358E">
        <w:rPr>
          <w:rFonts w:ascii="Calibri Light" w:hAnsi="Calibri Light" w:cs="Calibri Light"/>
        </w:rPr>
        <w:t xml:space="preserve"> Burkina Faso:</w:t>
      </w:r>
    </w:p>
    <w:p w14:paraId="4083FCCC" w14:textId="0AB8AE61" w:rsidR="00E44DD2" w:rsidRPr="0084778C" w:rsidRDefault="00F3358E" w:rsidP="00E44DD2">
      <w:pPr>
        <w:pStyle w:val="ListParagraph"/>
        <w:numPr>
          <w:ilvl w:val="0"/>
          <w:numId w:val="2"/>
        </w:numPr>
        <w:rPr>
          <w:rFonts w:ascii="Calibri Light" w:hAnsi="Calibri Light" w:cs="Calibri Light"/>
        </w:rPr>
      </w:pPr>
      <w:r>
        <w:rPr>
          <w:rFonts w:ascii="Calibri Light" w:hAnsi="Calibri Light" w:cs="Calibri Light"/>
        </w:rPr>
        <w:t>Please provide</w:t>
      </w:r>
      <w:r w:rsidR="00E44DD2" w:rsidRPr="0084778C">
        <w:rPr>
          <w:rFonts w:ascii="Calibri Light" w:hAnsi="Calibri Light" w:cs="Calibri Light"/>
        </w:rPr>
        <w:t xml:space="preserve"> the results of the pilot project to inform and mobilize the public to end female genital mutilation in Sissili and Koulpelogo Provinces and </w:t>
      </w:r>
      <w:r>
        <w:rPr>
          <w:rFonts w:ascii="Calibri Light" w:hAnsi="Calibri Light" w:cs="Calibri Light"/>
        </w:rPr>
        <w:t xml:space="preserve">what steps will the government take to </w:t>
      </w:r>
      <w:r w:rsidR="00E44DD2" w:rsidRPr="0084778C">
        <w:rPr>
          <w:rFonts w:ascii="Calibri Light" w:hAnsi="Calibri Light" w:cs="Calibri Light"/>
        </w:rPr>
        <w:t>expand this program to cover more of the region.</w:t>
      </w:r>
    </w:p>
    <w:p w14:paraId="6D1ACD39" w14:textId="6B590B87" w:rsidR="00A10672" w:rsidRPr="0084778C" w:rsidRDefault="00F3358E" w:rsidP="00E44DD2">
      <w:pPr>
        <w:pStyle w:val="ListParagraph"/>
        <w:numPr>
          <w:ilvl w:val="0"/>
          <w:numId w:val="2"/>
        </w:numPr>
        <w:rPr>
          <w:rFonts w:ascii="Calibri Light" w:hAnsi="Calibri Light" w:cs="Calibri Light"/>
        </w:rPr>
      </w:pPr>
      <w:r>
        <w:rPr>
          <w:rFonts w:ascii="Calibri Light" w:hAnsi="Calibri Light" w:cs="Calibri Light"/>
        </w:rPr>
        <w:t xml:space="preserve">Please explain what </w:t>
      </w:r>
      <w:r w:rsidR="00A10672" w:rsidRPr="0084778C">
        <w:rPr>
          <w:rFonts w:ascii="Calibri Light" w:hAnsi="Calibri Light" w:cs="Calibri Light"/>
        </w:rPr>
        <w:t>“reparations for the consequences of female genital mutilation” look</w:t>
      </w:r>
      <w:r>
        <w:rPr>
          <w:rFonts w:ascii="Calibri Light" w:hAnsi="Calibri Light" w:cs="Calibri Light"/>
        </w:rPr>
        <w:t>s</w:t>
      </w:r>
      <w:r w:rsidR="00A10672" w:rsidRPr="0084778C">
        <w:rPr>
          <w:rFonts w:ascii="Calibri Light" w:hAnsi="Calibri Light" w:cs="Calibri Light"/>
        </w:rPr>
        <w:t xml:space="preserve"> like in practice</w:t>
      </w:r>
      <w:r>
        <w:rPr>
          <w:rFonts w:ascii="Calibri Light" w:hAnsi="Calibri Light" w:cs="Calibri Light"/>
        </w:rPr>
        <w:t>.</w:t>
      </w:r>
      <w:r w:rsidR="00A10672" w:rsidRPr="0084778C">
        <w:rPr>
          <w:rStyle w:val="FootnoteReference"/>
          <w:rFonts w:ascii="Calibri Light" w:hAnsi="Calibri Light" w:cs="Calibri Light"/>
        </w:rPr>
        <w:footnoteReference w:id="37"/>
      </w:r>
    </w:p>
    <w:p w14:paraId="569DD580" w14:textId="44D36F80" w:rsidR="00DB202A" w:rsidRPr="0084778C" w:rsidRDefault="00F3358E" w:rsidP="00E44DD2">
      <w:pPr>
        <w:pStyle w:val="ListParagraph"/>
        <w:numPr>
          <w:ilvl w:val="0"/>
          <w:numId w:val="2"/>
        </w:numPr>
        <w:rPr>
          <w:rFonts w:ascii="Calibri Light" w:hAnsi="Calibri Light" w:cs="Calibri Light"/>
        </w:rPr>
      </w:pPr>
      <w:r>
        <w:rPr>
          <w:rFonts w:ascii="Calibri Light" w:hAnsi="Calibri Light" w:cs="Calibri Light"/>
        </w:rPr>
        <w:t>Please provide</w:t>
      </w:r>
      <w:r w:rsidR="00DB202A" w:rsidRPr="0084778C">
        <w:rPr>
          <w:rFonts w:ascii="Calibri Light" w:hAnsi="Calibri Light" w:cs="Calibri Light"/>
        </w:rPr>
        <w:t xml:space="preserve"> the most up to date data on law enforcement training regarding the law on female genital mutilation. The government mentions in its state report that in 2018 and 2019, training sessions reached 55 persons involved in the judicial system.</w:t>
      </w:r>
      <w:r w:rsidR="00DB202A" w:rsidRPr="0084778C">
        <w:rPr>
          <w:rStyle w:val="FootnoteReference"/>
          <w:rFonts w:ascii="Calibri Light" w:hAnsi="Calibri Light" w:cs="Calibri Light"/>
        </w:rPr>
        <w:footnoteReference w:id="38"/>
      </w:r>
    </w:p>
    <w:p w14:paraId="5B0DE26A" w14:textId="35E7605D" w:rsidR="000175B1" w:rsidRDefault="006A03B6" w:rsidP="00E44DD2">
      <w:pPr>
        <w:pStyle w:val="ListParagraph"/>
        <w:numPr>
          <w:ilvl w:val="0"/>
          <w:numId w:val="2"/>
        </w:numPr>
        <w:rPr>
          <w:rFonts w:ascii="Calibri Light" w:hAnsi="Calibri Light" w:cs="Calibri Light"/>
        </w:rPr>
      </w:pPr>
      <w:r>
        <w:rPr>
          <w:rFonts w:ascii="Calibri Light" w:hAnsi="Calibri Light" w:cs="Calibri Light"/>
        </w:rPr>
        <w:t>Please provide</w:t>
      </w:r>
      <w:r w:rsidR="000175B1" w:rsidRPr="0084778C">
        <w:rPr>
          <w:rFonts w:ascii="Calibri Light" w:hAnsi="Calibri Light" w:cs="Calibri Light"/>
        </w:rPr>
        <w:t xml:space="preserve"> </w:t>
      </w:r>
      <w:r>
        <w:rPr>
          <w:rFonts w:ascii="Calibri Light" w:hAnsi="Calibri Light" w:cs="Calibri Light"/>
        </w:rPr>
        <w:t>any</w:t>
      </w:r>
      <w:r w:rsidR="000175B1" w:rsidRPr="0084778C">
        <w:rPr>
          <w:rFonts w:ascii="Calibri Light" w:hAnsi="Calibri Light" w:cs="Calibri Light"/>
        </w:rPr>
        <w:t xml:space="preserve"> outcome</w:t>
      </w:r>
      <w:r w:rsidR="007345E3">
        <w:rPr>
          <w:rFonts w:ascii="Calibri Light" w:hAnsi="Calibri Light" w:cs="Calibri Light"/>
        </w:rPr>
        <w:t>s</w:t>
      </w:r>
      <w:r w:rsidR="000175B1" w:rsidRPr="0084778C">
        <w:rPr>
          <w:rFonts w:ascii="Calibri Light" w:hAnsi="Calibri Light" w:cs="Calibri Light"/>
        </w:rPr>
        <w:t xml:space="preserve"> of the “U-report” platform for the elimination of FGM has been and what its reach has been.</w:t>
      </w:r>
      <w:r w:rsidR="000175B1" w:rsidRPr="0084778C">
        <w:rPr>
          <w:rStyle w:val="FootnoteReference"/>
          <w:rFonts w:ascii="Calibri Light" w:hAnsi="Calibri Light" w:cs="Calibri Light"/>
        </w:rPr>
        <w:footnoteReference w:id="39"/>
      </w:r>
    </w:p>
    <w:p w14:paraId="36AB0111" w14:textId="56245416" w:rsidR="003946A6" w:rsidRDefault="006A03B6" w:rsidP="00E44DD2">
      <w:pPr>
        <w:pStyle w:val="ListParagraph"/>
        <w:numPr>
          <w:ilvl w:val="0"/>
          <w:numId w:val="2"/>
        </w:numPr>
        <w:rPr>
          <w:rFonts w:ascii="Calibri Light" w:hAnsi="Calibri Light" w:cs="Calibri Light"/>
        </w:rPr>
      </w:pPr>
      <w:r>
        <w:rPr>
          <w:rFonts w:ascii="Calibri Light" w:hAnsi="Calibri Light" w:cs="Calibri Light"/>
        </w:rPr>
        <w:t>Please explain what steps Burkina Faso plans to take</w:t>
      </w:r>
      <w:r w:rsidR="003946A6">
        <w:rPr>
          <w:rFonts w:ascii="Calibri Light" w:hAnsi="Calibri Light" w:cs="Calibri Light"/>
        </w:rPr>
        <w:t xml:space="preserve"> to ensure more studies are done in the State that focus on the health aspects of FGM, primarily the obstetrical outcomes </w:t>
      </w:r>
      <w:r w:rsidR="00DA6F62">
        <w:rPr>
          <w:rFonts w:ascii="Calibri Light" w:hAnsi="Calibri Light" w:cs="Calibri Light"/>
        </w:rPr>
        <w:t>for</w:t>
      </w:r>
      <w:r w:rsidR="003946A6">
        <w:rPr>
          <w:rFonts w:ascii="Calibri Light" w:hAnsi="Calibri Light" w:cs="Calibri Light"/>
        </w:rPr>
        <w:t xml:space="preserve"> women who have undergone FGM.</w:t>
      </w:r>
    </w:p>
    <w:p w14:paraId="69555F44" w14:textId="09B806EF" w:rsidR="005D28A9" w:rsidRDefault="007345E3" w:rsidP="00E44DD2">
      <w:pPr>
        <w:pStyle w:val="ListParagraph"/>
        <w:numPr>
          <w:ilvl w:val="0"/>
          <w:numId w:val="2"/>
        </w:numPr>
        <w:rPr>
          <w:rFonts w:ascii="Calibri Light" w:hAnsi="Calibri Light" w:cs="Calibri Light"/>
        </w:rPr>
      </w:pPr>
      <w:r>
        <w:rPr>
          <w:rFonts w:ascii="Calibri Light" w:hAnsi="Calibri Light" w:cs="Calibri Light"/>
        </w:rPr>
        <w:lastRenderedPageBreak/>
        <w:t>Please provide wha</w:t>
      </w:r>
      <w:r w:rsidR="005D28A9">
        <w:rPr>
          <w:rFonts w:ascii="Calibri Light" w:hAnsi="Calibri Light" w:cs="Calibri Light"/>
        </w:rPr>
        <w:t xml:space="preserve">t the government </w:t>
      </w:r>
      <w:r w:rsidR="00E06851">
        <w:rPr>
          <w:rFonts w:ascii="Calibri Light" w:hAnsi="Calibri Light" w:cs="Calibri Light"/>
        </w:rPr>
        <w:t xml:space="preserve">of Burkina Faso </w:t>
      </w:r>
      <w:r w:rsidR="005D28A9">
        <w:rPr>
          <w:rFonts w:ascii="Calibri Light" w:hAnsi="Calibri Light" w:cs="Calibri Light"/>
        </w:rPr>
        <w:t xml:space="preserve">is doing to address the rise in the more severe types of FGM, specifically </w:t>
      </w:r>
      <w:r w:rsidR="00AE69A2">
        <w:rPr>
          <w:rFonts w:ascii="Calibri Light" w:hAnsi="Calibri Light" w:cs="Calibri Light"/>
        </w:rPr>
        <w:t>T</w:t>
      </w:r>
      <w:r w:rsidR="005D28A9">
        <w:rPr>
          <w:rFonts w:ascii="Calibri Light" w:hAnsi="Calibri Light" w:cs="Calibri Light"/>
        </w:rPr>
        <w:t xml:space="preserve">ype 3 </w:t>
      </w:r>
      <w:r w:rsidR="00AE69A2">
        <w:rPr>
          <w:rFonts w:ascii="Calibri Light" w:hAnsi="Calibri Light" w:cs="Calibri Light"/>
        </w:rPr>
        <w:t>FGM</w:t>
      </w:r>
      <w:r w:rsidR="005D28A9">
        <w:rPr>
          <w:rFonts w:ascii="Calibri Light" w:hAnsi="Calibri Light" w:cs="Calibri Light"/>
        </w:rPr>
        <w:t xml:space="preserve"> (</w:t>
      </w:r>
      <w:r w:rsidR="002C6541">
        <w:rPr>
          <w:rFonts w:ascii="Calibri Light" w:hAnsi="Calibri Light" w:cs="Calibri Light"/>
        </w:rPr>
        <w:t>the “</w:t>
      </w:r>
      <w:r w:rsidR="005D28A9">
        <w:rPr>
          <w:rFonts w:ascii="Calibri Light" w:hAnsi="Calibri Light" w:cs="Calibri Light"/>
        </w:rPr>
        <w:t>sewn shut</w:t>
      </w:r>
      <w:r w:rsidR="002C6541">
        <w:rPr>
          <w:rFonts w:ascii="Calibri Light" w:hAnsi="Calibri Light" w:cs="Calibri Light"/>
        </w:rPr>
        <w:t>”</w:t>
      </w:r>
      <w:r w:rsidR="00E06851">
        <w:rPr>
          <w:rFonts w:ascii="Calibri Light" w:hAnsi="Calibri Light" w:cs="Calibri Light"/>
        </w:rPr>
        <w:t xml:space="preserve"> method</w:t>
      </w:r>
      <w:r w:rsidR="005D28A9">
        <w:rPr>
          <w:rFonts w:ascii="Calibri Light" w:hAnsi="Calibri Light" w:cs="Calibri Light"/>
        </w:rPr>
        <w:t>).</w:t>
      </w:r>
    </w:p>
    <w:p w14:paraId="2A6E8F4C" w14:textId="7FD6D37E" w:rsidR="005D28A9" w:rsidRDefault="002C6541" w:rsidP="00E44DD2">
      <w:pPr>
        <w:pStyle w:val="ListParagraph"/>
        <w:numPr>
          <w:ilvl w:val="0"/>
          <w:numId w:val="2"/>
        </w:numPr>
        <w:rPr>
          <w:rFonts w:ascii="Calibri Light" w:hAnsi="Calibri Light" w:cs="Calibri Light"/>
        </w:rPr>
      </w:pPr>
      <w:r>
        <w:rPr>
          <w:rFonts w:ascii="Calibri Light" w:hAnsi="Calibri Light" w:cs="Calibri Light"/>
        </w:rPr>
        <w:t>Please explain</w:t>
      </w:r>
      <w:r w:rsidR="005D28A9">
        <w:rPr>
          <w:rFonts w:ascii="Calibri Light" w:hAnsi="Calibri Light" w:cs="Calibri Light"/>
        </w:rPr>
        <w:t xml:space="preserve"> </w:t>
      </w:r>
      <w:r>
        <w:rPr>
          <w:rFonts w:ascii="Calibri Light" w:hAnsi="Calibri Light" w:cs="Calibri Light"/>
        </w:rPr>
        <w:t>what steps Burkina Faso is taking</w:t>
      </w:r>
      <w:r w:rsidR="005D28A9">
        <w:rPr>
          <w:rFonts w:ascii="Calibri Light" w:hAnsi="Calibri Light" w:cs="Calibri Light"/>
        </w:rPr>
        <w:t xml:space="preserve"> to address the intersection of FGM and early marriage and childbearing in the State.</w:t>
      </w:r>
    </w:p>
    <w:p w14:paraId="58DEBAFE" w14:textId="5E25696C" w:rsidR="008C6932" w:rsidRPr="0084778C" w:rsidRDefault="008C6932" w:rsidP="00E44DD2">
      <w:pPr>
        <w:pStyle w:val="ListParagraph"/>
        <w:numPr>
          <w:ilvl w:val="0"/>
          <w:numId w:val="2"/>
        </w:numPr>
        <w:rPr>
          <w:rFonts w:ascii="Calibri Light" w:hAnsi="Calibri Light" w:cs="Calibri Light"/>
        </w:rPr>
      </w:pPr>
      <w:r>
        <w:rPr>
          <w:rFonts w:ascii="Calibri Light" w:hAnsi="Calibri Light" w:cs="Calibri Light"/>
        </w:rPr>
        <w:t xml:space="preserve">Please explain what steps Burkina Faso is taking to ensure the legal prohibition of FGM is enforced </w:t>
      </w:r>
      <w:r w:rsidR="004A5FFC">
        <w:rPr>
          <w:rFonts w:ascii="Calibri Light" w:hAnsi="Calibri Light" w:cs="Calibri Light"/>
        </w:rPr>
        <w:t>throughout</w:t>
      </w:r>
      <w:r>
        <w:rPr>
          <w:rFonts w:ascii="Calibri Light" w:hAnsi="Calibri Light" w:cs="Calibri Light"/>
        </w:rPr>
        <w:t xml:space="preserve"> the State.  </w:t>
      </w:r>
    </w:p>
    <w:sectPr w:rsidR="008C6932" w:rsidRPr="0084778C">
      <w:headerReference w:type="default" r:id="rId8"/>
      <w:footerReference w:type="even"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3EDA97" w14:textId="77777777" w:rsidR="00616743" w:rsidRDefault="00616743" w:rsidP="0040081B">
      <w:pPr>
        <w:spacing w:after="0" w:line="240" w:lineRule="auto"/>
      </w:pPr>
      <w:r>
        <w:separator/>
      </w:r>
    </w:p>
  </w:endnote>
  <w:endnote w:type="continuationSeparator" w:id="0">
    <w:p w14:paraId="28E00EF9" w14:textId="77777777" w:rsidR="00616743" w:rsidRDefault="00616743" w:rsidP="004008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37530834"/>
      <w:docPartObj>
        <w:docPartGallery w:val="Page Numbers (Bottom of Page)"/>
        <w:docPartUnique/>
      </w:docPartObj>
    </w:sdtPr>
    <w:sdtContent>
      <w:p w14:paraId="6CCD08FB" w14:textId="4203ABE8" w:rsidR="00D43B86" w:rsidRDefault="00D43B86" w:rsidP="001D4A1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42CFBA2F" w14:textId="77777777" w:rsidR="00D43B86" w:rsidRDefault="00D43B8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22313535"/>
      <w:docPartObj>
        <w:docPartGallery w:val="Page Numbers (Bottom of Page)"/>
        <w:docPartUnique/>
      </w:docPartObj>
    </w:sdtPr>
    <w:sdtContent>
      <w:p w14:paraId="37ECAF8B" w14:textId="7B8B3B2D" w:rsidR="00D43B86" w:rsidRDefault="00D43B86" w:rsidP="001D4A1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CE35E38" w14:textId="77777777" w:rsidR="00D43B86" w:rsidRDefault="00D43B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D20AEE" w14:textId="77777777" w:rsidR="00616743" w:rsidRDefault="00616743" w:rsidP="0040081B">
      <w:pPr>
        <w:spacing w:after="0" w:line="240" w:lineRule="auto"/>
      </w:pPr>
      <w:r>
        <w:separator/>
      </w:r>
    </w:p>
  </w:footnote>
  <w:footnote w:type="continuationSeparator" w:id="0">
    <w:p w14:paraId="782E4084" w14:textId="77777777" w:rsidR="00616743" w:rsidRDefault="00616743" w:rsidP="0040081B">
      <w:pPr>
        <w:spacing w:after="0" w:line="240" w:lineRule="auto"/>
      </w:pPr>
      <w:r>
        <w:continuationSeparator/>
      </w:r>
    </w:p>
  </w:footnote>
  <w:footnote w:id="1">
    <w:p w14:paraId="532ECF9A" w14:textId="55CEB353" w:rsidR="0040081B" w:rsidRPr="00B631E0" w:rsidRDefault="0040081B">
      <w:pPr>
        <w:pStyle w:val="FootnoteText"/>
        <w:rPr>
          <w:rFonts w:ascii="Calibri Light" w:hAnsi="Calibri Light" w:cs="Calibri Light"/>
        </w:rPr>
      </w:pPr>
      <w:r w:rsidRPr="00B631E0">
        <w:rPr>
          <w:rStyle w:val="FootnoteReference"/>
          <w:rFonts w:ascii="Calibri Light" w:hAnsi="Calibri Light" w:cs="Calibri Light"/>
        </w:rPr>
        <w:footnoteRef/>
      </w:r>
      <w:r w:rsidRPr="00B631E0">
        <w:rPr>
          <w:rFonts w:ascii="Calibri Light" w:hAnsi="Calibri Light" w:cs="Calibri Light"/>
        </w:rPr>
        <w:t xml:space="preserve"> UNICEF, Female Genital Mutilation: A global concern (2024 update), 2024, </w:t>
      </w:r>
      <w:hyperlink r:id="rId1" w:history="1">
        <w:r w:rsidRPr="00B631E0">
          <w:rPr>
            <w:rStyle w:val="Hyperlink"/>
            <w:rFonts w:ascii="Calibri Light" w:hAnsi="Calibri Light" w:cs="Calibri Light"/>
          </w:rPr>
          <w:t>https://data.unicef.org/resources/female-genital-mutilation-a-global-concern-2024/</w:t>
        </w:r>
      </w:hyperlink>
      <w:r w:rsidRPr="00B631E0">
        <w:rPr>
          <w:rFonts w:ascii="Calibri Light" w:hAnsi="Calibri Light" w:cs="Calibri Light"/>
        </w:rPr>
        <w:t xml:space="preserve"> [last accessed 7 Nov. 2025].</w:t>
      </w:r>
    </w:p>
  </w:footnote>
  <w:footnote w:id="2">
    <w:p w14:paraId="06FA9AE6" w14:textId="6BD775D0" w:rsidR="001141EB" w:rsidRPr="00B631E0" w:rsidRDefault="001141EB">
      <w:pPr>
        <w:pStyle w:val="FootnoteText"/>
        <w:rPr>
          <w:rFonts w:ascii="Calibri Light" w:hAnsi="Calibri Light" w:cs="Calibri Light"/>
        </w:rPr>
      </w:pPr>
      <w:r w:rsidRPr="00B631E0">
        <w:rPr>
          <w:rStyle w:val="FootnoteReference"/>
          <w:rFonts w:ascii="Calibri Light" w:hAnsi="Calibri Light" w:cs="Calibri Light"/>
        </w:rPr>
        <w:footnoteRef/>
      </w:r>
      <w:r w:rsidRPr="00B631E0">
        <w:rPr>
          <w:rFonts w:ascii="Calibri Light" w:hAnsi="Calibri Light" w:cs="Calibri Light"/>
        </w:rPr>
        <w:t xml:space="preserve"> UNFPA, Bending the Curve: FGM trends we aim to change, 2018, </w:t>
      </w:r>
      <w:hyperlink r:id="rId2" w:history="1">
        <w:r w:rsidRPr="00B631E0">
          <w:rPr>
            <w:rStyle w:val="Hyperlink"/>
            <w:rFonts w:ascii="Calibri Light" w:hAnsi="Calibri Light" w:cs="Calibri Light"/>
          </w:rPr>
          <w:t>https://www.unfpa.org/sites/default/files/resource-pdf/18-053_FGM-Infographic-2018-02-05-1804.pdf</w:t>
        </w:r>
      </w:hyperlink>
      <w:r w:rsidRPr="00B631E0">
        <w:rPr>
          <w:rFonts w:ascii="Calibri Light" w:hAnsi="Calibri Light" w:cs="Calibri Light"/>
        </w:rPr>
        <w:t xml:space="preserve"> [last accessed 7 Nov. 2025].</w:t>
      </w:r>
    </w:p>
  </w:footnote>
  <w:footnote w:id="3">
    <w:p w14:paraId="39AD27AA" w14:textId="6FD7D34E" w:rsidR="00077C3C" w:rsidRPr="00B631E0" w:rsidRDefault="00077C3C">
      <w:pPr>
        <w:pStyle w:val="FootnoteText"/>
        <w:rPr>
          <w:rFonts w:ascii="Calibri Light" w:hAnsi="Calibri Light" w:cs="Calibri Light"/>
        </w:rPr>
      </w:pPr>
      <w:r w:rsidRPr="00B631E0">
        <w:rPr>
          <w:rStyle w:val="FootnoteReference"/>
          <w:rFonts w:ascii="Calibri Light" w:hAnsi="Calibri Light" w:cs="Calibri Light"/>
        </w:rPr>
        <w:footnoteRef/>
      </w:r>
      <w:r w:rsidRPr="00B631E0">
        <w:rPr>
          <w:rFonts w:ascii="Calibri Light" w:hAnsi="Calibri Light" w:cs="Calibri Light"/>
        </w:rPr>
        <w:t xml:space="preserve"> U.S. Department of State, 2005 Country Reports on Human Rights Practices: Burkina Faso (2006) </w:t>
      </w:r>
      <w:hyperlink r:id="rId3" w:tgtFrame="_new" w:history="1">
        <w:r w:rsidRPr="00B631E0">
          <w:rPr>
            <w:rStyle w:val="Hyperlink"/>
            <w:rFonts w:ascii="Calibri Light" w:hAnsi="Calibri Light" w:cs="Calibri Light"/>
          </w:rPr>
          <w:t>https://2001-2009.state.gov/g/wi/rls/rep/crfgm/10047.htm</w:t>
        </w:r>
      </w:hyperlink>
      <w:r w:rsidRPr="00B631E0">
        <w:rPr>
          <w:rFonts w:ascii="Calibri Light" w:hAnsi="Calibri Light" w:cs="Calibri Light"/>
        </w:rPr>
        <w:t xml:space="preserve"> [accessed 24 Oct. 2025]; Equality Now, Burkina Faso, </w:t>
      </w:r>
      <w:hyperlink r:id="rId4" w:anchor=":~:text=In%20November%201996%2C%20the%20parliament,2019%20to%20provide%20stiffer%20penalties" w:history="1">
        <w:r w:rsidRPr="00B631E0">
          <w:rPr>
            <w:rStyle w:val="Hyperlink"/>
            <w:rFonts w:ascii="Calibri Light" w:hAnsi="Calibri Light" w:cs="Calibri Light"/>
          </w:rPr>
          <w:t>https://equalitynow.org/fgm_in_burkina_faso/#:~:text=In%20November%201996%2C%20the%20parliament,2019%20to%20provide%20stiffer%20penalties</w:t>
        </w:r>
      </w:hyperlink>
      <w:r w:rsidRPr="00B631E0">
        <w:rPr>
          <w:rFonts w:ascii="Calibri Light" w:hAnsi="Calibri Light" w:cs="Calibri Light"/>
        </w:rPr>
        <w:t xml:space="preserve"> [accessed 24 Nov. 2025].</w:t>
      </w:r>
    </w:p>
  </w:footnote>
  <w:footnote w:id="4">
    <w:p w14:paraId="3B596CDC" w14:textId="6DC1D09D" w:rsidR="00656F7A" w:rsidRPr="00B631E0" w:rsidRDefault="00656F7A">
      <w:pPr>
        <w:pStyle w:val="FootnoteText"/>
        <w:rPr>
          <w:rFonts w:ascii="Calibri Light" w:hAnsi="Calibri Light" w:cs="Calibri Light"/>
        </w:rPr>
      </w:pPr>
      <w:r w:rsidRPr="00B631E0">
        <w:rPr>
          <w:rStyle w:val="FootnoteReference"/>
          <w:rFonts w:ascii="Calibri Light" w:hAnsi="Calibri Light" w:cs="Calibri Light"/>
        </w:rPr>
        <w:footnoteRef/>
      </w:r>
      <w:r w:rsidRPr="00B631E0">
        <w:rPr>
          <w:rFonts w:ascii="Calibri Light" w:hAnsi="Calibri Light" w:cs="Calibri Light"/>
        </w:rPr>
        <w:t xml:space="preserve"> Burkina Faso. 13 November 1996. Loi no 043/96/ADP du 13 </w:t>
      </w:r>
      <w:proofErr w:type="spellStart"/>
      <w:r w:rsidRPr="00B631E0">
        <w:rPr>
          <w:rFonts w:ascii="Calibri Light" w:hAnsi="Calibri Light" w:cs="Calibri Light"/>
        </w:rPr>
        <w:t>novembre</w:t>
      </w:r>
      <w:proofErr w:type="spellEnd"/>
      <w:r w:rsidRPr="00B631E0">
        <w:rPr>
          <w:rFonts w:ascii="Calibri Light" w:hAnsi="Calibri Light" w:cs="Calibri Light"/>
        </w:rPr>
        <w:t xml:space="preserve"> 1996 </w:t>
      </w:r>
      <w:proofErr w:type="spellStart"/>
      <w:r w:rsidRPr="00B631E0">
        <w:rPr>
          <w:rFonts w:ascii="Calibri Light" w:hAnsi="Calibri Light" w:cs="Calibri Light"/>
        </w:rPr>
        <w:t>portant</w:t>
      </w:r>
      <w:proofErr w:type="spellEnd"/>
      <w:r w:rsidRPr="00B631E0">
        <w:rPr>
          <w:rFonts w:ascii="Calibri Light" w:hAnsi="Calibri Light" w:cs="Calibri Light"/>
        </w:rPr>
        <w:t xml:space="preserve"> Code </w:t>
      </w:r>
      <w:proofErr w:type="spellStart"/>
      <w:r w:rsidRPr="00B631E0">
        <w:rPr>
          <w:rFonts w:ascii="Calibri Light" w:hAnsi="Calibri Light" w:cs="Calibri Light"/>
        </w:rPr>
        <w:t>pénal</w:t>
      </w:r>
      <w:proofErr w:type="spellEnd"/>
      <w:r w:rsidRPr="00B631E0">
        <w:rPr>
          <w:rFonts w:ascii="Calibri Light" w:hAnsi="Calibri Light" w:cs="Calibri Light"/>
        </w:rPr>
        <w:t xml:space="preserve">. Journal </w:t>
      </w:r>
      <w:proofErr w:type="spellStart"/>
      <w:r w:rsidRPr="00B631E0">
        <w:rPr>
          <w:rFonts w:ascii="Calibri Light" w:hAnsi="Calibri Light" w:cs="Calibri Light"/>
        </w:rPr>
        <w:t>officiel</w:t>
      </w:r>
      <w:proofErr w:type="spellEnd"/>
      <w:r w:rsidRPr="00B631E0">
        <w:rPr>
          <w:rFonts w:ascii="Calibri Light" w:hAnsi="Calibri Light" w:cs="Calibri Light"/>
        </w:rPr>
        <w:t xml:space="preserve"> du Burkina Faso, Vol. 29. No. 1. </w:t>
      </w:r>
      <w:hyperlink r:id="rId5" w:history="1">
        <w:r w:rsidRPr="00B631E0">
          <w:rPr>
            <w:rStyle w:val="Hyperlink"/>
            <w:rFonts w:ascii="Calibri Light" w:hAnsi="Calibri Light" w:cs="Calibri Light"/>
          </w:rPr>
          <w:t>http://cyber.law.harvard.edu/population/fgm/Burkina.fgm.htm</w:t>
        </w:r>
      </w:hyperlink>
      <w:r w:rsidRPr="00B631E0">
        <w:rPr>
          <w:rFonts w:ascii="Calibri Light" w:hAnsi="Calibri Light" w:cs="Calibri Light"/>
        </w:rPr>
        <w:t xml:space="preserve"> [accessed 24 </w:t>
      </w:r>
      <w:proofErr w:type="gramStart"/>
      <w:r w:rsidRPr="00B631E0">
        <w:rPr>
          <w:rFonts w:ascii="Calibri Light" w:hAnsi="Calibri Light" w:cs="Calibri Light"/>
        </w:rPr>
        <w:t>Nov,</w:t>
      </w:r>
      <w:proofErr w:type="gramEnd"/>
      <w:r w:rsidRPr="00B631E0">
        <w:rPr>
          <w:rFonts w:ascii="Calibri Light" w:hAnsi="Calibri Light" w:cs="Calibri Light"/>
        </w:rPr>
        <w:t xml:space="preserve"> 2025]; Burkina Faso, 31 May 2018. Loi N° 025-2018/AN du 31 </w:t>
      </w:r>
      <w:proofErr w:type="spellStart"/>
      <w:r w:rsidRPr="00B631E0">
        <w:rPr>
          <w:rFonts w:ascii="Calibri Light" w:hAnsi="Calibri Light" w:cs="Calibri Light"/>
        </w:rPr>
        <w:t>mai</w:t>
      </w:r>
      <w:proofErr w:type="spellEnd"/>
      <w:r w:rsidRPr="00B631E0">
        <w:rPr>
          <w:rFonts w:ascii="Calibri Light" w:hAnsi="Calibri Light" w:cs="Calibri Light"/>
        </w:rPr>
        <w:t xml:space="preserve"> 2018 </w:t>
      </w:r>
      <w:proofErr w:type="spellStart"/>
      <w:r w:rsidRPr="00B631E0">
        <w:rPr>
          <w:rFonts w:ascii="Calibri Light" w:hAnsi="Calibri Light" w:cs="Calibri Light"/>
        </w:rPr>
        <w:t>portant</w:t>
      </w:r>
      <w:proofErr w:type="spellEnd"/>
      <w:r w:rsidRPr="00B631E0">
        <w:rPr>
          <w:rFonts w:ascii="Calibri Light" w:hAnsi="Calibri Light" w:cs="Calibri Light"/>
        </w:rPr>
        <w:t xml:space="preserve"> Code </w:t>
      </w:r>
      <w:proofErr w:type="spellStart"/>
      <w:r w:rsidRPr="00B631E0">
        <w:rPr>
          <w:rFonts w:ascii="Calibri Light" w:hAnsi="Calibri Light" w:cs="Calibri Light"/>
        </w:rPr>
        <w:t>pénal</w:t>
      </w:r>
      <w:proofErr w:type="spellEnd"/>
      <w:r w:rsidRPr="00B631E0">
        <w:rPr>
          <w:rFonts w:ascii="Calibri Light" w:hAnsi="Calibri Light" w:cs="Calibri Light"/>
        </w:rPr>
        <w:t xml:space="preserve">. Journal </w:t>
      </w:r>
      <w:proofErr w:type="spellStart"/>
      <w:r w:rsidRPr="00B631E0">
        <w:rPr>
          <w:rFonts w:ascii="Calibri Light" w:hAnsi="Calibri Light" w:cs="Calibri Light"/>
        </w:rPr>
        <w:t>officiel</w:t>
      </w:r>
      <w:proofErr w:type="spellEnd"/>
      <w:r w:rsidRPr="00B631E0">
        <w:rPr>
          <w:rFonts w:ascii="Calibri Light" w:hAnsi="Calibri Light" w:cs="Calibri Light"/>
        </w:rPr>
        <w:t xml:space="preserve"> du Burkina Faso, Vol. 59, No. 25. </w:t>
      </w:r>
      <w:hyperlink r:id="rId6" w:history="1">
        <w:r w:rsidRPr="00B631E0">
          <w:rPr>
            <w:rStyle w:val="Hyperlink"/>
            <w:rFonts w:ascii="Calibri Light" w:hAnsi="Calibri Light" w:cs="Calibri Light"/>
          </w:rPr>
          <w:t>https://csm.bf/?wpdmpro=loi-n025-2018-portant-code-penal</w:t>
        </w:r>
      </w:hyperlink>
    </w:p>
  </w:footnote>
  <w:footnote w:id="5">
    <w:p w14:paraId="2BEAFF7C" w14:textId="527990D0" w:rsidR="007C7B7A" w:rsidRPr="00B631E0" w:rsidRDefault="007C7B7A">
      <w:pPr>
        <w:pStyle w:val="FootnoteText"/>
        <w:rPr>
          <w:rFonts w:ascii="Calibri Light" w:hAnsi="Calibri Light" w:cs="Calibri Light"/>
        </w:rPr>
      </w:pPr>
      <w:r w:rsidRPr="00B631E0">
        <w:rPr>
          <w:rStyle w:val="FootnoteReference"/>
          <w:rFonts w:ascii="Calibri Light" w:hAnsi="Calibri Light" w:cs="Calibri Light"/>
        </w:rPr>
        <w:footnoteRef/>
      </w:r>
      <w:r w:rsidRPr="00B631E0">
        <w:rPr>
          <w:rFonts w:ascii="Calibri Light" w:hAnsi="Calibri Light" w:cs="Calibri Light"/>
        </w:rPr>
        <w:t xml:space="preserve"> Burkina Faso: Female Genital Mutilation Country Profile (FGM Country Risk Indicators, 2024) </w:t>
      </w:r>
      <w:hyperlink r:id="rId7" w:tgtFrame="_new" w:history="1">
        <w:r w:rsidRPr="00B631E0">
          <w:rPr>
            <w:rStyle w:val="Hyperlink"/>
            <w:rFonts w:ascii="Calibri Light" w:hAnsi="Calibri Light" w:cs="Calibri Light"/>
          </w:rPr>
          <w:t>https://www.fgmcri.org/country/burkina-faso/</w:t>
        </w:r>
      </w:hyperlink>
      <w:r w:rsidRPr="00B631E0">
        <w:rPr>
          <w:rFonts w:ascii="Calibri Light" w:hAnsi="Calibri Light" w:cs="Calibri Light"/>
        </w:rPr>
        <w:t xml:space="preserve"> [accessed 24 Nov. 2025</w:t>
      </w:r>
      <w:r w:rsidR="00CA74B6" w:rsidRPr="00B631E0">
        <w:rPr>
          <w:rFonts w:ascii="Calibri Light" w:hAnsi="Calibri Light" w:cs="Calibri Light"/>
        </w:rPr>
        <w:t xml:space="preserve">]; UNICEF, Female Genital Mutilation Evidence Profile: Burkina Faso, 2023, p.1, </w:t>
      </w:r>
      <w:hyperlink r:id="rId8" w:history="1">
        <w:r w:rsidR="00CA74B6" w:rsidRPr="00B631E0">
          <w:rPr>
            <w:rStyle w:val="Hyperlink"/>
            <w:rFonts w:ascii="Calibri Light" w:hAnsi="Calibri Light" w:cs="Calibri Light"/>
          </w:rPr>
          <w:t>https://www.unicef.org/innocenti/media/6591/file/Female-Genital-Mutilation-Evidence%20Profile-Burkina-Faso-2023.pdf</w:t>
        </w:r>
      </w:hyperlink>
      <w:r w:rsidR="00CA74B6" w:rsidRPr="00B631E0">
        <w:rPr>
          <w:rFonts w:ascii="Calibri Light" w:hAnsi="Calibri Light" w:cs="Calibri Light"/>
        </w:rPr>
        <w:t xml:space="preserve"> [accessed 24 Nov. 2025].</w:t>
      </w:r>
    </w:p>
  </w:footnote>
  <w:footnote w:id="6">
    <w:p w14:paraId="2F2CE0A3" w14:textId="6AC5E565" w:rsidR="00CB02BC" w:rsidRPr="00B631E0" w:rsidRDefault="00CB02BC">
      <w:pPr>
        <w:pStyle w:val="FootnoteText"/>
        <w:rPr>
          <w:rFonts w:ascii="Calibri Light" w:hAnsi="Calibri Light" w:cs="Calibri Light"/>
        </w:rPr>
      </w:pPr>
      <w:r w:rsidRPr="00B631E0">
        <w:rPr>
          <w:rStyle w:val="FootnoteReference"/>
          <w:rFonts w:ascii="Calibri Light" w:hAnsi="Calibri Light" w:cs="Calibri Light"/>
        </w:rPr>
        <w:footnoteRef/>
      </w:r>
      <w:r w:rsidRPr="00B631E0">
        <w:rPr>
          <w:rFonts w:ascii="Calibri Light" w:hAnsi="Calibri Light" w:cs="Calibri Light"/>
        </w:rPr>
        <w:t xml:space="preserve"> CESCR, Art. 3, Art. 10, Art. 12, Art. 15; CCPR, Art. 2, Art. 3, Art. 6.1, Art. 7, Art. 24; CEDAW, Art. 2, Art. 3, Art. 5, Art. 12, Art. 14, Art. 16; CRC, Art. 2, Art. 19, Art. 24, Art. 34.</w:t>
      </w:r>
    </w:p>
  </w:footnote>
  <w:footnote w:id="7">
    <w:p w14:paraId="3D785CDF" w14:textId="718A0B46" w:rsidR="00284A0D" w:rsidRPr="00B631E0" w:rsidRDefault="00284A0D">
      <w:pPr>
        <w:pStyle w:val="FootnoteText"/>
        <w:rPr>
          <w:rFonts w:ascii="Calibri Light" w:hAnsi="Calibri Light" w:cs="Calibri Light"/>
        </w:rPr>
      </w:pPr>
      <w:r w:rsidRPr="00B631E0">
        <w:rPr>
          <w:rStyle w:val="FootnoteReference"/>
          <w:rFonts w:ascii="Calibri Light" w:hAnsi="Calibri Light" w:cs="Calibri Light"/>
        </w:rPr>
        <w:footnoteRef/>
      </w:r>
      <w:r w:rsidRPr="00B631E0">
        <w:rPr>
          <w:rFonts w:ascii="Calibri Light" w:hAnsi="Calibri Light" w:cs="Calibri Light"/>
        </w:rPr>
        <w:t xml:space="preserve"> CESCR, Concluding Observations on the initial report of Uganda, E/C.12/UGA/CO/1, 8 July 2015, para 26(c); CESCR, Concluding Observations on the second periodic report of the Sudan, E/C.12/SDN/CO/2, 27 Oct 2015, para 41-42; CESCR, Concluding Observations on the initial report of Guinea, E/C.12/GIN/CO/1, 30 March 2020, para 21; </w:t>
      </w:r>
      <w:r w:rsidRPr="00B631E0">
        <w:rPr>
          <w:rFonts w:ascii="Calibri Light" w:hAnsi="Calibri Light" w:cs="Calibri Light"/>
          <w:lang w:val="en-GB"/>
        </w:rPr>
        <w:t xml:space="preserve">CESCR, </w:t>
      </w:r>
      <w:r w:rsidRPr="00B631E0">
        <w:rPr>
          <w:rFonts w:ascii="Calibri Light" w:hAnsi="Calibri Light" w:cs="Calibri Light"/>
        </w:rPr>
        <w:t>Concluding Observation on the initial report of Mali, E/C.12/MLI/CO/1, 6 Nov. 2018, para 32-33; CESCR, Concluding Observations on the combined second to fifth periodic reports of Kenya, E/C.12/KEN/CO/2-5, 6 April 2016, para 39-40: "</w:t>
      </w:r>
      <w:r w:rsidRPr="00B631E0">
        <w:rPr>
          <w:rFonts w:ascii="Calibri Light" w:hAnsi="Calibri Light" w:cs="Calibri Light"/>
          <w:lang w:val="en-GB"/>
        </w:rPr>
        <w:t>The Committee recommends that the State party intensify its efforts to prevent and eradicate female genital mutilation and other harmful traditional practices</w:t>
      </w:r>
      <w:r w:rsidRPr="00B631E0">
        <w:rPr>
          <w:rFonts w:ascii="Calibri Light" w:hAnsi="Calibri Light" w:cs="Calibri Light"/>
        </w:rPr>
        <w:t>."</w:t>
      </w:r>
    </w:p>
  </w:footnote>
  <w:footnote w:id="8">
    <w:p w14:paraId="2B60AD48" w14:textId="5CA64BAE" w:rsidR="00910C18" w:rsidRPr="00B631E0" w:rsidRDefault="00910C18">
      <w:pPr>
        <w:pStyle w:val="FootnoteText"/>
        <w:rPr>
          <w:rFonts w:ascii="Calibri Light" w:hAnsi="Calibri Light" w:cs="Calibri Light"/>
        </w:rPr>
      </w:pPr>
      <w:r w:rsidRPr="00B631E0">
        <w:rPr>
          <w:rStyle w:val="FootnoteReference"/>
          <w:rFonts w:ascii="Calibri Light" w:hAnsi="Calibri Light" w:cs="Calibri Light"/>
        </w:rPr>
        <w:footnoteRef/>
      </w:r>
      <w:r w:rsidRPr="00B631E0">
        <w:rPr>
          <w:rFonts w:ascii="Calibri Light" w:hAnsi="Calibri Light" w:cs="Calibri Light"/>
        </w:rPr>
        <w:t xml:space="preserve"> CESCR, Art. 3.</w:t>
      </w:r>
    </w:p>
  </w:footnote>
  <w:footnote w:id="9">
    <w:p w14:paraId="0AB0E017" w14:textId="0E2E8615" w:rsidR="00FC7886" w:rsidRPr="00B631E0" w:rsidRDefault="00FC7886">
      <w:pPr>
        <w:pStyle w:val="FootnoteText"/>
        <w:rPr>
          <w:rFonts w:ascii="Calibri Light" w:hAnsi="Calibri Light" w:cs="Calibri Light"/>
        </w:rPr>
      </w:pPr>
      <w:r w:rsidRPr="00B631E0">
        <w:rPr>
          <w:rStyle w:val="FootnoteReference"/>
          <w:rFonts w:ascii="Calibri Light" w:hAnsi="Calibri Light" w:cs="Calibri Light"/>
        </w:rPr>
        <w:footnoteRef/>
      </w:r>
      <w:r w:rsidRPr="00B631E0">
        <w:rPr>
          <w:rFonts w:ascii="Calibri Light" w:hAnsi="Calibri Light" w:cs="Calibri Light"/>
        </w:rPr>
        <w:t xml:space="preserve"> CESCR, Art. 12.</w:t>
      </w:r>
    </w:p>
  </w:footnote>
  <w:footnote w:id="10">
    <w:p w14:paraId="4E87C43F" w14:textId="77777777" w:rsidR="00CD5B8F" w:rsidRPr="00B631E0" w:rsidRDefault="00CD5B8F" w:rsidP="00CD5B8F">
      <w:pPr>
        <w:pStyle w:val="FootnoteText"/>
        <w:rPr>
          <w:rFonts w:ascii="Calibri Light" w:hAnsi="Calibri Light" w:cs="Calibri Light"/>
        </w:rPr>
      </w:pPr>
      <w:r w:rsidRPr="00B631E0">
        <w:rPr>
          <w:rStyle w:val="FootnoteReference"/>
          <w:rFonts w:ascii="Calibri Light" w:hAnsi="Calibri Light" w:cs="Calibri Light"/>
        </w:rPr>
        <w:footnoteRef/>
      </w:r>
      <w:r w:rsidRPr="00B631E0">
        <w:rPr>
          <w:rFonts w:ascii="Calibri Light" w:hAnsi="Calibri Light" w:cs="Calibri Light"/>
        </w:rPr>
        <w:t xml:space="preserve"> </w:t>
      </w:r>
      <w:r w:rsidRPr="00B631E0">
        <w:rPr>
          <w:rFonts w:ascii="Calibri Light" w:eastAsia="Garamond" w:hAnsi="Calibri Light" w:cs="Calibri Light"/>
          <w:color w:val="000000" w:themeColor="text1"/>
        </w:rPr>
        <w:t>CESCR, General comment No. 14 on the right to the highest attainable standard of health, para 8.</w:t>
      </w:r>
    </w:p>
  </w:footnote>
  <w:footnote w:id="11">
    <w:p w14:paraId="49808D56" w14:textId="6E0FB369" w:rsidR="00CD5B8F" w:rsidRPr="00B631E0" w:rsidRDefault="00CD5B8F" w:rsidP="00CD5B8F">
      <w:pPr>
        <w:pStyle w:val="FootnoteText"/>
        <w:rPr>
          <w:rFonts w:ascii="Calibri Light" w:hAnsi="Calibri Light" w:cs="Calibri Light"/>
        </w:rPr>
      </w:pPr>
      <w:r w:rsidRPr="00B631E0">
        <w:rPr>
          <w:rStyle w:val="FootnoteReference"/>
          <w:rFonts w:ascii="Calibri Light" w:hAnsi="Calibri Light" w:cs="Calibri Light"/>
        </w:rPr>
        <w:footnoteRef/>
      </w:r>
      <w:r w:rsidRPr="00B631E0">
        <w:rPr>
          <w:rFonts w:ascii="Calibri Light" w:hAnsi="Calibri Light" w:cs="Calibri Light"/>
        </w:rPr>
        <w:t xml:space="preserve"> </w:t>
      </w:r>
      <w:r w:rsidR="00CA78C9" w:rsidRPr="00B631E0">
        <w:rPr>
          <w:rFonts w:ascii="Calibri Light" w:eastAsia="Garamond" w:hAnsi="Calibri Light" w:cs="Calibri Light"/>
          <w:color w:val="000000" w:themeColor="text1"/>
        </w:rPr>
        <w:t>CESCR, General comment No. 22 (2016) on the right to sexual and reproductive health (article 12 of the International Covenant on Economic, Social and Cultural Rights), E/C.12/GC/22, 2 May 2016, para 29.</w:t>
      </w:r>
    </w:p>
  </w:footnote>
  <w:footnote w:id="12">
    <w:p w14:paraId="7B7FA19B" w14:textId="0598B944" w:rsidR="002759AA" w:rsidRPr="00B631E0" w:rsidRDefault="002759AA">
      <w:pPr>
        <w:pStyle w:val="FootnoteText"/>
        <w:rPr>
          <w:rFonts w:ascii="Calibri Light" w:hAnsi="Calibri Light" w:cs="Calibri Light"/>
        </w:rPr>
      </w:pPr>
      <w:r w:rsidRPr="00B631E0">
        <w:rPr>
          <w:rStyle w:val="FootnoteReference"/>
          <w:rFonts w:ascii="Calibri Light" w:hAnsi="Calibri Light" w:cs="Calibri Light"/>
        </w:rPr>
        <w:footnoteRef/>
      </w:r>
      <w:r w:rsidRPr="00B631E0">
        <w:rPr>
          <w:rFonts w:ascii="Calibri Light" w:hAnsi="Calibri Light" w:cs="Calibri Light"/>
        </w:rPr>
        <w:t xml:space="preserve"> </w:t>
      </w:r>
      <w:r w:rsidRPr="00B631E0">
        <w:rPr>
          <w:rFonts w:ascii="Calibri Light" w:hAnsi="Calibri Light" w:cs="Calibri Light"/>
        </w:rPr>
        <w:t>CESCR, General comment No. 14 on the right to the highest attainable standard of health, (Art. 12), E/C.12/2000/4, 11 Aug 2000</w:t>
      </w:r>
      <w:r w:rsidRPr="00B631E0">
        <w:rPr>
          <w:rFonts w:ascii="Calibri Light" w:hAnsi="Calibri Light" w:cs="Calibri Light"/>
        </w:rPr>
        <w:t>.</w:t>
      </w:r>
    </w:p>
  </w:footnote>
  <w:footnote w:id="13">
    <w:p w14:paraId="7B4811AC" w14:textId="30188DAB" w:rsidR="00CA78C9" w:rsidRPr="00B631E0" w:rsidRDefault="00CA78C9">
      <w:pPr>
        <w:pStyle w:val="FootnoteText"/>
        <w:rPr>
          <w:rFonts w:ascii="Calibri Light" w:hAnsi="Calibri Light" w:cs="Calibri Light"/>
        </w:rPr>
      </w:pPr>
      <w:r w:rsidRPr="00B631E0">
        <w:rPr>
          <w:rStyle w:val="FootnoteReference"/>
          <w:rFonts w:ascii="Calibri Light" w:hAnsi="Calibri Light" w:cs="Calibri Light"/>
        </w:rPr>
        <w:footnoteRef/>
      </w:r>
      <w:r w:rsidRPr="00B631E0">
        <w:rPr>
          <w:rFonts w:ascii="Calibri Light" w:hAnsi="Calibri Light" w:cs="Calibri Light"/>
        </w:rPr>
        <w:t xml:space="preserve"> CESCR, Art. 15.1.b.</w:t>
      </w:r>
    </w:p>
  </w:footnote>
  <w:footnote w:id="14">
    <w:p w14:paraId="03DC6D38" w14:textId="0089159A" w:rsidR="00556E10" w:rsidRPr="00B631E0" w:rsidRDefault="00556E10">
      <w:pPr>
        <w:pStyle w:val="FootnoteText"/>
        <w:rPr>
          <w:rFonts w:ascii="Calibri Light" w:hAnsi="Calibri Light" w:cs="Calibri Light"/>
        </w:rPr>
      </w:pPr>
      <w:r w:rsidRPr="00B631E0">
        <w:rPr>
          <w:rStyle w:val="FootnoteReference"/>
          <w:rFonts w:ascii="Calibri Light" w:hAnsi="Calibri Light" w:cs="Calibri Light"/>
        </w:rPr>
        <w:footnoteRef/>
      </w:r>
      <w:r w:rsidRPr="00B631E0">
        <w:rPr>
          <w:rFonts w:ascii="Calibri Light" w:hAnsi="Calibri Light" w:cs="Calibri Light"/>
        </w:rPr>
        <w:t xml:space="preserve"> </w:t>
      </w:r>
      <w:r w:rsidRPr="00B631E0">
        <w:rPr>
          <w:rFonts w:ascii="Calibri Light" w:hAnsi="Calibri Light" w:cs="Calibri Light"/>
        </w:rPr>
        <w:t>CESCR, General Comment No. 25 (2020) on science and economic, social and cultural rights (article 15 (1) (b), (2</w:t>
      </w:r>
      <w:proofErr w:type="gramStart"/>
      <w:r w:rsidRPr="00B631E0">
        <w:rPr>
          <w:rFonts w:ascii="Calibri Light" w:hAnsi="Calibri Light" w:cs="Calibri Light"/>
        </w:rPr>
        <w:t>) ,</w:t>
      </w:r>
      <w:proofErr w:type="gramEnd"/>
      <w:r w:rsidRPr="00B631E0">
        <w:rPr>
          <w:rFonts w:ascii="Calibri Light" w:hAnsi="Calibri Light" w:cs="Calibri Light"/>
        </w:rPr>
        <w:t xml:space="preserve"> (3) and (4) of the International Covenant on Economic, Social and Cultural Rights), E/C.12/GC/25, 30 April 2020, para 8.</w:t>
      </w:r>
    </w:p>
  </w:footnote>
  <w:footnote w:id="15">
    <w:p w14:paraId="65B07328" w14:textId="5F394009" w:rsidR="00E37881" w:rsidRPr="00B631E0" w:rsidRDefault="00E37881">
      <w:pPr>
        <w:pStyle w:val="FootnoteText"/>
        <w:rPr>
          <w:rFonts w:ascii="Calibri Light" w:hAnsi="Calibri Light" w:cs="Calibri Light"/>
        </w:rPr>
      </w:pPr>
      <w:r w:rsidRPr="00B631E0">
        <w:rPr>
          <w:rStyle w:val="FootnoteReference"/>
          <w:rFonts w:ascii="Calibri Light" w:hAnsi="Calibri Light" w:cs="Calibri Light"/>
        </w:rPr>
        <w:footnoteRef/>
      </w:r>
      <w:r w:rsidRPr="00B631E0">
        <w:rPr>
          <w:rFonts w:ascii="Calibri Light" w:hAnsi="Calibri Light" w:cs="Calibri Light"/>
        </w:rPr>
        <w:t xml:space="preserve"> CESCR, </w:t>
      </w:r>
      <w:proofErr w:type="gramStart"/>
      <w:r w:rsidRPr="00B631E0">
        <w:rPr>
          <w:rFonts w:ascii="Calibri Light" w:hAnsi="Calibri Light" w:cs="Calibri Light"/>
        </w:rPr>
        <w:t>Second</w:t>
      </w:r>
      <w:proofErr w:type="gramEnd"/>
      <w:r w:rsidRPr="00B631E0">
        <w:rPr>
          <w:rFonts w:ascii="Calibri Light" w:hAnsi="Calibri Light" w:cs="Calibri Light"/>
        </w:rPr>
        <w:t xml:space="preserve"> periodic report submitted by Burkina Faso under article 16 and 17 of the Covenant, due in 2021, 6 Dec. 2024, E/C.12/BFA/2, p. 12, para. 73.</w:t>
      </w:r>
    </w:p>
  </w:footnote>
  <w:footnote w:id="16">
    <w:p w14:paraId="5126B372" w14:textId="77777777" w:rsidR="009F3D85" w:rsidRPr="00B631E0" w:rsidRDefault="009F3D85" w:rsidP="009F3D85">
      <w:pPr>
        <w:pStyle w:val="FootnoteText"/>
        <w:rPr>
          <w:rFonts w:ascii="Calibri Light" w:hAnsi="Calibri Light" w:cs="Calibri Light"/>
        </w:rPr>
      </w:pPr>
      <w:r w:rsidRPr="00B631E0">
        <w:rPr>
          <w:rStyle w:val="FootnoteReference"/>
          <w:rFonts w:ascii="Calibri Light" w:hAnsi="Calibri Light" w:cs="Calibri Light"/>
        </w:rPr>
        <w:footnoteRef/>
      </w:r>
      <w:r w:rsidRPr="00B631E0">
        <w:rPr>
          <w:rFonts w:ascii="Calibri Light" w:hAnsi="Calibri Light" w:cs="Calibri Light"/>
        </w:rPr>
        <w:t xml:space="preserve"> Orchid Project, Data Update: FGM/C in Burkina Faso, September 2024, </w:t>
      </w:r>
      <w:hyperlink r:id="rId9" w:history="1">
        <w:r w:rsidRPr="00B631E0">
          <w:rPr>
            <w:rStyle w:val="Hyperlink"/>
            <w:rFonts w:ascii="Calibri Light" w:hAnsi="Calibri Light" w:cs="Calibri Light"/>
          </w:rPr>
          <w:t>https://www.fgmcri.org/media/uploads/Country%20Research%20and%20Resources/Burkina%20Faso/burkina_faso_update_2024_v2_(december_2024).pdf</w:t>
        </w:r>
      </w:hyperlink>
      <w:r w:rsidRPr="00B631E0">
        <w:rPr>
          <w:rFonts w:ascii="Calibri Light" w:hAnsi="Calibri Light" w:cs="Calibri Light"/>
        </w:rPr>
        <w:t xml:space="preserve"> [accessed 27 Nov. 2025].</w:t>
      </w:r>
    </w:p>
  </w:footnote>
  <w:footnote w:id="17">
    <w:p w14:paraId="752EC1DD" w14:textId="7A1008A2" w:rsidR="00E37881" w:rsidRPr="00B631E0" w:rsidRDefault="00E37881">
      <w:pPr>
        <w:pStyle w:val="FootnoteText"/>
        <w:rPr>
          <w:rFonts w:ascii="Calibri Light" w:hAnsi="Calibri Light" w:cs="Calibri Light"/>
        </w:rPr>
      </w:pPr>
      <w:r w:rsidRPr="00B631E0">
        <w:rPr>
          <w:rStyle w:val="FootnoteReference"/>
          <w:rFonts w:ascii="Calibri Light" w:hAnsi="Calibri Light" w:cs="Calibri Light"/>
        </w:rPr>
        <w:footnoteRef/>
      </w:r>
      <w:r w:rsidRPr="00B631E0">
        <w:rPr>
          <w:rFonts w:ascii="Calibri Light" w:hAnsi="Calibri Light" w:cs="Calibri Light"/>
        </w:rPr>
        <w:t xml:space="preserve"> CESCR, </w:t>
      </w:r>
      <w:proofErr w:type="gramStart"/>
      <w:r w:rsidRPr="00B631E0">
        <w:rPr>
          <w:rFonts w:ascii="Calibri Light" w:hAnsi="Calibri Light" w:cs="Calibri Light"/>
        </w:rPr>
        <w:t>Second</w:t>
      </w:r>
      <w:proofErr w:type="gramEnd"/>
      <w:r w:rsidRPr="00B631E0">
        <w:rPr>
          <w:rFonts w:ascii="Calibri Light" w:hAnsi="Calibri Light" w:cs="Calibri Light"/>
        </w:rPr>
        <w:t xml:space="preserve"> periodic report submitted by Burkina Faso under article 16 and 17 of the Covenant, due in 2021, 6 Dec. 2024, E/C.12/BFA/2, p. 12, para. 75.</w:t>
      </w:r>
    </w:p>
  </w:footnote>
  <w:footnote w:id="18">
    <w:p w14:paraId="2ACDEC22" w14:textId="77777777" w:rsidR="00FB3972" w:rsidRPr="00B631E0" w:rsidRDefault="00FB3972" w:rsidP="00FB3972">
      <w:pPr>
        <w:pStyle w:val="FootnoteText"/>
        <w:rPr>
          <w:rFonts w:ascii="Calibri Light" w:hAnsi="Calibri Light" w:cs="Calibri Light"/>
        </w:rPr>
      </w:pPr>
      <w:r w:rsidRPr="00B631E0">
        <w:rPr>
          <w:rStyle w:val="FootnoteReference"/>
          <w:rFonts w:ascii="Calibri Light" w:hAnsi="Calibri Light" w:cs="Calibri Light"/>
        </w:rPr>
        <w:footnoteRef/>
      </w:r>
      <w:r w:rsidRPr="00B631E0">
        <w:rPr>
          <w:rFonts w:ascii="Calibri Light" w:hAnsi="Calibri Light" w:cs="Calibri Light"/>
        </w:rPr>
        <w:t xml:space="preserve"> WHO, Health risks of female genital mutilation, </w:t>
      </w:r>
      <w:hyperlink r:id="rId10" w:history="1">
        <w:r w:rsidRPr="00B631E0">
          <w:rPr>
            <w:rStyle w:val="Hyperlink"/>
            <w:rFonts w:ascii="Calibri Light" w:hAnsi="Calibri Light" w:cs="Calibri Light"/>
          </w:rPr>
          <w:t>https://www.who.int/teams/sexual-and-reproductive-health-and-research-(srh)/areas-of-work/female-genital-mutilation/health-risks-of-female-genital-mutilation</w:t>
        </w:r>
      </w:hyperlink>
      <w:r w:rsidRPr="00B631E0">
        <w:rPr>
          <w:rFonts w:ascii="Calibri Light" w:hAnsi="Calibri Light" w:cs="Calibri Light"/>
        </w:rPr>
        <w:t xml:space="preserve"> [accessed 27 Nov. 2025].</w:t>
      </w:r>
    </w:p>
  </w:footnote>
  <w:footnote w:id="19">
    <w:p w14:paraId="38E899E3" w14:textId="77777777" w:rsidR="00FB3972" w:rsidRPr="00B631E0" w:rsidRDefault="00FB3972" w:rsidP="00FB3972">
      <w:pPr>
        <w:pStyle w:val="FootnoteText"/>
        <w:rPr>
          <w:rFonts w:ascii="Calibri Light" w:hAnsi="Calibri Light" w:cs="Calibri Light"/>
        </w:rPr>
      </w:pPr>
      <w:r w:rsidRPr="00B631E0">
        <w:rPr>
          <w:rStyle w:val="FootnoteReference"/>
          <w:rFonts w:ascii="Calibri Light" w:hAnsi="Calibri Light" w:cs="Calibri Light"/>
        </w:rPr>
        <w:footnoteRef/>
      </w:r>
      <w:r w:rsidRPr="00B631E0">
        <w:rPr>
          <w:rFonts w:ascii="Calibri Light" w:hAnsi="Calibri Light" w:cs="Calibri Light"/>
        </w:rPr>
        <w:t xml:space="preserve"> Behrendt, A., and Moritz, S., Posttraumatic Stress Disorder and Memory Problems After Female Genital Mutilation, The American Journal of Psychiatry, 162(5), 2005, p. 1000-1002.</w:t>
      </w:r>
    </w:p>
  </w:footnote>
  <w:footnote w:id="20">
    <w:p w14:paraId="4E646285" w14:textId="77777777" w:rsidR="00FB3972" w:rsidRPr="00B631E0" w:rsidRDefault="00FB3972" w:rsidP="00FB3972">
      <w:pPr>
        <w:spacing w:line="240" w:lineRule="auto"/>
        <w:rPr>
          <w:rFonts w:ascii="Calibri Light" w:hAnsi="Calibri Light" w:cs="Calibri Light"/>
          <w:sz w:val="20"/>
          <w:szCs w:val="20"/>
        </w:rPr>
      </w:pPr>
      <w:r w:rsidRPr="00B631E0">
        <w:rPr>
          <w:rStyle w:val="FootnoteReference"/>
          <w:rFonts w:ascii="Calibri Light" w:hAnsi="Calibri Light" w:cs="Calibri Light"/>
          <w:sz w:val="20"/>
          <w:szCs w:val="20"/>
        </w:rPr>
        <w:footnoteRef/>
      </w:r>
      <w:r w:rsidRPr="00B631E0">
        <w:rPr>
          <w:rFonts w:ascii="Calibri Light" w:hAnsi="Calibri Light" w:cs="Calibri Light"/>
          <w:sz w:val="20"/>
          <w:szCs w:val="20"/>
        </w:rPr>
        <w:t xml:space="preserve"> </w:t>
      </w:r>
      <w:r w:rsidRPr="00B631E0">
        <w:rPr>
          <w:rFonts w:ascii="Calibri Light" w:eastAsia="Garamond" w:hAnsi="Calibri Light" w:cs="Calibri Light"/>
          <w:color w:val="000000" w:themeColor="text1"/>
          <w:sz w:val="20"/>
          <w:szCs w:val="20"/>
        </w:rPr>
        <w:t xml:space="preserve">Keel, A., Re: Female Genital Mutilation (Letter to Health Professionals in Scotland), 2014, </w:t>
      </w:r>
      <w:hyperlink r:id="rId11" w:history="1">
        <w:r w:rsidRPr="00B631E0">
          <w:rPr>
            <w:rStyle w:val="Hyperlink"/>
            <w:rFonts w:ascii="Calibri Light" w:eastAsia="Garamond" w:hAnsi="Calibri Light" w:cs="Calibri Light"/>
            <w:sz w:val="20"/>
            <w:szCs w:val="20"/>
          </w:rPr>
          <w:t>http://www.sehd.scot.nhs.uk/cmo/CMO(2014)19.pdf</w:t>
        </w:r>
      </w:hyperlink>
      <w:r w:rsidRPr="00B631E0">
        <w:rPr>
          <w:rFonts w:ascii="Calibri Light" w:eastAsia="Garamond" w:hAnsi="Calibri Light" w:cs="Calibri Light"/>
          <w:color w:val="000000" w:themeColor="text1"/>
          <w:sz w:val="20"/>
          <w:szCs w:val="20"/>
        </w:rPr>
        <w:t xml:space="preserve"> [accessed 27 Nov. 2025].</w:t>
      </w:r>
    </w:p>
  </w:footnote>
  <w:footnote w:id="21">
    <w:p w14:paraId="0F90BEDD" w14:textId="184BB88D" w:rsidR="00483991" w:rsidRPr="00B631E0" w:rsidRDefault="00483991">
      <w:pPr>
        <w:pStyle w:val="FootnoteText"/>
        <w:rPr>
          <w:rFonts w:ascii="Calibri Light" w:hAnsi="Calibri Light" w:cs="Calibri Light"/>
        </w:rPr>
      </w:pPr>
      <w:r w:rsidRPr="00B631E0">
        <w:rPr>
          <w:rStyle w:val="FootnoteReference"/>
          <w:rFonts w:ascii="Calibri Light" w:hAnsi="Calibri Light" w:cs="Calibri Light"/>
        </w:rPr>
        <w:footnoteRef/>
      </w:r>
      <w:r w:rsidRPr="00B631E0">
        <w:rPr>
          <w:rFonts w:ascii="Calibri Light" w:hAnsi="Calibri Light" w:cs="Calibri Light"/>
        </w:rPr>
        <w:t xml:space="preserve"> Orchid Project, Data Update: FGM/C in Burkina Faso, September 2024, </w:t>
      </w:r>
      <w:hyperlink r:id="rId12" w:history="1">
        <w:r w:rsidRPr="00B631E0">
          <w:rPr>
            <w:rStyle w:val="Hyperlink"/>
            <w:rFonts w:ascii="Calibri Light" w:hAnsi="Calibri Light" w:cs="Calibri Light"/>
          </w:rPr>
          <w:t>https://www.fgmcri.org/media/uploads/Country%20Research%20and%20Resources/Burkina%20Faso/burkina_faso_update_2024_v2_(december_2024).pdf</w:t>
        </w:r>
      </w:hyperlink>
      <w:r w:rsidRPr="00B631E0">
        <w:rPr>
          <w:rFonts w:ascii="Calibri Light" w:hAnsi="Calibri Light" w:cs="Calibri Light"/>
        </w:rPr>
        <w:t xml:space="preserve"> [accessed 27 Nov. 2025].</w:t>
      </w:r>
    </w:p>
  </w:footnote>
  <w:footnote w:id="22">
    <w:p w14:paraId="3C0BEBC2" w14:textId="2D062D97" w:rsidR="00CC6E2C" w:rsidRPr="00B631E0" w:rsidRDefault="00CC6E2C">
      <w:pPr>
        <w:pStyle w:val="FootnoteText"/>
        <w:rPr>
          <w:rFonts w:ascii="Calibri Light" w:hAnsi="Calibri Light" w:cs="Calibri Light"/>
        </w:rPr>
      </w:pPr>
      <w:r w:rsidRPr="00B631E0">
        <w:rPr>
          <w:rStyle w:val="FootnoteReference"/>
          <w:rFonts w:ascii="Calibri Light" w:hAnsi="Calibri Light" w:cs="Calibri Light"/>
        </w:rPr>
        <w:footnoteRef/>
      </w:r>
      <w:r w:rsidRPr="00B631E0">
        <w:rPr>
          <w:rFonts w:ascii="Calibri Light" w:hAnsi="Calibri Light" w:cs="Calibri Light"/>
        </w:rPr>
        <w:t xml:space="preserve"> Orchid Project, Data Update: FGM/C in Burkina Faso, September 2024, </w:t>
      </w:r>
      <w:hyperlink r:id="rId13" w:history="1">
        <w:r w:rsidRPr="00B631E0">
          <w:rPr>
            <w:rStyle w:val="Hyperlink"/>
            <w:rFonts w:ascii="Calibri Light" w:hAnsi="Calibri Light" w:cs="Calibri Light"/>
          </w:rPr>
          <w:t>https://www.fgmcri.org/media/uploads/Country%20Research%20and%20Resources/Burkina%20Faso/burkina_faso_update_2024_v2_(december_2024).pdf</w:t>
        </w:r>
      </w:hyperlink>
      <w:r w:rsidRPr="00B631E0">
        <w:rPr>
          <w:rFonts w:ascii="Calibri Light" w:hAnsi="Calibri Light" w:cs="Calibri Light"/>
        </w:rPr>
        <w:t xml:space="preserve"> [accessed 27 Nov. 2025].</w:t>
      </w:r>
    </w:p>
  </w:footnote>
  <w:footnote w:id="23">
    <w:p w14:paraId="5F4B5003" w14:textId="19050977" w:rsidR="00B65868" w:rsidRPr="00B631E0" w:rsidRDefault="00B65868">
      <w:pPr>
        <w:pStyle w:val="FootnoteText"/>
        <w:rPr>
          <w:rFonts w:ascii="Calibri Light" w:hAnsi="Calibri Light" w:cs="Calibri Light"/>
        </w:rPr>
      </w:pPr>
      <w:r w:rsidRPr="00B631E0">
        <w:rPr>
          <w:rStyle w:val="FootnoteReference"/>
          <w:rFonts w:ascii="Calibri Light" w:hAnsi="Calibri Light" w:cs="Calibri Light"/>
        </w:rPr>
        <w:footnoteRef/>
      </w:r>
      <w:r w:rsidRPr="00B631E0">
        <w:rPr>
          <w:rFonts w:ascii="Calibri Light" w:hAnsi="Calibri Light" w:cs="Calibri Light"/>
        </w:rPr>
        <w:t xml:space="preserve"> UN International Human Rights Instruments, Core documents forming part of the reports of States parties, Burkina Faso, 26 Nov. 2012, HRI/CORE/BFA/2012</w:t>
      </w:r>
      <w:r w:rsidR="00295FF3" w:rsidRPr="00B631E0">
        <w:rPr>
          <w:rFonts w:ascii="Calibri Light" w:hAnsi="Calibri Light" w:cs="Calibri Light"/>
        </w:rPr>
        <w:t>, p. 16, para. 6.</w:t>
      </w:r>
    </w:p>
  </w:footnote>
  <w:footnote w:id="24">
    <w:p w14:paraId="5D1D8E5B" w14:textId="164CAFFE" w:rsidR="009A1003" w:rsidRPr="00B631E0" w:rsidRDefault="009A1003">
      <w:pPr>
        <w:pStyle w:val="FootnoteText"/>
        <w:rPr>
          <w:rFonts w:ascii="Calibri Light" w:hAnsi="Calibri Light" w:cs="Calibri Light"/>
        </w:rPr>
      </w:pPr>
      <w:r w:rsidRPr="00B631E0">
        <w:rPr>
          <w:rStyle w:val="FootnoteReference"/>
          <w:rFonts w:ascii="Calibri Light" w:hAnsi="Calibri Light" w:cs="Calibri Light"/>
        </w:rPr>
        <w:footnoteRef/>
      </w:r>
      <w:r w:rsidRPr="00B631E0">
        <w:rPr>
          <w:rFonts w:ascii="Calibri Light" w:hAnsi="Calibri Light" w:cs="Calibri Light"/>
        </w:rPr>
        <w:t xml:space="preserve"> Orchid Project, Data Update: FGM/C in Burkina Faso, September 2024, </w:t>
      </w:r>
      <w:hyperlink r:id="rId14" w:history="1">
        <w:r w:rsidRPr="00B631E0">
          <w:rPr>
            <w:rStyle w:val="Hyperlink"/>
            <w:rFonts w:ascii="Calibri Light" w:hAnsi="Calibri Light" w:cs="Calibri Light"/>
          </w:rPr>
          <w:t>https://www.fgmcri.org/media/uploads/Country%20Research%20and%20Resources/Burkina%20Faso/burkina_faso_update_2024_v2_(december_2024).pdf</w:t>
        </w:r>
      </w:hyperlink>
      <w:r w:rsidRPr="00B631E0">
        <w:rPr>
          <w:rFonts w:ascii="Calibri Light" w:hAnsi="Calibri Light" w:cs="Calibri Light"/>
        </w:rPr>
        <w:t xml:space="preserve"> [accessed 27 Nov. 2025].</w:t>
      </w:r>
    </w:p>
  </w:footnote>
  <w:footnote w:id="25">
    <w:p w14:paraId="0FC135F0" w14:textId="5380BD81" w:rsidR="00B631E0" w:rsidRPr="00B631E0" w:rsidRDefault="00B631E0">
      <w:pPr>
        <w:pStyle w:val="FootnoteText"/>
        <w:rPr>
          <w:rFonts w:ascii="Calibri Light" w:hAnsi="Calibri Light" w:cs="Calibri Light"/>
        </w:rPr>
      </w:pPr>
      <w:r w:rsidRPr="00B631E0">
        <w:rPr>
          <w:rStyle w:val="FootnoteReference"/>
          <w:rFonts w:ascii="Calibri Light" w:hAnsi="Calibri Light" w:cs="Calibri Light"/>
        </w:rPr>
        <w:footnoteRef/>
      </w:r>
      <w:r w:rsidRPr="00B631E0">
        <w:rPr>
          <w:rFonts w:ascii="Calibri Light" w:hAnsi="Calibri Light" w:cs="Calibri Light"/>
        </w:rPr>
        <w:t xml:space="preserve"> </w:t>
      </w:r>
      <w:r w:rsidRPr="00B631E0">
        <w:rPr>
          <w:rFonts w:ascii="Calibri Light" w:hAnsi="Calibri Light" w:cs="Calibri Light"/>
        </w:rPr>
        <w:t xml:space="preserve">UNFPA and UNICEF (2016), 2016 Annual Report of the UNFPA-UNICEF Joint Programme on FGM/C: Accelerating Change, p.26, </w:t>
      </w:r>
      <w:hyperlink r:id="rId15" w:history="1">
        <w:r w:rsidRPr="00B631E0">
          <w:rPr>
            <w:rStyle w:val="Hyperlink"/>
            <w:rFonts w:ascii="Calibri Light" w:hAnsi="Calibri Light" w:cs="Calibri Light"/>
          </w:rPr>
          <w:t>https://reliefweb.int/sites/reliefweb.int/files/resources/UNFPA_UNICEF_FGM_16_Report_web.pdf</w:t>
        </w:r>
      </w:hyperlink>
      <w:r w:rsidRPr="00B631E0">
        <w:rPr>
          <w:rFonts w:ascii="Calibri Light" w:hAnsi="Calibri Light" w:cs="Calibri Light"/>
        </w:rPr>
        <w:t xml:space="preserve"> [accessed 27 Nov. 2025].</w:t>
      </w:r>
    </w:p>
  </w:footnote>
  <w:footnote w:id="26">
    <w:p w14:paraId="39C5CCF3" w14:textId="7C99223C" w:rsidR="0078206D" w:rsidRPr="00B631E0" w:rsidRDefault="0078206D">
      <w:pPr>
        <w:pStyle w:val="FootnoteText"/>
        <w:rPr>
          <w:rFonts w:ascii="Calibri Light" w:hAnsi="Calibri Light" w:cs="Calibri Light"/>
        </w:rPr>
      </w:pPr>
      <w:r w:rsidRPr="00B631E0">
        <w:rPr>
          <w:rStyle w:val="FootnoteReference"/>
          <w:rFonts w:ascii="Calibri Light" w:hAnsi="Calibri Light" w:cs="Calibri Light"/>
        </w:rPr>
        <w:footnoteRef/>
      </w:r>
      <w:r w:rsidRPr="00B631E0">
        <w:rPr>
          <w:rFonts w:ascii="Calibri Light" w:hAnsi="Calibri Light" w:cs="Calibri Light"/>
        </w:rPr>
        <w:t xml:space="preserve"> General Assembly, Good practices and major challenges in preventing and eliminating female genital mutilation, A/HRC/29/20, 27 March 2015, para 13.</w:t>
      </w:r>
    </w:p>
  </w:footnote>
  <w:footnote w:id="27">
    <w:p w14:paraId="2EC6FE84" w14:textId="0888C5EA" w:rsidR="0038016C" w:rsidRPr="00B631E0" w:rsidRDefault="0038016C">
      <w:pPr>
        <w:pStyle w:val="FootnoteText"/>
        <w:rPr>
          <w:rFonts w:ascii="Calibri Light" w:hAnsi="Calibri Light" w:cs="Calibri Light"/>
        </w:rPr>
      </w:pPr>
      <w:r w:rsidRPr="00B631E0">
        <w:rPr>
          <w:rStyle w:val="FootnoteReference"/>
          <w:rFonts w:ascii="Calibri Light" w:hAnsi="Calibri Light" w:cs="Calibri Light"/>
        </w:rPr>
        <w:footnoteRef/>
      </w:r>
      <w:r w:rsidRPr="00B631E0">
        <w:rPr>
          <w:rFonts w:ascii="Calibri Light" w:hAnsi="Calibri Light" w:cs="Calibri Light"/>
        </w:rPr>
        <w:t xml:space="preserve"> UNICEF, Female Genital Mutilation Evidence Profile: Burkina Faso, 2023, p.3, </w:t>
      </w:r>
      <w:hyperlink r:id="rId16" w:history="1">
        <w:r w:rsidRPr="00B631E0">
          <w:rPr>
            <w:rStyle w:val="Hyperlink"/>
            <w:rFonts w:ascii="Calibri Light" w:hAnsi="Calibri Light" w:cs="Calibri Light"/>
          </w:rPr>
          <w:t>https://www.unicef.org/innocenti/media/6591/file/Female-Genital-Mutilation-Evidence%20Profile-Burkina-Faso-2023.pdf</w:t>
        </w:r>
      </w:hyperlink>
      <w:r w:rsidRPr="00B631E0">
        <w:rPr>
          <w:rFonts w:ascii="Calibri Light" w:hAnsi="Calibri Light" w:cs="Calibri Light"/>
        </w:rPr>
        <w:t xml:space="preserve"> [accessed 24 Nov. 2025].</w:t>
      </w:r>
    </w:p>
  </w:footnote>
  <w:footnote w:id="28">
    <w:p w14:paraId="3ECF973C" w14:textId="465216A9" w:rsidR="00D230B1" w:rsidRPr="00B631E0" w:rsidRDefault="00D230B1">
      <w:pPr>
        <w:pStyle w:val="FootnoteText"/>
        <w:rPr>
          <w:rFonts w:ascii="Calibri Light" w:hAnsi="Calibri Light" w:cs="Calibri Light"/>
        </w:rPr>
      </w:pPr>
      <w:r w:rsidRPr="00B631E0">
        <w:rPr>
          <w:rStyle w:val="FootnoteReference"/>
          <w:rFonts w:ascii="Calibri Light" w:hAnsi="Calibri Light" w:cs="Calibri Light"/>
        </w:rPr>
        <w:footnoteRef/>
      </w:r>
      <w:r w:rsidRPr="00B631E0">
        <w:rPr>
          <w:rFonts w:ascii="Calibri Light" w:hAnsi="Calibri Light" w:cs="Calibri Light"/>
        </w:rPr>
        <w:t xml:space="preserve"> UN Women, Burkina Faso, </w:t>
      </w:r>
      <w:hyperlink r:id="rId17" w:history="1">
        <w:r w:rsidRPr="00B631E0">
          <w:rPr>
            <w:rStyle w:val="Hyperlink"/>
            <w:rFonts w:ascii="Calibri Light" w:hAnsi="Calibri Light" w:cs="Calibri Light"/>
          </w:rPr>
          <w:t>https://data.unwomen.org/country/burkina-faso</w:t>
        </w:r>
      </w:hyperlink>
      <w:r w:rsidRPr="00B631E0">
        <w:rPr>
          <w:rFonts w:ascii="Calibri Light" w:hAnsi="Calibri Light" w:cs="Calibri Light"/>
        </w:rPr>
        <w:t xml:space="preserve"> [accessed 27 Nov. 2025].</w:t>
      </w:r>
    </w:p>
  </w:footnote>
  <w:footnote w:id="29">
    <w:p w14:paraId="6AE02FA8" w14:textId="5F5F652F" w:rsidR="00F70D84" w:rsidRPr="00B631E0" w:rsidRDefault="00F70D84">
      <w:pPr>
        <w:pStyle w:val="FootnoteText"/>
        <w:rPr>
          <w:rFonts w:ascii="Calibri Light" w:hAnsi="Calibri Light" w:cs="Calibri Light"/>
        </w:rPr>
      </w:pPr>
      <w:r w:rsidRPr="00B631E0">
        <w:rPr>
          <w:rStyle w:val="FootnoteReference"/>
          <w:rFonts w:ascii="Calibri Light" w:hAnsi="Calibri Light" w:cs="Calibri Light"/>
        </w:rPr>
        <w:footnoteRef/>
      </w:r>
      <w:r w:rsidRPr="00B631E0">
        <w:rPr>
          <w:rFonts w:ascii="Calibri Light" w:hAnsi="Calibri Light" w:cs="Calibri Light"/>
        </w:rPr>
        <w:t xml:space="preserve"> Girls Not Brides, FGM/C and child marriage, </w:t>
      </w:r>
      <w:hyperlink r:id="rId18" w:history="1">
        <w:r w:rsidRPr="00B631E0">
          <w:rPr>
            <w:rStyle w:val="Hyperlink"/>
            <w:rFonts w:ascii="Calibri Light" w:hAnsi="Calibri Light" w:cs="Calibri Light"/>
          </w:rPr>
          <w:t>https://www.girlsnotbrides.org/learning-resources/child-marriage-and-health/fgmc-and-child-marriage/</w:t>
        </w:r>
      </w:hyperlink>
      <w:r w:rsidRPr="00B631E0">
        <w:rPr>
          <w:rFonts w:ascii="Calibri Light" w:hAnsi="Calibri Light" w:cs="Calibri Light"/>
        </w:rPr>
        <w:t xml:space="preserve"> [accessed Nov. 27 2025].</w:t>
      </w:r>
    </w:p>
  </w:footnote>
  <w:footnote w:id="30">
    <w:p w14:paraId="0E1E043B" w14:textId="43656A37" w:rsidR="00AE009D" w:rsidRPr="00B631E0" w:rsidRDefault="00AE009D">
      <w:pPr>
        <w:pStyle w:val="FootnoteText"/>
        <w:rPr>
          <w:rFonts w:ascii="Calibri Light" w:hAnsi="Calibri Light" w:cs="Calibri Light"/>
        </w:rPr>
      </w:pPr>
      <w:r w:rsidRPr="00B631E0">
        <w:rPr>
          <w:rStyle w:val="FootnoteReference"/>
          <w:rFonts w:ascii="Calibri Light" w:hAnsi="Calibri Light" w:cs="Calibri Light"/>
        </w:rPr>
        <w:footnoteRef/>
      </w:r>
      <w:r w:rsidRPr="00B631E0">
        <w:rPr>
          <w:rFonts w:ascii="Calibri Light" w:hAnsi="Calibri Light" w:cs="Calibri Light"/>
        </w:rPr>
        <w:t xml:space="preserve"> UNFPA-UNICEF Joint Programme on the Elimination of Female Genital Mutilation: Delivering the Global Promise to End FGM by 2030, Accelerating </w:t>
      </w:r>
      <w:proofErr w:type="spellStart"/>
      <w:r w:rsidRPr="00B631E0">
        <w:rPr>
          <w:rFonts w:ascii="Calibri Light" w:hAnsi="Calibri Light" w:cs="Calibri Light"/>
        </w:rPr>
        <w:t>Actio</w:t>
      </w:r>
      <w:proofErr w:type="spellEnd"/>
      <w:r w:rsidRPr="00B631E0">
        <w:rPr>
          <w:rFonts w:ascii="Calibri Light" w:hAnsi="Calibri Light" w:cs="Calibri Light"/>
        </w:rPr>
        <w:t>: 2024 Annual Report, 2025</w:t>
      </w:r>
      <w:r w:rsidR="00CC4C16" w:rsidRPr="00B631E0">
        <w:rPr>
          <w:rFonts w:ascii="Calibri Light" w:hAnsi="Calibri Light" w:cs="Calibri Light"/>
        </w:rPr>
        <w:t>, p.20</w:t>
      </w:r>
      <w:r w:rsidRPr="00B631E0">
        <w:rPr>
          <w:rFonts w:ascii="Calibri Light" w:hAnsi="Calibri Light" w:cs="Calibri Light"/>
        </w:rPr>
        <w:t xml:space="preserve">, </w:t>
      </w:r>
      <w:hyperlink r:id="rId19" w:history="1">
        <w:r w:rsidRPr="00B631E0">
          <w:rPr>
            <w:rStyle w:val="Hyperlink"/>
            <w:rFonts w:ascii="Calibri Light" w:hAnsi="Calibri Light" w:cs="Calibri Light"/>
          </w:rPr>
          <w:t>https://www.unfpa.org/sites/default/files/pub-pdf/2024%20FGM%20Annual%20Report_%20SEP%202025_Final.pdf</w:t>
        </w:r>
      </w:hyperlink>
      <w:r w:rsidRPr="00B631E0">
        <w:rPr>
          <w:rFonts w:ascii="Calibri Light" w:hAnsi="Calibri Light" w:cs="Calibri Light"/>
        </w:rPr>
        <w:t xml:space="preserve"> [last accessed 7 Nov. 2025].</w:t>
      </w:r>
    </w:p>
  </w:footnote>
  <w:footnote w:id="31">
    <w:p w14:paraId="3ADE1BA8" w14:textId="77777777" w:rsidR="003946A6" w:rsidRPr="00B631E0" w:rsidRDefault="003946A6" w:rsidP="003946A6">
      <w:pPr>
        <w:pStyle w:val="FootnoteText"/>
        <w:rPr>
          <w:rFonts w:ascii="Calibri Light" w:hAnsi="Calibri Light" w:cs="Calibri Light"/>
        </w:rPr>
      </w:pPr>
      <w:r w:rsidRPr="00B631E0">
        <w:rPr>
          <w:rStyle w:val="FootnoteReference"/>
          <w:rFonts w:ascii="Calibri Light" w:hAnsi="Calibri Light" w:cs="Calibri Light"/>
        </w:rPr>
        <w:footnoteRef/>
      </w:r>
      <w:r w:rsidRPr="00B631E0">
        <w:rPr>
          <w:rFonts w:ascii="Calibri Light" w:hAnsi="Calibri Light" w:cs="Calibri Light"/>
        </w:rPr>
        <w:t xml:space="preserve"> UNICEF, Female Genital Mutilation Evidence Profile: Burkina Faso, 2023, p.2, </w:t>
      </w:r>
      <w:hyperlink r:id="rId20" w:history="1">
        <w:r w:rsidRPr="00B631E0">
          <w:rPr>
            <w:rStyle w:val="Hyperlink"/>
            <w:rFonts w:ascii="Calibri Light" w:hAnsi="Calibri Light" w:cs="Calibri Light"/>
          </w:rPr>
          <w:t>https://www.unicef.org/innocenti/media/6591/file/Female-Genital-Mutilation-Evidence%20Profile-Burkina-Faso-2023.pdf</w:t>
        </w:r>
      </w:hyperlink>
      <w:r w:rsidRPr="00B631E0">
        <w:rPr>
          <w:rFonts w:ascii="Calibri Light" w:hAnsi="Calibri Light" w:cs="Calibri Light"/>
        </w:rPr>
        <w:t xml:space="preserve"> [accessed 24 Nov. 2025].</w:t>
      </w:r>
    </w:p>
  </w:footnote>
  <w:footnote w:id="32">
    <w:p w14:paraId="4D70695A" w14:textId="60A61A3D" w:rsidR="00FA42B2" w:rsidRPr="00B631E0" w:rsidRDefault="00FA42B2">
      <w:pPr>
        <w:pStyle w:val="FootnoteText"/>
        <w:rPr>
          <w:rFonts w:ascii="Calibri Light" w:hAnsi="Calibri Light" w:cs="Calibri Light"/>
        </w:rPr>
      </w:pPr>
      <w:r w:rsidRPr="00B631E0">
        <w:rPr>
          <w:rStyle w:val="FootnoteReference"/>
          <w:rFonts w:ascii="Calibri Light" w:hAnsi="Calibri Light" w:cs="Calibri Light"/>
        </w:rPr>
        <w:footnoteRef/>
      </w:r>
      <w:r w:rsidRPr="00B631E0">
        <w:rPr>
          <w:rFonts w:ascii="Calibri Light" w:hAnsi="Calibri Light" w:cs="Calibri Light"/>
        </w:rPr>
        <w:t xml:space="preserve"> B. </w:t>
      </w:r>
      <w:proofErr w:type="spellStart"/>
      <w:r w:rsidRPr="00B631E0">
        <w:rPr>
          <w:rFonts w:ascii="Calibri Light" w:hAnsi="Calibri Light" w:cs="Calibri Light"/>
        </w:rPr>
        <w:t>Karmaker</w:t>
      </w:r>
      <w:proofErr w:type="spellEnd"/>
      <w:r w:rsidRPr="00B631E0">
        <w:rPr>
          <w:rFonts w:ascii="Calibri Light" w:hAnsi="Calibri Light" w:cs="Calibri Light"/>
        </w:rPr>
        <w:t xml:space="preserve">, N. B. Kandala, D. Chung, and A. Clarke, “Factors Associated with Female Genital Mutilation in Burkina Faso and its Policy Implications” (2011) International Journal for Equity in Health, vol 10, article 20. </w:t>
      </w:r>
      <w:hyperlink r:id="rId21" w:history="1">
        <w:r w:rsidRPr="00B631E0">
          <w:rPr>
            <w:rStyle w:val="Hyperlink"/>
            <w:rFonts w:ascii="Calibri Light" w:hAnsi="Calibri Light" w:cs="Calibri Light"/>
          </w:rPr>
          <w:t>https://pmc.ncbi.nlm.nih.gov/articles/PMC3112389/</w:t>
        </w:r>
      </w:hyperlink>
      <w:r w:rsidRPr="00B631E0">
        <w:rPr>
          <w:rFonts w:ascii="Calibri Light" w:hAnsi="Calibri Light" w:cs="Calibri Light"/>
        </w:rPr>
        <w:t xml:space="preserve"> </w:t>
      </w:r>
    </w:p>
  </w:footnote>
  <w:footnote w:id="33">
    <w:p w14:paraId="6EE9FA5C" w14:textId="1AC95A5E" w:rsidR="00EB16D2" w:rsidRPr="00B631E0" w:rsidRDefault="00EB16D2">
      <w:pPr>
        <w:pStyle w:val="FootnoteText"/>
        <w:rPr>
          <w:rFonts w:ascii="Calibri Light" w:hAnsi="Calibri Light" w:cs="Calibri Light"/>
        </w:rPr>
      </w:pPr>
      <w:r w:rsidRPr="00B631E0">
        <w:rPr>
          <w:rStyle w:val="FootnoteReference"/>
          <w:rFonts w:ascii="Calibri Light" w:hAnsi="Calibri Light" w:cs="Calibri Light"/>
        </w:rPr>
        <w:footnoteRef/>
      </w:r>
      <w:r w:rsidRPr="00B631E0">
        <w:rPr>
          <w:rFonts w:ascii="Calibri Light" w:hAnsi="Calibri Light" w:cs="Calibri Light"/>
        </w:rPr>
        <w:t xml:space="preserve"> UNICEF, Female Genital Mutilation Evidence Profile: Burkina Faso, 2023, p.2, </w:t>
      </w:r>
      <w:hyperlink r:id="rId22" w:history="1">
        <w:r w:rsidRPr="00B631E0">
          <w:rPr>
            <w:rStyle w:val="Hyperlink"/>
            <w:rFonts w:ascii="Calibri Light" w:hAnsi="Calibri Light" w:cs="Calibri Light"/>
          </w:rPr>
          <w:t>https://www.unicef.org/innocenti/media/6591/file/Female-Genital-Mutilation-Evidence%20Profile-Burkina-Faso-2023.pdf</w:t>
        </w:r>
      </w:hyperlink>
      <w:r w:rsidRPr="00B631E0">
        <w:rPr>
          <w:rFonts w:ascii="Calibri Light" w:hAnsi="Calibri Light" w:cs="Calibri Light"/>
        </w:rPr>
        <w:t xml:space="preserve"> [accessed 24 Nov. 2025].</w:t>
      </w:r>
    </w:p>
  </w:footnote>
  <w:footnote w:id="34">
    <w:p w14:paraId="4C5DCE3B" w14:textId="39E8208E" w:rsidR="00C53C6E" w:rsidRPr="00B631E0" w:rsidRDefault="00C53C6E">
      <w:pPr>
        <w:pStyle w:val="FootnoteText"/>
        <w:rPr>
          <w:rFonts w:ascii="Calibri Light" w:hAnsi="Calibri Light" w:cs="Calibri Light"/>
        </w:rPr>
      </w:pPr>
      <w:r w:rsidRPr="00B631E0">
        <w:rPr>
          <w:rStyle w:val="FootnoteReference"/>
          <w:rFonts w:ascii="Calibri Light" w:hAnsi="Calibri Light" w:cs="Calibri Light"/>
        </w:rPr>
        <w:footnoteRef/>
      </w:r>
      <w:r w:rsidRPr="00B631E0">
        <w:rPr>
          <w:rFonts w:ascii="Calibri Light" w:hAnsi="Calibri Light" w:cs="Calibri Light"/>
        </w:rPr>
        <w:t xml:space="preserve"> UNICEF, Female Genital Mutilation Evidence Profile: Burkina Faso, 2023, p.3, </w:t>
      </w:r>
      <w:hyperlink r:id="rId23" w:history="1">
        <w:r w:rsidRPr="00B631E0">
          <w:rPr>
            <w:rStyle w:val="Hyperlink"/>
            <w:rFonts w:ascii="Calibri Light" w:hAnsi="Calibri Light" w:cs="Calibri Light"/>
          </w:rPr>
          <w:t>https://www.unicef.org/innocenti/media/6591/file/Female-Genital-Mutilation-Evidence%20Profile-Burkina-Faso-2023.pdf</w:t>
        </w:r>
      </w:hyperlink>
      <w:r w:rsidRPr="00B631E0">
        <w:rPr>
          <w:rFonts w:ascii="Calibri Light" w:hAnsi="Calibri Light" w:cs="Calibri Light"/>
        </w:rPr>
        <w:t xml:space="preserve"> [accessed 24 Nov. 2025].</w:t>
      </w:r>
    </w:p>
  </w:footnote>
  <w:footnote w:id="35">
    <w:p w14:paraId="6CA0FBA8" w14:textId="1DF77949" w:rsidR="00660179" w:rsidRPr="00B631E0" w:rsidRDefault="00660179">
      <w:pPr>
        <w:pStyle w:val="FootnoteText"/>
        <w:rPr>
          <w:rFonts w:ascii="Calibri Light" w:hAnsi="Calibri Light" w:cs="Calibri Light"/>
        </w:rPr>
      </w:pPr>
      <w:r w:rsidRPr="00B631E0">
        <w:rPr>
          <w:rStyle w:val="FootnoteReference"/>
          <w:rFonts w:ascii="Calibri Light" w:hAnsi="Calibri Light" w:cs="Calibri Light"/>
        </w:rPr>
        <w:footnoteRef/>
      </w:r>
      <w:r w:rsidRPr="00B631E0">
        <w:rPr>
          <w:rFonts w:ascii="Calibri Light" w:hAnsi="Calibri Light" w:cs="Calibri Light"/>
        </w:rPr>
        <w:t xml:space="preserve"> CESCR, </w:t>
      </w:r>
      <w:proofErr w:type="gramStart"/>
      <w:r w:rsidRPr="00B631E0">
        <w:rPr>
          <w:rFonts w:ascii="Calibri Light" w:hAnsi="Calibri Light" w:cs="Calibri Light"/>
        </w:rPr>
        <w:t>Second</w:t>
      </w:r>
      <w:proofErr w:type="gramEnd"/>
      <w:r w:rsidRPr="00B631E0">
        <w:rPr>
          <w:rFonts w:ascii="Calibri Light" w:hAnsi="Calibri Light" w:cs="Calibri Light"/>
        </w:rPr>
        <w:t xml:space="preserve"> periodic report submitted by Burkina Faso under article 16 and 17 of the Covenant, due in 2021, 6 Dec. 2024, E/C.12/BFA/2, p. 12, para. 75.</w:t>
      </w:r>
    </w:p>
  </w:footnote>
  <w:footnote w:id="36">
    <w:p w14:paraId="440636C5" w14:textId="3A17B708" w:rsidR="00232F5B" w:rsidRPr="00B631E0" w:rsidRDefault="00232F5B">
      <w:pPr>
        <w:pStyle w:val="FootnoteText"/>
        <w:rPr>
          <w:rFonts w:ascii="Calibri Light" w:hAnsi="Calibri Light" w:cs="Calibri Light"/>
        </w:rPr>
      </w:pPr>
      <w:r w:rsidRPr="00B631E0">
        <w:rPr>
          <w:rStyle w:val="FootnoteReference"/>
          <w:rFonts w:ascii="Calibri Light" w:hAnsi="Calibri Light" w:cs="Calibri Light"/>
        </w:rPr>
        <w:footnoteRef/>
      </w:r>
      <w:r w:rsidRPr="00B631E0">
        <w:rPr>
          <w:rFonts w:ascii="Calibri Light" w:hAnsi="Calibri Light" w:cs="Calibri Light"/>
        </w:rPr>
        <w:t xml:space="preserve"> UNICEF, Female Genital Mutilation Evidence Profile: Burkina Faso, 2023, p.4, </w:t>
      </w:r>
      <w:hyperlink r:id="rId24" w:history="1">
        <w:r w:rsidRPr="00B631E0">
          <w:rPr>
            <w:rStyle w:val="Hyperlink"/>
            <w:rFonts w:ascii="Calibri Light" w:hAnsi="Calibri Light" w:cs="Calibri Light"/>
          </w:rPr>
          <w:t>https://www.unicef.org/innocenti/media/6591/file/Female-Genital-Mutilation-Evidence%20Profile-Burkina-Faso-2023.pdf</w:t>
        </w:r>
      </w:hyperlink>
      <w:r w:rsidRPr="00B631E0">
        <w:rPr>
          <w:rFonts w:ascii="Calibri Light" w:hAnsi="Calibri Light" w:cs="Calibri Light"/>
        </w:rPr>
        <w:t xml:space="preserve"> [accessed 24 Nov. 2025].</w:t>
      </w:r>
    </w:p>
  </w:footnote>
  <w:footnote w:id="37">
    <w:p w14:paraId="089CAA76" w14:textId="40B22CF5" w:rsidR="00A10672" w:rsidRPr="00B631E0" w:rsidRDefault="00A10672">
      <w:pPr>
        <w:pStyle w:val="FootnoteText"/>
        <w:rPr>
          <w:rFonts w:ascii="Calibri Light" w:hAnsi="Calibri Light" w:cs="Calibri Light"/>
        </w:rPr>
      </w:pPr>
      <w:r w:rsidRPr="00B631E0">
        <w:rPr>
          <w:rStyle w:val="FootnoteReference"/>
          <w:rFonts w:ascii="Calibri Light" w:hAnsi="Calibri Light" w:cs="Calibri Light"/>
        </w:rPr>
        <w:footnoteRef/>
      </w:r>
      <w:r w:rsidRPr="00B631E0">
        <w:rPr>
          <w:rFonts w:ascii="Calibri Light" w:hAnsi="Calibri Light" w:cs="Calibri Light"/>
        </w:rPr>
        <w:t xml:space="preserve"> CESCR, </w:t>
      </w:r>
      <w:proofErr w:type="gramStart"/>
      <w:r w:rsidRPr="00B631E0">
        <w:rPr>
          <w:rFonts w:ascii="Calibri Light" w:hAnsi="Calibri Light" w:cs="Calibri Light"/>
        </w:rPr>
        <w:t>Second</w:t>
      </w:r>
      <w:proofErr w:type="gramEnd"/>
      <w:r w:rsidRPr="00B631E0">
        <w:rPr>
          <w:rFonts w:ascii="Calibri Light" w:hAnsi="Calibri Light" w:cs="Calibri Light"/>
        </w:rPr>
        <w:t xml:space="preserve"> periodic report submitted by Burkina Faso under article 16 and 17 of the Covenant, due in 2021, 6 Dec. 2024, E/C.12/BFA/2, p. 12, para. 75.</w:t>
      </w:r>
    </w:p>
  </w:footnote>
  <w:footnote w:id="38">
    <w:p w14:paraId="474E1388" w14:textId="7F94DE73" w:rsidR="00DB202A" w:rsidRPr="00B631E0" w:rsidRDefault="00DB202A">
      <w:pPr>
        <w:pStyle w:val="FootnoteText"/>
        <w:rPr>
          <w:rFonts w:ascii="Calibri Light" w:hAnsi="Calibri Light" w:cs="Calibri Light"/>
        </w:rPr>
      </w:pPr>
      <w:r w:rsidRPr="00B631E0">
        <w:rPr>
          <w:rStyle w:val="FootnoteReference"/>
          <w:rFonts w:ascii="Calibri Light" w:hAnsi="Calibri Light" w:cs="Calibri Light"/>
        </w:rPr>
        <w:footnoteRef/>
      </w:r>
      <w:r w:rsidRPr="00B631E0">
        <w:rPr>
          <w:rFonts w:ascii="Calibri Light" w:hAnsi="Calibri Light" w:cs="Calibri Light"/>
        </w:rPr>
        <w:t xml:space="preserve"> CESCR, </w:t>
      </w:r>
      <w:proofErr w:type="gramStart"/>
      <w:r w:rsidRPr="00B631E0">
        <w:rPr>
          <w:rFonts w:ascii="Calibri Light" w:hAnsi="Calibri Light" w:cs="Calibri Light"/>
        </w:rPr>
        <w:t>Second</w:t>
      </w:r>
      <w:proofErr w:type="gramEnd"/>
      <w:r w:rsidRPr="00B631E0">
        <w:rPr>
          <w:rFonts w:ascii="Calibri Light" w:hAnsi="Calibri Light" w:cs="Calibri Light"/>
        </w:rPr>
        <w:t xml:space="preserve"> periodic report submitted by Burkina Faso under article 16 and 17 of the Covenant, due in 2021, 6 Dec. 2024, E/C.12/BFA/2, p. 12, para. 77.</w:t>
      </w:r>
    </w:p>
  </w:footnote>
  <w:footnote w:id="39">
    <w:p w14:paraId="089BA3B8" w14:textId="32071CF6" w:rsidR="000175B1" w:rsidRPr="00B631E0" w:rsidRDefault="000175B1">
      <w:pPr>
        <w:pStyle w:val="FootnoteText"/>
        <w:rPr>
          <w:rFonts w:ascii="Calibri Light" w:hAnsi="Calibri Light" w:cs="Calibri Light"/>
        </w:rPr>
      </w:pPr>
      <w:r w:rsidRPr="00B631E0">
        <w:rPr>
          <w:rStyle w:val="FootnoteReference"/>
          <w:rFonts w:ascii="Calibri Light" w:hAnsi="Calibri Light" w:cs="Calibri Light"/>
        </w:rPr>
        <w:footnoteRef/>
      </w:r>
      <w:r w:rsidRPr="00B631E0">
        <w:rPr>
          <w:rFonts w:ascii="Calibri Light" w:hAnsi="Calibri Light" w:cs="Calibri Light"/>
        </w:rPr>
        <w:t xml:space="preserve"> CESCR, </w:t>
      </w:r>
      <w:proofErr w:type="gramStart"/>
      <w:r w:rsidRPr="00B631E0">
        <w:rPr>
          <w:rFonts w:ascii="Calibri Light" w:hAnsi="Calibri Light" w:cs="Calibri Light"/>
        </w:rPr>
        <w:t>Second</w:t>
      </w:r>
      <w:proofErr w:type="gramEnd"/>
      <w:r w:rsidRPr="00B631E0">
        <w:rPr>
          <w:rFonts w:ascii="Calibri Light" w:hAnsi="Calibri Light" w:cs="Calibri Light"/>
        </w:rPr>
        <w:t xml:space="preserve"> periodic report submitted by Burkina Faso under article 16 and 17 of the Covenant, due in 2021, 6 Dec. 2024, E/C.12/BFA/2, p. 12, para. 132.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F7A9E0" w14:textId="38B41D80" w:rsidR="00D43B86" w:rsidRPr="00D43B86" w:rsidRDefault="00AC25D0" w:rsidP="00D43B86">
    <w:pPr>
      <w:pStyle w:val="Header"/>
    </w:pPr>
    <w:r>
      <w:rPr>
        <w:i/>
        <w:iCs/>
        <w:sz w:val="16"/>
        <w:szCs w:val="16"/>
      </w:rPr>
      <w:t>Right</w:t>
    </w:r>
    <w:r w:rsidR="00D43B86" w:rsidRPr="00B83877">
      <w:rPr>
        <w:i/>
        <w:iCs/>
        <w:sz w:val="16"/>
        <w:szCs w:val="16"/>
      </w:rPr>
      <w:t xml:space="preserve"> To Bloom Parallel Report</w:t>
    </w:r>
    <w:r w:rsidR="00D43B86">
      <w:rPr>
        <w:i/>
        <w:iCs/>
        <w:sz w:val="16"/>
        <w:szCs w:val="16"/>
      </w:rPr>
      <w:t>: Govt. of</w:t>
    </w:r>
    <w:r w:rsidR="00D43B86" w:rsidRPr="00B83877">
      <w:rPr>
        <w:i/>
        <w:iCs/>
        <w:sz w:val="16"/>
        <w:szCs w:val="16"/>
      </w:rPr>
      <w:t xml:space="preserve"> Burkina Faso’s Implementation of CESCR</w:t>
    </w:r>
    <w:r w:rsidR="00D43B86">
      <w:rPr>
        <w:i/>
        <w:iCs/>
        <w:sz w:val="16"/>
        <w:szCs w:val="16"/>
      </w:rPr>
      <w:t xml:space="preserve"> (2026)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AC55D6"/>
    <w:multiLevelType w:val="hybridMultilevel"/>
    <w:tmpl w:val="8AD45A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F84BC7"/>
    <w:multiLevelType w:val="hybridMultilevel"/>
    <w:tmpl w:val="5D2CF35C"/>
    <w:lvl w:ilvl="0" w:tplc="81A40168">
      <w:start w:val="2022"/>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28978023">
    <w:abstractNumId w:val="1"/>
  </w:num>
  <w:num w:numId="2" w16cid:durableId="17325820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081B"/>
    <w:rsid w:val="000175B1"/>
    <w:rsid w:val="00055591"/>
    <w:rsid w:val="0007044D"/>
    <w:rsid w:val="00077C3C"/>
    <w:rsid w:val="00084BCE"/>
    <w:rsid w:val="000A339E"/>
    <w:rsid w:val="000B47AF"/>
    <w:rsid w:val="000D37D3"/>
    <w:rsid w:val="0010395A"/>
    <w:rsid w:val="001141EB"/>
    <w:rsid w:val="00184F40"/>
    <w:rsid w:val="00187624"/>
    <w:rsid w:val="00187864"/>
    <w:rsid w:val="001A2811"/>
    <w:rsid w:val="001B00EA"/>
    <w:rsid w:val="001B1817"/>
    <w:rsid w:val="001D7E3D"/>
    <w:rsid w:val="001E5D4C"/>
    <w:rsid w:val="00224216"/>
    <w:rsid w:val="00232F5B"/>
    <w:rsid w:val="0023698F"/>
    <w:rsid w:val="00257CB1"/>
    <w:rsid w:val="002759AA"/>
    <w:rsid w:val="00284A0D"/>
    <w:rsid w:val="00295FF3"/>
    <w:rsid w:val="002A041F"/>
    <w:rsid w:val="002B0056"/>
    <w:rsid w:val="002C52D4"/>
    <w:rsid w:val="002C6541"/>
    <w:rsid w:val="002F78BD"/>
    <w:rsid w:val="003129E3"/>
    <w:rsid w:val="00334987"/>
    <w:rsid w:val="003431B3"/>
    <w:rsid w:val="00367903"/>
    <w:rsid w:val="00375268"/>
    <w:rsid w:val="0038016C"/>
    <w:rsid w:val="003908CB"/>
    <w:rsid w:val="003946A6"/>
    <w:rsid w:val="003C23B1"/>
    <w:rsid w:val="003C2608"/>
    <w:rsid w:val="003D062F"/>
    <w:rsid w:val="003F5EF7"/>
    <w:rsid w:val="0040081B"/>
    <w:rsid w:val="004010CE"/>
    <w:rsid w:val="004060A9"/>
    <w:rsid w:val="004060D0"/>
    <w:rsid w:val="004233A8"/>
    <w:rsid w:val="004233BF"/>
    <w:rsid w:val="00435780"/>
    <w:rsid w:val="00435BCC"/>
    <w:rsid w:val="00444957"/>
    <w:rsid w:val="00472E25"/>
    <w:rsid w:val="004809C4"/>
    <w:rsid w:val="00483991"/>
    <w:rsid w:val="004A59E5"/>
    <w:rsid w:val="004A5FFC"/>
    <w:rsid w:val="004D1DD1"/>
    <w:rsid w:val="004E0710"/>
    <w:rsid w:val="004E3C05"/>
    <w:rsid w:val="00507A44"/>
    <w:rsid w:val="005239E4"/>
    <w:rsid w:val="005439D9"/>
    <w:rsid w:val="00556E10"/>
    <w:rsid w:val="00577773"/>
    <w:rsid w:val="005C2DDE"/>
    <w:rsid w:val="005D01F3"/>
    <w:rsid w:val="005D28A9"/>
    <w:rsid w:val="005D2A24"/>
    <w:rsid w:val="005F5AC8"/>
    <w:rsid w:val="005F746A"/>
    <w:rsid w:val="00616743"/>
    <w:rsid w:val="0064715C"/>
    <w:rsid w:val="00656F7A"/>
    <w:rsid w:val="00660179"/>
    <w:rsid w:val="006704F5"/>
    <w:rsid w:val="006A03B6"/>
    <w:rsid w:val="006C2FE1"/>
    <w:rsid w:val="006D412A"/>
    <w:rsid w:val="006E70B1"/>
    <w:rsid w:val="006F4022"/>
    <w:rsid w:val="00701C97"/>
    <w:rsid w:val="00713E42"/>
    <w:rsid w:val="0072100D"/>
    <w:rsid w:val="00725D16"/>
    <w:rsid w:val="007345E3"/>
    <w:rsid w:val="0078004B"/>
    <w:rsid w:val="0078206D"/>
    <w:rsid w:val="007B32B9"/>
    <w:rsid w:val="007C7B7A"/>
    <w:rsid w:val="007D75FE"/>
    <w:rsid w:val="007F4BEB"/>
    <w:rsid w:val="00813CBF"/>
    <w:rsid w:val="00836106"/>
    <w:rsid w:val="0084778C"/>
    <w:rsid w:val="008765DC"/>
    <w:rsid w:val="008860F7"/>
    <w:rsid w:val="008A595E"/>
    <w:rsid w:val="008B0DE0"/>
    <w:rsid w:val="008C6932"/>
    <w:rsid w:val="008E1E9D"/>
    <w:rsid w:val="009104EE"/>
    <w:rsid w:val="00910C18"/>
    <w:rsid w:val="00911C9C"/>
    <w:rsid w:val="00934D61"/>
    <w:rsid w:val="00977772"/>
    <w:rsid w:val="009A1003"/>
    <w:rsid w:val="009E7639"/>
    <w:rsid w:val="009F1ED5"/>
    <w:rsid w:val="009F3D85"/>
    <w:rsid w:val="00A039DC"/>
    <w:rsid w:val="00A10672"/>
    <w:rsid w:val="00A36C71"/>
    <w:rsid w:val="00A417D9"/>
    <w:rsid w:val="00A512E9"/>
    <w:rsid w:val="00A60674"/>
    <w:rsid w:val="00A66A71"/>
    <w:rsid w:val="00A76A44"/>
    <w:rsid w:val="00A951CD"/>
    <w:rsid w:val="00AA09B7"/>
    <w:rsid w:val="00AC25D0"/>
    <w:rsid w:val="00AD2C67"/>
    <w:rsid w:val="00AD5A99"/>
    <w:rsid w:val="00AE009D"/>
    <w:rsid w:val="00AE69A2"/>
    <w:rsid w:val="00B33C77"/>
    <w:rsid w:val="00B631E0"/>
    <w:rsid w:val="00B65868"/>
    <w:rsid w:val="00BD03BE"/>
    <w:rsid w:val="00C43139"/>
    <w:rsid w:val="00C53C6E"/>
    <w:rsid w:val="00C6189A"/>
    <w:rsid w:val="00C75C14"/>
    <w:rsid w:val="00C77221"/>
    <w:rsid w:val="00C91D21"/>
    <w:rsid w:val="00CA74B6"/>
    <w:rsid w:val="00CA78C9"/>
    <w:rsid w:val="00CB02BC"/>
    <w:rsid w:val="00CC4C16"/>
    <w:rsid w:val="00CC6E2C"/>
    <w:rsid w:val="00CC7757"/>
    <w:rsid w:val="00CD30AE"/>
    <w:rsid w:val="00CD5B8F"/>
    <w:rsid w:val="00CF76A1"/>
    <w:rsid w:val="00D22C1C"/>
    <w:rsid w:val="00D22E49"/>
    <w:rsid w:val="00D230B1"/>
    <w:rsid w:val="00D257A7"/>
    <w:rsid w:val="00D31BA7"/>
    <w:rsid w:val="00D43B86"/>
    <w:rsid w:val="00D50EF2"/>
    <w:rsid w:val="00D53355"/>
    <w:rsid w:val="00D601BF"/>
    <w:rsid w:val="00D814C9"/>
    <w:rsid w:val="00D86BCB"/>
    <w:rsid w:val="00D87F5E"/>
    <w:rsid w:val="00D91D95"/>
    <w:rsid w:val="00D93EA0"/>
    <w:rsid w:val="00D9482C"/>
    <w:rsid w:val="00DA67EE"/>
    <w:rsid w:val="00DA6F62"/>
    <w:rsid w:val="00DB202A"/>
    <w:rsid w:val="00DC6341"/>
    <w:rsid w:val="00E06851"/>
    <w:rsid w:val="00E15C35"/>
    <w:rsid w:val="00E1638D"/>
    <w:rsid w:val="00E37881"/>
    <w:rsid w:val="00E41FD1"/>
    <w:rsid w:val="00E44DD2"/>
    <w:rsid w:val="00E57031"/>
    <w:rsid w:val="00EB16D2"/>
    <w:rsid w:val="00EC2886"/>
    <w:rsid w:val="00EC54ED"/>
    <w:rsid w:val="00EF367D"/>
    <w:rsid w:val="00F005A9"/>
    <w:rsid w:val="00F05632"/>
    <w:rsid w:val="00F17A23"/>
    <w:rsid w:val="00F3358E"/>
    <w:rsid w:val="00F34BE3"/>
    <w:rsid w:val="00F40741"/>
    <w:rsid w:val="00F70D84"/>
    <w:rsid w:val="00F953C9"/>
    <w:rsid w:val="00FA42B2"/>
    <w:rsid w:val="00FB3972"/>
    <w:rsid w:val="00FC7886"/>
    <w:rsid w:val="00FF046A"/>
    <w:rsid w:val="00FF2970"/>
    <w:rsid w:val="00FF36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5EC1351"/>
  <w15:chartTrackingRefBased/>
  <w15:docId w15:val="{5CE80E85-261C-8D41-92BF-7BA67D1840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0081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0081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0081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0081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0081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0081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0081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0081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0081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0081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0081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0081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0081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0081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008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008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008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0081B"/>
    <w:rPr>
      <w:rFonts w:eastAsiaTheme="majorEastAsia" w:cstheme="majorBidi"/>
      <w:color w:val="272727" w:themeColor="text1" w:themeTint="D8"/>
    </w:rPr>
  </w:style>
  <w:style w:type="paragraph" w:styleId="Title">
    <w:name w:val="Title"/>
    <w:basedOn w:val="Normal"/>
    <w:next w:val="Normal"/>
    <w:link w:val="TitleChar"/>
    <w:uiPriority w:val="10"/>
    <w:qFormat/>
    <w:rsid w:val="004008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008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0081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008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0081B"/>
    <w:pPr>
      <w:spacing w:before="160"/>
      <w:jc w:val="center"/>
    </w:pPr>
    <w:rPr>
      <w:i/>
      <w:iCs/>
      <w:color w:val="404040" w:themeColor="text1" w:themeTint="BF"/>
    </w:rPr>
  </w:style>
  <w:style w:type="character" w:customStyle="1" w:styleId="QuoteChar">
    <w:name w:val="Quote Char"/>
    <w:basedOn w:val="DefaultParagraphFont"/>
    <w:link w:val="Quote"/>
    <w:uiPriority w:val="29"/>
    <w:rsid w:val="0040081B"/>
    <w:rPr>
      <w:i/>
      <w:iCs/>
      <w:color w:val="404040" w:themeColor="text1" w:themeTint="BF"/>
    </w:rPr>
  </w:style>
  <w:style w:type="paragraph" w:styleId="ListParagraph">
    <w:name w:val="List Paragraph"/>
    <w:basedOn w:val="Normal"/>
    <w:uiPriority w:val="34"/>
    <w:qFormat/>
    <w:rsid w:val="0040081B"/>
    <w:pPr>
      <w:ind w:left="720"/>
      <w:contextualSpacing/>
    </w:pPr>
  </w:style>
  <w:style w:type="character" w:styleId="IntenseEmphasis">
    <w:name w:val="Intense Emphasis"/>
    <w:basedOn w:val="DefaultParagraphFont"/>
    <w:uiPriority w:val="21"/>
    <w:qFormat/>
    <w:rsid w:val="0040081B"/>
    <w:rPr>
      <w:i/>
      <w:iCs/>
      <w:color w:val="0F4761" w:themeColor="accent1" w:themeShade="BF"/>
    </w:rPr>
  </w:style>
  <w:style w:type="paragraph" w:styleId="IntenseQuote">
    <w:name w:val="Intense Quote"/>
    <w:basedOn w:val="Normal"/>
    <w:next w:val="Normal"/>
    <w:link w:val="IntenseQuoteChar"/>
    <w:uiPriority w:val="30"/>
    <w:qFormat/>
    <w:rsid w:val="0040081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0081B"/>
    <w:rPr>
      <w:i/>
      <w:iCs/>
      <w:color w:val="0F4761" w:themeColor="accent1" w:themeShade="BF"/>
    </w:rPr>
  </w:style>
  <w:style w:type="character" w:styleId="IntenseReference">
    <w:name w:val="Intense Reference"/>
    <w:basedOn w:val="DefaultParagraphFont"/>
    <w:uiPriority w:val="32"/>
    <w:qFormat/>
    <w:rsid w:val="0040081B"/>
    <w:rPr>
      <w:b/>
      <w:bCs/>
      <w:smallCaps/>
      <w:color w:val="0F4761" w:themeColor="accent1" w:themeShade="BF"/>
      <w:spacing w:val="5"/>
    </w:rPr>
  </w:style>
  <w:style w:type="paragraph" w:styleId="FootnoteText">
    <w:name w:val="footnote text"/>
    <w:basedOn w:val="Normal"/>
    <w:link w:val="FootnoteTextChar"/>
    <w:uiPriority w:val="99"/>
    <w:unhideWhenUsed/>
    <w:rsid w:val="0040081B"/>
    <w:pPr>
      <w:spacing w:after="0" w:line="240" w:lineRule="auto"/>
    </w:pPr>
    <w:rPr>
      <w:sz w:val="20"/>
      <w:szCs w:val="20"/>
    </w:rPr>
  </w:style>
  <w:style w:type="character" w:customStyle="1" w:styleId="FootnoteTextChar">
    <w:name w:val="Footnote Text Char"/>
    <w:basedOn w:val="DefaultParagraphFont"/>
    <w:link w:val="FootnoteText"/>
    <w:uiPriority w:val="99"/>
    <w:rsid w:val="0040081B"/>
    <w:rPr>
      <w:sz w:val="20"/>
      <w:szCs w:val="20"/>
    </w:rPr>
  </w:style>
  <w:style w:type="character" w:styleId="FootnoteReference">
    <w:name w:val="footnote reference"/>
    <w:aliases w:val="4_G"/>
    <w:basedOn w:val="DefaultParagraphFont"/>
    <w:unhideWhenUsed/>
    <w:rsid w:val="0040081B"/>
    <w:rPr>
      <w:vertAlign w:val="superscript"/>
    </w:rPr>
  </w:style>
  <w:style w:type="character" w:styleId="Hyperlink">
    <w:name w:val="Hyperlink"/>
    <w:basedOn w:val="DefaultParagraphFont"/>
    <w:uiPriority w:val="99"/>
    <w:unhideWhenUsed/>
    <w:rsid w:val="0040081B"/>
    <w:rPr>
      <w:color w:val="467886" w:themeColor="hyperlink"/>
      <w:u w:val="single"/>
    </w:rPr>
  </w:style>
  <w:style w:type="character" w:styleId="UnresolvedMention">
    <w:name w:val="Unresolved Mention"/>
    <w:basedOn w:val="DefaultParagraphFont"/>
    <w:uiPriority w:val="99"/>
    <w:semiHidden/>
    <w:unhideWhenUsed/>
    <w:rsid w:val="0040081B"/>
    <w:rPr>
      <w:color w:val="605E5C"/>
      <w:shd w:val="clear" w:color="auto" w:fill="E1DFDD"/>
    </w:rPr>
  </w:style>
  <w:style w:type="paragraph" w:styleId="Header">
    <w:name w:val="header"/>
    <w:basedOn w:val="Normal"/>
    <w:link w:val="HeaderChar"/>
    <w:uiPriority w:val="99"/>
    <w:unhideWhenUsed/>
    <w:rsid w:val="00D43B86"/>
    <w:pPr>
      <w:tabs>
        <w:tab w:val="center" w:pos="4680"/>
        <w:tab w:val="right" w:pos="9360"/>
      </w:tabs>
      <w:spacing w:after="0" w:line="240" w:lineRule="auto"/>
    </w:pPr>
  </w:style>
  <w:style w:type="character" w:customStyle="1" w:styleId="HeaderChar">
    <w:name w:val="Header Char"/>
    <w:basedOn w:val="DefaultParagraphFont"/>
    <w:link w:val="Header"/>
    <w:uiPriority w:val="99"/>
    <w:rsid w:val="00D43B86"/>
  </w:style>
  <w:style w:type="paragraph" w:styleId="Footer">
    <w:name w:val="footer"/>
    <w:basedOn w:val="Normal"/>
    <w:link w:val="FooterChar"/>
    <w:uiPriority w:val="99"/>
    <w:unhideWhenUsed/>
    <w:rsid w:val="00D43B86"/>
    <w:pPr>
      <w:tabs>
        <w:tab w:val="center" w:pos="4680"/>
        <w:tab w:val="right" w:pos="9360"/>
      </w:tabs>
      <w:spacing w:after="0" w:line="240" w:lineRule="auto"/>
    </w:pPr>
  </w:style>
  <w:style w:type="character" w:customStyle="1" w:styleId="FooterChar">
    <w:name w:val="Footer Char"/>
    <w:basedOn w:val="DefaultParagraphFont"/>
    <w:link w:val="Footer"/>
    <w:uiPriority w:val="99"/>
    <w:rsid w:val="00D43B86"/>
  </w:style>
  <w:style w:type="character" w:styleId="PageNumber">
    <w:name w:val="page number"/>
    <w:basedOn w:val="DefaultParagraphFont"/>
    <w:uiPriority w:val="99"/>
    <w:semiHidden/>
    <w:unhideWhenUsed/>
    <w:rsid w:val="00D43B86"/>
  </w:style>
  <w:style w:type="character" w:styleId="CommentReference">
    <w:name w:val="annotation reference"/>
    <w:basedOn w:val="DefaultParagraphFont"/>
    <w:uiPriority w:val="99"/>
    <w:semiHidden/>
    <w:unhideWhenUsed/>
    <w:rsid w:val="00D43B86"/>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8" Type="http://schemas.openxmlformats.org/officeDocument/2006/relationships/hyperlink" Target="https://www.unicef.org/innocenti/media/6591/file/Female-Genital-Mutilation-Evidence%20Profile-Burkina-Faso-2023.pdf" TargetMode="External"/><Relationship Id="rId13" Type="http://schemas.openxmlformats.org/officeDocument/2006/relationships/hyperlink" Target="https://www.fgmcri.org/media/uploads/Country%20Research%20and%20Resources/Burkina%20Faso/burkina_faso_update_2024_v2_(december_2024).pdf" TargetMode="External"/><Relationship Id="rId18" Type="http://schemas.openxmlformats.org/officeDocument/2006/relationships/hyperlink" Target="https://www.girlsnotbrides.org/learning-resources/child-marriage-and-health/fgmc-and-child-marriage/" TargetMode="External"/><Relationship Id="rId3" Type="http://schemas.openxmlformats.org/officeDocument/2006/relationships/hyperlink" Target="https://2001-2009.state.gov/g/wi/rls/rep/crfgm/10047.htm" TargetMode="External"/><Relationship Id="rId21" Type="http://schemas.openxmlformats.org/officeDocument/2006/relationships/hyperlink" Target="https://pmc.ncbi.nlm.nih.gov/articles/PMC3112389/" TargetMode="External"/><Relationship Id="rId7" Type="http://schemas.openxmlformats.org/officeDocument/2006/relationships/hyperlink" Target="https://www.fgmcri.org/country/burkina-faso/" TargetMode="External"/><Relationship Id="rId12" Type="http://schemas.openxmlformats.org/officeDocument/2006/relationships/hyperlink" Target="https://www.fgmcri.org/media/uploads/Country%20Research%20and%20Resources/Burkina%20Faso/burkina_faso_update_2024_v2_(december_2024).pdf" TargetMode="External"/><Relationship Id="rId17" Type="http://schemas.openxmlformats.org/officeDocument/2006/relationships/hyperlink" Target="https://data.unwomen.org/country/burkina-faso" TargetMode="External"/><Relationship Id="rId2" Type="http://schemas.openxmlformats.org/officeDocument/2006/relationships/hyperlink" Target="https://www.unfpa.org/sites/default/files/resource-pdf/18-053_FGM-Infographic-2018-02-05-1804.pdf" TargetMode="External"/><Relationship Id="rId16" Type="http://schemas.openxmlformats.org/officeDocument/2006/relationships/hyperlink" Target="https://www.unicef.org/innocenti/media/6591/file/Female-Genital-Mutilation-Evidence%20Profile-Burkina-Faso-2023.pdf" TargetMode="External"/><Relationship Id="rId20" Type="http://schemas.openxmlformats.org/officeDocument/2006/relationships/hyperlink" Target="https://www.unicef.org/innocenti/media/6591/file/Female-Genital-Mutilation-Evidence%20Profile-Burkina-Faso-2023.pdf" TargetMode="External"/><Relationship Id="rId1" Type="http://schemas.openxmlformats.org/officeDocument/2006/relationships/hyperlink" Target="https://data.unicef.org/resources/female-genital-mutilation-a-global-concern-2024/" TargetMode="External"/><Relationship Id="rId6" Type="http://schemas.openxmlformats.org/officeDocument/2006/relationships/hyperlink" Target="https://csm.bf/?wpdmpro=loi-n025-2018-portant-code-penal" TargetMode="External"/><Relationship Id="rId11" Type="http://schemas.openxmlformats.org/officeDocument/2006/relationships/hyperlink" Target="http://www.sehd.scot.nhs.uk/cmo/CMO(2014)19.pdf" TargetMode="External"/><Relationship Id="rId24" Type="http://schemas.openxmlformats.org/officeDocument/2006/relationships/hyperlink" Target="https://www.unicef.org/innocenti/media/6591/file/Female-Genital-Mutilation-Evidence%20Profile-Burkina-Faso-2023.pdf" TargetMode="External"/><Relationship Id="rId5" Type="http://schemas.openxmlformats.org/officeDocument/2006/relationships/hyperlink" Target="http://cyber.law.harvard.edu/population/fgm/Burkina.fgm.htm" TargetMode="External"/><Relationship Id="rId15" Type="http://schemas.openxmlformats.org/officeDocument/2006/relationships/hyperlink" Target="https://reliefweb.int/sites/reliefweb.int/files/resources/UNFPA_UNICEF_FGM_16_Report_web.pdf" TargetMode="External"/><Relationship Id="rId23" Type="http://schemas.openxmlformats.org/officeDocument/2006/relationships/hyperlink" Target="https://www.unicef.org/innocenti/media/6591/file/Female-Genital-Mutilation-Evidence%20Profile-Burkina-Faso-2023.pdf" TargetMode="External"/><Relationship Id="rId10" Type="http://schemas.openxmlformats.org/officeDocument/2006/relationships/hyperlink" Target="https://www.who.int/teams/sexual-and-reproductive-health-and-research-(srh)/areas-of-work/female-genital-mutilation/health-risks-of-female-genital-mutilation" TargetMode="External"/><Relationship Id="rId19" Type="http://schemas.openxmlformats.org/officeDocument/2006/relationships/hyperlink" Target="https://www.unfpa.org/sites/default/files/pub-pdf/2024%20FGM%20Annual%20Report_%20SEP%202025_Final.pdf" TargetMode="External"/><Relationship Id="rId4" Type="http://schemas.openxmlformats.org/officeDocument/2006/relationships/hyperlink" Target="https://equalitynow.org/fgm_in_burkina_faso/" TargetMode="External"/><Relationship Id="rId9" Type="http://schemas.openxmlformats.org/officeDocument/2006/relationships/hyperlink" Target="https://www.fgmcri.org/media/uploads/Country%20Research%20and%20Resources/Burkina%20Faso/burkina_faso_update_2024_v2_(december_2024).pdf" TargetMode="External"/><Relationship Id="rId14" Type="http://schemas.openxmlformats.org/officeDocument/2006/relationships/hyperlink" Target="https://www.fgmcri.org/media/uploads/Country%20Research%20and%20Resources/Burkina%20Faso/burkina_faso_update_2024_v2_(december_2024).pdf" TargetMode="External"/><Relationship Id="rId22" Type="http://schemas.openxmlformats.org/officeDocument/2006/relationships/hyperlink" Target="https://www.unicef.org/innocenti/media/6591/file/Female-Genital-Mutilation-Evidence%20Profile-Burkina-Faso-202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4FB526-2615-A947-A5DA-05698578D1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344</TotalTime>
  <Pages>9</Pages>
  <Words>2136</Words>
  <Characters>12179</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Mars</dc:creator>
  <cp:keywords/>
  <dc:description/>
  <cp:lastModifiedBy>Megan Mars</cp:lastModifiedBy>
  <cp:revision>218</cp:revision>
  <dcterms:created xsi:type="dcterms:W3CDTF">2025-11-08T04:06:00Z</dcterms:created>
  <dcterms:modified xsi:type="dcterms:W3CDTF">2025-11-28T23:53:00Z</dcterms:modified>
</cp:coreProperties>
</file>