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10" w:right="6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LGBTIQ+ Rights in Botswana</w:t>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3">
      <w:pPr>
        <w:spacing w:after="0" w:line="240" w:lineRule="auto"/>
        <w:ind w:left="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Shadow Report to the United Nations Committee on the Elimination of</w:t>
      </w:r>
    </w:p>
    <w:p w:rsidR="00000000" w:rsidDel="00000000" w:rsidP="00000000" w:rsidRDefault="00000000" w:rsidRPr="00000000" w14:paraId="00000004">
      <w:pPr>
        <w:spacing w:after="0" w:line="240" w:lineRule="auto"/>
        <w:ind w:left="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Forms of Discrimination Against Women</w:t>
      </w:r>
    </w:p>
    <w:p w:rsidR="00000000" w:rsidDel="00000000" w:rsidP="00000000" w:rsidRDefault="00000000" w:rsidRPr="00000000" w14:paraId="00000005">
      <w:pPr>
        <w:spacing w:after="0" w:line="240" w:lineRule="auto"/>
        <w:ind w:left="10" w:right="65"/>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Botswana</w:t>
      </w: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007">
      <w:pPr>
        <w:spacing w:after="0" w:line="240" w:lineRule="auto"/>
        <w:ind w:right="-10" w:hanging="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Submitted by </w:t>
      </w:r>
    </w:p>
    <w:p w:rsidR="00000000" w:rsidDel="00000000" w:rsidP="00000000" w:rsidRDefault="00000000" w:rsidRPr="00000000" w14:paraId="00000008">
      <w:pPr>
        <w:spacing w:after="0" w:line="240" w:lineRule="auto"/>
        <w:ind w:right="-10" w:hanging="1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ind w:right="-10" w:hanging="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Lesbians, Gays and Bisexuals of Botswana (LEGABIBO)*</w:t>
      </w:r>
      <w:r w:rsidDel="00000000" w:rsidR="00000000" w:rsidRPr="00000000">
        <w:rPr>
          <w:rtl w:val="0"/>
        </w:rPr>
      </w:r>
    </w:p>
    <w:p w:rsidR="00000000" w:rsidDel="00000000" w:rsidP="00000000" w:rsidRDefault="00000000" w:rsidRPr="00000000" w14:paraId="0000000A">
      <w:pPr>
        <w:spacing w:after="0" w:line="240" w:lineRule="auto"/>
        <w:ind w:right="-1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B">
      <w:pPr>
        <w:spacing w:after="0" w:line="240" w:lineRule="auto"/>
        <w:ind w:right="-10" w:hanging="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2025</w:t>
      </w:r>
    </w:p>
    <w:p w:rsidR="00000000" w:rsidDel="00000000" w:rsidP="00000000" w:rsidRDefault="00000000" w:rsidRPr="00000000" w14:paraId="0000000C">
      <w:pPr>
        <w:spacing w:after="0" w:line="240" w:lineRule="auto"/>
        <w:ind w:right="-1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spacing w:after="0" w:line="240" w:lineRule="auto"/>
        <w:ind w:right="-1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further information about this submission, please contact: </w:t>
      </w:r>
    </w:p>
    <w:p w:rsidR="00000000" w:rsidDel="00000000" w:rsidP="00000000" w:rsidRDefault="00000000" w:rsidRPr="00000000" w14:paraId="0000000E">
      <w:pPr>
        <w:pStyle w:val="Heading3"/>
        <w:keepNext w:val="0"/>
        <w:keepLines w:val="0"/>
        <w:spacing w:after="80" w:before="280" w:lineRule="auto"/>
        <w:rPr>
          <w:rFonts w:ascii="Times New Roman" w:cs="Times New Roman" w:eastAsia="Times New Roman" w:hAnsi="Times New Roman"/>
          <w:color w:val="000000"/>
          <w:sz w:val="24"/>
          <w:szCs w:val="24"/>
        </w:rPr>
      </w:pPr>
      <w:bookmarkStart w:colFirst="0" w:colLast="0" w:name="_heading=h.3nfz2iabwcw1" w:id="0"/>
      <w:bookmarkEnd w:id="0"/>
      <w:r w:rsidDel="00000000" w:rsidR="00000000" w:rsidRPr="00000000">
        <w:rPr>
          <w:rFonts w:ascii="Times New Roman" w:cs="Times New Roman" w:eastAsia="Times New Roman" w:hAnsi="Times New Roman"/>
          <w:b w:val="0"/>
          <w:color w:val="000000"/>
          <w:sz w:val="24"/>
          <w:szCs w:val="24"/>
          <w:rtl w:val="0"/>
        </w:rPr>
        <w:t xml:space="preserve">Laone Van Vuuren, Head of Policy and Legal Advocacy, LEGABIBO, </w:t>
      </w:r>
      <w:hyperlink r:id="rId7">
        <w:r w:rsidDel="00000000" w:rsidR="00000000" w:rsidRPr="00000000">
          <w:rPr>
            <w:rFonts w:ascii="Times New Roman" w:cs="Times New Roman" w:eastAsia="Times New Roman" w:hAnsi="Times New Roman"/>
            <w:b w:val="0"/>
            <w:color w:val="467886"/>
            <w:sz w:val="24"/>
            <w:szCs w:val="24"/>
            <w:u w:val="single"/>
            <w:rtl w:val="0"/>
          </w:rPr>
          <w:t xml:space="preserve">laonev@legabibo.org.bw</w:t>
        </w:r>
      </w:hyperlink>
      <w:r w:rsidDel="00000000" w:rsidR="00000000" w:rsidRPr="00000000">
        <w:rPr>
          <w:rtl w:val="0"/>
        </w:rPr>
      </w:r>
    </w:p>
    <w:p w:rsidR="00000000" w:rsidDel="00000000" w:rsidP="00000000" w:rsidRDefault="00000000" w:rsidRPr="00000000" w14:paraId="0000000F">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jsfylt9qi9cg" w:id="1"/>
      <w:bookmarkEnd w:id="1"/>
      <w:r w:rsidDel="00000000" w:rsidR="00000000" w:rsidRPr="00000000">
        <w:rPr>
          <w:rFonts w:ascii="Times New Roman" w:cs="Times New Roman" w:eastAsia="Times New Roman" w:hAnsi="Times New Roman"/>
          <w:color w:val="000000"/>
          <w:sz w:val="24"/>
          <w:szCs w:val="24"/>
          <w:rtl w:val="0"/>
        </w:rPr>
        <w:t xml:space="preserve">I. INTRODUCTION</w:t>
      </w:r>
    </w:p>
    <w:p w:rsidR="00000000" w:rsidDel="00000000" w:rsidP="00000000" w:rsidRDefault="00000000" w:rsidRPr="00000000" w14:paraId="0000001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shadow report is submitted by LEGABIBO (Lesbians, Gays and Bisexuals of Botswana) in response to the List of Issues and Questions (CEDAW/C/BWA/Q/5) issued by the Committee on the Elimination of Discrimination Against Women concerning the fifth periodic report of Botswana. LEGABIBO is the leading civil society organisation in Botswana advocating for the human rights of persons of diverse sexual orientations, gender identities, gender expressions, and sex characteristics (SOGIESC).</w:t>
      </w:r>
    </w:p>
    <w:p w:rsidR="00000000" w:rsidDel="00000000" w:rsidP="00000000" w:rsidRDefault="00000000" w:rsidRPr="00000000" w14:paraId="0000001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Botswana has made legal strides through court rulings, these gains have not been codified into a protective framework. Legal uncertainty, lack of political will, and growing influence of anti-gender movements undermine the safety, dignity, and full equality of lesbian, bisexual, transgender, queer, and intersex (LBTQI+) persons—particularly women. The State’s recent replies to the Committee indicate intent to develop a human rights strategy and reference some progress. However, these efforts remain partial, reactive, and disconnected from the lived experiences of the LBTQI+ community. This report outlines key gaps in law and practice and responds to specific issues raised in the Committee’s LOIPR.</w:t>
      </w:r>
    </w:p>
    <w:p w:rsidR="00000000" w:rsidDel="00000000" w:rsidP="00000000" w:rsidRDefault="00000000" w:rsidRPr="00000000" w14:paraId="0000001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tehzstw5rwt8" w:id="2"/>
      <w:bookmarkEnd w:id="2"/>
      <w:r w:rsidDel="00000000" w:rsidR="00000000" w:rsidRPr="00000000">
        <w:rPr>
          <w:rFonts w:ascii="Times New Roman" w:cs="Times New Roman" w:eastAsia="Times New Roman" w:hAnsi="Times New Roman"/>
          <w:color w:val="000000"/>
          <w:sz w:val="24"/>
          <w:szCs w:val="24"/>
          <w:rtl w:val="0"/>
        </w:rPr>
        <w:t xml:space="preserve">II. ARTICLES 1–3: DEFINITION OF DISCRIMINATION AND LEGAL FRAMEWORK</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paras. 3 and 21(a), (b); State replies CEDAW/C/BWA/RQ/5</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Botswana has yet to adopt comprehensive anti-discrimination legislation that includes sexual orientation, gender identity, gender expression, or sex characteristics. Although the Constitution guarantees non-discrimination in general terms, Section 15 does not include SOGIESC among its protected grounds.¹ The government's assertion that equality is guaranteed to "all people in Botswana" is</w:t>
      </w:r>
      <w:r w:rsidDel="00000000" w:rsidR="00000000" w:rsidRPr="00000000">
        <w:rPr>
          <w:rFonts w:ascii="Times New Roman" w:cs="Times New Roman" w:eastAsia="Times New Roman" w:hAnsi="Times New Roman"/>
          <w:sz w:val="24"/>
          <w:szCs w:val="24"/>
          <w:rtl w:val="0"/>
        </w:rPr>
        <w:t xml:space="preserve"> undermined by its failure to pass the Constitutional Amendment Bill of 2023, which sought only to include intersex persons, excluding other members of the LGBTIQA+ community.² The bill failed in Parliament amid pressure from anti-gender religious groups, revealing the fragility of state commitments to equality.³</w:t>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the government’s statement that protection for intersex persons “suggests positive momentum” does not reflect the real situation. By limiting protection to intersex status and failing to explicitly prohibit discrimination against lesbian, bisexual, transgender, and queer persons, the State has entrenched a</w:t>
      </w:r>
      <w:r w:rsidDel="00000000" w:rsidR="00000000" w:rsidRPr="00000000">
        <w:rPr>
          <w:rFonts w:ascii="Times New Roman" w:cs="Times New Roman" w:eastAsia="Times New Roman" w:hAnsi="Times New Roman"/>
          <w:sz w:val="24"/>
          <w:szCs w:val="24"/>
          <w:rtl w:val="0"/>
        </w:rPr>
        <w:t xml:space="preserve"> hierarchy of recognition that marginalises most LBTQI+ persons.</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continued existence of Section 167 of the Penal Code, which criminalises “acts of gross indecency,” contradicts the 2021 </w:t>
      </w:r>
      <w:r w:rsidDel="00000000" w:rsidR="00000000" w:rsidRPr="00000000">
        <w:rPr>
          <w:rFonts w:ascii="Times New Roman" w:cs="Times New Roman" w:eastAsia="Times New Roman" w:hAnsi="Times New Roman"/>
          <w:i w:val="1"/>
          <w:sz w:val="24"/>
          <w:szCs w:val="24"/>
          <w:rtl w:val="0"/>
        </w:rPr>
        <w:t xml:space="preserve">Motshidiemang</w:t>
      </w:r>
      <w:r w:rsidDel="00000000" w:rsidR="00000000" w:rsidRPr="00000000">
        <w:rPr>
          <w:rFonts w:ascii="Times New Roman" w:cs="Times New Roman" w:eastAsia="Times New Roman" w:hAnsi="Times New Roman"/>
          <w:sz w:val="24"/>
          <w:szCs w:val="24"/>
          <w:rtl w:val="0"/>
        </w:rPr>
        <w:t xml:space="preserve"> decision.⁴ Although the State has introduced Penal Code Amendment Bill No. 29 of 2022 to repeal Section 164, it has not repealed Section 167.⁵ This legislative delay is framed as a constitutional concern, but it leaves LBTQI+ persons vulnerable to arrest, stigma, and harassment. The government claims the delay reflects its commitment to stakeholder engagement and the rule of law. However, this ignores the chilling effect such provisions have on LBTQI+ visibility and safety and dismisses LEGABIBO’s legal position that Parliament must act in accordance with binding court rulings.⁶</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Botswana’s Employment Act prohibits termination based on sexual orientation, but lacks enforcement mechanisms, and does not protect against </w:t>
      </w:r>
      <w:r w:rsidDel="00000000" w:rsidR="00000000" w:rsidRPr="00000000">
        <w:rPr>
          <w:rFonts w:ascii="Times New Roman" w:cs="Times New Roman" w:eastAsia="Times New Roman" w:hAnsi="Times New Roman"/>
          <w:sz w:val="24"/>
          <w:szCs w:val="24"/>
          <w:rtl w:val="0"/>
        </w:rPr>
        <w:t xml:space="preserve">discrimination based on gender identity or sex characteristics.⁷ Discrimination persists across employment, healthcare, education, and public service access, with no legislative recourse.</w:t>
      </w:r>
    </w:p>
    <w:p w:rsidR="00000000" w:rsidDel="00000000" w:rsidP="00000000" w:rsidRDefault="00000000" w:rsidRPr="00000000" w14:paraId="0000001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despite the State’s claim of adopting a Comprehensive Human Rights Strategy and National Action Plan (CHRSNAP) in 2025, the Strategy has not been published and is not yet operational. It is unclear whether SOGIESC protections will be binding, monitored, or resourced. Past strategies and policies, including the Gender and Development Policy (2015–2020), made no mention of LBTQI+ persons.⁸</w:t>
      </w:r>
    </w:p>
    <w:p w:rsidR="00000000" w:rsidDel="00000000" w:rsidP="00000000" w:rsidRDefault="00000000" w:rsidRPr="00000000" w14:paraId="0000001A">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1B">
      <w:pPr>
        <w:numPr>
          <w:ilvl w:val="0"/>
          <w:numId w:val="1"/>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Section 15 of the Constitution to include SOGIESC as protected grounds;</w:t>
      </w:r>
    </w:p>
    <w:p w:rsidR="00000000" w:rsidDel="00000000" w:rsidP="00000000" w:rsidRDefault="00000000" w:rsidRPr="00000000" w14:paraId="0000001C">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Fully repeal Section 167 of the Penal Code and harmonise all criminal laws with </w:t>
      </w:r>
      <w:r w:rsidDel="00000000" w:rsidR="00000000" w:rsidRPr="00000000">
        <w:rPr>
          <w:rFonts w:ascii="Times New Roman" w:cs="Times New Roman" w:eastAsia="Times New Roman" w:hAnsi="Times New Roman"/>
          <w:i w:val="1"/>
          <w:sz w:val="24"/>
          <w:szCs w:val="24"/>
          <w:rtl w:val="0"/>
        </w:rPr>
        <w:t xml:space="preserve">Motshidiemang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Enact a national anti-discrimination law that prohibits SOGIESC-based discrimination across all sectors;</w:t>
      </w:r>
    </w:p>
    <w:p w:rsidR="00000000" w:rsidDel="00000000" w:rsidP="00000000" w:rsidRDefault="00000000" w:rsidRPr="00000000" w14:paraId="0000001E">
      <w:pPr>
        <w:numPr>
          <w:ilvl w:val="0"/>
          <w:numId w:val="1"/>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the CHRSNAP explicitly protects LBTQI+ persons and includes implementation and accountability measures.</w:t>
      </w:r>
    </w:p>
    <w:p w:rsidR="00000000" w:rsidDel="00000000" w:rsidP="00000000" w:rsidRDefault="00000000" w:rsidRPr="00000000" w14:paraId="0000001F">
      <w:pPr>
        <w:spacing w:after="0" w:lineRule="auto"/>
        <w:jc w:val="both"/>
        <w:rPr>
          <w:rFonts w:ascii="Times New Roman" w:cs="Times New Roman" w:eastAsia="Times New Roman" w:hAnsi="Times New Roman"/>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0">
      <w:pPr>
        <w:spacing w:after="240" w:before="0" w:line="240" w:lineRule="auto"/>
        <w:ind w:right="-570"/>
        <w:jc w:val="both"/>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 Constitution of Botswana, Section 15.</w:t>
        <w:br w:type="textWrapping"/>
        <w:t xml:space="preserve">²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21(a), 2025.</w:t>
        <w:br w:type="textWrapping"/>
        <w:t xml:space="preserve">³ LEGABIBO, </w:t>
      </w:r>
      <w:r w:rsidDel="00000000" w:rsidR="00000000" w:rsidRPr="00000000">
        <w:rPr>
          <w:rFonts w:ascii="Times New Roman" w:cs="Times New Roman" w:eastAsia="Times New Roman" w:hAnsi="Times New Roman"/>
          <w:i w:val="1"/>
          <w:sz w:val="16"/>
          <w:szCs w:val="16"/>
          <w:rtl w:val="0"/>
        </w:rPr>
        <w:t xml:space="preserve">Policy Monitoring Brief on Constitutional Reform</w:t>
      </w:r>
      <w:r w:rsidDel="00000000" w:rsidR="00000000" w:rsidRPr="00000000">
        <w:rPr>
          <w:rFonts w:ascii="Times New Roman" w:cs="Times New Roman" w:eastAsia="Times New Roman" w:hAnsi="Times New Roman"/>
          <w:sz w:val="16"/>
          <w:szCs w:val="16"/>
          <w:rtl w:val="0"/>
        </w:rPr>
        <w:t xml:space="preserve">, 2024.</w:t>
        <w:br w:type="textWrapping"/>
        <w:t xml:space="preserve">⁴ </w:t>
      </w:r>
      <w:r w:rsidDel="00000000" w:rsidR="00000000" w:rsidRPr="00000000">
        <w:rPr>
          <w:rFonts w:ascii="Times New Roman" w:cs="Times New Roman" w:eastAsia="Times New Roman" w:hAnsi="Times New Roman"/>
          <w:i w:val="1"/>
          <w:sz w:val="16"/>
          <w:szCs w:val="16"/>
          <w:rtl w:val="0"/>
        </w:rPr>
        <w:t xml:space="preserve">Attorney General v. Motshidiemang</w:t>
      </w:r>
      <w:r w:rsidDel="00000000" w:rsidR="00000000" w:rsidRPr="00000000">
        <w:rPr>
          <w:rFonts w:ascii="Times New Roman" w:cs="Times New Roman" w:eastAsia="Times New Roman" w:hAnsi="Times New Roman"/>
          <w:sz w:val="16"/>
          <w:szCs w:val="16"/>
          <w:rtl w:val="0"/>
        </w:rPr>
        <w:t xml:space="preserve">, Court of Appeal, CACGB 157-19, 2021.</w:t>
        <w:br w:type="textWrapping"/>
        <w:t xml:space="preserve">⁵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21(a), 2025.</w:t>
        <w:br w:type="textWrapping"/>
        <w:t xml:space="preserve">⁶ LEGABIBO, </w:t>
      </w:r>
      <w:r w:rsidDel="00000000" w:rsidR="00000000" w:rsidRPr="00000000">
        <w:rPr>
          <w:rFonts w:ascii="Times New Roman" w:cs="Times New Roman" w:eastAsia="Times New Roman" w:hAnsi="Times New Roman"/>
          <w:i w:val="1"/>
          <w:sz w:val="16"/>
          <w:szCs w:val="16"/>
          <w:rtl w:val="0"/>
        </w:rPr>
        <w:t xml:space="preserve">Parliamentary Submission on Penal Code Amendment Bill</w:t>
      </w:r>
      <w:r w:rsidDel="00000000" w:rsidR="00000000" w:rsidRPr="00000000">
        <w:rPr>
          <w:rFonts w:ascii="Times New Roman" w:cs="Times New Roman" w:eastAsia="Times New Roman" w:hAnsi="Times New Roman"/>
          <w:sz w:val="16"/>
          <w:szCs w:val="16"/>
          <w:rtl w:val="0"/>
        </w:rPr>
        <w:t xml:space="preserve">, 2023.</w:t>
        <w:br w:type="textWrapping"/>
        <w:t xml:space="preserve">⁷ Employment Act (Amendment), 2019.</w:t>
        <w:br w:type="textWrapping"/>
        <w:t xml:space="preserve">⁸ Republic of Botswana, </w:t>
      </w:r>
      <w:r w:rsidDel="00000000" w:rsidR="00000000" w:rsidRPr="00000000">
        <w:rPr>
          <w:rFonts w:ascii="Times New Roman" w:cs="Times New Roman" w:eastAsia="Times New Roman" w:hAnsi="Times New Roman"/>
          <w:i w:val="1"/>
          <w:sz w:val="16"/>
          <w:szCs w:val="16"/>
          <w:rtl w:val="0"/>
        </w:rPr>
        <w:t xml:space="preserve">Gender and Development Policy</w:t>
      </w:r>
      <w:r w:rsidDel="00000000" w:rsidR="00000000" w:rsidRPr="00000000">
        <w:rPr>
          <w:rFonts w:ascii="Times New Roman" w:cs="Times New Roman" w:eastAsia="Times New Roman" w:hAnsi="Times New Roman"/>
          <w:sz w:val="16"/>
          <w:szCs w:val="16"/>
          <w:rtl w:val="0"/>
        </w:rPr>
        <w:t xml:space="preserve">, 2015–2020.</w:t>
      </w:r>
    </w:p>
    <w:p w:rsidR="00000000" w:rsidDel="00000000" w:rsidP="00000000" w:rsidRDefault="00000000" w:rsidRPr="00000000" w14:paraId="00000021">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wpyki3qjxg9s" w:id="3"/>
      <w:bookmarkEnd w:id="3"/>
      <w:r w:rsidDel="00000000" w:rsidR="00000000" w:rsidRPr="00000000">
        <w:rPr>
          <w:rtl w:val="0"/>
        </w:rPr>
      </w:r>
    </w:p>
    <w:p w:rsidR="00000000" w:rsidDel="00000000" w:rsidP="00000000" w:rsidRDefault="00000000" w:rsidRPr="00000000" w14:paraId="00000022">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m71ggg55nvvn" w:id="4"/>
      <w:bookmarkEnd w:id="4"/>
      <w:r w:rsidDel="00000000" w:rsidR="00000000" w:rsidRPr="00000000">
        <w:rPr>
          <w:rFonts w:ascii="Times New Roman" w:cs="Times New Roman" w:eastAsia="Times New Roman" w:hAnsi="Times New Roman"/>
          <w:color w:val="000000"/>
          <w:sz w:val="24"/>
          <w:szCs w:val="24"/>
          <w:rtl w:val="0"/>
        </w:rPr>
        <w:t xml:space="preserve">III. ARTICLE 5: GENDER STEREOTYPING</w:t>
      </w:r>
    </w:p>
    <w:p w:rsidR="00000000" w:rsidDel="00000000" w:rsidP="00000000" w:rsidRDefault="00000000" w:rsidRPr="00000000" w14:paraId="00000023">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paras. 9–10 and 21(b); State reply para. 21(a)</w:t>
      </w:r>
    </w:p>
    <w:p w:rsidR="00000000" w:rsidDel="00000000" w:rsidP="00000000" w:rsidRDefault="00000000" w:rsidRPr="00000000" w14:paraId="0000002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of Botswana has not undertaken any targeted, sustained public education campaigns to address harmful gender stereotypes or stigma against LBTQI+ persons. While the State claims commitment to human rights and constitutional equality, it continues to allow religious and cultural opposition to dera</w:t>
      </w:r>
      <w:r w:rsidDel="00000000" w:rsidR="00000000" w:rsidRPr="00000000">
        <w:rPr>
          <w:rFonts w:ascii="Times New Roman" w:cs="Times New Roman" w:eastAsia="Times New Roman" w:hAnsi="Times New Roman"/>
          <w:sz w:val="24"/>
          <w:szCs w:val="24"/>
          <w:rtl w:val="0"/>
        </w:rPr>
        <w:t xml:space="preserve">il SOGIESC protections.¹</w:t>
      </w:r>
    </w:p>
    <w:p w:rsidR="00000000" w:rsidDel="00000000" w:rsidP="00000000" w:rsidRDefault="00000000" w:rsidRPr="00000000" w14:paraId="0000002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2023, the proposed constitutional amendment to include intersex persons in non-discrimination clauses failed in Parliament after public opposition from the Evangelical Fellowship of Botswana and other anti-gender groups.² The government made no effort to counter this narrative, nor did it publicly defend the legitimacy of LGBTIQA+ rights.</w:t>
      </w:r>
      <w:r w:rsidDel="00000000" w:rsidR="00000000" w:rsidRPr="00000000">
        <w:rPr>
          <w:rFonts w:ascii="Times New Roman" w:cs="Times New Roman" w:eastAsia="Times New Roman" w:hAnsi="Times New Roman"/>
          <w:sz w:val="24"/>
          <w:szCs w:val="24"/>
          <w:rtl w:val="0"/>
        </w:rPr>
        <w:t xml:space="preserve"> Such silence implicitly endorses harmful gender norms that portray non-heteronormative identities as immoral or foreign.</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to protect space for LBTQI+ persons in public debates reinforces traditional and patriarchal gender roles that limit the autonomy, safety, and self-expression of lesbian, bisexual, transgender, and intersex women.³ In schools, public media, and religious institutions, binary and cisnormative gender roles are deeply embedded and rarely challenged.</w:t>
      </w:r>
    </w:p>
    <w:p w:rsidR="00000000" w:rsidDel="00000000" w:rsidP="00000000" w:rsidRDefault="00000000" w:rsidRPr="00000000" w14:paraId="0000002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Recommendation No. 28 obliges States to eliminate “customs and practices” that perpetuate gender-based discrimination, including those founded in religious or cultural belief systems. Botswana has made no visible progress in this regard.</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29">
      <w:pPr>
        <w:numPr>
          <w:ilvl w:val="0"/>
          <w:numId w:val="6"/>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 a national public education campaign on gender diversity and equality, in partnership with LBTQI+ organisations;</w:t>
      </w:r>
    </w:p>
    <w:p w:rsidR="00000000" w:rsidDel="00000000" w:rsidP="00000000" w:rsidRDefault="00000000" w:rsidRPr="00000000" w14:paraId="0000002A">
      <w:pPr>
        <w:numPr>
          <w:ilvl w:val="0"/>
          <w:numId w:val="6"/>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religious, political, and educational leaders on SOGIESC inclusion;</w:t>
      </w:r>
    </w:p>
    <w:p w:rsidR="00000000" w:rsidDel="00000000" w:rsidP="00000000" w:rsidRDefault="00000000" w:rsidRPr="00000000" w14:paraId="0000002B">
      <w:pPr>
        <w:numPr>
          <w:ilvl w:val="0"/>
          <w:numId w:val="6"/>
        </w:numPr>
        <w:spacing w:after="240" w:before="0" w:beforeAutospacing="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constitutional and legislative reforms are not derailed by anti-gender campaigns.</w:t>
      </w:r>
    </w:p>
    <w:p w:rsidR="00000000" w:rsidDel="00000000" w:rsidP="00000000" w:rsidRDefault="00000000" w:rsidRPr="00000000" w14:paraId="0000002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iya735keb1gy" w:id="5"/>
      <w:bookmarkEnd w:id="5"/>
      <w:r w:rsidDel="00000000" w:rsidR="00000000" w:rsidRPr="00000000">
        <w:rPr>
          <w:rFonts w:ascii="Times New Roman" w:cs="Times New Roman" w:eastAsia="Times New Roman" w:hAnsi="Times New Roman"/>
          <w:color w:val="000000"/>
          <w:sz w:val="24"/>
          <w:szCs w:val="24"/>
          <w:rtl w:val="0"/>
        </w:rPr>
        <w:t xml:space="preserve">IV. ARTICLE 7: POLITICAL AND PUBLIC PARTICIPATION</w:t>
      </w:r>
    </w:p>
    <w:p w:rsidR="00000000" w:rsidDel="00000000" w:rsidP="00000000" w:rsidRDefault="00000000" w:rsidRPr="00000000" w14:paraId="0000002E">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 14 and 21(b); State reply para. 21(a)</w:t>
      </w:r>
    </w:p>
    <w:p w:rsidR="00000000" w:rsidDel="00000000" w:rsidP="00000000" w:rsidRDefault="00000000" w:rsidRPr="00000000" w14:paraId="0000002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Botswana continues</w:t>
      </w:r>
      <w:r w:rsidDel="00000000" w:rsidR="00000000" w:rsidRPr="00000000">
        <w:rPr>
          <w:rFonts w:ascii="Times New Roman" w:cs="Times New Roman" w:eastAsia="Times New Roman" w:hAnsi="Times New Roman"/>
          <w:sz w:val="24"/>
          <w:szCs w:val="24"/>
          <w:rtl w:val="0"/>
        </w:rPr>
        <w:t xml:space="preserve"> to exclude LBTQI+ persons—especially transgender and gender non-conforming women—from meaningful participation in political and legal reform processes. The 2021 Presidential Commission of Inquiry on Constitutional Review did not include a single openly LBTQI+ member and relied on traditional Kgotla struc</w:t>
      </w:r>
      <w:r w:rsidDel="00000000" w:rsidR="00000000" w:rsidRPr="00000000">
        <w:rPr>
          <w:rFonts w:ascii="Times New Roman" w:cs="Times New Roman" w:eastAsia="Times New Roman" w:hAnsi="Times New Roman"/>
          <w:sz w:val="24"/>
          <w:szCs w:val="24"/>
          <w:rtl w:val="0"/>
        </w:rPr>
        <w:t xml:space="preserve">tures for consultations, which remain unsafe for many sexual and gender minorities.⁴</w:t>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14"/>
          <w:szCs w:val="1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 LEGABIBO, </w:t>
      </w:r>
      <w:r w:rsidDel="00000000" w:rsidR="00000000" w:rsidRPr="00000000">
        <w:rPr>
          <w:rFonts w:ascii="Times New Roman" w:cs="Times New Roman" w:eastAsia="Times New Roman" w:hAnsi="Times New Roman"/>
          <w:i w:val="1"/>
          <w:sz w:val="16"/>
          <w:szCs w:val="16"/>
          <w:rtl w:val="0"/>
        </w:rPr>
        <w:t xml:space="preserve">Public Discourse Mapping on SOGIESC Narratives</w:t>
      </w:r>
      <w:r w:rsidDel="00000000" w:rsidR="00000000" w:rsidRPr="00000000">
        <w:rPr>
          <w:rFonts w:ascii="Times New Roman" w:cs="Times New Roman" w:eastAsia="Times New Roman" w:hAnsi="Times New Roman"/>
          <w:sz w:val="16"/>
          <w:szCs w:val="16"/>
          <w:rtl w:val="0"/>
        </w:rPr>
        <w:t xml:space="preserve">, 2023.</w:t>
      </w:r>
    </w:p>
    <w:p w:rsidR="00000000" w:rsidDel="00000000" w:rsidP="00000000" w:rsidRDefault="00000000" w:rsidRPr="00000000" w14:paraId="00000032">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²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21(a), 2025.</w:t>
      </w:r>
    </w:p>
    <w:p w:rsidR="00000000" w:rsidDel="00000000" w:rsidP="00000000" w:rsidRDefault="00000000" w:rsidRPr="00000000" w14:paraId="00000033">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³ LEGABIBO, </w:t>
      </w:r>
      <w:r w:rsidDel="00000000" w:rsidR="00000000" w:rsidRPr="00000000">
        <w:rPr>
          <w:rFonts w:ascii="Times New Roman" w:cs="Times New Roman" w:eastAsia="Times New Roman" w:hAnsi="Times New Roman"/>
          <w:i w:val="1"/>
          <w:sz w:val="16"/>
          <w:szCs w:val="16"/>
          <w:rtl w:val="0"/>
        </w:rPr>
        <w:t xml:space="preserve">Community-Based Reporting on Stigma and Gender Norms</w:t>
      </w:r>
      <w:r w:rsidDel="00000000" w:rsidR="00000000" w:rsidRPr="00000000">
        <w:rPr>
          <w:rFonts w:ascii="Times New Roman" w:cs="Times New Roman" w:eastAsia="Times New Roman" w:hAnsi="Times New Roman"/>
          <w:sz w:val="16"/>
          <w:szCs w:val="16"/>
          <w:rtl w:val="0"/>
        </w:rPr>
        <w:t xml:space="preserve">, 2023.</w:t>
      </w:r>
    </w:p>
    <w:p w:rsidR="00000000" w:rsidDel="00000000" w:rsidP="00000000" w:rsidRDefault="00000000" w:rsidRPr="00000000" w14:paraId="00000034">
      <w:pPr>
        <w:spacing w:after="0" w:before="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 xml:space="preserve">⁴ LEGABIBO, </w:t>
      </w:r>
      <w:r w:rsidDel="00000000" w:rsidR="00000000" w:rsidRPr="00000000">
        <w:rPr>
          <w:rFonts w:ascii="Times New Roman" w:cs="Times New Roman" w:eastAsia="Times New Roman" w:hAnsi="Times New Roman"/>
          <w:i w:val="1"/>
          <w:sz w:val="16"/>
          <w:szCs w:val="16"/>
          <w:rtl w:val="0"/>
        </w:rPr>
        <w:t xml:space="preserve">Submission to the Presidential Commission on Constitutional Reform</w:t>
      </w:r>
      <w:r w:rsidDel="00000000" w:rsidR="00000000" w:rsidRPr="00000000">
        <w:rPr>
          <w:rFonts w:ascii="Times New Roman" w:cs="Times New Roman" w:eastAsia="Times New Roman" w:hAnsi="Times New Roman"/>
          <w:sz w:val="16"/>
          <w:szCs w:val="16"/>
          <w:rtl w:val="0"/>
        </w:rPr>
        <w:t xml:space="preserve">, 2022.</w:t>
      </w:r>
      <w:r w:rsidDel="00000000" w:rsidR="00000000" w:rsidRPr="00000000">
        <w:rPr>
          <w:rtl w:val="0"/>
        </w:rPr>
      </w:r>
    </w:p>
    <w:p w:rsidR="00000000" w:rsidDel="00000000" w:rsidP="00000000" w:rsidRDefault="00000000" w:rsidRPr="00000000" w14:paraId="0000003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State’s reply highlights the Inter-Ministerial Committee on Indigenous Rights as a mechanism to address structural inequality.⁵ However, this framework was designed for the Basarwa community and does not extend to LBTQI+ persons, who face unique forms of exclusion. No comparable mechanism exists for SOGIESC inclusion, and consultations on the Penal Code Amendment Bill and</w:t>
      </w:r>
      <w:r w:rsidDel="00000000" w:rsidR="00000000" w:rsidRPr="00000000">
        <w:rPr>
          <w:rFonts w:ascii="Times New Roman" w:cs="Times New Roman" w:eastAsia="Times New Roman" w:hAnsi="Times New Roman"/>
          <w:sz w:val="24"/>
          <w:szCs w:val="24"/>
          <w:rtl w:val="0"/>
        </w:rPr>
        <w:t xml:space="preserve"> constitutional reform have largely excluded LBTQI+ voices.⁶</w:t>
      </w:r>
    </w:p>
    <w:p w:rsidR="00000000" w:rsidDel="00000000" w:rsidP="00000000" w:rsidRDefault="00000000" w:rsidRPr="00000000" w14:paraId="0000003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and offline harassment of LBTQI+ women who engage in advocacy or public life remains widespread. Despite this, there are no protective measures to enable their safe participation. The absence of institutional frameworks or quotas further entrenches underrepresentation in governance and policymaking.</w:t>
      </w:r>
    </w:p>
    <w:p w:rsidR="00000000" w:rsidDel="00000000" w:rsidP="00000000" w:rsidRDefault="00000000" w:rsidRPr="00000000" w14:paraId="0000003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Recommendation No. 23 obligates States to guarantee political rights without discrimination. Botswana’s failure to create safe, accessible pathways for LBTQI+ inclusion contravenes this principle.</w:t>
      </w:r>
    </w:p>
    <w:p w:rsidR="00000000" w:rsidDel="00000000" w:rsidP="00000000" w:rsidRDefault="00000000" w:rsidRPr="00000000" w14:paraId="00000038">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39">
      <w:pPr>
        <w:numPr>
          <w:ilvl w:val="0"/>
          <w:numId w:val="5"/>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participation of LBTQI+ persons in all public consultations, including constitutional and legal reform;</w:t>
      </w:r>
    </w:p>
    <w:p w:rsidR="00000000" w:rsidDel="00000000" w:rsidP="00000000" w:rsidRDefault="00000000" w:rsidRPr="00000000" w14:paraId="0000003A">
      <w:pPr>
        <w:numPr>
          <w:ilvl w:val="0"/>
          <w:numId w:val="5"/>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formal consultative bodies or inclusion frameworks for marginalised groups;</w:t>
      </w:r>
    </w:p>
    <w:p w:rsidR="00000000" w:rsidDel="00000000" w:rsidP="00000000" w:rsidRDefault="00000000" w:rsidRPr="00000000" w14:paraId="0000003B">
      <w:pPr>
        <w:numPr>
          <w:ilvl w:val="0"/>
          <w:numId w:val="5"/>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human rights defenders from retaliation and harassment.</w:t>
      </w:r>
    </w:p>
    <w:p w:rsidR="00000000" w:rsidDel="00000000" w:rsidP="00000000" w:rsidRDefault="00000000" w:rsidRPr="00000000" w14:paraId="0000003C">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awqcyhssh3yf" w:id="6"/>
      <w:bookmarkEnd w:id="6"/>
      <w:r w:rsidDel="00000000" w:rsidR="00000000" w:rsidRPr="00000000">
        <w:rPr>
          <w:rFonts w:ascii="Times New Roman" w:cs="Times New Roman" w:eastAsia="Times New Roman" w:hAnsi="Times New Roman"/>
          <w:color w:val="000000"/>
          <w:sz w:val="24"/>
          <w:szCs w:val="24"/>
          <w:rtl w:val="0"/>
        </w:rPr>
        <w:t xml:space="preserve">V. ARTICLE 12: HEALTH</w:t>
      </w:r>
    </w:p>
    <w:p w:rsidR="00000000" w:rsidDel="00000000" w:rsidP="00000000" w:rsidRDefault="00000000" w:rsidRPr="00000000" w14:paraId="0000003D">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 17, 21(c); State reply para. 21(c)</w:t>
      </w:r>
    </w:p>
    <w:p w:rsidR="00000000" w:rsidDel="00000000" w:rsidP="00000000" w:rsidRDefault="00000000" w:rsidRPr="00000000" w14:paraId="0000003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of Botswana states that ART is freely accessible under the Treat All programme and claims it prohibits discrimination in access.⁷ However, these formal guarantees mask systemic barriers that disproportionately affect LBTQI+ persons.</w:t>
      </w:r>
    </w:p>
    <w:p w:rsidR="00000000" w:rsidDel="00000000" w:rsidP="00000000" w:rsidRDefault="00000000" w:rsidRPr="00000000" w14:paraId="0000003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Lesbian and bisexual women, as well as transgender individuals, face widespread stigma and mistreatment from healthcare providers.⁸ Transgender women continue to encounter significant obstacles in accessin</w:t>
      </w:r>
      <w:r w:rsidDel="00000000" w:rsidR="00000000" w:rsidRPr="00000000">
        <w:rPr>
          <w:rFonts w:ascii="Times New Roman" w:cs="Times New Roman" w:eastAsia="Times New Roman" w:hAnsi="Times New Roman"/>
          <w:sz w:val="24"/>
          <w:szCs w:val="24"/>
          <w:rtl w:val="0"/>
        </w:rPr>
        <w:t xml:space="preserve">g gender-affirming care, in</w:t>
      </w:r>
      <w:r w:rsidDel="00000000" w:rsidR="00000000" w:rsidRPr="00000000">
        <w:rPr>
          <w:rFonts w:ascii="Times New Roman" w:cs="Times New Roman" w:eastAsia="Times New Roman" w:hAnsi="Times New Roman"/>
          <w:sz w:val="24"/>
          <w:szCs w:val="24"/>
          <w:rtl w:val="0"/>
        </w:rPr>
        <w:t xml:space="preserve">cluding hormone therapy and surgeries, neither of which are offered within the public system.⁹ Despite the 2017 High Court ruling affirming the right to change gender markers,¹⁰ there is still no administrative procedure in place. Trans persons must obtain costly and invasive court orders, often requiring medical documentation that is unavailable or unaffordable.</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14"/>
          <w:szCs w:val="1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2">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⁵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21(a), 2025.</w:t>
        <w:br w:type="textWrapping"/>
        <w:t xml:space="preserve">⁶ LEGABIBO, </w:t>
      </w:r>
      <w:r w:rsidDel="00000000" w:rsidR="00000000" w:rsidRPr="00000000">
        <w:rPr>
          <w:rFonts w:ascii="Times New Roman" w:cs="Times New Roman" w:eastAsia="Times New Roman" w:hAnsi="Times New Roman"/>
          <w:i w:val="1"/>
          <w:sz w:val="16"/>
          <w:szCs w:val="16"/>
          <w:rtl w:val="0"/>
        </w:rPr>
        <w:t xml:space="preserve">Community Audit on Law Reform Engagement</w:t>
      </w:r>
      <w:r w:rsidDel="00000000" w:rsidR="00000000" w:rsidRPr="00000000">
        <w:rPr>
          <w:rFonts w:ascii="Times New Roman" w:cs="Times New Roman" w:eastAsia="Times New Roman" w:hAnsi="Times New Roman"/>
          <w:sz w:val="16"/>
          <w:szCs w:val="16"/>
          <w:rtl w:val="0"/>
        </w:rPr>
        <w:t xml:space="preserve">, 2024.</w:t>
      </w:r>
    </w:p>
    <w:p w:rsidR="00000000" w:rsidDel="00000000" w:rsidP="00000000" w:rsidRDefault="00000000" w:rsidRPr="00000000" w14:paraId="00000043">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⁷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21(c), 2025.</w:t>
      </w:r>
    </w:p>
    <w:p w:rsidR="00000000" w:rsidDel="00000000" w:rsidP="00000000" w:rsidRDefault="00000000" w:rsidRPr="00000000" w14:paraId="00000044">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⁸ LEGABIBO &amp; BONELA, </w:t>
      </w:r>
      <w:r w:rsidDel="00000000" w:rsidR="00000000" w:rsidRPr="00000000">
        <w:rPr>
          <w:rFonts w:ascii="Times New Roman" w:cs="Times New Roman" w:eastAsia="Times New Roman" w:hAnsi="Times New Roman"/>
          <w:i w:val="1"/>
          <w:sz w:val="16"/>
          <w:szCs w:val="16"/>
          <w:rtl w:val="0"/>
        </w:rPr>
        <w:t xml:space="preserve">Access to Healthcare for LBTQI+ Persons in Botswana</w:t>
      </w:r>
      <w:r w:rsidDel="00000000" w:rsidR="00000000" w:rsidRPr="00000000">
        <w:rPr>
          <w:rFonts w:ascii="Times New Roman" w:cs="Times New Roman" w:eastAsia="Times New Roman" w:hAnsi="Times New Roman"/>
          <w:sz w:val="16"/>
          <w:szCs w:val="16"/>
          <w:rtl w:val="0"/>
        </w:rPr>
        <w:t xml:space="preserve">, 2022.</w:t>
      </w:r>
    </w:p>
    <w:p w:rsidR="00000000" w:rsidDel="00000000" w:rsidP="00000000" w:rsidRDefault="00000000" w:rsidRPr="00000000" w14:paraId="00000045">
      <w:pPr>
        <w:spacing w:after="24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⁹ Southern and East African Research Collective on Health (SEARCH), </w:t>
      </w:r>
      <w:r w:rsidDel="00000000" w:rsidR="00000000" w:rsidRPr="00000000">
        <w:rPr>
          <w:rFonts w:ascii="Times New Roman" w:cs="Times New Roman" w:eastAsia="Times New Roman" w:hAnsi="Times New Roman"/>
          <w:i w:val="1"/>
          <w:sz w:val="16"/>
          <w:szCs w:val="16"/>
          <w:rtl w:val="0"/>
        </w:rPr>
        <w:t xml:space="preserve">Trans Health Access in Botswana</w:t>
      </w:r>
      <w:r w:rsidDel="00000000" w:rsidR="00000000" w:rsidRPr="00000000">
        <w:rPr>
          <w:rFonts w:ascii="Times New Roman" w:cs="Times New Roman" w:eastAsia="Times New Roman" w:hAnsi="Times New Roman"/>
          <w:sz w:val="16"/>
          <w:szCs w:val="16"/>
          <w:rtl w:val="0"/>
        </w:rPr>
        <w:t xml:space="preserve">, 2019.</w:t>
      </w:r>
    </w:p>
    <w:p w:rsidR="00000000" w:rsidDel="00000000" w:rsidP="00000000" w:rsidRDefault="00000000" w:rsidRPr="00000000" w14:paraId="00000046">
      <w:pPr>
        <w:spacing w:after="24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¹⁰ </w:t>
      </w:r>
      <w:r w:rsidDel="00000000" w:rsidR="00000000" w:rsidRPr="00000000">
        <w:rPr>
          <w:rFonts w:ascii="Times New Roman" w:cs="Times New Roman" w:eastAsia="Times New Roman" w:hAnsi="Times New Roman"/>
          <w:i w:val="1"/>
          <w:sz w:val="16"/>
          <w:szCs w:val="16"/>
          <w:rtl w:val="0"/>
        </w:rPr>
        <w:t xml:space="preserve">ND v. Attorney General</w:t>
      </w:r>
      <w:r w:rsidDel="00000000" w:rsidR="00000000" w:rsidRPr="00000000">
        <w:rPr>
          <w:rFonts w:ascii="Times New Roman" w:cs="Times New Roman" w:eastAsia="Times New Roman" w:hAnsi="Times New Roman"/>
          <w:sz w:val="16"/>
          <w:szCs w:val="16"/>
          <w:rtl w:val="0"/>
        </w:rPr>
        <w:t xml:space="preserve">, MAHGB-000449-16, High Court of Botswana, 2017.</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State’s reference to the upcoming Comprehensive Human Rights Strategy and National Action Plan (CHRSNAP)</w:t>
      </w:r>
      <w:r w:rsidDel="00000000" w:rsidR="00000000" w:rsidRPr="00000000">
        <w:rPr>
          <w:rFonts w:ascii="Times New Roman" w:cs="Times New Roman" w:eastAsia="Times New Roman" w:hAnsi="Times New Roman"/>
          <w:sz w:val="24"/>
          <w:szCs w:val="24"/>
          <w:rtl w:val="0"/>
        </w:rPr>
        <w:t xml:space="preserve"> as a remedy for these issues lacks clarity. It is unknown whether gender-affirming healthcare or administrative gender recognition will be prioritised. Civil society has been consulted on the CHRSNAP’s design, but no commitments have been implemented to date.¹¹</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 services remain critically underfunded and are inaccessible for many LBTQI+ persons. According to a 2019 regional study, Botswana’s LBTQI+ community experiences high levels of depression, anxiety, and suicidal ideation, yet specialised support is virtually absent.¹²</w:t>
      </w:r>
    </w:p>
    <w:p w:rsidR="00000000" w:rsidDel="00000000" w:rsidP="00000000" w:rsidRDefault="00000000" w:rsidRPr="00000000" w14:paraId="0000004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Recommendation No. 24 obliges States to ensure that women have access to non-discriminatory and gender-sensitive healthcare. Botswana’s current framework fails to deliver on this obligation.</w:t>
      </w:r>
    </w:p>
    <w:p w:rsidR="00000000" w:rsidDel="00000000" w:rsidP="00000000" w:rsidRDefault="00000000" w:rsidRPr="00000000" w14:paraId="0000004A">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4B">
      <w:pPr>
        <w:numPr>
          <w:ilvl w:val="0"/>
          <w:numId w:val="3"/>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a simplified administrative procedure for gender recognition based on self-determination;</w:t>
      </w:r>
    </w:p>
    <w:p w:rsidR="00000000" w:rsidDel="00000000" w:rsidP="00000000" w:rsidRDefault="00000000" w:rsidRPr="00000000" w14:paraId="0000004C">
      <w:pPr>
        <w:numPr>
          <w:ilvl w:val="0"/>
          <w:numId w:val="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 gender-affirming healthcare services into the public system;</w:t>
      </w:r>
    </w:p>
    <w:p w:rsidR="00000000" w:rsidDel="00000000" w:rsidP="00000000" w:rsidRDefault="00000000" w:rsidRPr="00000000" w14:paraId="0000004D">
      <w:pPr>
        <w:numPr>
          <w:ilvl w:val="0"/>
          <w:numId w:val="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healthcare workers on SOGIESC inclusion and non-discrimination;</w:t>
      </w:r>
    </w:p>
    <w:p w:rsidR="00000000" w:rsidDel="00000000" w:rsidP="00000000" w:rsidRDefault="00000000" w:rsidRPr="00000000" w14:paraId="0000004E">
      <w:pPr>
        <w:numPr>
          <w:ilvl w:val="0"/>
          <w:numId w:val="3"/>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Expand mental health services tailored to the needs of LBTQI+ communities.</w:t>
      </w:r>
    </w:p>
    <w:p w:rsidR="00000000" w:rsidDel="00000000" w:rsidP="00000000" w:rsidRDefault="00000000" w:rsidRPr="00000000" w14:paraId="0000004F">
      <w:pPr>
        <w:pStyle w:val="Heading3"/>
        <w:keepNext w:val="0"/>
        <w:keepLines w:val="0"/>
        <w:spacing w:after="80" w:before="280" w:lineRule="auto"/>
        <w:jc w:val="both"/>
        <w:rPr>
          <w:rFonts w:ascii="Times New Roman" w:cs="Times New Roman" w:eastAsia="Times New Roman" w:hAnsi="Times New Roman"/>
          <w:color w:val="000000"/>
          <w:sz w:val="26"/>
          <w:szCs w:val="26"/>
        </w:rPr>
      </w:pPr>
      <w:bookmarkStart w:colFirst="0" w:colLast="0" w:name="_heading=h.hzhzwn3agwd7" w:id="7"/>
      <w:bookmarkEnd w:id="7"/>
      <w:r w:rsidDel="00000000" w:rsidR="00000000" w:rsidRPr="00000000">
        <w:rPr>
          <w:rtl w:val="0"/>
        </w:rPr>
      </w:r>
    </w:p>
    <w:p w:rsidR="00000000" w:rsidDel="00000000" w:rsidP="00000000" w:rsidRDefault="00000000" w:rsidRPr="00000000" w14:paraId="00000050">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wd10bx7nuwnw" w:id="8"/>
      <w:bookmarkEnd w:id="8"/>
      <w:r w:rsidDel="00000000" w:rsidR="00000000" w:rsidRPr="00000000">
        <w:rPr>
          <w:rFonts w:ascii="Times New Roman" w:cs="Times New Roman" w:eastAsia="Times New Roman" w:hAnsi="Times New Roman"/>
          <w:color w:val="000000"/>
          <w:sz w:val="24"/>
          <w:szCs w:val="24"/>
          <w:rtl w:val="0"/>
        </w:rPr>
        <w:t xml:space="preserve">VI. ARTICLE 16: MARRIAGE AND FAMILY LIFE</w:t>
      </w:r>
    </w:p>
    <w:p w:rsidR="00000000" w:rsidDel="00000000" w:rsidP="00000000" w:rsidRDefault="00000000" w:rsidRPr="00000000" w14:paraId="00000051">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 22(a), (b); State reply paras. 22(a), (b)</w:t>
      </w:r>
    </w:p>
    <w:p w:rsidR="00000000" w:rsidDel="00000000" w:rsidP="00000000" w:rsidRDefault="00000000" w:rsidRPr="00000000" w14:paraId="00000052">
      <w:pPr>
        <w:spacing w:after="240" w:before="240" w:lineRule="auto"/>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Botswana does not provide any legal recognition for same-sex relationships, nor does it allow joint adoption or parental recognition for same-sex couples. The government’s reply to the Committee focused solely on citizenship rights for spouses and children in mixed-nationality heterosexual unions, entirely ignoring the Committee’s concern about the legal invisibility of same-sex couples.</w:t>
      </w:r>
      <w:r w:rsidDel="00000000" w:rsidR="00000000" w:rsidRPr="00000000">
        <w:rPr>
          <w:rFonts w:ascii="Times New Roman" w:cs="Times New Roman" w:eastAsia="Times New Roman" w:hAnsi="Times New Roman"/>
          <w:sz w:val="24"/>
          <w:szCs w:val="24"/>
          <w:vertAlign w:val="superscript"/>
          <w:rtl w:val="0"/>
        </w:rPr>
        <w:t xml:space="preserve">¹3</w:t>
      </w:r>
    </w:p>
    <w:p w:rsidR="00000000" w:rsidDel="00000000" w:rsidP="00000000" w:rsidRDefault="00000000" w:rsidRPr="00000000" w14:paraId="0000005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Same-sex couples in Botswana are denied rights related to inheritance, hospital visitation, tax benefits, and family formation. Inheritance laws are structured around marital or blood-based relationships and do not account for chosen families or long-term same-sex partners.</w:t>
      </w:r>
      <w:r w:rsidDel="00000000" w:rsidR="00000000" w:rsidRPr="00000000">
        <w:rPr>
          <w:rFonts w:ascii="Times New Roman" w:cs="Times New Roman" w:eastAsia="Times New Roman" w:hAnsi="Times New Roman"/>
          <w:sz w:val="24"/>
          <w:szCs w:val="24"/>
          <w:vertAlign w:val="superscript"/>
          <w:rtl w:val="0"/>
        </w:rPr>
        <w:t xml:space="preserve">14</w:t>
      </w:r>
      <w:r w:rsidDel="00000000" w:rsidR="00000000" w:rsidRPr="00000000">
        <w:rPr>
          <w:rFonts w:ascii="Times New Roman" w:cs="Times New Roman" w:eastAsia="Times New Roman" w:hAnsi="Times New Roman"/>
          <w:sz w:val="24"/>
          <w:szCs w:val="24"/>
          <w:rtl w:val="0"/>
        </w:rPr>
        <w:t xml:space="preserve"> Furthermore, children raised in same-sex households are left without legal protections related to guardianship, adoption, or family stability.</w:t>
      </w:r>
    </w:p>
    <w:p w:rsidR="00000000" w:rsidDel="00000000" w:rsidP="00000000" w:rsidRDefault="00000000" w:rsidRPr="00000000" w14:paraId="00000054">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sz w:val="14"/>
          <w:szCs w:val="1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¹¹ LEGABIBO, </w:t>
      </w:r>
      <w:r w:rsidDel="00000000" w:rsidR="00000000" w:rsidRPr="00000000">
        <w:rPr>
          <w:rFonts w:ascii="Times New Roman" w:cs="Times New Roman" w:eastAsia="Times New Roman" w:hAnsi="Times New Roman"/>
          <w:i w:val="1"/>
          <w:sz w:val="16"/>
          <w:szCs w:val="16"/>
          <w:rtl w:val="0"/>
        </w:rPr>
        <w:t xml:space="preserve">Civil Society Submission to CHRSNAP Reference Group</w:t>
      </w:r>
      <w:r w:rsidDel="00000000" w:rsidR="00000000" w:rsidRPr="00000000">
        <w:rPr>
          <w:rFonts w:ascii="Times New Roman" w:cs="Times New Roman" w:eastAsia="Times New Roman" w:hAnsi="Times New Roman"/>
          <w:sz w:val="16"/>
          <w:szCs w:val="16"/>
          <w:rtl w:val="0"/>
        </w:rPr>
        <w:t xml:space="preserve">, 2024.</w:t>
      </w:r>
    </w:p>
    <w:p w:rsidR="00000000" w:rsidDel="00000000" w:rsidP="00000000" w:rsidRDefault="00000000" w:rsidRPr="00000000" w14:paraId="00000057">
      <w:pPr>
        <w:spacing w:after="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¹² SEARCH, </w:t>
      </w:r>
      <w:r w:rsidDel="00000000" w:rsidR="00000000" w:rsidRPr="00000000">
        <w:rPr>
          <w:rFonts w:ascii="Times New Roman" w:cs="Times New Roman" w:eastAsia="Times New Roman" w:hAnsi="Times New Roman"/>
          <w:i w:val="1"/>
          <w:sz w:val="16"/>
          <w:szCs w:val="16"/>
          <w:rtl w:val="0"/>
        </w:rPr>
        <w:t xml:space="preserve">LGBTQ+ Mental Health Baseline Study</w:t>
      </w:r>
      <w:r w:rsidDel="00000000" w:rsidR="00000000" w:rsidRPr="00000000">
        <w:rPr>
          <w:rFonts w:ascii="Times New Roman" w:cs="Times New Roman" w:eastAsia="Times New Roman" w:hAnsi="Times New Roman"/>
          <w:sz w:val="16"/>
          <w:szCs w:val="16"/>
          <w:rtl w:val="0"/>
        </w:rPr>
        <w:t xml:space="preserve">, 2019.</w:t>
      </w:r>
    </w:p>
    <w:p w:rsidR="00000000" w:rsidDel="00000000" w:rsidP="00000000" w:rsidRDefault="00000000" w:rsidRPr="00000000" w14:paraId="00000058">
      <w:pPr>
        <w:spacing w:after="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¹3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22(a), 2025.</w:t>
      </w:r>
    </w:p>
    <w:p w:rsidR="00000000" w:rsidDel="00000000" w:rsidP="00000000" w:rsidRDefault="00000000" w:rsidRPr="00000000" w14:paraId="00000059">
      <w:pPr>
        <w:spacing w:after="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 LEGABIBO, </w:t>
      </w:r>
      <w:r w:rsidDel="00000000" w:rsidR="00000000" w:rsidRPr="00000000">
        <w:rPr>
          <w:rFonts w:ascii="Times New Roman" w:cs="Times New Roman" w:eastAsia="Times New Roman" w:hAnsi="Times New Roman"/>
          <w:i w:val="1"/>
          <w:sz w:val="16"/>
          <w:szCs w:val="16"/>
          <w:rtl w:val="0"/>
        </w:rPr>
        <w:t xml:space="preserve">Position Paper on Family Law Reform</w:t>
      </w:r>
      <w:r w:rsidDel="00000000" w:rsidR="00000000" w:rsidRPr="00000000">
        <w:rPr>
          <w:rFonts w:ascii="Times New Roman" w:cs="Times New Roman" w:eastAsia="Times New Roman" w:hAnsi="Times New Roman"/>
          <w:sz w:val="16"/>
          <w:szCs w:val="16"/>
          <w:rtl w:val="0"/>
        </w:rPr>
        <w:t xml:space="preserve">, 2023.</w:t>
      </w:r>
    </w:p>
    <w:p w:rsidR="00000000" w:rsidDel="00000000" w:rsidP="00000000" w:rsidRDefault="00000000" w:rsidRPr="00000000" w14:paraId="0000005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exclusion of same-sex relationships from legal recognition violates Article 16 and the Committee’s General Recommendation No. 21, which affirms that family life takes diverse forms and that legal protections must extend to all. Botswana’s current framework denies LBTQI+ persons equal protection and dignity in family life.</w:t>
      </w:r>
    </w:p>
    <w:p w:rsidR="00000000" w:rsidDel="00000000" w:rsidP="00000000" w:rsidRDefault="00000000" w:rsidRPr="00000000" w14:paraId="0000005D">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5E">
      <w:pPr>
        <w:numPr>
          <w:ilvl w:val="0"/>
          <w:numId w:val="8"/>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Recognise same-sex partnerships through civil unions, domestic partnerships, or marriage equality;</w:t>
      </w:r>
    </w:p>
    <w:p w:rsidR="00000000" w:rsidDel="00000000" w:rsidP="00000000" w:rsidRDefault="00000000" w:rsidRPr="00000000" w14:paraId="0000005F">
      <w:pPr>
        <w:numPr>
          <w:ilvl w:val="0"/>
          <w:numId w:val="8"/>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Reform adoption laws to include second-parent and joint adoption for same-sex couples;</w:t>
      </w:r>
    </w:p>
    <w:p w:rsidR="00000000" w:rsidDel="00000000" w:rsidP="00000000" w:rsidRDefault="00000000" w:rsidRPr="00000000" w14:paraId="00000060">
      <w:pPr>
        <w:numPr>
          <w:ilvl w:val="0"/>
          <w:numId w:val="8"/>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all family policies and laws protect LBTQI+ families.</w:t>
      </w:r>
    </w:p>
    <w:p w:rsidR="00000000" w:rsidDel="00000000" w:rsidP="00000000" w:rsidRDefault="00000000" w:rsidRPr="00000000" w14:paraId="00000061">
      <w:pPr>
        <w:pStyle w:val="Heading3"/>
        <w:keepNext w:val="0"/>
        <w:keepLines w:val="0"/>
        <w:spacing w:after="80" w:before="280" w:lineRule="auto"/>
        <w:jc w:val="both"/>
        <w:rPr>
          <w:rFonts w:ascii="Times New Roman" w:cs="Times New Roman" w:eastAsia="Times New Roman" w:hAnsi="Times New Roman"/>
          <w:color w:val="000000"/>
          <w:sz w:val="26"/>
          <w:szCs w:val="26"/>
        </w:rPr>
      </w:pPr>
      <w:bookmarkStart w:colFirst="0" w:colLast="0" w:name="_heading=h.h5ywi46i4x9o" w:id="9"/>
      <w:bookmarkEnd w:id="9"/>
      <w:r w:rsidDel="00000000" w:rsidR="00000000" w:rsidRPr="00000000">
        <w:rPr>
          <w:rtl w:val="0"/>
        </w:rPr>
      </w:r>
    </w:p>
    <w:p w:rsidR="00000000" w:rsidDel="00000000" w:rsidP="00000000" w:rsidRDefault="00000000" w:rsidRPr="00000000" w14:paraId="00000062">
      <w:pPr>
        <w:pStyle w:val="Heading3"/>
        <w:keepNext w:val="0"/>
        <w:keepLines w:val="0"/>
        <w:spacing w:after="80" w:before="280" w:lineRule="auto"/>
        <w:jc w:val="both"/>
        <w:rPr>
          <w:rFonts w:ascii="Times New Roman" w:cs="Times New Roman" w:eastAsia="Times New Roman" w:hAnsi="Times New Roman"/>
          <w:color w:val="000000"/>
          <w:sz w:val="26"/>
          <w:szCs w:val="26"/>
        </w:rPr>
      </w:pPr>
      <w:bookmarkStart w:colFirst="0" w:colLast="0" w:name="_heading=h.jamig4mwycq7" w:id="10"/>
      <w:bookmarkEnd w:id="10"/>
      <w:r w:rsidDel="00000000" w:rsidR="00000000" w:rsidRPr="00000000">
        <w:rPr>
          <w:rFonts w:ascii="Times New Roman" w:cs="Times New Roman" w:eastAsia="Times New Roman" w:hAnsi="Times New Roman"/>
          <w:color w:val="000000"/>
          <w:sz w:val="26"/>
          <w:szCs w:val="26"/>
          <w:rtl w:val="0"/>
        </w:rPr>
        <w:t xml:space="preserve">VII. ACCESS TO JUSTICE</w:t>
      </w:r>
    </w:p>
    <w:p w:rsidR="00000000" w:rsidDel="00000000" w:rsidP="00000000" w:rsidRDefault="00000000" w:rsidRPr="00000000" w14:paraId="00000063">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 4; State reply para. 22(c)</w:t>
      </w:r>
    </w:p>
    <w:p w:rsidR="00000000" w:rsidDel="00000000" w:rsidP="00000000" w:rsidRDefault="00000000" w:rsidRPr="00000000" w14:paraId="0000006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 has reported the establishment of a Ministry of Justice and a Human Rights Unit tasked with law reform and coordination.</w:t>
      </w:r>
      <w:r w:rsidDel="00000000" w:rsidR="00000000" w:rsidRPr="00000000">
        <w:rPr>
          <w:rFonts w:ascii="Times New Roman" w:cs="Times New Roman" w:eastAsia="Times New Roman" w:hAnsi="Times New Roman"/>
          <w:sz w:val="24"/>
          <w:szCs w:val="24"/>
          <w:vertAlign w:val="superscript"/>
          <w:rtl w:val="0"/>
        </w:rPr>
        <w:t xml:space="preserve">15</w:t>
      </w:r>
      <w:r w:rsidDel="00000000" w:rsidR="00000000" w:rsidRPr="00000000">
        <w:rPr>
          <w:rFonts w:ascii="Times New Roman" w:cs="Times New Roman" w:eastAsia="Times New Roman" w:hAnsi="Times New Roman"/>
          <w:sz w:val="24"/>
          <w:szCs w:val="24"/>
          <w:rtl w:val="0"/>
        </w:rPr>
        <w:t xml:space="preserve"> While this institutional reform is welcome, it does not yet translate into meaningful improvements in access to justice for LBTQI+ persons.</w:t>
      </w:r>
    </w:p>
    <w:p w:rsidR="00000000" w:rsidDel="00000000" w:rsidP="00000000" w:rsidRDefault="00000000" w:rsidRPr="00000000" w14:paraId="0000006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LBTQI+ survivors of violence, particularly transgender women, continue to face discriminatory treatment from law enforcement officers. Reports of secondary victimisation, including misgendering, intimidation, and dismissal of complaints, remain widespread.</w:t>
      </w:r>
      <w:r w:rsidDel="00000000" w:rsidR="00000000" w:rsidRPr="00000000">
        <w:rPr>
          <w:rFonts w:ascii="Times New Roman" w:cs="Times New Roman" w:eastAsia="Times New Roman" w:hAnsi="Times New Roman"/>
          <w:sz w:val="24"/>
          <w:szCs w:val="24"/>
          <w:vertAlign w:val="superscript"/>
          <w:rtl w:val="0"/>
        </w:rPr>
        <w:t xml:space="preserve">16</w:t>
      </w:r>
      <w:r w:rsidDel="00000000" w:rsidR="00000000" w:rsidRPr="00000000">
        <w:rPr>
          <w:rFonts w:ascii="Times New Roman" w:cs="Times New Roman" w:eastAsia="Times New Roman" w:hAnsi="Times New Roman"/>
          <w:sz w:val="24"/>
          <w:szCs w:val="24"/>
          <w:rtl w:val="0"/>
        </w:rPr>
        <w:t xml:space="preserve"> The judicial system lacks SOGIESC-sensitive procedures, and legal aid services are not routinely accessible for discrimination or violence cases.</w:t>
      </w:r>
    </w:p>
    <w:p w:rsidR="00000000" w:rsidDel="00000000" w:rsidP="00000000" w:rsidRDefault="00000000" w:rsidRPr="00000000" w14:paraId="0000006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2024 Roadmap on Child-Friendly Justice and Gender Mainstreaming Guidelines, referenced by the State, do not explicitly address sexual orientation or gender identity.</w:t>
      </w:r>
      <w:r w:rsidDel="00000000" w:rsidR="00000000" w:rsidRPr="00000000">
        <w:rPr>
          <w:rFonts w:ascii="Times New Roman" w:cs="Times New Roman" w:eastAsia="Times New Roman" w:hAnsi="Times New Roman"/>
          <w:sz w:val="24"/>
          <w:szCs w:val="24"/>
          <w:vertAlign w:val="superscript"/>
          <w:rtl w:val="0"/>
        </w:rPr>
        <w:t xml:space="preserve">17</w:t>
      </w:r>
      <w:r w:rsidDel="00000000" w:rsidR="00000000" w:rsidRPr="00000000">
        <w:rPr>
          <w:rFonts w:ascii="Times New Roman" w:cs="Times New Roman" w:eastAsia="Times New Roman" w:hAnsi="Times New Roman"/>
          <w:sz w:val="24"/>
          <w:szCs w:val="24"/>
          <w:rtl w:val="0"/>
        </w:rPr>
        <w:t xml:space="preserve"> There is no indication that these reforms are inclusive of LBTQI+ persons or that officials have received training on these issues.</w:t>
      </w:r>
    </w:p>
    <w:p w:rsidR="00000000" w:rsidDel="00000000" w:rsidP="00000000" w:rsidRDefault="00000000" w:rsidRPr="00000000" w14:paraId="0000006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Recommendation No. 33 obliges States to guarantee effective access to justice for all women. Botswana has not yet taken the necessary steps to operationalise this right for LBTQI+ persons.</w:t>
      </w:r>
    </w:p>
    <w:p w:rsidR="00000000" w:rsidDel="00000000" w:rsidP="00000000" w:rsidRDefault="00000000" w:rsidRPr="00000000" w14:paraId="00000068">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sz w:val="14"/>
          <w:szCs w:val="1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A">
      <w:pPr>
        <w:spacing w:after="240" w:before="24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22(c), 2025.</w:t>
        <w:br w:type="textWrapping"/>
        <w:t xml:space="preserve">16 LEGABIBO, </w:t>
      </w:r>
      <w:r w:rsidDel="00000000" w:rsidR="00000000" w:rsidRPr="00000000">
        <w:rPr>
          <w:rFonts w:ascii="Times New Roman" w:cs="Times New Roman" w:eastAsia="Times New Roman" w:hAnsi="Times New Roman"/>
          <w:i w:val="1"/>
          <w:sz w:val="16"/>
          <w:szCs w:val="16"/>
          <w:rtl w:val="0"/>
        </w:rPr>
        <w:t xml:space="preserve">Access to Justice Report: Margins of the Law</w:t>
      </w:r>
      <w:r w:rsidDel="00000000" w:rsidR="00000000" w:rsidRPr="00000000">
        <w:rPr>
          <w:rFonts w:ascii="Times New Roman" w:cs="Times New Roman" w:eastAsia="Times New Roman" w:hAnsi="Times New Roman"/>
          <w:sz w:val="16"/>
          <w:szCs w:val="16"/>
          <w:rtl w:val="0"/>
        </w:rPr>
        <w:t xml:space="preserve">, 2022.</w:t>
        <w:br w:type="textWrapping"/>
        <w:t xml:space="preserve">17 Ministry of Justice, </w:t>
      </w:r>
      <w:r w:rsidDel="00000000" w:rsidR="00000000" w:rsidRPr="00000000">
        <w:rPr>
          <w:rFonts w:ascii="Times New Roman" w:cs="Times New Roman" w:eastAsia="Times New Roman" w:hAnsi="Times New Roman"/>
          <w:i w:val="1"/>
          <w:sz w:val="16"/>
          <w:szCs w:val="16"/>
          <w:rtl w:val="0"/>
        </w:rPr>
        <w:t xml:space="preserve">Child-Friendly Justice Roadmap</w:t>
      </w:r>
      <w:r w:rsidDel="00000000" w:rsidR="00000000" w:rsidRPr="00000000">
        <w:rPr>
          <w:rFonts w:ascii="Times New Roman" w:cs="Times New Roman" w:eastAsia="Times New Roman" w:hAnsi="Times New Roman"/>
          <w:sz w:val="16"/>
          <w:szCs w:val="16"/>
          <w:rtl w:val="0"/>
        </w:rPr>
        <w:t xml:space="preserve">, 2024.</w:t>
      </w:r>
    </w:p>
    <w:p w:rsidR="00000000" w:rsidDel="00000000" w:rsidP="00000000" w:rsidRDefault="00000000" w:rsidRPr="00000000" w14:paraId="0000006B">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C">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D">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F">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0">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71">
      <w:pPr>
        <w:numPr>
          <w:ilvl w:val="0"/>
          <w:numId w:val="9"/>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SOGIESC-sensitive legal aid and complaint mechanisms;</w:t>
      </w:r>
    </w:p>
    <w:p w:rsidR="00000000" w:rsidDel="00000000" w:rsidP="00000000" w:rsidRDefault="00000000" w:rsidRPr="00000000" w14:paraId="00000072">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 police, magistrates, and judicial personnel on LBTQI+ rights and non-discrimination;</w:t>
      </w:r>
    </w:p>
    <w:p w:rsidR="00000000" w:rsidDel="00000000" w:rsidP="00000000" w:rsidRDefault="00000000" w:rsidRPr="00000000" w14:paraId="00000073">
      <w:pPr>
        <w:numPr>
          <w:ilvl w:val="0"/>
          <w:numId w:val="9"/>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national justice strategies explicitly include LBTQI+ women.</w:t>
      </w:r>
    </w:p>
    <w:p w:rsidR="00000000" w:rsidDel="00000000" w:rsidP="00000000" w:rsidRDefault="00000000" w:rsidRPr="00000000" w14:paraId="00000074">
      <w:pPr>
        <w:pStyle w:val="Heading3"/>
        <w:keepNext w:val="0"/>
        <w:keepLines w:val="0"/>
        <w:spacing w:after="80" w:before="280" w:lineRule="auto"/>
        <w:jc w:val="both"/>
        <w:rPr>
          <w:rFonts w:ascii="Times New Roman" w:cs="Times New Roman" w:eastAsia="Times New Roman" w:hAnsi="Times New Roman"/>
          <w:color w:val="000000"/>
          <w:sz w:val="24"/>
          <w:szCs w:val="24"/>
        </w:rPr>
      </w:pPr>
      <w:bookmarkStart w:colFirst="0" w:colLast="0" w:name="_heading=h.b6bxizhg6skd" w:id="11"/>
      <w:bookmarkEnd w:id="11"/>
      <w:r w:rsidDel="00000000" w:rsidR="00000000" w:rsidRPr="00000000">
        <w:rPr>
          <w:rFonts w:ascii="Times New Roman" w:cs="Times New Roman" w:eastAsia="Times New Roman" w:hAnsi="Times New Roman"/>
          <w:color w:val="000000"/>
          <w:sz w:val="24"/>
          <w:szCs w:val="24"/>
          <w:rtl w:val="0"/>
        </w:rPr>
        <w:t xml:space="preserve">VIII. GENDER-BASED VIOLENCE (GBV)</w:t>
      </w:r>
    </w:p>
    <w:p w:rsidR="00000000" w:rsidDel="00000000" w:rsidP="00000000" w:rsidRDefault="00000000" w:rsidRPr="00000000" w14:paraId="00000075">
      <w:pPr>
        <w:spacing w:after="240" w:befor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 11</w:t>
      </w:r>
    </w:p>
    <w:p w:rsidR="00000000" w:rsidDel="00000000" w:rsidP="00000000" w:rsidRDefault="00000000" w:rsidRPr="00000000" w14:paraId="00000076">
      <w:pPr>
        <w:spacing w:after="240" w:before="240" w:lineRule="auto"/>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Botswana has no legislation specifically addressing gender-based violence against LBTQI+ women. The Domestic Violence Act and Penal Code do not include SOGIESC as aggravating factors, nor do they account for violence in same-sex relationships.</w:t>
      </w:r>
      <w:r w:rsidDel="00000000" w:rsidR="00000000" w:rsidRPr="00000000">
        <w:rPr>
          <w:rFonts w:ascii="Times New Roman" w:cs="Times New Roman" w:eastAsia="Times New Roman" w:hAnsi="Times New Roman"/>
          <w:sz w:val="24"/>
          <w:szCs w:val="24"/>
          <w:vertAlign w:val="superscript"/>
          <w:rtl w:val="0"/>
        </w:rPr>
        <w:t xml:space="preserve">18</w:t>
      </w:r>
    </w:p>
    <w:p w:rsidR="00000000" w:rsidDel="00000000" w:rsidP="00000000" w:rsidRDefault="00000000" w:rsidRPr="00000000" w14:paraId="0000007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LBTQI+ survivors often avoid reporting abuse due to fear of stigma or police inaction. No shelters in Botswana currently guarantee saf</w:t>
      </w:r>
      <w:r w:rsidDel="00000000" w:rsidR="00000000" w:rsidRPr="00000000">
        <w:rPr>
          <w:rFonts w:ascii="Times New Roman" w:cs="Times New Roman" w:eastAsia="Times New Roman" w:hAnsi="Times New Roman"/>
          <w:sz w:val="24"/>
          <w:szCs w:val="24"/>
          <w:rtl w:val="0"/>
        </w:rPr>
        <w:t xml:space="preserve">e access for LBTQI+ persons, and crisis services (such as hotlines or counselling) are not tailored to meet their needs.</w:t>
      </w:r>
      <w:r w:rsidDel="00000000" w:rsidR="00000000" w:rsidRPr="00000000">
        <w:rPr>
          <w:rFonts w:ascii="Times New Roman" w:cs="Times New Roman" w:eastAsia="Times New Roman" w:hAnsi="Times New Roman"/>
          <w:sz w:val="24"/>
          <w:szCs w:val="24"/>
          <w:vertAlign w:val="superscript"/>
          <w:rtl w:val="0"/>
        </w:rPr>
        <w:t xml:space="preserve">19</w:t>
      </w:r>
      <w:r w:rsidDel="00000000" w:rsidR="00000000" w:rsidRPr="00000000">
        <w:rPr>
          <w:rFonts w:ascii="Times New Roman" w:cs="Times New Roman" w:eastAsia="Times New Roman" w:hAnsi="Times New Roman"/>
          <w:sz w:val="24"/>
          <w:szCs w:val="24"/>
          <w:rtl w:val="0"/>
        </w:rPr>
        <w:t xml:space="preserve"> Transgender women are especially vulnerable to public assault and police brutality, with little possibility of legal recourse.</w:t>
      </w:r>
    </w:p>
    <w:p w:rsidR="00000000" w:rsidDel="00000000" w:rsidP="00000000" w:rsidRDefault="00000000" w:rsidRPr="00000000" w14:paraId="0000007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 has not provided any response on these issues in its report to the Committee. The lack of data and support structures violates General Recommendation No. 35, which recognises that women facing intersectional discrimination are at heightened risk of GBV.</w:t>
      </w:r>
    </w:p>
    <w:p w:rsidR="00000000" w:rsidDel="00000000" w:rsidP="00000000" w:rsidRDefault="00000000" w:rsidRPr="00000000" w14:paraId="00000079">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7A">
      <w:pPr>
        <w:numPr>
          <w:ilvl w:val="0"/>
          <w:numId w:val="2"/>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the Domestic Violence Act to include SOGIESC-based violence;</w:t>
      </w:r>
    </w:p>
    <w:p w:rsidR="00000000" w:rsidDel="00000000" w:rsidP="00000000" w:rsidRDefault="00000000" w:rsidRPr="00000000" w14:paraId="0000007B">
      <w:pPr>
        <w:numPr>
          <w:ilvl w:val="0"/>
          <w:numId w:val="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 LBTQI+-inclusive shelters, counselling, and survivor support services;</w:t>
      </w:r>
    </w:p>
    <w:p w:rsidR="00000000" w:rsidDel="00000000" w:rsidP="00000000" w:rsidRDefault="00000000" w:rsidRPr="00000000" w14:paraId="0000007C">
      <w:pPr>
        <w:numPr>
          <w:ilvl w:val="0"/>
          <w:numId w:val="2"/>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a national monitoring mechanism for GBV against LBTQI+ persons.</w:t>
      </w:r>
    </w:p>
    <w:p w:rsidR="00000000" w:rsidDel="00000000" w:rsidP="00000000" w:rsidRDefault="00000000" w:rsidRPr="00000000" w14:paraId="0000007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pStyle w:val="Heading3"/>
        <w:keepNext w:val="0"/>
        <w:keepLines w:val="0"/>
        <w:spacing w:after="80" w:before="280" w:lineRule="auto"/>
        <w:rPr>
          <w:rFonts w:ascii="Times New Roman" w:cs="Times New Roman" w:eastAsia="Times New Roman" w:hAnsi="Times New Roman"/>
          <w:color w:val="000000"/>
          <w:sz w:val="26"/>
          <w:szCs w:val="26"/>
        </w:rPr>
      </w:pPr>
      <w:bookmarkStart w:colFirst="0" w:colLast="0" w:name="_heading=h.tce6lv5v381j" w:id="12"/>
      <w:bookmarkEnd w:id="12"/>
      <w:r w:rsidDel="00000000" w:rsidR="00000000" w:rsidRPr="00000000">
        <w:rPr>
          <w:rFonts w:ascii="Times New Roman" w:cs="Times New Roman" w:eastAsia="Times New Roman" w:hAnsi="Times New Roman"/>
          <w:color w:val="000000"/>
          <w:sz w:val="26"/>
          <w:szCs w:val="26"/>
          <w:rtl w:val="0"/>
        </w:rPr>
        <w:t xml:space="preserve">IX. WOMEN IN DISADVANTAGED GROUPS</w:t>
      </w:r>
    </w:p>
    <w:p w:rsidR="00000000" w:rsidDel="00000000" w:rsidP="00000000" w:rsidRDefault="00000000" w:rsidRPr="00000000" w14:paraId="0000007F">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paras. 21(b), (c); State replies paras. 21(a)–(c)</w:t>
      </w:r>
    </w:p>
    <w:p w:rsidR="00000000" w:rsidDel="00000000" w:rsidP="00000000" w:rsidRDefault="00000000" w:rsidRPr="00000000" w14:paraId="00000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LBTQI+ persons in Botswana face multiple and intersecting forms of discrimination based on gender, sexual orientation, poverty, rural location, and ethnicity. While the State cites progress such as the Inter-Ministerial Committee on Indigenous Rights,20 this mechanism is not inclusive of SOGIESC minorities and does not address structural inequality against LBTQI+ communities.</w:t>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0" w:line="240" w:lineRule="auto"/>
        <w:jc w:val="both"/>
        <w:rPr>
          <w:rFonts w:ascii="Times New Roman" w:cs="Times New Roman" w:eastAsia="Times New Roman" w:hAnsi="Times New Roman"/>
          <w:sz w:val="16"/>
          <w:szCs w:val="16"/>
        </w:rPr>
      </w:pPr>
      <w:r w:rsidDel="00000000" w:rsidR="00000000" w:rsidRPr="00000000">
        <w:pict>
          <v:rect style="width:0.0pt;height:1.5pt" o:hr="t" o:hrstd="t" o:hralign="center" fillcolor="#A0A0A0" stroked="f"/>
        </w:pict>
      </w:r>
      <w:r w:rsidDel="00000000" w:rsidR="00000000" w:rsidRPr="00000000">
        <w:rPr>
          <w:rFonts w:ascii="Times New Roman" w:cs="Times New Roman" w:eastAsia="Times New Roman" w:hAnsi="Times New Roman"/>
          <w:sz w:val="16"/>
          <w:szCs w:val="16"/>
          <w:rtl w:val="0"/>
        </w:rPr>
        <w:t xml:space="preserve">18 Domestic Violence Act, 2008 (as amended).</w:t>
        <w:br w:type="textWrapping"/>
        <w:t xml:space="preserve">19 LEGABIBO, </w:t>
      </w:r>
      <w:r w:rsidDel="00000000" w:rsidR="00000000" w:rsidRPr="00000000">
        <w:rPr>
          <w:rFonts w:ascii="Times New Roman" w:cs="Times New Roman" w:eastAsia="Times New Roman" w:hAnsi="Times New Roman"/>
          <w:i w:val="1"/>
          <w:sz w:val="16"/>
          <w:szCs w:val="16"/>
          <w:rtl w:val="0"/>
        </w:rPr>
        <w:t xml:space="preserve">SOGIESC-Based Violence Monitoring Report</w:t>
      </w:r>
      <w:r w:rsidDel="00000000" w:rsidR="00000000" w:rsidRPr="00000000">
        <w:rPr>
          <w:rFonts w:ascii="Times New Roman" w:cs="Times New Roman" w:eastAsia="Times New Roman" w:hAnsi="Times New Roman"/>
          <w:sz w:val="16"/>
          <w:szCs w:val="16"/>
          <w:rtl w:val="0"/>
        </w:rPr>
        <w:t xml:space="preserve">, 2023.</w:t>
      </w:r>
    </w:p>
    <w:p w:rsidR="00000000" w:rsidDel="00000000" w:rsidP="00000000" w:rsidRDefault="00000000" w:rsidRPr="00000000" w14:paraId="00000083">
      <w:pPr>
        <w:pStyle w:val="Heading3"/>
        <w:keepNext w:val="0"/>
        <w:keepLines w:val="0"/>
        <w:spacing w:after="80" w:before="280" w:line="276" w:lineRule="auto"/>
        <w:jc w:val="both"/>
        <w:rPr>
          <w:rFonts w:ascii="Times New Roman" w:cs="Times New Roman" w:eastAsia="Times New Roman" w:hAnsi="Times New Roman"/>
          <w:color w:val="000000"/>
          <w:sz w:val="24"/>
          <w:szCs w:val="24"/>
        </w:rPr>
      </w:pPr>
      <w:bookmarkStart w:colFirst="0" w:colLast="0" w:name="_heading=h.cclgi0t1xdyi" w:id="13"/>
      <w:bookmarkEnd w:id="13"/>
      <w:r w:rsidDel="00000000" w:rsidR="00000000" w:rsidRPr="00000000">
        <w:rPr>
          <w:rFonts w:ascii="Times New Roman" w:cs="Times New Roman" w:eastAsia="Times New Roman" w:hAnsi="Times New Roman"/>
          <w:color w:val="000000"/>
          <w:sz w:val="24"/>
          <w:szCs w:val="24"/>
          <w:rtl w:val="0"/>
        </w:rPr>
        <w:t xml:space="preserve">IX. WOMEN IN DISADVANTAGED GROUPS</w:t>
      </w:r>
    </w:p>
    <w:p w:rsidR="00000000" w:rsidDel="00000000" w:rsidP="00000000" w:rsidRDefault="00000000" w:rsidRPr="00000000" w14:paraId="00000084">
      <w:pPr>
        <w:spacing w:after="240" w:before="240" w:line="276"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Responding to LOIPR paras. 21(b), (c); State replies paras. 21(a)–(c)</w:t>
      </w:r>
    </w:p>
    <w:p w:rsidR="00000000" w:rsidDel="00000000" w:rsidP="00000000" w:rsidRDefault="00000000" w:rsidRPr="00000000" w14:paraId="0000008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LBTQI+ persons in Botswana face multiple and intersecting forms of discrimination based on gender, sexual orientation, poverty, rural location, and ethnicity. While the State cites progress such as the Inter-Ministerial Committee on Indigenous Rights,</w:t>
      </w:r>
      <w:r w:rsidDel="00000000" w:rsidR="00000000" w:rsidRPr="00000000">
        <w:rPr>
          <w:rFonts w:ascii="Times New Roman" w:cs="Times New Roman" w:eastAsia="Times New Roman" w:hAnsi="Times New Roman"/>
          <w:sz w:val="24"/>
          <w:szCs w:val="24"/>
          <w:vertAlign w:val="superscript"/>
          <w:rtl w:val="0"/>
        </w:rPr>
        <w:t xml:space="preserve">20 </w:t>
      </w:r>
      <w:r w:rsidDel="00000000" w:rsidR="00000000" w:rsidRPr="00000000">
        <w:rPr>
          <w:rFonts w:ascii="Times New Roman" w:cs="Times New Roman" w:eastAsia="Times New Roman" w:hAnsi="Times New Roman"/>
          <w:sz w:val="24"/>
          <w:szCs w:val="24"/>
          <w:rtl w:val="0"/>
        </w:rPr>
        <w:t xml:space="preserve">this mechanism is not inclusive of SOGIESC minorities and does not address structural inequality against LBTQI+ communities.</w:t>
      </w:r>
    </w:p>
    <w:p w:rsidR="00000000" w:rsidDel="00000000" w:rsidP="00000000" w:rsidRDefault="00000000" w:rsidRPr="00000000" w14:paraId="00000086">
      <w:pPr>
        <w:spacing w:after="240" w:before="240" w:line="276" w:lineRule="auto"/>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LBTQI+ women in rural areas often lack access to legal support, healthcare, and community protection</w:t>
      </w:r>
      <w:r w:rsidDel="00000000" w:rsidR="00000000" w:rsidRPr="00000000">
        <w:rPr>
          <w:rFonts w:ascii="Times New Roman" w:cs="Times New Roman" w:eastAsia="Times New Roman" w:hAnsi="Times New Roman"/>
          <w:sz w:val="24"/>
          <w:szCs w:val="24"/>
          <w:vertAlign w:val="superscript"/>
          <w:rtl w:val="0"/>
        </w:rPr>
        <w:t xml:space="preserve">.21</w:t>
      </w:r>
      <w:r w:rsidDel="00000000" w:rsidR="00000000" w:rsidRPr="00000000">
        <w:rPr>
          <w:rFonts w:ascii="Times New Roman" w:cs="Times New Roman" w:eastAsia="Times New Roman" w:hAnsi="Times New Roman"/>
          <w:sz w:val="24"/>
          <w:szCs w:val="24"/>
          <w:rtl w:val="0"/>
        </w:rPr>
        <w:t xml:space="preserve"> They are also underrepresented in policy-making and face heightened risk of violence and poverty. Government economic empowerment policies, such as the Economic Inclusion Act (2022), do not identify LBTQI+ persons as a targeted group.</w:t>
      </w:r>
      <w:r w:rsidDel="00000000" w:rsidR="00000000" w:rsidRPr="00000000">
        <w:rPr>
          <w:rFonts w:ascii="Times New Roman" w:cs="Times New Roman" w:eastAsia="Times New Roman" w:hAnsi="Times New Roman"/>
          <w:sz w:val="24"/>
          <w:szCs w:val="24"/>
          <w:vertAlign w:val="superscript"/>
          <w:rtl w:val="0"/>
        </w:rPr>
        <w:t xml:space="preserve">22</w:t>
      </w:r>
    </w:p>
    <w:p w:rsidR="00000000" w:rsidDel="00000000" w:rsidP="00000000" w:rsidRDefault="00000000" w:rsidRPr="00000000" w14:paraId="0000008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Botswana’s legal and policy frameworks do not yet reflect the lived realities of LBTQI+ women who exist at the intersection of multiple forms of marginalisation. The upcoming CHRSNAP must be revised to address this gap explicitly.</w:t>
      </w:r>
    </w:p>
    <w:p w:rsidR="00000000" w:rsidDel="00000000" w:rsidP="00000000" w:rsidRDefault="00000000" w:rsidRPr="00000000" w14:paraId="00000088">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LEGABIBO recommends that the Committee urge Botswana to:</w:t>
      </w:r>
    </w:p>
    <w:p w:rsidR="00000000" w:rsidDel="00000000" w:rsidP="00000000" w:rsidRDefault="00000000" w:rsidRPr="00000000" w14:paraId="00000089">
      <w:pPr>
        <w:numPr>
          <w:ilvl w:val="0"/>
          <w:numId w:val="7"/>
        </w:numPr>
        <w:spacing w:after="0" w:afterAutospacing="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 LBTQI+ persons in all social and economic empowerment programmes;</w:t>
      </w:r>
    </w:p>
    <w:p w:rsidR="00000000" w:rsidDel="00000000" w:rsidP="00000000" w:rsidRDefault="00000000" w:rsidRPr="00000000" w14:paraId="0000008A">
      <w:pPr>
        <w:numPr>
          <w:ilvl w:val="0"/>
          <w:numId w:val="7"/>
        </w:numPr>
        <w:spacing w:after="0" w:afterAutospacing="0" w:before="0" w:before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rural outreach strategies to support disadvantaged LBTQI+ women;</w:t>
      </w:r>
    </w:p>
    <w:p w:rsidR="00000000" w:rsidDel="00000000" w:rsidP="00000000" w:rsidRDefault="00000000" w:rsidRPr="00000000" w14:paraId="0000008B">
      <w:pPr>
        <w:numPr>
          <w:ilvl w:val="0"/>
          <w:numId w:val="7"/>
        </w:numPr>
        <w:spacing w:after="240" w:before="0" w:before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CHRSNAP includes measures on intersectional discrimination.</w:t>
      </w:r>
    </w:p>
    <w:p w:rsidR="00000000" w:rsidDel="00000000" w:rsidP="00000000" w:rsidRDefault="00000000" w:rsidRPr="00000000" w14:paraId="0000008C">
      <w:pPr>
        <w:spacing w:after="240"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pStyle w:val="Heading3"/>
        <w:keepNext w:val="0"/>
        <w:keepLines w:val="0"/>
        <w:spacing w:after="80" w:before="280" w:line="276" w:lineRule="auto"/>
        <w:jc w:val="both"/>
        <w:rPr>
          <w:rFonts w:ascii="Times New Roman" w:cs="Times New Roman" w:eastAsia="Times New Roman" w:hAnsi="Times New Roman"/>
          <w:color w:val="000000"/>
          <w:sz w:val="24"/>
          <w:szCs w:val="24"/>
        </w:rPr>
      </w:pPr>
      <w:bookmarkStart w:colFirst="0" w:colLast="0" w:name="_heading=h.38t6wzlhn9rk" w:id="14"/>
      <w:bookmarkEnd w:id="14"/>
      <w:r w:rsidDel="00000000" w:rsidR="00000000" w:rsidRPr="00000000">
        <w:rPr>
          <w:rFonts w:ascii="Times New Roman" w:cs="Times New Roman" w:eastAsia="Times New Roman" w:hAnsi="Times New Roman"/>
          <w:color w:val="000000"/>
          <w:sz w:val="24"/>
          <w:szCs w:val="24"/>
          <w:rtl w:val="0"/>
        </w:rPr>
        <w:t xml:space="preserve">X. CONCLUSION AND RECOMMENDATIONS</w:t>
      </w:r>
    </w:p>
    <w:p w:rsidR="00000000" w:rsidDel="00000000" w:rsidP="00000000" w:rsidRDefault="00000000" w:rsidRPr="00000000" w14:paraId="0000008E">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LEGABIBO urges the Committee to recommend that Botswana:</w:t>
      </w:r>
    </w:p>
    <w:p w:rsidR="00000000" w:rsidDel="00000000" w:rsidP="00000000" w:rsidRDefault="00000000" w:rsidRPr="00000000" w14:paraId="0000008F">
      <w:pPr>
        <w:numPr>
          <w:ilvl w:val="0"/>
          <w:numId w:val="4"/>
        </w:numPr>
        <w:spacing w:after="0" w:afterAutospacing="0" w:before="2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Fully repeal Section 167 of the Penal Code</w:t>
      </w:r>
      <w:r w:rsidDel="00000000" w:rsidR="00000000" w:rsidRPr="00000000">
        <w:rPr>
          <w:rFonts w:ascii="Times New Roman" w:cs="Times New Roman" w:eastAsia="Times New Roman" w:hAnsi="Times New Roman"/>
          <w:sz w:val="24"/>
          <w:szCs w:val="24"/>
          <w:rtl w:val="0"/>
        </w:rPr>
        <w:t xml:space="preserve"> and harmonise criminal law with the </w:t>
      </w:r>
      <w:r w:rsidDel="00000000" w:rsidR="00000000" w:rsidRPr="00000000">
        <w:rPr>
          <w:rFonts w:ascii="Times New Roman" w:cs="Times New Roman" w:eastAsia="Times New Roman" w:hAnsi="Times New Roman"/>
          <w:i w:val="1"/>
          <w:sz w:val="24"/>
          <w:szCs w:val="24"/>
          <w:rtl w:val="0"/>
        </w:rPr>
        <w:t xml:space="preserve">Motshidiemang</w:t>
      </w:r>
      <w:r w:rsidDel="00000000" w:rsidR="00000000" w:rsidRPr="00000000">
        <w:rPr>
          <w:rFonts w:ascii="Times New Roman" w:cs="Times New Roman" w:eastAsia="Times New Roman" w:hAnsi="Times New Roman"/>
          <w:sz w:val="24"/>
          <w:szCs w:val="24"/>
          <w:rtl w:val="0"/>
        </w:rPr>
        <w:t xml:space="preserve"> judgment.</w:t>
      </w:r>
    </w:p>
    <w:p w:rsidR="00000000" w:rsidDel="00000000" w:rsidP="00000000" w:rsidRDefault="00000000" w:rsidRPr="00000000" w14:paraId="00000090">
      <w:pPr>
        <w:numPr>
          <w:ilvl w:val="0"/>
          <w:numId w:val="4"/>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Amend the Constitution</w:t>
      </w:r>
      <w:r w:rsidDel="00000000" w:rsidR="00000000" w:rsidRPr="00000000">
        <w:rPr>
          <w:rFonts w:ascii="Times New Roman" w:cs="Times New Roman" w:eastAsia="Times New Roman" w:hAnsi="Times New Roman"/>
          <w:sz w:val="24"/>
          <w:szCs w:val="24"/>
          <w:rtl w:val="0"/>
        </w:rPr>
        <w:t xml:space="preserve"> to prohibit discrimination based on sexual orientation, gender identity, gender expression, and sex characteristics.</w:t>
      </w:r>
    </w:p>
    <w:p w:rsidR="00000000" w:rsidDel="00000000" w:rsidP="00000000" w:rsidRDefault="00000000" w:rsidRPr="00000000" w14:paraId="00000091">
      <w:pPr>
        <w:numPr>
          <w:ilvl w:val="0"/>
          <w:numId w:val="4"/>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Enact a national anti-discrimination law</w:t>
      </w:r>
      <w:r w:rsidDel="00000000" w:rsidR="00000000" w:rsidRPr="00000000">
        <w:rPr>
          <w:rFonts w:ascii="Times New Roman" w:cs="Times New Roman" w:eastAsia="Times New Roman" w:hAnsi="Times New Roman"/>
          <w:sz w:val="24"/>
          <w:szCs w:val="24"/>
          <w:rtl w:val="0"/>
        </w:rPr>
        <w:t xml:space="preserve"> inclusive of SOGIESC, covering all sectors.</w:t>
      </w:r>
    </w:p>
    <w:p w:rsidR="00000000" w:rsidDel="00000000" w:rsidP="00000000" w:rsidRDefault="00000000" w:rsidRPr="00000000" w14:paraId="00000092">
      <w:pPr>
        <w:numPr>
          <w:ilvl w:val="0"/>
          <w:numId w:val="4"/>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Create a streamlined gender recognition procedure</w:t>
      </w:r>
      <w:r w:rsidDel="00000000" w:rsidR="00000000" w:rsidRPr="00000000">
        <w:rPr>
          <w:rFonts w:ascii="Times New Roman" w:cs="Times New Roman" w:eastAsia="Times New Roman" w:hAnsi="Times New Roman"/>
          <w:sz w:val="24"/>
          <w:szCs w:val="24"/>
          <w:rtl w:val="0"/>
        </w:rPr>
        <w:t xml:space="preserve"> based on self-determination, not court orders or medical evidence.</w:t>
      </w:r>
    </w:p>
    <w:p w:rsidR="00000000" w:rsidDel="00000000" w:rsidP="00000000" w:rsidRDefault="00000000" w:rsidRPr="00000000" w14:paraId="00000093">
      <w:pPr>
        <w:numPr>
          <w:ilvl w:val="0"/>
          <w:numId w:val="4"/>
        </w:numPr>
        <w:spacing w:after="24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Provide gender-affirming care, HIV prevention tools</w:t>
      </w:r>
      <w:r w:rsidDel="00000000" w:rsidR="00000000" w:rsidRPr="00000000">
        <w:rPr>
          <w:rFonts w:ascii="Times New Roman" w:cs="Times New Roman" w:eastAsia="Times New Roman" w:hAnsi="Times New Roman"/>
          <w:sz w:val="24"/>
          <w:szCs w:val="24"/>
          <w:rtl w:val="0"/>
        </w:rPr>
        <w:t xml:space="preserve">, and inclusive mental health services within the public health system.</w:t>
      </w:r>
    </w:p>
    <w:p w:rsidR="00000000" w:rsidDel="00000000" w:rsidP="00000000" w:rsidRDefault="00000000" w:rsidRPr="00000000" w14:paraId="00000094">
      <w:pPr>
        <w:spacing w:after="240" w:before="240"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0" w:before="0" w:line="240" w:lineRule="auto"/>
        <w:rPr>
          <w:rFonts w:ascii="Times New Roman" w:cs="Times New Roman" w:eastAsia="Times New Roman" w:hAnsi="Times New Roman"/>
          <w:sz w:val="16"/>
          <w:szCs w:val="16"/>
        </w:rPr>
      </w:pPr>
      <w:r w:rsidDel="00000000" w:rsidR="00000000" w:rsidRPr="00000000">
        <w:pict>
          <v:rect style="width:0.0pt;height:1.5pt" o:hr="t" o:hrstd="t" o:hralign="center" fillcolor="#A0A0A0" stroked="f"/>
        </w:pict>
      </w:r>
      <w:r w:rsidDel="00000000" w:rsidR="00000000" w:rsidRPr="00000000">
        <w:rPr>
          <w:rFonts w:ascii="Times New Roman" w:cs="Times New Roman" w:eastAsia="Times New Roman" w:hAnsi="Times New Roman"/>
          <w:sz w:val="16"/>
          <w:szCs w:val="16"/>
          <w:rtl w:val="0"/>
        </w:rPr>
        <w:t xml:space="preserve">20 Government of Botswana, </w:t>
      </w:r>
      <w:r w:rsidDel="00000000" w:rsidR="00000000" w:rsidRPr="00000000">
        <w:rPr>
          <w:rFonts w:ascii="Times New Roman" w:cs="Times New Roman" w:eastAsia="Times New Roman" w:hAnsi="Times New Roman"/>
          <w:i w:val="1"/>
          <w:sz w:val="16"/>
          <w:szCs w:val="16"/>
          <w:rtl w:val="0"/>
        </w:rPr>
        <w:t xml:space="preserve">Reply to CEDAW List of Issues</w:t>
      </w:r>
      <w:r w:rsidDel="00000000" w:rsidR="00000000" w:rsidRPr="00000000">
        <w:rPr>
          <w:rFonts w:ascii="Times New Roman" w:cs="Times New Roman" w:eastAsia="Times New Roman" w:hAnsi="Times New Roman"/>
          <w:sz w:val="16"/>
          <w:szCs w:val="16"/>
          <w:rtl w:val="0"/>
        </w:rPr>
        <w:t xml:space="preserve">, para. 21(a), 2025.</w:t>
      </w:r>
    </w:p>
    <w:p w:rsidR="00000000" w:rsidDel="00000000" w:rsidP="00000000" w:rsidRDefault="00000000" w:rsidRPr="00000000" w14:paraId="00000096">
      <w:pPr>
        <w:spacing w:after="0" w:before="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21 LEGABIBO, </w:t>
      </w:r>
      <w:r w:rsidDel="00000000" w:rsidR="00000000" w:rsidRPr="00000000">
        <w:rPr>
          <w:rFonts w:ascii="Times New Roman" w:cs="Times New Roman" w:eastAsia="Times New Roman" w:hAnsi="Times New Roman"/>
          <w:i w:val="1"/>
          <w:sz w:val="16"/>
          <w:szCs w:val="16"/>
          <w:rtl w:val="0"/>
        </w:rPr>
        <w:t xml:space="preserve">Rural Inclusion and Access Briefing</w:t>
      </w:r>
      <w:r w:rsidDel="00000000" w:rsidR="00000000" w:rsidRPr="00000000">
        <w:rPr>
          <w:rFonts w:ascii="Times New Roman" w:cs="Times New Roman" w:eastAsia="Times New Roman" w:hAnsi="Times New Roman"/>
          <w:sz w:val="16"/>
          <w:szCs w:val="16"/>
          <w:rtl w:val="0"/>
        </w:rPr>
        <w:t xml:space="preserve">, 2023.</w:t>
      </w:r>
    </w:p>
    <w:p w:rsidR="00000000" w:rsidDel="00000000" w:rsidP="00000000" w:rsidRDefault="00000000" w:rsidRPr="00000000" w14:paraId="00000097">
      <w:pPr>
        <w:spacing w:after="0" w:before="0" w:line="240" w:lineRule="auto"/>
        <w:jc w:val="both"/>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22 Economic Inclusion Act, 2022.</w:t>
      </w:r>
    </w:p>
    <w:p w:rsidR="00000000" w:rsidDel="00000000" w:rsidP="00000000" w:rsidRDefault="00000000" w:rsidRPr="00000000" w14:paraId="00000098">
      <w:pPr>
        <w:spacing w:after="0" w:line="240" w:lineRule="auto"/>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9">
      <w:pPr>
        <w:spacing w:after="0" w:line="240" w:lineRule="auto"/>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A">
      <w:pPr>
        <w:numPr>
          <w:ilvl w:val="0"/>
          <w:numId w:val="4"/>
        </w:numPr>
        <w:spacing w:after="0" w:afterAutospacing="0" w:before="2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Legally recognise same-sex relationships</w:t>
      </w:r>
      <w:r w:rsidDel="00000000" w:rsidR="00000000" w:rsidRPr="00000000">
        <w:rPr>
          <w:rFonts w:ascii="Times New Roman" w:cs="Times New Roman" w:eastAsia="Times New Roman" w:hAnsi="Times New Roman"/>
          <w:sz w:val="24"/>
          <w:szCs w:val="24"/>
          <w:rtl w:val="0"/>
        </w:rPr>
        <w:t xml:space="preserve"> and reform family laws to protect diverse family forms.</w:t>
      </w:r>
    </w:p>
    <w:p w:rsidR="00000000" w:rsidDel="00000000" w:rsidP="00000000" w:rsidRDefault="00000000" w:rsidRPr="00000000" w14:paraId="0000009B">
      <w:pPr>
        <w:numPr>
          <w:ilvl w:val="0"/>
          <w:numId w:val="4"/>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Ensure LBTQI+ inclusion in legal and policy reform processes</w:t>
      </w:r>
      <w:r w:rsidDel="00000000" w:rsidR="00000000" w:rsidRPr="00000000">
        <w:rPr>
          <w:rFonts w:ascii="Times New Roman" w:cs="Times New Roman" w:eastAsia="Times New Roman" w:hAnsi="Times New Roman"/>
          <w:sz w:val="24"/>
          <w:szCs w:val="24"/>
          <w:rtl w:val="0"/>
        </w:rPr>
        <w:t xml:space="preserve">, including the CHRSNAP and constitutional review.</w:t>
      </w:r>
    </w:p>
    <w:p w:rsidR="00000000" w:rsidDel="00000000" w:rsidP="00000000" w:rsidRDefault="00000000" w:rsidRPr="00000000" w14:paraId="0000009C">
      <w:pPr>
        <w:numPr>
          <w:ilvl w:val="0"/>
          <w:numId w:val="4"/>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Amend GBV laws and survivor services</w:t>
      </w:r>
      <w:r w:rsidDel="00000000" w:rsidR="00000000" w:rsidRPr="00000000">
        <w:rPr>
          <w:rFonts w:ascii="Times New Roman" w:cs="Times New Roman" w:eastAsia="Times New Roman" w:hAnsi="Times New Roman"/>
          <w:sz w:val="24"/>
          <w:szCs w:val="24"/>
          <w:rtl w:val="0"/>
        </w:rPr>
        <w:t xml:space="preserve"> to include LBTQI+ women and address bias-motivated violence.</w:t>
      </w:r>
    </w:p>
    <w:p w:rsidR="00000000" w:rsidDel="00000000" w:rsidP="00000000" w:rsidRDefault="00000000" w:rsidRPr="00000000" w14:paraId="0000009D">
      <w:pPr>
        <w:numPr>
          <w:ilvl w:val="0"/>
          <w:numId w:val="4"/>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Establish access to justice mechanisms</w:t>
      </w:r>
      <w:r w:rsidDel="00000000" w:rsidR="00000000" w:rsidRPr="00000000">
        <w:rPr>
          <w:rFonts w:ascii="Times New Roman" w:cs="Times New Roman" w:eastAsia="Times New Roman" w:hAnsi="Times New Roman"/>
          <w:sz w:val="24"/>
          <w:szCs w:val="24"/>
          <w:rtl w:val="0"/>
        </w:rPr>
        <w:t xml:space="preserve"> that are free, inclusive, and culturally competent.</w:t>
      </w:r>
    </w:p>
    <w:p w:rsidR="00000000" w:rsidDel="00000000" w:rsidP="00000000" w:rsidRDefault="00000000" w:rsidRPr="00000000" w14:paraId="0000009E">
      <w:pPr>
        <w:numPr>
          <w:ilvl w:val="0"/>
          <w:numId w:val="4"/>
        </w:numPr>
        <w:spacing w:after="24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Implement public education campaigns</w:t>
      </w:r>
      <w:r w:rsidDel="00000000" w:rsidR="00000000" w:rsidRPr="00000000">
        <w:rPr>
          <w:rFonts w:ascii="Times New Roman" w:cs="Times New Roman" w:eastAsia="Times New Roman" w:hAnsi="Times New Roman"/>
          <w:sz w:val="24"/>
          <w:szCs w:val="24"/>
          <w:rtl w:val="0"/>
        </w:rPr>
        <w:t xml:space="preserve"> to counter harmful gender stereotypes and promote diversity and inclusion.</w:t>
      </w:r>
    </w:p>
    <w:p w:rsidR="00000000" w:rsidDel="00000000" w:rsidP="00000000" w:rsidRDefault="00000000" w:rsidRPr="00000000" w14:paraId="0000009F">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Annexes and supporting documentation available upon request.</w:t>
      </w:r>
    </w:p>
    <w:p w:rsidR="00000000" w:rsidDel="00000000" w:rsidP="00000000" w:rsidRDefault="00000000" w:rsidRPr="00000000" w14:paraId="000000A0">
      <w:pPr>
        <w:spacing w:after="0" w:line="240" w:lineRule="auto"/>
        <w:jc w:val="both"/>
        <w:rPr>
          <w:rFonts w:ascii="Times New Roman" w:cs="Times New Roman" w:eastAsia="Times New Roman" w:hAnsi="Times New Roman"/>
          <w:sz w:val="16"/>
          <w:szCs w:val="16"/>
        </w:rPr>
      </w:pPr>
      <w:r w:rsidDel="00000000" w:rsidR="00000000" w:rsidRPr="00000000">
        <w:rPr>
          <w:rtl w:val="0"/>
        </w:rPr>
      </w:r>
    </w:p>
    <w:sectPr>
      <w:footerReference r:id="rId8" w:type="default"/>
      <w:pgSz w:h="16838" w:w="11906" w:orient="portrait"/>
      <w:pgMar w:bottom="1440" w:top="1440" w:left="1382.4" w:right="1094.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FC693F"/>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val="1"/>
    <w:rsid w:val="00FC693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aonev@legabibo.org.b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pZ8Mj1dY2x/5hgNUQNFQK24eRg==">CgMxLjAyDmguM25mejJpYWJ3Y3cxMg5oLmpzZnlsdDlxaTljZzIOaC50ZWh6c3R3NXJ3dDgyDmgud3B5a2kzcWp4ZzlzMg5oLm03MWdnZzU1bnZ2bjIOaC5peWE3MzVrZWIxZ3kyDmguYXdxY3loc3NoM3lmMg5oLmh6aHp3bjNhZ3dkNzIOaC53ZDEwYng3bnV3bncyDmguaDV5d2k0Nmk0eDlvMg5oLmphbWlnNG13eWNxNzIOaC5iNmJ4aXpoZzZza2QyDmgudGNlNmx2NXYzODFqMg5oLmNjbGdpMHQxeGR5aTIOaC4zOHQ2d3psaG45cms4AHIhMUl5VmRROWlvZTZtQkVJbWZSRVlRaUhhdlRZQTlYbVU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