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F2A327D" w14:textId="224739CC" w:rsidR="00B960E6" w:rsidRPr="00A24A86" w:rsidRDefault="00A850EE" w:rsidP="00B960E6">
      <w:pPr>
        <w:spacing w:line="276" w:lineRule="auto"/>
        <w:contextualSpacing/>
        <w:jc w:val="center"/>
        <w:rPr>
          <w:rFonts w:asciiTheme="majorBidi" w:hAnsiTheme="majorBidi" w:cstheme="majorBidi"/>
          <w:b/>
          <w:bCs/>
          <w:sz w:val="24"/>
          <w:szCs w:val="24"/>
        </w:rPr>
      </w:pPr>
      <w:r w:rsidRPr="00A24A86">
        <w:rPr>
          <w:rFonts w:asciiTheme="majorBidi" w:hAnsiTheme="majorBidi" w:cstheme="majorBidi"/>
          <w:b/>
          <w:bCs/>
          <w:sz w:val="24"/>
          <w:szCs w:val="24"/>
        </w:rPr>
        <w:t>Colombia</w:t>
      </w:r>
      <w:r w:rsidR="00C5029B" w:rsidRPr="00A24A86">
        <w:rPr>
          <w:rFonts w:asciiTheme="majorBidi" w:hAnsiTheme="majorBidi" w:cstheme="majorBidi"/>
          <w:b/>
          <w:bCs/>
          <w:sz w:val="24"/>
          <w:szCs w:val="24"/>
        </w:rPr>
        <w:t>’s Compliance with</w:t>
      </w:r>
      <w:r w:rsidR="00A24A86" w:rsidRPr="00A24A86">
        <w:rPr>
          <w:rFonts w:asciiTheme="majorBidi" w:hAnsiTheme="majorBidi" w:cstheme="majorBidi"/>
          <w:b/>
          <w:bCs/>
          <w:sz w:val="24"/>
          <w:szCs w:val="24"/>
        </w:rPr>
        <w:t xml:space="preserve"> the</w:t>
      </w:r>
      <w:r w:rsidR="00C5029B" w:rsidRPr="00A24A86">
        <w:rPr>
          <w:rFonts w:asciiTheme="majorBidi" w:hAnsiTheme="majorBidi" w:cstheme="majorBidi"/>
          <w:b/>
          <w:bCs/>
          <w:sz w:val="24"/>
          <w:szCs w:val="24"/>
        </w:rPr>
        <w:t xml:space="preserve"> </w:t>
      </w:r>
      <w:r w:rsidR="00A24A86" w:rsidRPr="00A24A86">
        <w:rPr>
          <w:rFonts w:asciiTheme="majorBidi" w:hAnsiTheme="majorBidi" w:cstheme="majorBidi"/>
          <w:b/>
          <w:bCs/>
          <w:sz w:val="24"/>
          <w:szCs w:val="24"/>
        </w:rPr>
        <w:t>International</w:t>
      </w:r>
      <w:r w:rsidR="00B960E6" w:rsidRPr="00A24A86">
        <w:rPr>
          <w:rFonts w:asciiTheme="majorBidi" w:hAnsiTheme="majorBidi" w:cstheme="majorBidi"/>
          <w:b/>
          <w:bCs/>
          <w:sz w:val="24"/>
          <w:szCs w:val="24"/>
        </w:rPr>
        <w:t xml:space="preserve"> Covenant on Economic, Social, and Cultural Rights</w:t>
      </w:r>
    </w:p>
    <w:p w14:paraId="00DFB60A" w14:textId="508E507E" w:rsidR="00B960E6" w:rsidRPr="00A24A86" w:rsidRDefault="00B960E6" w:rsidP="00B960E6">
      <w:pPr>
        <w:spacing w:line="276" w:lineRule="auto"/>
        <w:contextualSpacing/>
        <w:jc w:val="center"/>
        <w:rPr>
          <w:rFonts w:asciiTheme="majorBidi" w:hAnsiTheme="majorBidi" w:cstheme="majorBidi"/>
          <w:b/>
          <w:bCs/>
          <w:sz w:val="24"/>
          <w:szCs w:val="24"/>
        </w:rPr>
      </w:pPr>
      <w:r w:rsidRPr="00A24A86">
        <w:rPr>
          <w:rFonts w:asciiTheme="majorBidi" w:hAnsiTheme="majorBidi" w:cstheme="majorBidi"/>
          <w:b/>
          <w:bCs/>
          <w:sz w:val="24"/>
          <w:szCs w:val="24"/>
        </w:rPr>
        <w:t>Suggested List of Issues Relating to the Gender-based Violence</w:t>
      </w:r>
    </w:p>
    <w:p w14:paraId="3DD5ED11" w14:textId="21573BD5" w:rsidR="00C5029B" w:rsidRDefault="00C5029B" w:rsidP="00A97100">
      <w:pPr>
        <w:widowControl w:val="0"/>
        <w:autoSpaceDE w:val="0"/>
        <w:autoSpaceDN w:val="0"/>
        <w:adjustRightInd w:val="0"/>
        <w:spacing w:after="0" w:line="240" w:lineRule="auto"/>
        <w:jc w:val="center"/>
        <w:outlineLvl w:val="0"/>
        <w:rPr>
          <w:rFonts w:ascii="Times New Roman" w:hAnsi="Times New Roman"/>
          <w:b/>
          <w:bCs/>
          <w:sz w:val="24"/>
          <w:szCs w:val="24"/>
        </w:rPr>
      </w:pPr>
    </w:p>
    <w:p w14:paraId="4AA2F592" w14:textId="77777777" w:rsidR="00C54C18" w:rsidRDefault="00C54C18" w:rsidP="001609A0">
      <w:pPr>
        <w:widowControl w:val="0"/>
        <w:autoSpaceDE w:val="0"/>
        <w:autoSpaceDN w:val="0"/>
        <w:adjustRightInd w:val="0"/>
        <w:spacing w:after="0" w:line="240" w:lineRule="auto"/>
        <w:jc w:val="center"/>
        <w:outlineLvl w:val="0"/>
        <w:rPr>
          <w:rFonts w:ascii="Times New Roman" w:hAnsi="Times New Roman"/>
          <w:b/>
          <w:bCs/>
          <w:sz w:val="24"/>
          <w:szCs w:val="24"/>
        </w:rPr>
      </w:pPr>
      <w:r>
        <w:rPr>
          <w:rFonts w:ascii="Times New Roman" w:hAnsi="Times New Roman"/>
          <w:b/>
          <w:bCs/>
          <w:sz w:val="24"/>
          <w:szCs w:val="24"/>
        </w:rPr>
        <w:t>Su</w:t>
      </w:r>
      <w:r w:rsidR="00060AA8">
        <w:rPr>
          <w:rFonts w:ascii="Times New Roman" w:hAnsi="Times New Roman"/>
          <w:b/>
          <w:bCs/>
          <w:sz w:val="24"/>
          <w:szCs w:val="24"/>
        </w:rPr>
        <w:t>b</w:t>
      </w:r>
      <w:r>
        <w:rPr>
          <w:rFonts w:ascii="Times New Roman" w:hAnsi="Times New Roman"/>
          <w:b/>
          <w:bCs/>
          <w:sz w:val="24"/>
          <w:szCs w:val="24"/>
        </w:rPr>
        <w:t xml:space="preserve">mitted by The Advocates for Human Rights, </w:t>
      </w:r>
    </w:p>
    <w:p w14:paraId="68B3D02E" w14:textId="77777777" w:rsidR="00C54C18" w:rsidRPr="00252B5B" w:rsidRDefault="00C54C18" w:rsidP="001C0CD5">
      <w:pPr>
        <w:widowControl w:val="0"/>
        <w:autoSpaceDE w:val="0"/>
        <w:autoSpaceDN w:val="0"/>
        <w:adjustRightInd w:val="0"/>
        <w:spacing w:line="240" w:lineRule="auto"/>
        <w:jc w:val="center"/>
        <w:outlineLvl w:val="0"/>
        <w:rPr>
          <w:rFonts w:ascii="Times New Roman" w:hAnsi="Times New Roman"/>
          <w:sz w:val="24"/>
          <w:szCs w:val="24"/>
        </w:rPr>
      </w:pPr>
      <w:r w:rsidRPr="00252B5B">
        <w:rPr>
          <w:rFonts w:ascii="Times New Roman" w:hAnsi="Times New Roman"/>
          <w:sz w:val="24"/>
          <w:szCs w:val="24"/>
        </w:rPr>
        <w:t>a non-governmental organization in special consultative status</w:t>
      </w:r>
    </w:p>
    <w:p w14:paraId="5979BB1C" w14:textId="77777777" w:rsidR="00F46578" w:rsidRPr="00F46578" w:rsidRDefault="00F46578" w:rsidP="00F46578">
      <w:pPr>
        <w:spacing w:after="0" w:line="276" w:lineRule="auto"/>
        <w:contextualSpacing/>
        <w:jc w:val="center"/>
        <w:rPr>
          <w:rFonts w:ascii="Times New Roman" w:hAnsi="Times New Roman"/>
          <w:b/>
          <w:bCs/>
          <w:color w:val="000000"/>
          <w:kern w:val="28"/>
          <w:sz w:val="24"/>
          <w:szCs w:val="24"/>
        </w:rPr>
      </w:pPr>
      <w:r w:rsidRPr="00F46578">
        <w:rPr>
          <w:rFonts w:ascii="Times New Roman" w:hAnsi="Times New Roman"/>
          <w:b/>
          <w:bCs/>
          <w:color w:val="000000"/>
          <w:kern w:val="28"/>
          <w:sz w:val="24"/>
          <w:szCs w:val="24"/>
        </w:rPr>
        <w:t>73rd Session of the Committee on Economic, Social, and Cultural Rights (Pre-Sessional Working Group)</w:t>
      </w:r>
    </w:p>
    <w:p w14:paraId="2E0BFA43" w14:textId="77777777" w:rsidR="00F46578" w:rsidRPr="00F46578" w:rsidRDefault="00F46578" w:rsidP="00F46578">
      <w:pPr>
        <w:spacing w:after="0" w:line="276" w:lineRule="auto"/>
        <w:contextualSpacing/>
        <w:jc w:val="center"/>
        <w:rPr>
          <w:rFonts w:ascii="Times New Roman" w:hAnsi="Times New Roman"/>
          <w:b/>
          <w:bCs/>
          <w:color w:val="000000"/>
          <w:kern w:val="28"/>
          <w:sz w:val="24"/>
          <w:szCs w:val="24"/>
        </w:rPr>
      </w:pPr>
      <w:r w:rsidRPr="00F46578">
        <w:rPr>
          <w:rFonts w:ascii="Times New Roman" w:hAnsi="Times New Roman"/>
          <w:b/>
          <w:bCs/>
          <w:color w:val="000000"/>
          <w:kern w:val="28"/>
          <w:sz w:val="24"/>
          <w:szCs w:val="24"/>
        </w:rPr>
        <w:t>16 October 2023–20 October 2023</w:t>
      </w:r>
    </w:p>
    <w:p w14:paraId="1C8CB50F" w14:textId="77777777" w:rsidR="00F46578" w:rsidRPr="00F46578" w:rsidRDefault="00F46578" w:rsidP="00F46578">
      <w:pPr>
        <w:spacing w:after="0" w:line="276" w:lineRule="auto"/>
        <w:contextualSpacing/>
        <w:rPr>
          <w:rFonts w:ascii="Times New Roman" w:hAnsi="Times New Roman"/>
          <w:color w:val="000000"/>
          <w:kern w:val="28"/>
          <w:sz w:val="24"/>
          <w:szCs w:val="24"/>
        </w:rPr>
      </w:pPr>
    </w:p>
    <w:p w14:paraId="5D0AB652" w14:textId="77777777" w:rsidR="00F46578" w:rsidRPr="00F46578" w:rsidRDefault="00F46578" w:rsidP="00F46578">
      <w:pPr>
        <w:spacing w:after="0" w:line="276" w:lineRule="auto"/>
        <w:contextualSpacing/>
        <w:jc w:val="center"/>
        <w:rPr>
          <w:rFonts w:ascii="Times New Roman" w:hAnsi="Times New Roman"/>
          <w:b/>
          <w:bCs/>
          <w:kern w:val="28"/>
          <w:sz w:val="24"/>
          <w:szCs w:val="24"/>
        </w:rPr>
      </w:pPr>
      <w:r w:rsidRPr="00F46578">
        <w:rPr>
          <w:rFonts w:ascii="Times New Roman" w:hAnsi="Times New Roman"/>
          <w:b/>
          <w:bCs/>
          <w:kern w:val="28"/>
          <w:sz w:val="24"/>
          <w:szCs w:val="24"/>
        </w:rPr>
        <w:t>Submitted 07 August 2023</w:t>
      </w:r>
    </w:p>
    <w:p w14:paraId="748C3562" w14:textId="77777777" w:rsidR="004E1354" w:rsidRPr="004E1354" w:rsidRDefault="004E1354" w:rsidP="004E1354">
      <w:pPr>
        <w:pStyle w:val="paragraph"/>
        <w:spacing w:before="0" w:beforeAutospacing="0" w:after="0" w:afterAutospacing="0"/>
        <w:jc w:val="center"/>
        <w:textAlignment w:val="baseline"/>
        <w:rPr>
          <w:rFonts w:ascii="Segoe UI" w:hAnsi="Segoe UI" w:cs="Segoe UI"/>
          <w:b/>
          <w:bCs/>
          <w:color w:val="000000"/>
          <w:sz w:val="18"/>
          <w:szCs w:val="18"/>
        </w:rPr>
      </w:pPr>
    </w:p>
    <w:p w14:paraId="41E8F3F3" w14:textId="77777777" w:rsidR="001C0CD5" w:rsidRDefault="00C54C18" w:rsidP="001C0CD5">
      <w:pPr>
        <w:widowControl w:val="0"/>
        <w:autoSpaceDE w:val="0"/>
        <w:autoSpaceDN w:val="0"/>
        <w:adjustRightInd w:val="0"/>
        <w:spacing w:line="240" w:lineRule="auto"/>
        <w:jc w:val="both"/>
        <w:rPr>
          <w:rFonts w:ascii="Times New Roman" w:hAnsi="Times New Roman"/>
          <w:sz w:val="24"/>
          <w:szCs w:val="24"/>
        </w:rPr>
      </w:pPr>
      <w:r>
        <w:rPr>
          <w:rFonts w:ascii="Times New Roman" w:hAnsi="Times New Roman"/>
          <w:bCs/>
          <w:sz w:val="24"/>
          <w:szCs w:val="24"/>
        </w:rPr>
        <w:t xml:space="preserve">Founded in 1983, </w:t>
      </w:r>
      <w:r w:rsidRPr="00252B5B">
        <w:rPr>
          <w:rFonts w:ascii="Times New Roman" w:hAnsi="Times New Roman"/>
          <w:b/>
          <w:bCs/>
          <w:sz w:val="24"/>
          <w:szCs w:val="24"/>
        </w:rPr>
        <w:t xml:space="preserve">The Advocates for Human Rights </w:t>
      </w:r>
      <w:r w:rsidR="00C6629F">
        <w:rPr>
          <w:rFonts w:ascii="Times New Roman" w:hAnsi="Times New Roman"/>
          <w:sz w:val="24"/>
          <w:szCs w:val="24"/>
        </w:rPr>
        <w:t>(</w:t>
      </w:r>
      <w:r w:rsidR="00ED5BA7">
        <w:rPr>
          <w:rFonts w:ascii="Times New Roman" w:hAnsi="Times New Roman"/>
          <w:sz w:val="24"/>
          <w:szCs w:val="24"/>
        </w:rPr>
        <w:t>“</w:t>
      </w:r>
      <w:r w:rsidR="00C6629F">
        <w:rPr>
          <w:rFonts w:ascii="Times New Roman" w:hAnsi="Times New Roman"/>
          <w:sz w:val="24"/>
          <w:szCs w:val="24"/>
        </w:rPr>
        <w:t>The Advocates</w:t>
      </w:r>
      <w:r w:rsidR="00ED5BA7">
        <w:rPr>
          <w:rFonts w:ascii="Times New Roman" w:hAnsi="Times New Roman"/>
          <w:sz w:val="24"/>
          <w:szCs w:val="24"/>
        </w:rPr>
        <w:t>”</w:t>
      </w:r>
      <w:r w:rsidRPr="00252B5B">
        <w:rPr>
          <w:rFonts w:ascii="Times New Roman" w:hAnsi="Times New Roman"/>
          <w:sz w:val="24"/>
          <w:szCs w:val="24"/>
        </w:rPr>
        <w:t>) is a volunteer-based non-governmental organization committed to the impartial promotion and protection of international human rights standards and the rul</w:t>
      </w:r>
      <w:r w:rsidR="00ED5BA7">
        <w:rPr>
          <w:rFonts w:ascii="Times New Roman" w:hAnsi="Times New Roman"/>
          <w:sz w:val="24"/>
          <w:szCs w:val="24"/>
        </w:rPr>
        <w:t>e of law. The Advocates conducts</w:t>
      </w:r>
      <w:r w:rsidRPr="00252B5B">
        <w:rPr>
          <w:rFonts w:ascii="Times New Roman" w:hAnsi="Times New Roman"/>
          <w:sz w:val="24"/>
          <w:szCs w:val="24"/>
        </w:rPr>
        <w:t xml:space="preserve"> a range of programs to promote human rights in the United States and around the world, including monitoring and fact finding, direct legal representation, education and training, and publication. </w:t>
      </w:r>
      <w:r>
        <w:rPr>
          <w:rFonts w:ascii="Times New Roman" w:hAnsi="Times New Roman"/>
          <w:sz w:val="24"/>
          <w:szCs w:val="24"/>
        </w:rPr>
        <w:t>The Advocates is the primary provider of</w:t>
      </w:r>
      <w:r w:rsidRPr="004068A7">
        <w:rPr>
          <w:rFonts w:ascii="Times New Roman" w:hAnsi="Times New Roman"/>
          <w:sz w:val="24"/>
          <w:szCs w:val="24"/>
        </w:rPr>
        <w:t xml:space="preserve"> legal services to low-income asylum seekers in the Upper Midwest </w:t>
      </w:r>
      <w:r>
        <w:rPr>
          <w:rFonts w:ascii="Times New Roman" w:hAnsi="Times New Roman"/>
          <w:sz w:val="24"/>
          <w:szCs w:val="24"/>
        </w:rPr>
        <w:t xml:space="preserve">region </w:t>
      </w:r>
      <w:r w:rsidRPr="004068A7">
        <w:rPr>
          <w:rFonts w:ascii="Times New Roman" w:hAnsi="Times New Roman"/>
          <w:sz w:val="24"/>
          <w:szCs w:val="24"/>
        </w:rPr>
        <w:t>of the United States.</w:t>
      </w:r>
      <w:r w:rsidR="00C80FD6">
        <w:rPr>
          <w:rFonts w:ascii="Times New Roman" w:hAnsi="Times New Roman"/>
          <w:sz w:val="24"/>
          <w:szCs w:val="24"/>
        </w:rPr>
        <w:t xml:space="preserve"> </w:t>
      </w:r>
    </w:p>
    <w:p w14:paraId="09AEE230" w14:textId="36AA8A08" w:rsidR="009A615D" w:rsidRDefault="008A1DC7" w:rsidP="008A1DC7">
      <w:pPr>
        <w:widowControl w:val="0"/>
        <w:autoSpaceDE w:val="0"/>
        <w:autoSpaceDN w:val="0"/>
        <w:adjustRightInd w:val="0"/>
        <w:spacing w:line="240" w:lineRule="auto"/>
        <w:jc w:val="both"/>
        <w:rPr>
          <w:rFonts w:ascii="Times New Roman" w:hAnsi="Times New Roman"/>
          <w:sz w:val="24"/>
          <w:szCs w:val="24"/>
        </w:rPr>
      </w:pPr>
      <w:r w:rsidRPr="008A1DC7">
        <w:rPr>
          <w:rFonts w:ascii="Times New Roman" w:hAnsi="Times New Roman"/>
          <w:sz w:val="24"/>
          <w:szCs w:val="24"/>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20E39B27" w14:textId="77777777" w:rsidR="003B7BA6" w:rsidRPr="00385245" w:rsidRDefault="001C0CD5" w:rsidP="001E0B19">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br w:type="page"/>
      </w:r>
    </w:p>
    <w:p w14:paraId="56C3F3E5" w14:textId="77777777" w:rsidR="007F60D7" w:rsidRPr="00385245" w:rsidRDefault="007F60D7" w:rsidP="001E0B19">
      <w:pPr>
        <w:widowControl w:val="0"/>
        <w:numPr>
          <w:ilvl w:val="0"/>
          <w:numId w:val="32"/>
        </w:numPr>
        <w:autoSpaceDE w:val="0"/>
        <w:autoSpaceDN w:val="0"/>
        <w:adjustRightInd w:val="0"/>
        <w:spacing w:after="120" w:line="240" w:lineRule="auto"/>
        <w:jc w:val="center"/>
        <w:rPr>
          <w:rFonts w:ascii="Times New Roman" w:hAnsi="Times New Roman"/>
          <w:b/>
          <w:bCs/>
          <w:sz w:val="24"/>
          <w:szCs w:val="24"/>
        </w:rPr>
      </w:pPr>
      <w:r w:rsidRPr="00385245">
        <w:rPr>
          <w:rFonts w:ascii="Times New Roman" w:hAnsi="Times New Roman"/>
          <w:b/>
          <w:bCs/>
          <w:sz w:val="24"/>
          <w:szCs w:val="24"/>
        </w:rPr>
        <w:lastRenderedPageBreak/>
        <w:t>EXECUTIVE SUMMARY</w:t>
      </w:r>
    </w:p>
    <w:p w14:paraId="36707208" w14:textId="5D3527D0" w:rsidR="00CF0D85" w:rsidRPr="00385245" w:rsidRDefault="00101983" w:rsidP="006E653E">
      <w:pPr>
        <w:numPr>
          <w:ilvl w:val="0"/>
          <w:numId w:val="29"/>
        </w:numPr>
        <w:autoSpaceDE w:val="0"/>
        <w:autoSpaceDN w:val="0"/>
        <w:adjustRightInd w:val="0"/>
        <w:spacing w:after="120" w:line="240" w:lineRule="auto"/>
        <w:jc w:val="both"/>
        <w:rPr>
          <w:rFonts w:ascii="Times New Roman" w:hAnsi="Times New Roman"/>
          <w:sz w:val="24"/>
          <w:szCs w:val="24"/>
        </w:rPr>
      </w:pPr>
      <w:r w:rsidRPr="00385245">
        <w:rPr>
          <w:rFonts w:ascii="Times New Roman" w:hAnsi="Times New Roman"/>
          <w:b/>
          <w:bCs/>
          <w:sz w:val="24"/>
          <w:szCs w:val="24"/>
        </w:rPr>
        <w:t xml:space="preserve">For Colombia’s women, the likelihood of experiencing violence at the hands of a partner or ex-partner remains high. </w:t>
      </w:r>
      <w:r w:rsidRPr="00385245">
        <w:rPr>
          <w:rFonts w:ascii="Times New Roman" w:hAnsi="Times New Roman"/>
          <w:sz w:val="24"/>
          <w:szCs w:val="24"/>
        </w:rPr>
        <w:t>Prevalence rates of intimate partner violence are some of the highest in the world. In 2022, Colombia’s National Institute of Legal and Forensic Medicine</w:t>
      </w:r>
      <w:r w:rsidRPr="00385245">
        <w:rPr>
          <w:rFonts w:ascii="Times New Roman" w:hAnsi="Times New Roman"/>
          <w:b/>
          <w:bCs/>
          <w:sz w:val="24"/>
          <w:szCs w:val="24"/>
        </w:rPr>
        <w:t xml:space="preserve"> reported 47,771 </w:t>
      </w:r>
      <w:r w:rsidR="005F3D5B" w:rsidRPr="00385245">
        <w:rPr>
          <w:rFonts w:ascii="Times New Roman" w:hAnsi="Times New Roman"/>
          <w:b/>
          <w:bCs/>
          <w:sz w:val="24"/>
          <w:szCs w:val="24"/>
        </w:rPr>
        <w:t>cases of domestic violenc</w:t>
      </w:r>
      <w:r w:rsidR="001E0B19">
        <w:rPr>
          <w:rFonts w:ascii="Times New Roman" w:hAnsi="Times New Roman"/>
          <w:b/>
          <w:bCs/>
          <w:sz w:val="24"/>
          <w:szCs w:val="24"/>
        </w:rPr>
        <w:t>e/</w:t>
      </w:r>
      <w:r w:rsidR="005F3D5B" w:rsidRPr="00385245">
        <w:rPr>
          <w:rFonts w:ascii="Times New Roman" w:hAnsi="Times New Roman"/>
          <w:b/>
          <w:bCs/>
          <w:sz w:val="24"/>
          <w:szCs w:val="24"/>
        </w:rPr>
        <w:t>intimate partner violence</w:t>
      </w:r>
      <w:r w:rsidRPr="00385245">
        <w:rPr>
          <w:rFonts w:ascii="Times New Roman" w:hAnsi="Times New Roman"/>
          <w:b/>
          <w:bCs/>
          <w:sz w:val="24"/>
          <w:szCs w:val="24"/>
        </w:rPr>
        <w:t>.</w:t>
      </w:r>
      <w:r w:rsidR="00CF0D85" w:rsidRPr="00385245">
        <w:rPr>
          <w:rStyle w:val="FootnoteReference"/>
          <w:rFonts w:ascii="Times New Roman" w:hAnsi="Times New Roman"/>
          <w:b/>
          <w:bCs/>
          <w:sz w:val="24"/>
          <w:szCs w:val="24"/>
        </w:rPr>
        <w:footnoteReference w:id="2"/>
      </w:r>
      <w:r w:rsidR="00CF0D85" w:rsidRPr="00385245">
        <w:rPr>
          <w:rFonts w:ascii="Times New Roman" w:hAnsi="Times New Roman"/>
          <w:b/>
          <w:bCs/>
          <w:sz w:val="24"/>
          <w:szCs w:val="24"/>
        </w:rPr>
        <w:t xml:space="preserve"> </w:t>
      </w:r>
    </w:p>
    <w:p w14:paraId="12D36E95" w14:textId="77777777" w:rsidR="00CF0D85" w:rsidRPr="00385245" w:rsidRDefault="00CF0D85" w:rsidP="006E653E">
      <w:pPr>
        <w:numPr>
          <w:ilvl w:val="0"/>
          <w:numId w:val="29"/>
        </w:numPr>
        <w:autoSpaceDE w:val="0"/>
        <w:autoSpaceDN w:val="0"/>
        <w:adjustRightInd w:val="0"/>
        <w:spacing w:after="120" w:line="240" w:lineRule="auto"/>
        <w:jc w:val="both"/>
        <w:rPr>
          <w:rFonts w:ascii="Times New Roman" w:hAnsi="Times New Roman"/>
          <w:sz w:val="24"/>
          <w:szCs w:val="24"/>
        </w:rPr>
      </w:pPr>
      <w:r w:rsidRPr="00385245">
        <w:rPr>
          <w:rFonts w:ascii="Times New Roman" w:hAnsi="Times New Roman"/>
          <w:b/>
          <w:bCs/>
          <w:sz w:val="24"/>
          <w:szCs w:val="24"/>
        </w:rPr>
        <w:t xml:space="preserve">Colombia must take further steps to prevent and protect women from violence and potential femicide. </w:t>
      </w:r>
      <w:r w:rsidRPr="00385245">
        <w:rPr>
          <w:rFonts w:ascii="Times New Roman" w:hAnsi="Times New Roman"/>
          <w:sz w:val="24"/>
          <w:szCs w:val="24"/>
        </w:rPr>
        <w:t xml:space="preserve">Only in 2022, CSOs reported </w:t>
      </w:r>
      <w:r w:rsidR="00540A73" w:rsidRPr="00385245">
        <w:rPr>
          <w:rFonts w:ascii="Times New Roman" w:hAnsi="Times New Roman"/>
          <w:b/>
          <w:bCs/>
          <w:sz w:val="24"/>
          <w:szCs w:val="24"/>
        </w:rPr>
        <w:t>619</w:t>
      </w:r>
      <w:r w:rsidRPr="00385245">
        <w:rPr>
          <w:rFonts w:ascii="Times New Roman" w:hAnsi="Times New Roman"/>
          <w:b/>
          <w:bCs/>
          <w:sz w:val="24"/>
          <w:szCs w:val="24"/>
        </w:rPr>
        <w:t xml:space="preserve"> femicides</w:t>
      </w:r>
      <w:r w:rsidRPr="00385245">
        <w:rPr>
          <w:rFonts w:ascii="Times New Roman" w:hAnsi="Times New Roman"/>
          <w:sz w:val="24"/>
          <w:szCs w:val="24"/>
        </w:rPr>
        <w:t xml:space="preserve"> in the country.</w:t>
      </w:r>
      <w:r w:rsidRPr="00385245">
        <w:rPr>
          <w:rStyle w:val="FootnoteReference"/>
          <w:rFonts w:ascii="Times New Roman" w:hAnsi="Times New Roman"/>
          <w:sz w:val="24"/>
          <w:szCs w:val="24"/>
        </w:rPr>
        <w:footnoteReference w:id="3"/>
      </w:r>
    </w:p>
    <w:p w14:paraId="5445FD27" w14:textId="6171C45D" w:rsidR="00CF0D85" w:rsidRPr="00385245" w:rsidRDefault="00CF0D85" w:rsidP="006E653E">
      <w:pPr>
        <w:numPr>
          <w:ilvl w:val="0"/>
          <w:numId w:val="29"/>
        </w:numPr>
        <w:autoSpaceDE w:val="0"/>
        <w:autoSpaceDN w:val="0"/>
        <w:adjustRightInd w:val="0"/>
        <w:spacing w:after="120" w:line="240" w:lineRule="auto"/>
        <w:jc w:val="both"/>
        <w:rPr>
          <w:rFonts w:ascii="Times New Roman" w:hAnsi="Times New Roman"/>
          <w:sz w:val="24"/>
          <w:szCs w:val="24"/>
        </w:rPr>
      </w:pPr>
      <w:r w:rsidRPr="34A31C46">
        <w:rPr>
          <w:rFonts w:ascii="Times New Roman" w:hAnsi="Times New Roman"/>
          <w:b/>
          <w:bCs/>
          <w:sz w:val="24"/>
          <w:szCs w:val="24"/>
        </w:rPr>
        <w:t>Colombia’s response to violence against women</w:t>
      </w:r>
      <w:r w:rsidRPr="34A31C46">
        <w:rPr>
          <w:rFonts w:ascii="Times New Roman" w:hAnsi="Times New Roman"/>
          <w:sz w:val="24"/>
          <w:szCs w:val="24"/>
        </w:rPr>
        <w:t xml:space="preserve"> </w:t>
      </w:r>
      <w:r w:rsidRPr="34A31C46">
        <w:rPr>
          <w:rFonts w:ascii="Times New Roman" w:hAnsi="Times New Roman"/>
          <w:b/>
          <w:bCs/>
          <w:sz w:val="24"/>
          <w:szCs w:val="24"/>
        </w:rPr>
        <w:t xml:space="preserve">is highly dependent upon the institution of the Family Commissioners </w:t>
      </w:r>
      <w:r w:rsidRPr="34A31C46">
        <w:rPr>
          <w:rFonts w:ascii="Times New Roman" w:hAnsi="Times New Roman"/>
          <w:sz w:val="24"/>
          <w:szCs w:val="24"/>
        </w:rPr>
        <w:t>(</w:t>
      </w:r>
      <w:proofErr w:type="spellStart"/>
      <w:r w:rsidRPr="00927439">
        <w:rPr>
          <w:rFonts w:ascii="Times New Roman" w:hAnsi="Times New Roman"/>
          <w:i/>
          <w:iCs/>
          <w:sz w:val="24"/>
          <w:szCs w:val="24"/>
        </w:rPr>
        <w:t>Comisarías</w:t>
      </w:r>
      <w:proofErr w:type="spellEnd"/>
      <w:r w:rsidRPr="00927439">
        <w:rPr>
          <w:rFonts w:ascii="Times New Roman" w:hAnsi="Times New Roman"/>
          <w:i/>
          <w:iCs/>
          <w:sz w:val="24"/>
          <w:szCs w:val="24"/>
        </w:rPr>
        <w:t xml:space="preserve"> de Familia</w:t>
      </w:r>
      <w:r w:rsidRPr="34A31C46">
        <w:rPr>
          <w:rFonts w:ascii="Times New Roman" w:hAnsi="Times New Roman"/>
          <w:sz w:val="24"/>
          <w:szCs w:val="24"/>
        </w:rPr>
        <w:t xml:space="preserve">). The country has aimed to legally amend </w:t>
      </w:r>
      <w:r w:rsidR="00145212">
        <w:rPr>
          <w:rFonts w:ascii="Times New Roman" w:hAnsi="Times New Roman"/>
          <w:sz w:val="24"/>
          <w:szCs w:val="24"/>
        </w:rPr>
        <w:t>the</w:t>
      </w:r>
      <w:r w:rsidRPr="34A31C46">
        <w:rPr>
          <w:rFonts w:ascii="Times New Roman" w:hAnsi="Times New Roman"/>
          <w:sz w:val="24"/>
          <w:szCs w:val="24"/>
        </w:rPr>
        <w:t xml:space="preserve"> high responsibilities the Family Commissioners endured with The Law 2126 of 2021. However, the </w:t>
      </w:r>
      <w:r w:rsidRPr="34A31C46">
        <w:rPr>
          <w:rFonts w:ascii="Times New Roman" w:hAnsi="Times New Roman"/>
          <w:b/>
          <w:bCs/>
          <w:sz w:val="24"/>
          <w:szCs w:val="24"/>
        </w:rPr>
        <w:t>Colombian Government</w:t>
      </w:r>
      <w:r w:rsidRPr="34A31C46">
        <w:rPr>
          <w:rFonts w:ascii="Times New Roman" w:hAnsi="Times New Roman"/>
          <w:sz w:val="24"/>
          <w:szCs w:val="24"/>
        </w:rPr>
        <w:t xml:space="preserve"> </w:t>
      </w:r>
      <w:r w:rsidRPr="34A31C46">
        <w:rPr>
          <w:rFonts w:ascii="Times New Roman" w:hAnsi="Times New Roman"/>
          <w:b/>
          <w:bCs/>
          <w:sz w:val="24"/>
          <w:szCs w:val="24"/>
        </w:rPr>
        <w:t>must provide further resources and capacity to implement the structural changes placed by this norm</w:t>
      </w:r>
      <w:r w:rsidRPr="34A31C46">
        <w:rPr>
          <w:rFonts w:ascii="Times New Roman" w:hAnsi="Times New Roman"/>
          <w:sz w:val="24"/>
          <w:szCs w:val="24"/>
        </w:rPr>
        <w:t xml:space="preserve">, especially as some municipalities do not have enough resources to provide sufficient funding and personnel to the </w:t>
      </w:r>
      <w:r w:rsidR="00AC2315" w:rsidRPr="34A31C46">
        <w:rPr>
          <w:rFonts w:ascii="Times New Roman" w:hAnsi="Times New Roman"/>
          <w:sz w:val="24"/>
          <w:szCs w:val="24"/>
        </w:rPr>
        <w:t xml:space="preserve">offices of </w:t>
      </w:r>
      <w:r w:rsidRPr="34A31C46">
        <w:rPr>
          <w:rFonts w:ascii="Times New Roman" w:hAnsi="Times New Roman"/>
          <w:sz w:val="24"/>
          <w:szCs w:val="24"/>
        </w:rPr>
        <w:t>Family Commissioners.</w:t>
      </w:r>
    </w:p>
    <w:p w14:paraId="1C0DB5C2" w14:textId="064E02C5" w:rsidR="0076215E" w:rsidRPr="00385245" w:rsidRDefault="0076215E" w:rsidP="006E653E">
      <w:pPr>
        <w:numPr>
          <w:ilvl w:val="0"/>
          <w:numId w:val="32"/>
        </w:numPr>
        <w:autoSpaceDE w:val="0"/>
        <w:autoSpaceDN w:val="0"/>
        <w:adjustRightInd w:val="0"/>
        <w:spacing w:after="120" w:line="240" w:lineRule="auto"/>
        <w:jc w:val="both"/>
        <w:rPr>
          <w:rFonts w:ascii="Times New Roman" w:hAnsi="Times New Roman"/>
          <w:b/>
          <w:bCs/>
          <w:sz w:val="24"/>
          <w:szCs w:val="24"/>
        </w:rPr>
      </w:pPr>
      <w:r w:rsidRPr="34A31C46">
        <w:rPr>
          <w:rFonts w:ascii="Times New Roman" w:hAnsi="Times New Roman"/>
          <w:sz w:val="24"/>
          <w:szCs w:val="24"/>
        </w:rPr>
        <w:t xml:space="preserve"> </w:t>
      </w:r>
      <w:r w:rsidRPr="34A31C46">
        <w:rPr>
          <w:rFonts w:ascii="Times New Roman" w:hAnsi="Times New Roman"/>
          <w:b/>
          <w:bCs/>
          <w:sz w:val="24"/>
          <w:szCs w:val="24"/>
        </w:rPr>
        <w:t xml:space="preserve">Violence Against Women, Including Domestic Violence </w:t>
      </w:r>
      <w:r w:rsidR="00C5029B" w:rsidRPr="34A31C46">
        <w:rPr>
          <w:rFonts w:ascii="Times New Roman" w:hAnsi="Times New Roman"/>
          <w:b/>
          <w:bCs/>
          <w:sz w:val="24"/>
          <w:szCs w:val="24"/>
        </w:rPr>
        <w:t>(</w:t>
      </w:r>
      <w:r w:rsidR="006833A8" w:rsidRPr="34A31C46">
        <w:rPr>
          <w:rFonts w:ascii="Times New Roman" w:hAnsi="Times New Roman"/>
          <w:b/>
          <w:bCs/>
          <w:sz w:val="24"/>
          <w:szCs w:val="24"/>
        </w:rPr>
        <w:t>Concluding Observations</w:t>
      </w:r>
      <w:r w:rsidR="00C5029B" w:rsidRPr="34A31C46">
        <w:rPr>
          <w:rFonts w:ascii="Times New Roman" w:hAnsi="Times New Roman"/>
          <w:b/>
          <w:bCs/>
          <w:sz w:val="24"/>
          <w:szCs w:val="24"/>
        </w:rPr>
        <w:t xml:space="preserve"> paragraph </w:t>
      </w:r>
      <w:r w:rsidR="006833A8" w:rsidRPr="34A31C46">
        <w:rPr>
          <w:rFonts w:ascii="Times New Roman" w:hAnsi="Times New Roman"/>
          <w:b/>
          <w:bCs/>
          <w:sz w:val="24"/>
          <w:szCs w:val="24"/>
        </w:rPr>
        <w:t>45</w:t>
      </w:r>
      <w:r w:rsidR="00C5029B" w:rsidRPr="34A31C46">
        <w:rPr>
          <w:rFonts w:ascii="Times New Roman" w:hAnsi="Times New Roman"/>
          <w:b/>
          <w:bCs/>
          <w:sz w:val="24"/>
          <w:szCs w:val="24"/>
        </w:rPr>
        <w:t>)</w:t>
      </w:r>
    </w:p>
    <w:p w14:paraId="1A68067E" w14:textId="62890737" w:rsidR="00C01D0B" w:rsidRPr="00C01D0B" w:rsidRDefault="00A836CF" w:rsidP="00A836CF">
      <w:pPr>
        <w:numPr>
          <w:ilvl w:val="0"/>
          <w:numId w:val="29"/>
        </w:numPr>
        <w:jc w:val="both"/>
        <w:rPr>
          <w:rFonts w:ascii="Times New Roman" w:hAnsi="Times New Roman"/>
          <w:sz w:val="24"/>
          <w:szCs w:val="24"/>
        </w:rPr>
      </w:pPr>
      <w:r>
        <w:rPr>
          <w:rFonts w:ascii="Times New Roman" w:hAnsi="Times New Roman"/>
          <w:sz w:val="24"/>
          <w:szCs w:val="24"/>
        </w:rPr>
        <w:t>I</w:t>
      </w:r>
      <w:r w:rsidR="00C01D0B">
        <w:rPr>
          <w:rFonts w:ascii="Times New Roman" w:hAnsi="Times New Roman"/>
          <w:sz w:val="24"/>
          <w:szCs w:val="24"/>
        </w:rPr>
        <w:t xml:space="preserve">n its Concluding Observations, The Committee on Economic, Social and Cultural Rights (“The Committee”) emphasized that many women </w:t>
      </w:r>
      <w:r w:rsidR="111BCE1C">
        <w:rPr>
          <w:rFonts w:ascii="Times New Roman" w:hAnsi="Times New Roman"/>
          <w:sz w:val="24"/>
          <w:szCs w:val="24"/>
        </w:rPr>
        <w:t xml:space="preserve">who are </w:t>
      </w:r>
      <w:r w:rsidR="00C01D0B">
        <w:rPr>
          <w:rFonts w:ascii="Times New Roman" w:hAnsi="Times New Roman"/>
          <w:sz w:val="24"/>
          <w:szCs w:val="24"/>
        </w:rPr>
        <w:t>victims of violence, including victims of domestic violence, do</w:t>
      </w:r>
      <w:r w:rsidR="23CB5F26">
        <w:rPr>
          <w:rFonts w:ascii="Times New Roman" w:hAnsi="Times New Roman"/>
          <w:sz w:val="24"/>
          <w:szCs w:val="24"/>
        </w:rPr>
        <w:t xml:space="preserve"> no</w:t>
      </w:r>
      <w:r w:rsidR="00C01D0B">
        <w:rPr>
          <w:rFonts w:ascii="Times New Roman" w:hAnsi="Times New Roman"/>
          <w:sz w:val="24"/>
          <w:szCs w:val="24"/>
        </w:rPr>
        <w:t>t have timely access to health services and shelters, or to remedies such as means of reparation and compensation.  The Committee</w:t>
      </w:r>
      <w:r w:rsidR="00F72F41">
        <w:rPr>
          <w:rFonts w:ascii="Times New Roman" w:hAnsi="Times New Roman"/>
          <w:sz w:val="24"/>
          <w:szCs w:val="24"/>
        </w:rPr>
        <w:t xml:space="preserve"> recommended</w:t>
      </w:r>
      <w:r w:rsidR="00C01D0B">
        <w:rPr>
          <w:rFonts w:ascii="Times New Roman" w:hAnsi="Times New Roman"/>
          <w:sz w:val="24"/>
          <w:szCs w:val="24"/>
        </w:rPr>
        <w:t xml:space="preserve"> that all cases of femicide and violence against women should be investigated and that the perpetrators should be held accountable. The Committee also </w:t>
      </w:r>
      <w:r w:rsidR="00F72F41">
        <w:rPr>
          <w:rFonts w:ascii="Times New Roman" w:hAnsi="Times New Roman"/>
          <w:sz w:val="24"/>
          <w:szCs w:val="24"/>
        </w:rPr>
        <w:t>recommended Colombia</w:t>
      </w:r>
      <w:r w:rsidR="00C01D0B">
        <w:rPr>
          <w:rFonts w:ascii="Times New Roman" w:hAnsi="Times New Roman"/>
          <w:sz w:val="24"/>
          <w:szCs w:val="24"/>
        </w:rPr>
        <w:t xml:space="preserve"> continue to work to prevent acts of violence against women. </w:t>
      </w:r>
      <w:r w:rsidR="00F72F41">
        <w:rPr>
          <w:rFonts w:ascii="Times New Roman" w:hAnsi="Times New Roman"/>
          <w:sz w:val="24"/>
          <w:szCs w:val="24"/>
        </w:rPr>
        <w:t xml:space="preserve">Finally, </w:t>
      </w:r>
      <w:r w:rsidR="00C01D0B">
        <w:rPr>
          <w:rFonts w:ascii="Times New Roman" w:hAnsi="Times New Roman"/>
          <w:sz w:val="24"/>
          <w:szCs w:val="24"/>
        </w:rPr>
        <w:t>The Committee encourage</w:t>
      </w:r>
      <w:r w:rsidR="00F72F41">
        <w:rPr>
          <w:rFonts w:ascii="Times New Roman" w:hAnsi="Times New Roman"/>
          <w:sz w:val="24"/>
          <w:szCs w:val="24"/>
        </w:rPr>
        <w:t>d</w:t>
      </w:r>
      <w:r w:rsidR="00C01D0B">
        <w:rPr>
          <w:rFonts w:ascii="Times New Roman" w:hAnsi="Times New Roman"/>
          <w:sz w:val="24"/>
          <w:szCs w:val="24"/>
        </w:rPr>
        <w:t xml:space="preserve"> the Colombian government to produce information campaigns to raise public awareness and provide law enforcement officials and judges with the training necessary to understand violence against women and domestic violence.</w:t>
      </w:r>
      <w:r w:rsidR="00C01D0B">
        <w:rPr>
          <w:rFonts w:ascii="Times New Roman" w:hAnsi="Times New Roman"/>
          <w:sz w:val="24"/>
          <w:szCs w:val="24"/>
          <w:vertAlign w:val="superscript"/>
        </w:rPr>
        <w:footnoteReference w:id="4"/>
      </w:r>
      <w:r w:rsidR="00C01D0B">
        <w:rPr>
          <w:rFonts w:ascii="Times New Roman" w:hAnsi="Times New Roman"/>
          <w:sz w:val="24"/>
          <w:szCs w:val="24"/>
        </w:rPr>
        <w:t xml:space="preserve"> </w:t>
      </w:r>
    </w:p>
    <w:p w14:paraId="2A49E0F8" w14:textId="1C4E2024" w:rsidR="00CA4DE5" w:rsidRPr="00CA4DE5" w:rsidRDefault="00CA4DE5" w:rsidP="001E0B19">
      <w:pPr>
        <w:numPr>
          <w:ilvl w:val="0"/>
          <w:numId w:val="29"/>
        </w:numPr>
        <w:autoSpaceDE w:val="0"/>
        <w:autoSpaceDN w:val="0"/>
        <w:adjustRightInd w:val="0"/>
        <w:spacing w:after="120" w:line="240" w:lineRule="auto"/>
        <w:jc w:val="both"/>
        <w:rPr>
          <w:rFonts w:ascii="Times" w:hAnsi="Times"/>
          <w:sz w:val="24"/>
          <w:szCs w:val="24"/>
        </w:rPr>
      </w:pPr>
      <w:r w:rsidRPr="00CA4DE5">
        <w:rPr>
          <w:rFonts w:ascii="Times" w:hAnsi="Times"/>
          <w:sz w:val="24"/>
          <w:szCs w:val="24"/>
        </w:rPr>
        <w:t>In its State Report, Colombia stated, “Between 1 January 2016 and 31 December 2021, the Attorney General’s Office recorded a total of 465,792 individual prosecutions for the crime of domestic violence. The total number of individual women victims was 343,669.”</w:t>
      </w:r>
      <w:r>
        <w:rPr>
          <w:rStyle w:val="FootnoteReference"/>
          <w:rFonts w:ascii="Times" w:hAnsi="Times"/>
          <w:sz w:val="24"/>
          <w:szCs w:val="24"/>
        </w:rPr>
        <w:footnoteReference w:id="5"/>
      </w:r>
    </w:p>
    <w:p w14:paraId="779CAB06" w14:textId="7EFF7C20" w:rsidR="00661AFD" w:rsidRPr="00385245" w:rsidRDefault="00BE1253" w:rsidP="001E0B19">
      <w:pPr>
        <w:numPr>
          <w:ilvl w:val="0"/>
          <w:numId w:val="29"/>
        </w:numPr>
        <w:autoSpaceDE w:val="0"/>
        <w:autoSpaceDN w:val="0"/>
        <w:adjustRightInd w:val="0"/>
        <w:spacing w:after="120" w:line="240" w:lineRule="auto"/>
        <w:jc w:val="both"/>
        <w:rPr>
          <w:rFonts w:ascii="Times New Roman" w:hAnsi="Times New Roman"/>
          <w:sz w:val="24"/>
          <w:szCs w:val="24"/>
        </w:rPr>
      </w:pPr>
      <w:r w:rsidRPr="00385245">
        <w:rPr>
          <w:rFonts w:ascii="Times New Roman" w:hAnsi="Times New Roman"/>
          <w:sz w:val="24"/>
          <w:szCs w:val="24"/>
        </w:rPr>
        <w:lastRenderedPageBreak/>
        <w:t>The Colombian legal system</w:t>
      </w:r>
      <w:r w:rsidR="4377B8A7" w:rsidRPr="00385245">
        <w:rPr>
          <w:rFonts w:ascii="Times New Roman" w:hAnsi="Times New Roman"/>
          <w:sz w:val="24"/>
          <w:szCs w:val="24"/>
        </w:rPr>
        <w:t>,</w:t>
      </w:r>
      <w:r w:rsidRPr="00385245">
        <w:rPr>
          <w:rFonts w:ascii="Times New Roman" w:hAnsi="Times New Roman"/>
          <w:sz w:val="24"/>
          <w:szCs w:val="24"/>
        </w:rPr>
        <w:t xml:space="preserve"> including the </w:t>
      </w:r>
      <w:r w:rsidRPr="00385245">
        <w:rPr>
          <w:rFonts w:ascii="Times New Roman" w:hAnsi="Times New Roman"/>
          <w:color w:val="000000"/>
          <w:sz w:val="24"/>
          <w:szCs w:val="24"/>
          <w:lang w:eastAsia="en-GB"/>
        </w:rPr>
        <w:t xml:space="preserve">Law 2126 of 2022, assigns to the </w:t>
      </w:r>
      <w:r w:rsidRPr="00385245">
        <w:rPr>
          <w:rFonts w:ascii="Times New Roman" w:hAnsi="Times New Roman"/>
          <w:color w:val="000000"/>
          <w:sz w:val="24"/>
          <w:szCs w:val="24"/>
        </w:rPr>
        <w:t xml:space="preserve">Family Commissioner offices the mandate to </w:t>
      </w:r>
      <w:r w:rsidR="009F1CD8" w:rsidRPr="00385245">
        <w:rPr>
          <w:rFonts w:ascii="Times New Roman" w:hAnsi="Times New Roman"/>
          <w:color w:val="000000"/>
          <w:sz w:val="24"/>
          <w:szCs w:val="24"/>
        </w:rPr>
        <w:t>provide “specialized and interdisciplinary care to prevent, protect, restore, repair and guarantee the rights of those who are at risk, are or have been victims of gender-based violence in the family context [domestic violence] and/or victims of other violence in the family context</w:t>
      </w:r>
      <w:r w:rsidR="00C32DC2">
        <w:rPr>
          <w:rFonts w:ascii="Times New Roman" w:hAnsi="Times New Roman"/>
          <w:color w:val="000000"/>
          <w:sz w:val="24"/>
          <w:szCs w:val="24"/>
        </w:rPr>
        <w:t>.</w:t>
      </w:r>
      <w:r w:rsidR="009F1CD8" w:rsidRPr="00385245">
        <w:rPr>
          <w:rFonts w:ascii="Times New Roman" w:hAnsi="Times New Roman"/>
          <w:color w:val="000000"/>
          <w:sz w:val="24"/>
          <w:szCs w:val="24"/>
        </w:rPr>
        <w:t>”</w:t>
      </w:r>
      <w:r w:rsidR="009F1CD8" w:rsidRPr="00385245">
        <w:rPr>
          <w:rStyle w:val="FootnoteReference"/>
          <w:rFonts w:ascii="Times New Roman" w:hAnsi="Times New Roman"/>
          <w:color w:val="000000"/>
          <w:sz w:val="24"/>
          <w:szCs w:val="24"/>
        </w:rPr>
        <w:footnoteReference w:id="6"/>
      </w:r>
      <w:r w:rsidR="009F1CD8" w:rsidRPr="00385245">
        <w:rPr>
          <w:rFonts w:ascii="Times New Roman" w:hAnsi="Times New Roman"/>
          <w:sz w:val="24"/>
          <w:szCs w:val="24"/>
        </w:rPr>
        <w:t xml:space="preserve"> </w:t>
      </w:r>
    </w:p>
    <w:p w14:paraId="27C13B75" w14:textId="77777777" w:rsidR="00CF0D85" w:rsidRPr="00385245" w:rsidRDefault="00CF0D85" w:rsidP="001E0B19">
      <w:pPr>
        <w:numPr>
          <w:ilvl w:val="0"/>
          <w:numId w:val="29"/>
        </w:numPr>
        <w:autoSpaceDE w:val="0"/>
        <w:autoSpaceDN w:val="0"/>
        <w:adjustRightInd w:val="0"/>
        <w:spacing w:after="120" w:line="240" w:lineRule="auto"/>
        <w:jc w:val="both"/>
        <w:rPr>
          <w:rFonts w:ascii="Times New Roman" w:hAnsi="Times New Roman"/>
          <w:sz w:val="24"/>
          <w:szCs w:val="24"/>
        </w:rPr>
      </w:pPr>
      <w:r w:rsidRPr="00385245">
        <w:rPr>
          <w:rFonts w:ascii="Times New Roman" w:hAnsi="Times New Roman"/>
          <w:sz w:val="24"/>
          <w:szCs w:val="24"/>
        </w:rPr>
        <w:t>Colombia still endures violence against women and based on gender. Domestic violence still systemically impact</w:t>
      </w:r>
      <w:r w:rsidR="00CF084A" w:rsidRPr="00385245">
        <w:rPr>
          <w:rFonts w:ascii="Times New Roman" w:hAnsi="Times New Roman"/>
          <w:sz w:val="24"/>
          <w:szCs w:val="24"/>
        </w:rPr>
        <w:t>s</w:t>
      </w:r>
      <w:r w:rsidRPr="00385245">
        <w:rPr>
          <w:rFonts w:ascii="Times New Roman" w:hAnsi="Times New Roman"/>
          <w:sz w:val="24"/>
          <w:szCs w:val="24"/>
        </w:rPr>
        <w:t xml:space="preserve"> women in Colombia. According to governmental data by Colombia’s National Institute of Legal and Forensic Medicine, in 2022, </w:t>
      </w:r>
      <w:r w:rsidRPr="00385245">
        <w:rPr>
          <w:rFonts w:ascii="Times New Roman" w:hAnsi="Times New Roman"/>
          <w:b/>
          <w:bCs/>
          <w:sz w:val="24"/>
          <w:szCs w:val="24"/>
        </w:rPr>
        <w:t>47,771</w:t>
      </w:r>
      <w:r w:rsidR="00241C07" w:rsidRPr="00385245">
        <w:rPr>
          <w:rFonts w:ascii="Times New Roman" w:hAnsi="Times New Roman"/>
          <w:b/>
          <w:bCs/>
          <w:sz w:val="24"/>
          <w:szCs w:val="24"/>
        </w:rPr>
        <w:t xml:space="preserve"> </w:t>
      </w:r>
      <w:r w:rsidRPr="00385245">
        <w:rPr>
          <w:rFonts w:ascii="Times New Roman" w:hAnsi="Times New Roman"/>
          <w:b/>
          <w:bCs/>
          <w:sz w:val="24"/>
          <w:szCs w:val="24"/>
        </w:rPr>
        <w:t>domestic violence cases were reported</w:t>
      </w:r>
      <w:r w:rsidRPr="00385245">
        <w:rPr>
          <w:rFonts w:ascii="Times New Roman" w:hAnsi="Times New Roman"/>
          <w:sz w:val="24"/>
          <w:szCs w:val="24"/>
        </w:rPr>
        <w:t xml:space="preserve">. The number of cases increased </w:t>
      </w:r>
      <w:r w:rsidR="00CF084A" w:rsidRPr="00385245">
        <w:rPr>
          <w:rFonts w:ascii="Times New Roman" w:hAnsi="Times New Roman"/>
          <w:sz w:val="24"/>
          <w:szCs w:val="24"/>
        </w:rPr>
        <w:t>by</w:t>
      </w:r>
      <w:r w:rsidRPr="00385245">
        <w:rPr>
          <w:rFonts w:ascii="Times New Roman" w:hAnsi="Times New Roman"/>
          <w:sz w:val="24"/>
          <w:szCs w:val="24"/>
        </w:rPr>
        <w:t xml:space="preserve"> 7,713 cases compared to 2021.</w:t>
      </w:r>
      <w:r w:rsidRPr="00385245">
        <w:rPr>
          <w:rStyle w:val="FootnoteReference"/>
          <w:rFonts w:ascii="Times New Roman" w:hAnsi="Times New Roman"/>
          <w:sz w:val="24"/>
          <w:szCs w:val="24"/>
        </w:rPr>
        <w:footnoteReference w:id="7"/>
      </w:r>
      <w:r w:rsidRPr="00385245">
        <w:rPr>
          <w:rFonts w:ascii="Times New Roman" w:hAnsi="Times New Roman"/>
          <w:sz w:val="24"/>
          <w:szCs w:val="24"/>
        </w:rPr>
        <w:t xml:space="preserve"> </w:t>
      </w:r>
    </w:p>
    <w:p w14:paraId="3B12C295" w14:textId="7D8B719C" w:rsidR="00CF0D85" w:rsidRPr="00385245" w:rsidRDefault="00CF0D85" w:rsidP="001E0B19">
      <w:pPr>
        <w:numPr>
          <w:ilvl w:val="0"/>
          <w:numId w:val="29"/>
        </w:numPr>
        <w:autoSpaceDE w:val="0"/>
        <w:autoSpaceDN w:val="0"/>
        <w:adjustRightInd w:val="0"/>
        <w:spacing w:after="120" w:line="240" w:lineRule="auto"/>
        <w:jc w:val="both"/>
        <w:rPr>
          <w:rFonts w:ascii="Times New Roman" w:hAnsi="Times New Roman"/>
          <w:sz w:val="24"/>
          <w:szCs w:val="24"/>
        </w:rPr>
      </w:pPr>
      <w:r w:rsidRPr="00385245">
        <w:rPr>
          <w:rFonts w:ascii="Times New Roman" w:hAnsi="Times New Roman"/>
          <w:sz w:val="24"/>
          <w:szCs w:val="24"/>
        </w:rPr>
        <w:t>Through its Ministry of Health and Social Protection, the Colombian Government has implemented the Integrated Information System on Gender-Based Violence (</w:t>
      </w:r>
      <w:r w:rsidRPr="00385245">
        <w:rPr>
          <w:rFonts w:ascii="Times New Roman" w:hAnsi="Times New Roman"/>
          <w:i/>
          <w:iCs/>
          <w:sz w:val="24"/>
          <w:szCs w:val="24"/>
        </w:rPr>
        <w:t xml:space="preserve">Sistema </w:t>
      </w:r>
      <w:proofErr w:type="spellStart"/>
      <w:r w:rsidRPr="00385245">
        <w:rPr>
          <w:rFonts w:ascii="Times New Roman" w:hAnsi="Times New Roman"/>
          <w:i/>
          <w:iCs/>
          <w:sz w:val="24"/>
          <w:szCs w:val="24"/>
        </w:rPr>
        <w:t>Integrado</w:t>
      </w:r>
      <w:proofErr w:type="spellEnd"/>
      <w:r w:rsidRPr="00385245">
        <w:rPr>
          <w:rFonts w:ascii="Times New Roman" w:hAnsi="Times New Roman"/>
          <w:i/>
          <w:iCs/>
          <w:sz w:val="24"/>
          <w:szCs w:val="24"/>
        </w:rPr>
        <w:t xml:space="preserve"> de </w:t>
      </w:r>
      <w:proofErr w:type="spellStart"/>
      <w:r w:rsidRPr="00385245">
        <w:rPr>
          <w:rFonts w:ascii="Times New Roman" w:hAnsi="Times New Roman"/>
          <w:i/>
          <w:iCs/>
          <w:sz w:val="24"/>
          <w:szCs w:val="24"/>
        </w:rPr>
        <w:t>Información</w:t>
      </w:r>
      <w:proofErr w:type="spellEnd"/>
      <w:r w:rsidRPr="00385245">
        <w:rPr>
          <w:rFonts w:ascii="Times New Roman" w:hAnsi="Times New Roman"/>
          <w:i/>
          <w:iCs/>
          <w:sz w:val="24"/>
          <w:szCs w:val="24"/>
        </w:rPr>
        <w:t xml:space="preserve"> de </w:t>
      </w:r>
      <w:proofErr w:type="spellStart"/>
      <w:r w:rsidRPr="00385245">
        <w:rPr>
          <w:rFonts w:ascii="Times New Roman" w:hAnsi="Times New Roman"/>
          <w:i/>
          <w:iCs/>
          <w:sz w:val="24"/>
          <w:szCs w:val="24"/>
        </w:rPr>
        <w:t>Violencias</w:t>
      </w:r>
      <w:proofErr w:type="spellEnd"/>
      <w:r w:rsidRPr="00385245">
        <w:rPr>
          <w:rFonts w:ascii="Times New Roman" w:hAnsi="Times New Roman"/>
          <w:i/>
          <w:iCs/>
          <w:sz w:val="24"/>
          <w:szCs w:val="24"/>
        </w:rPr>
        <w:t xml:space="preserve"> de </w:t>
      </w:r>
      <w:proofErr w:type="spellStart"/>
      <w:r w:rsidRPr="00385245">
        <w:rPr>
          <w:rFonts w:ascii="Times New Roman" w:hAnsi="Times New Roman"/>
          <w:i/>
          <w:iCs/>
          <w:sz w:val="24"/>
          <w:szCs w:val="24"/>
        </w:rPr>
        <w:t>Género</w:t>
      </w:r>
      <w:proofErr w:type="spellEnd"/>
      <w:r w:rsidRPr="00385245">
        <w:rPr>
          <w:rFonts w:ascii="Times New Roman" w:hAnsi="Times New Roman"/>
          <w:i/>
          <w:iCs/>
          <w:sz w:val="24"/>
          <w:szCs w:val="24"/>
        </w:rPr>
        <w:t xml:space="preserve">-SIVIGE). </w:t>
      </w:r>
      <w:r w:rsidR="00E56AE4" w:rsidRPr="00385245">
        <w:rPr>
          <w:rFonts w:ascii="Times New Roman" w:hAnsi="Times New Roman"/>
          <w:sz w:val="24"/>
          <w:szCs w:val="24"/>
        </w:rPr>
        <w:t xml:space="preserve">In 2021, </w:t>
      </w:r>
      <w:r w:rsidRPr="00385245">
        <w:rPr>
          <w:rFonts w:ascii="Times New Roman" w:hAnsi="Times New Roman"/>
          <w:i/>
          <w:iCs/>
          <w:sz w:val="24"/>
          <w:szCs w:val="24"/>
        </w:rPr>
        <w:t>SIVIGE</w:t>
      </w:r>
      <w:r w:rsidRPr="00385245">
        <w:rPr>
          <w:rFonts w:ascii="Times New Roman" w:hAnsi="Times New Roman"/>
          <w:sz w:val="24"/>
          <w:szCs w:val="24"/>
        </w:rPr>
        <w:t xml:space="preserve"> reported </w:t>
      </w:r>
      <w:r w:rsidRPr="00385245">
        <w:rPr>
          <w:rFonts w:ascii="Times New Roman" w:hAnsi="Times New Roman"/>
          <w:b/>
          <w:bCs/>
          <w:sz w:val="24"/>
          <w:szCs w:val="24"/>
        </w:rPr>
        <w:t>58,614</w:t>
      </w:r>
      <w:r w:rsidR="00241C07" w:rsidRPr="00385245">
        <w:rPr>
          <w:rFonts w:ascii="Times New Roman" w:hAnsi="Times New Roman"/>
          <w:b/>
          <w:bCs/>
          <w:sz w:val="24"/>
          <w:szCs w:val="24"/>
        </w:rPr>
        <w:t xml:space="preserve"> </w:t>
      </w:r>
      <w:r w:rsidRPr="00385245">
        <w:rPr>
          <w:rFonts w:ascii="Times New Roman" w:hAnsi="Times New Roman"/>
          <w:b/>
          <w:bCs/>
          <w:sz w:val="24"/>
          <w:szCs w:val="24"/>
        </w:rPr>
        <w:t>cases of physical violence, 27,585</w:t>
      </w:r>
      <w:r w:rsidR="00241C07" w:rsidRPr="00385245">
        <w:rPr>
          <w:rFonts w:ascii="Times New Roman" w:hAnsi="Times New Roman"/>
          <w:b/>
          <w:bCs/>
          <w:sz w:val="24"/>
          <w:szCs w:val="24"/>
        </w:rPr>
        <w:t xml:space="preserve"> </w:t>
      </w:r>
      <w:r w:rsidRPr="00385245">
        <w:rPr>
          <w:rFonts w:ascii="Times New Roman" w:hAnsi="Times New Roman"/>
          <w:b/>
          <w:bCs/>
          <w:sz w:val="24"/>
          <w:szCs w:val="24"/>
        </w:rPr>
        <w:t>cases of sexual violence, and 10,021</w:t>
      </w:r>
      <w:r w:rsidR="00241C07" w:rsidRPr="00385245">
        <w:rPr>
          <w:rFonts w:ascii="Times New Roman" w:hAnsi="Times New Roman"/>
          <w:b/>
          <w:bCs/>
          <w:sz w:val="24"/>
          <w:szCs w:val="24"/>
        </w:rPr>
        <w:t xml:space="preserve"> </w:t>
      </w:r>
      <w:r w:rsidRPr="00385245">
        <w:rPr>
          <w:rFonts w:ascii="Times New Roman" w:hAnsi="Times New Roman"/>
          <w:b/>
          <w:bCs/>
          <w:sz w:val="24"/>
          <w:szCs w:val="24"/>
        </w:rPr>
        <w:t>cases of physiological violence</w:t>
      </w:r>
      <w:r w:rsidRPr="00385245">
        <w:rPr>
          <w:rFonts w:ascii="Times New Roman" w:hAnsi="Times New Roman"/>
          <w:sz w:val="24"/>
          <w:szCs w:val="24"/>
        </w:rPr>
        <w:t>.</w:t>
      </w:r>
      <w:r w:rsidRPr="00385245">
        <w:rPr>
          <w:rStyle w:val="FootnoteReference"/>
          <w:rFonts w:ascii="Times New Roman" w:hAnsi="Times New Roman"/>
          <w:sz w:val="24"/>
          <w:szCs w:val="24"/>
        </w:rPr>
        <w:footnoteReference w:id="8"/>
      </w:r>
      <w:r w:rsidRPr="00385245">
        <w:rPr>
          <w:rFonts w:ascii="Times New Roman" w:hAnsi="Times New Roman"/>
          <w:sz w:val="24"/>
          <w:szCs w:val="24"/>
        </w:rPr>
        <w:t xml:space="preserve"> </w:t>
      </w:r>
      <w:r w:rsidR="00CF084A" w:rsidRPr="00385245">
        <w:rPr>
          <w:rFonts w:ascii="Times New Roman" w:hAnsi="Times New Roman"/>
          <w:sz w:val="24"/>
          <w:szCs w:val="24"/>
        </w:rPr>
        <w:t>R</w:t>
      </w:r>
      <w:r w:rsidRPr="00385245">
        <w:rPr>
          <w:rFonts w:ascii="Times New Roman" w:hAnsi="Times New Roman"/>
          <w:sz w:val="24"/>
          <w:szCs w:val="24"/>
        </w:rPr>
        <w:t xml:space="preserve">egarding gender-based violence, The National Ombudsman Office </w:t>
      </w:r>
      <w:r w:rsidR="009B42BD" w:rsidRPr="00385245">
        <w:rPr>
          <w:rFonts w:ascii="Times New Roman" w:hAnsi="Times New Roman"/>
          <w:sz w:val="24"/>
          <w:szCs w:val="24"/>
        </w:rPr>
        <w:t>(</w:t>
      </w:r>
      <w:proofErr w:type="spellStart"/>
      <w:r w:rsidRPr="00385245">
        <w:rPr>
          <w:rFonts w:ascii="Times New Roman" w:hAnsi="Times New Roman"/>
          <w:i/>
          <w:iCs/>
          <w:sz w:val="24"/>
          <w:szCs w:val="24"/>
        </w:rPr>
        <w:t>Defensoria</w:t>
      </w:r>
      <w:proofErr w:type="spellEnd"/>
      <w:r w:rsidRPr="00385245">
        <w:rPr>
          <w:rFonts w:ascii="Times New Roman" w:hAnsi="Times New Roman"/>
          <w:i/>
          <w:iCs/>
          <w:sz w:val="24"/>
          <w:szCs w:val="24"/>
        </w:rPr>
        <w:t xml:space="preserve"> del Pueblo</w:t>
      </w:r>
      <w:r w:rsidR="009B42BD" w:rsidRPr="00385245">
        <w:rPr>
          <w:rFonts w:ascii="Times New Roman" w:hAnsi="Times New Roman"/>
          <w:i/>
          <w:iCs/>
          <w:sz w:val="24"/>
          <w:szCs w:val="24"/>
        </w:rPr>
        <w:t>)</w:t>
      </w:r>
      <w:r w:rsidRPr="00385245">
        <w:rPr>
          <w:rFonts w:ascii="Times New Roman" w:hAnsi="Times New Roman"/>
          <w:i/>
          <w:iCs/>
          <w:sz w:val="24"/>
          <w:szCs w:val="24"/>
        </w:rPr>
        <w:t xml:space="preserve"> </w:t>
      </w:r>
      <w:r w:rsidRPr="00385245">
        <w:rPr>
          <w:rFonts w:ascii="Times New Roman" w:hAnsi="Times New Roman"/>
          <w:sz w:val="24"/>
          <w:szCs w:val="24"/>
        </w:rPr>
        <w:t>in</w:t>
      </w:r>
      <w:r w:rsidRPr="00385245">
        <w:rPr>
          <w:rFonts w:ascii="Times New Roman" w:hAnsi="Times New Roman"/>
          <w:i/>
          <w:iCs/>
          <w:sz w:val="24"/>
          <w:szCs w:val="24"/>
        </w:rPr>
        <w:t xml:space="preserve"> </w:t>
      </w:r>
      <w:r w:rsidRPr="00385245">
        <w:rPr>
          <w:rFonts w:ascii="Times New Roman" w:hAnsi="Times New Roman"/>
          <w:sz w:val="24"/>
          <w:szCs w:val="24"/>
        </w:rPr>
        <w:t>2021</w:t>
      </w:r>
      <w:r w:rsidRPr="00385245">
        <w:rPr>
          <w:rFonts w:ascii="Times New Roman" w:hAnsi="Times New Roman"/>
          <w:i/>
          <w:iCs/>
          <w:sz w:val="24"/>
          <w:szCs w:val="24"/>
        </w:rPr>
        <w:t xml:space="preserve"> </w:t>
      </w:r>
      <w:proofErr w:type="gramStart"/>
      <w:r w:rsidRPr="00385245">
        <w:rPr>
          <w:rFonts w:ascii="Times New Roman" w:hAnsi="Times New Roman"/>
          <w:sz w:val="24"/>
          <w:szCs w:val="24"/>
        </w:rPr>
        <w:t>provid</w:t>
      </w:r>
      <w:r w:rsidR="00CF084A" w:rsidRPr="00385245">
        <w:rPr>
          <w:rFonts w:ascii="Times New Roman" w:hAnsi="Times New Roman"/>
          <w:sz w:val="24"/>
          <w:szCs w:val="24"/>
        </w:rPr>
        <w:t>ed</w:t>
      </w:r>
      <w:r w:rsidRPr="00385245">
        <w:rPr>
          <w:rFonts w:ascii="Times New Roman" w:hAnsi="Times New Roman"/>
          <w:sz w:val="24"/>
          <w:szCs w:val="24"/>
        </w:rPr>
        <w:t xml:space="preserve"> assistance</w:t>
      </w:r>
      <w:proofErr w:type="gramEnd"/>
      <w:r w:rsidRPr="00385245">
        <w:rPr>
          <w:rFonts w:ascii="Times New Roman" w:hAnsi="Times New Roman"/>
          <w:sz w:val="24"/>
          <w:szCs w:val="24"/>
        </w:rPr>
        <w:t xml:space="preserve"> </w:t>
      </w:r>
      <w:r w:rsidR="00E4026E">
        <w:rPr>
          <w:rFonts w:ascii="Times New Roman" w:hAnsi="Times New Roman"/>
          <w:sz w:val="24"/>
          <w:szCs w:val="24"/>
        </w:rPr>
        <w:t>in</w:t>
      </w:r>
      <w:r w:rsidRPr="00385245">
        <w:rPr>
          <w:rFonts w:ascii="Times New Roman" w:hAnsi="Times New Roman"/>
          <w:sz w:val="24"/>
          <w:szCs w:val="24"/>
        </w:rPr>
        <w:t xml:space="preserve"> “3,646 cases of gender-based violence, that is, ten cases of this phenomenon per day. Most of these cases were psychological violence</w:t>
      </w:r>
      <w:r w:rsidR="00A97100" w:rsidRPr="00385245">
        <w:rPr>
          <w:rFonts w:ascii="Times New Roman" w:hAnsi="Times New Roman"/>
          <w:sz w:val="24"/>
          <w:szCs w:val="24"/>
        </w:rPr>
        <w:t xml:space="preserve"> </w:t>
      </w:r>
      <w:r w:rsidRPr="00385245">
        <w:rPr>
          <w:rFonts w:ascii="Times New Roman" w:hAnsi="Times New Roman"/>
          <w:sz w:val="24"/>
          <w:szCs w:val="24"/>
        </w:rPr>
        <w:t xml:space="preserve">with 2,451 </w:t>
      </w:r>
      <w:r w:rsidR="00A97100" w:rsidRPr="00385245">
        <w:rPr>
          <w:rFonts w:ascii="Times New Roman" w:hAnsi="Times New Roman"/>
          <w:sz w:val="24"/>
          <w:szCs w:val="24"/>
        </w:rPr>
        <w:t>cases recorded.</w:t>
      </w:r>
      <w:r w:rsidRPr="00385245">
        <w:rPr>
          <w:rFonts w:ascii="Times New Roman" w:hAnsi="Times New Roman"/>
          <w:sz w:val="24"/>
          <w:szCs w:val="24"/>
        </w:rPr>
        <w:t xml:space="preserve"> </w:t>
      </w:r>
      <w:r w:rsidR="00A97100" w:rsidRPr="00385245">
        <w:rPr>
          <w:rFonts w:ascii="Times New Roman" w:hAnsi="Times New Roman"/>
          <w:sz w:val="24"/>
          <w:szCs w:val="24"/>
        </w:rPr>
        <w:t>P</w:t>
      </w:r>
      <w:r w:rsidRPr="00385245">
        <w:rPr>
          <w:rFonts w:ascii="Times New Roman" w:hAnsi="Times New Roman"/>
          <w:sz w:val="24"/>
          <w:szCs w:val="24"/>
        </w:rPr>
        <w:t xml:space="preserve">hysical violence </w:t>
      </w:r>
      <w:r w:rsidR="00A97100" w:rsidRPr="00385245">
        <w:rPr>
          <w:rFonts w:ascii="Times New Roman" w:hAnsi="Times New Roman"/>
          <w:sz w:val="24"/>
          <w:szCs w:val="24"/>
        </w:rPr>
        <w:t xml:space="preserve">follows in numbers </w:t>
      </w:r>
      <w:r w:rsidRPr="00385245">
        <w:rPr>
          <w:rFonts w:ascii="Times New Roman" w:hAnsi="Times New Roman"/>
          <w:sz w:val="24"/>
          <w:szCs w:val="24"/>
        </w:rPr>
        <w:t>with 1,597 case</w:t>
      </w:r>
      <w:r w:rsidR="00CF084A" w:rsidRPr="00385245">
        <w:rPr>
          <w:rFonts w:ascii="Times New Roman" w:hAnsi="Times New Roman"/>
          <w:sz w:val="24"/>
          <w:szCs w:val="24"/>
        </w:rPr>
        <w:t>s</w:t>
      </w:r>
      <w:r w:rsidR="00A97100" w:rsidRPr="00385245">
        <w:rPr>
          <w:rFonts w:ascii="Times New Roman" w:hAnsi="Times New Roman"/>
          <w:sz w:val="24"/>
          <w:szCs w:val="24"/>
        </w:rPr>
        <w:t xml:space="preserve">. Records present </w:t>
      </w:r>
      <w:r w:rsidRPr="00385245">
        <w:rPr>
          <w:rFonts w:ascii="Times New Roman" w:hAnsi="Times New Roman"/>
          <w:sz w:val="24"/>
          <w:szCs w:val="24"/>
        </w:rPr>
        <w:t>economic violence with</w:t>
      </w:r>
      <w:r w:rsidR="00241C07" w:rsidRPr="00385245">
        <w:rPr>
          <w:rFonts w:ascii="Times New Roman" w:hAnsi="Times New Roman"/>
          <w:sz w:val="24"/>
          <w:szCs w:val="24"/>
        </w:rPr>
        <w:t xml:space="preserve"> </w:t>
      </w:r>
      <w:r w:rsidRPr="00385245">
        <w:rPr>
          <w:rFonts w:ascii="Times New Roman" w:hAnsi="Times New Roman"/>
          <w:sz w:val="24"/>
          <w:szCs w:val="24"/>
        </w:rPr>
        <w:t xml:space="preserve">1,001 </w:t>
      </w:r>
      <w:r w:rsidR="00A97100" w:rsidRPr="00385245">
        <w:rPr>
          <w:rFonts w:ascii="Times New Roman" w:hAnsi="Times New Roman"/>
          <w:sz w:val="24"/>
          <w:szCs w:val="24"/>
        </w:rPr>
        <w:t xml:space="preserve">reported </w:t>
      </w:r>
      <w:r w:rsidRPr="00385245">
        <w:rPr>
          <w:rFonts w:ascii="Times New Roman" w:hAnsi="Times New Roman"/>
          <w:sz w:val="24"/>
          <w:szCs w:val="24"/>
        </w:rPr>
        <w:t xml:space="preserve">cases, sexual violence with 693 </w:t>
      </w:r>
      <w:r w:rsidR="00A97100" w:rsidRPr="00385245">
        <w:rPr>
          <w:rFonts w:ascii="Times New Roman" w:hAnsi="Times New Roman"/>
          <w:sz w:val="24"/>
          <w:szCs w:val="24"/>
        </w:rPr>
        <w:t xml:space="preserve">reported </w:t>
      </w:r>
      <w:r w:rsidRPr="00385245">
        <w:rPr>
          <w:rFonts w:ascii="Times New Roman" w:hAnsi="Times New Roman"/>
          <w:sz w:val="24"/>
          <w:szCs w:val="24"/>
        </w:rPr>
        <w:t>cases and patrimonial violence</w:t>
      </w:r>
      <w:r w:rsidR="00A97100" w:rsidRPr="00385245">
        <w:rPr>
          <w:rFonts w:ascii="Times New Roman" w:hAnsi="Times New Roman"/>
          <w:sz w:val="24"/>
          <w:szCs w:val="24"/>
        </w:rPr>
        <w:t xml:space="preserve"> with </w:t>
      </w:r>
      <w:r w:rsidRPr="00385245">
        <w:rPr>
          <w:rFonts w:ascii="Times New Roman" w:hAnsi="Times New Roman"/>
          <w:sz w:val="24"/>
          <w:szCs w:val="24"/>
        </w:rPr>
        <w:t>678</w:t>
      </w:r>
      <w:r w:rsidR="005F3D5B" w:rsidRPr="00385245">
        <w:rPr>
          <w:rFonts w:ascii="Times New Roman" w:hAnsi="Times New Roman"/>
          <w:sz w:val="24"/>
          <w:szCs w:val="24"/>
        </w:rPr>
        <w:t xml:space="preserve"> </w:t>
      </w:r>
      <w:r w:rsidR="00A97100" w:rsidRPr="00385245">
        <w:rPr>
          <w:rFonts w:ascii="Times New Roman" w:hAnsi="Times New Roman"/>
          <w:sz w:val="24"/>
          <w:szCs w:val="24"/>
        </w:rPr>
        <w:t xml:space="preserve">reported </w:t>
      </w:r>
      <w:r w:rsidRPr="00385245">
        <w:rPr>
          <w:rFonts w:ascii="Times New Roman" w:hAnsi="Times New Roman"/>
          <w:sz w:val="24"/>
          <w:szCs w:val="24"/>
        </w:rPr>
        <w:t>cases</w:t>
      </w:r>
      <w:r w:rsidRPr="00385245">
        <w:rPr>
          <w:rFonts w:ascii="Times New Roman" w:hAnsi="Times New Roman"/>
          <w:b/>
          <w:bCs/>
          <w:sz w:val="24"/>
          <w:szCs w:val="24"/>
        </w:rPr>
        <w:t>.</w:t>
      </w:r>
      <w:r w:rsidRPr="00385245">
        <w:rPr>
          <w:rFonts w:ascii="Times New Roman" w:hAnsi="Times New Roman"/>
          <w:sz w:val="24"/>
          <w:szCs w:val="24"/>
        </w:rPr>
        <w:t xml:space="preserve"> </w:t>
      </w:r>
      <w:r w:rsidR="00A97100" w:rsidRPr="00385245">
        <w:rPr>
          <w:rFonts w:ascii="Times New Roman" w:hAnsi="Times New Roman"/>
          <w:sz w:val="24"/>
          <w:szCs w:val="24"/>
        </w:rPr>
        <w:t>On</w:t>
      </w:r>
      <w:r w:rsidRPr="00385245">
        <w:rPr>
          <w:rFonts w:ascii="Times New Roman" w:hAnsi="Times New Roman"/>
          <w:sz w:val="24"/>
          <w:szCs w:val="24"/>
        </w:rPr>
        <w:t xml:space="preserve"> seve</w:t>
      </w:r>
      <w:r w:rsidR="00A97100" w:rsidRPr="00385245">
        <w:rPr>
          <w:rFonts w:ascii="Times New Roman" w:hAnsi="Times New Roman"/>
          <w:sz w:val="24"/>
          <w:szCs w:val="24"/>
        </w:rPr>
        <w:t>ral occasions</w:t>
      </w:r>
      <w:r w:rsidRPr="00385245">
        <w:rPr>
          <w:rFonts w:ascii="Times New Roman" w:hAnsi="Times New Roman"/>
          <w:sz w:val="24"/>
          <w:szCs w:val="24"/>
        </w:rPr>
        <w:t xml:space="preserve">, the </w:t>
      </w:r>
      <w:r w:rsidR="00A97100" w:rsidRPr="00385245">
        <w:rPr>
          <w:rFonts w:ascii="Times New Roman" w:hAnsi="Times New Roman"/>
          <w:sz w:val="24"/>
          <w:szCs w:val="24"/>
        </w:rPr>
        <w:t>reporting women</w:t>
      </w:r>
      <w:r w:rsidRPr="00385245">
        <w:rPr>
          <w:rFonts w:ascii="Times New Roman" w:hAnsi="Times New Roman"/>
          <w:sz w:val="24"/>
          <w:szCs w:val="24"/>
        </w:rPr>
        <w:t xml:space="preserve"> were victims of various types of gender-based violence.”</w:t>
      </w:r>
      <w:r w:rsidRPr="00385245">
        <w:rPr>
          <w:rStyle w:val="FootnoteReference"/>
          <w:rFonts w:ascii="Times New Roman" w:hAnsi="Times New Roman"/>
          <w:sz w:val="24"/>
          <w:szCs w:val="24"/>
        </w:rPr>
        <w:footnoteReference w:id="9"/>
      </w:r>
    </w:p>
    <w:p w14:paraId="59BFA81E" w14:textId="1F568F84" w:rsidR="00A57A37" w:rsidRPr="00385245" w:rsidRDefault="00A57A37" w:rsidP="001E0B19">
      <w:pPr>
        <w:numPr>
          <w:ilvl w:val="0"/>
          <w:numId w:val="29"/>
        </w:numPr>
        <w:autoSpaceDE w:val="0"/>
        <w:autoSpaceDN w:val="0"/>
        <w:adjustRightInd w:val="0"/>
        <w:spacing w:after="120" w:line="240" w:lineRule="auto"/>
        <w:jc w:val="both"/>
        <w:rPr>
          <w:rFonts w:ascii="Times New Roman" w:hAnsi="Times New Roman"/>
          <w:sz w:val="24"/>
          <w:szCs w:val="24"/>
        </w:rPr>
      </w:pPr>
      <w:r w:rsidRPr="00385245">
        <w:rPr>
          <w:rFonts w:ascii="Times New Roman" w:hAnsi="Times New Roman"/>
          <w:sz w:val="24"/>
          <w:szCs w:val="24"/>
        </w:rPr>
        <w:t xml:space="preserve">Regarding the crime of femicide, NGOs like the </w:t>
      </w:r>
      <w:proofErr w:type="spellStart"/>
      <w:r w:rsidRPr="00385245">
        <w:rPr>
          <w:rFonts w:ascii="Times New Roman" w:hAnsi="Times New Roman"/>
          <w:i/>
          <w:iCs/>
          <w:sz w:val="24"/>
          <w:szCs w:val="24"/>
        </w:rPr>
        <w:t>Observatorio</w:t>
      </w:r>
      <w:proofErr w:type="spellEnd"/>
      <w:r w:rsidRPr="00385245">
        <w:rPr>
          <w:rFonts w:ascii="Times New Roman" w:hAnsi="Times New Roman"/>
          <w:i/>
          <w:iCs/>
          <w:sz w:val="24"/>
          <w:szCs w:val="24"/>
        </w:rPr>
        <w:t xml:space="preserve"> </w:t>
      </w:r>
      <w:proofErr w:type="spellStart"/>
      <w:r w:rsidRPr="00385245">
        <w:rPr>
          <w:rFonts w:ascii="Times New Roman" w:hAnsi="Times New Roman"/>
          <w:i/>
          <w:iCs/>
          <w:sz w:val="24"/>
          <w:szCs w:val="24"/>
        </w:rPr>
        <w:t>Feminicidios</w:t>
      </w:r>
      <w:proofErr w:type="spellEnd"/>
      <w:r w:rsidRPr="00385245">
        <w:rPr>
          <w:rFonts w:ascii="Times New Roman" w:hAnsi="Times New Roman"/>
          <w:i/>
          <w:iCs/>
          <w:sz w:val="24"/>
          <w:szCs w:val="24"/>
        </w:rPr>
        <w:t xml:space="preserve"> Colombia</w:t>
      </w:r>
      <w:r w:rsidRPr="00385245">
        <w:rPr>
          <w:rFonts w:ascii="Times New Roman" w:hAnsi="Times New Roman"/>
          <w:sz w:val="24"/>
          <w:szCs w:val="24"/>
        </w:rPr>
        <w:t xml:space="preserve"> report that, in 2022, at least </w:t>
      </w:r>
      <w:r w:rsidRPr="00385245">
        <w:rPr>
          <w:rFonts w:ascii="Times New Roman" w:hAnsi="Times New Roman"/>
          <w:b/>
          <w:bCs/>
          <w:sz w:val="24"/>
          <w:szCs w:val="24"/>
        </w:rPr>
        <w:t xml:space="preserve">619 </w:t>
      </w:r>
      <w:r w:rsidR="000E41F2" w:rsidRPr="00385245">
        <w:rPr>
          <w:rFonts w:ascii="Times New Roman" w:hAnsi="Times New Roman"/>
          <w:b/>
          <w:bCs/>
          <w:sz w:val="24"/>
          <w:szCs w:val="24"/>
        </w:rPr>
        <w:t>femicides</w:t>
      </w:r>
      <w:r w:rsidRPr="00385245">
        <w:rPr>
          <w:rFonts w:ascii="Times New Roman" w:hAnsi="Times New Roman"/>
          <w:b/>
          <w:bCs/>
          <w:sz w:val="24"/>
          <w:szCs w:val="24"/>
        </w:rPr>
        <w:t xml:space="preserve"> were committed in the country</w:t>
      </w:r>
      <w:r w:rsidRPr="00385245">
        <w:rPr>
          <w:rFonts w:ascii="Times New Roman" w:hAnsi="Times New Roman"/>
          <w:sz w:val="24"/>
          <w:szCs w:val="24"/>
        </w:rPr>
        <w:t>.</w:t>
      </w:r>
      <w:r w:rsidRPr="00385245">
        <w:rPr>
          <w:rStyle w:val="FootnoteReference"/>
          <w:rFonts w:ascii="Times New Roman" w:hAnsi="Times New Roman"/>
          <w:sz w:val="24"/>
          <w:szCs w:val="24"/>
        </w:rPr>
        <w:footnoteReference w:id="10"/>
      </w:r>
      <w:r w:rsidRPr="00385245">
        <w:rPr>
          <w:rFonts w:ascii="Times New Roman" w:hAnsi="Times New Roman"/>
          <w:sz w:val="24"/>
          <w:szCs w:val="24"/>
        </w:rPr>
        <w:t xml:space="preserve"> The </w:t>
      </w:r>
      <w:proofErr w:type="spellStart"/>
      <w:r w:rsidRPr="00385245">
        <w:rPr>
          <w:rFonts w:ascii="Times New Roman" w:hAnsi="Times New Roman"/>
          <w:i/>
          <w:iCs/>
          <w:sz w:val="24"/>
          <w:szCs w:val="24"/>
        </w:rPr>
        <w:lastRenderedPageBreak/>
        <w:t>Observatorio</w:t>
      </w:r>
      <w:proofErr w:type="spellEnd"/>
      <w:r w:rsidRPr="00385245">
        <w:rPr>
          <w:rFonts w:ascii="Times New Roman" w:hAnsi="Times New Roman"/>
          <w:i/>
          <w:iCs/>
          <w:sz w:val="24"/>
          <w:szCs w:val="24"/>
        </w:rPr>
        <w:t xml:space="preserve"> </w:t>
      </w:r>
      <w:proofErr w:type="spellStart"/>
      <w:r w:rsidRPr="00385245">
        <w:rPr>
          <w:rFonts w:ascii="Times New Roman" w:hAnsi="Times New Roman"/>
          <w:i/>
          <w:iCs/>
          <w:sz w:val="24"/>
          <w:szCs w:val="24"/>
        </w:rPr>
        <w:t>Feminicidios</w:t>
      </w:r>
      <w:proofErr w:type="spellEnd"/>
      <w:r w:rsidRPr="00385245">
        <w:rPr>
          <w:rFonts w:ascii="Times New Roman" w:hAnsi="Times New Roman"/>
          <w:i/>
          <w:iCs/>
          <w:sz w:val="24"/>
          <w:szCs w:val="24"/>
        </w:rPr>
        <w:t xml:space="preserve"> Colombia</w:t>
      </w:r>
      <w:r w:rsidRPr="00385245">
        <w:rPr>
          <w:rFonts w:ascii="Times New Roman" w:hAnsi="Times New Roman"/>
          <w:sz w:val="24"/>
          <w:szCs w:val="24"/>
        </w:rPr>
        <w:t xml:space="preserve"> stated that in the last five years, </w:t>
      </w:r>
      <w:r w:rsidRPr="00385245">
        <w:rPr>
          <w:rFonts w:ascii="Times New Roman" w:hAnsi="Times New Roman"/>
          <w:b/>
          <w:bCs/>
          <w:sz w:val="24"/>
          <w:szCs w:val="24"/>
        </w:rPr>
        <w:t>3111 cases of femicide have been reported in the country.</w:t>
      </w:r>
      <w:r w:rsidRPr="00385245">
        <w:rPr>
          <w:rStyle w:val="FootnoteReference"/>
          <w:rFonts w:ascii="Times New Roman" w:hAnsi="Times New Roman"/>
          <w:b/>
          <w:bCs/>
          <w:sz w:val="24"/>
          <w:szCs w:val="24"/>
        </w:rPr>
        <w:footnoteReference w:id="11"/>
      </w:r>
      <w:r w:rsidRPr="00385245">
        <w:rPr>
          <w:rFonts w:ascii="Times New Roman" w:hAnsi="Times New Roman"/>
          <w:sz w:val="24"/>
          <w:szCs w:val="24"/>
        </w:rPr>
        <w:t xml:space="preserve"> At least 35% of femicides were committed in rural areas compared to 65% in urban areas.</w:t>
      </w:r>
      <w:r w:rsidRPr="00385245">
        <w:rPr>
          <w:rStyle w:val="FootnoteReference"/>
          <w:rFonts w:ascii="Times New Roman" w:hAnsi="Times New Roman"/>
          <w:sz w:val="24"/>
          <w:szCs w:val="24"/>
        </w:rPr>
        <w:footnoteReference w:id="12"/>
      </w:r>
      <w:r w:rsidRPr="00385245">
        <w:rPr>
          <w:rFonts w:ascii="Times New Roman" w:hAnsi="Times New Roman"/>
          <w:sz w:val="24"/>
          <w:szCs w:val="24"/>
        </w:rPr>
        <w:t xml:space="preserve"> In this matter, local news outlets have observed that in Colombia, </w:t>
      </w:r>
      <w:r w:rsidRPr="00385245">
        <w:rPr>
          <w:rFonts w:ascii="Times New Roman" w:hAnsi="Times New Roman"/>
          <w:b/>
          <w:bCs/>
          <w:sz w:val="24"/>
          <w:szCs w:val="24"/>
        </w:rPr>
        <w:t>“a woman is murdered every eight hours, and eight women are victims of domestic or sexual violence by the hour</w:t>
      </w:r>
      <w:r w:rsidR="00E4026E">
        <w:rPr>
          <w:rFonts w:ascii="Times New Roman" w:hAnsi="Times New Roman"/>
          <w:b/>
          <w:bCs/>
          <w:sz w:val="24"/>
          <w:szCs w:val="24"/>
        </w:rPr>
        <w:t>.</w:t>
      </w:r>
      <w:r w:rsidRPr="00385245">
        <w:rPr>
          <w:rFonts w:ascii="Times New Roman" w:hAnsi="Times New Roman"/>
          <w:b/>
          <w:bCs/>
          <w:sz w:val="24"/>
          <w:szCs w:val="24"/>
        </w:rPr>
        <w:t>”</w:t>
      </w:r>
      <w:r w:rsidRPr="00385245">
        <w:rPr>
          <w:rStyle w:val="FootnoteReference"/>
          <w:rFonts w:ascii="Times New Roman" w:hAnsi="Times New Roman"/>
          <w:b/>
          <w:bCs/>
          <w:sz w:val="24"/>
          <w:szCs w:val="24"/>
        </w:rPr>
        <w:footnoteReference w:id="13"/>
      </w:r>
      <w:r w:rsidRPr="00385245">
        <w:rPr>
          <w:rFonts w:ascii="Times New Roman" w:hAnsi="Times New Roman"/>
          <w:sz w:val="24"/>
          <w:szCs w:val="24"/>
        </w:rPr>
        <w:t xml:space="preserve"> </w:t>
      </w:r>
    </w:p>
    <w:p w14:paraId="28A16682" w14:textId="77777777" w:rsidR="00F46F9F" w:rsidRPr="00385245" w:rsidRDefault="00CF0D85" w:rsidP="001E0B19">
      <w:pPr>
        <w:numPr>
          <w:ilvl w:val="0"/>
          <w:numId w:val="29"/>
        </w:numPr>
        <w:autoSpaceDE w:val="0"/>
        <w:autoSpaceDN w:val="0"/>
        <w:adjustRightInd w:val="0"/>
        <w:spacing w:after="120" w:line="240" w:lineRule="auto"/>
        <w:jc w:val="both"/>
        <w:rPr>
          <w:rFonts w:ascii="Times New Roman" w:hAnsi="Times New Roman"/>
          <w:sz w:val="24"/>
          <w:szCs w:val="24"/>
        </w:rPr>
      </w:pPr>
      <w:r w:rsidRPr="34A31C46">
        <w:rPr>
          <w:rFonts w:ascii="Times New Roman" w:hAnsi="Times New Roman"/>
          <w:sz w:val="24"/>
          <w:szCs w:val="24"/>
        </w:rPr>
        <w:t xml:space="preserve">The data presented above demonstrates that Colombia must undertake </w:t>
      </w:r>
      <w:r w:rsidR="00CF084A" w:rsidRPr="34A31C46">
        <w:rPr>
          <w:rFonts w:ascii="Times New Roman" w:hAnsi="Times New Roman"/>
          <w:sz w:val="24"/>
          <w:szCs w:val="24"/>
        </w:rPr>
        <w:t xml:space="preserve">further </w:t>
      </w:r>
      <w:r w:rsidRPr="34A31C46">
        <w:rPr>
          <w:rFonts w:ascii="Times New Roman" w:hAnsi="Times New Roman"/>
          <w:sz w:val="24"/>
          <w:szCs w:val="24"/>
        </w:rPr>
        <w:t xml:space="preserve">measures to prevent and alleviate violence against women and gender-based violence, as it continues to be present in the lives of many women in the country. Further, the Colombian Government needs to take deeper steps to dismantle the systemic discrimination against women and provide safe and </w:t>
      </w:r>
      <w:r w:rsidR="000E41F2" w:rsidRPr="34A31C46">
        <w:rPr>
          <w:rFonts w:ascii="Times New Roman" w:hAnsi="Times New Roman"/>
          <w:sz w:val="24"/>
          <w:szCs w:val="24"/>
        </w:rPr>
        <w:t>accessible</w:t>
      </w:r>
      <w:r w:rsidRPr="34A31C46">
        <w:rPr>
          <w:rFonts w:ascii="Times New Roman" w:hAnsi="Times New Roman"/>
          <w:sz w:val="24"/>
          <w:szCs w:val="24"/>
        </w:rPr>
        <w:t xml:space="preserve"> spaces to women and girls in the country.</w:t>
      </w:r>
    </w:p>
    <w:p w14:paraId="52E65A60" w14:textId="45020A04" w:rsidR="00CF0D85" w:rsidRPr="00385245" w:rsidRDefault="00F46F9F" w:rsidP="00384FF8">
      <w:pPr>
        <w:pStyle w:val="NormalWeb"/>
        <w:shd w:val="clear" w:color="auto" w:fill="FFFFFF"/>
        <w:spacing w:before="0" w:beforeAutospacing="0" w:after="120" w:afterAutospacing="0"/>
        <w:ind w:left="360"/>
        <w:textAlignment w:val="baseline"/>
        <w:rPr>
          <w:rFonts w:ascii="Times New Roman" w:hAnsi="Times New Roman"/>
          <w:b/>
          <w:bCs/>
          <w:sz w:val="24"/>
          <w:szCs w:val="24"/>
        </w:rPr>
      </w:pPr>
      <w:r w:rsidRPr="00384FF8">
        <w:rPr>
          <w:rFonts w:ascii="Times New Roman" w:hAnsi="Times New Roman"/>
          <w:b/>
          <w:bCs/>
          <w:i/>
          <w:iCs/>
          <w:sz w:val="24"/>
          <w:szCs w:val="24"/>
        </w:rPr>
        <w:t xml:space="preserve">Access to </w:t>
      </w:r>
      <w:r w:rsidR="000E41F2" w:rsidRPr="00384FF8">
        <w:rPr>
          <w:rFonts w:ascii="Times New Roman" w:hAnsi="Times New Roman"/>
          <w:b/>
          <w:bCs/>
          <w:i/>
          <w:iCs/>
          <w:sz w:val="24"/>
          <w:szCs w:val="24"/>
        </w:rPr>
        <w:t>J</w:t>
      </w:r>
      <w:r w:rsidRPr="00384FF8">
        <w:rPr>
          <w:rFonts w:ascii="Times New Roman" w:hAnsi="Times New Roman"/>
          <w:b/>
          <w:bCs/>
          <w:i/>
          <w:iCs/>
          <w:sz w:val="24"/>
          <w:szCs w:val="24"/>
        </w:rPr>
        <w:t xml:space="preserve">ustice, and the </w:t>
      </w:r>
      <w:r w:rsidR="000E41F2" w:rsidRPr="00384FF8">
        <w:rPr>
          <w:rFonts w:ascii="Times New Roman" w:hAnsi="Times New Roman"/>
          <w:b/>
          <w:bCs/>
          <w:i/>
          <w:iCs/>
          <w:sz w:val="24"/>
          <w:szCs w:val="24"/>
        </w:rPr>
        <w:t>Ri</w:t>
      </w:r>
      <w:r w:rsidRPr="00384FF8">
        <w:rPr>
          <w:rFonts w:ascii="Times New Roman" w:hAnsi="Times New Roman"/>
          <w:b/>
          <w:bCs/>
          <w:i/>
          <w:iCs/>
          <w:sz w:val="24"/>
          <w:szCs w:val="24"/>
        </w:rPr>
        <w:t xml:space="preserve">ght to an </w:t>
      </w:r>
      <w:r w:rsidR="000E41F2" w:rsidRPr="00384FF8">
        <w:rPr>
          <w:rFonts w:ascii="Times New Roman" w:hAnsi="Times New Roman"/>
          <w:b/>
          <w:bCs/>
          <w:i/>
          <w:iCs/>
          <w:sz w:val="24"/>
          <w:szCs w:val="24"/>
        </w:rPr>
        <w:t>E</w:t>
      </w:r>
      <w:r w:rsidRPr="00384FF8">
        <w:rPr>
          <w:rFonts w:ascii="Times New Roman" w:hAnsi="Times New Roman"/>
          <w:b/>
          <w:bCs/>
          <w:i/>
          <w:iCs/>
          <w:sz w:val="24"/>
          <w:szCs w:val="24"/>
        </w:rPr>
        <w:t xml:space="preserve">ffective </w:t>
      </w:r>
      <w:r w:rsidR="000E41F2" w:rsidRPr="00384FF8">
        <w:rPr>
          <w:rFonts w:ascii="Times New Roman" w:hAnsi="Times New Roman"/>
          <w:b/>
          <w:bCs/>
          <w:i/>
          <w:iCs/>
          <w:sz w:val="24"/>
          <w:szCs w:val="24"/>
        </w:rPr>
        <w:t>R</w:t>
      </w:r>
      <w:r w:rsidRPr="00384FF8">
        <w:rPr>
          <w:rFonts w:ascii="Times New Roman" w:hAnsi="Times New Roman"/>
          <w:b/>
          <w:bCs/>
          <w:i/>
          <w:iCs/>
          <w:sz w:val="24"/>
          <w:szCs w:val="24"/>
        </w:rPr>
        <w:t>emedy</w:t>
      </w:r>
      <w:r w:rsidR="000E41F2" w:rsidRPr="00385245">
        <w:rPr>
          <w:rFonts w:ascii="Times New Roman" w:hAnsi="Times New Roman"/>
          <w:b/>
          <w:bCs/>
          <w:sz w:val="24"/>
          <w:szCs w:val="24"/>
        </w:rPr>
        <w:t xml:space="preserve"> </w:t>
      </w:r>
    </w:p>
    <w:p w14:paraId="4AD101EF" w14:textId="70FC08AA" w:rsidR="002922BB" w:rsidRDefault="002922BB" w:rsidP="002922BB">
      <w:pPr>
        <w:numPr>
          <w:ilvl w:val="0"/>
          <w:numId w:val="29"/>
        </w:numPr>
        <w:rPr>
          <w:rFonts w:ascii="Times New Roman" w:hAnsi="Times New Roman"/>
          <w:sz w:val="24"/>
          <w:szCs w:val="24"/>
        </w:rPr>
      </w:pPr>
      <w:r>
        <w:rPr>
          <w:rFonts w:ascii="Times New Roman" w:hAnsi="Times New Roman"/>
          <w:sz w:val="24"/>
          <w:szCs w:val="24"/>
        </w:rPr>
        <w:t>10. In its Concluding Observations, The Committee recommend</w:t>
      </w:r>
      <w:r w:rsidR="00C9592E">
        <w:rPr>
          <w:rFonts w:ascii="Times New Roman" w:hAnsi="Times New Roman"/>
          <w:sz w:val="24"/>
          <w:szCs w:val="24"/>
        </w:rPr>
        <w:t>ed</w:t>
      </w:r>
      <w:r>
        <w:rPr>
          <w:rFonts w:ascii="Times New Roman" w:hAnsi="Times New Roman"/>
          <w:sz w:val="24"/>
          <w:szCs w:val="24"/>
        </w:rPr>
        <w:t xml:space="preserve"> that access to justice for women </w:t>
      </w:r>
      <w:r w:rsidR="42A503B1">
        <w:rPr>
          <w:rFonts w:ascii="Times New Roman" w:hAnsi="Times New Roman"/>
          <w:sz w:val="24"/>
          <w:szCs w:val="24"/>
        </w:rPr>
        <w:t xml:space="preserve">who are </w:t>
      </w:r>
      <w:r>
        <w:rPr>
          <w:rFonts w:ascii="Times New Roman" w:hAnsi="Times New Roman"/>
          <w:sz w:val="24"/>
          <w:szCs w:val="24"/>
        </w:rPr>
        <w:t xml:space="preserve">victims of violence should be improved. </w:t>
      </w:r>
      <w:r w:rsidR="00F165FF">
        <w:rPr>
          <w:rFonts w:ascii="Times New Roman" w:hAnsi="Times New Roman"/>
          <w:sz w:val="24"/>
          <w:szCs w:val="24"/>
        </w:rPr>
        <w:t>The</w:t>
      </w:r>
      <w:r w:rsidR="00C9592E">
        <w:rPr>
          <w:rFonts w:ascii="Times New Roman" w:hAnsi="Times New Roman"/>
          <w:sz w:val="24"/>
          <w:szCs w:val="24"/>
        </w:rPr>
        <w:t xml:space="preserve"> Committee emphasized on </w:t>
      </w:r>
      <w:r w:rsidR="137547CB">
        <w:rPr>
          <w:rFonts w:ascii="Times New Roman" w:hAnsi="Times New Roman"/>
          <w:sz w:val="24"/>
          <w:szCs w:val="24"/>
        </w:rPr>
        <w:t>the</w:t>
      </w:r>
      <w:r>
        <w:rPr>
          <w:rFonts w:ascii="Times New Roman" w:hAnsi="Times New Roman"/>
          <w:sz w:val="24"/>
          <w:szCs w:val="24"/>
        </w:rPr>
        <w:t xml:space="preserve"> means of achieving reparation and compensation as well as timely access to shelters where victims can receive immediate physical protection, legal advice, and mental health resources should be strengthened.</w:t>
      </w:r>
      <w:r>
        <w:rPr>
          <w:rFonts w:ascii="Times New Roman" w:hAnsi="Times New Roman"/>
          <w:sz w:val="24"/>
          <w:szCs w:val="24"/>
          <w:vertAlign w:val="superscript"/>
        </w:rPr>
        <w:footnoteReference w:id="14"/>
      </w:r>
    </w:p>
    <w:p w14:paraId="69DE491C" w14:textId="5560B18D" w:rsidR="00F165FF" w:rsidRPr="00F165FF" w:rsidRDefault="00F165FF" w:rsidP="00F165FF">
      <w:pPr>
        <w:numPr>
          <w:ilvl w:val="0"/>
          <w:numId w:val="29"/>
        </w:numPr>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The Colombian government highlighted the Law 1959 of 2019 in its State Report.  This Act prescribes the penalties for domestic violence offenses. The Act instructs that “any person who subjects a family member to physical or psychological abuse shall, provided that the conduct does not constitute an offence punishable by a heavier penalty, be sentenced to 4 to 8 years’ imprisonment.” The State Report also pointed out Act No. 2126 of 2021, which was created to alleviate Family Commissioner offices' excessive and disparate workload. By doing so, the State affirmed these offices can now focus on preventing domestic violence and providing protection, care, and guarantees of non-repetition to victims. Moreover, from 2020 to 2022,</w:t>
      </w:r>
      <w:r w:rsidR="00E26F13">
        <w:rPr>
          <w:rFonts w:ascii="Times New Roman" w:hAnsi="Times New Roman"/>
          <w:sz w:val="24"/>
          <w:szCs w:val="24"/>
        </w:rPr>
        <w:t xml:space="preserve"> The State reported that t</w:t>
      </w:r>
      <w:r>
        <w:rPr>
          <w:rFonts w:ascii="Times New Roman" w:hAnsi="Times New Roman"/>
          <w:sz w:val="24"/>
          <w:szCs w:val="24"/>
        </w:rPr>
        <w:t>he Family Commissioner Office administered technical support for its programs and services by working to prevent domestic violence and sexual violence.</w:t>
      </w:r>
      <w:r w:rsidR="00BB30AA">
        <w:rPr>
          <w:rStyle w:val="FootnoteReference"/>
          <w:rFonts w:ascii="Times New Roman" w:hAnsi="Times New Roman"/>
          <w:sz w:val="24"/>
          <w:szCs w:val="24"/>
        </w:rPr>
        <w:footnoteReference w:id="15"/>
      </w:r>
    </w:p>
    <w:p w14:paraId="02056FC7" w14:textId="0FE546EA" w:rsidR="009209DC" w:rsidRPr="00385245" w:rsidRDefault="00CF0D85">
      <w:pPr>
        <w:pStyle w:val="NormalWeb"/>
        <w:numPr>
          <w:ilvl w:val="0"/>
          <w:numId w:val="29"/>
        </w:numPr>
        <w:shd w:val="clear" w:color="auto" w:fill="FFFFFF"/>
        <w:spacing w:before="0" w:beforeAutospacing="0" w:after="120" w:afterAutospacing="0"/>
        <w:jc w:val="both"/>
        <w:textAlignment w:val="baseline"/>
        <w:rPr>
          <w:rFonts w:ascii="Times New Roman" w:hAnsi="Times New Roman"/>
          <w:b/>
          <w:bCs/>
          <w:sz w:val="24"/>
          <w:szCs w:val="24"/>
        </w:rPr>
      </w:pPr>
      <w:r w:rsidRPr="00385245">
        <w:rPr>
          <w:rFonts w:ascii="Times New Roman" w:hAnsi="Times New Roman"/>
          <w:color w:val="000000"/>
          <w:sz w:val="24"/>
          <w:szCs w:val="24"/>
          <w:lang w:eastAsia="en-GB"/>
        </w:rPr>
        <w:lastRenderedPageBreak/>
        <w:t>Colombia has implemented multiple legislative measures to enhance the prevention and protection system for victims of domestic violence, such as Law 2126 of 2021.</w:t>
      </w:r>
      <w:r w:rsidRPr="00385245">
        <w:rPr>
          <w:rStyle w:val="FootnoteReference"/>
          <w:rFonts w:ascii="Times New Roman" w:hAnsi="Times New Roman"/>
          <w:color w:val="000000"/>
          <w:sz w:val="24"/>
          <w:szCs w:val="24"/>
          <w:lang w:eastAsia="en-GB"/>
        </w:rPr>
        <w:footnoteReference w:id="16"/>
      </w:r>
      <w:r w:rsidRPr="00385245">
        <w:rPr>
          <w:rFonts w:ascii="Times New Roman" w:hAnsi="Times New Roman"/>
          <w:color w:val="000000"/>
          <w:sz w:val="24"/>
          <w:szCs w:val="24"/>
          <w:lang w:eastAsia="en-GB"/>
        </w:rPr>
        <w:t xml:space="preserve"> With this law, Colombia has</w:t>
      </w:r>
      <w:r w:rsidR="00221B47" w:rsidRPr="00385245">
        <w:rPr>
          <w:rFonts w:ascii="Times New Roman" w:hAnsi="Times New Roman"/>
          <w:color w:val="000000"/>
          <w:sz w:val="24"/>
          <w:szCs w:val="24"/>
          <w:lang w:eastAsia="en-GB"/>
        </w:rPr>
        <w:t xml:space="preserve"> intended to</w:t>
      </w:r>
      <w:r w:rsidRPr="00385245">
        <w:rPr>
          <w:rFonts w:ascii="Times New Roman" w:hAnsi="Times New Roman"/>
          <w:color w:val="000000"/>
          <w:sz w:val="24"/>
          <w:szCs w:val="24"/>
          <w:lang w:eastAsia="en-GB"/>
        </w:rPr>
        <w:t xml:space="preserve"> </w:t>
      </w:r>
      <w:r w:rsidR="00652F41" w:rsidRPr="00385245">
        <w:rPr>
          <w:rFonts w:ascii="Times New Roman" w:hAnsi="Times New Roman"/>
          <w:color w:val="000000"/>
          <w:sz w:val="24"/>
          <w:szCs w:val="24"/>
          <w:lang w:eastAsia="en-GB"/>
        </w:rPr>
        <w:t>address</w:t>
      </w:r>
      <w:r w:rsidRPr="00385245">
        <w:rPr>
          <w:rFonts w:ascii="Times New Roman" w:hAnsi="Times New Roman"/>
          <w:color w:val="000000"/>
          <w:sz w:val="24"/>
          <w:szCs w:val="24"/>
          <w:lang w:eastAsia="en-GB"/>
        </w:rPr>
        <w:t xml:space="preserve"> multiple systemic failures in its prevention and protection system.</w:t>
      </w:r>
      <w:r w:rsidRPr="00385245">
        <w:rPr>
          <w:rFonts w:ascii="Times New Roman" w:hAnsi="Times New Roman"/>
          <w:sz w:val="24"/>
          <w:szCs w:val="24"/>
        </w:rPr>
        <w:t xml:space="preserve"> </w:t>
      </w:r>
      <w:r w:rsidR="000C3903" w:rsidRPr="00385245">
        <w:rPr>
          <w:rFonts w:ascii="Times New Roman" w:hAnsi="Times New Roman"/>
          <w:sz w:val="24"/>
          <w:szCs w:val="24"/>
        </w:rPr>
        <w:t>T</w:t>
      </w:r>
      <w:r w:rsidR="7F10B509" w:rsidRPr="00385245">
        <w:rPr>
          <w:rFonts w:ascii="Times New Roman" w:hAnsi="Times New Roman"/>
          <w:sz w:val="24"/>
          <w:szCs w:val="24"/>
        </w:rPr>
        <w:t>here are, however,</w:t>
      </w:r>
      <w:r w:rsidR="00967FDE" w:rsidRPr="00385245">
        <w:rPr>
          <w:rFonts w:ascii="Times New Roman" w:hAnsi="Times New Roman"/>
          <w:sz w:val="24"/>
          <w:szCs w:val="24"/>
        </w:rPr>
        <w:t xml:space="preserve"> shortcomings in legislation and policy implementation on the prevention, </w:t>
      </w:r>
      <w:proofErr w:type="gramStart"/>
      <w:r w:rsidR="00967FDE" w:rsidRPr="00385245">
        <w:rPr>
          <w:rFonts w:ascii="Times New Roman" w:hAnsi="Times New Roman"/>
          <w:sz w:val="24"/>
          <w:szCs w:val="24"/>
        </w:rPr>
        <w:t>protection</w:t>
      </w:r>
      <w:proofErr w:type="gramEnd"/>
      <w:r w:rsidR="00967FDE" w:rsidRPr="00385245">
        <w:rPr>
          <w:rFonts w:ascii="Times New Roman" w:hAnsi="Times New Roman"/>
          <w:sz w:val="24"/>
          <w:szCs w:val="24"/>
        </w:rPr>
        <w:t xml:space="preserve"> and access to justice for women enduring gender-based violence and violence against women. </w:t>
      </w:r>
    </w:p>
    <w:p w14:paraId="259DD699" w14:textId="77777777" w:rsidR="00967FDE" w:rsidRPr="00385245" w:rsidRDefault="00967FDE" w:rsidP="0028680E">
      <w:pPr>
        <w:pStyle w:val="NormalWeb"/>
        <w:shd w:val="clear" w:color="auto" w:fill="FFFFFF"/>
        <w:spacing w:before="0" w:beforeAutospacing="0" w:after="120" w:afterAutospacing="0"/>
        <w:ind w:left="360"/>
        <w:jc w:val="both"/>
        <w:textAlignment w:val="baseline"/>
        <w:rPr>
          <w:rFonts w:ascii="Times New Roman" w:hAnsi="Times New Roman"/>
          <w:b/>
          <w:bCs/>
          <w:i/>
          <w:iCs/>
          <w:sz w:val="24"/>
          <w:szCs w:val="24"/>
        </w:rPr>
      </w:pPr>
      <w:r w:rsidRPr="00385245">
        <w:rPr>
          <w:rFonts w:ascii="Times New Roman" w:hAnsi="Times New Roman"/>
          <w:i/>
          <w:iCs/>
          <w:sz w:val="24"/>
          <w:szCs w:val="24"/>
        </w:rPr>
        <w:t xml:space="preserve">The Family Commissioner offices lack the budget and technical resources to fulfill their mandate regarding gender-based violence and violence against women. </w:t>
      </w:r>
    </w:p>
    <w:p w14:paraId="333E72FE" w14:textId="77777777" w:rsidR="00967FDE" w:rsidRPr="00385245" w:rsidRDefault="00967FDE" w:rsidP="00A646C3">
      <w:pPr>
        <w:numPr>
          <w:ilvl w:val="0"/>
          <w:numId w:val="29"/>
        </w:numPr>
        <w:autoSpaceDE w:val="0"/>
        <w:autoSpaceDN w:val="0"/>
        <w:adjustRightInd w:val="0"/>
        <w:spacing w:after="120" w:line="240" w:lineRule="auto"/>
        <w:jc w:val="both"/>
        <w:rPr>
          <w:rFonts w:ascii="Times New Roman" w:hAnsi="Times New Roman"/>
          <w:i/>
          <w:iCs/>
          <w:sz w:val="24"/>
          <w:szCs w:val="24"/>
        </w:rPr>
      </w:pPr>
      <w:r w:rsidRPr="00385245">
        <w:rPr>
          <w:rFonts w:ascii="Times New Roman" w:hAnsi="Times New Roman"/>
          <w:sz w:val="24"/>
          <w:szCs w:val="24"/>
        </w:rPr>
        <w:t>The Law 2126 of 2021 developed a new structure and mandates for the Family Commissioner, the institution in charge of preventing violence against women and gender violence and protecting the victims of such.</w:t>
      </w:r>
      <w:r w:rsidRPr="00385245">
        <w:rPr>
          <w:rStyle w:val="FootnoteReference"/>
          <w:rFonts w:ascii="Times New Roman" w:hAnsi="Times New Roman"/>
          <w:sz w:val="24"/>
          <w:szCs w:val="24"/>
        </w:rPr>
        <w:footnoteReference w:id="17"/>
      </w:r>
      <w:r w:rsidRPr="00385245">
        <w:rPr>
          <w:rFonts w:ascii="Times New Roman" w:hAnsi="Times New Roman"/>
          <w:sz w:val="24"/>
          <w:szCs w:val="24"/>
        </w:rPr>
        <w:t xml:space="preserve"> This Law established that municipal (local) administrations should structure and provide the required professionals to the </w:t>
      </w:r>
      <w:r w:rsidRPr="00385245">
        <w:rPr>
          <w:rFonts w:ascii="Times New Roman" w:hAnsi="Times New Roman"/>
          <w:color w:val="000000"/>
          <w:sz w:val="24"/>
          <w:szCs w:val="24"/>
          <w:lang w:eastAsia="en-GB"/>
        </w:rPr>
        <w:t>Family Commissioners Offices.</w:t>
      </w:r>
      <w:r w:rsidRPr="00385245">
        <w:rPr>
          <w:rStyle w:val="FootnoteReference"/>
          <w:rFonts w:ascii="Times New Roman" w:hAnsi="Times New Roman"/>
          <w:color w:val="000000"/>
          <w:sz w:val="24"/>
          <w:szCs w:val="24"/>
          <w:lang w:eastAsia="en-GB"/>
        </w:rPr>
        <w:footnoteReference w:id="18"/>
      </w:r>
    </w:p>
    <w:p w14:paraId="7DCE48B8" w14:textId="77777777" w:rsidR="00967FDE" w:rsidRPr="00385245" w:rsidRDefault="00967FDE" w:rsidP="00A646C3">
      <w:pPr>
        <w:numPr>
          <w:ilvl w:val="0"/>
          <w:numId w:val="29"/>
        </w:numPr>
        <w:autoSpaceDE w:val="0"/>
        <w:autoSpaceDN w:val="0"/>
        <w:adjustRightInd w:val="0"/>
        <w:spacing w:after="120" w:line="240" w:lineRule="auto"/>
        <w:jc w:val="both"/>
        <w:rPr>
          <w:rFonts w:ascii="Times New Roman" w:hAnsi="Times New Roman"/>
          <w:i/>
          <w:iCs/>
          <w:sz w:val="24"/>
          <w:szCs w:val="24"/>
        </w:rPr>
      </w:pPr>
      <w:r w:rsidRPr="00385245">
        <w:rPr>
          <w:rFonts w:ascii="Times New Roman" w:hAnsi="Times New Roman"/>
          <w:color w:val="000000"/>
          <w:sz w:val="24"/>
          <w:szCs w:val="24"/>
          <w:lang w:eastAsia="en-GB"/>
        </w:rPr>
        <w:t>The Office of the Delegated Attorney General for the Defense of the Rights of Children, Adolescents, the Family and Women (</w:t>
      </w:r>
      <w:proofErr w:type="spellStart"/>
      <w:r w:rsidRPr="00385245">
        <w:rPr>
          <w:rFonts w:ascii="Times New Roman" w:hAnsi="Times New Roman"/>
          <w:i/>
          <w:iCs/>
          <w:color w:val="000000"/>
          <w:sz w:val="24"/>
          <w:szCs w:val="24"/>
          <w:lang w:eastAsia="en-GB"/>
        </w:rPr>
        <w:t>Procuraduría</w:t>
      </w:r>
      <w:proofErr w:type="spellEnd"/>
      <w:r w:rsidRPr="00385245">
        <w:rPr>
          <w:rFonts w:ascii="Times New Roman" w:hAnsi="Times New Roman"/>
          <w:i/>
          <w:iCs/>
          <w:color w:val="000000"/>
          <w:sz w:val="24"/>
          <w:szCs w:val="24"/>
          <w:lang w:eastAsia="en-GB"/>
        </w:rPr>
        <w:t xml:space="preserve"> </w:t>
      </w:r>
      <w:proofErr w:type="spellStart"/>
      <w:r w:rsidRPr="00385245">
        <w:rPr>
          <w:rFonts w:ascii="Times New Roman" w:hAnsi="Times New Roman"/>
          <w:i/>
          <w:iCs/>
          <w:color w:val="000000"/>
          <w:sz w:val="24"/>
          <w:szCs w:val="24"/>
          <w:lang w:eastAsia="en-GB"/>
        </w:rPr>
        <w:t>delegada</w:t>
      </w:r>
      <w:proofErr w:type="spellEnd"/>
      <w:r w:rsidRPr="00385245">
        <w:rPr>
          <w:rFonts w:ascii="Times New Roman" w:hAnsi="Times New Roman"/>
          <w:i/>
          <w:iCs/>
          <w:color w:val="000000"/>
          <w:sz w:val="24"/>
          <w:szCs w:val="24"/>
          <w:lang w:eastAsia="en-GB"/>
        </w:rPr>
        <w:t xml:space="preserve"> para la </w:t>
      </w:r>
      <w:proofErr w:type="spellStart"/>
      <w:r w:rsidRPr="00385245">
        <w:rPr>
          <w:rFonts w:ascii="Times New Roman" w:hAnsi="Times New Roman"/>
          <w:i/>
          <w:iCs/>
          <w:color w:val="000000"/>
          <w:sz w:val="24"/>
          <w:szCs w:val="24"/>
          <w:lang w:eastAsia="en-GB"/>
        </w:rPr>
        <w:t>Defensa</w:t>
      </w:r>
      <w:proofErr w:type="spellEnd"/>
      <w:r w:rsidRPr="00385245">
        <w:rPr>
          <w:rFonts w:ascii="Times New Roman" w:hAnsi="Times New Roman"/>
          <w:i/>
          <w:iCs/>
          <w:color w:val="000000"/>
          <w:sz w:val="24"/>
          <w:szCs w:val="24"/>
          <w:lang w:eastAsia="en-GB"/>
        </w:rPr>
        <w:t xml:space="preserve"> de </w:t>
      </w:r>
      <w:proofErr w:type="spellStart"/>
      <w:r w:rsidRPr="00385245">
        <w:rPr>
          <w:rFonts w:ascii="Times New Roman" w:hAnsi="Times New Roman"/>
          <w:i/>
          <w:iCs/>
          <w:color w:val="000000"/>
          <w:sz w:val="24"/>
          <w:szCs w:val="24"/>
          <w:lang w:eastAsia="en-GB"/>
        </w:rPr>
        <w:t>los</w:t>
      </w:r>
      <w:proofErr w:type="spellEnd"/>
      <w:r w:rsidRPr="00385245">
        <w:rPr>
          <w:rFonts w:ascii="Times New Roman" w:hAnsi="Times New Roman"/>
          <w:i/>
          <w:iCs/>
          <w:color w:val="000000"/>
          <w:sz w:val="24"/>
          <w:szCs w:val="24"/>
          <w:lang w:eastAsia="en-GB"/>
        </w:rPr>
        <w:t xml:space="preserve"> Derechos de la </w:t>
      </w:r>
      <w:proofErr w:type="spellStart"/>
      <w:r w:rsidRPr="00385245">
        <w:rPr>
          <w:rFonts w:ascii="Times New Roman" w:hAnsi="Times New Roman"/>
          <w:i/>
          <w:iCs/>
          <w:color w:val="000000"/>
          <w:sz w:val="24"/>
          <w:szCs w:val="24"/>
          <w:lang w:eastAsia="en-GB"/>
        </w:rPr>
        <w:t>Infancia</w:t>
      </w:r>
      <w:proofErr w:type="spellEnd"/>
      <w:r w:rsidRPr="00385245">
        <w:rPr>
          <w:rFonts w:ascii="Times New Roman" w:hAnsi="Times New Roman"/>
          <w:i/>
          <w:iCs/>
          <w:color w:val="000000"/>
          <w:sz w:val="24"/>
          <w:szCs w:val="24"/>
          <w:lang w:eastAsia="en-GB"/>
        </w:rPr>
        <w:t xml:space="preserve">, la </w:t>
      </w:r>
      <w:proofErr w:type="spellStart"/>
      <w:r w:rsidRPr="00385245">
        <w:rPr>
          <w:rFonts w:ascii="Times New Roman" w:hAnsi="Times New Roman"/>
          <w:i/>
          <w:iCs/>
          <w:color w:val="000000"/>
          <w:sz w:val="24"/>
          <w:szCs w:val="24"/>
          <w:lang w:eastAsia="en-GB"/>
        </w:rPr>
        <w:t>Adolescencia</w:t>
      </w:r>
      <w:proofErr w:type="spellEnd"/>
      <w:r w:rsidRPr="00385245">
        <w:rPr>
          <w:rFonts w:ascii="Times New Roman" w:hAnsi="Times New Roman"/>
          <w:i/>
          <w:iCs/>
          <w:color w:val="000000"/>
          <w:sz w:val="24"/>
          <w:szCs w:val="24"/>
          <w:lang w:eastAsia="en-GB"/>
        </w:rPr>
        <w:t xml:space="preserve">, la Familia y la </w:t>
      </w:r>
      <w:proofErr w:type="spellStart"/>
      <w:r w:rsidRPr="00385245">
        <w:rPr>
          <w:rFonts w:ascii="Times New Roman" w:hAnsi="Times New Roman"/>
          <w:i/>
          <w:iCs/>
          <w:color w:val="000000"/>
          <w:sz w:val="24"/>
          <w:szCs w:val="24"/>
          <w:lang w:eastAsia="en-GB"/>
        </w:rPr>
        <w:t>Mujer</w:t>
      </w:r>
      <w:proofErr w:type="spellEnd"/>
      <w:r w:rsidRPr="00385245">
        <w:rPr>
          <w:rFonts w:ascii="Times New Roman" w:hAnsi="Times New Roman"/>
          <w:color w:val="000000"/>
          <w:sz w:val="24"/>
          <w:szCs w:val="24"/>
          <w:lang w:eastAsia="en-GB"/>
        </w:rPr>
        <w:t xml:space="preserve">) reported that only 52% of </w:t>
      </w:r>
      <w:r w:rsidRPr="00385245">
        <w:rPr>
          <w:rFonts w:ascii="Times New Roman" w:hAnsi="Times New Roman"/>
          <w:b/>
          <w:bCs/>
          <w:color w:val="000000"/>
          <w:sz w:val="24"/>
          <w:szCs w:val="24"/>
          <w:lang w:eastAsia="en-GB"/>
        </w:rPr>
        <w:t>668 Family Commissioners</w:t>
      </w:r>
      <w:r w:rsidRPr="00385245">
        <w:rPr>
          <w:rFonts w:ascii="Times New Roman" w:hAnsi="Times New Roman"/>
          <w:color w:val="000000"/>
          <w:sz w:val="24"/>
          <w:szCs w:val="24"/>
          <w:lang w:eastAsia="en-GB"/>
        </w:rPr>
        <w:t xml:space="preserve"> offices have a completed team of professionals to support victims of domestic violence, and only 40% count with spaces to provide intimate spaces to victims.</w:t>
      </w:r>
      <w:r w:rsidRPr="00385245">
        <w:rPr>
          <w:rStyle w:val="FootnoteReference"/>
          <w:rFonts w:ascii="Times New Roman" w:hAnsi="Times New Roman"/>
          <w:color w:val="000000"/>
          <w:sz w:val="24"/>
          <w:szCs w:val="24"/>
          <w:lang w:eastAsia="en-GB"/>
        </w:rPr>
        <w:footnoteReference w:id="19"/>
      </w:r>
      <w:r w:rsidRPr="00385245">
        <w:rPr>
          <w:rFonts w:ascii="Times New Roman" w:hAnsi="Times New Roman"/>
          <w:color w:val="000000"/>
          <w:sz w:val="24"/>
          <w:szCs w:val="24"/>
          <w:lang w:eastAsia="en-GB"/>
        </w:rPr>
        <w:t xml:space="preserve"> According to testimonies collected by national media, many victims are reluctant to request institutional support from the Family Commissioners Offices due to the lack of privacy due to the deficiency of installations.</w:t>
      </w:r>
      <w:r w:rsidRPr="00385245">
        <w:rPr>
          <w:rStyle w:val="FootnoteReference"/>
          <w:rFonts w:ascii="Times New Roman" w:hAnsi="Times New Roman"/>
          <w:color w:val="000000"/>
          <w:sz w:val="24"/>
          <w:szCs w:val="24"/>
          <w:lang w:eastAsia="en-GB"/>
        </w:rPr>
        <w:footnoteReference w:id="20"/>
      </w:r>
      <w:r w:rsidRPr="00385245">
        <w:rPr>
          <w:rFonts w:ascii="Times New Roman" w:hAnsi="Times New Roman"/>
          <w:color w:val="000000"/>
          <w:sz w:val="24"/>
          <w:szCs w:val="24"/>
          <w:lang w:eastAsia="en-GB"/>
        </w:rPr>
        <w:t xml:space="preserve"> </w:t>
      </w:r>
    </w:p>
    <w:p w14:paraId="6DC8C1DD" w14:textId="3120FC43" w:rsidR="00967FDE" w:rsidRPr="00385245" w:rsidRDefault="00967FDE" w:rsidP="34A31C46">
      <w:pPr>
        <w:numPr>
          <w:ilvl w:val="0"/>
          <w:numId w:val="29"/>
        </w:numPr>
        <w:autoSpaceDE w:val="0"/>
        <w:autoSpaceDN w:val="0"/>
        <w:adjustRightInd w:val="0"/>
        <w:spacing w:after="120" w:line="240" w:lineRule="auto"/>
        <w:jc w:val="both"/>
        <w:rPr>
          <w:rFonts w:ascii="Times New Roman" w:hAnsi="Times New Roman"/>
          <w:i/>
          <w:iCs/>
          <w:sz w:val="24"/>
          <w:szCs w:val="24"/>
        </w:rPr>
      </w:pPr>
      <w:r w:rsidRPr="00385245">
        <w:rPr>
          <w:rFonts w:ascii="Times New Roman" w:hAnsi="Times New Roman"/>
          <w:color w:val="000000"/>
          <w:sz w:val="24"/>
          <w:szCs w:val="24"/>
          <w:lang w:eastAsia="en-GB"/>
        </w:rPr>
        <w:t xml:space="preserve">In this same matter, the organization </w:t>
      </w:r>
      <w:r w:rsidRPr="34A31C46">
        <w:rPr>
          <w:rFonts w:ascii="Times New Roman" w:hAnsi="Times New Roman"/>
          <w:i/>
          <w:iCs/>
          <w:color w:val="000000"/>
          <w:sz w:val="24"/>
          <w:szCs w:val="24"/>
          <w:lang w:eastAsia="en-GB"/>
        </w:rPr>
        <w:t xml:space="preserve">SISMA </w:t>
      </w:r>
      <w:proofErr w:type="spellStart"/>
      <w:r w:rsidRPr="34A31C46">
        <w:rPr>
          <w:rFonts w:ascii="Times New Roman" w:hAnsi="Times New Roman"/>
          <w:i/>
          <w:iCs/>
          <w:color w:val="000000"/>
          <w:sz w:val="24"/>
          <w:szCs w:val="24"/>
          <w:lang w:eastAsia="en-GB"/>
        </w:rPr>
        <w:t>Mujer</w:t>
      </w:r>
      <w:proofErr w:type="spellEnd"/>
      <w:r w:rsidRPr="00385245">
        <w:rPr>
          <w:rFonts w:ascii="Times New Roman" w:hAnsi="Times New Roman"/>
          <w:color w:val="000000"/>
          <w:sz w:val="24"/>
          <w:szCs w:val="24"/>
          <w:lang w:eastAsia="en-GB"/>
        </w:rPr>
        <w:t xml:space="preserve"> has reported </w:t>
      </w:r>
      <w:r w:rsidR="006E653E">
        <w:rPr>
          <w:rFonts w:ascii="Times New Roman" w:hAnsi="Times New Roman"/>
          <w:color w:val="000000"/>
          <w:sz w:val="24"/>
          <w:szCs w:val="24"/>
          <w:lang w:eastAsia="en-GB"/>
        </w:rPr>
        <w:t>that</w:t>
      </w:r>
      <w:r w:rsidR="00A646C3">
        <w:rPr>
          <w:rFonts w:ascii="Times New Roman" w:hAnsi="Times New Roman"/>
          <w:color w:val="000000"/>
          <w:sz w:val="24"/>
          <w:szCs w:val="24"/>
          <w:lang w:eastAsia="en-GB"/>
        </w:rPr>
        <w:t xml:space="preserve"> </w:t>
      </w:r>
      <w:r w:rsidRPr="00385245">
        <w:rPr>
          <w:rFonts w:ascii="Times New Roman" w:hAnsi="Times New Roman"/>
          <w:color w:val="000000"/>
          <w:sz w:val="24"/>
          <w:szCs w:val="24"/>
          <w:lang w:eastAsia="en-GB"/>
        </w:rPr>
        <w:t>Family Commissioners Offices</w:t>
      </w:r>
      <w:r w:rsidR="00A646C3">
        <w:rPr>
          <w:rFonts w:ascii="Times New Roman" w:hAnsi="Times New Roman"/>
          <w:color w:val="000000"/>
          <w:sz w:val="24"/>
          <w:szCs w:val="24"/>
          <w:lang w:eastAsia="en-GB"/>
        </w:rPr>
        <w:t xml:space="preserve"> </w:t>
      </w:r>
      <w:r w:rsidR="006E653E">
        <w:rPr>
          <w:rFonts w:ascii="Times New Roman" w:hAnsi="Times New Roman"/>
          <w:color w:val="000000"/>
          <w:sz w:val="24"/>
          <w:szCs w:val="24"/>
          <w:lang w:eastAsia="en-GB"/>
        </w:rPr>
        <w:t>have</w:t>
      </w:r>
      <w:r w:rsidRPr="00385245">
        <w:rPr>
          <w:rFonts w:ascii="Times New Roman" w:hAnsi="Times New Roman"/>
          <w:color w:val="000000"/>
          <w:sz w:val="24"/>
          <w:szCs w:val="24"/>
          <w:lang w:eastAsia="en-GB"/>
        </w:rPr>
        <w:t xml:space="preserve"> “roofs [that]have partially collapsed and continue to collapse, as well [as] Family Commissioner offices with humidity in the walls and with parts of the </w:t>
      </w:r>
      <w:r w:rsidRPr="00385245">
        <w:rPr>
          <w:rFonts w:ascii="Times New Roman" w:hAnsi="Times New Roman"/>
          <w:color w:val="000000"/>
          <w:sz w:val="24"/>
          <w:szCs w:val="24"/>
          <w:lang w:eastAsia="en-GB"/>
        </w:rPr>
        <w:lastRenderedPageBreak/>
        <w:t>floors affected.”</w:t>
      </w:r>
      <w:r w:rsidRPr="00385245">
        <w:rPr>
          <w:rStyle w:val="FootnoteReference"/>
          <w:rFonts w:ascii="Times New Roman" w:hAnsi="Times New Roman"/>
          <w:color w:val="000000"/>
          <w:sz w:val="24"/>
          <w:szCs w:val="24"/>
          <w:lang w:eastAsia="en-GB"/>
        </w:rPr>
        <w:footnoteReference w:id="21"/>
      </w:r>
      <w:r w:rsidRPr="00385245">
        <w:rPr>
          <w:rFonts w:ascii="Times New Roman" w:hAnsi="Times New Roman"/>
          <w:color w:val="000000"/>
          <w:sz w:val="24"/>
          <w:szCs w:val="24"/>
          <w:lang w:eastAsia="en-GB"/>
        </w:rPr>
        <w:t xml:space="preserve"> Most of these offices are placed in rural zones outside of the country capital Bogotá, in municipalities like </w:t>
      </w:r>
      <w:r w:rsidRPr="34A31C46">
        <w:rPr>
          <w:rFonts w:ascii="Times New Roman" w:hAnsi="Times New Roman"/>
          <w:i/>
          <w:iCs/>
          <w:sz w:val="24"/>
          <w:szCs w:val="24"/>
        </w:rPr>
        <w:t xml:space="preserve">San </w:t>
      </w:r>
      <w:proofErr w:type="spellStart"/>
      <w:r w:rsidRPr="34A31C46">
        <w:rPr>
          <w:rFonts w:ascii="Times New Roman" w:hAnsi="Times New Roman"/>
          <w:i/>
          <w:iCs/>
          <w:sz w:val="24"/>
          <w:szCs w:val="24"/>
        </w:rPr>
        <w:t>Martín</w:t>
      </w:r>
      <w:proofErr w:type="spellEnd"/>
      <w:r w:rsidRPr="34A31C46">
        <w:rPr>
          <w:rFonts w:ascii="Times New Roman" w:hAnsi="Times New Roman"/>
          <w:i/>
          <w:iCs/>
          <w:sz w:val="24"/>
          <w:szCs w:val="24"/>
        </w:rPr>
        <w:t xml:space="preserve">, </w:t>
      </w:r>
      <w:proofErr w:type="spellStart"/>
      <w:r w:rsidRPr="34A31C46">
        <w:rPr>
          <w:rFonts w:ascii="Times New Roman" w:hAnsi="Times New Roman"/>
          <w:i/>
          <w:iCs/>
          <w:sz w:val="24"/>
          <w:szCs w:val="24"/>
        </w:rPr>
        <w:t>Cubarral</w:t>
      </w:r>
      <w:proofErr w:type="spellEnd"/>
      <w:r w:rsidRPr="34A31C46">
        <w:rPr>
          <w:rFonts w:ascii="Times New Roman" w:hAnsi="Times New Roman"/>
          <w:i/>
          <w:iCs/>
          <w:sz w:val="24"/>
          <w:szCs w:val="24"/>
        </w:rPr>
        <w:t xml:space="preserve"> and Puerto </w:t>
      </w:r>
      <w:proofErr w:type="spellStart"/>
      <w:r w:rsidRPr="34A31C46">
        <w:rPr>
          <w:rFonts w:ascii="Times New Roman" w:hAnsi="Times New Roman"/>
          <w:i/>
          <w:iCs/>
          <w:sz w:val="24"/>
          <w:szCs w:val="24"/>
        </w:rPr>
        <w:t>López</w:t>
      </w:r>
      <w:proofErr w:type="spellEnd"/>
      <w:r w:rsidRPr="34A31C46">
        <w:rPr>
          <w:rFonts w:ascii="Times New Roman" w:hAnsi="Times New Roman"/>
          <w:i/>
          <w:iCs/>
          <w:sz w:val="24"/>
          <w:szCs w:val="24"/>
        </w:rPr>
        <w:t xml:space="preserve"> in </w:t>
      </w:r>
      <w:r w:rsidRPr="00385245">
        <w:rPr>
          <w:rFonts w:ascii="Times New Roman" w:hAnsi="Times New Roman"/>
          <w:sz w:val="24"/>
          <w:szCs w:val="24"/>
        </w:rPr>
        <w:t>Meta</w:t>
      </w:r>
      <w:r w:rsidRPr="34A31C46">
        <w:rPr>
          <w:rFonts w:ascii="Times New Roman" w:hAnsi="Times New Roman"/>
          <w:i/>
          <w:iCs/>
          <w:sz w:val="24"/>
          <w:szCs w:val="24"/>
        </w:rPr>
        <w:t>.</w:t>
      </w:r>
      <w:r w:rsidRPr="34A31C46">
        <w:rPr>
          <w:rStyle w:val="FootnoteReference"/>
          <w:rFonts w:ascii="Times New Roman" w:hAnsi="Times New Roman"/>
          <w:i/>
          <w:iCs/>
          <w:sz w:val="24"/>
          <w:szCs w:val="24"/>
        </w:rPr>
        <w:footnoteReference w:id="22"/>
      </w:r>
      <w:r w:rsidRPr="34A31C46">
        <w:rPr>
          <w:rFonts w:ascii="Times New Roman" w:hAnsi="Times New Roman"/>
          <w:i/>
          <w:iCs/>
          <w:sz w:val="24"/>
          <w:szCs w:val="24"/>
        </w:rPr>
        <w:t xml:space="preserve"> </w:t>
      </w:r>
      <w:r w:rsidRPr="00385245">
        <w:rPr>
          <w:rFonts w:ascii="Times New Roman" w:hAnsi="Times New Roman"/>
          <w:sz w:val="24"/>
          <w:szCs w:val="24"/>
        </w:rPr>
        <w:t xml:space="preserve">In their report, </w:t>
      </w:r>
      <w:r w:rsidRPr="34A31C46">
        <w:rPr>
          <w:rFonts w:ascii="Times New Roman" w:hAnsi="Times New Roman"/>
          <w:i/>
          <w:iCs/>
          <w:sz w:val="24"/>
          <w:szCs w:val="24"/>
        </w:rPr>
        <w:t xml:space="preserve">SISMA </w:t>
      </w:r>
      <w:proofErr w:type="spellStart"/>
      <w:r w:rsidRPr="34A31C46">
        <w:rPr>
          <w:rFonts w:ascii="Times New Roman" w:hAnsi="Times New Roman"/>
          <w:i/>
          <w:iCs/>
          <w:sz w:val="24"/>
          <w:szCs w:val="24"/>
        </w:rPr>
        <w:t>Mujer</w:t>
      </w:r>
      <w:proofErr w:type="spellEnd"/>
      <w:r w:rsidRPr="34A31C46">
        <w:rPr>
          <w:rFonts w:ascii="Times New Roman" w:hAnsi="Times New Roman"/>
          <w:i/>
          <w:iCs/>
          <w:sz w:val="24"/>
          <w:szCs w:val="24"/>
        </w:rPr>
        <w:t xml:space="preserve"> </w:t>
      </w:r>
      <w:r w:rsidRPr="00385245">
        <w:rPr>
          <w:rFonts w:ascii="Times New Roman" w:hAnsi="Times New Roman"/>
          <w:sz w:val="24"/>
          <w:szCs w:val="24"/>
        </w:rPr>
        <w:t>also observed that the Family Commissioner offices “have great limitations and needs regarding equipment and technological tools. They do not have sufficient availability of the main tools they need for their work, which are computers and printers, and in the cases where they do exist, they are usually in fair or poor condition.”</w:t>
      </w:r>
      <w:r w:rsidRPr="00385245">
        <w:rPr>
          <w:rStyle w:val="FootnoteReference"/>
          <w:rFonts w:ascii="Times New Roman" w:hAnsi="Times New Roman"/>
          <w:sz w:val="24"/>
          <w:szCs w:val="24"/>
        </w:rPr>
        <w:footnoteReference w:id="23"/>
      </w:r>
    </w:p>
    <w:p w14:paraId="49C2216A" w14:textId="77777777" w:rsidR="00967FDE" w:rsidRPr="00385245" w:rsidRDefault="00967FDE" w:rsidP="00A646C3">
      <w:pPr>
        <w:numPr>
          <w:ilvl w:val="0"/>
          <w:numId w:val="29"/>
        </w:numPr>
        <w:autoSpaceDE w:val="0"/>
        <w:autoSpaceDN w:val="0"/>
        <w:adjustRightInd w:val="0"/>
        <w:spacing w:after="120" w:line="240" w:lineRule="auto"/>
        <w:jc w:val="both"/>
        <w:rPr>
          <w:rFonts w:ascii="Times New Roman" w:hAnsi="Times New Roman"/>
          <w:b/>
          <w:bCs/>
          <w:i/>
          <w:iCs/>
          <w:color w:val="000000"/>
          <w:sz w:val="24"/>
          <w:szCs w:val="24"/>
        </w:rPr>
      </w:pPr>
      <w:r w:rsidRPr="00385245">
        <w:rPr>
          <w:rFonts w:ascii="Times New Roman" w:hAnsi="Times New Roman"/>
          <w:color w:val="000000"/>
          <w:sz w:val="24"/>
          <w:szCs w:val="24"/>
        </w:rPr>
        <w:t>In the case of implementing the protection order for women experiencing violence, under the Law 1258 of 2008, practitioners have found that women are impacted by a lack of personnel in the Family Commissioner offices compared to the number of requests that the offices receive.</w:t>
      </w:r>
      <w:r w:rsidRPr="00385245">
        <w:rPr>
          <w:rStyle w:val="FootnoteReference"/>
          <w:rFonts w:ascii="Times New Roman" w:hAnsi="Times New Roman"/>
          <w:color w:val="000000"/>
          <w:sz w:val="24"/>
          <w:szCs w:val="24"/>
        </w:rPr>
        <w:footnoteReference w:id="24"/>
      </w:r>
      <w:r w:rsidRPr="00385245">
        <w:rPr>
          <w:rFonts w:ascii="Times New Roman" w:hAnsi="Times New Roman"/>
          <w:color w:val="000000"/>
          <w:sz w:val="24"/>
          <w:szCs w:val="24"/>
        </w:rPr>
        <w:t xml:space="preserve"> Studies also identified the lack of permanent personnel with training on gender as a barrier to providing effective protection to women victims of domestic violence/ </w:t>
      </w:r>
      <w:r w:rsidRPr="00385245">
        <w:rPr>
          <w:rFonts w:ascii="Times New Roman" w:hAnsi="Times New Roman"/>
          <w:sz w:val="24"/>
          <w:szCs w:val="24"/>
        </w:rPr>
        <w:t xml:space="preserve">intimate partner violence </w:t>
      </w:r>
      <w:r w:rsidRPr="00385245">
        <w:rPr>
          <w:rStyle w:val="FootnoteReference"/>
          <w:rFonts w:ascii="Times New Roman" w:hAnsi="Times New Roman"/>
          <w:sz w:val="24"/>
          <w:szCs w:val="24"/>
        </w:rPr>
        <w:footnoteReference w:id="25"/>
      </w:r>
    </w:p>
    <w:p w14:paraId="3788A92A" w14:textId="77777777" w:rsidR="00967FDE" w:rsidRPr="00385245" w:rsidRDefault="00967FDE" w:rsidP="000141AE">
      <w:pPr>
        <w:pStyle w:val="NormalWeb"/>
        <w:shd w:val="clear" w:color="auto" w:fill="FFFFFF"/>
        <w:spacing w:before="0" w:beforeAutospacing="0" w:after="120" w:afterAutospacing="0"/>
        <w:ind w:left="360"/>
        <w:jc w:val="both"/>
        <w:textAlignment w:val="baseline"/>
        <w:rPr>
          <w:rFonts w:ascii="Times New Roman" w:hAnsi="Times New Roman"/>
          <w:b/>
          <w:bCs/>
          <w:i/>
          <w:iCs/>
          <w:sz w:val="24"/>
          <w:szCs w:val="24"/>
        </w:rPr>
      </w:pPr>
      <w:r w:rsidRPr="00385245">
        <w:rPr>
          <w:rFonts w:ascii="Times New Roman" w:hAnsi="Times New Roman"/>
          <w:i/>
          <w:iCs/>
          <w:sz w:val="24"/>
          <w:szCs w:val="24"/>
        </w:rPr>
        <w:t xml:space="preserve">The current legal framework restricts women’s access to justice and protection regarding gender-based violence and violence against women. </w:t>
      </w:r>
    </w:p>
    <w:p w14:paraId="10CE78F1" w14:textId="77777777" w:rsidR="00CF0D85" w:rsidRPr="00385245" w:rsidRDefault="00967FDE" w:rsidP="000141AE">
      <w:pPr>
        <w:pStyle w:val="NormalWeb"/>
        <w:numPr>
          <w:ilvl w:val="0"/>
          <w:numId w:val="29"/>
        </w:numPr>
        <w:shd w:val="clear" w:color="auto" w:fill="FFFFFF"/>
        <w:spacing w:before="0" w:beforeAutospacing="0" w:after="120" w:afterAutospacing="0"/>
        <w:jc w:val="both"/>
        <w:textAlignment w:val="baseline"/>
        <w:rPr>
          <w:rFonts w:ascii="Times New Roman" w:hAnsi="Times New Roman"/>
          <w:b/>
          <w:bCs/>
          <w:sz w:val="24"/>
          <w:szCs w:val="24"/>
        </w:rPr>
      </w:pPr>
      <w:r w:rsidRPr="00385245">
        <w:rPr>
          <w:rFonts w:ascii="Times New Roman" w:hAnsi="Times New Roman"/>
          <w:sz w:val="24"/>
          <w:szCs w:val="24"/>
        </w:rPr>
        <w:t>T</w:t>
      </w:r>
      <w:r w:rsidR="00CF0D85" w:rsidRPr="00385245">
        <w:rPr>
          <w:rFonts w:ascii="Times New Roman" w:hAnsi="Times New Roman"/>
          <w:sz w:val="24"/>
          <w:szCs w:val="24"/>
        </w:rPr>
        <w:t>he Law 2126 of 2021 continues the restriction of giving the mandate to the Family Commissioner offices to protect women under a “</w:t>
      </w:r>
      <w:r w:rsidR="00540A73" w:rsidRPr="00385245">
        <w:rPr>
          <w:rFonts w:ascii="Times New Roman" w:hAnsi="Times New Roman"/>
          <w:sz w:val="24"/>
          <w:szCs w:val="24"/>
        </w:rPr>
        <w:t>family-focused</w:t>
      </w:r>
      <w:r w:rsidR="00CF0D85" w:rsidRPr="00385245">
        <w:rPr>
          <w:rFonts w:ascii="Times New Roman" w:hAnsi="Times New Roman"/>
          <w:sz w:val="24"/>
          <w:szCs w:val="24"/>
        </w:rPr>
        <w:t xml:space="preserve">” lens. The Law 2126 establishes potential perpetrators of domestic violence as the former or current husbands, domestic partners; co-parents of their children; and </w:t>
      </w:r>
      <w:r w:rsidR="00CF0D85" w:rsidRPr="00385245">
        <w:rPr>
          <w:rFonts w:ascii="Times New Roman" w:hAnsi="Times New Roman"/>
          <w:b/>
          <w:bCs/>
          <w:sz w:val="24"/>
          <w:szCs w:val="24"/>
        </w:rPr>
        <w:t>“persons with whom the victim has maintained a romantic relation, whether cohabitation or not, of a permanent nature, characterized by a clear and unequivocal vocation of stability,”</w:t>
      </w:r>
      <w:r w:rsidR="00CF0D85" w:rsidRPr="00385245">
        <w:rPr>
          <w:rFonts w:ascii="Times New Roman" w:hAnsi="Times New Roman"/>
          <w:sz w:val="24"/>
          <w:szCs w:val="24"/>
        </w:rPr>
        <w:t xml:space="preserve"> among others.</w:t>
      </w:r>
      <w:r w:rsidR="00CF0D85" w:rsidRPr="00385245">
        <w:rPr>
          <w:rStyle w:val="FootnoteReference"/>
          <w:rFonts w:ascii="Times New Roman" w:hAnsi="Times New Roman"/>
          <w:sz w:val="24"/>
          <w:szCs w:val="24"/>
        </w:rPr>
        <w:footnoteReference w:id="26"/>
      </w:r>
      <w:r w:rsidR="00CF0D85" w:rsidRPr="00385245">
        <w:rPr>
          <w:rFonts w:ascii="Times New Roman" w:hAnsi="Times New Roman"/>
          <w:sz w:val="24"/>
          <w:szCs w:val="24"/>
        </w:rPr>
        <w:t xml:space="preserve"> This last highlighted category imposes potential discriminatory requisites to women to obtain institutional support, access to justice, and remedy, as it establishes additional characteristics to the relationship:</w:t>
      </w:r>
      <w:r w:rsidR="00CF0D85" w:rsidRPr="00385245">
        <w:rPr>
          <w:rFonts w:ascii="Times New Roman" w:hAnsi="Times New Roman"/>
          <w:color w:val="000000"/>
          <w:sz w:val="24"/>
          <w:szCs w:val="24"/>
        </w:rPr>
        <w:t xml:space="preserve"> “the permanent nature and the clear and unequivocal vocation of stability” and leaves on the margin and unprotected women who suffered violence from other kinds of romantic partners, such as boyfriends and girlfriends. This </w:t>
      </w:r>
      <w:r w:rsidR="00CF0D85" w:rsidRPr="00385245">
        <w:rPr>
          <w:rFonts w:ascii="Times New Roman" w:hAnsi="Times New Roman"/>
          <w:color w:val="000000"/>
          <w:sz w:val="24"/>
          <w:szCs w:val="24"/>
        </w:rPr>
        <w:lastRenderedPageBreak/>
        <w:t>understanding is also enshrined in the Colombian Criminal Code in its article 229 and by the interpretation of the Supreme Court of Justice of the country.</w:t>
      </w:r>
      <w:r w:rsidR="00CF0D85" w:rsidRPr="00385245">
        <w:rPr>
          <w:rStyle w:val="FootnoteReference"/>
          <w:rFonts w:ascii="Times New Roman" w:hAnsi="Times New Roman"/>
          <w:color w:val="000000"/>
          <w:sz w:val="24"/>
          <w:szCs w:val="24"/>
        </w:rPr>
        <w:footnoteReference w:id="27"/>
      </w:r>
    </w:p>
    <w:p w14:paraId="5C02705E" w14:textId="77777777" w:rsidR="00CF0D85" w:rsidRPr="00385245" w:rsidRDefault="00CF0D85" w:rsidP="000141AE">
      <w:pPr>
        <w:numPr>
          <w:ilvl w:val="0"/>
          <w:numId w:val="29"/>
        </w:numPr>
        <w:autoSpaceDE w:val="0"/>
        <w:autoSpaceDN w:val="0"/>
        <w:adjustRightInd w:val="0"/>
        <w:spacing w:after="120" w:line="240" w:lineRule="auto"/>
        <w:jc w:val="both"/>
        <w:rPr>
          <w:rFonts w:ascii="Times New Roman" w:hAnsi="Times New Roman"/>
          <w:sz w:val="24"/>
          <w:szCs w:val="24"/>
        </w:rPr>
      </w:pPr>
      <w:r w:rsidRPr="00385245">
        <w:rPr>
          <w:rFonts w:ascii="Times New Roman" w:hAnsi="Times New Roman"/>
          <w:sz w:val="24"/>
          <w:szCs w:val="24"/>
        </w:rPr>
        <w:t xml:space="preserve">CSOs have described the Colombia legal system as having “victims of first and second category,” explaining that “there is no crime of ‘violence against women’, so the criminal treatment of a case when people are married, live </w:t>
      </w:r>
      <w:proofErr w:type="gramStart"/>
      <w:r w:rsidRPr="00385245">
        <w:rPr>
          <w:rFonts w:ascii="Times New Roman" w:hAnsi="Times New Roman"/>
          <w:sz w:val="24"/>
          <w:szCs w:val="24"/>
        </w:rPr>
        <w:t>together</w:t>
      </w:r>
      <w:proofErr w:type="gramEnd"/>
      <w:r w:rsidRPr="00385245">
        <w:rPr>
          <w:rFonts w:ascii="Times New Roman" w:hAnsi="Times New Roman"/>
          <w:sz w:val="24"/>
          <w:szCs w:val="24"/>
        </w:rPr>
        <w:t xml:space="preserve"> or have children is different from the treatment of attacks by a boyfriend on his girlfriend, for example. This is because the first case can be reported for domestic violence, but in the second, only for personal injury, in which the penalty (when achieved) will depend on the disability that generates the blow and, in addition, it is a reconcilable offense, subject of claim </w:t>
      </w:r>
      <w:proofErr w:type="gramStart"/>
      <w:r w:rsidRPr="00385245">
        <w:rPr>
          <w:rStyle w:val="ui-provider"/>
          <w:rFonts w:ascii="Times New Roman" w:hAnsi="Times New Roman"/>
          <w:sz w:val="24"/>
          <w:szCs w:val="24"/>
        </w:rPr>
        <w:t>withdraw</w:t>
      </w:r>
      <w:proofErr w:type="gramEnd"/>
      <w:r w:rsidRPr="00385245">
        <w:rPr>
          <w:rStyle w:val="ui-provider"/>
          <w:rFonts w:ascii="Times New Roman" w:hAnsi="Times New Roman"/>
          <w:sz w:val="24"/>
          <w:szCs w:val="24"/>
        </w:rPr>
        <w:t xml:space="preserve">, </w:t>
      </w:r>
      <w:r w:rsidRPr="00385245">
        <w:rPr>
          <w:rFonts w:ascii="Times New Roman" w:hAnsi="Times New Roman"/>
          <w:sz w:val="24"/>
          <w:szCs w:val="24"/>
        </w:rPr>
        <w:t>and that is not investigated ex officio.”</w:t>
      </w:r>
      <w:r w:rsidRPr="00385245">
        <w:rPr>
          <w:rStyle w:val="FootnoteReference"/>
          <w:rFonts w:ascii="Times New Roman" w:hAnsi="Times New Roman"/>
          <w:sz w:val="24"/>
          <w:szCs w:val="24"/>
        </w:rPr>
        <w:footnoteReference w:id="28"/>
      </w:r>
    </w:p>
    <w:p w14:paraId="649DB68A" w14:textId="77777777" w:rsidR="00CF0D85" w:rsidRPr="00385245" w:rsidRDefault="00CF0D85" w:rsidP="000141AE">
      <w:pPr>
        <w:numPr>
          <w:ilvl w:val="0"/>
          <w:numId w:val="29"/>
        </w:numPr>
        <w:autoSpaceDE w:val="0"/>
        <w:autoSpaceDN w:val="0"/>
        <w:adjustRightInd w:val="0"/>
        <w:spacing w:after="120" w:line="240" w:lineRule="auto"/>
        <w:jc w:val="both"/>
        <w:rPr>
          <w:rFonts w:ascii="Times New Roman" w:hAnsi="Times New Roman"/>
          <w:sz w:val="24"/>
          <w:szCs w:val="24"/>
        </w:rPr>
      </w:pPr>
      <w:r w:rsidRPr="00385245">
        <w:rPr>
          <w:rFonts w:ascii="Times New Roman" w:hAnsi="Times New Roman"/>
          <w:sz w:val="24"/>
          <w:szCs w:val="24"/>
        </w:rPr>
        <w:t>Likewise, despite the implementation of the legal framework that advances the protection of women, such as the Law 1257 of 2008 and the Law 2126 of 2021,</w:t>
      </w:r>
      <w:r w:rsidRPr="00385245">
        <w:rPr>
          <w:rStyle w:val="FootnoteReference"/>
          <w:rFonts w:ascii="Times New Roman" w:hAnsi="Times New Roman"/>
          <w:sz w:val="24"/>
          <w:szCs w:val="24"/>
        </w:rPr>
        <w:footnoteReference w:id="29"/>
      </w:r>
      <w:r w:rsidRPr="00385245">
        <w:rPr>
          <w:rFonts w:ascii="Times New Roman" w:hAnsi="Times New Roman"/>
          <w:sz w:val="24"/>
          <w:szCs w:val="24"/>
        </w:rPr>
        <w:t xml:space="preserve"> </w:t>
      </w:r>
      <w:r w:rsidRPr="00385245">
        <w:rPr>
          <w:rFonts w:ascii="Times New Roman" w:hAnsi="Times New Roman"/>
          <w:color w:val="000000"/>
          <w:sz w:val="24"/>
          <w:szCs w:val="24"/>
          <w:lang w:eastAsia="en-GB"/>
        </w:rPr>
        <w:t xml:space="preserve">the Colombian Government must implement further actions to prevent domestic violence and violence against women and to provide protection, justice, and remedy to victims. </w:t>
      </w:r>
      <w:r w:rsidRPr="00385245">
        <w:rPr>
          <w:rFonts w:ascii="Times New Roman" w:hAnsi="Times New Roman"/>
          <w:sz w:val="24"/>
          <w:szCs w:val="24"/>
        </w:rPr>
        <w:t xml:space="preserve">According to civil society organizations, the Colombian Government </w:t>
      </w:r>
      <w:r w:rsidR="000E41F2" w:rsidRPr="00385245">
        <w:rPr>
          <w:rFonts w:ascii="Times New Roman" w:hAnsi="Times New Roman"/>
          <w:sz w:val="24"/>
          <w:szCs w:val="24"/>
        </w:rPr>
        <w:t>is currently</w:t>
      </w:r>
      <w:r w:rsidRPr="00385245">
        <w:rPr>
          <w:rFonts w:ascii="Times New Roman" w:hAnsi="Times New Roman"/>
          <w:sz w:val="24"/>
          <w:szCs w:val="24"/>
        </w:rPr>
        <w:t xml:space="preserve"> implementing at least thirty-three laws that aim to prevent and protect women from violence.</w:t>
      </w:r>
      <w:r w:rsidRPr="00385245">
        <w:rPr>
          <w:rStyle w:val="FootnoteReference"/>
          <w:rFonts w:ascii="Times New Roman" w:hAnsi="Times New Roman"/>
          <w:sz w:val="24"/>
          <w:szCs w:val="24"/>
        </w:rPr>
        <w:footnoteReference w:id="30"/>
      </w:r>
      <w:r w:rsidRPr="00385245">
        <w:rPr>
          <w:rFonts w:ascii="Times New Roman" w:hAnsi="Times New Roman"/>
          <w:sz w:val="24"/>
          <w:szCs w:val="24"/>
        </w:rPr>
        <w:t xml:space="preserve"> </w:t>
      </w:r>
    </w:p>
    <w:p w14:paraId="1170B7A8" w14:textId="77777777" w:rsidR="00CF0D85" w:rsidRPr="00385245" w:rsidRDefault="00CF0D85" w:rsidP="000141AE">
      <w:pPr>
        <w:numPr>
          <w:ilvl w:val="0"/>
          <w:numId w:val="29"/>
        </w:numPr>
        <w:autoSpaceDE w:val="0"/>
        <w:autoSpaceDN w:val="0"/>
        <w:adjustRightInd w:val="0"/>
        <w:spacing w:after="120" w:line="240" w:lineRule="auto"/>
        <w:jc w:val="both"/>
        <w:rPr>
          <w:rStyle w:val="Strong"/>
          <w:rFonts w:ascii="Times New Roman" w:hAnsi="Times New Roman"/>
          <w:i/>
          <w:iCs/>
          <w:color w:val="000000"/>
          <w:sz w:val="24"/>
          <w:szCs w:val="24"/>
        </w:rPr>
      </w:pPr>
      <w:r w:rsidRPr="00385245">
        <w:rPr>
          <w:rFonts w:ascii="Times New Roman" w:hAnsi="Times New Roman"/>
          <w:b/>
          <w:bCs/>
          <w:sz w:val="24"/>
          <w:szCs w:val="24"/>
        </w:rPr>
        <w:t>The</w:t>
      </w:r>
      <w:r w:rsidRPr="00385245">
        <w:rPr>
          <w:rFonts w:ascii="Times New Roman" w:hAnsi="Times New Roman"/>
          <w:sz w:val="24"/>
          <w:szCs w:val="24"/>
        </w:rPr>
        <w:t xml:space="preserve"> </w:t>
      </w:r>
      <w:r w:rsidRPr="00385245">
        <w:rPr>
          <w:rFonts w:ascii="Times New Roman" w:hAnsi="Times New Roman"/>
          <w:b/>
          <w:bCs/>
          <w:color w:val="000000"/>
          <w:sz w:val="24"/>
          <w:szCs w:val="24"/>
        </w:rPr>
        <w:t xml:space="preserve">barriers women endure while accessing justice because of the lack of gender lens in the analysis of family matters was noted by the Constitutional Court on the </w:t>
      </w:r>
      <w:r w:rsidR="00FE167B" w:rsidRPr="00385245">
        <w:rPr>
          <w:rFonts w:ascii="Times New Roman" w:hAnsi="Times New Roman"/>
          <w:b/>
          <w:bCs/>
          <w:color w:val="000000"/>
          <w:sz w:val="24"/>
          <w:szCs w:val="24"/>
        </w:rPr>
        <w:t>judgment</w:t>
      </w:r>
      <w:r w:rsidRPr="00385245">
        <w:rPr>
          <w:rFonts w:ascii="Times New Roman" w:hAnsi="Times New Roman"/>
          <w:b/>
          <w:bCs/>
          <w:color w:val="000000"/>
          <w:sz w:val="24"/>
          <w:szCs w:val="24"/>
        </w:rPr>
        <w:t xml:space="preserve"> </w:t>
      </w:r>
      <w:r w:rsidRPr="00385245">
        <w:rPr>
          <w:rStyle w:val="Strong"/>
          <w:rFonts w:ascii="Times New Roman" w:hAnsi="Times New Roman"/>
          <w:color w:val="000000"/>
          <w:sz w:val="24"/>
          <w:szCs w:val="24"/>
        </w:rPr>
        <w:t>T-028-23</w:t>
      </w:r>
      <w:r w:rsidR="00CF084A" w:rsidRPr="00385245">
        <w:rPr>
          <w:rStyle w:val="Strong"/>
          <w:rFonts w:ascii="Times New Roman" w:hAnsi="Times New Roman"/>
          <w:color w:val="000000"/>
          <w:sz w:val="24"/>
          <w:szCs w:val="24"/>
        </w:rPr>
        <w:t xml:space="preserve"> (2023)</w:t>
      </w:r>
      <w:r w:rsidRPr="00385245">
        <w:rPr>
          <w:rStyle w:val="Strong"/>
          <w:rFonts w:ascii="Times New Roman" w:hAnsi="Times New Roman"/>
          <w:color w:val="000000"/>
          <w:sz w:val="24"/>
          <w:szCs w:val="24"/>
        </w:rPr>
        <w:t>.</w:t>
      </w:r>
      <w:r w:rsidRPr="00385245">
        <w:rPr>
          <w:rStyle w:val="Strong"/>
          <w:rFonts w:ascii="Times New Roman" w:hAnsi="Times New Roman"/>
          <w:b w:val="0"/>
          <w:bCs w:val="0"/>
          <w:color w:val="000000"/>
          <w:sz w:val="24"/>
          <w:szCs w:val="24"/>
        </w:rPr>
        <w:t xml:space="preserve"> </w:t>
      </w:r>
      <w:r w:rsidR="00FE167B" w:rsidRPr="00385245">
        <w:rPr>
          <w:rStyle w:val="Strong"/>
          <w:rFonts w:ascii="Times New Roman" w:hAnsi="Times New Roman"/>
          <w:b w:val="0"/>
          <w:bCs w:val="0"/>
          <w:color w:val="000000"/>
          <w:sz w:val="24"/>
          <w:szCs w:val="24"/>
        </w:rPr>
        <w:t>T</w:t>
      </w:r>
      <w:r w:rsidRPr="00385245">
        <w:rPr>
          <w:rStyle w:val="Strong"/>
          <w:rFonts w:ascii="Times New Roman" w:hAnsi="Times New Roman"/>
          <w:b w:val="0"/>
          <w:bCs w:val="0"/>
          <w:color w:val="000000"/>
          <w:sz w:val="24"/>
          <w:szCs w:val="24"/>
        </w:rPr>
        <w:t>he Court observed that all judges in the country must incorporate a gender lens into the case under their revision and acknowledge the systemic discrimination women endure as a marginalized group.</w:t>
      </w:r>
      <w:r w:rsidRPr="00385245">
        <w:rPr>
          <w:rStyle w:val="FootnoteReference"/>
          <w:rFonts w:ascii="Times New Roman" w:hAnsi="Times New Roman"/>
          <w:color w:val="000000"/>
          <w:sz w:val="24"/>
          <w:szCs w:val="24"/>
        </w:rPr>
        <w:footnoteReference w:id="31"/>
      </w:r>
      <w:r w:rsidRPr="00385245">
        <w:rPr>
          <w:rStyle w:val="Strong"/>
          <w:rFonts w:ascii="Times New Roman" w:hAnsi="Times New Roman"/>
          <w:b w:val="0"/>
          <w:bCs w:val="0"/>
          <w:color w:val="000000"/>
          <w:sz w:val="24"/>
          <w:szCs w:val="24"/>
        </w:rPr>
        <w:t xml:space="preserve"> The Constitutional Court ruled that the “Superior Council of the Judiciary [</w:t>
      </w:r>
      <w:proofErr w:type="spellStart"/>
      <w:r w:rsidRPr="00385245">
        <w:rPr>
          <w:rFonts w:ascii="Times New Roman" w:hAnsi="Times New Roman"/>
          <w:i/>
          <w:iCs/>
          <w:sz w:val="24"/>
          <w:szCs w:val="24"/>
        </w:rPr>
        <w:t>Consejo</w:t>
      </w:r>
      <w:proofErr w:type="spellEnd"/>
      <w:r w:rsidRPr="00385245">
        <w:rPr>
          <w:rFonts w:ascii="Times New Roman" w:hAnsi="Times New Roman"/>
          <w:i/>
          <w:iCs/>
          <w:sz w:val="24"/>
          <w:szCs w:val="24"/>
        </w:rPr>
        <w:t xml:space="preserve"> Superior de la </w:t>
      </w:r>
      <w:proofErr w:type="spellStart"/>
      <w:r w:rsidRPr="00385245">
        <w:rPr>
          <w:rFonts w:ascii="Times New Roman" w:hAnsi="Times New Roman"/>
          <w:i/>
          <w:iCs/>
          <w:sz w:val="24"/>
          <w:szCs w:val="24"/>
        </w:rPr>
        <w:t>Judicatura</w:t>
      </w:r>
      <w:proofErr w:type="spellEnd"/>
      <w:r w:rsidRPr="00385245">
        <w:rPr>
          <w:rFonts w:ascii="Times New Roman" w:hAnsi="Times New Roman"/>
          <w:i/>
          <w:iCs/>
          <w:sz w:val="24"/>
          <w:szCs w:val="24"/>
        </w:rPr>
        <w:t>]</w:t>
      </w:r>
      <w:r w:rsidRPr="00385245">
        <w:rPr>
          <w:rStyle w:val="Strong"/>
          <w:rFonts w:ascii="Times New Roman" w:hAnsi="Times New Roman"/>
          <w:b w:val="0"/>
          <w:bCs w:val="0"/>
          <w:color w:val="000000"/>
          <w:sz w:val="24"/>
          <w:szCs w:val="24"/>
        </w:rPr>
        <w:t xml:space="preserve"> must require mandatory attendance of all family jurisdiction judges in the country to the gender </w:t>
      </w:r>
      <w:r w:rsidRPr="00385245">
        <w:rPr>
          <w:rStyle w:val="Strong"/>
          <w:rFonts w:ascii="Times New Roman" w:hAnsi="Times New Roman"/>
          <w:b w:val="0"/>
          <w:bCs w:val="0"/>
          <w:color w:val="000000"/>
          <w:sz w:val="24"/>
          <w:szCs w:val="24"/>
        </w:rPr>
        <w:lastRenderedPageBreak/>
        <w:t>training offered by the Rodrigo Lara Bonilla Judicial School and the Gender Commission of the Judicial Branch.”</w:t>
      </w:r>
      <w:r w:rsidRPr="00385245">
        <w:rPr>
          <w:rStyle w:val="FootnoteReference"/>
          <w:rFonts w:ascii="Times New Roman" w:hAnsi="Times New Roman"/>
          <w:color w:val="000000"/>
          <w:sz w:val="24"/>
          <w:szCs w:val="24"/>
        </w:rPr>
        <w:footnoteReference w:id="32"/>
      </w:r>
    </w:p>
    <w:p w14:paraId="2C42749C" w14:textId="77777777" w:rsidR="00221B47" w:rsidRPr="00385245" w:rsidRDefault="00221B47" w:rsidP="000141AE">
      <w:pPr>
        <w:autoSpaceDE w:val="0"/>
        <w:autoSpaceDN w:val="0"/>
        <w:adjustRightInd w:val="0"/>
        <w:spacing w:after="120" w:line="240" w:lineRule="auto"/>
        <w:ind w:left="360"/>
        <w:jc w:val="both"/>
        <w:rPr>
          <w:rStyle w:val="Strong"/>
          <w:rFonts w:ascii="Times New Roman" w:hAnsi="Times New Roman"/>
          <w:b w:val="0"/>
          <w:bCs w:val="0"/>
          <w:i/>
          <w:iCs/>
          <w:sz w:val="24"/>
          <w:szCs w:val="24"/>
        </w:rPr>
      </w:pPr>
      <w:r w:rsidRPr="00385245">
        <w:rPr>
          <w:rFonts w:ascii="Times New Roman" w:hAnsi="Times New Roman"/>
          <w:i/>
          <w:iCs/>
          <w:sz w:val="24"/>
          <w:szCs w:val="24"/>
        </w:rPr>
        <w:t xml:space="preserve">Feminicides and </w:t>
      </w:r>
      <w:r w:rsidR="000E41F2" w:rsidRPr="00385245">
        <w:rPr>
          <w:rFonts w:ascii="Times New Roman" w:hAnsi="Times New Roman"/>
          <w:i/>
          <w:iCs/>
          <w:sz w:val="24"/>
          <w:szCs w:val="24"/>
        </w:rPr>
        <w:t>Access</w:t>
      </w:r>
      <w:r w:rsidRPr="00385245">
        <w:rPr>
          <w:rFonts w:ascii="Times New Roman" w:hAnsi="Times New Roman"/>
          <w:i/>
          <w:iCs/>
          <w:sz w:val="24"/>
          <w:szCs w:val="24"/>
        </w:rPr>
        <w:t xml:space="preserve"> to justice and </w:t>
      </w:r>
      <w:r w:rsidR="000E41F2" w:rsidRPr="00385245">
        <w:rPr>
          <w:rFonts w:ascii="Times New Roman" w:hAnsi="Times New Roman"/>
          <w:i/>
          <w:iCs/>
          <w:sz w:val="24"/>
          <w:szCs w:val="24"/>
        </w:rPr>
        <w:t>Reparation</w:t>
      </w:r>
    </w:p>
    <w:p w14:paraId="0C805094" w14:textId="7F82B57F" w:rsidR="006A0DE0" w:rsidRPr="00385245" w:rsidRDefault="00CF0D85" w:rsidP="000141AE">
      <w:pPr>
        <w:numPr>
          <w:ilvl w:val="0"/>
          <w:numId w:val="29"/>
        </w:numPr>
        <w:autoSpaceDE w:val="0"/>
        <w:autoSpaceDN w:val="0"/>
        <w:adjustRightInd w:val="0"/>
        <w:spacing w:after="120" w:line="240" w:lineRule="auto"/>
        <w:jc w:val="both"/>
        <w:rPr>
          <w:rFonts w:ascii="Times New Roman" w:hAnsi="Times New Roman"/>
          <w:b/>
          <w:bCs/>
          <w:i/>
          <w:iCs/>
          <w:color w:val="000000"/>
          <w:sz w:val="24"/>
          <w:szCs w:val="24"/>
        </w:rPr>
      </w:pPr>
      <w:r w:rsidRPr="00385245">
        <w:rPr>
          <w:rFonts w:ascii="Times New Roman" w:hAnsi="Times New Roman"/>
          <w:b/>
          <w:bCs/>
          <w:sz w:val="24"/>
          <w:szCs w:val="24"/>
        </w:rPr>
        <w:t>Regarding femicides, reported cases could be and are higher, as in many cases, families of the victims have denounced that judicial authorities</w:t>
      </w:r>
      <w:r w:rsidR="00CF084A" w:rsidRPr="00385245">
        <w:rPr>
          <w:rFonts w:ascii="Times New Roman" w:hAnsi="Times New Roman"/>
          <w:b/>
          <w:bCs/>
          <w:sz w:val="24"/>
          <w:szCs w:val="24"/>
        </w:rPr>
        <w:t xml:space="preserve"> fail</w:t>
      </w:r>
      <w:r w:rsidRPr="00385245">
        <w:rPr>
          <w:rFonts w:ascii="Times New Roman" w:hAnsi="Times New Roman"/>
          <w:b/>
          <w:bCs/>
          <w:sz w:val="24"/>
          <w:szCs w:val="24"/>
        </w:rPr>
        <w:t xml:space="preserve"> to investigate crimes against women as femicides</w:t>
      </w:r>
      <w:r w:rsidRPr="00385245">
        <w:rPr>
          <w:rFonts w:ascii="Times New Roman" w:hAnsi="Times New Roman"/>
          <w:sz w:val="24"/>
          <w:szCs w:val="24"/>
        </w:rPr>
        <w:t xml:space="preserve">. Instead, judicial authorities categorize </w:t>
      </w:r>
      <w:r w:rsidR="000E41F2" w:rsidRPr="00385245">
        <w:rPr>
          <w:rFonts w:ascii="Times New Roman" w:hAnsi="Times New Roman"/>
          <w:sz w:val="24"/>
          <w:szCs w:val="24"/>
        </w:rPr>
        <w:t>femicides as</w:t>
      </w:r>
      <w:r w:rsidRPr="00385245">
        <w:rPr>
          <w:rFonts w:ascii="Times New Roman" w:hAnsi="Times New Roman"/>
          <w:sz w:val="24"/>
          <w:szCs w:val="24"/>
        </w:rPr>
        <w:t xml:space="preserve"> suicides, ignoring the voices and perspectives of the families of the victims. In many of these cases, justice </w:t>
      </w:r>
      <w:r w:rsidR="00CF084A" w:rsidRPr="00385245">
        <w:rPr>
          <w:rFonts w:ascii="Times New Roman" w:hAnsi="Times New Roman"/>
          <w:sz w:val="24"/>
          <w:szCs w:val="24"/>
        </w:rPr>
        <w:t xml:space="preserve">is </w:t>
      </w:r>
      <w:r w:rsidRPr="00385245">
        <w:rPr>
          <w:rFonts w:ascii="Times New Roman" w:hAnsi="Times New Roman"/>
          <w:sz w:val="24"/>
          <w:szCs w:val="24"/>
        </w:rPr>
        <w:t xml:space="preserve">delayed </w:t>
      </w:r>
      <w:r w:rsidR="00CF084A" w:rsidRPr="00385245">
        <w:rPr>
          <w:rFonts w:ascii="Times New Roman" w:hAnsi="Times New Roman"/>
          <w:sz w:val="24"/>
          <w:szCs w:val="24"/>
        </w:rPr>
        <w:t>or, more often</w:t>
      </w:r>
      <w:r w:rsidR="00E4026E">
        <w:rPr>
          <w:rFonts w:ascii="Times New Roman" w:hAnsi="Times New Roman"/>
          <w:sz w:val="24"/>
          <w:szCs w:val="24"/>
        </w:rPr>
        <w:t>,</w:t>
      </w:r>
      <w:r w:rsidR="00CF084A" w:rsidRPr="00385245">
        <w:rPr>
          <w:rFonts w:ascii="Times New Roman" w:hAnsi="Times New Roman"/>
          <w:sz w:val="24"/>
          <w:szCs w:val="24"/>
        </w:rPr>
        <w:t xml:space="preserve"> forever denied</w:t>
      </w:r>
      <w:r w:rsidR="00E4026E">
        <w:rPr>
          <w:rFonts w:ascii="Times New Roman" w:hAnsi="Times New Roman"/>
          <w:sz w:val="24"/>
          <w:szCs w:val="24"/>
        </w:rPr>
        <w:t>.</w:t>
      </w:r>
      <w:r w:rsidRPr="00385245">
        <w:rPr>
          <w:rStyle w:val="FootnoteReference"/>
          <w:rFonts w:ascii="Times New Roman" w:hAnsi="Times New Roman"/>
          <w:sz w:val="24"/>
          <w:szCs w:val="24"/>
        </w:rPr>
        <w:footnoteReference w:id="33"/>
      </w:r>
    </w:p>
    <w:p w14:paraId="319FF151" w14:textId="5479C418" w:rsidR="006A0DE0" w:rsidRPr="00385245" w:rsidRDefault="006A0DE0" w:rsidP="000141AE">
      <w:pPr>
        <w:autoSpaceDE w:val="0"/>
        <w:autoSpaceDN w:val="0"/>
        <w:adjustRightInd w:val="0"/>
        <w:spacing w:after="120" w:line="240" w:lineRule="auto"/>
        <w:jc w:val="both"/>
        <w:rPr>
          <w:rFonts w:ascii="Times New Roman" w:hAnsi="Times New Roman"/>
          <w:b/>
          <w:bCs/>
          <w:i/>
          <w:iCs/>
          <w:color w:val="000000"/>
          <w:sz w:val="24"/>
          <w:szCs w:val="24"/>
        </w:rPr>
      </w:pPr>
    </w:p>
    <w:p w14:paraId="195E0AF7" w14:textId="1683B465" w:rsidR="00E4026E" w:rsidRPr="00385245" w:rsidRDefault="00DC096A" w:rsidP="000E0C10">
      <w:pPr>
        <w:pStyle w:val="NormalWeb"/>
        <w:numPr>
          <w:ilvl w:val="0"/>
          <w:numId w:val="32"/>
        </w:numPr>
        <w:shd w:val="clear" w:color="auto" w:fill="FFFFFF"/>
        <w:spacing w:before="0" w:beforeAutospacing="0" w:after="120" w:afterAutospacing="0"/>
        <w:jc w:val="center"/>
        <w:textAlignment w:val="baseline"/>
        <w:rPr>
          <w:rFonts w:ascii="Times New Roman" w:hAnsi="Times New Roman"/>
          <w:b/>
          <w:bCs/>
          <w:sz w:val="24"/>
          <w:szCs w:val="24"/>
        </w:rPr>
      </w:pPr>
      <w:r>
        <w:rPr>
          <w:rFonts w:ascii="Times New Roman" w:hAnsi="Times New Roman"/>
          <w:b/>
          <w:bCs/>
          <w:sz w:val="24"/>
          <w:szCs w:val="24"/>
        </w:rPr>
        <w:t>SUGGESTED QUESTIONS</w:t>
      </w:r>
    </w:p>
    <w:p w14:paraId="030C2673" w14:textId="77777777" w:rsidR="00DE2613" w:rsidRPr="00385245" w:rsidRDefault="001C0471" w:rsidP="006E653E">
      <w:pPr>
        <w:numPr>
          <w:ilvl w:val="0"/>
          <w:numId w:val="33"/>
        </w:numPr>
        <w:autoSpaceDE w:val="0"/>
        <w:autoSpaceDN w:val="0"/>
        <w:adjustRightInd w:val="0"/>
        <w:spacing w:after="120" w:line="240" w:lineRule="auto"/>
        <w:jc w:val="both"/>
        <w:rPr>
          <w:rFonts w:ascii="Times New Roman" w:hAnsi="Times New Roman"/>
          <w:sz w:val="24"/>
          <w:szCs w:val="24"/>
        </w:rPr>
      </w:pPr>
      <w:r w:rsidRPr="00385245">
        <w:rPr>
          <w:rFonts w:ascii="Times New Roman" w:hAnsi="Times New Roman"/>
          <w:sz w:val="24"/>
          <w:szCs w:val="24"/>
        </w:rPr>
        <w:t>This stakeholder report suggests the following recommendatio</w:t>
      </w:r>
      <w:r w:rsidR="00722360" w:rsidRPr="00385245">
        <w:rPr>
          <w:rFonts w:ascii="Times New Roman" w:hAnsi="Times New Roman"/>
          <w:sz w:val="24"/>
          <w:szCs w:val="24"/>
        </w:rPr>
        <w:t xml:space="preserve">ns for the Government of </w:t>
      </w:r>
      <w:r w:rsidR="005D53C3" w:rsidRPr="00385245">
        <w:rPr>
          <w:rFonts w:ascii="Times New Roman" w:hAnsi="Times New Roman"/>
          <w:sz w:val="24"/>
          <w:szCs w:val="24"/>
        </w:rPr>
        <w:t>Colombia:</w:t>
      </w:r>
    </w:p>
    <w:p w14:paraId="042BB205" w14:textId="776D901F" w:rsidR="00346096" w:rsidRPr="0048716D" w:rsidRDefault="00866CFF" w:rsidP="000E0C10">
      <w:pPr>
        <w:numPr>
          <w:ilvl w:val="0"/>
          <w:numId w:val="2"/>
        </w:numPr>
        <w:tabs>
          <w:tab w:val="left" w:pos="360"/>
        </w:tabs>
        <w:spacing w:after="120" w:line="240" w:lineRule="auto"/>
        <w:jc w:val="both"/>
        <w:rPr>
          <w:rFonts w:ascii="Times New Roman" w:hAnsi="Times New Roman"/>
          <w:sz w:val="24"/>
          <w:szCs w:val="24"/>
        </w:rPr>
      </w:pPr>
      <w:r w:rsidRPr="34A31C46">
        <w:rPr>
          <w:rFonts w:ascii="Times New Roman" w:hAnsi="Times New Roman"/>
          <w:sz w:val="24"/>
          <w:szCs w:val="24"/>
        </w:rPr>
        <w:t xml:space="preserve">What measures has Colombian taken to provide </w:t>
      </w:r>
      <w:r w:rsidR="003B6C5F" w:rsidRPr="34A31C46">
        <w:rPr>
          <w:rFonts w:ascii="Times New Roman" w:hAnsi="Times New Roman"/>
          <w:sz w:val="24"/>
          <w:szCs w:val="24"/>
        </w:rPr>
        <w:t>the</w:t>
      </w:r>
      <w:r w:rsidR="00E506DD" w:rsidRPr="34A31C46">
        <w:rPr>
          <w:rFonts w:ascii="Times New Roman" w:hAnsi="Times New Roman"/>
          <w:sz w:val="24"/>
          <w:szCs w:val="24"/>
        </w:rPr>
        <w:t xml:space="preserve"> </w:t>
      </w:r>
      <w:r w:rsidR="003B6C5F" w:rsidRPr="34A31C46">
        <w:rPr>
          <w:rFonts w:ascii="Times New Roman" w:hAnsi="Times New Roman"/>
          <w:sz w:val="24"/>
          <w:szCs w:val="24"/>
        </w:rPr>
        <w:t>maximum</w:t>
      </w:r>
      <w:r w:rsidR="00E506DD" w:rsidRPr="34A31C46">
        <w:rPr>
          <w:rFonts w:ascii="Times New Roman" w:hAnsi="Times New Roman"/>
          <w:sz w:val="24"/>
          <w:szCs w:val="24"/>
        </w:rPr>
        <w:t xml:space="preserve"> available resources </w:t>
      </w:r>
      <w:r w:rsidR="00E506DD">
        <w:rPr>
          <w:rFonts w:ascii="Times New Roman" w:hAnsi="Times New Roman"/>
          <w:color w:val="000000"/>
          <w:sz w:val="24"/>
          <w:szCs w:val="24"/>
          <w:lang w:eastAsia="en-GB"/>
        </w:rPr>
        <w:t>Family Commissioners Offices</w:t>
      </w:r>
      <w:r w:rsidR="00453903">
        <w:rPr>
          <w:rFonts w:ascii="Times New Roman" w:hAnsi="Times New Roman"/>
          <w:color w:val="000000"/>
          <w:sz w:val="24"/>
          <w:szCs w:val="24"/>
          <w:lang w:eastAsia="en-GB"/>
        </w:rPr>
        <w:t xml:space="preserve"> </w:t>
      </w:r>
      <w:r w:rsidR="000B5D79">
        <w:rPr>
          <w:rFonts w:ascii="Times New Roman" w:hAnsi="Times New Roman"/>
          <w:color w:val="000000"/>
          <w:sz w:val="24"/>
          <w:szCs w:val="24"/>
          <w:lang w:eastAsia="en-GB"/>
        </w:rPr>
        <w:t>and</w:t>
      </w:r>
      <w:r w:rsidR="00453903">
        <w:rPr>
          <w:rFonts w:ascii="Times New Roman" w:hAnsi="Times New Roman"/>
          <w:color w:val="000000"/>
          <w:sz w:val="24"/>
          <w:szCs w:val="24"/>
          <w:lang w:eastAsia="en-GB"/>
        </w:rPr>
        <w:t xml:space="preserve"> </w:t>
      </w:r>
      <w:r w:rsidR="00F71405">
        <w:rPr>
          <w:rFonts w:ascii="Times New Roman" w:hAnsi="Times New Roman"/>
          <w:color w:val="000000"/>
          <w:sz w:val="24"/>
          <w:szCs w:val="24"/>
          <w:lang w:eastAsia="en-GB"/>
        </w:rPr>
        <w:t>allocate</w:t>
      </w:r>
      <w:r w:rsidR="00453903">
        <w:rPr>
          <w:rFonts w:ascii="Times New Roman" w:hAnsi="Times New Roman"/>
          <w:color w:val="000000"/>
          <w:sz w:val="24"/>
          <w:szCs w:val="24"/>
          <w:lang w:eastAsia="en-GB"/>
        </w:rPr>
        <w:t xml:space="preserve"> sufficient resources to municipalities in charge of structuring </w:t>
      </w:r>
      <w:r w:rsidR="00346096">
        <w:rPr>
          <w:rFonts w:ascii="Times New Roman" w:hAnsi="Times New Roman"/>
          <w:color w:val="000000"/>
          <w:sz w:val="24"/>
          <w:szCs w:val="24"/>
          <w:lang w:eastAsia="en-GB"/>
        </w:rPr>
        <w:t>such Offices, especially those in rural areas</w:t>
      </w:r>
      <w:r w:rsidR="5A0E83AD">
        <w:rPr>
          <w:rFonts w:ascii="Times New Roman" w:hAnsi="Times New Roman"/>
          <w:color w:val="000000"/>
          <w:sz w:val="24"/>
          <w:szCs w:val="24"/>
          <w:lang w:eastAsia="en-GB"/>
        </w:rPr>
        <w:t>?</w:t>
      </w:r>
    </w:p>
    <w:p w14:paraId="271FB726" w14:textId="413EF4B7" w:rsidR="0048716D" w:rsidRPr="00172FD8" w:rsidRDefault="006853EA" w:rsidP="00414770">
      <w:pPr>
        <w:numPr>
          <w:ilvl w:val="0"/>
          <w:numId w:val="2"/>
        </w:numPr>
        <w:tabs>
          <w:tab w:val="left" w:pos="360"/>
        </w:tabs>
        <w:spacing w:after="120" w:line="240" w:lineRule="auto"/>
        <w:jc w:val="both"/>
        <w:rPr>
          <w:rFonts w:ascii="Times New Roman" w:hAnsi="Times New Roman"/>
          <w:sz w:val="24"/>
          <w:szCs w:val="24"/>
        </w:rPr>
      </w:pPr>
      <w:r w:rsidRPr="34A31C46">
        <w:rPr>
          <w:rFonts w:ascii="Times New Roman" w:hAnsi="Times New Roman"/>
          <w:sz w:val="24"/>
          <w:szCs w:val="24"/>
        </w:rPr>
        <w:t>What measures has Colombian taken to i</w:t>
      </w:r>
      <w:r w:rsidR="0048716D" w:rsidRPr="34A31C46">
        <w:rPr>
          <w:rFonts w:ascii="Times New Roman" w:hAnsi="Times New Roman"/>
          <w:sz w:val="24"/>
          <w:szCs w:val="24"/>
        </w:rPr>
        <w:t xml:space="preserve">ncrease funding to Municipal </w:t>
      </w:r>
      <w:r w:rsidR="0048716D">
        <w:rPr>
          <w:rFonts w:ascii="Times New Roman" w:hAnsi="Times New Roman"/>
          <w:color w:val="000000"/>
          <w:sz w:val="24"/>
          <w:szCs w:val="24"/>
          <w:lang w:eastAsia="en-GB"/>
        </w:rPr>
        <w:t xml:space="preserve">Family Commissioners Offices </w:t>
      </w:r>
      <w:r w:rsidR="00172FD8" w:rsidRPr="34A31C46">
        <w:rPr>
          <w:rFonts w:ascii="Times New Roman" w:hAnsi="Times New Roman"/>
          <w:sz w:val="24"/>
          <w:szCs w:val="24"/>
        </w:rPr>
        <w:t>and ensuring each offices have</w:t>
      </w:r>
      <w:r w:rsidR="0048716D" w:rsidRPr="34A31C46">
        <w:rPr>
          <w:rFonts w:ascii="Times New Roman" w:hAnsi="Times New Roman"/>
          <w:sz w:val="24"/>
          <w:szCs w:val="24"/>
        </w:rPr>
        <w:t xml:space="preserve"> all the specialized and interdisciplinary team required to support victims</w:t>
      </w:r>
      <w:r w:rsidR="2F523EE6" w:rsidRPr="34A31C46">
        <w:rPr>
          <w:rFonts w:ascii="Times New Roman" w:hAnsi="Times New Roman"/>
          <w:sz w:val="24"/>
          <w:szCs w:val="24"/>
        </w:rPr>
        <w:t>?</w:t>
      </w:r>
    </w:p>
    <w:p w14:paraId="1B590BB0" w14:textId="430B688A" w:rsidR="009B73E8" w:rsidRPr="00385245" w:rsidRDefault="003B6C5F" w:rsidP="000E0C10">
      <w:pPr>
        <w:numPr>
          <w:ilvl w:val="0"/>
          <w:numId w:val="2"/>
        </w:numPr>
        <w:tabs>
          <w:tab w:val="left" w:pos="360"/>
        </w:tabs>
        <w:spacing w:after="120" w:line="240" w:lineRule="auto"/>
        <w:jc w:val="both"/>
        <w:rPr>
          <w:rFonts w:ascii="Times New Roman" w:hAnsi="Times New Roman"/>
          <w:sz w:val="24"/>
          <w:szCs w:val="24"/>
        </w:rPr>
      </w:pPr>
      <w:r w:rsidRPr="34A31C46">
        <w:rPr>
          <w:rFonts w:ascii="Times New Roman" w:hAnsi="Times New Roman"/>
          <w:sz w:val="24"/>
          <w:szCs w:val="24"/>
        </w:rPr>
        <w:t>What steps has Colombia taken to</w:t>
      </w:r>
      <w:r w:rsidR="006635B8" w:rsidRPr="34A31C46">
        <w:rPr>
          <w:rFonts w:ascii="Times New Roman" w:hAnsi="Times New Roman"/>
          <w:sz w:val="24"/>
          <w:szCs w:val="24"/>
        </w:rPr>
        <w:t xml:space="preserve"> </w:t>
      </w:r>
      <w:r w:rsidRPr="34A31C46">
        <w:rPr>
          <w:rFonts w:ascii="Times New Roman" w:hAnsi="Times New Roman"/>
          <w:sz w:val="24"/>
          <w:szCs w:val="24"/>
        </w:rPr>
        <w:t>ensur</w:t>
      </w:r>
      <w:r w:rsidR="0048716D" w:rsidRPr="34A31C46">
        <w:rPr>
          <w:rFonts w:ascii="Times New Roman" w:hAnsi="Times New Roman"/>
          <w:sz w:val="24"/>
          <w:szCs w:val="24"/>
        </w:rPr>
        <w:t>e</w:t>
      </w:r>
      <w:r w:rsidR="006635B8" w:rsidRPr="34A31C46">
        <w:rPr>
          <w:rFonts w:ascii="Times New Roman" w:hAnsi="Times New Roman"/>
          <w:sz w:val="24"/>
          <w:szCs w:val="24"/>
        </w:rPr>
        <w:t xml:space="preserve"> that victims have access to specialized assistance and services that fulfill the specific needs of women </w:t>
      </w:r>
      <w:r w:rsidR="7F0C39C4" w:rsidRPr="34A31C46">
        <w:rPr>
          <w:rFonts w:ascii="Times New Roman" w:hAnsi="Times New Roman"/>
          <w:sz w:val="24"/>
          <w:szCs w:val="24"/>
        </w:rPr>
        <w:t xml:space="preserve">who are </w:t>
      </w:r>
      <w:r w:rsidR="006635B8" w:rsidRPr="34A31C46">
        <w:rPr>
          <w:rFonts w:ascii="Times New Roman" w:hAnsi="Times New Roman"/>
          <w:sz w:val="24"/>
          <w:szCs w:val="24"/>
        </w:rPr>
        <w:t>victims of violence</w:t>
      </w:r>
      <w:r w:rsidR="00F62558" w:rsidRPr="34A31C46">
        <w:rPr>
          <w:rFonts w:ascii="Times New Roman" w:hAnsi="Times New Roman"/>
          <w:sz w:val="24"/>
          <w:szCs w:val="24"/>
        </w:rPr>
        <w:t>?</w:t>
      </w:r>
    </w:p>
    <w:p w14:paraId="3430D3C7" w14:textId="795FE1C7" w:rsidR="003F5941" w:rsidRPr="00385245" w:rsidRDefault="00382E12" w:rsidP="000E0C10">
      <w:pPr>
        <w:numPr>
          <w:ilvl w:val="0"/>
          <w:numId w:val="2"/>
        </w:numPr>
        <w:spacing w:after="120" w:line="240" w:lineRule="auto"/>
        <w:jc w:val="both"/>
        <w:rPr>
          <w:rFonts w:ascii="Times New Roman" w:hAnsi="Times New Roman"/>
          <w:sz w:val="24"/>
          <w:szCs w:val="24"/>
        </w:rPr>
      </w:pPr>
      <w:r>
        <w:rPr>
          <w:rFonts w:ascii="Times New Roman" w:hAnsi="Times New Roman"/>
          <w:sz w:val="24"/>
          <w:szCs w:val="24"/>
        </w:rPr>
        <w:t>What steps has Colombia taken to</w:t>
      </w:r>
      <w:r w:rsidR="00B66625" w:rsidRPr="00385245">
        <w:rPr>
          <w:rFonts w:ascii="Times New Roman" w:hAnsi="Times New Roman"/>
          <w:sz w:val="24"/>
          <w:szCs w:val="24"/>
        </w:rPr>
        <w:t xml:space="preserve"> </w:t>
      </w:r>
      <w:r w:rsidR="003C0007" w:rsidRPr="00385245">
        <w:rPr>
          <w:rFonts w:ascii="Times New Roman" w:hAnsi="Times New Roman"/>
          <w:sz w:val="24"/>
          <w:szCs w:val="24"/>
        </w:rPr>
        <w:t>implementing the Law 2126 of 2021 and</w:t>
      </w:r>
      <w:r w:rsidR="00B66625" w:rsidRPr="00385245">
        <w:rPr>
          <w:rFonts w:ascii="Times New Roman" w:hAnsi="Times New Roman"/>
          <w:sz w:val="24"/>
          <w:szCs w:val="24"/>
        </w:rPr>
        <w:t xml:space="preserve"> support</w:t>
      </w:r>
      <w:r w:rsidR="00DC316D" w:rsidRPr="00385245">
        <w:rPr>
          <w:rFonts w:ascii="Times New Roman" w:hAnsi="Times New Roman"/>
          <w:sz w:val="24"/>
          <w:szCs w:val="24"/>
        </w:rPr>
        <w:t>ing</w:t>
      </w:r>
      <w:r w:rsidR="00B66625" w:rsidRPr="00385245">
        <w:rPr>
          <w:rFonts w:ascii="Times New Roman" w:hAnsi="Times New Roman"/>
          <w:sz w:val="24"/>
          <w:szCs w:val="24"/>
        </w:rPr>
        <w:t xml:space="preserve"> </w:t>
      </w:r>
      <w:r w:rsidR="00DC316D" w:rsidRPr="00385245">
        <w:rPr>
          <w:rFonts w:ascii="Times New Roman" w:hAnsi="Times New Roman"/>
          <w:sz w:val="24"/>
          <w:szCs w:val="24"/>
        </w:rPr>
        <w:t>m</w:t>
      </w:r>
      <w:r w:rsidR="00B66625" w:rsidRPr="00385245">
        <w:rPr>
          <w:rFonts w:ascii="Times New Roman" w:hAnsi="Times New Roman"/>
          <w:sz w:val="24"/>
          <w:szCs w:val="24"/>
        </w:rPr>
        <w:t xml:space="preserve">unicipalities and </w:t>
      </w:r>
      <w:r w:rsidR="00B66625" w:rsidRPr="00385245">
        <w:rPr>
          <w:rFonts w:ascii="Times New Roman" w:hAnsi="Times New Roman"/>
          <w:color w:val="000000"/>
          <w:sz w:val="24"/>
          <w:szCs w:val="24"/>
          <w:lang w:eastAsia="en-GB"/>
        </w:rPr>
        <w:t>Family Commissioners Offices</w:t>
      </w:r>
      <w:r w:rsidR="00DC316D" w:rsidRPr="00385245">
        <w:rPr>
          <w:rFonts w:ascii="Times New Roman" w:hAnsi="Times New Roman"/>
          <w:color w:val="000000"/>
          <w:sz w:val="24"/>
          <w:szCs w:val="24"/>
          <w:lang w:eastAsia="en-GB"/>
        </w:rPr>
        <w:t xml:space="preserve"> in their </w:t>
      </w:r>
      <w:r w:rsidR="003C0007" w:rsidRPr="00385245">
        <w:rPr>
          <w:rFonts w:ascii="Times New Roman" w:hAnsi="Times New Roman"/>
          <w:color w:val="000000"/>
          <w:sz w:val="24"/>
          <w:szCs w:val="24"/>
          <w:lang w:eastAsia="en-GB"/>
        </w:rPr>
        <w:t>financial</w:t>
      </w:r>
      <w:r w:rsidR="00DC316D" w:rsidRPr="00385245">
        <w:rPr>
          <w:rFonts w:ascii="Times New Roman" w:hAnsi="Times New Roman"/>
          <w:sz w:val="24"/>
          <w:szCs w:val="24"/>
        </w:rPr>
        <w:t xml:space="preserve"> and </w:t>
      </w:r>
      <w:r w:rsidR="003C0007" w:rsidRPr="00385245">
        <w:rPr>
          <w:rFonts w:ascii="Times New Roman" w:hAnsi="Times New Roman"/>
          <w:sz w:val="24"/>
          <w:szCs w:val="24"/>
        </w:rPr>
        <w:t>technical</w:t>
      </w:r>
      <w:r w:rsidR="00DC316D" w:rsidRPr="00385245">
        <w:rPr>
          <w:rFonts w:ascii="Times New Roman" w:hAnsi="Times New Roman"/>
          <w:sz w:val="24"/>
          <w:szCs w:val="24"/>
        </w:rPr>
        <w:t xml:space="preserve"> needs, especially in their</w:t>
      </w:r>
      <w:r w:rsidR="00B66625" w:rsidRPr="00385245">
        <w:rPr>
          <w:rFonts w:ascii="Times New Roman" w:hAnsi="Times New Roman"/>
          <w:sz w:val="24"/>
          <w:szCs w:val="24"/>
        </w:rPr>
        <w:t xml:space="preserve"> </w:t>
      </w:r>
      <w:r w:rsidR="003C0007" w:rsidRPr="00385245">
        <w:rPr>
          <w:rFonts w:ascii="Times New Roman" w:hAnsi="Times New Roman"/>
          <w:sz w:val="24"/>
          <w:szCs w:val="24"/>
        </w:rPr>
        <w:t>awareness-raising</w:t>
      </w:r>
      <w:r w:rsidR="00B66625" w:rsidRPr="00385245">
        <w:rPr>
          <w:rFonts w:ascii="Times New Roman" w:hAnsi="Times New Roman"/>
          <w:sz w:val="24"/>
          <w:szCs w:val="24"/>
        </w:rPr>
        <w:t xml:space="preserve"> campaigns on discrimination and violence against women and </w:t>
      </w:r>
      <w:r w:rsidR="003C0007" w:rsidRPr="00385245">
        <w:rPr>
          <w:rFonts w:ascii="Times New Roman" w:hAnsi="Times New Roman"/>
          <w:sz w:val="24"/>
          <w:szCs w:val="24"/>
        </w:rPr>
        <w:t>gender-based</w:t>
      </w:r>
      <w:r w:rsidR="00DC316D" w:rsidRPr="00385245">
        <w:rPr>
          <w:rFonts w:ascii="Times New Roman" w:hAnsi="Times New Roman"/>
          <w:sz w:val="24"/>
          <w:szCs w:val="24"/>
        </w:rPr>
        <w:t xml:space="preserve"> violence</w:t>
      </w:r>
      <w:r w:rsidR="00B66625" w:rsidRPr="00385245">
        <w:rPr>
          <w:rFonts w:ascii="Times New Roman" w:hAnsi="Times New Roman"/>
          <w:sz w:val="24"/>
          <w:szCs w:val="24"/>
        </w:rPr>
        <w:t>, as well on gender stereotypes.</w:t>
      </w:r>
    </w:p>
    <w:p w14:paraId="5039518F" w14:textId="1064C776" w:rsidR="003C0007" w:rsidRPr="00385245" w:rsidRDefault="00382E12" w:rsidP="000E0C10">
      <w:pPr>
        <w:numPr>
          <w:ilvl w:val="0"/>
          <w:numId w:val="2"/>
        </w:numPr>
        <w:tabs>
          <w:tab w:val="left" w:pos="360"/>
        </w:tabs>
        <w:spacing w:after="120" w:line="240" w:lineRule="auto"/>
        <w:jc w:val="both"/>
        <w:rPr>
          <w:rFonts w:ascii="Times New Roman" w:hAnsi="Times New Roman"/>
          <w:sz w:val="24"/>
          <w:szCs w:val="24"/>
        </w:rPr>
      </w:pPr>
      <w:r>
        <w:rPr>
          <w:rFonts w:ascii="Times New Roman" w:hAnsi="Times New Roman"/>
          <w:sz w:val="24"/>
          <w:szCs w:val="24"/>
        </w:rPr>
        <w:t xml:space="preserve">What steps has Colombia taken </w:t>
      </w:r>
      <w:r w:rsidR="003C0007" w:rsidRPr="00385245">
        <w:rPr>
          <w:rFonts w:ascii="Times New Roman" w:hAnsi="Times New Roman"/>
          <w:color w:val="000000"/>
          <w:sz w:val="24"/>
          <w:szCs w:val="24"/>
          <w:lang w:eastAsia="en-GB"/>
        </w:rPr>
        <w:t>to remove the stigma and barriers to accessing institutional protection and the right to justice for victims of domestic violence and violence against women and based on gender</w:t>
      </w:r>
      <w:r>
        <w:rPr>
          <w:rFonts w:ascii="Times New Roman" w:hAnsi="Times New Roman"/>
          <w:color w:val="000000"/>
          <w:sz w:val="24"/>
          <w:szCs w:val="24"/>
          <w:lang w:eastAsia="en-GB"/>
        </w:rPr>
        <w:t>?</w:t>
      </w:r>
      <w:r w:rsidR="003C0007" w:rsidRPr="00385245">
        <w:rPr>
          <w:rFonts w:ascii="Times New Roman" w:hAnsi="Times New Roman"/>
          <w:color w:val="000000"/>
          <w:sz w:val="24"/>
          <w:szCs w:val="24"/>
          <w:lang w:eastAsia="en-GB"/>
        </w:rPr>
        <w:t xml:space="preserve"> </w:t>
      </w:r>
    </w:p>
    <w:p w14:paraId="41FAB3BD" w14:textId="47FE706B" w:rsidR="003C0007" w:rsidRPr="00385245" w:rsidRDefault="00B96C18" w:rsidP="000E0C10">
      <w:pPr>
        <w:numPr>
          <w:ilvl w:val="0"/>
          <w:numId w:val="2"/>
        </w:numPr>
        <w:spacing w:after="120" w:line="240" w:lineRule="auto"/>
        <w:jc w:val="both"/>
        <w:rPr>
          <w:rFonts w:ascii="Times New Roman" w:hAnsi="Times New Roman"/>
          <w:sz w:val="24"/>
          <w:szCs w:val="24"/>
        </w:rPr>
      </w:pPr>
      <w:r>
        <w:rPr>
          <w:rFonts w:ascii="Times New Roman" w:hAnsi="Times New Roman"/>
          <w:sz w:val="24"/>
          <w:szCs w:val="24"/>
        </w:rPr>
        <w:t>Please p</w:t>
      </w:r>
      <w:r w:rsidR="00382E12">
        <w:rPr>
          <w:rFonts w:ascii="Times New Roman" w:hAnsi="Times New Roman"/>
          <w:sz w:val="24"/>
          <w:szCs w:val="24"/>
        </w:rPr>
        <w:t xml:space="preserve">rovide information on how Colombia is </w:t>
      </w:r>
      <w:r w:rsidR="00382E12">
        <w:rPr>
          <w:rFonts w:ascii="Times New Roman" w:hAnsi="Times New Roman"/>
          <w:color w:val="000000"/>
          <w:sz w:val="24"/>
          <w:szCs w:val="24"/>
          <w:lang w:eastAsia="en-GB"/>
        </w:rPr>
        <w:t>s</w:t>
      </w:r>
      <w:r w:rsidR="002C29FC" w:rsidRPr="00385245">
        <w:rPr>
          <w:rFonts w:ascii="Times New Roman" w:hAnsi="Times New Roman"/>
          <w:color w:val="000000"/>
          <w:sz w:val="24"/>
          <w:szCs w:val="24"/>
          <w:lang w:eastAsia="en-GB"/>
        </w:rPr>
        <w:t>trengthen</w:t>
      </w:r>
      <w:r w:rsidR="00382E12">
        <w:rPr>
          <w:rFonts w:ascii="Times New Roman" w:hAnsi="Times New Roman"/>
          <w:color w:val="000000"/>
          <w:sz w:val="24"/>
          <w:szCs w:val="24"/>
          <w:lang w:eastAsia="en-GB"/>
        </w:rPr>
        <w:t>ing</w:t>
      </w:r>
      <w:r w:rsidR="002C29FC" w:rsidRPr="00385245">
        <w:rPr>
          <w:rFonts w:ascii="Times New Roman" w:hAnsi="Times New Roman"/>
          <w:color w:val="000000"/>
          <w:sz w:val="24"/>
          <w:szCs w:val="24"/>
          <w:lang w:eastAsia="en-GB"/>
        </w:rPr>
        <w:t xml:space="preserve"> judicial mechanisms to ensure trauma-based</w:t>
      </w:r>
      <w:r w:rsidR="009B73E8" w:rsidRPr="00385245">
        <w:rPr>
          <w:rFonts w:ascii="Times New Roman" w:hAnsi="Times New Roman"/>
          <w:color w:val="000000"/>
          <w:sz w:val="24"/>
          <w:szCs w:val="24"/>
          <w:lang w:eastAsia="en-GB"/>
        </w:rPr>
        <w:t>,</w:t>
      </w:r>
      <w:r w:rsidR="002C29FC" w:rsidRPr="00385245">
        <w:rPr>
          <w:rFonts w:ascii="Times New Roman" w:hAnsi="Times New Roman"/>
          <w:color w:val="000000"/>
          <w:sz w:val="24"/>
          <w:szCs w:val="24"/>
          <w:lang w:eastAsia="en-GB"/>
        </w:rPr>
        <w:t xml:space="preserve"> victim-based</w:t>
      </w:r>
      <w:r w:rsidR="009B73E8" w:rsidRPr="00385245">
        <w:rPr>
          <w:rFonts w:ascii="Times New Roman" w:hAnsi="Times New Roman"/>
          <w:color w:val="000000"/>
          <w:sz w:val="24"/>
          <w:szCs w:val="24"/>
          <w:lang w:eastAsia="en-GB"/>
        </w:rPr>
        <w:t>, and gender-based</w:t>
      </w:r>
      <w:r w:rsidR="002C29FC" w:rsidRPr="00385245">
        <w:rPr>
          <w:rFonts w:ascii="Times New Roman" w:hAnsi="Times New Roman"/>
          <w:color w:val="000000"/>
          <w:sz w:val="24"/>
          <w:szCs w:val="24"/>
          <w:lang w:eastAsia="en-GB"/>
        </w:rPr>
        <w:t xml:space="preserve"> lens</w:t>
      </w:r>
      <w:r w:rsidR="009B73E8" w:rsidRPr="00385245">
        <w:rPr>
          <w:rFonts w:ascii="Times New Roman" w:hAnsi="Times New Roman"/>
          <w:color w:val="000000"/>
          <w:sz w:val="24"/>
          <w:szCs w:val="24"/>
          <w:lang w:eastAsia="en-GB"/>
        </w:rPr>
        <w:t>es</w:t>
      </w:r>
      <w:r w:rsidR="002C29FC" w:rsidRPr="00385245">
        <w:rPr>
          <w:rFonts w:ascii="Times New Roman" w:hAnsi="Times New Roman"/>
          <w:color w:val="000000"/>
          <w:sz w:val="24"/>
          <w:szCs w:val="24"/>
          <w:lang w:eastAsia="en-GB"/>
        </w:rPr>
        <w:t xml:space="preserve"> to the investigation and </w:t>
      </w:r>
      <w:r w:rsidR="002C29FC" w:rsidRPr="00385245">
        <w:rPr>
          <w:rFonts w:ascii="Times New Roman" w:hAnsi="Times New Roman"/>
          <w:color w:val="000000"/>
          <w:sz w:val="24"/>
          <w:szCs w:val="24"/>
          <w:lang w:eastAsia="en-GB"/>
        </w:rPr>
        <w:lastRenderedPageBreak/>
        <w:t>sanctions of violence against women such as the crimes of feminicide and domestic violence</w:t>
      </w:r>
      <w:r w:rsidR="00382E12">
        <w:rPr>
          <w:rFonts w:ascii="Times New Roman" w:hAnsi="Times New Roman"/>
          <w:color w:val="000000"/>
          <w:sz w:val="24"/>
          <w:szCs w:val="24"/>
          <w:lang w:eastAsia="en-GB"/>
        </w:rPr>
        <w:t>?</w:t>
      </w:r>
    </w:p>
    <w:p w14:paraId="49CE3CDD" w14:textId="3BA863F9" w:rsidR="00207B88" w:rsidRPr="00385245" w:rsidRDefault="00B96C18" w:rsidP="000E0C10">
      <w:pPr>
        <w:numPr>
          <w:ilvl w:val="0"/>
          <w:numId w:val="2"/>
        </w:numPr>
        <w:spacing w:after="120" w:line="240" w:lineRule="auto"/>
        <w:jc w:val="both"/>
        <w:rPr>
          <w:rFonts w:ascii="Times New Roman" w:hAnsi="Times New Roman"/>
          <w:sz w:val="24"/>
          <w:szCs w:val="24"/>
        </w:rPr>
      </w:pPr>
      <w:r>
        <w:rPr>
          <w:rFonts w:ascii="Times New Roman" w:hAnsi="Times New Roman"/>
          <w:sz w:val="24"/>
          <w:szCs w:val="24"/>
        </w:rPr>
        <w:t>Please p</w:t>
      </w:r>
      <w:r w:rsidR="00382E12">
        <w:rPr>
          <w:rFonts w:ascii="Times New Roman" w:hAnsi="Times New Roman"/>
          <w:sz w:val="24"/>
          <w:szCs w:val="24"/>
        </w:rPr>
        <w:t>rovide information on how Colombia is implementing</w:t>
      </w:r>
      <w:r w:rsidR="00207B88" w:rsidRPr="00385245">
        <w:rPr>
          <w:rFonts w:ascii="Times New Roman" w:hAnsi="Times New Roman"/>
          <w:sz w:val="24"/>
          <w:szCs w:val="24"/>
        </w:rPr>
        <w:t xml:space="preserve"> the Constitutional Court order to the </w:t>
      </w:r>
      <w:proofErr w:type="spellStart"/>
      <w:r w:rsidR="00207B88" w:rsidRPr="00385245">
        <w:rPr>
          <w:rFonts w:ascii="Times New Roman" w:hAnsi="Times New Roman"/>
          <w:i/>
          <w:iCs/>
          <w:sz w:val="24"/>
          <w:szCs w:val="24"/>
        </w:rPr>
        <w:t>Consejo</w:t>
      </w:r>
      <w:proofErr w:type="spellEnd"/>
      <w:r w:rsidR="00207B88" w:rsidRPr="00385245">
        <w:rPr>
          <w:rFonts w:ascii="Times New Roman" w:hAnsi="Times New Roman"/>
          <w:i/>
          <w:iCs/>
          <w:sz w:val="24"/>
          <w:szCs w:val="24"/>
        </w:rPr>
        <w:t xml:space="preserve"> Superior de la </w:t>
      </w:r>
      <w:proofErr w:type="spellStart"/>
      <w:r w:rsidR="00207B88" w:rsidRPr="00385245">
        <w:rPr>
          <w:rFonts w:ascii="Times New Roman" w:hAnsi="Times New Roman"/>
          <w:i/>
          <w:iCs/>
          <w:sz w:val="24"/>
          <w:szCs w:val="24"/>
        </w:rPr>
        <w:t>Judicatura</w:t>
      </w:r>
      <w:proofErr w:type="spellEnd"/>
      <w:r w:rsidR="00207B88" w:rsidRPr="00385245">
        <w:rPr>
          <w:rFonts w:ascii="Times New Roman" w:hAnsi="Times New Roman"/>
          <w:i/>
          <w:iCs/>
          <w:sz w:val="24"/>
          <w:szCs w:val="24"/>
        </w:rPr>
        <w:t xml:space="preserve"> </w:t>
      </w:r>
      <w:r w:rsidR="00207B88" w:rsidRPr="00385245">
        <w:rPr>
          <w:rFonts w:ascii="Times New Roman" w:hAnsi="Times New Roman"/>
          <w:sz w:val="24"/>
          <w:szCs w:val="24"/>
        </w:rPr>
        <w:t xml:space="preserve">that establishes that all Colombian family judges must participate on trainings on gender-based violence and </w:t>
      </w:r>
      <w:r w:rsidR="009B73E8" w:rsidRPr="00385245">
        <w:rPr>
          <w:rFonts w:ascii="Times New Roman" w:hAnsi="Times New Roman"/>
          <w:sz w:val="24"/>
          <w:szCs w:val="24"/>
        </w:rPr>
        <w:t xml:space="preserve">a </w:t>
      </w:r>
      <w:r w:rsidR="00207B88" w:rsidRPr="00385245">
        <w:rPr>
          <w:rFonts w:ascii="Times New Roman" w:hAnsi="Times New Roman"/>
          <w:sz w:val="24"/>
          <w:szCs w:val="24"/>
        </w:rPr>
        <w:t>gender lens to justice</w:t>
      </w:r>
      <w:r w:rsidR="00D327A9">
        <w:rPr>
          <w:rFonts w:ascii="Times New Roman" w:hAnsi="Times New Roman"/>
          <w:sz w:val="24"/>
          <w:szCs w:val="24"/>
        </w:rPr>
        <w:t>?</w:t>
      </w:r>
    </w:p>
    <w:p w14:paraId="0801D703" w14:textId="705F9580" w:rsidR="00207B88" w:rsidRPr="00385245" w:rsidRDefault="00B96C18" w:rsidP="000E0C10">
      <w:pPr>
        <w:numPr>
          <w:ilvl w:val="0"/>
          <w:numId w:val="2"/>
        </w:numPr>
        <w:spacing w:after="120" w:line="240" w:lineRule="auto"/>
        <w:jc w:val="both"/>
        <w:rPr>
          <w:rFonts w:ascii="Times New Roman" w:hAnsi="Times New Roman"/>
          <w:sz w:val="24"/>
          <w:szCs w:val="24"/>
        </w:rPr>
      </w:pPr>
      <w:r>
        <w:rPr>
          <w:rFonts w:ascii="Times New Roman" w:hAnsi="Times New Roman"/>
          <w:sz w:val="24"/>
          <w:szCs w:val="24"/>
        </w:rPr>
        <w:t>Please p</w:t>
      </w:r>
      <w:r w:rsidR="00D327A9">
        <w:rPr>
          <w:rFonts w:ascii="Times New Roman" w:hAnsi="Times New Roman"/>
          <w:sz w:val="24"/>
          <w:szCs w:val="24"/>
        </w:rPr>
        <w:t xml:space="preserve">rovide information on how Colombia is protecting and ensuring </w:t>
      </w:r>
      <w:r w:rsidR="00493CED">
        <w:rPr>
          <w:rFonts w:ascii="Times New Roman" w:hAnsi="Times New Roman"/>
          <w:sz w:val="24"/>
          <w:szCs w:val="24"/>
        </w:rPr>
        <w:t>access</w:t>
      </w:r>
      <w:r w:rsidR="00D327A9">
        <w:rPr>
          <w:rFonts w:ascii="Times New Roman" w:hAnsi="Times New Roman"/>
          <w:sz w:val="24"/>
          <w:szCs w:val="24"/>
        </w:rPr>
        <w:t xml:space="preserve"> to justice </w:t>
      </w:r>
      <w:r w:rsidR="00493CED">
        <w:rPr>
          <w:rFonts w:ascii="Times New Roman" w:hAnsi="Times New Roman"/>
          <w:sz w:val="24"/>
          <w:szCs w:val="24"/>
        </w:rPr>
        <w:t xml:space="preserve">for </w:t>
      </w:r>
      <w:r w:rsidR="00493CED" w:rsidRPr="00385245">
        <w:rPr>
          <w:rFonts w:ascii="Times New Roman" w:hAnsi="Times New Roman"/>
          <w:b/>
          <w:bCs/>
          <w:sz w:val="24"/>
          <w:szCs w:val="24"/>
        </w:rPr>
        <w:t>victims in romantic relationships that might not fulfill the requirement of permanent character and unequivocal vocation for stability</w:t>
      </w:r>
      <w:r w:rsidR="00493CED">
        <w:rPr>
          <w:rFonts w:ascii="Times New Roman" w:hAnsi="Times New Roman"/>
          <w:sz w:val="24"/>
          <w:szCs w:val="24"/>
        </w:rPr>
        <w:t xml:space="preserve"> </w:t>
      </w:r>
      <w:r w:rsidR="003A6A73">
        <w:rPr>
          <w:rFonts w:ascii="Times New Roman" w:hAnsi="Times New Roman"/>
          <w:sz w:val="24"/>
          <w:szCs w:val="24"/>
        </w:rPr>
        <w:t>established</w:t>
      </w:r>
      <w:r w:rsidR="00493CED">
        <w:rPr>
          <w:rFonts w:ascii="Times New Roman" w:hAnsi="Times New Roman"/>
          <w:sz w:val="24"/>
          <w:szCs w:val="24"/>
        </w:rPr>
        <w:t xml:space="preserve"> in Colombian </w:t>
      </w:r>
      <w:r w:rsidR="003A6A73">
        <w:rPr>
          <w:rFonts w:ascii="Times New Roman" w:hAnsi="Times New Roman"/>
          <w:sz w:val="24"/>
          <w:szCs w:val="24"/>
        </w:rPr>
        <w:t>Legislation –</w:t>
      </w:r>
      <w:r w:rsidR="009B73E8" w:rsidRPr="00385245">
        <w:rPr>
          <w:rFonts w:ascii="Times New Roman" w:hAnsi="Times New Roman"/>
          <w:sz w:val="24"/>
          <w:szCs w:val="24"/>
        </w:rPr>
        <w:t>article 5 of</w:t>
      </w:r>
      <w:r w:rsidR="009B73E8" w:rsidRPr="00385245">
        <w:rPr>
          <w:rFonts w:ascii="Times New Roman" w:hAnsi="Times New Roman"/>
          <w:b/>
          <w:bCs/>
          <w:sz w:val="24"/>
          <w:szCs w:val="24"/>
        </w:rPr>
        <w:t xml:space="preserve"> </w:t>
      </w:r>
      <w:r w:rsidR="009B73E8" w:rsidRPr="00385245">
        <w:rPr>
          <w:rFonts w:ascii="Times New Roman" w:hAnsi="Times New Roman"/>
          <w:color w:val="000000"/>
          <w:sz w:val="24"/>
          <w:szCs w:val="24"/>
          <w:lang w:eastAsia="en-GB"/>
        </w:rPr>
        <w:t>Law 2126 of 2021, article 229 of the Colombian Criminal Code and the article 1 Law 1959 of 2019</w:t>
      </w:r>
      <w:r w:rsidR="009F354F" w:rsidRPr="00385245">
        <w:rPr>
          <w:rFonts w:ascii="Times New Roman" w:hAnsi="Times New Roman"/>
          <w:color w:val="000000"/>
          <w:sz w:val="24"/>
          <w:szCs w:val="24"/>
          <w:lang w:eastAsia="en-GB"/>
        </w:rPr>
        <w:t>–</w:t>
      </w:r>
      <w:r>
        <w:rPr>
          <w:rFonts w:ascii="Times New Roman" w:hAnsi="Times New Roman"/>
          <w:color w:val="000000"/>
          <w:sz w:val="24"/>
          <w:szCs w:val="24"/>
          <w:lang w:eastAsia="en-GB"/>
        </w:rPr>
        <w:t>.</w:t>
      </w:r>
      <w:r w:rsidR="007B6A8C" w:rsidRPr="00385245">
        <w:rPr>
          <w:rFonts w:ascii="Times New Roman" w:hAnsi="Times New Roman"/>
          <w:b/>
          <w:bCs/>
          <w:sz w:val="24"/>
          <w:szCs w:val="24"/>
        </w:rPr>
        <w:t xml:space="preserve"> </w:t>
      </w:r>
    </w:p>
    <w:p w14:paraId="49A230B5" w14:textId="3E969524" w:rsidR="00652F41" w:rsidRPr="00652F41" w:rsidRDefault="00B96C18" w:rsidP="000E0C10">
      <w:pPr>
        <w:numPr>
          <w:ilvl w:val="0"/>
          <w:numId w:val="2"/>
        </w:numPr>
        <w:spacing w:after="120" w:line="240" w:lineRule="auto"/>
        <w:jc w:val="both"/>
        <w:rPr>
          <w:rFonts w:ascii="Times New Roman" w:hAnsi="Times New Roman"/>
          <w:sz w:val="24"/>
          <w:szCs w:val="24"/>
        </w:rPr>
      </w:pPr>
      <w:r>
        <w:rPr>
          <w:rFonts w:ascii="Times New Roman" w:hAnsi="Times New Roman"/>
          <w:sz w:val="24"/>
          <w:szCs w:val="24"/>
        </w:rPr>
        <w:t>Please provide information about how Colombia is intensifying</w:t>
      </w:r>
      <w:r w:rsidR="00652F41" w:rsidRPr="00385245">
        <w:rPr>
          <w:rFonts w:ascii="Times New Roman" w:hAnsi="Times New Roman"/>
          <w:sz w:val="24"/>
          <w:szCs w:val="24"/>
        </w:rPr>
        <w:t xml:space="preserve"> efforts to prevent and address femicides in the country and take all necessary steps to provide justice to the victims. Including </w:t>
      </w:r>
      <w:r>
        <w:rPr>
          <w:rFonts w:ascii="Times New Roman" w:hAnsi="Times New Roman"/>
          <w:sz w:val="24"/>
          <w:szCs w:val="24"/>
        </w:rPr>
        <w:t>undertaking</w:t>
      </w:r>
      <w:r w:rsidR="00652F41" w:rsidRPr="00385245">
        <w:rPr>
          <w:rFonts w:ascii="Times New Roman" w:hAnsi="Times New Roman"/>
          <w:sz w:val="24"/>
          <w:szCs w:val="24"/>
        </w:rPr>
        <w:t xml:space="preserve"> protocols to ensure that the voices and information of </w:t>
      </w:r>
      <w:r w:rsidR="00652F41" w:rsidRPr="00385245">
        <w:rPr>
          <w:rFonts w:ascii="Times New Roman" w:hAnsi="Times New Roman"/>
          <w:b/>
          <w:bCs/>
          <w:sz w:val="24"/>
          <w:szCs w:val="24"/>
        </w:rPr>
        <w:t xml:space="preserve">families of the feminicide victims are heard and </w:t>
      </w:r>
      <w:r w:rsidR="00F71405" w:rsidRPr="00385245">
        <w:rPr>
          <w:rFonts w:ascii="Times New Roman" w:hAnsi="Times New Roman"/>
          <w:b/>
          <w:bCs/>
          <w:sz w:val="24"/>
          <w:szCs w:val="24"/>
        </w:rPr>
        <w:t>substantially</w:t>
      </w:r>
      <w:r w:rsidR="00652F41" w:rsidRPr="00385245">
        <w:rPr>
          <w:rFonts w:ascii="Times New Roman" w:hAnsi="Times New Roman"/>
          <w:b/>
          <w:bCs/>
          <w:sz w:val="24"/>
          <w:szCs w:val="24"/>
        </w:rPr>
        <w:t xml:space="preserve"> considered </w:t>
      </w:r>
      <w:r>
        <w:rPr>
          <w:rFonts w:ascii="Times New Roman" w:hAnsi="Times New Roman"/>
          <w:b/>
          <w:bCs/>
          <w:sz w:val="24"/>
          <w:szCs w:val="24"/>
        </w:rPr>
        <w:t>in</w:t>
      </w:r>
      <w:r w:rsidR="00652F41">
        <w:rPr>
          <w:rFonts w:ascii="Times New Roman" w:hAnsi="Times New Roman"/>
          <w:b/>
          <w:bCs/>
          <w:sz w:val="24"/>
          <w:szCs w:val="24"/>
        </w:rPr>
        <w:t xml:space="preserve"> the investigations of such crimes</w:t>
      </w:r>
      <w:r>
        <w:rPr>
          <w:rFonts w:ascii="Times New Roman" w:hAnsi="Times New Roman"/>
          <w:b/>
          <w:bCs/>
          <w:sz w:val="24"/>
          <w:szCs w:val="24"/>
        </w:rPr>
        <w:t>.</w:t>
      </w:r>
    </w:p>
    <w:sectPr w:rsidR="00652F41" w:rsidRPr="00652F41" w:rsidSect="00235125">
      <w:headerReference w:type="even" r:id="rId12"/>
      <w:headerReference w:type="default" r:id="rId13"/>
      <w:footerReference w:type="even" r:id="rId14"/>
      <w:footerReference w:type="default" r:id="rId15"/>
      <w:headerReference w:type="first" r:id="rId16"/>
      <w:footerReference w:type="first" r:id="rId17"/>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0D535" w14:textId="77777777" w:rsidR="00713E95" w:rsidRDefault="00713E95" w:rsidP="00521403">
      <w:pPr>
        <w:spacing w:line="240" w:lineRule="auto"/>
      </w:pPr>
      <w:r>
        <w:separator/>
      </w:r>
    </w:p>
  </w:endnote>
  <w:endnote w:type="continuationSeparator" w:id="0">
    <w:p w14:paraId="29AFDB96" w14:textId="77777777" w:rsidR="00713E95" w:rsidRDefault="00713E95" w:rsidP="00521403">
      <w:pPr>
        <w:spacing w:line="240" w:lineRule="auto"/>
      </w:pPr>
      <w:r>
        <w:continuationSeparator/>
      </w:r>
    </w:p>
  </w:endnote>
  <w:endnote w:type="continuationNotice" w:id="1">
    <w:p w14:paraId="26E48B30" w14:textId="77777777" w:rsidR="00713E95" w:rsidRDefault="00713E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87759" w14:textId="77777777" w:rsidR="008D5440" w:rsidRDefault="008D5440" w:rsidP="00BF40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DD773B6" w14:textId="77777777" w:rsidR="008D5440" w:rsidRDefault="008D5440" w:rsidP="00BF40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655F4" w14:textId="77777777" w:rsidR="008D5440" w:rsidRDefault="008D5440" w:rsidP="00BF40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26B90">
      <w:rPr>
        <w:rStyle w:val="PageNumber"/>
        <w:noProof/>
      </w:rPr>
      <w:t>20</w:t>
    </w:r>
    <w:r>
      <w:rPr>
        <w:rStyle w:val="PageNumber"/>
      </w:rPr>
      <w:fldChar w:fldCharType="end"/>
    </w:r>
  </w:p>
  <w:p w14:paraId="045C6A94" w14:textId="77777777" w:rsidR="008D5440" w:rsidRPr="008D2E4C" w:rsidRDefault="008D5440">
    <w:pPr>
      <w:pStyle w:val="Footer"/>
      <w:rPr>
        <w:rFonts w:ascii="Verdana" w:hAnsi="Verda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22DA7" w14:textId="77777777" w:rsidR="00C45FC2" w:rsidRDefault="00C45FC2" w:rsidP="00C45FC2">
    <w:pPr>
      <w:pStyle w:val="Footer"/>
      <w:pBdr>
        <w:bottom w:val="single" w:sz="12" w:space="1" w:color="auto"/>
      </w:pBdr>
    </w:pPr>
  </w:p>
  <w:p w14:paraId="21DE4ECA" w14:textId="77777777" w:rsidR="00C45FC2" w:rsidRPr="00235125" w:rsidRDefault="00C45FC2" w:rsidP="00C45FC2">
    <w:pPr>
      <w:pStyle w:val="Footer"/>
      <w:jc w:val="center"/>
      <w:rPr>
        <w:sz w:val="18"/>
      </w:rPr>
    </w:pPr>
    <w:r w:rsidRPr="00235125">
      <w:rPr>
        <w:sz w:val="18"/>
      </w:rPr>
      <w:t>The Advocates for Human Rights • 330 Second Avenue South • Suite 800 • Minneapolis, MN 55401 • USA</w:t>
    </w:r>
  </w:p>
  <w:p w14:paraId="68815D2B" w14:textId="77777777" w:rsidR="00C45FC2" w:rsidRPr="00235125" w:rsidRDefault="00C45FC2" w:rsidP="00C45FC2">
    <w:pPr>
      <w:pStyle w:val="Footer"/>
      <w:jc w:val="center"/>
      <w:rPr>
        <w:sz w:val="18"/>
      </w:rPr>
    </w:pPr>
    <w:r w:rsidRPr="00235125">
      <w:rPr>
        <w:sz w:val="18"/>
      </w:rPr>
      <w:t>Tel: 612-341-3302 • Fax: 612-341-2971 • Email: hrights@advrights.org • www.TheAdvocatesForHumanRights.org</w:t>
    </w:r>
  </w:p>
  <w:p w14:paraId="45E026E4" w14:textId="77777777" w:rsidR="008D5440" w:rsidRPr="00235125" w:rsidRDefault="008D5440" w:rsidP="001C0CD5">
    <w:pPr>
      <w:pStyle w:val="Footer"/>
      <w:spacing w:after="0" w:line="240" w:lineRule="auto"/>
      <w:jc w:val="cen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A4D73" w14:textId="77777777" w:rsidR="00713E95" w:rsidRDefault="00713E95" w:rsidP="00521403">
      <w:pPr>
        <w:spacing w:line="240" w:lineRule="auto"/>
      </w:pPr>
      <w:r>
        <w:separator/>
      </w:r>
    </w:p>
  </w:footnote>
  <w:footnote w:type="continuationSeparator" w:id="0">
    <w:p w14:paraId="58F038B5" w14:textId="77777777" w:rsidR="00713E95" w:rsidRDefault="00713E95" w:rsidP="00521403">
      <w:pPr>
        <w:spacing w:line="240" w:lineRule="auto"/>
      </w:pPr>
      <w:r>
        <w:continuationSeparator/>
      </w:r>
    </w:p>
  </w:footnote>
  <w:footnote w:type="continuationNotice" w:id="1">
    <w:p w14:paraId="5E8D1AA3" w14:textId="77777777" w:rsidR="00713E95" w:rsidRDefault="00713E95">
      <w:pPr>
        <w:spacing w:after="0" w:line="240" w:lineRule="auto"/>
      </w:pPr>
    </w:p>
  </w:footnote>
  <w:footnote w:id="2">
    <w:p w14:paraId="0CCF71CF" w14:textId="77777777" w:rsidR="00CF0D85" w:rsidRPr="009A0FAD" w:rsidRDefault="00CF0D85" w:rsidP="00DA7885">
      <w:pPr>
        <w:pStyle w:val="FootnoteText"/>
        <w:spacing w:after="0"/>
        <w:rPr>
          <w:rFonts w:ascii="Times New Roman" w:hAnsi="Times New Roman"/>
          <w:lang w:val="es-MX"/>
        </w:rPr>
      </w:pPr>
      <w:r w:rsidRPr="009A0FAD">
        <w:rPr>
          <w:rStyle w:val="FootnoteReference"/>
          <w:rFonts w:ascii="Times New Roman" w:hAnsi="Times New Roman"/>
        </w:rPr>
        <w:footnoteRef/>
      </w:r>
      <w:r w:rsidRPr="009A0FAD">
        <w:rPr>
          <w:rFonts w:ascii="Times New Roman" w:hAnsi="Times New Roman"/>
          <w:lang w:val="es-MX"/>
        </w:rPr>
        <w:t xml:space="preserve"> Procuraduria General de la Nacion, Boletin 280-23: 3mujeres cada hora, 128 al día y 47 mil en el 2017, fueron victimas de violencia intrafamiliar (6 March 2023), Also available online at https://www.procuraduria.gov.co/Pages/3-mujeres-cada-hora-128-al-dia-y-47-mil-en-2022-fueron-victimas-de-violencia-intrafamiliar-procuraduria.aspx</w:t>
      </w:r>
    </w:p>
  </w:footnote>
  <w:footnote w:id="3">
    <w:p w14:paraId="0D4DD93C" w14:textId="77777777" w:rsidR="00CF0D85" w:rsidRPr="009A0FAD" w:rsidRDefault="00CF0D85" w:rsidP="00DA7885">
      <w:pPr>
        <w:pStyle w:val="FootnoteText"/>
        <w:spacing w:after="0"/>
        <w:rPr>
          <w:rFonts w:ascii="Times New Roman" w:hAnsi="Times New Roman"/>
        </w:rPr>
      </w:pPr>
      <w:r w:rsidRPr="009A0FAD">
        <w:rPr>
          <w:rStyle w:val="FootnoteReference"/>
          <w:rFonts w:ascii="Times New Roman" w:hAnsi="Times New Roman"/>
        </w:rPr>
        <w:footnoteRef/>
      </w:r>
      <w:r w:rsidRPr="009A0FAD">
        <w:rPr>
          <w:rFonts w:ascii="Times New Roman" w:hAnsi="Times New Roman"/>
          <w:lang w:val="es-MX"/>
        </w:rPr>
        <w:t xml:space="preserve"> Observatorio Feminicidios Colombia. </w:t>
      </w:r>
      <w:r w:rsidRPr="009A0FAD">
        <w:rPr>
          <w:rFonts w:ascii="Times New Roman" w:hAnsi="Times New Roman"/>
          <w:i/>
          <w:iCs/>
          <w:lang w:val="es-MX"/>
        </w:rPr>
        <w:t>Informe Annual 202: Vivas nos queremos</w:t>
      </w:r>
      <w:r w:rsidRPr="009A0FAD">
        <w:rPr>
          <w:rFonts w:ascii="Times New Roman" w:hAnsi="Times New Roman"/>
          <w:lang w:val="es-MX"/>
        </w:rPr>
        <w:t xml:space="preserve">. </w:t>
      </w:r>
      <w:r w:rsidRPr="009A0FAD">
        <w:rPr>
          <w:rFonts w:ascii="Times New Roman" w:hAnsi="Times New Roman"/>
        </w:rPr>
        <w:t xml:space="preserve">Red </w:t>
      </w:r>
      <w:r w:rsidRPr="009A0FAD">
        <w:rPr>
          <w:rFonts w:ascii="Times New Roman" w:hAnsi="Times New Roman"/>
        </w:rPr>
        <w:t>Feminista Antimilitarista. (November 2022) p.1. Also available online at https://observatoriofeminicidioscolombia.org/attachments/article/512/Informe%202023-1.pdf</w:t>
      </w:r>
    </w:p>
  </w:footnote>
  <w:footnote w:id="4">
    <w:p w14:paraId="35D4D560" w14:textId="25AEA59C" w:rsidR="00C01D0B" w:rsidRDefault="00C01D0B" w:rsidP="003839D8">
      <w:pPr>
        <w:spacing w:after="0" w:line="240" w:lineRule="auto"/>
        <w:rPr>
          <w:rFonts w:ascii="Times New Roman" w:hAnsi="Times New Roman"/>
          <w:sz w:val="20"/>
          <w:szCs w:val="20"/>
        </w:rPr>
      </w:pPr>
      <w:r>
        <w:rPr>
          <w:vertAlign w:val="superscript"/>
        </w:rPr>
        <w:footnoteRef/>
      </w:r>
      <w:r>
        <w:rPr>
          <w:rFonts w:ascii="Times New Roman" w:hAnsi="Times New Roman"/>
          <w:sz w:val="20"/>
          <w:szCs w:val="20"/>
        </w:rPr>
        <w:t xml:space="preserve"> Committee on Economic, Social and Cultural Rights,</w:t>
      </w:r>
      <w:r>
        <w:rPr>
          <w:rFonts w:ascii="Times New Roman" w:hAnsi="Times New Roman"/>
          <w:i/>
          <w:sz w:val="20"/>
          <w:szCs w:val="20"/>
        </w:rPr>
        <w:t xml:space="preserve"> Concluding Observations on the sixth periodic report of Colombia</w:t>
      </w:r>
      <w:r>
        <w:rPr>
          <w:rFonts w:ascii="Times New Roman" w:hAnsi="Times New Roman"/>
          <w:sz w:val="20"/>
          <w:szCs w:val="20"/>
        </w:rPr>
        <w:t>, E/C.12/COL/CO/6, October 19, 2017</w:t>
      </w:r>
      <w:r w:rsidR="00A945CF">
        <w:rPr>
          <w:rFonts w:ascii="Times New Roman" w:hAnsi="Times New Roman"/>
          <w:sz w:val="20"/>
          <w:szCs w:val="20"/>
        </w:rPr>
        <w:t xml:space="preserve">, </w:t>
      </w:r>
      <w:r w:rsidR="00C9592E" w:rsidRPr="00C9592E">
        <w:rPr>
          <w:rFonts w:ascii="Times New Roman" w:hAnsi="Times New Roman"/>
          <w:sz w:val="20"/>
          <w:szCs w:val="20"/>
        </w:rPr>
        <w:t>¶</w:t>
      </w:r>
      <w:r w:rsidR="00A945CF">
        <w:rPr>
          <w:rFonts w:ascii="Times New Roman" w:hAnsi="Times New Roman"/>
          <w:sz w:val="20"/>
          <w:szCs w:val="20"/>
        </w:rPr>
        <w:t>46</w:t>
      </w:r>
      <w:r w:rsidR="00C9592E">
        <w:rPr>
          <w:rFonts w:ascii="Times New Roman" w:hAnsi="Times New Roman"/>
          <w:sz w:val="20"/>
          <w:szCs w:val="20"/>
        </w:rPr>
        <w:t>.</w:t>
      </w:r>
    </w:p>
  </w:footnote>
  <w:footnote w:id="5">
    <w:p w14:paraId="7C33C417" w14:textId="74ABF5C6" w:rsidR="00CA4DE5" w:rsidRPr="002C47CC" w:rsidRDefault="00CA4DE5" w:rsidP="003839D8">
      <w:pPr>
        <w:pStyle w:val="FootnoteText"/>
        <w:spacing w:after="0"/>
      </w:pPr>
      <w:r>
        <w:rPr>
          <w:rStyle w:val="FootnoteReference"/>
        </w:rPr>
        <w:footnoteRef/>
      </w:r>
      <w:r w:rsidRPr="002C47CC">
        <w:t xml:space="preserve"> </w:t>
      </w:r>
      <w:r w:rsidR="002C47CC">
        <w:rPr>
          <w:rFonts w:ascii="Times New Roman" w:hAnsi="Times New Roman"/>
        </w:rPr>
        <w:t xml:space="preserve">Committee on Economic, Social and Cultural Rights, </w:t>
      </w:r>
      <w:r w:rsidR="002C47CC">
        <w:rPr>
          <w:rFonts w:ascii="Times New Roman" w:hAnsi="Times New Roman"/>
          <w:i/>
        </w:rPr>
        <w:t>Seventh periodic report submitted by Colombia under articles 16 and 17 of the Covenant, due in 2022</w:t>
      </w:r>
      <w:r w:rsidR="002C47CC">
        <w:rPr>
          <w:rFonts w:ascii="Times New Roman" w:hAnsi="Times New Roman"/>
        </w:rPr>
        <w:t xml:space="preserve">, E/C.12/COL/7, December 16, 2022, </w:t>
      </w:r>
      <w:r w:rsidR="002C47CC" w:rsidRPr="00C9592E">
        <w:rPr>
          <w:rFonts w:ascii="Times New Roman" w:hAnsi="Times New Roman"/>
        </w:rPr>
        <w:t>¶</w:t>
      </w:r>
      <w:r w:rsidR="002C47CC">
        <w:rPr>
          <w:rFonts w:ascii="Times New Roman" w:hAnsi="Times New Roman"/>
        </w:rPr>
        <w:t xml:space="preserve"> 157.</w:t>
      </w:r>
    </w:p>
  </w:footnote>
  <w:footnote w:id="6">
    <w:p w14:paraId="40EEEC66" w14:textId="77777777" w:rsidR="009F1CD8" w:rsidRPr="009A0FAD" w:rsidRDefault="009F1CD8" w:rsidP="00CA4DE5">
      <w:pPr>
        <w:pStyle w:val="FootnoteText"/>
        <w:spacing w:after="0"/>
        <w:rPr>
          <w:rFonts w:ascii="Times New Roman" w:hAnsi="Times New Roman"/>
        </w:rPr>
      </w:pPr>
      <w:r w:rsidRPr="009A0FAD">
        <w:rPr>
          <w:rStyle w:val="FootnoteReference"/>
          <w:rFonts w:ascii="Times New Roman" w:hAnsi="Times New Roman"/>
        </w:rPr>
        <w:footnoteRef/>
      </w:r>
      <w:r w:rsidRPr="009A0FAD">
        <w:rPr>
          <w:rFonts w:ascii="Times New Roman" w:hAnsi="Times New Roman"/>
          <w:lang w:val="es-ES"/>
        </w:rPr>
        <w:t xml:space="preserve"> </w:t>
      </w:r>
      <w:r w:rsidRPr="009A0FAD">
        <w:rPr>
          <w:rFonts w:ascii="Times New Roman" w:hAnsi="Times New Roman"/>
          <w:lang w:val="es-MX"/>
        </w:rPr>
        <w:t xml:space="preserve">Colombian Congress, Law 2126 of 2021, </w:t>
      </w:r>
      <w:r w:rsidRPr="009A0FAD">
        <w:rPr>
          <w:rFonts w:ascii="Times New Roman" w:hAnsi="Times New Roman"/>
          <w:i/>
          <w:iCs/>
          <w:lang w:val="es-MX"/>
        </w:rPr>
        <w:t xml:space="preserve">Por La Cual Se Regula La Creación, Conformación Y Funcionamiento De Las Comisarías De Familia, Se Establece El Órgano Rector Y Se Dictan Otras Disposiciones, (August 4 2021), art. 2. </w:t>
      </w:r>
      <w:r w:rsidRPr="009A0FAD">
        <w:rPr>
          <w:rFonts w:ascii="Times New Roman" w:hAnsi="Times New Roman"/>
          <w:i/>
          <w:iCs/>
        </w:rPr>
        <w:t>A</w:t>
      </w:r>
      <w:r w:rsidRPr="009A0FAD">
        <w:rPr>
          <w:rFonts w:ascii="Times New Roman" w:hAnsi="Times New Roman"/>
        </w:rPr>
        <w:t xml:space="preserve">lso available online at </w:t>
      </w:r>
      <w:r w:rsidRPr="009A0FAD">
        <w:rPr>
          <w:rFonts w:ascii="Times New Roman" w:hAnsi="Times New Roman"/>
          <w:i/>
          <w:iCs/>
        </w:rPr>
        <w:t>https://www.funcionpublica.gov.co/eva/gestornormativo/norma.php?i=168066</w:t>
      </w:r>
    </w:p>
  </w:footnote>
  <w:footnote w:id="7">
    <w:p w14:paraId="145B1379" w14:textId="77777777" w:rsidR="00CF0D85" w:rsidRPr="00CF0D85" w:rsidRDefault="00CF0D85" w:rsidP="005D42E8">
      <w:pPr>
        <w:pStyle w:val="FootnoteText"/>
        <w:spacing w:after="0"/>
        <w:rPr>
          <w:rFonts w:ascii="Times New Roman" w:hAnsi="Times New Roman"/>
          <w:lang w:val="es-MX"/>
        </w:rPr>
      </w:pPr>
      <w:r w:rsidRPr="00B02A41">
        <w:rPr>
          <w:rStyle w:val="FootnoteReference"/>
          <w:rFonts w:ascii="Times New Roman" w:hAnsi="Times New Roman"/>
        </w:rPr>
        <w:footnoteRef/>
      </w:r>
      <w:r w:rsidRPr="00CF0D85">
        <w:rPr>
          <w:rFonts w:ascii="Times New Roman" w:hAnsi="Times New Roman"/>
          <w:lang w:val="es-MX"/>
        </w:rPr>
        <w:t xml:space="preserve"> Procuraduria General de la Nacion, Boletin 280-23: 3mujeres cada hora, 128 al día y 47 mil en el 2017, fueron victimas de violencia intrafamiliar (6 March 2023), Also available online at https://www.procuraduria.gov.co/Pages/3-mujeres-cada-hora-128-al-dia-y-47-mil-en-2022-fueron-victimas-de-violencia-intrafamiliar-procuraduria.aspx</w:t>
      </w:r>
    </w:p>
  </w:footnote>
  <w:footnote w:id="8">
    <w:p w14:paraId="0506B4A5" w14:textId="77777777" w:rsidR="00CF0D85" w:rsidRPr="00B02A41" w:rsidRDefault="00CF0D85" w:rsidP="004E1354">
      <w:pPr>
        <w:pStyle w:val="FootnoteText"/>
        <w:spacing w:after="0"/>
        <w:rPr>
          <w:rFonts w:ascii="Times New Roman" w:hAnsi="Times New Roman"/>
          <w:i/>
          <w:iCs/>
        </w:rPr>
      </w:pPr>
      <w:r w:rsidRPr="00B02A41">
        <w:rPr>
          <w:rStyle w:val="FootnoteReference"/>
          <w:rFonts w:ascii="Times New Roman" w:hAnsi="Times New Roman"/>
        </w:rPr>
        <w:footnoteRef/>
      </w:r>
      <w:r w:rsidRPr="00CF0D85">
        <w:rPr>
          <w:rFonts w:ascii="Times New Roman" w:hAnsi="Times New Roman"/>
          <w:lang w:val="es-MX"/>
        </w:rPr>
        <w:t xml:space="preserve"> Sistema Integrado de Información de Violencias de Género-SIVIGE, </w:t>
      </w:r>
      <w:r w:rsidRPr="00CF0D85">
        <w:rPr>
          <w:rFonts w:ascii="Times New Roman" w:hAnsi="Times New Roman"/>
          <w:i/>
          <w:iCs/>
          <w:lang w:val="es-MX"/>
        </w:rPr>
        <w:t xml:space="preserve">Casos de Violencia de Genero atendidos en el Sistema de Salud reportados al Sistema de Vigilancia en Salud Publica, SIVIGILA. </w:t>
      </w:r>
      <w:r w:rsidRPr="00B02A41">
        <w:rPr>
          <w:rFonts w:ascii="Times New Roman" w:hAnsi="Times New Roman"/>
          <w:i/>
          <w:iCs/>
        </w:rPr>
        <w:t xml:space="preserve">(Sourced February 2023), </w:t>
      </w:r>
      <w:r>
        <w:rPr>
          <w:rFonts w:ascii="Times New Roman" w:hAnsi="Times New Roman"/>
          <w:i/>
          <w:iCs/>
        </w:rPr>
        <w:t xml:space="preserve">also </w:t>
      </w:r>
      <w:r w:rsidRPr="00B02A41">
        <w:rPr>
          <w:rFonts w:ascii="Times New Roman" w:hAnsi="Times New Roman"/>
          <w:i/>
          <w:iCs/>
        </w:rPr>
        <w:t>available at:</w:t>
      </w:r>
      <w:r w:rsidRPr="00B02A41">
        <w:rPr>
          <w:rFonts w:ascii="Times New Roman" w:hAnsi="Times New Roman"/>
        </w:rPr>
        <w:t xml:space="preserve"> </w:t>
      </w:r>
      <w:r w:rsidRPr="00B02A41">
        <w:rPr>
          <w:rFonts w:ascii="Times New Roman" w:hAnsi="Times New Roman"/>
          <w:i/>
          <w:iCs/>
        </w:rPr>
        <w:t>https://www.sispro.gov.co/observatorios/onviolenciasgenero/Paginas/home.aspx</w:t>
      </w:r>
    </w:p>
  </w:footnote>
  <w:footnote w:id="9">
    <w:p w14:paraId="6D4CCD72" w14:textId="77777777" w:rsidR="00CF0D85" w:rsidRPr="00CF0D85" w:rsidRDefault="00CF0D85" w:rsidP="003C0007">
      <w:pPr>
        <w:pStyle w:val="FootnoteText"/>
        <w:spacing w:after="0"/>
        <w:rPr>
          <w:rFonts w:ascii="Times New Roman" w:hAnsi="Times New Roman"/>
          <w:lang w:val="es-MX"/>
        </w:rPr>
      </w:pPr>
      <w:r w:rsidRPr="00B02A41">
        <w:rPr>
          <w:rStyle w:val="FootnoteReference"/>
          <w:rFonts w:ascii="Times New Roman" w:hAnsi="Times New Roman"/>
        </w:rPr>
        <w:footnoteRef/>
      </w:r>
      <w:r w:rsidRPr="00CF0D85">
        <w:rPr>
          <w:rFonts w:ascii="Times New Roman" w:hAnsi="Times New Roman"/>
          <w:lang w:val="es-MX"/>
        </w:rPr>
        <w:t xml:space="preserve"> Defensoria del Pueblo . En 2021 Defensoría del Pueblo atendió diariamente 10 casos de violencia de genero. (8 de marzo de 2022), Also available online at https://www.defensoria.gov.co/es/nube/comunicados/10791/En-2021- Defensor%C3%ADa-del-Pueblo-atendi%C3%B3-diariamente-10-casos-de- violencia-de-g%C3%A9nero-D%C3%ADa-de-la-Mujer-8M-Defensor%C3%ADa- violencia-de-g%C3%A9nero.htm; </w:t>
      </w:r>
      <w:r w:rsidRPr="00CF0D85">
        <w:rPr>
          <w:rFonts w:ascii="Times New Roman" w:hAnsi="Times New Roman"/>
          <w:shd w:val="clear" w:color="auto" w:fill="FFFFFF"/>
          <w:lang w:val="es-MX"/>
        </w:rPr>
        <w:t xml:space="preserve">González, Ana Maria Anichiarico Gonzalez, et al. </w:t>
      </w:r>
      <w:r w:rsidRPr="00CF0D85">
        <w:rPr>
          <w:rFonts w:ascii="Times New Roman" w:hAnsi="Times New Roman"/>
          <w:i/>
          <w:iCs/>
          <w:shd w:val="clear" w:color="auto" w:fill="FFFFFF"/>
          <w:lang w:val="es-MX"/>
        </w:rPr>
        <w:t>Avances y obstáculos para el cumplimiento de las medidas de protección de la Ley 1257 de 2008 en Colombia durante el año 2021</w:t>
      </w:r>
      <w:r w:rsidRPr="00CF0D85">
        <w:rPr>
          <w:rFonts w:ascii="Times New Roman" w:hAnsi="Times New Roman"/>
          <w:shd w:val="clear" w:color="auto" w:fill="FFFFFF"/>
          <w:lang w:val="es-MX"/>
        </w:rPr>
        <w:t>.</w:t>
      </w:r>
      <w:r w:rsidRPr="00CF0D85">
        <w:rPr>
          <w:rStyle w:val="apple-converted-space"/>
          <w:rFonts w:ascii="Times New Roman" w:hAnsi="Times New Roman"/>
          <w:shd w:val="clear" w:color="auto" w:fill="FFFFFF"/>
          <w:lang w:val="es-MX"/>
        </w:rPr>
        <w:t> </w:t>
      </w:r>
      <w:r w:rsidRPr="00CF0D85">
        <w:rPr>
          <w:rFonts w:ascii="Times New Roman" w:hAnsi="Times New Roman"/>
          <w:i/>
          <w:iCs/>
          <w:lang w:val="es-MX"/>
        </w:rPr>
        <w:t>Una visión multidisciplinar a debates contemporáneos en Ciencias Sociales</w:t>
      </w:r>
      <w:r w:rsidRPr="00CF0D85">
        <w:rPr>
          <w:rFonts w:ascii="Times New Roman" w:hAnsi="Times New Roman"/>
          <w:shd w:val="clear" w:color="auto" w:fill="FFFFFF"/>
          <w:lang w:val="es-MX"/>
        </w:rPr>
        <w:t>, 15.</w:t>
      </w:r>
      <w:r w:rsidRPr="00CF0D85">
        <w:rPr>
          <w:rFonts w:ascii="Times New Roman" w:hAnsi="Times New Roman"/>
          <w:lang w:val="es-MX"/>
        </w:rPr>
        <w:t xml:space="preserve"> Also available online at </w:t>
      </w:r>
      <w:r w:rsidRPr="00CF0D85">
        <w:rPr>
          <w:rFonts w:ascii="Times New Roman" w:hAnsi="Times New Roman"/>
          <w:shd w:val="clear" w:color="auto" w:fill="FFFFFF"/>
          <w:lang w:val="es-MX"/>
        </w:rPr>
        <w:t>https://www.uniautonoma.edu.co/sites/default/files/publicacion/libro_uniatonoma_2022_vf_compressed.pdf#page=15</w:t>
      </w:r>
    </w:p>
  </w:footnote>
  <w:footnote w:id="10">
    <w:p w14:paraId="36726E66" w14:textId="77777777" w:rsidR="00A57A37" w:rsidRPr="00B02A41" w:rsidRDefault="00A57A37" w:rsidP="00A57A37">
      <w:pPr>
        <w:pStyle w:val="FootnoteText"/>
        <w:spacing w:after="0"/>
        <w:rPr>
          <w:rFonts w:ascii="Times New Roman" w:hAnsi="Times New Roman"/>
        </w:rPr>
      </w:pPr>
      <w:r w:rsidRPr="00B02A41">
        <w:rPr>
          <w:rStyle w:val="FootnoteReference"/>
          <w:rFonts w:ascii="Times New Roman" w:hAnsi="Times New Roman"/>
        </w:rPr>
        <w:footnoteRef/>
      </w:r>
      <w:r w:rsidRPr="00CF0D85">
        <w:rPr>
          <w:rFonts w:ascii="Times New Roman" w:hAnsi="Times New Roman"/>
          <w:lang w:val="es-MX"/>
        </w:rPr>
        <w:t xml:space="preserve"> Observatorio Feminicidios Colombia. </w:t>
      </w:r>
      <w:r w:rsidRPr="00CF0D85">
        <w:rPr>
          <w:rFonts w:ascii="Times New Roman" w:hAnsi="Times New Roman"/>
          <w:i/>
          <w:iCs/>
          <w:lang w:val="es-MX"/>
        </w:rPr>
        <w:t>Informe Annual 2022: Vivas nos queremos.</w:t>
      </w:r>
      <w:r w:rsidRPr="00CF0D85">
        <w:rPr>
          <w:rFonts w:ascii="Times New Roman" w:hAnsi="Times New Roman"/>
          <w:lang w:val="es-MX"/>
        </w:rPr>
        <w:t xml:space="preserve">. </w:t>
      </w:r>
      <w:r w:rsidRPr="00B02A41">
        <w:rPr>
          <w:rFonts w:ascii="Times New Roman" w:hAnsi="Times New Roman"/>
        </w:rPr>
        <w:t xml:space="preserve">Red </w:t>
      </w:r>
      <w:r w:rsidRPr="00B02A41">
        <w:rPr>
          <w:rFonts w:ascii="Times New Roman" w:hAnsi="Times New Roman"/>
        </w:rPr>
        <w:t>Feminista Antimilitarista. (November 2022) p.1</w:t>
      </w:r>
      <w:r>
        <w:rPr>
          <w:rFonts w:ascii="Times New Roman" w:hAnsi="Times New Roman"/>
        </w:rPr>
        <w:t xml:space="preserve">. </w:t>
      </w:r>
      <w:r w:rsidRPr="00294C68">
        <w:rPr>
          <w:rFonts w:ascii="Times New Roman" w:hAnsi="Times New Roman"/>
        </w:rPr>
        <w:t>Also available online at</w:t>
      </w:r>
      <w:r>
        <w:rPr>
          <w:rFonts w:ascii="Times New Roman" w:hAnsi="Times New Roman"/>
        </w:rPr>
        <w:t xml:space="preserve"> </w:t>
      </w:r>
      <w:r w:rsidRPr="00B02A41">
        <w:rPr>
          <w:rFonts w:ascii="Times New Roman" w:hAnsi="Times New Roman"/>
        </w:rPr>
        <w:t>https://observatoriofeminicidioscolombia.org/attachments/article/512/Informe%202023-1.pdf</w:t>
      </w:r>
    </w:p>
  </w:footnote>
  <w:footnote w:id="11">
    <w:p w14:paraId="5F020CC1" w14:textId="341943C2" w:rsidR="00A57A37" w:rsidRPr="00C9592E" w:rsidRDefault="00A57A37" w:rsidP="00A57A37">
      <w:pPr>
        <w:pStyle w:val="FootnoteText"/>
        <w:spacing w:after="0"/>
        <w:rPr>
          <w:rFonts w:ascii="Times New Roman" w:hAnsi="Times New Roman"/>
          <w:lang w:val="es-ES"/>
        </w:rPr>
      </w:pPr>
      <w:r w:rsidRPr="00B02A41">
        <w:rPr>
          <w:rStyle w:val="FootnoteReference"/>
          <w:rFonts w:ascii="Times New Roman" w:hAnsi="Times New Roman"/>
        </w:rPr>
        <w:footnoteRef/>
      </w:r>
      <w:r w:rsidRPr="00CF0D85">
        <w:rPr>
          <w:rFonts w:ascii="Times New Roman" w:hAnsi="Times New Roman"/>
          <w:lang w:val="es-MX"/>
        </w:rPr>
        <w:t xml:space="preserve"> </w:t>
      </w:r>
      <w:r w:rsidR="00C9592E" w:rsidRPr="00CF0D85">
        <w:rPr>
          <w:rFonts w:ascii="Times New Roman" w:hAnsi="Times New Roman"/>
          <w:lang w:val="es-MX"/>
        </w:rPr>
        <w:t xml:space="preserve">Observatorio Feminicidios Colombia. </w:t>
      </w:r>
      <w:r w:rsidR="00C9592E" w:rsidRPr="00CF0D85">
        <w:rPr>
          <w:rFonts w:ascii="Times New Roman" w:hAnsi="Times New Roman"/>
          <w:i/>
          <w:iCs/>
          <w:lang w:val="es-MX"/>
        </w:rPr>
        <w:t>Informe Annual 2022: Vivas nos queremos.</w:t>
      </w:r>
      <w:r w:rsidR="00C9592E" w:rsidRPr="00CF0D85">
        <w:rPr>
          <w:rFonts w:ascii="Times New Roman" w:hAnsi="Times New Roman"/>
          <w:lang w:val="es-MX"/>
        </w:rPr>
        <w:t xml:space="preserve">. </w:t>
      </w:r>
      <w:r w:rsidR="00C9592E" w:rsidRPr="00A24A86">
        <w:rPr>
          <w:rFonts w:ascii="Times New Roman" w:hAnsi="Times New Roman"/>
          <w:lang w:val="es-ES"/>
        </w:rPr>
        <w:t>Red Feminista Antimilitarista. (November 2022), at 1, https://observatoriofeminicidioscolombia.org/attachments/article/512/Informe%202023-1.pdf.</w:t>
      </w:r>
    </w:p>
  </w:footnote>
  <w:footnote w:id="12">
    <w:p w14:paraId="6CB02FD0" w14:textId="3A35D3CD" w:rsidR="00A57A37" w:rsidRPr="00CF0D85" w:rsidRDefault="00A57A37" w:rsidP="00A57A37">
      <w:pPr>
        <w:pStyle w:val="FootnoteText"/>
        <w:spacing w:after="0"/>
        <w:rPr>
          <w:rFonts w:ascii="Times New Roman" w:hAnsi="Times New Roman"/>
          <w:lang w:val="es-MX"/>
        </w:rPr>
      </w:pPr>
      <w:r w:rsidRPr="00B02A41">
        <w:rPr>
          <w:rStyle w:val="FootnoteReference"/>
          <w:rFonts w:ascii="Times New Roman" w:hAnsi="Times New Roman"/>
        </w:rPr>
        <w:footnoteRef/>
      </w:r>
      <w:r w:rsidRPr="00CF0D85">
        <w:rPr>
          <w:rFonts w:ascii="Times New Roman" w:hAnsi="Times New Roman"/>
          <w:lang w:val="es-MX"/>
        </w:rPr>
        <w:t xml:space="preserve"> </w:t>
      </w:r>
      <w:r w:rsidR="00C9592E" w:rsidRPr="00CF0D85">
        <w:rPr>
          <w:rFonts w:ascii="Times New Roman" w:hAnsi="Times New Roman"/>
          <w:lang w:val="es-MX"/>
        </w:rPr>
        <w:t xml:space="preserve">Observatorio Feminicidios Colombia. </w:t>
      </w:r>
      <w:r w:rsidR="00C9592E" w:rsidRPr="00CF0D85">
        <w:rPr>
          <w:rFonts w:ascii="Times New Roman" w:hAnsi="Times New Roman"/>
          <w:i/>
          <w:iCs/>
          <w:lang w:val="es-MX"/>
        </w:rPr>
        <w:t>Informe Annual 2022: Vivas nos queremos.</w:t>
      </w:r>
      <w:r w:rsidR="00C9592E" w:rsidRPr="00CF0D85">
        <w:rPr>
          <w:rFonts w:ascii="Times New Roman" w:hAnsi="Times New Roman"/>
          <w:lang w:val="es-MX"/>
        </w:rPr>
        <w:t xml:space="preserve">. </w:t>
      </w:r>
      <w:r w:rsidR="00C9592E" w:rsidRPr="00C9592E">
        <w:rPr>
          <w:rFonts w:ascii="Times New Roman" w:hAnsi="Times New Roman"/>
          <w:lang w:val="es-ES"/>
        </w:rPr>
        <w:t xml:space="preserve">Red Feminista Antimilitarista. </w:t>
      </w:r>
      <w:r w:rsidR="00C9592E" w:rsidRPr="00A24A86">
        <w:rPr>
          <w:rFonts w:ascii="Times New Roman" w:hAnsi="Times New Roman"/>
          <w:lang w:val="es-ES"/>
        </w:rPr>
        <w:t xml:space="preserve">(November 2022), at </w:t>
      </w:r>
      <w:r w:rsidRPr="00CF0D85">
        <w:rPr>
          <w:rFonts w:ascii="Times New Roman" w:hAnsi="Times New Roman"/>
          <w:lang w:val="es-MX"/>
        </w:rPr>
        <w:t>9</w:t>
      </w:r>
      <w:r w:rsidR="00C9592E">
        <w:rPr>
          <w:rFonts w:ascii="Times New Roman" w:hAnsi="Times New Roman"/>
          <w:lang w:val="es-MX"/>
        </w:rPr>
        <w:t xml:space="preserve">, </w:t>
      </w:r>
      <w:r w:rsidR="00C9592E" w:rsidRPr="00A24A86">
        <w:rPr>
          <w:rFonts w:ascii="Times New Roman" w:hAnsi="Times New Roman"/>
          <w:lang w:val="es-ES"/>
        </w:rPr>
        <w:t>https://observatoriofeminicidioscolombia.org/attachments/article/512/Informe%202023-1.pdf.</w:t>
      </w:r>
    </w:p>
  </w:footnote>
  <w:footnote w:id="13">
    <w:p w14:paraId="3E272763" w14:textId="77777777" w:rsidR="00A57A37" w:rsidRPr="00B02A41" w:rsidRDefault="00A57A37" w:rsidP="00A57A37">
      <w:pPr>
        <w:pStyle w:val="FootnoteText"/>
        <w:spacing w:after="0"/>
        <w:rPr>
          <w:rFonts w:ascii="Times New Roman" w:hAnsi="Times New Roman"/>
        </w:rPr>
      </w:pPr>
      <w:r w:rsidRPr="00B02A41">
        <w:rPr>
          <w:rStyle w:val="FootnoteReference"/>
          <w:rFonts w:ascii="Times New Roman" w:hAnsi="Times New Roman"/>
        </w:rPr>
        <w:footnoteRef/>
      </w:r>
      <w:r w:rsidRPr="00CF0D85">
        <w:rPr>
          <w:rFonts w:ascii="Times New Roman" w:hAnsi="Times New Roman"/>
          <w:lang w:val="es-MX"/>
        </w:rPr>
        <w:t xml:space="preserve"> Maria Isabel Ortiz &amp; Mauricio Roa Muñoz,</w:t>
      </w:r>
      <w:r w:rsidRPr="00CF0D85">
        <w:rPr>
          <w:rFonts w:ascii="Times New Roman" w:hAnsi="Times New Roman"/>
          <w:i/>
          <w:iCs/>
          <w:lang w:val="es-MX"/>
        </w:rPr>
        <w:t xml:space="preserve">En Promedio, cada ocho horas es asesinada una mujer en Colombia (27 November 2022). </w:t>
      </w:r>
      <w:r w:rsidRPr="00294C68">
        <w:rPr>
          <w:rFonts w:ascii="Times New Roman" w:hAnsi="Times New Roman"/>
        </w:rPr>
        <w:t>Also available online at</w:t>
      </w:r>
      <w:r w:rsidRPr="00B02A41">
        <w:rPr>
          <w:rFonts w:ascii="Times New Roman" w:hAnsi="Times New Roman"/>
          <w:i/>
          <w:iCs/>
        </w:rPr>
        <w:t xml:space="preserve"> </w:t>
      </w:r>
      <w:r w:rsidRPr="00B02A41">
        <w:rPr>
          <w:rFonts w:ascii="Times New Roman" w:hAnsi="Times New Roman"/>
        </w:rPr>
        <w:t>https://www.eltiempo.com/justicia/investigacion/violencia-contra-la-mujer-en-colombia-una-mujer-es-asesinada-cada-8-horas-721041</w:t>
      </w:r>
    </w:p>
  </w:footnote>
  <w:footnote w:id="14">
    <w:p w14:paraId="381DB06E" w14:textId="7790FD3D" w:rsidR="002922BB" w:rsidRPr="002922BB" w:rsidRDefault="002922BB" w:rsidP="002922BB">
      <w:pPr>
        <w:spacing w:after="0" w:line="240" w:lineRule="auto"/>
        <w:rPr>
          <w:rFonts w:ascii="Times New Roman" w:hAnsi="Times New Roman"/>
          <w:sz w:val="20"/>
          <w:szCs w:val="20"/>
        </w:rPr>
      </w:pPr>
      <w:r>
        <w:rPr>
          <w:vertAlign w:val="superscript"/>
        </w:rPr>
        <w:footnoteRef/>
      </w:r>
      <w:r>
        <w:rPr>
          <w:rFonts w:ascii="Times New Roman" w:hAnsi="Times New Roman"/>
          <w:sz w:val="20"/>
          <w:szCs w:val="20"/>
        </w:rPr>
        <w:t xml:space="preserve"> Committee on Economic, Social and Cultural Rights, </w:t>
      </w:r>
      <w:r>
        <w:rPr>
          <w:rFonts w:ascii="Times New Roman" w:hAnsi="Times New Roman"/>
          <w:i/>
          <w:sz w:val="20"/>
          <w:szCs w:val="20"/>
        </w:rPr>
        <w:t>Concluding Observations on the sixth periodic report of Colombia</w:t>
      </w:r>
      <w:r>
        <w:rPr>
          <w:rFonts w:ascii="Times New Roman" w:hAnsi="Times New Roman"/>
          <w:sz w:val="20"/>
          <w:szCs w:val="20"/>
        </w:rPr>
        <w:t>, E/C.12/COL/CO/6, October 19, 2017.</w:t>
      </w:r>
    </w:p>
  </w:footnote>
  <w:footnote w:id="15">
    <w:p w14:paraId="005AAF93" w14:textId="73073DB3" w:rsidR="00BB30AA" w:rsidRPr="0074548D" w:rsidRDefault="00BB30AA" w:rsidP="0074548D">
      <w:pPr>
        <w:pStyle w:val="FootnoteText"/>
        <w:spacing w:after="0"/>
      </w:pPr>
      <w:r>
        <w:rPr>
          <w:rStyle w:val="FootnoteReference"/>
        </w:rPr>
        <w:footnoteRef/>
      </w:r>
      <w:r w:rsidR="0074548D">
        <w:rPr>
          <w:rFonts w:ascii="Times New Roman" w:hAnsi="Times New Roman"/>
        </w:rPr>
        <w:t xml:space="preserve">Committee on Economic, Social and Cultural Rights, </w:t>
      </w:r>
      <w:r w:rsidR="0074548D">
        <w:rPr>
          <w:rFonts w:ascii="Times New Roman" w:hAnsi="Times New Roman"/>
          <w:i/>
        </w:rPr>
        <w:t>Seventh periodic report submitted by Colombia under articles 16 and 17 of the Covenant, due in 2022</w:t>
      </w:r>
      <w:r w:rsidR="0074548D">
        <w:rPr>
          <w:rFonts w:ascii="Times New Roman" w:hAnsi="Times New Roman"/>
        </w:rPr>
        <w:t xml:space="preserve">, E/C.12/COL/7, December 16, 2022, </w:t>
      </w:r>
      <w:r w:rsidR="0074548D" w:rsidRPr="00C9592E">
        <w:rPr>
          <w:rFonts w:ascii="Times New Roman" w:hAnsi="Times New Roman"/>
        </w:rPr>
        <w:t>¶</w:t>
      </w:r>
      <w:r w:rsidR="009A615D">
        <w:rPr>
          <w:rFonts w:ascii="Times New Roman" w:hAnsi="Times New Roman"/>
        </w:rPr>
        <w:t>160–</w:t>
      </w:r>
      <w:r w:rsidR="00AA1528">
        <w:rPr>
          <w:rFonts w:ascii="Times New Roman" w:hAnsi="Times New Roman"/>
        </w:rPr>
        <w:t>163</w:t>
      </w:r>
    </w:p>
  </w:footnote>
  <w:footnote w:id="16">
    <w:p w14:paraId="3A301C82" w14:textId="77777777" w:rsidR="00CF0D85" w:rsidRPr="009A0FAD" w:rsidRDefault="00CF0D85" w:rsidP="0074548D">
      <w:pPr>
        <w:pStyle w:val="FootnoteText"/>
        <w:spacing w:after="0"/>
        <w:rPr>
          <w:rFonts w:ascii="Times New Roman" w:hAnsi="Times New Roman"/>
          <w:lang w:val="es-MX"/>
        </w:rPr>
      </w:pPr>
      <w:r w:rsidRPr="009A0FAD">
        <w:rPr>
          <w:rStyle w:val="FootnoteReference"/>
          <w:rFonts w:ascii="Times New Roman" w:hAnsi="Times New Roman"/>
        </w:rPr>
        <w:footnoteRef/>
      </w:r>
      <w:r w:rsidRPr="009A0FAD">
        <w:rPr>
          <w:rFonts w:ascii="Times New Roman" w:hAnsi="Times New Roman"/>
          <w:lang w:val="es-MX"/>
        </w:rPr>
        <w:t xml:space="preserve"> Colombian Congress, Law 2126 of 2021, </w:t>
      </w:r>
      <w:r w:rsidRPr="009A0FAD">
        <w:rPr>
          <w:rFonts w:ascii="Times New Roman" w:hAnsi="Times New Roman"/>
          <w:i/>
          <w:iCs/>
          <w:lang w:val="es-MX"/>
        </w:rPr>
        <w:t xml:space="preserve">Por La Cual Se Regula La Creación, Conformación Y Funcionamiento De Las Comisarías De Familia, Se Establece El Órgano Rector Y Se Dictan Otras Disposiciones, (August 4 2021), </w:t>
      </w:r>
      <w:r w:rsidRPr="009A0FAD">
        <w:rPr>
          <w:rFonts w:ascii="Times New Roman" w:hAnsi="Times New Roman"/>
          <w:lang w:val="es-MX"/>
        </w:rPr>
        <w:t xml:space="preserve">Also available online at </w:t>
      </w:r>
      <w:r w:rsidRPr="009A0FAD">
        <w:rPr>
          <w:rFonts w:ascii="Times New Roman" w:hAnsi="Times New Roman"/>
          <w:i/>
          <w:iCs/>
          <w:lang w:val="es-MX"/>
        </w:rPr>
        <w:t>https://www.funcionpublica.gov.co/eva/gestornormativo/norma.php?i=168066</w:t>
      </w:r>
    </w:p>
  </w:footnote>
  <w:footnote w:id="17">
    <w:p w14:paraId="62C27E5E" w14:textId="77777777" w:rsidR="00967FDE" w:rsidRPr="009A0FAD" w:rsidRDefault="00967FDE" w:rsidP="00967FDE">
      <w:pPr>
        <w:pStyle w:val="FootnoteText"/>
        <w:spacing w:after="0"/>
        <w:rPr>
          <w:rFonts w:ascii="Times New Roman" w:hAnsi="Times New Roman"/>
          <w:lang w:val="es-MX"/>
        </w:rPr>
      </w:pPr>
      <w:r w:rsidRPr="009A0FAD">
        <w:rPr>
          <w:rStyle w:val="FootnoteReference"/>
          <w:rFonts w:ascii="Times New Roman" w:hAnsi="Times New Roman"/>
        </w:rPr>
        <w:footnoteRef/>
      </w:r>
      <w:r w:rsidRPr="009A0FAD">
        <w:rPr>
          <w:rFonts w:ascii="Times New Roman" w:hAnsi="Times New Roman"/>
          <w:lang w:val="es-MX"/>
        </w:rPr>
        <w:t xml:space="preserve"> Colombian Congress, Law 2126 od 2021, </w:t>
      </w:r>
      <w:r w:rsidRPr="009A0FAD">
        <w:rPr>
          <w:rFonts w:ascii="Times New Roman" w:hAnsi="Times New Roman"/>
          <w:i/>
          <w:iCs/>
          <w:lang w:val="es-MX"/>
        </w:rPr>
        <w:t xml:space="preserve">Por La Cual Se Regula La Creación, Conformación Y Funcionamiento De Las Comisarías De Familia, Se Establece El Órgano Rector Y Se Dictan Otras Disposiciones, </w:t>
      </w:r>
      <w:r w:rsidRPr="009A0FAD">
        <w:rPr>
          <w:rFonts w:ascii="Times New Roman" w:hAnsi="Times New Roman"/>
          <w:lang w:val="es-MX"/>
        </w:rPr>
        <w:t>(August 4 2021),Art., Also available online at</w:t>
      </w:r>
      <w:r w:rsidRPr="009A0FAD">
        <w:rPr>
          <w:rFonts w:ascii="Times New Roman" w:hAnsi="Times New Roman"/>
          <w:i/>
          <w:iCs/>
          <w:lang w:val="es-MX"/>
        </w:rPr>
        <w:t xml:space="preserve"> https://www.funcionpublica.gov.co/eva/gestornormativo/norma.php?i=168066</w:t>
      </w:r>
    </w:p>
  </w:footnote>
  <w:footnote w:id="18">
    <w:p w14:paraId="5A76BF81" w14:textId="77777777" w:rsidR="00967FDE" w:rsidRPr="009A0FAD" w:rsidRDefault="00967FDE" w:rsidP="00967FDE">
      <w:pPr>
        <w:pStyle w:val="Heading1"/>
        <w:spacing w:before="0" w:after="0"/>
        <w:rPr>
          <w:rFonts w:ascii="Times New Roman" w:hAnsi="Times New Roman"/>
          <w:sz w:val="20"/>
          <w:szCs w:val="20"/>
          <w:lang w:val="es-MX"/>
        </w:rPr>
      </w:pPr>
      <w:r w:rsidRPr="009A0FAD">
        <w:rPr>
          <w:rStyle w:val="FootnoteReference"/>
          <w:rFonts w:ascii="Times New Roman" w:hAnsi="Times New Roman"/>
          <w:sz w:val="20"/>
          <w:szCs w:val="20"/>
        </w:rPr>
        <w:footnoteRef/>
      </w:r>
      <w:r w:rsidRPr="009A0FAD">
        <w:rPr>
          <w:rFonts w:ascii="Times New Roman" w:hAnsi="Times New Roman"/>
          <w:caps w:val="0"/>
          <w:sz w:val="20"/>
          <w:szCs w:val="20"/>
          <w:lang w:val="es-MX"/>
        </w:rPr>
        <w:t xml:space="preserve">Ambito Juridico, </w:t>
      </w:r>
      <w:r w:rsidRPr="009A0FAD">
        <w:rPr>
          <w:rFonts w:ascii="Times New Roman" w:hAnsi="Times New Roman"/>
          <w:i/>
          <w:iCs/>
          <w:caps w:val="0"/>
          <w:sz w:val="20"/>
          <w:szCs w:val="20"/>
          <w:lang w:val="es-MX"/>
        </w:rPr>
        <w:t xml:space="preserve">Corresponde A Los Municipios Consolidar La Institucionalidad De La Comisaría De Familia, </w:t>
      </w:r>
      <w:r w:rsidRPr="009A0FAD">
        <w:rPr>
          <w:rFonts w:ascii="Times New Roman" w:hAnsi="Times New Roman"/>
          <w:caps w:val="0"/>
          <w:sz w:val="20"/>
          <w:szCs w:val="20"/>
          <w:lang w:val="es-MX"/>
        </w:rPr>
        <w:t>(15 September 2022),</w:t>
      </w:r>
      <w:r w:rsidRPr="009A0FAD">
        <w:rPr>
          <w:rFonts w:ascii="Times New Roman" w:hAnsi="Times New Roman"/>
          <w:lang w:val="es-MX"/>
        </w:rPr>
        <w:t xml:space="preserve"> </w:t>
      </w:r>
      <w:r w:rsidRPr="009A0FAD">
        <w:rPr>
          <w:rFonts w:ascii="Times New Roman" w:hAnsi="Times New Roman"/>
          <w:caps w:val="0"/>
          <w:sz w:val="20"/>
          <w:szCs w:val="20"/>
          <w:lang w:val="es-MX"/>
        </w:rPr>
        <w:t>Also available online at https://www.ambitojuridico.com/noticias/administrativo/corresponde-los-municipios-consolidar-la-institucionalidad-de-la-comisaria</w:t>
      </w:r>
    </w:p>
  </w:footnote>
  <w:footnote w:id="19">
    <w:p w14:paraId="189D8C29" w14:textId="77777777" w:rsidR="00967FDE" w:rsidRPr="00CF0D85" w:rsidRDefault="00967FDE" w:rsidP="00967FDE">
      <w:pPr>
        <w:pStyle w:val="FootnoteText"/>
        <w:spacing w:after="0"/>
        <w:rPr>
          <w:rFonts w:ascii="Times New Roman" w:hAnsi="Times New Roman"/>
          <w:lang w:val="es-MX"/>
        </w:rPr>
      </w:pPr>
      <w:r w:rsidRPr="009A0FAD">
        <w:rPr>
          <w:rStyle w:val="FootnoteReference"/>
          <w:rFonts w:ascii="Times New Roman" w:hAnsi="Times New Roman"/>
        </w:rPr>
        <w:footnoteRef/>
      </w:r>
      <w:r w:rsidRPr="009A0FAD">
        <w:rPr>
          <w:rFonts w:ascii="Times New Roman" w:hAnsi="Times New Roman"/>
          <w:lang w:val="es-MX"/>
        </w:rPr>
        <w:t xml:space="preserve"> Procuraduria General de la Nacion, </w:t>
      </w:r>
      <w:r w:rsidRPr="009A0FAD">
        <w:rPr>
          <w:rFonts w:ascii="Times New Roman" w:hAnsi="Times New Roman"/>
          <w:i/>
          <w:iCs/>
          <w:lang w:val="es-MX"/>
        </w:rPr>
        <w:t>Comisarias de Familia. Verificacion del avance y fortalecimiento de infrastructura,equipo interdisciplinario y salud ocupacional (2021),</w:t>
      </w:r>
      <w:r w:rsidRPr="009A0FAD">
        <w:rPr>
          <w:rFonts w:ascii="Times New Roman" w:hAnsi="Times New Roman"/>
          <w:lang w:val="es-MX"/>
        </w:rPr>
        <w:t xml:space="preserve"> Also available online at</w:t>
      </w:r>
      <w:r w:rsidRPr="009A0FAD">
        <w:rPr>
          <w:rFonts w:ascii="Times New Roman" w:hAnsi="Times New Roman"/>
          <w:i/>
          <w:iCs/>
          <w:lang w:val="es-MX"/>
        </w:rPr>
        <w:t xml:space="preserve"> https://www.procuraduria.gov.co/portal/media/docs/ComisariasdeFamiliaVerificaciondelavance2021.pdf; EL TIEMPO: Redaccion Justicia, La Falta de plata que tiene en jaque a las Comisarias de Familia</w:t>
      </w:r>
      <w:r w:rsidRPr="009A0FAD">
        <w:rPr>
          <w:rFonts w:ascii="Times New Roman" w:hAnsi="Times New Roman"/>
          <w:lang w:val="es-MX"/>
        </w:rPr>
        <w:t>, (4 November 2022),</w:t>
      </w:r>
      <w:r w:rsidRPr="009A0FAD">
        <w:rPr>
          <w:rFonts w:ascii="Times New Roman" w:hAnsi="Times New Roman"/>
          <w:i/>
          <w:iCs/>
          <w:lang w:val="es-MX"/>
        </w:rPr>
        <w:t xml:space="preserve"> </w:t>
      </w:r>
      <w:r w:rsidRPr="009A0FAD">
        <w:rPr>
          <w:rFonts w:ascii="Times New Roman" w:hAnsi="Times New Roman"/>
          <w:lang w:val="es-MX"/>
        </w:rPr>
        <w:t>Also available online at</w:t>
      </w:r>
      <w:r w:rsidRPr="009A0FAD">
        <w:rPr>
          <w:rFonts w:ascii="Times New Roman" w:hAnsi="Times New Roman"/>
          <w:i/>
          <w:iCs/>
          <w:lang w:val="es-MX"/>
        </w:rPr>
        <w:t xml:space="preserve"> </w:t>
      </w:r>
      <w:r w:rsidRPr="009A0FAD">
        <w:rPr>
          <w:rFonts w:ascii="Times New Roman" w:hAnsi="Times New Roman"/>
          <w:lang w:val="es-MX"/>
        </w:rPr>
        <w:t>https://www.eltiempo.com/justicia/investigacion/procuraduria-pide-ayuda-a-alcaldes-para-fortalecer-comisarias-de-familia-715058</w:t>
      </w:r>
    </w:p>
  </w:footnote>
  <w:footnote w:id="20">
    <w:p w14:paraId="6F16C1A1" w14:textId="361B36C9" w:rsidR="00967FDE" w:rsidRPr="00CF0D85" w:rsidRDefault="00967FDE" w:rsidP="00027942">
      <w:pPr>
        <w:pStyle w:val="FootnoteText"/>
        <w:spacing w:after="0"/>
        <w:rPr>
          <w:rFonts w:ascii="Times New Roman" w:hAnsi="Times New Roman"/>
          <w:lang w:val="es-MX"/>
        </w:rPr>
      </w:pPr>
      <w:r w:rsidRPr="00B02A41">
        <w:rPr>
          <w:rStyle w:val="FootnoteReference"/>
          <w:rFonts w:ascii="Times New Roman" w:hAnsi="Times New Roman"/>
        </w:rPr>
        <w:footnoteRef/>
      </w:r>
      <w:r w:rsidR="00027942">
        <w:rPr>
          <w:rFonts w:ascii="Times New Roman" w:hAnsi="Times New Roman"/>
          <w:lang w:val="es-MX"/>
        </w:rPr>
        <w:t xml:space="preserve"> </w:t>
      </w:r>
      <w:r w:rsidR="00027942" w:rsidRPr="009A0FAD">
        <w:rPr>
          <w:rFonts w:ascii="Times New Roman" w:hAnsi="Times New Roman"/>
          <w:lang w:val="es-MX"/>
        </w:rPr>
        <w:t xml:space="preserve">Procuraduria General de la Nacion, </w:t>
      </w:r>
      <w:r w:rsidR="00027942" w:rsidRPr="009A0FAD">
        <w:rPr>
          <w:rFonts w:ascii="Times New Roman" w:hAnsi="Times New Roman"/>
          <w:i/>
          <w:iCs/>
          <w:lang w:val="es-MX"/>
        </w:rPr>
        <w:t>Comisarias de Familia. Verificacion del avance y fortalecimiento de infrastructura,equipo interdisciplinario y salud ocupacional (2021),</w:t>
      </w:r>
      <w:r w:rsidR="00027942" w:rsidRPr="009A0FAD">
        <w:rPr>
          <w:rFonts w:ascii="Times New Roman" w:hAnsi="Times New Roman"/>
          <w:lang w:val="es-MX"/>
        </w:rPr>
        <w:t xml:space="preserve"> Also available online at</w:t>
      </w:r>
      <w:r w:rsidR="00027942" w:rsidRPr="009A0FAD">
        <w:rPr>
          <w:rFonts w:ascii="Times New Roman" w:hAnsi="Times New Roman"/>
          <w:i/>
          <w:iCs/>
          <w:lang w:val="es-MX"/>
        </w:rPr>
        <w:t xml:space="preserve"> https://www.procuraduria.gov.co/portal/media/docs/ComisariasdeFamiliaVerificaciondelavance2021.pdf; EL TIEMPO: Redaccion Justicia, La Falta de plata que tiene en jaque a las Comisarias de Familia</w:t>
      </w:r>
      <w:r w:rsidR="00027942" w:rsidRPr="009A0FAD">
        <w:rPr>
          <w:rFonts w:ascii="Times New Roman" w:hAnsi="Times New Roman"/>
          <w:lang w:val="es-MX"/>
        </w:rPr>
        <w:t>, (4 November 2022),</w:t>
      </w:r>
      <w:r w:rsidR="00027942" w:rsidRPr="009A0FAD">
        <w:rPr>
          <w:rFonts w:ascii="Times New Roman" w:hAnsi="Times New Roman"/>
          <w:i/>
          <w:iCs/>
          <w:lang w:val="es-MX"/>
        </w:rPr>
        <w:t xml:space="preserve"> </w:t>
      </w:r>
      <w:r w:rsidR="00027942" w:rsidRPr="009A0FAD">
        <w:rPr>
          <w:rFonts w:ascii="Times New Roman" w:hAnsi="Times New Roman"/>
          <w:lang w:val="es-MX"/>
        </w:rPr>
        <w:t>Also available online at</w:t>
      </w:r>
      <w:r w:rsidR="00027942" w:rsidRPr="009A0FAD">
        <w:rPr>
          <w:rFonts w:ascii="Times New Roman" w:hAnsi="Times New Roman"/>
          <w:i/>
          <w:iCs/>
          <w:lang w:val="es-MX"/>
        </w:rPr>
        <w:t xml:space="preserve"> </w:t>
      </w:r>
      <w:r w:rsidR="00027942" w:rsidRPr="009A0FAD">
        <w:rPr>
          <w:rFonts w:ascii="Times New Roman" w:hAnsi="Times New Roman"/>
          <w:lang w:val="es-MX"/>
        </w:rPr>
        <w:t>https://www.eltiempo.com/justicia/investigacion/procuraduria-pide-ayuda-a-alcaldes-para-fortalecer-comisarias-de-familia-715058</w:t>
      </w:r>
    </w:p>
  </w:footnote>
  <w:footnote w:id="21">
    <w:p w14:paraId="570F3B4B" w14:textId="77777777" w:rsidR="00967FDE" w:rsidRPr="00B02A41" w:rsidRDefault="00967FDE" w:rsidP="00967FDE">
      <w:pPr>
        <w:pStyle w:val="FootnoteText"/>
        <w:spacing w:after="0"/>
        <w:rPr>
          <w:rFonts w:ascii="Times New Roman" w:hAnsi="Times New Roman"/>
        </w:rPr>
      </w:pPr>
      <w:r w:rsidRPr="00B02A41">
        <w:rPr>
          <w:rStyle w:val="FootnoteReference"/>
          <w:rFonts w:ascii="Times New Roman" w:hAnsi="Times New Roman"/>
        </w:rPr>
        <w:footnoteRef/>
      </w:r>
      <w:r w:rsidRPr="00CF0D85">
        <w:rPr>
          <w:rFonts w:ascii="Times New Roman" w:hAnsi="Times New Roman"/>
          <w:lang w:val="es-MX"/>
        </w:rPr>
        <w:t xml:space="preserve"> Corporación Sisma Mujer, </w:t>
      </w:r>
      <w:r w:rsidRPr="00CF0D85">
        <w:rPr>
          <w:rFonts w:ascii="Times New Roman" w:hAnsi="Times New Roman"/>
          <w:i/>
          <w:iCs/>
          <w:lang w:val="es-MX"/>
        </w:rPr>
        <w:t xml:space="preserve">Diagnostico Participativo. Comisarias de Familia de 12 municipios del Departamento del Meta, (2022) </w:t>
      </w:r>
      <w:r>
        <w:rPr>
          <w:rFonts w:ascii="Times New Roman" w:hAnsi="Times New Roman"/>
          <w:lang w:val="es-MX"/>
        </w:rPr>
        <w:t xml:space="preserve">p. </w:t>
      </w:r>
      <w:r w:rsidRPr="00CF0D85">
        <w:rPr>
          <w:rFonts w:ascii="Times New Roman" w:hAnsi="Times New Roman"/>
          <w:lang w:val="es-MX"/>
        </w:rPr>
        <w:t xml:space="preserve">51. </w:t>
      </w:r>
      <w:r w:rsidRPr="00294C68">
        <w:rPr>
          <w:rFonts w:ascii="Times New Roman" w:hAnsi="Times New Roman"/>
        </w:rPr>
        <w:t>Also available online at</w:t>
      </w:r>
      <w:r w:rsidRPr="00B02A41">
        <w:rPr>
          <w:rFonts w:ascii="Times New Roman" w:hAnsi="Times New Roman"/>
        </w:rPr>
        <w:t xml:space="preserve"> https://www.sismamujer.org/wp-content/uploads/2022/10/A.-1.5.-I-Documento-diagnostico-participativo.pdf</w:t>
      </w:r>
    </w:p>
  </w:footnote>
  <w:footnote w:id="22">
    <w:p w14:paraId="7E62852F" w14:textId="69E84AB2" w:rsidR="00967FDE" w:rsidRPr="00E146B8" w:rsidRDefault="00967FDE" w:rsidP="00E146B8">
      <w:pPr>
        <w:pStyle w:val="FootnoteText"/>
        <w:spacing w:after="0"/>
        <w:rPr>
          <w:rFonts w:ascii="Times New Roman" w:hAnsi="Times New Roman"/>
        </w:rPr>
      </w:pPr>
      <w:r w:rsidRPr="00B02A41">
        <w:rPr>
          <w:rStyle w:val="FootnoteReference"/>
          <w:rFonts w:ascii="Times New Roman" w:hAnsi="Times New Roman"/>
        </w:rPr>
        <w:footnoteRef/>
      </w:r>
      <w:r w:rsidRPr="00CF0D85">
        <w:rPr>
          <w:rFonts w:ascii="Times New Roman" w:hAnsi="Times New Roman"/>
          <w:lang w:val="es-MX"/>
        </w:rPr>
        <w:t xml:space="preserve"> </w:t>
      </w:r>
      <w:r w:rsidR="00E146B8" w:rsidRPr="00CF0D85">
        <w:rPr>
          <w:rFonts w:ascii="Times New Roman" w:hAnsi="Times New Roman"/>
          <w:lang w:val="es-MX"/>
        </w:rPr>
        <w:t xml:space="preserve">Corporación Sisma Mujer, </w:t>
      </w:r>
      <w:r w:rsidR="00E146B8" w:rsidRPr="00CF0D85">
        <w:rPr>
          <w:rFonts w:ascii="Times New Roman" w:hAnsi="Times New Roman"/>
          <w:i/>
          <w:iCs/>
          <w:lang w:val="es-MX"/>
        </w:rPr>
        <w:t>Diagnostico Participativo. Comisarias de Familia de 12 municipios del Departamento del Meta, (2022)</w:t>
      </w:r>
      <w:r w:rsidR="00E146B8">
        <w:rPr>
          <w:rFonts w:ascii="Times New Roman" w:hAnsi="Times New Roman"/>
          <w:i/>
          <w:iCs/>
          <w:lang w:val="es-MX"/>
        </w:rPr>
        <w:t xml:space="preserve">, at 50, </w:t>
      </w:r>
      <w:r w:rsidR="00E146B8" w:rsidRPr="00CF0D85">
        <w:rPr>
          <w:rFonts w:ascii="Times New Roman" w:hAnsi="Times New Roman"/>
          <w:lang w:val="es-MX"/>
        </w:rPr>
        <w:t xml:space="preserve">51. </w:t>
      </w:r>
      <w:r w:rsidR="00E146B8" w:rsidRPr="00294C68">
        <w:rPr>
          <w:rFonts w:ascii="Times New Roman" w:hAnsi="Times New Roman"/>
        </w:rPr>
        <w:t>Also available online at</w:t>
      </w:r>
      <w:r w:rsidR="00E146B8" w:rsidRPr="00B02A41">
        <w:rPr>
          <w:rFonts w:ascii="Times New Roman" w:hAnsi="Times New Roman"/>
        </w:rPr>
        <w:t xml:space="preserve"> https://www.sismamujer.org/wp-content/uploads/2022/10/A.-1.5.-I-Documento-diagnostico-participativo.pdf</w:t>
      </w:r>
    </w:p>
  </w:footnote>
  <w:footnote w:id="23">
    <w:p w14:paraId="249C4D38" w14:textId="7F6DA618" w:rsidR="00967FDE" w:rsidRPr="00E146B8" w:rsidRDefault="00967FDE" w:rsidP="00967FDE">
      <w:pPr>
        <w:pStyle w:val="FootnoteText"/>
        <w:spacing w:after="0"/>
        <w:rPr>
          <w:rFonts w:ascii="Times New Roman" w:hAnsi="Times New Roman"/>
        </w:rPr>
      </w:pPr>
      <w:r w:rsidRPr="00B02A41">
        <w:rPr>
          <w:rStyle w:val="FootnoteReference"/>
          <w:rFonts w:ascii="Times New Roman" w:hAnsi="Times New Roman"/>
        </w:rPr>
        <w:footnoteRef/>
      </w:r>
      <w:r w:rsidRPr="00CF0D85">
        <w:rPr>
          <w:rFonts w:ascii="Times New Roman" w:hAnsi="Times New Roman"/>
          <w:lang w:val="es-MX"/>
        </w:rPr>
        <w:t xml:space="preserve"> </w:t>
      </w:r>
      <w:r w:rsidR="00E146B8" w:rsidRPr="00CF0D85">
        <w:rPr>
          <w:rFonts w:ascii="Times New Roman" w:hAnsi="Times New Roman"/>
          <w:lang w:val="es-MX"/>
        </w:rPr>
        <w:t xml:space="preserve">Corporación Sisma Mujer, </w:t>
      </w:r>
      <w:r w:rsidR="00E146B8" w:rsidRPr="00CF0D85">
        <w:rPr>
          <w:rFonts w:ascii="Times New Roman" w:hAnsi="Times New Roman"/>
          <w:i/>
          <w:iCs/>
          <w:lang w:val="es-MX"/>
        </w:rPr>
        <w:t>Diagnostico Participativo. Comisarias de Familia de 12 municipios del Departamento del Meta, (2022)</w:t>
      </w:r>
      <w:r w:rsidR="00E146B8">
        <w:rPr>
          <w:rFonts w:ascii="Times New Roman" w:hAnsi="Times New Roman"/>
          <w:i/>
          <w:iCs/>
          <w:lang w:val="es-MX"/>
        </w:rPr>
        <w:t xml:space="preserve">, at </w:t>
      </w:r>
      <w:r w:rsidR="00E146B8" w:rsidRPr="00E146B8">
        <w:rPr>
          <w:rFonts w:ascii="Times New Roman" w:hAnsi="Times New Roman"/>
          <w:lang w:val="es-ES"/>
        </w:rPr>
        <w:t>51, 55.</w:t>
      </w:r>
      <w:r w:rsidR="00E146B8" w:rsidRPr="00CF0D85">
        <w:rPr>
          <w:rFonts w:ascii="Times New Roman" w:hAnsi="Times New Roman"/>
          <w:lang w:val="es-MX"/>
        </w:rPr>
        <w:t xml:space="preserve">. </w:t>
      </w:r>
      <w:r w:rsidR="00E146B8" w:rsidRPr="00294C68">
        <w:rPr>
          <w:rFonts w:ascii="Times New Roman" w:hAnsi="Times New Roman"/>
        </w:rPr>
        <w:t>Also available online at</w:t>
      </w:r>
      <w:r w:rsidR="00E146B8" w:rsidRPr="00B02A41">
        <w:rPr>
          <w:rFonts w:ascii="Times New Roman" w:hAnsi="Times New Roman"/>
        </w:rPr>
        <w:t xml:space="preserve"> </w:t>
      </w:r>
      <w:r w:rsidR="00E146B8" w:rsidRPr="00E146B8">
        <w:rPr>
          <w:rFonts w:ascii="Times New Roman" w:hAnsi="Times New Roman"/>
        </w:rPr>
        <w:t>https://www.sismamujer.org/wp-content/uploads/2022/10/A.-1.5.-I-Documento-diagnostico-participativo.pdf</w:t>
      </w:r>
      <w:r w:rsidR="00E146B8">
        <w:rPr>
          <w:rFonts w:ascii="Times New Roman" w:hAnsi="Times New Roman"/>
        </w:rPr>
        <w:t xml:space="preserve"> </w:t>
      </w:r>
    </w:p>
  </w:footnote>
  <w:footnote w:id="24">
    <w:p w14:paraId="1B4B1B9D" w14:textId="77777777" w:rsidR="00967FDE" w:rsidRPr="00CF0D85" w:rsidRDefault="00967FDE" w:rsidP="00967FDE">
      <w:pPr>
        <w:pStyle w:val="FootnoteText"/>
        <w:spacing w:after="0"/>
        <w:rPr>
          <w:rFonts w:ascii="Times New Roman" w:hAnsi="Times New Roman"/>
          <w:lang w:val="es-MX"/>
        </w:rPr>
      </w:pPr>
      <w:r w:rsidRPr="00B02A41">
        <w:rPr>
          <w:rStyle w:val="FootnoteReference"/>
          <w:rFonts w:ascii="Times New Roman" w:hAnsi="Times New Roman"/>
        </w:rPr>
        <w:footnoteRef/>
      </w:r>
      <w:r w:rsidRPr="00CF0D85">
        <w:rPr>
          <w:rFonts w:ascii="Times New Roman" w:hAnsi="Times New Roman"/>
          <w:lang w:val="es-MX"/>
        </w:rPr>
        <w:t xml:space="preserve"> Erika Beatriz Cubillos Quintero, </w:t>
      </w:r>
      <w:r w:rsidRPr="00CF0D85">
        <w:rPr>
          <w:rFonts w:ascii="Times New Roman" w:hAnsi="Times New Roman"/>
          <w:i/>
          <w:iCs/>
          <w:lang w:val="es-MX"/>
        </w:rPr>
        <w:t>Representaciones Sociales sobre la Violencia Intrafamiliar–De Pareja: ¿Violencia Institucional? Una Mirada Desde La Atención E Implementación De Las Medidas De Protección De La Ley 1257 De 2008. Estudio De Caso: Comisarías De Familia De La Localidad De Suba</w:t>
      </w:r>
      <w:r w:rsidRPr="00CF0D85">
        <w:rPr>
          <w:rFonts w:ascii="Times New Roman" w:hAnsi="Times New Roman"/>
          <w:lang w:val="es-MX"/>
        </w:rPr>
        <w:t xml:space="preserve"> [Master Tesis], Pontificia Universidad Javeriana, (2020) P. 62, Also available online at https://repository.javeriana.edu.co/handle/10554/50576.</w:t>
      </w:r>
    </w:p>
  </w:footnote>
  <w:footnote w:id="25">
    <w:p w14:paraId="2B6F0757" w14:textId="55A126E8" w:rsidR="00967FDE" w:rsidRPr="00C9592E" w:rsidRDefault="00967FDE" w:rsidP="00C9592E">
      <w:pPr>
        <w:pStyle w:val="FootnoteText"/>
        <w:spacing w:after="0"/>
        <w:rPr>
          <w:rFonts w:ascii="Times New Roman" w:hAnsi="Times New Roman"/>
          <w:lang w:val="es-MX"/>
        </w:rPr>
      </w:pPr>
      <w:r w:rsidRPr="00B02A41">
        <w:rPr>
          <w:rStyle w:val="FootnoteReference"/>
          <w:rFonts w:ascii="Times New Roman" w:hAnsi="Times New Roman"/>
        </w:rPr>
        <w:footnoteRef/>
      </w:r>
      <w:r w:rsidRPr="0076215E">
        <w:rPr>
          <w:rFonts w:ascii="Times New Roman" w:hAnsi="Times New Roman"/>
          <w:lang w:val="es-ES"/>
        </w:rPr>
        <w:t xml:space="preserve"> </w:t>
      </w:r>
      <w:r w:rsidR="00C9592E" w:rsidRPr="00CF0D85">
        <w:rPr>
          <w:rFonts w:ascii="Times New Roman" w:hAnsi="Times New Roman"/>
          <w:lang w:val="es-MX"/>
        </w:rPr>
        <w:t xml:space="preserve">Erika Beatriz Cubillos Quintero, </w:t>
      </w:r>
      <w:r w:rsidR="00C9592E" w:rsidRPr="00CF0D85">
        <w:rPr>
          <w:rFonts w:ascii="Times New Roman" w:hAnsi="Times New Roman"/>
          <w:i/>
          <w:iCs/>
          <w:lang w:val="es-MX"/>
        </w:rPr>
        <w:t>Representaciones Sociales sobre la Violencia Intrafamiliar–De Pareja: ¿Violencia Institucional? Una Mirada Desde La Atención E Implementación De Las Medidas De Protección De La Ley 1257 De 2008. Estudio De Caso: Comisarías De Familia De La Localidad De Suba</w:t>
      </w:r>
      <w:r w:rsidR="00C9592E" w:rsidRPr="00CF0D85">
        <w:rPr>
          <w:rFonts w:ascii="Times New Roman" w:hAnsi="Times New Roman"/>
          <w:lang w:val="es-MX"/>
        </w:rPr>
        <w:t xml:space="preserve"> [Master Tesis], Pontificia Universidad Javeriana, (2020) </w:t>
      </w:r>
      <w:r w:rsidR="00C9592E">
        <w:rPr>
          <w:rFonts w:ascii="Times New Roman" w:hAnsi="Times New Roman"/>
          <w:lang w:val="es-MX"/>
        </w:rPr>
        <w:t>at</w:t>
      </w:r>
      <w:r w:rsidR="00C9592E" w:rsidRPr="00CF0D85">
        <w:rPr>
          <w:rFonts w:ascii="Times New Roman" w:hAnsi="Times New Roman"/>
          <w:lang w:val="es-MX"/>
        </w:rPr>
        <w:t xml:space="preserve"> 62, Also available online at</w:t>
      </w:r>
      <w:r w:rsidR="00C9592E">
        <w:rPr>
          <w:rFonts w:ascii="Times New Roman" w:hAnsi="Times New Roman"/>
          <w:lang w:val="es-MX"/>
        </w:rPr>
        <w:t xml:space="preserve"> </w:t>
      </w:r>
      <w:r w:rsidR="00C9592E" w:rsidRPr="00CF0D85">
        <w:rPr>
          <w:rFonts w:ascii="Times New Roman" w:hAnsi="Times New Roman"/>
          <w:lang w:val="es-MX"/>
        </w:rPr>
        <w:t>https://repository.javeriana.edu.co/handle/10554/50576.</w:t>
      </w:r>
    </w:p>
  </w:footnote>
  <w:footnote w:id="26">
    <w:p w14:paraId="5D795C03" w14:textId="4D962DDD" w:rsidR="00CF0D85" w:rsidRPr="00E146B8" w:rsidRDefault="00CF0D85" w:rsidP="00E146B8">
      <w:pPr>
        <w:pStyle w:val="FootnoteText"/>
        <w:spacing w:after="0"/>
        <w:rPr>
          <w:rFonts w:ascii="Times New Roman" w:hAnsi="Times New Roman"/>
        </w:rPr>
      </w:pPr>
      <w:r w:rsidRPr="00B02A41">
        <w:rPr>
          <w:rStyle w:val="FootnoteReference"/>
          <w:rFonts w:ascii="Times New Roman" w:hAnsi="Times New Roman"/>
        </w:rPr>
        <w:footnoteRef/>
      </w:r>
      <w:r w:rsidRPr="00E146B8">
        <w:rPr>
          <w:rFonts w:ascii="Times New Roman" w:hAnsi="Times New Roman"/>
        </w:rPr>
        <w:t xml:space="preserve"> </w:t>
      </w:r>
      <w:r w:rsidR="00E146B8" w:rsidRPr="00E146B8">
        <w:rPr>
          <w:rFonts w:ascii="Times New Roman" w:hAnsi="Times New Roman"/>
        </w:rPr>
        <w:t>Colombian Congress, Law 2126 of 202</w:t>
      </w:r>
      <w:r w:rsidR="00E146B8">
        <w:rPr>
          <w:rFonts w:ascii="Times New Roman" w:hAnsi="Times New Roman"/>
        </w:rPr>
        <w:t>1,</w:t>
      </w:r>
      <w:r w:rsidR="00F46F9F" w:rsidRPr="00E146B8">
        <w:rPr>
          <w:rFonts w:ascii="Times New Roman" w:hAnsi="Times New Roman"/>
        </w:rPr>
        <w:t xml:space="preserve"> art</w:t>
      </w:r>
      <w:r w:rsidRPr="00E146B8">
        <w:rPr>
          <w:rFonts w:ascii="Times New Roman" w:hAnsi="Times New Roman"/>
        </w:rPr>
        <w:t>.5.</w:t>
      </w:r>
    </w:p>
  </w:footnote>
  <w:footnote w:id="27">
    <w:p w14:paraId="13CBBCE7" w14:textId="77777777" w:rsidR="00CF0D85" w:rsidRPr="00CF0D85" w:rsidRDefault="00CF0D85" w:rsidP="00207B88">
      <w:pPr>
        <w:pStyle w:val="FootnoteText"/>
        <w:spacing w:after="0"/>
        <w:rPr>
          <w:rFonts w:ascii="Times New Roman" w:hAnsi="Times New Roman"/>
          <w:lang w:val="es-MX"/>
        </w:rPr>
      </w:pPr>
      <w:r w:rsidRPr="00B02A41">
        <w:rPr>
          <w:rStyle w:val="FootnoteReference"/>
          <w:rFonts w:ascii="Times New Roman" w:hAnsi="Times New Roman"/>
        </w:rPr>
        <w:footnoteRef/>
      </w:r>
      <w:r w:rsidRPr="00CF0D85">
        <w:rPr>
          <w:rFonts w:ascii="Times New Roman" w:hAnsi="Times New Roman"/>
          <w:lang w:val="es-MX"/>
        </w:rPr>
        <w:t xml:space="preserve"> Jorge Rafael Vaca Espinosa, </w:t>
      </w:r>
      <w:r w:rsidRPr="00CF0D85">
        <w:rPr>
          <w:rFonts w:ascii="Times New Roman" w:hAnsi="Times New Roman"/>
          <w:i/>
          <w:iCs/>
          <w:lang w:val="es-MX"/>
        </w:rPr>
        <w:t>El supuesto cambio en la interpretación del tipo penal de violencia intrafamiliar,</w:t>
      </w:r>
      <w:r w:rsidRPr="00CF0D85">
        <w:rPr>
          <w:rFonts w:ascii="Times New Roman" w:hAnsi="Times New Roman"/>
          <w:lang w:val="es-MX"/>
        </w:rPr>
        <w:t>Ambito Juridico, (21 February 2023), Also available online at https://www.ambitojuridico.com/noticias/analisis/el-supuesto-cambio-en-la-interpretacion-del-tipo-penal-de-violencia-intrafamiliar</w:t>
      </w:r>
    </w:p>
  </w:footnote>
  <w:footnote w:id="28">
    <w:p w14:paraId="0A1AAD48" w14:textId="77777777" w:rsidR="00CF0D85" w:rsidRPr="00CF0D85" w:rsidRDefault="00CF0D85" w:rsidP="00207B88">
      <w:pPr>
        <w:pStyle w:val="FootnoteText"/>
        <w:spacing w:after="0"/>
        <w:rPr>
          <w:rFonts w:ascii="Times New Roman" w:hAnsi="Times New Roman"/>
          <w:lang w:val="es-MX"/>
        </w:rPr>
      </w:pPr>
      <w:r w:rsidRPr="00B02A41">
        <w:rPr>
          <w:rStyle w:val="FootnoteReference"/>
          <w:rFonts w:ascii="Times New Roman" w:hAnsi="Times New Roman"/>
        </w:rPr>
        <w:footnoteRef/>
      </w:r>
      <w:r w:rsidRPr="00CF0D85">
        <w:rPr>
          <w:rFonts w:ascii="Times New Roman" w:hAnsi="Times New Roman"/>
          <w:lang w:val="es-MX"/>
        </w:rPr>
        <w:t xml:space="preserve"> Maria Isabel Ortiz &amp; Mauricio Roa Muñoz,</w:t>
      </w:r>
      <w:r w:rsidRPr="00CF0D85">
        <w:rPr>
          <w:rFonts w:ascii="Times New Roman" w:hAnsi="Times New Roman"/>
          <w:i/>
          <w:iCs/>
          <w:lang w:val="es-MX"/>
        </w:rPr>
        <w:t xml:space="preserve">En Promedio, cada ocho horas es asesinada una mujer en Colombia (27 November 2022), </w:t>
      </w:r>
      <w:r w:rsidRPr="00CF0D85">
        <w:rPr>
          <w:rFonts w:ascii="Times New Roman" w:hAnsi="Times New Roman"/>
          <w:lang w:val="es-MX"/>
        </w:rPr>
        <w:t>Also available online at</w:t>
      </w:r>
      <w:r w:rsidRPr="00CF0D85">
        <w:rPr>
          <w:rFonts w:ascii="Times New Roman" w:hAnsi="Times New Roman"/>
          <w:i/>
          <w:iCs/>
          <w:lang w:val="es-MX"/>
        </w:rPr>
        <w:t xml:space="preserve">  </w:t>
      </w:r>
      <w:r w:rsidRPr="00CF0D85">
        <w:rPr>
          <w:rFonts w:ascii="Times New Roman" w:hAnsi="Times New Roman"/>
          <w:lang w:val="es-MX"/>
        </w:rPr>
        <w:t>https://www.eltiempo.com/justicia/investigacion/violencia-contra-la-mujer-en-colombia-una-mujer-es-asesinada-cada-8-horas-721041</w:t>
      </w:r>
    </w:p>
  </w:footnote>
  <w:footnote w:id="29">
    <w:p w14:paraId="3C7661F2" w14:textId="77777777" w:rsidR="00CF0D85" w:rsidRPr="00B02A41" w:rsidRDefault="00CF0D85" w:rsidP="002C29FC">
      <w:pPr>
        <w:pStyle w:val="FootnoteText"/>
        <w:spacing w:after="0"/>
        <w:rPr>
          <w:rFonts w:ascii="Times New Roman" w:hAnsi="Times New Roman"/>
          <w:i/>
          <w:iCs/>
        </w:rPr>
      </w:pPr>
      <w:r w:rsidRPr="00B02A41">
        <w:rPr>
          <w:rStyle w:val="FootnoteReference"/>
          <w:rFonts w:ascii="Times New Roman" w:hAnsi="Times New Roman"/>
        </w:rPr>
        <w:footnoteRef/>
      </w:r>
      <w:r w:rsidRPr="00B02A41">
        <w:rPr>
          <w:rFonts w:ascii="Times New Roman" w:hAnsi="Times New Roman"/>
        </w:rPr>
        <w:t xml:space="preserve"> Colombian Congress, </w:t>
      </w:r>
      <w:r w:rsidRPr="00B02A41">
        <w:rPr>
          <w:rFonts w:ascii="Times New Roman" w:hAnsi="Times New Roman"/>
          <w:i/>
          <w:iCs/>
        </w:rPr>
        <w:t>Law 1257 of 2008 which rules are issued for awareness, prevention and punishment of forms of violence and discrimination against women, the Criminal Code, the Criminal Procedure Code, Law 294 of 1996 and other provisions are amended,</w:t>
      </w:r>
      <w:r w:rsidRPr="000B5D79">
        <w:rPr>
          <w:rFonts w:ascii="Times New Roman" w:hAnsi="Times New Roman"/>
        </w:rPr>
        <w:t xml:space="preserve"> (4 December 2008), </w:t>
      </w:r>
      <w:r w:rsidRPr="00294C68">
        <w:rPr>
          <w:rFonts w:ascii="Times New Roman" w:hAnsi="Times New Roman"/>
        </w:rPr>
        <w:t xml:space="preserve">Also available online at </w:t>
      </w:r>
      <w:r w:rsidRPr="00B02A41">
        <w:rPr>
          <w:rFonts w:ascii="Times New Roman" w:hAnsi="Times New Roman"/>
          <w:i/>
          <w:iCs/>
        </w:rPr>
        <w:t>https://www.funcionpublica.gov.co/eva/gestornormativo/norma.php?i=34054</w:t>
      </w:r>
    </w:p>
  </w:footnote>
  <w:footnote w:id="30">
    <w:p w14:paraId="249862FF" w14:textId="77777777" w:rsidR="00CF0D85" w:rsidRPr="00CF0D85" w:rsidRDefault="00CF0D85" w:rsidP="00D32804">
      <w:pPr>
        <w:pStyle w:val="FootnoteText"/>
        <w:spacing w:after="0"/>
        <w:rPr>
          <w:rFonts w:ascii="Times New Roman" w:hAnsi="Times New Roman"/>
          <w:lang w:val="es-MX"/>
        </w:rPr>
      </w:pPr>
      <w:r w:rsidRPr="00B02A41">
        <w:rPr>
          <w:rStyle w:val="FootnoteReference"/>
          <w:rFonts w:ascii="Times New Roman" w:hAnsi="Times New Roman"/>
        </w:rPr>
        <w:footnoteRef/>
      </w:r>
      <w:r w:rsidRPr="00CF0D85">
        <w:rPr>
          <w:rFonts w:ascii="Times New Roman" w:hAnsi="Times New Roman"/>
          <w:lang w:val="es-MX"/>
        </w:rPr>
        <w:t xml:space="preserve"> Maria Isabel Ortiz &amp; Mauricio Roa Muñoz,</w:t>
      </w:r>
      <w:r w:rsidRPr="00CF0D85">
        <w:rPr>
          <w:rFonts w:ascii="Times New Roman" w:hAnsi="Times New Roman"/>
          <w:i/>
          <w:iCs/>
          <w:lang w:val="es-MX"/>
        </w:rPr>
        <w:t xml:space="preserve">En Promedio, cada ocho horas es asesinada una mujer en Colombia (27 November 2022), </w:t>
      </w:r>
      <w:r w:rsidRPr="00CF0D85">
        <w:rPr>
          <w:rFonts w:ascii="Times New Roman" w:hAnsi="Times New Roman"/>
          <w:lang w:val="es-MX"/>
        </w:rPr>
        <w:t>Also available online at</w:t>
      </w:r>
      <w:r w:rsidRPr="00CF0D85">
        <w:rPr>
          <w:rFonts w:ascii="Times New Roman" w:hAnsi="Times New Roman"/>
          <w:i/>
          <w:iCs/>
          <w:lang w:val="es-MX"/>
        </w:rPr>
        <w:t xml:space="preserve"> </w:t>
      </w:r>
      <w:r w:rsidRPr="00CF0D85">
        <w:rPr>
          <w:rFonts w:ascii="Times New Roman" w:hAnsi="Times New Roman"/>
          <w:lang w:val="es-MX"/>
        </w:rPr>
        <w:t>https://www.eltiempo.com/justicia/investigacion/violencia-contra-la-mujer-en-colombia-una-mujer-es-asesinada-cada-8-horas-721041</w:t>
      </w:r>
    </w:p>
  </w:footnote>
  <w:footnote w:id="31">
    <w:p w14:paraId="051AA190" w14:textId="77777777" w:rsidR="00CF0D85" w:rsidRPr="00B02A41" w:rsidRDefault="00CF0D85" w:rsidP="00AF37AC">
      <w:pPr>
        <w:pStyle w:val="FootnoteText"/>
        <w:spacing w:after="0"/>
        <w:rPr>
          <w:rFonts w:ascii="Times New Roman" w:hAnsi="Times New Roman"/>
        </w:rPr>
      </w:pPr>
      <w:r w:rsidRPr="00B02A41">
        <w:rPr>
          <w:rStyle w:val="FootnoteReference"/>
          <w:rFonts w:ascii="Times New Roman" w:hAnsi="Times New Roman"/>
        </w:rPr>
        <w:footnoteRef/>
      </w:r>
      <w:r w:rsidRPr="00CF0D85">
        <w:rPr>
          <w:rFonts w:ascii="Times New Roman" w:hAnsi="Times New Roman"/>
          <w:lang w:val="es-MX"/>
        </w:rPr>
        <w:t xml:space="preserve"> Colombian Constitutional Court, Press Release, </w:t>
      </w:r>
      <w:r w:rsidRPr="00CF0D85">
        <w:rPr>
          <w:rFonts w:ascii="Times New Roman" w:hAnsi="Times New Roman"/>
          <w:i/>
          <w:iCs/>
          <w:lang w:val="es-MX"/>
        </w:rPr>
        <w:t xml:space="preserve">Jueces de familia deben asistir a las capacitaciones sobre género de la Escuela Judicial Rodrigo Lara Bonilla y la Comisión de Género de la Rama Judicial, </w:t>
      </w:r>
      <w:r w:rsidRPr="00CF0D85">
        <w:rPr>
          <w:rFonts w:ascii="Times New Roman" w:hAnsi="Times New Roman"/>
          <w:b/>
          <w:bCs/>
          <w:i/>
          <w:iCs/>
          <w:lang w:val="es-MX"/>
        </w:rPr>
        <w:t>(</w:t>
      </w:r>
      <w:r w:rsidRPr="00CF0D85">
        <w:rPr>
          <w:rStyle w:val="Strong"/>
          <w:rFonts w:ascii="Times New Roman" w:hAnsi="Times New Roman"/>
          <w:b w:val="0"/>
          <w:bCs w:val="0"/>
          <w:lang w:val="es-MX"/>
        </w:rPr>
        <w:t xml:space="preserve">27 March 2023). </w:t>
      </w:r>
      <w:r w:rsidRPr="00294C68">
        <w:rPr>
          <w:rFonts w:ascii="Times New Roman" w:hAnsi="Times New Roman"/>
        </w:rPr>
        <w:t>Also available online at</w:t>
      </w:r>
      <w:r>
        <w:rPr>
          <w:rFonts w:ascii="Times New Roman" w:hAnsi="Times New Roman"/>
        </w:rPr>
        <w:t xml:space="preserve"> </w:t>
      </w:r>
      <w:r w:rsidRPr="00B02A41">
        <w:rPr>
          <w:rStyle w:val="Strong"/>
          <w:rFonts w:ascii="Times New Roman" w:hAnsi="Times New Roman"/>
          <w:b w:val="0"/>
          <w:bCs w:val="0"/>
        </w:rPr>
        <w:t>https://www.corteconstitucional.gov.co/noticia.php?Jueces-de-familia-deben-asistir-a-las-capacitaciones-sobre-genero-de-la-Escuela-Judicial-Rodrigo-Lara-Bonilla-y-la-Comision-de-Genero-de-la-Rama-Judicial-9484</w:t>
      </w:r>
    </w:p>
  </w:footnote>
  <w:footnote w:id="32">
    <w:p w14:paraId="69B4CB61" w14:textId="77777777" w:rsidR="00CF0D85" w:rsidRPr="00B02A41" w:rsidRDefault="00CF0D85" w:rsidP="00AF37AC">
      <w:pPr>
        <w:pStyle w:val="FootnoteText"/>
        <w:spacing w:after="0"/>
        <w:rPr>
          <w:rFonts w:ascii="Times New Roman" w:hAnsi="Times New Roman"/>
        </w:rPr>
      </w:pPr>
      <w:r w:rsidRPr="00B02A41">
        <w:rPr>
          <w:rStyle w:val="FootnoteReference"/>
          <w:rFonts w:ascii="Times New Roman" w:hAnsi="Times New Roman"/>
        </w:rPr>
        <w:footnoteRef/>
      </w:r>
      <w:r w:rsidRPr="00CF0D85">
        <w:rPr>
          <w:rFonts w:ascii="Times New Roman" w:hAnsi="Times New Roman"/>
          <w:lang w:val="es-MX"/>
        </w:rPr>
        <w:t xml:space="preserve"> Colombian Constitutional Court, Press Release, </w:t>
      </w:r>
      <w:r w:rsidRPr="00CF0D85">
        <w:rPr>
          <w:rFonts w:ascii="Times New Roman" w:hAnsi="Times New Roman"/>
          <w:i/>
          <w:iCs/>
          <w:lang w:val="es-MX"/>
        </w:rPr>
        <w:t xml:space="preserve">Jueces de familia deben asistir a las capacitaciones sobre género de la Escuela Judicial Rodrigo Lara Bonilla y la Comisión de Género de la Rama Judicial, </w:t>
      </w:r>
      <w:r w:rsidRPr="00CF0D85">
        <w:rPr>
          <w:rFonts w:ascii="Times New Roman" w:hAnsi="Times New Roman"/>
          <w:b/>
          <w:bCs/>
          <w:i/>
          <w:iCs/>
          <w:lang w:val="es-MX"/>
        </w:rPr>
        <w:t>(</w:t>
      </w:r>
      <w:r w:rsidRPr="00CF0D85">
        <w:rPr>
          <w:rStyle w:val="Strong"/>
          <w:rFonts w:ascii="Times New Roman" w:hAnsi="Times New Roman"/>
          <w:b w:val="0"/>
          <w:bCs w:val="0"/>
          <w:lang w:val="es-MX"/>
        </w:rPr>
        <w:t xml:space="preserve">27 March 2023). </w:t>
      </w:r>
      <w:r w:rsidRPr="00294C68">
        <w:rPr>
          <w:rFonts w:ascii="Times New Roman" w:hAnsi="Times New Roman"/>
        </w:rPr>
        <w:t>Also available online at</w:t>
      </w:r>
      <w:r>
        <w:rPr>
          <w:rFonts w:ascii="Times New Roman" w:hAnsi="Times New Roman"/>
        </w:rPr>
        <w:t xml:space="preserve"> </w:t>
      </w:r>
      <w:r w:rsidRPr="00B02A41">
        <w:rPr>
          <w:rStyle w:val="Strong"/>
          <w:rFonts w:ascii="Times New Roman" w:hAnsi="Times New Roman"/>
          <w:b w:val="0"/>
          <w:bCs w:val="0"/>
        </w:rPr>
        <w:t>https://www.corteconstitucional.gov.co/noticia.php?Jueces-de-familia-deben-asistir-a-las-capacitaciones-sobre-genero-de-la-Escuela-Judicial-Rodrigo-Lara-Bonilla-y-la-Comision-de-Genero-de-la-Rama-Judicial-9484</w:t>
      </w:r>
    </w:p>
  </w:footnote>
  <w:footnote w:id="33">
    <w:p w14:paraId="57EB3FAC" w14:textId="77777777" w:rsidR="00CF0D85" w:rsidRPr="002C29FC" w:rsidRDefault="00CF0D85" w:rsidP="00DC316D">
      <w:pPr>
        <w:pStyle w:val="FootnoteText"/>
        <w:spacing w:after="0"/>
        <w:rPr>
          <w:rFonts w:ascii="Times" w:hAnsi="Times"/>
        </w:rPr>
      </w:pPr>
      <w:r w:rsidRPr="00B02A41">
        <w:rPr>
          <w:rStyle w:val="FootnoteReference"/>
          <w:rFonts w:ascii="Times New Roman" w:hAnsi="Times New Roman"/>
        </w:rPr>
        <w:footnoteRef/>
      </w:r>
      <w:r w:rsidRPr="00CF0D85">
        <w:rPr>
          <w:rFonts w:ascii="Times New Roman" w:hAnsi="Times New Roman"/>
          <w:lang w:val="es-MX"/>
        </w:rPr>
        <w:t xml:space="preserve"> Vanguardia, </w:t>
      </w:r>
      <w:r w:rsidRPr="00CF0D85">
        <w:rPr>
          <w:rFonts w:ascii="Times New Roman" w:hAnsi="Times New Roman"/>
          <w:i/>
          <w:iCs/>
          <w:lang w:val="es-MX"/>
        </w:rPr>
        <w:t>Tras un año de la misteriosa muerte de Paula Andrea Martínez, el caso sigue sin resolverse</w:t>
      </w:r>
      <w:r w:rsidRPr="00CF0D85">
        <w:rPr>
          <w:rFonts w:ascii="Times New Roman" w:hAnsi="Times New Roman"/>
          <w:lang w:val="es-MX"/>
        </w:rPr>
        <w:t xml:space="preserve">, (18 de February de 2022), Also available online at https://www.vanguardia.com/judicial/tras-un-ano-de-la-misteriosa-muerte-de-paula-andrea-martinez-el-caso-sigue-sin-resolverse-FN4870520; Semana, </w:t>
      </w:r>
      <w:r w:rsidRPr="00CF0D85">
        <w:rPr>
          <w:rFonts w:ascii="Times New Roman" w:hAnsi="Times New Roman"/>
          <w:i/>
          <w:iCs/>
          <w:lang w:val="es-MX"/>
        </w:rPr>
        <w:t>Con #JusticiaPorPaulaAndrea quieren saber qué pasó con la estudiante de Medicina, (</w:t>
      </w:r>
      <w:r w:rsidRPr="00CF0D85">
        <w:rPr>
          <w:rFonts w:ascii="Times New Roman" w:hAnsi="Times New Roman"/>
          <w:lang w:val="es-MX"/>
        </w:rPr>
        <w:t xml:space="preserve">5 March  2021). </w:t>
      </w:r>
      <w:r w:rsidRPr="00294C68">
        <w:rPr>
          <w:rFonts w:ascii="Times New Roman" w:hAnsi="Times New Roman"/>
        </w:rPr>
        <w:t>Also available online at</w:t>
      </w:r>
      <w:r>
        <w:rPr>
          <w:rFonts w:ascii="Times New Roman" w:hAnsi="Times New Roman"/>
        </w:rPr>
        <w:t xml:space="preserve"> </w:t>
      </w:r>
      <w:r w:rsidRPr="00B02A41">
        <w:rPr>
          <w:rFonts w:ascii="Times New Roman" w:hAnsi="Times New Roman"/>
        </w:rPr>
        <w:t>https://www.semana.com/nacion/articulo/con-justiciaporpaulaandrea-quieren-saber-que-paso-con-la-estudiante-de-medicina/202157/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13C08" w14:textId="77777777" w:rsidR="00A81541" w:rsidRDefault="00A815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376F8" w14:textId="77777777" w:rsidR="008D5440" w:rsidRPr="00FE67AF" w:rsidRDefault="008D5440" w:rsidP="00D7768A">
    <w:pPr>
      <w:pStyle w:val="Header"/>
      <w:jc w:val="center"/>
      <w:rPr>
        <w:rFonts w:ascii="Verdana" w:hAnsi="Verdana"/>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607D0" w14:textId="77777777" w:rsidR="008D5440" w:rsidRDefault="00A24A86" w:rsidP="00235125">
    <w:pPr>
      <w:pStyle w:val="Header"/>
      <w:jc w:val="center"/>
    </w:pPr>
    <w:r>
      <w:rPr>
        <w:rFonts w:ascii="Times" w:hAnsi="Times" w:cs="Times"/>
        <w:noProof/>
        <w:sz w:val="24"/>
        <w:szCs w:val="24"/>
      </w:rPr>
      <mc:AlternateContent>
        <mc:Choice Requires="wps">
          <w:drawing>
            <wp:anchor distT="0" distB="0" distL="114300" distR="114300" simplePos="0" relativeHeight="251657728" behindDoc="0" locked="0" layoutInCell="1" allowOverlap="1" wp14:anchorId="5420E3C9" wp14:editId="16D50B80">
              <wp:simplePos x="0" y="0"/>
              <wp:positionH relativeFrom="column">
                <wp:posOffset>5454650</wp:posOffset>
              </wp:positionH>
              <wp:positionV relativeFrom="paragraph">
                <wp:posOffset>-297815</wp:posOffset>
              </wp:positionV>
              <wp:extent cx="45085" cy="74295"/>
              <wp:effectExtent l="50800" t="25400" r="43815" b="14605"/>
              <wp:wrapNone/>
              <wp:docPr id="34739184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085" cy="74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2C7563" w14:textId="77777777" w:rsidR="008D5440" w:rsidRDefault="008D5440"/>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20E3C9" id="_x0000_t202" coordsize="21600,21600" o:spt="202" path="m,l,21600r21600,l21600,xe">
              <v:stroke joinstyle="miter"/>
              <v:path gradientshapeok="t" o:connecttype="rect"/>
            </v:shapetype>
            <v:shape id="Text Box 1" o:spid="_x0000_s1026" type="#_x0000_t202" style="position:absolute;left:0;text-align:left;margin-left:429.5pt;margin-top:-23.45pt;width:3.55pt;height:5.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" filled="f" stroked="f">
              <v:path arrowok="t"/>
              <v:textbox inset=",7.2pt,,7.2pt">
                <w:txbxContent>
                  <w:p w14:paraId="6D2C7563" w14:textId="77777777" w:rsidR="008D5440" w:rsidRDefault="008D5440"/>
                </w:txbxContent>
              </v:textbox>
            </v:shape>
          </w:pict>
        </mc:Fallback>
      </mc:AlternateContent>
    </w:r>
    <w:r w:rsidR="00B9422D">
      <w:rPr>
        <w:rFonts w:ascii="Times" w:hAnsi="Times" w:cs="Times"/>
        <w:sz w:val="24"/>
        <w:szCs w:val="24"/>
      </w:rPr>
      <w:t xml:space="preserve"> </w:t>
    </w:r>
    <w:r>
      <w:rPr>
        <w:rFonts w:ascii="Times" w:hAnsi="Times" w:cs="Times"/>
        <w:noProof/>
        <w:sz w:val="24"/>
        <w:szCs w:val="24"/>
      </w:rPr>
      <w:drawing>
        <wp:inline distT="0" distB="0" distL="0" distR="0" wp14:anchorId="323A45E0" wp14:editId="0626DDAF">
          <wp:extent cx="2108835" cy="715645"/>
          <wp:effectExtent l="0" t="0" r="0" b="0"/>
          <wp:docPr id="1" name="Picture 1" descr="Logo, company name&#10;&#10;&#10;&#10;&#10;&#10;&#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company name&#10;&#10;&#10;&#10;&#10;&#10;&#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8835" cy="7156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1098E34C"/>
    <w:lvl w:ilvl="0" w:tplc="0E54331E">
      <w:start w:val="1"/>
      <w:numFmt w:val="decimal"/>
      <w:lvlText w:val="1%1"/>
      <w:lvlJc w:val="left"/>
      <w:pPr>
        <w:ind w:left="720" w:hanging="360"/>
      </w:pPr>
      <w:rPr>
        <w:rFonts w:hint="default"/>
        <w:b w:val="0"/>
        <w:sz w:val="24"/>
        <w:szCs w:val="24"/>
      </w:rPr>
    </w:lvl>
    <w:lvl w:ilvl="1" w:tplc="0409000F">
      <w:start w:val="1"/>
      <w:numFmt w:val="decimal"/>
      <w:lvlText w:val="%2."/>
      <w:lvlJc w:val="left"/>
    </w:lvl>
    <w:lvl w:ilvl="2" w:tplc="04090001">
      <w:start w:val="1"/>
      <w:numFmt w:val="bullet"/>
      <w:lvlText w:val=""/>
      <w:lvlJc w:val="left"/>
      <w:pPr>
        <w:ind w:left="360" w:hanging="360"/>
      </w:pPr>
      <w:rPr>
        <w:rFonts w:ascii="Symbol" w:hAnsi="Symbol" w:hint="default"/>
      </w:rPr>
    </w:lvl>
    <w:lvl w:ilvl="3" w:tplc="04090001">
      <w:start w:val="1"/>
      <w:numFmt w:val="bullet"/>
      <w:lvlText w:val=""/>
      <w:lvlJc w:val="left"/>
      <w:pPr>
        <w:ind w:left="360" w:hanging="360"/>
      </w:pPr>
      <w:rPr>
        <w:rFonts w:ascii="Symbol" w:hAnsi="Symbol" w:hint="default"/>
      </w:rPr>
    </w:lvl>
    <w:lvl w:ilvl="4" w:tplc="04090001">
      <w:start w:val="1"/>
      <w:numFmt w:val="bullet"/>
      <w:lvlText w:val=""/>
      <w:lvlJc w:val="left"/>
      <w:pPr>
        <w:ind w:left="360" w:hanging="360"/>
      </w:pPr>
      <w:rPr>
        <w:rFonts w:ascii="Symbol" w:hAnsi="Symbol" w:hint="default"/>
      </w:rPr>
    </w:lvl>
    <w:lvl w:ilvl="5" w:tplc="FFFFFFFF">
      <w:numFmt w:val="decimal"/>
      <w:lvlText w:val=""/>
      <w:lvlJc w:val="left"/>
    </w:lvl>
    <w:lvl w:ilvl="6" w:tplc="FFFFFFFF">
      <w:numFmt w:val="decimal"/>
      <w:lvlText w:val=""/>
      <w:lvlJc w:val="left"/>
    </w:lvl>
    <w:lvl w:ilvl="7" w:tplc="04090001">
      <w:start w:val="1"/>
      <w:numFmt w:val="bullet"/>
      <w:lvlText w:val=""/>
      <w:lvlJc w:val="left"/>
      <w:pPr>
        <w:ind w:left="360" w:hanging="360"/>
      </w:pPr>
      <w:rPr>
        <w:rFonts w:ascii="Symbol" w:hAnsi="Symbol" w:hint="default"/>
      </w:rPr>
    </w:lvl>
    <w:lvl w:ilvl="8" w:tplc="04090001">
      <w:start w:val="1"/>
      <w:numFmt w:val="bullet"/>
      <w:lvlText w:val=""/>
      <w:lvlJc w:val="left"/>
      <w:pPr>
        <w:ind w:left="360" w:hanging="360"/>
      </w:pPr>
      <w:rPr>
        <w:rFonts w:ascii="Symbol" w:hAnsi="Symbol" w:hint="default"/>
      </w:rPr>
    </w:lvl>
  </w:abstractNum>
  <w:abstractNum w:abstractNumId="1" w15:restartNumberingAfterBreak="0">
    <w:nsid w:val="02077892"/>
    <w:multiLevelType w:val="hybridMultilevel"/>
    <w:tmpl w:val="80084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0D4B5C"/>
    <w:multiLevelType w:val="hybridMultilevel"/>
    <w:tmpl w:val="B09CD5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47270"/>
    <w:multiLevelType w:val="hybridMultilevel"/>
    <w:tmpl w:val="53CE849E"/>
    <w:lvl w:ilvl="0" w:tplc="2284874C">
      <w:start w:val="20"/>
      <w:numFmt w:val="decimal"/>
      <w:lvlText w:val="%1."/>
      <w:lvlJc w:val="left"/>
      <w:pPr>
        <w:ind w:left="720" w:hanging="360"/>
      </w:pPr>
      <w:rPr>
        <w:rFonts w:hint="default"/>
        <w:b w:val="0"/>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4" w15:restartNumberingAfterBreak="0">
    <w:nsid w:val="08111996"/>
    <w:multiLevelType w:val="hybridMultilevel"/>
    <w:tmpl w:val="90B63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A10C14"/>
    <w:multiLevelType w:val="hybridMultilevel"/>
    <w:tmpl w:val="60481256"/>
    <w:lvl w:ilvl="0" w:tplc="0D6C4A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053E41"/>
    <w:multiLevelType w:val="hybridMultilevel"/>
    <w:tmpl w:val="2190EF04"/>
    <w:lvl w:ilvl="0" w:tplc="C602EA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FF1C3D"/>
    <w:multiLevelType w:val="hybridMultilevel"/>
    <w:tmpl w:val="0BD41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6B7CAF"/>
    <w:multiLevelType w:val="hybridMultilevel"/>
    <w:tmpl w:val="B3A42FC2"/>
    <w:lvl w:ilvl="0" w:tplc="6EC86D16">
      <w:start w:val="21"/>
      <w:numFmt w:val="decimal"/>
      <w:lvlText w:val="%1."/>
      <w:lvlJc w:val="left"/>
      <w:pPr>
        <w:ind w:left="360" w:hanging="360"/>
      </w:pPr>
      <w:rPr>
        <w:rFonts w:hint="default"/>
        <w:b w:val="0"/>
      </w:rPr>
    </w:lvl>
    <w:lvl w:ilvl="1" w:tplc="04090019" w:tentative="1">
      <w:start w:val="1"/>
      <w:numFmt w:val="lowerLetter"/>
      <w:lvlText w:val="%2."/>
      <w:lvlJc w:val="left"/>
      <w:pPr>
        <w:ind w:left="840" w:hanging="360"/>
      </w:pPr>
    </w:lvl>
    <w:lvl w:ilvl="2" w:tplc="0409001B" w:tentative="1">
      <w:start w:val="1"/>
      <w:numFmt w:val="lowerRoman"/>
      <w:lvlText w:val="%3."/>
      <w:lvlJc w:val="right"/>
      <w:pPr>
        <w:ind w:left="1560" w:hanging="180"/>
      </w:pPr>
    </w:lvl>
    <w:lvl w:ilvl="3" w:tplc="0409000F" w:tentative="1">
      <w:start w:val="1"/>
      <w:numFmt w:val="decimal"/>
      <w:lvlText w:val="%4."/>
      <w:lvlJc w:val="left"/>
      <w:pPr>
        <w:ind w:left="2280" w:hanging="360"/>
      </w:pPr>
    </w:lvl>
    <w:lvl w:ilvl="4" w:tplc="04090019" w:tentative="1">
      <w:start w:val="1"/>
      <w:numFmt w:val="lowerLetter"/>
      <w:lvlText w:val="%5."/>
      <w:lvlJc w:val="left"/>
      <w:pPr>
        <w:ind w:left="3000" w:hanging="360"/>
      </w:pPr>
    </w:lvl>
    <w:lvl w:ilvl="5" w:tplc="0409001B" w:tentative="1">
      <w:start w:val="1"/>
      <w:numFmt w:val="lowerRoman"/>
      <w:lvlText w:val="%6."/>
      <w:lvlJc w:val="right"/>
      <w:pPr>
        <w:ind w:left="3720" w:hanging="180"/>
      </w:pPr>
    </w:lvl>
    <w:lvl w:ilvl="6" w:tplc="0409000F" w:tentative="1">
      <w:start w:val="1"/>
      <w:numFmt w:val="decimal"/>
      <w:lvlText w:val="%7."/>
      <w:lvlJc w:val="left"/>
      <w:pPr>
        <w:ind w:left="4440" w:hanging="360"/>
      </w:pPr>
    </w:lvl>
    <w:lvl w:ilvl="7" w:tplc="04090019" w:tentative="1">
      <w:start w:val="1"/>
      <w:numFmt w:val="lowerLetter"/>
      <w:lvlText w:val="%8."/>
      <w:lvlJc w:val="left"/>
      <w:pPr>
        <w:ind w:left="5160" w:hanging="360"/>
      </w:pPr>
    </w:lvl>
    <w:lvl w:ilvl="8" w:tplc="0409001B" w:tentative="1">
      <w:start w:val="1"/>
      <w:numFmt w:val="lowerRoman"/>
      <w:lvlText w:val="%9."/>
      <w:lvlJc w:val="right"/>
      <w:pPr>
        <w:ind w:left="5880" w:hanging="180"/>
      </w:pPr>
    </w:lvl>
  </w:abstractNum>
  <w:abstractNum w:abstractNumId="9" w15:restartNumberingAfterBreak="0">
    <w:nsid w:val="10763C92"/>
    <w:multiLevelType w:val="hybridMultilevel"/>
    <w:tmpl w:val="DCE25C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A06CD9"/>
    <w:multiLevelType w:val="hybridMultilevel"/>
    <w:tmpl w:val="FF10A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9F34C8"/>
    <w:multiLevelType w:val="hybridMultilevel"/>
    <w:tmpl w:val="A104B89E"/>
    <w:lvl w:ilvl="0" w:tplc="2B327A7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80707B"/>
    <w:multiLevelType w:val="hybridMultilevel"/>
    <w:tmpl w:val="4BC05DDA"/>
    <w:lvl w:ilvl="0" w:tplc="2B8C192E">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40625A"/>
    <w:multiLevelType w:val="hybridMultilevel"/>
    <w:tmpl w:val="AEAC8CA0"/>
    <w:lvl w:ilvl="0" w:tplc="68B695A2">
      <w:start w:val="40"/>
      <w:numFmt w:val="decimal"/>
      <w:lvlText w:val="%1."/>
      <w:lvlJc w:val="left"/>
      <w:pPr>
        <w:ind w:left="360" w:hanging="360"/>
      </w:pPr>
      <w:rPr>
        <w:rFonts w:hint="default"/>
        <w:b w:val="0"/>
      </w:rPr>
    </w:lvl>
    <w:lvl w:ilvl="1" w:tplc="04090019" w:tentative="1">
      <w:start w:val="1"/>
      <w:numFmt w:val="lowerLetter"/>
      <w:lvlText w:val="%2."/>
      <w:lvlJc w:val="left"/>
      <w:pPr>
        <w:ind w:left="840" w:hanging="360"/>
      </w:pPr>
    </w:lvl>
    <w:lvl w:ilvl="2" w:tplc="0409001B" w:tentative="1">
      <w:start w:val="1"/>
      <w:numFmt w:val="lowerRoman"/>
      <w:lvlText w:val="%3."/>
      <w:lvlJc w:val="right"/>
      <w:pPr>
        <w:ind w:left="1560" w:hanging="180"/>
      </w:pPr>
    </w:lvl>
    <w:lvl w:ilvl="3" w:tplc="0409000F" w:tentative="1">
      <w:start w:val="1"/>
      <w:numFmt w:val="decimal"/>
      <w:lvlText w:val="%4."/>
      <w:lvlJc w:val="left"/>
      <w:pPr>
        <w:ind w:left="2280" w:hanging="360"/>
      </w:pPr>
    </w:lvl>
    <w:lvl w:ilvl="4" w:tplc="04090019" w:tentative="1">
      <w:start w:val="1"/>
      <w:numFmt w:val="lowerLetter"/>
      <w:lvlText w:val="%5."/>
      <w:lvlJc w:val="left"/>
      <w:pPr>
        <w:ind w:left="3000" w:hanging="360"/>
      </w:pPr>
    </w:lvl>
    <w:lvl w:ilvl="5" w:tplc="0409001B" w:tentative="1">
      <w:start w:val="1"/>
      <w:numFmt w:val="lowerRoman"/>
      <w:lvlText w:val="%6."/>
      <w:lvlJc w:val="right"/>
      <w:pPr>
        <w:ind w:left="3720" w:hanging="180"/>
      </w:pPr>
    </w:lvl>
    <w:lvl w:ilvl="6" w:tplc="0409000F" w:tentative="1">
      <w:start w:val="1"/>
      <w:numFmt w:val="decimal"/>
      <w:lvlText w:val="%7."/>
      <w:lvlJc w:val="left"/>
      <w:pPr>
        <w:ind w:left="4440" w:hanging="360"/>
      </w:pPr>
    </w:lvl>
    <w:lvl w:ilvl="7" w:tplc="04090019" w:tentative="1">
      <w:start w:val="1"/>
      <w:numFmt w:val="lowerLetter"/>
      <w:lvlText w:val="%8."/>
      <w:lvlJc w:val="left"/>
      <w:pPr>
        <w:ind w:left="5160" w:hanging="360"/>
      </w:pPr>
    </w:lvl>
    <w:lvl w:ilvl="8" w:tplc="0409001B" w:tentative="1">
      <w:start w:val="1"/>
      <w:numFmt w:val="lowerRoman"/>
      <w:lvlText w:val="%9."/>
      <w:lvlJc w:val="right"/>
      <w:pPr>
        <w:ind w:left="5880" w:hanging="180"/>
      </w:pPr>
    </w:lvl>
  </w:abstractNum>
  <w:abstractNum w:abstractNumId="14" w15:restartNumberingAfterBreak="0">
    <w:nsid w:val="2073179A"/>
    <w:multiLevelType w:val="multilevel"/>
    <w:tmpl w:val="FAD09DB4"/>
    <w:styleLink w:val="CurrentList2"/>
    <w:lvl w:ilvl="0">
      <w:start w:val="1"/>
      <w:numFmt w:val="upperRoman"/>
      <w:lvlText w:val="%1."/>
      <w:lvlJc w:val="right"/>
      <w:pPr>
        <w:ind w:left="540" w:hanging="18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3117CB6"/>
    <w:multiLevelType w:val="hybridMultilevel"/>
    <w:tmpl w:val="F606CDC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E477C87"/>
    <w:multiLevelType w:val="hybridMultilevel"/>
    <w:tmpl w:val="508C7C92"/>
    <w:lvl w:ilvl="0" w:tplc="732CCC2E">
      <w:start w:val="35"/>
      <w:numFmt w:val="decimal"/>
      <w:lvlText w:val="%1."/>
      <w:lvlJc w:val="left"/>
      <w:pPr>
        <w:ind w:left="360" w:hanging="360"/>
      </w:pPr>
      <w:rPr>
        <w:rFonts w:hint="default"/>
        <w:b w:val="0"/>
      </w:rPr>
    </w:lvl>
    <w:lvl w:ilvl="1" w:tplc="04090019" w:tentative="1">
      <w:start w:val="1"/>
      <w:numFmt w:val="lowerLetter"/>
      <w:lvlText w:val="%2."/>
      <w:lvlJc w:val="left"/>
      <w:pPr>
        <w:ind w:left="840" w:hanging="360"/>
      </w:pPr>
    </w:lvl>
    <w:lvl w:ilvl="2" w:tplc="0409001B" w:tentative="1">
      <w:start w:val="1"/>
      <w:numFmt w:val="lowerRoman"/>
      <w:lvlText w:val="%3."/>
      <w:lvlJc w:val="right"/>
      <w:pPr>
        <w:ind w:left="1560" w:hanging="180"/>
      </w:pPr>
    </w:lvl>
    <w:lvl w:ilvl="3" w:tplc="0409000F" w:tentative="1">
      <w:start w:val="1"/>
      <w:numFmt w:val="decimal"/>
      <w:lvlText w:val="%4."/>
      <w:lvlJc w:val="left"/>
      <w:pPr>
        <w:ind w:left="2280" w:hanging="360"/>
      </w:pPr>
    </w:lvl>
    <w:lvl w:ilvl="4" w:tplc="04090019" w:tentative="1">
      <w:start w:val="1"/>
      <w:numFmt w:val="lowerLetter"/>
      <w:lvlText w:val="%5."/>
      <w:lvlJc w:val="left"/>
      <w:pPr>
        <w:ind w:left="3000" w:hanging="360"/>
      </w:pPr>
    </w:lvl>
    <w:lvl w:ilvl="5" w:tplc="0409001B" w:tentative="1">
      <w:start w:val="1"/>
      <w:numFmt w:val="lowerRoman"/>
      <w:lvlText w:val="%6."/>
      <w:lvlJc w:val="right"/>
      <w:pPr>
        <w:ind w:left="3720" w:hanging="180"/>
      </w:pPr>
    </w:lvl>
    <w:lvl w:ilvl="6" w:tplc="0409000F" w:tentative="1">
      <w:start w:val="1"/>
      <w:numFmt w:val="decimal"/>
      <w:lvlText w:val="%7."/>
      <w:lvlJc w:val="left"/>
      <w:pPr>
        <w:ind w:left="4440" w:hanging="360"/>
      </w:pPr>
    </w:lvl>
    <w:lvl w:ilvl="7" w:tplc="04090019" w:tentative="1">
      <w:start w:val="1"/>
      <w:numFmt w:val="lowerLetter"/>
      <w:lvlText w:val="%8."/>
      <w:lvlJc w:val="left"/>
      <w:pPr>
        <w:ind w:left="5160" w:hanging="360"/>
      </w:pPr>
    </w:lvl>
    <w:lvl w:ilvl="8" w:tplc="0409001B" w:tentative="1">
      <w:start w:val="1"/>
      <w:numFmt w:val="lowerRoman"/>
      <w:lvlText w:val="%9."/>
      <w:lvlJc w:val="right"/>
      <w:pPr>
        <w:ind w:left="5880" w:hanging="180"/>
      </w:pPr>
    </w:lvl>
  </w:abstractNum>
  <w:abstractNum w:abstractNumId="17" w15:restartNumberingAfterBreak="0">
    <w:nsid w:val="40E374BF"/>
    <w:multiLevelType w:val="hybridMultilevel"/>
    <w:tmpl w:val="4A6EE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A73A2A"/>
    <w:multiLevelType w:val="multilevel"/>
    <w:tmpl w:val="24C4D756"/>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9562A57"/>
    <w:multiLevelType w:val="hybridMultilevel"/>
    <w:tmpl w:val="3336E988"/>
    <w:lvl w:ilvl="0" w:tplc="B54CA9FC">
      <w:start w:val="30"/>
      <w:numFmt w:val="decimal"/>
      <w:lvlText w:val="%1."/>
      <w:lvlJc w:val="left"/>
      <w:pPr>
        <w:ind w:left="360" w:hanging="360"/>
      </w:pPr>
      <w:rPr>
        <w:rFonts w:hint="default"/>
      </w:rPr>
    </w:lvl>
    <w:lvl w:ilvl="1" w:tplc="04090019" w:tentative="1">
      <w:start w:val="1"/>
      <w:numFmt w:val="lowerLetter"/>
      <w:lvlText w:val="%2."/>
      <w:lvlJc w:val="left"/>
      <w:pPr>
        <w:ind w:left="840" w:hanging="360"/>
      </w:pPr>
    </w:lvl>
    <w:lvl w:ilvl="2" w:tplc="0409001B" w:tentative="1">
      <w:start w:val="1"/>
      <w:numFmt w:val="lowerRoman"/>
      <w:lvlText w:val="%3."/>
      <w:lvlJc w:val="right"/>
      <w:pPr>
        <w:ind w:left="1560" w:hanging="180"/>
      </w:pPr>
    </w:lvl>
    <w:lvl w:ilvl="3" w:tplc="0409000F" w:tentative="1">
      <w:start w:val="1"/>
      <w:numFmt w:val="decimal"/>
      <w:lvlText w:val="%4."/>
      <w:lvlJc w:val="left"/>
      <w:pPr>
        <w:ind w:left="2280" w:hanging="360"/>
      </w:pPr>
    </w:lvl>
    <w:lvl w:ilvl="4" w:tplc="04090019" w:tentative="1">
      <w:start w:val="1"/>
      <w:numFmt w:val="lowerLetter"/>
      <w:lvlText w:val="%5."/>
      <w:lvlJc w:val="left"/>
      <w:pPr>
        <w:ind w:left="3000" w:hanging="360"/>
      </w:pPr>
    </w:lvl>
    <w:lvl w:ilvl="5" w:tplc="0409001B" w:tentative="1">
      <w:start w:val="1"/>
      <w:numFmt w:val="lowerRoman"/>
      <w:lvlText w:val="%6."/>
      <w:lvlJc w:val="right"/>
      <w:pPr>
        <w:ind w:left="3720" w:hanging="180"/>
      </w:pPr>
    </w:lvl>
    <w:lvl w:ilvl="6" w:tplc="0409000F" w:tentative="1">
      <w:start w:val="1"/>
      <w:numFmt w:val="decimal"/>
      <w:lvlText w:val="%7."/>
      <w:lvlJc w:val="left"/>
      <w:pPr>
        <w:ind w:left="4440" w:hanging="360"/>
      </w:pPr>
    </w:lvl>
    <w:lvl w:ilvl="7" w:tplc="04090019" w:tentative="1">
      <w:start w:val="1"/>
      <w:numFmt w:val="lowerLetter"/>
      <w:lvlText w:val="%8."/>
      <w:lvlJc w:val="left"/>
      <w:pPr>
        <w:ind w:left="5160" w:hanging="360"/>
      </w:pPr>
    </w:lvl>
    <w:lvl w:ilvl="8" w:tplc="0409001B" w:tentative="1">
      <w:start w:val="1"/>
      <w:numFmt w:val="lowerRoman"/>
      <w:lvlText w:val="%9."/>
      <w:lvlJc w:val="right"/>
      <w:pPr>
        <w:ind w:left="5880" w:hanging="180"/>
      </w:pPr>
    </w:lvl>
  </w:abstractNum>
  <w:abstractNum w:abstractNumId="20" w15:restartNumberingAfterBreak="0">
    <w:nsid w:val="51073939"/>
    <w:multiLevelType w:val="hybridMultilevel"/>
    <w:tmpl w:val="EC4EF916"/>
    <w:lvl w:ilvl="0" w:tplc="04090011">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5B3BAC"/>
    <w:multiLevelType w:val="hybridMultilevel"/>
    <w:tmpl w:val="1110E240"/>
    <w:lvl w:ilvl="0" w:tplc="F556823C">
      <w:start w:val="44"/>
      <w:numFmt w:val="decimal"/>
      <w:lvlText w:val="%1."/>
      <w:lvlJc w:val="left"/>
      <w:pPr>
        <w:ind w:left="360" w:hanging="360"/>
      </w:pPr>
      <w:rPr>
        <w:rFonts w:hint="default"/>
      </w:rPr>
    </w:lvl>
    <w:lvl w:ilvl="1" w:tplc="04090019" w:tentative="1">
      <w:start w:val="1"/>
      <w:numFmt w:val="lowerLetter"/>
      <w:lvlText w:val="%2."/>
      <w:lvlJc w:val="left"/>
      <w:pPr>
        <w:ind w:left="840" w:hanging="360"/>
      </w:pPr>
    </w:lvl>
    <w:lvl w:ilvl="2" w:tplc="0409001B" w:tentative="1">
      <w:start w:val="1"/>
      <w:numFmt w:val="lowerRoman"/>
      <w:lvlText w:val="%3."/>
      <w:lvlJc w:val="right"/>
      <w:pPr>
        <w:ind w:left="1560" w:hanging="180"/>
      </w:pPr>
    </w:lvl>
    <w:lvl w:ilvl="3" w:tplc="0409000F" w:tentative="1">
      <w:start w:val="1"/>
      <w:numFmt w:val="decimal"/>
      <w:lvlText w:val="%4."/>
      <w:lvlJc w:val="left"/>
      <w:pPr>
        <w:ind w:left="2280" w:hanging="360"/>
      </w:pPr>
    </w:lvl>
    <w:lvl w:ilvl="4" w:tplc="04090019" w:tentative="1">
      <w:start w:val="1"/>
      <w:numFmt w:val="lowerLetter"/>
      <w:lvlText w:val="%5."/>
      <w:lvlJc w:val="left"/>
      <w:pPr>
        <w:ind w:left="3000" w:hanging="360"/>
      </w:pPr>
    </w:lvl>
    <w:lvl w:ilvl="5" w:tplc="0409001B" w:tentative="1">
      <w:start w:val="1"/>
      <w:numFmt w:val="lowerRoman"/>
      <w:lvlText w:val="%6."/>
      <w:lvlJc w:val="right"/>
      <w:pPr>
        <w:ind w:left="3720" w:hanging="180"/>
      </w:pPr>
    </w:lvl>
    <w:lvl w:ilvl="6" w:tplc="0409000F" w:tentative="1">
      <w:start w:val="1"/>
      <w:numFmt w:val="decimal"/>
      <w:lvlText w:val="%7."/>
      <w:lvlJc w:val="left"/>
      <w:pPr>
        <w:ind w:left="4440" w:hanging="360"/>
      </w:pPr>
    </w:lvl>
    <w:lvl w:ilvl="7" w:tplc="04090019" w:tentative="1">
      <w:start w:val="1"/>
      <w:numFmt w:val="lowerLetter"/>
      <w:lvlText w:val="%8."/>
      <w:lvlJc w:val="left"/>
      <w:pPr>
        <w:ind w:left="5160" w:hanging="360"/>
      </w:pPr>
    </w:lvl>
    <w:lvl w:ilvl="8" w:tplc="0409001B" w:tentative="1">
      <w:start w:val="1"/>
      <w:numFmt w:val="lowerRoman"/>
      <w:lvlText w:val="%9."/>
      <w:lvlJc w:val="right"/>
      <w:pPr>
        <w:ind w:left="5880" w:hanging="180"/>
      </w:pPr>
    </w:lvl>
  </w:abstractNum>
  <w:abstractNum w:abstractNumId="22" w15:restartNumberingAfterBreak="0">
    <w:nsid w:val="5B45325E"/>
    <w:multiLevelType w:val="hybridMultilevel"/>
    <w:tmpl w:val="35D0D4B8"/>
    <w:lvl w:ilvl="0" w:tplc="369A40F6">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4208A5"/>
    <w:multiLevelType w:val="hybridMultilevel"/>
    <w:tmpl w:val="6832BA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E561E7"/>
    <w:multiLevelType w:val="hybridMultilevel"/>
    <w:tmpl w:val="26D4DD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6355DD4"/>
    <w:multiLevelType w:val="hybridMultilevel"/>
    <w:tmpl w:val="BA7A72E2"/>
    <w:lvl w:ilvl="0" w:tplc="E5EE92DC">
      <w:start w:val="42"/>
      <w:numFmt w:val="decimal"/>
      <w:lvlText w:val="%1."/>
      <w:lvlJc w:val="left"/>
      <w:pPr>
        <w:ind w:left="360" w:hanging="360"/>
      </w:pPr>
      <w:rPr>
        <w:rFonts w:hint="default"/>
        <w:b w:val="0"/>
      </w:rPr>
    </w:lvl>
    <w:lvl w:ilvl="1" w:tplc="04090019" w:tentative="1">
      <w:start w:val="1"/>
      <w:numFmt w:val="lowerLetter"/>
      <w:lvlText w:val="%2."/>
      <w:lvlJc w:val="left"/>
      <w:pPr>
        <w:ind w:left="840" w:hanging="360"/>
      </w:pPr>
    </w:lvl>
    <w:lvl w:ilvl="2" w:tplc="0409001B" w:tentative="1">
      <w:start w:val="1"/>
      <w:numFmt w:val="lowerRoman"/>
      <w:lvlText w:val="%3."/>
      <w:lvlJc w:val="right"/>
      <w:pPr>
        <w:ind w:left="1560" w:hanging="180"/>
      </w:pPr>
    </w:lvl>
    <w:lvl w:ilvl="3" w:tplc="0409000F" w:tentative="1">
      <w:start w:val="1"/>
      <w:numFmt w:val="decimal"/>
      <w:lvlText w:val="%4."/>
      <w:lvlJc w:val="left"/>
      <w:pPr>
        <w:ind w:left="2280" w:hanging="360"/>
      </w:pPr>
    </w:lvl>
    <w:lvl w:ilvl="4" w:tplc="04090019" w:tentative="1">
      <w:start w:val="1"/>
      <w:numFmt w:val="lowerLetter"/>
      <w:lvlText w:val="%5."/>
      <w:lvlJc w:val="left"/>
      <w:pPr>
        <w:ind w:left="3000" w:hanging="360"/>
      </w:pPr>
    </w:lvl>
    <w:lvl w:ilvl="5" w:tplc="0409001B" w:tentative="1">
      <w:start w:val="1"/>
      <w:numFmt w:val="lowerRoman"/>
      <w:lvlText w:val="%6."/>
      <w:lvlJc w:val="right"/>
      <w:pPr>
        <w:ind w:left="3720" w:hanging="180"/>
      </w:pPr>
    </w:lvl>
    <w:lvl w:ilvl="6" w:tplc="0409000F" w:tentative="1">
      <w:start w:val="1"/>
      <w:numFmt w:val="decimal"/>
      <w:lvlText w:val="%7."/>
      <w:lvlJc w:val="left"/>
      <w:pPr>
        <w:ind w:left="4440" w:hanging="360"/>
      </w:pPr>
    </w:lvl>
    <w:lvl w:ilvl="7" w:tplc="04090019" w:tentative="1">
      <w:start w:val="1"/>
      <w:numFmt w:val="lowerLetter"/>
      <w:lvlText w:val="%8."/>
      <w:lvlJc w:val="left"/>
      <w:pPr>
        <w:ind w:left="5160" w:hanging="360"/>
      </w:pPr>
    </w:lvl>
    <w:lvl w:ilvl="8" w:tplc="0409001B" w:tentative="1">
      <w:start w:val="1"/>
      <w:numFmt w:val="lowerRoman"/>
      <w:lvlText w:val="%9."/>
      <w:lvlJc w:val="right"/>
      <w:pPr>
        <w:ind w:left="5880" w:hanging="180"/>
      </w:pPr>
    </w:lvl>
  </w:abstractNum>
  <w:abstractNum w:abstractNumId="26" w15:restartNumberingAfterBreak="0">
    <w:nsid w:val="677B30AC"/>
    <w:multiLevelType w:val="hybridMultilevel"/>
    <w:tmpl w:val="DB96861E"/>
    <w:lvl w:ilvl="0" w:tplc="93AA6060">
      <w:start w:val="22"/>
      <w:numFmt w:val="decimal"/>
      <w:lvlText w:val="%1."/>
      <w:lvlJc w:val="left"/>
      <w:pPr>
        <w:ind w:left="360" w:hanging="360"/>
      </w:pPr>
      <w:rPr>
        <w:rFonts w:hint="default"/>
      </w:rPr>
    </w:lvl>
    <w:lvl w:ilvl="1" w:tplc="04090019" w:tentative="1">
      <w:start w:val="1"/>
      <w:numFmt w:val="lowerLetter"/>
      <w:lvlText w:val="%2."/>
      <w:lvlJc w:val="left"/>
      <w:pPr>
        <w:ind w:left="840" w:hanging="360"/>
      </w:pPr>
    </w:lvl>
    <w:lvl w:ilvl="2" w:tplc="0409001B" w:tentative="1">
      <w:start w:val="1"/>
      <w:numFmt w:val="lowerRoman"/>
      <w:lvlText w:val="%3."/>
      <w:lvlJc w:val="right"/>
      <w:pPr>
        <w:ind w:left="1560" w:hanging="180"/>
      </w:pPr>
    </w:lvl>
    <w:lvl w:ilvl="3" w:tplc="0409000F" w:tentative="1">
      <w:start w:val="1"/>
      <w:numFmt w:val="decimal"/>
      <w:lvlText w:val="%4."/>
      <w:lvlJc w:val="left"/>
      <w:pPr>
        <w:ind w:left="2280" w:hanging="360"/>
      </w:pPr>
    </w:lvl>
    <w:lvl w:ilvl="4" w:tplc="04090019" w:tentative="1">
      <w:start w:val="1"/>
      <w:numFmt w:val="lowerLetter"/>
      <w:lvlText w:val="%5."/>
      <w:lvlJc w:val="left"/>
      <w:pPr>
        <w:ind w:left="3000" w:hanging="360"/>
      </w:pPr>
    </w:lvl>
    <w:lvl w:ilvl="5" w:tplc="0409001B" w:tentative="1">
      <w:start w:val="1"/>
      <w:numFmt w:val="lowerRoman"/>
      <w:lvlText w:val="%6."/>
      <w:lvlJc w:val="right"/>
      <w:pPr>
        <w:ind w:left="3720" w:hanging="180"/>
      </w:pPr>
    </w:lvl>
    <w:lvl w:ilvl="6" w:tplc="0409000F" w:tentative="1">
      <w:start w:val="1"/>
      <w:numFmt w:val="decimal"/>
      <w:lvlText w:val="%7."/>
      <w:lvlJc w:val="left"/>
      <w:pPr>
        <w:ind w:left="4440" w:hanging="360"/>
      </w:pPr>
    </w:lvl>
    <w:lvl w:ilvl="7" w:tplc="04090019" w:tentative="1">
      <w:start w:val="1"/>
      <w:numFmt w:val="lowerLetter"/>
      <w:lvlText w:val="%8."/>
      <w:lvlJc w:val="left"/>
      <w:pPr>
        <w:ind w:left="5160" w:hanging="360"/>
      </w:pPr>
    </w:lvl>
    <w:lvl w:ilvl="8" w:tplc="0409001B" w:tentative="1">
      <w:start w:val="1"/>
      <w:numFmt w:val="lowerRoman"/>
      <w:lvlText w:val="%9."/>
      <w:lvlJc w:val="right"/>
      <w:pPr>
        <w:ind w:left="5880" w:hanging="180"/>
      </w:pPr>
    </w:lvl>
  </w:abstractNum>
  <w:abstractNum w:abstractNumId="27" w15:restartNumberingAfterBreak="0">
    <w:nsid w:val="68060D66"/>
    <w:multiLevelType w:val="hybridMultilevel"/>
    <w:tmpl w:val="29BEDC7A"/>
    <w:lvl w:ilvl="0" w:tplc="AD4E3F36">
      <w:start w:val="1"/>
      <w:numFmt w:val="decimal"/>
      <w:lvlText w:val="%1."/>
      <w:lvlJc w:val="left"/>
      <w:pPr>
        <w:ind w:left="720" w:hanging="360"/>
      </w:pPr>
      <w:rPr>
        <w:rFonts w:ascii="Times New Roman" w:hAnsi="Times New Roman" w:hint="default"/>
        <w:b w:val="0"/>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E1000C"/>
    <w:multiLevelType w:val="multilevel"/>
    <w:tmpl w:val="5B24030C"/>
    <w:styleLink w:val="CurrentList3"/>
    <w:lvl w:ilvl="0">
      <w:start w:val="1"/>
      <w:numFmt w:val="upperRoman"/>
      <w:lvlText w:val="%1."/>
      <w:lvlJc w:val="left"/>
      <w:pPr>
        <w:ind w:left="1080" w:hanging="72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B9175F1"/>
    <w:multiLevelType w:val="hybridMultilevel"/>
    <w:tmpl w:val="F99206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A577F1"/>
    <w:multiLevelType w:val="hybridMultilevel"/>
    <w:tmpl w:val="29BEDC7A"/>
    <w:lvl w:ilvl="0" w:tplc="FFFFFFFF">
      <w:start w:val="1"/>
      <w:numFmt w:val="decimal"/>
      <w:lvlText w:val="%1."/>
      <w:lvlJc w:val="left"/>
      <w:pPr>
        <w:ind w:left="720" w:hanging="360"/>
      </w:pPr>
      <w:rPr>
        <w:rFonts w:ascii="Times New Roman" w:hAnsi="Times New Roman" w:hint="default"/>
        <w:b w:val="0"/>
        <w:bCs/>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D621808"/>
    <w:multiLevelType w:val="hybridMultilevel"/>
    <w:tmpl w:val="A53C6320"/>
    <w:lvl w:ilvl="0" w:tplc="0409000F">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2" w15:restartNumberingAfterBreak="0">
    <w:nsid w:val="74E70D56"/>
    <w:multiLevelType w:val="hybridMultilevel"/>
    <w:tmpl w:val="BE705E66"/>
    <w:lvl w:ilvl="0" w:tplc="EA3CB178">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C06D48"/>
    <w:multiLevelType w:val="hybridMultilevel"/>
    <w:tmpl w:val="B1DA8A86"/>
    <w:lvl w:ilvl="0" w:tplc="963E305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3124154">
    <w:abstractNumId w:val="0"/>
  </w:num>
  <w:num w:numId="2" w16cid:durableId="498738421">
    <w:abstractNumId w:val="15"/>
  </w:num>
  <w:num w:numId="3" w16cid:durableId="307168381">
    <w:abstractNumId w:val="24"/>
  </w:num>
  <w:num w:numId="4" w16cid:durableId="1438254097">
    <w:abstractNumId w:val="32"/>
  </w:num>
  <w:num w:numId="5" w16cid:durableId="873544882">
    <w:abstractNumId w:val="31"/>
  </w:num>
  <w:num w:numId="6" w16cid:durableId="1075935132">
    <w:abstractNumId w:val="3"/>
  </w:num>
  <w:num w:numId="7" w16cid:durableId="1726182019">
    <w:abstractNumId w:val="8"/>
  </w:num>
  <w:num w:numId="8" w16cid:durableId="1846089282">
    <w:abstractNumId w:val="26"/>
  </w:num>
  <w:num w:numId="9" w16cid:durableId="107939333">
    <w:abstractNumId w:val="19"/>
  </w:num>
  <w:num w:numId="10" w16cid:durableId="288633727">
    <w:abstractNumId w:val="16"/>
  </w:num>
  <w:num w:numId="11" w16cid:durableId="1109399783">
    <w:abstractNumId w:val="13"/>
  </w:num>
  <w:num w:numId="12" w16cid:durableId="187913438">
    <w:abstractNumId w:val="25"/>
  </w:num>
  <w:num w:numId="13" w16cid:durableId="40983084">
    <w:abstractNumId w:val="21"/>
  </w:num>
  <w:num w:numId="14" w16cid:durableId="214779286">
    <w:abstractNumId w:val="22"/>
  </w:num>
  <w:num w:numId="15" w16cid:durableId="1179345806">
    <w:abstractNumId w:val="17"/>
  </w:num>
  <w:num w:numId="16" w16cid:durableId="20210844">
    <w:abstractNumId w:val="29"/>
  </w:num>
  <w:num w:numId="17" w16cid:durableId="1895117449">
    <w:abstractNumId w:val="4"/>
  </w:num>
  <w:num w:numId="18" w16cid:durableId="1825076482">
    <w:abstractNumId w:val="7"/>
  </w:num>
  <w:num w:numId="19" w16cid:durableId="795098826">
    <w:abstractNumId w:val="9"/>
  </w:num>
  <w:num w:numId="20" w16cid:durableId="457532423">
    <w:abstractNumId w:val="2"/>
  </w:num>
  <w:num w:numId="21" w16cid:durableId="475995439">
    <w:abstractNumId w:val="1"/>
  </w:num>
  <w:num w:numId="22" w16cid:durableId="1439527097">
    <w:abstractNumId w:val="10"/>
  </w:num>
  <w:num w:numId="23" w16cid:durableId="682632676">
    <w:abstractNumId w:val="20"/>
  </w:num>
  <w:num w:numId="24" w16cid:durableId="1747728752">
    <w:abstractNumId w:val="33"/>
  </w:num>
  <w:num w:numId="25" w16cid:durableId="1119951849">
    <w:abstractNumId w:val="5"/>
  </w:num>
  <w:num w:numId="26" w16cid:durableId="2050837514">
    <w:abstractNumId w:val="18"/>
  </w:num>
  <w:num w:numId="27" w16cid:durableId="1914897645">
    <w:abstractNumId w:val="14"/>
  </w:num>
  <w:num w:numId="28" w16cid:durableId="824786734">
    <w:abstractNumId w:val="23"/>
  </w:num>
  <w:num w:numId="29" w16cid:durableId="172767731">
    <w:abstractNumId w:val="27"/>
  </w:num>
  <w:num w:numId="30" w16cid:durableId="1574772952">
    <w:abstractNumId w:val="6"/>
  </w:num>
  <w:num w:numId="31" w16cid:durableId="982152995">
    <w:abstractNumId w:val="28"/>
  </w:num>
  <w:num w:numId="32" w16cid:durableId="1163617619">
    <w:abstractNumId w:val="11"/>
  </w:num>
  <w:num w:numId="33" w16cid:durableId="1948194955">
    <w:abstractNumId w:val="12"/>
  </w:num>
  <w:num w:numId="34" w16cid:durableId="774449005">
    <w:abstractNumId w:val="3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93D"/>
    <w:rsid w:val="00000D9A"/>
    <w:rsid w:val="00000DEA"/>
    <w:rsid w:val="00000F6D"/>
    <w:rsid w:val="0000125B"/>
    <w:rsid w:val="000016CA"/>
    <w:rsid w:val="00001A90"/>
    <w:rsid w:val="00001D90"/>
    <w:rsid w:val="000020CD"/>
    <w:rsid w:val="00002244"/>
    <w:rsid w:val="00002265"/>
    <w:rsid w:val="000031D3"/>
    <w:rsid w:val="00003449"/>
    <w:rsid w:val="00003533"/>
    <w:rsid w:val="0000353D"/>
    <w:rsid w:val="00003997"/>
    <w:rsid w:val="000039E4"/>
    <w:rsid w:val="00003A25"/>
    <w:rsid w:val="00004313"/>
    <w:rsid w:val="00004B5E"/>
    <w:rsid w:val="00004E6D"/>
    <w:rsid w:val="00004FB2"/>
    <w:rsid w:val="00005591"/>
    <w:rsid w:val="000059D7"/>
    <w:rsid w:val="00010003"/>
    <w:rsid w:val="00010095"/>
    <w:rsid w:val="00010152"/>
    <w:rsid w:val="00010CA0"/>
    <w:rsid w:val="000114F3"/>
    <w:rsid w:val="00011A18"/>
    <w:rsid w:val="00011B8E"/>
    <w:rsid w:val="0001201C"/>
    <w:rsid w:val="000121B3"/>
    <w:rsid w:val="00012823"/>
    <w:rsid w:val="00012D02"/>
    <w:rsid w:val="0001319A"/>
    <w:rsid w:val="00013725"/>
    <w:rsid w:val="000139F7"/>
    <w:rsid w:val="00013AAA"/>
    <w:rsid w:val="00013DB7"/>
    <w:rsid w:val="0001402E"/>
    <w:rsid w:val="000141AE"/>
    <w:rsid w:val="0001431A"/>
    <w:rsid w:val="00014890"/>
    <w:rsid w:val="00014AA6"/>
    <w:rsid w:val="00014E95"/>
    <w:rsid w:val="000156E7"/>
    <w:rsid w:val="00015C45"/>
    <w:rsid w:val="000164E5"/>
    <w:rsid w:val="00016674"/>
    <w:rsid w:val="00017009"/>
    <w:rsid w:val="00017B15"/>
    <w:rsid w:val="000205AD"/>
    <w:rsid w:val="00020AD2"/>
    <w:rsid w:val="00020C70"/>
    <w:rsid w:val="00023DD3"/>
    <w:rsid w:val="00024B97"/>
    <w:rsid w:val="00024C7D"/>
    <w:rsid w:val="00024E48"/>
    <w:rsid w:val="000271B5"/>
    <w:rsid w:val="0002750D"/>
    <w:rsid w:val="00027573"/>
    <w:rsid w:val="00027942"/>
    <w:rsid w:val="000305F7"/>
    <w:rsid w:val="00031653"/>
    <w:rsid w:val="00031B2D"/>
    <w:rsid w:val="00031C07"/>
    <w:rsid w:val="000330E4"/>
    <w:rsid w:val="00033385"/>
    <w:rsid w:val="00033D56"/>
    <w:rsid w:val="0003454B"/>
    <w:rsid w:val="000358AB"/>
    <w:rsid w:val="00035E2E"/>
    <w:rsid w:val="000362C8"/>
    <w:rsid w:val="00036FB0"/>
    <w:rsid w:val="0003792E"/>
    <w:rsid w:val="00037B18"/>
    <w:rsid w:val="00037F21"/>
    <w:rsid w:val="0004049C"/>
    <w:rsid w:val="00040C3E"/>
    <w:rsid w:val="0004161F"/>
    <w:rsid w:val="00041CCD"/>
    <w:rsid w:val="00043C2E"/>
    <w:rsid w:val="000449BA"/>
    <w:rsid w:val="00044C2F"/>
    <w:rsid w:val="00044C9A"/>
    <w:rsid w:val="00045C82"/>
    <w:rsid w:val="00045CA6"/>
    <w:rsid w:val="00045EF7"/>
    <w:rsid w:val="00047A67"/>
    <w:rsid w:val="000509F5"/>
    <w:rsid w:val="00050D23"/>
    <w:rsid w:val="000513D0"/>
    <w:rsid w:val="000524DC"/>
    <w:rsid w:val="000529BD"/>
    <w:rsid w:val="00052F85"/>
    <w:rsid w:val="000533D6"/>
    <w:rsid w:val="00053DBF"/>
    <w:rsid w:val="0005423C"/>
    <w:rsid w:val="00054258"/>
    <w:rsid w:val="000550C9"/>
    <w:rsid w:val="000566B2"/>
    <w:rsid w:val="000566EF"/>
    <w:rsid w:val="00056A88"/>
    <w:rsid w:val="00057524"/>
    <w:rsid w:val="00057D6C"/>
    <w:rsid w:val="000607E5"/>
    <w:rsid w:val="00060AA8"/>
    <w:rsid w:val="00060F47"/>
    <w:rsid w:val="00063C0B"/>
    <w:rsid w:val="00064177"/>
    <w:rsid w:val="00064508"/>
    <w:rsid w:val="0006482B"/>
    <w:rsid w:val="00065CE3"/>
    <w:rsid w:val="00066227"/>
    <w:rsid w:val="00066303"/>
    <w:rsid w:val="000667C7"/>
    <w:rsid w:val="0006682E"/>
    <w:rsid w:val="0006700D"/>
    <w:rsid w:val="00070148"/>
    <w:rsid w:val="0007025D"/>
    <w:rsid w:val="00071760"/>
    <w:rsid w:val="00071951"/>
    <w:rsid w:val="00073EC1"/>
    <w:rsid w:val="000745B3"/>
    <w:rsid w:val="00074B50"/>
    <w:rsid w:val="00074DBF"/>
    <w:rsid w:val="00074ED4"/>
    <w:rsid w:val="00075867"/>
    <w:rsid w:val="000758CC"/>
    <w:rsid w:val="000770C7"/>
    <w:rsid w:val="000776A8"/>
    <w:rsid w:val="00077A3F"/>
    <w:rsid w:val="00080AEF"/>
    <w:rsid w:val="00080E0C"/>
    <w:rsid w:val="000818E4"/>
    <w:rsid w:val="00081C34"/>
    <w:rsid w:val="00081FE7"/>
    <w:rsid w:val="0008330A"/>
    <w:rsid w:val="00083C98"/>
    <w:rsid w:val="00083EAC"/>
    <w:rsid w:val="000842A2"/>
    <w:rsid w:val="000842EA"/>
    <w:rsid w:val="00084E9B"/>
    <w:rsid w:val="00084EA1"/>
    <w:rsid w:val="000850C3"/>
    <w:rsid w:val="00085A09"/>
    <w:rsid w:val="00085A69"/>
    <w:rsid w:val="00085DB6"/>
    <w:rsid w:val="000866A2"/>
    <w:rsid w:val="00086A39"/>
    <w:rsid w:val="00087E10"/>
    <w:rsid w:val="00087EC5"/>
    <w:rsid w:val="00087FA9"/>
    <w:rsid w:val="00090529"/>
    <w:rsid w:val="0009156D"/>
    <w:rsid w:val="00091A30"/>
    <w:rsid w:val="00091A62"/>
    <w:rsid w:val="00091B58"/>
    <w:rsid w:val="00092156"/>
    <w:rsid w:val="000926F1"/>
    <w:rsid w:val="000929F5"/>
    <w:rsid w:val="00092D9D"/>
    <w:rsid w:val="000939ED"/>
    <w:rsid w:val="00094F07"/>
    <w:rsid w:val="000963B0"/>
    <w:rsid w:val="00097193"/>
    <w:rsid w:val="00097C06"/>
    <w:rsid w:val="000A1112"/>
    <w:rsid w:val="000A11C2"/>
    <w:rsid w:val="000A13B7"/>
    <w:rsid w:val="000A200C"/>
    <w:rsid w:val="000A2956"/>
    <w:rsid w:val="000A320B"/>
    <w:rsid w:val="000A3969"/>
    <w:rsid w:val="000A3CFC"/>
    <w:rsid w:val="000A436C"/>
    <w:rsid w:val="000A45AF"/>
    <w:rsid w:val="000A4998"/>
    <w:rsid w:val="000A49A7"/>
    <w:rsid w:val="000A525A"/>
    <w:rsid w:val="000A5651"/>
    <w:rsid w:val="000A61BD"/>
    <w:rsid w:val="000A626F"/>
    <w:rsid w:val="000A70E2"/>
    <w:rsid w:val="000A7219"/>
    <w:rsid w:val="000A73BB"/>
    <w:rsid w:val="000A7640"/>
    <w:rsid w:val="000B00C7"/>
    <w:rsid w:val="000B0837"/>
    <w:rsid w:val="000B184D"/>
    <w:rsid w:val="000B2AB5"/>
    <w:rsid w:val="000B2B0E"/>
    <w:rsid w:val="000B2E67"/>
    <w:rsid w:val="000B34F4"/>
    <w:rsid w:val="000B3573"/>
    <w:rsid w:val="000B3917"/>
    <w:rsid w:val="000B3A6B"/>
    <w:rsid w:val="000B4B09"/>
    <w:rsid w:val="000B4F94"/>
    <w:rsid w:val="000B5401"/>
    <w:rsid w:val="000B5CDA"/>
    <w:rsid w:val="000B5D27"/>
    <w:rsid w:val="000B5D79"/>
    <w:rsid w:val="000B61C4"/>
    <w:rsid w:val="000B6DBF"/>
    <w:rsid w:val="000B75F6"/>
    <w:rsid w:val="000C0E34"/>
    <w:rsid w:val="000C0FA5"/>
    <w:rsid w:val="000C14BA"/>
    <w:rsid w:val="000C18DC"/>
    <w:rsid w:val="000C196B"/>
    <w:rsid w:val="000C1DCC"/>
    <w:rsid w:val="000C3237"/>
    <w:rsid w:val="000C3903"/>
    <w:rsid w:val="000C3BB6"/>
    <w:rsid w:val="000C3E6C"/>
    <w:rsid w:val="000C4018"/>
    <w:rsid w:val="000C492E"/>
    <w:rsid w:val="000C4D17"/>
    <w:rsid w:val="000C4EF7"/>
    <w:rsid w:val="000C5ECA"/>
    <w:rsid w:val="000C5EE8"/>
    <w:rsid w:val="000C60CF"/>
    <w:rsid w:val="000C6303"/>
    <w:rsid w:val="000C67EA"/>
    <w:rsid w:val="000C6BBA"/>
    <w:rsid w:val="000C70A5"/>
    <w:rsid w:val="000C72D4"/>
    <w:rsid w:val="000C77A4"/>
    <w:rsid w:val="000C7E5B"/>
    <w:rsid w:val="000D0D95"/>
    <w:rsid w:val="000D1061"/>
    <w:rsid w:val="000D2613"/>
    <w:rsid w:val="000D275F"/>
    <w:rsid w:val="000D2905"/>
    <w:rsid w:val="000D2A7C"/>
    <w:rsid w:val="000D2CA9"/>
    <w:rsid w:val="000D371B"/>
    <w:rsid w:val="000D3F07"/>
    <w:rsid w:val="000D45CC"/>
    <w:rsid w:val="000D531A"/>
    <w:rsid w:val="000D55B4"/>
    <w:rsid w:val="000D5BE0"/>
    <w:rsid w:val="000D708D"/>
    <w:rsid w:val="000D71DF"/>
    <w:rsid w:val="000D7B87"/>
    <w:rsid w:val="000D7E9A"/>
    <w:rsid w:val="000E0AAD"/>
    <w:rsid w:val="000E0C10"/>
    <w:rsid w:val="000E0C6E"/>
    <w:rsid w:val="000E177E"/>
    <w:rsid w:val="000E19CB"/>
    <w:rsid w:val="000E1E13"/>
    <w:rsid w:val="000E2FD6"/>
    <w:rsid w:val="000E3F25"/>
    <w:rsid w:val="000E41F2"/>
    <w:rsid w:val="000E44CE"/>
    <w:rsid w:val="000E4526"/>
    <w:rsid w:val="000E4793"/>
    <w:rsid w:val="000E5850"/>
    <w:rsid w:val="000E5F58"/>
    <w:rsid w:val="000E703C"/>
    <w:rsid w:val="000E7F26"/>
    <w:rsid w:val="000F03F7"/>
    <w:rsid w:val="000F0987"/>
    <w:rsid w:val="000F10BC"/>
    <w:rsid w:val="000F12C3"/>
    <w:rsid w:val="000F17F6"/>
    <w:rsid w:val="000F1D5F"/>
    <w:rsid w:val="000F2781"/>
    <w:rsid w:val="000F3F86"/>
    <w:rsid w:val="000F4527"/>
    <w:rsid w:val="000F4B06"/>
    <w:rsid w:val="000F4BA3"/>
    <w:rsid w:val="000F5691"/>
    <w:rsid w:val="000F5F28"/>
    <w:rsid w:val="000F698A"/>
    <w:rsid w:val="000F71D7"/>
    <w:rsid w:val="000F760F"/>
    <w:rsid w:val="000F7861"/>
    <w:rsid w:val="000F7A45"/>
    <w:rsid w:val="000F7EE8"/>
    <w:rsid w:val="00100341"/>
    <w:rsid w:val="00100690"/>
    <w:rsid w:val="00100B66"/>
    <w:rsid w:val="00100FDB"/>
    <w:rsid w:val="00101983"/>
    <w:rsid w:val="00101B3B"/>
    <w:rsid w:val="00101FDF"/>
    <w:rsid w:val="00102087"/>
    <w:rsid w:val="001024BE"/>
    <w:rsid w:val="0010271C"/>
    <w:rsid w:val="00103706"/>
    <w:rsid w:val="00103789"/>
    <w:rsid w:val="00105583"/>
    <w:rsid w:val="0010585B"/>
    <w:rsid w:val="00106A05"/>
    <w:rsid w:val="00106FFA"/>
    <w:rsid w:val="00107512"/>
    <w:rsid w:val="0011153E"/>
    <w:rsid w:val="001119E0"/>
    <w:rsid w:val="00111D17"/>
    <w:rsid w:val="0011210F"/>
    <w:rsid w:val="00112115"/>
    <w:rsid w:val="00112546"/>
    <w:rsid w:val="001131E8"/>
    <w:rsid w:val="00113680"/>
    <w:rsid w:val="001137E7"/>
    <w:rsid w:val="001140B1"/>
    <w:rsid w:val="001142C2"/>
    <w:rsid w:val="00114D0A"/>
    <w:rsid w:val="00115B73"/>
    <w:rsid w:val="00116974"/>
    <w:rsid w:val="0011773C"/>
    <w:rsid w:val="00117A8F"/>
    <w:rsid w:val="0012021B"/>
    <w:rsid w:val="001215FE"/>
    <w:rsid w:val="00121F0A"/>
    <w:rsid w:val="0012277C"/>
    <w:rsid w:val="001228FF"/>
    <w:rsid w:val="00122DCC"/>
    <w:rsid w:val="00123260"/>
    <w:rsid w:val="00123D4C"/>
    <w:rsid w:val="00124331"/>
    <w:rsid w:val="0012497C"/>
    <w:rsid w:val="001269EB"/>
    <w:rsid w:val="001277CA"/>
    <w:rsid w:val="00127EDA"/>
    <w:rsid w:val="001308EF"/>
    <w:rsid w:val="00130D60"/>
    <w:rsid w:val="0013145F"/>
    <w:rsid w:val="00131584"/>
    <w:rsid w:val="00131D26"/>
    <w:rsid w:val="00131D92"/>
    <w:rsid w:val="001329F6"/>
    <w:rsid w:val="00133B1C"/>
    <w:rsid w:val="00133BE7"/>
    <w:rsid w:val="00134034"/>
    <w:rsid w:val="001351FF"/>
    <w:rsid w:val="0013578A"/>
    <w:rsid w:val="00135B4D"/>
    <w:rsid w:val="00135F05"/>
    <w:rsid w:val="001361F7"/>
    <w:rsid w:val="00136B8B"/>
    <w:rsid w:val="00136F2C"/>
    <w:rsid w:val="001402BF"/>
    <w:rsid w:val="00140A10"/>
    <w:rsid w:val="00141855"/>
    <w:rsid w:val="00141A7B"/>
    <w:rsid w:val="00141AA5"/>
    <w:rsid w:val="00142929"/>
    <w:rsid w:val="00142AC0"/>
    <w:rsid w:val="001436C4"/>
    <w:rsid w:val="00143D3B"/>
    <w:rsid w:val="00144D1B"/>
    <w:rsid w:val="00144D22"/>
    <w:rsid w:val="00144D40"/>
    <w:rsid w:val="00144D85"/>
    <w:rsid w:val="00145212"/>
    <w:rsid w:val="00145F11"/>
    <w:rsid w:val="001460E2"/>
    <w:rsid w:val="001461A1"/>
    <w:rsid w:val="00146206"/>
    <w:rsid w:val="001467E0"/>
    <w:rsid w:val="0014730B"/>
    <w:rsid w:val="00150389"/>
    <w:rsid w:val="00150FB5"/>
    <w:rsid w:val="0015102C"/>
    <w:rsid w:val="001522A1"/>
    <w:rsid w:val="00152CA6"/>
    <w:rsid w:val="00154FF2"/>
    <w:rsid w:val="00155C40"/>
    <w:rsid w:val="00155E54"/>
    <w:rsid w:val="001568BD"/>
    <w:rsid w:val="00156A01"/>
    <w:rsid w:val="00156D1A"/>
    <w:rsid w:val="001576F5"/>
    <w:rsid w:val="001609A0"/>
    <w:rsid w:val="001621F0"/>
    <w:rsid w:val="00162430"/>
    <w:rsid w:val="0016246B"/>
    <w:rsid w:val="001627B3"/>
    <w:rsid w:val="00163244"/>
    <w:rsid w:val="0016365E"/>
    <w:rsid w:val="00163709"/>
    <w:rsid w:val="00163FDE"/>
    <w:rsid w:val="001656A7"/>
    <w:rsid w:val="00166242"/>
    <w:rsid w:val="00166426"/>
    <w:rsid w:val="00166A2A"/>
    <w:rsid w:val="00166E83"/>
    <w:rsid w:val="0016767F"/>
    <w:rsid w:val="00167A4B"/>
    <w:rsid w:val="00167F17"/>
    <w:rsid w:val="00170139"/>
    <w:rsid w:val="0017036F"/>
    <w:rsid w:val="001707BB"/>
    <w:rsid w:val="001707FF"/>
    <w:rsid w:val="00170D6C"/>
    <w:rsid w:val="0017131E"/>
    <w:rsid w:val="00172FD8"/>
    <w:rsid w:val="001733C8"/>
    <w:rsid w:val="00173502"/>
    <w:rsid w:val="0017426D"/>
    <w:rsid w:val="00174526"/>
    <w:rsid w:val="00174678"/>
    <w:rsid w:val="00175B14"/>
    <w:rsid w:val="0017630C"/>
    <w:rsid w:val="00176A1B"/>
    <w:rsid w:val="00176BAC"/>
    <w:rsid w:val="00177271"/>
    <w:rsid w:val="00180300"/>
    <w:rsid w:val="001805C4"/>
    <w:rsid w:val="00180731"/>
    <w:rsid w:val="00180986"/>
    <w:rsid w:val="00180989"/>
    <w:rsid w:val="00180CC8"/>
    <w:rsid w:val="00181B0A"/>
    <w:rsid w:val="00182644"/>
    <w:rsid w:val="00182DA3"/>
    <w:rsid w:val="00182E0E"/>
    <w:rsid w:val="00183D8C"/>
    <w:rsid w:val="00184321"/>
    <w:rsid w:val="00184D68"/>
    <w:rsid w:val="001850A2"/>
    <w:rsid w:val="0018598E"/>
    <w:rsid w:val="00185E6A"/>
    <w:rsid w:val="0018654C"/>
    <w:rsid w:val="001867B6"/>
    <w:rsid w:val="0018729D"/>
    <w:rsid w:val="00187812"/>
    <w:rsid w:val="0019005B"/>
    <w:rsid w:val="00192788"/>
    <w:rsid w:val="00192A03"/>
    <w:rsid w:val="00192B33"/>
    <w:rsid w:val="001935B5"/>
    <w:rsid w:val="0019493C"/>
    <w:rsid w:val="00196244"/>
    <w:rsid w:val="001A03A8"/>
    <w:rsid w:val="001A0804"/>
    <w:rsid w:val="001A0D5E"/>
    <w:rsid w:val="001A135C"/>
    <w:rsid w:val="001A144F"/>
    <w:rsid w:val="001A1AC5"/>
    <w:rsid w:val="001A23C3"/>
    <w:rsid w:val="001A3848"/>
    <w:rsid w:val="001A39FE"/>
    <w:rsid w:val="001A46B4"/>
    <w:rsid w:val="001A68D4"/>
    <w:rsid w:val="001A76A8"/>
    <w:rsid w:val="001A7B08"/>
    <w:rsid w:val="001B102C"/>
    <w:rsid w:val="001B1288"/>
    <w:rsid w:val="001B1A7F"/>
    <w:rsid w:val="001B1FB4"/>
    <w:rsid w:val="001B25B3"/>
    <w:rsid w:val="001B3372"/>
    <w:rsid w:val="001B4203"/>
    <w:rsid w:val="001B4D5F"/>
    <w:rsid w:val="001B5BFA"/>
    <w:rsid w:val="001B5F73"/>
    <w:rsid w:val="001B68FF"/>
    <w:rsid w:val="001B6F94"/>
    <w:rsid w:val="001B705D"/>
    <w:rsid w:val="001B7F5A"/>
    <w:rsid w:val="001C0240"/>
    <w:rsid w:val="001C0471"/>
    <w:rsid w:val="001C0AD1"/>
    <w:rsid w:val="001C0C59"/>
    <w:rsid w:val="001C0CD5"/>
    <w:rsid w:val="001C2193"/>
    <w:rsid w:val="001C3DBB"/>
    <w:rsid w:val="001C57B8"/>
    <w:rsid w:val="001C6484"/>
    <w:rsid w:val="001C6729"/>
    <w:rsid w:val="001C683A"/>
    <w:rsid w:val="001C6BBB"/>
    <w:rsid w:val="001C7079"/>
    <w:rsid w:val="001C74B9"/>
    <w:rsid w:val="001C754F"/>
    <w:rsid w:val="001C7835"/>
    <w:rsid w:val="001C7D33"/>
    <w:rsid w:val="001D06AF"/>
    <w:rsid w:val="001D081F"/>
    <w:rsid w:val="001D2341"/>
    <w:rsid w:val="001D244B"/>
    <w:rsid w:val="001D2A0F"/>
    <w:rsid w:val="001D2C5D"/>
    <w:rsid w:val="001D3699"/>
    <w:rsid w:val="001D4189"/>
    <w:rsid w:val="001D41C0"/>
    <w:rsid w:val="001D4394"/>
    <w:rsid w:val="001D4493"/>
    <w:rsid w:val="001D4A00"/>
    <w:rsid w:val="001D4C95"/>
    <w:rsid w:val="001D50AC"/>
    <w:rsid w:val="001D529C"/>
    <w:rsid w:val="001D5719"/>
    <w:rsid w:val="001D5B63"/>
    <w:rsid w:val="001D66F0"/>
    <w:rsid w:val="001D6C94"/>
    <w:rsid w:val="001D755F"/>
    <w:rsid w:val="001D7FD7"/>
    <w:rsid w:val="001E0441"/>
    <w:rsid w:val="001E0AB6"/>
    <w:rsid w:val="001E0B19"/>
    <w:rsid w:val="001E1596"/>
    <w:rsid w:val="001E1828"/>
    <w:rsid w:val="001E22E1"/>
    <w:rsid w:val="001E3C76"/>
    <w:rsid w:val="001E3E59"/>
    <w:rsid w:val="001E6D97"/>
    <w:rsid w:val="001E7043"/>
    <w:rsid w:val="001E7550"/>
    <w:rsid w:val="001E760F"/>
    <w:rsid w:val="001E7924"/>
    <w:rsid w:val="001E7E63"/>
    <w:rsid w:val="001F0B67"/>
    <w:rsid w:val="001F1041"/>
    <w:rsid w:val="001F31F6"/>
    <w:rsid w:val="001F4201"/>
    <w:rsid w:val="001F45BB"/>
    <w:rsid w:val="001F4B4E"/>
    <w:rsid w:val="001F51D0"/>
    <w:rsid w:val="001F5D99"/>
    <w:rsid w:val="001F5F87"/>
    <w:rsid w:val="001F6F04"/>
    <w:rsid w:val="001F71DB"/>
    <w:rsid w:val="00200099"/>
    <w:rsid w:val="0020033A"/>
    <w:rsid w:val="00200412"/>
    <w:rsid w:val="00200BC9"/>
    <w:rsid w:val="0020124D"/>
    <w:rsid w:val="002018A8"/>
    <w:rsid w:val="00202834"/>
    <w:rsid w:val="002031A7"/>
    <w:rsid w:val="002035BD"/>
    <w:rsid w:val="00205E3D"/>
    <w:rsid w:val="002063A5"/>
    <w:rsid w:val="00207581"/>
    <w:rsid w:val="00207B88"/>
    <w:rsid w:val="00210855"/>
    <w:rsid w:val="00211E2A"/>
    <w:rsid w:val="00211FB3"/>
    <w:rsid w:val="002126DE"/>
    <w:rsid w:val="002139DD"/>
    <w:rsid w:val="00213F0B"/>
    <w:rsid w:val="0021439A"/>
    <w:rsid w:val="00214847"/>
    <w:rsid w:val="00214936"/>
    <w:rsid w:val="00214BFB"/>
    <w:rsid w:val="00214E8F"/>
    <w:rsid w:val="002152D8"/>
    <w:rsid w:val="00215B6C"/>
    <w:rsid w:val="00216445"/>
    <w:rsid w:val="0021706F"/>
    <w:rsid w:val="00217EAC"/>
    <w:rsid w:val="00220248"/>
    <w:rsid w:val="002214B6"/>
    <w:rsid w:val="00221635"/>
    <w:rsid w:val="00221B47"/>
    <w:rsid w:val="00221C64"/>
    <w:rsid w:val="00221E9D"/>
    <w:rsid w:val="002229E6"/>
    <w:rsid w:val="00222B2B"/>
    <w:rsid w:val="00222BB8"/>
    <w:rsid w:val="00222BDC"/>
    <w:rsid w:val="00223A2D"/>
    <w:rsid w:val="00223A83"/>
    <w:rsid w:val="00223C59"/>
    <w:rsid w:val="00224CED"/>
    <w:rsid w:val="0022570B"/>
    <w:rsid w:val="002258BE"/>
    <w:rsid w:val="00226224"/>
    <w:rsid w:val="002267FD"/>
    <w:rsid w:val="00226F74"/>
    <w:rsid w:val="00227901"/>
    <w:rsid w:val="00230216"/>
    <w:rsid w:val="00230492"/>
    <w:rsid w:val="002313FD"/>
    <w:rsid w:val="00231441"/>
    <w:rsid w:val="00231FC4"/>
    <w:rsid w:val="002322DC"/>
    <w:rsid w:val="00233144"/>
    <w:rsid w:val="00233930"/>
    <w:rsid w:val="00233C20"/>
    <w:rsid w:val="00233E2B"/>
    <w:rsid w:val="00235125"/>
    <w:rsid w:val="0023535D"/>
    <w:rsid w:val="00235F3B"/>
    <w:rsid w:val="00236883"/>
    <w:rsid w:val="002372F4"/>
    <w:rsid w:val="002379EB"/>
    <w:rsid w:val="00237A55"/>
    <w:rsid w:val="00237F48"/>
    <w:rsid w:val="00237F5C"/>
    <w:rsid w:val="00240F3A"/>
    <w:rsid w:val="00241C07"/>
    <w:rsid w:val="002426BA"/>
    <w:rsid w:val="002428AC"/>
    <w:rsid w:val="00242AF3"/>
    <w:rsid w:val="002442F0"/>
    <w:rsid w:val="002443EC"/>
    <w:rsid w:val="0024565C"/>
    <w:rsid w:val="002463CD"/>
    <w:rsid w:val="00246C61"/>
    <w:rsid w:val="00247BCB"/>
    <w:rsid w:val="00247BFA"/>
    <w:rsid w:val="00247D59"/>
    <w:rsid w:val="002503A6"/>
    <w:rsid w:val="0025058D"/>
    <w:rsid w:val="0025091E"/>
    <w:rsid w:val="00250955"/>
    <w:rsid w:val="00250BD6"/>
    <w:rsid w:val="00250CF1"/>
    <w:rsid w:val="00250EEC"/>
    <w:rsid w:val="00250F70"/>
    <w:rsid w:val="002513B5"/>
    <w:rsid w:val="0025156B"/>
    <w:rsid w:val="00251DCF"/>
    <w:rsid w:val="0025239C"/>
    <w:rsid w:val="00252B5B"/>
    <w:rsid w:val="00252EFE"/>
    <w:rsid w:val="00253022"/>
    <w:rsid w:val="002534BD"/>
    <w:rsid w:val="002538DE"/>
    <w:rsid w:val="00254278"/>
    <w:rsid w:val="002549D6"/>
    <w:rsid w:val="00255DEB"/>
    <w:rsid w:val="0025643E"/>
    <w:rsid w:val="00256644"/>
    <w:rsid w:val="0025709B"/>
    <w:rsid w:val="00257BC4"/>
    <w:rsid w:val="0026004F"/>
    <w:rsid w:val="00260120"/>
    <w:rsid w:val="002605BC"/>
    <w:rsid w:val="00260628"/>
    <w:rsid w:val="00260A90"/>
    <w:rsid w:val="002619DF"/>
    <w:rsid w:val="002624DB"/>
    <w:rsid w:val="002626A1"/>
    <w:rsid w:val="00263322"/>
    <w:rsid w:val="00263D74"/>
    <w:rsid w:val="00263D9C"/>
    <w:rsid w:val="00265068"/>
    <w:rsid w:val="0026551D"/>
    <w:rsid w:val="00266884"/>
    <w:rsid w:val="0026688D"/>
    <w:rsid w:val="0026698A"/>
    <w:rsid w:val="00266AEA"/>
    <w:rsid w:val="00266E93"/>
    <w:rsid w:val="00267C4C"/>
    <w:rsid w:val="002706FA"/>
    <w:rsid w:val="002707C3"/>
    <w:rsid w:val="00272099"/>
    <w:rsid w:val="00272E3B"/>
    <w:rsid w:val="0027342C"/>
    <w:rsid w:val="00273547"/>
    <w:rsid w:val="0027472D"/>
    <w:rsid w:val="00274A71"/>
    <w:rsid w:val="00275099"/>
    <w:rsid w:val="002755FC"/>
    <w:rsid w:val="00275CE7"/>
    <w:rsid w:val="00276251"/>
    <w:rsid w:val="002762E3"/>
    <w:rsid w:val="002766DE"/>
    <w:rsid w:val="00276D3C"/>
    <w:rsid w:val="00276DD0"/>
    <w:rsid w:val="002772C5"/>
    <w:rsid w:val="00277DF3"/>
    <w:rsid w:val="002805FA"/>
    <w:rsid w:val="00280C83"/>
    <w:rsid w:val="00281A3E"/>
    <w:rsid w:val="00282AA2"/>
    <w:rsid w:val="00282CE8"/>
    <w:rsid w:val="00284716"/>
    <w:rsid w:val="0028523A"/>
    <w:rsid w:val="0028564E"/>
    <w:rsid w:val="00285F3A"/>
    <w:rsid w:val="0028680E"/>
    <w:rsid w:val="0028772E"/>
    <w:rsid w:val="00287C58"/>
    <w:rsid w:val="00287EA3"/>
    <w:rsid w:val="00290808"/>
    <w:rsid w:val="0029080A"/>
    <w:rsid w:val="002913B1"/>
    <w:rsid w:val="002913CC"/>
    <w:rsid w:val="0029222D"/>
    <w:rsid w:val="002922BB"/>
    <w:rsid w:val="0029277A"/>
    <w:rsid w:val="002935EE"/>
    <w:rsid w:val="00293871"/>
    <w:rsid w:val="002938E8"/>
    <w:rsid w:val="00293997"/>
    <w:rsid w:val="00293C32"/>
    <w:rsid w:val="00294175"/>
    <w:rsid w:val="0029502A"/>
    <w:rsid w:val="0029576C"/>
    <w:rsid w:val="0029584A"/>
    <w:rsid w:val="002959EB"/>
    <w:rsid w:val="002966AA"/>
    <w:rsid w:val="002968ED"/>
    <w:rsid w:val="00296E0D"/>
    <w:rsid w:val="00297158"/>
    <w:rsid w:val="0029759C"/>
    <w:rsid w:val="002A02ED"/>
    <w:rsid w:val="002A2649"/>
    <w:rsid w:val="002A2735"/>
    <w:rsid w:val="002A2A18"/>
    <w:rsid w:val="002A2B0D"/>
    <w:rsid w:val="002A419E"/>
    <w:rsid w:val="002A64FE"/>
    <w:rsid w:val="002A6DE6"/>
    <w:rsid w:val="002A792D"/>
    <w:rsid w:val="002A7FBE"/>
    <w:rsid w:val="002B09C1"/>
    <w:rsid w:val="002B131D"/>
    <w:rsid w:val="002B1BBE"/>
    <w:rsid w:val="002B1E1B"/>
    <w:rsid w:val="002B2D8E"/>
    <w:rsid w:val="002B3023"/>
    <w:rsid w:val="002B3441"/>
    <w:rsid w:val="002B36F7"/>
    <w:rsid w:val="002B4200"/>
    <w:rsid w:val="002B4B1A"/>
    <w:rsid w:val="002B5543"/>
    <w:rsid w:val="002B5A7E"/>
    <w:rsid w:val="002B5FC4"/>
    <w:rsid w:val="002B67D4"/>
    <w:rsid w:val="002B7016"/>
    <w:rsid w:val="002B713F"/>
    <w:rsid w:val="002B7197"/>
    <w:rsid w:val="002B7645"/>
    <w:rsid w:val="002C013A"/>
    <w:rsid w:val="002C0F50"/>
    <w:rsid w:val="002C1028"/>
    <w:rsid w:val="002C1457"/>
    <w:rsid w:val="002C1C7C"/>
    <w:rsid w:val="002C212C"/>
    <w:rsid w:val="002C29FC"/>
    <w:rsid w:val="002C2D28"/>
    <w:rsid w:val="002C385C"/>
    <w:rsid w:val="002C3A52"/>
    <w:rsid w:val="002C3DA0"/>
    <w:rsid w:val="002C3E4C"/>
    <w:rsid w:val="002C4557"/>
    <w:rsid w:val="002C47CC"/>
    <w:rsid w:val="002C5F29"/>
    <w:rsid w:val="002C6776"/>
    <w:rsid w:val="002C7593"/>
    <w:rsid w:val="002D0887"/>
    <w:rsid w:val="002D0DFE"/>
    <w:rsid w:val="002D1546"/>
    <w:rsid w:val="002D1761"/>
    <w:rsid w:val="002D1BD2"/>
    <w:rsid w:val="002D2684"/>
    <w:rsid w:val="002D27C2"/>
    <w:rsid w:val="002D2CE1"/>
    <w:rsid w:val="002D2CE7"/>
    <w:rsid w:val="002D32C1"/>
    <w:rsid w:val="002D52CB"/>
    <w:rsid w:val="002D5CED"/>
    <w:rsid w:val="002D5D46"/>
    <w:rsid w:val="002D6A2A"/>
    <w:rsid w:val="002D7A3A"/>
    <w:rsid w:val="002D7BE7"/>
    <w:rsid w:val="002D7F86"/>
    <w:rsid w:val="002E070E"/>
    <w:rsid w:val="002E1CE9"/>
    <w:rsid w:val="002E2BED"/>
    <w:rsid w:val="002E33DA"/>
    <w:rsid w:val="002E45EF"/>
    <w:rsid w:val="002E5D28"/>
    <w:rsid w:val="002E5EE0"/>
    <w:rsid w:val="002E69A2"/>
    <w:rsid w:val="002E7377"/>
    <w:rsid w:val="002E77E1"/>
    <w:rsid w:val="002F0441"/>
    <w:rsid w:val="002F64EB"/>
    <w:rsid w:val="002F6A86"/>
    <w:rsid w:val="0030090B"/>
    <w:rsid w:val="00300F6E"/>
    <w:rsid w:val="0030150A"/>
    <w:rsid w:val="003027DE"/>
    <w:rsid w:val="0030282F"/>
    <w:rsid w:val="00302E0E"/>
    <w:rsid w:val="00302F24"/>
    <w:rsid w:val="00303847"/>
    <w:rsid w:val="0030388D"/>
    <w:rsid w:val="00303C55"/>
    <w:rsid w:val="00304050"/>
    <w:rsid w:val="00304E62"/>
    <w:rsid w:val="0030543A"/>
    <w:rsid w:val="00305F37"/>
    <w:rsid w:val="0030724B"/>
    <w:rsid w:val="0030779E"/>
    <w:rsid w:val="00307BF8"/>
    <w:rsid w:val="00307CAB"/>
    <w:rsid w:val="00310948"/>
    <w:rsid w:val="00310F64"/>
    <w:rsid w:val="003110AD"/>
    <w:rsid w:val="00312283"/>
    <w:rsid w:val="00312306"/>
    <w:rsid w:val="00312608"/>
    <w:rsid w:val="00314156"/>
    <w:rsid w:val="00316089"/>
    <w:rsid w:val="00316113"/>
    <w:rsid w:val="00320458"/>
    <w:rsid w:val="00320662"/>
    <w:rsid w:val="00321EC3"/>
    <w:rsid w:val="003225A9"/>
    <w:rsid w:val="00322827"/>
    <w:rsid w:val="00322967"/>
    <w:rsid w:val="0032368B"/>
    <w:rsid w:val="00323725"/>
    <w:rsid w:val="003240CD"/>
    <w:rsid w:val="00324288"/>
    <w:rsid w:val="00324586"/>
    <w:rsid w:val="003251A5"/>
    <w:rsid w:val="003267E0"/>
    <w:rsid w:val="00326D1B"/>
    <w:rsid w:val="00327695"/>
    <w:rsid w:val="00327796"/>
    <w:rsid w:val="00330482"/>
    <w:rsid w:val="003305B3"/>
    <w:rsid w:val="00331F67"/>
    <w:rsid w:val="00332C16"/>
    <w:rsid w:val="00335223"/>
    <w:rsid w:val="00335A68"/>
    <w:rsid w:val="00335BDA"/>
    <w:rsid w:val="00336529"/>
    <w:rsid w:val="0033744E"/>
    <w:rsid w:val="0033765B"/>
    <w:rsid w:val="00337856"/>
    <w:rsid w:val="00340CFC"/>
    <w:rsid w:val="0034144C"/>
    <w:rsid w:val="00342E50"/>
    <w:rsid w:val="003430B1"/>
    <w:rsid w:val="0034338C"/>
    <w:rsid w:val="003438A1"/>
    <w:rsid w:val="003439EF"/>
    <w:rsid w:val="003444B6"/>
    <w:rsid w:val="003445EB"/>
    <w:rsid w:val="003449AD"/>
    <w:rsid w:val="00344DF0"/>
    <w:rsid w:val="00346096"/>
    <w:rsid w:val="00346581"/>
    <w:rsid w:val="00347805"/>
    <w:rsid w:val="00347DCB"/>
    <w:rsid w:val="00347EFC"/>
    <w:rsid w:val="0035090B"/>
    <w:rsid w:val="00350C59"/>
    <w:rsid w:val="00351B4E"/>
    <w:rsid w:val="003531BE"/>
    <w:rsid w:val="00353C9C"/>
    <w:rsid w:val="003549DE"/>
    <w:rsid w:val="0035500D"/>
    <w:rsid w:val="00355203"/>
    <w:rsid w:val="0035554B"/>
    <w:rsid w:val="00356F66"/>
    <w:rsid w:val="00356FF3"/>
    <w:rsid w:val="00357382"/>
    <w:rsid w:val="003573E6"/>
    <w:rsid w:val="003578E6"/>
    <w:rsid w:val="00357EE3"/>
    <w:rsid w:val="00360135"/>
    <w:rsid w:val="003617DE"/>
    <w:rsid w:val="0036199B"/>
    <w:rsid w:val="00362117"/>
    <w:rsid w:val="00362CE4"/>
    <w:rsid w:val="00362EF3"/>
    <w:rsid w:val="003635DE"/>
    <w:rsid w:val="00363B0C"/>
    <w:rsid w:val="00364F22"/>
    <w:rsid w:val="003656EC"/>
    <w:rsid w:val="00365DBB"/>
    <w:rsid w:val="00366E8B"/>
    <w:rsid w:val="00366E9D"/>
    <w:rsid w:val="00367155"/>
    <w:rsid w:val="00367795"/>
    <w:rsid w:val="00367D16"/>
    <w:rsid w:val="00370020"/>
    <w:rsid w:val="0037065C"/>
    <w:rsid w:val="00370682"/>
    <w:rsid w:val="0037088A"/>
    <w:rsid w:val="003709AE"/>
    <w:rsid w:val="00370B6A"/>
    <w:rsid w:val="00370F4B"/>
    <w:rsid w:val="00372A17"/>
    <w:rsid w:val="00373106"/>
    <w:rsid w:val="0037386E"/>
    <w:rsid w:val="00373F65"/>
    <w:rsid w:val="003743A7"/>
    <w:rsid w:val="003744F7"/>
    <w:rsid w:val="00374826"/>
    <w:rsid w:val="0037499C"/>
    <w:rsid w:val="00375A17"/>
    <w:rsid w:val="003763FD"/>
    <w:rsid w:val="00376530"/>
    <w:rsid w:val="0037734E"/>
    <w:rsid w:val="003800B0"/>
    <w:rsid w:val="003809D3"/>
    <w:rsid w:val="00380C7E"/>
    <w:rsid w:val="003818C5"/>
    <w:rsid w:val="00382E12"/>
    <w:rsid w:val="003839D8"/>
    <w:rsid w:val="00384294"/>
    <w:rsid w:val="00384753"/>
    <w:rsid w:val="003849AC"/>
    <w:rsid w:val="00384E67"/>
    <w:rsid w:val="00384FF8"/>
    <w:rsid w:val="00385245"/>
    <w:rsid w:val="00385563"/>
    <w:rsid w:val="00387CA9"/>
    <w:rsid w:val="003906AD"/>
    <w:rsid w:val="003909DF"/>
    <w:rsid w:val="00391148"/>
    <w:rsid w:val="003912B3"/>
    <w:rsid w:val="0039142A"/>
    <w:rsid w:val="00391CD0"/>
    <w:rsid w:val="00391D2F"/>
    <w:rsid w:val="003921C5"/>
    <w:rsid w:val="003927E3"/>
    <w:rsid w:val="00393F19"/>
    <w:rsid w:val="0039474D"/>
    <w:rsid w:val="00394A9E"/>
    <w:rsid w:val="003957B5"/>
    <w:rsid w:val="00396525"/>
    <w:rsid w:val="00397C68"/>
    <w:rsid w:val="003A166B"/>
    <w:rsid w:val="003A19AA"/>
    <w:rsid w:val="003A19D1"/>
    <w:rsid w:val="003A20BA"/>
    <w:rsid w:val="003A20FE"/>
    <w:rsid w:val="003A244D"/>
    <w:rsid w:val="003A2615"/>
    <w:rsid w:val="003A268E"/>
    <w:rsid w:val="003A2D13"/>
    <w:rsid w:val="003A35D9"/>
    <w:rsid w:val="003A45C3"/>
    <w:rsid w:val="003A4950"/>
    <w:rsid w:val="003A4A8B"/>
    <w:rsid w:val="003A4EDC"/>
    <w:rsid w:val="003A5411"/>
    <w:rsid w:val="003A599D"/>
    <w:rsid w:val="003A660D"/>
    <w:rsid w:val="003A6A73"/>
    <w:rsid w:val="003A6CEE"/>
    <w:rsid w:val="003A6FF4"/>
    <w:rsid w:val="003A7D82"/>
    <w:rsid w:val="003A7F93"/>
    <w:rsid w:val="003B0029"/>
    <w:rsid w:val="003B1201"/>
    <w:rsid w:val="003B238E"/>
    <w:rsid w:val="003B23EF"/>
    <w:rsid w:val="003B308B"/>
    <w:rsid w:val="003B3CFA"/>
    <w:rsid w:val="003B504B"/>
    <w:rsid w:val="003B52F5"/>
    <w:rsid w:val="003B5479"/>
    <w:rsid w:val="003B5CE3"/>
    <w:rsid w:val="003B64F2"/>
    <w:rsid w:val="003B6AB1"/>
    <w:rsid w:val="003B6BE4"/>
    <w:rsid w:val="003B6C5F"/>
    <w:rsid w:val="003B6C8C"/>
    <w:rsid w:val="003B6F4A"/>
    <w:rsid w:val="003B7114"/>
    <w:rsid w:val="003B7592"/>
    <w:rsid w:val="003B776D"/>
    <w:rsid w:val="003B7BA6"/>
    <w:rsid w:val="003C0007"/>
    <w:rsid w:val="003C07A8"/>
    <w:rsid w:val="003C1440"/>
    <w:rsid w:val="003C1594"/>
    <w:rsid w:val="003C2FE5"/>
    <w:rsid w:val="003C3AFC"/>
    <w:rsid w:val="003C42EC"/>
    <w:rsid w:val="003C43EB"/>
    <w:rsid w:val="003C4512"/>
    <w:rsid w:val="003C4A25"/>
    <w:rsid w:val="003C4AEA"/>
    <w:rsid w:val="003C4FEE"/>
    <w:rsid w:val="003C7D1D"/>
    <w:rsid w:val="003C7F05"/>
    <w:rsid w:val="003D0487"/>
    <w:rsid w:val="003D0540"/>
    <w:rsid w:val="003D0B97"/>
    <w:rsid w:val="003D120B"/>
    <w:rsid w:val="003D2753"/>
    <w:rsid w:val="003D4060"/>
    <w:rsid w:val="003D4536"/>
    <w:rsid w:val="003D45E7"/>
    <w:rsid w:val="003D476E"/>
    <w:rsid w:val="003D4A2A"/>
    <w:rsid w:val="003D525E"/>
    <w:rsid w:val="003D6849"/>
    <w:rsid w:val="003D6E27"/>
    <w:rsid w:val="003D77ED"/>
    <w:rsid w:val="003E033A"/>
    <w:rsid w:val="003E1110"/>
    <w:rsid w:val="003E1376"/>
    <w:rsid w:val="003E13A9"/>
    <w:rsid w:val="003E14D8"/>
    <w:rsid w:val="003E158F"/>
    <w:rsid w:val="003E18CC"/>
    <w:rsid w:val="003E1BD7"/>
    <w:rsid w:val="003E30BD"/>
    <w:rsid w:val="003E4140"/>
    <w:rsid w:val="003E4FF6"/>
    <w:rsid w:val="003E65A5"/>
    <w:rsid w:val="003E6C19"/>
    <w:rsid w:val="003E7060"/>
    <w:rsid w:val="003E78F3"/>
    <w:rsid w:val="003E7F68"/>
    <w:rsid w:val="003F0026"/>
    <w:rsid w:val="003F007A"/>
    <w:rsid w:val="003F0389"/>
    <w:rsid w:val="003F0455"/>
    <w:rsid w:val="003F09A2"/>
    <w:rsid w:val="003F13EC"/>
    <w:rsid w:val="003F1523"/>
    <w:rsid w:val="003F17BA"/>
    <w:rsid w:val="003F24B7"/>
    <w:rsid w:val="003F25CC"/>
    <w:rsid w:val="003F29DE"/>
    <w:rsid w:val="003F3A1F"/>
    <w:rsid w:val="003F4152"/>
    <w:rsid w:val="003F4BB4"/>
    <w:rsid w:val="003F5941"/>
    <w:rsid w:val="003F64F5"/>
    <w:rsid w:val="003F68FB"/>
    <w:rsid w:val="003F698F"/>
    <w:rsid w:val="003F7586"/>
    <w:rsid w:val="003F7607"/>
    <w:rsid w:val="0040008A"/>
    <w:rsid w:val="00400A0C"/>
    <w:rsid w:val="00400D43"/>
    <w:rsid w:val="00400E0A"/>
    <w:rsid w:val="00401E05"/>
    <w:rsid w:val="00402295"/>
    <w:rsid w:val="0040421C"/>
    <w:rsid w:val="0040484D"/>
    <w:rsid w:val="00404AAD"/>
    <w:rsid w:val="00404B5B"/>
    <w:rsid w:val="004053B1"/>
    <w:rsid w:val="004055E7"/>
    <w:rsid w:val="00407092"/>
    <w:rsid w:val="0040795D"/>
    <w:rsid w:val="00407E2E"/>
    <w:rsid w:val="00414770"/>
    <w:rsid w:val="004149AD"/>
    <w:rsid w:val="004149BA"/>
    <w:rsid w:val="004150D2"/>
    <w:rsid w:val="0041520A"/>
    <w:rsid w:val="004178DD"/>
    <w:rsid w:val="00417F7B"/>
    <w:rsid w:val="00420C2E"/>
    <w:rsid w:val="00420E9E"/>
    <w:rsid w:val="00421851"/>
    <w:rsid w:val="0042281C"/>
    <w:rsid w:val="00422DA7"/>
    <w:rsid w:val="00423552"/>
    <w:rsid w:val="0042378A"/>
    <w:rsid w:val="0042435F"/>
    <w:rsid w:val="00424BF0"/>
    <w:rsid w:val="00425F80"/>
    <w:rsid w:val="00426C52"/>
    <w:rsid w:val="00427378"/>
    <w:rsid w:val="00427527"/>
    <w:rsid w:val="0042795D"/>
    <w:rsid w:val="00427CE9"/>
    <w:rsid w:val="00427FB0"/>
    <w:rsid w:val="0043058D"/>
    <w:rsid w:val="0043071C"/>
    <w:rsid w:val="004307D9"/>
    <w:rsid w:val="00430C79"/>
    <w:rsid w:val="00431784"/>
    <w:rsid w:val="0043189D"/>
    <w:rsid w:val="0043638C"/>
    <w:rsid w:val="00436860"/>
    <w:rsid w:val="00436A77"/>
    <w:rsid w:val="00437CFD"/>
    <w:rsid w:val="00437DD4"/>
    <w:rsid w:val="00441218"/>
    <w:rsid w:val="00441263"/>
    <w:rsid w:val="0044169F"/>
    <w:rsid w:val="00441E44"/>
    <w:rsid w:val="0044243E"/>
    <w:rsid w:val="0044283B"/>
    <w:rsid w:val="00442844"/>
    <w:rsid w:val="00442ADE"/>
    <w:rsid w:val="00442C46"/>
    <w:rsid w:val="00443386"/>
    <w:rsid w:val="004433AF"/>
    <w:rsid w:val="00443A6D"/>
    <w:rsid w:val="0044475D"/>
    <w:rsid w:val="00444ABC"/>
    <w:rsid w:val="0044572E"/>
    <w:rsid w:val="00445899"/>
    <w:rsid w:val="0044619D"/>
    <w:rsid w:val="00446E61"/>
    <w:rsid w:val="00447489"/>
    <w:rsid w:val="00447495"/>
    <w:rsid w:val="00447D9A"/>
    <w:rsid w:val="00450C4A"/>
    <w:rsid w:val="00451394"/>
    <w:rsid w:val="00451F28"/>
    <w:rsid w:val="004526CC"/>
    <w:rsid w:val="0045274F"/>
    <w:rsid w:val="0045337A"/>
    <w:rsid w:val="00453903"/>
    <w:rsid w:val="00453BB0"/>
    <w:rsid w:val="00454145"/>
    <w:rsid w:val="0045447E"/>
    <w:rsid w:val="00454660"/>
    <w:rsid w:val="004554BE"/>
    <w:rsid w:val="00457020"/>
    <w:rsid w:val="00457578"/>
    <w:rsid w:val="00457E9F"/>
    <w:rsid w:val="004604AC"/>
    <w:rsid w:val="00460A9A"/>
    <w:rsid w:val="00461F6E"/>
    <w:rsid w:val="0046332B"/>
    <w:rsid w:val="004639F4"/>
    <w:rsid w:val="004643DD"/>
    <w:rsid w:val="00464F6B"/>
    <w:rsid w:val="004661A0"/>
    <w:rsid w:val="004664FC"/>
    <w:rsid w:val="00466CD4"/>
    <w:rsid w:val="00466D6F"/>
    <w:rsid w:val="00466DFF"/>
    <w:rsid w:val="00467536"/>
    <w:rsid w:val="00467537"/>
    <w:rsid w:val="00467D24"/>
    <w:rsid w:val="00470FEE"/>
    <w:rsid w:val="00471B88"/>
    <w:rsid w:val="004729B8"/>
    <w:rsid w:val="004737AB"/>
    <w:rsid w:val="0047383E"/>
    <w:rsid w:val="00473FDB"/>
    <w:rsid w:val="00474031"/>
    <w:rsid w:val="004747D3"/>
    <w:rsid w:val="00474A71"/>
    <w:rsid w:val="004754A9"/>
    <w:rsid w:val="004761C9"/>
    <w:rsid w:val="00476958"/>
    <w:rsid w:val="004769C3"/>
    <w:rsid w:val="004769E0"/>
    <w:rsid w:val="00476A1D"/>
    <w:rsid w:val="00477159"/>
    <w:rsid w:val="004776C1"/>
    <w:rsid w:val="00480B79"/>
    <w:rsid w:val="00481348"/>
    <w:rsid w:val="00482ACF"/>
    <w:rsid w:val="00483239"/>
    <w:rsid w:val="00483E03"/>
    <w:rsid w:val="004849F4"/>
    <w:rsid w:val="00485224"/>
    <w:rsid w:val="004859FE"/>
    <w:rsid w:val="00485EBA"/>
    <w:rsid w:val="00486410"/>
    <w:rsid w:val="0048665B"/>
    <w:rsid w:val="00487103"/>
    <w:rsid w:val="0048716D"/>
    <w:rsid w:val="0048756D"/>
    <w:rsid w:val="00487BE4"/>
    <w:rsid w:val="00491285"/>
    <w:rsid w:val="0049142C"/>
    <w:rsid w:val="00491C18"/>
    <w:rsid w:val="004923B5"/>
    <w:rsid w:val="00492401"/>
    <w:rsid w:val="004926FA"/>
    <w:rsid w:val="00492C0F"/>
    <w:rsid w:val="0049330F"/>
    <w:rsid w:val="004937CB"/>
    <w:rsid w:val="00493A72"/>
    <w:rsid w:val="00493C7D"/>
    <w:rsid w:val="00493CED"/>
    <w:rsid w:val="00493E49"/>
    <w:rsid w:val="0049443F"/>
    <w:rsid w:val="004949A2"/>
    <w:rsid w:val="00496539"/>
    <w:rsid w:val="00496BA9"/>
    <w:rsid w:val="00496F7F"/>
    <w:rsid w:val="00497143"/>
    <w:rsid w:val="00497192"/>
    <w:rsid w:val="0049720E"/>
    <w:rsid w:val="004A05B7"/>
    <w:rsid w:val="004A0CF4"/>
    <w:rsid w:val="004A0DD2"/>
    <w:rsid w:val="004A143F"/>
    <w:rsid w:val="004A1A3E"/>
    <w:rsid w:val="004A1B5C"/>
    <w:rsid w:val="004A2EBE"/>
    <w:rsid w:val="004A36BF"/>
    <w:rsid w:val="004A5701"/>
    <w:rsid w:val="004A61D6"/>
    <w:rsid w:val="004A6CE1"/>
    <w:rsid w:val="004A71C3"/>
    <w:rsid w:val="004A775B"/>
    <w:rsid w:val="004B0A16"/>
    <w:rsid w:val="004B1503"/>
    <w:rsid w:val="004B1510"/>
    <w:rsid w:val="004B1E1B"/>
    <w:rsid w:val="004B34CA"/>
    <w:rsid w:val="004B3996"/>
    <w:rsid w:val="004B3E1F"/>
    <w:rsid w:val="004B3F65"/>
    <w:rsid w:val="004B5052"/>
    <w:rsid w:val="004B641B"/>
    <w:rsid w:val="004B6AB3"/>
    <w:rsid w:val="004B714C"/>
    <w:rsid w:val="004B735A"/>
    <w:rsid w:val="004C0D5C"/>
    <w:rsid w:val="004C10BF"/>
    <w:rsid w:val="004C1C2B"/>
    <w:rsid w:val="004C3E45"/>
    <w:rsid w:val="004C4A12"/>
    <w:rsid w:val="004C5009"/>
    <w:rsid w:val="004C5098"/>
    <w:rsid w:val="004C569D"/>
    <w:rsid w:val="004C56A3"/>
    <w:rsid w:val="004C5F61"/>
    <w:rsid w:val="004C66AA"/>
    <w:rsid w:val="004C7003"/>
    <w:rsid w:val="004D0008"/>
    <w:rsid w:val="004D0646"/>
    <w:rsid w:val="004D0F6B"/>
    <w:rsid w:val="004D17EE"/>
    <w:rsid w:val="004D1EF6"/>
    <w:rsid w:val="004D29D0"/>
    <w:rsid w:val="004D407A"/>
    <w:rsid w:val="004D4CB4"/>
    <w:rsid w:val="004D514E"/>
    <w:rsid w:val="004D53F9"/>
    <w:rsid w:val="004D6003"/>
    <w:rsid w:val="004D65AD"/>
    <w:rsid w:val="004D71B6"/>
    <w:rsid w:val="004D720F"/>
    <w:rsid w:val="004D75A8"/>
    <w:rsid w:val="004D75C8"/>
    <w:rsid w:val="004D7E3D"/>
    <w:rsid w:val="004E012E"/>
    <w:rsid w:val="004E03CB"/>
    <w:rsid w:val="004E04CE"/>
    <w:rsid w:val="004E1354"/>
    <w:rsid w:val="004E1374"/>
    <w:rsid w:val="004E17DB"/>
    <w:rsid w:val="004E189A"/>
    <w:rsid w:val="004E1A45"/>
    <w:rsid w:val="004E1AF8"/>
    <w:rsid w:val="004E4390"/>
    <w:rsid w:val="004E43D0"/>
    <w:rsid w:val="004E4557"/>
    <w:rsid w:val="004E48F1"/>
    <w:rsid w:val="004E50BF"/>
    <w:rsid w:val="004E5431"/>
    <w:rsid w:val="004E68E5"/>
    <w:rsid w:val="004E7ADB"/>
    <w:rsid w:val="004F033C"/>
    <w:rsid w:val="004F0ADF"/>
    <w:rsid w:val="004F0CFB"/>
    <w:rsid w:val="004F0ED5"/>
    <w:rsid w:val="004F105C"/>
    <w:rsid w:val="004F1552"/>
    <w:rsid w:val="004F1805"/>
    <w:rsid w:val="004F187D"/>
    <w:rsid w:val="004F1A8D"/>
    <w:rsid w:val="004F2477"/>
    <w:rsid w:val="004F29E2"/>
    <w:rsid w:val="004F29EA"/>
    <w:rsid w:val="004F2FB7"/>
    <w:rsid w:val="004F2FC6"/>
    <w:rsid w:val="004F35AF"/>
    <w:rsid w:val="004F3701"/>
    <w:rsid w:val="004F3900"/>
    <w:rsid w:val="004F3F5A"/>
    <w:rsid w:val="004F4592"/>
    <w:rsid w:val="004F4A86"/>
    <w:rsid w:val="004F4EDA"/>
    <w:rsid w:val="004F5047"/>
    <w:rsid w:val="004F5120"/>
    <w:rsid w:val="004F5951"/>
    <w:rsid w:val="004F5FF0"/>
    <w:rsid w:val="004F604F"/>
    <w:rsid w:val="004F65D1"/>
    <w:rsid w:val="005000E1"/>
    <w:rsid w:val="0050021A"/>
    <w:rsid w:val="0050064E"/>
    <w:rsid w:val="00500770"/>
    <w:rsid w:val="00500AE5"/>
    <w:rsid w:val="00500D30"/>
    <w:rsid w:val="00500FD0"/>
    <w:rsid w:val="005018B2"/>
    <w:rsid w:val="005018F0"/>
    <w:rsid w:val="00503774"/>
    <w:rsid w:val="00503ACE"/>
    <w:rsid w:val="00503C0B"/>
    <w:rsid w:val="005048BC"/>
    <w:rsid w:val="00504DF2"/>
    <w:rsid w:val="00504E94"/>
    <w:rsid w:val="005056C6"/>
    <w:rsid w:val="0050582F"/>
    <w:rsid w:val="005061C1"/>
    <w:rsid w:val="00506330"/>
    <w:rsid w:val="00506801"/>
    <w:rsid w:val="005103AF"/>
    <w:rsid w:val="005113DB"/>
    <w:rsid w:val="0051185B"/>
    <w:rsid w:val="005123F3"/>
    <w:rsid w:val="005133A9"/>
    <w:rsid w:val="0051340B"/>
    <w:rsid w:val="00513570"/>
    <w:rsid w:val="00513F11"/>
    <w:rsid w:val="00514286"/>
    <w:rsid w:val="00515974"/>
    <w:rsid w:val="005159C3"/>
    <w:rsid w:val="00516081"/>
    <w:rsid w:val="005160F2"/>
    <w:rsid w:val="005171F3"/>
    <w:rsid w:val="00520632"/>
    <w:rsid w:val="00520975"/>
    <w:rsid w:val="00520BB1"/>
    <w:rsid w:val="00521309"/>
    <w:rsid w:val="00521403"/>
    <w:rsid w:val="005222CF"/>
    <w:rsid w:val="00522B53"/>
    <w:rsid w:val="00523263"/>
    <w:rsid w:val="005233F5"/>
    <w:rsid w:val="00523C00"/>
    <w:rsid w:val="005242A6"/>
    <w:rsid w:val="00524965"/>
    <w:rsid w:val="005254E6"/>
    <w:rsid w:val="00525883"/>
    <w:rsid w:val="00526613"/>
    <w:rsid w:val="00526BF4"/>
    <w:rsid w:val="00526ED7"/>
    <w:rsid w:val="005279AB"/>
    <w:rsid w:val="00527D9D"/>
    <w:rsid w:val="005301F5"/>
    <w:rsid w:val="005326F2"/>
    <w:rsid w:val="00532E93"/>
    <w:rsid w:val="0053433F"/>
    <w:rsid w:val="00536AA5"/>
    <w:rsid w:val="00537138"/>
    <w:rsid w:val="00537884"/>
    <w:rsid w:val="00537992"/>
    <w:rsid w:val="0054071D"/>
    <w:rsid w:val="00540A73"/>
    <w:rsid w:val="00541619"/>
    <w:rsid w:val="0054172D"/>
    <w:rsid w:val="005417E6"/>
    <w:rsid w:val="005428EF"/>
    <w:rsid w:val="00542DFE"/>
    <w:rsid w:val="00542E49"/>
    <w:rsid w:val="00543933"/>
    <w:rsid w:val="00544005"/>
    <w:rsid w:val="00544E47"/>
    <w:rsid w:val="005468F3"/>
    <w:rsid w:val="0054784B"/>
    <w:rsid w:val="0055001A"/>
    <w:rsid w:val="00550033"/>
    <w:rsid w:val="0055067C"/>
    <w:rsid w:val="00551730"/>
    <w:rsid w:val="00551F8F"/>
    <w:rsid w:val="00552DFD"/>
    <w:rsid w:val="005533D9"/>
    <w:rsid w:val="005541DB"/>
    <w:rsid w:val="00554E06"/>
    <w:rsid w:val="00555694"/>
    <w:rsid w:val="00555CA8"/>
    <w:rsid w:val="005578EC"/>
    <w:rsid w:val="00557FE3"/>
    <w:rsid w:val="005602FB"/>
    <w:rsid w:val="005604E7"/>
    <w:rsid w:val="00560538"/>
    <w:rsid w:val="0056090F"/>
    <w:rsid w:val="00560B22"/>
    <w:rsid w:val="0056183C"/>
    <w:rsid w:val="00561B13"/>
    <w:rsid w:val="0056207A"/>
    <w:rsid w:val="00563233"/>
    <w:rsid w:val="00563840"/>
    <w:rsid w:val="00563954"/>
    <w:rsid w:val="00564539"/>
    <w:rsid w:val="005653D6"/>
    <w:rsid w:val="00565923"/>
    <w:rsid w:val="00565BBD"/>
    <w:rsid w:val="00565C1E"/>
    <w:rsid w:val="005665AF"/>
    <w:rsid w:val="0056682F"/>
    <w:rsid w:val="0056687A"/>
    <w:rsid w:val="005671EB"/>
    <w:rsid w:val="0057031D"/>
    <w:rsid w:val="005704FE"/>
    <w:rsid w:val="0057167E"/>
    <w:rsid w:val="0057255B"/>
    <w:rsid w:val="00572AA4"/>
    <w:rsid w:val="0057319B"/>
    <w:rsid w:val="00573BAA"/>
    <w:rsid w:val="00574289"/>
    <w:rsid w:val="00574447"/>
    <w:rsid w:val="0057455B"/>
    <w:rsid w:val="0057519A"/>
    <w:rsid w:val="00576884"/>
    <w:rsid w:val="00577661"/>
    <w:rsid w:val="00580297"/>
    <w:rsid w:val="005802B6"/>
    <w:rsid w:val="00580501"/>
    <w:rsid w:val="0058060A"/>
    <w:rsid w:val="00580D61"/>
    <w:rsid w:val="00580F1F"/>
    <w:rsid w:val="00580F43"/>
    <w:rsid w:val="00580F9A"/>
    <w:rsid w:val="00581135"/>
    <w:rsid w:val="0058220B"/>
    <w:rsid w:val="00582293"/>
    <w:rsid w:val="00582355"/>
    <w:rsid w:val="0058290D"/>
    <w:rsid w:val="005837F3"/>
    <w:rsid w:val="00583857"/>
    <w:rsid w:val="00584170"/>
    <w:rsid w:val="00584466"/>
    <w:rsid w:val="0058506A"/>
    <w:rsid w:val="00586399"/>
    <w:rsid w:val="0058657C"/>
    <w:rsid w:val="00586F95"/>
    <w:rsid w:val="0058768C"/>
    <w:rsid w:val="0059240A"/>
    <w:rsid w:val="00592FA2"/>
    <w:rsid w:val="0059316E"/>
    <w:rsid w:val="00593565"/>
    <w:rsid w:val="00593C25"/>
    <w:rsid w:val="005944F7"/>
    <w:rsid w:val="0059490E"/>
    <w:rsid w:val="005958B9"/>
    <w:rsid w:val="00595F23"/>
    <w:rsid w:val="005963D8"/>
    <w:rsid w:val="00597671"/>
    <w:rsid w:val="005977D1"/>
    <w:rsid w:val="005A182B"/>
    <w:rsid w:val="005A1D4C"/>
    <w:rsid w:val="005A3029"/>
    <w:rsid w:val="005A31EC"/>
    <w:rsid w:val="005A3DD8"/>
    <w:rsid w:val="005A3F70"/>
    <w:rsid w:val="005A4657"/>
    <w:rsid w:val="005A4B3F"/>
    <w:rsid w:val="005A4CE0"/>
    <w:rsid w:val="005A51C8"/>
    <w:rsid w:val="005A5712"/>
    <w:rsid w:val="005A6507"/>
    <w:rsid w:val="005A6B81"/>
    <w:rsid w:val="005A6CC7"/>
    <w:rsid w:val="005A6D29"/>
    <w:rsid w:val="005A74BC"/>
    <w:rsid w:val="005A78F6"/>
    <w:rsid w:val="005A7EB5"/>
    <w:rsid w:val="005B12E0"/>
    <w:rsid w:val="005B27A2"/>
    <w:rsid w:val="005B30DC"/>
    <w:rsid w:val="005B344C"/>
    <w:rsid w:val="005B39C0"/>
    <w:rsid w:val="005B3A23"/>
    <w:rsid w:val="005B3CAB"/>
    <w:rsid w:val="005B401D"/>
    <w:rsid w:val="005B44AC"/>
    <w:rsid w:val="005B4AC5"/>
    <w:rsid w:val="005B4E5C"/>
    <w:rsid w:val="005C077F"/>
    <w:rsid w:val="005C0B4D"/>
    <w:rsid w:val="005C1291"/>
    <w:rsid w:val="005C22C1"/>
    <w:rsid w:val="005C35CC"/>
    <w:rsid w:val="005C4093"/>
    <w:rsid w:val="005C561E"/>
    <w:rsid w:val="005C57FF"/>
    <w:rsid w:val="005C58CB"/>
    <w:rsid w:val="005C5DD3"/>
    <w:rsid w:val="005C62A4"/>
    <w:rsid w:val="005C6857"/>
    <w:rsid w:val="005C6CD1"/>
    <w:rsid w:val="005C6EB6"/>
    <w:rsid w:val="005C7338"/>
    <w:rsid w:val="005C7B00"/>
    <w:rsid w:val="005D0B78"/>
    <w:rsid w:val="005D2817"/>
    <w:rsid w:val="005D2B9D"/>
    <w:rsid w:val="005D2D92"/>
    <w:rsid w:val="005D2E8D"/>
    <w:rsid w:val="005D32F0"/>
    <w:rsid w:val="005D4209"/>
    <w:rsid w:val="005D42E8"/>
    <w:rsid w:val="005D44E0"/>
    <w:rsid w:val="005D470D"/>
    <w:rsid w:val="005D53C3"/>
    <w:rsid w:val="005D668E"/>
    <w:rsid w:val="005D6A63"/>
    <w:rsid w:val="005D6B34"/>
    <w:rsid w:val="005E0752"/>
    <w:rsid w:val="005E0B30"/>
    <w:rsid w:val="005E1462"/>
    <w:rsid w:val="005E1682"/>
    <w:rsid w:val="005E1966"/>
    <w:rsid w:val="005E19A3"/>
    <w:rsid w:val="005E1B15"/>
    <w:rsid w:val="005E1D75"/>
    <w:rsid w:val="005E2021"/>
    <w:rsid w:val="005E2551"/>
    <w:rsid w:val="005E310B"/>
    <w:rsid w:val="005E3A8C"/>
    <w:rsid w:val="005E4342"/>
    <w:rsid w:val="005E4508"/>
    <w:rsid w:val="005E4B8D"/>
    <w:rsid w:val="005E5EC3"/>
    <w:rsid w:val="005E5F43"/>
    <w:rsid w:val="005E69CD"/>
    <w:rsid w:val="005E713C"/>
    <w:rsid w:val="005E72F0"/>
    <w:rsid w:val="005E75BC"/>
    <w:rsid w:val="005E7889"/>
    <w:rsid w:val="005F0505"/>
    <w:rsid w:val="005F0510"/>
    <w:rsid w:val="005F0592"/>
    <w:rsid w:val="005F0B61"/>
    <w:rsid w:val="005F1485"/>
    <w:rsid w:val="005F159F"/>
    <w:rsid w:val="005F1C3E"/>
    <w:rsid w:val="005F2516"/>
    <w:rsid w:val="005F264A"/>
    <w:rsid w:val="005F30F8"/>
    <w:rsid w:val="005F3D5B"/>
    <w:rsid w:val="005F47B5"/>
    <w:rsid w:val="005F4B4E"/>
    <w:rsid w:val="005F4F1F"/>
    <w:rsid w:val="005F54EA"/>
    <w:rsid w:val="005F6241"/>
    <w:rsid w:val="005F641B"/>
    <w:rsid w:val="005F7D71"/>
    <w:rsid w:val="00600D61"/>
    <w:rsid w:val="006011CE"/>
    <w:rsid w:val="00601367"/>
    <w:rsid w:val="006016CD"/>
    <w:rsid w:val="006019F0"/>
    <w:rsid w:val="00602863"/>
    <w:rsid w:val="0060288F"/>
    <w:rsid w:val="00602E5E"/>
    <w:rsid w:val="0060447A"/>
    <w:rsid w:val="00604BE6"/>
    <w:rsid w:val="00605340"/>
    <w:rsid w:val="00605F72"/>
    <w:rsid w:val="0060663B"/>
    <w:rsid w:val="00606CA5"/>
    <w:rsid w:val="00606CC2"/>
    <w:rsid w:val="00606FD6"/>
    <w:rsid w:val="006071DF"/>
    <w:rsid w:val="00607512"/>
    <w:rsid w:val="006100E2"/>
    <w:rsid w:val="006104D3"/>
    <w:rsid w:val="00610546"/>
    <w:rsid w:val="0061068D"/>
    <w:rsid w:val="00610AB7"/>
    <w:rsid w:val="00610D55"/>
    <w:rsid w:val="00610EB1"/>
    <w:rsid w:val="00610F01"/>
    <w:rsid w:val="0061116F"/>
    <w:rsid w:val="00611571"/>
    <w:rsid w:val="0061262E"/>
    <w:rsid w:val="00612830"/>
    <w:rsid w:val="00613740"/>
    <w:rsid w:val="00613CA5"/>
    <w:rsid w:val="00614381"/>
    <w:rsid w:val="0061457D"/>
    <w:rsid w:val="00615852"/>
    <w:rsid w:val="00615AFF"/>
    <w:rsid w:val="00615B5E"/>
    <w:rsid w:val="00615E82"/>
    <w:rsid w:val="00616492"/>
    <w:rsid w:val="00617045"/>
    <w:rsid w:val="00617391"/>
    <w:rsid w:val="006174DA"/>
    <w:rsid w:val="00617EFA"/>
    <w:rsid w:val="00620ABF"/>
    <w:rsid w:val="00620E7D"/>
    <w:rsid w:val="00621538"/>
    <w:rsid w:val="00621794"/>
    <w:rsid w:val="00621AB2"/>
    <w:rsid w:val="00621D72"/>
    <w:rsid w:val="00621D8B"/>
    <w:rsid w:val="00622AEE"/>
    <w:rsid w:val="00622B2C"/>
    <w:rsid w:val="00623F94"/>
    <w:rsid w:val="00624009"/>
    <w:rsid w:val="00624159"/>
    <w:rsid w:val="0062488E"/>
    <w:rsid w:val="00624B5B"/>
    <w:rsid w:val="00625DFD"/>
    <w:rsid w:val="0062673D"/>
    <w:rsid w:val="006277FB"/>
    <w:rsid w:val="00630001"/>
    <w:rsid w:val="00630B45"/>
    <w:rsid w:val="006311B2"/>
    <w:rsid w:val="00631F69"/>
    <w:rsid w:val="0063227E"/>
    <w:rsid w:val="00632963"/>
    <w:rsid w:val="006335EC"/>
    <w:rsid w:val="00634BA3"/>
    <w:rsid w:val="0063537E"/>
    <w:rsid w:val="006356DB"/>
    <w:rsid w:val="0063645A"/>
    <w:rsid w:val="0063657D"/>
    <w:rsid w:val="00637AB4"/>
    <w:rsid w:val="00637F39"/>
    <w:rsid w:val="006404F7"/>
    <w:rsid w:val="00641022"/>
    <w:rsid w:val="00641E94"/>
    <w:rsid w:val="0064260D"/>
    <w:rsid w:val="00642DFC"/>
    <w:rsid w:val="0064343F"/>
    <w:rsid w:val="0064354E"/>
    <w:rsid w:val="006441E4"/>
    <w:rsid w:val="00645C75"/>
    <w:rsid w:val="00645E4E"/>
    <w:rsid w:val="00646870"/>
    <w:rsid w:val="00646964"/>
    <w:rsid w:val="00647636"/>
    <w:rsid w:val="00647764"/>
    <w:rsid w:val="00647784"/>
    <w:rsid w:val="0064787F"/>
    <w:rsid w:val="0065003A"/>
    <w:rsid w:val="006508BC"/>
    <w:rsid w:val="00650A43"/>
    <w:rsid w:val="00650D85"/>
    <w:rsid w:val="00651CBA"/>
    <w:rsid w:val="006527A4"/>
    <w:rsid w:val="00652F41"/>
    <w:rsid w:val="006539CD"/>
    <w:rsid w:val="00653BE9"/>
    <w:rsid w:val="00654096"/>
    <w:rsid w:val="006554FD"/>
    <w:rsid w:val="0065557E"/>
    <w:rsid w:val="00655E8C"/>
    <w:rsid w:val="006574E9"/>
    <w:rsid w:val="00660449"/>
    <w:rsid w:val="0066046E"/>
    <w:rsid w:val="00661AFD"/>
    <w:rsid w:val="00662C26"/>
    <w:rsid w:val="00662F5F"/>
    <w:rsid w:val="00662FD1"/>
    <w:rsid w:val="006635B8"/>
    <w:rsid w:val="00663F8A"/>
    <w:rsid w:val="00664FFF"/>
    <w:rsid w:val="006657B9"/>
    <w:rsid w:val="0066592B"/>
    <w:rsid w:val="0066594D"/>
    <w:rsid w:val="00665E91"/>
    <w:rsid w:val="00666F6B"/>
    <w:rsid w:val="00667CEC"/>
    <w:rsid w:val="00670A27"/>
    <w:rsid w:val="00670C63"/>
    <w:rsid w:val="0067304A"/>
    <w:rsid w:val="006735B1"/>
    <w:rsid w:val="00673840"/>
    <w:rsid w:val="006738DC"/>
    <w:rsid w:val="006756CE"/>
    <w:rsid w:val="0067584E"/>
    <w:rsid w:val="006764DE"/>
    <w:rsid w:val="00676503"/>
    <w:rsid w:val="00676CFC"/>
    <w:rsid w:val="00680207"/>
    <w:rsid w:val="00681803"/>
    <w:rsid w:val="00681941"/>
    <w:rsid w:val="00681DA5"/>
    <w:rsid w:val="00681E63"/>
    <w:rsid w:val="006820E5"/>
    <w:rsid w:val="00682A19"/>
    <w:rsid w:val="0068307D"/>
    <w:rsid w:val="006833A8"/>
    <w:rsid w:val="006841EF"/>
    <w:rsid w:val="00684229"/>
    <w:rsid w:val="00684495"/>
    <w:rsid w:val="00684644"/>
    <w:rsid w:val="00684818"/>
    <w:rsid w:val="00684A50"/>
    <w:rsid w:val="00684CA8"/>
    <w:rsid w:val="00684CD4"/>
    <w:rsid w:val="00684F72"/>
    <w:rsid w:val="00685303"/>
    <w:rsid w:val="00685321"/>
    <w:rsid w:val="006853EA"/>
    <w:rsid w:val="006858FB"/>
    <w:rsid w:val="00686AB2"/>
    <w:rsid w:val="00687A1A"/>
    <w:rsid w:val="006909A5"/>
    <w:rsid w:val="00690BD2"/>
    <w:rsid w:val="006915D6"/>
    <w:rsid w:val="0069263A"/>
    <w:rsid w:val="006928A0"/>
    <w:rsid w:val="006932D3"/>
    <w:rsid w:val="00693551"/>
    <w:rsid w:val="00693F0A"/>
    <w:rsid w:val="0069463C"/>
    <w:rsid w:val="00694A83"/>
    <w:rsid w:val="00694E6D"/>
    <w:rsid w:val="0069532C"/>
    <w:rsid w:val="00695417"/>
    <w:rsid w:val="00695FF6"/>
    <w:rsid w:val="006A0DD2"/>
    <w:rsid w:val="006A0DE0"/>
    <w:rsid w:val="006A0F7B"/>
    <w:rsid w:val="006A18A2"/>
    <w:rsid w:val="006A2879"/>
    <w:rsid w:val="006A2A4B"/>
    <w:rsid w:val="006A2BAA"/>
    <w:rsid w:val="006A38B4"/>
    <w:rsid w:val="006A3ED7"/>
    <w:rsid w:val="006A425D"/>
    <w:rsid w:val="006A5DA9"/>
    <w:rsid w:val="006A6C10"/>
    <w:rsid w:val="006A70D9"/>
    <w:rsid w:val="006A7986"/>
    <w:rsid w:val="006B0644"/>
    <w:rsid w:val="006B07F1"/>
    <w:rsid w:val="006B08D7"/>
    <w:rsid w:val="006B0C58"/>
    <w:rsid w:val="006B1C17"/>
    <w:rsid w:val="006B23DC"/>
    <w:rsid w:val="006B4DA5"/>
    <w:rsid w:val="006B5602"/>
    <w:rsid w:val="006B624C"/>
    <w:rsid w:val="006B6312"/>
    <w:rsid w:val="006B6843"/>
    <w:rsid w:val="006B6CC3"/>
    <w:rsid w:val="006B7035"/>
    <w:rsid w:val="006B717C"/>
    <w:rsid w:val="006B72FB"/>
    <w:rsid w:val="006B755F"/>
    <w:rsid w:val="006B7590"/>
    <w:rsid w:val="006B7B6D"/>
    <w:rsid w:val="006C074E"/>
    <w:rsid w:val="006C0A56"/>
    <w:rsid w:val="006C0AF2"/>
    <w:rsid w:val="006C0BB1"/>
    <w:rsid w:val="006C1606"/>
    <w:rsid w:val="006C3650"/>
    <w:rsid w:val="006C383E"/>
    <w:rsid w:val="006C3CB3"/>
    <w:rsid w:val="006C407C"/>
    <w:rsid w:val="006C424F"/>
    <w:rsid w:val="006C4544"/>
    <w:rsid w:val="006C5036"/>
    <w:rsid w:val="006C5F43"/>
    <w:rsid w:val="006C62D2"/>
    <w:rsid w:val="006C6E9A"/>
    <w:rsid w:val="006C6FC6"/>
    <w:rsid w:val="006C7BBA"/>
    <w:rsid w:val="006D048A"/>
    <w:rsid w:val="006D0D58"/>
    <w:rsid w:val="006D0D97"/>
    <w:rsid w:val="006D1065"/>
    <w:rsid w:val="006D17CF"/>
    <w:rsid w:val="006D4B7A"/>
    <w:rsid w:val="006D4F11"/>
    <w:rsid w:val="006D5683"/>
    <w:rsid w:val="006D5BC1"/>
    <w:rsid w:val="006D5E29"/>
    <w:rsid w:val="006D5E6D"/>
    <w:rsid w:val="006E0460"/>
    <w:rsid w:val="006E1534"/>
    <w:rsid w:val="006E33DF"/>
    <w:rsid w:val="006E4801"/>
    <w:rsid w:val="006E5AED"/>
    <w:rsid w:val="006E603F"/>
    <w:rsid w:val="006E653E"/>
    <w:rsid w:val="006E72D7"/>
    <w:rsid w:val="006E7422"/>
    <w:rsid w:val="006E75CD"/>
    <w:rsid w:val="006E79C3"/>
    <w:rsid w:val="006F109D"/>
    <w:rsid w:val="006F37F0"/>
    <w:rsid w:val="006F3EE1"/>
    <w:rsid w:val="006F43EC"/>
    <w:rsid w:val="006F5939"/>
    <w:rsid w:val="006F5E03"/>
    <w:rsid w:val="006F6E22"/>
    <w:rsid w:val="006F7068"/>
    <w:rsid w:val="006F732C"/>
    <w:rsid w:val="006F7585"/>
    <w:rsid w:val="006F760F"/>
    <w:rsid w:val="0070099E"/>
    <w:rsid w:val="00700E8E"/>
    <w:rsid w:val="007012E9"/>
    <w:rsid w:val="0070142A"/>
    <w:rsid w:val="0070246A"/>
    <w:rsid w:val="00703CA1"/>
    <w:rsid w:val="00703DB1"/>
    <w:rsid w:val="007040DB"/>
    <w:rsid w:val="00704467"/>
    <w:rsid w:val="007049DB"/>
    <w:rsid w:val="007049E9"/>
    <w:rsid w:val="00704D1D"/>
    <w:rsid w:val="007059F3"/>
    <w:rsid w:val="00705D47"/>
    <w:rsid w:val="00706972"/>
    <w:rsid w:val="00707B03"/>
    <w:rsid w:val="00710EA3"/>
    <w:rsid w:val="0071130D"/>
    <w:rsid w:val="00711C4E"/>
    <w:rsid w:val="00712D43"/>
    <w:rsid w:val="0071364A"/>
    <w:rsid w:val="00713E95"/>
    <w:rsid w:val="0071451F"/>
    <w:rsid w:val="0071520A"/>
    <w:rsid w:val="007167AB"/>
    <w:rsid w:val="00716E8B"/>
    <w:rsid w:val="007178A9"/>
    <w:rsid w:val="00717FD2"/>
    <w:rsid w:val="0072021A"/>
    <w:rsid w:val="007203F1"/>
    <w:rsid w:val="00720443"/>
    <w:rsid w:val="00721A97"/>
    <w:rsid w:val="00721AAD"/>
    <w:rsid w:val="00722360"/>
    <w:rsid w:val="007235D8"/>
    <w:rsid w:val="00723AB2"/>
    <w:rsid w:val="00723D25"/>
    <w:rsid w:val="00724B9E"/>
    <w:rsid w:val="00724BAA"/>
    <w:rsid w:val="007259A7"/>
    <w:rsid w:val="00725FC9"/>
    <w:rsid w:val="0072635E"/>
    <w:rsid w:val="00726AEF"/>
    <w:rsid w:val="0072760B"/>
    <w:rsid w:val="00727C85"/>
    <w:rsid w:val="00730E37"/>
    <w:rsid w:val="00730FED"/>
    <w:rsid w:val="007339FF"/>
    <w:rsid w:val="00734791"/>
    <w:rsid w:val="00734C70"/>
    <w:rsid w:val="00735403"/>
    <w:rsid w:val="007356E8"/>
    <w:rsid w:val="00735D72"/>
    <w:rsid w:val="007360AA"/>
    <w:rsid w:val="0073620D"/>
    <w:rsid w:val="00736ED4"/>
    <w:rsid w:val="007370D2"/>
    <w:rsid w:val="00737291"/>
    <w:rsid w:val="00737A60"/>
    <w:rsid w:val="00737A8C"/>
    <w:rsid w:val="00741F5A"/>
    <w:rsid w:val="00742701"/>
    <w:rsid w:val="007428C3"/>
    <w:rsid w:val="00743823"/>
    <w:rsid w:val="00745361"/>
    <w:rsid w:val="0074548D"/>
    <w:rsid w:val="007454D8"/>
    <w:rsid w:val="0074581B"/>
    <w:rsid w:val="007460F7"/>
    <w:rsid w:val="007463DE"/>
    <w:rsid w:val="00747438"/>
    <w:rsid w:val="0074750A"/>
    <w:rsid w:val="00747B3C"/>
    <w:rsid w:val="007501A1"/>
    <w:rsid w:val="00752984"/>
    <w:rsid w:val="00752D14"/>
    <w:rsid w:val="00752F5A"/>
    <w:rsid w:val="0075301C"/>
    <w:rsid w:val="0075323B"/>
    <w:rsid w:val="00753AE9"/>
    <w:rsid w:val="00753EF2"/>
    <w:rsid w:val="007541E2"/>
    <w:rsid w:val="00754361"/>
    <w:rsid w:val="007549EC"/>
    <w:rsid w:val="00754EE9"/>
    <w:rsid w:val="0075561D"/>
    <w:rsid w:val="00755AB5"/>
    <w:rsid w:val="00755F00"/>
    <w:rsid w:val="007564B5"/>
    <w:rsid w:val="007566A4"/>
    <w:rsid w:val="00756F55"/>
    <w:rsid w:val="00757716"/>
    <w:rsid w:val="007579E4"/>
    <w:rsid w:val="00757AB2"/>
    <w:rsid w:val="00757F8A"/>
    <w:rsid w:val="0076015E"/>
    <w:rsid w:val="007602C4"/>
    <w:rsid w:val="00760AAF"/>
    <w:rsid w:val="00760B14"/>
    <w:rsid w:val="0076195F"/>
    <w:rsid w:val="00761C57"/>
    <w:rsid w:val="00762005"/>
    <w:rsid w:val="0076215E"/>
    <w:rsid w:val="007624AE"/>
    <w:rsid w:val="00762EF5"/>
    <w:rsid w:val="00763FDC"/>
    <w:rsid w:val="00764333"/>
    <w:rsid w:val="00764B1E"/>
    <w:rsid w:val="00764C32"/>
    <w:rsid w:val="007659DD"/>
    <w:rsid w:val="00765A55"/>
    <w:rsid w:val="00766076"/>
    <w:rsid w:val="007663B2"/>
    <w:rsid w:val="00766B8F"/>
    <w:rsid w:val="00767102"/>
    <w:rsid w:val="0076785C"/>
    <w:rsid w:val="00767B1C"/>
    <w:rsid w:val="00767F2B"/>
    <w:rsid w:val="00767FBC"/>
    <w:rsid w:val="0077014B"/>
    <w:rsid w:val="007706C7"/>
    <w:rsid w:val="00770AA3"/>
    <w:rsid w:val="007713DF"/>
    <w:rsid w:val="00771BF4"/>
    <w:rsid w:val="00771E3D"/>
    <w:rsid w:val="0077284A"/>
    <w:rsid w:val="00772DC4"/>
    <w:rsid w:val="00773A43"/>
    <w:rsid w:val="00773F6A"/>
    <w:rsid w:val="0077442D"/>
    <w:rsid w:val="00775102"/>
    <w:rsid w:val="00775BD8"/>
    <w:rsid w:val="007760FF"/>
    <w:rsid w:val="00776596"/>
    <w:rsid w:val="00776AB6"/>
    <w:rsid w:val="00777054"/>
    <w:rsid w:val="007776E8"/>
    <w:rsid w:val="0077781F"/>
    <w:rsid w:val="007779F8"/>
    <w:rsid w:val="00777C4C"/>
    <w:rsid w:val="007800FF"/>
    <w:rsid w:val="0078037A"/>
    <w:rsid w:val="0078069B"/>
    <w:rsid w:val="007806AF"/>
    <w:rsid w:val="007809EF"/>
    <w:rsid w:val="007821B7"/>
    <w:rsid w:val="00782CC3"/>
    <w:rsid w:val="0078470E"/>
    <w:rsid w:val="00790E1E"/>
    <w:rsid w:val="0079158E"/>
    <w:rsid w:val="00792247"/>
    <w:rsid w:val="00792C11"/>
    <w:rsid w:val="0079325D"/>
    <w:rsid w:val="00793762"/>
    <w:rsid w:val="007941F1"/>
    <w:rsid w:val="00794632"/>
    <w:rsid w:val="0079550B"/>
    <w:rsid w:val="007964DE"/>
    <w:rsid w:val="00796DEF"/>
    <w:rsid w:val="00797217"/>
    <w:rsid w:val="00797E42"/>
    <w:rsid w:val="007A1829"/>
    <w:rsid w:val="007A198B"/>
    <w:rsid w:val="007A2316"/>
    <w:rsid w:val="007A24E8"/>
    <w:rsid w:val="007A2932"/>
    <w:rsid w:val="007A3957"/>
    <w:rsid w:val="007A4547"/>
    <w:rsid w:val="007A5308"/>
    <w:rsid w:val="007A5594"/>
    <w:rsid w:val="007A592D"/>
    <w:rsid w:val="007A6440"/>
    <w:rsid w:val="007A7356"/>
    <w:rsid w:val="007A7C3E"/>
    <w:rsid w:val="007B0436"/>
    <w:rsid w:val="007B108E"/>
    <w:rsid w:val="007B1569"/>
    <w:rsid w:val="007B1A75"/>
    <w:rsid w:val="007B255E"/>
    <w:rsid w:val="007B30FF"/>
    <w:rsid w:val="007B313D"/>
    <w:rsid w:val="007B3F37"/>
    <w:rsid w:val="007B4271"/>
    <w:rsid w:val="007B43E1"/>
    <w:rsid w:val="007B4EDB"/>
    <w:rsid w:val="007B5FB0"/>
    <w:rsid w:val="007B673C"/>
    <w:rsid w:val="007B6A8C"/>
    <w:rsid w:val="007B6C93"/>
    <w:rsid w:val="007B6DF9"/>
    <w:rsid w:val="007B7201"/>
    <w:rsid w:val="007B7C4E"/>
    <w:rsid w:val="007C1581"/>
    <w:rsid w:val="007C37D9"/>
    <w:rsid w:val="007C44C5"/>
    <w:rsid w:val="007C4D5D"/>
    <w:rsid w:val="007C5226"/>
    <w:rsid w:val="007C54D8"/>
    <w:rsid w:val="007C5821"/>
    <w:rsid w:val="007C6776"/>
    <w:rsid w:val="007C72E6"/>
    <w:rsid w:val="007C7BA8"/>
    <w:rsid w:val="007D02AF"/>
    <w:rsid w:val="007D0B64"/>
    <w:rsid w:val="007D0D81"/>
    <w:rsid w:val="007D1DAE"/>
    <w:rsid w:val="007D1EBA"/>
    <w:rsid w:val="007D3496"/>
    <w:rsid w:val="007D38CE"/>
    <w:rsid w:val="007D4868"/>
    <w:rsid w:val="007D4C94"/>
    <w:rsid w:val="007D4CCF"/>
    <w:rsid w:val="007D60DE"/>
    <w:rsid w:val="007D63EF"/>
    <w:rsid w:val="007D6503"/>
    <w:rsid w:val="007D694A"/>
    <w:rsid w:val="007D6A2F"/>
    <w:rsid w:val="007D6B90"/>
    <w:rsid w:val="007D6EBB"/>
    <w:rsid w:val="007D780A"/>
    <w:rsid w:val="007E05B4"/>
    <w:rsid w:val="007E0A81"/>
    <w:rsid w:val="007E155B"/>
    <w:rsid w:val="007E29E1"/>
    <w:rsid w:val="007E33C6"/>
    <w:rsid w:val="007E447C"/>
    <w:rsid w:val="007E4633"/>
    <w:rsid w:val="007E47D5"/>
    <w:rsid w:val="007E4894"/>
    <w:rsid w:val="007E4C55"/>
    <w:rsid w:val="007E562D"/>
    <w:rsid w:val="007E56DE"/>
    <w:rsid w:val="007E575B"/>
    <w:rsid w:val="007E5AE2"/>
    <w:rsid w:val="007E5FB7"/>
    <w:rsid w:val="007E6A5B"/>
    <w:rsid w:val="007E7A9B"/>
    <w:rsid w:val="007E7FA5"/>
    <w:rsid w:val="007F0249"/>
    <w:rsid w:val="007F1004"/>
    <w:rsid w:val="007F14CB"/>
    <w:rsid w:val="007F1C66"/>
    <w:rsid w:val="007F2811"/>
    <w:rsid w:val="007F2DF2"/>
    <w:rsid w:val="007F2FBB"/>
    <w:rsid w:val="007F34DB"/>
    <w:rsid w:val="007F37E3"/>
    <w:rsid w:val="007F3E70"/>
    <w:rsid w:val="007F40E9"/>
    <w:rsid w:val="007F43BA"/>
    <w:rsid w:val="007F464C"/>
    <w:rsid w:val="007F4805"/>
    <w:rsid w:val="007F51FF"/>
    <w:rsid w:val="007F528E"/>
    <w:rsid w:val="007F56A1"/>
    <w:rsid w:val="007F5967"/>
    <w:rsid w:val="007F5F98"/>
    <w:rsid w:val="007F60D7"/>
    <w:rsid w:val="007F6128"/>
    <w:rsid w:val="007F7032"/>
    <w:rsid w:val="007F7478"/>
    <w:rsid w:val="007F7F23"/>
    <w:rsid w:val="007F7FAB"/>
    <w:rsid w:val="0080015E"/>
    <w:rsid w:val="008005C0"/>
    <w:rsid w:val="00800687"/>
    <w:rsid w:val="00800778"/>
    <w:rsid w:val="00800A9D"/>
    <w:rsid w:val="00800DE7"/>
    <w:rsid w:val="008012CC"/>
    <w:rsid w:val="0080307A"/>
    <w:rsid w:val="00803479"/>
    <w:rsid w:val="00803A1A"/>
    <w:rsid w:val="00803BD5"/>
    <w:rsid w:val="00803BE2"/>
    <w:rsid w:val="00803D8B"/>
    <w:rsid w:val="008041E0"/>
    <w:rsid w:val="00804525"/>
    <w:rsid w:val="00804B2F"/>
    <w:rsid w:val="00804C9F"/>
    <w:rsid w:val="008074CC"/>
    <w:rsid w:val="00807502"/>
    <w:rsid w:val="00807582"/>
    <w:rsid w:val="00807B9C"/>
    <w:rsid w:val="008111D4"/>
    <w:rsid w:val="008112AE"/>
    <w:rsid w:val="00811560"/>
    <w:rsid w:val="0081195E"/>
    <w:rsid w:val="00811EF3"/>
    <w:rsid w:val="008120CB"/>
    <w:rsid w:val="0081256E"/>
    <w:rsid w:val="00812B1F"/>
    <w:rsid w:val="00812DF8"/>
    <w:rsid w:val="00812E94"/>
    <w:rsid w:val="00813510"/>
    <w:rsid w:val="00813D1A"/>
    <w:rsid w:val="00813EA3"/>
    <w:rsid w:val="0081497E"/>
    <w:rsid w:val="0081543C"/>
    <w:rsid w:val="008154EA"/>
    <w:rsid w:val="008159B2"/>
    <w:rsid w:val="00815FC6"/>
    <w:rsid w:val="008168FC"/>
    <w:rsid w:val="00816A50"/>
    <w:rsid w:val="0081710F"/>
    <w:rsid w:val="0081739C"/>
    <w:rsid w:val="00817869"/>
    <w:rsid w:val="008209B9"/>
    <w:rsid w:val="00820CCD"/>
    <w:rsid w:val="00821203"/>
    <w:rsid w:val="008217A9"/>
    <w:rsid w:val="008217EF"/>
    <w:rsid w:val="00823B73"/>
    <w:rsid w:val="00824084"/>
    <w:rsid w:val="00826692"/>
    <w:rsid w:val="00826ABD"/>
    <w:rsid w:val="00826B84"/>
    <w:rsid w:val="00826B8D"/>
    <w:rsid w:val="00827BD1"/>
    <w:rsid w:val="008301D0"/>
    <w:rsid w:val="008318A5"/>
    <w:rsid w:val="00832070"/>
    <w:rsid w:val="00832A54"/>
    <w:rsid w:val="00833031"/>
    <w:rsid w:val="0083318E"/>
    <w:rsid w:val="00833D63"/>
    <w:rsid w:val="00834487"/>
    <w:rsid w:val="0083471E"/>
    <w:rsid w:val="00834757"/>
    <w:rsid w:val="00834B16"/>
    <w:rsid w:val="00834D5A"/>
    <w:rsid w:val="008353D2"/>
    <w:rsid w:val="00835E9F"/>
    <w:rsid w:val="008363DD"/>
    <w:rsid w:val="00836556"/>
    <w:rsid w:val="0083793D"/>
    <w:rsid w:val="00837951"/>
    <w:rsid w:val="00837F6C"/>
    <w:rsid w:val="00840BB9"/>
    <w:rsid w:val="00841340"/>
    <w:rsid w:val="008414B8"/>
    <w:rsid w:val="00841871"/>
    <w:rsid w:val="00841CA1"/>
    <w:rsid w:val="00842084"/>
    <w:rsid w:val="0084230B"/>
    <w:rsid w:val="0084298A"/>
    <w:rsid w:val="0084313C"/>
    <w:rsid w:val="00843449"/>
    <w:rsid w:val="008447DE"/>
    <w:rsid w:val="008447DF"/>
    <w:rsid w:val="00844848"/>
    <w:rsid w:val="00844CB8"/>
    <w:rsid w:val="008452E2"/>
    <w:rsid w:val="0084588B"/>
    <w:rsid w:val="00846DCA"/>
    <w:rsid w:val="00847AC7"/>
    <w:rsid w:val="008501C6"/>
    <w:rsid w:val="0085032F"/>
    <w:rsid w:val="0085089D"/>
    <w:rsid w:val="00851C4E"/>
    <w:rsid w:val="00853D99"/>
    <w:rsid w:val="00854971"/>
    <w:rsid w:val="00854A80"/>
    <w:rsid w:val="00855855"/>
    <w:rsid w:val="00855ED9"/>
    <w:rsid w:val="0085660B"/>
    <w:rsid w:val="008566AF"/>
    <w:rsid w:val="00856DD0"/>
    <w:rsid w:val="00857553"/>
    <w:rsid w:val="00857780"/>
    <w:rsid w:val="00860044"/>
    <w:rsid w:val="008605F8"/>
    <w:rsid w:val="00860928"/>
    <w:rsid w:val="00860C47"/>
    <w:rsid w:val="00861355"/>
    <w:rsid w:val="0086177E"/>
    <w:rsid w:val="0086288B"/>
    <w:rsid w:val="008634AF"/>
    <w:rsid w:val="00863617"/>
    <w:rsid w:val="0086477E"/>
    <w:rsid w:val="008647F6"/>
    <w:rsid w:val="00864A11"/>
    <w:rsid w:val="00864B59"/>
    <w:rsid w:val="00866777"/>
    <w:rsid w:val="00866CFF"/>
    <w:rsid w:val="00867291"/>
    <w:rsid w:val="0086744A"/>
    <w:rsid w:val="0087017A"/>
    <w:rsid w:val="008701D7"/>
    <w:rsid w:val="00870596"/>
    <w:rsid w:val="00870A35"/>
    <w:rsid w:val="00870F29"/>
    <w:rsid w:val="0087145E"/>
    <w:rsid w:val="008715FF"/>
    <w:rsid w:val="008720D8"/>
    <w:rsid w:val="00872C2A"/>
    <w:rsid w:val="008730BF"/>
    <w:rsid w:val="0087320A"/>
    <w:rsid w:val="00873CB9"/>
    <w:rsid w:val="008743D5"/>
    <w:rsid w:val="00874727"/>
    <w:rsid w:val="00876498"/>
    <w:rsid w:val="00876738"/>
    <w:rsid w:val="0087676B"/>
    <w:rsid w:val="00876B47"/>
    <w:rsid w:val="00877262"/>
    <w:rsid w:val="008778A5"/>
    <w:rsid w:val="00880C1C"/>
    <w:rsid w:val="008819AE"/>
    <w:rsid w:val="0088260F"/>
    <w:rsid w:val="00882675"/>
    <w:rsid w:val="0088279C"/>
    <w:rsid w:val="00882D20"/>
    <w:rsid w:val="0088388A"/>
    <w:rsid w:val="008839A5"/>
    <w:rsid w:val="008856A5"/>
    <w:rsid w:val="0088644F"/>
    <w:rsid w:val="00886D70"/>
    <w:rsid w:val="00886DB5"/>
    <w:rsid w:val="008876A6"/>
    <w:rsid w:val="008901A7"/>
    <w:rsid w:val="0089116F"/>
    <w:rsid w:val="008911D3"/>
    <w:rsid w:val="008916F7"/>
    <w:rsid w:val="0089193A"/>
    <w:rsid w:val="008921A2"/>
    <w:rsid w:val="00892D34"/>
    <w:rsid w:val="008943BF"/>
    <w:rsid w:val="00894E38"/>
    <w:rsid w:val="0089555F"/>
    <w:rsid w:val="008955D9"/>
    <w:rsid w:val="00896D85"/>
    <w:rsid w:val="00896EB0"/>
    <w:rsid w:val="008975F8"/>
    <w:rsid w:val="00897A7F"/>
    <w:rsid w:val="00897FB6"/>
    <w:rsid w:val="008A005A"/>
    <w:rsid w:val="008A04B5"/>
    <w:rsid w:val="008A0984"/>
    <w:rsid w:val="008A0B45"/>
    <w:rsid w:val="008A0DC3"/>
    <w:rsid w:val="008A13C0"/>
    <w:rsid w:val="008A18C2"/>
    <w:rsid w:val="008A1DC7"/>
    <w:rsid w:val="008A2326"/>
    <w:rsid w:val="008A23FB"/>
    <w:rsid w:val="008A25CE"/>
    <w:rsid w:val="008A26D1"/>
    <w:rsid w:val="008A31FE"/>
    <w:rsid w:val="008A3B26"/>
    <w:rsid w:val="008A4020"/>
    <w:rsid w:val="008A446D"/>
    <w:rsid w:val="008A4656"/>
    <w:rsid w:val="008A5655"/>
    <w:rsid w:val="008A5B17"/>
    <w:rsid w:val="008A5D6B"/>
    <w:rsid w:val="008A68A8"/>
    <w:rsid w:val="008A7E1B"/>
    <w:rsid w:val="008B05AA"/>
    <w:rsid w:val="008B20CF"/>
    <w:rsid w:val="008B2605"/>
    <w:rsid w:val="008B41A6"/>
    <w:rsid w:val="008B4F18"/>
    <w:rsid w:val="008B59C3"/>
    <w:rsid w:val="008B5E31"/>
    <w:rsid w:val="008B5EC0"/>
    <w:rsid w:val="008B6940"/>
    <w:rsid w:val="008B69DF"/>
    <w:rsid w:val="008B6A96"/>
    <w:rsid w:val="008B6D0A"/>
    <w:rsid w:val="008B74BF"/>
    <w:rsid w:val="008B7B0A"/>
    <w:rsid w:val="008C0459"/>
    <w:rsid w:val="008C0807"/>
    <w:rsid w:val="008C09E0"/>
    <w:rsid w:val="008C16F4"/>
    <w:rsid w:val="008C2504"/>
    <w:rsid w:val="008C2637"/>
    <w:rsid w:val="008C2689"/>
    <w:rsid w:val="008C29A2"/>
    <w:rsid w:val="008C4D11"/>
    <w:rsid w:val="008C5711"/>
    <w:rsid w:val="008C5823"/>
    <w:rsid w:val="008C5BE5"/>
    <w:rsid w:val="008C77C1"/>
    <w:rsid w:val="008C7A96"/>
    <w:rsid w:val="008D12DD"/>
    <w:rsid w:val="008D1461"/>
    <w:rsid w:val="008D19D7"/>
    <w:rsid w:val="008D27C6"/>
    <w:rsid w:val="008D2BEC"/>
    <w:rsid w:val="008D2E4C"/>
    <w:rsid w:val="008D3255"/>
    <w:rsid w:val="008D367A"/>
    <w:rsid w:val="008D394D"/>
    <w:rsid w:val="008D3AFC"/>
    <w:rsid w:val="008D3BB2"/>
    <w:rsid w:val="008D450C"/>
    <w:rsid w:val="008D529A"/>
    <w:rsid w:val="008D5440"/>
    <w:rsid w:val="008D5E98"/>
    <w:rsid w:val="008D5FCD"/>
    <w:rsid w:val="008D63DF"/>
    <w:rsid w:val="008D6492"/>
    <w:rsid w:val="008D6958"/>
    <w:rsid w:val="008D6CE8"/>
    <w:rsid w:val="008D7439"/>
    <w:rsid w:val="008E1F03"/>
    <w:rsid w:val="008E2296"/>
    <w:rsid w:val="008E243D"/>
    <w:rsid w:val="008E247B"/>
    <w:rsid w:val="008E33DD"/>
    <w:rsid w:val="008E35EF"/>
    <w:rsid w:val="008E3D66"/>
    <w:rsid w:val="008E4529"/>
    <w:rsid w:val="008E46EE"/>
    <w:rsid w:val="008E531E"/>
    <w:rsid w:val="008E574F"/>
    <w:rsid w:val="008E62D8"/>
    <w:rsid w:val="008E63F1"/>
    <w:rsid w:val="008E6CA0"/>
    <w:rsid w:val="008E71FD"/>
    <w:rsid w:val="008E7233"/>
    <w:rsid w:val="008F0361"/>
    <w:rsid w:val="008F14AE"/>
    <w:rsid w:val="008F1634"/>
    <w:rsid w:val="008F1898"/>
    <w:rsid w:val="008F19EE"/>
    <w:rsid w:val="008F23C9"/>
    <w:rsid w:val="008F2E89"/>
    <w:rsid w:val="008F3C13"/>
    <w:rsid w:val="008F3E63"/>
    <w:rsid w:val="008F40CC"/>
    <w:rsid w:val="008F44B5"/>
    <w:rsid w:val="008F480E"/>
    <w:rsid w:val="008F5A53"/>
    <w:rsid w:val="008F5F0E"/>
    <w:rsid w:val="008F7212"/>
    <w:rsid w:val="008F7D3E"/>
    <w:rsid w:val="0090044D"/>
    <w:rsid w:val="009006AD"/>
    <w:rsid w:val="00901B9D"/>
    <w:rsid w:val="00901FCC"/>
    <w:rsid w:val="0090200C"/>
    <w:rsid w:val="009028AD"/>
    <w:rsid w:val="00902A41"/>
    <w:rsid w:val="00902CBF"/>
    <w:rsid w:val="00902E8C"/>
    <w:rsid w:val="009033E0"/>
    <w:rsid w:val="009037F6"/>
    <w:rsid w:val="009039A6"/>
    <w:rsid w:val="00904D1F"/>
    <w:rsid w:val="00906819"/>
    <w:rsid w:val="009069B5"/>
    <w:rsid w:val="00906C68"/>
    <w:rsid w:val="00907D4C"/>
    <w:rsid w:val="009108B3"/>
    <w:rsid w:val="00912B68"/>
    <w:rsid w:val="00912C83"/>
    <w:rsid w:val="00913352"/>
    <w:rsid w:val="0091359F"/>
    <w:rsid w:val="00913E17"/>
    <w:rsid w:val="00913F0A"/>
    <w:rsid w:val="0091402E"/>
    <w:rsid w:val="0091425B"/>
    <w:rsid w:val="009145FB"/>
    <w:rsid w:val="00914EB8"/>
    <w:rsid w:val="00915F45"/>
    <w:rsid w:val="0091608A"/>
    <w:rsid w:val="009160A0"/>
    <w:rsid w:val="009169BD"/>
    <w:rsid w:val="00916FA3"/>
    <w:rsid w:val="009170A6"/>
    <w:rsid w:val="009173DF"/>
    <w:rsid w:val="009179BC"/>
    <w:rsid w:val="00917A5D"/>
    <w:rsid w:val="009209DC"/>
    <w:rsid w:val="0092128E"/>
    <w:rsid w:val="0092186B"/>
    <w:rsid w:val="00921DD0"/>
    <w:rsid w:val="009221C8"/>
    <w:rsid w:val="00923966"/>
    <w:rsid w:val="00923FFE"/>
    <w:rsid w:val="009248C7"/>
    <w:rsid w:val="00924CDA"/>
    <w:rsid w:val="00924E69"/>
    <w:rsid w:val="00925715"/>
    <w:rsid w:val="00925BCA"/>
    <w:rsid w:val="0092615E"/>
    <w:rsid w:val="0092626E"/>
    <w:rsid w:val="009270A3"/>
    <w:rsid w:val="00927178"/>
    <w:rsid w:val="00927439"/>
    <w:rsid w:val="00927708"/>
    <w:rsid w:val="00927753"/>
    <w:rsid w:val="0093274A"/>
    <w:rsid w:val="009328AE"/>
    <w:rsid w:val="00933E5A"/>
    <w:rsid w:val="009351B2"/>
    <w:rsid w:val="0093527C"/>
    <w:rsid w:val="009354E7"/>
    <w:rsid w:val="0093590E"/>
    <w:rsid w:val="00935E00"/>
    <w:rsid w:val="009363C0"/>
    <w:rsid w:val="00936756"/>
    <w:rsid w:val="00936C59"/>
    <w:rsid w:val="00936D3E"/>
    <w:rsid w:val="009401F1"/>
    <w:rsid w:val="009415A8"/>
    <w:rsid w:val="009417CA"/>
    <w:rsid w:val="00941C02"/>
    <w:rsid w:val="00942EFF"/>
    <w:rsid w:val="0094322D"/>
    <w:rsid w:val="00943292"/>
    <w:rsid w:val="00945C37"/>
    <w:rsid w:val="00945E08"/>
    <w:rsid w:val="00947D68"/>
    <w:rsid w:val="00950B09"/>
    <w:rsid w:val="0095289E"/>
    <w:rsid w:val="00952E61"/>
    <w:rsid w:val="009534FE"/>
    <w:rsid w:val="00953503"/>
    <w:rsid w:val="00953780"/>
    <w:rsid w:val="009537D3"/>
    <w:rsid w:val="00953B59"/>
    <w:rsid w:val="009542B7"/>
    <w:rsid w:val="00954C49"/>
    <w:rsid w:val="009552DF"/>
    <w:rsid w:val="0095598E"/>
    <w:rsid w:val="0095599D"/>
    <w:rsid w:val="00955B3F"/>
    <w:rsid w:val="009606BB"/>
    <w:rsid w:val="0096191E"/>
    <w:rsid w:val="0096197C"/>
    <w:rsid w:val="00961BE6"/>
    <w:rsid w:val="009628D6"/>
    <w:rsid w:val="00963445"/>
    <w:rsid w:val="0096377A"/>
    <w:rsid w:val="00963CC0"/>
    <w:rsid w:val="00963E17"/>
    <w:rsid w:val="00963EE8"/>
    <w:rsid w:val="00963FF3"/>
    <w:rsid w:val="00964748"/>
    <w:rsid w:val="00964987"/>
    <w:rsid w:val="00964B04"/>
    <w:rsid w:val="009650FE"/>
    <w:rsid w:val="00965425"/>
    <w:rsid w:val="00965A29"/>
    <w:rsid w:val="009679A3"/>
    <w:rsid w:val="00967FDE"/>
    <w:rsid w:val="0097013E"/>
    <w:rsid w:val="00970394"/>
    <w:rsid w:val="00970842"/>
    <w:rsid w:val="00970B1C"/>
    <w:rsid w:val="00970C28"/>
    <w:rsid w:val="00971030"/>
    <w:rsid w:val="009711E2"/>
    <w:rsid w:val="00971667"/>
    <w:rsid w:val="00971768"/>
    <w:rsid w:val="00971917"/>
    <w:rsid w:val="0097194E"/>
    <w:rsid w:val="00971AE9"/>
    <w:rsid w:val="0097441E"/>
    <w:rsid w:val="009745E1"/>
    <w:rsid w:val="00975A3B"/>
    <w:rsid w:val="00975A55"/>
    <w:rsid w:val="00975A71"/>
    <w:rsid w:val="00975EED"/>
    <w:rsid w:val="009765E5"/>
    <w:rsid w:val="00976F5C"/>
    <w:rsid w:val="00977C8F"/>
    <w:rsid w:val="00977D98"/>
    <w:rsid w:val="00977E9B"/>
    <w:rsid w:val="00980DC4"/>
    <w:rsid w:val="009812B0"/>
    <w:rsid w:val="00981569"/>
    <w:rsid w:val="00981643"/>
    <w:rsid w:val="00981BC8"/>
    <w:rsid w:val="00981CFD"/>
    <w:rsid w:val="00982A8E"/>
    <w:rsid w:val="0098304D"/>
    <w:rsid w:val="009831B3"/>
    <w:rsid w:val="009835A1"/>
    <w:rsid w:val="00983CAC"/>
    <w:rsid w:val="00983D3A"/>
    <w:rsid w:val="009840CF"/>
    <w:rsid w:val="00986842"/>
    <w:rsid w:val="00986C76"/>
    <w:rsid w:val="00986F1A"/>
    <w:rsid w:val="009871A6"/>
    <w:rsid w:val="00987B2B"/>
    <w:rsid w:val="00987F60"/>
    <w:rsid w:val="00990E3C"/>
    <w:rsid w:val="009915D7"/>
    <w:rsid w:val="009917CD"/>
    <w:rsid w:val="00991ABD"/>
    <w:rsid w:val="009921F2"/>
    <w:rsid w:val="0099222A"/>
    <w:rsid w:val="00992C0D"/>
    <w:rsid w:val="009936B9"/>
    <w:rsid w:val="009937C2"/>
    <w:rsid w:val="00993ABE"/>
    <w:rsid w:val="009948DC"/>
    <w:rsid w:val="00994C3A"/>
    <w:rsid w:val="00995757"/>
    <w:rsid w:val="009967C1"/>
    <w:rsid w:val="00996E85"/>
    <w:rsid w:val="009976F5"/>
    <w:rsid w:val="00997D08"/>
    <w:rsid w:val="00997D35"/>
    <w:rsid w:val="00997F83"/>
    <w:rsid w:val="009A0253"/>
    <w:rsid w:val="009A0740"/>
    <w:rsid w:val="009A0FAD"/>
    <w:rsid w:val="009A121C"/>
    <w:rsid w:val="009A1486"/>
    <w:rsid w:val="009A2094"/>
    <w:rsid w:val="009A3B63"/>
    <w:rsid w:val="009A3D03"/>
    <w:rsid w:val="009A3DBB"/>
    <w:rsid w:val="009A45C7"/>
    <w:rsid w:val="009A4CEA"/>
    <w:rsid w:val="009A5158"/>
    <w:rsid w:val="009A615D"/>
    <w:rsid w:val="009A650E"/>
    <w:rsid w:val="009A67EB"/>
    <w:rsid w:val="009A6A96"/>
    <w:rsid w:val="009A738E"/>
    <w:rsid w:val="009B0709"/>
    <w:rsid w:val="009B0F89"/>
    <w:rsid w:val="009B13D9"/>
    <w:rsid w:val="009B191A"/>
    <w:rsid w:val="009B19F5"/>
    <w:rsid w:val="009B1F35"/>
    <w:rsid w:val="009B2417"/>
    <w:rsid w:val="009B2554"/>
    <w:rsid w:val="009B25AE"/>
    <w:rsid w:val="009B3154"/>
    <w:rsid w:val="009B35B7"/>
    <w:rsid w:val="009B3D2A"/>
    <w:rsid w:val="009B4042"/>
    <w:rsid w:val="009B42BD"/>
    <w:rsid w:val="009B5FE0"/>
    <w:rsid w:val="009B73E8"/>
    <w:rsid w:val="009B7473"/>
    <w:rsid w:val="009B7822"/>
    <w:rsid w:val="009B793B"/>
    <w:rsid w:val="009C0789"/>
    <w:rsid w:val="009C0F17"/>
    <w:rsid w:val="009C12EA"/>
    <w:rsid w:val="009C13E9"/>
    <w:rsid w:val="009C1921"/>
    <w:rsid w:val="009C2ACD"/>
    <w:rsid w:val="009C319C"/>
    <w:rsid w:val="009C31A8"/>
    <w:rsid w:val="009C4E0F"/>
    <w:rsid w:val="009C56FC"/>
    <w:rsid w:val="009C690E"/>
    <w:rsid w:val="009C6A08"/>
    <w:rsid w:val="009C6AE2"/>
    <w:rsid w:val="009C71DA"/>
    <w:rsid w:val="009D01B3"/>
    <w:rsid w:val="009D022D"/>
    <w:rsid w:val="009D2C72"/>
    <w:rsid w:val="009D417D"/>
    <w:rsid w:val="009D4184"/>
    <w:rsid w:val="009D4A38"/>
    <w:rsid w:val="009D4B03"/>
    <w:rsid w:val="009D4B69"/>
    <w:rsid w:val="009D5315"/>
    <w:rsid w:val="009D7751"/>
    <w:rsid w:val="009D7BD8"/>
    <w:rsid w:val="009D7EE9"/>
    <w:rsid w:val="009E23F6"/>
    <w:rsid w:val="009E29F0"/>
    <w:rsid w:val="009E2F64"/>
    <w:rsid w:val="009E313F"/>
    <w:rsid w:val="009E3645"/>
    <w:rsid w:val="009E370A"/>
    <w:rsid w:val="009E4434"/>
    <w:rsid w:val="009E527D"/>
    <w:rsid w:val="009E5998"/>
    <w:rsid w:val="009E5F87"/>
    <w:rsid w:val="009E745F"/>
    <w:rsid w:val="009E7A18"/>
    <w:rsid w:val="009E7C67"/>
    <w:rsid w:val="009F06BE"/>
    <w:rsid w:val="009F0D86"/>
    <w:rsid w:val="009F123E"/>
    <w:rsid w:val="009F12B4"/>
    <w:rsid w:val="009F15C7"/>
    <w:rsid w:val="009F1BB5"/>
    <w:rsid w:val="009F1CD8"/>
    <w:rsid w:val="009F1FCA"/>
    <w:rsid w:val="009F2652"/>
    <w:rsid w:val="009F354F"/>
    <w:rsid w:val="009F3739"/>
    <w:rsid w:val="009F40F6"/>
    <w:rsid w:val="009F4AB4"/>
    <w:rsid w:val="009F4CC1"/>
    <w:rsid w:val="009F57EB"/>
    <w:rsid w:val="009F5892"/>
    <w:rsid w:val="009F6729"/>
    <w:rsid w:val="009F6BBE"/>
    <w:rsid w:val="00A00F7D"/>
    <w:rsid w:val="00A016AC"/>
    <w:rsid w:val="00A01B2B"/>
    <w:rsid w:val="00A01B36"/>
    <w:rsid w:val="00A0245B"/>
    <w:rsid w:val="00A0273C"/>
    <w:rsid w:val="00A02CBD"/>
    <w:rsid w:val="00A02DFE"/>
    <w:rsid w:val="00A03DAB"/>
    <w:rsid w:val="00A04BEE"/>
    <w:rsid w:val="00A04CD7"/>
    <w:rsid w:val="00A06180"/>
    <w:rsid w:val="00A066CB"/>
    <w:rsid w:val="00A06F5B"/>
    <w:rsid w:val="00A106FE"/>
    <w:rsid w:val="00A10897"/>
    <w:rsid w:val="00A114A4"/>
    <w:rsid w:val="00A11A82"/>
    <w:rsid w:val="00A11F82"/>
    <w:rsid w:val="00A1212C"/>
    <w:rsid w:val="00A1272A"/>
    <w:rsid w:val="00A13D6A"/>
    <w:rsid w:val="00A152EA"/>
    <w:rsid w:val="00A156E3"/>
    <w:rsid w:val="00A159CB"/>
    <w:rsid w:val="00A15B5F"/>
    <w:rsid w:val="00A15D74"/>
    <w:rsid w:val="00A17470"/>
    <w:rsid w:val="00A204BD"/>
    <w:rsid w:val="00A20C0E"/>
    <w:rsid w:val="00A20F57"/>
    <w:rsid w:val="00A2162A"/>
    <w:rsid w:val="00A223D3"/>
    <w:rsid w:val="00A223ED"/>
    <w:rsid w:val="00A227C2"/>
    <w:rsid w:val="00A2358A"/>
    <w:rsid w:val="00A23826"/>
    <w:rsid w:val="00A24340"/>
    <w:rsid w:val="00A2436B"/>
    <w:rsid w:val="00A24A86"/>
    <w:rsid w:val="00A24BFA"/>
    <w:rsid w:val="00A25A47"/>
    <w:rsid w:val="00A26031"/>
    <w:rsid w:val="00A2634C"/>
    <w:rsid w:val="00A26368"/>
    <w:rsid w:val="00A26B90"/>
    <w:rsid w:val="00A27542"/>
    <w:rsid w:val="00A31F49"/>
    <w:rsid w:val="00A323E7"/>
    <w:rsid w:val="00A32A74"/>
    <w:rsid w:val="00A334A6"/>
    <w:rsid w:val="00A33906"/>
    <w:rsid w:val="00A33F41"/>
    <w:rsid w:val="00A34C2D"/>
    <w:rsid w:val="00A35C62"/>
    <w:rsid w:val="00A35D05"/>
    <w:rsid w:val="00A362A6"/>
    <w:rsid w:val="00A366CA"/>
    <w:rsid w:val="00A368CE"/>
    <w:rsid w:val="00A36EF8"/>
    <w:rsid w:val="00A40B58"/>
    <w:rsid w:val="00A40DEB"/>
    <w:rsid w:val="00A416E2"/>
    <w:rsid w:val="00A41BCC"/>
    <w:rsid w:val="00A41C5B"/>
    <w:rsid w:val="00A41DDD"/>
    <w:rsid w:val="00A41F9E"/>
    <w:rsid w:val="00A42264"/>
    <w:rsid w:val="00A42704"/>
    <w:rsid w:val="00A439BB"/>
    <w:rsid w:val="00A43AB0"/>
    <w:rsid w:val="00A43E22"/>
    <w:rsid w:val="00A46222"/>
    <w:rsid w:val="00A46410"/>
    <w:rsid w:val="00A46A5A"/>
    <w:rsid w:val="00A473B6"/>
    <w:rsid w:val="00A47C89"/>
    <w:rsid w:val="00A47D18"/>
    <w:rsid w:val="00A50540"/>
    <w:rsid w:val="00A50AA8"/>
    <w:rsid w:val="00A50F70"/>
    <w:rsid w:val="00A51465"/>
    <w:rsid w:val="00A53670"/>
    <w:rsid w:val="00A5465B"/>
    <w:rsid w:val="00A558E5"/>
    <w:rsid w:val="00A570DC"/>
    <w:rsid w:val="00A57507"/>
    <w:rsid w:val="00A57A37"/>
    <w:rsid w:val="00A57AF7"/>
    <w:rsid w:val="00A6088E"/>
    <w:rsid w:val="00A60E6C"/>
    <w:rsid w:val="00A6126F"/>
    <w:rsid w:val="00A61B82"/>
    <w:rsid w:val="00A62428"/>
    <w:rsid w:val="00A62655"/>
    <w:rsid w:val="00A6286A"/>
    <w:rsid w:val="00A63561"/>
    <w:rsid w:val="00A6415C"/>
    <w:rsid w:val="00A646C3"/>
    <w:rsid w:val="00A64CFF"/>
    <w:rsid w:val="00A64E62"/>
    <w:rsid w:val="00A64E6D"/>
    <w:rsid w:val="00A6535C"/>
    <w:rsid w:val="00A667F9"/>
    <w:rsid w:val="00A708F7"/>
    <w:rsid w:val="00A70A43"/>
    <w:rsid w:val="00A70A79"/>
    <w:rsid w:val="00A70D98"/>
    <w:rsid w:val="00A70FE8"/>
    <w:rsid w:val="00A71178"/>
    <w:rsid w:val="00A718D7"/>
    <w:rsid w:val="00A71920"/>
    <w:rsid w:val="00A7209F"/>
    <w:rsid w:val="00A725E7"/>
    <w:rsid w:val="00A73121"/>
    <w:rsid w:val="00A74284"/>
    <w:rsid w:val="00A74360"/>
    <w:rsid w:val="00A744E1"/>
    <w:rsid w:val="00A74685"/>
    <w:rsid w:val="00A75772"/>
    <w:rsid w:val="00A7710C"/>
    <w:rsid w:val="00A774EE"/>
    <w:rsid w:val="00A77AE8"/>
    <w:rsid w:val="00A77C5A"/>
    <w:rsid w:val="00A77E9F"/>
    <w:rsid w:val="00A81287"/>
    <w:rsid w:val="00A81541"/>
    <w:rsid w:val="00A82FAE"/>
    <w:rsid w:val="00A83638"/>
    <w:rsid w:val="00A836CF"/>
    <w:rsid w:val="00A83B7B"/>
    <w:rsid w:val="00A83D33"/>
    <w:rsid w:val="00A83EF8"/>
    <w:rsid w:val="00A84093"/>
    <w:rsid w:val="00A84BE3"/>
    <w:rsid w:val="00A850EE"/>
    <w:rsid w:val="00A85829"/>
    <w:rsid w:val="00A858B0"/>
    <w:rsid w:val="00A85EEB"/>
    <w:rsid w:val="00A866F2"/>
    <w:rsid w:val="00A876A7"/>
    <w:rsid w:val="00A87A26"/>
    <w:rsid w:val="00A87B99"/>
    <w:rsid w:val="00A87BE4"/>
    <w:rsid w:val="00A87D12"/>
    <w:rsid w:val="00A908C3"/>
    <w:rsid w:val="00A9230B"/>
    <w:rsid w:val="00A92573"/>
    <w:rsid w:val="00A931E6"/>
    <w:rsid w:val="00A933BD"/>
    <w:rsid w:val="00A93BA7"/>
    <w:rsid w:val="00A94114"/>
    <w:rsid w:val="00A945CF"/>
    <w:rsid w:val="00A955F1"/>
    <w:rsid w:val="00A969EA"/>
    <w:rsid w:val="00A96C9A"/>
    <w:rsid w:val="00A96E03"/>
    <w:rsid w:val="00A97100"/>
    <w:rsid w:val="00A971F1"/>
    <w:rsid w:val="00A97711"/>
    <w:rsid w:val="00A979B4"/>
    <w:rsid w:val="00AA0BD0"/>
    <w:rsid w:val="00AA1528"/>
    <w:rsid w:val="00AA1786"/>
    <w:rsid w:val="00AA1BD2"/>
    <w:rsid w:val="00AA1E4C"/>
    <w:rsid w:val="00AA26D6"/>
    <w:rsid w:val="00AA2C6C"/>
    <w:rsid w:val="00AA2F6C"/>
    <w:rsid w:val="00AA33DF"/>
    <w:rsid w:val="00AA3485"/>
    <w:rsid w:val="00AA393E"/>
    <w:rsid w:val="00AA521C"/>
    <w:rsid w:val="00AA55D3"/>
    <w:rsid w:val="00AA6A8D"/>
    <w:rsid w:val="00AA6AA9"/>
    <w:rsid w:val="00AA707C"/>
    <w:rsid w:val="00AA710E"/>
    <w:rsid w:val="00AB0C79"/>
    <w:rsid w:val="00AB11EE"/>
    <w:rsid w:val="00AB1401"/>
    <w:rsid w:val="00AB1404"/>
    <w:rsid w:val="00AB1D82"/>
    <w:rsid w:val="00AB1FDB"/>
    <w:rsid w:val="00AB394C"/>
    <w:rsid w:val="00AB4428"/>
    <w:rsid w:val="00AB44F6"/>
    <w:rsid w:val="00AB5A6D"/>
    <w:rsid w:val="00AB609C"/>
    <w:rsid w:val="00AB74D7"/>
    <w:rsid w:val="00AB7849"/>
    <w:rsid w:val="00AB7E14"/>
    <w:rsid w:val="00AB7E1B"/>
    <w:rsid w:val="00AB7F33"/>
    <w:rsid w:val="00AC02FD"/>
    <w:rsid w:val="00AC072B"/>
    <w:rsid w:val="00AC09B7"/>
    <w:rsid w:val="00AC11EE"/>
    <w:rsid w:val="00AC15C4"/>
    <w:rsid w:val="00AC1715"/>
    <w:rsid w:val="00AC1E10"/>
    <w:rsid w:val="00AC2315"/>
    <w:rsid w:val="00AC2613"/>
    <w:rsid w:val="00AC2842"/>
    <w:rsid w:val="00AC2C8E"/>
    <w:rsid w:val="00AC3D10"/>
    <w:rsid w:val="00AC41D0"/>
    <w:rsid w:val="00AC4782"/>
    <w:rsid w:val="00AC4F58"/>
    <w:rsid w:val="00AC50C7"/>
    <w:rsid w:val="00AC5241"/>
    <w:rsid w:val="00AC5281"/>
    <w:rsid w:val="00AC6905"/>
    <w:rsid w:val="00AC6AF0"/>
    <w:rsid w:val="00AC7C29"/>
    <w:rsid w:val="00AC7F57"/>
    <w:rsid w:val="00AD0463"/>
    <w:rsid w:val="00AD0780"/>
    <w:rsid w:val="00AD079A"/>
    <w:rsid w:val="00AD0BB6"/>
    <w:rsid w:val="00AD0E50"/>
    <w:rsid w:val="00AD1073"/>
    <w:rsid w:val="00AD15B0"/>
    <w:rsid w:val="00AD19E2"/>
    <w:rsid w:val="00AD2624"/>
    <w:rsid w:val="00AD282B"/>
    <w:rsid w:val="00AD398E"/>
    <w:rsid w:val="00AD3A66"/>
    <w:rsid w:val="00AD3B6E"/>
    <w:rsid w:val="00AD4822"/>
    <w:rsid w:val="00AD5374"/>
    <w:rsid w:val="00AD5EC6"/>
    <w:rsid w:val="00AD64B2"/>
    <w:rsid w:val="00AD7D62"/>
    <w:rsid w:val="00AD7FE5"/>
    <w:rsid w:val="00AE0084"/>
    <w:rsid w:val="00AE1105"/>
    <w:rsid w:val="00AE116C"/>
    <w:rsid w:val="00AE1AD3"/>
    <w:rsid w:val="00AE28F2"/>
    <w:rsid w:val="00AE3E42"/>
    <w:rsid w:val="00AE439D"/>
    <w:rsid w:val="00AE4ADF"/>
    <w:rsid w:val="00AE5735"/>
    <w:rsid w:val="00AE5862"/>
    <w:rsid w:val="00AE58E9"/>
    <w:rsid w:val="00AE5B2A"/>
    <w:rsid w:val="00AE5EF7"/>
    <w:rsid w:val="00AE6986"/>
    <w:rsid w:val="00AE707B"/>
    <w:rsid w:val="00AE773A"/>
    <w:rsid w:val="00AE7A22"/>
    <w:rsid w:val="00AF059A"/>
    <w:rsid w:val="00AF0A86"/>
    <w:rsid w:val="00AF1E3C"/>
    <w:rsid w:val="00AF23D0"/>
    <w:rsid w:val="00AF25E5"/>
    <w:rsid w:val="00AF273A"/>
    <w:rsid w:val="00AF37AC"/>
    <w:rsid w:val="00AF3D46"/>
    <w:rsid w:val="00AF54CC"/>
    <w:rsid w:val="00AF5C5A"/>
    <w:rsid w:val="00AF6629"/>
    <w:rsid w:val="00AF663A"/>
    <w:rsid w:val="00AF6A86"/>
    <w:rsid w:val="00AF707B"/>
    <w:rsid w:val="00AF73C5"/>
    <w:rsid w:val="00AF7733"/>
    <w:rsid w:val="00AF7D3D"/>
    <w:rsid w:val="00B005CE"/>
    <w:rsid w:val="00B00CFD"/>
    <w:rsid w:val="00B01134"/>
    <w:rsid w:val="00B021A1"/>
    <w:rsid w:val="00B023A5"/>
    <w:rsid w:val="00B02A41"/>
    <w:rsid w:val="00B03634"/>
    <w:rsid w:val="00B04322"/>
    <w:rsid w:val="00B04A23"/>
    <w:rsid w:val="00B0553C"/>
    <w:rsid w:val="00B062A1"/>
    <w:rsid w:val="00B06324"/>
    <w:rsid w:val="00B07491"/>
    <w:rsid w:val="00B10E16"/>
    <w:rsid w:val="00B10F83"/>
    <w:rsid w:val="00B11764"/>
    <w:rsid w:val="00B12DB6"/>
    <w:rsid w:val="00B134DB"/>
    <w:rsid w:val="00B13618"/>
    <w:rsid w:val="00B13815"/>
    <w:rsid w:val="00B1491F"/>
    <w:rsid w:val="00B14C3C"/>
    <w:rsid w:val="00B1531C"/>
    <w:rsid w:val="00B155EF"/>
    <w:rsid w:val="00B155FC"/>
    <w:rsid w:val="00B15B2F"/>
    <w:rsid w:val="00B15BE5"/>
    <w:rsid w:val="00B17676"/>
    <w:rsid w:val="00B20383"/>
    <w:rsid w:val="00B2041A"/>
    <w:rsid w:val="00B20B47"/>
    <w:rsid w:val="00B20F6D"/>
    <w:rsid w:val="00B2156F"/>
    <w:rsid w:val="00B21C57"/>
    <w:rsid w:val="00B223AD"/>
    <w:rsid w:val="00B22466"/>
    <w:rsid w:val="00B2478C"/>
    <w:rsid w:val="00B25695"/>
    <w:rsid w:val="00B256D0"/>
    <w:rsid w:val="00B2593A"/>
    <w:rsid w:val="00B25AF9"/>
    <w:rsid w:val="00B26186"/>
    <w:rsid w:val="00B262EF"/>
    <w:rsid w:val="00B27D03"/>
    <w:rsid w:val="00B303C0"/>
    <w:rsid w:val="00B30C0A"/>
    <w:rsid w:val="00B30EE8"/>
    <w:rsid w:val="00B31901"/>
    <w:rsid w:val="00B31CDB"/>
    <w:rsid w:val="00B31E5F"/>
    <w:rsid w:val="00B32285"/>
    <w:rsid w:val="00B32629"/>
    <w:rsid w:val="00B32D31"/>
    <w:rsid w:val="00B34B89"/>
    <w:rsid w:val="00B34C88"/>
    <w:rsid w:val="00B3574C"/>
    <w:rsid w:val="00B36381"/>
    <w:rsid w:val="00B36559"/>
    <w:rsid w:val="00B37061"/>
    <w:rsid w:val="00B3737A"/>
    <w:rsid w:val="00B3740B"/>
    <w:rsid w:val="00B3768F"/>
    <w:rsid w:val="00B3782D"/>
    <w:rsid w:val="00B378AC"/>
    <w:rsid w:val="00B37AED"/>
    <w:rsid w:val="00B406CF"/>
    <w:rsid w:val="00B40863"/>
    <w:rsid w:val="00B40FE4"/>
    <w:rsid w:val="00B41BFE"/>
    <w:rsid w:val="00B41EB2"/>
    <w:rsid w:val="00B42816"/>
    <w:rsid w:val="00B43301"/>
    <w:rsid w:val="00B43464"/>
    <w:rsid w:val="00B444BA"/>
    <w:rsid w:val="00B44549"/>
    <w:rsid w:val="00B44B15"/>
    <w:rsid w:val="00B44C58"/>
    <w:rsid w:val="00B45186"/>
    <w:rsid w:val="00B45CAA"/>
    <w:rsid w:val="00B46C14"/>
    <w:rsid w:val="00B46C36"/>
    <w:rsid w:val="00B46F1F"/>
    <w:rsid w:val="00B476EB"/>
    <w:rsid w:val="00B5004B"/>
    <w:rsid w:val="00B50363"/>
    <w:rsid w:val="00B5155D"/>
    <w:rsid w:val="00B519ED"/>
    <w:rsid w:val="00B51DE1"/>
    <w:rsid w:val="00B52B50"/>
    <w:rsid w:val="00B52EE1"/>
    <w:rsid w:val="00B537A5"/>
    <w:rsid w:val="00B538CC"/>
    <w:rsid w:val="00B53E8F"/>
    <w:rsid w:val="00B55F6C"/>
    <w:rsid w:val="00B56320"/>
    <w:rsid w:val="00B57151"/>
    <w:rsid w:val="00B577E6"/>
    <w:rsid w:val="00B57B2E"/>
    <w:rsid w:val="00B57F21"/>
    <w:rsid w:val="00B600B8"/>
    <w:rsid w:val="00B60D4F"/>
    <w:rsid w:val="00B61276"/>
    <w:rsid w:val="00B6279D"/>
    <w:rsid w:val="00B63894"/>
    <w:rsid w:val="00B64B6A"/>
    <w:rsid w:val="00B65219"/>
    <w:rsid w:val="00B65B4C"/>
    <w:rsid w:val="00B66459"/>
    <w:rsid w:val="00B66625"/>
    <w:rsid w:val="00B66C51"/>
    <w:rsid w:val="00B67EB1"/>
    <w:rsid w:val="00B705D5"/>
    <w:rsid w:val="00B717B1"/>
    <w:rsid w:val="00B722A7"/>
    <w:rsid w:val="00B72C54"/>
    <w:rsid w:val="00B72FFF"/>
    <w:rsid w:val="00B7327E"/>
    <w:rsid w:val="00B7402D"/>
    <w:rsid w:val="00B74D2A"/>
    <w:rsid w:val="00B74E4B"/>
    <w:rsid w:val="00B755A2"/>
    <w:rsid w:val="00B757B9"/>
    <w:rsid w:val="00B762E3"/>
    <w:rsid w:val="00B77AB8"/>
    <w:rsid w:val="00B77EC0"/>
    <w:rsid w:val="00B8385D"/>
    <w:rsid w:val="00B83935"/>
    <w:rsid w:val="00B83BE2"/>
    <w:rsid w:val="00B83FF5"/>
    <w:rsid w:val="00B85394"/>
    <w:rsid w:val="00B85A95"/>
    <w:rsid w:val="00B85E9F"/>
    <w:rsid w:val="00B90372"/>
    <w:rsid w:val="00B907B1"/>
    <w:rsid w:val="00B92600"/>
    <w:rsid w:val="00B92774"/>
    <w:rsid w:val="00B92FEE"/>
    <w:rsid w:val="00B9341E"/>
    <w:rsid w:val="00B9348A"/>
    <w:rsid w:val="00B939A8"/>
    <w:rsid w:val="00B93AFB"/>
    <w:rsid w:val="00B9422D"/>
    <w:rsid w:val="00B94398"/>
    <w:rsid w:val="00B9584D"/>
    <w:rsid w:val="00B95E1C"/>
    <w:rsid w:val="00B960E6"/>
    <w:rsid w:val="00B96134"/>
    <w:rsid w:val="00B96C18"/>
    <w:rsid w:val="00B97299"/>
    <w:rsid w:val="00B97390"/>
    <w:rsid w:val="00B97D71"/>
    <w:rsid w:val="00B97DAC"/>
    <w:rsid w:val="00B97F79"/>
    <w:rsid w:val="00BA029C"/>
    <w:rsid w:val="00BA2D69"/>
    <w:rsid w:val="00BA3051"/>
    <w:rsid w:val="00BA3701"/>
    <w:rsid w:val="00BA3B54"/>
    <w:rsid w:val="00BA3DA4"/>
    <w:rsid w:val="00BA4F11"/>
    <w:rsid w:val="00BA6D88"/>
    <w:rsid w:val="00BB064C"/>
    <w:rsid w:val="00BB0A86"/>
    <w:rsid w:val="00BB2378"/>
    <w:rsid w:val="00BB2690"/>
    <w:rsid w:val="00BB27BB"/>
    <w:rsid w:val="00BB30AA"/>
    <w:rsid w:val="00BB30D8"/>
    <w:rsid w:val="00BB3301"/>
    <w:rsid w:val="00BB36E9"/>
    <w:rsid w:val="00BB481B"/>
    <w:rsid w:val="00BB481C"/>
    <w:rsid w:val="00BB5B4A"/>
    <w:rsid w:val="00BB6183"/>
    <w:rsid w:val="00BB6670"/>
    <w:rsid w:val="00BB7549"/>
    <w:rsid w:val="00BC0259"/>
    <w:rsid w:val="00BC027F"/>
    <w:rsid w:val="00BC0694"/>
    <w:rsid w:val="00BC0C03"/>
    <w:rsid w:val="00BC0E8B"/>
    <w:rsid w:val="00BC29BF"/>
    <w:rsid w:val="00BC2B35"/>
    <w:rsid w:val="00BC2D9C"/>
    <w:rsid w:val="00BC2FD6"/>
    <w:rsid w:val="00BC39F4"/>
    <w:rsid w:val="00BC3B47"/>
    <w:rsid w:val="00BC3C39"/>
    <w:rsid w:val="00BC42A3"/>
    <w:rsid w:val="00BC4407"/>
    <w:rsid w:val="00BC48AA"/>
    <w:rsid w:val="00BC4971"/>
    <w:rsid w:val="00BC51A9"/>
    <w:rsid w:val="00BC5D77"/>
    <w:rsid w:val="00BC5EB7"/>
    <w:rsid w:val="00BC6379"/>
    <w:rsid w:val="00BC7F70"/>
    <w:rsid w:val="00BD0A5D"/>
    <w:rsid w:val="00BD0BF2"/>
    <w:rsid w:val="00BD141D"/>
    <w:rsid w:val="00BD1C43"/>
    <w:rsid w:val="00BD20DE"/>
    <w:rsid w:val="00BD2AD8"/>
    <w:rsid w:val="00BD2B22"/>
    <w:rsid w:val="00BD2E1A"/>
    <w:rsid w:val="00BD325C"/>
    <w:rsid w:val="00BD3CF9"/>
    <w:rsid w:val="00BD40C2"/>
    <w:rsid w:val="00BD4DAF"/>
    <w:rsid w:val="00BD50F0"/>
    <w:rsid w:val="00BD5718"/>
    <w:rsid w:val="00BD5A30"/>
    <w:rsid w:val="00BD5E0C"/>
    <w:rsid w:val="00BD5E4F"/>
    <w:rsid w:val="00BD7DB1"/>
    <w:rsid w:val="00BE0DD1"/>
    <w:rsid w:val="00BE1253"/>
    <w:rsid w:val="00BE1B6C"/>
    <w:rsid w:val="00BE21AA"/>
    <w:rsid w:val="00BE3A72"/>
    <w:rsid w:val="00BE4CF4"/>
    <w:rsid w:val="00BE5982"/>
    <w:rsid w:val="00BE61B9"/>
    <w:rsid w:val="00BE697F"/>
    <w:rsid w:val="00BE7144"/>
    <w:rsid w:val="00BE76C1"/>
    <w:rsid w:val="00BE77A6"/>
    <w:rsid w:val="00BF0C87"/>
    <w:rsid w:val="00BF127A"/>
    <w:rsid w:val="00BF15DD"/>
    <w:rsid w:val="00BF2403"/>
    <w:rsid w:val="00BF28A3"/>
    <w:rsid w:val="00BF3584"/>
    <w:rsid w:val="00BF40B2"/>
    <w:rsid w:val="00BF40C3"/>
    <w:rsid w:val="00BF4299"/>
    <w:rsid w:val="00BF42D2"/>
    <w:rsid w:val="00BF4426"/>
    <w:rsid w:val="00BF48B5"/>
    <w:rsid w:val="00BF4993"/>
    <w:rsid w:val="00BF4E34"/>
    <w:rsid w:val="00BF5F90"/>
    <w:rsid w:val="00BF60C5"/>
    <w:rsid w:val="00BF7845"/>
    <w:rsid w:val="00BF7D0C"/>
    <w:rsid w:val="00C001CD"/>
    <w:rsid w:val="00C0028D"/>
    <w:rsid w:val="00C00F2D"/>
    <w:rsid w:val="00C0128D"/>
    <w:rsid w:val="00C0174A"/>
    <w:rsid w:val="00C01770"/>
    <w:rsid w:val="00C01D0B"/>
    <w:rsid w:val="00C024F4"/>
    <w:rsid w:val="00C02537"/>
    <w:rsid w:val="00C02A25"/>
    <w:rsid w:val="00C03D8A"/>
    <w:rsid w:val="00C03F44"/>
    <w:rsid w:val="00C0441A"/>
    <w:rsid w:val="00C049CD"/>
    <w:rsid w:val="00C04D40"/>
    <w:rsid w:val="00C05944"/>
    <w:rsid w:val="00C05BB3"/>
    <w:rsid w:val="00C062CE"/>
    <w:rsid w:val="00C06403"/>
    <w:rsid w:val="00C06698"/>
    <w:rsid w:val="00C075E5"/>
    <w:rsid w:val="00C11E69"/>
    <w:rsid w:val="00C12337"/>
    <w:rsid w:val="00C127C1"/>
    <w:rsid w:val="00C13584"/>
    <w:rsid w:val="00C13888"/>
    <w:rsid w:val="00C140F2"/>
    <w:rsid w:val="00C145E7"/>
    <w:rsid w:val="00C15213"/>
    <w:rsid w:val="00C153CD"/>
    <w:rsid w:val="00C1561D"/>
    <w:rsid w:val="00C15D51"/>
    <w:rsid w:val="00C15DC0"/>
    <w:rsid w:val="00C16C32"/>
    <w:rsid w:val="00C17130"/>
    <w:rsid w:val="00C17BF0"/>
    <w:rsid w:val="00C17DEA"/>
    <w:rsid w:val="00C20B16"/>
    <w:rsid w:val="00C20D74"/>
    <w:rsid w:val="00C20ED2"/>
    <w:rsid w:val="00C21410"/>
    <w:rsid w:val="00C23520"/>
    <w:rsid w:val="00C23827"/>
    <w:rsid w:val="00C23C10"/>
    <w:rsid w:val="00C24483"/>
    <w:rsid w:val="00C247EA"/>
    <w:rsid w:val="00C24B3F"/>
    <w:rsid w:val="00C24F5A"/>
    <w:rsid w:val="00C260D6"/>
    <w:rsid w:val="00C27D86"/>
    <w:rsid w:val="00C30207"/>
    <w:rsid w:val="00C3055B"/>
    <w:rsid w:val="00C30FB3"/>
    <w:rsid w:val="00C31F77"/>
    <w:rsid w:val="00C32190"/>
    <w:rsid w:val="00C3219B"/>
    <w:rsid w:val="00C32A06"/>
    <w:rsid w:val="00C32D11"/>
    <w:rsid w:val="00C32DC2"/>
    <w:rsid w:val="00C334FF"/>
    <w:rsid w:val="00C3464E"/>
    <w:rsid w:val="00C34B43"/>
    <w:rsid w:val="00C34EF8"/>
    <w:rsid w:val="00C3587C"/>
    <w:rsid w:val="00C35A61"/>
    <w:rsid w:val="00C35B5F"/>
    <w:rsid w:val="00C3671B"/>
    <w:rsid w:val="00C36DC7"/>
    <w:rsid w:val="00C36DFC"/>
    <w:rsid w:val="00C37517"/>
    <w:rsid w:val="00C375F5"/>
    <w:rsid w:val="00C37F9D"/>
    <w:rsid w:val="00C4027B"/>
    <w:rsid w:val="00C40890"/>
    <w:rsid w:val="00C41289"/>
    <w:rsid w:val="00C430F7"/>
    <w:rsid w:val="00C43712"/>
    <w:rsid w:val="00C43C1E"/>
    <w:rsid w:val="00C445F7"/>
    <w:rsid w:val="00C447CF"/>
    <w:rsid w:val="00C44CA7"/>
    <w:rsid w:val="00C45FC2"/>
    <w:rsid w:val="00C4651A"/>
    <w:rsid w:val="00C46C28"/>
    <w:rsid w:val="00C46D90"/>
    <w:rsid w:val="00C4720F"/>
    <w:rsid w:val="00C473F9"/>
    <w:rsid w:val="00C477F9"/>
    <w:rsid w:val="00C4787D"/>
    <w:rsid w:val="00C47CD3"/>
    <w:rsid w:val="00C5029B"/>
    <w:rsid w:val="00C5089D"/>
    <w:rsid w:val="00C50997"/>
    <w:rsid w:val="00C50B1F"/>
    <w:rsid w:val="00C52B8F"/>
    <w:rsid w:val="00C53029"/>
    <w:rsid w:val="00C54611"/>
    <w:rsid w:val="00C546D8"/>
    <w:rsid w:val="00C54C18"/>
    <w:rsid w:val="00C55FC4"/>
    <w:rsid w:val="00C5736D"/>
    <w:rsid w:val="00C60101"/>
    <w:rsid w:val="00C61C56"/>
    <w:rsid w:val="00C62BF0"/>
    <w:rsid w:val="00C631D1"/>
    <w:rsid w:val="00C64EEA"/>
    <w:rsid w:val="00C65030"/>
    <w:rsid w:val="00C6616D"/>
    <w:rsid w:val="00C6629F"/>
    <w:rsid w:val="00C664AF"/>
    <w:rsid w:val="00C66C0A"/>
    <w:rsid w:val="00C6776D"/>
    <w:rsid w:val="00C679EF"/>
    <w:rsid w:val="00C67BB5"/>
    <w:rsid w:val="00C715AB"/>
    <w:rsid w:val="00C71B6E"/>
    <w:rsid w:val="00C71ED7"/>
    <w:rsid w:val="00C72B2C"/>
    <w:rsid w:val="00C733FB"/>
    <w:rsid w:val="00C736D6"/>
    <w:rsid w:val="00C742C1"/>
    <w:rsid w:val="00C75263"/>
    <w:rsid w:val="00C75922"/>
    <w:rsid w:val="00C76B35"/>
    <w:rsid w:val="00C76BAE"/>
    <w:rsid w:val="00C76EC5"/>
    <w:rsid w:val="00C77CBD"/>
    <w:rsid w:val="00C77DA3"/>
    <w:rsid w:val="00C80649"/>
    <w:rsid w:val="00C80730"/>
    <w:rsid w:val="00C80FD6"/>
    <w:rsid w:val="00C8142E"/>
    <w:rsid w:val="00C83826"/>
    <w:rsid w:val="00C83C7C"/>
    <w:rsid w:val="00C841A4"/>
    <w:rsid w:val="00C84F1D"/>
    <w:rsid w:val="00C85075"/>
    <w:rsid w:val="00C87B3F"/>
    <w:rsid w:val="00C87C9C"/>
    <w:rsid w:val="00C91266"/>
    <w:rsid w:val="00C915AB"/>
    <w:rsid w:val="00C918CD"/>
    <w:rsid w:val="00C91DC2"/>
    <w:rsid w:val="00C91F03"/>
    <w:rsid w:val="00C943BB"/>
    <w:rsid w:val="00C946DC"/>
    <w:rsid w:val="00C94A3F"/>
    <w:rsid w:val="00C9520B"/>
    <w:rsid w:val="00C9529D"/>
    <w:rsid w:val="00C9592E"/>
    <w:rsid w:val="00C959D4"/>
    <w:rsid w:val="00C95AEB"/>
    <w:rsid w:val="00C97748"/>
    <w:rsid w:val="00CA0673"/>
    <w:rsid w:val="00CA078B"/>
    <w:rsid w:val="00CA0B18"/>
    <w:rsid w:val="00CA0CC2"/>
    <w:rsid w:val="00CA1272"/>
    <w:rsid w:val="00CA160D"/>
    <w:rsid w:val="00CA2957"/>
    <w:rsid w:val="00CA3969"/>
    <w:rsid w:val="00CA3B19"/>
    <w:rsid w:val="00CA466F"/>
    <w:rsid w:val="00CA4DE5"/>
    <w:rsid w:val="00CA511D"/>
    <w:rsid w:val="00CA6321"/>
    <w:rsid w:val="00CA637B"/>
    <w:rsid w:val="00CA73BC"/>
    <w:rsid w:val="00CA775F"/>
    <w:rsid w:val="00CB0126"/>
    <w:rsid w:val="00CB0962"/>
    <w:rsid w:val="00CB0DFE"/>
    <w:rsid w:val="00CB10BD"/>
    <w:rsid w:val="00CB14A6"/>
    <w:rsid w:val="00CB192F"/>
    <w:rsid w:val="00CB220A"/>
    <w:rsid w:val="00CB2CFF"/>
    <w:rsid w:val="00CB3820"/>
    <w:rsid w:val="00CB4034"/>
    <w:rsid w:val="00CB43DC"/>
    <w:rsid w:val="00CB43FA"/>
    <w:rsid w:val="00CB4615"/>
    <w:rsid w:val="00CB480E"/>
    <w:rsid w:val="00CB4FFC"/>
    <w:rsid w:val="00CB5025"/>
    <w:rsid w:val="00CB5FE4"/>
    <w:rsid w:val="00CB6DC8"/>
    <w:rsid w:val="00CB7443"/>
    <w:rsid w:val="00CB7924"/>
    <w:rsid w:val="00CC0033"/>
    <w:rsid w:val="00CC01C4"/>
    <w:rsid w:val="00CC0B30"/>
    <w:rsid w:val="00CC0CC3"/>
    <w:rsid w:val="00CC125F"/>
    <w:rsid w:val="00CC144D"/>
    <w:rsid w:val="00CC1976"/>
    <w:rsid w:val="00CC1C97"/>
    <w:rsid w:val="00CC1DAD"/>
    <w:rsid w:val="00CC21D4"/>
    <w:rsid w:val="00CC2D7E"/>
    <w:rsid w:val="00CC30A0"/>
    <w:rsid w:val="00CC35C8"/>
    <w:rsid w:val="00CC369C"/>
    <w:rsid w:val="00CC3728"/>
    <w:rsid w:val="00CC4823"/>
    <w:rsid w:val="00CC4CE5"/>
    <w:rsid w:val="00CC4F46"/>
    <w:rsid w:val="00CC5B14"/>
    <w:rsid w:val="00CC5F2E"/>
    <w:rsid w:val="00CC645D"/>
    <w:rsid w:val="00CC696D"/>
    <w:rsid w:val="00CC69F4"/>
    <w:rsid w:val="00CD08D0"/>
    <w:rsid w:val="00CD0F04"/>
    <w:rsid w:val="00CD263B"/>
    <w:rsid w:val="00CD26C3"/>
    <w:rsid w:val="00CD3648"/>
    <w:rsid w:val="00CD46A0"/>
    <w:rsid w:val="00CD46C0"/>
    <w:rsid w:val="00CD4D55"/>
    <w:rsid w:val="00CD587D"/>
    <w:rsid w:val="00CD5886"/>
    <w:rsid w:val="00CD5D29"/>
    <w:rsid w:val="00CD5D63"/>
    <w:rsid w:val="00CD5E31"/>
    <w:rsid w:val="00CD63AA"/>
    <w:rsid w:val="00CD68D0"/>
    <w:rsid w:val="00CD6A8A"/>
    <w:rsid w:val="00CD6FCD"/>
    <w:rsid w:val="00CD70B7"/>
    <w:rsid w:val="00CD77F6"/>
    <w:rsid w:val="00CD7C83"/>
    <w:rsid w:val="00CE14AA"/>
    <w:rsid w:val="00CE1B54"/>
    <w:rsid w:val="00CE2596"/>
    <w:rsid w:val="00CE27B3"/>
    <w:rsid w:val="00CE2B3B"/>
    <w:rsid w:val="00CE3364"/>
    <w:rsid w:val="00CE3EE3"/>
    <w:rsid w:val="00CE42DB"/>
    <w:rsid w:val="00CE4973"/>
    <w:rsid w:val="00CE54BE"/>
    <w:rsid w:val="00CE5BFC"/>
    <w:rsid w:val="00CE5E03"/>
    <w:rsid w:val="00CE5E24"/>
    <w:rsid w:val="00CE62FE"/>
    <w:rsid w:val="00CE73FA"/>
    <w:rsid w:val="00CE78F1"/>
    <w:rsid w:val="00CE7D87"/>
    <w:rsid w:val="00CE7ED7"/>
    <w:rsid w:val="00CF0574"/>
    <w:rsid w:val="00CF084A"/>
    <w:rsid w:val="00CF098C"/>
    <w:rsid w:val="00CF0A09"/>
    <w:rsid w:val="00CF0D85"/>
    <w:rsid w:val="00CF1AE3"/>
    <w:rsid w:val="00CF1BDF"/>
    <w:rsid w:val="00CF249B"/>
    <w:rsid w:val="00CF24D5"/>
    <w:rsid w:val="00CF27CD"/>
    <w:rsid w:val="00CF2C64"/>
    <w:rsid w:val="00CF2F65"/>
    <w:rsid w:val="00CF3064"/>
    <w:rsid w:val="00CF315A"/>
    <w:rsid w:val="00CF3656"/>
    <w:rsid w:val="00CF3BD7"/>
    <w:rsid w:val="00CF481D"/>
    <w:rsid w:val="00CF4FBA"/>
    <w:rsid w:val="00CF53C5"/>
    <w:rsid w:val="00CF56BE"/>
    <w:rsid w:val="00CF69CB"/>
    <w:rsid w:val="00CF6F64"/>
    <w:rsid w:val="00CF7190"/>
    <w:rsid w:val="00CF7443"/>
    <w:rsid w:val="00CF7749"/>
    <w:rsid w:val="00CF7811"/>
    <w:rsid w:val="00CF7D12"/>
    <w:rsid w:val="00D000D1"/>
    <w:rsid w:val="00D00304"/>
    <w:rsid w:val="00D006A4"/>
    <w:rsid w:val="00D00E2B"/>
    <w:rsid w:val="00D01935"/>
    <w:rsid w:val="00D01D62"/>
    <w:rsid w:val="00D023C8"/>
    <w:rsid w:val="00D0275D"/>
    <w:rsid w:val="00D0325F"/>
    <w:rsid w:val="00D032C6"/>
    <w:rsid w:val="00D032E3"/>
    <w:rsid w:val="00D034D7"/>
    <w:rsid w:val="00D03CBB"/>
    <w:rsid w:val="00D04764"/>
    <w:rsid w:val="00D04DE3"/>
    <w:rsid w:val="00D0572D"/>
    <w:rsid w:val="00D057DF"/>
    <w:rsid w:val="00D05C72"/>
    <w:rsid w:val="00D0681D"/>
    <w:rsid w:val="00D07590"/>
    <w:rsid w:val="00D07D24"/>
    <w:rsid w:val="00D07DE6"/>
    <w:rsid w:val="00D07ED7"/>
    <w:rsid w:val="00D10B5B"/>
    <w:rsid w:val="00D11D6D"/>
    <w:rsid w:val="00D1225D"/>
    <w:rsid w:val="00D13A2D"/>
    <w:rsid w:val="00D14788"/>
    <w:rsid w:val="00D149FA"/>
    <w:rsid w:val="00D14C7D"/>
    <w:rsid w:val="00D14DE2"/>
    <w:rsid w:val="00D1512B"/>
    <w:rsid w:val="00D153B5"/>
    <w:rsid w:val="00D163E7"/>
    <w:rsid w:val="00D16412"/>
    <w:rsid w:val="00D16B7D"/>
    <w:rsid w:val="00D16E10"/>
    <w:rsid w:val="00D17C2E"/>
    <w:rsid w:val="00D17EFF"/>
    <w:rsid w:val="00D21497"/>
    <w:rsid w:val="00D2226D"/>
    <w:rsid w:val="00D226A4"/>
    <w:rsid w:val="00D231DA"/>
    <w:rsid w:val="00D23254"/>
    <w:rsid w:val="00D23778"/>
    <w:rsid w:val="00D2405A"/>
    <w:rsid w:val="00D24399"/>
    <w:rsid w:val="00D24A64"/>
    <w:rsid w:val="00D25A7E"/>
    <w:rsid w:val="00D263F6"/>
    <w:rsid w:val="00D275AF"/>
    <w:rsid w:val="00D27618"/>
    <w:rsid w:val="00D27FD5"/>
    <w:rsid w:val="00D3039B"/>
    <w:rsid w:val="00D31505"/>
    <w:rsid w:val="00D31FF0"/>
    <w:rsid w:val="00D320B0"/>
    <w:rsid w:val="00D32214"/>
    <w:rsid w:val="00D322FD"/>
    <w:rsid w:val="00D327A9"/>
    <w:rsid w:val="00D32804"/>
    <w:rsid w:val="00D329DD"/>
    <w:rsid w:val="00D3304B"/>
    <w:rsid w:val="00D33767"/>
    <w:rsid w:val="00D338F9"/>
    <w:rsid w:val="00D3396D"/>
    <w:rsid w:val="00D33AFD"/>
    <w:rsid w:val="00D34A89"/>
    <w:rsid w:val="00D355B1"/>
    <w:rsid w:val="00D36254"/>
    <w:rsid w:val="00D37421"/>
    <w:rsid w:val="00D3756F"/>
    <w:rsid w:val="00D37AB4"/>
    <w:rsid w:val="00D37B31"/>
    <w:rsid w:val="00D37D13"/>
    <w:rsid w:val="00D4073A"/>
    <w:rsid w:val="00D40BB9"/>
    <w:rsid w:val="00D411A0"/>
    <w:rsid w:val="00D429EA"/>
    <w:rsid w:val="00D43B67"/>
    <w:rsid w:val="00D43CFF"/>
    <w:rsid w:val="00D44186"/>
    <w:rsid w:val="00D442FF"/>
    <w:rsid w:val="00D44C03"/>
    <w:rsid w:val="00D45211"/>
    <w:rsid w:val="00D457D2"/>
    <w:rsid w:val="00D46775"/>
    <w:rsid w:val="00D46817"/>
    <w:rsid w:val="00D46A88"/>
    <w:rsid w:val="00D46EA2"/>
    <w:rsid w:val="00D5116A"/>
    <w:rsid w:val="00D51626"/>
    <w:rsid w:val="00D51970"/>
    <w:rsid w:val="00D5316E"/>
    <w:rsid w:val="00D536FA"/>
    <w:rsid w:val="00D539B8"/>
    <w:rsid w:val="00D539CC"/>
    <w:rsid w:val="00D53DB3"/>
    <w:rsid w:val="00D545EC"/>
    <w:rsid w:val="00D54843"/>
    <w:rsid w:val="00D57126"/>
    <w:rsid w:val="00D57D55"/>
    <w:rsid w:val="00D60059"/>
    <w:rsid w:val="00D606D6"/>
    <w:rsid w:val="00D60BB1"/>
    <w:rsid w:val="00D61717"/>
    <w:rsid w:val="00D617FA"/>
    <w:rsid w:val="00D6238B"/>
    <w:rsid w:val="00D6256B"/>
    <w:rsid w:val="00D626FE"/>
    <w:rsid w:val="00D62DA1"/>
    <w:rsid w:val="00D63512"/>
    <w:rsid w:val="00D636DE"/>
    <w:rsid w:val="00D64173"/>
    <w:rsid w:val="00D64403"/>
    <w:rsid w:val="00D644BB"/>
    <w:rsid w:val="00D64973"/>
    <w:rsid w:val="00D64B3F"/>
    <w:rsid w:val="00D65D2B"/>
    <w:rsid w:val="00D661BF"/>
    <w:rsid w:val="00D671D0"/>
    <w:rsid w:val="00D6736F"/>
    <w:rsid w:val="00D67B38"/>
    <w:rsid w:val="00D67B92"/>
    <w:rsid w:val="00D70695"/>
    <w:rsid w:val="00D70849"/>
    <w:rsid w:val="00D708E9"/>
    <w:rsid w:val="00D70B1E"/>
    <w:rsid w:val="00D71A58"/>
    <w:rsid w:val="00D72239"/>
    <w:rsid w:val="00D7226D"/>
    <w:rsid w:val="00D74447"/>
    <w:rsid w:val="00D74920"/>
    <w:rsid w:val="00D75DE6"/>
    <w:rsid w:val="00D75E6D"/>
    <w:rsid w:val="00D75FAB"/>
    <w:rsid w:val="00D772FD"/>
    <w:rsid w:val="00D7768A"/>
    <w:rsid w:val="00D80849"/>
    <w:rsid w:val="00D816D4"/>
    <w:rsid w:val="00D83212"/>
    <w:rsid w:val="00D83377"/>
    <w:rsid w:val="00D83D5F"/>
    <w:rsid w:val="00D84783"/>
    <w:rsid w:val="00D8663C"/>
    <w:rsid w:val="00D86C38"/>
    <w:rsid w:val="00D87772"/>
    <w:rsid w:val="00D87CD5"/>
    <w:rsid w:val="00D91978"/>
    <w:rsid w:val="00D92085"/>
    <w:rsid w:val="00D921A4"/>
    <w:rsid w:val="00D92B5D"/>
    <w:rsid w:val="00D92C51"/>
    <w:rsid w:val="00D92E29"/>
    <w:rsid w:val="00D92FC6"/>
    <w:rsid w:val="00D93366"/>
    <w:rsid w:val="00D9373B"/>
    <w:rsid w:val="00D93837"/>
    <w:rsid w:val="00D93D61"/>
    <w:rsid w:val="00D9558F"/>
    <w:rsid w:val="00D956BB"/>
    <w:rsid w:val="00D95786"/>
    <w:rsid w:val="00D95B4A"/>
    <w:rsid w:val="00D9683B"/>
    <w:rsid w:val="00D9693F"/>
    <w:rsid w:val="00D96BF2"/>
    <w:rsid w:val="00D97090"/>
    <w:rsid w:val="00D97767"/>
    <w:rsid w:val="00DA05A9"/>
    <w:rsid w:val="00DA0BD2"/>
    <w:rsid w:val="00DA18C0"/>
    <w:rsid w:val="00DA1F73"/>
    <w:rsid w:val="00DA2314"/>
    <w:rsid w:val="00DA2D26"/>
    <w:rsid w:val="00DA4BCD"/>
    <w:rsid w:val="00DA5658"/>
    <w:rsid w:val="00DA67C6"/>
    <w:rsid w:val="00DA72D8"/>
    <w:rsid w:val="00DA7885"/>
    <w:rsid w:val="00DB130E"/>
    <w:rsid w:val="00DB19BD"/>
    <w:rsid w:val="00DB22EE"/>
    <w:rsid w:val="00DB23C8"/>
    <w:rsid w:val="00DB25E9"/>
    <w:rsid w:val="00DB2786"/>
    <w:rsid w:val="00DB3798"/>
    <w:rsid w:val="00DB45B9"/>
    <w:rsid w:val="00DB4CC1"/>
    <w:rsid w:val="00DB534B"/>
    <w:rsid w:val="00DB5406"/>
    <w:rsid w:val="00DB54AC"/>
    <w:rsid w:val="00DB54E8"/>
    <w:rsid w:val="00DB710D"/>
    <w:rsid w:val="00DB7290"/>
    <w:rsid w:val="00DB741D"/>
    <w:rsid w:val="00DB7D8F"/>
    <w:rsid w:val="00DC045F"/>
    <w:rsid w:val="00DC096A"/>
    <w:rsid w:val="00DC0C39"/>
    <w:rsid w:val="00DC16B1"/>
    <w:rsid w:val="00DC1B0E"/>
    <w:rsid w:val="00DC1D50"/>
    <w:rsid w:val="00DC287C"/>
    <w:rsid w:val="00DC2935"/>
    <w:rsid w:val="00DC316D"/>
    <w:rsid w:val="00DC3215"/>
    <w:rsid w:val="00DC4B94"/>
    <w:rsid w:val="00DC6481"/>
    <w:rsid w:val="00DC69E2"/>
    <w:rsid w:val="00DC6B3F"/>
    <w:rsid w:val="00DC6E36"/>
    <w:rsid w:val="00DC71C1"/>
    <w:rsid w:val="00DD01ED"/>
    <w:rsid w:val="00DD048E"/>
    <w:rsid w:val="00DD131B"/>
    <w:rsid w:val="00DD155F"/>
    <w:rsid w:val="00DD1F0D"/>
    <w:rsid w:val="00DD20DE"/>
    <w:rsid w:val="00DD213F"/>
    <w:rsid w:val="00DD2356"/>
    <w:rsid w:val="00DD26EA"/>
    <w:rsid w:val="00DD37E4"/>
    <w:rsid w:val="00DD3C3B"/>
    <w:rsid w:val="00DD4451"/>
    <w:rsid w:val="00DD4E2E"/>
    <w:rsid w:val="00DD6315"/>
    <w:rsid w:val="00DD7D08"/>
    <w:rsid w:val="00DD7F74"/>
    <w:rsid w:val="00DE0B25"/>
    <w:rsid w:val="00DE1191"/>
    <w:rsid w:val="00DE11F5"/>
    <w:rsid w:val="00DE18F8"/>
    <w:rsid w:val="00DE208B"/>
    <w:rsid w:val="00DE2417"/>
    <w:rsid w:val="00DE2613"/>
    <w:rsid w:val="00DE35DC"/>
    <w:rsid w:val="00DE4595"/>
    <w:rsid w:val="00DE522A"/>
    <w:rsid w:val="00DE645B"/>
    <w:rsid w:val="00DE709F"/>
    <w:rsid w:val="00DE75AC"/>
    <w:rsid w:val="00DE78F4"/>
    <w:rsid w:val="00DE7BAF"/>
    <w:rsid w:val="00DF0309"/>
    <w:rsid w:val="00DF1C95"/>
    <w:rsid w:val="00DF1FB5"/>
    <w:rsid w:val="00DF2782"/>
    <w:rsid w:val="00DF2972"/>
    <w:rsid w:val="00DF3B7F"/>
    <w:rsid w:val="00DF4132"/>
    <w:rsid w:val="00DF4312"/>
    <w:rsid w:val="00DF4562"/>
    <w:rsid w:val="00DF4F55"/>
    <w:rsid w:val="00DF583B"/>
    <w:rsid w:val="00DF60E5"/>
    <w:rsid w:val="00DF6974"/>
    <w:rsid w:val="00DF6F58"/>
    <w:rsid w:val="00DF7615"/>
    <w:rsid w:val="00DF7F02"/>
    <w:rsid w:val="00E005A2"/>
    <w:rsid w:val="00E00B55"/>
    <w:rsid w:val="00E01A28"/>
    <w:rsid w:val="00E01DDC"/>
    <w:rsid w:val="00E029F8"/>
    <w:rsid w:val="00E0395D"/>
    <w:rsid w:val="00E0428D"/>
    <w:rsid w:val="00E05492"/>
    <w:rsid w:val="00E06BA5"/>
    <w:rsid w:val="00E06F2F"/>
    <w:rsid w:val="00E121F2"/>
    <w:rsid w:val="00E12A19"/>
    <w:rsid w:val="00E12F4D"/>
    <w:rsid w:val="00E131C7"/>
    <w:rsid w:val="00E133D6"/>
    <w:rsid w:val="00E13641"/>
    <w:rsid w:val="00E146B8"/>
    <w:rsid w:val="00E1496B"/>
    <w:rsid w:val="00E14CFF"/>
    <w:rsid w:val="00E14D66"/>
    <w:rsid w:val="00E15154"/>
    <w:rsid w:val="00E15528"/>
    <w:rsid w:val="00E15D91"/>
    <w:rsid w:val="00E15E3C"/>
    <w:rsid w:val="00E15FBF"/>
    <w:rsid w:val="00E15FD2"/>
    <w:rsid w:val="00E164B0"/>
    <w:rsid w:val="00E165C7"/>
    <w:rsid w:val="00E175E0"/>
    <w:rsid w:val="00E2143C"/>
    <w:rsid w:val="00E21611"/>
    <w:rsid w:val="00E21F27"/>
    <w:rsid w:val="00E22A32"/>
    <w:rsid w:val="00E22D49"/>
    <w:rsid w:val="00E2305C"/>
    <w:rsid w:val="00E23492"/>
    <w:rsid w:val="00E23CF6"/>
    <w:rsid w:val="00E244E4"/>
    <w:rsid w:val="00E2456E"/>
    <w:rsid w:val="00E24E42"/>
    <w:rsid w:val="00E2560D"/>
    <w:rsid w:val="00E25692"/>
    <w:rsid w:val="00E26F13"/>
    <w:rsid w:val="00E275D6"/>
    <w:rsid w:val="00E30C8C"/>
    <w:rsid w:val="00E31C27"/>
    <w:rsid w:val="00E31C46"/>
    <w:rsid w:val="00E32263"/>
    <w:rsid w:val="00E3254C"/>
    <w:rsid w:val="00E32E05"/>
    <w:rsid w:val="00E32EB5"/>
    <w:rsid w:val="00E343E7"/>
    <w:rsid w:val="00E34C9D"/>
    <w:rsid w:val="00E34D72"/>
    <w:rsid w:val="00E350EF"/>
    <w:rsid w:val="00E36093"/>
    <w:rsid w:val="00E3691F"/>
    <w:rsid w:val="00E4026E"/>
    <w:rsid w:val="00E4049B"/>
    <w:rsid w:val="00E4075B"/>
    <w:rsid w:val="00E40834"/>
    <w:rsid w:val="00E40D87"/>
    <w:rsid w:val="00E40EF1"/>
    <w:rsid w:val="00E41011"/>
    <w:rsid w:val="00E41973"/>
    <w:rsid w:val="00E41F5C"/>
    <w:rsid w:val="00E426B1"/>
    <w:rsid w:val="00E42DB6"/>
    <w:rsid w:val="00E43339"/>
    <w:rsid w:val="00E433B8"/>
    <w:rsid w:val="00E43A2C"/>
    <w:rsid w:val="00E4443D"/>
    <w:rsid w:val="00E4463C"/>
    <w:rsid w:val="00E44EF8"/>
    <w:rsid w:val="00E4537A"/>
    <w:rsid w:val="00E465EA"/>
    <w:rsid w:val="00E46B02"/>
    <w:rsid w:val="00E506DD"/>
    <w:rsid w:val="00E5123C"/>
    <w:rsid w:val="00E52DCF"/>
    <w:rsid w:val="00E5366E"/>
    <w:rsid w:val="00E53D73"/>
    <w:rsid w:val="00E54104"/>
    <w:rsid w:val="00E546CE"/>
    <w:rsid w:val="00E55660"/>
    <w:rsid w:val="00E55D8A"/>
    <w:rsid w:val="00E55FFF"/>
    <w:rsid w:val="00E562DC"/>
    <w:rsid w:val="00E56AE4"/>
    <w:rsid w:val="00E56B95"/>
    <w:rsid w:val="00E56C59"/>
    <w:rsid w:val="00E60241"/>
    <w:rsid w:val="00E61D8B"/>
    <w:rsid w:val="00E624C5"/>
    <w:rsid w:val="00E62746"/>
    <w:rsid w:val="00E632F2"/>
    <w:rsid w:val="00E63D3D"/>
    <w:rsid w:val="00E63EEF"/>
    <w:rsid w:val="00E64266"/>
    <w:rsid w:val="00E648A7"/>
    <w:rsid w:val="00E648E9"/>
    <w:rsid w:val="00E64D9C"/>
    <w:rsid w:val="00E64F1A"/>
    <w:rsid w:val="00E657C6"/>
    <w:rsid w:val="00E65D4C"/>
    <w:rsid w:val="00E67987"/>
    <w:rsid w:val="00E67D66"/>
    <w:rsid w:val="00E703DF"/>
    <w:rsid w:val="00E71004"/>
    <w:rsid w:val="00E71227"/>
    <w:rsid w:val="00E72B37"/>
    <w:rsid w:val="00E72F3F"/>
    <w:rsid w:val="00E73397"/>
    <w:rsid w:val="00E734D1"/>
    <w:rsid w:val="00E73D72"/>
    <w:rsid w:val="00E73FED"/>
    <w:rsid w:val="00E746B8"/>
    <w:rsid w:val="00E76556"/>
    <w:rsid w:val="00E76D03"/>
    <w:rsid w:val="00E77032"/>
    <w:rsid w:val="00E773BE"/>
    <w:rsid w:val="00E77544"/>
    <w:rsid w:val="00E777A0"/>
    <w:rsid w:val="00E77C3A"/>
    <w:rsid w:val="00E77FD1"/>
    <w:rsid w:val="00E80301"/>
    <w:rsid w:val="00E81007"/>
    <w:rsid w:val="00E82A94"/>
    <w:rsid w:val="00E82C88"/>
    <w:rsid w:val="00E837A6"/>
    <w:rsid w:val="00E83B90"/>
    <w:rsid w:val="00E86823"/>
    <w:rsid w:val="00E87684"/>
    <w:rsid w:val="00E8790A"/>
    <w:rsid w:val="00E901A4"/>
    <w:rsid w:val="00E90390"/>
    <w:rsid w:val="00E905B1"/>
    <w:rsid w:val="00E917D5"/>
    <w:rsid w:val="00E929E5"/>
    <w:rsid w:val="00E94431"/>
    <w:rsid w:val="00E94573"/>
    <w:rsid w:val="00E952B5"/>
    <w:rsid w:val="00E95462"/>
    <w:rsid w:val="00E958BD"/>
    <w:rsid w:val="00E95B41"/>
    <w:rsid w:val="00E96CBE"/>
    <w:rsid w:val="00E97257"/>
    <w:rsid w:val="00E97383"/>
    <w:rsid w:val="00E978C3"/>
    <w:rsid w:val="00EA05A2"/>
    <w:rsid w:val="00EA07F6"/>
    <w:rsid w:val="00EA1310"/>
    <w:rsid w:val="00EA17FD"/>
    <w:rsid w:val="00EA18A3"/>
    <w:rsid w:val="00EA30F7"/>
    <w:rsid w:val="00EA33F8"/>
    <w:rsid w:val="00EA3BB1"/>
    <w:rsid w:val="00EA4DF4"/>
    <w:rsid w:val="00EA5001"/>
    <w:rsid w:val="00EA6E99"/>
    <w:rsid w:val="00EA7132"/>
    <w:rsid w:val="00EA7149"/>
    <w:rsid w:val="00EB1753"/>
    <w:rsid w:val="00EB209C"/>
    <w:rsid w:val="00EB23B7"/>
    <w:rsid w:val="00EB25DF"/>
    <w:rsid w:val="00EB2DC6"/>
    <w:rsid w:val="00EB3298"/>
    <w:rsid w:val="00EB3A65"/>
    <w:rsid w:val="00EB3D6B"/>
    <w:rsid w:val="00EB4002"/>
    <w:rsid w:val="00EB406B"/>
    <w:rsid w:val="00EB4073"/>
    <w:rsid w:val="00EB48BE"/>
    <w:rsid w:val="00EB4EE9"/>
    <w:rsid w:val="00EB648D"/>
    <w:rsid w:val="00EB6F4D"/>
    <w:rsid w:val="00EC07ED"/>
    <w:rsid w:val="00EC09D0"/>
    <w:rsid w:val="00EC18C2"/>
    <w:rsid w:val="00EC1944"/>
    <w:rsid w:val="00EC1B05"/>
    <w:rsid w:val="00EC2391"/>
    <w:rsid w:val="00EC2411"/>
    <w:rsid w:val="00EC254B"/>
    <w:rsid w:val="00EC299E"/>
    <w:rsid w:val="00EC2DDB"/>
    <w:rsid w:val="00EC33CC"/>
    <w:rsid w:val="00EC3767"/>
    <w:rsid w:val="00EC3D19"/>
    <w:rsid w:val="00EC3FA8"/>
    <w:rsid w:val="00EC43FC"/>
    <w:rsid w:val="00EC4A01"/>
    <w:rsid w:val="00EC4E9B"/>
    <w:rsid w:val="00EC4FEA"/>
    <w:rsid w:val="00EC55DA"/>
    <w:rsid w:val="00EC569F"/>
    <w:rsid w:val="00EC5CC0"/>
    <w:rsid w:val="00EC5F50"/>
    <w:rsid w:val="00EC71D0"/>
    <w:rsid w:val="00ED0A9D"/>
    <w:rsid w:val="00ED1185"/>
    <w:rsid w:val="00ED13A3"/>
    <w:rsid w:val="00ED18C7"/>
    <w:rsid w:val="00ED2E95"/>
    <w:rsid w:val="00ED30DC"/>
    <w:rsid w:val="00ED31BF"/>
    <w:rsid w:val="00ED3E2E"/>
    <w:rsid w:val="00ED53D1"/>
    <w:rsid w:val="00ED5BA7"/>
    <w:rsid w:val="00ED657C"/>
    <w:rsid w:val="00ED6923"/>
    <w:rsid w:val="00ED6A42"/>
    <w:rsid w:val="00ED6E63"/>
    <w:rsid w:val="00ED7197"/>
    <w:rsid w:val="00ED7573"/>
    <w:rsid w:val="00ED7E02"/>
    <w:rsid w:val="00EE1337"/>
    <w:rsid w:val="00EE2573"/>
    <w:rsid w:val="00EE2B9A"/>
    <w:rsid w:val="00EE2E06"/>
    <w:rsid w:val="00EE4E29"/>
    <w:rsid w:val="00EE52A8"/>
    <w:rsid w:val="00EE595F"/>
    <w:rsid w:val="00EE62C9"/>
    <w:rsid w:val="00EE62DA"/>
    <w:rsid w:val="00EE684A"/>
    <w:rsid w:val="00EE6E25"/>
    <w:rsid w:val="00EE7F33"/>
    <w:rsid w:val="00EF01AA"/>
    <w:rsid w:val="00EF0E71"/>
    <w:rsid w:val="00EF0F05"/>
    <w:rsid w:val="00EF26C4"/>
    <w:rsid w:val="00EF27BD"/>
    <w:rsid w:val="00EF27E2"/>
    <w:rsid w:val="00EF2D5D"/>
    <w:rsid w:val="00EF3991"/>
    <w:rsid w:val="00EF4127"/>
    <w:rsid w:val="00EF520A"/>
    <w:rsid w:val="00EF5529"/>
    <w:rsid w:val="00EF6A94"/>
    <w:rsid w:val="00EF7121"/>
    <w:rsid w:val="00EF7347"/>
    <w:rsid w:val="00EF7E9A"/>
    <w:rsid w:val="00F00111"/>
    <w:rsid w:val="00F00A07"/>
    <w:rsid w:val="00F00D21"/>
    <w:rsid w:val="00F00E64"/>
    <w:rsid w:val="00F00F77"/>
    <w:rsid w:val="00F01691"/>
    <w:rsid w:val="00F01B36"/>
    <w:rsid w:val="00F01BF7"/>
    <w:rsid w:val="00F028B2"/>
    <w:rsid w:val="00F03534"/>
    <w:rsid w:val="00F036C5"/>
    <w:rsid w:val="00F03745"/>
    <w:rsid w:val="00F03D00"/>
    <w:rsid w:val="00F04CFF"/>
    <w:rsid w:val="00F04F96"/>
    <w:rsid w:val="00F053C1"/>
    <w:rsid w:val="00F056A3"/>
    <w:rsid w:val="00F05FD8"/>
    <w:rsid w:val="00F062C3"/>
    <w:rsid w:val="00F0661F"/>
    <w:rsid w:val="00F07A80"/>
    <w:rsid w:val="00F07F85"/>
    <w:rsid w:val="00F10863"/>
    <w:rsid w:val="00F108FA"/>
    <w:rsid w:val="00F10E90"/>
    <w:rsid w:val="00F1194F"/>
    <w:rsid w:val="00F131E3"/>
    <w:rsid w:val="00F13A0F"/>
    <w:rsid w:val="00F13F42"/>
    <w:rsid w:val="00F15755"/>
    <w:rsid w:val="00F1597C"/>
    <w:rsid w:val="00F165FF"/>
    <w:rsid w:val="00F16C67"/>
    <w:rsid w:val="00F17176"/>
    <w:rsid w:val="00F1717B"/>
    <w:rsid w:val="00F20485"/>
    <w:rsid w:val="00F2084B"/>
    <w:rsid w:val="00F2086F"/>
    <w:rsid w:val="00F21647"/>
    <w:rsid w:val="00F223EB"/>
    <w:rsid w:val="00F223FE"/>
    <w:rsid w:val="00F22AB9"/>
    <w:rsid w:val="00F22C03"/>
    <w:rsid w:val="00F22E0B"/>
    <w:rsid w:val="00F23500"/>
    <w:rsid w:val="00F238E4"/>
    <w:rsid w:val="00F23A40"/>
    <w:rsid w:val="00F25082"/>
    <w:rsid w:val="00F263FB"/>
    <w:rsid w:val="00F2684D"/>
    <w:rsid w:val="00F27253"/>
    <w:rsid w:val="00F27503"/>
    <w:rsid w:val="00F27861"/>
    <w:rsid w:val="00F27BB5"/>
    <w:rsid w:val="00F300AC"/>
    <w:rsid w:val="00F300CA"/>
    <w:rsid w:val="00F30AF1"/>
    <w:rsid w:val="00F30C57"/>
    <w:rsid w:val="00F3105E"/>
    <w:rsid w:val="00F31D23"/>
    <w:rsid w:val="00F3347B"/>
    <w:rsid w:val="00F3371D"/>
    <w:rsid w:val="00F33BB3"/>
    <w:rsid w:val="00F343D5"/>
    <w:rsid w:val="00F3442D"/>
    <w:rsid w:val="00F344EC"/>
    <w:rsid w:val="00F346DA"/>
    <w:rsid w:val="00F35706"/>
    <w:rsid w:val="00F35A7C"/>
    <w:rsid w:val="00F3660B"/>
    <w:rsid w:val="00F36C54"/>
    <w:rsid w:val="00F3757C"/>
    <w:rsid w:val="00F37BD8"/>
    <w:rsid w:val="00F37DE1"/>
    <w:rsid w:val="00F406BD"/>
    <w:rsid w:val="00F408AB"/>
    <w:rsid w:val="00F40B09"/>
    <w:rsid w:val="00F411EF"/>
    <w:rsid w:val="00F4130D"/>
    <w:rsid w:val="00F4139C"/>
    <w:rsid w:val="00F41A13"/>
    <w:rsid w:val="00F41AB0"/>
    <w:rsid w:val="00F426D7"/>
    <w:rsid w:val="00F42D24"/>
    <w:rsid w:val="00F44713"/>
    <w:rsid w:val="00F448E0"/>
    <w:rsid w:val="00F45401"/>
    <w:rsid w:val="00F45F7C"/>
    <w:rsid w:val="00F46220"/>
    <w:rsid w:val="00F4637A"/>
    <w:rsid w:val="00F46578"/>
    <w:rsid w:val="00F46F9F"/>
    <w:rsid w:val="00F47FF4"/>
    <w:rsid w:val="00F50C2D"/>
    <w:rsid w:val="00F5160B"/>
    <w:rsid w:val="00F528B5"/>
    <w:rsid w:val="00F5334D"/>
    <w:rsid w:val="00F53814"/>
    <w:rsid w:val="00F53ACA"/>
    <w:rsid w:val="00F54EFE"/>
    <w:rsid w:val="00F5557B"/>
    <w:rsid w:val="00F56C8D"/>
    <w:rsid w:val="00F571DC"/>
    <w:rsid w:val="00F57974"/>
    <w:rsid w:val="00F60456"/>
    <w:rsid w:val="00F6062B"/>
    <w:rsid w:val="00F606FD"/>
    <w:rsid w:val="00F60A23"/>
    <w:rsid w:val="00F62457"/>
    <w:rsid w:val="00F62558"/>
    <w:rsid w:val="00F633B0"/>
    <w:rsid w:val="00F63694"/>
    <w:rsid w:val="00F64D05"/>
    <w:rsid w:val="00F6734E"/>
    <w:rsid w:val="00F6790A"/>
    <w:rsid w:val="00F6796F"/>
    <w:rsid w:val="00F67FF3"/>
    <w:rsid w:val="00F7122D"/>
    <w:rsid w:val="00F71405"/>
    <w:rsid w:val="00F71FDA"/>
    <w:rsid w:val="00F7262C"/>
    <w:rsid w:val="00F729C3"/>
    <w:rsid w:val="00F72CE7"/>
    <w:rsid w:val="00F72F41"/>
    <w:rsid w:val="00F731EF"/>
    <w:rsid w:val="00F74849"/>
    <w:rsid w:val="00F74E7E"/>
    <w:rsid w:val="00F75886"/>
    <w:rsid w:val="00F7617D"/>
    <w:rsid w:val="00F7719E"/>
    <w:rsid w:val="00F777DE"/>
    <w:rsid w:val="00F7793C"/>
    <w:rsid w:val="00F80B37"/>
    <w:rsid w:val="00F816B1"/>
    <w:rsid w:val="00F81CB3"/>
    <w:rsid w:val="00F82D6E"/>
    <w:rsid w:val="00F83120"/>
    <w:rsid w:val="00F83E59"/>
    <w:rsid w:val="00F8422B"/>
    <w:rsid w:val="00F8425F"/>
    <w:rsid w:val="00F844D8"/>
    <w:rsid w:val="00F84865"/>
    <w:rsid w:val="00F85356"/>
    <w:rsid w:val="00F85365"/>
    <w:rsid w:val="00F85F92"/>
    <w:rsid w:val="00F86844"/>
    <w:rsid w:val="00F86C08"/>
    <w:rsid w:val="00F87756"/>
    <w:rsid w:val="00F87CD3"/>
    <w:rsid w:val="00F87D15"/>
    <w:rsid w:val="00F900EC"/>
    <w:rsid w:val="00F90EA1"/>
    <w:rsid w:val="00F91056"/>
    <w:rsid w:val="00F914CB"/>
    <w:rsid w:val="00F916FC"/>
    <w:rsid w:val="00F92163"/>
    <w:rsid w:val="00F92832"/>
    <w:rsid w:val="00F92C11"/>
    <w:rsid w:val="00F93EA3"/>
    <w:rsid w:val="00F93F1C"/>
    <w:rsid w:val="00F940B1"/>
    <w:rsid w:val="00F95093"/>
    <w:rsid w:val="00F953AD"/>
    <w:rsid w:val="00F95769"/>
    <w:rsid w:val="00F95978"/>
    <w:rsid w:val="00F95AEA"/>
    <w:rsid w:val="00F96532"/>
    <w:rsid w:val="00F97116"/>
    <w:rsid w:val="00F9750C"/>
    <w:rsid w:val="00F97883"/>
    <w:rsid w:val="00F97D3E"/>
    <w:rsid w:val="00FA01F7"/>
    <w:rsid w:val="00FA0912"/>
    <w:rsid w:val="00FA1499"/>
    <w:rsid w:val="00FA161A"/>
    <w:rsid w:val="00FA1DF3"/>
    <w:rsid w:val="00FA1FF6"/>
    <w:rsid w:val="00FA264B"/>
    <w:rsid w:val="00FA325D"/>
    <w:rsid w:val="00FA3433"/>
    <w:rsid w:val="00FA393D"/>
    <w:rsid w:val="00FA39D5"/>
    <w:rsid w:val="00FA50D6"/>
    <w:rsid w:val="00FA5296"/>
    <w:rsid w:val="00FA579E"/>
    <w:rsid w:val="00FA6089"/>
    <w:rsid w:val="00FA657F"/>
    <w:rsid w:val="00FA72D8"/>
    <w:rsid w:val="00FA73F2"/>
    <w:rsid w:val="00FB00E6"/>
    <w:rsid w:val="00FB026C"/>
    <w:rsid w:val="00FB094A"/>
    <w:rsid w:val="00FB14A0"/>
    <w:rsid w:val="00FB1A72"/>
    <w:rsid w:val="00FB1EAC"/>
    <w:rsid w:val="00FB1F27"/>
    <w:rsid w:val="00FB27C8"/>
    <w:rsid w:val="00FB2A1B"/>
    <w:rsid w:val="00FB2E21"/>
    <w:rsid w:val="00FB3235"/>
    <w:rsid w:val="00FB3263"/>
    <w:rsid w:val="00FB43C1"/>
    <w:rsid w:val="00FB5A24"/>
    <w:rsid w:val="00FB6048"/>
    <w:rsid w:val="00FB626B"/>
    <w:rsid w:val="00FB6E32"/>
    <w:rsid w:val="00FB780D"/>
    <w:rsid w:val="00FC0ACD"/>
    <w:rsid w:val="00FC1603"/>
    <w:rsid w:val="00FC20E1"/>
    <w:rsid w:val="00FC21BE"/>
    <w:rsid w:val="00FC2509"/>
    <w:rsid w:val="00FC2EB4"/>
    <w:rsid w:val="00FC5A08"/>
    <w:rsid w:val="00FC5BB8"/>
    <w:rsid w:val="00FC618F"/>
    <w:rsid w:val="00FC648F"/>
    <w:rsid w:val="00FC72AB"/>
    <w:rsid w:val="00FC736A"/>
    <w:rsid w:val="00FC79F1"/>
    <w:rsid w:val="00FD450C"/>
    <w:rsid w:val="00FD4E09"/>
    <w:rsid w:val="00FD4F89"/>
    <w:rsid w:val="00FD501D"/>
    <w:rsid w:val="00FD54EE"/>
    <w:rsid w:val="00FD56F2"/>
    <w:rsid w:val="00FD59D9"/>
    <w:rsid w:val="00FD64B1"/>
    <w:rsid w:val="00FD7196"/>
    <w:rsid w:val="00FD7B32"/>
    <w:rsid w:val="00FD7C97"/>
    <w:rsid w:val="00FD7F96"/>
    <w:rsid w:val="00FE0C71"/>
    <w:rsid w:val="00FE11D8"/>
    <w:rsid w:val="00FE167B"/>
    <w:rsid w:val="00FE1A56"/>
    <w:rsid w:val="00FE1A61"/>
    <w:rsid w:val="00FE2078"/>
    <w:rsid w:val="00FE3106"/>
    <w:rsid w:val="00FE33F0"/>
    <w:rsid w:val="00FE3406"/>
    <w:rsid w:val="00FE485C"/>
    <w:rsid w:val="00FE4CDB"/>
    <w:rsid w:val="00FE4ED3"/>
    <w:rsid w:val="00FE5E26"/>
    <w:rsid w:val="00FE6269"/>
    <w:rsid w:val="00FE64E6"/>
    <w:rsid w:val="00FE6797"/>
    <w:rsid w:val="00FE67AF"/>
    <w:rsid w:val="00FE760E"/>
    <w:rsid w:val="00FE7BDA"/>
    <w:rsid w:val="00FF1191"/>
    <w:rsid w:val="00FF156D"/>
    <w:rsid w:val="00FF1648"/>
    <w:rsid w:val="00FF18D6"/>
    <w:rsid w:val="00FF1BAE"/>
    <w:rsid w:val="00FF20AB"/>
    <w:rsid w:val="00FF2473"/>
    <w:rsid w:val="00FF249C"/>
    <w:rsid w:val="00FF2E5C"/>
    <w:rsid w:val="00FF42D8"/>
    <w:rsid w:val="00FF43DD"/>
    <w:rsid w:val="00FF4726"/>
    <w:rsid w:val="00FF4A9A"/>
    <w:rsid w:val="00FF4BA9"/>
    <w:rsid w:val="00FF5385"/>
    <w:rsid w:val="00FF5B3D"/>
    <w:rsid w:val="00FF6B96"/>
    <w:rsid w:val="00FF76B0"/>
    <w:rsid w:val="0273D47E"/>
    <w:rsid w:val="036586A0"/>
    <w:rsid w:val="057C2C43"/>
    <w:rsid w:val="0721388B"/>
    <w:rsid w:val="0926D7B0"/>
    <w:rsid w:val="111BCE1C"/>
    <w:rsid w:val="12F5D7CA"/>
    <w:rsid w:val="137547CB"/>
    <w:rsid w:val="1C01F9FA"/>
    <w:rsid w:val="23CB5F26"/>
    <w:rsid w:val="2F523EE6"/>
    <w:rsid w:val="34A31C46"/>
    <w:rsid w:val="34B000FF"/>
    <w:rsid w:val="382E5F18"/>
    <w:rsid w:val="42A503B1"/>
    <w:rsid w:val="4377B8A7"/>
    <w:rsid w:val="4813CC10"/>
    <w:rsid w:val="4F47A1A5"/>
    <w:rsid w:val="532F3D5B"/>
    <w:rsid w:val="57EB1AB3"/>
    <w:rsid w:val="5A0E83AD"/>
    <w:rsid w:val="5A599824"/>
    <w:rsid w:val="5AA6DF2B"/>
    <w:rsid w:val="656A5B6C"/>
    <w:rsid w:val="65EEA5EB"/>
    <w:rsid w:val="6BC07493"/>
    <w:rsid w:val="6D5C44F4"/>
    <w:rsid w:val="6DAF4A36"/>
    <w:rsid w:val="6EF81555"/>
    <w:rsid w:val="781A04D3"/>
    <w:rsid w:val="7E02AA3A"/>
    <w:rsid w:val="7E5C4097"/>
    <w:rsid w:val="7F0C39C4"/>
    <w:rsid w:val="7F10B5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28831A"/>
  <w15:chartTrackingRefBased/>
  <w15:docId w15:val="{26AA2988-0278-4417-BD6D-9ABE22E66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66"/>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F50"/>
    <w:pPr>
      <w:spacing w:after="160" w:line="259" w:lineRule="auto"/>
    </w:pPr>
    <w:rPr>
      <w:sz w:val="22"/>
      <w:szCs w:val="22"/>
    </w:rPr>
  </w:style>
  <w:style w:type="paragraph" w:styleId="Heading1">
    <w:name w:val="heading 1"/>
    <w:basedOn w:val="Normal"/>
    <w:next w:val="Normal"/>
    <w:link w:val="Heading1Char"/>
    <w:uiPriority w:val="9"/>
    <w:qFormat/>
    <w:rsid w:val="00407092"/>
    <w:pPr>
      <w:keepNext/>
      <w:keepLines/>
      <w:spacing w:before="400" w:after="40" w:line="240" w:lineRule="auto"/>
      <w:outlineLvl w:val="0"/>
    </w:pPr>
    <w:rPr>
      <w:rFonts w:ascii="Calibri Light" w:eastAsia="SimSun" w:hAnsi="Calibri Light"/>
      <w:caps/>
      <w:sz w:val="36"/>
      <w:szCs w:val="36"/>
    </w:rPr>
  </w:style>
  <w:style w:type="paragraph" w:styleId="Heading2">
    <w:name w:val="heading 2"/>
    <w:basedOn w:val="Normal"/>
    <w:next w:val="Normal"/>
    <w:link w:val="Heading2Char"/>
    <w:uiPriority w:val="9"/>
    <w:unhideWhenUsed/>
    <w:qFormat/>
    <w:rsid w:val="00407092"/>
    <w:pPr>
      <w:keepNext/>
      <w:keepLines/>
      <w:spacing w:before="120" w:after="0" w:line="240" w:lineRule="auto"/>
      <w:outlineLvl w:val="1"/>
    </w:pPr>
    <w:rPr>
      <w:rFonts w:ascii="Calibri Light" w:eastAsia="SimSun" w:hAnsi="Calibri Light"/>
      <w:caps/>
      <w:sz w:val="28"/>
      <w:szCs w:val="28"/>
    </w:rPr>
  </w:style>
  <w:style w:type="paragraph" w:styleId="Heading3">
    <w:name w:val="heading 3"/>
    <w:basedOn w:val="Normal"/>
    <w:next w:val="Normal"/>
    <w:link w:val="Heading3Char"/>
    <w:uiPriority w:val="9"/>
    <w:unhideWhenUsed/>
    <w:qFormat/>
    <w:rsid w:val="00407092"/>
    <w:pPr>
      <w:keepNext/>
      <w:keepLines/>
      <w:spacing w:before="120" w:after="0" w:line="240" w:lineRule="auto"/>
      <w:outlineLvl w:val="2"/>
    </w:pPr>
    <w:rPr>
      <w:rFonts w:ascii="Calibri Light" w:eastAsia="SimSun" w:hAnsi="Calibri Light"/>
      <w:smallCaps/>
      <w:sz w:val="28"/>
      <w:szCs w:val="28"/>
    </w:rPr>
  </w:style>
  <w:style w:type="paragraph" w:styleId="Heading4">
    <w:name w:val="heading 4"/>
    <w:basedOn w:val="Normal"/>
    <w:next w:val="Normal"/>
    <w:link w:val="Heading4Char"/>
    <w:uiPriority w:val="9"/>
    <w:unhideWhenUsed/>
    <w:qFormat/>
    <w:rsid w:val="00407092"/>
    <w:pPr>
      <w:keepNext/>
      <w:keepLines/>
      <w:spacing w:before="120" w:after="0"/>
      <w:outlineLvl w:val="3"/>
    </w:pPr>
    <w:rPr>
      <w:rFonts w:ascii="Calibri Light" w:eastAsia="SimSun" w:hAnsi="Calibri Light"/>
      <w:caps/>
    </w:rPr>
  </w:style>
  <w:style w:type="paragraph" w:styleId="Heading5">
    <w:name w:val="heading 5"/>
    <w:basedOn w:val="Normal"/>
    <w:next w:val="Normal"/>
    <w:link w:val="Heading5Char"/>
    <w:uiPriority w:val="9"/>
    <w:unhideWhenUsed/>
    <w:qFormat/>
    <w:rsid w:val="00407092"/>
    <w:pPr>
      <w:keepNext/>
      <w:keepLines/>
      <w:spacing w:before="120" w:after="0"/>
      <w:outlineLvl w:val="4"/>
    </w:pPr>
    <w:rPr>
      <w:rFonts w:ascii="Calibri Light" w:eastAsia="SimSun" w:hAnsi="Calibri Light"/>
      <w:i/>
      <w:iCs/>
      <w:caps/>
    </w:rPr>
  </w:style>
  <w:style w:type="paragraph" w:styleId="Heading6">
    <w:name w:val="heading 6"/>
    <w:basedOn w:val="Normal"/>
    <w:next w:val="Normal"/>
    <w:link w:val="Heading6Char"/>
    <w:uiPriority w:val="9"/>
    <w:unhideWhenUsed/>
    <w:qFormat/>
    <w:rsid w:val="00407092"/>
    <w:pPr>
      <w:keepNext/>
      <w:keepLines/>
      <w:spacing w:before="120" w:after="0"/>
      <w:outlineLvl w:val="5"/>
    </w:pPr>
    <w:rPr>
      <w:rFonts w:ascii="Calibri Light" w:eastAsia="SimSun" w:hAnsi="Calibri Light"/>
      <w:b/>
      <w:bCs/>
      <w:caps/>
      <w:color w:val="262626"/>
      <w:sz w:val="20"/>
      <w:szCs w:val="20"/>
    </w:rPr>
  </w:style>
  <w:style w:type="paragraph" w:styleId="Heading7">
    <w:name w:val="heading 7"/>
    <w:basedOn w:val="Normal"/>
    <w:next w:val="Normal"/>
    <w:link w:val="Heading7Char"/>
    <w:uiPriority w:val="9"/>
    <w:semiHidden/>
    <w:unhideWhenUsed/>
    <w:qFormat/>
    <w:rsid w:val="00407092"/>
    <w:pPr>
      <w:keepNext/>
      <w:keepLines/>
      <w:spacing w:before="120" w:after="0"/>
      <w:outlineLvl w:val="6"/>
    </w:pPr>
    <w:rPr>
      <w:rFonts w:ascii="Calibri Light" w:eastAsia="SimSun" w:hAnsi="Calibri Light"/>
      <w:b/>
      <w:bCs/>
      <w:i/>
      <w:iCs/>
      <w:caps/>
      <w:color w:val="262626"/>
      <w:sz w:val="20"/>
      <w:szCs w:val="20"/>
    </w:rPr>
  </w:style>
  <w:style w:type="paragraph" w:styleId="Heading8">
    <w:name w:val="heading 8"/>
    <w:basedOn w:val="Normal"/>
    <w:next w:val="Normal"/>
    <w:link w:val="Heading8Char"/>
    <w:uiPriority w:val="9"/>
    <w:semiHidden/>
    <w:unhideWhenUsed/>
    <w:qFormat/>
    <w:rsid w:val="00407092"/>
    <w:pPr>
      <w:keepNext/>
      <w:keepLines/>
      <w:spacing w:before="120" w:after="0"/>
      <w:outlineLvl w:val="7"/>
    </w:pPr>
    <w:rPr>
      <w:rFonts w:ascii="Calibri Light" w:eastAsia="SimSun" w:hAnsi="Calibri Light"/>
      <w:b/>
      <w:bCs/>
      <w:caps/>
      <w:color w:val="7F7F7F"/>
      <w:sz w:val="20"/>
      <w:szCs w:val="20"/>
    </w:rPr>
  </w:style>
  <w:style w:type="paragraph" w:styleId="Heading9">
    <w:name w:val="heading 9"/>
    <w:basedOn w:val="Normal"/>
    <w:next w:val="Normal"/>
    <w:link w:val="Heading9Char"/>
    <w:uiPriority w:val="9"/>
    <w:semiHidden/>
    <w:unhideWhenUsed/>
    <w:qFormat/>
    <w:rsid w:val="00407092"/>
    <w:pPr>
      <w:keepNext/>
      <w:keepLines/>
      <w:spacing w:before="120" w:after="0"/>
      <w:outlineLvl w:val="8"/>
    </w:pPr>
    <w:rPr>
      <w:rFonts w:ascii="Calibri Light" w:eastAsia="SimSun" w:hAnsi="Calibri Light"/>
      <w:b/>
      <w:bCs/>
      <w:i/>
      <w:iCs/>
      <w:caps/>
      <w:color w:val="7F7F7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7092"/>
    <w:pPr>
      <w:spacing w:after="0" w:line="240" w:lineRule="auto"/>
      <w:contextualSpacing/>
    </w:pPr>
    <w:rPr>
      <w:rFonts w:ascii="Calibri Light" w:eastAsia="SimSun" w:hAnsi="Calibri Light"/>
      <w:caps/>
      <w:color w:val="404040"/>
      <w:spacing w:val="-10"/>
      <w:sz w:val="72"/>
      <w:szCs w:val="72"/>
    </w:rPr>
  </w:style>
  <w:style w:type="paragraph" w:styleId="Subtitle">
    <w:name w:val="Subtitle"/>
    <w:basedOn w:val="Normal"/>
    <w:next w:val="Normal"/>
    <w:link w:val="SubtitleChar"/>
    <w:uiPriority w:val="11"/>
    <w:qFormat/>
    <w:rsid w:val="00407092"/>
    <w:pPr>
      <w:numPr>
        <w:ilvl w:val="1"/>
      </w:numPr>
    </w:pPr>
    <w:rPr>
      <w:rFonts w:ascii="Calibri Light" w:eastAsia="SimSun" w:hAnsi="Calibri Light"/>
      <w:smallCaps/>
      <w:color w:val="595959"/>
      <w:sz w:val="28"/>
      <w:szCs w:val="28"/>
    </w:rPr>
  </w:style>
  <w:style w:type="paragraph" w:styleId="Header">
    <w:name w:val="header"/>
    <w:aliases w:val="6_G"/>
    <w:basedOn w:val="Normal"/>
    <w:link w:val="HeaderChar"/>
    <w:unhideWhenUsed/>
    <w:rsid w:val="00521403"/>
    <w:pPr>
      <w:tabs>
        <w:tab w:val="center" w:pos="4680"/>
        <w:tab w:val="right" w:pos="9360"/>
      </w:tabs>
    </w:pPr>
  </w:style>
  <w:style w:type="character" w:customStyle="1" w:styleId="HeaderChar">
    <w:name w:val="Header Char"/>
    <w:aliases w:val="6_G Char"/>
    <w:link w:val="Header"/>
    <w:rsid w:val="00521403"/>
    <w:rPr>
      <w:color w:val="000000"/>
      <w:sz w:val="22"/>
      <w:szCs w:val="22"/>
    </w:rPr>
  </w:style>
  <w:style w:type="paragraph" w:styleId="Footer">
    <w:name w:val="footer"/>
    <w:basedOn w:val="Normal"/>
    <w:link w:val="FooterChar"/>
    <w:uiPriority w:val="99"/>
    <w:unhideWhenUsed/>
    <w:rsid w:val="00521403"/>
    <w:pPr>
      <w:tabs>
        <w:tab w:val="center" w:pos="4680"/>
        <w:tab w:val="right" w:pos="9360"/>
      </w:tabs>
    </w:pPr>
  </w:style>
  <w:style w:type="character" w:customStyle="1" w:styleId="FooterChar">
    <w:name w:val="Footer Char"/>
    <w:link w:val="Footer"/>
    <w:uiPriority w:val="99"/>
    <w:rsid w:val="00521403"/>
    <w:rPr>
      <w:color w:val="000000"/>
      <w:sz w:val="22"/>
      <w:szCs w:val="22"/>
    </w:rPr>
  </w:style>
  <w:style w:type="paragraph" w:styleId="FootnoteText">
    <w:name w:val="footnote text"/>
    <w:basedOn w:val="Normal"/>
    <w:link w:val="FootnoteTextChar"/>
    <w:uiPriority w:val="99"/>
    <w:unhideWhenUsed/>
    <w:rsid w:val="00060F47"/>
    <w:rPr>
      <w:sz w:val="20"/>
      <w:szCs w:val="20"/>
    </w:rPr>
  </w:style>
  <w:style w:type="character" w:customStyle="1" w:styleId="FootnoteTextChar">
    <w:name w:val="Footnote Text Char"/>
    <w:link w:val="FootnoteText"/>
    <w:uiPriority w:val="99"/>
    <w:rsid w:val="00060F47"/>
    <w:rPr>
      <w:color w:val="000000"/>
    </w:rPr>
  </w:style>
  <w:style w:type="character" w:styleId="FootnoteReference">
    <w:name w:val="footnote reference"/>
    <w:aliases w:val="4_G"/>
    <w:unhideWhenUsed/>
    <w:rsid w:val="00060F47"/>
    <w:rPr>
      <w:vertAlign w:val="superscript"/>
    </w:rPr>
  </w:style>
  <w:style w:type="character" w:styleId="Hyperlink">
    <w:name w:val="Hyperlink"/>
    <w:uiPriority w:val="99"/>
    <w:unhideWhenUsed/>
    <w:rsid w:val="00595F23"/>
    <w:rPr>
      <w:color w:val="0000FF"/>
      <w:u w:val="single"/>
    </w:rPr>
  </w:style>
  <w:style w:type="character" w:customStyle="1" w:styleId="apple-converted-space">
    <w:name w:val="apple-converted-space"/>
    <w:rsid w:val="00C049CD"/>
  </w:style>
  <w:style w:type="paragraph" w:styleId="EndnoteText">
    <w:name w:val="endnote text"/>
    <w:aliases w:val="2_G"/>
    <w:basedOn w:val="Normal"/>
    <w:link w:val="EndnoteTextChar"/>
    <w:uiPriority w:val="99"/>
    <w:unhideWhenUsed/>
    <w:rsid w:val="00EF7E9A"/>
    <w:rPr>
      <w:sz w:val="20"/>
      <w:szCs w:val="20"/>
    </w:rPr>
  </w:style>
  <w:style w:type="character" w:customStyle="1" w:styleId="EndnoteTextChar">
    <w:name w:val="Endnote Text Char"/>
    <w:aliases w:val="2_G Char"/>
    <w:link w:val="EndnoteText"/>
    <w:uiPriority w:val="99"/>
    <w:rsid w:val="00EF7E9A"/>
    <w:rPr>
      <w:color w:val="000000"/>
    </w:rPr>
  </w:style>
  <w:style w:type="character" w:styleId="EndnoteReference">
    <w:name w:val="endnote reference"/>
    <w:uiPriority w:val="99"/>
    <w:unhideWhenUsed/>
    <w:rsid w:val="00EF7E9A"/>
    <w:rPr>
      <w:vertAlign w:val="superscript"/>
    </w:rPr>
  </w:style>
  <w:style w:type="paragraph" w:customStyle="1" w:styleId="SingleTxtG">
    <w:name w:val="_ Single Txt_G"/>
    <w:basedOn w:val="Normal"/>
    <w:rsid w:val="005B4E5C"/>
    <w:pPr>
      <w:suppressAutoHyphens/>
      <w:spacing w:after="120" w:line="240" w:lineRule="atLeast"/>
      <w:ind w:left="1134" w:right="1134"/>
      <w:jc w:val="both"/>
    </w:pPr>
    <w:rPr>
      <w:rFonts w:ascii="Times New Roman" w:eastAsia="SimSun" w:hAnsi="Times New Roman"/>
      <w:sz w:val="20"/>
      <w:szCs w:val="20"/>
      <w:lang w:val="en-GB" w:eastAsia="zh-CN"/>
    </w:rPr>
  </w:style>
  <w:style w:type="character" w:styleId="Strong">
    <w:name w:val="Strong"/>
    <w:uiPriority w:val="22"/>
    <w:qFormat/>
    <w:rsid w:val="00407092"/>
    <w:rPr>
      <w:b/>
      <w:bCs/>
    </w:rPr>
  </w:style>
  <w:style w:type="character" w:styleId="CommentReference">
    <w:name w:val="annotation reference"/>
    <w:uiPriority w:val="99"/>
    <w:semiHidden/>
    <w:unhideWhenUsed/>
    <w:rsid w:val="00E55D8A"/>
    <w:rPr>
      <w:sz w:val="16"/>
      <w:szCs w:val="16"/>
    </w:rPr>
  </w:style>
  <w:style w:type="paragraph" w:styleId="CommentText">
    <w:name w:val="annotation text"/>
    <w:basedOn w:val="Normal"/>
    <w:link w:val="CommentTextChar"/>
    <w:uiPriority w:val="99"/>
    <w:unhideWhenUsed/>
    <w:rsid w:val="00E55D8A"/>
    <w:rPr>
      <w:sz w:val="20"/>
      <w:szCs w:val="20"/>
    </w:rPr>
  </w:style>
  <w:style w:type="character" w:customStyle="1" w:styleId="CommentTextChar">
    <w:name w:val="Comment Text Char"/>
    <w:link w:val="CommentText"/>
    <w:uiPriority w:val="99"/>
    <w:rsid w:val="00E55D8A"/>
    <w:rPr>
      <w:color w:val="000000"/>
    </w:rPr>
  </w:style>
  <w:style w:type="paragraph" w:styleId="CommentSubject">
    <w:name w:val="annotation subject"/>
    <w:basedOn w:val="CommentText"/>
    <w:next w:val="CommentText"/>
    <w:link w:val="CommentSubjectChar"/>
    <w:uiPriority w:val="99"/>
    <w:semiHidden/>
    <w:unhideWhenUsed/>
    <w:rsid w:val="00E55D8A"/>
    <w:rPr>
      <w:b/>
      <w:bCs/>
    </w:rPr>
  </w:style>
  <w:style w:type="character" w:customStyle="1" w:styleId="CommentSubjectChar">
    <w:name w:val="Comment Subject Char"/>
    <w:link w:val="CommentSubject"/>
    <w:uiPriority w:val="99"/>
    <w:semiHidden/>
    <w:rsid w:val="00E55D8A"/>
    <w:rPr>
      <w:b/>
      <w:bCs/>
      <w:color w:val="000000"/>
    </w:rPr>
  </w:style>
  <w:style w:type="paragraph" w:styleId="BalloonText">
    <w:name w:val="Balloon Text"/>
    <w:basedOn w:val="Normal"/>
    <w:link w:val="BalloonTextChar"/>
    <w:uiPriority w:val="99"/>
    <w:semiHidden/>
    <w:unhideWhenUsed/>
    <w:rsid w:val="00E55D8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5D8A"/>
    <w:rPr>
      <w:rFonts w:ascii="Tahoma" w:hAnsi="Tahoma" w:cs="Tahoma"/>
      <w:color w:val="000000"/>
      <w:sz w:val="16"/>
      <w:szCs w:val="16"/>
    </w:rPr>
  </w:style>
  <w:style w:type="character" w:styleId="FollowedHyperlink">
    <w:name w:val="FollowedHyperlink"/>
    <w:uiPriority w:val="99"/>
    <w:semiHidden/>
    <w:unhideWhenUsed/>
    <w:rsid w:val="004D75A8"/>
    <w:rPr>
      <w:color w:val="954F72"/>
      <w:u w:val="single"/>
    </w:rPr>
  </w:style>
  <w:style w:type="paragraph" w:customStyle="1" w:styleId="GridTable31">
    <w:name w:val="Grid Table 31"/>
    <w:basedOn w:val="Heading1"/>
    <w:next w:val="Normal"/>
    <w:uiPriority w:val="39"/>
    <w:semiHidden/>
    <w:unhideWhenUsed/>
    <w:rsid w:val="00986842"/>
    <w:pPr>
      <w:spacing w:before="480" w:after="0"/>
      <w:outlineLvl w:val="9"/>
    </w:pPr>
    <w:rPr>
      <w:rFonts w:ascii="Cambria" w:eastAsia="Times New Roman" w:hAnsi="Cambria"/>
      <w:b/>
      <w:bCs/>
      <w:color w:val="365F91"/>
      <w:sz w:val="28"/>
      <w:szCs w:val="28"/>
      <w:lang w:eastAsia="ja-JP"/>
    </w:rPr>
  </w:style>
  <w:style w:type="paragraph" w:styleId="TOC1">
    <w:name w:val="toc 1"/>
    <w:basedOn w:val="Normal"/>
    <w:next w:val="Normal"/>
    <w:autoRedefine/>
    <w:uiPriority w:val="39"/>
    <w:unhideWhenUsed/>
    <w:rsid w:val="00986842"/>
    <w:pPr>
      <w:spacing w:after="100"/>
    </w:pPr>
  </w:style>
  <w:style w:type="paragraph" w:styleId="TOC2">
    <w:name w:val="toc 2"/>
    <w:basedOn w:val="Normal"/>
    <w:next w:val="Normal"/>
    <w:autoRedefine/>
    <w:uiPriority w:val="39"/>
    <w:unhideWhenUsed/>
    <w:rsid w:val="00986842"/>
    <w:pPr>
      <w:spacing w:after="100"/>
      <w:ind w:left="220"/>
    </w:pPr>
  </w:style>
  <w:style w:type="paragraph" w:styleId="TOC3">
    <w:name w:val="toc 3"/>
    <w:basedOn w:val="Normal"/>
    <w:next w:val="Normal"/>
    <w:autoRedefine/>
    <w:uiPriority w:val="39"/>
    <w:unhideWhenUsed/>
    <w:rsid w:val="00986842"/>
    <w:pPr>
      <w:spacing w:after="100"/>
      <w:ind w:left="440"/>
    </w:pPr>
  </w:style>
  <w:style w:type="paragraph" w:customStyle="1" w:styleId="ColorfulShading-Accent31">
    <w:name w:val="Colorful Shading - Accent 31"/>
    <w:basedOn w:val="Normal"/>
    <w:uiPriority w:val="34"/>
    <w:rsid w:val="00986842"/>
    <w:pPr>
      <w:ind w:left="720"/>
      <w:contextualSpacing/>
    </w:pPr>
  </w:style>
  <w:style w:type="paragraph" w:styleId="NormalWeb">
    <w:name w:val="Normal (Web)"/>
    <w:basedOn w:val="Normal"/>
    <w:uiPriority w:val="99"/>
    <w:unhideWhenUsed/>
    <w:rsid w:val="00F00111"/>
    <w:pPr>
      <w:spacing w:before="100" w:beforeAutospacing="1" w:after="100" w:afterAutospacing="1" w:line="240" w:lineRule="auto"/>
    </w:pPr>
    <w:rPr>
      <w:rFonts w:ascii="Times" w:eastAsia="MS Mincho" w:hAnsi="Times"/>
      <w:sz w:val="20"/>
      <w:szCs w:val="20"/>
    </w:rPr>
  </w:style>
  <w:style w:type="table" w:styleId="TableGrid">
    <w:name w:val="Table Grid"/>
    <w:basedOn w:val="TableNormal"/>
    <w:uiPriority w:val="59"/>
    <w:rsid w:val="009936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uiPriority w:val="99"/>
    <w:semiHidden/>
    <w:unhideWhenUsed/>
    <w:rsid w:val="00BF40C3"/>
  </w:style>
  <w:style w:type="character" w:customStyle="1" w:styleId="fuenteencabezado">
    <w:name w:val="fuente_encabezado"/>
    <w:rsid w:val="00E648E9"/>
  </w:style>
  <w:style w:type="paragraph" w:customStyle="1" w:styleId="pa8">
    <w:name w:val="pa8"/>
    <w:basedOn w:val="Normal"/>
    <w:rsid w:val="00DB5406"/>
    <w:pPr>
      <w:spacing w:before="100" w:beforeAutospacing="1" w:after="100" w:afterAutospacing="1" w:line="240" w:lineRule="auto"/>
    </w:pPr>
    <w:rPr>
      <w:rFonts w:ascii="Times" w:hAnsi="Times"/>
      <w:sz w:val="20"/>
      <w:szCs w:val="20"/>
    </w:rPr>
  </w:style>
  <w:style w:type="paragraph" w:styleId="DocumentMap">
    <w:name w:val="Document Map"/>
    <w:basedOn w:val="Normal"/>
    <w:link w:val="DocumentMapChar"/>
    <w:uiPriority w:val="99"/>
    <w:semiHidden/>
    <w:unhideWhenUsed/>
    <w:rsid w:val="006C407C"/>
    <w:rPr>
      <w:rFonts w:ascii="Lucida Grande" w:hAnsi="Lucida Grande" w:cs="Lucida Grande"/>
      <w:sz w:val="24"/>
      <w:szCs w:val="24"/>
    </w:rPr>
  </w:style>
  <w:style w:type="character" w:customStyle="1" w:styleId="DocumentMapChar">
    <w:name w:val="Document Map Char"/>
    <w:link w:val="DocumentMap"/>
    <w:uiPriority w:val="99"/>
    <w:semiHidden/>
    <w:rsid w:val="006C407C"/>
    <w:rPr>
      <w:rFonts w:ascii="Lucida Grande" w:hAnsi="Lucida Grande" w:cs="Lucida Grande"/>
      <w:color w:val="000000"/>
      <w:sz w:val="24"/>
      <w:szCs w:val="24"/>
    </w:rPr>
  </w:style>
  <w:style w:type="paragraph" w:customStyle="1" w:styleId="Default">
    <w:name w:val="Default"/>
    <w:rsid w:val="0027342C"/>
    <w:pPr>
      <w:widowControl w:val="0"/>
      <w:autoSpaceDE w:val="0"/>
      <w:autoSpaceDN w:val="0"/>
      <w:adjustRightInd w:val="0"/>
      <w:spacing w:after="160" w:line="259" w:lineRule="auto"/>
    </w:pPr>
    <w:rPr>
      <w:rFonts w:ascii="Times New Roman" w:hAnsi="Times New Roman"/>
      <w:color w:val="000000"/>
      <w:sz w:val="24"/>
      <w:szCs w:val="24"/>
    </w:rPr>
  </w:style>
  <w:style w:type="character" w:styleId="UnresolvedMention">
    <w:name w:val="Unresolved Mention"/>
    <w:uiPriority w:val="99"/>
    <w:semiHidden/>
    <w:unhideWhenUsed/>
    <w:rsid w:val="009F57EB"/>
    <w:rPr>
      <w:color w:val="808080"/>
      <w:shd w:val="clear" w:color="auto" w:fill="E6E6E6"/>
    </w:rPr>
  </w:style>
  <w:style w:type="paragraph" w:customStyle="1" w:styleId="centrado">
    <w:name w:val="centrado"/>
    <w:basedOn w:val="Normal"/>
    <w:rsid w:val="00F816B1"/>
    <w:pPr>
      <w:spacing w:before="100" w:beforeAutospacing="1" w:after="100" w:afterAutospacing="1" w:line="240" w:lineRule="auto"/>
    </w:pPr>
    <w:rPr>
      <w:rFonts w:ascii="Times New Roman" w:hAnsi="Times New Roman"/>
      <w:sz w:val="24"/>
      <w:szCs w:val="24"/>
    </w:rPr>
  </w:style>
  <w:style w:type="character" w:customStyle="1" w:styleId="baj">
    <w:name w:val="b_aj"/>
    <w:rsid w:val="00F816B1"/>
  </w:style>
  <w:style w:type="character" w:customStyle="1" w:styleId="Heading1Char">
    <w:name w:val="Heading 1 Char"/>
    <w:link w:val="Heading1"/>
    <w:uiPriority w:val="9"/>
    <w:rsid w:val="00407092"/>
    <w:rPr>
      <w:rFonts w:ascii="Calibri Light" w:eastAsia="SimSun" w:hAnsi="Calibri Light" w:cs="Times New Roman"/>
      <w:caps/>
      <w:sz w:val="36"/>
      <w:szCs w:val="36"/>
    </w:rPr>
  </w:style>
  <w:style w:type="character" w:customStyle="1" w:styleId="Heading2Char">
    <w:name w:val="Heading 2 Char"/>
    <w:link w:val="Heading2"/>
    <w:uiPriority w:val="9"/>
    <w:rsid w:val="00407092"/>
    <w:rPr>
      <w:rFonts w:ascii="Calibri Light" w:eastAsia="SimSun" w:hAnsi="Calibri Light" w:cs="Times New Roman"/>
      <w:caps/>
      <w:sz w:val="28"/>
      <w:szCs w:val="28"/>
    </w:rPr>
  </w:style>
  <w:style w:type="character" w:customStyle="1" w:styleId="Heading3Char">
    <w:name w:val="Heading 3 Char"/>
    <w:link w:val="Heading3"/>
    <w:uiPriority w:val="9"/>
    <w:rsid w:val="00407092"/>
    <w:rPr>
      <w:rFonts w:ascii="Calibri Light" w:eastAsia="SimSun" w:hAnsi="Calibri Light" w:cs="Times New Roman"/>
      <w:smallCaps/>
      <w:sz w:val="28"/>
      <w:szCs w:val="28"/>
    </w:rPr>
  </w:style>
  <w:style w:type="character" w:customStyle="1" w:styleId="Heading4Char">
    <w:name w:val="Heading 4 Char"/>
    <w:link w:val="Heading4"/>
    <w:uiPriority w:val="9"/>
    <w:rsid w:val="00407092"/>
    <w:rPr>
      <w:rFonts w:ascii="Calibri Light" w:eastAsia="SimSun" w:hAnsi="Calibri Light" w:cs="Times New Roman"/>
      <w:caps/>
    </w:rPr>
  </w:style>
  <w:style w:type="character" w:customStyle="1" w:styleId="Heading5Char">
    <w:name w:val="Heading 5 Char"/>
    <w:link w:val="Heading5"/>
    <w:uiPriority w:val="9"/>
    <w:rsid w:val="00407092"/>
    <w:rPr>
      <w:rFonts w:ascii="Calibri Light" w:eastAsia="SimSun" w:hAnsi="Calibri Light" w:cs="Times New Roman"/>
      <w:i/>
      <w:iCs/>
      <w:caps/>
    </w:rPr>
  </w:style>
  <w:style w:type="character" w:customStyle="1" w:styleId="Heading6Char">
    <w:name w:val="Heading 6 Char"/>
    <w:link w:val="Heading6"/>
    <w:uiPriority w:val="9"/>
    <w:rsid w:val="00407092"/>
    <w:rPr>
      <w:rFonts w:ascii="Calibri Light" w:eastAsia="SimSun" w:hAnsi="Calibri Light" w:cs="Times New Roman"/>
      <w:b/>
      <w:bCs/>
      <w:caps/>
      <w:color w:val="262626"/>
      <w:sz w:val="20"/>
      <w:szCs w:val="20"/>
    </w:rPr>
  </w:style>
  <w:style w:type="character" w:customStyle="1" w:styleId="Heading7Char">
    <w:name w:val="Heading 7 Char"/>
    <w:link w:val="Heading7"/>
    <w:uiPriority w:val="9"/>
    <w:semiHidden/>
    <w:rsid w:val="00407092"/>
    <w:rPr>
      <w:rFonts w:ascii="Calibri Light" w:eastAsia="SimSun" w:hAnsi="Calibri Light" w:cs="Times New Roman"/>
      <w:b/>
      <w:bCs/>
      <w:i/>
      <w:iCs/>
      <w:caps/>
      <w:color w:val="262626"/>
      <w:sz w:val="20"/>
      <w:szCs w:val="20"/>
    </w:rPr>
  </w:style>
  <w:style w:type="character" w:customStyle="1" w:styleId="Heading8Char">
    <w:name w:val="Heading 8 Char"/>
    <w:link w:val="Heading8"/>
    <w:uiPriority w:val="9"/>
    <w:semiHidden/>
    <w:rsid w:val="00407092"/>
    <w:rPr>
      <w:rFonts w:ascii="Calibri Light" w:eastAsia="SimSun" w:hAnsi="Calibri Light" w:cs="Times New Roman"/>
      <w:b/>
      <w:bCs/>
      <w:caps/>
      <w:color w:val="7F7F7F"/>
      <w:sz w:val="20"/>
      <w:szCs w:val="20"/>
    </w:rPr>
  </w:style>
  <w:style w:type="character" w:customStyle="1" w:styleId="Heading9Char">
    <w:name w:val="Heading 9 Char"/>
    <w:link w:val="Heading9"/>
    <w:uiPriority w:val="9"/>
    <w:semiHidden/>
    <w:rsid w:val="00407092"/>
    <w:rPr>
      <w:rFonts w:ascii="Calibri Light" w:eastAsia="SimSun" w:hAnsi="Calibri Light" w:cs="Times New Roman"/>
      <w:b/>
      <w:bCs/>
      <w:i/>
      <w:iCs/>
      <w:caps/>
      <w:color w:val="7F7F7F"/>
      <w:sz w:val="20"/>
      <w:szCs w:val="20"/>
    </w:rPr>
  </w:style>
  <w:style w:type="paragraph" w:styleId="Caption">
    <w:name w:val="caption"/>
    <w:basedOn w:val="Normal"/>
    <w:next w:val="Normal"/>
    <w:uiPriority w:val="35"/>
    <w:semiHidden/>
    <w:unhideWhenUsed/>
    <w:qFormat/>
    <w:rsid w:val="00407092"/>
    <w:pPr>
      <w:spacing w:line="240" w:lineRule="auto"/>
    </w:pPr>
    <w:rPr>
      <w:b/>
      <w:bCs/>
      <w:smallCaps/>
      <w:color w:val="595959"/>
    </w:rPr>
  </w:style>
  <w:style w:type="character" w:customStyle="1" w:styleId="TitleChar">
    <w:name w:val="Title Char"/>
    <w:link w:val="Title"/>
    <w:uiPriority w:val="10"/>
    <w:rsid w:val="00407092"/>
    <w:rPr>
      <w:rFonts w:ascii="Calibri Light" w:eastAsia="SimSun" w:hAnsi="Calibri Light" w:cs="Times New Roman"/>
      <w:caps/>
      <w:color w:val="404040"/>
      <w:spacing w:val="-10"/>
      <w:sz w:val="72"/>
      <w:szCs w:val="72"/>
    </w:rPr>
  </w:style>
  <w:style w:type="character" w:customStyle="1" w:styleId="SubtitleChar">
    <w:name w:val="Subtitle Char"/>
    <w:link w:val="Subtitle"/>
    <w:uiPriority w:val="11"/>
    <w:rsid w:val="00407092"/>
    <w:rPr>
      <w:rFonts w:ascii="Calibri Light" w:eastAsia="SimSun" w:hAnsi="Calibri Light" w:cs="Times New Roman"/>
      <w:smallCaps/>
      <w:color w:val="595959"/>
      <w:sz w:val="28"/>
      <w:szCs w:val="28"/>
    </w:rPr>
  </w:style>
  <w:style w:type="character" w:styleId="Emphasis">
    <w:name w:val="Emphasis"/>
    <w:uiPriority w:val="20"/>
    <w:qFormat/>
    <w:rsid w:val="00407092"/>
    <w:rPr>
      <w:i/>
      <w:iCs/>
    </w:rPr>
  </w:style>
  <w:style w:type="paragraph" w:styleId="NoSpacing">
    <w:name w:val="No Spacing"/>
    <w:uiPriority w:val="1"/>
    <w:qFormat/>
    <w:rsid w:val="00407092"/>
    <w:rPr>
      <w:sz w:val="22"/>
      <w:szCs w:val="22"/>
    </w:rPr>
  </w:style>
  <w:style w:type="paragraph" w:styleId="Quote">
    <w:name w:val="Quote"/>
    <w:basedOn w:val="Normal"/>
    <w:next w:val="Normal"/>
    <w:link w:val="QuoteChar"/>
    <w:uiPriority w:val="29"/>
    <w:qFormat/>
    <w:rsid w:val="00407092"/>
    <w:pPr>
      <w:spacing w:before="160" w:line="240" w:lineRule="auto"/>
      <w:ind w:left="720" w:right="720"/>
    </w:pPr>
    <w:rPr>
      <w:rFonts w:ascii="Calibri Light" w:eastAsia="SimSun" w:hAnsi="Calibri Light"/>
      <w:sz w:val="25"/>
      <w:szCs w:val="25"/>
    </w:rPr>
  </w:style>
  <w:style w:type="character" w:customStyle="1" w:styleId="QuoteChar">
    <w:name w:val="Quote Char"/>
    <w:link w:val="Quote"/>
    <w:uiPriority w:val="29"/>
    <w:rsid w:val="00407092"/>
    <w:rPr>
      <w:rFonts w:ascii="Calibri Light" w:eastAsia="SimSun" w:hAnsi="Calibri Light" w:cs="Times New Roman"/>
      <w:sz w:val="25"/>
      <w:szCs w:val="25"/>
    </w:rPr>
  </w:style>
  <w:style w:type="paragraph" w:styleId="IntenseQuote">
    <w:name w:val="Intense Quote"/>
    <w:basedOn w:val="Normal"/>
    <w:next w:val="Normal"/>
    <w:link w:val="IntenseQuoteChar"/>
    <w:uiPriority w:val="30"/>
    <w:qFormat/>
    <w:rsid w:val="00407092"/>
    <w:pPr>
      <w:spacing w:before="280" w:after="280" w:line="240" w:lineRule="auto"/>
      <w:ind w:left="1080" w:right="1080"/>
      <w:jc w:val="center"/>
    </w:pPr>
    <w:rPr>
      <w:color w:val="404040"/>
      <w:sz w:val="32"/>
      <w:szCs w:val="32"/>
    </w:rPr>
  </w:style>
  <w:style w:type="character" w:customStyle="1" w:styleId="IntenseQuoteChar">
    <w:name w:val="Intense Quote Char"/>
    <w:link w:val="IntenseQuote"/>
    <w:uiPriority w:val="30"/>
    <w:rsid w:val="00407092"/>
    <w:rPr>
      <w:color w:val="404040"/>
      <w:sz w:val="32"/>
      <w:szCs w:val="32"/>
    </w:rPr>
  </w:style>
  <w:style w:type="character" w:styleId="SubtleEmphasis">
    <w:name w:val="Subtle Emphasis"/>
    <w:uiPriority w:val="19"/>
    <w:qFormat/>
    <w:rsid w:val="00407092"/>
    <w:rPr>
      <w:i/>
      <w:iCs/>
      <w:color w:val="595959"/>
    </w:rPr>
  </w:style>
  <w:style w:type="character" w:styleId="IntenseEmphasis">
    <w:name w:val="Intense Emphasis"/>
    <w:uiPriority w:val="21"/>
    <w:qFormat/>
    <w:rsid w:val="00407092"/>
    <w:rPr>
      <w:b/>
      <w:bCs/>
      <w:i/>
      <w:iCs/>
    </w:rPr>
  </w:style>
  <w:style w:type="character" w:styleId="SubtleReference">
    <w:name w:val="Subtle Reference"/>
    <w:uiPriority w:val="31"/>
    <w:qFormat/>
    <w:rsid w:val="00407092"/>
    <w:rPr>
      <w:smallCaps/>
      <w:color w:val="404040"/>
      <w:u w:val="single" w:color="7F7F7F"/>
    </w:rPr>
  </w:style>
  <w:style w:type="character" w:styleId="IntenseReference">
    <w:name w:val="Intense Reference"/>
    <w:uiPriority w:val="32"/>
    <w:qFormat/>
    <w:rsid w:val="00407092"/>
    <w:rPr>
      <w:b/>
      <w:bCs/>
      <w:caps w:val="0"/>
      <w:smallCaps/>
      <w:color w:val="auto"/>
      <w:spacing w:val="3"/>
      <w:u w:val="single"/>
    </w:rPr>
  </w:style>
  <w:style w:type="character" w:styleId="BookTitle">
    <w:name w:val="Book Title"/>
    <w:uiPriority w:val="33"/>
    <w:qFormat/>
    <w:rsid w:val="00407092"/>
    <w:rPr>
      <w:b/>
      <w:bCs/>
      <w:smallCaps/>
      <w:spacing w:val="7"/>
    </w:rPr>
  </w:style>
  <w:style w:type="paragraph" w:styleId="TOCHeading">
    <w:name w:val="TOC Heading"/>
    <w:basedOn w:val="Heading1"/>
    <w:next w:val="Normal"/>
    <w:uiPriority w:val="39"/>
    <w:semiHidden/>
    <w:unhideWhenUsed/>
    <w:qFormat/>
    <w:rsid w:val="00407092"/>
    <w:pPr>
      <w:outlineLvl w:val="9"/>
    </w:pPr>
  </w:style>
  <w:style w:type="character" w:customStyle="1" w:styleId="sessionsubtitle">
    <w:name w:val="sessionsubtitle"/>
    <w:rsid w:val="00BE697F"/>
  </w:style>
  <w:style w:type="paragraph" w:customStyle="1" w:styleId="HChG">
    <w:name w:val="_ H _Ch_G"/>
    <w:basedOn w:val="Normal"/>
    <w:next w:val="Normal"/>
    <w:qFormat/>
    <w:rsid w:val="000A70E2"/>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ascii="Times New Roman" w:eastAsia="Calibri" w:hAnsi="Times New Roman"/>
      <w:b/>
      <w:sz w:val="28"/>
      <w:szCs w:val="20"/>
      <w:lang w:val="en-GB"/>
    </w:rPr>
  </w:style>
  <w:style w:type="paragraph" w:customStyle="1" w:styleId="paragraph">
    <w:name w:val="paragraph"/>
    <w:basedOn w:val="Normal"/>
    <w:rsid w:val="001C0CD5"/>
    <w:pPr>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DefaultParagraphFont"/>
    <w:rsid w:val="001C0CD5"/>
  </w:style>
  <w:style w:type="character" w:customStyle="1" w:styleId="eop">
    <w:name w:val="eop"/>
    <w:basedOn w:val="DefaultParagraphFont"/>
    <w:rsid w:val="001C0CD5"/>
  </w:style>
  <w:style w:type="paragraph" w:styleId="ListParagraph">
    <w:name w:val="List Paragraph"/>
    <w:basedOn w:val="Normal"/>
    <w:uiPriority w:val="34"/>
    <w:qFormat/>
    <w:rsid w:val="00A42704"/>
    <w:pPr>
      <w:ind w:left="720"/>
    </w:pPr>
  </w:style>
  <w:style w:type="numbering" w:customStyle="1" w:styleId="CurrentList1">
    <w:name w:val="Current List1"/>
    <w:uiPriority w:val="99"/>
    <w:rsid w:val="00A42704"/>
    <w:pPr>
      <w:numPr>
        <w:numId w:val="26"/>
      </w:numPr>
    </w:pPr>
  </w:style>
  <w:style w:type="numbering" w:customStyle="1" w:styleId="CurrentList2">
    <w:name w:val="Current List2"/>
    <w:uiPriority w:val="99"/>
    <w:rsid w:val="00036FB0"/>
    <w:pPr>
      <w:numPr>
        <w:numId w:val="27"/>
      </w:numPr>
    </w:pPr>
  </w:style>
  <w:style w:type="character" w:customStyle="1" w:styleId="ui-provider">
    <w:name w:val="ui-provider"/>
    <w:basedOn w:val="DefaultParagraphFont"/>
    <w:rsid w:val="00A36EF8"/>
  </w:style>
  <w:style w:type="paragraph" w:styleId="Revision">
    <w:name w:val="Revision"/>
    <w:hidden/>
    <w:uiPriority w:val="99"/>
    <w:unhideWhenUsed/>
    <w:rsid w:val="00CF084A"/>
    <w:rPr>
      <w:sz w:val="22"/>
      <w:szCs w:val="22"/>
    </w:rPr>
  </w:style>
  <w:style w:type="numbering" w:customStyle="1" w:styleId="CurrentList3">
    <w:name w:val="Current List3"/>
    <w:uiPriority w:val="99"/>
    <w:rsid w:val="0076215E"/>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40043">
      <w:bodyDiv w:val="1"/>
      <w:marLeft w:val="0"/>
      <w:marRight w:val="0"/>
      <w:marTop w:val="0"/>
      <w:marBottom w:val="0"/>
      <w:divBdr>
        <w:top w:val="none" w:sz="0" w:space="0" w:color="auto"/>
        <w:left w:val="none" w:sz="0" w:space="0" w:color="auto"/>
        <w:bottom w:val="none" w:sz="0" w:space="0" w:color="auto"/>
        <w:right w:val="none" w:sz="0" w:space="0" w:color="auto"/>
      </w:divBdr>
    </w:div>
    <w:div w:id="102266432">
      <w:bodyDiv w:val="1"/>
      <w:marLeft w:val="0"/>
      <w:marRight w:val="0"/>
      <w:marTop w:val="0"/>
      <w:marBottom w:val="0"/>
      <w:divBdr>
        <w:top w:val="none" w:sz="0" w:space="0" w:color="auto"/>
        <w:left w:val="none" w:sz="0" w:space="0" w:color="auto"/>
        <w:bottom w:val="none" w:sz="0" w:space="0" w:color="auto"/>
        <w:right w:val="none" w:sz="0" w:space="0" w:color="auto"/>
      </w:divBdr>
    </w:div>
    <w:div w:id="130250686">
      <w:bodyDiv w:val="1"/>
      <w:marLeft w:val="0"/>
      <w:marRight w:val="0"/>
      <w:marTop w:val="0"/>
      <w:marBottom w:val="0"/>
      <w:divBdr>
        <w:top w:val="none" w:sz="0" w:space="0" w:color="auto"/>
        <w:left w:val="none" w:sz="0" w:space="0" w:color="auto"/>
        <w:bottom w:val="none" w:sz="0" w:space="0" w:color="auto"/>
        <w:right w:val="none" w:sz="0" w:space="0" w:color="auto"/>
      </w:divBdr>
    </w:div>
    <w:div w:id="142547460">
      <w:bodyDiv w:val="1"/>
      <w:marLeft w:val="0"/>
      <w:marRight w:val="0"/>
      <w:marTop w:val="0"/>
      <w:marBottom w:val="0"/>
      <w:divBdr>
        <w:top w:val="none" w:sz="0" w:space="0" w:color="auto"/>
        <w:left w:val="none" w:sz="0" w:space="0" w:color="auto"/>
        <w:bottom w:val="none" w:sz="0" w:space="0" w:color="auto"/>
        <w:right w:val="none" w:sz="0" w:space="0" w:color="auto"/>
      </w:divBdr>
    </w:div>
    <w:div w:id="153688834">
      <w:bodyDiv w:val="1"/>
      <w:marLeft w:val="0"/>
      <w:marRight w:val="0"/>
      <w:marTop w:val="0"/>
      <w:marBottom w:val="0"/>
      <w:divBdr>
        <w:top w:val="none" w:sz="0" w:space="0" w:color="auto"/>
        <w:left w:val="none" w:sz="0" w:space="0" w:color="auto"/>
        <w:bottom w:val="none" w:sz="0" w:space="0" w:color="auto"/>
        <w:right w:val="none" w:sz="0" w:space="0" w:color="auto"/>
      </w:divBdr>
    </w:div>
    <w:div w:id="228661993">
      <w:bodyDiv w:val="1"/>
      <w:marLeft w:val="0"/>
      <w:marRight w:val="0"/>
      <w:marTop w:val="0"/>
      <w:marBottom w:val="0"/>
      <w:divBdr>
        <w:top w:val="none" w:sz="0" w:space="0" w:color="auto"/>
        <w:left w:val="none" w:sz="0" w:space="0" w:color="auto"/>
        <w:bottom w:val="none" w:sz="0" w:space="0" w:color="auto"/>
        <w:right w:val="none" w:sz="0" w:space="0" w:color="auto"/>
      </w:divBdr>
    </w:div>
    <w:div w:id="251547011">
      <w:bodyDiv w:val="1"/>
      <w:marLeft w:val="0"/>
      <w:marRight w:val="0"/>
      <w:marTop w:val="0"/>
      <w:marBottom w:val="0"/>
      <w:divBdr>
        <w:top w:val="none" w:sz="0" w:space="0" w:color="auto"/>
        <w:left w:val="none" w:sz="0" w:space="0" w:color="auto"/>
        <w:bottom w:val="none" w:sz="0" w:space="0" w:color="auto"/>
        <w:right w:val="none" w:sz="0" w:space="0" w:color="auto"/>
      </w:divBdr>
    </w:div>
    <w:div w:id="253055604">
      <w:bodyDiv w:val="1"/>
      <w:marLeft w:val="0"/>
      <w:marRight w:val="0"/>
      <w:marTop w:val="0"/>
      <w:marBottom w:val="0"/>
      <w:divBdr>
        <w:top w:val="none" w:sz="0" w:space="0" w:color="auto"/>
        <w:left w:val="none" w:sz="0" w:space="0" w:color="auto"/>
        <w:bottom w:val="none" w:sz="0" w:space="0" w:color="auto"/>
        <w:right w:val="none" w:sz="0" w:space="0" w:color="auto"/>
      </w:divBdr>
    </w:div>
    <w:div w:id="309209572">
      <w:bodyDiv w:val="1"/>
      <w:marLeft w:val="0"/>
      <w:marRight w:val="0"/>
      <w:marTop w:val="0"/>
      <w:marBottom w:val="0"/>
      <w:divBdr>
        <w:top w:val="none" w:sz="0" w:space="0" w:color="auto"/>
        <w:left w:val="none" w:sz="0" w:space="0" w:color="auto"/>
        <w:bottom w:val="none" w:sz="0" w:space="0" w:color="auto"/>
        <w:right w:val="none" w:sz="0" w:space="0" w:color="auto"/>
      </w:divBdr>
    </w:div>
    <w:div w:id="369109172">
      <w:bodyDiv w:val="1"/>
      <w:marLeft w:val="0"/>
      <w:marRight w:val="0"/>
      <w:marTop w:val="0"/>
      <w:marBottom w:val="0"/>
      <w:divBdr>
        <w:top w:val="none" w:sz="0" w:space="0" w:color="auto"/>
        <w:left w:val="none" w:sz="0" w:space="0" w:color="auto"/>
        <w:bottom w:val="none" w:sz="0" w:space="0" w:color="auto"/>
        <w:right w:val="none" w:sz="0" w:space="0" w:color="auto"/>
      </w:divBdr>
    </w:div>
    <w:div w:id="397292285">
      <w:bodyDiv w:val="1"/>
      <w:marLeft w:val="0"/>
      <w:marRight w:val="0"/>
      <w:marTop w:val="0"/>
      <w:marBottom w:val="0"/>
      <w:divBdr>
        <w:top w:val="none" w:sz="0" w:space="0" w:color="auto"/>
        <w:left w:val="none" w:sz="0" w:space="0" w:color="auto"/>
        <w:bottom w:val="none" w:sz="0" w:space="0" w:color="auto"/>
        <w:right w:val="none" w:sz="0" w:space="0" w:color="auto"/>
      </w:divBdr>
    </w:div>
    <w:div w:id="402145543">
      <w:bodyDiv w:val="1"/>
      <w:marLeft w:val="0"/>
      <w:marRight w:val="0"/>
      <w:marTop w:val="0"/>
      <w:marBottom w:val="0"/>
      <w:divBdr>
        <w:top w:val="none" w:sz="0" w:space="0" w:color="auto"/>
        <w:left w:val="none" w:sz="0" w:space="0" w:color="auto"/>
        <w:bottom w:val="none" w:sz="0" w:space="0" w:color="auto"/>
        <w:right w:val="none" w:sz="0" w:space="0" w:color="auto"/>
      </w:divBdr>
    </w:div>
    <w:div w:id="406878503">
      <w:bodyDiv w:val="1"/>
      <w:marLeft w:val="0"/>
      <w:marRight w:val="0"/>
      <w:marTop w:val="0"/>
      <w:marBottom w:val="0"/>
      <w:divBdr>
        <w:top w:val="none" w:sz="0" w:space="0" w:color="auto"/>
        <w:left w:val="none" w:sz="0" w:space="0" w:color="auto"/>
        <w:bottom w:val="none" w:sz="0" w:space="0" w:color="auto"/>
        <w:right w:val="none" w:sz="0" w:space="0" w:color="auto"/>
      </w:divBdr>
    </w:div>
    <w:div w:id="408583254">
      <w:bodyDiv w:val="1"/>
      <w:marLeft w:val="0"/>
      <w:marRight w:val="0"/>
      <w:marTop w:val="0"/>
      <w:marBottom w:val="0"/>
      <w:divBdr>
        <w:top w:val="none" w:sz="0" w:space="0" w:color="auto"/>
        <w:left w:val="none" w:sz="0" w:space="0" w:color="auto"/>
        <w:bottom w:val="none" w:sz="0" w:space="0" w:color="auto"/>
        <w:right w:val="none" w:sz="0" w:space="0" w:color="auto"/>
      </w:divBdr>
    </w:div>
    <w:div w:id="436951432">
      <w:bodyDiv w:val="1"/>
      <w:marLeft w:val="0"/>
      <w:marRight w:val="0"/>
      <w:marTop w:val="0"/>
      <w:marBottom w:val="0"/>
      <w:divBdr>
        <w:top w:val="none" w:sz="0" w:space="0" w:color="auto"/>
        <w:left w:val="none" w:sz="0" w:space="0" w:color="auto"/>
        <w:bottom w:val="none" w:sz="0" w:space="0" w:color="auto"/>
        <w:right w:val="none" w:sz="0" w:space="0" w:color="auto"/>
      </w:divBdr>
    </w:div>
    <w:div w:id="458884589">
      <w:bodyDiv w:val="1"/>
      <w:marLeft w:val="0"/>
      <w:marRight w:val="0"/>
      <w:marTop w:val="0"/>
      <w:marBottom w:val="0"/>
      <w:divBdr>
        <w:top w:val="none" w:sz="0" w:space="0" w:color="auto"/>
        <w:left w:val="none" w:sz="0" w:space="0" w:color="auto"/>
        <w:bottom w:val="none" w:sz="0" w:space="0" w:color="auto"/>
        <w:right w:val="none" w:sz="0" w:space="0" w:color="auto"/>
      </w:divBdr>
    </w:div>
    <w:div w:id="487018969">
      <w:bodyDiv w:val="1"/>
      <w:marLeft w:val="0"/>
      <w:marRight w:val="0"/>
      <w:marTop w:val="0"/>
      <w:marBottom w:val="0"/>
      <w:divBdr>
        <w:top w:val="none" w:sz="0" w:space="0" w:color="auto"/>
        <w:left w:val="none" w:sz="0" w:space="0" w:color="auto"/>
        <w:bottom w:val="none" w:sz="0" w:space="0" w:color="auto"/>
        <w:right w:val="none" w:sz="0" w:space="0" w:color="auto"/>
      </w:divBdr>
    </w:div>
    <w:div w:id="524830388">
      <w:bodyDiv w:val="1"/>
      <w:marLeft w:val="0"/>
      <w:marRight w:val="0"/>
      <w:marTop w:val="0"/>
      <w:marBottom w:val="0"/>
      <w:divBdr>
        <w:top w:val="none" w:sz="0" w:space="0" w:color="auto"/>
        <w:left w:val="none" w:sz="0" w:space="0" w:color="auto"/>
        <w:bottom w:val="none" w:sz="0" w:space="0" w:color="auto"/>
        <w:right w:val="none" w:sz="0" w:space="0" w:color="auto"/>
      </w:divBdr>
    </w:div>
    <w:div w:id="530070413">
      <w:bodyDiv w:val="1"/>
      <w:marLeft w:val="0"/>
      <w:marRight w:val="0"/>
      <w:marTop w:val="0"/>
      <w:marBottom w:val="0"/>
      <w:divBdr>
        <w:top w:val="none" w:sz="0" w:space="0" w:color="auto"/>
        <w:left w:val="none" w:sz="0" w:space="0" w:color="auto"/>
        <w:bottom w:val="none" w:sz="0" w:space="0" w:color="auto"/>
        <w:right w:val="none" w:sz="0" w:space="0" w:color="auto"/>
      </w:divBdr>
    </w:div>
    <w:div w:id="534659714">
      <w:bodyDiv w:val="1"/>
      <w:marLeft w:val="0"/>
      <w:marRight w:val="0"/>
      <w:marTop w:val="0"/>
      <w:marBottom w:val="0"/>
      <w:divBdr>
        <w:top w:val="none" w:sz="0" w:space="0" w:color="auto"/>
        <w:left w:val="none" w:sz="0" w:space="0" w:color="auto"/>
        <w:bottom w:val="none" w:sz="0" w:space="0" w:color="auto"/>
        <w:right w:val="none" w:sz="0" w:space="0" w:color="auto"/>
      </w:divBdr>
    </w:div>
    <w:div w:id="534776008">
      <w:bodyDiv w:val="1"/>
      <w:marLeft w:val="0"/>
      <w:marRight w:val="0"/>
      <w:marTop w:val="0"/>
      <w:marBottom w:val="0"/>
      <w:divBdr>
        <w:top w:val="none" w:sz="0" w:space="0" w:color="auto"/>
        <w:left w:val="none" w:sz="0" w:space="0" w:color="auto"/>
        <w:bottom w:val="none" w:sz="0" w:space="0" w:color="auto"/>
        <w:right w:val="none" w:sz="0" w:space="0" w:color="auto"/>
      </w:divBdr>
    </w:div>
    <w:div w:id="544567153">
      <w:bodyDiv w:val="1"/>
      <w:marLeft w:val="0"/>
      <w:marRight w:val="0"/>
      <w:marTop w:val="0"/>
      <w:marBottom w:val="0"/>
      <w:divBdr>
        <w:top w:val="none" w:sz="0" w:space="0" w:color="auto"/>
        <w:left w:val="none" w:sz="0" w:space="0" w:color="auto"/>
        <w:bottom w:val="none" w:sz="0" w:space="0" w:color="auto"/>
        <w:right w:val="none" w:sz="0" w:space="0" w:color="auto"/>
      </w:divBdr>
    </w:div>
    <w:div w:id="547498274">
      <w:bodyDiv w:val="1"/>
      <w:marLeft w:val="0"/>
      <w:marRight w:val="0"/>
      <w:marTop w:val="0"/>
      <w:marBottom w:val="0"/>
      <w:divBdr>
        <w:top w:val="none" w:sz="0" w:space="0" w:color="auto"/>
        <w:left w:val="none" w:sz="0" w:space="0" w:color="auto"/>
        <w:bottom w:val="none" w:sz="0" w:space="0" w:color="auto"/>
        <w:right w:val="none" w:sz="0" w:space="0" w:color="auto"/>
      </w:divBdr>
    </w:div>
    <w:div w:id="572737195">
      <w:bodyDiv w:val="1"/>
      <w:marLeft w:val="0"/>
      <w:marRight w:val="0"/>
      <w:marTop w:val="0"/>
      <w:marBottom w:val="0"/>
      <w:divBdr>
        <w:top w:val="none" w:sz="0" w:space="0" w:color="auto"/>
        <w:left w:val="none" w:sz="0" w:space="0" w:color="auto"/>
        <w:bottom w:val="none" w:sz="0" w:space="0" w:color="auto"/>
        <w:right w:val="none" w:sz="0" w:space="0" w:color="auto"/>
      </w:divBdr>
    </w:div>
    <w:div w:id="575672195">
      <w:bodyDiv w:val="1"/>
      <w:marLeft w:val="0"/>
      <w:marRight w:val="0"/>
      <w:marTop w:val="0"/>
      <w:marBottom w:val="0"/>
      <w:divBdr>
        <w:top w:val="none" w:sz="0" w:space="0" w:color="auto"/>
        <w:left w:val="none" w:sz="0" w:space="0" w:color="auto"/>
        <w:bottom w:val="none" w:sz="0" w:space="0" w:color="auto"/>
        <w:right w:val="none" w:sz="0" w:space="0" w:color="auto"/>
      </w:divBdr>
      <w:divsChild>
        <w:div w:id="1483234184">
          <w:marLeft w:val="0"/>
          <w:marRight w:val="0"/>
          <w:marTop w:val="0"/>
          <w:marBottom w:val="0"/>
          <w:divBdr>
            <w:top w:val="none" w:sz="0" w:space="0" w:color="auto"/>
            <w:left w:val="none" w:sz="0" w:space="0" w:color="auto"/>
            <w:bottom w:val="none" w:sz="0" w:space="0" w:color="auto"/>
            <w:right w:val="none" w:sz="0" w:space="0" w:color="auto"/>
          </w:divBdr>
          <w:divsChild>
            <w:div w:id="490216492">
              <w:marLeft w:val="0"/>
              <w:marRight w:val="0"/>
              <w:marTop w:val="0"/>
              <w:marBottom w:val="0"/>
              <w:divBdr>
                <w:top w:val="none" w:sz="0" w:space="0" w:color="auto"/>
                <w:left w:val="none" w:sz="0" w:space="0" w:color="auto"/>
                <w:bottom w:val="none" w:sz="0" w:space="0" w:color="auto"/>
                <w:right w:val="none" w:sz="0" w:space="0" w:color="auto"/>
              </w:divBdr>
              <w:divsChild>
                <w:div w:id="193909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719386">
      <w:bodyDiv w:val="1"/>
      <w:marLeft w:val="0"/>
      <w:marRight w:val="0"/>
      <w:marTop w:val="0"/>
      <w:marBottom w:val="0"/>
      <w:divBdr>
        <w:top w:val="none" w:sz="0" w:space="0" w:color="auto"/>
        <w:left w:val="none" w:sz="0" w:space="0" w:color="auto"/>
        <w:bottom w:val="none" w:sz="0" w:space="0" w:color="auto"/>
        <w:right w:val="none" w:sz="0" w:space="0" w:color="auto"/>
      </w:divBdr>
    </w:div>
    <w:div w:id="598685173">
      <w:bodyDiv w:val="1"/>
      <w:marLeft w:val="0"/>
      <w:marRight w:val="0"/>
      <w:marTop w:val="0"/>
      <w:marBottom w:val="0"/>
      <w:divBdr>
        <w:top w:val="none" w:sz="0" w:space="0" w:color="auto"/>
        <w:left w:val="none" w:sz="0" w:space="0" w:color="auto"/>
        <w:bottom w:val="none" w:sz="0" w:space="0" w:color="auto"/>
        <w:right w:val="none" w:sz="0" w:space="0" w:color="auto"/>
      </w:divBdr>
    </w:div>
    <w:div w:id="618492605">
      <w:bodyDiv w:val="1"/>
      <w:marLeft w:val="0"/>
      <w:marRight w:val="0"/>
      <w:marTop w:val="0"/>
      <w:marBottom w:val="0"/>
      <w:divBdr>
        <w:top w:val="none" w:sz="0" w:space="0" w:color="auto"/>
        <w:left w:val="none" w:sz="0" w:space="0" w:color="auto"/>
        <w:bottom w:val="none" w:sz="0" w:space="0" w:color="auto"/>
        <w:right w:val="none" w:sz="0" w:space="0" w:color="auto"/>
      </w:divBdr>
    </w:div>
    <w:div w:id="640498668">
      <w:bodyDiv w:val="1"/>
      <w:marLeft w:val="0"/>
      <w:marRight w:val="0"/>
      <w:marTop w:val="0"/>
      <w:marBottom w:val="0"/>
      <w:divBdr>
        <w:top w:val="none" w:sz="0" w:space="0" w:color="auto"/>
        <w:left w:val="none" w:sz="0" w:space="0" w:color="auto"/>
        <w:bottom w:val="none" w:sz="0" w:space="0" w:color="auto"/>
        <w:right w:val="none" w:sz="0" w:space="0" w:color="auto"/>
      </w:divBdr>
    </w:div>
    <w:div w:id="660163263">
      <w:bodyDiv w:val="1"/>
      <w:marLeft w:val="0"/>
      <w:marRight w:val="0"/>
      <w:marTop w:val="0"/>
      <w:marBottom w:val="0"/>
      <w:divBdr>
        <w:top w:val="none" w:sz="0" w:space="0" w:color="auto"/>
        <w:left w:val="none" w:sz="0" w:space="0" w:color="auto"/>
        <w:bottom w:val="none" w:sz="0" w:space="0" w:color="auto"/>
        <w:right w:val="none" w:sz="0" w:space="0" w:color="auto"/>
      </w:divBdr>
    </w:div>
    <w:div w:id="693196259">
      <w:bodyDiv w:val="1"/>
      <w:marLeft w:val="0"/>
      <w:marRight w:val="0"/>
      <w:marTop w:val="0"/>
      <w:marBottom w:val="0"/>
      <w:divBdr>
        <w:top w:val="none" w:sz="0" w:space="0" w:color="auto"/>
        <w:left w:val="none" w:sz="0" w:space="0" w:color="auto"/>
        <w:bottom w:val="none" w:sz="0" w:space="0" w:color="auto"/>
        <w:right w:val="none" w:sz="0" w:space="0" w:color="auto"/>
      </w:divBdr>
    </w:div>
    <w:div w:id="695348583">
      <w:bodyDiv w:val="1"/>
      <w:marLeft w:val="0"/>
      <w:marRight w:val="0"/>
      <w:marTop w:val="0"/>
      <w:marBottom w:val="0"/>
      <w:divBdr>
        <w:top w:val="none" w:sz="0" w:space="0" w:color="auto"/>
        <w:left w:val="none" w:sz="0" w:space="0" w:color="auto"/>
        <w:bottom w:val="none" w:sz="0" w:space="0" w:color="auto"/>
        <w:right w:val="none" w:sz="0" w:space="0" w:color="auto"/>
      </w:divBdr>
    </w:div>
    <w:div w:id="741752470">
      <w:bodyDiv w:val="1"/>
      <w:marLeft w:val="0"/>
      <w:marRight w:val="0"/>
      <w:marTop w:val="0"/>
      <w:marBottom w:val="0"/>
      <w:divBdr>
        <w:top w:val="none" w:sz="0" w:space="0" w:color="auto"/>
        <w:left w:val="none" w:sz="0" w:space="0" w:color="auto"/>
        <w:bottom w:val="none" w:sz="0" w:space="0" w:color="auto"/>
        <w:right w:val="none" w:sz="0" w:space="0" w:color="auto"/>
      </w:divBdr>
    </w:div>
    <w:div w:id="777794615">
      <w:bodyDiv w:val="1"/>
      <w:marLeft w:val="0"/>
      <w:marRight w:val="0"/>
      <w:marTop w:val="0"/>
      <w:marBottom w:val="0"/>
      <w:divBdr>
        <w:top w:val="none" w:sz="0" w:space="0" w:color="auto"/>
        <w:left w:val="none" w:sz="0" w:space="0" w:color="auto"/>
        <w:bottom w:val="none" w:sz="0" w:space="0" w:color="auto"/>
        <w:right w:val="none" w:sz="0" w:space="0" w:color="auto"/>
      </w:divBdr>
    </w:div>
    <w:div w:id="791631106">
      <w:bodyDiv w:val="1"/>
      <w:marLeft w:val="0"/>
      <w:marRight w:val="0"/>
      <w:marTop w:val="0"/>
      <w:marBottom w:val="0"/>
      <w:divBdr>
        <w:top w:val="none" w:sz="0" w:space="0" w:color="auto"/>
        <w:left w:val="none" w:sz="0" w:space="0" w:color="auto"/>
        <w:bottom w:val="none" w:sz="0" w:space="0" w:color="auto"/>
        <w:right w:val="none" w:sz="0" w:space="0" w:color="auto"/>
      </w:divBdr>
    </w:div>
    <w:div w:id="797725335">
      <w:bodyDiv w:val="1"/>
      <w:marLeft w:val="0"/>
      <w:marRight w:val="0"/>
      <w:marTop w:val="0"/>
      <w:marBottom w:val="0"/>
      <w:divBdr>
        <w:top w:val="none" w:sz="0" w:space="0" w:color="auto"/>
        <w:left w:val="none" w:sz="0" w:space="0" w:color="auto"/>
        <w:bottom w:val="none" w:sz="0" w:space="0" w:color="auto"/>
        <w:right w:val="none" w:sz="0" w:space="0" w:color="auto"/>
      </w:divBdr>
    </w:div>
    <w:div w:id="823204969">
      <w:bodyDiv w:val="1"/>
      <w:marLeft w:val="0"/>
      <w:marRight w:val="0"/>
      <w:marTop w:val="0"/>
      <w:marBottom w:val="0"/>
      <w:divBdr>
        <w:top w:val="none" w:sz="0" w:space="0" w:color="auto"/>
        <w:left w:val="none" w:sz="0" w:space="0" w:color="auto"/>
        <w:bottom w:val="none" w:sz="0" w:space="0" w:color="auto"/>
        <w:right w:val="none" w:sz="0" w:space="0" w:color="auto"/>
      </w:divBdr>
    </w:div>
    <w:div w:id="834607636">
      <w:bodyDiv w:val="1"/>
      <w:marLeft w:val="0"/>
      <w:marRight w:val="0"/>
      <w:marTop w:val="0"/>
      <w:marBottom w:val="0"/>
      <w:divBdr>
        <w:top w:val="none" w:sz="0" w:space="0" w:color="auto"/>
        <w:left w:val="none" w:sz="0" w:space="0" w:color="auto"/>
        <w:bottom w:val="none" w:sz="0" w:space="0" w:color="auto"/>
        <w:right w:val="none" w:sz="0" w:space="0" w:color="auto"/>
      </w:divBdr>
    </w:div>
    <w:div w:id="847478179">
      <w:bodyDiv w:val="1"/>
      <w:marLeft w:val="0"/>
      <w:marRight w:val="0"/>
      <w:marTop w:val="0"/>
      <w:marBottom w:val="0"/>
      <w:divBdr>
        <w:top w:val="none" w:sz="0" w:space="0" w:color="auto"/>
        <w:left w:val="none" w:sz="0" w:space="0" w:color="auto"/>
        <w:bottom w:val="none" w:sz="0" w:space="0" w:color="auto"/>
        <w:right w:val="none" w:sz="0" w:space="0" w:color="auto"/>
      </w:divBdr>
    </w:div>
    <w:div w:id="864251384">
      <w:bodyDiv w:val="1"/>
      <w:marLeft w:val="0"/>
      <w:marRight w:val="0"/>
      <w:marTop w:val="0"/>
      <w:marBottom w:val="0"/>
      <w:divBdr>
        <w:top w:val="none" w:sz="0" w:space="0" w:color="auto"/>
        <w:left w:val="none" w:sz="0" w:space="0" w:color="auto"/>
        <w:bottom w:val="none" w:sz="0" w:space="0" w:color="auto"/>
        <w:right w:val="none" w:sz="0" w:space="0" w:color="auto"/>
      </w:divBdr>
    </w:div>
    <w:div w:id="864441542">
      <w:bodyDiv w:val="1"/>
      <w:marLeft w:val="0"/>
      <w:marRight w:val="0"/>
      <w:marTop w:val="0"/>
      <w:marBottom w:val="0"/>
      <w:divBdr>
        <w:top w:val="none" w:sz="0" w:space="0" w:color="auto"/>
        <w:left w:val="none" w:sz="0" w:space="0" w:color="auto"/>
        <w:bottom w:val="none" w:sz="0" w:space="0" w:color="auto"/>
        <w:right w:val="none" w:sz="0" w:space="0" w:color="auto"/>
      </w:divBdr>
    </w:div>
    <w:div w:id="895358473">
      <w:bodyDiv w:val="1"/>
      <w:marLeft w:val="0"/>
      <w:marRight w:val="0"/>
      <w:marTop w:val="0"/>
      <w:marBottom w:val="0"/>
      <w:divBdr>
        <w:top w:val="none" w:sz="0" w:space="0" w:color="auto"/>
        <w:left w:val="none" w:sz="0" w:space="0" w:color="auto"/>
        <w:bottom w:val="none" w:sz="0" w:space="0" w:color="auto"/>
        <w:right w:val="none" w:sz="0" w:space="0" w:color="auto"/>
      </w:divBdr>
      <w:divsChild>
        <w:div w:id="553352445">
          <w:marLeft w:val="0"/>
          <w:marRight w:val="0"/>
          <w:marTop w:val="0"/>
          <w:marBottom w:val="0"/>
          <w:divBdr>
            <w:top w:val="none" w:sz="0" w:space="0" w:color="auto"/>
            <w:left w:val="none" w:sz="0" w:space="0" w:color="auto"/>
            <w:bottom w:val="none" w:sz="0" w:space="0" w:color="auto"/>
            <w:right w:val="none" w:sz="0" w:space="0" w:color="auto"/>
          </w:divBdr>
        </w:div>
        <w:div w:id="697659538">
          <w:marLeft w:val="0"/>
          <w:marRight w:val="0"/>
          <w:marTop w:val="0"/>
          <w:marBottom w:val="0"/>
          <w:divBdr>
            <w:top w:val="none" w:sz="0" w:space="0" w:color="auto"/>
            <w:left w:val="none" w:sz="0" w:space="0" w:color="auto"/>
            <w:bottom w:val="none" w:sz="0" w:space="0" w:color="auto"/>
            <w:right w:val="none" w:sz="0" w:space="0" w:color="auto"/>
          </w:divBdr>
        </w:div>
        <w:div w:id="892737081">
          <w:marLeft w:val="0"/>
          <w:marRight w:val="0"/>
          <w:marTop w:val="0"/>
          <w:marBottom w:val="0"/>
          <w:divBdr>
            <w:top w:val="none" w:sz="0" w:space="0" w:color="auto"/>
            <w:left w:val="none" w:sz="0" w:space="0" w:color="auto"/>
            <w:bottom w:val="none" w:sz="0" w:space="0" w:color="auto"/>
            <w:right w:val="none" w:sz="0" w:space="0" w:color="auto"/>
          </w:divBdr>
        </w:div>
        <w:div w:id="1149858505">
          <w:marLeft w:val="0"/>
          <w:marRight w:val="0"/>
          <w:marTop w:val="0"/>
          <w:marBottom w:val="0"/>
          <w:divBdr>
            <w:top w:val="none" w:sz="0" w:space="0" w:color="auto"/>
            <w:left w:val="none" w:sz="0" w:space="0" w:color="auto"/>
            <w:bottom w:val="none" w:sz="0" w:space="0" w:color="auto"/>
            <w:right w:val="none" w:sz="0" w:space="0" w:color="auto"/>
          </w:divBdr>
        </w:div>
      </w:divsChild>
    </w:div>
    <w:div w:id="934481464">
      <w:bodyDiv w:val="1"/>
      <w:marLeft w:val="0"/>
      <w:marRight w:val="0"/>
      <w:marTop w:val="0"/>
      <w:marBottom w:val="0"/>
      <w:divBdr>
        <w:top w:val="none" w:sz="0" w:space="0" w:color="auto"/>
        <w:left w:val="none" w:sz="0" w:space="0" w:color="auto"/>
        <w:bottom w:val="none" w:sz="0" w:space="0" w:color="auto"/>
        <w:right w:val="none" w:sz="0" w:space="0" w:color="auto"/>
      </w:divBdr>
    </w:div>
    <w:div w:id="944848378">
      <w:bodyDiv w:val="1"/>
      <w:marLeft w:val="0"/>
      <w:marRight w:val="0"/>
      <w:marTop w:val="0"/>
      <w:marBottom w:val="0"/>
      <w:divBdr>
        <w:top w:val="none" w:sz="0" w:space="0" w:color="auto"/>
        <w:left w:val="none" w:sz="0" w:space="0" w:color="auto"/>
        <w:bottom w:val="none" w:sz="0" w:space="0" w:color="auto"/>
        <w:right w:val="none" w:sz="0" w:space="0" w:color="auto"/>
      </w:divBdr>
      <w:divsChild>
        <w:div w:id="1224177974">
          <w:marLeft w:val="0"/>
          <w:marRight w:val="0"/>
          <w:marTop w:val="0"/>
          <w:marBottom w:val="0"/>
          <w:divBdr>
            <w:top w:val="none" w:sz="0" w:space="0" w:color="auto"/>
            <w:left w:val="none" w:sz="0" w:space="0" w:color="auto"/>
            <w:bottom w:val="none" w:sz="0" w:space="0" w:color="auto"/>
            <w:right w:val="none" w:sz="0" w:space="0" w:color="auto"/>
          </w:divBdr>
        </w:div>
      </w:divsChild>
    </w:div>
    <w:div w:id="945694906">
      <w:bodyDiv w:val="1"/>
      <w:marLeft w:val="0"/>
      <w:marRight w:val="0"/>
      <w:marTop w:val="0"/>
      <w:marBottom w:val="0"/>
      <w:divBdr>
        <w:top w:val="none" w:sz="0" w:space="0" w:color="auto"/>
        <w:left w:val="none" w:sz="0" w:space="0" w:color="auto"/>
        <w:bottom w:val="none" w:sz="0" w:space="0" w:color="auto"/>
        <w:right w:val="none" w:sz="0" w:space="0" w:color="auto"/>
      </w:divBdr>
    </w:div>
    <w:div w:id="954219323">
      <w:bodyDiv w:val="1"/>
      <w:marLeft w:val="0"/>
      <w:marRight w:val="0"/>
      <w:marTop w:val="0"/>
      <w:marBottom w:val="0"/>
      <w:divBdr>
        <w:top w:val="none" w:sz="0" w:space="0" w:color="auto"/>
        <w:left w:val="none" w:sz="0" w:space="0" w:color="auto"/>
        <w:bottom w:val="none" w:sz="0" w:space="0" w:color="auto"/>
        <w:right w:val="none" w:sz="0" w:space="0" w:color="auto"/>
      </w:divBdr>
    </w:div>
    <w:div w:id="970207730">
      <w:bodyDiv w:val="1"/>
      <w:marLeft w:val="0"/>
      <w:marRight w:val="0"/>
      <w:marTop w:val="0"/>
      <w:marBottom w:val="0"/>
      <w:divBdr>
        <w:top w:val="none" w:sz="0" w:space="0" w:color="auto"/>
        <w:left w:val="none" w:sz="0" w:space="0" w:color="auto"/>
        <w:bottom w:val="none" w:sz="0" w:space="0" w:color="auto"/>
        <w:right w:val="none" w:sz="0" w:space="0" w:color="auto"/>
      </w:divBdr>
    </w:div>
    <w:div w:id="983236640">
      <w:bodyDiv w:val="1"/>
      <w:marLeft w:val="0"/>
      <w:marRight w:val="0"/>
      <w:marTop w:val="0"/>
      <w:marBottom w:val="0"/>
      <w:divBdr>
        <w:top w:val="none" w:sz="0" w:space="0" w:color="auto"/>
        <w:left w:val="none" w:sz="0" w:space="0" w:color="auto"/>
        <w:bottom w:val="none" w:sz="0" w:space="0" w:color="auto"/>
        <w:right w:val="none" w:sz="0" w:space="0" w:color="auto"/>
      </w:divBdr>
      <w:divsChild>
        <w:div w:id="1944148389">
          <w:marLeft w:val="0"/>
          <w:marRight w:val="0"/>
          <w:marTop w:val="0"/>
          <w:marBottom w:val="0"/>
          <w:divBdr>
            <w:top w:val="none" w:sz="0" w:space="0" w:color="auto"/>
            <w:left w:val="none" w:sz="0" w:space="0" w:color="auto"/>
            <w:bottom w:val="none" w:sz="0" w:space="0" w:color="auto"/>
            <w:right w:val="none" w:sz="0" w:space="0" w:color="auto"/>
          </w:divBdr>
          <w:divsChild>
            <w:div w:id="585655980">
              <w:marLeft w:val="0"/>
              <w:marRight w:val="0"/>
              <w:marTop w:val="0"/>
              <w:marBottom w:val="0"/>
              <w:divBdr>
                <w:top w:val="none" w:sz="0" w:space="0" w:color="auto"/>
                <w:left w:val="none" w:sz="0" w:space="0" w:color="auto"/>
                <w:bottom w:val="none" w:sz="0" w:space="0" w:color="auto"/>
                <w:right w:val="none" w:sz="0" w:space="0" w:color="auto"/>
              </w:divBdr>
              <w:divsChild>
                <w:div w:id="172825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119001">
      <w:bodyDiv w:val="1"/>
      <w:marLeft w:val="0"/>
      <w:marRight w:val="0"/>
      <w:marTop w:val="0"/>
      <w:marBottom w:val="0"/>
      <w:divBdr>
        <w:top w:val="none" w:sz="0" w:space="0" w:color="auto"/>
        <w:left w:val="none" w:sz="0" w:space="0" w:color="auto"/>
        <w:bottom w:val="none" w:sz="0" w:space="0" w:color="auto"/>
        <w:right w:val="none" w:sz="0" w:space="0" w:color="auto"/>
      </w:divBdr>
    </w:div>
    <w:div w:id="1033845199">
      <w:bodyDiv w:val="1"/>
      <w:marLeft w:val="0"/>
      <w:marRight w:val="0"/>
      <w:marTop w:val="0"/>
      <w:marBottom w:val="0"/>
      <w:divBdr>
        <w:top w:val="none" w:sz="0" w:space="0" w:color="auto"/>
        <w:left w:val="none" w:sz="0" w:space="0" w:color="auto"/>
        <w:bottom w:val="none" w:sz="0" w:space="0" w:color="auto"/>
        <w:right w:val="none" w:sz="0" w:space="0" w:color="auto"/>
      </w:divBdr>
    </w:div>
    <w:div w:id="1069039967">
      <w:bodyDiv w:val="1"/>
      <w:marLeft w:val="0"/>
      <w:marRight w:val="0"/>
      <w:marTop w:val="0"/>
      <w:marBottom w:val="0"/>
      <w:divBdr>
        <w:top w:val="none" w:sz="0" w:space="0" w:color="auto"/>
        <w:left w:val="none" w:sz="0" w:space="0" w:color="auto"/>
        <w:bottom w:val="none" w:sz="0" w:space="0" w:color="auto"/>
        <w:right w:val="none" w:sz="0" w:space="0" w:color="auto"/>
      </w:divBdr>
    </w:div>
    <w:div w:id="1071779723">
      <w:bodyDiv w:val="1"/>
      <w:marLeft w:val="0"/>
      <w:marRight w:val="0"/>
      <w:marTop w:val="0"/>
      <w:marBottom w:val="0"/>
      <w:divBdr>
        <w:top w:val="none" w:sz="0" w:space="0" w:color="auto"/>
        <w:left w:val="none" w:sz="0" w:space="0" w:color="auto"/>
        <w:bottom w:val="none" w:sz="0" w:space="0" w:color="auto"/>
        <w:right w:val="none" w:sz="0" w:space="0" w:color="auto"/>
      </w:divBdr>
    </w:div>
    <w:div w:id="1071853488">
      <w:bodyDiv w:val="1"/>
      <w:marLeft w:val="0"/>
      <w:marRight w:val="0"/>
      <w:marTop w:val="0"/>
      <w:marBottom w:val="0"/>
      <w:divBdr>
        <w:top w:val="none" w:sz="0" w:space="0" w:color="auto"/>
        <w:left w:val="none" w:sz="0" w:space="0" w:color="auto"/>
        <w:bottom w:val="none" w:sz="0" w:space="0" w:color="auto"/>
        <w:right w:val="none" w:sz="0" w:space="0" w:color="auto"/>
      </w:divBdr>
    </w:div>
    <w:div w:id="1088960207">
      <w:bodyDiv w:val="1"/>
      <w:marLeft w:val="0"/>
      <w:marRight w:val="0"/>
      <w:marTop w:val="0"/>
      <w:marBottom w:val="0"/>
      <w:divBdr>
        <w:top w:val="none" w:sz="0" w:space="0" w:color="auto"/>
        <w:left w:val="none" w:sz="0" w:space="0" w:color="auto"/>
        <w:bottom w:val="none" w:sz="0" w:space="0" w:color="auto"/>
        <w:right w:val="none" w:sz="0" w:space="0" w:color="auto"/>
      </w:divBdr>
    </w:div>
    <w:div w:id="1109156461">
      <w:bodyDiv w:val="1"/>
      <w:marLeft w:val="0"/>
      <w:marRight w:val="0"/>
      <w:marTop w:val="0"/>
      <w:marBottom w:val="0"/>
      <w:divBdr>
        <w:top w:val="none" w:sz="0" w:space="0" w:color="auto"/>
        <w:left w:val="none" w:sz="0" w:space="0" w:color="auto"/>
        <w:bottom w:val="none" w:sz="0" w:space="0" w:color="auto"/>
        <w:right w:val="none" w:sz="0" w:space="0" w:color="auto"/>
      </w:divBdr>
    </w:div>
    <w:div w:id="1122533086">
      <w:bodyDiv w:val="1"/>
      <w:marLeft w:val="0"/>
      <w:marRight w:val="0"/>
      <w:marTop w:val="0"/>
      <w:marBottom w:val="0"/>
      <w:divBdr>
        <w:top w:val="none" w:sz="0" w:space="0" w:color="auto"/>
        <w:left w:val="none" w:sz="0" w:space="0" w:color="auto"/>
        <w:bottom w:val="none" w:sz="0" w:space="0" w:color="auto"/>
        <w:right w:val="none" w:sz="0" w:space="0" w:color="auto"/>
      </w:divBdr>
    </w:div>
    <w:div w:id="1139953699">
      <w:bodyDiv w:val="1"/>
      <w:marLeft w:val="0"/>
      <w:marRight w:val="0"/>
      <w:marTop w:val="0"/>
      <w:marBottom w:val="0"/>
      <w:divBdr>
        <w:top w:val="none" w:sz="0" w:space="0" w:color="auto"/>
        <w:left w:val="none" w:sz="0" w:space="0" w:color="auto"/>
        <w:bottom w:val="none" w:sz="0" w:space="0" w:color="auto"/>
        <w:right w:val="none" w:sz="0" w:space="0" w:color="auto"/>
      </w:divBdr>
    </w:div>
    <w:div w:id="1155342912">
      <w:bodyDiv w:val="1"/>
      <w:marLeft w:val="0"/>
      <w:marRight w:val="0"/>
      <w:marTop w:val="0"/>
      <w:marBottom w:val="0"/>
      <w:divBdr>
        <w:top w:val="none" w:sz="0" w:space="0" w:color="auto"/>
        <w:left w:val="none" w:sz="0" w:space="0" w:color="auto"/>
        <w:bottom w:val="none" w:sz="0" w:space="0" w:color="auto"/>
        <w:right w:val="none" w:sz="0" w:space="0" w:color="auto"/>
      </w:divBdr>
    </w:div>
    <w:div w:id="1244023408">
      <w:bodyDiv w:val="1"/>
      <w:marLeft w:val="0"/>
      <w:marRight w:val="0"/>
      <w:marTop w:val="0"/>
      <w:marBottom w:val="0"/>
      <w:divBdr>
        <w:top w:val="none" w:sz="0" w:space="0" w:color="auto"/>
        <w:left w:val="none" w:sz="0" w:space="0" w:color="auto"/>
        <w:bottom w:val="none" w:sz="0" w:space="0" w:color="auto"/>
        <w:right w:val="none" w:sz="0" w:space="0" w:color="auto"/>
      </w:divBdr>
    </w:div>
    <w:div w:id="1258639865">
      <w:bodyDiv w:val="1"/>
      <w:marLeft w:val="0"/>
      <w:marRight w:val="0"/>
      <w:marTop w:val="0"/>
      <w:marBottom w:val="0"/>
      <w:divBdr>
        <w:top w:val="none" w:sz="0" w:space="0" w:color="auto"/>
        <w:left w:val="none" w:sz="0" w:space="0" w:color="auto"/>
        <w:bottom w:val="none" w:sz="0" w:space="0" w:color="auto"/>
        <w:right w:val="none" w:sz="0" w:space="0" w:color="auto"/>
      </w:divBdr>
    </w:div>
    <w:div w:id="1260063285">
      <w:bodyDiv w:val="1"/>
      <w:marLeft w:val="0"/>
      <w:marRight w:val="0"/>
      <w:marTop w:val="0"/>
      <w:marBottom w:val="0"/>
      <w:divBdr>
        <w:top w:val="none" w:sz="0" w:space="0" w:color="auto"/>
        <w:left w:val="none" w:sz="0" w:space="0" w:color="auto"/>
        <w:bottom w:val="none" w:sz="0" w:space="0" w:color="auto"/>
        <w:right w:val="none" w:sz="0" w:space="0" w:color="auto"/>
      </w:divBdr>
    </w:div>
    <w:div w:id="1270159879">
      <w:bodyDiv w:val="1"/>
      <w:marLeft w:val="0"/>
      <w:marRight w:val="0"/>
      <w:marTop w:val="0"/>
      <w:marBottom w:val="0"/>
      <w:divBdr>
        <w:top w:val="none" w:sz="0" w:space="0" w:color="auto"/>
        <w:left w:val="none" w:sz="0" w:space="0" w:color="auto"/>
        <w:bottom w:val="none" w:sz="0" w:space="0" w:color="auto"/>
        <w:right w:val="none" w:sz="0" w:space="0" w:color="auto"/>
      </w:divBdr>
    </w:div>
    <w:div w:id="1283807226">
      <w:bodyDiv w:val="1"/>
      <w:marLeft w:val="0"/>
      <w:marRight w:val="0"/>
      <w:marTop w:val="0"/>
      <w:marBottom w:val="0"/>
      <w:divBdr>
        <w:top w:val="none" w:sz="0" w:space="0" w:color="auto"/>
        <w:left w:val="none" w:sz="0" w:space="0" w:color="auto"/>
        <w:bottom w:val="none" w:sz="0" w:space="0" w:color="auto"/>
        <w:right w:val="none" w:sz="0" w:space="0" w:color="auto"/>
      </w:divBdr>
    </w:div>
    <w:div w:id="1299605625">
      <w:bodyDiv w:val="1"/>
      <w:marLeft w:val="0"/>
      <w:marRight w:val="0"/>
      <w:marTop w:val="0"/>
      <w:marBottom w:val="0"/>
      <w:divBdr>
        <w:top w:val="none" w:sz="0" w:space="0" w:color="auto"/>
        <w:left w:val="none" w:sz="0" w:space="0" w:color="auto"/>
        <w:bottom w:val="none" w:sz="0" w:space="0" w:color="auto"/>
        <w:right w:val="none" w:sz="0" w:space="0" w:color="auto"/>
      </w:divBdr>
    </w:div>
    <w:div w:id="1335063973">
      <w:bodyDiv w:val="1"/>
      <w:marLeft w:val="0"/>
      <w:marRight w:val="0"/>
      <w:marTop w:val="0"/>
      <w:marBottom w:val="0"/>
      <w:divBdr>
        <w:top w:val="none" w:sz="0" w:space="0" w:color="auto"/>
        <w:left w:val="none" w:sz="0" w:space="0" w:color="auto"/>
        <w:bottom w:val="none" w:sz="0" w:space="0" w:color="auto"/>
        <w:right w:val="none" w:sz="0" w:space="0" w:color="auto"/>
      </w:divBdr>
    </w:div>
    <w:div w:id="1344354243">
      <w:bodyDiv w:val="1"/>
      <w:marLeft w:val="0"/>
      <w:marRight w:val="0"/>
      <w:marTop w:val="0"/>
      <w:marBottom w:val="0"/>
      <w:divBdr>
        <w:top w:val="none" w:sz="0" w:space="0" w:color="auto"/>
        <w:left w:val="none" w:sz="0" w:space="0" w:color="auto"/>
        <w:bottom w:val="none" w:sz="0" w:space="0" w:color="auto"/>
        <w:right w:val="none" w:sz="0" w:space="0" w:color="auto"/>
      </w:divBdr>
    </w:div>
    <w:div w:id="1356543680">
      <w:bodyDiv w:val="1"/>
      <w:marLeft w:val="0"/>
      <w:marRight w:val="0"/>
      <w:marTop w:val="0"/>
      <w:marBottom w:val="0"/>
      <w:divBdr>
        <w:top w:val="none" w:sz="0" w:space="0" w:color="auto"/>
        <w:left w:val="none" w:sz="0" w:space="0" w:color="auto"/>
        <w:bottom w:val="none" w:sz="0" w:space="0" w:color="auto"/>
        <w:right w:val="none" w:sz="0" w:space="0" w:color="auto"/>
      </w:divBdr>
      <w:divsChild>
        <w:div w:id="170993318">
          <w:marLeft w:val="0"/>
          <w:marRight w:val="0"/>
          <w:marTop w:val="0"/>
          <w:marBottom w:val="0"/>
          <w:divBdr>
            <w:top w:val="none" w:sz="0" w:space="0" w:color="auto"/>
            <w:left w:val="none" w:sz="0" w:space="0" w:color="auto"/>
            <w:bottom w:val="none" w:sz="0" w:space="0" w:color="auto"/>
            <w:right w:val="none" w:sz="0" w:space="0" w:color="auto"/>
          </w:divBdr>
          <w:divsChild>
            <w:div w:id="223955920">
              <w:marLeft w:val="0"/>
              <w:marRight w:val="0"/>
              <w:marTop w:val="0"/>
              <w:marBottom w:val="0"/>
              <w:divBdr>
                <w:top w:val="none" w:sz="0" w:space="0" w:color="auto"/>
                <w:left w:val="none" w:sz="0" w:space="0" w:color="auto"/>
                <w:bottom w:val="none" w:sz="0" w:space="0" w:color="auto"/>
                <w:right w:val="none" w:sz="0" w:space="0" w:color="auto"/>
              </w:divBdr>
              <w:divsChild>
                <w:div w:id="81009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273994">
      <w:bodyDiv w:val="1"/>
      <w:marLeft w:val="0"/>
      <w:marRight w:val="0"/>
      <w:marTop w:val="0"/>
      <w:marBottom w:val="0"/>
      <w:divBdr>
        <w:top w:val="none" w:sz="0" w:space="0" w:color="auto"/>
        <w:left w:val="none" w:sz="0" w:space="0" w:color="auto"/>
        <w:bottom w:val="none" w:sz="0" w:space="0" w:color="auto"/>
        <w:right w:val="none" w:sz="0" w:space="0" w:color="auto"/>
      </w:divBdr>
    </w:div>
    <w:div w:id="1381903811">
      <w:bodyDiv w:val="1"/>
      <w:marLeft w:val="0"/>
      <w:marRight w:val="0"/>
      <w:marTop w:val="0"/>
      <w:marBottom w:val="0"/>
      <w:divBdr>
        <w:top w:val="none" w:sz="0" w:space="0" w:color="auto"/>
        <w:left w:val="none" w:sz="0" w:space="0" w:color="auto"/>
        <w:bottom w:val="none" w:sz="0" w:space="0" w:color="auto"/>
        <w:right w:val="none" w:sz="0" w:space="0" w:color="auto"/>
      </w:divBdr>
    </w:div>
    <w:div w:id="1390609568">
      <w:bodyDiv w:val="1"/>
      <w:marLeft w:val="0"/>
      <w:marRight w:val="0"/>
      <w:marTop w:val="0"/>
      <w:marBottom w:val="0"/>
      <w:divBdr>
        <w:top w:val="none" w:sz="0" w:space="0" w:color="auto"/>
        <w:left w:val="none" w:sz="0" w:space="0" w:color="auto"/>
        <w:bottom w:val="none" w:sz="0" w:space="0" w:color="auto"/>
        <w:right w:val="none" w:sz="0" w:space="0" w:color="auto"/>
      </w:divBdr>
    </w:div>
    <w:div w:id="1392458115">
      <w:bodyDiv w:val="1"/>
      <w:marLeft w:val="0"/>
      <w:marRight w:val="0"/>
      <w:marTop w:val="0"/>
      <w:marBottom w:val="0"/>
      <w:divBdr>
        <w:top w:val="none" w:sz="0" w:space="0" w:color="auto"/>
        <w:left w:val="none" w:sz="0" w:space="0" w:color="auto"/>
        <w:bottom w:val="none" w:sz="0" w:space="0" w:color="auto"/>
        <w:right w:val="none" w:sz="0" w:space="0" w:color="auto"/>
      </w:divBdr>
    </w:div>
    <w:div w:id="1429496315">
      <w:bodyDiv w:val="1"/>
      <w:marLeft w:val="0"/>
      <w:marRight w:val="0"/>
      <w:marTop w:val="0"/>
      <w:marBottom w:val="0"/>
      <w:divBdr>
        <w:top w:val="none" w:sz="0" w:space="0" w:color="auto"/>
        <w:left w:val="none" w:sz="0" w:space="0" w:color="auto"/>
        <w:bottom w:val="none" w:sz="0" w:space="0" w:color="auto"/>
        <w:right w:val="none" w:sz="0" w:space="0" w:color="auto"/>
      </w:divBdr>
    </w:div>
    <w:div w:id="1435248292">
      <w:bodyDiv w:val="1"/>
      <w:marLeft w:val="0"/>
      <w:marRight w:val="0"/>
      <w:marTop w:val="0"/>
      <w:marBottom w:val="0"/>
      <w:divBdr>
        <w:top w:val="none" w:sz="0" w:space="0" w:color="auto"/>
        <w:left w:val="none" w:sz="0" w:space="0" w:color="auto"/>
        <w:bottom w:val="none" w:sz="0" w:space="0" w:color="auto"/>
        <w:right w:val="none" w:sz="0" w:space="0" w:color="auto"/>
      </w:divBdr>
    </w:div>
    <w:div w:id="1455061148">
      <w:bodyDiv w:val="1"/>
      <w:marLeft w:val="0"/>
      <w:marRight w:val="0"/>
      <w:marTop w:val="0"/>
      <w:marBottom w:val="0"/>
      <w:divBdr>
        <w:top w:val="none" w:sz="0" w:space="0" w:color="auto"/>
        <w:left w:val="none" w:sz="0" w:space="0" w:color="auto"/>
        <w:bottom w:val="none" w:sz="0" w:space="0" w:color="auto"/>
        <w:right w:val="none" w:sz="0" w:space="0" w:color="auto"/>
      </w:divBdr>
    </w:div>
    <w:div w:id="1458180350">
      <w:bodyDiv w:val="1"/>
      <w:marLeft w:val="0"/>
      <w:marRight w:val="0"/>
      <w:marTop w:val="0"/>
      <w:marBottom w:val="0"/>
      <w:divBdr>
        <w:top w:val="none" w:sz="0" w:space="0" w:color="auto"/>
        <w:left w:val="none" w:sz="0" w:space="0" w:color="auto"/>
        <w:bottom w:val="none" w:sz="0" w:space="0" w:color="auto"/>
        <w:right w:val="none" w:sz="0" w:space="0" w:color="auto"/>
      </w:divBdr>
    </w:div>
    <w:div w:id="1473134489">
      <w:bodyDiv w:val="1"/>
      <w:marLeft w:val="0"/>
      <w:marRight w:val="0"/>
      <w:marTop w:val="0"/>
      <w:marBottom w:val="0"/>
      <w:divBdr>
        <w:top w:val="none" w:sz="0" w:space="0" w:color="auto"/>
        <w:left w:val="none" w:sz="0" w:space="0" w:color="auto"/>
        <w:bottom w:val="none" w:sz="0" w:space="0" w:color="auto"/>
        <w:right w:val="none" w:sz="0" w:space="0" w:color="auto"/>
      </w:divBdr>
      <w:divsChild>
        <w:div w:id="440494717">
          <w:marLeft w:val="0"/>
          <w:marRight w:val="0"/>
          <w:marTop w:val="0"/>
          <w:marBottom w:val="0"/>
          <w:divBdr>
            <w:top w:val="none" w:sz="0" w:space="0" w:color="auto"/>
            <w:left w:val="none" w:sz="0" w:space="0" w:color="auto"/>
            <w:bottom w:val="none" w:sz="0" w:space="0" w:color="auto"/>
            <w:right w:val="none" w:sz="0" w:space="0" w:color="auto"/>
          </w:divBdr>
        </w:div>
        <w:div w:id="1458916930">
          <w:marLeft w:val="0"/>
          <w:marRight w:val="0"/>
          <w:marTop w:val="0"/>
          <w:marBottom w:val="0"/>
          <w:divBdr>
            <w:top w:val="none" w:sz="0" w:space="0" w:color="auto"/>
            <w:left w:val="none" w:sz="0" w:space="0" w:color="auto"/>
            <w:bottom w:val="none" w:sz="0" w:space="0" w:color="auto"/>
            <w:right w:val="none" w:sz="0" w:space="0" w:color="auto"/>
          </w:divBdr>
        </w:div>
      </w:divsChild>
    </w:div>
    <w:div w:id="1511217712">
      <w:bodyDiv w:val="1"/>
      <w:marLeft w:val="0"/>
      <w:marRight w:val="0"/>
      <w:marTop w:val="0"/>
      <w:marBottom w:val="0"/>
      <w:divBdr>
        <w:top w:val="none" w:sz="0" w:space="0" w:color="auto"/>
        <w:left w:val="none" w:sz="0" w:space="0" w:color="auto"/>
        <w:bottom w:val="none" w:sz="0" w:space="0" w:color="auto"/>
        <w:right w:val="none" w:sz="0" w:space="0" w:color="auto"/>
      </w:divBdr>
    </w:div>
    <w:div w:id="1526820591">
      <w:bodyDiv w:val="1"/>
      <w:marLeft w:val="0"/>
      <w:marRight w:val="0"/>
      <w:marTop w:val="0"/>
      <w:marBottom w:val="0"/>
      <w:divBdr>
        <w:top w:val="none" w:sz="0" w:space="0" w:color="auto"/>
        <w:left w:val="none" w:sz="0" w:space="0" w:color="auto"/>
        <w:bottom w:val="none" w:sz="0" w:space="0" w:color="auto"/>
        <w:right w:val="none" w:sz="0" w:space="0" w:color="auto"/>
      </w:divBdr>
    </w:div>
    <w:div w:id="1533421197">
      <w:bodyDiv w:val="1"/>
      <w:marLeft w:val="0"/>
      <w:marRight w:val="0"/>
      <w:marTop w:val="0"/>
      <w:marBottom w:val="0"/>
      <w:divBdr>
        <w:top w:val="none" w:sz="0" w:space="0" w:color="auto"/>
        <w:left w:val="none" w:sz="0" w:space="0" w:color="auto"/>
        <w:bottom w:val="none" w:sz="0" w:space="0" w:color="auto"/>
        <w:right w:val="none" w:sz="0" w:space="0" w:color="auto"/>
      </w:divBdr>
    </w:div>
    <w:div w:id="1543982568">
      <w:bodyDiv w:val="1"/>
      <w:marLeft w:val="0"/>
      <w:marRight w:val="0"/>
      <w:marTop w:val="0"/>
      <w:marBottom w:val="0"/>
      <w:divBdr>
        <w:top w:val="none" w:sz="0" w:space="0" w:color="auto"/>
        <w:left w:val="none" w:sz="0" w:space="0" w:color="auto"/>
        <w:bottom w:val="none" w:sz="0" w:space="0" w:color="auto"/>
        <w:right w:val="none" w:sz="0" w:space="0" w:color="auto"/>
      </w:divBdr>
    </w:div>
    <w:div w:id="1546525218">
      <w:bodyDiv w:val="1"/>
      <w:marLeft w:val="0"/>
      <w:marRight w:val="0"/>
      <w:marTop w:val="0"/>
      <w:marBottom w:val="0"/>
      <w:divBdr>
        <w:top w:val="none" w:sz="0" w:space="0" w:color="auto"/>
        <w:left w:val="none" w:sz="0" w:space="0" w:color="auto"/>
        <w:bottom w:val="none" w:sz="0" w:space="0" w:color="auto"/>
        <w:right w:val="none" w:sz="0" w:space="0" w:color="auto"/>
      </w:divBdr>
    </w:div>
    <w:div w:id="1566449641">
      <w:bodyDiv w:val="1"/>
      <w:marLeft w:val="0"/>
      <w:marRight w:val="0"/>
      <w:marTop w:val="0"/>
      <w:marBottom w:val="0"/>
      <w:divBdr>
        <w:top w:val="none" w:sz="0" w:space="0" w:color="auto"/>
        <w:left w:val="none" w:sz="0" w:space="0" w:color="auto"/>
        <w:bottom w:val="none" w:sz="0" w:space="0" w:color="auto"/>
        <w:right w:val="none" w:sz="0" w:space="0" w:color="auto"/>
      </w:divBdr>
    </w:div>
    <w:div w:id="1570073011">
      <w:bodyDiv w:val="1"/>
      <w:marLeft w:val="0"/>
      <w:marRight w:val="0"/>
      <w:marTop w:val="0"/>
      <w:marBottom w:val="0"/>
      <w:divBdr>
        <w:top w:val="none" w:sz="0" w:space="0" w:color="auto"/>
        <w:left w:val="none" w:sz="0" w:space="0" w:color="auto"/>
        <w:bottom w:val="none" w:sz="0" w:space="0" w:color="auto"/>
        <w:right w:val="none" w:sz="0" w:space="0" w:color="auto"/>
      </w:divBdr>
    </w:div>
    <w:div w:id="1609390857">
      <w:bodyDiv w:val="1"/>
      <w:marLeft w:val="0"/>
      <w:marRight w:val="0"/>
      <w:marTop w:val="0"/>
      <w:marBottom w:val="0"/>
      <w:divBdr>
        <w:top w:val="none" w:sz="0" w:space="0" w:color="auto"/>
        <w:left w:val="none" w:sz="0" w:space="0" w:color="auto"/>
        <w:bottom w:val="none" w:sz="0" w:space="0" w:color="auto"/>
        <w:right w:val="none" w:sz="0" w:space="0" w:color="auto"/>
      </w:divBdr>
    </w:div>
    <w:div w:id="1632053210">
      <w:bodyDiv w:val="1"/>
      <w:marLeft w:val="0"/>
      <w:marRight w:val="0"/>
      <w:marTop w:val="0"/>
      <w:marBottom w:val="0"/>
      <w:divBdr>
        <w:top w:val="none" w:sz="0" w:space="0" w:color="auto"/>
        <w:left w:val="none" w:sz="0" w:space="0" w:color="auto"/>
        <w:bottom w:val="none" w:sz="0" w:space="0" w:color="auto"/>
        <w:right w:val="none" w:sz="0" w:space="0" w:color="auto"/>
      </w:divBdr>
    </w:div>
    <w:div w:id="1643390431">
      <w:bodyDiv w:val="1"/>
      <w:marLeft w:val="0"/>
      <w:marRight w:val="0"/>
      <w:marTop w:val="0"/>
      <w:marBottom w:val="0"/>
      <w:divBdr>
        <w:top w:val="none" w:sz="0" w:space="0" w:color="auto"/>
        <w:left w:val="none" w:sz="0" w:space="0" w:color="auto"/>
        <w:bottom w:val="none" w:sz="0" w:space="0" w:color="auto"/>
        <w:right w:val="none" w:sz="0" w:space="0" w:color="auto"/>
      </w:divBdr>
    </w:div>
    <w:div w:id="1701971402">
      <w:bodyDiv w:val="1"/>
      <w:marLeft w:val="0"/>
      <w:marRight w:val="0"/>
      <w:marTop w:val="0"/>
      <w:marBottom w:val="0"/>
      <w:divBdr>
        <w:top w:val="none" w:sz="0" w:space="0" w:color="auto"/>
        <w:left w:val="none" w:sz="0" w:space="0" w:color="auto"/>
        <w:bottom w:val="none" w:sz="0" w:space="0" w:color="auto"/>
        <w:right w:val="none" w:sz="0" w:space="0" w:color="auto"/>
      </w:divBdr>
      <w:divsChild>
        <w:div w:id="390269782">
          <w:marLeft w:val="0"/>
          <w:marRight w:val="0"/>
          <w:marTop w:val="0"/>
          <w:marBottom w:val="0"/>
          <w:divBdr>
            <w:top w:val="none" w:sz="0" w:space="0" w:color="auto"/>
            <w:left w:val="none" w:sz="0" w:space="0" w:color="auto"/>
            <w:bottom w:val="none" w:sz="0" w:space="0" w:color="auto"/>
            <w:right w:val="none" w:sz="0" w:space="0" w:color="auto"/>
          </w:divBdr>
          <w:divsChild>
            <w:div w:id="187375663">
              <w:marLeft w:val="0"/>
              <w:marRight w:val="0"/>
              <w:marTop w:val="0"/>
              <w:marBottom w:val="0"/>
              <w:divBdr>
                <w:top w:val="none" w:sz="0" w:space="0" w:color="auto"/>
                <w:left w:val="none" w:sz="0" w:space="0" w:color="auto"/>
                <w:bottom w:val="none" w:sz="0" w:space="0" w:color="auto"/>
                <w:right w:val="none" w:sz="0" w:space="0" w:color="auto"/>
              </w:divBdr>
            </w:div>
            <w:div w:id="402292338">
              <w:marLeft w:val="0"/>
              <w:marRight w:val="0"/>
              <w:marTop w:val="0"/>
              <w:marBottom w:val="0"/>
              <w:divBdr>
                <w:top w:val="none" w:sz="0" w:space="0" w:color="auto"/>
                <w:left w:val="none" w:sz="0" w:space="0" w:color="auto"/>
                <w:bottom w:val="none" w:sz="0" w:space="0" w:color="auto"/>
                <w:right w:val="none" w:sz="0" w:space="0" w:color="auto"/>
              </w:divBdr>
            </w:div>
            <w:div w:id="405108045">
              <w:marLeft w:val="0"/>
              <w:marRight w:val="0"/>
              <w:marTop w:val="0"/>
              <w:marBottom w:val="0"/>
              <w:divBdr>
                <w:top w:val="none" w:sz="0" w:space="0" w:color="auto"/>
                <w:left w:val="none" w:sz="0" w:space="0" w:color="auto"/>
                <w:bottom w:val="none" w:sz="0" w:space="0" w:color="auto"/>
                <w:right w:val="none" w:sz="0" w:space="0" w:color="auto"/>
              </w:divBdr>
            </w:div>
            <w:div w:id="572858443">
              <w:marLeft w:val="0"/>
              <w:marRight w:val="0"/>
              <w:marTop w:val="0"/>
              <w:marBottom w:val="0"/>
              <w:divBdr>
                <w:top w:val="none" w:sz="0" w:space="0" w:color="auto"/>
                <w:left w:val="none" w:sz="0" w:space="0" w:color="auto"/>
                <w:bottom w:val="none" w:sz="0" w:space="0" w:color="auto"/>
                <w:right w:val="none" w:sz="0" w:space="0" w:color="auto"/>
              </w:divBdr>
            </w:div>
            <w:div w:id="870073369">
              <w:marLeft w:val="0"/>
              <w:marRight w:val="0"/>
              <w:marTop w:val="0"/>
              <w:marBottom w:val="0"/>
              <w:divBdr>
                <w:top w:val="none" w:sz="0" w:space="0" w:color="auto"/>
                <w:left w:val="none" w:sz="0" w:space="0" w:color="auto"/>
                <w:bottom w:val="none" w:sz="0" w:space="0" w:color="auto"/>
                <w:right w:val="none" w:sz="0" w:space="0" w:color="auto"/>
              </w:divBdr>
            </w:div>
            <w:div w:id="914633283">
              <w:marLeft w:val="0"/>
              <w:marRight w:val="0"/>
              <w:marTop w:val="0"/>
              <w:marBottom w:val="0"/>
              <w:divBdr>
                <w:top w:val="none" w:sz="0" w:space="0" w:color="auto"/>
                <w:left w:val="none" w:sz="0" w:space="0" w:color="auto"/>
                <w:bottom w:val="none" w:sz="0" w:space="0" w:color="auto"/>
                <w:right w:val="none" w:sz="0" w:space="0" w:color="auto"/>
              </w:divBdr>
            </w:div>
            <w:div w:id="1328708682">
              <w:marLeft w:val="0"/>
              <w:marRight w:val="0"/>
              <w:marTop w:val="0"/>
              <w:marBottom w:val="0"/>
              <w:divBdr>
                <w:top w:val="none" w:sz="0" w:space="0" w:color="auto"/>
                <w:left w:val="none" w:sz="0" w:space="0" w:color="auto"/>
                <w:bottom w:val="none" w:sz="0" w:space="0" w:color="auto"/>
                <w:right w:val="none" w:sz="0" w:space="0" w:color="auto"/>
              </w:divBdr>
            </w:div>
            <w:div w:id="1401900873">
              <w:marLeft w:val="0"/>
              <w:marRight w:val="0"/>
              <w:marTop w:val="0"/>
              <w:marBottom w:val="0"/>
              <w:divBdr>
                <w:top w:val="none" w:sz="0" w:space="0" w:color="auto"/>
                <w:left w:val="none" w:sz="0" w:space="0" w:color="auto"/>
                <w:bottom w:val="none" w:sz="0" w:space="0" w:color="auto"/>
                <w:right w:val="none" w:sz="0" w:space="0" w:color="auto"/>
              </w:divBdr>
            </w:div>
            <w:div w:id="1570071856">
              <w:marLeft w:val="0"/>
              <w:marRight w:val="0"/>
              <w:marTop w:val="0"/>
              <w:marBottom w:val="0"/>
              <w:divBdr>
                <w:top w:val="none" w:sz="0" w:space="0" w:color="auto"/>
                <w:left w:val="none" w:sz="0" w:space="0" w:color="auto"/>
                <w:bottom w:val="none" w:sz="0" w:space="0" w:color="auto"/>
                <w:right w:val="none" w:sz="0" w:space="0" w:color="auto"/>
              </w:divBdr>
            </w:div>
            <w:div w:id="187862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649261">
      <w:bodyDiv w:val="1"/>
      <w:marLeft w:val="0"/>
      <w:marRight w:val="0"/>
      <w:marTop w:val="0"/>
      <w:marBottom w:val="0"/>
      <w:divBdr>
        <w:top w:val="none" w:sz="0" w:space="0" w:color="auto"/>
        <w:left w:val="none" w:sz="0" w:space="0" w:color="auto"/>
        <w:bottom w:val="none" w:sz="0" w:space="0" w:color="auto"/>
        <w:right w:val="none" w:sz="0" w:space="0" w:color="auto"/>
      </w:divBdr>
    </w:div>
    <w:div w:id="1752197867">
      <w:bodyDiv w:val="1"/>
      <w:marLeft w:val="0"/>
      <w:marRight w:val="0"/>
      <w:marTop w:val="0"/>
      <w:marBottom w:val="0"/>
      <w:divBdr>
        <w:top w:val="none" w:sz="0" w:space="0" w:color="auto"/>
        <w:left w:val="none" w:sz="0" w:space="0" w:color="auto"/>
        <w:bottom w:val="none" w:sz="0" w:space="0" w:color="auto"/>
        <w:right w:val="none" w:sz="0" w:space="0" w:color="auto"/>
      </w:divBdr>
    </w:div>
    <w:div w:id="1781140950">
      <w:bodyDiv w:val="1"/>
      <w:marLeft w:val="0"/>
      <w:marRight w:val="0"/>
      <w:marTop w:val="0"/>
      <w:marBottom w:val="0"/>
      <w:divBdr>
        <w:top w:val="none" w:sz="0" w:space="0" w:color="auto"/>
        <w:left w:val="none" w:sz="0" w:space="0" w:color="auto"/>
        <w:bottom w:val="none" w:sz="0" w:space="0" w:color="auto"/>
        <w:right w:val="none" w:sz="0" w:space="0" w:color="auto"/>
      </w:divBdr>
      <w:divsChild>
        <w:div w:id="1628317681">
          <w:marLeft w:val="0"/>
          <w:marRight w:val="0"/>
          <w:marTop w:val="0"/>
          <w:marBottom w:val="0"/>
          <w:divBdr>
            <w:top w:val="none" w:sz="0" w:space="0" w:color="auto"/>
            <w:left w:val="none" w:sz="0" w:space="0" w:color="auto"/>
            <w:bottom w:val="none" w:sz="0" w:space="0" w:color="auto"/>
            <w:right w:val="none" w:sz="0" w:space="0" w:color="auto"/>
          </w:divBdr>
        </w:div>
      </w:divsChild>
    </w:div>
    <w:div w:id="1782217018">
      <w:bodyDiv w:val="1"/>
      <w:marLeft w:val="0"/>
      <w:marRight w:val="0"/>
      <w:marTop w:val="0"/>
      <w:marBottom w:val="0"/>
      <w:divBdr>
        <w:top w:val="none" w:sz="0" w:space="0" w:color="auto"/>
        <w:left w:val="none" w:sz="0" w:space="0" w:color="auto"/>
        <w:bottom w:val="none" w:sz="0" w:space="0" w:color="auto"/>
        <w:right w:val="none" w:sz="0" w:space="0" w:color="auto"/>
      </w:divBdr>
    </w:div>
    <w:div w:id="1807120685">
      <w:bodyDiv w:val="1"/>
      <w:marLeft w:val="0"/>
      <w:marRight w:val="0"/>
      <w:marTop w:val="0"/>
      <w:marBottom w:val="0"/>
      <w:divBdr>
        <w:top w:val="none" w:sz="0" w:space="0" w:color="auto"/>
        <w:left w:val="none" w:sz="0" w:space="0" w:color="auto"/>
        <w:bottom w:val="none" w:sz="0" w:space="0" w:color="auto"/>
        <w:right w:val="none" w:sz="0" w:space="0" w:color="auto"/>
      </w:divBdr>
    </w:div>
    <w:div w:id="1813450269">
      <w:bodyDiv w:val="1"/>
      <w:marLeft w:val="0"/>
      <w:marRight w:val="0"/>
      <w:marTop w:val="0"/>
      <w:marBottom w:val="0"/>
      <w:divBdr>
        <w:top w:val="none" w:sz="0" w:space="0" w:color="auto"/>
        <w:left w:val="none" w:sz="0" w:space="0" w:color="auto"/>
        <w:bottom w:val="none" w:sz="0" w:space="0" w:color="auto"/>
        <w:right w:val="none" w:sz="0" w:space="0" w:color="auto"/>
      </w:divBdr>
      <w:divsChild>
        <w:div w:id="656496679">
          <w:marLeft w:val="0"/>
          <w:marRight w:val="0"/>
          <w:marTop w:val="0"/>
          <w:marBottom w:val="0"/>
          <w:divBdr>
            <w:top w:val="none" w:sz="0" w:space="0" w:color="auto"/>
            <w:left w:val="none" w:sz="0" w:space="0" w:color="auto"/>
            <w:bottom w:val="none" w:sz="0" w:space="0" w:color="auto"/>
            <w:right w:val="none" w:sz="0" w:space="0" w:color="auto"/>
          </w:divBdr>
          <w:divsChild>
            <w:div w:id="1968705661">
              <w:marLeft w:val="0"/>
              <w:marRight w:val="0"/>
              <w:marTop w:val="0"/>
              <w:marBottom w:val="0"/>
              <w:divBdr>
                <w:top w:val="none" w:sz="0" w:space="0" w:color="auto"/>
                <w:left w:val="none" w:sz="0" w:space="0" w:color="auto"/>
                <w:bottom w:val="none" w:sz="0" w:space="0" w:color="auto"/>
                <w:right w:val="none" w:sz="0" w:space="0" w:color="auto"/>
              </w:divBdr>
              <w:divsChild>
                <w:div w:id="109651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883947">
      <w:bodyDiv w:val="1"/>
      <w:marLeft w:val="0"/>
      <w:marRight w:val="0"/>
      <w:marTop w:val="0"/>
      <w:marBottom w:val="0"/>
      <w:divBdr>
        <w:top w:val="none" w:sz="0" w:space="0" w:color="auto"/>
        <w:left w:val="none" w:sz="0" w:space="0" w:color="auto"/>
        <w:bottom w:val="none" w:sz="0" w:space="0" w:color="auto"/>
        <w:right w:val="none" w:sz="0" w:space="0" w:color="auto"/>
      </w:divBdr>
    </w:div>
    <w:div w:id="1875265988">
      <w:bodyDiv w:val="1"/>
      <w:marLeft w:val="0"/>
      <w:marRight w:val="0"/>
      <w:marTop w:val="0"/>
      <w:marBottom w:val="0"/>
      <w:divBdr>
        <w:top w:val="none" w:sz="0" w:space="0" w:color="auto"/>
        <w:left w:val="none" w:sz="0" w:space="0" w:color="auto"/>
        <w:bottom w:val="none" w:sz="0" w:space="0" w:color="auto"/>
        <w:right w:val="none" w:sz="0" w:space="0" w:color="auto"/>
      </w:divBdr>
    </w:div>
    <w:div w:id="1905337560">
      <w:bodyDiv w:val="1"/>
      <w:marLeft w:val="0"/>
      <w:marRight w:val="0"/>
      <w:marTop w:val="0"/>
      <w:marBottom w:val="0"/>
      <w:divBdr>
        <w:top w:val="none" w:sz="0" w:space="0" w:color="auto"/>
        <w:left w:val="none" w:sz="0" w:space="0" w:color="auto"/>
        <w:bottom w:val="none" w:sz="0" w:space="0" w:color="auto"/>
        <w:right w:val="none" w:sz="0" w:space="0" w:color="auto"/>
      </w:divBdr>
    </w:div>
    <w:div w:id="2000764707">
      <w:bodyDiv w:val="1"/>
      <w:marLeft w:val="0"/>
      <w:marRight w:val="0"/>
      <w:marTop w:val="0"/>
      <w:marBottom w:val="0"/>
      <w:divBdr>
        <w:top w:val="none" w:sz="0" w:space="0" w:color="auto"/>
        <w:left w:val="none" w:sz="0" w:space="0" w:color="auto"/>
        <w:bottom w:val="none" w:sz="0" w:space="0" w:color="auto"/>
        <w:right w:val="none" w:sz="0" w:space="0" w:color="auto"/>
      </w:divBdr>
    </w:div>
    <w:div w:id="2012676472">
      <w:bodyDiv w:val="1"/>
      <w:marLeft w:val="0"/>
      <w:marRight w:val="0"/>
      <w:marTop w:val="0"/>
      <w:marBottom w:val="0"/>
      <w:divBdr>
        <w:top w:val="none" w:sz="0" w:space="0" w:color="auto"/>
        <w:left w:val="none" w:sz="0" w:space="0" w:color="auto"/>
        <w:bottom w:val="none" w:sz="0" w:space="0" w:color="auto"/>
        <w:right w:val="none" w:sz="0" w:space="0" w:color="auto"/>
      </w:divBdr>
    </w:div>
    <w:div w:id="2012873445">
      <w:bodyDiv w:val="1"/>
      <w:marLeft w:val="0"/>
      <w:marRight w:val="0"/>
      <w:marTop w:val="0"/>
      <w:marBottom w:val="0"/>
      <w:divBdr>
        <w:top w:val="none" w:sz="0" w:space="0" w:color="auto"/>
        <w:left w:val="none" w:sz="0" w:space="0" w:color="auto"/>
        <w:bottom w:val="none" w:sz="0" w:space="0" w:color="auto"/>
        <w:right w:val="none" w:sz="0" w:space="0" w:color="auto"/>
      </w:divBdr>
    </w:div>
    <w:div w:id="2018776051">
      <w:bodyDiv w:val="1"/>
      <w:marLeft w:val="0"/>
      <w:marRight w:val="0"/>
      <w:marTop w:val="0"/>
      <w:marBottom w:val="0"/>
      <w:divBdr>
        <w:top w:val="none" w:sz="0" w:space="0" w:color="auto"/>
        <w:left w:val="none" w:sz="0" w:space="0" w:color="auto"/>
        <w:bottom w:val="none" w:sz="0" w:space="0" w:color="auto"/>
        <w:right w:val="none" w:sz="0" w:space="0" w:color="auto"/>
      </w:divBdr>
    </w:div>
    <w:div w:id="2032223789">
      <w:bodyDiv w:val="1"/>
      <w:marLeft w:val="0"/>
      <w:marRight w:val="0"/>
      <w:marTop w:val="0"/>
      <w:marBottom w:val="0"/>
      <w:divBdr>
        <w:top w:val="none" w:sz="0" w:space="0" w:color="auto"/>
        <w:left w:val="none" w:sz="0" w:space="0" w:color="auto"/>
        <w:bottom w:val="none" w:sz="0" w:space="0" w:color="auto"/>
        <w:right w:val="none" w:sz="0" w:space="0" w:color="auto"/>
      </w:divBdr>
    </w:div>
    <w:div w:id="2046132114">
      <w:bodyDiv w:val="1"/>
      <w:marLeft w:val="0"/>
      <w:marRight w:val="0"/>
      <w:marTop w:val="0"/>
      <w:marBottom w:val="0"/>
      <w:divBdr>
        <w:top w:val="none" w:sz="0" w:space="0" w:color="auto"/>
        <w:left w:val="none" w:sz="0" w:space="0" w:color="auto"/>
        <w:bottom w:val="none" w:sz="0" w:space="0" w:color="auto"/>
        <w:right w:val="none" w:sz="0" w:space="0" w:color="auto"/>
      </w:divBdr>
    </w:div>
    <w:div w:id="2048529875">
      <w:bodyDiv w:val="1"/>
      <w:marLeft w:val="0"/>
      <w:marRight w:val="0"/>
      <w:marTop w:val="0"/>
      <w:marBottom w:val="0"/>
      <w:divBdr>
        <w:top w:val="none" w:sz="0" w:space="0" w:color="auto"/>
        <w:left w:val="none" w:sz="0" w:space="0" w:color="auto"/>
        <w:bottom w:val="none" w:sz="0" w:space="0" w:color="auto"/>
        <w:right w:val="none" w:sz="0" w:space="0" w:color="auto"/>
      </w:divBdr>
    </w:div>
    <w:div w:id="2054189940">
      <w:bodyDiv w:val="1"/>
      <w:marLeft w:val="0"/>
      <w:marRight w:val="0"/>
      <w:marTop w:val="0"/>
      <w:marBottom w:val="0"/>
      <w:divBdr>
        <w:top w:val="none" w:sz="0" w:space="0" w:color="auto"/>
        <w:left w:val="none" w:sz="0" w:space="0" w:color="auto"/>
        <w:bottom w:val="none" w:sz="0" w:space="0" w:color="auto"/>
        <w:right w:val="none" w:sz="0" w:space="0" w:color="auto"/>
      </w:divBdr>
    </w:div>
    <w:div w:id="2058124024">
      <w:bodyDiv w:val="1"/>
      <w:marLeft w:val="0"/>
      <w:marRight w:val="0"/>
      <w:marTop w:val="0"/>
      <w:marBottom w:val="0"/>
      <w:divBdr>
        <w:top w:val="none" w:sz="0" w:space="0" w:color="auto"/>
        <w:left w:val="none" w:sz="0" w:space="0" w:color="auto"/>
        <w:bottom w:val="none" w:sz="0" w:space="0" w:color="auto"/>
        <w:right w:val="none" w:sz="0" w:space="0" w:color="auto"/>
      </w:divBdr>
    </w:div>
    <w:div w:id="2103335321">
      <w:bodyDiv w:val="1"/>
      <w:marLeft w:val="0"/>
      <w:marRight w:val="0"/>
      <w:marTop w:val="0"/>
      <w:marBottom w:val="0"/>
      <w:divBdr>
        <w:top w:val="none" w:sz="0" w:space="0" w:color="auto"/>
        <w:left w:val="none" w:sz="0" w:space="0" w:color="auto"/>
        <w:bottom w:val="none" w:sz="0" w:space="0" w:color="auto"/>
        <w:right w:val="none" w:sz="0" w:space="0" w:color="auto"/>
      </w:divBdr>
    </w:div>
    <w:div w:id="2142336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Richnetta Parker</DisplayName>
        <AccountId>540</AccountId>
        <AccountType/>
      </UserInfo>
      <UserInfo>
        <DisplayName>Nathan Madson</DisplayName>
        <AccountId>293</AccountId>
        <AccountType/>
      </UserInfo>
    </SharedWithUsers>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A79AC794-8B1C-4337-AE41-3019234F31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6814FF-86F4-4896-8F3F-F4C203EBCF7B}">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3.xml><?xml version="1.0" encoding="utf-8"?>
<ds:datastoreItem xmlns:ds="http://schemas.openxmlformats.org/officeDocument/2006/customXml" ds:itemID="{6525FB95-5F44-4904-B0A2-C1693B554CF5}">
  <ds:schemaRefs>
    <ds:schemaRef ds:uri="http://schemas.openxmlformats.org/officeDocument/2006/bibliography"/>
  </ds:schemaRefs>
</ds:datastoreItem>
</file>

<file path=customXml/itemProps4.xml><?xml version="1.0" encoding="utf-8"?>
<ds:datastoreItem xmlns:ds="http://schemas.openxmlformats.org/officeDocument/2006/customXml" ds:itemID="{1B09A562-625A-4D6F-A223-799C97918340}">
  <ds:schemaRefs>
    <ds:schemaRef ds:uri="http://schemas.microsoft.com/sharepoint/v3/contenttype/forms"/>
  </ds:schemaRefs>
</ds:datastoreItem>
</file>

<file path=customXml/itemProps5.xml><?xml version="1.0" encoding="utf-8"?>
<ds:datastoreItem xmlns:ds="http://schemas.openxmlformats.org/officeDocument/2006/customXml" ds:itemID="{B6BF8742-C5F7-45DC-BBFE-D8E326B167DD}">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2514</Words>
  <Characters>14243</Characters>
  <Application>Microsoft Office Word</Application>
  <DocSecurity>0</DocSecurity>
  <Lines>118</Lines>
  <Paragraphs>33</Paragraphs>
  <ScaleCrop>false</ScaleCrop>
  <Company>Hewlett-Packard Company</Company>
  <LinksUpToDate>false</LinksUpToDate>
  <CharactersWithSpaces>16724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cp:lastModifiedBy>Celine Reynaud</cp:lastModifiedBy>
  <cp:revision>2</cp:revision>
  <cp:lastPrinted>2023-06-29T21:38:00Z</cp:lastPrinted>
  <dcterms:created xsi:type="dcterms:W3CDTF">2023-08-11T16:10:00Z</dcterms:created>
  <dcterms:modified xsi:type="dcterms:W3CDTF">2023-08-11T16:10:00Z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Amy Bergquist</vt:lpwstr>
  </property>
  <property fmtid="{D5CDD505-2E9C-101B-9397-08002B2CF9AE}" pid="3" name="Order">
    <vt:lpwstr>134000.000000000</vt:lpwstr>
  </property>
  <property fmtid="{D5CDD505-2E9C-101B-9397-08002B2CF9AE}" pid="4" name="display_urn:schemas-microsoft-com:office:office#Author">
    <vt:lpwstr>Amy Bergquist</vt:lpwstr>
  </property>
  <property fmtid="{D5CDD505-2E9C-101B-9397-08002B2CF9AE}" pid="5" name="GrammarlyDocumentId">
    <vt:lpwstr>208cd45a5a687ac1c573a6b5d929d7f11df98a46bc0ab16d4f5caff26f363d69</vt:lpwstr>
  </property>
  <property fmtid="{D5CDD505-2E9C-101B-9397-08002B2CF9AE}" pid="6" name="ContentTypeId">
    <vt:lpwstr>0x010100452BDADA77824941B327CDF72849C9BE</vt:lpwstr>
  </property>
  <property fmtid="{D5CDD505-2E9C-101B-9397-08002B2CF9AE}" pid="7" name="MediaServiceImageTags">
    <vt:lpwstr/>
  </property>
</Properties>
</file>