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0B8A6" w14:textId="3CAB6B46" w:rsidR="000746DD" w:rsidRPr="000746DD" w:rsidRDefault="000746DD" w:rsidP="000746DD">
      <w:pPr>
        <w:shd w:val="clear" w:color="auto" w:fill="FFFFFF"/>
        <w:jc w:val="center"/>
        <w:rPr>
          <w:b/>
          <w:sz w:val="40"/>
          <w:szCs w:val="40"/>
          <w:lang w:val="es-CO"/>
        </w:rPr>
      </w:pPr>
      <w:r w:rsidRPr="000746DD">
        <w:rPr>
          <w:b/>
          <w:sz w:val="40"/>
          <w:szCs w:val="40"/>
          <w:lang w:val="es-CO"/>
        </w:rPr>
        <w:t>VIOLACIONES A LOS DERECHOS HUMANOS BASAD</w:t>
      </w:r>
      <w:r w:rsidR="002B0687">
        <w:rPr>
          <w:b/>
          <w:sz w:val="40"/>
          <w:szCs w:val="40"/>
          <w:lang w:val="es-CO"/>
        </w:rPr>
        <w:t>A</w:t>
      </w:r>
      <w:r w:rsidRPr="000746DD">
        <w:rPr>
          <w:b/>
          <w:sz w:val="40"/>
          <w:szCs w:val="40"/>
          <w:lang w:val="es-CO"/>
        </w:rPr>
        <w:t>S EN EL GÉNERO DE LAS PERSONAS AFRODESCENDIENTES</w:t>
      </w:r>
    </w:p>
    <w:p w14:paraId="0B8231F7" w14:textId="77777777" w:rsidR="0027505F" w:rsidRDefault="0027505F" w:rsidP="00767784">
      <w:pPr>
        <w:shd w:val="clear" w:color="auto" w:fill="FFFFFF"/>
        <w:rPr>
          <w:b/>
          <w:sz w:val="28"/>
          <w:szCs w:val="28"/>
          <w:lang w:val="es-CO"/>
        </w:rPr>
      </w:pPr>
    </w:p>
    <w:p w14:paraId="153205BA" w14:textId="77777777" w:rsidR="0027505F" w:rsidRDefault="0027505F" w:rsidP="000746DD">
      <w:pPr>
        <w:shd w:val="clear" w:color="auto" w:fill="FFFFFF"/>
        <w:jc w:val="center"/>
        <w:rPr>
          <w:b/>
          <w:sz w:val="28"/>
          <w:szCs w:val="28"/>
          <w:lang w:val="es-CO"/>
        </w:rPr>
      </w:pPr>
    </w:p>
    <w:p w14:paraId="6B9D29F3" w14:textId="1CC38E2D" w:rsidR="0095163A" w:rsidRDefault="000746DD" w:rsidP="000746DD">
      <w:pPr>
        <w:shd w:val="clear" w:color="auto" w:fill="FFFFFF"/>
        <w:jc w:val="center"/>
        <w:rPr>
          <w:b/>
          <w:sz w:val="28"/>
          <w:szCs w:val="28"/>
          <w:lang w:val="es-CO"/>
        </w:rPr>
      </w:pPr>
      <w:r w:rsidRPr="000746DD">
        <w:rPr>
          <w:b/>
          <w:sz w:val="28"/>
          <w:szCs w:val="28"/>
          <w:lang w:val="es-CO"/>
        </w:rPr>
        <w:t xml:space="preserve">UN INFORME PARA EL </w:t>
      </w:r>
      <w:r w:rsidR="00245827" w:rsidRPr="000746DD">
        <w:rPr>
          <w:b/>
          <w:sz w:val="28"/>
          <w:szCs w:val="28"/>
          <w:lang w:val="es-CO"/>
        </w:rPr>
        <w:t>COMITÉ DE NACIONES UNIDAS PARA LA ELIMINACIÓN DE LA DISCRIMINACIÓN CONTRA LA MUJER</w:t>
      </w:r>
    </w:p>
    <w:p w14:paraId="10279C6E" w14:textId="5AA8F463" w:rsidR="000746DD" w:rsidRDefault="000746DD" w:rsidP="000746DD">
      <w:pPr>
        <w:shd w:val="clear" w:color="auto" w:fill="FFFFFF"/>
        <w:jc w:val="center"/>
        <w:rPr>
          <w:b/>
          <w:sz w:val="28"/>
          <w:szCs w:val="28"/>
          <w:lang w:val="es-CO"/>
        </w:rPr>
      </w:pPr>
    </w:p>
    <w:p w14:paraId="4F9CE39A" w14:textId="77777777" w:rsidR="0027505F" w:rsidRPr="00F928A9" w:rsidRDefault="0027505F" w:rsidP="000746DD">
      <w:pPr>
        <w:pStyle w:val="Normal1"/>
        <w:spacing w:line="240" w:lineRule="auto"/>
        <w:jc w:val="center"/>
        <w:rPr>
          <w:rFonts w:ascii="Times New Roman" w:eastAsia="Times New Roman" w:hAnsi="Times New Roman" w:cs="Times New Roman"/>
          <w:b/>
          <w:color w:val="auto"/>
          <w:sz w:val="24"/>
          <w:lang w:val="es-ES"/>
        </w:rPr>
      </w:pPr>
    </w:p>
    <w:p w14:paraId="08924568" w14:textId="50D4750B" w:rsidR="000746DD" w:rsidRPr="00F928A9" w:rsidRDefault="000746DD" w:rsidP="000746DD">
      <w:pPr>
        <w:pStyle w:val="Normal1"/>
        <w:spacing w:line="240" w:lineRule="auto"/>
        <w:jc w:val="center"/>
        <w:rPr>
          <w:rFonts w:ascii="Times New Roman" w:hAnsi="Times New Roman" w:cs="Times New Roman"/>
          <w:color w:val="auto"/>
          <w:sz w:val="24"/>
          <w:lang w:val="es-ES"/>
        </w:rPr>
      </w:pPr>
      <w:proofErr w:type="gramStart"/>
      <w:r w:rsidRPr="00F928A9">
        <w:rPr>
          <w:rFonts w:ascii="Times New Roman" w:eastAsia="Times New Roman" w:hAnsi="Times New Roman" w:cs="Times New Roman"/>
          <w:b/>
          <w:color w:val="auto"/>
          <w:sz w:val="24"/>
          <w:lang w:val="es-ES"/>
        </w:rPr>
        <w:t>72</w:t>
      </w:r>
      <w:r w:rsidRPr="00F928A9">
        <w:rPr>
          <w:rFonts w:ascii="Times New Roman" w:eastAsia="Times New Roman" w:hAnsi="Times New Roman" w:cs="Times New Roman"/>
          <w:b/>
          <w:color w:val="auto"/>
          <w:sz w:val="24"/>
          <w:vertAlign w:val="superscript"/>
          <w:lang w:val="es-ES"/>
        </w:rPr>
        <w:t xml:space="preserve">da </w:t>
      </w:r>
      <w:r w:rsidRPr="00F928A9">
        <w:rPr>
          <w:rFonts w:ascii="Times New Roman" w:eastAsia="Times New Roman" w:hAnsi="Times New Roman" w:cs="Times New Roman"/>
          <w:b/>
          <w:color w:val="auto"/>
          <w:sz w:val="24"/>
          <w:lang w:val="es-ES"/>
        </w:rPr>
        <w:t xml:space="preserve"> Sesión</w:t>
      </w:r>
      <w:proofErr w:type="gramEnd"/>
      <w:r w:rsidRPr="00F928A9">
        <w:rPr>
          <w:rFonts w:ascii="Times New Roman" w:eastAsia="Times New Roman" w:hAnsi="Times New Roman" w:cs="Times New Roman"/>
          <w:b/>
          <w:color w:val="auto"/>
          <w:sz w:val="24"/>
          <w:lang w:val="es-ES"/>
        </w:rPr>
        <w:t>, Ginebra, Suiza</w:t>
      </w:r>
    </w:p>
    <w:p w14:paraId="6E7D584E" w14:textId="3E117306" w:rsidR="000746DD" w:rsidRPr="00F928A9" w:rsidRDefault="000746DD" w:rsidP="000746DD">
      <w:pPr>
        <w:pStyle w:val="Normal1"/>
        <w:spacing w:line="240" w:lineRule="auto"/>
        <w:jc w:val="center"/>
        <w:rPr>
          <w:rFonts w:ascii="Times New Roman" w:hAnsi="Times New Roman" w:cs="Times New Roman"/>
          <w:color w:val="auto"/>
          <w:sz w:val="24"/>
          <w:lang w:val="es-ES"/>
        </w:rPr>
      </w:pPr>
      <w:r w:rsidRPr="00F928A9">
        <w:rPr>
          <w:rFonts w:ascii="Times New Roman" w:eastAsia="Times New Roman" w:hAnsi="Times New Roman" w:cs="Times New Roman"/>
          <w:b/>
          <w:color w:val="auto"/>
          <w:sz w:val="24"/>
          <w:lang w:val="es-ES"/>
        </w:rPr>
        <w:t>febrero - marzo 2019</w:t>
      </w:r>
    </w:p>
    <w:p w14:paraId="1EB45E4C" w14:textId="469AF38E" w:rsidR="000746DD" w:rsidRDefault="000746DD" w:rsidP="000746DD">
      <w:pPr>
        <w:shd w:val="clear" w:color="auto" w:fill="FFFFFF"/>
        <w:jc w:val="center"/>
        <w:rPr>
          <w:b/>
          <w:sz w:val="28"/>
          <w:szCs w:val="28"/>
          <w:lang w:val="es-CO"/>
        </w:rPr>
      </w:pPr>
    </w:p>
    <w:p w14:paraId="417E746A" w14:textId="77777777" w:rsidR="0027505F" w:rsidRDefault="0027505F" w:rsidP="000746DD">
      <w:pPr>
        <w:shd w:val="clear" w:color="auto" w:fill="FFFFFF"/>
        <w:jc w:val="center"/>
        <w:rPr>
          <w:b/>
          <w:sz w:val="28"/>
          <w:szCs w:val="28"/>
          <w:lang w:val="es-CO"/>
        </w:rPr>
      </w:pPr>
    </w:p>
    <w:p w14:paraId="34A20EC3" w14:textId="5B387084" w:rsidR="000746DD" w:rsidRPr="00F928A9" w:rsidRDefault="000746DD" w:rsidP="000746DD">
      <w:pPr>
        <w:pStyle w:val="Normal1"/>
        <w:spacing w:line="240" w:lineRule="auto"/>
        <w:jc w:val="center"/>
        <w:rPr>
          <w:rFonts w:ascii="Times New Roman" w:hAnsi="Times New Roman" w:cs="Times New Roman"/>
          <w:color w:val="auto"/>
          <w:sz w:val="24"/>
          <w:lang w:val="es-ES"/>
        </w:rPr>
      </w:pPr>
      <w:r w:rsidRPr="00F928A9">
        <w:rPr>
          <w:rFonts w:ascii="Times New Roman" w:eastAsia="Times New Roman" w:hAnsi="Times New Roman" w:cs="Times New Roman"/>
          <w:b/>
          <w:color w:val="auto"/>
          <w:sz w:val="24"/>
          <w:lang w:val="es-ES"/>
        </w:rPr>
        <w:t>En respuesta al</w:t>
      </w:r>
    </w:p>
    <w:p w14:paraId="481D0B75" w14:textId="411D04F3" w:rsidR="000746DD" w:rsidRPr="00F928A9" w:rsidRDefault="000746DD" w:rsidP="000746DD">
      <w:pPr>
        <w:pStyle w:val="Normal1"/>
        <w:spacing w:line="240" w:lineRule="auto"/>
        <w:jc w:val="center"/>
        <w:rPr>
          <w:rFonts w:ascii="Times New Roman" w:hAnsi="Times New Roman" w:cs="Times New Roman"/>
          <w:color w:val="auto"/>
          <w:sz w:val="24"/>
          <w:lang w:val="es-ES"/>
        </w:rPr>
      </w:pPr>
      <w:r w:rsidRPr="00F928A9">
        <w:rPr>
          <w:rFonts w:ascii="Times New Roman" w:eastAsia="Times New Roman" w:hAnsi="Times New Roman" w:cs="Times New Roman"/>
          <w:b/>
          <w:color w:val="auto"/>
          <w:sz w:val="24"/>
          <w:lang w:val="es-ES"/>
        </w:rPr>
        <w:t xml:space="preserve">INFORME PERIÓDICO NOVENO DE COLOMBIA </w:t>
      </w:r>
    </w:p>
    <w:p w14:paraId="180B07AB" w14:textId="669A00BA" w:rsidR="0027505F" w:rsidRDefault="0027505F" w:rsidP="00767784">
      <w:pPr>
        <w:shd w:val="clear" w:color="auto" w:fill="FFFFFF"/>
        <w:rPr>
          <w:b/>
          <w:sz w:val="28"/>
          <w:szCs w:val="28"/>
          <w:lang w:val="es-CO"/>
        </w:rPr>
      </w:pPr>
    </w:p>
    <w:p w14:paraId="3D1AC240" w14:textId="77777777" w:rsidR="0027505F" w:rsidRDefault="0027505F" w:rsidP="000746DD">
      <w:pPr>
        <w:shd w:val="clear" w:color="auto" w:fill="FFFFFF"/>
        <w:jc w:val="center"/>
        <w:rPr>
          <w:b/>
          <w:sz w:val="28"/>
          <w:szCs w:val="28"/>
          <w:lang w:val="es-CO"/>
        </w:rPr>
      </w:pPr>
    </w:p>
    <w:p w14:paraId="24EFCF53" w14:textId="487AF808" w:rsidR="000746DD" w:rsidRDefault="00553F65" w:rsidP="0027505F">
      <w:pPr>
        <w:shd w:val="clear" w:color="auto" w:fill="FFFFFF"/>
        <w:jc w:val="center"/>
        <w:rPr>
          <w:i/>
          <w:sz w:val="28"/>
          <w:szCs w:val="28"/>
          <w:lang w:val="es-CO"/>
        </w:rPr>
      </w:pPr>
      <w:r>
        <w:rPr>
          <w:i/>
          <w:sz w:val="28"/>
          <w:szCs w:val="28"/>
          <w:lang w:val="es-CO"/>
        </w:rPr>
        <w:t>Copatrocina</w:t>
      </w:r>
      <w:r w:rsidR="00B9177F">
        <w:rPr>
          <w:i/>
          <w:sz w:val="28"/>
          <w:szCs w:val="28"/>
          <w:lang w:val="es-CO"/>
        </w:rPr>
        <w:t xml:space="preserve">do </w:t>
      </w:r>
      <w:r>
        <w:rPr>
          <w:i/>
          <w:sz w:val="28"/>
          <w:szCs w:val="28"/>
          <w:lang w:val="es-CO"/>
        </w:rPr>
        <w:t xml:space="preserve"> p</w:t>
      </w:r>
      <w:r w:rsidR="000746DD" w:rsidRPr="00553F65">
        <w:rPr>
          <w:i/>
          <w:sz w:val="28"/>
          <w:szCs w:val="28"/>
          <w:lang w:val="es-CO"/>
        </w:rPr>
        <w:t>or:</w:t>
      </w:r>
    </w:p>
    <w:p w14:paraId="308A251F" w14:textId="53E2C9CB" w:rsidR="00767784" w:rsidRPr="00767784" w:rsidRDefault="00767784" w:rsidP="0027505F">
      <w:pPr>
        <w:shd w:val="clear" w:color="auto" w:fill="FFFFFF"/>
        <w:jc w:val="center"/>
        <w:rPr>
          <w:sz w:val="26"/>
          <w:szCs w:val="26"/>
          <w:lang w:val="es-CO"/>
        </w:rPr>
      </w:pPr>
      <w:r w:rsidRPr="00767784">
        <w:rPr>
          <w:sz w:val="26"/>
          <w:szCs w:val="26"/>
          <w:lang w:val="es-CO"/>
        </w:rPr>
        <w:t>(escrit</w:t>
      </w:r>
      <w:r>
        <w:rPr>
          <w:sz w:val="26"/>
          <w:szCs w:val="26"/>
          <w:lang w:val="es-CO"/>
        </w:rPr>
        <w:t>o</w:t>
      </w:r>
      <w:r w:rsidRPr="00767784">
        <w:rPr>
          <w:sz w:val="26"/>
          <w:szCs w:val="26"/>
          <w:lang w:val="es-CO"/>
        </w:rPr>
        <w:t xml:space="preserve"> por)</w:t>
      </w:r>
    </w:p>
    <w:p w14:paraId="0A9134DC" w14:textId="77777777" w:rsidR="000746DD" w:rsidRPr="000746DD" w:rsidRDefault="000746DD" w:rsidP="000746DD">
      <w:pPr>
        <w:shd w:val="clear" w:color="auto" w:fill="FFFFFF"/>
        <w:jc w:val="center"/>
        <w:rPr>
          <w:sz w:val="28"/>
          <w:szCs w:val="28"/>
          <w:lang w:val="es-CO"/>
        </w:rPr>
      </w:pPr>
    </w:p>
    <w:p w14:paraId="7FA5940A" w14:textId="77777777" w:rsidR="000746DD" w:rsidRPr="000746DD" w:rsidRDefault="000746DD" w:rsidP="000746DD">
      <w:pPr>
        <w:jc w:val="center"/>
        <w:rPr>
          <w:lang w:val="es-CO"/>
        </w:rPr>
      </w:pPr>
      <w:r w:rsidRPr="000746DD">
        <w:rPr>
          <w:lang w:val="es-CO"/>
        </w:rPr>
        <w:t>PROCESOS DE COMUNIDADES NEGRAS (PCN)</w:t>
      </w:r>
    </w:p>
    <w:p w14:paraId="0E2D45B6" w14:textId="1B152670" w:rsidR="000746DD" w:rsidRPr="000746DD" w:rsidRDefault="000746DD" w:rsidP="000746DD">
      <w:pPr>
        <w:jc w:val="center"/>
        <w:rPr>
          <w:lang w:val="es-CO"/>
        </w:rPr>
      </w:pPr>
      <w:r w:rsidRPr="000746DD">
        <w:rPr>
          <w:lang w:val="es-CO"/>
        </w:rPr>
        <w:t>Cali, Colombia</w:t>
      </w:r>
    </w:p>
    <w:p w14:paraId="1570564E" w14:textId="11ABA9FB" w:rsidR="000746DD" w:rsidRPr="000746DD" w:rsidRDefault="000746DD" w:rsidP="000746DD">
      <w:pPr>
        <w:jc w:val="center"/>
        <w:rPr>
          <w:lang w:val="es-CO"/>
        </w:rPr>
      </w:pPr>
    </w:p>
    <w:p w14:paraId="2A383F45" w14:textId="77777777" w:rsidR="000746DD" w:rsidRPr="000746DD" w:rsidRDefault="000746DD" w:rsidP="000746DD">
      <w:pPr>
        <w:jc w:val="center"/>
        <w:rPr>
          <w:lang w:val="es-CO"/>
        </w:rPr>
      </w:pPr>
      <w:r w:rsidRPr="000746DD">
        <w:rPr>
          <w:lang w:val="es-CO"/>
        </w:rPr>
        <w:t>MADRE</w:t>
      </w:r>
    </w:p>
    <w:p w14:paraId="4AE00AC4" w14:textId="77777777" w:rsidR="000746DD" w:rsidRPr="000746DD" w:rsidRDefault="000746DD" w:rsidP="000746DD">
      <w:pPr>
        <w:jc w:val="center"/>
        <w:rPr>
          <w:lang w:val="es-CO"/>
        </w:rPr>
      </w:pPr>
      <w:r w:rsidRPr="000746DD">
        <w:rPr>
          <w:lang w:val="es-CO"/>
        </w:rPr>
        <w:t>Nueva York, EE.UU</w:t>
      </w:r>
    </w:p>
    <w:p w14:paraId="71FE2529" w14:textId="77777777" w:rsidR="000746DD" w:rsidRPr="000746DD" w:rsidRDefault="000746DD" w:rsidP="000746DD">
      <w:pPr>
        <w:jc w:val="center"/>
        <w:rPr>
          <w:lang w:val="es-CO"/>
        </w:rPr>
      </w:pPr>
    </w:p>
    <w:p w14:paraId="50AAA491" w14:textId="77777777" w:rsidR="000746DD" w:rsidRPr="000746DD" w:rsidRDefault="000746DD" w:rsidP="000746DD">
      <w:pPr>
        <w:jc w:val="center"/>
        <w:rPr>
          <w:lang w:val="es-CO"/>
        </w:rPr>
      </w:pPr>
      <w:r w:rsidRPr="000746DD">
        <w:rPr>
          <w:lang w:val="es-CO"/>
        </w:rPr>
        <w:t>LA CLÍNICA DE DERECHOS HUMANOS Y JUSTICIA DE GÉNERO (HRGJ)</w:t>
      </w:r>
    </w:p>
    <w:p w14:paraId="06CF55CF" w14:textId="1CE5DA48" w:rsidR="000746DD" w:rsidRPr="000746DD" w:rsidRDefault="000746DD" w:rsidP="0027505F">
      <w:pPr>
        <w:jc w:val="center"/>
        <w:rPr>
          <w:lang w:val="es-CO"/>
        </w:rPr>
      </w:pPr>
      <w:r w:rsidRPr="000746DD">
        <w:rPr>
          <w:lang w:val="es-CO"/>
        </w:rPr>
        <w:t>DE LA FACULTAD DE DERECHO DE LA UNIVERSIDAD DE LA CIUDAD DE NUEVA YORK</w:t>
      </w:r>
    </w:p>
    <w:p w14:paraId="474C6F64" w14:textId="32D73AAA" w:rsidR="000746DD" w:rsidRDefault="000746DD" w:rsidP="000746DD">
      <w:pPr>
        <w:jc w:val="center"/>
      </w:pPr>
      <w:r w:rsidRPr="00F928A9">
        <w:t xml:space="preserve">Nueva York, </w:t>
      </w:r>
      <w:proofErr w:type="gramStart"/>
      <w:r w:rsidRPr="00F928A9">
        <w:t>EE.UU</w:t>
      </w:r>
      <w:proofErr w:type="gramEnd"/>
    </w:p>
    <w:p w14:paraId="05F25185" w14:textId="3C2E12EA" w:rsidR="00767784" w:rsidRDefault="00767784" w:rsidP="000746DD">
      <w:pPr>
        <w:jc w:val="center"/>
      </w:pPr>
    </w:p>
    <w:p w14:paraId="4E986C4E" w14:textId="193F00E6" w:rsidR="00767784" w:rsidRPr="00767784" w:rsidRDefault="00767784" w:rsidP="000746DD">
      <w:pPr>
        <w:jc w:val="center"/>
        <w:rPr>
          <w:sz w:val="26"/>
          <w:szCs w:val="26"/>
        </w:rPr>
      </w:pPr>
      <w:r w:rsidRPr="00767784">
        <w:rPr>
          <w:sz w:val="26"/>
          <w:szCs w:val="26"/>
        </w:rPr>
        <w:t>(</w:t>
      </w:r>
      <w:proofErr w:type="spellStart"/>
      <w:r w:rsidRPr="00767784">
        <w:rPr>
          <w:sz w:val="26"/>
          <w:szCs w:val="26"/>
        </w:rPr>
        <w:t>apoyad</w:t>
      </w:r>
      <w:r w:rsidR="00185858">
        <w:rPr>
          <w:sz w:val="26"/>
          <w:szCs w:val="26"/>
        </w:rPr>
        <w:t>o</w:t>
      </w:r>
      <w:proofErr w:type="spellEnd"/>
      <w:r w:rsidRPr="00767784">
        <w:rPr>
          <w:sz w:val="26"/>
          <w:szCs w:val="26"/>
        </w:rPr>
        <w:t xml:space="preserve"> </w:t>
      </w:r>
      <w:proofErr w:type="spellStart"/>
      <w:r w:rsidRPr="00767784">
        <w:rPr>
          <w:sz w:val="26"/>
          <w:szCs w:val="26"/>
        </w:rPr>
        <w:t>por</w:t>
      </w:r>
      <w:proofErr w:type="spellEnd"/>
      <w:r w:rsidRPr="00767784">
        <w:rPr>
          <w:sz w:val="26"/>
          <w:szCs w:val="26"/>
        </w:rPr>
        <w:t>)</w:t>
      </w:r>
    </w:p>
    <w:p w14:paraId="7A2F4E4B" w14:textId="77777777" w:rsidR="0027505F" w:rsidRPr="00F928A9" w:rsidRDefault="0027505F" w:rsidP="000746DD">
      <w:pPr>
        <w:jc w:val="center"/>
      </w:pPr>
    </w:p>
    <w:p w14:paraId="31E7BDB4" w14:textId="77777777" w:rsidR="00767784" w:rsidRPr="000746DD" w:rsidRDefault="00767784" w:rsidP="00767784">
      <w:pPr>
        <w:jc w:val="center"/>
        <w:rPr>
          <w:lang w:val="es-CO"/>
        </w:rPr>
      </w:pPr>
      <w:r w:rsidRPr="000746DD">
        <w:rPr>
          <w:lang w:val="es-CO"/>
        </w:rPr>
        <w:t>EL MOVIMIENTO DE MUJERES NEGRAS, AFROCOLOMBIANAS, RAIZALES Y PALENQUERAS EN SUS IDENTIDADES DIVERSAS</w:t>
      </w:r>
    </w:p>
    <w:p w14:paraId="226563BB" w14:textId="26AFBF66" w:rsidR="00767784" w:rsidRDefault="00767784" w:rsidP="00767784">
      <w:pPr>
        <w:jc w:val="center"/>
        <w:rPr>
          <w:lang w:val="es-CO"/>
        </w:rPr>
      </w:pPr>
      <w:r w:rsidRPr="000746DD">
        <w:rPr>
          <w:lang w:val="es-CO"/>
        </w:rPr>
        <w:t>Colombia</w:t>
      </w:r>
    </w:p>
    <w:p w14:paraId="3F4E63F4" w14:textId="77777777" w:rsidR="00767784" w:rsidRDefault="00767784" w:rsidP="00767784">
      <w:pPr>
        <w:jc w:val="center"/>
        <w:rPr>
          <w:lang w:val="es-CO"/>
        </w:rPr>
      </w:pPr>
    </w:p>
    <w:p w14:paraId="0ECE5471" w14:textId="77777777" w:rsidR="000746DD" w:rsidRPr="000746DD" w:rsidRDefault="000746DD" w:rsidP="000746DD">
      <w:pPr>
        <w:jc w:val="center"/>
        <w:rPr>
          <w:color w:val="222222"/>
        </w:rPr>
      </w:pPr>
      <w:r w:rsidRPr="000746DD">
        <w:rPr>
          <w:color w:val="222222"/>
        </w:rPr>
        <w:t>WASHINGTON OFFICE ON LATIN AMERICA (WOLA)</w:t>
      </w:r>
    </w:p>
    <w:p w14:paraId="2F752A71" w14:textId="013B215B" w:rsidR="000746DD" w:rsidRPr="00D8424E" w:rsidRDefault="000746DD" w:rsidP="00D8424E">
      <w:pPr>
        <w:jc w:val="center"/>
        <w:rPr>
          <w:color w:val="222222"/>
          <w:lang w:val="es-CO"/>
        </w:rPr>
      </w:pPr>
      <w:r w:rsidRPr="000746DD">
        <w:rPr>
          <w:color w:val="222222"/>
          <w:lang w:val="es-CO"/>
        </w:rPr>
        <w:t>Washington, D.C., USA</w:t>
      </w:r>
    </w:p>
    <w:p w14:paraId="210B6372" w14:textId="77777777" w:rsidR="0027505F" w:rsidRDefault="0027505F" w:rsidP="000746DD">
      <w:pPr>
        <w:jc w:val="center"/>
        <w:rPr>
          <w:color w:val="222222"/>
          <w:lang w:val="es-CO"/>
        </w:rPr>
        <w:sectPr w:rsidR="0027505F" w:rsidSect="0027505F">
          <w:footerReference w:type="even" r:id="rId8"/>
          <w:footerReference w:type="default" r:id="rId9"/>
          <w:pgSz w:w="12240" w:h="15840"/>
          <w:pgMar w:top="1440" w:right="1440" w:bottom="1440" w:left="1440" w:header="720" w:footer="720" w:gutter="0"/>
          <w:pgNumType w:fmt="lowerRoman"/>
          <w:cols w:space="720"/>
          <w:titlePg/>
          <w:docGrid w:linePitch="360"/>
        </w:sectPr>
      </w:pPr>
    </w:p>
    <w:p w14:paraId="722BD9BE" w14:textId="566FAAC7" w:rsidR="006F0CFC" w:rsidRPr="0064706C" w:rsidRDefault="0002759A" w:rsidP="0027505F">
      <w:pPr>
        <w:pStyle w:val="Heading1"/>
        <w:numPr>
          <w:ilvl w:val="0"/>
          <w:numId w:val="0"/>
        </w:numPr>
        <w:ind w:left="1080" w:hanging="720"/>
        <w:jc w:val="center"/>
        <w:rPr>
          <w:b w:val="0"/>
          <w:caps/>
        </w:rPr>
      </w:pPr>
      <w:bookmarkStart w:id="0" w:name="_Toc536540726"/>
      <w:bookmarkStart w:id="1" w:name="_Toc1030564"/>
      <w:r w:rsidRPr="0064706C">
        <w:rPr>
          <w:b w:val="0"/>
          <w:caps/>
        </w:rPr>
        <w:lastRenderedPageBreak/>
        <w:t>Índice</w:t>
      </w:r>
      <w:bookmarkEnd w:id="0"/>
      <w:bookmarkEnd w:id="1"/>
    </w:p>
    <w:p w14:paraId="4AE7377F" w14:textId="0086AA32" w:rsidR="00185858" w:rsidRDefault="0027505F">
      <w:pPr>
        <w:pStyle w:val="TOC1"/>
        <w:tabs>
          <w:tab w:val="right" w:leader="dot" w:pos="9350"/>
        </w:tabs>
        <w:rPr>
          <w:rFonts w:asciiTheme="minorHAnsi" w:eastAsiaTheme="minorEastAsia" w:hAnsiTheme="minorHAnsi" w:cstheme="minorBidi"/>
          <w:noProof/>
        </w:rPr>
      </w:pPr>
      <w:r>
        <w:rPr>
          <w:lang w:val="es-CO"/>
        </w:rPr>
        <w:fldChar w:fldCharType="begin"/>
      </w:r>
      <w:r>
        <w:rPr>
          <w:lang w:val="es-CO"/>
        </w:rPr>
        <w:instrText xml:space="preserve"> TOC \o "1-2" \u </w:instrText>
      </w:r>
      <w:r>
        <w:rPr>
          <w:lang w:val="es-CO"/>
        </w:rPr>
        <w:fldChar w:fldCharType="separate"/>
      </w:r>
    </w:p>
    <w:p w14:paraId="2348E751" w14:textId="14FF1D0C" w:rsidR="00185858" w:rsidRDefault="00185858">
      <w:pPr>
        <w:pStyle w:val="TOC1"/>
        <w:tabs>
          <w:tab w:val="left" w:pos="480"/>
          <w:tab w:val="right" w:leader="dot" w:pos="9350"/>
        </w:tabs>
        <w:rPr>
          <w:rFonts w:asciiTheme="minorHAnsi" w:eastAsiaTheme="minorEastAsia" w:hAnsiTheme="minorHAnsi" w:cstheme="minorBidi"/>
          <w:noProof/>
        </w:rPr>
      </w:pPr>
      <w:r w:rsidRPr="002D47C7">
        <w:rPr>
          <w:rFonts w:eastAsia="MS Gothic"/>
          <w:noProof/>
          <w:lang w:eastAsia="ja-JP"/>
        </w:rPr>
        <w:t>I.</w:t>
      </w:r>
      <w:r>
        <w:rPr>
          <w:rFonts w:asciiTheme="minorHAnsi" w:eastAsiaTheme="minorEastAsia" w:hAnsiTheme="minorHAnsi" w:cstheme="minorBidi"/>
          <w:noProof/>
        </w:rPr>
        <w:tab/>
      </w:r>
      <w:r w:rsidRPr="002D47C7">
        <w:rPr>
          <w:rFonts w:eastAsia="MS Gothic"/>
          <w:noProof/>
          <w:lang w:eastAsia="ja-JP"/>
        </w:rPr>
        <w:t>INTRODUCCIÓN</w:t>
      </w:r>
      <w:r>
        <w:rPr>
          <w:noProof/>
        </w:rPr>
        <w:tab/>
      </w:r>
      <w:r>
        <w:rPr>
          <w:noProof/>
        </w:rPr>
        <w:fldChar w:fldCharType="begin"/>
      </w:r>
      <w:r>
        <w:rPr>
          <w:noProof/>
        </w:rPr>
        <w:instrText xml:space="preserve"> PAGEREF _Toc1030565 \h </w:instrText>
      </w:r>
      <w:r>
        <w:rPr>
          <w:noProof/>
        </w:rPr>
      </w:r>
      <w:r>
        <w:rPr>
          <w:noProof/>
        </w:rPr>
        <w:fldChar w:fldCharType="separate"/>
      </w:r>
      <w:r>
        <w:rPr>
          <w:noProof/>
        </w:rPr>
        <w:t>1</w:t>
      </w:r>
      <w:r>
        <w:rPr>
          <w:noProof/>
        </w:rPr>
        <w:fldChar w:fldCharType="end"/>
      </w:r>
    </w:p>
    <w:p w14:paraId="3EDEE2A5" w14:textId="7936CE98" w:rsidR="00185858" w:rsidRDefault="00185858">
      <w:pPr>
        <w:pStyle w:val="TOC1"/>
        <w:tabs>
          <w:tab w:val="left" w:pos="480"/>
          <w:tab w:val="right" w:leader="dot" w:pos="9350"/>
        </w:tabs>
        <w:rPr>
          <w:rFonts w:asciiTheme="minorHAnsi" w:eastAsiaTheme="minorEastAsia" w:hAnsiTheme="minorHAnsi" w:cstheme="minorBidi"/>
          <w:noProof/>
        </w:rPr>
      </w:pPr>
      <w:r>
        <w:rPr>
          <w:noProof/>
        </w:rPr>
        <w:t>II.</w:t>
      </w:r>
      <w:r>
        <w:rPr>
          <w:rFonts w:asciiTheme="minorHAnsi" w:eastAsiaTheme="minorEastAsia" w:hAnsiTheme="minorHAnsi" w:cstheme="minorBidi"/>
          <w:noProof/>
        </w:rPr>
        <w:tab/>
      </w:r>
      <w:r>
        <w:rPr>
          <w:noProof/>
        </w:rPr>
        <w:t>CUMPLIMIENTO CON EL ACUERDO DE LA PAZ: INCLUSIÓN DE MUJERES AFRODESCENDIENTES (ARTÍCULOS 1-3, 7, 8 Y 15)</w:t>
      </w:r>
      <w:r>
        <w:rPr>
          <w:noProof/>
        </w:rPr>
        <w:tab/>
      </w:r>
      <w:r>
        <w:rPr>
          <w:noProof/>
        </w:rPr>
        <w:fldChar w:fldCharType="begin"/>
      </w:r>
      <w:r>
        <w:rPr>
          <w:noProof/>
        </w:rPr>
        <w:instrText xml:space="preserve"> PAGEREF _Toc1030566 \h </w:instrText>
      </w:r>
      <w:r>
        <w:rPr>
          <w:noProof/>
        </w:rPr>
      </w:r>
      <w:r>
        <w:rPr>
          <w:noProof/>
        </w:rPr>
        <w:fldChar w:fldCharType="separate"/>
      </w:r>
      <w:r>
        <w:rPr>
          <w:noProof/>
        </w:rPr>
        <w:t>1</w:t>
      </w:r>
      <w:r>
        <w:rPr>
          <w:noProof/>
        </w:rPr>
        <w:fldChar w:fldCharType="end"/>
      </w:r>
    </w:p>
    <w:p w14:paraId="07A9B414" w14:textId="13361010" w:rsidR="00185858" w:rsidRDefault="00185858">
      <w:pPr>
        <w:pStyle w:val="TOC2"/>
        <w:tabs>
          <w:tab w:val="left" w:pos="720"/>
          <w:tab w:val="right" w:leader="dot" w:pos="9350"/>
        </w:tabs>
        <w:rPr>
          <w:rFonts w:asciiTheme="minorHAnsi" w:eastAsiaTheme="minorEastAsia" w:hAnsiTheme="minorHAnsi" w:cstheme="minorBidi"/>
          <w:noProof/>
        </w:rPr>
      </w:pPr>
      <w:r>
        <w:rPr>
          <w:noProof/>
        </w:rPr>
        <w:t>A.</w:t>
      </w:r>
      <w:r>
        <w:rPr>
          <w:rFonts w:asciiTheme="minorHAnsi" w:eastAsiaTheme="minorEastAsia" w:hAnsiTheme="minorHAnsi" w:cstheme="minorBidi"/>
          <w:noProof/>
        </w:rPr>
        <w:tab/>
      </w:r>
      <w:r>
        <w:rPr>
          <w:noProof/>
        </w:rPr>
        <w:t>El incumplimiento de Colombia de las disposiciones de Justicia de Género y Racial del Acuerdo de Paz</w:t>
      </w:r>
      <w:r>
        <w:rPr>
          <w:noProof/>
        </w:rPr>
        <w:tab/>
      </w:r>
      <w:r>
        <w:rPr>
          <w:noProof/>
        </w:rPr>
        <w:fldChar w:fldCharType="begin"/>
      </w:r>
      <w:r>
        <w:rPr>
          <w:noProof/>
        </w:rPr>
        <w:instrText xml:space="preserve"> PAGEREF _Toc1030567 \h </w:instrText>
      </w:r>
      <w:r>
        <w:rPr>
          <w:noProof/>
        </w:rPr>
      </w:r>
      <w:r>
        <w:rPr>
          <w:noProof/>
        </w:rPr>
        <w:fldChar w:fldCharType="separate"/>
      </w:r>
      <w:r>
        <w:rPr>
          <w:noProof/>
        </w:rPr>
        <w:t>1</w:t>
      </w:r>
      <w:r>
        <w:rPr>
          <w:noProof/>
        </w:rPr>
        <w:fldChar w:fldCharType="end"/>
      </w:r>
    </w:p>
    <w:p w14:paraId="146E1878" w14:textId="5AAEE7E3" w:rsidR="00185858" w:rsidRDefault="00185858">
      <w:pPr>
        <w:pStyle w:val="TOC2"/>
        <w:tabs>
          <w:tab w:val="left" w:pos="720"/>
          <w:tab w:val="right" w:leader="dot" w:pos="9350"/>
        </w:tabs>
        <w:rPr>
          <w:rFonts w:asciiTheme="minorHAnsi" w:eastAsiaTheme="minorEastAsia" w:hAnsiTheme="minorHAnsi" w:cstheme="minorBidi"/>
          <w:noProof/>
        </w:rPr>
      </w:pPr>
      <w:r>
        <w:rPr>
          <w:noProof/>
        </w:rPr>
        <w:t>B.</w:t>
      </w:r>
      <w:r>
        <w:rPr>
          <w:rFonts w:asciiTheme="minorHAnsi" w:eastAsiaTheme="minorEastAsia" w:hAnsiTheme="minorHAnsi" w:cstheme="minorBidi"/>
          <w:noProof/>
        </w:rPr>
        <w:tab/>
      </w:r>
      <w:r>
        <w:rPr>
          <w:noProof/>
        </w:rPr>
        <w:t>Recomendaciones</w:t>
      </w:r>
      <w:r>
        <w:rPr>
          <w:noProof/>
        </w:rPr>
        <w:tab/>
      </w:r>
      <w:r>
        <w:rPr>
          <w:noProof/>
        </w:rPr>
        <w:fldChar w:fldCharType="begin"/>
      </w:r>
      <w:r>
        <w:rPr>
          <w:noProof/>
        </w:rPr>
        <w:instrText xml:space="preserve"> PAGEREF _Toc1030568 \h </w:instrText>
      </w:r>
      <w:r>
        <w:rPr>
          <w:noProof/>
        </w:rPr>
      </w:r>
      <w:r>
        <w:rPr>
          <w:noProof/>
        </w:rPr>
        <w:fldChar w:fldCharType="separate"/>
      </w:r>
      <w:r>
        <w:rPr>
          <w:noProof/>
        </w:rPr>
        <w:t>5</w:t>
      </w:r>
      <w:r>
        <w:rPr>
          <w:noProof/>
        </w:rPr>
        <w:fldChar w:fldCharType="end"/>
      </w:r>
    </w:p>
    <w:p w14:paraId="5EAD65B8" w14:textId="392D119E" w:rsidR="00185858" w:rsidRDefault="00185858">
      <w:pPr>
        <w:pStyle w:val="TOC1"/>
        <w:tabs>
          <w:tab w:val="left" w:pos="720"/>
          <w:tab w:val="right" w:leader="dot" w:pos="9350"/>
        </w:tabs>
        <w:rPr>
          <w:rFonts w:asciiTheme="minorHAnsi" w:eastAsiaTheme="minorEastAsia" w:hAnsiTheme="minorHAnsi" w:cstheme="minorBidi"/>
          <w:noProof/>
        </w:rPr>
      </w:pPr>
      <w:r>
        <w:rPr>
          <w:noProof/>
        </w:rPr>
        <w:t>III.</w:t>
      </w:r>
      <w:r>
        <w:rPr>
          <w:rFonts w:asciiTheme="minorHAnsi" w:eastAsiaTheme="minorEastAsia" w:hAnsiTheme="minorHAnsi" w:cstheme="minorBidi"/>
          <w:noProof/>
        </w:rPr>
        <w:tab/>
      </w:r>
      <w:r>
        <w:rPr>
          <w:noProof/>
        </w:rPr>
        <w:t>AMENAZAS Y ATAQUES CONTRA LAS DEFENSORAS AFRODESCENDIENTES DE DERECHOS HUMANOS  (ARTÍCULOS 1, 2 Y 7)</w:t>
      </w:r>
      <w:r>
        <w:rPr>
          <w:noProof/>
        </w:rPr>
        <w:tab/>
      </w:r>
      <w:r>
        <w:rPr>
          <w:noProof/>
        </w:rPr>
        <w:fldChar w:fldCharType="begin"/>
      </w:r>
      <w:r>
        <w:rPr>
          <w:noProof/>
        </w:rPr>
        <w:instrText xml:space="preserve"> PAGEREF _Toc1030569 \h </w:instrText>
      </w:r>
      <w:r>
        <w:rPr>
          <w:noProof/>
        </w:rPr>
      </w:r>
      <w:r>
        <w:rPr>
          <w:noProof/>
        </w:rPr>
        <w:fldChar w:fldCharType="separate"/>
      </w:r>
      <w:r>
        <w:rPr>
          <w:noProof/>
        </w:rPr>
        <w:t>6</w:t>
      </w:r>
      <w:r>
        <w:rPr>
          <w:noProof/>
        </w:rPr>
        <w:fldChar w:fldCharType="end"/>
      </w:r>
    </w:p>
    <w:p w14:paraId="3D24318A" w14:textId="133E3B90" w:rsidR="00185858" w:rsidRDefault="00185858">
      <w:pPr>
        <w:pStyle w:val="TOC2"/>
        <w:tabs>
          <w:tab w:val="left" w:pos="720"/>
          <w:tab w:val="right" w:leader="dot" w:pos="9350"/>
        </w:tabs>
        <w:rPr>
          <w:rFonts w:asciiTheme="minorHAnsi" w:eastAsiaTheme="minorEastAsia" w:hAnsiTheme="minorHAnsi" w:cstheme="minorBidi"/>
          <w:noProof/>
        </w:rPr>
      </w:pPr>
      <w:r>
        <w:rPr>
          <w:noProof/>
        </w:rPr>
        <w:t>A.</w:t>
      </w:r>
      <w:r>
        <w:rPr>
          <w:rFonts w:asciiTheme="minorHAnsi" w:eastAsiaTheme="minorEastAsia" w:hAnsiTheme="minorHAnsi" w:cstheme="minorBidi"/>
          <w:noProof/>
        </w:rPr>
        <w:tab/>
      </w:r>
      <w:r>
        <w:rPr>
          <w:noProof/>
        </w:rPr>
        <w:t>El gobierno colombiano no proporciona medidas de protección adecuadas para prevenir amenazas y ataques a las defensoras de derechos humanos de mujeres Afrodescendientes</w:t>
      </w:r>
      <w:r>
        <w:rPr>
          <w:noProof/>
        </w:rPr>
        <w:tab/>
      </w:r>
      <w:r>
        <w:rPr>
          <w:noProof/>
        </w:rPr>
        <w:fldChar w:fldCharType="begin"/>
      </w:r>
      <w:r>
        <w:rPr>
          <w:noProof/>
        </w:rPr>
        <w:instrText xml:space="preserve"> PAGEREF _Toc1030570 \h </w:instrText>
      </w:r>
      <w:r>
        <w:rPr>
          <w:noProof/>
        </w:rPr>
      </w:r>
      <w:r>
        <w:rPr>
          <w:noProof/>
        </w:rPr>
        <w:fldChar w:fldCharType="separate"/>
      </w:r>
      <w:r>
        <w:rPr>
          <w:noProof/>
        </w:rPr>
        <w:t>6</w:t>
      </w:r>
      <w:r>
        <w:rPr>
          <w:noProof/>
        </w:rPr>
        <w:fldChar w:fldCharType="end"/>
      </w:r>
    </w:p>
    <w:p w14:paraId="308D51FA" w14:textId="11DD4F6A" w:rsidR="00185858" w:rsidRDefault="00185858">
      <w:pPr>
        <w:pStyle w:val="TOC2"/>
        <w:tabs>
          <w:tab w:val="left" w:pos="720"/>
          <w:tab w:val="right" w:leader="dot" w:pos="9350"/>
        </w:tabs>
        <w:rPr>
          <w:rFonts w:asciiTheme="minorHAnsi" w:eastAsiaTheme="minorEastAsia" w:hAnsiTheme="minorHAnsi" w:cstheme="minorBidi"/>
          <w:noProof/>
        </w:rPr>
      </w:pPr>
      <w:r>
        <w:rPr>
          <w:noProof/>
        </w:rPr>
        <w:t>B.</w:t>
      </w:r>
      <w:r>
        <w:rPr>
          <w:rFonts w:asciiTheme="minorHAnsi" w:eastAsiaTheme="minorEastAsia" w:hAnsiTheme="minorHAnsi" w:cstheme="minorBidi"/>
          <w:noProof/>
        </w:rPr>
        <w:tab/>
      </w:r>
      <w:r>
        <w:rPr>
          <w:noProof/>
        </w:rPr>
        <w:t>El gobierno colombiano criminaliza a las defensoras Afrodescendientes de derechos humanos</w:t>
      </w:r>
      <w:r>
        <w:rPr>
          <w:noProof/>
        </w:rPr>
        <w:tab/>
      </w:r>
      <w:r>
        <w:rPr>
          <w:noProof/>
        </w:rPr>
        <w:fldChar w:fldCharType="begin"/>
      </w:r>
      <w:r>
        <w:rPr>
          <w:noProof/>
        </w:rPr>
        <w:instrText xml:space="preserve"> PAGEREF _Toc1030571 \h </w:instrText>
      </w:r>
      <w:r>
        <w:rPr>
          <w:noProof/>
        </w:rPr>
      </w:r>
      <w:r>
        <w:rPr>
          <w:noProof/>
        </w:rPr>
        <w:fldChar w:fldCharType="separate"/>
      </w:r>
      <w:r>
        <w:rPr>
          <w:noProof/>
        </w:rPr>
        <w:t>9</w:t>
      </w:r>
      <w:r>
        <w:rPr>
          <w:noProof/>
        </w:rPr>
        <w:fldChar w:fldCharType="end"/>
      </w:r>
    </w:p>
    <w:p w14:paraId="388EAB4D" w14:textId="27BF1D75" w:rsidR="00185858" w:rsidRDefault="00185858">
      <w:pPr>
        <w:pStyle w:val="TOC2"/>
        <w:tabs>
          <w:tab w:val="left" w:pos="720"/>
          <w:tab w:val="right" w:leader="dot" w:pos="9350"/>
        </w:tabs>
        <w:rPr>
          <w:rFonts w:asciiTheme="minorHAnsi" w:eastAsiaTheme="minorEastAsia" w:hAnsiTheme="minorHAnsi" w:cstheme="minorBidi"/>
          <w:noProof/>
        </w:rPr>
      </w:pPr>
      <w:r>
        <w:rPr>
          <w:noProof/>
        </w:rPr>
        <w:t>C.</w:t>
      </w:r>
      <w:r>
        <w:rPr>
          <w:rFonts w:asciiTheme="minorHAnsi" w:eastAsiaTheme="minorEastAsia" w:hAnsiTheme="minorHAnsi" w:cstheme="minorBidi"/>
          <w:noProof/>
        </w:rPr>
        <w:tab/>
      </w:r>
      <w:r>
        <w:rPr>
          <w:noProof/>
        </w:rPr>
        <w:t>Recomendaciones</w:t>
      </w:r>
      <w:r>
        <w:rPr>
          <w:noProof/>
        </w:rPr>
        <w:tab/>
      </w:r>
      <w:r>
        <w:rPr>
          <w:noProof/>
        </w:rPr>
        <w:fldChar w:fldCharType="begin"/>
      </w:r>
      <w:r>
        <w:rPr>
          <w:noProof/>
        </w:rPr>
        <w:instrText xml:space="preserve"> PAGEREF _Toc1030572 \h </w:instrText>
      </w:r>
      <w:r>
        <w:rPr>
          <w:noProof/>
        </w:rPr>
      </w:r>
      <w:r>
        <w:rPr>
          <w:noProof/>
        </w:rPr>
        <w:fldChar w:fldCharType="separate"/>
      </w:r>
      <w:r>
        <w:rPr>
          <w:noProof/>
        </w:rPr>
        <w:t>9</w:t>
      </w:r>
      <w:r>
        <w:rPr>
          <w:noProof/>
        </w:rPr>
        <w:fldChar w:fldCharType="end"/>
      </w:r>
    </w:p>
    <w:p w14:paraId="544E8DC0" w14:textId="0E0D28F3" w:rsidR="00185858" w:rsidRDefault="00185858">
      <w:pPr>
        <w:pStyle w:val="TOC1"/>
        <w:tabs>
          <w:tab w:val="left" w:pos="720"/>
          <w:tab w:val="right" w:leader="dot" w:pos="9350"/>
        </w:tabs>
        <w:rPr>
          <w:rFonts w:asciiTheme="minorHAnsi" w:eastAsiaTheme="minorEastAsia" w:hAnsiTheme="minorHAnsi" w:cstheme="minorBidi"/>
          <w:noProof/>
        </w:rPr>
      </w:pPr>
      <w:r>
        <w:rPr>
          <w:noProof/>
        </w:rPr>
        <w:t>IV.</w:t>
      </w:r>
      <w:r>
        <w:rPr>
          <w:rFonts w:asciiTheme="minorHAnsi" w:eastAsiaTheme="minorEastAsia" w:hAnsiTheme="minorHAnsi" w:cstheme="minorBidi"/>
          <w:noProof/>
        </w:rPr>
        <w:tab/>
      </w:r>
      <w:r>
        <w:rPr>
          <w:noProof/>
        </w:rPr>
        <w:t>VIOLENCIA SEXUAL Y DE GÉNERO COMETIDA CONTRA LOS Y LAS AFRODESCENDIENTES (ARTÍCULOS 1-3 Y 14)</w:t>
      </w:r>
      <w:r>
        <w:rPr>
          <w:noProof/>
        </w:rPr>
        <w:tab/>
      </w:r>
      <w:r>
        <w:rPr>
          <w:noProof/>
        </w:rPr>
        <w:fldChar w:fldCharType="begin"/>
      </w:r>
      <w:r>
        <w:rPr>
          <w:noProof/>
        </w:rPr>
        <w:instrText xml:space="preserve"> PAGEREF _Toc1030573 \h </w:instrText>
      </w:r>
      <w:r>
        <w:rPr>
          <w:noProof/>
        </w:rPr>
      </w:r>
      <w:r>
        <w:rPr>
          <w:noProof/>
        </w:rPr>
        <w:fldChar w:fldCharType="separate"/>
      </w:r>
      <w:r>
        <w:rPr>
          <w:noProof/>
        </w:rPr>
        <w:t>10</w:t>
      </w:r>
      <w:r>
        <w:rPr>
          <w:noProof/>
        </w:rPr>
        <w:fldChar w:fldCharType="end"/>
      </w:r>
    </w:p>
    <w:p w14:paraId="64A0E45A" w14:textId="5A74ED47" w:rsidR="00185858" w:rsidRDefault="00185858">
      <w:pPr>
        <w:pStyle w:val="TOC2"/>
        <w:tabs>
          <w:tab w:val="left" w:pos="720"/>
          <w:tab w:val="right" w:leader="dot" w:pos="9350"/>
        </w:tabs>
        <w:rPr>
          <w:rFonts w:asciiTheme="minorHAnsi" w:eastAsiaTheme="minorEastAsia" w:hAnsiTheme="minorHAnsi" w:cstheme="minorBidi"/>
          <w:noProof/>
        </w:rPr>
      </w:pPr>
      <w:r>
        <w:rPr>
          <w:noProof/>
        </w:rPr>
        <w:t>A.</w:t>
      </w:r>
      <w:r>
        <w:rPr>
          <w:rFonts w:asciiTheme="minorHAnsi" w:eastAsiaTheme="minorEastAsia" w:hAnsiTheme="minorHAnsi" w:cstheme="minorBidi"/>
          <w:noProof/>
        </w:rPr>
        <w:tab/>
      </w:r>
      <w:r>
        <w:rPr>
          <w:noProof/>
        </w:rPr>
        <w:t>El Gobierno Colombiano no aborda ni previene efectivamente la violencia sexual y de género contra los y las Afrodescendientes</w:t>
      </w:r>
      <w:r>
        <w:rPr>
          <w:noProof/>
        </w:rPr>
        <w:tab/>
      </w:r>
      <w:r>
        <w:rPr>
          <w:noProof/>
        </w:rPr>
        <w:fldChar w:fldCharType="begin"/>
      </w:r>
      <w:r>
        <w:rPr>
          <w:noProof/>
        </w:rPr>
        <w:instrText xml:space="preserve"> PAGEREF _Toc1030574 \h </w:instrText>
      </w:r>
      <w:r>
        <w:rPr>
          <w:noProof/>
        </w:rPr>
      </w:r>
      <w:r>
        <w:rPr>
          <w:noProof/>
        </w:rPr>
        <w:fldChar w:fldCharType="separate"/>
      </w:r>
      <w:r>
        <w:rPr>
          <w:noProof/>
        </w:rPr>
        <w:t>10</w:t>
      </w:r>
      <w:r>
        <w:rPr>
          <w:noProof/>
        </w:rPr>
        <w:fldChar w:fldCharType="end"/>
      </w:r>
    </w:p>
    <w:p w14:paraId="0B65363A" w14:textId="37519968" w:rsidR="00185858" w:rsidRDefault="00185858">
      <w:pPr>
        <w:pStyle w:val="TOC2"/>
        <w:tabs>
          <w:tab w:val="left" w:pos="720"/>
          <w:tab w:val="right" w:leader="dot" w:pos="9350"/>
        </w:tabs>
        <w:rPr>
          <w:rFonts w:asciiTheme="minorHAnsi" w:eastAsiaTheme="minorEastAsia" w:hAnsiTheme="minorHAnsi" w:cstheme="minorBidi"/>
          <w:noProof/>
        </w:rPr>
      </w:pPr>
      <w:r>
        <w:rPr>
          <w:noProof/>
        </w:rPr>
        <w:t>B.</w:t>
      </w:r>
      <w:r>
        <w:rPr>
          <w:rFonts w:asciiTheme="minorHAnsi" w:eastAsiaTheme="minorEastAsia" w:hAnsiTheme="minorHAnsi" w:cstheme="minorBidi"/>
          <w:noProof/>
        </w:rPr>
        <w:tab/>
      </w:r>
      <w:r>
        <w:rPr>
          <w:noProof/>
        </w:rPr>
        <w:t>Recomendaciones</w:t>
      </w:r>
      <w:r>
        <w:rPr>
          <w:noProof/>
        </w:rPr>
        <w:tab/>
      </w:r>
      <w:r>
        <w:rPr>
          <w:noProof/>
        </w:rPr>
        <w:fldChar w:fldCharType="begin"/>
      </w:r>
      <w:r>
        <w:rPr>
          <w:noProof/>
        </w:rPr>
        <w:instrText xml:space="preserve"> PAGEREF _Toc1030575 \h </w:instrText>
      </w:r>
      <w:r>
        <w:rPr>
          <w:noProof/>
        </w:rPr>
      </w:r>
      <w:r>
        <w:rPr>
          <w:noProof/>
        </w:rPr>
        <w:fldChar w:fldCharType="separate"/>
      </w:r>
      <w:r>
        <w:rPr>
          <w:noProof/>
        </w:rPr>
        <w:t>12</w:t>
      </w:r>
      <w:r>
        <w:rPr>
          <w:noProof/>
        </w:rPr>
        <w:fldChar w:fldCharType="end"/>
      </w:r>
    </w:p>
    <w:p w14:paraId="44DE0744" w14:textId="22F4C64D" w:rsidR="00185858" w:rsidRDefault="00185858">
      <w:pPr>
        <w:pStyle w:val="TOC1"/>
        <w:tabs>
          <w:tab w:val="left" w:pos="480"/>
          <w:tab w:val="right" w:leader="dot" w:pos="9350"/>
        </w:tabs>
        <w:rPr>
          <w:rFonts w:asciiTheme="minorHAnsi" w:eastAsiaTheme="minorEastAsia" w:hAnsiTheme="minorHAnsi" w:cstheme="minorBidi"/>
          <w:noProof/>
        </w:rPr>
      </w:pPr>
      <w:r>
        <w:rPr>
          <w:noProof/>
        </w:rPr>
        <w:t>V.</w:t>
      </w:r>
      <w:r>
        <w:rPr>
          <w:rFonts w:asciiTheme="minorHAnsi" w:eastAsiaTheme="minorEastAsia" w:hAnsiTheme="minorHAnsi" w:cstheme="minorBidi"/>
          <w:noProof/>
        </w:rPr>
        <w:tab/>
      </w:r>
      <w:r>
        <w:rPr>
          <w:noProof/>
        </w:rPr>
        <w:t>ACCESO A LA JUSTICIA PARA LAS VÍCTIMAS DE LA VIOLENCIA SEXUAL Y VIOLENCIA BASADA EN GÉNERO (ARTICULOS 2-3 Y 15)</w:t>
      </w:r>
      <w:r>
        <w:rPr>
          <w:noProof/>
        </w:rPr>
        <w:tab/>
      </w:r>
      <w:r>
        <w:rPr>
          <w:noProof/>
        </w:rPr>
        <w:fldChar w:fldCharType="begin"/>
      </w:r>
      <w:r>
        <w:rPr>
          <w:noProof/>
        </w:rPr>
        <w:instrText xml:space="preserve"> PAGEREF _Toc1030576 \h </w:instrText>
      </w:r>
      <w:r>
        <w:rPr>
          <w:noProof/>
        </w:rPr>
      </w:r>
      <w:r>
        <w:rPr>
          <w:noProof/>
        </w:rPr>
        <w:fldChar w:fldCharType="separate"/>
      </w:r>
      <w:r>
        <w:rPr>
          <w:noProof/>
        </w:rPr>
        <w:t>13</w:t>
      </w:r>
      <w:r>
        <w:rPr>
          <w:noProof/>
        </w:rPr>
        <w:fldChar w:fldCharType="end"/>
      </w:r>
    </w:p>
    <w:p w14:paraId="14C99E63" w14:textId="06CF41FE" w:rsidR="00185858" w:rsidRDefault="00185858">
      <w:pPr>
        <w:pStyle w:val="TOC2"/>
        <w:tabs>
          <w:tab w:val="left" w:pos="720"/>
          <w:tab w:val="right" w:leader="dot" w:pos="9350"/>
        </w:tabs>
        <w:rPr>
          <w:rFonts w:asciiTheme="minorHAnsi" w:eastAsiaTheme="minorEastAsia" w:hAnsiTheme="minorHAnsi" w:cstheme="minorBidi"/>
          <w:noProof/>
        </w:rPr>
      </w:pPr>
      <w:r>
        <w:rPr>
          <w:noProof/>
        </w:rPr>
        <w:t>A.</w:t>
      </w:r>
      <w:r>
        <w:rPr>
          <w:rFonts w:asciiTheme="minorHAnsi" w:eastAsiaTheme="minorEastAsia" w:hAnsiTheme="minorHAnsi" w:cstheme="minorBidi"/>
          <w:noProof/>
        </w:rPr>
        <w:tab/>
      </w:r>
      <w:r>
        <w:rPr>
          <w:noProof/>
        </w:rPr>
        <w:t>El gobierno colombiano no ha proporcionado acceso a la justicia a las sobrevivientes Afrocolombianas de VSG</w:t>
      </w:r>
      <w:r>
        <w:rPr>
          <w:noProof/>
        </w:rPr>
        <w:tab/>
      </w:r>
      <w:r>
        <w:rPr>
          <w:noProof/>
        </w:rPr>
        <w:fldChar w:fldCharType="begin"/>
      </w:r>
      <w:r>
        <w:rPr>
          <w:noProof/>
        </w:rPr>
        <w:instrText xml:space="preserve"> PAGEREF _Toc1030577 \h </w:instrText>
      </w:r>
      <w:r>
        <w:rPr>
          <w:noProof/>
        </w:rPr>
      </w:r>
      <w:r>
        <w:rPr>
          <w:noProof/>
        </w:rPr>
        <w:fldChar w:fldCharType="separate"/>
      </w:r>
      <w:r>
        <w:rPr>
          <w:noProof/>
        </w:rPr>
        <w:t>13</w:t>
      </w:r>
      <w:r>
        <w:rPr>
          <w:noProof/>
        </w:rPr>
        <w:fldChar w:fldCharType="end"/>
      </w:r>
    </w:p>
    <w:p w14:paraId="15CDF7E9" w14:textId="42D47487" w:rsidR="00185858" w:rsidRDefault="00185858">
      <w:pPr>
        <w:pStyle w:val="TOC2"/>
        <w:tabs>
          <w:tab w:val="left" w:pos="720"/>
          <w:tab w:val="right" w:leader="dot" w:pos="9350"/>
        </w:tabs>
        <w:rPr>
          <w:rFonts w:asciiTheme="minorHAnsi" w:eastAsiaTheme="minorEastAsia" w:hAnsiTheme="minorHAnsi" w:cstheme="minorBidi"/>
          <w:noProof/>
        </w:rPr>
      </w:pPr>
      <w:r>
        <w:rPr>
          <w:noProof/>
        </w:rPr>
        <w:t>B.</w:t>
      </w:r>
      <w:r>
        <w:rPr>
          <w:rFonts w:asciiTheme="minorHAnsi" w:eastAsiaTheme="minorEastAsia" w:hAnsiTheme="minorHAnsi" w:cstheme="minorBidi"/>
          <w:noProof/>
        </w:rPr>
        <w:tab/>
      </w:r>
      <w:r>
        <w:rPr>
          <w:noProof/>
        </w:rPr>
        <w:t>Recomendaciones</w:t>
      </w:r>
      <w:r>
        <w:rPr>
          <w:noProof/>
        </w:rPr>
        <w:tab/>
      </w:r>
      <w:r>
        <w:rPr>
          <w:noProof/>
        </w:rPr>
        <w:fldChar w:fldCharType="begin"/>
      </w:r>
      <w:r>
        <w:rPr>
          <w:noProof/>
        </w:rPr>
        <w:instrText xml:space="preserve"> PAGEREF _Toc1030578 \h </w:instrText>
      </w:r>
      <w:r>
        <w:rPr>
          <w:noProof/>
        </w:rPr>
      </w:r>
      <w:r>
        <w:rPr>
          <w:noProof/>
        </w:rPr>
        <w:fldChar w:fldCharType="separate"/>
      </w:r>
      <w:r>
        <w:rPr>
          <w:noProof/>
        </w:rPr>
        <w:t>16</w:t>
      </w:r>
      <w:r>
        <w:rPr>
          <w:noProof/>
        </w:rPr>
        <w:fldChar w:fldCharType="end"/>
      </w:r>
    </w:p>
    <w:p w14:paraId="19AC651D" w14:textId="1486AFDF" w:rsidR="00185858" w:rsidRDefault="00185858">
      <w:pPr>
        <w:pStyle w:val="TOC1"/>
        <w:tabs>
          <w:tab w:val="left" w:pos="720"/>
          <w:tab w:val="right" w:leader="dot" w:pos="9350"/>
        </w:tabs>
        <w:rPr>
          <w:rFonts w:asciiTheme="minorHAnsi" w:eastAsiaTheme="minorEastAsia" w:hAnsiTheme="minorHAnsi" w:cstheme="minorBidi"/>
          <w:noProof/>
        </w:rPr>
      </w:pPr>
      <w:r w:rsidRPr="002D47C7">
        <w:rPr>
          <w:caps/>
          <w:noProof/>
        </w:rPr>
        <w:t>VI.</w:t>
      </w:r>
      <w:r>
        <w:rPr>
          <w:rFonts w:asciiTheme="minorHAnsi" w:eastAsiaTheme="minorEastAsia" w:hAnsiTheme="minorHAnsi" w:cstheme="minorBidi"/>
          <w:noProof/>
        </w:rPr>
        <w:tab/>
      </w:r>
      <w:r>
        <w:rPr>
          <w:noProof/>
        </w:rPr>
        <w:t>ACCESO A LOS SERVICIOS DE SALUD PARA SOBREVIVIENTES DE VIOLENCIA SEXUAL RELACIONADA AL CONFLICTO (ARTÍCULOS 12 Y 14)</w:t>
      </w:r>
      <w:r>
        <w:rPr>
          <w:noProof/>
        </w:rPr>
        <w:tab/>
      </w:r>
      <w:r>
        <w:rPr>
          <w:noProof/>
        </w:rPr>
        <w:fldChar w:fldCharType="begin"/>
      </w:r>
      <w:r>
        <w:rPr>
          <w:noProof/>
        </w:rPr>
        <w:instrText xml:space="preserve"> PAGEREF _Toc1030579 \h </w:instrText>
      </w:r>
      <w:r>
        <w:rPr>
          <w:noProof/>
        </w:rPr>
      </w:r>
      <w:r>
        <w:rPr>
          <w:noProof/>
        </w:rPr>
        <w:fldChar w:fldCharType="separate"/>
      </w:r>
      <w:r>
        <w:rPr>
          <w:noProof/>
        </w:rPr>
        <w:t>17</w:t>
      </w:r>
      <w:r>
        <w:rPr>
          <w:noProof/>
        </w:rPr>
        <w:fldChar w:fldCharType="end"/>
      </w:r>
    </w:p>
    <w:p w14:paraId="05AFB73F" w14:textId="6127013B" w:rsidR="00185858" w:rsidRDefault="00185858">
      <w:pPr>
        <w:pStyle w:val="TOC2"/>
        <w:tabs>
          <w:tab w:val="left" w:pos="720"/>
          <w:tab w:val="right" w:leader="dot" w:pos="9350"/>
        </w:tabs>
        <w:rPr>
          <w:rFonts w:asciiTheme="minorHAnsi" w:eastAsiaTheme="minorEastAsia" w:hAnsiTheme="minorHAnsi" w:cstheme="minorBidi"/>
          <w:noProof/>
        </w:rPr>
      </w:pPr>
      <w:r>
        <w:rPr>
          <w:noProof/>
        </w:rPr>
        <w:t>A.</w:t>
      </w:r>
      <w:r>
        <w:rPr>
          <w:rFonts w:asciiTheme="minorHAnsi" w:eastAsiaTheme="minorEastAsia" w:hAnsiTheme="minorHAnsi" w:cstheme="minorBidi"/>
          <w:noProof/>
        </w:rPr>
        <w:tab/>
      </w:r>
      <w:r>
        <w:rPr>
          <w:noProof/>
        </w:rPr>
        <w:t>El gobierno colombiano no ha proporcionado acceso a los servicios de salud asequibles y locales a las sobrevivientes Afrocolombianas de VSG</w:t>
      </w:r>
      <w:r>
        <w:rPr>
          <w:noProof/>
        </w:rPr>
        <w:tab/>
      </w:r>
      <w:r>
        <w:rPr>
          <w:noProof/>
        </w:rPr>
        <w:fldChar w:fldCharType="begin"/>
      </w:r>
      <w:r>
        <w:rPr>
          <w:noProof/>
        </w:rPr>
        <w:instrText xml:space="preserve"> PAGEREF _Toc1030580 \h </w:instrText>
      </w:r>
      <w:r>
        <w:rPr>
          <w:noProof/>
        </w:rPr>
      </w:r>
      <w:r>
        <w:rPr>
          <w:noProof/>
        </w:rPr>
        <w:fldChar w:fldCharType="separate"/>
      </w:r>
      <w:r>
        <w:rPr>
          <w:noProof/>
        </w:rPr>
        <w:t>17</w:t>
      </w:r>
      <w:r>
        <w:rPr>
          <w:noProof/>
        </w:rPr>
        <w:fldChar w:fldCharType="end"/>
      </w:r>
    </w:p>
    <w:p w14:paraId="411597B8" w14:textId="75BAA799" w:rsidR="00185858" w:rsidRDefault="00185858">
      <w:pPr>
        <w:pStyle w:val="TOC2"/>
        <w:tabs>
          <w:tab w:val="left" w:pos="720"/>
          <w:tab w:val="right" w:leader="dot" w:pos="9350"/>
        </w:tabs>
        <w:rPr>
          <w:rFonts w:asciiTheme="minorHAnsi" w:eastAsiaTheme="minorEastAsia" w:hAnsiTheme="minorHAnsi" w:cstheme="minorBidi"/>
          <w:noProof/>
        </w:rPr>
      </w:pPr>
      <w:r>
        <w:rPr>
          <w:noProof/>
        </w:rPr>
        <w:t>B.</w:t>
      </w:r>
      <w:r>
        <w:rPr>
          <w:rFonts w:asciiTheme="minorHAnsi" w:eastAsiaTheme="minorEastAsia" w:hAnsiTheme="minorHAnsi" w:cstheme="minorBidi"/>
          <w:noProof/>
        </w:rPr>
        <w:tab/>
      </w:r>
      <w:r>
        <w:rPr>
          <w:noProof/>
        </w:rPr>
        <w:t>Recomendaciones</w:t>
      </w:r>
      <w:r>
        <w:rPr>
          <w:noProof/>
        </w:rPr>
        <w:tab/>
      </w:r>
      <w:r>
        <w:rPr>
          <w:noProof/>
        </w:rPr>
        <w:fldChar w:fldCharType="begin"/>
      </w:r>
      <w:r>
        <w:rPr>
          <w:noProof/>
        </w:rPr>
        <w:instrText xml:space="preserve"> PAGEREF _Toc1030581 \h </w:instrText>
      </w:r>
      <w:r>
        <w:rPr>
          <w:noProof/>
        </w:rPr>
      </w:r>
      <w:r>
        <w:rPr>
          <w:noProof/>
        </w:rPr>
        <w:fldChar w:fldCharType="separate"/>
      </w:r>
      <w:r>
        <w:rPr>
          <w:noProof/>
        </w:rPr>
        <w:t>19</w:t>
      </w:r>
      <w:r>
        <w:rPr>
          <w:noProof/>
        </w:rPr>
        <w:fldChar w:fldCharType="end"/>
      </w:r>
    </w:p>
    <w:p w14:paraId="746A51A5" w14:textId="698E6D76" w:rsidR="00185858" w:rsidRDefault="00185858">
      <w:pPr>
        <w:pStyle w:val="TOC1"/>
        <w:tabs>
          <w:tab w:val="left" w:pos="720"/>
          <w:tab w:val="right" w:leader="dot" w:pos="9350"/>
        </w:tabs>
        <w:rPr>
          <w:rFonts w:asciiTheme="minorHAnsi" w:eastAsiaTheme="minorEastAsia" w:hAnsiTheme="minorHAnsi" w:cstheme="minorBidi"/>
          <w:noProof/>
        </w:rPr>
      </w:pPr>
      <w:r>
        <w:rPr>
          <w:noProof/>
        </w:rPr>
        <w:t>VII.</w:t>
      </w:r>
      <w:r>
        <w:rPr>
          <w:rFonts w:asciiTheme="minorHAnsi" w:eastAsiaTheme="minorEastAsia" w:hAnsiTheme="minorHAnsi" w:cstheme="minorBidi"/>
          <w:noProof/>
        </w:rPr>
        <w:tab/>
      </w:r>
      <w:r>
        <w:rPr>
          <w:noProof/>
        </w:rPr>
        <w:t>PROTECCIÓN DE LOS DERECHOS DE LAS MUJERES AFRODESCENDIENTES A LA TIERRA (ARTÍCULOS 2 Y 14)</w:t>
      </w:r>
      <w:r>
        <w:rPr>
          <w:noProof/>
        </w:rPr>
        <w:tab/>
      </w:r>
      <w:r>
        <w:rPr>
          <w:noProof/>
        </w:rPr>
        <w:fldChar w:fldCharType="begin"/>
      </w:r>
      <w:r>
        <w:rPr>
          <w:noProof/>
        </w:rPr>
        <w:instrText xml:space="preserve"> PAGEREF _Toc1030582 \h </w:instrText>
      </w:r>
      <w:r>
        <w:rPr>
          <w:noProof/>
        </w:rPr>
      </w:r>
      <w:r>
        <w:rPr>
          <w:noProof/>
        </w:rPr>
        <w:fldChar w:fldCharType="separate"/>
      </w:r>
      <w:r>
        <w:rPr>
          <w:noProof/>
        </w:rPr>
        <w:t>20</w:t>
      </w:r>
      <w:r>
        <w:rPr>
          <w:noProof/>
        </w:rPr>
        <w:fldChar w:fldCharType="end"/>
      </w:r>
    </w:p>
    <w:p w14:paraId="2DCB250C" w14:textId="4587B2E0" w:rsidR="00185858" w:rsidRDefault="00185858">
      <w:pPr>
        <w:pStyle w:val="TOC2"/>
        <w:tabs>
          <w:tab w:val="left" w:pos="720"/>
          <w:tab w:val="right" w:leader="dot" w:pos="9350"/>
        </w:tabs>
        <w:rPr>
          <w:rFonts w:asciiTheme="minorHAnsi" w:eastAsiaTheme="minorEastAsia" w:hAnsiTheme="minorHAnsi" w:cstheme="minorBidi"/>
          <w:noProof/>
        </w:rPr>
      </w:pPr>
      <w:r>
        <w:rPr>
          <w:noProof/>
        </w:rPr>
        <w:t>A.</w:t>
      </w:r>
      <w:r>
        <w:rPr>
          <w:rFonts w:asciiTheme="minorHAnsi" w:eastAsiaTheme="minorEastAsia" w:hAnsiTheme="minorHAnsi" w:cstheme="minorBidi"/>
          <w:noProof/>
        </w:rPr>
        <w:tab/>
      </w:r>
      <w:r>
        <w:rPr>
          <w:noProof/>
        </w:rPr>
        <w:t>El gobierno colombiano no protege los derechos de las mujeres Afrodescendientes a la tierra</w:t>
      </w:r>
      <w:r>
        <w:rPr>
          <w:noProof/>
        </w:rPr>
        <w:tab/>
      </w:r>
      <w:r>
        <w:rPr>
          <w:noProof/>
        </w:rPr>
        <w:fldChar w:fldCharType="begin"/>
      </w:r>
      <w:r>
        <w:rPr>
          <w:noProof/>
        </w:rPr>
        <w:instrText xml:space="preserve"> PAGEREF _Toc1030583 \h </w:instrText>
      </w:r>
      <w:r>
        <w:rPr>
          <w:noProof/>
        </w:rPr>
      </w:r>
      <w:r>
        <w:rPr>
          <w:noProof/>
        </w:rPr>
        <w:fldChar w:fldCharType="separate"/>
      </w:r>
      <w:r>
        <w:rPr>
          <w:noProof/>
        </w:rPr>
        <w:t>20</w:t>
      </w:r>
      <w:r>
        <w:rPr>
          <w:noProof/>
        </w:rPr>
        <w:fldChar w:fldCharType="end"/>
      </w:r>
    </w:p>
    <w:p w14:paraId="65590BCF" w14:textId="2A25A062" w:rsidR="00185858" w:rsidRDefault="00185858">
      <w:pPr>
        <w:pStyle w:val="TOC2"/>
        <w:tabs>
          <w:tab w:val="left" w:pos="720"/>
          <w:tab w:val="right" w:leader="dot" w:pos="9350"/>
        </w:tabs>
        <w:rPr>
          <w:rFonts w:asciiTheme="minorHAnsi" w:eastAsiaTheme="minorEastAsia" w:hAnsiTheme="minorHAnsi" w:cstheme="minorBidi"/>
          <w:noProof/>
        </w:rPr>
      </w:pPr>
      <w:r>
        <w:rPr>
          <w:noProof/>
        </w:rPr>
        <w:t>B.</w:t>
      </w:r>
      <w:r>
        <w:rPr>
          <w:rFonts w:asciiTheme="minorHAnsi" w:eastAsiaTheme="minorEastAsia" w:hAnsiTheme="minorHAnsi" w:cstheme="minorBidi"/>
          <w:noProof/>
        </w:rPr>
        <w:tab/>
      </w:r>
      <w:r>
        <w:rPr>
          <w:noProof/>
        </w:rPr>
        <w:t>Recomendaciones</w:t>
      </w:r>
      <w:r>
        <w:rPr>
          <w:noProof/>
        </w:rPr>
        <w:tab/>
      </w:r>
      <w:r>
        <w:rPr>
          <w:noProof/>
        </w:rPr>
        <w:fldChar w:fldCharType="begin"/>
      </w:r>
      <w:r>
        <w:rPr>
          <w:noProof/>
        </w:rPr>
        <w:instrText xml:space="preserve"> PAGEREF _Toc1030584 \h </w:instrText>
      </w:r>
      <w:r>
        <w:rPr>
          <w:noProof/>
        </w:rPr>
      </w:r>
      <w:r>
        <w:rPr>
          <w:noProof/>
        </w:rPr>
        <w:fldChar w:fldCharType="separate"/>
      </w:r>
      <w:r>
        <w:rPr>
          <w:noProof/>
        </w:rPr>
        <w:t>23</w:t>
      </w:r>
      <w:r>
        <w:rPr>
          <w:noProof/>
        </w:rPr>
        <w:fldChar w:fldCharType="end"/>
      </w:r>
    </w:p>
    <w:p w14:paraId="45AF1AE3" w14:textId="04F5205D" w:rsidR="0027505F" w:rsidRPr="0027505F" w:rsidRDefault="0027505F" w:rsidP="0027505F">
      <w:pPr>
        <w:rPr>
          <w:lang w:val="es-CO"/>
        </w:rPr>
      </w:pPr>
      <w:r>
        <w:rPr>
          <w:lang w:val="es-CO"/>
        </w:rPr>
        <w:fldChar w:fldCharType="end"/>
      </w:r>
    </w:p>
    <w:p w14:paraId="0C6B52DD" w14:textId="77777777" w:rsidR="006F0CFC" w:rsidRPr="00713E13" w:rsidRDefault="006F0CFC">
      <w:pPr>
        <w:rPr>
          <w:lang w:val="es-CO" w:eastAsia="ja-JP" w:bidi="en-US"/>
        </w:rPr>
      </w:pPr>
      <w:r w:rsidRPr="00713E13">
        <w:rPr>
          <w:lang w:val="es-CO" w:eastAsia="ja-JP" w:bidi="en-US"/>
        </w:rPr>
        <w:br w:type="page"/>
      </w:r>
    </w:p>
    <w:p w14:paraId="0C56A8CD" w14:textId="77777777" w:rsidR="00CF3797" w:rsidRPr="00713E13" w:rsidRDefault="00CF3797" w:rsidP="00CF3797">
      <w:pPr>
        <w:pStyle w:val="Normal1"/>
        <w:contextualSpacing/>
        <w:jc w:val="center"/>
        <w:rPr>
          <w:rFonts w:ascii="Times" w:eastAsia="Times New Roman" w:hAnsi="Times" w:cs="Times"/>
          <w:b/>
          <w:color w:val="auto"/>
          <w:sz w:val="24"/>
          <w:lang w:val="es-CO"/>
        </w:rPr>
      </w:pPr>
      <w:r w:rsidRPr="00713E13">
        <w:rPr>
          <w:rFonts w:ascii="Times" w:eastAsia="Times New Roman" w:hAnsi="Times" w:cs="Times"/>
          <w:b/>
          <w:color w:val="auto"/>
          <w:sz w:val="24"/>
          <w:lang w:val="es-CO"/>
        </w:rPr>
        <w:lastRenderedPageBreak/>
        <w:t>SIGLAS</w:t>
      </w:r>
    </w:p>
    <w:p w14:paraId="73968302" w14:textId="77777777" w:rsidR="006F0CFC" w:rsidRPr="00713E13" w:rsidRDefault="006F0CFC">
      <w:pPr>
        <w:rPr>
          <w:lang w:val="es-CO" w:eastAsia="ja-JP" w:bidi="en-US"/>
        </w:rPr>
      </w:pPr>
    </w:p>
    <w:p w14:paraId="702CC8F4" w14:textId="77777777" w:rsidR="006F0CFC" w:rsidRPr="00713E13" w:rsidRDefault="006F0CFC">
      <w:pPr>
        <w:rPr>
          <w:lang w:val="es-CO" w:eastAsia="ja-JP" w:bidi="en-US"/>
        </w:rPr>
      </w:pPr>
    </w:p>
    <w:p w14:paraId="012621C5" w14:textId="77777777" w:rsidR="00971FC2" w:rsidRPr="00713E13" w:rsidRDefault="00971FC2" w:rsidP="00CF3797">
      <w:pPr>
        <w:rPr>
          <w:lang w:val="es-CO"/>
        </w:rPr>
      </w:pPr>
      <w:r w:rsidRPr="00713E13">
        <w:rPr>
          <w:lang w:val="es-CO"/>
        </w:rPr>
        <w:t>ART</w:t>
      </w:r>
      <w:r w:rsidRPr="00713E13">
        <w:rPr>
          <w:lang w:val="es-CO"/>
        </w:rPr>
        <w:tab/>
      </w:r>
      <w:r w:rsidRPr="00713E13">
        <w:rPr>
          <w:lang w:val="es-CO"/>
        </w:rPr>
        <w:tab/>
      </w:r>
      <w:r w:rsidRPr="00713E13">
        <w:rPr>
          <w:lang w:val="es-CO"/>
        </w:rPr>
        <w:tab/>
      </w:r>
      <w:r w:rsidR="00CF3797" w:rsidRPr="00713E13">
        <w:rPr>
          <w:lang w:val="es-CO"/>
        </w:rPr>
        <w:t>Agencia de Renovación del Territorio</w:t>
      </w:r>
    </w:p>
    <w:p w14:paraId="2EEA300D" w14:textId="77777777" w:rsidR="00971FC2" w:rsidRPr="00713E13" w:rsidRDefault="00971FC2">
      <w:pPr>
        <w:rPr>
          <w:lang w:val="es-CO" w:eastAsia="ja-JP" w:bidi="en-US"/>
        </w:rPr>
      </w:pPr>
    </w:p>
    <w:p w14:paraId="69422003" w14:textId="77777777" w:rsidR="00D73052" w:rsidRPr="00713E13" w:rsidRDefault="00D73052" w:rsidP="00924F28">
      <w:pPr>
        <w:ind w:left="2160" w:hanging="2160"/>
        <w:rPr>
          <w:color w:val="222222"/>
          <w:lang w:val="es-CO"/>
        </w:rPr>
      </w:pPr>
      <w:r w:rsidRPr="00713E13">
        <w:rPr>
          <w:lang w:val="es-CO" w:eastAsia="ja-JP" w:bidi="en-US"/>
        </w:rPr>
        <w:t>CEDAW</w:t>
      </w:r>
      <w:r w:rsidR="00924F28" w:rsidRPr="00713E13">
        <w:rPr>
          <w:lang w:val="es-CO" w:eastAsia="ja-JP" w:bidi="en-US"/>
        </w:rPr>
        <w:tab/>
      </w:r>
      <w:r w:rsidR="00924F28" w:rsidRPr="00713E13">
        <w:rPr>
          <w:color w:val="222222"/>
          <w:lang w:val="es-CO"/>
        </w:rPr>
        <w:t>Convención sobre la eliminación de todas las formas de discriminación contra la mujer</w:t>
      </w:r>
    </w:p>
    <w:p w14:paraId="28D30EC3" w14:textId="77777777" w:rsidR="00971FC2" w:rsidRPr="00713E13" w:rsidRDefault="00971FC2">
      <w:pPr>
        <w:rPr>
          <w:color w:val="222222"/>
          <w:lang w:val="es-CO"/>
        </w:rPr>
      </w:pPr>
    </w:p>
    <w:p w14:paraId="43EA0DC8" w14:textId="77777777" w:rsidR="00971FC2" w:rsidRPr="00713E13" w:rsidRDefault="00971FC2" w:rsidP="00CF3797">
      <w:pPr>
        <w:rPr>
          <w:color w:val="222222"/>
          <w:lang w:val="es-CO"/>
        </w:rPr>
      </w:pPr>
      <w:r w:rsidRPr="00713E13">
        <w:rPr>
          <w:lang w:val="es-CO"/>
        </w:rPr>
        <w:t>CONPA</w:t>
      </w:r>
      <w:r w:rsidRPr="00713E13">
        <w:rPr>
          <w:lang w:val="es-CO"/>
        </w:rPr>
        <w:tab/>
      </w:r>
      <w:r w:rsidRPr="00713E13">
        <w:rPr>
          <w:lang w:val="es-CO"/>
        </w:rPr>
        <w:tab/>
      </w:r>
      <w:r w:rsidR="00CF3797" w:rsidRPr="00713E13">
        <w:rPr>
          <w:lang w:val="es-CO"/>
        </w:rPr>
        <w:t>Consejo Nacional de Paz Afro-Colombiano</w:t>
      </w:r>
    </w:p>
    <w:p w14:paraId="051F7B51" w14:textId="77777777" w:rsidR="00CF3797" w:rsidRPr="00713E13" w:rsidRDefault="00CF3797">
      <w:pPr>
        <w:shd w:val="clear" w:color="auto" w:fill="FFFFFF"/>
        <w:ind w:left="2160" w:hanging="2160"/>
        <w:jc w:val="both"/>
        <w:rPr>
          <w:lang w:val="es-CO"/>
        </w:rPr>
      </w:pPr>
    </w:p>
    <w:p w14:paraId="23CA74BF" w14:textId="77777777" w:rsidR="00971FC2" w:rsidRPr="00713E13" w:rsidRDefault="00971FC2" w:rsidP="00CF3797">
      <w:pPr>
        <w:shd w:val="clear" w:color="auto" w:fill="FFFFFF"/>
        <w:ind w:left="2160" w:hanging="2160"/>
        <w:jc w:val="both"/>
        <w:rPr>
          <w:lang w:val="es-CO"/>
        </w:rPr>
      </w:pPr>
      <w:r w:rsidRPr="00713E13">
        <w:rPr>
          <w:lang w:val="es-CO"/>
        </w:rPr>
        <w:t>CSIVI</w:t>
      </w:r>
      <w:r w:rsidRPr="00713E13">
        <w:rPr>
          <w:lang w:val="es-CO"/>
        </w:rPr>
        <w:tab/>
      </w:r>
      <w:r w:rsidR="00CF3797" w:rsidRPr="00713E13">
        <w:rPr>
          <w:lang w:val="es-CO"/>
        </w:rPr>
        <w:t>Comisión de Seguimiento, Impulso y Verificación a la Implementación del Acuerdo Final</w:t>
      </w:r>
    </w:p>
    <w:p w14:paraId="28ED7E35" w14:textId="77777777" w:rsidR="00971FC2" w:rsidRPr="00713E13" w:rsidRDefault="00971FC2">
      <w:pPr>
        <w:shd w:val="clear" w:color="auto" w:fill="FFFFFF"/>
        <w:ind w:left="2160" w:hanging="2160"/>
        <w:jc w:val="both"/>
        <w:rPr>
          <w:lang w:val="es-CO"/>
        </w:rPr>
      </w:pPr>
    </w:p>
    <w:p w14:paraId="3A0F8149" w14:textId="77777777" w:rsidR="00971FC2" w:rsidRPr="00713E13" w:rsidRDefault="00971FC2">
      <w:pPr>
        <w:rPr>
          <w:lang w:val="es-CO"/>
        </w:rPr>
      </w:pPr>
      <w:r w:rsidRPr="00713E13">
        <w:rPr>
          <w:lang w:val="es-CO"/>
        </w:rPr>
        <w:t xml:space="preserve">JEP </w:t>
      </w:r>
      <w:r w:rsidRPr="00713E13">
        <w:rPr>
          <w:lang w:val="es-CO"/>
        </w:rPr>
        <w:tab/>
      </w:r>
      <w:r w:rsidRPr="00713E13">
        <w:rPr>
          <w:lang w:val="es-CO"/>
        </w:rPr>
        <w:tab/>
      </w:r>
      <w:r w:rsidRPr="00713E13">
        <w:rPr>
          <w:lang w:val="es-CO"/>
        </w:rPr>
        <w:tab/>
      </w:r>
      <w:r w:rsidR="00CF3797" w:rsidRPr="00713E13">
        <w:rPr>
          <w:lang w:val="es-CO"/>
        </w:rPr>
        <w:t>Jurisdicción especial para la paz</w:t>
      </w:r>
    </w:p>
    <w:p w14:paraId="7FDF92AD" w14:textId="77777777" w:rsidR="00971FC2" w:rsidRPr="00713E13" w:rsidRDefault="00971FC2">
      <w:pPr>
        <w:rPr>
          <w:lang w:val="es-CO"/>
        </w:rPr>
      </w:pPr>
    </w:p>
    <w:p w14:paraId="3F0AE9CA" w14:textId="77777777" w:rsidR="00971FC2" w:rsidRPr="00713E13" w:rsidRDefault="00971FC2">
      <w:pPr>
        <w:shd w:val="clear" w:color="auto" w:fill="FFFFFF"/>
        <w:jc w:val="both"/>
        <w:rPr>
          <w:lang w:val="es-CO"/>
        </w:rPr>
      </w:pPr>
      <w:r w:rsidRPr="00713E13">
        <w:rPr>
          <w:color w:val="222222"/>
          <w:lang w:val="es-CO"/>
        </w:rPr>
        <w:t>PCN</w:t>
      </w:r>
      <w:r w:rsidRPr="00713E13">
        <w:rPr>
          <w:color w:val="222222"/>
          <w:lang w:val="es-CO"/>
        </w:rPr>
        <w:tab/>
      </w:r>
      <w:r w:rsidRPr="00713E13">
        <w:rPr>
          <w:color w:val="222222"/>
          <w:lang w:val="es-CO"/>
        </w:rPr>
        <w:tab/>
      </w:r>
      <w:r w:rsidRPr="00713E13">
        <w:rPr>
          <w:color w:val="222222"/>
          <w:lang w:val="es-CO"/>
        </w:rPr>
        <w:tab/>
      </w:r>
      <w:r w:rsidRPr="00713E13">
        <w:rPr>
          <w:lang w:val="es-CO"/>
        </w:rPr>
        <w:t xml:space="preserve">Proceso de Comunidades Negras </w:t>
      </w:r>
    </w:p>
    <w:p w14:paraId="20B7B670" w14:textId="77777777" w:rsidR="00971FC2" w:rsidRPr="00713E13" w:rsidRDefault="00971FC2">
      <w:pPr>
        <w:rPr>
          <w:lang w:val="es-CO"/>
        </w:rPr>
      </w:pPr>
    </w:p>
    <w:p w14:paraId="42DEA82D" w14:textId="77777777" w:rsidR="00971FC2" w:rsidRPr="00713E13" w:rsidRDefault="00971FC2" w:rsidP="00CF3797">
      <w:pPr>
        <w:rPr>
          <w:lang w:val="es-CO"/>
        </w:rPr>
      </w:pPr>
      <w:r w:rsidRPr="00713E13">
        <w:rPr>
          <w:lang w:val="es-CO"/>
        </w:rPr>
        <w:t>PDETs</w:t>
      </w:r>
      <w:r w:rsidRPr="00713E13">
        <w:rPr>
          <w:lang w:val="es-CO"/>
        </w:rPr>
        <w:tab/>
      </w:r>
      <w:r w:rsidRPr="00713E13">
        <w:rPr>
          <w:lang w:val="es-CO"/>
        </w:rPr>
        <w:tab/>
      </w:r>
      <w:r w:rsidRPr="00713E13">
        <w:rPr>
          <w:lang w:val="es-CO"/>
        </w:rPr>
        <w:tab/>
      </w:r>
      <w:r w:rsidR="00CF3797" w:rsidRPr="00713E13">
        <w:rPr>
          <w:lang w:val="es-CO"/>
        </w:rPr>
        <w:t>Programas de Desarrollo con Enfoque Territorial</w:t>
      </w:r>
    </w:p>
    <w:p w14:paraId="72E696BE" w14:textId="77777777" w:rsidR="00971FC2" w:rsidRPr="00713E13" w:rsidRDefault="00971FC2">
      <w:pPr>
        <w:rPr>
          <w:lang w:val="es-CO"/>
        </w:rPr>
      </w:pPr>
    </w:p>
    <w:p w14:paraId="1331F368" w14:textId="77777777" w:rsidR="00971FC2" w:rsidRPr="00713E13" w:rsidRDefault="00B13E07">
      <w:pPr>
        <w:rPr>
          <w:color w:val="222222"/>
          <w:lang w:val="es-CO"/>
        </w:rPr>
      </w:pPr>
      <w:r w:rsidRPr="00713E13">
        <w:rPr>
          <w:color w:val="222222"/>
          <w:lang w:val="es-CO"/>
        </w:rPr>
        <w:t>VSG</w:t>
      </w:r>
      <w:r w:rsidR="00971FC2" w:rsidRPr="00713E13">
        <w:rPr>
          <w:color w:val="222222"/>
          <w:lang w:val="es-CO"/>
        </w:rPr>
        <w:t xml:space="preserve"> </w:t>
      </w:r>
      <w:r w:rsidR="00971FC2" w:rsidRPr="00713E13">
        <w:rPr>
          <w:color w:val="222222"/>
          <w:lang w:val="es-CO"/>
        </w:rPr>
        <w:tab/>
      </w:r>
      <w:r w:rsidR="00971FC2" w:rsidRPr="00713E13">
        <w:rPr>
          <w:color w:val="222222"/>
          <w:lang w:val="es-CO"/>
        </w:rPr>
        <w:tab/>
      </w:r>
      <w:r w:rsidR="00971FC2" w:rsidRPr="00713E13">
        <w:rPr>
          <w:color w:val="222222"/>
          <w:lang w:val="es-CO"/>
        </w:rPr>
        <w:tab/>
      </w:r>
      <w:r w:rsidR="00CF3797" w:rsidRPr="00713E13">
        <w:rPr>
          <w:color w:val="222222"/>
          <w:lang w:val="es-CO"/>
        </w:rPr>
        <w:t>Violencia sexual y de género</w:t>
      </w:r>
    </w:p>
    <w:p w14:paraId="7E53A456" w14:textId="77777777" w:rsidR="00971FC2" w:rsidRPr="00713E13" w:rsidRDefault="00971FC2">
      <w:pPr>
        <w:rPr>
          <w:lang w:val="es-CO" w:eastAsia="ja-JP" w:bidi="en-US"/>
        </w:rPr>
      </w:pPr>
    </w:p>
    <w:p w14:paraId="69D462FD" w14:textId="625D97E1" w:rsidR="00D73052" w:rsidRPr="00713E13" w:rsidRDefault="00D73052" w:rsidP="00CF3797">
      <w:pPr>
        <w:rPr>
          <w:lang w:val="es-CO" w:eastAsia="ja-JP" w:bidi="en-US"/>
        </w:rPr>
      </w:pPr>
      <w:r w:rsidRPr="00713E13">
        <w:rPr>
          <w:lang w:val="es-CO" w:eastAsia="ja-JP" w:bidi="en-US"/>
        </w:rPr>
        <w:t>UNP</w:t>
      </w:r>
      <w:r w:rsidR="00971FC2" w:rsidRPr="00713E13">
        <w:rPr>
          <w:lang w:val="es-CO" w:eastAsia="ja-JP" w:bidi="en-US"/>
        </w:rPr>
        <w:tab/>
      </w:r>
      <w:r w:rsidR="00971FC2" w:rsidRPr="00713E13">
        <w:rPr>
          <w:lang w:val="es-CO" w:eastAsia="ja-JP" w:bidi="en-US"/>
        </w:rPr>
        <w:tab/>
      </w:r>
      <w:r w:rsidR="00971FC2" w:rsidRPr="00713E13">
        <w:rPr>
          <w:lang w:val="es-CO" w:eastAsia="ja-JP" w:bidi="en-US"/>
        </w:rPr>
        <w:tab/>
      </w:r>
      <w:r w:rsidR="00CF3797" w:rsidRPr="00713E13">
        <w:rPr>
          <w:lang w:val="es-CO" w:eastAsia="ja-JP" w:bidi="en-US"/>
        </w:rPr>
        <w:t>Unidad Nacional de Protección</w:t>
      </w:r>
    </w:p>
    <w:p w14:paraId="13E6658B" w14:textId="77777777" w:rsidR="00971FC2" w:rsidRPr="00713E13" w:rsidRDefault="00971FC2">
      <w:pPr>
        <w:rPr>
          <w:lang w:val="es-CO" w:eastAsia="ja-JP" w:bidi="en-US"/>
        </w:rPr>
      </w:pPr>
    </w:p>
    <w:p w14:paraId="08D252FA" w14:textId="77777777" w:rsidR="00971FC2" w:rsidRPr="00713E13" w:rsidRDefault="00971FC2">
      <w:pPr>
        <w:rPr>
          <w:color w:val="222222"/>
          <w:lang w:val="es-CO"/>
        </w:rPr>
      </w:pPr>
    </w:p>
    <w:p w14:paraId="07C5ED42" w14:textId="77777777" w:rsidR="00971FC2" w:rsidRPr="00713E13" w:rsidRDefault="00971FC2">
      <w:pPr>
        <w:ind w:left="2160" w:hanging="2160"/>
        <w:rPr>
          <w:color w:val="222222"/>
          <w:lang w:val="es-CO"/>
        </w:rPr>
      </w:pPr>
    </w:p>
    <w:p w14:paraId="4F2BA570" w14:textId="77777777" w:rsidR="00E941F2" w:rsidRPr="00713E13" w:rsidRDefault="00E941F2">
      <w:pPr>
        <w:rPr>
          <w:lang w:val="es-CO"/>
        </w:rPr>
      </w:pPr>
    </w:p>
    <w:p w14:paraId="587696D2" w14:textId="77777777" w:rsidR="00B51B53" w:rsidRPr="00713E13" w:rsidRDefault="00B51B53">
      <w:pPr>
        <w:rPr>
          <w:lang w:val="es-CO"/>
        </w:rPr>
      </w:pPr>
    </w:p>
    <w:p w14:paraId="5884EE06" w14:textId="77777777" w:rsidR="006F0CFC" w:rsidRPr="00713E13" w:rsidRDefault="006F0CFC">
      <w:pPr>
        <w:rPr>
          <w:lang w:val="es-CO" w:eastAsia="ja-JP" w:bidi="en-US"/>
        </w:rPr>
      </w:pPr>
      <w:r w:rsidRPr="00713E13">
        <w:rPr>
          <w:lang w:val="es-CO" w:eastAsia="ja-JP" w:bidi="en-US"/>
        </w:rPr>
        <w:br w:type="page"/>
      </w:r>
    </w:p>
    <w:p w14:paraId="7EAC400E" w14:textId="77777777" w:rsidR="006F0CFC" w:rsidRPr="00713E13" w:rsidRDefault="00FC4AE2" w:rsidP="00FC4AE2">
      <w:pPr>
        <w:jc w:val="center"/>
        <w:rPr>
          <w:lang w:val="es-CO" w:eastAsia="ja-JP" w:bidi="en-US"/>
        </w:rPr>
      </w:pPr>
      <w:r w:rsidRPr="00713E13">
        <w:rPr>
          <w:rFonts w:ascii="Times" w:eastAsia="Times" w:hAnsi="Times" w:cs="Times"/>
          <w:b/>
          <w:bCs/>
          <w:sz w:val="48"/>
          <w:szCs w:val="48"/>
          <w:lang w:val="es-CO" w:eastAsia="es-CO" w:bidi="es-CO"/>
        </w:rPr>
        <w:lastRenderedPageBreak/>
        <w:t>Mapa Político de Colombia</w:t>
      </w:r>
      <w:r w:rsidRPr="00713E13">
        <w:rPr>
          <w:noProof/>
          <w:sz w:val="48"/>
          <w:szCs w:val="48"/>
          <w:lang w:val="es-CO"/>
        </w:rPr>
        <w:t xml:space="preserve"> </w:t>
      </w:r>
      <w:r w:rsidR="006F0CFC" w:rsidRPr="00713E13">
        <w:rPr>
          <w:noProof/>
        </w:rPr>
        <w:drawing>
          <wp:inline distT="0" distB="0" distL="0" distR="0" wp14:anchorId="4DD0EA67" wp14:editId="62BD54D9">
            <wp:extent cx="5905151" cy="6858000"/>
            <wp:effectExtent l="0" t="0" r="635" b="0"/>
            <wp:docPr id="6" name="Picture 6" descr="http://www.lib.utexas.edu/maps/americas/txu-oclc-256488229-colombia_pol_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b.utexas.edu/maps/americas/txu-oclc-256488229-colombia_pol_200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1839" cy="6865767"/>
                    </a:xfrm>
                    <a:prstGeom prst="rect">
                      <a:avLst/>
                    </a:prstGeom>
                    <a:noFill/>
                    <a:ln>
                      <a:noFill/>
                    </a:ln>
                  </pic:spPr>
                </pic:pic>
              </a:graphicData>
            </a:graphic>
          </wp:inline>
        </w:drawing>
      </w:r>
    </w:p>
    <w:p w14:paraId="76822454" w14:textId="77777777" w:rsidR="0027505F" w:rsidRDefault="00961851">
      <w:pPr>
        <w:rPr>
          <w:rStyle w:val="Hyperlink"/>
          <w:sz w:val="20"/>
          <w:szCs w:val="20"/>
          <w:lang w:val="es-CO"/>
        </w:rPr>
        <w:sectPr w:rsidR="0027505F" w:rsidSect="0027505F">
          <w:footerReference w:type="default" r:id="rId11"/>
          <w:pgSz w:w="12240" w:h="15840"/>
          <w:pgMar w:top="1440" w:right="1440" w:bottom="1440" w:left="1440" w:header="720" w:footer="720" w:gutter="0"/>
          <w:pgNumType w:fmt="lowerRoman" w:start="1"/>
          <w:cols w:space="720"/>
          <w:docGrid w:linePitch="360"/>
        </w:sectPr>
      </w:pPr>
      <w:r w:rsidRPr="00713E13">
        <w:rPr>
          <w:rFonts w:ascii="Times" w:eastAsia="Times" w:hAnsi="Times" w:cs="Times"/>
          <w:sz w:val="20"/>
          <w:szCs w:val="20"/>
          <w:lang w:val="es-CO" w:eastAsia="es-CO" w:bidi="es-CO"/>
        </w:rPr>
        <w:t xml:space="preserve">Figura 1: Mapa político de Colombia – Obtenido de: Presidencia de la República. Disponible en: </w:t>
      </w:r>
      <w:hyperlink r:id="rId12" w:history="1">
        <w:r w:rsidR="006F0CFC" w:rsidRPr="00713E13">
          <w:rPr>
            <w:rStyle w:val="Hyperlink"/>
            <w:sz w:val="20"/>
            <w:szCs w:val="20"/>
            <w:lang w:val="es-CO"/>
          </w:rPr>
          <w:t>http://www.lib.utexas.edu/maps/americas/txu-oclc-256488229-colombia_pol_2008.jpg</w:t>
        </w:r>
      </w:hyperlink>
    </w:p>
    <w:p w14:paraId="55CF2CDE" w14:textId="77777777" w:rsidR="00D369A6" w:rsidRPr="00C9253E" w:rsidRDefault="006867D2" w:rsidP="00C9253E">
      <w:pPr>
        <w:pStyle w:val="Heading1"/>
        <w:numPr>
          <w:ilvl w:val="0"/>
          <w:numId w:val="41"/>
        </w:numPr>
        <w:rPr>
          <w:rFonts w:eastAsia="MS Gothic"/>
          <w:lang w:eastAsia="ja-JP"/>
        </w:rPr>
      </w:pPr>
      <w:bookmarkStart w:id="2" w:name="_Toc1030565"/>
      <w:r w:rsidRPr="00C9253E">
        <w:rPr>
          <w:rFonts w:eastAsia="MS Gothic"/>
          <w:lang w:eastAsia="ja-JP"/>
        </w:rPr>
        <w:lastRenderedPageBreak/>
        <w:t>INTRODUCCIÓN</w:t>
      </w:r>
      <w:bookmarkEnd w:id="2"/>
    </w:p>
    <w:p w14:paraId="07F9273B" w14:textId="77777777" w:rsidR="006867D2" w:rsidRPr="00713E13" w:rsidRDefault="006867D2">
      <w:pPr>
        <w:jc w:val="both"/>
        <w:rPr>
          <w:color w:val="222222"/>
          <w:lang w:val="es-CO"/>
        </w:rPr>
      </w:pPr>
    </w:p>
    <w:p w14:paraId="7C62A918" w14:textId="751D9193" w:rsidR="006867D2" w:rsidRPr="00713E13" w:rsidRDefault="006867D2">
      <w:pPr>
        <w:jc w:val="both"/>
        <w:rPr>
          <w:lang w:val="es-CO"/>
        </w:rPr>
      </w:pPr>
      <w:r w:rsidRPr="00713E13">
        <w:rPr>
          <w:lang w:val="es-CO"/>
        </w:rPr>
        <w:t xml:space="preserve">Apenas dos años después </w:t>
      </w:r>
      <w:r w:rsidR="00F928A9">
        <w:rPr>
          <w:lang w:val="es-CO"/>
        </w:rPr>
        <w:t>de aprobar</w:t>
      </w:r>
      <w:r w:rsidRPr="00713E13">
        <w:rPr>
          <w:lang w:val="es-CO"/>
        </w:rPr>
        <w:t xml:space="preserve"> su acuerdo de paz con las Fuerzas Armadas Revolucionarias de Colombia (FARC), el gobierno colombiano puede informar sobre algunos éxitos, incluido el desarme significativo de las FARC y su transformación en un partido político. Las defensoras </w:t>
      </w:r>
      <w:r w:rsidR="00713E13">
        <w:rPr>
          <w:lang w:val="es-CO"/>
        </w:rPr>
        <w:t>A</w:t>
      </w:r>
      <w:r w:rsidRPr="00713E13">
        <w:rPr>
          <w:lang w:val="es-CO"/>
        </w:rPr>
        <w:t>frocolombianas de los derechos humanos desempeñaron un papel fundamental en la promoción de la inclusión de las innovadoras disposiciones sobre justicia de género y raciales del acuerdo de paz. Sin embargo, el hecho de que el gobierno no haya implementado plenamente el acuerdo, incluidas sus disposiciones de justicia racial y de género, significa que las mujeres Afrodescendientes e Indígenas y sus comunidades continúan viviendo en zonas en conflicto de manera desproporcionada y corren un alto riesgo de desplazamiento y otras formas de violencia, incluida la violencia sexual y de género (</w:t>
      </w:r>
      <w:r w:rsidR="00B13E07" w:rsidRPr="00713E13">
        <w:rPr>
          <w:lang w:val="es-CO"/>
        </w:rPr>
        <w:t>VSG</w:t>
      </w:r>
      <w:r w:rsidRPr="00713E13">
        <w:rPr>
          <w:lang w:val="es-CO"/>
        </w:rPr>
        <w:t>). Como resultado de este fracaso y de la falta de consultas sign</w:t>
      </w:r>
      <w:r w:rsidR="006F4385" w:rsidRPr="00713E13">
        <w:rPr>
          <w:lang w:val="es-CO"/>
        </w:rPr>
        <w:t xml:space="preserve">ificativas con las autoridades </w:t>
      </w:r>
      <w:r w:rsidR="00C10595" w:rsidRPr="00713E13">
        <w:rPr>
          <w:lang w:val="es-CO"/>
        </w:rPr>
        <w:t>Afrodescendiente</w:t>
      </w:r>
      <w:r w:rsidR="006F4385" w:rsidRPr="00713E13">
        <w:rPr>
          <w:lang w:val="es-CO"/>
        </w:rPr>
        <w:t>s e I</w:t>
      </w:r>
      <w:r w:rsidRPr="00713E13">
        <w:rPr>
          <w:lang w:val="es-CO"/>
        </w:rPr>
        <w:t>ndígenas sobre la planificación de la seguridad, los actores armados continúan cometiendo</w:t>
      </w:r>
      <w:r w:rsidR="00713E13">
        <w:rPr>
          <w:lang w:val="es-CO"/>
        </w:rPr>
        <w:t xml:space="preserve"> actos de</w:t>
      </w:r>
      <w:r w:rsidRPr="00713E13">
        <w:rPr>
          <w:lang w:val="es-CO"/>
        </w:rPr>
        <w:t xml:space="preserve"> violencia con impunidad en sus territorios, con efectos especialmente perjudiciales para las mujeres y las niñas. </w:t>
      </w:r>
      <w:r w:rsidR="00F928A9">
        <w:rPr>
          <w:lang w:val="es-CO"/>
        </w:rPr>
        <w:t>La viabilidad de mecanismos clave de justicia transicional y monitoreo bajo el acuerdo de paz parecen estar en riesgo como resultado de acciones de la nueva administración presidencial.</w:t>
      </w:r>
      <w:r w:rsidR="00F928A9">
        <w:rPr>
          <w:rStyle w:val="FootnoteReference"/>
          <w:lang w:val="es-CO"/>
        </w:rPr>
        <w:footnoteReference w:id="1"/>
      </w:r>
      <w:r w:rsidR="00F928A9">
        <w:rPr>
          <w:lang w:val="es-CO"/>
        </w:rPr>
        <w:t xml:space="preserve"> </w:t>
      </w:r>
      <w:r w:rsidRPr="00713E13">
        <w:rPr>
          <w:lang w:val="es-CO"/>
        </w:rPr>
        <w:t xml:space="preserve">Con el estancamiento de las conversaciones de paz </w:t>
      </w:r>
      <w:r w:rsidR="006F4385" w:rsidRPr="00713E13">
        <w:rPr>
          <w:lang w:val="es-CO"/>
        </w:rPr>
        <w:t>con el</w:t>
      </w:r>
      <w:r w:rsidRPr="00713E13">
        <w:rPr>
          <w:lang w:val="es-CO"/>
        </w:rPr>
        <w:t xml:space="preserve"> Ejército de Liberación Nacional (ELN), es más importante que nunca que estas comunidades se incluyan de manera significativa en la construcción y la implementación de la paz, tal como lo exige el acuerdo con las FARC.</w:t>
      </w:r>
    </w:p>
    <w:p w14:paraId="6FFDF36E" w14:textId="77777777" w:rsidR="00CD4580" w:rsidRPr="00713E13" w:rsidRDefault="00CD4580">
      <w:pPr>
        <w:shd w:val="clear" w:color="auto" w:fill="FFFFFF"/>
        <w:jc w:val="both"/>
        <w:rPr>
          <w:color w:val="222222"/>
          <w:lang w:val="es-CO"/>
        </w:rPr>
      </w:pPr>
    </w:p>
    <w:p w14:paraId="7C70AA95" w14:textId="1BCE2C8B" w:rsidR="00924F28" w:rsidRPr="00713E13" w:rsidRDefault="00924F28">
      <w:pPr>
        <w:shd w:val="clear" w:color="auto" w:fill="FFFFFF"/>
        <w:jc w:val="both"/>
        <w:rPr>
          <w:color w:val="222222"/>
          <w:lang w:val="es-CO"/>
        </w:rPr>
      </w:pPr>
      <w:r w:rsidRPr="00713E13">
        <w:rPr>
          <w:color w:val="222222"/>
          <w:lang w:val="es-CO"/>
        </w:rPr>
        <w:t>El objetivo de este informe</w:t>
      </w:r>
      <w:r w:rsidR="00767784">
        <w:rPr>
          <w:color w:val="222222"/>
          <w:lang w:val="es-CO"/>
        </w:rPr>
        <w:t>,</w:t>
      </w:r>
      <w:r w:rsidR="00F928A9">
        <w:rPr>
          <w:rStyle w:val="FootnoteReference"/>
          <w:color w:val="222222"/>
          <w:lang w:val="es-CO"/>
        </w:rPr>
        <w:footnoteReference w:id="2"/>
      </w:r>
      <w:r w:rsidRPr="00713E13">
        <w:rPr>
          <w:color w:val="222222"/>
          <w:lang w:val="es-CO"/>
        </w:rPr>
        <w:t xml:space="preserve"> </w:t>
      </w:r>
      <w:r w:rsidR="00767784" w:rsidRPr="00767784">
        <w:rPr>
          <w:lang w:val="es-ES"/>
        </w:rPr>
        <w:t xml:space="preserve">preparada por el Proceso de Comunidades Negras (PCN), MADRE, </w:t>
      </w:r>
      <w:r w:rsidR="00767784" w:rsidRPr="00842A92">
        <w:rPr>
          <w:lang w:val="es-CO"/>
        </w:rPr>
        <w:t>y La Clínica de Derechos Humanos y Justicia de Género (HRGJ por sus siglas de inglés) de la Facultad de Derecho de la Universidad de la Ciudad de Nueva York</w:t>
      </w:r>
      <w:r w:rsidR="00767784">
        <w:rPr>
          <w:lang w:val="es-CO"/>
        </w:rPr>
        <w:t xml:space="preserve"> (CUNY), </w:t>
      </w:r>
      <w:r w:rsidRPr="00713E13">
        <w:rPr>
          <w:color w:val="222222"/>
          <w:lang w:val="es-CO"/>
        </w:rPr>
        <w:t xml:space="preserve">es complementar el informe del </w:t>
      </w:r>
      <w:r w:rsidR="002D16FC">
        <w:rPr>
          <w:color w:val="222222"/>
          <w:lang w:val="es-CO"/>
        </w:rPr>
        <w:t>gobierno colombiano</w:t>
      </w:r>
      <w:r w:rsidRPr="00713E13">
        <w:rPr>
          <w:color w:val="222222"/>
          <w:lang w:val="es-CO"/>
        </w:rPr>
        <w:t xml:space="preserve"> al Comité para la eliminación de la discriminación contra la mujer </w:t>
      </w:r>
      <w:r w:rsidR="00CD4580" w:rsidRPr="00713E13">
        <w:rPr>
          <w:color w:val="222222"/>
          <w:lang w:val="es-CO"/>
        </w:rPr>
        <w:t>("el Comité"). Ofrece</w:t>
      </w:r>
      <w:r w:rsidR="009E1BCA" w:rsidRPr="00713E13">
        <w:rPr>
          <w:color w:val="222222"/>
          <w:lang w:val="es-CO"/>
        </w:rPr>
        <w:t xml:space="preserve"> </w:t>
      </w:r>
      <w:r w:rsidRPr="00713E13">
        <w:rPr>
          <w:color w:val="222222"/>
          <w:lang w:val="es-CO"/>
        </w:rPr>
        <w:t>recomendaciones específicas para garantizar que el Estado colombiano cumpla adecuadamente con la Convención con respecto a la protección de los derechos humanos de género de los</w:t>
      </w:r>
      <w:r w:rsidR="001A3E38" w:rsidRPr="00713E13">
        <w:rPr>
          <w:color w:val="222222"/>
          <w:lang w:val="es-CO"/>
        </w:rPr>
        <w:t xml:space="preserve"> y las A</w:t>
      </w:r>
      <w:r w:rsidRPr="00713E13">
        <w:rPr>
          <w:color w:val="222222"/>
          <w:lang w:val="es-CO"/>
        </w:rPr>
        <w:t>fro</w:t>
      </w:r>
      <w:r w:rsidR="001A3E38" w:rsidRPr="00713E13">
        <w:rPr>
          <w:color w:val="222222"/>
          <w:lang w:val="es-CO"/>
        </w:rPr>
        <w:t>descendientes</w:t>
      </w:r>
      <w:r w:rsidRPr="00713E13">
        <w:rPr>
          <w:color w:val="222222"/>
          <w:lang w:val="es-CO"/>
        </w:rPr>
        <w:t>.</w:t>
      </w:r>
    </w:p>
    <w:p w14:paraId="094D1E6D" w14:textId="77777777" w:rsidR="0092179F" w:rsidRPr="00713E13" w:rsidRDefault="0092179F">
      <w:pPr>
        <w:shd w:val="clear" w:color="auto" w:fill="FFFFFF"/>
        <w:jc w:val="both"/>
        <w:rPr>
          <w:color w:val="222222"/>
          <w:lang w:val="es-CO"/>
        </w:rPr>
      </w:pPr>
    </w:p>
    <w:p w14:paraId="25A5BC24" w14:textId="77777777" w:rsidR="0027505F" w:rsidRPr="00713E13" w:rsidRDefault="0027505F">
      <w:pPr>
        <w:shd w:val="clear" w:color="auto" w:fill="FFFFFF"/>
        <w:jc w:val="both"/>
        <w:rPr>
          <w:color w:val="222222"/>
          <w:lang w:val="es-CO"/>
        </w:rPr>
      </w:pPr>
    </w:p>
    <w:p w14:paraId="4737F2E4" w14:textId="77777777" w:rsidR="00144C8A" w:rsidRPr="00713E13" w:rsidRDefault="00144C8A">
      <w:pPr>
        <w:shd w:val="clear" w:color="auto" w:fill="FFFFFF"/>
        <w:jc w:val="both"/>
        <w:rPr>
          <w:color w:val="222222"/>
          <w:lang w:val="es-CO"/>
        </w:rPr>
      </w:pPr>
    </w:p>
    <w:p w14:paraId="486DFA5B" w14:textId="77777777" w:rsidR="003E42D3" w:rsidRPr="00C9253E" w:rsidRDefault="0002759A" w:rsidP="00C9253E">
      <w:pPr>
        <w:pStyle w:val="Heading1"/>
      </w:pPr>
      <w:bookmarkStart w:id="3" w:name="_Toc1030566"/>
      <w:r w:rsidRPr="00C9253E">
        <w:t xml:space="preserve">CUMPLIMIENTO </w:t>
      </w:r>
      <w:r w:rsidR="009A444C" w:rsidRPr="00C9253E">
        <w:t xml:space="preserve">CON EL ACUERDO DE LA PAZ: INCLUSIÓN DE MUJERES </w:t>
      </w:r>
      <w:r w:rsidR="00C10595" w:rsidRPr="00C9253E">
        <w:t>AFRODESCENDIENTE</w:t>
      </w:r>
      <w:r w:rsidR="009A444C" w:rsidRPr="00C9253E">
        <w:t>S</w:t>
      </w:r>
      <w:r w:rsidR="006407EC" w:rsidRPr="00C9253E">
        <w:t xml:space="preserve"> (</w:t>
      </w:r>
      <w:r w:rsidR="00907122" w:rsidRPr="00C9253E">
        <w:t>ARTÍCULOS</w:t>
      </w:r>
      <w:r w:rsidR="006407EC" w:rsidRPr="00C9253E">
        <w:t xml:space="preserve"> 1-3, 7, 8 </w:t>
      </w:r>
      <w:r w:rsidR="009A444C" w:rsidRPr="00C9253E">
        <w:t>Y</w:t>
      </w:r>
      <w:r w:rsidR="006407EC" w:rsidRPr="00C9253E" w:rsidDel="00FD61E2">
        <w:t xml:space="preserve"> </w:t>
      </w:r>
      <w:r w:rsidR="006407EC" w:rsidRPr="00C9253E">
        <w:t>15)</w:t>
      </w:r>
      <w:bookmarkEnd w:id="3"/>
    </w:p>
    <w:p w14:paraId="439D2E6E" w14:textId="77777777" w:rsidR="003F5CAA" w:rsidRPr="00713E13" w:rsidRDefault="003F5CAA">
      <w:pPr>
        <w:jc w:val="both"/>
        <w:rPr>
          <w:lang w:val="es-CO"/>
        </w:rPr>
      </w:pPr>
    </w:p>
    <w:p w14:paraId="000B0057" w14:textId="3D854EFF" w:rsidR="003F5CAA" w:rsidRPr="00C9253E" w:rsidRDefault="0025503E" w:rsidP="00C9253E">
      <w:pPr>
        <w:pStyle w:val="Heading2"/>
      </w:pPr>
      <w:bookmarkStart w:id="4" w:name="_Toc1030567"/>
      <w:r w:rsidRPr="00C9253E">
        <w:t>El incumplimiento de Colombia de las disposiciones de Justicia de Género y Racial del Acuerdo de Paz</w:t>
      </w:r>
      <w:bookmarkEnd w:id="4"/>
      <w:r w:rsidRPr="00C9253E">
        <w:t xml:space="preserve"> </w:t>
      </w:r>
    </w:p>
    <w:p w14:paraId="4118BCEE" w14:textId="77777777" w:rsidR="003F5CAA" w:rsidRPr="00713E13" w:rsidRDefault="003F5CAA">
      <w:pPr>
        <w:jc w:val="both"/>
        <w:rPr>
          <w:lang w:val="es-CO"/>
        </w:rPr>
      </w:pPr>
    </w:p>
    <w:p w14:paraId="5C437C59" w14:textId="7E85B48B" w:rsidR="00600A6F" w:rsidRPr="00713E13" w:rsidRDefault="00F928A9">
      <w:pPr>
        <w:jc w:val="both"/>
        <w:rPr>
          <w:lang w:val="es-CO"/>
        </w:rPr>
      </w:pPr>
      <w:r>
        <w:rPr>
          <w:lang w:val="es-CO"/>
        </w:rPr>
        <w:t>Debido al</w:t>
      </w:r>
      <w:r w:rsidR="00775742" w:rsidRPr="00713E13">
        <w:rPr>
          <w:lang w:val="es-CO"/>
        </w:rPr>
        <w:t xml:space="preserve"> racismo histór</w:t>
      </w:r>
      <w:r w:rsidR="00AE410A" w:rsidRPr="00713E13">
        <w:rPr>
          <w:lang w:val="es-CO"/>
        </w:rPr>
        <w:t>ico y sistémico en Colombia, las</w:t>
      </w:r>
      <w:r w:rsidR="007629B0" w:rsidRPr="00713E13">
        <w:rPr>
          <w:lang w:val="es-CO"/>
        </w:rPr>
        <w:t xml:space="preserve"> personas</w:t>
      </w:r>
      <w:r w:rsidR="00775742" w:rsidRPr="00713E13">
        <w:rPr>
          <w:lang w:val="es-CO"/>
        </w:rPr>
        <w:t xml:space="preserve"> </w:t>
      </w:r>
      <w:r w:rsidR="00C10595" w:rsidRPr="00713E13">
        <w:rPr>
          <w:lang w:val="es-CO"/>
        </w:rPr>
        <w:t>Afrodescendiente</w:t>
      </w:r>
      <w:r w:rsidR="00775742" w:rsidRPr="00713E13">
        <w:rPr>
          <w:lang w:val="es-CO"/>
        </w:rPr>
        <w:t xml:space="preserve">s, y en particular las mujeres </w:t>
      </w:r>
      <w:r w:rsidR="00C10595" w:rsidRPr="00713E13">
        <w:rPr>
          <w:lang w:val="es-CO"/>
        </w:rPr>
        <w:t>Afrodescendiente</w:t>
      </w:r>
      <w:r w:rsidR="00AE410A" w:rsidRPr="00713E13">
        <w:rPr>
          <w:lang w:val="es-CO"/>
        </w:rPr>
        <w:t xml:space="preserve">s, se han visto </w:t>
      </w:r>
      <w:r w:rsidR="00C10595" w:rsidRPr="00713E13">
        <w:rPr>
          <w:lang w:val="es-CO"/>
        </w:rPr>
        <w:t>perjudicadas</w:t>
      </w:r>
      <w:r w:rsidR="00775742" w:rsidRPr="00713E13">
        <w:rPr>
          <w:lang w:val="es-CO"/>
        </w:rPr>
        <w:t xml:space="preserve"> de manera desproporcionada por el conflicto de Colombia durante décadas</w:t>
      </w:r>
      <w:r w:rsidR="003F5CAA" w:rsidRPr="00713E13">
        <w:rPr>
          <w:lang w:val="es-CO"/>
        </w:rPr>
        <w:t>.</w:t>
      </w:r>
      <w:r w:rsidR="003F5CAA" w:rsidRPr="00713E13">
        <w:rPr>
          <w:rStyle w:val="FootnoteReference"/>
          <w:lang w:val="es-CO"/>
        </w:rPr>
        <w:footnoteReference w:id="3"/>
      </w:r>
      <w:r w:rsidR="003F5CAA" w:rsidRPr="00713E13">
        <w:rPr>
          <w:lang w:val="es-CO"/>
        </w:rPr>
        <w:t xml:space="preserve"> </w:t>
      </w:r>
      <w:r w:rsidR="00775742" w:rsidRPr="00713E13">
        <w:rPr>
          <w:lang w:val="es-CO"/>
        </w:rPr>
        <w:t xml:space="preserve">A través de la creación del Consejo Nacional de </w:t>
      </w:r>
      <w:r w:rsidR="00775742" w:rsidRPr="00713E13">
        <w:rPr>
          <w:lang w:val="es-CO"/>
        </w:rPr>
        <w:lastRenderedPageBreak/>
        <w:t xml:space="preserve">Paz </w:t>
      </w:r>
      <w:r w:rsidR="00B8639F" w:rsidRPr="00713E13">
        <w:rPr>
          <w:lang w:val="es-CO"/>
        </w:rPr>
        <w:t>Afro-Colombian</w:t>
      </w:r>
      <w:r w:rsidR="00775742" w:rsidRPr="00713E13">
        <w:rPr>
          <w:lang w:val="es-CO"/>
        </w:rPr>
        <w:t xml:space="preserve">o (CONPA), las organizaciones </w:t>
      </w:r>
      <w:r w:rsidR="00C10595" w:rsidRPr="00713E13">
        <w:rPr>
          <w:lang w:val="es-CO"/>
        </w:rPr>
        <w:t>Afrodescendiente</w:t>
      </w:r>
      <w:r w:rsidR="00775742" w:rsidRPr="00713E13">
        <w:rPr>
          <w:lang w:val="es-CO"/>
        </w:rPr>
        <w:t xml:space="preserve">s, con un fuerte liderazgo de mujeres </w:t>
      </w:r>
      <w:r w:rsidR="00C10595" w:rsidRPr="00713E13">
        <w:rPr>
          <w:lang w:val="es-CO"/>
        </w:rPr>
        <w:t>Afrodescendiente</w:t>
      </w:r>
      <w:r w:rsidR="00775742" w:rsidRPr="00713E13">
        <w:rPr>
          <w:lang w:val="es-CO"/>
        </w:rPr>
        <w:t>s, desarrollaron una visión para el proceso de paz que reconoció y remedió las injusticias históricas y la discriminación contra l</w:t>
      </w:r>
      <w:r w:rsidR="007629B0" w:rsidRPr="00713E13">
        <w:rPr>
          <w:lang w:val="es-CO"/>
        </w:rPr>
        <w:t>as personas</w:t>
      </w:r>
      <w:r w:rsidR="00775742" w:rsidRPr="00713E13">
        <w:rPr>
          <w:lang w:val="es-CO"/>
        </w:rPr>
        <w:t xml:space="preserve"> </w:t>
      </w:r>
      <w:r w:rsidR="007629B0" w:rsidRPr="00713E13">
        <w:rPr>
          <w:lang w:val="es-CO"/>
        </w:rPr>
        <w:t>Afrodescendientes</w:t>
      </w:r>
      <w:r w:rsidR="00775742" w:rsidRPr="00713E13">
        <w:rPr>
          <w:lang w:val="es-CO"/>
        </w:rPr>
        <w:t>, incluida la discriminación de género, con el fin de garantizar una paz inclusiva y duradera</w:t>
      </w:r>
      <w:r w:rsidR="003F5CAA" w:rsidRPr="00713E13">
        <w:rPr>
          <w:lang w:val="es-CO"/>
        </w:rPr>
        <w:t>.</w:t>
      </w:r>
      <w:r w:rsidR="003F5CAA" w:rsidRPr="00713E13">
        <w:rPr>
          <w:rStyle w:val="FootnoteReference"/>
          <w:lang w:val="es-CO"/>
        </w:rPr>
        <w:footnoteReference w:id="4"/>
      </w:r>
      <w:r w:rsidR="003F5CAA" w:rsidRPr="00713E13">
        <w:rPr>
          <w:lang w:val="es-CO"/>
        </w:rPr>
        <w:t xml:space="preserve"> </w:t>
      </w:r>
      <w:r w:rsidR="00A45E22" w:rsidRPr="00713E13">
        <w:rPr>
          <w:lang w:val="es-CO"/>
        </w:rPr>
        <w:t xml:space="preserve">Sin embargo, </w:t>
      </w:r>
      <w:r w:rsidR="00AE410A" w:rsidRPr="00713E13">
        <w:rPr>
          <w:lang w:val="es-CO"/>
        </w:rPr>
        <w:t xml:space="preserve">las personas </w:t>
      </w:r>
      <w:r w:rsidR="00C10595" w:rsidRPr="00713E13">
        <w:rPr>
          <w:lang w:val="es-CO"/>
        </w:rPr>
        <w:t>Afrodescendiente</w:t>
      </w:r>
      <w:r w:rsidR="00AE410A" w:rsidRPr="00713E13">
        <w:rPr>
          <w:lang w:val="es-CO"/>
        </w:rPr>
        <w:t xml:space="preserve">s fueron excluidas </w:t>
      </w:r>
      <w:r w:rsidR="00A45E22" w:rsidRPr="00713E13">
        <w:rPr>
          <w:lang w:val="es-CO"/>
        </w:rPr>
        <w:t xml:space="preserve">de la mesa de negociaciones durante las conversaciones de paz de La Habana con las FARC hasta el último minuto. </w:t>
      </w:r>
      <w:r w:rsidR="005604CA" w:rsidRPr="00713E13">
        <w:rPr>
          <w:lang w:val="es-CO"/>
        </w:rPr>
        <w:t xml:space="preserve">Fue gracias a la rápida movilización </w:t>
      </w:r>
      <w:r w:rsidR="00A45E22" w:rsidRPr="00713E13">
        <w:rPr>
          <w:lang w:val="es-CO"/>
        </w:rPr>
        <w:t xml:space="preserve">de los pueblos </w:t>
      </w:r>
      <w:r w:rsidR="00B8639F" w:rsidRPr="00713E13">
        <w:rPr>
          <w:lang w:val="es-CO"/>
        </w:rPr>
        <w:t>Indígena</w:t>
      </w:r>
      <w:r w:rsidR="00A45E22" w:rsidRPr="00713E13">
        <w:rPr>
          <w:lang w:val="es-CO"/>
        </w:rPr>
        <w:t xml:space="preserve">s y </w:t>
      </w:r>
      <w:r w:rsidR="00B8639F" w:rsidRPr="00713E13">
        <w:rPr>
          <w:lang w:val="es-CO"/>
        </w:rPr>
        <w:t>Afrodescendiente</w:t>
      </w:r>
      <w:r w:rsidR="00A45E22" w:rsidRPr="00713E13">
        <w:rPr>
          <w:lang w:val="es-CO"/>
        </w:rPr>
        <w:t xml:space="preserve">s </w:t>
      </w:r>
      <w:r w:rsidR="005604CA" w:rsidRPr="00713E13">
        <w:rPr>
          <w:lang w:val="es-CO"/>
        </w:rPr>
        <w:t xml:space="preserve">(Comisión Étnica) para garantizar la visión </w:t>
      </w:r>
      <w:r w:rsidR="00A45E22" w:rsidRPr="00713E13">
        <w:rPr>
          <w:lang w:val="es-CO"/>
        </w:rPr>
        <w:t>de una paz justa</w:t>
      </w:r>
      <w:r w:rsidR="005604CA" w:rsidRPr="00713E13">
        <w:rPr>
          <w:lang w:val="es-CO"/>
        </w:rPr>
        <w:t>, que se</w:t>
      </w:r>
      <w:r w:rsidR="00A45E22" w:rsidRPr="00713E13">
        <w:rPr>
          <w:lang w:val="es-CO"/>
        </w:rPr>
        <w:t xml:space="preserve"> </w:t>
      </w:r>
      <w:r w:rsidR="005604CA" w:rsidRPr="00713E13">
        <w:rPr>
          <w:lang w:val="es-CO"/>
        </w:rPr>
        <w:t>incluyó</w:t>
      </w:r>
      <w:r w:rsidR="00A45E22" w:rsidRPr="00713E13">
        <w:rPr>
          <w:lang w:val="es-CO"/>
        </w:rPr>
        <w:t xml:space="preserve"> el "Capítulo étnico" </w:t>
      </w:r>
      <w:r w:rsidR="005604CA" w:rsidRPr="00713E13">
        <w:rPr>
          <w:lang w:val="es-CO"/>
        </w:rPr>
        <w:t xml:space="preserve">en el </w:t>
      </w:r>
      <w:r w:rsidR="00A45E22" w:rsidRPr="00713E13">
        <w:rPr>
          <w:lang w:val="es-CO"/>
        </w:rPr>
        <w:t>acuerdo final, aunque</w:t>
      </w:r>
      <w:r w:rsidR="005604CA" w:rsidRPr="00713E13">
        <w:rPr>
          <w:lang w:val="es-CO"/>
        </w:rPr>
        <w:t xml:space="preserve"> el gobierno sólo aceptó </w:t>
      </w:r>
      <w:r w:rsidR="00A45E22" w:rsidRPr="00713E13">
        <w:rPr>
          <w:lang w:val="es-CO"/>
        </w:rPr>
        <w:t>cuatro páginas</w:t>
      </w:r>
      <w:r w:rsidR="005604CA" w:rsidRPr="00713E13">
        <w:rPr>
          <w:lang w:val="es-CO"/>
        </w:rPr>
        <w:t xml:space="preserve"> de las más de 40 p</w:t>
      </w:r>
      <w:r w:rsidR="00E55ABB">
        <w:rPr>
          <w:lang w:val="es-CO"/>
        </w:rPr>
        <w:t>á</w:t>
      </w:r>
      <w:r w:rsidR="005604CA" w:rsidRPr="00713E13">
        <w:rPr>
          <w:lang w:val="es-CO"/>
        </w:rPr>
        <w:t>ginas propuestas por la Comisión Étnica</w:t>
      </w:r>
      <w:r w:rsidR="003F5CAA" w:rsidRPr="00713E13">
        <w:rPr>
          <w:lang w:val="es-CO"/>
        </w:rPr>
        <w:t>.</w:t>
      </w:r>
      <w:r w:rsidR="003F5CAA" w:rsidRPr="00713E13">
        <w:rPr>
          <w:rStyle w:val="FootnoteReference"/>
          <w:lang w:val="es-CO"/>
        </w:rPr>
        <w:footnoteReference w:id="5"/>
      </w:r>
      <w:r w:rsidR="003F5CAA" w:rsidRPr="00713E13">
        <w:rPr>
          <w:lang w:val="es-CO"/>
        </w:rPr>
        <w:t xml:space="preserve"> </w:t>
      </w:r>
      <w:r w:rsidR="00775742" w:rsidRPr="00713E13">
        <w:rPr>
          <w:lang w:val="es-CO"/>
        </w:rPr>
        <w:t xml:space="preserve">El Capítulo étnico reconoció el impacto desproporcionado del conflicto en las comunidades </w:t>
      </w:r>
      <w:r w:rsidR="00C10595" w:rsidRPr="00713E13">
        <w:rPr>
          <w:lang w:val="es-CO"/>
        </w:rPr>
        <w:t>Afrodescendiente</w:t>
      </w:r>
      <w:r w:rsidR="00775742" w:rsidRPr="00713E13">
        <w:rPr>
          <w:lang w:val="es-CO"/>
        </w:rPr>
        <w:t>s e incluyó salvaguardas clave</w:t>
      </w:r>
      <w:r w:rsidR="00A45E22" w:rsidRPr="00713E13">
        <w:rPr>
          <w:lang w:val="es-CO"/>
        </w:rPr>
        <w:t>s</w:t>
      </w:r>
      <w:r w:rsidR="00775742" w:rsidRPr="00713E13">
        <w:rPr>
          <w:lang w:val="es-CO"/>
        </w:rPr>
        <w:t xml:space="preserve"> para los derechos territoriales e individuales de los </w:t>
      </w:r>
      <w:r w:rsidR="00B8639F" w:rsidRPr="00713E13">
        <w:rPr>
          <w:lang w:val="es-CO"/>
        </w:rPr>
        <w:t>Indígena</w:t>
      </w:r>
      <w:r w:rsidR="00775742" w:rsidRPr="00713E13">
        <w:rPr>
          <w:lang w:val="es-CO"/>
        </w:rPr>
        <w:t xml:space="preserve">s y </w:t>
      </w:r>
      <w:r w:rsidR="00FD2415" w:rsidRPr="00713E13">
        <w:rPr>
          <w:lang w:val="es-CO"/>
        </w:rPr>
        <w:t>Afrodescendientes</w:t>
      </w:r>
      <w:r w:rsidR="00775742" w:rsidRPr="00713E13">
        <w:rPr>
          <w:lang w:val="es-CO"/>
        </w:rPr>
        <w:t xml:space="preserve">, </w:t>
      </w:r>
      <w:r w:rsidR="00882244" w:rsidRPr="00713E13">
        <w:rPr>
          <w:lang w:val="es-CO"/>
        </w:rPr>
        <w:t xml:space="preserve">incluyendo un enfoque </w:t>
      </w:r>
      <w:r w:rsidR="0007444D">
        <w:rPr>
          <w:lang w:val="es-CO"/>
        </w:rPr>
        <w:t>interseccio</w:t>
      </w:r>
      <w:r w:rsidR="0007444D" w:rsidRPr="00713E13">
        <w:rPr>
          <w:lang w:val="es-CO"/>
        </w:rPr>
        <w:t>n</w:t>
      </w:r>
      <w:r w:rsidR="0007444D">
        <w:rPr>
          <w:lang w:val="es-CO"/>
        </w:rPr>
        <w:t>al</w:t>
      </w:r>
      <w:r w:rsidR="00882244" w:rsidRPr="00713E13">
        <w:rPr>
          <w:lang w:val="es-CO"/>
        </w:rPr>
        <w:t xml:space="preserve"> basado en el derecho que incorpora etnicidad, género, mujeres, familia y generación.</w:t>
      </w:r>
      <w:r w:rsidR="00882244" w:rsidRPr="00713E13">
        <w:rPr>
          <w:rStyle w:val="FootnoteReference"/>
          <w:lang w:val="es-CO"/>
        </w:rPr>
        <w:footnoteReference w:id="6"/>
      </w:r>
    </w:p>
    <w:p w14:paraId="240639A0" w14:textId="77777777" w:rsidR="00600A6F" w:rsidRPr="00713E13" w:rsidRDefault="00600A6F">
      <w:pPr>
        <w:jc w:val="both"/>
        <w:rPr>
          <w:lang w:val="es-CO"/>
        </w:rPr>
      </w:pPr>
    </w:p>
    <w:p w14:paraId="3896ADFF" w14:textId="5152A49B" w:rsidR="005F60A1" w:rsidRPr="00713E13" w:rsidRDefault="00F928A9">
      <w:pPr>
        <w:jc w:val="both"/>
        <w:rPr>
          <w:lang w:val="es-CO"/>
        </w:rPr>
      </w:pPr>
      <w:r>
        <w:rPr>
          <w:lang w:val="es-CO"/>
        </w:rPr>
        <w:t>La</w:t>
      </w:r>
      <w:r w:rsidR="00600A6F" w:rsidRPr="00713E13">
        <w:rPr>
          <w:lang w:val="es-CO"/>
        </w:rPr>
        <w:t xml:space="preserve"> falta de volunta</w:t>
      </w:r>
      <w:r w:rsidR="003A2884" w:rsidRPr="00713E13">
        <w:rPr>
          <w:lang w:val="es-CO"/>
        </w:rPr>
        <w:t>d política y el financiamiento por parte d</w:t>
      </w:r>
      <w:r w:rsidR="00600A6F" w:rsidRPr="00713E13">
        <w:rPr>
          <w:lang w:val="es-CO"/>
        </w:rPr>
        <w:t>el Estado han impedido la implementación total tanto del Capítulo Étnico como de otras disposiciones de justicia de género,</w:t>
      </w:r>
      <w:r w:rsidR="00600A6F" w:rsidRPr="00713E13">
        <w:rPr>
          <w:rStyle w:val="FootnoteReference"/>
          <w:lang w:val="es-CO"/>
        </w:rPr>
        <w:footnoteReference w:id="7"/>
      </w:r>
      <w:r w:rsidR="00600A6F" w:rsidRPr="00713E13">
        <w:rPr>
          <w:lang w:val="es-CO"/>
        </w:rPr>
        <w:t xml:space="preserve"> lo que dificulta la participación de las mujeres </w:t>
      </w:r>
      <w:r w:rsidR="00C10595" w:rsidRPr="00713E13">
        <w:rPr>
          <w:lang w:val="es-CO"/>
        </w:rPr>
        <w:t>Afrodescendiente</w:t>
      </w:r>
      <w:r w:rsidR="00600A6F" w:rsidRPr="00713E13">
        <w:rPr>
          <w:lang w:val="es-CO"/>
        </w:rPr>
        <w:t>s en las instituciones nacionales y los mecanismos de paz. Hasta mayo de 2018, siete de las 13 disposiciones del Capítulo Étnico no se habían implementado, y las restantes solo se habían implementado de manera mínima o parcial</w:t>
      </w:r>
      <w:r w:rsidR="003F5CAA" w:rsidRPr="00713E13">
        <w:rPr>
          <w:lang w:val="es-CO"/>
        </w:rPr>
        <w:t>.</w:t>
      </w:r>
      <w:r w:rsidR="003F5CAA" w:rsidRPr="00713E13">
        <w:rPr>
          <w:vertAlign w:val="superscript"/>
          <w:lang w:val="es-CO"/>
        </w:rPr>
        <w:footnoteReference w:id="8"/>
      </w:r>
      <w:r w:rsidR="003F5CAA" w:rsidRPr="00713E13">
        <w:rPr>
          <w:lang w:val="es-CO"/>
        </w:rPr>
        <w:t xml:space="preserve"> </w:t>
      </w:r>
      <w:r w:rsidR="00600A6F" w:rsidRPr="00713E13">
        <w:rPr>
          <w:lang w:val="es-CO"/>
        </w:rPr>
        <w:t>Si bien los borradores del marco de implementación de la paz inicial (Plan Marco) excluyeron la mención del Capítulo Étnico, después de una importante labor de promoción de la sociedad civil, la Instancia Especial de Alto Nivel con Pueblos Étnicos (Instancia Étnica) negoció directamente con el Gobierno para incluir los indicadores</w:t>
      </w:r>
      <w:r w:rsidR="00476172" w:rsidRPr="00713E13">
        <w:rPr>
          <w:lang w:val="es-CO"/>
        </w:rPr>
        <w:t xml:space="preserve"> sensibles a lo</w:t>
      </w:r>
      <w:r w:rsidR="00600A6F" w:rsidRPr="00713E13">
        <w:rPr>
          <w:lang w:val="es-CO"/>
        </w:rPr>
        <w:t xml:space="preserve"> </w:t>
      </w:r>
      <w:r w:rsidR="00E55ABB">
        <w:rPr>
          <w:lang w:val="es-CO"/>
        </w:rPr>
        <w:t>e</w:t>
      </w:r>
      <w:r w:rsidR="00476172" w:rsidRPr="00713E13">
        <w:rPr>
          <w:lang w:val="es-CO"/>
        </w:rPr>
        <w:t>tno</w:t>
      </w:r>
      <w:r w:rsidR="00D70C0D" w:rsidRPr="00713E13">
        <w:rPr>
          <w:lang w:val="es-CO"/>
        </w:rPr>
        <w:t xml:space="preserve">-racial y de género - desarrollados conjuntamente por autoridades y organizaciones </w:t>
      </w:r>
      <w:r w:rsidR="00B8639F" w:rsidRPr="00713E13">
        <w:rPr>
          <w:lang w:val="es-CO"/>
        </w:rPr>
        <w:t>Afrodescendiente</w:t>
      </w:r>
      <w:r w:rsidR="00D70C0D" w:rsidRPr="00713E13">
        <w:rPr>
          <w:lang w:val="es-CO"/>
        </w:rPr>
        <w:t xml:space="preserve">s e </w:t>
      </w:r>
      <w:r w:rsidR="00B8639F" w:rsidRPr="00713E13">
        <w:rPr>
          <w:lang w:val="es-CO"/>
        </w:rPr>
        <w:t>Indígena</w:t>
      </w:r>
      <w:r w:rsidR="00D70C0D" w:rsidRPr="00713E13">
        <w:rPr>
          <w:lang w:val="es-CO"/>
        </w:rPr>
        <w:t xml:space="preserve">s, </w:t>
      </w:r>
      <w:r w:rsidR="00E55ABB">
        <w:rPr>
          <w:lang w:val="es-CO"/>
        </w:rPr>
        <w:t>incluyendo</w:t>
      </w:r>
      <w:r w:rsidR="00E55ABB" w:rsidRPr="00713E13">
        <w:rPr>
          <w:lang w:val="es-CO"/>
        </w:rPr>
        <w:t xml:space="preserve"> </w:t>
      </w:r>
      <w:r w:rsidR="00D70C0D" w:rsidRPr="00713E13">
        <w:rPr>
          <w:lang w:val="es-CO"/>
        </w:rPr>
        <w:t>organizaciones de mujeres</w:t>
      </w:r>
      <w:r w:rsidR="003F5CAA" w:rsidRPr="00713E13">
        <w:rPr>
          <w:lang w:val="es-CO"/>
        </w:rPr>
        <w:t>.</w:t>
      </w:r>
      <w:r w:rsidR="003F5CAA" w:rsidRPr="00713E13">
        <w:rPr>
          <w:rStyle w:val="FootnoteReference"/>
          <w:lang w:val="es-CO"/>
        </w:rPr>
        <w:footnoteReference w:id="9"/>
      </w:r>
      <w:r w:rsidR="003F5CAA" w:rsidRPr="00713E13">
        <w:rPr>
          <w:lang w:val="es-CO"/>
        </w:rPr>
        <w:t xml:space="preserve"> </w:t>
      </w:r>
      <w:r w:rsidR="008B20D2" w:rsidRPr="00713E13">
        <w:rPr>
          <w:lang w:val="es-CO"/>
        </w:rPr>
        <w:t>Sin embargo, los defensores</w:t>
      </w:r>
      <w:r w:rsidR="003A2884" w:rsidRPr="00713E13">
        <w:rPr>
          <w:lang w:val="es-CO"/>
        </w:rPr>
        <w:t xml:space="preserve"> y las defensoras</w:t>
      </w:r>
      <w:r w:rsidR="008B20D2" w:rsidRPr="00713E13">
        <w:rPr>
          <w:lang w:val="es-CO"/>
        </w:rPr>
        <w:t xml:space="preserve"> de los derechos humanos </w:t>
      </w:r>
      <w:r w:rsidR="00B8639F" w:rsidRPr="00713E13">
        <w:rPr>
          <w:lang w:val="es-CO"/>
        </w:rPr>
        <w:t>Afrodescendiente</w:t>
      </w:r>
      <w:r w:rsidR="008B20D2" w:rsidRPr="00713E13">
        <w:rPr>
          <w:lang w:val="es-CO"/>
        </w:rPr>
        <w:t>s siguen preocupados por el hecho de que el gobierno no haya dedicado fondos para cumplir con los indicadores del Plan Marco que implementarán el Capítulo Étnico y las disposiciones de género del Acuerdo de Paz</w:t>
      </w:r>
      <w:r w:rsidR="003F5CAA" w:rsidRPr="00713E13">
        <w:rPr>
          <w:lang w:val="es-CO"/>
        </w:rPr>
        <w:t>.</w:t>
      </w:r>
      <w:r w:rsidR="003F5CAA" w:rsidRPr="00713E13">
        <w:rPr>
          <w:vertAlign w:val="superscript"/>
          <w:lang w:val="es-CO"/>
        </w:rPr>
        <w:footnoteReference w:id="10"/>
      </w:r>
      <w:r w:rsidR="003F5CAA" w:rsidRPr="00713E13">
        <w:rPr>
          <w:lang w:val="es-CO"/>
        </w:rPr>
        <w:t xml:space="preserve"> </w:t>
      </w:r>
      <w:r w:rsidR="008B20D2" w:rsidRPr="00713E13">
        <w:rPr>
          <w:lang w:val="es-CO"/>
        </w:rPr>
        <w:t xml:space="preserve">De las 130 disposiciones de género en el Acuerdo, el 51% no se ha iniciado en comparación con </w:t>
      </w:r>
      <w:r w:rsidR="008B20D2" w:rsidRPr="00713E13">
        <w:rPr>
          <w:lang w:val="es-CO"/>
        </w:rPr>
        <w:lastRenderedPageBreak/>
        <w:t>el 37% de las 578 disposiciones totales</w:t>
      </w:r>
      <w:r w:rsidR="003F5CAA" w:rsidRPr="00713E13">
        <w:rPr>
          <w:lang w:val="es-CO"/>
        </w:rPr>
        <w:t>.</w:t>
      </w:r>
      <w:r w:rsidR="003F5CAA" w:rsidRPr="00713E13">
        <w:rPr>
          <w:rStyle w:val="FootnoteReference"/>
          <w:lang w:val="es-CO"/>
        </w:rPr>
        <w:footnoteReference w:id="11"/>
      </w:r>
      <w:r w:rsidR="003F5CAA" w:rsidRPr="00713E13">
        <w:rPr>
          <w:lang w:val="es-CO"/>
        </w:rPr>
        <w:t xml:space="preserve"> </w:t>
      </w:r>
      <w:r w:rsidR="00600A6F" w:rsidRPr="00713E13">
        <w:rPr>
          <w:lang w:val="es-CO"/>
        </w:rPr>
        <w:t>Las recientes declaraciones públicas del presidente Duque que repiten sus compromisos de campaña para cambiar aspectos del Acuerdo de Paz, en particular con respecto a los procesos de justicia transicional, indican una falta de voluntad para implementar el Acuerdo de Paz,</w:t>
      </w:r>
      <w:r w:rsidR="005F60A1" w:rsidRPr="00713E13">
        <w:rPr>
          <w:rStyle w:val="FootnoteReference"/>
          <w:lang w:val="es-CO"/>
        </w:rPr>
        <w:footnoteReference w:id="12"/>
      </w:r>
      <w:r w:rsidR="00600A6F" w:rsidRPr="00713E13">
        <w:rPr>
          <w:lang w:val="es-CO"/>
        </w:rPr>
        <w:t xml:space="preserve"> poniendo en mayor peligro las disposiciones de justicia racial y de género.</w:t>
      </w:r>
      <w:r w:rsidR="00182178" w:rsidRPr="00713E13">
        <w:rPr>
          <w:lang w:val="es-CO"/>
        </w:rPr>
        <w:t xml:space="preserve"> </w:t>
      </w:r>
    </w:p>
    <w:p w14:paraId="079DEAAE" w14:textId="77777777" w:rsidR="005F60A1" w:rsidRPr="00713E13" w:rsidRDefault="005F60A1">
      <w:pPr>
        <w:jc w:val="both"/>
        <w:rPr>
          <w:lang w:val="es-CO"/>
        </w:rPr>
      </w:pPr>
    </w:p>
    <w:p w14:paraId="52FD018B" w14:textId="7CB16CD3" w:rsidR="0027505F" w:rsidRPr="00713E13" w:rsidRDefault="00DF3663">
      <w:pPr>
        <w:jc w:val="both"/>
        <w:rPr>
          <w:lang w:val="es-CO"/>
        </w:rPr>
      </w:pPr>
      <w:r w:rsidRPr="00713E13">
        <w:rPr>
          <w:lang w:val="es-CO"/>
        </w:rPr>
        <w:t xml:space="preserve">La Instancia Étnica está destinada a servir como </w:t>
      </w:r>
      <w:r w:rsidR="001B7769" w:rsidRPr="00713E13">
        <w:rPr>
          <w:lang w:val="es-CO"/>
        </w:rPr>
        <w:t>organismo</w:t>
      </w:r>
      <w:r w:rsidRPr="00713E13">
        <w:rPr>
          <w:lang w:val="es-CO"/>
        </w:rPr>
        <w:t xml:space="preserve"> de consulta prioritario en la implementación de la paz en los territorios </w:t>
      </w:r>
      <w:r w:rsidR="00B8639F" w:rsidRPr="00713E13">
        <w:rPr>
          <w:lang w:val="es-CO"/>
        </w:rPr>
        <w:t>Indígena</w:t>
      </w:r>
      <w:r w:rsidRPr="00713E13">
        <w:rPr>
          <w:lang w:val="es-CO"/>
        </w:rPr>
        <w:t xml:space="preserve">s y </w:t>
      </w:r>
      <w:r w:rsidR="00B8639F" w:rsidRPr="00713E13">
        <w:rPr>
          <w:lang w:val="es-CO"/>
        </w:rPr>
        <w:t>Afrodescendiente</w:t>
      </w:r>
      <w:r w:rsidRPr="00713E13">
        <w:rPr>
          <w:lang w:val="es-CO"/>
        </w:rPr>
        <w:t>s</w:t>
      </w:r>
      <w:r w:rsidR="003F5CAA" w:rsidRPr="00713E13">
        <w:rPr>
          <w:lang w:val="es-CO"/>
        </w:rPr>
        <w:t>.</w:t>
      </w:r>
      <w:r w:rsidR="003F5CAA" w:rsidRPr="00713E13">
        <w:rPr>
          <w:rStyle w:val="FootnoteReference"/>
          <w:lang w:val="es-CO"/>
        </w:rPr>
        <w:footnoteReference w:id="13"/>
      </w:r>
      <w:r w:rsidR="003F5CAA" w:rsidRPr="00713E13">
        <w:rPr>
          <w:lang w:val="es-CO"/>
        </w:rPr>
        <w:t xml:space="preserve"> </w:t>
      </w:r>
      <w:r w:rsidRPr="00713E13">
        <w:rPr>
          <w:lang w:val="es-CO"/>
        </w:rPr>
        <w:t xml:space="preserve">Sin embargo, la </w:t>
      </w:r>
      <w:r w:rsidR="003A2884" w:rsidRPr="00713E13">
        <w:rPr>
          <w:lang w:val="es-CO"/>
        </w:rPr>
        <w:t xml:space="preserve">insuficiente </w:t>
      </w:r>
      <w:r w:rsidRPr="00713E13">
        <w:rPr>
          <w:lang w:val="es-CO"/>
        </w:rPr>
        <w:t>financiación y la falta de reconocimiento político han limitado la capacidad de sus miembros para llevar a cabo esta función</w:t>
      </w:r>
      <w:r w:rsidR="003F5CAA" w:rsidRPr="00713E13">
        <w:rPr>
          <w:lang w:val="es-CO"/>
        </w:rPr>
        <w:t>.</w:t>
      </w:r>
      <w:r w:rsidR="003F5CAA" w:rsidRPr="00713E13">
        <w:rPr>
          <w:rStyle w:val="FootnoteReference"/>
          <w:lang w:val="es-CO"/>
        </w:rPr>
        <w:footnoteReference w:id="14"/>
      </w:r>
      <w:r w:rsidR="003F5CAA" w:rsidRPr="00713E13">
        <w:rPr>
          <w:lang w:val="es-CO"/>
        </w:rPr>
        <w:t xml:space="preserve"> </w:t>
      </w:r>
      <w:r w:rsidRPr="00713E13">
        <w:rPr>
          <w:lang w:val="es-CO"/>
        </w:rPr>
        <w:t xml:space="preserve">Además, la Comisión de Seguimiento, Impulso y Verificación a la Implementación del Acuerdo Final (CSIVI), el organismo encargado de monitorear la implementación del Acuerdo de Paz, no logró establecer un mecanismo de comunicación permanente con la Instancia Étnica, lo que complica aún más la cuestión de la autoridad y el mandato de la Instancia, y contribuye a la exclusión de las mujeres </w:t>
      </w:r>
      <w:r w:rsidR="00B8639F" w:rsidRPr="00713E13">
        <w:rPr>
          <w:lang w:val="es-CO"/>
        </w:rPr>
        <w:t>Afrodescendiente</w:t>
      </w:r>
      <w:r w:rsidRPr="00713E13">
        <w:rPr>
          <w:lang w:val="es-CO"/>
        </w:rPr>
        <w:t xml:space="preserve">s e </w:t>
      </w:r>
      <w:r w:rsidR="00B8639F" w:rsidRPr="00713E13">
        <w:rPr>
          <w:lang w:val="es-CO"/>
        </w:rPr>
        <w:t>Indígena</w:t>
      </w:r>
      <w:r w:rsidRPr="00713E13">
        <w:rPr>
          <w:lang w:val="es-CO"/>
        </w:rPr>
        <w:t>s</w:t>
      </w:r>
      <w:r w:rsidR="003F5CAA" w:rsidRPr="00713E13">
        <w:rPr>
          <w:lang w:val="es-CO"/>
        </w:rPr>
        <w:t>.</w:t>
      </w:r>
      <w:r w:rsidR="003F5CAA" w:rsidRPr="00713E13">
        <w:rPr>
          <w:rStyle w:val="FootnoteReference"/>
          <w:lang w:val="es-CO"/>
        </w:rPr>
        <w:footnoteReference w:id="15"/>
      </w:r>
    </w:p>
    <w:p w14:paraId="5E9C8DE9" w14:textId="77777777" w:rsidR="00DF3663" w:rsidRPr="00713E13" w:rsidRDefault="00DF3663">
      <w:pPr>
        <w:jc w:val="both"/>
        <w:rPr>
          <w:lang w:val="es-CO"/>
        </w:rPr>
      </w:pPr>
    </w:p>
    <w:p w14:paraId="5499D961" w14:textId="644BF8C6" w:rsidR="00236B6D" w:rsidRDefault="00F928A9" w:rsidP="005303FC">
      <w:pPr>
        <w:jc w:val="both"/>
        <w:rPr>
          <w:lang w:val="es-CO"/>
        </w:rPr>
      </w:pPr>
      <w:r>
        <w:rPr>
          <w:lang w:val="es-CO"/>
        </w:rPr>
        <w:t>Como</w:t>
      </w:r>
      <w:r w:rsidR="00236B6D">
        <w:rPr>
          <w:lang w:val="es-CO"/>
        </w:rPr>
        <w:t xml:space="preserve"> lo describe una activista, </w:t>
      </w:r>
      <w:r w:rsidR="003C601F">
        <w:rPr>
          <w:lang w:val="es-CO"/>
        </w:rPr>
        <w:t xml:space="preserve">debido a </w:t>
      </w:r>
      <w:r w:rsidR="002935C2" w:rsidRPr="00713E13">
        <w:rPr>
          <w:lang w:val="es-CO"/>
        </w:rPr>
        <w:t>los criterios</w:t>
      </w:r>
      <w:r w:rsidR="008108B1" w:rsidRPr="00713E13">
        <w:rPr>
          <w:lang w:val="es-CO"/>
        </w:rPr>
        <w:t xml:space="preserve"> onerosos</w:t>
      </w:r>
      <w:r w:rsidR="002935C2" w:rsidRPr="00713E13">
        <w:rPr>
          <w:lang w:val="es-CO"/>
        </w:rPr>
        <w:t xml:space="preserve"> de participación, la premura del tiempo de convocatoria y la insuficiencia de fondos de </w:t>
      </w:r>
      <w:r w:rsidR="00F92650" w:rsidRPr="00713E13">
        <w:rPr>
          <w:lang w:val="es-CO"/>
        </w:rPr>
        <w:t xml:space="preserve">las organizaciones de mujeres </w:t>
      </w:r>
      <w:r w:rsidR="00B8639F" w:rsidRPr="00713E13">
        <w:rPr>
          <w:lang w:val="es-CO"/>
        </w:rPr>
        <w:t>Afrodescendiente</w:t>
      </w:r>
      <w:r w:rsidR="003A2884" w:rsidRPr="00713E13">
        <w:rPr>
          <w:lang w:val="es-CO"/>
        </w:rPr>
        <w:t xml:space="preserve">s, </w:t>
      </w:r>
      <w:r w:rsidR="002935C2" w:rsidRPr="00713E13">
        <w:rPr>
          <w:lang w:val="es-CO"/>
        </w:rPr>
        <w:t xml:space="preserve">éstas </w:t>
      </w:r>
      <w:r w:rsidR="00F92650" w:rsidRPr="00713E13">
        <w:rPr>
          <w:lang w:val="es-CO"/>
        </w:rPr>
        <w:t xml:space="preserve">no pudieron movilizarse para asistir a las asambleas con el fin de votar en un número lo suficientemente significativo como para garantizar que las mujeres </w:t>
      </w:r>
      <w:r w:rsidR="00C10595" w:rsidRPr="00713E13">
        <w:rPr>
          <w:lang w:val="es-CO"/>
        </w:rPr>
        <w:t>Afrodescendiente</w:t>
      </w:r>
      <w:r w:rsidR="00F92650" w:rsidRPr="00713E13">
        <w:rPr>
          <w:lang w:val="es-CO"/>
        </w:rPr>
        <w:t>s estuvieran representadas en</w:t>
      </w:r>
      <w:r w:rsidR="003C601F">
        <w:rPr>
          <w:lang w:val="es-CO"/>
        </w:rPr>
        <w:t xml:space="preserve"> la</w:t>
      </w:r>
      <w:r w:rsidR="00F92650" w:rsidRPr="00713E13">
        <w:rPr>
          <w:lang w:val="es-CO"/>
        </w:rPr>
        <w:t xml:space="preserve"> </w:t>
      </w:r>
      <w:r w:rsidR="00F92650" w:rsidRPr="00713E13">
        <w:rPr>
          <w:i/>
          <w:lang w:val="es-CO"/>
        </w:rPr>
        <w:t>Instancia especial para contribuir a la implementación del Acuerdo Final con enfoque de género</w:t>
      </w:r>
      <w:r w:rsidR="003F5CAA" w:rsidRPr="00713E13">
        <w:rPr>
          <w:lang w:val="es-CO"/>
        </w:rPr>
        <w:t>.</w:t>
      </w:r>
      <w:r w:rsidR="003F5CAA" w:rsidRPr="00713E13">
        <w:rPr>
          <w:rStyle w:val="FootnoteReference"/>
          <w:lang w:val="es-CO"/>
        </w:rPr>
        <w:footnoteReference w:id="16"/>
      </w:r>
      <w:r w:rsidR="003F5CAA" w:rsidRPr="00713E13">
        <w:rPr>
          <w:lang w:val="es-CO"/>
        </w:rPr>
        <w:t xml:space="preserve"> </w:t>
      </w:r>
    </w:p>
    <w:p w14:paraId="70168D85" w14:textId="77777777" w:rsidR="00236B6D" w:rsidRDefault="00236B6D" w:rsidP="005303FC">
      <w:pPr>
        <w:jc w:val="both"/>
        <w:rPr>
          <w:lang w:val="es-CO"/>
        </w:rPr>
      </w:pPr>
    </w:p>
    <w:p w14:paraId="277D7735" w14:textId="2C6AE2F0" w:rsidR="00122263" w:rsidRPr="00713E13" w:rsidRDefault="00F92650">
      <w:pPr>
        <w:jc w:val="both"/>
        <w:rPr>
          <w:lang w:val="es-CO"/>
        </w:rPr>
      </w:pPr>
      <w:r w:rsidRPr="00713E13">
        <w:rPr>
          <w:lang w:val="es-CO"/>
        </w:rPr>
        <w:t xml:space="preserve">Como resultado, después de que se nombró a esa instancia, las mujeres </w:t>
      </w:r>
      <w:r w:rsidR="00C10595" w:rsidRPr="00713E13">
        <w:rPr>
          <w:lang w:val="es-CO"/>
        </w:rPr>
        <w:t>Afrodescendiente</w:t>
      </w:r>
      <w:r w:rsidRPr="00713E13">
        <w:rPr>
          <w:lang w:val="es-CO"/>
        </w:rPr>
        <w:t xml:space="preserve">s tuvieron que movilizarse a nivel nacional para asegurar finalmente </w:t>
      </w:r>
      <w:r w:rsidR="003C601F">
        <w:rPr>
          <w:lang w:val="es-CO"/>
        </w:rPr>
        <w:t xml:space="preserve">que </w:t>
      </w:r>
      <w:r w:rsidRPr="00713E13">
        <w:rPr>
          <w:lang w:val="es-CO"/>
        </w:rPr>
        <w:t xml:space="preserve">una sola representante de las organizaciones de mujeres </w:t>
      </w:r>
      <w:r w:rsidR="00C10595" w:rsidRPr="00713E13">
        <w:rPr>
          <w:lang w:val="es-CO"/>
        </w:rPr>
        <w:t>Afrodescendiente</w:t>
      </w:r>
      <w:r w:rsidRPr="00713E13">
        <w:rPr>
          <w:lang w:val="es-CO"/>
        </w:rPr>
        <w:t>s estuviera en la Instancia de Género</w:t>
      </w:r>
      <w:r w:rsidR="003F5CAA" w:rsidRPr="00713E13">
        <w:rPr>
          <w:lang w:val="es-CO"/>
        </w:rPr>
        <w:t>.</w:t>
      </w:r>
      <w:r w:rsidR="003F5CAA" w:rsidRPr="00713E13">
        <w:rPr>
          <w:rStyle w:val="FootnoteReference"/>
          <w:lang w:val="es-CO"/>
        </w:rPr>
        <w:footnoteReference w:id="17"/>
      </w:r>
      <w:r w:rsidR="003F5CAA" w:rsidRPr="00713E13">
        <w:rPr>
          <w:lang w:val="es-CO"/>
        </w:rPr>
        <w:t xml:space="preserve"> </w:t>
      </w:r>
      <w:r w:rsidR="00053758" w:rsidRPr="00713E13">
        <w:rPr>
          <w:lang w:val="es-CO"/>
        </w:rPr>
        <w:t>Si bien este fue un éxito importante, puede ser socavado por decisiones que limitan la influencia tanto de la Instancia de Género como de la Instancia Étnica. En marzo de 2018, el Consejo de Estado, que es el más alto tribunal administrativo de Colombia, suspendió la autoridad reguladora del CSIVI</w:t>
      </w:r>
      <w:r w:rsidR="003C601F">
        <w:rPr>
          <w:lang w:val="es-CO"/>
        </w:rPr>
        <w:t>;</w:t>
      </w:r>
      <w:r w:rsidR="003F5CAA" w:rsidRPr="00713E13">
        <w:rPr>
          <w:rStyle w:val="FootnoteReference"/>
          <w:lang w:val="es-CO"/>
        </w:rPr>
        <w:footnoteReference w:id="18"/>
      </w:r>
      <w:r w:rsidR="003F5CAA" w:rsidRPr="00713E13">
        <w:rPr>
          <w:lang w:val="es-CO"/>
        </w:rPr>
        <w:t xml:space="preserve"> </w:t>
      </w:r>
      <w:r w:rsidR="00053758" w:rsidRPr="00713E13">
        <w:rPr>
          <w:lang w:val="es-CO"/>
        </w:rPr>
        <w:t xml:space="preserve">posteriormente, representantes claves de las FARC y del gobierno retiraron su </w:t>
      </w:r>
      <w:r w:rsidR="00053758" w:rsidRPr="00713E13">
        <w:rPr>
          <w:lang w:val="es-CO"/>
        </w:rPr>
        <w:lastRenderedPageBreak/>
        <w:t>participación del CSIVI y fueron reemplazados por funcionarios gubernamentales especialmente designados</w:t>
      </w:r>
      <w:r w:rsidR="003F5CAA" w:rsidRPr="00713E13">
        <w:rPr>
          <w:lang w:val="es-CO"/>
        </w:rPr>
        <w:t>.</w:t>
      </w:r>
      <w:r w:rsidR="003F5CAA" w:rsidRPr="00713E13">
        <w:rPr>
          <w:rStyle w:val="FootnoteReference"/>
          <w:lang w:val="es-CO"/>
        </w:rPr>
        <w:footnoteReference w:id="19"/>
      </w:r>
      <w:r w:rsidR="00F928A9">
        <w:rPr>
          <w:lang w:val="es-CO"/>
        </w:rPr>
        <w:t xml:space="preserve"> Más recientemente, el CSIVI lleva dos meses sin reunirse debido a la falta de disposición para reunirse de los representantes del gobierno.</w:t>
      </w:r>
      <w:r w:rsidR="00F928A9">
        <w:rPr>
          <w:rStyle w:val="FootnoteReference"/>
          <w:lang w:val="es-CO"/>
        </w:rPr>
        <w:footnoteReference w:id="20"/>
      </w:r>
      <w:r w:rsidR="00F928A9">
        <w:rPr>
          <w:lang w:val="es-CO"/>
        </w:rPr>
        <w:t xml:space="preserve"> </w:t>
      </w:r>
      <w:r w:rsidR="00053758" w:rsidRPr="00713E13">
        <w:rPr>
          <w:lang w:val="es-CO"/>
        </w:rPr>
        <w:t>Además, la falta de comunicación fluida entre la Instancia Étnica y la Instancia de Género</w:t>
      </w:r>
      <w:r w:rsidR="00C20FE3" w:rsidRPr="00713E13">
        <w:rPr>
          <w:lang w:val="es-CO"/>
        </w:rPr>
        <w:t xml:space="preserve">, </w:t>
      </w:r>
      <w:r w:rsidR="00053758" w:rsidRPr="00713E13">
        <w:rPr>
          <w:lang w:val="es-CO"/>
        </w:rPr>
        <w:t xml:space="preserve">impide el análisis </w:t>
      </w:r>
      <w:r w:rsidR="002D16FC">
        <w:rPr>
          <w:lang w:val="es-CO"/>
        </w:rPr>
        <w:t>intersectorial</w:t>
      </w:r>
      <w:r w:rsidR="002D16FC" w:rsidRPr="00713E13">
        <w:rPr>
          <w:lang w:val="es-CO"/>
        </w:rPr>
        <w:t xml:space="preserve"> </w:t>
      </w:r>
      <w:r w:rsidR="00053758" w:rsidRPr="00713E13">
        <w:rPr>
          <w:lang w:val="es-CO"/>
        </w:rPr>
        <w:t xml:space="preserve">y limita la inclusión de las voces de las mujeres </w:t>
      </w:r>
      <w:r w:rsidR="00B8639F" w:rsidRPr="00713E13">
        <w:rPr>
          <w:lang w:val="es-CO"/>
        </w:rPr>
        <w:t>Afrodescendiente</w:t>
      </w:r>
      <w:r w:rsidR="00053758" w:rsidRPr="00713E13">
        <w:rPr>
          <w:lang w:val="es-CO"/>
        </w:rPr>
        <w:t>s en la implementación de la paz</w:t>
      </w:r>
      <w:r w:rsidR="003F5CAA" w:rsidRPr="00713E13">
        <w:rPr>
          <w:lang w:val="es-CO"/>
        </w:rPr>
        <w:t>.</w:t>
      </w:r>
      <w:r w:rsidR="003F5CAA" w:rsidRPr="00713E13">
        <w:rPr>
          <w:rStyle w:val="FootnoteReference"/>
          <w:lang w:val="es-CO"/>
        </w:rPr>
        <w:footnoteReference w:id="21"/>
      </w:r>
      <w:r w:rsidR="005303FC" w:rsidRPr="00713E13">
        <w:rPr>
          <w:lang w:val="es-CO"/>
        </w:rPr>
        <w:t xml:space="preserve"> </w:t>
      </w:r>
      <w:r w:rsidR="00B17F09" w:rsidRPr="00713E13">
        <w:rPr>
          <w:lang w:val="es-CO"/>
        </w:rPr>
        <w:t xml:space="preserve">Otra barrera, según </w:t>
      </w:r>
      <w:r w:rsidR="008D71BA">
        <w:rPr>
          <w:lang w:val="es-CO"/>
        </w:rPr>
        <w:t>una defensora</w:t>
      </w:r>
      <w:r w:rsidR="006E1ED7">
        <w:rPr>
          <w:lang w:val="es-CO"/>
        </w:rPr>
        <w:t xml:space="preserve"> Afro-Colombiana</w:t>
      </w:r>
      <w:r w:rsidR="008D71BA">
        <w:rPr>
          <w:lang w:val="es-CO"/>
        </w:rPr>
        <w:t xml:space="preserve"> de derechos humanos que observó el proceso, </w:t>
      </w:r>
      <w:r w:rsidR="00B17F09" w:rsidRPr="00713E13">
        <w:rPr>
          <w:lang w:val="es-CO"/>
        </w:rPr>
        <w:t>es el racismo estructural que limita la visión feminista dentro d</w:t>
      </w:r>
      <w:r w:rsidR="003C601F">
        <w:rPr>
          <w:lang w:val="es-CO"/>
        </w:rPr>
        <w:t>e</w:t>
      </w:r>
      <w:r w:rsidR="00B17F09" w:rsidRPr="00713E13">
        <w:rPr>
          <w:lang w:val="es-CO"/>
        </w:rPr>
        <w:t xml:space="preserve"> la Instancia de Género, que afecta la participación de las mujeres con una identidad étnico-racial y excluye sus teorías y conocimientos feministas intersectoriales</w:t>
      </w:r>
      <w:r w:rsidR="005303FC" w:rsidRPr="00713E13">
        <w:rPr>
          <w:lang w:val="es-CO"/>
        </w:rPr>
        <w:t>.</w:t>
      </w:r>
      <w:r w:rsidR="005303FC" w:rsidRPr="00713E13">
        <w:rPr>
          <w:rStyle w:val="FootnoteReference"/>
          <w:lang w:val="es-CO"/>
        </w:rPr>
        <w:footnoteReference w:id="22"/>
      </w:r>
      <w:r w:rsidR="00B17F09" w:rsidRPr="00713E13">
        <w:rPr>
          <w:lang w:val="es-CO"/>
        </w:rPr>
        <w:t xml:space="preserve"> </w:t>
      </w:r>
    </w:p>
    <w:p w14:paraId="24BC4743" w14:textId="77777777" w:rsidR="00D63811" w:rsidRPr="00713E13" w:rsidRDefault="00D63811">
      <w:pPr>
        <w:jc w:val="both"/>
        <w:rPr>
          <w:lang w:val="es-CO"/>
        </w:rPr>
      </w:pPr>
    </w:p>
    <w:p w14:paraId="3F76E092" w14:textId="1B90EDBA" w:rsidR="00236B6D" w:rsidRDefault="00A933C6">
      <w:pPr>
        <w:jc w:val="both"/>
        <w:rPr>
          <w:lang w:val="es-CO"/>
        </w:rPr>
      </w:pPr>
      <w:r w:rsidRPr="00713E13">
        <w:rPr>
          <w:lang w:val="es-CO"/>
        </w:rPr>
        <w:t>El Gobierno no ha garantizado el derecho de los</w:t>
      </w:r>
      <w:r w:rsidR="0075649E" w:rsidRPr="00713E13">
        <w:rPr>
          <w:lang w:val="es-CO"/>
        </w:rPr>
        <w:t xml:space="preserve"> y las</w:t>
      </w:r>
      <w:r w:rsidRPr="00713E13">
        <w:rPr>
          <w:lang w:val="es-CO"/>
        </w:rPr>
        <w:t xml:space="preserve"> </w:t>
      </w:r>
      <w:r w:rsidR="00B8639F" w:rsidRPr="00713E13">
        <w:rPr>
          <w:lang w:val="es-CO"/>
        </w:rPr>
        <w:t>Afrodescendiente</w:t>
      </w:r>
      <w:r w:rsidRPr="00713E13">
        <w:rPr>
          <w:lang w:val="es-CO"/>
        </w:rPr>
        <w:t>s al consentimiento libre, previo e informado</w:t>
      </w:r>
      <w:r w:rsidR="00D63811" w:rsidRPr="00713E13">
        <w:rPr>
          <w:lang w:val="es-CO"/>
        </w:rPr>
        <w:t xml:space="preserve"> (CLPI)</w:t>
      </w:r>
      <w:r w:rsidRPr="00713E13">
        <w:rPr>
          <w:lang w:val="es-CO"/>
        </w:rPr>
        <w:t xml:space="preserve"> con respecto a una serie de leyes y programas claves para la implementación de la paz, como lo exige la Constitución de Colombia y el Acuerdo de Paz. En el contexto acelerado, solo la ley que formaba la Jurisdicción Especial para la Paz (JEP) estaba sujeta a consultas por parte de personas </w:t>
      </w:r>
      <w:r w:rsidR="00B8639F" w:rsidRPr="00713E13">
        <w:rPr>
          <w:lang w:val="es-CO"/>
        </w:rPr>
        <w:t>Afrodescendiente</w:t>
      </w:r>
      <w:r w:rsidRPr="00713E13">
        <w:rPr>
          <w:lang w:val="es-CO"/>
        </w:rPr>
        <w:t>s, y eso ocurría con graves límites de tiempo para revisar e influir la legislación.</w:t>
      </w:r>
      <w:r w:rsidRPr="00713E13">
        <w:rPr>
          <w:rStyle w:val="FootnoteReference"/>
          <w:lang w:val="es-CO"/>
        </w:rPr>
        <w:footnoteReference w:id="23"/>
      </w:r>
      <w:r w:rsidRPr="00713E13">
        <w:rPr>
          <w:lang w:val="es-CO"/>
        </w:rPr>
        <w:t xml:space="preserve"> Como resultado, mientras que la ley estatutaria para JEP tiene 10 artículos que definen la participación </w:t>
      </w:r>
      <w:r w:rsidR="00B8639F" w:rsidRPr="00713E13">
        <w:rPr>
          <w:lang w:val="es-CO"/>
        </w:rPr>
        <w:t>Indígena</w:t>
      </w:r>
      <w:r w:rsidR="0075649E" w:rsidRPr="00713E13">
        <w:rPr>
          <w:lang w:val="es-CO"/>
        </w:rPr>
        <w:t xml:space="preserve"> (que es importante incluir)</w:t>
      </w:r>
      <w:r w:rsidR="003C601F">
        <w:rPr>
          <w:lang w:val="es-CO"/>
        </w:rPr>
        <w:t>,</w:t>
      </w:r>
      <w:r w:rsidRPr="00713E13">
        <w:rPr>
          <w:lang w:val="es-CO"/>
        </w:rPr>
        <w:t xml:space="preserve"> las propuestas presentadas por los</w:t>
      </w:r>
      <w:r w:rsidR="001A3E38" w:rsidRPr="00713E13">
        <w:rPr>
          <w:lang w:val="es-CO"/>
        </w:rPr>
        <w:t xml:space="preserve"> y las</w:t>
      </w:r>
      <w:r w:rsidRPr="00713E13">
        <w:rPr>
          <w:lang w:val="es-CO"/>
        </w:rPr>
        <w:t xml:space="preserve"> </w:t>
      </w:r>
      <w:r w:rsidR="00B8639F" w:rsidRPr="00713E13">
        <w:rPr>
          <w:lang w:val="es-CO"/>
        </w:rPr>
        <w:t>Afrodescendiente</w:t>
      </w:r>
      <w:r w:rsidRPr="00713E13">
        <w:rPr>
          <w:lang w:val="es-CO"/>
        </w:rPr>
        <w:t>s al respecto fueron ignoradas.</w:t>
      </w:r>
      <w:r w:rsidRPr="00713E13">
        <w:rPr>
          <w:rStyle w:val="FootnoteReference"/>
          <w:lang w:val="es-CO"/>
        </w:rPr>
        <w:t xml:space="preserve"> </w:t>
      </w:r>
      <w:r w:rsidRPr="00713E13">
        <w:rPr>
          <w:rStyle w:val="FootnoteReference"/>
          <w:lang w:val="es-CO"/>
        </w:rPr>
        <w:footnoteReference w:id="24"/>
      </w:r>
      <w:r w:rsidRPr="00713E13">
        <w:rPr>
          <w:lang w:val="es-CO"/>
        </w:rPr>
        <w:t xml:space="preserve"> </w:t>
      </w:r>
    </w:p>
    <w:p w14:paraId="53DF1546" w14:textId="77777777" w:rsidR="00236B6D" w:rsidRDefault="00236B6D">
      <w:pPr>
        <w:jc w:val="both"/>
        <w:rPr>
          <w:lang w:val="es-CO"/>
        </w:rPr>
      </w:pPr>
    </w:p>
    <w:p w14:paraId="1352E175" w14:textId="4A36F799" w:rsidR="00122263" w:rsidRPr="00713E13" w:rsidRDefault="00D63811">
      <w:pPr>
        <w:jc w:val="both"/>
        <w:rPr>
          <w:lang w:val="es-CO"/>
        </w:rPr>
      </w:pPr>
      <w:r w:rsidRPr="00713E13">
        <w:rPr>
          <w:lang w:val="es-CO"/>
        </w:rPr>
        <w:t xml:space="preserve">Asimismo, el Gobierno </w:t>
      </w:r>
      <w:r w:rsidR="00236B6D">
        <w:rPr>
          <w:lang w:val="es-CO"/>
        </w:rPr>
        <w:t>sigue</w:t>
      </w:r>
      <w:r w:rsidR="00236B6D" w:rsidRPr="00713E13">
        <w:rPr>
          <w:lang w:val="es-CO"/>
        </w:rPr>
        <w:t xml:space="preserve"> </w:t>
      </w:r>
      <w:r w:rsidRPr="00713E13">
        <w:rPr>
          <w:lang w:val="es-CO"/>
        </w:rPr>
        <w:t>sin consultar de manera complet</w:t>
      </w:r>
      <w:r w:rsidR="00FD2415" w:rsidRPr="00713E13">
        <w:rPr>
          <w:lang w:val="es-CO"/>
        </w:rPr>
        <w:t>a y adecuada a las autoridades A</w:t>
      </w:r>
      <w:r w:rsidRPr="00713E13">
        <w:rPr>
          <w:lang w:val="es-CO"/>
        </w:rPr>
        <w:t>frodescendientes sobre otras iniciativas legislativas en el marco del Acuerdo Final. Por ejemplo, el Gobierno envió por correo electrónico cuatro de las seis iniciativas legislativ</w:t>
      </w:r>
      <w:r w:rsidR="00FD2415" w:rsidRPr="00713E13">
        <w:rPr>
          <w:lang w:val="es-CO"/>
        </w:rPr>
        <w:t>as restantes a las autoridades A</w:t>
      </w:r>
      <w:r w:rsidRPr="00713E13">
        <w:rPr>
          <w:lang w:val="es-CO"/>
        </w:rPr>
        <w:t xml:space="preserve">frodescendientes, intentando limitar el CLPI a una simple consulta por correo electrónico con un grupo limitado y solo con respecto a esas cuatro iniciativas. Los representantes del Espacio Nacional de Consulta, la entidad encargada de formalizar el proceso de </w:t>
      </w:r>
      <w:r w:rsidR="00FD2415" w:rsidRPr="00713E13">
        <w:rPr>
          <w:lang w:val="es-CO"/>
        </w:rPr>
        <w:t>CLPI para la población A</w:t>
      </w:r>
      <w:r w:rsidRPr="00713E13">
        <w:rPr>
          <w:lang w:val="es-CO"/>
        </w:rPr>
        <w:t>frodescendiente de Colombia, rechazaron la recepción de las propuestas y la idea de que se esperaba que desarrollaran sus comentarios únicamente por correo electrónico.</w:t>
      </w:r>
      <w:r w:rsidR="00D10A12" w:rsidRPr="00713E13">
        <w:rPr>
          <w:rStyle w:val="FootnoteReference"/>
          <w:lang w:val="es-CO"/>
        </w:rPr>
        <w:t xml:space="preserve"> </w:t>
      </w:r>
      <w:r w:rsidR="00D10A12" w:rsidRPr="00713E13">
        <w:rPr>
          <w:rStyle w:val="FootnoteReference"/>
          <w:lang w:val="es-CO"/>
        </w:rPr>
        <w:footnoteReference w:id="25"/>
      </w:r>
      <w:r w:rsidR="00D10A12" w:rsidRPr="00713E13">
        <w:rPr>
          <w:lang w:val="es-CO"/>
        </w:rPr>
        <w:t xml:space="preserve"> </w:t>
      </w:r>
      <w:r w:rsidR="00A933C6" w:rsidRPr="00713E13">
        <w:rPr>
          <w:lang w:val="es-CO"/>
        </w:rPr>
        <w:t xml:space="preserve"> </w:t>
      </w:r>
      <w:r w:rsidRPr="00713E13">
        <w:rPr>
          <w:lang w:val="es-CO"/>
        </w:rPr>
        <w:t>Este proceso imposible provocó que el gobierno colombiano no incluyera de manera significat</w:t>
      </w:r>
      <w:r w:rsidR="00FD2415" w:rsidRPr="00713E13">
        <w:rPr>
          <w:lang w:val="es-CO"/>
        </w:rPr>
        <w:t>iva los aportes de las mujeres A</w:t>
      </w:r>
      <w:r w:rsidRPr="00713E13">
        <w:rPr>
          <w:lang w:val="es-CO"/>
        </w:rPr>
        <w:t>frodescendientes en el proceso de consulta y la posterior legislación acelerada (</w:t>
      </w:r>
      <w:r w:rsidRPr="00713E13">
        <w:rPr>
          <w:i/>
          <w:lang w:val="es-CO"/>
        </w:rPr>
        <w:t>fast-track</w:t>
      </w:r>
      <w:r w:rsidRPr="00713E13">
        <w:rPr>
          <w:lang w:val="es-CO"/>
        </w:rPr>
        <w:t>)</w:t>
      </w:r>
      <w:r w:rsidR="0082206C" w:rsidRPr="00713E13">
        <w:rPr>
          <w:lang w:val="es-CO"/>
        </w:rPr>
        <w:t>.</w:t>
      </w:r>
    </w:p>
    <w:p w14:paraId="2CEBC92F" w14:textId="77777777" w:rsidR="003F5CAA" w:rsidRPr="00713E13" w:rsidRDefault="003F5CAA">
      <w:pPr>
        <w:jc w:val="both"/>
        <w:rPr>
          <w:lang w:val="es-CO"/>
        </w:rPr>
      </w:pPr>
    </w:p>
    <w:p w14:paraId="6C91E6EA" w14:textId="3256983A" w:rsidR="0049647A" w:rsidRPr="00713E13" w:rsidRDefault="00507CE2">
      <w:pPr>
        <w:jc w:val="both"/>
        <w:rPr>
          <w:lang w:val="es-CO"/>
        </w:rPr>
      </w:pPr>
      <w:r w:rsidRPr="00713E13">
        <w:rPr>
          <w:lang w:val="es-CO"/>
        </w:rPr>
        <w:t>Si bien se han aprobado varias medidas que implementan las garantías de seguridad y protección en virtud del Acuerdo de Paz</w:t>
      </w:r>
      <w:r w:rsidR="003F5CAA" w:rsidRPr="00713E13">
        <w:rPr>
          <w:lang w:val="es-CO"/>
        </w:rPr>
        <w:t>,</w:t>
      </w:r>
      <w:r w:rsidR="003F5CAA" w:rsidRPr="00713E13">
        <w:rPr>
          <w:rStyle w:val="FootnoteReference"/>
          <w:lang w:val="es-CO"/>
        </w:rPr>
        <w:footnoteReference w:id="26"/>
      </w:r>
      <w:r w:rsidR="003F5CAA" w:rsidRPr="00713E13">
        <w:rPr>
          <w:lang w:val="es-CO"/>
        </w:rPr>
        <w:t xml:space="preserve"> </w:t>
      </w:r>
      <w:r w:rsidRPr="00713E13">
        <w:rPr>
          <w:lang w:val="es-CO"/>
        </w:rPr>
        <w:t>el Gobierno no ha cumplido con las obligaciones derivadas del Acuerdo para ga</w:t>
      </w:r>
      <w:r w:rsidR="00C10595" w:rsidRPr="00713E13">
        <w:rPr>
          <w:lang w:val="es-CO"/>
        </w:rPr>
        <w:t>rantizar la participación de las personas</w:t>
      </w:r>
      <w:r w:rsidRPr="00713E13">
        <w:rPr>
          <w:lang w:val="es-CO"/>
        </w:rPr>
        <w:t xml:space="preserve"> </w:t>
      </w:r>
      <w:r w:rsidR="00B8639F" w:rsidRPr="00713E13">
        <w:rPr>
          <w:lang w:val="es-CO"/>
        </w:rPr>
        <w:t>Afrodescendiente</w:t>
      </w:r>
      <w:r w:rsidRPr="00713E13">
        <w:rPr>
          <w:lang w:val="es-CO"/>
        </w:rPr>
        <w:t xml:space="preserve">s y </w:t>
      </w:r>
      <w:r w:rsidR="00C10595" w:rsidRPr="00713E13">
        <w:rPr>
          <w:lang w:val="es-CO"/>
        </w:rPr>
        <w:t xml:space="preserve">de </w:t>
      </w:r>
      <w:r w:rsidRPr="00713E13">
        <w:rPr>
          <w:lang w:val="es-CO"/>
        </w:rPr>
        <w:t>las mujeres en este aspecto de la implementación de la paz.</w:t>
      </w:r>
      <w:r w:rsidR="003F5CAA" w:rsidRPr="00713E13">
        <w:rPr>
          <w:lang w:val="es-CO"/>
        </w:rPr>
        <w:t xml:space="preserve"> </w:t>
      </w:r>
      <w:r w:rsidR="00C10595" w:rsidRPr="00713E13">
        <w:rPr>
          <w:lang w:val="es-CO"/>
        </w:rPr>
        <w:t xml:space="preserve">Por ejemplo, mientras las personas </w:t>
      </w:r>
      <w:r w:rsidR="00C10595" w:rsidRPr="00713E13">
        <w:rPr>
          <w:lang w:val="es-CO"/>
        </w:rPr>
        <w:lastRenderedPageBreak/>
        <w:t>Afrodescendiente</w:t>
      </w:r>
      <w:r w:rsidR="00AB539F" w:rsidRPr="00713E13">
        <w:rPr>
          <w:lang w:val="es-CO"/>
        </w:rPr>
        <w:t xml:space="preserve">s siguen siendo blancos de violencia generalizada y desplazamiento </w:t>
      </w:r>
      <w:r w:rsidR="003C601F">
        <w:rPr>
          <w:lang w:val="es-CO"/>
        </w:rPr>
        <w:t xml:space="preserve">por </w:t>
      </w:r>
      <w:r w:rsidR="003C601F" w:rsidRPr="00713E13">
        <w:rPr>
          <w:lang w:val="es-CO"/>
        </w:rPr>
        <w:t xml:space="preserve"> </w:t>
      </w:r>
      <w:r w:rsidR="00AB539F" w:rsidRPr="00713E13">
        <w:rPr>
          <w:lang w:val="es-CO"/>
        </w:rPr>
        <w:t>grupos armados</w:t>
      </w:r>
      <w:r w:rsidR="003F5CAA" w:rsidRPr="00713E13">
        <w:rPr>
          <w:lang w:val="es-CO"/>
        </w:rPr>
        <w:t>,</w:t>
      </w:r>
      <w:r w:rsidR="003F5CAA" w:rsidRPr="00713E13">
        <w:rPr>
          <w:rStyle w:val="FootnoteReference"/>
          <w:lang w:val="es-CO"/>
        </w:rPr>
        <w:footnoteReference w:id="27"/>
      </w:r>
      <w:r w:rsidR="003F5CAA" w:rsidRPr="00713E13">
        <w:rPr>
          <w:lang w:val="es-CO"/>
        </w:rPr>
        <w:t xml:space="preserve"> </w:t>
      </w:r>
      <w:r w:rsidR="00AB539F" w:rsidRPr="00713E13">
        <w:rPr>
          <w:lang w:val="es-CO"/>
        </w:rPr>
        <w:t xml:space="preserve">el gobierno no ha coordinado directamente con las autoridades </w:t>
      </w:r>
      <w:r w:rsidR="00B8639F" w:rsidRPr="00713E13">
        <w:rPr>
          <w:lang w:val="es-CO"/>
        </w:rPr>
        <w:t>Afrodescendiente</w:t>
      </w:r>
      <w:r w:rsidR="00AB539F" w:rsidRPr="00713E13">
        <w:rPr>
          <w:lang w:val="es-CO"/>
        </w:rPr>
        <w:t>s con respecto a la seguridad colectiva y la autoprotección como lo exige el Acuerdo</w:t>
      </w:r>
      <w:r w:rsidR="003F5CAA" w:rsidRPr="00713E13">
        <w:rPr>
          <w:lang w:val="es-CO"/>
        </w:rPr>
        <w:t>.</w:t>
      </w:r>
      <w:r w:rsidR="003F5CAA" w:rsidRPr="00713E13">
        <w:rPr>
          <w:rStyle w:val="FootnoteReference"/>
          <w:lang w:val="es-CO"/>
        </w:rPr>
        <w:footnoteReference w:id="28"/>
      </w:r>
      <w:r w:rsidR="003F5CAA" w:rsidRPr="00713E13">
        <w:rPr>
          <w:lang w:val="es-CO"/>
        </w:rPr>
        <w:t xml:space="preserve"> </w:t>
      </w:r>
      <w:r w:rsidR="00AB539F" w:rsidRPr="00713E13">
        <w:rPr>
          <w:lang w:val="es-CO"/>
        </w:rPr>
        <w:t>Además, las medidas que incorporan una perspectiva de género no se han implementado en su totalidad.</w:t>
      </w:r>
      <w:r w:rsidR="003F5CAA" w:rsidRPr="00713E13">
        <w:rPr>
          <w:rStyle w:val="FootnoteReference"/>
          <w:lang w:val="es-CO"/>
        </w:rPr>
        <w:footnoteReference w:id="29"/>
      </w:r>
      <w:r w:rsidR="003F5CAA" w:rsidRPr="00713E13">
        <w:rPr>
          <w:lang w:val="es-CO"/>
        </w:rPr>
        <w:t xml:space="preserve"> </w:t>
      </w:r>
      <w:r w:rsidR="00AB539F" w:rsidRPr="00713E13">
        <w:rPr>
          <w:lang w:val="es-CO"/>
        </w:rPr>
        <w:t>Por ejemplo, la Comisión de Garantías de Seguridad tiene solo una mujer representante de la sociedad civil, a pesar de las repetidas solicitudes para incorporar a la sociedad civil de mujeres</w:t>
      </w:r>
      <w:r w:rsidR="003F5CAA" w:rsidRPr="00713E13">
        <w:rPr>
          <w:lang w:val="es-CO"/>
        </w:rPr>
        <w:t>.</w:t>
      </w:r>
      <w:r w:rsidR="003F5CAA" w:rsidRPr="00713E13">
        <w:rPr>
          <w:rStyle w:val="FootnoteReference"/>
          <w:lang w:val="es-CO"/>
        </w:rPr>
        <w:footnoteReference w:id="30"/>
      </w:r>
      <w:r w:rsidRPr="00713E13">
        <w:rPr>
          <w:lang w:val="es-CO"/>
        </w:rPr>
        <w:t xml:space="preserve"> </w:t>
      </w:r>
    </w:p>
    <w:p w14:paraId="34548CDB" w14:textId="77777777" w:rsidR="003F5CAA" w:rsidRPr="00713E13" w:rsidRDefault="003F5CAA">
      <w:pPr>
        <w:jc w:val="both"/>
        <w:rPr>
          <w:b/>
          <w:lang w:val="es-CO"/>
        </w:rPr>
      </w:pPr>
    </w:p>
    <w:p w14:paraId="25E386CA" w14:textId="77777777" w:rsidR="003F5CAA" w:rsidRPr="00713E13" w:rsidRDefault="000C2162" w:rsidP="00C9253E">
      <w:pPr>
        <w:pStyle w:val="Heading2"/>
      </w:pPr>
      <w:bookmarkStart w:id="5" w:name="_Toc1030568"/>
      <w:r w:rsidRPr="00713E13">
        <w:t>Recomendaciones</w:t>
      </w:r>
      <w:bookmarkEnd w:id="5"/>
    </w:p>
    <w:p w14:paraId="24B6A8A9" w14:textId="77777777" w:rsidR="003F5CAA" w:rsidRPr="00713E13" w:rsidRDefault="003F5CAA">
      <w:pPr>
        <w:rPr>
          <w:b/>
          <w:lang w:val="es-CO"/>
        </w:rPr>
      </w:pPr>
    </w:p>
    <w:p w14:paraId="0E71147E" w14:textId="456ACC5D" w:rsidR="000C2162" w:rsidRPr="00713E13" w:rsidRDefault="00090280" w:rsidP="0034484F">
      <w:pPr>
        <w:rPr>
          <w:lang w:val="es-CO"/>
        </w:rPr>
      </w:pPr>
      <w:r>
        <w:rPr>
          <w:lang w:val="es-CO"/>
        </w:rPr>
        <w:t>Alentamos</w:t>
      </w:r>
      <w:r w:rsidR="00FE4F8D" w:rsidRPr="00713E13">
        <w:rPr>
          <w:lang w:val="es-CO"/>
        </w:rPr>
        <w:t xml:space="preserve"> al Comité a </w:t>
      </w:r>
      <w:r w:rsidR="00B83747" w:rsidRPr="00713E13">
        <w:rPr>
          <w:lang w:val="es-CO"/>
        </w:rPr>
        <w:t>instar</w:t>
      </w:r>
      <w:r w:rsidR="00FE4F8D" w:rsidRPr="00713E13">
        <w:rPr>
          <w:lang w:val="es-CO"/>
        </w:rPr>
        <w:t xml:space="preserve"> al gobierno colombiano que:</w:t>
      </w:r>
    </w:p>
    <w:p w14:paraId="6695E2C3" w14:textId="77777777" w:rsidR="000C2162" w:rsidRPr="00713E13" w:rsidRDefault="000C2162" w:rsidP="000C2162">
      <w:pPr>
        <w:jc w:val="both"/>
        <w:rPr>
          <w:lang w:val="es-CO"/>
        </w:rPr>
      </w:pPr>
    </w:p>
    <w:p w14:paraId="1F293D2A" w14:textId="1EEB08CC" w:rsidR="000C2162" w:rsidRPr="00713E13" w:rsidRDefault="00F60626" w:rsidP="0034484F">
      <w:pPr>
        <w:pStyle w:val="ListParagraph"/>
        <w:numPr>
          <w:ilvl w:val="0"/>
          <w:numId w:val="29"/>
        </w:numPr>
        <w:jc w:val="both"/>
        <w:rPr>
          <w:lang w:val="es-CO"/>
        </w:rPr>
      </w:pPr>
      <w:r>
        <w:rPr>
          <w:lang w:val="es-CO"/>
        </w:rPr>
        <w:t>R</w:t>
      </w:r>
      <w:r w:rsidR="00A076C7" w:rsidRPr="00713E13">
        <w:rPr>
          <w:lang w:val="es-CO"/>
        </w:rPr>
        <w:t>econozca</w:t>
      </w:r>
      <w:r w:rsidR="000C2162" w:rsidRPr="00713E13">
        <w:rPr>
          <w:lang w:val="es-CO"/>
        </w:rPr>
        <w:t xml:space="preserve"> el papel de la Instancia Étnica en la implementaci</w:t>
      </w:r>
      <w:r w:rsidR="00DD45E8" w:rsidRPr="00713E13">
        <w:rPr>
          <w:lang w:val="es-CO"/>
        </w:rPr>
        <w:t>ón del Capítulo Étnico y dedique</w:t>
      </w:r>
      <w:r w:rsidR="000C2162" w:rsidRPr="00713E13">
        <w:rPr>
          <w:lang w:val="es-CO"/>
        </w:rPr>
        <w:t xml:space="preserve"> el apoyo político y financiero necesario para garantizar el funcionamiento continuado y la colaboración con la implementación de los mecanismos de justicia racial y de género del Acuerdo de Paz y su plan de implementación (Plan Marco); </w:t>
      </w:r>
    </w:p>
    <w:p w14:paraId="0C1C446F" w14:textId="77777777" w:rsidR="000C2162" w:rsidRPr="00713E13" w:rsidRDefault="000C2162" w:rsidP="000C2162">
      <w:pPr>
        <w:jc w:val="both"/>
        <w:rPr>
          <w:lang w:val="es-CO"/>
        </w:rPr>
      </w:pPr>
    </w:p>
    <w:p w14:paraId="337A1770" w14:textId="39BD33BB" w:rsidR="000C2162" w:rsidRPr="00713E13" w:rsidRDefault="00F60626" w:rsidP="0034484F">
      <w:pPr>
        <w:pStyle w:val="ListParagraph"/>
        <w:numPr>
          <w:ilvl w:val="0"/>
          <w:numId w:val="29"/>
        </w:numPr>
        <w:jc w:val="both"/>
        <w:rPr>
          <w:lang w:val="es-CO"/>
        </w:rPr>
      </w:pPr>
      <w:r>
        <w:rPr>
          <w:lang w:val="es-CO"/>
        </w:rPr>
        <w:t>D</w:t>
      </w:r>
      <w:r w:rsidR="00A076C7" w:rsidRPr="00713E13">
        <w:rPr>
          <w:lang w:val="es-CO"/>
        </w:rPr>
        <w:t xml:space="preserve">estine </w:t>
      </w:r>
      <w:r w:rsidR="000C2162" w:rsidRPr="00713E13">
        <w:rPr>
          <w:lang w:val="es-CO"/>
        </w:rPr>
        <w:t xml:space="preserve">recursos técnicos y financieros para apoyar la implementación del Capítulo </w:t>
      </w:r>
      <w:r w:rsidR="0034484F" w:rsidRPr="00713E13">
        <w:rPr>
          <w:lang w:val="es-CO"/>
        </w:rPr>
        <w:t xml:space="preserve">Étnico </w:t>
      </w:r>
      <w:r w:rsidR="00DD45E8" w:rsidRPr="00713E13">
        <w:rPr>
          <w:lang w:val="es-CO"/>
        </w:rPr>
        <w:t>y comprometa</w:t>
      </w:r>
      <w:r w:rsidR="000C2162" w:rsidRPr="00713E13">
        <w:rPr>
          <w:lang w:val="es-CO"/>
        </w:rPr>
        <w:t xml:space="preserve"> los recursos financieros necesarios para su implementación de acuerdo con los indicadores del </w:t>
      </w:r>
      <w:r w:rsidR="0034484F" w:rsidRPr="00713E13">
        <w:rPr>
          <w:lang w:val="es-CO"/>
        </w:rPr>
        <w:t>Plan</w:t>
      </w:r>
      <w:r w:rsidR="000C2162" w:rsidRPr="00713E13">
        <w:rPr>
          <w:lang w:val="es-CO"/>
        </w:rPr>
        <w:t xml:space="preserve"> Marco</w:t>
      </w:r>
      <w:r w:rsidR="004C0620" w:rsidRPr="00713E13">
        <w:rPr>
          <w:lang w:val="es-CO"/>
        </w:rPr>
        <w:t>, particularmente los indicadores de género étnico-racial allí contemplados</w:t>
      </w:r>
      <w:r w:rsidR="000C2162" w:rsidRPr="00713E13">
        <w:rPr>
          <w:lang w:val="es-CO"/>
        </w:rPr>
        <w:t>;</w:t>
      </w:r>
      <w:r w:rsidR="0034484F" w:rsidRPr="00713E13">
        <w:rPr>
          <w:lang w:val="es-CO"/>
        </w:rPr>
        <w:t xml:space="preserve"> </w:t>
      </w:r>
    </w:p>
    <w:p w14:paraId="6DE1F79B" w14:textId="77777777" w:rsidR="000C2162" w:rsidRPr="00713E13" w:rsidRDefault="000C2162" w:rsidP="000C2162">
      <w:pPr>
        <w:jc w:val="both"/>
        <w:rPr>
          <w:lang w:val="es-CO"/>
        </w:rPr>
      </w:pPr>
    </w:p>
    <w:p w14:paraId="10E4DFEF" w14:textId="2A765A90" w:rsidR="000C2162" w:rsidRPr="00713E13" w:rsidRDefault="00F60626" w:rsidP="0034484F">
      <w:pPr>
        <w:pStyle w:val="ListParagraph"/>
        <w:numPr>
          <w:ilvl w:val="0"/>
          <w:numId w:val="29"/>
        </w:numPr>
        <w:jc w:val="both"/>
        <w:rPr>
          <w:lang w:val="es-CO"/>
        </w:rPr>
      </w:pPr>
      <w:r>
        <w:rPr>
          <w:lang w:val="es-CO"/>
        </w:rPr>
        <w:t>C</w:t>
      </w:r>
      <w:r w:rsidR="00A076C7" w:rsidRPr="00713E13">
        <w:rPr>
          <w:lang w:val="es-CO"/>
        </w:rPr>
        <w:t>onsulte</w:t>
      </w:r>
      <w:r w:rsidR="000C2162" w:rsidRPr="00713E13">
        <w:rPr>
          <w:lang w:val="es-CO"/>
        </w:rPr>
        <w:t xml:space="preserve"> de manera significativa con las organizaciones de mujeres </w:t>
      </w:r>
      <w:r w:rsidR="00B8639F" w:rsidRPr="00713E13">
        <w:rPr>
          <w:lang w:val="es-CO"/>
        </w:rPr>
        <w:t>Afrodescendiente</w:t>
      </w:r>
      <w:r w:rsidR="000C2162" w:rsidRPr="00713E13">
        <w:rPr>
          <w:lang w:val="es-CO"/>
        </w:rPr>
        <w:t xml:space="preserve">s y las autoridades </w:t>
      </w:r>
      <w:r w:rsidR="00B8639F" w:rsidRPr="00713E13">
        <w:rPr>
          <w:lang w:val="es-CO"/>
        </w:rPr>
        <w:t>Afrodescendiente</w:t>
      </w:r>
      <w:r w:rsidR="000C2162" w:rsidRPr="00713E13">
        <w:rPr>
          <w:lang w:val="es-CO"/>
        </w:rPr>
        <w:t>s para desarrollar e implementar mecanismos de seguridad y protección colectiva</w:t>
      </w:r>
      <w:r w:rsidR="0034484F" w:rsidRPr="00713E13">
        <w:rPr>
          <w:lang w:val="es-CO"/>
        </w:rPr>
        <w:t>;</w:t>
      </w:r>
    </w:p>
    <w:p w14:paraId="376F9995" w14:textId="77777777" w:rsidR="000C2162" w:rsidRPr="00713E13" w:rsidRDefault="000C2162" w:rsidP="000C2162">
      <w:pPr>
        <w:jc w:val="both"/>
        <w:rPr>
          <w:lang w:val="es-CO"/>
        </w:rPr>
      </w:pPr>
    </w:p>
    <w:p w14:paraId="4F63C717" w14:textId="197D00AF" w:rsidR="000C2162" w:rsidRPr="00713E13" w:rsidRDefault="00F60626" w:rsidP="0034484F">
      <w:pPr>
        <w:pStyle w:val="ListParagraph"/>
        <w:numPr>
          <w:ilvl w:val="0"/>
          <w:numId w:val="29"/>
        </w:numPr>
        <w:jc w:val="both"/>
        <w:rPr>
          <w:lang w:val="es-CO"/>
        </w:rPr>
      </w:pPr>
      <w:r>
        <w:rPr>
          <w:lang w:val="es-CO"/>
        </w:rPr>
        <w:t>G</w:t>
      </w:r>
      <w:r w:rsidR="000C2162" w:rsidRPr="00713E13">
        <w:rPr>
          <w:lang w:val="es-CO"/>
        </w:rPr>
        <w:t>aran</w:t>
      </w:r>
      <w:r w:rsidR="00A076C7" w:rsidRPr="00713E13">
        <w:rPr>
          <w:lang w:val="es-CO"/>
        </w:rPr>
        <w:t>tice</w:t>
      </w:r>
      <w:r w:rsidR="0034484F" w:rsidRPr="00713E13">
        <w:rPr>
          <w:lang w:val="es-CO"/>
        </w:rPr>
        <w:t xml:space="preserve"> el funcionamiento continuado</w:t>
      </w:r>
      <w:r w:rsidR="000C2162" w:rsidRPr="00713E13">
        <w:rPr>
          <w:lang w:val="es-CO"/>
        </w:rPr>
        <w:t xml:space="preserve"> de CSIVI y la pa</w:t>
      </w:r>
      <w:r w:rsidR="0034484F" w:rsidRPr="00713E13">
        <w:rPr>
          <w:lang w:val="es-CO"/>
        </w:rPr>
        <w:t>rticipación y consulta continuada</w:t>
      </w:r>
      <w:r w:rsidR="000C2162" w:rsidRPr="00713E13">
        <w:rPr>
          <w:lang w:val="es-CO"/>
        </w:rPr>
        <w:t xml:space="preserve"> entre las autoridades </w:t>
      </w:r>
      <w:r w:rsidR="006F3BE5" w:rsidRPr="00713E13">
        <w:rPr>
          <w:lang w:val="es-CO"/>
        </w:rPr>
        <w:t>Afrodescendiente</w:t>
      </w:r>
      <w:r w:rsidR="003C6634" w:rsidRPr="00713E13">
        <w:rPr>
          <w:lang w:val="es-CO"/>
        </w:rPr>
        <w:t xml:space="preserve">s e </w:t>
      </w:r>
      <w:r w:rsidR="00B8639F" w:rsidRPr="00713E13">
        <w:rPr>
          <w:lang w:val="es-CO"/>
        </w:rPr>
        <w:t>Indígena</w:t>
      </w:r>
      <w:r w:rsidR="000C2162" w:rsidRPr="00713E13">
        <w:rPr>
          <w:lang w:val="es-CO"/>
        </w:rPr>
        <w:t>s, incluidas las representantes y organizaciones de mujeres, y el CSIVI en la implementación de la paz; y</w:t>
      </w:r>
    </w:p>
    <w:p w14:paraId="41D98EA7" w14:textId="77777777" w:rsidR="000C2162" w:rsidRPr="00713E13" w:rsidRDefault="000C2162" w:rsidP="000C2162">
      <w:pPr>
        <w:jc w:val="both"/>
        <w:rPr>
          <w:lang w:val="es-CO"/>
        </w:rPr>
      </w:pPr>
    </w:p>
    <w:p w14:paraId="52427994" w14:textId="0E62DC6B" w:rsidR="000C2162" w:rsidRPr="00713E13" w:rsidRDefault="00F60626" w:rsidP="00730BF8">
      <w:pPr>
        <w:pStyle w:val="ListParagraph"/>
        <w:numPr>
          <w:ilvl w:val="0"/>
          <w:numId w:val="29"/>
        </w:numPr>
        <w:jc w:val="both"/>
        <w:rPr>
          <w:lang w:val="es-CO"/>
        </w:rPr>
      </w:pPr>
      <w:r>
        <w:rPr>
          <w:lang w:val="es-CO"/>
        </w:rPr>
        <w:t>G</w:t>
      </w:r>
      <w:r w:rsidR="00A076C7" w:rsidRPr="00713E13">
        <w:rPr>
          <w:lang w:val="es-CO"/>
        </w:rPr>
        <w:t>arantice</w:t>
      </w:r>
      <w:r w:rsidR="000C2162" w:rsidRPr="00713E13">
        <w:rPr>
          <w:lang w:val="es-CO"/>
        </w:rPr>
        <w:t xml:space="preserve"> que las autoridades</w:t>
      </w:r>
      <w:r w:rsidR="0087413A" w:rsidRPr="00713E13">
        <w:rPr>
          <w:lang w:val="es-CO"/>
        </w:rPr>
        <w:t xml:space="preserve"> e individuos </w:t>
      </w:r>
      <w:r w:rsidR="00B8639F" w:rsidRPr="00713E13">
        <w:rPr>
          <w:lang w:val="es-CO"/>
        </w:rPr>
        <w:t>Afrodescendiente</w:t>
      </w:r>
      <w:r w:rsidR="000C2162" w:rsidRPr="00713E13">
        <w:rPr>
          <w:lang w:val="es-CO"/>
        </w:rPr>
        <w:t xml:space="preserve">s, </w:t>
      </w:r>
      <w:r w:rsidR="00B06E84">
        <w:rPr>
          <w:lang w:val="es-CO"/>
        </w:rPr>
        <w:t>incluyendo a</w:t>
      </w:r>
      <w:r w:rsidR="00B06E84" w:rsidRPr="00713E13">
        <w:rPr>
          <w:lang w:val="es-CO"/>
        </w:rPr>
        <w:t xml:space="preserve"> </w:t>
      </w:r>
      <w:r w:rsidR="000C2162" w:rsidRPr="00713E13">
        <w:rPr>
          <w:lang w:val="es-CO"/>
        </w:rPr>
        <w:t xml:space="preserve">las mujeres </w:t>
      </w:r>
      <w:r w:rsidR="00B8639F" w:rsidRPr="00713E13">
        <w:rPr>
          <w:lang w:val="es-CO"/>
        </w:rPr>
        <w:t>Afrodescendiente</w:t>
      </w:r>
      <w:r w:rsidR="000C2162" w:rsidRPr="00713E13">
        <w:rPr>
          <w:lang w:val="es-CO"/>
        </w:rPr>
        <w:t xml:space="preserve">s, tengan garantizado el derecho al consentimiento libre, previo e informado </w:t>
      </w:r>
      <w:r w:rsidR="00730BF8" w:rsidRPr="00713E13">
        <w:rPr>
          <w:lang w:val="es-CO"/>
        </w:rPr>
        <w:t>como individuos y como colectivo en todos los aspectos de la implementación del Acuerdo de Paz.</w:t>
      </w:r>
    </w:p>
    <w:p w14:paraId="00A9AD0D" w14:textId="114F9B2F" w:rsidR="00C9253E" w:rsidRDefault="00C9253E" w:rsidP="00C9253E">
      <w:pPr>
        <w:pStyle w:val="Heading1"/>
        <w:numPr>
          <w:ilvl w:val="0"/>
          <w:numId w:val="0"/>
        </w:numPr>
        <w:ind w:left="360"/>
      </w:pPr>
    </w:p>
    <w:p w14:paraId="360102FC" w14:textId="5FDC5E21" w:rsidR="00185858" w:rsidRDefault="00185858" w:rsidP="00185858">
      <w:pPr>
        <w:rPr>
          <w:lang w:val="es-CO"/>
        </w:rPr>
      </w:pPr>
    </w:p>
    <w:p w14:paraId="2413F700" w14:textId="77777777" w:rsidR="00185858" w:rsidRPr="00185858" w:rsidRDefault="00185858" w:rsidP="00185858">
      <w:pPr>
        <w:rPr>
          <w:lang w:val="es-CO"/>
        </w:rPr>
      </w:pPr>
    </w:p>
    <w:p w14:paraId="77E8A59D" w14:textId="77777777" w:rsidR="00C9253E" w:rsidRDefault="00C9253E" w:rsidP="00C9253E">
      <w:pPr>
        <w:pStyle w:val="Heading1"/>
        <w:numPr>
          <w:ilvl w:val="0"/>
          <w:numId w:val="0"/>
        </w:numPr>
        <w:ind w:left="360"/>
      </w:pPr>
    </w:p>
    <w:p w14:paraId="1BC68877" w14:textId="332668EA" w:rsidR="00553E11" w:rsidRPr="00C9253E" w:rsidRDefault="00CF65E9" w:rsidP="00C9253E">
      <w:pPr>
        <w:pStyle w:val="Heading1"/>
      </w:pPr>
      <w:bookmarkStart w:id="6" w:name="_Toc1030569"/>
      <w:r w:rsidRPr="00C9253E">
        <w:lastRenderedPageBreak/>
        <w:t xml:space="preserve">AMENAZAS </w:t>
      </w:r>
      <w:r w:rsidR="00AE66B8" w:rsidRPr="00C9253E">
        <w:t>Y ATAQUES CONTRA LAS DEFENSORA</w:t>
      </w:r>
      <w:r w:rsidRPr="00C9253E">
        <w:t>S</w:t>
      </w:r>
      <w:r w:rsidR="00AE66B8" w:rsidRPr="00C9253E">
        <w:t xml:space="preserve"> </w:t>
      </w:r>
      <w:r w:rsidR="006F3BE5" w:rsidRPr="00C9253E">
        <w:t>AFRODESCENDIENTE</w:t>
      </w:r>
      <w:r w:rsidR="00AE66B8" w:rsidRPr="00C9253E">
        <w:t>S DE</w:t>
      </w:r>
      <w:r w:rsidRPr="00C9253E">
        <w:t xml:space="preserve"> DERECHOS </w:t>
      </w:r>
      <w:r w:rsidR="00AE66B8" w:rsidRPr="00C9253E">
        <w:t xml:space="preserve">HUMANOS </w:t>
      </w:r>
      <w:r w:rsidR="00C9253E">
        <w:br/>
      </w:r>
      <w:r w:rsidRPr="00C9253E">
        <w:t>(ARTÍCULOS 1, 2 Y 7)</w:t>
      </w:r>
      <w:bookmarkEnd w:id="6"/>
    </w:p>
    <w:p w14:paraId="14770147" w14:textId="77777777" w:rsidR="001B2987" w:rsidRPr="00713E13" w:rsidRDefault="001B2987" w:rsidP="00185858">
      <w:pPr>
        <w:jc w:val="both"/>
        <w:rPr>
          <w:lang w:val="es-CO"/>
        </w:rPr>
      </w:pPr>
      <w:bookmarkStart w:id="7" w:name="_9a7c3hv9f1c4" w:colFirst="0" w:colLast="0"/>
      <w:bookmarkEnd w:id="7"/>
      <w:r w:rsidRPr="00713E13">
        <w:rPr>
          <w:vanish/>
          <w:lang w:val="es-CO"/>
        </w:rPr>
        <w:cr/>
        <w:t xml:space="preserve">l Espectador,  available at: </w:t>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r w:rsidRPr="00713E13">
        <w:rPr>
          <w:vanish/>
          <w:lang w:val="es-CO"/>
        </w:rPr>
        <w:pgNum/>
      </w:r>
    </w:p>
    <w:p w14:paraId="3478B611" w14:textId="6E4EB30E" w:rsidR="00332D8E" w:rsidRPr="00713E13" w:rsidRDefault="00CF65E9" w:rsidP="00C9253E">
      <w:pPr>
        <w:pStyle w:val="Heading2"/>
        <w:numPr>
          <w:ilvl w:val="0"/>
          <w:numId w:val="42"/>
        </w:numPr>
      </w:pPr>
      <w:bookmarkStart w:id="8" w:name="_mrf8172243c3" w:colFirst="0" w:colLast="0"/>
      <w:bookmarkStart w:id="9" w:name="_6ug5dutyyy62" w:colFirst="0" w:colLast="0"/>
      <w:bookmarkStart w:id="10" w:name="_Toc1030570"/>
      <w:bookmarkEnd w:id="8"/>
      <w:bookmarkEnd w:id="9"/>
      <w:r w:rsidRPr="00713E13">
        <w:t>El gobierno colombiano no proporcion</w:t>
      </w:r>
      <w:r w:rsidR="00E467C3">
        <w:t>a</w:t>
      </w:r>
      <w:r w:rsidRPr="00713E13">
        <w:t xml:space="preserve"> medidas de protección adecuadas para prevenir amenazas y ataques a las defensoras de derechos humanos de mujeres </w:t>
      </w:r>
      <w:r w:rsidR="006F3BE5" w:rsidRPr="00713E13">
        <w:t>Afrodescendiente</w:t>
      </w:r>
      <w:r w:rsidRPr="00713E13">
        <w:t>s</w:t>
      </w:r>
      <w:bookmarkEnd w:id="10"/>
    </w:p>
    <w:p w14:paraId="15ED89A3" w14:textId="77777777" w:rsidR="00332D8E" w:rsidRPr="00713E13" w:rsidRDefault="00332D8E">
      <w:pPr>
        <w:jc w:val="both"/>
        <w:rPr>
          <w:lang w:val="es-CO"/>
        </w:rPr>
      </w:pPr>
    </w:p>
    <w:p w14:paraId="54C5F56D" w14:textId="51283CDE" w:rsidR="00290CAA" w:rsidRPr="00713E13" w:rsidRDefault="00CF65E9">
      <w:pPr>
        <w:jc w:val="both"/>
        <w:rPr>
          <w:lang w:val="es-CO"/>
        </w:rPr>
      </w:pPr>
      <w:r w:rsidRPr="00713E13">
        <w:rPr>
          <w:lang w:val="es-CO"/>
        </w:rPr>
        <w:t>Colombia ha visto un aumento en el asesinato de líderes sociales y defensores</w:t>
      </w:r>
      <w:r w:rsidR="00014464" w:rsidRPr="00713E13">
        <w:rPr>
          <w:lang w:val="es-CO"/>
        </w:rPr>
        <w:t>/as</w:t>
      </w:r>
      <w:r w:rsidRPr="00713E13">
        <w:rPr>
          <w:lang w:val="es-CO"/>
        </w:rPr>
        <w:t xml:space="preserve"> de los derechos humanos desde </w:t>
      </w:r>
      <w:r w:rsidR="00090280">
        <w:rPr>
          <w:lang w:val="es-CO"/>
        </w:rPr>
        <w:t>el</w:t>
      </w:r>
      <w:r w:rsidRPr="00713E13">
        <w:rPr>
          <w:lang w:val="es-CO"/>
        </w:rPr>
        <w:t xml:space="preserve"> Acuerdo de Paz hace dos años.</w:t>
      </w:r>
      <w:r w:rsidR="001B2987" w:rsidRPr="00713E13">
        <w:rPr>
          <w:rStyle w:val="FootnoteReference"/>
          <w:lang w:val="es-CO"/>
        </w:rPr>
        <w:footnoteReference w:id="31"/>
      </w:r>
      <w:r w:rsidR="001B2987" w:rsidRPr="00713E13">
        <w:rPr>
          <w:lang w:val="es-CO"/>
        </w:rPr>
        <w:t xml:space="preserve"> </w:t>
      </w:r>
      <w:r w:rsidR="00290CAA" w:rsidRPr="00713E13">
        <w:rPr>
          <w:lang w:val="es-CO"/>
        </w:rPr>
        <w:t>La violencia contra los</w:t>
      </w:r>
      <w:r w:rsidR="00090280">
        <w:rPr>
          <w:lang w:val="es-CO"/>
        </w:rPr>
        <w:t>/las</w:t>
      </w:r>
      <w:r w:rsidR="00290CAA" w:rsidRPr="00713E13">
        <w:rPr>
          <w:lang w:val="es-CO"/>
        </w:rPr>
        <w:t xml:space="preserve"> defensores</w:t>
      </w:r>
      <w:r w:rsidR="00014464" w:rsidRPr="00713E13">
        <w:rPr>
          <w:lang w:val="es-CO"/>
        </w:rPr>
        <w:t>/as</w:t>
      </w:r>
      <w:r w:rsidR="00290CAA" w:rsidRPr="00713E13">
        <w:rPr>
          <w:lang w:val="es-CO"/>
        </w:rPr>
        <w:t xml:space="preserve"> de los derechos humanos de Colombia se ha intensificado de manera tal que se informa de un asesinato de un defensor</w:t>
      </w:r>
      <w:r w:rsidR="00014464" w:rsidRPr="00713E13">
        <w:rPr>
          <w:lang w:val="es-CO"/>
        </w:rPr>
        <w:t xml:space="preserve"> o defensora</w:t>
      </w:r>
      <w:r w:rsidR="00290CAA" w:rsidRPr="00713E13">
        <w:rPr>
          <w:lang w:val="es-CO"/>
        </w:rPr>
        <w:t xml:space="preserve"> cada tres días, según la Defensoría del Pueblo</w:t>
      </w:r>
      <w:r w:rsidR="001B2987" w:rsidRPr="00713E13">
        <w:rPr>
          <w:shd w:val="clear" w:color="auto" w:fill="FFFFFF"/>
          <w:lang w:val="es-CO"/>
        </w:rPr>
        <w:t>.</w:t>
      </w:r>
      <w:r w:rsidR="001B2987" w:rsidRPr="00713E13">
        <w:rPr>
          <w:rStyle w:val="FootnoteReference"/>
          <w:color w:val="000000"/>
          <w:lang w:val="es-CO"/>
        </w:rPr>
        <w:footnoteReference w:id="32"/>
      </w:r>
      <w:r w:rsidR="001B2987" w:rsidRPr="00713E13">
        <w:rPr>
          <w:rStyle w:val="apple-converted-space"/>
          <w:shd w:val="clear" w:color="auto" w:fill="FFFFFF"/>
          <w:lang w:val="es-CO"/>
        </w:rPr>
        <w:t> </w:t>
      </w:r>
      <w:r w:rsidR="00290CAA" w:rsidRPr="00713E13">
        <w:rPr>
          <w:lang w:val="es-CO"/>
        </w:rPr>
        <w:t>Desde el inicio del proceso de paz el 1 de diciembre de 2016 hasta fines de octubre de 2018, 417 líderes</w:t>
      </w:r>
      <w:r w:rsidR="00B06E84">
        <w:rPr>
          <w:lang w:val="es-CO"/>
        </w:rPr>
        <w:t>/resas</w:t>
      </w:r>
      <w:r w:rsidR="00290CAA" w:rsidRPr="00713E13">
        <w:rPr>
          <w:lang w:val="es-CO"/>
        </w:rPr>
        <w:t xml:space="preserve"> comunitarios</w:t>
      </w:r>
      <w:r w:rsidR="00014464" w:rsidRPr="00713E13">
        <w:rPr>
          <w:lang w:val="es-CO"/>
        </w:rPr>
        <w:t>/as</w:t>
      </w:r>
      <w:r w:rsidR="00290CAA" w:rsidRPr="00713E13">
        <w:rPr>
          <w:lang w:val="es-CO"/>
        </w:rPr>
        <w:t xml:space="preserve"> han sido asesinados.</w:t>
      </w:r>
      <w:r w:rsidR="001B2987" w:rsidRPr="00713E13">
        <w:rPr>
          <w:rStyle w:val="FootnoteReference"/>
          <w:shd w:val="clear" w:color="auto" w:fill="FFFFFF"/>
          <w:lang w:val="es-CO"/>
        </w:rPr>
        <w:footnoteReference w:id="33"/>
      </w:r>
      <w:r w:rsidR="001B2987" w:rsidRPr="00713E13">
        <w:rPr>
          <w:shd w:val="clear" w:color="auto" w:fill="FFFFFF"/>
          <w:lang w:val="es-CO"/>
        </w:rPr>
        <w:t xml:space="preserve"> </w:t>
      </w:r>
      <w:r w:rsidR="00290CAA" w:rsidRPr="00713E13">
        <w:rPr>
          <w:lang w:val="es-CO"/>
        </w:rPr>
        <w:t xml:space="preserve">Más de la mitad (212) de ellos han sido asesinados solo en 2018, </w:t>
      </w:r>
      <w:r w:rsidR="00014464" w:rsidRPr="00713E13">
        <w:rPr>
          <w:lang w:val="es-CO"/>
        </w:rPr>
        <w:t xml:space="preserve">constituyendo </w:t>
      </w:r>
      <w:r w:rsidR="00290CAA" w:rsidRPr="00713E13">
        <w:rPr>
          <w:lang w:val="es-CO"/>
        </w:rPr>
        <w:t>el mayor número de asesinatos por año desde la aprobación del Acuerdo de Paz.</w:t>
      </w:r>
      <w:r w:rsidR="001B2987" w:rsidRPr="00713E13">
        <w:rPr>
          <w:rStyle w:val="FootnoteReference"/>
          <w:shd w:val="clear" w:color="auto" w:fill="FFFFFF"/>
          <w:lang w:val="es-CO"/>
        </w:rPr>
        <w:footnoteReference w:id="34"/>
      </w:r>
      <w:r w:rsidR="001B2987" w:rsidRPr="00713E13">
        <w:rPr>
          <w:shd w:val="clear" w:color="auto" w:fill="FFFFFF"/>
          <w:lang w:val="es-CO"/>
        </w:rPr>
        <w:t xml:space="preserve"> </w:t>
      </w:r>
      <w:r w:rsidR="00290CAA" w:rsidRPr="00713E13">
        <w:rPr>
          <w:lang w:val="es-CO"/>
        </w:rPr>
        <w:t>Los</w:t>
      </w:r>
      <w:r w:rsidR="00FD2415" w:rsidRPr="00713E13">
        <w:rPr>
          <w:lang w:val="es-CO"/>
        </w:rPr>
        <w:t>/las</w:t>
      </w:r>
      <w:r w:rsidR="00290CAA" w:rsidRPr="00713E13">
        <w:rPr>
          <w:lang w:val="es-CO"/>
        </w:rPr>
        <w:t xml:space="preserve"> líderes</w:t>
      </w:r>
      <w:r w:rsidR="00FD2415" w:rsidRPr="00713E13">
        <w:rPr>
          <w:lang w:val="es-CO"/>
        </w:rPr>
        <w:t>/</w:t>
      </w:r>
      <w:r w:rsidR="00B06E84">
        <w:rPr>
          <w:lang w:val="es-CO"/>
        </w:rPr>
        <w:t>e</w:t>
      </w:r>
      <w:r w:rsidR="00FD2415" w:rsidRPr="00713E13">
        <w:rPr>
          <w:lang w:val="es-CO"/>
        </w:rPr>
        <w:t>sas</w:t>
      </w:r>
      <w:r w:rsidR="00290CAA" w:rsidRPr="00713E13">
        <w:rPr>
          <w:lang w:val="es-CO"/>
        </w:rPr>
        <w:t xml:space="preserve"> </w:t>
      </w:r>
      <w:r w:rsidR="00B8639F" w:rsidRPr="00713E13">
        <w:rPr>
          <w:lang w:val="es-CO"/>
        </w:rPr>
        <w:t>Afrodescendiente</w:t>
      </w:r>
      <w:r w:rsidR="00290CAA" w:rsidRPr="00713E13">
        <w:rPr>
          <w:lang w:val="es-CO"/>
        </w:rPr>
        <w:t xml:space="preserve">s e </w:t>
      </w:r>
      <w:r w:rsidR="00B8639F" w:rsidRPr="00713E13">
        <w:rPr>
          <w:lang w:val="es-CO"/>
        </w:rPr>
        <w:t>Indígena</w:t>
      </w:r>
      <w:r w:rsidR="00290CAA" w:rsidRPr="00713E13">
        <w:rPr>
          <w:lang w:val="es-CO"/>
        </w:rPr>
        <w:t xml:space="preserve">s, así como </w:t>
      </w:r>
      <w:r w:rsidR="00014464" w:rsidRPr="00713E13">
        <w:rPr>
          <w:lang w:val="es-CO"/>
        </w:rPr>
        <w:t>los/as defensores/as de los derechos de las víctimas, son los/as más afectados/as</w:t>
      </w:r>
      <w:r w:rsidR="00290CAA" w:rsidRPr="00713E13">
        <w:rPr>
          <w:lang w:val="es-CO"/>
        </w:rPr>
        <w:t>, y los asesinatos son especialmente rampantes en las regiones donde continúa el conflicto armado y la implementación del Acuerdo de Paz sigue siendo lenta.</w:t>
      </w:r>
      <w:r w:rsidR="001B2987" w:rsidRPr="00713E13">
        <w:rPr>
          <w:rStyle w:val="FootnoteReference"/>
          <w:color w:val="000000"/>
          <w:lang w:val="es-CO"/>
        </w:rPr>
        <w:footnoteReference w:id="35"/>
      </w:r>
      <w:r w:rsidR="001B2987" w:rsidRPr="00713E13">
        <w:rPr>
          <w:color w:val="000000"/>
          <w:lang w:val="es-CO"/>
        </w:rPr>
        <w:t xml:space="preserve"> </w:t>
      </w:r>
      <w:r w:rsidR="00290CAA" w:rsidRPr="00713E13">
        <w:rPr>
          <w:lang w:val="es-CO"/>
        </w:rPr>
        <w:t>En julio de 2018, 10 activistas fueron asesinados</w:t>
      </w:r>
      <w:r w:rsidR="00B06E84">
        <w:rPr>
          <w:lang w:val="es-CO"/>
        </w:rPr>
        <w:t>/as</w:t>
      </w:r>
      <w:r w:rsidR="00290CAA" w:rsidRPr="00713E13">
        <w:rPr>
          <w:lang w:val="es-CO"/>
        </w:rPr>
        <w:t xml:space="preserve"> en ocho provincias diferentes en 48 horas</w:t>
      </w:r>
      <w:r w:rsidR="001B2987" w:rsidRPr="00713E13">
        <w:rPr>
          <w:lang w:val="es-CO"/>
        </w:rPr>
        <w:t>.</w:t>
      </w:r>
      <w:r w:rsidR="001B2987" w:rsidRPr="00713E13">
        <w:rPr>
          <w:vertAlign w:val="superscript"/>
          <w:lang w:val="es-CO"/>
        </w:rPr>
        <w:footnoteReference w:id="36"/>
      </w:r>
      <w:r w:rsidR="001B2987" w:rsidRPr="00713E13">
        <w:rPr>
          <w:lang w:val="es-CO"/>
        </w:rPr>
        <w:t> </w:t>
      </w:r>
      <w:r w:rsidR="00090280">
        <w:rPr>
          <w:lang w:val="es-CO"/>
        </w:rPr>
        <w:t>Siete defensores/as fueron asesinados en solo los primeros 7 días de 2019, incluyendo a Maritza Quiroz Leiva el 5 de enero,</w:t>
      </w:r>
      <w:r w:rsidR="00090280">
        <w:rPr>
          <w:rStyle w:val="FootnoteReference"/>
          <w:lang w:val="es-CO"/>
        </w:rPr>
        <w:footnoteReference w:id="37"/>
      </w:r>
      <w:r w:rsidR="00090280">
        <w:rPr>
          <w:lang w:val="es-CO"/>
        </w:rPr>
        <w:t xml:space="preserve"> pese a múltiples avisos de ls Defensoría del Pueblo sobre las amenazas a los/as líderes/esas en su región.</w:t>
      </w:r>
      <w:r w:rsidR="00090280">
        <w:rPr>
          <w:rStyle w:val="FootnoteReference"/>
          <w:lang w:val="es-CO"/>
        </w:rPr>
        <w:footnoteReference w:id="38"/>
      </w:r>
      <w:r w:rsidR="00090280">
        <w:rPr>
          <w:lang w:val="es-CO"/>
        </w:rPr>
        <w:t xml:space="preserve"> En palabras de una mujer </w:t>
      </w:r>
      <w:r w:rsidR="00290CAA" w:rsidRPr="00713E13">
        <w:rPr>
          <w:lang w:val="es-CO"/>
        </w:rPr>
        <w:t xml:space="preserve">defensora </w:t>
      </w:r>
      <w:r w:rsidR="006F3BE5" w:rsidRPr="00713E13">
        <w:rPr>
          <w:lang w:val="es-CO"/>
        </w:rPr>
        <w:t>Afrodescendiente</w:t>
      </w:r>
      <w:r w:rsidR="00290CAA" w:rsidRPr="00713E13">
        <w:rPr>
          <w:lang w:val="es-CO"/>
        </w:rPr>
        <w:t xml:space="preserve"> de los derechos humanos, "[el hecho] de ser defensor/a de los derechos humanos en Colombia equivale a una sentencia de muerte.</w:t>
      </w:r>
      <w:r w:rsidR="001B2987" w:rsidRPr="00713E13">
        <w:rPr>
          <w:lang w:val="es-CO"/>
        </w:rPr>
        <w:t>”</w:t>
      </w:r>
      <w:r w:rsidR="001B2987" w:rsidRPr="00713E13">
        <w:rPr>
          <w:vertAlign w:val="superscript"/>
          <w:lang w:val="es-CO"/>
        </w:rPr>
        <w:footnoteReference w:id="39"/>
      </w:r>
      <w:r w:rsidR="001B2987" w:rsidRPr="00713E13">
        <w:rPr>
          <w:lang w:val="es-CO"/>
        </w:rPr>
        <w:t xml:space="preserve"> </w:t>
      </w:r>
      <w:r w:rsidR="00290CAA" w:rsidRPr="00713E13">
        <w:rPr>
          <w:lang w:val="es-CO"/>
        </w:rPr>
        <w:t>Las amenazas, los asesinatos, la falta de medidas de protección y la impunidad han provocado la condena reiterada de los observadores y expertos en derechos humanos de la ONU</w:t>
      </w:r>
      <w:r w:rsidR="001B2987" w:rsidRPr="00713E13">
        <w:rPr>
          <w:lang w:val="es-CO"/>
        </w:rPr>
        <w:t>.</w:t>
      </w:r>
      <w:r w:rsidR="001B2987" w:rsidRPr="00713E13">
        <w:rPr>
          <w:rStyle w:val="FootnoteReference"/>
          <w:lang w:val="es-CO"/>
        </w:rPr>
        <w:footnoteReference w:id="40"/>
      </w:r>
      <w:r w:rsidR="00290CAA" w:rsidRPr="00713E13">
        <w:rPr>
          <w:lang w:val="es-CO"/>
        </w:rPr>
        <w:t xml:space="preserve"> </w:t>
      </w:r>
    </w:p>
    <w:p w14:paraId="49652DD0" w14:textId="77777777" w:rsidR="00CF65E9" w:rsidRPr="00713E13" w:rsidRDefault="00CF65E9">
      <w:pPr>
        <w:jc w:val="both"/>
        <w:rPr>
          <w:lang w:val="es-CO"/>
        </w:rPr>
      </w:pPr>
    </w:p>
    <w:p w14:paraId="499B6EE3" w14:textId="76DD5ABF" w:rsidR="00F66B66" w:rsidRPr="00713E13" w:rsidRDefault="009F3098">
      <w:pPr>
        <w:jc w:val="both"/>
        <w:rPr>
          <w:lang w:val="es-CO"/>
        </w:rPr>
      </w:pPr>
      <w:r w:rsidRPr="00713E13">
        <w:rPr>
          <w:lang w:val="es-CO"/>
        </w:rPr>
        <w:lastRenderedPageBreak/>
        <w:t>La violencia incesante contra los/as defensores/as de los derechos humanos y los líderes/</w:t>
      </w:r>
      <w:r w:rsidR="00B06E84">
        <w:rPr>
          <w:lang w:val="es-CO"/>
        </w:rPr>
        <w:t>es</w:t>
      </w:r>
      <w:r w:rsidRPr="00713E13">
        <w:rPr>
          <w:lang w:val="es-CO"/>
        </w:rPr>
        <w:t xml:space="preserve">as comunitarios/as </w:t>
      </w:r>
      <w:r w:rsidR="00290CAA" w:rsidRPr="00713E13">
        <w:rPr>
          <w:lang w:val="es-CO"/>
        </w:rPr>
        <w:t>continúa en gran medida con impunidad.</w:t>
      </w:r>
      <w:r w:rsidR="001B2987" w:rsidRPr="00713E13">
        <w:rPr>
          <w:vertAlign w:val="superscript"/>
          <w:lang w:val="es-CO"/>
        </w:rPr>
        <w:footnoteReference w:id="41"/>
      </w:r>
      <w:r w:rsidR="001B2987" w:rsidRPr="00713E13">
        <w:rPr>
          <w:lang w:val="es-CO"/>
        </w:rPr>
        <w:t xml:space="preserve"> </w:t>
      </w:r>
      <w:r w:rsidR="00290CAA" w:rsidRPr="00713E13">
        <w:rPr>
          <w:lang w:val="es-CO"/>
        </w:rPr>
        <w:t>La Fiscalía General de la Nación no investigó la abrumadora mayoría de los casos denunciados en 2017</w:t>
      </w:r>
      <w:r w:rsidR="001B2987" w:rsidRPr="00713E13">
        <w:rPr>
          <w:lang w:val="es-CO"/>
        </w:rPr>
        <w:t xml:space="preserve">. </w:t>
      </w:r>
      <w:r w:rsidR="001B2987" w:rsidRPr="00713E13">
        <w:rPr>
          <w:vertAlign w:val="superscript"/>
          <w:lang w:val="es-CO"/>
        </w:rPr>
        <w:footnoteReference w:id="42"/>
      </w:r>
      <w:r w:rsidR="001B2987" w:rsidRPr="00713E13">
        <w:rPr>
          <w:lang w:val="es-CO"/>
        </w:rPr>
        <w:t xml:space="preserve">  </w:t>
      </w:r>
      <w:r w:rsidR="00290CAA" w:rsidRPr="00713E13">
        <w:rPr>
          <w:lang w:val="es-CO"/>
        </w:rPr>
        <w:t>En diciembre de 2017, el Ministro de Defensa Luis Carlos Villegas negó públicamente la existencia de un patrón sistemático de asesinatos de def</w:t>
      </w:r>
      <w:r w:rsidR="006934A8" w:rsidRPr="00713E13">
        <w:rPr>
          <w:lang w:val="es-CO"/>
        </w:rPr>
        <w:t>ensores</w:t>
      </w:r>
      <w:r w:rsidR="00C45352" w:rsidRPr="00713E13">
        <w:rPr>
          <w:lang w:val="es-CO"/>
        </w:rPr>
        <w:t>/as</w:t>
      </w:r>
      <w:r w:rsidR="006934A8" w:rsidRPr="00713E13">
        <w:rPr>
          <w:lang w:val="es-CO"/>
        </w:rPr>
        <w:t xml:space="preserve"> de los derechos humanos</w:t>
      </w:r>
      <w:r w:rsidR="001B2987" w:rsidRPr="00713E13">
        <w:rPr>
          <w:lang w:val="es-CO"/>
        </w:rPr>
        <w:t>.</w:t>
      </w:r>
      <w:r w:rsidR="001B2987" w:rsidRPr="00713E13">
        <w:rPr>
          <w:rStyle w:val="FootnoteReference"/>
          <w:lang w:val="es-CO"/>
        </w:rPr>
        <w:footnoteReference w:id="43"/>
      </w:r>
      <w:r w:rsidR="001B2987" w:rsidRPr="00713E13">
        <w:rPr>
          <w:lang w:val="es-CO"/>
        </w:rPr>
        <w:t xml:space="preserve">  </w:t>
      </w:r>
    </w:p>
    <w:p w14:paraId="6AF9CAA3" w14:textId="77777777" w:rsidR="00F66B66" w:rsidRPr="00713E13" w:rsidRDefault="00F66B66">
      <w:pPr>
        <w:jc w:val="both"/>
        <w:rPr>
          <w:lang w:val="es-CO"/>
        </w:rPr>
      </w:pPr>
    </w:p>
    <w:p w14:paraId="0BDFB6B2" w14:textId="2FA87C59" w:rsidR="00E827E2" w:rsidRPr="00713E13" w:rsidRDefault="00794FF7" w:rsidP="00794FF7">
      <w:pPr>
        <w:jc w:val="both"/>
        <w:rPr>
          <w:lang w:val="es-CO"/>
        </w:rPr>
      </w:pPr>
      <w:r w:rsidRPr="00713E13">
        <w:rPr>
          <w:lang w:val="es-CO"/>
        </w:rPr>
        <w:t xml:space="preserve">Las defensoras </w:t>
      </w:r>
      <w:r w:rsidR="006F3BE5" w:rsidRPr="00713E13">
        <w:rPr>
          <w:lang w:val="es-CO"/>
        </w:rPr>
        <w:t>Afrodescendiente</w:t>
      </w:r>
      <w:r w:rsidRPr="00713E13">
        <w:rPr>
          <w:lang w:val="es-CO"/>
        </w:rPr>
        <w:t>s de los derechos humanos consideran que el nivel de protección que reciben del gobierno a través de su Unidad Nacional de Protección (UNP)</w:t>
      </w:r>
      <w:r w:rsidR="00EF2525" w:rsidRPr="00713E13">
        <w:rPr>
          <w:lang w:val="es-CO"/>
        </w:rPr>
        <w:t xml:space="preserve"> </w:t>
      </w:r>
      <w:r w:rsidRPr="00713E13">
        <w:rPr>
          <w:lang w:val="es-CO"/>
        </w:rPr>
        <w:t>es inadecuado y puede ponerlas en mayor riesgo.</w:t>
      </w:r>
      <w:r w:rsidR="00565BE7" w:rsidRPr="00713E13">
        <w:rPr>
          <w:vertAlign w:val="superscript"/>
          <w:lang w:val="es-CO"/>
        </w:rPr>
        <w:footnoteReference w:id="44"/>
      </w:r>
      <w:r w:rsidR="00565BE7" w:rsidRPr="00713E13">
        <w:rPr>
          <w:lang w:val="es-CO"/>
        </w:rPr>
        <w:t xml:space="preserve"> </w:t>
      </w:r>
      <w:r w:rsidRPr="00713E13">
        <w:rPr>
          <w:lang w:val="es-CO"/>
        </w:rPr>
        <w:t xml:space="preserve">Cuando la UNP otorga protección individual, las defensoras de los derechos humanos de las mujeres </w:t>
      </w:r>
      <w:r w:rsidR="006F3BE5" w:rsidRPr="00713E13">
        <w:rPr>
          <w:lang w:val="es-CO"/>
        </w:rPr>
        <w:t>Afrodescendiente</w:t>
      </w:r>
      <w:r w:rsidRPr="00713E13">
        <w:rPr>
          <w:lang w:val="es-CO"/>
        </w:rPr>
        <w:t>s expresaron temor de que se les asigne guardaespaldas masculinos</w:t>
      </w:r>
      <w:r w:rsidR="000D19A6" w:rsidRPr="00713E13">
        <w:rPr>
          <w:lang w:val="es-CO"/>
        </w:rPr>
        <w:t>, mestizos o blancos</w:t>
      </w:r>
      <w:r w:rsidR="004C0620" w:rsidRPr="00713E13">
        <w:rPr>
          <w:lang w:val="es-CO"/>
        </w:rPr>
        <w:t xml:space="preserve"> </w:t>
      </w:r>
      <w:r w:rsidRPr="00713E13">
        <w:rPr>
          <w:lang w:val="es-CO"/>
        </w:rPr>
        <w:t xml:space="preserve">de la UNP que </w:t>
      </w:r>
      <w:r w:rsidR="004C0620" w:rsidRPr="00713E13">
        <w:rPr>
          <w:lang w:val="es-CO"/>
        </w:rPr>
        <w:t>aumentan su vulnerabi</w:t>
      </w:r>
      <w:r w:rsidR="000D19A6" w:rsidRPr="00713E13">
        <w:rPr>
          <w:lang w:val="es-CO"/>
        </w:rPr>
        <w:t>lidad al hacerlas más visibles</w:t>
      </w:r>
      <w:r w:rsidR="004C0620" w:rsidRPr="00713E13">
        <w:rPr>
          <w:lang w:val="es-CO"/>
        </w:rPr>
        <w:t>. Además, con el creciente ambiente de criminalización de lideresas y líderes</w:t>
      </w:r>
      <w:r w:rsidR="000D19A6" w:rsidRPr="00713E13">
        <w:rPr>
          <w:lang w:val="es-CO"/>
        </w:rPr>
        <w:t xml:space="preserve"> sociales y defensoras/es de derechos humanos</w:t>
      </w:r>
      <w:r w:rsidR="004C0620" w:rsidRPr="00713E13">
        <w:rPr>
          <w:lang w:val="es-CO"/>
        </w:rPr>
        <w:t xml:space="preserve"> existe la preocupación de que </w:t>
      </w:r>
      <w:r w:rsidR="00B06E84">
        <w:rPr>
          <w:lang w:val="es-CO"/>
        </w:rPr>
        <w:t>e</w:t>
      </w:r>
      <w:r w:rsidR="004C0620" w:rsidRPr="00713E13">
        <w:rPr>
          <w:lang w:val="es-CO"/>
        </w:rPr>
        <w:t xml:space="preserve">stas personas sean asignadas para </w:t>
      </w:r>
      <w:r w:rsidRPr="00713E13">
        <w:rPr>
          <w:lang w:val="es-CO"/>
        </w:rPr>
        <w:t>monitor</w:t>
      </w:r>
      <w:r w:rsidR="004C0620" w:rsidRPr="00713E13">
        <w:rPr>
          <w:lang w:val="es-CO"/>
        </w:rPr>
        <w:t>ear</w:t>
      </w:r>
      <w:r w:rsidR="00E827E2" w:rsidRPr="00713E13">
        <w:rPr>
          <w:lang w:val="es-CO"/>
        </w:rPr>
        <w:t xml:space="preserve"> y hacer seguimien</w:t>
      </w:r>
      <w:r w:rsidR="000D19A6" w:rsidRPr="00713E13">
        <w:rPr>
          <w:lang w:val="es-CO"/>
        </w:rPr>
        <w:t>to a sus actividades políticas.</w:t>
      </w:r>
      <w:r w:rsidR="00565BE7" w:rsidRPr="00713E13">
        <w:rPr>
          <w:rStyle w:val="FootnoteReference"/>
          <w:lang w:val="es-CO"/>
        </w:rPr>
        <w:t xml:space="preserve"> </w:t>
      </w:r>
      <w:r w:rsidR="00565BE7" w:rsidRPr="00713E13">
        <w:rPr>
          <w:rStyle w:val="FootnoteReference"/>
          <w:lang w:val="es-CO"/>
        </w:rPr>
        <w:footnoteReference w:id="45"/>
      </w:r>
      <w:r w:rsidR="00565BE7" w:rsidRPr="00713E13">
        <w:rPr>
          <w:lang w:val="es-CO"/>
        </w:rPr>
        <w:t xml:space="preserve"> </w:t>
      </w:r>
      <w:r w:rsidR="00981391" w:rsidRPr="00981391">
        <w:rPr>
          <w:lang w:val="es-CO"/>
        </w:rPr>
        <w:t xml:space="preserve">Según informes, </w:t>
      </w:r>
      <w:r w:rsidR="00981391">
        <w:rPr>
          <w:lang w:val="es-CO"/>
        </w:rPr>
        <w:t>l</w:t>
      </w:r>
      <w:r w:rsidR="004C0620" w:rsidRPr="00713E13">
        <w:rPr>
          <w:lang w:val="es-CO"/>
        </w:rPr>
        <w:t xml:space="preserve">a UNP regularmente se </w:t>
      </w:r>
      <w:r w:rsidR="00E827E2" w:rsidRPr="00713E13">
        <w:rPr>
          <w:lang w:val="es-CO"/>
        </w:rPr>
        <w:t>ha negado a aceptar las propuestas de</w:t>
      </w:r>
      <w:r w:rsidR="003E3F9B" w:rsidRPr="00713E13">
        <w:rPr>
          <w:lang w:val="es-CO"/>
        </w:rPr>
        <w:t xml:space="preserve"> medidas cautelares</w:t>
      </w:r>
      <w:r w:rsidR="00E827E2" w:rsidRPr="00713E13">
        <w:rPr>
          <w:lang w:val="es-CO"/>
        </w:rPr>
        <w:t xml:space="preserve"> y guardaespaldas que las organizaciones</w:t>
      </w:r>
      <w:r w:rsidR="00410FDD" w:rsidRPr="00713E13">
        <w:rPr>
          <w:lang w:val="es-CO"/>
        </w:rPr>
        <w:t xml:space="preserve"> Afrodescendientes</w:t>
      </w:r>
      <w:r w:rsidR="00E827E2" w:rsidRPr="00713E13">
        <w:rPr>
          <w:lang w:val="es-CO"/>
        </w:rPr>
        <w:t xml:space="preserve"> propone</w:t>
      </w:r>
      <w:r w:rsidR="00410FDD" w:rsidRPr="00713E13">
        <w:rPr>
          <w:lang w:val="es-CO"/>
        </w:rPr>
        <w:t>n</w:t>
      </w:r>
      <w:r w:rsidR="003E3F9B" w:rsidRPr="00713E13">
        <w:rPr>
          <w:lang w:val="es-CO"/>
        </w:rPr>
        <w:t>.</w:t>
      </w:r>
      <w:r w:rsidR="00410FDD" w:rsidRPr="00713E13">
        <w:rPr>
          <w:rStyle w:val="FootnoteReference"/>
          <w:lang w:val="es-CO"/>
        </w:rPr>
        <w:footnoteReference w:id="46"/>
      </w:r>
    </w:p>
    <w:p w14:paraId="2070784C" w14:textId="77777777" w:rsidR="00E827E2" w:rsidRPr="00713E13" w:rsidRDefault="00E827E2" w:rsidP="00794FF7">
      <w:pPr>
        <w:jc w:val="both"/>
        <w:rPr>
          <w:lang w:val="es-CO"/>
        </w:rPr>
      </w:pPr>
    </w:p>
    <w:p w14:paraId="5372C9A1" w14:textId="46BCC75B" w:rsidR="00280074" w:rsidRPr="00713E13" w:rsidRDefault="00794FF7" w:rsidP="00794FF7">
      <w:pPr>
        <w:jc w:val="both"/>
        <w:rPr>
          <w:lang w:val="es-CO"/>
        </w:rPr>
      </w:pPr>
      <w:r w:rsidRPr="00713E13">
        <w:rPr>
          <w:lang w:val="es-CO"/>
        </w:rPr>
        <w:t>Cuando las defensoras de derechos humanos denuncian amenazas de muerte, descubren que las autoridades colombianas no brindan la confidencialidad y el seguimiento adecuados</w:t>
      </w:r>
      <w:r w:rsidR="00565BE7" w:rsidRPr="00713E13">
        <w:rPr>
          <w:lang w:val="es-CO"/>
        </w:rPr>
        <w:t>.</w:t>
      </w:r>
      <w:r w:rsidR="00565BE7" w:rsidRPr="00713E13">
        <w:rPr>
          <w:vertAlign w:val="superscript"/>
          <w:lang w:val="es-CO"/>
        </w:rPr>
        <w:footnoteReference w:id="47"/>
      </w:r>
      <w:r w:rsidR="00565BE7" w:rsidRPr="00713E13">
        <w:rPr>
          <w:lang w:val="es-CO"/>
        </w:rPr>
        <w:t xml:space="preserve"> </w:t>
      </w:r>
      <w:r w:rsidRPr="00713E13">
        <w:rPr>
          <w:lang w:val="es-CO"/>
        </w:rPr>
        <w:t xml:space="preserve">Según una defensora </w:t>
      </w:r>
      <w:r w:rsidR="006F3BE5" w:rsidRPr="00713E13">
        <w:rPr>
          <w:lang w:val="es-CO"/>
        </w:rPr>
        <w:t>Afrodescendiente</w:t>
      </w:r>
      <w:r w:rsidRPr="00713E13">
        <w:rPr>
          <w:lang w:val="es-CO"/>
        </w:rPr>
        <w:t xml:space="preserve"> de los derechos humanos, después de salir de la Fiscalía, recibió una llamada anónima en su teléfono móvil con la voz de un hombre que le decía que tuviera cuidado porque la estaban observando</w:t>
      </w:r>
      <w:r w:rsidR="00565BE7" w:rsidRPr="00713E13">
        <w:rPr>
          <w:lang w:val="es-CO"/>
        </w:rPr>
        <w:t>.</w:t>
      </w:r>
      <w:r w:rsidR="00565BE7" w:rsidRPr="00713E13">
        <w:rPr>
          <w:rStyle w:val="FootnoteReference"/>
          <w:lang w:val="es-CO"/>
        </w:rPr>
        <w:footnoteReference w:id="48"/>
      </w:r>
    </w:p>
    <w:p w14:paraId="75AE1936" w14:textId="77777777" w:rsidR="00280074" w:rsidRPr="00713E13" w:rsidRDefault="00280074" w:rsidP="00794FF7">
      <w:pPr>
        <w:jc w:val="both"/>
        <w:rPr>
          <w:lang w:val="es-CO"/>
        </w:rPr>
      </w:pPr>
    </w:p>
    <w:p w14:paraId="330A2E8B" w14:textId="77777777" w:rsidR="00565BE7" w:rsidRPr="00713E13" w:rsidRDefault="00565BE7">
      <w:pPr>
        <w:pBdr>
          <w:bottom w:val="single" w:sz="6" w:space="1" w:color="auto"/>
        </w:pBdr>
        <w:ind w:firstLine="720"/>
        <w:jc w:val="both"/>
        <w:rPr>
          <w:b/>
          <w:lang w:val="es-CO"/>
        </w:rPr>
      </w:pPr>
    </w:p>
    <w:p w14:paraId="28A86323" w14:textId="77777777" w:rsidR="00565BE7" w:rsidRPr="00713E13" w:rsidRDefault="00565BE7">
      <w:pPr>
        <w:ind w:firstLine="720"/>
        <w:jc w:val="both"/>
        <w:rPr>
          <w:b/>
          <w:lang w:val="es-CO"/>
        </w:rPr>
      </w:pPr>
    </w:p>
    <w:p w14:paraId="5EF00AFB" w14:textId="3C3C8A6C" w:rsidR="00064D97" w:rsidRPr="00713E13" w:rsidRDefault="00064D97" w:rsidP="00981391">
      <w:pPr>
        <w:ind w:left="720"/>
        <w:jc w:val="both"/>
        <w:rPr>
          <w:lang w:val="es-CO"/>
        </w:rPr>
      </w:pPr>
      <w:r w:rsidRPr="00713E13">
        <w:rPr>
          <w:lang w:val="es-CO"/>
        </w:rPr>
        <w:t xml:space="preserve">Testimonio de una Defensora </w:t>
      </w:r>
      <w:r w:rsidR="006F3BE5" w:rsidRPr="00713E13">
        <w:rPr>
          <w:lang w:val="es-CO"/>
        </w:rPr>
        <w:t>Afrodescendiente</w:t>
      </w:r>
      <w:r w:rsidRPr="00713E13">
        <w:rPr>
          <w:lang w:val="es-CO"/>
        </w:rPr>
        <w:t xml:space="preserve"> de Derechos </w:t>
      </w:r>
      <w:r w:rsidR="00F60626">
        <w:rPr>
          <w:lang w:val="es-CO"/>
        </w:rPr>
        <w:t>de la Mujer</w:t>
      </w:r>
    </w:p>
    <w:p w14:paraId="39E23426" w14:textId="77777777" w:rsidR="00565BE7" w:rsidRPr="00713E13" w:rsidRDefault="00565BE7">
      <w:pPr>
        <w:ind w:firstLine="720"/>
        <w:jc w:val="both"/>
        <w:rPr>
          <w:b/>
          <w:lang w:val="es-CO"/>
        </w:rPr>
      </w:pPr>
    </w:p>
    <w:p w14:paraId="35F75E09" w14:textId="60B76264" w:rsidR="00064D97" w:rsidRPr="00713E13" w:rsidRDefault="00F60626" w:rsidP="00064D97">
      <w:pPr>
        <w:ind w:firstLine="720"/>
        <w:jc w:val="both"/>
        <w:rPr>
          <w:i/>
          <w:lang w:val="es-CO"/>
        </w:rPr>
      </w:pPr>
      <w:r>
        <w:rPr>
          <w:i/>
          <w:lang w:val="es-CO"/>
        </w:rPr>
        <w:t>“</w:t>
      </w:r>
      <w:r w:rsidR="00064D97" w:rsidRPr="00713E13">
        <w:rPr>
          <w:i/>
          <w:lang w:val="es-CO"/>
        </w:rPr>
        <w:t xml:space="preserve">No puedo ir a ninguna parte sin los dos escoltas, que son hombres armados, asignados por la UNP a protegerme. Es incómodo, sé muy poco acerca de ellos y su agenda política, mientras que estos hombres saben dónde vivo y pueden identificar a mi familia. Observan cada uno de mis movimientos, incluso cuando estoy en mi propia casa. Se debe brindar protección a </w:t>
      </w:r>
      <w:r w:rsidR="00064D97" w:rsidRPr="00713E13">
        <w:rPr>
          <w:i/>
          <w:lang w:val="es-CO"/>
        </w:rPr>
        <w:lastRenderedPageBreak/>
        <w:t>toda nuestra comunidad, de esa manera no necesitaría tomar medidas de protección individual y me sentiría más segura que ahora</w:t>
      </w:r>
      <w:r>
        <w:rPr>
          <w:i/>
          <w:lang w:val="es-CO"/>
        </w:rPr>
        <w:t>”</w:t>
      </w:r>
      <w:r w:rsidR="00565BE7" w:rsidRPr="00713E13">
        <w:rPr>
          <w:i/>
          <w:lang w:val="es-CO"/>
        </w:rPr>
        <w:t>.</w:t>
      </w:r>
      <w:r w:rsidR="00565BE7" w:rsidRPr="00713E13">
        <w:rPr>
          <w:rStyle w:val="FootnoteReference"/>
          <w:i/>
          <w:lang w:val="es-CO"/>
        </w:rPr>
        <w:footnoteReference w:id="49"/>
      </w:r>
      <w:r w:rsidR="00565BE7" w:rsidRPr="00713E13">
        <w:rPr>
          <w:i/>
          <w:lang w:val="es-CO"/>
        </w:rPr>
        <w:t xml:space="preserve"> </w:t>
      </w:r>
    </w:p>
    <w:p w14:paraId="6DDF5D01" w14:textId="77777777" w:rsidR="00565BE7" w:rsidRPr="00713E13" w:rsidRDefault="00565BE7">
      <w:pPr>
        <w:pBdr>
          <w:bottom w:val="single" w:sz="6" w:space="1" w:color="auto"/>
        </w:pBdr>
        <w:ind w:firstLine="720"/>
        <w:jc w:val="both"/>
        <w:rPr>
          <w:i/>
          <w:lang w:val="es-CO"/>
        </w:rPr>
      </w:pPr>
    </w:p>
    <w:p w14:paraId="2CFFD21F" w14:textId="77777777" w:rsidR="00BC694C" w:rsidRPr="00713E13" w:rsidRDefault="00BC694C">
      <w:pPr>
        <w:jc w:val="both"/>
        <w:rPr>
          <w:lang w:val="es-CO"/>
        </w:rPr>
      </w:pPr>
    </w:p>
    <w:p w14:paraId="6D2CB252" w14:textId="77777777" w:rsidR="00F21739" w:rsidRPr="00713E13" w:rsidRDefault="00F21739">
      <w:pPr>
        <w:jc w:val="both"/>
        <w:rPr>
          <w:lang w:val="es-CO"/>
        </w:rPr>
      </w:pPr>
      <w:r w:rsidRPr="00713E13">
        <w:rPr>
          <w:lang w:val="es-CO"/>
        </w:rPr>
        <w:t xml:space="preserve">En los últimos ocho años, la Corte Constitucional Colombiana ha emitido varios fallos instando al Estado a implementar un plan de medidas colectivas de protección, específicamente para las comunidades </w:t>
      </w:r>
      <w:r w:rsidR="00B8639F" w:rsidRPr="00713E13">
        <w:rPr>
          <w:lang w:val="es-CO"/>
        </w:rPr>
        <w:t>Indígena</w:t>
      </w:r>
      <w:r w:rsidRPr="00713E13">
        <w:rPr>
          <w:lang w:val="es-CO"/>
        </w:rPr>
        <w:t xml:space="preserve">s y </w:t>
      </w:r>
      <w:r w:rsidR="006F3BE5" w:rsidRPr="00713E13">
        <w:rPr>
          <w:lang w:val="es-CO"/>
        </w:rPr>
        <w:t>Afrodescendiente</w:t>
      </w:r>
      <w:r w:rsidRPr="00713E13">
        <w:rPr>
          <w:lang w:val="es-CO"/>
        </w:rPr>
        <w:t>s más afectadas por el conflicto.</w:t>
      </w:r>
      <w:r w:rsidR="001B2987" w:rsidRPr="00713E13">
        <w:rPr>
          <w:rStyle w:val="FootnoteReference"/>
          <w:lang w:val="es-CO"/>
        </w:rPr>
        <w:footnoteReference w:id="50"/>
      </w:r>
      <w:r w:rsidR="001B2987" w:rsidRPr="00713E13">
        <w:rPr>
          <w:lang w:val="es-CO"/>
        </w:rPr>
        <w:t xml:space="preserve"> </w:t>
      </w:r>
      <w:r w:rsidRPr="00713E13">
        <w:rPr>
          <w:lang w:val="es-CO"/>
        </w:rPr>
        <w:t>En 2017, el Consejo de Estado de Colombia también pidió al entonces presidente Santos que protegiera a los líderes sociales.</w:t>
      </w:r>
      <w:r w:rsidR="001B2987" w:rsidRPr="00713E13">
        <w:rPr>
          <w:rStyle w:val="FootnoteReference"/>
          <w:lang w:val="es-CO"/>
        </w:rPr>
        <w:footnoteReference w:id="51"/>
      </w:r>
      <w:r w:rsidR="001B2987" w:rsidRPr="00713E13">
        <w:rPr>
          <w:lang w:val="es-CO"/>
        </w:rPr>
        <w:t xml:space="preserve"> </w:t>
      </w:r>
      <w:r w:rsidRPr="00713E13">
        <w:rPr>
          <w:lang w:val="es-CO"/>
        </w:rPr>
        <w:t>Ese mismo año, el Ministerio del Interior emitió el Decreto 2078 de 2017, que ofrecía una descripción teórica de cómo el Estado podría abordar estas medidas de protección colectiva, sin embargo, el Decreto no llega a ordenar su implementación</w:t>
      </w:r>
      <w:r w:rsidR="001B2987" w:rsidRPr="00713E13">
        <w:rPr>
          <w:lang w:val="es-CO"/>
        </w:rPr>
        <w:t>.</w:t>
      </w:r>
      <w:r w:rsidR="001B2987" w:rsidRPr="00713E13">
        <w:rPr>
          <w:rStyle w:val="FootnoteReference"/>
          <w:lang w:val="es-CO"/>
        </w:rPr>
        <w:footnoteReference w:id="52"/>
      </w:r>
      <w:r w:rsidR="001B2987" w:rsidRPr="00713E13">
        <w:rPr>
          <w:lang w:val="es-CO"/>
        </w:rPr>
        <w:t xml:space="preserve"> </w:t>
      </w:r>
      <w:r w:rsidRPr="00713E13">
        <w:rPr>
          <w:lang w:val="es-CO"/>
        </w:rPr>
        <w:t xml:space="preserve">Como resultado, los Consejos Comunitarios </w:t>
      </w:r>
      <w:r w:rsidR="00B8639F" w:rsidRPr="00713E13">
        <w:rPr>
          <w:lang w:val="es-CO"/>
        </w:rPr>
        <w:t>Afro-Colombian</w:t>
      </w:r>
      <w:r w:rsidRPr="00713E13">
        <w:rPr>
          <w:lang w:val="es-CO"/>
        </w:rPr>
        <w:t>os que han buscado protección colectiva de la UNP han visto a sus líderes comunitarios asesinados mientras la UNP continúa evaluando sus solicitudes.</w:t>
      </w:r>
      <w:r w:rsidR="001B2987" w:rsidRPr="00713E13">
        <w:rPr>
          <w:rStyle w:val="FootnoteReference"/>
          <w:lang w:val="es-CO"/>
        </w:rPr>
        <w:footnoteReference w:id="53"/>
      </w:r>
      <w:r w:rsidR="001B2987" w:rsidRPr="00713E13">
        <w:rPr>
          <w:lang w:val="es-CO"/>
        </w:rPr>
        <w:t xml:space="preserve">   </w:t>
      </w:r>
    </w:p>
    <w:p w14:paraId="66C1E36E" w14:textId="77777777" w:rsidR="00C166A8" w:rsidRPr="00713E13" w:rsidRDefault="00C166A8">
      <w:pPr>
        <w:jc w:val="both"/>
        <w:rPr>
          <w:lang w:val="es-CO"/>
        </w:rPr>
      </w:pPr>
    </w:p>
    <w:p w14:paraId="2B52EE52" w14:textId="2CF77AC4" w:rsidR="0027505F" w:rsidRDefault="007D5298">
      <w:pPr>
        <w:jc w:val="both"/>
        <w:rPr>
          <w:lang w:val="es-CO"/>
        </w:rPr>
      </w:pPr>
      <w:r w:rsidRPr="00713E13">
        <w:rPr>
          <w:lang w:val="es-CO"/>
        </w:rPr>
        <w:t>El presidente Duque recientemente prometió públicamente un conjunto de políticas para abordar los asesinatos de defensores de los derechos humanos y líderes sociales,</w:t>
      </w:r>
      <w:r w:rsidR="00C166A8" w:rsidRPr="00713E13">
        <w:rPr>
          <w:rStyle w:val="FootnoteReference"/>
          <w:lang w:val="es-CO"/>
        </w:rPr>
        <w:footnoteReference w:id="54"/>
      </w:r>
      <w:r w:rsidR="00C166A8" w:rsidRPr="00713E13">
        <w:rPr>
          <w:lang w:val="es-CO"/>
        </w:rPr>
        <w:t xml:space="preserve"> </w:t>
      </w:r>
      <w:r w:rsidRPr="00713E13">
        <w:rPr>
          <w:lang w:val="es-CO"/>
        </w:rPr>
        <w:t>lo que representa un importante primer paso para contener la impunidad.</w:t>
      </w:r>
      <w:r w:rsidR="00EF2525" w:rsidRPr="00713E13">
        <w:rPr>
          <w:lang w:val="es-CO"/>
        </w:rPr>
        <w:t xml:space="preserve"> </w:t>
      </w:r>
      <w:r w:rsidRPr="00713E13">
        <w:rPr>
          <w:lang w:val="es-CO"/>
        </w:rPr>
        <w:t>El 23 de agosto, el Presidente y el Fiscal General anunciaron la adopción del Pacto por la vida y la protección de líderes sociales y defensores</w:t>
      </w:r>
      <w:r w:rsidR="00F149F6" w:rsidRPr="00713E13">
        <w:rPr>
          <w:lang w:val="es-CO"/>
        </w:rPr>
        <w:t>/as</w:t>
      </w:r>
      <w:r w:rsidRPr="00713E13">
        <w:rPr>
          <w:lang w:val="es-CO"/>
        </w:rPr>
        <w:t xml:space="preserve"> de derechos humanos</w:t>
      </w:r>
      <w:r w:rsidR="00C166A8" w:rsidRPr="00713E13">
        <w:rPr>
          <w:lang w:val="es-CO"/>
        </w:rPr>
        <w:t>.</w:t>
      </w:r>
      <w:r w:rsidR="00C166A8" w:rsidRPr="00713E13">
        <w:rPr>
          <w:rStyle w:val="FootnoteReference"/>
          <w:lang w:val="es-CO"/>
        </w:rPr>
        <w:footnoteReference w:id="55"/>
      </w:r>
      <w:r w:rsidR="00C166A8" w:rsidRPr="00713E13">
        <w:rPr>
          <w:lang w:val="es-CO"/>
        </w:rPr>
        <w:t xml:space="preserve"> </w:t>
      </w:r>
      <w:r w:rsidRPr="00713E13">
        <w:rPr>
          <w:lang w:val="es-CO"/>
        </w:rPr>
        <w:t>Sin embargo, el Pacto se mantendr</w:t>
      </w:r>
      <w:r w:rsidR="00B06E84">
        <w:rPr>
          <w:lang w:val="es-CO"/>
        </w:rPr>
        <w:t>á</w:t>
      </w:r>
      <w:r w:rsidRPr="00713E13">
        <w:rPr>
          <w:lang w:val="es-CO"/>
        </w:rPr>
        <w:t xml:space="preserve"> únicamente en papel a menos que la UNP pueda articular mecanismos de protección a nivel de la comunidad local y desarrollar medidas de autoprotección con líderes </w:t>
      </w:r>
      <w:r w:rsidR="00FD2415" w:rsidRPr="00713E13">
        <w:rPr>
          <w:lang w:val="es-CO"/>
        </w:rPr>
        <w:t>Afrodescendientes</w:t>
      </w:r>
      <w:r w:rsidRPr="00713E13">
        <w:rPr>
          <w:lang w:val="es-CO"/>
        </w:rPr>
        <w:t xml:space="preserve"> e </w:t>
      </w:r>
      <w:r w:rsidR="00B8639F" w:rsidRPr="00713E13">
        <w:rPr>
          <w:lang w:val="es-CO"/>
        </w:rPr>
        <w:t>Indígena</w:t>
      </w:r>
      <w:r w:rsidRPr="00713E13">
        <w:rPr>
          <w:lang w:val="es-CO"/>
        </w:rPr>
        <w:t>s.</w:t>
      </w:r>
      <w:r w:rsidR="00C166A8" w:rsidRPr="00713E13">
        <w:rPr>
          <w:rStyle w:val="FootnoteReference"/>
          <w:lang w:val="es-CO"/>
        </w:rPr>
        <w:footnoteReference w:id="56"/>
      </w:r>
      <w:r w:rsidR="00C166A8" w:rsidRPr="00713E13">
        <w:rPr>
          <w:lang w:val="es-CO"/>
        </w:rPr>
        <w:t xml:space="preserve"> </w:t>
      </w:r>
      <w:r w:rsidR="00EF2525" w:rsidRPr="00713E13">
        <w:rPr>
          <w:lang w:val="es-CO"/>
        </w:rPr>
        <w:t>Además, el Plan debe implementarse junto con las campañas que disminuyen la estigmatización de los</w:t>
      </w:r>
      <w:r w:rsidR="00F149F6" w:rsidRPr="00713E13">
        <w:rPr>
          <w:lang w:val="es-CO"/>
        </w:rPr>
        <w:t>/las</w:t>
      </w:r>
      <w:r w:rsidR="00EF2525" w:rsidRPr="00713E13">
        <w:rPr>
          <w:lang w:val="es-CO"/>
        </w:rPr>
        <w:t xml:space="preserve"> líderes sociales y ed</w:t>
      </w:r>
      <w:r w:rsidR="00B06E84">
        <w:rPr>
          <w:lang w:val="es-CO"/>
        </w:rPr>
        <w:t>uque</w:t>
      </w:r>
      <w:r w:rsidR="00EF2525" w:rsidRPr="00713E13">
        <w:rPr>
          <w:lang w:val="es-CO"/>
        </w:rPr>
        <w:t>n a la sociedad colombiana sobre la importancia de las instituciones y líderes</w:t>
      </w:r>
      <w:r w:rsidR="00B06E84">
        <w:rPr>
          <w:lang w:val="es-CO"/>
        </w:rPr>
        <w:t>/esas</w:t>
      </w:r>
      <w:r w:rsidR="00EF2525" w:rsidRPr="00713E13">
        <w:rPr>
          <w:lang w:val="es-CO"/>
        </w:rPr>
        <w:t xml:space="preserve"> </w:t>
      </w:r>
      <w:r w:rsidR="00FD2415" w:rsidRPr="00713E13">
        <w:rPr>
          <w:lang w:val="es-CO"/>
        </w:rPr>
        <w:t xml:space="preserve">Afrodescendientes </w:t>
      </w:r>
      <w:r w:rsidR="00EF2525" w:rsidRPr="00713E13">
        <w:rPr>
          <w:lang w:val="es-CO"/>
        </w:rPr>
        <w:t xml:space="preserve">e </w:t>
      </w:r>
      <w:r w:rsidR="00B8639F" w:rsidRPr="00713E13">
        <w:rPr>
          <w:lang w:val="es-CO"/>
        </w:rPr>
        <w:t>Indígena</w:t>
      </w:r>
      <w:r w:rsidR="00EF2525" w:rsidRPr="00713E13">
        <w:rPr>
          <w:lang w:val="es-CO"/>
        </w:rPr>
        <w:t>s</w:t>
      </w:r>
      <w:r w:rsidR="00C166A8" w:rsidRPr="00713E13">
        <w:rPr>
          <w:lang w:val="es-CO"/>
        </w:rPr>
        <w:t>.</w:t>
      </w:r>
      <w:r w:rsidR="00C166A8" w:rsidRPr="00713E13">
        <w:rPr>
          <w:rStyle w:val="FootnoteReference"/>
          <w:lang w:val="es-CO"/>
        </w:rPr>
        <w:footnoteReference w:id="57"/>
      </w:r>
      <w:r w:rsidR="00C166A8" w:rsidRPr="00713E13">
        <w:rPr>
          <w:lang w:val="es-CO"/>
        </w:rPr>
        <w:t xml:space="preserve"> </w:t>
      </w:r>
      <w:r w:rsidR="00EF2525" w:rsidRPr="00713E13">
        <w:rPr>
          <w:lang w:val="es-CO"/>
        </w:rPr>
        <w:t>En noviembre, el gobierno de Duque propuso la creación de la Comisión del Plan de Acción Oportuna (PAO) para Defensores de Derechos Humanos</w:t>
      </w:r>
      <w:r w:rsidR="00C166A8" w:rsidRPr="00713E13">
        <w:rPr>
          <w:lang w:val="es-CO"/>
        </w:rPr>
        <w:t>.</w:t>
      </w:r>
      <w:r w:rsidR="00C166A8" w:rsidRPr="00713E13">
        <w:rPr>
          <w:rStyle w:val="FootnoteReference"/>
          <w:lang w:val="es-CO"/>
        </w:rPr>
        <w:footnoteReference w:id="58"/>
      </w:r>
      <w:r w:rsidR="00C166A8" w:rsidRPr="00713E13">
        <w:rPr>
          <w:lang w:val="es-CO"/>
        </w:rPr>
        <w:t xml:space="preserve"> </w:t>
      </w:r>
      <w:r w:rsidR="00EF2525" w:rsidRPr="00713E13">
        <w:rPr>
          <w:lang w:val="es-CO"/>
        </w:rPr>
        <w:t xml:space="preserve">Sin embargo, </w:t>
      </w:r>
      <w:r w:rsidR="00E827E2" w:rsidRPr="00713E13">
        <w:rPr>
          <w:lang w:val="es-CO"/>
        </w:rPr>
        <w:t xml:space="preserve">las y </w:t>
      </w:r>
      <w:r w:rsidR="00EF2525" w:rsidRPr="00713E13">
        <w:rPr>
          <w:lang w:val="es-CO"/>
        </w:rPr>
        <w:t xml:space="preserve">los activistas </w:t>
      </w:r>
      <w:r w:rsidR="00FD2415" w:rsidRPr="00713E13">
        <w:rPr>
          <w:lang w:val="es-CO"/>
        </w:rPr>
        <w:t xml:space="preserve">Afrodescendientes </w:t>
      </w:r>
      <w:r w:rsidR="00EF2525" w:rsidRPr="00713E13">
        <w:rPr>
          <w:lang w:val="es-CO"/>
        </w:rPr>
        <w:t>de derechos humanos informan sobre la mínima consulta de la sociedad civil en su desarrollo</w:t>
      </w:r>
      <w:r w:rsidR="00C166A8" w:rsidRPr="00713E13">
        <w:rPr>
          <w:lang w:val="es-CO"/>
        </w:rPr>
        <w:t>.</w:t>
      </w:r>
      <w:r w:rsidR="00C166A8" w:rsidRPr="00713E13">
        <w:rPr>
          <w:rStyle w:val="FootnoteReference"/>
          <w:lang w:val="es-CO"/>
        </w:rPr>
        <w:footnoteReference w:id="59"/>
      </w:r>
    </w:p>
    <w:p w14:paraId="2D2D7AC9" w14:textId="44CC32BB" w:rsidR="00185858" w:rsidRDefault="00185858">
      <w:pPr>
        <w:jc w:val="both"/>
        <w:rPr>
          <w:lang w:val="es-CO"/>
        </w:rPr>
      </w:pPr>
    </w:p>
    <w:p w14:paraId="68C3153C" w14:textId="1F128ED1" w:rsidR="00185858" w:rsidRDefault="00185858">
      <w:pPr>
        <w:jc w:val="both"/>
        <w:rPr>
          <w:lang w:val="es-CO"/>
        </w:rPr>
      </w:pPr>
    </w:p>
    <w:p w14:paraId="25FDB09C" w14:textId="77777777" w:rsidR="00185858" w:rsidRPr="00713E13" w:rsidRDefault="00185858">
      <w:pPr>
        <w:jc w:val="both"/>
        <w:rPr>
          <w:lang w:val="es-CO"/>
        </w:rPr>
      </w:pPr>
    </w:p>
    <w:p w14:paraId="02FDFB36" w14:textId="77777777" w:rsidR="00BC694C" w:rsidRPr="00713E13" w:rsidRDefault="00BC694C">
      <w:pPr>
        <w:jc w:val="both"/>
        <w:rPr>
          <w:lang w:val="es-CO"/>
        </w:rPr>
      </w:pPr>
    </w:p>
    <w:p w14:paraId="649B0687" w14:textId="04D2C81A" w:rsidR="001B2987" w:rsidRPr="00713E13" w:rsidRDefault="00E467C3" w:rsidP="00C9253E">
      <w:pPr>
        <w:pStyle w:val="Heading2"/>
      </w:pPr>
      <w:bookmarkStart w:id="12" w:name="_Toc1030571"/>
      <w:r>
        <w:lastRenderedPageBreak/>
        <w:t xml:space="preserve">El gobierno colombiano criminaliza a </w:t>
      </w:r>
      <w:r w:rsidR="009C68BE" w:rsidRPr="00713E13">
        <w:t xml:space="preserve">las defensoras </w:t>
      </w:r>
      <w:r w:rsidR="006F3BE5" w:rsidRPr="00713E13">
        <w:t>Afrodescendiente</w:t>
      </w:r>
      <w:r w:rsidR="009C68BE" w:rsidRPr="00713E13">
        <w:t>s de derechos humanos</w:t>
      </w:r>
      <w:bookmarkEnd w:id="12"/>
    </w:p>
    <w:p w14:paraId="2A5666ED" w14:textId="77777777" w:rsidR="00413079" w:rsidRPr="00713E13" w:rsidRDefault="00413079">
      <w:pPr>
        <w:pStyle w:val="ListParagraph"/>
        <w:jc w:val="both"/>
        <w:rPr>
          <w:i/>
          <w:lang w:val="es-CO"/>
        </w:rPr>
      </w:pPr>
    </w:p>
    <w:p w14:paraId="4FB76292" w14:textId="77777777" w:rsidR="005322DD" w:rsidRPr="00713E13" w:rsidRDefault="005322DD">
      <w:pPr>
        <w:jc w:val="both"/>
        <w:rPr>
          <w:lang w:val="es-CO"/>
        </w:rPr>
      </w:pPr>
      <w:r w:rsidRPr="00713E13">
        <w:rPr>
          <w:lang w:val="es-CO"/>
        </w:rPr>
        <w:t>Si bien no responde o investiga adecuadamente la violencia contra los defensores de los derechos humanos, el Gobierno ha dedicado recursos a criminalizar a los</w:t>
      </w:r>
      <w:r w:rsidR="00001288" w:rsidRPr="00713E13">
        <w:rPr>
          <w:lang w:val="es-CO"/>
        </w:rPr>
        <w:t>/as</w:t>
      </w:r>
      <w:r w:rsidRPr="00713E13">
        <w:rPr>
          <w:lang w:val="es-CO"/>
        </w:rPr>
        <w:t xml:space="preserve"> líderes sociales, especialmente a los</w:t>
      </w:r>
      <w:r w:rsidR="00001288" w:rsidRPr="00713E13">
        <w:rPr>
          <w:lang w:val="es-CO"/>
        </w:rPr>
        <w:t>/as</w:t>
      </w:r>
      <w:r w:rsidRPr="00713E13">
        <w:rPr>
          <w:lang w:val="es-CO"/>
        </w:rPr>
        <w:t xml:space="preserve"> líderes rurales </w:t>
      </w:r>
      <w:r w:rsidR="00B8639F" w:rsidRPr="00713E13">
        <w:rPr>
          <w:lang w:val="es-CO"/>
        </w:rPr>
        <w:t>Indígena</w:t>
      </w:r>
      <w:r w:rsidRPr="00713E13">
        <w:rPr>
          <w:lang w:val="es-CO"/>
        </w:rPr>
        <w:t xml:space="preserve">s y </w:t>
      </w:r>
      <w:r w:rsidR="00B8639F" w:rsidRPr="00713E13">
        <w:rPr>
          <w:lang w:val="es-CO"/>
        </w:rPr>
        <w:t>Afrodescendiente</w:t>
      </w:r>
      <w:r w:rsidRPr="00713E13">
        <w:rPr>
          <w:lang w:val="es-CO"/>
        </w:rPr>
        <w:t>s, incluidas las mujeres, a defender los derechos ambientales y territoriales.</w:t>
      </w:r>
    </w:p>
    <w:p w14:paraId="494D5806" w14:textId="77777777" w:rsidR="003F41FC" w:rsidRPr="00713E13" w:rsidRDefault="003F41FC">
      <w:pPr>
        <w:jc w:val="both"/>
        <w:rPr>
          <w:lang w:val="es-CO"/>
        </w:rPr>
      </w:pPr>
    </w:p>
    <w:p w14:paraId="7947ECCE" w14:textId="12849C9D" w:rsidR="00BF3856" w:rsidRPr="00713E13" w:rsidRDefault="00D43505">
      <w:pPr>
        <w:jc w:val="both"/>
        <w:rPr>
          <w:lang w:val="es-CO"/>
        </w:rPr>
      </w:pPr>
      <w:r w:rsidRPr="00713E13">
        <w:rPr>
          <w:lang w:val="es-CO"/>
        </w:rPr>
        <w:t xml:space="preserve">Desde el 20 de abril de 2018, las defensoras </w:t>
      </w:r>
      <w:r w:rsidR="00B8639F" w:rsidRPr="00713E13">
        <w:rPr>
          <w:lang w:val="es-CO"/>
        </w:rPr>
        <w:t>Afrodescendiente</w:t>
      </w:r>
      <w:r w:rsidRPr="00713E13">
        <w:rPr>
          <w:lang w:val="es-CO"/>
        </w:rPr>
        <w:t>s de los derechos humanos, Sara Liliana Quiñonez Valencia y su madre, Tulia Marys Valencia Quiñonez han sido detenidas por acusaciones infundadas de narcotráfico y vínculos con el ELN.</w:t>
      </w:r>
      <w:r w:rsidR="001B2987" w:rsidRPr="00713E13">
        <w:rPr>
          <w:vertAlign w:val="superscript"/>
          <w:lang w:val="es-CO"/>
        </w:rPr>
        <w:footnoteReference w:id="60"/>
      </w:r>
      <w:r w:rsidR="001B2987" w:rsidRPr="00713E13">
        <w:rPr>
          <w:lang w:val="es-CO"/>
        </w:rPr>
        <w:t xml:space="preserve"> </w:t>
      </w:r>
      <w:r w:rsidRPr="00713E13">
        <w:rPr>
          <w:lang w:val="es-CO"/>
        </w:rPr>
        <w:t>Sara recibió medidas cautelares de la Comisión Interamericana de Derechos Humanos (CIDH)</w:t>
      </w:r>
      <w:r w:rsidR="00E827E2" w:rsidRPr="00713E13">
        <w:rPr>
          <w:lang w:val="es-CO"/>
        </w:rPr>
        <w:t xml:space="preserve"> en marzo del 2017</w:t>
      </w:r>
      <w:r w:rsidRPr="00713E13">
        <w:rPr>
          <w:lang w:val="es-CO"/>
        </w:rPr>
        <w:t xml:space="preserve"> y recibió medidas de protección de la UNP de Colombia, luego de recibir amenazas de muerte debido a su defensa de las tierras de su comunidad y en apoyo a los programas de sustitución de cultivos.</w:t>
      </w:r>
      <w:r w:rsidR="001B2987" w:rsidRPr="00713E13">
        <w:rPr>
          <w:vertAlign w:val="superscript"/>
          <w:lang w:val="es-CO"/>
        </w:rPr>
        <w:footnoteReference w:id="61"/>
      </w:r>
      <w:r w:rsidR="001B2987" w:rsidRPr="00713E13">
        <w:rPr>
          <w:lang w:val="es-CO"/>
        </w:rPr>
        <w:t xml:space="preserve"> </w:t>
      </w:r>
      <w:r w:rsidR="00001288" w:rsidRPr="00713E13">
        <w:rPr>
          <w:lang w:val="es-CO"/>
        </w:rPr>
        <w:t>A amba</w:t>
      </w:r>
      <w:r w:rsidRPr="00713E13">
        <w:rPr>
          <w:lang w:val="es-CO"/>
        </w:rPr>
        <w:t>s se les negó la libertad bajo fianza y se l</w:t>
      </w:r>
      <w:r w:rsidR="00B06E84">
        <w:rPr>
          <w:lang w:val="es-CO"/>
        </w:rPr>
        <w:t>a</w:t>
      </w:r>
      <w:r w:rsidRPr="00713E13">
        <w:rPr>
          <w:lang w:val="es-CO"/>
        </w:rPr>
        <w:t xml:space="preserve">s colocó en detención de máxima seguridad, donde permanecen </w:t>
      </w:r>
      <w:r w:rsidR="005F2A17">
        <w:rPr>
          <w:lang w:val="es-CO"/>
        </w:rPr>
        <w:t xml:space="preserve">en el momento de </w:t>
      </w:r>
      <w:r w:rsidRPr="00713E13">
        <w:rPr>
          <w:lang w:val="es-CO"/>
        </w:rPr>
        <w:t>la presentación de este informe</w:t>
      </w:r>
      <w:r w:rsidR="00E827E2" w:rsidRPr="00713E13">
        <w:rPr>
          <w:lang w:val="es-CO"/>
        </w:rPr>
        <w:t>, a pesar del vencimiento de términos</w:t>
      </w:r>
      <w:r w:rsidR="00BF3856" w:rsidRPr="00713E13">
        <w:rPr>
          <w:lang w:val="es-CO"/>
        </w:rPr>
        <w:t xml:space="preserve">, </w:t>
      </w:r>
      <w:r w:rsidR="00E827E2" w:rsidRPr="00713E13">
        <w:rPr>
          <w:lang w:val="es-CO"/>
        </w:rPr>
        <w:t>en violación de su derecho a</w:t>
      </w:r>
      <w:r w:rsidR="00BF3856" w:rsidRPr="00713E13">
        <w:rPr>
          <w:lang w:val="es-CO"/>
        </w:rPr>
        <w:t>l debido proceso.</w:t>
      </w:r>
      <w:r w:rsidR="001B2987" w:rsidRPr="00713E13">
        <w:rPr>
          <w:vertAlign w:val="superscript"/>
          <w:lang w:val="es-CO"/>
        </w:rPr>
        <w:footnoteReference w:id="62"/>
      </w:r>
      <w:r w:rsidR="001B2987" w:rsidRPr="00713E13">
        <w:rPr>
          <w:lang w:val="es-CO"/>
        </w:rPr>
        <w:t xml:space="preserve"> </w:t>
      </w:r>
    </w:p>
    <w:p w14:paraId="4E3E4B68" w14:textId="77777777" w:rsidR="00BF3856" w:rsidRPr="00713E13" w:rsidRDefault="00BF3856">
      <w:pPr>
        <w:jc w:val="both"/>
        <w:rPr>
          <w:lang w:val="es-CO"/>
        </w:rPr>
      </w:pPr>
    </w:p>
    <w:p w14:paraId="16A1D728" w14:textId="15F86C18" w:rsidR="0027505F" w:rsidRDefault="00F70D86">
      <w:pPr>
        <w:jc w:val="both"/>
        <w:rPr>
          <w:lang w:val="es-CO"/>
        </w:rPr>
      </w:pPr>
      <w:r w:rsidRPr="00713E13">
        <w:rPr>
          <w:lang w:val="es-CO"/>
        </w:rPr>
        <w:t xml:space="preserve">Los arrestos y el prolongado encarcelamiento administrativo siguen un patrón </w:t>
      </w:r>
      <w:r w:rsidR="00861088" w:rsidRPr="00713E13">
        <w:rPr>
          <w:lang w:val="es-CO"/>
        </w:rPr>
        <w:t>en Colombia que resulta familiar</w:t>
      </w:r>
      <w:r w:rsidRPr="00713E13">
        <w:rPr>
          <w:lang w:val="es-CO"/>
        </w:rPr>
        <w:t>.</w:t>
      </w:r>
      <w:r w:rsidR="00565BE7" w:rsidRPr="00713E13">
        <w:rPr>
          <w:lang w:val="es-CO"/>
        </w:rPr>
        <w:t xml:space="preserve"> </w:t>
      </w:r>
      <w:r w:rsidRPr="00713E13">
        <w:rPr>
          <w:lang w:val="es-CO"/>
        </w:rPr>
        <w:t>El 22 de marzo de 2017, por ejemplo, la policía arrestó a la l</w:t>
      </w:r>
      <w:r w:rsidR="005F2A17">
        <w:rPr>
          <w:lang w:val="es-CO"/>
        </w:rPr>
        <w:t>i</w:t>
      </w:r>
      <w:r w:rsidRPr="00713E13">
        <w:rPr>
          <w:lang w:val="es-CO"/>
        </w:rPr>
        <w:t>der</w:t>
      </w:r>
      <w:r w:rsidR="006A7296" w:rsidRPr="00713E13">
        <w:rPr>
          <w:lang w:val="es-CO"/>
        </w:rPr>
        <w:t>esa</w:t>
      </w:r>
      <w:r w:rsidRPr="00713E13">
        <w:rPr>
          <w:lang w:val="es-CO"/>
        </w:rPr>
        <w:t xml:space="preserve"> social </w:t>
      </w:r>
      <w:r w:rsidR="006F3BE5" w:rsidRPr="00713E13">
        <w:rPr>
          <w:lang w:val="es-CO"/>
        </w:rPr>
        <w:t>Afrodescendiente</w:t>
      </w:r>
      <w:r w:rsidRPr="00713E13">
        <w:rPr>
          <w:lang w:val="es-CO"/>
        </w:rPr>
        <w:t xml:space="preserve"> y defensora de derechos humanos, Milena Quiroz, en el departamento de Sur de Bolívar. La acusaron de ser parte de la red de apoyo del ELN y la acusaron de delitos como la conspiración para cometer un delito y/o rebelión.</w:t>
      </w:r>
      <w:r w:rsidR="001B2987" w:rsidRPr="00713E13">
        <w:rPr>
          <w:rStyle w:val="FootnoteReference"/>
          <w:lang w:val="es-CO"/>
        </w:rPr>
        <w:footnoteReference w:id="63"/>
      </w:r>
      <w:r w:rsidR="001B2987" w:rsidRPr="00713E13">
        <w:rPr>
          <w:lang w:val="es-CO"/>
        </w:rPr>
        <w:t xml:space="preserve"> </w:t>
      </w:r>
      <w:r w:rsidRPr="00713E13">
        <w:rPr>
          <w:lang w:val="es-CO"/>
        </w:rPr>
        <w:t xml:space="preserve">Cuatro meses después, la fiscal que ordenó los arrestos fue arrestada por conspiración para cometer un delito, por supuestamente pertenecer a una red de corrupción dentro de la Fiscalía que beneficiaba a los narcotraficantes y paramilitares. </w:t>
      </w:r>
      <w:r w:rsidR="003549E9" w:rsidRPr="00713E13">
        <w:rPr>
          <w:lang w:val="es-CO"/>
        </w:rPr>
        <w:t xml:space="preserve">A pesar de esto, la Sra. </w:t>
      </w:r>
      <w:r w:rsidR="00CD54F0" w:rsidRPr="00713E13">
        <w:rPr>
          <w:lang w:val="es-CO"/>
        </w:rPr>
        <w:t>Quiroz siguió encarcelada hasta noviembre de 2017 cuando se revocó su orden de detención preventiva dado un hallazgo de que la investigación de la Fiscalía se centró más en lo que informaban los medios de comunicación que en los cargos "más razonables.</w:t>
      </w:r>
      <w:r w:rsidR="003549E9" w:rsidRPr="00713E13">
        <w:rPr>
          <w:lang w:val="es-CO"/>
        </w:rPr>
        <w:t>"</w:t>
      </w:r>
      <w:r w:rsidR="001B2987" w:rsidRPr="00713E13">
        <w:rPr>
          <w:rStyle w:val="FootnoteReference"/>
          <w:lang w:val="es-CO"/>
        </w:rPr>
        <w:footnoteReference w:id="64"/>
      </w:r>
      <w:r w:rsidR="001B2987" w:rsidRPr="00713E13">
        <w:rPr>
          <w:lang w:val="es-CO"/>
        </w:rPr>
        <w:t xml:space="preserve"> </w:t>
      </w:r>
    </w:p>
    <w:p w14:paraId="6BD056B1" w14:textId="77777777" w:rsidR="00C9253E" w:rsidRPr="00713E13" w:rsidRDefault="00C9253E">
      <w:pPr>
        <w:jc w:val="both"/>
        <w:rPr>
          <w:lang w:val="es-CO"/>
        </w:rPr>
      </w:pPr>
    </w:p>
    <w:p w14:paraId="3FA3A8B5" w14:textId="77777777" w:rsidR="00F312E2" w:rsidRPr="00713E13" w:rsidRDefault="00F312E2">
      <w:pPr>
        <w:rPr>
          <w:b/>
          <w:lang w:val="es-CO"/>
        </w:rPr>
      </w:pPr>
      <w:bookmarkStart w:id="15" w:name="_oxlo1ro76ugr" w:colFirst="0" w:colLast="0"/>
      <w:bookmarkEnd w:id="15"/>
    </w:p>
    <w:p w14:paraId="048BF1A3" w14:textId="77777777" w:rsidR="001B2987" w:rsidRPr="00713E13" w:rsidRDefault="00230608" w:rsidP="00C9253E">
      <w:pPr>
        <w:pStyle w:val="Heading2"/>
      </w:pPr>
      <w:bookmarkStart w:id="16" w:name="_Toc1030572"/>
      <w:r w:rsidRPr="00713E13">
        <w:t>Recomendaciones</w:t>
      </w:r>
      <w:bookmarkEnd w:id="16"/>
    </w:p>
    <w:p w14:paraId="07C1B171" w14:textId="77777777" w:rsidR="001B2987" w:rsidRPr="00713E13" w:rsidRDefault="001B2987">
      <w:pPr>
        <w:rPr>
          <w:b/>
          <w:lang w:val="es-CO"/>
        </w:rPr>
      </w:pPr>
    </w:p>
    <w:p w14:paraId="2CC0EA82" w14:textId="196FF31B" w:rsidR="001B2987" w:rsidRPr="00713E13" w:rsidRDefault="00206358" w:rsidP="00CB48A6">
      <w:pPr>
        <w:rPr>
          <w:lang w:val="es-CO"/>
        </w:rPr>
      </w:pPr>
      <w:r>
        <w:rPr>
          <w:lang w:val="es-CO"/>
        </w:rPr>
        <w:t>Alentamos</w:t>
      </w:r>
      <w:r w:rsidR="00A076C7" w:rsidRPr="00713E13">
        <w:rPr>
          <w:lang w:val="es-CO"/>
        </w:rPr>
        <w:t xml:space="preserve"> al Comité a </w:t>
      </w:r>
      <w:r w:rsidR="00B83747" w:rsidRPr="00713E13">
        <w:rPr>
          <w:lang w:val="es-CO"/>
        </w:rPr>
        <w:t>instar</w:t>
      </w:r>
      <w:r w:rsidR="00A076C7" w:rsidRPr="00713E13">
        <w:rPr>
          <w:lang w:val="es-CO"/>
        </w:rPr>
        <w:t xml:space="preserve"> al gobierno colombiano que:</w:t>
      </w:r>
    </w:p>
    <w:p w14:paraId="7FF14860" w14:textId="77777777" w:rsidR="00A076C7" w:rsidRPr="00713E13" w:rsidRDefault="00A076C7" w:rsidP="00A076C7">
      <w:pPr>
        <w:jc w:val="both"/>
        <w:rPr>
          <w:lang w:val="es-CO"/>
        </w:rPr>
      </w:pPr>
    </w:p>
    <w:p w14:paraId="66729232" w14:textId="71BDDC72" w:rsidR="00A076C7" w:rsidRPr="002E5298" w:rsidRDefault="00B84037" w:rsidP="002E5298">
      <w:pPr>
        <w:pStyle w:val="ListParagraph"/>
        <w:numPr>
          <w:ilvl w:val="0"/>
          <w:numId w:val="29"/>
        </w:numPr>
        <w:jc w:val="both"/>
        <w:rPr>
          <w:lang w:val="es-CO"/>
        </w:rPr>
      </w:pPr>
      <w:r w:rsidRPr="002E5298">
        <w:rPr>
          <w:lang w:val="es-CO"/>
        </w:rPr>
        <w:t>G</w:t>
      </w:r>
      <w:r w:rsidR="00A076C7" w:rsidRPr="002E5298">
        <w:rPr>
          <w:lang w:val="es-CO"/>
        </w:rPr>
        <w:t>arantice que todos los ataques contra mujeres defensoras de derechos humanos y l</w:t>
      </w:r>
      <w:r w:rsidR="005F2A17" w:rsidRPr="002E5298">
        <w:rPr>
          <w:lang w:val="es-CO"/>
        </w:rPr>
        <w:t>i</w:t>
      </w:r>
      <w:r w:rsidR="00A076C7" w:rsidRPr="002E5298">
        <w:rPr>
          <w:lang w:val="es-CO"/>
        </w:rPr>
        <w:t>deres</w:t>
      </w:r>
      <w:r w:rsidR="006A7296" w:rsidRPr="002E5298">
        <w:rPr>
          <w:lang w:val="es-CO"/>
        </w:rPr>
        <w:t>as</w:t>
      </w:r>
      <w:r w:rsidR="00A076C7" w:rsidRPr="002E5298">
        <w:rPr>
          <w:lang w:val="es-CO"/>
        </w:rPr>
        <w:t xml:space="preserve"> </w:t>
      </w:r>
      <w:r w:rsidR="006A7296" w:rsidRPr="002E5298">
        <w:rPr>
          <w:lang w:val="es-CO"/>
        </w:rPr>
        <w:t xml:space="preserve">Afrodescendientes </w:t>
      </w:r>
      <w:r w:rsidR="00A076C7" w:rsidRPr="002E5298">
        <w:rPr>
          <w:lang w:val="es-CO"/>
        </w:rPr>
        <w:t>sean investigados y procesados ​​de manera oportuna y adecuada;</w:t>
      </w:r>
    </w:p>
    <w:p w14:paraId="545F63CD" w14:textId="77777777" w:rsidR="00A076C7" w:rsidRPr="00713E13" w:rsidRDefault="00A076C7" w:rsidP="002E5298">
      <w:pPr>
        <w:jc w:val="both"/>
        <w:rPr>
          <w:lang w:val="es-CO"/>
        </w:rPr>
      </w:pPr>
    </w:p>
    <w:p w14:paraId="6A848EEE" w14:textId="45F4774F" w:rsidR="00A076C7" w:rsidRPr="002E5298" w:rsidRDefault="00B84037" w:rsidP="002E5298">
      <w:pPr>
        <w:pStyle w:val="ListParagraph"/>
        <w:numPr>
          <w:ilvl w:val="0"/>
          <w:numId w:val="29"/>
        </w:numPr>
        <w:jc w:val="both"/>
        <w:rPr>
          <w:lang w:val="es-CO"/>
        </w:rPr>
      </w:pPr>
      <w:r w:rsidRPr="002E5298">
        <w:rPr>
          <w:lang w:val="es-CO"/>
        </w:rPr>
        <w:lastRenderedPageBreak/>
        <w:t>D</w:t>
      </w:r>
      <w:r w:rsidR="00A076C7" w:rsidRPr="002E5298">
        <w:rPr>
          <w:lang w:val="es-CO"/>
        </w:rPr>
        <w:t>etenga la persecución de l</w:t>
      </w:r>
      <w:r w:rsidR="006F12CE" w:rsidRPr="002E5298">
        <w:rPr>
          <w:lang w:val="es-CO"/>
        </w:rPr>
        <w:t>a</w:t>
      </w:r>
      <w:r w:rsidR="00A076C7" w:rsidRPr="002E5298">
        <w:rPr>
          <w:lang w:val="es-CO"/>
        </w:rPr>
        <w:t>s defensor</w:t>
      </w:r>
      <w:r w:rsidR="006F12CE" w:rsidRPr="002E5298">
        <w:rPr>
          <w:lang w:val="es-CO"/>
        </w:rPr>
        <w:t>a</w:t>
      </w:r>
      <w:r w:rsidR="00A076C7" w:rsidRPr="002E5298">
        <w:rPr>
          <w:lang w:val="es-CO"/>
        </w:rPr>
        <w:t>s</w:t>
      </w:r>
      <w:r w:rsidR="009C4FA2" w:rsidRPr="002E5298">
        <w:rPr>
          <w:lang w:val="es-CO"/>
        </w:rPr>
        <w:t>/</w:t>
      </w:r>
      <w:r w:rsidR="006F12CE" w:rsidRPr="002E5298">
        <w:rPr>
          <w:lang w:val="es-CO"/>
        </w:rPr>
        <w:t>e</w:t>
      </w:r>
      <w:r w:rsidR="009C4FA2" w:rsidRPr="002E5298">
        <w:rPr>
          <w:lang w:val="es-CO"/>
        </w:rPr>
        <w:t>s</w:t>
      </w:r>
      <w:r w:rsidR="00A076C7" w:rsidRPr="002E5298">
        <w:rPr>
          <w:lang w:val="es-CO"/>
        </w:rPr>
        <w:t xml:space="preserve"> </w:t>
      </w:r>
      <w:r w:rsidR="006A7296" w:rsidRPr="002E5298">
        <w:rPr>
          <w:lang w:val="es-CO"/>
        </w:rPr>
        <w:t xml:space="preserve">Afrodescendientes </w:t>
      </w:r>
      <w:r w:rsidR="00A076C7" w:rsidRPr="002E5298">
        <w:rPr>
          <w:lang w:val="es-CO"/>
        </w:rPr>
        <w:t>de derechos humanos con arresto y encarcelamiento administrativo</w:t>
      </w:r>
      <w:r w:rsidR="006F12CE" w:rsidRPr="002E5298">
        <w:rPr>
          <w:lang w:val="es-CO"/>
        </w:rPr>
        <w:t xml:space="preserve"> y asegure el respeto del derecho a la libertad de aquellas en detención, mediante la celeridad de respuesta a los procesos. </w:t>
      </w:r>
    </w:p>
    <w:p w14:paraId="7A6C2A08" w14:textId="77777777" w:rsidR="00A076C7" w:rsidRPr="00713E13" w:rsidRDefault="00A076C7" w:rsidP="002E5298">
      <w:pPr>
        <w:pStyle w:val="ListParagraph"/>
        <w:jc w:val="both"/>
        <w:rPr>
          <w:lang w:val="es-CO"/>
        </w:rPr>
      </w:pPr>
    </w:p>
    <w:p w14:paraId="2295727D" w14:textId="24AE0C88" w:rsidR="00A076C7" w:rsidRPr="002E5298" w:rsidRDefault="00B84037" w:rsidP="002E5298">
      <w:pPr>
        <w:pStyle w:val="ListParagraph"/>
        <w:numPr>
          <w:ilvl w:val="0"/>
          <w:numId w:val="29"/>
        </w:numPr>
        <w:jc w:val="both"/>
        <w:rPr>
          <w:lang w:val="es-CO"/>
        </w:rPr>
      </w:pPr>
      <w:r w:rsidRPr="002E5298">
        <w:rPr>
          <w:lang w:val="es-CO"/>
        </w:rPr>
        <w:t>G</w:t>
      </w:r>
      <w:r w:rsidR="00A076C7" w:rsidRPr="002E5298">
        <w:rPr>
          <w:lang w:val="es-CO"/>
        </w:rPr>
        <w:t xml:space="preserve">arantice que las defensoras </w:t>
      </w:r>
      <w:r w:rsidR="006F3BE5" w:rsidRPr="002E5298">
        <w:rPr>
          <w:lang w:val="es-CO"/>
        </w:rPr>
        <w:t>Afrodescendiente</w:t>
      </w:r>
      <w:r w:rsidR="00A076C7" w:rsidRPr="002E5298">
        <w:rPr>
          <w:lang w:val="es-CO"/>
        </w:rPr>
        <w:t>s de los derechos humanos puedan denunciar las amenazas de muerte contra ellas de manera segura y confidencial;</w:t>
      </w:r>
    </w:p>
    <w:p w14:paraId="5A55E95E" w14:textId="77777777" w:rsidR="00A076C7" w:rsidRPr="00713E13" w:rsidRDefault="00A076C7" w:rsidP="002E5298">
      <w:pPr>
        <w:pStyle w:val="ListParagraph"/>
        <w:jc w:val="both"/>
        <w:rPr>
          <w:lang w:val="es-CO"/>
        </w:rPr>
      </w:pPr>
    </w:p>
    <w:p w14:paraId="2CE6B1B0" w14:textId="46728178" w:rsidR="00A076C7" w:rsidRPr="002E5298" w:rsidRDefault="00B84037" w:rsidP="002E5298">
      <w:pPr>
        <w:pStyle w:val="ListParagraph"/>
        <w:numPr>
          <w:ilvl w:val="0"/>
          <w:numId w:val="29"/>
        </w:numPr>
        <w:jc w:val="both"/>
        <w:rPr>
          <w:lang w:val="es-CO"/>
        </w:rPr>
      </w:pPr>
      <w:r w:rsidRPr="002E5298">
        <w:rPr>
          <w:lang w:val="es-CO"/>
        </w:rPr>
        <w:t>G</w:t>
      </w:r>
      <w:r w:rsidR="00A076C7" w:rsidRPr="002E5298">
        <w:rPr>
          <w:lang w:val="es-CO"/>
        </w:rPr>
        <w:t xml:space="preserve">arantice los recursos financieros e institucionales para garantizar la participación de las autoridades y organizaciones </w:t>
      </w:r>
      <w:r w:rsidR="00B8639F" w:rsidRPr="002E5298">
        <w:rPr>
          <w:lang w:val="es-CO"/>
        </w:rPr>
        <w:t>Afrodescendiente</w:t>
      </w:r>
      <w:r w:rsidR="00A076C7" w:rsidRPr="002E5298">
        <w:rPr>
          <w:lang w:val="es-CO"/>
        </w:rPr>
        <w:t>s en la creación e implementación del Programa de Seguridad y Protección, de conformidad con los Artículos 3.4.8 y 6.2.c del Acuerdo de Paz;</w:t>
      </w:r>
    </w:p>
    <w:p w14:paraId="293B6E0D" w14:textId="77777777" w:rsidR="00A076C7" w:rsidRPr="002E5298" w:rsidRDefault="00A076C7" w:rsidP="002E5298">
      <w:pPr>
        <w:jc w:val="both"/>
        <w:rPr>
          <w:lang w:val="es-CO"/>
        </w:rPr>
      </w:pPr>
    </w:p>
    <w:p w14:paraId="67F9BCA4" w14:textId="77E709DA" w:rsidR="00A076C7" w:rsidRPr="002E5298" w:rsidRDefault="00B84037" w:rsidP="002E5298">
      <w:pPr>
        <w:pStyle w:val="ListParagraph"/>
        <w:numPr>
          <w:ilvl w:val="0"/>
          <w:numId w:val="29"/>
        </w:numPr>
        <w:jc w:val="both"/>
        <w:rPr>
          <w:lang w:val="es-CO"/>
        </w:rPr>
      </w:pPr>
      <w:r w:rsidRPr="002E5298">
        <w:rPr>
          <w:lang w:val="es-CO"/>
        </w:rPr>
        <w:t>G</w:t>
      </w:r>
      <w:r w:rsidR="00A076C7" w:rsidRPr="002E5298">
        <w:rPr>
          <w:lang w:val="es-CO"/>
        </w:rPr>
        <w:t xml:space="preserve">arantice las condiciones de seguridad para que las comunidades </w:t>
      </w:r>
      <w:r w:rsidR="00B8639F" w:rsidRPr="002E5298">
        <w:rPr>
          <w:lang w:val="es-CO"/>
        </w:rPr>
        <w:t>Afrodescendiente</w:t>
      </w:r>
      <w:r w:rsidR="00A076C7" w:rsidRPr="002E5298">
        <w:rPr>
          <w:lang w:val="es-CO"/>
        </w:rPr>
        <w:t>s puedan abordar la violencia actual de los actores armados en sus territorios;</w:t>
      </w:r>
    </w:p>
    <w:p w14:paraId="72C6CA33" w14:textId="77777777" w:rsidR="00A076C7" w:rsidRPr="002E5298" w:rsidRDefault="00A076C7" w:rsidP="002E5298">
      <w:pPr>
        <w:ind w:left="360"/>
        <w:jc w:val="both"/>
        <w:rPr>
          <w:lang w:val="es-CO"/>
        </w:rPr>
      </w:pPr>
    </w:p>
    <w:p w14:paraId="4F47F293" w14:textId="23877F21" w:rsidR="00A076C7" w:rsidRPr="002E5298" w:rsidRDefault="00B84037" w:rsidP="002E5298">
      <w:pPr>
        <w:pStyle w:val="ListParagraph"/>
        <w:numPr>
          <w:ilvl w:val="0"/>
          <w:numId w:val="29"/>
        </w:numPr>
        <w:jc w:val="both"/>
        <w:rPr>
          <w:lang w:val="es-CO"/>
        </w:rPr>
      </w:pPr>
      <w:r w:rsidRPr="002E5298">
        <w:rPr>
          <w:lang w:val="es-CO"/>
        </w:rPr>
        <w:t>E</w:t>
      </w:r>
      <w:r w:rsidR="00A076C7" w:rsidRPr="002E5298">
        <w:rPr>
          <w:lang w:val="es-CO"/>
        </w:rPr>
        <w:t xml:space="preserve">n consulta con las autoridades y organizaciones </w:t>
      </w:r>
      <w:r w:rsidR="00B8639F" w:rsidRPr="002E5298">
        <w:rPr>
          <w:lang w:val="es-CO"/>
        </w:rPr>
        <w:t>Afrodescendiente</w:t>
      </w:r>
      <w:r w:rsidR="00A076C7" w:rsidRPr="002E5298">
        <w:rPr>
          <w:lang w:val="es-CO"/>
        </w:rPr>
        <w:t>s, garantice un examen cuidadoso de todo el personal de seguridad asignado para proteger a los defensores de los derechos humanos de los</w:t>
      </w:r>
      <w:r w:rsidR="001A3E38" w:rsidRPr="002E5298">
        <w:rPr>
          <w:lang w:val="es-CO"/>
        </w:rPr>
        <w:t xml:space="preserve"> y las</w:t>
      </w:r>
      <w:r w:rsidR="00A076C7" w:rsidRPr="002E5298">
        <w:rPr>
          <w:lang w:val="es-CO"/>
        </w:rPr>
        <w:t xml:space="preserve"> </w:t>
      </w:r>
      <w:r w:rsidR="00B8639F" w:rsidRPr="002E5298">
        <w:rPr>
          <w:lang w:val="es-CO"/>
        </w:rPr>
        <w:t>Afrodescendiente</w:t>
      </w:r>
      <w:r w:rsidR="00A076C7" w:rsidRPr="002E5298">
        <w:rPr>
          <w:lang w:val="es-CO"/>
        </w:rPr>
        <w:t>s; y</w:t>
      </w:r>
    </w:p>
    <w:p w14:paraId="1631C88C" w14:textId="77777777" w:rsidR="00A076C7" w:rsidRPr="002E5298" w:rsidRDefault="00A076C7" w:rsidP="002E5298">
      <w:pPr>
        <w:ind w:left="360"/>
        <w:jc w:val="both"/>
        <w:rPr>
          <w:lang w:val="es-CO"/>
        </w:rPr>
      </w:pPr>
    </w:p>
    <w:p w14:paraId="0EE75FDB" w14:textId="4C004016" w:rsidR="00A076C7" w:rsidRPr="002E5298" w:rsidRDefault="00B84037" w:rsidP="002E5298">
      <w:pPr>
        <w:pStyle w:val="ListParagraph"/>
        <w:numPr>
          <w:ilvl w:val="0"/>
          <w:numId w:val="29"/>
        </w:numPr>
        <w:jc w:val="both"/>
        <w:rPr>
          <w:lang w:val="es-CO"/>
        </w:rPr>
      </w:pPr>
      <w:r w:rsidRPr="002E5298">
        <w:rPr>
          <w:lang w:val="es-CO"/>
        </w:rPr>
        <w:t>C</w:t>
      </w:r>
      <w:r w:rsidR="00A076C7" w:rsidRPr="002E5298">
        <w:rPr>
          <w:lang w:val="es-CO"/>
        </w:rPr>
        <w:t xml:space="preserve">onsulte con las autoridades y organizaciones </w:t>
      </w:r>
      <w:r w:rsidR="006F3BE5" w:rsidRPr="002E5298">
        <w:rPr>
          <w:lang w:val="es-CO"/>
        </w:rPr>
        <w:t>Afrodescendiente</w:t>
      </w:r>
      <w:r w:rsidR="00A076C7" w:rsidRPr="002E5298">
        <w:rPr>
          <w:lang w:val="es-CO"/>
        </w:rPr>
        <w:t xml:space="preserve">s para mejorar los criterios de la evaluación de riesgos de la UNP para tener en cuenta las necesidades específicas de seguridad de </w:t>
      </w:r>
      <w:r w:rsidR="00CB13A5" w:rsidRPr="002E5298">
        <w:rPr>
          <w:lang w:val="es-CO"/>
        </w:rPr>
        <w:t>los</w:t>
      </w:r>
      <w:r w:rsidR="001A3E38" w:rsidRPr="002E5298">
        <w:rPr>
          <w:lang w:val="es-CO"/>
        </w:rPr>
        <w:t>/las</w:t>
      </w:r>
      <w:r w:rsidR="00CB13A5" w:rsidRPr="002E5298">
        <w:rPr>
          <w:lang w:val="es-CO"/>
        </w:rPr>
        <w:t xml:space="preserve"> líderes</w:t>
      </w:r>
      <w:r w:rsidR="001A3E38" w:rsidRPr="002E5298">
        <w:rPr>
          <w:lang w:val="es-CO"/>
        </w:rPr>
        <w:t>/esas</w:t>
      </w:r>
      <w:r w:rsidR="00CB13A5" w:rsidRPr="002E5298">
        <w:rPr>
          <w:lang w:val="es-CO"/>
        </w:rPr>
        <w:t xml:space="preserve"> y</w:t>
      </w:r>
      <w:r w:rsidR="001A3E38" w:rsidRPr="002E5298">
        <w:rPr>
          <w:lang w:val="es-CO"/>
        </w:rPr>
        <w:t xml:space="preserve"> los/las</w:t>
      </w:r>
      <w:r w:rsidR="00CB13A5" w:rsidRPr="002E5298">
        <w:rPr>
          <w:lang w:val="es-CO"/>
        </w:rPr>
        <w:t xml:space="preserve"> defensores/as </w:t>
      </w:r>
      <w:r w:rsidR="00B17F09" w:rsidRPr="002E5298">
        <w:rPr>
          <w:lang w:val="es-CO"/>
        </w:rPr>
        <w:t xml:space="preserve">Afrodescendientes </w:t>
      </w:r>
      <w:r w:rsidR="00CB13A5" w:rsidRPr="002E5298">
        <w:rPr>
          <w:lang w:val="es-CO"/>
        </w:rPr>
        <w:t>de los derechos humanos, en particular las mujeres defensoras,</w:t>
      </w:r>
      <w:r w:rsidR="00CB13A5" w:rsidRPr="002E5298" w:rsidDel="007776E3">
        <w:rPr>
          <w:lang w:val="es-CO"/>
        </w:rPr>
        <w:t xml:space="preserve"> </w:t>
      </w:r>
      <w:r w:rsidR="00A076C7" w:rsidRPr="002E5298">
        <w:rPr>
          <w:lang w:val="es-CO"/>
        </w:rPr>
        <w:t>y establecer medidas de seguridad colectivas y preventivas.</w:t>
      </w:r>
    </w:p>
    <w:p w14:paraId="2FAB94C7" w14:textId="77777777" w:rsidR="0027505F" w:rsidRPr="00713E13" w:rsidRDefault="0027505F" w:rsidP="00A076C7">
      <w:pPr>
        <w:ind w:left="360"/>
        <w:jc w:val="both"/>
        <w:rPr>
          <w:lang w:val="es-CO"/>
        </w:rPr>
      </w:pPr>
    </w:p>
    <w:p w14:paraId="5D55027D" w14:textId="77777777" w:rsidR="00A076C7" w:rsidRPr="00713E13" w:rsidRDefault="00A076C7">
      <w:pPr>
        <w:ind w:left="360"/>
        <w:jc w:val="both"/>
        <w:rPr>
          <w:lang w:val="es-CO"/>
        </w:rPr>
      </w:pPr>
    </w:p>
    <w:p w14:paraId="214D5C84" w14:textId="36A5B5CF" w:rsidR="00213284" w:rsidRPr="00C9253E" w:rsidRDefault="00907122" w:rsidP="00C9253E">
      <w:pPr>
        <w:pStyle w:val="Heading1"/>
      </w:pPr>
      <w:bookmarkStart w:id="17" w:name="_Toc1030573"/>
      <w:r w:rsidRPr="00C9253E">
        <w:t>VIOLENCIA SEXUAL Y DE GÉNERO COMETIDA CONTRA LOS</w:t>
      </w:r>
      <w:r w:rsidR="001A3E38" w:rsidRPr="00C9253E">
        <w:t xml:space="preserve"> Y LAS AFRODESCENDIENTES </w:t>
      </w:r>
      <w:r w:rsidRPr="00C9253E">
        <w:t>(ARTÍCULOS 1-3 Y 14)</w:t>
      </w:r>
      <w:bookmarkEnd w:id="17"/>
    </w:p>
    <w:p w14:paraId="550FDA48" w14:textId="77777777" w:rsidR="0027505F" w:rsidRPr="0027505F" w:rsidRDefault="0027505F" w:rsidP="0027505F">
      <w:pPr>
        <w:ind w:left="360"/>
        <w:jc w:val="both"/>
        <w:rPr>
          <w:lang w:val="es-CO"/>
        </w:rPr>
      </w:pPr>
    </w:p>
    <w:p w14:paraId="7C1D3BBD" w14:textId="0E6D6FFA" w:rsidR="002323F7" w:rsidRPr="00713E13" w:rsidRDefault="00E467C3" w:rsidP="00C9253E">
      <w:pPr>
        <w:pStyle w:val="Heading2"/>
        <w:numPr>
          <w:ilvl w:val="0"/>
          <w:numId w:val="43"/>
        </w:numPr>
      </w:pPr>
      <w:bookmarkStart w:id="18" w:name="_Toc1030574"/>
      <w:r>
        <w:t>El</w:t>
      </w:r>
      <w:r w:rsidR="002372B8" w:rsidRPr="00713E13">
        <w:t xml:space="preserve"> Gobierno Colombiano no </w:t>
      </w:r>
      <w:r>
        <w:t>aborda ni previene</w:t>
      </w:r>
      <w:r w:rsidR="002372B8" w:rsidRPr="00713E13">
        <w:t xml:space="preserve"> efectivamente la violencia sexual y de género contra los</w:t>
      </w:r>
      <w:r w:rsidR="001A3E38" w:rsidRPr="00713E13">
        <w:t xml:space="preserve"> y las</w:t>
      </w:r>
      <w:r w:rsidR="002372B8" w:rsidRPr="00713E13">
        <w:t xml:space="preserve"> </w:t>
      </w:r>
      <w:r w:rsidR="001A3E38" w:rsidRPr="00713E13">
        <w:t>Afrode</w:t>
      </w:r>
      <w:r w:rsidR="002372B8" w:rsidRPr="00713E13">
        <w:t>s</w:t>
      </w:r>
      <w:r w:rsidR="001A3E38" w:rsidRPr="00713E13">
        <w:t>cendientes</w:t>
      </w:r>
      <w:bookmarkEnd w:id="18"/>
      <w:r w:rsidR="002372B8" w:rsidRPr="00713E13">
        <w:t xml:space="preserve"> </w:t>
      </w:r>
    </w:p>
    <w:p w14:paraId="245595B2" w14:textId="77777777" w:rsidR="001D3A0A" w:rsidRPr="00713E13" w:rsidRDefault="001D3A0A">
      <w:pPr>
        <w:shd w:val="clear" w:color="auto" w:fill="FFFFFF"/>
        <w:jc w:val="both"/>
        <w:rPr>
          <w:color w:val="222222"/>
          <w:lang w:val="es-CO"/>
        </w:rPr>
      </w:pPr>
    </w:p>
    <w:p w14:paraId="025CA0D7" w14:textId="0A0481F9" w:rsidR="000C0129" w:rsidRPr="00713E13" w:rsidRDefault="001D3A0A">
      <w:pPr>
        <w:shd w:val="clear" w:color="auto" w:fill="FFFFFF"/>
        <w:jc w:val="both"/>
        <w:rPr>
          <w:color w:val="222222"/>
          <w:lang w:val="es-CO"/>
        </w:rPr>
      </w:pPr>
      <w:r w:rsidRPr="00713E13">
        <w:rPr>
          <w:color w:val="222222"/>
          <w:lang w:val="es-CO"/>
        </w:rPr>
        <w:t xml:space="preserve">En las áreas que se superponen fuertemente con los territorios </w:t>
      </w:r>
      <w:r w:rsidR="00B8639F" w:rsidRPr="00713E13">
        <w:rPr>
          <w:color w:val="222222"/>
          <w:lang w:val="es-CO"/>
        </w:rPr>
        <w:t>Afro-Colombian</w:t>
      </w:r>
      <w:r w:rsidRPr="00713E13">
        <w:rPr>
          <w:color w:val="222222"/>
          <w:lang w:val="es-CO"/>
        </w:rPr>
        <w:t>os, otros actores armados ilegales han llenado el vacío de seguridad que quedó tras la desmovilización de las FARC.</w:t>
      </w:r>
      <w:r w:rsidR="000C0129" w:rsidRPr="00713E13">
        <w:rPr>
          <w:color w:val="222222"/>
          <w:vertAlign w:val="superscript"/>
          <w:lang w:val="es-CO"/>
        </w:rPr>
        <w:footnoteReference w:id="65"/>
      </w:r>
      <w:r w:rsidR="000C0129" w:rsidRPr="00713E13">
        <w:rPr>
          <w:color w:val="222222"/>
          <w:lang w:val="es-CO"/>
        </w:rPr>
        <w:t xml:space="preserve"> </w:t>
      </w:r>
      <w:r w:rsidRPr="00713E13">
        <w:rPr>
          <w:color w:val="222222"/>
          <w:lang w:val="es-CO"/>
        </w:rPr>
        <w:t xml:space="preserve">El hecho de que el Gobierno no haya consultado a las autoridades </w:t>
      </w:r>
      <w:r w:rsidR="00B8639F" w:rsidRPr="00713E13">
        <w:rPr>
          <w:color w:val="222222"/>
          <w:lang w:val="es-CO"/>
        </w:rPr>
        <w:t>Afrodescendiente</w:t>
      </w:r>
      <w:r w:rsidRPr="00713E13">
        <w:rPr>
          <w:color w:val="222222"/>
          <w:lang w:val="es-CO"/>
        </w:rPr>
        <w:t>s sobre medidas de seguridad ha dado lugar a un aumento de los secuestros, amenazas y otros actos de violencia que han provocado un aumento del desplazamiento forzado</w:t>
      </w:r>
      <w:r w:rsidR="000C0129" w:rsidRPr="00713E13">
        <w:rPr>
          <w:color w:val="222222"/>
          <w:lang w:val="es-CO"/>
        </w:rPr>
        <w:t>,</w:t>
      </w:r>
      <w:r w:rsidR="000C0129" w:rsidRPr="00713E13">
        <w:rPr>
          <w:color w:val="222222"/>
          <w:vertAlign w:val="superscript"/>
          <w:lang w:val="es-CO"/>
        </w:rPr>
        <w:footnoteReference w:id="66"/>
      </w:r>
      <w:r w:rsidR="000C0129" w:rsidRPr="00713E13">
        <w:rPr>
          <w:color w:val="222222"/>
          <w:lang w:val="es-CO"/>
        </w:rPr>
        <w:t xml:space="preserve"> </w:t>
      </w:r>
      <w:r w:rsidRPr="00713E13">
        <w:rPr>
          <w:color w:val="222222"/>
          <w:lang w:val="es-CO"/>
        </w:rPr>
        <w:t>y han contribuido a aumentar el riesgo de violencia sexual.</w:t>
      </w:r>
      <w:r w:rsidR="000C0129" w:rsidRPr="00713E13">
        <w:rPr>
          <w:color w:val="222222"/>
          <w:vertAlign w:val="superscript"/>
          <w:lang w:val="es-CO"/>
        </w:rPr>
        <w:footnoteReference w:id="67"/>
      </w:r>
      <w:r w:rsidR="000C0129" w:rsidRPr="00713E13">
        <w:rPr>
          <w:color w:val="222222"/>
          <w:lang w:val="es-CO"/>
        </w:rPr>
        <w:t xml:space="preserve"> </w:t>
      </w:r>
      <w:r w:rsidR="001A3E38" w:rsidRPr="00713E13">
        <w:rPr>
          <w:color w:val="222222"/>
          <w:lang w:val="es-CO"/>
        </w:rPr>
        <w:t>Las personas</w:t>
      </w:r>
      <w:r w:rsidRPr="00713E13">
        <w:rPr>
          <w:color w:val="222222"/>
          <w:lang w:val="es-CO"/>
        </w:rPr>
        <w:t xml:space="preserve"> </w:t>
      </w:r>
      <w:r w:rsidR="001A3E38" w:rsidRPr="00713E13">
        <w:rPr>
          <w:color w:val="222222"/>
          <w:lang w:val="es-CO"/>
        </w:rPr>
        <w:t xml:space="preserve">Afrodescendientes </w:t>
      </w:r>
      <w:r w:rsidRPr="00713E13">
        <w:rPr>
          <w:color w:val="222222"/>
          <w:lang w:val="es-CO"/>
        </w:rPr>
        <w:lastRenderedPageBreak/>
        <w:t>comprendían el 70 por ciento de los desplazados solo en el primer semestre de 2017</w:t>
      </w:r>
      <w:r w:rsidR="000C0129" w:rsidRPr="00713E13">
        <w:rPr>
          <w:color w:val="222222"/>
          <w:lang w:val="es-CO"/>
        </w:rPr>
        <w:t>,</w:t>
      </w:r>
      <w:r w:rsidR="000C0129" w:rsidRPr="00713E13">
        <w:rPr>
          <w:color w:val="222222"/>
          <w:vertAlign w:val="superscript"/>
          <w:lang w:val="es-CO"/>
        </w:rPr>
        <w:footnoteReference w:id="68"/>
      </w:r>
      <w:r w:rsidRPr="00713E13">
        <w:rPr>
          <w:color w:val="222222"/>
          <w:lang w:val="es-CO"/>
        </w:rPr>
        <w:t xml:space="preserve"> y los defensores de los derechos humanos han reportado un aumento en la incidencia de violencia sexual donde operan los grupos armados en los territorios </w:t>
      </w:r>
      <w:r w:rsidR="00B8639F" w:rsidRPr="00713E13">
        <w:rPr>
          <w:color w:val="222222"/>
          <w:lang w:val="es-CO"/>
        </w:rPr>
        <w:t>Afro-Colombian</w:t>
      </w:r>
      <w:r w:rsidRPr="00713E13">
        <w:rPr>
          <w:color w:val="222222"/>
          <w:lang w:val="es-CO"/>
        </w:rPr>
        <w:t xml:space="preserve">os e </w:t>
      </w:r>
      <w:r w:rsidR="00B8639F" w:rsidRPr="00713E13">
        <w:rPr>
          <w:color w:val="222222"/>
          <w:lang w:val="es-CO"/>
        </w:rPr>
        <w:t>Indígena</w:t>
      </w:r>
      <w:r w:rsidRPr="00713E13">
        <w:rPr>
          <w:color w:val="222222"/>
          <w:lang w:val="es-CO"/>
        </w:rPr>
        <w:t>s</w:t>
      </w:r>
      <w:r w:rsidR="000C0129" w:rsidRPr="00713E13">
        <w:rPr>
          <w:color w:val="222222"/>
          <w:lang w:val="es-CO"/>
        </w:rPr>
        <w:t>.</w:t>
      </w:r>
      <w:r w:rsidR="000C0129" w:rsidRPr="00713E13">
        <w:rPr>
          <w:color w:val="222222"/>
          <w:vertAlign w:val="superscript"/>
          <w:lang w:val="es-CO"/>
        </w:rPr>
        <w:footnoteReference w:id="69"/>
      </w:r>
      <w:r w:rsidRPr="00713E13">
        <w:rPr>
          <w:color w:val="222222"/>
          <w:lang w:val="es-CO"/>
        </w:rPr>
        <w:t xml:space="preserve"> La violencia sexual sigue siendo un factor determinante del desplazamiento de las mujeres </w:t>
      </w:r>
      <w:r w:rsidR="00B8639F" w:rsidRPr="00713E13">
        <w:rPr>
          <w:color w:val="222222"/>
          <w:lang w:val="es-CO"/>
        </w:rPr>
        <w:t>Afrodescendiente</w:t>
      </w:r>
      <w:r w:rsidRPr="00713E13">
        <w:rPr>
          <w:color w:val="222222"/>
          <w:lang w:val="es-CO"/>
        </w:rPr>
        <w:t xml:space="preserve">s e </w:t>
      </w:r>
      <w:r w:rsidR="00B8639F" w:rsidRPr="00713E13">
        <w:rPr>
          <w:color w:val="222222"/>
          <w:lang w:val="es-CO"/>
        </w:rPr>
        <w:t>Indígena</w:t>
      </w:r>
      <w:r w:rsidRPr="00713E13">
        <w:rPr>
          <w:color w:val="222222"/>
          <w:lang w:val="es-CO"/>
        </w:rPr>
        <w:t>s</w:t>
      </w:r>
      <w:r w:rsidR="00B8402D" w:rsidRPr="00713E13">
        <w:rPr>
          <w:color w:val="222222"/>
          <w:lang w:val="es-CO"/>
        </w:rPr>
        <w:t>.</w:t>
      </w:r>
      <w:r w:rsidR="00B8402D" w:rsidRPr="00713E13">
        <w:rPr>
          <w:color w:val="222222"/>
          <w:vertAlign w:val="superscript"/>
          <w:lang w:val="es-CO"/>
        </w:rPr>
        <w:footnoteReference w:id="70"/>
      </w:r>
      <w:r w:rsidRPr="00713E13">
        <w:rPr>
          <w:color w:val="222222"/>
          <w:lang w:val="es-CO"/>
        </w:rPr>
        <w:t xml:space="preserve"> </w:t>
      </w:r>
    </w:p>
    <w:p w14:paraId="3692FD0C" w14:textId="77777777" w:rsidR="000C0129" w:rsidRPr="00713E13" w:rsidRDefault="000C0129">
      <w:pPr>
        <w:shd w:val="clear" w:color="auto" w:fill="FFFFFF"/>
        <w:jc w:val="both"/>
        <w:rPr>
          <w:color w:val="222222"/>
          <w:lang w:val="es-CO"/>
        </w:rPr>
      </w:pPr>
    </w:p>
    <w:p w14:paraId="40027DE5" w14:textId="372C8682" w:rsidR="000C0129" w:rsidRPr="00713E13" w:rsidRDefault="007C5EBD">
      <w:pPr>
        <w:shd w:val="clear" w:color="auto" w:fill="FFFFFF"/>
        <w:jc w:val="both"/>
        <w:rPr>
          <w:color w:val="222222"/>
          <w:lang w:val="es-CO"/>
        </w:rPr>
      </w:pPr>
      <w:r w:rsidRPr="00713E13">
        <w:rPr>
          <w:color w:val="222222"/>
          <w:lang w:val="es-CO"/>
        </w:rPr>
        <w:t>A partir de octubre de 2018, se llevaron a la JEP 2,300 casos documentados de violencia sexual y de género (</w:t>
      </w:r>
      <w:r w:rsidR="00B13E07" w:rsidRPr="00713E13">
        <w:rPr>
          <w:color w:val="222222"/>
          <w:lang w:val="es-CO"/>
        </w:rPr>
        <w:t>VSG</w:t>
      </w:r>
      <w:r w:rsidRPr="00713E13">
        <w:rPr>
          <w:color w:val="222222"/>
          <w:lang w:val="es-CO"/>
        </w:rPr>
        <w:t>) relacionada al conflicto</w:t>
      </w:r>
      <w:r w:rsidR="000C0129" w:rsidRPr="00713E13">
        <w:rPr>
          <w:color w:val="222222"/>
          <w:lang w:val="es-CO"/>
        </w:rPr>
        <w:t>,</w:t>
      </w:r>
      <w:r w:rsidR="000C0129" w:rsidRPr="00713E13">
        <w:rPr>
          <w:color w:val="222222"/>
          <w:vertAlign w:val="superscript"/>
          <w:lang w:val="es-CO"/>
        </w:rPr>
        <w:footnoteReference w:id="71"/>
      </w:r>
      <w:r w:rsidR="000C0129" w:rsidRPr="00713E13">
        <w:rPr>
          <w:color w:val="222222"/>
          <w:lang w:val="es-CO"/>
        </w:rPr>
        <w:t xml:space="preserve"> </w:t>
      </w:r>
      <w:r w:rsidRPr="00713E13">
        <w:rPr>
          <w:color w:val="222222"/>
          <w:lang w:val="es-CO"/>
        </w:rPr>
        <w:t xml:space="preserve">aunque los informes estiman que más de 15,000 personas fueron víctimas de la </w:t>
      </w:r>
      <w:r w:rsidR="00B13E07" w:rsidRPr="00713E13">
        <w:rPr>
          <w:color w:val="222222"/>
          <w:lang w:val="es-CO"/>
        </w:rPr>
        <w:t>VSG</w:t>
      </w:r>
      <w:r w:rsidRPr="00713E13">
        <w:rPr>
          <w:color w:val="222222"/>
          <w:lang w:val="es-CO"/>
        </w:rPr>
        <w:t xml:space="preserve"> relacionada con el conflicto,</w:t>
      </w:r>
      <w:r w:rsidR="000C0129" w:rsidRPr="00713E13">
        <w:rPr>
          <w:color w:val="222222"/>
          <w:vertAlign w:val="superscript"/>
          <w:lang w:val="es-CO"/>
        </w:rPr>
        <w:footnoteReference w:id="72"/>
      </w:r>
      <w:r w:rsidR="000C0129" w:rsidRPr="00713E13">
        <w:rPr>
          <w:color w:val="222222"/>
          <w:lang w:val="es-CO"/>
        </w:rPr>
        <w:t xml:space="preserve"> </w:t>
      </w:r>
      <w:r w:rsidRPr="00713E13">
        <w:rPr>
          <w:color w:val="222222"/>
          <w:lang w:val="es-CO"/>
        </w:rPr>
        <w:t>un número que probablemente no sea representativo, dado a la falta de denuncias</w:t>
      </w:r>
      <w:r w:rsidR="000C0129" w:rsidRPr="00713E13">
        <w:rPr>
          <w:color w:val="222222"/>
          <w:lang w:val="es-CO"/>
        </w:rPr>
        <w:t>.</w:t>
      </w:r>
      <w:r w:rsidR="000C0129" w:rsidRPr="00713E13">
        <w:rPr>
          <w:color w:val="222222"/>
          <w:vertAlign w:val="superscript"/>
          <w:lang w:val="es-CO"/>
        </w:rPr>
        <w:footnoteReference w:id="73"/>
      </w:r>
      <w:r w:rsidR="000C0129" w:rsidRPr="00713E13">
        <w:rPr>
          <w:color w:val="222222"/>
          <w:lang w:val="es-CO"/>
        </w:rPr>
        <w:t xml:space="preserve"> </w:t>
      </w:r>
      <w:r w:rsidR="00C90A84" w:rsidRPr="00713E13">
        <w:rPr>
          <w:color w:val="222222"/>
          <w:lang w:val="es-CO"/>
        </w:rPr>
        <w:t xml:space="preserve">La falta de datos desagregados por raza o etnia en el Registro Único de Victimas y en el Instituto Nacional de Salud también dificulta determinar el impacto de la </w:t>
      </w:r>
      <w:r w:rsidR="00B13E07" w:rsidRPr="00713E13">
        <w:rPr>
          <w:color w:val="222222"/>
          <w:lang w:val="es-CO"/>
        </w:rPr>
        <w:t>VSG</w:t>
      </w:r>
      <w:r w:rsidR="00C90A84" w:rsidRPr="00713E13">
        <w:rPr>
          <w:color w:val="222222"/>
          <w:lang w:val="es-CO"/>
        </w:rPr>
        <w:t xml:space="preserve"> en las comunidades </w:t>
      </w:r>
      <w:r w:rsidR="00B8639F" w:rsidRPr="00713E13">
        <w:rPr>
          <w:color w:val="222222"/>
          <w:lang w:val="es-CO"/>
        </w:rPr>
        <w:t>Afrodescendiente</w:t>
      </w:r>
      <w:r w:rsidR="00C90A84" w:rsidRPr="00713E13">
        <w:rPr>
          <w:color w:val="222222"/>
          <w:lang w:val="es-CO"/>
        </w:rPr>
        <w:t>s e impide el acceso a la justicia de sus comunidades</w:t>
      </w:r>
      <w:r w:rsidR="000C0129" w:rsidRPr="00713E13">
        <w:rPr>
          <w:color w:val="222222"/>
          <w:lang w:val="es-CO"/>
        </w:rPr>
        <w:t>.</w:t>
      </w:r>
      <w:r w:rsidR="000C0129" w:rsidRPr="00713E13">
        <w:rPr>
          <w:color w:val="222222"/>
          <w:vertAlign w:val="superscript"/>
          <w:lang w:val="es-CO"/>
        </w:rPr>
        <w:footnoteReference w:id="74"/>
      </w:r>
      <w:r w:rsidR="000C0129" w:rsidRPr="00713E13">
        <w:rPr>
          <w:color w:val="222222"/>
          <w:lang w:val="es-CO"/>
        </w:rPr>
        <w:t xml:space="preserve"> </w:t>
      </w:r>
      <w:r w:rsidR="00C90A84" w:rsidRPr="00713E13">
        <w:rPr>
          <w:color w:val="222222"/>
          <w:lang w:val="es-CO"/>
        </w:rPr>
        <w:t>En 2017, la dependencia nacional de víctimas registró 24,576 víctimas de violencia sexual relacionada con el conflicto, de las cuales un tercio recibió una indemnización reparadora.</w:t>
      </w:r>
      <w:r w:rsidR="000C0129" w:rsidRPr="00713E13">
        <w:rPr>
          <w:color w:val="222222"/>
          <w:vertAlign w:val="superscript"/>
          <w:lang w:val="es-CO"/>
        </w:rPr>
        <w:footnoteReference w:id="75"/>
      </w:r>
      <w:r w:rsidR="000C0129" w:rsidRPr="00713E13">
        <w:rPr>
          <w:color w:val="222222"/>
          <w:lang w:val="es-CO"/>
        </w:rPr>
        <w:t xml:space="preserve"> </w:t>
      </w:r>
      <w:r w:rsidR="00C90A84" w:rsidRPr="00713E13">
        <w:rPr>
          <w:color w:val="222222"/>
          <w:lang w:val="es-CO"/>
        </w:rPr>
        <w:t>La Defensoría del Pueblo registró 361 casos de violencia sexual relacionada con el conflicto entre enero y octubre de 2017</w:t>
      </w:r>
      <w:r w:rsidR="000C0129" w:rsidRPr="00713E13">
        <w:rPr>
          <w:color w:val="222222"/>
          <w:lang w:val="es-CO"/>
        </w:rPr>
        <w:t>,</w:t>
      </w:r>
      <w:r w:rsidR="000C0129" w:rsidRPr="00713E13">
        <w:rPr>
          <w:color w:val="222222"/>
          <w:vertAlign w:val="superscript"/>
          <w:lang w:val="es-CO"/>
        </w:rPr>
        <w:footnoteReference w:id="76"/>
      </w:r>
      <w:r w:rsidR="000C0129" w:rsidRPr="00713E13">
        <w:rPr>
          <w:color w:val="222222"/>
          <w:lang w:val="es-CO"/>
        </w:rPr>
        <w:t xml:space="preserve"> </w:t>
      </w:r>
      <w:r w:rsidR="00C90A84" w:rsidRPr="00713E13">
        <w:rPr>
          <w:color w:val="222222"/>
          <w:lang w:val="es-CO"/>
        </w:rPr>
        <w:t xml:space="preserve">y advirtió a las comunidades durante todo el año de un mayor riesgo de violencia sexual como resultado de la desmovilización de </w:t>
      </w:r>
      <w:r w:rsidR="005F2A17">
        <w:rPr>
          <w:color w:val="222222"/>
          <w:lang w:val="es-CO"/>
        </w:rPr>
        <w:t>ex</w:t>
      </w:r>
      <w:r w:rsidR="00C90A84" w:rsidRPr="00713E13">
        <w:rPr>
          <w:color w:val="222222"/>
          <w:lang w:val="es-CO"/>
        </w:rPr>
        <w:t>combatientes</w:t>
      </w:r>
      <w:r w:rsidR="000C0129" w:rsidRPr="00713E13">
        <w:rPr>
          <w:color w:val="222222"/>
          <w:lang w:val="es-CO"/>
        </w:rPr>
        <w:t>,</w:t>
      </w:r>
      <w:r w:rsidR="000C0129" w:rsidRPr="00713E13">
        <w:rPr>
          <w:color w:val="222222"/>
          <w:vertAlign w:val="superscript"/>
          <w:lang w:val="es-CO"/>
        </w:rPr>
        <w:footnoteReference w:id="77"/>
      </w:r>
      <w:r w:rsidR="000C0129" w:rsidRPr="00713E13">
        <w:rPr>
          <w:color w:val="222222"/>
          <w:lang w:val="es-CO"/>
        </w:rPr>
        <w:t xml:space="preserve"> </w:t>
      </w:r>
      <w:r w:rsidR="00C90A84" w:rsidRPr="00713E13">
        <w:rPr>
          <w:color w:val="222222"/>
          <w:lang w:val="es-CO"/>
        </w:rPr>
        <w:t>señalando los riesgos extraordinarios que corren las mujeres defensoras de los derechos humanos y las lideresas</w:t>
      </w:r>
      <w:r w:rsidR="000C0129" w:rsidRPr="00713E13">
        <w:rPr>
          <w:color w:val="222222"/>
          <w:lang w:val="es-CO"/>
        </w:rPr>
        <w:t>.</w:t>
      </w:r>
      <w:r w:rsidR="000C0129" w:rsidRPr="00713E13">
        <w:rPr>
          <w:color w:val="222222"/>
          <w:vertAlign w:val="superscript"/>
          <w:lang w:val="es-CO"/>
        </w:rPr>
        <w:footnoteReference w:id="78"/>
      </w:r>
      <w:r w:rsidR="000C0129" w:rsidRPr="00713E13">
        <w:rPr>
          <w:color w:val="222222"/>
          <w:lang w:val="es-CO"/>
        </w:rPr>
        <w:t xml:space="preserve"> </w:t>
      </w:r>
      <w:r w:rsidRPr="00713E13">
        <w:rPr>
          <w:color w:val="222222"/>
          <w:lang w:val="es-CO"/>
        </w:rPr>
        <w:t xml:space="preserve"> </w:t>
      </w:r>
    </w:p>
    <w:p w14:paraId="3AA47E14" w14:textId="77777777" w:rsidR="00C90A84" w:rsidRPr="00713E13" w:rsidRDefault="00C90A84">
      <w:pPr>
        <w:shd w:val="clear" w:color="auto" w:fill="FFFFFF"/>
        <w:jc w:val="both"/>
        <w:rPr>
          <w:color w:val="222222"/>
          <w:lang w:val="es-CO"/>
        </w:rPr>
      </w:pPr>
    </w:p>
    <w:p w14:paraId="5C2FF788" w14:textId="6EBCE9C9" w:rsidR="0064706C" w:rsidRDefault="00CB095D">
      <w:pPr>
        <w:shd w:val="clear" w:color="auto" w:fill="FFFFFF"/>
        <w:jc w:val="both"/>
        <w:rPr>
          <w:color w:val="222222"/>
          <w:lang w:val="es-CO"/>
        </w:rPr>
      </w:pPr>
      <w:r w:rsidRPr="00713E13">
        <w:rPr>
          <w:color w:val="222222"/>
          <w:lang w:val="es-CO"/>
        </w:rPr>
        <w:t>A finales de 2017, la Fiscalía General había emitido acusaciones en el 17% de los casos de violencia sexual, sin embargo, solo el 5% dio lugar a condenas.</w:t>
      </w:r>
      <w:r w:rsidR="000C0129" w:rsidRPr="00713E13">
        <w:rPr>
          <w:color w:val="222222"/>
          <w:vertAlign w:val="superscript"/>
          <w:lang w:val="es-CO"/>
        </w:rPr>
        <w:footnoteReference w:id="79"/>
      </w:r>
      <w:r w:rsidR="000C0129" w:rsidRPr="00713E13">
        <w:rPr>
          <w:color w:val="222222"/>
          <w:lang w:val="es-CO"/>
        </w:rPr>
        <w:t xml:space="preserve"> </w:t>
      </w:r>
      <w:r w:rsidRPr="00713E13">
        <w:rPr>
          <w:color w:val="222222"/>
          <w:lang w:val="es-CO"/>
        </w:rPr>
        <w:t>Como ejemplo de la impunidad con la que los actores armados pueden atacar a las mujeres negras, en febrero de 2017 varios hombres violaron a una mujer en público en Tumaco y ninguna policía acudió en su ayuda</w:t>
      </w:r>
      <w:r w:rsidR="000C0129" w:rsidRPr="00713E13">
        <w:rPr>
          <w:color w:val="222222"/>
          <w:lang w:val="es-CO"/>
        </w:rPr>
        <w:t>.</w:t>
      </w:r>
      <w:r w:rsidR="000C0129" w:rsidRPr="00713E13">
        <w:rPr>
          <w:color w:val="222222"/>
          <w:vertAlign w:val="superscript"/>
          <w:lang w:val="es-CO"/>
        </w:rPr>
        <w:footnoteReference w:id="80"/>
      </w:r>
      <w:r w:rsidR="000C0129" w:rsidRPr="00713E13">
        <w:rPr>
          <w:color w:val="222222"/>
          <w:lang w:val="es-CO"/>
        </w:rPr>
        <w:t xml:space="preserve"> </w:t>
      </w:r>
      <w:r w:rsidRPr="00713E13">
        <w:rPr>
          <w:color w:val="222222"/>
          <w:lang w:val="es-CO"/>
        </w:rPr>
        <w:t xml:space="preserve">Según los defensores </w:t>
      </w:r>
      <w:r w:rsidR="00B8639F" w:rsidRPr="00713E13">
        <w:rPr>
          <w:color w:val="222222"/>
          <w:lang w:val="es-CO"/>
        </w:rPr>
        <w:t>Afro-Colombian</w:t>
      </w:r>
      <w:r w:rsidRPr="00713E13">
        <w:rPr>
          <w:color w:val="222222"/>
          <w:lang w:val="es-CO"/>
        </w:rPr>
        <w:t xml:space="preserve">os, la presencia de actores armados significa que los </w:t>
      </w:r>
      <w:r w:rsidRPr="00713E13">
        <w:rPr>
          <w:color w:val="222222"/>
          <w:lang w:val="es-CO"/>
        </w:rPr>
        <w:lastRenderedPageBreak/>
        <w:t>homicidios ocurren a diario tanto en las zonas rurales como en las urbanas de Tumaco, a pesar de la presencia de dos bases militares</w:t>
      </w:r>
      <w:r w:rsidR="000C0129" w:rsidRPr="00713E13">
        <w:rPr>
          <w:color w:val="222222"/>
          <w:lang w:val="es-CO"/>
        </w:rPr>
        <w:t>,</w:t>
      </w:r>
      <w:r w:rsidR="000C0129" w:rsidRPr="00713E13">
        <w:rPr>
          <w:color w:val="222222"/>
          <w:vertAlign w:val="superscript"/>
          <w:lang w:val="es-CO"/>
        </w:rPr>
        <w:footnoteReference w:id="81"/>
      </w:r>
      <w:r w:rsidR="000C0129" w:rsidRPr="00713E13">
        <w:rPr>
          <w:color w:val="222222"/>
          <w:lang w:val="es-CO"/>
        </w:rPr>
        <w:t xml:space="preserve"> </w:t>
      </w:r>
      <w:r w:rsidRPr="00713E13">
        <w:rPr>
          <w:color w:val="222222"/>
          <w:lang w:val="es-CO"/>
        </w:rPr>
        <w:t>y los cadáveres se encuentran en las orillas de los ríos casi todos los días, y entre los muertos se encuentran cada vez más trabajadores sexuales, junto a hombres jóvenes también asesinados por grupos armados</w:t>
      </w:r>
      <w:r w:rsidR="000C0129" w:rsidRPr="00713E13">
        <w:rPr>
          <w:color w:val="222222"/>
          <w:lang w:val="es-CO"/>
        </w:rPr>
        <w:t>.</w:t>
      </w:r>
      <w:r w:rsidR="000C0129" w:rsidRPr="00713E13">
        <w:rPr>
          <w:color w:val="222222"/>
          <w:vertAlign w:val="superscript"/>
          <w:lang w:val="es-CO"/>
        </w:rPr>
        <w:footnoteReference w:id="82"/>
      </w:r>
      <w:r w:rsidR="000C0129" w:rsidRPr="00713E13">
        <w:rPr>
          <w:color w:val="222222"/>
          <w:lang w:val="es-CO"/>
        </w:rPr>
        <w:t xml:space="preserve"> </w:t>
      </w:r>
      <w:r w:rsidRPr="00713E13">
        <w:rPr>
          <w:color w:val="222222"/>
          <w:lang w:val="es-CO"/>
        </w:rPr>
        <w:t>Las mujeres en Tumaco también informan que enfrentan un mayor riesgo de violencia sexual a manos de narcotraficantes y grupos armados, con poco recurso a la protección y la justicia.</w:t>
      </w:r>
      <w:r w:rsidR="000C0129" w:rsidRPr="00713E13">
        <w:rPr>
          <w:color w:val="222222"/>
          <w:vertAlign w:val="superscript"/>
          <w:lang w:val="es-CO"/>
        </w:rPr>
        <w:footnoteReference w:id="83"/>
      </w:r>
      <w:r w:rsidR="000C0129" w:rsidRPr="00713E13">
        <w:rPr>
          <w:color w:val="222222"/>
          <w:lang w:val="es-CO"/>
        </w:rPr>
        <w:t xml:space="preserve"> </w:t>
      </w:r>
    </w:p>
    <w:p w14:paraId="6061BED3" w14:textId="77777777" w:rsidR="00185858" w:rsidRDefault="00185858">
      <w:pPr>
        <w:shd w:val="clear" w:color="auto" w:fill="FFFFFF"/>
        <w:jc w:val="both"/>
        <w:rPr>
          <w:color w:val="222222"/>
          <w:lang w:val="es-CO"/>
        </w:rPr>
      </w:pPr>
    </w:p>
    <w:p w14:paraId="6729E21C" w14:textId="42EA3D29" w:rsidR="00540336" w:rsidRPr="00713E13" w:rsidRDefault="00E467C3">
      <w:pPr>
        <w:shd w:val="clear" w:color="auto" w:fill="FFFFFF"/>
        <w:jc w:val="both"/>
        <w:rPr>
          <w:lang w:val="es-CO"/>
        </w:rPr>
      </w:pPr>
      <w:r>
        <w:rPr>
          <w:color w:val="222222"/>
          <w:lang w:val="es-CO"/>
        </w:rPr>
        <w:t>Pese a</w:t>
      </w:r>
      <w:r w:rsidR="00540336" w:rsidRPr="00713E13">
        <w:rPr>
          <w:color w:val="222222"/>
          <w:lang w:val="es-CO"/>
        </w:rPr>
        <w:t xml:space="preserve"> los esfuerzos por institucionalizar la Ley 1257,</w:t>
      </w:r>
      <w:r>
        <w:rPr>
          <w:rStyle w:val="FootnoteReference"/>
          <w:color w:val="222222"/>
          <w:lang w:val="es-CO"/>
        </w:rPr>
        <w:footnoteReference w:id="84"/>
      </w:r>
      <w:r w:rsidR="00540336" w:rsidRPr="00713E13">
        <w:rPr>
          <w:color w:val="222222"/>
          <w:lang w:val="es-CO"/>
        </w:rPr>
        <w:t xml:space="preserve"> </w:t>
      </w:r>
      <w:r w:rsidR="005F2A17">
        <w:rPr>
          <w:color w:val="222222"/>
          <w:lang w:val="es-CO"/>
        </w:rPr>
        <w:t xml:space="preserve">ésta </w:t>
      </w:r>
      <w:r w:rsidR="00540336" w:rsidRPr="00713E13">
        <w:rPr>
          <w:color w:val="222222"/>
          <w:lang w:val="es-CO"/>
        </w:rPr>
        <w:t>sigue sin implementarse en gran medida, mientras que la violencia contra las mujeres sigue aumentando.</w:t>
      </w:r>
      <w:r w:rsidR="000C0129" w:rsidRPr="00713E13">
        <w:rPr>
          <w:color w:val="222222"/>
          <w:vertAlign w:val="superscript"/>
          <w:lang w:val="es-CO"/>
        </w:rPr>
        <w:footnoteReference w:id="85"/>
      </w:r>
      <w:r w:rsidR="000C0129" w:rsidRPr="00713E13">
        <w:rPr>
          <w:color w:val="222222"/>
          <w:lang w:val="es-CO"/>
        </w:rPr>
        <w:t xml:space="preserve"> </w:t>
      </w:r>
      <w:r w:rsidR="006F725C" w:rsidRPr="00713E13">
        <w:rPr>
          <w:color w:val="222222"/>
          <w:lang w:val="es-CO"/>
        </w:rPr>
        <w:t xml:space="preserve">Además, el Gobierno no ha consultado directamente con las autoridades </w:t>
      </w:r>
      <w:r w:rsidR="00B8639F" w:rsidRPr="00713E13">
        <w:rPr>
          <w:color w:val="222222"/>
          <w:lang w:val="es-CO"/>
        </w:rPr>
        <w:t>Afrodescendiente</w:t>
      </w:r>
      <w:r w:rsidR="006F725C" w:rsidRPr="00713E13">
        <w:rPr>
          <w:color w:val="222222"/>
          <w:lang w:val="es-CO"/>
        </w:rPr>
        <w:t>s y las organizaciones de mujeres para implementar medidas de seguridad efectivas y respaldar el establecimiento de mecanismos de autoprotección de las comunidades locales, como lo exige el Acuerdo</w:t>
      </w:r>
      <w:r w:rsidR="000C0129" w:rsidRPr="00713E13">
        <w:rPr>
          <w:color w:val="222222"/>
          <w:lang w:val="es-CO"/>
        </w:rPr>
        <w:t>.</w:t>
      </w:r>
      <w:r w:rsidR="000C0129" w:rsidRPr="00713E13">
        <w:rPr>
          <w:color w:val="222222"/>
          <w:vertAlign w:val="superscript"/>
          <w:lang w:val="es-CO"/>
        </w:rPr>
        <w:footnoteReference w:id="86"/>
      </w:r>
      <w:r w:rsidR="000077B5" w:rsidRPr="00713E13">
        <w:rPr>
          <w:color w:val="222222"/>
          <w:lang w:val="es-CO"/>
        </w:rPr>
        <w:t xml:space="preserve"> </w:t>
      </w:r>
    </w:p>
    <w:p w14:paraId="4CD44CD3" w14:textId="77777777" w:rsidR="000C0129" w:rsidRPr="00713E13" w:rsidRDefault="000C0129">
      <w:pPr>
        <w:shd w:val="clear" w:color="auto" w:fill="FFFFFF"/>
        <w:jc w:val="both"/>
        <w:rPr>
          <w:color w:val="222222"/>
          <w:lang w:val="es-CO"/>
        </w:rPr>
      </w:pPr>
    </w:p>
    <w:p w14:paraId="07940FC6" w14:textId="77777777" w:rsidR="00592802" w:rsidRPr="00C9253E" w:rsidRDefault="005521E8" w:rsidP="00C9253E">
      <w:pPr>
        <w:pStyle w:val="Heading2"/>
      </w:pPr>
      <w:bookmarkStart w:id="19" w:name="_Toc1030575"/>
      <w:r w:rsidRPr="00C9253E">
        <w:t>Recomendaciones</w:t>
      </w:r>
      <w:bookmarkEnd w:id="19"/>
      <w:r w:rsidRPr="00C9253E">
        <w:t xml:space="preserve"> </w:t>
      </w:r>
    </w:p>
    <w:p w14:paraId="562DDF97" w14:textId="77777777" w:rsidR="000C0129" w:rsidRPr="00713E13" w:rsidRDefault="000C0129">
      <w:pPr>
        <w:shd w:val="clear" w:color="auto" w:fill="FFFFFF"/>
        <w:rPr>
          <w:color w:val="222222"/>
          <w:lang w:val="es-CO"/>
        </w:rPr>
      </w:pPr>
    </w:p>
    <w:p w14:paraId="38E79AB1" w14:textId="4CF0CE6C" w:rsidR="005521E8" w:rsidRPr="00713E13" w:rsidRDefault="00E467C3" w:rsidP="005521E8">
      <w:pPr>
        <w:shd w:val="clear" w:color="auto" w:fill="FFFFFF"/>
        <w:rPr>
          <w:color w:val="222222"/>
          <w:lang w:val="es-CO"/>
        </w:rPr>
      </w:pPr>
      <w:r>
        <w:rPr>
          <w:color w:val="222222"/>
          <w:lang w:val="es-CO"/>
        </w:rPr>
        <w:t>A</w:t>
      </w:r>
      <w:r w:rsidR="005521E8" w:rsidRPr="00713E13">
        <w:rPr>
          <w:color w:val="222222"/>
          <w:lang w:val="es-CO"/>
        </w:rPr>
        <w:t>lentamos al Comité a instar al gobierno colombiano que:</w:t>
      </w:r>
    </w:p>
    <w:p w14:paraId="2826554A" w14:textId="77777777" w:rsidR="005521E8" w:rsidRPr="00713E13" w:rsidRDefault="005521E8" w:rsidP="005521E8">
      <w:pPr>
        <w:shd w:val="clear" w:color="auto" w:fill="FFFFFF"/>
        <w:rPr>
          <w:color w:val="222222"/>
          <w:lang w:val="es-CO"/>
        </w:rPr>
      </w:pPr>
    </w:p>
    <w:p w14:paraId="61A2BB51" w14:textId="6BB48EE6" w:rsidR="005521E8" w:rsidRPr="00713E13" w:rsidRDefault="00B84037" w:rsidP="002E5298">
      <w:pPr>
        <w:pStyle w:val="ListParagraph"/>
        <w:numPr>
          <w:ilvl w:val="0"/>
          <w:numId w:val="29"/>
        </w:numPr>
        <w:jc w:val="both"/>
        <w:rPr>
          <w:color w:val="222222"/>
          <w:lang w:val="es-CO"/>
        </w:rPr>
      </w:pPr>
      <w:r>
        <w:rPr>
          <w:color w:val="222222"/>
          <w:lang w:val="es-CO"/>
        </w:rPr>
        <w:t>I</w:t>
      </w:r>
      <w:r w:rsidR="005521E8" w:rsidRPr="00713E13">
        <w:rPr>
          <w:color w:val="222222"/>
          <w:lang w:val="es-CO"/>
        </w:rPr>
        <w:t>mplemente medidas de conformidad con la Ley No. 1257 (2008) que asegur</w:t>
      </w:r>
      <w:r w:rsidR="00FE04C1">
        <w:rPr>
          <w:color w:val="222222"/>
          <w:lang w:val="es-CO"/>
        </w:rPr>
        <w:t>en</w:t>
      </w:r>
      <w:r w:rsidR="005521E8" w:rsidRPr="00713E13">
        <w:rPr>
          <w:color w:val="222222"/>
          <w:lang w:val="es-CO"/>
        </w:rPr>
        <w:t xml:space="preserve"> el acceso a la justicia y las reparaciones para las mujeres </w:t>
      </w:r>
      <w:r w:rsidR="006F3BE5" w:rsidRPr="00713E13">
        <w:rPr>
          <w:color w:val="222222"/>
          <w:lang w:val="es-CO"/>
        </w:rPr>
        <w:t>Afrodescendiente</w:t>
      </w:r>
      <w:r w:rsidR="005521E8" w:rsidRPr="00713E13">
        <w:rPr>
          <w:color w:val="222222"/>
          <w:lang w:val="es-CO"/>
        </w:rPr>
        <w:t>s víctimas de violencia sexual con un enfoque diferenciado que tenga en cuenta la discriminación adicional que sufren estas mujeres;</w:t>
      </w:r>
    </w:p>
    <w:p w14:paraId="3AF8FE8C" w14:textId="77777777" w:rsidR="005521E8" w:rsidRPr="00713E13" w:rsidRDefault="005521E8" w:rsidP="005521E8">
      <w:pPr>
        <w:shd w:val="clear" w:color="auto" w:fill="FFFFFF"/>
        <w:rPr>
          <w:color w:val="222222"/>
          <w:lang w:val="es-CO"/>
        </w:rPr>
      </w:pPr>
    </w:p>
    <w:p w14:paraId="7D4A1ED1" w14:textId="08DAEBD1" w:rsidR="005521E8" w:rsidRPr="00713E13" w:rsidRDefault="00B84037" w:rsidP="002E5298">
      <w:pPr>
        <w:pStyle w:val="ListParagraph"/>
        <w:numPr>
          <w:ilvl w:val="0"/>
          <w:numId w:val="29"/>
        </w:numPr>
        <w:jc w:val="both"/>
        <w:rPr>
          <w:color w:val="222222"/>
          <w:lang w:val="es-CO"/>
        </w:rPr>
      </w:pPr>
      <w:r>
        <w:rPr>
          <w:color w:val="222222"/>
          <w:lang w:val="es-CO"/>
        </w:rPr>
        <w:t>S</w:t>
      </w:r>
      <w:r w:rsidR="005521E8" w:rsidRPr="00713E13">
        <w:rPr>
          <w:color w:val="222222"/>
          <w:lang w:val="es-CO"/>
        </w:rPr>
        <w:t xml:space="preserve">implifique y adopte un procedimiento unificado para acceder a medidas de apoyo bajo la Ley 1257 (2008), y hacer que las medidas de apoyo sean más accesibles para las mujeres </w:t>
      </w:r>
      <w:r w:rsidR="006F3BE5" w:rsidRPr="00713E13">
        <w:rPr>
          <w:color w:val="222222"/>
          <w:lang w:val="es-CO"/>
        </w:rPr>
        <w:t>Afrodescendiente</w:t>
      </w:r>
      <w:r w:rsidR="005521E8" w:rsidRPr="00713E13">
        <w:rPr>
          <w:color w:val="222222"/>
          <w:lang w:val="es-CO"/>
        </w:rPr>
        <w:t>s;</w:t>
      </w:r>
    </w:p>
    <w:p w14:paraId="1F8D2F97" w14:textId="77777777" w:rsidR="000C0129" w:rsidRPr="002E5298" w:rsidRDefault="000C0129" w:rsidP="002E5298">
      <w:pPr>
        <w:ind w:left="360"/>
        <w:jc w:val="both"/>
        <w:rPr>
          <w:color w:val="222222"/>
          <w:lang w:val="es-CO"/>
        </w:rPr>
      </w:pPr>
    </w:p>
    <w:p w14:paraId="06676A7B" w14:textId="6E24F376" w:rsidR="005521E8" w:rsidRPr="00713E13" w:rsidRDefault="00B84037" w:rsidP="002E5298">
      <w:pPr>
        <w:pStyle w:val="ListParagraph"/>
        <w:numPr>
          <w:ilvl w:val="0"/>
          <w:numId w:val="29"/>
        </w:numPr>
        <w:jc w:val="both"/>
        <w:rPr>
          <w:color w:val="222222"/>
          <w:lang w:val="es-CO"/>
        </w:rPr>
      </w:pPr>
      <w:r>
        <w:rPr>
          <w:color w:val="222222"/>
          <w:lang w:val="es-CO"/>
        </w:rPr>
        <w:t>C</w:t>
      </w:r>
      <w:r w:rsidR="005521E8" w:rsidRPr="00713E13">
        <w:rPr>
          <w:color w:val="222222"/>
          <w:lang w:val="es-CO"/>
        </w:rPr>
        <w:t xml:space="preserve">olabore con las organizaciones y autoridades de mujeres </w:t>
      </w:r>
      <w:r w:rsidR="006F3BE5" w:rsidRPr="00713E13">
        <w:rPr>
          <w:color w:val="222222"/>
          <w:lang w:val="es-CO"/>
        </w:rPr>
        <w:t>Afrodescendiente</w:t>
      </w:r>
      <w:r w:rsidR="005521E8" w:rsidRPr="00713E13">
        <w:rPr>
          <w:color w:val="222222"/>
          <w:lang w:val="es-CO"/>
        </w:rPr>
        <w:t>s para aumentar la autoprotección de la comunidad y detener la violencia sexual en los territorios que aún experimentan conflictos, al tiempo que garantice que las víctimas tengan fácil acceso a los mecanismos de denuncia confidencial, así como a la justicia y las reparaciones;</w:t>
      </w:r>
    </w:p>
    <w:p w14:paraId="486CB41E" w14:textId="77777777" w:rsidR="005521E8" w:rsidRPr="00713E13" w:rsidRDefault="005521E8" w:rsidP="002E5298">
      <w:pPr>
        <w:pStyle w:val="ListParagraph"/>
        <w:jc w:val="both"/>
        <w:rPr>
          <w:color w:val="222222"/>
          <w:lang w:val="es-CO"/>
        </w:rPr>
      </w:pPr>
    </w:p>
    <w:p w14:paraId="0D46CF06" w14:textId="12EF1E69" w:rsidR="005521E8" w:rsidRPr="00713E13" w:rsidRDefault="00B84037" w:rsidP="002E5298">
      <w:pPr>
        <w:pStyle w:val="ListParagraph"/>
        <w:numPr>
          <w:ilvl w:val="0"/>
          <w:numId w:val="29"/>
        </w:numPr>
        <w:jc w:val="both"/>
        <w:rPr>
          <w:color w:val="222222"/>
          <w:lang w:val="es-CO"/>
        </w:rPr>
      </w:pPr>
      <w:r>
        <w:rPr>
          <w:color w:val="222222"/>
          <w:lang w:val="es-CO"/>
        </w:rPr>
        <w:t>G</w:t>
      </w:r>
      <w:r w:rsidR="005521E8" w:rsidRPr="00713E13">
        <w:rPr>
          <w:color w:val="222222"/>
          <w:lang w:val="es-CO"/>
        </w:rPr>
        <w:t>arantice que los servicios de las víctimas sean accesibles para las mujeres rurales y que, cuando sea necesario, se brinden servicios especiales para las comunidades aisladas</w:t>
      </w:r>
      <w:r w:rsidR="00FE04C1">
        <w:rPr>
          <w:color w:val="222222"/>
          <w:lang w:val="es-CO"/>
        </w:rPr>
        <w:t>; y</w:t>
      </w:r>
    </w:p>
    <w:p w14:paraId="7080D0C6" w14:textId="77777777" w:rsidR="00906277" w:rsidRPr="002E5298" w:rsidRDefault="00906277" w:rsidP="002E5298">
      <w:pPr>
        <w:ind w:left="360"/>
        <w:jc w:val="both"/>
        <w:rPr>
          <w:color w:val="222222"/>
          <w:lang w:val="es-CO"/>
        </w:rPr>
      </w:pPr>
    </w:p>
    <w:p w14:paraId="5D5AD80F" w14:textId="7D5C495F" w:rsidR="00B5770A" w:rsidRPr="002E5298" w:rsidRDefault="00B84037" w:rsidP="002E5298">
      <w:pPr>
        <w:pStyle w:val="ListParagraph"/>
        <w:numPr>
          <w:ilvl w:val="0"/>
          <w:numId w:val="29"/>
        </w:numPr>
        <w:jc w:val="both"/>
        <w:rPr>
          <w:color w:val="222222"/>
          <w:lang w:val="es-CO"/>
        </w:rPr>
      </w:pPr>
      <w:r w:rsidRPr="002E5298">
        <w:rPr>
          <w:color w:val="222222"/>
          <w:lang w:val="es-CO"/>
        </w:rPr>
        <w:lastRenderedPageBreak/>
        <w:t>R</w:t>
      </w:r>
      <w:r w:rsidR="00906277" w:rsidRPr="002E5298">
        <w:rPr>
          <w:color w:val="222222"/>
          <w:lang w:val="es-CO"/>
        </w:rPr>
        <w:t xml:space="preserve">econozca, promueva y dé soporte a mecanismos, tratamientos y estrategias de atención </w:t>
      </w:r>
      <w:r w:rsidR="00B5770A" w:rsidRPr="002E5298">
        <w:rPr>
          <w:color w:val="222222"/>
          <w:lang w:val="es-CO"/>
        </w:rPr>
        <w:t>psicosocial</w:t>
      </w:r>
      <w:r w:rsidR="00906277" w:rsidRPr="002E5298">
        <w:rPr>
          <w:color w:val="222222"/>
          <w:lang w:val="es-CO"/>
        </w:rPr>
        <w:t xml:space="preserve"> que desde las pr</w:t>
      </w:r>
      <w:r w:rsidR="00FE04C1" w:rsidRPr="002E5298">
        <w:rPr>
          <w:color w:val="222222"/>
          <w:lang w:val="es-CO"/>
        </w:rPr>
        <w:t>á</w:t>
      </w:r>
      <w:r w:rsidR="00906277" w:rsidRPr="002E5298">
        <w:rPr>
          <w:color w:val="222222"/>
          <w:lang w:val="es-CO"/>
        </w:rPr>
        <w:t>cticas ancestrales colectivas se impulsan y ejercen en el campo y la ciudad desde las organizaciones e experiencias de las mujeres Afrodescendientes</w:t>
      </w:r>
      <w:r w:rsidR="00B5770A" w:rsidRPr="002E5298">
        <w:rPr>
          <w:color w:val="222222"/>
          <w:lang w:val="es-CO"/>
        </w:rPr>
        <w:t>.</w:t>
      </w:r>
    </w:p>
    <w:p w14:paraId="6C8604D7" w14:textId="77777777" w:rsidR="000C0129" w:rsidRPr="00713E13" w:rsidRDefault="000C0129">
      <w:pPr>
        <w:shd w:val="clear" w:color="auto" w:fill="FFFFFF"/>
        <w:rPr>
          <w:color w:val="222222"/>
          <w:lang w:val="es-CO"/>
        </w:rPr>
      </w:pPr>
    </w:p>
    <w:p w14:paraId="6C7495E7" w14:textId="77777777" w:rsidR="00AC683E" w:rsidRPr="00713E13" w:rsidRDefault="00AC683E">
      <w:pPr>
        <w:shd w:val="clear" w:color="auto" w:fill="FFFFFF"/>
        <w:rPr>
          <w:color w:val="222222"/>
          <w:lang w:val="es-CO"/>
        </w:rPr>
      </w:pPr>
    </w:p>
    <w:p w14:paraId="4FA7AB0A" w14:textId="7E51B8E5" w:rsidR="003E42D3" w:rsidRDefault="009A385A" w:rsidP="00C9253E">
      <w:pPr>
        <w:pStyle w:val="Heading1"/>
      </w:pPr>
      <w:bookmarkStart w:id="20" w:name="_Toc1030576"/>
      <w:r w:rsidRPr="00C9253E">
        <w:t>ACCESO A LA JUSTICIA PARA LAS VÍCTIMAS DE LA VIOLENCIA SEXUAL Y VIOLENCIA BASADA EN GÉNERO (ARTICULOS 2-3 Y 15)</w:t>
      </w:r>
      <w:bookmarkEnd w:id="20"/>
      <w:r w:rsidR="001E4B7C" w:rsidRPr="00C9253E">
        <w:t xml:space="preserve"> </w:t>
      </w:r>
    </w:p>
    <w:p w14:paraId="202F15EA" w14:textId="77777777" w:rsidR="00C9253E" w:rsidRPr="00C9253E" w:rsidRDefault="00C9253E" w:rsidP="00C9253E">
      <w:pPr>
        <w:rPr>
          <w:lang w:val="es-CO"/>
        </w:rPr>
      </w:pPr>
    </w:p>
    <w:p w14:paraId="66B3A2E7" w14:textId="7CA47126" w:rsidR="000138CD" w:rsidRPr="00713E13" w:rsidRDefault="00D7533C" w:rsidP="00C9253E">
      <w:pPr>
        <w:pStyle w:val="Heading2"/>
        <w:numPr>
          <w:ilvl w:val="0"/>
          <w:numId w:val="44"/>
        </w:numPr>
      </w:pPr>
      <w:bookmarkStart w:id="21" w:name="_Toc1030577"/>
      <w:r w:rsidRPr="00713E13">
        <w:t>El gobierno colombiano no ha proporcionado acceso a la justicia</w:t>
      </w:r>
      <w:r w:rsidR="006A7296" w:rsidRPr="00713E13">
        <w:t xml:space="preserve"> a las sobrevivientes Afrocolombianas de VSG</w:t>
      </w:r>
      <w:bookmarkEnd w:id="21"/>
      <w:r w:rsidRPr="00713E13">
        <w:t xml:space="preserve"> </w:t>
      </w:r>
    </w:p>
    <w:p w14:paraId="147D6923" w14:textId="77777777" w:rsidR="0038190F" w:rsidRPr="00713E13" w:rsidRDefault="0038190F" w:rsidP="000138CD">
      <w:pPr>
        <w:pStyle w:val="ListParagraph"/>
        <w:jc w:val="both"/>
        <w:rPr>
          <w:b/>
          <w:i/>
          <w:lang w:val="es-CO"/>
        </w:rPr>
      </w:pPr>
    </w:p>
    <w:p w14:paraId="2A3728CD" w14:textId="699B9DD5" w:rsidR="000138CD" w:rsidRPr="00713E13" w:rsidRDefault="006A7296" w:rsidP="000138CD">
      <w:pPr>
        <w:jc w:val="both"/>
        <w:rPr>
          <w:lang w:val="es-CO"/>
        </w:rPr>
      </w:pPr>
      <w:r w:rsidRPr="00713E13">
        <w:rPr>
          <w:color w:val="000000"/>
          <w:lang w:val="es-CO"/>
        </w:rPr>
        <w:t>Las mujeres A</w:t>
      </w:r>
      <w:r w:rsidR="000138CD" w:rsidRPr="00713E13">
        <w:rPr>
          <w:color w:val="000000"/>
          <w:lang w:val="es-CO"/>
        </w:rPr>
        <w:t xml:space="preserve">frocolombianas se enfrentan a una discriminación generalizada, no solo por su género, sino también por su raza u origen étnico y estatus socioeconómico, lo que les impide acceder a la justicia por </w:t>
      </w:r>
      <w:r w:rsidR="00881C48">
        <w:rPr>
          <w:color w:val="000000"/>
          <w:lang w:val="es-CO"/>
        </w:rPr>
        <w:t>VSG</w:t>
      </w:r>
      <w:r w:rsidR="000138CD" w:rsidRPr="00713E13">
        <w:rPr>
          <w:lang w:val="es-CO"/>
        </w:rPr>
        <w:t>.</w:t>
      </w:r>
      <w:r w:rsidR="000138CD" w:rsidRPr="00713E13">
        <w:rPr>
          <w:vertAlign w:val="superscript"/>
          <w:lang w:val="es-CO"/>
        </w:rPr>
        <w:footnoteReference w:id="87"/>
      </w:r>
      <w:r w:rsidR="000138CD" w:rsidRPr="00713E13">
        <w:rPr>
          <w:lang w:val="es-CO"/>
        </w:rPr>
        <w:t xml:space="preserve"> </w:t>
      </w:r>
      <w:r w:rsidR="000138CD" w:rsidRPr="00713E13">
        <w:rPr>
          <w:color w:val="000000"/>
          <w:lang w:val="es-CO"/>
        </w:rPr>
        <w:t>Las áreas rurale</w:t>
      </w:r>
      <w:r w:rsidRPr="00713E13">
        <w:rPr>
          <w:color w:val="000000"/>
          <w:lang w:val="es-CO"/>
        </w:rPr>
        <w:t>s habitadas por comunidades A</w:t>
      </w:r>
      <w:r w:rsidR="000138CD" w:rsidRPr="00713E13">
        <w:rPr>
          <w:color w:val="000000"/>
          <w:lang w:val="es-CO"/>
        </w:rPr>
        <w:t>frodescendientes sufren una grave carencia a los servicios para las víctimas de VSG</w:t>
      </w:r>
      <w:r w:rsidR="000138CD" w:rsidRPr="00713E13">
        <w:rPr>
          <w:lang w:val="es-CO"/>
        </w:rPr>
        <w:t>,</w:t>
      </w:r>
      <w:r w:rsidR="000138CD" w:rsidRPr="00713E13">
        <w:rPr>
          <w:vertAlign w:val="superscript"/>
          <w:lang w:val="es-CO"/>
        </w:rPr>
        <w:footnoteReference w:id="88"/>
      </w:r>
      <w:r w:rsidR="000138CD" w:rsidRPr="00713E13">
        <w:rPr>
          <w:lang w:val="es-CO"/>
        </w:rPr>
        <w:t xml:space="preserve"> a </w:t>
      </w:r>
      <w:r w:rsidR="000138CD" w:rsidRPr="00713E13">
        <w:rPr>
          <w:color w:val="000000"/>
          <w:lang w:val="es-CO"/>
        </w:rPr>
        <w:t xml:space="preserve">pesar de </w:t>
      </w:r>
      <w:r w:rsidRPr="00713E13">
        <w:rPr>
          <w:color w:val="000000"/>
          <w:lang w:val="es-CO"/>
        </w:rPr>
        <w:t>que las mujeres A</w:t>
      </w:r>
      <w:r w:rsidR="000138CD" w:rsidRPr="00713E13">
        <w:rPr>
          <w:color w:val="000000"/>
          <w:lang w:val="es-CO"/>
        </w:rPr>
        <w:t>frodescendientes que viven fuera de los centros urbanos son más vulnerables a la violencia sexual</w:t>
      </w:r>
      <w:r w:rsidR="000138CD" w:rsidRPr="00713E13">
        <w:rPr>
          <w:lang w:val="es-CO"/>
        </w:rPr>
        <w:t>.</w:t>
      </w:r>
      <w:r w:rsidR="000138CD" w:rsidRPr="00713E13">
        <w:rPr>
          <w:vertAlign w:val="superscript"/>
          <w:lang w:val="es-CO"/>
        </w:rPr>
        <w:footnoteReference w:id="89"/>
      </w:r>
      <w:r w:rsidR="000138CD" w:rsidRPr="00713E13">
        <w:rPr>
          <w:lang w:val="es-CO"/>
        </w:rPr>
        <w:t xml:space="preserve"> </w:t>
      </w:r>
      <w:r w:rsidR="000138CD" w:rsidRPr="00713E13">
        <w:rPr>
          <w:color w:val="000000"/>
          <w:lang w:val="es-CO"/>
        </w:rPr>
        <w:t>Además, la presencia continuada de actores armados y la falta de medidas de seguridad adecuadas impiden que muchas víctimas denuncien los ataques</w:t>
      </w:r>
      <w:r w:rsidR="000138CD" w:rsidRPr="00713E13">
        <w:rPr>
          <w:lang w:val="es-CO"/>
        </w:rPr>
        <w:t xml:space="preserve">. </w:t>
      </w:r>
      <w:r w:rsidR="000138CD" w:rsidRPr="00713E13">
        <w:rPr>
          <w:color w:val="000000"/>
          <w:lang w:val="es-CO"/>
        </w:rPr>
        <w:t>Con frecuencia, las autoridades estatales no investigan las amenazas contra las víctimas ni garantizan la seguridad de las víctimas</w:t>
      </w:r>
      <w:r w:rsidR="000138CD" w:rsidRPr="00713E13">
        <w:rPr>
          <w:lang w:val="es-CO"/>
        </w:rPr>
        <w:t>,</w:t>
      </w:r>
      <w:r w:rsidR="000138CD" w:rsidRPr="00713E13">
        <w:rPr>
          <w:vertAlign w:val="superscript"/>
          <w:lang w:val="es-CO"/>
        </w:rPr>
        <w:footnoteReference w:id="90"/>
      </w:r>
      <w:r w:rsidR="000138CD" w:rsidRPr="00713E13">
        <w:rPr>
          <w:lang w:val="es-CO"/>
        </w:rPr>
        <w:t xml:space="preserve"> </w:t>
      </w:r>
      <w:r w:rsidR="000138CD" w:rsidRPr="00713E13">
        <w:rPr>
          <w:color w:val="000000"/>
          <w:lang w:val="es-CO"/>
        </w:rPr>
        <w:t>y las autoridades judiciales no siempre preservan la confidencialidad de las víctimas</w:t>
      </w:r>
      <w:r w:rsidR="000138CD" w:rsidRPr="00713E13">
        <w:rPr>
          <w:lang w:val="es-CO"/>
        </w:rPr>
        <w:t>,</w:t>
      </w:r>
      <w:r w:rsidR="000138CD" w:rsidRPr="00713E13">
        <w:rPr>
          <w:vertAlign w:val="superscript"/>
          <w:lang w:val="es-CO"/>
        </w:rPr>
        <w:footnoteReference w:id="91"/>
      </w:r>
      <w:r w:rsidR="000138CD" w:rsidRPr="00713E13">
        <w:rPr>
          <w:lang w:val="es-CO"/>
        </w:rPr>
        <w:t xml:space="preserve"> </w:t>
      </w:r>
      <w:r w:rsidR="000138CD" w:rsidRPr="00713E13">
        <w:rPr>
          <w:color w:val="000000"/>
          <w:lang w:val="es-CO"/>
        </w:rPr>
        <w:t>por lo que es particularmente peligroso denunciar delitos en áreas donde los grupos armados aún están activos.</w:t>
      </w:r>
      <w:r w:rsidR="000138CD" w:rsidRPr="00713E13">
        <w:rPr>
          <w:vertAlign w:val="superscript"/>
          <w:lang w:val="es-CO"/>
        </w:rPr>
        <w:footnoteReference w:id="92"/>
      </w:r>
      <w:r w:rsidR="000138CD" w:rsidRPr="00713E13">
        <w:rPr>
          <w:lang w:val="es-CO"/>
        </w:rPr>
        <w:t xml:space="preserve"> </w:t>
      </w:r>
      <w:r w:rsidR="000138CD" w:rsidRPr="00713E13">
        <w:rPr>
          <w:color w:val="000000"/>
          <w:lang w:val="es-CO"/>
        </w:rPr>
        <w:t>Esto contribuye a la impunidad persistente</w:t>
      </w:r>
      <w:r w:rsidR="000138CD" w:rsidRPr="00713E13">
        <w:rPr>
          <w:lang w:val="es-CO"/>
        </w:rPr>
        <w:t>.</w:t>
      </w:r>
      <w:r w:rsidR="000138CD" w:rsidRPr="00713E13">
        <w:rPr>
          <w:rStyle w:val="FootnoteReference"/>
          <w:lang w:val="es-CO"/>
        </w:rPr>
        <w:footnoteReference w:id="93"/>
      </w:r>
    </w:p>
    <w:p w14:paraId="21250615" w14:textId="77777777" w:rsidR="00A2723B" w:rsidRPr="00713E13" w:rsidRDefault="00A2723B">
      <w:pPr>
        <w:jc w:val="both"/>
        <w:rPr>
          <w:lang w:val="es-CO"/>
        </w:rPr>
      </w:pPr>
    </w:p>
    <w:p w14:paraId="246723A8" w14:textId="36E53B06" w:rsidR="000138CD" w:rsidRPr="00713E13" w:rsidRDefault="000138CD" w:rsidP="000138CD">
      <w:pPr>
        <w:jc w:val="both"/>
        <w:rPr>
          <w:lang w:val="es-CO"/>
        </w:rPr>
      </w:pPr>
      <w:r w:rsidRPr="00713E13">
        <w:rPr>
          <w:color w:val="000000"/>
          <w:lang w:val="es-CO"/>
        </w:rPr>
        <w:t>Defensor</w:t>
      </w:r>
      <w:r w:rsidR="00F912C5" w:rsidRPr="00713E13">
        <w:rPr>
          <w:color w:val="000000"/>
          <w:lang w:val="es-CO"/>
        </w:rPr>
        <w:t>a</w:t>
      </w:r>
      <w:r w:rsidR="006A7296" w:rsidRPr="00713E13">
        <w:rPr>
          <w:color w:val="000000"/>
          <w:lang w:val="es-CO"/>
        </w:rPr>
        <w:t>s de derechos humanos A</w:t>
      </w:r>
      <w:r w:rsidRPr="00713E13">
        <w:rPr>
          <w:color w:val="000000"/>
          <w:lang w:val="es-CO"/>
        </w:rPr>
        <w:t>frodescendientes indica</w:t>
      </w:r>
      <w:r w:rsidR="00F912C5" w:rsidRPr="00713E13">
        <w:rPr>
          <w:color w:val="000000"/>
          <w:lang w:val="es-CO"/>
        </w:rPr>
        <w:t>n</w:t>
      </w:r>
      <w:r w:rsidRPr="00713E13">
        <w:rPr>
          <w:color w:val="000000"/>
          <w:lang w:val="es-CO"/>
        </w:rPr>
        <w:t> que en muchos lugares del país donde el conflicto contin</w:t>
      </w:r>
      <w:r w:rsidR="00185AC6">
        <w:rPr>
          <w:color w:val="000000"/>
          <w:lang w:val="es-CO"/>
        </w:rPr>
        <w:t>úa</w:t>
      </w:r>
      <w:r w:rsidRPr="00713E13">
        <w:rPr>
          <w:color w:val="000000"/>
          <w:lang w:val="es-CO"/>
        </w:rPr>
        <w:t>, los sobrevivientes de violencia de género carecen de mecanismos de denuncia seguros, accesibles y confidenciales</w:t>
      </w:r>
      <w:r w:rsidRPr="00713E13">
        <w:rPr>
          <w:lang w:val="es-CO"/>
        </w:rPr>
        <w:t>.</w:t>
      </w:r>
      <w:r w:rsidRPr="00713E13">
        <w:rPr>
          <w:vertAlign w:val="superscript"/>
          <w:lang w:val="es-CO"/>
        </w:rPr>
        <w:footnoteReference w:id="94"/>
      </w:r>
      <w:r w:rsidRPr="00713E13">
        <w:rPr>
          <w:lang w:val="es-CO"/>
        </w:rPr>
        <w:t xml:space="preserve"> </w:t>
      </w:r>
      <w:r w:rsidRPr="00713E13">
        <w:rPr>
          <w:color w:val="000000"/>
          <w:lang w:val="es-CO"/>
        </w:rPr>
        <w:t xml:space="preserve">Los mecanismos y prácticas para denunciar violaciones existentes no se han desarrollado con aportaciones de las autoridades </w:t>
      </w:r>
      <w:r w:rsidR="006A7296" w:rsidRPr="00713E13">
        <w:rPr>
          <w:color w:val="000000"/>
          <w:lang w:val="es-CO"/>
        </w:rPr>
        <w:t xml:space="preserve">Afrodescendientes </w:t>
      </w:r>
      <w:r w:rsidRPr="00713E13">
        <w:rPr>
          <w:color w:val="000000"/>
          <w:lang w:val="es-CO"/>
        </w:rPr>
        <w:t xml:space="preserve">y los grupos de mujeres, por lo que no logran preservar adecuadamente la confidencialidad y no tienen en cuenta las precarias circunstancias de seguridad de mujeres </w:t>
      </w:r>
      <w:r w:rsidR="006A7296" w:rsidRPr="00713E13">
        <w:rPr>
          <w:color w:val="000000"/>
          <w:lang w:val="es-CO"/>
        </w:rPr>
        <w:lastRenderedPageBreak/>
        <w:t>Afrodescendientes</w:t>
      </w:r>
      <w:r w:rsidRPr="00713E13">
        <w:rPr>
          <w:lang w:val="es-CO"/>
        </w:rPr>
        <w:t xml:space="preserve">. </w:t>
      </w:r>
      <w:r w:rsidRPr="00713E13">
        <w:rPr>
          <w:color w:val="000000"/>
          <w:lang w:val="es-CO"/>
        </w:rPr>
        <w:t>Por ejemplo, la policía y los fiscales han iniciado investigaciones sin redactar los nombres u otra información personal de reclamantes, que revela las identidades de los reclamantes al público en general</w:t>
      </w:r>
      <w:r w:rsidRPr="00713E13">
        <w:rPr>
          <w:lang w:val="es-CO"/>
        </w:rPr>
        <w:t>.</w:t>
      </w:r>
      <w:r w:rsidRPr="00713E13">
        <w:rPr>
          <w:rStyle w:val="FootnoteReference"/>
          <w:lang w:val="es-CO"/>
        </w:rPr>
        <w:footnoteReference w:id="95"/>
      </w:r>
      <w:r w:rsidRPr="00713E13">
        <w:rPr>
          <w:lang w:val="es-CO"/>
        </w:rPr>
        <w:t xml:space="preserve"> </w:t>
      </w:r>
      <w:r w:rsidRPr="00713E13">
        <w:rPr>
          <w:color w:val="000000"/>
          <w:lang w:val="es-CO"/>
        </w:rPr>
        <w:t>Las personas que denuncian violaciones de los derechos humanos, incluida la violencia sexual, a la policía o al ejército corren un alto riesgo de represalias por parte de grupos armados</w:t>
      </w:r>
      <w:r w:rsidRPr="00713E13">
        <w:rPr>
          <w:lang w:val="es-CO"/>
        </w:rPr>
        <w:t>,</w:t>
      </w:r>
      <w:r w:rsidRPr="00713E13">
        <w:rPr>
          <w:vertAlign w:val="superscript"/>
          <w:lang w:val="es-CO"/>
        </w:rPr>
        <w:footnoteReference w:id="96"/>
      </w:r>
      <w:r w:rsidRPr="00713E13">
        <w:rPr>
          <w:lang w:val="es-CO"/>
        </w:rPr>
        <w:t xml:space="preserve"> </w:t>
      </w:r>
      <w:r w:rsidRPr="00713E13">
        <w:rPr>
          <w:color w:val="000000"/>
          <w:lang w:val="es-CO"/>
        </w:rPr>
        <w:t>y las prácticas brutales que surgen del conflicto armado, incluida la mutilación de mujeres, continúan persiguiendo a las sobrevivientes y los defensores</w:t>
      </w:r>
      <w:r w:rsidRPr="00713E13">
        <w:rPr>
          <w:lang w:val="es-CO"/>
        </w:rPr>
        <w:t>.</w:t>
      </w:r>
      <w:r w:rsidRPr="00713E13">
        <w:rPr>
          <w:vertAlign w:val="superscript"/>
          <w:lang w:val="es-CO"/>
        </w:rPr>
        <w:footnoteReference w:id="97"/>
      </w:r>
      <w:r w:rsidRPr="00713E13">
        <w:rPr>
          <w:lang w:val="es-CO"/>
        </w:rPr>
        <w:t xml:space="preserve"> </w:t>
      </w:r>
      <w:r w:rsidRPr="00713E13">
        <w:rPr>
          <w:color w:val="000000"/>
          <w:lang w:val="es-CO"/>
        </w:rPr>
        <w:t xml:space="preserve">Las mujeres </w:t>
      </w:r>
      <w:r w:rsidR="006A7296" w:rsidRPr="00713E13">
        <w:rPr>
          <w:color w:val="000000"/>
          <w:lang w:val="es-CO"/>
        </w:rPr>
        <w:t xml:space="preserve">Afrodescendientes </w:t>
      </w:r>
      <w:r w:rsidRPr="00713E13">
        <w:rPr>
          <w:color w:val="000000"/>
          <w:lang w:val="es-CO"/>
        </w:rPr>
        <w:t>también enfrentan estigmatización severa cuando denuncian delitos sexuales y de género, y corren el riesgo de aislamiento de sus comunidades, pérdida de ingresos, o nuevas amenazas y violencia como resultado de denunciar</w:t>
      </w:r>
      <w:r w:rsidRPr="00713E13">
        <w:rPr>
          <w:lang w:val="es-CO"/>
        </w:rPr>
        <w:t>.</w:t>
      </w:r>
      <w:r w:rsidRPr="00713E13">
        <w:rPr>
          <w:vertAlign w:val="superscript"/>
          <w:lang w:val="es-CO"/>
        </w:rPr>
        <w:t xml:space="preserve"> </w:t>
      </w:r>
      <w:r w:rsidRPr="00713E13">
        <w:rPr>
          <w:vertAlign w:val="superscript"/>
          <w:lang w:val="es-CO"/>
        </w:rPr>
        <w:footnoteReference w:id="98"/>
      </w:r>
      <w:r w:rsidRPr="00713E13">
        <w:rPr>
          <w:lang w:val="es-CO"/>
        </w:rPr>
        <w:t xml:space="preserve"> </w:t>
      </w:r>
      <w:r w:rsidRPr="00713E13">
        <w:rPr>
          <w:color w:val="000000"/>
          <w:lang w:val="es-CO"/>
        </w:rPr>
        <w:t xml:space="preserve">Además, con frecuencia las agencias gubernamentales no cuentan con profesionales capacitados, como enfermeras, psiquiatras y trabajadores sociales, para manejar los casos de </w:t>
      </w:r>
      <w:r w:rsidR="00881C48">
        <w:rPr>
          <w:color w:val="000000"/>
          <w:lang w:val="es-CO"/>
        </w:rPr>
        <w:t>VSG.</w:t>
      </w:r>
      <w:r w:rsidR="00881C48">
        <w:rPr>
          <w:rStyle w:val="FootnoteReference"/>
          <w:color w:val="000000"/>
          <w:lang w:val="es-CO"/>
        </w:rPr>
        <w:footnoteReference w:id="99"/>
      </w:r>
      <w:r w:rsidRPr="00713E13">
        <w:rPr>
          <w:lang w:val="es-CO"/>
        </w:rPr>
        <w:t xml:space="preserve"> </w:t>
      </w:r>
    </w:p>
    <w:p w14:paraId="23CF9736" w14:textId="77777777" w:rsidR="00A2723B" w:rsidRPr="00713E13" w:rsidRDefault="00A2723B">
      <w:pPr>
        <w:jc w:val="both"/>
        <w:rPr>
          <w:lang w:val="es-CO"/>
        </w:rPr>
      </w:pPr>
    </w:p>
    <w:p w14:paraId="6DE8A86A" w14:textId="77777777" w:rsidR="00AB1516" w:rsidRPr="00713E13" w:rsidRDefault="00AB1516" w:rsidP="00AB1516">
      <w:pPr>
        <w:jc w:val="both"/>
        <w:rPr>
          <w:lang w:val="es-CO"/>
        </w:rPr>
      </w:pPr>
      <w:r w:rsidRPr="00713E13">
        <w:rPr>
          <w:color w:val="000000"/>
          <w:lang w:val="es-CO"/>
        </w:rPr>
        <w:t>A partir de 2017, solo el dos por ciento de los 634 casos de violencia sexual relacionada con el conflicto documentados por la corte han resultado en condenas</w:t>
      </w:r>
      <w:r w:rsidRPr="00713E13">
        <w:rPr>
          <w:lang w:val="es-CO"/>
        </w:rPr>
        <w:t>.</w:t>
      </w:r>
      <w:r w:rsidRPr="00713E13">
        <w:rPr>
          <w:vertAlign w:val="superscript"/>
          <w:lang w:val="es-CO"/>
        </w:rPr>
        <w:footnoteReference w:id="100"/>
      </w:r>
      <w:r w:rsidRPr="00713E13">
        <w:rPr>
          <w:lang w:val="es-CO"/>
        </w:rPr>
        <w:t xml:space="preserve"> </w:t>
      </w:r>
      <w:r w:rsidRPr="00713E13">
        <w:rPr>
          <w:color w:val="000000"/>
          <w:lang w:val="es-CO"/>
        </w:rPr>
        <w:t>En 2015, el Corte Constitucional de Colombia emitió una decisión de seguimiento a Auto 092 y señaló "fallas persistentes" por parte del gobierno para proporcionar atención adecuada, protección y acceso a la justicia para las víctimas de violencia sexual</w:t>
      </w:r>
      <w:r w:rsidRPr="00713E13">
        <w:rPr>
          <w:lang w:val="es-CO"/>
        </w:rPr>
        <w:t>.</w:t>
      </w:r>
      <w:r w:rsidRPr="00713E13">
        <w:rPr>
          <w:vertAlign w:val="superscript"/>
          <w:lang w:val="es-CO"/>
        </w:rPr>
        <w:footnoteReference w:id="101"/>
      </w:r>
      <w:r w:rsidRPr="00713E13">
        <w:rPr>
          <w:lang w:val="es-CO"/>
        </w:rPr>
        <w:t xml:space="preserve"> </w:t>
      </w:r>
      <w:r w:rsidRPr="00713E13">
        <w:rPr>
          <w:color w:val="000000"/>
          <w:lang w:val="es-CO"/>
        </w:rPr>
        <w:t>En algunos casos, la aplicación de las leyes dedicadas a tratar el tema de VSG ha causado un daño mayor y re-victimización, donde los recursos necesarios no estaban disponibles y los sistemas de respuesta fueron pobremente activados</w:t>
      </w:r>
      <w:r w:rsidRPr="00713E13">
        <w:rPr>
          <w:lang w:val="es-CO"/>
        </w:rPr>
        <w:t>.</w:t>
      </w:r>
      <w:r w:rsidRPr="00713E13">
        <w:rPr>
          <w:vertAlign w:val="superscript"/>
          <w:lang w:val="es-CO"/>
        </w:rPr>
        <w:footnoteReference w:id="102"/>
      </w:r>
      <w:r w:rsidRPr="00713E13">
        <w:rPr>
          <w:lang w:val="es-CO"/>
        </w:rPr>
        <w:t xml:space="preserve"> </w:t>
      </w:r>
    </w:p>
    <w:p w14:paraId="1191D462" w14:textId="77777777" w:rsidR="00A2723B" w:rsidRPr="00713E13" w:rsidRDefault="00A2723B">
      <w:pPr>
        <w:jc w:val="both"/>
        <w:rPr>
          <w:lang w:val="es-CO"/>
        </w:rPr>
      </w:pPr>
    </w:p>
    <w:p w14:paraId="228D8068" w14:textId="51005390" w:rsidR="00AB1516" w:rsidRPr="00713E13" w:rsidRDefault="00881C48" w:rsidP="00AB1516">
      <w:pPr>
        <w:jc w:val="both"/>
        <w:rPr>
          <w:lang w:val="es-CO"/>
        </w:rPr>
      </w:pPr>
      <w:r>
        <w:rPr>
          <w:lang w:val="es-CO"/>
        </w:rPr>
        <w:t>Las</w:t>
      </w:r>
      <w:r w:rsidR="00AB1516" w:rsidRPr="00713E13">
        <w:rPr>
          <w:lang w:val="es-CO"/>
        </w:rPr>
        <w:t xml:space="preserve"> modificaciones continuadas a la JEP, el mecanismo dedicado a la gestión de los casos de violencia sexual relacionada con el conflicto dentro del proceso de justicia transicional, ponen en riesgo la credibilidad y autoridad del corte como un mecanismo de justicia transicional para las víctimas de </w:t>
      </w:r>
      <w:r>
        <w:rPr>
          <w:lang w:val="es-CO"/>
        </w:rPr>
        <w:t xml:space="preserve">VSG </w:t>
      </w:r>
      <w:r w:rsidR="00AB1516" w:rsidRPr="00713E13">
        <w:rPr>
          <w:lang w:val="es-CO"/>
        </w:rPr>
        <w:t xml:space="preserve">relacionada con el conflicto. </w:t>
      </w:r>
      <w:r w:rsidR="00AB1516" w:rsidRPr="00713E13">
        <w:rPr>
          <w:color w:val="000000" w:themeColor="text1"/>
          <w:lang w:val="es-CO"/>
        </w:rPr>
        <w:t>Una decisión del Corte Constitucional de noviembre de 2017 obstaculiza aún más la capacidad de</w:t>
      </w:r>
      <w:r w:rsidR="00185AC6">
        <w:rPr>
          <w:color w:val="000000" w:themeColor="text1"/>
          <w:lang w:val="es-CO"/>
        </w:rPr>
        <w:t xml:space="preserve"> la</w:t>
      </w:r>
      <w:r w:rsidR="00AB1516" w:rsidRPr="00713E13">
        <w:rPr>
          <w:color w:val="000000" w:themeColor="text1"/>
          <w:lang w:val="es-CO"/>
        </w:rPr>
        <w:t xml:space="preserve"> JEP para enjuiciar a terceros autores de violencia sexual relacionada con el conflicto al eliminar el lenguaje que obligaría a dichos </w:t>
      </w:r>
      <w:r w:rsidR="00AB1516" w:rsidRPr="00713E13">
        <w:rPr>
          <w:color w:val="000000" w:themeColor="text1"/>
          <w:lang w:val="es-CO"/>
        </w:rPr>
        <w:lastRenderedPageBreak/>
        <w:t>actores a aparecer ante la corte</w:t>
      </w:r>
      <w:r w:rsidR="00AB1516" w:rsidRPr="00713E13">
        <w:rPr>
          <w:lang w:val="es-CO"/>
        </w:rPr>
        <w:t>.</w:t>
      </w:r>
      <w:r w:rsidR="00AB1516" w:rsidRPr="00713E13">
        <w:rPr>
          <w:vertAlign w:val="superscript"/>
          <w:lang w:val="es-CO"/>
        </w:rPr>
        <w:footnoteReference w:id="103"/>
      </w:r>
      <w:r w:rsidR="00AB1516" w:rsidRPr="00713E13">
        <w:rPr>
          <w:lang w:val="es-CO"/>
        </w:rPr>
        <w:t xml:space="preserve"> </w:t>
      </w:r>
      <w:r w:rsidR="00AB1516" w:rsidRPr="00713E13">
        <w:rPr>
          <w:color w:val="000000" w:themeColor="text1"/>
          <w:lang w:val="es-CO"/>
        </w:rPr>
        <w:t xml:space="preserve">Terceros como terratenientes o narcotraficantes fueron entre los peores perpetradores de violencia en Colombia durante el conflicto, incluyendo la violencia contra las comunidades </w:t>
      </w:r>
      <w:r w:rsidR="006A7296" w:rsidRPr="00713E13">
        <w:rPr>
          <w:color w:val="000000"/>
          <w:lang w:val="es-CO"/>
        </w:rPr>
        <w:t>Afrodescendientes</w:t>
      </w:r>
      <w:r w:rsidR="00AB1516" w:rsidRPr="00713E13">
        <w:rPr>
          <w:lang w:val="es-CO"/>
        </w:rPr>
        <w:t>.</w:t>
      </w:r>
      <w:r w:rsidR="00AB1516" w:rsidRPr="00713E13">
        <w:rPr>
          <w:vertAlign w:val="superscript"/>
          <w:lang w:val="es-CO"/>
        </w:rPr>
        <w:footnoteReference w:id="104"/>
      </w:r>
      <w:r w:rsidR="00AB1516" w:rsidRPr="00713E13">
        <w:rPr>
          <w:lang w:val="es-CO"/>
        </w:rPr>
        <w:t xml:space="preserve"> </w:t>
      </w:r>
      <w:r w:rsidR="00AB1516" w:rsidRPr="00713E13">
        <w:rPr>
          <w:color w:val="000000"/>
          <w:lang w:val="es-CO"/>
        </w:rPr>
        <w:t>En agosto de 2018, el Corte Constitucional confirmó las modificaciones a</w:t>
      </w:r>
      <w:r w:rsidR="00185AC6">
        <w:rPr>
          <w:color w:val="000000"/>
          <w:lang w:val="es-CO"/>
        </w:rPr>
        <w:t xml:space="preserve"> la</w:t>
      </w:r>
      <w:r w:rsidR="00AB1516" w:rsidRPr="00713E13">
        <w:rPr>
          <w:color w:val="000000"/>
          <w:lang w:val="es-CO"/>
        </w:rPr>
        <w:t xml:space="preserve"> JEP que incluyen una definición de "responsabilidad de mando" para los crímenes de guerra que pueden exonerar a los comandantes militares</w:t>
      </w:r>
      <w:r w:rsidR="00AB1516" w:rsidRPr="00713E13">
        <w:rPr>
          <w:color w:val="000000" w:themeColor="text1"/>
          <w:lang w:val="es-CO"/>
        </w:rPr>
        <w:t>.</w:t>
      </w:r>
      <w:r w:rsidR="00AB1516" w:rsidRPr="00713E13">
        <w:rPr>
          <w:color w:val="000000" w:themeColor="text1"/>
          <w:vertAlign w:val="superscript"/>
          <w:lang w:val="es-CO"/>
        </w:rPr>
        <w:footnoteReference w:id="105"/>
      </w:r>
      <w:r w:rsidR="00AB1516" w:rsidRPr="00713E13">
        <w:rPr>
          <w:color w:val="000000" w:themeColor="text1"/>
          <w:lang w:val="es-CO"/>
        </w:rPr>
        <w:t xml:space="preserve"> </w:t>
      </w:r>
      <w:r w:rsidR="00AB1516" w:rsidRPr="00713E13">
        <w:rPr>
          <w:lang w:val="es-CO"/>
        </w:rPr>
        <w:t>Las propuestas de la administración actual para eliminar el artículo 213 del estatuto JEP, lo cual contiene disposiciones que obligan a la JEP a referir a las víctimas de VSG a los sistemas de salud, amenazan con disminuir su capacidad para atender las necesidades de los sobrevivientes de VSG y eliminarían cualquier referencia a las personas LGBTI.</w:t>
      </w:r>
      <w:r w:rsidR="00AB1516" w:rsidRPr="00713E13">
        <w:rPr>
          <w:vertAlign w:val="superscript"/>
          <w:lang w:val="es-CO"/>
        </w:rPr>
        <w:footnoteReference w:id="106"/>
      </w:r>
      <w:r w:rsidR="00AB1516" w:rsidRPr="00713E13">
        <w:rPr>
          <w:lang w:val="es-CO"/>
        </w:rPr>
        <w:t xml:space="preserve"> </w:t>
      </w:r>
      <w:r w:rsidR="00AB1516" w:rsidRPr="00713E13">
        <w:rPr>
          <w:color w:val="000000"/>
          <w:lang w:val="es-CO"/>
        </w:rPr>
        <w:t>El 1 de noviembre de 2018, el Congreso Nacional de Colombia llegó a un acuerdo para agregar catorce magistrados a la JEP con el propósito de juzgar casos de agentes militares y estatales</w:t>
      </w:r>
      <w:r w:rsidR="00AB1516" w:rsidRPr="00713E13">
        <w:rPr>
          <w:lang w:val="es-CO"/>
        </w:rPr>
        <w:t>.</w:t>
      </w:r>
      <w:r w:rsidR="00AB1516" w:rsidRPr="00713E13">
        <w:rPr>
          <w:vertAlign w:val="superscript"/>
          <w:lang w:val="es-CO"/>
        </w:rPr>
        <w:footnoteReference w:id="107"/>
      </w:r>
      <w:r w:rsidR="00AB1516" w:rsidRPr="00713E13">
        <w:rPr>
          <w:lang w:val="es-CO"/>
        </w:rPr>
        <w:t xml:space="preserve"> </w:t>
      </w:r>
      <w:r w:rsidR="00AB1516" w:rsidRPr="00713E13">
        <w:rPr>
          <w:color w:val="000000"/>
          <w:lang w:val="es-CO"/>
        </w:rPr>
        <w:t>Un fiscal de la Corte Penal Internacional advirtió que si se aprobaba esta propuesta, podría obstaculizar el trabajo de la JEP y la justicia transicional en Colombia</w:t>
      </w:r>
      <w:r w:rsidR="00AB1516" w:rsidRPr="00713E13">
        <w:rPr>
          <w:lang w:val="es-CO"/>
        </w:rPr>
        <w:t>.</w:t>
      </w:r>
      <w:r w:rsidR="00AB1516" w:rsidRPr="00713E13">
        <w:rPr>
          <w:vertAlign w:val="superscript"/>
          <w:lang w:val="es-CO"/>
        </w:rPr>
        <w:footnoteReference w:id="108"/>
      </w:r>
    </w:p>
    <w:p w14:paraId="2983D03A" w14:textId="77777777" w:rsidR="00A2723B" w:rsidRPr="00713E13" w:rsidRDefault="00A2723B">
      <w:pPr>
        <w:rPr>
          <w:lang w:val="es-CO"/>
        </w:rPr>
      </w:pPr>
    </w:p>
    <w:p w14:paraId="031BF494" w14:textId="73EAFFD7" w:rsidR="0064706C" w:rsidRPr="00713E13" w:rsidRDefault="00AB1516" w:rsidP="00AB1516">
      <w:pPr>
        <w:jc w:val="both"/>
        <w:rPr>
          <w:lang w:val="es-CO"/>
        </w:rPr>
      </w:pPr>
      <w:r w:rsidRPr="00713E13">
        <w:rPr>
          <w:color w:val="000000"/>
          <w:lang w:val="es-CO"/>
        </w:rPr>
        <w:t xml:space="preserve">Además, a principios de octubre, la Oficina del Fiscal General ordenó una inspección del primer caso que escuchó </w:t>
      </w:r>
      <w:r w:rsidR="00185AC6">
        <w:rPr>
          <w:color w:val="000000"/>
          <w:lang w:val="es-CO"/>
        </w:rPr>
        <w:t>la</w:t>
      </w:r>
      <w:r w:rsidRPr="00713E13">
        <w:rPr>
          <w:color w:val="000000"/>
          <w:lang w:val="es-CO"/>
        </w:rPr>
        <w:t xml:space="preserve"> JEP y recopiló información confidencial sobre el caso</w:t>
      </w:r>
      <w:r w:rsidRPr="00713E13">
        <w:rPr>
          <w:lang w:val="es-CO"/>
        </w:rPr>
        <w:t>.</w:t>
      </w:r>
      <w:r w:rsidRPr="00713E13">
        <w:rPr>
          <w:vertAlign w:val="superscript"/>
          <w:lang w:val="es-CO"/>
        </w:rPr>
        <w:footnoteReference w:id="109"/>
      </w:r>
      <w:r w:rsidRPr="00713E13">
        <w:rPr>
          <w:lang w:val="es-CO"/>
        </w:rPr>
        <w:t xml:space="preserve"> </w:t>
      </w:r>
      <w:r w:rsidRPr="00713E13">
        <w:rPr>
          <w:color w:val="000000"/>
          <w:lang w:val="es-CO"/>
        </w:rPr>
        <w:t>La Presidenta de la JEP, Patricia Linares, interpretó esto como un acto de intimidación</w:t>
      </w:r>
      <w:r w:rsidRPr="00713E13">
        <w:rPr>
          <w:lang w:val="es-CO"/>
        </w:rPr>
        <w:t>,</w:t>
      </w:r>
      <w:r w:rsidRPr="00713E13">
        <w:rPr>
          <w:vertAlign w:val="superscript"/>
          <w:lang w:val="es-CO"/>
        </w:rPr>
        <w:footnoteReference w:id="110"/>
      </w:r>
      <w:r w:rsidRPr="00713E13">
        <w:rPr>
          <w:lang w:val="es-CO"/>
        </w:rPr>
        <w:t xml:space="preserve"> </w:t>
      </w:r>
      <w:r w:rsidRPr="00713E13">
        <w:rPr>
          <w:color w:val="000000"/>
          <w:lang w:val="es-CO"/>
        </w:rPr>
        <w:t>y la Misión de Verificación de las Naciones Unidas en Colombia emitió una declaración solicitando que los funcionarios públicos respeten la independencia de la JEP para garantizar los derechos de las víctimas</w:t>
      </w:r>
      <w:r w:rsidRPr="00713E13">
        <w:rPr>
          <w:lang w:val="es-CO"/>
        </w:rPr>
        <w:t>.</w:t>
      </w:r>
      <w:r w:rsidRPr="00713E13">
        <w:rPr>
          <w:vertAlign w:val="superscript"/>
          <w:lang w:val="es-CO"/>
        </w:rPr>
        <w:footnoteReference w:id="111"/>
      </w:r>
      <w:r w:rsidRPr="00713E13">
        <w:rPr>
          <w:lang w:val="es-CO"/>
        </w:rPr>
        <w:t xml:space="preserve"> </w:t>
      </w:r>
      <w:r w:rsidRPr="00713E13">
        <w:rPr>
          <w:color w:val="000000"/>
          <w:lang w:val="es-CO"/>
        </w:rPr>
        <w:t>Duque apoyó las acciones del Fiscal General, argumentando que se conformaron con la ley y sirvió para corregir errores de la JEP</w:t>
      </w:r>
      <w:r w:rsidRPr="00713E13">
        <w:rPr>
          <w:lang w:val="es-CO"/>
        </w:rPr>
        <w:t>.</w:t>
      </w:r>
      <w:r w:rsidRPr="00713E13">
        <w:rPr>
          <w:vertAlign w:val="superscript"/>
          <w:lang w:val="es-CO"/>
        </w:rPr>
        <w:footnoteReference w:id="112"/>
      </w:r>
      <w:r w:rsidRPr="00713E13">
        <w:rPr>
          <w:lang w:val="es-CO"/>
        </w:rPr>
        <w:t xml:space="preserve"> </w:t>
      </w:r>
      <w:r w:rsidRPr="00713E13">
        <w:rPr>
          <w:color w:val="000000"/>
          <w:lang w:val="es-CO"/>
        </w:rPr>
        <w:t xml:space="preserve">Las amenazas a la confidencialidad de los casos atendidos por la JEP podrían desanimar a las mujeres </w:t>
      </w:r>
      <w:r w:rsidR="006A7296" w:rsidRPr="00713E13">
        <w:rPr>
          <w:color w:val="000000"/>
          <w:lang w:val="es-CO"/>
        </w:rPr>
        <w:t xml:space="preserve">Afrodescendientes </w:t>
      </w:r>
      <w:r w:rsidRPr="00713E13">
        <w:rPr>
          <w:color w:val="000000"/>
          <w:lang w:val="es-CO"/>
        </w:rPr>
        <w:t>y otras víctimas a denunciar VSG, y obstaculizar su capacidad de acceder a la justicia y las reparaciones por la violencia cometida contra ellas y sus comunidades. </w:t>
      </w:r>
      <w:r w:rsidRPr="00713E13">
        <w:rPr>
          <w:color w:val="000000" w:themeColor="text1"/>
          <w:lang w:val="es-CO"/>
        </w:rPr>
        <w:t xml:space="preserve">Mientras tanto, los actores armados ilegales continúan cometiendo abusos generalizados, como asesinatos, desapariciones y violencia sexual con impunidad, mientras que el gobierno de Colombia ignora los informes de violencia continua de las comunidades </w:t>
      </w:r>
      <w:r w:rsidR="006A7296" w:rsidRPr="00713E13">
        <w:rPr>
          <w:color w:val="000000" w:themeColor="text1"/>
          <w:lang w:val="es-CO"/>
        </w:rPr>
        <w:t>Afrocolombianas e I</w:t>
      </w:r>
      <w:r w:rsidRPr="00713E13">
        <w:rPr>
          <w:color w:val="000000" w:themeColor="text1"/>
          <w:lang w:val="es-CO"/>
        </w:rPr>
        <w:t>ndígenas</w:t>
      </w:r>
      <w:r w:rsidRPr="00713E13">
        <w:rPr>
          <w:lang w:val="es-CO"/>
        </w:rPr>
        <w:t>.</w:t>
      </w:r>
      <w:r w:rsidRPr="00713E13">
        <w:rPr>
          <w:vertAlign w:val="superscript"/>
          <w:lang w:val="es-CO"/>
        </w:rPr>
        <w:footnoteReference w:id="113"/>
      </w:r>
    </w:p>
    <w:p w14:paraId="3BB5C387" w14:textId="5894035F" w:rsidR="0038190F" w:rsidRDefault="0038190F">
      <w:pPr>
        <w:jc w:val="both"/>
        <w:rPr>
          <w:lang w:val="es-CO"/>
        </w:rPr>
      </w:pPr>
    </w:p>
    <w:p w14:paraId="6C9368E5" w14:textId="433F26DE" w:rsidR="00AB1516" w:rsidRPr="00713E13" w:rsidRDefault="00881C48" w:rsidP="00AB1516">
      <w:pPr>
        <w:jc w:val="both"/>
        <w:rPr>
          <w:lang w:val="es-CO"/>
        </w:rPr>
      </w:pPr>
      <w:r>
        <w:rPr>
          <w:lang w:val="es-CO"/>
        </w:rPr>
        <w:lastRenderedPageBreak/>
        <w:t xml:space="preserve">Colombia explica que ha adoptado </w:t>
      </w:r>
      <w:r w:rsidR="00AB1516" w:rsidRPr="00713E13">
        <w:rPr>
          <w:lang w:val="es-CO"/>
        </w:rPr>
        <w:t xml:space="preserve">protocolos </w:t>
      </w:r>
      <w:r>
        <w:rPr>
          <w:lang w:val="es-CO"/>
        </w:rPr>
        <w:t>para</w:t>
      </w:r>
      <w:r w:rsidR="00AB1516" w:rsidRPr="00713E13">
        <w:rPr>
          <w:lang w:val="es-CO"/>
        </w:rPr>
        <w:t xml:space="preserve"> prevenir </w:t>
      </w:r>
      <w:r>
        <w:rPr>
          <w:lang w:val="es-CO"/>
        </w:rPr>
        <w:t>VSG</w:t>
      </w:r>
      <w:r w:rsidR="00AB1516" w:rsidRPr="00713E13">
        <w:rPr>
          <w:lang w:val="es-CO"/>
        </w:rPr>
        <w:t>, y combatir la impunidad</w:t>
      </w:r>
      <w:r>
        <w:rPr>
          <w:lang w:val="es-CO"/>
        </w:rPr>
        <w:t>,</w:t>
      </w:r>
      <w:r>
        <w:rPr>
          <w:rStyle w:val="FootnoteReference"/>
          <w:lang w:val="es-CO"/>
        </w:rPr>
        <w:footnoteReference w:id="114"/>
      </w:r>
      <w:r w:rsidR="00AB1516" w:rsidRPr="00713E13">
        <w:rPr>
          <w:color w:val="000000"/>
          <w:lang w:val="es-CO"/>
        </w:rPr>
        <w:t xml:space="preserve"> </w:t>
      </w:r>
      <w:r>
        <w:rPr>
          <w:color w:val="000000"/>
          <w:lang w:val="es-CO"/>
        </w:rPr>
        <w:t xml:space="preserve">y </w:t>
      </w:r>
      <w:r w:rsidR="00AB1516" w:rsidRPr="00713E13">
        <w:rPr>
          <w:color w:val="000000"/>
          <w:lang w:val="es-CO"/>
        </w:rPr>
        <w:t xml:space="preserve">que se ha diseñado una metodología en consulta con los grupos de mujeres para desarrollar planes de incidencia </w:t>
      </w:r>
      <w:r w:rsidR="00185AC6">
        <w:rPr>
          <w:color w:val="000000"/>
          <w:lang w:val="es-CO"/>
        </w:rPr>
        <w:t>que</w:t>
      </w:r>
      <w:r w:rsidR="00AB1516" w:rsidRPr="00713E13">
        <w:rPr>
          <w:color w:val="000000"/>
          <w:lang w:val="es-CO"/>
        </w:rPr>
        <w:t xml:space="preserve"> se centraron en la prevención de </w:t>
      </w:r>
      <w:r>
        <w:rPr>
          <w:color w:val="000000"/>
          <w:lang w:val="es-CO"/>
        </w:rPr>
        <w:t>VG</w:t>
      </w:r>
      <w:r w:rsidR="007E7F6E" w:rsidRPr="00713E13">
        <w:rPr>
          <w:color w:val="000000"/>
          <w:lang w:val="es-CO"/>
        </w:rPr>
        <w:t xml:space="preserve"> contra las mujeres I</w:t>
      </w:r>
      <w:r w:rsidR="00AB1516" w:rsidRPr="00713E13">
        <w:rPr>
          <w:color w:val="000000"/>
          <w:lang w:val="es-CO"/>
        </w:rPr>
        <w:t xml:space="preserve">ndígenas y </w:t>
      </w:r>
      <w:r w:rsidR="007E7F6E" w:rsidRPr="00713E13">
        <w:rPr>
          <w:color w:val="000000"/>
          <w:lang w:val="es-CO"/>
        </w:rPr>
        <w:t>Afrodescendientes</w:t>
      </w:r>
      <w:r w:rsidR="00AB1516" w:rsidRPr="00713E13">
        <w:rPr>
          <w:lang w:val="es-CO"/>
        </w:rPr>
        <w:t>.</w:t>
      </w:r>
      <w:r w:rsidR="00AB1516" w:rsidRPr="00713E13">
        <w:rPr>
          <w:vertAlign w:val="superscript"/>
          <w:lang w:val="es-CO"/>
        </w:rPr>
        <w:footnoteReference w:id="115"/>
      </w:r>
      <w:r w:rsidR="00AB1516" w:rsidRPr="00713E13">
        <w:rPr>
          <w:lang w:val="es-CO"/>
        </w:rPr>
        <w:t xml:space="preserve"> </w:t>
      </w:r>
      <w:r w:rsidR="00AB1516" w:rsidRPr="00713E13">
        <w:rPr>
          <w:color w:val="000000"/>
          <w:lang w:val="es-CO"/>
        </w:rPr>
        <w:t xml:space="preserve">Colombia </w:t>
      </w:r>
      <w:r>
        <w:rPr>
          <w:color w:val="000000"/>
          <w:lang w:val="es-CO"/>
        </w:rPr>
        <w:t>además afirma</w:t>
      </w:r>
      <w:r w:rsidR="00AB1516" w:rsidRPr="00713E13">
        <w:rPr>
          <w:color w:val="000000"/>
          <w:lang w:val="es-CO"/>
        </w:rPr>
        <w:t xml:space="preserve"> que </w:t>
      </w:r>
      <w:r>
        <w:rPr>
          <w:color w:val="000000"/>
          <w:lang w:val="es-CO"/>
        </w:rPr>
        <w:t>creó</w:t>
      </w:r>
      <w:r w:rsidR="00AB1516" w:rsidRPr="00713E13">
        <w:rPr>
          <w:color w:val="000000"/>
          <w:lang w:val="es-CO"/>
        </w:rPr>
        <w:t xml:space="preserve"> un marco judicial que es fácilmente accesible para evaluar mejor los delitos basados en género</w:t>
      </w:r>
      <w:r w:rsidR="00AB1516" w:rsidRPr="00713E13">
        <w:rPr>
          <w:lang w:val="es-CO"/>
        </w:rPr>
        <w:t>.</w:t>
      </w:r>
      <w:r w:rsidR="00AB1516" w:rsidRPr="00713E13">
        <w:rPr>
          <w:vertAlign w:val="superscript"/>
          <w:lang w:val="es-CO"/>
        </w:rPr>
        <w:footnoteReference w:id="116"/>
      </w:r>
      <w:r w:rsidR="00AB1516" w:rsidRPr="00713E13">
        <w:rPr>
          <w:lang w:val="es-CO"/>
        </w:rPr>
        <w:t xml:space="preserve"> </w:t>
      </w:r>
      <w:r w:rsidR="00AB1516" w:rsidRPr="00713E13">
        <w:rPr>
          <w:color w:val="000000"/>
          <w:lang w:val="es-CO"/>
        </w:rPr>
        <w:t>Sin embargo, este marco ha existido desde 2011</w:t>
      </w:r>
      <w:r w:rsidR="00AB1516" w:rsidRPr="00713E13">
        <w:rPr>
          <w:lang w:val="es-CO"/>
        </w:rPr>
        <w:t>,</w:t>
      </w:r>
      <w:r w:rsidR="00AB1516" w:rsidRPr="00713E13">
        <w:rPr>
          <w:rStyle w:val="FootnoteReference"/>
          <w:lang w:val="es-CO"/>
        </w:rPr>
        <w:footnoteReference w:id="117"/>
      </w:r>
      <w:r w:rsidR="00AB1516" w:rsidRPr="00713E13">
        <w:rPr>
          <w:lang w:val="es-CO"/>
        </w:rPr>
        <w:t xml:space="preserve"> </w:t>
      </w:r>
      <w:r w:rsidR="00AB1516" w:rsidRPr="00713E13">
        <w:rPr>
          <w:color w:val="000000"/>
          <w:lang w:val="es-CO"/>
        </w:rPr>
        <w:t>y los defensores de derechos humanos reportan que a menudo la policía no toma acciones posteriores para investigar los casos y que no se producen procesamientos</w:t>
      </w:r>
      <w:r w:rsidR="00AB1516" w:rsidRPr="00713E13">
        <w:rPr>
          <w:lang w:val="es-CO"/>
        </w:rPr>
        <w:t>.</w:t>
      </w:r>
      <w:r w:rsidR="00AB1516" w:rsidRPr="00713E13">
        <w:rPr>
          <w:rStyle w:val="FootnoteReference"/>
          <w:lang w:val="es-CO"/>
        </w:rPr>
        <w:footnoteReference w:id="118"/>
      </w:r>
      <w:r w:rsidR="00AB1516" w:rsidRPr="00713E13">
        <w:rPr>
          <w:lang w:val="es-CO"/>
        </w:rPr>
        <w:t xml:space="preserve"> </w:t>
      </w:r>
      <w:r w:rsidR="00AB1516" w:rsidRPr="00713E13">
        <w:rPr>
          <w:color w:val="000000"/>
          <w:lang w:val="es-CO"/>
        </w:rPr>
        <w:t>El gobierno, además, no ha abordado adecuadamente las barreras que enfrentan las v</w:t>
      </w:r>
      <w:r w:rsidR="00185AC6">
        <w:rPr>
          <w:color w:val="000000"/>
          <w:lang w:val="es-CO"/>
        </w:rPr>
        <w:t>í</w:t>
      </w:r>
      <w:r w:rsidR="00AB1516" w:rsidRPr="00713E13">
        <w:rPr>
          <w:color w:val="000000"/>
          <w:lang w:val="es-CO"/>
        </w:rPr>
        <w:t>ctimas al acceso a la justicia</w:t>
      </w:r>
      <w:r w:rsidR="00AB1516" w:rsidRPr="00713E13">
        <w:rPr>
          <w:lang w:val="es-CO"/>
        </w:rPr>
        <w:t xml:space="preserve">. </w:t>
      </w:r>
      <w:r>
        <w:rPr>
          <w:color w:val="000000"/>
          <w:lang w:val="es-CO"/>
        </w:rPr>
        <w:t>D</w:t>
      </w:r>
      <w:r w:rsidR="00AB1516" w:rsidRPr="00713E13">
        <w:rPr>
          <w:color w:val="000000"/>
          <w:lang w:val="es-CO"/>
        </w:rPr>
        <w:t xml:space="preserve">atos recientes recopilados por la Oficina de la Defensoría del Pueblo </w:t>
      </w:r>
      <w:r w:rsidR="00185AC6">
        <w:rPr>
          <w:color w:val="000000"/>
          <w:lang w:val="es-CO"/>
        </w:rPr>
        <w:t>demostraron</w:t>
      </w:r>
      <w:r w:rsidR="00185AC6" w:rsidRPr="00713E13">
        <w:rPr>
          <w:color w:val="000000"/>
          <w:lang w:val="es-CO"/>
        </w:rPr>
        <w:t xml:space="preserve"> </w:t>
      </w:r>
      <w:r w:rsidR="00AB1516" w:rsidRPr="00713E13">
        <w:rPr>
          <w:color w:val="000000"/>
          <w:lang w:val="es-CO"/>
        </w:rPr>
        <w:t>que la mayoría de las mujeres se sienten re-victimizadas por los funcionarios del gobierno cuando denuncian delitos sexuales y de género</w:t>
      </w:r>
      <w:r w:rsidR="00AB1516" w:rsidRPr="00713E13">
        <w:rPr>
          <w:lang w:val="es-CO"/>
        </w:rPr>
        <w:t>.</w:t>
      </w:r>
      <w:r w:rsidR="00AB1516" w:rsidRPr="00713E13">
        <w:rPr>
          <w:rStyle w:val="FootnoteReference"/>
          <w:lang w:val="es-CO"/>
        </w:rPr>
        <w:footnoteReference w:id="119"/>
      </w:r>
    </w:p>
    <w:p w14:paraId="6E2C0D67" w14:textId="77777777" w:rsidR="00AB1516" w:rsidRPr="00713E13" w:rsidRDefault="00AB1516">
      <w:pPr>
        <w:jc w:val="both"/>
        <w:rPr>
          <w:lang w:val="es-CO"/>
        </w:rPr>
      </w:pPr>
    </w:p>
    <w:p w14:paraId="2B0B1E22" w14:textId="77777777" w:rsidR="00A2723B" w:rsidRPr="00713E13" w:rsidRDefault="00A2723B">
      <w:pPr>
        <w:jc w:val="both"/>
        <w:rPr>
          <w:lang w:val="es-CO"/>
        </w:rPr>
      </w:pPr>
    </w:p>
    <w:p w14:paraId="648FBF9D" w14:textId="77777777" w:rsidR="00B24658" w:rsidRPr="00C9253E" w:rsidRDefault="00B24658" w:rsidP="00C9253E">
      <w:pPr>
        <w:pStyle w:val="Heading2"/>
      </w:pPr>
      <w:bookmarkStart w:id="22" w:name="_Toc1030578"/>
      <w:r w:rsidRPr="00C9253E">
        <w:t>Recomendaciones</w:t>
      </w:r>
      <w:bookmarkEnd w:id="22"/>
    </w:p>
    <w:p w14:paraId="79B6CBE3" w14:textId="77777777" w:rsidR="00A2723B" w:rsidRPr="00713E13" w:rsidRDefault="00A2723B" w:rsidP="00B24658">
      <w:pPr>
        <w:pStyle w:val="ListParagraph"/>
        <w:rPr>
          <w:b/>
          <w:i/>
          <w:lang w:val="es-CO"/>
        </w:rPr>
      </w:pPr>
    </w:p>
    <w:p w14:paraId="74B8CC35" w14:textId="68C2E6A4" w:rsidR="00B24658" w:rsidRPr="00713E13" w:rsidRDefault="00881C48" w:rsidP="00B24658">
      <w:pPr>
        <w:jc w:val="both"/>
        <w:rPr>
          <w:lang w:val="es-CO"/>
        </w:rPr>
      </w:pPr>
      <w:r>
        <w:rPr>
          <w:lang w:val="es-CO"/>
        </w:rPr>
        <w:t>A</w:t>
      </w:r>
      <w:r w:rsidR="00B24658" w:rsidRPr="00713E13">
        <w:rPr>
          <w:lang w:val="es-CO"/>
        </w:rPr>
        <w:t>lentamos al Comité a instar al gobierno colombiano que:</w:t>
      </w:r>
    </w:p>
    <w:p w14:paraId="707EFA1F" w14:textId="77777777" w:rsidR="003E73B5" w:rsidRPr="00713E13" w:rsidRDefault="003E73B5">
      <w:pPr>
        <w:jc w:val="both"/>
        <w:rPr>
          <w:lang w:val="es-CO"/>
        </w:rPr>
      </w:pPr>
    </w:p>
    <w:p w14:paraId="524E749E" w14:textId="21F06CF2" w:rsidR="00B24658" w:rsidRPr="00713E13" w:rsidRDefault="00B84037" w:rsidP="00B24658">
      <w:pPr>
        <w:numPr>
          <w:ilvl w:val="0"/>
          <w:numId w:val="3"/>
        </w:numPr>
        <w:jc w:val="both"/>
        <w:rPr>
          <w:lang w:val="es-CO"/>
        </w:rPr>
      </w:pPr>
      <w:r>
        <w:rPr>
          <w:lang w:val="es-CO"/>
        </w:rPr>
        <w:t>C</w:t>
      </w:r>
      <w:r w:rsidR="00B24658" w:rsidRPr="00713E13">
        <w:rPr>
          <w:lang w:val="es-CO"/>
        </w:rPr>
        <w:t>onsulte con las organizac</w:t>
      </w:r>
      <w:r w:rsidR="00B17F09" w:rsidRPr="00713E13">
        <w:rPr>
          <w:lang w:val="es-CO"/>
        </w:rPr>
        <w:t>iones y autoridades de mujeres A</w:t>
      </w:r>
      <w:r w:rsidR="00B24658" w:rsidRPr="00713E13">
        <w:rPr>
          <w:lang w:val="es-CO"/>
        </w:rPr>
        <w:t>frocolombianas para establecer formas seguras y anónimas de denunciar la violencia sexual relacionada con el conflicto y garantizar que las víctimas puedan acceder al sistema de justicia y denunciar la violencia en sus comunidades sin temor de represalias;</w:t>
      </w:r>
    </w:p>
    <w:p w14:paraId="26DCA6E5" w14:textId="77777777" w:rsidR="00B24658" w:rsidRPr="00713E13" w:rsidRDefault="00B24658" w:rsidP="00B24658">
      <w:pPr>
        <w:jc w:val="both"/>
        <w:rPr>
          <w:lang w:val="es-CO"/>
        </w:rPr>
      </w:pPr>
    </w:p>
    <w:p w14:paraId="79FB5C54" w14:textId="22AA0E8A" w:rsidR="00B24658" w:rsidRPr="00B067F1" w:rsidRDefault="00B84037" w:rsidP="00B067F1">
      <w:pPr>
        <w:numPr>
          <w:ilvl w:val="0"/>
          <w:numId w:val="3"/>
        </w:numPr>
        <w:jc w:val="both"/>
        <w:rPr>
          <w:lang w:val="es-CO"/>
        </w:rPr>
      </w:pPr>
      <w:r>
        <w:rPr>
          <w:lang w:val="es-CO"/>
        </w:rPr>
        <w:t>G</w:t>
      </w:r>
      <w:r w:rsidR="00B24658" w:rsidRPr="00713E13">
        <w:rPr>
          <w:lang w:val="es-CO"/>
        </w:rPr>
        <w:t>arantice un acceso significativo de las víctimas Afrocolombianas de violencia sexual en el conflicto a la Jurisdicción Especial para la Paz (JEP) y la Comisión para la Escarificación de la Verdad, la Convivencia y No Repetición, para garantizar que estos organismos prioricen estos casos</w:t>
      </w:r>
      <w:r w:rsidR="00B067F1">
        <w:rPr>
          <w:lang w:val="es-CO"/>
        </w:rPr>
        <w:t xml:space="preserve"> de VSG</w:t>
      </w:r>
      <w:r w:rsidR="00B24658" w:rsidRPr="00B067F1">
        <w:rPr>
          <w:lang w:val="es-CO"/>
        </w:rPr>
        <w:t>. Además, el gobierno colombiano debe dedicar financiamiento para facilitar la operación de estos organismos en una manera que permita una amplia participación de la sociedad civil;</w:t>
      </w:r>
    </w:p>
    <w:p w14:paraId="3B120B1C" w14:textId="77777777" w:rsidR="00B24658" w:rsidRPr="00713E13" w:rsidRDefault="00B24658" w:rsidP="00B24658">
      <w:pPr>
        <w:jc w:val="both"/>
        <w:rPr>
          <w:lang w:val="es-CO"/>
        </w:rPr>
      </w:pPr>
    </w:p>
    <w:p w14:paraId="3E41101B" w14:textId="1817132C" w:rsidR="00B24658" w:rsidRPr="00713E13" w:rsidRDefault="00B84037" w:rsidP="00B24658">
      <w:pPr>
        <w:numPr>
          <w:ilvl w:val="0"/>
          <w:numId w:val="3"/>
        </w:numPr>
        <w:jc w:val="both"/>
        <w:rPr>
          <w:lang w:val="es-CO"/>
        </w:rPr>
      </w:pPr>
      <w:r>
        <w:rPr>
          <w:lang w:val="es-CO"/>
        </w:rPr>
        <w:t>O</w:t>
      </w:r>
      <w:r w:rsidR="00B24658" w:rsidRPr="00713E13">
        <w:rPr>
          <w:lang w:val="es-CO"/>
        </w:rPr>
        <w:t xml:space="preserve">rdene a la Fiscalía a analizar las intersecciones de raza, etnia, pobreza y género con el fin de comprender el impacto desproporcionado de </w:t>
      </w:r>
      <w:r w:rsidR="00B067F1">
        <w:rPr>
          <w:lang w:val="es-CO"/>
        </w:rPr>
        <w:t>VSG</w:t>
      </w:r>
      <w:r w:rsidR="00B24658" w:rsidRPr="00713E13">
        <w:rPr>
          <w:lang w:val="es-CO"/>
        </w:rPr>
        <w:t>en comunidades Afrodescendientes, y para garantizar que esta información se refleje en la información que la Fiscalía somete a la JEP;</w:t>
      </w:r>
    </w:p>
    <w:p w14:paraId="6113BAF7" w14:textId="77777777" w:rsidR="00B24658" w:rsidRPr="00713E13" w:rsidRDefault="00B24658" w:rsidP="00B24658">
      <w:pPr>
        <w:jc w:val="both"/>
        <w:rPr>
          <w:lang w:val="es-CO"/>
        </w:rPr>
      </w:pPr>
    </w:p>
    <w:p w14:paraId="4CF889CB" w14:textId="6F0CFD9D" w:rsidR="00B24658" w:rsidRPr="00713E13" w:rsidRDefault="00B84037" w:rsidP="00B24658">
      <w:pPr>
        <w:numPr>
          <w:ilvl w:val="0"/>
          <w:numId w:val="3"/>
        </w:numPr>
        <w:jc w:val="both"/>
        <w:rPr>
          <w:lang w:val="es-CO"/>
        </w:rPr>
      </w:pPr>
      <w:r>
        <w:rPr>
          <w:lang w:val="es-CO"/>
        </w:rPr>
        <w:t>P</w:t>
      </w:r>
      <w:r w:rsidR="00B24658" w:rsidRPr="00713E13">
        <w:rPr>
          <w:lang w:val="es-CO"/>
        </w:rPr>
        <w:t xml:space="preserve">roporcione reparaciones en todos los casos de crímenes relacionados con el conflicto cometidos contra mujeres y niñas Afrocolombianas, de una manera que asegure la </w:t>
      </w:r>
      <w:r w:rsidR="00B24658" w:rsidRPr="00713E13">
        <w:rPr>
          <w:lang w:val="es-CO"/>
        </w:rPr>
        <w:lastRenderedPageBreak/>
        <w:t>verdad, la justicia y la no repetición; que sirva como una guía para los mecanismos de la JEP; y</w:t>
      </w:r>
    </w:p>
    <w:p w14:paraId="75CB1872" w14:textId="77777777" w:rsidR="00B24658" w:rsidRPr="00713E13" w:rsidRDefault="00B24658" w:rsidP="00B24658">
      <w:pPr>
        <w:pStyle w:val="ListParagraph"/>
        <w:rPr>
          <w:lang w:val="es-CO"/>
        </w:rPr>
      </w:pPr>
    </w:p>
    <w:p w14:paraId="0B75B63E" w14:textId="6C7ADBD6" w:rsidR="00B24658" w:rsidRPr="00713E13" w:rsidRDefault="00B84037" w:rsidP="00B24658">
      <w:pPr>
        <w:numPr>
          <w:ilvl w:val="0"/>
          <w:numId w:val="3"/>
        </w:numPr>
        <w:jc w:val="both"/>
        <w:rPr>
          <w:lang w:val="es-CO"/>
        </w:rPr>
      </w:pPr>
      <w:r>
        <w:rPr>
          <w:lang w:val="es-CO"/>
        </w:rPr>
        <w:t>C</w:t>
      </w:r>
      <w:r w:rsidR="00B24658" w:rsidRPr="00713E13">
        <w:rPr>
          <w:lang w:val="es-CO"/>
        </w:rPr>
        <w:t xml:space="preserve">onsolide y mejore los pasos para denunciar delitos de violencia sexual y </w:t>
      </w:r>
      <w:bookmarkStart w:id="23" w:name="_GoBack"/>
      <w:r w:rsidR="00B24658" w:rsidRPr="00713E13">
        <w:rPr>
          <w:lang w:val="es-CO"/>
        </w:rPr>
        <w:t>basados</w:t>
      </w:r>
      <w:bookmarkEnd w:id="23"/>
      <w:r w:rsidR="00B24658" w:rsidRPr="00713E13">
        <w:rPr>
          <w:lang w:val="es-CO"/>
        </w:rPr>
        <w:t xml:space="preserve"> en g</w:t>
      </w:r>
      <w:r w:rsidR="00185AC6">
        <w:rPr>
          <w:lang w:val="es-CO"/>
        </w:rPr>
        <w:t>é</w:t>
      </w:r>
      <w:r w:rsidR="00B24658" w:rsidRPr="00713E13">
        <w:rPr>
          <w:lang w:val="es-CO"/>
        </w:rPr>
        <w:t>nero para evitar la re-victimización de los</w:t>
      </w:r>
      <w:r w:rsidR="00014BAE" w:rsidRPr="00713E13">
        <w:rPr>
          <w:lang w:val="es-CO"/>
        </w:rPr>
        <w:t>/as</w:t>
      </w:r>
      <w:r w:rsidR="00B24658" w:rsidRPr="00713E13">
        <w:rPr>
          <w:lang w:val="es-CO"/>
        </w:rPr>
        <w:t xml:space="preserve"> sobrevivientes. </w:t>
      </w:r>
    </w:p>
    <w:p w14:paraId="3DDD207F" w14:textId="77777777" w:rsidR="00862597" w:rsidRPr="00713E13" w:rsidRDefault="00862597">
      <w:pPr>
        <w:rPr>
          <w:lang w:val="es-CO"/>
        </w:rPr>
      </w:pPr>
    </w:p>
    <w:p w14:paraId="673475E9" w14:textId="77777777" w:rsidR="00502E20" w:rsidRPr="00713E13" w:rsidRDefault="00502E20">
      <w:pPr>
        <w:rPr>
          <w:lang w:val="es-CO"/>
        </w:rPr>
      </w:pPr>
    </w:p>
    <w:p w14:paraId="234193C5" w14:textId="504E5104" w:rsidR="00DB504E" w:rsidRPr="00185858" w:rsidRDefault="00682F0C" w:rsidP="00185858">
      <w:pPr>
        <w:pStyle w:val="Heading1"/>
        <w:rPr>
          <w:caps/>
        </w:rPr>
      </w:pPr>
      <w:bookmarkStart w:id="24" w:name="_Toc1030579"/>
      <w:r w:rsidRPr="00713E13">
        <w:t>ACCESO A LOS SERVICIOS DE SALUD PARA SOBREVIVIENTES DE VIOLENCIA SEXUAL RELACIONADA AL CONFLICTO (ARTÍCULOS 12 Y 14)</w:t>
      </w:r>
      <w:bookmarkEnd w:id="24"/>
    </w:p>
    <w:p w14:paraId="03968F65" w14:textId="77777777" w:rsidR="00067D20" w:rsidRPr="00713E13" w:rsidRDefault="00067D20" w:rsidP="00067D20">
      <w:pPr>
        <w:jc w:val="both"/>
        <w:rPr>
          <w:lang w:val="es-CO"/>
        </w:rPr>
      </w:pPr>
    </w:p>
    <w:p w14:paraId="4207CD83" w14:textId="0CF24289" w:rsidR="00AA433A" w:rsidRPr="000746DD" w:rsidRDefault="006B30E0" w:rsidP="000746DD">
      <w:pPr>
        <w:pStyle w:val="Heading2"/>
        <w:numPr>
          <w:ilvl w:val="0"/>
          <w:numId w:val="45"/>
        </w:numPr>
      </w:pPr>
      <w:bookmarkStart w:id="25" w:name="_Toc1030580"/>
      <w:r w:rsidRPr="000746DD">
        <w:t xml:space="preserve">El gobierno colombiano no ha proporcionado acceso a los servicios de salud asequibles y locales </w:t>
      </w:r>
      <w:r w:rsidR="00112924" w:rsidRPr="000746DD">
        <w:t>a las sobrevivientes Afrocolombianas de VSG</w:t>
      </w:r>
      <w:bookmarkEnd w:id="25"/>
      <w:r w:rsidR="00112924" w:rsidRPr="000746DD">
        <w:t xml:space="preserve"> </w:t>
      </w:r>
    </w:p>
    <w:p w14:paraId="577F3C4B" w14:textId="63331B57" w:rsidR="00BE63F2" w:rsidRPr="00713E13" w:rsidRDefault="00B067F1" w:rsidP="00767784">
      <w:pPr>
        <w:tabs>
          <w:tab w:val="left" w:pos="2250"/>
        </w:tabs>
        <w:jc w:val="both"/>
        <w:rPr>
          <w:lang w:val="es-CO"/>
        </w:rPr>
      </w:pPr>
      <w:r>
        <w:rPr>
          <w:lang w:val="es-CO"/>
        </w:rPr>
        <w:tab/>
      </w:r>
    </w:p>
    <w:p w14:paraId="4738ED33" w14:textId="0DC81458" w:rsidR="00DB504E" w:rsidRPr="00713E13" w:rsidRDefault="002845C6">
      <w:pPr>
        <w:jc w:val="both"/>
        <w:rPr>
          <w:lang w:val="es-CO"/>
        </w:rPr>
      </w:pPr>
      <w:r w:rsidRPr="00713E13">
        <w:rPr>
          <w:lang w:val="es-CO"/>
        </w:rPr>
        <w:t xml:space="preserve">Si bien las sobrevivientes </w:t>
      </w:r>
      <w:r w:rsidR="00112924" w:rsidRPr="00713E13">
        <w:rPr>
          <w:color w:val="000000"/>
          <w:lang w:val="es-CO"/>
        </w:rPr>
        <w:t xml:space="preserve">Afrodescendientes </w:t>
      </w:r>
      <w:r w:rsidRPr="00713E13">
        <w:rPr>
          <w:lang w:val="es-CO"/>
        </w:rPr>
        <w:t>de VSG se enfrentan a barreras sustanciales relacionadas con el estigma para la atención médica, este problema se ve agravado por e</w:t>
      </w:r>
      <w:r w:rsidR="00112924" w:rsidRPr="00713E13">
        <w:rPr>
          <w:lang w:val="es-CO"/>
        </w:rPr>
        <w:t>l hecho de que las comunidades A</w:t>
      </w:r>
      <w:r w:rsidRPr="00713E13">
        <w:rPr>
          <w:lang w:val="es-CO"/>
        </w:rPr>
        <w:t xml:space="preserve">frocolombianas carecen abrumadoramente de un acceso adecuado a la atención médica física y mental. Un factor importante de la huelga civil que duró semanas en Buenaventura en 2017 fue el fracaso del gobierno para garantizar una infraestructura de salud adecuada en esta ciudad portuaria de mayoría </w:t>
      </w:r>
      <w:r w:rsidR="002942A7" w:rsidRPr="00713E13">
        <w:rPr>
          <w:lang w:val="es-CO"/>
        </w:rPr>
        <w:t>población N</w:t>
      </w:r>
      <w:r w:rsidRPr="00713E13">
        <w:rPr>
          <w:lang w:val="es-CO"/>
        </w:rPr>
        <w:t>egra.</w:t>
      </w:r>
      <w:r w:rsidR="00DB504E" w:rsidRPr="00713E13">
        <w:rPr>
          <w:vertAlign w:val="superscript"/>
          <w:lang w:val="es-CO"/>
        </w:rPr>
        <w:footnoteReference w:id="120"/>
      </w:r>
      <w:r w:rsidR="00DB504E" w:rsidRPr="00713E13">
        <w:rPr>
          <w:lang w:val="es-CO"/>
        </w:rPr>
        <w:t xml:space="preserve"> </w:t>
      </w:r>
      <w:r w:rsidR="002942A7" w:rsidRPr="00713E13">
        <w:rPr>
          <w:lang w:val="es-CO"/>
        </w:rPr>
        <w:t>Centros de salud inadecuados y obsoletos, maltrato de pacientes y falta de servicios han causado innumerables muertes en Buenaventura y las áreas circundantes, incluida, por ejemplo, la de una mujer embarazada de nueve meses que murió en 2016 después de que se le negara el cumplimiento de las recetas médicas para una enfermedad repentina</w:t>
      </w:r>
      <w:r w:rsidR="00DB504E" w:rsidRPr="00713E13">
        <w:rPr>
          <w:lang w:val="es-CO"/>
        </w:rPr>
        <w:t>.</w:t>
      </w:r>
      <w:r w:rsidR="00DB504E" w:rsidRPr="00713E13">
        <w:rPr>
          <w:vertAlign w:val="superscript"/>
          <w:lang w:val="es-CO"/>
        </w:rPr>
        <w:footnoteReference w:id="121"/>
      </w:r>
      <w:r w:rsidR="00DB504E" w:rsidRPr="00713E13">
        <w:rPr>
          <w:lang w:val="es-CO"/>
        </w:rPr>
        <w:t xml:space="preserve"> </w:t>
      </w:r>
      <w:r w:rsidR="00B067F1">
        <w:rPr>
          <w:lang w:val="es-CO"/>
        </w:rPr>
        <w:t>La infraestructura de salud en e</w:t>
      </w:r>
      <w:r w:rsidR="002942A7" w:rsidRPr="00713E13">
        <w:rPr>
          <w:lang w:val="es-CO"/>
        </w:rPr>
        <w:t>l departamento de Chocó, de mayoría población Negra, es sumamente inadecuada para satisfacer las necesidades de una población que enfrenta altos niveles de problemas de salud inducidos por la pobreza, como la desnutrición infantil</w:t>
      </w:r>
      <w:r w:rsidR="00DB504E" w:rsidRPr="00713E13">
        <w:rPr>
          <w:lang w:val="es-CO"/>
        </w:rPr>
        <w:t>.</w:t>
      </w:r>
      <w:r w:rsidR="00DB504E" w:rsidRPr="00713E13">
        <w:rPr>
          <w:vertAlign w:val="superscript"/>
          <w:lang w:val="es-CO"/>
        </w:rPr>
        <w:footnoteReference w:id="122"/>
      </w:r>
      <w:r w:rsidR="00DB504E" w:rsidRPr="00713E13">
        <w:rPr>
          <w:lang w:val="es-CO"/>
        </w:rPr>
        <w:t xml:space="preserve"> </w:t>
      </w:r>
      <w:r w:rsidR="002942A7" w:rsidRPr="00713E13">
        <w:rPr>
          <w:lang w:val="es-CO"/>
        </w:rPr>
        <w:t>El gobierno no ha cumplido con los plazos impuestos por la Corte Constitucional para mejorar los servicios de salud en Chocó y, en julio de 2016, el Superintendente Nacional de Salud anunció la liquidación del desmoronado Hospital Departamental San Francisco de Asís en Quibdó</w:t>
      </w:r>
      <w:r w:rsidR="00DB504E" w:rsidRPr="00713E13">
        <w:rPr>
          <w:lang w:val="es-CO"/>
        </w:rPr>
        <w:t>.</w:t>
      </w:r>
      <w:r w:rsidR="00DB504E" w:rsidRPr="00713E13">
        <w:rPr>
          <w:vertAlign w:val="superscript"/>
          <w:lang w:val="es-CO"/>
        </w:rPr>
        <w:footnoteReference w:id="123"/>
      </w:r>
      <w:r w:rsidR="00DB504E" w:rsidRPr="00713E13">
        <w:rPr>
          <w:lang w:val="es-CO"/>
        </w:rPr>
        <w:t xml:space="preserve"> </w:t>
      </w:r>
    </w:p>
    <w:p w14:paraId="6DF0A334" w14:textId="77777777" w:rsidR="00DB504E" w:rsidRPr="00713E13" w:rsidRDefault="00DB504E">
      <w:pPr>
        <w:jc w:val="both"/>
        <w:rPr>
          <w:lang w:val="es-CO"/>
        </w:rPr>
      </w:pPr>
    </w:p>
    <w:p w14:paraId="43B1EE63" w14:textId="4FC1341B" w:rsidR="00766090" w:rsidRPr="00713E13" w:rsidRDefault="00766090" w:rsidP="00766090">
      <w:pPr>
        <w:jc w:val="both"/>
        <w:rPr>
          <w:lang w:val="es-CO"/>
        </w:rPr>
      </w:pPr>
      <w:r w:rsidRPr="00713E13">
        <w:rPr>
          <w:bCs/>
          <w:lang w:val="es-CO"/>
        </w:rPr>
        <w:t xml:space="preserve">Las víctimas de </w:t>
      </w:r>
      <w:r w:rsidR="00B067F1">
        <w:rPr>
          <w:bCs/>
          <w:lang w:val="es-CO"/>
        </w:rPr>
        <w:t>VSG</w:t>
      </w:r>
      <w:r w:rsidRPr="00713E13">
        <w:rPr>
          <w:bCs/>
          <w:lang w:val="es-CO"/>
        </w:rPr>
        <w:t xml:space="preserve"> enfrentan barreras adicionales a la atención médica. Estas incluyen estigma social, vergüenza, miedo de represalias, demoras y otras fallas de los centros de salud para implementar políticas y protocolos relevantes, maltrato por parte de profesionales de la salud, falta de conocimiento de víctimas y practicantes sobre los servicios de salud requeridos.</w:t>
      </w:r>
      <w:r w:rsidRPr="00713E13">
        <w:rPr>
          <w:vertAlign w:val="superscript"/>
          <w:lang w:val="es-CO"/>
        </w:rPr>
        <w:footnoteReference w:id="124"/>
      </w:r>
      <w:r w:rsidRPr="00713E13">
        <w:rPr>
          <w:bCs/>
          <w:lang w:val="es-CO"/>
        </w:rPr>
        <w:t xml:space="preserve"> Estas barreras tienen un impacto de</w:t>
      </w:r>
      <w:r w:rsidR="00B17F09" w:rsidRPr="00713E13">
        <w:rPr>
          <w:bCs/>
          <w:lang w:val="es-CO"/>
        </w:rPr>
        <w:t>sproporcionado en las víctimas A</w:t>
      </w:r>
      <w:r w:rsidRPr="00713E13">
        <w:rPr>
          <w:bCs/>
          <w:lang w:val="es-CO"/>
        </w:rPr>
        <w:t xml:space="preserve">frocolombianas, que enfrentan </w:t>
      </w:r>
      <w:r w:rsidRPr="00713E13">
        <w:rPr>
          <w:bCs/>
          <w:lang w:val="es-CO"/>
        </w:rPr>
        <w:lastRenderedPageBreak/>
        <w:t>múltiples niveles de discriminación cuando buscan atención,</w:t>
      </w:r>
      <w:r w:rsidRPr="00713E13">
        <w:rPr>
          <w:rStyle w:val="FootnoteReference"/>
          <w:bCs/>
          <w:lang w:val="es-CO"/>
        </w:rPr>
        <w:footnoteReference w:id="125"/>
      </w:r>
      <w:r w:rsidRPr="00713E13">
        <w:rPr>
          <w:bCs/>
          <w:lang w:val="es-CO"/>
        </w:rPr>
        <w:t xml:space="preserve"> además de una falta de infraestructura de salud adecuada en sus comunidades y altas tasas de desplazamiento.</w:t>
      </w:r>
      <w:r w:rsidRPr="00713E13">
        <w:rPr>
          <w:rStyle w:val="FootnoteReference"/>
          <w:bCs/>
          <w:lang w:val="es-CO"/>
        </w:rPr>
        <w:footnoteReference w:id="126"/>
      </w:r>
      <w:r w:rsidRPr="00713E13">
        <w:rPr>
          <w:lang w:val="es-CO"/>
        </w:rPr>
        <w:t xml:space="preserve"> </w:t>
      </w:r>
    </w:p>
    <w:p w14:paraId="1C132668" w14:textId="77777777" w:rsidR="00DB504E" w:rsidRPr="00713E13" w:rsidRDefault="00DB504E">
      <w:pPr>
        <w:jc w:val="both"/>
        <w:rPr>
          <w:lang w:val="es-CO"/>
        </w:rPr>
      </w:pPr>
    </w:p>
    <w:p w14:paraId="25B5207A" w14:textId="40A39005" w:rsidR="00674FEF" w:rsidRPr="00713E13" w:rsidRDefault="00674FEF" w:rsidP="00674FEF">
      <w:pPr>
        <w:jc w:val="both"/>
        <w:rPr>
          <w:lang w:val="es-CO"/>
        </w:rPr>
      </w:pPr>
      <w:r w:rsidRPr="00713E13">
        <w:rPr>
          <w:color w:val="000000"/>
          <w:lang w:val="es-CO"/>
        </w:rPr>
        <w:t>El acceso a la atención médica básica en ciertas regiones con</w:t>
      </w:r>
      <w:r w:rsidR="00B17F09" w:rsidRPr="00713E13">
        <w:rPr>
          <w:color w:val="000000"/>
          <w:lang w:val="es-CO"/>
        </w:rPr>
        <w:t xml:space="preserve"> mayor población </w:t>
      </w:r>
      <w:r w:rsidR="00112924" w:rsidRPr="00713E13">
        <w:rPr>
          <w:color w:val="000000"/>
          <w:lang w:val="es-CO"/>
        </w:rPr>
        <w:t xml:space="preserve">Afrodescendiente </w:t>
      </w:r>
      <w:r w:rsidRPr="00713E13">
        <w:rPr>
          <w:color w:val="000000"/>
          <w:lang w:val="es-CO"/>
        </w:rPr>
        <w:t>es tan escaso que las mujeres tienen que caminar durante horas o incluso días hasta el centro de salud más cercano, y las defensoras de los derechos de las mujeres reportan que muchas han muerto en el proceso</w:t>
      </w:r>
      <w:r w:rsidRPr="00713E13">
        <w:rPr>
          <w:lang w:val="es-CO"/>
        </w:rPr>
        <w:t>.</w:t>
      </w:r>
      <w:r w:rsidRPr="00713E13">
        <w:rPr>
          <w:rStyle w:val="FootnoteReference"/>
          <w:lang w:val="es-CO"/>
        </w:rPr>
        <w:footnoteReference w:id="127"/>
      </w:r>
      <w:r w:rsidRPr="00713E13">
        <w:rPr>
          <w:lang w:val="es-CO"/>
        </w:rPr>
        <w:t xml:space="preserve"> </w:t>
      </w:r>
      <w:r w:rsidRPr="00713E13">
        <w:rPr>
          <w:color w:val="000000"/>
          <w:lang w:val="es-CO"/>
        </w:rPr>
        <w:t xml:space="preserve">Las mujeres </w:t>
      </w:r>
      <w:r w:rsidR="00B17F09" w:rsidRPr="00713E13">
        <w:rPr>
          <w:color w:val="000000"/>
          <w:lang w:val="es-CO"/>
        </w:rPr>
        <w:t>A</w:t>
      </w:r>
      <w:r w:rsidRPr="00713E13">
        <w:rPr>
          <w:color w:val="000000"/>
          <w:lang w:val="es-CO"/>
        </w:rPr>
        <w:t>frocolombianas han acuñado este “El Camino de la Muerte.”</w:t>
      </w:r>
      <w:r w:rsidRPr="00713E13">
        <w:rPr>
          <w:rStyle w:val="FootnoteReference"/>
          <w:lang w:val="es-CO"/>
        </w:rPr>
        <w:footnoteReference w:id="128"/>
      </w:r>
      <w:r w:rsidRPr="00713E13">
        <w:rPr>
          <w:lang w:val="es-CO"/>
        </w:rPr>
        <w:t xml:space="preserve"> </w:t>
      </w:r>
      <w:r w:rsidRPr="00713E13">
        <w:rPr>
          <w:color w:val="000000"/>
          <w:lang w:val="es-CO"/>
        </w:rPr>
        <w:t xml:space="preserve">En Nóvita, Chocó, las mujeres </w:t>
      </w:r>
      <w:r w:rsidR="00112924" w:rsidRPr="00713E13">
        <w:rPr>
          <w:color w:val="000000"/>
          <w:lang w:val="es-CO"/>
        </w:rPr>
        <w:t xml:space="preserve">Afrodescendientes </w:t>
      </w:r>
      <w:r w:rsidRPr="00713E13">
        <w:rPr>
          <w:color w:val="000000"/>
          <w:lang w:val="es-CO"/>
        </w:rPr>
        <w:t>sobrevivientes de violencia sexual tienen que viajar más de 30 millas (52,9 km) a través de un terreno difícil y a menudo peligroso hasta la capital del Chocó, Quibdó, para recibir atención especializada, como servicios de salud mental.</w:t>
      </w:r>
      <w:r w:rsidRPr="00713E13">
        <w:rPr>
          <w:rStyle w:val="FootnoteReference"/>
          <w:lang w:val="es-CO"/>
        </w:rPr>
        <w:footnoteReference w:id="129"/>
      </w:r>
      <w:r w:rsidRPr="00713E13">
        <w:rPr>
          <w:lang w:val="es-CO"/>
        </w:rPr>
        <w:t xml:space="preserve"> </w:t>
      </w:r>
    </w:p>
    <w:p w14:paraId="30ABA0BE" w14:textId="77777777" w:rsidR="00DB504E" w:rsidRPr="00713E13" w:rsidRDefault="00DB504E">
      <w:pPr>
        <w:jc w:val="both"/>
        <w:rPr>
          <w:lang w:val="es-CO"/>
        </w:rPr>
      </w:pPr>
    </w:p>
    <w:p w14:paraId="43426A3F" w14:textId="0AAD9415" w:rsidR="00EF4B2F" w:rsidRPr="00713E13" w:rsidRDefault="00EF4B2F" w:rsidP="00EF4B2F">
      <w:pPr>
        <w:jc w:val="both"/>
        <w:rPr>
          <w:color w:val="000000" w:themeColor="text1"/>
          <w:shd w:val="clear" w:color="auto" w:fill="FFFFFF"/>
          <w:lang w:val="es-CO"/>
        </w:rPr>
      </w:pPr>
      <w:r w:rsidRPr="00713E13">
        <w:rPr>
          <w:color w:val="000000" w:themeColor="text1"/>
          <w:shd w:val="clear" w:color="auto" w:fill="FFFFFF"/>
          <w:lang w:val="es-CO"/>
        </w:rPr>
        <w:t>En 2014, el Congreso de Colombia promulgó la Ley 1719, que originalmente intentaba mejorar la implementación de un protocolo para proveedores de servicios de salud en 2012 para proporcionar atención post-violación adecuada a las víctimas, pero en cambio señaló que el protocolo para atención posterior a la violación era opcional</w:t>
      </w:r>
      <w:r w:rsidRPr="00713E13">
        <w:rPr>
          <w:lang w:val="es-CO"/>
        </w:rPr>
        <w:t>.</w:t>
      </w:r>
      <w:r w:rsidRPr="00713E13">
        <w:rPr>
          <w:rStyle w:val="FootnoteReference"/>
          <w:lang w:val="es-CO"/>
        </w:rPr>
        <w:footnoteReference w:id="130"/>
      </w:r>
      <w:r w:rsidRPr="00713E13">
        <w:rPr>
          <w:lang w:val="es-CO"/>
        </w:rPr>
        <w:t xml:space="preserve"> </w:t>
      </w:r>
      <w:r w:rsidRPr="00713E13">
        <w:rPr>
          <w:color w:val="000000" w:themeColor="text1"/>
          <w:shd w:val="clear" w:color="auto" w:fill="FFFFFF"/>
          <w:lang w:val="es-CO"/>
        </w:rPr>
        <w:t xml:space="preserve">Si bien en 2015 </w:t>
      </w:r>
      <w:r w:rsidR="007D00C1">
        <w:rPr>
          <w:color w:val="000000" w:themeColor="text1"/>
          <w:shd w:val="clear" w:color="auto" w:fill="FFFFFF"/>
          <w:lang w:val="es-CO"/>
        </w:rPr>
        <w:t>la</w:t>
      </w:r>
      <w:r w:rsidR="007D00C1" w:rsidRPr="00713E13">
        <w:rPr>
          <w:color w:val="000000" w:themeColor="text1"/>
          <w:shd w:val="clear" w:color="auto" w:fill="FFFFFF"/>
          <w:lang w:val="es-CO"/>
        </w:rPr>
        <w:t xml:space="preserve"> </w:t>
      </w:r>
      <w:r w:rsidRPr="00713E13">
        <w:rPr>
          <w:color w:val="000000" w:themeColor="text1"/>
          <w:shd w:val="clear" w:color="auto" w:fill="FFFFFF"/>
          <w:lang w:val="es-CO"/>
        </w:rPr>
        <w:t>Corte Constitucional dictaminó que las víctimas de violencia sexual deben recibir atención médica y psicosocial integral con dignidad en virtud de la Ley 1719,</w:t>
      </w:r>
      <w:r w:rsidRPr="00713E13">
        <w:rPr>
          <w:rStyle w:val="FootnoteReference"/>
          <w:color w:val="000000" w:themeColor="text1"/>
          <w:shd w:val="clear" w:color="auto" w:fill="FFFFFF"/>
          <w:lang w:val="es-CO"/>
        </w:rPr>
        <w:footnoteReference w:id="131"/>
      </w:r>
      <w:r w:rsidRPr="00713E13">
        <w:rPr>
          <w:color w:val="000000" w:themeColor="text1"/>
          <w:shd w:val="clear" w:color="auto" w:fill="FFFFFF"/>
          <w:lang w:val="es-CO"/>
        </w:rPr>
        <w:t xml:space="preserve"> a fines de 2016 la Representante del Congreso Ángela Robledo informó que no había evidencia de avance en los compromisos bajo la ley.</w:t>
      </w:r>
      <w:r w:rsidRPr="00713E13">
        <w:rPr>
          <w:rStyle w:val="FootnoteReference"/>
          <w:color w:val="000000" w:themeColor="text1"/>
          <w:shd w:val="clear" w:color="auto" w:fill="FFFFFF"/>
          <w:lang w:val="es-CO"/>
        </w:rPr>
        <w:footnoteReference w:id="132"/>
      </w:r>
      <w:r w:rsidRPr="00713E13">
        <w:rPr>
          <w:color w:val="000000" w:themeColor="text1"/>
          <w:shd w:val="clear" w:color="auto" w:fill="FFFFFF"/>
          <w:lang w:val="es-CO"/>
        </w:rPr>
        <w:t xml:space="preserve"> </w:t>
      </w:r>
      <w:r w:rsidRPr="00713E13">
        <w:rPr>
          <w:lang w:val="es-CO"/>
        </w:rPr>
        <w:t xml:space="preserve">Los defensores de derechos humanos </w:t>
      </w:r>
      <w:r w:rsidRPr="00713E13">
        <w:rPr>
          <w:color w:val="000000"/>
          <w:lang w:val="es-CO"/>
        </w:rPr>
        <w:t>encuentran que en las áreas</w:t>
      </w:r>
      <w:r w:rsidR="00B17F09" w:rsidRPr="00713E13">
        <w:rPr>
          <w:color w:val="000000"/>
          <w:lang w:val="es-CO"/>
        </w:rPr>
        <w:t xml:space="preserve"> rurales de Chocó, las mujeres A</w:t>
      </w:r>
      <w:r w:rsidRPr="00713E13">
        <w:rPr>
          <w:color w:val="000000"/>
          <w:lang w:val="es-CO"/>
        </w:rPr>
        <w:t>frocolombianas sobrevivientes de VSG carecen del acceso a la atención médica necesaria después de una agresión sexual o violación, incluida la profilaxis posterior a la exposición al VIH</w:t>
      </w:r>
      <w:r w:rsidRPr="00713E13">
        <w:rPr>
          <w:lang w:val="es-CO"/>
        </w:rPr>
        <w:t>.</w:t>
      </w:r>
      <w:r w:rsidRPr="00713E13">
        <w:rPr>
          <w:vertAlign w:val="superscript"/>
          <w:lang w:val="es-CO"/>
        </w:rPr>
        <w:footnoteReference w:id="133"/>
      </w:r>
      <w:r w:rsidRPr="00713E13">
        <w:rPr>
          <w:lang w:val="es-CO"/>
        </w:rPr>
        <w:t xml:space="preserve">  </w:t>
      </w:r>
    </w:p>
    <w:p w14:paraId="65F2C8D4" w14:textId="77777777" w:rsidR="00B51B53" w:rsidRPr="00713E13" w:rsidRDefault="00B51B53">
      <w:pPr>
        <w:jc w:val="both"/>
        <w:rPr>
          <w:color w:val="000000" w:themeColor="text1"/>
          <w:shd w:val="clear" w:color="auto" w:fill="FFFFFF"/>
          <w:lang w:val="es-CO"/>
        </w:rPr>
      </w:pPr>
    </w:p>
    <w:p w14:paraId="73A6C56C" w14:textId="7162110D" w:rsidR="0064706C" w:rsidRDefault="00456F43" w:rsidP="00456F43">
      <w:pPr>
        <w:jc w:val="both"/>
        <w:rPr>
          <w:color w:val="000000" w:themeColor="text1"/>
          <w:lang w:val="es-CO"/>
        </w:rPr>
      </w:pPr>
      <w:r w:rsidRPr="00713E13">
        <w:rPr>
          <w:color w:val="000000" w:themeColor="text1"/>
          <w:lang w:val="es-CO"/>
        </w:rPr>
        <w:t>A menudo las víctimas desconocen el proceso de búsqueda de atención o no buscan atención en entidades de salud pública después de una agresión sexual porque han sufrido una re-victimización y estigmatización</w:t>
      </w:r>
      <w:r w:rsidRPr="00713E13">
        <w:rPr>
          <w:lang w:val="es-CO"/>
        </w:rPr>
        <w:t>.</w:t>
      </w:r>
      <w:r w:rsidRPr="00713E13">
        <w:rPr>
          <w:rStyle w:val="FootnoteReference"/>
          <w:lang w:val="es-CO"/>
        </w:rPr>
        <w:footnoteReference w:id="134"/>
      </w:r>
      <w:r w:rsidRPr="00713E13">
        <w:rPr>
          <w:lang w:val="es-CO"/>
        </w:rPr>
        <w:t xml:space="preserve"> </w:t>
      </w:r>
      <w:r w:rsidRPr="00981391">
        <w:rPr>
          <w:rFonts w:ascii="Times" w:hAnsi="Times"/>
          <w:color w:val="000000"/>
          <w:lang w:val="es-CO"/>
        </w:rPr>
        <w:t>Según</w:t>
      </w:r>
      <w:r w:rsidR="00B17F09" w:rsidRPr="001B19A6">
        <w:rPr>
          <w:color w:val="000000"/>
          <w:lang w:val="es-CO"/>
        </w:rPr>
        <w:t xml:space="preserve"> activistas</w:t>
      </w:r>
      <w:r w:rsidR="00B17F09" w:rsidRPr="00713E13">
        <w:rPr>
          <w:color w:val="000000"/>
          <w:lang w:val="es-CO"/>
        </w:rPr>
        <w:t xml:space="preserve"> A</w:t>
      </w:r>
      <w:r w:rsidRPr="00713E13">
        <w:rPr>
          <w:color w:val="000000"/>
          <w:lang w:val="es-CO"/>
        </w:rPr>
        <w:t>fro</w:t>
      </w:r>
      <w:r w:rsidR="007D00C1">
        <w:rPr>
          <w:color w:val="000000"/>
          <w:lang w:val="es-CO"/>
        </w:rPr>
        <w:t>-C</w:t>
      </w:r>
      <w:r w:rsidRPr="00713E13">
        <w:rPr>
          <w:color w:val="000000"/>
          <w:lang w:val="es-CO"/>
        </w:rPr>
        <w:t xml:space="preserve">olombianas, </w:t>
      </w:r>
      <w:r w:rsidR="00112924" w:rsidRPr="00713E13">
        <w:rPr>
          <w:color w:val="000000"/>
          <w:lang w:val="es-CO"/>
        </w:rPr>
        <w:t>los médicos que han tratado a la</w:t>
      </w:r>
      <w:r w:rsidRPr="00713E13">
        <w:rPr>
          <w:color w:val="000000"/>
          <w:lang w:val="es-CO"/>
        </w:rPr>
        <w:t xml:space="preserve">s sobrevivientes </w:t>
      </w:r>
      <w:r w:rsidR="00112924" w:rsidRPr="00713E13">
        <w:rPr>
          <w:color w:val="000000"/>
          <w:lang w:val="es-CO"/>
        </w:rPr>
        <w:t xml:space="preserve">Afrodescendientes </w:t>
      </w:r>
      <w:r w:rsidRPr="00713E13">
        <w:rPr>
          <w:color w:val="000000"/>
          <w:lang w:val="es-CO"/>
        </w:rPr>
        <w:t>de VSG se han referido a la violación como “un acto de pasión”, o “un problema entre el esposo y la esposa</w:t>
      </w:r>
      <w:r w:rsidR="00981391">
        <w:rPr>
          <w:color w:val="000000"/>
          <w:lang w:val="es-CO"/>
        </w:rPr>
        <w:t>.</w:t>
      </w:r>
      <w:r w:rsidRPr="00713E13">
        <w:rPr>
          <w:color w:val="000000"/>
          <w:lang w:val="es-CO"/>
        </w:rPr>
        <w:t>”</w:t>
      </w:r>
      <w:r w:rsidRPr="00713E13">
        <w:rPr>
          <w:vertAlign w:val="superscript"/>
          <w:lang w:val="es-CO"/>
        </w:rPr>
        <w:footnoteReference w:id="135"/>
      </w:r>
      <w:r w:rsidRPr="00713E13">
        <w:rPr>
          <w:lang w:val="es-CO"/>
        </w:rPr>
        <w:t xml:space="preserve"> </w:t>
      </w:r>
      <w:r w:rsidRPr="00713E13">
        <w:rPr>
          <w:color w:val="000000"/>
          <w:lang w:val="es-CO"/>
        </w:rPr>
        <w:t xml:space="preserve">Una vez, un </w:t>
      </w:r>
      <w:r w:rsidR="00B17F09" w:rsidRPr="00713E13">
        <w:rPr>
          <w:color w:val="000000"/>
          <w:lang w:val="es-CO"/>
        </w:rPr>
        <w:t>médico le preguntó a una mujer A</w:t>
      </w:r>
      <w:r w:rsidRPr="00713E13">
        <w:rPr>
          <w:color w:val="000000"/>
          <w:lang w:val="es-CO"/>
        </w:rPr>
        <w:t>frocolombiana que había sido violada que describiera el momento en que su atacante “le hizo el amor”</w:t>
      </w:r>
      <w:r w:rsidRPr="00713E13">
        <w:rPr>
          <w:lang w:val="es-CO"/>
        </w:rPr>
        <w:t>.</w:t>
      </w:r>
      <w:r w:rsidRPr="00713E13">
        <w:rPr>
          <w:vertAlign w:val="superscript"/>
          <w:lang w:val="es-CO"/>
        </w:rPr>
        <w:footnoteReference w:id="136"/>
      </w:r>
      <w:r w:rsidRPr="00713E13">
        <w:rPr>
          <w:lang w:val="es-CO"/>
        </w:rPr>
        <w:t xml:space="preserve"> </w:t>
      </w:r>
      <w:r w:rsidRPr="00713E13">
        <w:rPr>
          <w:color w:val="000000"/>
          <w:lang w:val="es-CO"/>
        </w:rPr>
        <w:t xml:space="preserve">Estas experiencias disuaden a las mujeres </w:t>
      </w:r>
      <w:r w:rsidR="00112924" w:rsidRPr="00713E13">
        <w:rPr>
          <w:color w:val="000000"/>
          <w:lang w:val="es-CO"/>
        </w:rPr>
        <w:t xml:space="preserve">Afrodescendientes </w:t>
      </w:r>
      <w:r w:rsidRPr="00713E13">
        <w:rPr>
          <w:color w:val="000000"/>
          <w:lang w:val="es-CO"/>
        </w:rPr>
        <w:t xml:space="preserve">de </w:t>
      </w:r>
      <w:r w:rsidRPr="00713E13">
        <w:rPr>
          <w:color w:val="000000"/>
          <w:lang w:val="es-CO"/>
        </w:rPr>
        <w:lastRenderedPageBreak/>
        <w:t>hacer un seguimiento con los proveedores médicos y de reportar estos incidentes a la policía</w:t>
      </w:r>
      <w:r w:rsidRPr="00713E13">
        <w:rPr>
          <w:lang w:val="es-CO"/>
        </w:rPr>
        <w:t>.</w:t>
      </w:r>
      <w:r w:rsidRPr="00713E13">
        <w:rPr>
          <w:vertAlign w:val="superscript"/>
          <w:lang w:val="es-CO"/>
        </w:rPr>
        <w:footnoteReference w:id="137"/>
      </w:r>
      <w:r w:rsidRPr="00713E13">
        <w:rPr>
          <w:lang w:val="es-CO"/>
        </w:rPr>
        <w:t xml:space="preserve"> </w:t>
      </w:r>
      <w:r w:rsidRPr="00713E13">
        <w:rPr>
          <w:color w:val="000000"/>
          <w:lang w:val="es-CO"/>
        </w:rPr>
        <w:t>A partir de 2017, los defensores informaron que tanto en Tumaco como en Buenaventura existe una creencia falsa, reforzada por las actitudes de las instituciones públicas, de que para recibir atención médica, la víctima debe presentar una queja ante las autoridades</w:t>
      </w:r>
      <w:r w:rsidRPr="00713E13">
        <w:rPr>
          <w:color w:val="000000" w:themeColor="text1"/>
          <w:lang w:val="es-CO"/>
        </w:rPr>
        <w:t>.</w:t>
      </w:r>
      <w:r w:rsidRPr="00713E13">
        <w:rPr>
          <w:rStyle w:val="FootnoteReference"/>
          <w:color w:val="000000" w:themeColor="text1"/>
          <w:lang w:val="es-CO"/>
        </w:rPr>
        <w:footnoteReference w:id="138"/>
      </w:r>
      <w:r w:rsidRPr="00713E13">
        <w:rPr>
          <w:color w:val="000000" w:themeColor="text1"/>
          <w:lang w:val="es-CO"/>
        </w:rPr>
        <w:t xml:space="preserve"> </w:t>
      </w:r>
      <w:r w:rsidRPr="00713E13">
        <w:rPr>
          <w:color w:val="000000"/>
          <w:lang w:val="es-CO"/>
        </w:rPr>
        <w:t xml:space="preserve">Esto va en contra de la Ley 1719 y significa que a un número indeterminado de víctimas se les niega ilegalmente la atención de emergencia necesaria en estas áreas de mayoría </w:t>
      </w:r>
      <w:r w:rsidR="00112924" w:rsidRPr="00713E13">
        <w:rPr>
          <w:color w:val="000000"/>
          <w:lang w:val="es-CO"/>
        </w:rPr>
        <w:t>Afrodescendiente</w:t>
      </w:r>
      <w:r w:rsidRPr="00713E13">
        <w:rPr>
          <w:color w:val="000000" w:themeColor="text1"/>
          <w:lang w:val="es-CO"/>
        </w:rPr>
        <w:t xml:space="preserve">. </w:t>
      </w:r>
    </w:p>
    <w:p w14:paraId="6DC175D1" w14:textId="31D1D4B4" w:rsidR="000746DD" w:rsidRDefault="000746DD" w:rsidP="00456F43">
      <w:pPr>
        <w:jc w:val="both"/>
        <w:rPr>
          <w:lang w:val="es-CO"/>
        </w:rPr>
      </w:pPr>
    </w:p>
    <w:p w14:paraId="32A313F8" w14:textId="5A56ECDD" w:rsidR="0064706C" w:rsidRPr="00713E13" w:rsidRDefault="002D16FC" w:rsidP="00CD0798">
      <w:pPr>
        <w:jc w:val="both"/>
        <w:rPr>
          <w:color w:val="000000"/>
          <w:lang w:val="es-CO"/>
        </w:rPr>
      </w:pPr>
      <w:r>
        <w:rPr>
          <w:color w:val="000000"/>
          <w:lang w:val="es-CO"/>
        </w:rPr>
        <w:t>El Gobierno afirm</w:t>
      </w:r>
      <w:r w:rsidR="00B067F1">
        <w:rPr>
          <w:color w:val="000000"/>
          <w:lang w:val="es-CO"/>
        </w:rPr>
        <w:t xml:space="preserve">a </w:t>
      </w:r>
      <w:r w:rsidR="00CD0798" w:rsidRPr="00713E13">
        <w:rPr>
          <w:color w:val="000000"/>
          <w:lang w:val="es-CO"/>
        </w:rPr>
        <w:t>que se promulgó un modelo sanitario (MIAS - </w:t>
      </w:r>
      <w:r w:rsidR="00CD0798" w:rsidRPr="00713E13">
        <w:rPr>
          <w:i/>
          <w:iCs/>
          <w:color w:val="000000"/>
          <w:lang w:val="es-CO"/>
        </w:rPr>
        <w:t>Modelo Integral de Atención</w:t>
      </w:r>
      <w:r w:rsidR="00CD0798" w:rsidRPr="00713E13">
        <w:rPr>
          <w:rFonts w:ascii="Times" w:hAnsi="Times"/>
          <w:color w:val="000000"/>
          <w:sz w:val="27"/>
          <w:szCs w:val="27"/>
          <w:lang w:val="es-CO"/>
        </w:rPr>
        <w:t> </w:t>
      </w:r>
      <w:r w:rsidR="00CD0798" w:rsidRPr="00713E13">
        <w:rPr>
          <w:i/>
          <w:iCs/>
          <w:color w:val="000000"/>
          <w:lang w:val="es-CO"/>
        </w:rPr>
        <w:t>en</w:t>
      </w:r>
      <w:r w:rsidR="00CD0798" w:rsidRPr="00713E13">
        <w:rPr>
          <w:rFonts w:ascii="Times" w:hAnsi="Times"/>
          <w:color w:val="000000"/>
          <w:sz w:val="27"/>
          <w:szCs w:val="27"/>
          <w:lang w:val="es-CO"/>
        </w:rPr>
        <w:t> </w:t>
      </w:r>
      <w:r w:rsidR="00CD0798" w:rsidRPr="00713E13">
        <w:rPr>
          <w:i/>
          <w:iCs/>
          <w:color w:val="000000"/>
          <w:lang w:val="es-CO"/>
        </w:rPr>
        <w:t>Salud</w:t>
      </w:r>
      <w:r w:rsidR="00CD0798" w:rsidRPr="00713E13">
        <w:rPr>
          <w:color w:val="000000"/>
          <w:lang w:val="es-CO"/>
        </w:rPr>
        <w:t>) en 2016, que busca mejorar el acceso a la salud.</w:t>
      </w:r>
      <w:r w:rsidR="00CD0798" w:rsidRPr="00713E13">
        <w:rPr>
          <w:rStyle w:val="FootnoteReference"/>
          <w:color w:val="000000"/>
          <w:lang w:val="es-CO"/>
        </w:rPr>
        <w:footnoteReference w:id="139"/>
      </w:r>
      <w:r w:rsidR="00CD0798" w:rsidRPr="00713E13">
        <w:rPr>
          <w:color w:val="000000"/>
          <w:lang w:val="es-CO"/>
        </w:rPr>
        <w:t xml:space="preserve"> Sin embargo, las secretarías departamentales y municipales</w:t>
      </w:r>
      <w:r w:rsidR="007D00C1" w:rsidRPr="007D00C1">
        <w:rPr>
          <w:color w:val="000000"/>
          <w:lang w:val="es-CO"/>
        </w:rPr>
        <w:t xml:space="preserve"> </w:t>
      </w:r>
      <w:r w:rsidR="007D00C1" w:rsidRPr="00713E13">
        <w:rPr>
          <w:color w:val="000000"/>
          <w:lang w:val="es-CO"/>
        </w:rPr>
        <w:t>de salud</w:t>
      </w:r>
      <w:r w:rsidR="00CD0798" w:rsidRPr="00713E13">
        <w:rPr>
          <w:color w:val="000000"/>
          <w:lang w:val="es-CO"/>
        </w:rPr>
        <w:t xml:space="preserve"> y los académicos involucrados en la implementación de esta regulación en el este de Colombia han expresado su preocupación sobre el alcance de la implementación del programa, ya que “no representa un cambio estructural en el sistema de salud.”</w:t>
      </w:r>
      <w:r w:rsidR="00CD0798" w:rsidRPr="00713E13">
        <w:rPr>
          <w:rStyle w:val="FootnoteReference"/>
          <w:color w:val="000000"/>
          <w:lang w:val="es-CO"/>
        </w:rPr>
        <w:footnoteReference w:id="140"/>
      </w:r>
      <w:r w:rsidR="00CD0798" w:rsidRPr="00713E13">
        <w:rPr>
          <w:color w:val="000000"/>
          <w:lang w:val="es-CO"/>
        </w:rPr>
        <w:t xml:space="preserve"> También informan de una falta de capacidad institucional y organizativa necesari</w:t>
      </w:r>
      <w:r w:rsidR="007D00C1">
        <w:rPr>
          <w:color w:val="000000"/>
          <w:lang w:val="es-CO"/>
        </w:rPr>
        <w:t>a</w:t>
      </w:r>
      <w:r w:rsidR="00CD0798" w:rsidRPr="00713E13">
        <w:rPr>
          <w:color w:val="000000"/>
          <w:lang w:val="es-CO"/>
        </w:rPr>
        <w:t> para la aplicación efectiva del modelo.</w:t>
      </w:r>
      <w:r w:rsidR="00CD0798" w:rsidRPr="00713E13">
        <w:rPr>
          <w:rStyle w:val="FootnoteReference"/>
          <w:color w:val="000000"/>
          <w:lang w:val="es-CO"/>
        </w:rPr>
        <w:footnoteReference w:id="141"/>
      </w:r>
      <w:r w:rsidR="00B067F1">
        <w:rPr>
          <w:color w:val="000000"/>
          <w:lang w:val="es-CO"/>
        </w:rPr>
        <w:t xml:space="preserve"> Además</w:t>
      </w:r>
      <w:r w:rsidR="00CD0798" w:rsidRPr="00713E13">
        <w:rPr>
          <w:color w:val="000000"/>
          <w:lang w:val="es-CO"/>
        </w:rPr>
        <w:t xml:space="preserve">, la propuesta de la administración actual para eliminar disposiciones importantes </w:t>
      </w:r>
      <w:r w:rsidR="007D00C1" w:rsidRPr="00713E13">
        <w:rPr>
          <w:color w:val="000000"/>
          <w:lang w:val="es-CO"/>
        </w:rPr>
        <w:t>d</w:t>
      </w:r>
      <w:r w:rsidR="007D00C1">
        <w:rPr>
          <w:color w:val="000000"/>
          <w:lang w:val="es-CO"/>
        </w:rPr>
        <w:t>e la</w:t>
      </w:r>
      <w:r w:rsidR="007D00C1" w:rsidRPr="00713E13">
        <w:rPr>
          <w:color w:val="000000"/>
          <w:lang w:val="es-CO"/>
        </w:rPr>
        <w:t xml:space="preserve"> </w:t>
      </w:r>
      <w:r w:rsidR="00CD0798" w:rsidRPr="00713E13">
        <w:rPr>
          <w:color w:val="000000"/>
          <w:lang w:val="es-CO"/>
        </w:rPr>
        <w:t>JEP que remitiría a las víctimas a los sistemas de salud</w:t>
      </w:r>
      <w:r w:rsidR="00CD0798" w:rsidRPr="00713E13">
        <w:rPr>
          <w:vertAlign w:val="superscript"/>
          <w:lang w:val="es-CO"/>
        </w:rPr>
        <w:footnoteReference w:id="142"/>
      </w:r>
      <w:r w:rsidR="00CD0798" w:rsidRPr="00713E13">
        <w:rPr>
          <w:lang w:val="es-CO"/>
        </w:rPr>
        <w:t xml:space="preserve"> </w:t>
      </w:r>
      <w:r w:rsidR="00CD0798" w:rsidRPr="00713E13">
        <w:rPr>
          <w:color w:val="000000"/>
          <w:lang w:val="es-CO"/>
        </w:rPr>
        <w:t>plantea preguntas sobre su compromiso de proporcionar los servicios de</w:t>
      </w:r>
      <w:r w:rsidR="00112924" w:rsidRPr="00713E13">
        <w:rPr>
          <w:color w:val="000000"/>
          <w:lang w:val="es-CO"/>
        </w:rPr>
        <w:t xml:space="preserve"> atención médica necesarios a la</w:t>
      </w:r>
      <w:r w:rsidR="00CD0798" w:rsidRPr="00713E13">
        <w:rPr>
          <w:color w:val="000000"/>
          <w:lang w:val="es-CO"/>
        </w:rPr>
        <w:t xml:space="preserve">s sobrevivientes de </w:t>
      </w:r>
      <w:r w:rsidR="00B067F1">
        <w:rPr>
          <w:color w:val="000000"/>
          <w:lang w:val="es-CO"/>
        </w:rPr>
        <w:t>VSG</w:t>
      </w:r>
      <w:r w:rsidR="00CD0798" w:rsidRPr="00713E13">
        <w:rPr>
          <w:color w:val="000000"/>
          <w:lang w:val="es-CO"/>
        </w:rPr>
        <w:t xml:space="preserve"> relacionada con el conflicto</w:t>
      </w:r>
      <w:r w:rsidR="00CD0798" w:rsidRPr="00713E13">
        <w:rPr>
          <w:lang w:val="es-CO"/>
        </w:rPr>
        <w:t xml:space="preserve">. </w:t>
      </w:r>
      <w:r w:rsidR="00112924" w:rsidRPr="00713E13">
        <w:rPr>
          <w:color w:val="000000"/>
          <w:lang w:val="es-CO"/>
        </w:rPr>
        <w:t>Para la</w:t>
      </w:r>
      <w:r w:rsidR="00CD0798" w:rsidRPr="00713E13">
        <w:rPr>
          <w:color w:val="000000"/>
          <w:lang w:val="es-CO"/>
        </w:rPr>
        <w:t>s sobrevivientes</w:t>
      </w:r>
      <w:r w:rsidR="00112924" w:rsidRPr="00713E13">
        <w:rPr>
          <w:color w:val="000000"/>
          <w:lang w:val="es-CO"/>
        </w:rPr>
        <w:t xml:space="preserve"> Afrodescendientes</w:t>
      </w:r>
      <w:r w:rsidR="00CD0798" w:rsidRPr="00713E13">
        <w:rPr>
          <w:color w:val="000000"/>
          <w:lang w:val="es-CO"/>
        </w:rPr>
        <w:t xml:space="preserve"> de VSG, la atención médica y mental adecuada sigue en gran medida fuera del alcance.</w:t>
      </w:r>
    </w:p>
    <w:p w14:paraId="1780895D" w14:textId="77777777" w:rsidR="00F84DAA" w:rsidRPr="00713E13" w:rsidRDefault="00F84DAA" w:rsidP="0069331C">
      <w:pPr>
        <w:jc w:val="both"/>
        <w:rPr>
          <w:lang w:val="es-CO"/>
        </w:rPr>
      </w:pPr>
    </w:p>
    <w:p w14:paraId="39227E11" w14:textId="77777777" w:rsidR="00BD690D" w:rsidRPr="000746DD" w:rsidRDefault="00BD690D" w:rsidP="000746DD">
      <w:pPr>
        <w:pStyle w:val="Heading2"/>
      </w:pPr>
      <w:bookmarkStart w:id="27" w:name="_Toc1030581"/>
      <w:r w:rsidRPr="000746DD">
        <w:t>Recomendaciones</w:t>
      </w:r>
      <w:bookmarkEnd w:id="27"/>
    </w:p>
    <w:p w14:paraId="7B4B1E60" w14:textId="77777777" w:rsidR="00DB504E" w:rsidRPr="00713E13" w:rsidRDefault="00DB504E" w:rsidP="00BD690D">
      <w:pPr>
        <w:ind w:left="360"/>
        <w:rPr>
          <w:b/>
          <w:i/>
          <w:lang w:val="es-CO"/>
        </w:rPr>
      </w:pPr>
    </w:p>
    <w:p w14:paraId="2845C7EA" w14:textId="55DBD680" w:rsidR="00DB504E" w:rsidRPr="0064706C" w:rsidRDefault="00B067F1" w:rsidP="007C2FE4">
      <w:pPr>
        <w:rPr>
          <w:b/>
          <w:lang w:val="es-CO"/>
        </w:rPr>
      </w:pPr>
      <w:r>
        <w:rPr>
          <w:lang w:val="es-CO"/>
        </w:rPr>
        <w:t>A</w:t>
      </w:r>
      <w:r w:rsidR="00F426D1" w:rsidRPr="00713E13">
        <w:rPr>
          <w:lang w:val="es-CO"/>
        </w:rPr>
        <w:t>lentamos al Comité a instar al gobierno colombiano que:</w:t>
      </w:r>
    </w:p>
    <w:p w14:paraId="181332C7" w14:textId="77777777" w:rsidR="00DB504E" w:rsidRPr="00713E13" w:rsidRDefault="00DB504E">
      <w:pPr>
        <w:rPr>
          <w:lang w:val="es-CO"/>
        </w:rPr>
      </w:pPr>
    </w:p>
    <w:p w14:paraId="338FBCCF" w14:textId="587B1A98" w:rsidR="00742F52" w:rsidRPr="00713E13" w:rsidRDefault="00B84037" w:rsidP="00B84037">
      <w:pPr>
        <w:numPr>
          <w:ilvl w:val="0"/>
          <w:numId w:val="5"/>
        </w:numPr>
        <w:contextualSpacing/>
        <w:jc w:val="both"/>
        <w:rPr>
          <w:lang w:val="es-CO"/>
        </w:rPr>
      </w:pPr>
      <w:r>
        <w:rPr>
          <w:bCs/>
          <w:lang w:val="es-CO"/>
        </w:rPr>
        <w:t>G</w:t>
      </w:r>
      <w:r w:rsidR="00742F52" w:rsidRPr="00713E13">
        <w:rPr>
          <w:bCs/>
          <w:lang w:val="es-CO"/>
        </w:rPr>
        <w:t xml:space="preserve">arantice </w:t>
      </w:r>
      <w:r w:rsidR="00112924" w:rsidRPr="00713E13">
        <w:rPr>
          <w:bCs/>
          <w:lang w:val="es-CO"/>
        </w:rPr>
        <w:t>que</w:t>
      </w:r>
      <w:r w:rsidR="00742F52" w:rsidRPr="00713E13">
        <w:rPr>
          <w:bCs/>
          <w:lang w:val="es-CO"/>
        </w:rPr>
        <w:t xml:space="preserve"> las </w:t>
      </w:r>
      <w:r w:rsidR="00112924" w:rsidRPr="00713E13">
        <w:rPr>
          <w:lang w:val="es-CO"/>
        </w:rPr>
        <w:t xml:space="preserve">sobrevivientes </w:t>
      </w:r>
      <w:r w:rsidR="00112924" w:rsidRPr="00713E13">
        <w:rPr>
          <w:bCs/>
          <w:lang w:val="es-CO"/>
        </w:rPr>
        <w:t xml:space="preserve">Afrocolombianas </w:t>
      </w:r>
      <w:r w:rsidR="00742F52" w:rsidRPr="00713E13">
        <w:rPr>
          <w:bCs/>
          <w:lang w:val="es-CO"/>
        </w:rPr>
        <w:t xml:space="preserve">de VSG </w:t>
      </w:r>
      <w:r w:rsidR="00112924" w:rsidRPr="00713E13">
        <w:rPr>
          <w:bCs/>
          <w:lang w:val="es-CO"/>
        </w:rPr>
        <w:t>tengan acceso al</w:t>
      </w:r>
      <w:r w:rsidR="00742F52" w:rsidRPr="00713E13">
        <w:rPr>
          <w:bCs/>
          <w:lang w:val="es-CO"/>
        </w:rPr>
        <w:t xml:space="preserve"> tratamiento médico integral, atención de salud mental y apoyo psicosocial, proporcionado por profesionales debidamente capacitados para detectar la violencia sexual y tratar sus consecuencias; y garantice que las víctimas de la violencia sexual reciban rápidamente acceso a pruebas forenses</w:t>
      </w:r>
      <w:r w:rsidR="00742F52" w:rsidRPr="00713E13">
        <w:rPr>
          <w:lang w:val="es-CO"/>
        </w:rPr>
        <w:t>;</w:t>
      </w:r>
    </w:p>
    <w:p w14:paraId="2C4B13BD" w14:textId="77777777" w:rsidR="00742F52" w:rsidRPr="00713E13" w:rsidRDefault="00742F52" w:rsidP="00B84037">
      <w:pPr>
        <w:ind w:left="630" w:hanging="360"/>
        <w:jc w:val="both"/>
        <w:rPr>
          <w:lang w:val="es-CO"/>
        </w:rPr>
      </w:pPr>
    </w:p>
    <w:p w14:paraId="5740F886" w14:textId="28A74CE7" w:rsidR="00742F52" w:rsidRPr="00713E13" w:rsidRDefault="00B84037" w:rsidP="00B84037">
      <w:pPr>
        <w:numPr>
          <w:ilvl w:val="0"/>
          <w:numId w:val="6"/>
        </w:numPr>
        <w:ind w:left="630"/>
        <w:contextualSpacing/>
        <w:jc w:val="both"/>
        <w:rPr>
          <w:lang w:val="es-CO"/>
        </w:rPr>
      </w:pPr>
      <w:r>
        <w:rPr>
          <w:bCs/>
          <w:lang w:val="es-CO"/>
        </w:rPr>
        <w:t>G</w:t>
      </w:r>
      <w:r w:rsidR="00742F52" w:rsidRPr="00713E13">
        <w:rPr>
          <w:bCs/>
          <w:lang w:val="es-CO"/>
        </w:rPr>
        <w:t xml:space="preserve">arantice el pleno cumplimiento de los requisitos establecidos en la Ley 1719, incluso en los territorios de </w:t>
      </w:r>
      <w:r w:rsidR="00112924" w:rsidRPr="00713E13">
        <w:rPr>
          <w:bCs/>
          <w:lang w:val="es-CO"/>
        </w:rPr>
        <w:t xml:space="preserve">personas </w:t>
      </w:r>
      <w:r w:rsidR="00112924" w:rsidRPr="00713E13">
        <w:rPr>
          <w:lang w:val="es-CO"/>
        </w:rPr>
        <w:t>Afrodescendientes</w:t>
      </w:r>
      <w:r w:rsidR="00742F52" w:rsidRPr="00713E13">
        <w:rPr>
          <w:bCs/>
          <w:lang w:val="es-CO"/>
        </w:rPr>
        <w:t>, garantizando específicamente que ninguna víctima de VSBG tenga que presentar un informe policial para recibir el tratamiento adecuado</w:t>
      </w:r>
      <w:r w:rsidR="00742F52" w:rsidRPr="00713E13">
        <w:rPr>
          <w:lang w:val="es-CO"/>
        </w:rPr>
        <w:t>;</w:t>
      </w:r>
    </w:p>
    <w:p w14:paraId="728B15BA" w14:textId="77777777" w:rsidR="00742F52" w:rsidRPr="00713E13" w:rsidRDefault="00742F52" w:rsidP="00B84037">
      <w:pPr>
        <w:ind w:left="630" w:hanging="360"/>
        <w:jc w:val="both"/>
        <w:rPr>
          <w:lang w:val="es-CO"/>
        </w:rPr>
      </w:pPr>
    </w:p>
    <w:p w14:paraId="5CCD73BC" w14:textId="4EB8F46C" w:rsidR="00742F52" w:rsidRPr="00713E13" w:rsidRDefault="00B84037" w:rsidP="00B84037">
      <w:pPr>
        <w:numPr>
          <w:ilvl w:val="0"/>
          <w:numId w:val="6"/>
        </w:numPr>
        <w:ind w:left="630"/>
        <w:contextualSpacing/>
        <w:jc w:val="both"/>
        <w:rPr>
          <w:lang w:val="es-CO"/>
        </w:rPr>
      </w:pPr>
      <w:r>
        <w:rPr>
          <w:bCs/>
          <w:lang w:val="es-CO"/>
        </w:rPr>
        <w:lastRenderedPageBreak/>
        <w:t>G</w:t>
      </w:r>
      <w:r w:rsidR="00742F52" w:rsidRPr="00713E13">
        <w:rPr>
          <w:bCs/>
          <w:lang w:val="es-CO"/>
        </w:rPr>
        <w:t>arantice el acceso a instalaciones y servicios de salud de calidad en las comunidades Negras e Indígenas, en línea con los acuerdos posteriores a la huelga civil que el gobierno realizó con las comunidades de Buenaventura, Chocó y Norte de Cauca</w:t>
      </w:r>
      <w:r w:rsidR="00742F52" w:rsidRPr="00713E13">
        <w:rPr>
          <w:lang w:val="es-CO"/>
        </w:rPr>
        <w:t xml:space="preserve">; y </w:t>
      </w:r>
      <w:r w:rsidR="00742F52" w:rsidRPr="00713E13">
        <w:rPr>
          <w:bCs/>
          <w:lang w:val="es-CO"/>
        </w:rPr>
        <w:t>reserve fondos específicos para cumplir con sus obligaciones bajo esos acuerdos</w:t>
      </w:r>
      <w:r w:rsidR="00742F52" w:rsidRPr="00713E13">
        <w:rPr>
          <w:lang w:val="es-CO"/>
        </w:rPr>
        <w:t>;</w:t>
      </w:r>
    </w:p>
    <w:p w14:paraId="50DDD42E" w14:textId="77777777" w:rsidR="00742F52" w:rsidRPr="00713E13" w:rsidRDefault="00742F52" w:rsidP="00B84037">
      <w:pPr>
        <w:widowControl w:val="0"/>
        <w:ind w:left="630" w:hanging="360"/>
        <w:rPr>
          <w:lang w:val="es-CO"/>
        </w:rPr>
      </w:pPr>
    </w:p>
    <w:p w14:paraId="6921BD3A" w14:textId="6A456D16" w:rsidR="00742F52" w:rsidRPr="00713E13" w:rsidRDefault="00B84037" w:rsidP="00185858">
      <w:pPr>
        <w:widowControl w:val="0"/>
        <w:numPr>
          <w:ilvl w:val="0"/>
          <w:numId w:val="6"/>
        </w:numPr>
        <w:contextualSpacing/>
        <w:jc w:val="both"/>
        <w:rPr>
          <w:lang w:val="es-CO"/>
        </w:rPr>
      </w:pPr>
      <w:r>
        <w:rPr>
          <w:lang w:val="es-CO"/>
        </w:rPr>
        <w:t>P</w:t>
      </w:r>
      <w:r w:rsidR="00742F52" w:rsidRPr="00713E13">
        <w:rPr>
          <w:lang w:val="es-CO"/>
        </w:rPr>
        <w:t>rovea educación y formación para todos los profesionales médicos en centros públicos y privad</w:t>
      </w:r>
      <w:r w:rsidR="001B39CB">
        <w:rPr>
          <w:lang w:val="es-CO"/>
        </w:rPr>
        <w:t>o</w:t>
      </w:r>
      <w:r w:rsidR="00742F52" w:rsidRPr="00713E13">
        <w:rPr>
          <w:lang w:val="es-CO"/>
        </w:rPr>
        <w:t>s sobre la prohibición de la tortura y CIDT, especialmente en relación con violaciones de los derechos reproductivos y la violencia sexual; y</w:t>
      </w:r>
    </w:p>
    <w:p w14:paraId="4E655613" w14:textId="77777777" w:rsidR="00742F52" w:rsidRPr="00713E13" w:rsidRDefault="00742F52" w:rsidP="00742F52">
      <w:pPr>
        <w:widowControl w:val="0"/>
        <w:ind w:left="360" w:hanging="360"/>
        <w:rPr>
          <w:lang w:val="es-CO"/>
        </w:rPr>
      </w:pPr>
    </w:p>
    <w:p w14:paraId="20A40859" w14:textId="1D36F6E2" w:rsidR="00742F52" w:rsidRPr="00713E13" w:rsidRDefault="00B84037" w:rsidP="00981391">
      <w:pPr>
        <w:widowControl w:val="0"/>
        <w:numPr>
          <w:ilvl w:val="0"/>
          <w:numId w:val="6"/>
        </w:numPr>
        <w:contextualSpacing/>
        <w:rPr>
          <w:lang w:val="es-CO"/>
        </w:rPr>
      </w:pPr>
      <w:r>
        <w:rPr>
          <w:lang w:val="es-CO"/>
        </w:rPr>
        <w:t>R</w:t>
      </w:r>
      <w:r w:rsidR="00742F52" w:rsidRPr="00713E13">
        <w:rPr>
          <w:lang w:val="es-CO"/>
        </w:rPr>
        <w:t xml:space="preserve">equiera </w:t>
      </w:r>
      <w:r w:rsidR="00742F52" w:rsidRPr="00713E13">
        <w:rPr>
          <w:color w:val="000000"/>
          <w:lang w:val="es-CO"/>
        </w:rPr>
        <w:t>calificac</w:t>
      </w:r>
      <w:r w:rsidR="00E319BE" w:rsidRPr="00713E13">
        <w:rPr>
          <w:color w:val="000000"/>
          <w:lang w:val="es-CO"/>
        </w:rPr>
        <w:t xml:space="preserve">iones adicionales y proporcione un apoyo </w:t>
      </w:r>
      <w:r w:rsidR="00935D12" w:rsidRPr="00713E13">
        <w:rPr>
          <w:color w:val="000000"/>
          <w:lang w:val="es-CO"/>
        </w:rPr>
        <w:t>constante</w:t>
      </w:r>
      <w:r w:rsidR="00742F52" w:rsidRPr="00713E13">
        <w:rPr>
          <w:color w:val="000000"/>
          <w:lang w:val="es-CO"/>
        </w:rPr>
        <w:t xml:space="preserve"> a </w:t>
      </w:r>
      <w:r w:rsidR="00935D12" w:rsidRPr="00713E13">
        <w:rPr>
          <w:lang w:val="es-CO"/>
        </w:rPr>
        <w:t xml:space="preserve">los profesionales médicos </w:t>
      </w:r>
      <w:r w:rsidR="00742F52" w:rsidRPr="00713E13">
        <w:rPr>
          <w:color w:val="000000"/>
          <w:lang w:val="es-CO"/>
        </w:rPr>
        <w:t xml:space="preserve">con un enfoque en la capacidad </w:t>
      </w:r>
      <w:r w:rsidR="00935D12" w:rsidRPr="00713E13">
        <w:rPr>
          <w:color w:val="000000"/>
          <w:lang w:val="es-CO"/>
        </w:rPr>
        <w:t>de</w:t>
      </w:r>
      <w:r w:rsidR="00742F52" w:rsidRPr="00713E13">
        <w:rPr>
          <w:color w:val="000000"/>
          <w:lang w:val="es-CO"/>
        </w:rPr>
        <w:t xml:space="preserve"> responder</w:t>
      </w:r>
      <w:r w:rsidR="00935D12" w:rsidRPr="00713E13">
        <w:rPr>
          <w:color w:val="000000"/>
          <w:lang w:val="es-CO"/>
        </w:rPr>
        <w:t xml:space="preserve"> de manera integral</w:t>
      </w:r>
      <w:r w:rsidR="00742F52" w:rsidRPr="00713E13">
        <w:rPr>
          <w:color w:val="000000"/>
          <w:lang w:val="es-CO"/>
        </w:rPr>
        <w:t xml:space="preserve"> a los casos de </w:t>
      </w:r>
      <w:r w:rsidR="00935D12" w:rsidRPr="00713E13">
        <w:rPr>
          <w:color w:val="000000"/>
          <w:lang w:val="es-CO"/>
        </w:rPr>
        <w:t>agresión</w:t>
      </w:r>
      <w:r w:rsidR="00742F52" w:rsidRPr="00713E13">
        <w:rPr>
          <w:color w:val="000000"/>
          <w:lang w:val="es-CO"/>
        </w:rPr>
        <w:t xml:space="preserve"> sexual</w:t>
      </w:r>
      <w:r w:rsidR="00742F52" w:rsidRPr="00713E13">
        <w:rPr>
          <w:lang w:val="es-CO"/>
        </w:rPr>
        <w:t>.</w:t>
      </w:r>
      <w:r w:rsidR="00935D12" w:rsidRPr="00713E13">
        <w:rPr>
          <w:lang w:val="es-CO"/>
        </w:rPr>
        <w:t xml:space="preserve"> </w:t>
      </w:r>
    </w:p>
    <w:p w14:paraId="4FE0F1F5" w14:textId="77777777" w:rsidR="00DB504E" w:rsidRPr="00713E13" w:rsidRDefault="00DB504E">
      <w:pPr>
        <w:rPr>
          <w:lang w:val="es-CO"/>
        </w:rPr>
      </w:pPr>
    </w:p>
    <w:p w14:paraId="03AF239E" w14:textId="77777777" w:rsidR="00502E20" w:rsidRPr="00713E13" w:rsidRDefault="00502E20">
      <w:pPr>
        <w:rPr>
          <w:lang w:val="es-CO"/>
        </w:rPr>
      </w:pPr>
    </w:p>
    <w:p w14:paraId="6EE5B094" w14:textId="39867FF0" w:rsidR="00502E20" w:rsidRPr="00185858" w:rsidRDefault="00782A3E" w:rsidP="00185858">
      <w:pPr>
        <w:pStyle w:val="Heading1"/>
      </w:pPr>
      <w:bookmarkStart w:id="28" w:name="_Toc1030582"/>
      <w:r w:rsidRPr="00713E13">
        <w:t xml:space="preserve">PROTECCIÓN DE LOS DERECHOS DE LAS MUJERES </w:t>
      </w:r>
      <w:r w:rsidR="006F3BE5" w:rsidRPr="00713E13">
        <w:t>AFRODESCENDIENTE</w:t>
      </w:r>
      <w:r w:rsidRPr="00713E13">
        <w:t>S A LA TIERRA (ARTÍCULOS 2 Y 14)</w:t>
      </w:r>
      <w:bookmarkEnd w:id="28"/>
    </w:p>
    <w:p w14:paraId="620F77F5" w14:textId="77777777" w:rsidR="00A865EA" w:rsidRPr="00713E13" w:rsidRDefault="00A865EA">
      <w:pPr>
        <w:jc w:val="both"/>
        <w:rPr>
          <w:lang w:val="es-CO"/>
        </w:rPr>
      </w:pPr>
    </w:p>
    <w:p w14:paraId="0679E6BF" w14:textId="559EC225" w:rsidR="00502E20" w:rsidRPr="00713E13" w:rsidRDefault="00FF5F05" w:rsidP="000746DD">
      <w:pPr>
        <w:pStyle w:val="Heading2"/>
        <w:numPr>
          <w:ilvl w:val="0"/>
          <w:numId w:val="46"/>
        </w:numPr>
      </w:pPr>
      <w:bookmarkStart w:id="29" w:name="_Toc1030583"/>
      <w:r w:rsidRPr="00713E13">
        <w:t>El gobierno colombiano no prote</w:t>
      </w:r>
      <w:r w:rsidR="00B067F1">
        <w:t>ge</w:t>
      </w:r>
      <w:r w:rsidRPr="00713E13">
        <w:t xml:space="preserve"> los derechos de las mujeres </w:t>
      </w:r>
      <w:r w:rsidR="00B8639F" w:rsidRPr="00713E13">
        <w:t>Afrodescendiente</w:t>
      </w:r>
      <w:r w:rsidRPr="00713E13">
        <w:t>s a la tierra</w:t>
      </w:r>
      <w:bookmarkEnd w:id="29"/>
      <w:r w:rsidRPr="00713E13">
        <w:t xml:space="preserve"> </w:t>
      </w:r>
    </w:p>
    <w:p w14:paraId="0D95E0B7" w14:textId="77777777" w:rsidR="00502E20" w:rsidRPr="00713E13" w:rsidRDefault="00502E20">
      <w:pPr>
        <w:jc w:val="both"/>
        <w:rPr>
          <w:lang w:val="es-CO"/>
        </w:rPr>
      </w:pPr>
    </w:p>
    <w:p w14:paraId="49DA9037" w14:textId="649B5D38" w:rsidR="00295AE2" w:rsidRPr="00713E13" w:rsidRDefault="00295AE2">
      <w:pPr>
        <w:jc w:val="both"/>
        <w:rPr>
          <w:lang w:val="es-CO"/>
        </w:rPr>
      </w:pPr>
      <w:r w:rsidRPr="00713E13">
        <w:rPr>
          <w:lang w:val="es-CO"/>
        </w:rPr>
        <w:t xml:space="preserve">El hecho de que el gobierno colombiano no haya consultado a las mujeres </w:t>
      </w:r>
      <w:r w:rsidR="00B8639F" w:rsidRPr="00713E13">
        <w:rPr>
          <w:lang w:val="es-CO"/>
        </w:rPr>
        <w:t>Afrodescendiente</w:t>
      </w:r>
      <w:r w:rsidRPr="00713E13">
        <w:rPr>
          <w:lang w:val="es-CO"/>
        </w:rPr>
        <w:t xml:space="preserve">s sobre las leyes, políticas y proyectos que afectan a sus territorios colectivos y que no haya implementado las leyes que rigen el territorio colectivo para las comunidades </w:t>
      </w:r>
      <w:r w:rsidR="00B8639F" w:rsidRPr="00713E13">
        <w:rPr>
          <w:lang w:val="es-CO"/>
        </w:rPr>
        <w:t>Afrodescendiente</w:t>
      </w:r>
      <w:r w:rsidRPr="00713E13">
        <w:rPr>
          <w:lang w:val="es-CO"/>
        </w:rPr>
        <w:t xml:space="preserve">s viola el derecho de las mujeres </w:t>
      </w:r>
      <w:r w:rsidR="00B8639F" w:rsidRPr="00713E13">
        <w:rPr>
          <w:lang w:val="es-CO"/>
        </w:rPr>
        <w:t>Afrodescendiente</w:t>
      </w:r>
      <w:r w:rsidRPr="00713E13">
        <w:rPr>
          <w:lang w:val="es-CO"/>
        </w:rPr>
        <w:t xml:space="preserve">s a </w:t>
      </w:r>
      <w:r w:rsidR="00BD7509" w:rsidRPr="00713E13">
        <w:rPr>
          <w:lang w:val="es-CO"/>
        </w:rPr>
        <w:t>ser</w:t>
      </w:r>
      <w:r w:rsidRPr="00713E13">
        <w:rPr>
          <w:lang w:val="es-CO"/>
        </w:rPr>
        <w:t xml:space="preserve"> libres de discriminación y participar en el desarrollo de políticas y proyectos que afecten sus tierras. Las identidades de las mujeres </w:t>
      </w:r>
      <w:r w:rsidR="00B8639F" w:rsidRPr="00713E13">
        <w:rPr>
          <w:lang w:val="es-CO"/>
        </w:rPr>
        <w:t>Afrodescendiente</w:t>
      </w:r>
      <w:r w:rsidRPr="00713E13">
        <w:rPr>
          <w:lang w:val="es-CO"/>
        </w:rPr>
        <w:t>s están vinculadas a sus territorios ancestrales y el acceso a esos territorios les proporciona los medios para mantener a sus familias y conectarse con sus comunidades.</w:t>
      </w:r>
      <w:r w:rsidR="00502E20" w:rsidRPr="00713E13">
        <w:rPr>
          <w:rStyle w:val="FootnoteReference"/>
          <w:lang w:val="es-CO"/>
        </w:rPr>
        <w:footnoteReference w:id="143"/>
      </w:r>
      <w:r w:rsidR="00502E20" w:rsidRPr="00713E13">
        <w:rPr>
          <w:lang w:val="es-CO"/>
        </w:rPr>
        <w:t xml:space="preserve"> </w:t>
      </w:r>
      <w:r w:rsidRPr="00713E13">
        <w:rPr>
          <w:lang w:val="es-CO"/>
        </w:rPr>
        <w:t xml:space="preserve">Años de conflicto y violencia desplazaron por la fuerza a las mujeres </w:t>
      </w:r>
      <w:r w:rsidR="00B8639F" w:rsidRPr="00713E13">
        <w:rPr>
          <w:lang w:val="es-CO"/>
        </w:rPr>
        <w:t>Afrodescendiente</w:t>
      </w:r>
      <w:r w:rsidR="00BD7509" w:rsidRPr="00713E13">
        <w:rPr>
          <w:lang w:val="es-CO"/>
        </w:rPr>
        <w:t>s a un nivel desproporcionado</w:t>
      </w:r>
      <w:r w:rsidRPr="00713E13">
        <w:rPr>
          <w:lang w:val="es-CO"/>
        </w:rPr>
        <w:t xml:space="preserve"> de sus territorios ancestrales</w:t>
      </w:r>
      <w:r w:rsidR="001F08FE" w:rsidRPr="00713E13">
        <w:rPr>
          <w:lang w:val="es-CO"/>
        </w:rPr>
        <w:t>.</w:t>
      </w:r>
      <w:r w:rsidR="00502E20" w:rsidRPr="00713E13">
        <w:rPr>
          <w:rStyle w:val="FootnoteReference"/>
          <w:lang w:val="es-CO"/>
        </w:rPr>
        <w:footnoteReference w:id="144"/>
      </w:r>
      <w:r w:rsidR="00502E20" w:rsidRPr="00713E13">
        <w:rPr>
          <w:lang w:val="es-CO"/>
        </w:rPr>
        <w:t xml:space="preserve"> </w:t>
      </w:r>
      <w:r w:rsidRPr="00713E13">
        <w:rPr>
          <w:lang w:val="es-CO"/>
        </w:rPr>
        <w:t xml:space="preserve">Las comunidades </w:t>
      </w:r>
      <w:r w:rsidR="00B8639F" w:rsidRPr="00713E13">
        <w:rPr>
          <w:lang w:val="es-CO"/>
        </w:rPr>
        <w:t>Afrodescendiente</w:t>
      </w:r>
      <w:r w:rsidRPr="00713E13">
        <w:rPr>
          <w:lang w:val="es-CO"/>
        </w:rPr>
        <w:t>s continúan en riesgo de desplazamiento debido al aumento de la violencia entre los grupos armados que compiten para llenar el vacío de poder dejado por las FARC</w:t>
      </w:r>
      <w:r w:rsidRPr="00713E13">
        <w:rPr>
          <w:rStyle w:val="FootnoteReference"/>
          <w:lang w:val="es-CO"/>
        </w:rPr>
        <w:t xml:space="preserve"> </w:t>
      </w:r>
      <w:r w:rsidR="00502E20" w:rsidRPr="00713E13">
        <w:rPr>
          <w:rStyle w:val="FootnoteReference"/>
          <w:lang w:val="es-CO"/>
        </w:rPr>
        <w:footnoteReference w:id="145"/>
      </w:r>
      <w:r w:rsidR="00502E20" w:rsidRPr="00713E13">
        <w:rPr>
          <w:lang w:val="es-CO"/>
        </w:rPr>
        <w:t xml:space="preserve"> </w:t>
      </w:r>
      <w:r w:rsidRPr="00713E13">
        <w:rPr>
          <w:lang w:val="es-CO"/>
        </w:rPr>
        <w:t>y la violencia relacionada con la explotación de las industrias extractivas</w:t>
      </w:r>
      <w:r w:rsidR="00502E20" w:rsidRPr="00713E13">
        <w:rPr>
          <w:lang w:val="es-CO"/>
        </w:rPr>
        <w:t>.</w:t>
      </w:r>
      <w:r w:rsidR="00502E20" w:rsidRPr="00713E13">
        <w:rPr>
          <w:rStyle w:val="FootnoteReference"/>
          <w:lang w:val="es-CO"/>
        </w:rPr>
        <w:footnoteReference w:id="146"/>
      </w:r>
      <w:r w:rsidR="00502E20" w:rsidRPr="00713E13">
        <w:rPr>
          <w:lang w:val="es-CO"/>
        </w:rPr>
        <w:t xml:space="preserve"> </w:t>
      </w:r>
      <w:r w:rsidRPr="00713E13">
        <w:rPr>
          <w:lang w:val="es-CO"/>
        </w:rPr>
        <w:t xml:space="preserve">Estas amenazas a la seguridad también exacerban </w:t>
      </w:r>
      <w:r w:rsidR="00B067F1">
        <w:rPr>
          <w:lang w:val="es-CO"/>
        </w:rPr>
        <w:t>VSG</w:t>
      </w:r>
      <w:r w:rsidR="002D16FC">
        <w:rPr>
          <w:lang w:val="es-CO"/>
        </w:rPr>
        <w:t xml:space="preserve"> </w:t>
      </w:r>
      <w:r w:rsidRPr="00713E13">
        <w:rPr>
          <w:lang w:val="es-CO"/>
        </w:rPr>
        <w:t>contra las mujeres</w:t>
      </w:r>
      <w:r w:rsidR="00502E20" w:rsidRPr="00713E13">
        <w:rPr>
          <w:lang w:val="es-CO"/>
        </w:rPr>
        <w:t>.</w:t>
      </w:r>
      <w:r w:rsidR="00502E20" w:rsidRPr="00713E13">
        <w:rPr>
          <w:rStyle w:val="FootnoteReference"/>
          <w:lang w:val="es-CO"/>
        </w:rPr>
        <w:footnoteReference w:id="147"/>
      </w:r>
      <w:r w:rsidR="00502E20" w:rsidRPr="00713E13">
        <w:rPr>
          <w:lang w:val="es-CO"/>
        </w:rPr>
        <w:t xml:space="preserve"> </w:t>
      </w:r>
    </w:p>
    <w:p w14:paraId="60DB6F9C" w14:textId="77777777" w:rsidR="00E12C2C" w:rsidRPr="00713E13" w:rsidRDefault="00E12C2C">
      <w:pPr>
        <w:jc w:val="both"/>
        <w:rPr>
          <w:lang w:val="es-CO"/>
        </w:rPr>
      </w:pPr>
    </w:p>
    <w:p w14:paraId="5D55A782" w14:textId="1E3BCDC3" w:rsidR="00502E20" w:rsidRPr="00713E13" w:rsidRDefault="00E12C2C">
      <w:pPr>
        <w:jc w:val="both"/>
        <w:rPr>
          <w:lang w:val="es-CO"/>
        </w:rPr>
      </w:pPr>
      <w:r w:rsidRPr="00713E13">
        <w:rPr>
          <w:lang w:val="es-CO"/>
        </w:rPr>
        <w:t xml:space="preserve">Mientras que la Ley 70 de 1993 garantiza los derechos de los pueblos </w:t>
      </w:r>
      <w:r w:rsidR="00B8639F" w:rsidRPr="00713E13">
        <w:rPr>
          <w:lang w:val="es-CO"/>
        </w:rPr>
        <w:t>Afrodescendiente</w:t>
      </w:r>
      <w:r w:rsidRPr="00713E13">
        <w:rPr>
          <w:lang w:val="es-CO"/>
        </w:rPr>
        <w:t xml:space="preserve">s a sus territorios colectivos históricos, los funcionarios departamentales y nacionales han usado obstáculos administrativos para evitar que las comunidades </w:t>
      </w:r>
      <w:r w:rsidR="00B8639F" w:rsidRPr="00713E13">
        <w:rPr>
          <w:lang w:val="es-CO"/>
        </w:rPr>
        <w:t>Afrodescendiente</w:t>
      </w:r>
      <w:r w:rsidRPr="00713E13">
        <w:rPr>
          <w:lang w:val="es-CO"/>
        </w:rPr>
        <w:t xml:space="preserve">s registren </w:t>
      </w:r>
      <w:r w:rsidRPr="00713E13">
        <w:rPr>
          <w:lang w:val="es-CO"/>
        </w:rPr>
        <w:lastRenderedPageBreak/>
        <w:t>oficialmente el título colectivo en sus tierras</w:t>
      </w:r>
      <w:r w:rsidR="00502E20" w:rsidRPr="00713E13">
        <w:rPr>
          <w:lang w:val="es-CO"/>
        </w:rPr>
        <w:t>.</w:t>
      </w:r>
      <w:r w:rsidR="00502E20" w:rsidRPr="00713E13">
        <w:rPr>
          <w:rStyle w:val="FootnoteReference"/>
          <w:lang w:val="es-CO"/>
        </w:rPr>
        <w:footnoteReference w:id="148"/>
      </w:r>
      <w:r w:rsidR="00502E20" w:rsidRPr="00713E13">
        <w:rPr>
          <w:lang w:val="es-CO"/>
        </w:rPr>
        <w:t xml:space="preserve"> </w:t>
      </w:r>
      <w:r w:rsidRPr="00713E13">
        <w:rPr>
          <w:lang w:val="es-CO"/>
        </w:rPr>
        <w:t xml:space="preserve">A partir de 2015, mientras que las comunidades </w:t>
      </w:r>
      <w:r w:rsidR="00B8639F" w:rsidRPr="00713E13">
        <w:rPr>
          <w:lang w:val="es-CO"/>
        </w:rPr>
        <w:t>Afrodescendiente</w:t>
      </w:r>
      <w:r w:rsidRPr="00713E13">
        <w:rPr>
          <w:lang w:val="es-CO"/>
        </w:rPr>
        <w:t xml:space="preserve">s representaban alrededor del 25% de la población total de Colombia, solo 170 títulos colectivos de tierras que cubrían menos del 5% del territorio de Colombia habían sido otorgados a las comunidades </w:t>
      </w:r>
      <w:r w:rsidR="00B8639F" w:rsidRPr="00713E13">
        <w:rPr>
          <w:lang w:val="es-CO"/>
        </w:rPr>
        <w:t>Afrodescendiente</w:t>
      </w:r>
      <w:r w:rsidRPr="00713E13">
        <w:rPr>
          <w:lang w:val="es-CO"/>
        </w:rPr>
        <w:t>s.</w:t>
      </w:r>
      <w:r w:rsidR="00502E20" w:rsidRPr="00713E13">
        <w:rPr>
          <w:rStyle w:val="FootnoteReference"/>
          <w:lang w:val="es-CO"/>
        </w:rPr>
        <w:footnoteReference w:id="149"/>
      </w:r>
      <w:r w:rsidR="00502E20" w:rsidRPr="00713E13">
        <w:rPr>
          <w:lang w:val="es-CO"/>
        </w:rPr>
        <w:t xml:space="preserve"> </w:t>
      </w:r>
      <w:r w:rsidRPr="00713E13">
        <w:rPr>
          <w:lang w:val="es-CO"/>
        </w:rPr>
        <w:t xml:space="preserve">Las comunidades </w:t>
      </w:r>
      <w:r w:rsidR="006F3BE5" w:rsidRPr="00713E13">
        <w:rPr>
          <w:lang w:val="es-CO"/>
        </w:rPr>
        <w:t>Afrodescendiente</w:t>
      </w:r>
      <w:r w:rsidRPr="00713E13">
        <w:rPr>
          <w:lang w:val="es-CO"/>
        </w:rPr>
        <w:t>s tienen al menos 271 solicitudes de títulos de propiedad colectiva pendientes que aún no se han cumplido</w:t>
      </w:r>
      <w:r w:rsidR="00502E20" w:rsidRPr="00713E13">
        <w:rPr>
          <w:lang w:val="es-CO"/>
        </w:rPr>
        <w:t>.</w:t>
      </w:r>
      <w:r w:rsidR="00502E20" w:rsidRPr="00713E13">
        <w:rPr>
          <w:rStyle w:val="FootnoteReference"/>
          <w:lang w:val="es-CO"/>
        </w:rPr>
        <w:footnoteReference w:id="150"/>
      </w:r>
      <w:r w:rsidR="00502E20" w:rsidRPr="00713E13">
        <w:rPr>
          <w:lang w:val="es-CO"/>
        </w:rPr>
        <w:t xml:space="preserve"> </w:t>
      </w:r>
    </w:p>
    <w:p w14:paraId="3A081F63" w14:textId="77777777" w:rsidR="00EF2611" w:rsidRPr="00713E13" w:rsidRDefault="00EF2611">
      <w:pPr>
        <w:jc w:val="both"/>
        <w:rPr>
          <w:lang w:val="es-CO"/>
        </w:rPr>
      </w:pPr>
    </w:p>
    <w:p w14:paraId="64A8E7CA" w14:textId="77777777" w:rsidR="00EF2611" w:rsidRPr="00713E13" w:rsidRDefault="00EF2611">
      <w:pPr>
        <w:jc w:val="both"/>
        <w:rPr>
          <w:lang w:val="es-CO"/>
        </w:rPr>
      </w:pPr>
      <w:r w:rsidRPr="00713E13">
        <w:rPr>
          <w:lang w:val="es-CO"/>
        </w:rPr>
        <w:t>El hecho de que el Estado no cumpla con la Ley 70</w:t>
      </w:r>
      <w:r w:rsidR="001E58ED" w:rsidRPr="00713E13">
        <w:rPr>
          <w:lang w:val="es-CO"/>
        </w:rPr>
        <w:t>/93</w:t>
      </w:r>
      <w:r w:rsidRPr="00713E13">
        <w:rPr>
          <w:lang w:val="es-CO"/>
        </w:rPr>
        <w:t xml:space="preserve"> no solo impide el disfrute efectivo del derecho al desarrollo por parte de las comunidades </w:t>
      </w:r>
      <w:r w:rsidR="00B8639F" w:rsidRPr="00713E13">
        <w:rPr>
          <w:lang w:val="es-CO"/>
        </w:rPr>
        <w:t>Afrodescendiente</w:t>
      </w:r>
      <w:r w:rsidRPr="00713E13">
        <w:rPr>
          <w:lang w:val="es-CO"/>
        </w:rPr>
        <w:t>s, sino que también ha exacerbado las condiciones que producen impactos desproporcionados del conflicto armado interno en estas comunidades</w:t>
      </w:r>
      <w:r w:rsidR="00502E20" w:rsidRPr="00713E13">
        <w:rPr>
          <w:lang w:val="es-CO"/>
        </w:rPr>
        <w:t>.</w:t>
      </w:r>
      <w:r w:rsidR="00502E20" w:rsidRPr="00713E13">
        <w:rPr>
          <w:rStyle w:val="FootnoteReference"/>
          <w:lang w:val="es-CO"/>
        </w:rPr>
        <w:footnoteReference w:id="151"/>
      </w:r>
      <w:r w:rsidR="00502E20" w:rsidRPr="00713E13">
        <w:rPr>
          <w:lang w:val="es-CO"/>
        </w:rPr>
        <w:t xml:space="preserve"> </w:t>
      </w:r>
      <w:r w:rsidRPr="00713E13">
        <w:rPr>
          <w:lang w:val="es-CO"/>
        </w:rPr>
        <w:t>La Ley 70</w:t>
      </w:r>
      <w:r w:rsidR="001E58ED" w:rsidRPr="00713E13">
        <w:rPr>
          <w:lang w:val="es-CO"/>
        </w:rPr>
        <w:t>/93</w:t>
      </w:r>
      <w:r w:rsidRPr="00713E13">
        <w:rPr>
          <w:lang w:val="es-CO"/>
        </w:rPr>
        <w:t xml:space="preserve"> requiere que el Estado consulte con las comunidades </w:t>
      </w:r>
      <w:r w:rsidR="00B8639F" w:rsidRPr="00713E13">
        <w:rPr>
          <w:lang w:val="es-CO"/>
        </w:rPr>
        <w:t>Afrodescendiente</w:t>
      </w:r>
      <w:r w:rsidRPr="00713E13">
        <w:rPr>
          <w:lang w:val="es-CO"/>
        </w:rPr>
        <w:t>s antes de llevar a cabo actividades de desarrollo o mineras en sus territorios.</w:t>
      </w:r>
      <w:r w:rsidR="00502E20" w:rsidRPr="00713E13">
        <w:rPr>
          <w:rStyle w:val="FootnoteReference"/>
          <w:lang w:val="es-CO"/>
        </w:rPr>
        <w:footnoteReference w:id="152"/>
      </w:r>
      <w:r w:rsidR="00502E20" w:rsidRPr="00713E13">
        <w:rPr>
          <w:lang w:val="es-CO"/>
        </w:rPr>
        <w:t xml:space="preserve"> </w:t>
      </w:r>
      <w:r w:rsidRPr="00713E13">
        <w:rPr>
          <w:lang w:val="es-CO"/>
        </w:rPr>
        <w:t xml:space="preserve">Sin embargo, el Gobierno invita </w:t>
      </w:r>
      <w:r w:rsidR="00BD7509" w:rsidRPr="00713E13">
        <w:rPr>
          <w:lang w:val="es-CO"/>
        </w:rPr>
        <w:t xml:space="preserve">a </w:t>
      </w:r>
      <w:r w:rsidRPr="00713E13">
        <w:rPr>
          <w:lang w:val="es-CO"/>
        </w:rPr>
        <w:t xml:space="preserve">proyectos de minería y desarrollo a gran escala a territorios </w:t>
      </w:r>
      <w:r w:rsidR="00B8639F" w:rsidRPr="00713E13">
        <w:rPr>
          <w:lang w:val="es-CO"/>
        </w:rPr>
        <w:t>Afrodescendiente</w:t>
      </w:r>
      <w:r w:rsidRPr="00713E13">
        <w:rPr>
          <w:lang w:val="es-CO"/>
        </w:rPr>
        <w:t xml:space="preserve">s y hace poco para proteger a las comunidades </w:t>
      </w:r>
      <w:r w:rsidR="00B8639F" w:rsidRPr="00713E13">
        <w:rPr>
          <w:lang w:val="es-CO"/>
        </w:rPr>
        <w:t>Afrodescendiente</w:t>
      </w:r>
      <w:r w:rsidRPr="00713E13">
        <w:rPr>
          <w:lang w:val="es-CO"/>
        </w:rPr>
        <w:t>s que defienden sus derechos territori</w:t>
      </w:r>
      <w:r w:rsidR="00BD7509" w:rsidRPr="00713E13">
        <w:rPr>
          <w:lang w:val="es-CO"/>
        </w:rPr>
        <w:t>ales contra estas actividades</w:t>
      </w:r>
      <w:r w:rsidR="00502E20" w:rsidRPr="00713E13">
        <w:rPr>
          <w:lang w:val="es-CO"/>
        </w:rPr>
        <w:t>.</w:t>
      </w:r>
      <w:r w:rsidR="00502E20" w:rsidRPr="00713E13">
        <w:rPr>
          <w:rStyle w:val="FootnoteReference"/>
          <w:lang w:val="es-CO"/>
        </w:rPr>
        <w:footnoteReference w:id="153"/>
      </w:r>
      <w:r w:rsidR="00502E20" w:rsidRPr="00713E13">
        <w:rPr>
          <w:lang w:val="es-CO"/>
        </w:rPr>
        <w:t xml:space="preserve"> </w:t>
      </w:r>
      <w:r w:rsidRPr="00713E13">
        <w:rPr>
          <w:lang w:val="es-CO"/>
        </w:rPr>
        <w:t xml:space="preserve">El gobierno ha firmado 739 títulos mineros con corporaciones multinacionales y 17 tratados de libre comercio con gobiernos extranjeros que tienen un impacto negativo en los territorios ancestrales </w:t>
      </w:r>
      <w:r w:rsidR="00B8639F" w:rsidRPr="00713E13">
        <w:rPr>
          <w:lang w:val="es-CO"/>
        </w:rPr>
        <w:t>Afrodescendiente</w:t>
      </w:r>
      <w:r w:rsidRPr="00713E13">
        <w:rPr>
          <w:lang w:val="es-CO"/>
        </w:rPr>
        <w:t>s</w:t>
      </w:r>
      <w:r w:rsidR="00502E20" w:rsidRPr="00713E13">
        <w:rPr>
          <w:lang w:val="es-CO"/>
        </w:rPr>
        <w:t>.</w:t>
      </w:r>
      <w:r w:rsidR="00502E20" w:rsidRPr="00713E13">
        <w:rPr>
          <w:rStyle w:val="FootnoteReference"/>
          <w:lang w:val="es-CO"/>
        </w:rPr>
        <w:footnoteReference w:id="154"/>
      </w:r>
      <w:r w:rsidR="00502E20" w:rsidRPr="00713E13">
        <w:rPr>
          <w:lang w:val="es-CO"/>
        </w:rPr>
        <w:t xml:space="preserve"> </w:t>
      </w:r>
      <w:r w:rsidRPr="00713E13">
        <w:rPr>
          <w:lang w:val="es-CO"/>
        </w:rPr>
        <w:t xml:space="preserve">Este fracaso reiterado en consultar con las mujeres </w:t>
      </w:r>
      <w:r w:rsidR="00B8639F" w:rsidRPr="00713E13">
        <w:rPr>
          <w:lang w:val="es-CO"/>
        </w:rPr>
        <w:t>Afrodescendiente</w:t>
      </w:r>
      <w:r w:rsidRPr="00713E13">
        <w:rPr>
          <w:lang w:val="es-CO"/>
        </w:rPr>
        <w:t>s y sus comunidades sobre el desarrollo dentro de sus territorios lleva a desplazamientos forzados, amenazas y desapariciones forzadas</w:t>
      </w:r>
      <w:r w:rsidR="00502E20" w:rsidRPr="00713E13">
        <w:rPr>
          <w:lang w:val="es-CO"/>
        </w:rPr>
        <w:t>.</w:t>
      </w:r>
      <w:r w:rsidR="00502E20" w:rsidRPr="00713E13">
        <w:rPr>
          <w:rStyle w:val="FootnoteReference"/>
          <w:lang w:val="es-CO"/>
        </w:rPr>
        <w:footnoteReference w:id="155"/>
      </w:r>
      <w:r w:rsidR="00502E20" w:rsidRPr="00713E13">
        <w:rPr>
          <w:lang w:val="es-CO"/>
        </w:rPr>
        <w:t xml:space="preserve"> </w:t>
      </w:r>
      <w:r w:rsidRPr="00713E13">
        <w:rPr>
          <w:lang w:val="es-CO"/>
        </w:rPr>
        <w:t xml:space="preserve">La proliferación de la minería ilegal en los territorios </w:t>
      </w:r>
      <w:r w:rsidR="00B8639F" w:rsidRPr="00713E13">
        <w:rPr>
          <w:lang w:val="es-CO"/>
        </w:rPr>
        <w:t>Afrodescendiente</w:t>
      </w:r>
      <w:r w:rsidRPr="00713E13">
        <w:rPr>
          <w:lang w:val="es-CO"/>
        </w:rPr>
        <w:t xml:space="preserve">s también ha llevado a un aumento en los niveles de violencia contra los líderes comunitarios </w:t>
      </w:r>
      <w:r w:rsidR="00B8639F" w:rsidRPr="00713E13">
        <w:rPr>
          <w:lang w:val="es-CO"/>
        </w:rPr>
        <w:t>Afrodescendiente</w:t>
      </w:r>
      <w:r w:rsidRPr="00713E13">
        <w:rPr>
          <w:lang w:val="es-CO"/>
        </w:rPr>
        <w:t>s que abogan por proteger sus derechos sobre la tierra</w:t>
      </w:r>
      <w:r w:rsidR="00502E20" w:rsidRPr="00713E13">
        <w:rPr>
          <w:lang w:val="es-CO"/>
        </w:rPr>
        <w:t>.</w:t>
      </w:r>
      <w:r w:rsidR="00502E20" w:rsidRPr="00713E13">
        <w:rPr>
          <w:rStyle w:val="FootnoteReference"/>
          <w:lang w:val="es-CO"/>
        </w:rPr>
        <w:footnoteReference w:id="156"/>
      </w:r>
      <w:r w:rsidR="00502E20" w:rsidRPr="00713E13">
        <w:rPr>
          <w:lang w:val="es-CO"/>
        </w:rPr>
        <w:t xml:space="preserve"> </w:t>
      </w:r>
      <w:r w:rsidRPr="00713E13">
        <w:rPr>
          <w:lang w:val="es-CO"/>
        </w:rPr>
        <w:t xml:space="preserve"> </w:t>
      </w:r>
    </w:p>
    <w:p w14:paraId="3ED10D85" w14:textId="77777777" w:rsidR="00502E20" w:rsidRPr="00713E13" w:rsidRDefault="00502E20">
      <w:pPr>
        <w:jc w:val="both"/>
        <w:rPr>
          <w:lang w:val="es-CO"/>
        </w:rPr>
      </w:pPr>
    </w:p>
    <w:p w14:paraId="2E22DBD1" w14:textId="3BB691D1" w:rsidR="00502E20" w:rsidRPr="00713E13" w:rsidRDefault="00BA5BCD">
      <w:pPr>
        <w:jc w:val="both"/>
        <w:rPr>
          <w:lang w:val="es-CO"/>
        </w:rPr>
      </w:pPr>
      <w:r w:rsidRPr="00713E13">
        <w:rPr>
          <w:lang w:val="es-CO"/>
        </w:rPr>
        <w:t xml:space="preserve">El gobierno colombiano no ha protegido adecuadamente y no ha proporcionado restitución de tierras a las víctimas </w:t>
      </w:r>
      <w:r w:rsidR="006F3BE5" w:rsidRPr="00713E13">
        <w:rPr>
          <w:lang w:val="es-CO"/>
        </w:rPr>
        <w:t>Afrodescendiente</w:t>
      </w:r>
      <w:r w:rsidRPr="00713E13">
        <w:rPr>
          <w:lang w:val="es-CO"/>
        </w:rPr>
        <w:t xml:space="preserve">s del conflicto. De los 18 elementos en los Acuerdos de </w:t>
      </w:r>
      <w:r w:rsidRPr="00713E13">
        <w:rPr>
          <w:lang w:val="es-CO"/>
        </w:rPr>
        <w:lastRenderedPageBreak/>
        <w:t>Paz destinados a proporcionar reparaciones a las víctimas, solo uno está completo, mientras que 16 elementos siguen sin implementarse o en un nivel de implementación mínima.</w:t>
      </w:r>
      <w:r w:rsidR="00502E20" w:rsidRPr="00713E13">
        <w:rPr>
          <w:rStyle w:val="FootnoteReference"/>
          <w:lang w:val="es-CO"/>
        </w:rPr>
        <w:footnoteReference w:id="157"/>
      </w:r>
      <w:r w:rsidR="00502E20" w:rsidRPr="00713E13">
        <w:rPr>
          <w:lang w:val="es-CO"/>
        </w:rPr>
        <w:t xml:space="preserve"> </w:t>
      </w:r>
      <w:r w:rsidRPr="00713E13">
        <w:rPr>
          <w:lang w:val="es-CO"/>
        </w:rPr>
        <w:t>El gobierno está todavía por implementar plenamente la Ley de víctimas y restitución de tierras (Ley 1448) de 2011 y el decreto-ley 4635 para los</w:t>
      </w:r>
      <w:r w:rsidR="001A3E38" w:rsidRPr="00713E13">
        <w:rPr>
          <w:lang w:val="es-CO"/>
        </w:rPr>
        <w:t xml:space="preserve"> y las</w:t>
      </w:r>
      <w:r w:rsidRPr="00713E13">
        <w:rPr>
          <w:lang w:val="es-CO"/>
        </w:rPr>
        <w:t xml:space="preserve"> </w:t>
      </w:r>
      <w:r w:rsidR="00112924" w:rsidRPr="00713E13">
        <w:rPr>
          <w:lang w:val="es-CO"/>
        </w:rPr>
        <w:t>Afro</w:t>
      </w:r>
      <w:r w:rsidR="001A3E38" w:rsidRPr="00713E13">
        <w:rPr>
          <w:lang w:val="es-CO"/>
        </w:rPr>
        <w:t>descendientes</w:t>
      </w:r>
      <w:r w:rsidRPr="00713E13">
        <w:rPr>
          <w:lang w:val="es-CO"/>
        </w:rPr>
        <w:t>.</w:t>
      </w:r>
      <w:r w:rsidR="00502E20" w:rsidRPr="00713E13">
        <w:rPr>
          <w:rStyle w:val="FootnoteReference"/>
          <w:lang w:val="es-CO"/>
        </w:rPr>
        <w:footnoteReference w:id="158"/>
      </w:r>
      <w:r w:rsidR="00502E20" w:rsidRPr="00713E13">
        <w:rPr>
          <w:lang w:val="es-CO"/>
        </w:rPr>
        <w:t xml:space="preserve"> </w:t>
      </w:r>
      <w:r w:rsidRPr="00713E13">
        <w:rPr>
          <w:lang w:val="es-CO"/>
        </w:rPr>
        <w:t xml:space="preserve">En diciembre de 2017, una comisión encargada de monitorear la implementación de la Ley 1448 y otros decretos relacionados con las comunidades </w:t>
      </w:r>
      <w:r w:rsidR="00B8639F" w:rsidRPr="00713E13">
        <w:rPr>
          <w:lang w:val="es-CO"/>
        </w:rPr>
        <w:t>Indígena</w:t>
      </w:r>
      <w:r w:rsidRPr="00713E13">
        <w:rPr>
          <w:lang w:val="es-CO"/>
        </w:rPr>
        <w:t xml:space="preserve">s y </w:t>
      </w:r>
      <w:r w:rsidR="006F3BE5" w:rsidRPr="00713E13">
        <w:rPr>
          <w:lang w:val="es-CO"/>
        </w:rPr>
        <w:t>Afrodescendiente</w:t>
      </w:r>
      <w:r w:rsidRPr="00713E13">
        <w:rPr>
          <w:lang w:val="es-CO"/>
        </w:rPr>
        <w:t>s determinó que el gobierno no tiene una estrategia clara para implementar el proceso de restitución de tierras.</w:t>
      </w:r>
      <w:r w:rsidR="00502E20" w:rsidRPr="00713E13">
        <w:rPr>
          <w:lang w:val="es-CO"/>
        </w:rPr>
        <w:t xml:space="preserve"> </w:t>
      </w:r>
      <w:r w:rsidRPr="00713E13">
        <w:rPr>
          <w:lang w:val="es-CO"/>
        </w:rPr>
        <w:t xml:space="preserve">Encontró específicamente que el proceso de reparación para reclamos presentados por comunidades </w:t>
      </w:r>
      <w:r w:rsidR="00B8639F" w:rsidRPr="00713E13">
        <w:rPr>
          <w:lang w:val="es-CO"/>
        </w:rPr>
        <w:t>Afrodescendiente</w:t>
      </w:r>
      <w:r w:rsidRPr="00713E13">
        <w:rPr>
          <w:lang w:val="es-CO"/>
        </w:rPr>
        <w:t xml:space="preserve">s e </w:t>
      </w:r>
      <w:r w:rsidR="00B8639F" w:rsidRPr="00713E13">
        <w:rPr>
          <w:lang w:val="es-CO"/>
        </w:rPr>
        <w:t>Indígena</w:t>
      </w:r>
      <w:r w:rsidRPr="00713E13">
        <w:rPr>
          <w:lang w:val="es-CO"/>
        </w:rPr>
        <w:t>s se estaba quedando seriamente atrasado, con ninguno de los 522 reclamos procesados</w:t>
      </w:r>
      <w:r w:rsidR="00502E20" w:rsidRPr="00713E13">
        <w:rPr>
          <w:lang w:val="es-CO"/>
        </w:rPr>
        <w:t>.</w:t>
      </w:r>
      <w:r w:rsidR="00502E20" w:rsidRPr="00713E13">
        <w:rPr>
          <w:rStyle w:val="FootnoteReference"/>
          <w:lang w:val="es-CO"/>
        </w:rPr>
        <w:footnoteReference w:id="159"/>
      </w:r>
      <w:r w:rsidR="00502E20" w:rsidRPr="00713E13">
        <w:rPr>
          <w:lang w:val="es-CO"/>
        </w:rPr>
        <w:t xml:space="preserve"> </w:t>
      </w:r>
      <w:r w:rsidRPr="00713E13">
        <w:rPr>
          <w:lang w:val="es-CO"/>
        </w:rPr>
        <w:t>Además, las leyes desarrolladas en virtud de</w:t>
      </w:r>
      <w:r w:rsidR="004369AF">
        <w:rPr>
          <w:lang w:val="es-CO"/>
        </w:rPr>
        <w:t>l</w:t>
      </w:r>
      <w:r w:rsidRPr="00713E13">
        <w:rPr>
          <w:lang w:val="es-CO"/>
        </w:rPr>
        <w:t xml:space="preserve"> Acuerdo de Paz, como las Zonas de Interés de Desarrollo Rural Económico y Social (ZIDRES), favorecen</w:t>
      </w:r>
      <w:r w:rsidR="004369AF">
        <w:rPr>
          <w:lang w:val="es-CO"/>
        </w:rPr>
        <w:t xml:space="preserve"> a</w:t>
      </w:r>
      <w:r w:rsidRPr="00713E13">
        <w:rPr>
          <w:lang w:val="es-CO"/>
        </w:rPr>
        <w:t xml:space="preserve"> los grandes proyectos de desarrollo agroindustrial y socavan los derechos de las comunidades rurales, incluidas las comunidades </w:t>
      </w:r>
      <w:r w:rsidR="00B8639F" w:rsidRPr="00713E13">
        <w:rPr>
          <w:lang w:val="es-CO"/>
        </w:rPr>
        <w:t>Afrodescendiente</w:t>
      </w:r>
      <w:r w:rsidRPr="00713E13">
        <w:rPr>
          <w:lang w:val="es-CO"/>
        </w:rPr>
        <w:t>s</w:t>
      </w:r>
      <w:r w:rsidR="00502E20" w:rsidRPr="00713E13">
        <w:rPr>
          <w:lang w:val="es-CO"/>
        </w:rPr>
        <w:t>.</w:t>
      </w:r>
      <w:r w:rsidR="00502E20" w:rsidRPr="00713E13">
        <w:rPr>
          <w:rStyle w:val="FootnoteReference"/>
          <w:lang w:val="es-CO"/>
        </w:rPr>
        <w:footnoteReference w:id="160"/>
      </w:r>
    </w:p>
    <w:p w14:paraId="0A57BFB7" w14:textId="77777777" w:rsidR="006F6FAF" w:rsidRPr="00713E13" w:rsidRDefault="006F6FAF">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p>
    <w:p w14:paraId="63627A56" w14:textId="59DEAD09" w:rsidR="00502E20" w:rsidRPr="00713E13" w:rsidRDefault="006F6FAF">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r w:rsidRPr="00713E13">
        <w:rPr>
          <w:rFonts w:ascii="Times New Roman" w:hAnsi="Times New Roman" w:cs="Times New Roman"/>
          <w:lang w:val="es-CO"/>
        </w:rPr>
        <w:t xml:space="preserve">El proceso acelerado de legislación en virtud del Acuerdo de Paz discriminó y excluyó sistemáticamente a </w:t>
      </w:r>
      <w:r w:rsidR="00711AAA" w:rsidRPr="00713E13">
        <w:rPr>
          <w:rFonts w:ascii="Times New Roman" w:hAnsi="Times New Roman" w:cs="Times New Roman"/>
          <w:lang w:val="es-CO"/>
        </w:rPr>
        <w:t xml:space="preserve">los/as Afrodescendientes, afectando sus derechos colectivos y el acceso a la tierra. Por ejemplo, el lenguaje vago del </w:t>
      </w:r>
      <w:r w:rsidRPr="00713E13">
        <w:rPr>
          <w:rFonts w:ascii="Times New Roman" w:hAnsi="Times New Roman" w:cs="Times New Roman"/>
          <w:lang w:val="es-CO"/>
        </w:rPr>
        <w:t xml:space="preserve">Decreto-ley 902/2017, que describe quiénes pueden acceder al fondo de tierras estipulado en el Acuerdo de Paz, garantiza el acceso de los Pueblos </w:t>
      </w:r>
      <w:r w:rsidR="00B8639F" w:rsidRPr="00713E13">
        <w:rPr>
          <w:rFonts w:ascii="Times New Roman" w:hAnsi="Times New Roman" w:cs="Times New Roman"/>
          <w:lang w:val="es-CO"/>
        </w:rPr>
        <w:t>Indígena</w:t>
      </w:r>
      <w:r w:rsidRPr="00713E13">
        <w:rPr>
          <w:rFonts w:ascii="Times New Roman" w:hAnsi="Times New Roman" w:cs="Times New Roman"/>
          <w:lang w:val="es-CO"/>
        </w:rPr>
        <w:t xml:space="preserve">s y campesinos a través de una cuenta específica, pero no menciona explícitamente cómo las comunidades </w:t>
      </w:r>
      <w:r w:rsidR="00B8639F" w:rsidRPr="00713E13">
        <w:rPr>
          <w:rFonts w:ascii="Times New Roman" w:hAnsi="Times New Roman" w:cs="Times New Roman"/>
          <w:lang w:val="es-CO"/>
        </w:rPr>
        <w:t>Afrodescendiente</w:t>
      </w:r>
      <w:r w:rsidRPr="00713E13">
        <w:rPr>
          <w:rFonts w:ascii="Times New Roman" w:hAnsi="Times New Roman" w:cs="Times New Roman"/>
          <w:lang w:val="es-CO"/>
        </w:rPr>
        <w:t>s accederán al fondo</w:t>
      </w:r>
      <w:r w:rsidR="00502E20" w:rsidRPr="00713E13">
        <w:rPr>
          <w:rFonts w:ascii="Times New Roman" w:hAnsi="Times New Roman" w:cs="Times New Roman"/>
          <w:lang w:val="es-CO"/>
        </w:rPr>
        <w:t>.</w:t>
      </w:r>
      <w:r w:rsidR="00502E20" w:rsidRPr="00713E13">
        <w:rPr>
          <w:rStyle w:val="FootnoteReference"/>
          <w:rFonts w:ascii="Times New Roman" w:hAnsi="Times New Roman" w:cs="Times New Roman"/>
          <w:lang w:val="es-CO"/>
        </w:rPr>
        <w:footnoteReference w:id="161"/>
      </w:r>
      <w:r w:rsidR="00502E20" w:rsidRPr="00713E13">
        <w:rPr>
          <w:rFonts w:ascii="Times New Roman" w:hAnsi="Times New Roman" w:cs="Times New Roman"/>
          <w:lang w:val="es-CO"/>
        </w:rPr>
        <w:t xml:space="preserve"> </w:t>
      </w:r>
      <w:r w:rsidR="00CB088E" w:rsidRPr="00713E13">
        <w:rPr>
          <w:rFonts w:ascii="Times New Roman" w:hAnsi="Times New Roman" w:cs="Times New Roman"/>
          <w:lang w:val="es-CO"/>
        </w:rPr>
        <w:t xml:space="preserve">Además, las autoridades </w:t>
      </w:r>
      <w:r w:rsidR="00B8639F" w:rsidRPr="00713E13">
        <w:rPr>
          <w:rFonts w:ascii="Times New Roman" w:hAnsi="Times New Roman" w:cs="Times New Roman"/>
          <w:lang w:val="es-CO"/>
        </w:rPr>
        <w:t>Afrodescendiente</w:t>
      </w:r>
      <w:r w:rsidR="00CB088E" w:rsidRPr="00713E13">
        <w:rPr>
          <w:rFonts w:ascii="Times New Roman" w:hAnsi="Times New Roman" w:cs="Times New Roman"/>
          <w:lang w:val="es-CO"/>
        </w:rPr>
        <w:t>s no fueron consultadas adecuadamente sobre el Decreto 893 del 28 de mayo de 2017</w:t>
      </w:r>
      <w:r w:rsidR="00502E20" w:rsidRPr="00713E13">
        <w:rPr>
          <w:rFonts w:ascii="Times New Roman" w:hAnsi="Times New Roman" w:cs="Times New Roman"/>
          <w:lang w:val="es-CO"/>
        </w:rPr>
        <w:t>,</w:t>
      </w:r>
      <w:r w:rsidR="00502E20" w:rsidRPr="00713E13">
        <w:rPr>
          <w:rStyle w:val="FootnoteReference"/>
          <w:rFonts w:ascii="Times New Roman" w:hAnsi="Times New Roman" w:cs="Times New Roman"/>
          <w:lang w:val="es-CO"/>
        </w:rPr>
        <w:footnoteReference w:id="162"/>
      </w:r>
      <w:r w:rsidR="00502E20" w:rsidRPr="00713E13">
        <w:rPr>
          <w:rFonts w:ascii="Times New Roman" w:hAnsi="Times New Roman" w:cs="Times New Roman"/>
          <w:lang w:val="es-CO"/>
        </w:rPr>
        <w:t xml:space="preserve"> </w:t>
      </w:r>
      <w:r w:rsidR="00CB088E" w:rsidRPr="00713E13">
        <w:rPr>
          <w:rFonts w:ascii="Times New Roman" w:hAnsi="Times New Roman" w:cs="Times New Roman"/>
          <w:lang w:val="es-CO"/>
        </w:rPr>
        <w:t xml:space="preserve">que no cuenta con disposiciones específicas para garantizar los derechos y la participación de las mujeres </w:t>
      </w:r>
      <w:r w:rsidR="00B8639F" w:rsidRPr="00713E13">
        <w:rPr>
          <w:rFonts w:ascii="Times New Roman" w:hAnsi="Times New Roman" w:cs="Times New Roman"/>
          <w:lang w:val="es-CO"/>
        </w:rPr>
        <w:t>Afrodescendiente</w:t>
      </w:r>
      <w:r w:rsidR="00CB088E" w:rsidRPr="00713E13">
        <w:rPr>
          <w:rFonts w:ascii="Times New Roman" w:hAnsi="Times New Roman" w:cs="Times New Roman"/>
          <w:lang w:val="es-CO"/>
        </w:rPr>
        <w:t>s y sus comunidades en la formulación de los Programas de Desarrollo con Enfoque Territorial (PDETs).</w:t>
      </w:r>
      <w:r w:rsidR="00502E20" w:rsidRPr="00713E13">
        <w:rPr>
          <w:rStyle w:val="FootnoteReference"/>
          <w:rFonts w:ascii="Times New Roman" w:hAnsi="Times New Roman" w:cs="Times New Roman"/>
          <w:lang w:val="es-CO"/>
        </w:rPr>
        <w:footnoteReference w:id="163"/>
      </w:r>
      <w:r w:rsidR="00502E20" w:rsidRPr="00713E13">
        <w:rPr>
          <w:rFonts w:ascii="Times New Roman" w:hAnsi="Times New Roman" w:cs="Times New Roman"/>
          <w:lang w:val="es-CO"/>
        </w:rPr>
        <w:t xml:space="preserve"> </w:t>
      </w:r>
      <w:r w:rsidR="00CB088E" w:rsidRPr="00713E13">
        <w:rPr>
          <w:rFonts w:ascii="Times New Roman" w:hAnsi="Times New Roman" w:cs="Times New Roman"/>
          <w:lang w:val="es-CO"/>
        </w:rPr>
        <w:t>Según el punto cinco del Acuerdo, los PDET deben desempeñar un papel vital en la restauración y reparación de las víctimas del conflicto armado interno</w:t>
      </w:r>
      <w:r w:rsidR="00502E20" w:rsidRPr="00713E13">
        <w:rPr>
          <w:rFonts w:ascii="Times New Roman" w:hAnsi="Times New Roman" w:cs="Times New Roman"/>
          <w:lang w:val="es-CO"/>
        </w:rPr>
        <w:t>.</w:t>
      </w:r>
      <w:r w:rsidR="00502E20" w:rsidRPr="00713E13">
        <w:rPr>
          <w:rStyle w:val="FootnoteReference"/>
          <w:rFonts w:ascii="Times New Roman" w:hAnsi="Times New Roman" w:cs="Times New Roman"/>
          <w:lang w:val="es-CO"/>
        </w:rPr>
        <w:footnoteReference w:id="164"/>
      </w:r>
      <w:r w:rsidR="00502E20" w:rsidRPr="00713E13">
        <w:rPr>
          <w:rFonts w:ascii="Times New Roman" w:hAnsi="Times New Roman" w:cs="Times New Roman"/>
          <w:lang w:val="es-CO"/>
        </w:rPr>
        <w:t xml:space="preserve"> </w:t>
      </w:r>
      <w:r w:rsidR="00CB088E" w:rsidRPr="00713E13">
        <w:rPr>
          <w:rFonts w:ascii="Times New Roman" w:hAnsi="Times New Roman" w:cs="Times New Roman"/>
          <w:lang w:val="es-CO"/>
        </w:rPr>
        <w:t xml:space="preserve">Aunque la Agencia de Renovación del Territorio (ART) llegó a un acuerdo en marzo con las comunidades </w:t>
      </w:r>
      <w:r w:rsidR="00B8639F" w:rsidRPr="00713E13">
        <w:rPr>
          <w:rFonts w:ascii="Times New Roman" w:hAnsi="Times New Roman" w:cs="Times New Roman"/>
          <w:lang w:val="es-CO"/>
        </w:rPr>
        <w:t>Afrodescendiente</w:t>
      </w:r>
      <w:r w:rsidR="00CB088E" w:rsidRPr="00713E13">
        <w:rPr>
          <w:rFonts w:ascii="Times New Roman" w:hAnsi="Times New Roman" w:cs="Times New Roman"/>
          <w:lang w:val="es-CO"/>
        </w:rPr>
        <w:t>s sobre las rutas para la implementación de PDET</w:t>
      </w:r>
      <w:r w:rsidR="00502E20" w:rsidRPr="00713E13">
        <w:rPr>
          <w:rFonts w:ascii="Times New Roman" w:hAnsi="Times New Roman" w:cs="Times New Roman"/>
          <w:lang w:val="es-CO"/>
        </w:rPr>
        <w:t>,</w:t>
      </w:r>
      <w:r w:rsidR="00502E20" w:rsidRPr="00713E13">
        <w:rPr>
          <w:rFonts w:ascii="Times New Roman" w:hAnsi="Times New Roman" w:cs="Times New Roman"/>
          <w:vertAlign w:val="superscript"/>
          <w:lang w:val="es-CO"/>
        </w:rPr>
        <w:footnoteReference w:id="165"/>
      </w:r>
      <w:r w:rsidR="00502E20" w:rsidRPr="00713E13">
        <w:rPr>
          <w:rFonts w:ascii="Times New Roman" w:hAnsi="Times New Roman" w:cs="Times New Roman"/>
          <w:lang w:val="es-CO"/>
        </w:rPr>
        <w:t xml:space="preserve"> </w:t>
      </w:r>
      <w:r w:rsidR="00CB088E" w:rsidRPr="00713E13">
        <w:rPr>
          <w:rFonts w:ascii="Times New Roman" w:hAnsi="Times New Roman" w:cs="Times New Roman"/>
          <w:lang w:val="es-CO"/>
        </w:rPr>
        <w:t xml:space="preserve">el ART no involucró sustancialmente la Instancia Especial de Alto Nivel con Pueblos Étnicos ni a las organizaciones nacionales </w:t>
      </w:r>
      <w:r w:rsidR="00B8639F" w:rsidRPr="00713E13">
        <w:rPr>
          <w:rFonts w:ascii="Times New Roman" w:hAnsi="Times New Roman" w:cs="Times New Roman"/>
          <w:lang w:val="es-CO"/>
        </w:rPr>
        <w:t>Afrodescendiente</w:t>
      </w:r>
      <w:r w:rsidR="00CB088E" w:rsidRPr="00713E13">
        <w:rPr>
          <w:rFonts w:ascii="Times New Roman" w:hAnsi="Times New Roman" w:cs="Times New Roman"/>
          <w:lang w:val="es-CO"/>
        </w:rPr>
        <w:t xml:space="preserve">s e </w:t>
      </w:r>
      <w:r w:rsidR="00B8639F" w:rsidRPr="00713E13">
        <w:rPr>
          <w:rFonts w:ascii="Times New Roman" w:hAnsi="Times New Roman" w:cs="Times New Roman"/>
          <w:lang w:val="es-CO"/>
        </w:rPr>
        <w:t>Indígena</w:t>
      </w:r>
      <w:r w:rsidR="00CB088E" w:rsidRPr="00713E13">
        <w:rPr>
          <w:rFonts w:ascii="Times New Roman" w:hAnsi="Times New Roman" w:cs="Times New Roman"/>
          <w:lang w:val="es-CO"/>
        </w:rPr>
        <w:t>s</w:t>
      </w:r>
      <w:r w:rsidR="00502E20" w:rsidRPr="00713E13">
        <w:rPr>
          <w:rFonts w:ascii="Times New Roman" w:hAnsi="Times New Roman" w:cs="Times New Roman"/>
          <w:lang w:val="es-CO"/>
        </w:rPr>
        <w:t>.</w:t>
      </w:r>
      <w:r w:rsidR="00502E20" w:rsidRPr="00713E13">
        <w:rPr>
          <w:rFonts w:ascii="Times New Roman" w:hAnsi="Times New Roman" w:cs="Times New Roman"/>
          <w:vertAlign w:val="superscript"/>
          <w:lang w:val="es-CO"/>
        </w:rPr>
        <w:footnoteReference w:id="166"/>
      </w:r>
      <w:r w:rsidR="00502E20" w:rsidRPr="00713E13">
        <w:rPr>
          <w:rFonts w:ascii="Times New Roman" w:hAnsi="Times New Roman" w:cs="Times New Roman"/>
          <w:lang w:val="es-CO"/>
        </w:rPr>
        <w:t xml:space="preserve"> </w:t>
      </w:r>
      <w:r w:rsidR="00CB088E" w:rsidRPr="00713E13">
        <w:rPr>
          <w:rFonts w:ascii="Times New Roman" w:hAnsi="Times New Roman" w:cs="Times New Roman"/>
          <w:lang w:val="es-CO"/>
        </w:rPr>
        <w:t xml:space="preserve">La </w:t>
      </w:r>
      <w:r w:rsidR="00CB088E" w:rsidRPr="00713E13">
        <w:rPr>
          <w:rFonts w:ascii="Times New Roman" w:hAnsi="Times New Roman" w:cs="Times New Roman"/>
          <w:lang w:val="es-CO"/>
        </w:rPr>
        <w:lastRenderedPageBreak/>
        <w:t xml:space="preserve">implementación sigue estancada debido a la falta de financiamiento </w:t>
      </w:r>
      <w:r w:rsidR="00502E20" w:rsidRPr="00713E13">
        <w:rPr>
          <w:rFonts w:ascii="Times New Roman" w:hAnsi="Times New Roman" w:cs="Times New Roman"/>
          <w:vertAlign w:val="superscript"/>
          <w:lang w:val="es-CO"/>
        </w:rPr>
        <w:footnoteReference w:id="167"/>
      </w:r>
      <w:r w:rsidR="00502E20" w:rsidRPr="00713E13">
        <w:rPr>
          <w:rFonts w:ascii="Times New Roman" w:hAnsi="Times New Roman" w:cs="Times New Roman"/>
          <w:lang w:val="es-CO"/>
        </w:rPr>
        <w:t xml:space="preserve"> </w:t>
      </w:r>
      <w:r w:rsidR="00CB088E" w:rsidRPr="00713E13">
        <w:rPr>
          <w:rFonts w:ascii="Times New Roman" w:hAnsi="Times New Roman" w:cs="Times New Roman"/>
          <w:lang w:val="es-CO"/>
        </w:rPr>
        <w:t>y la falta de información proporcionada a nivel local</w:t>
      </w:r>
      <w:r w:rsidR="00502E20" w:rsidRPr="00713E13">
        <w:rPr>
          <w:rFonts w:ascii="Times New Roman" w:hAnsi="Times New Roman" w:cs="Times New Roman"/>
          <w:lang w:val="es-CO"/>
        </w:rPr>
        <w:t>.</w:t>
      </w:r>
      <w:r w:rsidR="00502E20" w:rsidRPr="00713E13">
        <w:rPr>
          <w:rFonts w:ascii="Times New Roman" w:hAnsi="Times New Roman" w:cs="Times New Roman"/>
          <w:vertAlign w:val="superscript"/>
          <w:lang w:val="es-CO"/>
        </w:rPr>
        <w:footnoteReference w:id="168"/>
      </w:r>
      <w:r w:rsidR="00502E20" w:rsidRPr="00713E13">
        <w:rPr>
          <w:rFonts w:ascii="Times New Roman" w:hAnsi="Times New Roman" w:cs="Times New Roman"/>
          <w:lang w:val="es-CO"/>
        </w:rPr>
        <w:t xml:space="preserve"> </w:t>
      </w:r>
    </w:p>
    <w:p w14:paraId="53FC318C" w14:textId="77777777" w:rsidR="00502E20" w:rsidRPr="00713E13" w:rsidRDefault="00502E20">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p>
    <w:p w14:paraId="48889E0D" w14:textId="77E6DD18" w:rsidR="002D16FC" w:rsidRDefault="0067776D">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r w:rsidRPr="00713E13">
        <w:rPr>
          <w:rFonts w:ascii="Times New Roman" w:hAnsi="Times New Roman" w:cs="Times New Roman"/>
          <w:lang w:val="es-CO"/>
        </w:rPr>
        <w:t xml:space="preserve">La legislación pendiente corre el riesgo de socavar aún más los derechos de las comunidades </w:t>
      </w:r>
      <w:r w:rsidR="00B8639F" w:rsidRPr="00713E13">
        <w:rPr>
          <w:rFonts w:ascii="Times New Roman" w:hAnsi="Times New Roman" w:cs="Times New Roman"/>
          <w:lang w:val="es-CO"/>
        </w:rPr>
        <w:t>Afrodescendiente</w:t>
      </w:r>
      <w:r w:rsidRPr="00713E13">
        <w:rPr>
          <w:rFonts w:ascii="Times New Roman" w:hAnsi="Times New Roman" w:cs="Times New Roman"/>
          <w:lang w:val="es-CO"/>
        </w:rPr>
        <w:t xml:space="preserve">s al consentimiento libre, previo e informado, así como a la integridad de su territorio. </w:t>
      </w:r>
      <w:r w:rsidR="00254B95">
        <w:rPr>
          <w:rFonts w:ascii="Times New Roman" w:hAnsi="Times New Roman" w:cs="Times New Roman"/>
          <w:lang w:val="es-CO"/>
        </w:rPr>
        <w:t>En</w:t>
      </w:r>
      <w:r w:rsidRPr="00713E13">
        <w:rPr>
          <w:rFonts w:ascii="Times New Roman" w:hAnsi="Times New Roman" w:cs="Times New Roman"/>
          <w:lang w:val="es-CO"/>
        </w:rPr>
        <w:t xml:space="preserve"> julio de 2018, el Ministerio de Agricultura propuso el proyecto de Ley 003-2018 para enmendar la Ley 160 de 1994 sobre reforma agraria,</w:t>
      </w:r>
      <w:r w:rsidR="00502E20" w:rsidRPr="00713E13">
        <w:rPr>
          <w:rFonts w:ascii="Times New Roman" w:hAnsi="Times New Roman" w:cs="Times New Roman"/>
          <w:vertAlign w:val="superscript"/>
          <w:lang w:val="es-CO"/>
        </w:rPr>
        <w:footnoteReference w:id="169"/>
      </w:r>
      <w:r w:rsidR="00502E20" w:rsidRPr="00713E13">
        <w:rPr>
          <w:rFonts w:ascii="Times New Roman" w:hAnsi="Times New Roman" w:cs="Times New Roman"/>
          <w:lang w:val="es-CO"/>
        </w:rPr>
        <w:t xml:space="preserve"> </w:t>
      </w:r>
      <w:r w:rsidRPr="00713E13">
        <w:rPr>
          <w:rFonts w:ascii="Times New Roman" w:hAnsi="Times New Roman" w:cs="Times New Roman"/>
          <w:lang w:val="es-CO"/>
        </w:rPr>
        <w:t xml:space="preserve">sin consultar adecuadamente con las comunidades </w:t>
      </w:r>
      <w:r w:rsidR="00B8639F" w:rsidRPr="00713E13">
        <w:rPr>
          <w:rFonts w:ascii="Times New Roman" w:hAnsi="Times New Roman" w:cs="Times New Roman"/>
          <w:lang w:val="es-CO"/>
        </w:rPr>
        <w:t>Afrodescendiente</w:t>
      </w:r>
      <w:r w:rsidRPr="00713E13">
        <w:rPr>
          <w:rFonts w:ascii="Times New Roman" w:hAnsi="Times New Roman" w:cs="Times New Roman"/>
          <w:lang w:val="es-CO"/>
        </w:rPr>
        <w:t xml:space="preserve">s e </w:t>
      </w:r>
      <w:r w:rsidR="00B8639F" w:rsidRPr="00713E13">
        <w:rPr>
          <w:rFonts w:ascii="Times New Roman" w:hAnsi="Times New Roman" w:cs="Times New Roman"/>
          <w:lang w:val="es-CO"/>
        </w:rPr>
        <w:t>Indígena</w:t>
      </w:r>
      <w:r w:rsidRPr="00713E13">
        <w:rPr>
          <w:rFonts w:ascii="Times New Roman" w:hAnsi="Times New Roman" w:cs="Times New Roman"/>
          <w:lang w:val="es-CO"/>
        </w:rPr>
        <w:t>s a través de procedimientos acordados</w:t>
      </w:r>
      <w:r w:rsidR="00502E20" w:rsidRPr="00713E13">
        <w:rPr>
          <w:rFonts w:ascii="Times New Roman" w:hAnsi="Times New Roman" w:cs="Times New Roman"/>
          <w:lang w:val="es-CO"/>
        </w:rPr>
        <w:t>.</w:t>
      </w:r>
      <w:r w:rsidR="00502E20" w:rsidRPr="00713E13">
        <w:rPr>
          <w:rFonts w:ascii="Times New Roman" w:hAnsi="Times New Roman" w:cs="Times New Roman"/>
          <w:vertAlign w:val="superscript"/>
          <w:lang w:val="es-CO"/>
        </w:rPr>
        <w:footnoteReference w:id="170"/>
      </w:r>
      <w:r w:rsidR="00502E20" w:rsidRPr="00713E13">
        <w:rPr>
          <w:rFonts w:ascii="Times New Roman" w:hAnsi="Times New Roman" w:cs="Times New Roman"/>
          <w:lang w:val="es-CO"/>
        </w:rPr>
        <w:t xml:space="preserve"> </w:t>
      </w:r>
      <w:r w:rsidR="00D40F59" w:rsidRPr="00713E13">
        <w:rPr>
          <w:rFonts w:ascii="Times New Roman" w:hAnsi="Times New Roman" w:cs="Times New Roman"/>
          <w:lang w:val="es-CO"/>
        </w:rPr>
        <w:t xml:space="preserve">Las organizaciones </w:t>
      </w:r>
      <w:r w:rsidR="00B8639F" w:rsidRPr="00713E13">
        <w:rPr>
          <w:rFonts w:ascii="Times New Roman" w:hAnsi="Times New Roman" w:cs="Times New Roman"/>
          <w:lang w:val="es-CO"/>
        </w:rPr>
        <w:t>Afrodescendiente</w:t>
      </w:r>
      <w:r w:rsidR="00D40F59" w:rsidRPr="00713E13">
        <w:rPr>
          <w:rFonts w:ascii="Times New Roman" w:hAnsi="Times New Roman" w:cs="Times New Roman"/>
          <w:lang w:val="es-CO"/>
        </w:rPr>
        <w:t xml:space="preserve">s e </w:t>
      </w:r>
      <w:r w:rsidR="00B8639F" w:rsidRPr="00713E13">
        <w:rPr>
          <w:rFonts w:ascii="Times New Roman" w:hAnsi="Times New Roman" w:cs="Times New Roman"/>
          <w:lang w:val="es-CO"/>
        </w:rPr>
        <w:t>Indígena</w:t>
      </w:r>
      <w:r w:rsidR="00D40F59" w:rsidRPr="00713E13">
        <w:rPr>
          <w:rFonts w:ascii="Times New Roman" w:hAnsi="Times New Roman" w:cs="Times New Roman"/>
          <w:lang w:val="es-CO"/>
        </w:rPr>
        <w:t xml:space="preserve">s, así como los académicos expertos y el Procurador General de Asuntos Agrarios y Restitución de Tierras, temen que esta ley se use para legitimar el uso de los territorios </w:t>
      </w:r>
      <w:r w:rsidR="00B8639F" w:rsidRPr="00713E13">
        <w:rPr>
          <w:rFonts w:ascii="Times New Roman" w:hAnsi="Times New Roman" w:cs="Times New Roman"/>
          <w:lang w:val="es-CO"/>
        </w:rPr>
        <w:t>Afrodescendiente</w:t>
      </w:r>
      <w:r w:rsidR="00D40F59" w:rsidRPr="00713E13">
        <w:rPr>
          <w:rFonts w:ascii="Times New Roman" w:hAnsi="Times New Roman" w:cs="Times New Roman"/>
          <w:lang w:val="es-CO"/>
        </w:rPr>
        <w:t xml:space="preserve">s e </w:t>
      </w:r>
      <w:r w:rsidR="00B8639F" w:rsidRPr="00713E13">
        <w:rPr>
          <w:rFonts w:ascii="Times New Roman" w:hAnsi="Times New Roman" w:cs="Times New Roman"/>
          <w:lang w:val="es-CO"/>
        </w:rPr>
        <w:t>Indígena</w:t>
      </w:r>
      <w:r w:rsidR="00D40F59" w:rsidRPr="00713E13">
        <w:rPr>
          <w:rFonts w:ascii="Times New Roman" w:hAnsi="Times New Roman" w:cs="Times New Roman"/>
          <w:lang w:val="es-CO"/>
        </w:rPr>
        <w:t>s para proyectos agroindustriales y extractivos, dado que los prioriza como proyectos de interés público</w:t>
      </w:r>
      <w:r w:rsidR="00502E20" w:rsidRPr="00713E13">
        <w:rPr>
          <w:rFonts w:ascii="Times New Roman" w:hAnsi="Times New Roman" w:cs="Times New Roman"/>
          <w:lang w:val="es-CO"/>
        </w:rPr>
        <w:t>.</w:t>
      </w:r>
      <w:r w:rsidR="00502E20" w:rsidRPr="00713E13">
        <w:rPr>
          <w:rFonts w:ascii="Times New Roman" w:hAnsi="Times New Roman" w:cs="Times New Roman"/>
          <w:vertAlign w:val="superscript"/>
          <w:lang w:val="es-CO"/>
        </w:rPr>
        <w:footnoteReference w:id="171"/>
      </w:r>
      <w:r w:rsidR="00D40F59" w:rsidRPr="00713E13">
        <w:rPr>
          <w:rFonts w:ascii="Times New Roman" w:hAnsi="Times New Roman" w:cs="Times New Roman"/>
          <w:lang w:val="es-CO"/>
        </w:rPr>
        <w:t xml:space="preserve"> Los defensores</w:t>
      </w:r>
      <w:r w:rsidR="00AD3B9C" w:rsidRPr="00713E13">
        <w:rPr>
          <w:rFonts w:ascii="Times New Roman" w:hAnsi="Times New Roman" w:cs="Times New Roman"/>
          <w:lang w:val="es-CO"/>
        </w:rPr>
        <w:t>/as</w:t>
      </w:r>
      <w:r w:rsidR="00D40F59" w:rsidRPr="00713E13">
        <w:rPr>
          <w:rFonts w:ascii="Times New Roman" w:hAnsi="Times New Roman" w:cs="Times New Roman"/>
          <w:lang w:val="es-CO"/>
        </w:rPr>
        <w:t xml:space="preserve"> también están preocupados por el hecho de que el gobierno no haya consultado a las autoridades </w:t>
      </w:r>
      <w:r w:rsidR="00B8639F" w:rsidRPr="00713E13">
        <w:rPr>
          <w:rFonts w:ascii="Times New Roman" w:hAnsi="Times New Roman" w:cs="Times New Roman"/>
          <w:lang w:val="es-CO"/>
        </w:rPr>
        <w:t>Afrodescendiente</w:t>
      </w:r>
      <w:r w:rsidR="00D40F59" w:rsidRPr="00713E13">
        <w:rPr>
          <w:rFonts w:ascii="Times New Roman" w:hAnsi="Times New Roman" w:cs="Times New Roman"/>
          <w:lang w:val="es-CO"/>
        </w:rPr>
        <w:t xml:space="preserve">s e </w:t>
      </w:r>
      <w:r w:rsidR="00B8639F" w:rsidRPr="00713E13">
        <w:rPr>
          <w:rFonts w:ascii="Times New Roman" w:hAnsi="Times New Roman" w:cs="Times New Roman"/>
          <w:lang w:val="es-CO"/>
        </w:rPr>
        <w:t>Indígena</w:t>
      </w:r>
      <w:r w:rsidR="00D40F59" w:rsidRPr="00713E13">
        <w:rPr>
          <w:rFonts w:ascii="Times New Roman" w:hAnsi="Times New Roman" w:cs="Times New Roman"/>
          <w:lang w:val="es-CO"/>
        </w:rPr>
        <w:t>s para implementar de manera plena y efectiva los programas de sustitución de cultivos ilícitos</w:t>
      </w:r>
      <w:r w:rsidR="00502E20" w:rsidRPr="00713E13">
        <w:rPr>
          <w:rFonts w:ascii="Times New Roman" w:hAnsi="Times New Roman" w:cs="Times New Roman"/>
          <w:lang w:val="es-CO"/>
        </w:rPr>
        <w:t>,</w:t>
      </w:r>
      <w:r w:rsidR="00502E20" w:rsidRPr="00713E13">
        <w:rPr>
          <w:rFonts w:ascii="Times New Roman" w:hAnsi="Times New Roman" w:cs="Times New Roman"/>
          <w:vertAlign w:val="superscript"/>
          <w:lang w:val="es-CO"/>
        </w:rPr>
        <w:footnoteReference w:id="172"/>
      </w:r>
      <w:r w:rsidR="00502E20" w:rsidRPr="00713E13">
        <w:rPr>
          <w:rFonts w:ascii="Times New Roman" w:hAnsi="Times New Roman" w:cs="Times New Roman"/>
          <w:lang w:val="es-CO"/>
        </w:rPr>
        <w:t xml:space="preserve"> </w:t>
      </w:r>
      <w:r w:rsidR="00D40F59" w:rsidRPr="00713E13">
        <w:rPr>
          <w:rFonts w:ascii="Times New Roman" w:hAnsi="Times New Roman" w:cs="Times New Roman"/>
          <w:lang w:val="es-CO"/>
        </w:rPr>
        <w:t>y temen que la nueva guerra contra las drogas del gobierno de Duque provocará un aumento de la violencia, el despojo y el desplazamiento en sus territorios</w:t>
      </w:r>
      <w:r w:rsidR="00502E20" w:rsidRPr="00713E13">
        <w:rPr>
          <w:rFonts w:ascii="Times New Roman" w:hAnsi="Times New Roman" w:cs="Times New Roman"/>
          <w:lang w:val="es-CO"/>
        </w:rPr>
        <w:t>.</w:t>
      </w:r>
      <w:r w:rsidR="00502E20" w:rsidRPr="00713E13">
        <w:rPr>
          <w:rFonts w:ascii="Times New Roman" w:hAnsi="Times New Roman" w:cs="Times New Roman"/>
          <w:vertAlign w:val="superscript"/>
          <w:lang w:val="es-CO"/>
        </w:rPr>
        <w:footnoteReference w:id="173"/>
      </w:r>
    </w:p>
    <w:p w14:paraId="50370CE7" w14:textId="77777777" w:rsidR="0064706C" w:rsidRPr="00713E13" w:rsidRDefault="0064706C">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p>
    <w:p w14:paraId="65CF9068" w14:textId="77777777" w:rsidR="00502E20" w:rsidRPr="000746DD" w:rsidRDefault="008A6377" w:rsidP="000746DD">
      <w:pPr>
        <w:pStyle w:val="Heading2"/>
      </w:pPr>
      <w:bookmarkStart w:id="30" w:name="_Toc1030584"/>
      <w:r w:rsidRPr="000746DD">
        <w:t>Recomendaciones</w:t>
      </w:r>
      <w:bookmarkEnd w:id="30"/>
    </w:p>
    <w:p w14:paraId="66E3D858" w14:textId="77777777" w:rsidR="00502E20" w:rsidRPr="00713E13" w:rsidRDefault="00502E20">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b/>
          <w:lang w:val="es-CO"/>
        </w:rPr>
      </w:pPr>
    </w:p>
    <w:p w14:paraId="4DEF9DC1" w14:textId="77777777" w:rsidR="00502E20" w:rsidRPr="00713E13" w:rsidRDefault="00C611B6">
      <w:pPr>
        <w:rPr>
          <w:b/>
          <w:lang w:val="es-CO"/>
        </w:rPr>
      </w:pPr>
      <w:r w:rsidRPr="00713E13">
        <w:rPr>
          <w:lang w:val="es-CO"/>
        </w:rPr>
        <w:t xml:space="preserve">Con respecto a la protección de los derechos a la tierra de las mujeres </w:t>
      </w:r>
      <w:r w:rsidR="006F3BE5" w:rsidRPr="00713E13">
        <w:rPr>
          <w:lang w:val="es-CO"/>
        </w:rPr>
        <w:t>Afrodescendiente</w:t>
      </w:r>
      <w:r w:rsidRPr="00713E13">
        <w:rPr>
          <w:lang w:val="es-CO"/>
        </w:rPr>
        <w:t>s, alentamos al Comité a instar al Gobierno de Colombia que:</w:t>
      </w:r>
    </w:p>
    <w:p w14:paraId="7C83E3A1" w14:textId="77777777" w:rsidR="00502E20" w:rsidRPr="00713E13" w:rsidRDefault="00502E20">
      <w:pPr>
        <w:pStyle w:val="CommentText"/>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p>
    <w:p w14:paraId="6AC0949E" w14:textId="2DC096F9" w:rsidR="001E58ED" w:rsidRPr="00713E13" w:rsidRDefault="00954929" w:rsidP="001E58ED">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r>
        <w:rPr>
          <w:lang w:val="es-CO"/>
        </w:rPr>
        <w:t>F</w:t>
      </w:r>
      <w:r w:rsidR="00053A84" w:rsidRPr="00713E13">
        <w:rPr>
          <w:lang w:val="es-CO"/>
        </w:rPr>
        <w:t xml:space="preserve">inalice la reglamentación de la Ley 70 de 1993 como una forma de garantizar </w:t>
      </w:r>
      <w:r w:rsidR="00291AD1" w:rsidRPr="00713E13">
        <w:rPr>
          <w:lang w:val="es-CO"/>
        </w:rPr>
        <w:t xml:space="preserve">a las mujeres </w:t>
      </w:r>
      <w:r w:rsidR="00B8639F" w:rsidRPr="00713E13">
        <w:rPr>
          <w:lang w:val="es-CO"/>
        </w:rPr>
        <w:t>Afrodescendiente</w:t>
      </w:r>
      <w:r w:rsidR="00291AD1" w:rsidRPr="00713E13">
        <w:rPr>
          <w:lang w:val="es-CO"/>
        </w:rPr>
        <w:t xml:space="preserve">s, y a sus comunidades, </w:t>
      </w:r>
      <w:r w:rsidR="00053A84" w:rsidRPr="00713E13">
        <w:rPr>
          <w:lang w:val="es-CO"/>
        </w:rPr>
        <w:t xml:space="preserve">sus derechos colectivos, en particular </w:t>
      </w:r>
      <w:r w:rsidR="00291AD1" w:rsidRPr="00713E13">
        <w:rPr>
          <w:lang w:val="es-CO"/>
        </w:rPr>
        <w:t>el acceso a sus territorios ancestrales y colectivos, tanto rurales como urbanos</w:t>
      </w:r>
      <w:r w:rsidR="00053A84" w:rsidRPr="00713E13">
        <w:rPr>
          <w:lang w:val="es-CO"/>
        </w:rPr>
        <w:t xml:space="preserve">. </w:t>
      </w:r>
    </w:p>
    <w:p w14:paraId="4FD71E12" w14:textId="0CE51792" w:rsidR="00502E20" w:rsidRPr="00713E13" w:rsidRDefault="00B84037" w:rsidP="001E58ED">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r>
        <w:rPr>
          <w:lang w:val="es-CO"/>
        </w:rPr>
        <w:t>D</w:t>
      </w:r>
      <w:r w:rsidR="00291AD1" w:rsidRPr="00713E13">
        <w:rPr>
          <w:lang w:val="es-CO"/>
        </w:rPr>
        <w:t xml:space="preserve">esarrolle un plan, en consulta con las mujeres </w:t>
      </w:r>
      <w:r w:rsidR="00B8639F" w:rsidRPr="00713E13">
        <w:rPr>
          <w:lang w:val="es-CO"/>
        </w:rPr>
        <w:t>Afrodescendiente</w:t>
      </w:r>
      <w:r w:rsidR="00AD3B9C" w:rsidRPr="00713E13">
        <w:rPr>
          <w:lang w:val="es-CO"/>
        </w:rPr>
        <w:t>s y sus comunidades, y dedique</w:t>
      </w:r>
      <w:r w:rsidR="00291AD1" w:rsidRPr="00713E13">
        <w:rPr>
          <w:lang w:val="es-CO"/>
        </w:rPr>
        <w:t xml:space="preserve"> fondos adecuados para implementar la Ley de Víctimas</w:t>
      </w:r>
      <w:r w:rsidR="00053A84" w:rsidRPr="00713E13">
        <w:rPr>
          <w:lang w:val="es-CO"/>
        </w:rPr>
        <w:t xml:space="preserve"> </w:t>
      </w:r>
      <w:r w:rsidR="00291AD1" w:rsidRPr="00713E13">
        <w:rPr>
          <w:lang w:val="es-CO"/>
        </w:rPr>
        <w:t>y Restitución de Tierras (1448) de 2011</w:t>
      </w:r>
      <w:r w:rsidR="00053A84" w:rsidRPr="00713E13">
        <w:rPr>
          <w:lang w:val="es-CO"/>
        </w:rPr>
        <w:t xml:space="preserve"> y decreto Ley 4635/2011</w:t>
      </w:r>
      <w:r w:rsidR="00291AD1" w:rsidRPr="00713E13">
        <w:rPr>
          <w:lang w:val="es-CO"/>
        </w:rPr>
        <w:t xml:space="preserve">, para garantizar que las mujeres </w:t>
      </w:r>
      <w:r w:rsidR="00B8639F" w:rsidRPr="00713E13">
        <w:rPr>
          <w:lang w:val="es-CO"/>
        </w:rPr>
        <w:t>Afrodescendiente</w:t>
      </w:r>
      <w:r w:rsidR="00291AD1" w:rsidRPr="00713E13">
        <w:rPr>
          <w:lang w:val="es-CO"/>
        </w:rPr>
        <w:t>s víctimas reciban la restitución de tierras requerida por la ley</w:t>
      </w:r>
      <w:r w:rsidR="003F274B" w:rsidRPr="00713E13">
        <w:rPr>
          <w:rFonts w:ascii="Times New Roman" w:hAnsi="Times New Roman" w:cs="Times New Roman"/>
          <w:lang w:val="es-CO"/>
        </w:rPr>
        <w:t>;</w:t>
      </w:r>
    </w:p>
    <w:p w14:paraId="0AA975AE" w14:textId="4BC5E21A" w:rsidR="00291AD1" w:rsidRPr="00713E13" w:rsidRDefault="00B84037" w:rsidP="00185858">
      <w:pPr>
        <w:pStyle w:val="ListParagraph"/>
        <w:numPr>
          <w:ilvl w:val="0"/>
          <w:numId w:val="4"/>
        </w:numPr>
        <w:jc w:val="both"/>
        <w:rPr>
          <w:lang w:val="es-CO"/>
        </w:rPr>
      </w:pPr>
      <w:r>
        <w:rPr>
          <w:lang w:val="es-CO"/>
        </w:rPr>
        <w:t>G</w:t>
      </w:r>
      <w:r w:rsidR="00291AD1" w:rsidRPr="00713E13">
        <w:rPr>
          <w:lang w:val="es-CO"/>
        </w:rPr>
        <w:t xml:space="preserve">arantice el derecho de las mujeres </w:t>
      </w:r>
      <w:r w:rsidR="00B8639F" w:rsidRPr="00713E13">
        <w:rPr>
          <w:lang w:val="es-CO"/>
        </w:rPr>
        <w:t>Afrodescendiente</w:t>
      </w:r>
      <w:r w:rsidR="00291AD1" w:rsidRPr="00713E13">
        <w:rPr>
          <w:lang w:val="es-CO"/>
        </w:rPr>
        <w:t>s al consentimiento libre, previo e informado para cualquier acción administrativa, leyes, programas, proyectos y actividades que puedan afectarles a ellas y a sus comunidades</w:t>
      </w:r>
      <w:r w:rsidR="00053A84" w:rsidRPr="00713E13">
        <w:rPr>
          <w:lang w:val="es-CO"/>
        </w:rPr>
        <w:t>, asegurando la inclusión de un enfoque de género étnico-racial en las medidas y proyectos que afectan la vida en integridad del Pueblo Afrodescendiente</w:t>
      </w:r>
      <w:r w:rsidR="00291AD1" w:rsidRPr="00713E13">
        <w:rPr>
          <w:lang w:val="es-CO"/>
        </w:rPr>
        <w:t>; y</w:t>
      </w:r>
    </w:p>
    <w:p w14:paraId="22143F39" w14:textId="017FE3C7" w:rsidR="00502E20" w:rsidRPr="00713E13" w:rsidRDefault="00B84037">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r>
        <w:rPr>
          <w:lang w:val="es-CO"/>
        </w:rPr>
        <w:lastRenderedPageBreak/>
        <w:t>S</w:t>
      </w:r>
      <w:r w:rsidR="00291AD1" w:rsidRPr="00713E13">
        <w:rPr>
          <w:lang w:val="es-CO"/>
        </w:rPr>
        <w:t xml:space="preserve">iga la recomendación de la Defensoría del Pueblo </w:t>
      </w:r>
      <w:r w:rsidR="00AD3B9C" w:rsidRPr="00713E13">
        <w:rPr>
          <w:lang w:val="es-CO"/>
        </w:rPr>
        <w:t>de</w:t>
      </w:r>
      <w:r w:rsidR="00291AD1" w:rsidRPr="00713E13">
        <w:rPr>
          <w:lang w:val="es-CO"/>
        </w:rPr>
        <w:t xml:space="preserve"> desarrollar una política formal integral para luchar contra la minería ilegal, en colaboración con entidades territoriales, que les proporcione los recursos necesarios para implementar la política de manera efectiva</w:t>
      </w:r>
      <w:r w:rsidR="00502E20" w:rsidRPr="00713E13">
        <w:rPr>
          <w:rFonts w:ascii="Times New Roman" w:hAnsi="Times New Roman" w:cs="Times New Roman"/>
          <w:lang w:val="es-CO"/>
        </w:rPr>
        <w:t>.</w:t>
      </w:r>
      <w:r w:rsidR="00502E20" w:rsidRPr="00713E13">
        <w:rPr>
          <w:rStyle w:val="FootnoteReference"/>
          <w:rFonts w:ascii="Times New Roman" w:hAnsi="Times New Roman" w:cs="Times New Roman"/>
          <w:lang w:val="es-CO"/>
        </w:rPr>
        <w:footnoteReference w:id="174"/>
      </w:r>
    </w:p>
    <w:p w14:paraId="7DCA2B38" w14:textId="22520516" w:rsidR="001E58ED" w:rsidRPr="00713E13" w:rsidRDefault="00B84037">
      <w:pPr>
        <w:pStyle w:val="CommentText"/>
        <w:numPr>
          <w:ilvl w:val="0"/>
          <w:numId w:val="4"/>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lang w:val="es-CO"/>
        </w:rPr>
      </w:pPr>
      <w:r>
        <w:rPr>
          <w:lang w:val="es-CO"/>
        </w:rPr>
        <w:t>A</w:t>
      </w:r>
      <w:r w:rsidR="001E58ED" w:rsidRPr="00713E13">
        <w:rPr>
          <w:lang w:val="es-CO"/>
        </w:rPr>
        <w:t>segure que el Plan Nacional de Desarrollo para los pueblos Negro</w:t>
      </w:r>
      <w:r w:rsidR="00EA58CF" w:rsidRPr="00713E13">
        <w:rPr>
          <w:lang w:val="es-CO"/>
        </w:rPr>
        <w:t>s</w:t>
      </w:r>
      <w:r w:rsidR="001E58ED" w:rsidRPr="00713E13">
        <w:rPr>
          <w:lang w:val="es-CO"/>
        </w:rPr>
        <w:t>, Afrocolombiano</w:t>
      </w:r>
      <w:r w:rsidR="00EA58CF" w:rsidRPr="00713E13">
        <w:rPr>
          <w:lang w:val="es-CO"/>
        </w:rPr>
        <w:t>s</w:t>
      </w:r>
      <w:r w:rsidR="001E58ED" w:rsidRPr="00713E13">
        <w:rPr>
          <w:lang w:val="es-CO"/>
        </w:rPr>
        <w:t>, Raizal</w:t>
      </w:r>
      <w:r w:rsidR="00EA58CF" w:rsidRPr="00713E13">
        <w:rPr>
          <w:lang w:val="es-CO"/>
        </w:rPr>
        <w:t>es</w:t>
      </w:r>
      <w:r w:rsidR="001E58ED" w:rsidRPr="00713E13">
        <w:rPr>
          <w:lang w:val="es-CO"/>
        </w:rPr>
        <w:t xml:space="preserve"> y Palenquero</w:t>
      </w:r>
      <w:r w:rsidR="00EA58CF" w:rsidRPr="00713E13">
        <w:rPr>
          <w:lang w:val="es-CO"/>
        </w:rPr>
        <w:t>s</w:t>
      </w:r>
      <w:r w:rsidR="00112924" w:rsidRPr="00713E13">
        <w:rPr>
          <w:lang w:val="es-CO"/>
        </w:rPr>
        <w:t xml:space="preserve"> se integre</w:t>
      </w:r>
      <w:r w:rsidR="00EA58CF" w:rsidRPr="00713E13">
        <w:rPr>
          <w:lang w:val="es-CO"/>
        </w:rPr>
        <w:t xml:space="preserve"> al Plan N</w:t>
      </w:r>
      <w:r w:rsidR="001E58ED" w:rsidRPr="00713E13">
        <w:rPr>
          <w:lang w:val="es-CO"/>
        </w:rPr>
        <w:t>acional de Desarrollo con</w:t>
      </w:r>
      <w:r w:rsidR="00EA58CF" w:rsidRPr="00713E13">
        <w:rPr>
          <w:lang w:val="es-CO"/>
        </w:rPr>
        <w:t xml:space="preserve"> </w:t>
      </w:r>
      <w:r w:rsidR="00112924" w:rsidRPr="00713E13">
        <w:rPr>
          <w:lang w:val="es-CO"/>
        </w:rPr>
        <w:t xml:space="preserve">la </w:t>
      </w:r>
      <w:r w:rsidR="00EA58CF" w:rsidRPr="00713E13">
        <w:rPr>
          <w:lang w:val="es-CO"/>
        </w:rPr>
        <w:t>asignación de todos los recurs</w:t>
      </w:r>
      <w:r w:rsidR="001E58ED" w:rsidRPr="00713E13">
        <w:rPr>
          <w:lang w:val="es-CO"/>
        </w:rPr>
        <w:t>os necesarios específic</w:t>
      </w:r>
      <w:r w:rsidR="00112924" w:rsidRPr="00713E13">
        <w:rPr>
          <w:lang w:val="es-CO"/>
        </w:rPr>
        <w:t xml:space="preserve">os para garantizar su </w:t>
      </w:r>
      <w:r w:rsidR="001E58ED" w:rsidRPr="00713E13">
        <w:rPr>
          <w:lang w:val="es-CO"/>
        </w:rPr>
        <w:t>implementación</w:t>
      </w:r>
      <w:r w:rsidR="00112924" w:rsidRPr="00713E13">
        <w:rPr>
          <w:lang w:val="es-CO"/>
        </w:rPr>
        <w:t xml:space="preserve"> efectiva</w:t>
      </w:r>
      <w:r w:rsidR="001E58ED" w:rsidRPr="00713E13">
        <w:rPr>
          <w:rFonts w:ascii="Times New Roman" w:hAnsi="Times New Roman" w:cs="Times New Roman"/>
          <w:lang w:val="es-CO"/>
        </w:rPr>
        <w:t>.</w:t>
      </w:r>
    </w:p>
    <w:p w14:paraId="4FE9086A" w14:textId="77777777" w:rsidR="00502E20" w:rsidRPr="00713E13" w:rsidRDefault="00502E20">
      <w:pPr>
        <w:rPr>
          <w:lang w:val="es-CO"/>
        </w:rPr>
      </w:pPr>
    </w:p>
    <w:p w14:paraId="39F4BB20" w14:textId="77777777" w:rsidR="00502E20" w:rsidRPr="00713E13" w:rsidRDefault="00502E20">
      <w:pPr>
        <w:rPr>
          <w:lang w:val="es-CO"/>
        </w:rPr>
      </w:pPr>
    </w:p>
    <w:p w14:paraId="440BEDCF" w14:textId="77777777" w:rsidR="00E67E5A" w:rsidRPr="002E5298" w:rsidRDefault="00E67E5A" w:rsidP="00767784">
      <w:pPr>
        <w:rPr>
          <w:lang w:val="es-CO"/>
        </w:rPr>
      </w:pPr>
    </w:p>
    <w:sectPr w:rsidR="00E67E5A" w:rsidRPr="002E5298" w:rsidSect="0027505F">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40EC9" w14:textId="77777777" w:rsidR="006B52BC" w:rsidRDefault="006B52BC" w:rsidP="0038190F">
      <w:r>
        <w:separator/>
      </w:r>
    </w:p>
  </w:endnote>
  <w:endnote w:type="continuationSeparator" w:id="0">
    <w:p w14:paraId="07427C2A" w14:textId="77777777" w:rsidR="006B52BC" w:rsidRDefault="006B52BC" w:rsidP="00381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Cambria"/>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Liberation Serif">
    <w:altName w:val="Times New Roman"/>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218994"/>
      <w:docPartObj>
        <w:docPartGallery w:val="Page Numbers (Bottom of Page)"/>
        <w:docPartUnique/>
      </w:docPartObj>
    </w:sdtPr>
    <w:sdtContent>
      <w:p w14:paraId="051F6CBC" w14:textId="56D0093D" w:rsidR="00767784" w:rsidRDefault="00767784" w:rsidP="00D842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04969495"/>
      <w:docPartObj>
        <w:docPartGallery w:val="Page Numbers (Bottom of Page)"/>
        <w:docPartUnique/>
      </w:docPartObj>
    </w:sdtPr>
    <w:sdtContent>
      <w:p w14:paraId="5520C044" w14:textId="2539083A" w:rsidR="00767784" w:rsidRDefault="00767784" w:rsidP="00D8424E">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C13E9F" w14:textId="77777777" w:rsidR="00767784" w:rsidRDefault="00767784" w:rsidP="00D8424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1763607"/>
      <w:docPartObj>
        <w:docPartGallery w:val="Page Numbers (Bottom of Page)"/>
        <w:docPartUnique/>
      </w:docPartObj>
    </w:sdtPr>
    <w:sdtContent>
      <w:p w14:paraId="103884F2" w14:textId="2A140ED0" w:rsidR="00767784" w:rsidRDefault="00767784" w:rsidP="00F928A9">
        <w:pPr>
          <w:pStyle w:val="Footer"/>
          <w:framePr w:wrap="none" w:vAnchor="text" w:hAnchor="margin" w:xAlign="right" w:y="1"/>
          <w:rPr>
            <w:rStyle w:val="PageNumber"/>
          </w:rPr>
        </w:pPr>
      </w:p>
    </w:sdtContent>
  </w:sdt>
  <w:p w14:paraId="3179EBB1" w14:textId="04537BBB" w:rsidR="00767784" w:rsidRDefault="00767784" w:rsidP="0027505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6609811"/>
      <w:docPartObj>
        <w:docPartGallery w:val="Page Numbers (Bottom of Page)"/>
        <w:docPartUnique/>
      </w:docPartObj>
    </w:sdtPr>
    <w:sdtContent>
      <w:p w14:paraId="2C49F250" w14:textId="17400739" w:rsidR="00D8424E" w:rsidRDefault="00D8424E" w:rsidP="00CF39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62FA843A" w14:textId="77777777" w:rsidR="00D8424E" w:rsidRDefault="00D8424E" w:rsidP="00D8424E">
    <w:pPr>
      <w:pStyle w:val="Footer"/>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3531070"/>
      <w:docPartObj>
        <w:docPartGallery w:val="Page Numbers (Bottom of Page)"/>
        <w:docPartUnique/>
      </w:docPartObj>
    </w:sdtPr>
    <w:sdtContent>
      <w:p w14:paraId="2D65A56A" w14:textId="77777777" w:rsidR="00D8424E" w:rsidRDefault="00D8424E" w:rsidP="00CF39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F878BC8" w14:textId="77777777" w:rsidR="00D8424E" w:rsidRDefault="00D8424E" w:rsidP="00D8424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5337F" w14:textId="77777777" w:rsidR="006B52BC" w:rsidRDefault="006B52BC" w:rsidP="0038190F">
      <w:r>
        <w:separator/>
      </w:r>
    </w:p>
  </w:footnote>
  <w:footnote w:type="continuationSeparator" w:id="0">
    <w:p w14:paraId="54C54244" w14:textId="77777777" w:rsidR="006B52BC" w:rsidRDefault="006B52BC" w:rsidP="0038190F">
      <w:r>
        <w:continuationSeparator/>
      </w:r>
    </w:p>
  </w:footnote>
  <w:footnote w:id="1">
    <w:p w14:paraId="15666AED" w14:textId="2E3EC912" w:rsidR="00767784" w:rsidRPr="00767784" w:rsidRDefault="00767784">
      <w:pPr>
        <w:pStyle w:val="FootnoteText"/>
        <w:rPr>
          <w:rFonts w:ascii="Times New Roman" w:hAnsi="Times New Roman" w:cs="Times New Roman"/>
          <w:lang w:val="es-ES"/>
        </w:rPr>
      </w:pPr>
      <w:r w:rsidRPr="00767784">
        <w:rPr>
          <w:rStyle w:val="FootnoteReference"/>
          <w:rFonts w:ascii="Times New Roman" w:hAnsi="Times New Roman" w:cs="Times New Roman"/>
        </w:rPr>
        <w:footnoteRef/>
      </w:r>
      <w:r w:rsidRPr="00767784">
        <w:rPr>
          <w:rFonts w:ascii="Times New Roman" w:hAnsi="Times New Roman" w:cs="Times New Roman"/>
          <w:lang w:val="es-ES"/>
        </w:rPr>
        <w:t xml:space="preserve"> </w:t>
      </w:r>
      <w:r w:rsidRPr="00767784">
        <w:rPr>
          <w:rFonts w:ascii="Times New Roman" w:hAnsi="Times New Roman" w:cs="Times New Roman"/>
          <w:i/>
          <w:lang w:val="es-ES"/>
        </w:rPr>
        <w:t>Gobierno suspende temporalmente reuniones de la CSIVI</w:t>
      </w:r>
      <w:r w:rsidRPr="00767784">
        <w:rPr>
          <w:rFonts w:ascii="Times New Roman" w:hAnsi="Times New Roman" w:cs="Times New Roman"/>
          <w:lang w:val="es-ES"/>
        </w:rPr>
        <w:t xml:space="preserve">, Caracol Radio, (2 Feb. 2019); </w:t>
      </w:r>
      <w:r>
        <w:rPr>
          <w:rFonts w:ascii="Times New Roman" w:hAnsi="Times New Roman" w:cs="Times New Roman"/>
          <w:i/>
          <w:lang w:val="es-ES"/>
        </w:rPr>
        <w:t>Rubé</w:t>
      </w:r>
      <w:r w:rsidRPr="00767784">
        <w:rPr>
          <w:rFonts w:ascii="Times New Roman" w:hAnsi="Times New Roman" w:cs="Times New Roman"/>
          <w:i/>
          <w:lang w:val="es-ES"/>
        </w:rPr>
        <w:t>n Acevedo es el nuevo director del centro nacional de la memoria histórica</w:t>
      </w:r>
      <w:r w:rsidRPr="00767784">
        <w:rPr>
          <w:rFonts w:ascii="Times New Roman" w:hAnsi="Times New Roman" w:cs="Times New Roman"/>
          <w:lang w:val="es-ES"/>
        </w:rPr>
        <w:t>, Contagio Radio, (4 Feb., 2019).</w:t>
      </w:r>
    </w:p>
  </w:footnote>
  <w:footnote w:id="2">
    <w:p w14:paraId="09D98644" w14:textId="678925A3" w:rsidR="00767784" w:rsidRPr="00767784" w:rsidRDefault="00767784">
      <w:pPr>
        <w:pStyle w:val="FootnoteText"/>
        <w:rPr>
          <w:rFonts w:ascii="Times New Roman" w:hAnsi="Times New Roman" w:cs="Times New Roman"/>
          <w:lang w:val="es-ES"/>
        </w:rPr>
      </w:pPr>
      <w:r>
        <w:rPr>
          <w:rStyle w:val="FootnoteReference"/>
        </w:rPr>
        <w:footnoteRef/>
      </w:r>
      <w:r>
        <w:rPr>
          <w:rFonts w:ascii="Times New Roman" w:hAnsi="Times New Roman" w:cs="Times New Roman"/>
          <w:lang w:val="es-CO"/>
        </w:rPr>
        <w:t xml:space="preserve"> </w:t>
      </w:r>
      <w:r>
        <w:rPr>
          <w:rFonts w:ascii="Times New Roman" w:hAnsi="Times New Roman" w:cs="Times New Roman"/>
          <w:lang w:val="es-CO"/>
        </w:rPr>
        <w:t>Informes de derechos humanos, fuentes de noticias, entrevistas y documentación de testimonios personales llevados a cabo en Colombia contribuyen a este informe.</w:t>
      </w:r>
    </w:p>
  </w:footnote>
  <w:footnote w:id="3">
    <w:p w14:paraId="4028FEA4" w14:textId="14861CE6" w:rsidR="00767784" w:rsidRPr="0027505F" w:rsidRDefault="00767784" w:rsidP="0027505F">
      <w:pPr>
        <w:rPr>
          <w:color w:val="000000" w:themeColor="text1"/>
          <w:sz w:val="20"/>
          <w:szCs w:val="20"/>
          <w:lang w:val="es-ES"/>
        </w:rPr>
      </w:pPr>
      <w:r w:rsidRPr="0027505F">
        <w:rPr>
          <w:rStyle w:val="FootnoteReference"/>
          <w:sz w:val="20"/>
          <w:szCs w:val="20"/>
        </w:rPr>
        <w:footnoteRef/>
      </w:r>
      <w:r w:rsidRPr="0027505F">
        <w:rPr>
          <w:sz w:val="20"/>
          <w:szCs w:val="20"/>
          <w:lang w:val="es-CO"/>
        </w:rPr>
        <w:t xml:space="preserve"> </w:t>
      </w:r>
      <w:r w:rsidRPr="0027505F">
        <w:rPr>
          <w:sz w:val="20"/>
          <w:szCs w:val="20"/>
          <w:lang w:val="es-CO"/>
        </w:rPr>
        <w:t xml:space="preserve">Roosbelinda Cardenas, </w:t>
      </w:r>
      <w:r w:rsidRPr="0027505F">
        <w:rPr>
          <w:i/>
          <w:sz w:val="20"/>
          <w:szCs w:val="20"/>
          <w:lang w:val="es-CO"/>
        </w:rPr>
        <w:t>The Anti-Racist Horizon in Colombia’s Peace Proc</w:t>
      </w:r>
      <w:proofErr w:type="spellStart"/>
      <w:r w:rsidRPr="0027505F">
        <w:rPr>
          <w:i/>
          <w:sz w:val="20"/>
          <w:szCs w:val="20"/>
          <w:lang w:val="es-ES"/>
        </w:rPr>
        <w:t>ess</w:t>
      </w:r>
      <w:proofErr w:type="spellEnd"/>
      <w:r w:rsidRPr="0027505F">
        <w:rPr>
          <w:sz w:val="20"/>
          <w:szCs w:val="20"/>
          <w:lang w:val="es-ES"/>
        </w:rPr>
        <w:t xml:space="preserve">, NACLA (Mar. 23, 2017); </w:t>
      </w:r>
      <w:r w:rsidRPr="0027505F">
        <w:rPr>
          <w:color w:val="000000" w:themeColor="text1"/>
          <w:sz w:val="20"/>
          <w:szCs w:val="20"/>
          <w:lang w:val="es-ES"/>
        </w:rPr>
        <w:t xml:space="preserve">Proceso de Comunidades Negras, </w:t>
      </w:r>
      <w:r w:rsidRPr="0027505F">
        <w:rPr>
          <w:i/>
          <w:color w:val="000000" w:themeColor="text1"/>
          <w:sz w:val="20"/>
          <w:szCs w:val="20"/>
          <w:lang w:val="es-ES"/>
        </w:rPr>
        <w:t>Derrotar la Invisibilidad: Un Reto para Las Mujeres Afrodescendientes en Colombia</w:t>
      </w:r>
      <w:r w:rsidRPr="0027505F">
        <w:rPr>
          <w:color w:val="000000" w:themeColor="text1"/>
          <w:sz w:val="20"/>
          <w:szCs w:val="20"/>
          <w:lang w:val="es-ES"/>
        </w:rPr>
        <w:t xml:space="preserve">, El </w:t>
      </w:r>
      <w:r w:rsidRPr="00767784">
        <w:rPr>
          <w:i/>
          <w:color w:val="000000" w:themeColor="text1"/>
          <w:sz w:val="20"/>
          <w:szCs w:val="20"/>
          <w:lang w:val="es-ES"/>
        </w:rPr>
        <w:t>Panorama de la Violencia y la Violación de los Derechos Humanos Contra las Mujeres Afrodescendientes en Colombia, en el Marco de Los Derechos Colectivos</w:t>
      </w:r>
      <w:r w:rsidRPr="0027505F">
        <w:rPr>
          <w:color w:val="000000" w:themeColor="text1"/>
          <w:sz w:val="20"/>
          <w:szCs w:val="20"/>
          <w:lang w:val="es-ES"/>
        </w:rPr>
        <w:t>, pp. 5-7 (Abr. 2012).</w:t>
      </w:r>
    </w:p>
  </w:footnote>
  <w:footnote w:id="4">
    <w:p w14:paraId="7FBDC16D" w14:textId="43C682CA"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CONPA, Agenda de Paz Afro-Colombiana, p. 53. </w:t>
      </w:r>
    </w:p>
  </w:footnote>
  <w:footnote w:id="5">
    <w:p w14:paraId="2DB2695C" w14:textId="27A38083"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C</w:t>
      </w:r>
      <w:r>
        <w:rPr>
          <w:sz w:val="20"/>
          <w:szCs w:val="20"/>
          <w:lang w:val="es-ES"/>
        </w:rPr>
        <w:t>á</w:t>
      </w:r>
      <w:r w:rsidRPr="0027505F">
        <w:rPr>
          <w:sz w:val="20"/>
          <w:szCs w:val="20"/>
          <w:lang w:val="es-ES"/>
        </w:rPr>
        <w:t xml:space="preserve">rdenas, </w:t>
      </w:r>
      <w:r w:rsidRPr="0027505F">
        <w:rPr>
          <w:i/>
          <w:sz w:val="20"/>
          <w:szCs w:val="20"/>
          <w:lang w:val="es-ES"/>
        </w:rPr>
        <w:t>supra</w:t>
      </w:r>
      <w:r w:rsidRPr="0027505F">
        <w:rPr>
          <w:sz w:val="20"/>
          <w:szCs w:val="20"/>
          <w:lang w:val="es-ES"/>
        </w:rPr>
        <w:t xml:space="preserve"> nota </w:t>
      </w:r>
      <w:r>
        <w:rPr>
          <w:sz w:val="20"/>
          <w:szCs w:val="20"/>
          <w:lang w:val="es-ES"/>
        </w:rPr>
        <w:t>3</w:t>
      </w:r>
      <w:r w:rsidRPr="0027505F">
        <w:rPr>
          <w:sz w:val="20"/>
          <w:szCs w:val="20"/>
          <w:lang w:val="es-ES"/>
        </w:rPr>
        <w:t>.</w:t>
      </w:r>
    </w:p>
  </w:footnote>
  <w:footnote w:id="6">
    <w:p w14:paraId="3AD47F15" w14:textId="6C34D560"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themeColor="text1"/>
          <w:sz w:val="20"/>
          <w:szCs w:val="20"/>
          <w:lang w:val="es-ES"/>
        </w:rPr>
        <w:t>Acuerdo Final para la Terminación del Conflicto y la Construcción de una Paz Estable y Duradera, Artículo 6.2.3 (Nov. 24, 2016).</w:t>
      </w:r>
    </w:p>
  </w:footnote>
  <w:footnote w:id="7">
    <w:p w14:paraId="3080C484" w14:textId="1A371D3A"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ES"/>
        </w:rPr>
        <w:t xml:space="preserve"> C</w:t>
      </w:r>
      <w:r>
        <w:rPr>
          <w:sz w:val="20"/>
          <w:szCs w:val="20"/>
          <w:lang w:val="es-ES"/>
        </w:rPr>
        <w:t>á</w:t>
      </w:r>
      <w:r w:rsidRPr="0027505F">
        <w:rPr>
          <w:sz w:val="20"/>
          <w:szCs w:val="20"/>
          <w:lang w:val="es-ES"/>
        </w:rPr>
        <w:t>rdenas,</w:t>
      </w:r>
      <w:r w:rsidRPr="0027505F">
        <w:rPr>
          <w:i/>
          <w:sz w:val="20"/>
          <w:szCs w:val="20"/>
          <w:lang w:val="es-ES"/>
        </w:rPr>
        <w:t xml:space="preserve"> supra</w:t>
      </w:r>
      <w:r w:rsidRPr="0027505F">
        <w:rPr>
          <w:sz w:val="20"/>
          <w:szCs w:val="20"/>
          <w:lang w:val="es-ES"/>
        </w:rPr>
        <w:t xml:space="preserve"> nota </w:t>
      </w:r>
      <w:r>
        <w:rPr>
          <w:sz w:val="20"/>
          <w:szCs w:val="20"/>
          <w:lang w:val="es-ES"/>
        </w:rPr>
        <w:t>3</w:t>
      </w:r>
      <w:r w:rsidRPr="0027505F">
        <w:rPr>
          <w:sz w:val="20"/>
          <w:szCs w:val="20"/>
          <w:lang w:val="es-CO"/>
        </w:rPr>
        <w:t xml:space="preserve">; </w:t>
      </w:r>
      <w:r w:rsidRPr="0027505F">
        <w:rPr>
          <w:i/>
          <w:sz w:val="20"/>
          <w:szCs w:val="20"/>
          <w:lang w:val="es-CO"/>
        </w:rPr>
        <w:t xml:space="preserve">véase también en general </w:t>
      </w:r>
      <w:r w:rsidRPr="0027505F">
        <w:rPr>
          <w:color w:val="000000"/>
          <w:sz w:val="20"/>
          <w:szCs w:val="20"/>
          <w:lang w:val="es-CO"/>
        </w:rPr>
        <w:t xml:space="preserve">Kroc Institute for International Peace Studies, </w:t>
      </w:r>
      <w:r w:rsidRPr="0027505F">
        <w:rPr>
          <w:i/>
          <w:color w:val="000000"/>
          <w:sz w:val="20"/>
          <w:szCs w:val="20"/>
          <w:lang w:val="es-CO"/>
        </w:rPr>
        <w:t>Segundo Informe Sobre El Estado Efectivo de Implementación del Acuerdo de Paz en Colombia</w:t>
      </w:r>
      <w:r w:rsidRPr="0027505F">
        <w:rPr>
          <w:color w:val="000000"/>
          <w:sz w:val="20"/>
          <w:szCs w:val="20"/>
          <w:lang w:val="es-CO"/>
        </w:rPr>
        <w:t xml:space="preserve"> (Aug. 2018), disponible en https://kroc.nd.edu/assets/284864/informe_2_instituto_kroc_final_with_logos.pdf.</w:t>
      </w:r>
    </w:p>
  </w:footnote>
  <w:footnote w:id="8">
    <w:p w14:paraId="56FFCA7A" w14:textId="4F68EFCB" w:rsidR="00767784" w:rsidRPr="0027505F" w:rsidRDefault="00767784" w:rsidP="0027505F">
      <w:pPr>
        <w:rPr>
          <w:color w:val="000000"/>
          <w:sz w:val="20"/>
          <w:szCs w:val="20"/>
        </w:rPr>
      </w:pPr>
      <w:r w:rsidRPr="0027505F">
        <w:rPr>
          <w:sz w:val="20"/>
          <w:szCs w:val="20"/>
          <w:vertAlign w:val="superscript"/>
        </w:rPr>
        <w:footnoteRef/>
      </w:r>
      <w:r w:rsidRPr="0027505F">
        <w:rPr>
          <w:color w:val="000000"/>
          <w:sz w:val="20"/>
          <w:szCs w:val="20"/>
        </w:rPr>
        <w:t xml:space="preserve"> Kroc Institute for International Peace Studies, </w:t>
      </w:r>
      <w:r w:rsidRPr="0027505F">
        <w:rPr>
          <w:i/>
          <w:color w:val="000000"/>
          <w:sz w:val="20"/>
          <w:szCs w:val="20"/>
        </w:rPr>
        <w:t>supra</w:t>
      </w:r>
      <w:r w:rsidRPr="0027505F">
        <w:rPr>
          <w:color w:val="000000"/>
          <w:sz w:val="20"/>
          <w:szCs w:val="20"/>
        </w:rPr>
        <w:t xml:space="preserve"> nota</w:t>
      </w:r>
      <w:r>
        <w:rPr>
          <w:color w:val="000000"/>
          <w:sz w:val="20"/>
          <w:szCs w:val="20"/>
        </w:rPr>
        <w:t xml:space="preserve"> 7</w:t>
      </w:r>
      <w:r w:rsidRPr="0027505F">
        <w:rPr>
          <w:color w:val="000000"/>
          <w:sz w:val="20"/>
          <w:szCs w:val="20"/>
        </w:rPr>
        <w:t>, p. 245.</w:t>
      </w:r>
    </w:p>
  </w:footnote>
  <w:footnote w:id="9">
    <w:p w14:paraId="2E0791F3" w14:textId="0E18FEC3"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i/>
          <w:color w:val="000000"/>
          <w:sz w:val="20"/>
          <w:szCs w:val="20"/>
        </w:rPr>
        <w:t>Ibid</w:t>
      </w:r>
      <w:r w:rsidRPr="0027505F">
        <w:rPr>
          <w:color w:val="000000"/>
          <w:sz w:val="20"/>
          <w:szCs w:val="20"/>
        </w:rPr>
        <w:t xml:space="preserve">, p. 245-246; </w:t>
      </w:r>
      <w:r w:rsidRPr="0027505F">
        <w:rPr>
          <w:sz w:val="20"/>
          <w:szCs w:val="20"/>
        </w:rPr>
        <w:t xml:space="preserve">PCN y MADRE, </w:t>
      </w:r>
      <w:r w:rsidRPr="0027505F">
        <w:rPr>
          <w:i/>
          <w:sz w:val="20"/>
          <w:szCs w:val="20"/>
        </w:rPr>
        <w:t>Open Letter to Colombian President Manuel Santos y Members of the Commission for Monitoring, Furthering y Verifying Implementation of Colombia’s Peace Accord</w:t>
      </w:r>
      <w:r w:rsidRPr="0027505F">
        <w:rPr>
          <w:sz w:val="20"/>
          <w:szCs w:val="20"/>
        </w:rPr>
        <w:t xml:space="preserve"> (Oct. 3, 2017), </w:t>
      </w:r>
      <w:proofErr w:type="spellStart"/>
      <w:r w:rsidRPr="0027505F">
        <w:rPr>
          <w:sz w:val="20"/>
          <w:szCs w:val="20"/>
        </w:rPr>
        <w:t>disponible</w:t>
      </w:r>
      <w:proofErr w:type="spellEnd"/>
      <w:r w:rsidRPr="0027505F">
        <w:rPr>
          <w:sz w:val="20"/>
          <w:szCs w:val="20"/>
        </w:rPr>
        <w:t xml:space="preserve"> </w:t>
      </w:r>
      <w:proofErr w:type="spellStart"/>
      <w:r w:rsidRPr="0027505F">
        <w:rPr>
          <w:sz w:val="20"/>
          <w:szCs w:val="20"/>
        </w:rPr>
        <w:t>en</w:t>
      </w:r>
      <w:proofErr w:type="spellEnd"/>
      <w:r w:rsidRPr="0027505F">
        <w:rPr>
          <w:sz w:val="20"/>
          <w:szCs w:val="20"/>
        </w:rPr>
        <w:t xml:space="preserve"> </w:t>
      </w:r>
      <w:hyperlink r:id="rId1" w:history="1">
        <w:r w:rsidRPr="0027505F">
          <w:rPr>
            <w:rStyle w:val="Hyperlink"/>
            <w:sz w:val="20"/>
            <w:szCs w:val="20"/>
          </w:rPr>
          <w:t>https://www.madre.org/press-publications/statement/open-letter-colombian-president-manuel-santos-y-members-commission</w:t>
        </w:r>
      </w:hyperlink>
      <w:r w:rsidRPr="0027505F">
        <w:rPr>
          <w:sz w:val="20"/>
          <w:szCs w:val="20"/>
        </w:rPr>
        <w:t xml:space="preserve">; CUNY School of Law, MADRE, y PCN, </w:t>
      </w:r>
      <w:r w:rsidRPr="0027505F">
        <w:rPr>
          <w:i/>
          <w:sz w:val="20"/>
          <w:szCs w:val="20"/>
        </w:rPr>
        <w:t>Afro-Colombians’ Human Rights: A Call for Racial and Gender Justice in Peacebuilding</w:t>
      </w:r>
      <w:r w:rsidRPr="0027505F">
        <w:rPr>
          <w:sz w:val="20"/>
          <w:szCs w:val="20"/>
        </w:rPr>
        <w:t xml:space="preserve"> (Abr. 2018), </w:t>
      </w:r>
      <w:proofErr w:type="spellStart"/>
      <w:r w:rsidRPr="0027505F">
        <w:rPr>
          <w:sz w:val="20"/>
          <w:szCs w:val="20"/>
        </w:rPr>
        <w:t>disponible</w:t>
      </w:r>
      <w:proofErr w:type="spellEnd"/>
      <w:r w:rsidRPr="0027505F">
        <w:rPr>
          <w:sz w:val="20"/>
          <w:szCs w:val="20"/>
        </w:rPr>
        <w:t xml:space="preserve"> </w:t>
      </w:r>
      <w:proofErr w:type="spellStart"/>
      <w:r w:rsidRPr="0027505F">
        <w:rPr>
          <w:sz w:val="20"/>
          <w:szCs w:val="20"/>
        </w:rPr>
        <w:t>en</w:t>
      </w:r>
      <w:proofErr w:type="spellEnd"/>
      <w:r w:rsidRPr="0027505F">
        <w:rPr>
          <w:sz w:val="20"/>
          <w:szCs w:val="20"/>
        </w:rPr>
        <w:t xml:space="preserve"> https://www.madre.org/sites/default/files/PDFs/Colombia%20UPR%20Report%20ENGLISH%20Updated.pdf</w:t>
      </w:r>
    </w:p>
  </w:footnote>
  <w:footnote w:id="10">
    <w:p w14:paraId="7376D2C5" w14:textId="3CFB5E31" w:rsidR="00767784" w:rsidRPr="0027505F" w:rsidRDefault="00767784" w:rsidP="0027505F">
      <w:pPr>
        <w:rPr>
          <w:color w:val="000000"/>
          <w:sz w:val="20"/>
          <w:szCs w:val="20"/>
          <w:lang w:val="es-ES"/>
        </w:rPr>
      </w:pPr>
      <w:r w:rsidRPr="0027505F">
        <w:rPr>
          <w:sz w:val="20"/>
          <w:szCs w:val="20"/>
          <w:vertAlign w:val="superscript"/>
        </w:rPr>
        <w:footnoteRef/>
      </w:r>
      <w:r w:rsidRPr="0027505F">
        <w:rPr>
          <w:color w:val="000000"/>
          <w:sz w:val="20"/>
          <w:szCs w:val="20"/>
          <w:lang w:val="es-ES"/>
        </w:rPr>
        <w:t xml:space="preserve"> Entrevista con defensora Afro-Colombiana de derechos humanos, (Sep. 29, 2018) (archivada por MADRE) (nombre omitido por cuestiones de seguridad).</w:t>
      </w:r>
    </w:p>
  </w:footnote>
  <w:footnote w:id="11">
    <w:p w14:paraId="3080B1F3" w14:textId="7B1F5E23"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 xml:space="preserve">Kroc Institute for International Peace Studies, </w:t>
      </w:r>
      <w:r w:rsidRPr="0027505F">
        <w:rPr>
          <w:i/>
          <w:color w:val="000000"/>
          <w:sz w:val="20"/>
          <w:szCs w:val="20"/>
        </w:rPr>
        <w:t>Special Report of the Kroc Institute y the International Accompaniment Component, UN Women, Women’s International Democratic Federation, and Sweden, on the Monitoring of the Gender Perspective in the Implementation of the Colombian Final Peace Accord</w:t>
      </w:r>
      <w:r w:rsidRPr="0027505F">
        <w:rPr>
          <w:color w:val="000000"/>
          <w:sz w:val="20"/>
          <w:szCs w:val="20"/>
        </w:rPr>
        <w:t xml:space="preserve">, p. 15-16 (Oct. 2018), </w:t>
      </w:r>
      <w:proofErr w:type="spellStart"/>
      <w:r w:rsidRPr="0027505F">
        <w:rPr>
          <w:color w:val="000000"/>
          <w:sz w:val="20"/>
          <w:szCs w:val="20"/>
        </w:rPr>
        <w:t>disponible</w:t>
      </w:r>
      <w:proofErr w:type="spellEnd"/>
      <w:r w:rsidRPr="0027505F">
        <w:rPr>
          <w:color w:val="000000"/>
          <w:sz w:val="20"/>
          <w:szCs w:val="20"/>
        </w:rPr>
        <w:t xml:space="preserve"> </w:t>
      </w:r>
      <w:proofErr w:type="spellStart"/>
      <w:r w:rsidRPr="0027505F">
        <w:rPr>
          <w:color w:val="000000"/>
          <w:sz w:val="20"/>
          <w:szCs w:val="20"/>
        </w:rPr>
        <w:t>en</w:t>
      </w:r>
      <w:proofErr w:type="spellEnd"/>
      <w:r w:rsidRPr="0027505F">
        <w:rPr>
          <w:color w:val="000000"/>
          <w:sz w:val="20"/>
          <w:szCs w:val="20"/>
        </w:rPr>
        <w:t xml:space="preserve"> https://kroc.nd.edu/assets/297624/181113_gender_report_final.pdf.</w:t>
      </w:r>
    </w:p>
  </w:footnote>
  <w:footnote w:id="12">
    <w:p w14:paraId="6FE15EEF" w14:textId="07C421A8" w:rsidR="00767784" w:rsidRPr="0027505F" w:rsidRDefault="00767784" w:rsidP="0027505F">
      <w:pPr>
        <w:rPr>
          <w:color w:val="000000"/>
          <w:sz w:val="20"/>
          <w:szCs w:val="20"/>
        </w:rPr>
      </w:pPr>
      <w:r w:rsidRPr="0027505F">
        <w:rPr>
          <w:rStyle w:val="FootnoteReference"/>
          <w:sz w:val="20"/>
          <w:szCs w:val="20"/>
        </w:rPr>
        <w:footnoteRef/>
      </w:r>
      <w:r w:rsidRPr="0027505F">
        <w:rPr>
          <w:sz w:val="20"/>
          <w:szCs w:val="20"/>
        </w:rPr>
        <w:t xml:space="preserve"> </w:t>
      </w:r>
      <w:proofErr w:type="spellStart"/>
      <w:r w:rsidRPr="0027505F">
        <w:rPr>
          <w:color w:val="000000"/>
          <w:sz w:val="20"/>
          <w:szCs w:val="20"/>
        </w:rPr>
        <w:t>Lally</w:t>
      </w:r>
      <w:proofErr w:type="spellEnd"/>
      <w:r w:rsidRPr="0027505F">
        <w:rPr>
          <w:color w:val="000000"/>
          <w:sz w:val="20"/>
          <w:szCs w:val="20"/>
        </w:rPr>
        <w:t xml:space="preserve"> Weymouth, </w:t>
      </w:r>
      <w:r w:rsidRPr="0027505F">
        <w:rPr>
          <w:i/>
          <w:color w:val="000000"/>
          <w:sz w:val="20"/>
          <w:szCs w:val="20"/>
        </w:rPr>
        <w:t xml:space="preserve">Colombia’s president on a wobbly peace with the FARC, </w:t>
      </w:r>
      <w:r w:rsidRPr="0027505F">
        <w:rPr>
          <w:color w:val="000000"/>
          <w:sz w:val="20"/>
          <w:szCs w:val="20"/>
        </w:rPr>
        <w:t>The Washington Post</w:t>
      </w:r>
      <w:r w:rsidRPr="0027505F">
        <w:rPr>
          <w:i/>
          <w:color w:val="000000"/>
          <w:sz w:val="20"/>
          <w:szCs w:val="20"/>
        </w:rPr>
        <w:t xml:space="preserve"> </w:t>
      </w:r>
      <w:r w:rsidRPr="0027505F">
        <w:rPr>
          <w:color w:val="000000"/>
          <w:sz w:val="20"/>
          <w:szCs w:val="20"/>
        </w:rPr>
        <w:t xml:space="preserve">(Sep. 27, 2018); El </w:t>
      </w:r>
      <w:proofErr w:type="spellStart"/>
      <w:r w:rsidRPr="0027505F">
        <w:rPr>
          <w:color w:val="000000"/>
          <w:sz w:val="20"/>
          <w:szCs w:val="20"/>
        </w:rPr>
        <w:t>Espectador</w:t>
      </w:r>
      <w:proofErr w:type="spellEnd"/>
      <w:r w:rsidRPr="0027505F">
        <w:rPr>
          <w:color w:val="000000"/>
          <w:sz w:val="20"/>
          <w:szCs w:val="20"/>
        </w:rPr>
        <w:t xml:space="preserve">, </w:t>
      </w:r>
      <w:r w:rsidRPr="0027505F">
        <w:rPr>
          <w:i/>
          <w:color w:val="000000"/>
          <w:sz w:val="20"/>
          <w:szCs w:val="20"/>
        </w:rPr>
        <w:t xml:space="preserve">Duque </w:t>
      </w:r>
      <w:proofErr w:type="spellStart"/>
      <w:r w:rsidRPr="0027505F">
        <w:rPr>
          <w:i/>
          <w:color w:val="000000"/>
          <w:sz w:val="20"/>
          <w:szCs w:val="20"/>
        </w:rPr>
        <w:t>insiste</w:t>
      </w:r>
      <w:proofErr w:type="spellEnd"/>
      <w:r w:rsidRPr="0027505F">
        <w:rPr>
          <w:i/>
          <w:color w:val="000000"/>
          <w:sz w:val="20"/>
          <w:szCs w:val="20"/>
        </w:rPr>
        <w:t xml:space="preserve"> </w:t>
      </w:r>
      <w:proofErr w:type="spellStart"/>
      <w:r w:rsidRPr="0027505F">
        <w:rPr>
          <w:i/>
          <w:color w:val="000000"/>
          <w:sz w:val="20"/>
          <w:szCs w:val="20"/>
        </w:rPr>
        <w:t>en</w:t>
      </w:r>
      <w:proofErr w:type="spellEnd"/>
      <w:r w:rsidRPr="0027505F">
        <w:rPr>
          <w:i/>
          <w:color w:val="000000"/>
          <w:sz w:val="20"/>
          <w:szCs w:val="20"/>
        </w:rPr>
        <w:t xml:space="preserve"> </w:t>
      </w:r>
      <w:proofErr w:type="spellStart"/>
      <w:r w:rsidRPr="0027505F">
        <w:rPr>
          <w:i/>
          <w:color w:val="000000"/>
          <w:sz w:val="20"/>
          <w:szCs w:val="20"/>
        </w:rPr>
        <w:t>necesidad</w:t>
      </w:r>
      <w:proofErr w:type="spellEnd"/>
      <w:r w:rsidRPr="0027505F">
        <w:rPr>
          <w:i/>
          <w:color w:val="000000"/>
          <w:sz w:val="20"/>
          <w:szCs w:val="20"/>
        </w:rPr>
        <w:t xml:space="preserve"> de </w:t>
      </w:r>
      <w:proofErr w:type="spellStart"/>
      <w:r w:rsidRPr="0027505F">
        <w:rPr>
          <w:i/>
          <w:color w:val="000000"/>
          <w:sz w:val="20"/>
          <w:szCs w:val="20"/>
        </w:rPr>
        <w:t>modificar</w:t>
      </w:r>
      <w:proofErr w:type="spellEnd"/>
      <w:r w:rsidRPr="0027505F">
        <w:rPr>
          <w:i/>
          <w:color w:val="000000"/>
          <w:sz w:val="20"/>
          <w:szCs w:val="20"/>
        </w:rPr>
        <w:t xml:space="preserve"> el </w:t>
      </w:r>
      <w:proofErr w:type="spellStart"/>
      <w:r w:rsidRPr="0027505F">
        <w:rPr>
          <w:i/>
          <w:color w:val="000000"/>
          <w:sz w:val="20"/>
          <w:szCs w:val="20"/>
        </w:rPr>
        <w:t>Acuerdo</w:t>
      </w:r>
      <w:proofErr w:type="spellEnd"/>
      <w:r w:rsidRPr="0027505F">
        <w:rPr>
          <w:i/>
          <w:color w:val="000000"/>
          <w:sz w:val="20"/>
          <w:szCs w:val="20"/>
        </w:rPr>
        <w:t xml:space="preserve"> de Paz</w:t>
      </w:r>
      <w:r w:rsidRPr="0027505F">
        <w:rPr>
          <w:color w:val="000000"/>
          <w:sz w:val="20"/>
          <w:szCs w:val="20"/>
        </w:rPr>
        <w:t xml:space="preserve"> (</w:t>
      </w:r>
      <w:r>
        <w:rPr>
          <w:color w:val="000000"/>
          <w:sz w:val="20"/>
          <w:szCs w:val="20"/>
        </w:rPr>
        <w:t>Sept.</w:t>
      </w:r>
      <w:r w:rsidRPr="0027505F">
        <w:rPr>
          <w:color w:val="000000"/>
          <w:sz w:val="20"/>
          <w:szCs w:val="20"/>
        </w:rPr>
        <w:t xml:space="preserve"> 24, 2018); Forrest </w:t>
      </w:r>
      <w:proofErr w:type="spellStart"/>
      <w:r w:rsidRPr="0027505F">
        <w:rPr>
          <w:color w:val="000000"/>
          <w:sz w:val="20"/>
          <w:szCs w:val="20"/>
        </w:rPr>
        <w:t>Hylton</w:t>
      </w:r>
      <w:proofErr w:type="spellEnd"/>
      <w:r w:rsidRPr="0027505F">
        <w:rPr>
          <w:color w:val="000000"/>
          <w:sz w:val="20"/>
          <w:szCs w:val="20"/>
        </w:rPr>
        <w:t xml:space="preserve"> y Aaron </w:t>
      </w:r>
      <w:proofErr w:type="spellStart"/>
      <w:r w:rsidRPr="0027505F">
        <w:rPr>
          <w:color w:val="000000"/>
          <w:sz w:val="20"/>
          <w:szCs w:val="20"/>
        </w:rPr>
        <w:t>Tauss</w:t>
      </w:r>
      <w:proofErr w:type="spellEnd"/>
      <w:r w:rsidRPr="0027505F">
        <w:rPr>
          <w:color w:val="000000"/>
          <w:sz w:val="20"/>
          <w:szCs w:val="20"/>
        </w:rPr>
        <w:t xml:space="preserve">, </w:t>
      </w:r>
      <w:r w:rsidRPr="0027505F">
        <w:rPr>
          <w:i/>
          <w:color w:val="000000"/>
          <w:sz w:val="20"/>
          <w:szCs w:val="20"/>
        </w:rPr>
        <w:t xml:space="preserve">Change and Continuity in Colombian Politics, </w:t>
      </w:r>
      <w:r w:rsidRPr="0027505F">
        <w:rPr>
          <w:color w:val="000000"/>
          <w:sz w:val="20"/>
          <w:szCs w:val="20"/>
        </w:rPr>
        <w:t>NACLA</w:t>
      </w:r>
      <w:r w:rsidRPr="0027505F">
        <w:rPr>
          <w:i/>
          <w:color w:val="000000"/>
          <w:sz w:val="20"/>
          <w:szCs w:val="20"/>
        </w:rPr>
        <w:t>,</w:t>
      </w:r>
      <w:r w:rsidRPr="0027505F">
        <w:rPr>
          <w:color w:val="000000"/>
          <w:sz w:val="20"/>
          <w:szCs w:val="20"/>
        </w:rPr>
        <w:t xml:space="preserve"> (Jun. 29, 2018).</w:t>
      </w:r>
    </w:p>
  </w:footnote>
  <w:footnote w:id="13">
    <w:p w14:paraId="3403EBA3" w14:textId="0A4BD485"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 xml:space="preserve">Kroc Institute for International Peace Studies, </w:t>
      </w:r>
      <w:r w:rsidRPr="0027505F">
        <w:rPr>
          <w:i/>
          <w:color w:val="000000"/>
          <w:sz w:val="20"/>
          <w:szCs w:val="20"/>
        </w:rPr>
        <w:t>supra</w:t>
      </w:r>
      <w:r w:rsidRPr="0027505F">
        <w:rPr>
          <w:color w:val="000000"/>
          <w:sz w:val="20"/>
          <w:szCs w:val="20"/>
        </w:rPr>
        <w:t xml:space="preserve"> nota </w:t>
      </w:r>
      <w:r>
        <w:rPr>
          <w:color w:val="000000"/>
          <w:sz w:val="20"/>
          <w:szCs w:val="20"/>
        </w:rPr>
        <w:t>7</w:t>
      </w:r>
      <w:r w:rsidRPr="0027505F">
        <w:rPr>
          <w:color w:val="000000"/>
          <w:sz w:val="20"/>
          <w:szCs w:val="20"/>
        </w:rPr>
        <w:t>, p. 245.</w:t>
      </w:r>
    </w:p>
  </w:footnote>
  <w:footnote w:id="14">
    <w:p w14:paraId="1573ACF3" w14:textId="6D1686CE"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i/>
          <w:color w:val="000000"/>
          <w:sz w:val="20"/>
          <w:szCs w:val="20"/>
          <w:lang w:val="es-ES"/>
        </w:rPr>
        <w:t>Ibid</w:t>
      </w:r>
      <w:proofErr w:type="spellEnd"/>
      <w:r w:rsidRPr="0027505F">
        <w:rPr>
          <w:color w:val="000000"/>
          <w:sz w:val="20"/>
          <w:szCs w:val="20"/>
          <w:lang w:val="es-ES"/>
        </w:rPr>
        <w:t>, p. 245</w:t>
      </w:r>
      <w:r w:rsidRPr="0027505F">
        <w:rPr>
          <w:sz w:val="20"/>
          <w:szCs w:val="20"/>
          <w:lang w:val="es-ES"/>
        </w:rPr>
        <w:t xml:space="preserve">; </w:t>
      </w:r>
      <w:proofErr w:type="spellStart"/>
      <w:r w:rsidRPr="0027505F">
        <w:rPr>
          <w:color w:val="000000"/>
          <w:sz w:val="20"/>
          <w:szCs w:val="20"/>
          <w:lang w:val="es-ES"/>
        </w:rPr>
        <w:t>Kroc</w:t>
      </w:r>
      <w:proofErr w:type="spellEnd"/>
      <w:r w:rsidRPr="0027505F">
        <w:rPr>
          <w:color w:val="000000"/>
          <w:sz w:val="20"/>
          <w:szCs w:val="20"/>
          <w:lang w:val="es-ES"/>
        </w:rPr>
        <w:t xml:space="preserve"> </w:t>
      </w:r>
      <w:proofErr w:type="spellStart"/>
      <w:r w:rsidRPr="0027505F">
        <w:rPr>
          <w:color w:val="000000"/>
          <w:sz w:val="20"/>
          <w:szCs w:val="20"/>
          <w:lang w:val="es-ES"/>
        </w:rPr>
        <w:t>Institute</w:t>
      </w:r>
      <w:proofErr w:type="spellEnd"/>
      <w:r w:rsidRPr="0027505F">
        <w:rPr>
          <w:color w:val="000000"/>
          <w:sz w:val="20"/>
          <w:szCs w:val="20"/>
          <w:lang w:val="es-ES"/>
        </w:rPr>
        <w:t xml:space="preserve"> </w:t>
      </w:r>
      <w:proofErr w:type="spellStart"/>
      <w:r w:rsidRPr="0027505F">
        <w:rPr>
          <w:color w:val="000000"/>
          <w:sz w:val="20"/>
          <w:szCs w:val="20"/>
          <w:lang w:val="es-ES"/>
        </w:rPr>
        <w:t>for</w:t>
      </w:r>
      <w:proofErr w:type="spellEnd"/>
      <w:r w:rsidRPr="0027505F">
        <w:rPr>
          <w:color w:val="000000"/>
          <w:sz w:val="20"/>
          <w:szCs w:val="20"/>
          <w:lang w:val="es-ES"/>
        </w:rPr>
        <w:t xml:space="preserve"> International </w:t>
      </w:r>
      <w:proofErr w:type="spellStart"/>
      <w:r w:rsidRPr="0027505F">
        <w:rPr>
          <w:color w:val="000000"/>
          <w:sz w:val="20"/>
          <w:szCs w:val="20"/>
          <w:lang w:val="es-ES"/>
        </w:rPr>
        <w:t>Peace</w:t>
      </w:r>
      <w:proofErr w:type="spellEnd"/>
      <w:r w:rsidRPr="0027505F">
        <w:rPr>
          <w:color w:val="000000"/>
          <w:sz w:val="20"/>
          <w:szCs w:val="20"/>
          <w:lang w:val="es-ES"/>
        </w:rPr>
        <w:t xml:space="preserve"> </w:t>
      </w:r>
      <w:proofErr w:type="spellStart"/>
      <w:r w:rsidRPr="0027505F">
        <w:rPr>
          <w:color w:val="000000"/>
          <w:sz w:val="20"/>
          <w:szCs w:val="20"/>
          <w:lang w:val="es-ES"/>
        </w:rPr>
        <w:t>Studies</w:t>
      </w:r>
      <w:proofErr w:type="spellEnd"/>
      <w:r w:rsidRPr="0027505F">
        <w:rPr>
          <w:color w:val="000000"/>
          <w:sz w:val="20"/>
          <w:szCs w:val="20"/>
          <w:lang w:val="es-ES"/>
        </w:rPr>
        <w:t xml:space="preserve">, </w:t>
      </w:r>
      <w:proofErr w:type="spellStart"/>
      <w:r w:rsidRPr="0027505F">
        <w:rPr>
          <w:i/>
          <w:color w:val="000000"/>
          <w:sz w:val="20"/>
          <w:szCs w:val="20"/>
          <w:lang w:val="es-ES"/>
        </w:rPr>
        <w:t>Special</w:t>
      </w:r>
      <w:proofErr w:type="spellEnd"/>
      <w:r w:rsidRPr="0027505F">
        <w:rPr>
          <w:i/>
          <w:color w:val="000000"/>
          <w:sz w:val="20"/>
          <w:szCs w:val="20"/>
          <w:lang w:val="es-ES"/>
        </w:rPr>
        <w:t xml:space="preserve"> </w:t>
      </w:r>
      <w:proofErr w:type="spellStart"/>
      <w:proofErr w:type="gramStart"/>
      <w:r w:rsidRPr="0027505F">
        <w:rPr>
          <w:i/>
          <w:color w:val="000000"/>
          <w:sz w:val="20"/>
          <w:szCs w:val="20"/>
          <w:lang w:val="es-ES"/>
        </w:rPr>
        <w:t>Report</w:t>
      </w:r>
      <w:proofErr w:type="spellEnd"/>
      <w:r w:rsidRPr="0027505F">
        <w:rPr>
          <w:color w:val="000000"/>
          <w:sz w:val="20"/>
          <w:szCs w:val="20"/>
          <w:lang w:val="es-ES"/>
        </w:rPr>
        <w:t xml:space="preserve">  </w:t>
      </w:r>
      <w:r w:rsidRPr="0027505F">
        <w:rPr>
          <w:i/>
          <w:color w:val="000000"/>
          <w:sz w:val="20"/>
          <w:szCs w:val="20"/>
          <w:lang w:val="es-ES"/>
        </w:rPr>
        <w:t>supra</w:t>
      </w:r>
      <w:proofErr w:type="gramEnd"/>
      <w:r w:rsidRPr="0027505F">
        <w:rPr>
          <w:color w:val="000000"/>
          <w:sz w:val="20"/>
          <w:szCs w:val="20"/>
          <w:lang w:val="es-ES"/>
        </w:rPr>
        <w:t xml:space="preserve"> nota 1</w:t>
      </w:r>
      <w:r>
        <w:rPr>
          <w:color w:val="000000"/>
          <w:sz w:val="20"/>
          <w:szCs w:val="20"/>
          <w:lang w:val="es-ES"/>
        </w:rPr>
        <w:t>1</w:t>
      </w:r>
      <w:r w:rsidRPr="0027505F">
        <w:rPr>
          <w:color w:val="000000"/>
          <w:sz w:val="20"/>
          <w:szCs w:val="20"/>
          <w:lang w:val="es-ES"/>
        </w:rPr>
        <w:t xml:space="preserve">, p. 30; </w:t>
      </w:r>
      <w:r w:rsidRPr="0027505F">
        <w:rPr>
          <w:sz w:val="20"/>
          <w:szCs w:val="20"/>
          <w:lang w:val="es-ES"/>
        </w:rPr>
        <w:t>Organización Nacional Ind</w:t>
      </w:r>
      <w:r>
        <w:rPr>
          <w:sz w:val="20"/>
          <w:szCs w:val="20"/>
          <w:lang w:val="es-ES"/>
        </w:rPr>
        <w:t>í</w:t>
      </w:r>
      <w:r w:rsidRPr="0027505F">
        <w:rPr>
          <w:sz w:val="20"/>
          <w:szCs w:val="20"/>
          <w:lang w:val="es-ES"/>
        </w:rPr>
        <w:t xml:space="preserve">gena de Colombia, </w:t>
      </w:r>
      <w:r w:rsidRPr="0027505F">
        <w:rPr>
          <w:i/>
          <w:sz w:val="20"/>
          <w:szCs w:val="20"/>
          <w:lang w:val="es-ES"/>
        </w:rPr>
        <w:t>Pronunciamiento de la Instancia Especial de Alto Nivel con Pueblos Étnicos,</w:t>
      </w:r>
      <w:r w:rsidRPr="0027505F">
        <w:rPr>
          <w:sz w:val="20"/>
          <w:szCs w:val="20"/>
          <w:lang w:val="es-ES"/>
        </w:rPr>
        <w:t xml:space="preserve"> (</w:t>
      </w:r>
      <w:r>
        <w:rPr>
          <w:sz w:val="20"/>
          <w:szCs w:val="20"/>
          <w:lang w:val="es-ES"/>
        </w:rPr>
        <w:t>Ag</w:t>
      </w:r>
      <w:r w:rsidRPr="0027505F">
        <w:rPr>
          <w:sz w:val="20"/>
          <w:szCs w:val="20"/>
          <w:lang w:val="es-ES"/>
        </w:rPr>
        <w:t>. 2, 2018).</w:t>
      </w:r>
    </w:p>
  </w:footnote>
  <w:footnote w:id="15">
    <w:p w14:paraId="11BEACDD" w14:textId="607CBAE3"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 xml:space="preserve">Kroc Institute for International Peace Studies, </w:t>
      </w:r>
      <w:r w:rsidRPr="0027505F">
        <w:rPr>
          <w:i/>
          <w:color w:val="000000"/>
          <w:sz w:val="20"/>
          <w:szCs w:val="20"/>
        </w:rPr>
        <w:t xml:space="preserve">supra </w:t>
      </w:r>
      <w:r w:rsidRPr="0027505F">
        <w:rPr>
          <w:color w:val="000000"/>
          <w:sz w:val="20"/>
          <w:szCs w:val="20"/>
        </w:rPr>
        <w:t>nota 14 p. 245-246.</w:t>
      </w:r>
    </w:p>
  </w:footnote>
  <w:footnote w:id="16">
    <w:p w14:paraId="261BE814" w14:textId="0093AC10"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Entrevista, defensora Afro-Colombiana de derechos humanos, junio, 2017 (archivada por MADRE) (nombre omitido por cuestiones de seguridad).</w:t>
      </w:r>
    </w:p>
  </w:footnote>
  <w:footnote w:id="17">
    <w:p w14:paraId="17A3035C" w14:textId="438049A3"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Contagio Radio, </w:t>
      </w:r>
      <w:r w:rsidRPr="0027505F">
        <w:rPr>
          <w:i/>
          <w:sz w:val="20"/>
          <w:szCs w:val="20"/>
          <w:lang w:val="es-ES"/>
        </w:rPr>
        <w:t>Mujeres Afro Se Sienten Excluidas de la Instancia de Genero de la CSIVI</w:t>
      </w:r>
      <w:r w:rsidRPr="0027505F">
        <w:rPr>
          <w:sz w:val="20"/>
          <w:szCs w:val="20"/>
          <w:lang w:val="es-ES"/>
        </w:rPr>
        <w:t xml:space="preserve"> (julio 27, 2017); </w:t>
      </w:r>
      <w:proofErr w:type="spellStart"/>
      <w:r w:rsidRPr="0027505F">
        <w:rPr>
          <w:color w:val="000000" w:themeColor="text1"/>
          <w:sz w:val="20"/>
          <w:szCs w:val="20"/>
          <w:lang w:val="es-ES"/>
        </w:rPr>
        <w:t>Commission</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for</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Monitoring</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Advance</w:t>
      </w:r>
      <w:proofErr w:type="spellEnd"/>
      <w:r w:rsidRPr="0027505F">
        <w:rPr>
          <w:color w:val="000000" w:themeColor="text1"/>
          <w:sz w:val="20"/>
          <w:szCs w:val="20"/>
          <w:lang w:val="es-ES"/>
        </w:rPr>
        <w:t xml:space="preserve">, y </w:t>
      </w:r>
      <w:proofErr w:type="spellStart"/>
      <w:r w:rsidRPr="0027505F">
        <w:rPr>
          <w:color w:val="000000" w:themeColor="text1"/>
          <w:sz w:val="20"/>
          <w:szCs w:val="20"/>
          <w:lang w:val="es-ES"/>
        </w:rPr>
        <w:t>Verification</w:t>
      </w:r>
      <w:proofErr w:type="spellEnd"/>
      <w:r w:rsidRPr="0027505F">
        <w:rPr>
          <w:color w:val="000000" w:themeColor="text1"/>
          <w:sz w:val="20"/>
          <w:szCs w:val="20"/>
          <w:lang w:val="es-ES"/>
        </w:rPr>
        <w:t xml:space="preserve"> of </w:t>
      </w:r>
      <w:proofErr w:type="spellStart"/>
      <w:r w:rsidRPr="0027505F">
        <w:rPr>
          <w:color w:val="000000" w:themeColor="text1"/>
          <w:sz w:val="20"/>
          <w:szCs w:val="20"/>
          <w:lang w:val="es-ES"/>
        </w:rPr>
        <w:t>the</w:t>
      </w:r>
      <w:proofErr w:type="spellEnd"/>
      <w:r w:rsidRPr="0027505F">
        <w:rPr>
          <w:color w:val="000000" w:themeColor="text1"/>
          <w:sz w:val="20"/>
          <w:szCs w:val="20"/>
          <w:lang w:val="es-ES"/>
        </w:rPr>
        <w:t xml:space="preserve"> Final </w:t>
      </w:r>
      <w:proofErr w:type="spellStart"/>
      <w:r w:rsidRPr="0027505F">
        <w:rPr>
          <w:color w:val="000000" w:themeColor="text1"/>
          <w:sz w:val="20"/>
          <w:szCs w:val="20"/>
          <w:lang w:val="es-ES"/>
        </w:rPr>
        <w:t>Accord</w:t>
      </w:r>
      <w:proofErr w:type="spellEnd"/>
      <w:r w:rsidRPr="0027505F">
        <w:rPr>
          <w:color w:val="000000" w:themeColor="text1"/>
          <w:sz w:val="20"/>
          <w:szCs w:val="20"/>
          <w:lang w:val="es-ES"/>
        </w:rPr>
        <w:t xml:space="preserve"> (CSIVI), </w:t>
      </w:r>
      <w:proofErr w:type="spellStart"/>
      <w:r w:rsidRPr="0027505F">
        <w:rPr>
          <w:i/>
          <w:color w:val="000000" w:themeColor="text1"/>
          <w:sz w:val="20"/>
          <w:szCs w:val="20"/>
          <w:lang w:val="es-ES"/>
        </w:rPr>
        <w:t>Joint</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Communique</w:t>
      </w:r>
      <w:proofErr w:type="spellEnd"/>
      <w:r w:rsidRPr="0027505F">
        <w:rPr>
          <w:i/>
          <w:color w:val="000000" w:themeColor="text1"/>
          <w:sz w:val="20"/>
          <w:szCs w:val="20"/>
          <w:lang w:val="es-ES"/>
        </w:rPr>
        <w:t xml:space="preserve"> #21</w:t>
      </w:r>
      <w:r w:rsidRPr="0027505F">
        <w:rPr>
          <w:color w:val="000000" w:themeColor="text1"/>
          <w:sz w:val="20"/>
          <w:szCs w:val="20"/>
          <w:lang w:val="es-ES"/>
        </w:rPr>
        <w:t xml:space="preserve"> (</w:t>
      </w:r>
      <w:proofErr w:type="spellStart"/>
      <w:r w:rsidRPr="0027505F">
        <w:rPr>
          <w:color w:val="000000" w:themeColor="text1"/>
          <w:sz w:val="20"/>
          <w:szCs w:val="20"/>
          <w:lang w:val="es-ES"/>
        </w:rPr>
        <w:t>Dec</w:t>
      </w:r>
      <w:proofErr w:type="spellEnd"/>
      <w:r w:rsidRPr="0027505F">
        <w:rPr>
          <w:color w:val="000000" w:themeColor="text1"/>
          <w:sz w:val="20"/>
          <w:szCs w:val="20"/>
          <w:lang w:val="es-ES"/>
        </w:rPr>
        <w:t>. 18, 2017).</w:t>
      </w:r>
    </w:p>
  </w:footnote>
  <w:footnote w:id="18">
    <w:p w14:paraId="63C4ADD2" w14:textId="2775C95A"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El Espectador, </w:t>
      </w:r>
      <w:r w:rsidRPr="0027505F">
        <w:rPr>
          <w:i/>
          <w:color w:val="000000" w:themeColor="text1"/>
          <w:sz w:val="20"/>
          <w:szCs w:val="20"/>
          <w:lang w:val="es-ES"/>
        </w:rPr>
        <w:t>Freno del Consejo de Estado a la Comisión de Seguimiento al Acuerdo de Paz</w:t>
      </w:r>
      <w:r w:rsidRPr="0027505F">
        <w:rPr>
          <w:color w:val="000000" w:themeColor="text1"/>
          <w:sz w:val="20"/>
          <w:szCs w:val="20"/>
          <w:lang w:val="es-ES"/>
        </w:rPr>
        <w:t>, (Mar. 7, 2018).</w:t>
      </w:r>
    </w:p>
  </w:footnote>
  <w:footnote w:id="19">
    <w:p w14:paraId="0B4D437C" w14:textId="430ED164"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Kroc Institute for International Peace Studies, </w:t>
      </w:r>
      <w:r w:rsidRPr="0027505F">
        <w:rPr>
          <w:i/>
          <w:sz w:val="20"/>
          <w:szCs w:val="20"/>
        </w:rPr>
        <w:t>State of Implementation of the Colombia Peace Agreement</w:t>
      </w:r>
      <w:r w:rsidRPr="0027505F">
        <w:rPr>
          <w:sz w:val="20"/>
          <w:szCs w:val="20"/>
        </w:rPr>
        <w:t xml:space="preserve">: </w:t>
      </w:r>
      <w:r w:rsidRPr="0027505F">
        <w:rPr>
          <w:i/>
          <w:sz w:val="20"/>
          <w:szCs w:val="20"/>
        </w:rPr>
        <w:t>Report Two Dec 1, 2016 – May 31, 2018</w:t>
      </w:r>
      <w:r w:rsidRPr="0027505F">
        <w:rPr>
          <w:sz w:val="20"/>
          <w:szCs w:val="20"/>
        </w:rPr>
        <w:t>, p. 62 (Aug. 2018).</w:t>
      </w:r>
    </w:p>
  </w:footnote>
  <w:footnote w:id="20">
    <w:p w14:paraId="013FCAC1" w14:textId="667883B3" w:rsidR="00767784" w:rsidRPr="00767784" w:rsidRDefault="00767784">
      <w:pPr>
        <w:pStyle w:val="FootnoteText"/>
        <w:rPr>
          <w:lang w:val="es-ES"/>
        </w:rPr>
      </w:pPr>
      <w:r>
        <w:rPr>
          <w:rStyle w:val="FootnoteReference"/>
        </w:rPr>
        <w:footnoteRef/>
      </w:r>
      <w:r w:rsidRPr="00767784">
        <w:rPr>
          <w:lang w:val="es-ES"/>
        </w:rPr>
        <w:t xml:space="preserve"> </w:t>
      </w:r>
      <w:r w:rsidRPr="00BE28E2">
        <w:rPr>
          <w:rFonts w:ascii="Times New Roman" w:hAnsi="Times New Roman" w:cs="Times New Roman"/>
          <w:i/>
          <w:lang w:val="es-ES"/>
        </w:rPr>
        <w:t>De la corte al capitolio: la demorada ley estatuaria de la JEP</w:t>
      </w:r>
      <w:r w:rsidRPr="00BE28E2">
        <w:rPr>
          <w:rFonts w:ascii="Times New Roman" w:hAnsi="Times New Roman" w:cs="Times New Roman"/>
          <w:lang w:val="es-ES"/>
        </w:rPr>
        <w:t>, Semana (Feb. 7, 2019).</w:t>
      </w:r>
    </w:p>
  </w:footnote>
  <w:footnote w:id="21">
    <w:p w14:paraId="2E2298A1" w14:textId="143E7F8E"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 xml:space="preserve">Kroc Institute for International Peace Studies, </w:t>
      </w:r>
      <w:r w:rsidRPr="0027505F">
        <w:rPr>
          <w:i/>
          <w:color w:val="000000"/>
          <w:sz w:val="20"/>
          <w:szCs w:val="20"/>
        </w:rPr>
        <w:t>supra</w:t>
      </w:r>
      <w:r w:rsidRPr="0027505F">
        <w:rPr>
          <w:color w:val="000000"/>
          <w:sz w:val="20"/>
          <w:szCs w:val="20"/>
        </w:rPr>
        <w:t xml:space="preserve"> nota </w:t>
      </w:r>
      <w:r>
        <w:rPr>
          <w:color w:val="000000"/>
          <w:sz w:val="20"/>
          <w:szCs w:val="20"/>
        </w:rPr>
        <w:t>7</w:t>
      </w:r>
      <w:r w:rsidRPr="0027505F">
        <w:rPr>
          <w:color w:val="000000"/>
          <w:sz w:val="20"/>
          <w:szCs w:val="20"/>
        </w:rPr>
        <w:t>, p. 246.</w:t>
      </w:r>
    </w:p>
  </w:footnote>
  <w:footnote w:id="22">
    <w:p w14:paraId="5D7D89EC" w14:textId="4BC887B4"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Entrevista con defensora Afro-Colombiana de derechos humanos, (</w:t>
      </w:r>
      <w:proofErr w:type="spellStart"/>
      <w:r w:rsidRPr="0027505F">
        <w:rPr>
          <w:sz w:val="20"/>
          <w:szCs w:val="20"/>
          <w:lang w:val="es-ES"/>
        </w:rPr>
        <w:t>Jan</w:t>
      </w:r>
      <w:proofErr w:type="spellEnd"/>
      <w:r w:rsidRPr="0027505F">
        <w:rPr>
          <w:sz w:val="20"/>
          <w:szCs w:val="20"/>
          <w:lang w:val="es-ES"/>
        </w:rPr>
        <w:t>. 18, 2019) (archivada por MADRE) (nombre omitido por cuestiones de seguridad).</w:t>
      </w:r>
    </w:p>
  </w:footnote>
  <w:footnote w:id="23">
    <w:p w14:paraId="00463541" w14:textId="3CB021A9"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color w:val="000000"/>
          <w:sz w:val="20"/>
          <w:szCs w:val="20"/>
          <w:lang w:val="es-ES"/>
        </w:rPr>
        <w:t>Kroc</w:t>
      </w:r>
      <w:proofErr w:type="spellEnd"/>
      <w:r w:rsidRPr="0027505F">
        <w:rPr>
          <w:color w:val="000000"/>
          <w:sz w:val="20"/>
          <w:szCs w:val="20"/>
          <w:lang w:val="es-ES"/>
        </w:rPr>
        <w:t xml:space="preserve"> </w:t>
      </w:r>
      <w:proofErr w:type="spellStart"/>
      <w:r w:rsidRPr="0027505F">
        <w:rPr>
          <w:color w:val="000000"/>
          <w:sz w:val="20"/>
          <w:szCs w:val="20"/>
          <w:lang w:val="es-ES"/>
        </w:rPr>
        <w:t>Institute</w:t>
      </w:r>
      <w:proofErr w:type="spellEnd"/>
      <w:r w:rsidRPr="0027505F">
        <w:rPr>
          <w:color w:val="000000"/>
          <w:sz w:val="20"/>
          <w:szCs w:val="20"/>
          <w:lang w:val="es-ES"/>
        </w:rPr>
        <w:t xml:space="preserve"> </w:t>
      </w:r>
      <w:proofErr w:type="spellStart"/>
      <w:r w:rsidRPr="0027505F">
        <w:rPr>
          <w:color w:val="000000"/>
          <w:sz w:val="20"/>
          <w:szCs w:val="20"/>
          <w:lang w:val="es-ES"/>
        </w:rPr>
        <w:t>for</w:t>
      </w:r>
      <w:proofErr w:type="spellEnd"/>
      <w:r w:rsidRPr="0027505F">
        <w:rPr>
          <w:color w:val="000000"/>
          <w:sz w:val="20"/>
          <w:szCs w:val="20"/>
          <w:lang w:val="es-ES"/>
        </w:rPr>
        <w:t xml:space="preserve"> International </w:t>
      </w:r>
      <w:proofErr w:type="spellStart"/>
      <w:r w:rsidRPr="0027505F">
        <w:rPr>
          <w:color w:val="000000"/>
          <w:sz w:val="20"/>
          <w:szCs w:val="20"/>
          <w:lang w:val="es-ES"/>
        </w:rPr>
        <w:t>Peace</w:t>
      </w:r>
      <w:proofErr w:type="spellEnd"/>
      <w:r w:rsidRPr="0027505F">
        <w:rPr>
          <w:color w:val="000000"/>
          <w:sz w:val="20"/>
          <w:szCs w:val="20"/>
          <w:lang w:val="es-ES"/>
        </w:rPr>
        <w:t xml:space="preserve"> </w:t>
      </w:r>
      <w:proofErr w:type="spellStart"/>
      <w:r w:rsidRPr="0027505F">
        <w:rPr>
          <w:color w:val="000000"/>
          <w:sz w:val="20"/>
          <w:szCs w:val="20"/>
          <w:lang w:val="es-ES"/>
        </w:rPr>
        <w:t>Studies</w:t>
      </w:r>
      <w:proofErr w:type="spellEnd"/>
      <w:r w:rsidRPr="0027505F">
        <w:rPr>
          <w:color w:val="000000"/>
          <w:sz w:val="20"/>
          <w:szCs w:val="20"/>
          <w:lang w:val="es-ES"/>
        </w:rPr>
        <w:t xml:space="preserve">, </w:t>
      </w:r>
      <w:r w:rsidRPr="0027505F">
        <w:rPr>
          <w:i/>
          <w:color w:val="000000"/>
          <w:sz w:val="20"/>
          <w:szCs w:val="20"/>
          <w:lang w:val="es-ES"/>
        </w:rPr>
        <w:t>supra</w:t>
      </w:r>
      <w:r w:rsidRPr="0027505F">
        <w:rPr>
          <w:color w:val="000000"/>
          <w:sz w:val="20"/>
          <w:szCs w:val="20"/>
          <w:lang w:val="es-ES"/>
        </w:rPr>
        <w:t xml:space="preserve"> nota </w:t>
      </w:r>
      <w:r>
        <w:rPr>
          <w:color w:val="000000"/>
          <w:sz w:val="20"/>
          <w:szCs w:val="20"/>
          <w:lang w:val="es-ES"/>
        </w:rPr>
        <w:t>7</w:t>
      </w:r>
      <w:r w:rsidRPr="0027505F">
        <w:rPr>
          <w:color w:val="000000"/>
          <w:sz w:val="20"/>
          <w:szCs w:val="20"/>
          <w:lang w:val="es-ES"/>
        </w:rPr>
        <w:t xml:space="preserve">, p. 246; Entrevista con defensora </w:t>
      </w:r>
      <w:r w:rsidRPr="0027505F">
        <w:rPr>
          <w:sz w:val="20"/>
          <w:szCs w:val="20"/>
          <w:lang w:val="es-ES"/>
        </w:rPr>
        <w:t>Afro-Colombiana</w:t>
      </w:r>
      <w:r w:rsidRPr="0027505F">
        <w:rPr>
          <w:color w:val="000000"/>
          <w:sz w:val="20"/>
          <w:szCs w:val="20"/>
          <w:lang w:val="es-ES"/>
        </w:rPr>
        <w:t xml:space="preserve"> de derechos humanos, (</w:t>
      </w:r>
      <w:proofErr w:type="gramStart"/>
      <w:r w:rsidRPr="0027505F">
        <w:rPr>
          <w:color w:val="000000"/>
          <w:sz w:val="20"/>
          <w:szCs w:val="20"/>
          <w:lang w:val="es-ES"/>
        </w:rPr>
        <w:t>Jun.</w:t>
      </w:r>
      <w:proofErr w:type="gramEnd"/>
      <w:r w:rsidRPr="0027505F">
        <w:rPr>
          <w:color w:val="000000"/>
          <w:sz w:val="20"/>
          <w:szCs w:val="20"/>
          <w:lang w:val="es-ES"/>
        </w:rPr>
        <w:t xml:space="preserve"> 10, 2018) (archivada por MADRE) (nombre omitido por cuestiones de seguridad).</w:t>
      </w:r>
    </w:p>
  </w:footnote>
  <w:footnote w:id="24">
    <w:p w14:paraId="2075AD25" w14:textId="29755549"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sz w:val="20"/>
          <w:szCs w:val="20"/>
          <w:lang w:val="es-ES"/>
        </w:rPr>
        <w:t>Entrevista con defensora de derechos humanos Afro-Colombiana, (Jun. 10, 2018) (archivada por MADRE) (nombre omitido por cuestiones de seguridad).</w:t>
      </w:r>
    </w:p>
  </w:footnote>
  <w:footnote w:id="25">
    <w:p w14:paraId="5D803690" w14:textId="4C081747"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 xml:space="preserve">Kroc Institute for International Peace Studies, </w:t>
      </w:r>
      <w:r w:rsidRPr="0027505F">
        <w:rPr>
          <w:i/>
          <w:color w:val="000000"/>
          <w:sz w:val="20"/>
          <w:szCs w:val="20"/>
        </w:rPr>
        <w:t xml:space="preserve">supra </w:t>
      </w:r>
      <w:r w:rsidRPr="0027505F">
        <w:rPr>
          <w:color w:val="000000"/>
          <w:sz w:val="20"/>
          <w:szCs w:val="20"/>
        </w:rPr>
        <w:t xml:space="preserve">nota </w:t>
      </w:r>
      <w:r>
        <w:rPr>
          <w:color w:val="000000"/>
          <w:sz w:val="20"/>
          <w:szCs w:val="20"/>
        </w:rPr>
        <w:t>7</w:t>
      </w:r>
      <w:r w:rsidRPr="0027505F">
        <w:rPr>
          <w:color w:val="000000"/>
          <w:sz w:val="20"/>
          <w:szCs w:val="20"/>
        </w:rPr>
        <w:t>, p. 344.</w:t>
      </w:r>
    </w:p>
  </w:footnote>
  <w:footnote w:id="26">
    <w:p w14:paraId="1ABA1D8A" w14:textId="6D71D230"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 xml:space="preserve">Kroc Institute for International Peace Studies, </w:t>
      </w:r>
      <w:r w:rsidRPr="0027505F">
        <w:rPr>
          <w:i/>
          <w:color w:val="000000"/>
          <w:sz w:val="20"/>
          <w:szCs w:val="20"/>
        </w:rPr>
        <w:t xml:space="preserve">supra </w:t>
      </w:r>
      <w:r w:rsidRPr="0027505F">
        <w:rPr>
          <w:color w:val="000000"/>
          <w:sz w:val="20"/>
          <w:szCs w:val="20"/>
        </w:rPr>
        <w:t>nota 1</w:t>
      </w:r>
      <w:r>
        <w:rPr>
          <w:color w:val="000000"/>
          <w:sz w:val="20"/>
          <w:szCs w:val="20"/>
        </w:rPr>
        <w:t>1</w:t>
      </w:r>
      <w:r w:rsidRPr="0027505F">
        <w:rPr>
          <w:color w:val="000000"/>
          <w:sz w:val="20"/>
          <w:szCs w:val="20"/>
        </w:rPr>
        <w:t>, p. 32-36.</w:t>
      </w:r>
    </w:p>
  </w:footnote>
  <w:footnote w:id="27">
    <w:p w14:paraId="6626F06A" w14:textId="7CAEABD0" w:rsidR="00767784" w:rsidRPr="0027505F" w:rsidRDefault="00767784" w:rsidP="0027505F">
      <w:pPr>
        <w:rPr>
          <w:sz w:val="20"/>
          <w:szCs w:val="20"/>
          <w:lang w:val="es-419"/>
        </w:rPr>
      </w:pPr>
      <w:r w:rsidRPr="0027505F">
        <w:rPr>
          <w:rStyle w:val="FootnoteReference"/>
          <w:sz w:val="20"/>
          <w:szCs w:val="20"/>
        </w:rPr>
        <w:footnoteRef/>
      </w:r>
      <w:r w:rsidRPr="0027505F">
        <w:rPr>
          <w:sz w:val="20"/>
          <w:szCs w:val="20"/>
          <w:lang w:val="es-ES"/>
        </w:rPr>
        <w:t xml:space="preserve"> Defensoría del Pueblo</w:t>
      </w:r>
      <w:r w:rsidRPr="0027505F">
        <w:rPr>
          <w:i/>
          <w:sz w:val="20"/>
          <w:szCs w:val="20"/>
          <w:lang w:val="es-ES"/>
        </w:rPr>
        <w:t>, Con narcotráfico y minería ilegal, ELN, AGC y disidencias de las FARC violan derechos humanos</w:t>
      </w:r>
      <w:r w:rsidRPr="0027505F">
        <w:rPr>
          <w:sz w:val="20"/>
          <w:szCs w:val="20"/>
          <w:lang w:val="es-ES"/>
        </w:rPr>
        <w:t xml:space="preserve"> (Abr. 6, 2018).</w:t>
      </w:r>
    </w:p>
  </w:footnote>
  <w:footnote w:id="28">
    <w:p w14:paraId="70C9D920" w14:textId="13BC04FF"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sz w:val="20"/>
          <w:szCs w:val="20"/>
          <w:lang w:val="es-ES"/>
        </w:rPr>
        <w:t>Entrevista con defensora de derechos humanos Afro-Colombiana (Jun.10, 2018) (archivada por MADRE) (nombres omitido por cuestiones de seguridad).</w:t>
      </w:r>
    </w:p>
  </w:footnote>
  <w:footnote w:id="29">
    <w:p w14:paraId="0A9B9F7B" w14:textId="42995BA5"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 xml:space="preserve">Kroc Institute for International Peace Studies, </w:t>
      </w:r>
      <w:r w:rsidRPr="0027505F">
        <w:rPr>
          <w:i/>
          <w:color w:val="000000"/>
          <w:sz w:val="20"/>
          <w:szCs w:val="20"/>
        </w:rPr>
        <w:t>supra</w:t>
      </w:r>
      <w:r w:rsidRPr="0027505F">
        <w:rPr>
          <w:color w:val="000000"/>
          <w:sz w:val="20"/>
          <w:szCs w:val="20"/>
        </w:rPr>
        <w:t xml:space="preserve"> nota 1</w:t>
      </w:r>
      <w:r>
        <w:rPr>
          <w:color w:val="000000"/>
          <w:sz w:val="20"/>
          <w:szCs w:val="20"/>
        </w:rPr>
        <w:t>1</w:t>
      </w:r>
      <w:r w:rsidRPr="0027505F">
        <w:rPr>
          <w:color w:val="000000"/>
          <w:sz w:val="20"/>
          <w:szCs w:val="20"/>
        </w:rPr>
        <w:t>, p. 32.</w:t>
      </w:r>
    </w:p>
  </w:footnote>
  <w:footnote w:id="30">
    <w:p w14:paraId="0F41F918" w14:textId="74E3F4F5"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i/>
          <w:color w:val="000000"/>
          <w:sz w:val="20"/>
          <w:szCs w:val="20"/>
          <w:lang w:val="es-ES"/>
        </w:rPr>
        <w:t>Ibid</w:t>
      </w:r>
      <w:proofErr w:type="spellEnd"/>
      <w:r w:rsidRPr="0027505F">
        <w:rPr>
          <w:i/>
          <w:color w:val="000000"/>
          <w:sz w:val="20"/>
          <w:szCs w:val="20"/>
          <w:lang w:val="es-ES"/>
        </w:rPr>
        <w:t xml:space="preserve">, </w:t>
      </w:r>
      <w:r w:rsidRPr="0027505F">
        <w:rPr>
          <w:color w:val="000000"/>
          <w:sz w:val="20"/>
          <w:szCs w:val="20"/>
          <w:lang w:val="es-ES"/>
        </w:rPr>
        <w:t>p. 34-35.</w:t>
      </w:r>
    </w:p>
  </w:footnote>
  <w:footnote w:id="31">
    <w:p w14:paraId="549CB289" w14:textId="366F8BF2" w:rsidR="00767784" w:rsidRPr="0027505F" w:rsidRDefault="00767784" w:rsidP="0027505F">
      <w:pPr>
        <w:rPr>
          <w:sz w:val="20"/>
          <w:szCs w:val="20"/>
          <w:lang w:val="es-ES"/>
        </w:rPr>
      </w:pPr>
      <w:bookmarkStart w:id="11" w:name="_tyjcwt" w:colFirst="0" w:colLast="0"/>
      <w:bookmarkEnd w:id="11"/>
      <w:r w:rsidRPr="0027505F">
        <w:rPr>
          <w:rStyle w:val="FootnoteReference"/>
          <w:sz w:val="20"/>
          <w:szCs w:val="20"/>
        </w:rPr>
        <w:footnoteRef/>
      </w:r>
      <w:r w:rsidRPr="00F928A9">
        <w:rPr>
          <w:sz w:val="20"/>
          <w:szCs w:val="20"/>
          <w:lang w:val="es-ES"/>
        </w:rPr>
        <w:t xml:space="preserve">  </w:t>
      </w:r>
      <w:proofErr w:type="spellStart"/>
      <w:r w:rsidRPr="00F928A9">
        <w:rPr>
          <w:sz w:val="20"/>
          <w:szCs w:val="20"/>
          <w:lang w:val="es-ES"/>
        </w:rPr>
        <w:t>Edinson</w:t>
      </w:r>
      <w:proofErr w:type="spellEnd"/>
      <w:r w:rsidRPr="00F928A9">
        <w:rPr>
          <w:sz w:val="20"/>
          <w:szCs w:val="20"/>
          <w:lang w:val="es-ES"/>
        </w:rPr>
        <w:t xml:space="preserve"> </w:t>
      </w:r>
      <w:proofErr w:type="spellStart"/>
      <w:r w:rsidRPr="00F928A9">
        <w:rPr>
          <w:sz w:val="20"/>
          <w:szCs w:val="20"/>
          <w:lang w:val="es-ES"/>
        </w:rPr>
        <w:t>Arley</w:t>
      </w:r>
      <w:proofErr w:type="spellEnd"/>
      <w:r w:rsidRPr="00F928A9">
        <w:rPr>
          <w:sz w:val="20"/>
          <w:szCs w:val="20"/>
          <w:lang w:val="es-ES"/>
        </w:rPr>
        <w:t xml:space="preserve"> Bolaños, Agresiones contra líderes sociales antes y después del acuerdo de paz, El Espectador (Sep. 24, 2018).</w:t>
      </w:r>
    </w:p>
  </w:footnote>
  <w:footnote w:id="32">
    <w:p w14:paraId="1A7A25B0" w14:textId="280D677F" w:rsidR="00767784" w:rsidRPr="0027505F" w:rsidRDefault="00767784" w:rsidP="0027505F">
      <w:pPr>
        <w:rPr>
          <w:sz w:val="20"/>
          <w:szCs w:val="20"/>
          <w:shd w:val="clear" w:color="auto" w:fill="FFFFFF"/>
        </w:rPr>
      </w:pPr>
      <w:r w:rsidRPr="0027505F">
        <w:rPr>
          <w:rStyle w:val="FootnoteReference"/>
          <w:sz w:val="20"/>
          <w:szCs w:val="20"/>
        </w:rPr>
        <w:footnoteRef/>
      </w:r>
      <w:r w:rsidRPr="0027505F">
        <w:rPr>
          <w:sz w:val="20"/>
          <w:szCs w:val="20"/>
        </w:rPr>
        <w:t xml:space="preserve"> Amnesty International, </w:t>
      </w:r>
      <w:r w:rsidRPr="0027505F">
        <w:rPr>
          <w:i/>
          <w:sz w:val="20"/>
          <w:szCs w:val="20"/>
        </w:rPr>
        <w:t xml:space="preserve">Colombia: Killings of human rights defenders continue under a cloak of impunity y the silent complicity of the state </w:t>
      </w:r>
      <w:r w:rsidRPr="0027505F">
        <w:rPr>
          <w:sz w:val="20"/>
          <w:szCs w:val="20"/>
        </w:rPr>
        <w:t>(Jul. 9, 2018).</w:t>
      </w:r>
      <w:r w:rsidRPr="0027505F">
        <w:rPr>
          <w:sz w:val="20"/>
          <w:szCs w:val="20"/>
          <w:shd w:val="clear" w:color="auto" w:fill="FFFFFF"/>
        </w:rPr>
        <w:t xml:space="preserve"> </w:t>
      </w:r>
    </w:p>
  </w:footnote>
  <w:footnote w:id="33">
    <w:p w14:paraId="5B048456" w14:textId="5D03BAF0" w:rsidR="00767784" w:rsidRPr="0027505F" w:rsidRDefault="00767784" w:rsidP="0027505F">
      <w:pPr>
        <w:rPr>
          <w:sz w:val="20"/>
          <w:szCs w:val="20"/>
        </w:rPr>
      </w:pPr>
      <w:r w:rsidRPr="0027505F">
        <w:rPr>
          <w:rStyle w:val="FootnoteReference"/>
          <w:sz w:val="20"/>
          <w:szCs w:val="20"/>
        </w:rPr>
        <w:footnoteRef/>
      </w:r>
      <w:r w:rsidRPr="0027505F">
        <w:rPr>
          <w:sz w:val="20"/>
          <w:szCs w:val="20"/>
          <w:lang w:val="es-NI"/>
        </w:rPr>
        <w:t xml:space="preserve"> Instituto de Estudios para el Desarrollo y la Paz, </w:t>
      </w:r>
      <w:r w:rsidRPr="0027505F">
        <w:rPr>
          <w:i/>
          <w:sz w:val="20"/>
          <w:szCs w:val="20"/>
          <w:lang w:val="es-NI"/>
        </w:rPr>
        <w:t>¡Sin garantías, no hay derechos!</w:t>
      </w:r>
      <w:r w:rsidRPr="0027505F">
        <w:rPr>
          <w:sz w:val="20"/>
          <w:szCs w:val="20"/>
          <w:lang w:val="es-NI"/>
        </w:rPr>
        <w:t xml:space="preserve"> </w:t>
      </w:r>
      <w:r w:rsidRPr="0027505F">
        <w:rPr>
          <w:sz w:val="20"/>
          <w:szCs w:val="20"/>
        </w:rPr>
        <w:t xml:space="preserve">(Oct. 26, 2018). </w:t>
      </w:r>
    </w:p>
  </w:footnote>
  <w:footnote w:id="34">
    <w:p w14:paraId="5755C84F" w14:textId="49FFA4F2"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i/>
          <w:sz w:val="20"/>
          <w:szCs w:val="20"/>
        </w:rPr>
        <w:t>Ibid.</w:t>
      </w:r>
    </w:p>
  </w:footnote>
  <w:footnote w:id="35">
    <w:p w14:paraId="10F25C37" w14:textId="105DAB7A" w:rsidR="00767784" w:rsidRPr="0027505F" w:rsidRDefault="00767784" w:rsidP="0027505F">
      <w:pPr>
        <w:rPr>
          <w:sz w:val="20"/>
          <w:szCs w:val="20"/>
          <w:shd w:val="clear" w:color="auto" w:fill="FFFFFF"/>
        </w:rPr>
      </w:pPr>
      <w:r w:rsidRPr="0027505F">
        <w:rPr>
          <w:rStyle w:val="FootnoteReference"/>
          <w:sz w:val="20"/>
          <w:szCs w:val="20"/>
        </w:rPr>
        <w:footnoteRef/>
      </w:r>
      <w:r w:rsidRPr="0027505F">
        <w:rPr>
          <w:sz w:val="20"/>
          <w:szCs w:val="20"/>
        </w:rPr>
        <w:t xml:space="preserve"> Amnesty International, </w:t>
      </w:r>
      <w:r w:rsidRPr="0027505F">
        <w:rPr>
          <w:i/>
          <w:sz w:val="20"/>
          <w:szCs w:val="20"/>
        </w:rPr>
        <w:t>supra</w:t>
      </w:r>
      <w:r w:rsidRPr="0027505F">
        <w:rPr>
          <w:sz w:val="20"/>
          <w:szCs w:val="20"/>
        </w:rPr>
        <w:t xml:space="preserve"> nota </w:t>
      </w:r>
      <w:r>
        <w:rPr>
          <w:sz w:val="20"/>
          <w:szCs w:val="20"/>
        </w:rPr>
        <w:t>32</w:t>
      </w:r>
      <w:r w:rsidRPr="0027505F">
        <w:rPr>
          <w:sz w:val="20"/>
          <w:szCs w:val="20"/>
        </w:rPr>
        <w:t>.</w:t>
      </w:r>
      <w:r w:rsidRPr="0027505F">
        <w:rPr>
          <w:sz w:val="20"/>
          <w:szCs w:val="20"/>
          <w:shd w:val="clear" w:color="auto" w:fill="FFFFFF"/>
        </w:rPr>
        <w:t xml:space="preserve"> </w:t>
      </w:r>
    </w:p>
  </w:footnote>
  <w:footnote w:id="36">
    <w:p w14:paraId="3CC85178" w14:textId="1B4DB060" w:rsidR="00767784" w:rsidRPr="0027505F" w:rsidRDefault="00767784" w:rsidP="0027505F">
      <w:pPr>
        <w:rPr>
          <w:sz w:val="20"/>
          <w:szCs w:val="20"/>
        </w:rPr>
      </w:pPr>
      <w:r w:rsidRPr="0027505F">
        <w:rPr>
          <w:sz w:val="20"/>
          <w:szCs w:val="20"/>
          <w:vertAlign w:val="superscript"/>
        </w:rPr>
        <w:footnoteRef/>
      </w:r>
      <w:r w:rsidRPr="0027505F">
        <w:rPr>
          <w:sz w:val="20"/>
          <w:szCs w:val="20"/>
        </w:rPr>
        <w:t xml:space="preserve"> Nicholas Casey, </w:t>
      </w:r>
      <w:r w:rsidRPr="0027505F">
        <w:rPr>
          <w:i/>
          <w:sz w:val="20"/>
          <w:szCs w:val="20"/>
        </w:rPr>
        <w:t>Peacetime Spells Death for Colombia’s Activists,</w:t>
      </w:r>
      <w:r w:rsidRPr="0027505F">
        <w:rPr>
          <w:sz w:val="20"/>
          <w:szCs w:val="20"/>
        </w:rPr>
        <w:t xml:space="preserve"> New York Times, (Oct. 13, 2018).</w:t>
      </w:r>
    </w:p>
  </w:footnote>
  <w:footnote w:id="37">
    <w:p w14:paraId="047E90AB" w14:textId="2C85E287" w:rsidR="00767784" w:rsidRPr="00767784" w:rsidRDefault="00767784">
      <w:pPr>
        <w:pStyle w:val="FootnoteText"/>
        <w:rPr>
          <w:lang w:val="es-ES"/>
        </w:rPr>
      </w:pPr>
      <w:r>
        <w:rPr>
          <w:rStyle w:val="FootnoteReference"/>
        </w:rPr>
        <w:footnoteRef/>
      </w:r>
      <w:r w:rsidRPr="00767784">
        <w:rPr>
          <w:lang w:val="es-ES"/>
        </w:rPr>
        <w:t xml:space="preserve"> </w:t>
      </w:r>
      <w:r w:rsidRPr="00767DA5">
        <w:rPr>
          <w:rFonts w:ascii="Times New Roman" w:hAnsi="Times New Roman" w:cs="Times New Roman"/>
          <w:lang w:val="es-CO"/>
        </w:rPr>
        <w:t xml:space="preserve">Instituto de Estudios para el Desarrollo y la Paz, 566 Líderes Sociales y Defensores de Derechos Humanos Han Sido Asesinados Desde el 1 de Enero de 2016 – al 10 de Enero </w:t>
      </w:r>
      <w:r w:rsidRPr="00767DA5">
        <w:rPr>
          <w:rFonts w:ascii="Times New Roman" w:hAnsi="Times New Roman" w:cs="Times New Roman"/>
          <w:lang w:val="es-CO"/>
        </w:rPr>
        <w:t>de 2019 (Jan. 11, 2018).</w:t>
      </w:r>
    </w:p>
  </w:footnote>
  <w:footnote w:id="38">
    <w:p w14:paraId="5D5E9692" w14:textId="67E8E0EB" w:rsidR="00767784" w:rsidRPr="00767784" w:rsidRDefault="00767784">
      <w:pPr>
        <w:pStyle w:val="FootnoteText"/>
        <w:rPr>
          <w:lang w:val="es-ES"/>
        </w:rPr>
      </w:pPr>
      <w:r>
        <w:rPr>
          <w:rStyle w:val="FootnoteReference"/>
        </w:rPr>
        <w:footnoteRef/>
      </w:r>
      <w:r w:rsidRPr="00767784">
        <w:rPr>
          <w:lang w:val="es-ES"/>
        </w:rPr>
        <w:t xml:space="preserve"> </w:t>
      </w:r>
      <w:r w:rsidRPr="00767DA5">
        <w:rPr>
          <w:rFonts w:ascii="Times New Roman" w:hAnsi="Times New Roman" w:cs="Times New Roman"/>
          <w:lang w:val="es-CO"/>
        </w:rPr>
        <w:t>El Espectador, Defensoría había advertido riesgos en zona donde fue asesinada Maritza Quiroz, (Jan. 11, 2018).</w:t>
      </w:r>
    </w:p>
  </w:footnote>
  <w:footnote w:id="39">
    <w:p w14:paraId="6BEA37DE" w14:textId="01181AE4" w:rsidR="00767784" w:rsidRPr="0027505F" w:rsidRDefault="00767784" w:rsidP="0027505F">
      <w:pPr>
        <w:rPr>
          <w:sz w:val="20"/>
          <w:szCs w:val="20"/>
          <w:lang w:val="es-ES"/>
        </w:rPr>
      </w:pPr>
      <w:r w:rsidRPr="0027505F">
        <w:rPr>
          <w:sz w:val="20"/>
          <w:szCs w:val="20"/>
          <w:vertAlign w:val="superscript"/>
        </w:rPr>
        <w:footnoteRef/>
      </w:r>
      <w:r w:rsidRPr="0027505F">
        <w:rPr>
          <w:sz w:val="20"/>
          <w:szCs w:val="20"/>
          <w:lang w:val="es-ES"/>
        </w:rPr>
        <w:t xml:space="preserve"> Entrevista con defensora de derechos humanos Afro-Colombiana, (Oct. 1, 2018), (archivada por MADRE) (nombre omitido por cuestiones de seguridad).</w:t>
      </w:r>
    </w:p>
  </w:footnote>
  <w:footnote w:id="40">
    <w:p w14:paraId="6B8EFD65" w14:textId="7FDF1BA7" w:rsidR="00767784" w:rsidRPr="0027505F" w:rsidRDefault="00767784" w:rsidP="0027505F">
      <w:pPr>
        <w:rPr>
          <w:sz w:val="20"/>
          <w:szCs w:val="20"/>
        </w:rPr>
      </w:pPr>
      <w:r w:rsidRPr="0027505F">
        <w:rPr>
          <w:rStyle w:val="FootnoteReference"/>
          <w:sz w:val="20"/>
          <w:szCs w:val="20"/>
        </w:rPr>
        <w:footnoteRef/>
      </w:r>
      <w:r w:rsidRPr="0027505F">
        <w:rPr>
          <w:sz w:val="20"/>
          <w:szCs w:val="20"/>
          <w:lang w:val="es-ES"/>
        </w:rPr>
        <w:t xml:space="preserve"> Misión de la ONU de Verificación en Colombia. </w:t>
      </w:r>
      <w:r w:rsidRPr="0027505F">
        <w:rPr>
          <w:i/>
          <w:sz w:val="20"/>
          <w:szCs w:val="20"/>
        </w:rPr>
        <w:t>The UN rejects y condemns the murders of human rights defenders y leaders in Colombia</w:t>
      </w:r>
      <w:r w:rsidRPr="0027505F">
        <w:rPr>
          <w:sz w:val="20"/>
          <w:szCs w:val="20"/>
        </w:rPr>
        <w:t>.</w:t>
      </w:r>
    </w:p>
    <w:p w14:paraId="02D75686" w14:textId="70BE6282" w:rsidR="00767784" w:rsidRPr="0027505F" w:rsidRDefault="00767784" w:rsidP="0027505F">
      <w:pPr>
        <w:rPr>
          <w:sz w:val="20"/>
          <w:szCs w:val="20"/>
          <w:lang w:val="es-CO"/>
        </w:rPr>
      </w:pPr>
      <w:r w:rsidRPr="0027505F">
        <w:rPr>
          <w:rStyle w:val="FootnoteReference"/>
          <w:sz w:val="20"/>
          <w:szCs w:val="20"/>
        </w:rPr>
        <w:footnoteRef/>
      </w:r>
      <w:r w:rsidRPr="0027505F">
        <w:rPr>
          <w:sz w:val="20"/>
          <w:szCs w:val="20"/>
        </w:rPr>
        <w:t xml:space="preserve"> UN Verification Mission in Colombia, </w:t>
      </w:r>
      <w:r w:rsidRPr="0027505F">
        <w:rPr>
          <w:i/>
          <w:sz w:val="20"/>
          <w:szCs w:val="20"/>
        </w:rPr>
        <w:t>The UN rejects and condemns the murders of human rights defenders and leaders in Colombia</w:t>
      </w:r>
      <w:r w:rsidRPr="0027505F">
        <w:rPr>
          <w:sz w:val="20"/>
          <w:szCs w:val="20"/>
        </w:rPr>
        <w:t xml:space="preserve">. </w:t>
      </w:r>
      <w:r w:rsidRPr="0027505F">
        <w:rPr>
          <w:sz w:val="20"/>
          <w:szCs w:val="20"/>
          <w:lang w:val="es-ES"/>
        </w:rPr>
        <w:t xml:space="preserve">(Jul. 5, 2019); </w:t>
      </w:r>
      <w:r w:rsidRPr="0027505F">
        <w:rPr>
          <w:sz w:val="20"/>
          <w:szCs w:val="20"/>
          <w:lang w:val="es-CO"/>
        </w:rPr>
        <w:t xml:space="preserve">El Espectador, </w:t>
      </w:r>
      <w:r w:rsidRPr="0027505F">
        <w:rPr>
          <w:i/>
          <w:sz w:val="20"/>
          <w:szCs w:val="20"/>
          <w:lang w:val="es-CO"/>
        </w:rPr>
        <w:t>“Medidas para proteger a líderes sociales no han dado resultado”: Alberto Brunori</w:t>
      </w:r>
      <w:r w:rsidRPr="0027505F">
        <w:rPr>
          <w:sz w:val="20"/>
          <w:szCs w:val="20"/>
          <w:lang w:val="es-CO"/>
        </w:rPr>
        <w:t xml:space="preserve"> (Nov 22, 2018).</w:t>
      </w:r>
    </w:p>
  </w:footnote>
  <w:footnote w:id="41">
    <w:p w14:paraId="69A43CC5" w14:textId="42659F90" w:rsidR="00767784" w:rsidRPr="00F928A9" w:rsidRDefault="00767784" w:rsidP="0027505F">
      <w:pPr>
        <w:rPr>
          <w:sz w:val="20"/>
          <w:szCs w:val="20"/>
          <w:lang w:val="es-ES"/>
        </w:rPr>
      </w:pPr>
      <w:r w:rsidRPr="0027505F">
        <w:rPr>
          <w:sz w:val="20"/>
          <w:szCs w:val="20"/>
          <w:vertAlign w:val="superscript"/>
        </w:rPr>
        <w:footnoteRef/>
      </w:r>
      <w:r w:rsidRPr="0027505F">
        <w:rPr>
          <w:sz w:val="20"/>
          <w:szCs w:val="20"/>
        </w:rPr>
        <w:t xml:space="preserve"> UN High Commissioner for Refugees, </w:t>
      </w:r>
      <w:r w:rsidRPr="0027505F">
        <w:rPr>
          <w:i/>
          <w:sz w:val="20"/>
          <w:szCs w:val="20"/>
        </w:rPr>
        <w:t>UNHCR concern at increasing murders of local leaders in Colombia</w:t>
      </w:r>
      <w:r w:rsidRPr="0027505F">
        <w:rPr>
          <w:sz w:val="20"/>
          <w:szCs w:val="20"/>
        </w:rPr>
        <w:t xml:space="preserve">, (Nov. 17, 2017); Human Rights Council, </w:t>
      </w:r>
      <w:r w:rsidRPr="0027505F">
        <w:rPr>
          <w:i/>
          <w:sz w:val="20"/>
          <w:szCs w:val="20"/>
        </w:rPr>
        <w:t>Annual Report of the United Nations High Commissioner for Human Rights on the situation of human rights in Colombia</w:t>
      </w:r>
      <w:r w:rsidRPr="0027505F">
        <w:rPr>
          <w:sz w:val="20"/>
          <w:szCs w:val="20"/>
        </w:rPr>
        <w:t xml:space="preserve">, ¶ 9 U.N. Doc. </w:t>
      </w:r>
      <w:r w:rsidRPr="00F928A9">
        <w:rPr>
          <w:sz w:val="20"/>
          <w:szCs w:val="20"/>
          <w:lang w:val="es-ES"/>
        </w:rPr>
        <w:t>A/HRC/37/3/Add.3 (Mar. 2, 2018).</w:t>
      </w:r>
    </w:p>
    <w:p w14:paraId="1A1EF30D" w14:textId="2B48B128" w:rsidR="00767784" w:rsidRPr="0027505F" w:rsidRDefault="00767784" w:rsidP="0027505F">
      <w:pPr>
        <w:rPr>
          <w:color w:val="000000" w:themeColor="text1"/>
          <w:sz w:val="20"/>
          <w:szCs w:val="20"/>
          <w:lang w:val="es-ES"/>
        </w:rPr>
      </w:pPr>
      <w:r w:rsidRPr="0027505F">
        <w:rPr>
          <w:sz w:val="20"/>
          <w:szCs w:val="20"/>
          <w:vertAlign w:val="superscript"/>
        </w:rPr>
        <w:footnoteRef/>
      </w:r>
      <w:r w:rsidRPr="0027505F">
        <w:rPr>
          <w:sz w:val="20"/>
          <w:szCs w:val="20"/>
          <w:lang w:val="es-CO"/>
        </w:rPr>
        <w:t xml:space="preserve"> Somos Defensores, </w:t>
      </w:r>
      <w:r w:rsidRPr="0027505F">
        <w:rPr>
          <w:i/>
          <w:sz w:val="20"/>
          <w:szCs w:val="20"/>
          <w:lang w:val="es-CO"/>
        </w:rPr>
        <w:t>Piedra en el zapato: Informe Anual 2017 Sistema de Información sobre Agresiones contra Defensores y Defensoras de DD.HH. en Colombia SIADDHH</w:t>
      </w:r>
      <w:r w:rsidRPr="0027505F">
        <w:rPr>
          <w:sz w:val="20"/>
          <w:szCs w:val="20"/>
          <w:lang w:val="es-CO"/>
        </w:rPr>
        <w:t>, pp. 26-28 (Jan. 2018).</w:t>
      </w:r>
      <w:r w:rsidRPr="0027505F">
        <w:rPr>
          <w:color w:val="000000" w:themeColor="text1"/>
          <w:sz w:val="20"/>
          <w:szCs w:val="20"/>
          <w:lang w:val="es-ES"/>
        </w:rPr>
        <w:t xml:space="preserve"> </w:t>
      </w:r>
    </w:p>
  </w:footnote>
  <w:footnote w:id="42">
    <w:p w14:paraId="1EF4298F" w14:textId="6CDC7BFD" w:rsidR="00767784" w:rsidRPr="0027505F" w:rsidRDefault="00767784" w:rsidP="0027505F">
      <w:pPr>
        <w:rPr>
          <w:color w:val="000000" w:themeColor="text1"/>
          <w:sz w:val="20"/>
          <w:szCs w:val="20"/>
          <w:lang w:val="es-CO"/>
        </w:rPr>
      </w:pPr>
      <w:r w:rsidRPr="0027505F">
        <w:rPr>
          <w:color w:val="000000" w:themeColor="text1"/>
          <w:sz w:val="20"/>
          <w:szCs w:val="20"/>
          <w:vertAlign w:val="superscript"/>
        </w:rPr>
        <w:footnoteRef/>
      </w:r>
      <w:r w:rsidRPr="0027505F">
        <w:rPr>
          <w:color w:val="000000" w:themeColor="text1"/>
          <w:sz w:val="20"/>
          <w:szCs w:val="20"/>
          <w:lang w:val="es-CO"/>
        </w:rPr>
        <w:t xml:space="preserve"> Somos Defensores, </w:t>
      </w:r>
      <w:r w:rsidRPr="0027505F">
        <w:rPr>
          <w:i/>
          <w:color w:val="000000" w:themeColor="text1"/>
          <w:sz w:val="20"/>
          <w:szCs w:val="20"/>
          <w:lang w:val="es-CO"/>
        </w:rPr>
        <w:t>Piedra en el zapato: Informe Anual 2017 Sistema de Información sobre Agresiones contra Defensores y Defensoras de DD.HH. en Colombia SIADDHH</w:t>
      </w:r>
      <w:r w:rsidRPr="0027505F">
        <w:rPr>
          <w:color w:val="000000" w:themeColor="text1"/>
          <w:sz w:val="20"/>
          <w:szCs w:val="20"/>
          <w:lang w:val="es-CO"/>
        </w:rPr>
        <w:t>, pp. 26-28 (Jan. 2018).</w:t>
      </w:r>
    </w:p>
  </w:footnote>
  <w:footnote w:id="43">
    <w:p w14:paraId="4770872A" w14:textId="2E2F1656" w:rsidR="00767784" w:rsidRPr="0027505F" w:rsidRDefault="00767784" w:rsidP="0027505F">
      <w:pPr>
        <w:rPr>
          <w:color w:val="000000" w:themeColor="text1"/>
          <w:sz w:val="20"/>
          <w:szCs w:val="20"/>
          <w:lang w:val="es-CO"/>
        </w:rPr>
      </w:pPr>
      <w:r w:rsidRPr="0027505F">
        <w:rPr>
          <w:rStyle w:val="FootnoteReference"/>
          <w:color w:val="000000" w:themeColor="text1"/>
          <w:sz w:val="20"/>
          <w:szCs w:val="20"/>
        </w:rPr>
        <w:footnoteRef/>
      </w:r>
      <w:r w:rsidRPr="0027505F">
        <w:rPr>
          <w:color w:val="000000" w:themeColor="text1"/>
          <w:sz w:val="20"/>
          <w:szCs w:val="20"/>
          <w:lang w:val="es-CO"/>
        </w:rPr>
        <w:t xml:space="preserve"> </w:t>
      </w:r>
      <w:r w:rsidRPr="0027505F">
        <w:rPr>
          <w:sz w:val="20"/>
          <w:szCs w:val="20"/>
          <w:lang w:val="es-ES"/>
        </w:rPr>
        <w:t xml:space="preserve">El Espectador, </w:t>
      </w:r>
      <w:r w:rsidRPr="0027505F">
        <w:rPr>
          <w:i/>
          <w:sz w:val="20"/>
          <w:szCs w:val="20"/>
          <w:lang w:val="es-ES"/>
        </w:rPr>
        <w:t xml:space="preserve">Asesinatos de líderes son por “líos de faldas”: ministro de Defensa </w:t>
      </w:r>
      <w:r w:rsidRPr="0027505F">
        <w:rPr>
          <w:sz w:val="20"/>
          <w:szCs w:val="20"/>
          <w:lang w:val="es-ES"/>
        </w:rPr>
        <w:t>(</w:t>
      </w:r>
      <w:proofErr w:type="spellStart"/>
      <w:r w:rsidRPr="0027505F">
        <w:rPr>
          <w:sz w:val="20"/>
          <w:szCs w:val="20"/>
          <w:lang w:val="es-ES"/>
        </w:rPr>
        <w:t>Dec</w:t>
      </w:r>
      <w:proofErr w:type="spellEnd"/>
      <w:r w:rsidRPr="0027505F">
        <w:rPr>
          <w:sz w:val="20"/>
          <w:szCs w:val="20"/>
          <w:lang w:val="es-ES"/>
        </w:rPr>
        <w:t>. 17, 2017)</w:t>
      </w:r>
      <w:r w:rsidRPr="0027505F">
        <w:rPr>
          <w:color w:val="000000" w:themeColor="text1"/>
          <w:sz w:val="20"/>
          <w:szCs w:val="20"/>
          <w:lang w:val="es-CO"/>
        </w:rPr>
        <w:t xml:space="preserve">; </w:t>
      </w:r>
      <w:r w:rsidRPr="0027505F">
        <w:rPr>
          <w:color w:val="000000"/>
          <w:sz w:val="20"/>
          <w:szCs w:val="20"/>
          <w:lang w:val="es-ES"/>
        </w:rPr>
        <w:t>Entrevista con defensora de derechos humanos Afro-Colombiana</w:t>
      </w:r>
      <w:r w:rsidRPr="0027505F">
        <w:rPr>
          <w:color w:val="000000" w:themeColor="text1"/>
          <w:sz w:val="20"/>
          <w:szCs w:val="20"/>
          <w:lang w:val="es-CO"/>
        </w:rPr>
        <w:t>, Colombia, (Sep. 29, 2018) (archivada por MADRE) (nombre omitido por cuestiones de seguridad).</w:t>
      </w:r>
    </w:p>
  </w:footnote>
  <w:footnote w:id="44">
    <w:p w14:paraId="42FE2EF9" w14:textId="74881553" w:rsidR="00767784" w:rsidRPr="00F928A9" w:rsidRDefault="00767784" w:rsidP="0027505F">
      <w:pPr>
        <w:rPr>
          <w:color w:val="000000"/>
          <w:sz w:val="20"/>
          <w:szCs w:val="20"/>
          <w:lang w:val="es-ES"/>
        </w:rPr>
      </w:pPr>
      <w:r w:rsidRPr="0027505F">
        <w:rPr>
          <w:rStyle w:val="FootnoteReference"/>
          <w:color w:val="000000" w:themeColor="text1"/>
          <w:sz w:val="20"/>
          <w:szCs w:val="20"/>
        </w:rPr>
        <w:footnoteRef/>
      </w:r>
      <w:r w:rsidRPr="00F928A9">
        <w:rPr>
          <w:sz w:val="20"/>
          <w:szCs w:val="20"/>
          <w:lang w:val="es-ES"/>
        </w:rPr>
        <w:t>El Espectador, Denuncian desprotección de mujeres y minorías en el proceso de paz (</w:t>
      </w:r>
      <w:proofErr w:type="gramStart"/>
      <w:r w:rsidRPr="00F928A9">
        <w:rPr>
          <w:sz w:val="20"/>
          <w:szCs w:val="20"/>
          <w:lang w:val="es-ES"/>
        </w:rPr>
        <w:t>Nov.</w:t>
      </w:r>
      <w:proofErr w:type="gramEnd"/>
      <w:r w:rsidRPr="00F928A9">
        <w:rPr>
          <w:sz w:val="20"/>
          <w:szCs w:val="20"/>
          <w:lang w:val="es-ES"/>
        </w:rPr>
        <w:t xml:space="preserve"> 14, 2017); Somos Defensores, supra nota </w:t>
      </w:r>
      <w:r>
        <w:rPr>
          <w:sz w:val="20"/>
          <w:szCs w:val="20"/>
          <w:lang w:val="es-ES"/>
        </w:rPr>
        <w:t>4</w:t>
      </w:r>
      <w:r w:rsidRPr="00F928A9">
        <w:rPr>
          <w:sz w:val="20"/>
          <w:szCs w:val="20"/>
          <w:lang w:val="es-ES"/>
        </w:rPr>
        <w:t xml:space="preserve">2 p. 33. </w:t>
      </w:r>
    </w:p>
  </w:footnote>
  <w:footnote w:id="45">
    <w:p w14:paraId="2C5CE2B2" w14:textId="58ADC682"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Entrevista con defensora de derechos humanos Afro-Colombiana (</w:t>
      </w:r>
      <w:r w:rsidRPr="0027505F">
        <w:rPr>
          <w:color w:val="000000"/>
          <w:sz w:val="20"/>
          <w:szCs w:val="20"/>
          <w:lang w:val="es-CO"/>
        </w:rPr>
        <w:t>Sep. 29, 2018) (archivada por MADRE) (nombre omitido por cuestiones de seguridad).</w:t>
      </w:r>
    </w:p>
  </w:footnote>
  <w:footnote w:id="46">
    <w:p w14:paraId="7BD4A8E2" w14:textId="7B538E79"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i/>
          <w:sz w:val="20"/>
          <w:szCs w:val="20"/>
          <w:lang w:val="es-ES"/>
        </w:rPr>
        <w:t>Ibid</w:t>
      </w:r>
      <w:proofErr w:type="spellEnd"/>
      <w:r w:rsidRPr="0027505F">
        <w:rPr>
          <w:sz w:val="20"/>
          <w:szCs w:val="20"/>
          <w:lang w:val="es-ES"/>
        </w:rPr>
        <w:t>.</w:t>
      </w:r>
    </w:p>
  </w:footnote>
  <w:footnote w:id="47">
    <w:p w14:paraId="02719126" w14:textId="3BBF3157" w:rsidR="00767784" w:rsidRPr="0027505F" w:rsidRDefault="00767784" w:rsidP="0027505F">
      <w:pPr>
        <w:rPr>
          <w:sz w:val="20"/>
          <w:szCs w:val="20"/>
          <w:lang w:val="es-ES"/>
        </w:rPr>
      </w:pPr>
      <w:r w:rsidRPr="0027505F">
        <w:rPr>
          <w:sz w:val="20"/>
          <w:szCs w:val="20"/>
          <w:vertAlign w:val="superscript"/>
        </w:rPr>
        <w:footnoteRef/>
      </w:r>
      <w:r w:rsidRPr="0027505F">
        <w:rPr>
          <w:sz w:val="20"/>
          <w:szCs w:val="20"/>
          <w:lang w:val="es-ES"/>
        </w:rPr>
        <w:t xml:space="preserve"> </w:t>
      </w:r>
      <w:proofErr w:type="spellStart"/>
      <w:r w:rsidRPr="0027505F">
        <w:rPr>
          <w:i/>
          <w:sz w:val="20"/>
          <w:szCs w:val="20"/>
          <w:lang w:val="es-ES"/>
        </w:rPr>
        <w:t>Ibid</w:t>
      </w:r>
      <w:proofErr w:type="spellEnd"/>
      <w:r w:rsidRPr="0027505F">
        <w:rPr>
          <w:i/>
          <w:sz w:val="20"/>
          <w:szCs w:val="20"/>
          <w:lang w:val="es-ES"/>
        </w:rPr>
        <w:t>.</w:t>
      </w:r>
    </w:p>
  </w:footnote>
  <w:footnote w:id="48">
    <w:p w14:paraId="59DA010C" w14:textId="748072A5"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i/>
          <w:sz w:val="20"/>
          <w:szCs w:val="20"/>
          <w:lang w:val="es-ES"/>
        </w:rPr>
        <w:t>Ibid</w:t>
      </w:r>
      <w:proofErr w:type="spellEnd"/>
      <w:r w:rsidRPr="0027505F">
        <w:rPr>
          <w:color w:val="000000"/>
          <w:sz w:val="20"/>
          <w:szCs w:val="20"/>
          <w:lang w:val="es-ES"/>
        </w:rPr>
        <w:t>.</w:t>
      </w:r>
    </w:p>
  </w:footnote>
  <w:footnote w:id="49">
    <w:p w14:paraId="1B670394" w14:textId="211F4FB8"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i/>
          <w:sz w:val="20"/>
          <w:szCs w:val="20"/>
          <w:lang w:val="es-ES"/>
        </w:rPr>
        <w:t>Ibid</w:t>
      </w:r>
      <w:proofErr w:type="spellEnd"/>
      <w:r w:rsidRPr="0027505F">
        <w:rPr>
          <w:color w:val="000000"/>
          <w:sz w:val="20"/>
          <w:szCs w:val="20"/>
          <w:lang w:val="es-ES"/>
        </w:rPr>
        <w:t>.</w:t>
      </w:r>
    </w:p>
  </w:footnote>
  <w:footnote w:id="50">
    <w:p w14:paraId="5A01038E" w14:textId="23A6FF39"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sz w:val="20"/>
          <w:szCs w:val="20"/>
          <w:lang w:val="es-CO"/>
        </w:rPr>
        <w:t xml:space="preserve">Somos </w:t>
      </w:r>
      <w:r w:rsidRPr="0027505F">
        <w:rPr>
          <w:sz w:val="20"/>
          <w:szCs w:val="20"/>
          <w:lang w:val="es-CO"/>
        </w:rPr>
        <w:t xml:space="preserve">Defensores, </w:t>
      </w:r>
      <w:r w:rsidRPr="0027505F">
        <w:rPr>
          <w:i/>
          <w:sz w:val="20"/>
          <w:szCs w:val="20"/>
          <w:lang w:val="es-CO"/>
        </w:rPr>
        <w:t xml:space="preserve">supra </w:t>
      </w:r>
      <w:r w:rsidRPr="0027505F">
        <w:rPr>
          <w:sz w:val="20"/>
          <w:szCs w:val="20"/>
          <w:lang w:val="es-CO"/>
        </w:rPr>
        <w:t xml:space="preserve">nota </w:t>
      </w:r>
      <w:r>
        <w:rPr>
          <w:sz w:val="20"/>
          <w:szCs w:val="20"/>
          <w:lang w:val="es-CO"/>
        </w:rPr>
        <w:t>42</w:t>
      </w:r>
      <w:r w:rsidRPr="0027505F">
        <w:rPr>
          <w:sz w:val="20"/>
          <w:szCs w:val="20"/>
          <w:lang w:val="es-CO"/>
        </w:rPr>
        <w:t xml:space="preserve"> p. 33.</w:t>
      </w:r>
    </w:p>
  </w:footnote>
  <w:footnote w:id="51">
    <w:p w14:paraId="73F240AA" w14:textId="4F516207"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i/>
          <w:sz w:val="20"/>
          <w:szCs w:val="20"/>
          <w:lang w:val="es-CO"/>
        </w:rPr>
        <w:t>Ibid</w:t>
      </w:r>
      <w:r w:rsidRPr="0027505F">
        <w:rPr>
          <w:sz w:val="20"/>
          <w:szCs w:val="20"/>
          <w:lang w:val="es-CO"/>
        </w:rPr>
        <w:t>. at 17</w:t>
      </w:r>
    </w:p>
  </w:footnote>
  <w:footnote w:id="52">
    <w:p w14:paraId="2FA7B10C" w14:textId="63235715"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República de Colombia, Decreto 2078 de 2017 (</w:t>
      </w:r>
      <w:proofErr w:type="spellStart"/>
      <w:r w:rsidRPr="0027505F">
        <w:rPr>
          <w:sz w:val="20"/>
          <w:szCs w:val="20"/>
          <w:lang w:val="es-ES"/>
        </w:rPr>
        <w:t>Dec</w:t>
      </w:r>
      <w:proofErr w:type="spellEnd"/>
      <w:r w:rsidRPr="0027505F">
        <w:rPr>
          <w:sz w:val="20"/>
          <w:szCs w:val="20"/>
          <w:lang w:val="es-ES"/>
        </w:rPr>
        <w:t>. 7, 2017).</w:t>
      </w:r>
    </w:p>
  </w:footnote>
  <w:footnote w:id="53">
    <w:p w14:paraId="4F3FD36E" w14:textId="589A011A"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sz w:val="20"/>
          <w:szCs w:val="20"/>
          <w:lang w:val="es-CO"/>
        </w:rPr>
        <w:t xml:space="preserve">Somos </w:t>
      </w:r>
      <w:r w:rsidRPr="0027505F">
        <w:rPr>
          <w:sz w:val="20"/>
          <w:szCs w:val="20"/>
          <w:lang w:val="es-CO"/>
        </w:rPr>
        <w:t xml:space="preserve">Defensores, </w:t>
      </w:r>
      <w:r w:rsidRPr="0027505F">
        <w:rPr>
          <w:i/>
          <w:sz w:val="20"/>
          <w:szCs w:val="20"/>
          <w:lang w:val="es-CO"/>
        </w:rPr>
        <w:t xml:space="preserve">supra </w:t>
      </w:r>
      <w:r w:rsidRPr="0027505F">
        <w:rPr>
          <w:sz w:val="20"/>
          <w:szCs w:val="20"/>
          <w:lang w:val="es-CO"/>
        </w:rPr>
        <w:t xml:space="preserve">nota </w:t>
      </w:r>
      <w:r>
        <w:rPr>
          <w:sz w:val="20"/>
          <w:szCs w:val="20"/>
          <w:lang w:val="es-CO"/>
        </w:rPr>
        <w:t>42</w:t>
      </w:r>
      <w:r w:rsidRPr="0027505F">
        <w:rPr>
          <w:sz w:val="20"/>
          <w:szCs w:val="20"/>
          <w:lang w:val="es-CO"/>
        </w:rPr>
        <w:t>, p. 33.</w:t>
      </w:r>
    </w:p>
  </w:footnote>
  <w:footnote w:id="54">
    <w:p w14:paraId="5E9EF408" w14:textId="04EF5C25"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Washington Office on Latin America, </w:t>
      </w:r>
      <w:r w:rsidRPr="0027505F">
        <w:rPr>
          <w:i/>
          <w:sz w:val="20"/>
          <w:szCs w:val="20"/>
        </w:rPr>
        <w:t>Colombia’s Pledge to Protect Human Rights Defenders Must Include Full Implementation of Historic Peace Deal</w:t>
      </w:r>
      <w:r w:rsidRPr="0027505F">
        <w:rPr>
          <w:sz w:val="20"/>
          <w:szCs w:val="20"/>
        </w:rPr>
        <w:t xml:space="preserve"> (Aug. 27, 2018).</w:t>
      </w:r>
    </w:p>
  </w:footnote>
  <w:footnote w:id="55">
    <w:p w14:paraId="1304C547" w14:textId="6A4AE371"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Ministerio del Interior de Colombia, </w:t>
      </w:r>
      <w:r w:rsidRPr="0027505F">
        <w:rPr>
          <w:i/>
          <w:sz w:val="20"/>
          <w:szCs w:val="20"/>
          <w:lang w:val="es-CO"/>
        </w:rPr>
        <w:t xml:space="preserve">Pacto por la Vida y la Protección de los Líderes sociales y las personas defensoras de derechos humanos </w:t>
      </w:r>
      <w:r w:rsidRPr="0027505F">
        <w:rPr>
          <w:sz w:val="20"/>
          <w:szCs w:val="20"/>
          <w:lang w:val="es-CO"/>
        </w:rPr>
        <w:t>(Aug. 23, 2018).</w:t>
      </w:r>
    </w:p>
  </w:footnote>
  <w:footnote w:id="56">
    <w:p w14:paraId="3910FDA0" w14:textId="52F0C54B" w:rsidR="00767784" w:rsidRPr="0027505F" w:rsidRDefault="00767784" w:rsidP="0027505F">
      <w:pPr>
        <w:rPr>
          <w:sz w:val="20"/>
          <w:szCs w:val="20"/>
          <w:lang w:val="es-ES"/>
        </w:rPr>
      </w:pPr>
      <w:r w:rsidRPr="0027505F">
        <w:rPr>
          <w:rStyle w:val="FootnoteReference"/>
          <w:sz w:val="20"/>
          <w:szCs w:val="20"/>
        </w:rPr>
        <w:footnoteRef/>
      </w:r>
      <w:r w:rsidRPr="0027505F">
        <w:rPr>
          <w:sz w:val="20"/>
          <w:szCs w:val="20"/>
        </w:rPr>
        <w:t xml:space="preserve"> CONPA</w:t>
      </w:r>
      <w:r w:rsidRPr="0027505F">
        <w:rPr>
          <w:i/>
          <w:sz w:val="20"/>
          <w:szCs w:val="20"/>
        </w:rPr>
        <w:t xml:space="preserve">, Report on the Ethnic Chapter y the Framework Plan for the Implementation of the Peace Accords. </w:t>
      </w:r>
      <w:r w:rsidRPr="0027505F">
        <w:rPr>
          <w:sz w:val="20"/>
          <w:szCs w:val="20"/>
          <w:lang w:val="es-ES"/>
        </w:rPr>
        <w:t>(próximamente, 2019).</w:t>
      </w:r>
    </w:p>
  </w:footnote>
  <w:footnote w:id="57">
    <w:p w14:paraId="5BDEABE1" w14:textId="7234BB46"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ES"/>
        </w:rPr>
        <w:t xml:space="preserve"> </w:t>
      </w:r>
      <w:proofErr w:type="spellStart"/>
      <w:r w:rsidRPr="0027505F">
        <w:rPr>
          <w:i/>
          <w:sz w:val="20"/>
          <w:szCs w:val="20"/>
          <w:lang w:val="es-ES"/>
        </w:rPr>
        <w:t>Ibid</w:t>
      </w:r>
      <w:proofErr w:type="spellEnd"/>
      <w:r w:rsidRPr="0027505F">
        <w:rPr>
          <w:i/>
          <w:sz w:val="20"/>
          <w:szCs w:val="20"/>
          <w:lang w:val="es-ES"/>
        </w:rPr>
        <w:t>.</w:t>
      </w:r>
    </w:p>
  </w:footnote>
  <w:footnote w:id="58">
    <w:p w14:paraId="0874BEE4" w14:textId="3D69FA8E"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NI"/>
        </w:rPr>
        <w:t xml:space="preserve"> </w:t>
      </w:r>
      <w:r w:rsidRPr="0027505F">
        <w:rPr>
          <w:sz w:val="20"/>
          <w:szCs w:val="20"/>
          <w:lang w:val="es-CO"/>
        </w:rPr>
        <w:t xml:space="preserve">El Tiempo, </w:t>
      </w:r>
      <w:r w:rsidRPr="0027505F">
        <w:rPr>
          <w:i/>
          <w:sz w:val="20"/>
          <w:szCs w:val="20"/>
          <w:lang w:val="es-CO"/>
        </w:rPr>
        <w:t>La estrategia del Gobierno para proteger a los líderes sociales</w:t>
      </w:r>
      <w:r w:rsidRPr="0027505F">
        <w:rPr>
          <w:sz w:val="20"/>
          <w:szCs w:val="20"/>
          <w:lang w:val="es-CO"/>
        </w:rPr>
        <w:t xml:space="preserve"> (Nov. 16, 2018). </w:t>
      </w:r>
    </w:p>
  </w:footnote>
  <w:footnote w:id="59">
    <w:p w14:paraId="01CBF6BE" w14:textId="6D5B2A8A"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sz w:val="20"/>
          <w:szCs w:val="20"/>
          <w:lang w:val="es-ES"/>
        </w:rPr>
        <w:t>Entrevista con defensora de derechos humanos Afro-Colombiana</w:t>
      </w:r>
      <w:r w:rsidRPr="0027505F">
        <w:rPr>
          <w:sz w:val="20"/>
          <w:szCs w:val="20"/>
          <w:lang w:val="es-ES"/>
        </w:rPr>
        <w:t xml:space="preserve"> (Nov. 16, 2018) (archivada por MADRE) (nombre omitido por cuestiones de seguridad).</w:t>
      </w:r>
    </w:p>
  </w:footnote>
  <w:footnote w:id="60">
    <w:p w14:paraId="08C57633" w14:textId="3189534F" w:rsidR="00767784" w:rsidRPr="0027505F" w:rsidRDefault="00767784" w:rsidP="0027505F">
      <w:pPr>
        <w:rPr>
          <w:rFonts w:eastAsia="Calibri"/>
          <w:sz w:val="20"/>
          <w:szCs w:val="20"/>
          <w:lang w:val="es-CO"/>
        </w:rPr>
      </w:pPr>
      <w:bookmarkStart w:id="13" w:name="_1t3h5sf" w:colFirst="0" w:colLast="0"/>
      <w:bookmarkEnd w:id="13"/>
      <w:r w:rsidRPr="0027505F">
        <w:rPr>
          <w:sz w:val="20"/>
          <w:szCs w:val="20"/>
          <w:vertAlign w:val="superscript"/>
        </w:rPr>
        <w:footnoteRef/>
      </w:r>
      <w:r w:rsidRPr="0027505F">
        <w:rPr>
          <w:rFonts w:eastAsia="Calibri"/>
          <w:sz w:val="20"/>
          <w:szCs w:val="20"/>
          <w:lang w:val="es-CO"/>
        </w:rPr>
        <w:t xml:space="preserve"> </w:t>
      </w:r>
      <w:r w:rsidRPr="0027505F">
        <w:rPr>
          <w:sz w:val="20"/>
          <w:szCs w:val="20"/>
          <w:lang w:val="es-CO"/>
        </w:rPr>
        <w:t xml:space="preserve">Verdad Abierta, </w:t>
      </w:r>
      <w:r w:rsidRPr="0027505F">
        <w:rPr>
          <w:i/>
          <w:sz w:val="20"/>
          <w:szCs w:val="20"/>
          <w:lang w:val="es-CO"/>
        </w:rPr>
        <w:t>Fiscal apelo a tratos discriminatorios para acusar a dos lideresas sociales de Tumaco</w:t>
      </w:r>
      <w:r w:rsidRPr="0027505F">
        <w:rPr>
          <w:sz w:val="20"/>
          <w:szCs w:val="20"/>
          <w:lang w:val="es-CO"/>
        </w:rPr>
        <w:t xml:space="preserve"> (Abr. 27, 2018).</w:t>
      </w:r>
    </w:p>
  </w:footnote>
  <w:footnote w:id="61">
    <w:p w14:paraId="1A542539" w14:textId="55C6875F" w:rsidR="00767784" w:rsidRPr="0027505F" w:rsidRDefault="00767784" w:rsidP="0027505F">
      <w:pPr>
        <w:rPr>
          <w:sz w:val="20"/>
          <w:szCs w:val="20"/>
          <w:lang w:val="es-CO"/>
        </w:rPr>
      </w:pPr>
      <w:r w:rsidRPr="0027505F">
        <w:rPr>
          <w:sz w:val="20"/>
          <w:szCs w:val="20"/>
          <w:vertAlign w:val="superscript"/>
        </w:rPr>
        <w:footnoteRef/>
      </w:r>
      <w:r w:rsidRPr="0027505F">
        <w:rPr>
          <w:sz w:val="20"/>
          <w:szCs w:val="20"/>
          <w:lang w:val="es-CO"/>
        </w:rPr>
        <w:t xml:space="preserve"> </w:t>
      </w:r>
      <w:r w:rsidRPr="0027505F">
        <w:rPr>
          <w:i/>
          <w:sz w:val="20"/>
          <w:szCs w:val="20"/>
          <w:lang w:val="es-CO"/>
        </w:rPr>
        <w:t>Ibid</w:t>
      </w:r>
      <w:r w:rsidRPr="0027505F">
        <w:rPr>
          <w:sz w:val="20"/>
          <w:szCs w:val="20"/>
          <w:lang w:val="es-CO"/>
        </w:rPr>
        <w:t xml:space="preserve">. </w:t>
      </w:r>
    </w:p>
  </w:footnote>
  <w:footnote w:id="62">
    <w:p w14:paraId="2924CA00" w14:textId="16224DFB" w:rsidR="00767784" w:rsidRPr="0027505F" w:rsidRDefault="00767784" w:rsidP="0027505F">
      <w:pPr>
        <w:rPr>
          <w:rFonts w:eastAsia="Calibri"/>
          <w:sz w:val="20"/>
          <w:szCs w:val="20"/>
          <w:lang w:val="es-ES"/>
        </w:rPr>
      </w:pPr>
      <w:r w:rsidRPr="0027505F">
        <w:rPr>
          <w:sz w:val="20"/>
          <w:szCs w:val="20"/>
          <w:vertAlign w:val="superscript"/>
        </w:rPr>
        <w:footnoteRef/>
      </w:r>
      <w:r w:rsidRPr="0027505F">
        <w:rPr>
          <w:rFonts w:eastAsia="Calibri"/>
          <w:sz w:val="20"/>
          <w:szCs w:val="20"/>
          <w:lang w:val="es-ES"/>
        </w:rPr>
        <w:t xml:space="preserve"> V</w:t>
      </w:r>
      <w:r w:rsidRPr="0027505F">
        <w:rPr>
          <w:i/>
          <w:sz w:val="20"/>
          <w:szCs w:val="20"/>
          <w:lang w:val="es-CO"/>
        </w:rPr>
        <w:t>éase</w:t>
      </w:r>
      <w:r w:rsidRPr="0027505F">
        <w:rPr>
          <w:sz w:val="20"/>
          <w:szCs w:val="20"/>
          <w:lang w:val="es-CO"/>
        </w:rPr>
        <w:t xml:space="preserve"> </w:t>
      </w:r>
      <w:r w:rsidRPr="0027505F">
        <w:rPr>
          <w:sz w:val="20"/>
          <w:szCs w:val="20"/>
          <w:lang w:val="es-ES"/>
        </w:rPr>
        <w:t>PCN,</w:t>
      </w:r>
      <w:r w:rsidRPr="0027505F">
        <w:rPr>
          <w:b/>
          <w:bCs/>
          <w:sz w:val="20"/>
          <w:szCs w:val="20"/>
          <w:lang w:val="es-ES"/>
        </w:rPr>
        <w:t xml:space="preserve"> </w:t>
      </w:r>
      <w:r w:rsidRPr="0027505F">
        <w:rPr>
          <w:bCs/>
          <w:i/>
          <w:sz w:val="20"/>
          <w:szCs w:val="20"/>
          <w:lang w:val="es-ES"/>
        </w:rPr>
        <w:t>Boletín # 8 Una Navidad sin Sara y Tulia Maris</w:t>
      </w:r>
      <w:r w:rsidRPr="0027505F">
        <w:rPr>
          <w:b/>
          <w:bCs/>
          <w:sz w:val="20"/>
          <w:szCs w:val="20"/>
          <w:lang w:val="es-ES"/>
        </w:rPr>
        <w:t xml:space="preserve">, </w:t>
      </w:r>
      <w:r w:rsidRPr="0027505F">
        <w:rPr>
          <w:sz w:val="20"/>
          <w:szCs w:val="20"/>
          <w:lang w:val="es-ES"/>
        </w:rPr>
        <w:t>(</w:t>
      </w:r>
      <w:proofErr w:type="spellStart"/>
      <w:r w:rsidRPr="0027505F">
        <w:rPr>
          <w:sz w:val="20"/>
          <w:szCs w:val="20"/>
          <w:lang w:val="es-ES"/>
        </w:rPr>
        <w:t>Dec</w:t>
      </w:r>
      <w:proofErr w:type="spellEnd"/>
      <w:r w:rsidRPr="0027505F">
        <w:rPr>
          <w:sz w:val="20"/>
          <w:szCs w:val="20"/>
          <w:lang w:val="es-ES"/>
        </w:rPr>
        <w:t>. 12, 2018).</w:t>
      </w:r>
    </w:p>
  </w:footnote>
  <w:footnote w:id="63">
    <w:p w14:paraId="00B86F63" w14:textId="1E95B771" w:rsidR="00767784" w:rsidRPr="00F928A9" w:rsidRDefault="00767784" w:rsidP="0027505F">
      <w:pPr>
        <w:rPr>
          <w:sz w:val="20"/>
          <w:szCs w:val="20"/>
          <w:lang w:val="es-ES"/>
        </w:rPr>
      </w:pPr>
      <w:bookmarkStart w:id="14" w:name="_2s8eyo1" w:colFirst="0" w:colLast="0"/>
      <w:bookmarkEnd w:id="14"/>
      <w:r w:rsidRPr="0027505F">
        <w:rPr>
          <w:rStyle w:val="FootnoteReference"/>
          <w:sz w:val="20"/>
          <w:szCs w:val="20"/>
        </w:rPr>
        <w:footnoteRef/>
      </w:r>
      <w:r w:rsidRPr="00F928A9">
        <w:rPr>
          <w:sz w:val="20"/>
          <w:szCs w:val="20"/>
          <w:lang w:val="es-ES"/>
        </w:rPr>
        <w:t xml:space="preserve"> José David Escobar Moreno, </w:t>
      </w:r>
      <w:r w:rsidRPr="00F928A9">
        <w:rPr>
          <w:i/>
          <w:sz w:val="20"/>
          <w:szCs w:val="20"/>
          <w:lang w:val="es-ES"/>
        </w:rPr>
        <w:t>El caso judicial de la líder social Milena Quiroz</w:t>
      </w:r>
      <w:r w:rsidRPr="00F928A9">
        <w:rPr>
          <w:sz w:val="20"/>
          <w:szCs w:val="20"/>
          <w:lang w:val="es-ES"/>
        </w:rPr>
        <w:t>, El Espectador, (</w:t>
      </w:r>
      <w:proofErr w:type="spellStart"/>
      <w:r w:rsidRPr="00F928A9">
        <w:rPr>
          <w:sz w:val="20"/>
          <w:szCs w:val="20"/>
          <w:lang w:val="es-ES"/>
        </w:rPr>
        <w:t>Aug</w:t>
      </w:r>
      <w:proofErr w:type="spellEnd"/>
      <w:r w:rsidRPr="00F928A9">
        <w:rPr>
          <w:sz w:val="20"/>
          <w:szCs w:val="20"/>
          <w:lang w:val="es-ES"/>
        </w:rPr>
        <w:t>. 2, 2017).</w:t>
      </w:r>
      <w:r w:rsidRPr="0027505F">
        <w:fldChar w:fldCharType="begin"/>
      </w:r>
      <w:r w:rsidRPr="00F928A9">
        <w:rPr>
          <w:sz w:val="20"/>
          <w:szCs w:val="20"/>
          <w:lang w:val="es-ES"/>
        </w:rPr>
        <w:instrText xml:space="preserve"> "https://www.elespectador.com/noticias/judicial/el-caso-de-milena-quiroz-articulo-706239" </w:instrText>
      </w:r>
      <w:r w:rsidRPr="0027505F">
        <w:fldChar w:fldCharType="separate"/>
      </w:r>
      <w:r w:rsidRPr="0027505F">
        <w:rPr>
          <w:rStyle w:val="Hyperlink"/>
          <w:sz w:val="20"/>
          <w:szCs w:val="20"/>
          <w:lang w:val="es-CO"/>
        </w:rPr>
        <w:t>https://www.elespectador.com/noticias/judicial/el-caso-de-milena-quiroz-articulo-706239</w:t>
      </w:r>
      <w:r w:rsidRPr="0027505F">
        <w:rPr>
          <w:rStyle w:val="Hyperlink"/>
          <w:sz w:val="20"/>
          <w:szCs w:val="20"/>
          <w:lang w:val="es-CO"/>
        </w:rPr>
        <w:fldChar w:fldCharType="end"/>
      </w:r>
    </w:p>
  </w:footnote>
  <w:footnote w:id="64">
    <w:p w14:paraId="27E533CC" w14:textId="7C1A3882"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El Espectador, </w:t>
      </w:r>
      <w:r w:rsidRPr="0027505F">
        <w:rPr>
          <w:bCs/>
          <w:i/>
          <w:sz w:val="20"/>
          <w:szCs w:val="20"/>
          <w:lang w:val="es-CO"/>
        </w:rPr>
        <w:t>Ordenan libertad a cinco líderes sociales señalados de pertenecer al Eln,</w:t>
      </w:r>
      <w:r w:rsidRPr="0027505F">
        <w:rPr>
          <w:bCs/>
          <w:sz w:val="20"/>
          <w:szCs w:val="20"/>
          <w:lang w:val="es-CO"/>
        </w:rPr>
        <w:t xml:space="preserve"> (Nov. 7, 2017).</w:t>
      </w:r>
    </w:p>
  </w:footnote>
  <w:footnote w:id="65">
    <w:p w14:paraId="6E2D0AE2" w14:textId="506AE499"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rPr>
        <w:t xml:space="preserve"> UN Security Council, </w:t>
      </w:r>
      <w:r w:rsidRPr="0027505F">
        <w:rPr>
          <w:i/>
          <w:color w:val="000000" w:themeColor="text1"/>
          <w:sz w:val="20"/>
          <w:szCs w:val="20"/>
        </w:rPr>
        <w:t>Report of the Secretary General of the United Nations Mission in Colombia</w:t>
      </w:r>
      <w:r w:rsidRPr="0027505F">
        <w:rPr>
          <w:smallCaps/>
          <w:color w:val="000000" w:themeColor="text1"/>
          <w:sz w:val="20"/>
          <w:szCs w:val="20"/>
        </w:rPr>
        <w:t xml:space="preserve">, </w:t>
      </w:r>
      <w:r w:rsidRPr="0027505F">
        <w:rPr>
          <w:color w:val="000000" w:themeColor="text1"/>
          <w:sz w:val="20"/>
          <w:szCs w:val="20"/>
        </w:rPr>
        <w:t xml:space="preserve">¶¶ 23, 24, </w:t>
      </w:r>
      <w:r w:rsidRPr="0027505F">
        <w:rPr>
          <w:smallCaps/>
          <w:color w:val="000000" w:themeColor="text1"/>
          <w:sz w:val="20"/>
          <w:szCs w:val="20"/>
        </w:rPr>
        <w:t xml:space="preserve">U.N. </w:t>
      </w:r>
      <w:r w:rsidRPr="0027505F">
        <w:rPr>
          <w:color w:val="000000" w:themeColor="text1"/>
          <w:sz w:val="20"/>
          <w:szCs w:val="20"/>
        </w:rPr>
        <w:t>Doc.</w:t>
      </w:r>
      <w:r w:rsidRPr="0027505F">
        <w:rPr>
          <w:smallCaps/>
          <w:color w:val="000000" w:themeColor="text1"/>
          <w:sz w:val="20"/>
          <w:szCs w:val="20"/>
        </w:rPr>
        <w:t xml:space="preserve"> </w:t>
      </w:r>
      <w:r w:rsidRPr="0027505F">
        <w:rPr>
          <w:color w:val="000000" w:themeColor="text1"/>
          <w:sz w:val="20"/>
          <w:szCs w:val="20"/>
          <w:lang w:val="es-ES"/>
        </w:rPr>
        <w:t xml:space="preserve">S/2017/252 (2017); </w:t>
      </w:r>
      <w:proofErr w:type="spellStart"/>
      <w:r w:rsidRPr="0027505F">
        <w:rPr>
          <w:color w:val="000000" w:themeColor="text1"/>
          <w:sz w:val="20"/>
          <w:szCs w:val="20"/>
          <w:lang w:val="es-ES"/>
        </w:rPr>
        <w:t>Tobias</w:t>
      </w:r>
      <w:proofErr w:type="spellEnd"/>
      <w:r w:rsidRPr="0027505F">
        <w:rPr>
          <w:color w:val="000000" w:themeColor="text1"/>
          <w:sz w:val="20"/>
          <w:szCs w:val="20"/>
          <w:lang w:val="es-ES"/>
        </w:rPr>
        <w:t xml:space="preserve"> Franz, </w:t>
      </w:r>
      <w:proofErr w:type="spellStart"/>
      <w:r w:rsidRPr="0027505F">
        <w:rPr>
          <w:i/>
          <w:color w:val="000000" w:themeColor="text1"/>
          <w:sz w:val="20"/>
          <w:szCs w:val="20"/>
          <w:lang w:val="es-ES"/>
        </w:rPr>
        <w:t>Sabotaging</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Peace</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Jacobin</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Magazinr</w:t>
      </w:r>
      <w:proofErr w:type="spellEnd"/>
      <w:r w:rsidRPr="0027505F">
        <w:rPr>
          <w:smallCaps/>
          <w:color w:val="000000" w:themeColor="text1"/>
          <w:sz w:val="20"/>
          <w:szCs w:val="20"/>
          <w:lang w:val="es-ES"/>
        </w:rPr>
        <w:t xml:space="preserve"> (</w:t>
      </w:r>
      <w:r w:rsidRPr="0027505F">
        <w:rPr>
          <w:color w:val="000000" w:themeColor="text1"/>
          <w:sz w:val="20"/>
          <w:szCs w:val="20"/>
          <w:lang w:val="es-ES"/>
        </w:rPr>
        <w:t>Mar. 9, 2017).</w:t>
      </w:r>
    </w:p>
  </w:footnote>
  <w:footnote w:id="66">
    <w:p w14:paraId="510770CB" w14:textId="5E2B1A84"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lang w:val="es-ES"/>
        </w:rPr>
        <w:t xml:space="preserve"> Defensoría del Pueblo, </w:t>
      </w:r>
      <w:r w:rsidRPr="0027505F">
        <w:rPr>
          <w:i/>
          <w:color w:val="000000" w:themeColor="text1"/>
          <w:sz w:val="20"/>
          <w:szCs w:val="20"/>
          <w:lang w:val="es-ES"/>
        </w:rPr>
        <w:t>Defensoría alerta por incremento de la violencia en Tumaco</w:t>
      </w:r>
      <w:r w:rsidRPr="0027505F">
        <w:rPr>
          <w:color w:val="000000" w:themeColor="text1"/>
          <w:sz w:val="20"/>
          <w:szCs w:val="20"/>
          <w:lang w:val="es-ES"/>
        </w:rPr>
        <w:t xml:space="preserve"> (</w:t>
      </w:r>
      <w:proofErr w:type="spellStart"/>
      <w:r w:rsidRPr="0027505F">
        <w:rPr>
          <w:color w:val="000000" w:themeColor="text1"/>
          <w:sz w:val="20"/>
          <w:szCs w:val="20"/>
          <w:lang w:val="es-ES"/>
        </w:rPr>
        <w:t>Jan</w:t>
      </w:r>
      <w:proofErr w:type="spellEnd"/>
      <w:r w:rsidRPr="0027505F">
        <w:rPr>
          <w:color w:val="000000" w:themeColor="text1"/>
          <w:sz w:val="20"/>
          <w:szCs w:val="20"/>
          <w:lang w:val="es-ES"/>
        </w:rPr>
        <w:t xml:space="preserve">. 9, 2018); Defensoría del Pueblo, </w:t>
      </w:r>
      <w:r w:rsidRPr="0027505F">
        <w:rPr>
          <w:i/>
          <w:color w:val="000000" w:themeColor="text1"/>
          <w:sz w:val="20"/>
          <w:szCs w:val="20"/>
          <w:lang w:val="es-ES"/>
        </w:rPr>
        <w:t xml:space="preserve">Más de mil desplazados en el país dejó la violencia en solo cuatro días: Defensoría </w:t>
      </w:r>
      <w:r w:rsidRPr="0027505F">
        <w:rPr>
          <w:color w:val="000000" w:themeColor="text1"/>
          <w:sz w:val="20"/>
          <w:szCs w:val="20"/>
          <w:lang w:val="es-ES"/>
        </w:rPr>
        <w:t>(</w:t>
      </w:r>
      <w:proofErr w:type="spellStart"/>
      <w:r w:rsidRPr="0027505F">
        <w:rPr>
          <w:color w:val="000000" w:themeColor="text1"/>
          <w:sz w:val="20"/>
          <w:szCs w:val="20"/>
          <w:lang w:val="es-ES"/>
        </w:rPr>
        <w:t>Jan</w:t>
      </w:r>
      <w:proofErr w:type="spellEnd"/>
      <w:r w:rsidRPr="0027505F">
        <w:rPr>
          <w:color w:val="000000" w:themeColor="text1"/>
          <w:sz w:val="20"/>
          <w:szCs w:val="20"/>
          <w:lang w:val="es-ES"/>
        </w:rPr>
        <w:t xml:space="preserve">. 22, 2018); </w:t>
      </w:r>
      <w:r w:rsidRPr="0027505F">
        <w:rPr>
          <w:sz w:val="20"/>
          <w:szCs w:val="20"/>
          <w:shd w:val="clear" w:color="auto" w:fill="F9F9F9"/>
          <w:lang w:val="es-CO"/>
        </w:rPr>
        <w:t>UN Security Council, </w:t>
      </w:r>
      <w:r w:rsidRPr="0027505F">
        <w:rPr>
          <w:i/>
          <w:iCs/>
          <w:sz w:val="20"/>
          <w:szCs w:val="20"/>
          <w:lang w:val="es-CO"/>
        </w:rPr>
        <w:t>Report of the Secretary-General on conflict-related sexual violence</w:t>
      </w:r>
      <w:r w:rsidRPr="0027505F">
        <w:rPr>
          <w:sz w:val="20"/>
          <w:szCs w:val="20"/>
          <w:shd w:val="clear" w:color="auto" w:fill="F9F9F9"/>
          <w:lang w:val="es-CO"/>
        </w:rPr>
        <w:t>, U.N. Doc. </w:t>
      </w:r>
      <w:r w:rsidRPr="0027505F">
        <w:rPr>
          <w:sz w:val="20"/>
          <w:szCs w:val="20"/>
          <w:shd w:val="clear" w:color="auto" w:fill="F9F9F9"/>
        </w:rPr>
        <w:t xml:space="preserve">S/2018/250, (Mar. 23, 2018). </w:t>
      </w:r>
    </w:p>
  </w:footnote>
  <w:footnote w:id="67">
    <w:p w14:paraId="257EFCC8" w14:textId="7F9369AD"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Andrea L. </w:t>
      </w:r>
      <w:proofErr w:type="spellStart"/>
      <w:r w:rsidRPr="0027505F">
        <w:rPr>
          <w:color w:val="000000" w:themeColor="text1"/>
          <w:sz w:val="20"/>
          <w:szCs w:val="20"/>
          <w:lang w:val="fr-FR"/>
        </w:rPr>
        <w:t>Wirtz</w:t>
      </w:r>
      <w:proofErr w:type="spellEnd"/>
      <w:r w:rsidRPr="0027505F">
        <w:rPr>
          <w:color w:val="000000" w:themeColor="text1"/>
          <w:sz w:val="20"/>
          <w:szCs w:val="20"/>
          <w:lang w:val="fr-FR"/>
        </w:rPr>
        <w:t xml:space="preserve">, et al. </w:t>
      </w:r>
      <w:r w:rsidRPr="0027505F">
        <w:rPr>
          <w:color w:val="000000" w:themeColor="text1"/>
          <w:sz w:val="20"/>
          <w:szCs w:val="20"/>
        </w:rPr>
        <w:t xml:space="preserve">“Gender-based violence in conflict and displacement: qualitative findings from displaced women in Colombia.” </w:t>
      </w:r>
      <w:r w:rsidRPr="0027505F">
        <w:rPr>
          <w:i/>
          <w:color w:val="000000" w:themeColor="text1"/>
          <w:sz w:val="20"/>
          <w:szCs w:val="20"/>
        </w:rPr>
        <w:t xml:space="preserve">Conflict y Health </w:t>
      </w:r>
      <w:r w:rsidRPr="0027505F">
        <w:rPr>
          <w:color w:val="000000" w:themeColor="text1"/>
          <w:sz w:val="20"/>
          <w:szCs w:val="20"/>
        </w:rPr>
        <w:t>2014, 8:10. pp. 1-14.</w:t>
      </w:r>
    </w:p>
  </w:footnote>
  <w:footnote w:id="68">
    <w:p w14:paraId="13B440C0" w14:textId="28F905CA"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Minority Rights Group, </w:t>
      </w:r>
      <w:r w:rsidRPr="0027505F">
        <w:rPr>
          <w:i/>
          <w:color w:val="000000" w:themeColor="text1"/>
          <w:sz w:val="20"/>
          <w:szCs w:val="20"/>
        </w:rPr>
        <w:t>No Escape from Discrimination: Minorities, Indigenous Peoples and the Crisis of Displacement</w:t>
      </w:r>
      <w:r w:rsidRPr="0027505F">
        <w:rPr>
          <w:color w:val="000000" w:themeColor="text1"/>
          <w:sz w:val="20"/>
          <w:szCs w:val="20"/>
        </w:rPr>
        <w:t xml:space="preserve">, p. 3 (Dec. 2017). </w:t>
      </w:r>
    </w:p>
  </w:footnote>
  <w:footnote w:id="69">
    <w:p w14:paraId="0524D328" w14:textId="151394F0" w:rsidR="00767784" w:rsidRPr="0027505F" w:rsidRDefault="00767784" w:rsidP="0027505F">
      <w:pPr>
        <w:rPr>
          <w:sz w:val="20"/>
          <w:szCs w:val="20"/>
        </w:rPr>
      </w:pPr>
      <w:r w:rsidRPr="0027505F">
        <w:rPr>
          <w:rStyle w:val="FootnoteReference"/>
          <w:color w:val="000000" w:themeColor="text1"/>
          <w:sz w:val="20"/>
          <w:szCs w:val="20"/>
        </w:rPr>
        <w:footnoteRef/>
      </w:r>
      <w:r w:rsidRPr="0027505F">
        <w:rPr>
          <w:color w:val="000000" w:themeColor="text1"/>
          <w:sz w:val="20"/>
          <w:szCs w:val="20"/>
        </w:rPr>
        <w:t xml:space="preserve"> Amnesty International, </w:t>
      </w:r>
      <w:r w:rsidRPr="0027505F">
        <w:rPr>
          <w:i/>
          <w:color w:val="000000" w:themeColor="text1"/>
          <w:sz w:val="20"/>
          <w:szCs w:val="20"/>
        </w:rPr>
        <w:t>The Years of Solitude Continue: Colombia: The Peace Agreement and Guarantees of Non-</w:t>
      </w:r>
      <w:r w:rsidRPr="0027505F">
        <w:rPr>
          <w:i/>
          <w:sz w:val="20"/>
          <w:szCs w:val="20"/>
        </w:rPr>
        <w:t>Repetition in Chocó</w:t>
      </w:r>
      <w:r w:rsidRPr="0027505F">
        <w:rPr>
          <w:sz w:val="20"/>
          <w:szCs w:val="20"/>
        </w:rPr>
        <w:t>, p. 19 (Nov. 2017).</w:t>
      </w:r>
    </w:p>
  </w:footnote>
  <w:footnote w:id="70">
    <w:p w14:paraId="70C54AFE" w14:textId="71A9F07C"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Office of the Special Representative of the Secretary General for Sexual Violence in Conflict,</w:t>
      </w:r>
      <w:r w:rsidRPr="0027505F">
        <w:rPr>
          <w:iCs/>
          <w:color w:val="000000"/>
          <w:sz w:val="20"/>
          <w:szCs w:val="20"/>
        </w:rPr>
        <w:t xml:space="preserve"> </w:t>
      </w:r>
      <w:r w:rsidRPr="0027505F">
        <w:rPr>
          <w:i/>
          <w:iCs/>
          <w:color w:val="000000"/>
          <w:sz w:val="20"/>
          <w:szCs w:val="20"/>
        </w:rPr>
        <w:t>Country Report: Colombia</w:t>
      </w:r>
      <w:r w:rsidRPr="0027505F">
        <w:rPr>
          <w:iCs/>
          <w:color w:val="000000"/>
          <w:sz w:val="20"/>
          <w:szCs w:val="20"/>
        </w:rPr>
        <w:t xml:space="preserve"> (2018).</w:t>
      </w:r>
    </w:p>
  </w:footnote>
  <w:footnote w:id="71">
    <w:p w14:paraId="5BDAEB95" w14:textId="4CF55613" w:rsidR="00767784" w:rsidRPr="0027505F" w:rsidRDefault="00767784" w:rsidP="0027505F">
      <w:pPr>
        <w:rPr>
          <w:sz w:val="20"/>
          <w:szCs w:val="20"/>
          <w:lang w:val="es-NI"/>
        </w:rPr>
      </w:pPr>
      <w:r w:rsidRPr="0027505F">
        <w:rPr>
          <w:rStyle w:val="FootnoteReference"/>
          <w:sz w:val="20"/>
          <w:szCs w:val="20"/>
        </w:rPr>
        <w:footnoteRef/>
      </w:r>
      <w:r w:rsidRPr="0027505F">
        <w:rPr>
          <w:sz w:val="20"/>
          <w:szCs w:val="20"/>
          <w:lang w:val="es-ES"/>
        </w:rPr>
        <w:t xml:space="preserve"> Beatriz Valdés Correa, </w:t>
      </w:r>
      <w:r w:rsidRPr="0027505F">
        <w:rPr>
          <w:i/>
          <w:sz w:val="20"/>
          <w:szCs w:val="20"/>
          <w:lang w:val="es-NI"/>
        </w:rPr>
        <w:t xml:space="preserve">Así se contrastará la verdad de la violencia sexual en la JEP, </w:t>
      </w:r>
      <w:r w:rsidRPr="0027505F">
        <w:rPr>
          <w:i/>
          <w:iCs/>
          <w:sz w:val="20"/>
          <w:szCs w:val="20"/>
          <w:lang w:val="es-NI"/>
        </w:rPr>
        <w:t>El Espectador</w:t>
      </w:r>
      <w:r w:rsidRPr="0027505F">
        <w:rPr>
          <w:i/>
          <w:sz w:val="20"/>
          <w:szCs w:val="20"/>
          <w:lang w:val="es-NI"/>
        </w:rPr>
        <w:t xml:space="preserve"> </w:t>
      </w:r>
      <w:r w:rsidRPr="0027505F">
        <w:rPr>
          <w:sz w:val="20"/>
          <w:szCs w:val="20"/>
          <w:lang w:val="es-NI"/>
        </w:rPr>
        <w:t xml:space="preserve">(Oct. 14, 2018).  </w:t>
      </w:r>
    </w:p>
  </w:footnote>
  <w:footnote w:id="72">
    <w:p w14:paraId="788C8FF6" w14:textId="7CFDEEF2" w:rsidR="00767784" w:rsidRPr="0027505F" w:rsidRDefault="00767784" w:rsidP="0027505F">
      <w:pPr>
        <w:rPr>
          <w:sz w:val="20"/>
          <w:szCs w:val="20"/>
        </w:rPr>
      </w:pPr>
      <w:r w:rsidRPr="0027505F">
        <w:rPr>
          <w:rStyle w:val="FootnoteReference"/>
          <w:sz w:val="20"/>
          <w:szCs w:val="20"/>
        </w:rPr>
        <w:footnoteRef/>
      </w:r>
      <w:r w:rsidRPr="0027505F">
        <w:rPr>
          <w:sz w:val="20"/>
          <w:szCs w:val="20"/>
          <w:lang w:val="es-CO"/>
        </w:rPr>
        <w:t xml:space="preserve"> </w:t>
      </w:r>
      <w:r w:rsidRPr="0027505F">
        <w:rPr>
          <w:color w:val="000000"/>
          <w:sz w:val="20"/>
          <w:szCs w:val="20"/>
          <w:lang w:val="es-CO"/>
        </w:rPr>
        <w:t>Centro Nacional de Memoria Histórica, La Guerra Inscrita en el Cuerpo, p. 474 (noviembre 2017</w:t>
      </w:r>
      <w:r w:rsidRPr="0027505F">
        <w:rPr>
          <w:i/>
          <w:color w:val="000000"/>
          <w:sz w:val="20"/>
          <w:szCs w:val="20"/>
          <w:lang w:val="es-CO"/>
        </w:rPr>
        <w:t>); Dirección de Vigilancia y Análisis del Riesgo en Salud Pública,</w:t>
      </w:r>
      <w:r w:rsidRPr="0027505F">
        <w:rPr>
          <w:color w:val="000000"/>
          <w:sz w:val="20"/>
          <w:szCs w:val="20"/>
          <w:lang w:val="es-CO"/>
        </w:rPr>
        <w:t xml:space="preserve"> Instituto Nacional de Salud. </w:t>
      </w:r>
      <w:proofErr w:type="spellStart"/>
      <w:r w:rsidRPr="0027505F">
        <w:rPr>
          <w:color w:val="000000"/>
          <w:sz w:val="20"/>
          <w:szCs w:val="20"/>
        </w:rPr>
        <w:t>Boletin</w:t>
      </w:r>
      <w:proofErr w:type="spellEnd"/>
      <w:r w:rsidRPr="0027505F">
        <w:rPr>
          <w:color w:val="000000"/>
          <w:sz w:val="20"/>
          <w:szCs w:val="20"/>
        </w:rPr>
        <w:t xml:space="preserve"> </w:t>
      </w:r>
      <w:proofErr w:type="spellStart"/>
      <w:r w:rsidRPr="0027505F">
        <w:rPr>
          <w:color w:val="000000"/>
          <w:sz w:val="20"/>
          <w:szCs w:val="20"/>
        </w:rPr>
        <w:t>Epidemiologico</w:t>
      </w:r>
      <w:proofErr w:type="spellEnd"/>
      <w:r w:rsidRPr="0027505F">
        <w:rPr>
          <w:color w:val="000000"/>
          <w:sz w:val="20"/>
          <w:szCs w:val="20"/>
        </w:rPr>
        <w:t xml:space="preserve"> </w:t>
      </w:r>
      <w:proofErr w:type="spellStart"/>
      <w:r w:rsidRPr="0027505F">
        <w:rPr>
          <w:color w:val="000000"/>
          <w:sz w:val="20"/>
          <w:szCs w:val="20"/>
        </w:rPr>
        <w:t>Semanal</w:t>
      </w:r>
      <w:proofErr w:type="spellEnd"/>
      <w:r w:rsidRPr="0027505F">
        <w:rPr>
          <w:color w:val="000000"/>
          <w:sz w:val="20"/>
          <w:szCs w:val="20"/>
        </w:rPr>
        <w:t xml:space="preserve">: </w:t>
      </w:r>
      <w:proofErr w:type="spellStart"/>
      <w:r w:rsidRPr="0027505F">
        <w:rPr>
          <w:color w:val="000000"/>
          <w:sz w:val="20"/>
          <w:szCs w:val="20"/>
        </w:rPr>
        <w:t>Semana</w:t>
      </w:r>
      <w:proofErr w:type="spellEnd"/>
      <w:r w:rsidRPr="0027505F">
        <w:rPr>
          <w:color w:val="000000"/>
          <w:sz w:val="20"/>
          <w:szCs w:val="20"/>
        </w:rPr>
        <w:t xml:space="preserve"> </w:t>
      </w:r>
      <w:proofErr w:type="spellStart"/>
      <w:r w:rsidRPr="0027505F">
        <w:rPr>
          <w:color w:val="000000"/>
          <w:sz w:val="20"/>
          <w:szCs w:val="20"/>
        </w:rPr>
        <w:t>epidemiológica</w:t>
      </w:r>
      <w:proofErr w:type="spellEnd"/>
      <w:r w:rsidRPr="0027505F">
        <w:rPr>
          <w:color w:val="000000"/>
          <w:sz w:val="20"/>
          <w:szCs w:val="20"/>
        </w:rPr>
        <w:t xml:space="preserve"> 21, p. 2. (May. 16, 2018).</w:t>
      </w:r>
    </w:p>
  </w:footnote>
  <w:footnote w:id="73">
    <w:p w14:paraId="437BD298" w14:textId="3F8FC624" w:rsidR="00767784" w:rsidRPr="0027505F" w:rsidRDefault="00767784" w:rsidP="0027505F">
      <w:pPr>
        <w:rPr>
          <w:sz w:val="20"/>
          <w:szCs w:val="20"/>
          <w:lang w:val="es-CO"/>
        </w:rPr>
      </w:pPr>
      <w:r w:rsidRPr="0027505F">
        <w:rPr>
          <w:rStyle w:val="FootnoteReference"/>
          <w:sz w:val="20"/>
          <w:szCs w:val="20"/>
        </w:rPr>
        <w:footnoteRef/>
      </w:r>
      <w:r w:rsidRPr="0027505F">
        <w:rPr>
          <w:sz w:val="20"/>
          <w:szCs w:val="20"/>
        </w:rPr>
        <w:t xml:space="preserve"> UN Human Rights Council, </w:t>
      </w:r>
      <w:r w:rsidRPr="0027505F">
        <w:rPr>
          <w:i/>
          <w:sz w:val="20"/>
          <w:szCs w:val="20"/>
        </w:rPr>
        <w:t>Annual Report of the UN High Commissioner for Human Rights on the situation of human rights in Colombia</w:t>
      </w:r>
      <w:r w:rsidRPr="0027505F">
        <w:rPr>
          <w:sz w:val="20"/>
          <w:szCs w:val="20"/>
        </w:rPr>
        <w:t xml:space="preserve">, U.N. Doc. </w:t>
      </w:r>
      <w:r w:rsidRPr="0027505F">
        <w:rPr>
          <w:sz w:val="20"/>
          <w:szCs w:val="20"/>
          <w:lang w:val="es-CO"/>
        </w:rPr>
        <w:t xml:space="preserve">A/HRC/37/3/Add.3, ¶ 85 (Mar. 2, 2018); Sisma Mujeres, </w:t>
      </w:r>
      <w:r w:rsidRPr="0027505F">
        <w:rPr>
          <w:i/>
          <w:sz w:val="20"/>
          <w:szCs w:val="20"/>
          <w:lang w:val="es-CO"/>
        </w:rPr>
        <w:t>Comportamiento de la violencia sexual contra mujeres y niñas en Colombia durante 2017 y 2018</w:t>
      </w:r>
      <w:r w:rsidRPr="0027505F">
        <w:rPr>
          <w:sz w:val="20"/>
          <w:szCs w:val="20"/>
          <w:lang w:val="es-CO"/>
        </w:rPr>
        <w:t>, p. 6-7, (May. 25, 2018).</w:t>
      </w:r>
    </w:p>
  </w:footnote>
  <w:footnote w:id="74">
    <w:p w14:paraId="004ADF60" w14:textId="051A97A3"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sz w:val="20"/>
          <w:szCs w:val="20"/>
          <w:lang w:val="es-ES"/>
        </w:rPr>
        <w:t>Instituto Nacional de Salud www.ins.gov.co.</w:t>
      </w:r>
    </w:p>
  </w:footnote>
  <w:footnote w:id="75">
    <w:p w14:paraId="5368044C" w14:textId="272922A8"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UN Security Council, </w:t>
      </w:r>
      <w:r w:rsidRPr="0027505F">
        <w:rPr>
          <w:i/>
          <w:sz w:val="20"/>
          <w:szCs w:val="20"/>
        </w:rPr>
        <w:t>Report of the Secretary-General on conflict-related sexual violence</w:t>
      </w:r>
      <w:r w:rsidRPr="0027505F">
        <w:rPr>
          <w:sz w:val="20"/>
          <w:szCs w:val="20"/>
        </w:rPr>
        <w:t xml:space="preserve"> </w:t>
      </w:r>
      <w:r w:rsidRPr="0027505F">
        <w:rPr>
          <w:color w:val="000000" w:themeColor="text1"/>
          <w:sz w:val="20"/>
          <w:szCs w:val="20"/>
        </w:rPr>
        <w:t xml:space="preserve">¶ 32 U.N. Doc </w:t>
      </w:r>
      <w:r w:rsidRPr="0027505F">
        <w:rPr>
          <w:sz w:val="20"/>
          <w:szCs w:val="20"/>
        </w:rPr>
        <w:t xml:space="preserve">S/2018/250, </w:t>
      </w:r>
      <w:r w:rsidRPr="0027505F">
        <w:rPr>
          <w:i/>
          <w:sz w:val="20"/>
          <w:szCs w:val="20"/>
        </w:rPr>
        <w:t xml:space="preserve">supra </w:t>
      </w:r>
      <w:r w:rsidRPr="0027505F">
        <w:rPr>
          <w:sz w:val="20"/>
          <w:szCs w:val="20"/>
        </w:rPr>
        <w:t xml:space="preserve">nota </w:t>
      </w:r>
      <w:r>
        <w:rPr>
          <w:sz w:val="20"/>
          <w:szCs w:val="20"/>
        </w:rPr>
        <w:t>6</w:t>
      </w:r>
      <w:r w:rsidRPr="0027505F">
        <w:rPr>
          <w:sz w:val="20"/>
          <w:szCs w:val="20"/>
        </w:rPr>
        <w:t>6 ¶ 32.</w:t>
      </w:r>
    </w:p>
  </w:footnote>
  <w:footnote w:id="76">
    <w:p w14:paraId="5879A7B5" w14:textId="1E8FB7E4"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Defensoría del Pueblo, </w:t>
      </w:r>
      <w:r w:rsidRPr="0027505F">
        <w:rPr>
          <w:i/>
          <w:color w:val="000000" w:themeColor="text1"/>
          <w:sz w:val="20"/>
          <w:szCs w:val="20"/>
          <w:lang w:val="es-ES"/>
        </w:rPr>
        <w:t>Persiste violencia sexual en zona del conflicto armado en Colombia</w:t>
      </w:r>
      <w:r w:rsidRPr="0027505F">
        <w:rPr>
          <w:color w:val="000000" w:themeColor="text1"/>
          <w:sz w:val="20"/>
          <w:szCs w:val="20"/>
          <w:lang w:val="es-ES"/>
        </w:rPr>
        <w:t xml:space="preserve"> (</w:t>
      </w:r>
      <w:proofErr w:type="spellStart"/>
      <w:r w:rsidRPr="0027505F">
        <w:rPr>
          <w:color w:val="000000" w:themeColor="text1"/>
          <w:sz w:val="20"/>
          <w:szCs w:val="20"/>
          <w:lang w:val="es-ES"/>
        </w:rPr>
        <w:t>Dec</w:t>
      </w:r>
      <w:proofErr w:type="spellEnd"/>
      <w:r w:rsidRPr="0027505F">
        <w:rPr>
          <w:color w:val="000000" w:themeColor="text1"/>
          <w:sz w:val="20"/>
          <w:szCs w:val="20"/>
          <w:lang w:val="es-ES"/>
        </w:rPr>
        <w:t>. 4, 2017).</w:t>
      </w:r>
    </w:p>
  </w:footnote>
  <w:footnote w:id="77">
    <w:p w14:paraId="4E23B9A6" w14:textId="1ABED30E"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UN Security Council, </w:t>
      </w:r>
      <w:r w:rsidRPr="0027505F">
        <w:rPr>
          <w:i/>
          <w:color w:val="000000" w:themeColor="text1"/>
          <w:sz w:val="20"/>
          <w:szCs w:val="20"/>
        </w:rPr>
        <w:t>Report of the Secretary General on Conflict-Related Sexual Violence</w:t>
      </w:r>
      <w:r w:rsidRPr="0027505F">
        <w:rPr>
          <w:color w:val="000000" w:themeColor="text1"/>
          <w:sz w:val="20"/>
          <w:szCs w:val="20"/>
        </w:rPr>
        <w:t>, ¶ 28 U.N. Doc. S/2017/249 (Abr. 15, 2017).</w:t>
      </w:r>
    </w:p>
  </w:footnote>
  <w:footnote w:id="78">
    <w:p w14:paraId="4B95E88D" w14:textId="12B69A4E"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Amnesty International, </w:t>
      </w:r>
      <w:r w:rsidRPr="0027505F">
        <w:rPr>
          <w:i/>
          <w:color w:val="000000" w:themeColor="text1"/>
          <w:sz w:val="20"/>
          <w:szCs w:val="20"/>
        </w:rPr>
        <w:t xml:space="preserve">The Years of Solitude Continue, supra </w:t>
      </w:r>
      <w:r w:rsidRPr="0027505F">
        <w:rPr>
          <w:color w:val="000000" w:themeColor="text1"/>
          <w:sz w:val="20"/>
          <w:szCs w:val="20"/>
        </w:rPr>
        <w:t xml:space="preserve">nota </w:t>
      </w:r>
      <w:r>
        <w:rPr>
          <w:color w:val="000000" w:themeColor="text1"/>
          <w:sz w:val="20"/>
          <w:szCs w:val="20"/>
        </w:rPr>
        <w:t xml:space="preserve">69 </w:t>
      </w:r>
      <w:r w:rsidRPr="0027505F">
        <w:rPr>
          <w:color w:val="000000" w:themeColor="text1"/>
          <w:sz w:val="20"/>
          <w:szCs w:val="20"/>
        </w:rPr>
        <w:t>p. 18.</w:t>
      </w:r>
    </w:p>
  </w:footnote>
  <w:footnote w:id="79">
    <w:p w14:paraId="51073B7E" w14:textId="70234332"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UN Security Council, </w:t>
      </w:r>
      <w:r w:rsidRPr="0027505F">
        <w:rPr>
          <w:i/>
          <w:sz w:val="20"/>
          <w:szCs w:val="20"/>
        </w:rPr>
        <w:t xml:space="preserve">Report of the Secretary-General on conflict-related sexual </w:t>
      </w:r>
      <w:proofErr w:type="gramStart"/>
      <w:r w:rsidRPr="0027505F">
        <w:rPr>
          <w:i/>
          <w:sz w:val="20"/>
          <w:szCs w:val="20"/>
        </w:rPr>
        <w:t>violence</w:t>
      </w:r>
      <w:r w:rsidRPr="0027505F">
        <w:rPr>
          <w:sz w:val="20"/>
          <w:szCs w:val="20"/>
        </w:rPr>
        <w:t>,</w:t>
      </w:r>
      <w:r w:rsidRPr="0027505F">
        <w:rPr>
          <w:i/>
          <w:sz w:val="20"/>
          <w:szCs w:val="20"/>
        </w:rPr>
        <w:t xml:space="preserve">  supra</w:t>
      </w:r>
      <w:proofErr w:type="gramEnd"/>
      <w:r w:rsidRPr="0027505F">
        <w:rPr>
          <w:i/>
          <w:sz w:val="20"/>
          <w:szCs w:val="20"/>
        </w:rPr>
        <w:t xml:space="preserve"> </w:t>
      </w:r>
      <w:r w:rsidRPr="0027505F">
        <w:rPr>
          <w:sz w:val="20"/>
          <w:szCs w:val="20"/>
        </w:rPr>
        <w:t xml:space="preserve">nota </w:t>
      </w:r>
      <w:r>
        <w:rPr>
          <w:sz w:val="20"/>
          <w:szCs w:val="20"/>
        </w:rPr>
        <w:t>6</w:t>
      </w:r>
      <w:r w:rsidRPr="0027505F">
        <w:rPr>
          <w:sz w:val="20"/>
          <w:szCs w:val="20"/>
        </w:rPr>
        <w:t xml:space="preserve">6 </w:t>
      </w:r>
      <w:r w:rsidRPr="0027505F">
        <w:rPr>
          <w:color w:val="000000" w:themeColor="text1"/>
          <w:sz w:val="20"/>
          <w:szCs w:val="20"/>
        </w:rPr>
        <w:t>¶ 32.</w:t>
      </w:r>
    </w:p>
  </w:footnote>
  <w:footnote w:id="80">
    <w:p w14:paraId="1D823B8C" w14:textId="10F30806" w:rsidR="00767784" w:rsidRPr="0027505F" w:rsidRDefault="00767784" w:rsidP="0027505F">
      <w:pPr>
        <w:rPr>
          <w:color w:val="000000" w:themeColor="text1"/>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sz w:val="20"/>
          <w:szCs w:val="20"/>
          <w:lang w:val="es-ES"/>
        </w:rPr>
        <w:t>Entrevista con defensora de derechos humanos Afro-Colombiana</w:t>
      </w:r>
      <w:r w:rsidRPr="0027505F">
        <w:rPr>
          <w:sz w:val="20"/>
          <w:szCs w:val="20"/>
          <w:lang w:val="es-ES"/>
        </w:rPr>
        <w:t>, (Feb. 13, 2018) (archivada por MADRE) (nombre omitido por cuestiones de seguridad).</w:t>
      </w:r>
    </w:p>
  </w:footnote>
  <w:footnote w:id="81">
    <w:p w14:paraId="28333D7B" w14:textId="56044D87"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Fundación </w:t>
      </w:r>
      <w:proofErr w:type="spellStart"/>
      <w:r w:rsidRPr="0027505F">
        <w:rPr>
          <w:color w:val="000000" w:themeColor="text1"/>
          <w:sz w:val="20"/>
          <w:szCs w:val="20"/>
          <w:lang w:val="es-ES"/>
        </w:rPr>
        <w:t>Mundubat</w:t>
      </w:r>
      <w:proofErr w:type="spellEnd"/>
      <w:r w:rsidRPr="0027505F">
        <w:rPr>
          <w:color w:val="000000" w:themeColor="text1"/>
          <w:sz w:val="20"/>
          <w:szCs w:val="20"/>
          <w:lang w:val="es-ES"/>
        </w:rPr>
        <w:t xml:space="preserve"> y PBI Colombia, </w:t>
      </w:r>
      <w:r w:rsidRPr="0027505F">
        <w:rPr>
          <w:i/>
          <w:color w:val="000000" w:themeColor="text1"/>
          <w:sz w:val="20"/>
          <w:szCs w:val="20"/>
          <w:lang w:val="es-ES"/>
        </w:rPr>
        <w:t xml:space="preserve">No </w:t>
      </w:r>
      <w:proofErr w:type="spellStart"/>
      <w:r w:rsidRPr="0027505F">
        <w:rPr>
          <w:i/>
          <w:color w:val="000000" w:themeColor="text1"/>
          <w:sz w:val="20"/>
          <w:szCs w:val="20"/>
          <w:lang w:val="es-ES"/>
        </w:rPr>
        <w:t>peace</w:t>
      </w:r>
      <w:proofErr w:type="spellEnd"/>
      <w:r w:rsidRPr="0027505F">
        <w:rPr>
          <w:i/>
          <w:color w:val="000000" w:themeColor="text1"/>
          <w:sz w:val="20"/>
          <w:szCs w:val="20"/>
          <w:lang w:val="es-ES"/>
        </w:rPr>
        <w:t xml:space="preserve"> in </w:t>
      </w:r>
      <w:proofErr w:type="spellStart"/>
      <w:r w:rsidRPr="0027505F">
        <w:rPr>
          <w:i/>
          <w:color w:val="000000" w:themeColor="text1"/>
          <w:sz w:val="20"/>
          <w:szCs w:val="20"/>
          <w:lang w:val="es-ES"/>
        </w:rPr>
        <w:t>the</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territories</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but</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there</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is</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still</w:t>
      </w:r>
      <w:proofErr w:type="spellEnd"/>
      <w:r w:rsidRPr="0027505F">
        <w:rPr>
          <w:i/>
          <w:color w:val="000000" w:themeColor="text1"/>
          <w:sz w:val="20"/>
          <w:szCs w:val="20"/>
          <w:lang w:val="es-ES"/>
        </w:rPr>
        <w:t xml:space="preserve"> hope</w:t>
      </w:r>
      <w:r w:rsidRPr="0027505F">
        <w:rPr>
          <w:color w:val="000000" w:themeColor="text1"/>
          <w:sz w:val="20"/>
          <w:szCs w:val="20"/>
          <w:lang w:val="es-ES"/>
        </w:rPr>
        <w:t>, p. 23 (</w:t>
      </w:r>
      <w:proofErr w:type="spellStart"/>
      <w:r w:rsidRPr="0027505F">
        <w:rPr>
          <w:color w:val="000000" w:themeColor="text1"/>
          <w:sz w:val="20"/>
          <w:szCs w:val="20"/>
          <w:lang w:val="es-ES"/>
        </w:rPr>
        <w:t>Dec</w:t>
      </w:r>
      <w:proofErr w:type="spellEnd"/>
      <w:r w:rsidRPr="0027505F">
        <w:rPr>
          <w:color w:val="000000" w:themeColor="text1"/>
          <w:sz w:val="20"/>
          <w:szCs w:val="20"/>
          <w:lang w:val="es-ES"/>
        </w:rPr>
        <w:t xml:space="preserve">. 2017), disponible en </w:t>
      </w:r>
      <w:hyperlink r:id="rId2" w:history="1">
        <w:r w:rsidRPr="0027505F">
          <w:rPr>
            <w:rStyle w:val="Hyperlink"/>
            <w:color w:val="000000" w:themeColor="text1"/>
            <w:sz w:val="20"/>
            <w:szCs w:val="20"/>
            <w:lang w:val="es-ES"/>
          </w:rPr>
          <w:t>https://pbicolombia.org/wp-content/uploads/2018/01/WEBENGLISHdossierTerritoriosPazEsperanzaColombia.pdf</w:t>
        </w:r>
      </w:hyperlink>
      <w:r w:rsidRPr="0027505F">
        <w:rPr>
          <w:color w:val="000000" w:themeColor="text1"/>
          <w:sz w:val="20"/>
          <w:szCs w:val="20"/>
          <w:lang w:val="es-ES"/>
        </w:rPr>
        <w:t>.</w:t>
      </w:r>
    </w:p>
  </w:footnote>
  <w:footnote w:id="82">
    <w:p w14:paraId="50CA666F" w14:textId="2A9F3803"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Entrevista con defensora de derechos humanos Afro-Colombiana, (Feb. 13, 2018) (archivada por MADRE) (nombre omitido por cuestiones de seguridad).</w:t>
      </w:r>
    </w:p>
  </w:footnote>
  <w:footnote w:id="83">
    <w:p w14:paraId="7FC8867D" w14:textId="303EB709"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Fundación </w:t>
      </w:r>
      <w:proofErr w:type="spellStart"/>
      <w:r w:rsidRPr="0027505F">
        <w:rPr>
          <w:color w:val="000000" w:themeColor="text1"/>
          <w:sz w:val="20"/>
          <w:szCs w:val="20"/>
          <w:lang w:val="es-ES"/>
        </w:rPr>
        <w:t>Mundubat</w:t>
      </w:r>
      <w:proofErr w:type="spellEnd"/>
      <w:r w:rsidRPr="0027505F">
        <w:rPr>
          <w:color w:val="000000" w:themeColor="text1"/>
          <w:sz w:val="20"/>
          <w:szCs w:val="20"/>
          <w:lang w:val="es-ES"/>
        </w:rPr>
        <w:t xml:space="preserve"> y PBI Colombia, </w:t>
      </w:r>
      <w:r w:rsidRPr="0027505F">
        <w:rPr>
          <w:i/>
          <w:color w:val="000000" w:themeColor="text1"/>
          <w:sz w:val="20"/>
          <w:szCs w:val="20"/>
          <w:lang w:val="es-ES"/>
        </w:rPr>
        <w:t xml:space="preserve">supra </w:t>
      </w:r>
      <w:r w:rsidRPr="0027505F">
        <w:rPr>
          <w:color w:val="000000" w:themeColor="text1"/>
          <w:sz w:val="20"/>
          <w:szCs w:val="20"/>
          <w:lang w:val="es-ES"/>
        </w:rPr>
        <w:t xml:space="preserve">nota 101, p. 23.  </w:t>
      </w:r>
    </w:p>
  </w:footnote>
  <w:footnote w:id="84">
    <w:p w14:paraId="3E333A84" w14:textId="27DB8AE4" w:rsidR="00767784" w:rsidRPr="00767784" w:rsidRDefault="00767784">
      <w:pPr>
        <w:pStyle w:val="FootnoteText"/>
        <w:rPr>
          <w:rFonts w:ascii="Times New Roman" w:hAnsi="Times New Roman" w:cs="Times New Roman"/>
          <w:lang w:val="es-ES"/>
        </w:rPr>
      </w:pPr>
      <w:r w:rsidRPr="00767784">
        <w:rPr>
          <w:rStyle w:val="FootnoteReference"/>
          <w:rFonts w:ascii="Times New Roman" w:hAnsi="Times New Roman" w:cs="Times New Roman"/>
        </w:rPr>
        <w:footnoteRef/>
      </w:r>
      <w:r w:rsidRPr="00767784">
        <w:rPr>
          <w:rFonts w:ascii="Times New Roman" w:hAnsi="Times New Roman" w:cs="Times New Roman"/>
          <w:lang w:val="es-ES"/>
        </w:rPr>
        <w:t xml:space="preserve"> La Ley</w:t>
      </w:r>
      <w:r>
        <w:rPr>
          <w:rFonts w:ascii="Times New Roman" w:hAnsi="Times New Roman" w:cs="Times New Roman"/>
          <w:lang w:val="es-ES"/>
        </w:rPr>
        <w:t xml:space="preserve"> 1257 de 2008 de Colombia garantiza el derecho de las mujeres a vivir libres de violencia, incluyendo violencia sexual. Colombia Ley No. 1257 de 2008.</w:t>
      </w:r>
    </w:p>
  </w:footnote>
  <w:footnote w:id="85">
    <w:p w14:paraId="47092504" w14:textId="7611AADA"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Andrea Catalina León Amaya &amp; Linda María Cabrera Cifuentes, </w:t>
      </w:r>
      <w:r w:rsidRPr="0027505F">
        <w:rPr>
          <w:i/>
          <w:sz w:val="20"/>
          <w:szCs w:val="20"/>
          <w:lang w:val="es-CO"/>
        </w:rPr>
        <w:t>Ley 1257 Ocho años de obstáculos en la protección integral para las mujeres víctimas de violencias,</w:t>
      </w:r>
      <w:r w:rsidRPr="0027505F">
        <w:rPr>
          <w:sz w:val="20"/>
          <w:szCs w:val="20"/>
          <w:lang w:val="es-CO"/>
        </w:rPr>
        <w:t xml:space="preserve"> 73 (Nov. 2016).</w:t>
      </w:r>
    </w:p>
  </w:footnote>
  <w:footnote w:id="86">
    <w:p w14:paraId="29C037AD" w14:textId="3DD647C0"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Acuerdo Final, </w:t>
      </w:r>
      <w:r w:rsidRPr="0027505F">
        <w:rPr>
          <w:i/>
          <w:color w:val="000000" w:themeColor="text1"/>
          <w:sz w:val="20"/>
          <w:szCs w:val="20"/>
          <w:lang w:val="es-ES"/>
        </w:rPr>
        <w:t>supra</w:t>
      </w:r>
      <w:r w:rsidRPr="0027505F">
        <w:rPr>
          <w:color w:val="000000" w:themeColor="text1"/>
          <w:sz w:val="20"/>
          <w:szCs w:val="20"/>
          <w:lang w:val="es-ES"/>
        </w:rPr>
        <w:t xml:space="preserve"> notas 13 Art. 6.2.2. </w:t>
      </w:r>
    </w:p>
  </w:footnote>
  <w:footnote w:id="87">
    <w:p w14:paraId="3C0EE9B6" w14:textId="4FA739D8"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Inter-American </w:t>
      </w:r>
      <w:proofErr w:type="spellStart"/>
      <w:r w:rsidRPr="0027505F">
        <w:rPr>
          <w:color w:val="000000" w:themeColor="text1"/>
          <w:sz w:val="20"/>
          <w:szCs w:val="20"/>
          <w:lang w:val="es-ES"/>
        </w:rPr>
        <w:t>Commission</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on</w:t>
      </w:r>
      <w:proofErr w:type="spellEnd"/>
      <w:r w:rsidRPr="0027505F">
        <w:rPr>
          <w:color w:val="000000" w:themeColor="text1"/>
          <w:sz w:val="20"/>
          <w:szCs w:val="20"/>
          <w:lang w:val="es-ES"/>
        </w:rPr>
        <w:t xml:space="preserve"> Human </w:t>
      </w:r>
      <w:proofErr w:type="spellStart"/>
      <w:r w:rsidRPr="0027505F">
        <w:rPr>
          <w:color w:val="000000" w:themeColor="text1"/>
          <w:sz w:val="20"/>
          <w:szCs w:val="20"/>
          <w:lang w:val="es-ES"/>
        </w:rPr>
        <w:t>Rights</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Violence</w:t>
      </w:r>
      <w:proofErr w:type="spellEnd"/>
      <w:r w:rsidRPr="0027505F">
        <w:rPr>
          <w:i/>
          <w:color w:val="000000" w:themeColor="text1"/>
          <w:sz w:val="20"/>
          <w:szCs w:val="20"/>
          <w:lang w:val="es-ES"/>
        </w:rPr>
        <w:t xml:space="preserve"> y </w:t>
      </w:r>
      <w:proofErr w:type="spellStart"/>
      <w:r w:rsidRPr="0027505F">
        <w:rPr>
          <w:i/>
          <w:color w:val="000000" w:themeColor="text1"/>
          <w:sz w:val="20"/>
          <w:szCs w:val="20"/>
          <w:lang w:val="es-ES"/>
        </w:rPr>
        <w:t>Discrimination</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Against</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Women</w:t>
      </w:r>
      <w:proofErr w:type="spellEnd"/>
      <w:r w:rsidRPr="0027505F">
        <w:rPr>
          <w:i/>
          <w:color w:val="000000" w:themeColor="text1"/>
          <w:sz w:val="20"/>
          <w:szCs w:val="20"/>
          <w:lang w:val="es-ES"/>
        </w:rPr>
        <w:t xml:space="preserve"> in </w:t>
      </w:r>
      <w:proofErr w:type="spellStart"/>
      <w:r w:rsidRPr="0027505F">
        <w:rPr>
          <w:i/>
          <w:color w:val="000000" w:themeColor="text1"/>
          <w:sz w:val="20"/>
          <w:szCs w:val="20"/>
          <w:lang w:val="es-ES"/>
        </w:rPr>
        <w:t>the</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Armed</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Conflict</w:t>
      </w:r>
      <w:proofErr w:type="spellEnd"/>
      <w:r w:rsidRPr="0027505F">
        <w:rPr>
          <w:i/>
          <w:color w:val="000000" w:themeColor="text1"/>
          <w:sz w:val="20"/>
          <w:szCs w:val="20"/>
          <w:lang w:val="es-ES"/>
        </w:rPr>
        <w:t xml:space="preserve"> in Colombia</w:t>
      </w:r>
      <w:r w:rsidRPr="0027505F">
        <w:rPr>
          <w:color w:val="000000" w:themeColor="text1"/>
          <w:sz w:val="20"/>
          <w:szCs w:val="20"/>
          <w:lang w:val="es-ES"/>
        </w:rPr>
        <w:t xml:space="preserve">, p. 38 (Oct. 18 2006); Mesa de Trabajo Mujer y Conflicto Armado, </w:t>
      </w:r>
      <w:r w:rsidRPr="0027505F">
        <w:rPr>
          <w:i/>
          <w:color w:val="000000" w:themeColor="text1"/>
          <w:sz w:val="20"/>
          <w:szCs w:val="20"/>
          <w:lang w:val="es-ES"/>
        </w:rPr>
        <w:t xml:space="preserve">XII Informe sobre violencia </w:t>
      </w:r>
      <w:proofErr w:type="spellStart"/>
      <w:r w:rsidRPr="0027505F">
        <w:rPr>
          <w:i/>
          <w:color w:val="000000" w:themeColor="text1"/>
          <w:sz w:val="20"/>
          <w:szCs w:val="20"/>
          <w:lang w:val="es-ES"/>
        </w:rPr>
        <w:t>sociopolitical</w:t>
      </w:r>
      <w:proofErr w:type="spellEnd"/>
      <w:r w:rsidRPr="0027505F">
        <w:rPr>
          <w:i/>
          <w:color w:val="000000" w:themeColor="text1"/>
          <w:sz w:val="20"/>
          <w:szCs w:val="20"/>
          <w:lang w:val="es-ES"/>
        </w:rPr>
        <w:t xml:space="preserve"> contra mujeres, jóvenes y niñas en Colombia</w:t>
      </w:r>
      <w:r w:rsidRPr="0027505F">
        <w:rPr>
          <w:color w:val="000000" w:themeColor="text1"/>
          <w:sz w:val="20"/>
          <w:szCs w:val="20"/>
          <w:lang w:val="es-ES"/>
        </w:rPr>
        <w:t>, pp. 53-54 (Feb. 2015), disponible en</w:t>
      </w:r>
      <w:r w:rsidRPr="0027505F">
        <w:rPr>
          <w:i/>
          <w:color w:val="000000" w:themeColor="text1"/>
          <w:sz w:val="20"/>
          <w:szCs w:val="20"/>
          <w:lang w:val="es-ES"/>
        </w:rPr>
        <w:t xml:space="preserve"> </w:t>
      </w:r>
      <w:hyperlink r:id="rId3" w:history="1">
        <w:r w:rsidRPr="0027505F">
          <w:rPr>
            <w:rStyle w:val="Hyperlink"/>
            <w:sz w:val="20"/>
            <w:szCs w:val="20"/>
            <w:lang w:val="es-ES"/>
          </w:rPr>
          <w:t>http://www.clam.org.br/uploads/arquivo/XII%20Informe%20Mesa%20Mujer%20y%20Conflicto%20Armado.pdf</w:t>
        </w:r>
      </w:hyperlink>
      <w:r w:rsidRPr="0027505F">
        <w:rPr>
          <w:color w:val="000000" w:themeColor="text1"/>
          <w:sz w:val="20"/>
          <w:szCs w:val="20"/>
          <w:lang w:val="es-ES"/>
        </w:rPr>
        <w:t>.</w:t>
      </w:r>
    </w:p>
  </w:footnote>
  <w:footnote w:id="88">
    <w:p w14:paraId="737EEC25" w14:textId="65DF9C29"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UN Office for Coordination of Humanitarian Affairs, </w:t>
      </w:r>
      <w:r w:rsidRPr="0027505F">
        <w:rPr>
          <w:i/>
          <w:color w:val="000000" w:themeColor="text1"/>
          <w:sz w:val="20"/>
          <w:szCs w:val="20"/>
        </w:rPr>
        <w:t>2017 Humanitarian Needs Overview: Colombia</w:t>
      </w:r>
      <w:r w:rsidRPr="0027505F">
        <w:rPr>
          <w:color w:val="000000" w:themeColor="text1"/>
          <w:sz w:val="20"/>
          <w:szCs w:val="20"/>
        </w:rPr>
        <w:t xml:space="preserve">, p. 6 (Nov. 2016). </w:t>
      </w:r>
    </w:p>
  </w:footnote>
  <w:footnote w:id="89">
    <w:p w14:paraId="673641CC" w14:textId="5644DBFF"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w:t>
      </w:r>
      <w:r w:rsidRPr="0027505F">
        <w:rPr>
          <w:i/>
          <w:color w:val="000000" w:themeColor="text1"/>
          <w:sz w:val="20"/>
          <w:szCs w:val="20"/>
        </w:rPr>
        <w:t xml:space="preserve">Ibid, </w:t>
      </w:r>
      <w:r w:rsidRPr="0027505F">
        <w:rPr>
          <w:color w:val="000000" w:themeColor="text1"/>
          <w:sz w:val="20"/>
          <w:szCs w:val="20"/>
        </w:rPr>
        <w:t>p.8.</w:t>
      </w:r>
    </w:p>
  </w:footnote>
  <w:footnote w:id="90">
    <w:p w14:paraId="278720C7" w14:textId="200E32BB"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European Center for Constitutional y Human Rights (ECCHR), </w:t>
      </w:r>
      <w:proofErr w:type="spellStart"/>
      <w:r w:rsidRPr="0027505F">
        <w:rPr>
          <w:color w:val="000000" w:themeColor="text1"/>
          <w:sz w:val="20"/>
          <w:szCs w:val="20"/>
        </w:rPr>
        <w:t>Sisma</w:t>
      </w:r>
      <w:proofErr w:type="spellEnd"/>
      <w:r w:rsidRPr="0027505F">
        <w:rPr>
          <w:color w:val="000000" w:themeColor="text1"/>
          <w:sz w:val="20"/>
          <w:szCs w:val="20"/>
        </w:rPr>
        <w:t xml:space="preserve"> </w:t>
      </w:r>
      <w:proofErr w:type="spellStart"/>
      <w:r w:rsidRPr="0027505F">
        <w:rPr>
          <w:color w:val="000000" w:themeColor="text1"/>
          <w:sz w:val="20"/>
          <w:szCs w:val="20"/>
        </w:rPr>
        <w:t>Mujer</w:t>
      </w:r>
      <w:proofErr w:type="spellEnd"/>
      <w:r w:rsidRPr="0027505F">
        <w:rPr>
          <w:color w:val="000000" w:themeColor="text1"/>
          <w:sz w:val="20"/>
          <w:szCs w:val="20"/>
        </w:rPr>
        <w:t xml:space="preserve"> (</w:t>
      </w:r>
      <w:proofErr w:type="spellStart"/>
      <w:r w:rsidRPr="0027505F">
        <w:rPr>
          <w:color w:val="000000" w:themeColor="text1"/>
          <w:sz w:val="20"/>
          <w:szCs w:val="20"/>
        </w:rPr>
        <w:t>Sisma</w:t>
      </w:r>
      <w:proofErr w:type="spellEnd"/>
      <w:r w:rsidRPr="0027505F">
        <w:rPr>
          <w:color w:val="000000" w:themeColor="text1"/>
          <w:sz w:val="20"/>
          <w:szCs w:val="20"/>
        </w:rPr>
        <w:t xml:space="preserve">), </w:t>
      </w:r>
      <w:proofErr w:type="spellStart"/>
      <w:r w:rsidRPr="0027505F">
        <w:rPr>
          <w:color w:val="000000" w:themeColor="text1"/>
          <w:sz w:val="20"/>
          <w:szCs w:val="20"/>
        </w:rPr>
        <w:t>Colectivo</w:t>
      </w:r>
      <w:proofErr w:type="spellEnd"/>
      <w:r w:rsidRPr="0027505F">
        <w:rPr>
          <w:color w:val="000000" w:themeColor="text1"/>
          <w:sz w:val="20"/>
          <w:szCs w:val="20"/>
        </w:rPr>
        <w:t xml:space="preserve"> de Abogados Jose </w:t>
      </w:r>
      <w:proofErr w:type="spellStart"/>
      <w:r w:rsidRPr="0027505F">
        <w:rPr>
          <w:color w:val="000000" w:themeColor="text1"/>
          <w:sz w:val="20"/>
          <w:szCs w:val="20"/>
        </w:rPr>
        <w:t>Alvear</w:t>
      </w:r>
      <w:proofErr w:type="spellEnd"/>
      <w:r w:rsidRPr="0027505F">
        <w:rPr>
          <w:color w:val="000000" w:themeColor="text1"/>
          <w:sz w:val="20"/>
          <w:szCs w:val="20"/>
        </w:rPr>
        <w:t xml:space="preserve"> Restrepo (CAJAR), Special Newsletter, </w:t>
      </w:r>
      <w:r w:rsidRPr="0027505F">
        <w:rPr>
          <w:i/>
          <w:color w:val="000000" w:themeColor="text1"/>
          <w:sz w:val="20"/>
          <w:szCs w:val="20"/>
        </w:rPr>
        <w:t>When Women Become Targets: Sexual and Gender-Based Violence in Colombia’s Conflict, A Matter for the International Criminal Court</w:t>
      </w:r>
      <w:r w:rsidRPr="0027505F">
        <w:rPr>
          <w:color w:val="000000" w:themeColor="text1"/>
          <w:sz w:val="20"/>
          <w:szCs w:val="20"/>
        </w:rPr>
        <w:t>, p. 11 (Abr. 2015).</w:t>
      </w:r>
    </w:p>
  </w:footnote>
  <w:footnote w:id="91">
    <w:p w14:paraId="06013AD4" w14:textId="2FDC7BD9" w:rsidR="00767784" w:rsidRPr="0027505F" w:rsidRDefault="00767784" w:rsidP="0027505F">
      <w:pPr>
        <w:rPr>
          <w:bCs/>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w:t>
      </w:r>
      <w:r w:rsidRPr="0027505F">
        <w:rPr>
          <w:bCs/>
          <w:color w:val="000000" w:themeColor="text1"/>
          <w:sz w:val="20"/>
          <w:szCs w:val="20"/>
          <w:lang w:val="es-ES"/>
        </w:rPr>
        <w:t>Entrevista con defensora de derechos humanos Afro-Colombiana, (</w:t>
      </w:r>
      <w:proofErr w:type="spellStart"/>
      <w:r w:rsidRPr="0027505F">
        <w:rPr>
          <w:bCs/>
          <w:color w:val="000000" w:themeColor="text1"/>
          <w:sz w:val="20"/>
          <w:szCs w:val="20"/>
          <w:lang w:val="es-ES"/>
        </w:rPr>
        <w:t>Dec</w:t>
      </w:r>
      <w:proofErr w:type="spellEnd"/>
      <w:r w:rsidRPr="0027505F">
        <w:rPr>
          <w:bCs/>
          <w:color w:val="000000" w:themeColor="text1"/>
          <w:sz w:val="20"/>
          <w:szCs w:val="20"/>
          <w:lang w:val="es-ES"/>
        </w:rPr>
        <w:t>. 8, 2017) (archivada por MADRE) (nombre omitido por cuestiones de seguridad)</w:t>
      </w:r>
      <w:r w:rsidRPr="0027505F">
        <w:rPr>
          <w:color w:val="000000" w:themeColor="text1"/>
          <w:sz w:val="20"/>
          <w:szCs w:val="20"/>
          <w:lang w:val="es-ES"/>
        </w:rPr>
        <w:t>.</w:t>
      </w:r>
    </w:p>
  </w:footnote>
  <w:footnote w:id="92">
    <w:p w14:paraId="783A83E5" w14:textId="13D5CFE6"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Centro Nacional de Memoria Histórica, </w:t>
      </w:r>
      <w:r w:rsidRPr="0027505F">
        <w:rPr>
          <w:i/>
          <w:color w:val="000000" w:themeColor="text1"/>
          <w:sz w:val="20"/>
          <w:szCs w:val="20"/>
          <w:lang w:val="es-ES"/>
        </w:rPr>
        <w:t>supra</w:t>
      </w:r>
      <w:r w:rsidRPr="0027505F">
        <w:rPr>
          <w:color w:val="000000" w:themeColor="text1"/>
          <w:sz w:val="20"/>
          <w:szCs w:val="20"/>
          <w:lang w:val="es-ES"/>
        </w:rPr>
        <w:t xml:space="preserve"> nota </w:t>
      </w:r>
      <w:proofErr w:type="gramStart"/>
      <w:r>
        <w:rPr>
          <w:color w:val="000000" w:themeColor="text1"/>
          <w:sz w:val="20"/>
          <w:szCs w:val="20"/>
          <w:lang w:val="es-ES"/>
        </w:rPr>
        <w:t>72</w:t>
      </w:r>
      <w:r w:rsidRPr="0027505F">
        <w:rPr>
          <w:color w:val="000000" w:themeColor="text1"/>
          <w:sz w:val="20"/>
          <w:szCs w:val="20"/>
          <w:lang w:val="es-ES"/>
        </w:rPr>
        <w:t xml:space="preserve">  p.</w:t>
      </w:r>
      <w:proofErr w:type="gramEnd"/>
      <w:r w:rsidRPr="0027505F">
        <w:rPr>
          <w:color w:val="000000" w:themeColor="text1"/>
          <w:sz w:val="20"/>
          <w:szCs w:val="20"/>
          <w:lang w:val="es-ES"/>
        </w:rPr>
        <w:t xml:space="preserve"> 389-390. </w:t>
      </w:r>
    </w:p>
  </w:footnote>
  <w:footnote w:id="93">
    <w:p w14:paraId="77E2E0D3" w14:textId="77777777"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color w:val="000000" w:themeColor="text1"/>
          <w:sz w:val="20"/>
          <w:szCs w:val="20"/>
          <w:lang w:val="es-ES"/>
        </w:rPr>
        <w:t xml:space="preserve">Mesa de Seguimiento a los Autos 092 de 2008 y 009 de 2015 de la Corte Constitucional – Anexos reservados, </w:t>
      </w:r>
      <w:r w:rsidRPr="0027505F">
        <w:rPr>
          <w:i/>
          <w:color w:val="000000" w:themeColor="text1"/>
          <w:sz w:val="20"/>
          <w:szCs w:val="20"/>
          <w:lang w:val="es-ES"/>
        </w:rPr>
        <w:t>La Impunidad de la Violencia Sexual Asociada al Conflicto Armado en Colombia – Resumen ejecutivo</w:t>
      </w:r>
      <w:r w:rsidRPr="0027505F">
        <w:rPr>
          <w:color w:val="000000" w:themeColor="text1"/>
          <w:sz w:val="20"/>
          <w:szCs w:val="20"/>
          <w:lang w:val="es-ES"/>
        </w:rPr>
        <w:t>, p. 2 (Nov. 2015).</w:t>
      </w:r>
    </w:p>
  </w:footnote>
  <w:footnote w:id="94">
    <w:p w14:paraId="55D7E993" w14:textId="58CD64E3" w:rsidR="00767784" w:rsidRPr="0027505F" w:rsidRDefault="00767784" w:rsidP="0027505F">
      <w:pPr>
        <w:rPr>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Entrevista con defensoras de derechos humanos Afro-Colombianas, (Feb. 13 2018) (archivada por MADRE) (nombre omitido por cuestiones de seguridad); Entrevista con defensora de derechos humanos Afro-Colombiana, (Oct. 2018) (</w:t>
      </w:r>
      <w:r w:rsidRPr="0027505F">
        <w:rPr>
          <w:sz w:val="20"/>
          <w:szCs w:val="20"/>
          <w:lang w:val="es-ES"/>
        </w:rPr>
        <w:t>archivada por MADRE) (nombre omitido por cuestiones de seguridad).</w:t>
      </w:r>
    </w:p>
  </w:footnote>
  <w:footnote w:id="95">
    <w:p w14:paraId="57288E08" w14:textId="1374A58A"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themeColor="text1"/>
          <w:sz w:val="20"/>
          <w:szCs w:val="20"/>
          <w:lang w:val="es-ES"/>
        </w:rPr>
        <w:t>Entrevista con defensora de derechos humanos Afro-Colombiana, (Sep. 29, 2018) (archivada por MADRE) (nombre omitido por cuestiones de seguridad).</w:t>
      </w:r>
    </w:p>
  </w:footnote>
  <w:footnote w:id="96">
    <w:p w14:paraId="49DDBCBF" w14:textId="1E36D3BC"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Entrevista con defensora de derechos humanos Afro-Colombiana, (Sep. 29, 2018) (archivada por MADRE) (nombre omitido por cuestiones de seguridad); Proceso de Comunidades Negras, </w:t>
      </w:r>
      <w:r w:rsidRPr="0027505F">
        <w:rPr>
          <w:i/>
          <w:color w:val="000000" w:themeColor="text1"/>
          <w:sz w:val="20"/>
          <w:szCs w:val="20"/>
          <w:lang w:val="es-ES"/>
        </w:rPr>
        <w:t>Derrotar la Invisibilidad: Un Reto para Las Mujeres Afrodescendientes en Colombia, El Panorama de la Violencia y la Violación de los Derechos Humanos Contra las Mujeres Afrodescendientes en Colombia, en el Marco de Los Derechos Colectivos</w:t>
      </w:r>
      <w:r w:rsidRPr="0027505F">
        <w:rPr>
          <w:color w:val="000000" w:themeColor="text1"/>
          <w:sz w:val="20"/>
          <w:szCs w:val="20"/>
          <w:lang w:val="es-ES"/>
        </w:rPr>
        <w:t>, p.18 (Abr. 2012).</w:t>
      </w:r>
    </w:p>
  </w:footnote>
  <w:footnote w:id="97">
    <w:p w14:paraId="5A9EBE2E" w14:textId="6E639DD4" w:rsidR="00767784" w:rsidRPr="0027505F" w:rsidRDefault="00767784" w:rsidP="0027505F">
      <w:pPr>
        <w:rPr>
          <w:sz w:val="20"/>
          <w:szCs w:val="20"/>
          <w:lang w:val="es-ES"/>
        </w:rPr>
      </w:pPr>
      <w:r w:rsidRPr="0027505F">
        <w:rPr>
          <w:sz w:val="20"/>
          <w:szCs w:val="20"/>
          <w:vertAlign w:val="superscript"/>
        </w:rPr>
        <w:footnoteRef/>
      </w:r>
      <w:r w:rsidRPr="0027505F">
        <w:rPr>
          <w:sz w:val="20"/>
          <w:szCs w:val="20"/>
          <w:lang w:val="es-ES"/>
        </w:rPr>
        <w:t xml:space="preserve"> </w:t>
      </w:r>
      <w:proofErr w:type="spellStart"/>
      <w:r w:rsidRPr="0027505F">
        <w:rPr>
          <w:sz w:val="20"/>
          <w:szCs w:val="20"/>
          <w:lang w:val="es-ES"/>
        </w:rPr>
        <w:t>Enric</w:t>
      </w:r>
      <w:proofErr w:type="spellEnd"/>
      <w:r w:rsidRPr="0027505F">
        <w:rPr>
          <w:sz w:val="20"/>
          <w:szCs w:val="20"/>
          <w:lang w:val="es-ES"/>
        </w:rPr>
        <w:t xml:space="preserve"> </w:t>
      </w:r>
      <w:proofErr w:type="spellStart"/>
      <w:r w:rsidRPr="0027505F">
        <w:rPr>
          <w:sz w:val="20"/>
          <w:szCs w:val="20"/>
          <w:lang w:val="es-ES"/>
        </w:rPr>
        <w:t>Llopis</w:t>
      </w:r>
      <w:proofErr w:type="spellEnd"/>
      <w:r w:rsidRPr="0027505F">
        <w:rPr>
          <w:sz w:val="20"/>
          <w:szCs w:val="20"/>
          <w:lang w:val="es-ES"/>
        </w:rPr>
        <w:t xml:space="preserve"> </w:t>
      </w:r>
      <w:r w:rsidRPr="0027505F">
        <w:rPr>
          <w:i/>
          <w:sz w:val="20"/>
          <w:szCs w:val="20"/>
          <w:lang w:val="es-ES"/>
        </w:rPr>
        <w:t>Buenaventura: Desarrollo y resistencias de la población negra</w:t>
      </w:r>
      <w:r w:rsidRPr="0027505F">
        <w:rPr>
          <w:sz w:val="20"/>
          <w:szCs w:val="20"/>
          <w:lang w:val="es-ES"/>
        </w:rPr>
        <w:t>, Radio Macondo (</w:t>
      </w:r>
      <w:proofErr w:type="spellStart"/>
      <w:r w:rsidRPr="0027505F">
        <w:rPr>
          <w:sz w:val="20"/>
          <w:szCs w:val="20"/>
          <w:lang w:val="es-ES"/>
        </w:rPr>
        <w:t>Aug</w:t>
      </w:r>
      <w:proofErr w:type="spellEnd"/>
      <w:r w:rsidRPr="0027505F">
        <w:rPr>
          <w:sz w:val="20"/>
          <w:szCs w:val="20"/>
          <w:lang w:val="es-ES"/>
        </w:rPr>
        <w:t>. 22, 2018), (detallando violencia contra mujeres en Buenaventura);</w:t>
      </w:r>
      <w:r w:rsidRPr="0027505F">
        <w:rPr>
          <w:i/>
          <w:sz w:val="20"/>
          <w:szCs w:val="20"/>
          <w:lang w:val="es-ES"/>
        </w:rPr>
        <w:t xml:space="preserve"> </w:t>
      </w:r>
      <w:r w:rsidRPr="0027505F">
        <w:rPr>
          <w:sz w:val="20"/>
          <w:szCs w:val="20"/>
          <w:lang w:val="es-ES"/>
        </w:rPr>
        <w:t>Entrevista con defensora de derechos humanos Afro-Colombiana, (Oct. 1, 2018) (archivada por MADRE) (nombre omitido por cuestiones de seguridad).</w:t>
      </w:r>
    </w:p>
  </w:footnote>
  <w:footnote w:id="98">
    <w:p w14:paraId="16F2DFE7" w14:textId="3664EAD0" w:rsidR="00767784" w:rsidRPr="00881C48" w:rsidRDefault="00767784" w:rsidP="0027505F">
      <w:pPr>
        <w:rPr>
          <w:sz w:val="20"/>
          <w:szCs w:val="20"/>
          <w:lang w:val="es-ES"/>
        </w:rPr>
      </w:pPr>
      <w:r w:rsidRPr="0027505F">
        <w:rPr>
          <w:sz w:val="20"/>
          <w:szCs w:val="20"/>
          <w:vertAlign w:val="superscript"/>
        </w:rPr>
        <w:footnoteRef/>
      </w:r>
      <w:r w:rsidRPr="0027505F">
        <w:rPr>
          <w:sz w:val="20"/>
          <w:szCs w:val="20"/>
          <w:lang w:val="es-ES"/>
        </w:rPr>
        <w:t xml:space="preserve"> Entrevista con defensora de derechos humanos Afro-Colombiana, (Sep. 29, 2018) (archivada por MADRE) (nombre omitido por cuestiones de seguridad); Inter </w:t>
      </w:r>
      <w:proofErr w:type="spellStart"/>
      <w:r w:rsidRPr="0027505F">
        <w:rPr>
          <w:sz w:val="20"/>
          <w:szCs w:val="20"/>
          <w:lang w:val="es-ES"/>
        </w:rPr>
        <w:t>Press</w:t>
      </w:r>
      <w:proofErr w:type="spellEnd"/>
      <w:r w:rsidRPr="0027505F">
        <w:rPr>
          <w:sz w:val="20"/>
          <w:szCs w:val="20"/>
          <w:lang w:val="es-ES"/>
        </w:rPr>
        <w:t xml:space="preserve"> </w:t>
      </w:r>
      <w:proofErr w:type="spellStart"/>
      <w:r w:rsidRPr="0027505F">
        <w:rPr>
          <w:sz w:val="20"/>
          <w:szCs w:val="20"/>
          <w:lang w:val="es-ES"/>
        </w:rPr>
        <w:t>Service</w:t>
      </w:r>
      <w:proofErr w:type="spellEnd"/>
      <w:r w:rsidRPr="0027505F">
        <w:rPr>
          <w:sz w:val="20"/>
          <w:szCs w:val="20"/>
          <w:lang w:val="es-ES"/>
        </w:rPr>
        <w:t>,</w:t>
      </w:r>
      <w:r w:rsidRPr="0027505F">
        <w:rPr>
          <w:i/>
          <w:sz w:val="20"/>
          <w:szCs w:val="20"/>
          <w:lang w:val="es-ES"/>
        </w:rPr>
        <w:t xml:space="preserve"> </w:t>
      </w:r>
      <w:r w:rsidRPr="0027505F">
        <w:rPr>
          <w:sz w:val="20"/>
          <w:szCs w:val="20"/>
          <w:lang w:val="es-ES"/>
        </w:rPr>
        <w:t>.</w:t>
      </w:r>
      <w:r w:rsidRPr="0027505F">
        <w:rPr>
          <w:i/>
          <w:sz w:val="20"/>
          <w:szCs w:val="20"/>
          <w:lang w:val="es-ES"/>
        </w:rPr>
        <w:t>Las mujeres afro de Colombia en busca de justicia</w:t>
      </w:r>
      <w:r w:rsidRPr="0027505F">
        <w:rPr>
          <w:sz w:val="20"/>
          <w:szCs w:val="20"/>
          <w:lang w:val="es-ES"/>
        </w:rPr>
        <w:t xml:space="preserve">, (Oct. 14, 2018), disponible en </w:t>
      </w:r>
      <w:hyperlink r:id="rId4">
        <w:r w:rsidRPr="0027505F">
          <w:rPr>
            <w:color w:val="0000FF"/>
            <w:sz w:val="20"/>
            <w:szCs w:val="20"/>
            <w:u w:val="single"/>
            <w:lang w:val="es-ES"/>
          </w:rPr>
          <w:t>http://www.ipsnoticias.net/2018/10/las-mujeres-afro-colombia-busca-justicia/</w:t>
        </w:r>
      </w:hyperlink>
      <w:r w:rsidRPr="0027505F">
        <w:rPr>
          <w:sz w:val="20"/>
          <w:szCs w:val="20"/>
          <w:lang w:val="es-ES"/>
        </w:rPr>
        <w:t xml:space="preserve">; Juan Camilo Maldonado Tovar, </w:t>
      </w:r>
      <w:r w:rsidRPr="0027505F">
        <w:rPr>
          <w:i/>
          <w:sz w:val="20"/>
          <w:szCs w:val="20"/>
          <w:lang w:val="es-ES"/>
        </w:rPr>
        <w:t>El costo de denunciar a un agresor sexual</w:t>
      </w:r>
      <w:r w:rsidRPr="0027505F">
        <w:rPr>
          <w:sz w:val="20"/>
          <w:szCs w:val="20"/>
          <w:lang w:val="es-ES"/>
        </w:rPr>
        <w:t>, El Espectador (Oct. 14, 2018).</w:t>
      </w:r>
    </w:p>
  </w:footnote>
  <w:footnote w:id="99">
    <w:p w14:paraId="104C8859" w14:textId="01B7E6B0" w:rsidR="00767784" w:rsidRPr="00767784" w:rsidRDefault="00767784">
      <w:pPr>
        <w:pStyle w:val="FootnoteText"/>
        <w:rPr>
          <w:lang w:val="es-ES"/>
        </w:rPr>
      </w:pPr>
      <w:r w:rsidRPr="00767784">
        <w:rPr>
          <w:rStyle w:val="FootnoteReference"/>
          <w:rFonts w:ascii="Times New Roman" w:hAnsi="Times New Roman" w:cs="Times New Roman"/>
        </w:rPr>
        <w:footnoteRef/>
      </w:r>
      <w:r w:rsidRPr="00767784">
        <w:rPr>
          <w:rFonts w:ascii="Times New Roman" w:hAnsi="Times New Roman" w:cs="Times New Roman"/>
          <w:lang w:val="es-ES"/>
        </w:rPr>
        <w:t xml:space="preserve"> Ana Carolina </w:t>
      </w:r>
      <w:proofErr w:type="spellStart"/>
      <w:r w:rsidRPr="00767784">
        <w:rPr>
          <w:rFonts w:ascii="Times New Roman" w:hAnsi="Times New Roman" w:cs="Times New Roman"/>
          <w:lang w:val="es-ES"/>
        </w:rPr>
        <w:t>Bucheli</w:t>
      </w:r>
      <w:proofErr w:type="spellEnd"/>
      <w:r w:rsidRPr="00767784">
        <w:rPr>
          <w:rFonts w:ascii="Times New Roman" w:hAnsi="Times New Roman" w:cs="Times New Roman"/>
          <w:lang w:val="es-ES"/>
        </w:rPr>
        <w:t xml:space="preserve"> Olmos y María Fernanda Vargas Jiménez. </w:t>
      </w:r>
      <w:r>
        <w:rPr>
          <w:rFonts w:ascii="Times New Roman" w:hAnsi="Times New Roman" w:cs="Times New Roman"/>
          <w:lang w:val="es-ES"/>
        </w:rPr>
        <w:t>Violencia sexual en el marco del conflicto armado colombiano caso: Chocó. Tesis para la Universidad de Rosario, Facultad de Jurisprudencia, p. 25 (En. 2018) (archivado por MADRE)</w:t>
      </w:r>
    </w:p>
  </w:footnote>
  <w:footnote w:id="100">
    <w:p w14:paraId="3624F2AD" w14:textId="5EC4F949"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UN Security Council, </w:t>
      </w:r>
      <w:r w:rsidRPr="0027505F">
        <w:rPr>
          <w:i/>
          <w:color w:val="000000" w:themeColor="text1"/>
          <w:sz w:val="20"/>
          <w:szCs w:val="20"/>
        </w:rPr>
        <w:t>Report of the Secretary General on Conflict-Related Sexual Violence</w:t>
      </w:r>
      <w:r w:rsidRPr="0027505F">
        <w:rPr>
          <w:color w:val="000000" w:themeColor="text1"/>
          <w:sz w:val="20"/>
          <w:szCs w:val="20"/>
        </w:rPr>
        <w:t>, ¶ 27 U.N. Doc. S/2017/249 (Abr. 15, 2017).</w:t>
      </w:r>
    </w:p>
  </w:footnote>
  <w:footnote w:id="101">
    <w:p w14:paraId="427E9484" w14:textId="0C95726A" w:rsidR="00767784" w:rsidRPr="002D16FC" w:rsidRDefault="00767784" w:rsidP="0027505F">
      <w:pPr>
        <w:rPr>
          <w:color w:val="000000" w:themeColor="text1"/>
          <w:sz w:val="20"/>
          <w:szCs w:val="20"/>
        </w:rPr>
      </w:pPr>
      <w:r w:rsidRPr="0027505F">
        <w:rPr>
          <w:rStyle w:val="FootnoteReference"/>
          <w:color w:val="000000" w:themeColor="text1"/>
          <w:sz w:val="20"/>
          <w:szCs w:val="20"/>
        </w:rPr>
        <w:footnoteRef/>
      </w:r>
      <w:r w:rsidRPr="002D16FC">
        <w:rPr>
          <w:color w:val="000000" w:themeColor="text1"/>
          <w:sz w:val="20"/>
          <w:szCs w:val="20"/>
        </w:rPr>
        <w:t xml:space="preserve"> Mesa de </w:t>
      </w:r>
      <w:proofErr w:type="spellStart"/>
      <w:r w:rsidRPr="002D16FC">
        <w:rPr>
          <w:color w:val="000000" w:themeColor="text1"/>
          <w:sz w:val="20"/>
          <w:szCs w:val="20"/>
        </w:rPr>
        <w:t>Seguimiento</w:t>
      </w:r>
      <w:proofErr w:type="spellEnd"/>
      <w:r w:rsidRPr="002D16FC">
        <w:rPr>
          <w:color w:val="000000" w:themeColor="text1"/>
          <w:sz w:val="20"/>
          <w:szCs w:val="20"/>
        </w:rPr>
        <w:t xml:space="preserve">, </w:t>
      </w:r>
      <w:r w:rsidRPr="002D16FC">
        <w:rPr>
          <w:i/>
          <w:color w:val="000000" w:themeColor="text1"/>
          <w:sz w:val="20"/>
          <w:szCs w:val="20"/>
        </w:rPr>
        <w:t>supra</w:t>
      </w:r>
      <w:r w:rsidRPr="002D16FC">
        <w:rPr>
          <w:color w:val="000000" w:themeColor="text1"/>
          <w:sz w:val="20"/>
          <w:szCs w:val="20"/>
        </w:rPr>
        <w:t xml:space="preserve"> nota 93.</w:t>
      </w:r>
    </w:p>
  </w:footnote>
  <w:footnote w:id="102">
    <w:p w14:paraId="0D14523D" w14:textId="1BB29EDE"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UN High Commissioner for Human Rights, </w:t>
      </w:r>
      <w:r w:rsidRPr="0027505F">
        <w:rPr>
          <w:i/>
          <w:color w:val="000000" w:themeColor="text1"/>
          <w:sz w:val="20"/>
          <w:szCs w:val="20"/>
        </w:rPr>
        <w:t>Annual Report of the United Nations High Commissioner for Human Rights on the situation of human rights in Colombia,</w:t>
      </w:r>
      <w:r w:rsidRPr="0027505F">
        <w:rPr>
          <w:color w:val="000000" w:themeColor="text1"/>
          <w:sz w:val="20"/>
          <w:szCs w:val="20"/>
        </w:rPr>
        <w:t xml:space="preserve"> ¶ 98 (Mar. 14, 2017).</w:t>
      </w:r>
    </w:p>
  </w:footnote>
  <w:footnote w:id="103">
    <w:p w14:paraId="5FA3B02C" w14:textId="77777777"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themeColor="text1"/>
          <w:sz w:val="20"/>
          <w:szCs w:val="20"/>
        </w:rPr>
        <w:t xml:space="preserve">Washington Office on Latin America, </w:t>
      </w:r>
      <w:r w:rsidRPr="0027505F">
        <w:rPr>
          <w:i/>
          <w:color w:val="000000" w:themeColor="text1"/>
          <w:sz w:val="20"/>
          <w:szCs w:val="20"/>
        </w:rPr>
        <w:t>Rescuing Colombia’s Post-Conflict Transitional Justice System</w:t>
      </w:r>
      <w:r w:rsidRPr="0027505F">
        <w:rPr>
          <w:color w:val="000000" w:themeColor="text1"/>
          <w:sz w:val="20"/>
          <w:szCs w:val="20"/>
        </w:rPr>
        <w:t xml:space="preserve"> (Nov. 29, 2017).</w:t>
      </w:r>
    </w:p>
  </w:footnote>
  <w:footnote w:id="104">
    <w:p w14:paraId="25AA62CD" w14:textId="4D8442C7"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i/>
          <w:color w:val="000000" w:themeColor="text1"/>
          <w:sz w:val="20"/>
          <w:szCs w:val="20"/>
        </w:rPr>
        <w:t>Ibid</w:t>
      </w:r>
    </w:p>
  </w:footnote>
  <w:footnote w:id="105">
    <w:p w14:paraId="149D0BA5" w14:textId="77E8C7A9"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Washington Office on Latin America, </w:t>
      </w:r>
      <w:r w:rsidRPr="0027505F">
        <w:rPr>
          <w:i/>
          <w:sz w:val="20"/>
          <w:szCs w:val="20"/>
        </w:rPr>
        <w:t>Last Week in Colombia’s Peace Process: Week of August 12-18</w:t>
      </w:r>
      <w:r w:rsidRPr="0027505F">
        <w:rPr>
          <w:sz w:val="20"/>
          <w:szCs w:val="20"/>
        </w:rPr>
        <w:t xml:space="preserve"> (Aug. 23, 2018), </w:t>
      </w:r>
      <w:proofErr w:type="spellStart"/>
      <w:r w:rsidRPr="0027505F">
        <w:rPr>
          <w:sz w:val="20"/>
          <w:szCs w:val="20"/>
        </w:rPr>
        <w:t>disponible</w:t>
      </w:r>
      <w:proofErr w:type="spellEnd"/>
      <w:r w:rsidRPr="0027505F">
        <w:rPr>
          <w:sz w:val="20"/>
          <w:szCs w:val="20"/>
        </w:rPr>
        <w:t xml:space="preserve"> </w:t>
      </w:r>
      <w:proofErr w:type="spellStart"/>
      <w:r w:rsidRPr="0027505F">
        <w:rPr>
          <w:sz w:val="20"/>
          <w:szCs w:val="20"/>
        </w:rPr>
        <w:t>en</w:t>
      </w:r>
      <w:proofErr w:type="spellEnd"/>
      <w:r w:rsidRPr="0027505F">
        <w:rPr>
          <w:sz w:val="20"/>
          <w:szCs w:val="20"/>
        </w:rPr>
        <w:t xml:space="preserve"> http://colombiapeace.org/2018/08/23/last-week-in-colombias-peace-process-week-of-august-12-18/.</w:t>
      </w:r>
    </w:p>
  </w:footnote>
  <w:footnote w:id="106">
    <w:p w14:paraId="67D4831E" w14:textId="1258AE0D" w:rsidR="00767784" w:rsidRPr="0027505F" w:rsidRDefault="00767784" w:rsidP="0027505F">
      <w:pPr>
        <w:rPr>
          <w:color w:val="000000"/>
          <w:sz w:val="20"/>
          <w:szCs w:val="20"/>
        </w:rPr>
      </w:pPr>
      <w:r w:rsidRPr="0027505F">
        <w:rPr>
          <w:sz w:val="20"/>
          <w:szCs w:val="20"/>
          <w:vertAlign w:val="superscript"/>
        </w:rPr>
        <w:footnoteRef/>
      </w:r>
      <w:r w:rsidRPr="0027505F">
        <w:rPr>
          <w:color w:val="000000"/>
          <w:sz w:val="20"/>
          <w:szCs w:val="20"/>
          <w:lang w:val="es-CO"/>
        </w:rPr>
        <w:t xml:space="preserve"> La Silla </w:t>
      </w:r>
      <w:r w:rsidRPr="0027505F">
        <w:rPr>
          <w:sz w:val="20"/>
          <w:szCs w:val="20"/>
          <w:lang w:val="es-CO"/>
        </w:rPr>
        <w:t>Vacía</w:t>
      </w:r>
      <w:r w:rsidRPr="0027505F">
        <w:rPr>
          <w:color w:val="000000"/>
          <w:sz w:val="20"/>
          <w:szCs w:val="20"/>
          <w:lang w:val="es-CO"/>
        </w:rPr>
        <w:t>.</w:t>
      </w:r>
      <w:r w:rsidRPr="0027505F">
        <w:rPr>
          <w:i/>
          <w:color w:val="000000"/>
          <w:sz w:val="20"/>
          <w:szCs w:val="20"/>
          <w:lang w:val="es-CO"/>
        </w:rPr>
        <w:t xml:space="preserve"> Cambios a la JEP confirman miedos de feministas y Lgbti frente a Duque</w:t>
      </w:r>
      <w:r w:rsidRPr="0027505F">
        <w:rPr>
          <w:color w:val="000000"/>
          <w:sz w:val="20"/>
          <w:szCs w:val="20"/>
          <w:lang w:val="es-CO"/>
        </w:rPr>
        <w:t>.</w:t>
      </w:r>
      <w:r w:rsidRPr="0027505F">
        <w:rPr>
          <w:i/>
          <w:color w:val="000000"/>
          <w:sz w:val="20"/>
          <w:szCs w:val="20"/>
          <w:lang w:val="es-CO"/>
        </w:rPr>
        <w:t xml:space="preserve"> </w:t>
      </w:r>
      <w:r w:rsidRPr="0027505F">
        <w:rPr>
          <w:color w:val="000000"/>
          <w:sz w:val="20"/>
          <w:szCs w:val="20"/>
        </w:rPr>
        <w:t xml:space="preserve">(Jul. 6, 2018). </w:t>
      </w:r>
    </w:p>
  </w:footnote>
  <w:footnote w:id="107">
    <w:p w14:paraId="5EB70F5B" w14:textId="300281EA"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USAID y International Organization for Migration, </w:t>
      </w:r>
      <w:r w:rsidRPr="0027505F">
        <w:rPr>
          <w:i/>
          <w:sz w:val="20"/>
          <w:szCs w:val="20"/>
        </w:rPr>
        <w:t>Peace Mail: Weekly Update: Implementing the Peace Accords</w:t>
      </w:r>
      <w:r w:rsidRPr="0027505F">
        <w:rPr>
          <w:sz w:val="20"/>
          <w:szCs w:val="20"/>
        </w:rPr>
        <w:t xml:space="preserve"> (Nov. 2018). </w:t>
      </w:r>
    </w:p>
  </w:footnote>
  <w:footnote w:id="108">
    <w:p w14:paraId="2FD500C2" w14:textId="3F60A359"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El Espectador, </w:t>
      </w:r>
      <w:r w:rsidRPr="0027505F">
        <w:rPr>
          <w:i/>
          <w:sz w:val="20"/>
          <w:szCs w:val="20"/>
          <w:lang w:val="es-CO"/>
        </w:rPr>
        <w:t>Las preguntas de la fiscalía de la CPI sobre la JEP</w:t>
      </w:r>
      <w:r w:rsidRPr="0027505F">
        <w:rPr>
          <w:sz w:val="20"/>
          <w:szCs w:val="20"/>
          <w:lang w:val="es-CO"/>
        </w:rPr>
        <w:t xml:space="preserve"> (Nov. 1, 2018); Contagio Radio, </w:t>
      </w:r>
      <w:r w:rsidRPr="0027505F">
        <w:rPr>
          <w:i/>
          <w:sz w:val="20"/>
          <w:szCs w:val="20"/>
          <w:lang w:val="es-CO"/>
        </w:rPr>
        <w:t>Cuatro Preocupaciones de la Corte Penal Internacional Sobre Cambios a la JEP</w:t>
      </w:r>
      <w:r w:rsidRPr="0027505F">
        <w:rPr>
          <w:sz w:val="20"/>
          <w:szCs w:val="20"/>
          <w:lang w:val="es-CO"/>
        </w:rPr>
        <w:t xml:space="preserve"> (Nov. 2, 2018). </w:t>
      </w:r>
    </w:p>
  </w:footnote>
  <w:footnote w:id="109">
    <w:p w14:paraId="198ADF22" w14:textId="3477BCF7" w:rsidR="00767784" w:rsidRPr="0027505F" w:rsidRDefault="00767784" w:rsidP="0027505F">
      <w:pPr>
        <w:rPr>
          <w:color w:val="000000"/>
          <w:sz w:val="20"/>
          <w:szCs w:val="20"/>
          <w:lang w:val="es-CO"/>
        </w:rPr>
      </w:pPr>
      <w:r w:rsidRPr="0027505F">
        <w:rPr>
          <w:sz w:val="20"/>
          <w:szCs w:val="20"/>
          <w:vertAlign w:val="superscript"/>
        </w:rPr>
        <w:footnoteRef/>
      </w:r>
      <w:r w:rsidRPr="0027505F">
        <w:rPr>
          <w:color w:val="000000"/>
          <w:sz w:val="20"/>
          <w:szCs w:val="20"/>
          <w:lang w:val="es-CO"/>
        </w:rPr>
        <w:t xml:space="preserve"> Semana, </w:t>
      </w:r>
      <w:r w:rsidRPr="0027505F">
        <w:rPr>
          <w:i/>
          <w:color w:val="000000"/>
          <w:sz w:val="20"/>
          <w:szCs w:val="20"/>
          <w:lang w:val="es-CO"/>
        </w:rPr>
        <w:t xml:space="preserve">Sube tension entre Fiscalía y JEP por inspección al expediente madre del secuestro, </w:t>
      </w:r>
      <w:r w:rsidRPr="0027505F">
        <w:rPr>
          <w:color w:val="000000"/>
          <w:sz w:val="20"/>
          <w:szCs w:val="20"/>
          <w:lang w:val="es-CO"/>
        </w:rPr>
        <w:t>(Oct. 4, 2018).</w:t>
      </w:r>
    </w:p>
  </w:footnote>
  <w:footnote w:id="110">
    <w:p w14:paraId="7F9EC7DB" w14:textId="286DC856"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i/>
          <w:color w:val="000000"/>
          <w:sz w:val="20"/>
          <w:szCs w:val="20"/>
          <w:lang w:val="es-CO"/>
        </w:rPr>
        <w:t>Ibid</w:t>
      </w:r>
      <w:r w:rsidRPr="0027505F">
        <w:rPr>
          <w:color w:val="000000"/>
          <w:sz w:val="20"/>
          <w:szCs w:val="20"/>
          <w:lang w:val="es-CO"/>
        </w:rPr>
        <w:t>.</w:t>
      </w:r>
    </w:p>
  </w:footnote>
  <w:footnote w:id="111">
    <w:p w14:paraId="096618B8" w14:textId="246841DD"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color w:val="000000"/>
          <w:sz w:val="20"/>
          <w:szCs w:val="20"/>
          <w:lang w:val="es-CO"/>
        </w:rPr>
        <w:t xml:space="preserve">Análisi Urbano, </w:t>
      </w:r>
      <w:r w:rsidRPr="0027505F">
        <w:rPr>
          <w:i/>
          <w:color w:val="000000"/>
          <w:sz w:val="20"/>
          <w:szCs w:val="20"/>
          <w:lang w:val="es-CO"/>
        </w:rPr>
        <w:t>ONU pidió respeto de todos los poderes públicos a la independencia y autonomía de la JEP</w:t>
      </w:r>
      <w:r w:rsidRPr="0027505F">
        <w:rPr>
          <w:color w:val="000000"/>
          <w:sz w:val="20"/>
          <w:szCs w:val="20"/>
          <w:lang w:val="es-CO"/>
        </w:rPr>
        <w:t xml:space="preserve"> (Oct. 7, 2018).</w:t>
      </w:r>
    </w:p>
  </w:footnote>
  <w:footnote w:id="112">
    <w:p w14:paraId="2CCEFD92" w14:textId="589100E2"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color w:val="000000"/>
          <w:sz w:val="20"/>
          <w:szCs w:val="20"/>
          <w:lang w:val="es-CO"/>
        </w:rPr>
        <w:t xml:space="preserve">Caracol Radio, </w:t>
      </w:r>
      <w:r w:rsidRPr="0027505F">
        <w:rPr>
          <w:i/>
          <w:color w:val="000000"/>
          <w:sz w:val="20"/>
          <w:szCs w:val="20"/>
          <w:lang w:val="es-CO"/>
        </w:rPr>
        <w:t>Presidente respalda actuaciones de Fiscalía en caso JEP</w:t>
      </w:r>
      <w:r w:rsidRPr="0027505F">
        <w:rPr>
          <w:color w:val="000000"/>
          <w:sz w:val="20"/>
          <w:szCs w:val="20"/>
          <w:lang w:val="es-CO"/>
        </w:rPr>
        <w:t xml:space="preserve"> (Oct. </w:t>
      </w:r>
      <w:r w:rsidRPr="0027505F">
        <w:rPr>
          <w:color w:val="000000"/>
          <w:sz w:val="20"/>
          <w:szCs w:val="20"/>
          <w:lang w:val="es-CO"/>
        </w:rPr>
        <w:t xml:space="preserve">5, 2018), Disponible en </w:t>
      </w:r>
      <w:hyperlink r:id="rId5">
        <w:r w:rsidRPr="0027505F">
          <w:rPr>
            <w:color w:val="0000FF"/>
            <w:sz w:val="20"/>
            <w:szCs w:val="20"/>
            <w:u w:val="single"/>
            <w:lang w:val="es-CO"/>
          </w:rPr>
          <w:t>http://caracol.com.co/radio/2018/10/05/judicial/1538719919_797631.html</w:t>
        </w:r>
      </w:hyperlink>
      <w:r w:rsidRPr="0027505F">
        <w:rPr>
          <w:color w:val="000000"/>
          <w:sz w:val="20"/>
          <w:szCs w:val="20"/>
          <w:lang w:val="es-CO"/>
        </w:rPr>
        <w:t>; El País,</w:t>
      </w:r>
      <w:r w:rsidRPr="0027505F">
        <w:rPr>
          <w:i/>
          <w:color w:val="000000"/>
          <w:sz w:val="20"/>
          <w:szCs w:val="20"/>
          <w:lang w:val="es-CO"/>
        </w:rPr>
        <w:t xml:space="preserve"> Duque respalda a la Fiscalía en caso de intromisión en la JEP</w:t>
      </w:r>
      <w:r w:rsidRPr="0027505F">
        <w:rPr>
          <w:color w:val="000000"/>
          <w:sz w:val="20"/>
          <w:szCs w:val="20"/>
          <w:lang w:val="es-CO"/>
        </w:rPr>
        <w:t xml:space="preserve"> (Oct. 5, 2018).</w:t>
      </w:r>
    </w:p>
  </w:footnote>
  <w:footnote w:id="113">
    <w:p w14:paraId="1BE2A2C2" w14:textId="5C530766" w:rsidR="00767784" w:rsidRPr="0027505F" w:rsidRDefault="00767784" w:rsidP="0027505F">
      <w:pPr>
        <w:rPr>
          <w:color w:val="000000" w:themeColor="text1"/>
          <w:sz w:val="20"/>
          <w:szCs w:val="20"/>
        </w:rPr>
      </w:pPr>
      <w:r w:rsidRPr="0027505F">
        <w:rPr>
          <w:rStyle w:val="FootnoteReference"/>
          <w:color w:val="000000" w:themeColor="text1"/>
          <w:sz w:val="20"/>
          <w:szCs w:val="20"/>
        </w:rPr>
        <w:footnoteRef/>
      </w:r>
      <w:r w:rsidRPr="0027505F">
        <w:rPr>
          <w:color w:val="000000" w:themeColor="text1"/>
          <w:sz w:val="20"/>
          <w:szCs w:val="20"/>
        </w:rPr>
        <w:t xml:space="preserve"> Amnesty International, </w:t>
      </w:r>
      <w:r w:rsidRPr="0027505F">
        <w:rPr>
          <w:i/>
          <w:color w:val="000000" w:themeColor="text1"/>
          <w:sz w:val="20"/>
          <w:szCs w:val="20"/>
        </w:rPr>
        <w:t>The Years of Solitude Continue, supra</w:t>
      </w:r>
      <w:r w:rsidRPr="0027505F">
        <w:rPr>
          <w:color w:val="000000" w:themeColor="text1"/>
          <w:sz w:val="20"/>
          <w:szCs w:val="20"/>
        </w:rPr>
        <w:t xml:space="preserve"> nota </w:t>
      </w:r>
      <w:r>
        <w:rPr>
          <w:color w:val="000000" w:themeColor="text1"/>
          <w:sz w:val="20"/>
          <w:szCs w:val="20"/>
        </w:rPr>
        <w:t>69</w:t>
      </w:r>
      <w:r w:rsidRPr="0027505F">
        <w:rPr>
          <w:color w:val="000000" w:themeColor="text1"/>
          <w:sz w:val="20"/>
          <w:szCs w:val="20"/>
        </w:rPr>
        <w:t>, p. 21.</w:t>
      </w:r>
    </w:p>
  </w:footnote>
  <w:footnote w:id="114">
    <w:p w14:paraId="4CE37451" w14:textId="40034ADB" w:rsidR="00767784" w:rsidRPr="00767784" w:rsidRDefault="00767784">
      <w:pPr>
        <w:pStyle w:val="FootnoteText"/>
        <w:rPr>
          <w:rFonts w:ascii="Times New Roman" w:hAnsi="Times New Roman" w:cs="Times New Roman"/>
          <w:lang w:val="es-ES"/>
        </w:rPr>
      </w:pPr>
      <w:r w:rsidRPr="00767784">
        <w:rPr>
          <w:rStyle w:val="FootnoteReference"/>
          <w:rFonts w:ascii="Times New Roman" w:hAnsi="Times New Roman" w:cs="Times New Roman"/>
        </w:rPr>
        <w:footnoteRef/>
      </w:r>
      <w:r w:rsidRPr="00767784">
        <w:rPr>
          <w:rFonts w:ascii="Times New Roman" w:hAnsi="Times New Roman" w:cs="Times New Roman"/>
          <w:lang w:val="es-ES"/>
        </w:rPr>
        <w:t xml:space="preserve"> </w:t>
      </w:r>
      <w:r>
        <w:rPr>
          <w:rFonts w:ascii="Times New Roman" w:hAnsi="Times New Roman" w:cs="Times New Roman"/>
          <w:lang w:val="es-ES"/>
        </w:rPr>
        <w:t>CEDAW, Noveno informe periódico de Colombia, bajo artículo 18 de la Convención para 2017, p. 4-11 (</w:t>
      </w:r>
      <w:r w:rsidRPr="00767784">
        <w:rPr>
          <w:rFonts w:ascii="Times New Roman" w:hAnsi="Times New Roman" w:cs="Times New Roman"/>
          <w:lang w:val="es-ES"/>
        </w:rPr>
        <w:t xml:space="preserve">UN </w:t>
      </w:r>
      <w:proofErr w:type="spellStart"/>
      <w:r w:rsidRPr="00767784">
        <w:rPr>
          <w:rFonts w:ascii="Times New Roman" w:hAnsi="Times New Roman" w:cs="Times New Roman"/>
          <w:lang w:val="es-ES"/>
        </w:rPr>
        <w:t>Doc</w:t>
      </w:r>
      <w:proofErr w:type="spellEnd"/>
      <w:r w:rsidRPr="00767784">
        <w:rPr>
          <w:rFonts w:ascii="Times New Roman" w:hAnsi="Times New Roman" w:cs="Times New Roman"/>
          <w:lang w:val="es-ES"/>
        </w:rPr>
        <w:t xml:space="preserve"> CEDAW/C/COL/9 (</w:t>
      </w:r>
      <w:proofErr w:type="gramStart"/>
      <w:r w:rsidRPr="00767784">
        <w:rPr>
          <w:rFonts w:ascii="Times New Roman" w:hAnsi="Times New Roman" w:cs="Times New Roman"/>
          <w:lang w:val="es-ES"/>
        </w:rPr>
        <w:t>Nov.</w:t>
      </w:r>
      <w:proofErr w:type="gramEnd"/>
      <w:r w:rsidRPr="00767784">
        <w:rPr>
          <w:rFonts w:ascii="Times New Roman" w:hAnsi="Times New Roman" w:cs="Times New Roman"/>
          <w:lang w:val="es-ES"/>
        </w:rPr>
        <w:t xml:space="preserve"> 10, 2017).</w:t>
      </w:r>
    </w:p>
  </w:footnote>
  <w:footnote w:id="115">
    <w:p w14:paraId="4183212D" w14:textId="4303E10A" w:rsidR="00767784" w:rsidRPr="0027505F" w:rsidRDefault="00767784" w:rsidP="0027505F">
      <w:pPr>
        <w:rPr>
          <w:sz w:val="20"/>
          <w:szCs w:val="20"/>
          <w:lang w:val="es-CO"/>
        </w:rPr>
      </w:pPr>
      <w:r w:rsidRPr="0027505F">
        <w:rPr>
          <w:sz w:val="20"/>
          <w:szCs w:val="20"/>
          <w:vertAlign w:val="superscript"/>
        </w:rPr>
        <w:footnoteRef/>
      </w:r>
      <w:r w:rsidRPr="0027505F">
        <w:rPr>
          <w:sz w:val="20"/>
          <w:szCs w:val="20"/>
          <w:lang w:val="es-CO"/>
        </w:rPr>
        <w:t xml:space="preserve"> </w:t>
      </w:r>
      <w:r w:rsidRPr="0027505F">
        <w:rPr>
          <w:sz w:val="20"/>
          <w:szCs w:val="20"/>
          <w:lang w:val="es-CO"/>
        </w:rPr>
        <w:t xml:space="preserve">CEDAW </w:t>
      </w:r>
      <w:r w:rsidRPr="0033465A">
        <w:rPr>
          <w:i/>
          <w:sz w:val="20"/>
          <w:szCs w:val="20"/>
          <w:lang w:val="es-CO"/>
        </w:rPr>
        <w:t xml:space="preserve">Lista de cuestiones y preguntas relativas al noveno informe </w:t>
      </w:r>
      <w:r w:rsidRPr="0033465A">
        <w:rPr>
          <w:i/>
          <w:sz w:val="20"/>
          <w:szCs w:val="20"/>
          <w:lang w:val="es-CO"/>
        </w:rPr>
        <w:t>periódico de Colombia –</w:t>
      </w:r>
      <w:r w:rsidRPr="0027505F">
        <w:rPr>
          <w:sz w:val="20"/>
          <w:szCs w:val="20"/>
          <w:lang w:val="es-CO"/>
        </w:rPr>
        <w:t xml:space="preserve"> </w:t>
      </w:r>
      <w:r w:rsidRPr="0027505F">
        <w:rPr>
          <w:i/>
          <w:sz w:val="20"/>
          <w:szCs w:val="20"/>
          <w:lang w:val="es-CO"/>
        </w:rPr>
        <w:t>Respuestas de Colombia</w:t>
      </w:r>
      <w:r w:rsidRPr="0027505F">
        <w:rPr>
          <w:sz w:val="20"/>
          <w:szCs w:val="20"/>
          <w:lang w:val="es-CO"/>
        </w:rPr>
        <w:t xml:space="preserve">, ¶ 13-14; </w:t>
      </w:r>
      <w:r w:rsidRPr="0033465A">
        <w:rPr>
          <w:sz w:val="20"/>
          <w:szCs w:val="20"/>
          <w:lang w:val="es-CO"/>
        </w:rPr>
        <w:t xml:space="preserve">, </w:t>
      </w:r>
      <w:r w:rsidRPr="0033465A">
        <w:rPr>
          <w:sz w:val="20"/>
          <w:szCs w:val="20"/>
          <w:lang w:val="es-ES"/>
        </w:rPr>
        <w:t xml:space="preserve">U.N. Doc. </w:t>
      </w:r>
      <w:r w:rsidRPr="00767784">
        <w:rPr>
          <w:sz w:val="20"/>
          <w:szCs w:val="20"/>
          <w:lang w:val="es-ES"/>
        </w:rPr>
        <w:t>CEDAW/C/COL/9 /Add.1 (</w:t>
      </w:r>
      <w:proofErr w:type="gramStart"/>
      <w:r w:rsidRPr="00767784">
        <w:rPr>
          <w:sz w:val="20"/>
          <w:szCs w:val="20"/>
          <w:lang w:val="es-ES"/>
        </w:rPr>
        <w:t>Nov.</w:t>
      </w:r>
      <w:proofErr w:type="gramEnd"/>
      <w:r w:rsidRPr="00767784">
        <w:rPr>
          <w:sz w:val="20"/>
          <w:szCs w:val="20"/>
          <w:lang w:val="es-ES"/>
        </w:rPr>
        <w:t xml:space="preserve"> 12, 2018);</w:t>
      </w:r>
      <w:r w:rsidRPr="00767784">
        <w:rPr>
          <w:sz w:val="20"/>
          <w:lang w:val="es-ES"/>
        </w:rPr>
        <w:t xml:space="preserve"> </w:t>
      </w:r>
      <w:r w:rsidRPr="0027505F">
        <w:rPr>
          <w:sz w:val="20"/>
          <w:szCs w:val="20"/>
          <w:lang w:val="es-ES"/>
        </w:rPr>
        <w:t>CEDAW</w:t>
      </w:r>
      <w:r w:rsidRPr="0027505F">
        <w:rPr>
          <w:i/>
          <w:sz w:val="20"/>
          <w:szCs w:val="20"/>
          <w:lang w:val="es-ES"/>
        </w:rPr>
        <w:t xml:space="preserve">, </w:t>
      </w:r>
      <w:r w:rsidRPr="0027505F">
        <w:rPr>
          <w:bCs/>
          <w:sz w:val="20"/>
          <w:szCs w:val="20"/>
          <w:lang w:val="es-CO"/>
        </w:rPr>
        <w:t xml:space="preserve">Noveno informe periódico de Colombia, </w:t>
      </w:r>
      <w:r w:rsidRPr="0027505F">
        <w:rPr>
          <w:bCs/>
          <w:i/>
          <w:sz w:val="20"/>
          <w:szCs w:val="20"/>
          <w:lang w:val="es-CO"/>
        </w:rPr>
        <w:t>supra</w:t>
      </w:r>
      <w:r w:rsidRPr="0027505F">
        <w:rPr>
          <w:bCs/>
          <w:sz w:val="20"/>
          <w:szCs w:val="20"/>
          <w:lang w:val="es-CO"/>
        </w:rPr>
        <w:t xml:space="preserve"> nota </w:t>
      </w:r>
      <w:r>
        <w:rPr>
          <w:bCs/>
          <w:sz w:val="20"/>
          <w:szCs w:val="20"/>
          <w:lang w:val="es-CO"/>
        </w:rPr>
        <w:t>114</w:t>
      </w:r>
      <w:r w:rsidRPr="0027505F">
        <w:rPr>
          <w:bCs/>
          <w:sz w:val="20"/>
          <w:szCs w:val="20"/>
          <w:lang w:val="es-CO"/>
        </w:rPr>
        <w:t xml:space="preserve"> p. </w:t>
      </w:r>
      <w:r w:rsidRPr="0027505F">
        <w:rPr>
          <w:sz w:val="20"/>
          <w:szCs w:val="20"/>
          <w:lang w:val="es-CO"/>
        </w:rPr>
        <w:t>4-11.</w:t>
      </w:r>
    </w:p>
  </w:footnote>
  <w:footnote w:id="116">
    <w:p w14:paraId="5E9C83F4" w14:textId="06DD1726" w:rsidR="00767784" w:rsidRPr="0027505F" w:rsidRDefault="00767784" w:rsidP="0027505F">
      <w:pPr>
        <w:rPr>
          <w:sz w:val="20"/>
          <w:szCs w:val="20"/>
          <w:lang w:val="es-ES"/>
        </w:rPr>
      </w:pPr>
      <w:r w:rsidRPr="0027505F">
        <w:rPr>
          <w:sz w:val="20"/>
          <w:szCs w:val="20"/>
          <w:vertAlign w:val="superscript"/>
        </w:rPr>
        <w:footnoteRef/>
      </w:r>
      <w:r w:rsidRPr="0027505F">
        <w:rPr>
          <w:sz w:val="20"/>
          <w:szCs w:val="20"/>
          <w:lang w:val="es-CO"/>
        </w:rPr>
        <w:t xml:space="preserve"> </w:t>
      </w:r>
      <w:r w:rsidRPr="0027505F">
        <w:rPr>
          <w:sz w:val="20"/>
          <w:szCs w:val="20"/>
          <w:lang w:val="es-CO"/>
        </w:rPr>
        <w:t xml:space="preserve">CEDAW - </w:t>
      </w:r>
      <w:r w:rsidRPr="0027505F">
        <w:rPr>
          <w:i/>
          <w:sz w:val="20"/>
          <w:szCs w:val="20"/>
          <w:lang w:val="es-CO"/>
        </w:rPr>
        <w:t>Respuestas de Colombia</w:t>
      </w:r>
      <w:r w:rsidRPr="0027505F">
        <w:rPr>
          <w:sz w:val="20"/>
          <w:szCs w:val="20"/>
          <w:lang w:val="es-CO"/>
        </w:rPr>
        <w:t xml:space="preserve">, </w:t>
      </w:r>
      <w:r w:rsidRPr="0027505F">
        <w:rPr>
          <w:i/>
          <w:sz w:val="20"/>
          <w:szCs w:val="20"/>
          <w:lang w:val="es-CO"/>
        </w:rPr>
        <w:t>supra</w:t>
      </w:r>
      <w:r w:rsidRPr="0027505F">
        <w:rPr>
          <w:sz w:val="20"/>
          <w:szCs w:val="20"/>
          <w:lang w:val="es-CO"/>
        </w:rPr>
        <w:t xml:space="preserve"> nota </w:t>
      </w:r>
      <w:r>
        <w:rPr>
          <w:sz w:val="20"/>
          <w:szCs w:val="20"/>
          <w:lang w:val="es-CO"/>
        </w:rPr>
        <w:t>115</w:t>
      </w:r>
      <w:r w:rsidRPr="0027505F">
        <w:rPr>
          <w:sz w:val="20"/>
          <w:szCs w:val="20"/>
          <w:lang w:val="es-CO"/>
        </w:rPr>
        <w:t xml:space="preserve"> ¶¶ 15-17</w:t>
      </w:r>
    </w:p>
  </w:footnote>
  <w:footnote w:id="117">
    <w:p w14:paraId="357F01DB" w14:textId="64CD5E60"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sz w:val="20"/>
          <w:szCs w:val="20"/>
          <w:lang w:val="es-CO"/>
        </w:rPr>
        <w:t xml:space="preserve">UNFPA, </w:t>
      </w:r>
      <w:r w:rsidRPr="0027505F">
        <w:rPr>
          <w:i/>
          <w:sz w:val="20"/>
          <w:szCs w:val="20"/>
          <w:lang w:val="es-CO"/>
        </w:rPr>
        <w:t>Criterios de equidad para una administración de justicia con perspectiva de género</w:t>
      </w:r>
      <w:r w:rsidRPr="0027505F">
        <w:rPr>
          <w:sz w:val="20"/>
          <w:szCs w:val="20"/>
          <w:lang w:val="es-CO"/>
        </w:rPr>
        <w:t xml:space="preserve"> (2011).</w:t>
      </w:r>
    </w:p>
  </w:footnote>
  <w:footnote w:id="118">
    <w:p w14:paraId="6476FCB5" w14:textId="68C6CCCD"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Entrevista con defensora de derechos humanos Afro-Colombiana, (Sep. 29, 2018) (archivada por MADRE) (nombre omitido por cuestiones de seguridad).</w:t>
      </w:r>
    </w:p>
  </w:footnote>
  <w:footnote w:id="119">
    <w:p w14:paraId="43C996E7" w14:textId="213A64A8"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Defensoría del Pueblo, </w:t>
      </w:r>
      <w:r w:rsidRPr="0027505F">
        <w:rPr>
          <w:i/>
          <w:sz w:val="20"/>
          <w:szCs w:val="20"/>
          <w:lang w:val="es-CO"/>
        </w:rPr>
        <w:t>Un alto porcentaje de mujeres víctimas de violencia son agredidas en su propia casa según informe de cases atendidos por la Defensoría</w:t>
      </w:r>
      <w:r w:rsidRPr="0027505F">
        <w:rPr>
          <w:sz w:val="20"/>
          <w:szCs w:val="20"/>
          <w:lang w:val="es-CO"/>
        </w:rPr>
        <w:t xml:space="preserve"> (Nov. 25, 2018).</w:t>
      </w:r>
    </w:p>
  </w:footnote>
  <w:footnote w:id="120">
    <w:p w14:paraId="214B037A" w14:textId="5ED4EC69" w:rsidR="00767784" w:rsidRPr="0027505F" w:rsidRDefault="00767784" w:rsidP="0027505F">
      <w:pPr>
        <w:rPr>
          <w:color w:val="000000" w:themeColor="text1"/>
          <w:sz w:val="20"/>
          <w:szCs w:val="20"/>
          <w:lang w:val="es-ES"/>
        </w:rPr>
      </w:pPr>
      <w:bookmarkStart w:id="26" w:name="_gjdgxs" w:colFirst="0" w:colLast="0"/>
      <w:bookmarkEnd w:id="26"/>
      <w:r w:rsidRPr="0027505F">
        <w:rPr>
          <w:rStyle w:val="FootnoteReference"/>
          <w:color w:val="000000" w:themeColor="text1"/>
          <w:sz w:val="20"/>
          <w:szCs w:val="20"/>
        </w:rPr>
        <w:footnoteRef/>
      </w:r>
      <w:r w:rsidRPr="0027505F">
        <w:rPr>
          <w:color w:val="000000" w:themeColor="text1"/>
          <w:sz w:val="20"/>
          <w:szCs w:val="20"/>
          <w:lang w:val="es-ES"/>
        </w:rPr>
        <w:t xml:space="preserve"> </w:t>
      </w:r>
      <w:proofErr w:type="spellStart"/>
      <w:r w:rsidRPr="0027505F">
        <w:rPr>
          <w:color w:val="000000" w:themeColor="text1"/>
          <w:sz w:val="20"/>
          <w:szCs w:val="20"/>
          <w:lang w:val="es-ES"/>
        </w:rPr>
        <w:t>Publimetro</w:t>
      </w:r>
      <w:proofErr w:type="spellEnd"/>
      <w:r w:rsidRPr="0027505F">
        <w:rPr>
          <w:color w:val="000000" w:themeColor="text1"/>
          <w:sz w:val="20"/>
          <w:szCs w:val="20"/>
          <w:lang w:val="es-ES"/>
        </w:rPr>
        <w:t xml:space="preserve">, </w:t>
      </w:r>
      <w:r w:rsidRPr="0027505F">
        <w:rPr>
          <w:i/>
          <w:color w:val="000000" w:themeColor="text1"/>
          <w:sz w:val="20"/>
          <w:szCs w:val="20"/>
          <w:lang w:val="es-ES"/>
        </w:rPr>
        <w:t>S.O.S. al sistema de salud en Buenaventura</w:t>
      </w:r>
      <w:r w:rsidRPr="0027505F">
        <w:rPr>
          <w:color w:val="000000" w:themeColor="text1"/>
          <w:sz w:val="20"/>
          <w:szCs w:val="20"/>
          <w:lang w:val="es-ES"/>
        </w:rPr>
        <w:t>, (</w:t>
      </w:r>
      <w:proofErr w:type="gramStart"/>
      <w:r w:rsidRPr="0027505F">
        <w:rPr>
          <w:color w:val="000000" w:themeColor="text1"/>
          <w:sz w:val="20"/>
          <w:szCs w:val="20"/>
          <w:lang w:val="es-ES"/>
        </w:rPr>
        <w:t>Jul.</w:t>
      </w:r>
      <w:proofErr w:type="gramEnd"/>
      <w:r w:rsidRPr="0027505F">
        <w:rPr>
          <w:color w:val="000000" w:themeColor="text1"/>
          <w:sz w:val="20"/>
          <w:szCs w:val="20"/>
          <w:lang w:val="es-ES"/>
        </w:rPr>
        <w:t xml:space="preserve"> 27, 2017).</w:t>
      </w:r>
    </w:p>
  </w:footnote>
  <w:footnote w:id="121">
    <w:p w14:paraId="539F4D31" w14:textId="3AAA2CD8" w:rsidR="00767784" w:rsidRPr="00F928A9" w:rsidRDefault="00767784" w:rsidP="0027505F">
      <w:pPr>
        <w:rPr>
          <w:sz w:val="20"/>
          <w:szCs w:val="20"/>
          <w:lang w:val="es-ES"/>
        </w:rPr>
      </w:pPr>
      <w:r w:rsidRPr="0027505F">
        <w:rPr>
          <w:rStyle w:val="FootnoteReference"/>
          <w:color w:val="000000" w:themeColor="text1"/>
          <w:sz w:val="20"/>
          <w:szCs w:val="20"/>
        </w:rPr>
        <w:footnoteRef/>
      </w:r>
      <w:r w:rsidRPr="00F928A9">
        <w:rPr>
          <w:sz w:val="20"/>
          <w:szCs w:val="20"/>
          <w:lang w:val="es-ES"/>
        </w:rPr>
        <w:t xml:space="preserve"> </w:t>
      </w:r>
      <w:proofErr w:type="spellStart"/>
      <w:r w:rsidRPr="00F928A9">
        <w:rPr>
          <w:sz w:val="20"/>
          <w:szCs w:val="20"/>
          <w:lang w:val="es-ES"/>
        </w:rPr>
        <w:t>Publimetro</w:t>
      </w:r>
      <w:proofErr w:type="spellEnd"/>
      <w:r w:rsidRPr="00F928A9">
        <w:rPr>
          <w:sz w:val="20"/>
          <w:szCs w:val="20"/>
          <w:lang w:val="es-ES"/>
        </w:rPr>
        <w:t>. Caminando hacia Bogotá por la salud de Buenaventura, (</w:t>
      </w:r>
      <w:proofErr w:type="spellStart"/>
      <w:r w:rsidRPr="00F928A9">
        <w:rPr>
          <w:sz w:val="20"/>
          <w:szCs w:val="20"/>
          <w:lang w:val="es-ES"/>
        </w:rPr>
        <w:t>Aug</w:t>
      </w:r>
      <w:proofErr w:type="spellEnd"/>
      <w:r w:rsidRPr="00F928A9">
        <w:rPr>
          <w:sz w:val="20"/>
          <w:szCs w:val="20"/>
          <w:lang w:val="es-ES"/>
        </w:rPr>
        <w:t>. 17, 2017).</w:t>
      </w:r>
    </w:p>
  </w:footnote>
  <w:footnote w:id="122">
    <w:p w14:paraId="2161277F" w14:textId="646A4278"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i/>
          <w:color w:val="000000" w:themeColor="text1"/>
          <w:sz w:val="20"/>
          <w:szCs w:val="20"/>
          <w:lang w:val="es-ES"/>
        </w:rPr>
        <w:t xml:space="preserve"> </w:t>
      </w:r>
      <w:r w:rsidRPr="0027505F">
        <w:rPr>
          <w:color w:val="000000" w:themeColor="text1"/>
          <w:sz w:val="20"/>
          <w:szCs w:val="20"/>
          <w:lang w:val="es-ES"/>
        </w:rPr>
        <w:t xml:space="preserve">Semana Sostenible, </w:t>
      </w:r>
      <w:r w:rsidRPr="0027505F">
        <w:rPr>
          <w:i/>
          <w:color w:val="000000" w:themeColor="text1"/>
          <w:sz w:val="20"/>
          <w:szCs w:val="20"/>
          <w:lang w:val="es-ES"/>
        </w:rPr>
        <w:t>La terrible situación de salud in Chocó</w:t>
      </w:r>
      <w:r w:rsidRPr="0027505F">
        <w:rPr>
          <w:color w:val="000000" w:themeColor="text1"/>
          <w:sz w:val="20"/>
          <w:szCs w:val="20"/>
          <w:lang w:val="es-ES"/>
        </w:rPr>
        <w:t>, (Jul. 14, 2016).</w:t>
      </w:r>
    </w:p>
  </w:footnote>
  <w:footnote w:id="123">
    <w:p w14:paraId="2734ECAF" w14:textId="6206CC87"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w:t>
      </w:r>
      <w:proofErr w:type="spellStart"/>
      <w:r w:rsidRPr="0027505F">
        <w:rPr>
          <w:i/>
          <w:color w:val="000000" w:themeColor="text1"/>
          <w:sz w:val="20"/>
          <w:szCs w:val="20"/>
          <w:lang w:val="es-ES"/>
        </w:rPr>
        <w:t>Ibid</w:t>
      </w:r>
      <w:proofErr w:type="spellEnd"/>
      <w:r w:rsidRPr="0027505F">
        <w:rPr>
          <w:color w:val="000000" w:themeColor="text1"/>
          <w:sz w:val="20"/>
          <w:szCs w:val="20"/>
          <w:lang w:val="es-ES"/>
        </w:rPr>
        <w:t>.</w:t>
      </w:r>
    </w:p>
  </w:footnote>
  <w:footnote w:id="124">
    <w:p w14:paraId="3468BC3C" w14:textId="237DE9AE" w:rsidR="00767784" w:rsidRPr="0027505F" w:rsidRDefault="00767784" w:rsidP="0027505F">
      <w:pPr>
        <w:rPr>
          <w:color w:val="000000" w:themeColor="text1"/>
          <w:sz w:val="20"/>
          <w:szCs w:val="20"/>
          <w:lang w:val="es-CO"/>
        </w:rPr>
      </w:pPr>
      <w:r w:rsidRPr="0027505F">
        <w:rPr>
          <w:color w:val="000000" w:themeColor="text1"/>
          <w:sz w:val="20"/>
          <w:szCs w:val="20"/>
          <w:vertAlign w:val="superscript"/>
        </w:rPr>
        <w:footnoteRef/>
      </w:r>
      <w:r w:rsidRPr="0027505F">
        <w:rPr>
          <w:color w:val="000000" w:themeColor="text1"/>
          <w:sz w:val="20"/>
          <w:szCs w:val="20"/>
          <w:vertAlign w:val="superscript"/>
          <w:lang w:val="es-CO"/>
        </w:rPr>
        <w:t xml:space="preserve"> </w:t>
      </w:r>
      <w:r w:rsidRPr="0027505F">
        <w:rPr>
          <w:color w:val="000000" w:themeColor="text1"/>
          <w:sz w:val="20"/>
          <w:szCs w:val="20"/>
          <w:lang w:val="es-CO"/>
        </w:rPr>
        <w:t>Human Rights Watch, </w:t>
      </w:r>
      <w:r w:rsidRPr="0027505F">
        <w:rPr>
          <w:i/>
          <w:color w:val="000000" w:themeColor="text1"/>
          <w:sz w:val="20"/>
          <w:szCs w:val="20"/>
          <w:lang w:val="es-CO"/>
        </w:rPr>
        <w:t>Country Report: Colombia</w:t>
      </w:r>
      <w:r w:rsidRPr="0027505F">
        <w:rPr>
          <w:color w:val="000000" w:themeColor="text1"/>
          <w:sz w:val="20"/>
          <w:szCs w:val="20"/>
          <w:lang w:val="es-CO"/>
        </w:rPr>
        <w:t>, p. 6 (Jan. 2018); M</w:t>
      </w:r>
      <w:r w:rsidRPr="0027505F">
        <w:rPr>
          <w:color w:val="000000"/>
          <w:sz w:val="20"/>
          <w:szCs w:val="20"/>
          <w:lang w:val="es-CO"/>
        </w:rPr>
        <w:t>édicos Sin Fronteras Colombia,</w:t>
      </w:r>
      <w:r w:rsidRPr="0027505F">
        <w:rPr>
          <w:sz w:val="20"/>
          <w:szCs w:val="20"/>
          <w:lang w:val="es-CO"/>
        </w:rPr>
        <w:t xml:space="preserve"> </w:t>
      </w:r>
      <w:r w:rsidRPr="0027505F">
        <w:rPr>
          <w:i/>
          <w:color w:val="000000"/>
          <w:sz w:val="20"/>
          <w:szCs w:val="20"/>
          <w:lang w:val="es-CO"/>
        </w:rPr>
        <w:t>A la sombra del proceso Impacto de las otras violencias en la salud de la población colombiana</w:t>
      </w:r>
      <w:r w:rsidRPr="0027505F">
        <w:rPr>
          <w:color w:val="000000"/>
          <w:sz w:val="20"/>
          <w:szCs w:val="20"/>
          <w:lang w:val="es-CO"/>
        </w:rPr>
        <w:t>, p. 23 (Aug. 2017)</w:t>
      </w:r>
      <w:r w:rsidRPr="0027505F">
        <w:rPr>
          <w:color w:val="000000" w:themeColor="text1"/>
          <w:sz w:val="20"/>
          <w:szCs w:val="20"/>
          <w:lang w:val="es-CO"/>
        </w:rPr>
        <w:t xml:space="preserve">; </w:t>
      </w:r>
    </w:p>
  </w:footnote>
  <w:footnote w:id="125">
    <w:p w14:paraId="310A084A" w14:textId="6E104E4D"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sz w:val="20"/>
          <w:szCs w:val="20"/>
          <w:lang w:val="es-ES"/>
        </w:rPr>
        <w:t>Entrevista con defensora de derechos humanos Afro-Colombiana</w:t>
      </w:r>
      <w:r w:rsidRPr="0027505F">
        <w:rPr>
          <w:sz w:val="20"/>
          <w:szCs w:val="20"/>
          <w:lang w:val="es-ES"/>
        </w:rPr>
        <w:t>, (Sep. 29, 2018) (archivada por MADRE) (nombre omitido por cuestiones de seguridad).</w:t>
      </w:r>
    </w:p>
  </w:footnote>
  <w:footnote w:id="126">
    <w:p w14:paraId="68ECC517" w14:textId="74C33FE4"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themeColor="text1"/>
          <w:sz w:val="20"/>
          <w:szCs w:val="20"/>
          <w:lang w:val="es-ES"/>
        </w:rPr>
        <w:t xml:space="preserve">UN Office </w:t>
      </w:r>
      <w:proofErr w:type="spellStart"/>
      <w:r w:rsidRPr="0027505F">
        <w:rPr>
          <w:color w:val="000000" w:themeColor="text1"/>
          <w:sz w:val="20"/>
          <w:szCs w:val="20"/>
          <w:lang w:val="es-ES"/>
        </w:rPr>
        <w:t>for</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the</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Coordination</w:t>
      </w:r>
      <w:proofErr w:type="spellEnd"/>
      <w:r w:rsidRPr="0027505F">
        <w:rPr>
          <w:color w:val="000000" w:themeColor="text1"/>
          <w:sz w:val="20"/>
          <w:szCs w:val="20"/>
          <w:lang w:val="es-ES"/>
        </w:rPr>
        <w:t xml:space="preserve"> of </w:t>
      </w:r>
      <w:proofErr w:type="spellStart"/>
      <w:r w:rsidRPr="0027505F">
        <w:rPr>
          <w:color w:val="000000" w:themeColor="text1"/>
          <w:sz w:val="20"/>
          <w:szCs w:val="20"/>
          <w:lang w:val="es-ES"/>
        </w:rPr>
        <w:t>Humanitarian</w:t>
      </w:r>
      <w:proofErr w:type="spellEnd"/>
      <w:r w:rsidRPr="0027505F">
        <w:rPr>
          <w:color w:val="000000" w:themeColor="text1"/>
          <w:sz w:val="20"/>
          <w:szCs w:val="20"/>
          <w:lang w:val="es-ES"/>
        </w:rPr>
        <w:t xml:space="preserve"> </w:t>
      </w:r>
      <w:proofErr w:type="spellStart"/>
      <w:r w:rsidRPr="0027505F">
        <w:rPr>
          <w:color w:val="000000" w:themeColor="text1"/>
          <w:sz w:val="20"/>
          <w:szCs w:val="20"/>
          <w:lang w:val="es-ES"/>
        </w:rPr>
        <w:t>Affairs</w:t>
      </w:r>
      <w:proofErr w:type="spellEnd"/>
      <w:r w:rsidRPr="0027505F">
        <w:rPr>
          <w:color w:val="000000" w:themeColor="text1"/>
          <w:sz w:val="20"/>
          <w:szCs w:val="20"/>
          <w:lang w:val="es-ES"/>
        </w:rPr>
        <w:t xml:space="preserve">, </w:t>
      </w:r>
      <w:proofErr w:type="spellStart"/>
      <w:r w:rsidRPr="0027505F">
        <w:rPr>
          <w:i/>
          <w:color w:val="000000" w:themeColor="text1"/>
          <w:sz w:val="20"/>
          <w:szCs w:val="20"/>
          <w:lang w:val="es-ES"/>
        </w:rPr>
        <w:t>Humanitarian</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Needs</w:t>
      </w:r>
      <w:proofErr w:type="spellEnd"/>
      <w:r w:rsidRPr="0027505F">
        <w:rPr>
          <w:i/>
          <w:color w:val="000000" w:themeColor="text1"/>
          <w:sz w:val="20"/>
          <w:szCs w:val="20"/>
          <w:lang w:val="es-ES"/>
        </w:rPr>
        <w:t xml:space="preserve"> </w:t>
      </w:r>
      <w:proofErr w:type="spellStart"/>
      <w:r w:rsidRPr="0027505F">
        <w:rPr>
          <w:i/>
          <w:color w:val="000000" w:themeColor="text1"/>
          <w:sz w:val="20"/>
          <w:szCs w:val="20"/>
          <w:lang w:val="es-ES"/>
        </w:rPr>
        <w:t>Overview</w:t>
      </w:r>
      <w:proofErr w:type="spellEnd"/>
      <w:r w:rsidRPr="0027505F">
        <w:rPr>
          <w:i/>
          <w:color w:val="000000" w:themeColor="text1"/>
          <w:sz w:val="20"/>
          <w:szCs w:val="20"/>
          <w:lang w:val="es-ES"/>
        </w:rPr>
        <w:t>: Colombia</w:t>
      </w:r>
      <w:r w:rsidRPr="0027505F">
        <w:rPr>
          <w:color w:val="000000" w:themeColor="text1"/>
          <w:sz w:val="20"/>
          <w:szCs w:val="20"/>
          <w:lang w:val="es-ES"/>
        </w:rPr>
        <w:t xml:space="preserve">, p. 12 (2018); Defensoría del Pueblo, </w:t>
      </w:r>
      <w:r w:rsidRPr="0027505F">
        <w:rPr>
          <w:i/>
          <w:color w:val="000000" w:themeColor="text1"/>
          <w:sz w:val="20"/>
          <w:szCs w:val="20"/>
          <w:lang w:val="es-ES"/>
        </w:rPr>
        <w:t>Defensoría alerta por incremento de la violencia en Tumaco</w:t>
      </w:r>
      <w:r w:rsidRPr="0027505F">
        <w:rPr>
          <w:color w:val="000000" w:themeColor="text1"/>
          <w:sz w:val="20"/>
          <w:szCs w:val="20"/>
          <w:lang w:val="es-ES"/>
        </w:rPr>
        <w:t>,</w:t>
      </w:r>
      <w:r w:rsidRPr="0027505F">
        <w:rPr>
          <w:b/>
          <w:i/>
          <w:color w:val="000000" w:themeColor="text1"/>
          <w:sz w:val="20"/>
          <w:szCs w:val="20"/>
          <w:lang w:val="es-ES"/>
        </w:rPr>
        <w:t xml:space="preserve"> </w:t>
      </w:r>
      <w:r w:rsidRPr="0027505F">
        <w:rPr>
          <w:i/>
          <w:color w:val="000000" w:themeColor="text1"/>
          <w:sz w:val="20"/>
          <w:szCs w:val="20"/>
          <w:lang w:val="es-CO"/>
        </w:rPr>
        <w:t>supra</w:t>
      </w:r>
      <w:r w:rsidRPr="0027505F">
        <w:rPr>
          <w:color w:val="000000" w:themeColor="text1"/>
          <w:sz w:val="20"/>
          <w:szCs w:val="20"/>
          <w:lang w:val="es-CO"/>
        </w:rPr>
        <w:t xml:space="preserve"> nota </w:t>
      </w:r>
      <w:r>
        <w:rPr>
          <w:color w:val="000000" w:themeColor="text1"/>
          <w:sz w:val="20"/>
          <w:szCs w:val="20"/>
          <w:lang w:val="es-CO"/>
        </w:rPr>
        <w:t>6</w:t>
      </w:r>
      <w:r w:rsidRPr="0027505F">
        <w:rPr>
          <w:color w:val="000000" w:themeColor="text1"/>
          <w:sz w:val="20"/>
          <w:szCs w:val="20"/>
          <w:lang w:val="es-CO"/>
        </w:rPr>
        <w:t xml:space="preserve">6; </w:t>
      </w:r>
      <w:r w:rsidRPr="0027505F">
        <w:rPr>
          <w:color w:val="000000" w:themeColor="text1"/>
          <w:sz w:val="20"/>
          <w:szCs w:val="20"/>
          <w:lang w:val="es-ES"/>
        </w:rPr>
        <w:t xml:space="preserve">RCN Radio, </w:t>
      </w:r>
      <w:r w:rsidRPr="0027505F">
        <w:rPr>
          <w:i/>
          <w:color w:val="000000" w:themeColor="text1"/>
          <w:sz w:val="20"/>
          <w:szCs w:val="20"/>
          <w:lang w:val="es-ES"/>
        </w:rPr>
        <w:t>Más de mil desplazados</w:t>
      </w:r>
      <w:r w:rsidRPr="0027505F">
        <w:rPr>
          <w:b/>
          <w:i/>
          <w:color w:val="000000" w:themeColor="text1"/>
          <w:sz w:val="20"/>
          <w:szCs w:val="20"/>
          <w:lang w:val="es-ES"/>
        </w:rPr>
        <w:t xml:space="preserve">, </w:t>
      </w:r>
      <w:r w:rsidRPr="0027505F">
        <w:rPr>
          <w:i/>
          <w:color w:val="000000" w:themeColor="text1"/>
          <w:sz w:val="20"/>
          <w:szCs w:val="20"/>
          <w:lang w:val="es-CO"/>
        </w:rPr>
        <w:t>supra</w:t>
      </w:r>
      <w:r w:rsidRPr="0027505F">
        <w:rPr>
          <w:color w:val="000000" w:themeColor="text1"/>
          <w:sz w:val="20"/>
          <w:szCs w:val="20"/>
          <w:lang w:val="es-CO"/>
        </w:rPr>
        <w:t xml:space="preserve"> nota </w:t>
      </w:r>
      <w:r>
        <w:rPr>
          <w:color w:val="000000" w:themeColor="text1"/>
          <w:sz w:val="20"/>
          <w:szCs w:val="20"/>
          <w:lang w:val="es-CO"/>
        </w:rPr>
        <w:t>6</w:t>
      </w:r>
      <w:r w:rsidRPr="0027505F">
        <w:rPr>
          <w:color w:val="000000" w:themeColor="text1"/>
          <w:sz w:val="20"/>
          <w:szCs w:val="20"/>
          <w:lang w:val="es-CO"/>
        </w:rPr>
        <w:t>6.</w:t>
      </w:r>
    </w:p>
  </w:footnote>
  <w:footnote w:id="127">
    <w:p w14:paraId="5E51E4C3" w14:textId="4474D6FF"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Entrevista con defensora de derechos humanos Afro-Colombiana, (Oct. 1, 2018) (archivada por MADRE) (nombre omitido por cuestiones de seguridad). </w:t>
      </w:r>
    </w:p>
  </w:footnote>
  <w:footnote w:id="128">
    <w:p w14:paraId="06C1EBC7" w14:textId="2E4D5B5D"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i/>
          <w:sz w:val="20"/>
          <w:szCs w:val="20"/>
          <w:lang w:val="es-ES"/>
        </w:rPr>
        <w:t>Ibid</w:t>
      </w:r>
      <w:proofErr w:type="spellEnd"/>
      <w:r w:rsidRPr="0027505F">
        <w:rPr>
          <w:i/>
          <w:sz w:val="20"/>
          <w:szCs w:val="20"/>
          <w:lang w:val="es-ES"/>
        </w:rPr>
        <w:t>.</w:t>
      </w:r>
    </w:p>
  </w:footnote>
  <w:footnote w:id="129">
    <w:p w14:paraId="587EEA16" w14:textId="017705F1"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sz w:val="20"/>
          <w:szCs w:val="20"/>
          <w:lang w:val="es-ES"/>
        </w:rPr>
        <w:t>Bucheli</w:t>
      </w:r>
      <w:proofErr w:type="spellEnd"/>
      <w:r w:rsidRPr="0027505F">
        <w:rPr>
          <w:sz w:val="20"/>
          <w:szCs w:val="20"/>
          <w:lang w:val="es-ES"/>
        </w:rPr>
        <w:t xml:space="preserve"> Olmos, </w:t>
      </w:r>
      <w:r w:rsidRPr="0027505F">
        <w:rPr>
          <w:i/>
          <w:sz w:val="20"/>
          <w:szCs w:val="20"/>
          <w:lang w:val="es-ES"/>
        </w:rPr>
        <w:t>supra</w:t>
      </w:r>
      <w:r w:rsidRPr="0027505F">
        <w:rPr>
          <w:sz w:val="20"/>
          <w:szCs w:val="20"/>
          <w:lang w:val="es-ES"/>
        </w:rPr>
        <w:t xml:space="preserve"> nota </w:t>
      </w:r>
      <w:r>
        <w:rPr>
          <w:sz w:val="20"/>
          <w:szCs w:val="20"/>
          <w:lang w:val="es-ES"/>
        </w:rPr>
        <w:t>99</w:t>
      </w:r>
      <w:r w:rsidRPr="0027505F">
        <w:rPr>
          <w:sz w:val="20"/>
          <w:szCs w:val="20"/>
          <w:lang w:val="es-ES"/>
        </w:rPr>
        <w:t xml:space="preserve"> p. 31.</w:t>
      </w:r>
    </w:p>
  </w:footnote>
  <w:footnote w:id="130">
    <w:p w14:paraId="67EAD9D8" w14:textId="1F8917C1" w:rsidR="00767784" w:rsidRPr="0027505F" w:rsidRDefault="00767784" w:rsidP="0027505F">
      <w:pPr>
        <w:rPr>
          <w:i/>
          <w:sz w:val="20"/>
          <w:szCs w:val="20"/>
          <w:lang w:val="es-ES"/>
        </w:rPr>
      </w:pPr>
      <w:r w:rsidRPr="0027505F">
        <w:rPr>
          <w:rStyle w:val="FootnoteReference"/>
          <w:i/>
          <w:sz w:val="20"/>
          <w:szCs w:val="20"/>
        </w:rPr>
        <w:footnoteRef/>
      </w:r>
      <w:r w:rsidRPr="0027505F">
        <w:rPr>
          <w:i/>
          <w:sz w:val="20"/>
          <w:szCs w:val="20"/>
          <w:lang w:val="es-ES"/>
        </w:rPr>
        <w:t xml:space="preserve"> </w:t>
      </w:r>
      <w:proofErr w:type="spellStart"/>
      <w:r w:rsidRPr="0027505F">
        <w:rPr>
          <w:i/>
          <w:color w:val="000000" w:themeColor="text1"/>
          <w:sz w:val="20"/>
          <w:szCs w:val="20"/>
          <w:lang w:val="es-ES"/>
        </w:rPr>
        <w:t>Ibid</w:t>
      </w:r>
      <w:proofErr w:type="spellEnd"/>
    </w:p>
  </w:footnote>
  <w:footnote w:id="131">
    <w:p w14:paraId="37B411BB" w14:textId="4138557F"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Corte Constitucional de Colombia, Sentencia C-754/15, (2015).</w:t>
      </w:r>
    </w:p>
  </w:footnote>
  <w:footnote w:id="132">
    <w:p w14:paraId="1218F9BE" w14:textId="6D009F0D"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El Nuevo Siglo, </w:t>
      </w:r>
      <w:r w:rsidRPr="0027505F">
        <w:rPr>
          <w:i/>
          <w:color w:val="000000" w:themeColor="text1"/>
          <w:sz w:val="20"/>
          <w:szCs w:val="20"/>
          <w:lang w:val="es-ES"/>
        </w:rPr>
        <w:t>Ley contra la violencia sexual no avanza,</w:t>
      </w:r>
      <w:r w:rsidRPr="0027505F">
        <w:rPr>
          <w:color w:val="000000" w:themeColor="text1"/>
          <w:sz w:val="20"/>
          <w:szCs w:val="20"/>
          <w:lang w:val="es-ES"/>
        </w:rPr>
        <w:t xml:space="preserve"> (Nov. 16, 2016).</w:t>
      </w:r>
    </w:p>
  </w:footnote>
  <w:footnote w:id="133">
    <w:p w14:paraId="6331BA73" w14:textId="4E2BA89F" w:rsidR="00767784" w:rsidRPr="0027505F" w:rsidRDefault="00767784" w:rsidP="0027505F">
      <w:pPr>
        <w:rPr>
          <w:sz w:val="20"/>
          <w:szCs w:val="20"/>
          <w:lang w:val="es-CO"/>
        </w:rPr>
      </w:pPr>
      <w:r w:rsidRPr="0027505F">
        <w:rPr>
          <w:sz w:val="20"/>
          <w:szCs w:val="20"/>
          <w:vertAlign w:val="superscript"/>
        </w:rPr>
        <w:footnoteRef/>
      </w:r>
      <w:r w:rsidRPr="0027505F">
        <w:rPr>
          <w:sz w:val="20"/>
          <w:szCs w:val="20"/>
          <w:lang w:val="es-CO"/>
        </w:rPr>
        <w:t xml:space="preserve">Bucheli </w:t>
      </w:r>
      <w:r w:rsidRPr="0027505F">
        <w:rPr>
          <w:sz w:val="20"/>
          <w:szCs w:val="20"/>
          <w:lang w:val="es-CO"/>
        </w:rPr>
        <w:t>Olmos</w:t>
      </w:r>
      <w:r w:rsidRPr="0027505F">
        <w:rPr>
          <w:i/>
          <w:sz w:val="20"/>
          <w:szCs w:val="20"/>
          <w:lang w:val="es-CO"/>
        </w:rPr>
        <w:t>, supra</w:t>
      </w:r>
      <w:r w:rsidRPr="0027505F">
        <w:rPr>
          <w:sz w:val="20"/>
          <w:szCs w:val="20"/>
          <w:lang w:val="es-CO"/>
        </w:rPr>
        <w:t xml:space="preserve"> nota </w:t>
      </w:r>
      <w:r>
        <w:rPr>
          <w:sz w:val="20"/>
          <w:szCs w:val="20"/>
          <w:lang w:val="es-CO"/>
        </w:rPr>
        <w:t xml:space="preserve">99 </w:t>
      </w:r>
      <w:r w:rsidRPr="0027505F">
        <w:rPr>
          <w:sz w:val="20"/>
          <w:szCs w:val="20"/>
          <w:lang w:val="es-CO"/>
        </w:rPr>
        <w:t xml:space="preserve"> p. 36.</w:t>
      </w:r>
    </w:p>
  </w:footnote>
  <w:footnote w:id="134">
    <w:p w14:paraId="05CAB21C" w14:textId="7BF0ACD5"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color w:val="000000" w:themeColor="text1"/>
          <w:sz w:val="20"/>
          <w:szCs w:val="20"/>
          <w:lang w:val="es-ES"/>
        </w:rPr>
        <w:t>Medicos</w:t>
      </w:r>
      <w:proofErr w:type="spellEnd"/>
      <w:r w:rsidRPr="0027505F">
        <w:rPr>
          <w:color w:val="000000" w:themeColor="text1"/>
          <w:sz w:val="20"/>
          <w:szCs w:val="20"/>
          <w:lang w:val="es-ES"/>
        </w:rPr>
        <w:t xml:space="preserve"> Sin Fronteras – Colombia, </w:t>
      </w:r>
      <w:r w:rsidRPr="0027505F">
        <w:rPr>
          <w:i/>
          <w:color w:val="000000" w:themeColor="text1"/>
          <w:sz w:val="20"/>
          <w:szCs w:val="20"/>
          <w:lang w:val="es-ES"/>
        </w:rPr>
        <w:t>supra</w:t>
      </w:r>
      <w:r w:rsidRPr="0027505F">
        <w:rPr>
          <w:color w:val="000000" w:themeColor="text1"/>
          <w:sz w:val="20"/>
          <w:szCs w:val="20"/>
          <w:lang w:val="es-ES"/>
        </w:rPr>
        <w:t xml:space="preserve"> nota </w:t>
      </w:r>
      <w:r>
        <w:rPr>
          <w:color w:val="000000" w:themeColor="text1"/>
          <w:sz w:val="20"/>
          <w:szCs w:val="20"/>
          <w:lang w:val="es-ES"/>
        </w:rPr>
        <w:t>124</w:t>
      </w:r>
      <w:r w:rsidRPr="0027505F">
        <w:rPr>
          <w:color w:val="000000" w:themeColor="text1"/>
          <w:sz w:val="20"/>
          <w:szCs w:val="20"/>
          <w:lang w:val="es-ES"/>
        </w:rPr>
        <w:t xml:space="preserve"> p. 23.</w:t>
      </w:r>
    </w:p>
  </w:footnote>
  <w:footnote w:id="135">
    <w:p w14:paraId="4C1F97F7" w14:textId="50BBB877" w:rsidR="00767784" w:rsidRPr="0027505F" w:rsidRDefault="00767784" w:rsidP="0027505F">
      <w:pPr>
        <w:rPr>
          <w:sz w:val="20"/>
          <w:szCs w:val="20"/>
          <w:lang w:val="es-ES"/>
        </w:rPr>
      </w:pPr>
      <w:r w:rsidRPr="0027505F">
        <w:rPr>
          <w:sz w:val="20"/>
          <w:szCs w:val="20"/>
          <w:vertAlign w:val="superscript"/>
        </w:rPr>
        <w:footnoteRef/>
      </w:r>
      <w:r w:rsidRPr="0027505F">
        <w:rPr>
          <w:sz w:val="20"/>
          <w:szCs w:val="20"/>
          <w:lang w:val="es-ES"/>
        </w:rPr>
        <w:t xml:space="preserve"> Entrevista con defensoras de derechos humanos Afro-Colombianas, (Sep. 29, 2018) (archivada por MADRE) (nombres omitidos por cuestiones de seguridad).</w:t>
      </w:r>
    </w:p>
  </w:footnote>
  <w:footnote w:id="136">
    <w:p w14:paraId="7315B69E" w14:textId="59F83A6B" w:rsidR="00767784" w:rsidRPr="0027505F" w:rsidRDefault="00767784" w:rsidP="0027505F">
      <w:pPr>
        <w:rPr>
          <w:sz w:val="20"/>
          <w:szCs w:val="20"/>
          <w:lang w:val="es-ES"/>
        </w:rPr>
      </w:pPr>
      <w:r w:rsidRPr="0027505F">
        <w:rPr>
          <w:sz w:val="20"/>
          <w:szCs w:val="20"/>
          <w:vertAlign w:val="superscript"/>
        </w:rPr>
        <w:footnoteRef/>
      </w:r>
      <w:r w:rsidRPr="0027505F">
        <w:rPr>
          <w:sz w:val="20"/>
          <w:szCs w:val="20"/>
          <w:lang w:val="es-ES"/>
        </w:rPr>
        <w:t xml:space="preserve"> </w:t>
      </w:r>
      <w:proofErr w:type="spellStart"/>
      <w:r w:rsidRPr="0027505F">
        <w:rPr>
          <w:i/>
          <w:sz w:val="20"/>
          <w:szCs w:val="20"/>
          <w:lang w:val="es-ES"/>
        </w:rPr>
        <w:t>Ibid</w:t>
      </w:r>
      <w:proofErr w:type="spellEnd"/>
    </w:p>
  </w:footnote>
  <w:footnote w:id="137">
    <w:p w14:paraId="230BCE13" w14:textId="5B236136" w:rsidR="00767784" w:rsidRPr="0027505F" w:rsidRDefault="00767784" w:rsidP="0027505F">
      <w:pPr>
        <w:rPr>
          <w:sz w:val="20"/>
          <w:szCs w:val="20"/>
          <w:lang w:val="es-ES"/>
        </w:rPr>
      </w:pPr>
      <w:r w:rsidRPr="0027505F">
        <w:rPr>
          <w:sz w:val="20"/>
          <w:szCs w:val="20"/>
          <w:vertAlign w:val="superscript"/>
        </w:rPr>
        <w:footnoteRef/>
      </w:r>
      <w:r w:rsidRPr="0027505F">
        <w:rPr>
          <w:sz w:val="20"/>
          <w:szCs w:val="20"/>
          <w:lang w:val="es-ES"/>
        </w:rPr>
        <w:t xml:space="preserve"> Entrevista con defensoras de derechos humanos Afro-Colombianas, (Sep. 29, 2018) (archivada por MADRE) (nombres omitidos por cuestiones de seguridad); </w:t>
      </w:r>
      <w:proofErr w:type="spellStart"/>
      <w:r w:rsidRPr="0027505F">
        <w:rPr>
          <w:sz w:val="20"/>
          <w:szCs w:val="20"/>
          <w:lang w:val="es-ES"/>
        </w:rPr>
        <w:t>Bucheli</w:t>
      </w:r>
      <w:proofErr w:type="spellEnd"/>
      <w:r w:rsidRPr="0027505F">
        <w:rPr>
          <w:sz w:val="20"/>
          <w:szCs w:val="20"/>
          <w:lang w:val="es-ES"/>
        </w:rPr>
        <w:t xml:space="preserve"> Olmos</w:t>
      </w:r>
      <w:r w:rsidRPr="0027505F">
        <w:rPr>
          <w:i/>
          <w:sz w:val="20"/>
          <w:szCs w:val="20"/>
          <w:lang w:val="es-ES"/>
        </w:rPr>
        <w:t>, supra</w:t>
      </w:r>
      <w:r w:rsidRPr="0027505F">
        <w:rPr>
          <w:sz w:val="20"/>
          <w:szCs w:val="20"/>
          <w:lang w:val="es-ES"/>
        </w:rPr>
        <w:t xml:space="preserve"> nota </w:t>
      </w:r>
      <w:r>
        <w:rPr>
          <w:sz w:val="20"/>
          <w:szCs w:val="20"/>
          <w:lang w:val="es-ES"/>
        </w:rPr>
        <w:t>99</w:t>
      </w:r>
      <w:r w:rsidRPr="0027505F">
        <w:rPr>
          <w:sz w:val="20"/>
          <w:szCs w:val="20"/>
          <w:lang w:val="es-ES"/>
        </w:rPr>
        <w:t xml:space="preserve"> p </w:t>
      </w:r>
      <w:proofErr w:type="gramStart"/>
      <w:r w:rsidRPr="0027505F">
        <w:rPr>
          <w:sz w:val="20"/>
          <w:szCs w:val="20"/>
          <w:lang w:val="es-ES"/>
        </w:rPr>
        <w:t>36.</w:t>
      </w:r>
      <w:r w:rsidRPr="0027505F">
        <w:rPr>
          <w:sz w:val="20"/>
          <w:szCs w:val="20"/>
          <w:lang w:val="es-CO"/>
        </w:rPr>
        <w:t>.</w:t>
      </w:r>
      <w:proofErr w:type="gramEnd"/>
    </w:p>
  </w:footnote>
  <w:footnote w:id="138">
    <w:p w14:paraId="16ED805A" w14:textId="77553BF1" w:rsidR="00767784" w:rsidRPr="0027505F" w:rsidRDefault="00767784" w:rsidP="0027505F">
      <w:pPr>
        <w:rPr>
          <w:color w:val="000000" w:themeColor="text1"/>
          <w:sz w:val="20"/>
          <w:szCs w:val="20"/>
          <w:lang w:val="es-ES"/>
        </w:rPr>
      </w:pPr>
      <w:r w:rsidRPr="0027505F">
        <w:rPr>
          <w:rStyle w:val="FootnoteReference"/>
          <w:color w:val="000000" w:themeColor="text1"/>
          <w:sz w:val="20"/>
          <w:szCs w:val="20"/>
        </w:rPr>
        <w:footnoteRef/>
      </w:r>
      <w:r w:rsidRPr="0027505F">
        <w:rPr>
          <w:color w:val="000000" w:themeColor="text1"/>
          <w:sz w:val="20"/>
          <w:szCs w:val="20"/>
          <w:lang w:val="es-ES"/>
        </w:rPr>
        <w:t xml:space="preserve"> </w:t>
      </w:r>
      <w:proofErr w:type="spellStart"/>
      <w:r w:rsidRPr="0027505F">
        <w:rPr>
          <w:color w:val="000000" w:themeColor="text1"/>
          <w:sz w:val="20"/>
          <w:szCs w:val="20"/>
          <w:lang w:val="es-ES"/>
        </w:rPr>
        <w:t>Medicos</w:t>
      </w:r>
      <w:proofErr w:type="spellEnd"/>
      <w:r w:rsidRPr="0027505F">
        <w:rPr>
          <w:color w:val="000000" w:themeColor="text1"/>
          <w:sz w:val="20"/>
          <w:szCs w:val="20"/>
          <w:lang w:val="es-ES"/>
        </w:rPr>
        <w:t xml:space="preserve"> Sin Fronteras – Colombia </w:t>
      </w:r>
      <w:r w:rsidRPr="0027505F">
        <w:rPr>
          <w:i/>
          <w:color w:val="000000" w:themeColor="text1"/>
          <w:sz w:val="20"/>
          <w:szCs w:val="20"/>
          <w:lang w:val="es-ES"/>
        </w:rPr>
        <w:t xml:space="preserve">supra </w:t>
      </w:r>
      <w:r w:rsidRPr="0027505F">
        <w:rPr>
          <w:color w:val="000000" w:themeColor="text1"/>
          <w:sz w:val="20"/>
          <w:szCs w:val="20"/>
          <w:lang w:val="es-ES"/>
        </w:rPr>
        <w:t xml:space="preserve">nota </w:t>
      </w:r>
      <w:r>
        <w:rPr>
          <w:color w:val="000000" w:themeColor="text1"/>
          <w:sz w:val="20"/>
          <w:szCs w:val="20"/>
          <w:lang w:val="es-ES"/>
        </w:rPr>
        <w:t>124</w:t>
      </w:r>
      <w:r w:rsidRPr="0027505F">
        <w:rPr>
          <w:color w:val="000000" w:themeColor="text1"/>
          <w:sz w:val="20"/>
          <w:szCs w:val="20"/>
          <w:lang w:val="es-ES"/>
        </w:rPr>
        <w:t xml:space="preserve"> p. 23.</w:t>
      </w:r>
    </w:p>
  </w:footnote>
  <w:footnote w:id="139">
    <w:p w14:paraId="06DC409B" w14:textId="1BE978E6" w:rsidR="00767784" w:rsidRPr="00767784" w:rsidRDefault="00767784" w:rsidP="0027505F">
      <w:pPr>
        <w:rPr>
          <w:i/>
          <w:sz w:val="20"/>
          <w:szCs w:val="20"/>
          <w:lang w:val="es-ES"/>
        </w:rPr>
      </w:pPr>
      <w:r w:rsidRPr="0027505F">
        <w:rPr>
          <w:rStyle w:val="FootnoteReference"/>
          <w:sz w:val="20"/>
          <w:szCs w:val="20"/>
        </w:rPr>
        <w:footnoteRef/>
      </w:r>
      <w:r w:rsidRPr="0027505F">
        <w:rPr>
          <w:sz w:val="20"/>
          <w:szCs w:val="20"/>
          <w:lang w:val="es-ES"/>
        </w:rPr>
        <w:t xml:space="preserve"> </w:t>
      </w:r>
      <w:r w:rsidRPr="00BE28E2">
        <w:rPr>
          <w:i/>
          <w:sz w:val="20"/>
          <w:szCs w:val="20"/>
          <w:lang w:val="es-ES"/>
        </w:rPr>
        <w:t xml:space="preserve">CEDAW - Respuestas de Colombia, supra note </w:t>
      </w:r>
      <w:r w:rsidRPr="004D6DCF">
        <w:rPr>
          <w:sz w:val="20"/>
          <w:szCs w:val="20"/>
          <w:lang w:val="es-ES"/>
        </w:rPr>
        <w:t>115 at</w:t>
      </w:r>
      <w:r w:rsidRPr="00BE28E2">
        <w:rPr>
          <w:i/>
          <w:sz w:val="20"/>
          <w:szCs w:val="20"/>
          <w:lang w:val="es-ES"/>
        </w:rPr>
        <w:t xml:space="preserve"> ¶ 104.</w:t>
      </w:r>
    </w:p>
  </w:footnote>
  <w:footnote w:id="140">
    <w:p w14:paraId="4AA72A7D" w14:textId="017287C2"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rFonts w:eastAsiaTheme="minorHAnsi"/>
          <w:color w:val="000000"/>
          <w:sz w:val="20"/>
          <w:szCs w:val="20"/>
          <w:lang w:val="es-ES"/>
        </w:rPr>
        <w:t xml:space="preserve">Ruiz-Rodríguez M, Hormiga-Sánchez CM, Uribe Rivero LM, Cadena Afanador LP, Mantilla Uribe BP, Solano Aguilar S. </w:t>
      </w:r>
      <w:r w:rsidRPr="0027505F">
        <w:rPr>
          <w:rFonts w:eastAsiaTheme="minorHAnsi"/>
          <w:i/>
          <w:color w:val="000000"/>
          <w:sz w:val="20"/>
          <w:szCs w:val="20"/>
          <w:lang w:val="es-ES"/>
        </w:rPr>
        <w:t>Voces de la academia y los tomadores de decisiones del Oriente Colombiano ante la implementación del Modelo Integral de Atención en Salud</w:t>
      </w:r>
      <w:r w:rsidRPr="0027505F">
        <w:rPr>
          <w:rFonts w:eastAsiaTheme="minorHAnsi"/>
          <w:color w:val="000000"/>
          <w:sz w:val="20"/>
          <w:szCs w:val="20"/>
          <w:lang w:val="es-ES"/>
        </w:rPr>
        <w:t xml:space="preserve">. </w:t>
      </w:r>
      <w:proofErr w:type="spellStart"/>
      <w:r w:rsidRPr="0027505F">
        <w:rPr>
          <w:rFonts w:eastAsiaTheme="minorHAnsi"/>
          <w:color w:val="000000"/>
          <w:sz w:val="20"/>
          <w:szCs w:val="20"/>
          <w:lang w:val="es-ES"/>
        </w:rPr>
        <w:t>Rev</w:t>
      </w:r>
      <w:proofErr w:type="spellEnd"/>
      <w:r w:rsidRPr="0027505F">
        <w:rPr>
          <w:rFonts w:eastAsiaTheme="minorHAnsi"/>
          <w:color w:val="000000"/>
          <w:sz w:val="20"/>
          <w:szCs w:val="20"/>
          <w:lang w:val="es-ES"/>
        </w:rPr>
        <w:t xml:space="preserve"> </w:t>
      </w:r>
      <w:proofErr w:type="spellStart"/>
      <w:r w:rsidRPr="0027505F">
        <w:rPr>
          <w:rFonts w:eastAsiaTheme="minorHAnsi"/>
          <w:color w:val="000000"/>
          <w:sz w:val="20"/>
          <w:szCs w:val="20"/>
          <w:lang w:val="es-ES"/>
        </w:rPr>
        <w:t>Univ</w:t>
      </w:r>
      <w:proofErr w:type="spellEnd"/>
      <w:r w:rsidRPr="0027505F">
        <w:rPr>
          <w:rFonts w:eastAsiaTheme="minorHAnsi"/>
          <w:color w:val="000000"/>
          <w:sz w:val="20"/>
          <w:szCs w:val="20"/>
          <w:lang w:val="es-ES"/>
        </w:rPr>
        <w:t xml:space="preserve"> </w:t>
      </w:r>
      <w:proofErr w:type="spellStart"/>
      <w:r w:rsidRPr="0027505F">
        <w:rPr>
          <w:rFonts w:eastAsiaTheme="minorHAnsi"/>
          <w:color w:val="000000"/>
          <w:sz w:val="20"/>
          <w:szCs w:val="20"/>
          <w:lang w:val="es-ES"/>
        </w:rPr>
        <w:t>Ind</w:t>
      </w:r>
      <w:proofErr w:type="spellEnd"/>
      <w:r w:rsidRPr="0027505F">
        <w:rPr>
          <w:rFonts w:eastAsiaTheme="minorHAnsi"/>
          <w:color w:val="000000"/>
          <w:sz w:val="20"/>
          <w:szCs w:val="20"/>
          <w:lang w:val="es-ES"/>
        </w:rPr>
        <w:t xml:space="preserve"> Santander Salud. 2017; 49(2): 320-329, at 323.</w:t>
      </w:r>
    </w:p>
  </w:footnote>
  <w:footnote w:id="141">
    <w:p w14:paraId="01C1B181" w14:textId="66CFDC34" w:rsidR="00767784" w:rsidRPr="00767784" w:rsidRDefault="00767784" w:rsidP="0027505F">
      <w:pPr>
        <w:rPr>
          <w:sz w:val="20"/>
          <w:szCs w:val="20"/>
          <w:lang w:val="es-CO"/>
        </w:rPr>
      </w:pPr>
      <w:r w:rsidRPr="0027505F">
        <w:rPr>
          <w:rStyle w:val="FootnoteReference"/>
          <w:sz w:val="20"/>
          <w:szCs w:val="20"/>
        </w:rPr>
        <w:footnoteRef/>
      </w:r>
      <w:r w:rsidRPr="0027505F">
        <w:rPr>
          <w:sz w:val="20"/>
          <w:szCs w:val="20"/>
          <w:lang w:val="es-ES"/>
        </w:rPr>
        <w:t xml:space="preserve"> </w:t>
      </w:r>
      <w:r w:rsidRPr="00BE28E2">
        <w:rPr>
          <w:sz w:val="20"/>
          <w:szCs w:val="20"/>
          <w:lang w:val="es-ES"/>
        </w:rPr>
        <w:t>Ru</w:t>
      </w:r>
      <w:r w:rsidRPr="00BE28E2">
        <w:rPr>
          <w:rFonts w:eastAsiaTheme="minorHAnsi"/>
          <w:sz w:val="20"/>
          <w:szCs w:val="20"/>
          <w:lang w:val="es-ES"/>
        </w:rPr>
        <w:t xml:space="preserve">iz-Rodríguez M, Hormiga-Sánchez CM, Uribe Rivero LM, Cadena Afanador LP, Mantilla Uribe BP, Solano Aguilar S. </w:t>
      </w:r>
      <w:r w:rsidRPr="00BE28E2">
        <w:rPr>
          <w:rFonts w:eastAsiaTheme="minorHAnsi"/>
          <w:i/>
          <w:sz w:val="20"/>
          <w:szCs w:val="20"/>
          <w:lang w:val="es-ES"/>
        </w:rPr>
        <w:t>Voces de la academia y los tomadores de decisiones del Oriente Colombiano ante la</w:t>
      </w:r>
      <w:r w:rsidRPr="00B067F1">
        <w:rPr>
          <w:rFonts w:eastAsiaTheme="minorHAnsi"/>
          <w:i/>
          <w:sz w:val="20"/>
          <w:szCs w:val="20"/>
          <w:lang w:val="es-ES"/>
        </w:rPr>
        <w:t xml:space="preserve"> </w:t>
      </w:r>
      <w:r w:rsidRPr="00BE28E2">
        <w:rPr>
          <w:rFonts w:eastAsiaTheme="minorHAnsi"/>
          <w:i/>
          <w:sz w:val="20"/>
          <w:szCs w:val="20"/>
          <w:lang w:val="es-ES"/>
        </w:rPr>
        <w:t>implementación del Modelo Integral de Atención en Salud</w:t>
      </w:r>
      <w:r w:rsidRPr="00BE28E2">
        <w:rPr>
          <w:rFonts w:eastAsiaTheme="minorHAnsi"/>
          <w:sz w:val="20"/>
          <w:szCs w:val="20"/>
          <w:lang w:val="es-ES"/>
        </w:rPr>
        <w:t xml:space="preserve">. </w:t>
      </w:r>
      <w:r w:rsidRPr="00BE28E2">
        <w:rPr>
          <w:rFonts w:eastAsiaTheme="minorHAnsi"/>
          <w:sz w:val="20"/>
          <w:szCs w:val="20"/>
          <w:lang w:val="es-CO"/>
        </w:rPr>
        <w:t>Rev Univ Ind Santander Salud, 49(2): 320-329, at 323, (2017).</w:t>
      </w:r>
    </w:p>
  </w:footnote>
  <w:footnote w:id="142">
    <w:p w14:paraId="28378A90" w14:textId="4F3FB020" w:rsidR="00767784" w:rsidRPr="0027505F" w:rsidRDefault="00767784" w:rsidP="0027505F">
      <w:pPr>
        <w:rPr>
          <w:color w:val="000000"/>
          <w:sz w:val="20"/>
          <w:szCs w:val="20"/>
          <w:lang w:val="es-ES"/>
        </w:rPr>
      </w:pPr>
      <w:r w:rsidRPr="0027505F">
        <w:rPr>
          <w:sz w:val="20"/>
          <w:szCs w:val="20"/>
          <w:vertAlign w:val="superscript"/>
        </w:rPr>
        <w:footnoteRef/>
      </w:r>
      <w:r w:rsidRPr="0027505F">
        <w:rPr>
          <w:color w:val="000000"/>
          <w:sz w:val="20"/>
          <w:szCs w:val="20"/>
          <w:lang w:val="es-CO"/>
        </w:rPr>
        <w:t xml:space="preserve"> </w:t>
      </w:r>
      <w:r w:rsidRPr="0027505F">
        <w:rPr>
          <w:color w:val="000000"/>
          <w:sz w:val="20"/>
          <w:szCs w:val="20"/>
          <w:lang w:val="es-CO"/>
        </w:rPr>
        <w:t xml:space="preserve">La Silla </w:t>
      </w:r>
      <w:r w:rsidRPr="0027505F">
        <w:rPr>
          <w:sz w:val="20"/>
          <w:szCs w:val="20"/>
          <w:lang w:val="es-CO"/>
        </w:rPr>
        <w:t>Vacía</w:t>
      </w:r>
      <w:r w:rsidRPr="0027505F">
        <w:rPr>
          <w:i/>
          <w:color w:val="000000"/>
          <w:sz w:val="20"/>
          <w:szCs w:val="20"/>
          <w:lang w:val="es-CO"/>
        </w:rPr>
        <w:t>, supra</w:t>
      </w:r>
      <w:r w:rsidRPr="0027505F">
        <w:rPr>
          <w:color w:val="000000"/>
          <w:sz w:val="20"/>
          <w:szCs w:val="20"/>
          <w:lang w:val="es-CO"/>
        </w:rPr>
        <w:t xml:space="preserve"> nota </w:t>
      </w:r>
      <w:r>
        <w:rPr>
          <w:color w:val="000000"/>
          <w:sz w:val="20"/>
          <w:szCs w:val="20"/>
          <w:lang w:val="es-CO"/>
        </w:rPr>
        <w:t>106</w:t>
      </w:r>
      <w:r w:rsidRPr="0027505F">
        <w:rPr>
          <w:color w:val="000000"/>
          <w:sz w:val="20"/>
          <w:szCs w:val="20"/>
          <w:lang w:val="es-CO"/>
        </w:rPr>
        <w:t>.</w:t>
      </w:r>
    </w:p>
  </w:footnote>
  <w:footnote w:id="143">
    <w:p w14:paraId="42737EFA" w14:textId="0F763627"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Entrevista con defensoras de derechos humanos Afro-Colombianas, (Sep. 29, 2018) (archivada por MADRE) (nombres omitidos por cuestiones de seguridad); Liga Internacional de Mujeres por la Paz y la Libertad (LIMPAL), </w:t>
      </w:r>
      <w:r w:rsidRPr="0027505F">
        <w:rPr>
          <w:i/>
          <w:sz w:val="20"/>
          <w:szCs w:val="20"/>
          <w:lang w:val="es-ES"/>
        </w:rPr>
        <w:t>Informe de Mesa 2014 – Violencia Sociopolítica Contra Mujeres, Jóvenes y Niñas de Colombia,</w:t>
      </w:r>
      <w:r w:rsidRPr="0027505F">
        <w:rPr>
          <w:sz w:val="20"/>
          <w:szCs w:val="20"/>
          <w:lang w:val="es-ES"/>
        </w:rPr>
        <w:t xml:space="preserve"> 65 (2014).</w:t>
      </w:r>
    </w:p>
  </w:footnote>
  <w:footnote w:id="144">
    <w:p w14:paraId="63DB153C" w14:textId="4750594A"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Norwegian Refugee Council, </w:t>
      </w:r>
      <w:r w:rsidRPr="0027505F">
        <w:rPr>
          <w:i/>
          <w:sz w:val="20"/>
          <w:szCs w:val="20"/>
        </w:rPr>
        <w:t>New wave of violence threatens Colombia’s peace prospects</w:t>
      </w:r>
      <w:r w:rsidRPr="0027505F">
        <w:rPr>
          <w:sz w:val="20"/>
          <w:szCs w:val="20"/>
        </w:rPr>
        <w:t xml:space="preserve"> (Aug. 8, 2017)</w:t>
      </w:r>
      <w:hyperlink r:id="rId6" w:history="1"/>
      <w:r w:rsidRPr="0027505F">
        <w:rPr>
          <w:sz w:val="20"/>
          <w:szCs w:val="20"/>
        </w:rPr>
        <w:t xml:space="preserve">; Sibylla Brodzinsky, </w:t>
      </w:r>
      <w:r w:rsidRPr="0027505F">
        <w:rPr>
          <w:i/>
          <w:sz w:val="20"/>
          <w:szCs w:val="20"/>
        </w:rPr>
        <w:t>Colombia's City of Women: A Haven from Violence</w:t>
      </w:r>
      <w:r w:rsidRPr="0027505F">
        <w:rPr>
          <w:sz w:val="20"/>
          <w:szCs w:val="20"/>
        </w:rPr>
        <w:t>, The Guardian, (Apr. 20, 2016).</w:t>
      </w:r>
    </w:p>
  </w:footnote>
  <w:footnote w:id="145">
    <w:p w14:paraId="66CA8586" w14:textId="1EA55567"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Amnesty International, </w:t>
      </w:r>
      <w:r w:rsidRPr="0027505F">
        <w:rPr>
          <w:i/>
          <w:sz w:val="20"/>
          <w:szCs w:val="20"/>
        </w:rPr>
        <w:t>The Years of Solitude Continue</w:t>
      </w:r>
      <w:r w:rsidRPr="0027505F">
        <w:rPr>
          <w:sz w:val="20"/>
          <w:szCs w:val="20"/>
        </w:rPr>
        <w:t xml:space="preserve">, </w:t>
      </w:r>
      <w:r w:rsidRPr="0027505F">
        <w:rPr>
          <w:i/>
          <w:sz w:val="20"/>
          <w:szCs w:val="20"/>
        </w:rPr>
        <w:t>supra</w:t>
      </w:r>
      <w:r w:rsidRPr="0027505F">
        <w:rPr>
          <w:sz w:val="20"/>
          <w:szCs w:val="20"/>
        </w:rPr>
        <w:t xml:space="preserve"> nota 89 p. 34.  </w:t>
      </w:r>
    </w:p>
  </w:footnote>
  <w:footnote w:id="146">
    <w:p w14:paraId="027140A6" w14:textId="3C9533FA"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Defensoría del Pueblo, </w:t>
      </w:r>
      <w:r w:rsidRPr="0027505F">
        <w:rPr>
          <w:i/>
          <w:sz w:val="20"/>
          <w:szCs w:val="20"/>
          <w:lang w:val="es-ES"/>
        </w:rPr>
        <w:t>Informe Especial</w:t>
      </w:r>
      <w:r>
        <w:rPr>
          <w:sz w:val="20"/>
          <w:szCs w:val="20"/>
          <w:lang w:val="es-ES"/>
        </w:rPr>
        <w:t xml:space="preserve">: Economías Ilegales: Actores Armados, Y Nuevos Escenarios de Riesgo en el </w:t>
      </w:r>
      <w:proofErr w:type="spellStart"/>
      <w:r>
        <w:rPr>
          <w:sz w:val="20"/>
          <w:szCs w:val="20"/>
          <w:lang w:val="es-ES"/>
        </w:rPr>
        <w:t>Posacuerdo</w:t>
      </w:r>
      <w:proofErr w:type="spellEnd"/>
      <w:r>
        <w:rPr>
          <w:sz w:val="20"/>
          <w:szCs w:val="20"/>
          <w:lang w:val="es-ES"/>
        </w:rPr>
        <w:t xml:space="preserve">, p. 225 (Sept. 2018), disponible en </w:t>
      </w:r>
      <w:proofErr w:type="gramStart"/>
      <w:r w:rsidRPr="004D6DCF">
        <w:rPr>
          <w:sz w:val="20"/>
          <w:szCs w:val="20"/>
          <w:lang w:val="es-ES"/>
        </w:rPr>
        <w:t>http://defensoria.gov.co/public/pdf/economiasilegales.pdf.</w:t>
      </w:r>
      <w:r w:rsidRPr="00BE28E2">
        <w:rPr>
          <w:sz w:val="20"/>
          <w:szCs w:val="20"/>
          <w:lang w:val="es-ES"/>
        </w:rPr>
        <w:t>.</w:t>
      </w:r>
      <w:proofErr w:type="gramEnd"/>
    </w:p>
  </w:footnote>
  <w:footnote w:id="147">
    <w:p w14:paraId="4DC9C10C" w14:textId="1233FF3E"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i/>
          <w:sz w:val="20"/>
          <w:szCs w:val="20"/>
          <w:lang w:val="es-ES"/>
        </w:rPr>
        <w:t>Ibid</w:t>
      </w:r>
      <w:proofErr w:type="spellEnd"/>
      <w:r w:rsidRPr="0027505F">
        <w:rPr>
          <w:sz w:val="20"/>
          <w:szCs w:val="20"/>
          <w:lang w:val="es-ES"/>
        </w:rPr>
        <w:t xml:space="preserve"> p. 224.</w:t>
      </w:r>
    </w:p>
  </w:footnote>
  <w:footnote w:id="148">
    <w:p w14:paraId="241B2B3F" w14:textId="01156B43"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27505F">
        <w:rPr>
          <w:color w:val="000000" w:themeColor="text1"/>
          <w:sz w:val="20"/>
          <w:szCs w:val="20"/>
          <w:lang w:val="es-ES"/>
        </w:rPr>
        <w:t xml:space="preserve">Observatorio de Territorios Étnicos y Campesinos, </w:t>
      </w:r>
      <w:r w:rsidRPr="0027505F">
        <w:rPr>
          <w:i/>
          <w:color w:val="000000" w:themeColor="text1"/>
          <w:sz w:val="20"/>
          <w:szCs w:val="20"/>
          <w:lang w:val="es-ES"/>
        </w:rPr>
        <w:t>Derechos territoriales de las comunidades negras: sistema de información sobre la vulnerabilidad de los territorios sin titulación colectiva</w:t>
      </w:r>
      <w:r w:rsidRPr="0027505F">
        <w:rPr>
          <w:color w:val="000000" w:themeColor="text1"/>
          <w:sz w:val="20"/>
          <w:szCs w:val="20"/>
          <w:lang w:val="es-ES"/>
        </w:rPr>
        <w:t>, p. 11 (2017), disponible en http://etnoterritorios.org/index.shtml?apc=c-xx-1-&amp;x=1299</w:t>
      </w:r>
    </w:p>
  </w:footnote>
  <w:footnote w:id="149">
    <w:p w14:paraId="4156C41D" w14:textId="256D1565"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Amnesty International</w:t>
      </w:r>
      <w:r w:rsidRPr="0027505F">
        <w:rPr>
          <w:i/>
          <w:sz w:val="20"/>
          <w:szCs w:val="20"/>
        </w:rPr>
        <w:t>, Colombia: Restoring the Land, Securing the Peace, Indigenous y Afro-Descendant Territorial Rights</w:t>
      </w:r>
      <w:r w:rsidRPr="0027505F">
        <w:rPr>
          <w:sz w:val="20"/>
          <w:szCs w:val="20"/>
        </w:rPr>
        <w:t xml:space="preserve">, p. 5 (Nov. 2015). </w:t>
      </w:r>
    </w:p>
  </w:footnote>
  <w:footnote w:id="150">
    <w:p w14:paraId="38AE572A" w14:textId="000C6DF7"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Observatorio de Territorios Étnicos y Campesinos</w:t>
      </w:r>
      <w:r w:rsidRPr="0027505F">
        <w:rPr>
          <w:i/>
          <w:sz w:val="20"/>
          <w:szCs w:val="20"/>
          <w:lang w:val="es-ES"/>
        </w:rPr>
        <w:t>, supra</w:t>
      </w:r>
      <w:r w:rsidRPr="0027505F">
        <w:rPr>
          <w:sz w:val="20"/>
          <w:szCs w:val="20"/>
          <w:lang w:val="es-ES"/>
        </w:rPr>
        <w:t xml:space="preserve"> nota 196, p. 11.</w:t>
      </w:r>
    </w:p>
  </w:footnote>
  <w:footnote w:id="151">
    <w:p w14:paraId="1352BCCE" w14:textId="383B5436"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Conferencia Nacional de Organizaciones Afro-Colombianas, </w:t>
      </w:r>
      <w:r w:rsidRPr="0027505F">
        <w:rPr>
          <w:i/>
          <w:sz w:val="20"/>
          <w:szCs w:val="20"/>
          <w:lang w:val="es-CO"/>
        </w:rPr>
        <w:t>25 años de la Ley 70 de 1993</w:t>
      </w:r>
      <w:r w:rsidRPr="0027505F">
        <w:rPr>
          <w:sz w:val="20"/>
          <w:szCs w:val="20"/>
          <w:lang w:val="es-CO"/>
        </w:rPr>
        <w:t xml:space="preserve"> (Aug. 27, 2018), disponible en http://convergenciacnoa.org/25-anos-de-la-ley-70-de-1993/.</w:t>
      </w:r>
    </w:p>
  </w:footnote>
  <w:footnote w:id="152">
    <w:p w14:paraId="6821D671" w14:textId="56AEF69A"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Colombia, Ley 70 de 1993, Arts. 17, 26. </w:t>
      </w:r>
    </w:p>
  </w:footnote>
  <w:footnote w:id="153">
    <w:p w14:paraId="752CA250" w14:textId="6554EF0F"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Stephen y Elizabeth Ferry, </w:t>
      </w:r>
      <w:r w:rsidRPr="0027505F">
        <w:rPr>
          <w:i/>
          <w:sz w:val="20"/>
          <w:szCs w:val="20"/>
          <w:lang w:val="es-CO"/>
        </w:rPr>
        <w:t>Mining and  the Defense of Afro-Colombian Territory: The Community of Yolombó, Colombia</w:t>
      </w:r>
      <w:r w:rsidRPr="0027505F">
        <w:rPr>
          <w:sz w:val="20"/>
          <w:szCs w:val="20"/>
          <w:lang w:val="es-CO"/>
        </w:rPr>
        <w:t xml:space="preserve">, ReVista Harvard Review of Latin America (Winter 2018); </w:t>
      </w:r>
      <w:r w:rsidRPr="0027505F">
        <w:rPr>
          <w:sz w:val="20"/>
          <w:szCs w:val="20"/>
          <w:lang w:val="es-ES"/>
        </w:rPr>
        <w:t>Taula Catalana per la Pau &amp; Oficina Internacional de Derechos Humanos – Acción Colombia</w:t>
      </w:r>
      <w:r w:rsidRPr="0027505F">
        <w:rPr>
          <w:i/>
          <w:sz w:val="20"/>
          <w:szCs w:val="20"/>
          <w:lang w:val="es-ES"/>
        </w:rPr>
        <w:t>, Cómo Protegemos A Quienes Defienden Los Derechos Humanos en Colombia: Aportaciones de Voces Expertas en el Marco de la Implementación del Acuerdo de Paz</w:t>
      </w:r>
      <w:r w:rsidRPr="0027505F">
        <w:rPr>
          <w:sz w:val="20"/>
          <w:szCs w:val="20"/>
          <w:lang w:val="es-ES"/>
        </w:rPr>
        <w:t>, p. 34-35 (</w:t>
      </w:r>
      <w:proofErr w:type="spellStart"/>
      <w:r w:rsidRPr="0027505F">
        <w:rPr>
          <w:sz w:val="20"/>
          <w:szCs w:val="20"/>
          <w:lang w:val="es-ES"/>
        </w:rPr>
        <w:t>May</w:t>
      </w:r>
      <w:proofErr w:type="spellEnd"/>
      <w:r w:rsidRPr="0027505F">
        <w:rPr>
          <w:sz w:val="20"/>
          <w:szCs w:val="20"/>
          <w:lang w:val="es-ES"/>
        </w:rPr>
        <w:t xml:space="preserve">. 2018); Entrevista con defensora de derechos humanos Afro-Colombiana, (Oct. 1, 2018) (archivada por MADRE) (nombre omitido por cuestiones de seguridad). </w:t>
      </w:r>
    </w:p>
  </w:footnote>
  <w:footnote w:id="154">
    <w:p w14:paraId="4C5BBB2B" w14:textId="7F859C4E"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r w:rsidRPr="00BE28E2">
        <w:rPr>
          <w:sz w:val="20"/>
          <w:szCs w:val="20"/>
          <w:lang w:val="es-ES"/>
        </w:rPr>
        <w:t>Taula Catalana per la Pau &amp; Oficina Internacional de Derechos Humanos</w:t>
      </w:r>
      <w:r w:rsidRPr="00BE28E2">
        <w:rPr>
          <w:i/>
          <w:sz w:val="20"/>
          <w:szCs w:val="20"/>
          <w:lang w:val="es-ES"/>
        </w:rPr>
        <w:t>, Acción Colombia, Cómo Protegemos A Quienes Defienden Los Derechos Humanos en Colombia: Aportaciones de Voces Expertas en el Marco de la Implementación del Acuerdo de Paz</w:t>
      </w:r>
      <w:r w:rsidRPr="00BE28E2">
        <w:rPr>
          <w:sz w:val="20"/>
          <w:szCs w:val="20"/>
          <w:lang w:val="es-ES"/>
        </w:rPr>
        <w:t>, p. 34 (</w:t>
      </w:r>
      <w:proofErr w:type="spellStart"/>
      <w:r w:rsidRPr="00BE28E2">
        <w:rPr>
          <w:sz w:val="20"/>
          <w:szCs w:val="20"/>
          <w:lang w:val="es-ES"/>
        </w:rPr>
        <w:t>May</w:t>
      </w:r>
      <w:proofErr w:type="spellEnd"/>
      <w:r w:rsidRPr="00BE28E2">
        <w:rPr>
          <w:sz w:val="20"/>
          <w:szCs w:val="20"/>
          <w:lang w:val="es-ES"/>
        </w:rPr>
        <w:t xml:space="preserve"> 2018</w:t>
      </w:r>
      <w:r>
        <w:rPr>
          <w:sz w:val="20"/>
          <w:szCs w:val="20"/>
          <w:lang w:val="es-ES"/>
        </w:rPr>
        <w:t>)</w:t>
      </w:r>
      <w:r w:rsidRPr="00BE28E2">
        <w:rPr>
          <w:sz w:val="20"/>
          <w:szCs w:val="20"/>
          <w:lang w:val="es-ES"/>
        </w:rPr>
        <w:t xml:space="preserve">; </w:t>
      </w:r>
      <w:r w:rsidRPr="0027505F">
        <w:rPr>
          <w:sz w:val="20"/>
          <w:szCs w:val="20"/>
          <w:lang w:val="es-ES"/>
        </w:rPr>
        <w:t xml:space="preserve">Tatiana </w:t>
      </w:r>
      <w:proofErr w:type="spellStart"/>
      <w:r w:rsidRPr="0027505F">
        <w:rPr>
          <w:sz w:val="20"/>
          <w:szCs w:val="20"/>
          <w:lang w:val="es-ES"/>
        </w:rPr>
        <w:t>Naverrete</w:t>
      </w:r>
      <w:proofErr w:type="spellEnd"/>
      <w:r w:rsidRPr="0027505F">
        <w:rPr>
          <w:sz w:val="20"/>
          <w:szCs w:val="20"/>
          <w:lang w:val="es-ES"/>
        </w:rPr>
        <w:t xml:space="preserve"> y </w:t>
      </w:r>
      <w:proofErr w:type="spellStart"/>
      <w:r w:rsidRPr="0027505F">
        <w:rPr>
          <w:sz w:val="20"/>
          <w:szCs w:val="20"/>
          <w:lang w:val="es-ES"/>
        </w:rPr>
        <w:t>Mongabay</w:t>
      </w:r>
      <w:proofErr w:type="spellEnd"/>
      <w:r w:rsidRPr="0027505F">
        <w:rPr>
          <w:sz w:val="20"/>
          <w:szCs w:val="20"/>
          <w:lang w:val="es-ES"/>
        </w:rPr>
        <w:t xml:space="preserve"> </w:t>
      </w:r>
      <w:proofErr w:type="spellStart"/>
      <w:r w:rsidRPr="0027505F">
        <w:rPr>
          <w:sz w:val="20"/>
          <w:szCs w:val="20"/>
          <w:lang w:val="es-ES"/>
        </w:rPr>
        <w:t>Latam</w:t>
      </w:r>
      <w:proofErr w:type="spellEnd"/>
      <w:r w:rsidRPr="0027505F">
        <w:rPr>
          <w:sz w:val="20"/>
          <w:szCs w:val="20"/>
          <w:lang w:val="es-ES"/>
        </w:rPr>
        <w:t xml:space="preserve">, </w:t>
      </w:r>
      <w:r w:rsidRPr="0027505F">
        <w:rPr>
          <w:i/>
          <w:sz w:val="20"/>
          <w:szCs w:val="20"/>
          <w:lang w:val="es-ES"/>
        </w:rPr>
        <w:t>La lucha de un consejo comunitario contra la minería ilegal en Chocó</w:t>
      </w:r>
      <w:r w:rsidRPr="0027505F">
        <w:rPr>
          <w:sz w:val="20"/>
          <w:szCs w:val="20"/>
          <w:lang w:val="es-ES"/>
        </w:rPr>
        <w:t xml:space="preserve"> (Jun. 23, 2017), disponible en https://sostenibilidad.semana.com/medio-ambiente/articulo/mineria-ilegal-en-choco-la-lucha-de-un-consejo-comunitario-contra-la-mineria/38094. </w:t>
      </w:r>
    </w:p>
  </w:footnote>
  <w:footnote w:id="155">
    <w:p w14:paraId="76282DDF" w14:textId="6F272B36"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Taula Catalana per la Pau &amp; Oficina Internacional de Derechos Humanos – Acción Colombia, </w:t>
      </w:r>
      <w:r w:rsidRPr="0027505F">
        <w:rPr>
          <w:i/>
          <w:sz w:val="20"/>
          <w:szCs w:val="20"/>
          <w:lang w:val="es-ES"/>
        </w:rPr>
        <w:t xml:space="preserve">supra nota </w:t>
      </w:r>
      <w:r w:rsidRPr="0027505F">
        <w:rPr>
          <w:sz w:val="20"/>
          <w:szCs w:val="20"/>
          <w:lang w:val="es-ES"/>
        </w:rPr>
        <w:t>201, p. 34 (</w:t>
      </w:r>
      <w:proofErr w:type="spellStart"/>
      <w:r w:rsidRPr="0027505F">
        <w:rPr>
          <w:sz w:val="20"/>
          <w:szCs w:val="20"/>
          <w:lang w:val="es-ES"/>
        </w:rPr>
        <w:t>May</w:t>
      </w:r>
      <w:proofErr w:type="spellEnd"/>
      <w:r w:rsidRPr="0027505F">
        <w:rPr>
          <w:sz w:val="20"/>
          <w:szCs w:val="20"/>
          <w:lang w:val="es-ES"/>
        </w:rPr>
        <w:t>. 2018).</w:t>
      </w:r>
    </w:p>
  </w:footnote>
  <w:footnote w:id="156">
    <w:p w14:paraId="7E74A843" w14:textId="436161EB"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Defensoría del Pueblo</w:t>
      </w:r>
      <w:r w:rsidRPr="0027505F">
        <w:rPr>
          <w:i/>
          <w:sz w:val="20"/>
          <w:szCs w:val="20"/>
          <w:lang w:val="es-ES"/>
        </w:rPr>
        <w:t xml:space="preserve">, Informe Especial: supra </w:t>
      </w:r>
      <w:r w:rsidRPr="0027505F">
        <w:rPr>
          <w:sz w:val="20"/>
          <w:szCs w:val="20"/>
          <w:lang w:val="es-ES"/>
        </w:rPr>
        <w:t>nota</w:t>
      </w:r>
      <w:r w:rsidRPr="0027505F">
        <w:rPr>
          <w:i/>
          <w:sz w:val="20"/>
          <w:szCs w:val="20"/>
          <w:lang w:val="es-ES"/>
        </w:rPr>
        <w:t xml:space="preserve"> </w:t>
      </w:r>
      <w:r>
        <w:rPr>
          <w:sz w:val="20"/>
          <w:szCs w:val="20"/>
          <w:lang w:val="es-ES"/>
        </w:rPr>
        <w:t>146</w:t>
      </w:r>
      <w:r w:rsidRPr="0027505F">
        <w:rPr>
          <w:sz w:val="20"/>
          <w:szCs w:val="20"/>
          <w:lang w:val="es-ES"/>
        </w:rPr>
        <w:t xml:space="preserve"> p 224-225; </w:t>
      </w:r>
      <w:proofErr w:type="spellStart"/>
      <w:r w:rsidRPr="0027505F">
        <w:rPr>
          <w:sz w:val="20"/>
          <w:szCs w:val="20"/>
          <w:lang w:val="es-ES"/>
        </w:rPr>
        <w:t>Naverrete</w:t>
      </w:r>
      <w:proofErr w:type="spellEnd"/>
      <w:r w:rsidRPr="0027505F">
        <w:rPr>
          <w:sz w:val="20"/>
          <w:szCs w:val="20"/>
          <w:lang w:val="es-ES"/>
        </w:rPr>
        <w:t xml:space="preserve">, </w:t>
      </w:r>
      <w:r w:rsidRPr="0027505F">
        <w:rPr>
          <w:i/>
          <w:sz w:val="20"/>
          <w:szCs w:val="20"/>
          <w:lang w:val="es-ES"/>
        </w:rPr>
        <w:t>supra</w:t>
      </w:r>
      <w:r w:rsidRPr="0027505F">
        <w:rPr>
          <w:sz w:val="20"/>
          <w:szCs w:val="20"/>
          <w:lang w:val="es-ES"/>
        </w:rPr>
        <w:t xml:space="preserve"> nota </w:t>
      </w:r>
      <w:r>
        <w:rPr>
          <w:sz w:val="20"/>
          <w:szCs w:val="20"/>
          <w:lang w:val="es-ES"/>
        </w:rPr>
        <w:t>154</w:t>
      </w:r>
      <w:r w:rsidRPr="0027505F">
        <w:rPr>
          <w:sz w:val="20"/>
          <w:szCs w:val="20"/>
          <w:lang w:val="es-ES"/>
        </w:rPr>
        <w:t>.</w:t>
      </w:r>
    </w:p>
  </w:footnote>
  <w:footnote w:id="157">
    <w:p w14:paraId="5C68140A" w14:textId="09F65BED"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w:t>
      </w:r>
      <w:r w:rsidRPr="0027505F">
        <w:rPr>
          <w:color w:val="000000"/>
          <w:sz w:val="20"/>
          <w:szCs w:val="20"/>
        </w:rPr>
        <w:t xml:space="preserve">Kroc Institute for International Peace Studies, </w:t>
      </w:r>
      <w:r w:rsidRPr="0027505F">
        <w:rPr>
          <w:i/>
          <w:color w:val="000000"/>
          <w:sz w:val="20"/>
          <w:szCs w:val="20"/>
        </w:rPr>
        <w:t xml:space="preserve">supra </w:t>
      </w:r>
      <w:r w:rsidRPr="0027505F">
        <w:rPr>
          <w:color w:val="000000"/>
          <w:sz w:val="20"/>
          <w:szCs w:val="20"/>
        </w:rPr>
        <w:t xml:space="preserve">nota </w:t>
      </w:r>
      <w:r>
        <w:rPr>
          <w:color w:val="000000"/>
          <w:sz w:val="20"/>
          <w:szCs w:val="20"/>
        </w:rPr>
        <w:t>7</w:t>
      </w:r>
      <w:r w:rsidRPr="0027505F">
        <w:rPr>
          <w:color w:val="000000"/>
          <w:sz w:val="20"/>
          <w:szCs w:val="20"/>
        </w:rPr>
        <w:t xml:space="preserve"> p. 209.</w:t>
      </w:r>
    </w:p>
  </w:footnote>
  <w:footnote w:id="158">
    <w:p w14:paraId="1FD5ADA9" w14:textId="6538BA51"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Amnesty International, </w:t>
      </w:r>
      <w:r w:rsidRPr="0027505F">
        <w:rPr>
          <w:i/>
          <w:sz w:val="20"/>
          <w:szCs w:val="20"/>
        </w:rPr>
        <w:t>Colombia National Development Plan Threatens to Deny the Right to Land Restitution to Victims of the Armed Conflict y Allows Mining Firms to Operate on Illegally Acquired Lands</w:t>
      </w:r>
      <w:r w:rsidRPr="0027505F">
        <w:rPr>
          <w:sz w:val="20"/>
          <w:szCs w:val="20"/>
        </w:rPr>
        <w:t xml:space="preserve">, (Jul. 17, 2015). </w:t>
      </w:r>
    </w:p>
  </w:footnote>
  <w:footnote w:id="159">
    <w:p w14:paraId="6373E0B1" w14:textId="4B31479F"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Defensor</w:t>
      </w:r>
      <w:r>
        <w:rPr>
          <w:sz w:val="20"/>
          <w:szCs w:val="20"/>
          <w:lang w:val="es-ES"/>
        </w:rPr>
        <w:t>í</w:t>
      </w:r>
      <w:r w:rsidRPr="0027505F">
        <w:rPr>
          <w:sz w:val="20"/>
          <w:szCs w:val="20"/>
          <w:lang w:val="es-ES"/>
        </w:rPr>
        <w:t xml:space="preserve">a del Pueblo, </w:t>
      </w:r>
      <w:r w:rsidRPr="0027505F">
        <w:rPr>
          <w:i/>
          <w:sz w:val="20"/>
          <w:szCs w:val="20"/>
          <w:lang w:val="es-ES"/>
        </w:rPr>
        <w:t>Comunicado de prensa: Comisiones de seguimiento y monitoreo a Ley 1448 y decretos leyes étnicos</w:t>
      </w:r>
      <w:r w:rsidRPr="0027505F">
        <w:rPr>
          <w:sz w:val="20"/>
          <w:szCs w:val="20"/>
          <w:lang w:val="es-ES"/>
        </w:rPr>
        <w:t xml:space="preserve"> (</w:t>
      </w:r>
      <w:proofErr w:type="spellStart"/>
      <w:r w:rsidRPr="0027505F">
        <w:rPr>
          <w:sz w:val="20"/>
          <w:szCs w:val="20"/>
          <w:lang w:val="es-ES"/>
        </w:rPr>
        <w:t>Dec</w:t>
      </w:r>
      <w:proofErr w:type="spellEnd"/>
      <w:r w:rsidRPr="0027505F">
        <w:rPr>
          <w:sz w:val="20"/>
          <w:szCs w:val="20"/>
          <w:lang w:val="es-ES"/>
        </w:rPr>
        <w:t xml:space="preserve">. 6, 2017). </w:t>
      </w:r>
    </w:p>
  </w:footnote>
  <w:footnote w:id="160">
    <w:p w14:paraId="6F7FDE42" w14:textId="3C958544"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w:t>
      </w:r>
      <w:proofErr w:type="spellStart"/>
      <w:r w:rsidRPr="0027505F">
        <w:rPr>
          <w:sz w:val="20"/>
          <w:szCs w:val="20"/>
          <w:lang w:val="es-ES"/>
        </w:rPr>
        <w:t>Amnesty</w:t>
      </w:r>
      <w:proofErr w:type="spellEnd"/>
      <w:r w:rsidRPr="0027505F">
        <w:rPr>
          <w:sz w:val="20"/>
          <w:szCs w:val="20"/>
          <w:lang w:val="es-ES"/>
        </w:rPr>
        <w:t xml:space="preserve"> International, </w:t>
      </w:r>
      <w:proofErr w:type="spellStart"/>
      <w:r w:rsidRPr="0027505F">
        <w:rPr>
          <w:i/>
          <w:sz w:val="20"/>
          <w:szCs w:val="20"/>
          <w:lang w:val="es-ES"/>
        </w:rPr>
        <w:t>Amnesty</w:t>
      </w:r>
      <w:proofErr w:type="spellEnd"/>
      <w:r w:rsidRPr="0027505F">
        <w:rPr>
          <w:i/>
          <w:sz w:val="20"/>
          <w:szCs w:val="20"/>
          <w:lang w:val="es-ES"/>
        </w:rPr>
        <w:t xml:space="preserve"> International </w:t>
      </w:r>
      <w:proofErr w:type="spellStart"/>
      <w:r w:rsidRPr="0027505F">
        <w:rPr>
          <w:i/>
          <w:sz w:val="20"/>
          <w:szCs w:val="20"/>
          <w:lang w:val="es-ES"/>
        </w:rPr>
        <w:t>Report</w:t>
      </w:r>
      <w:proofErr w:type="spellEnd"/>
      <w:r w:rsidRPr="0027505F">
        <w:rPr>
          <w:i/>
          <w:sz w:val="20"/>
          <w:szCs w:val="20"/>
          <w:lang w:val="es-ES"/>
        </w:rPr>
        <w:t xml:space="preserve"> 2016/17- Colombia, </w:t>
      </w:r>
      <w:proofErr w:type="spellStart"/>
      <w:r w:rsidRPr="0027505F">
        <w:rPr>
          <w:i/>
          <w:sz w:val="20"/>
          <w:szCs w:val="20"/>
          <w:lang w:val="es-ES"/>
        </w:rPr>
        <w:t>Land</w:t>
      </w:r>
      <w:proofErr w:type="spellEnd"/>
      <w:r w:rsidRPr="0027505F">
        <w:rPr>
          <w:i/>
          <w:sz w:val="20"/>
          <w:szCs w:val="20"/>
          <w:lang w:val="es-ES"/>
        </w:rPr>
        <w:t xml:space="preserve"> </w:t>
      </w:r>
      <w:proofErr w:type="spellStart"/>
      <w:r w:rsidRPr="0027505F">
        <w:rPr>
          <w:i/>
          <w:sz w:val="20"/>
          <w:szCs w:val="20"/>
          <w:lang w:val="es-ES"/>
        </w:rPr>
        <w:t>Rights</w:t>
      </w:r>
      <w:proofErr w:type="spellEnd"/>
      <w:r w:rsidRPr="0027505F">
        <w:rPr>
          <w:i/>
          <w:sz w:val="20"/>
          <w:szCs w:val="20"/>
          <w:lang w:val="es-ES"/>
        </w:rPr>
        <w:t>, 4-5</w:t>
      </w:r>
      <w:r w:rsidRPr="0027505F">
        <w:rPr>
          <w:sz w:val="20"/>
          <w:szCs w:val="20"/>
          <w:lang w:val="es-ES"/>
        </w:rPr>
        <w:t>, (Feb. 22, 2017); Semillas</w:t>
      </w:r>
      <w:r w:rsidRPr="0027505F">
        <w:rPr>
          <w:i/>
          <w:sz w:val="20"/>
          <w:szCs w:val="20"/>
          <w:lang w:val="es-ES"/>
        </w:rPr>
        <w:t>, Las Zonas de Interés de Desa</w:t>
      </w:r>
      <w:r>
        <w:rPr>
          <w:i/>
          <w:sz w:val="20"/>
          <w:szCs w:val="20"/>
          <w:lang w:val="es-ES"/>
        </w:rPr>
        <w:t>r</w:t>
      </w:r>
      <w:r w:rsidRPr="0027505F">
        <w:rPr>
          <w:i/>
          <w:sz w:val="20"/>
          <w:szCs w:val="20"/>
          <w:lang w:val="es-ES"/>
        </w:rPr>
        <w:t>rollo Rural, Econ</w:t>
      </w:r>
      <w:r>
        <w:rPr>
          <w:i/>
          <w:sz w:val="20"/>
          <w:szCs w:val="20"/>
          <w:lang w:val="es-ES"/>
        </w:rPr>
        <w:t>ó</w:t>
      </w:r>
      <w:r w:rsidRPr="0027505F">
        <w:rPr>
          <w:i/>
          <w:sz w:val="20"/>
          <w:szCs w:val="20"/>
          <w:lang w:val="es-ES"/>
        </w:rPr>
        <w:t xml:space="preserve">mico y Social (ZIDRES), en contra del campo </w:t>
      </w:r>
      <w:proofErr w:type="gramStart"/>
      <w:r w:rsidRPr="0027505F">
        <w:rPr>
          <w:i/>
          <w:sz w:val="20"/>
          <w:szCs w:val="20"/>
          <w:lang w:val="es-ES"/>
        </w:rPr>
        <w:t>colombiano,</w:t>
      </w:r>
      <w:r w:rsidRPr="0027505F">
        <w:rPr>
          <w:sz w:val="20"/>
          <w:szCs w:val="20"/>
          <w:lang w:val="es-ES"/>
        </w:rPr>
        <w:t xml:space="preserve">  28</w:t>
      </w:r>
      <w:proofErr w:type="gramEnd"/>
      <w:r w:rsidRPr="0027505F">
        <w:rPr>
          <w:sz w:val="20"/>
          <w:szCs w:val="20"/>
          <w:lang w:val="es-ES"/>
        </w:rPr>
        <w:t>-29 (Abr. 2016).</w:t>
      </w:r>
    </w:p>
  </w:footnote>
  <w:footnote w:id="161">
    <w:p w14:paraId="177E82C4" w14:textId="70622223"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Decreto Ley Numero 902 de 2017, Art. 18 (</w:t>
      </w:r>
      <w:proofErr w:type="spellStart"/>
      <w:r w:rsidRPr="0027505F">
        <w:rPr>
          <w:sz w:val="20"/>
          <w:szCs w:val="20"/>
          <w:lang w:val="es-ES"/>
        </w:rPr>
        <w:t>May</w:t>
      </w:r>
      <w:proofErr w:type="spellEnd"/>
      <w:r w:rsidRPr="0027505F">
        <w:rPr>
          <w:sz w:val="20"/>
          <w:szCs w:val="20"/>
          <w:lang w:val="es-ES"/>
        </w:rPr>
        <w:t>. 29, 2017)</w:t>
      </w:r>
    </w:p>
  </w:footnote>
  <w:footnote w:id="162">
    <w:p w14:paraId="6D00DA92" w14:textId="6945D6BD" w:rsidR="00767784" w:rsidRPr="0027505F" w:rsidRDefault="00767784" w:rsidP="0027505F">
      <w:pPr>
        <w:rPr>
          <w:sz w:val="20"/>
          <w:szCs w:val="20"/>
        </w:rPr>
      </w:pPr>
      <w:r w:rsidRPr="0027505F">
        <w:rPr>
          <w:rStyle w:val="FootnoteReference"/>
          <w:sz w:val="20"/>
          <w:szCs w:val="20"/>
        </w:rPr>
        <w:footnoteRef/>
      </w:r>
      <w:r w:rsidRPr="0027505F">
        <w:rPr>
          <w:sz w:val="20"/>
          <w:szCs w:val="20"/>
        </w:rPr>
        <w:t xml:space="preserve"> Kroc Institute for International Peace Studies, </w:t>
      </w:r>
      <w:r w:rsidRPr="0027505F">
        <w:rPr>
          <w:i/>
          <w:sz w:val="20"/>
          <w:szCs w:val="20"/>
        </w:rPr>
        <w:t xml:space="preserve">supra </w:t>
      </w:r>
      <w:r w:rsidRPr="0027505F">
        <w:rPr>
          <w:sz w:val="20"/>
          <w:szCs w:val="20"/>
        </w:rPr>
        <w:t>note 14, p. 344.</w:t>
      </w:r>
    </w:p>
  </w:footnote>
  <w:footnote w:id="163">
    <w:p w14:paraId="54CE1676" w14:textId="4B0038F5"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Decreto Ley Número 893 de 2017, Artículo 14 (</w:t>
      </w:r>
      <w:proofErr w:type="spellStart"/>
      <w:r w:rsidRPr="0027505F">
        <w:rPr>
          <w:sz w:val="20"/>
          <w:szCs w:val="20"/>
          <w:lang w:val="es-ES"/>
        </w:rPr>
        <w:t>May</w:t>
      </w:r>
      <w:proofErr w:type="spellEnd"/>
      <w:r w:rsidRPr="0027505F">
        <w:rPr>
          <w:sz w:val="20"/>
          <w:szCs w:val="20"/>
          <w:lang w:val="es-ES"/>
        </w:rPr>
        <w:t>. 29, 2017).</w:t>
      </w:r>
    </w:p>
  </w:footnote>
  <w:footnote w:id="164">
    <w:p w14:paraId="01409DCA" w14:textId="6295DA88" w:rsidR="00767784" w:rsidRPr="0027505F" w:rsidRDefault="00767784" w:rsidP="0027505F">
      <w:pPr>
        <w:rPr>
          <w:sz w:val="20"/>
          <w:szCs w:val="20"/>
          <w:lang w:val="es-ES"/>
        </w:rPr>
      </w:pPr>
      <w:r w:rsidRPr="0027505F">
        <w:rPr>
          <w:rStyle w:val="FootnoteReference"/>
          <w:sz w:val="20"/>
          <w:szCs w:val="20"/>
        </w:rPr>
        <w:footnoteRef/>
      </w:r>
      <w:r w:rsidRPr="0027505F">
        <w:rPr>
          <w:sz w:val="20"/>
          <w:szCs w:val="20"/>
          <w:lang w:val="es-ES"/>
        </w:rPr>
        <w:t xml:space="preserve"> Acuerdo Final para la Terminación del Conflicto y la Construcción de una Paz Estable y Duradera, 5.1.3.3.1 (2016), disponible en http://especiales.presidencia.gov.co/Documents/20170620-dejacion-armas/acuerdos/acuerdo-final-ingles.pdf.</w:t>
      </w:r>
    </w:p>
  </w:footnote>
  <w:footnote w:id="165">
    <w:p w14:paraId="40917544" w14:textId="17835C04" w:rsidR="00767784" w:rsidRPr="0027505F" w:rsidRDefault="00767784" w:rsidP="0027505F">
      <w:pPr>
        <w:rPr>
          <w:sz w:val="20"/>
          <w:szCs w:val="20"/>
        </w:rPr>
      </w:pPr>
      <w:r w:rsidRPr="0027505F">
        <w:rPr>
          <w:sz w:val="20"/>
          <w:szCs w:val="20"/>
          <w:vertAlign w:val="superscript"/>
        </w:rPr>
        <w:footnoteRef/>
      </w:r>
      <w:r w:rsidRPr="0027505F">
        <w:rPr>
          <w:color w:val="000000"/>
          <w:sz w:val="20"/>
          <w:szCs w:val="20"/>
        </w:rPr>
        <w:t xml:space="preserve"> </w:t>
      </w:r>
      <w:r w:rsidRPr="0027505F">
        <w:rPr>
          <w:sz w:val="20"/>
          <w:szCs w:val="20"/>
        </w:rPr>
        <w:t xml:space="preserve">Kroc Institute for International Peace Studies, </w:t>
      </w:r>
      <w:r w:rsidRPr="0027505F">
        <w:rPr>
          <w:i/>
          <w:sz w:val="20"/>
          <w:szCs w:val="20"/>
        </w:rPr>
        <w:t>supra</w:t>
      </w:r>
      <w:r w:rsidRPr="0027505F">
        <w:rPr>
          <w:sz w:val="20"/>
          <w:szCs w:val="20"/>
        </w:rPr>
        <w:t xml:space="preserve"> nota 14, p. 249.</w:t>
      </w:r>
    </w:p>
  </w:footnote>
  <w:footnote w:id="166">
    <w:p w14:paraId="274C9403" w14:textId="1A0E86F9" w:rsidR="00767784" w:rsidRPr="0027505F" w:rsidRDefault="00767784" w:rsidP="0027505F">
      <w:pPr>
        <w:rPr>
          <w:color w:val="000000"/>
          <w:sz w:val="20"/>
          <w:szCs w:val="20"/>
          <w:lang w:val="es-ES"/>
        </w:rPr>
      </w:pPr>
      <w:r w:rsidRPr="0027505F">
        <w:rPr>
          <w:sz w:val="20"/>
          <w:szCs w:val="20"/>
          <w:vertAlign w:val="superscript"/>
        </w:rPr>
        <w:footnoteRef/>
      </w:r>
      <w:r w:rsidRPr="0027505F">
        <w:rPr>
          <w:color w:val="000000"/>
          <w:sz w:val="20"/>
          <w:szCs w:val="20"/>
          <w:lang w:val="es-CO"/>
        </w:rPr>
        <w:t xml:space="preserve"> Organización Nacional Indígena de Colombia, </w:t>
      </w:r>
      <w:r w:rsidRPr="0027505F">
        <w:rPr>
          <w:i/>
          <w:color w:val="000000"/>
          <w:sz w:val="20"/>
          <w:szCs w:val="20"/>
          <w:lang w:val="es-CO"/>
        </w:rPr>
        <w:t>Pronunciamiento de la Instancia Especial de Alto Nivel con Pueblos Étnicos</w:t>
      </w:r>
      <w:r w:rsidRPr="0027505F">
        <w:rPr>
          <w:color w:val="000000"/>
          <w:sz w:val="20"/>
          <w:szCs w:val="20"/>
          <w:lang w:val="es-CO"/>
        </w:rPr>
        <w:t>, (Aug. 2 2018).</w:t>
      </w:r>
    </w:p>
  </w:footnote>
  <w:footnote w:id="167">
    <w:p w14:paraId="3FD6F68E" w14:textId="61607130" w:rsidR="00767784" w:rsidRPr="0027505F" w:rsidRDefault="00767784" w:rsidP="0027505F">
      <w:pPr>
        <w:rPr>
          <w:color w:val="000000"/>
          <w:sz w:val="20"/>
          <w:szCs w:val="20"/>
          <w:lang w:val="es-ES"/>
        </w:rPr>
      </w:pPr>
      <w:r w:rsidRPr="0027505F">
        <w:rPr>
          <w:sz w:val="20"/>
          <w:szCs w:val="20"/>
          <w:vertAlign w:val="superscript"/>
        </w:rPr>
        <w:footnoteRef/>
      </w:r>
      <w:r w:rsidRPr="0027505F">
        <w:rPr>
          <w:color w:val="000000"/>
          <w:sz w:val="20"/>
          <w:szCs w:val="20"/>
          <w:lang w:val="es-CO"/>
        </w:rPr>
        <w:t xml:space="preserve"> </w:t>
      </w:r>
      <w:r w:rsidRPr="0027505F">
        <w:rPr>
          <w:i/>
          <w:color w:val="000000"/>
          <w:sz w:val="20"/>
          <w:szCs w:val="20"/>
          <w:lang w:val="es-CO"/>
        </w:rPr>
        <w:t>Ibid</w:t>
      </w:r>
    </w:p>
  </w:footnote>
  <w:footnote w:id="168">
    <w:p w14:paraId="34BD79A8" w14:textId="179FD8E1" w:rsidR="00767784" w:rsidRPr="00767784" w:rsidRDefault="00767784" w:rsidP="0027505F">
      <w:pPr>
        <w:rPr>
          <w:color w:val="000000"/>
          <w:sz w:val="20"/>
          <w:szCs w:val="20"/>
          <w:lang w:val="es-ES"/>
        </w:rPr>
      </w:pPr>
      <w:r w:rsidRPr="0027505F">
        <w:rPr>
          <w:sz w:val="20"/>
          <w:szCs w:val="20"/>
          <w:vertAlign w:val="superscript"/>
        </w:rPr>
        <w:footnoteRef/>
      </w:r>
      <w:r w:rsidRPr="00767784">
        <w:rPr>
          <w:color w:val="000000"/>
          <w:sz w:val="20"/>
          <w:szCs w:val="20"/>
          <w:lang w:val="es-ES"/>
        </w:rPr>
        <w:t xml:space="preserve"> </w:t>
      </w:r>
      <w:proofErr w:type="spellStart"/>
      <w:r w:rsidRPr="00767784">
        <w:rPr>
          <w:color w:val="000000"/>
          <w:sz w:val="20"/>
          <w:szCs w:val="20"/>
          <w:lang w:val="es-ES"/>
        </w:rPr>
        <w:t>Kroc</w:t>
      </w:r>
      <w:proofErr w:type="spellEnd"/>
      <w:r w:rsidRPr="00767784">
        <w:rPr>
          <w:color w:val="000000"/>
          <w:sz w:val="20"/>
          <w:szCs w:val="20"/>
          <w:lang w:val="es-ES"/>
        </w:rPr>
        <w:t xml:space="preserve"> </w:t>
      </w:r>
      <w:proofErr w:type="spellStart"/>
      <w:r w:rsidRPr="00767784">
        <w:rPr>
          <w:color w:val="000000"/>
          <w:sz w:val="20"/>
          <w:szCs w:val="20"/>
          <w:lang w:val="es-ES"/>
        </w:rPr>
        <w:t>Institute</w:t>
      </w:r>
      <w:proofErr w:type="spellEnd"/>
      <w:r w:rsidRPr="00767784">
        <w:rPr>
          <w:color w:val="000000"/>
          <w:sz w:val="20"/>
          <w:szCs w:val="20"/>
          <w:lang w:val="es-ES"/>
        </w:rPr>
        <w:t xml:space="preserve"> </w:t>
      </w:r>
      <w:proofErr w:type="spellStart"/>
      <w:r w:rsidRPr="00767784">
        <w:rPr>
          <w:color w:val="000000"/>
          <w:sz w:val="20"/>
          <w:szCs w:val="20"/>
          <w:lang w:val="es-ES"/>
        </w:rPr>
        <w:t>for</w:t>
      </w:r>
      <w:proofErr w:type="spellEnd"/>
      <w:r w:rsidRPr="00767784">
        <w:rPr>
          <w:color w:val="000000"/>
          <w:sz w:val="20"/>
          <w:szCs w:val="20"/>
          <w:lang w:val="es-ES"/>
        </w:rPr>
        <w:t xml:space="preserve"> International </w:t>
      </w:r>
      <w:proofErr w:type="spellStart"/>
      <w:r w:rsidRPr="00767784">
        <w:rPr>
          <w:color w:val="000000"/>
          <w:sz w:val="20"/>
          <w:szCs w:val="20"/>
          <w:lang w:val="es-ES"/>
        </w:rPr>
        <w:t>Peace</w:t>
      </w:r>
      <w:proofErr w:type="spellEnd"/>
      <w:r w:rsidRPr="00767784">
        <w:rPr>
          <w:color w:val="000000"/>
          <w:sz w:val="20"/>
          <w:szCs w:val="20"/>
          <w:lang w:val="es-ES"/>
        </w:rPr>
        <w:t xml:space="preserve"> </w:t>
      </w:r>
      <w:proofErr w:type="spellStart"/>
      <w:r w:rsidRPr="00767784">
        <w:rPr>
          <w:color w:val="000000"/>
          <w:sz w:val="20"/>
          <w:szCs w:val="20"/>
          <w:lang w:val="es-ES"/>
        </w:rPr>
        <w:t>Studies</w:t>
      </w:r>
      <w:proofErr w:type="spellEnd"/>
      <w:r w:rsidRPr="00767784">
        <w:rPr>
          <w:color w:val="000000"/>
          <w:sz w:val="20"/>
          <w:szCs w:val="20"/>
          <w:lang w:val="es-ES"/>
        </w:rPr>
        <w:t xml:space="preserve">, </w:t>
      </w:r>
      <w:r w:rsidRPr="00767784">
        <w:rPr>
          <w:i/>
          <w:color w:val="000000"/>
          <w:sz w:val="20"/>
          <w:szCs w:val="20"/>
          <w:lang w:val="es-ES"/>
        </w:rPr>
        <w:t xml:space="preserve">Segundo Informe Sobre El Estado Efectivo de Implementación del Acuerdo de Paz en </w:t>
      </w:r>
      <w:proofErr w:type="gramStart"/>
      <w:r w:rsidRPr="00767784">
        <w:rPr>
          <w:i/>
          <w:color w:val="000000"/>
          <w:sz w:val="20"/>
          <w:szCs w:val="20"/>
          <w:lang w:val="es-ES"/>
        </w:rPr>
        <w:t xml:space="preserve">Colombia, </w:t>
      </w:r>
      <w:r w:rsidRPr="00767784">
        <w:rPr>
          <w:color w:val="000000"/>
          <w:sz w:val="20"/>
          <w:szCs w:val="20"/>
          <w:lang w:val="es-ES"/>
        </w:rPr>
        <w:t xml:space="preserve">  </w:t>
      </w:r>
      <w:proofErr w:type="gramEnd"/>
      <w:r w:rsidRPr="00767784">
        <w:rPr>
          <w:color w:val="000000"/>
          <w:sz w:val="20"/>
          <w:szCs w:val="20"/>
          <w:lang w:val="es-ES"/>
        </w:rPr>
        <w:t>p. 249-250</w:t>
      </w:r>
      <w:r>
        <w:rPr>
          <w:color w:val="000000"/>
          <w:sz w:val="20"/>
          <w:szCs w:val="20"/>
          <w:lang w:val="es-ES"/>
        </w:rPr>
        <w:t xml:space="preserve"> (Ago. 2018)</w:t>
      </w:r>
      <w:r w:rsidRPr="00767784">
        <w:rPr>
          <w:color w:val="000000"/>
          <w:sz w:val="20"/>
          <w:szCs w:val="20"/>
          <w:lang w:val="es-ES"/>
        </w:rPr>
        <w:t>.</w:t>
      </w:r>
    </w:p>
  </w:footnote>
  <w:footnote w:id="169">
    <w:p w14:paraId="63F0F43A" w14:textId="3BA43CAE" w:rsidR="00767784" w:rsidRPr="0027505F" w:rsidRDefault="00767784" w:rsidP="0027505F">
      <w:pPr>
        <w:rPr>
          <w:color w:val="000000"/>
          <w:sz w:val="20"/>
          <w:szCs w:val="20"/>
          <w:lang w:val="es-ES"/>
        </w:rPr>
      </w:pPr>
      <w:r w:rsidRPr="0027505F">
        <w:rPr>
          <w:sz w:val="20"/>
          <w:szCs w:val="20"/>
          <w:vertAlign w:val="superscript"/>
        </w:rPr>
        <w:footnoteRef/>
      </w:r>
      <w:r w:rsidRPr="0027505F">
        <w:rPr>
          <w:color w:val="000000"/>
          <w:sz w:val="20"/>
          <w:szCs w:val="20"/>
          <w:lang w:val="es-CO"/>
        </w:rPr>
        <w:t xml:space="preserve"> Verdad Abierta, </w:t>
      </w:r>
      <w:r w:rsidRPr="0027505F">
        <w:rPr>
          <w:i/>
          <w:color w:val="000000"/>
          <w:sz w:val="20"/>
          <w:szCs w:val="20"/>
          <w:lang w:val="es-CO"/>
        </w:rPr>
        <w:t xml:space="preserve">Proyecto de ley sobre tierras es lesivo para comunidades </w:t>
      </w:r>
      <w:r w:rsidRPr="0027505F">
        <w:rPr>
          <w:i/>
          <w:color w:val="000000"/>
          <w:sz w:val="20"/>
          <w:szCs w:val="20"/>
          <w:lang w:val="es-CO"/>
        </w:rPr>
        <w:t>rurales vulnerables</w:t>
      </w:r>
      <w:r w:rsidRPr="0027505F">
        <w:rPr>
          <w:color w:val="000000"/>
          <w:sz w:val="20"/>
          <w:szCs w:val="20"/>
          <w:lang w:val="es-CO"/>
        </w:rPr>
        <w:t>, (Aug. 9, 2018).</w:t>
      </w:r>
    </w:p>
  </w:footnote>
  <w:footnote w:id="170">
    <w:p w14:paraId="2DD638E0" w14:textId="291DC964" w:rsidR="00767784" w:rsidRPr="0027505F" w:rsidRDefault="00767784" w:rsidP="0027505F">
      <w:pPr>
        <w:rPr>
          <w:color w:val="000000"/>
          <w:sz w:val="20"/>
          <w:szCs w:val="20"/>
          <w:lang w:val="es-CO"/>
        </w:rPr>
      </w:pPr>
      <w:r w:rsidRPr="0027505F">
        <w:rPr>
          <w:sz w:val="20"/>
          <w:szCs w:val="20"/>
          <w:vertAlign w:val="superscript"/>
        </w:rPr>
        <w:footnoteRef/>
      </w:r>
      <w:r w:rsidRPr="0027505F">
        <w:rPr>
          <w:color w:val="000000"/>
          <w:sz w:val="20"/>
          <w:szCs w:val="20"/>
          <w:lang w:val="es-CO"/>
        </w:rPr>
        <w:t xml:space="preserve"> </w:t>
      </w:r>
      <w:r w:rsidRPr="0027505F">
        <w:rPr>
          <w:color w:val="000000"/>
          <w:sz w:val="20"/>
          <w:szCs w:val="20"/>
          <w:lang w:val="es-CO"/>
        </w:rPr>
        <w:t xml:space="preserve">Organización Nacional Indígena de Colombia, </w:t>
      </w:r>
      <w:r w:rsidRPr="0027505F">
        <w:rPr>
          <w:i/>
          <w:color w:val="000000"/>
          <w:sz w:val="20"/>
          <w:szCs w:val="20"/>
          <w:lang w:val="es-CO"/>
        </w:rPr>
        <w:t xml:space="preserve">supra </w:t>
      </w:r>
      <w:r w:rsidRPr="0027505F">
        <w:rPr>
          <w:color w:val="000000"/>
          <w:sz w:val="20"/>
          <w:szCs w:val="20"/>
          <w:lang w:val="es-CO"/>
        </w:rPr>
        <w:t xml:space="preserve">nota 213; Verdad Abierta, </w:t>
      </w:r>
      <w:r w:rsidRPr="0027505F">
        <w:rPr>
          <w:i/>
          <w:color w:val="000000"/>
          <w:sz w:val="20"/>
          <w:szCs w:val="20"/>
          <w:lang w:val="es-CO"/>
        </w:rPr>
        <w:t xml:space="preserve">supra </w:t>
      </w:r>
      <w:r w:rsidRPr="0027505F">
        <w:rPr>
          <w:color w:val="000000"/>
          <w:sz w:val="20"/>
          <w:szCs w:val="20"/>
          <w:lang w:val="es-CO"/>
        </w:rPr>
        <w:t xml:space="preserve">nota 217; </w:t>
      </w:r>
      <w:r w:rsidRPr="00BE28E2">
        <w:rPr>
          <w:sz w:val="20"/>
          <w:szCs w:val="20"/>
          <w:lang w:val="es-CO"/>
        </w:rPr>
        <w:t xml:space="preserve">Kroc Institute for International Peace Studies, </w:t>
      </w:r>
      <w:r w:rsidRPr="00BE28E2">
        <w:rPr>
          <w:i/>
          <w:sz w:val="20"/>
          <w:szCs w:val="20"/>
          <w:lang w:val="es-CO"/>
        </w:rPr>
        <w:t>Segundo Informe</w:t>
      </w:r>
      <w:r w:rsidRPr="00767784">
        <w:rPr>
          <w:i/>
          <w:sz w:val="20"/>
          <w:lang w:val="es-CO"/>
        </w:rPr>
        <w:t xml:space="preserve"> </w:t>
      </w:r>
      <w:r w:rsidRPr="00BE28E2">
        <w:rPr>
          <w:i/>
          <w:sz w:val="20"/>
          <w:szCs w:val="20"/>
          <w:lang w:val="es-CO"/>
        </w:rPr>
        <w:t>Sobre El Estado Efectivo de Implementación del</w:t>
      </w:r>
      <w:r>
        <w:rPr>
          <w:i/>
          <w:sz w:val="20"/>
          <w:szCs w:val="20"/>
          <w:lang w:val="es-CO"/>
        </w:rPr>
        <w:t xml:space="preserve"> </w:t>
      </w:r>
      <w:r w:rsidRPr="00BE28E2">
        <w:rPr>
          <w:i/>
          <w:sz w:val="20"/>
          <w:szCs w:val="20"/>
          <w:lang w:val="es-CO"/>
        </w:rPr>
        <w:t>Acuerdo de Paz en Colombia</w:t>
      </w:r>
      <w:r w:rsidRPr="00BE28E2">
        <w:rPr>
          <w:sz w:val="20"/>
          <w:szCs w:val="20"/>
          <w:lang w:val="es-CO"/>
        </w:rPr>
        <w:t xml:space="preserve"> p. 249.</w:t>
      </w:r>
      <w:r w:rsidRPr="00BE28E2">
        <w:rPr>
          <w:sz w:val="20"/>
          <w:szCs w:val="20"/>
          <w:lang w:val="es-419"/>
        </w:rPr>
        <w:t xml:space="preserve"> </w:t>
      </w:r>
      <w:r w:rsidRPr="00BE28E2">
        <w:rPr>
          <w:sz w:val="20"/>
          <w:szCs w:val="20"/>
          <w:lang w:val="es-ES"/>
        </w:rPr>
        <w:t>(</w:t>
      </w:r>
      <w:proofErr w:type="spellStart"/>
      <w:r w:rsidRPr="00BE28E2">
        <w:rPr>
          <w:sz w:val="20"/>
          <w:szCs w:val="20"/>
          <w:lang w:val="es-ES"/>
        </w:rPr>
        <w:t>Aug</w:t>
      </w:r>
      <w:proofErr w:type="spellEnd"/>
      <w:r w:rsidRPr="00BE28E2">
        <w:rPr>
          <w:sz w:val="20"/>
          <w:szCs w:val="20"/>
          <w:lang w:val="es-ES"/>
        </w:rPr>
        <w:t>. 2018).</w:t>
      </w:r>
    </w:p>
  </w:footnote>
  <w:footnote w:id="171">
    <w:p w14:paraId="0E50C11F" w14:textId="242360CD" w:rsidR="00767784" w:rsidRPr="0027505F" w:rsidRDefault="00767784" w:rsidP="0027505F">
      <w:pPr>
        <w:rPr>
          <w:color w:val="000000"/>
          <w:sz w:val="20"/>
          <w:szCs w:val="20"/>
          <w:lang w:val="es-ES"/>
        </w:rPr>
      </w:pPr>
      <w:r w:rsidRPr="0027505F">
        <w:rPr>
          <w:sz w:val="20"/>
          <w:szCs w:val="20"/>
          <w:vertAlign w:val="superscript"/>
        </w:rPr>
        <w:footnoteRef/>
      </w:r>
      <w:r w:rsidRPr="0027505F">
        <w:rPr>
          <w:color w:val="000000"/>
          <w:sz w:val="20"/>
          <w:szCs w:val="20"/>
          <w:lang w:val="es-CO"/>
        </w:rPr>
        <w:t xml:space="preserve"> Organización Nacional Indígena de Colombia, </w:t>
      </w:r>
      <w:r w:rsidRPr="0027505F">
        <w:rPr>
          <w:i/>
          <w:color w:val="000000"/>
          <w:sz w:val="20"/>
          <w:szCs w:val="20"/>
          <w:lang w:val="es-CO"/>
        </w:rPr>
        <w:t xml:space="preserve">supra </w:t>
      </w:r>
      <w:r w:rsidRPr="0027505F">
        <w:rPr>
          <w:color w:val="000000"/>
          <w:sz w:val="20"/>
          <w:szCs w:val="20"/>
          <w:lang w:val="es-CO"/>
        </w:rPr>
        <w:t xml:space="preserve">nota 214; Verdad Abierta, </w:t>
      </w:r>
      <w:r w:rsidRPr="0027505F">
        <w:rPr>
          <w:i/>
          <w:color w:val="000000"/>
          <w:sz w:val="20"/>
          <w:szCs w:val="20"/>
          <w:lang w:val="es-CO"/>
        </w:rPr>
        <w:t xml:space="preserve">supra </w:t>
      </w:r>
      <w:r w:rsidRPr="0027505F">
        <w:rPr>
          <w:color w:val="000000"/>
          <w:sz w:val="20"/>
          <w:szCs w:val="20"/>
          <w:lang w:val="es-CO"/>
        </w:rPr>
        <w:t xml:space="preserve">nota 217. </w:t>
      </w:r>
    </w:p>
  </w:footnote>
  <w:footnote w:id="172">
    <w:p w14:paraId="4B0D6A46" w14:textId="76C3C00A" w:rsidR="00767784" w:rsidRPr="0027505F" w:rsidRDefault="00767784" w:rsidP="0027505F">
      <w:pPr>
        <w:rPr>
          <w:color w:val="000000"/>
          <w:sz w:val="20"/>
          <w:szCs w:val="20"/>
        </w:rPr>
      </w:pPr>
      <w:r w:rsidRPr="0027505F">
        <w:rPr>
          <w:sz w:val="20"/>
          <w:szCs w:val="20"/>
          <w:vertAlign w:val="superscript"/>
        </w:rPr>
        <w:footnoteRef/>
      </w:r>
      <w:r w:rsidRPr="0027505F">
        <w:rPr>
          <w:color w:val="000000"/>
          <w:sz w:val="20"/>
          <w:szCs w:val="20"/>
        </w:rPr>
        <w:t xml:space="preserve"> Kroc Institute for International Peace Studies</w:t>
      </w:r>
      <w:r w:rsidRPr="0027505F">
        <w:rPr>
          <w:i/>
          <w:color w:val="000000"/>
          <w:sz w:val="20"/>
          <w:szCs w:val="20"/>
        </w:rPr>
        <w:t xml:space="preserve">, supra </w:t>
      </w:r>
      <w:r w:rsidRPr="0027505F">
        <w:rPr>
          <w:color w:val="000000"/>
          <w:sz w:val="20"/>
          <w:szCs w:val="20"/>
        </w:rPr>
        <w:t>nota</w:t>
      </w:r>
      <w:r>
        <w:rPr>
          <w:color w:val="000000"/>
          <w:sz w:val="20"/>
          <w:szCs w:val="20"/>
        </w:rPr>
        <w:t xml:space="preserve"> 7</w:t>
      </w:r>
      <w:r w:rsidRPr="0027505F">
        <w:rPr>
          <w:i/>
          <w:color w:val="000000"/>
          <w:sz w:val="20"/>
          <w:szCs w:val="20"/>
        </w:rPr>
        <w:t xml:space="preserve"> </w:t>
      </w:r>
      <w:r w:rsidRPr="0027505F">
        <w:rPr>
          <w:color w:val="000000"/>
          <w:sz w:val="20"/>
          <w:szCs w:val="20"/>
        </w:rPr>
        <w:t>249-250.</w:t>
      </w:r>
    </w:p>
  </w:footnote>
  <w:footnote w:id="173">
    <w:p w14:paraId="5CB2D91E" w14:textId="5F816BAD" w:rsidR="00767784" w:rsidRPr="0027505F" w:rsidRDefault="00767784" w:rsidP="0027505F">
      <w:pPr>
        <w:rPr>
          <w:color w:val="000000"/>
          <w:sz w:val="20"/>
          <w:szCs w:val="20"/>
          <w:lang w:val="es-ES"/>
        </w:rPr>
      </w:pPr>
      <w:r w:rsidRPr="0027505F">
        <w:rPr>
          <w:sz w:val="20"/>
          <w:szCs w:val="20"/>
          <w:vertAlign w:val="superscript"/>
        </w:rPr>
        <w:footnoteRef/>
      </w:r>
      <w:r w:rsidRPr="0027505F">
        <w:rPr>
          <w:color w:val="000000"/>
          <w:sz w:val="20"/>
          <w:szCs w:val="20"/>
          <w:lang w:val="es-ES"/>
        </w:rPr>
        <w:t xml:space="preserve"> Entrevista con defensoras de derechos humanos Afro-Colombianas, (Sep. 29, 2018) (archivada por MADRE) (nombres omitidos por cuestiones de seguridad); Entrevista con defensoras de derechos humanos Afro-Colombianas,  (Oct. 1, 2018) (archivada por MADRE) (nombres omitidos por cuestiones de seguridad).</w:t>
      </w:r>
    </w:p>
  </w:footnote>
  <w:footnote w:id="174">
    <w:p w14:paraId="28AFC18B" w14:textId="4EAB411C" w:rsidR="00767784" w:rsidRPr="0027505F" w:rsidRDefault="00767784" w:rsidP="0027505F">
      <w:pPr>
        <w:rPr>
          <w:sz w:val="20"/>
          <w:szCs w:val="20"/>
          <w:lang w:val="es-CO"/>
        </w:rPr>
      </w:pPr>
      <w:r w:rsidRPr="0027505F">
        <w:rPr>
          <w:rStyle w:val="FootnoteReference"/>
          <w:sz w:val="20"/>
          <w:szCs w:val="20"/>
        </w:rPr>
        <w:footnoteRef/>
      </w:r>
      <w:r w:rsidRPr="0027505F">
        <w:rPr>
          <w:sz w:val="20"/>
          <w:szCs w:val="20"/>
          <w:lang w:val="es-CO"/>
        </w:rPr>
        <w:t xml:space="preserve"> </w:t>
      </w:r>
      <w:r w:rsidRPr="0027505F">
        <w:rPr>
          <w:sz w:val="20"/>
          <w:szCs w:val="20"/>
          <w:lang w:val="es-ES"/>
        </w:rPr>
        <w:t>Defensoría del Pueblo</w:t>
      </w:r>
      <w:r w:rsidRPr="0027505F">
        <w:rPr>
          <w:i/>
          <w:sz w:val="20"/>
          <w:szCs w:val="20"/>
          <w:lang w:val="es-ES"/>
        </w:rPr>
        <w:t xml:space="preserve">, Informe Especial, supra </w:t>
      </w:r>
      <w:r w:rsidRPr="0027505F">
        <w:rPr>
          <w:sz w:val="20"/>
          <w:szCs w:val="20"/>
          <w:lang w:val="es-ES"/>
        </w:rPr>
        <w:t>nota</w:t>
      </w:r>
      <w:r w:rsidRPr="0027505F">
        <w:rPr>
          <w:i/>
          <w:sz w:val="20"/>
          <w:szCs w:val="20"/>
          <w:lang w:val="es-ES"/>
        </w:rPr>
        <w:t xml:space="preserve"> </w:t>
      </w:r>
      <w:r>
        <w:rPr>
          <w:sz w:val="20"/>
          <w:szCs w:val="20"/>
          <w:lang w:val="es-ES"/>
        </w:rPr>
        <w:t>146</w:t>
      </w:r>
      <w:r w:rsidRPr="0027505F">
        <w:rPr>
          <w:sz w:val="20"/>
          <w:szCs w:val="20"/>
          <w:lang w:val="es-ES"/>
        </w:rPr>
        <w:t xml:space="preserve"> p. 226.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0AF8"/>
    <w:multiLevelType w:val="hybridMultilevel"/>
    <w:tmpl w:val="F1829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B5F48"/>
    <w:multiLevelType w:val="hybridMultilevel"/>
    <w:tmpl w:val="A45021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D6CD8"/>
    <w:multiLevelType w:val="hybridMultilevel"/>
    <w:tmpl w:val="9D7073BA"/>
    <w:lvl w:ilvl="0" w:tplc="815AFF6A">
      <w:start w:val="1"/>
      <w:numFmt w:val="upperLetter"/>
      <w:pStyle w:val="Heading2"/>
      <w:lvlText w:val="%1."/>
      <w:lvlJc w:val="left"/>
      <w:pPr>
        <w:ind w:left="1080" w:hanging="360"/>
      </w:pPr>
      <w:rPr>
        <w:rFonts w:hint="default"/>
      </w:rPr>
    </w:lvl>
    <w:lvl w:ilvl="1" w:tplc="2180B514">
      <w:numFmt w:val="bullet"/>
      <w:lvlText w:val="•"/>
      <w:lvlJc w:val="left"/>
      <w:pPr>
        <w:ind w:left="1800" w:hanging="360"/>
      </w:pPr>
      <w:rPr>
        <w:rFonts w:ascii="Times New Roman" w:eastAsia="Times New Roman" w:hAnsi="Times New Roman" w:cs="Times New Roman" w:hint="default"/>
        <w:sz w:val="24"/>
        <w:szCs w:val="24"/>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7A4D39"/>
    <w:multiLevelType w:val="hybridMultilevel"/>
    <w:tmpl w:val="1FCA00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236B4"/>
    <w:multiLevelType w:val="hybridMultilevel"/>
    <w:tmpl w:val="1FCA00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A204E7"/>
    <w:multiLevelType w:val="hybridMultilevel"/>
    <w:tmpl w:val="6D249E8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71961"/>
    <w:multiLevelType w:val="hybridMultilevel"/>
    <w:tmpl w:val="17F0BE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1C5A07"/>
    <w:multiLevelType w:val="hybridMultilevel"/>
    <w:tmpl w:val="1258FF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89A7250"/>
    <w:multiLevelType w:val="hybridMultilevel"/>
    <w:tmpl w:val="B2AE71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2F5EF9"/>
    <w:multiLevelType w:val="hybridMultilevel"/>
    <w:tmpl w:val="4CCCB71A"/>
    <w:lvl w:ilvl="0" w:tplc="77E290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AD71DE"/>
    <w:multiLevelType w:val="hybridMultilevel"/>
    <w:tmpl w:val="245E9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BB28ED"/>
    <w:multiLevelType w:val="hybridMultilevel"/>
    <w:tmpl w:val="0EECCCC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1296D"/>
    <w:multiLevelType w:val="hybridMultilevel"/>
    <w:tmpl w:val="BA4C6C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433121"/>
    <w:multiLevelType w:val="multilevel"/>
    <w:tmpl w:val="0D2A8100"/>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15:restartNumberingAfterBreak="0">
    <w:nsid w:val="2D443C2C"/>
    <w:multiLevelType w:val="hybridMultilevel"/>
    <w:tmpl w:val="319EF4C4"/>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06036F"/>
    <w:multiLevelType w:val="hybridMultilevel"/>
    <w:tmpl w:val="C458DB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2163BDC"/>
    <w:multiLevelType w:val="hybridMultilevel"/>
    <w:tmpl w:val="7BC83B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6C2534"/>
    <w:multiLevelType w:val="hybridMultilevel"/>
    <w:tmpl w:val="4D147D2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BF4E26"/>
    <w:multiLevelType w:val="multilevel"/>
    <w:tmpl w:val="AA260682"/>
    <w:lvl w:ilvl="0">
      <w:start w:val="1"/>
      <w:numFmt w:val="bullet"/>
      <w:lvlText w:val="●"/>
      <w:lvlJc w:val="left"/>
      <w:pPr>
        <w:ind w:left="630" w:hanging="360"/>
      </w:pPr>
      <w:rPr>
        <w:u w:val="none"/>
      </w:rPr>
    </w:lvl>
    <w:lvl w:ilvl="1">
      <w:start w:val="1"/>
      <w:numFmt w:val="bullet"/>
      <w:lvlText w:val="○"/>
      <w:lvlJc w:val="left"/>
      <w:pPr>
        <w:ind w:left="1350" w:hanging="360"/>
      </w:pPr>
      <w:rPr>
        <w:u w:val="none"/>
      </w:rPr>
    </w:lvl>
    <w:lvl w:ilvl="2">
      <w:start w:val="1"/>
      <w:numFmt w:val="bullet"/>
      <w:lvlText w:val="■"/>
      <w:lvlJc w:val="left"/>
      <w:pPr>
        <w:ind w:left="2070" w:hanging="360"/>
      </w:pPr>
      <w:rPr>
        <w:u w:val="none"/>
      </w:rPr>
    </w:lvl>
    <w:lvl w:ilvl="3">
      <w:start w:val="1"/>
      <w:numFmt w:val="bullet"/>
      <w:lvlText w:val="●"/>
      <w:lvlJc w:val="left"/>
      <w:pPr>
        <w:ind w:left="2790" w:hanging="360"/>
      </w:pPr>
      <w:rPr>
        <w:u w:val="none"/>
      </w:rPr>
    </w:lvl>
    <w:lvl w:ilvl="4">
      <w:start w:val="1"/>
      <w:numFmt w:val="bullet"/>
      <w:lvlText w:val="○"/>
      <w:lvlJc w:val="left"/>
      <w:pPr>
        <w:ind w:left="3510" w:hanging="360"/>
      </w:pPr>
      <w:rPr>
        <w:u w:val="none"/>
      </w:rPr>
    </w:lvl>
    <w:lvl w:ilvl="5">
      <w:start w:val="1"/>
      <w:numFmt w:val="bullet"/>
      <w:lvlText w:val="■"/>
      <w:lvlJc w:val="left"/>
      <w:pPr>
        <w:ind w:left="4230" w:hanging="360"/>
      </w:pPr>
      <w:rPr>
        <w:u w:val="none"/>
      </w:rPr>
    </w:lvl>
    <w:lvl w:ilvl="6">
      <w:start w:val="1"/>
      <w:numFmt w:val="bullet"/>
      <w:lvlText w:val="●"/>
      <w:lvlJc w:val="left"/>
      <w:pPr>
        <w:ind w:left="4950" w:hanging="360"/>
      </w:pPr>
      <w:rPr>
        <w:u w:val="none"/>
      </w:rPr>
    </w:lvl>
    <w:lvl w:ilvl="7">
      <w:start w:val="1"/>
      <w:numFmt w:val="bullet"/>
      <w:lvlText w:val="○"/>
      <w:lvlJc w:val="left"/>
      <w:pPr>
        <w:ind w:left="5670" w:hanging="360"/>
      </w:pPr>
      <w:rPr>
        <w:u w:val="none"/>
      </w:rPr>
    </w:lvl>
    <w:lvl w:ilvl="8">
      <w:start w:val="1"/>
      <w:numFmt w:val="bullet"/>
      <w:lvlText w:val="■"/>
      <w:lvlJc w:val="left"/>
      <w:pPr>
        <w:ind w:left="6390" w:hanging="360"/>
      </w:pPr>
      <w:rPr>
        <w:u w:val="none"/>
      </w:rPr>
    </w:lvl>
  </w:abstractNum>
  <w:abstractNum w:abstractNumId="19" w15:restartNumberingAfterBreak="0">
    <w:nsid w:val="380F5AF2"/>
    <w:multiLevelType w:val="hybridMultilevel"/>
    <w:tmpl w:val="2BF81334"/>
    <w:lvl w:ilvl="0" w:tplc="F3C435EC">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2B00EC"/>
    <w:multiLevelType w:val="hybridMultilevel"/>
    <w:tmpl w:val="7826BF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EE2E16"/>
    <w:multiLevelType w:val="hybridMultilevel"/>
    <w:tmpl w:val="E6BA29EC"/>
    <w:lvl w:ilvl="0" w:tplc="04090015">
      <w:start w:val="1"/>
      <w:numFmt w:val="upperLetter"/>
      <w:lvlText w:val="%1."/>
      <w:lvlJc w:val="left"/>
      <w:pPr>
        <w:ind w:left="1080" w:hanging="360"/>
      </w:pPr>
      <w:rPr>
        <w:rFonts w:hint="default"/>
      </w:rPr>
    </w:lvl>
    <w:lvl w:ilvl="1" w:tplc="BB8EED72">
      <w:numFmt w:val="bullet"/>
      <w:lvlText w:val="•"/>
      <w:lvlJc w:val="left"/>
      <w:pPr>
        <w:ind w:left="1800" w:hanging="360"/>
      </w:pPr>
      <w:rPr>
        <w:rFonts w:ascii="Times New Roman" w:eastAsia="Times New Roman"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9D7E26"/>
    <w:multiLevelType w:val="hybridMultilevel"/>
    <w:tmpl w:val="4828BD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0E1DA3"/>
    <w:multiLevelType w:val="hybridMultilevel"/>
    <w:tmpl w:val="659C98A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0E3684"/>
    <w:multiLevelType w:val="hybridMultilevel"/>
    <w:tmpl w:val="18B426CC"/>
    <w:lvl w:ilvl="0" w:tplc="8B6C48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447202"/>
    <w:multiLevelType w:val="hybridMultilevel"/>
    <w:tmpl w:val="EA0E9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F73E31"/>
    <w:multiLevelType w:val="hybridMultilevel"/>
    <w:tmpl w:val="A0E03970"/>
    <w:lvl w:ilvl="0" w:tplc="EE4446B6">
      <w:start w:val="1"/>
      <w:numFmt w:val="upperRoman"/>
      <w:pStyle w:val="Heading1"/>
      <w:lvlText w:val="%1."/>
      <w:lvlJc w:val="left"/>
      <w:pPr>
        <w:ind w:left="12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D5766C"/>
    <w:multiLevelType w:val="hybridMultilevel"/>
    <w:tmpl w:val="0EECC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AA2ED8"/>
    <w:multiLevelType w:val="hybridMultilevel"/>
    <w:tmpl w:val="86A8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050A93"/>
    <w:multiLevelType w:val="hybridMultilevel"/>
    <w:tmpl w:val="905E0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B548C8"/>
    <w:multiLevelType w:val="hybridMultilevel"/>
    <w:tmpl w:val="289C3A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A930E3"/>
    <w:multiLevelType w:val="hybridMultilevel"/>
    <w:tmpl w:val="384036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D13DF6"/>
    <w:multiLevelType w:val="hybridMultilevel"/>
    <w:tmpl w:val="89E6C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BA4BE5"/>
    <w:multiLevelType w:val="hybridMultilevel"/>
    <w:tmpl w:val="6DF236AC"/>
    <w:lvl w:ilvl="0" w:tplc="04090015">
      <w:start w:val="1"/>
      <w:numFmt w:val="upperLetter"/>
      <w:lvlText w:val="%1."/>
      <w:lvlJc w:val="left"/>
      <w:pPr>
        <w:ind w:left="720" w:hanging="360"/>
      </w:pPr>
      <w:rPr>
        <w:rFonts w:hint="default"/>
      </w:rPr>
    </w:lvl>
    <w:lvl w:ilvl="1" w:tplc="BB8EED72">
      <w:numFmt w:val="bullet"/>
      <w:lvlText w:val="•"/>
      <w:lvlJc w:val="left"/>
      <w:pPr>
        <w:ind w:left="72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946E8F"/>
    <w:multiLevelType w:val="hybridMultilevel"/>
    <w:tmpl w:val="0EECC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C81A94"/>
    <w:multiLevelType w:val="hybridMultilevel"/>
    <w:tmpl w:val="A45021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C705F6"/>
    <w:multiLevelType w:val="hybridMultilevel"/>
    <w:tmpl w:val="0EECC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EB0F1E"/>
    <w:multiLevelType w:val="hybridMultilevel"/>
    <w:tmpl w:val="D4F0A02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998050D"/>
    <w:multiLevelType w:val="multilevel"/>
    <w:tmpl w:val="064600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Arial"/>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Arial"/>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B635934"/>
    <w:multiLevelType w:val="hybridMultilevel"/>
    <w:tmpl w:val="409C308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9F4C95"/>
    <w:multiLevelType w:val="hybridMultilevel"/>
    <w:tmpl w:val="9982BECA"/>
    <w:lvl w:ilvl="0" w:tplc="7EECAC26">
      <w:start w:val="14"/>
      <w:numFmt w:val="bullet"/>
      <w:lvlText w:val="-"/>
      <w:lvlJc w:val="left"/>
      <w:pPr>
        <w:ind w:left="720" w:hanging="360"/>
      </w:pPr>
      <w:rPr>
        <w:rFonts w:ascii="Calibri" w:eastAsiaTheme="minorHAnsi" w:hAnsi="Calibri" w:cs="Noto Sans Symbol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20"/>
  </w:num>
  <w:num w:numId="3">
    <w:abstractNumId w:val="15"/>
  </w:num>
  <w:num w:numId="4">
    <w:abstractNumId w:val="10"/>
  </w:num>
  <w:num w:numId="5">
    <w:abstractNumId w:val="18"/>
  </w:num>
  <w:num w:numId="6">
    <w:abstractNumId w:val="38"/>
  </w:num>
  <w:num w:numId="7">
    <w:abstractNumId w:val="29"/>
  </w:num>
  <w:num w:numId="8">
    <w:abstractNumId w:val="28"/>
  </w:num>
  <w:num w:numId="9">
    <w:abstractNumId w:val="31"/>
  </w:num>
  <w:num w:numId="10">
    <w:abstractNumId w:val="4"/>
  </w:num>
  <w:num w:numId="11">
    <w:abstractNumId w:val="3"/>
  </w:num>
  <w:num w:numId="12">
    <w:abstractNumId w:val="16"/>
  </w:num>
  <w:num w:numId="13">
    <w:abstractNumId w:val="9"/>
  </w:num>
  <w:num w:numId="14">
    <w:abstractNumId w:val="8"/>
  </w:num>
  <w:num w:numId="15">
    <w:abstractNumId w:val="30"/>
  </w:num>
  <w:num w:numId="16">
    <w:abstractNumId w:val="6"/>
  </w:num>
  <w:num w:numId="17">
    <w:abstractNumId w:val="0"/>
  </w:num>
  <w:num w:numId="18">
    <w:abstractNumId w:val="36"/>
  </w:num>
  <w:num w:numId="19">
    <w:abstractNumId w:val="11"/>
  </w:num>
  <w:num w:numId="20">
    <w:abstractNumId w:val="21"/>
  </w:num>
  <w:num w:numId="21">
    <w:abstractNumId w:val="22"/>
  </w:num>
  <w:num w:numId="22">
    <w:abstractNumId w:val="1"/>
  </w:num>
  <w:num w:numId="23">
    <w:abstractNumId w:val="17"/>
  </w:num>
  <w:num w:numId="24">
    <w:abstractNumId w:val="24"/>
  </w:num>
  <w:num w:numId="25">
    <w:abstractNumId w:val="27"/>
  </w:num>
  <w:num w:numId="26">
    <w:abstractNumId w:val="39"/>
  </w:num>
  <w:num w:numId="27">
    <w:abstractNumId w:val="19"/>
  </w:num>
  <w:num w:numId="28">
    <w:abstractNumId w:val="14"/>
  </w:num>
  <w:num w:numId="29">
    <w:abstractNumId w:val="32"/>
  </w:num>
  <w:num w:numId="30">
    <w:abstractNumId w:val="25"/>
  </w:num>
  <w:num w:numId="31">
    <w:abstractNumId w:val="37"/>
  </w:num>
  <w:num w:numId="32">
    <w:abstractNumId w:val="23"/>
  </w:num>
  <w:num w:numId="33">
    <w:abstractNumId w:val="33"/>
  </w:num>
  <w:num w:numId="34">
    <w:abstractNumId w:val="34"/>
  </w:num>
  <w:num w:numId="35">
    <w:abstractNumId w:val="12"/>
  </w:num>
  <w:num w:numId="36">
    <w:abstractNumId w:val="13"/>
  </w:num>
  <w:num w:numId="37">
    <w:abstractNumId w:val="35"/>
  </w:num>
  <w:num w:numId="38">
    <w:abstractNumId w:val="26"/>
  </w:num>
  <w:num w:numId="39">
    <w:abstractNumId w:val="2"/>
  </w:num>
  <w:num w:numId="40">
    <w:abstractNumId w:val="5"/>
  </w:num>
  <w:num w:numId="41">
    <w:abstractNumId w:val="26"/>
    <w:lvlOverride w:ilvl="0">
      <w:startOverride w:val="1"/>
    </w:lvlOverride>
  </w:num>
  <w:num w:numId="42">
    <w:abstractNumId w:val="2"/>
    <w:lvlOverride w:ilvl="0">
      <w:startOverride w:val="1"/>
    </w:lvlOverride>
  </w:num>
  <w:num w:numId="43">
    <w:abstractNumId w:val="2"/>
    <w:lvlOverride w:ilvl="0">
      <w:startOverride w:val="1"/>
    </w:lvlOverride>
  </w:num>
  <w:num w:numId="44">
    <w:abstractNumId w:val="2"/>
    <w:lvlOverride w:ilvl="0">
      <w:startOverride w:val="1"/>
    </w:lvlOverride>
  </w:num>
  <w:num w:numId="45">
    <w:abstractNumId w:val="2"/>
    <w:lvlOverride w:ilvl="0">
      <w:startOverride w:val="1"/>
    </w:lvlOverride>
  </w:num>
  <w:num w:numId="46">
    <w:abstractNumId w:val="2"/>
    <w:lvlOverride w:ilvl="0">
      <w:startOverride w:val="1"/>
    </w:lvlOverride>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2597"/>
    <w:rsid w:val="00001288"/>
    <w:rsid w:val="000075F8"/>
    <w:rsid w:val="000077B5"/>
    <w:rsid w:val="000138CD"/>
    <w:rsid w:val="00014464"/>
    <w:rsid w:val="00014BAE"/>
    <w:rsid w:val="000203DE"/>
    <w:rsid w:val="00020DFA"/>
    <w:rsid w:val="00021ABD"/>
    <w:rsid w:val="00025A30"/>
    <w:rsid w:val="0002759A"/>
    <w:rsid w:val="00033388"/>
    <w:rsid w:val="00036D8D"/>
    <w:rsid w:val="00047CFB"/>
    <w:rsid w:val="00053409"/>
    <w:rsid w:val="00053758"/>
    <w:rsid w:val="00053A84"/>
    <w:rsid w:val="00062119"/>
    <w:rsid w:val="0006246E"/>
    <w:rsid w:val="00064D97"/>
    <w:rsid w:val="00067D20"/>
    <w:rsid w:val="0007444D"/>
    <w:rsid w:val="000746DD"/>
    <w:rsid w:val="00086066"/>
    <w:rsid w:val="00090280"/>
    <w:rsid w:val="00090300"/>
    <w:rsid w:val="000951AE"/>
    <w:rsid w:val="000A6CED"/>
    <w:rsid w:val="000B23FA"/>
    <w:rsid w:val="000C0129"/>
    <w:rsid w:val="000C2162"/>
    <w:rsid w:val="000D0668"/>
    <w:rsid w:val="000D19A6"/>
    <w:rsid w:val="000F236E"/>
    <w:rsid w:val="00110FA1"/>
    <w:rsid w:val="00112924"/>
    <w:rsid w:val="001134A7"/>
    <w:rsid w:val="00122263"/>
    <w:rsid w:val="00131E21"/>
    <w:rsid w:val="00144C8A"/>
    <w:rsid w:val="00154BFF"/>
    <w:rsid w:val="001612AD"/>
    <w:rsid w:val="00164EC2"/>
    <w:rsid w:val="0016647D"/>
    <w:rsid w:val="00166A9A"/>
    <w:rsid w:val="0017052C"/>
    <w:rsid w:val="00172EF3"/>
    <w:rsid w:val="00182178"/>
    <w:rsid w:val="00185858"/>
    <w:rsid w:val="00185AC6"/>
    <w:rsid w:val="00191609"/>
    <w:rsid w:val="001A2FAC"/>
    <w:rsid w:val="001A3E38"/>
    <w:rsid w:val="001B146D"/>
    <w:rsid w:val="001B19A6"/>
    <w:rsid w:val="001B2987"/>
    <w:rsid w:val="001B39CB"/>
    <w:rsid w:val="001B7769"/>
    <w:rsid w:val="001B7F4A"/>
    <w:rsid w:val="001C05F3"/>
    <w:rsid w:val="001D3A0A"/>
    <w:rsid w:val="001D776A"/>
    <w:rsid w:val="001E4B7C"/>
    <w:rsid w:val="001E58ED"/>
    <w:rsid w:val="001E5983"/>
    <w:rsid w:val="001F08FE"/>
    <w:rsid w:val="00200153"/>
    <w:rsid w:val="00206358"/>
    <w:rsid w:val="00213284"/>
    <w:rsid w:val="00217C95"/>
    <w:rsid w:val="002234A1"/>
    <w:rsid w:val="00230608"/>
    <w:rsid w:val="002323F7"/>
    <w:rsid w:val="00236B6D"/>
    <w:rsid w:val="002372B8"/>
    <w:rsid w:val="00245827"/>
    <w:rsid w:val="00250EB2"/>
    <w:rsid w:val="00254B95"/>
    <w:rsid w:val="0025503E"/>
    <w:rsid w:val="0025535D"/>
    <w:rsid w:val="0027300B"/>
    <w:rsid w:val="0027505F"/>
    <w:rsid w:val="00280074"/>
    <w:rsid w:val="002845C6"/>
    <w:rsid w:val="002908FF"/>
    <w:rsid w:val="00290CAA"/>
    <w:rsid w:val="00291AB1"/>
    <w:rsid w:val="00291AD1"/>
    <w:rsid w:val="002935C2"/>
    <w:rsid w:val="002942A7"/>
    <w:rsid w:val="00295AE2"/>
    <w:rsid w:val="002979E1"/>
    <w:rsid w:val="002A556E"/>
    <w:rsid w:val="002B0687"/>
    <w:rsid w:val="002B4519"/>
    <w:rsid w:val="002D16FC"/>
    <w:rsid w:val="002D5485"/>
    <w:rsid w:val="002E30E5"/>
    <w:rsid w:val="002E5298"/>
    <w:rsid w:val="002E5EBB"/>
    <w:rsid w:val="0030437B"/>
    <w:rsid w:val="00317DA0"/>
    <w:rsid w:val="00325C98"/>
    <w:rsid w:val="003260EC"/>
    <w:rsid w:val="00332094"/>
    <w:rsid w:val="00332D8E"/>
    <w:rsid w:val="00334DE3"/>
    <w:rsid w:val="0034484F"/>
    <w:rsid w:val="00346DAD"/>
    <w:rsid w:val="00352234"/>
    <w:rsid w:val="003549E9"/>
    <w:rsid w:val="00354D81"/>
    <w:rsid w:val="0035753E"/>
    <w:rsid w:val="003629D0"/>
    <w:rsid w:val="00375E3C"/>
    <w:rsid w:val="0038190F"/>
    <w:rsid w:val="003826B0"/>
    <w:rsid w:val="00387A34"/>
    <w:rsid w:val="0039441D"/>
    <w:rsid w:val="003A2884"/>
    <w:rsid w:val="003A6F42"/>
    <w:rsid w:val="003B76BD"/>
    <w:rsid w:val="003C15F2"/>
    <w:rsid w:val="003C601F"/>
    <w:rsid w:val="003C6634"/>
    <w:rsid w:val="003C6F66"/>
    <w:rsid w:val="003D59DD"/>
    <w:rsid w:val="003D6FA6"/>
    <w:rsid w:val="003E3F9B"/>
    <w:rsid w:val="003E42D3"/>
    <w:rsid w:val="003E73B5"/>
    <w:rsid w:val="003F274B"/>
    <w:rsid w:val="003F41FC"/>
    <w:rsid w:val="003F5CAA"/>
    <w:rsid w:val="004078A3"/>
    <w:rsid w:val="00410FDD"/>
    <w:rsid w:val="00413079"/>
    <w:rsid w:val="004225D5"/>
    <w:rsid w:val="00427CEF"/>
    <w:rsid w:val="00430B18"/>
    <w:rsid w:val="004325C5"/>
    <w:rsid w:val="00435363"/>
    <w:rsid w:val="004369AF"/>
    <w:rsid w:val="004429C5"/>
    <w:rsid w:val="0045236F"/>
    <w:rsid w:val="00456F43"/>
    <w:rsid w:val="00470F98"/>
    <w:rsid w:val="00476172"/>
    <w:rsid w:val="00492DE4"/>
    <w:rsid w:val="0049647A"/>
    <w:rsid w:val="004A144D"/>
    <w:rsid w:val="004A2CB8"/>
    <w:rsid w:val="004B14F5"/>
    <w:rsid w:val="004B3559"/>
    <w:rsid w:val="004B367A"/>
    <w:rsid w:val="004B518A"/>
    <w:rsid w:val="004C0620"/>
    <w:rsid w:val="004C5324"/>
    <w:rsid w:val="004D1176"/>
    <w:rsid w:val="004E3976"/>
    <w:rsid w:val="004E3995"/>
    <w:rsid w:val="004F1D15"/>
    <w:rsid w:val="004F6E63"/>
    <w:rsid w:val="00500183"/>
    <w:rsid w:val="00502E20"/>
    <w:rsid w:val="00507CE2"/>
    <w:rsid w:val="00512581"/>
    <w:rsid w:val="005303FC"/>
    <w:rsid w:val="005322DD"/>
    <w:rsid w:val="00534371"/>
    <w:rsid w:val="00540336"/>
    <w:rsid w:val="00543652"/>
    <w:rsid w:val="005510E6"/>
    <w:rsid w:val="005521E8"/>
    <w:rsid w:val="00553E11"/>
    <w:rsid w:val="00553F65"/>
    <w:rsid w:val="005552C0"/>
    <w:rsid w:val="00555CFD"/>
    <w:rsid w:val="00556604"/>
    <w:rsid w:val="00556A23"/>
    <w:rsid w:val="005604CA"/>
    <w:rsid w:val="00565A5C"/>
    <w:rsid w:val="00565BE7"/>
    <w:rsid w:val="00566D44"/>
    <w:rsid w:val="005772E1"/>
    <w:rsid w:val="00592802"/>
    <w:rsid w:val="00592A3B"/>
    <w:rsid w:val="0059550F"/>
    <w:rsid w:val="005A7A54"/>
    <w:rsid w:val="005B1BDE"/>
    <w:rsid w:val="005C064D"/>
    <w:rsid w:val="005C564D"/>
    <w:rsid w:val="005C6F71"/>
    <w:rsid w:val="005D7B47"/>
    <w:rsid w:val="005E5C03"/>
    <w:rsid w:val="005E6D4A"/>
    <w:rsid w:val="005F2A17"/>
    <w:rsid w:val="005F60A1"/>
    <w:rsid w:val="005F7ADF"/>
    <w:rsid w:val="00600A6F"/>
    <w:rsid w:val="00601EF6"/>
    <w:rsid w:val="00616769"/>
    <w:rsid w:val="006309D2"/>
    <w:rsid w:val="006407EC"/>
    <w:rsid w:val="00645CF6"/>
    <w:rsid w:val="0064706C"/>
    <w:rsid w:val="00652437"/>
    <w:rsid w:val="0065509F"/>
    <w:rsid w:val="006645F2"/>
    <w:rsid w:val="00674FEF"/>
    <w:rsid w:val="0067611F"/>
    <w:rsid w:val="0067776D"/>
    <w:rsid w:val="006808A4"/>
    <w:rsid w:val="00682F0C"/>
    <w:rsid w:val="006867D2"/>
    <w:rsid w:val="0069331C"/>
    <w:rsid w:val="006934A8"/>
    <w:rsid w:val="00693CC4"/>
    <w:rsid w:val="006A27B8"/>
    <w:rsid w:val="006A7296"/>
    <w:rsid w:val="006B30E0"/>
    <w:rsid w:val="006B52BC"/>
    <w:rsid w:val="006B7604"/>
    <w:rsid w:val="006C68E2"/>
    <w:rsid w:val="006C7398"/>
    <w:rsid w:val="006D328C"/>
    <w:rsid w:val="006E1A35"/>
    <w:rsid w:val="006E1ED7"/>
    <w:rsid w:val="006E5038"/>
    <w:rsid w:val="006E6EC8"/>
    <w:rsid w:val="006F0CFC"/>
    <w:rsid w:val="006F12CE"/>
    <w:rsid w:val="006F3BE5"/>
    <w:rsid w:val="006F4385"/>
    <w:rsid w:val="006F6FAF"/>
    <w:rsid w:val="006F725C"/>
    <w:rsid w:val="007115D2"/>
    <w:rsid w:val="00711AAA"/>
    <w:rsid w:val="00713E13"/>
    <w:rsid w:val="00723924"/>
    <w:rsid w:val="00730BF8"/>
    <w:rsid w:val="00742F52"/>
    <w:rsid w:val="007474AE"/>
    <w:rsid w:val="00747D4B"/>
    <w:rsid w:val="007504AB"/>
    <w:rsid w:val="0075649E"/>
    <w:rsid w:val="00761537"/>
    <w:rsid w:val="007629B0"/>
    <w:rsid w:val="00766090"/>
    <w:rsid w:val="00767784"/>
    <w:rsid w:val="00775742"/>
    <w:rsid w:val="007825E9"/>
    <w:rsid w:val="00782A3E"/>
    <w:rsid w:val="00794FF7"/>
    <w:rsid w:val="007A3752"/>
    <w:rsid w:val="007A73C5"/>
    <w:rsid w:val="007B3212"/>
    <w:rsid w:val="007B7C1A"/>
    <w:rsid w:val="007C2FE4"/>
    <w:rsid w:val="007C5EBD"/>
    <w:rsid w:val="007D00C1"/>
    <w:rsid w:val="007D2F92"/>
    <w:rsid w:val="007D5298"/>
    <w:rsid w:val="007E7F6E"/>
    <w:rsid w:val="007F5B0A"/>
    <w:rsid w:val="00800D84"/>
    <w:rsid w:val="008032C2"/>
    <w:rsid w:val="008108B1"/>
    <w:rsid w:val="00812D4D"/>
    <w:rsid w:val="0082206C"/>
    <w:rsid w:val="008243E2"/>
    <w:rsid w:val="0084381C"/>
    <w:rsid w:val="00850F92"/>
    <w:rsid w:val="00861088"/>
    <w:rsid w:val="00862597"/>
    <w:rsid w:val="00872A99"/>
    <w:rsid w:val="0087413A"/>
    <w:rsid w:val="00881C48"/>
    <w:rsid w:val="00882244"/>
    <w:rsid w:val="008A6377"/>
    <w:rsid w:val="008B0832"/>
    <w:rsid w:val="008B20D2"/>
    <w:rsid w:val="008D1662"/>
    <w:rsid w:val="008D3EDD"/>
    <w:rsid w:val="008D71BA"/>
    <w:rsid w:val="008F323B"/>
    <w:rsid w:val="008F6D1E"/>
    <w:rsid w:val="00906277"/>
    <w:rsid w:val="00907122"/>
    <w:rsid w:val="00912C38"/>
    <w:rsid w:val="00915863"/>
    <w:rsid w:val="0092179F"/>
    <w:rsid w:val="00924F28"/>
    <w:rsid w:val="00935D12"/>
    <w:rsid w:val="0095163A"/>
    <w:rsid w:val="00954929"/>
    <w:rsid w:val="00961851"/>
    <w:rsid w:val="00964AAA"/>
    <w:rsid w:val="00965250"/>
    <w:rsid w:val="00971FC2"/>
    <w:rsid w:val="00975CD1"/>
    <w:rsid w:val="00975FFF"/>
    <w:rsid w:val="00981391"/>
    <w:rsid w:val="009944DB"/>
    <w:rsid w:val="00994D97"/>
    <w:rsid w:val="009A385A"/>
    <w:rsid w:val="009A444C"/>
    <w:rsid w:val="009C11C1"/>
    <w:rsid w:val="009C3ACC"/>
    <w:rsid w:val="009C4FA2"/>
    <w:rsid w:val="009C68BE"/>
    <w:rsid w:val="009D059A"/>
    <w:rsid w:val="009D78C7"/>
    <w:rsid w:val="009E1BCA"/>
    <w:rsid w:val="009E1ECA"/>
    <w:rsid w:val="009F27EB"/>
    <w:rsid w:val="009F3098"/>
    <w:rsid w:val="00A0059C"/>
    <w:rsid w:val="00A05BE4"/>
    <w:rsid w:val="00A076C7"/>
    <w:rsid w:val="00A2567B"/>
    <w:rsid w:val="00A2723B"/>
    <w:rsid w:val="00A436AE"/>
    <w:rsid w:val="00A45E22"/>
    <w:rsid w:val="00A6087B"/>
    <w:rsid w:val="00A64A68"/>
    <w:rsid w:val="00A67E28"/>
    <w:rsid w:val="00A76A04"/>
    <w:rsid w:val="00A85476"/>
    <w:rsid w:val="00A865EA"/>
    <w:rsid w:val="00A90EEB"/>
    <w:rsid w:val="00A91049"/>
    <w:rsid w:val="00A92A87"/>
    <w:rsid w:val="00A933C6"/>
    <w:rsid w:val="00A94929"/>
    <w:rsid w:val="00AA433A"/>
    <w:rsid w:val="00AB1101"/>
    <w:rsid w:val="00AB1516"/>
    <w:rsid w:val="00AB539F"/>
    <w:rsid w:val="00AC1398"/>
    <w:rsid w:val="00AC56B5"/>
    <w:rsid w:val="00AC683E"/>
    <w:rsid w:val="00AC6C77"/>
    <w:rsid w:val="00AD1F36"/>
    <w:rsid w:val="00AD3B9C"/>
    <w:rsid w:val="00AD4E35"/>
    <w:rsid w:val="00AE1B10"/>
    <w:rsid w:val="00AE21B9"/>
    <w:rsid w:val="00AE410A"/>
    <w:rsid w:val="00AE66B8"/>
    <w:rsid w:val="00AF1AC0"/>
    <w:rsid w:val="00B03B3E"/>
    <w:rsid w:val="00B067F1"/>
    <w:rsid w:val="00B06E84"/>
    <w:rsid w:val="00B12824"/>
    <w:rsid w:val="00B13A84"/>
    <w:rsid w:val="00B13E07"/>
    <w:rsid w:val="00B17F09"/>
    <w:rsid w:val="00B24658"/>
    <w:rsid w:val="00B26541"/>
    <w:rsid w:val="00B51B53"/>
    <w:rsid w:val="00B53B3A"/>
    <w:rsid w:val="00B56FEB"/>
    <w:rsid w:val="00B5770A"/>
    <w:rsid w:val="00B6280D"/>
    <w:rsid w:val="00B66A96"/>
    <w:rsid w:val="00B83747"/>
    <w:rsid w:val="00B8402D"/>
    <w:rsid w:val="00B84037"/>
    <w:rsid w:val="00B8639F"/>
    <w:rsid w:val="00B9177F"/>
    <w:rsid w:val="00B93875"/>
    <w:rsid w:val="00BA356C"/>
    <w:rsid w:val="00BA4EFE"/>
    <w:rsid w:val="00BA5BCD"/>
    <w:rsid w:val="00BB7907"/>
    <w:rsid w:val="00BC694C"/>
    <w:rsid w:val="00BC6C25"/>
    <w:rsid w:val="00BC6E20"/>
    <w:rsid w:val="00BD6107"/>
    <w:rsid w:val="00BD690D"/>
    <w:rsid w:val="00BD7509"/>
    <w:rsid w:val="00BE11AA"/>
    <w:rsid w:val="00BE34C9"/>
    <w:rsid w:val="00BE63F2"/>
    <w:rsid w:val="00BF3856"/>
    <w:rsid w:val="00BF43DF"/>
    <w:rsid w:val="00BF5982"/>
    <w:rsid w:val="00C10595"/>
    <w:rsid w:val="00C149FF"/>
    <w:rsid w:val="00C166A8"/>
    <w:rsid w:val="00C20FE3"/>
    <w:rsid w:val="00C3707C"/>
    <w:rsid w:val="00C417B2"/>
    <w:rsid w:val="00C41EEA"/>
    <w:rsid w:val="00C44618"/>
    <w:rsid w:val="00C44C9D"/>
    <w:rsid w:val="00C45352"/>
    <w:rsid w:val="00C611B6"/>
    <w:rsid w:val="00C71762"/>
    <w:rsid w:val="00C9060E"/>
    <w:rsid w:val="00C90A84"/>
    <w:rsid w:val="00C9253E"/>
    <w:rsid w:val="00CB088E"/>
    <w:rsid w:val="00CB095D"/>
    <w:rsid w:val="00CB13A5"/>
    <w:rsid w:val="00CB1C3C"/>
    <w:rsid w:val="00CB48A6"/>
    <w:rsid w:val="00CD0798"/>
    <w:rsid w:val="00CD4580"/>
    <w:rsid w:val="00CD54F0"/>
    <w:rsid w:val="00CE652E"/>
    <w:rsid w:val="00CE7D67"/>
    <w:rsid w:val="00CF3797"/>
    <w:rsid w:val="00CF53BE"/>
    <w:rsid w:val="00CF65E9"/>
    <w:rsid w:val="00D02AAB"/>
    <w:rsid w:val="00D10A12"/>
    <w:rsid w:val="00D14018"/>
    <w:rsid w:val="00D22C06"/>
    <w:rsid w:val="00D26910"/>
    <w:rsid w:val="00D3163D"/>
    <w:rsid w:val="00D369A6"/>
    <w:rsid w:val="00D37CAC"/>
    <w:rsid w:val="00D40F59"/>
    <w:rsid w:val="00D43505"/>
    <w:rsid w:val="00D63811"/>
    <w:rsid w:val="00D70C0D"/>
    <w:rsid w:val="00D73052"/>
    <w:rsid w:val="00D75325"/>
    <w:rsid w:val="00D7533C"/>
    <w:rsid w:val="00D76B93"/>
    <w:rsid w:val="00D80310"/>
    <w:rsid w:val="00D8424E"/>
    <w:rsid w:val="00D85A6E"/>
    <w:rsid w:val="00D85DE6"/>
    <w:rsid w:val="00D903C7"/>
    <w:rsid w:val="00D93C7D"/>
    <w:rsid w:val="00DB504E"/>
    <w:rsid w:val="00DC7550"/>
    <w:rsid w:val="00DD0B20"/>
    <w:rsid w:val="00DD247A"/>
    <w:rsid w:val="00DD45E8"/>
    <w:rsid w:val="00DD5736"/>
    <w:rsid w:val="00DE0531"/>
    <w:rsid w:val="00DF0DCD"/>
    <w:rsid w:val="00DF3663"/>
    <w:rsid w:val="00DF3E8E"/>
    <w:rsid w:val="00DF7B7D"/>
    <w:rsid w:val="00E03A8E"/>
    <w:rsid w:val="00E127E1"/>
    <w:rsid w:val="00E12C2C"/>
    <w:rsid w:val="00E170A0"/>
    <w:rsid w:val="00E22074"/>
    <w:rsid w:val="00E30FB7"/>
    <w:rsid w:val="00E319BE"/>
    <w:rsid w:val="00E36E1B"/>
    <w:rsid w:val="00E41D0A"/>
    <w:rsid w:val="00E446B0"/>
    <w:rsid w:val="00E467C3"/>
    <w:rsid w:val="00E53A7B"/>
    <w:rsid w:val="00E55ABB"/>
    <w:rsid w:val="00E64A5C"/>
    <w:rsid w:val="00E66167"/>
    <w:rsid w:val="00E67E5A"/>
    <w:rsid w:val="00E81549"/>
    <w:rsid w:val="00E827E2"/>
    <w:rsid w:val="00E87B3B"/>
    <w:rsid w:val="00E941F2"/>
    <w:rsid w:val="00E96090"/>
    <w:rsid w:val="00E970C1"/>
    <w:rsid w:val="00EA58CF"/>
    <w:rsid w:val="00EC3AB0"/>
    <w:rsid w:val="00EE22E0"/>
    <w:rsid w:val="00EF0BA1"/>
    <w:rsid w:val="00EF2525"/>
    <w:rsid w:val="00EF2611"/>
    <w:rsid w:val="00EF4B2F"/>
    <w:rsid w:val="00EF6C00"/>
    <w:rsid w:val="00F07EC3"/>
    <w:rsid w:val="00F149F6"/>
    <w:rsid w:val="00F1547D"/>
    <w:rsid w:val="00F21739"/>
    <w:rsid w:val="00F22705"/>
    <w:rsid w:val="00F31260"/>
    <w:rsid w:val="00F312E2"/>
    <w:rsid w:val="00F426D1"/>
    <w:rsid w:val="00F53D84"/>
    <w:rsid w:val="00F567E8"/>
    <w:rsid w:val="00F60626"/>
    <w:rsid w:val="00F64E31"/>
    <w:rsid w:val="00F66B66"/>
    <w:rsid w:val="00F67673"/>
    <w:rsid w:val="00F70D86"/>
    <w:rsid w:val="00F84DAA"/>
    <w:rsid w:val="00F8719E"/>
    <w:rsid w:val="00F87F00"/>
    <w:rsid w:val="00F912C5"/>
    <w:rsid w:val="00F92650"/>
    <w:rsid w:val="00F928A9"/>
    <w:rsid w:val="00FB3240"/>
    <w:rsid w:val="00FB69E4"/>
    <w:rsid w:val="00FC333D"/>
    <w:rsid w:val="00FC4AE2"/>
    <w:rsid w:val="00FC58E9"/>
    <w:rsid w:val="00FC595E"/>
    <w:rsid w:val="00FD198C"/>
    <w:rsid w:val="00FD2415"/>
    <w:rsid w:val="00FD6073"/>
    <w:rsid w:val="00FE04C1"/>
    <w:rsid w:val="00FE4F8D"/>
    <w:rsid w:val="00FE4FD1"/>
    <w:rsid w:val="00FF2B49"/>
    <w:rsid w:val="00FF4C75"/>
    <w:rsid w:val="00FF5F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CFAC"/>
  <w15:docId w15:val="{4028BC2C-FA97-664C-AE91-09F9AB7A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A99"/>
    <w:rPr>
      <w:rFonts w:ascii="Times New Roman" w:eastAsia="Times New Roman" w:hAnsi="Times New Roman" w:cs="Times New Roman"/>
    </w:rPr>
  </w:style>
  <w:style w:type="paragraph" w:styleId="Heading1">
    <w:name w:val="heading 1"/>
    <w:basedOn w:val="ListParagraph"/>
    <w:next w:val="Normal"/>
    <w:link w:val="Heading1Char"/>
    <w:uiPriority w:val="9"/>
    <w:qFormat/>
    <w:rsid w:val="00C9253E"/>
    <w:pPr>
      <w:numPr>
        <w:numId w:val="38"/>
      </w:numPr>
      <w:shd w:val="clear" w:color="auto" w:fill="FFFFFF"/>
      <w:outlineLvl w:val="0"/>
    </w:pPr>
    <w:rPr>
      <w:b/>
      <w:lang w:val="es-CO"/>
    </w:rPr>
  </w:style>
  <w:style w:type="paragraph" w:styleId="Heading2">
    <w:name w:val="heading 2"/>
    <w:basedOn w:val="ListParagraph"/>
    <w:next w:val="Normal"/>
    <w:link w:val="Heading2Char"/>
    <w:uiPriority w:val="9"/>
    <w:unhideWhenUsed/>
    <w:qFormat/>
    <w:rsid w:val="00C9253E"/>
    <w:pPr>
      <w:numPr>
        <w:numId w:val="39"/>
      </w:numPr>
      <w:jc w:val="both"/>
      <w:outlineLvl w:val="1"/>
    </w:pPr>
    <w:rPr>
      <w:b/>
      <w:i/>
      <w:lang w:val="es-CO"/>
    </w:rPr>
  </w:style>
  <w:style w:type="paragraph" w:styleId="Heading5">
    <w:name w:val="heading 5"/>
    <w:basedOn w:val="Normal"/>
    <w:next w:val="Normal"/>
    <w:link w:val="Heading5Char"/>
    <w:rsid w:val="0038190F"/>
    <w:pPr>
      <w:keepNext/>
      <w:keepLines/>
      <w:spacing w:before="240" w:after="80" w:line="276" w:lineRule="auto"/>
      <w:outlineLvl w:val="4"/>
    </w:pPr>
    <w:rPr>
      <w:rFonts w:ascii="Arial" w:eastAsia="Arial" w:hAnsi="Arial" w:cs="Arial"/>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597"/>
    <w:pPr>
      <w:ind w:left="720"/>
      <w:contextualSpacing/>
    </w:pPr>
  </w:style>
  <w:style w:type="character" w:customStyle="1" w:styleId="Heading5Char">
    <w:name w:val="Heading 5 Char"/>
    <w:basedOn w:val="DefaultParagraphFont"/>
    <w:link w:val="Heading5"/>
    <w:rsid w:val="0038190F"/>
    <w:rPr>
      <w:rFonts w:ascii="Arial" w:eastAsia="Arial" w:hAnsi="Arial" w:cs="Arial"/>
      <w:color w:val="666666"/>
      <w:sz w:val="22"/>
      <w:szCs w:val="22"/>
    </w:rPr>
  </w:style>
  <w:style w:type="paragraph" w:styleId="FootnoteText">
    <w:name w:val="footnote text"/>
    <w:aliases w:val="ft,single space,Footnote Text Char Char Char Char Char Char Char Char Char Char,Footnote Text Char Char Char Char Char Char Char Char Char Char Char Char,Footnote Text2,ft2,FA Fu,Footnote Text Char Char Char Char Char,f"/>
    <w:basedOn w:val="Normal"/>
    <w:link w:val="FootnoteTextChar"/>
    <w:uiPriority w:val="99"/>
    <w:unhideWhenUsed/>
    <w:qFormat/>
    <w:rsid w:val="0038190F"/>
    <w:rPr>
      <w:rFonts w:ascii="Arial" w:eastAsia="Arial" w:hAnsi="Arial" w:cs="Arial"/>
      <w:sz w:val="20"/>
      <w:szCs w:val="20"/>
    </w:rPr>
  </w:style>
  <w:style w:type="character" w:customStyle="1" w:styleId="FootnoteTextChar">
    <w:name w:val="Footnote Text Char"/>
    <w:aliases w:val="ft Char,single space Char,Footnote Text Char Char Char Char Char Char Char Char Char Char Char,Footnote Text Char Char Char Char Char Char Char Char Char Char Char Char Char,Footnote Text2 Char,ft2 Char,FA Fu Char,f Char"/>
    <w:basedOn w:val="DefaultParagraphFont"/>
    <w:link w:val="FootnoteText"/>
    <w:uiPriority w:val="99"/>
    <w:rsid w:val="0038190F"/>
    <w:rPr>
      <w:rFonts w:ascii="Arial" w:eastAsia="Arial" w:hAnsi="Arial" w:cs="Arial"/>
      <w:sz w:val="20"/>
      <w:szCs w:val="20"/>
    </w:rPr>
  </w:style>
  <w:style w:type="character" w:styleId="FootnoteReference">
    <w:name w:val="footnote reference"/>
    <w:aliases w:val="referencia nota al pie,Ref. de nota al pie2,Texto de nota al pie,BVI fnr,Footnote symbol,Footnote,Referencia nota al pie,BVI fnr Car Car,BVI fnr Car,BVI fnr Car Car Car Car,Pie de pagina,Nota de pie,fr,Footnotes refss,Footnote number"/>
    <w:basedOn w:val="DefaultParagraphFont"/>
    <w:uiPriority w:val="99"/>
    <w:unhideWhenUsed/>
    <w:rsid w:val="0038190F"/>
    <w:rPr>
      <w:vertAlign w:val="superscript"/>
    </w:rPr>
  </w:style>
  <w:style w:type="character" w:styleId="Hyperlink">
    <w:name w:val="Hyperlink"/>
    <w:basedOn w:val="DefaultParagraphFont"/>
    <w:uiPriority w:val="99"/>
    <w:unhideWhenUsed/>
    <w:rsid w:val="0038190F"/>
    <w:rPr>
      <w:color w:val="0563C1" w:themeColor="hyperlink"/>
      <w:u w:val="single"/>
    </w:rPr>
  </w:style>
  <w:style w:type="character" w:styleId="CommentReference">
    <w:name w:val="annotation reference"/>
    <w:basedOn w:val="DefaultParagraphFont"/>
    <w:uiPriority w:val="99"/>
    <w:semiHidden/>
    <w:unhideWhenUsed/>
    <w:rsid w:val="0038190F"/>
    <w:rPr>
      <w:sz w:val="16"/>
      <w:szCs w:val="16"/>
    </w:rPr>
  </w:style>
  <w:style w:type="paragraph" w:styleId="CommentText">
    <w:name w:val="annotation text"/>
    <w:basedOn w:val="Normal"/>
    <w:link w:val="CommentTextChar"/>
    <w:uiPriority w:val="99"/>
    <w:unhideWhenUsed/>
    <w:rsid w:val="0038190F"/>
    <w:pPr>
      <w:pBdr>
        <w:top w:val="nil"/>
        <w:left w:val="nil"/>
        <w:bottom w:val="nil"/>
        <w:right w:val="nil"/>
        <w:between w:val="nil"/>
      </w:pBdr>
    </w:pPr>
    <w:rPr>
      <w:rFonts w:ascii="Liberation Serif" w:eastAsia="Liberation Serif" w:hAnsi="Liberation Serif" w:cs="Liberation Serif"/>
      <w:color w:val="00000A"/>
      <w:lang w:eastAsia="zh-CN" w:bidi="he-IL"/>
    </w:rPr>
  </w:style>
  <w:style w:type="character" w:customStyle="1" w:styleId="CommentTextChar">
    <w:name w:val="Comment Text Char"/>
    <w:basedOn w:val="DefaultParagraphFont"/>
    <w:link w:val="CommentText"/>
    <w:uiPriority w:val="99"/>
    <w:rsid w:val="0038190F"/>
    <w:rPr>
      <w:rFonts w:ascii="Liberation Serif" w:eastAsia="Liberation Serif" w:hAnsi="Liberation Serif" w:cs="Liberation Serif"/>
      <w:color w:val="00000A"/>
      <w:lang w:eastAsia="zh-CN" w:bidi="he-IL"/>
    </w:rPr>
  </w:style>
  <w:style w:type="paragraph" w:styleId="BalloonText">
    <w:name w:val="Balloon Text"/>
    <w:basedOn w:val="Normal"/>
    <w:link w:val="BalloonTextChar"/>
    <w:uiPriority w:val="99"/>
    <w:semiHidden/>
    <w:unhideWhenUsed/>
    <w:rsid w:val="0038190F"/>
    <w:rPr>
      <w:sz w:val="18"/>
      <w:szCs w:val="18"/>
    </w:rPr>
  </w:style>
  <w:style w:type="character" w:customStyle="1" w:styleId="BalloonTextChar">
    <w:name w:val="Balloon Text Char"/>
    <w:basedOn w:val="DefaultParagraphFont"/>
    <w:link w:val="BalloonText"/>
    <w:uiPriority w:val="99"/>
    <w:semiHidden/>
    <w:rsid w:val="0038190F"/>
    <w:rPr>
      <w:rFonts w:ascii="Times New Roman" w:hAnsi="Times New Roman" w:cs="Times New Roman"/>
      <w:sz w:val="18"/>
      <w:szCs w:val="18"/>
    </w:rPr>
  </w:style>
  <w:style w:type="paragraph" w:styleId="NormalWeb">
    <w:name w:val="Normal (Web)"/>
    <w:basedOn w:val="Normal"/>
    <w:uiPriority w:val="99"/>
    <w:unhideWhenUsed/>
    <w:rsid w:val="00502E20"/>
    <w:pPr>
      <w:spacing w:before="100" w:beforeAutospacing="1" w:after="100" w:afterAutospacing="1"/>
    </w:pPr>
  </w:style>
  <w:style w:type="character" w:customStyle="1" w:styleId="Heading1Char">
    <w:name w:val="Heading 1 Char"/>
    <w:basedOn w:val="DefaultParagraphFont"/>
    <w:link w:val="Heading1"/>
    <w:uiPriority w:val="9"/>
    <w:rsid w:val="00C9253E"/>
    <w:rPr>
      <w:rFonts w:ascii="Times New Roman" w:eastAsia="Times New Roman" w:hAnsi="Times New Roman" w:cs="Times New Roman"/>
      <w:b/>
      <w:shd w:val="clear" w:color="auto" w:fill="FFFFFF"/>
      <w:lang w:val="es-CO"/>
    </w:rPr>
  </w:style>
  <w:style w:type="paragraph" w:customStyle="1" w:styleId="Default">
    <w:name w:val="Default"/>
    <w:rsid w:val="00053409"/>
    <w:pPr>
      <w:autoSpaceDE w:val="0"/>
      <w:autoSpaceDN w:val="0"/>
      <w:adjustRightInd w:val="0"/>
    </w:pPr>
    <w:rPr>
      <w:rFonts w:ascii="Times New Roman" w:eastAsiaTheme="minorEastAsia" w:hAnsi="Times New Roman" w:cs="Times New Roman"/>
      <w:color w:val="000000"/>
    </w:rPr>
  </w:style>
  <w:style w:type="character" w:customStyle="1" w:styleId="apple-converted-space">
    <w:name w:val="apple-converted-space"/>
    <w:basedOn w:val="DefaultParagraphFont"/>
    <w:rsid w:val="001B2987"/>
  </w:style>
  <w:style w:type="character" w:styleId="FollowedHyperlink">
    <w:name w:val="FollowedHyperlink"/>
    <w:basedOn w:val="DefaultParagraphFont"/>
    <w:uiPriority w:val="99"/>
    <w:semiHidden/>
    <w:unhideWhenUsed/>
    <w:rsid w:val="008F323B"/>
    <w:rPr>
      <w:color w:val="954F72" w:themeColor="followedHyperlink"/>
      <w:u w:val="single"/>
    </w:rPr>
  </w:style>
  <w:style w:type="paragraph" w:customStyle="1" w:styleId="Normal1">
    <w:name w:val="Normal1"/>
    <w:rsid w:val="0095163A"/>
    <w:pPr>
      <w:spacing w:after="200" w:line="276" w:lineRule="auto"/>
    </w:pPr>
    <w:rPr>
      <w:rFonts w:ascii="Arial" w:eastAsia="Arial" w:hAnsi="Arial" w:cs="Arial"/>
      <w:color w:val="000000"/>
      <w:sz w:val="22"/>
      <w:szCs w:val="22"/>
      <w:lang w:eastAsia="ja-JP"/>
    </w:rPr>
  </w:style>
  <w:style w:type="paragraph" w:styleId="Footer">
    <w:name w:val="footer"/>
    <w:basedOn w:val="Normal"/>
    <w:link w:val="FooterChar"/>
    <w:uiPriority w:val="99"/>
    <w:unhideWhenUsed/>
    <w:rsid w:val="0095163A"/>
    <w:pPr>
      <w:tabs>
        <w:tab w:val="center" w:pos="4320"/>
        <w:tab w:val="right" w:pos="8640"/>
      </w:tabs>
      <w:spacing w:after="200" w:line="276" w:lineRule="auto"/>
    </w:pPr>
    <w:rPr>
      <w:rFonts w:eastAsiaTheme="majorEastAsia"/>
      <w:lang w:eastAsia="ja-JP"/>
    </w:rPr>
  </w:style>
  <w:style w:type="character" w:customStyle="1" w:styleId="FooterChar">
    <w:name w:val="Footer Char"/>
    <w:basedOn w:val="DefaultParagraphFont"/>
    <w:link w:val="Footer"/>
    <w:uiPriority w:val="99"/>
    <w:rsid w:val="0095163A"/>
    <w:rPr>
      <w:rFonts w:ascii="Times New Roman" w:eastAsiaTheme="majorEastAsia" w:hAnsi="Times New Roman" w:cs="Times New Roman"/>
      <w:lang w:eastAsia="ja-JP"/>
    </w:rPr>
  </w:style>
  <w:style w:type="paragraph" w:styleId="TOCHeading">
    <w:name w:val="TOC Heading"/>
    <w:basedOn w:val="Heading1"/>
    <w:next w:val="Normal"/>
    <w:uiPriority w:val="39"/>
    <w:unhideWhenUsed/>
    <w:qFormat/>
    <w:rsid w:val="006F0CFC"/>
    <w:pPr>
      <w:spacing w:before="480"/>
      <w:jc w:val="center"/>
      <w:outlineLvl w:val="9"/>
    </w:pPr>
    <w:rPr>
      <w:b w:val="0"/>
      <w:smallCaps/>
      <w:spacing w:val="5"/>
      <w:lang w:eastAsia="ja-JP" w:bidi="en-US"/>
    </w:rPr>
  </w:style>
  <w:style w:type="paragraph" w:styleId="CommentSubject">
    <w:name w:val="annotation subject"/>
    <w:basedOn w:val="CommentText"/>
    <w:next w:val="CommentText"/>
    <w:link w:val="CommentSubjectChar"/>
    <w:uiPriority w:val="99"/>
    <w:semiHidden/>
    <w:unhideWhenUsed/>
    <w:rsid w:val="00BC694C"/>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b/>
      <w:bCs/>
      <w:color w:val="auto"/>
      <w:sz w:val="20"/>
      <w:szCs w:val="20"/>
      <w:lang w:eastAsia="en-US" w:bidi="ar-SA"/>
    </w:rPr>
  </w:style>
  <w:style w:type="character" w:customStyle="1" w:styleId="CommentSubjectChar">
    <w:name w:val="Comment Subject Char"/>
    <w:basedOn w:val="CommentTextChar"/>
    <w:link w:val="CommentSubject"/>
    <w:uiPriority w:val="99"/>
    <w:semiHidden/>
    <w:rsid w:val="00BC694C"/>
    <w:rPr>
      <w:rFonts w:ascii="Liberation Serif" w:eastAsia="Liberation Serif" w:hAnsi="Liberation Serif" w:cs="Liberation Serif"/>
      <w:b/>
      <w:bCs/>
      <w:color w:val="00000A"/>
      <w:sz w:val="20"/>
      <w:szCs w:val="20"/>
      <w:lang w:eastAsia="zh-CN" w:bidi="he-IL"/>
    </w:rPr>
  </w:style>
  <w:style w:type="paragraph" w:styleId="Header">
    <w:name w:val="header"/>
    <w:basedOn w:val="Normal"/>
    <w:link w:val="HeaderChar"/>
    <w:uiPriority w:val="99"/>
    <w:unhideWhenUsed/>
    <w:rsid w:val="00601EF6"/>
    <w:pPr>
      <w:tabs>
        <w:tab w:val="center" w:pos="4680"/>
        <w:tab w:val="right" w:pos="9360"/>
      </w:tabs>
    </w:pPr>
  </w:style>
  <w:style w:type="character" w:customStyle="1" w:styleId="HeaderChar">
    <w:name w:val="Header Char"/>
    <w:basedOn w:val="DefaultParagraphFont"/>
    <w:link w:val="Header"/>
    <w:uiPriority w:val="99"/>
    <w:rsid w:val="00601EF6"/>
  </w:style>
  <w:style w:type="character" w:customStyle="1" w:styleId="UnresolvedMention1">
    <w:name w:val="Unresolved Mention1"/>
    <w:basedOn w:val="DefaultParagraphFont"/>
    <w:uiPriority w:val="99"/>
    <w:semiHidden/>
    <w:unhideWhenUsed/>
    <w:rsid w:val="007A73C5"/>
    <w:rPr>
      <w:color w:val="808080"/>
      <w:shd w:val="clear" w:color="auto" w:fill="E6E6E6"/>
    </w:rPr>
  </w:style>
  <w:style w:type="paragraph" w:styleId="Revision">
    <w:name w:val="Revision"/>
    <w:hidden/>
    <w:uiPriority w:val="99"/>
    <w:semiHidden/>
    <w:rsid w:val="00217C95"/>
    <w:rPr>
      <w:rFonts w:ascii="Times New Roman" w:eastAsia="Times New Roman" w:hAnsi="Times New Roman" w:cs="Times New Roman"/>
    </w:rPr>
  </w:style>
  <w:style w:type="character" w:customStyle="1" w:styleId="Heading2Char">
    <w:name w:val="Heading 2 Char"/>
    <w:basedOn w:val="DefaultParagraphFont"/>
    <w:link w:val="Heading2"/>
    <w:uiPriority w:val="9"/>
    <w:rsid w:val="00C9253E"/>
    <w:rPr>
      <w:rFonts w:ascii="Times New Roman" w:eastAsia="Times New Roman" w:hAnsi="Times New Roman" w:cs="Times New Roman"/>
      <w:b/>
      <w:i/>
      <w:lang w:val="es-CO"/>
    </w:rPr>
  </w:style>
  <w:style w:type="character" w:styleId="PageNumber">
    <w:name w:val="page number"/>
    <w:basedOn w:val="DefaultParagraphFont"/>
    <w:uiPriority w:val="99"/>
    <w:semiHidden/>
    <w:unhideWhenUsed/>
    <w:rsid w:val="0027505F"/>
  </w:style>
  <w:style w:type="paragraph" w:styleId="TOC1">
    <w:name w:val="toc 1"/>
    <w:basedOn w:val="Normal"/>
    <w:next w:val="Normal"/>
    <w:autoRedefine/>
    <w:uiPriority w:val="39"/>
    <w:unhideWhenUsed/>
    <w:rsid w:val="0027505F"/>
    <w:pPr>
      <w:spacing w:after="100"/>
    </w:pPr>
  </w:style>
  <w:style w:type="paragraph" w:styleId="TOC2">
    <w:name w:val="toc 2"/>
    <w:basedOn w:val="Normal"/>
    <w:next w:val="Normal"/>
    <w:autoRedefine/>
    <w:uiPriority w:val="39"/>
    <w:unhideWhenUsed/>
    <w:rsid w:val="0027505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37360">
      <w:bodyDiv w:val="1"/>
      <w:marLeft w:val="0"/>
      <w:marRight w:val="0"/>
      <w:marTop w:val="0"/>
      <w:marBottom w:val="0"/>
      <w:divBdr>
        <w:top w:val="none" w:sz="0" w:space="0" w:color="auto"/>
        <w:left w:val="none" w:sz="0" w:space="0" w:color="auto"/>
        <w:bottom w:val="none" w:sz="0" w:space="0" w:color="auto"/>
        <w:right w:val="none" w:sz="0" w:space="0" w:color="auto"/>
      </w:divBdr>
    </w:div>
    <w:div w:id="226189792">
      <w:bodyDiv w:val="1"/>
      <w:marLeft w:val="0"/>
      <w:marRight w:val="0"/>
      <w:marTop w:val="0"/>
      <w:marBottom w:val="0"/>
      <w:divBdr>
        <w:top w:val="none" w:sz="0" w:space="0" w:color="auto"/>
        <w:left w:val="none" w:sz="0" w:space="0" w:color="auto"/>
        <w:bottom w:val="none" w:sz="0" w:space="0" w:color="auto"/>
        <w:right w:val="none" w:sz="0" w:space="0" w:color="auto"/>
      </w:divBdr>
      <w:divsChild>
        <w:div w:id="1292327823">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970623">
          <w:marLeft w:val="0"/>
          <w:marRight w:val="0"/>
          <w:marTop w:val="0"/>
          <w:marBottom w:val="0"/>
          <w:divBdr>
            <w:top w:val="none" w:sz="0" w:space="0" w:color="auto"/>
            <w:left w:val="none" w:sz="0" w:space="0" w:color="auto"/>
            <w:bottom w:val="none" w:sz="0" w:space="0" w:color="auto"/>
            <w:right w:val="none" w:sz="0" w:space="0" w:color="auto"/>
          </w:divBdr>
          <w:divsChild>
            <w:div w:id="230426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3016252">
      <w:bodyDiv w:val="1"/>
      <w:marLeft w:val="0"/>
      <w:marRight w:val="0"/>
      <w:marTop w:val="0"/>
      <w:marBottom w:val="0"/>
      <w:divBdr>
        <w:top w:val="none" w:sz="0" w:space="0" w:color="auto"/>
        <w:left w:val="none" w:sz="0" w:space="0" w:color="auto"/>
        <w:bottom w:val="none" w:sz="0" w:space="0" w:color="auto"/>
        <w:right w:val="none" w:sz="0" w:space="0" w:color="auto"/>
      </w:divBdr>
      <w:divsChild>
        <w:div w:id="425464814">
          <w:marLeft w:val="0"/>
          <w:marRight w:val="0"/>
          <w:marTop w:val="0"/>
          <w:marBottom w:val="0"/>
          <w:divBdr>
            <w:top w:val="none" w:sz="0" w:space="0" w:color="auto"/>
            <w:left w:val="none" w:sz="0" w:space="0" w:color="auto"/>
            <w:bottom w:val="none" w:sz="0" w:space="0" w:color="auto"/>
            <w:right w:val="none" w:sz="0" w:space="0" w:color="auto"/>
          </w:divBdr>
        </w:div>
        <w:div w:id="1800563707">
          <w:marLeft w:val="0"/>
          <w:marRight w:val="0"/>
          <w:marTop w:val="0"/>
          <w:marBottom w:val="0"/>
          <w:divBdr>
            <w:top w:val="none" w:sz="0" w:space="0" w:color="auto"/>
            <w:left w:val="none" w:sz="0" w:space="0" w:color="auto"/>
            <w:bottom w:val="none" w:sz="0" w:space="0" w:color="auto"/>
            <w:right w:val="none" w:sz="0" w:space="0" w:color="auto"/>
          </w:divBdr>
        </w:div>
      </w:divsChild>
    </w:div>
    <w:div w:id="514854064">
      <w:bodyDiv w:val="1"/>
      <w:marLeft w:val="0"/>
      <w:marRight w:val="0"/>
      <w:marTop w:val="0"/>
      <w:marBottom w:val="0"/>
      <w:divBdr>
        <w:top w:val="none" w:sz="0" w:space="0" w:color="auto"/>
        <w:left w:val="none" w:sz="0" w:space="0" w:color="auto"/>
        <w:bottom w:val="none" w:sz="0" w:space="0" w:color="auto"/>
        <w:right w:val="none" w:sz="0" w:space="0" w:color="auto"/>
      </w:divBdr>
      <w:divsChild>
        <w:div w:id="1105732454">
          <w:marLeft w:val="0"/>
          <w:marRight w:val="0"/>
          <w:marTop w:val="0"/>
          <w:marBottom w:val="0"/>
          <w:divBdr>
            <w:top w:val="none" w:sz="0" w:space="0" w:color="auto"/>
            <w:left w:val="none" w:sz="0" w:space="0" w:color="auto"/>
            <w:bottom w:val="none" w:sz="0" w:space="0" w:color="auto"/>
            <w:right w:val="none" w:sz="0" w:space="0" w:color="auto"/>
          </w:divBdr>
          <w:divsChild>
            <w:div w:id="1474785993">
              <w:marLeft w:val="0"/>
              <w:marRight w:val="0"/>
              <w:marTop w:val="0"/>
              <w:marBottom w:val="0"/>
              <w:divBdr>
                <w:top w:val="none" w:sz="0" w:space="0" w:color="auto"/>
                <w:left w:val="none" w:sz="0" w:space="0" w:color="auto"/>
                <w:bottom w:val="none" w:sz="0" w:space="0" w:color="auto"/>
                <w:right w:val="none" w:sz="0" w:space="0" w:color="auto"/>
              </w:divBdr>
              <w:divsChild>
                <w:div w:id="624585057">
                  <w:marLeft w:val="0"/>
                  <w:marRight w:val="0"/>
                  <w:marTop w:val="0"/>
                  <w:marBottom w:val="0"/>
                  <w:divBdr>
                    <w:top w:val="none" w:sz="0" w:space="0" w:color="auto"/>
                    <w:left w:val="none" w:sz="0" w:space="0" w:color="auto"/>
                    <w:bottom w:val="none" w:sz="0" w:space="0" w:color="auto"/>
                    <w:right w:val="none" w:sz="0" w:space="0" w:color="auto"/>
                  </w:divBdr>
                  <w:divsChild>
                    <w:div w:id="981738052">
                      <w:marLeft w:val="0"/>
                      <w:marRight w:val="0"/>
                      <w:marTop w:val="0"/>
                      <w:marBottom w:val="0"/>
                      <w:divBdr>
                        <w:top w:val="none" w:sz="0" w:space="0" w:color="auto"/>
                        <w:left w:val="none" w:sz="0" w:space="0" w:color="auto"/>
                        <w:bottom w:val="none" w:sz="0" w:space="0" w:color="auto"/>
                        <w:right w:val="none" w:sz="0" w:space="0" w:color="auto"/>
                      </w:divBdr>
                      <w:divsChild>
                        <w:div w:id="439763220">
                          <w:marLeft w:val="0"/>
                          <w:marRight w:val="0"/>
                          <w:marTop w:val="0"/>
                          <w:marBottom w:val="0"/>
                          <w:divBdr>
                            <w:top w:val="none" w:sz="0" w:space="0" w:color="auto"/>
                            <w:left w:val="none" w:sz="0" w:space="0" w:color="auto"/>
                            <w:bottom w:val="none" w:sz="0" w:space="0" w:color="auto"/>
                            <w:right w:val="none" w:sz="0" w:space="0" w:color="auto"/>
                          </w:divBdr>
                          <w:divsChild>
                            <w:div w:id="484902149">
                              <w:marLeft w:val="0"/>
                              <w:marRight w:val="300"/>
                              <w:marTop w:val="180"/>
                              <w:marBottom w:val="0"/>
                              <w:divBdr>
                                <w:top w:val="none" w:sz="0" w:space="0" w:color="auto"/>
                                <w:left w:val="none" w:sz="0" w:space="0" w:color="auto"/>
                                <w:bottom w:val="none" w:sz="0" w:space="0" w:color="auto"/>
                                <w:right w:val="none" w:sz="0" w:space="0" w:color="auto"/>
                              </w:divBdr>
                              <w:divsChild>
                                <w:div w:id="20790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732122">
          <w:marLeft w:val="0"/>
          <w:marRight w:val="0"/>
          <w:marTop w:val="0"/>
          <w:marBottom w:val="0"/>
          <w:divBdr>
            <w:top w:val="none" w:sz="0" w:space="0" w:color="auto"/>
            <w:left w:val="none" w:sz="0" w:space="0" w:color="auto"/>
            <w:bottom w:val="none" w:sz="0" w:space="0" w:color="auto"/>
            <w:right w:val="none" w:sz="0" w:space="0" w:color="auto"/>
          </w:divBdr>
          <w:divsChild>
            <w:div w:id="1809204014">
              <w:marLeft w:val="0"/>
              <w:marRight w:val="0"/>
              <w:marTop w:val="0"/>
              <w:marBottom w:val="0"/>
              <w:divBdr>
                <w:top w:val="none" w:sz="0" w:space="0" w:color="auto"/>
                <w:left w:val="none" w:sz="0" w:space="0" w:color="auto"/>
                <w:bottom w:val="none" w:sz="0" w:space="0" w:color="auto"/>
                <w:right w:val="none" w:sz="0" w:space="0" w:color="auto"/>
              </w:divBdr>
              <w:divsChild>
                <w:div w:id="957224030">
                  <w:marLeft w:val="0"/>
                  <w:marRight w:val="0"/>
                  <w:marTop w:val="0"/>
                  <w:marBottom w:val="0"/>
                  <w:divBdr>
                    <w:top w:val="none" w:sz="0" w:space="0" w:color="auto"/>
                    <w:left w:val="none" w:sz="0" w:space="0" w:color="auto"/>
                    <w:bottom w:val="none" w:sz="0" w:space="0" w:color="auto"/>
                    <w:right w:val="none" w:sz="0" w:space="0" w:color="auto"/>
                  </w:divBdr>
                  <w:divsChild>
                    <w:div w:id="462388471">
                      <w:marLeft w:val="0"/>
                      <w:marRight w:val="0"/>
                      <w:marTop w:val="0"/>
                      <w:marBottom w:val="0"/>
                      <w:divBdr>
                        <w:top w:val="none" w:sz="0" w:space="0" w:color="auto"/>
                        <w:left w:val="none" w:sz="0" w:space="0" w:color="auto"/>
                        <w:bottom w:val="none" w:sz="0" w:space="0" w:color="auto"/>
                        <w:right w:val="none" w:sz="0" w:space="0" w:color="auto"/>
                      </w:divBdr>
                      <w:divsChild>
                        <w:div w:id="42469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4073340">
      <w:bodyDiv w:val="1"/>
      <w:marLeft w:val="0"/>
      <w:marRight w:val="0"/>
      <w:marTop w:val="0"/>
      <w:marBottom w:val="0"/>
      <w:divBdr>
        <w:top w:val="none" w:sz="0" w:space="0" w:color="auto"/>
        <w:left w:val="none" w:sz="0" w:space="0" w:color="auto"/>
        <w:bottom w:val="none" w:sz="0" w:space="0" w:color="auto"/>
        <w:right w:val="none" w:sz="0" w:space="0" w:color="auto"/>
      </w:divBdr>
      <w:divsChild>
        <w:div w:id="1056205009">
          <w:marLeft w:val="0"/>
          <w:marRight w:val="0"/>
          <w:marTop w:val="0"/>
          <w:marBottom w:val="0"/>
          <w:divBdr>
            <w:top w:val="none" w:sz="0" w:space="0" w:color="auto"/>
            <w:left w:val="none" w:sz="0" w:space="0" w:color="auto"/>
            <w:bottom w:val="none" w:sz="0" w:space="0" w:color="auto"/>
            <w:right w:val="none" w:sz="0" w:space="0" w:color="auto"/>
          </w:divBdr>
          <w:divsChild>
            <w:div w:id="1930234388">
              <w:marLeft w:val="0"/>
              <w:marRight w:val="0"/>
              <w:marTop w:val="0"/>
              <w:marBottom w:val="0"/>
              <w:divBdr>
                <w:top w:val="none" w:sz="0" w:space="0" w:color="auto"/>
                <w:left w:val="none" w:sz="0" w:space="0" w:color="auto"/>
                <w:bottom w:val="none" w:sz="0" w:space="0" w:color="auto"/>
                <w:right w:val="none" w:sz="0" w:space="0" w:color="auto"/>
              </w:divBdr>
              <w:divsChild>
                <w:div w:id="1321811895">
                  <w:marLeft w:val="0"/>
                  <w:marRight w:val="0"/>
                  <w:marTop w:val="0"/>
                  <w:marBottom w:val="0"/>
                  <w:divBdr>
                    <w:top w:val="none" w:sz="0" w:space="0" w:color="auto"/>
                    <w:left w:val="none" w:sz="0" w:space="0" w:color="auto"/>
                    <w:bottom w:val="none" w:sz="0" w:space="0" w:color="auto"/>
                    <w:right w:val="none" w:sz="0" w:space="0" w:color="auto"/>
                  </w:divBdr>
                  <w:divsChild>
                    <w:div w:id="1233539059">
                      <w:marLeft w:val="0"/>
                      <w:marRight w:val="0"/>
                      <w:marTop w:val="0"/>
                      <w:marBottom w:val="0"/>
                      <w:divBdr>
                        <w:top w:val="none" w:sz="0" w:space="0" w:color="auto"/>
                        <w:left w:val="none" w:sz="0" w:space="0" w:color="auto"/>
                        <w:bottom w:val="none" w:sz="0" w:space="0" w:color="auto"/>
                        <w:right w:val="none" w:sz="0" w:space="0" w:color="auto"/>
                      </w:divBdr>
                      <w:divsChild>
                        <w:div w:id="4406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501618">
          <w:marLeft w:val="0"/>
          <w:marRight w:val="0"/>
          <w:marTop w:val="0"/>
          <w:marBottom w:val="0"/>
          <w:divBdr>
            <w:top w:val="none" w:sz="0" w:space="0" w:color="auto"/>
            <w:left w:val="none" w:sz="0" w:space="0" w:color="auto"/>
            <w:bottom w:val="none" w:sz="0" w:space="0" w:color="auto"/>
            <w:right w:val="none" w:sz="0" w:space="0" w:color="auto"/>
          </w:divBdr>
          <w:divsChild>
            <w:div w:id="455174507">
              <w:marLeft w:val="0"/>
              <w:marRight w:val="0"/>
              <w:marTop w:val="0"/>
              <w:marBottom w:val="0"/>
              <w:divBdr>
                <w:top w:val="none" w:sz="0" w:space="0" w:color="auto"/>
                <w:left w:val="none" w:sz="0" w:space="0" w:color="auto"/>
                <w:bottom w:val="none" w:sz="0" w:space="0" w:color="auto"/>
                <w:right w:val="none" w:sz="0" w:space="0" w:color="auto"/>
              </w:divBdr>
              <w:divsChild>
                <w:div w:id="545026554">
                  <w:marLeft w:val="0"/>
                  <w:marRight w:val="0"/>
                  <w:marTop w:val="0"/>
                  <w:marBottom w:val="0"/>
                  <w:divBdr>
                    <w:top w:val="none" w:sz="0" w:space="0" w:color="auto"/>
                    <w:left w:val="none" w:sz="0" w:space="0" w:color="auto"/>
                    <w:bottom w:val="none" w:sz="0" w:space="0" w:color="auto"/>
                    <w:right w:val="none" w:sz="0" w:space="0" w:color="auto"/>
                  </w:divBdr>
                  <w:divsChild>
                    <w:div w:id="798645505">
                      <w:marLeft w:val="0"/>
                      <w:marRight w:val="0"/>
                      <w:marTop w:val="0"/>
                      <w:marBottom w:val="0"/>
                      <w:divBdr>
                        <w:top w:val="none" w:sz="0" w:space="0" w:color="auto"/>
                        <w:left w:val="none" w:sz="0" w:space="0" w:color="auto"/>
                        <w:bottom w:val="none" w:sz="0" w:space="0" w:color="auto"/>
                        <w:right w:val="none" w:sz="0" w:space="0" w:color="auto"/>
                      </w:divBdr>
                      <w:divsChild>
                        <w:div w:id="1502282139">
                          <w:marLeft w:val="0"/>
                          <w:marRight w:val="0"/>
                          <w:marTop w:val="0"/>
                          <w:marBottom w:val="0"/>
                          <w:divBdr>
                            <w:top w:val="none" w:sz="0" w:space="0" w:color="auto"/>
                            <w:left w:val="none" w:sz="0" w:space="0" w:color="auto"/>
                            <w:bottom w:val="none" w:sz="0" w:space="0" w:color="auto"/>
                            <w:right w:val="none" w:sz="0" w:space="0" w:color="auto"/>
                          </w:divBdr>
                          <w:divsChild>
                            <w:div w:id="945965914">
                              <w:marLeft w:val="0"/>
                              <w:marRight w:val="300"/>
                              <w:marTop w:val="180"/>
                              <w:marBottom w:val="0"/>
                              <w:divBdr>
                                <w:top w:val="none" w:sz="0" w:space="0" w:color="auto"/>
                                <w:left w:val="none" w:sz="0" w:space="0" w:color="auto"/>
                                <w:bottom w:val="none" w:sz="0" w:space="0" w:color="auto"/>
                                <w:right w:val="none" w:sz="0" w:space="0" w:color="auto"/>
                              </w:divBdr>
                              <w:divsChild>
                                <w:div w:id="137280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5375948">
      <w:bodyDiv w:val="1"/>
      <w:marLeft w:val="0"/>
      <w:marRight w:val="0"/>
      <w:marTop w:val="0"/>
      <w:marBottom w:val="0"/>
      <w:divBdr>
        <w:top w:val="none" w:sz="0" w:space="0" w:color="auto"/>
        <w:left w:val="none" w:sz="0" w:space="0" w:color="auto"/>
        <w:bottom w:val="none" w:sz="0" w:space="0" w:color="auto"/>
        <w:right w:val="none" w:sz="0" w:space="0" w:color="auto"/>
      </w:divBdr>
    </w:div>
    <w:div w:id="1334260115">
      <w:bodyDiv w:val="1"/>
      <w:marLeft w:val="0"/>
      <w:marRight w:val="0"/>
      <w:marTop w:val="0"/>
      <w:marBottom w:val="0"/>
      <w:divBdr>
        <w:top w:val="none" w:sz="0" w:space="0" w:color="auto"/>
        <w:left w:val="none" w:sz="0" w:space="0" w:color="auto"/>
        <w:bottom w:val="none" w:sz="0" w:space="0" w:color="auto"/>
        <w:right w:val="none" w:sz="0" w:space="0" w:color="auto"/>
      </w:divBdr>
      <w:divsChild>
        <w:div w:id="1492795565">
          <w:marLeft w:val="0"/>
          <w:marRight w:val="0"/>
          <w:marTop w:val="0"/>
          <w:marBottom w:val="0"/>
          <w:divBdr>
            <w:top w:val="none" w:sz="0" w:space="0" w:color="auto"/>
            <w:left w:val="none" w:sz="0" w:space="0" w:color="auto"/>
            <w:bottom w:val="none" w:sz="0" w:space="0" w:color="auto"/>
            <w:right w:val="none" w:sz="0" w:space="0" w:color="auto"/>
          </w:divBdr>
          <w:divsChild>
            <w:div w:id="1230730083">
              <w:marLeft w:val="0"/>
              <w:marRight w:val="0"/>
              <w:marTop w:val="0"/>
              <w:marBottom w:val="0"/>
              <w:divBdr>
                <w:top w:val="none" w:sz="0" w:space="0" w:color="auto"/>
                <w:left w:val="none" w:sz="0" w:space="0" w:color="auto"/>
                <w:bottom w:val="none" w:sz="0" w:space="0" w:color="auto"/>
                <w:right w:val="none" w:sz="0" w:space="0" w:color="auto"/>
              </w:divBdr>
              <w:divsChild>
                <w:div w:id="376125923">
                  <w:marLeft w:val="0"/>
                  <w:marRight w:val="0"/>
                  <w:marTop w:val="0"/>
                  <w:marBottom w:val="0"/>
                  <w:divBdr>
                    <w:top w:val="none" w:sz="0" w:space="0" w:color="auto"/>
                    <w:left w:val="none" w:sz="0" w:space="0" w:color="auto"/>
                    <w:bottom w:val="none" w:sz="0" w:space="0" w:color="auto"/>
                    <w:right w:val="none" w:sz="0" w:space="0" w:color="auto"/>
                  </w:divBdr>
                  <w:divsChild>
                    <w:div w:id="374161696">
                      <w:marLeft w:val="0"/>
                      <w:marRight w:val="0"/>
                      <w:marTop w:val="0"/>
                      <w:marBottom w:val="0"/>
                      <w:divBdr>
                        <w:top w:val="none" w:sz="0" w:space="0" w:color="auto"/>
                        <w:left w:val="none" w:sz="0" w:space="0" w:color="auto"/>
                        <w:bottom w:val="none" w:sz="0" w:space="0" w:color="auto"/>
                        <w:right w:val="none" w:sz="0" w:space="0" w:color="auto"/>
                      </w:divBdr>
                      <w:divsChild>
                        <w:div w:id="91220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981116">
          <w:marLeft w:val="0"/>
          <w:marRight w:val="0"/>
          <w:marTop w:val="0"/>
          <w:marBottom w:val="0"/>
          <w:divBdr>
            <w:top w:val="none" w:sz="0" w:space="0" w:color="auto"/>
            <w:left w:val="none" w:sz="0" w:space="0" w:color="auto"/>
            <w:bottom w:val="none" w:sz="0" w:space="0" w:color="auto"/>
            <w:right w:val="none" w:sz="0" w:space="0" w:color="auto"/>
          </w:divBdr>
          <w:divsChild>
            <w:div w:id="643966271">
              <w:marLeft w:val="0"/>
              <w:marRight w:val="0"/>
              <w:marTop w:val="0"/>
              <w:marBottom w:val="0"/>
              <w:divBdr>
                <w:top w:val="none" w:sz="0" w:space="0" w:color="auto"/>
                <w:left w:val="none" w:sz="0" w:space="0" w:color="auto"/>
                <w:bottom w:val="none" w:sz="0" w:space="0" w:color="auto"/>
                <w:right w:val="none" w:sz="0" w:space="0" w:color="auto"/>
              </w:divBdr>
              <w:divsChild>
                <w:div w:id="2045010328">
                  <w:marLeft w:val="0"/>
                  <w:marRight w:val="0"/>
                  <w:marTop w:val="0"/>
                  <w:marBottom w:val="0"/>
                  <w:divBdr>
                    <w:top w:val="none" w:sz="0" w:space="0" w:color="auto"/>
                    <w:left w:val="none" w:sz="0" w:space="0" w:color="auto"/>
                    <w:bottom w:val="none" w:sz="0" w:space="0" w:color="auto"/>
                    <w:right w:val="none" w:sz="0" w:space="0" w:color="auto"/>
                  </w:divBdr>
                  <w:divsChild>
                    <w:div w:id="1982736256">
                      <w:marLeft w:val="0"/>
                      <w:marRight w:val="0"/>
                      <w:marTop w:val="0"/>
                      <w:marBottom w:val="0"/>
                      <w:divBdr>
                        <w:top w:val="none" w:sz="0" w:space="0" w:color="auto"/>
                        <w:left w:val="none" w:sz="0" w:space="0" w:color="auto"/>
                        <w:bottom w:val="none" w:sz="0" w:space="0" w:color="auto"/>
                        <w:right w:val="none" w:sz="0" w:space="0" w:color="auto"/>
                      </w:divBdr>
                      <w:divsChild>
                        <w:div w:id="633295037">
                          <w:marLeft w:val="0"/>
                          <w:marRight w:val="0"/>
                          <w:marTop w:val="0"/>
                          <w:marBottom w:val="0"/>
                          <w:divBdr>
                            <w:top w:val="none" w:sz="0" w:space="0" w:color="auto"/>
                            <w:left w:val="none" w:sz="0" w:space="0" w:color="auto"/>
                            <w:bottom w:val="none" w:sz="0" w:space="0" w:color="auto"/>
                            <w:right w:val="none" w:sz="0" w:space="0" w:color="auto"/>
                          </w:divBdr>
                          <w:divsChild>
                            <w:div w:id="1574244561">
                              <w:marLeft w:val="0"/>
                              <w:marRight w:val="300"/>
                              <w:marTop w:val="180"/>
                              <w:marBottom w:val="0"/>
                              <w:divBdr>
                                <w:top w:val="none" w:sz="0" w:space="0" w:color="auto"/>
                                <w:left w:val="none" w:sz="0" w:space="0" w:color="auto"/>
                                <w:bottom w:val="none" w:sz="0" w:space="0" w:color="auto"/>
                                <w:right w:val="none" w:sz="0" w:space="0" w:color="auto"/>
                              </w:divBdr>
                              <w:divsChild>
                                <w:div w:id="22121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488895">
      <w:bodyDiv w:val="1"/>
      <w:marLeft w:val="0"/>
      <w:marRight w:val="0"/>
      <w:marTop w:val="0"/>
      <w:marBottom w:val="0"/>
      <w:divBdr>
        <w:top w:val="none" w:sz="0" w:space="0" w:color="auto"/>
        <w:left w:val="none" w:sz="0" w:space="0" w:color="auto"/>
        <w:bottom w:val="none" w:sz="0" w:space="0" w:color="auto"/>
        <w:right w:val="none" w:sz="0" w:space="0" w:color="auto"/>
      </w:divBdr>
    </w:div>
    <w:div w:id="1739205712">
      <w:bodyDiv w:val="1"/>
      <w:marLeft w:val="0"/>
      <w:marRight w:val="0"/>
      <w:marTop w:val="0"/>
      <w:marBottom w:val="0"/>
      <w:divBdr>
        <w:top w:val="none" w:sz="0" w:space="0" w:color="auto"/>
        <w:left w:val="none" w:sz="0" w:space="0" w:color="auto"/>
        <w:bottom w:val="none" w:sz="0" w:space="0" w:color="auto"/>
        <w:right w:val="none" w:sz="0" w:space="0" w:color="auto"/>
      </w:divBdr>
    </w:div>
    <w:div w:id="1852406753">
      <w:bodyDiv w:val="1"/>
      <w:marLeft w:val="0"/>
      <w:marRight w:val="0"/>
      <w:marTop w:val="0"/>
      <w:marBottom w:val="0"/>
      <w:divBdr>
        <w:top w:val="none" w:sz="0" w:space="0" w:color="auto"/>
        <w:left w:val="none" w:sz="0" w:space="0" w:color="auto"/>
        <w:bottom w:val="none" w:sz="0" w:space="0" w:color="auto"/>
        <w:right w:val="none" w:sz="0" w:space="0" w:color="auto"/>
      </w:divBdr>
    </w:div>
    <w:div w:id="1859192713">
      <w:bodyDiv w:val="1"/>
      <w:marLeft w:val="0"/>
      <w:marRight w:val="0"/>
      <w:marTop w:val="0"/>
      <w:marBottom w:val="0"/>
      <w:divBdr>
        <w:top w:val="none" w:sz="0" w:space="0" w:color="auto"/>
        <w:left w:val="none" w:sz="0" w:space="0" w:color="auto"/>
        <w:bottom w:val="none" w:sz="0" w:space="0" w:color="auto"/>
        <w:right w:val="none" w:sz="0" w:space="0" w:color="auto"/>
      </w:divBdr>
    </w:div>
    <w:div w:id="2044013109">
      <w:bodyDiv w:val="1"/>
      <w:marLeft w:val="0"/>
      <w:marRight w:val="0"/>
      <w:marTop w:val="0"/>
      <w:marBottom w:val="0"/>
      <w:divBdr>
        <w:top w:val="none" w:sz="0" w:space="0" w:color="auto"/>
        <w:left w:val="none" w:sz="0" w:space="0" w:color="auto"/>
        <w:bottom w:val="none" w:sz="0" w:space="0" w:color="auto"/>
        <w:right w:val="none" w:sz="0" w:space="0" w:color="auto"/>
      </w:divBdr>
      <w:divsChild>
        <w:div w:id="715004726">
          <w:marLeft w:val="0"/>
          <w:marRight w:val="0"/>
          <w:marTop w:val="0"/>
          <w:marBottom w:val="0"/>
          <w:divBdr>
            <w:top w:val="none" w:sz="0" w:space="0" w:color="auto"/>
            <w:left w:val="none" w:sz="0" w:space="0" w:color="auto"/>
            <w:bottom w:val="none" w:sz="0" w:space="0" w:color="auto"/>
            <w:right w:val="none" w:sz="0" w:space="0" w:color="auto"/>
          </w:divBdr>
          <w:divsChild>
            <w:div w:id="948852853">
              <w:marLeft w:val="0"/>
              <w:marRight w:val="0"/>
              <w:marTop w:val="0"/>
              <w:marBottom w:val="0"/>
              <w:divBdr>
                <w:top w:val="none" w:sz="0" w:space="0" w:color="auto"/>
                <w:left w:val="none" w:sz="0" w:space="0" w:color="auto"/>
                <w:bottom w:val="none" w:sz="0" w:space="0" w:color="auto"/>
                <w:right w:val="none" w:sz="0" w:space="0" w:color="auto"/>
              </w:divBdr>
              <w:divsChild>
                <w:div w:id="1571577147">
                  <w:marLeft w:val="0"/>
                  <w:marRight w:val="0"/>
                  <w:marTop w:val="0"/>
                  <w:marBottom w:val="0"/>
                  <w:divBdr>
                    <w:top w:val="none" w:sz="0" w:space="0" w:color="auto"/>
                    <w:left w:val="none" w:sz="0" w:space="0" w:color="auto"/>
                    <w:bottom w:val="none" w:sz="0" w:space="0" w:color="auto"/>
                    <w:right w:val="none" w:sz="0" w:space="0" w:color="auto"/>
                  </w:divBdr>
                  <w:divsChild>
                    <w:div w:id="7891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4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b.utexas.edu/maps/americas/txu-oclc-256488229-colombia_pol_2008.jp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lam.org.br/uploads/arquivo/XII%20Informe%20Mesa%20Mujer%20y%20Conflicto%20Armado.pdf" TargetMode="External"/><Relationship Id="rId2" Type="http://schemas.openxmlformats.org/officeDocument/2006/relationships/hyperlink" Target="https://pbicolombia.org/wp-content/uploads/2018/01/WEBENGLISHdossierTerritoriosPazEsperanzaColombia.pdf" TargetMode="External"/><Relationship Id="rId1" Type="http://schemas.openxmlformats.org/officeDocument/2006/relationships/hyperlink" Target="https://www.madre.org/press-publications/statement/open-letter-colombian-president-manuel-santos-and-members-commission" TargetMode="External"/><Relationship Id="rId6" Type="http://schemas.openxmlformats.org/officeDocument/2006/relationships/hyperlink" Target="https://www.nrc.no/news/2017/august/new-wave-of-%20violence-threatens-colombias-peace-prospects/" TargetMode="External"/><Relationship Id="rId5" Type="http://schemas.openxmlformats.org/officeDocument/2006/relationships/hyperlink" Target="http://caracol.com.co/radio/2018/10/05/judicial/1538719919_797631.html" TargetMode="External"/><Relationship Id="rId4" Type="http://schemas.openxmlformats.org/officeDocument/2006/relationships/hyperlink" Target="http://www.ipsnoticias.net/2018/10/las-mujeres-afro-colombia-busca-justic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1C17A8-ACFE-4C62-A74A-778D56FF282C}"/>
</file>

<file path=customXml/itemProps2.xml><?xml version="1.0" encoding="utf-8"?>
<ds:datastoreItem xmlns:ds="http://schemas.openxmlformats.org/officeDocument/2006/customXml" ds:itemID="{4B932A12-681C-45F4-AE0B-8192EAF410C1}"/>
</file>

<file path=customXml/itemProps3.xml><?xml version="1.0" encoding="utf-8"?>
<ds:datastoreItem xmlns:ds="http://schemas.openxmlformats.org/officeDocument/2006/customXml" ds:itemID="{54853DEB-A90C-7E49-82EE-6756CE52A6C5}"/>
</file>

<file path=customXml/itemProps4.xml><?xml version="1.0" encoding="utf-8"?>
<ds:datastoreItem xmlns:ds="http://schemas.openxmlformats.org/officeDocument/2006/customXml" ds:itemID="{E3B74CA2-25F4-4137-A7A7-8D0C06E9E629}"/>
</file>

<file path=docProps/app.xml><?xml version="1.0" encoding="utf-8"?>
<Properties xmlns="http://schemas.openxmlformats.org/officeDocument/2006/extended-properties" xmlns:vt="http://schemas.openxmlformats.org/officeDocument/2006/docPropsVTypes">
  <Template>Normal.dotm</Template>
  <TotalTime>0</TotalTime>
  <Pages>28</Pages>
  <Words>8770</Words>
  <Characters>48588</Characters>
  <Application>Microsoft Office Word</Application>
  <DocSecurity>0</DocSecurity>
  <Lines>867</Lines>
  <Paragraphs>168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 User</cp:lastModifiedBy>
  <cp:revision>3</cp:revision>
  <dcterms:created xsi:type="dcterms:W3CDTF">2019-02-14T15:03:00Z</dcterms:created>
  <dcterms:modified xsi:type="dcterms:W3CDTF">2019-02-14T15:26:00Z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