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BD8CE" w14:textId="2D901DE8" w:rsidR="00190895" w:rsidRPr="00A87F79" w:rsidRDefault="00190895" w:rsidP="00A922BC">
      <w:pPr>
        <w:ind w:hanging="2"/>
        <w:jc w:val="center"/>
        <w:rPr>
          <w:rFonts w:ascii="Times New Roman" w:hAnsi="Times New Roman" w:cs="Times New Roman"/>
          <w:sz w:val="24"/>
          <w:szCs w:val="24"/>
        </w:rPr>
      </w:pPr>
      <w:r w:rsidRPr="00A87F79">
        <w:rPr>
          <w:rFonts w:ascii="Times New Roman" w:eastAsia="Calibri" w:hAnsi="Times New Roman" w:cs="Times New Roman"/>
          <w:noProof/>
          <w:sz w:val="24"/>
          <w:szCs w:val="24"/>
          <w:lang w:val="en-US" w:eastAsia="el-GR"/>
        </w:rPr>
        <w:drawing>
          <wp:inline distT="0" distB="0" distL="0" distR="0" wp14:anchorId="2A75E35D" wp14:editId="07A0341D">
            <wp:extent cx="571500" cy="571500"/>
            <wp:effectExtent l="0" t="0" r="0" b="0"/>
            <wp:docPr id="1" name="image1.gif" descr="cid:image003.png@01D9ADBE.5073D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gif" descr="cid:image003.png@01D9ADBE.5073D420"/>
                    <pic:cNvPicPr>
                      <a:picLocks noChangeAspect="1" noChangeArrowheads="1"/>
                    </pic:cNvPicPr>
                  </pic:nvPicPr>
                  <pic:blipFill>
                    <a:blip r:embed="rId7"/>
                    <a:stretch>
                      <a:fillRect/>
                    </a:stretch>
                  </pic:blipFill>
                  <pic:spPr bwMode="auto">
                    <a:xfrm>
                      <a:off x="0" y="0"/>
                      <a:ext cx="571500" cy="571500"/>
                    </a:xfrm>
                    <a:prstGeom prst="rect">
                      <a:avLst/>
                    </a:prstGeom>
                  </pic:spPr>
                </pic:pic>
              </a:graphicData>
            </a:graphic>
          </wp:inline>
        </w:drawing>
      </w:r>
    </w:p>
    <w:p w14:paraId="0FDA27E8" w14:textId="1FC2B8AC" w:rsidR="00A922BC" w:rsidRPr="00190895" w:rsidRDefault="00190895" w:rsidP="00D73E34">
      <w:pPr>
        <w:ind w:hanging="2"/>
        <w:jc w:val="center"/>
        <w:rPr>
          <w:rFonts w:ascii="Times New Roman" w:hAnsi="Times New Roman" w:cs="Times New Roman"/>
          <w:b/>
          <w:bCs/>
          <w:sz w:val="24"/>
          <w:szCs w:val="24"/>
          <w:lang w:val="en-US"/>
        </w:rPr>
      </w:pPr>
      <w:r w:rsidRPr="00A87F79">
        <w:rPr>
          <w:rFonts w:ascii="Times New Roman" w:hAnsi="Times New Roman" w:cs="Times New Roman"/>
          <w:b/>
          <w:bCs/>
          <w:sz w:val="24"/>
          <w:szCs w:val="24"/>
          <w:lang w:val="en-US"/>
        </w:rPr>
        <w:t xml:space="preserve">Additional information following </w:t>
      </w:r>
      <w:r w:rsidR="00C90640" w:rsidRPr="00A87F79">
        <w:rPr>
          <w:rFonts w:ascii="Times New Roman" w:hAnsi="Times New Roman" w:cs="Times New Roman"/>
          <w:b/>
          <w:bCs/>
          <w:sz w:val="24"/>
          <w:szCs w:val="24"/>
          <w:lang w:val="en-US"/>
        </w:rPr>
        <w:t xml:space="preserve">the </w:t>
      </w:r>
      <w:r w:rsidR="00C90640" w:rsidRPr="00190895">
        <w:rPr>
          <w:rFonts w:ascii="Times New Roman" w:hAnsi="Times New Roman" w:cs="Times New Roman"/>
          <w:b/>
          <w:bCs/>
          <w:sz w:val="24"/>
          <w:szCs w:val="24"/>
          <w:lang w:val="en-US"/>
        </w:rPr>
        <w:t>Consideration of the combined 8</w:t>
      </w:r>
      <w:r w:rsidR="00C90640" w:rsidRPr="00190895">
        <w:rPr>
          <w:rFonts w:ascii="Times New Roman" w:hAnsi="Times New Roman" w:cs="Times New Roman"/>
          <w:b/>
          <w:bCs/>
          <w:sz w:val="24"/>
          <w:szCs w:val="24"/>
          <w:vertAlign w:val="superscript"/>
          <w:lang w:val="en-US"/>
        </w:rPr>
        <w:t>th</w:t>
      </w:r>
      <w:r w:rsidR="00C90640" w:rsidRPr="00190895">
        <w:rPr>
          <w:rFonts w:ascii="Times New Roman" w:hAnsi="Times New Roman" w:cs="Times New Roman"/>
          <w:b/>
          <w:bCs/>
          <w:sz w:val="24"/>
          <w:szCs w:val="24"/>
          <w:lang w:val="en-US"/>
        </w:rPr>
        <w:t xml:space="preserve"> and 9</w:t>
      </w:r>
      <w:r w:rsidR="00C90640" w:rsidRPr="00190895">
        <w:rPr>
          <w:rFonts w:ascii="Times New Roman" w:hAnsi="Times New Roman" w:cs="Times New Roman"/>
          <w:b/>
          <w:bCs/>
          <w:sz w:val="24"/>
          <w:szCs w:val="24"/>
          <w:vertAlign w:val="superscript"/>
          <w:lang w:val="en-US"/>
        </w:rPr>
        <w:t>th</w:t>
      </w:r>
      <w:r w:rsidR="00C90640" w:rsidRPr="00190895">
        <w:rPr>
          <w:rFonts w:ascii="Times New Roman" w:hAnsi="Times New Roman" w:cs="Times New Roman"/>
          <w:b/>
          <w:bCs/>
          <w:sz w:val="24"/>
          <w:szCs w:val="24"/>
          <w:lang w:val="en-US"/>
        </w:rPr>
        <w:t xml:space="preserve"> Periodic Report</w:t>
      </w:r>
      <w:r w:rsidR="00A922BC" w:rsidRPr="00A87F79">
        <w:rPr>
          <w:rFonts w:ascii="Times New Roman" w:hAnsi="Times New Roman" w:cs="Times New Roman"/>
          <w:b/>
          <w:bCs/>
          <w:sz w:val="24"/>
          <w:szCs w:val="24"/>
          <w:lang w:val="en-US"/>
        </w:rPr>
        <w:t>s</w:t>
      </w:r>
      <w:r w:rsidR="00C90640" w:rsidRPr="00190895">
        <w:rPr>
          <w:rFonts w:ascii="Times New Roman" w:hAnsi="Times New Roman" w:cs="Times New Roman"/>
          <w:b/>
          <w:bCs/>
          <w:sz w:val="24"/>
          <w:szCs w:val="24"/>
          <w:lang w:val="en-US"/>
        </w:rPr>
        <w:t xml:space="preserve"> of Greece</w:t>
      </w:r>
      <w:r w:rsidR="00A922BC" w:rsidRPr="00A87F79">
        <w:rPr>
          <w:rFonts w:ascii="Times New Roman" w:eastAsia="Calibri" w:hAnsi="Times New Roman" w:cs="Times New Roman"/>
          <w:b/>
          <w:bCs/>
          <w:kern w:val="2"/>
          <w:sz w:val="24"/>
          <w:szCs w:val="24"/>
          <w:lang w:val="en-US"/>
        </w:rPr>
        <w:t xml:space="preserve"> </w:t>
      </w:r>
      <w:r w:rsidR="00A922BC" w:rsidRPr="00190895">
        <w:rPr>
          <w:rFonts w:ascii="Times New Roman" w:hAnsi="Times New Roman" w:cs="Times New Roman"/>
          <w:b/>
          <w:bCs/>
          <w:sz w:val="24"/>
          <w:szCs w:val="24"/>
          <w:lang w:val="en-US"/>
        </w:rPr>
        <w:t>by UN Committee on the Elimination of Discrimination against Women and Girls (CEDAW)</w:t>
      </w:r>
    </w:p>
    <w:p w14:paraId="0148C7E9" w14:textId="3F39B62A" w:rsidR="00C90640" w:rsidRPr="00190895" w:rsidRDefault="00C90640" w:rsidP="00C90640">
      <w:pPr>
        <w:ind w:hanging="2"/>
        <w:jc w:val="center"/>
        <w:rPr>
          <w:rFonts w:ascii="Times New Roman" w:hAnsi="Times New Roman" w:cs="Times New Roman"/>
          <w:b/>
          <w:bCs/>
          <w:sz w:val="24"/>
          <w:szCs w:val="24"/>
          <w:lang w:val="en-US"/>
        </w:rPr>
      </w:pPr>
    </w:p>
    <w:p w14:paraId="3EAD8AB1" w14:textId="6029DC28" w:rsidR="00190895" w:rsidRPr="00A87F79" w:rsidRDefault="00190895" w:rsidP="00190895">
      <w:pPr>
        <w:ind w:hanging="2"/>
        <w:jc w:val="center"/>
        <w:rPr>
          <w:rFonts w:ascii="Times New Roman" w:hAnsi="Times New Roman" w:cs="Times New Roman"/>
          <w:b/>
          <w:bCs/>
          <w:sz w:val="24"/>
          <w:szCs w:val="24"/>
          <w:lang w:val="en-US"/>
        </w:rPr>
      </w:pPr>
    </w:p>
    <w:p w14:paraId="4C093570" w14:textId="77777777" w:rsidR="00190895" w:rsidRPr="00A87F79" w:rsidRDefault="00190895" w:rsidP="00190895">
      <w:pPr>
        <w:ind w:hanging="2"/>
        <w:jc w:val="center"/>
        <w:rPr>
          <w:rFonts w:ascii="Times New Roman" w:hAnsi="Times New Roman" w:cs="Times New Roman"/>
          <w:b/>
          <w:bCs/>
          <w:sz w:val="24"/>
          <w:szCs w:val="24"/>
          <w:lang w:val="en-US"/>
        </w:rPr>
      </w:pPr>
    </w:p>
    <w:p w14:paraId="2C7AA325" w14:textId="50F99C91" w:rsidR="00C64C1D" w:rsidRPr="00D73E34" w:rsidRDefault="00C64C1D" w:rsidP="00A922BC">
      <w:pPr>
        <w:ind w:hanging="2"/>
        <w:jc w:val="both"/>
        <w:rPr>
          <w:rFonts w:ascii="Times New Roman" w:hAnsi="Times New Roman" w:cs="Times New Roman"/>
          <w:sz w:val="24"/>
          <w:szCs w:val="24"/>
          <w:lang w:val="en-US"/>
        </w:rPr>
      </w:pPr>
      <w:r w:rsidRPr="00D73E34">
        <w:rPr>
          <w:rFonts w:ascii="Times New Roman" w:hAnsi="Times New Roman" w:cs="Times New Roman"/>
          <w:sz w:val="24"/>
          <w:szCs w:val="24"/>
          <w:lang w:val="en-US"/>
        </w:rPr>
        <w:t xml:space="preserve">Following the </w:t>
      </w:r>
      <w:r w:rsidRPr="00D73E34">
        <w:rPr>
          <w:rFonts w:ascii="Times New Roman" w:hAnsi="Times New Roman" w:cs="Times New Roman"/>
          <w:sz w:val="24"/>
          <w:szCs w:val="24"/>
          <w:lang w:val="en-US"/>
        </w:rPr>
        <w:t xml:space="preserve">consideration </w:t>
      </w:r>
      <w:r w:rsidRPr="00D73E34">
        <w:rPr>
          <w:rFonts w:ascii="Times New Roman" w:hAnsi="Times New Roman" w:cs="Times New Roman"/>
          <w:sz w:val="24"/>
          <w:szCs w:val="24"/>
          <w:lang w:val="en-US"/>
        </w:rPr>
        <w:t>of our country</w:t>
      </w:r>
      <w:r w:rsidRPr="00D73E34">
        <w:rPr>
          <w:rFonts w:ascii="Times New Roman" w:hAnsi="Times New Roman" w:cs="Times New Roman"/>
          <w:sz w:val="24"/>
          <w:szCs w:val="24"/>
          <w:lang w:val="en-US"/>
        </w:rPr>
        <w:t>’s Periodic Reports</w:t>
      </w:r>
      <w:r w:rsidRPr="00D73E34">
        <w:rPr>
          <w:rFonts w:ascii="Times New Roman" w:hAnsi="Times New Roman" w:cs="Times New Roman"/>
          <w:sz w:val="24"/>
          <w:szCs w:val="24"/>
          <w:lang w:val="en-US"/>
        </w:rPr>
        <w:t xml:space="preserve"> that took place on 6 February 2024, we would like to provide you with </w:t>
      </w:r>
      <w:r w:rsidRPr="00D73E34">
        <w:rPr>
          <w:rFonts w:ascii="Times New Roman" w:hAnsi="Times New Roman" w:cs="Times New Roman"/>
          <w:sz w:val="24"/>
          <w:szCs w:val="24"/>
          <w:lang w:val="en-US"/>
        </w:rPr>
        <w:t xml:space="preserve">the following </w:t>
      </w:r>
      <w:r w:rsidRPr="00D73E34">
        <w:rPr>
          <w:rFonts w:ascii="Times New Roman" w:hAnsi="Times New Roman" w:cs="Times New Roman"/>
          <w:sz w:val="24"/>
          <w:szCs w:val="24"/>
          <w:lang w:val="en-US"/>
        </w:rPr>
        <w:t>additional information</w:t>
      </w:r>
      <w:r w:rsidRPr="00D73E34">
        <w:rPr>
          <w:rFonts w:ascii="Times New Roman" w:hAnsi="Times New Roman" w:cs="Times New Roman"/>
          <w:sz w:val="24"/>
          <w:szCs w:val="24"/>
          <w:lang w:val="en-US"/>
        </w:rPr>
        <w:t>:</w:t>
      </w:r>
    </w:p>
    <w:p w14:paraId="3CD8A9FD" w14:textId="6BAED051" w:rsidR="004F1EF5" w:rsidRPr="00514F51" w:rsidRDefault="00A922BC" w:rsidP="00514F51">
      <w:pPr>
        <w:ind w:hanging="2"/>
        <w:jc w:val="both"/>
        <w:rPr>
          <w:rFonts w:ascii="Times New Roman" w:hAnsi="Times New Roman" w:cs="Times New Roman"/>
          <w:sz w:val="24"/>
          <w:szCs w:val="24"/>
        </w:rPr>
      </w:pPr>
      <w:r w:rsidRPr="00514F51">
        <w:rPr>
          <w:rFonts w:ascii="Times New Roman" w:hAnsi="Times New Roman" w:cs="Times New Roman"/>
          <w:sz w:val="24"/>
          <w:szCs w:val="24"/>
          <w:lang w:val="en-US"/>
        </w:rPr>
        <w:t xml:space="preserve">-Data on military and police personnel: </w:t>
      </w:r>
      <w:r w:rsidR="004F1EF5" w:rsidRPr="00514F51">
        <w:rPr>
          <w:rFonts w:ascii="Times New Roman" w:hAnsi="Times New Roman" w:cs="Times New Roman"/>
          <w:sz w:val="24"/>
          <w:szCs w:val="24"/>
        </w:rPr>
        <w:t>According to the most recent data available (2020)</w:t>
      </w:r>
      <w:r w:rsidR="004F1EF5" w:rsidRPr="00514F51">
        <w:rPr>
          <w:rStyle w:val="a4"/>
          <w:rFonts w:ascii="Times New Roman" w:hAnsi="Times New Roman" w:cs="Times New Roman"/>
          <w:sz w:val="24"/>
          <w:szCs w:val="24"/>
        </w:rPr>
        <w:footnoteReference w:id="1"/>
      </w:r>
      <w:r w:rsidR="004F1EF5" w:rsidRPr="00514F51">
        <w:rPr>
          <w:rFonts w:ascii="Times New Roman" w:hAnsi="Times New Roman" w:cs="Times New Roman"/>
          <w:sz w:val="24"/>
          <w:szCs w:val="24"/>
        </w:rPr>
        <w:t>, 15.7% of the personnel in the armed forces are women, indicating a slight but steady upward trend in the representation of women in the military.</w:t>
      </w:r>
      <w:r w:rsidRPr="00514F51">
        <w:rPr>
          <w:rFonts w:ascii="Times New Roman" w:hAnsi="Times New Roman" w:cs="Times New Roman"/>
          <w:sz w:val="24"/>
          <w:szCs w:val="24"/>
        </w:rPr>
        <w:t xml:space="preserve"> </w:t>
      </w:r>
      <w:r w:rsidR="004F1EF5" w:rsidRPr="00514F51">
        <w:rPr>
          <w:rFonts w:ascii="Times New Roman" w:hAnsi="Times New Roman" w:cs="Times New Roman"/>
          <w:sz w:val="24"/>
          <w:szCs w:val="24"/>
        </w:rPr>
        <w:t xml:space="preserve">The highest concentration of women (as well as men) is observed at the lower ranks. In the Other Rank 5 to Other Rank 9 category, the ratio of women to men is close to 1/10 (10.1%), but it still </w:t>
      </w:r>
      <w:proofErr w:type="gramStart"/>
      <w:r w:rsidR="004F1EF5" w:rsidRPr="00514F51">
        <w:rPr>
          <w:rFonts w:ascii="Times New Roman" w:hAnsi="Times New Roman" w:cs="Times New Roman"/>
          <w:sz w:val="24"/>
          <w:szCs w:val="24"/>
        </w:rPr>
        <w:t>lags behind</w:t>
      </w:r>
      <w:proofErr w:type="gramEnd"/>
      <w:r w:rsidR="004F1EF5" w:rsidRPr="00514F51">
        <w:rPr>
          <w:rFonts w:ascii="Times New Roman" w:hAnsi="Times New Roman" w:cs="Times New Roman"/>
          <w:sz w:val="24"/>
          <w:szCs w:val="24"/>
        </w:rPr>
        <w:t xml:space="preserve"> the male counterpart by 41.5 units. In the higher ranks, the number of female </w:t>
      </w:r>
      <w:proofErr w:type="gramStart"/>
      <w:r w:rsidR="004F1EF5" w:rsidRPr="00514F51">
        <w:rPr>
          <w:rFonts w:ascii="Times New Roman" w:hAnsi="Times New Roman" w:cs="Times New Roman"/>
          <w:sz w:val="24"/>
          <w:szCs w:val="24"/>
        </w:rPr>
        <w:t>officers</w:t>
      </w:r>
      <w:proofErr w:type="gramEnd"/>
      <w:r w:rsidR="004F1EF5" w:rsidRPr="00514F51">
        <w:rPr>
          <w:rFonts w:ascii="Times New Roman" w:hAnsi="Times New Roman" w:cs="Times New Roman"/>
          <w:sz w:val="24"/>
          <w:szCs w:val="24"/>
        </w:rPr>
        <w:t xml:space="preserve"> decreases, but the gender gap persists (3.4% compared to 16.1%) in the Other Rank 1-2 and Officer Rank 1-4 categories (2.4% compared to 13.9% for men).</w:t>
      </w:r>
    </w:p>
    <w:p w14:paraId="016317C2" w14:textId="5597BF4D" w:rsidR="00E51966" w:rsidRPr="00E51966" w:rsidRDefault="004F1EF5" w:rsidP="00514F51">
      <w:pPr>
        <w:ind w:hanging="2"/>
        <w:jc w:val="both"/>
        <w:rPr>
          <w:rFonts w:ascii="Times New Roman" w:hAnsi="Times New Roman" w:cs="Times New Roman"/>
          <w:sz w:val="24"/>
          <w:szCs w:val="24"/>
        </w:rPr>
      </w:pPr>
      <w:r w:rsidRPr="00514F51">
        <w:rPr>
          <w:rFonts w:ascii="Times New Roman" w:hAnsi="Times New Roman" w:cs="Times New Roman"/>
          <w:sz w:val="24"/>
          <w:szCs w:val="24"/>
        </w:rPr>
        <w:t xml:space="preserve">Women </w:t>
      </w:r>
      <w:proofErr w:type="gramStart"/>
      <w:r w:rsidRPr="00514F51">
        <w:rPr>
          <w:rFonts w:ascii="Times New Roman" w:hAnsi="Times New Roman" w:cs="Times New Roman"/>
          <w:sz w:val="24"/>
          <w:szCs w:val="24"/>
        </w:rPr>
        <w:t>consist</w:t>
      </w:r>
      <w:proofErr w:type="gramEnd"/>
      <w:r w:rsidRPr="00514F51">
        <w:rPr>
          <w:rFonts w:ascii="Times New Roman" w:hAnsi="Times New Roman" w:cs="Times New Roman"/>
          <w:sz w:val="24"/>
          <w:szCs w:val="24"/>
        </w:rPr>
        <w:t xml:space="preserve"> 15,6% of the police force.</w:t>
      </w:r>
      <w:r w:rsidR="00A922BC" w:rsidRPr="00514F51">
        <w:rPr>
          <w:rFonts w:ascii="Times New Roman" w:hAnsi="Times New Roman" w:cs="Times New Roman"/>
          <w:sz w:val="24"/>
          <w:szCs w:val="24"/>
        </w:rPr>
        <w:t xml:space="preserve"> </w:t>
      </w:r>
      <w:r w:rsidR="00E51966" w:rsidRPr="00E51966">
        <w:rPr>
          <w:rFonts w:ascii="Times New Roman" w:hAnsi="Times New Roman" w:cs="Times New Roman"/>
          <w:sz w:val="24"/>
          <w:szCs w:val="24"/>
          <w:lang w:val="en-US"/>
        </w:rPr>
        <w:t>Regarding data of gender distribution in Schools of Police Officers and Constables for 2023:</w:t>
      </w:r>
    </w:p>
    <w:p w14:paraId="51932B11" w14:textId="77777777" w:rsidR="00E51966" w:rsidRPr="00E51966" w:rsidRDefault="00E51966" w:rsidP="00514F51">
      <w:pPr>
        <w:ind w:hanging="2"/>
        <w:jc w:val="both"/>
        <w:rPr>
          <w:rFonts w:ascii="Times New Roman" w:hAnsi="Times New Roman" w:cs="Times New Roman"/>
          <w:sz w:val="24"/>
          <w:szCs w:val="24"/>
          <w:lang w:val="en-US"/>
        </w:rPr>
      </w:pPr>
      <w:r w:rsidRPr="00E51966">
        <w:rPr>
          <w:rFonts w:ascii="Times New Roman" w:hAnsi="Times New Roman" w:cs="Times New Roman"/>
          <w:sz w:val="24"/>
          <w:szCs w:val="24"/>
          <w:lang w:val="en-US"/>
        </w:rPr>
        <w:t>54,5% of the cadettes are men and 45,5 women (School of Police Officers)</w:t>
      </w:r>
    </w:p>
    <w:p w14:paraId="15E810DC" w14:textId="77777777" w:rsidR="00E51966" w:rsidRPr="00E51966" w:rsidRDefault="00E51966" w:rsidP="00514F51">
      <w:pPr>
        <w:ind w:hanging="2"/>
        <w:jc w:val="both"/>
        <w:rPr>
          <w:rFonts w:ascii="Times New Roman" w:hAnsi="Times New Roman" w:cs="Times New Roman"/>
          <w:sz w:val="24"/>
          <w:szCs w:val="24"/>
          <w:lang w:val="en-US"/>
        </w:rPr>
      </w:pPr>
      <w:r w:rsidRPr="00E51966">
        <w:rPr>
          <w:rFonts w:ascii="Times New Roman" w:hAnsi="Times New Roman" w:cs="Times New Roman"/>
          <w:sz w:val="24"/>
          <w:szCs w:val="24"/>
          <w:lang w:val="en-US"/>
        </w:rPr>
        <w:t>55,14% of the cadettes are men and 44,86% are women (School of police constables)</w:t>
      </w:r>
    </w:p>
    <w:p w14:paraId="58797365" w14:textId="4094CD13" w:rsidR="004F1EF5" w:rsidRPr="00514F51" w:rsidRDefault="00050A96" w:rsidP="00514F51">
      <w:pPr>
        <w:jc w:val="both"/>
        <w:rPr>
          <w:rFonts w:ascii="Times New Roman" w:hAnsi="Times New Roman" w:cs="Times New Roman"/>
          <w:sz w:val="24"/>
          <w:szCs w:val="24"/>
          <w:lang w:val="el-GR"/>
        </w:rPr>
      </w:pPr>
      <w:r w:rsidRPr="00514F51">
        <w:rPr>
          <w:rFonts w:ascii="Times New Roman" w:hAnsi="Times New Roman" w:cs="Times New Roman"/>
          <w:sz w:val="24"/>
          <w:szCs w:val="24"/>
          <w:lang w:val="en-US"/>
        </w:rPr>
        <w:t>-</w:t>
      </w:r>
      <w:r w:rsidR="00FB6409" w:rsidRPr="00514F51">
        <w:rPr>
          <w:rFonts w:ascii="Times New Roman" w:hAnsi="Times New Roman" w:cs="Times New Roman"/>
          <w:sz w:val="24"/>
          <w:szCs w:val="24"/>
          <w:lang w:val="en-US"/>
        </w:rPr>
        <w:t xml:space="preserve">On the issue of </w:t>
      </w:r>
      <w:r w:rsidRPr="00514F51">
        <w:rPr>
          <w:rFonts w:ascii="Times New Roman" w:hAnsi="Times New Roman" w:cs="Times New Roman"/>
          <w:sz w:val="24"/>
          <w:szCs w:val="24"/>
        </w:rPr>
        <w:t>audiovisual media</w:t>
      </w:r>
      <w:r w:rsidRPr="00514F51">
        <w:rPr>
          <w:rFonts w:ascii="Times New Roman" w:hAnsi="Times New Roman" w:cs="Times New Roman"/>
          <w:sz w:val="24"/>
          <w:szCs w:val="24"/>
        </w:rPr>
        <w:t xml:space="preserve">: </w:t>
      </w:r>
      <w:r w:rsidR="00BD4F15" w:rsidRPr="00514F51">
        <w:rPr>
          <w:rFonts w:ascii="Times New Roman" w:hAnsi="Times New Roman" w:cs="Times New Roman"/>
          <w:sz w:val="24"/>
          <w:szCs w:val="24"/>
        </w:rPr>
        <w:t>A</w:t>
      </w:r>
      <w:r w:rsidR="000B544A" w:rsidRPr="00514F51">
        <w:rPr>
          <w:rFonts w:ascii="Times New Roman" w:hAnsi="Times New Roman" w:cs="Times New Roman"/>
          <w:sz w:val="24"/>
          <w:szCs w:val="24"/>
        </w:rPr>
        <w:t xml:space="preserve"> draft code of conduct for audiovisual and radio programmes has been put to consultation by the National Council for Radio and Television, an independent authority. It stipulates that programs must ensure the promotion of substantive gender equality by portraying an equal and gender-sensitive image of individuals and includes gender-based violence in the forms of violence that must not be glorified, highlighted, or presented in a way that could be considered as condoning violence. The proposed code of conduct is complementary to </w:t>
      </w:r>
      <w:r w:rsidR="000B544A" w:rsidRPr="00514F51">
        <w:rPr>
          <w:rFonts w:ascii="Times New Roman" w:hAnsi="Times New Roman" w:cs="Times New Roman"/>
          <w:i/>
          <w:sz w:val="24"/>
          <w:szCs w:val="24"/>
        </w:rPr>
        <w:t xml:space="preserve">the prohibition of introducing or promoting discrimination, especially due to gender, national or ethnic origin, nationality, religion or beliefs, disability, illness, </w:t>
      </w:r>
      <w:proofErr w:type="gramStart"/>
      <w:r w:rsidR="000B544A" w:rsidRPr="00514F51">
        <w:rPr>
          <w:rFonts w:ascii="Times New Roman" w:hAnsi="Times New Roman" w:cs="Times New Roman"/>
          <w:i/>
          <w:sz w:val="24"/>
          <w:szCs w:val="24"/>
        </w:rPr>
        <w:t>age</w:t>
      </w:r>
      <w:proofErr w:type="gramEnd"/>
      <w:r w:rsidR="000B544A" w:rsidRPr="00514F51">
        <w:rPr>
          <w:rFonts w:ascii="Times New Roman" w:hAnsi="Times New Roman" w:cs="Times New Roman"/>
          <w:i/>
          <w:sz w:val="24"/>
          <w:szCs w:val="24"/>
        </w:rPr>
        <w:t xml:space="preserve"> or sexual orientation already introduced by</w:t>
      </w:r>
      <w:r w:rsidR="000B544A" w:rsidRPr="00514F51">
        <w:rPr>
          <w:rFonts w:ascii="Times New Roman" w:hAnsi="Times New Roman" w:cs="Times New Roman"/>
          <w:sz w:val="24"/>
          <w:szCs w:val="24"/>
        </w:rPr>
        <w:t xml:space="preserve"> the 2023 Law on audiovisual media services</w:t>
      </w:r>
      <w:r w:rsidR="00BD4F15" w:rsidRPr="00514F51">
        <w:rPr>
          <w:rFonts w:ascii="Times New Roman" w:hAnsi="Times New Roman" w:cs="Times New Roman"/>
          <w:sz w:val="24"/>
          <w:szCs w:val="24"/>
        </w:rPr>
        <w:t>.</w:t>
      </w:r>
    </w:p>
    <w:p w14:paraId="464CC375" w14:textId="77777777" w:rsidR="000B544A" w:rsidRPr="00514F51" w:rsidRDefault="00BD4F15" w:rsidP="00514F51">
      <w:pPr>
        <w:jc w:val="both"/>
        <w:rPr>
          <w:rFonts w:ascii="Times New Roman" w:hAnsi="Times New Roman" w:cs="Times New Roman"/>
          <w:sz w:val="24"/>
          <w:szCs w:val="24"/>
        </w:rPr>
      </w:pPr>
      <w:r w:rsidRPr="00514F51">
        <w:rPr>
          <w:rFonts w:ascii="Times New Roman" w:hAnsi="Times New Roman" w:cs="Times New Roman"/>
          <w:sz w:val="24"/>
          <w:szCs w:val="24"/>
        </w:rPr>
        <w:t>In the framework of the operation of a task forc</w:t>
      </w:r>
      <w:r w:rsidR="005F1253" w:rsidRPr="00514F51">
        <w:rPr>
          <w:rFonts w:ascii="Times New Roman" w:hAnsi="Times New Roman" w:cs="Times New Roman"/>
          <w:sz w:val="24"/>
          <w:szCs w:val="24"/>
        </w:rPr>
        <w:t>e, established to monitor the Memorandum of Understanding between</w:t>
      </w:r>
      <w:r w:rsidRPr="00514F51">
        <w:rPr>
          <w:rFonts w:ascii="Times New Roman" w:hAnsi="Times New Roman" w:cs="Times New Roman"/>
          <w:sz w:val="24"/>
          <w:szCs w:val="24"/>
        </w:rPr>
        <w:t xml:space="preserve"> the General Secretariat for Communication and Media </w:t>
      </w:r>
      <w:r w:rsidR="005F1253" w:rsidRPr="00514F51">
        <w:rPr>
          <w:rFonts w:ascii="Times New Roman" w:hAnsi="Times New Roman" w:cs="Times New Roman"/>
          <w:sz w:val="24"/>
          <w:szCs w:val="24"/>
        </w:rPr>
        <w:t>and other</w:t>
      </w:r>
      <w:r w:rsidRPr="00514F51">
        <w:rPr>
          <w:rFonts w:ascii="Times New Roman" w:hAnsi="Times New Roman" w:cs="Times New Roman"/>
          <w:sz w:val="24"/>
          <w:szCs w:val="24"/>
        </w:rPr>
        <w:t xml:space="preserve"> 5 </w:t>
      </w:r>
      <w:r w:rsidRPr="00514F51">
        <w:rPr>
          <w:rFonts w:ascii="Times New Roman" w:hAnsi="Times New Roman" w:cs="Times New Roman"/>
          <w:sz w:val="24"/>
          <w:szCs w:val="24"/>
        </w:rPr>
        <w:lastRenderedPageBreak/>
        <w:t>governmental bodies</w:t>
      </w:r>
      <w:r w:rsidR="005F1253" w:rsidRPr="00514F51">
        <w:rPr>
          <w:rFonts w:ascii="Times New Roman" w:hAnsi="Times New Roman" w:cs="Times New Roman"/>
          <w:sz w:val="24"/>
          <w:szCs w:val="24"/>
        </w:rPr>
        <w:t xml:space="preserve"> and comprised by representatives of signatory members, Media </w:t>
      </w:r>
      <w:proofErr w:type="gramStart"/>
      <w:r w:rsidR="005F1253" w:rsidRPr="00514F51">
        <w:rPr>
          <w:rFonts w:ascii="Times New Roman" w:hAnsi="Times New Roman" w:cs="Times New Roman"/>
          <w:sz w:val="24"/>
          <w:szCs w:val="24"/>
        </w:rPr>
        <w:t>Faculties</w:t>
      </w:r>
      <w:proofErr w:type="gramEnd"/>
      <w:r w:rsidR="005F1253" w:rsidRPr="00514F51">
        <w:rPr>
          <w:rFonts w:ascii="Times New Roman" w:hAnsi="Times New Roman" w:cs="Times New Roman"/>
          <w:sz w:val="24"/>
          <w:szCs w:val="24"/>
        </w:rPr>
        <w:t xml:space="preserve"> and journalist trade unions guidelines for</w:t>
      </w:r>
      <w:r w:rsidR="00660131" w:rsidRPr="00514F51">
        <w:rPr>
          <w:rFonts w:ascii="Times New Roman" w:hAnsi="Times New Roman" w:cs="Times New Roman"/>
          <w:sz w:val="24"/>
          <w:szCs w:val="24"/>
        </w:rPr>
        <w:t xml:space="preserve"> the drafting of annual reports with a gender perspective </w:t>
      </w:r>
      <w:r w:rsidR="00660131" w:rsidRPr="00514F51">
        <w:rPr>
          <w:rFonts w:ascii="Times New Roman" w:hAnsi="Times New Roman" w:cs="Times New Roman"/>
          <w:i/>
          <w:sz w:val="24"/>
          <w:szCs w:val="24"/>
        </w:rPr>
        <w:t>by journalistic organizations</w:t>
      </w:r>
      <w:r w:rsidR="00660131" w:rsidRPr="00514F51">
        <w:rPr>
          <w:rFonts w:ascii="Times New Roman" w:hAnsi="Times New Roman" w:cs="Times New Roman"/>
          <w:sz w:val="24"/>
          <w:szCs w:val="24"/>
        </w:rPr>
        <w:t xml:space="preserve"> were developed responding to a provision of the Article 24 of Law 4604/2019</w:t>
      </w:r>
      <w:r w:rsidRPr="00514F51">
        <w:rPr>
          <w:rFonts w:ascii="Times New Roman" w:hAnsi="Times New Roman" w:cs="Times New Roman"/>
          <w:sz w:val="24"/>
          <w:szCs w:val="24"/>
        </w:rPr>
        <w:t xml:space="preserve">. </w:t>
      </w:r>
      <w:r w:rsidR="00660131" w:rsidRPr="00514F51">
        <w:rPr>
          <w:rFonts w:ascii="Times New Roman" w:hAnsi="Times New Roman" w:cs="Times New Roman"/>
          <w:sz w:val="24"/>
          <w:szCs w:val="24"/>
        </w:rPr>
        <w:t>Furthermore,</w:t>
      </w:r>
      <w:r w:rsidR="0018449C" w:rsidRPr="00514F51">
        <w:rPr>
          <w:rFonts w:ascii="Times New Roman" w:hAnsi="Times New Roman" w:cs="Times New Roman"/>
          <w:i/>
          <w:sz w:val="24"/>
          <w:szCs w:val="24"/>
        </w:rPr>
        <w:t xml:space="preserve"> an academic course on Safety of Journalists and other Media Professionals which integrates the gender dimension is going to st</w:t>
      </w:r>
      <w:r w:rsidR="0018449C" w:rsidRPr="00514F51">
        <w:rPr>
          <w:rFonts w:ascii="Times New Roman" w:hAnsi="Times New Roman" w:cs="Times New Roman"/>
          <w:sz w:val="24"/>
          <w:szCs w:val="24"/>
        </w:rPr>
        <w:t>art in 202</w:t>
      </w:r>
      <w:r w:rsidR="007711A2" w:rsidRPr="00514F51">
        <w:rPr>
          <w:rFonts w:ascii="Times New Roman" w:hAnsi="Times New Roman" w:cs="Times New Roman"/>
          <w:sz w:val="24"/>
          <w:szCs w:val="24"/>
        </w:rPr>
        <w:t>4</w:t>
      </w:r>
      <w:r w:rsidR="0018449C" w:rsidRPr="00514F51">
        <w:rPr>
          <w:rFonts w:ascii="Times New Roman" w:hAnsi="Times New Roman" w:cs="Times New Roman"/>
          <w:sz w:val="24"/>
          <w:szCs w:val="24"/>
        </w:rPr>
        <w:t>.</w:t>
      </w:r>
      <w:r w:rsidR="00660131" w:rsidRPr="00514F51">
        <w:rPr>
          <w:rFonts w:ascii="Times New Roman" w:hAnsi="Times New Roman" w:cs="Times New Roman"/>
          <w:sz w:val="24"/>
          <w:szCs w:val="24"/>
        </w:rPr>
        <w:t xml:space="preserve"> </w:t>
      </w:r>
      <w:r w:rsidR="00847B05" w:rsidRPr="00514F51">
        <w:rPr>
          <w:rFonts w:ascii="Times New Roman" w:hAnsi="Times New Roman" w:cs="Times New Roman"/>
          <w:sz w:val="24"/>
          <w:szCs w:val="24"/>
        </w:rPr>
        <w:t>The UN General Assembly, at its 87</w:t>
      </w:r>
      <w:r w:rsidR="00847B05" w:rsidRPr="00514F51">
        <w:rPr>
          <w:rFonts w:ascii="Times New Roman" w:hAnsi="Times New Roman" w:cs="Times New Roman"/>
          <w:sz w:val="24"/>
          <w:szCs w:val="24"/>
          <w:vertAlign w:val="superscript"/>
        </w:rPr>
        <w:t>th</w:t>
      </w:r>
      <w:r w:rsidR="00847B05" w:rsidRPr="00514F51">
        <w:rPr>
          <w:rFonts w:ascii="Times New Roman" w:hAnsi="Times New Roman" w:cs="Times New Roman"/>
          <w:sz w:val="24"/>
          <w:szCs w:val="24"/>
        </w:rPr>
        <w:t xml:space="preserve"> session (October 2023), adopted the </w:t>
      </w:r>
      <w:proofErr w:type="gramStart"/>
      <w:r w:rsidR="00847B05" w:rsidRPr="00514F51">
        <w:rPr>
          <w:rFonts w:ascii="Times New Roman" w:hAnsi="Times New Roman" w:cs="Times New Roman"/>
          <w:sz w:val="24"/>
          <w:szCs w:val="24"/>
        </w:rPr>
        <w:t xml:space="preserve">resolution </w:t>
      </w:r>
      <w:r w:rsidR="00854307" w:rsidRPr="00514F51">
        <w:rPr>
          <w:rFonts w:ascii="Times New Roman" w:hAnsi="Times New Roman" w:cs="Times New Roman"/>
          <w:sz w:val="24"/>
          <w:szCs w:val="24"/>
        </w:rPr>
        <w:t xml:space="preserve"> </w:t>
      </w:r>
      <w:r w:rsidR="00FC7A2C" w:rsidRPr="00514F51">
        <w:rPr>
          <w:rFonts w:ascii="Times New Roman" w:hAnsi="Times New Roman" w:cs="Times New Roman"/>
          <w:sz w:val="24"/>
          <w:szCs w:val="24"/>
        </w:rPr>
        <w:t>A</w:t>
      </w:r>
      <w:proofErr w:type="gramEnd"/>
      <w:r w:rsidR="00FC7A2C" w:rsidRPr="00514F51">
        <w:rPr>
          <w:rFonts w:ascii="Times New Roman" w:hAnsi="Times New Roman" w:cs="Times New Roman"/>
          <w:sz w:val="24"/>
          <w:szCs w:val="24"/>
        </w:rPr>
        <w:t>/RES/78</w:t>
      </w:r>
      <w:r w:rsidR="00854307" w:rsidRPr="00514F51">
        <w:rPr>
          <w:rFonts w:ascii="Times New Roman" w:hAnsi="Times New Roman" w:cs="Times New Roman"/>
          <w:sz w:val="24"/>
          <w:szCs w:val="24"/>
        </w:rPr>
        <w:t xml:space="preserve">/215 </w:t>
      </w:r>
      <w:r w:rsidR="00847B05" w:rsidRPr="00514F51">
        <w:rPr>
          <w:rFonts w:ascii="Times New Roman" w:hAnsi="Times New Roman" w:cs="Times New Roman"/>
          <w:sz w:val="24"/>
          <w:szCs w:val="24"/>
        </w:rPr>
        <w:t>on the safety of journalists and the issue of impunity (submitted by Greece and a core group of countries</w:t>
      </w:r>
      <w:r w:rsidR="002701FB" w:rsidRPr="00514F51">
        <w:rPr>
          <w:rFonts w:ascii="Times New Roman" w:hAnsi="Times New Roman" w:cs="Times New Roman"/>
          <w:sz w:val="24"/>
          <w:szCs w:val="24"/>
        </w:rPr>
        <w:t xml:space="preserve"> </w:t>
      </w:r>
      <w:r w:rsidR="001D2162" w:rsidRPr="00514F51">
        <w:rPr>
          <w:rFonts w:ascii="Times New Roman" w:hAnsi="Times New Roman" w:cs="Times New Roman"/>
          <w:sz w:val="24"/>
          <w:szCs w:val="24"/>
        </w:rPr>
        <w:t>biannually</w:t>
      </w:r>
      <w:r w:rsidR="00847B05" w:rsidRPr="00514F51">
        <w:rPr>
          <w:rFonts w:ascii="Times New Roman" w:hAnsi="Times New Roman" w:cs="Times New Roman"/>
          <w:sz w:val="24"/>
          <w:szCs w:val="24"/>
        </w:rPr>
        <w:t>) which focused on the challenges faced by women  journalists and their positive role</w:t>
      </w:r>
      <w:r w:rsidR="00FC7A2C" w:rsidRPr="00514F51">
        <w:rPr>
          <w:rFonts w:ascii="Times New Roman" w:hAnsi="Times New Roman" w:cs="Times New Roman"/>
          <w:sz w:val="24"/>
          <w:szCs w:val="24"/>
        </w:rPr>
        <w:t xml:space="preserve"> in safeguarding media freedom</w:t>
      </w:r>
      <w:r w:rsidR="00E70712" w:rsidRPr="00514F51">
        <w:rPr>
          <w:rFonts w:ascii="Times New Roman" w:hAnsi="Times New Roman" w:cs="Times New Roman"/>
          <w:sz w:val="24"/>
          <w:szCs w:val="24"/>
        </w:rPr>
        <w:t xml:space="preserve"> and promoting gender equality.</w:t>
      </w:r>
    </w:p>
    <w:p w14:paraId="09F32A36" w14:textId="182B8ECF" w:rsidR="000B544A" w:rsidRPr="00514F51" w:rsidRDefault="00E51966" w:rsidP="00514F51">
      <w:pPr>
        <w:ind w:hanging="2"/>
        <w:jc w:val="both"/>
        <w:rPr>
          <w:rFonts w:ascii="Times New Roman" w:hAnsi="Times New Roman" w:cs="Times New Roman"/>
          <w:sz w:val="24"/>
          <w:szCs w:val="24"/>
        </w:rPr>
      </w:pPr>
      <w:r w:rsidRPr="00514F51">
        <w:rPr>
          <w:rFonts w:ascii="Times New Roman" w:hAnsi="Times New Roman" w:cs="Times New Roman"/>
          <w:sz w:val="24"/>
          <w:szCs w:val="24"/>
          <w:lang w:val="en-US"/>
        </w:rPr>
        <w:t xml:space="preserve">-Regarding the issue of </w:t>
      </w:r>
      <w:r w:rsidR="000D719C" w:rsidRPr="00514F51">
        <w:rPr>
          <w:rFonts w:ascii="Times New Roman" w:hAnsi="Times New Roman" w:cs="Times New Roman"/>
          <w:sz w:val="24"/>
          <w:szCs w:val="24"/>
        </w:rPr>
        <w:t xml:space="preserve">gender </w:t>
      </w:r>
      <w:r w:rsidRPr="00514F51">
        <w:rPr>
          <w:rFonts w:ascii="Times New Roman" w:hAnsi="Times New Roman" w:cs="Times New Roman"/>
          <w:sz w:val="24"/>
          <w:szCs w:val="24"/>
        </w:rPr>
        <w:t xml:space="preserve">pension </w:t>
      </w:r>
      <w:r w:rsidR="000D719C" w:rsidRPr="00514F51">
        <w:rPr>
          <w:rFonts w:ascii="Times New Roman" w:hAnsi="Times New Roman" w:cs="Times New Roman"/>
          <w:sz w:val="24"/>
          <w:szCs w:val="24"/>
        </w:rPr>
        <w:t xml:space="preserve">gap: Since 2016 the calculation of the main pension depends on the years of insurance and the level of pensionable earnings/wages. </w:t>
      </w:r>
      <w:r w:rsidRPr="00514F51">
        <w:rPr>
          <w:rFonts w:ascii="Times New Roman" w:hAnsi="Times New Roman" w:cs="Times New Roman"/>
          <w:sz w:val="24"/>
          <w:szCs w:val="24"/>
        </w:rPr>
        <w:t>Gender pension</w:t>
      </w:r>
      <w:r w:rsidR="000D719C" w:rsidRPr="00514F51">
        <w:rPr>
          <w:rFonts w:ascii="Times New Roman" w:hAnsi="Times New Roman" w:cs="Times New Roman"/>
          <w:sz w:val="24"/>
          <w:szCs w:val="24"/>
        </w:rPr>
        <w:t xml:space="preserve"> gap is caused by the pay gap and the differentiations on the duration of working life between women and men. Since 2015 there is a decrease (2,2%), due to, apart from decrease on pay gap, abolition of early retirement</w:t>
      </w:r>
      <w:r w:rsidR="00002DA1" w:rsidRPr="00514F51">
        <w:rPr>
          <w:rFonts w:ascii="Times New Roman" w:hAnsi="Times New Roman" w:cs="Times New Roman"/>
          <w:sz w:val="24"/>
          <w:szCs w:val="24"/>
        </w:rPr>
        <w:t xml:space="preserve"> of age limits (e.g. parents</w:t>
      </w:r>
      <w:r w:rsidR="000D719C" w:rsidRPr="00514F51">
        <w:rPr>
          <w:rFonts w:ascii="Times New Roman" w:hAnsi="Times New Roman" w:cs="Times New Roman"/>
          <w:sz w:val="24"/>
          <w:szCs w:val="24"/>
        </w:rPr>
        <w:t xml:space="preserve"> of under aged children) and increase in replacement rates for over 30 years of insurance.</w:t>
      </w:r>
    </w:p>
    <w:p w14:paraId="149C8D9B" w14:textId="463C8779" w:rsidR="00BB2129" w:rsidRPr="00514F51" w:rsidRDefault="00BB2129" w:rsidP="00514F51">
      <w:pPr>
        <w:jc w:val="both"/>
        <w:rPr>
          <w:rFonts w:ascii="Times New Roman" w:hAnsi="Times New Roman" w:cs="Times New Roman"/>
          <w:sz w:val="24"/>
          <w:szCs w:val="24"/>
          <w:lang w:val="en-US"/>
        </w:rPr>
      </w:pPr>
      <w:r w:rsidRPr="00514F51">
        <w:rPr>
          <w:rFonts w:ascii="Times New Roman" w:hAnsi="Times New Roman" w:cs="Times New Roman"/>
          <w:sz w:val="24"/>
          <w:szCs w:val="24"/>
          <w:lang w:val="en-US"/>
        </w:rPr>
        <w:t xml:space="preserve">-Regarding the cases referred to the Greek Ombudsman (Equal Treatment Department), we would like to share with </w:t>
      </w:r>
      <w:proofErr w:type="gramStart"/>
      <w:r w:rsidRPr="00514F51">
        <w:rPr>
          <w:rFonts w:ascii="Times New Roman" w:hAnsi="Times New Roman" w:cs="Times New Roman"/>
          <w:sz w:val="24"/>
          <w:szCs w:val="24"/>
          <w:lang w:val="en-US"/>
        </w:rPr>
        <w:t>you</w:t>
      </w:r>
      <w:proofErr w:type="gramEnd"/>
      <w:r w:rsidRPr="00514F51">
        <w:rPr>
          <w:rFonts w:ascii="Times New Roman" w:hAnsi="Times New Roman" w:cs="Times New Roman"/>
          <w:sz w:val="24"/>
          <w:szCs w:val="24"/>
          <w:lang w:val="en-US"/>
        </w:rPr>
        <w:t xml:space="preserve"> data on those successfully resolved in the last 4 years:</w:t>
      </w:r>
      <w:r w:rsidR="00A922BC" w:rsidRPr="00514F51">
        <w:rPr>
          <w:rFonts w:ascii="Times New Roman" w:hAnsi="Times New Roman" w:cs="Times New Roman"/>
          <w:sz w:val="24"/>
          <w:szCs w:val="24"/>
          <w:lang w:val="en-US"/>
        </w:rPr>
        <w:t xml:space="preserve"> </w:t>
      </w:r>
      <w:r w:rsidRPr="00514F51">
        <w:rPr>
          <w:rFonts w:ascii="Times New Roman" w:hAnsi="Times New Roman" w:cs="Times New Roman"/>
          <w:sz w:val="24"/>
          <w:szCs w:val="24"/>
          <w:lang w:val="en-US"/>
        </w:rPr>
        <w:t>2022: 75%</w:t>
      </w:r>
      <w:r w:rsidR="00A922BC" w:rsidRPr="00514F51">
        <w:rPr>
          <w:rFonts w:ascii="Times New Roman" w:hAnsi="Times New Roman" w:cs="Times New Roman"/>
          <w:sz w:val="24"/>
          <w:szCs w:val="24"/>
          <w:lang w:val="en-US"/>
        </w:rPr>
        <w:t xml:space="preserve">, </w:t>
      </w:r>
      <w:r w:rsidRPr="00514F51">
        <w:rPr>
          <w:rFonts w:ascii="Times New Roman" w:hAnsi="Times New Roman" w:cs="Times New Roman"/>
          <w:sz w:val="24"/>
          <w:szCs w:val="24"/>
          <w:lang w:val="en-US"/>
        </w:rPr>
        <w:t>2021: 70%</w:t>
      </w:r>
      <w:r w:rsidR="00A922BC" w:rsidRPr="00514F51">
        <w:rPr>
          <w:rFonts w:ascii="Times New Roman" w:hAnsi="Times New Roman" w:cs="Times New Roman"/>
          <w:sz w:val="24"/>
          <w:szCs w:val="24"/>
          <w:lang w:val="en-US"/>
        </w:rPr>
        <w:t xml:space="preserve">, </w:t>
      </w:r>
      <w:r w:rsidRPr="00514F51">
        <w:rPr>
          <w:rFonts w:ascii="Times New Roman" w:hAnsi="Times New Roman" w:cs="Times New Roman"/>
          <w:sz w:val="24"/>
          <w:szCs w:val="24"/>
          <w:lang w:val="en-US"/>
        </w:rPr>
        <w:t>2020: 80%</w:t>
      </w:r>
      <w:r w:rsidR="00A922BC" w:rsidRPr="00514F51">
        <w:rPr>
          <w:rFonts w:ascii="Times New Roman" w:hAnsi="Times New Roman" w:cs="Times New Roman"/>
          <w:sz w:val="24"/>
          <w:szCs w:val="24"/>
          <w:lang w:val="en-US"/>
        </w:rPr>
        <w:t xml:space="preserve">, and </w:t>
      </w:r>
      <w:r w:rsidRPr="00514F51">
        <w:rPr>
          <w:rFonts w:ascii="Times New Roman" w:hAnsi="Times New Roman" w:cs="Times New Roman"/>
          <w:sz w:val="24"/>
          <w:szCs w:val="24"/>
          <w:lang w:val="en-US"/>
        </w:rPr>
        <w:t>2019: 86%</w:t>
      </w:r>
      <w:r w:rsidR="00A922BC" w:rsidRPr="00514F51">
        <w:rPr>
          <w:rFonts w:ascii="Times New Roman" w:hAnsi="Times New Roman" w:cs="Times New Roman"/>
          <w:sz w:val="24"/>
          <w:szCs w:val="24"/>
          <w:lang w:val="en-US"/>
        </w:rPr>
        <w:t xml:space="preserve"> </w:t>
      </w:r>
    </w:p>
    <w:p w14:paraId="54F14042" w14:textId="77777777" w:rsidR="00BB2129" w:rsidRPr="00514F51" w:rsidRDefault="00BB2129" w:rsidP="00514F51">
      <w:pPr>
        <w:jc w:val="both"/>
        <w:rPr>
          <w:rFonts w:ascii="Times New Roman" w:hAnsi="Times New Roman" w:cs="Times New Roman"/>
          <w:sz w:val="24"/>
          <w:szCs w:val="24"/>
          <w:lang w:val="en-US"/>
        </w:rPr>
      </w:pPr>
      <w:r w:rsidRPr="00514F51">
        <w:rPr>
          <w:rFonts w:ascii="Times New Roman" w:hAnsi="Times New Roman" w:cs="Times New Roman"/>
          <w:sz w:val="24"/>
          <w:szCs w:val="24"/>
          <w:lang w:val="en-US"/>
        </w:rPr>
        <w:t>The data for 2023 are not yet available. We would also like to underline that the Ombudsman is an administrative Independent Authority in Greece acting as the competent mechanism for equal treatment in the public and private sector and has a mediative role.</w:t>
      </w:r>
    </w:p>
    <w:p w14:paraId="5470A809" w14:textId="10A595B0" w:rsidR="00190895" w:rsidRPr="00190895" w:rsidRDefault="00A922BC" w:rsidP="00514F51">
      <w:pPr>
        <w:tabs>
          <w:tab w:val="left" w:pos="0"/>
        </w:tabs>
        <w:jc w:val="both"/>
        <w:rPr>
          <w:rFonts w:ascii="Times New Roman" w:hAnsi="Times New Roman" w:cs="Times New Roman"/>
          <w:sz w:val="24"/>
          <w:szCs w:val="24"/>
          <w:lang w:val="en-US"/>
        </w:rPr>
      </w:pPr>
      <w:r w:rsidRPr="00514F51">
        <w:rPr>
          <w:rFonts w:ascii="Times New Roman" w:hAnsi="Times New Roman" w:cs="Times New Roman"/>
          <w:sz w:val="24"/>
          <w:szCs w:val="24"/>
          <w:lang w:val="en-US"/>
        </w:rPr>
        <w:t>-</w:t>
      </w:r>
      <w:r w:rsidR="00E51966" w:rsidRPr="00514F51">
        <w:rPr>
          <w:rFonts w:ascii="Times New Roman" w:hAnsi="Times New Roman" w:cs="Times New Roman"/>
          <w:sz w:val="24"/>
          <w:szCs w:val="24"/>
          <w:lang w:val="en-US"/>
        </w:rPr>
        <w:t>On the issue of C190 violence and harassment cases:</w:t>
      </w:r>
      <w:r w:rsidRPr="00514F51">
        <w:rPr>
          <w:rFonts w:ascii="Times New Roman" w:hAnsi="Times New Roman" w:cs="Times New Roman"/>
          <w:sz w:val="24"/>
          <w:szCs w:val="24"/>
          <w:lang w:val="en-US"/>
        </w:rPr>
        <w:t xml:space="preserve"> </w:t>
      </w:r>
      <w:r w:rsidR="00190895" w:rsidRPr="00190895">
        <w:rPr>
          <w:rFonts w:ascii="Times New Roman" w:hAnsi="Times New Roman" w:cs="Times New Roman"/>
          <w:sz w:val="24"/>
          <w:szCs w:val="24"/>
          <w:lang w:val="en-US"/>
        </w:rPr>
        <w:t xml:space="preserve">In November 2023 the Greek Government submitted to the International </w:t>
      </w:r>
      <w:proofErr w:type="spellStart"/>
      <w:r w:rsidR="00190895" w:rsidRPr="00190895">
        <w:rPr>
          <w:rFonts w:ascii="Times New Roman" w:hAnsi="Times New Roman" w:cs="Times New Roman"/>
          <w:sz w:val="24"/>
          <w:szCs w:val="24"/>
          <w:lang w:val="en-US"/>
        </w:rPr>
        <w:t>Labour</w:t>
      </w:r>
      <w:proofErr w:type="spellEnd"/>
      <w:r w:rsidR="00190895" w:rsidRPr="00190895">
        <w:rPr>
          <w:rFonts w:ascii="Times New Roman" w:hAnsi="Times New Roman" w:cs="Times New Roman"/>
          <w:sz w:val="24"/>
          <w:szCs w:val="24"/>
          <w:lang w:val="en-US"/>
        </w:rPr>
        <w:t xml:space="preserve"> Office its 1st detailed Report on the application by Greece of International </w:t>
      </w:r>
      <w:proofErr w:type="spellStart"/>
      <w:r w:rsidR="00190895" w:rsidRPr="00190895">
        <w:rPr>
          <w:rFonts w:ascii="Times New Roman" w:hAnsi="Times New Roman" w:cs="Times New Roman"/>
          <w:sz w:val="24"/>
          <w:szCs w:val="24"/>
          <w:lang w:val="en-US"/>
        </w:rPr>
        <w:t>Labour</w:t>
      </w:r>
      <w:proofErr w:type="spellEnd"/>
      <w:r w:rsidR="00190895" w:rsidRPr="00190895">
        <w:rPr>
          <w:rFonts w:ascii="Times New Roman" w:hAnsi="Times New Roman" w:cs="Times New Roman"/>
          <w:sz w:val="24"/>
          <w:szCs w:val="24"/>
          <w:lang w:val="en-US"/>
        </w:rPr>
        <w:t xml:space="preserve"> Convention 190 for the period from 30 August 2022 to 31 May 2023, </w:t>
      </w:r>
      <w:proofErr w:type="gramStart"/>
      <w:r w:rsidR="00190895" w:rsidRPr="00190895">
        <w:rPr>
          <w:rFonts w:ascii="Times New Roman" w:hAnsi="Times New Roman" w:cs="Times New Roman"/>
          <w:sz w:val="24"/>
          <w:szCs w:val="24"/>
          <w:lang w:val="en-US"/>
        </w:rPr>
        <w:t>including also</w:t>
      </w:r>
      <w:proofErr w:type="gramEnd"/>
      <w:r w:rsidR="00190895" w:rsidRPr="00190895">
        <w:rPr>
          <w:rFonts w:ascii="Times New Roman" w:hAnsi="Times New Roman" w:cs="Times New Roman"/>
          <w:sz w:val="24"/>
          <w:szCs w:val="24"/>
          <w:lang w:val="en-US"/>
        </w:rPr>
        <w:t xml:space="preserve"> findings of the Deputy Ombudswoman for equal treatment, on the basis of findings of cases of sexual harassment handled. The Comments of the ILO Committee of Experts on this 1st National Report are yet to be published. </w:t>
      </w:r>
      <w:r w:rsidR="00190895" w:rsidRPr="00190895">
        <w:rPr>
          <w:rFonts w:ascii="Times New Roman" w:eastAsia="Calibri" w:hAnsi="Times New Roman" w:cs="Times New Roman"/>
          <w:bCs/>
          <w:sz w:val="24"/>
          <w:szCs w:val="24"/>
          <w:lang w:val="en-US"/>
        </w:rPr>
        <w:t xml:space="preserve">Similarly, the Annual Reports on equal treatment for the years 2020 and 2021 published by the Deputy Ombudswoman were also referenced in the Report duly submitted in November 2023 on the application by Greece of International </w:t>
      </w:r>
      <w:proofErr w:type="spellStart"/>
      <w:r w:rsidR="00190895" w:rsidRPr="00190895">
        <w:rPr>
          <w:rFonts w:ascii="Times New Roman" w:eastAsia="Calibri" w:hAnsi="Times New Roman" w:cs="Times New Roman"/>
          <w:bCs/>
          <w:sz w:val="24"/>
          <w:szCs w:val="24"/>
          <w:lang w:val="en-US"/>
        </w:rPr>
        <w:t>Labour</w:t>
      </w:r>
      <w:proofErr w:type="spellEnd"/>
      <w:r w:rsidR="00190895" w:rsidRPr="00190895">
        <w:rPr>
          <w:rFonts w:ascii="Times New Roman" w:eastAsia="Calibri" w:hAnsi="Times New Roman" w:cs="Times New Roman"/>
          <w:bCs/>
          <w:sz w:val="24"/>
          <w:szCs w:val="24"/>
          <w:lang w:val="en-US"/>
        </w:rPr>
        <w:t xml:space="preserve"> Convention 111 concerning </w:t>
      </w:r>
      <w:r w:rsidR="00190895" w:rsidRPr="00190895">
        <w:rPr>
          <w:rFonts w:ascii="Times New Roman" w:eastAsia="Calibri" w:hAnsi="Times New Roman" w:cs="Times New Roman"/>
          <w:bCs/>
          <w:i/>
          <w:sz w:val="24"/>
          <w:szCs w:val="24"/>
          <w:lang w:val="en-US"/>
        </w:rPr>
        <w:t>Discrimination</w:t>
      </w:r>
      <w:r w:rsidR="00190895" w:rsidRPr="00190895">
        <w:rPr>
          <w:rFonts w:ascii="Times New Roman" w:eastAsia="Calibri" w:hAnsi="Times New Roman" w:cs="Times New Roman"/>
          <w:bCs/>
          <w:sz w:val="24"/>
          <w:szCs w:val="24"/>
          <w:lang w:val="en-US"/>
        </w:rPr>
        <w:t xml:space="preserve"> </w:t>
      </w:r>
      <w:r w:rsidR="00190895" w:rsidRPr="00190895">
        <w:rPr>
          <w:rFonts w:ascii="Times New Roman" w:eastAsia="Calibri" w:hAnsi="Times New Roman" w:cs="Times New Roman"/>
          <w:bCs/>
          <w:i/>
          <w:sz w:val="24"/>
          <w:szCs w:val="24"/>
          <w:lang w:val="en-US"/>
        </w:rPr>
        <w:t>in</w:t>
      </w:r>
      <w:r w:rsidR="00190895" w:rsidRPr="00190895">
        <w:rPr>
          <w:rFonts w:ascii="Times New Roman" w:eastAsia="Calibri" w:hAnsi="Times New Roman" w:cs="Times New Roman"/>
          <w:bCs/>
          <w:sz w:val="24"/>
          <w:szCs w:val="24"/>
          <w:lang w:val="en-US"/>
        </w:rPr>
        <w:t xml:space="preserve"> </w:t>
      </w:r>
      <w:r w:rsidR="00190895" w:rsidRPr="00190895">
        <w:rPr>
          <w:rFonts w:ascii="Times New Roman" w:eastAsia="Calibri" w:hAnsi="Times New Roman" w:cs="Times New Roman"/>
          <w:bCs/>
          <w:i/>
          <w:sz w:val="24"/>
          <w:szCs w:val="24"/>
          <w:lang w:val="en-US"/>
        </w:rPr>
        <w:t>employment</w:t>
      </w:r>
      <w:r w:rsidR="00190895" w:rsidRPr="00190895">
        <w:rPr>
          <w:rFonts w:ascii="Times New Roman" w:eastAsia="Calibri" w:hAnsi="Times New Roman" w:cs="Times New Roman"/>
          <w:bCs/>
          <w:sz w:val="24"/>
          <w:szCs w:val="24"/>
          <w:lang w:val="en-US"/>
        </w:rPr>
        <w:t xml:space="preserve"> </w:t>
      </w:r>
      <w:r w:rsidR="00190895" w:rsidRPr="00190895">
        <w:rPr>
          <w:rFonts w:ascii="Times New Roman" w:eastAsia="Calibri" w:hAnsi="Times New Roman" w:cs="Times New Roman"/>
          <w:bCs/>
          <w:i/>
          <w:sz w:val="24"/>
          <w:szCs w:val="24"/>
          <w:lang w:val="en-US"/>
        </w:rPr>
        <w:t>and</w:t>
      </w:r>
      <w:r w:rsidR="00190895" w:rsidRPr="00190895">
        <w:rPr>
          <w:rFonts w:ascii="Times New Roman" w:eastAsia="Calibri" w:hAnsi="Times New Roman" w:cs="Times New Roman"/>
          <w:bCs/>
          <w:sz w:val="24"/>
          <w:szCs w:val="24"/>
          <w:lang w:val="en-US"/>
        </w:rPr>
        <w:t xml:space="preserve"> </w:t>
      </w:r>
      <w:r w:rsidR="00190895" w:rsidRPr="00190895">
        <w:rPr>
          <w:rFonts w:ascii="Times New Roman" w:eastAsia="Calibri" w:hAnsi="Times New Roman" w:cs="Times New Roman"/>
          <w:bCs/>
          <w:i/>
          <w:sz w:val="24"/>
          <w:szCs w:val="24"/>
          <w:lang w:val="en-US"/>
        </w:rPr>
        <w:t>occupation.</w:t>
      </w:r>
    </w:p>
    <w:p w14:paraId="00EB4C7F" w14:textId="77777777" w:rsidR="00190895" w:rsidRPr="00190895" w:rsidRDefault="00190895" w:rsidP="00514F51">
      <w:pPr>
        <w:spacing w:after="0"/>
        <w:contextualSpacing/>
        <w:jc w:val="both"/>
        <w:rPr>
          <w:rFonts w:ascii="Times New Roman" w:eastAsia="Calibri" w:hAnsi="Times New Roman" w:cs="Times New Roman"/>
          <w:b/>
          <w:bCs/>
          <w:sz w:val="24"/>
          <w:szCs w:val="24"/>
          <w:lang w:val="en-US"/>
        </w:rPr>
      </w:pPr>
    </w:p>
    <w:p w14:paraId="033FB09B" w14:textId="4F751094" w:rsidR="00190895" w:rsidRPr="00514F51" w:rsidRDefault="00147371" w:rsidP="00E9712B">
      <w:pPr>
        <w:spacing w:after="160"/>
        <w:jc w:val="both"/>
        <w:rPr>
          <w:rFonts w:ascii="Times New Roman" w:eastAsia="Aptos" w:hAnsi="Times New Roman" w:cs="Times New Roman"/>
          <w:kern w:val="2"/>
          <w:sz w:val="24"/>
          <w:szCs w:val="24"/>
          <w:lang w:val="en-US"/>
        </w:rPr>
      </w:pPr>
      <w:r w:rsidRPr="00514F51">
        <w:rPr>
          <w:rFonts w:ascii="Times New Roman" w:eastAsia="Aptos" w:hAnsi="Times New Roman" w:cs="Times New Roman"/>
          <w:kern w:val="2"/>
          <w:sz w:val="24"/>
          <w:szCs w:val="24"/>
          <w:lang w:val="en-US"/>
        </w:rPr>
        <w:t>-</w:t>
      </w:r>
      <w:r w:rsidR="00E51966" w:rsidRPr="00514F51">
        <w:rPr>
          <w:rFonts w:ascii="Times New Roman" w:eastAsia="Aptos" w:hAnsi="Times New Roman" w:cs="Times New Roman"/>
          <w:kern w:val="2"/>
          <w:sz w:val="24"/>
          <w:szCs w:val="24"/>
          <w:lang w:val="en-US"/>
        </w:rPr>
        <w:t xml:space="preserve">On the issue of ICT and women with disabilities and elderly women: </w:t>
      </w:r>
      <w:r w:rsidR="00190895" w:rsidRPr="00514F51">
        <w:rPr>
          <w:rFonts w:ascii="Times New Roman" w:eastAsia="Aptos" w:hAnsi="Times New Roman" w:cs="Times New Roman"/>
          <w:kern w:val="2"/>
          <w:sz w:val="24"/>
          <w:szCs w:val="24"/>
          <w:lang w:val="en-US"/>
        </w:rPr>
        <w:t>The ministry of social cohesion and family is going to implement a project for Digital Training &amp; Empowerment of (6.000) elderly people and (2.400) persons with disability, of total budget of eight million euros, funded by RRF. Digital literacy will help these groups with daily needs and independent living. The Institute of the national Confederation of persons with disability participates as a partner to the scheme for persons with disability.</w:t>
      </w:r>
    </w:p>
    <w:p w14:paraId="2C603054" w14:textId="5909EE15" w:rsidR="00190895" w:rsidRPr="00514F51" w:rsidRDefault="00147371" w:rsidP="00E9712B">
      <w:pPr>
        <w:spacing w:after="160"/>
        <w:jc w:val="both"/>
        <w:rPr>
          <w:rFonts w:ascii="Times New Roman" w:eastAsia="Aptos" w:hAnsi="Times New Roman" w:cs="Times New Roman"/>
          <w:kern w:val="2"/>
          <w:sz w:val="24"/>
          <w:szCs w:val="24"/>
          <w:lang w:val="en-US"/>
        </w:rPr>
      </w:pPr>
      <w:r w:rsidRPr="00514F51">
        <w:rPr>
          <w:rFonts w:ascii="Times New Roman" w:eastAsia="Aptos" w:hAnsi="Times New Roman" w:cs="Times New Roman"/>
          <w:kern w:val="2"/>
          <w:sz w:val="24"/>
          <w:szCs w:val="24"/>
          <w:lang w:val="en-US"/>
        </w:rPr>
        <w:lastRenderedPageBreak/>
        <w:t>-</w:t>
      </w:r>
      <w:r w:rsidR="00E51966" w:rsidRPr="00514F51">
        <w:rPr>
          <w:rFonts w:ascii="Times New Roman" w:eastAsia="Aptos" w:hAnsi="Times New Roman" w:cs="Times New Roman"/>
          <w:kern w:val="2"/>
          <w:sz w:val="24"/>
          <w:szCs w:val="24"/>
          <w:lang w:val="en-US"/>
        </w:rPr>
        <w:t xml:space="preserve">On the issue of single parent families: </w:t>
      </w:r>
      <w:r w:rsidR="00190895" w:rsidRPr="00514F51">
        <w:rPr>
          <w:rFonts w:ascii="Times New Roman" w:eastAsia="Aptos" w:hAnsi="Times New Roman" w:cs="Times New Roman"/>
          <w:kern w:val="2"/>
          <w:sz w:val="24"/>
          <w:szCs w:val="24"/>
          <w:lang w:val="en-US"/>
        </w:rPr>
        <w:t xml:space="preserve">Lone parents families enjoy special treatment on the provision of social benefit schemes, (increased amount of guaranteed minimum income, 6,4% are single parent families, housing benefit, 7.67% of households are single-parent families.  et.). Also, their children are registered with priority in public nurseries and under conditions are exempted from paying fees, while they receive extra points </w:t>
      </w:r>
      <w:proofErr w:type="gramStart"/>
      <w:r w:rsidR="00190895" w:rsidRPr="00514F51">
        <w:rPr>
          <w:rFonts w:ascii="Times New Roman" w:eastAsia="Aptos" w:hAnsi="Times New Roman" w:cs="Times New Roman"/>
          <w:kern w:val="2"/>
          <w:sz w:val="24"/>
          <w:szCs w:val="24"/>
          <w:lang w:val="en-US"/>
        </w:rPr>
        <w:t>in order to</w:t>
      </w:r>
      <w:proofErr w:type="gramEnd"/>
      <w:r w:rsidR="00190895" w:rsidRPr="00514F51">
        <w:rPr>
          <w:rFonts w:ascii="Times New Roman" w:eastAsia="Aptos" w:hAnsi="Times New Roman" w:cs="Times New Roman"/>
          <w:kern w:val="2"/>
          <w:sz w:val="24"/>
          <w:szCs w:val="24"/>
          <w:lang w:val="en-US"/>
        </w:rPr>
        <w:t xml:space="preserve"> receive a voucher for access to nurseries. </w:t>
      </w:r>
    </w:p>
    <w:p w14:paraId="28F6DD18" w14:textId="791FFD00" w:rsidR="00A922BC" w:rsidRPr="00514F51" w:rsidRDefault="00072ED7" w:rsidP="00E9712B">
      <w:pPr>
        <w:jc w:val="both"/>
        <w:rPr>
          <w:rFonts w:ascii="Times New Roman" w:hAnsi="Times New Roman" w:cs="Times New Roman"/>
          <w:sz w:val="24"/>
          <w:szCs w:val="24"/>
          <w:lang w:val="en-US"/>
        </w:rPr>
      </w:pPr>
      <w:r w:rsidRPr="00514F51">
        <w:rPr>
          <w:rFonts w:ascii="Times New Roman" w:hAnsi="Times New Roman" w:cs="Times New Roman"/>
          <w:sz w:val="24"/>
          <w:szCs w:val="24"/>
          <w:lang w:val="en-US"/>
        </w:rPr>
        <w:t xml:space="preserve">On prenatal and postnatal care: in 2024 </w:t>
      </w:r>
      <w:r w:rsidRPr="00514F51">
        <w:rPr>
          <w:rFonts w:ascii="Times New Roman" w:hAnsi="Times New Roman" w:cs="Times New Roman"/>
          <w:sz w:val="24"/>
          <w:szCs w:val="24"/>
          <w:lang w:val="en-US"/>
        </w:rPr>
        <w:t>it is planned to develop home-based midwifery care services to pregnant women, women who just gave birth and newborns (Home-based midwifery care services - "Midwives at Home").</w:t>
      </w:r>
      <w:r w:rsidRPr="00514F51">
        <w:rPr>
          <w:rFonts w:ascii="Times New Roman" w:hAnsi="Times New Roman" w:cs="Times New Roman"/>
          <w:sz w:val="24"/>
          <w:szCs w:val="24"/>
          <w:lang w:val="en-US"/>
        </w:rPr>
        <w:t xml:space="preserve"> </w:t>
      </w:r>
      <w:r w:rsidR="00A922BC" w:rsidRPr="00514F51">
        <w:rPr>
          <w:rFonts w:ascii="Times New Roman" w:hAnsi="Times New Roman" w:cs="Times New Roman"/>
          <w:sz w:val="24"/>
          <w:szCs w:val="24"/>
          <w:lang w:val="en-US"/>
        </w:rPr>
        <w:t xml:space="preserve">The Maternal and </w:t>
      </w:r>
      <w:proofErr w:type="gramStart"/>
      <w:r w:rsidR="00A922BC" w:rsidRPr="00514F51">
        <w:rPr>
          <w:rFonts w:ascii="Times New Roman" w:hAnsi="Times New Roman" w:cs="Times New Roman"/>
          <w:sz w:val="24"/>
          <w:szCs w:val="24"/>
          <w:lang w:val="en-US"/>
        </w:rPr>
        <w:t>Child Care</w:t>
      </w:r>
      <w:proofErr w:type="gramEnd"/>
      <w:r w:rsidR="00A922BC" w:rsidRPr="00514F51">
        <w:rPr>
          <w:rFonts w:ascii="Times New Roman" w:hAnsi="Times New Roman" w:cs="Times New Roman"/>
          <w:sz w:val="24"/>
          <w:szCs w:val="24"/>
          <w:lang w:val="en-US"/>
        </w:rPr>
        <w:t xml:space="preserve"> Units </w:t>
      </w:r>
      <w:r w:rsidR="00A922BC" w:rsidRPr="00514F51">
        <w:rPr>
          <w:rFonts w:ascii="Times New Roman" w:hAnsi="Times New Roman" w:cs="Times New Roman"/>
          <w:sz w:val="24"/>
          <w:szCs w:val="24"/>
          <w:lang w:val="en-US"/>
        </w:rPr>
        <w:t>(</w:t>
      </w:r>
      <w:r w:rsidR="00A922BC" w:rsidRPr="00514F51">
        <w:rPr>
          <w:rFonts w:ascii="Times New Roman" w:hAnsi="Times New Roman" w:cs="Times New Roman"/>
          <w:sz w:val="24"/>
          <w:szCs w:val="24"/>
          <w:lang w:val="en-US"/>
        </w:rPr>
        <w:t>about 30 operating in Greece</w:t>
      </w:r>
      <w:r w:rsidR="00A922BC" w:rsidRPr="00514F51">
        <w:rPr>
          <w:rFonts w:ascii="Times New Roman" w:hAnsi="Times New Roman" w:cs="Times New Roman"/>
          <w:sz w:val="24"/>
          <w:szCs w:val="24"/>
          <w:lang w:val="en-US"/>
        </w:rPr>
        <w:t xml:space="preserve">) </w:t>
      </w:r>
      <w:r w:rsidR="00A922BC" w:rsidRPr="00514F51">
        <w:rPr>
          <w:rFonts w:ascii="Times New Roman" w:hAnsi="Times New Roman" w:cs="Times New Roman"/>
          <w:sz w:val="24"/>
          <w:szCs w:val="24"/>
          <w:lang w:val="en-US"/>
        </w:rPr>
        <w:t xml:space="preserve">are units of the Primary Health Care </w:t>
      </w:r>
      <w:r w:rsidR="00A922BC" w:rsidRPr="00514F51">
        <w:rPr>
          <w:rFonts w:ascii="Times New Roman" w:hAnsi="Times New Roman" w:cs="Times New Roman"/>
          <w:sz w:val="24"/>
          <w:szCs w:val="24"/>
          <w:lang w:val="en-US"/>
        </w:rPr>
        <w:t>that</w:t>
      </w:r>
      <w:r w:rsidR="00A922BC" w:rsidRPr="00514F51">
        <w:rPr>
          <w:rFonts w:ascii="Times New Roman" w:hAnsi="Times New Roman" w:cs="Times New Roman"/>
          <w:sz w:val="24"/>
          <w:szCs w:val="24"/>
          <w:lang w:val="en-US"/>
        </w:rPr>
        <w:t xml:space="preserve"> provide</w:t>
      </w:r>
      <w:r w:rsidR="00A02304" w:rsidRPr="00514F51">
        <w:rPr>
          <w:rFonts w:ascii="Times New Roman" w:hAnsi="Times New Roman" w:cs="Times New Roman"/>
          <w:sz w:val="24"/>
          <w:szCs w:val="24"/>
          <w:lang w:val="en-US"/>
        </w:rPr>
        <w:t>,</w:t>
      </w:r>
      <w:r w:rsidR="00A922BC" w:rsidRPr="00514F51">
        <w:rPr>
          <w:rFonts w:ascii="Times New Roman" w:hAnsi="Times New Roman" w:cs="Times New Roman"/>
          <w:sz w:val="24"/>
          <w:szCs w:val="24"/>
          <w:lang w:val="en-US"/>
        </w:rPr>
        <w:t xml:space="preserve"> </w:t>
      </w:r>
      <w:r w:rsidR="00A922BC" w:rsidRPr="00514F51">
        <w:rPr>
          <w:rFonts w:ascii="Times New Roman" w:hAnsi="Times New Roman" w:cs="Times New Roman"/>
          <w:sz w:val="24"/>
          <w:szCs w:val="24"/>
          <w:lang w:val="en-US"/>
        </w:rPr>
        <w:t>among other</w:t>
      </w:r>
      <w:r w:rsidR="00A02304" w:rsidRPr="00514F51">
        <w:rPr>
          <w:rFonts w:ascii="Times New Roman" w:hAnsi="Times New Roman" w:cs="Times New Roman"/>
          <w:sz w:val="24"/>
          <w:szCs w:val="24"/>
          <w:lang w:val="en-US"/>
        </w:rPr>
        <w:t xml:space="preserve">s, </w:t>
      </w:r>
      <w:r w:rsidR="00A922BC" w:rsidRPr="00514F51">
        <w:rPr>
          <w:rFonts w:ascii="Times New Roman" w:hAnsi="Times New Roman" w:cs="Times New Roman"/>
          <w:sz w:val="24"/>
          <w:szCs w:val="24"/>
          <w:lang w:val="en-US"/>
        </w:rPr>
        <w:t>pregnant women</w:t>
      </w:r>
      <w:r w:rsidR="00A922BC" w:rsidRPr="00514F51">
        <w:rPr>
          <w:rFonts w:ascii="Times New Roman" w:hAnsi="Times New Roman" w:cs="Times New Roman"/>
          <w:sz w:val="24"/>
          <w:szCs w:val="24"/>
          <w:lang w:val="en-US"/>
        </w:rPr>
        <w:t xml:space="preserve"> and </w:t>
      </w:r>
      <w:r w:rsidR="00A922BC" w:rsidRPr="00514F51">
        <w:rPr>
          <w:rFonts w:ascii="Times New Roman" w:hAnsi="Times New Roman" w:cs="Times New Roman"/>
          <w:sz w:val="24"/>
          <w:szCs w:val="24"/>
          <w:lang w:val="en-US"/>
        </w:rPr>
        <w:t>mothers, with preventive services such as</w:t>
      </w:r>
      <w:r w:rsidR="00A922BC" w:rsidRPr="00514F51">
        <w:rPr>
          <w:rFonts w:ascii="Times New Roman" w:hAnsi="Times New Roman" w:cs="Times New Roman"/>
          <w:sz w:val="24"/>
          <w:szCs w:val="24"/>
          <w:lang w:val="en-US"/>
        </w:rPr>
        <w:t xml:space="preserve"> </w:t>
      </w:r>
      <w:r w:rsidR="00A922BC" w:rsidRPr="00514F51">
        <w:rPr>
          <w:rFonts w:ascii="Times New Roman" w:hAnsi="Times New Roman" w:cs="Times New Roman"/>
          <w:sz w:val="24"/>
          <w:szCs w:val="24"/>
          <w:lang w:val="en-US"/>
        </w:rPr>
        <w:t>counselling, home visits, monitoring of pregnant women.</w:t>
      </w:r>
    </w:p>
    <w:p w14:paraId="7FD98858" w14:textId="33FF306E" w:rsidR="00072ED7" w:rsidRPr="00514F51" w:rsidRDefault="00072ED7" w:rsidP="00E9712B">
      <w:pPr>
        <w:jc w:val="both"/>
        <w:rPr>
          <w:rFonts w:ascii="Times New Roman" w:hAnsi="Times New Roman" w:cs="Times New Roman"/>
          <w:sz w:val="24"/>
          <w:szCs w:val="24"/>
          <w:lang w:val="en-US"/>
        </w:rPr>
      </w:pPr>
      <w:r w:rsidRPr="00514F51">
        <w:rPr>
          <w:rFonts w:ascii="Times New Roman" w:hAnsi="Times New Roman" w:cs="Times New Roman"/>
          <w:sz w:val="24"/>
          <w:szCs w:val="24"/>
          <w:lang w:val="en-US"/>
        </w:rPr>
        <w:t xml:space="preserve">For the </w:t>
      </w:r>
      <w:r w:rsidR="00EB77AF" w:rsidRPr="00514F51">
        <w:rPr>
          <w:rFonts w:ascii="Times New Roman" w:eastAsia="Calibri" w:hAnsi="Times New Roman" w:cs="Times New Roman"/>
          <w:kern w:val="2"/>
          <w:sz w:val="24"/>
          <w:szCs w:val="24"/>
          <w:lang w:val="en-US"/>
        </w:rPr>
        <w:t>p</w:t>
      </w:r>
      <w:r w:rsidRPr="00514F51">
        <w:rPr>
          <w:rFonts w:ascii="Times New Roman" w:eastAsia="Calibri" w:hAnsi="Times New Roman" w:cs="Times New Roman"/>
          <w:kern w:val="2"/>
          <w:sz w:val="24"/>
          <w:szCs w:val="24"/>
          <w:lang w:val="en-US"/>
        </w:rPr>
        <w:t>romotion of breastfeeding</w:t>
      </w:r>
      <w:r w:rsidR="00A30FF6" w:rsidRPr="00514F51">
        <w:rPr>
          <w:rFonts w:ascii="Times New Roman" w:eastAsia="Calibri" w:hAnsi="Times New Roman" w:cs="Times New Roman"/>
          <w:b/>
          <w:bCs/>
          <w:kern w:val="2"/>
          <w:sz w:val="24"/>
          <w:szCs w:val="24"/>
          <w:lang w:val="en-US"/>
        </w:rPr>
        <w:t xml:space="preserve">, </w:t>
      </w:r>
      <w:r w:rsidR="00A30FF6" w:rsidRPr="00514F51">
        <w:rPr>
          <w:rFonts w:ascii="Times New Roman" w:eastAsia="Calibri" w:hAnsi="Times New Roman" w:cs="Times New Roman"/>
          <w:kern w:val="2"/>
          <w:sz w:val="24"/>
          <w:szCs w:val="24"/>
          <w:lang w:val="en-US"/>
        </w:rPr>
        <w:t>t</w:t>
      </w:r>
      <w:r w:rsidRPr="00514F51">
        <w:rPr>
          <w:rFonts w:ascii="Times New Roman" w:eastAsia="Calibri" w:hAnsi="Times New Roman" w:cs="Times New Roman"/>
          <w:kern w:val="2"/>
          <w:sz w:val="24"/>
          <w:szCs w:val="24"/>
          <w:lang w:val="en-US"/>
        </w:rPr>
        <w:t xml:space="preserve">he written consent of the mother for the administration of breast milk substitutes to newborns in hospitals and maternity hospitals </w:t>
      </w:r>
      <w:r w:rsidR="00A30FF6" w:rsidRPr="00514F51">
        <w:rPr>
          <w:rFonts w:ascii="Times New Roman" w:eastAsia="Calibri" w:hAnsi="Times New Roman" w:cs="Times New Roman"/>
          <w:kern w:val="2"/>
          <w:sz w:val="24"/>
          <w:szCs w:val="24"/>
          <w:lang w:val="en-US"/>
        </w:rPr>
        <w:t xml:space="preserve">is needed </w:t>
      </w:r>
      <w:r w:rsidRPr="00514F51">
        <w:rPr>
          <w:rFonts w:ascii="Times New Roman" w:eastAsia="Calibri" w:hAnsi="Times New Roman" w:cs="Times New Roman"/>
          <w:kern w:val="2"/>
          <w:sz w:val="24"/>
          <w:szCs w:val="24"/>
          <w:lang w:val="en-US"/>
        </w:rPr>
        <w:t>(</w:t>
      </w:r>
      <w:r w:rsidR="00A30FF6" w:rsidRPr="00514F51">
        <w:rPr>
          <w:rFonts w:ascii="Times New Roman" w:eastAsia="Calibri" w:hAnsi="Times New Roman" w:cs="Times New Roman"/>
          <w:kern w:val="2"/>
          <w:sz w:val="24"/>
          <w:szCs w:val="24"/>
          <w:lang w:val="en-US"/>
        </w:rPr>
        <w:t xml:space="preserve">since </w:t>
      </w:r>
      <w:r w:rsidRPr="00514F51">
        <w:rPr>
          <w:rFonts w:ascii="Times New Roman" w:eastAsia="Calibri" w:hAnsi="Times New Roman" w:cs="Times New Roman"/>
          <w:kern w:val="2"/>
          <w:sz w:val="24"/>
          <w:szCs w:val="24"/>
          <w:lang w:val="en-US"/>
        </w:rPr>
        <w:t>2017)</w:t>
      </w:r>
      <w:r w:rsidR="00903D24" w:rsidRPr="00514F51">
        <w:rPr>
          <w:rFonts w:ascii="Times New Roman" w:eastAsia="Calibri" w:hAnsi="Times New Roman" w:cs="Times New Roman"/>
          <w:kern w:val="2"/>
          <w:sz w:val="24"/>
          <w:szCs w:val="24"/>
          <w:lang w:val="en-US"/>
        </w:rPr>
        <w:t xml:space="preserve">. Also, </w:t>
      </w:r>
      <w:r w:rsidR="00903D24" w:rsidRPr="00514F51">
        <w:rPr>
          <w:rFonts w:ascii="Times New Roman" w:hAnsi="Times New Roman" w:cs="Times New Roman"/>
          <w:sz w:val="24"/>
          <w:szCs w:val="24"/>
          <w:lang w:val="en-US"/>
        </w:rPr>
        <w:t xml:space="preserve">the </w:t>
      </w:r>
      <w:r w:rsidRPr="00514F51">
        <w:rPr>
          <w:rFonts w:ascii="Times New Roman" w:eastAsia="Calibri" w:hAnsi="Times New Roman" w:cs="Times New Roman"/>
          <w:kern w:val="2"/>
          <w:sz w:val="24"/>
          <w:szCs w:val="24"/>
          <w:lang w:val="en-US"/>
        </w:rPr>
        <w:t xml:space="preserve">creation of a certification process for infant-friendly hospitals (with specific criteria, </w:t>
      </w:r>
      <w:proofErr w:type="gramStart"/>
      <w:r w:rsidRPr="00514F51">
        <w:rPr>
          <w:rFonts w:ascii="Times New Roman" w:eastAsia="Calibri" w:hAnsi="Times New Roman" w:cs="Times New Roman"/>
          <w:kern w:val="2"/>
          <w:sz w:val="24"/>
          <w:szCs w:val="24"/>
          <w:lang w:val="en-US"/>
        </w:rPr>
        <w:t>indicators</w:t>
      </w:r>
      <w:proofErr w:type="gramEnd"/>
      <w:r w:rsidRPr="00514F51">
        <w:rPr>
          <w:rFonts w:ascii="Times New Roman" w:eastAsia="Calibri" w:hAnsi="Times New Roman" w:cs="Times New Roman"/>
          <w:kern w:val="2"/>
          <w:sz w:val="24"/>
          <w:szCs w:val="24"/>
          <w:lang w:val="en-US"/>
        </w:rPr>
        <w:t xml:space="preserve"> and evaluation process).</w:t>
      </w:r>
      <w:r w:rsidR="00A922BC" w:rsidRPr="00514F51">
        <w:rPr>
          <w:rFonts w:ascii="Times New Roman" w:eastAsia="Calibri" w:hAnsi="Times New Roman" w:cs="Times New Roman"/>
          <w:kern w:val="2"/>
          <w:sz w:val="24"/>
          <w:szCs w:val="24"/>
          <w:lang w:val="en-US"/>
        </w:rPr>
        <w:t xml:space="preserve"> </w:t>
      </w:r>
      <w:r w:rsidR="00A922BC" w:rsidRPr="00514F51">
        <w:rPr>
          <w:rFonts w:ascii="Times New Roman" w:eastAsia="Calibri" w:hAnsi="Times New Roman" w:cs="Times New Roman"/>
          <w:kern w:val="2"/>
          <w:sz w:val="24"/>
          <w:szCs w:val="24"/>
          <w:lang w:val="en-US"/>
        </w:rPr>
        <w:t>Design, and distribution of information material on breastfeeding health education</w:t>
      </w:r>
      <w:r w:rsidR="00A922BC" w:rsidRPr="00514F51">
        <w:rPr>
          <w:rFonts w:ascii="Times New Roman" w:eastAsia="Calibri" w:hAnsi="Times New Roman" w:cs="Times New Roman"/>
          <w:kern w:val="2"/>
          <w:sz w:val="24"/>
          <w:szCs w:val="24"/>
          <w:lang w:val="en-US"/>
        </w:rPr>
        <w:t xml:space="preserve">. </w:t>
      </w:r>
      <w:r w:rsidRPr="00514F51">
        <w:rPr>
          <w:rFonts w:ascii="Times New Roman" w:eastAsia="Calibri" w:hAnsi="Times New Roman" w:cs="Times New Roman"/>
          <w:kern w:val="2"/>
          <w:sz w:val="24"/>
          <w:szCs w:val="24"/>
          <w:lang w:val="en-US"/>
        </w:rPr>
        <w:t xml:space="preserve">Finally, the following </w:t>
      </w:r>
      <w:r w:rsidR="00A922BC" w:rsidRPr="00514F51">
        <w:rPr>
          <w:rFonts w:ascii="Times New Roman" w:eastAsia="Calibri" w:hAnsi="Times New Roman" w:cs="Times New Roman"/>
          <w:kern w:val="2"/>
          <w:sz w:val="24"/>
          <w:szCs w:val="24"/>
          <w:lang w:val="en-US"/>
        </w:rPr>
        <w:t xml:space="preserve">measures </w:t>
      </w:r>
      <w:r w:rsidRPr="00514F51">
        <w:rPr>
          <w:rFonts w:ascii="Times New Roman" w:eastAsia="Calibri" w:hAnsi="Times New Roman" w:cs="Times New Roman"/>
          <w:kern w:val="2"/>
          <w:sz w:val="24"/>
          <w:szCs w:val="24"/>
          <w:lang w:val="en-US"/>
        </w:rPr>
        <w:t>are being prepared on:</w:t>
      </w:r>
    </w:p>
    <w:p w14:paraId="575099F8" w14:textId="0535B413" w:rsidR="00072ED7" w:rsidRPr="00514F51" w:rsidRDefault="00072ED7" w:rsidP="00514F51">
      <w:pPr>
        <w:pStyle w:val="a5"/>
        <w:numPr>
          <w:ilvl w:val="0"/>
          <w:numId w:val="2"/>
        </w:numPr>
        <w:spacing w:after="160"/>
        <w:jc w:val="both"/>
        <w:rPr>
          <w:rFonts w:ascii="Times New Roman" w:eastAsia="Calibri" w:hAnsi="Times New Roman" w:cs="Times New Roman"/>
          <w:kern w:val="2"/>
          <w:sz w:val="24"/>
          <w:szCs w:val="24"/>
          <w:lang w:val="en-US"/>
        </w:rPr>
      </w:pPr>
      <w:r w:rsidRPr="00514F51">
        <w:rPr>
          <w:rFonts w:ascii="Times New Roman" w:eastAsia="Calibri" w:hAnsi="Times New Roman" w:cs="Times New Roman"/>
          <w:kern w:val="2"/>
          <w:sz w:val="24"/>
          <w:szCs w:val="24"/>
          <w:lang w:val="en-US"/>
        </w:rPr>
        <w:t xml:space="preserve">creation and operation of breastfeeding areas in places under the supervision of the Ministry of Health (hospitals, health </w:t>
      </w:r>
      <w:proofErr w:type="spellStart"/>
      <w:r w:rsidRPr="00514F51">
        <w:rPr>
          <w:rFonts w:ascii="Times New Roman" w:eastAsia="Calibri" w:hAnsi="Times New Roman" w:cs="Times New Roman"/>
          <w:kern w:val="2"/>
          <w:sz w:val="24"/>
          <w:szCs w:val="24"/>
          <w:lang w:val="en-US"/>
        </w:rPr>
        <w:t>centres</w:t>
      </w:r>
      <w:proofErr w:type="spellEnd"/>
      <w:r w:rsidRPr="00514F51">
        <w:rPr>
          <w:rFonts w:ascii="Times New Roman" w:eastAsia="Calibri" w:hAnsi="Times New Roman" w:cs="Times New Roman"/>
          <w:kern w:val="2"/>
          <w:sz w:val="24"/>
          <w:szCs w:val="24"/>
          <w:lang w:val="en-US"/>
        </w:rPr>
        <w:t xml:space="preserve">, health </w:t>
      </w:r>
      <w:proofErr w:type="spellStart"/>
      <w:r w:rsidRPr="00514F51">
        <w:rPr>
          <w:rFonts w:ascii="Times New Roman" w:eastAsia="Calibri" w:hAnsi="Times New Roman" w:cs="Times New Roman"/>
          <w:kern w:val="2"/>
          <w:sz w:val="24"/>
          <w:szCs w:val="24"/>
          <w:lang w:val="en-US"/>
        </w:rPr>
        <w:t>centres</w:t>
      </w:r>
      <w:proofErr w:type="spellEnd"/>
      <w:r w:rsidRPr="00514F51">
        <w:rPr>
          <w:rFonts w:ascii="Times New Roman" w:eastAsia="Calibri" w:hAnsi="Times New Roman" w:cs="Times New Roman"/>
          <w:kern w:val="2"/>
          <w:sz w:val="24"/>
          <w:szCs w:val="24"/>
          <w:lang w:val="en-US"/>
        </w:rPr>
        <w:t>, etc.)</w:t>
      </w:r>
    </w:p>
    <w:p w14:paraId="4A2F9EA1" w14:textId="546B2892" w:rsidR="00072ED7" w:rsidRPr="00514F51" w:rsidRDefault="00072ED7" w:rsidP="00514F51">
      <w:pPr>
        <w:pStyle w:val="a5"/>
        <w:numPr>
          <w:ilvl w:val="0"/>
          <w:numId w:val="2"/>
        </w:numPr>
        <w:spacing w:after="160"/>
        <w:jc w:val="both"/>
        <w:rPr>
          <w:rFonts w:ascii="Times New Roman" w:eastAsia="Calibri" w:hAnsi="Times New Roman" w:cs="Times New Roman"/>
          <w:kern w:val="2"/>
          <w:sz w:val="24"/>
          <w:szCs w:val="24"/>
          <w:lang w:val="en-US"/>
        </w:rPr>
      </w:pPr>
      <w:r w:rsidRPr="00514F51">
        <w:rPr>
          <w:rFonts w:ascii="Times New Roman" w:eastAsia="Calibri" w:hAnsi="Times New Roman" w:cs="Times New Roman"/>
          <w:kern w:val="2"/>
          <w:sz w:val="24"/>
          <w:szCs w:val="24"/>
          <w:lang w:val="en-US"/>
        </w:rPr>
        <w:t xml:space="preserve">creation and operation of breastfeeding facilities at work and facilities for breastfeeding employees (in cooperation with the Ministry of </w:t>
      </w:r>
      <w:proofErr w:type="spellStart"/>
      <w:r w:rsidRPr="00514F51">
        <w:rPr>
          <w:rFonts w:ascii="Times New Roman" w:eastAsia="Calibri" w:hAnsi="Times New Roman" w:cs="Times New Roman"/>
          <w:kern w:val="2"/>
          <w:sz w:val="24"/>
          <w:szCs w:val="24"/>
          <w:lang w:val="en-US"/>
        </w:rPr>
        <w:t>Labour</w:t>
      </w:r>
      <w:proofErr w:type="spellEnd"/>
      <w:r w:rsidRPr="00514F51">
        <w:rPr>
          <w:rFonts w:ascii="Times New Roman" w:eastAsia="Calibri" w:hAnsi="Times New Roman" w:cs="Times New Roman"/>
          <w:kern w:val="2"/>
          <w:sz w:val="24"/>
          <w:szCs w:val="24"/>
          <w:lang w:val="en-US"/>
        </w:rPr>
        <w:t xml:space="preserve"> and Social Security).</w:t>
      </w:r>
    </w:p>
    <w:p w14:paraId="1FE550AB" w14:textId="59C9CA53" w:rsidR="00072ED7" w:rsidRPr="00514F51" w:rsidRDefault="00072ED7" w:rsidP="00514F51">
      <w:pPr>
        <w:pStyle w:val="a5"/>
        <w:numPr>
          <w:ilvl w:val="0"/>
          <w:numId w:val="2"/>
        </w:numPr>
        <w:spacing w:after="160"/>
        <w:jc w:val="both"/>
        <w:rPr>
          <w:rFonts w:ascii="Times New Roman" w:eastAsia="Calibri" w:hAnsi="Times New Roman" w:cs="Times New Roman"/>
          <w:kern w:val="2"/>
          <w:sz w:val="24"/>
          <w:szCs w:val="24"/>
          <w:lang w:val="en-US"/>
        </w:rPr>
      </w:pPr>
      <w:r w:rsidRPr="00514F51">
        <w:rPr>
          <w:rFonts w:ascii="Times New Roman" w:eastAsia="Calibri" w:hAnsi="Times New Roman" w:cs="Times New Roman"/>
          <w:kern w:val="2"/>
          <w:sz w:val="24"/>
          <w:szCs w:val="24"/>
          <w:lang w:val="en-US"/>
        </w:rPr>
        <w:t>creation and operation of breastfeeding areas in places supervised by the Ministry of Culture (e.g. museums, sports facilities)</w:t>
      </w:r>
    </w:p>
    <w:p w14:paraId="3B548338" w14:textId="77777777" w:rsidR="00072ED7" w:rsidRPr="00514F51" w:rsidRDefault="00072ED7" w:rsidP="00514F51">
      <w:pPr>
        <w:tabs>
          <w:tab w:val="left" w:pos="113"/>
        </w:tabs>
        <w:spacing w:after="0"/>
        <w:contextualSpacing/>
        <w:jc w:val="both"/>
        <w:outlineLvl w:val="2"/>
        <w:rPr>
          <w:rFonts w:ascii="Times New Roman" w:eastAsia="Calibri" w:hAnsi="Times New Roman" w:cs="Times New Roman"/>
          <w:b/>
          <w:bCs/>
          <w:kern w:val="2"/>
          <w:sz w:val="24"/>
          <w:szCs w:val="24"/>
          <w:lang w:val="en-US" w:eastAsia="el-GR"/>
        </w:rPr>
      </w:pPr>
    </w:p>
    <w:p w14:paraId="10B082A9" w14:textId="4CCB0DA4" w:rsidR="00511EE4" w:rsidRPr="00511EE4" w:rsidRDefault="00511EE4" w:rsidP="00511EE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 the issue </w:t>
      </w:r>
      <w:r w:rsidR="00FF6D59">
        <w:rPr>
          <w:rFonts w:ascii="Times New Roman" w:hAnsi="Times New Roman" w:cs="Times New Roman"/>
          <w:sz w:val="24"/>
          <w:szCs w:val="24"/>
          <w:lang w:val="en-US"/>
        </w:rPr>
        <w:t xml:space="preserve">of </w:t>
      </w:r>
      <w:r w:rsidR="00FF6D59" w:rsidRPr="00511EE4">
        <w:rPr>
          <w:rFonts w:ascii="Times New Roman" w:hAnsi="Times New Roman" w:cs="Times New Roman"/>
          <w:sz w:val="24"/>
          <w:szCs w:val="24"/>
          <w:lang w:val="en-US"/>
        </w:rPr>
        <w:t>Pushbacks</w:t>
      </w:r>
      <w:r w:rsidRPr="00511EE4">
        <w:rPr>
          <w:rFonts w:ascii="Times New Roman" w:hAnsi="Times New Roman" w:cs="Times New Roman"/>
          <w:sz w:val="24"/>
          <w:szCs w:val="24"/>
          <w:lang w:val="en-US"/>
        </w:rPr>
        <w:t xml:space="preserve"> &amp; non-refoulement principle:</w:t>
      </w:r>
    </w:p>
    <w:p w14:paraId="5E914B49" w14:textId="77777777" w:rsidR="00511EE4" w:rsidRPr="00511EE4" w:rsidRDefault="00511EE4" w:rsidP="00511EE4">
      <w:pPr>
        <w:jc w:val="both"/>
        <w:rPr>
          <w:rFonts w:ascii="Times New Roman" w:hAnsi="Times New Roman" w:cs="Times New Roman"/>
          <w:sz w:val="24"/>
          <w:szCs w:val="24"/>
          <w:lang w:val="en-US"/>
        </w:rPr>
      </w:pPr>
      <w:r w:rsidRPr="00511EE4">
        <w:rPr>
          <w:rFonts w:ascii="Times New Roman" w:hAnsi="Times New Roman" w:cs="Times New Roman"/>
          <w:sz w:val="24"/>
          <w:szCs w:val="24"/>
          <w:lang w:val="en-US"/>
        </w:rPr>
        <w:t xml:space="preserve">A position of a Fundamental Rights Protection Officer was established within the Ministry of Migration and Asylum in 2022. The Officer is responsible for the collection and preliminary assessment of complaints regarding alleged violations of fundamental rights during the reception of third-country nationals and the procedures for granting international protection. </w:t>
      </w:r>
      <w:proofErr w:type="gramStart"/>
      <w:r w:rsidRPr="00511EE4">
        <w:rPr>
          <w:rFonts w:ascii="Times New Roman" w:hAnsi="Times New Roman" w:cs="Times New Roman"/>
          <w:sz w:val="24"/>
          <w:szCs w:val="24"/>
          <w:lang w:val="en-US"/>
        </w:rPr>
        <w:t>Also</w:t>
      </w:r>
      <w:proofErr w:type="gramEnd"/>
      <w:r w:rsidRPr="00511EE4">
        <w:rPr>
          <w:rFonts w:ascii="Times New Roman" w:hAnsi="Times New Roman" w:cs="Times New Roman"/>
          <w:sz w:val="24"/>
          <w:szCs w:val="24"/>
          <w:lang w:val="en-US"/>
        </w:rPr>
        <w:t xml:space="preserve"> a Special Committee for Compliance with Fundamental Rights is established, responsible for monitoring the procedures and implementation of national, EU and international legislation in the areas of border protection and the granting of international protection.</w:t>
      </w:r>
    </w:p>
    <w:p w14:paraId="74619DC3" w14:textId="2F175DFD" w:rsidR="00511EE4" w:rsidRPr="00511EE4" w:rsidRDefault="00511EE4" w:rsidP="00511EE4">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 </w:t>
      </w:r>
      <w:r w:rsidRPr="00511EE4">
        <w:rPr>
          <w:rFonts w:ascii="Times New Roman" w:hAnsi="Times New Roman" w:cs="Times New Roman"/>
          <w:sz w:val="24"/>
          <w:szCs w:val="24"/>
          <w:lang w:val="en-US"/>
        </w:rPr>
        <w:t xml:space="preserve">Reception conditions - clarification about the terminology "detention </w:t>
      </w:r>
      <w:proofErr w:type="spellStart"/>
      <w:r w:rsidRPr="00511EE4">
        <w:rPr>
          <w:rFonts w:ascii="Times New Roman" w:hAnsi="Times New Roman" w:cs="Times New Roman"/>
          <w:sz w:val="24"/>
          <w:szCs w:val="24"/>
          <w:lang w:val="en-US"/>
        </w:rPr>
        <w:t>centres</w:t>
      </w:r>
      <w:proofErr w:type="spellEnd"/>
      <w:r w:rsidRPr="00511EE4">
        <w:rPr>
          <w:rFonts w:ascii="Times New Roman" w:hAnsi="Times New Roman" w:cs="Times New Roman"/>
          <w:sz w:val="24"/>
          <w:szCs w:val="24"/>
          <w:lang w:val="en-US"/>
        </w:rPr>
        <w:t>":</w:t>
      </w:r>
    </w:p>
    <w:p w14:paraId="52B8EE1F" w14:textId="1DECFD32" w:rsidR="00511EE4" w:rsidRPr="00511EE4" w:rsidRDefault="00511EE4" w:rsidP="00511EE4">
      <w:pPr>
        <w:jc w:val="both"/>
        <w:rPr>
          <w:rFonts w:ascii="Times New Roman" w:hAnsi="Times New Roman" w:cs="Times New Roman"/>
          <w:sz w:val="24"/>
          <w:szCs w:val="24"/>
          <w:lang w:val="en-US"/>
        </w:rPr>
      </w:pPr>
      <w:r w:rsidRPr="00511EE4">
        <w:rPr>
          <w:rFonts w:ascii="Times New Roman" w:hAnsi="Times New Roman" w:cs="Times New Roman"/>
          <w:sz w:val="24"/>
          <w:szCs w:val="24"/>
          <w:lang w:val="en-US"/>
        </w:rPr>
        <w:t xml:space="preserve">The closed-controlled access centers are not detention centers but multi-purpose reception facilities. They provide higher accommodation capacity and are equipped with the necessary infrastructure to ensure dignified reception conditions for third country nationals who enter the country without the legal formalities.  During the whole reception and </w:t>
      </w:r>
      <w:r w:rsidRPr="00511EE4">
        <w:rPr>
          <w:rFonts w:ascii="Times New Roman" w:hAnsi="Times New Roman" w:cs="Times New Roman"/>
          <w:sz w:val="24"/>
          <w:szCs w:val="24"/>
          <w:lang w:val="en-US"/>
        </w:rPr>
        <w:lastRenderedPageBreak/>
        <w:t xml:space="preserve">identification process, special conditions of the applicants are </w:t>
      </w:r>
      <w:proofErr w:type="gramStart"/>
      <w:r w:rsidRPr="00511EE4">
        <w:rPr>
          <w:rFonts w:ascii="Times New Roman" w:hAnsi="Times New Roman" w:cs="Times New Roman"/>
          <w:sz w:val="24"/>
          <w:szCs w:val="24"/>
          <w:lang w:val="en-US"/>
        </w:rPr>
        <w:t>taken into account</w:t>
      </w:r>
      <w:proofErr w:type="gramEnd"/>
      <w:r w:rsidRPr="00511EE4">
        <w:rPr>
          <w:rFonts w:ascii="Times New Roman" w:hAnsi="Times New Roman" w:cs="Times New Roman"/>
          <w:sz w:val="24"/>
          <w:szCs w:val="24"/>
          <w:lang w:val="en-US"/>
        </w:rPr>
        <w:t xml:space="preserve"> and are addressed effectively. Regarding women, single women are hosted in distinct sections, there are safe zone areas to ensure their access to medical, </w:t>
      </w:r>
      <w:proofErr w:type="gramStart"/>
      <w:r w:rsidRPr="00511EE4">
        <w:rPr>
          <w:rFonts w:ascii="Times New Roman" w:hAnsi="Times New Roman" w:cs="Times New Roman"/>
          <w:sz w:val="24"/>
          <w:szCs w:val="24"/>
          <w:lang w:val="en-US"/>
        </w:rPr>
        <w:t>legal</w:t>
      </w:r>
      <w:proofErr w:type="gramEnd"/>
      <w:r w:rsidRPr="00511EE4">
        <w:rPr>
          <w:rFonts w:ascii="Times New Roman" w:hAnsi="Times New Roman" w:cs="Times New Roman"/>
          <w:sz w:val="24"/>
          <w:szCs w:val="24"/>
          <w:lang w:val="en-US"/>
        </w:rPr>
        <w:t xml:space="preserve"> and psychological services, and the medical units inform pregnant women about </w:t>
      </w:r>
      <w:r w:rsidRPr="00511EE4">
        <w:rPr>
          <w:rFonts w:ascii="Times New Roman" w:hAnsi="Times New Roman" w:cs="Times New Roman"/>
          <w:sz w:val="24"/>
          <w:szCs w:val="24"/>
          <w:lang w:val="en-US"/>
        </w:rPr>
        <w:t>pregnancy,</w:t>
      </w:r>
      <w:r w:rsidRPr="00511EE4">
        <w:rPr>
          <w:rFonts w:ascii="Times New Roman" w:hAnsi="Times New Roman" w:cs="Times New Roman"/>
          <w:sz w:val="24"/>
          <w:szCs w:val="24"/>
          <w:lang w:val="en-US"/>
        </w:rPr>
        <w:t xml:space="preserve"> breastfeeding and childbirth.</w:t>
      </w:r>
    </w:p>
    <w:p w14:paraId="2BA44E1B" w14:textId="77777777" w:rsidR="00190895" w:rsidRPr="00514F51" w:rsidRDefault="00190895" w:rsidP="00514F51">
      <w:pPr>
        <w:jc w:val="both"/>
        <w:rPr>
          <w:rFonts w:ascii="Times New Roman" w:hAnsi="Times New Roman" w:cs="Times New Roman"/>
          <w:sz w:val="24"/>
          <w:szCs w:val="24"/>
          <w:lang w:val="en-US"/>
        </w:rPr>
      </w:pPr>
    </w:p>
    <w:p w14:paraId="30DF5664" w14:textId="77777777" w:rsidR="00BB2129" w:rsidRPr="00514F51" w:rsidRDefault="00BB2129" w:rsidP="00514F51">
      <w:pPr>
        <w:jc w:val="both"/>
        <w:rPr>
          <w:rFonts w:ascii="Times New Roman" w:hAnsi="Times New Roman" w:cs="Times New Roman"/>
          <w:sz w:val="24"/>
          <w:szCs w:val="24"/>
          <w:lang w:val="en-US"/>
        </w:rPr>
      </w:pPr>
    </w:p>
    <w:p w14:paraId="03020CC1" w14:textId="77777777" w:rsidR="00BB2129" w:rsidRPr="00A87F79" w:rsidRDefault="00BB2129" w:rsidP="00BB2129">
      <w:pPr>
        <w:jc w:val="both"/>
        <w:rPr>
          <w:rFonts w:ascii="Times New Roman" w:hAnsi="Times New Roman" w:cs="Times New Roman"/>
          <w:sz w:val="24"/>
          <w:szCs w:val="24"/>
          <w:lang w:val="en-US"/>
        </w:rPr>
      </w:pPr>
    </w:p>
    <w:p w14:paraId="00AFF41A" w14:textId="77777777" w:rsidR="00BB2129" w:rsidRPr="00A87F79" w:rsidRDefault="00BB2129" w:rsidP="00BB2129">
      <w:pPr>
        <w:jc w:val="both"/>
        <w:rPr>
          <w:rFonts w:ascii="Times New Roman" w:hAnsi="Times New Roman" w:cs="Times New Roman"/>
          <w:sz w:val="24"/>
          <w:szCs w:val="24"/>
          <w:lang w:val="en-US"/>
        </w:rPr>
      </w:pPr>
    </w:p>
    <w:p w14:paraId="343AFD0E" w14:textId="77777777" w:rsidR="004F1EF5" w:rsidRPr="00A87F79" w:rsidRDefault="004F1EF5" w:rsidP="00BB2129">
      <w:pPr>
        <w:jc w:val="both"/>
        <w:rPr>
          <w:rFonts w:ascii="Times New Roman" w:hAnsi="Times New Roman" w:cs="Times New Roman"/>
          <w:sz w:val="24"/>
          <w:szCs w:val="24"/>
          <w:lang w:val="en-US"/>
        </w:rPr>
      </w:pPr>
    </w:p>
    <w:sectPr w:rsidR="004F1EF5" w:rsidRPr="00A87F79" w:rsidSect="004E1B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A9D18" w14:textId="77777777" w:rsidR="004E1BAC" w:rsidRDefault="004E1BAC" w:rsidP="004F1EF5">
      <w:pPr>
        <w:spacing w:after="0" w:line="240" w:lineRule="auto"/>
      </w:pPr>
      <w:r>
        <w:separator/>
      </w:r>
    </w:p>
  </w:endnote>
  <w:endnote w:type="continuationSeparator" w:id="0">
    <w:p w14:paraId="30CADCDD" w14:textId="77777777" w:rsidR="004E1BAC" w:rsidRDefault="004E1BAC" w:rsidP="004F1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A1"/>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0FBF6" w14:textId="77777777" w:rsidR="004E1BAC" w:rsidRDefault="004E1BAC" w:rsidP="004F1EF5">
      <w:pPr>
        <w:spacing w:after="0" w:line="240" w:lineRule="auto"/>
      </w:pPr>
      <w:r>
        <w:separator/>
      </w:r>
    </w:p>
  </w:footnote>
  <w:footnote w:type="continuationSeparator" w:id="0">
    <w:p w14:paraId="772EBEC3" w14:textId="77777777" w:rsidR="004E1BAC" w:rsidRDefault="004E1BAC" w:rsidP="004F1EF5">
      <w:pPr>
        <w:spacing w:after="0" w:line="240" w:lineRule="auto"/>
      </w:pPr>
      <w:r>
        <w:continuationSeparator/>
      </w:r>
    </w:p>
  </w:footnote>
  <w:footnote w:id="1">
    <w:p w14:paraId="5E497040" w14:textId="77777777" w:rsidR="004F1EF5" w:rsidRPr="002678BC" w:rsidRDefault="004F1EF5" w:rsidP="004F1EF5">
      <w:pPr>
        <w:pStyle w:val="a3"/>
        <w:ind w:left="0" w:hanging="2"/>
        <w:rPr>
          <w:lang w:val="en-GB"/>
        </w:rPr>
      </w:pPr>
      <w:r>
        <w:rPr>
          <w:rStyle w:val="a4"/>
        </w:rPr>
        <w:footnoteRef/>
      </w:r>
      <w:r w:rsidRPr="002678BC">
        <w:rPr>
          <w:lang w:val="en-GB"/>
        </w:rPr>
        <w:t xml:space="preserve"> </w:t>
      </w:r>
      <w:r>
        <w:t>ΝΑΤΟ</w:t>
      </w:r>
      <w:r w:rsidRPr="002678BC">
        <w:rPr>
          <w:lang w:val="en-GB"/>
        </w:rPr>
        <w:t xml:space="preserve"> (2020) </w:t>
      </w:r>
      <w:r>
        <w:rPr>
          <w:lang w:val="en-GB"/>
        </w:rPr>
        <w:t xml:space="preserve">Summary of the National Reports of </w:t>
      </w:r>
      <w:proofErr w:type="spellStart"/>
      <w:r>
        <w:rPr>
          <w:lang w:val="en-GB"/>
        </w:rPr>
        <w:t>Nato</w:t>
      </w:r>
      <w:proofErr w:type="spellEnd"/>
      <w:r>
        <w:rPr>
          <w:lang w:val="en-GB"/>
        </w:rPr>
        <w:t xml:space="preserve"> Member and Partner Nations to the NATO </w:t>
      </w:r>
      <w:proofErr w:type="spellStart"/>
      <w:r>
        <w:rPr>
          <w:lang w:val="en-GB"/>
        </w:rPr>
        <w:t>Commiitee</w:t>
      </w:r>
      <w:proofErr w:type="spellEnd"/>
      <w:r>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52BFE"/>
    <w:multiLevelType w:val="hybridMultilevel"/>
    <w:tmpl w:val="BFEA06A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 w15:restartNumberingAfterBreak="0">
    <w:nsid w:val="64A85978"/>
    <w:multiLevelType w:val="hybridMultilevel"/>
    <w:tmpl w:val="20748A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389690777">
    <w:abstractNumId w:val="0"/>
  </w:num>
  <w:num w:numId="2" w16cid:durableId="1917939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1EF5"/>
    <w:rsid w:val="00002DA1"/>
    <w:rsid w:val="00050A96"/>
    <w:rsid w:val="00072ED7"/>
    <w:rsid w:val="000B544A"/>
    <w:rsid w:val="000D719C"/>
    <w:rsid w:val="00147371"/>
    <w:rsid w:val="0018449C"/>
    <w:rsid w:val="00190895"/>
    <w:rsid w:val="001D2162"/>
    <w:rsid w:val="002570BA"/>
    <w:rsid w:val="002701FB"/>
    <w:rsid w:val="002C04E9"/>
    <w:rsid w:val="002D4FA4"/>
    <w:rsid w:val="004E1BAC"/>
    <w:rsid w:val="004F1EF5"/>
    <w:rsid w:val="00511EE4"/>
    <w:rsid w:val="00514F51"/>
    <w:rsid w:val="005F1253"/>
    <w:rsid w:val="00660131"/>
    <w:rsid w:val="00713707"/>
    <w:rsid w:val="007711A2"/>
    <w:rsid w:val="007F34FE"/>
    <w:rsid w:val="00847B05"/>
    <w:rsid w:val="00854307"/>
    <w:rsid w:val="00903D24"/>
    <w:rsid w:val="009A1BB5"/>
    <w:rsid w:val="009E7BFD"/>
    <w:rsid w:val="00A02304"/>
    <w:rsid w:val="00A30FF6"/>
    <w:rsid w:val="00A87F79"/>
    <w:rsid w:val="00A922BC"/>
    <w:rsid w:val="00AE3FA4"/>
    <w:rsid w:val="00AF181A"/>
    <w:rsid w:val="00BB2129"/>
    <w:rsid w:val="00BD4F15"/>
    <w:rsid w:val="00C64C1D"/>
    <w:rsid w:val="00C90640"/>
    <w:rsid w:val="00CA689C"/>
    <w:rsid w:val="00D73E34"/>
    <w:rsid w:val="00E51966"/>
    <w:rsid w:val="00E70712"/>
    <w:rsid w:val="00E9712B"/>
    <w:rsid w:val="00EB77AF"/>
    <w:rsid w:val="00FA24E9"/>
    <w:rsid w:val="00FB6409"/>
    <w:rsid w:val="00FC7A2C"/>
    <w:rsid w:val="00FE1322"/>
    <w:rsid w:val="00FF6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98F6"/>
  <w15:docId w15:val="{63B934C1-A6AE-4735-8CE1-3669B78BC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81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4F1EF5"/>
    <w:pPr>
      <w:suppressAutoHyphens/>
      <w:spacing w:after="0" w:line="240" w:lineRule="auto"/>
      <w:ind w:leftChars="-1" w:left="-1" w:hangingChars="1" w:hanging="1"/>
      <w:textDirection w:val="btLr"/>
      <w:textAlignment w:val="top"/>
      <w:outlineLvl w:val="0"/>
    </w:pPr>
    <w:rPr>
      <w:rFonts w:ascii="Calibri" w:eastAsia="Calibri" w:hAnsi="Calibri" w:cs="Calibri"/>
      <w:position w:val="-1"/>
      <w:sz w:val="20"/>
      <w:szCs w:val="20"/>
      <w:lang w:val="el-GR" w:eastAsia="en-GB"/>
    </w:rPr>
  </w:style>
  <w:style w:type="character" w:customStyle="1" w:styleId="Char">
    <w:name w:val="Κείμενο υποσημείωσης Char"/>
    <w:basedOn w:val="a0"/>
    <w:link w:val="a3"/>
    <w:uiPriority w:val="99"/>
    <w:semiHidden/>
    <w:rsid w:val="004F1EF5"/>
    <w:rPr>
      <w:rFonts w:ascii="Calibri" w:eastAsia="Calibri" w:hAnsi="Calibri" w:cs="Calibri"/>
      <w:position w:val="-1"/>
      <w:sz w:val="20"/>
      <w:szCs w:val="20"/>
      <w:lang w:val="el-GR" w:eastAsia="en-GB"/>
    </w:rPr>
  </w:style>
  <w:style w:type="character" w:styleId="a4">
    <w:name w:val="footnote reference"/>
    <w:basedOn w:val="a0"/>
    <w:uiPriority w:val="99"/>
    <w:semiHidden/>
    <w:unhideWhenUsed/>
    <w:rsid w:val="004F1EF5"/>
    <w:rPr>
      <w:vertAlign w:val="superscript"/>
    </w:rPr>
  </w:style>
  <w:style w:type="paragraph" w:styleId="a5">
    <w:name w:val="List Paragraph"/>
    <w:basedOn w:val="a"/>
    <w:uiPriority w:val="34"/>
    <w:qFormat/>
    <w:rsid w:val="00184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682100">
      <w:bodyDiv w:val="1"/>
      <w:marLeft w:val="0"/>
      <w:marRight w:val="0"/>
      <w:marTop w:val="0"/>
      <w:marBottom w:val="0"/>
      <w:divBdr>
        <w:top w:val="none" w:sz="0" w:space="0" w:color="auto"/>
        <w:left w:val="none" w:sz="0" w:space="0" w:color="auto"/>
        <w:bottom w:val="none" w:sz="0" w:space="0" w:color="auto"/>
        <w:right w:val="none" w:sz="0" w:space="0" w:color="auto"/>
      </w:divBdr>
      <w:divsChild>
        <w:div w:id="512493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1385</Words>
  <Characters>7479</Characters>
  <Application>Microsoft Office Word</Application>
  <DocSecurity>0</DocSecurity>
  <Lines>62</Lines>
  <Paragraphs>17</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elenidal49@outlook.com</dc:creator>
  <cp:lastModifiedBy>Spyros Tsoukalas</cp:lastModifiedBy>
  <cp:revision>25</cp:revision>
  <dcterms:created xsi:type="dcterms:W3CDTF">2024-02-07T11:59:00Z</dcterms:created>
  <dcterms:modified xsi:type="dcterms:W3CDTF">2024-02-07T15:21:00Z</dcterms:modified>
</cp:coreProperties>
</file>