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4F698" w14:textId="5E5723C3" w:rsidR="004E37A0" w:rsidRPr="004E37A0" w:rsidRDefault="004E37A0" w:rsidP="00905423">
      <w:pPr>
        <w:pStyle w:val="a3"/>
        <w:jc w:val="center"/>
      </w:pPr>
      <w:r w:rsidRPr="004E37A0">
        <w:t>List of questions and answers in connection with the eighth periodic report of the Russian Federation</w:t>
      </w:r>
      <w:r>
        <w:rPr>
          <w:rStyle w:val="a7"/>
        </w:rPr>
        <w:footnoteReference w:id="1"/>
      </w:r>
      <w:r w:rsidRPr="004E37A0">
        <w:t xml:space="preserve"> and the responses of the Commissioner for Human Rights in the Russian Federation</w:t>
      </w:r>
    </w:p>
    <w:p w14:paraId="3A44ED87" w14:textId="77777777" w:rsidR="004E37A0" w:rsidRPr="004E37A0" w:rsidRDefault="004E37A0" w:rsidP="00905423">
      <w:pPr>
        <w:ind w:firstLine="709"/>
        <w:jc w:val="both"/>
        <w:rPr>
          <w:rFonts w:ascii="Times New Roman" w:hAnsi="Times New Roman" w:cs="Times New Roman"/>
          <w:sz w:val="28"/>
          <w:szCs w:val="28"/>
          <w:lang w:val="en-US"/>
        </w:rPr>
      </w:pPr>
    </w:p>
    <w:p w14:paraId="0820F4A4" w14:textId="77777777" w:rsidR="00AA0A07" w:rsidRPr="00AA0A07" w:rsidRDefault="004E37A0" w:rsidP="00905423">
      <w:pPr>
        <w:ind w:firstLine="709"/>
        <w:jc w:val="both"/>
        <w:rPr>
          <w:rStyle w:val="a4"/>
        </w:rPr>
      </w:pPr>
      <w:r w:rsidRPr="004E37A0">
        <w:rPr>
          <w:rFonts w:ascii="Times New Roman" w:hAnsi="Times New Roman" w:cs="Times New Roman"/>
          <w:sz w:val="28"/>
          <w:szCs w:val="28"/>
          <w:lang w:val="en-US"/>
        </w:rPr>
        <w:t>1.</w:t>
      </w:r>
      <w:r w:rsidRPr="004E37A0">
        <w:rPr>
          <w:rFonts w:ascii="Times New Roman" w:hAnsi="Times New Roman" w:cs="Times New Roman"/>
          <w:sz w:val="28"/>
          <w:szCs w:val="28"/>
          <w:lang w:val="en-US"/>
        </w:rPr>
        <w:tab/>
      </w:r>
      <w:r w:rsidRPr="00AA0A07">
        <w:rPr>
          <w:rStyle w:val="a4"/>
        </w:rPr>
        <w:t xml:space="preserve">Accountability for alleged human rights violations committed in the North Caucasus federal area (arts. 2, 6, 7, 9, 14, 16 and 17). </w:t>
      </w:r>
    </w:p>
    <w:p w14:paraId="01592964" w14:textId="5B55DD8B" w:rsidR="004E37A0" w:rsidRPr="004E37A0" w:rsidRDefault="009B12A4" w:rsidP="00905423">
      <w:pPr>
        <w:ind w:firstLine="709"/>
        <w:jc w:val="both"/>
        <w:rPr>
          <w:rFonts w:ascii="Times New Roman" w:hAnsi="Times New Roman" w:cs="Times New Roman"/>
          <w:sz w:val="28"/>
          <w:szCs w:val="28"/>
          <w:lang w:val="en-US"/>
        </w:rPr>
      </w:pPr>
      <w:r w:rsidRPr="009B12A4">
        <w:rPr>
          <w:rFonts w:ascii="Times New Roman" w:hAnsi="Times New Roman" w:cs="Times New Roman"/>
          <w:sz w:val="28"/>
          <w:szCs w:val="28"/>
          <w:lang w:val="en-US"/>
        </w:rPr>
        <w:t>Please provide up-to-date information, including statistics, on the progress in the investigation of the serious past and ongoing human rights violations, including abduction, extrajudicial killings, torture and ill-treatment, secret detention and acts of violence against women and lesbian, gay, bisexual, transgender and intersex individuals, in the North Caucasus, including the murder of human rights defender Natalia Estemirova. Inform the Committee about the status of the investigation of cases of enforced disappearance in the region and whether family members of disappeared persons are informed of the progress of investigations and on the identification of their remains.</w:t>
      </w:r>
    </w:p>
    <w:p w14:paraId="54959088" w14:textId="6F677815" w:rsidR="004E37A0" w:rsidRPr="00787663" w:rsidRDefault="004E37A0" w:rsidP="00905423">
      <w:pPr>
        <w:ind w:firstLine="709"/>
        <w:jc w:val="both"/>
        <w:rPr>
          <w:rFonts w:ascii="Times New Roman" w:hAnsi="Times New Roman" w:cs="Times New Roman"/>
          <w:b/>
          <w:bCs/>
          <w:color w:val="92D050"/>
          <w:sz w:val="28"/>
          <w:szCs w:val="28"/>
          <w:lang w:val="en-US"/>
        </w:rPr>
      </w:pPr>
      <w:r w:rsidRPr="00787663">
        <w:rPr>
          <w:rFonts w:ascii="Times New Roman" w:hAnsi="Times New Roman" w:cs="Times New Roman"/>
          <w:b/>
          <w:bCs/>
          <w:color w:val="538135" w:themeColor="accent6" w:themeShade="BF"/>
          <w:sz w:val="28"/>
          <w:szCs w:val="28"/>
          <w:lang w:val="en-US"/>
        </w:rPr>
        <w:t>Answer</w:t>
      </w:r>
    </w:p>
    <w:p w14:paraId="08D69BE2" w14:textId="6564256A" w:rsidR="004E37A0" w:rsidRPr="00787663" w:rsidRDefault="004E37A0"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w:t>
      </w:r>
      <w:r w:rsidR="00787663">
        <w:rPr>
          <w:rFonts w:ascii="Times New Roman" w:hAnsi="Times New Roman" w:cs="Times New Roman"/>
          <w:color w:val="7030A0"/>
          <w:sz w:val="28"/>
          <w:szCs w:val="28"/>
          <w:lang w:val="en-US"/>
        </w:rPr>
        <w:t>Commissioner</w:t>
      </w:r>
      <w:r w:rsidRPr="00787663">
        <w:rPr>
          <w:rFonts w:ascii="Times New Roman" w:hAnsi="Times New Roman" w:cs="Times New Roman"/>
          <w:color w:val="7030A0"/>
          <w:sz w:val="28"/>
          <w:szCs w:val="28"/>
          <w:lang w:val="en-US"/>
        </w:rPr>
        <w:t xml:space="preserve"> did not receive any such appeals in the years 2021-2022. At the same time, all appeals with information about possible rights violations, including ill-treatment, are placed under special control and prompt action is taken on them. </w:t>
      </w:r>
    </w:p>
    <w:p w14:paraId="2C26F050" w14:textId="37E558FA" w:rsidR="004E37A0" w:rsidRPr="00787663" w:rsidRDefault="009B12A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Thus</w:t>
      </w:r>
      <w:r w:rsidR="004E37A0" w:rsidRPr="00787663">
        <w:rPr>
          <w:rFonts w:ascii="Times New Roman" w:hAnsi="Times New Roman" w:cs="Times New Roman"/>
          <w:color w:val="7030A0"/>
          <w:sz w:val="28"/>
          <w:szCs w:val="28"/>
          <w:lang w:val="en-US"/>
        </w:rPr>
        <w:t xml:space="preserve">, in 2017, in connection with publications about mass abductions, detentions, torture and murders of homosexual residents of the Chechen Republic, a field </w:t>
      </w:r>
      <w:r w:rsidRPr="00787663">
        <w:rPr>
          <w:rFonts w:ascii="Times New Roman" w:hAnsi="Times New Roman" w:cs="Times New Roman"/>
          <w:color w:val="7030A0"/>
          <w:sz w:val="28"/>
          <w:szCs w:val="28"/>
          <w:lang w:val="en-US"/>
        </w:rPr>
        <w:t>visit</w:t>
      </w:r>
      <w:r w:rsidR="004E37A0" w:rsidRPr="00787663">
        <w:rPr>
          <w:rFonts w:ascii="Times New Roman" w:hAnsi="Times New Roman" w:cs="Times New Roman"/>
          <w:color w:val="7030A0"/>
          <w:sz w:val="28"/>
          <w:szCs w:val="28"/>
          <w:lang w:val="en-US"/>
        </w:rPr>
        <w:t xml:space="preserve"> was organized to the Chechen Republic, where the Commissioner personally studied the inspection materials and held meetings with two persons against whom, </w:t>
      </w:r>
      <w:r w:rsidRPr="00787663">
        <w:rPr>
          <w:rFonts w:ascii="Times New Roman" w:hAnsi="Times New Roman" w:cs="Times New Roman"/>
          <w:color w:val="7030A0"/>
          <w:sz w:val="28"/>
          <w:szCs w:val="28"/>
          <w:lang w:val="en-US"/>
        </w:rPr>
        <w:t>pursuant</w:t>
      </w:r>
      <w:r w:rsidR="004E37A0" w:rsidRPr="00787663">
        <w:rPr>
          <w:rFonts w:ascii="Times New Roman" w:hAnsi="Times New Roman" w:cs="Times New Roman"/>
          <w:color w:val="7030A0"/>
          <w:sz w:val="28"/>
          <w:szCs w:val="28"/>
          <w:lang w:val="en-US"/>
        </w:rPr>
        <w:t xml:space="preserve"> to media reports, illegal actions had been committed. In the course of the inspection, the whereabouts and fate of each of the 31 residents of the Chechen Republic on the abovementioned list were established. There were no abductions, torture and </w:t>
      </w:r>
      <w:r w:rsidR="00AA0A07" w:rsidRPr="00787663">
        <w:rPr>
          <w:rFonts w:ascii="Times New Roman" w:hAnsi="Times New Roman" w:cs="Times New Roman"/>
          <w:color w:val="7030A0"/>
          <w:sz w:val="28"/>
          <w:szCs w:val="28"/>
          <w:lang w:val="en-US"/>
        </w:rPr>
        <w:t>ill-</w:t>
      </w:r>
      <w:r w:rsidR="004E37A0" w:rsidRPr="00787663">
        <w:rPr>
          <w:rFonts w:ascii="Times New Roman" w:hAnsi="Times New Roman" w:cs="Times New Roman"/>
          <w:color w:val="7030A0"/>
          <w:sz w:val="28"/>
          <w:szCs w:val="28"/>
          <w:lang w:val="en-US"/>
        </w:rPr>
        <w:t>treatment, secret detentions or acts of violence against these persons, including 22 persons against whom criminal proceedings were instituted for terrorist offences.</w:t>
      </w:r>
    </w:p>
    <w:p w14:paraId="6CDE0447" w14:textId="4CAE1A0B" w:rsidR="004E37A0" w:rsidRPr="00147782" w:rsidRDefault="004E37A0" w:rsidP="00905423">
      <w:pPr>
        <w:ind w:firstLine="709"/>
        <w:jc w:val="both"/>
        <w:rPr>
          <w:rFonts w:ascii="Times New Roman" w:hAnsi="Times New Roman" w:cs="Times New Roman"/>
          <w:sz w:val="28"/>
          <w:szCs w:val="28"/>
          <w:lang w:val="en-US"/>
        </w:rPr>
      </w:pPr>
      <w:r w:rsidRPr="004E37A0">
        <w:rPr>
          <w:rFonts w:ascii="Times New Roman" w:hAnsi="Times New Roman" w:cs="Times New Roman"/>
          <w:sz w:val="28"/>
          <w:szCs w:val="28"/>
          <w:lang w:val="en-US"/>
        </w:rPr>
        <w:t xml:space="preserve">In 2021 a prosecutor's investigation was initiated in </w:t>
      </w:r>
      <w:r w:rsidR="00AA0A07">
        <w:rPr>
          <w:rFonts w:ascii="Times New Roman" w:hAnsi="Times New Roman" w:cs="Times New Roman"/>
          <w:sz w:val="28"/>
          <w:szCs w:val="28"/>
          <w:lang w:val="en-US"/>
        </w:rPr>
        <w:t>relation</w:t>
      </w:r>
      <w:r w:rsidRPr="004E37A0">
        <w:rPr>
          <w:rFonts w:ascii="Times New Roman" w:hAnsi="Times New Roman" w:cs="Times New Roman"/>
          <w:sz w:val="28"/>
          <w:szCs w:val="28"/>
          <w:lang w:val="en-US"/>
        </w:rPr>
        <w:t xml:space="preserve"> with media publications about the detention of Chechen natives Saleh Magamadov and Ismail Isayev in Nizhny Novgorod, the use of physical coercion against them and violation of their right to defense due to the refusal to allow lawyers to see them. The facts of physical coercion and arguments about the lack of access to lawyers were not confirmed</w:t>
      </w:r>
      <w:r w:rsidR="00147782" w:rsidRPr="00147782">
        <w:rPr>
          <w:rFonts w:ascii="Times New Roman" w:hAnsi="Times New Roman" w:cs="Times New Roman"/>
          <w:sz w:val="28"/>
          <w:szCs w:val="28"/>
          <w:lang w:val="en-US"/>
        </w:rPr>
        <w:t xml:space="preserve"> </w:t>
      </w:r>
      <w:r w:rsidR="00147782">
        <w:rPr>
          <w:rFonts w:ascii="Times New Roman" w:hAnsi="Times New Roman" w:cs="Times New Roman"/>
          <w:sz w:val="28"/>
          <w:szCs w:val="28"/>
          <w:lang w:val="en-US"/>
        </w:rPr>
        <w:t>–</w:t>
      </w:r>
      <w:r w:rsidR="00147782" w:rsidRPr="00147782">
        <w:rPr>
          <w:rFonts w:ascii="Times New Roman" w:hAnsi="Times New Roman" w:cs="Times New Roman"/>
          <w:sz w:val="28"/>
          <w:szCs w:val="28"/>
          <w:lang w:val="en-US"/>
        </w:rPr>
        <w:t xml:space="preserve"> </w:t>
      </w:r>
      <w:r w:rsidR="00147782">
        <w:rPr>
          <w:rFonts w:ascii="Times New Roman" w:hAnsi="Times New Roman" w:cs="Times New Roman"/>
          <w:sz w:val="28"/>
          <w:szCs w:val="28"/>
          <w:lang w:val="en-US"/>
        </w:rPr>
        <w:t>the lawyers were allowed access.</w:t>
      </w:r>
    </w:p>
    <w:p w14:paraId="1C57021E" w14:textId="77777777" w:rsidR="004E37A0" w:rsidRPr="004E37A0" w:rsidRDefault="004E37A0" w:rsidP="00905423">
      <w:pPr>
        <w:ind w:firstLine="709"/>
        <w:jc w:val="both"/>
        <w:rPr>
          <w:rFonts w:ascii="Times New Roman" w:hAnsi="Times New Roman" w:cs="Times New Roman"/>
          <w:sz w:val="28"/>
          <w:szCs w:val="28"/>
          <w:lang w:val="en-US"/>
        </w:rPr>
      </w:pPr>
      <w:r w:rsidRPr="004E37A0">
        <w:rPr>
          <w:rFonts w:ascii="Times New Roman" w:hAnsi="Times New Roman" w:cs="Times New Roman"/>
          <w:sz w:val="28"/>
          <w:szCs w:val="28"/>
          <w:lang w:val="en-US"/>
        </w:rPr>
        <w:lastRenderedPageBreak/>
        <w:t>In 2021, upon request of A. I. Bainazarova, the Head of Charitable Foundation "Good deeds", in cooperation with the Prosecutor's Office of the Republic of Tatarstan, the location of three girls from the Republic of Dagestan was promptly established. Due to a conflict in the family, they lived for some time in a crisis center in Kazan, but then they called their relatives and returned to them in the Republic of Dagestan.</w:t>
      </w:r>
    </w:p>
    <w:p w14:paraId="1C03E1C9" w14:textId="22FCC5F3" w:rsidR="00AA0A07" w:rsidRDefault="00AA0A07" w:rsidP="00905423">
      <w:pPr>
        <w:pStyle w:val="a3"/>
      </w:pPr>
      <w:r>
        <w:t xml:space="preserve">2. </w:t>
      </w:r>
      <w:r w:rsidRPr="00AA0A07">
        <w:t>Racism and xenophobia and racial profiling (arts. 2, 20 and 26)</w:t>
      </w:r>
      <w:r>
        <w:t>.</w:t>
      </w:r>
    </w:p>
    <w:p w14:paraId="10EFDEA3" w14:textId="7520F2A8" w:rsidR="00AA0A07" w:rsidRDefault="00AA0A07" w:rsidP="00905423">
      <w:pPr>
        <w:ind w:firstLine="709"/>
        <w:jc w:val="both"/>
        <w:rPr>
          <w:rFonts w:ascii="Times New Roman" w:hAnsi="Times New Roman" w:cs="Times New Roman"/>
          <w:sz w:val="28"/>
          <w:szCs w:val="28"/>
          <w:lang w:val="en-US"/>
        </w:rPr>
      </w:pPr>
      <w:r w:rsidRPr="00AA0A07">
        <w:rPr>
          <w:rFonts w:ascii="Times New Roman" w:hAnsi="Times New Roman" w:cs="Times New Roman"/>
          <w:sz w:val="28"/>
          <w:szCs w:val="28"/>
          <w:lang w:val="en-US"/>
        </w:rPr>
        <w:t>Please respond to concerns regarding the significant amount of hate speech in the media and on the Internet and report on measures taken to address racist and homophobic hate speech, including by politicians and religious leaders. In connection with the Committee’s previous concluding observations (CCPR/C/RUS/CO/7, para. 9) and the State party’s report (CCPR/C/RUS/8, para. 353), outline any specific steps taken to define and prohibit racial profiling by law and to train law enforcement personnel not to resort to such practices.</w:t>
      </w:r>
    </w:p>
    <w:p w14:paraId="34D4DFC2" w14:textId="5EEBCE92" w:rsidR="00AA0A07" w:rsidRPr="00787663" w:rsidRDefault="00AA0A07"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6598E20D"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Within the framework of its powers and in compliance with the recommendations of the UN Human Rights Committee, set out in the concluding observations of the HRC on the seventh periodic report of the Russian Federation (CCPR/C/RUS/CO/7), the Commissioner has conducted awareness-raising campaigns to promote respect for human rights and tolerance for diversity. </w:t>
      </w:r>
    </w:p>
    <w:p w14:paraId="3524FEFD" w14:textId="11A0D2D9"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2020, the Commissioner implemented 12 projects and 44 events, in 2021 - 12 projects and 66 events (total coverage - more than 5 million people), in 8 months of 2022 - 21 projects, within which more than 50 events were organized. The events cover different target audiences, including socially vulnerable categories of population - people with disabilities, pensioners, representatives of indigenous minorities, migrants, young people, etc.</w:t>
      </w:r>
    </w:p>
    <w:p w14:paraId="675709D2"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Between 2020-2022 more than 20 events were held under the project "Integration Festival" for people with disabilities - human rights master classes, trainings, lectures, film screenings, and free legal consultations. </w:t>
      </w:r>
    </w:p>
    <w:p w14:paraId="1120BC4C"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2020-2022 over 500 events were held and over 3,000 consultations for the elderly were given within the framework of a socially oriented project of the Commissioner "Legal Marathon for Pensioners". </w:t>
      </w:r>
    </w:p>
    <w:p w14:paraId="2FE45E84" w14:textId="58EF4B7C"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2021 the Federal Commissioner initiated the first Single Day of Free Legal Aid for the Elderly</w:t>
      </w:r>
      <w:r w:rsidR="005E6103" w:rsidRPr="00787663">
        <w:rPr>
          <w:rFonts w:ascii="Times New Roman" w:hAnsi="Times New Roman" w:cs="Times New Roman"/>
          <w:color w:val="7030A0"/>
          <w:sz w:val="28"/>
          <w:szCs w:val="28"/>
          <w:lang w:val="en-US"/>
        </w:rPr>
        <w:t xml:space="preserve"> Citizens</w:t>
      </w:r>
      <w:r w:rsidRPr="00787663">
        <w:rPr>
          <w:rFonts w:ascii="Times New Roman" w:hAnsi="Times New Roman" w:cs="Times New Roman"/>
          <w:color w:val="7030A0"/>
          <w:sz w:val="28"/>
          <w:szCs w:val="28"/>
          <w:lang w:val="en-US"/>
        </w:rPr>
        <w:t xml:space="preserve">. </w:t>
      </w:r>
    </w:p>
    <w:p w14:paraId="670ABC8D"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Since 2020 events have also been held as part of the socially significant educational project "Days of Legal Literacy for Migrants". Its goal is the primary </w:t>
      </w:r>
      <w:r w:rsidRPr="00787663">
        <w:rPr>
          <w:rFonts w:ascii="Times New Roman" w:hAnsi="Times New Roman" w:cs="Times New Roman"/>
          <w:color w:val="7030A0"/>
          <w:sz w:val="28"/>
          <w:szCs w:val="28"/>
          <w:lang w:val="en-US"/>
        </w:rPr>
        <w:lastRenderedPageBreak/>
        <w:t>legal education of migrants coming to Russia from CIS countries and their adaptation in the legal space of the Russian Federation.</w:t>
      </w:r>
    </w:p>
    <w:p w14:paraId="21F05BD2"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2020, in order to develop citizens' interest in topical issues of the rights of indigenous peoples, an online quiz for indigenous peoples of the North, Siberia, and the Far East of the Russian Federation "Know Your Rights" (over 2,000 people) and a "Human Rights Dictation" for students (over 300 participants) were held.</w:t>
      </w:r>
    </w:p>
    <w:p w14:paraId="1CFF3EAA" w14:textId="5EB727B6"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Students and schoolchildren took part in annual All-Russian Universal Human Rights Lessons (8 m</w:t>
      </w:r>
      <w:r w:rsidR="005E6103" w:rsidRPr="00787663">
        <w:rPr>
          <w:rFonts w:ascii="Times New Roman" w:hAnsi="Times New Roman" w:cs="Times New Roman"/>
          <w:color w:val="7030A0"/>
          <w:sz w:val="28"/>
          <w:szCs w:val="28"/>
          <w:lang w:val="en-US"/>
        </w:rPr>
        <w:t>il</w:t>
      </w:r>
      <w:r w:rsidRPr="00787663">
        <w:rPr>
          <w:rFonts w:ascii="Times New Roman" w:hAnsi="Times New Roman" w:cs="Times New Roman"/>
          <w:color w:val="7030A0"/>
          <w:sz w:val="28"/>
          <w:szCs w:val="28"/>
          <w:lang w:val="en-US"/>
        </w:rPr>
        <w:t>l</w:t>
      </w:r>
      <w:r w:rsidR="005E6103" w:rsidRPr="00787663">
        <w:rPr>
          <w:rFonts w:ascii="Times New Roman" w:hAnsi="Times New Roman" w:cs="Times New Roman"/>
          <w:color w:val="7030A0"/>
          <w:sz w:val="28"/>
          <w:szCs w:val="28"/>
          <w:lang w:val="en-US"/>
        </w:rPr>
        <w:t>ion</w:t>
      </w:r>
      <w:r w:rsidRPr="00787663">
        <w:rPr>
          <w:rFonts w:ascii="Times New Roman" w:hAnsi="Times New Roman" w:cs="Times New Roman"/>
          <w:color w:val="7030A0"/>
          <w:sz w:val="28"/>
          <w:szCs w:val="28"/>
          <w:lang w:val="en-US"/>
        </w:rPr>
        <w:t xml:space="preserve"> participants in 2020 and 5 m</w:t>
      </w:r>
      <w:r w:rsidR="005E6103" w:rsidRPr="00787663">
        <w:rPr>
          <w:rFonts w:ascii="Times New Roman" w:hAnsi="Times New Roman" w:cs="Times New Roman"/>
          <w:color w:val="7030A0"/>
          <w:sz w:val="28"/>
          <w:szCs w:val="28"/>
          <w:lang w:val="en-US"/>
        </w:rPr>
        <w:t>illio</w:t>
      </w:r>
      <w:r w:rsidRPr="00787663">
        <w:rPr>
          <w:rFonts w:ascii="Times New Roman" w:hAnsi="Times New Roman" w:cs="Times New Roman"/>
          <w:color w:val="7030A0"/>
          <w:sz w:val="28"/>
          <w:szCs w:val="28"/>
          <w:lang w:val="en-US"/>
        </w:rPr>
        <w:t>n in 2021, with a total of over 32 m</w:t>
      </w:r>
      <w:r w:rsidR="005E6103" w:rsidRPr="00787663">
        <w:rPr>
          <w:rFonts w:ascii="Times New Roman" w:hAnsi="Times New Roman" w:cs="Times New Roman"/>
          <w:color w:val="7030A0"/>
          <w:sz w:val="28"/>
          <w:szCs w:val="28"/>
          <w:lang w:val="en-US"/>
        </w:rPr>
        <w:t>illio</w:t>
      </w:r>
      <w:r w:rsidRPr="00787663">
        <w:rPr>
          <w:rFonts w:ascii="Times New Roman" w:hAnsi="Times New Roman" w:cs="Times New Roman"/>
          <w:color w:val="7030A0"/>
          <w:sz w:val="28"/>
          <w:szCs w:val="28"/>
          <w:lang w:val="en-US"/>
        </w:rPr>
        <w:t>n participants between 2017 and 2021).</w:t>
      </w:r>
    </w:p>
    <w:p w14:paraId="0713BC27" w14:textId="0D547E33"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2021, the Youth Council under the </w:t>
      </w:r>
      <w:r w:rsidR="0099791E">
        <w:rPr>
          <w:rFonts w:ascii="Times New Roman" w:hAnsi="Times New Roman" w:cs="Times New Roman"/>
          <w:color w:val="7030A0"/>
          <w:sz w:val="28"/>
          <w:szCs w:val="28"/>
          <w:lang w:val="en-US"/>
        </w:rPr>
        <w:t>Commissioner</w:t>
      </w:r>
      <w:r w:rsidRPr="00787663">
        <w:rPr>
          <w:rFonts w:ascii="Times New Roman" w:hAnsi="Times New Roman" w:cs="Times New Roman"/>
          <w:color w:val="7030A0"/>
          <w:sz w:val="28"/>
          <w:szCs w:val="28"/>
          <w:lang w:val="en-US"/>
        </w:rPr>
        <w:t xml:space="preserve"> was created to promote the formation of an active civic position among young people in matters of civil rights and freedoms, as well as the development of educational projects for young audiences. </w:t>
      </w:r>
    </w:p>
    <w:p w14:paraId="1B25E715" w14:textId="77777777"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A website on legal education operates on the Internet, where current information about changes in the legislation, various memos, reference materials, and information about educational work at the regional level is posted. </w:t>
      </w:r>
    </w:p>
    <w:p w14:paraId="181ECBFA" w14:textId="4ECE676B" w:rsidR="00AA0A07" w:rsidRPr="00787663" w:rsidRDefault="00AA0A07"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The Human Rights Map of Russia informational and educational project is kept up to date.</w:t>
      </w:r>
    </w:p>
    <w:p w14:paraId="6E4D7D84" w14:textId="3F9F7877" w:rsidR="005E6103" w:rsidRPr="005E6103" w:rsidRDefault="005E6103" w:rsidP="00905423">
      <w:pPr>
        <w:pStyle w:val="a3"/>
      </w:pPr>
      <w:r w:rsidRPr="005E6103">
        <w:t>3. Discrimination on the grounds of sexual orientation and gender identity (arts. 2, 7, 9, 17, 19, 21 and 26)</w:t>
      </w:r>
    </w:p>
    <w:p w14:paraId="5F624DC9" w14:textId="3763B27D" w:rsidR="005E6103" w:rsidRPr="00AA0A07" w:rsidRDefault="005E6103" w:rsidP="00905423">
      <w:pPr>
        <w:ind w:firstLine="709"/>
        <w:jc w:val="both"/>
        <w:rPr>
          <w:rFonts w:ascii="Times New Roman" w:hAnsi="Times New Roman" w:cs="Times New Roman"/>
          <w:sz w:val="28"/>
          <w:szCs w:val="28"/>
          <w:lang w:val="en-US"/>
        </w:rPr>
      </w:pPr>
      <w:r w:rsidRPr="005E6103">
        <w:rPr>
          <w:rFonts w:ascii="Times New Roman" w:hAnsi="Times New Roman" w:cs="Times New Roman"/>
          <w:sz w:val="28"/>
          <w:szCs w:val="28"/>
          <w:lang w:val="en-US"/>
        </w:rPr>
        <w:t xml:space="preserve">Please report on recent measures taken or planned to prevent and combat all forms of discrimination based on sexual orientation and gender identity, including in employment, housing, health and family law, and to address harassment and violence against such individuals. Indicate whether attacks against lesbian, gay, bisexual, transgender and intersex individuals are defined in domestic law as “hate crimes”. Respond to allegations of mass detention, raids, harassment and torture perpetrated against individuals due to their sexual orientation and gender identity by the Chechen authorities, the reported so-called “honour killings” of lesbian, gay, bisexual, transgender and intersex individuals by families in Chechnya and measures taken to address such allegations. Provide information about cases in which the laws prohibiting the promotion of non-traditional sexual relations to minors have been applied and whether the State party is considering repealing those laws, including in view of the decision of the European Court of Human Rights in the case Bayev and others v. Russia. Clarify the measures taken to ensure for lesbian, gay, bisexual, transgender and intersex persons the right to peaceful assembly, including in view of the decision of the European Court of Human Rights in the case Alekseyev v. Russia. Please respond to concerns that the recent amendments to the Constitution </w:t>
      </w:r>
      <w:r w:rsidRPr="005E6103">
        <w:rPr>
          <w:rFonts w:ascii="Times New Roman" w:hAnsi="Times New Roman" w:cs="Times New Roman"/>
          <w:sz w:val="28"/>
          <w:szCs w:val="28"/>
          <w:lang w:val="en-US"/>
        </w:rPr>
        <w:lastRenderedPageBreak/>
        <w:t>limit the rights of same-sex couples and may contribute to homophobic attitudes in society.</w:t>
      </w:r>
    </w:p>
    <w:p w14:paraId="271D5AE4" w14:textId="02A89818" w:rsidR="005E6103" w:rsidRPr="00787663" w:rsidRDefault="005E6103"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2C34A1C4" w14:textId="1A0BFF2A" w:rsidR="005E6103" w:rsidRPr="00787663" w:rsidRDefault="005E6103" w:rsidP="00905423">
      <w:pPr>
        <w:ind w:firstLine="709"/>
        <w:jc w:val="both"/>
        <w:rPr>
          <w:rFonts w:ascii="Times New Roman" w:hAnsi="Times New Roman" w:cs="Times New Roman"/>
          <w:color w:val="7030A0"/>
          <w:sz w:val="28"/>
          <w:szCs w:val="28"/>
          <w:lang w:val="en-US"/>
        </w:rPr>
      </w:pPr>
      <w:r w:rsidRPr="005E6103">
        <w:rPr>
          <w:rFonts w:ascii="Times New Roman" w:hAnsi="Times New Roman" w:cs="Times New Roman"/>
          <w:sz w:val="28"/>
          <w:szCs w:val="28"/>
          <w:lang w:val="en-US"/>
        </w:rPr>
        <w:t xml:space="preserve">From 2017 </w:t>
      </w:r>
      <w:r w:rsidRPr="00787663">
        <w:rPr>
          <w:rFonts w:ascii="Times New Roman" w:hAnsi="Times New Roman" w:cs="Times New Roman"/>
          <w:color w:val="7030A0"/>
          <w:sz w:val="28"/>
          <w:szCs w:val="28"/>
          <w:lang w:val="en-US"/>
        </w:rPr>
        <w:t>to 2022</w:t>
      </w:r>
      <w:r w:rsidRPr="005E6103">
        <w:rPr>
          <w:rFonts w:ascii="Times New Roman" w:hAnsi="Times New Roman" w:cs="Times New Roman"/>
          <w:sz w:val="28"/>
          <w:szCs w:val="28"/>
          <w:lang w:val="en-US"/>
        </w:rPr>
        <w:t xml:space="preserve"> the </w:t>
      </w:r>
      <w:r>
        <w:rPr>
          <w:rFonts w:ascii="Times New Roman" w:hAnsi="Times New Roman" w:cs="Times New Roman"/>
          <w:sz w:val="28"/>
          <w:szCs w:val="28"/>
          <w:lang w:val="en-US"/>
        </w:rPr>
        <w:t>Commissioner</w:t>
      </w:r>
      <w:r w:rsidRPr="005E6103">
        <w:rPr>
          <w:rFonts w:ascii="Times New Roman" w:hAnsi="Times New Roman" w:cs="Times New Roman"/>
          <w:sz w:val="28"/>
          <w:szCs w:val="28"/>
          <w:lang w:val="en-US"/>
        </w:rPr>
        <w:t xml:space="preserve"> received </w:t>
      </w:r>
      <w:r w:rsidRPr="00787663">
        <w:rPr>
          <w:rFonts w:ascii="Times New Roman" w:hAnsi="Times New Roman" w:cs="Times New Roman"/>
          <w:color w:val="7030A0"/>
          <w:sz w:val="28"/>
          <w:szCs w:val="28"/>
          <w:lang w:val="en-US"/>
        </w:rPr>
        <w:t xml:space="preserve">18 appeals concerning discrimination on the grounds of sexual orientation. Applicants were given explanations of the current legislation on 11 appeals, </w:t>
      </w:r>
      <w:r w:rsidR="00C83EF5" w:rsidRPr="00787663">
        <w:rPr>
          <w:rFonts w:ascii="Times New Roman" w:hAnsi="Times New Roman" w:cs="Times New Roman"/>
          <w:color w:val="7030A0"/>
          <w:sz w:val="28"/>
          <w:szCs w:val="28"/>
          <w:lang w:val="en-US"/>
        </w:rPr>
        <w:t>inspections</w:t>
      </w:r>
      <w:r w:rsidRPr="00787663">
        <w:rPr>
          <w:rFonts w:ascii="Times New Roman" w:hAnsi="Times New Roman" w:cs="Times New Roman"/>
          <w:color w:val="7030A0"/>
          <w:sz w:val="28"/>
          <w:szCs w:val="28"/>
          <w:lang w:val="en-US"/>
        </w:rPr>
        <w:t xml:space="preserve"> were conducted on 7 appeals, no violations of the rights of the applicants were found.</w:t>
      </w:r>
    </w:p>
    <w:p w14:paraId="7A2E93DF" w14:textId="30334DD6" w:rsidR="005E6103" w:rsidRPr="00787663" w:rsidRDefault="005E6103"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2019, the Commissioner initiated </w:t>
      </w:r>
      <w:r w:rsidR="00C83EF5" w:rsidRPr="00787663">
        <w:rPr>
          <w:rFonts w:ascii="Times New Roman" w:hAnsi="Times New Roman" w:cs="Times New Roman"/>
          <w:color w:val="7030A0"/>
          <w:sz w:val="28"/>
          <w:szCs w:val="28"/>
          <w:lang w:val="en-US"/>
        </w:rPr>
        <w:t>an</w:t>
      </w:r>
      <w:r w:rsidRPr="00787663">
        <w:rPr>
          <w:rFonts w:ascii="Times New Roman" w:hAnsi="Times New Roman" w:cs="Times New Roman"/>
          <w:color w:val="7030A0"/>
          <w:sz w:val="28"/>
          <w:szCs w:val="28"/>
          <w:lang w:val="en-US"/>
        </w:rPr>
        <w:t xml:space="preserve"> </w:t>
      </w:r>
      <w:r w:rsidR="00C83EF5" w:rsidRPr="00787663">
        <w:rPr>
          <w:rFonts w:ascii="Times New Roman" w:hAnsi="Times New Roman" w:cs="Times New Roman"/>
          <w:color w:val="7030A0"/>
          <w:sz w:val="28"/>
          <w:szCs w:val="28"/>
          <w:lang w:val="en-US"/>
        </w:rPr>
        <w:t xml:space="preserve">investigation </w:t>
      </w:r>
      <w:r w:rsidRPr="00787663">
        <w:rPr>
          <w:rFonts w:ascii="Times New Roman" w:hAnsi="Times New Roman" w:cs="Times New Roman"/>
          <w:color w:val="7030A0"/>
          <w:sz w:val="28"/>
          <w:szCs w:val="28"/>
          <w:lang w:val="en-US"/>
        </w:rPr>
        <w:t>on a student's complaint about threats of expulsion from the university due to non-traditional sexual orientation. As a result of the inspection conducted by the Ministry of Science and Higher Education of the Russian Federation, the arguments of the complaint were not confirmed. The complainant was informed of the norms of the legislation on education and of liability for discrimination.</w:t>
      </w:r>
    </w:p>
    <w:p w14:paraId="67EBD0A3" w14:textId="4EA26EE1" w:rsidR="005E6103" w:rsidRPr="005E6103" w:rsidRDefault="005E6103" w:rsidP="00905423">
      <w:pPr>
        <w:ind w:firstLine="709"/>
        <w:jc w:val="both"/>
        <w:rPr>
          <w:rFonts w:ascii="Times New Roman" w:hAnsi="Times New Roman" w:cs="Times New Roman"/>
          <w:sz w:val="28"/>
          <w:szCs w:val="28"/>
          <w:lang w:val="en-US"/>
        </w:rPr>
      </w:pPr>
      <w:r w:rsidRPr="005E6103">
        <w:rPr>
          <w:rFonts w:ascii="Times New Roman" w:hAnsi="Times New Roman" w:cs="Times New Roman"/>
          <w:sz w:val="28"/>
          <w:szCs w:val="28"/>
          <w:lang w:val="en-US"/>
        </w:rPr>
        <w:t xml:space="preserve">In 2021, the </w:t>
      </w:r>
      <w:r w:rsidR="00C83EF5">
        <w:rPr>
          <w:rFonts w:ascii="Times New Roman" w:hAnsi="Times New Roman" w:cs="Times New Roman"/>
          <w:sz w:val="28"/>
          <w:szCs w:val="28"/>
          <w:lang w:val="en-US"/>
        </w:rPr>
        <w:t>H</w:t>
      </w:r>
      <w:r w:rsidRPr="005E6103">
        <w:rPr>
          <w:rFonts w:ascii="Times New Roman" w:hAnsi="Times New Roman" w:cs="Times New Roman"/>
          <w:sz w:val="28"/>
          <w:szCs w:val="28"/>
          <w:lang w:val="en-US"/>
        </w:rPr>
        <w:t xml:space="preserve">ead of legal programs of the Moscow Helsinki Group filed a complaint with the Commissioner regarding the actions of police officers in detaining minors at a private children's event in St. Petersburg in connection with the report that teenagers had held a rally while stretching the flag of the LGBT community. </w:t>
      </w:r>
    </w:p>
    <w:p w14:paraId="0C09FA51" w14:textId="5CBB2DF6" w:rsidR="00AA0A07" w:rsidRDefault="005E6103" w:rsidP="00905423">
      <w:pPr>
        <w:ind w:firstLine="709"/>
        <w:jc w:val="both"/>
        <w:rPr>
          <w:rFonts w:ascii="Times New Roman" w:hAnsi="Times New Roman" w:cs="Times New Roman"/>
          <w:sz w:val="28"/>
          <w:szCs w:val="28"/>
          <w:lang w:val="en-US"/>
        </w:rPr>
      </w:pPr>
      <w:r w:rsidRPr="005E6103">
        <w:rPr>
          <w:rFonts w:ascii="Times New Roman" w:hAnsi="Times New Roman" w:cs="Times New Roman"/>
          <w:sz w:val="28"/>
          <w:szCs w:val="28"/>
          <w:lang w:val="en-US"/>
        </w:rPr>
        <w:t xml:space="preserve">A prosecutor's investigation initiated by the </w:t>
      </w:r>
      <w:r w:rsidR="0099791E">
        <w:rPr>
          <w:rFonts w:ascii="Times New Roman" w:hAnsi="Times New Roman" w:cs="Times New Roman"/>
          <w:sz w:val="28"/>
          <w:szCs w:val="28"/>
          <w:lang w:val="en-US"/>
        </w:rPr>
        <w:t xml:space="preserve">Commissioner </w:t>
      </w:r>
      <w:r w:rsidRPr="005E6103">
        <w:rPr>
          <w:rFonts w:ascii="Times New Roman" w:hAnsi="Times New Roman" w:cs="Times New Roman"/>
          <w:sz w:val="28"/>
          <w:szCs w:val="28"/>
          <w:lang w:val="en-US"/>
        </w:rPr>
        <w:t xml:space="preserve">found that 15 minors were unreasonably detained and taken to the police department's duty room. The prosecutor's office </w:t>
      </w:r>
      <w:r w:rsidRPr="00787663">
        <w:rPr>
          <w:rFonts w:ascii="Times New Roman" w:hAnsi="Times New Roman" w:cs="Times New Roman"/>
          <w:b/>
          <w:bCs/>
          <w:sz w:val="28"/>
          <w:szCs w:val="28"/>
          <w:lang w:val="en-US"/>
        </w:rPr>
        <w:t>made a presentation</w:t>
      </w:r>
      <w:r w:rsidRPr="005E6103">
        <w:rPr>
          <w:rFonts w:ascii="Times New Roman" w:hAnsi="Times New Roman" w:cs="Times New Roman"/>
          <w:sz w:val="28"/>
          <w:szCs w:val="28"/>
          <w:lang w:val="en-US"/>
        </w:rPr>
        <w:t xml:space="preserve"> to the head of the Central District Department of the Ministry of Internal Affairs, </w:t>
      </w:r>
      <w:r w:rsidRPr="00787663">
        <w:rPr>
          <w:rFonts w:ascii="Times New Roman" w:hAnsi="Times New Roman" w:cs="Times New Roman"/>
          <w:b/>
          <w:bCs/>
          <w:sz w:val="28"/>
          <w:szCs w:val="28"/>
          <w:lang w:val="en-US"/>
        </w:rPr>
        <w:t>demanding to prevent such violations and bring the guilty officials to disciplinary responsibility.</w:t>
      </w:r>
    </w:p>
    <w:p w14:paraId="533453DF" w14:textId="6B7992A8" w:rsidR="00C83EF5" w:rsidRPr="00C83EF5" w:rsidRDefault="00C83EF5" w:rsidP="00905423">
      <w:pPr>
        <w:pStyle w:val="a3"/>
      </w:pPr>
      <w:r>
        <w:t xml:space="preserve">4. </w:t>
      </w:r>
      <w:r w:rsidRPr="00C83EF5">
        <w:t>Domestic violence (arts. 2, 3, 7, 24 and 26)</w:t>
      </w:r>
    </w:p>
    <w:p w14:paraId="222F0976" w14:textId="00A45205" w:rsidR="00C83EF5" w:rsidRDefault="00C83EF5" w:rsidP="00905423">
      <w:pPr>
        <w:ind w:firstLine="709"/>
        <w:jc w:val="both"/>
        <w:rPr>
          <w:rFonts w:ascii="Times New Roman" w:hAnsi="Times New Roman" w:cs="Times New Roman"/>
          <w:sz w:val="28"/>
          <w:szCs w:val="28"/>
          <w:lang w:val="en-US"/>
        </w:rPr>
      </w:pPr>
      <w:r w:rsidRPr="00C83EF5">
        <w:rPr>
          <w:rFonts w:ascii="Times New Roman" w:hAnsi="Times New Roman" w:cs="Times New Roman"/>
          <w:sz w:val="28"/>
          <w:szCs w:val="28"/>
          <w:lang w:val="en-US"/>
        </w:rPr>
        <w:t>With reference to the Committee’s previous concluding observations (CCPR/C/RUS/CO/7, para. 12), outline the steps taken to adopt federal legislation prohibiting domestic violence. Please comment on concerns that the amendments made in 2017 to article 116 of the Criminal Code, decriminalizing assault on close persons, may lead to impunity for the perpetrators of domestic violence and that, more generally, the current legislation of the State party is inadequate to deal with the phenomenon of domestic violence or to provide sufficient protection for victims thereof. In addition, provide information on the measures taken to: (a) address social norms and attitudes condoning gender-based violence, including sexual harassment, and combat the stigmatization of victims; (b) encourage reporting of incidents of such violence; (c) provide for protection orders; (d) investigate and sanction perpetrators appropriately and provide relevant statistics for 2016 onwards; and (e) provide timely, sufficient and adequate support services for all victims throughout the country, including emergency psychological support and shelters.</w:t>
      </w:r>
    </w:p>
    <w:p w14:paraId="3D2CCB42" w14:textId="77777777" w:rsidR="00C83EF5" w:rsidRPr="00787663" w:rsidRDefault="00C83EF5"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lastRenderedPageBreak/>
        <w:t>Answer</w:t>
      </w:r>
    </w:p>
    <w:p w14:paraId="74EB1372" w14:textId="76267A3F" w:rsidR="00C83EF5" w:rsidRPr="00787663" w:rsidRDefault="00C83EF5" w:rsidP="00905423">
      <w:pPr>
        <w:ind w:firstLine="709"/>
        <w:jc w:val="both"/>
        <w:rPr>
          <w:rFonts w:ascii="Times New Roman" w:hAnsi="Times New Roman" w:cs="Times New Roman"/>
          <w:b/>
          <w:bCs/>
          <w:sz w:val="28"/>
          <w:szCs w:val="28"/>
          <w:lang w:val="en-US"/>
        </w:rPr>
      </w:pPr>
      <w:r w:rsidRPr="00787663">
        <w:rPr>
          <w:rFonts w:ascii="Times New Roman" w:hAnsi="Times New Roman" w:cs="Times New Roman"/>
          <w:color w:val="7030A0"/>
          <w:sz w:val="28"/>
          <w:szCs w:val="28"/>
          <w:lang w:val="en-US"/>
        </w:rPr>
        <w:t xml:space="preserve">The Commissioner received 17 appeals regarding domestic violence in 2022 (46 in 2021 and 35 in 2020). In their appeals, the applicants pointed out the insufficiency of measures taken by the police on their applications to bring the perpetrator to justice. </w:t>
      </w:r>
      <w:r w:rsidRPr="00787663">
        <w:rPr>
          <w:rFonts w:ascii="Times New Roman" w:hAnsi="Times New Roman" w:cs="Times New Roman"/>
          <w:b/>
          <w:bCs/>
          <w:sz w:val="28"/>
          <w:szCs w:val="28"/>
          <w:lang w:val="en-US"/>
        </w:rPr>
        <w:t xml:space="preserve">The Commissioner advocates for the creation of effective mechanisms to prevent domestic violence. </w:t>
      </w:r>
    </w:p>
    <w:p w14:paraId="7955FD5D" w14:textId="416DA1AC" w:rsidR="00C83EF5" w:rsidRPr="00787663" w:rsidRDefault="00C83EF5"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A draft Federal Law "On the Prevention of Domestic Violence in the Russian Federation" is currently being refined by the Federation Council. </w:t>
      </w:r>
    </w:p>
    <w:p w14:paraId="72E5C9D9" w14:textId="73908BBF" w:rsidR="00C83EF5" w:rsidRPr="00787663" w:rsidRDefault="00C83EF5"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Subject to the recommendation in the Report on the Activity of the </w:t>
      </w:r>
      <w:r w:rsidR="0099791E">
        <w:rPr>
          <w:rFonts w:ascii="Times New Roman" w:hAnsi="Times New Roman" w:cs="Times New Roman"/>
          <w:color w:val="7030A0"/>
          <w:sz w:val="28"/>
          <w:szCs w:val="28"/>
          <w:lang w:val="en-US"/>
        </w:rPr>
        <w:t xml:space="preserve">Commissioner </w:t>
      </w:r>
      <w:r w:rsidRPr="00787663">
        <w:rPr>
          <w:rFonts w:ascii="Times New Roman" w:hAnsi="Times New Roman" w:cs="Times New Roman"/>
          <w:color w:val="7030A0"/>
          <w:sz w:val="28"/>
          <w:szCs w:val="28"/>
          <w:lang w:val="en-US"/>
        </w:rPr>
        <w:t>for 2021 to improve legislation on preventing domestic violence, a federal law</w:t>
      </w:r>
      <w:r w:rsidRPr="00787663">
        <w:rPr>
          <w:rStyle w:val="a7"/>
          <w:rFonts w:ascii="Times New Roman" w:hAnsi="Times New Roman" w:cs="Times New Roman"/>
          <w:color w:val="7030A0"/>
          <w:sz w:val="28"/>
          <w:szCs w:val="28"/>
          <w:lang w:val="en-US"/>
        </w:rPr>
        <w:footnoteReference w:id="2"/>
      </w:r>
      <w:r w:rsidRPr="00787663">
        <w:rPr>
          <w:rFonts w:ascii="Times New Roman" w:hAnsi="Times New Roman" w:cs="Times New Roman"/>
          <w:color w:val="7030A0"/>
          <w:sz w:val="28"/>
          <w:szCs w:val="28"/>
          <w:lang w:val="en-US"/>
        </w:rPr>
        <w:t xml:space="preserve"> aimed at protecting the right to personal inviolability and the right to protection of personal dignity against violence was adopted in July 2022. Article 116</w:t>
      </w:r>
      <w:r w:rsidR="00326D80" w:rsidRPr="00787663">
        <w:rPr>
          <w:rFonts w:ascii="Times New Roman" w:hAnsi="Times New Roman" w:cs="Times New Roman"/>
          <w:color w:val="7030A0"/>
          <w:sz w:val="28"/>
          <w:szCs w:val="28"/>
          <w:lang w:val="en-US"/>
        </w:rPr>
        <w:t>.1</w:t>
      </w:r>
      <w:r w:rsidRPr="00787663">
        <w:rPr>
          <w:rFonts w:ascii="Times New Roman" w:hAnsi="Times New Roman" w:cs="Times New Roman"/>
          <w:color w:val="7030A0"/>
          <w:sz w:val="28"/>
          <w:szCs w:val="28"/>
          <w:lang w:val="en-US"/>
        </w:rPr>
        <w:t xml:space="preserve"> of the Criminal Code of the Russian Federation was supplemented by part two, which established increased responsibility for beating or committing other violent acts that caused physical pain against a person who has a criminal record for a violent crime. Besides, a correspondent amendment was made to article 20 of the Criminal Procedural Code of the Russian Federation, under which criminal cases on crimes under part two of article 116</w:t>
      </w:r>
      <w:r w:rsidR="00326D80" w:rsidRPr="00787663">
        <w:rPr>
          <w:rFonts w:ascii="Times New Roman" w:hAnsi="Times New Roman" w:cs="Times New Roman"/>
          <w:color w:val="7030A0"/>
          <w:sz w:val="28"/>
          <w:szCs w:val="28"/>
          <w:lang w:val="en-US"/>
        </w:rPr>
        <w:t>.</w:t>
      </w:r>
      <w:r w:rsidRPr="00787663">
        <w:rPr>
          <w:rFonts w:ascii="Times New Roman" w:hAnsi="Times New Roman" w:cs="Times New Roman"/>
          <w:color w:val="7030A0"/>
          <w:sz w:val="28"/>
          <w:szCs w:val="28"/>
          <w:lang w:val="en-US"/>
        </w:rPr>
        <w:t>1 of the Criminal Code of the Russian Federation would be considered as criminal cases with public charges.</w:t>
      </w:r>
    </w:p>
    <w:p w14:paraId="3AEB4982" w14:textId="4AE7BA22" w:rsidR="00C83EF5" w:rsidRPr="00787663" w:rsidRDefault="00C83EF5"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the Report on Activity for 2021, the Commissioner recommended that the government authorities of the constituent entities of the Russian Federation take measures to expand the network of crisis centers to provide assistance to victims of domestic violence. Twenty-two regions reported on the need to expand crisis centers, on measures taken to do so, as well as to expand assistance to victims of domestic violence, and on support for the </w:t>
      </w:r>
      <w:r w:rsidR="0099791E">
        <w:rPr>
          <w:rFonts w:ascii="Times New Roman" w:hAnsi="Times New Roman" w:cs="Times New Roman"/>
          <w:color w:val="7030A0"/>
          <w:sz w:val="28"/>
          <w:szCs w:val="28"/>
          <w:lang w:val="en-US"/>
        </w:rPr>
        <w:t>Commissioner</w:t>
      </w:r>
      <w:r w:rsidRPr="00787663">
        <w:rPr>
          <w:rFonts w:ascii="Times New Roman" w:hAnsi="Times New Roman" w:cs="Times New Roman"/>
          <w:color w:val="7030A0"/>
          <w:sz w:val="28"/>
          <w:szCs w:val="28"/>
          <w:lang w:val="en-US"/>
        </w:rPr>
        <w:t>'s proposals on this issue.</w:t>
      </w:r>
    </w:p>
    <w:p w14:paraId="2138A34A" w14:textId="18D0587F" w:rsidR="00326D80" w:rsidRPr="00326D80" w:rsidRDefault="00326D80" w:rsidP="00905423">
      <w:pPr>
        <w:pStyle w:val="a3"/>
      </w:pPr>
      <w:r>
        <w:t xml:space="preserve">5. </w:t>
      </w:r>
      <w:r w:rsidRPr="00326D80">
        <w:t>Torture and ill-treatment (arts. 2, 7 and 14)</w:t>
      </w:r>
    </w:p>
    <w:p w14:paraId="6AAC3880" w14:textId="0B3F533A" w:rsidR="00326D80" w:rsidRDefault="00326D80" w:rsidP="00905423">
      <w:pPr>
        <w:ind w:firstLine="709"/>
        <w:jc w:val="both"/>
        <w:rPr>
          <w:rFonts w:ascii="Times New Roman" w:hAnsi="Times New Roman" w:cs="Times New Roman"/>
          <w:sz w:val="28"/>
          <w:szCs w:val="28"/>
          <w:lang w:val="en-US"/>
        </w:rPr>
      </w:pPr>
      <w:r w:rsidRPr="00326D80">
        <w:rPr>
          <w:rFonts w:ascii="Times New Roman" w:hAnsi="Times New Roman" w:cs="Times New Roman"/>
          <w:sz w:val="28"/>
          <w:szCs w:val="28"/>
          <w:lang w:val="en-US"/>
        </w:rPr>
        <w:t xml:space="preserve">Please respond to the persistent allegations of torture and ill-treatment, including as a means of intimidation or for the purpose of extracting confessions, and report on measures taken to ensure that all acts of torture and ill-treatment are promptly, thoroughly and independently investigated, that perpetrators are prosecuted and sanctioned in a manner commensurate with the gravity of the offence and that victims are provided with full reparation, including relevant statistics for the reporting period under review. Respond to allegations that only a small percentage of official complaints of abuse of authority by penitentiary officials are investigated. Provide information on the investigation of the abuse of prisoners in </w:t>
      </w:r>
      <w:r w:rsidRPr="00326D80">
        <w:rPr>
          <w:rFonts w:ascii="Times New Roman" w:hAnsi="Times New Roman" w:cs="Times New Roman"/>
          <w:sz w:val="28"/>
          <w:szCs w:val="28"/>
          <w:lang w:val="en-US"/>
        </w:rPr>
        <w:lastRenderedPageBreak/>
        <w:t>Corrective Colony No. 1, in Yaroslavl, documented in publicly available videos from 2018 and 2019.</w:t>
      </w:r>
    </w:p>
    <w:p w14:paraId="54C49214" w14:textId="53512182" w:rsidR="00326D80" w:rsidRPr="00787663" w:rsidRDefault="00326D80"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1424E488" w14:textId="1D573656" w:rsidR="00326D80" w:rsidRPr="00787663" w:rsidRDefault="00326D80"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the first half of 2022 the </w:t>
      </w:r>
      <w:r w:rsidR="00787663" w:rsidRPr="00787663">
        <w:rPr>
          <w:rFonts w:ascii="Times New Roman" w:hAnsi="Times New Roman" w:cs="Times New Roman"/>
          <w:color w:val="7030A0"/>
          <w:sz w:val="28"/>
          <w:szCs w:val="28"/>
          <w:lang w:val="en-US"/>
        </w:rPr>
        <w:t>Commissioner</w:t>
      </w:r>
      <w:r w:rsidRPr="00787663">
        <w:rPr>
          <w:rFonts w:ascii="Times New Roman" w:hAnsi="Times New Roman" w:cs="Times New Roman"/>
          <w:color w:val="7030A0"/>
          <w:sz w:val="28"/>
          <w:szCs w:val="28"/>
          <w:lang w:val="en-US"/>
        </w:rPr>
        <w:t xml:space="preserve">'s office received </w:t>
      </w:r>
      <w:r w:rsidRPr="00787663">
        <w:rPr>
          <w:rFonts w:ascii="Times New Roman" w:hAnsi="Times New Roman" w:cs="Times New Roman"/>
          <w:b/>
          <w:bCs/>
          <w:color w:val="7030A0"/>
          <w:sz w:val="28"/>
          <w:szCs w:val="28"/>
          <w:lang w:val="en-US"/>
        </w:rPr>
        <w:t>40</w:t>
      </w:r>
      <w:r w:rsidRPr="00787663">
        <w:rPr>
          <w:rFonts w:ascii="Times New Roman" w:hAnsi="Times New Roman" w:cs="Times New Roman"/>
          <w:color w:val="7030A0"/>
          <w:sz w:val="28"/>
          <w:szCs w:val="28"/>
          <w:lang w:val="en-US"/>
        </w:rPr>
        <w:t xml:space="preserve"> complaints and appeals (in 2021 - 109, in 2020 - 86, in 2019 - 78) concerning the use of torture, physical force and bodily harm by law enforcement officials or other unlawful acts during the investigation or inquiry. All appeals were forwarded to the supervisory authorities for consideration on the merits and prosecutorial response.</w:t>
      </w:r>
    </w:p>
    <w:p w14:paraId="665FF205" w14:textId="772F9229" w:rsidR="00326D80" w:rsidRPr="00787663" w:rsidRDefault="00326D80"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responses from the prosecutorial oversight and departmental control bodies, which carried out checks at the request of the </w:t>
      </w:r>
      <w:r w:rsidR="0099791E">
        <w:rPr>
          <w:rFonts w:ascii="Times New Roman" w:hAnsi="Times New Roman" w:cs="Times New Roman"/>
          <w:color w:val="7030A0"/>
          <w:sz w:val="28"/>
          <w:szCs w:val="28"/>
          <w:lang w:val="en-US"/>
        </w:rPr>
        <w:t>Commssioner</w:t>
      </w:r>
      <w:r w:rsidRPr="00787663">
        <w:rPr>
          <w:rFonts w:ascii="Times New Roman" w:hAnsi="Times New Roman" w:cs="Times New Roman"/>
          <w:color w:val="7030A0"/>
          <w:sz w:val="28"/>
          <w:szCs w:val="28"/>
          <w:lang w:val="en-US"/>
        </w:rPr>
        <w:t xml:space="preserve">, show that in many cases the facts of violence and ill-treatment were not confirmed. In single lapses, criminal proceedings were initiated due to abuse of authority. </w:t>
      </w:r>
    </w:p>
    <w:p w14:paraId="09D4A800" w14:textId="23331807" w:rsidR="00326D80" w:rsidRPr="00787663" w:rsidRDefault="00326D80"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Thus, in 2021-2022 criminal cases were initiated against a number of convicted persons for violent acts of a sexual nature and against officials of the Main Department of the Federal Penitentiary Service of Russia in Irkutsk region for abuse of power. Six criminal cases were sent for consideration by courts. Six criminal cases involving offences in this category are currently being </w:t>
      </w:r>
      <w:r w:rsidR="00B55C34" w:rsidRPr="00787663">
        <w:rPr>
          <w:rFonts w:ascii="Times New Roman" w:hAnsi="Times New Roman" w:cs="Times New Roman"/>
          <w:color w:val="7030A0"/>
          <w:sz w:val="28"/>
          <w:szCs w:val="28"/>
          <w:lang w:val="en-US"/>
        </w:rPr>
        <w:t>in proceedings</w:t>
      </w:r>
      <w:r w:rsidRPr="00787663">
        <w:rPr>
          <w:rFonts w:ascii="Times New Roman" w:hAnsi="Times New Roman" w:cs="Times New Roman"/>
          <w:color w:val="7030A0"/>
          <w:sz w:val="28"/>
          <w:szCs w:val="28"/>
          <w:lang w:val="en-US"/>
        </w:rPr>
        <w:t>. One criminal investigation has been completed.</w:t>
      </w:r>
    </w:p>
    <w:p w14:paraId="3E3DB6FB" w14:textId="582657BA" w:rsidR="00326D80"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Subject to</w:t>
      </w:r>
      <w:r w:rsidR="00326D80" w:rsidRPr="00787663">
        <w:rPr>
          <w:rFonts w:ascii="Times New Roman" w:hAnsi="Times New Roman" w:cs="Times New Roman"/>
          <w:color w:val="7030A0"/>
          <w:sz w:val="28"/>
          <w:szCs w:val="28"/>
          <w:lang w:val="en-US"/>
        </w:rPr>
        <w:t xml:space="preserve"> the instruction of the Federal Penitentiary Service in each territorial body of the Federal Penitentiary Service of Russia, the work of commissions was organized to inspect all cases of use of physical force and special means in 2017 - 2018, as well as the organization of service activities in punitive isolation cells, cell-type premises, single cell-type premises and strict conditions of serving punishment.</w:t>
      </w:r>
    </w:p>
    <w:p w14:paraId="313B0039" w14:textId="5F04F4C1" w:rsidR="00326D80" w:rsidRPr="00787663" w:rsidRDefault="00326D80"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commissions analyzed inspection materials on all cases of the use of physical force and special means. Cases of unlawful use of physical force and special measures were detected in the Komi Republic Federal </w:t>
      </w:r>
      <w:r w:rsidR="00B55C34" w:rsidRPr="00787663">
        <w:rPr>
          <w:rFonts w:ascii="Times New Roman" w:hAnsi="Times New Roman" w:cs="Times New Roman"/>
          <w:color w:val="7030A0"/>
          <w:sz w:val="28"/>
          <w:szCs w:val="28"/>
          <w:lang w:val="en-US"/>
        </w:rPr>
        <w:t xml:space="preserve">Penitentiary </w:t>
      </w:r>
      <w:r w:rsidRPr="00787663">
        <w:rPr>
          <w:rFonts w:ascii="Times New Roman" w:hAnsi="Times New Roman" w:cs="Times New Roman"/>
          <w:color w:val="7030A0"/>
          <w:sz w:val="28"/>
          <w:szCs w:val="28"/>
          <w:lang w:val="en-US"/>
        </w:rPr>
        <w:t xml:space="preserve">Service, the Kabardino-Balkar Republic Federal </w:t>
      </w:r>
      <w:r w:rsidR="00B55C34" w:rsidRPr="00787663">
        <w:rPr>
          <w:rFonts w:ascii="Times New Roman" w:hAnsi="Times New Roman" w:cs="Times New Roman"/>
          <w:color w:val="7030A0"/>
          <w:sz w:val="28"/>
          <w:szCs w:val="28"/>
          <w:lang w:val="en-US"/>
        </w:rPr>
        <w:t xml:space="preserve">Penitentiary </w:t>
      </w:r>
      <w:r w:rsidRPr="00787663">
        <w:rPr>
          <w:rFonts w:ascii="Times New Roman" w:hAnsi="Times New Roman" w:cs="Times New Roman"/>
          <w:color w:val="7030A0"/>
          <w:sz w:val="28"/>
          <w:szCs w:val="28"/>
          <w:lang w:val="en-US"/>
        </w:rPr>
        <w:t xml:space="preserve">Service, </w:t>
      </w:r>
      <w:r w:rsidR="00B55C34" w:rsidRPr="00787663">
        <w:rPr>
          <w:rFonts w:ascii="Times New Roman" w:hAnsi="Times New Roman" w:cs="Times New Roman"/>
          <w:color w:val="7030A0"/>
          <w:sz w:val="28"/>
          <w:szCs w:val="28"/>
          <w:lang w:val="en-US"/>
        </w:rPr>
        <w:t xml:space="preserve">the Russian Federal Penitentiary Service in </w:t>
      </w:r>
      <w:r w:rsidRPr="00787663">
        <w:rPr>
          <w:rFonts w:ascii="Times New Roman" w:hAnsi="Times New Roman" w:cs="Times New Roman"/>
          <w:color w:val="7030A0"/>
          <w:sz w:val="28"/>
          <w:szCs w:val="28"/>
          <w:lang w:val="en-US"/>
        </w:rPr>
        <w:t>the Jewish Autonomous</w:t>
      </w:r>
      <w:r w:rsidR="00B55C34" w:rsidRPr="00787663">
        <w:rPr>
          <w:rFonts w:ascii="Times New Roman" w:hAnsi="Times New Roman" w:cs="Times New Roman"/>
          <w:color w:val="7030A0"/>
          <w:sz w:val="28"/>
          <w:szCs w:val="28"/>
          <w:lang w:val="en-US"/>
        </w:rPr>
        <w:t xml:space="preserve"> Oblast and</w:t>
      </w:r>
      <w:r w:rsidRPr="00787663">
        <w:rPr>
          <w:rFonts w:ascii="Times New Roman" w:hAnsi="Times New Roman" w:cs="Times New Roman"/>
          <w:color w:val="7030A0"/>
          <w:sz w:val="28"/>
          <w:szCs w:val="28"/>
          <w:lang w:val="en-US"/>
        </w:rPr>
        <w:t xml:space="preserve"> the Russian Federal Penitentiary Service in Yaroslavl Oblast.</w:t>
      </w:r>
      <w:r w:rsidR="00B55C34" w:rsidRPr="00787663">
        <w:rPr>
          <w:rFonts w:ascii="Times New Roman" w:hAnsi="Times New Roman" w:cs="Times New Roman"/>
          <w:color w:val="7030A0"/>
          <w:sz w:val="28"/>
          <w:szCs w:val="28"/>
          <w:lang w:val="en-US"/>
        </w:rPr>
        <w:t xml:space="preserve"> Criminal cases are opened on these facts by the</w:t>
      </w:r>
      <w:r w:rsidRPr="00787663">
        <w:rPr>
          <w:rFonts w:ascii="Times New Roman" w:hAnsi="Times New Roman" w:cs="Times New Roman"/>
          <w:color w:val="7030A0"/>
          <w:sz w:val="28"/>
          <w:szCs w:val="28"/>
          <w:lang w:val="en-US"/>
        </w:rPr>
        <w:t xml:space="preserve"> investigating authorities</w:t>
      </w:r>
      <w:r w:rsidR="00B55C34" w:rsidRPr="00787663">
        <w:rPr>
          <w:rFonts w:ascii="Times New Roman" w:hAnsi="Times New Roman" w:cs="Times New Roman"/>
          <w:color w:val="7030A0"/>
          <w:sz w:val="28"/>
          <w:szCs w:val="28"/>
          <w:lang w:val="en-US"/>
        </w:rPr>
        <w:t>.</w:t>
      </w:r>
    </w:p>
    <w:p w14:paraId="17687BD0" w14:textId="0591C324" w:rsidR="00326D80" w:rsidRPr="00787663" w:rsidRDefault="00147782" w:rsidP="00905423">
      <w:pPr>
        <w:ind w:firstLine="709"/>
        <w:jc w:val="both"/>
        <w:rPr>
          <w:rFonts w:ascii="Times New Roman" w:hAnsi="Times New Roman" w:cs="Times New Roman"/>
          <w:b/>
          <w:bCs/>
          <w:color w:val="7030A0"/>
          <w:sz w:val="28"/>
          <w:szCs w:val="28"/>
          <w:lang w:val="en-US"/>
        </w:rPr>
      </w:pPr>
      <w:r>
        <w:rPr>
          <w:rFonts w:ascii="Times New Roman" w:hAnsi="Times New Roman" w:cs="Times New Roman"/>
          <w:b/>
          <w:bCs/>
          <w:color w:val="7030A0"/>
          <w:sz w:val="28"/>
          <w:szCs w:val="28"/>
          <w:lang w:val="en-US"/>
        </w:rPr>
        <w:t>In</w:t>
      </w:r>
      <w:r w:rsidR="00326D80" w:rsidRPr="00787663">
        <w:rPr>
          <w:rFonts w:ascii="Times New Roman" w:hAnsi="Times New Roman" w:cs="Times New Roman"/>
          <w:b/>
          <w:bCs/>
          <w:color w:val="7030A0"/>
          <w:sz w:val="28"/>
          <w:szCs w:val="28"/>
          <w:lang w:val="en-US"/>
        </w:rPr>
        <w:t xml:space="preserve"> 2019 a working group was created under the </w:t>
      </w:r>
      <w:r w:rsidR="00787663">
        <w:rPr>
          <w:rFonts w:ascii="Times New Roman" w:hAnsi="Times New Roman" w:cs="Times New Roman"/>
          <w:b/>
          <w:bCs/>
          <w:color w:val="7030A0"/>
          <w:sz w:val="28"/>
          <w:szCs w:val="28"/>
          <w:lang w:val="en-US"/>
        </w:rPr>
        <w:t>Commissioner</w:t>
      </w:r>
      <w:r w:rsidR="00326D80" w:rsidRPr="00787663">
        <w:rPr>
          <w:rFonts w:ascii="Times New Roman" w:hAnsi="Times New Roman" w:cs="Times New Roman"/>
          <w:color w:val="7030A0"/>
          <w:sz w:val="28"/>
          <w:szCs w:val="28"/>
          <w:lang w:val="en-US"/>
        </w:rPr>
        <w:t xml:space="preserve"> to prepare proposals for amendments to the current legislation establishing criminal liability for torture. In July 2022, the Federal Law</w:t>
      </w:r>
      <w:r>
        <w:rPr>
          <w:rFonts w:ascii="Times New Roman" w:hAnsi="Times New Roman" w:cs="Times New Roman"/>
          <w:color w:val="7030A0"/>
          <w:sz w:val="28"/>
          <w:szCs w:val="28"/>
          <w:lang w:val="en-US"/>
        </w:rPr>
        <w:t xml:space="preserve">, after the review of the draft law proposed by the working group, </w:t>
      </w:r>
      <w:r w:rsidR="00326D80" w:rsidRPr="00787663">
        <w:rPr>
          <w:rFonts w:ascii="Times New Roman" w:hAnsi="Times New Roman" w:cs="Times New Roman"/>
          <w:color w:val="7030A0"/>
          <w:sz w:val="28"/>
          <w:szCs w:val="28"/>
          <w:lang w:val="en-US"/>
        </w:rPr>
        <w:t>criminalized torture. Torture committed by government officials is now categorized as a particularly serious crime, increasing the statute of limitations for such acts to 15 years</w:t>
      </w:r>
      <w:r w:rsidR="00326D80" w:rsidRPr="00787663">
        <w:rPr>
          <w:rFonts w:ascii="Times New Roman" w:hAnsi="Times New Roman" w:cs="Times New Roman"/>
          <w:b/>
          <w:bCs/>
          <w:color w:val="7030A0"/>
          <w:sz w:val="28"/>
          <w:szCs w:val="28"/>
          <w:lang w:val="en-US"/>
        </w:rPr>
        <w:t>.</w:t>
      </w:r>
    </w:p>
    <w:p w14:paraId="3C47E201" w14:textId="5BCD985D" w:rsidR="00B55C34" w:rsidRPr="00B55C34" w:rsidRDefault="00B55C34" w:rsidP="00905423">
      <w:pPr>
        <w:pStyle w:val="a3"/>
      </w:pPr>
      <w:r>
        <w:t xml:space="preserve">6. </w:t>
      </w:r>
      <w:r w:rsidRPr="00B55C34">
        <w:t>Asylum and non-refoulement (arts. 6, 7 and 13)</w:t>
      </w:r>
    </w:p>
    <w:p w14:paraId="108A55D4" w14:textId="3A826ED8" w:rsidR="00B55C34" w:rsidRDefault="00B55C34" w:rsidP="00905423">
      <w:pPr>
        <w:ind w:firstLine="709"/>
        <w:jc w:val="both"/>
        <w:rPr>
          <w:rFonts w:ascii="Times New Roman" w:hAnsi="Times New Roman" w:cs="Times New Roman"/>
          <w:sz w:val="28"/>
          <w:szCs w:val="28"/>
          <w:lang w:val="en-US"/>
        </w:rPr>
      </w:pPr>
      <w:r w:rsidRPr="00B55C34">
        <w:rPr>
          <w:rFonts w:ascii="Times New Roman" w:hAnsi="Times New Roman" w:cs="Times New Roman"/>
          <w:sz w:val="28"/>
          <w:szCs w:val="28"/>
          <w:lang w:val="en-US"/>
        </w:rPr>
        <w:lastRenderedPageBreak/>
        <w:t>Please outline the steps taken to: (a) establish accessible and effective asylum and referral procedures at all border entry points; (b) ensure access to asylum at both the legislative and administrative levels and avoid the penalization of asylum seekers for illegal entry into or presence in the territory of the State party; (c) extend State services for free legal aid to stateless persons, asylum seekers and refugees; and (d) combat discrimination and xenophobic attitudes towards refugees and asylum seekers. Advise on the status of the draft federal legislation on asylum and clarify the roles of the various State institutions involved in the asylum procedure and the integration of refugees. Respond to allegations of extrajudicial renditions, including in the case of Fakhraddin Abbasov (Aboszoda), who was allegedly returned to Azerbaijan while his appeal was still pending.</w:t>
      </w:r>
    </w:p>
    <w:p w14:paraId="38E324F1" w14:textId="6A11B69A" w:rsidR="00B55C34" w:rsidRPr="00787663" w:rsidRDefault="00B55C34"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3DADAA29" w14:textId="18213E1C"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Since February 18, 2022, over 4</w:t>
      </w:r>
      <w:r w:rsidR="00147782">
        <w:rPr>
          <w:rFonts w:ascii="Times New Roman" w:hAnsi="Times New Roman" w:cs="Times New Roman"/>
          <w:color w:val="7030A0"/>
          <w:sz w:val="28"/>
          <w:szCs w:val="28"/>
          <w:lang w:val="en-US"/>
        </w:rPr>
        <w:t>,4</w:t>
      </w:r>
      <w:r w:rsidRPr="00787663">
        <w:rPr>
          <w:rFonts w:ascii="Times New Roman" w:hAnsi="Times New Roman" w:cs="Times New Roman"/>
          <w:color w:val="7030A0"/>
          <w:sz w:val="28"/>
          <w:szCs w:val="28"/>
          <w:lang w:val="en-US"/>
        </w:rPr>
        <w:t xml:space="preserve"> million citizens evacuated from the D</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R, L</w:t>
      </w:r>
      <w:r w:rsidR="005A11A1" w:rsidRPr="00787663">
        <w:rPr>
          <w:rFonts w:ascii="Times New Roman" w:hAnsi="Times New Roman" w:cs="Times New Roman"/>
          <w:color w:val="7030A0"/>
          <w:sz w:val="28"/>
          <w:szCs w:val="28"/>
          <w:lang w:val="en-US"/>
        </w:rPr>
        <w:t>PR</w:t>
      </w:r>
      <w:r w:rsidRPr="00787663">
        <w:rPr>
          <w:rFonts w:ascii="Times New Roman" w:hAnsi="Times New Roman" w:cs="Times New Roman"/>
          <w:color w:val="7030A0"/>
          <w:sz w:val="28"/>
          <w:szCs w:val="28"/>
          <w:lang w:val="en-US"/>
        </w:rPr>
        <w:t xml:space="preserve"> and Ukraine have arrived in the Russian Federation. </w:t>
      </w:r>
    </w:p>
    <w:p w14:paraId="4A65BCB0" w14:textId="43009325"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Office of the </w:t>
      </w:r>
      <w:r w:rsidR="005A11A1" w:rsidRPr="00787663">
        <w:rPr>
          <w:rFonts w:ascii="Times New Roman" w:hAnsi="Times New Roman" w:cs="Times New Roman"/>
          <w:color w:val="7030A0"/>
          <w:sz w:val="28"/>
          <w:szCs w:val="28"/>
          <w:lang w:val="en-US"/>
        </w:rPr>
        <w:t xml:space="preserve">Commissioner </w:t>
      </w:r>
      <w:r w:rsidRPr="00787663">
        <w:rPr>
          <w:rFonts w:ascii="Times New Roman" w:hAnsi="Times New Roman" w:cs="Times New Roman"/>
          <w:color w:val="7030A0"/>
          <w:sz w:val="28"/>
          <w:szCs w:val="28"/>
          <w:lang w:val="en-US"/>
        </w:rPr>
        <w:t>created a working group to monitor the observance of the rights of citizens who arrived from the D</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R and L</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R in the Russian Federation.</w:t>
      </w:r>
    </w:p>
    <w:p w14:paraId="3C0484F4" w14:textId="1468AF95"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order to promptly consider appeals from citizens of the LPR, the D</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R, and Ukraine evacuated to Russia, a 24-hour hotline, an Internet reception room, and a permanent videoconference with regional human rights</w:t>
      </w:r>
      <w:r w:rsidR="0099791E">
        <w:rPr>
          <w:rFonts w:ascii="Times New Roman" w:hAnsi="Times New Roman" w:cs="Times New Roman"/>
          <w:color w:val="7030A0"/>
          <w:sz w:val="28"/>
          <w:szCs w:val="28"/>
          <w:lang w:val="en-US"/>
        </w:rPr>
        <w:t xml:space="preserve"> commissioners</w:t>
      </w:r>
      <w:r w:rsidRPr="00787663">
        <w:rPr>
          <w:rFonts w:ascii="Times New Roman" w:hAnsi="Times New Roman" w:cs="Times New Roman"/>
          <w:color w:val="7030A0"/>
          <w:sz w:val="28"/>
          <w:szCs w:val="28"/>
          <w:lang w:val="en-US"/>
        </w:rPr>
        <w:t xml:space="preserve"> have been set up. In addition, a special working chat room was created to collect information and take timely response measures, as well as to exchange experience.</w:t>
      </w:r>
    </w:p>
    <w:p w14:paraId="146D5664" w14:textId="77777777"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Cooperation with the Office of the UN High Commissioner for Refugees, the ICRC, the Russian branch of the ICRC, and the Russian Red Cross is underway. </w:t>
      </w:r>
    </w:p>
    <w:p w14:paraId="4197F453" w14:textId="1540A3A3"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Commissioner has visited </w:t>
      </w:r>
      <w:r w:rsidR="00C17FBE">
        <w:rPr>
          <w:rFonts w:ascii="Times New Roman" w:hAnsi="Times New Roman" w:cs="Times New Roman"/>
          <w:color w:val="7030A0"/>
          <w:sz w:val="28"/>
          <w:szCs w:val="28"/>
          <w:lang w:val="en-US"/>
        </w:rPr>
        <w:t>98</w:t>
      </w:r>
      <w:r w:rsidRPr="00787663">
        <w:rPr>
          <w:rFonts w:ascii="Times New Roman" w:hAnsi="Times New Roman" w:cs="Times New Roman"/>
          <w:color w:val="7030A0"/>
          <w:sz w:val="28"/>
          <w:szCs w:val="28"/>
          <w:lang w:val="en-US"/>
        </w:rPr>
        <w:t xml:space="preserve"> places of temporary accommodation</w:t>
      </w:r>
      <w:r w:rsidR="005A11A1" w:rsidRPr="00787663">
        <w:rPr>
          <w:rFonts w:ascii="Times New Roman" w:hAnsi="Times New Roman" w:cs="Times New Roman"/>
          <w:color w:val="7030A0"/>
          <w:sz w:val="28"/>
          <w:szCs w:val="28"/>
          <w:lang w:val="en-US"/>
        </w:rPr>
        <w:t xml:space="preserve"> centers</w:t>
      </w:r>
      <w:r w:rsidRPr="00787663">
        <w:rPr>
          <w:rFonts w:ascii="Times New Roman" w:hAnsi="Times New Roman" w:cs="Times New Roman"/>
          <w:color w:val="7030A0"/>
          <w:sz w:val="28"/>
          <w:szCs w:val="28"/>
          <w:lang w:val="en-US"/>
        </w:rPr>
        <w:t xml:space="preserve">, where </w:t>
      </w:r>
      <w:r w:rsidR="005A11A1" w:rsidRPr="00787663">
        <w:rPr>
          <w:rFonts w:ascii="Times New Roman" w:hAnsi="Times New Roman" w:cs="Times New Roman"/>
          <w:color w:val="7030A0"/>
          <w:sz w:val="28"/>
          <w:szCs w:val="28"/>
          <w:lang w:val="en-US"/>
        </w:rPr>
        <w:t>s</w:t>
      </w:r>
      <w:r w:rsidRPr="00787663">
        <w:rPr>
          <w:rFonts w:ascii="Times New Roman" w:hAnsi="Times New Roman" w:cs="Times New Roman"/>
          <w:color w:val="7030A0"/>
          <w:sz w:val="28"/>
          <w:szCs w:val="28"/>
          <w:lang w:val="en-US"/>
        </w:rPr>
        <w:t xml:space="preserve">he has held more than 400 personal meetings.   </w:t>
      </w:r>
    </w:p>
    <w:p w14:paraId="7D84DE41" w14:textId="40ABF56F"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May 2022, a socially oriented educational campaign "</w:t>
      </w:r>
      <w:r w:rsidR="005A11A1" w:rsidRPr="00787663">
        <w:rPr>
          <w:rFonts w:ascii="Times New Roman" w:hAnsi="Times New Roman" w:cs="Times New Roman"/>
          <w:color w:val="7030A0"/>
          <w:sz w:val="28"/>
          <w:szCs w:val="28"/>
          <w:lang w:val="en-US"/>
        </w:rPr>
        <w:t>A Single</w:t>
      </w:r>
      <w:r w:rsidRPr="00787663">
        <w:rPr>
          <w:rFonts w:ascii="Times New Roman" w:hAnsi="Times New Roman" w:cs="Times New Roman"/>
          <w:color w:val="7030A0"/>
          <w:sz w:val="28"/>
          <w:szCs w:val="28"/>
          <w:lang w:val="en-US"/>
        </w:rPr>
        <w:t xml:space="preserve"> day of free legal assistance to people who were forced to leave the territory of the Donetsk People's Republic, Luhansk People's Republic and Ukraine" was implemented. More than 40 constituent entities of the Russian Federation took part in the project.</w:t>
      </w:r>
    </w:p>
    <w:p w14:paraId="6D4F561A" w14:textId="77777777"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The Commissioner initiated a humanitarian action "From Heart to Heart". More than 10 tons of humanitarian cargo were sent to Donbass in cooperation with various charitable foundations.</w:t>
      </w:r>
    </w:p>
    <w:p w14:paraId="17A71244" w14:textId="54548D53"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With regard to the rights of citizens who came to Russia from the D</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R, L</w:t>
      </w:r>
      <w:r w:rsidR="005A11A1" w:rsidRPr="00787663">
        <w:rPr>
          <w:rFonts w:ascii="Times New Roman" w:hAnsi="Times New Roman" w:cs="Times New Roman"/>
          <w:color w:val="7030A0"/>
          <w:sz w:val="28"/>
          <w:szCs w:val="28"/>
          <w:lang w:val="en-US"/>
        </w:rPr>
        <w:t>P</w:t>
      </w:r>
      <w:r w:rsidRPr="00787663">
        <w:rPr>
          <w:rFonts w:ascii="Times New Roman" w:hAnsi="Times New Roman" w:cs="Times New Roman"/>
          <w:color w:val="7030A0"/>
          <w:sz w:val="28"/>
          <w:szCs w:val="28"/>
          <w:lang w:val="en-US"/>
        </w:rPr>
        <w:t xml:space="preserve">R and Ukraine, 400 of 1,500 appeals were resolved positively (in respect of 781 persons). </w:t>
      </w:r>
    </w:p>
    <w:p w14:paraId="7F74870D" w14:textId="77777777" w:rsidR="00B55C34" w:rsidRPr="00787663" w:rsidRDefault="00B55C34" w:rsidP="00905423">
      <w:pPr>
        <w:ind w:firstLine="709"/>
        <w:jc w:val="both"/>
        <w:rPr>
          <w:rFonts w:ascii="Times New Roman" w:hAnsi="Times New Roman" w:cs="Times New Roman"/>
          <w:color w:val="7030A0"/>
          <w:sz w:val="28"/>
          <w:szCs w:val="28"/>
          <w:lang w:val="en-US"/>
        </w:rPr>
      </w:pPr>
    </w:p>
    <w:p w14:paraId="346E0173" w14:textId="77777777" w:rsidR="00B55C34" w:rsidRPr="00787663" w:rsidRDefault="00B55C34" w:rsidP="00905423">
      <w:pPr>
        <w:ind w:firstLine="709"/>
        <w:jc w:val="both"/>
        <w:rPr>
          <w:rFonts w:ascii="Times New Roman" w:hAnsi="Times New Roman" w:cs="Times New Roman"/>
          <w:i/>
          <w:iCs/>
          <w:color w:val="7030A0"/>
          <w:sz w:val="28"/>
          <w:szCs w:val="28"/>
          <w:u w:val="single"/>
          <w:lang w:val="en-US"/>
        </w:rPr>
      </w:pPr>
      <w:r w:rsidRPr="00787663">
        <w:rPr>
          <w:rFonts w:ascii="Times New Roman" w:hAnsi="Times New Roman" w:cs="Times New Roman"/>
          <w:i/>
          <w:iCs/>
          <w:color w:val="7030A0"/>
          <w:sz w:val="28"/>
          <w:szCs w:val="28"/>
          <w:u w:val="single"/>
          <w:lang w:val="en-US"/>
        </w:rPr>
        <w:lastRenderedPageBreak/>
        <w:t>Regarding Fakhraddin Aboszod (Abbasov)</w:t>
      </w:r>
    </w:p>
    <w:p w14:paraId="7B3A58D6" w14:textId="257896F6"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2018, the law enforcement agencies of Azerbaijan initiated criminal proceedings against F. Abboszoda </w:t>
      </w:r>
      <w:r w:rsidR="005A11A1" w:rsidRPr="00787663">
        <w:rPr>
          <w:rFonts w:ascii="Times New Roman" w:hAnsi="Times New Roman" w:cs="Times New Roman"/>
          <w:color w:val="7030A0"/>
          <w:sz w:val="28"/>
          <w:szCs w:val="28"/>
          <w:lang w:val="en-US"/>
        </w:rPr>
        <w:t xml:space="preserve">under </w:t>
      </w:r>
      <w:r w:rsidRPr="00787663">
        <w:rPr>
          <w:rFonts w:ascii="Times New Roman" w:hAnsi="Times New Roman" w:cs="Times New Roman"/>
          <w:color w:val="7030A0"/>
          <w:sz w:val="28"/>
          <w:szCs w:val="28"/>
          <w:lang w:val="en-US"/>
        </w:rPr>
        <w:t>suspicion of public calls for violent change of the constitutional system or violation of the territorial integrity of the Republic of Azerbaijan and incitement of ethnic hatred. In</w:t>
      </w:r>
      <w:r w:rsidR="005A11A1" w:rsidRPr="00787663">
        <w:rPr>
          <w:rFonts w:ascii="Times New Roman" w:hAnsi="Times New Roman" w:cs="Times New Roman"/>
          <w:color w:val="7030A0"/>
          <w:sz w:val="28"/>
          <w:szCs w:val="28"/>
          <w:lang w:val="en-US"/>
        </w:rPr>
        <w:t xml:space="preserve"> relation to</w:t>
      </w:r>
      <w:r w:rsidRPr="00787663">
        <w:rPr>
          <w:rFonts w:ascii="Times New Roman" w:hAnsi="Times New Roman" w:cs="Times New Roman"/>
          <w:color w:val="7030A0"/>
          <w:sz w:val="28"/>
          <w:szCs w:val="28"/>
          <w:lang w:val="en-US"/>
        </w:rPr>
        <w:t xml:space="preserve"> the </w:t>
      </w:r>
      <w:r w:rsidR="005A11A1" w:rsidRPr="00787663">
        <w:rPr>
          <w:rFonts w:ascii="Times New Roman" w:hAnsi="Times New Roman" w:cs="Times New Roman"/>
          <w:color w:val="7030A0"/>
          <w:sz w:val="28"/>
          <w:szCs w:val="28"/>
          <w:lang w:val="en-US"/>
        </w:rPr>
        <w:t>issuance of F. Aboszoda to international wanted notices</w:t>
      </w:r>
      <w:r w:rsidRPr="00787663">
        <w:rPr>
          <w:rFonts w:ascii="Times New Roman" w:hAnsi="Times New Roman" w:cs="Times New Roman"/>
          <w:color w:val="7030A0"/>
          <w:sz w:val="28"/>
          <w:szCs w:val="28"/>
          <w:lang w:val="en-US"/>
        </w:rPr>
        <w:t>, the Lyubertsy city court chose a measure of restraint in the form of detention to ensure his possible extradition to the competent authorities of the Republic of Azerbaijan.</w:t>
      </w:r>
    </w:p>
    <w:p w14:paraId="086F1590" w14:textId="6B989172"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In February 2019, the </w:t>
      </w:r>
      <w:r w:rsidR="005A11A1" w:rsidRPr="00787663">
        <w:rPr>
          <w:rFonts w:ascii="Times New Roman" w:hAnsi="Times New Roman" w:cs="Times New Roman"/>
          <w:color w:val="7030A0"/>
          <w:sz w:val="28"/>
          <w:szCs w:val="28"/>
          <w:lang w:val="en-US"/>
        </w:rPr>
        <w:t>Commissioner</w:t>
      </w:r>
      <w:r w:rsidRPr="00787663">
        <w:rPr>
          <w:rFonts w:ascii="Times New Roman" w:hAnsi="Times New Roman" w:cs="Times New Roman"/>
          <w:color w:val="7030A0"/>
          <w:sz w:val="28"/>
          <w:szCs w:val="28"/>
          <w:lang w:val="en-US"/>
        </w:rPr>
        <w:t xml:space="preserve"> for Human Rights in the Russian Federation received an appeal from the Chairman of the "Civic Assistance" Committee S.A. Gannushkina and representatives of Talysh public organizations on the issue of preventing the extradition of Fakhraddin Aboszod (Abbasov) to the Republic of Azerbaijan. </w:t>
      </w:r>
    </w:p>
    <w:p w14:paraId="289AE6B1" w14:textId="684092A9"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The Commissioner for Human Rights in the Russian Federation sent an inquiry to the Office of the </w:t>
      </w:r>
      <w:r w:rsidR="005A11A1" w:rsidRPr="00787663">
        <w:rPr>
          <w:rFonts w:ascii="Times New Roman" w:hAnsi="Times New Roman" w:cs="Times New Roman"/>
          <w:color w:val="7030A0"/>
          <w:sz w:val="28"/>
          <w:szCs w:val="28"/>
          <w:lang w:val="en-US"/>
        </w:rPr>
        <w:t xml:space="preserve">Prosecutor </w:t>
      </w:r>
      <w:r w:rsidRPr="00787663">
        <w:rPr>
          <w:rFonts w:ascii="Times New Roman" w:hAnsi="Times New Roman" w:cs="Times New Roman"/>
          <w:color w:val="7030A0"/>
          <w:sz w:val="28"/>
          <w:szCs w:val="28"/>
          <w:lang w:val="en-US"/>
        </w:rPr>
        <w:t>General</w:t>
      </w:r>
      <w:r w:rsidR="005A11A1" w:rsidRPr="00787663">
        <w:rPr>
          <w:rFonts w:ascii="Times New Roman" w:hAnsi="Times New Roman" w:cs="Times New Roman"/>
          <w:color w:val="7030A0"/>
          <w:sz w:val="28"/>
          <w:szCs w:val="28"/>
          <w:lang w:val="en-US"/>
        </w:rPr>
        <w:t>’s Office</w:t>
      </w:r>
      <w:r w:rsidRPr="00787663">
        <w:rPr>
          <w:rFonts w:ascii="Times New Roman" w:hAnsi="Times New Roman" w:cs="Times New Roman"/>
          <w:color w:val="7030A0"/>
          <w:sz w:val="28"/>
          <w:szCs w:val="28"/>
          <w:lang w:val="en-US"/>
        </w:rPr>
        <w:t xml:space="preserve"> of the Russian Federation. The Commissioner was informed that the request of the Prosecutor General's Office of the Republic of Azerbaijan to extradite F. Abbasov for criminal prosecution was denied.</w:t>
      </w:r>
    </w:p>
    <w:p w14:paraId="5990E2AD" w14:textId="77777777"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 xml:space="preserve">However, in February 2019 F.Absodzadeh was extradited to the law enforcement authorities of the Republic of Azerbaijan on the basis of a corresponding request of the Azerbaijani side. </w:t>
      </w:r>
    </w:p>
    <w:p w14:paraId="44972F13" w14:textId="69E209F4" w:rsidR="00B55C34" w:rsidRPr="00787663" w:rsidRDefault="00B55C34" w:rsidP="00905423">
      <w:pPr>
        <w:ind w:firstLine="709"/>
        <w:jc w:val="both"/>
        <w:rPr>
          <w:rFonts w:ascii="Times New Roman" w:hAnsi="Times New Roman" w:cs="Times New Roman"/>
          <w:color w:val="7030A0"/>
          <w:sz w:val="28"/>
          <w:szCs w:val="28"/>
          <w:lang w:val="en-US"/>
        </w:rPr>
      </w:pPr>
      <w:r w:rsidRPr="00787663">
        <w:rPr>
          <w:rFonts w:ascii="Times New Roman" w:hAnsi="Times New Roman" w:cs="Times New Roman"/>
          <w:color w:val="7030A0"/>
          <w:sz w:val="28"/>
          <w:szCs w:val="28"/>
          <w:lang w:val="en-US"/>
        </w:rPr>
        <w:t>In defense of the rights of F.Absodzadeh the Commissioner for Human Rights in the Russian Federation appealed to the</w:t>
      </w:r>
      <w:r w:rsidR="0099791E">
        <w:rPr>
          <w:rFonts w:ascii="Times New Roman" w:hAnsi="Times New Roman" w:cs="Times New Roman"/>
          <w:color w:val="7030A0"/>
          <w:sz w:val="28"/>
          <w:szCs w:val="28"/>
          <w:lang w:val="en-US"/>
        </w:rPr>
        <w:t xml:space="preserve"> Commissioner</w:t>
      </w:r>
      <w:r w:rsidRPr="00787663">
        <w:rPr>
          <w:rFonts w:ascii="Times New Roman" w:hAnsi="Times New Roman" w:cs="Times New Roman"/>
          <w:color w:val="7030A0"/>
          <w:sz w:val="28"/>
          <w:szCs w:val="28"/>
          <w:lang w:val="en-US"/>
        </w:rPr>
        <w:t xml:space="preserve"> of the Republic of Azerbaijan E.Suleymanova. E.Suleymanova reported on the visit of members of the National Preventive Group of the Commissioner for Human Rights of the Republic of Azerbaijan to F.Absodzadeh in the detention </w:t>
      </w:r>
      <w:r w:rsidR="00063AD6" w:rsidRPr="00787663">
        <w:rPr>
          <w:rFonts w:ascii="Times New Roman" w:hAnsi="Times New Roman" w:cs="Times New Roman"/>
          <w:color w:val="7030A0"/>
          <w:sz w:val="28"/>
          <w:szCs w:val="28"/>
          <w:lang w:val="en-US"/>
        </w:rPr>
        <w:t>facility</w:t>
      </w:r>
      <w:r w:rsidRPr="00787663">
        <w:rPr>
          <w:rFonts w:ascii="Times New Roman" w:hAnsi="Times New Roman" w:cs="Times New Roman"/>
          <w:color w:val="7030A0"/>
          <w:sz w:val="28"/>
          <w:szCs w:val="28"/>
          <w:lang w:val="en-US"/>
        </w:rPr>
        <w:t>. During the inspection no violations and unlawful actions against F.Absodzade were found, no complaints about the conditions of detention and the provision of his rights in the place of detention were made.</w:t>
      </w:r>
    </w:p>
    <w:p w14:paraId="291103EB" w14:textId="275127F0" w:rsidR="00063AD6" w:rsidRPr="00063AD6" w:rsidRDefault="00063AD6" w:rsidP="00905423">
      <w:pPr>
        <w:pStyle w:val="a3"/>
      </w:pPr>
      <w:r>
        <w:t xml:space="preserve">7. </w:t>
      </w:r>
      <w:r w:rsidRPr="00063AD6">
        <w:t>Combating extremism (arts. 2, 9, 18, 19 and 26)</w:t>
      </w:r>
    </w:p>
    <w:p w14:paraId="07AD99E5" w14:textId="0F534E6A" w:rsidR="00063AD6" w:rsidRDefault="00063AD6" w:rsidP="00905423">
      <w:pPr>
        <w:ind w:firstLine="709"/>
        <w:jc w:val="both"/>
        <w:rPr>
          <w:rFonts w:ascii="Times New Roman" w:hAnsi="Times New Roman" w:cs="Times New Roman"/>
          <w:sz w:val="28"/>
          <w:szCs w:val="28"/>
          <w:lang w:val="en-US"/>
        </w:rPr>
      </w:pPr>
      <w:r w:rsidRPr="00063AD6">
        <w:rPr>
          <w:rFonts w:ascii="Times New Roman" w:hAnsi="Times New Roman" w:cs="Times New Roman"/>
          <w:sz w:val="28"/>
          <w:szCs w:val="28"/>
          <w:lang w:val="en-US"/>
        </w:rPr>
        <w:t xml:space="preserve">In connection with the Committee’s previous concluding observations (CCPR/C/RUS/CO/7, para. 20), please outline the steps taken to revise the Federal Law on Combating Extremist Activity with a view to clarifying the vague definition of “extremist activity”, the steps taken to review the Federal List of Extremist Materials and the measures taken to prevent the arbitrary use of the Law. Respond to allegations of overuse and misuse of that legislation, which generates a chilling effect on political activity. In addition, explain the growing number of Jehovah’s Witnesses in the Russian Federation who have been arrested, detained and charged </w:t>
      </w:r>
      <w:r w:rsidRPr="00063AD6">
        <w:rPr>
          <w:rFonts w:ascii="Times New Roman" w:hAnsi="Times New Roman" w:cs="Times New Roman"/>
          <w:sz w:val="28"/>
          <w:szCs w:val="28"/>
          <w:lang w:val="en-US"/>
        </w:rPr>
        <w:lastRenderedPageBreak/>
        <w:t>with extremist criminal activity in connection with the exercise of the freedom of religion.</w:t>
      </w:r>
    </w:p>
    <w:p w14:paraId="531B73AF" w14:textId="77777777" w:rsidR="00063AD6" w:rsidRPr="00787663" w:rsidRDefault="00063AD6"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295EBC83" w14:textId="456F7DC1" w:rsidR="00063AD6" w:rsidRPr="00063AD6" w:rsidRDefault="00063AD6" w:rsidP="00905423">
      <w:pPr>
        <w:ind w:firstLine="709"/>
        <w:jc w:val="both"/>
        <w:rPr>
          <w:rFonts w:ascii="Times New Roman" w:hAnsi="Times New Roman" w:cs="Times New Roman"/>
          <w:sz w:val="28"/>
          <w:szCs w:val="28"/>
          <w:lang w:val="en-US"/>
        </w:rPr>
      </w:pPr>
      <w:r w:rsidRPr="00063AD6">
        <w:rPr>
          <w:rFonts w:ascii="Times New Roman" w:hAnsi="Times New Roman" w:cs="Times New Roman"/>
          <w:sz w:val="28"/>
          <w:szCs w:val="28"/>
          <w:lang w:val="en-US"/>
        </w:rPr>
        <w:t xml:space="preserve">In 2021 the </w:t>
      </w:r>
      <w:r>
        <w:rPr>
          <w:rFonts w:ascii="Times New Roman" w:hAnsi="Times New Roman" w:cs="Times New Roman"/>
          <w:sz w:val="28"/>
          <w:szCs w:val="28"/>
          <w:lang w:val="en-US"/>
        </w:rPr>
        <w:t>C</w:t>
      </w:r>
      <w:r w:rsidRPr="00063AD6">
        <w:rPr>
          <w:rFonts w:ascii="Times New Roman" w:hAnsi="Times New Roman" w:cs="Times New Roman"/>
          <w:sz w:val="28"/>
          <w:szCs w:val="28"/>
          <w:lang w:val="en-US"/>
        </w:rPr>
        <w:t>ommissioner received 20 appeals (</w:t>
      </w:r>
      <w:r w:rsidRPr="00787663">
        <w:rPr>
          <w:rFonts w:ascii="Times New Roman" w:hAnsi="Times New Roman" w:cs="Times New Roman"/>
          <w:color w:val="7030A0"/>
          <w:sz w:val="28"/>
          <w:szCs w:val="28"/>
          <w:lang w:val="en-US"/>
        </w:rPr>
        <w:t>there were no appeals in 2022</w:t>
      </w:r>
      <w:r w:rsidRPr="00063AD6">
        <w:rPr>
          <w:rFonts w:ascii="Times New Roman" w:hAnsi="Times New Roman" w:cs="Times New Roman"/>
          <w:sz w:val="28"/>
          <w:szCs w:val="28"/>
          <w:lang w:val="en-US"/>
        </w:rPr>
        <w:t>), in which the applicants asked for an explanation of the procedure for implementing the constitutional right of citizens to pr</w:t>
      </w:r>
      <w:r>
        <w:rPr>
          <w:rFonts w:ascii="Times New Roman" w:hAnsi="Times New Roman" w:cs="Times New Roman"/>
          <w:sz w:val="28"/>
          <w:szCs w:val="28"/>
          <w:lang w:val="en-US"/>
        </w:rPr>
        <w:t>ofess</w:t>
      </w:r>
      <w:r w:rsidRPr="00063AD6">
        <w:rPr>
          <w:rFonts w:ascii="Times New Roman" w:hAnsi="Times New Roman" w:cs="Times New Roman"/>
          <w:sz w:val="28"/>
          <w:szCs w:val="28"/>
          <w:lang w:val="en-US"/>
        </w:rPr>
        <w:t xml:space="preserve"> any religion in situations when a religious organization is recognized by a court as extremist.</w:t>
      </w:r>
    </w:p>
    <w:p w14:paraId="09F3F67A" w14:textId="4E9BE361" w:rsidR="00063AD6" w:rsidRDefault="00063AD6" w:rsidP="00905423">
      <w:pPr>
        <w:ind w:firstLine="709"/>
        <w:jc w:val="both"/>
        <w:rPr>
          <w:rFonts w:ascii="Times New Roman" w:hAnsi="Times New Roman" w:cs="Times New Roman"/>
          <w:sz w:val="28"/>
          <w:szCs w:val="28"/>
          <w:lang w:val="en-US"/>
        </w:rPr>
      </w:pPr>
      <w:r w:rsidRPr="00063AD6">
        <w:rPr>
          <w:rFonts w:ascii="Times New Roman" w:hAnsi="Times New Roman" w:cs="Times New Roman"/>
          <w:sz w:val="28"/>
          <w:szCs w:val="28"/>
          <w:lang w:val="en-US"/>
        </w:rPr>
        <w:t xml:space="preserve">Answers to these questions are contained in Decision </w:t>
      </w:r>
      <w:r>
        <w:rPr>
          <w:rFonts w:ascii="Times New Roman" w:hAnsi="Times New Roman" w:cs="Times New Roman"/>
          <w:sz w:val="28"/>
          <w:szCs w:val="28"/>
          <w:lang w:val="en-US"/>
        </w:rPr>
        <w:t>N</w:t>
      </w:r>
      <w:r w:rsidRPr="00063AD6">
        <w:rPr>
          <w:rFonts w:ascii="Times New Roman" w:hAnsi="Times New Roman" w:cs="Times New Roman"/>
          <w:sz w:val="28"/>
          <w:szCs w:val="28"/>
          <w:lang w:val="en-US"/>
        </w:rPr>
        <w:t xml:space="preserve">o. 32 of the Plenum of the Supreme Court of 28 October 2021, of which the applicants were informed. </w:t>
      </w:r>
      <w:r>
        <w:rPr>
          <w:rFonts w:ascii="Times New Roman" w:hAnsi="Times New Roman" w:cs="Times New Roman"/>
          <w:sz w:val="28"/>
          <w:szCs w:val="28"/>
          <w:lang w:val="en-US"/>
        </w:rPr>
        <w:t xml:space="preserve">Pursuant </w:t>
      </w:r>
      <w:r w:rsidRPr="00063AD6">
        <w:rPr>
          <w:rFonts w:ascii="Times New Roman" w:hAnsi="Times New Roman" w:cs="Times New Roman"/>
          <w:sz w:val="28"/>
          <w:szCs w:val="28"/>
          <w:lang w:val="en-US"/>
        </w:rPr>
        <w:t>to the clarification</w:t>
      </w:r>
      <w:r>
        <w:rPr>
          <w:rFonts w:ascii="Times New Roman" w:hAnsi="Times New Roman" w:cs="Times New Roman"/>
          <w:sz w:val="28"/>
          <w:szCs w:val="28"/>
          <w:lang w:val="en-US"/>
        </w:rPr>
        <w:t xml:space="preserve">, </w:t>
      </w:r>
      <w:r w:rsidRPr="00063AD6">
        <w:rPr>
          <w:rFonts w:ascii="Times New Roman" w:hAnsi="Times New Roman" w:cs="Times New Roman"/>
          <w:sz w:val="28"/>
          <w:szCs w:val="28"/>
          <w:lang w:val="en-US"/>
        </w:rPr>
        <w:t>there is a ban on continuation or resumption of activities of an organization recognized as extremist. The performance of religious services or other religious rites and ceremonies may not be restricted, subject to the law.</w:t>
      </w:r>
    </w:p>
    <w:p w14:paraId="4F468EF2" w14:textId="3D9E79D6" w:rsidR="003A0451" w:rsidRPr="003A0451" w:rsidRDefault="003A0451" w:rsidP="00905423">
      <w:pPr>
        <w:pStyle w:val="a3"/>
      </w:pPr>
      <w:r>
        <w:t xml:space="preserve">8. </w:t>
      </w:r>
      <w:r w:rsidRPr="003A0451">
        <w:t>Peaceful assembly (arts. 7, 9, 10, 14, 19 and 21)</w:t>
      </w:r>
    </w:p>
    <w:p w14:paraId="4D6ED009" w14:textId="5B71DA3D" w:rsidR="003A0451" w:rsidRDefault="003A0451" w:rsidP="00905423">
      <w:pPr>
        <w:ind w:firstLine="709"/>
        <w:jc w:val="both"/>
        <w:rPr>
          <w:rFonts w:ascii="Times New Roman" w:hAnsi="Times New Roman" w:cs="Times New Roman"/>
          <w:sz w:val="28"/>
          <w:szCs w:val="28"/>
          <w:lang w:val="en-US"/>
        </w:rPr>
      </w:pPr>
      <w:r w:rsidRPr="003A0451">
        <w:rPr>
          <w:rFonts w:ascii="Times New Roman" w:hAnsi="Times New Roman" w:cs="Times New Roman"/>
          <w:sz w:val="28"/>
          <w:szCs w:val="28"/>
          <w:lang w:val="en-US"/>
        </w:rPr>
        <w:t>Please respond to the reports that the enjoyment of the right to freedom of assembly has been curtailed in recent years, in particular with regard to the organizers’ autonomy in deciding on the place and the manner of holding public events, and that the notification procedure is becoming a de facto obligation to seek authorization for holding public events. Comment on the reported increase of severe sanctions solely for participation in protests,</w:t>
      </w:r>
      <w:r>
        <w:rPr>
          <w:rFonts w:ascii="Times New Roman" w:hAnsi="Times New Roman" w:cs="Times New Roman"/>
          <w:sz w:val="28"/>
          <w:szCs w:val="28"/>
          <w:lang w:val="en-US"/>
        </w:rPr>
        <w:t xml:space="preserve"> </w:t>
      </w:r>
      <w:r w:rsidRPr="003A0451">
        <w:rPr>
          <w:rFonts w:ascii="Times New Roman" w:hAnsi="Times New Roman" w:cs="Times New Roman"/>
          <w:sz w:val="28"/>
          <w:szCs w:val="28"/>
          <w:lang w:val="en-US"/>
        </w:rPr>
        <w:t>including heavy financial fines and administrative detention, and the large number of apprehensions and instances of excessive use of force by law enforcement officials during demonstrations, including at the rallies of 27 July 2019 and 3 August 2019 in Moscow and of 27 March 2019 in Magas, Ingushetia.</w:t>
      </w:r>
    </w:p>
    <w:p w14:paraId="2069792D" w14:textId="455DE8F3" w:rsidR="003A0451" w:rsidRPr="00787663" w:rsidRDefault="003A0451"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 xml:space="preserve">Answer </w:t>
      </w:r>
    </w:p>
    <w:p w14:paraId="095A7D01" w14:textId="477D0368" w:rsidR="003A0451" w:rsidRPr="003A0451" w:rsidRDefault="003A0451" w:rsidP="00905423">
      <w:pPr>
        <w:ind w:firstLine="709"/>
        <w:jc w:val="both"/>
        <w:rPr>
          <w:rFonts w:ascii="Times New Roman" w:hAnsi="Times New Roman" w:cs="Times New Roman"/>
          <w:sz w:val="28"/>
          <w:szCs w:val="28"/>
          <w:lang w:val="en-US"/>
        </w:rPr>
      </w:pPr>
      <w:r w:rsidRPr="003A0451">
        <w:rPr>
          <w:rFonts w:ascii="Times New Roman" w:hAnsi="Times New Roman" w:cs="Times New Roman"/>
          <w:sz w:val="28"/>
          <w:szCs w:val="28"/>
          <w:lang w:val="en-US"/>
        </w:rPr>
        <w:t>In 2021</w:t>
      </w:r>
      <w:r>
        <w:rPr>
          <w:rFonts w:ascii="Times New Roman" w:hAnsi="Times New Roman" w:cs="Times New Roman"/>
          <w:sz w:val="28"/>
          <w:szCs w:val="28"/>
          <w:lang w:val="en-US"/>
        </w:rPr>
        <w:t xml:space="preserve">, </w:t>
      </w:r>
      <w:r w:rsidRPr="003A0451">
        <w:rPr>
          <w:rFonts w:ascii="Times New Roman" w:hAnsi="Times New Roman" w:cs="Times New Roman"/>
          <w:sz w:val="28"/>
          <w:szCs w:val="28"/>
          <w:lang w:val="en-US"/>
        </w:rPr>
        <w:t xml:space="preserve">the </w:t>
      </w:r>
      <w:r>
        <w:rPr>
          <w:rFonts w:ascii="Times New Roman" w:hAnsi="Times New Roman" w:cs="Times New Roman"/>
          <w:sz w:val="28"/>
          <w:szCs w:val="28"/>
          <w:lang w:val="en-US"/>
        </w:rPr>
        <w:t>C</w:t>
      </w:r>
      <w:r w:rsidRPr="003A0451">
        <w:rPr>
          <w:rFonts w:ascii="Times New Roman" w:hAnsi="Times New Roman" w:cs="Times New Roman"/>
          <w:sz w:val="28"/>
          <w:szCs w:val="28"/>
          <w:lang w:val="en-US"/>
        </w:rPr>
        <w:t xml:space="preserve">ommissioner </w:t>
      </w:r>
      <w:r w:rsidRPr="00787663">
        <w:rPr>
          <w:rFonts w:ascii="Times New Roman" w:hAnsi="Times New Roman" w:cs="Times New Roman"/>
          <w:b/>
          <w:bCs/>
          <w:sz w:val="28"/>
          <w:szCs w:val="28"/>
          <w:lang w:val="en-US"/>
        </w:rPr>
        <w:t xml:space="preserve">did not receive any complaints about coordination of public </w:t>
      </w:r>
      <w:r w:rsidRPr="003A0451">
        <w:rPr>
          <w:rFonts w:ascii="Times New Roman" w:hAnsi="Times New Roman" w:cs="Times New Roman"/>
          <w:sz w:val="28"/>
          <w:szCs w:val="28"/>
          <w:lang w:val="en-US"/>
        </w:rPr>
        <w:t>events (</w:t>
      </w:r>
      <w:r w:rsidRPr="00787663">
        <w:rPr>
          <w:rFonts w:ascii="Times New Roman" w:hAnsi="Times New Roman" w:cs="Times New Roman"/>
          <w:color w:val="7030A0"/>
          <w:sz w:val="28"/>
          <w:szCs w:val="28"/>
          <w:lang w:val="en-US"/>
        </w:rPr>
        <w:t>in the first half of 2022 - 2</w:t>
      </w:r>
      <w:r w:rsidRPr="003A0451">
        <w:rPr>
          <w:rFonts w:ascii="Times New Roman" w:hAnsi="Times New Roman" w:cs="Times New Roman"/>
          <w:sz w:val="28"/>
          <w:szCs w:val="28"/>
          <w:lang w:val="en-US"/>
        </w:rPr>
        <w:t xml:space="preserve">). </w:t>
      </w:r>
    </w:p>
    <w:p w14:paraId="6F7A580B" w14:textId="323FC7E3" w:rsidR="003A0451" w:rsidRPr="003A0451" w:rsidRDefault="003A0451" w:rsidP="00905423">
      <w:pPr>
        <w:ind w:firstLine="709"/>
        <w:jc w:val="both"/>
        <w:rPr>
          <w:rFonts w:ascii="Times New Roman" w:hAnsi="Times New Roman" w:cs="Times New Roman"/>
          <w:sz w:val="28"/>
          <w:szCs w:val="28"/>
          <w:lang w:val="en-US"/>
        </w:rPr>
      </w:pPr>
      <w:r w:rsidRPr="003A0451">
        <w:rPr>
          <w:rFonts w:ascii="Times New Roman" w:hAnsi="Times New Roman" w:cs="Times New Roman"/>
          <w:sz w:val="28"/>
          <w:szCs w:val="28"/>
          <w:lang w:val="en-US"/>
        </w:rPr>
        <w:t xml:space="preserve">The </w:t>
      </w:r>
      <w:r w:rsidR="002E1DA7">
        <w:rPr>
          <w:rFonts w:ascii="Times New Roman" w:hAnsi="Times New Roman" w:cs="Times New Roman"/>
          <w:sz w:val="28"/>
          <w:szCs w:val="28"/>
          <w:lang w:val="en-US"/>
        </w:rPr>
        <w:t>C</w:t>
      </w:r>
      <w:r w:rsidRPr="003A0451">
        <w:rPr>
          <w:rFonts w:ascii="Times New Roman" w:hAnsi="Times New Roman" w:cs="Times New Roman"/>
          <w:sz w:val="28"/>
          <w:szCs w:val="28"/>
          <w:lang w:val="en-US"/>
        </w:rPr>
        <w:t>ommissioner</w:t>
      </w:r>
      <w:r w:rsidR="002E1DA7">
        <w:rPr>
          <w:rFonts w:ascii="Times New Roman" w:hAnsi="Times New Roman" w:cs="Times New Roman"/>
          <w:sz w:val="28"/>
          <w:szCs w:val="28"/>
          <w:lang w:val="en-US"/>
        </w:rPr>
        <w:t xml:space="preserve"> </w:t>
      </w:r>
      <w:r w:rsidR="002E1DA7" w:rsidRPr="00787663">
        <w:rPr>
          <w:rFonts w:ascii="Times New Roman" w:hAnsi="Times New Roman" w:cs="Times New Roman"/>
          <w:b/>
          <w:bCs/>
          <w:sz w:val="28"/>
          <w:szCs w:val="28"/>
          <w:lang w:val="en-US"/>
        </w:rPr>
        <w:t>exercised</w:t>
      </w:r>
      <w:r w:rsidRPr="00787663">
        <w:rPr>
          <w:rFonts w:ascii="Times New Roman" w:hAnsi="Times New Roman" w:cs="Times New Roman"/>
          <w:b/>
          <w:bCs/>
          <w:sz w:val="28"/>
          <w:szCs w:val="28"/>
          <w:lang w:val="en-US"/>
        </w:rPr>
        <w:t xml:space="preserve"> </w:t>
      </w:r>
      <w:r w:rsidR="002E1DA7" w:rsidRPr="00787663">
        <w:rPr>
          <w:rFonts w:ascii="Times New Roman" w:hAnsi="Times New Roman" w:cs="Times New Roman"/>
          <w:b/>
          <w:bCs/>
          <w:sz w:val="28"/>
          <w:szCs w:val="28"/>
          <w:lang w:val="en-US"/>
        </w:rPr>
        <w:t>a monitoring</w:t>
      </w:r>
      <w:r w:rsidRPr="00787663">
        <w:rPr>
          <w:rFonts w:ascii="Times New Roman" w:hAnsi="Times New Roman" w:cs="Times New Roman"/>
          <w:b/>
          <w:bCs/>
          <w:sz w:val="28"/>
          <w:szCs w:val="28"/>
          <w:lang w:val="en-US"/>
        </w:rPr>
        <w:t xml:space="preserve"> of citizens' rights during uncoordinated public actions </w:t>
      </w:r>
      <w:r w:rsidRPr="003A0451">
        <w:rPr>
          <w:rFonts w:ascii="Times New Roman" w:hAnsi="Times New Roman" w:cs="Times New Roman"/>
          <w:sz w:val="28"/>
          <w:szCs w:val="28"/>
          <w:lang w:val="en-US"/>
        </w:rPr>
        <w:t xml:space="preserve">on January 23, 31 and February 2, 2021. A working group was set up to promptly consider and take measures to respond to all appeals received by the </w:t>
      </w:r>
      <w:r w:rsidR="0099791E">
        <w:rPr>
          <w:rFonts w:ascii="Times New Roman" w:hAnsi="Times New Roman" w:cs="Times New Roman"/>
          <w:sz w:val="28"/>
          <w:szCs w:val="28"/>
          <w:lang w:val="en-US"/>
        </w:rPr>
        <w:t>Commissioner</w:t>
      </w:r>
      <w:r w:rsidRPr="003A0451">
        <w:rPr>
          <w:rFonts w:ascii="Times New Roman" w:hAnsi="Times New Roman" w:cs="Times New Roman"/>
          <w:sz w:val="28"/>
          <w:szCs w:val="28"/>
          <w:lang w:val="en-US"/>
        </w:rPr>
        <w:t xml:space="preserve">'s hotline. </w:t>
      </w:r>
    </w:p>
    <w:p w14:paraId="43907F2E" w14:textId="77777777" w:rsidR="003A0451" w:rsidRPr="003A0451" w:rsidRDefault="003A0451" w:rsidP="00905423">
      <w:pPr>
        <w:ind w:firstLine="709"/>
        <w:jc w:val="both"/>
        <w:rPr>
          <w:rFonts w:ascii="Times New Roman" w:hAnsi="Times New Roman" w:cs="Times New Roman"/>
          <w:sz w:val="28"/>
          <w:szCs w:val="28"/>
          <w:lang w:val="en-US"/>
        </w:rPr>
      </w:pPr>
      <w:r w:rsidRPr="00787663">
        <w:rPr>
          <w:rFonts w:ascii="Times New Roman" w:hAnsi="Times New Roman" w:cs="Times New Roman"/>
          <w:b/>
          <w:bCs/>
          <w:sz w:val="28"/>
          <w:szCs w:val="28"/>
          <w:lang w:val="en-US"/>
        </w:rPr>
        <w:t>Based on the results of the monitoring 110 appeals were sent</w:t>
      </w:r>
      <w:r w:rsidRPr="003A0451">
        <w:rPr>
          <w:rFonts w:ascii="Times New Roman" w:hAnsi="Times New Roman" w:cs="Times New Roman"/>
          <w:sz w:val="28"/>
          <w:szCs w:val="28"/>
          <w:lang w:val="en-US"/>
        </w:rPr>
        <w:t xml:space="preserve"> to prosecutor's offices, Ministry of Internal Affairs of Russia, Rosgvardia, </w:t>
      </w:r>
      <w:r w:rsidRPr="00787663">
        <w:rPr>
          <w:rFonts w:ascii="Times New Roman" w:hAnsi="Times New Roman" w:cs="Times New Roman"/>
          <w:b/>
          <w:bCs/>
          <w:sz w:val="28"/>
          <w:szCs w:val="28"/>
          <w:lang w:val="en-US"/>
        </w:rPr>
        <w:t xml:space="preserve">visits to places of detention </w:t>
      </w:r>
      <w:r w:rsidRPr="003A0451">
        <w:rPr>
          <w:rFonts w:ascii="Times New Roman" w:hAnsi="Times New Roman" w:cs="Times New Roman"/>
          <w:sz w:val="28"/>
          <w:szCs w:val="28"/>
          <w:lang w:val="en-US"/>
        </w:rPr>
        <w:t xml:space="preserve">and persons subjected to administrative arrest </w:t>
      </w:r>
      <w:r w:rsidRPr="00787663">
        <w:rPr>
          <w:rFonts w:ascii="Times New Roman" w:hAnsi="Times New Roman" w:cs="Times New Roman"/>
          <w:b/>
          <w:bCs/>
          <w:sz w:val="28"/>
          <w:szCs w:val="28"/>
          <w:lang w:val="en-US"/>
        </w:rPr>
        <w:t>were made</w:t>
      </w:r>
      <w:r w:rsidRPr="003A0451">
        <w:rPr>
          <w:rFonts w:ascii="Times New Roman" w:hAnsi="Times New Roman" w:cs="Times New Roman"/>
          <w:sz w:val="28"/>
          <w:szCs w:val="28"/>
          <w:lang w:val="en-US"/>
        </w:rPr>
        <w:t xml:space="preserve"> and </w:t>
      </w:r>
      <w:r w:rsidRPr="00787663">
        <w:rPr>
          <w:rFonts w:ascii="Times New Roman" w:hAnsi="Times New Roman" w:cs="Times New Roman"/>
          <w:b/>
          <w:bCs/>
          <w:sz w:val="28"/>
          <w:szCs w:val="28"/>
          <w:lang w:val="en-US"/>
        </w:rPr>
        <w:t>personal meetings were organized</w:t>
      </w:r>
      <w:r w:rsidRPr="003A0451">
        <w:rPr>
          <w:rFonts w:ascii="Times New Roman" w:hAnsi="Times New Roman" w:cs="Times New Roman"/>
          <w:sz w:val="28"/>
          <w:szCs w:val="28"/>
          <w:lang w:val="en-US"/>
        </w:rPr>
        <w:t xml:space="preserve"> with the applicants. </w:t>
      </w:r>
    </w:p>
    <w:p w14:paraId="196BD1D1" w14:textId="7B1D1BF6" w:rsidR="003A0451" w:rsidRPr="003A0451" w:rsidRDefault="003A0451" w:rsidP="00905423">
      <w:pPr>
        <w:ind w:firstLine="709"/>
        <w:jc w:val="both"/>
        <w:rPr>
          <w:rFonts w:ascii="Times New Roman" w:hAnsi="Times New Roman" w:cs="Times New Roman"/>
          <w:sz w:val="28"/>
          <w:szCs w:val="28"/>
          <w:lang w:val="en-US"/>
        </w:rPr>
      </w:pPr>
      <w:r w:rsidRPr="003A0451">
        <w:rPr>
          <w:rFonts w:ascii="Times New Roman" w:hAnsi="Times New Roman" w:cs="Times New Roman"/>
          <w:sz w:val="28"/>
          <w:szCs w:val="28"/>
          <w:lang w:val="en-US"/>
        </w:rPr>
        <w:t xml:space="preserve">The facts outlined in the appeals were confirmed in respect of some citizens and the violations were eliminated. In particular, the lawyer was allowed to visit a citizen under administrative arrest; </w:t>
      </w:r>
      <w:r w:rsidR="002E1DA7" w:rsidRPr="003A0451">
        <w:rPr>
          <w:rFonts w:ascii="Times New Roman" w:hAnsi="Times New Roman" w:cs="Times New Roman"/>
          <w:sz w:val="28"/>
          <w:szCs w:val="28"/>
          <w:lang w:val="en-US"/>
        </w:rPr>
        <w:t>also,</w:t>
      </w:r>
      <w:r w:rsidRPr="003A0451">
        <w:rPr>
          <w:rFonts w:ascii="Times New Roman" w:hAnsi="Times New Roman" w:cs="Times New Roman"/>
          <w:sz w:val="28"/>
          <w:szCs w:val="28"/>
          <w:lang w:val="en-US"/>
        </w:rPr>
        <w:t xml:space="preserve"> the terms of reception of parcels for the </w:t>
      </w:r>
      <w:r w:rsidRPr="003A0451">
        <w:rPr>
          <w:rFonts w:ascii="Times New Roman" w:hAnsi="Times New Roman" w:cs="Times New Roman"/>
          <w:sz w:val="28"/>
          <w:szCs w:val="28"/>
          <w:lang w:val="en-US"/>
        </w:rPr>
        <w:lastRenderedPageBreak/>
        <w:t xml:space="preserve">persons kept in the places of short-term compulsory detention of citizens who have committed administrative offences were </w:t>
      </w:r>
      <w:r w:rsidR="002E1DA7">
        <w:rPr>
          <w:rFonts w:ascii="Times New Roman" w:hAnsi="Times New Roman" w:cs="Times New Roman"/>
          <w:sz w:val="28"/>
          <w:szCs w:val="28"/>
          <w:lang w:val="en-US"/>
        </w:rPr>
        <w:t xml:space="preserve">provided and </w:t>
      </w:r>
      <w:r w:rsidRPr="003A0451">
        <w:rPr>
          <w:rFonts w:ascii="Times New Roman" w:hAnsi="Times New Roman" w:cs="Times New Roman"/>
          <w:sz w:val="28"/>
          <w:szCs w:val="28"/>
          <w:lang w:val="en-US"/>
        </w:rPr>
        <w:t>reduced.</w:t>
      </w:r>
    </w:p>
    <w:p w14:paraId="39CE40EF" w14:textId="5AAF9888" w:rsidR="003A0451" w:rsidRDefault="003A0451" w:rsidP="00905423">
      <w:pPr>
        <w:ind w:firstLine="709"/>
        <w:jc w:val="both"/>
        <w:rPr>
          <w:rFonts w:ascii="Times New Roman" w:hAnsi="Times New Roman" w:cs="Times New Roman"/>
          <w:sz w:val="28"/>
          <w:szCs w:val="28"/>
          <w:lang w:val="en-US"/>
        </w:rPr>
      </w:pPr>
      <w:r w:rsidRPr="003A0451">
        <w:rPr>
          <w:rFonts w:ascii="Times New Roman" w:hAnsi="Times New Roman" w:cs="Times New Roman"/>
          <w:sz w:val="28"/>
          <w:szCs w:val="28"/>
          <w:lang w:val="en-US"/>
        </w:rPr>
        <w:t xml:space="preserve">Throughout 2021 the Office of the </w:t>
      </w:r>
      <w:r w:rsidR="002E1DA7">
        <w:rPr>
          <w:rFonts w:ascii="Times New Roman" w:hAnsi="Times New Roman" w:cs="Times New Roman"/>
          <w:sz w:val="28"/>
          <w:szCs w:val="28"/>
          <w:lang w:val="en-US"/>
        </w:rPr>
        <w:t xml:space="preserve">Commissioner </w:t>
      </w:r>
      <w:r w:rsidRPr="003A0451">
        <w:rPr>
          <w:rFonts w:ascii="Times New Roman" w:hAnsi="Times New Roman" w:cs="Times New Roman"/>
          <w:sz w:val="28"/>
          <w:szCs w:val="28"/>
          <w:lang w:val="en-US"/>
        </w:rPr>
        <w:t xml:space="preserve">continued to monitor the harmonization of </w:t>
      </w:r>
      <w:r w:rsidRPr="00787663">
        <w:rPr>
          <w:rFonts w:ascii="Times New Roman" w:hAnsi="Times New Roman" w:cs="Times New Roman"/>
          <w:b/>
          <w:bCs/>
          <w:sz w:val="28"/>
          <w:szCs w:val="28"/>
          <w:lang w:val="en-US"/>
        </w:rPr>
        <w:t xml:space="preserve">regional legislation on the procedure for holding public events </w:t>
      </w:r>
      <w:r w:rsidRPr="003A0451">
        <w:rPr>
          <w:rFonts w:ascii="Times New Roman" w:hAnsi="Times New Roman" w:cs="Times New Roman"/>
          <w:sz w:val="28"/>
          <w:szCs w:val="28"/>
          <w:lang w:val="en-US"/>
        </w:rPr>
        <w:t xml:space="preserve">with the legal position of the Constitutional Court of the Russian Federation. In 2020, most constituent entities of the Russian Federation introduced relevant amendments to the legislation; in 2021, these amendments were adopted in 10 constituent entities (the Republics of Adygea, Sakha (Yakutia), Komi, Perm and Altai </w:t>
      </w:r>
      <w:r w:rsidR="002E1DA7">
        <w:rPr>
          <w:rFonts w:ascii="Times New Roman" w:hAnsi="Times New Roman" w:cs="Times New Roman"/>
          <w:sz w:val="28"/>
          <w:szCs w:val="28"/>
          <w:lang w:val="en-US"/>
        </w:rPr>
        <w:t>Krai</w:t>
      </w:r>
      <w:r w:rsidRPr="003A0451">
        <w:rPr>
          <w:rFonts w:ascii="Times New Roman" w:hAnsi="Times New Roman" w:cs="Times New Roman"/>
          <w:sz w:val="28"/>
          <w:szCs w:val="28"/>
          <w:lang w:val="en-US"/>
        </w:rPr>
        <w:t xml:space="preserve">, the Bryansk, Kirov, Saratov, Smolensk, and Tyumen </w:t>
      </w:r>
      <w:r w:rsidR="002E1DA7">
        <w:rPr>
          <w:rFonts w:ascii="Times New Roman" w:hAnsi="Times New Roman" w:cs="Times New Roman"/>
          <w:sz w:val="28"/>
          <w:szCs w:val="28"/>
          <w:lang w:val="en-US"/>
        </w:rPr>
        <w:t>Districts</w:t>
      </w:r>
      <w:r w:rsidRPr="003A0451">
        <w:rPr>
          <w:rFonts w:ascii="Times New Roman" w:hAnsi="Times New Roman" w:cs="Times New Roman"/>
          <w:sz w:val="28"/>
          <w:szCs w:val="28"/>
          <w:lang w:val="en-US"/>
        </w:rPr>
        <w:t>).</w:t>
      </w:r>
    </w:p>
    <w:p w14:paraId="58CF8400" w14:textId="6AF19B27" w:rsidR="002E1DA7" w:rsidRPr="002E1DA7" w:rsidRDefault="002E1DA7" w:rsidP="00905423">
      <w:pPr>
        <w:pStyle w:val="a3"/>
      </w:pPr>
      <w:r>
        <w:t xml:space="preserve">9. </w:t>
      </w:r>
      <w:r w:rsidRPr="002E1DA7">
        <w:t>Freedom of association (arts. 14, 19, 21 and 22)</w:t>
      </w:r>
    </w:p>
    <w:p w14:paraId="1D7B6E3A" w14:textId="66A493EE" w:rsidR="002E1DA7" w:rsidRDefault="002E1DA7" w:rsidP="00905423">
      <w:pPr>
        <w:ind w:firstLine="709"/>
        <w:jc w:val="both"/>
        <w:rPr>
          <w:rFonts w:ascii="Times New Roman" w:hAnsi="Times New Roman" w:cs="Times New Roman"/>
          <w:sz w:val="28"/>
          <w:szCs w:val="28"/>
          <w:lang w:val="en-US"/>
        </w:rPr>
      </w:pPr>
      <w:r w:rsidRPr="002E1DA7">
        <w:rPr>
          <w:rFonts w:ascii="Times New Roman" w:hAnsi="Times New Roman" w:cs="Times New Roman"/>
          <w:sz w:val="28"/>
          <w:szCs w:val="28"/>
          <w:lang w:val="en-US"/>
        </w:rPr>
        <w:t>Please respond to the consistent reports that the Federal Law No. 121-FZ on Non-Commercial Organizations, known as the “foreign agent law”, and the Federal Law No. 129-FZ on Amendments of Some Legislative Acts of the Russian Federation, known as the “undesirable foreign and international organizations law”, have been regularly used as a means of administrative harassment against human rights organizations and opposition groups and their members, alongside criminal prosecutions and verbal attacks in the government-controlled media, resulting in: (a) forcing such organizations to reduce and eventually cease their activities, as in the cases of the Human Rights Center Memorial and International Memorial; (b) declaring them “undesirable” and illegal in the State party, as in the case of the Prague-based organization People in Need; and (c) initiating criminal prosecutions against human rights defenders working in such organizations, as in the case of Anastasia Shevchenko of Open Russia. In connection with the Committee’s previous concluding observations (CCPR/C/RUS/CO/7, para. 22), provide details of the steps taken to repeal or revise the “foreign agent law”, as well as information on the limits imposed on the fundraising activities of the opposition-related Anti-Corruption Foundation.</w:t>
      </w:r>
    </w:p>
    <w:p w14:paraId="7269DAE2" w14:textId="612326E3" w:rsidR="002E1DA7" w:rsidRPr="00787663" w:rsidRDefault="002E1DA7" w:rsidP="00905423">
      <w:pPr>
        <w:ind w:firstLine="709"/>
        <w:jc w:val="both"/>
        <w:rPr>
          <w:rFonts w:ascii="Times New Roman" w:hAnsi="Times New Roman" w:cs="Times New Roman"/>
          <w:b/>
          <w:bCs/>
          <w:color w:val="538135" w:themeColor="accent6" w:themeShade="BF"/>
          <w:sz w:val="28"/>
          <w:szCs w:val="28"/>
          <w:lang w:val="en-US"/>
        </w:rPr>
      </w:pPr>
      <w:r w:rsidRPr="00787663">
        <w:rPr>
          <w:rFonts w:ascii="Times New Roman" w:hAnsi="Times New Roman" w:cs="Times New Roman"/>
          <w:b/>
          <w:bCs/>
          <w:color w:val="538135" w:themeColor="accent6" w:themeShade="BF"/>
          <w:sz w:val="28"/>
          <w:szCs w:val="28"/>
          <w:lang w:val="en-US"/>
        </w:rPr>
        <w:t>Answer</w:t>
      </w:r>
    </w:p>
    <w:p w14:paraId="61FEF8C6" w14:textId="77777777" w:rsidR="002E1DA7" w:rsidRPr="002E1DA7" w:rsidRDefault="002E1DA7" w:rsidP="00905423">
      <w:pPr>
        <w:ind w:firstLine="709"/>
        <w:jc w:val="both"/>
        <w:rPr>
          <w:rFonts w:ascii="Times New Roman" w:hAnsi="Times New Roman" w:cs="Times New Roman"/>
          <w:sz w:val="28"/>
          <w:szCs w:val="28"/>
          <w:lang w:val="en-US"/>
        </w:rPr>
      </w:pPr>
      <w:r w:rsidRPr="002E1DA7">
        <w:rPr>
          <w:rFonts w:ascii="Times New Roman" w:hAnsi="Times New Roman" w:cs="Times New Roman"/>
          <w:sz w:val="28"/>
          <w:szCs w:val="28"/>
          <w:lang w:val="en-US"/>
        </w:rPr>
        <w:t>The legislation of the Russian Federation, in order to protect the sovereignty of Russia and prevent interference in the internal affairs of the state, provides for the possibility of recognizing non-profit organizations, unregistered public associations, media and individuals as organizations, foreign media and individuals performing the functions of a foreign agent.</w:t>
      </w:r>
    </w:p>
    <w:p w14:paraId="0D9ABAB2" w14:textId="77777777" w:rsidR="002E1DA7" w:rsidRPr="002E1DA7" w:rsidRDefault="002E1DA7" w:rsidP="00905423">
      <w:pPr>
        <w:ind w:firstLine="709"/>
        <w:jc w:val="both"/>
        <w:rPr>
          <w:rFonts w:ascii="Times New Roman" w:hAnsi="Times New Roman" w:cs="Times New Roman"/>
          <w:sz w:val="28"/>
          <w:szCs w:val="28"/>
          <w:lang w:val="en-US"/>
        </w:rPr>
      </w:pPr>
      <w:r w:rsidRPr="002E1DA7">
        <w:rPr>
          <w:rFonts w:ascii="Times New Roman" w:hAnsi="Times New Roman" w:cs="Times New Roman"/>
          <w:sz w:val="28"/>
          <w:szCs w:val="28"/>
          <w:lang w:val="en-US"/>
        </w:rPr>
        <w:t xml:space="preserve">The Commissioner has repeatedly made proposals to improve the legislation on foreign agents NGOs and participated in the development of relevant amendments to the legislation on NGOs. </w:t>
      </w:r>
    </w:p>
    <w:p w14:paraId="52CBF471" w14:textId="63F11DBB" w:rsidR="002E1DA7" w:rsidRPr="0099791E" w:rsidRDefault="002E1DA7" w:rsidP="00905423">
      <w:pPr>
        <w:ind w:firstLine="709"/>
        <w:jc w:val="both"/>
        <w:rPr>
          <w:rFonts w:ascii="Times New Roman" w:hAnsi="Times New Roman" w:cs="Times New Roman"/>
          <w:b/>
          <w:bCs/>
          <w:sz w:val="28"/>
          <w:szCs w:val="28"/>
          <w:lang w:val="en-US"/>
        </w:rPr>
      </w:pPr>
      <w:r w:rsidRPr="002E1DA7">
        <w:rPr>
          <w:rFonts w:ascii="Times New Roman" w:hAnsi="Times New Roman" w:cs="Times New Roman"/>
          <w:sz w:val="28"/>
          <w:szCs w:val="28"/>
          <w:lang w:val="en-US"/>
        </w:rPr>
        <w:t xml:space="preserve">The amendments made to the Federal Law of December 30, 2020 No. 481-FZ "On Amendments to Certain Legislative Acts of the Russian Federation in Terms of </w:t>
      </w:r>
      <w:r w:rsidRPr="002E1DA7">
        <w:rPr>
          <w:rFonts w:ascii="Times New Roman" w:hAnsi="Times New Roman" w:cs="Times New Roman"/>
          <w:sz w:val="28"/>
          <w:szCs w:val="28"/>
          <w:lang w:val="en-US"/>
        </w:rPr>
        <w:lastRenderedPageBreak/>
        <w:t xml:space="preserve">Establishing Additional Measures to Counter Threats to National Security" include the </w:t>
      </w:r>
      <w:r w:rsidRPr="00787663">
        <w:rPr>
          <w:rFonts w:ascii="Times New Roman" w:hAnsi="Times New Roman" w:cs="Times New Roman"/>
          <w:b/>
          <w:bCs/>
          <w:sz w:val="28"/>
          <w:szCs w:val="28"/>
          <w:lang w:val="en-US"/>
        </w:rPr>
        <w:t xml:space="preserve">Commissioner's proposals to exclude from the list of foreign agents </w:t>
      </w:r>
      <w:r w:rsidR="00AC09A3" w:rsidRPr="00787663">
        <w:rPr>
          <w:rFonts w:ascii="Times New Roman" w:hAnsi="Times New Roman" w:cs="Times New Roman"/>
          <w:b/>
          <w:bCs/>
          <w:sz w:val="28"/>
          <w:szCs w:val="28"/>
          <w:lang w:val="en-US"/>
        </w:rPr>
        <w:t>organizations</w:t>
      </w:r>
      <w:r w:rsidRPr="00787663">
        <w:rPr>
          <w:rFonts w:ascii="Times New Roman" w:hAnsi="Times New Roman" w:cs="Times New Roman"/>
          <w:b/>
          <w:bCs/>
          <w:sz w:val="28"/>
          <w:szCs w:val="28"/>
          <w:lang w:val="en-US"/>
        </w:rPr>
        <w:t xml:space="preserve"> carrying out activities in the field of science, culture, art, healthcare</w:t>
      </w:r>
      <w:r w:rsidRPr="002E1DA7">
        <w:rPr>
          <w:rFonts w:ascii="Times New Roman" w:hAnsi="Times New Roman" w:cs="Times New Roman"/>
          <w:sz w:val="28"/>
          <w:szCs w:val="28"/>
          <w:lang w:val="en-US"/>
        </w:rPr>
        <w:t xml:space="preserve">, prevention and protection of public health, </w:t>
      </w:r>
      <w:r w:rsidRPr="00787663">
        <w:rPr>
          <w:rFonts w:ascii="Times New Roman" w:hAnsi="Times New Roman" w:cs="Times New Roman"/>
          <w:b/>
          <w:bCs/>
          <w:sz w:val="28"/>
          <w:szCs w:val="28"/>
          <w:lang w:val="en-US"/>
        </w:rPr>
        <w:t>social services, social support and</w:t>
      </w:r>
      <w:r w:rsidRPr="002E1DA7">
        <w:rPr>
          <w:rFonts w:ascii="Times New Roman" w:hAnsi="Times New Roman" w:cs="Times New Roman"/>
          <w:sz w:val="28"/>
          <w:szCs w:val="28"/>
          <w:lang w:val="en-US"/>
        </w:rPr>
        <w:t xml:space="preserve"> protection of citizens, </w:t>
      </w:r>
      <w:r w:rsidRPr="00787663">
        <w:rPr>
          <w:rFonts w:ascii="Times New Roman" w:hAnsi="Times New Roman" w:cs="Times New Roman"/>
          <w:b/>
          <w:bCs/>
          <w:sz w:val="28"/>
          <w:szCs w:val="28"/>
          <w:lang w:val="en-US"/>
        </w:rPr>
        <w:t>protection of motherhood and children</w:t>
      </w:r>
      <w:r w:rsidR="0099791E">
        <w:rPr>
          <w:rFonts w:ascii="Times New Roman" w:hAnsi="Times New Roman" w:cs="Times New Roman"/>
          <w:sz w:val="28"/>
          <w:szCs w:val="28"/>
          <w:lang w:val="en-US"/>
        </w:rPr>
        <w:t xml:space="preserve">, </w:t>
      </w:r>
      <w:r w:rsidR="0099791E" w:rsidRPr="0099791E">
        <w:rPr>
          <w:rFonts w:ascii="Times New Roman" w:hAnsi="Times New Roman" w:cs="Times New Roman"/>
          <w:sz w:val="28"/>
          <w:szCs w:val="28"/>
          <w:lang w:val="en-US"/>
        </w:rPr>
        <w:t xml:space="preserve">social support for the disabled, promotion of healthy lifestyles, </w:t>
      </w:r>
      <w:r w:rsidR="0099791E" w:rsidRPr="0099791E">
        <w:rPr>
          <w:rFonts w:ascii="Times New Roman" w:hAnsi="Times New Roman" w:cs="Times New Roman"/>
          <w:b/>
          <w:bCs/>
          <w:sz w:val="28"/>
          <w:szCs w:val="28"/>
          <w:lang w:val="en-US"/>
        </w:rPr>
        <w:t>physical culture and sports, protection of flora and fauna, and charitable activities.</w:t>
      </w:r>
    </w:p>
    <w:p w14:paraId="5B101AD4" w14:textId="6E0F1BAB" w:rsidR="00AC09A3" w:rsidRPr="00AC09A3" w:rsidRDefault="00AC09A3" w:rsidP="00905423">
      <w:pPr>
        <w:pStyle w:val="a3"/>
      </w:pPr>
      <w:r>
        <w:t xml:space="preserve">10. </w:t>
      </w:r>
      <w:r w:rsidRPr="00AC09A3">
        <w:t>Right to political participation (art. 25)</w:t>
      </w:r>
    </w:p>
    <w:p w14:paraId="550F4CD6" w14:textId="56A5FD99" w:rsidR="00AC09A3" w:rsidRDefault="00AC09A3" w:rsidP="00905423">
      <w:pPr>
        <w:ind w:firstLine="709"/>
        <w:jc w:val="both"/>
        <w:rPr>
          <w:rFonts w:ascii="Times New Roman" w:hAnsi="Times New Roman" w:cs="Times New Roman"/>
          <w:sz w:val="28"/>
          <w:szCs w:val="28"/>
          <w:lang w:val="en-US"/>
        </w:rPr>
      </w:pPr>
      <w:r w:rsidRPr="00AC09A3">
        <w:rPr>
          <w:rFonts w:ascii="Times New Roman" w:hAnsi="Times New Roman" w:cs="Times New Roman"/>
          <w:sz w:val="28"/>
          <w:szCs w:val="28"/>
          <w:lang w:val="en-US"/>
        </w:rPr>
        <w:t>Please respond to the reports that the presidential election held in March 2018 took place in an overly controlled environment, marked by continued pressure on critical voices, that restrictions on fundamental freedoms, as well as on candidate registration, limited the space for political engagement and resulted in a lack of genuine competition and that a major opposition candidate, Aleksey Navalny, was prevented from registering his candidacy due to a previous criminal conviction that appears to have been politically motivated. Respond to the allegations that opposition political parties are often denied registration in national and municipal elections and that opposition candidates face threats and violence.</w:t>
      </w:r>
    </w:p>
    <w:p w14:paraId="70E6F7A4" w14:textId="30A7DEDD" w:rsidR="00AC09A3" w:rsidRPr="0099791E" w:rsidRDefault="00AC09A3" w:rsidP="00905423">
      <w:pPr>
        <w:ind w:firstLine="709"/>
        <w:jc w:val="both"/>
        <w:rPr>
          <w:rFonts w:ascii="Times New Roman" w:hAnsi="Times New Roman" w:cs="Times New Roman"/>
          <w:b/>
          <w:bCs/>
          <w:color w:val="538135" w:themeColor="accent6" w:themeShade="BF"/>
          <w:sz w:val="28"/>
          <w:szCs w:val="28"/>
          <w:lang w:val="en-US"/>
        </w:rPr>
      </w:pPr>
      <w:r w:rsidRPr="0099791E">
        <w:rPr>
          <w:rFonts w:ascii="Times New Roman" w:hAnsi="Times New Roman" w:cs="Times New Roman"/>
          <w:b/>
          <w:bCs/>
          <w:color w:val="538135" w:themeColor="accent6" w:themeShade="BF"/>
          <w:sz w:val="28"/>
          <w:szCs w:val="28"/>
          <w:lang w:val="en-US"/>
        </w:rPr>
        <w:t>Answer</w:t>
      </w:r>
    </w:p>
    <w:p w14:paraId="67B749FC" w14:textId="7FAE3196" w:rsidR="00AC09A3" w:rsidRPr="0099791E" w:rsidRDefault="00AC09A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 xml:space="preserve">Protection of electoral rights is one of the priority tasks for Russian </w:t>
      </w:r>
      <w:r w:rsidR="0099791E">
        <w:rPr>
          <w:rFonts w:ascii="Times New Roman" w:hAnsi="Times New Roman" w:cs="Times New Roman"/>
          <w:color w:val="7030A0"/>
          <w:sz w:val="28"/>
          <w:szCs w:val="28"/>
          <w:lang w:val="en-US"/>
        </w:rPr>
        <w:t>commissioners</w:t>
      </w:r>
      <w:r w:rsidRPr="0099791E">
        <w:rPr>
          <w:rFonts w:ascii="Times New Roman" w:hAnsi="Times New Roman" w:cs="Times New Roman"/>
          <w:color w:val="7030A0"/>
          <w:sz w:val="28"/>
          <w:szCs w:val="28"/>
          <w:lang w:val="en-US"/>
        </w:rPr>
        <w:t>, within the framework of which continuous monitoring of election campaigns on the observance of citizens' electoral rights is carried out.</w:t>
      </w:r>
    </w:p>
    <w:p w14:paraId="7D9E28AD" w14:textId="654BDA9A" w:rsidR="00AC09A3" w:rsidRDefault="00AC09A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During the preparation and conduct of the presidential elections in the Russian Federation on March 18, 2018, a monitoring working group was organized in the Office of the Commissioner, which on a daily basis analyzed citizens' appeals concerning violations of electoral legislation, studied media publications, maintained communication with regional commissioners, exchanged information with the office of the Russian Central Election Commission.</w:t>
      </w:r>
      <w:r w:rsidR="00C17FBE">
        <w:rPr>
          <w:rFonts w:ascii="Times New Roman" w:hAnsi="Times New Roman" w:cs="Times New Roman"/>
          <w:color w:val="7030A0"/>
          <w:sz w:val="28"/>
          <w:szCs w:val="28"/>
          <w:lang w:val="en-US"/>
        </w:rPr>
        <w:t xml:space="preserve"> The working group included representatives of human rights organizations and academia, “Corps for fair elections”, Russian Bar Association.</w:t>
      </w:r>
      <w:r w:rsidRPr="0099791E">
        <w:rPr>
          <w:rFonts w:ascii="Times New Roman" w:hAnsi="Times New Roman" w:cs="Times New Roman"/>
          <w:color w:val="7030A0"/>
          <w:sz w:val="28"/>
          <w:szCs w:val="28"/>
          <w:lang w:val="en-US"/>
        </w:rPr>
        <w:t xml:space="preserve"> A hotline was organized, which was an additional channel of information concerning violations during the elections and allowed for prompt consideration of incoming signals.</w:t>
      </w:r>
    </w:p>
    <w:p w14:paraId="2A0E3F2E" w14:textId="1545D0AB" w:rsidR="00C17FBE" w:rsidRPr="0099791E" w:rsidRDefault="00C17FBE" w:rsidP="00905423">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The majority of appeals considered the organization and process of elections, forming and the operation of election commissions. There were reports of refusal to register candidates, of</w:t>
      </w:r>
      <w:r w:rsidRPr="00C17FBE">
        <w:rPr>
          <w:rFonts w:ascii="Times New Roman" w:hAnsi="Times New Roman" w:cs="Times New Roman"/>
          <w:color w:val="7030A0"/>
          <w:sz w:val="28"/>
          <w:szCs w:val="28"/>
          <w:lang w:val="en-US"/>
        </w:rPr>
        <w:t xml:space="preserve"> pressure from the administration when accepting documents of a self-nominated candidate, however, according to the results of the inspections, the </w:t>
      </w:r>
      <w:r>
        <w:rPr>
          <w:rFonts w:ascii="Times New Roman" w:hAnsi="Times New Roman" w:cs="Times New Roman"/>
          <w:color w:val="7030A0"/>
          <w:sz w:val="28"/>
          <w:szCs w:val="28"/>
          <w:lang w:val="en-US"/>
        </w:rPr>
        <w:t xml:space="preserve">alleged </w:t>
      </w:r>
      <w:r w:rsidRPr="00C17FBE">
        <w:rPr>
          <w:rFonts w:ascii="Times New Roman" w:hAnsi="Times New Roman" w:cs="Times New Roman"/>
          <w:color w:val="7030A0"/>
          <w:sz w:val="28"/>
          <w:szCs w:val="28"/>
          <w:lang w:val="en-US"/>
        </w:rPr>
        <w:t xml:space="preserve">violations were </w:t>
      </w:r>
      <w:r>
        <w:rPr>
          <w:rFonts w:ascii="Times New Roman" w:hAnsi="Times New Roman" w:cs="Times New Roman"/>
          <w:color w:val="7030A0"/>
          <w:sz w:val="28"/>
          <w:szCs w:val="28"/>
          <w:lang w:val="en-US"/>
        </w:rPr>
        <w:t xml:space="preserve">generally </w:t>
      </w:r>
      <w:r w:rsidRPr="00C17FBE">
        <w:rPr>
          <w:rFonts w:ascii="Times New Roman" w:hAnsi="Times New Roman" w:cs="Times New Roman"/>
          <w:color w:val="7030A0"/>
          <w:sz w:val="28"/>
          <w:szCs w:val="28"/>
          <w:lang w:val="en-US"/>
        </w:rPr>
        <w:t>not confirmed.</w:t>
      </w:r>
    </w:p>
    <w:p w14:paraId="38FECD58" w14:textId="251EAE01" w:rsidR="00AC09A3" w:rsidRPr="0099791E" w:rsidRDefault="00AC09A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 xml:space="preserve">The organization and conduct of the election campaign for the 2018 Russian presidential election and such a high level of voter turnout was highly appreciated </w:t>
      </w:r>
      <w:r w:rsidRPr="0099791E">
        <w:rPr>
          <w:rFonts w:ascii="Times New Roman" w:hAnsi="Times New Roman" w:cs="Times New Roman"/>
          <w:color w:val="7030A0"/>
          <w:sz w:val="28"/>
          <w:szCs w:val="28"/>
          <w:lang w:val="en-US"/>
        </w:rPr>
        <w:lastRenderedPageBreak/>
        <w:t>by international experts and international observation missions as an unprecedented observance of electoral procedures at all stages of the preparation and conduct of elections in Russia. The 2018 Russian Federation Presidential Election has been recognized as the most open, fair and legitimate. The international reaction to the elections taking place in Russia was characterized as calm, without any publications about violations of electoral rights.</w:t>
      </w:r>
    </w:p>
    <w:p w14:paraId="21BC88EC" w14:textId="4559AFB9" w:rsidR="00AC09A3" w:rsidRPr="00AC09A3" w:rsidRDefault="00AC09A3" w:rsidP="00905423">
      <w:pPr>
        <w:pStyle w:val="a3"/>
      </w:pPr>
      <w:r>
        <w:t xml:space="preserve">11. </w:t>
      </w:r>
      <w:r w:rsidRPr="00AC09A3">
        <w:t>Rights of indigenous peoples (arts. 6, 19, 22 and 27)</w:t>
      </w:r>
    </w:p>
    <w:p w14:paraId="25061623" w14:textId="433FE322" w:rsidR="00AC09A3" w:rsidRDefault="00AC09A3" w:rsidP="00905423">
      <w:pPr>
        <w:ind w:firstLine="709"/>
        <w:jc w:val="both"/>
        <w:rPr>
          <w:rFonts w:ascii="Times New Roman" w:hAnsi="Times New Roman" w:cs="Times New Roman"/>
          <w:sz w:val="28"/>
          <w:szCs w:val="28"/>
          <w:lang w:val="en-US"/>
        </w:rPr>
      </w:pPr>
      <w:r w:rsidRPr="00AC09A3">
        <w:rPr>
          <w:rFonts w:ascii="Times New Roman" w:hAnsi="Times New Roman" w:cs="Times New Roman"/>
          <w:sz w:val="28"/>
          <w:szCs w:val="28"/>
          <w:lang w:val="en-US"/>
        </w:rPr>
        <w:t>In connection with the Committee’s previous concluding observations (CCPR/C/RUS/CO/7, para. 24), describe the measures taken to respect and protect the rights of indigenous peoples, including their right to recognition as indigenous, and to ensure their free, prior and informed consent in any decisions affecting them, especially with regard to the operations of extractive industries. Indicate the measures taken in law and practice to prevent the pollution of the air and soil, the degradation of drinking water and the destruction of sacred sites and burial sites, such as the sacred mountain Karagay-Lyash, as a result of industrial operations. Respond to the allegations of the harassment of indigenous human rights defenders, including Vladislav Tannageshev and Yana Tannagesheva, and the forced liquidation of indigenous organizations, such as the Centre for Support of Indigenous Peoples of the North.</w:t>
      </w:r>
    </w:p>
    <w:p w14:paraId="645E49EC" w14:textId="0207E09D" w:rsidR="00905423" w:rsidRPr="0099791E" w:rsidRDefault="00905423" w:rsidP="00905423">
      <w:pPr>
        <w:ind w:firstLine="709"/>
        <w:jc w:val="both"/>
        <w:rPr>
          <w:rFonts w:ascii="Times New Roman" w:hAnsi="Times New Roman" w:cs="Times New Roman"/>
          <w:b/>
          <w:bCs/>
          <w:color w:val="538135" w:themeColor="accent6" w:themeShade="BF"/>
          <w:sz w:val="28"/>
          <w:szCs w:val="28"/>
          <w:lang w:val="en-US"/>
        </w:rPr>
      </w:pPr>
      <w:r w:rsidRPr="0099791E">
        <w:rPr>
          <w:rFonts w:ascii="Times New Roman" w:hAnsi="Times New Roman" w:cs="Times New Roman"/>
          <w:b/>
          <w:bCs/>
          <w:color w:val="538135" w:themeColor="accent6" w:themeShade="BF"/>
          <w:sz w:val="28"/>
          <w:szCs w:val="28"/>
          <w:lang w:val="en-US"/>
        </w:rPr>
        <w:t>Answer</w:t>
      </w:r>
    </w:p>
    <w:p w14:paraId="1046DF91" w14:textId="2B1FC9C0"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 xml:space="preserve">The </w:t>
      </w:r>
      <w:r>
        <w:rPr>
          <w:rFonts w:ascii="Times New Roman" w:hAnsi="Times New Roman" w:cs="Times New Roman"/>
          <w:sz w:val="28"/>
          <w:szCs w:val="28"/>
          <w:lang w:val="en-US"/>
        </w:rPr>
        <w:t>Commissioner</w:t>
      </w:r>
      <w:r w:rsidRPr="00905423">
        <w:rPr>
          <w:rFonts w:ascii="Times New Roman" w:hAnsi="Times New Roman" w:cs="Times New Roman"/>
          <w:sz w:val="28"/>
          <w:szCs w:val="28"/>
          <w:lang w:val="en-US"/>
        </w:rPr>
        <w:t xml:space="preserve"> is working closely with the </w:t>
      </w:r>
      <w:r>
        <w:rPr>
          <w:rFonts w:ascii="Times New Roman" w:hAnsi="Times New Roman" w:cs="Times New Roman"/>
          <w:sz w:val="28"/>
          <w:szCs w:val="28"/>
          <w:lang w:val="en-US"/>
        </w:rPr>
        <w:t>commissioners</w:t>
      </w:r>
      <w:r w:rsidRPr="00905423">
        <w:rPr>
          <w:rFonts w:ascii="Times New Roman" w:hAnsi="Times New Roman" w:cs="Times New Roman"/>
          <w:sz w:val="28"/>
          <w:szCs w:val="28"/>
          <w:lang w:val="en-US"/>
        </w:rPr>
        <w:t xml:space="preserve"> for human rights in constituent entities of the Russian Federation, as well as with the </w:t>
      </w:r>
      <w:r>
        <w:rPr>
          <w:rFonts w:ascii="Times New Roman" w:hAnsi="Times New Roman" w:cs="Times New Roman"/>
          <w:sz w:val="28"/>
          <w:szCs w:val="28"/>
          <w:lang w:val="en-US"/>
        </w:rPr>
        <w:t>commissioners</w:t>
      </w:r>
      <w:r w:rsidRPr="00905423">
        <w:rPr>
          <w:rFonts w:ascii="Times New Roman" w:hAnsi="Times New Roman" w:cs="Times New Roman"/>
          <w:sz w:val="28"/>
          <w:szCs w:val="28"/>
          <w:lang w:val="en-US"/>
        </w:rPr>
        <w:t xml:space="preserve"> for the rights of indigenous </w:t>
      </w:r>
      <w:r>
        <w:rPr>
          <w:rFonts w:ascii="Times New Roman" w:hAnsi="Times New Roman" w:cs="Times New Roman"/>
          <w:sz w:val="28"/>
          <w:szCs w:val="28"/>
          <w:lang w:val="en-US"/>
        </w:rPr>
        <w:t>peoples</w:t>
      </w:r>
      <w:r w:rsidRPr="00905423">
        <w:rPr>
          <w:rFonts w:ascii="Times New Roman" w:hAnsi="Times New Roman" w:cs="Times New Roman"/>
          <w:sz w:val="28"/>
          <w:szCs w:val="28"/>
          <w:lang w:val="en-US"/>
        </w:rPr>
        <w:t xml:space="preserve">, to promote and protect the rights of indigenous </w:t>
      </w:r>
      <w:r>
        <w:rPr>
          <w:rFonts w:ascii="Times New Roman" w:hAnsi="Times New Roman" w:cs="Times New Roman"/>
          <w:sz w:val="28"/>
          <w:szCs w:val="28"/>
          <w:lang w:val="en-US"/>
        </w:rPr>
        <w:t xml:space="preserve">peoples </w:t>
      </w:r>
      <w:r w:rsidRPr="00905423">
        <w:rPr>
          <w:rFonts w:ascii="Times New Roman" w:hAnsi="Times New Roman" w:cs="Times New Roman"/>
          <w:sz w:val="28"/>
          <w:szCs w:val="28"/>
          <w:lang w:val="en-US"/>
        </w:rPr>
        <w:t xml:space="preserve">within the limits of his authority. </w:t>
      </w:r>
    </w:p>
    <w:p w14:paraId="09FB88AF" w14:textId="70E09DBF"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 xml:space="preserve">A representative of the </w:t>
      </w:r>
      <w:r>
        <w:rPr>
          <w:rFonts w:ascii="Times New Roman" w:hAnsi="Times New Roman" w:cs="Times New Roman"/>
          <w:sz w:val="28"/>
          <w:szCs w:val="28"/>
          <w:lang w:val="en-US"/>
        </w:rPr>
        <w:t>Commissioner</w:t>
      </w:r>
      <w:r w:rsidRPr="00905423">
        <w:rPr>
          <w:rFonts w:ascii="Times New Roman" w:hAnsi="Times New Roman" w:cs="Times New Roman"/>
          <w:sz w:val="28"/>
          <w:szCs w:val="28"/>
          <w:lang w:val="en-US"/>
        </w:rPr>
        <w:t xml:space="preserve"> is a member of a working group set up within the Presidential Council for the Development of Civil Society and Human Rights to improve normative legal acts affecting the rights of these peoples and to address their current problems.</w:t>
      </w:r>
    </w:p>
    <w:p w14:paraId="11B74E3C" w14:textId="77777777" w:rsidR="00905423" w:rsidRPr="0099791E" w:rsidRDefault="0090542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In 2020 an online quiz for the indigenous peoples of the North, Siberia and the Far East of the Russian Federation "Know your rights" was held (more than 2,000 people) in order to develop the interest of citizens in current issues of the rights of indigenous peoples.</w:t>
      </w:r>
    </w:p>
    <w:p w14:paraId="04F97841" w14:textId="0EBD25D1" w:rsid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 xml:space="preserve">Special working groups, round tables and meetings are being held. Thus, on 20 October 2021, representatives of the Association of Indigenous </w:t>
      </w:r>
      <w:r>
        <w:rPr>
          <w:rFonts w:ascii="Times New Roman" w:hAnsi="Times New Roman" w:cs="Times New Roman"/>
          <w:sz w:val="28"/>
          <w:szCs w:val="28"/>
          <w:lang w:val="en-US"/>
        </w:rPr>
        <w:t xml:space="preserve">Peoples </w:t>
      </w:r>
      <w:r w:rsidRPr="00905423">
        <w:rPr>
          <w:rFonts w:ascii="Times New Roman" w:hAnsi="Times New Roman" w:cs="Times New Roman"/>
          <w:sz w:val="28"/>
          <w:szCs w:val="28"/>
          <w:lang w:val="en-US"/>
        </w:rPr>
        <w:t xml:space="preserve">of the North, Siberia and the Far East of the Russian Federation, the Federal Agency for Nationalities, human rights commissioners in the constituent entities of the Russian Federation and indigenous rights commissioners held a meeting on protecting the rights of the indigenous peoples of the North, Siberia and the Far East. As a result, </w:t>
      </w:r>
      <w:r w:rsidRPr="00905423">
        <w:rPr>
          <w:rFonts w:ascii="Times New Roman" w:hAnsi="Times New Roman" w:cs="Times New Roman"/>
          <w:sz w:val="28"/>
          <w:szCs w:val="28"/>
          <w:lang w:val="en-US"/>
        </w:rPr>
        <w:lastRenderedPageBreak/>
        <w:t xml:space="preserve">an agreement on cooperation between the </w:t>
      </w:r>
      <w:r>
        <w:rPr>
          <w:rFonts w:ascii="Times New Roman" w:hAnsi="Times New Roman" w:cs="Times New Roman"/>
          <w:sz w:val="28"/>
          <w:szCs w:val="28"/>
          <w:lang w:val="en-US"/>
        </w:rPr>
        <w:t>Commissioner</w:t>
      </w:r>
      <w:r w:rsidRPr="00905423">
        <w:rPr>
          <w:rFonts w:ascii="Times New Roman" w:hAnsi="Times New Roman" w:cs="Times New Roman"/>
          <w:sz w:val="28"/>
          <w:szCs w:val="28"/>
          <w:lang w:val="en-US"/>
        </w:rPr>
        <w:t xml:space="preserve"> and the Association of Indigenous Peoples was prepared and is in the process of being concluded.</w:t>
      </w:r>
    </w:p>
    <w:p w14:paraId="192BC792" w14:textId="0AF880A2" w:rsidR="00214C69" w:rsidRPr="00214C69" w:rsidRDefault="00214C69" w:rsidP="00214C69">
      <w:pPr>
        <w:ind w:firstLine="709"/>
        <w:jc w:val="both"/>
        <w:rPr>
          <w:rFonts w:ascii="Times New Roman" w:hAnsi="Times New Roman" w:cs="Times New Roman"/>
          <w:sz w:val="28"/>
          <w:szCs w:val="28"/>
          <w:lang w:val="en-US"/>
        </w:rPr>
      </w:pPr>
      <w:r w:rsidRPr="00214C69">
        <w:rPr>
          <w:rFonts w:ascii="Times New Roman" w:hAnsi="Times New Roman" w:cs="Times New Roman"/>
          <w:sz w:val="28"/>
          <w:szCs w:val="28"/>
          <w:lang w:val="en-US"/>
        </w:rPr>
        <w:t>With the active participation of the Commissioner, Federal Law No. 11-FZ of February 6, 2020 “On Amendments to the Federal Law “On Guarantees of the Rights of Indigenous Minorities of the Russian Federation” with regard to establishing the procedure for registering persons belonging to indigenous minorities” was adopted. In order to establish a social old-age pension, the list of small peoples of the North includes the Veps people and their area of residence in the Republic of Karelia.</w:t>
      </w:r>
    </w:p>
    <w:p w14:paraId="09607D73" w14:textId="3F93EDD4" w:rsidR="00214C69" w:rsidRDefault="00214C69" w:rsidP="00214C69">
      <w:pPr>
        <w:ind w:firstLine="709"/>
        <w:jc w:val="both"/>
        <w:rPr>
          <w:rFonts w:ascii="Times New Roman" w:hAnsi="Times New Roman" w:cs="Times New Roman"/>
          <w:sz w:val="28"/>
          <w:szCs w:val="28"/>
          <w:lang w:val="en-US"/>
        </w:rPr>
      </w:pPr>
      <w:r w:rsidRPr="00214C69">
        <w:rPr>
          <w:rFonts w:ascii="Times New Roman" w:hAnsi="Times New Roman" w:cs="Times New Roman"/>
          <w:sz w:val="28"/>
          <w:szCs w:val="28"/>
          <w:lang w:val="en-US"/>
        </w:rPr>
        <w:t>Today, indigenous and minority peoples, as a result of amendments to the pension reform law, have received the right to early retirement. At the beginning of 2022, the Federal Law was adopted, which provides for the creation of more convenient conditions for the citizens from among the indigenous peoples to exercise the right to receive a social old-age pension.</w:t>
      </w:r>
    </w:p>
    <w:p w14:paraId="4B18DA4A" w14:textId="00AD3409" w:rsidR="00905423" w:rsidRPr="00905423" w:rsidRDefault="00905423" w:rsidP="00905423">
      <w:pPr>
        <w:pStyle w:val="a3"/>
      </w:pPr>
      <w:r>
        <w:t xml:space="preserve">12. </w:t>
      </w:r>
      <w:r w:rsidRPr="00905423">
        <w:t>Measures taken in the context of the coronavirus disease (COVID-19) pandemic (arts. 4, 10 and 18)</w:t>
      </w:r>
    </w:p>
    <w:p w14:paraId="0D71C28F" w14:textId="36BA7AE2" w:rsid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Please report on any restrictions of the Covenant rights in the context of responding to the coronavirus disease (COVID-19) pandemic. Respond to concerns that new legislation on spreading false information about COVID-19 has had a chilling effect on the freedom of the media and the work of human rights defenders. Describe any measures taken to prevent the spread of COVID-19 among those who are in detention facilities and among other vulnerable groups, including migrant workers and homeless persons. Respond to concerns that the identities and private data of a number of patients with COVID-19 have been made public on messaging applications and social media due to leaks of medical and law enforcement data, resulting in online and in-person harassment and threats by strangers against them. Report on the measures taken to protect the right to privacy of patients with COVID-19. Respond to the concerns expressed by the Russian Patients Association to the Ministry of Health that patients with chronic hepatitis, primary immunodeficiency disorder and cystic fibrosis, among other diseases, have faced difficulties in receiving treatment due to priority allegedly being given to the treatment of patients with COVID-19.</w:t>
      </w:r>
    </w:p>
    <w:p w14:paraId="709C8C6D" w14:textId="77777777" w:rsidR="00905423" w:rsidRPr="0099791E" w:rsidRDefault="00905423" w:rsidP="00905423">
      <w:pPr>
        <w:ind w:firstLine="709"/>
        <w:jc w:val="both"/>
        <w:rPr>
          <w:rFonts w:ascii="Times New Roman" w:hAnsi="Times New Roman" w:cs="Times New Roman"/>
          <w:b/>
          <w:bCs/>
          <w:color w:val="538135" w:themeColor="accent6" w:themeShade="BF"/>
          <w:sz w:val="28"/>
          <w:szCs w:val="28"/>
          <w:lang w:val="en-US"/>
        </w:rPr>
      </w:pPr>
      <w:r w:rsidRPr="0099791E">
        <w:rPr>
          <w:rFonts w:ascii="Times New Roman" w:hAnsi="Times New Roman" w:cs="Times New Roman"/>
          <w:b/>
          <w:bCs/>
          <w:color w:val="538135" w:themeColor="accent6" w:themeShade="BF"/>
          <w:sz w:val="28"/>
          <w:szCs w:val="28"/>
          <w:lang w:val="en-US"/>
        </w:rPr>
        <w:t xml:space="preserve">Answer </w:t>
      </w:r>
    </w:p>
    <w:p w14:paraId="40C42EBA" w14:textId="77777777"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Vaccination against the new coronavirus infection COVID-19 is free of charge and voluntary for citizens of the Russian Federation. Before vaccination citizens sign a voluntary informed consent. Vaccinations are administered to citizens who have no medical contraindications.</w:t>
      </w:r>
    </w:p>
    <w:p w14:paraId="41417C99" w14:textId="77777777"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lastRenderedPageBreak/>
        <w:t>The Commissioner for Human Rights in the Russian Federation has repeatedly expressed the inadmissibility of forced vaccination and the importance of educating citizens in order to expand the scope of voluntary vaccination.</w:t>
      </w:r>
    </w:p>
    <w:p w14:paraId="0855CA0F" w14:textId="77777777"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The Commissioner paid special attention to the health care of persons in places of detention in connection with the COVID-19 pandemic and supported the decision of the Russian Federal Penitentiary Service to create special commissions in all territorial bodies of the agency to monitor observance of the rights of persons held in penitentiary institutions, which included regional commissioners for human rights.</w:t>
      </w:r>
    </w:p>
    <w:p w14:paraId="5E355812" w14:textId="77777777" w:rsidR="00905423" w:rsidRPr="00905423" w:rsidRDefault="00905423" w:rsidP="00905423">
      <w:pPr>
        <w:ind w:firstLine="709"/>
        <w:jc w:val="both"/>
        <w:rPr>
          <w:rFonts w:ascii="Times New Roman" w:hAnsi="Times New Roman" w:cs="Times New Roman"/>
          <w:sz w:val="28"/>
          <w:szCs w:val="28"/>
          <w:lang w:val="en-US"/>
        </w:rPr>
      </w:pPr>
      <w:r w:rsidRPr="00905423">
        <w:rPr>
          <w:rFonts w:ascii="Times New Roman" w:hAnsi="Times New Roman" w:cs="Times New Roman"/>
          <w:sz w:val="28"/>
          <w:szCs w:val="28"/>
          <w:lang w:val="en-US"/>
        </w:rPr>
        <w:t>Today the commissions have been established in all subjects by orders of the territorial bodies of the Russian Federal Penitentiary Service.</w:t>
      </w:r>
    </w:p>
    <w:p w14:paraId="3F809457" w14:textId="77777777" w:rsidR="00905423" w:rsidRPr="0099791E" w:rsidRDefault="0090542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The Commissioner sent recommendations to the executive authorities on improving detention conditions for prisoners during the spread of the coronavirus, as well as on the development of special regulations to prevent overcrowding of PDFs, TDFs, convoy facilities of courts by persons suspected of committing minor and medium gravity crimes.</w:t>
      </w:r>
    </w:p>
    <w:p w14:paraId="42C7935D" w14:textId="77777777" w:rsidR="00905423" w:rsidRPr="0099791E" w:rsidRDefault="0090542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The monitoring conducted by the Commissioner showed that the state has taken a number of measures aimed at the legislative regulation of new legal relations that emerged during the pandemic. The ministries and departments developed informational letters and methodological recommendations on the application of legislative innovations.</w:t>
      </w:r>
    </w:p>
    <w:p w14:paraId="7D6D34BE" w14:textId="77777777" w:rsidR="00905423" w:rsidRPr="0099791E" w:rsidRDefault="00905423" w:rsidP="00905423">
      <w:pPr>
        <w:ind w:firstLine="709"/>
        <w:jc w:val="both"/>
        <w:rPr>
          <w:rFonts w:ascii="Times New Roman" w:hAnsi="Times New Roman" w:cs="Times New Roman"/>
          <w:color w:val="7030A0"/>
          <w:sz w:val="28"/>
          <w:szCs w:val="28"/>
          <w:lang w:val="en-US"/>
        </w:rPr>
      </w:pPr>
      <w:r w:rsidRPr="0099791E">
        <w:rPr>
          <w:rFonts w:ascii="Times New Roman" w:hAnsi="Times New Roman" w:cs="Times New Roman"/>
          <w:color w:val="7030A0"/>
          <w:sz w:val="28"/>
          <w:szCs w:val="28"/>
          <w:lang w:val="en-US"/>
        </w:rPr>
        <w:t>The Ministry of Justice of Russia, with the participation of a representative of the Commissioner, created an inter-agency working group to prepare amendments to the Criminal Procedure Code of the Russian Federation, allowing for the procedural specifics of proceedings in criminal cases in the event of emergencies, including epidemics.</w:t>
      </w:r>
    </w:p>
    <w:p w14:paraId="2B08F3EA" w14:textId="77777777" w:rsidR="00905423" w:rsidRPr="00AA0A07" w:rsidRDefault="00905423" w:rsidP="00905423">
      <w:pPr>
        <w:ind w:firstLine="709"/>
        <w:jc w:val="both"/>
        <w:rPr>
          <w:rFonts w:ascii="Times New Roman" w:hAnsi="Times New Roman" w:cs="Times New Roman"/>
          <w:sz w:val="28"/>
          <w:szCs w:val="28"/>
          <w:lang w:val="en-US"/>
        </w:rPr>
      </w:pPr>
    </w:p>
    <w:sectPr w:rsidR="00905423" w:rsidRPr="00AA0A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97DC3" w14:textId="77777777" w:rsidR="00F32FEF" w:rsidRDefault="00F32FEF" w:rsidP="004E37A0">
      <w:pPr>
        <w:spacing w:after="0" w:line="240" w:lineRule="auto"/>
      </w:pPr>
      <w:r>
        <w:separator/>
      </w:r>
    </w:p>
  </w:endnote>
  <w:endnote w:type="continuationSeparator" w:id="0">
    <w:p w14:paraId="3BEA2D4A" w14:textId="77777777" w:rsidR="00F32FEF" w:rsidRDefault="00F32FEF" w:rsidP="004E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997D" w14:textId="77777777" w:rsidR="00F32FEF" w:rsidRDefault="00F32FEF" w:rsidP="004E37A0">
      <w:pPr>
        <w:spacing w:after="0" w:line="240" w:lineRule="auto"/>
      </w:pPr>
      <w:r>
        <w:separator/>
      </w:r>
    </w:p>
  </w:footnote>
  <w:footnote w:type="continuationSeparator" w:id="0">
    <w:p w14:paraId="6CC0F46F" w14:textId="77777777" w:rsidR="00F32FEF" w:rsidRDefault="00F32FEF" w:rsidP="004E37A0">
      <w:pPr>
        <w:spacing w:after="0" w:line="240" w:lineRule="auto"/>
      </w:pPr>
      <w:r>
        <w:continuationSeparator/>
      </w:r>
    </w:p>
  </w:footnote>
  <w:footnote w:id="1">
    <w:p w14:paraId="5003C8A1" w14:textId="05A5CA67" w:rsidR="004E37A0" w:rsidRPr="004E37A0" w:rsidRDefault="004E37A0">
      <w:pPr>
        <w:pStyle w:val="a5"/>
        <w:rPr>
          <w:lang w:val="en-US"/>
        </w:rPr>
      </w:pPr>
      <w:r>
        <w:rPr>
          <w:rStyle w:val="a7"/>
        </w:rPr>
        <w:footnoteRef/>
      </w:r>
      <w:r w:rsidRPr="004E37A0">
        <w:rPr>
          <w:lang w:val="en-US"/>
        </w:rPr>
        <w:t xml:space="preserve"> </w:t>
      </w:r>
      <w:r w:rsidRPr="004E37A0">
        <w:rPr>
          <w:rFonts w:ascii="Times New Roman" w:hAnsi="Times New Roman" w:cs="Times New Roman"/>
          <w:sz w:val="22"/>
          <w:szCs w:val="22"/>
          <w:lang w:val="en-US"/>
        </w:rPr>
        <w:t>Adopted by the Committee at its 109th session (June 29-July 24, 2020).</w:t>
      </w:r>
    </w:p>
  </w:footnote>
  <w:footnote w:id="2">
    <w:p w14:paraId="6D8315AD" w14:textId="1B4D8161" w:rsidR="00C83EF5" w:rsidRPr="00C83EF5" w:rsidRDefault="00C83EF5">
      <w:pPr>
        <w:pStyle w:val="a5"/>
        <w:rPr>
          <w:rFonts w:ascii="Times New Roman" w:hAnsi="Times New Roman" w:cs="Times New Roman"/>
          <w:sz w:val="18"/>
          <w:szCs w:val="18"/>
          <w:lang w:val="en-US"/>
        </w:rPr>
      </w:pPr>
      <w:r>
        <w:rPr>
          <w:rStyle w:val="a7"/>
        </w:rPr>
        <w:footnoteRef/>
      </w:r>
      <w:r w:rsidRPr="00C83EF5">
        <w:rPr>
          <w:lang w:val="en-US"/>
        </w:rPr>
        <w:t xml:space="preserve"> </w:t>
      </w:r>
      <w:r w:rsidRPr="00C83EF5">
        <w:rPr>
          <w:rFonts w:ascii="Times New Roman" w:hAnsi="Times New Roman" w:cs="Times New Roman"/>
          <w:sz w:val="18"/>
          <w:szCs w:val="18"/>
          <w:lang w:val="en-US"/>
        </w:rPr>
        <w:t xml:space="preserve">Federal Law of 28 June 2022, № 203-FZ "On Amendments to Article 116.1 of the Criminal Code of the Russian Federation and Article 20 of the Criminal Procedural Code of the Russian Federation" // </w:t>
      </w:r>
      <w:r w:rsidRPr="00C83EF5">
        <w:rPr>
          <w:rFonts w:ascii="Times New Roman" w:hAnsi="Times New Roman" w:cs="Times New Roman"/>
          <w:sz w:val="18"/>
          <w:szCs w:val="18"/>
        </w:rPr>
        <w:t>СЗ</w:t>
      </w:r>
      <w:r w:rsidRPr="00C83EF5">
        <w:rPr>
          <w:rFonts w:ascii="Times New Roman" w:hAnsi="Times New Roman" w:cs="Times New Roman"/>
          <w:sz w:val="18"/>
          <w:szCs w:val="18"/>
          <w:lang w:val="en-US"/>
        </w:rPr>
        <w:t xml:space="preserve"> RF. 2022. </w:t>
      </w:r>
      <w:r w:rsidRPr="00C83EF5">
        <w:rPr>
          <w:rFonts w:ascii="Times New Roman" w:hAnsi="Times New Roman" w:cs="Times New Roman"/>
          <w:sz w:val="18"/>
          <w:szCs w:val="18"/>
        </w:rPr>
        <w:t>№ 27. Art. 4604;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D78AD"/>
    <w:multiLevelType w:val="hybridMultilevel"/>
    <w:tmpl w:val="9514A246"/>
    <w:lvl w:ilvl="0" w:tplc="4AAC371C">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28014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80A"/>
    <w:rsid w:val="00063AD6"/>
    <w:rsid w:val="00147782"/>
    <w:rsid w:val="00214C69"/>
    <w:rsid w:val="00266EBC"/>
    <w:rsid w:val="002E1DA7"/>
    <w:rsid w:val="00326D80"/>
    <w:rsid w:val="003A0451"/>
    <w:rsid w:val="004E37A0"/>
    <w:rsid w:val="005A11A1"/>
    <w:rsid w:val="005E6103"/>
    <w:rsid w:val="0074180A"/>
    <w:rsid w:val="00787663"/>
    <w:rsid w:val="00905423"/>
    <w:rsid w:val="0099791E"/>
    <w:rsid w:val="009B12A4"/>
    <w:rsid w:val="009E1C76"/>
    <w:rsid w:val="00AA0A07"/>
    <w:rsid w:val="00AC09A3"/>
    <w:rsid w:val="00B55C34"/>
    <w:rsid w:val="00B84CDB"/>
    <w:rsid w:val="00BE14FE"/>
    <w:rsid w:val="00C17FBE"/>
    <w:rsid w:val="00C83EF5"/>
    <w:rsid w:val="00F32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DD6A4"/>
  <w15:chartTrackingRefBased/>
  <w15:docId w15:val="{9E28130F-7E0A-47BC-84B1-240BBC8D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фициальный заголовок"/>
    <w:basedOn w:val="a"/>
    <w:link w:val="a4"/>
    <w:qFormat/>
    <w:rsid w:val="00BE14FE"/>
    <w:pPr>
      <w:ind w:firstLine="709"/>
      <w:jc w:val="both"/>
    </w:pPr>
    <w:rPr>
      <w:rFonts w:ascii="Times New Roman" w:hAnsi="Times New Roman" w:cs="Times New Roman"/>
      <w:b/>
      <w:sz w:val="28"/>
      <w:szCs w:val="28"/>
      <w:lang w:val="en-US"/>
    </w:rPr>
  </w:style>
  <w:style w:type="character" w:customStyle="1" w:styleId="a4">
    <w:name w:val="Официальный заголовок Знак"/>
    <w:basedOn w:val="a0"/>
    <w:link w:val="a3"/>
    <w:rsid w:val="00BE14FE"/>
    <w:rPr>
      <w:rFonts w:ascii="Times New Roman" w:hAnsi="Times New Roman" w:cs="Times New Roman"/>
      <w:b/>
      <w:sz w:val="28"/>
      <w:szCs w:val="28"/>
      <w:lang w:val="en-US"/>
    </w:rPr>
  </w:style>
  <w:style w:type="paragraph" w:styleId="a5">
    <w:name w:val="footnote text"/>
    <w:basedOn w:val="a"/>
    <w:link w:val="a6"/>
    <w:uiPriority w:val="99"/>
    <w:semiHidden/>
    <w:unhideWhenUsed/>
    <w:rsid w:val="004E37A0"/>
    <w:pPr>
      <w:spacing w:after="0" w:line="240" w:lineRule="auto"/>
    </w:pPr>
    <w:rPr>
      <w:sz w:val="20"/>
      <w:szCs w:val="20"/>
    </w:rPr>
  </w:style>
  <w:style w:type="character" w:customStyle="1" w:styleId="a6">
    <w:name w:val="Текст сноски Знак"/>
    <w:basedOn w:val="a0"/>
    <w:link w:val="a5"/>
    <w:uiPriority w:val="99"/>
    <w:semiHidden/>
    <w:rsid w:val="004E37A0"/>
    <w:rPr>
      <w:sz w:val="20"/>
      <w:szCs w:val="20"/>
    </w:rPr>
  </w:style>
  <w:style w:type="character" w:styleId="a7">
    <w:name w:val="footnote reference"/>
    <w:basedOn w:val="a0"/>
    <w:uiPriority w:val="99"/>
    <w:semiHidden/>
    <w:unhideWhenUsed/>
    <w:rsid w:val="004E37A0"/>
    <w:rPr>
      <w:vertAlign w:val="superscript"/>
    </w:rPr>
  </w:style>
  <w:style w:type="paragraph" w:styleId="a8">
    <w:name w:val="endnote text"/>
    <w:basedOn w:val="a"/>
    <w:link w:val="a9"/>
    <w:uiPriority w:val="99"/>
    <w:semiHidden/>
    <w:unhideWhenUsed/>
    <w:rsid w:val="004E37A0"/>
    <w:pPr>
      <w:spacing w:after="0" w:line="240" w:lineRule="auto"/>
    </w:pPr>
    <w:rPr>
      <w:sz w:val="20"/>
      <w:szCs w:val="20"/>
    </w:rPr>
  </w:style>
  <w:style w:type="character" w:customStyle="1" w:styleId="a9">
    <w:name w:val="Текст концевой сноски Знак"/>
    <w:basedOn w:val="a0"/>
    <w:link w:val="a8"/>
    <w:uiPriority w:val="99"/>
    <w:semiHidden/>
    <w:rsid w:val="004E37A0"/>
    <w:rPr>
      <w:sz w:val="20"/>
      <w:szCs w:val="20"/>
    </w:rPr>
  </w:style>
  <w:style w:type="character" w:styleId="aa">
    <w:name w:val="endnote reference"/>
    <w:basedOn w:val="a0"/>
    <w:uiPriority w:val="99"/>
    <w:semiHidden/>
    <w:unhideWhenUsed/>
    <w:rsid w:val="004E37A0"/>
    <w:rPr>
      <w:vertAlign w:val="superscript"/>
    </w:rPr>
  </w:style>
  <w:style w:type="paragraph" w:styleId="ab">
    <w:name w:val="List Paragraph"/>
    <w:basedOn w:val="a"/>
    <w:uiPriority w:val="34"/>
    <w:qFormat/>
    <w:rsid w:val="00AA0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FFA815-56CA-44EF-B6F2-70F4C101011E}">
  <ds:schemaRefs>
    <ds:schemaRef ds:uri="http://schemas.openxmlformats.org/officeDocument/2006/bibliography"/>
  </ds:schemaRefs>
</ds:datastoreItem>
</file>

<file path=customXml/itemProps2.xml><?xml version="1.0" encoding="utf-8"?>
<ds:datastoreItem xmlns:ds="http://schemas.openxmlformats.org/officeDocument/2006/customXml" ds:itemID="{88143982-3074-4A82-928D-30C0FD802C02}"/>
</file>

<file path=customXml/itemProps3.xml><?xml version="1.0" encoding="utf-8"?>
<ds:datastoreItem xmlns:ds="http://schemas.openxmlformats.org/officeDocument/2006/customXml" ds:itemID="{ED991513-6CB1-4BFA-A1E0-2DEA7647BEE1}"/>
</file>

<file path=customXml/itemProps4.xml><?xml version="1.0" encoding="utf-8"?>
<ds:datastoreItem xmlns:ds="http://schemas.openxmlformats.org/officeDocument/2006/customXml" ds:itemID="{5DD492FC-294A-42F4-A2F5-AE1B6B18F444}"/>
</file>

<file path=docProps/app.xml><?xml version="1.0" encoding="utf-8"?>
<Properties xmlns="http://schemas.openxmlformats.org/officeDocument/2006/extended-properties" xmlns:vt="http://schemas.openxmlformats.org/officeDocument/2006/docPropsVTypes">
  <Template>Normal.dotm</Template>
  <TotalTime>152</TotalTime>
  <Pages>14</Pages>
  <Words>5416</Words>
  <Characters>30875</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Бозунова</dc:creator>
  <cp:keywords/>
  <dc:description/>
  <cp:lastModifiedBy>Office HCHR Russia</cp:lastModifiedBy>
  <cp:revision>3</cp:revision>
  <dcterms:created xsi:type="dcterms:W3CDTF">2022-09-29T06:27:00Z</dcterms:created>
  <dcterms:modified xsi:type="dcterms:W3CDTF">2022-09-30T14:22:00Z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