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27513" w14:textId="77777777" w:rsidR="00937902" w:rsidRDefault="00937902" w:rsidP="00937902">
      <w:pPr>
        <w:keepNext/>
        <w:keepLines/>
        <w:spacing w:before="480" w:after="120"/>
        <w:jc w:val="center"/>
        <w:outlineLvl w:val="0"/>
        <w:rPr>
          <w:rFonts w:ascii="Times New Roman" w:eastAsia="Calibri" w:hAnsi="Times New Roman" w:cs="Times New Roman"/>
          <w:b/>
          <w:sz w:val="24"/>
          <w:szCs w:val="24"/>
          <w:lang w:eastAsia="en-GB"/>
        </w:rPr>
      </w:pPr>
      <w:bookmarkStart w:id="0" w:name="_Toc52609172"/>
      <w:r>
        <w:rPr>
          <w:rFonts w:ascii="Times New Roman" w:eastAsia="Calibri" w:hAnsi="Times New Roman" w:cs="Times New Roman"/>
          <w:b/>
          <w:sz w:val="24"/>
          <w:szCs w:val="24"/>
          <w:lang w:eastAsia="en-GB"/>
        </w:rPr>
        <w:t>Appendix A</w:t>
      </w:r>
    </w:p>
    <w:p w14:paraId="1DE1F2A5" w14:textId="23A059D1" w:rsidR="00937902" w:rsidRPr="00937902" w:rsidRDefault="00937902" w:rsidP="00937902">
      <w:pPr>
        <w:keepNext/>
        <w:keepLines/>
        <w:spacing w:before="480" w:after="120"/>
        <w:ind w:firstLine="720"/>
        <w:outlineLvl w:val="0"/>
        <w:rPr>
          <w:rFonts w:ascii="Times New Roman" w:eastAsia="Calibri" w:hAnsi="Times New Roman" w:cs="Times New Roman"/>
          <w:b/>
          <w:sz w:val="24"/>
          <w:szCs w:val="24"/>
          <w:lang w:eastAsia="en-GB"/>
        </w:rPr>
      </w:pPr>
      <w:r w:rsidRPr="00937902">
        <w:rPr>
          <w:rFonts w:ascii="Times New Roman" w:eastAsia="Calibri" w:hAnsi="Times New Roman" w:cs="Times New Roman"/>
          <w:b/>
          <w:sz w:val="24"/>
          <w:szCs w:val="24"/>
          <w:lang w:eastAsia="en-GB"/>
        </w:rPr>
        <w:t>Case Studies</w:t>
      </w:r>
      <w:bookmarkEnd w:id="0"/>
      <w:r w:rsidRPr="00937902">
        <w:rPr>
          <w:rFonts w:ascii="Times New Roman" w:eastAsia="Calibri" w:hAnsi="Times New Roman" w:cs="Times New Roman"/>
          <w:b/>
          <w:sz w:val="24"/>
          <w:szCs w:val="24"/>
          <w:lang w:eastAsia="en-GB"/>
        </w:rPr>
        <w:t xml:space="preserve"> </w:t>
      </w:r>
    </w:p>
    <w:p w14:paraId="00266F53" w14:textId="77777777" w:rsidR="00937902" w:rsidRPr="00937902" w:rsidRDefault="00937902" w:rsidP="00937902">
      <w:pPr>
        <w:rPr>
          <w:rFonts w:ascii="Calibri" w:eastAsia="Calibri" w:hAnsi="Calibri" w:cs="Calibri"/>
          <w:lang w:eastAsia="en-GB"/>
        </w:rPr>
      </w:pPr>
    </w:p>
    <w:p w14:paraId="5D896C49" w14:textId="77777777" w:rsidR="00937902" w:rsidRPr="00937902" w:rsidRDefault="00937902" w:rsidP="00937902">
      <w:pPr>
        <w:spacing w:line="360" w:lineRule="auto"/>
        <w:ind w:left="720"/>
        <w:jc w:val="both"/>
        <w:rPr>
          <w:rFonts w:ascii="Times New Roman" w:eastAsia="Calibri" w:hAnsi="Times New Roman" w:cs="Times New Roman"/>
          <w:sz w:val="24"/>
          <w:szCs w:val="24"/>
          <w:lang w:eastAsia="en-GB"/>
        </w:rPr>
      </w:pPr>
      <w:r w:rsidRPr="00937902">
        <w:rPr>
          <w:rFonts w:ascii="Times New Roman" w:eastAsia="Calibri" w:hAnsi="Times New Roman" w:cs="Times New Roman"/>
          <w:b/>
          <w:bCs/>
          <w:sz w:val="24"/>
          <w:szCs w:val="24"/>
          <w:lang w:eastAsia="en-GB"/>
        </w:rPr>
        <w:t>Case Study 1:</w:t>
      </w:r>
      <w:r w:rsidRPr="00937902">
        <w:rPr>
          <w:rFonts w:ascii="Times New Roman" w:eastAsia="Calibri" w:hAnsi="Times New Roman" w:cs="Times New Roman"/>
          <w:sz w:val="24"/>
          <w:szCs w:val="24"/>
          <w:lang w:eastAsia="en-GB"/>
        </w:rPr>
        <w:t xml:space="preserve"> Ms A was married in terms of Islamic rites. The couple entered into a verbal agreement to split the estate equally upon dissolution. After nineteen years of marriage, with three children and a history of disrespect from her husband and his family, Ms A requested a divorce from her husband. Whilst the divorce was granted, the six-year legal battle that ensued in seeking a fair distribution of their acquired assets left her financially, emotionally, and psychologically strained. Due to these challenges, she decided to settle out of court for much less than the fifty per cent as initially claimed.</w:t>
      </w:r>
    </w:p>
    <w:p w14:paraId="7C0C2201" w14:textId="77777777" w:rsidR="00937902" w:rsidRPr="00937902" w:rsidRDefault="00937902" w:rsidP="00937902">
      <w:pPr>
        <w:spacing w:line="360" w:lineRule="auto"/>
        <w:ind w:left="720"/>
        <w:jc w:val="both"/>
        <w:rPr>
          <w:rFonts w:ascii="Times New Roman" w:eastAsia="Times New Roman" w:hAnsi="Times New Roman" w:cs="Times New Roman"/>
          <w:sz w:val="24"/>
          <w:szCs w:val="24"/>
          <w:lang w:eastAsia="en-GB"/>
        </w:rPr>
      </w:pPr>
      <w:r w:rsidRPr="00937902">
        <w:rPr>
          <w:rFonts w:ascii="Times New Roman" w:eastAsia="Times New Roman" w:hAnsi="Times New Roman" w:cs="Times New Roman"/>
          <w:b/>
          <w:sz w:val="24"/>
          <w:szCs w:val="24"/>
          <w:lang w:eastAsia="en-GB"/>
        </w:rPr>
        <w:t>Case Study 2:</w:t>
      </w:r>
      <w:r w:rsidRPr="00937902">
        <w:rPr>
          <w:rFonts w:ascii="Times New Roman" w:eastAsia="Times New Roman" w:hAnsi="Times New Roman" w:cs="Times New Roman"/>
          <w:sz w:val="24"/>
          <w:szCs w:val="24"/>
          <w:lang w:eastAsia="en-GB"/>
        </w:rPr>
        <w:t xml:space="preserve"> Ms B was married in terms of Islamic rites. After 21 years of marriage and three children, having spent her entire marriage living in her in-laws granny cottage, her husband informed her he was taking a second wife and had purchased a home for himself and the second wife. Unwillingly to be in a polygamous marriage she asked him for a divorce. After his refusal, she approached an Ulama council who advised her polygyny is not valid grounds for divorce. With no financial stability, education or support structure, Ms B has nowhere to go. Her husband’s new home is registered on his father’s name and in anticipation of a maintenance order; he has cleared his bank accounts. Ms B has been in limbo for the past two years amid minimal funds, death threats and consistent psychological trauma. Her maintenance application has been pending since March of this year. Her son refuses to launch a maintenance application of his own against his father. Her children are also displaying signs of psychological trauma. With minimal funds, she is unable to access efficient legal services and litigate.</w:t>
      </w:r>
    </w:p>
    <w:p w14:paraId="788187C1" w14:textId="77777777" w:rsidR="00937902" w:rsidRPr="00937902" w:rsidRDefault="00937902" w:rsidP="00937902">
      <w:pPr>
        <w:spacing w:after="360" w:line="360" w:lineRule="auto"/>
        <w:ind w:left="720"/>
        <w:jc w:val="both"/>
        <w:rPr>
          <w:rFonts w:ascii="Times New Roman" w:eastAsia="Times New Roman" w:hAnsi="Times New Roman" w:cs="Times New Roman"/>
          <w:sz w:val="24"/>
          <w:szCs w:val="24"/>
          <w:lang w:eastAsia="en-GB"/>
        </w:rPr>
      </w:pPr>
      <w:r w:rsidRPr="00937902">
        <w:rPr>
          <w:rFonts w:ascii="Times New Roman" w:eastAsia="Times New Roman" w:hAnsi="Times New Roman" w:cs="Times New Roman"/>
          <w:b/>
          <w:sz w:val="24"/>
          <w:szCs w:val="24"/>
          <w:lang w:eastAsia="en-GB"/>
        </w:rPr>
        <w:t>Case Study 3:</w:t>
      </w:r>
      <w:r w:rsidRPr="00937902">
        <w:rPr>
          <w:rFonts w:ascii="Times New Roman" w:eastAsia="Times New Roman" w:hAnsi="Times New Roman" w:cs="Times New Roman"/>
          <w:sz w:val="24"/>
          <w:szCs w:val="24"/>
          <w:lang w:eastAsia="en-GB"/>
        </w:rPr>
        <w:t xml:space="preserve"> Ms C has been married in terms of Islamic rites for 15 years. After several years of emotional and psychological abuse, she took her children and left the marital home to return to her parent’s home. Her husband refuses to divorce her despite her assurances of no need for financial support from him. She and her children rely on her parents for financial support and their standard of living has been affected but she has decided to forfeit launching a maintenance application as a trade-off for a divorce, despite legal advice to the contrary. Despite her concession, her husband is not willing to consider granting her a divorce. The Ulama council seems unable to reconcile her </w:t>
      </w:r>
      <w:r w:rsidRPr="00937902">
        <w:rPr>
          <w:rFonts w:ascii="Times New Roman" w:eastAsia="Times New Roman" w:hAnsi="Times New Roman" w:cs="Times New Roman"/>
          <w:sz w:val="24"/>
          <w:szCs w:val="24"/>
          <w:lang w:eastAsia="en-GB"/>
        </w:rPr>
        <w:lastRenderedPageBreak/>
        <w:t>withdrawal from her marriage to her husband’s promises of wanting to build a future together. Her children have settled happily into a new environment and her husband does not ask to see them; she would be willing to make the necessary arrangements should he ask. She has indicated feeling “trapped” by the attitude of the Ulama council who refuse to see lack of love and affection as grounds for divorce. She has not approached the Ulama council in the last few months, having lost faith in their ability to assist her.</w:t>
      </w:r>
    </w:p>
    <w:p w14:paraId="1C420003" w14:textId="77777777" w:rsidR="00937902" w:rsidRPr="00937902" w:rsidRDefault="00937902" w:rsidP="00937902">
      <w:pPr>
        <w:spacing w:after="0" w:line="360" w:lineRule="auto"/>
        <w:ind w:left="720"/>
        <w:jc w:val="both"/>
        <w:rPr>
          <w:rFonts w:ascii="Times New Roman" w:eastAsia="Times New Roman" w:hAnsi="Times New Roman" w:cs="Times New Roman"/>
          <w:color w:val="000000"/>
          <w:sz w:val="24"/>
          <w:szCs w:val="24"/>
          <w:highlight w:val="white"/>
          <w:lang w:eastAsia="en-GB"/>
        </w:rPr>
      </w:pPr>
      <w:r w:rsidRPr="00937902">
        <w:rPr>
          <w:rFonts w:ascii="Times New Roman" w:eastAsia="Times New Roman" w:hAnsi="Times New Roman" w:cs="Times New Roman"/>
          <w:b/>
          <w:sz w:val="24"/>
          <w:szCs w:val="24"/>
          <w:lang w:eastAsia="en-GB"/>
        </w:rPr>
        <w:t xml:space="preserve">Case Study 4: </w:t>
      </w:r>
      <w:r w:rsidRPr="00937902">
        <w:rPr>
          <w:rFonts w:ascii="Times New Roman" w:eastAsia="Times New Roman" w:hAnsi="Times New Roman" w:cs="Times New Roman"/>
          <w:sz w:val="24"/>
          <w:szCs w:val="24"/>
          <w:lang w:eastAsia="en-GB"/>
        </w:rPr>
        <w:t xml:space="preserve">Ms D was under the impression that she was married in terms of civil law and realised after 25 years of marriage, three children (one of whom is a minor) and on seeking a divorce, that she was married by Islamic rites only. </w:t>
      </w:r>
      <w:r w:rsidRPr="00937902">
        <w:rPr>
          <w:rFonts w:ascii="Times New Roman" w:eastAsia="Times New Roman" w:hAnsi="Times New Roman" w:cs="Times New Roman"/>
          <w:color w:val="000000"/>
          <w:sz w:val="24"/>
          <w:szCs w:val="24"/>
          <w:highlight w:val="white"/>
          <w:lang w:eastAsia="en-GB"/>
        </w:rPr>
        <w:t xml:space="preserve">Due to a breakdown in their relationship resulting from years of financial abuse, lack of emotional support, physical and overall aggression, it took her three years after requesting a separation which he refused, unfruitful counselling and seeking assistance from family members, to have the courage to leave. After several failed attempts to acquire her divorce through an Ulama council, she eventually decided to choose the route of a </w:t>
      </w:r>
      <w:proofErr w:type="spellStart"/>
      <w:r w:rsidRPr="00937902">
        <w:rPr>
          <w:rFonts w:ascii="Times New Roman" w:eastAsia="Times New Roman" w:hAnsi="Times New Roman" w:cs="Times New Roman"/>
          <w:i/>
          <w:color w:val="000000"/>
          <w:sz w:val="24"/>
          <w:szCs w:val="24"/>
          <w:highlight w:val="white"/>
          <w:lang w:eastAsia="en-GB"/>
        </w:rPr>
        <w:t>khula</w:t>
      </w:r>
      <w:proofErr w:type="spellEnd"/>
      <w:r w:rsidRPr="00937902">
        <w:rPr>
          <w:rFonts w:ascii="Times New Roman" w:eastAsia="Times New Roman" w:hAnsi="Times New Roman" w:cs="Times New Roman"/>
          <w:i/>
          <w:color w:val="000000"/>
          <w:sz w:val="24"/>
          <w:szCs w:val="24"/>
          <w:highlight w:val="white"/>
          <w:lang w:eastAsia="en-GB"/>
        </w:rPr>
        <w:t xml:space="preserve"> </w:t>
      </w:r>
      <w:r w:rsidRPr="00937902">
        <w:rPr>
          <w:rFonts w:ascii="Times New Roman" w:eastAsia="Times New Roman" w:hAnsi="Times New Roman" w:cs="Times New Roman"/>
          <w:color w:val="000000"/>
          <w:sz w:val="24"/>
          <w:szCs w:val="24"/>
          <w:highlight w:val="white"/>
          <w:lang w:eastAsia="en-GB"/>
        </w:rPr>
        <w:t xml:space="preserve">(divorce instituted by the woman by returning her dowry). After returning her </w:t>
      </w:r>
      <w:proofErr w:type="spellStart"/>
      <w:r w:rsidRPr="00937902">
        <w:rPr>
          <w:rFonts w:ascii="Times New Roman" w:eastAsia="Times New Roman" w:hAnsi="Times New Roman" w:cs="Times New Roman"/>
          <w:i/>
          <w:color w:val="000000"/>
          <w:sz w:val="24"/>
          <w:szCs w:val="24"/>
          <w:highlight w:val="white"/>
          <w:lang w:eastAsia="en-GB"/>
        </w:rPr>
        <w:t>mahr</w:t>
      </w:r>
      <w:proofErr w:type="spellEnd"/>
      <w:r w:rsidRPr="00937902">
        <w:rPr>
          <w:rFonts w:ascii="Times New Roman" w:eastAsia="Times New Roman" w:hAnsi="Times New Roman" w:cs="Times New Roman"/>
          <w:i/>
          <w:color w:val="000000"/>
          <w:sz w:val="24"/>
          <w:szCs w:val="24"/>
          <w:highlight w:val="white"/>
          <w:lang w:eastAsia="en-GB"/>
        </w:rPr>
        <w:t xml:space="preserve"> </w:t>
      </w:r>
      <w:r w:rsidRPr="00937902">
        <w:rPr>
          <w:rFonts w:ascii="Times New Roman" w:eastAsia="Times New Roman" w:hAnsi="Times New Roman" w:cs="Times New Roman"/>
          <w:color w:val="000000"/>
          <w:sz w:val="24"/>
          <w:szCs w:val="24"/>
          <w:highlight w:val="white"/>
          <w:lang w:eastAsia="en-GB"/>
        </w:rPr>
        <w:t xml:space="preserve">(dowry), pronouncing her </w:t>
      </w:r>
      <w:proofErr w:type="spellStart"/>
      <w:r w:rsidRPr="00937902">
        <w:rPr>
          <w:rFonts w:ascii="Times New Roman" w:eastAsia="Times New Roman" w:hAnsi="Times New Roman" w:cs="Times New Roman"/>
          <w:i/>
          <w:color w:val="000000"/>
          <w:sz w:val="24"/>
          <w:szCs w:val="24"/>
          <w:highlight w:val="white"/>
          <w:lang w:eastAsia="en-GB"/>
        </w:rPr>
        <w:t>khula</w:t>
      </w:r>
      <w:proofErr w:type="spellEnd"/>
      <w:r w:rsidRPr="00937902">
        <w:rPr>
          <w:rFonts w:ascii="Times New Roman" w:eastAsia="Times New Roman" w:hAnsi="Times New Roman" w:cs="Times New Roman"/>
          <w:color w:val="000000"/>
          <w:sz w:val="24"/>
          <w:szCs w:val="24"/>
          <w:highlight w:val="white"/>
          <w:lang w:eastAsia="en-GB"/>
        </w:rPr>
        <w:t xml:space="preserve"> and completing her </w:t>
      </w:r>
      <w:r w:rsidRPr="00937902">
        <w:rPr>
          <w:rFonts w:ascii="Times New Roman" w:eastAsia="Times New Roman" w:hAnsi="Times New Roman" w:cs="Times New Roman"/>
          <w:i/>
          <w:color w:val="000000"/>
          <w:sz w:val="24"/>
          <w:szCs w:val="24"/>
          <w:highlight w:val="white"/>
          <w:lang w:eastAsia="en-GB"/>
        </w:rPr>
        <w:t xml:space="preserve">iddah </w:t>
      </w:r>
      <w:r w:rsidRPr="00937902">
        <w:rPr>
          <w:rFonts w:ascii="Times New Roman" w:eastAsia="Times New Roman" w:hAnsi="Times New Roman" w:cs="Times New Roman"/>
          <w:color w:val="000000"/>
          <w:sz w:val="24"/>
          <w:szCs w:val="24"/>
          <w:highlight w:val="white"/>
          <w:lang w:eastAsia="en-GB"/>
        </w:rPr>
        <w:t xml:space="preserve">(waiting period observed by the woman upon divorce or death of her husband), her ex-husband refuses to acknowledge the </w:t>
      </w:r>
      <w:proofErr w:type="spellStart"/>
      <w:r w:rsidRPr="00937902">
        <w:rPr>
          <w:rFonts w:ascii="Times New Roman" w:eastAsia="Times New Roman" w:hAnsi="Times New Roman" w:cs="Times New Roman"/>
          <w:i/>
          <w:color w:val="000000"/>
          <w:sz w:val="24"/>
          <w:szCs w:val="24"/>
          <w:highlight w:val="white"/>
          <w:lang w:eastAsia="en-GB"/>
        </w:rPr>
        <w:t>khula</w:t>
      </w:r>
      <w:proofErr w:type="spellEnd"/>
      <w:r w:rsidRPr="00937902">
        <w:rPr>
          <w:rFonts w:ascii="Times New Roman" w:eastAsia="Times New Roman" w:hAnsi="Times New Roman" w:cs="Times New Roman"/>
          <w:i/>
          <w:color w:val="000000"/>
          <w:sz w:val="24"/>
          <w:szCs w:val="24"/>
          <w:highlight w:val="white"/>
          <w:lang w:eastAsia="en-GB"/>
        </w:rPr>
        <w:t xml:space="preserve"> </w:t>
      </w:r>
      <w:r w:rsidRPr="00937902">
        <w:rPr>
          <w:rFonts w:ascii="Times New Roman" w:eastAsia="Times New Roman" w:hAnsi="Times New Roman" w:cs="Times New Roman"/>
          <w:color w:val="000000"/>
          <w:sz w:val="24"/>
          <w:szCs w:val="24"/>
          <w:highlight w:val="white"/>
          <w:lang w:eastAsia="en-GB"/>
        </w:rPr>
        <w:t>and considers her as still being married to him</w:t>
      </w:r>
    </w:p>
    <w:p w14:paraId="2B07212C" w14:textId="77777777" w:rsidR="00937902" w:rsidRPr="00937902" w:rsidRDefault="00937902" w:rsidP="00937902">
      <w:pPr>
        <w:spacing w:line="360" w:lineRule="auto"/>
        <w:ind w:left="720"/>
        <w:jc w:val="both"/>
        <w:rPr>
          <w:rFonts w:ascii="Times New Roman" w:eastAsia="Times New Roman" w:hAnsi="Times New Roman" w:cs="Times New Roman"/>
          <w:b/>
          <w:sz w:val="24"/>
          <w:szCs w:val="24"/>
          <w:lang w:eastAsia="en-GB"/>
        </w:rPr>
      </w:pPr>
    </w:p>
    <w:p w14:paraId="43032F0F" w14:textId="4B9063A9" w:rsidR="00937902" w:rsidRDefault="00937902" w:rsidP="00937902">
      <w:pPr>
        <w:spacing w:line="360" w:lineRule="auto"/>
        <w:ind w:left="720"/>
        <w:jc w:val="both"/>
      </w:pPr>
      <w:r w:rsidRPr="00937902">
        <w:rPr>
          <w:rFonts w:ascii="Times New Roman" w:eastAsia="Times New Roman" w:hAnsi="Times New Roman" w:cs="Times New Roman"/>
          <w:b/>
          <w:sz w:val="24"/>
          <w:szCs w:val="24"/>
          <w:lang w:eastAsia="en-GB"/>
        </w:rPr>
        <w:t>Case Study 5:</w:t>
      </w:r>
      <w:r w:rsidRPr="00937902">
        <w:rPr>
          <w:rFonts w:ascii="Times New Roman" w:eastAsia="Times New Roman" w:hAnsi="Times New Roman" w:cs="Times New Roman"/>
          <w:sz w:val="24"/>
          <w:szCs w:val="24"/>
          <w:lang w:eastAsia="en-GB"/>
        </w:rPr>
        <w:t xml:space="preserve"> Mr E was married in terms of Civil and Islamic laws to wife 1 with whom he had 1 son and 4 daughters. He married wife 2, with whom he had only 1 son, in terms of Islamic law only. Wife 2 predeceased Mr E. Mr E died leaving a standard </w:t>
      </w:r>
      <w:proofErr w:type="spellStart"/>
      <w:r w:rsidRPr="00937902">
        <w:rPr>
          <w:rFonts w:ascii="Times New Roman" w:eastAsia="Times New Roman" w:hAnsi="Times New Roman" w:cs="Times New Roman"/>
          <w:i/>
          <w:sz w:val="24"/>
          <w:szCs w:val="24"/>
          <w:lang w:eastAsia="en-GB"/>
        </w:rPr>
        <w:t>Shari’ah</w:t>
      </w:r>
      <w:proofErr w:type="spellEnd"/>
      <w:r w:rsidRPr="00937902">
        <w:rPr>
          <w:rFonts w:ascii="Times New Roman" w:eastAsia="Times New Roman" w:hAnsi="Times New Roman" w:cs="Times New Roman"/>
          <w:sz w:val="24"/>
          <w:szCs w:val="24"/>
          <w:lang w:eastAsia="en-GB"/>
        </w:rPr>
        <w:t xml:space="preserve"> Will subject to a special bequest in favour of his son from his first marriage. The son from the first marriage was appointed as one of the Executors and refuses to acknowledge the son from the second marriage as a legitimate </w:t>
      </w:r>
      <w:proofErr w:type="spellStart"/>
      <w:r w:rsidRPr="00937902">
        <w:rPr>
          <w:rFonts w:ascii="Times New Roman" w:eastAsia="Times New Roman" w:hAnsi="Times New Roman" w:cs="Times New Roman"/>
          <w:i/>
          <w:sz w:val="24"/>
          <w:szCs w:val="24"/>
          <w:lang w:eastAsia="en-GB"/>
        </w:rPr>
        <w:t>Shari’ah</w:t>
      </w:r>
      <w:proofErr w:type="spellEnd"/>
      <w:r w:rsidRPr="00937902">
        <w:rPr>
          <w:rFonts w:ascii="Times New Roman" w:eastAsia="Times New Roman" w:hAnsi="Times New Roman" w:cs="Times New Roman"/>
          <w:i/>
          <w:sz w:val="24"/>
          <w:szCs w:val="24"/>
          <w:lang w:eastAsia="en-GB"/>
        </w:rPr>
        <w:t xml:space="preserve"> </w:t>
      </w:r>
      <w:r w:rsidRPr="00937902">
        <w:rPr>
          <w:rFonts w:ascii="Times New Roman" w:eastAsia="Times New Roman" w:hAnsi="Times New Roman" w:cs="Times New Roman"/>
          <w:sz w:val="24"/>
          <w:szCs w:val="24"/>
          <w:lang w:eastAsia="en-GB"/>
        </w:rPr>
        <w:t xml:space="preserve">heir. He alleges in the absence of a valid </w:t>
      </w:r>
      <w:r w:rsidRPr="00937902">
        <w:rPr>
          <w:rFonts w:ascii="Times New Roman" w:eastAsia="Times New Roman" w:hAnsi="Times New Roman" w:cs="Times New Roman"/>
          <w:i/>
          <w:sz w:val="24"/>
          <w:szCs w:val="24"/>
          <w:lang w:eastAsia="en-GB"/>
        </w:rPr>
        <w:t>nikah</w:t>
      </w:r>
      <w:r w:rsidRPr="00937902">
        <w:rPr>
          <w:rFonts w:ascii="Times New Roman" w:eastAsia="Times New Roman" w:hAnsi="Times New Roman" w:cs="Times New Roman"/>
          <w:sz w:val="24"/>
          <w:szCs w:val="24"/>
          <w:lang w:eastAsia="en-GB"/>
        </w:rPr>
        <w:t xml:space="preserve"> (marriage) certificate to prove otherwise, this son was born less than 6 months after his parents may have made </w:t>
      </w:r>
      <w:r w:rsidRPr="00937902">
        <w:rPr>
          <w:rFonts w:ascii="Times New Roman" w:eastAsia="Times New Roman" w:hAnsi="Times New Roman" w:cs="Times New Roman"/>
          <w:i/>
          <w:sz w:val="24"/>
          <w:szCs w:val="24"/>
          <w:lang w:eastAsia="en-GB"/>
        </w:rPr>
        <w:t>nikah.</w:t>
      </w:r>
      <w:r w:rsidRPr="00937902">
        <w:rPr>
          <w:rFonts w:ascii="Times New Roman" w:eastAsia="Times New Roman" w:hAnsi="Times New Roman" w:cs="Times New Roman"/>
          <w:sz w:val="24"/>
          <w:szCs w:val="24"/>
          <w:lang w:eastAsia="en-GB"/>
        </w:rPr>
        <w:t xml:space="preserve"> He is therefore deemed illegitimate and disqualified from inheriting in terms of their father’s estate. The Ulama councils are unable to assist as they lack legal capacity to address such an issue.</w:t>
      </w:r>
    </w:p>
    <w:sectPr w:rsidR="00937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902"/>
    <w:rsid w:val="0093790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EBCC"/>
  <w15:chartTrackingRefBased/>
  <w15:docId w15:val="{C92E35EE-ABFE-4B4E-B7AA-DCE047BF0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07E03A-E33C-4E3B-8A36-7A7FB1A2B365}"/>
</file>

<file path=customXml/itemProps2.xml><?xml version="1.0" encoding="utf-8"?>
<ds:datastoreItem xmlns:ds="http://schemas.openxmlformats.org/officeDocument/2006/customXml" ds:itemID="{B9A8B0F1-22A2-4257-AA9B-B448B19AA164}"/>
</file>

<file path=customXml/itemProps3.xml><?xml version="1.0" encoding="utf-8"?>
<ds:datastoreItem xmlns:ds="http://schemas.openxmlformats.org/officeDocument/2006/customXml" ds:itemID="{A138C827-2D85-481E-AA31-74D6F3DC17DA}"/>
</file>

<file path=docProps/app.xml><?xml version="1.0" encoding="utf-8"?>
<Properties xmlns="http://schemas.openxmlformats.org/officeDocument/2006/extended-properties" xmlns:vt="http://schemas.openxmlformats.org/officeDocument/2006/docPropsVTypes">
  <Template>Normal</Template>
  <TotalTime>2</TotalTime>
  <Pages>2</Pages>
  <Words>719</Words>
  <Characters>4100</Characters>
  <Application>Microsoft Office Word</Application>
  <DocSecurity>0</DocSecurity>
  <Lines>34</Lines>
  <Paragraphs>9</Paragraphs>
  <ScaleCrop>false</ScaleCrop>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Sulaiman Sujee</dc:creator>
  <cp:keywords/>
  <dc:description/>
  <cp:lastModifiedBy>Sulaiman Sujee</cp:lastModifiedBy>
  <cp:revision>1</cp:revision>
  <dcterms:created xsi:type="dcterms:W3CDTF">2020-10-21T06:20:00Z</dcterms:created>
  <dcterms:modified xsi:type="dcterms:W3CDTF">2020-10-21T06:22:00Z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