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878AE" w14:textId="77777777" w:rsidR="00080248" w:rsidRDefault="00080248" w:rsidP="00080248">
      <w:pPr>
        <w:pStyle w:val="Sinespaciado"/>
        <w:jc w:val="center"/>
        <w:rPr>
          <w:b/>
          <w:bCs/>
          <w:lang w:val="es-MX"/>
        </w:rPr>
      </w:pPr>
      <w:r>
        <w:rPr>
          <w:b/>
          <w:bCs/>
          <w:lang w:val="es-MX"/>
        </w:rPr>
        <w:t>INFORME ALTERNATIVO AL</w:t>
      </w:r>
    </w:p>
    <w:p w14:paraId="22B04B7C" w14:textId="3A176347" w:rsidR="0000149E" w:rsidRPr="00501E1E" w:rsidRDefault="00080248" w:rsidP="00080248">
      <w:pPr>
        <w:pStyle w:val="Sinespaciado"/>
        <w:jc w:val="center"/>
        <w:rPr>
          <w:b/>
          <w:bCs/>
          <w:lang w:val="es-MX"/>
        </w:rPr>
      </w:pPr>
      <w:r>
        <w:rPr>
          <w:b/>
          <w:bCs/>
          <w:lang w:val="es-MX"/>
        </w:rPr>
        <w:t xml:space="preserve"> COMITÉ DE EXPERTAS ANTE LA CONVENCIÓN PARA LA ELIMINACIÓN DE TODAS LAS FORMAS DE DISCRIMINACIÓN CON LAS MUJERES, -CEDAW-</w:t>
      </w:r>
    </w:p>
    <w:p w14:paraId="00002D59" w14:textId="77777777" w:rsidR="00080248" w:rsidRDefault="00080248" w:rsidP="00080248">
      <w:pPr>
        <w:pStyle w:val="Sinespaciado"/>
        <w:jc w:val="center"/>
        <w:rPr>
          <w:b/>
          <w:bCs/>
          <w:lang w:val="es-MX"/>
        </w:rPr>
      </w:pPr>
    </w:p>
    <w:p w14:paraId="44DDAFA8" w14:textId="6B235BFE" w:rsidR="00080248" w:rsidRDefault="00DF40B3" w:rsidP="00080248">
      <w:pPr>
        <w:pStyle w:val="Sinespaciado"/>
        <w:jc w:val="center"/>
        <w:rPr>
          <w:b/>
          <w:bCs/>
          <w:lang w:val="es-MX"/>
        </w:rPr>
      </w:pPr>
      <w:r w:rsidRPr="00DF40B3">
        <w:rPr>
          <w:b/>
          <w:bCs/>
          <w:lang w:val="es-MX"/>
        </w:rPr>
        <w:t>I</w:t>
      </w:r>
      <w:r w:rsidR="00501E1E">
        <w:rPr>
          <w:b/>
          <w:bCs/>
          <w:lang w:val="es-MX"/>
        </w:rPr>
        <w:t xml:space="preserve">nforme </w:t>
      </w:r>
      <w:r w:rsidR="0021312E">
        <w:rPr>
          <w:b/>
          <w:bCs/>
          <w:lang w:val="es-MX"/>
        </w:rPr>
        <w:t>l</w:t>
      </w:r>
      <w:r w:rsidR="00501E1E">
        <w:rPr>
          <w:b/>
          <w:bCs/>
          <w:lang w:val="es-MX"/>
        </w:rPr>
        <w:t>aboral</w:t>
      </w:r>
      <w:r w:rsidR="0021312E">
        <w:rPr>
          <w:b/>
          <w:bCs/>
          <w:lang w:val="es-MX"/>
        </w:rPr>
        <w:t>, e</w:t>
      </w:r>
      <w:r w:rsidR="004C23FB" w:rsidRPr="00DF40B3">
        <w:rPr>
          <w:b/>
          <w:bCs/>
          <w:lang w:val="es-MX"/>
        </w:rPr>
        <w:t>laborado por</w:t>
      </w:r>
      <w:r w:rsidR="00080248">
        <w:rPr>
          <w:b/>
          <w:bCs/>
          <w:lang w:val="es-MX"/>
        </w:rPr>
        <w:t xml:space="preserve">: </w:t>
      </w:r>
    </w:p>
    <w:p w14:paraId="435479D5" w14:textId="77777777" w:rsidR="0021312E" w:rsidRDefault="0021312E" w:rsidP="00080248">
      <w:pPr>
        <w:pStyle w:val="Sinespaciado"/>
        <w:jc w:val="center"/>
        <w:rPr>
          <w:b/>
          <w:bCs/>
          <w:lang w:val="es-MX"/>
        </w:rPr>
      </w:pPr>
    </w:p>
    <w:p w14:paraId="66A911EF" w14:textId="5F586400" w:rsidR="004C23FB" w:rsidRDefault="00501E1E" w:rsidP="00080248">
      <w:pPr>
        <w:pStyle w:val="Sinespaciado"/>
        <w:jc w:val="center"/>
        <w:rPr>
          <w:b/>
          <w:bCs/>
          <w:lang w:val="es-MX"/>
        </w:rPr>
      </w:pPr>
      <w:r>
        <w:rPr>
          <w:b/>
          <w:bCs/>
          <w:lang w:val="es-MX"/>
        </w:rPr>
        <w:t xml:space="preserve"> Asociación de Trabajadoras del Hogar, a Domicilio y de Maquila</w:t>
      </w:r>
      <w:r w:rsidR="004C23FB" w:rsidRPr="00DF40B3">
        <w:rPr>
          <w:b/>
          <w:bCs/>
          <w:lang w:val="es-MX"/>
        </w:rPr>
        <w:t xml:space="preserve"> ATRAHDOM</w:t>
      </w:r>
    </w:p>
    <w:p w14:paraId="5D0132A2" w14:textId="09F6A25C" w:rsidR="00080248" w:rsidRDefault="00080248" w:rsidP="00080248">
      <w:pPr>
        <w:pStyle w:val="Sinespaciado"/>
        <w:jc w:val="center"/>
        <w:rPr>
          <w:b/>
          <w:bCs/>
          <w:lang w:val="es-MX"/>
        </w:rPr>
      </w:pPr>
      <w:r>
        <w:rPr>
          <w:b/>
          <w:bCs/>
          <w:lang w:val="es-MX"/>
        </w:rPr>
        <w:t>Sindicato de Trabajadoras Domésticas, Similares y a Cuenta propia, SITRADOMSA</w:t>
      </w:r>
    </w:p>
    <w:p w14:paraId="55BF49A2" w14:textId="40754817" w:rsidR="00080248" w:rsidRDefault="00080248" w:rsidP="00080248">
      <w:pPr>
        <w:pStyle w:val="Sinespaciado"/>
        <w:jc w:val="center"/>
        <w:rPr>
          <w:b/>
          <w:bCs/>
          <w:lang w:val="es-MX"/>
        </w:rPr>
      </w:pPr>
      <w:r>
        <w:rPr>
          <w:b/>
          <w:bCs/>
          <w:lang w:val="es-MX"/>
        </w:rPr>
        <w:t xml:space="preserve">Sindicato de Trabajadoras Domésticas de </w:t>
      </w:r>
      <w:r w:rsidR="00EA0584">
        <w:rPr>
          <w:b/>
          <w:bCs/>
          <w:lang w:val="es-MX"/>
        </w:rPr>
        <w:t>M</w:t>
      </w:r>
      <w:r>
        <w:rPr>
          <w:b/>
          <w:bCs/>
          <w:lang w:val="es-MX"/>
        </w:rPr>
        <w:t xml:space="preserve">aquila, Nexas y </w:t>
      </w:r>
      <w:r w:rsidR="00EA0584">
        <w:rPr>
          <w:b/>
          <w:bCs/>
          <w:lang w:val="es-MX"/>
        </w:rPr>
        <w:t>C</w:t>
      </w:r>
      <w:r>
        <w:rPr>
          <w:b/>
          <w:bCs/>
          <w:lang w:val="es-MX"/>
        </w:rPr>
        <w:t>onexas, SITRADOM</w:t>
      </w:r>
    </w:p>
    <w:p w14:paraId="1C8C102B" w14:textId="008306FE" w:rsidR="00080248" w:rsidRPr="00DF40B3" w:rsidRDefault="00080248" w:rsidP="00080248">
      <w:pPr>
        <w:pStyle w:val="Sinespaciado"/>
        <w:jc w:val="center"/>
        <w:rPr>
          <w:b/>
          <w:bCs/>
          <w:lang w:val="es-MX"/>
        </w:rPr>
      </w:pPr>
    </w:p>
    <w:p w14:paraId="1753A77E" w14:textId="77777777" w:rsidR="00606CB9" w:rsidRPr="00DF40B3" w:rsidRDefault="00606CB9" w:rsidP="00080248">
      <w:pPr>
        <w:pStyle w:val="Sinespaciado"/>
        <w:jc w:val="both"/>
        <w:rPr>
          <w:b/>
          <w:bCs/>
          <w:lang w:val="es-MX"/>
        </w:rPr>
      </w:pPr>
    </w:p>
    <w:p w14:paraId="6BF12E51" w14:textId="0B7594C7" w:rsidR="00EA0584" w:rsidRDefault="00606CB9" w:rsidP="00080248">
      <w:pPr>
        <w:pStyle w:val="Sinespaciado"/>
        <w:jc w:val="both"/>
        <w:rPr>
          <w:lang w:val="es-MX"/>
        </w:rPr>
      </w:pPr>
      <w:r w:rsidRPr="00DF40B3">
        <w:rPr>
          <w:lang w:val="es-MX"/>
        </w:rPr>
        <w:t xml:space="preserve">ATRAHDOM- es una asociación, legalmente </w:t>
      </w:r>
      <w:r w:rsidR="00EA0584">
        <w:rPr>
          <w:lang w:val="es-MX"/>
        </w:rPr>
        <w:t xml:space="preserve">constituida </w:t>
      </w:r>
      <w:r w:rsidRPr="00DF40B3">
        <w:rPr>
          <w:lang w:val="es-MX"/>
        </w:rPr>
        <w:t>en noviembre del año 2009</w:t>
      </w:r>
      <w:r w:rsidR="00787C22">
        <w:rPr>
          <w:lang w:val="es-MX"/>
        </w:rPr>
        <w:t xml:space="preserve"> y que cuenta con Estatus Consultativo ante el Consejo Económico y Social de la Organización de Naciones Unidas</w:t>
      </w:r>
      <w:r w:rsidRPr="00DF40B3">
        <w:rPr>
          <w:lang w:val="es-MX"/>
        </w:rPr>
        <w:t xml:space="preserve">. </w:t>
      </w:r>
      <w:r w:rsidR="000A4795" w:rsidRPr="00DF40B3">
        <w:rPr>
          <w:lang w:val="es-MX"/>
        </w:rPr>
        <w:t>Es una organización referente nacional en el tema de derechos laborales de las mujeres trabajadoras</w:t>
      </w:r>
      <w:r w:rsidR="00501E1E">
        <w:rPr>
          <w:lang w:val="es-MX"/>
        </w:rPr>
        <w:t>.</w:t>
      </w:r>
      <w:r w:rsidR="000A4795" w:rsidRPr="00DF40B3">
        <w:rPr>
          <w:lang w:val="es-MX"/>
        </w:rPr>
        <w:t xml:space="preserve"> </w:t>
      </w:r>
    </w:p>
    <w:p w14:paraId="1D174C32" w14:textId="7EA025A2" w:rsidR="00EA0584" w:rsidRDefault="00EA0584" w:rsidP="00080248">
      <w:pPr>
        <w:pStyle w:val="Sinespaciado"/>
        <w:jc w:val="both"/>
        <w:rPr>
          <w:lang w:val="es-MX"/>
        </w:rPr>
      </w:pPr>
      <w:r>
        <w:rPr>
          <w:lang w:val="es-MX"/>
        </w:rPr>
        <w:t xml:space="preserve">SITRADOMSA- es </w:t>
      </w:r>
      <w:r w:rsidR="0021312E">
        <w:rPr>
          <w:lang w:val="es-MX"/>
        </w:rPr>
        <w:t xml:space="preserve">el primer </w:t>
      </w:r>
      <w:r>
        <w:rPr>
          <w:lang w:val="es-MX"/>
        </w:rPr>
        <w:t xml:space="preserve">sindicato </w:t>
      </w:r>
      <w:r w:rsidR="0021312E">
        <w:rPr>
          <w:lang w:val="es-MX"/>
        </w:rPr>
        <w:t xml:space="preserve">de trabajadoras domésticas, </w:t>
      </w:r>
      <w:r>
        <w:rPr>
          <w:lang w:val="es-MX"/>
        </w:rPr>
        <w:t xml:space="preserve">legalmente constituido en septiembre 2011, es una organización referente sindical nacional en el tema de derechos de las trabajadoras domésticas. </w:t>
      </w:r>
    </w:p>
    <w:p w14:paraId="232D433F" w14:textId="4503A8BF" w:rsidR="00EA0584" w:rsidRDefault="00EA0584" w:rsidP="00080248">
      <w:pPr>
        <w:pStyle w:val="Sinespaciado"/>
        <w:jc w:val="both"/>
        <w:rPr>
          <w:lang w:val="es-MX"/>
        </w:rPr>
      </w:pPr>
      <w:r>
        <w:rPr>
          <w:lang w:val="es-MX"/>
        </w:rPr>
        <w:t xml:space="preserve">SITRADOM- es </w:t>
      </w:r>
      <w:r w:rsidR="0021312E">
        <w:rPr>
          <w:lang w:val="es-MX"/>
        </w:rPr>
        <w:t xml:space="preserve">el segundo </w:t>
      </w:r>
      <w:r>
        <w:rPr>
          <w:lang w:val="es-MX"/>
        </w:rPr>
        <w:t xml:space="preserve">sindicato legalmente constituido en febrero del 2018, en una organización sindical, agremiada de apoyo a trabajo doméstico y trabajadoras en la maquila. </w:t>
      </w:r>
    </w:p>
    <w:p w14:paraId="3E67E261" w14:textId="32648240" w:rsidR="00EA0584" w:rsidRDefault="00EA0584" w:rsidP="00080248">
      <w:pPr>
        <w:pStyle w:val="Sinespaciado"/>
        <w:jc w:val="both"/>
        <w:rPr>
          <w:lang w:val="es-MX"/>
        </w:rPr>
      </w:pPr>
    </w:p>
    <w:p w14:paraId="01B78DCE" w14:textId="638E21F0" w:rsidR="00787C22" w:rsidRDefault="00787C22" w:rsidP="00080248">
      <w:pPr>
        <w:pStyle w:val="Sinespaciado"/>
        <w:jc w:val="both"/>
        <w:rPr>
          <w:lang w:val="es-MX"/>
        </w:rPr>
      </w:pPr>
      <w:r>
        <w:rPr>
          <w:lang w:val="es-MX"/>
        </w:rPr>
        <w:t xml:space="preserve">La </w:t>
      </w:r>
      <w:r w:rsidR="0021312E">
        <w:rPr>
          <w:lang w:val="es-MX"/>
        </w:rPr>
        <w:t>ATRAHDO,</w:t>
      </w:r>
      <w:r>
        <w:rPr>
          <w:lang w:val="es-MX"/>
        </w:rPr>
        <w:t xml:space="preserve"> ha presentado informes a: </w:t>
      </w:r>
    </w:p>
    <w:p w14:paraId="2A2CD6FA" w14:textId="77777777" w:rsidR="00787C22" w:rsidRPr="00787C22" w:rsidRDefault="00787C22" w:rsidP="00080248">
      <w:pPr>
        <w:pStyle w:val="Prrafodelista"/>
        <w:numPr>
          <w:ilvl w:val="0"/>
          <w:numId w:val="17"/>
        </w:numPr>
        <w:spacing w:after="0" w:line="240" w:lineRule="auto"/>
        <w:rPr>
          <w:rFonts w:eastAsia="Times New Roman" w:cs="Times New Roman"/>
          <w:szCs w:val="24"/>
          <w:lang w:eastAsia="es-GT"/>
        </w:rPr>
      </w:pPr>
      <w:r w:rsidRPr="00787C22">
        <w:rPr>
          <w:rFonts w:eastAsia="Times New Roman" w:cs="Times New Roman"/>
          <w:szCs w:val="24"/>
          <w:lang w:eastAsia="es-GT"/>
        </w:rPr>
        <w:t>4-11-2014, sesión de informe PIDESC</w:t>
      </w:r>
    </w:p>
    <w:p w14:paraId="153FF3FD" w14:textId="484E3704" w:rsidR="00787C22" w:rsidRPr="00787C22" w:rsidRDefault="00787C22" w:rsidP="00080248">
      <w:pPr>
        <w:pStyle w:val="Prrafodelista"/>
        <w:numPr>
          <w:ilvl w:val="0"/>
          <w:numId w:val="17"/>
        </w:numPr>
        <w:spacing w:after="0" w:line="240" w:lineRule="auto"/>
        <w:rPr>
          <w:rFonts w:eastAsia="Times New Roman" w:cs="Times New Roman"/>
          <w:szCs w:val="24"/>
          <w:lang w:eastAsia="es-GT"/>
        </w:rPr>
      </w:pPr>
      <w:r w:rsidRPr="00787C22">
        <w:rPr>
          <w:rFonts w:eastAsia="Times New Roman" w:cs="Times New Roman"/>
          <w:szCs w:val="24"/>
          <w:lang w:eastAsia="es-GT"/>
        </w:rPr>
        <w:t>6-11-2017, sesión de CEDAW</w:t>
      </w:r>
    </w:p>
    <w:p w14:paraId="517FE91B" w14:textId="7BA17050" w:rsidR="00787C22" w:rsidRPr="00787C22" w:rsidRDefault="00787C22" w:rsidP="00080248">
      <w:pPr>
        <w:pStyle w:val="Prrafodelista"/>
        <w:numPr>
          <w:ilvl w:val="0"/>
          <w:numId w:val="17"/>
        </w:numPr>
        <w:spacing w:after="0" w:line="240" w:lineRule="auto"/>
        <w:rPr>
          <w:rFonts w:eastAsia="Times New Roman" w:cs="Times New Roman"/>
          <w:szCs w:val="24"/>
          <w:lang w:eastAsia="es-GT"/>
        </w:rPr>
      </w:pPr>
      <w:r w:rsidRPr="00787C22">
        <w:rPr>
          <w:rFonts w:eastAsia="Times New Roman" w:cs="Times New Roman"/>
          <w:szCs w:val="24"/>
          <w:lang w:eastAsia="es-GT"/>
        </w:rPr>
        <w:t>8-11-2017, sesión del EPU</w:t>
      </w:r>
    </w:p>
    <w:p w14:paraId="331E937E" w14:textId="02F627F5" w:rsidR="00787C22" w:rsidRDefault="00787C22" w:rsidP="00080248">
      <w:pPr>
        <w:pStyle w:val="Prrafodelista"/>
        <w:numPr>
          <w:ilvl w:val="0"/>
          <w:numId w:val="17"/>
        </w:numPr>
        <w:spacing w:after="0" w:line="240" w:lineRule="auto"/>
        <w:rPr>
          <w:rFonts w:eastAsia="Times New Roman" w:cs="Times New Roman"/>
          <w:szCs w:val="24"/>
          <w:lang w:eastAsia="es-GT"/>
        </w:rPr>
      </w:pPr>
      <w:r w:rsidRPr="00787C22">
        <w:rPr>
          <w:rFonts w:eastAsia="Times New Roman" w:cs="Times New Roman"/>
          <w:szCs w:val="24"/>
          <w:lang w:eastAsia="es-GT"/>
        </w:rPr>
        <w:t>En junio y noviembre 2020 se presentó informe alternativo de monitoreo medio término</w:t>
      </w:r>
      <w:r w:rsidR="0021312E">
        <w:rPr>
          <w:rFonts w:eastAsia="Times New Roman" w:cs="Times New Roman"/>
          <w:szCs w:val="24"/>
          <w:lang w:eastAsia="es-GT"/>
        </w:rPr>
        <w:t xml:space="preserve"> ante CEDAW</w:t>
      </w:r>
    </w:p>
    <w:p w14:paraId="3EE8EAFB" w14:textId="534ECEB8" w:rsidR="00EA0584" w:rsidRPr="0021312E" w:rsidRDefault="009E7CCE" w:rsidP="00080248">
      <w:pPr>
        <w:pStyle w:val="Prrafodelista"/>
        <w:numPr>
          <w:ilvl w:val="0"/>
          <w:numId w:val="17"/>
        </w:numPr>
        <w:spacing w:after="0" w:line="240" w:lineRule="auto"/>
        <w:rPr>
          <w:rFonts w:eastAsia="Times New Roman" w:cs="Times New Roman"/>
          <w:szCs w:val="24"/>
          <w:lang w:eastAsia="es-GT"/>
        </w:rPr>
      </w:pPr>
      <w:r w:rsidRPr="0021312E">
        <w:rPr>
          <w:rFonts w:eastAsia="Times New Roman" w:cs="Times New Roman"/>
          <w:szCs w:val="24"/>
          <w:lang w:eastAsia="es-GT"/>
        </w:rPr>
        <w:t xml:space="preserve">2- </w:t>
      </w:r>
      <w:r w:rsidR="00EA0584" w:rsidRPr="0021312E">
        <w:rPr>
          <w:rFonts w:eastAsia="Times New Roman" w:cs="Times New Roman"/>
          <w:szCs w:val="24"/>
          <w:lang w:eastAsia="es-GT"/>
        </w:rPr>
        <w:t>2019</w:t>
      </w:r>
      <w:r w:rsidRPr="0021312E">
        <w:rPr>
          <w:rFonts w:eastAsia="Times New Roman" w:cs="Times New Roman"/>
          <w:szCs w:val="24"/>
          <w:lang w:eastAsia="es-GT"/>
        </w:rPr>
        <w:t xml:space="preserve"> </w:t>
      </w:r>
      <w:r w:rsidR="0021312E">
        <w:rPr>
          <w:rFonts w:eastAsia="Times New Roman" w:cs="Times New Roman"/>
          <w:szCs w:val="24"/>
          <w:lang w:eastAsia="es-GT"/>
        </w:rPr>
        <w:t>presento i</w:t>
      </w:r>
      <w:r w:rsidRPr="0021312E">
        <w:rPr>
          <w:rFonts w:eastAsia="Times New Roman" w:cs="Times New Roman"/>
          <w:szCs w:val="24"/>
          <w:lang w:eastAsia="es-GT"/>
        </w:rPr>
        <w:t>nforme sobre el incumplimiento del Estado</w:t>
      </w:r>
      <w:r w:rsidR="0021312E">
        <w:rPr>
          <w:rFonts w:eastAsia="Times New Roman" w:cs="Times New Roman"/>
          <w:szCs w:val="24"/>
          <w:lang w:eastAsia="es-GT"/>
        </w:rPr>
        <w:t xml:space="preserve"> a las recomendaciones del </w:t>
      </w:r>
      <w:r w:rsidR="00FB0CA7">
        <w:rPr>
          <w:rFonts w:eastAsia="Times New Roman" w:cs="Times New Roman"/>
          <w:szCs w:val="24"/>
          <w:lang w:eastAsia="es-GT"/>
        </w:rPr>
        <w:t>Comité</w:t>
      </w:r>
      <w:r w:rsidR="0021312E">
        <w:rPr>
          <w:rFonts w:eastAsia="Times New Roman" w:cs="Times New Roman"/>
          <w:szCs w:val="24"/>
          <w:lang w:eastAsia="es-GT"/>
        </w:rPr>
        <w:t xml:space="preserve">. </w:t>
      </w:r>
    </w:p>
    <w:p w14:paraId="45C8CB07" w14:textId="77777777" w:rsidR="00501E1E" w:rsidRDefault="00501E1E" w:rsidP="00080248">
      <w:pPr>
        <w:pStyle w:val="Sinespaciado"/>
        <w:jc w:val="both"/>
        <w:rPr>
          <w:lang w:val="es-MX"/>
        </w:rPr>
      </w:pPr>
    </w:p>
    <w:p w14:paraId="36C7FF2D" w14:textId="20AA4B2E" w:rsidR="00501E1E" w:rsidRDefault="00501E1E" w:rsidP="00080248">
      <w:pPr>
        <w:pStyle w:val="Sinespaciado"/>
        <w:jc w:val="both"/>
        <w:rPr>
          <w:b/>
          <w:bCs/>
          <w:lang w:val="es-MX"/>
        </w:rPr>
      </w:pPr>
      <w:r>
        <w:rPr>
          <w:b/>
          <w:bCs/>
          <w:lang w:val="es-MX"/>
        </w:rPr>
        <w:t>Maritza Velásquez</w:t>
      </w:r>
    </w:p>
    <w:p w14:paraId="6513312A" w14:textId="5228F93B" w:rsidR="00501E1E" w:rsidRDefault="00501E1E" w:rsidP="00080248">
      <w:pPr>
        <w:pStyle w:val="Sinespaciado"/>
        <w:jc w:val="both"/>
        <w:rPr>
          <w:b/>
          <w:bCs/>
          <w:lang w:val="es-MX"/>
        </w:rPr>
      </w:pPr>
      <w:r>
        <w:rPr>
          <w:b/>
          <w:bCs/>
          <w:lang w:val="es-MX"/>
        </w:rPr>
        <w:t>Coordinadora General - ATRAHDOM</w:t>
      </w:r>
    </w:p>
    <w:p w14:paraId="545BC719" w14:textId="261BB948" w:rsidR="00501E1E" w:rsidRDefault="00000000" w:rsidP="00080248">
      <w:pPr>
        <w:pStyle w:val="Sinespaciado"/>
        <w:jc w:val="both"/>
        <w:rPr>
          <w:b/>
          <w:bCs/>
          <w:lang w:val="es-MX"/>
        </w:rPr>
      </w:pPr>
      <w:hyperlink r:id="rId8" w:history="1">
        <w:r w:rsidR="00501E1E" w:rsidRPr="00461F5D">
          <w:rPr>
            <w:rStyle w:val="Hipervnculo"/>
            <w:b/>
            <w:bCs/>
            <w:lang w:val="es-MX"/>
          </w:rPr>
          <w:t>coordinacion@atrahdom.org</w:t>
        </w:r>
      </w:hyperlink>
    </w:p>
    <w:p w14:paraId="40396E3E" w14:textId="4A2E5657" w:rsidR="00501E1E" w:rsidRDefault="00501E1E" w:rsidP="00080248">
      <w:pPr>
        <w:pStyle w:val="Sinespaciado"/>
        <w:jc w:val="both"/>
        <w:rPr>
          <w:b/>
          <w:bCs/>
          <w:lang w:val="es-MX"/>
        </w:rPr>
      </w:pPr>
      <w:r>
        <w:rPr>
          <w:b/>
          <w:bCs/>
          <w:lang w:val="es-MX"/>
        </w:rPr>
        <w:t>502 22532382</w:t>
      </w:r>
    </w:p>
    <w:p w14:paraId="6EB330CD" w14:textId="112DE26F" w:rsidR="009E7CCE" w:rsidRDefault="009E7CCE" w:rsidP="00080248">
      <w:pPr>
        <w:pStyle w:val="Sinespaciado"/>
        <w:jc w:val="both"/>
        <w:rPr>
          <w:b/>
          <w:bCs/>
          <w:lang w:val="es-MX"/>
        </w:rPr>
      </w:pPr>
      <w:r>
        <w:rPr>
          <w:b/>
          <w:bCs/>
          <w:lang w:val="es-MX"/>
        </w:rPr>
        <w:t>Floridalma Contreras Vásquez</w:t>
      </w:r>
    </w:p>
    <w:p w14:paraId="29921C6C" w14:textId="49967711" w:rsidR="009E7CCE" w:rsidRDefault="009E7CCE" w:rsidP="00080248">
      <w:pPr>
        <w:pStyle w:val="Sinespaciado"/>
        <w:jc w:val="both"/>
        <w:rPr>
          <w:b/>
          <w:bCs/>
          <w:lang w:val="es-MX"/>
        </w:rPr>
      </w:pPr>
      <w:r>
        <w:rPr>
          <w:b/>
          <w:bCs/>
          <w:lang w:val="es-MX"/>
        </w:rPr>
        <w:t xml:space="preserve">Secretaria de Formación y educación </w:t>
      </w:r>
    </w:p>
    <w:p w14:paraId="2C62AAAF" w14:textId="28546875" w:rsidR="009E7CCE" w:rsidRDefault="00000000" w:rsidP="00080248">
      <w:pPr>
        <w:pStyle w:val="Sinespaciado"/>
        <w:jc w:val="both"/>
        <w:rPr>
          <w:b/>
          <w:bCs/>
          <w:lang w:val="es-MX"/>
        </w:rPr>
      </w:pPr>
      <w:hyperlink r:id="rId9" w:history="1">
        <w:r w:rsidR="009E7CCE" w:rsidRPr="00442982">
          <w:rPr>
            <w:rStyle w:val="Hipervnculo"/>
            <w:b/>
            <w:bCs/>
            <w:lang w:val="es-MX"/>
          </w:rPr>
          <w:t>Sitradomsa2010@gmail.com</w:t>
        </w:r>
      </w:hyperlink>
      <w:r w:rsidR="009E7CCE">
        <w:rPr>
          <w:b/>
          <w:bCs/>
          <w:lang w:val="es-MX"/>
        </w:rPr>
        <w:t xml:space="preserve"> </w:t>
      </w:r>
    </w:p>
    <w:p w14:paraId="493829D1" w14:textId="08FDABE2" w:rsidR="009E7CCE" w:rsidRDefault="009E7CCE" w:rsidP="00080248">
      <w:pPr>
        <w:pStyle w:val="Sinespaciado"/>
        <w:jc w:val="both"/>
        <w:rPr>
          <w:b/>
          <w:bCs/>
          <w:lang w:val="es-MX"/>
        </w:rPr>
      </w:pPr>
      <w:r>
        <w:rPr>
          <w:b/>
          <w:bCs/>
          <w:lang w:val="es-MX"/>
        </w:rPr>
        <w:t xml:space="preserve">Susana Judith Vásquez Mejía </w:t>
      </w:r>
    </w:p>
    <w:p w14:paraId="0D2BB0C0" w14:textId="6F551192" w:rsidR="009E7CCE" w:rsidRDefault="009E7CCE" w:rsidP="00080248">
      <w:pPr>
        <w:pStyle w:val="Sinespaciado"/>
        <w:jc w:val="both"/>
        <w:rPr>
          <w:b/>
          <w:bCs/>
          <w:lang w:val="es-MX"/>
        </w:rPr>
      </w:pPr>
      <w:r>
        <w:rPr>
          <w:b/>
          <w:bCs/>
          <w:lang w:val="es-MX"/>
        </w:rPr>
        <w:t xml:space="preserve">Secretaria de Finanzas </w:t>
      </w:r>
    </w:p>
    <w:p w14:paraId="2D8FF5D1" w14:textId="196E44CC" w:rsidR="009E7CCE" w:rsidRDefault="00000000" w:rsidP="00080248">
      <w:pPr>
        <w:pStyle w:val="Sinespaciado"/>
        <w:jc w:val="both"/>
        <w:rPr>
          <w:b/>
          <w:bCs/>
          <w:lang w:val="es-MX"/>
        </w:rPr>
      </w:pPr>
      <w:hyperlink r:id="rId10" w:history="1">
        <w:r w:rsidR="009E7CCE" w:rsidRPr="00442982">
          <w:rPr>
            <w:rStyle w:val="Hipervnculo"/>
            <w:b/>
            <w:bCs/>
            <w:lang w:val="es-MX"/>
          </w:rPr>
          <w:t>Sgsitradom@gmail.com</w:t>
        </w:r>
      </w:hyperlink>
      <w:r w:rsidR="009E7CCE">
        <w:rPr>
          <w:b/>
          <w:bCs/>
          <w:lang w:val="es-MX"/>
        </w:rPr>
        <w:t xml:space="preserve"> </w:t>
      </w:r>
    </w:p>
    <w:p w14:paraId="4380154B" w14:textId="77777777" w:rsidR="009E7CCE" w:rsidRDefault="009E7CCE" w:rsidP="00080248">
      <w:pPr>
        <w:pStyle w:val="Sinespaciado"/>
        <w:jc w:val="both"/>
        <w:rPr>
          <w:b/>
          <w:bCs/>
          <w:lang w:val="es-MX"/>
        </w:rPr>
      </w:pPr>
    </w:p>
    <w:p w14:paraId="375CFF9E" w14:textId="2A0E7B45" w:rsidR="00501E1E" w:rsidRDefault="00501E1E" w:rsidP="00080248">
      <w:pPr>
        <w:pStyle w:val="Sinespaciado"/>
        <w:jc w:val="both"/>
        <w:rPr>
          <w:b/>
          <w:bCs/>
          <w:lang w:val="es-MX"/>
        </w:rPr>
      </w:pPr>
    </w:p>
    <w:p w14:paraId="089BC48F" w14:textId="5AD06828" w:rsidR="009E7CCE" w:rsidRDefault="009E7CCE" w:rsidP="00080248">
      <w:pPr>
        <w:pStyle w:val="Sinespaciado"/>
        <w:jc w:val="both"/>
        <w:rPr>
          <w:b/>
          <w:bCs/>
          <w:lang w:val="es-MX"/>
        </w:rPr>
      </w:pPr>
    </w:p>
    <w:p w14:paraId="0838A7F1" w14:textId="008F8120" w:rsidR="009E7CCE" w:rsidRDefault="009E7CCE" w:rsidP="00080248">
      <w:pPr>
        <w:pStyle w:val="Sinespaciado"/>
        <w:jc w:val="both"/>
        <w:rPr>
          <w:b/>
          <w:bCs/>
          <w:lang w:val="es-MX"/>
        </w:rPr>
      </w:pPr>
    </w:p>
    <w:p w14:paraId="1C59616C" w14:textId="2BFB39F0" w:rsidR="009E7CCE" w:rsidRDefault="009E7CCE" w:rsidP="00080248">
      <w:pPr>
        <w:pStyle w:val="Sinespaciado"/>
        <w:jc w:val="both"/>
        <w:rPr>
          <w:b/>
          <w:bCs/>
          <w:lang w:val="es-MX"/>
        </w:rPr>
      </w:pPr>
    </w:p>
    <w:p w14:paraId="5FEA7906" w14:textId="4131D2A7" w:rsidR="009E7CCE" w:rsidRDefault="009E7CCE" w:rsidP="00080248">
      <w:pPr>
        <w:pStyle w:val="Sinespaciado"/>
        <w:jc w:val="both"/>
        <w:rPr>
          <w:b/>
          <w:bCs/>
          <w:lang w:val="es-MX"/>
        </w:rPr>
      </w:pPr>
    </w:p>
    <w:p w14:paraId="1B4FC28A" w14:textId="7400FD51" w:rsidR="00BE40DC" w:rsidRPr="00026E49" w:rsidRDefault="00DF40B3" w:rsidP="00080248">
      <w:pPr>
        <w:pStyle w:val="Sinespaciado"/>
        <w:jc w:val="center"/>
        <w:rPr>
          <w:rFonts w:cs="Times New Roman"/>
          <w:b/>
          <w:bCs/>
          <w:szCs w:val="24"/>
          <w:lang w:val="es-MX"/>
        </w:rPr>
      </w:pPr>
      <w:r w:rsidRPr="00026E49">
        <w:rPr>
          <w:rFonts w:cs="Times New Roman"/>
          <w:b/>
          <w:bCs/>
          <w:szCs w:val="24"/>
          <w:lang w:val="es-MX"/>
        </w:rPr>
        <w:lastRenderedPageBreak/>
        <w:t>I</w:t>
      </w:r>
      <w:r w:rsidR="00501E1E">
        <w:rPr>
          <w:rFonts w:cs="Times New Roman"/>
          <w:b/>
          <w:bCs/>
          <w:szCs w:val="24"/>
          <w:lang w:val="es-MX"/>
        </w:rPr>
        <w:t>ntroducción</w:t>
      </w:r>
    </w:p>
    <w:p w14:paraId="46638C4E" w14:textId="61506209" w:rsidR="000A4795" w:rsidRDefault="000A4795" w:rsidP="00080248">
      <w:pPr>
        <w:pStyle w:val="Sinespaciado"/>
        <w:jc w:val="both"/>
        <w:rPr>
          <w:rFonts w:cs="Times New Roman"/>
          <w:b/>
          <w:bCs/>
          <w:szCs w:val="24"/>
          <w:lang w:val="es-MX"/>
        </w:rPr>
      </w:pPr>
      <w:r w:rsidRPr="00026E49">
        <w:rPr>
          <w:rFonts w:cs="Times New Roman"/>
          <w:b/>
          <w:bCs/>
          <w:szCs w:val="24"/>
          <w:lang w:val="es-MX"/>
        </w:rPr>
        <w:t xml:space="preserve">Situación actual de los derechos laborales en general </w:t>
      </w:r>
      <w:r w:rsidR="00BE40DC" w:rsidRPr="00026E49">
        <w:rPr>
          <w:rFonts w:cs="Times New Roman"/>
          <w:b/>
          <w:bCs/>
          <w:szCs w:val="24"/>
          <w:lang w:val="es-MX"/>
        </w:rPr>
        <w:t>en Guatemala</w:t>
      </w:r>
    </w:p>
    <w:p w14:paraId="63CDEED3" w14:textId="77777777" w:rsidR="00E467B5" w:rsidRPr="00026E49" w:rsidRDefault="00E467B5" w:rsidP="00080248">
      <w:pPr>
        <w:pStyle w:val="Sinespaciado"/>
        <w:jc w:val="both"/>
        <w:rPr>
          <w:rFonts w:cs="Times New Roman"/>
          <w:b/>
          <w:bCs/>
          <w:szCs w:val="24"/>
          <w:lang w:val="es-MX"/>
        </w:rPr>
      </w:pPr>
    </w:p>
    <w:p w14:paraId="2B3DB80C" w14:textId="70A324B6" w:rsidR="00E467B5" w:rsidRDefault="000A4795" w:rsidP="00080248">
      <w:pPr>
        <w:pStyle w:val="Sinespaciado"/>
        <w:numPr>
          <w:ilvl w:val="0"/>
          <w:numId w:val="9"/>
        </w:numPr>
        <w:jc w:val="both"/>
        <w:rPr>
          <w:rFonts w:cs="Times New Roman"/>
          <w:szCs w:val="24"/>
          <w:lang w:val="es-MX"/>
        </w:rPr>
      </w:pPr>
      <w:r w:rsidRPr="006C11D7">
        <w:rPr>
          <w:rFonts w:cs="Times New Roman"/>
          <w:szCs w:val="24"/>
          <w:lang w:val="es-MX"/>
        </w:rPr>
        <w:t>Se puede definir</w:t>
      </w:r>
      <w:r w:rsidR="006C11D7">
        <w:rPr>
          <w:rFonts w:cs="Times New Roman"/>
          <w:szCs w:val="24"/>
          <w:lang w:val="es-MX"/>
        </w:rPr>
        <w:t xml:space="preserve"> un</w:t>
      </w:r>
      <w:r w:rsidRPr="006C11D7">
        <w:rPr>
          <w:rFonts w:cs="Times New Roman"/>
          <w:szCs w:val="24"/>
          <w:lang w:val="es-MX"/>
        </w:rPr>
        <w:t xml:space="preserve"> antes y </w:t>
      </w:r>
      <w:r w:rsidR="009E7CCE">
        <w:rPr>
          <w:rFonts w:cs="Times New Roman"/>
          <w:szCs w:val="24"/>
          <w:lang w:val="es-MX"/>
        </w:rPr>
        <w:t xml:space="preserve">actualmente con </w:t>
      </w:r>
      <w:r w:rsidRPr="006C11D7">
        <w:rPr>
          <w:rFonts w:cs="Times New Roman"/>
          <w:szCs w:val="24"/>
          <w:lang w:val="es-MX"/>
        </w:rPr>
        <w:t>la pandemia de</w:t>
      </w:r>
      <w:r w:rsidR="009E7CCE">
        <w:rPr>
          <w:rFonts w:cs="Times New Roman"/>
          <w:szCs w:val="24"/>
          <w:lang w:val="es-MX"/>
        </w:rPr>
        <w:t xml:space="preserve"> </w:t>
      </w:r>
      <w:r w:rsidRPr="006C11D7">
        <w:rPr>
          <w:rFonts w:cs="Times New Roman"/>
          <w:szCs w:val="24"/>
          <w:lang w:val="es-MX"/>
        </w:rPr>
        <w:t>covid-19</w:t>
      </w:r>
      <w:r w:rsidR="006C11D7">
        <w:rPr>
          <w:rFonts w:cs="Times New Roman"/>
          <w:szCs w:val="24"/>
          <w:lang w:val="es-MX"/>
        </w:rPr>
        <w:t>,</w:t>
      </w:r>
      <w:r w:rsidRPr="006C11D7">
        <w:rPr>
          <w:rFonts w:cs="Times New Roman"/>
          <w:szCs w:val="24"/>
          <w:lang w:val="es-MX"/>
        </w:rPr>
        <w:t xml:space="preserve"> c</w:t>
      </w:r>
      <w:r w:rsidR="009E7CCE">
        <w:rPr>
          <w:rFonts w:cs="Times New Roman"/>
          <w:szCs w:val="24"/>
          <w:lang w:val="es-MX"/>
        </w:rPr>
        <w:t>ó</w:t>
      </w:r>
      <w:r w:rsidRPr="006C11D7">
        <w:rPr>
          <w:rFonts w:cs="Times New Roman"/>
          <w:szCs w:val="24"/>
          <w:lang w:val="es-MX"/>
        </w:rPr>
        <w:t>mo la situación de la clase trabajadora empeoro</w:t>
      </w:r>
      <w:r w:rsidR="006C11D7">
        <w:rPr>
          <w:rFonts w:cs="Times New Roman"/>
          <w:szCs w:val="24"/>
          <w:lang w:val="es-MX"/>
        </w:rPr>
        <w:t>, al precarizarse las relaciones laborales y los despidos masivos</w:t>
      </w:r>
      <w:r w:rsidRPr="006C11D7">
        <w:rPr>
          <w:rFonts w:cs="Times New Roman"/>
          <w:szCs w:val="24"/>
          <w:lang w:val="es-MX"/>
        </w:rPr>
        <w:t>,</w:t>
      </w:r>
      <w:r w:rsidR="006C11D7">
        <w:rPr>
          <w:rFonts w:cs="Times New Roman"/>
          <w:szCs w:val="24"/>
          <w:lang w:val="es-MX"/>
        </w:rPr>
        <w:t xml:space="preserve"> </w:t>
      </w:r>
      <w:r w:rsidRPr="006C11D7">
        <w:rPr>
          <w:rFonts w:cs="Times New Roman"/>
          <w:szCs w:val="24"/>
          <w:lang w:val="es-MX"/>
        </w:rPr>
        <w:t xml:space="preserve">que a la fecha no se recupera, pese a que el Ministerio de trabajo y el sector empleador representado por las cámaras de la Industria y el Agro han generado </w:t>
      </w:r>
      <w:r w:rsidR="006C11D7" w:rsidRPr="006C11D7">
        <w:rPr>
          <w:rFonts w:cs="Times New Roman"/>
          <w:szCs w:val="24"/>
          <w:lang w:val="es-MX"/>
        </w:rPr>
        <w:t>la Política Nacional de Empleo Digno 2017-2032,</w:t>
      </w:r>
      <w:r w:rsidRPr="006C11D7">
        <w:rPr>
          <w:rFonts w:cs="Times New Roman"/>
          <w:szCs w:val="24"/>
          <w:lang w:val="es-MX"/>
        </w:rPr>
        <w:t xml:space="preserve"> enfocada a </w:t>
      </w:r>
      <w:r w:rsidR="006C11D7" w:rsidRPr="006C11D7">
        <w:rPr>
          <w:rFonts w:cs="Times New Roman"/>
          <w:szCs w:val="24"/>
          <w:lang w:val="es-MX"/>
        </w:rPr>
        <w:t xml:space="preserve">salvaguardar </w:t>
      </w:r>
      <w:r w:rsidRPr="006C11D7">
        <w:rPr>
          <w:rFonts w:cs="Times New Roman"/>
          <w:szCs w:val="24"/>
          <w:lang w:val="es-MX"/>
        </w:rPr>
        <w:t xml:space="preserve">los intereses </w:t>
      </w:r>
      <w:r w:rsidR="006C11D7" w:rsidRPr="006C11D7">
        <w:rPr>
          <w:rFonts w:cs="Times New Roman"/>
          <w:szCs w:val="24"/>
          <w:lang w:val="es-MX"/>
        </w:rPr>
        <w:t xml:space="preserve">económicos </w:t>
      </w:r>
      <w:r w:rsidRPr="006C11D7">
        <w:rPr>
          <w:rFonts w:cs="Times New Roman"/>
          <w:szCs w:val="24"/>
          <w:lang w:val="es-MX"/>
        </w:rPr>
        <w:t>del sector empresarial. Ya que las consultas a la clase trabajadora que se encuentra representada ante las instancias tripartitas</w:t>
      </w:r>
      <w:r w:rsidR="006C11D7">
        <w:rPr>
          <w:rFonts w:cs="Times New Roman"/>
          <w:szCs w:val="24"/>
          <w:lang w:val="es-MX"/>
        </w:rPr>
        <w:t>,</w:t>
      </w:r>
      <w:r w:rsidRPr="006C11D7">
        <w:rPr>
          <w:rFonts w:cs="Times New Roman"/>
          <w:szCs w:val="24"/>
          <w:lang w:val="es-MX"/>
        </w:rPr>
        <w:t xml:space="preserve"> no se </w:t>
      </w:r>
      <w:r w:rsidR="006C11D7">
        <w:rPr>
          <w:rFonts w:cs="Times New Roman"/>
          <w:szCs w:val="24"/>
          <w:lang w:val="es-MX"/>
        </w:rPr>
        <w:t>les toma en cuenta.</w:t>
      </w:r>
    </w:p>
    <w:p w14:paraId="4A939DE4" w14:textId="77777777" w:rsidR="006C11D7" w:rsidRPr="006C11D7" w:rsidRDefault="006C11D7" w:rsidP="00080248">
      <w:pPr>
        <w:pStyle w:val="Sinespaciado"/>
        <w:jc w:val="both"/>
        <w:rPr>
          <w:rFonts w:cs="Times New Roman"/>
          <w:szCs w:val="24"/>
          <w:lang w:val="es-MX"/>
        </w:rPr>
      </w:pPr>
    </w:p>
    <w:p w14:paraId="3DBB9BAF" w14:textId="1B13DB29" w:rsidR="00E467B5" w:rsidRDefault="00AC353D" w:rsidP="00080248">
      <w:pPr>
        <w:pStyle w:val="Sinespaciado"/>
        <w:numPr>
          <w:ilvl w:val="0"/>
          <w:numId w:val="9"/>
        </w:numPr>
        <w:jc w:val="both"/>
        <w:rPr>
          <w:rFonts w:cs="Times New Roman"/>
          <w:szCs w:val="24"/>
          <w:lang w:val="es-MX"/>
        </w:rPr>
      </w:pPr>
      <w:r w:rsidRPr="00AC353D">
        <w:rPr>
          <w:rFonts w:cs="Times New Roman"/>
          <w:szCs w:val="24"/>
          <w:lang w:val="es-MX"/>
        </w:rPr>
        <w:t>L</w:t>
      </w:r>
      <w:r w:rsidR="000A4795" w:rsidRPr="00AC353D">
        <w:rPr>
          <w:rFonts w:cs="Times New Roman"/>
          <w:szCs w:val="24"/>
          <w:lang w:val="es-MX"/>
        </w:rPr>
        <w:t xml:space="preserve">a </w:t>
      </w:r>
      <w:r w:rsidR="00BE40DC" w:rsidRPr="00AC353D">
        <w:rPr>
          <w:rFonts w:cs="Times New Roman"/>
          <w:szCs w:val="24"/>
          <w:lang w:val="es-MX"/>
        </w:rPr>
        <w:t xml:space="preserve">falta de la cobertura del seguro social, por el incumplimiento de algunos empleadores de no pagar la cuota, ha dejado muchos trabajadores sin acceso a este derecho, </w:t>
      </w:r>
      <w:r w:rsidR="002B115A">
        <w:rPr>
          <w:rFonts w:cs="Times New Roman"/>
          <w:szCs w:val="24"/>
          <w:lang w:val="es-MX"/>
        </w:rPr>
        <w:t xml:space="preserve">de </w:t>
      </w:r>
      <w:r w:rsidR="00640420" w:rsidRPr="00AC353D">
        <w:rPr>
          <w:rFonts w:cs="Times New Roman"/>
          <w:szCs w:val="24"/>
          <w:lang w:val="es-MX"/>
        </w:rPr>
        <w:t xml:space="preserve">acceder a </w:t>
      </w:r>
      <w:r w:rsidR="002B115A">
        <w:rPr>
          <w:rFonts w:cs="Times New Roman"/>
          <w:szCs w:val="24"/>
          <w:lang w:val="es-MX"/>
        </w:rPr>
        <w:t xml:space="preserve">los </w:t>
      </w:r>
      <w:r w:rsidR="00640420" w:rsidRPr="00AC353D">
        <w:rPr>
          <w:rFonts w:cs="Times New Roman"/>
          <w:szCs w:val="24"/>
          <w:lang w:val="es-MX"/>
        </w:rPr>
        <w:t>servicios</w:t>
      </w:r>
      <w:r w:rsidRPr="00AC353D">
        <w:rPr>
          <w:rFonts w:cs="Times New Roman"/>
          <w:szCs w:val="24"/>
          <w:lang w:val="es-MX"/>
        </w:rPr>
        <w:t xml:space="preserve"> de salud que los trabajadores ya han pagado</w:t>
      </w:r>
      <w:r w:rsidR="002B115A">
        <w:rPr>
          <w:rFonts w:cs="Times New Roman"/>
          <w:szCs w:val="24"/>
          <w:lang w:val="es-MX"/>
        </w:rPr>
        <w:t xml:space="preserve">. </w:t>
      </w:r>
    </w:p>
    <w:p w14:paraId="03A7EAE5" w14:textId="77777777" w:rsidR="00AC353D" w:rsidRPr="00AC353D" w:rsidRDefault="00AC353D" w:rsidP="00080248">
      <w:pPr>
        <w:pStyle w:val="Sinespaciado"/>
        <w:jc w:val="both"/>
        <w:rPr>
          <w:rFonts w:cs="Times New Roman"/>
          <w:szCs w:val="24"/>
          <w:lang w:val="es-MX"/>
        </w:rPr>
      </w:pPr>
    </w:p>
    <w:p w14:paraId="25DBBBC7" w14:textId="0BF57BDB" w:rsidR="00F22E70" w:rsidRPr="002F20E6" w:rsidRDefault="00BE40DC" w:rsidP="00080248">
      <w:pPr>
        <w:pStyle w:val="Sinespaciado"/>
        <w:numPr>
          <w:ilvl w:val="0"/>
          <w:numId w:val="9"/>
        </w:numPr>
        <w:jc w:val="both"/>
        <w:rPr>
          <w:rFonts w:cs="Times New Roman"/>
          <w:szCs w:val="24"/>
          <w:lang w:val="es-MX"/>
        </w:rPr>
      </w:pPr>
      <w:r w:rsidRPr="002F20E6">
        <w:rPr>
          <w:rFonts w:cs="Times New Roman"/>
          <w:szCs w:val="24"/>
          <w:lang w:val="es-MX"/>
        </w:rPr>
        <w:t xml:space="preserve">El salario </w:t>
      </w:r>
      <w:r w:rsidR="00AC353D" w:rsidRPr="002F20E6">
        <w:rPr>
          <w:rFonts w:cs="Times New Roman"/>
          <w:szCs w:val="24"/>
          <w:lang w:val="es-MX"/>
        </w:rPr>
        <w:t xml:space="preserve">es </w:t>
      </w:r>
      <w:r w:rsidRPr="002F20E6">
        <w:rPr>
          <w:rFonts w:cs="Times New Roman"/>
          <w:szCs w:val="24"/>
          <w:lang w:val="es-MX"/>
        </w:rPr>
        <w:t>precarizado</w:t>
      </w:r>
      <w:r w:rsidR="00AC353D" w:rsidRPr="002F20E6">
        <w:rPr>
          <w:rFonts w:cs="Times New Roman"/>
          <w:szCs w:val="24"/>
          <w:lang w:val="es-MX"/>
        </w:rPr>
        <w:t xml:space="preserve"> por los empleadores</w:t>
      </w:r>
      <w:r w:rsidRPr="002F20E6">
        <w:rPr>
          <w:rFonts w:cs="Times New Roman"/>
          <w:szCs w:val="24"/>
          <w:lang w:val="es-MX"/>
        </w:rPr>
        <w:t xml:space="preserve"> </w:t>
      </w:r>
      <w:r w:rsidR="00AC353D" w:rsidRPr="002F20E6">
        <w:rPr>
          <w:rFonts w:cs="Times New Roman"/>
          <w:szCs w:val="24"/>
          <w:lang w:val="es-MX"/>
        </w:rPr>
        <w:t>al mantenerse por debajo del mínimo legal y no</w:t>
      </w:r>
      <w:r w:rsidRPr="002F20E6">
        <w:rPr>
          <w:rFonts w:cs="Times New Roman"/>
          <w:szCs w:val="24"/>
          <w:lang w:val="es-MX"/>
        </w:rPr>
        <w:t xml:space="preserve"> acorde a los costes de la canasta básica alimentaria,</w:t>
      </w:r>
      <w:r w:rsidR="002F20E6" w:rsidRPr="002F20E6">
        <w:rPr>
          <w:rStyle w:val="Refdecomentario"/>
          <w:sz w:val="24"/>
          <w:szCs w:val="24"/>
        </w:rPr>
        <w:t xml:space="preserve"> lo cual vulnera</w:t>
      </w:r>
      <w:r w:rsidR="002F20E6" w:rsidRPr="002F20E6">
        <w:rPr>
          <w:rFonts w:cs="Times New Roman"/>
          <w:szCs w:val="24"/>
          <w:lang w:val="es-MX"/>
        </w:rPr>
        <w:t xml:space="preserve"> la</w:t>
      </w:r>
      <w:r w:rsidRPr="002F20E6">
        <w:rPr>
          <w:rFonts w:cs="Times New Roman"/>
          <w:szCs w:val="24"/>
          <w:lang w:val="es-MX"/>
        </w:rPr>
        <w:t xml:space="preserve"> seguridad alimentaria para los trabajadores y sus familias. </w:t>
      </w:r>
    </w:p>
    <w:p w14:paraId="1E1C72DF" w14:textId="77777777" w:rsidR="00EE2284" w:rsidRDefault="00EE2284" w:rsidP="00080248">
      <w:pPr>
        <w:pStyle w:val="Sinespaciado"/>
        <w:ind w:left="720"/>
        <w:jc w:val="both"/>
        <w:rPr>
          <w:rFonts w:cs="Times New Roman"/>
          <w:szCs w:val="24"/>
          <w:lang w:val="es-MX"/>
        </w:rPr>
      </w:pPr>
    </w:p>
    <w:p w14:paraId="3B3AE141" w14:textId="18C00239" w:rsidR="00BE40DC" w:rsidRPr="00F22E70" w:rsidRDefault="00BE40DC" w:rsidP="00080248">
      <w:pPr>
        <w:pStyle w:val="Sinespaciado"/>
        <w:numPr>
          <w:ilvl w:val="0"/>
          <w:numId w:val="9"/>
        </w:numPr>
        <w:jc w:val="both"/>
        <w:rPr>
          <w:rFonts w:cs="Times New Roman"/>
          <w:szCs w:val="24"/>
          <w:lang w:val="es-MX"/>
        </w:rPr>
      </w:pPr>
      <w:r w:rsidRPr="00F22E70">
        <w:rPr>
          <w:rFonts w:cs="Times New Roman"/>
          <w:szCs w:val="24"/>
          <w:lang w:val="es-MX"/>
        </w:rPr>
        <w:t xml:space="preserve">En Guatemala el sector empleador sigue teniendo privilegios en la </w:t>
      </w:r>
      <w:r w:rsidR="00705871" w:rsidRPr="00F22E70">
        <w:rPr>
          <w:rFonts w:cs="Times New Roman"/>
          <w:szCs w:val="24"/>
          <w:lang w:val="es-MX"/>
        </w:rPr>
        <w:t>exoneración del</w:t>
      </w:r>
      <w:r w:rsidRPr="00F22E70">
        <w:rPr>
          <w:rFonts w:cs="Times New Roman"/>
          <w:szCs w:val="24"/>
          <w:lang w:val="es-MX"/>
        </w:rPr>
        <w:t xml:space="preserve"> pago de los impuestos</w:t>
      </w:r>
      <w:r w:rsidR="002F20E6">
        <w:rPr>
          <w:rFonts w:cs="Times New Roman"/>
          <w:szCs w:val="24"/>
          <w:lang w:val="es-MX"/>
        </w:rPr>
        <w:t xml:space="preserve"> en</w:t>
      </w:r>
      <w:r w:rsidRPr="00F22E70">
        <w:rPr>
          <w:rFonts w:cs="Times New Roman"/>
          <w:szCs w:val="24"/>
          <w:lang w:val="es-MX"/>
        </w:rPr>
        <w:t xml:space="preserve"> la industria</w:t>
      </w:r>
      <w:r w:rsidR="002F20E6">
        <w:rPr>
          <w:rFonts w:cs="Times New Roman"/>
          <w:szCs w:val="24"/>
          <w:lang w:val="es-MX"/>
        </w:rPr>
        <w:t xml:space="preserve">, </w:t>
      </w:r>
      <w:r w:rsidRPr="00F22E70">
        <w:rPr>
          <w:rFonts w:cs="Times New Roman"/>
          <w:szCs w:val="24"/>
          <w:lang w:val="es-MX"/>
        </w:rPr>
        <w:t>exportación y la maquila textil,</w:t>
      </w:r>
      <w:r w:rsidR="002F20E6">
        <w:rPr>
          <w:rFonts w:cs="Times New Roman"/>
          <w:szCs w:val="24"/>
          <w:lang w:val="es-MX"/>
        </w:rPr>
        <w:t xml:space="preserve"> ya</w:t>
      </w:r>
      <w:r w:rsidR="002F20E6" w:rsidRPr="00F22E70">
        <w:rPr>
          <w:rFonts w:cs="Times New Roman"/>
          <w:szCs w:val="24"/>
          <w:lang w:val="es-MX"/>
        </w:rPr>
        <w:t xml:space="preserve"> que,</w:t>
      </w:r>
      <w:r w:rsidRPr="00F22E70">
        <w:rPr>
          <w:rFonts w:cs="Times New Roman"/>
          <w:szCs w:val="24"/>
          <w:lang w:val="es-MX"/>
        </w:rPr>
        <w:t xml:space="preserve"> </w:t>
      </w:r>
      <w:proofErr w:type="gramStart"/>
      <w:r w:rsidRPr="00F22E70">
        <w:rPr>
          <w:rFonts w:cs="Times New Roman"/>
          <w:szCs w:val="24"/>
          <w:lang w:val="es-MX"/>
        </w:rPr>
        <w:t>durante  la</w:t>
      </w:r>
      <w:proofErr w:type="gramEnd"/>
      <w:r w:rsidRPr="00F22E70">
        <w:rPr>
          <w:rFonts w:cs="Times New Roman"/>
          <w:szCs w:val="24"/>
          <w:lang w:val="es-MX"/>
        </w:rPr>
        <w:t xml:space="preserve"> pandemia se </w:t>
      </w:r>
      <w:r w:rsidR="002F20E6">
        <w:rPr>
          <w:rFonts w:cs="Times New Roman"/>
          <w:szCs w:val="24"/>
          <w:lang w:val="es-MX"/>
        </w:rPr>
        <w:t xml:space="preserve">les </w:t>
      </w:r>
      <w:r w:rsidR="002F20E6" w:rsidRPr="00F22E70">
        <w:rPr>
          <w:rFonts w:cs="Times New Roman"/>
          <w:szCs w:val="24"/>
          <w:lang w:val="es-MX"/>
        </w:rPr>
        <w:t>otorgó</w:t>
      </w:r>
      <w:r w:rsidRPr="00F22E70">
        <w:rPr>
          <w:rFonts w:cs="Times New Roman"/>
          <w:szCs w:val="24"/>
          <w:lang w:val="es-MX"/>
        </w:rPr>
        <w:t xml:space="preserve"> </w:t>
      </w:r>
      <w:r w:rsidR="002F20E6">
        <w:rPr>
          <w:rFonts w:cs="Times New Roman"/>
          <w:szCs w:val="24"/>
          <w:lang w:val="es-MX"/>
        </w:rPr>
        <w:t xml:space="preserve">mayores </w:t>
      </w:r>
      <w:r w:rsidRPr="00F22E70">
        <w:rPr>
          <w:rFonts w:cs="Times New Roman"/>
          <w:szCs w:val="24"/>
          <w:lang w:val="es-MX"/>
        </w:rPr>
        <w:t>beneficios fiscales</w:t>
      </w:r>
      <w:r w:rsidR="00457669">
        <w:rPr>
          <w:rFonts w:cs="Times New Roman"/>
          <w:szCs w:val="24"/>
          <w:lang w:val="es-MX"/>
        </w:rPr>
        <w:t xml:space="preserve"> y</w:t>
      </w:r>
      <w:r w:rsidRPr="00F22E70">
        <w:rPr>
          <w:rFonts w:cs="Times New Roman"/>
          <w:szCs w:val="24"/>
          <w:lang w:val="es-MX"/>
        </w:rPr>
        <w:t xml:space="preserve"> bonos</w:t>
      </w:r>
      <w:r w:rsidR="00457669">
        <w:rPr>
          <w:rFonts w:cs="Times New Roman"/>
          <w:szCs w:val="24"/>
          <w:lang w:val="es-MX"/>
        </w:rPr>
        <w:t>, y</w:t>
      </w:r>
      <w:r w:rsidRPr="00F22E70">
        <w:rPr>
          <w:rFonts w:cs="Times New Roman"/>
          <w:szCs w:val="24"/>
          <w:lang w:val="es-MX"/>
        </w:rPr>
        <w:t xml:space="preserve"> no mejora</w:t>
      </w:r>
      <w:r w:rsidR="00457669">
        <w:rPr>
          <w:rFonts w:cs="Times New Roman"/>
          <w:szCs w:val="24"/>
          <w:lang w:val="es-MX"/>
        </w:rPr>
        <w:t>ron</w:t>
      </w:r>
      <w:r w:rsidRPr="00F22E70">
        <w:rPr>
          <w:rFonts w:cs="Times New Roman"/>
          <w:szCs w:val="24"/>
          <w:lang w:val="es-MX"/>
        </w:rPr>
        <w:t xml:space="preserve"> la calidad</w:t>
      </w:r>
      <w:r w:rsidR="002F20E6">
        <w:rPr>
          <w:rFonts w:cs="Times New Roman"/>
          <w:szCs w:val="24"/>
          <w:lang w:val="es-MX"/>
        </w:rPr>
        <w:t xml:space="preserve"> de los empleos</w:t>
      </w:r>
      <w:r w:rsidRPr="00F22E70">
        <w:rPr>
          <w:rFonts w:cs="Times New Roman"/>
          <w:szCs w:val="24"/>
          <w:lang w:val="es-MX"/>
        </w:rPr>
        <w:t xml:space="preserve"> en cuan</w:t>
      </w:r>
      <w:r w:rsidR="002F20E6">
        <w:rPr>
          <w:rFonts w:cs="Times New Roman"/>
          <w:szCs w:val="24"/>
          <w:lang w:val="es-MX"/>
        </w:rPr>
        <w:t>t</w:t>
      </w:r>
      <w:r w:rsidRPr="00F22E70">
        <w:rPr>
          <w:rFonts w:cs="Times New Roman"/>
          <w:szCs w:val="24"/>
          <w:lang w:val="es-MX"/>
        </w:rPr>
        <w:t>o a salario, prestaciones, seguro social</w:t>
      </w:r>
      <w:r w:rsidR="00457669">
        <w:rPr>
          <w:rFonts w:cs="Times New Roman"/>
          <w:szCs w:val="24"/>
          <w:lang w:val="es-MX"/>
        </w:rPr>
        <w:t xml:space="preserve"> y</w:t>
      </w:r>
      <w:r w:rsidRPr="00F22E70">
        <w:rPr>
          <w:rFonts w:cs="Times New Roman"/>
          <w:szCs w:val="24"/>
          <w:lang w:val="es-MX"/>
        </w:rPr>
        <w:t xml:space="preserve"> descansos, sobre todo en el sector privado</w:t>
      </w:r>
      <w:r w:rsidR="00457669">
        <w:rPr>
          <w:rFonts w:cs="Times New Roman"/>
          <w:szCs w:val="24"/>
          <w:lang w:val="es-MX"/>
        </w:rPr>
        <w:t>, lo que aún persiste a 3 años de la emergencia sanitaria.</w:t>
      </w:r>
    </w:p>
    <w:p w14:paraId="5513A592" w14:textId="77777777" w:rsidR="00552A6F" w:rsidRDefault="00552A6F" w:rsidP="00080248">
      <w:pPr>
        <w:pStyle w:val="Sinespaciado"/>
        <w:jc w:val="both"/>
        <w:rPr>
          <w:rFonts w:cs="Times New Roman"/>
          <w:b/>
          <w:bCs/>
          <w:szCs w:val="24"/>
          <w:lang w:val="es-MX"/>
        </w:rPr>
      </w:pPr>
    </w:p>
    <w:p w14:paraId="01B6F862" w14:textId="6560FE96" w:rsidR="00C95726" w:rsidRDefault="00597751" w:rsidP="00080248">
      <w:pPr>
        <w:pStyle w:val="Sinespaciado"/>
        <w:jc w:val="both"/>
        <w:rPr>
          <w:rFonts w:cs="Times New Roman"/>
          <w:b/>
          <w:bCs/>
          <w:szCs w:val="24"/>
          <w:lang w:val="es-MX"/>
        </w:rPr>
      </w:pPr>
      <w:r w:rsidRPr="00026E49">
        <w:rPr>
          <w:rFonts w:cs="Times New Roman"/>
          <w:b/>
          <w:bCs/>
          <w:szCs w:val="24"/>
          <w:lang w:val="es-MX"/>
        </w:rPr>
        <w:t>Empleabilidad</w:t>
      </w:r>
      <w:r w:rsidR="004C23FB" w:rsidRPr="00026E49">
        <w:rPr>
          <w:rFonts w:cs="Times New Roman"/>
          <w:b/>
          <w:bCs/>
          <w:szCs w:val="24"/>
          <w:lang w:val="es-MX"/>
        </w:rPr>
        <w:t xml:space="preserve">: </w:t>
      </w:r>
    </w:p>
    <w:p w14:paraId="7CBFE58E" w14:textId="77777777" w:rsidR="00C95726" w:rsidRDefault="00C95726" w:rsidP="00080248">
      <w:pPr>
        <w:pStyle w:val="Sinespaciado"/>
        <w:jc w:val="both"/>
        <w:rPr>
          <w:rFonts w:cs="Times New Roman"/>
          <w:b/>
          <w:bCs/>
          <w:szCs w:val="24"/>
          <w:lang w:val="es-MX"/>
        </w:rPr>
      </w:pPr>
    </w:p>
    <w:p w14:paraId="6CFCAC9C" w14:textId="066EFADA" w:rsidR="004C23FB" w:rsidRDefault="00552A6F" w:rsidP="00080248">
      <w:pPr>
        <w:pStyle w:val="Sinespaciado"/>
        <w:numPr>
          <w:ilvl w:val="0"/>
          <w:numId w:val="10"/>
        </w:numPr>
        <w:jc w:val="both"/>
        <w:rPr>
          <w:rFonts w:cs="Times New Roman"/>
          <w:szCs w:val="24"/>
          <w:lang w:val="es-MX"/>
        </w:rPr>
      </w:pPr>
      <w:r>
        <w:rPr>
          <w:rFonts w:cs="Times New Roman"/>
          <w:szCs w:val="24"/>
          <w:lang w:val="es-MX"/>
        </w:rPr>
        <w:t>E</w:t>
      </w:r>
      <w:r w:rsidR="00E000CC" w:rsidRPr="00026E49">
        <w:rPr>
          <w:rFonts w:cs="Times New Roman"/>
          <w:szCs w:val="24"/>
          <w:lang w:val="es-MX"/>
        </w:rPr>
        <w:t xml:space="preserve">n </w:t>
      </w:r>
      <w:r w:rsidR="004C23FB" w:rsidRPr="00026E49">
        <w:rPr>
          <w:rFonts w:cs="Times New Roman"/>
          <w:szCs w:val="24"/>
          <w:lang w:val="es-MX"/>
        </w:rPr>
        <w:t xml:space="preserve">el año </w:t>
      </w:r>
      <w:r w:rsidR="00E000CC" w:rsidRPr="00026E49">
        <w:rPr>
          <w:rFonts w:cs="Times New Roman"/>
          <w:szCs w:val="24"/>
          <w:lang w:val="es-MX"/>
        </w:rPr>
        <w:t xml:space="preserve">2017, el Ministerio de Trabajo </w:t>
      </w:r>
      <w:r w:rsidR="004C23FB" w:rsidRPr="00026E49">
        <w:rPr>
          <w:rFonts w:cs="Times New Roman"/>
          <w:szCs w:val="24"/>
          <w:lang w:val="es-MX"/>
        </w:rPr>
        <w:t>y Previsión Social</w:t>
      </w:r>
      <w:r w:rsidR="00DF39DB">
        <w:rPr>
          <w:rFonts w:cs="Times New Roman"/>
          <w:szCs w:val="24"/>
          <w:lang w:val="es-MX"/>
        </w:rPr>
        <w:t xml:space="preserve"> </w:t>
      </w:r>
      <w:r w:rsidR="004C23FB" w:rsidRPr="00026E49">
        <w:rPr>
          <w:rFonts w:cs="Times New Roman"/>
          <w:szCs w:val="24"/>
          <w:lang w:val="es-MX"/>
        </w:rPr>
        <w:t xml:space="preserve">en coordinación con el sector privado </w:t>
      </w:r>
      <w:r w:rsidR="00DF39DB">
        <w:rPr>
          <w:rFonts w:cs="Times New Roman"/>
          <w:szCs w:val="24"/>
          <w:lang w:val="es-MX"/>
        </w:rPr>
        <w:t xml:space="preserve">elaboraron </w:t>
      </w:r>
      <w:r w:rsidR="004C23FB" w:rsidRPr="00026E49">
        <w:rPr>
          <w:rFonts w:cs="Times New Roman"/>
          <w:szCs w:val="24"/>
          <w:lang w:val="es-MX"/>
        </w:rPr>
        <w:t xml:space="preserve">la </w:t>
      </w:r>
      <w:r w:rsidR="00E000CC" w:rsidRPr="00026E49">
        <w:rPr>
          <w:rFonts w:cs="Times New Roman"/>
          <w:szCs w:val="24"/>
          <w:lang w:val="es-MX"/>
        </w:rPr>
        <w:t xml:space="preserve">Política Nacional de Empleo Digno 2017-2032. </w:t>
      </w:r>
      <w:r w:rsidR="004C23FB" w:rsidRPr="00026E49">
        <w:rPr>
          <w:rFonts w:cs="Times New Roman"/>
          <w:szCs w:val="24"/>
          <w:lang w:val="es-MX"/>
        </w:rPr>
        <w:t xml:space="preserve">Esta política </w:t>
      </w:r>
      <w:r w:rsidR="00E000CC" w:rsidRPr="00026E49">
        <w:rPr>
          <w:rFonts w:cs="Times New Roman"/>
          <w:szCs w:val="24"/>
          <w:lang w:val="es-MX"/>
        </w:rPr>
        <w:t xml:space="preserve">bilateralmente </w:t>
      </w:r>
      <w:r w:rsidR="004C23FB" w:rsidRPr="00026E49">
        <w:rPr>
          <w:rFonts w:cs="Times New Roman"/>
          <w:szCs w:val="24"/>
          <w:lang w:val="es-MX"/>
        </w:rPr>
        <w:t>entre gobierno y empleadores viola</w:t>
      </w:r>
      <w:r w:rsidR="00457669">
        <w:rPr>
          <w:rFonts w:cs="Times New Roman"/>
          <w:szCs w:val="24"/>
          <w:lang w:val="es-MX"/>
        </w:rPr>
        <w:t xml:space="preserve"> </w:t>
      </w:r>
      <w:r w:rsidR="004C23FB" w:rsidRPr="00026E49">
        <w:rPr>
          <w:rFonts w:cs="Times New Roman"/>
          <w:szCs w:val="24"/>
          <w:lang w:val="es-MX"/>
        </w:rPr>
        <w:t>los</w:t>
      </w:r>
      <w:r w:rsidR="00DF39DB">
        <w:rPr>
          <w:rFonts w:cs="Times New Roman"/>
          <w:szCs w:val="24"/>
          <w:lang w:val="es-MX"/>
        </w:rPr>
        <w:t xml:space="preserve"> preceptos</w:t>
      </w:r>
      <w:r w:rsidR="004C23FB" w:rsidRPr="00026E49">
        <w:rPr>
          <w:rFonts w:cs="Times New Roman"/>
          <w:szCs w:val="24"/>
          <w:lang w:val="es-MX"/>
        </w:rPr>
        <w:t xml:space="preserve"> de la Organización Internacional del Trabajo</w:t>
      </w:r>
      <w:r w:rsidR="00DF39DB">
        <w:rPr>
          <w:rFonts w:cs="Times New Roman"/>
          <w:szCs w:val="24"/>
          <w:lang w:val="es-MX"/>
        </w:rPr>
        <w:t xml:space="preserve"> sobre</w:t>
      </w:r>
      <w:r w:rsidR="004C23FB" w:rsidRPr="00026E49">
        <w:rPr>
          <w:rFonts w:cs="Times New Roman"/>
          <w:szCs w:val="24"/>
          <w:lang w:val="es-MX"/>
        </w:rPr>
        <w:t xml:space="preserve"> triparti</w:t>
      </w:r>
      <w:r w:rsidR="00DF39DB">
        <w:rPr>
          <w:rFonts w:cs="Times New Roman"/>
          <w:szCs w:val="24"/>
          <w:lang w:val="es-MX"/>
        </w:rPr>
        <w:t>s</w:t>
      </w:r>
      <w:r w:rsidR="004C23FB" w:rsidRPr="00026E49">
        <w:rPr>
          <w:rFonts w:cs="Times New Roman"/>
          <w:szCs w:val="24"/>
          <w:lang w:val="es-MX"/>
        </w:rPr>
        <w:t>mo y dialogo social</w:t>
      </w:r>
      <w:r w:rsidR="00DF39DB">
        <w:rPr>
          <w:rFonts w:cs="Times New Roman"/>
          <w:szCs w:val="24"/>
          <w:lang w:val="es-MX"/>
        </w:rPr>
        <w:t>, ya que no se tomó en cuenta al sector sindical para su elaboración</w:t>
      </w:r>
      <w:r w:rsidR="00457669">
        <w:rPr>
          <w:rFonts w:cs="Times New Roman"/>
          <w:szCs w:val="24"/>
          <w:lang w:val="es-MX"/>
        </w:rPr>
        <w:t>, y propuestas desde la clase trabajadora.</w:t>
      </w:r>
    </w:p>
    <w:p w14:paraId="56A69A47" w14:textId="77777777" w:rsidR="007D7266" w:rsidRPr="00026E49" w:rsidRDefault="007D7266" w:rsidP="00080248">
      <w:pPr>
        <w:pStyle w:val="Sinespaciado"/>
        <w:jc w:val="both"/>
        <w:rPr>
          <w:rFonts w:cs="Times New Roman"/>
          <w:szCs w:val="24"/>
          <w:lang w:val="es-MX"/>
        </w:rPr>
      </w:pPr>
    </w:p>
    <w:p w14:paraId="75B36B5D" w14:textId="338D2F1D" w:rsidR="003A3591" w:rsidRDefault="004C23FB" w:rsidP="000B7A0D">
      <w:pPr>
        <w:pStyle w:val="Sinespaciado"/>
        <w:numPr>
          <w:ilvl w:val="0"/>
          <w:numId w:val="10"/>
        </w:numPr>
        <w:jc w:val="both"/>
        <w:rPr>
          <w:rFonts w:cs="Times New Roman"/>
          <w:szCs w:val="24"/>
          <w:lang w:val="es-MX"/>
        </w:rPr>
      </w:pPr>
      <w:r w:rsidRPr="003A3591">
        <w:rPr>
          <w:rFonts w:cs="Times New Roman"/>
          <w:szCs w:val="24"/>
          <w:lang w:val="es-MX"/>
        </w:rPr>
        <w:t>En la actualidad la t</w:t>
      </w:r>
      <w:r w:rsidR="004B3E24" w:rsidRPr="003A3591">
        <w:rPr>
          <w:rFonts w:cs="Times New Roman"/>
          <w:szCs w:val="24"/>
          <w:lang w:val="es-MX"/>
        </w:rPr>
        <w:t xml:space="preserve">asa bruta de ocupación </w:t>
      </w:r>
      <w:r w:rsidRPr="003A3591">
        <w:rPr>
          <w:rFonts w:cs="Times New Roman"/>
          <w:szCs w:val="24"/>
          <w:lang w:val="es-MX"/>
        </w:rPr>
        <w:t xml:space="preserve">es </w:t>
      </w:r>
      <w:r w:rsidR="004B3E24" w:rsidRPr="003A3591">
        <w:rPr>
          <w:rFonts w:cs="Times New Roman"/>
          <w:szCs w:val="24"/>
          <w:lang w:val="es-MX"/>
        </w:rPr>
        <w:t>61.6%</w:t>
      </w:r>
      <w:r w:rsidRPr="003A3591">
        <w:rPr>
          <w:rFonts w:cs="Times New Roman"/>
          <w:szCs w:val="24"/>
          <w:lang w:val="es-MX"/>
        </w:rPr>
        <w:t>, la d</w:t>
      </w:r>
      <w:r w:rsidR="004B3E24" w:rsidRPr="003A3591">
        <w:rPr>
          <w:rFonts w:cs="Times New Roman"/>
          <w:szCs w:val="24"/>
          <w:lang w:val="es-MX"/>
        </w:rPr>
        <w:t xml:space="preserve">ivisión por sexo, 84% </w:t>
      </w:r>
      <w:r w:rsidR="00A77E2C" w:rsidRPr="003A3591">
        <w:rPr>
          <w:rFonts w:cs="Times New Roman"/>
          <w:szCs w:val="24"/>
          <w:lang w:val="es-MX"/>
        </w:rPr>
        <w:t>de hombres</w:t>
      </w:r>
      <w:r w:rsidR="004B3E24" w:rsidRPr="003A3591">
        <w:rPr>
          <w:rFonts w:cs="Times New Roman"/>
          <w:szCs w:val="24"/>
          <w:lang w:val="es-MX"/>
        </w:rPr>
        <w:t xml:space="preserve"> y 42% de las mujeres tienen un empleo formal.</w:t>
      </w:r>
      <w:r w:rsidRPr="003A3591">
        <w:rPr>
          <w:rFonts w:cs="Times New Roman"/>
          <w:szCs w:val="24"/>
          <w:lang w:val="es-MX"/>
        </w:rPr>
        <w:t xml:space="preserve"> </w:t>
      </w:r>
      <w:r w:rsidR="00E000CC" w:rsidRPr="003A3591">
        <w:rPr>
          <w:rFonts w:cs="Times New Roman"/>
          <w:szCs w:val="24"/>
          <w:lang w:val="es-MX"/>
        </w:rPr>
        <w:t>Si bien la tasa de ocupación refleja que más de la mitad de la población está ocupada y que tiene un empleo formal, los datos no reflejan el apego y cumplimiento de las normas laborales nacionales</w:t>
      </w:r>
      <w:r w:rsidR="00A77E2C" w:rsidRPr="003A3591">
        <w:rPr>
          <w:rFonts w:cs="Times New Roman"/>
          <w:szCs w:val="24"/>
          <w:lang w:val="es-MX"/>
        </w:rPr>
        <w:t>,</w:t>
      </w:r>
      <w:r w:rsidR="00E000CC" w:rsidRPr="003A3591">
        <w:rPr>
          <w:rFonts w:cs="Times New Roman"/>
          <w:szCs w:val="24"/>
          <w:lang w:val="es-MX"/>
        </w:rPr>
        <w:t xml:space="preserve"> ni de las Normas Internacionales del Trabajo, como son igualdad de remuneración, trato digno o igualdad de oportunidades.</w:t>
      </w:r>
      <w:r w:rsidR="00FC56D3" w:rsidRPr="003A3591">
        <w:rPr>
          <w:rFonts w:cs="Times New Roman"/>
          <w:szCs w:val="24"/>
          <w:lang w:val="es-MX"/>
        </w:rPr>
        <w:t xml:space="preserve"> La t</w:t>
      </w:r>
      <w:r w:rsidR="004B3E24" w:rsidRPr="003A3591">
        <w:rPr>
          <w:rFonts w:cs="Times New Roman"/>
          <w:szCs w:val="24"/>
          <w:lang w:val="es-MX"/>
        </w:rPr>
        <w:t>asa de desempleo abierto</w:t>
      </w:r>
      <w:r w:rsidR="00675CAD" w:rsidRPr="003A3591">
        <w:rPr>
          <w:rFonts w:cs="Times New Roman"/>
          <w:szCs w:val="24"/>
          <w:lang w:val="es-MX"/>
        </w:rPr>
        <w:t xml:space="preserve"> es de</w:t>
      </w:r>
      <w:r w:rsidR="004B3E24" w:rsidRPr="003A3591">
        <w:rPr>
          <w:rFonts w:cs="Times New Roman"/>
          <w:szCs w:val="24"/>
          <w:lang w:val="es-MX"/>
        </w:rPr>
        <w:t xml:space="preserve"> 2.2% de la población</w:t>
      </w:r>
      <w:r w:rsidR="000271C8" w:rsidRPr="003A3591">
        <w:rPr>
          <w:rFonts w:cs="Times New Roman"/>
          <w:szCs w:val="24"/>
          <w:lang w:val="es-MX"/>
        </w:rPr>
        <w:t xml:space="preserve"> </w:t>
      </w:r>
      <w:r w:rsidR="004B3E24" w:rsidRPr="003A3591">
        <w:rPr>
          <w:rFonts w:cs="Times New Roman"/>
          <w:szCs w:val="24"/>
          <w:lang w:val="es-MX"/>
        </w:rPr>
        <w:t>1.8% de hombres y 2.9% de mujeres no cuentan con un empleo</w:t>
      </w:r>
      <w:r w:rsidR="00824A9A" w:rsidRPr="003A3591">
        <w:rPr>
          <w:rFonts w:cs="Times New Roman"/>
          <w:szCs w:val="24"/>
          <w:lang w:val="es-MX"/>
        </w:rPr>
        <w:t>, a</w:t>
      </w:r>
      <w:r w:rsidR="004B3E24" w:rsidRPr="003A3591">
        <w:rPr>
          <w:rFonts w:cs="Times New Roman"/>
          <w:szCs w:val="24"/>
          <w:lang w:val="es-MX"/>
        </w:rPr>
        <w:t xml:space="preserve">unque Guatemala presente bajas tasas de desempleo, no significa que se esté creando empleo pleno, sino la precarización del mercado laboral empuja a la población a realizar actividades de </w:t>
      </w:r>
      <w:r w:rsidR="00DF39DB" w:rsidRPr="003A3591">
        <w:rPr>
          <w:rFonts w:cs="Times New Roman"/>
          <w:szCs w:val="24"/>
          <w:lang w:val="es-MX"/>
        </w:rPr>
        <w:t>e</w:t>
      </w:r>
      <w:r w:rsidR="004B3E24" w:rsidRPr="003A3591">
        <w:rPr>
          <w:rFonts w:cs="Times New Roman"/>
          <w:szCs w:val="24"/>
          <w:lang w:val="es-MX"/>
        </w:rPr>
        <w:t xml:space="preserve">conomía </w:t>
      </w:r>
      <w:r w:rsidR="00DF39DB" w:rsidRPr="003A3591">
        <w:rPr>
          <w:rFonts w:cs="Times New Roman"/>
          <w:szCs w:val="24"/>
          <w:lang w:val="es-MX"/>
        </w:rPr>
        <w:t>i</w:t>
      </w:r>
      <w:r w:rsidR="004B3E24" w:rsidRPr="003A3591">
        <w:rPr>
          <w:rFonts w:cs="Times New Roman"/>
          <w:szCs w:val="24"/>
          <w:lang w:val="es-MX"/>
        </w:rPr>
        <w:t>nformal por medio de emprendimientos</w:t>
      </w:r>
      <w:r w:rsidR="00675CAD" w:rsidRPr="003A3591">
        <w:rPr>
          <w:rFonts w:cs="Times New Roman"/>
          <w:szCs w:val="24"/>
          <w:lang w:val="es-MX"/>
        </w:rPr>
        <w:t xml:space="preserve"> o migran de manera irregular hacia el extranjero</w:t>
      </w:r>
      <w:r w:rsidR="004B3E24" w:rsidRPr="003A3591">
        <w:rPr>
          <w:rFonts w:cs="Times New Roman"/>
          <w:szCs w:val="24"/>
          <w:lang w:val="es-MX"/>
        </w:rPr>
        <w:t>.</w:t>
      </w:r>
      <w:r w:rsidR="00FC56D3" w:rsidRPr="00824A9A">
        <w:rPr>
          <w:rFonts w:cs="Times New Roman"/>
          <w:szCs w:val="24"/>
          <w:lang w:val="es-MX"/>
        </w:rPr>
        <w:t xml:space="preserve"> </w:t>
      </w:r>
    </w:p>
    <w:p w14:paraId="3FF7F7BA" w14:textId="77777777" w:rsidR="003A3591" w:rsidRDefault="003A3591" w:rsidP="003A3591">
      <w:pPr>
        <w:pStyle w:val="Prrafodelista"/>
        <w:rPr>
          <w:rFonts w:cs="Times New Roman"/>
          <w:szCs w:val="24"/>
          <w:lang w:val="es-MX"/>
        </w:rPr>
      </w:pPr>
    </w:p>
    <w:p w14:paraId="6C46C42C" w14:textId="43CB552C" w:rsidR="001C185C" w:rsidRPr="00824A9A" w:rsidRDefault="00FC56D3" w:rsidP="003A3591">
      <w:pPr>
        <w:pStyle w:val="Sinespaciado"/>
        <w:ind w:left="720"/>
        <w:jc w:val="both"/>
        <w:rPr>
          <w:rFonts w:cs="Times New Roman"/>
          <w:szCs w:val="24"/>
          <w:lang w:val="es-MX"/>
        </w:rPr>
      </w:pPr>
      <w:r w:rsidRPr="00824A9A">
        <w:rPr>
          <w:rFonts w:cs="Times New Roman"/>
          <w:szCs w:val="24"/>
          <w:lang w:val="es-MX"/>
        </w:rPr>
        <w:lastRenderedPageBreak/>
        <w:t>Mientras</w:t>
      </w:r>
      <w:r w:rsidR="003A3591">
        <w:rPr>
          <w:rFonts w:cs="Times New Roman"/>
          <w:szCs w:val="24"/>
          <w:lang w:val="es-MX"/>
        </w:rPr>
        <w:t>,</w:t>
      </w:r>
      <w:r w:rsidRPr="00824A9A">
        <w:rPr>
          <w:rFonts w:cs="Times New Roman"/>
          <w:szCs w:val="24"/>
          <w:lang w:val="es-MX"/>
        </w:rPr>
        <w:t xml:space="preserve"> e</w:t>
      </w:r>
      <w:r w:rsidR="001D0D47" w:rsidRPr="00824A9A">
        <w:rPr>
          <w:rFonts w:cs="Times New Roman"/>
          <w:szCs w:val="24"/>
          <w:lang w:val="es-MX"/>
        </w:rPr>
        <w:t xml:space="preserve">l gobierno de </w:t>
      </w:r>
      <w:r w:rsidRPr="00824A9A">
        <w:rPr>
          <w:rFonts w:cs="Times New Roman"/>
          <w:szCs w:val="24"/>
          <w:lang w:val="es-MX"/>
        </w:rPr>
        <w:t>turno</w:t>
      </w:r>
      <w:r w:rsidR="001D0D47" w:rsidRPr="00824A9A">
        <w:rPr>
          <w:rFonts w:cs="Times New Roman"/>
          <w:szCs w:val="24"/>
          <w:lang w:val="es-MX"/>
        </w:rPr>
        <w:t xml:space="preserve"> </w:t>
      </w:r>
      <w:r w:rsidRPr="00824A9A">
        <w:rPr>
          <w:rFonts w:cs="Times New Roman"/>
          <w:szCs w:val="24"/>
          <w:lang w:val="es-MX"/>
        </w:rPr>
        <w:t>ha generado algunos programas de</w:t>
      </w:r>
      <w:r w:rsidR="001D0D47" w:rsidRPr="00824A9A">
        <w:rPr>
          <w:rFonts w:cs="Times New Roman"/>
          <w:szCs w:val="24"/>
          <w:lang w:val="es-MX"/>
        </w:rPr>
        <w:t xml:space="preserve"> empleo por medio de las becas “Mi primer empleo”, las cuales únicamente contemplan a los jóvenes</w:t>
      </w:r>
      <w:r w:rsidRPr="00824A9A">
        <w:rPr>
          <w:rFonts w:cs="Times New Roman"/>
          <w:szCs w:val="24"/>
          <w:lang w:val="es-MX"/>
        </w:rPr>
        <w:t>, para evitar la delincuencia y las migraciones</w:t>
      </w:r>
      <w:r w:rsidR="00FA2E11">
        <w:rPr>
          <w:rFonts w:cs="Times New Roman"/>
          <w:szCs w:val="24"/>
          <w:lang w:val="es-MX"/>
        </w:rPr>
        <w:t>, cuando realmente cada año se gradúan aprox. 200 mil jóvenes con limitaciones en el acceso a un empleo formal, cuando se les solicita experiencia previa.</w:t>
      </w:r>
    </w:p>
    <w:p w14:paraId="2EDE2EA8" w14:textId="77777777" w:rsidR="00DF40B3" w:rsidRPr="00026E49" w:rsidRDefault="00DF40B3" w:rsidP="00080248">
      <w:pPr>
        <w:pStyle w:val="Sinespaciado"/>
        <w:jc w:val="both"/>
        <w:rPr>
          <w:rFonts w:cs="Times New Roman"/>
          <w:szCs w:val="24"/>
          <w:lang w:val="es-MX"/>
        </w:rPr>
      </w:pPr>
    </w:p>
    <w:p w14:paraId="75D1A120" w14:textId="6E872BB8" w:rsidR="00897673" w:rsidRPr="00026E49" w:rsidRDefault="001C185C" w:rsidP="00080248">
      <w:pPr>
        <w:pStyle w:val="Sinespaciado"/>
        <w:numPr>
          <w:ilvl w:val="0"/>
          <w:numId w:val="10"/>
        </w:numPr>
        <w:jc w:val="both"/>
        <w:rPr>
          <w:rFonts w:cs="Times New Roman"/>
          <w:iCs/>
          <w:szCs w:val="24"/>
        </w:rPr>
      </w:pPr>
      <w:r w:rsidRPr="00026E49">
        <w:rPr>
          <w:rFonts w:cs="Times New Roman"/>
          <w:iCs/>
          <w:szCs w:val="24"/>
        </w:rPr>
        <w:t>Actualmente la situación social, se ve enfrentada entre las afectaciones de la pandemia, violencia</w:t>
      </w:r>
      <w:r w:rsidR="00897673" w:rsidRPr="00026E49">
        <w:rPr>
          <w:rFonts w:cs="Times New Roman"/>
          <w:iCs/>
          <w:szCs w:val="24"/>
        </w:rPr>
        <w:t xml:space="preserve">, la caída de la </w:t>
      </w:r>
      <w:r w:rsidR="00DF39DB" w:rsidRPr="00026E49">
        <w:rPr>
          <w:rFonts w:cs="Times New Roman"/>
          <w:iCs/>
          <w:szCs w:val="24"/>
        </w:rPr>
        <w:t>economía</w:t>
      </w:r>
      <w:r w:rsidRPr="00026E49">
        <w:rPr>
          <w:rFonts w:cs="Times New Roman"/>
          <w:iCs/>
          <w:szCs w:val="24"/>
        </w:rPr>
        <w:t>, que ha generado desempleo y pobreza, inseguridad alimentaria, todas ellas convulsionan provocando migraciones en la población hacia Estados Unidos, y otros países de Europa, este flujo migratorio irregular ha puesto en riesgo la vida de muchas mujeres jóvenes trabajadoras, ante la indiferencia o la falta de capacidades de enfrentar el problema por parte de las autoridades, en los departamentos de</w:t>
      </w:r>
      <w:r w:rsidR="00FA2E11">
        <w:rPr>
          <w:rFonts w:cs="Times New Roman"/>
          <w:iCs/>
          <w:szCs w:val="24"/>
        </w:rPr>
        <w:t xml:space="preserve"> mayor</w:t>
      </w:r>
      <w:r w:rsidRPr="00026E49">
        <w:rPr>
          <w:rFonts w:cs="Times New Roman"/>
          <w:iCs/>
          <w:szCs w:val="24"/>
        </w:rPr>
        <w:t xml:space="preserve"> índice de migración</w:t>
      </w:r>
      <w:r w:rsidR="00DF39DB">
        <w:rPr>
          <w:rFonts w:cs="Times New Roman"/>
          <w:iCs/>
          <w:szCs w:val="24"/>
        </w:rPr>
        <w:t xml:space="preserve"> </w:t>
      </w:r>
      <w:r w:rsidR="00FA2E11">
        <w:rPr>
          <w:rFonts w:cs="Times New Roman"/>
          <w:iCs/>
          <w:szCs w:val="24"/>
        </w:rPr>
        <w:t>en el</w:t>
      </w:r>
      <w:r w:rsidR="00DF39DB">
        <w:rPr>
          <w:rFonts w:cs="Times New Roman"/>
          <w:iCs/>
          <w:szCs w:val="24"/>
        </w:rPr>
        <w:t xml:space="preserve"> occidente del país.</w:t>
      </w:r>
    </w:p>
    <w:p w14:paraId="3BDE0AA2" w14:textId="3E933F00" w:rsidR="001C185C" w:rsidRPr="00026E49" w:rsidRDefault="001C185C" w:rsidP="00080248">
      <w:pPr>
        <w:pStyle w:val="Sinespaciado"/>
        <w:jc w:val="both"/>
        <w:rPr>
          <w:rFonts w:cs="Times New Roman"/>
          <w:iCs/>
          <w:szCs w:val="24"/>
        </w:rPr>
      </w:pPr>
      <w:r w:rsidRPr="00026E49">
        <w:rPr>
          <w:rFonts w:cs="Times New Roman"/>
          <w:iCs/>
          <w:szCs w:val="24"/>
        </w:rPr>
        <w:t xml:space="preserve">  </w:t>
      </w:r>
    </w:p>
    <w:p w14:paraId="7FAE5F89" w14:textId="50F8AEE1" w:rsidR="00C42825" w:rsidRPr="00F32D22" w:rsidRDefault="00A12A08" w:rsidP="00080248">
      <w:pPr>
        <w:pStyle w:val="Sinespaciado"/>
        <w:numPr>
          <w:ilvl w:val="0"/>
          <w:numId w:val="10"/>
        </w:numPr>
        <w:jc w:val="both"/>
        <w:rPr>
          <w:rFonts w:cs="Times New Roman"/>
          <w:szCs w:val="24"/>
        </w:rPr>
      </w:pPr>
      <w:r w:rsidRPr="00F32D22">
        <w:rPr>
          <w:rFonts w:cs="Times New Roman"/>
          <w:szCs w:val="24"/>
        </w:rPr>
        <w:t>P</w:t>
      </w:r>
      <w:r w:rsidR="001C185C" w:rsidRPr="00F32D22">
        <w:rPr>
          <w:rFonts w:cs="Times New Roman"/>
          <w:szCs w:val="24"/>
        </w:rPr>
        <w:t>ara cubrir las necesidades de la población, pero sobre todo apoyar o incentivar a la economía</w:t>
      </w:r>
      <w:r w:rsidRPr="00F32D22">
        <w:rPr>
          <w:rFonts w:cs="Times New Roman"/>
          <w:szCs w:val="24"/>
        </w:rPr>
        <w:t>, el gobierno actual ha</w:t>
      </w:r>
      <w:r w:rsidR="001C185C" w:rsidRPr="00F32D22">
        <w:rPr>
          <w:rFonts w:cs="Times New Roman"/>
          <w:szCs w:val="24"/>
        </w:rPr>
        <w:t xml:space="preserve"> apoyado a los empresarios en su mayoría, otorgándoles exoneración de impuestos y préstamos para sostener sus negocios.</w:t>
      </w:r>
      <w:r w:rsidR="00F143D5" w:rsidRPr="00F32D22">
        <w:rPr>
          <w:rFonts w:cs="Times New Roman"/>
          <w:szCs w:val="24"/>
        </w:rPr>
        <w:t xml:space="preserve"> Reduciendo el presupuesto de programas, como “Crecer Sano” (programa de seguridad alimentaria para niñez, del Ministerio de Salud Pública)</w:t>
      </w:r>
      <w:r w:rsidR="00C42825" w:rsidRPr="00F32D22">
        <w:rPr>
          <w:rFonts w:cs="Times New Roman"/>
          <w:szCs w:val="24"/>
        </w:rPr>
        <w:t xml:space="preserve"> </w:t>
      </w:r>
      <w:sdt>
        <w:sdtPr>
          <w:rPr>
            <w:rFonts w:cs="Times New Roman"/>
            <w:szCs w:val="24"/>
          </w:rPr>
          <w:id w:val="-1459478124"/>
          <w:citation/>
        </w:sdtPr>
        <w:sdtContent>
          <w:r w:rsidR="00C42825" w:rsidRPr="00F32D22">
            <w:rPr>
              <w:rFonts w:cs="Times New Roman"/>
              <w:szCs w:val="24"/>
            </w:rPr>
            <w:fldChar w:fldCharType="begin"/>
          </w:r>
          <w:r w:rsidR="00C42825" w:rsidRPr="00F32D22">
            <w:rPr>
              <w:rFonts w:cs="Times New Roman"/>
              <w:szCs w:val="24"/>
            </w:rPr>
            <w:instrText xml:space="preserve"> CITATION Mon22 \l 4106 </w:instrText>
          </w:r>
          <w:r w:rsidR="00C42825" w:rsidRPr="00F32D22">
            <w:rPr>
              <w:rFonts w:cs="Times New Roman"/>
              <w:szCs w:val="24"/>
            </w:rPr>
            <w:fldChar w:fldCharType="separate"/>
          </w:r>
          <w:r w:rsidR="00B80447" w:rsidRPr="00B80447">
            <w:rPr>
              <w:rFonts w:cs="Times New Roman"/>
              <w:noProof/>
              <w:szCs w:val="24"/>
            </w:rPr>
            <w:t>(Montenegro &amp; Oliva, 2022)</w:t>
          </w:r>
          <w:r w:rsidR="00C42825" w:rsidRPr="00F32D22">
            <w:rPr>
              <w:rFonts w:cs="Times New Roman"/>
              <w:szCs w:val="24"/>
            </w:rPr>
            <w:fldChar w:fldCharType="end"/>
          </w:r>
        </w:sdtContent>
      </w:sdt>
      <w:r w:rsidR="00C42825" w:rsidRPr="00F32D22">
        <w:rPr>
          <w:rFonts w:cs="Times New Roman"/>
          <w:szCs w:val="24"/>
        </w:rPr>
        <w:t>.</w:t>
      </w:r>
      <w:r w:rsidR="001C185C" w:rsidRPr="00F32D22">
        <w:rPr>
          <w:rFonts w:cs="Times New Roman"/>
          <w:szCs w:val="24"/>
        </w:rPr>
        <w:t xml:space="preserve"> </w:t>
      </w:r>
    </w:p>
    <w:p w14:paraId="5426F652" w14:textId="77777777" w:rsidR="00623B2C" w:rsidRDefault="00623B2C" w:rsidP="00080248">
      <w:pPr>
        <w:pStyle w:val="Sinespaciado"/>
        <w:jc w:val="both"/>
        <w:rPr>
          <w:rFonts w:cs="Times New Roman"/>
          <w:szCs w:val="24"/>
        </w:rPr>
      </w:pPr>
    </w:p>
    <w:p w14:paraId="226E5810" w14:textId="0C14DB78" w:rsidR="002865FD" w:rsidRDefault="002865FD" w:rsidP="00080248">
      <w:pPr>
        <w:pStyle w:val="Sinespaciado"/>
        <w:numPr>
          <w:ilvl w:val="0"/>
          <w:numId w:val="11"/>
        </w:numPr>
        <w:jc w:val="both"/>
        <w:rPr>
          <w:rFonts w:cs="Times New Roman"/>
          <w:iCs/>
          <w:szCs w:val="24"/>
        </w:rPr>
      </w:pPr>
      <w:r>
        <w:rPr>
          <w:rFonts w:cs="Times New Roman"/>
          <w:iCs/>
          <w:szCs w:val="24"/>
        </w:rPr>
        <w:t>El Ministerio de Trabajo y Previsión Social para impulsar la PNED 2017-2032, genera ferias del empleo a nivel nacional, las cuales quedan a criterio de las empresas para la selección de las plazas vacantes, así mismo no se cuentan con plazas suficientes para la población desempleada</w:t>
      </w:r>
      <w:r w:rsidR="00363B23">
        <w:rPr>
          <w:rFonts w:cs="Times New Roman"/>
          <w:iCs/>
          <w:szCs w:val="24"/>
        </w:rPr>
        <w:t xml:space="preserve"> y a las que se les asigna un perfil de requisitos para la contratación, que termina siendo un obstáculo en la manera discriminatoria de selección de los contratados y contratadas.</w:t>
      </w:r>
    </w:p>
    <w:p w14:paraId="17343F45" w14:textId="18F76090" w:rsidR="00363B23" w:rsidRPr="002865FD" w:rsidRDefault="00363B23" w:rsidP="00363B23">
      <w:pPr>
        <w:pStyle w:val="Sinespaciado"/>
        <w:ind w:left="720"/>
        <w:jc w:val="both"/>
        <w:rPr>
          <w:rFonts w:cs="Times New Roman"/>
          <w:iCs/>
          <w:szCs w:val="24"/>
        </w:rPr>
      </w:pPr>
      <w:r>
        <w:rPr>
          <w:rFonts w:cs="Times New Roman"/>
          <w:iCs/>
          <w:szCs w:val="24"/>
        </w:rPr>
        <w:t xml:space="preserve">Adicionalmente, se está impulsando la contratación en empleos internacionales, en </w:t>
      </w:r>
      <w:r w:rsidR="00FE0BA9">
        <w:rPr>
          <w:rFonts w:cs="Times New Roman"/>
          <w:iCs/>
          <w:szCs w:val="24"/>
        </w:rPr>
        <w:t>19 países, en los cuales se aplica el mismo perfil de selección.</w:t>
      </w:r>
    </w:p>
    <w:p w14:paraId="1A479638" w14:textId="77777777" w:rsidR="00082093" w:rsidRDefault="00082093" w:rsidP="00080248">
      <w:pPr>
        <w:pStyle w:val="Sinespaciado"/>
        <w:jc w:val="both"/>
        <w:rPr>
          <w:rFonts w:cs="Times New Roman"/>
          <w:iCs/>
          <w:szCs w:val="24"/>
        </w:rPr>
      </w:pPr>
    </w:p>
    <w:p w14:paraId="02650EAF" w14:textId="54CAB653" w:rsidR="0017341A" w:rsidRDefault="00E000CC" w:rsidP="00080248">
      <w:pPr>
        <w:pStyle w:val="Sinespaciado"/>
        <w:jc w:val="both"/>
        <w:rPr>
          <w:rFonts w:cs="Times New Roman"/>
          <w:b/>
          <w:bCs/>
          <w:szCs w:val="24"/>
          <w:lang w:val="es-MX"/>
        </w:rPr>
      </w:pPr>
      <w:r w:rsidRPr="00026E49">
        <w:rPr>
          <w:rFonts w:cs="Times New Roman"/>
          <w:b/>
          <w:bCs/>
          <w:szCs w:val="24"/>
          <w:lang w:val="es-MX"/>
        </w:rPr>
        <w:t>Salario</w:t>
      </w:r>
    </w:p>
    <w:p w14:paraId="7FC16CA2" w14:textId="77777777" w:rsidR="00FA13E3" w:rsidRDefault="00FA13E3" w:rsidP="00080248">
      <w:pPr>
        <w:pStyle w:val="Sinespaciado"/>
        <w:jc w:val="both"/>
        <w:rPr>
          <w:rFonts w:cs="Times New Roman"/>
          <w:b/>
          <w:bCs/>
          <w:szCs w:val="24"/>
          <w:lang w:val="es-MX"/>
        </w:rPr>
      </w:pPr>
    </w:p>
    <w:p w14:paraId="31496CDE" w14:textId="1BF53269" w:rsidR="00A73E9B" w:rsidRPr="003F0208" w:rsidRDefault="009E58C8" w:rsidP="00A73E9B">
      <w:pPr>
        <w:pStyle w:val="Sinespaciado"/>
        <w:numPr>
          <w:ilvl w:val="0"/>
          <w:numId w:val="12"/>
        </w:numPr>
        <w:jc w:val="both"/>
        <w:rPr>
          <w:rFonts w:cs="Times New Roman"/>
          <w:strike/>
          <w:szCs w:val="24"/>
          <w:shd w:val="clear" w:color="auto" w:fill="FFFFFF"/>
        </w:rPr>
      </w:pPr>
      <w:r w:rsidRPr="0010562B">
        <w:rPr>
          <w:rFonts w:cs="Times New Roman"/>
          <w:szCs w:val="24"/>
          <w:lang w:val="es-MX"/>
        </w:rPr>
        <w:t>De acuerdo con el último Acuerdo Gubernativo No. 278-2021 los salarios mínimos fijados</w:t>
      </w:r>
      <w:r w:rsidR="00C97AA9" w:rsidRPr="0010562B">
        <w:rPr>
          <w:rFonts w:cs="Times New Roman"/>
          <w:szCs w:val="24"/>
          <w:lang w:val="es-MX"/>
        </w:rPr>
        <w:t xml:space="preserve"> mensuales </w:t>
      </w:r>
      <w:r w:rsidRPr="0010562B">
        <w:rPr>
          <w:rFonts w:cs="Times New Roman"/>
          <w:szCs w:val="24"/>
          <w:lang w:val="es-MX"/>
        </w:rPr>
        <w:t>son:</w:t>
      </w:r>
      <w:r w:rsidR="00C97AA9" w:rsidRPr="0010562B">
        <w:rPr>
          <w:rFonts w:cs="Times New Roman"/>
          <w:szCs w:val="24"/>
          <w:lang w:val="es-MX"/>
        </w:rPr>
        <w:t xml:space="preserve"> </w:t>
      </w:r>
      <w:r w:rsidR="007D720A" w:rsidRPr="0010562B">
        <w:rPr>
          <w:rFonts w:cs="Times New Roman"/>
          <w:szCs w:val="24"/>
          <w:lang w:val="es-MX"/>
        </w:rPr>
        <w:t>actividades agrícolas</w:t>
      </w:r>
      <w:r w:rsidR="00C97AA9" w:rsidRPr="0010562B">
        <w:rPr>
          <w:rFonts w:cs="Times New Roman"/>
          <w:szCs w:val="24"/>
          <w:lang w:val="es-MX"/>
        </w:rPr>
        <w:t xml:space="preserve"> Q</w:t>
      </w:r>
      <w:r w:rsidR="00592C81" w:rsidRPr="0010562B">
        <w:rPr>
          <w:rFonts w:cs="Times New Roman"/>
          <w:szCs w:val="24"/>
          <w:lang w:val="es-MX"/>
        </w:rPr>
        <w:t>2,872.75</w:t>
      </w:r>
      <w:r w:rsidR="00C97AA9" w:rsidRPr="0010562B">
        <w:rPr>
          <w:rFonts w:cs="Times New Roman"/>
          <w:szCs w:val="24"/>
          <w:lang w:val="es-MX"/>
        </w:rPr>
        <w:t xml:space="preserve">, </w:t>
      </w:r>
      <w:r w:rsidR="0007240E" w:rsidRPr="0010562B">
        <w:rPr>
          <w:rFonts w:cs="Times New Roman"/>
          <w:szCs w:val="24"/>
          <w:lang w:val="es-MX"/>
        </w:rPr>
        <w:t>n</w:t>
      </w:r>
      <w:r w:rsidR="00C97AA9" w:rsidRPr="0010562B">
        <w:rPr>
          <w:rFonts w:cs="Times New Roman"/>
          <w:szCs w:val="24"/>
          <w:lang w:val="es-MX"/>
        </w:rPr>
        <w:t xml:space="preserve">o </w:t>
      </w:r>
      <w:r w:rsidR="0007240E" w:rsidRPr="0010562B">
        <w:rPr>
          <w:rFonts w:cs="Times New Roman"/>
          <w:szCs w:val="24"/>
          <w:lang w:val="es-MX"/>
        </w:rPr>
        <w:t>a</w:t>
      </w:r>
      <w:r w:rsidR="00C97AA9" w:rsidRPr="0010562B">
        <w:rPr>
          <w:rFonts w:cs="Times New Roman"/>
          <w:szCs w:val="24"/>
          <w:lang w:val="es-MX"/>
        </w:rPr>
        <w:t>grícola</w:t>
      </w:r>
      <w:r w:rsidR="002920EB" w:rsidRPr="0010562B">
        <w:rPr>
          <w:rFonts w:cs="Times New Roman"/>
          <w:szCs w:val="24"/>
          <w:lang w:val="es-MX"/>
        </w:rPr>
        <w:t xml:space="preserve"> Q</w:t>
      </w:r>
      <w:r w:rsidR="00592C81" w:rsidRPr="0010562B">
        <w:rPr>
          <w:rFonts w:cs="Times New Roman"/>
          <w:szCs w:val="24"/>
          <w:lang w:val="es-MX"/>
        </w:rPr>
        <w:t>2</w:t>
      </w:r>
      <w:r w:rsidR="00507C06" w:rsidRPr="0010562B">
        <w:rPr>
          <w:rFonts w:cs="Times New Roman"/>
          <w:szCs w:val="24"/>
          <w:lang w:val="es-MX"/>
        </w:rPr>
        <w:t>,</w:t>
      </w:r>
      <w:r w:rsidR="00592C81" w:rsidRPr="0010562B">
        <w:rPr>
          <w:rFonts w:cs="Times New Roman"/>
          <w:szCs w:val="24"/>
          <w:lang w:val="es-MX"/>
        </w:rPr>
        <w:t xml:space="preserve">959.24 </w:t>
      </w:r>
      <w:r w:rsidR="00C97AA9" w:rsidRPr="0010562B">
        <w:rPr>
          <w:rFonts w:cs="Times New Roman"/>
          <w:szCs w:val="24"/>
          <w:lang w:val="es-MX"/>
        </w:rPr>
        <w:t xml:space="preserve">y de la </w:t>
      </w:r>
      <w:r w:rsidR="0007240E" w:rsidRPr="0010562B">
        <w:rPr>
          <w:rFonts w:cs="Times New Roman"/>
          <w:szCs w:val="24"/>
          <w:lang w:val="es-MX"/>
        </w:rPr>
        <w:t>i</w:t>
      </w:r>
      <w:r w:rsidR="00C97AA9" w:rsidRPr="0010562B">
        <w:rPr>
          <w:rFonts w:cs="Times New Roman"/>
          <w:szCs w:val="24"/>
          <w:lang w:val="es-MX"/>
        </w:rPr>
        <w:t xml:space="preserve">ndustria y exportación de la maquila </w:t>
      </w:r>
      <w:r w:rsidR="00C97AA9" w:rsidRPr="0010562B">
        <w:rPr>
          <w:rFonts w:cs="Times New Roman"/>
          <w:bCs/>
          <w:szCs w:val="24"/>
          <w:lang w:val="es-MX"/>
        </w:rPr>
        <w:t>Q</w:t>
      </w:r>
      <w:r w:rsidR="00C97AA9" w:rsidRPr="0010562B">
        <w:rPr>
          <w:rFonts w:cs="Times New Roman"/>
          <w:szCs w:val="24"/>
          <w:lang w:val="es-MX"/>
        </w:rPr>
        <w:t>2</w:t>
      </w:r>
      <w:r w:rsidR="00DF40B3" w:rsidRPr="0010562B">
        <w:rPr>
          <w:rFonts w:cs="Times New Roman"/>
          <w:szCs w:val="24"/>
          <w:lang w:val="es-MX"/>
        </w:rPr>
        <w:t>,</w:t>
      </w:r>
      <w:r w:rsidR="00592C81" w:rsidRPr="0010562B">
        <w:rPr>
          <w:rFonts w:cs="Times New Roman"/>
          <w:szCs w:val="24"/>
          <w:lang w:val="es-MX"/>
        </w:rPr>
        <w:t xml:space="preserve">704.35, a los cuales se les suma Q250 de bonificación incentivo. </w:t>
      </w:r>
      <w:r w:rsidR="00CC3B16" w:rsidRPr="0010562B">
        <w:rPr>
          <w:rFonts w:cs="Times New Roman"/>
          <w:szCs w:val="24"/>
          <w:lang w:val="es-MX"/>
        </w:rPr>
        <w:t>P</w:t>
      </w:r>
      <w:r w:rsidR="004159FA" w:rsidRPr="0010562B">
        <w:rPr>
          <w:rFonts w:cs="Times New Roman"/>
          <w:szCs w:val="24"/>
          <w:lang w:val="es-MX"/>
        </w:rPr>
        <w:t xml:space="preserve">ara </w:t>
      </w:r>
      <w:r w:rsidR="00CC3B16" w:rsidRPr="0010562B">
        <w:rPr>
          <w:rFonts w:cs="Times New Roman"/>
          <w:szCs w:val="24"/>
          <w:lang w:val="es-MX"/>
        </w:rPr>
        <w:t>ju</w:t>
      </w:r>
      <w:r w:rsidR="00A73E9B" w:rsidRPr="0010562B">
        <w:rPr>
          <w:rFonts w:cs="Times New Roman"/>
          <w:szCs w:val="24"/>
          <w:lang w:val="es-MX"/>
        </w:rPr>
        <w:t>l</w:t>
      </w:r>
      <w:r w:rsidR="00CC3B16" w:rsidRPr="0010562B">
        <w:rPr>
          <w:rFonts w:cs="Times New Roman"/>
          <w:szCs w:val="24"/>
          <w:lang w:val="es-MX"/>
        </w:rPr>
        <w:t>io</w:t>
      </w:r>
      <w:r w:rsidR="00955674" w:rsidRPr="0010562B">
        <w:rPr>
          <w:rFonts w:cs="Times New Roman"/>
          <w:szCs w:val="24"/>
          <w:lang w:val="es-MX"/>
        </w:rPr>
        <w:t xml:space="preserve"> de 2022 los costos de la canasta básica alimentaria ascienden Q</w:t>
      </w:r>
      <w:r w:rsidR="00CC3B16" w:rsidRPr="0010562B">
        <w:rPr>
          <w:rFonts w:cs="Times New Roman"/>
          <w:szCs w:val="24"/>
          <w:lang w:val="es-MX"/>
        </w:rPr>
        <w:t>3,311.95</w:t>
      </w:r>
      <w:r w:rsidR="00955674" w:rsidRPr="0010562B">
        <w:rPr>
          <w:rFonts w:cs="Times New Roman"/>
          <w:szCs w:val="24"/>
          <w:lang w:val="es-MX"/>
        </w:rPr>
        <w:t xml:space="preserve"> y la canasta vital ampliada Q7</w:t>
      </w:r>
      <w:r w:rsidR="00DF40B3" w:rsidRPr="0010562B">
        <w:rPr>
          <w:rFonts w:cs="Times New Roman"/>
          <w:szCs w:val="24"/>
          <w:lang w:val="es-MX"/>
        </w:rPr>
        <w:t>,</w:t>
      </w:r>
      <w:r w:rsidR="00A73E9B" w:rsidRPr="0010562B">
        <w:rPr>
          <w:rFonts w:cs="Times New Roman"/>
          <w:szCs w:val="24"/>
          <w:lang w:val="es-MX"/>
        </w:rPr>
        <w:t xml:space="preserve">977.33, aunado a esto la inflación interanual ha ascendido 8.87%, </w:t>
      </w:r>
      <w:r w:rsidR="00CC3B16" w:rsidRPr="0010562B">
        <w:rPr>
          <w:rFonts w:cs="Times New Roman"/>
          <w:szCs w:val="24"/>
          <w:lang w:val="es-MX"/>
        </w:rPr>
        <w:t>e</w:t>
      </w:r>
      <w:r w:rsidR="007D720A" w:rsidRPr="0010562B">
        <w:rPr>
          <w:rFonts w:cs="Times New Roman"/>
          <w:szCs w:val="24"/>
          <w:lang w:val="es-MX"/>
        </w:rPr>
        <w:t>l salario mínimo vigente no evidencia la sustentabilidad de acceso a la seguridad alimentaria</w:t>
      </w:r>
      <w:r w:rsidR="00F21A05" w:rsidRPr="0010562B">
        <w:rPr>
          <w:rFonts w:cs="Times New Roman"/>
          <w:szCs w:val="24"/>
          <w:lang w:val="es-MX"/>
        </w:rPr>
        <w:t>, salud, vivienda, servicios, educación y transporte</w:t>
      </w:r>
      <w:r w:rsidR="007D720A" w:rsidRPr="0010562B">
        <w:rPr>
          <w:rFonts w:cs="Times New Roman"/>
          <w:szCs w:val="24"/>
          <w:lang w:val="es-MX"/>
        </w:rPr>
        <w:t xml:space="preserve"> para la clase trabajadora</w:t>
      </w:r>
      <w:r w:rsidR="00F21A05" w:rsidRPr="0010562B">
        <w:rPr>
          <w:rFonts w:cs="Times New Roman"/>
          <w:szCs w:val="24"/>
          <w:lang w:val="es-MX"/>
        </w:rPr>
        <w:t xml:space="preserve"> y sus familias.</w:t>
      </w:r>
    </w:p>
    <w:p w14:paraId="289B9C9F" w14:textId="77777777" w:rsidR="003F0208" w:rsidRPr="0010562B" w:rsidRDefault="003F0208" w:rsidP="003F0208">
      <w:pPr>
        <w:pStyle w:val="Sinespaciado"/>
        <w:ind w:left="720"/>
        <w:jc w:val="both"/>
        <w:rPr>
          <w:rFonts w:cs="Times New Roman"/>
          <w:strike/>
          <w:szCs w:val="24"/>
          <w:shd w:val="clear" w:color="auto" w:fill="FFFFFF"/>
        </w:rPr>
      </w:pPr>
    </w:p>
    <w:p w14:paraId="1D428786" w14:textId="44AC2ADD" w:rsidR="003F0208" w:rsidRPr="003F0208" w:rsidRDefault="00A73E9B" w:rsidP="003F0208">
      <w:pPr>
        <w:pStyle w:val="Sinespaciado"/>
        <w:ind w:left="708"/>
        <w:jc w:val="both"/>
        <w:rPr>
          <w:rFonts w:cs="Times New Roman"/>
          <w:szCs w:val="24"/>
          <w:lang w:val="es-MX"/>
        </w:rPr>
      </w:pPr>
      <w:r w:rsidRPr="0010562B">
        <w:rPr>
          <w:rFonts w:cs="Times New Roman"/>
          <w:szCs w:val="24"/>
          <w:shd w:val="clear" w:color="auto" w:fill="FFFFFF"/>
        </w:rPr>
        <w:t xml:space="preserve">Así mismo en el presente mes de septiembre de 2022, comenzará la instalación de las comisiones tripartitas departamentales del salario, con lo que se busca legalizar un salario </w:t>
      </w:r>
      <w:r w:rsidR="0010562B">
        <w:rPr>
          <w:rFonts w:cs="Times New Roman"/>
          <w:szCs w:val="24"/>
          <w:shd w:val="clear" w:color="auto" w:fill="FFFFFF"/>
        </w:rPr>
        <w:t>r</w:t>
      </w:r>
      <w:r w:rsidRPr="0010562B">
        <w:rPr>
          <w:rFonts w:cs="Times New Roman"/>
          <w:szCs w:val="24"/>
          <w:shd w:val="clear" w:color="auto" w:fill="FFFFFF"/>
        </w:rPr>
        <w:t>egionalizado, menor al mínimo vigente, lo cual viola el principio de progresividad del derecho</w:t>
      </w:r>
      <w:r w:rsidR="003F0208">
        <w:rPr>
          <w:rFonts w:cs="Times New Roman"/>
          <w:szCs w:val="24"/>
          <w:shd w:val="clear" w:color="auto" w:fill="FFFFFF"/>
        </w:rPr>
        <w:t xml:space="preserve"> l</w:t>
      </w:r>
      <w:r w:rsidR="003F0208" w:rsidRPr="003F0208">
        <w:rPr>
          <w:rFonts w:cs="Times New Roman"/>
          <w:szCs w:val="24"/>
          <w:lang w:val="es-MX"/>
        </w:rPr>
        <w:t>a precarización del salario hace que la población</w:t>
      </w:r>
      <w:r w:rsidR="003F0208">
        <w:rPr>
          <w:rFonts w:cs="Times New Roman"/>
          <w:szCs w:val="24"/>
          <w:lang w:val="es-MX"/>
        </w:rPr>
        <w:t xml:space="preserve"> trabajadora</w:t>
      </w:r>
      <w:r w:rsidR="003F0208" w:rsidRPr="003F0208">
        <w:rPr>
          <w:rFonts w:cs="Times New Roman"/>
          <w:szCs w:val="24"/>
          <w:lang w:val="es-MX"/>
        </w:rPr>
        <w:t xml:space="preserve"> sea sujeta a aceptar las condiciones que los empleadores establecen para la </w:t>
      </w:r>
      <w:r w:rsidR="003F0208" w:rsidRPr="003F0208">
        <w:rPr>
          <w:rFonts w:cs="Times New Roman"/>
          <w:szCs w:val="24"/>
          <w:lang w:val="es-MX"/>
        </w:rPr>
        <w:lastRenderedPageBreak/>
        <w:t>contratación, abusando de la necesidad de los y las trabajadoras</w:t>
      </w:r>
      <w:r w:rsidR="003F0208">
        <w:rPr>
          <w:rFonts w:cs="Times New Roman"/>
          <w:szCs w:val="24"/>
          <w:lang w:val="es-MX"/>
        </w:rPr>
        <w:t>, sin garantía del cumplimiento de la normativa laboral vigente.</w:t>
      </w:r>
    </w:p>
    <w:p w14:paraId="733979A1" w14:textId="1C55EE0F" w:rsidR="00BB3DB8" w:rsidRPr="003F0208" w:rsidRDefault="00BB3DB8" w:rsidP="00BB3DB8">
      <w:pPr>
        <w:pStyle w:val="Sinespaciado"/>
        <w:ind w:left="720"/>
        <w:jc w:val="both"/>
        <w:rPr>
          <w:rFonts w:cs="Times New Roman"/>
          <w:szCs w:val="24"/>
          <w:shd w:val="clear" w:color="auto" w:fill="FFFFFF"/>
          <w:lang w:val="es-MX"/>
        </w:rPr>
      </w:pPr>
    </w:p>
    <w:p w14:paraId="1C3A88B4" w14:textId="77777777" w:rsidR="00DF40B3" w:rsidRPr="00026E49" w:rsidRDefault="00DF40B3" w:rsidP="00080248">
      <w:pPr>
        <w:pStyle w:val="Sinespaciado"/>
        <w:jc w:val="both"/>
        <w:rPr>
          <w:rFonts w:cs="Times New Roman"/>
          <w:szCs w:val="24"/>
          <w:lang w:val="es-MX"/>
        </w:rPr>
      </w:pPr>
    </w:p>
    <w:p w14:paraId="65F84956" w14:textId="77777777" w:rsidR="00E636E7" w:rsidRDefault="004159FA" w:rsidP="00E636E7">
      <w:pPr>
        <w:pStyle w:val="Sinespaciado"/>
        <w:numPr>
          <w:ilvl w:val="0"/>
          <w:numId w:val="12"/>
        </w:numPr>
        <w:jc w:val="both"/>
        <w:rPr>
          <w:rFonts w:cs="Times New Roman"/>
          <w:szCs w:val="24"/>
          <w:lang w:val="es-MX"/>
        </w:rPr>
      </w:pPr>
      <w:r w:rsidRPr="00026E49">
        <w:rPr>
          <w:rFonts w:cs="Times New Roman"/>
          <w:szCs w:val="24"/>
          <w:lang w:val="es-MX"/>
        </w:rPr>
        <w:t xml:space="preserve">A partir de la aprobación del Convenio 175 de la OIT sobre el trabajo a tiempo parcial, </w:t>
      </w:r>
      <w:r w:rsidR="00DC6AAF">
        <w:rPr>
          <w:rFonts w:cs="Times New Roman"/>
          <w:szCs w:val="24"/>
          <w:lang w:val="es-MX"/>
        </w:rPr>
        <w:t xml:space="preserve">su aplicación </w:t>
      </w:r>
      <w:r w:rsidR="00507C06">
        <w:rPr>
          <w:rFonts w:cs="Times New Roman"/>
          <w:szCs w:val="24"/>
          <w:lang w:val="es-MX"/>
        </w:rPr>
        <w:t>ha vulnerado el derecho</w:t>
      </w:r>
      <w:r w:rsidR="00E636E7">
        <w:rPr>
          <w:rFonts w:cs="Times New Roman"/>
          <w:szCs w:val="24"/>
          <w:lang w:val="es-MX"/>
        </w:rPr>
        <w:t xml:space="preserve"> a la estabilidad laboral y</w:t>
      </w:r>
      <w:r w:rsidR="00507C06">
        <w:rPr>
          <w:rFonts w:cs="Times New Roman"/>
          <w:szCs w:val="24"/>
          <w:lang w:val="es-MX"/>
        </w:rPr>
        <w:t xml:space="preserve"> a</w:t>
      </w:r>
      <w:r w:rsidR="00E636E7">
        <w:rPr>
          <w:rFonts w:cs="Times New Roman"/>
          <w:szCs w:val="24"/>
          <w:lang w:val="es-MX"/>
        </w:rPr>
        <w:t>l</w:t>
      </w:r>
      <w:r w:rsidR="00507C06">
        <w:rPr>
          <w:rFonts w:cs="Times New Roman"/>
          <w:szCs w:val="24"/>
          <w:lang w:val="es-MX"/>
        </w:rPr>
        <w:t xml:space="preserve"> salario mínimo completo de la clase trabajadora disminuy</w:t>
      </w:r>
      <w:r w:rsidR="00DC6AAF">
        <w:rPr>
          <w:rFonts w:cs="Times New Roman"/>
          <w:szCs w:val="24"/>
          <w:lang w:val="es-MX"/>
        </w:rPr>
        <w:t>endo</w:t>
      </w:r>
      <w:r w:rsidR="00507C06">
        <w:rPr>
          <w:rFonts w:cs="Times New Roman"/>
          <w:szCs w:val="24"/>
          <w:lang w:val="es-MX"/>
        </w:rPr>
        <w:t xml:space="preserve"> el acceso a los satisfactores </w:t>
      </w:r>
      <w:r w:rsidR="00DC6AAF">
        <w:rPr>
          <w:rFonts w:cs="Times New Roman"/>
          <w:szCs w:val="24"/>
          <w:lang w:val="es-MX"/>
        </w:rPr>
        <w:t xml:space="preserve">mínimos </w:t>
      </w:r>
      <w:r w:rsidR="00507C06">
        <w:rPr>
          <w:rFonts w:cs="Times New Roman"/>
          <w:szCs w:val="24"/>
          <w:lang w:val="es-MX"/>
        </w:rPr>
        <w:t>básicos</w:t>
      </w:r>
      <w:r w:rsidR="00E636E7">
        <w:rPr>
          <w:rFonts w:cs="Times New Roman"/>
          <w:szCs w:val="24"/>
          <w:lang w:val="es-MX"/>
        </w:rPr>
        <w:t>, como también los derechos de libertad de asociación, pago de prestaciones, y seguridad social.</w:t>
      </w:r>
    </w:p>
    <w:p w14:paraId="5E4D14BC" w14:textId="578BDA05" w:rsidR="00DE2A31" w:rsidRDefault="00E636E7" w:rsidP="0018051C">
      <w:pPr>
        <w:pStyle w:val="Sinespaciado"/>
        <w:ind w:left="720"/>
        <w:jc w:val="both"/>
        <w:rPr>
          <w:rFonts w:cs="Times New Roman"/>
          <w:szCs w:val="24"/>
          <w:lang w:val="es-MX"/>
        </w:rPr>
      </w:pPr>
      <w:r w:rsidRPr="00E636E7">
        <w:rPr>
          <w:rFonts w:cs="Times New Roman"/>
          <w:szCs w:val="24"/>
          <w:lang w:val="es-MX"/>
        </w:rPr>
        <w:t xml:space="preserve">Mientras </w:t>
      </w:r>
      <w:r w:rsidR="00CC3182" w:rsidRPr="00E636E7">
        <w:rPr>
          <w:rFonts w:cs="Times New Roman"/>
          <w:szCs w:val="24"/>
          <w:lang w:val="es-MX"/>
        </w:rPr>
        <w:t>que</w:t>
      </w:r>
      <w:r w:rsidR="004159FA" w:rsidRPr="00E636E7">
        <w:rPr>
          <w:rFonts w:cs="Times New Roman"/>
          <w:szCs w:val="24"/>
          <w:lang w:val="es-MX"/>
        </w:rPr>
        <w:t xml:space="preserve"> en el tema agrícola los jornales en el campo siguen pa</w:t>
      </w:r>
      <w:r w:rsidR="00F21A05" w:rsidRPr="00E636E7">
        <w:rPr>
          <w:rFonts w:cs="Times New Roman"/>
          <w:szCs w:val="24"/>
          <w:lang w:val="es-MX"/>
        </w:rPr>
        <w:t>g</w:t>
      </w:r>
      <w:r w:rsidR="004159FA" w:rsidRPr="00E636E7">
        <w:rPr>
          <w:rFonts w:cs="Times New Roman"/>
          <w:szCs w:val="24"/>
          <w:lang w:val="es-MX"/>
        </w:rPr>
        <w:t xml:space="preserve">ándose por debajo del mínimo </w:t>
      </w:r>
      <w:r w:rsidR="00F21A05" w:rsidRPr="00E636E7">
        <w:rPr>
          <w:rFonts w:cs="Times New Roman"/>
          <w:szCs w:val="24"/>
          <w:lang w:val="es-MX"/>
        </w:rPr>
        <w:t>legal</w:t>
      </w:r>
      <w:r w:rsidR="004159FA" w:rsidRPr="00E636E7">
        <w:rPr>
          <w:rFonts w:cs="Times New Roman"/>
          <w:szCs w:val="24"/>
          <w:lang w:val="es-MX"/>
        </w:rPr>
        <w:t>, los cuales pueden ser hasta el 60% menos</w:t>
      </w:r>
      <w:r w:rsidR="00DA1D8F">
        <w:rPr>
          <w:rFonts w:cs="Times New Roman"/>
          <w:szCs w:val="24"/>
          <w:lang w:val="es-MX"/>
        </w:rPr>
        <w:t>.</w:t>
      </w:r>
    </w:p>
    <w:p w14:paraId="743A7D70" w14:textId="77777777" w:rsidR="0018051C" w:rsidRPr="0018051C" w:rsidRDefault="0018051C" w:rsidP="0018051C">
      <w:pPr>
        <w:pStyle w:val="Sinespaciado"/>
        <w:jc w:val="both"/>
        <w:rPr>
          <w:rFonts w:cs="Times New Roman"/>
          <w:szCs w:val="24"/>
          <w:lang w:val="es-MX"/>
        </w:rPr>
      </w:pPr>
    </w:p>
    <w:p w14:paraId="1D8FE394" w14:textId="31B9A58B" w:rsidR="004159FA" w:rsidRDefault="004159FA" w:rsidP="00080248">
      <w:pPr>
        <w:pStyle w:val="Sinespaciado"/>
        <w:numPr>
          <w:ilvl w:val="0"/>
          <w:numId w:val="12"/>
        </w:numPr>
        <w:jc w:val="both"/>
        <w:rPr>
          <w:rFonts w:cs="Times New Roman"/>
          <w:szCs w:val="24"/>
          <w:lang w:val="es-MX"/>
        </w:rPr>
      </w:pPr>
      <w:r w:rsidRPr="00026E49">
        <w:rPr>
          <w:rFonts w:cs="Times New Roman"/>
          <w:szCs w:val="24"/>
          <w:lang w:val="es-MX"/>
        </w:rPr>
        <w:t xml:space="preserve">En Guatemala </w:t>
      </w:r>
      <w:r w:rsidR="00F21A05" w:rsidRPr="00026E49">
        <w:rPr>
          <w:rFonts w:cs="Times New Roman"/>
          <w:szCs w:val="24"/>
          <w:lang w:val="es-MX"/>
        </w:rPr>
        <w:t>aún</w:t>
      </w:r>
      <w:r w:rsidRPr="00026E49">
        <w:rPr>
          <w:rFonts w:cs="Times New Roman"/>
          <w:szCs w:val="24"/>
          <w:lang w:val="es-MX"/>
        </w:rPr>
        <w:t xml:space="preserve"> no se cuenta con la regularización del </w:t>
      </w:r>
      <w:r w:rsidR="008C0806">
        <w:rPr>
          <w:rFonts w:cs="Times New Roman"/>
          <w:szCs w:val="24"/>
          <w:lang w:val="es-MX"/>
        </w:rPr>
        <w:t>tele</w:t>
      </w:r>
      <w:r w:rsidRPr="00026E49">
        <w:rPr>
          <w:rFonts w:cs="Times New Roman"/>
          <w:szCs w:val="24"/>
          <w:lang w:val="es-MX"/>
        </w:rPr>
        <w:t>trabajo</w:t>
      </w:r>
      <w:r w:rsidR="008C0806">
        <w:rPr>
          <w:rFonts w:cs="Times New Roman"/>
          <w:szCs w:val="24"/>
          <w:lang w:val="es-MX"/>
        </w:rPr>
        <w:t xml:space="preserve"> (o trabajo desde casa) </w:t>
      </w:r>
      <w:r w:rsidRPr="00026E49">
        <w:rPr>
          <w:rFonts w:cs="Times New Roman"/>
          <w:szCs w:val="24"/>
          <w:lang w:val="es-MX"/>
        </w:rPr>
        <w:t xml:space="preserve">el cual se ha incrementado desde el inicio de la pandemia del Covid-19, </w:t>
      </w:r>
      <w:r w:rsidR="00DA1D8F">
        <w:rPr>
          <w:rFonts w:cs="Times New Roman"/>
          <w:szCs w:val="24"/>
          <w:lang w:val="es-MX"/>
        </w:rPr>
        <w:t xml:space="preserve">este </w:t>
      </w:r>
      <w:r w:rsidRPr="00026E49">
        <w:rPr>
          <w:rFonts w:cs="Times New Roman"/>
          <w:szCs w:val="24"/>
          <w:lang w:val="es-MX"/>
        </w:rPr>
        <w:t>no permite a los trabajadores la relación</w:t>
      </w:r>
      <w:r w:rsidR="008C0806">
        <w:rPr>
          <w:rFonts w:cs="Times New Roman"/>
          <w:szCs w:val="24"/>
          <w:lang w:val="es-MX"/>
        </w:rPr>
        <w:t xml:space="preserve"> social</w:t>
      </w:r>
      <w:r w:rsidRPr="00026E49">
        <w:rPr>
          <w:rFonts w:cs="Times New Roman"/>
          <w:szCs w:val="24"/>
          <w:lang w:val="es-MX"/>
        </w:rPr>
        <w:t xml:space="preserve"> entre ellos, evitando la organización sindical.</w:t>
      </w:r>
      <w:r w:rsidR="008C0806">
        <w:rPr>
          <w:rFonts w:cs="Times New Roman"/>
          <w:szCs w:val="24"/>
          <w:lang w:val="es-MX"/>
        </w:rPr>
        <w:t xml:space="preserve"> </w:t>
      </w:r>
      <w:r w:rsidR="00DA1D8F">
        <w:rPr>
          <w:rFonts w:cs="Times New Roman"/>
          <w:szCs w:val="24"/>
          <w:lang w:val="es-MX"/>
        </w:rPr>
        <w:t>También el</w:t>
      </w:r>
      <w:r w:rsidRPr="00026E49">
        <w:rPr>
          <w:rFonts w:cs="Times New Roman"/>
          <w:szCs w:val="24"/>
          <w:lang w:val="es-MX"/>
        </w:rPr>
        <w:t xml:space="preserve"> incumplimiento del reconocimiento de los gastos del trabajador en cuanto a</w:t>
      </w:r>
      <w:r w:rsidR="00DA1D8F">
        <w:rPr>
          <w:rFonts w:cs="Times New Roman"/>
          <w:szCs w:val="24"/>
          <w:lang w:val="es-MX"/>
        </w:rPr>
        <w:t xml:space="preserve"> servicios;</w:t>
      </w:r>
      <w:r w:rsidRPr="00026E49">
        <w:rPr>
          <w:rFonts w:cs="Times New Roman"/>
          <w:szCs w:val="24"/>
          <w:lang w:val="es-MX"/>
        </w:rPr>
        <w:t xml:space="preserve"> energía</w:t>
      </w:r>
      <w:r w:rsidR="008C0806">
        <w:rPr>
          <w:rFonts w:cs="Times New Roman"/>
          <w:szCs w:val="24"/>
          <w:lang w:val="es-MX"/>
        </w:rPr>
        <w:t xml:space="preserve"> eléctrica</w:t>
      </w:r>
      <w:r w:rsidRPr="00026E49">
        <w:rPr>
          <w:rFonts w:cs="Times New Roman"/>
          <w:szCs w:val="24"/>
          <w:lang w:val="es-MX"/>
        </w:rPr>
        <w:t>, señal de internet</w:t>
      </w:r>
      <w:r w:rsidR="008C0806">
        <w:rPr>
          <w:rFonts w:cs="Times New Roman"/>
          <w:szCs w:val="24"/>
          <w:lang w:val="es-MX"/>
        </w:rPr>
        <w:t xml:space="preserve"> y telecomunicación</w:t>
      </w:r>
      <w:r w:rsidRPr="00026E49">
        <w:rPr>
          <w:rFonts w:cs="Times New Roman"/>
          <w:szCs w:val="24"/>
          <w:lang w:val="es-MX"/>
        </w:rPr>
        <w:t xml:space="preserve">, </w:t>
      </w:r>
      <w:r w:rsidR="00DA6044">
        <w:rPr>
          <w:rFonts w:cs="Times New Roman"/>
          <w:szCs w:val="24"/>
          <w:lang w:val="es-MX"/>
        </w:rPr>
        <w:t>agua potable,</w:t>
      </w:r>
      <w:r w:rsidR="00FB3285" w:rsidRPr="00026E49">
        <w:rPr>
          <w:rFonts w:cs="Times New Roman"/>
          <w:szCs w:val="24"/>
          <w:lang w:val="es-MX"/>
        </w:rPr>
        <w:t xml:space="preserve"> la falta de equipo</w:t>
      </w:r>
      <w:r w:rsidR="00DA6044">
        <w:rPr>
          <w:rFonts w:cs="Times New Roman"/>
          <w:szCs w:val="24"/>
          <w:lang w:val="es-MX"/>
        </w:rPr>
        <w:t xml:space="preserve"> y mobiliario</w:t>
      </w:r>
      <w:r w:rsidR="00FB3285" w:rsidRPr="00026E49">
        <w:rPr>
          <w:rFonts w:cs="Times New Roman"/>
          <w:szCs w:val="24"/>
          <w:lang w:val="es-MX"/>
        </w:rPr>
        <w:t xml:space="preserve"> adecuado por parte de las empresas. </w:t>
      </w:r>
    </w:p>
    <w:p w14:paraId="66453A42" w14:textId="77777777" w:rsidR="005E5AA3" w:rsidRPr="00026E49" w:rsidRDefault="005E5AA3" w:rsidP="00080248">
      <w:pPr>
        <w:pStyle w:val="Sinespaciado"/>
        <w:jc w:val="both"/>
        <w:rPr>
          <w:rFonts w:cs="Times New Roman"/>
          <w:szCs w:val="24"/>
          <w:lang w:val="es-MX"/>
        </w:rPr>
      </w:pPr>
    </w:p>
    <w:p w14:paraId="65D1B1CC" w14:textId="34C577C4" w:rsidR="003F0208" w:rsidRDefault="003F0208" w:rsidP="003F0208">
      <w:pPr>
        <w:pStyle w:val="Sinespaciado"/>
        <w:numPr>
          <w:ilvl w:val="0"/>
          <w:numId w:val="12"/>
        </w:numPr>
        <w:ind w:left="708"/>
        <w:jc w:val="both"/>
        <w:rPr>
          <w:rFonts w:cs="Times New Roman"/>
          <w:szCs w:val="24"/>
          <w:lang w:val="es-MX"/>
        </w:rPr>
      </w:pPr>
      <w:r>
        <w:rPr>
          <w:rFonts w:cs="Times New Roman"/>
          <w:szCs w:val="24"/>
          <w:lang w:val="es-MX"/>
        </w:rPr>
        <w:t>Relacionado a lo arriba descrito, cabe mencionar qué</w:t>
      </w:r>
      <w:r w:rsidR="00416A56" w:rsidRPr="004D07BD">
        <w:rPr>
          <w:rFonts w:cs="Times New Roman"/>
          <w:szCs w:val="24"/>
          <w:lang w:val="es-MX"/>
        </w:rPr>
        <w:t>,</w:t>
      </w:r>
      <w:r w:rsidR="00FB3285" w:rsidRPr="004D07BD">
        <w:rPr>
          <w:rFonts w:cs="Times New Roman"/>
          <w:szCs w:val="24"/>
          <w:lang w:val="es-MX"/>
        </w:rPr>
        <w:t xml:space="preserve"> la Inspección General de Trabajo encuentra dificultad para cubrir todas las denuncias recibidas</w:t>
      </w:r>
      <w:r w:rsidR="005E5AA3" w:rsidRPr="004D07BD">
        <w:rPr>
          <w:rFonts w:cs="Times New Roman"/>
          <w:szCs w:val="24"/>
          <w:lang w:val="es-MX"/>
        </w:rPr>
        <w:t xml:space="preserve">. En su informe de labores 2021, la IGT reporta tener asignados; 23 delegados departamentales y 178 inspectores de trabajo, los cuales son insuficientes para la demanda </w:t>
      </w:r>
      <w:r w:rsidR="004D07BD" w:rsidRPr="004D07BD">
        <w:rPr>
          <w:rFonts w:cs="Times New Roman"/>
          <w:szCs w:val="24"/>
          <w:lang w:val="es-MX"/>
        </w:rPr>
        <w:t xml:space="preserve">agregada de inspección laboral, </w:t>
      </w:r>
      <w:r w:rsidR="00FB3285" w:rsidRPr="004D07BD">
        <w:rPr>
          <w:rFonts w:cs="Times New Roman"/>
          <w:szCs w:val="24"/>
          <w:lang w:val="es-MX"/>
        </w:rPr>
        <w:t>y de mejores salarios para dicho personal.</w:t>
      </w:r>
    </w:p>
    <w:p w14:paraId="10C63D51" w14:textId="77777777" w:rsidR="00385EF4" w:rsidRDefault="00385EF4" w:rsidP="00080248">
      <w:pPr>
        <w:pStyle w:val="Sinespaciado"/>
        <w:jc w:val="both"/>
        <w:rPr>
          <w:rFonts w:cs="Times New Roman"/>
          <w:szCs w:val="24"/>
          <w:lang w:val="es-MX"/>
        </w:rPr>
      </w:pPr>
    </w:p>
    <w:p w14:paraId="1411AD2B" w14:textId="77777777" w:rsidR="00DD19C2" w:rsidRDefault="009D4495" w:rsidP="00080248">
      <w:pPr>
        <w:pStyle w:val="Sinespaciado"/>
        <w:jc w:val="both"/>
        <w:rPr>
          <w:rFonts w:cs="Times New Roman"/>
          <w:b/>
          <w:bCs/>
          <w:szCs w:val="24"/>
          <w:lang w:val="es-MX"/>
        </w:rPr>
      </w:pPr>
      <w:r w:rsidRPr="00026E49">
        <w:rPr>
          <w:rFonts w:cs="Times New Roman"/>
          <w:b/>
          <w:bCs/>
          <w:szCs w:val="24"/>
          <w:lang w:val="es-MX"/>
        </w:rPr>
        <w:t>Seguridad Social</w:t>
      </w:r>
      <w:r w:rsidR="00F957FD" w:rsidRPr="00026E49">
        <w:rPr>
          <w:rFonts w:cs="Times New Roman"/>
          <w:b/>
          <w:bCs/>
          <w:szCs w:val="24"/>
          <w:lang w:val="es-MX"/>
        </w:rPr>
        <w:t xml:space="preserve">: </w:t>
      </w:r>
    </w:p>
    <w:p w14:paraId="6C369F07" w14:textId="2B2BAA0B" w:rsidR="000E335E" w:rsidRPr="00026E49" w:rsidRDefault="000E335E" w:rsidP="00080248">
      <w:pPr>
        <w:pStyle w:val="Sinespaciado"/>
        <w:jc w:val="both"/>
        <w:rPr>
          <w:rFonts w:cs="Times New Roman"/>
          <w:b/>
          <w:bCs/>
          <w:i/>
          <w:iCs/>
          <w:color w:val="002060"/>
          <w:szCs w:val="24"/>
        </w:rPr>
      </w:pPr>
    </w:p>
    <w:p w14:paraId="714C9959" w14:textId="256852D9" w:rsidR="009D4495" w:rsidRPr="00026E49" w:rsidRDefault="00515EE3" w:rsidP="00080248">
      <w:pPr>
        <w:pStyle w:val="Sinespaciado"/>
        <w:numPr>
          <w:ilvl w:val="0"/>
          <w:numId w:val="13"/>
        </w:numPr>
        <w:jc w:val="both"/>
        <w:rPr>
          <w:rFonts w:cs="Times New Roman"/>
          <w:szCs w:val="24"/>
          <w:lang w:val="es-MX"/>
        </w:rPr>
      </w:pPr>
      <w:r>
        <w:rPr>
          <w:rFonts w:cs="Times New Roman"/>
          <w:szCs w:val="24"/>
          <w:lang w:val="es-MX"/>
        </w:rPr>
        <w:t>E</w:t>
      </w:r>
      <w:r w:rsidR="006A1686" w:rsidRPr="00026E49">
        <w:rPr>
          <w:rFonts w:cs="Times New Roman"/>
          <w:szCs w:val="24"/>
          <w:lang w:val="es-MX"/>
        </w:rPr>
        <w:t xml:space="preserve">l Instituto Guatemalteco de Seguridad Social reporta </w:t>
      </w:r>
      <w:r w:rsidRPr="00026E49">
        <w:rPr>
          <w:rFonts w:cs="Times New Roman"/>
          <w:szCs w:val="24"/>
          <w:lang w:val="es-MX"/>
        </w:rPr>
        <w:t>que,</w:t>
      </w:r>
      <w:r>
        <w:rPr>
          <w:rFonts w:cs="Times New Roman"/>
          <w:szCs w:val="24"/>
          <w:lang w:val="es-MX"/>
        </w:rPr>
        <w:t xml:space="preserve"> con la </w:t>
      </w:r>
      <w:r w:rsidR="006A1686" w:rsidRPr="00026E49">
        <w:rPr>
          <w:rFonts w:cs="Times New Roman"/>
          <w:szCs w:val="24"/>
          <w:lang w:val="es-MX"/>
        </w:rPr>
        <w:t>recuperación económica</w:t>
      </w:r>
      <w:r>
        <w:rPr>
          <w:rFonts w:cs="Times New Roman"/>
          <w:szCs w:val="24"/>
          <w:lang w:val="es-MX"/>
        </w:rPr>
        <w:t xml:space="preserve"> de 2021,</w:t>
      </w:r>
      <w:r w:rsidR="006A1686" w:rsidRPr="00026E49">
        <w:rPr>
          <w:rFonts w:cs="Times New Roman"/>
          <w:szCs w:val="24"/>
          <w:lang w:val="es-MX"/>
        </w:rPr>
        <w:t xml:space="preserve"> </w:t>
      </w:r>
      <w:r>
        <w:rPr>
          <w:rFonts w:cs="Times New Roman"/>
          <w:szCs w:val="24"/>
          <w:lang w:val="es-MX"/>
        </w:rPr>
        <w:t>aumentó la afiliación</w:t>
      </w:r>
      <w:r w:rsidR="006A1686" w:rsidRPr="00026E49">
        <w:rPr>
          <w:rFonts w:cs="Times New Roman"/>
          <w:szCs w:val="24"/>
          <w:lang w:val="es-MX"/>
        </w:rPr>
        <w:t xml:space="preserve"> a 1.38 millones de trabajadores/a</w:t>
      </w:r>
      <w:r w:rsidR="00743B8F">
        <w:rPr>
          <w:rFonts w:cs="Times New Roman"/>
          <w:szCs w:val="24"/>
          <w:lang w:val="es-MX"/>
        </w:rPr>
        <w:t>, e</w:t>
      </w:r>
      <w:r w:rsidR="007505C8" w:rsidRPr="00026E49">
        <w:rPr>
          <w:rFonts w:cs="Times New Roman"/>
          <w:szCs w:val="24"/>
          <w:lang w:val="es-MX"/>
        </w:rPr>
        <w:t xml:space="preserve">sta cifra siendo nada </w:t>
      </w:r>
      <w:r w:rsidR="00F957FD" w:rsidRPr="00026E49">
        <w:rPr>
          <w:rFonts w:cs="Times New Roman"/>
          <w:szCs w:val="24"/>
          <w:lang w:val="es-MX"/>
        </w:rPr>
        <w:t>más</w:t>
      </w:r>
      <w:r w:rsidR="007505C8" w:rsidRPr="00026E49">
        <w:rPr>
          <w:rFonts w:cs="Times New Roman"/>
          <w:szCs w:val="24"/>
          <w:lang w:val="es-MX"/>
        </w:rPr>
        <w:t xml:space="preserve"> una</w:t>
      </w:r>
      <w:r w:rsidR="00385EF4">
        <w:rPr>
          <w:rFonts w:cs="Times New Roman"/>
          <w:szCs w:val="24"/>
          <w:lang w:val="es-MX"/>
        </w:rPr>
        <w:t xml:space="preserve"> séptima </w:t>
      </w:r>
      <w:r w:rsidR="007505C8" w:rsidRPr="00026E49">
        <w:rPr>
          <w:rFonts w:cs="Times New Roman"/>
          <w:szCs w:val="24"/>
          <w:lang w:val="es-MX"/>
        </w:rPr>
        <w:t>parte de la población ocupada a nivel nacional. Con esto se puede dar una idea de la cantidad de personas que carecen formalidad y el incumplimiento de acceso al S</w:t>
      </w:r>
      <w:r w:rsidR="00385EF4">
        <w:rPr>
          <w:rFonts w:cs="Times New Roman"/>
          <w:szCs w:val="24"/>
          <w:lang w:val="es-MX"/>
        </w:rPr>
        <w:t xml:space="preserve">eguro </w:t>
      </w:r>
      <w:r w:rsidR="007505C8" w:rsidRPr="00026E49">
        <w:rPr>
          <w:rFonts w:cs="Times New Roman"/>
          <w:szCs w:val="24"/>
          <w:lang w:val="es-MX"/>
        </w:rPr>
        <w:t>S</w:t>
      </w:r>
      <w:r w:rsidR="00385EF4">
        <w:rPr>
          <w:rFonts w:cs="Times New Roman"/>
          <w:szCs w:val="24"/>
          <w:lang w:val="es-MX"/>
        </w:rPr>
        <w:t>ocial</w:t>
      </w:r>
      <w:r w:rsidR="007505C8" w:rsidRPr="00026E49">
        <w:rPr>
          <w:rFonts w:cs="Times New Roman"/>
          <w:szCs w:val="24"/>
          <w:lang w:val="es-MX"/>
        </w:rPr>
        <w:t>.</w:t>
      </w:r>
    </w:p>
    <w:p w14:paraId="6C946F46" w14:textId="77777777" w:rsidR="000E335E" w:rsidRPr="00026E49" w:rsidRDefault="000E335E" w:rsidP="00080248">
      <w:pPr>
        <w:pStyle w:val="Sinespaciado"/>
        <w:jc w:val="both"/>
        <w:rPr>
          <w:rFonts w:cs="Times New Roman"/>
          <w:szCs w:val="24"/>
          <w:lang w:val="es-MX"/>
        </w:rPr>
      </w:pPr>
    </w:p>
    <w:p w14:paraId="6C969916" w14:textId="703806FA" w:rsidR="00CB7B11" w:rsidRPr="00026E49" w:rsidRDefault="00CB7B11" w:rsidP="00080248">
      <w:pPr>
        <w:pStyle w:val="Sinespaciado"/>
        <w:numPr>
          <w:ilvl w:val="0"/>
          <w:numId w:val="13"/>
        </w:numPr>
        <w:jc w:val="both"/>
        <w:rPr>
          <w:rFonts w:cs="Times New Roman"/>
          <w:szCs w:val="24"/>
          <w:lang w:val="es-MX"/>
        </w:rPr>
      </w:pPr>
      <w:r w:rsidRPr="00026E49">
        <w:rPr>
          <w:rFonts w:cs="Times New Roman"/>
          <w:szCs w:val="24"/>
          <w:lang w:val="es-MX"/>
        </w:rPr>
        <w:t>Actualmente para el trabajo doméstico, el</w:t>
      </w:r>
      <w:r w:rsidR="00385EF4">
        <w:rPr>
          <w:rFonts w:cs="Times New Roman"/>
          <w:szCs w:val="24"/>
          <w:lang w:val="es-MX"/>
        </w:rPr>
        <w:t xml:space="preserve"> Instituto Guatemalteco de Seguridad Social -</w:t>
      </w:r>
      <w:r w:rsidRPr="00026E49">
        <w:rPr>
          <w:rFonts w:cs="Times New Roman"/>
          <w:szCs w:val="24"/>
          <w:lang w:val="es-MX"/>
        </w:rPr>
        <w:t xml:space="preserve"> IGSS mantiene el </w:t>
      </w:r>
      <w:r w:rsidR="00385EF4">
        <w:rPr>
          <w:rFonts w:cs="Times New Roman"/>
          <w:szCs w:val="24"/>
          <w:lang w:val="es-MX"/>
        </w:rPr>
        <w:t>P</w:t>
      </w:r>
      <w:r w:rsidRPr="00026E49">
        <w:rPr>
          <w:rFonts w:cs="Times New Roman"/>
          <w:szCs w:val="24"/>
          <w:lang w:val="es-MX"/>
        </w:rPr>
        <w:t xml:space="preserve">rograma de </w:t>
      </w:r>
      <w:r w:rsidR="00743B8F">
        <w:rPr>
          <w:rFonts w:cs="Times New Roman"/>
          <w:szCs w:val="24"/>
          <w:lang w:val="es-MX"/>
        </w:rPr>
        <w:t>P</w:t>
      </w:r>
      <w:r w:rsidR="00743B8F" w:rsidRPr="00026E49">
        <w:rPr>
          <w:rFonts w:cs="Times New Roman"/>
          <w:szCs w:val="24"/>
          <w:lang w:val="es-MX"/>
        </w:rPr>
        <w:t>r</w:t>
      </w:r>
      <w:r w:rsidR="00743B8F">
        <w:rPr>
          <w:rFonts w:cs="Times New Roman"/>
          <w:szCs w:val="24"/>
          <w:lang w:val="es-MX"/>
        </w:rPr>
        <w:t xml:space="preserve">otección </w:t>
      </w:r>
      <w:r w:rsidRPr="00026E49">
        <w:rPr>
          <w:rFonts w:cs="Times New Roman"/>
          <w:szCs w:val="24"/>
          <w:lang w:val="es-MX"/>
        </w:rPr>
        <w:t xml:space="preserve">para la </w:t>
      </w:r>
      <w:r w:rsidR="00385EF4">
        <w:rPr>
          <w:rFonts w:cs="Times New Roman"/>
          <w:szCs w:val="24"/>
          <w:lang w:val="es-MX"/>
        </w:rPr>
        <w:t>T</w:t>
      </w:r>
      <w:r w:rsidRPr="00026E49">
        <w:rPr>
          <w:rFonts w:cs="Times New Roman"/>
          <w:szCs w:val="24"/>
          <w:lang w:val="es-MX"/>
        </w:rPr>
        <w:t xml:space="preserve">rabajadora de </w:t>
      </w:r>
      <w:r w:rsidR="00385EF4">
        <w:rPr>
          <w:rFonts w:cs="Times New Roman"/>
          <w:szCs w:val="24"/>
          <w:lang w:val="es-MX"/>
        </w:rPr>
        <w:t>C</w:t>
      </w:r>
      <w:r w:rsidRPr="00026E49">
        <w:rPr>
          <w:rFonts w:cs="Times New Roman"/>
          <w:szCs w:val="24"/>
          <w:lang w:val="es-MX"/>
        </w:rPr>
        <w:t xml:space="preserve">asa </w:t>
      </w:r>
      <w:r w:rsidR="00385EF4">
        <w:rPr>
          <w:rFonts w:cs="Times New Roman"/>
          <w:szCs w:val="24"/>
          <w:lang w:val="es-MX"/>
        </w:rPr>
        <w:t>P</w:t>
      </w:r>
      <w:r w:rsidRPr="00026E49">
        <w:rPr>
          <w:rFonts w:cs="Times New Roman"/>
          <w:szCs w:val="24"/>
          <w:lang w:val="es-MX"/>
        </w:rPr>
        <w:t>articular</w:t>
      </w:r>
      <w:r w:rsidR="00385EF4">
        <w:rPr>
          <w:rFonts w:cs="Times New Roman"/>
          <w:szCs w:val="24"/>
          <w:lang w:val="es-MX"/>
        </w:rPr>
        <w:t xml:space="preserve"> (PRECAPI)</w:t>
      </w:r>
      <w:r w:rsidRPr="00026E49">
        <w:rPr>
          <w:rFonts w:cs="Times New Roman"/>
          <w:szCs w:val="24"/>
          <w:lang w:val="es-MX"/>
        </w:rPr>
        <w:t xml:space="preserve">, el cual atiende solamente en accidentes, maternidad y niño sano, no </w:t>
      </w:r>
      <w:r w:rsidR="00743B8F">
        <w:rPr>
          <w:rFonts w:cs="Times New Roman"/>
          <w:szCs w:val="24"/>
          <w:lang w:val="es-MX"/>
        </w:rPr>
        <w:t xml:space="preserve">tiene </w:t>
      </w:r>
      <w:r w:rsidRPr="00026E49">
        <w:rPr>
          <w:rFonts w:cs="Times New Roman"/>
          <w:szCs w:val="24"/>
          <w:lang w:val="es-MX"/>
        </w:rPr>
        <w:t xml:space="preserve">ampliación a la cobertura de atención en enfermedad común, como el caso </w:t>
      </w:r>
      <w:r w:rsidR="00743B8F">
        <w:rPr>
          <w:rFonts w:cs="Times New Roman"/>
          <w:szCs w:val="24"/>
          <w:lang w:val="es-MX"/>
        </w:rPr>
        <w:t>fue e</w:t>
      </w:r>
      <w:r w:rsidRPr="00026E49">
        <w:rPr>
          <w:rFonts w:cs="Times New Roman"/>
          <w:szCs w:val="24"/>
          <w:lang w:val="es-MX"/>
        </w:rPr>
        <w:t>l Covid-19</w:t>
      </w:r>
      <w:r w:rsidR="00385EF4">
        <w:rPr>
          <w:rFonts w:cs="Times New Roman"/>
          <w:szCs w:val="24"/>
          <w:lang w:val="es-MX"/>
        </w:rPr>
        <w:t>;</w:t>
      </w:r>
      <w:r w:rsidRPr="00026E49">
        <w:rPr>
          <w:rFonts w:cs="Times New Roman"/>
          <w:szCs w:val="24"/>
          <w:lang w:val="es-MX"/>
        </w:rPr>
        <w:t xml:space="preserve"> no atendieron en casos de las trabajadoras del hogar o domésticas, solamente abrieron o apoyaron la cobertura de la vacunación contra el Covid-19</w:t>
      </w:r>
      <w:r w:rsidR="00743B8F">
        <w:rPr>
          <w:rFonts w:cs="Times New Roman"/>
          <w:szCs w:val="24"/>
          <w:lang w:val="es-MX"/>
        </w:rPr>
        <w:t>, ni tampoco los casos de Invalidez, Vejez y Sobrevivencia (IVS)</w:t>
      </w:r>
      <w:r w:rsidRPr="00026E49">
        <w:rPr>
          <w:rFonts w:cs="Times New Roman"/>
          <w:szCs w:val="24"/>
          <w:lang w:val="es-MX"/>
        </w:rPr>
        <w:t xml:space="preserve">. </w:t>
      </w:r>
      <w:r w:rsidR="00843600">
        <w:rPr>
          <w:rFonts w:cs="Times New Roman"/>
          <w:szCs w:val="24"/>
          <w:lang w:val="es-MX"/>
        </w:rPr>
        <w:t>E</w:t>
      </w:r>
      <w:r w:rsidRPr="00026E49">
        <w:rPr>
          <w:rFonts w:cs="Times New Roman"/>
          <w:szCs w:val="24"/>
          <w:lang w:val="es-MX"/>
        </w:rPr>
        <w:t xml:space="preserve">l PRECAPI, necesita mejor reestructuración en la asignación de fondos, para que pueda ser funcional para las trabajadoras, que superan las </w:t>
      </w:r>
      <w:r w:rsidR="00743B8F">
        <w:rPr>
          <w:rFonts w:cs="Times New Roman"/>
          <w:szCs w:val="24"/>
          <w:lang w:val="es-MX"/>
        </w:rPr>
        <w:t>315</w:t>
      </w:r>
      <w:r w:rsidRPr="00026E49">
        <w:rPr>
          <w:rFonts w:cs="Times New Roman"/>
          <w:szCs w:val="24"/>
          <w:lang w:val="es-MX"/>
        </w:rPr>
        <w:t xml:space="preserve"> mil mujeres en Guatemala según el Instituto Nacional de Estadística, en el censo de 20</w:t>
      </w:r>
      <w:r w:rsidR="00743B8F">
        <w:rPr>
          <w:rFonts w:cs="Times New Roman"/>
          <w:szCs w:val="24"/>
          <w:lang w:val="es-MX"/>
        </w:rPr>
        <w:t>21</w:t>
      </w:r>
      <w:r w:rsidRPr="00026E49">
        <w:rPr>
          <w:rFonts w:cs="Times New Roman"/>
          <w:szCs w:val="24"/>
          <w:lang w:val="es-MX"/>
        </w:rPr>
        <w:t xml:space="preserve"> de ocupación. </w:t>
      </w:r>
    </w:p>
    <w:p w14:paraId="157DAEFE" w14:textId="77777777" w:rsidR="000E335E" w:rsidRPr="00026E49" w:rsidRDefault="000E335E" w:rsidP="00080248">
      <w:pPr>
        <w:pStyle w:val="Sinespaciado"/>
        <w:jc w:val="both"/>
        <w:rPr>
          <w:rFonts w:cs="Times New Roman"/>
          <w:szCs w:val="24"/>
          <w:lang w:val="es-MX"/>
        </w:rPr>
      </w:pPr>
    </w:p>
    <w:p w14:paraId="7272D604" w14:textId="1256EFC2" w:rsidR="00982567" w:rsidRPr="003C5283" w:rsidRDefault="00843600" w:rsidP="00AB51BA">
      <w:pPr>
        <w:pStyle w:val="Sinespaciado"/>
        <w:numPr>
          <w:ilvl w:val="0"/>
          <w:numId w:val="13"/>
        </w:numPr>
        <w:jc w:val="both"/>
        <w:rPr>
          <w:rFonts w:cs="Times New Roman"/>
          <w:szCs w:val="24"/>
          <w:lang w:val="es-MX"/>
        </w:rPr>
      </w:pPr>
      <w:r w:rsidRPr="003C5283">
        <w:rPr>
          <w:rFonts w:cs="Times New Roman"/>
          <w:szCs w:val="24"/>
          <w:lang w:val="es-MX"/>
        </w:rPr>
        <w:t>La situación d</w:t>
      </w:r>
      <w:r w:rsidR="00CB7B11" w:rsidRPr="003C5283">
        <w:rPr>
          <w:rFonts w:cs="Times New Roman"/>
          <w:szCs w:val="24"/>
          <w:lang w:val="es-MX"/>
        </w:rPr>
        <w:t>el adulto mayor y p</w:t>
      </w:r>
      <w:r w:rsidRPr="003C5283">
        <w:rPr>
          <w:rFonts w:cs="Times New Roman"/>
          <w:szCs w:val="24"/>
          <w:lang w:val="es-MX"/>
        </w:rPr>
        <w:t>e</w:t>
      </w:r>
      <w:r w:rsidR="00CB7B11" w:rsidRPr="003C5283">
        <w:rPr>
          <w:rFonts w:cs="Times New Roman"/>
          <w:szCs w:val="24"/>
          <w:lang w:val="es-MX"/>
        </w:rPr>
        <w:t>r</w:t>
      </w:r>
      <w:r w:rsidRPr="003C5283">
        <w:rPr>
          <w:rFonts w:cs="Times New Roman"/>
          <w:szCs w:val="24"/>
          <w:lang w:val="es-MX"/>
        </w:rPr>
        <w:t>sonas con</w:t>
      </w:r>
      <w:r w:rsidR="00CB7B11" w:rsidRPr="003C5283">
        <w:rPr>
          <w:rFonts w:cs="Times New Roman"/>
          <w:szCs w:val="24"/>
          <w:lang w:val="es-MX"/>
        </w:rPr>
        <w:t xml:space="preserve"> discapacidad</w:t>
      </w:r>
      <w:r w:rsidR="00A8296D" w:rsidRPr="003C5283">
        <w:rPr>
          <w:rFonts w:cs="Times New Roman"/>
          <w:szCs w:val="24"/>
          <w:lang w:val="es-MX"/>
        </w:rPr>
        <w:t>;</w:t>
      </w:r>
      <w:r w:rsidR="00CB7B11" w:rsidRPr="003C5283">
        <w:rPr>
          <w:rFonts w:cs="Times New Roman"/>
          <w:szCs w:val="24"/>
          <w:lang w:val="es-MX"/>
        </w:rPr>
        <w:t xml:space="preserve"> no cuenta</w:t>
      </w:r>
      <w:r w:rsidR="00A8296D" w:rsidRPr="003C5283">
        <w:rPr>
          <w:rFonts w:cs="Times New Roman"/>
          <w:szCs w:val="24"/>
          <w:lang w:val="es-MX"/>
        </w:rPr>
        <w:t>n</w:t>
      </w:r>
      <w:r w:rsidR="00CB7B11" w:rsidRPr="003C5283">
        <w:rPr>
          <w:rFonts w:cs="Times New Roman"/>
          <w:szCs w:val="24"/>
          <w:lang w:val="es-MX"/>
        </w:rPr>
        <w:t xml:space="preserve"> con amplia cobertura en </w:t>
      </w:r>
      <w:r w:rsidR="00982567" w:rsidRPr="003C5283">
        <w:rPr>
          <w:rFonts w:cs="Times New Roman"/>
          <w:szCs w:val="24"/>
          <w:lang w:val="es-MX"/>
        </w:rPr>
        <w:t xml:space="preserve">programas de protección social </w:t>
      </w:r>
      <w:r w:rsidR="00CB7B11" w:rsidRPr="003C5283">
        <w:rPr>
          <w:rFonts w:cs="Times New Roman"/>
          <w:szCs w:val="24"/>
          <w:lang w:val="es-MX"/>
        </w:rPr>
        <w:t>por falta de empleo o ingresos</w:t>
      </w:r>
      <w:r w:rsidR="00046EF0" w:rsidRPr="003C5283">
        <w:rPr>
          <w:rFonts w:cs="Times New Roman"/>
          <w:szCs w:val="24"/>
          <w:lang w:val="es-MX"/>
        </w:rPr>
        <w:t xml:space="preserve">. De acuerdo </w:t>
      </w:r>
      <w:r w:rsidR="00046EF0" w:rsidRPr="003C5283">
        <w:rPr>
          <w:rFonts w:cs="Times New Roman"/>
          <w:szCs w:val="24"/>
          <w:lang w:val="es-MX"/>
        </w:rPr>
        <w:lastRenderedPageBreak/>
        <w:t xml:space="preserve">con el último censo de INE (2018), reporta que 5.6% (aprox. 830 mil) de la población guatemalteca corresponde a la tercera edad </w:t>
      </w:r>
      <w:sdt>
        <w:sdtPr>
          <w:rPr>
            <w:rFonts w:cs="Times New Roman"/>
            <w:szCs w:val="24"/>
            <w:lang w:val="es-MX"/>
          </w:rPr>
          <w:id w:val="-818887220"/>
          <w:citation/>
        </w:sdtPr>
        <w:sdtContent>
          <w:r w:rsidR="00046EF0" w:rsidRPr="003C5283">
            <w:rPr>
              <w:rFonts w:cs="Times New Roman"/>
              <w:szCs w:val="24"/>
              <w:lang w:val="es-MX"/>
            </w:rPr>
            <w:fldChar w:fldCharType="begin"/>
          </w:r>
          <w:r w:rsidR="00046EF0" w:rsidRPr="003C5283">
            <w:rPr>
              <w:rFonts w:cs="Times New Roman"/>
              <w:szCs w:val="24"/>
            </w:rPr>
            <w:instrText xml:space="preserve"> CITATION SEG \l 4106 </w:instrText>
          </w:r>
          <w:r w:rsidR="00046EF0" w:rsidRPr="003C5283">
            <w:rPr>
              <w:rFonts w:cs="Times New Roman"/>
              <w:szCs w:val="24"/>
              <w:lang w:val="es-MX"/>
            </w:rPr>
            <w:fldChar w:fldCharType="separate"/>
          </w:r>
          <w:r w:rsidR="00B80447" w:rsidRPr="00B80447">
            <w:rPr>
              <w:rFonts w:cs="Times New Roman"/>
              <w:noProof/>
              <w:szCs w:val="24"/>
            </w:rPr>
            <w:t>(SEGEPLAN)</w:t>
          </w:r>
          <w:r w:rsidR="00046EF0" w:rsidRPr="003C5283">
            <w:rPr>
              <w:rFonts w:cs="Times New Roman"/>
              <w:szCs w:val="24"/>
              <w:lang w:val="es-MX"/>
            </w:rPr>
            <w:fldChar w:fldCharType="end"/>
          </w:r>
        </w:sdtContent>
      </w:sdt>
      <w:r w:rsidR="00046EF0" w:rsidRPr="003C5283">
        <w:rPr>
          <w:rFonts w:cs="Times New Roman"/>
          <w:szCs w:val="24"/>
          <w:lang w:val="es-MX"/>
        </w:rPr>
        <w:t xml:space="preserve">, así mismo, el Ministerio de Trabajo en informes recientes sobre el programa de Adulto Mayor, reporta que solo 29,663 personas son afiliados al programa de protección social </w:t>
      </w:r>
      <w:sdt>
        <w:sdtPr>
          <w:rPr>
            <w:rFonts w:cs="Times New Roman"/>
            <w:szCs w:val="24"/>
            <w:lang w:val="es-MX"/>
          </w:rPr>
          <w:id w:val="-910533305"/>
          <w:citation/>
        </w:sdtPr>
        <w:sdtContent>
          <w:r w:rsidR="00046EF0" w:rsidRPr="003C5283">
            <w:rPr>
              <w:rFonts w:cs="Times New Roman"/>
              <w:szCs w:val="24"/>
              <w:lang w:val="es-MX"/>
            </w:rPr>
            <w:fldChar w:fldCharType="begin"/>
          </w:r>
          <w:r w:rsidR="00046EF0" w:rsidRPr="003C5283">
            <w:rPr>
              <w:rFonts w:cs="Times New Roman"/>
              <w:szCs w:val="24"/>
            </w:rPr>
            <w:instrText xml:space="preserve"> CITATION Min22 \l 4106 </w:instrText>
          </w:r>
          <w:r w:rsidR="00046EF0" w:rsidRPr="003C5283">
            <w:rPr>
              <w:rFonts w:cs="Times New Roman"/>
              <w:szCs w:val="24"/>
              <w:lang w:val="es-MX"/>
            </w:rPr>
            <w:fldChar w:fldCharType="separate"/>
          </w:r>
          <w:r w:rsidR="00B80447" w:rsidRPr="00B80447">
            <w:rPr>
              <w:rFonts w:cs="Times New Roman"/>
              <w:noProof/>
              <w:szCs w:val="24"/>
            </w:rPr>
            <w:t>(Ministerio de Trabajo y Previsión Social, 2022)</w:t>
          </w:r>
          <w:r w:rsidR="00046EF0" w:rsidRPr="003C5283">
            <w:rPr>
              <w:rFonts w:cs="Times New Roman"/>
              <w:szCs w:val="24"/>
              <w:lang w:val="es-MX"/>
            </w:rPr>
            <w:fldChar w:fldCharType="end"/>
          </w:r>
        </w:sdtContent>
      </w:sdt>
      <w:r w:rsidR="003C5283" w:rsidRPr="003C5283">
        <w:rPr>
          <w:rFonts w:cs="Times New Roman"/>
          <w:szCs w:val="24"/>
          <w:lang w:val="es-MX"/>
        </w:rPr>
        <w:t xml:space="preserve">. Por lo qué, </w:t>
      </w:r>
      <w:r w:rsidR="00982567" w:rsidRPr="003C5283">
        <w:rPr>
          <w:rFonts w:cs="Times New Roman"/>
          <w:szCs w:val="24"/>
          <w:lang w:val="es-MX"/>
        </w:rPr>
        <w:t>e</w:t>
      </w:r>
      <w:r w:rsidR="00CB7B11" w:rsidRPr="003C5283">
        <w:rPr>
          <w:rFonts w:cs="Times New Roman"/>
          <w:szCs w:val="24"/>
          <w:lang w:val="es-MX"/>
        </w:rPr>
        <w:t xml:space="preserve">l Ministerio de </w:t>
      </w:r>
      <w:r w:rsidR="00982CEA" w:rsidRPr="003C5283">
        <w:rPr>
          <w:rFonts w:cs="Times New Roman"/>
          <w:szCs w:val="24"/>
          <w:lang w:val="es-MX"/>
        </w:rPr>
        <w:t>Trabajo</w:t>
      </w:r>
      <w:r w:rsidR="00CB7B11" w:rsidRPr="003C5283">
        <w:rPr>
          <w:rFonts w:cs="Times New Roman"/>
          <w:szCs w:val="24"/>
          <w:lang w:val="es-MX"/>
        </w:rPr>
        <w:t xml:space="preserve"> requiere de mayor ampliación de fondos, para cubrir la demanda</w:t>
      </w:r>
      <w:r w:rsidR="00982567" w:rsidRPr="003C5283">
        <w:rPr>
          <w:rFonts w:cs="Times New Roman"/>
          <w:szCs w:val="24"/>
          <w:lang w:val="es-MX"/>
        </w:rPr>
        <w:t xml:space="preserve"> agregada</w:t>
      </w:r>
      <w:r w:rsidR="00CB7B11" w:rsidRPr="003C5283">
        <w:rPr>
          <w:rFonts w:cs="Times New Roman"/>
          <w:szCs w:val="24"/>
          <w:lang w:val="es-MX"/>
        </w:rPr>
        <w:t xml:space="preserve"> de </w:t>
      </w:r>
      <w:r w:rsidR="00982567" w:rsidRPr="003C5283">
        <w:rPr>
          <w:rFonts w:cs="Times New Roman"/>
          <w:szCs w:val="24"/>
          <w:lang w:val="es-MX"/>
        </w:rPr>
        <w:t>solicitantes al programa</w:t>
      </w:r>
      <w:r w:rsidR="00CB7B11" w:rsidRPr="003C5283">
        <w:rPr>
          <w:rFonts w:cs="Times New Roman"/>
          <w:szCs w:val="24"/>
          <w:lang w:val="es-MX"/>
        </w:rPr>
        <w:t xml:space="preserve">. </w:t>
      </w:r>
    </w:p>
    <w:p w14:paraId="3A8955C8" w14:textId="77777777" w:rsidR="00982567" w:rsidRDefault="00982567" w:rsidP="00080248">
      <w:pPr>
        <w:pStyle w:val="Prrafodelista"/>
        <w:rPr>
          <w:rFonts w:cs="Times New Roman"/>
          <w:szCs w:val="24"/>
          <w:lang w:val="es-MX"/>
        </w:rPr>
      </w:pPr>
    </w:p>
    <w:p w14:paraId="646EB13C" w14:textId="6EF9CB6B" w:rsidR="003660E6" w:rsidRPr="007369EF" w:rsidRDefault="00FB0CA7" w:rsidP="00F5160D">
      <w:pPr>
        <w:pStyle w:val="Sinespaciado"/>
        <w:numPr>
          <w:ilvl w:val="0"/>
          <w:numId w:val="13"/>
        </w:numPr>
        <w:jc w:val="both"/>
        <w:rPr>
          <w:rFonts w:cs="Times New Roman"/>
          <w:szCs w:val="24"/>
          <w:lang w:val="es-MX"/>
        </w:rPr>
      </w:pPr>
      <w:r w:rsidRPr="007369EF">
        <w:rPr>
          <w:rFonts w:cs="Times New Roman"/>
          <w:szCs w:val="24"/>
          <w:lang w:val="es-MX"/>
        </w:rPr>
        <w:t xml:space="preserve">En el contexto de la reactivación a la economía, el gobierno de Guatemala ha creado una mesa de trabajo denominada Guatemala Adelante, en la cual se espera presentar por parte de algunas carteras de gobierno, como Ministerio de Economía, Ministerio de Energía y Minas, Ministerio de Trabajo, propuesta para la reactivación de la economía afectada por el covid-19. </w:t>
      </w:r>
      <w:r w:rsidR="00F5160D" w:rsidRPr="007369EF">
        <w:rPr>
          <w:rFonts w:cs="Times New Roman"/>
          <w:szCs w:val="24"/>
          <w:lang w:val="es-MX"/>
        </w:rPr>
        <w:t xml:space="preserve">Derivado de las discusiones crea tres </w:t>
      </w:r>
      <w:r w:rsidR="001573A5" w:rsidRPr="007369EF">
        <w:rPr>
          <w:rFonts w:cs="Times New Roman"/>
          <w:szCs w:val="24"/>
          <w:lang w:val="es-MX"/>
        </w:rPr>
        <w:t>sub mesas</w:t>
      </w:r>
      <w:r w:rsidR="00F5160D" w:rsidRPr="007369EF">
        <w:rPr>
          <w:rFonts w:cs="Times New Roman"/>
          <w:szCs w:val="24"/>
          <w:lang w:val="es-MX"/>
        </w:rPr>
        <w:t xml:space="preserve"> entre ellas la que busca impulsar las Micro y Pequeña empresa</w:t>
      </w:r>
      <w:r w:rsidR="00FC1DA2" w:rsidRPr="007369EF">
        <w:rPr>
          <w:rFonts w:cs="Times New Roman"/>
          <w:szCs w:val="24"/>
          <w:lang w:val="es-MX"/>
        </w:rPr>
        <w:t xml:space="preserve">. Una de las dificultades para acceder a estos programas de desarrollo para el emprendimiento, es que no se tienen los perfiles deseados, para el acceso a los créditos de inversión, para </w:t>
      </w:r>
      <w:r w:rsidR="00CB7B11" w:rsidRPr="007369EF">
        <w:rPr>
          <w:rFonts w:cs="Times New Roman"/>
          <w:szCs w:val="24"/>
          <w:lang w:val="es-MX"/>
        </w:rPr>
        <w:t>las poblaciones de emprendedoras</w:t>
      </w:r>
      <w:r w:rsidR="003032B9" w:rsidRPr="007369EF">
        <w:rPr>
          <w:rFonts w:cs="Times New Roman"/>
          <w:szCs w:val="24"/>
          <w:lang w:val="es-MX"/>
        </w:rPr>
        <w:t>,</w:t>
      </w:r>
      <w:r w:rsidR="00CB7B11" w:rsidRPr="007369EF">
        <w:rPr>
          <w:rFonts w:cs="Times New Roman"/>
          <w:szCs w:val="24"/>
          <w:lang w:val="es-MX"/>
        </w:rPr>
        <w:t xml:space="preserve"> que </w:t>
      </w:r>
      <w:r w:rsidR="00982CEA" w:rsidRPr="007369EF">
        <w:rPr>
          <w:rFonts w:cs="Times New Roman"/>
          <w:szCs w:val="24"/>
          <w:lang w:val="es-MX"/>
        </w:rPr>
        <w:t>por la pandemia del covid-19 quedaron sin empleo y que se capacitan para abrir sus propios micro y medianos negocios, lo que resulta difícil por la falta de los recursos para la compra de la materia prima, para la elaboración de diversos productos, y la capacidad de comercializar en otros mercados además de los locales. El impulso de la micro y mediana empresa como emprendedores, es parte del futuro del trabajo, que se debe de implementar ante la falta de oportunidades de empleo, pero que hace necesario contar con subsidios del Estado para su impulso</w:t>
      </w:r>
      <w:r w:rsidR="001573A5" w:rsidRPr="007369EF">
        <w:rPr>
          <w:rFonts w:cs="Times New Roman"/>
          <w:szCs w:val="24"/>
          <w:lang w:val="es-MX"/>
        </w:rPr>
        <w:t xml:space="preserve"> </w:t>
      </w:r>
      <w:sdt>
        <w:sdtPr>
          <w:rPr>
            <w:rFonts w:cs="Times New Roman"/>
            <w:szCs w:val="24"/>
            <w:lang w:val="es-MX"/>
          </w:rPr>
          <w:id w:val="1448745205"/>
          <w:citation/>
        </w:sdtPr>
        <w:sdtContent>
          <w:r w:rsidR="001573A5" w:rsidRPr="007369EF">
            <w:rPr>
              <w:rFonts w:cs="Times New Roman"/>
              <w:szCs w:val="24"/>
              <w:lang w:val="es-MX"/>
            </w:rPr>
            <w:fldChar w:fldCharType="begin"/>
          </w:r>
          <w:r w:rsidR="001573A5" w:rsidRPr="007369EF">
            <w:rPr>
              <w:rFonts w:cs="Times New Roman"/>
              <w:szCs w:val="24"/>
            </w:rPr>
            <w:instrText xml:space="preserve"> CITATION Bre22 \l 4106 </w:instrText>
          </w:r>
          <w:r w:rsidR="001573A5" w:rsidRPr="007369EF">
            <w:rPr>
              <w:rFonts w:cs="Times New Roman"/>
              <w:szCs w:val="24"/>
              <w:lang w:val="es-MX"/>
            </w:rPr>
            <w:fldChar w:fldCharType="separate"/>
          </w:r>
          <w:r w:rsidR="00B80447" w:rsidRPr="00B80447">
            <w:rPr>
              <w:rFonts w:cs="Times New Roman"/>
              <w:noProof/>
              <w:szCs w:val="24"/>
            </w:rPr>
            <w:t>(Larios, 2022)</w:t>
          </w:r>
          <w:r w:rsidR="001573A5" w:rsidRPr="007369EF">
            <w:rPr>
              <w:rFonts w:cs="Times New Roman"/>
              <w:szCs w:val="24"/>
              <w:lang w:val="es-MX"/>
            </w:rPr>
            <w:fldChar w:fldCharType="end"/>
          </w:r>
        </w:sdtContent>
      </w:sdt>
    </w:p>
    <w:p w14:paraId="5FA74288" w14:textId="0592343A" w:rsidR="00CB7B11" w:rsidRPr="00026E49" w:rsidRDefault="00982CEA" w:rsidP="00080248">
      <w:pPr>
        <w:pStyle w:val="Sinespaciado"/>
        <w:jc w:val="both"/>
        <w:rPr>
          <w:rFonts w:cs="Times New Roman"/>
          <w:szCs w:val="24"/>
          <w:lang w:val="es-MX"/>
        </w:rPr>
      </w:pPr>
      <w:r w:rsidRPr="00026E49">
        <w:rPr>
          <w:rFonts w:cs="Times New Roman"/>
          <w:szCs w:val="24"/>
          <w:lang w:val="es-MX"/>
        </w:rPr>
        <w:t xml:space="preserve"> </w:t>
      </w:r>
    </w:p>
    <w:p w14:paraId="54EA37FC" w14:textId="37A08494" w:rsidR="003660E6" w:rsidRDefault="00597751" w:rsidP="00080248">
      <w:pPr>
        <w:pStyle w:val="Sinespaciado"/>
        <w:jc w:val="both"/>
        <w:rPr>
          <w:rFonts w:cs="Times New Roman"/>
          <w:b/>
          <w:bCs/>
          <w:szCs w:val="24"/>
          <w:lang w:val="es-MX"/>
        </w:rPr>
      </w:pPr>
      <w:r w:rsidRPr="00026E49">
        <w:rPr>
          <w:rFonts w:cs="Times New Roman"/>
          <w:b/>
          <w:bCs/>
          <w:szCs w:val="24"/>
          <w:lang w:val="es-MX"/>
        </w:rPr>
        <w:t>Migración</w:t>
      </w:r>
      <w:r w:rsidR="00705E91">
        <w:rPr>
          <w:rFonts w:cs="Times New Roman"/>
          <w:b/>
          <w:bCs/>
          <w:szCs w:val="24"/>
          <w:lang w:val="es-MX"/>
        </w:rPr>
        <w:t xml:space="preserve"> y trabajo</w:t>
      </w:r>
    </w:p>
    <w:p w14:paraId="240AFE4E" w14:textId="77777777" w:rsidR="00FA13E3" w:rsidRDefault="00FA13E3" w:rsidP="00080248">
      <w:pPr>
        <w:pStyle w:val="Sinespaciado"/>
        <w:jc w:val="both"/>
        <w:rPr>
          <w:rFonts w:cs="Times New Roman"/>
          <w:b/>
          <w:bCs/>
          <w:szCs w:val="24"/>
          <w:lang w:val="es-MX"/>
        </w:rPr>
      </w:pPr>
    </w:p>
    <w:p w14:paraId="3F8009C2" w14:textId="7418D7A6" w:rsidR="003660E6" w:rsidRDefault="009D4495" w:rsidP="002F22D8">
      <w:pPr>
        <w:pStyle w:val="Sinespaciado"/>
        <w:numPr>
          <w:ilvl w:val="0"/>
          <w:numId w:val="19"/>
        </w:numPr>
        <w:jc w:val="both"/>
        <w:rPr>
          <w:rFonts w:cs="Times New Roman"/>
          <w:szCs w:val="24"/>
          <w:lang w:val="es-MX"/>
        </w:rPr>
      </w:pPr>
      <w:r w:rsidRPr="00026E49">
        <w:rPr>
          <w:rFonts w:cs="Times New Roman"/>
          <w:szCs w:val="24"/>
          <w:lang w:val="es-MX"/>
        </w:rPr>
        <w:t xml:space="preserve">Durante la última década, los países del </w:t>
      </w:r>
      <w:r w:rsidR="009C7A03" w:rsidRPr="00026E49">
        <w:rPr>
          <w:rFonts w:cs="Times New Roman"/>
          <w:szCs w:val="24"/>
          <w:lang w:val="es-MX"/>
        </w:rPr>
        <w:t>triángulo</w:t>
      </w:r>
      <w:r w:rsidRPr="00026E49">
        <w:rPr>
          <w:rFonts w:cs="Times New Roman"/>
          <w:szCs w:val="24"/>
          <w:lang w:val="es-MX"/>
        </w:rPr>
        <w:t xml:space="preserve"> </w:t>
      </w:r>
      <w:r w:rsidR="009C7A03" w:rsidRPr="00026E49">
        <w:rPr>
          <w:rFonts w:cs="Times New Roman"/>
          <w:szCs w:val="24"/>
          <w:lang w:val="es-MX"/>
        </w:rPr>
        <w:t>norte</w:t>
      </w:r>
      <w:r w:rsidRPr="00026E49">
        <w:rPr>
          <w:rFonts w:cs="Times New Roman"/>
          <w:szCs w:val="24"/>
          <w:lang w:val="es-MX"/>
        </w:rPr>
        <w:t xml:space="preserve"> han sufrido olas migratorias derivadas de las malas condiciones de vid</w:t>
      </w:r>
      <w:r w:rsidR="009C7A03" w:rsidRPr="00026E49">
        <w:rPr>
          <w:rFonts w:cs="Times New Roman"/>
          <w:szCs w:val="24"/>
          <w:lang w:val="es-MX"/>
        </w:rPr>
        <w:t>a, mercados laborales insuficientes para satisfacer la demanda, altos costos en los precios de los bienes y servicios esenciales.</w:t>
      </w:r>
      <w:r w:rsidR="007D4C18" w:rsidRPr="00026E49">
        <w:rPr>
          <w:rFonts w:cs="Times New Roman"/>
          <w:szCs w:val="24"/>
          <w:lang w:val="es-MX"/>
        </w:rPr>
        <w:t xml:space="preserve"> </w:t>
      </w:r>
      <w:r w:rsidR="001D0D47" w:rsidRPr="00026E49">
        <w:rPr>
          <w:rFonts w:cs="Times New Roman"/>
          <w:szCs w:val="24"/>
          <w:lang w:val="es-MX"/>
        </w:rPr>
        <w:t>Muchas personas deciden migrar irregularmente haciendo uso de coyot</w:t>
      </w:r>
      <w:r w:rsidR="00705E91">
        <w:rPr>
          <w:rFonts w:cs="Times New Roman"/>
          <w:szCs w:val="24"/>
          <w:lang w:val="es-MX"/>
        </w:rPr>
        <w:t>es</w:t>
      </w:r>
      <w:r w:rsidR="001D0D47" w:rsidRPr="00026E49">
        <w:rPr>
          <w:rFonts w:cs="Times New Roman"/>
          <w:szCs w:val="24"/>
          <w:lang w:val="es-MX"/>
        </w:rPr>
        <w:t xml:space="preserve"> </w:t>
      </w:r>
      <w:r w:rsidR="00705E91">
        <w:rPr>
          <w:rFonts w:cs="Times New Roman"/>
          <w:szCs w:val="24"/>
          <w:lang w:val="es-MX"/>
        </w:rPr>
        <w:t>y</w:t>
      </w:r>
      <w:r w:rsidR="001D0D47" w:rsidRPr="00026E49">
        <w:rPr>
          <w:rFonts w:cs="Times New Roman"/>
          <w:szCs w:val="24"/>
          <w:lang w:val="es-MX"/>
        </w:rPr>
        <w:t xml:space="preserve"> recientemente la migración en caravanas</w:t>
      </w:r>
      <w:r w:rsidR="00705E91">
        <w:rPr>
          <w:rFonts w:cs="Times New Roman"/>
          <w:szCs w:val="24"/>
          <w:lang w:val="es-MX"/>
        </w:rPr>
        <w:t xml:space="preserve"> masivas</w:t>
      </w:r>
      <w:r w:rsidR="001D0D47" w:rsidRPr="00026E49">
        <w:rPr>
          <w:rFonts w:cs="Times New Roman"/>
          <w:szCs w:val="24"/>
          <w:lang w:val="es-MX"/>
        </w:rPr>
        <w:t>, las cuales no se detuvieron incluso en la época álgida de la tercera y cuarta ola de Covid19 en la región.</w:t>
      </w:r>
      <w:r w:rsidR="007D4C18" w:rsidRPr="00026E49">
        <w:rPr>
          <w:rFonts w:cs="Times New Roman"/>
          <w:szCs w:val="24"/>
          <w:lang w:val="es-MX"/>
        </w:rPr>
        <w:t xml:space="preserve"> </w:t>
      </w:r>
      <w:r w:rsidR="000720B7">
        <w:rPr>
          <w:rFonts w:cs="Times New Roman"/>
          <w:szCs w:val="24"/>
          <w:lang w:val="es-MX"/>
        </w:rPr>
        <w:t>“</w:t>
      </w:r>
      <w:r w:rsidR="000720B7">
        <w:t>La migración irregular de guatemaltecos hacia Estados Unidos registró un incremento en 2021, aún en medio de la pandemia del COVID-19, y más de 57.000 de ellos fueron retornados desde México y Estados Unidos”</w:t>
      </w:r>
      <w:sdt>
        <w:sdtPr>
          <w:id w:val="-338777646"/>
          <w:citation/>
        </w:sdtPr>
        <w:sdtContent>
          <w:r w:rsidR="000720B7">
            <w:fldChar w:fldCharType="begin"/>
          </w:r>
          <w:r w:rsidR="000720B7">
            <w:instrText xml:space="preserve"> CITATION Voz22 \l 4106 </w:instrText>
          </w:r>
          <w:r w:rsidR="000720B7">
            <w:fldChar w:fldCharType="separate"/>
          </w:r>
          <w:r w:rsidR="00B80447">
            <w:rPr>
              <w:noProof/>
            </w:rPr>
            <w:t xml:space="preserve"> (Voz de América, 2022)</w:t>
          </w:r>
          <w:r w:rsidR="000720B7">
            <w:fldChar w:fldCharType="end"/>
          </w:r>
        </w:sdtContent>
      </w:sdt>
      <w:r w:rsidR="000720B7">
        <w:t xml:space="preserve">, </w:t>
      </w:r>
      <w:r w:rsidR="00705E91">
        <w:rPr>
          <w:rFonts w:cs="Times New Roman"/>
          <w:szCs w:val="24"/>
          <w:lang w:val="es-MX"/>
        </w:rPr>
        <w:t>es de suma preocupación ya que, no existen las condiciones socioeconómicas necesarias para su reasentamiento a nivel nacional, por medio de acceso a empleo digno y pleno,</w:t>
      </w:r>
      <w:r w:rsidR="002C774C" w:rsidRPr="00026E49">
        <w:rPr>
          <w:rFonts w:cs="Times New Roman"/>
          <w:szCs w:val="24"/>
          <w:lang w:val="es-MX"/>
        </w:rPr>
        <w:t xml:space="preserve"> y es alarmante</w:t>
      </w:r>
      <w:r w:rsidR="008C7A05">
        <w:rPr>
          <w:rFonts w:cs="Times New Roman"/>
          <w:szCs w:val="24"/>
          <w:lang w:val="es-MX"/>
        </w:rPr>
        <w:t xml:space="preserve"> más de 5 mil</w:t>
      </w:r>
      <w:r w:rsidR="002C774C" w:rsidRPr="00026E49">
        <w:rPr>
          <w:rFonts w:cs="Times New Roman"/>
          <w:szCs w:val="24"/>
          <w:lang w:val="es-MX"/>
        </w:rPr>
        <w:t xml:space="preserve"> de estos sean menores no acompañados.</w:t>
      </w:r>
    </w:p>
    <w:p w14:paraId="7F72AF6E" w14:textId="77777777" w:rsidR="000720B7" w:rsidRDefault="000720B7" w:rsidP="000720B7">
      <w:pPr>
        <w:pStyle w:val="Sinespaciado"/>
        <w:ind w:left="720"/>
        <w:jc w:val="both"/>
        <w:rPr>
          <w:rFonts w:cs="Times New Roman"/>
          <w:szCs w:val="24"/>
          <w:lang w:val="es-MX"/>
        </w:rPr>
      </w:pPr>
      <w:r>
        <w:t>La migración femenina es superior a la masculina con 42,304 mujeres, lo que supone el 52.6% del total de migrantes, frente a los 38,117 inmigrantes varones que son el 47.39%, según datos del Instituto Guatemalteco de Migración.</w:t>
      </w:r>
    </w:p>
    <w:p w14:paraId="4B934194" w14:textId="77777777" w:rsidR="003660E6" w:rsidRDefault="003660E6" w:rsidP="00080248">
      <w:pPr>
        <w:pStyle w:val="Sinespaciado"/>
        <w:jc w:val="both"/>
        <w:rPr>
          <w:rFonts w:cs="Times New Roman"/>
          <w:szCs w:val="24"/>
          <w:lang w:val="es-MX"/>
        </w:rPr>
      </w:pPr>
    </w:p>
    <w:p w14:paraId="706F1D8A" w14:textId="347B5088" w:rsidR="003559D7" w:rsidRDefault="007D4C18" w:rsidP="002F22D8">
      <w:pPr>
        <w:pStyle w:val="Sinespaciado"/>
        <w:numPr>
          <w:ilvl w:val="0"/>
          <w:numId w:val="19"/>
        </w:numPr>
        <w:jc w:val="both"/>
        <w:rPr>
          <w:rFonts w:cs="Times New Roman"/>
          <w:szCs w:val="24"/>
          <w:lang w:val="es-MX"/>
        </w:rPr>
      </w:pPr>
      <w:r w:rsidRPr="00705E91">
        <w:rPr>
          <w:rFonts w:cs="Times New Roman"/>
          <w:szCs w:val="24"/>
          <w:lang w:val="es-MX"/>
        </w:rPr>
        <w:t xml:space="preserve">Las migraciones han generado en Guatemala, esperanza de </w:t>
      </w:r>
      <w:r w:rsidR="002F22D8">
        <w:rPr>
          <w:rFonts w:cs="Times New Roman"/>
          <w:szCs w:val="24"/>
          <w:lang w:val="es-MX"/>
        </w:rPr>
        <w:t>cambio de vida</w:t>
      </w:r>
      <w:r w:rsidRPr="00705E91">
        <w:rPr>
          <w:rFonts w:cs="Times New Roman"/>
          <w:szCs w:val="24"/>
          <w:lang w:val="es-MX"/>
        </w:rPr>
        <w:t>, ante la pobreza, la falta de oportunidades, los secuestros, la extorción, la violencia social, el crimen organizado, la mayor cantidad de la población migrante se constituyen jóvenes</w:t>
      </w:r>
      <w:r w:rsidR="00623CA3">
        <w:rPr>
          <w:rFonts w:cs="Times New Roman"/>
          <w:szCs w:val="24"/>
          <w:lang w:val="es-MX"/>
        </w:rPr>
        <w:t>,</w:t>
      </w:r>
      <w:r w:rsidRPr="00705E91">
        <w:rPr>
          <w:rFonts w:cs="Times New Roman"/>
          <w:szCs w:val="24"/>
          <w:lang w:val="es-MX"/>
        </w:rPr>
        <w:t xml:space="preserve"> </w:t>
      </w:r>
      <w:r w:rsidRPr="00705E91">
        <w:rPr>
          <w:rFonts w:cs="Times New Roman"/>
          <w:szCs w:val="24"/>
          <w:lang w:val="es-MX"/>
        </w:rPr>
        <w:lastRenderedPageBreak/>
        <w:t>mujeres</w:t>
      </w:r>
      <w:r w:rsidR="00623CA3">
        <w:rPr>
          <w:rFonts w:cs="Times New Roman"/>
          <w:szCs w:val="24"/>
          <w:lang w:val="es-MX"/>
        </w:rPr>
        <w:t xml:space="preserve"> y</w:t>
      </w:r>
      <w:r w:rsidRPr="00705E91">
        <w:rPr>
          <w:rFonts w:cs="Times New Roman"/>
          <w:szCs w:val="24"/>
          <w:lang w:val="es-MX"/>
        </w:rPr>
        <w:t xml:space="preserve"> niñ</w:t>
      </w:r>
      <w:r w:rsidR="00623CA3">
        <w:rPr>
          <w:rFonts w:cs="Times New Roman"/>
          <w:szCs w:val="24"/>
          <w:lang w:val="es-MX"/>
        </w:rPr>
        <w:t>os</w:t>
      </w:r>
      <w:r w:rsidRPr="00705E91">
        <w:rPr>
          <w:rFonts w:cs="Times New Roman"/>
          <w:szCs w:val="24"/>
          <w:lang w:val="es-MX"/>
        </w:rPr>
        <w:t xml:space="preserve"> que se han lanzado al desierto, donde muchos han perdido la vida, y la mayoría han sido capturados por la guardia fronteriza en México y deportados</w:t>
      </w:r>
      <w:r w:rsidRPr="007369EF">
        <w:rPr>
          <w:rFonts w:cs="Times New Roman"/>
          <w:szCs w:val="24"/>
          <w:lang w:val="es-MX"/>
        </w:rPr>
        <w:t xml:space="preserve">. La migración de mujeres engañadas para ser trabajadoras del hogar, son llevadas para trata de personas, </w:t>
      </w:r>
      <w:r w:rsidR="00623CA3" w:rsidRPr="007369EF">
        <w:rPr>
          <w:rFonts w:cs="Times New Roman"/>
          <w:szCs w:val="24"/>
          <w:lang w:val="es-MX"/>
        </w:rPr>
        <w:t>tráfico</w:t>
      </w:r>
      <w:r w:rsidRPr="007369EF">
        <w:rPr>
          <w:rFonts w:cs="Times New Roman"/>
          <w:szCs w:val="24"/>
          <w:lang w:val="es-MX"/>
        </w:rPr>
        <w:t xml:space="preserve"> de órganos, </w:t>
      </w:r>
      <w:r w:rsidR="007F320D" w:rsidRPr="007369EF">
        <w:rPr>
          <w:rFonts w:cs="Times New Roman"/>
          <w:szCs w:val="24"/>
          <w:lang w:val="es-MX"/>
        </w:rPr>
        <w:t>al igual que los niños y niñas</w:t>
      </w:r>
      <w:r w:rsidR="007369EF">
        <w:rPr>
          <w:rFonts w:cs="Times New Roman"/>
          <w:szCs w:val="24"/>
          <w:lang w:val="es-MX"/>
        </w:rPr>
        <w:t xml:space="preserve">, </w:t>
      </w:r>
      <w:sdt>
        <w:sdtPr>
          <w:rPr>
            <w:rFonts w:cs="Times New Roman"/>
            <w:szCs w:val="24"/>
            <w:lang w:val="es-MX"/>
          </w:rPr>
          <w:id w:val="393555679"/>
          <w:citation/>
        </w:sdtPr>
        <w:sdtContent>
          <w:r w:rsidR="007369EF">
            <w:rPr>
              <w:rFonts w:cs="Times New Roman"/>
              <w:szCs w:val="24"/>
              <w:lang w:val="es-MX"/>
            </w:rPr>
            <w:fldChar w:fldCharType="begin"/>
          </w:r>
          <w:r w:rsidR="007369EF">
            <w:rPr>
              <w:rFonts w:cs="Times New Roman"/>
              <w:szCs w:val="24"/>
            </w:rPr>
            <w:instrText xml:space="preserve"> CITATION Aso212 \l 4106 </w:instrText>
          </w:r>
          <w:r w:rsidR="007369EF">
            <w:rPr>
              <w:rFonts w:cs="Times New Roman"/>
              <w:szCs w:val="24"/>
              <w:lang w:val="es-MX"/>
            </w:rPr>
            <w:fldChar w:fldCharType="separate"/>
          </w:r>
          <w:r w:rsidR="00B80447" w:rsidRPr="00B80447">
            <w:rPr>
              <w:rFonts w:cs="Times New Roman"/>
              <w:noProof/>
              <w:szCs w:val="24"/>
            </w:rPr>
            <w:t>(Asociación de Trabajadoras del Hogar a Domicilio y de Maquila, 2021)</w:t>
          </w:r>
          <w:r w:rsidR="007369EF">
            <w:rPr>
              <w:rFonts w:cs="Times New Roman"/>
              <w:szCs w:val="24"/>
              <w:lang w:val="es-MX"/>
            </w:rPr>
            <w:fldChar w:fldCharType="end"/>
          </w:r>
        </w:sdtContent>
      </w:sdt>
    </w:p>
    <w:p w14:paraId="0018A897" w14:textId="10C9E120" w:rsidR="007F320D" w:rsidRPr="00705E91" w:rsidRDefault="007F320D" w:rsidP="00C05581">
      <w:pPr>
        <w:pStyle w:val="Sinespaciado"/>
        <w:jc w:val="both"/>
        <w:rPr>
          <w:rFonts w:cs="Times New Roman"/>
          <w:szCs w:val="24"/>
          <w:lang w:val="es-MX"/>
        </w:rPr>
      </w:pPr>
    </w:p>
    <w:p w14:paraId="7D938ADA" w14:textId="77777777" w:rsidR="00EE2284" w:rsidRDefault="00EE2284" w:rsidP="00080248">
      <w:pPr>
        <w:pStyle w:val="Sinespaciado"/>
        <w:jc w:val="both"/>
        <w:rPr>
          <w:rFonts w:cs="Times New Roman"/>
          <w:b/>
          <w:bCs/>
          <w:szCs w:val="24"/>
          <w:lang w:val="es-MX"/>
        </w:rPr>
      </w:pPr>
    </w:p>
    <w:p w14:paraId="3B103DF1" w14:textId="7EA0D075" w:rsidR="007F320D" w:rsidRDefault="000E335E" w:rsidP="00080248">
      <w:pPr>
        <w:pStyle w:val="Sinespaciado"/>
        <w:jc w:val="center"/>
        <w:rPr>
          <w:rFonts w:cs="Times New Roman"/>
          <w:b/>
          <w:bCs/>
          <w:szCs w:val="24"/>
          <w:lang w:val="es-MX"/>
        </w:rPr>
      </w:pPr>
      <w:r w:rsidRPr="00026E49">
        <w:rPr>
          <w:rFonts w:cs="Times New Roman"/>
          <w:b/>
          <w:bCs/>
          <w:szCs w:val="24"/>
          <w:lang w:val="es-MX"/>
        </w:rPr>
        <w:t>Recomendaciones</w:t>
      </w:r>
    </w:p>
    <w:p w14:paraId="7A6A175B" w14:textId="77777777" w:rsidR="00476EDA" w:rsidRPr="00026E49" w:rsidRDefault="00476EDA" w:rsidP="00080248">
      <w:pPr>
        <w:pStyle w:val="Sinespaciado"/>
        <w:jc w:val="center"/>
        <w:rPr>
          <w:rFonts w:cs="Times New Roman"/>
          <w:b/>
          <w:bCs/>
          <w:szCs w:val="24"/>
          <w:lang w:val="es-MX"/>
        </w:rPr>
      </w:pPr>
    </w:p>
    <w:p w14:paraId="777EC283" w14:textId="69E2F90E" w:rsidR="00FF790E" w:rsidRDefault="00171B42" w:rsidP="00FF790E">
      <w:pPr>
        <w:pStyle w:val="Sinespaciado"/>
        <w:numPr>
          <w:ilvl w:val="0"/>
          <w:numId w:val="16"/>
        </w:numPr>
        <w:jc w:val="both"/>
        <w:rPr>
          <w:rFonts w:cs="Times New Roman"/>
          <w:szCs w:val="24"/>
          <w:lang w:val="es-MX"/>
        </w:rPr>
      </w:pPr>
      <w:r>
        <w:rPr>
          <w:rFonts w:cs="Times New Roman"/>
          <w:szCs w:val="24"/>
          <w:lang w:val="es-MX"/>
        </w:rPr>
        <w:t xml:space="preserve">Que el </w:t>
      </w:r>
      <w:r w:rsidR="007F320D" w:rsidRPr="00026E49">
        <w:rPr>
          <w:rFonts w:cs="Times New Roman"/>
          <w:szCs w:val="24"/>
          <w:lang w:val="es-MX"/>
        </w:rPr>
        <w:t xml:space="preserve">gobierno central </w:t>
      </w:r>
      <w:r>
        <w:rPr>
          <w:rFonts w:cs="Times New Roman"/>
          <w:szCs w:val="24"/>
          <w:lang w:val="es-MX"/>
        </w:rPr>
        <w:t>respete y cumpla con l</w:t>
      </w:r>
      <w:r w:rsidR="00FF790E">
        <w:rPr>
          <w:rFonts w:cs="Times New Roman"/>
          <w:szCs w:val="24"/>
          <w:lang w:val="es-MX"/>
        </w:rPr>
        <w:t>as normas laborales vigentes, y lo</w:t>
      </w:r>
      <w:r>
        <w:rPr>
          <w:rFonts w:cs="Times New Roman"/>
          <w:szCs w:val="24"/>
          <w:lang w:val="es-MX"/>
        </w:rPr>
        <w:t>s convenios internacionales del trabajo en relación con el</w:t>
      </w:r>
      <w:r w:rsidR="007F320D" w:rsidRPr="00026E49">
        <w:rPr>
          <w:rFonts w:cs="Times New Roman"/>
          <w:szCs w:val="24"/>
          <w:lang w:val="es-MX"/>
        </w:rPr>
        <w:t xml:space="preserve"> </w:t>
      </w:r>
      <w:r w:rsidRPr="00026E49">
        <w:rPr>
          <w:rFonts w:cs="Times New Roman"/>
          <w:szCs w:val="24"/>
          <w:lang w:val="es-MX"/>
        </w:rPr>
        <w:t>diálogo</w:t>
      </w:r>
      <w:r w:rsidR="007F320D" w:rsidRPr="00026E49">
        <w:rPr>
          <w:rFonts w:cs="Times New Roman"/>
          <w:szCs w:val="24"/>
          <w:lang w:val="es-MX"/>
        </w:rPr>
        <w:t xml:space="preserve"> social</w:t>
      </w:r>
      <w:r>
        <w:rPr>
          <w:rFonts w:cs="Times New Roman"/>
          <w:szCs w:val="24"/>
          <w:lang w:val="es-MX"/>
        </w:rPr>
        <w:t xml:space="preserve"> y</w:t>
      </w:r>
      <w:r w:rsidR="007F320D" w:rsidRPr="00026E49">
        <w:rPr>
          <w:rFonts w:cs="Times New Roman"/>
          <w:szCs w:val="24"/>
          <w:lang w:val="es-MX"/>
        </w:rPr>
        <w:t xml:space="preserve"> el tripartismo para abordar la</w:t>
      </w:r>
      <w:r>
        <w:rPr>
          <w:rFonts w:cs="Times New Roman"/>
          <w:szCs w:val="24"/>
          <w:lang w:val="es-MX"/>
        </w:rPr>
        <w:t>s</w:t>
      </w:r>
      <w:r w:rsidR="007F320D" w:rsidRPr="00026E49">
        <w:rPr>
          <w:rFonts w:cs="Times New Roman"/>
          <w:szCs w:val="24"/>
          <w:lang w:val="es-MX"/>
        </w:rPr>
        <w:t xml:space="preserve"> problemática</w:t>
      </w:r>
      <w:r>
        <w:rPr>
          <w:rFonts w:cs="Times New Roman"/>
          <w:szCs w:val="24"/>
          <w:lang w:val="es-MX"/>
        </w:rPr>
        <w:t>s</w:t>
      </w:r>
      <w:r w:rsidR="007F320D" w:rsidRPr="00026E49">
        <w:rPr>
          <w:rFonts w:cs="Times New Roman"/>
          <w:szCs w:val="24"/>
          <w:lang w:val="es-MX"/>
        </w:rPr>
        <w:t xml:space="preserve"> laboral</w:t>
      </w:r>
      <w:r>
        <w:rPr>
          <w:rFonts w:cs="Times New Roman"/>
          <w:szCs w:val="24"/>
          <w:lang w:val="es-MX"/>
        </w:rPr>
        <w:t>es</w:t>
      </w:r>
      <w:r w:rsidR="007F320D" w:rsidRPr="00026E49">
        <w:rPr>
          <w:rFonts w:cs="Times New Roman"/>
          <w:szCs w:val="24"/>
          <w:lang w:val="es-MX"/>
        </w:rPr>
        <w:t xml:space="preserve"> en el país que afecta</w:t>
      </w:r>
      <w:r>
        <w:rPr>
          <w:rFonts w:cs="Times New Roman"/>
          <w:szCs w:val="24"/>
          <w:lang w:val="es-MX"/>
        </w:rPr>
        <w:t>n</w:t>
      </w:r>
      <w:r w:rsidR="007F320D" w:rsidRPr="00026E49">
        <w:rPr>
          <w:rFonts w:cs="Times New Roman"/>
          <w:szCs w:val="24"/>
          <w:lang w:val="es-MX"/>
        </w:rPr>
        <w:t xml:space="preserve"> a todos los sectores</w:t>
      </w:r>
      <w:r w:rsidR="00FF790E">
        <w:rPr>
          <w:rFonts w:cs="Times New Roman"/>
          <w:szCs w:val="24"/>
          <w:lang w:val="es-MX"/>
        </w:rPr>
        <w:t xml:space="preserve"> sociales y laborales. </w:t>
      </w:r>
    </w:p>
    <w:p w14:paraId="5B2B9A20" w14:textId="0B6CDF92" w:rsidR="00FF790E" w:rsidRDefault="00B008A7" w:rsidP="00175B8D">
      <w:pPr>
        <w:pStyle w:val="Sinespaciado"/>
        <w:numPr>
          <w:ilvl w:val="0"/>
          <w:numId w:val="15"/>
        </w:numPr>
        <w:jc w:val="both"/>
        <w:rPr>
          <w:rFonts w:cs="Times New Roman"/>
          <w:szCs w:val="24"/>
          <w:lang w:val="es-MX"/>
        </w:rPr>
      </w:pPr>
      <w:r w:rsidRPr="00FF790E">
        <w:rPr>
          <w:rFonts w:cs="Times New Roman"/>
          <w:szCs w:val="24"/>
          <w:lang w:val="es-MX"/>
        </w:rPr>
        <w:t>Que,</w:t>
      </w:r>
      <w:r w:rsidR="00FF790E" w:rsidRPr="00FF790E">
        <w:rPr>
          <w:rFonts w:cs="Times New Roman"/>
          <w:szCs w:val="24"/>
          <w:lang w:val="es-MX"/>
        </w:rPr>
        <w:t xml:space="preserve"> ante la reactivación de la economía, se deban de considerar la participación y las propuestas de las mujeres</w:t>
      </w:r>
      <w:r w:rsidR="00FF790E">
        <w:rPr>
          <w:rFonts w:cs="Times New Roman"/>
          <w:szCs w:val="24"/>
          <w:lang w:val="es-MX"/>
        </w:rPr>
        <w:t xml:space="preserve">, desde lo político, técnico y operativo. </w:t>
      </w:r>
    </w:p>
    <w:p w14:paraId="3967DCEC" w14:textId="6F8DF615" w:rsidR="007F320D" w:rsidRPr="00B12E9E" w:rsidRDefault="00171B42" w:rsidP="00080248">
      <w:pPr>
        <w:pStyle w:val="Sinespaciado"/>
        <w:numPr>
          <w:ilvl w:val="0"/>
          <w:numId w:val="15"/>
        </w:numPr>
        <w:jc w:val="both"/>
        <w:rPr>
          <w:rFonts w:cs="Times New Roman"/>
          <w:strike/>
          <w:szCs w:val="24"/>
          <w:lang w:val="es-MX"/>
        </w:rPr>
      </w:pPr>
      <w:r w:rsidRPr="00B07B09">
        <w:rPr>
          <w:rFonts w:cs="Times New Roman"/>
          <w:szCs w:val="24"/>
          <w:lang w:val="es-MX"/>
        </w:rPr>
        <w:t>I</w:t>
      </w:r>
      <w:r w:rsidRPr="00171B42">
        <w:rPr>
          <w:rFonts w:cs="Times New Roman"/>
          <w:szCs w:val="24"/>
          <w:lang w:val="es-MX"/>
        </w:rPr>
        <w:t xml:space="preserve">nvertir en </w:t>
      </w:r>
      <w:r w:rsidR="007F320D" w:rsidRPr="00026E49">
        <w:rPr>
          <w:rFonts w:cs="Times New Roman"/>
          <w:szCs w:val="24"/>
          <w:lang w:val="es-MX"/>
        </w:rPr>
        <w:t xml:space="preserve">seguridad social para la atención en salud, empleo y apoyo a sectores vulnerables como mujeres, </w:t>
      </w:r>
      <w:r>
        <w:rPr>
          <w:rFonts w:cs="Times New Roman"/>
          <w:szCs w:val="24"/>
          <w:lang w:val="es-MX"/>
        </w:rPr>
        <w:t>personas de la tercera edad</w:t>
      </w:r>
      <w:r w:rsidR="007F320D" w:rsidRPr="00026E49">
        <w:rPr>
          <w:rFonts w:cs="Times New Roman"/>
          <w:szCs w:val="24"/>
          <w:lang w:val="es-MX"/>
        </w:rPr>
        <w:t>, jóvenes e indígenas en condiciones de pobreza</w:t>
      </w:r>
      <w:r>
        <w:rPr>
          <w:rFonts w:cs="Times New Roman"/>
          <w:szCs w:val="24"/>
          <w:lang w:val="es-MX"/>
        </w:rPr>
        <w:t xml:space="preserve"> y pobreza extrema o por falta de ingresos y desempleo.</w:t>
      </w:r>
    </w:p>
    <w:p w14:paraId="70B1BA70" w14:textId="35680E89" w:rsidR="00947670" w:rsidRDefault="00171B42" w:rsidP="00080248">
      <w:pPr>
        <w:pStyle w:val="Sinespaciado"/>
        <w:numPr>
          <w:ilvl w:val="0"/>
          <w:numId w:val="15"/>
        </w:numPr>
        <w:jc w:val="both"/>
        <w:rPr>
          <w:rFonts w:cs="Times New Roman"/>
          <w:szCs w:val="24"/>
          <w:lang w:val="es-MX"/>
        </w:rPr>
      </w:pPr>
      <w:r w:rsidRPr="00171B42">
        <w:rPr>
          <w:rFonts w:cs="Times New Roman"/>
          <w:szCs w:val="24"/>
          <w:lang w:val="es-MX"/>
        </w:rPr>
        <w:t>Que el Congreso de la República retome el trabajo legislativo basado en una agenda de desarrollo y derechos humanos, para mejorar las métricas nacionales de desarrollo humano con estándares internacionales.</w:t>
      </w:r>
    </w:p>
    <w:p w14:paraId="1A69333D" w14:textId="77777777" w:rsidR="00B07B09" w:rsidRDefault="00B12E9E" w:rsidP="00080248">
      <w:pPr>
        <w:pStyle w:val="Sinespaciado"/>
        <w:numPr>
          <w:ilvl w:val="0"/>
          <w:numId w:val="18"/>
        </w:numPr>
        <w:jc w:val="both"/>
        <w:rPr>
          <w:rFonts w:cs="Times New Roman"/>
          <w:szCs w:val="24"/>
          <w:lang w:val="es-MX"/>
        </w:rPr>
      </w:pPr>
      <w:r>
        <w:rPr>
          <w:rFonts w:cs="Times New Roman"/>
          <w:szCs w:val="24"/>
          <w:lang w:val="es-MX"/>
        </w:rPr>
        <w:t>Agenda legislativa favor de las mujeres.</w:t>
      </w:r>
    </w:p>
    <w:p w14:paraId="2788FEF1" w14:textId="706E8BAB" w:rsidR="00BF4B6A" w:rsidRDefault="00B07B09" w:rsidP="007973AE">
      <w:pPr>
        <w:pStyle w:val="Sinespaciado"/>
        <w:numPr>
          <w:ilvl w:val="0"/>
          <w:numId w:val="18"/>
        </w:numPr>
        <w:jc w:val="both"/>
        <w:rPr>
          <w:rFonts w:cs="Times New Roman"/>
          <w:szCs w:val="24"/>
          <w:lang w:val="es-MX"/>
        </w:rPr>
      </w:pPr>
      <w:r>
        <w:rPr>
          <w:rFonts w:cs="Times New Roman"/>
          <w:szCs w:val="24"/>
          <w:lang w:val="es-MX"/>
        </w:rPr>
        <w:t>Ratificación de los Convenios 189</w:t>
      </w:r>
      <w:r w:rsidR="00AC4C0E">
        <w:rPr>
          <w:rFonts w:cs="Times New Roman"/>
          <w:szCs w:val="24"/>
          <w:lang w:val="es-MX"/>
        </w:rPr>
        <w:t xml:space="preserve"> sobre trabajo doméstico. </w:t>
      </w:r>
    </w:p>
    <w:p w14:paraId="600BC24B" w14:textId="3F3FAC4B" w:rsidR="00B12E9E" w:rsidRPr="007973AE" w:rsidRDefault="00BF4B6A" w:rsidP="00AC4C0E">
      <w:pPr>
        <w:pStyle w:val="Sinespaciado"/>
        <w:numPr>
          <w:ilvl w:val="0"/>
          <w:numId w:val="16"/>
        </w:numPr>
        <w:jc w:val="both"/>
        <w:rPr>
          <w:rFonts w:cs="Times New Roman"/>
          <w:szCs w:val="24"/>
          <w:lang w:val="es-MX"/>
        </w:rPr>
      </w:pPr>
      <w:r>
        <w:rPr>
          <w:rFonts w:cs="Times New Roman"/>
          <w:szCs w:val="24"/>
          <w:lang w:val="es-MX"/>
        </w:rPr>
        <w:t xml:space="preserve">Que el Ministerio de Relaciones Exteriores, desarrolle la ruta del Convenio </w:t>
      </w:r>
      <w:r w:rsidR="00B07B09">
        <w:rPr>
          <w:rFonts w:cs="Times New Roman"/>
          <w:szCs w:val="24"/>
          <w:lang w:val="es-MX"/>
        </w:rPr>
        <w:t>190 de OIT</w:t>
      </w:r>
      <w:r w:rsidR="00DA2BF6">
        <w:rPr>
          <w:rFonts w:cs="Times New Roman"/>
          <w:szCs w:val="24"/>
          <w:lang w:val="es-MX"/>
        </w:rPr>
        <w:t xml:space="preserve">, </w:t>
      </w:r>
      <w:r w:rsidR="00AC4C0E">
        <w:rPr>
          <w:rFonts w:cs="Times New Roman"/>
          <w:szCs w:val="24"/>
          <w:lang w:val="es-MX"/>
        </w:rPr>
        <w:t xml:space="preserve">sobre el cese a la violencia en el mundo del trabajo, </w:t>
      </w:r>
      <w:r w:rsidR="00DA2BF6">
        <w:rPr>
          <w:rFonts w:cs="Times New Roman"/>
          <w:szCs w:val="24"/>
          <w:lang w:val="es-MX"/>
        </w:rPr>
        <w:t xml:space="preserve">Republica para su Ratificación. </w:t>
      </w:r>
    </w:p>
    <w:p w14:paraId="3F1012A7" w14:textId="70A268DB" w:rsidR="00947670" w:rsidRDefault="00947670" w:rsidP="00080248">
      <w:pPr>
        <w:pStyle w:val="Sinespaciado"/>
        <w:numPr>
          <w:ilvl w:val="0"/>
          <w:numId w:val="15"/>
        </w:numPr>
        <w:jc w:val="both"/>
        <w:rPr>
          <w:rFonts w:cs="Times New Roman"/>
          <w:szCs w:val="24"/>
          <w:lang w:val="es-MX"/>
        </w:rPr>
      </w:pPr>
      <w:r>
        <w:rPr>
          <w:rFonts w:cs="Times New Roman"/>
          <w:szCs w:val="24"/>
          <w:lang w:val="es-MX"/>
        </w:rPr>
        <w:t>Que tanto el Sector Privado y el Gobierno de Guatemala realicen pagos que le adeudan al Instituto Guatemalteco de Seguridad Social</w:t>
      </w:r>
      <w:r w:rsidR="00AC4C0E">
        <w:rPr>
          <w:rFonts w:cs="Times New Roman"/>
          <w:szCs w:val="24"/>
          <w:lang w:val="es-MX"/>
        </w:rPr>
        <w:t xml:space="preserve"> para fortalecer los programas de Invalidez Vejes y Sobrevivencia, el programa para trabajadoras de casa particular. </w:t>
      </w:r>
    </w:p>
    <w:p w14:paraId="1CE92817" w14:textId="5552945B" w:rsidR="00947670" w:rsidRDefault="00947670" w:rsidP="00080248">
      <w:pPr>
        <w:pStyle w:val="Sinespaciado"/>
        <w:numPr>
          <w:ilvl w:val="0"/>
          <w:numId w:val="15"/>
        </w:numPr>
        <w:jc w:val="both"/>
        <w:rPr>
          <w:rFonts w:cs="Times New Roman"/>
          <w:szCs w:val="24"/>
          <w:lang w:val="es-MX"/>
        </w:rPr>
      </w:pPr>
      <w:r>
        <w:rPr>
          <w:rFonts w:cs="Times New Roman"/>
          <w:szCs w:val="24"/>
          <w:lang w:val="es-MX"/>
        </w:rPr>
        <w:t>Que se amplíe el financiamiento y presupuesto al Ministerio de Trabajo y sus dependencias, especialmente la Inspección General de Trabajo para que esta pueda mejorar su operatividad en el interior de la República.</w:t>
      </w:r>
    </w:p>
    <w:p w14:paraId="3639D05A" w14:textId="5BC16054" w:rsidR="00B12E9E" w:rsidRDefault="00947670" w:rsidP="00080248">
      <w:pPr>
        <w:pStyle w:val="Sinespaciado"/>
        <w:numPr>
          <w:ilvl w:val="0"/>
          <w:numId w:val="15"/>
        </w:numPr>
        <w:jc w:val="both"/>
        <w:rPr>
          <w:rFonts w:cs="Times New Roman"/>
          <w:szCs w:val="24"/>
          <w:lang w:val="es-MX"/>
        </w:rPr>
      </w:pPr>
      <w:r>
        <w:rPr>
          <w:rFonts w:cs="Times New Roman"/>
          <w:szCs w:val="24"/>
          <w:lang w:val="es-MX"/>
        </w:rPr>
        <w:t>Que el Ministerio de Trabajo realice una nueva política de generación de empleo pleno y digno basándose en los preceptos tripartitos de la OIT, manteniendo las debidas consultas con el Movimiento Sindical Organizado</w:t>
      </w:r>
      <w:r w:rsidR="00DA2BF6">
        <w:rPr>
          <w:rFonts w:cs="Times New Roman"/>
          <w:szCs w:val="24"/>
          <w:lang w:val="es-MX"/>
        </w:rPr>
        <w:t xml:space="preserve"> y la representatividad de las mujeres trabajadoras organizadas. </w:t>
      </w:r>
    </w:p>
    <w:p w14:paraId="4859605D" w14:textId="313F0D46" w:rsidR="00B12E9E" w:rsidRDefault="00CE1322" w:rsidP="00080248">
      <w:pPr>
        <w:pStyle w:val="Sinespaciado"/>
        <w:numPr>
          <w:ilvl w:val="0"/>
          <w:numId w:val="15"/>
        </w:numPr>
        <w:jc w:val="both"/>
        <w:rPr>
          <w:rFonts w:cs="Times New Roman"/>
          <w:szCs w:val="24"/>
          <w:lang w:val="es-MX"/>
        </w:rPr>
      </w:pPr>
      <w:r>
        <w:rPr>
          <w:rFonts w:cs="Times New Roman"/>
          <w:szCs w:val="24"/>
          <w:lang w:val="es-MX"/>
        </w:rPr>
        <w:t xml:space="preserve">Que </w:t>
      </w:r>
      <w:r w:rsidR="00DA2BF6">
        <w:rPr>
          <w:rFonts w:cs="Times New Roman"/>
          <w:szCs w:val="24"/>
          <w:lang w:val="es-MX"/>
        </w:rPr>
        <w:t xml:space="preserve">los Ministerio de Desarrollo Social, y Ministerio de Economía, brinden el proceso de formación y capacitación, acompañamiento técnico y soporte del </w:t>
      </w:r>
      <w:r w:rsidR="00B12E9E">
        <w:rPr>
          <w:rFonts w:cs="Times New Roman"/>
          <w:szCs w:val="24"/>
          <w:lang w:val="es-MX"/>
        </w:rPr>
        <w:t>capital semilla a los grupos de mujeres emprendedoras.</w:t>
      </w:r>
    </w:p>
    <w:p w14:paraId="4569311D" w14:textId="73DC723D" w:rsidR="00B12E9E" w:rsidRPr="00FC535E" w:rsidRDefault="00CE1322" w:rsidP="001F0C0F">
      <w:pPr>
        <w:pStyle w:val="Sinespaciado"/>
        <w:numPr>
          <w:ilvl w:val="0"/>
          <w:numId w:val="15"/>
        </w:numPr>
        <w:jc w:val="both"/>
        <w:rPr>
          <w:rFonts w:cs="Times New Roman"/>
          <w:szCs w:val="24"/>
          <w:lang w:val="es-MX"/>
        </w:rPr>
      </w:pPr>
      <w:r w:rsidRPr="00FC535E">
        <w:rPr>
          <w:rFonts w:cs="Times New Roman"/>
          <w:szCs w:val="24"/>
          <w:lang w:val="es-MX"/>
        </w:rPr>
        <w:t xml:space="preserve">El </w:t>
      </w:r>
      <w:r w:rsidR="00B12E9E" w:rsidRPr="00FC535E">
        <w:rPr>
          <w:rFonts w:cs="Times New Roman"/>
          <w:szCs w:val="24"/>
          <w:lang w:val="es-MX"/>
        </w:rPr>
        <w:t xml:space="preserve">PRECAPI debe mejorarse </w:t>
      </w:r>
      <w:r w:rsidR="00FC535E" w:rsidRPr="00FC535E">
        <w:rPr>
          <w:rFonts w:cs="Times New Roman"/>
          <w:szCs w:val="24"/>
          <w:lang w:val="es-MX"/>
        </w:rPr>
        <w:t>por medio del cumplimiento de lo establecido en su reglamento oficial, por medio del Acuerdo 1235, donde establece que, la afiliación debe ser progresiva, por consiguiente, este debe buscar aumentar su número de beneficiarias y realizar el aumento presupuestario que se requiera.</w:t>
      </w:r>
    </w:p>
    <w:p w14:paraId="2C83890A" w14:textId="3144C4AC" w:rsidR="00E000CC" w:rsidRPr="009C51C3" w:rsidRDefault="00E000CC" w:rsidP="00080248">
      <w:pPr>
        <w:pStyle w:val="Sinespaciado"/>
        <w:numPr>
          <w:ilvl w:val="0"/>
          <w:numId w:val="15"/>
        </w:numPr>
        <w:jc w:val="both"/>
        <w:rPr>
          <w:rFonts w:cs="Times New Roman"/>
          <w:szCs w:val="24"/>
          <w:lang w:val="es-MX"/>
        </w:rPr>
      </w:pPr>
      <w:r w:rsidRPr="009C51C3">
        <w:rPr>
          <w:rFonts w:cs="Times New Roman"/>
          <w:szCs w:val="24"/>
          <w:lang w:val="es-MX"/>
        </w:rPr>
        <w:br w:type="page"/>
      </w:r>
    </w:p>
    <w:sdt>
      <w:sdtPr>
        <w:rPr>
          <w:rFonts w:cs="Times New Roman"/>
          <w:szCs w:val="24"/>
          <w:lang w:val="es-ES"/>
        </w:rPr>
        <w:id w:val="-296616503"/>
        <w:docPartObj>
          <w:docPartGallery w:val="Bibliographies"/>
          <w:docPartUnique/>
        </w:docPartObj>
      </w:sdtPr>
      <w:sdtEndPr>
        <w:rPr>
          <w:lang w:val="es-GT"/>
        </w:rPr>
      </w:sdtEndPr>
      <w:sdtContent>
        <w:p w14:paraId="74CB7F92" w14:textId="081DB804" w:rsidR="007167F7" w:rsidRPr="00314690" w:rsidRDefault="007167F7" w:rsidP="00080248">
          <w:pPr>
            <w:pStyle w:val="Sinespaciado"/>
            <w:rPr>
              <w:rFonts w:cs="Times New Roman"/>
              <w:b/>
              <w:bCs/>
              <w:szCs w:val="24"/>
            </w:rPr>
          </w:pPr>
          <w:r w:rsidRPr="00314690">
            <w:rPr>
              <w:rFonts w:cs="Times New Roman"/>
              <w:b/>
              <w:bCs/>
              <w:szCs w:val="24"/>
              <w:lang w:val="es-ES"/>
            </w:rPr>
            <w:t>Bibliografía</w:t>
          </w:r>
        </w:p>
        <w:sdt>
          <w:sdtPr>
            <w:rPr>
              <w:rFonts w:cs="Times New Roman"/>
              <w:szCs w:val="24"/>
            </w:rPr>
            <w:id w:val="111145805"/>
            <w:bibliography/>
          </w:sdtPr>
          <w:sdtContent>
            <w:p w14:paraId="17FC3811" w14:textId="77777777" w:rsidR="00B80447" w:rsidRDefault="007167F7" w:rsidP="00B80447">
              <w:pPr>
                <w:pStyle w:val="Bibliografa"/>
                <w:ind w:left="720" w:hanging="720"/>
                <w:rPr>
                  <w:noProof/>
                  <w:szCs w:val="24"/>
                  <w:lang w:val="es-ES"/>
                </w:rPr>
              </w:pPr>
              <w:r w:rsidRPr="003E4B09">
                <w:rPr>
                  <w:rFonts w:cs="Times New Roman"/>
                  <w:szCs w:val="24"/>
                </w:rPr>
                <w:fldChar w:fldCharType="begin"/>
              </w:r>
              <w:r w:rsidRPr="003E4B09">
                <w:rPr>
                  <w:rFonts w:cs="Times New Roman"/>
                  <w:szCs w:val="24"/>
                </w:rPr>
                <w:instrText>BIBLIOGRAPHY</w:instrText>
              </w:r>
              <w:r w:rsidRPr="003E4B09">
                <w:rPr>
                  <w:rFonts w:cs="Times New Roman"/>
                  <w:szCs w:val="24"/>
                </w:rPr>
                <w:fldChar w:fldCharType="separate"/>
              </w:r>
              <w:r w:rsidR="00B80447">
                <w:rPr>
                  <w:noProof/>
                  <w:lang w:val="es-ES"/>
                </w:rPr>
                <w:t xml:space="preserve">Acción contra el hambre. (s.f.). </w:t>
              </w:r>
              <w:r w:rsidR="00B80447">
                <w:rPr>
                  <w:i/>
                  <w:iCs/>
                  <w:noProof/>
                  <w:lang w:val="es-ES"/>
                </w:rPr>
                <w:t>Guatemala el pais de america latina con más desnutricion cronica</w:t>
              </w:r>
              <w:r w:rsidR="00B80447">
                <w:rPr>
                  <w:noProof/>
                  <w:lang w:val="es-ES"/>
                </w:rPr>
                <w:t>. Obtenido de https://www.accioncontraelhambre.org/es/guatemala-el-pais-de-america-latina-con-mas-desnutricion-cronica</w:t>
              </w:r>
            </w:p>
            <w:p w14:paraId="41FF8FB6" w14:textId="77777777" w:rsidR="00B80447" w:rsidRDefault="00B80447" w:rsidP="00B80447">
              <w:pPr>
                <w:pStyle w:val="Bibliografa"/>
                <w:ind w:left="720" w:hanging="720"/>
                <w:rPr>
                  <w:noProof/>
                  <w:lang w:val="es-ES"/>
                </w:rPr>
              </w:pPr>
              <w:r>
                <w:rPr>
                  <w:noProof/>
                  <w:lang w:val="es-ES"/>
                </w:rPr>
                <w:t xml:space="preserve">Asociación de Trabajadoras del Hogar a Domicilio y de Maquila. (2021). </w:t>
              </w:r>
              <w:r>
                <w:rPr>
                  <w:i/>
                  <w:iCs/>
                  <w:noProof/>
                  <w:lang w:val="es-ES"/>
                </w:rPr>
                <w:t>Monitoreando la situación de trata laboral con fines de explotación sexual en Guatemala en trabajadoras domésticas y tortilleras.</w:t>
              </w:r>
              <w:r>
                <w:rPr>
                  <w:noProof/>
                  <w:lang w:val="es-ES"/>
                </w:rPr>
                <w:t xml:space="preserve"> Guatemala: YAF Multiservicios. Obtenido de https://atrahdom.org/2021/05/21/monitoreando-la-situacion-de-trata-laboral-con-fines-de-explotacion-sexual-en-guatemala-en-trabajadoras-domesticas-y-tortilleras/</w:t>
              </w:r>
            </w:p>
            <w:p w14:paraId="0439010D" w14:textId="77777777" w:rsidR="00B80447" w:rsidRDefault="00B80447" w:rsidP="00B80447">
              <w:pPr>
                <w:pStyle w:val="Bibliografa"/>
                <w:ind w:left="720" w:hanging="720"/>
                <w:rPr>
                  <w:noProof/>
                  <w:lang w:val="es-ES"/>
                </w:rPr>
              </w:pPr>
              <w:r>
                <w:rPr>
                  <w:noProof/>
                  <w:lang w:val="es-ES"/>
                </w:rPr>
                <w:t xml:space="preserve">Asociación de Trabajadoras del Hogar, a Domicilio y de Maquila. (2021). </w:t>
              </w:r>
              <w:r>
                <w:rPr>
                  <w:i/>
                  <w:iCs/>
                  <w:noProof/>
                  <w:lang w:val="es-ES"/>
                </w:rPr>
                <w:t>Desigualdades y afectaciones generadas por el Covid-19 en la vida de las mujeres trabajadoras, en sectores laborales vulnerables en Guatemala, 2020-2021.</w:t>
              </w:r>
              <w:r>
                <w:rPr>
                  <w:noProof/>
                  <w:lang w:val="es-ES"/>
                </w:rPr>
                <w:t xml:space="preserve"> Guatemala: ATRAHDOM. Obtenido de https://atrahdom.org/2021/12/02/desigualdades-y-afectaciones-generadas-por-el-covid-19-en-la-vida-de-las-mujeres-trabajadoras-en-sectores-laborales-vulnerables-en-guatemala-2020-2021/</w:t>
              </w:r>
            </w:p>
            <w:p w14:paraId="19EA1196" w14:textId="77777777" w:rsidR="00B80447" w:rsidRDefault="00B80447" w:rsidP="00B80447">
              <w:pPr>
                <w:pStyle w:val="Bibliografa"/>
                <w:ind w:left="720" w:hanging="720"/>
                <w:rPr>
                  <w:noProof/>
                  <w:lang w:val="es-ES"/>
                </w:rPr>
              </w:pPr>
              <w:r>
                <w:rPr>
                  <w:noProof/>
                  <w:lang w:val="es-ES"/>
                </w:rPr>
                <w:t xml:space="preserve">Instituto Guatemalteco de Seguridad Social. (2009). </w:t>
              </w:r>
              <w:r>
                <w:rPr>
                  <w:i/>
                  <w:iCs/>
                  <w:noProof/>
                  <w:lang w:val="es-ES"/>
                </w:rPr>
                <w:t>ACUERDO NÚMERO 1235.</w:t>
              </w:r>
              <w:r>
                <w:rPr>
                  <w:noProof/>
                  <w:lang w:val="es-ES"/>
                </w:rPr>
                <w:t xml:space="preserve"> Guatemala. Obtenido de https://www.igssgt.org/wp-content/uploads/2019/06/acuerdo_1235_precapi.pdf</w:t>
              </w:r>
            </w:p>
            <w:p w14:paraId="43B1745E" w14:textId="77777777" w:rsidR="00B80447" w:rsidRDefault="00B80447" w:rsidP="00B80447">
              <w:pPr>
                <w:pStyle w:val="Bibliografa"/>
                <w:ind w:left="720" w:hanging="720"/>
                <w:rPr>
                  <w:noProof/>
                  <w:lang w:val="es-ES"/>
                </w:rPr>
              </w:pPr>
              <w:r>
                <w:rPr>
                  <w:noProof/>
                  <w:lang w:val="es-ES"/>
                </w:rPr>
                <w:t xml:space="preserve">Instituto Guatemalteco de Seguridad Social. (2021). </w:t>
              </w:r>
              <w:r>
                <w:rPr>
                  <w:i/>
                  <w:iCs/>
                  <w:noProof/>
                  <w:lang w:val="es-ES"/>
                </w:rPr>
                <w:t>IGSS en cifras, año 2021</w:t>
              </w:r>
              <w:r>
                <w:rPr>
                  <w:noProof/>
                  <w:lang w:val="es-ES"/>
                </w:rPr>
                <w:t>. Obtenido de https://www.igssgt.org/web/datos-abiertos/</w:t>
              </w:r>
            </w:p>
            <w:p w14:paraId="09CA21EE" w14:textId="77777777" w:rsidR="00B80447" w:rsidRDefault="00B80447" w:rsidP="00B80447">
              <w:pPr>
                <w:pStyle w:val="Bibliografa"/>
                <w:ind w:left="720" w:hanging="720"/>
                <w:rPr>
                  <w:noProof/>
                  <w:lang w:val="es-ES"/>
                </w:rPr>
              </w:pPr>
              <w:r>
                <w:rPr>
                  <w:noProof/>
                  <w:lang w:val="es-ES"/>
                </w:rPr>
                <w:t xml:space="preserve">Instituto Nacional de Estadística. (2022). </w:t>
              </w:r>
              <w:r>
                <w:rPr>
                  <w:i/>
                  <w:iCs/>
                  <w:noProof/>
                  <w:lang w:val="es-ES"/>
                </w:rPr>
                <w:t>Canasta Básica Alimentaria (CBA) y Canasta Ampliada (CA) abril 2022.</w:t>
              </w:r>
              <w:r>
                <w:rPr>
                  <w:noProof/>
                  <w:lang w:val="es-ES"/>
                </w:rPr>
                <w:t xml:space="preserve"> Guatemala.</w:t>
              </w:r>
            </w:p>
            <w:p w14:paraId="2A844A87" w14:textId="77777777" w:rsidR="00B80447" w:rsidRDefault="00B80447" w:rsidP="00B80447">
              <w:pPr>
                <w:pStyle w:val="Bibliografa"/>
                <w:ind w:left="720" w:hanging="720"/>
                <w:rPr>
                  <w:noProof/>
                  <w:lang w:val="es-ES"/>
                </w:rPr>
              </w:pPr>
              <w:r>
                <w:rPr>
                  <w:noProof/>
                  <w:lang w:val="es-ES"/>
                </w:rPr>
                <w:t xml:space="preserve">Instituto Nacional de Estadística. (2022). </w:t>
              </w:r>
              <w:r>
                <w:rPr>
                  <w:i/>
                  <w:iCs/>
                  <w:noProof/>
                  <w:lang w:val="es-ES"/>
                </w:rPr>
                <w:t>Principales resultados del mercado laboral, ENEI 2021.</w:t>
              </w:r>
              <w:r>
                <w:rPr>
                  <w:noProof/>
                  <w:lang w:val="es-ES"/>
                </w:rPr>
                <w:t xml:space="preserve"> Guatemala.</w:t>
              </w:r>
            </w:p>
            <w:p w14:paraId="302BF72F" w14:textId="77777777" w:rsidR="00B80447" w:rsidRDefault="00B80447" w:rsidP="00B80447">
              <w:pPr>
                <w:pStyle w:val="Bibliografa"/>
                <w:ind w:left="720" w:hanging="720"/>
                <w:rPr>
                  <w:noProof/>
                  <w:lang w:val="es-ES"/>
                </w:rPr>
              </w:pPr>
              <w:r>
                <w:rPr>
                  <w:noProof/>
                  <w:lang w:val="es-ES"/>
                </w:rPr>
                <w:t>Laboratorio de Datos. (2022). Obtenido de https://labdedatosgt.com</w:t>
              </w:r>
            </w:p>
            <w:p w14:paraId="21B68D42" w14:textId="77777777" w:rsidR="00B80447" w:rsidRDefault="00B80447" w:rsidP="00B80447">
              <w:pPr>
                <w:pStyle w:val="Bibliografa"/>
                <w:ind w:left="720" w:hanging="720"/>
                <w:rPr>
                  <w:noProof/>
                  <w:lang w:val="es-ES"/>
                </w:rPr>
              </w:pPr>
              <w:r>
                <w:rPr>
                  <w:noProof/>
                  <w:lang w:val="es-ES"/>
                </w:rPr>
                <w:t xml:space="preserve">Larios, B. (9 de Junio de 2022). </w:t>
              </w:r>
              <w:r>
                <w:rPr>
                  <w:i/>
                  <w:iCs/>
                  <w:noProof/>
                  <w:lang w:val="es-ES"/>
                </w:rPr>
                <w:t>Iniciativa Guatemala Adelante presenta primer acuerdo inclusivo</w:t>
              </w:r>
              <w:r>
                <w:rPr>
                  <w:noProof/>
                  <w:lang w:val="es-ES"/>
                </w:rPr>
                <w:t>. Obtenido de AGM: https://agn.gt/iniciativa-guatemala-adelante-presenta-primer-acuerdo-inclusivo/</w:t>
              </w:r>
            </w:p>
            <w:p w14:paraId="7355E5E1" w14:textId="77777777" w:rsidR="00B80447" w:rsidRDefault="00B80447" w:rsidP="00B80447">
              <w:pPr>
                <w:pStyle w:val="Bibliografa"/>
                <w:ind w:left="720" w:hanging="720"/>
                <w:rPr>
                  <w:noProof/>
                  <w:lang w:val="es-ES"/>
                </w:rPr>
              </w:pPr>
              <w:r>
                <w:rPr>
                  <w:noProof/>
                  <w:lang w:val="es-ES"/>
                </w:rPr>
                <w:t xml:space="preserve">Ministerio de Trabajo. (2021). </w:t>
              </w:r>
              <w:r>
                <w:rPr>
                  <w:i/>
                  <w:iCs/>
                  <w:noProof/>
                  <w:lang w:val="es-ES"/>
                </w:rPr>
                <w:t>Salario Mínimo 2022</w:t>
              </w:r>
              <w:r>
                <w:rPr>
                  <w:noProof/>
                  <w:lang w:val="es-ES"/>
                </w:rPr>
                <w:t>. Obtenido de https://www.mintrabajo.gob.gt/index.php/dgt/salario-minimo</w:t>
              </w:r>
            </w:p>
            <w:p w14:paraId="4160DED3" w14:textId="77777777" w:rsidR="00B80447" w:rsidRDefault="00B80447" w:rsidP="00B80447">
              <w:pPr>
                <w:pStyle w:val="Bibliografa"/>
                <w:ind w:left="720" w:hanging="720"/>
                <w:rPr>
                  <w:noProof/>
                  <w:lang w:val="es-ES"/>
                </w:rPr>
              </w:pPr>
              <w:r>
                <w:rPr>
                  <w:noProof/>
                  <w:lang w:val="es-ES"/>
                </w:rPr>
                <w:t xml:space="preserve">Ministerio de Trabajo y Previsión Social. (2021). </w:t>
              </w:r>
              <w:r>
                <w:rPr>
                  <w:i/>
                  <w:iCs/>
                  <w:noProof/>
                  <w:lang w:val="es-ES"/>
                </w:rPr>
                <w:t>Sobre la labor de los servicios de la Inspección General de Trabajo del año 2021.</w:t>
              </w:r>
              <w:r>
                <w:rPr>
                  <w:noProof/>
                  <w:lang w:val="es-ES"/>
                </w:rPr>
                <w:t xml:space="preserve"> Guatemala. Obtenido de https://mintrabajogt-my.sharepoint.com/personal/redessociales_mintrabajo_gob_gt/_layouts/15/onedrive.aspx?id=%2Fpersonal%2Fredessociales%5Fmintrabajo%5Fgob%5Fgt%2FDocuments%2FIGT%2FInforme%20anual%20sobre%20labores%2FInforme%20Anual%20General%20sobre%20la</w:t>
              </w:r>
            </w:p>
            <w:p w14:paraId="3C5128AF" w14:textId="77777777" w:rsidR="00B80447" w:rsidRDefault="00B80447" w:rsidP="00B80447">
              <w:pPr>
                <w:pStyle w:val="Bibliografa"/>
                <w:ind w:left="720" w:hanging="720"/>
                <w:rPr>
                  <w:noProof/>
                  <w:lang w:val="es-ES"/>
                </w:rPr>
              </w:pPr>
              <w:r>
                <w:rPr>
                  <w:noProof/>
                  <w:lang w:val="es-ES"/>
                </w:rPr>
                <w:lastRenderedPageBreak/>
                <w:t xml:space="preserve">Ministerio de Trabajo y Previsión Social. (22 de agosto de 2022). </w:t>
              </w:r>
              <w:r>
                <w:rPr>
                  <w:i/>
                  <w:iCs/>
                  <w:noProof/>
                  <w:lang w:val="es-ES"/>
                </w:rPr>
                <w:t>MINTRAB PRESENTA RESULTADOS DEL PROGRAMA DEL APORTE ECONÓMICO DEL ADULTO MAYOR</w:t>
              </w:r>
              <w:r>
                <w:rPr>
                  <w:noProof/>
                  <w:lang w:val="es-ES"/>
                </w:rPr>
                <w:t>. Obtenido de https://www.mintrabajo.gob.gt/index.php/noticias/416-mintrab-presenta-resultados-del-programa-del-aporte-economico-del-adulto-mayor</w:t>
              </w:r>
            </w:p>
            <w:p w14:paraId="109287DC" w14:textId="77777777" w:rsidR="00B80447" w:rsidRDefault="00B80447" w:rsidP="00B80447">
              <w:pPr>
                <w:pStyle w:val="Bibliografa"/>
                <w:ind w:left="720" w:hanging="720"/>
                <w:rPr>
                  <w:noProof/>
                  <w:lang w:val="es-ES"/>
                </w:rPr>
              </w:pPr>
              <w:r>
                <w:rPr>
                  <w:noProof/>
                  <w:lang w:val="es-ES"/>
                </w:rPr>
                <w:t xml:space="preserve">Montenegro, H., &amp; Oliva, W. (22 de junio de 2022). Congreso modifica Presupuesto y le receta Q1 mil millones al Fondo de Emergencia. </w:t>
              </w:r>
              <w:r>
                <w:rPr>
                  <w:i/>
                  <w:iCs/>
                  <w:noProof/>
                  <w:lang w:val="es-ES"/>
                </w:rPr>
                <w:t>Prensa Libre</w:t>
              </w:r>
              <w:r>
                <w:rPr>
                  <w:noProof/>
                  <w:lang w:val="es-ES"/>
                </w:rPr>
                <w:t>. Obtenido de https://www.prensalibre.com/guatemala/politica/congreso-modifica-presupuesto-y-le-receta-q1-mil-millones-al-fondo-de-emergencia-breaking/</w:t>
              </w:r>
            </w:p>
            <w:p w14:paraId="6072C4EF" w14:textId="77777777" w:rsidR="00B80447" w:rsidRDefault="00B80447" w:rsidP="00B80447">
              <w:pPr>
                <w:pStyle w:val="Bibliografa"/>
                <w:ind w:left="720" w:hanging="720"/>
                <w:rPr>
                  <w:noProof/>
                  <w:lang w:val="es-ES"/>
                </w:rPr>
              </w:pPr>
              <w:r>
                <w:rPr>
                  <w:noProof/>
                  <w:lang w:val="es-ES"/>
                </w:rPr>
                <w:t xml:space="preserve">Red de Salud de las Mujeres Latinoamericanas y del Caribe. (s.f.). </w:t>
              </w:r>
              <w:r>
                <w:rPr>
                  <w:i/>
                  <w:iCs/>
                  <w:noProof/>
                  <w:lang w:val="es-ES"/>
                </w:rPr>
                <w:t>Impactos de la Pandemia en las Mujeres en sus Diversidades</w:t>
              </w:r>
              <w:r>
                <w:rPr>
                  <w:noProof/>
                  <w:lang w:val="es-ES"/>
                </w:rPr>
                <w:t>. Obtenido de https://reddesalud.org/es/novedades/la-otra-pandemia-el-impacto-del-covid-19-en-las-mujeres-2</w:t>
              </w:r>
            </w:p>
            <w:p w14:paraId="2DF9DFA4" w14:textId="77777777" w:rsidR="00B80447" w:rsidRDefault="00B80447" w:rsidP="00B80447">
              <w:pPr>
                <w:pStyle w:val="Bibliografa"/>
                <w:ind w:left="720" w:hanging="720"/>
                <w:rPr>
                  <w:noProof/>
                  <w:lang w:val="es-ES"/>
                </w:rPr>
              </w:pPr>
              <w:r>
                <w:rPr>
                  <w:noProof/>
                  <w:lang w:val="es-ES"/>
                </w:rPr>
                <w:t xml:space="preserve">SEGEPLAN. (s.f.). </w:t>
              </w:r>
              <w:r>
                <w:rPr>
                  <w:i/>
                  <w:iCs/>
                  <w:noProof/>
                  <w:lang w:val="es-ES"/>
                </w:rPr>
                <w:t>Situación de las personas de la tercera edad.</w:t>
              </w:r>
              <w:r>
                <w:rPr>
                  <w:noProof/>
                  <w:lang w:val="es-ES"/>
                </w:rPr>
                <w:t xml:space="preserve"> Guatemala. Obtenido de https://www.ohchr.org/sites/default/files/Documents/Issues/OlderPersons/AgeismAgeDiscrimination/Submissions/States/Guatemala-6.pdf</w:t>
              </w:r>
            </w:p>
            <w:p w14:paraId="66054FBF" w14:textId="77777777" w:rsidR="00B80447" w:rsidRDefault="00B80447" w:rsidP="00B80447">
              <w:pPr>
                <w:pStyle w:val="Bibliografa"/>
                <w:ind w:left="720" w:hanging="720"/>
                <w:rPr>
                  <w:noProof/>
                  <w:lang w:val="es-ES"/>
                </w:rPr>
              </w:pPr>
              <w:r>
                <w:rPr>
                  <w:noProof/>
                  <w:lang w:val="es-ES"/>
                </w:rPr>
                <w:t xml:space="preserve">Voz de América. (3 de Enero de 2022). El año 2021 cerró con alarmantes cifras de migración irregular en Guatemala. </w:t>
              </w:r>
              <w:r>
                <w:rPr>
                  <w:i/>
                  <w:iCs/>
                  <w:noProof/>
                  <w:lang w:val="es-ES"/>
                </w:rPr>
                <w:t>Voz de América</w:t>
              </w:r>
              <w:r>
                <w:rPr>
                  <w:noProof/>
                  <w:lang w:val="es-ES"/>
                </w:rPr>
                <w:t>. Obtenido de http://www.asies.org.gt/wp-content/uploads/2022/01/Voz-de-America-03-01-2022-El-a%C3%B1o-2021-cerr%C3%B3-con-alarmantes-cifras-de-migraci%C3%B3n-irregular-en-Guatemala.pdf</w:t>
              </w:r>
            </w:p>
            <w:p w14:paraId="3DE9F27C" w14:textId="145E7E3D" w:rsidR="007167F7" w:rsidRPr="00026E49" w:rsidRDefault="007167F7" w:rsidP="00B80447">
              <w:pPr>
                <w:pStyle w:val="Sinespaciado"/>
                <w:jc w:val="both"/>
                <w:rPr>
                  <w:rFonts w:cs="Times New Roman"/>
                  <w:szCs w:val="24"/>
                </w:rPr>
              </w:pPr>
              <w:r w:rsidRPr="003E4B09">
                <w:rPr>
                  <w:rFonts w:cs="Times New Roman"/>
                  <w:b/>
                  <w:bCs/>
                  <w:szCs w:val="24"/>
                </w:rPr>
                <w:fldChar w:fldCharType="end"/>
              </w:r>
            </w:p>
          </w:sdtContent>
        </w:sdt>
      </w:sdtContent>
    </w:sdt>
    <w:p w14:paraId="4F61590A" w14:textId="77777777" w:rsidR="00E000CC" w:rsidRPr="00026E49" w:rsidRDefault="00E000CC" w:rsidP="00080248">
      <w:pPr>
        <w:pStyle w:val="Sinespaciado"/>
        <w:jc w:val="both"/>
        <w:rPr>
          <w:rFonts w:cs="Times New Roman"/>
          <w:szCs w:val="24"/>
          <w:lang w:val="es-MX"/>
        </w:rPr>
      </w:pPr>
    </w:p>
    <w:sectPr w:rsidR="00E000CC" w:rsidRPr="00026E49" w:rsidSect="007D720A">
      <w:headerReference w:type="default" r:id="rId11"/>
      <w:pgSz w:w="12240" w:h="15840"/>
      <w:pgMar w:top="1417" w:right="1701"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4DD6E" w14:textId="77777777" w:rsidR="006A75FD" w:rsidRDefault="006A75FD" w:rsidP="007C4E5F">
      <w:pPr>
        <w:spacing w:after="0" w:line="240" w:lineRule="auto"/>
      </w:pPr>
      <w:r>
        <w:separator/>
      </w:r>
    </w:p>
  </w:endnote>
  <w:endnote w:type="continuationSeparator" w:id="0">
    <w:p w14:paraId="2D7390D9" w14:textId="77777777" w:rsidR="006A75FD" w:rsidRDefault="006A75FD" w:rsidP="007C4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DC101" w14:textId="77777777" w:rsidR="006A75FD" w:rsidRDefault="006A75FD" w:rsidP="007C4E5F">
      <w:pPr>
        <w:spacing w:after="0" w:line="240" w:lineRule="auto"/>
      </w:pPr>
      <w:r>
        <w:separator/>
      </w:r>
    </w:p>
  </w:footnote>
  <w:footnote w:type="continuationSeparator" w:id="0">
    <w:p w14:paraId="0A375B7B" w14:textId="77777777" w:rsidR="006A75FD" w:rsidRDefault="006A75FD" w:rsidP="007C4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86BB2" w14:textId="1B674E57" w:rsidR="0021312E" w:rsidRDefault="0021312E" w:rsidP="0021312E">
    <w:pPr>
      <w:pStyle w:val="Encabezado"/>
      <w:jc w:val="center"/>
    </w:pPr>
    <w:r>
      <w:rPr>
        <w:noProof/>
      </w:rPr>
      <w:drawing>
        <wp:anchor distT="0" distB="0" distL="114300" distR="114300" simplePos="0" relativeHeight="251661312" behindDoc="0" locked="0" layoutInCell="1" allowOverlap="1" wp14:anchorId="4EA8D997" wp14:editId="20E523FC">
          <wp:simplePos x="0" y="0"/>
          <wp:positionH relativeFrom="column">
            <wp:posOffset>3259796</wp:posOffset>
          </wp:positionH>
          <wp:positionV relativeFrom="paragraph">
            <wp:posOffset>-244959</wp:posOffset>
          </wp:positionV>
          <wp:extent cx="573206" cy="603302"/>
          <wp:effectExtent l="0" t="0" r="0" b="635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rotWithShape="1">
                  <a:blip r:embed="rId1">
                    <a:extLst>
                      <a:ext uri="{28A0092B-C50C-407E-A947-70E740481C1C}">
                        <a14:useLocalDpi xmlns:a14="http://schemas.microsoft.com/office/drawing/2010/main" val="0"/>
                      </a:ext>
                    </a:extLst>
                  </a:blip>
                  <a:srcRect l="9785" t="5437" r="8749" b="8819"/>
                  <a:stretch/>
                </pic:blipFill>
                <pic:spPr bwMode="auto">
                  <a:xfrm>
                    <a:off x="0" y="0"/>
                    <a:ext cx="573206" cy="60330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4D9FCF47" wp14:editId="39C12206">
          <wp:simplePos x="0" y="0"/>
          <wp:positionH relativeFrom="margin">
            <wp:align>center</wp:align>
          </wp:positionH>
          <wp:positionV relativeFrom="paragraph">
            <wp:posOffset>-207019</wp:posOffset>
          </wp:positionV>
          <wp:extent cx="523875" cy="532130"/>
          <wp:effectExtent l="0" t="0" r="9525" b="127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2">
                    <a:extLst>
                      <a:ext uri="{28A0092B-C50C-407E-A947-70E740481C1C}">
                        <a14:useLocalDpi xmlns:a14="http://schemas.microsoft.com/office/drawing/2010/main" val="0"/>
                      </a:ext>
                    </a:extLst>
                  </a:blip>
                  <a:stretch>
                    <a:fillRect/>
                  </a:stretch>
                </pic:blipFill>
                <pic:spPr>
                  <a:xfrm>
                    <a:off x="0" y="0"/>
                    <a:ext cx="523875" cy="53213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45C7074E" wp14:editId="27827909">
          <wp:simplePos x="0" y="0"/>
          <wp:positionH relativeFrom="column">
            <wp:posOffset>1868483</wp:posOffset>
          </wp:positionH>
          <wp:positionV relativeFrom="paragraph">
            <wp:posOffset>-229235</wp:posOffset>
          </wp:positionV>
          <wp:extent cx="559558" cy="505154"/>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3">
                    <a:extLst>
                      <a:ext uri="{28A0092B-C50C-407E-A947-70E740481C1C}">
                        <a14:useLocalDpi xmlns:a14="http://schemas.microsoft.com/office/drawing/2010/main" val="0"/>
                      </a:ext>
                    </a:extLst>
                  </a:blip>
                  <a:stretch>
                    <a:fillRect/>
                  </a:stretch>
                </pic:blipFill>
                <pic:spPr>
                  <a:xfrm>
                    <a:off x="0" y="0"/>
                    <a:ext cx="559558" cy="505154"/>
                  </a:xfrm>
                  <a:prstGeom prst="rect">
                    <a:avLst/>
                  </a:prstGeom>
                </pic:spPr>
              </pic:pic>
            </a:graphicData>
          </a:graphic>
          <wp14:sizeRelH relativeFrom="margin">
            <wp14:pctWidth>0</wp14:pctWidth>
          </wp14:sizeRelH>
          <wp14:sizeRelV relativeFrom="margin">
            <wp14:pctHeight>0</wp14:pctHeight>
          </wp14:sizeRelV>
        </wp:anchor>
      </w:drawing>
    </w:r>
  </w:p>
  <w:p w14:paraId="1B2C212A" w14:textId="77777777" w:rsidR="0021312E" w:rsidRDefault="0021312E" w:rsidP="0021312E">
    <w:pPr>
      <w:pStyle w:val="Encabezado"/>
      <w:pBdr>
        <w:bottom w:val="single" w:sz="12" w:space="1" w:color="auto"/>
      </w:pBdr>
      <w:jc w:val="center"/>
    </w:pPr>
  </w:p>
  <w:p w14:paraId="395F8037" w14:textId="62A8776A" w:rsidR="00080248" w:rsidRDefault="0008024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1343B"/>
    <w:multiLevelType w:val="hybridMultilevel"/>
    <w:tmpl w:val="CEFC1EB4"/>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 w15:restartNumberingAfterBreak="0">
    <w:nsid w:val="14750E97"/>
    <w:multiLevelType w:val="hybridMultilevel"/>
    <w:tmpl w:val="F44CA1E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 w15:restartNumberingAfterBreak="0">
    <w:nsid w:val="19476046"/>
    <w:multiLevelType w:val="hybridMultilevel"/>
    <w:tmpl w:val="D284C5FE"/>
    <w:lvl w:ilvl="0" w:tplc="01C2B290">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1DD64E1A"/>
    <w:multiLevelType w:val="hybridMultilevel"/>
    <w:tmpl w:val="C3FE7C38"/>
    <w:lvl w:ilvl="0" w:tplc="02DABD60">
      <w:start w:val="1"/>
      <w:numFmt w:val="decimal"/>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 w15:restartNumberingAfterBreak="0">
    <w:nsid w:val="1FAC46DB"/>
    <w:multiLevelType w:val="hybridMultilevel"/>
    <w:tmpl w:val="A0FEE002"/>
    <w:lvl w:ilvl="0" w:tplc="8506A1A4">
      <w:start w:val="1"/>
      <w:numFmt w:val="lowerLetter"/>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 w15:restartNumberingAfterBreak="0">
    <w:nsid w:val="24A05206"/>
    <w:multiLevelType w:val="hybridMultilevel"/>
    <w:tmpl w:val="39EA2D76"/>
    <w:lvl w:ilvl="0" w:tplc="100A0003">
      <w:start w:val="1"/>
      <w:numFmt w:val="bullet"/>
      <w:lvlText w:val="o"/>
      <w:lvlJc w:val="left"/>
      <w:pPr>
        <w:ind w:left="1776" w:hanging="360"/>
      </w:pPr>
      <w:rPr>
        <w:rFonts w:ascii="Courier New" w:hAnsi="Courier New" w:cs="Courier New" w:hint="default"/>
      </w:rPr>
    </w:lvl>
    <w:lvl w:ilvl="1" w:tplc="100A0003" w:tentative="1">
      <w:start w:val="1"/>
      <w:numFmt w:val="bullet"/>
      <w:lvlText w:val="o"/>
      <w:lvlJc w:val="left"/>
      <w:pPr>
        <w:ind w:left="2496" w:hanging="360"/>
      </w:pPr>
      <w:rPr>
        <w:rFonts w:ascii="Courier New" w:hAnsi="Courier New" w:cs="Courier New" w:hint="default"/>
      </w:rPr>
    </w:lvl>
    <w:lvl w:ilvl="2" w:tplc="100A0005" w:tentative="1">
      <w:start w:val="1"/>
      <w:numFmt w:val="bullet"/>
      <w:lvlText w:val=""/>
      <w:lvlJc w:val="left"/>
      <w:pPr>
        <w:ind w:left="3216" w:hanging="360"/>
      </w:pPr>
      <w:rPr>
        <w:rFonts w:ascii="Wingdings" w:hAnsi="Wingdings" w:hint="default"/>
      </w:rPr>
    </w:lvl>
    <w:lvl w:ilvl="3" w:tplc="100A0001" w:tentative="1">
      <w:start w:val="1"/>
      <w:numFmt w:val="bullet"/>
      <w:lvlText w:val=""/>
      <w:lvlJc w:val="left"/>
      <w:pPr>
        <w:ind w:left="3936" w:hanging="360"/>
      </w:pPr>
      <w:rPr>
        <w:rFonts w:ascii="Symbol" w:hAnsi="Symbol" w:hint="default"/>
      </w:rPr>
    </w:lvl>
    <w:lvl w:ilvl="4" w:tplc="100A0003" w:tentative="1">
      <w:start w:val="1"/>
      <w:numFmt w:val="bullet"/>
      <w:lvlText w:val="o"/>
      <w:lvlJc w:val="left"/>
      <w:pPr>
        <w:ind w:left="4656" w:hanging="360"/>
      </w:pPr>
      <w:rPr>
        <w:rFonts w:ascii="Courier New" w:hAnsi="Courier New" w:cs="Courier New" w:hint="default"/>
      </w:rPr>
    </w:lvl>
    <w:lvl w:ilvl="5" w:tplc="100A0005" w:tentative="1">
      <w:start w:val="1"/>
      <w:numFmt w:val="bullet"/>
      <w:lvlText w:val=""/>
      <w:lvlJc w:val="left"/>
      <w:pPr>
        <w:ind w:left="5376" w:hanging="360"/>
      </w:pPr>
      <w:rPr>
        <w:rFonts w:ascii="Wingdings" w:hAnsi="Wingdings" w:hint="default"/>
      </w:rPr>
    </w:lvl>
    <w:lvl w:ilvl="6" w:tplc="100A0001" w:tentative="1">
      <w:start w:val="1"/>
      <w:numFmt w:val="bullet"/>
      <w:lvlText w:val=""/>
      <w:lvlJc w:val="left"/>
      <w:pPr>
        <w:ind w:left="6096" w:hanging="360"/>
      </w:pPr>
      <w:rPr>
        <w:rFonts w:ascii="Symbol" w:hAnsi="Symbol" w:hint="default"/>
      </w:rPr>
    </w:lvl>
    <w:lvl w:ilvl="7" w:tplc="100A0003" w:tentative="1">
      <w:start w:val="1"/>
      <w:numFmt w:val="bullet"/>
      <w:lvlText w:val="o"/>
      <w:lvlJc w:val="left"/>
      <w:pPr>
        <w:ind w:left="6816" w:hanging="360"/>
      </w:pPr>
      <w:rPr>
        <w:rFonts w:ascii="Courier New" w:hAnsi="Courier New" w:cs="Courier New" w:hint="default"/>
      </w:rPr>
    </w:lvl>
    <w:lvl w:ilvl="8" w:tplc="100A0005" w:tentative="1">
      <w:start w:val="1"/>
      <w:numFmt w:val="bullet"/>
      <w:lvlText w:val=""/>
      <w:lvlJc w:val="left"/>
      <w:pPr>
        <w:ind w:left="7536" w:hanging="360"/>
      </w:pPr>
      <w:rPr>
        <w:rFonts w:ascii="Wingdings" w:hAnsi="Wingdings" w:hint="default"/>
      </w:rPr>
    </w:lvl>
  </w:abstractNum>
  <w:abstractNum w:abstractNumId="6" w15:restartNumberingAfterBreak="0">
    <w:nsid w:val="262344B8"/>
    <w:multiLevelType w:val="hybridMultilevel"/>
    <w:tmpl w:val="2ADEFA60"/>
    <w:lvl w:ilvl="0" w:tplc="0B7E2A88">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7" w15:restartNumberingAfterBreak="0">
    <w:nsid w:val="28D125DD"/>
    <w:multiLevelType w:val="hybridMultilevel"/>
    <w:tmpl w:val="8494B9E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8" w15:restartNumberingAfterBreak="0">
    <w:nsid w:val="2B7A194D"/>
    <w:multiLevelType w:val="hybridMultilevel"/>
    <w:tmpl w:val="6C601AC0"/>
    <w:lvl w:ilvl="0" w:tplc="031CC0BE">
      <w:start w:val="1"/>
      <w:numFmt w:val="bullet"/>
      <w:lvlText w:val=""/>
      <w:lvlJc w:val="left"/>
      <w:pPr>
        <w:ind w:left="720" w:hanging="360"/>
      </w:pPr>
      <w:rPr>
        <w:rFonts w:ascii="Symbol" w:hAnsi="Symbol" w:hint="default"/>
        <w:strike w:val="0"/>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9" w15:restartNumberingAfterBreak="0">
    <w:nsid w:val="3CBC29E2"/>
    <w:multiLevelType w:val="hybridMultilevel"/>
    <w:tmpl w:val="9F16B6B4"/>
    <w:lvl w:ilvl="0" w:tplc="41F6D23E">
      <w:start w:val="1"/>
      <w:numFmt w:val="decimal"/>
      <w:lvlText w:val="%1."/>
      <w:lvlJc w:val="left"/>
      <w:pPr>
        <w:ind w:left="720" w:hanging="360"/>
      </w:pPr>
      <w:rPr>
        <w:strike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0" w15:restartNumberingAfterBreak="0">
    <w:nsid w:val="40E012A5"/>
    <w:multiLevelType w:val="hybridMultilevel"/>
    <w:tmpl w:val="0304FDEA"/>
    <w:lvl w:ilvl="0" w:tplc="41F6D23E">
      <w:start w:val="1"/>
      <w:numFmt w:val="decimal"/>
      <w:lvlText w:val="%1."/>
      <w:lvlJc w:val="left"/>
      <w:pPr>
        <w:ind w:left="720" w:hanging="360"/>
      </w:pPr>
      <w:rPr>
        <w:strike w:val="0"/>
      </w:rPr>
    </w:lvl>
    <w:lvl w:ilvl="1" w:tplc="100A0019">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 w15:restartNumberingAfterBreak="0">
    <w:nsid w:val="47A133A4"/>
    <w:multiLevelType w:val="hybridMultilevel"/>
    <w:tmpl w:val="166EEECE"/>
    <w:lvl w:ilvl="0" w:tplc="E84E8112">
      <w:start w:val="1"/>
      <w:numFmt w:val="decimal"/>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2" w15:restartNumberingAfterBreak="0">
    <w:nsid w:val="49F15762"/>
    <w:multiLevelType w:val="hybridMultilevel"/>
    <w:tmpl w:val="5EA65E4A"/>
    <w:lvl w:ilvl="0" w:tplc="0A0E2734">
      <w:start w:val="1"/>
      <w:numFmt w:val="decimal"/>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50EB1DE6"/>
    <w:multiLevelType w:val="hybridMultilevel"/>
    <w:tmpl w:val="54E8E344"/>
    <w:lvl w:ilvl="0" w:tplc="100A0001">
      <w:start w:val="1"/>
      <w:numFmt w:val="bullet"/>
      <w:lvlText w:val=""/>
      <w:lvlJc w:val="left"/>
      <w:pPr>
        <w:ind w:left="720" w:hanging="360"/>
      </w:pPr>
      <w:rPr>
        <w:rFonts w:ascii="Symbol" w:hAnsi="Symbol" w:hint="default"/>
      </w:rPr>
    </w:lvl>
    <w:lvl w:ilvl="1" w:tplc="100A0003">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4" w15:restartNumberingAfterBreak="0">
    <w:nsid w:val="5A390B5B"/>
    <w:multiLevelType w:val="hybridMultilevel"/>
    <w:tmpl w:val="007E59E2"/>
    <w:lvl w:ilvl="0" w:tplc="41F6D23E">
      <w:start w:val="1"/>
      <w:numFmt w:val="decimal"/>
      <w:lvlText w:val="%1."/>
      <w:lvlJc w:val="left"/>
      <w:pPr>
        <w:ind w:left="720" w:hanging="360"/>
      </w:pPr>
      <w:rPr>
        <w:strike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 w15:restartNumberingAfterBreak="0">
    <w:nsid w:val="67796162"/>
    <w:multiLevelType w:val="hybridMultilevel"/>
    <w:tmpl w:val="EC5C050C"/>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 w15:restartNumberingAfterBreak="0">
    <w:nsid w:val="75F91901"/>
    <w:multiLevelType w:val="hybridMultilevel"/>
    <w:tmpl w:val="57AA6F9C"/>
    <w:lvl w:ilvl="0" w:tplc="85A2FB46">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7" w15:restartNumberingAfterBreak="0">
    <w:nsid w:val="76625CDE"/>
    <w:multiLevelType w:val="hybridMultilevel"/>
    <w:tmpl w:val="1ABE402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8" w15:restartNumberingAfterBreak="0">
    <w:nsid w:val="79B312CF"/>
    <w:multiLevelType w:val="hybridMultilevel"/>
    <w:tmpl w:val="CEFC1E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34212946">
    <w:abstractNumId w:val="13"/>
  </w:num>
  <w:num w:numId="2" w16cid:durableId="1402559774">
    <w:abstractNumId w:val="1"/>
  </w:num>
  <w:num w:numId="3" w16cid:durableId="1742174656">
    <w:abstractNumId w:val="16"/>
  </w:num>
  <w:num w:numId="4" w16cid:durableId="39790308">
    <w:abstractNumId w:val="4"/>
  </w:num>
  <w:num w:numId="5" w16cid:durableId="653534006">
    <w:abstractNumId w:val="3"/>
  </w:num>
  <w:num w:numId="6" w16cid:durableId="612400285">
    <w:abstractNumId w:val="11"/>
  </w:num>
  <w:num w:numId="7" w16cid:durableId="685205493">
    <w:abstractNumId w:val="12"/>
  </w:num>
  <w:num w:numId="8" w16cid:durableId="469054674">
    <w:abstractNumId w:val="6"/>
  </w:num>
  <w:num w:numId="9" w16cid:durableId="1978144205">
    <w:abstractNumId w:val="2"/>
  </w:num>
  <w:num w:numId="10" w16cid:durableId="1132404399">
    <w:abstractNumId w:val="15"/>
  </w:num>
  <w:num w:numId="11" w16cid:durableId="1822844601">
    <w:abstractNumId w:val="0"/>
  </w:num>
  <w:num w:numId="12" w16cid:durableId="676228044">
    <w:abstractNumId w:val="10"/>
  </w:num>
  <w:num w:numId="13" w16cid:durableId="61145168">
    <w:abstractNumId w:val="9"/>
  </w:num>
  <w:num w:numId="14" w16cid:durableId="1616134246">
    <w:abstractNumId w:val="14"/>
  </w:num>
  <w:num w:numId="15" w16cid:durableId="337082517">
    <w:abstractNumId w:val="8"/>
  </w:num>
  <w:num w:numId="16" w16cid:durableId="132406852">
    <w:abstractNumId w:val="7"/>
  </w:num>
  <w:num w:numId="17" w16cid:durableId="1873688662">
    <w:abstractNumId w:val="17"/>
  </w:num>
  <w:num w:numId="18" w16cid:durableId="448359578">
    <w:abstractNumId w:val="5"/>
  </w:num>
  <w:num w:numId="19" w16cid:durableId="130878267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751"/>
    <w:rsid w:val="0000149E"/>
    <w:rsid w:val="000161E0"/>
    <w:rsid w:val="0002141C"/>
    <w:rsid w:val="00022FCA"/>
    <w:rsid w:val="000237CA"/>
    <w:rsid w:val="00025B4D"/>
    <w:rsid w:val="00026E49"/>
    <w:rsid w:val="000271C8"/>
    <w:rsid w:val="00037AA1"/>
    <w:rsid w:val="00041611"/>
    <w:rsid w:val="00041C16"/>
    <w:rsid w:val="00046EF0"/>
    <w:rsid w:val="00063A5E"/>
    <w:rsid w:val="000644C4"/>
    <w:rsid w:val="000720B7"/>
    <w:rsid w:val="0007240E"/>
    <w:rsid w:val="0007522B"/>
    <w:rsid w:val="00076402"/>
    <w:rsid w:val="00080248"/>
    <w:rsid w:val="000803F4"/>
    <w:rsid w:val="00082093"/>
    <w:rsid w:val="0008387C"/>
    <w:rsid w:val="000A4795"/>
    <w:rsid w:val="000E335E"/>
    <w:rsid w:val="000E4440"/>
    <w:rsid w:val="0010562B"/>
    <w:rsid w:val="00112D0C"/>
    <w:rsid w:val="001239A6"/>
    <w:rsid w:val="001573A5"/>
    <w:rsid w:val="00171244"/>
    <w:rsid w:val="00171B42"/>
    <w:rsid w:val="0017341A"/>
    <w:rsid w:val="0018051C"/>
    <w:rsid w:val="001851A0"/>
    <w:rsid w:val="001C185C"/>
    <w:rsid w:val="001C3A29"/>
    <w:rsid w:val="001D0D47"/>
    <w:rsid w:val="0021312E"/>
    <w:rsid w:val="00284C2A"/>
    <w:rsid w:val="002865FD"/>
    <w:rsid w:val="002920EB"/>
    <w:rsid w:val="002A643E"/>
    <w:rsid w:val="002B115A"/>
    <w:rsid w:val="002B2831"/>
    <w:rsid w:val="002C1197"/>
    <w:rsid w:val="002C36AF"/>
    <w:rsid w:val="002C774C"/>
    <w:rsid w:val="002D746E"/>
    <w:rsid w:val="002F20E6"/>
    <w:rsid w:val="002F22D8"/>
    <w:rsid w:val="003032B9"/>
    <w:rsid w:val="00307D29"/>
    <w:rsid w:val="00314690"/>
    <w:rsid w:val="003559D7"/>
    <w:rsid w:val="003566DF"/>
    <w:rsid w:val="00363B23"/>
    <w:rsid w:val="003660E6"/>
    <w:rsid w:val="00375DD3"/>
    <w:rsid w:val="00380E5A"/>
    <w:rsid w:val="00385EF4"/>
    <w:rsid w:val="003A3591"/>
    <w:rsid w:val="003C5283"/>
    <w:rsid w:val="003C78E8"/>
    <w:rsid w:val="003E4B09"/>
    <w:rsid w:val="003F0208"/>
    <w:rsid w:val="00413030"/>
    <w:rsid w:val="004159FA"/>
    <w:rsid w:val="00416A56"/>
    <w:rsid w:val="004478FF"/>
    <w:rsid w:val="00457669"/>
    <w:rsid w:val="00476EDA"/>
    <w:rsid w:val="004B3E24"/>
    <w:rsid w:val="004C23FB"/>
    <w:rsid w:val="004D07BD"/>
    <w:rsid w:val="004D5511"/>
    <w:rsid w:val="004D5B4F"/>
    <w:rsid w:val="00501E1E"/>
    <w:rsid w:val="00507C06"/>
    <w:rsid w:val="00511AEF"/>
    <w:rsid w:val="00515EE3"/>
    <w:rsid w:val="00527B33"/>
    <w:rsid w:val="00530964"/>
    <w:rsid w:val="00545EDA"/>
    <w:rsid w:val="00552A6F"/>
    <w:rsid w:val="00572CB3"/>
    <w:rsid w:val="00576D84"/>
    <w:rsid w:val="005851BE"/>
    <w:rsid w:val="00592C81"/>
    <w:rsid w:val="00597751"/>
    <w:rsid w:val="005C7830"/>
    <w:rsid w:val="005D5941"/>
    <w:rsid w:val="005E4C62"/>
    <w:rsid w:val="005E5AA3"/>
    <w:rsid w:val="006052A4"/>
    <w:rsid w:val="00606CB9"/>
    <w:rsid w:val="00623B2C"/>
    <w:rsid w:val="00623CA3"/>
    <w:rsid w:val="006337D3"/>
    <w:rsid w:val="00634795"/>
    <w:rsid w:val="00640420"/>
    <w:rsid w:val="00675CAD"/>
    <w:rsid w:val="006A1686"/>
    <w:rsid w:val="006A75FD"/>
    <w:rsid w:val="006C11D7"/>
    <w:rsid w:val="00705871"/>
    <w:rsid w:val="00705E91"/>
    <w:rsid w:val="007167F7"/>
    <w:rsid w:val="00724982"/>
    <w:rsid w:val="007369EF"/>
    <w:rsid w:val="00743B8F"/>
    <w:rsid w:val="007505C8"/>
    <w:rsid w:val="00752BAA"/>
    <w:rsid w:val="00754488"/>
    <w:rsid w:val="0076035C"/>
    <w:rsid w:val="007778DD"/>
    <w:rsid w:val="00787C22"/>
    <w:rsid w:val="007973AE"/>
    <w:rsid w:val="007C4E5F"/>
    <w:rsid w:val="007D0413"/>
    <w:rsid w:val="007D164F"/>
    <w:rsid w:val="007D4C18"/>
    <w:rsid w:val="007D720A"/>
    <w:rsid w:val="007D7266"/>
    <w:rsid w:val="007F320D"/>
    <w:rsid w:val="008166AE"/>
    <w:rsid w:val="00824A9A"/>
    <w:rsid w:val="00843600"/>
    <w:rsid w:val="00890703"/>
    <w:rsid w:val="00897673"/>
    <w:rsid w:val="008A0448"/>
    <w:rsid w:val="008C0806"/>
    <w:rsid w:val="008C7A05"/>
    <w:rsid w:val="008D7DC3"/>
    <w:rsid w:val="008E43A5"/>
    <w:rsid w:val="009174F4"/>
    <w:rsid w:val="00921FB9"/>
    <w:rsid w:val="00931956"/>
    <w:rsid w:val="00935FEB"/>
    <w:rsid w:val="00947670"/>
    <w:rsid w:val="00955674"/>
    <w:rsid w:val="009645D7"/>
    <w:rsid w:val="00982567"/>
    <w:rsid w:val="00982CEA"/>
    <w:rsid w:val="00987EAB"/>
    <w:rsid w:val="009C1715"/>
    <w:rsid w:val="009C51C3"/>
    <w:rsid w:val="009C7A03"/>
    <w:rsid w:val="009D4495"/>
    <w:rsid w:val="009E58C8"/>
    <w:rsid w:val="009E7CCE"/>
    <w:rsid w:val="009F2707"/>
    <w:rsid w:val="00A12A08"/>
    <w:rsid w:val="00A203AF"/>
    <w:rsid w:val="00A2510E"/>
    <w:rsid w:val="00A73E9B"/>
    <w:rsid w:val="00A77E2C"/>
    <w:rsid w:val="00A8296D"/>
    <w:rsid w:val="00AB1C9A"/>
    <w:rsid w:val="00AB53E8"/>
    <w:rsid w:val="00AC353D"/>
    <w:rsid w:val="00AC4C0E"/>
    <w:rsid w:val="00B008A7"/>
    <w:rsid w:val="00B07B09"/>
    <w:rsid w:val="00B12E9E"/>
    <w:rsid w:val="00B55FBF"/>
    <w:rsid w:val="00B61CC2"/>
    <w:rsid w:val="00B62814"/>
    <w:rsid w:val="00B80447"/>
    <w:rsid w:val="00B92C6F"/>
    <w:rsid w:val="00BA2634"/>
    <w:rsid w:val="00BA5758"/>
    <w:rsid w:val="00BB3DB8"/>
    <w:rsid w:val="00BD5B3C"/>
    <w:rsid w:val="00BE40DC"/>
    <w:rsid w:val="00BF4B6A"/>
    <w:rsid w:val="00C05581"/>
    <w:rsid w:val="00C306D7"/>
    <w:rsid w:val="00C42825"/>
    <w:rsid w:val="00C75A4A"/>
    <w:rsid w:val="00C95726"/>
    <w:rsid w:val="00C97AA9"/>
    <w:rsid w:val="00CB7B11"/>
    <w:rsid w:val="00CC3182"/>
    <w:rsid w:val="00CC3B16"/>
    <w:rsid w:val="00CE1322"/>
    <w:rsid w:val="00CE5FD7"/>
    <w:rsid w:val="00D303CA"/>
    <w:rsid w:val="00D53783"/>
    <w:rsid w:val="00D95186"/>
    <w:rsid w:val="00DA1D8F"/>
    <w:rsid w:val="00DA2BF6"/>
    <w:rsid w:val="00DA6044"/>
    <w:rsid w:val="00DC5C50"/>
    <w:rsid w:val="00DC6AAF"/>
    <w:rsid w:val="00DD19C2"/>
    <w:rsid w:val="00DE2A31"/>
    <w:rsid w:val="00DE5F90"/>
    <w:rsid w:val="00DF39DB"/>
    <w:rsid w:val="00DF40B3"/>
    <w:rsid w:val="00E000CC"/>
    <w:rsid w:val="00E4642D"/>
    <w:rsid w:val="00E467B5"/>
    <w:rsid w:val="00E636E7"/>
    <w:rsid w:val="00E93D19"/>
    <w:rsid w:val="00E94F54"/>
    <w:rsid w:val="00EA0584"/>
    <w:rsid w:val="00EB7E45"/>
    <w:rsid w:val="00EE2284"/>
    <w:rsid w:val="00EE7A07"/>
    <w:rsid w:val="00F143D5"/>
    <w:rsid w:val="00F21A05"/>
    <w:rsid w:val="00F21AB4"/>
    <w:rsid w:val="00F22E70"/>
    <w:rsid w:val="00F24361"/>
    <w:rsid w:val="00F311D5"/>
    <w:rsid w:val="00F32D22"/>
    <w:rsid w:val="00F41D71"/>
    <w:rsid w:val="00F5160D"/>
    <w:rsid w:val="00F5283D"/>
    <w:rsid w:val="00F67227"/>
    <w:rsid w:val="00F847BF"/>
    <w:rsid w:val="00F957FD"/>
    <w:rsid w:val="00FA13E3"/>
    <w:rsid w:val="00FA2E11"/>
    <w:rsid w:val="00FB0CA7"/>
    <w:rsid w:val="00FB3285"/>
    <w:rsid w:val="00FB6E19"/>
    <w:rsid w:val="00FC1DA2"/>
    <w:rsid w:val="00FC317F"/>
    <w:rsid w:val="00FC3410"/>
    <w:rsid w:val="00FC535E"/>
    <w:rsid w:val="00FC56D3"/>
    <w:rsid w:val="00FC72DA"/>
    <w:rsid w:val="00FE0BA9"/>
    <w:rsid w:val="00FF790E"/>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5EEA2A"/>
  <w15:docId w15:val="{CA881FF8-F55A-4236-A1E7-3BF0015D4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s-G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167F7"/>
    <w:pPr>
      <w:keepNext/>
      <w:keepLines/>
      <w:spacing w:before="240" w:after="0"/>
      <w:outlineLvl w:val="0"/>
    </w:pPr>
    <w:rPr>
      <w:rFonts w:asciiTheme="majorHAnsi" w:eastAsiaTheme="majorEastAsia" w:hAnsiTheme="majorHAnsi" w:cstheme="majorBidi"/>
      <w:color w:val="2F5496" w:themeColor="accent1" w:themeShade="BF"/>
      <w:sz w:val="32"/>
      <w:szCs w:val="32"/>
      <w:lang w:eastAsia="es-GT"/>
    </w:rPr>
  </w:style>
  <w:style w:type="paragraph" w:styleId="Ttulo2">
    <w:name w:val="heading 2"/>
    <w:basedOn w:val="Normal"/>
    <w:link w:val="Ttulo2Car"/>
    <w:uiPriority w:val="9"/>
    <w:qFormat/>
    <w:rsid w:val="00FB0CA7"/>
    <w:pPr>
      <w:spacing w:before="100" w:beforeAutospacing="1" w:after="100" w:afterAutospacing="1" w:line="240" w:lineRule="auto"/>
      <w:outlineLvl w:val="1"/>
    </w:pPr>
    <w:rPr>
      <w:rFonts w:eastAsia="Times New Roman" w:cs="Times New Roman"/>
      <w:b/>
      <w:bCs/>
      <w:sz w:val="36"/>
      <w:szCs w:val="36"/>
      <w:lang w:eastAsia="es-G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97751"/>
    <w:pPr>
      <w:ind w:left="720"/>
      <w:contextualSpacing/>
    </w:pPr>
  </w:style>
  <w:style w:type="character" w:customStyle="1" w:styleId="Ttulo1Car">
    <w:name w:val="Título 1 Car"/>
    <w:basedOn w:val="Fuentedeprrafopredeter"/>
    <w:link w:val="Ttulo1"/>
    <w:uiPriority w:val="9"/>
    <w:rsid w:val="007167F7"/>
    <w:rPr>
      <w:rFonts w:asciiTheme="majorHAnsi" w:eastAsiaTheme="majorEastAsia" w:hAnsiTheme="majorHAnsi" w:cstheme="majorBidi"/>
      <w:color w:val="2F5496" w:themeColor="accent1" w:themeShade="BF"/>
      <w:sz w:val="32"/>
      <w:szCs w:val="32"/>
      <w:lang w:eastAsia="es-GT"/>
    </w:rPr>
  </w:style>
  <w:style w:type="paragraph" w:styleId="Bibliografa">
    <w:name w:val="Bibliography"/>
    <w:basedOn w:val="Normal"/>
    <w:next w:val="Normal"/>
    <w:uiPriority w:val="37"/>
    <w:unhideWhenUsed/>
    <w:rsid w:val="007167F7"/>
  </w:style>
  <w:style w:type="table" w:styleId="Tablaconcuadrcula">
    <w:name w:val="Table Grid"/>
    <w:basedOn w:val="Tablanormal"/>
    <w:uiPriority w:val="39"/>
    <w:rsid w:val="009E58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E58C8"/>
    <w:pPr>
      <w:spacing w:after="200"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7C4E5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C4E5F"/>
    <w:rPr>
      <w:sz w:val="20"/>
      <w:szCs w:val="20"/>
    </w:rPr>
  </w:style>
  <w:style w:type="character" w:styleId="Refdenotaalpie">
    <w:name w:val="footnote reference"/>
    <w:basedOn w:val="Fuentedeprrafopredeter"/>
    <w:uiPriority w:val="99"/>
    <w:semiHidden/>
    <w:unhideWhenUsed/>
    <w:rsid w:val="007C4E5F"/>
    <w:rPr>
      <w:vertAlign w:val="superscript"/>
    </w:rPr>
  </w:style>
  <w:style w:type="character" w:styleId="Hipervnculo">
    <w:name w:val="Hyperlink"/>
    <w:basedOn w:val="Fuentedeprrafopredeter"/>
    <w:uiPriority w:val="99"/>
    <w:unhideWhenUsed/>
    <w:rsid w:val="00D303CA"/>
    <w:rPr>
      <w:color w:val="0563C1" w:themeColor="hyperlink"/>
      <w:u w:val="single"/>
    </w:rPr>
  </w:style>
  <w:style w:type="character" w:customStyle="1" w:styleId="Mencinsinresolver1">
    <w:name w:val="Mención sin resolver1"/>
    <w:basedOn w:val="Fuentedeprrafopredeter"/>
    <w:uiPriority w:val="99"/>
    <w:semiHidden/>
    <w:unhideWhenUsed/>
    <w:rsid w:val="00D303CA"/>
    <w:rPr>
      <w:color w:val="605E5C"/>
      <w:shd w:val="clear" w:color="auto" w:fill="E1DFDD"/>
    </w:rPr>
  </w:style>
  <w:style w:type="paragraph" w:styleId="Textodeglobo">
    <w:name w:val="Balloon Text"/>
    <w:basedOn w:val="Normal"/>
    <w:link w:val="TextodegloboCar"/>
    <w:uiPriority w:val="99"/>
    <w:semiHidden/>
    <w:unhideWhenUsed/>
    <w:rsid w:val="00DF40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F40B3"/>
    <w:rPr>
      <w:rFonts w:ascii="Tahoma" w:hAnsi="Tahoma" w:cs="Tahoma"/>
      <w:sz w:val="16"/>
      <w:szCs w:val="16"/>
    </w:rPr>
  </w:style>
  <w:style w:type="paragraph" w:styleId="Sinespaciado">
    <w:name w:val="No Spacing"/>
    <w:uiPriority w:val="1"/>
    <w:qFormat/>
    <w:rsid w:val="00DF40B3"/>
    <w:pPr>
      <w:spacing w:after="0" w:line="240" w:lineRule="auto"/>
    </w:pPr>
  </w:style>
  <w:style w:type="character" w:styleId="Refdecomentario">
    <w:name w:val="annotation reference"/>
    <w:basedOn w:val="Fuentedeprrafopredeter"/>
    <w:uiPriority w:val="99"/>
    <w:semiHidden/>
    <w:unhideWhenUsed/>
    <w:rsid w:val="00026E49"/>
    <w:rPr>
      <w:sz w:val="16"/>
      <w:szCs w:val="16"/>
    </w:rPr>
  </w:style>
  <w:style w:type="paragraph" w:styleId="Textocomentario">
    <w:name w:val="annotation text"/>
    <w:basedOn w:val="Normal"/>
    <w:link w:val="TextocomentarioCar"/>
    <w:uiPriority w:val="99"/>
    <w:unhideWhenUsed/>
    <w:rsid w:val="00026E49"/>
    <w:pPr>
      <w:spacing w:line="240" w:lineRule="auto"/>
    </w:pPr>
    <w:rPr>
      <w:sz w:val="20"/>
      <w:szCs w:val="20"/>
    </w:rPr>
  </w:style>
  <w:style w:type="character" w:customStyle="1" w:styleId="TextocomentarioCar">
    <w:name w:val="Texto comentario Car"/>
    <w:basedOn w:val="Fuentedeprrafopredeter"/>
    <w:link w:val="Textocomentario"/>
    <w:uiPriority w:val="99"/>
    <w:rsid w:val="00026E49"/>
    <w:rPr>
      <w:sz w:val="20"/>
      <w:szCs w:val="20"/>
    </w:rPr>
  </w:style>
  <w:style w:type="paragraph" w:styleId="Asuntodelcomentario">
    <w:name w:val="annotation subject"/>
    <w:basedOn w:val="Textocomentario"/>
    <w:next w:val="Textocomentario"/>
    <w:link w:val="AsuntodelcomentarioCar"/>
    <w:uiPriority w:val="99"/>
    <w:semiHidden/>
    <w:unhideWhenUsed/>
    <w:rsid w:val="00026E49"/>
    <w:rPr>
      <w:b/>
      <w:bCs/>
    </w:rPr>
  </w:style>
  <w:style w:type="character" w:customStyle="1" w:styleId="AsuntodelcomentarioCar">
    <w:name w:val="Asunto del comentario Car"/>
    <w:basedOn w:val="TextocomentarioCar"/>
    <w:link w:val="Asuntodelcomentario"/>
    <w:uiPriority w:val="99"/>
    <w:semiHidden/>
    <w:rsid w:val="00026E49"/>
    <w:rPr>
      <w:b/>
      <w:bCs/>
      <w:sz w:val="20"/>
      <w:szCs w:val="20"/>
    </w:rPr>
  </w:style>
  <w:style w:type="character" w:styleId="Mencinsinresolver">
    <w:name w:val="Unresolved Mention"/>
    <w:basedOn w:val="Fuentedeprrafopredeter"/>
    <w:uiPriority w:val="99"/>
    <w:semiHidden/>
    <w:unhideWhenUsed/>
    <w:rsid w:val="00501E1E"/>
    <w:rPr>
      <w:color w:val="605E5C"/>
      <w:shd w:val="clear" w:color="auto" w:fill="E1DFDD"/>
    </w:rPr>
  </w:style>
  <w:style w:type="character" w:customStyle="1" w:styleId="highlight">
    <w:name w:val="highlight"/>
    <w:basedOn w:val="Fuentedeprrafopredeter"/>
    <w:rsid w:val="001C3A29"/>
  </w:style>
  <w:style w:type="paragraph" w:styleId="Encabezado">
    <w:name w:val="header"/>
    <w:basedOn w:val="Normal"/>
    <w:link w:val="EncabezadoCar"/>
    <w:uiPriority w:val="99"/>
    <w:unhideWhenUsed/>
    <w:rsid w:val="0008024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80248"/>
  </w:style>
  <w:style w:type="paragraph" w:styleId="Piedepgina">
    <w:name w:val="footer"/>
    <w:basedOn w:val="Normal"/>
    <w:link w:val="PiedepginaCar"/>
    <w:uiPriority w:val="99"/>
    <w:unhideWhenUsed/>
    <w:rsid w:val="0008024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80248"/>
  </w:style>
  <w:style w:type="character" w:customStyle="1" w:styleId="Ttulo2Car">
    <w:name w:val="Título 2 Car"/>
    <w:basedOn w:val="Fuentedeprrafopredeter"/>
    <w:link w:val="Ttulo2"/>
    <w:uiPriority w:val="9"/>
    <w:rsid w:val="00FB0CA7"/>
    <w:rPr>
      <w:rFonts w:eastAsia="Times New Roman" w:cs="Times New Roman"/>
      <w:b/>
      <w:bCs/>
      <w:sz w:val="36"/>
      <w:szCs w:val="36"/>
      <w:lang w:eastAsia="es-GT"/>
    </w:rPr>
  </w:style>
  <w:style w:type="character" w:customStyle="1" w:styleId="metatext">
    <w:name w:val="meta_text"/>
    <w:basedOn w:val="Fuentedeprrafopredeter"/>
    <w:rsid w:val="00FB0C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623616">
      <w:bodyDiv w:val="1"/>
      <w:marLeft w:val="0"/>
      <w:marRight w:val="0"/>
      <w:marTop w:val="0"/>
      <w:marBottom w:val="0"/>
      <w:divBdr>
        <w:top w:val="none" w:sz="0" w:space="0" w:color="auto"/>
        <w:left w:val="none" w:sz="0" w:space="0" w:color="auto"/>
        <w:bottom w:val="none" w:sz="0" w:space="0" w:color="auto"/>
        <w:right w:val="none" w:sz="0" w:space="0" w:color="auto"/>
      </w:divBdr>
    </w:div>
    <w:div w:id="232743646">
      <w:bodyDiv w:val="1"/>
      <w:marLeft w:val="0"/>
      <w:marRight w:val="0"/>
      <w:marTop w:val="0"/>
      <w:marBottom w:val="0"/>
      <w:divBdr>
        <w:top w:val="none" w:sz="0" w:space="0" w:color="auto"/>
        <w:left w:val="none" w:sz="0" w:space="0" w:color="auto"/>
        <w:bottom w:val="none" w:sz="0" w:space="0" w:color="auto"/>
        <w:right w:val="none" w:sz="0" w:space="0" w:color="auto"/>
      </w:divBdr>
      <w:divsChild>
        <w:div w:id="1125543670">
          <w:marLeft w:val="0"/>
          <w:marRight w:val="0"/>
          <w:marTop w:val="0"/>
          <w:marBottom w:val="0"/>
          <w:divBdr>
            <w:top w:val="none" w:sz="0" w:space="0" w:color="auto"/>
            <w:left w:val="none" w:sz="0" w:space="0" w:color="auto"/>
            <w:bottom w:val="none" w:sz="0" w:space="0" w:color="auto"/>
            <w:right w:val="none" w:sz="0" w:space="0" w:color="auto"/>
          </w:divBdr>
          <w:divsChild>
            <w:div w:id="1895194088">
              <w:marLeft w:val="0"/>
              <w:marRight w:val="0"/>
              <w:marTop w:val="0"/>
              <w:marBottom w:val="0"/>
              <w:divBdr>
                <w:top w:val="none" w:sz="0" w:space="0" w:color="auto"/>
                <w:left w:val="none" w:sz="0" w:space="0" w:color="auto"/>
                <w:bottom w:val="none" w:sz="0" w:space="0" w:color="auto"/>
                <w:right w:val="none" w:sz="0" w:space="0" w:color="auto"/>
              </w:divBdr>
              <w:divsChild>
                <w:div w:id="1811480796">
                  <w:marLeft w:val="0"/>
                  <w:marRight w:val="240"/>
                  <w:marTop w:val="0"/>
                  <w:marBottom w:val="0"/>
                  <w:divBdr>
                    <w:top w:val="none" w:sz="0" w:space="0" w:color="auto"/>
                    <w:left w:val="none" w:sz="0" w:space="0" w:color="auto"/>
                    <w:bottom w:val="none" w:sz="0" w:space="0" w:color="auto"/>
                    <w:right w:val="none" w:sz="0" w:space="0" w:color="auto"/>
                  </w:divBdr>
                  <w:divsChild>
                    <w:div w:id="258219632">
                      <w:marLeft w:val="0"/>
                      <w:marRight w:val="90"/>
                      <w:marTop w:val="0"/>
                      <w:marBottom w:val="0"/>
                      <w:divBdr>
                        <w:top w:val="none" w:sz="0" w:space="0" w:color="auto"/>
                        <w:left w:val="none" w:sz="0" w:space="0" w:color="auto"/>
                        <w:bottom w:val="none" w:sz="0" w:space="0" w:color="auto"/>
                        <w:right w:val="none" w:sz="0" w:space="0" w:color="auto"/>
                      </w:divBdr>
                    </w:div>
                    <w:div w:id="997998940">
                      <w:marLeft w:val="0"/>
                      <w:marRight w:val="90"/>
                      <w:marTop w:val="0"/>
                      <w:marBottom w:val="0"/>
                      <w:divBdr>
                        <w:top w:val="none" w:sz="0" w:space="0" w:color="auto"/>
                        <w:left w:val="none" w:sz="0" w:space="0" w:color="auto"/>
                        <w:bottom w:val="none" w:sz="0" w:space="0" w:color="auto"/>
                        <w:right w:val="none" w:sz="0" w:space="0" w:color="auto"/>
                      </w:divBdr>
                    </w:div>
                    <w:div w:id="1076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9804420">
      <w:bodyDiv w:val="1"/>
      <w:marLeft w:val="0"/>
      <w:marRight w:val="0"/>
      <w:marTop w:val="0"/>
      <w:marBottom w:val="0"/>
      <w:divBdr>
        <w:top w:val="none" w:sz="0" w:space="0" w:color="auto"/>
        <w:left w:val="none" w:sz="0" w:space="0" w:color="auto"/>
        <w:bottom w:val="none" w:sz="0" w:space="0" w:color="auto"/>
        <w:right w:val="none" w:sz="0" w:space="0" w:color="auto"/>
      </w:divBdr>
    </w:div>
    <w:div w:id="303042697">
      <w:bodyDiv w:val="1"/>
      <w:marLeft w:val="0"/>
      <w:marRight w:val="0"/>
      <w:marTop w:val="0"/>
      <w:marBottom w:val="0"/>
      <w:divBdr>
        <w:top w:val="none" w:sz="0" w:space="0" w:color="auto"/>
        <w:left w:val="none" w:sz="0" w:space="0" w:color="auto"/>
        <w:bottom w:val="none" w:sz="0" w:space="0" w:color="auto"/>
        <w:right w:val="none" w:sz="0" w:space="0" w:color="auto"/>
      </w:divBdr>
    </w:div>
    <w:div w:id="305672430">
      <w:bodyDiv w:val="1"/>
      <w:marLeft w:val="0"/>
      <w:marRight w:val="0"/>
      <w:marTop w:val="0"/>
      <w:marBottom w:val="0"/>
      <w:divBdr>
        <w:top w:val="none" w:sz="0" w:space="0" w:color="auto"/>
        <w:left w:val="none" w:sz="0" w:space="0" w:color="auto"/>
        <w:bottom w:val="none" w:sz="0" w:space="0" w:color="auto"/>
        <w:right w:val="none" w:sz="0" w:space="0" w:color="auto"/>
      </w:divBdr>
    </w:div>
    <w:div w:id="360862687">
      <w:bodyDiv w:val="1"/>
      <w:marLeft w:val="0"/>
      <w:marRight w:val="0"/>
      <w:marTop w:val="0"/>
      <w:marBottom w:val="0"/>
      <w:divBdr>
        <w:top w:val="none" w:sz="0" w:space="0" w:color="auto"/>
        <w:left w:val="none" w:sz="0" w:space="0" w:color="auto"/>
        <w:bottom w:val="none" w:sz="0" w:space="0" w:color="auto"/>
        <w:right w:val="none" w:sz="0" w:space="0" w:color="auto"/>
      </w:divBdr>
    </w:div>
    <w:div w:id="438763815">
      <w:bodyDiv w:val="1"/>
      <w:marLeft w:val="0"/>
      <w:marRight w:val="0"/>
      <w:marTop w:val="0"/>
      <w:marBottom w:val="0"/>
      <w:divBdr>
        <w:top w:val="none" w:sz="0" w:space="0" w:color="auto"/>
        <w:left w:val="none" w:sz="0" w:space="0" w:color="auto"/>
        <w:bottom w:val="none" w:sz="0" w:space="0" w:color="auto"/>
        <w:right w:val="none" w:sz="0" w:space="0" w:color="auto"/>
      </w:divBdr>
    </w:div>
    <w:div w:id="472674774">
      <w:bodyDiv w:val="1"/>
      <w:marLeft w:val="0"/>
      <w:marRight w:val="0"/>
      <w:marTop w:val="0"/>
      <w:marBottom w:val="0"/>
      <w:divBdr>
        <w:top w:val="none" w:sz="0" w:space="0" w:color="auto"/>
        <w:left w:val="none" w:sz="0" w:space="0" w:color="auto"/>
        <w:bottom w:val="none" w:sz="0" w:space="0" w:color="auto"/>
        <w:right w:val="none" w:sz="0" w:space="0" w:color="auto"/>
      </w:divBdr>
    </w:div>
    <w:div w:id="486283184">
      <w:bodyDiv w:val="1"/>
      <w:marLeft w:val="0"/>
      <w:marRight w:val="0"/>
      <w:marTop w:val="0"/>
      <w:marBottom w:val="0"/>
      <w:divBdr>
        <w:top w:val="none" w:sz="0" w:space="0" w:color="auto"/>
        <w:left w:val="none" w:sz="0" w:space="0" w:color="auto"/>
        <w:bottom w:val="none" w:sz="0" w:space="0" w:color="auto"/>
        <w:right w:val="none" w:sz="0" w:space="0" w:color="auto"/>
      </w:divBdr>
    </w:div>
    <w:div w:id="487598073">
      <w:bodyDiv w:val="1"/>
      <w:marLeft w:val="0"/>
      <w:marRight w:val="0"/>
      <w:marTop w:val="0"/>
      <w:marBottom w:val="0"/>
      <w:divBdr>
        <w:top w:val="none" w:sz="0" w:space="0" w:color="auto"/>
        <w:left w:val="none" w:sz="0" w:space="0" w:color="auto"/>
        <w:bottom w:val="none" w:sz="0" w:space="0" w:color="auto"/>
        <w:right w:val="none" w:sz="0" w:space="0" w:color="auto"/>
      </w:divBdr>
    </w:div>
    <w:div w:id="488251433">
      <w:bodyDiv w:val="1"/>
      <w:marLeft w:val="0"/>
      <w:marRight w:val="0"/>
      <w:marTop w:val="0"/>
      <w:marBottom w:val="0"/>
      <w:divBdr>
        <w:top w:val="none" w:sz="0" w:space="0" w:color="auto"/>
        <w:left w:val="none" w:sz="0" w:space="0" w:color="auto"/>
        <w:bottom w:val="none" w:sz="0" w:space="0" w:color="auto"/>
        <w:right w:val="none" w:sz="0" w:space="0" w:color="auto"/>
      </w:divBdr>
    </w:div>
    <w:div w:id="492062674">
      <w:bodyDiv w:val="1"/>
      <w:marLeft w:val="0"/>
      <w:marRight w:val="0"/>
      <w:marTop w:val="0"/>
      <w:marBottom w:val="0"/>
      <w:divBdr>
        <w:top w:val="none" w:sz="0" w:space="0" w:color="auto"/>
        <w:left w:val="none" w:sz="0" w:space="0" w:color="auto"/>
        <w:bottom w:val="none" w:sz="0" w:space="0" w:color="auto"/>
        <w:right w:val="none" w:sz="0" w:space="0" w:color="auto"/>
      </w:divBdr>
    </w:div>
    <w:div w:id="562565818">
      <w:bodyDiv w:val="1"/>
      <w:marLeft w:val="0"/>
      <w:marRight w:val="0"/>
      <w:marTop w:val="0"/>
      <w:marBottom w:val="0"/>
      <w:divBdr>
        <w:top w:val="none" w:sz="0" w:space="0" w:color="auto"/>
        <w:left w:val="none" w:sz="0" w:space="0" w:color="auto"/>
        <w:bottom w:val="none" w:sz="0" w:space="0" w:color="auto"/>
        <w:right w:val="none" w:sz="0" w:space="0" w:color="auto"/>
      </w:divBdr>
    </w:div>
    <w:div w:id="620848092">
      <w:bodyDiv w:val="1"/>
      <w:marLeft w:val="0"/>
      <w:marRight w:val="0"/>
      <w:marTop w:val="0"/>
      <w:marBottom w:val="0"/>
      <w:divBdr>
        <w:top w:val="none" w:sz="0" w:space="0" w:color="auto"/>
        <w:left w:val="none" w:sz="0" w:space="0" w:color="auto"/>
        <w:bottom w:val="none" w:sz="0" w:space="0" w:color="auto"/>
        <w:right w:val="none" w:sz="0" w:space="0" w:color="auto"/>
      </w:divBdr>
    </w:div>
    <w:div w:id="631524024">
      <w:bodyDiv w:val="1"/>
      <w:marLeft w:val="0"/>
      <w:marRight w:val="0"/>
      <w:marTop w:val="0"/>
      <w:marBottom w:val="0"/>
      <w:divBdr>
        <w:top w:val="none" w:sz="0" w:space="0" w:color="auto"/>
        <w:left w:val="none" w:sz="0" w:space="0" w:color="auto"/>
        <w:bottom w:val="none" w:sz="0" w:space="0" w:color="auto"/>
        <w:right w:val="none" w:sz="0" w:space="0" w:color="auto"/>
      </w:divBdr>
    </w:div>
    <w:div w:id="660739781">
      <w:bodyDiv w:val="1"/>
      <w:marLeft w:val="0"/>
      <w:marRight w:val="0"/>
      <w:marTop w:val="0"/>
      <w:marBottom w:val="0"/>
      <w:divBdr>
        <w:top w:val="none" w:sz="0" w:space="0" w:color="auto"/>
        <w:left w:val="none" w:sz="0" w:space="0" w:color="auto"/>
        <w:bottom w:val="none" w:sz="0" w:space="0" w:color="auto"/>
        <w:right w:val="none" w:sz="0" w:space="0" w:color="auto"/>
      </w:divBdr>
    </w:div>
    <w:div w:id="711266201">
      <w:bodyDiv w:val="1"/>
      <w:marLeft w:val="0"/>
      <w:marRight w:val="0"/>
      <w:marTop w:val="0"/>
      <w:marBottom w:val="0"/>
      <w:divBdr>
        <w:top w:val="none" w:sz="0" w:space="0" w:color="auto"/>
        <w:left w:val="none" w:sz="0" w:space="0" w:color="auto"/>
        <w:bottom w:val="none" w:sz="0" w:space="0" w:color="auto"/>
        <w:right w:val="none" w:sz="0" w:space="0" w:color="auto"/>
      </w:divBdr>
    </w:div>
    <w:div w:id="722366846">
      <w:bodyDiv w:val="1"/>
      <w:marLeft w:val="0"/>
      <w:marRight w:val="0"/>
      <w:marTop w:val="0"/>
      <w:marBottom w:val="0"/>
      <w:divBdr>
        <w:top w:val="none" w:sz="0" w:space="0" w:color="auto"/>
        <w:left w:val="none" w:sz="0" w:space="0" w:color="auto"/>
        <w:bottom w:val="none" w:sz="0" w:space="0" w:color="auto"/>
        <w:right w:val="none" w:sz="0" w:space="0" w:color="auto"/>
      </w:divBdr>
    </w:div>
    <w:div w:id="733940647">
      <w:bodyDiv w:val="1"/>
      <w:marLeft w:val="0"/>
      <w:marRight w:val="0"/>
      <w:marTop w:val="0"/>
      <w:marBottom w:val="0"/>
      <w:divBdr>
        <w:top w:val="none" w:sz="0" w:space="0" w:color="auto"/>
        <w:left w:val="none" w:sz="0" w:space="0" w:color="auto"/>
        <w:bottom w:val="none" w:sz="0" w:space="0" w:color="auto"/>
        <w:right w:val="none" w:sz="0" w:space="0" w:color="auto"/>
      </w:divBdr>
    </w:div>
    <w:div w:id="880634371">
      <w:bodyDiv w:val="1"/>
      <w:marLeft w:val="0"/>
      <w:marRight w:val="0"/>
      <w:marTop w:val="0"/>
      <w:marBottom w:val="0"/>
      <w:divBdr>
        <w:top w:val="none" w:sz="0" w:space="0" w:color="auto"/>
        <w:left w:val="none" w:sz="0" w:space="0" w:color="auto"/>
        <w:bottom w:val="none" w:sz="0" w:space="0" w:color="auto"/>
        <w:right w:val="none" w:sz="0" w:space="0" w:color="auto"/>
      </w:divBdr>
    </w:div>
    <w:div w:id="893850934">
      <w:bodyDiv w:val="1"/>
      <w:marLeft w:val="0"/>
      <w:marRight w:val="0"/>
      <w:marTop w:val="0"/>
      <w:marBottom w:val="0"/>
      <w:divBdr>
        <w:top w:val="none" w:sz="0" w:space="0" w:color="auto"/>
        <w:left w:val="none" w:sz="0" w:space="0" w:color="auto"/>
        <w:bottom w:val="none" w:sz="0" w:space="0" w:color="auto"/>
        <w:right w:val="none" w:sz="0" w:space="0" w:color="auto"/>
      </w:divBdr>
    </w:div>
    <w:div w:id="1022323921">
      <w:bodyDiv w:val="1"/>
      <w:marLeft w:val="0"/>
      <w:marRight w:val="0"/>
      <w:marTop w:val="0"/>
      <w:marBottom w:val="0"/>
      <w:divBdr>
        <w:top w:val="none" w:sz="0" w:space="0" w:color="auto"/>
        <w:left w:val="none" w:sz="0" w:space="0" w:color="auto"/>
        <w:bottom w:val="none" w:sz="0" w:space="0" w:color="auto"/>
        <w:right w:val="none" w:sz="0" w:space="0" w:color="auto"/>
      </w:divBdr>
    </w:div>
    <w:div w:id="1051491562">
      <w:bodyDiv w:val="1"/>
      <w:marLeft w:val="0"/>
      <w:marRight w:val="0"/>
      <w:marTop w:val="0"/>
      <w:marBottom w:val="0"/>
      <w:divBdr>
        <w:top w:val="none" w:sz="0" w:space="0" w:color="auto"/>
        <w:left w:val="none" w:sz="0" w:space="0" w:color="auto"/>
        <w:bottom w:val="none" w:sz="0" w:space="0" w:color="auto"/>
        <w:right w:val="none" w:sz="0" w:space="0" w:color="auto"/>
      </w:divBdr>
    </w:div>
    <w:div w:id="1054886319">
      <w:bodyDiv w:val="1"/>
      <w:marLeft w:val="0"/>
      <w:marRight w:val="0"/>
      <w:marTop w:val="0"/>
      <w:marBottom w:val="0"/>
      <w:divBdr>
        <w:top w:val="none" w:sz="0" w:space="0" w:color="auto"/>
        <w:left w:val="none" w:sz="0" w:space="0" w:color="auto"/>
        <w:bottom w:val="none" w:sz="0" w:space="0" w:color="auto"/>
        <w:right w:val="none" w:sz="0" w:space="0" w:color="auto"/>
      </w:divBdr>
    </w:div>
    <w:div w:id="1062750393">
      <w:bodyDiv w:val="1"/>
      <w:marLeft w:val="0"/>
      <w:marRight w:val="0"/>
      <w:marTop w:val="0"/>
      <w:marBottom w:val="0"/>
      <w:divBdr>
        <w:top w:val="none" w:sz="0" w:space="0" w:color="auto"/>
        <w:left w:val="none" w:sz="0" w:space="0" w:color="auto"/>
        <w:bottom w:val="none" w:sz="0" w:space="0" w:color="auto"/>
        <w:right w:val="none" w:sz="0" w:space="0" w:color="auto"/>
      </w:divBdr>
    </w:div>
    <w:div w:id="1077627100">
      <w:bodyDiv w:val="1"/>
      <w:marLeft w:val="0"/>
      <w:marRight w:val="0"/>
      <w:marTop w:val="0"/>
      <w:marBottom w:val="0"/>
      <w:divBdr>
        <w:top w:val="none" w:sz="0" w:space="0" w:color="auto"/>
        <w:left w:val="none" w:sz="0" w:space="0" w:color="auto"/>
        <w:bottom w:val="none" w:sz="0" w:space="0" w:color="auto"/>
        <w:right w:val="none" w:sz="0" w:space="0" w:color="auto"/>
      </w:divBdr>
    </w:div>
    <w:div w:id="1086029179">
      <w:bodyDiv w:val="1"/>
      <w:marLeft w:val="0"/>
      <w:marRight w:val="0"/>
      <w:marTop w:val="0"/>
      <w:marBottom w:val="0"/>
      <w:divBdr>
        <w:top w:val="none" w:sz="0" w:space="0" w:color="auto"/>
        <w:left w:val="none" w:sz="0" w:space="0" w:color="auto"/>
        <w:bottom w:val="none" w:sz="0" w:space="0" w:color="auto"/>
        <w:right w:val="none" w:sz="0" w:space="0" w:color="auto"/>
      </w:divBdr>
    </w:div>
    <w:div w:id="1088312841">
      <w:bodyDiv w:val="1"/>
      <w:marLeft w:val="0"/>
      <w:marRight w:val="0"/>
      <w:marTop w:val="0"/>
      <w:marBottom w:val="0"/>
      <w:divBdr>
        <w:top w:val="none" w:sz="0" w:space="0" w:color="auto"/>
        <w:left w:val="none" w:sz="0" w:space="0" w:color="auto"/>
        <w:bottom w:val="none" w:sz="0" w:space="0" w:color="auto"/>
        <w:right w:val="none" w:sz="0" w:space="0" w:color="auto"/>
      </w:divBdr>
    </w:div>
    <w:div w:id="1173684558">
      <w:bodyDiv w:val="1"/>
      <w:marLeft w:val="0"/>
      <w:marRight w:val="0"/>
      <w:marTop w:val="0"/>
      <w:marBottom w:val="0"/>
      <w:divBdr>
        <w:top w:val="none" w:sz="0" w:space="0" w:color="auto"/>
        <w:left w:val="none" w:sz="0" w:space="0" w:color="auto"/>
        <w:bottom w:val="none" w:sz="0" w:space="0" w:color="auto"/>
        <w:right w:val="none" w:sz="0" w:space="0" w:color="auto"/>
      </w:divBdr>
    </w:div>
    <w:div w:id="1231959824">
      <w:bodyDiv w:val="1"/>
      <w:marLeft w:val="0"/>
      <w:marRight w:val="0"/>
      <w:marTop w:val="0"/>
      <w:marBottom w:val="0"/>
      <w:divBdr>
        <w:top w:val="none" w:sz="0" w:space="0" w:color="auto"/>
        <w:left w:val="none" w:sz="0" w:space="0" w:color="auto"/>
        <w:bottom w:val="none" w:sz="0" w:space="0" w:color="auto"/>
        <w:right w:val="none" w:sz="0" w:space="0" w:color="auto"/>
      </w:divBdr>
    </w:div>
    <w:div w:id="1242787230">
      <w:bodyDiv w:val="1"/>
      <w:marLeft w:val="0"/>
      <w:marRight w:val="0"/>
      <w:marTop w:val="0"/>
      <w:marBottom w:val="0"/>
      <w:divBdr>
        <w:top w:val="none" w:sz="0" w:space="0" w:color="auto"/>
        <w:left w:val="none" w:sz="0" w:space="0" w:color="auto"/>
        <w:bottom w:val="none" w:sz="0" w:space="0" w:color="auto"/>
        <w:right w:val="none" w:sz="0" w:space="0" w:color="auto"/>
      </w:divBdr>
    </w:div>
    <w:div w:id="1289311392">
      <w:bodyDiv w:val="1"/>
      <w:marLeft w:val="0"/>
      <w:marRight w:val="0"/>
      <w:marTop w:val="0"/>
      <w:marBottom w:val="0"/>
      <w:divBdr>
        <w:top w:val="none" w:sz="0" w:space="0" w:color="auto"/>
        <w:left w:val="none" w:sz="0" w:space="0" w:color="auto"/>
        <w:bottom w:val="none" w:sz="0" w:space="0" w:color="auto"/>
        <w:right w:val="none" w:sz="0" w:space="0" w:color="auto"/>
      </w:divBdr>
    </w:div>
    <w:div w:id="1342663604">
      <w:bodyDiv w:val="1"/>
      <w:marLeft w:val="0"/>
      <w:marRight w:val="0"/>
      <w:marTop w:val="0"/>
      <w:marBottom w:val="0"/>
      <w:divBdr>
        <w:top w:val="none" w:sz="0" w:space="0" w:color="auto"/>
        <w:left w:val="none" w:sz="0" w:space="0" w:color="auto"/>
        <w:bottom w:val="none" w:sz="0" w:space="0" w:color="auto"/>
        <w:right w:val="none" w:sz="0" w:space="0" w:color="auto"/>
      </w:divBdr>
    </w:div>
    <w:div w:id="1364358994">
      <w:bodyDiv w:val="1"/>
      <w:marLeft w:val="0"/>
      <w:marRight w:val="0"/>
      <w:marTop w:val="0"/>
      <w:marBottom w:val="0"/>
      <w:divBdr>
        <w:top w:val="none" w:sz="0" w:space="0" w:color="auto"/>
        <w:left w:val="none" w:sz="0" w:space="0" w:color="auto"/>
        <w:bottom w:val="none" w:sz="0" w:space="0" w:color="auto"/>
        <w:right w:val="none" w:sz="0" w:space="0" w:color="auto"/>
      </w:divBdr>
    </w:div>
    <w:div w:id="1376125269">
      <w:bodyDiv w:val="1"/>
      <w:marLeft w:val="0"/>
      <w:marRight w:val="0"/>
      <w:marTop w:val="0"/>
      <w:marBottom w:val="0"/>
      <w:divBdr>
        <w:top w:val="none" w:sz="0" w:space="0" w:color="auto"/>
        <w:left w:val="none" w:sz="0" w:space="0" w:color="auto"/>
        <w:bottom w:val="none" w:sz="0" w:space="0" w:color="auto"/>
        <w:right w:val="none" w:sz="0" w:space="0" w:color="auto"/>
      </w:divBdr>
    </w:div>
    <w:div w:id="1484421779">
      <w:bodyDiv w:val="1"/>
      <w:marLeft w:val="0"/>
      <w:marRight w:val="0"/>
      <w:marTop w:val="0"/>
      <w:marBottom w:val="0"/>
      <w:divBdr>
        <w:top w:val="none" w:sz="0" w:space="0" w:color="auto"/>
        <w:left w:val="none" w:sz="0" w:space="0" w:color="auto"/>
        <w:bottom w:val="none" w:sz="0" w:space="0" w:color="auto"/>
        <w:right w:val="none" w:sz="0" w:space="0" w:color="auto"/>
      </w:divBdr>
    </w:div>
    <w:div w:id="1556114190">
      <w:bodyDiv w:val="1"/>
      <w:marLeft w:val="0"/>
      <w:marRight w:val="0"/>
      <w:marTop w:val="0"/>
      <w:marBottom w:val="0"/>
      <w:divBdr>
        <w:top w:val="none" w:sz="0" w:space="0" w:color="auto"/>
        <w:left w:val="none" w:sz="0" w:space="0" w:color="auto"/>
        <w:bottom w:val="none" w:sz="0" w:space="0" w:color="auto"/>
        <w:right w:val="none" w:sz="0" w:space="0" w:color="auto"/>
      </w:divBdr>
    </w:div>
    <w:div w:id="1588071042">
      <w:bodyDiv w:val="1"/>
      <w:marLeft w:val="0"/>
      <w:marRight w:val="0"/>
      <w:marTop w:val="0"/>
      <w:marBottom w:val="0"/>
      <w:divBdr>
        <w:top w:val="none" w:sz="0" w:space="0" w:color="auto"/>
        <w:left w:val="none" w:sz="0" w:space="0" w:color="auto"/>
        <w:bottom w:val="none" w:sz="0" w:space="0" w:color="auto"/>
        <w:right w:val="none" w:sz="0" w:space="0" w:color="auto"/>
      </w:divBdr>
    </w:div>
    <w:div w:id="1596286537">
      <w:bodyDiv w:val="1"/>
      <w:marLeft w:val="0"/>
      <w:marRight w:val="0"/>
      <w:marTop w:val="0"/>
      <w:marBottom w:val="0"/>
      <w:divBdr>
        <w:top w:val="none" w:sz="0" w:space="0" w:color="auto"/>
        <w:left w:val="none" w:sz="0" w:space="0" w:color="auto"/>
        <w:bottom w:val="none" w:sz="0" w:space="0" w:color="auto"/>
        <w:right w:val="none" w:sz="0" w:space="0" w:color="auto"/>
      </w:divBdr>
    </w:div>
    <w:div w:id="1692800306">
      <w:bodyDiv w:val="1"/>
      <w:marLeft w:val="0"/>
      <w:marRight w:val="0"/>
      <w:marTop w:val="0"/>
      <w:marBottom w:val="0"/>
      <w:divBdr>
        <w:top w:val="none" w:sz="0" w:space="0" w:color="auto"/>
        <w:left w:val="none" w:sz="0" w:space="0" w:color="auto"/>
        <w:bottom w:val="none" w:sz="0" w:space="0" w:color="auto"/>
        <w:right w:val="none" w:sz="0" w:space="0" w:color="auto"/>
      </w:divBdr>
    </w:div>
    <w:div w:id="1708141304">
      <w:bodyDiv w:val="1"/>
      <w:marLeft w:val="0"/>
      <w:marRight w:val="0"/>
      <w:marTop w:val="0"/>
      <w:marBottom w:val="0"/>
      <w:divBdr>
        <w:top w:val="none" w:sz="0" w:space="0" w:color="auto"/>
        <w:left w:val="none" w:sz="0" w:space="0" w:color="auto"/>
        <w:bottom w:val="none" w:sz="0" w:space="0" w:color="auto"/>
        <w:right w:val="none" w:sz="0" w:space="0" w:color="auto"/>
      </w:divBdr>
    </w:div>
    <w:div w:id="1753425088">
      <w:bodyDiv w:val="1"/>
      <w:marLeft w:val="0"/>
      <w:marRight w:val="0"/>
      <w:marTop w:val="0"/>
      <w:marBottom w:val="0"/>
      <w:divBdr>
        <w:top w:val="none" w:sz="0" w:space="0" w:color="auto"/>
        <w:left w:val="none" w:sz="0" w:space="0" w:color="auto"/>
        <w:bottom w:val="none" w:sz="0" w:space="0" w:color="auto"/>
        <w:right w:val="none" w:sz="0" w:space="0" w:color="auto"/>
      </w:divBdr>
    </w:div>
    <w:div w:id="1759211071">
      <w:bodyDiv w:val="1"/>
      <w:marLeft w:val="0"/>
      <w:marRight w:val="0"/>
      <w:marTop w:val="0"/>
      <w:marBottom w:val="0"/>
      <w:divBdr>
        <w:top w:val="none" w:sz="0" w:space="0" w:color="auto"/>
        <w:left w:val="none" w:sz="0" w:space="0" w:color="auto"/>
        <w:bottom w:val="none" w:sz="0" w:space="0" w:color="auto"/>
        <w:right w:val="none" w:sz="0" w:space="0" w:color="auto"/>
      </w:divBdr>
    </w:div>
    <w:div w:id="1801878376">
      <w:bodyDiv w:val="1"/>
      <w:marLeft w:val="0"/>
      <w:marRight w:val="0"/>
      <w:marTop w:val="0"/>
      <w:marBottom w:val="0"/>
      <w:divBdr>
        <w:top w:val="none" w:sz="0" w:space="0" w:color="auto"/>
        <w:left w:val="none" w:sz="0" w:space="0" w:color="auto"/>
        <w:bottom w:val="none" w:sz="0" w:space="0" w:color="auto"/>
        <w:right w:val="none" w:sz="0" w:space="0" w:color="auto"/>
      </w:divBdr>
    </w:div>
    <w:div w:id="1813985392">
      <w:bodyDiv w:val="1"/>
      <w:marLeft w:val="0"/>
      <w:marRight w:val="0"/>
      <w:marTop w:val="0"/>
      <w:marBottom w:val="0"/>
      <w:divBdr>
        <w:top w:val="none" w:sz="0" w:space="0" w:color="auto"/>
        <w:left w:val="none" w:sz="0" w:space="0" w:color="auto"/>
        <w:bottom w:val="none" w:sz="0" w:space="0" w:color="auto"/>
        <w:right w:val="none" w:sz="0" w:space="0" w:color="auto"/>
      </w:divBdr>
    </w:div>
    <w:div w:id="1866361982">
      <w:bodyDiv w:val="1"/>
      <w:marLeft w:val="0"/>
      <w:marRight w:val="0"/>
      <w:marTop w:val="0"/>
      <w:marBottom w:val="0"/>
      <w:divBdr>
        <w:top w:val="none" w:sz="0" w:space="0" w:color="auto"/>
        <w:left w:val="none" w:sz="0" w:space="0" w:color="auto"/>
        <w:bottom w:val="none" w:sz="0" w:space="0" w:color="auto"/>
        <w:right w:val="none" w:sz="0" w:space="0" w:color="auto"/>
      </w:divBdr>
      <w:divsChild>
        <w:div w:id="1042831183">
          <w:marLeft w:val="0"/>
          <w:marRight w:val="0"/>
          <w:marTop w:val="0"/>
          <w:marBottom w:val="0"/>
          <w:divBdr>
            <w:top w:val="none" w:sz="0" w:space="0" w:color="auto"/>
            <w:left w:val="none" w:sz="0" w:space="0" w:color="auto"/>
            <w:bottom w:val="none" w:sz="0" w:space="0" w:color="auto"/>
            <w:right w:val="none" w:sz="0" w:space="0" w:color="auto"/>
          </w:divBdr>
        </w:div>
        <w:div w:id="182986540">
          <w:marLeft w:val="0"/>
          <w:marRight w:val="0"/>
          <w:marTop w:val="0"/>
          <w:marBottom w:val="0"/>
          <w:divBdr>
            <w:top w:val="none" w:sz="0" w:space="0" w:color="auto"/>
            <w:left w:val="none" w:sz="0" w:space="0" w:color="auto"/>
            <w:bottom w:val="none" w:sz="0" w:space="0" w:color="auto"/>
            <w:right w:val="none" w:sz="0" w:space="0" w:color="auto"/>
          </w:divBdr>
        </w:div>
        <w:div w:id="1629236247">
          <w:marLeft w:val="0"/>
          <w:marRight w:val="0"/>
          <w:marTop w:val="0"/>
          <w:marBottom w:val="0"/>
          <w:divBdr>
            <w:top w:val="none" w:sz="0" w:space="0" w:color="auto"/>
            <w:left w:val="none" w:sz="0" w:space="0" w:color="auto"/>
            <w:bottom w:val="none" w:sz="0" w:space="0" w:color="auto"/>
            <w:right w:val="none" w:sz="0" w:space="0" w:color="auto"/>
          </w:divBdr>
        </w:div>
        <w:div w:id="145510135">
          <w:marLeft w:val="0"/>
          <w:marRight w:val="0"/>
          <w:marTop w:val="0"/>
          <w:marBottom w:val="0"/>
          <w:divBdr>
            <w:top w:val="none" w:sz="0" w:space="0" w:color="auto"/>
            <w:left w:val="none" w:sz="0" w:space="0" w:color="auto"/>
            <w:bottom w:val="none" w:sz="0" w:space="0" w:color="auto"/>
            <w:right w:val="none" w:sz="0" w:space="0" w:color="auto"/>
          </w:divBdr>
        </w:div>
      </w:divsChild>
    </w:div>
    <w:div w:id="1882399896">
      <w:bodyDiv w:val="1"/>
      <w:marLeft w:val="0"/>
      <w:marRight w:val="0"/>
      <w:marTop w:val="0"/>
      <w:marBottom w:val="0"/>
      <w:divBdr>
        <w:top w:val="none" w:sz="0" w:space="0" w:color="auto"/>
        <w:left w:val="none" w:sz="0" w:space="0" w:color="auto"/>
        <w:bottom w:val="none" w:sz="0" w:space="0" w:color="auto"/>
        <w:right w:val="none" w:sz="0" w:space="0" w:color="auto"/>
      </w:divBdr>
    </w:div>
    <w:div w:id="1925450885">
      <w:bodyDiv w:val="1"/>
      <w:marLeft w:val="0"/>
      <w:marRight w:val="0"/>
      <w:marTop w:val="0"/>
      <w:marBottom w:val="0"/>
      <w:divBdr>
        <w:top w:val="none" w:sz="0" w:space="0" w:color="auto"/>
        <w:left w:val="none" w:sz="0" w:space="0" w:color="auto"/>
        <w:bottom w:val="none" w:sz="0" w:space="0" w:color="auto"/>
        <w:right w:val="none" w:sz="0" w:space="0" w:color="auto"/>
      </w:divBdr>
    </w:div>
    <w:div w:id="1988702617">
      <w:bodyDiv w:val="1"/>
      <w:marLeft w:val="0"/>
      <w:marRight w:val="0"/>
      <w:marTop w:val="0"/>
      <w:marBottom w:val="0"/>
      <w:divBdr>
        <w:top w:val="none" w:sz="0" w:space="0" w:color="auto"/>
        <w:left w:val="none" w:sz="0" w:space="0" w:color="auto"/>
        <w:bottom w:val="none" w:sz="0" w:space="0" w:color="auto"/>
        <w:right w:val="none" w:sz="0" w:space="0" w:color="auto"/>
      </w:divBdr>
    </w:div>
    <w:div w:id="2033724501">
      <w:bodyDiv w:val="1"/>
      <w:marLeft w:val="0"/>
      <w:marRight w:val="0"/>
      <w:marTop w:val="0"/>
      <w:marBottom w:val="0"/>
      <w:divBdr>
        <w:top w:val="none" w:sz="0" w:space="0" w:color="auto"/>
        <w:left w:val="none" w:sz="0" w:space="0" w:color="auto"/>
        <w:bottom w:val="none" w:sz="0" w:space="0" w:color="auto"/>
        <w:right w:val="none" w:sz="0" w:space="0" w:color="auto"/>
      </w:divBdr>
    </w:div>
    <w:div w:id="2094620492">
      <w:bodyDiv w:val="1"/>
      <w:marLeft w:val="0"/>
      <w:marRight w:val="0"/>
      <w:marTop w:val="0"/>
      <w:marBottom w:val="0"/>
      <w:divBdr>
        <w:top w:val="none" w:sz="0" w:space="0" w:color="auto"/>
        <w:left w:val="none" w:sz="0" w:space="0" w:color="auto"/>
        <w:bottom w:val="none" w:sz="0" w:space="0" w:color="auto"/>
        <w:right w:val="none" w:sz="0" w:space="0" w:color="auto"/>
      </w:divBdr>
    </w:div>
    <w:div w:id="2135712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ordinacion@atrahdom.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mailto:Sgsitradom@gmail.com" TargetMode="External"/><Relationship Id="rId4" Type="http://schemas.openxmlformats.org/officeDocument/2006/relationships/settings" Target="settings.xml"/><Relationship Id="rId9" Type="http://schemas.openxmlformats.org/officeDocument/2006/relationships/hyperlink" Target="mailto:Sitradomsa2010@gmail.com" TargetMode="Externa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Ins22</b:Tag>
    <b:SourceType>Book</b:SourceType>
    <b:Guid>{79027C3C-B41B-4902-9AF9-F0E97042BB6E}</b:Guid>
    <b:Author>
      <b:Author>
        <b:Corporate>Instituto Nacional de Estadística</b:Corporate>
      </b:Author>
    </b:Author>
    <b:Title>Principales resultados del mercado laboral, ENEI 2021</b:Title>
    <b:Year>2022</b:Year>
    <b:City>Guatemala</b:City>
    <b:RefOrder>7</b:RefOrder>
  </b:Source>
  <b:Source>
    <b:Tag>Min21</b:Tag>
    <b:SourceType>InternetSite</b:SourceType>
    <b:Guid>{0272EB91-D1A8-497D-888A-A303F1D3FDEE}</b:Guid>
    <b:Title>Salario Mínimo 2022</b:Title>
    <b:Year>2021</b:Year>
    <b:Author>
      <b:Author>
        <b:Corporate>Ministerio de Trabajo</b:Corporate>
      </b:Author>
    </b:Author>
    <b:URL>https://www.mintrabajo.gob.gt/index.php/dgt/salario-minimo</b:URL>
    <b:RefOrder>8</b:RefOrder>
  </b:Source>
  <b:Source>
    <b:Tag>Ins221</b:Tag>
    <b:SourceType>Book</b:SourceType>
    <b:Guid>{21E122A7-30CD-496D-AC88-CA937B740F44}</b:Guid>
    <b:Author>
      <b:Author>
        <b:Corporate>Instituto Nacional de Estadística</b:Corporate>
      </b:Author>
    </b:Author>
    <b:Title>Canasta Básica Alimentaria (CBA) y Canasta Ampliada (CA) abril 2022</b:Title>
    <b:Year>2022</b:Year>
    <b:City>Guatemala</b:City>
    <b:RefOrder>9</b:RefOrder>
  </b:Source>
  <b:Source>
    <b:Tag>Ins21</b:Tag>
    <b:SourceType>InternetSite</b:SourceType>
    <b:Guid>{AEF2B914-2DFA-4B26-B54C-7A1CE83C9668}</b:Guid>
    <b:Title>IGSS en cifras, año 2021</b:Title>
    <b:Year>2021</b:Year>
    <b:Author>
      <b:Author>
        <b:Corporate>Instituto Guatemalteco de Seguridad Social</b:Corporate>
      </b:Author>
    </b:Author>
    <b:URL>https://www.igssgt.org/web/datos-abiertos/</b:URL>
    <b:RefOrder>10</b:RefOrder>
  </b:Source>
  <b:Source>
    <b:Tag>Lab22</b:Tag>
    <b:SourceType>InternetSite</b:SourceType>
    <b:Guid>{D4002107-A604-4F16-BEFE-DBC0B9160588}</b:Guid>
    <b:Author>
      <b:Author>
        <b:Corporate>Laboratorio de Datos</b:Corporate>
      </b:Author>
    </b:Author>
    <b:Year>2022</b:Year>
    <b:URL>https://labdedatosgt.com</b:URL>
    <b:RefOrder>11</b:RefOrder>
  </b:Source>
  <b:Source>
    <b:Tag>Min211</b:Tag>
    <b:SourceType>Book</b:SourceType>
    <b:Guid>{9073DA89-B850-4768-9644-4477A11510D6}</b:Guid>
    <b:Author>
      <b:Author>
        <b:Corporate>Ministerio de Trabajo y Previsión Social</b:Corporate>
      </b:Author>
    </b:Author>
    <b:Title>Sobre la labor de los servicios de la Inspección General de Trabajo del año 2021</b:Title>
    <b:Year>2021</b:Year>
    <b:City>Guatemala</b:City>
    <b:URL>https://mintrabajogt-my.sharepoint.com/personal/redessociales_mintrabajo_gob_gt/_layouts/15/onedrive.aspx?id=%2Fpersonal%2Fredessociales%5Fmintrabajo%5Fgob%5Fgt%2FDocuments%2FIGT%2FInforme%20anual%20sobre%20labores%2FInforme%20Anual%20General%20sobre%20la</b:URL>
    <b:RefOrder>12</b:RefOrder>
  </b:Source>
  <b:Source>
    <b:Tag>gua</b:Tag>
    <b:SourceType>InternetSite</b:SourceType>
    <b:Guid>{F3397209-2E41-491C-B283-745E2316C2A1}</b:Guid>
    <b:Title>Guatemala el pais de america latina con más desnutricion cronica</b:Title>
    <b:URL>https://www.accioncontraelhambre.org/es/guatemala-el-pais-de-america-latina-con-mas-desnutricion-cronica</b:URL>
    <b:Author>
      <b:Author>
        <b:Corporate>Acción contra el hambre</b:Corporate>
      </b:Author>
    </b:Author>
    <b:RefOrder>13</b:RefOrder>
  </b:Source>
  <b:Source>
    <b:Tag>Aso21</b:Tag>
    <b:SourceType>Book</b:SourceType>
    <b:Guid>{38A3423D-AABA-4728-B21A-0485A5A318A7}</b:Guid>
    <b:Title>Desigualdades y afectaciones generadas por el Covid-19 en la vida de las mujeres trabajadoras, en sectores laborales vulnerables en Guatemala, 2020-2021.</b:Title>
    <b:Year>2021</b:Year>
    <b:URL>https://atrahdom.org/2021/12/02/desigualdades-y-afectaciones-generadas-por-el-covid-19-en-la-vida-de-las-mujeres-trabajadoras-en-sectores-laborales-vulnerables-en-guatemala-2020-2021/</b:URL>
    <b:Author>
      <b:Author>
        <b:Corporate>Asociación de Trabajadoras del Hogar, a Domicilio y de Maquila</b:Corporate>
      </b:Author>
    </b:Author>
    <b:City>Guatemala</b:City>
    <b:Publisher>ATRAHDOM</b:Publisher>
    <b:RefOrder>14</b:RefOrder>
  </b:Source>
  <b:Source>
    <b:Tag>Red</b:Tag>
    <b:SourceType>InternetSite</b:SourceType>
    <b:Guid>{F20A73C6-AF6C-4D24-A3CE-5D5EE11D48EB}</b:Guid>
    <b:Author>
      <b:Author>
        <b:Corporate>Red de Salud de las Mujeres Latinoamericanas y del Caribe.</b:Corporate>
      </b:Author>
    </b:Author>
    <b:Title>Impactos de la Pandemia en las Mujeres en sus Diversidades</b:Title>
    <b:URL>https://reddesalud.org/es/novedades/la-otra-pandemia-el-impacto-del-covid-19-en-las-mujeres-2</b:URL>
    <b:RefOrder>15</b:RefOrder>
  </b:Source>
  <b:Source>
    <b:Tag>Voz22</b:Tag>
    <b:SourceType>ArticleInAPeriodical</b:SourceType>
    <b:Guid>{956319E4-297B-4423-8269-A30CE6981CF8}</b:Guid>
    <b:Title>El año 2021 cerró con alarmantes cifras de migración irregular en Guatemala</b:Title>
    <b:Year>2022</b:Year>
    <b:Author>
      <b:Author>
        <b:Corporate>Voz de América</b:Corporate>
      </b:Author>
    </b:Author>
    <b:PeriodicalTitle>Voz de América</b:PeriodicalTitle>
    <b:Month>Enero</b:Month>
    <b:Day>3</b:Day>
    <b:URL>http://www.asies.org.gt/wp-content/uploads/2022/01/Voz-de-America-03-01-2022-El-a%C3%B1o-2021-cerr%C3%B3-con-alarmantes-cifras-de-migraci%C3%B3n-irregular-en-Guatemala.pdf</b:URL>
    <b:RefOrder>5</b:RefOrder>
  </b:Source>
  <b:Source>
    <b:Tag>Mon22</b:Tag>
    <b:SourceType>ArticleInAPeriodical</b:SourceType>
    <b:Guid>{302B89D4-4E56-4696-8B27-331FDD19C8AA}</b:Guid>
    <b:Title>Congreso modifica Presupuesto y le receta Q1 mil millones al Fondo de Emergencia</b:Title>
    <b:PeriodicalTitle>Prensa Libre</b:PeriodicalTitle>
    <b:Year>2022</b:Year>
    <b:Month>junio</b:Month>
    <b:Day>22</b:Day>
    <b:City>Guatemala</b:City>
    <b:URL>https://www.prensalibre.com/guatemala/politica/congreso-modifica-presupuesto-y-le-receta-q1-mil-millones-al-fondo-de-emergencia-breaking/</b:URL>
    <b:Author>
      <b:Author>
        <b:NameList>
          <b:Person>
            <b:Last>Montenegro</b:Last>
            <b:First>Henry</b:First>
          </b:Person>
          <b:Person>
            <b:Last>Oliva</b:Last>
            <b:First>William</b:First>
          </b:Person>
        </b:NameList>
      </b:Author>
    </b:Author>
    <b:RefOrder>1</b:RefOrder>
  </b:Source>
  <b:Source>
    <b:Tag>Min22</b:Tag>
    <b:SourceType>InternetSite</b:SourceType>
    <b:Guid>{059DA468-818B-4D94-AB64-EEBD8209B702}</b:Guid>
    <b:Title>MINTRAB PRESENTA RESULTADOS DEL PROGRAMA DEL APORTE ECONÓMICO DEL ADULTO MAYOR</b:Title>
    <b:Year>2022</b:Year>
    <b:Month>agosto</b:Month>
    <b:Day>22</b:Day>
    <b:Author>
      <b:Author>
        <b:Corporate>Ministerio de Trabajo y Previsión Social</b:Corporate>
      </b:Author>
    </b:Author>
    <b:URL>https://www.mintrabajo.gob.gt/index.php/noticias/416-mintrab-presenta-resultados-del-programa-del-aporte-economico-del-adulto-mayor</b:URL>
    <b:RefOrder>3</b:RefOrder>
  </b:Source>
  <b:Source>
    <b:Tag>SEG</b:Tag>
    <b:SourceType>Report</b:SourceType>
    <b:Guid>{C40CBA79-2122-4E47-B9CD-D5D8564E00AA}</b:Guid>
    <b:Title>Situación de las personas de la tercera edad</b:Title>
    <b:URL>https://www.ohchr.org/sites/default/files/Documents/Issues/OlderPersons/AgeismAgeDiscrimination/Submissions/States/Guatemala-6.pdf</b:URL>
    <b:Author>
      <b:Author>
        <b:Corporate>SEGEPLAN</b:Corporate>
      </b:Author>
    </b:Author>
    <b:City>Guatemala</b:City>
    <b:RefOrder>2</b:RefOrder>
  </b:Source>
  <b:Source>
    <b:Tag>Ins09</b:Tag>
    <b:SourceType>Report</b:SourceType>
    <b:Guid>{16036F85-05D3-46E0-B62B-85FFDA664D22}</b:Guid>
    <b:Title>ACUERDO NÚMERO 1235</b:Title>
    <b:Year>2009</b:Year>
    <b:City>Guatemala</b:City>
    <b:Author>
      <b:Author>
        <b:Corporate>Instituto Guatemalteco de Seguridad Social</b:Corporate>
      </b:Author>
    </b:Author>
    <b:URL>https://www.igssgt.org/wp-content/uploads/2019/06/acuerdo_1235_precapi.pdf</b:URL>
    <b:RefOrder>16</b:RefOrder>
  </b:Source>
  <b:Source>
    <b:Tag>Bre22</b:Tag>
    <b:SourceType>InternetSite</b:SourceType>
    <b:Guid>{C76F15A3-B227-4983-B04D-67E64312A934}</b:Guid>
    <b:Title>Iniciativa Guatemala Adelante presenta primer acuerdo inclusivo</b:Title>
    <b:Year>2022</b:Year>
    <b:Author>
      <b:Author>
        <b:NameList>
          <b:Person>
            <b:Last>Larios</b:Last>
            <b:First>Brenda</b:First>
          </b:Person>
        </b:NameList>
      </b:Author>
    </b:Author>
    <b:InternetSiteTitle>AGM</b:InternetSiteTitle>
    <b:Month>Junio</b:Month>
    <b:Day>9</b:Day>
    <b:URL>https://agn.gt/iniciativa-guatemala-adelante-presenta-primer-acuerdo-inclusivo/</b:URL>
    <b:RefOrder>4</b:RefOrder>
  </b:Source>
  <b:Source>
    <b:Tag>Aso212</b:Tag>
    <b:SourceType>Book</b:SourceType>
    <b:Guid>{10851D2A-BEEB-4174-9DDC-A3CE3088B55A}</b:Guid>
    <b:Title>Monitoreando la situación de trata laboral con fines de explotación sexual en Guatemala en trabajadoras domésticas y tortilleras.</b:Title>
    <b:Year>2021</b:Year>
    <b:URL>https://atrahdom.org/2021/05/21/monitoreando-la-situacion-de-trata-laboral-con-fines-de-explotacion-sexual-en-guatemala-en-trabajadoras-domesticas-y-tortilleras/</b:URL>
    <b:Author>
      <b:Author>
        <b:Corporate>Asociación de Trabajadoras del Hogar a Domicilio y de Maquila</b:Corporate>
      </b:Author>
    </b:Author>
    <b:City>Guatemala</b:City>
    <b:Publisher>YAF Multiservicios</b:Publisher>
    <b:RefOrder>6</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B471A4-697A-423B-9B0A-6B60693A2411}">
  <ds:schemaRefs>
    <ds:schemaRef ds:uri="http://schemas.openxmlformats.org/officeDocument/2006/bibliography"/>
  </ds:schemaRefs>
</ds:datastoreItem>
</file>

<file path=customXml/itemProps2.xml><?xml version="1.0" encoding="utf-8"?>
<ds:datastoreItem xmlns:ds="http://schemas.openxmlformats.org/officeDocument/2006/customXml" ds:itemID="{13A7C71D-9F68-4F26-BC30-BF7CE44728FC}"/>
</file>

<file path=customXml/itemProps3.xml><?xml version="1.0" encoding="utf-8"?>
<ds:datastoreItem xmlns:ds="http://schemas.openxmlformats.org/officeDocument/2006/customXml" ds:itemID="{0453C386-531E-43B6-811A-096A5021B4E3}"/>
</file>

<file path=customXml/itemProps4.xml><?xml version="1.0" encoding="utf-8"?>
<ds:datastoreItem xmlns:ds="http://schemas.openxmlformats.org/officeDocument/2006/customXml" ds:itemID="{5A4AF0C1-93E7-447E-9AF6-F61ED3B832E3}"/>
</file>

<file path=docProps/app.xml><?xml version="1.0" encoding="utf-8"?>
<Properties xmlns="http://schemas.openxmlformats.org/officeDocument/2006/extended-properties" xmlns:vt="http://schemas.openxmlformats.org/officeDocument/2006/docPropsVTypes">
  <Template>Normal</Template>
  <TotalTime>0</TotalTime>
  <Pages>8</Pages>
  <Words>3173</Words>
  <Characters>17454</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Amory Marroquin</dc:creator>
  <cp:lastModifiedBy>Maritza Velasquez</cp:lastModifiedBy>
  <cp:revision>2</cp:revision>
  <cp:lastPrinted>2022-09-25T16:45:00Z</cp:lastPrinted>
  <dcterms:created xsi:type="dcterms:W3CDTF">2022-09-26T17:17:00Z</dcterms:created>
  <dcterms:modified xsi:type="dcterms:W3CDTF">2022-09-26T17:17:00Z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