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10EBB3" w14:textId="1F97853A" w:rsidR="003F57E4" w:rsidRPr="003F57E4" w:rsidRDefault="003F57E4" w:rsidP="00124E0C">
      <w:pPr>
        <w:pStyle w:val="BFrontcovermaintitle"/>
        <w:rPr>
          <w:rFonts w:eastAsia="MS Mincho"/>
          <w:shd w:val="clear" w:color="auto" w:fill="FFFF00"/>
        </w:rPr>
      </w:pPr>
      <w:r w:rsidRPr="003F57E4">
        <w:rPr>
          <w:rFonts w:eastAsia="MS Mincho"/>
          <w:shd w:val="clear" w:color="auto" w:fill="FFFF00"/>
        </w:rPr>
        <w:t> </w:t>
      </w:r>
      <w:r w:rsidR="00D52642">
        <w:rPr>
          <w:rFonts w:eastAsia="MS Mincho"/>
          <w:shd w:val="clear" w:color="auto" w:fill="FFFF00"/>
        </w:rPr>
        <w:t>Belgium</w:t>
      </w:r>
      <w:r w:rsidRPr="003F57E4">
        <w:rPr>
          <w:rFonts w:eastAsia="MS Mincho"/>
          <w:shd w:val="clear" w:color="auto" w:fill="FFFF00"/>
        </w:rPr>
        <w:t> </w:t>
      </w:r>
    </w:p>
    <w:p w14:paraId="4DA8E32D" w14:textId="77777777" w:rsidR="00276456" w:rsidRDefault="0001481A" w:rsidP="00276456">
      <w:pPr>
        <w:rPr>
          <w:rFonts w:ascii="Amnesty Trade Gothic Cn" w:eastAsia="MS Mincho" w:hAnsi="Amnesty Trade Gothic Cn"/>
          <w:b/>
          <w:bCs/>
          <w:caps/>
          <w:noProof/>
          <w:sz w:val="44"/>
          <w:szCs w:val="44"/>
        </w:rPr>
      </w:pPr>
      <w:bookmarkStart w:id="0" w:name="_Hlk171409780"/>
      <w:r w:rsidRPr="0001481A">
        <w:rPr>
          <w:rFonts w:ascii="Amnesty Trade Gothic Cn" w:eastAsia="MS Mincho" w:hAnsi="Amnesty Trade Gothic Cn"/>
          <w:b/>
          <w:bCs/>
          <w:caps/>
          <w:noProof/>
          <w:sz w:val="44"/>
          <w:szCs w:val="44"/>
        </w:rPr>
        <w:t xml:space="preserve">submission to </w:t>
      </w:r>
      <w:r w:rsidR="005E1C45">
        <w:rPr>
          <w:rFonts w:ascii="Amnesty Trade Gothic Cn" w:eastAsia="MS Mincho" w:hAnsi="Amnesty Trade Gothic Cn"/>
          <w:b/>
          <w:bCs/>
          <w:caps/>
          <w:noProof/>
          <w:sz w:val="44"/>
          <w:szCs w:val="44"/>
        </w:rPr>
        <w:t>the UN Committee on the Rights of PErsons with Disabilities</w:t>
      </w:r>
      <w:r w:rsidR="00276456">
        <w:rPr>
          <w:rFonts w:ascii="Amnesty Trade Gothic Cn" w:eastAsia="MS Mincho" w:hAnsi="Amnesty Trade Gothic Cn"/>
          <w:b/>
          <w:bCs/>
          <w:caps/>
          <w:noProof/>
          <w:sz w:val="44"/>
          <w:szCs w:val="44"/>
        </w:rPr>
        <w:t xml:space="preserve"> </w:t>
      </w:r>
    </w:p>
    <w:bookmarkEnd w:id="0"/>
    <w:p w14:paraId="7FD4E5FC" w14:textId="25D5D15C" w:rsidR="00276456" w:rsidRPr="00276456" w:rsidRDefault="00276456" w:rsidP="00276456">
      <w:pPr>
        <w:rPr>
          <w:rFonts w:ascii="Amnesty Trade Gothic Cn" w:eastAsia="MS Mincho" w:hAnsi="Amnesty Trade Gothic Cn"/>
          <w:b/>
          <w:bCs/>
          <w:caps/>
          <w:noProof/>
          <w:sz w:val="44"/>
          <w:szCs w:val="44"/>
        </w:rPr>
      </w:pPr>
      <w:r w:rsidRPr="00276456">
        <w:rPr>
          <w:rFonts w:ascii="Amnesty Trade Gothic Cn" w:eastAsia="MS Mincho" w:hAnsi="Amnesty Trade Gothic Cn"/>
          <w:b/>
          <w:bCs/>
          <w:caps/>
          <w:noProof/>
          <w:sz w:val="44"/>
          <w:szCs w:val="44"/>
        </w:rPr>
        <w:t>31</w:t>
      </w:r>
      <w:r w:rsidRPr="00023CAA">
        <w:rPr>
          <w:rFonts w:ascii="Amnesty Trade Gothic Cn" w:eastAsia="MS Mincho" w:hAnsi="Amnesty Trade Gothic Cn"/>
          <w:b/>
          <w:bCs/>
          <w:caps/>
          <w:noProof/>
          <w:sz w:val="44"/>
          <w:szCs w:val="44"/>
          <w:vertAlign w:val="superscript"/>
        </w:rPr>
        <w:t>st</w:t>
      </w:r>
      <w:r w:rsidRPr="00276456">
        <w:rPr>
          <w:rFonts w:ascii="Amnesty Trade Gothic Cn" w:eastAsia="MS Mincho" w:hAnsi="Amnesty Trade Gothic Cn"/>
          <w:b/>
          <w:bCs/>
          <w:caps/>
          <w:noProof/>
          <w:sz w:val="44"/>
          <w:szCs w:val="44"/>
        </w:rPr>
        <w:t xml:space="preserve"> SESSION, 12 AUG</w:t>
      </w:r>
      <w:r w:rsidR="00F10FAF">
        <w:rPr>
          <w:rFonts w:ascii="Amnesty Trade Gothic Cn" w:eastAsia="MS Mincho" w:hAnsi="Amnesty Trade Gothic Cn"/>
          <w:b/>
          <w:bCs/>
          <w:caps/>
          <w:noProof/>
          <w:sz w:val="44"/>
          <w:szCs w:val="44"/>
        </w:rPr>
        <w:t>ust</w:t>
      </w:r>
      <w:r w:rsidRPr="00276456">
        <w:rPr>
          <w:rFonts w:ascii="Amnesty Trade Gothic Cn" w:eastAsia="MS Mincho" w:hAnsi="Amnesty Trade Gothic Cn"/>
          <w:b/>
          <w:bCs/>
          <w:caps/>
          <w:noProof/>
          <w:sz w:val="44"/>
          <w:szCs w:val="44"/>
        </w:rPr>
        <w:t xml:space="preserve"> - 5 SEP</w:t>
      </w:r>
      <w:r w:rsidR="00F10FAF">
        <w:rPr>
          <w:rFonts w:ascii="Amnesty Trade Gothic Cn" w:eastAsia="MS Mincho" w:hAnsi="Amnesty Trade Gothic Cn"/>
          <w:b/>
          <w:bCs/>
          <w:caps/>
          <w:noProof/>
          <w:sz w:val="44"/>
          <w:szCs w:val="44"/>
        </w:rPr>
        <w:t>tember</w:t>
      </w:r>
      <w:r w:rsidRPr="00276456">
        <w:rPr>
          <w:rFonts w:ascii="Amnesty Trade Gothic Cn" w:eastAsia="MS Mincho" w:hAnsi="Amnesty Trade Gothic Cn"/>
          <w:b/>
          <w:bCs/>
          <w:caps/>
          <w:noProof/>
          <w:sz w:val="44"/>
          <w:szCs w:val="44"/>
        </w:rPr>
        <w:t xml:space="preserve"> 2024</w:t>
      </w:r>
    </w:p>
    <w:p w14:paraId="459641EC" w14:textId="2587EFCE" w:rsidR="00065FFC" w:rsidRDefault="00065FFC" w:rsidP="00B0223B">
      <w:pPr>
        <w:rPr>
          <w:rFonts w:ascii="Amnesty Trade Gothic Cn" w:eastAsia="MS Mincho" w:hAnsi="Amnesty Trade Gothic Cn"/>
          <w:b/>
          <w:bCs/>
          <w:caps/>
          <w:noProof/>
          <w:sz w:val="44"/>
          <w:szCs w:val="44"/>
        </w:rPr>
      </w:pPr>
    </w:p>
    <w:p w14:paraId="3B96664F" w14:textId="77777777" w:rsidR="00FF16A5" w:rsidRDefault="00FF16A5" w:rsidP="00B0223B"/>
    <w:p w14:paraId="306BCFC7" w14:textId="60C84128" w:rsidR="00065FFC" w:rsidRDefault="005D6062" w:rsidP="00B0223B">
      <w:r w:rsidRPr="0009139D">
        <w:rPr>
          <w:rStyle w:val="TOC2Char"/>
          <w:sz w:val="36"/>
          <w:szCs w:val="36"/>
        </w:rPr>
        <w:drawing>
          <wp:anchor distT="0" distB="144145" distL="114300" distR="114300" simplePos="0" relativeHeight="251658249" behindDoc="1" locked="1" layoutInCell="1" allowOverlap="1" wp14:anchorId="1D8924D2" wp14:editId="7D787A03">
            <wp:simplePos x="0" y="0"/>
            <wp:positionH relativeFrom="margin">
              <wp:posOffset>1373505</wp:posOffset>
            </wp:positionH>
            <wp:positionV relativeFrom="margin">
              <wp:posOffset>2923540</wp:posOffset>
            </wp:positionV>
            <wp:extent cx="2685415" cy="4525010"/>
            <wp:effectExtent l="0" t="0" r="635" b="8890"/>
            <wp:wrapNone/>
            <wp:docPr id="14" name="Picture 14" descr="A picture containing weathervane&#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Reportcover300.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685415" cy="4525010"/>
                    </a:xfrm>
                    <a:prstGeom prst="rect">
                      <a:avLst/>
                    </a:prstGeom>
                    <a:extLst>
                      <a:ext uri="{FAA26D3D-D897-4be2-8F04-BA451C77F1D7}">
                        <ma14:placeholder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xmlns:a14="http://schemas.microsoft.com/office/drawing/2010/main" xmlns:arto="http://schemas.microsoft.com/office/word/2006/arto" val="1"/>
                      </a:ext>
                    </a:extLst>
                  </pic:spPr>
                </pic:pic>
              </a:graphicData>
            </a:graphic>
            <wp14:sizeRelH relativeFrom="page">
              <wp14:pctWidth>0</wp14:pctWidth>
            </wp14:sizeRelH>
            <wp14:sizeRelV relativeFrom="page">
              <wp14:pctHeight>0</wp14:pctHeight>
            </wp14:sizeRelV>
          </wp:anchor>
        </w:drawing>
      </w:r>
    </w:p>
    <w:p w14:paraId="330EE55A" w14:textId="77777777" w:rsidR="00162896" w:rsidRPr="00916F9F" w:rsidRDefault="00065FFC" w:rsidP="00916F9F">
      <w:pPr>
        <w:pStyle w:val="BContentsheading"/>
      </w:pPr>
      <w:r w:rsidRPr="00916F9F">
        <w:lastRenderedPageBreak/>
        <w:t>Contents</w:t>
      </w:r>
    </w:p>
    <w:p w14:paraId="154DED4C" w14:textId="604325DB" w:rsidR="00B93A0E" w:rsidRDefault="00346173">
      <w:pPr>
        <w:pStyle w:val="TOC1"/>
        <w:rPr>
          <w:rFonts w:asciiTheme="minorHAnsi" w:eastAsiaTheme="minorEastAsia" w:hAnsiTheme="minorHAnsi" w:cstheme="minorBidi"/>
          <w:b w:val="0"/>
          <w:bCs w:val="0"/>
          <w:caps w:val="0"/>
          <w:color w:val="auto"/>
          <w:kern w:val="2"/>
          <w:sz w:val="22"/>
          <w:u w:val="none"/>
          <w14:ligatures w14:val="standardContextual"/>
        </w:rPr>
      </w:pPr>
      <w:r w:rsidRPr="00B61AFE">
        <w:fldChar w:fldCharType="begin"/>
      </w:r>
      <w:r w:rsidRPr="00B61AFE">
        <w:instrText xml:space="preserve"> TOC \h \z \t "B Heading (no numbers),1,B Numbered Heading,1,B Subheading (no numbers),2,B Numbered Subheading,2" </w:instrText>
      </w:r>
      <w:r w:rsidRPr="00B61AFE">
        <w:fldChar w:fldCharType="separate"/>
      </w:r>
      <w:hyperlink w:anchor="_Toc171595184" w:history="1">
        <w:r w:rsidR="00B93A0E" w:rsidRPr="00AA112F">
          <w:rPr>
            <w:rStyle w:val="Hyperlink"/>
          </w:rPr>
          <w:t>1.</w:t>
        </w:r>
        <w:r w:rsidR="00B93A0E">
          <w:rPr>
            <w:rFonts w:asciiTheme="minorHAnsi" w:eastAsiaTheme="minorEastAsia" w:hAnsiTheme="minorHAnsi" w:cstheme="minorBidi"/>
            <w:b w:val="0"/>
            <w:bCs w:val="0"/>
            <w:caps w:val="0"/>
            <w:color w:val="auto"/>
            <w:kern w:val="2"/>
            <w:sz w:val="22"/>
            <w:u w:val="none"/>
            <w14:ligatures w14:val="standardContextual"/>
          </w:rPr>
          <w:tab/>
        </w:r>
        <w:r w:rsidR="00B93A0E" w:rsidRPr="00AA112F">
          <w:rPr>
            <w:rStyle w:val="Hyperlink"/>
          </w:rPr>
          <w:t>Introduction</w:t>
        </w:r>
        <w:r w:rsidR="00B93A0E">
          <w:rPr>
            <w:webHidden/>
          </w:rPr>
          <w:tab/>
        </w:r>
        <w:r w:rsidR="00B93A0E">
          <w:rPr>
            <w:webHidden/>
          </w:rPr>
          <w:fldChar w:fldCharType="begin"/>
        </w:r>
        <w:r w:rsidR="00B93A0E">
          <w:rPr>
            <w:webHidden/>
          </w:rPr>
          <w:instrText xml:space="preserve"> PAGEREF _Toc171595184 \h </w:instrText>
        </w:r>
        <w:r w:rsidR="00B93A0E">
          <w:rPr>
            <w:webHidden/>
          </w:rPr>
        </w:r>
        <w:r w:rsidR="00B93A0E">
          <w:rPr>
            <w:webHidden/>
          </w:rPr>
          <w:fldChar w:fldCharType="separate"/>
        </w:r>
        <w:r w:rsidR="000D1413">
          <w:rPr>
            <w:webHidden/>
          </w:rPr>
          <w:t>3</w:t>
        </w:r>
        <w:r w:rsidR="00B93A0E">
          <w:rPr>
            <w:webHidden/>
          </w:rPr>
          <w:fldChar w:fldCharType="end"/>
        </w:r>
      </w:hyperlink>
    </w:p>
    <w:p w14:paraId="69954177" w14:textId="3B126708" w:rsidR="00B93A0E" w:rsidRDefault="00B93A0E">
      <w:pPr>
        <w:pStyle w:val="TOC1"/>
        <w:rPr>
          <w:rFonts w:asciiTheme="minorHAnsi" w:eastAsiaTheme="minorEastAsia" w:hAnsiTheme="minorHAnsi" w:cstheme="minorBidi"/>
          <w:b w:val="0"/>
          <w:bCs w:val="0"/>
          <w:caps w:val="0"/>
          <w:color w:val="auto"/>
          <w:kern w:val="2"/>
          <w:sz w:val="22"/>
          <w:u w:val="none"/>
          <w14:ligatures w14:val="standardContextual"/>
        </w:rPr>
      </w:pPr>
      <w:hyperlink w:anchor="_Toc171595185" w:history="1">
        <w:r w:rsidRPr="00AA112F">
          <w:rPr>
            <w:rStyle w:val="Hyperlink"/>
          </w:rPr>
          <w:t>2.</w:t>
        </w:r>
        <w:r>
          <w:rPr>
            <w:rFonts w:asciiTheme="minorHAnsi" w:eastAsiaTheme="minorEastAsia" w:hAnsiTheme="minorHAnsi" w:cstheme="minorBidi"/>
            <w:b w:val="0"/>
            <w:bCs w:val="0"/>
            <w:caps w:val="0"/>
            <w:color w:val="auto"/>
            <w:kern w:val="2"/>
            <w:sz w:val="22"/>
            <w:u w:val="none"/>
            <w14:ligatures w14:val="standardContextual"/>
          </w:rPr>
          <w:tab/>
        </w:r>
        <w:r w:rsidRPr="00AA112F">
          <w:rPr>
            <w:rStyle w:val="Hyperlink"/>
          </w:rPr>
          <w:t>Rights of older persons, including those with disabilities, in care homes (Articles 5, 10, 11, 14, 15 AND 25)</w:t>
        </w:r>
        <w:r>
          <w:rPr>
            <w:webHidden/>
          </w:rPr>
          <w:tab/>
        </w:r>
        <w:r>
          <w:rPr>
            <w:webHidden/>
          </w:rPr>
          <w:fldChar w:fldCharType="begin"/>
        </w:r>
        <w:r>
          <w:rPr>
            <w:webHidden/>
          </w:rPr>
          <w:instrText xml:space="preserve"> PAGEREF _Toc171595185 \h </w:instrText>
        </w:r>
        <w:r>
          <w:rPr>
            <w:webHidden/>
          </w:rPr>
        </w:r>
        <w:r>
          <w:rPr>
            <w:webHidden/>
          </w:rPr>
          <w:fldChar w:fldCharType="separate"/>
        </w:r>
        <w:r w:rsidR="000D1413">
          <w:rPr>
            <w:webHidden/>
          </w:rPr>
          <w:t>3</w:t>
        </w:r>
        <w:r>
          <w:rPr>
            <w:webHidden/>
          </w:rPr>
          <w:fldChar w:fldCharType="end"/>
        </w:r>
      </w:hyperlink>
    </w:p>
    <w:p w14:paraId="1DFD6FAA" w14:textId="547E5816" w:rsidR="00B93A0E" w:rsidRDefault="00B93A0E">
      <w:pPr>
        <w:pStyle w:val="TOC2"/>
        <w:rPr>
          <w:rFonts w:asciiTheme="minorHAnsi" w:eastAsiaTheme="minorEastAsia" w:hAnsiTheme="minorHAnsi" w:cstheme="minorBidi"/>
          <w:bCs w:val="0"/>
          <w:kern w:val="2"/>
          <w:sz w:val="22"/>
          <w:szCs w:val="22"/>
          <w:u w:val="none"/>
          <w14:ligatures w14:val="standardContextual"/>
        </w:rPr>
      </w:pPr>
      <w:hyperlink w:anchor="_Toc171595186" w:history="1">
        <w:r w:rsidRPr="00AA112F">
          <w:rPr>
            <w:rStyle w:val="Hyperlink"/>
            <w:lang w:val="en-US"/>
          </w:rPr>
          <w:t>Lack of adequate preparedness and support in care homes during March-October 2020</w:t>
        </w:r>
        <w:r>
          <w:rPr>
            <w:webHidden/>
          </w:rPr>
          <w:tab/>
        </w:r>
        <w:r>
          <w:rPr>
            <w:webHidden/>
          </w:rPr>
          <w:fldChar w:fldCharType="begin"/>
        </w:r>
        <w:r>
          <w:rPr>
            <w:webHidden/>
          </w:rPr>
          <w:instrText xml:space="preserve"> PAGEREF _Toc171595186 \h </w:instrText>
        </w:r>
        <w:r>
          <w:rPr>
            <w:webHidden/>
          </w:rPr>
        </w:r>
        <w:r>
          <w:rPr>
            <w:webHidden/>
          </w:rPr>
          <w:fldChar w:fldCharType="separate"/>
        </w:r>
        <w:r w:rsidR="000D1413">
          <w:rPr>
            <w:webHidden/>
          </w:rPr>
          <w:t>3</w:t>
        </w:r>
        <w:r>
          <w:rPr>
            <w:webHidden/>
          </w:rPr>
          <w:fldChar w:fldCharType="end"/>
        </w:r>
      </w:hyperlink>
    </w:p>
    <w:p w14:paraId="1EB182C9" w14:textId="1B93A77A" w:rsidR="00B93A0E" w:rsidRDefault="00B93A0E">
      <w:pPr>
        <w:pStyle w:val="TOC2"/>
        <w:rPr>
          <w:rFonts w:asciiTheme="minorHAnsi" w:eastAsiaTheme="minorEastAsia" w:hAnsiTheme="minorHAnsi" w:cstheme="minorBidi"/>
          <w:bCs w:val="0"/>
          <w:kern w:val="2"/>
          <w:sz w:val="22"/>
          <w:szCs w:val="22"/>
          <w:u w:val="none"/>
          <w14:ligatures w14:val="standardContextual"/>
        </w:rPr>
      </w:pPr>
      <w:hyperlink w:anchor="_Toc171595187" w:history="1">
        <w:r w:rsidRPr="00AA112F">
          <w:rPr>
            <w:rStyle w:val="Hyperlink"/>
            <w:lang w:val="en-US"/>
          </w:rPr>
          <w:t>Visiting restrictions during the first lockdown period and the months following</w:t>
        </w:r>
        <w:r>
          <w:rPr>
            <w:webHidden/>
          </w:rPr>
          <w:tab/>
        </w:r>
        <w:r>
          <w:rPr>
            <w:webHidden/>
          </w:rPr>
          <w:fldChar w:fldCharType="begin"/>
        </w:r>
        <w:r>
          <w:rPr>
            <w:webHidden/>
          </w:rPr>
          <w:instrText xml:space="preserve"> PAGEREF _Toc171595187 \h </w:instrText>
        </w:r>
        <w:r>
          <w:rPr>
            <w:webHidden/>
          </w:rPr>
        </w:r>
        <w:r>
          <w:rPr>
            <w:webHidden/>
          </w:rPr>
          <w:fldChar w:fldCharType="separate"/>
        </w:r>
        <w:r w:rsidR="000D1413">
          <w:rPr>
            <w:webHidden/>
          </w:rPr>
          <w:t>5</w:t>
        </w:r>
        <w:r>
          <w:rPr>
            <w:webHidden/>
          </w:rPr>
          <w:fldChar w:fldCharType="end"/>
        </w:r>
      </w:hyperlink>
    </w:p>
    <w:p w14:paraId="1AF30B13" w14:textId="51E1C687" w:rsidR="00B93A0E" w:rsidRDefault="00B93A0E">
      <w:pPr>
        <w:pStyle w:val="TOC2"/>
        <w:rPr>
          <w:rFonts w:asciiTheme="minorHAnsi" w:eastAsiaTheme="minorEastAsia" w:hAnsiTheme="minorHAnsi" w:cstheme="minorBidi"/>
          <w:bCs w:val="0"/>
          <w:kern w:val="2"/>
          <w:sz w:val="22"/>
          <w:szCs w:val="22"/>
          <w:u w:val="none"/>
          <w14:ligatures w14:val="standardContextual"/>
        </w:rPr>
      </w:pPr>
      <w:hyperlink w:anchor="_Toc171595188" w:history="1">
        <w:r w:rsidRPr="00AA112F">
          <w:rPr>
            <w:rStyle w:val="Hyperlink"/>
            <w:lang w:val="en-US"/>
          </w:rPr>
          <w:t>Use of restraints</w:t>
        </w:r>
        <w:r>
          <w:rPr>
            <w:webHidden/>
          </w:rPr>
          <w:tab/>
        </w:r>
        <w:r>
          <w:rPr>
            <w:webHidden/>
          </w:rPr>
          <w:fldChar w:fldCharType="begin"/>
        </w:r>
        <w:r>
          <w:rPr>
            <w:webHidden/>
          </w:rPr>
          <w:instrText xml:space="preserve"> PAGEREF _Toc171595188 \h </w:instrText>
        </w:r>
        <w:r>
          <w:rPr>
            <w:webHidden/>
          </w:rPr>
        </w:r>
        <w:r>
          <w:rPr>
            <w:webHidden/>
          </w:rPr>
          <w:fldChar w:fldCharType="separate"/>
        </w:r>
        <w:r w:rsidR="000D1413">
          <w:rPr>
            <w:webHidden/>
          </w:rPr>
          <w:t>5</w:t>
        </w:r>
        <w:r>
          <w:rPr>
            <w:webHidden/>
          </w:rPr>
          <w:fldChar w:fldCharType="end"/>
        </w:r>
      </w:hyperlink>
    </w:p>
    <w:p w14:paraId="78FC9843" w14:textId="164F1F3A" w:rsidR="00B93A0E" w:rsidRDefault="00B93A0E">
      <w:pPr>
        <w:pStyle w:val="TOC2"/>
        <w:rPr>
          <w:rFonts w:asciiTheme="minorHAnsi" w:eastAsiaTheme="minorEastAsia" w:hAnsiTheme="minorHAnsi" w:cstheme="minorBidi"/>
          <w:bCs w:val="0"/>
          <w:kern w:val="2"/>
          <w:sz w:val="22"/>
          <w:szCs w:val="22"/>
          <w:u w:val="none"/>
          <w14:ligatures w14:val="standardContextual"/>
        </w:rPr>
      </w:pPr>
      <w:hyperlink w:anchor="_Toc171595189" w:history="1">
        <w:r w:rsidRPr="00AA112F">
          <w:rPr>
            <w:rStyle w:val="Hyperlink"/>
            <w:lang w:val="en-US"/>
          </w:rPr>
          <w:t>The impact of the Covid-pandemic on people with disabilities</w:t>
        </w:r>
        <w:r>
          <w:rPr>
            <w:webHidden/>
          </w:rPr>
          <w:tab/>
        </w:r>
        <w:r>
          <w:rPr>
            <w:webHidden/>
          </w:rPr>
          <w:fldChar w:fldCharType="begin"/>
        </w:r>
        <w:r>
          <w:rPr>
            <w:webHidden/>
          </w:rPr>
          <w:instrText xml:space="preserve"> PAGEREF _Toc171595189 \h </w:instrText>
        </w:r>
        <w:r>
          <w:rPr>
            <w:webHidden/>
          </w:rPr>
        </w:r>
        <w:r>
          <w:rPr>
            <w:webHidden/>
          </w:rPr>
          <w:fldChar w:fldCharType="separate"/>
        </w:r>
        <w:r w:rsidR="000D1413">
          <w:rPr>
            <w:webHidden/>
          </w:rPr>
          <w:t>6</w:t>
        </w:r>
        <w:r>
          <w:rPr>
            <w:webHidden/>
          </w:rPr>
          <w:fldChar w:fldCharType="end"/>
        </w:r>
      </w:hyperlink>
    </w:p>
    <w:p w14:paraId="0D6A43AB" w14:textId="3178ECBA" w:rsidR="00B93A0E" w:rsidRDefault="00B93A0E">
      <w:pPr>
        <w:pStyle w:val="TOC2"/>
        <w:rPr>
          <w:rFonts w:asciiTheme="minorHAnsi" w:eastAsiaTheme="minorEastAsia" w:hAnsiTheme="minorHAnsi" w:cstheme="minorBidi"/>
          <w:bCs w:val="0"/>
          <w:kern w:val="2"/>
          <w:sz w:val="22"/>
          <w:szCs w:val="22"/>
          <w:u w:val="none"/>
          <w14:ligatures w14:val="standardContextual"/>
        </w:rPr>
      </w:pPr>
      <w:hyperlink w:anchor="_Toc171595190" w:history="1">
        <w:r w:rsidRPr="00AA112F">
          <w:rPr>
            <w:rStyle w:val="Hyperlink"/>
          </w:rPr>
          <w:t>Recommendations to the Belgian authorities</w:t>
        </w:r>
        <w:r>
          <w:rPr>
            <w:webHidden/>
          </w:rPr>
          <w:tab/>
        </w:r>
        <w:r>
          <w:rPr>
            <w:webHidden/>
          </w:rPr>
          <w:fldChar w:fldCharType="begin"/>
        </w:r>
        <w:r>
          <w:rPr>
            <w:webHidden/>
          </w:rPr>
          <w:instrText xml:space="preserve"> PAGEREF _Toc171595190 \h </w:instrText>
        </w:r>
        <w:r>
          <w:rPr>
            <w:webHidden/>
          </w:rPr>
        </w:r>
        <w:r>
          <w:rPr>
            <w:webHidden/>
          </w:rPr>
          <w:fldChar w:fldCharType="separate"/>
        </w:r>
        <w:r w:rsidR="000D1413">
          <w:rPr>
            <w:webHidden/>
          </w:rPr>
          <w:t>7</w:t>
        </w:r>
        <w:r>
          <w:rPr>
            <w:webHidden/>
          </w:rPr>
          <w:fldChar w:fldCharType="end"/>
        </w:r>
      </w:hyperlink>
    </w:p>
    <w:p w14:paraId="40B2BE61" w14:textId="33497452" w:rsidR="00B93A0E" w:rsidRDefault="00B93A0E">
      <w:pPr>
        <w:pStyle w:val="TOC1"/>
        <w:rPr>
          <w:rFonts w:asciiTheme="minorHAnsi" w:eastAsiaTheme="minorEastAsia" w:hAnsiTheme="minorHAnsi" w:cstheme="minorBidi"/>
          <w:b w:val="0"/>
          <w:bCs w:val="0"/>
          <w:caps w:val="0"/>
          <w:color w:val="auto"/>
          <w:kern w:val="2"/>
          <w:sz w:val="22"/>
          <w:u w:val="none"/>
          <w14:ligatures w14:val="standardContextual"/>
        </w:rPr>
      </w:pPr>
      <w:hyperlink w:anchor="_Toc171595191" w:history="1">
        <w:r w:rsidRPr="00AA112F">
          <w:rPr>
            <w:rStyle w:val="Hyperlink"/>
            <w:lang w:val="en-US"/>
          </w:rPr>
          <w:t>3.</w:t>
        </w:r>
        <w:r>
          <w:rPr>
            <w:rFonts w:asciiTheme="minorHAnsi" w:eastAsiaTheme="minorEastAsia" w:hAnsiTheme="minorHAnsi" w:cstheme="minorBidi"/>
            <w:b w:val="0"/>
            <w:bCs w:val="0"/>
            <w:caps w:val="0"/>
            <w:color w:val="auto"/>
            <w:kern w:val="2"/>
            <w:sz w:val="22"/>
            <w:u w:val="none"/>
            <w14:ligatures w14:val="standardContextual"/>
          </w:rPr>
          <w:tab/>
        </w:r>
        <w:r w:rsidRPr="00AA112F">
          <w:rPr>
            <w:rStyle w:val="Hyperlink"/>
            <w:lang w:val="en-US"/>
          </w:rPr>
          <w:t>Barriers to full and equal participation in an inclusive society (Articles 5, 8, 9, 19 AND 20)</w:t>
        </w:r>
        <w:r>
          <w:rPr>
            <w:webHidden/>
          </w:rPr>
          <w:tab/>
        </w:r>
        <w:r>
          <w:rPr>
            <w:webHidden/>
          </w:rPr>
          <w:fldChar w:fldCharType="begin"/>
        </w:r>
        <w:r>
          <w:rPr>
            <w:webHidden/>
          </w:rPr>
          <w:instrText xml:space="preserve"> PAGEREF _Toc171595191 \h </w:instrText>
        </w:r>
        <w:r>
          <w:rPr>
            <w:webHidden/>
          </w:rPr>
        </w:r>
        <w:r>
          <w:rPr>
            <w:webHidden/>
          </w:rPr>
          <w:fldChar w:fldCharType="separate"/>
        </w:r>
        <w:r w:rsidR="000D1413">
          <w:rPr>
            <w:webHidden/>
          </w:rPr>
          <w:t>8</w:t>
        </w:r>
        <w:r>
          <w:rPr>
            <w:webHidden/>
          </w:rPr>
          <w:fldChar w:fldCharType="end"/>
        </w:r>
      </w:hyperlink>
    </w:p>
    <w:p w14:paraId="243E5F1D" w14:textId="3A97B3D9" w:rsidR="00B93A0E" w:rsidRDefault="00B93A0E">
      <w:pPr>
        <w:pStyle w:val="TOC2"/>
        <w:rPr>
          <w:rFonts w:asciiTheme="minorHAnsi" w:eastAsiaTheme="minorEastAsia" w:hAnsiTheme="minorHAnsi" w:cstheme="minorBidi"/>
          <w:bCs w:val="0"/>
          <w:kern w:val="2"/>
          <w:sz w:val="22"/>
          <w:szCs w:val="22"/>
          <w:u w:val="none"/>
          <w14:ligatures w14:val="standardContextual"/>
        </w:rPr>
      </w:pPr>
      <w:hyperlink w:anchor="_Toc171595192" w:history="1">
        <w:r w:rsidRPr="00AA112F">
          <w:rPr>
            <w:rStyle w:val="Hyperlink"/>
            <w:lang w:val="en-US"/>
          </w:rPr>
          <w:t>Barriers to full and equal participation in an inclusive society</w:t>
        </w:r>
        <w:r>
          <w:rPr>
            <w:webHidden/>
          </w:rPr>
          <w:tab/>
        </w:r>
        <w:r>
          <w:rPr>
            <w:webHidden/>
          </w:rPr>
          <w:fldChar w:fldCharType="begin"/>
        </w:r>
        <w:r>
          <w:rPr>
            <w:webHidden/>
          </w:rPr>
          <w:instrText xml:space="preserve"> PAGEREF _Toc171595192 \h </w:instrText>
        </w:r>
        <w:r>
          <w:rPr>
            <w:webHidden/>
          </w:rPr>
        </w:r>
        <w:r>
          <w:rPr>
            <w:webHidden/>
          </w:rPr>
          <w:fldChar w:fldCharType="separate"/>
        </w:r>
        <w:r w:rsidR="000D1413">
          <w:rPr>
            <w:webHidden/>
          </w:rPr>
          <w:t>8</w:t>
        </w:r>
        <w:r>
          <w:rPr>
            <w:webHidden/>
          </w:rPr>
          <w:fldChar w:fldCharType="end"/>
        </w:r>
      </w:hyperlink>
    </w:p>
    <w:p w14:paraId="07D3A724" w14:textId="454DF858" w:rsidR="00B93A0E" w:rsidRDefault="00B93A0E">
      <w:pPr>
        <w:pStyle w:val="TOC2"/>
        <w:rPr>
          <w:rFonts w:asciiTheme="minorHAnsi" w:eastAsiaTheme="minorEastAsia" w:hAnsiTheme="minorHAnsi" w:cstheme="minorBidi"/>
          <w:bCs w:val="0"/>
          <w:kern w:val="2"/>
          <w:sz w:val="22"/>
          <w:szCs w:val="22"/>
          <w:u w:val="none"/>
          <w14:ligatures w14:val="standardContextual"/>
        </w:rPr>
      </w:pPr>
      <w:hyperlink w:anchor="_Toc171595193" w:history="1">
        <w:r w:rsidRPr="00AA112F">
          <w:rPr>
            <w:rStyle w:val="Hyperlink"/>
            <w:lang w:val="en-US"/>
          </w:rPr>
          <w:t>Barriers for older people with disabilities</w:t>
        </w:r>
        <w:r>
          <w:rPr>
            <w:webHidden/>
          </w:rPr>
          <w:tab/>
        </w:r>
        <w:r>
          <w:rPr>
            <w:webHidden/>
          </w:rPr>
          <w:fldChar w:fldCharType="begin"/>
        </w:r>
        <w:r>
          <w:rPr>
            <w:webHidden/>
          </w:rPr>
          <w:instrText xml:space="preserve"> PAGEREF _Toc171595193 \h </w:instrText>
        </w:r>
        <w:r>
          <w:rPr>
            <w:webHidden/>
          </w:rPr>
        </w:r>
        <w:r>
          <w:rPr>
            <w:webHidden/>
          </w:rPr>
          <w:fldChar w:fldCharType="separate"/>
        </w:r>
        <w:r w:rsidR="000D1413">
          <w:rPr>
            <w:webHidden/>
          </w:rPr>
          <w:t>9</w:t>
        </w:r>
        <w:r>
          <w:rPr>
            <w:webHidden/>
          </w:rPr>
          <w:fldChar w:fldCharType="end"/>
        </w:r>
      </w:hyperlink>
    </w:p>
    <w:p w14:paraId="5DBFCE1E" w14:textId="53695251" w:rsidR="00B93A0E" w:rsidRDefault="00B93A0E">
      <w:pPr>
        <w:pStyle w:val="TOC2"/>
        <w:rPr>
          <w:rFonts w:asciiTheme="minorHAnsi" w:eastAsiaTheme="minorEastAsia" w:hAnsiTheme="minorHAnsi" w:cstheme="minorBidi"/>
          <w:bCs w:val="0"/>
          <w:kern w:val="2"/>
          <w:sz w:val="22"/>
          <w:szCs w:val="22"/>
          <w:u w:val="none"/>
          <w14:ligatures w14:val="standardContextual"/>
        </w:rPr>
      </w:pPr>
      <w:hyperlink w:anchor="_Toc171595194" w:history="1">
        <w:r w:rsidRPr="00AA112F">
          <w:rPr>
            <w:rStyle w:val="Hyperlink"/>
          </w:rPr>
          <w:t>Age limits excluding older people with disabilities from integration aids</w:t>
        </w:r>
        <w:r>
          <w:rPr>
            <w:webHidden/>
          </w:rPr>
          <w:tab/>
        </w:r>
        <w:r>
          <w:rPr>
            <w:webHidden/>
          </w:rPr>
          <w:fldChar w:fldCharType="begin"/>
        </w:r>
        <w:r>
          <w:rPr>
            <w:webHidden/>
          </w:rPr>
          <w:instrText xml:space="preserve"> PAGEREF _Toc171595194 \h </w:instrText>
        </w:r>
        <w:r>
          <w:rPr>
            <w:webHidden/>
          </w:rPr>
        </w:r>
        <w:r>
          <w:rPr>
            <w:webHidden/>
          </w:rPr>
          <w:fldChar w:fldCharType="separate"/>
        </w:r>
        <w:r w:rsidR="000D1413">
          <w:rPr>
            <w:webHidden/>
          </w:rPr>
          <w:t>9</w:t>
        </w:r>
        <w:r>
          <w:rPr>
            <w:webHidden/>
          </w:rPr>
          <w:fldChar w:fldCharType="end"/>
        </w:r>
      </w:hyperlink>
    </w:p>
    <w:p w14:paraId="22533E06" w14:textId="19F95F14" w:rsidR="00B93A0E" w:rsidRDefault="00B93A0E">
      <w:pPr>
        <w:pStyle w:val="TOC2"/>
        <w:rPr>
          <w:rFonts w:asciiTheme="minorHAnsi" w:eastAsiaTheme="minorEastAsia" w:hAnsiTheme="minorHAnsi" w:cstheme="minorBidi"/>
          <w:bCs w:val="0"/>
          <w:kern w:val="2"/>
          <w:sz w:val="22"/>
          <w:szCs w:val="22"/>
          <w:u w:val="none"/>
          <w14:ligatures w14:val="standardContextual"/>
        </w:rPr>
      </w:pPr>
      <w:hyperlink w:anchor="_Toc171595195" w:history="1">
        <w:r w:rsidRPr="00AA112F">
          <w:rPr>
            <w:rStyle w:val="Hyperlink"/>
          </w:rPr>
          <w:t>Recommendations to the Belgian authorities</w:t>
        </w:r>
        <w:r>
          <w:rPr>
            <w:webHidden/>
          </w:rPr>
          <w:tab/>
        </w:r>
        <w:r>
          <w:rPr>
            <w:webHidden/>
          </w:rPr>
          <w:fldChar w:fldCharType="begin"/>
        </w:r>
        <w:r>
          <w:rPr>
            <w:webHidden/>
          </w:rPr>
          <w:instrText xml:space="preserve"> PAGEREF _Toc171595195 \h </w:instrText>
        </w:r>
        <w:r>
          <w:rPr>
            <w:webHidden/>
          </w:rPr>
        </w:r>
        <w:r>
          <w:rPr>
            <w:webHidden/>
          </w:rPr>
          <w:fldChar w:fldCharType="separate"/>
        </w:r>
        <w:r w:rsidR="000D1413">
          <w:rPr>
            <w:webHidden/>
          </w:rPr>
          <w:t>10</w:t>
        </w:r>
        <w:r>
          <w:rPr>
            <w:webHidden/>
          </w:rPr>
          <w:fldChar w:fldCharType="end"/>
        </w:r>
      </w:hyperlink>
    </w:p>
    <w:p w14:paraId="6E7F3FF2" w14:textId="28456885" w:rsidR="00B93A0E" w:rsidRDefault="00B93A0E">
      <w:pPr>
        <w:pStyle w:val="TOC1"/>
        <w:rPr>
          <w:rFonts w:asciiTheme="minorHAnsi" w:eastAsiaTheme="minorEastAsia" w:hAnsiTheme="minorHAnsi" w:cstheme="minorBidi"/>
          <w:b w:val="0"/>
          <w:bCs w:val="0"/>
          <w:caps w:val="0"/>
          <w:color w:val="auto"/>
          <w:kern w:val="2"/>
          <w:sz w:val="22"/>
          <w:u w:val="none"/>
          <w14:ligatures w14:val="standardContextual"/>
        </w:rPr>
      </w:pPr>
      <w:hyperlink w:anchor="_Toc171595196" w:history="1">
        <w:r w:rsidRPr="00AA112F">
          <w:rPr>
            <w:rStyle w:val="Hyperlink"/>
          </w:rPr>
          <w:t>4.</w:t>
        </w:r>
        <w:r>
          <w:rPr>
            <w:rFonts w:asciiTheme="minorHAnsi" w:eastAsiaTheme="minorEastAsia" w:hAnsiTheme="minorHAnsi" w:cstheme="minorBidi"/>
            <w:b w:val="0"/>
            <w:bCs w:val="0"/>
            <w:caps w:val="0"/>
            <w:color w:val="auto"/>
            <w:kern w:val="2"/>
            <w:sz w:val="22"/>
            <w:u w:val="none"/>
            <w14:ligatures w14:val="standardContextual"/>
          </w:rPr>
          <w:tab/>
        </w:r>
        <w:r w:rsidRPr="00AA112F">
          <w:rPr>
            <w:rStyle w:val="Hyperlink"/>
          </w:rPr>
          <w:t>Human rights oversight (Articles 1 and 33)</w:t>
        </w:r>
        <w:r>
          <w:rPr>
            <w:webHidden/>
          </w:rPr>
          <w:tab/>
        </w:r>
        <w:r>
          <w:rPr>
            <w:webHidden/>
          </w:rPr>
          <w:fldChar w:fldCharType="begin"/>
        </w:r>
        <w:r>
          <w:rPr>
            <w:webHidden/>
          </w:rPr>
          <w:instrText xml:space="preserve"> PAGEREF _Toc171595196 \h </w:instrText>
        </w:r>
        <w:r>
          <w:rPr>
            <w:webHidden/>
          </w:rPr>
        </w:r>
        <w:r>
          <w:rPr>
            <w:webHidden/>
          </w:rPr>
          <w:fldChar w:fldCharType="separate"/>
        </w:r>
        <w:r w:rsidR="000D1413">
          <w:rPr>
            <w:webHidden/>
          </w:rPr>
          <w:t>10</w:t>
        </w:r>
        <w:r>
          <w:rPr>
            <w:webHidden/>
          </w:rPr>
          <w:fldChar w:fldCharType="end"/>
        </w:r>
      </w:hyperlink>
    </w:p>
    <w:p w14:paraId="22C529F7" w14:textId="469EEF77" w:rsidR="00B93A0E" w:rsidRDefault="00B93A0E">
      <w:pPr>
        <w:pStyle w:val="TOC2"/>
        <w:rPr>
          <w:rFonts w:asciiTheme="minorHAnsi" w:eastAsiaTheme="minorEastAsia" w:hAnsiTheme="minorHAnsi" w:cstheme="minorBidi"/>
          <w:bCs w:val="0"/>
          <w:kern w:val="2"/>
          <w:sz w:val="22"/>
          <w:szCs w:val="22"/>
          <w:u w:val="none"/>
          <w14:ligatures w14:val="standardContextual"/>
        </w:rPr>
      </w:pPr>
      <w:hyperlink w:anchor="_Toc171595197" w:history="1">
        <w:r w:rsidRPr="00AA112F">
          <w:rPr>
            <w:rStyle w:val="Hyperlink"/>
          </w:rPr>
          <w:t>Federal level</w:t>
        </w:r>
        <w:r>
          <w:rPr>
            <w:webHidden/>
          </w:rPr>
          <w:tab/>
        </w:r>
        <w:r>
          <w:rPr>
            <w:webHidden/>
          </w:rPr>
          <w:fldChar w:fldCharType="begin"/>
        </w:r>
        <w:r>
          <w:rPr>
            <w:webHidden/>
          </w:rPr>
          <w:instrText xml:space="preserve"> PAGEREF _Toc171595197 \h </w:instrText>
        </w:r>
        <w:r>
          <w:rPr>
            <w:webHidden/>
          </w:rPr>
        </w:r>
        <w:r>
          <w:rPr>
            <w:webHidden/>
          </w:rPr>
          <w:fldChar w:fldCharType="separate"/>
        </w:r>
        <w:r w:rsidR="000D1413">
          <w:rPr>
            <w:webHidden/>
          </w:rPr>
          <w:t>10</w:t>
        </w:r>
        <w:r>
          <w:rPr>
            <w:webHidden/>
          </w:rPr>
          <w:fldChar w:fldCharType="end"/>
        </w:r>
      </w:hyperlink>
    </w:p>
    <w:p w14:paraId="00E7B6BC" w14:textId="1B7D5475" w:rsidR="00B93A0E" w:rsidRDefault="00B93A0E">
      <w:pPr>
        <w:pStyle w:val="TOC2"/>
        <w:rPr>
          <w:rFonts w:asciiTheme="minorHAnsi" w:eastAsiaTheme="minorEastAsia" w:hAnsiTheme="minorHAnsi" w:cstheme="minorBidi"/>
          <w:bCs w:val="0"/>
          <w:kern w:val="2"/>
          <w:sz w:val="22"/>
          <w:szCs w:val="22"/>
          <w:u w:val="none"/>
          <w14:ligatures w14:val="standardContextual"/>
        </w:rPr>
      </w:pPr>
      <w:hyperlink w:anchor="_Toc171595198" w:history="1">
        <w:r w:rsidRPr="00AA112F">
          <w:rPr>
            <w:rStyle w:val="Hyperlink"/>
          </w:rPr>
          <w:t>Flemish level</w:t>
        </w:r>
        <w:r>
          <w:rPr>
            <w:webHidden/>
          </w:rPr>
          <w:tab/>
        </w:r>
        <w:r>
          <w:rPr>
            <w:webHidden/>
          </w:rPr>
          <w:fldChar w:fldCharType="begin"/>
        </w:r>
        <w:r>
          <w:rPr>
            <w:webHidden/>
          </w:rPr>
          <w:instrText xml:space="preserve"> PAGEREF _Toc171595198 \h </w:instrText>
        </w:r>
        <w:r>
          <w:rPr>
            <w:webHidden/>
          </w:rPr>
        </w:r>
        <w:r>
          <w:rPr>
            <w:webHidden/>
          </w:rPr>
          <w:fldChar w:fldCharType="separate"/>
        </w:r>
        <w:r w:rsidR="000D1413">
          <w:rPr>
            <w:webHidden/>
          </w:rPr>
          <w:t>11</w:t>
        </w:r>
        <w:r>
          <w:rPr>
            <w:webHidden/>
          </w:rPr>
          <w:fldChar w:fldCharType="end"/>
        </w:r>
      </w:hyperlink>
    </w:p>
    <w:p w14:paraId="545A0125" w14:textId="3D06F314" w:rsidR="00B93A0E" w:rsidRDefault="00B93A0E">
      <w:pPr>
        <w:pStyle w:val="TOC2"/>
        <w:rPr>
          <w:rFonts w:asciiTheme="minorHAnsi" w:eastAsiaTheme="minorEastAsia" w:hAnsiTheme="minorHAnsi" w:cstheme="minorBidi"/>
          <w:bCs w:val="0"/>
          <w:kern w:val="2"/>
          <w:sz w:val="22"/>
          <w:szCs w:val="22"/>
          <w:u w:val="none"/>
          <w14:ligatures w14:val="standardContextual"/>
        </w:rPr>
      </w:pPr>
      <w:hyperlink w:anchor="_Toc171595199" w:history="1">
        <w:r w:rsidRPr="00AA112F">
          <w:rPr>
            <w:rStyle w:val="Hyperlink"/>
          </w:rPr>
          <w:t>Human rights cost of ineffective oversight</w:t>
        </w:r>
        <w:r>
          <w:rPr>
            <w:webHidden/>
          </w:rPr>
          <w:tab/>
        </w:r>
        <w:r>
          <w:rPr>
            <w:webHidden/>
          </w:rPr>
          <w:fldChar w:fldCharType="begin"/>
        </w:r>
        <w:r>
          <w:rPr>
            <w:webHidden/>
          </w:rPr>
          <w:instrText xml:space="preserve"> PAGEREF _Toc171595199 \h </w:instrText>
        </w:r>
        <w:r>
          <w:rPr>
            <w:webHidden/>
          </w:rPr>
        </w:r>
        <w:r>
          <w:rPr>
            <w:webHidden/>
          </w:rPr>
          <w:fldChar w:fldCharType="separate"/>
        </w:r>
        <w:r w:rsidR="000D1413">
          <w:rPr>
            <w:webHidden/>
          </w:rPr>
          <w:t>12</w:t>
        </w:r>
        <w:r>
          <w:rPr>
            <w:webHidden/>
          </w:rPr>
          <w:fldChar w:fldCharType="end"/>
        </w:r>
      </w:hyperlink>
    </w:p>
    <w:p w14:paraId="1BEAC0C9" w14:textId="1F91A3C3" w:rsidR="00B93A0E" w:rsidRDefault="00B93A0E">
      <w:pPr>
        <w:pStyle w:val="TOC2"/>
        <w:rPr>
          <w:rFonts w:asciiTheme="minorHAnsi" w:eastAsiaTheme="minorEastAsia" w:hAnsiTheme="minorHAnsi" w:cstheme="minorBidi"/>
          <w:bCs w:val="0"/>
          <w:kern w:val="2"/>
          <w:sz w:val="22"/>
          <w:szCs w:val="22"/>
          <w:u w:val="none"/>
          <w14:ligatures w14:val="standardContextual"/>
        </w:rPr>
      </w:pPr>
      <w:hyperlink w:anchor="_Toc171595200" w:history="1">
        <w:r w:rsidRPr="00AA112F">
          <w:rPr>
            <w:rStyle w:val="Hyperlink"/>
          </w:rPr>
          <w:t>Recommendations to the Belgian authorities</w:t>
        </w:r>
        <w:r>
          <w:rPr>
            <w:webHidden/>
          </w:rPr>
          <w:tab/>
        </w:r>
        <w:r>
          <w:rPr>
            <w:webHidden/>
          </w:rPr>
          <w:fldChar w:fldCharType="begin"/>
        </w:r>
        <w:r>
          <w:rPr>
            <w:webHidden/>
          </w:rPr>
          <w:instrText xml:space="preserve"> PAGEREF _Toc171595200 \h </w:instrText>
        </w:r>
        <w:r>
          <w:rPr>
            <w:webHidden/>
          </w:rPr>
        </w:r>
        <w:r>
          <w:rPr>
            <w:webHidden/>
          </w:rPr>
          <w:fldChar w:fldCharType="separate"/>
        </w:r>
        <w:r w:rsidR="000D1413">
          <w:rPr>
            <w:webHidden/>
          </w:rPr>
          <w:t>12</w:t>
        </w:r>
        <w:r>
          <w:rPr>
            <w:webHidden/>
          </w:rPr>
          <w:fldChar w:fldCharType="end"/>
        </w:r>
      </w:hyperlink>
    </w:p>
    <w:p w14:paraId="54CA6232" w14:textId="17F2A3E2" w:rsidR="005D6062" w:rsidRDefault="00346173" w:rsidP="001153D5">
      <w:pPr>
        <w:pStyle w:val="BBodyText"/>
        <w:rPr>
          <w:rFonts w:asciiTheme="majorHAnsi" w:hAnsiTheme="majorHAnsi"/>
          <w:b/>
          <w:caps/>
          <w:noProof/>
          <w:color w:val="000000" w:themeColor="text1"/>
          <w:sz w:val="17"/>
          <w:szCs w:val="22"/>
          <w:u w:val="single"/>
          <w:lang w:eastAsia="en-GB"/>
        </w:rPr>
        <w:sectPr w:rsidR="005D6062" w:rsidSect="00DA7998">
          <w:footerReference w:type="default" r:id="rId9"/>
          <w:footerReference w:type="first" r:id="rId10"/>
          <w:pgSz w:w="11906" w:h="16838" w:code="9"/>
          <w:pgMar w:top="1474" w:right="1418" w:bottom="1418" w:left="1418" w:header="709" w:footer="709" w:gutter="0"/>
          <w:cols w:space="708"/>
          <w:titlePg/>
          <w:docGrid w:linePitch="360"/>
        </w:sectPr>
      </w:pPr>
      <w:r w:rsidRPr="00B61AFE">
        <w:rPr>
          <w:rFonts w:asciiTheme="majorHAnsi" w:hAnsiTheme="majorHAnsi"/>
          <w:b/>
          <w:caps/>
          <w:noProof/>
          <w:color w:val="000000" w:themeColor="text1"/>
          <w:sz w:val="17"/>
          <w:szCs w:val="22"/>
          <w:u w:val="single"/>
          <w:lang w:eastAsia="en-GB"/>
        </w:rPr>
        <w:fldChar w:fldCharType="end"/>
      </w:r>
      <w:r w:rsidR="001C14C2" w:rsidRPr="00CB0FBD">
        <w:rPr>
          <w:noProof/>
          <w:lang w:eastAsia="en-GB"/>
        </w:rPr>
        <w:drawing>
          <wp:anchor distT="0" distB="0" distL="114300" distR="114300" simplePos="0" relativeHeight="251658250" behindDoc="0" locked="1" layoutInCell="1" allowOverlap="1" wp14:anchorId="13BF4B04" wp14:editId="10625E2C">
            <wp:simplePos x="0" y="0"/>
            <wp:positionH relativeFrom="page">
              <wp:posOffset>5514975</wp:posOffset>
            </wp:positionH>
            <wp:positionV relativeFrom="page">
              <wp:posOffset>9654540</wp:posOffset>
            </wp:positionV>
            <wp:extent cx="1468755" cy="626110"/>
            <wp:effectExtent l="0" t="0" r="0" b="2540"/>
            <wp:wrapNone/>
            <wp:docPr id="109278540" name="Picture 109278540" descr="Afbeelding met tekst, Lettertype, geel, Graphics&#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278540" name="Picture 2" descr="Afbeelding met tekst, Lettertype, geel, Graphics&#10;&#10;Automatisch gegenereerde beschrijvi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468755" cy="626110"/>
                    </a:xfrm>
                    <a:prstGeom prst="rect">
                      <a:avLst/>
                    </a:prstGeom>
                    <a:extLst>
                      <a:ext uri="{FAA26D3D-D897-4be2-8F04-BA451C77F1D7}">
                        <ma14:placeholderFlag xmlns:a14="http://schemas.microsoft.com/office/drawing/2010/main" xmlns:arto="http://schemas.microsoft.com/office/word/2006/arto"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pic:spPr>
                </pic:pic>
              </a:graphicData>
            </a:graphic>
            <wp14:sizeRelH relativeFrom="page">
              <wp14:pctWidth>0</wp14:pctWidth>
            </wp14:sizeRelH>
            <wp14:sizeRelV relativeFrom="page">
              <wp14:pctHeight>0</wp14:pctHeight>
            </wp14:sizeRelV>
          </wp:anchor>
        </w:drawing>
      </w:r>
      <w:r w:rsidR="00C963DA" w:rsidRPr="00065FFC">
        <w:rPr>
          <w:b/>
          <w:bCs w:val="0"/>
          <w:noProof/>
        </w:rPr>
        <mc:AlternateContent>
          <mc:Choice Requires="wps">
            <w:drawing>
              <wp:anchor distT="0" distB="0" distL="114300" distR="114300" simplePos="0" relativeHeight="251658247" behindDoc="0" locked="1" layoutInCell="1" allowOverlap="0" wp14:anchorId="5332B99B" wp14:editId="57F63617">
                <wp:simplePos x="0" y="0"/>
                <wp:positionH relativeFrom="margin">
                  <wp:posOffset>2644775</wp:posOffset>
                </wp:positionH>
                <wp:positionV relativeFrom="page">
                  <wp:posOffset>6512560</wp:posOffset>
                </wp:positionV>
                <wp:extent cx="3291205" cy="2289810"/>
                <wp:effectExtent l="0" t="0" r="4445" b="0"/>
                <wp:wrapNone/>
                <wp:docPr id="7" name="Text Box 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wps:cNvSpPr>
                      <wps:spPr>
                        <a:xfrm>
                          <a:off x="0" y="0"/>
                          <a:ext cx="3291205" cy="2289810"/>
                        </a:xfrm>
                        <a:prstGeom prst="rect">
                          <a:avLst/>
                        </a:prstGeom>
                        <a:solidFill>
                          <a:sysClr val="window" lastClr="FFFFFF"/>
                        </a:solidFill>
                        <a:ln w="6350">
                          <a:noFill/>
                        </a:ln>
                      </wps:spPr>
                      <wps:txbx>
                        <w:txbxContent>
                          <w:p w14:paraId="29D8A146" w14:textId="17FF101B" w:rsidR="00C963DA" w:rsidRPr="00F76C52" w:rsidRDefault="00A64CAC" w:rsidP="00C963DA">
                            <w:pPr>
                              <w:pStyle w:val="Babstract"/>
                            </w:pPr>
                            <w:r>
                              <w:t>In this submissio</w:t>
                            </w:r>
                            <w:r w:rsidR="00A410AC">
                              <w:t>n</w:t>
                            </w:r>
                            <w:r w:rsidR="00CB6812">
                              <w:t xml:space="preserve"> </w:t>
                            </w:r>
                            <w:r w:rsidR="00A410AC">
                              <w:t xml:space="preserve">to the UN Committee on the Rights of </w:t>
                            </w:r>
                            <w:r w:rsidR="006E4C3D">
                              <w:t>Persons</w:t>
                            </w:r>
                            <w:r w:rsidR="00A410AC">
                              <w:t xml:space="preserve"> with Disabilities,</w:t>
                            </w:r>
                            <w:r>
                              <w:t xml:space="preserve"> Amnesty International highlights</w:t>
                            </w:r>
                            <w:r w:rsidR="00437B63">
                              <w:t xml:space="preserve"> </w:t>
                            </w:r>
                            <w:r w:rsidR="0049767F">
                              <w:t>human rights concerns in</w:t>
                            </w:r>
                            <w:r w:rsidR="004D58F0">
                              <w:t xml:space="preserve"> </w:t>
                            </w:r>
                            <w:r w:rsidR="0049767F">
                              <w:t>care homes for older people</w:t>
                            </w:r>
                            <w:r w:rsidR="004D58F0" w:rsidRPr="004D58F0">
                              <w:t xml:space="preserve"> during the Covid-19-pandemic</w:t>
                            </w:r>
                            <w:r w:rsidR="001C5EA0">
                              <w:t xml:space="preserve"> and </w:t>
                            </w:r>
                            <w:r w:rsidR="004D58F0" w:rsidRPr="004D58F0">
                              <w:t>barriers limiting people with disabilities’ ability to live autonomous and independent lives</w:t>
                            </w:r>
                            <w:r w:rsidR="0026036C">
                              <w:t>. T</w:t>
                            </w:r>
                            <w:r w:rsidR="004D58F0" w:rsidRPr="004D58F0">
                              <w:t>he text also gives a more general overview of concerns about Belgium’s human rights architecture</w:t>
                            </w:r>
                            <w:r w:rsidR="004D58F0">
                              <w:t>.</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332B99B" id="_x0000_t202" coordsize="21600,21600" o:spt="202" path="m,l,21600r21600,l21600,xe">
                <v:stroke joinstyle="miter"/>
                <v:path gradientshapeok="t" o:connecttype="rect"/>
              </v:shapetype>
              <v:shape id="Text Box 7" o:spid="_x0000_s1026" type="#_x0000_t202" style="position:absolute;margin-left:208.25pt;margin-top:512.8pt;width:259.15pt;height:180.3pt;z-index:251658247;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" o:allowoverlap="f" fillcolor="window" stroked="f" strokeweight=".5pt">
                <o:lock v:ext="edit" aspectratio="t"/>
                <v:textbox>
                  <w:txbxContent>
                    <w:p w14:paraId="29D8A146" w14:textId="17FF101B" w:rsidR="00C963DA" w:rsidRPr="00F76C52" w:rsidRDefault="00A64CAC" w:rsidP="00C963DA">
                      <w:pPr>
                        <w:pStyle w:val="Babstract"/>
                      </w:pPr>
                      <w:r>
                        <w:t>In this submissio</w:t>
                      </w:r>
                      <w:r w:rsidR="00A410AC">
                        <w:t>n</w:t>
                      </w:r>
                      <w:r w:rsidR="00CB6812">
                        <w:t xml:space="preserve"> </w:t>
                      </w:r>
                      <w:r w:rsidR="00A410AC">
                        <w:t xml:space="preserve">to the UN Committee on the Rights of </w:t>
                      </w:r>
                      <w:r w:rsidR="006E4C3D">
                        <w:t>Persons</w:t>
                      </w:r>
                      <w:r w:rsidR="00A410AC">
                        <w:t xml:space="preserve"> with Disabilities,</w:t>
                      </w:r>
                      <w:r>
                        <w:t xml:space="preserve"> Amnesty International highlights</w:t>
                      </w:r>
                      <w:r w:rsidR="00437B63">
                        <w:t xml:space="preserve"> </w:t>
                      </w:r>
                      <w:r w:rsidR="0049767F">
                        <w:t>human rights concerns in</w:t>
                      </w:r>
                      <w:r w:rsidR="004D58F0">
                        <w:t xml:space="preserve"> </w:t>
                      </w:r>
                      <w:r w:rsidR="0049767F">
                        <w:t>care homes for older people</w:t>
                      </w:r>
                      <w:r w:rsidR="004D58F0" w:rsidRPr="004D58F0">
                        <w:t xml:space="preserve"> during the Covid-19-pandemic</w:t>
                      </w:r>
                      <w:r w:rsidR="001C5EA0">
                        <w:t xml:space="preserve"> and </w:t>
                      </w:r>
                      <w:r w:rsidR="004D58F0" w:rsidRPr="004D58F0">
                        <w:t>barriers limiting people with disabilities’ ability to live autonomous and independent lives</w:t>
                      </w:r>
                      <w:r w:rsidR="0026036C">
                        <w:t>. T</w:t>
                      </w:r>
                      <w:r w:rsidR="004D58F0" w:rsidRPr="004D58F0">
                        <w:t>he text also gives a more general overview of concerns about Belgium’s human rights architecture</w:t>
                      </w:r>
                      <w:r w:rsidR="004D58F0">
                        <w:t>.</w:t>
                      </w:r>
                    </w:p>
                  </w:txbxContent>
                </v:textbox>
                <w10:wrap anchorx="margin" anchory="page"/>
                <w10:anchorlock/>
              </v:shape>
            </w:pict>
          </mc:Fallback>
        </mc:AlternateContent>
      </w:r>
    </w:p>
    <w:p w14:paraId="6BAD53D5" w14:textId="344ACCAA" w:rsidR="006B44F3" w:rsidRPr="006B44F3" w:rsidRDefault="005647AC" w:rsidP="00916F9F">
      <w:pPr>
        <w:pStyle w:val="BNumberedHeading"/>
      </w:pPr>
      <w:bookmarkStart w:id="1" w:name="_Toc77322105"/>
      <w:bookmarkStart w:id="2" w:name="_Toc169082233"/>
      <w:bookmarkStart w:id="3" w:name="_Toc171595184"/>
      <w:r w:rsidRPr="00916F9F">
        <w:lastRenderedPageBreak/>
        <w:t>Introduction</w:t>
      </w:r>
      <w:bookmarkEnd w:id="1"/>
      <w:bookmarkEnd w:id="2"/>
      <w:bookmarkEnd w:id="3"/>
    </w:p>
    <w:p w14:paraId="223123D8" w14:textId="77777777" w:rsidR="005647AC" w:rsidRDefault="005647AC" w:rsidP="009C5580">
      <w:pPr>
        <w:pStyle w:val="BBodyText"/>
        <w:rPr>
          <w:lang w:eastAsia="en-GB"/>
        </w:rPr>
      </w:pPr>
    </w:p>
    <w:p w14:paraId="59E38B45" w14:textId="7756B4CA" w:rsidR="004D474F" w:rsidRDefault="004D474F" w:rsidP="00EB562F">
      <w:pPr>
        <w:pStyle w:val="BBodyText"/>
        <w:rPr>
          <w:lang w:val="en-US"/>
        </w:rPr>
      </w:pPr>
      <w:r w:rsidRPr="00062440">
        <w:rPr>
          <w:lang w:val="en-US"/>
        </w:rPr>
        <w:t xml:space="preserve">Amnesty International submits this briefing in advance of the examination of Belgium by the Committee on the </w:t>
      </w:r>
      <w:r>
        <w:rPr>
          <w:lang w:val="en-US"/>
        </w:rPr>
        <w:t>R</w:t>
      </w:r>
      <w:r w:rsidRPr="00062440">
        <w:rPr>
          <w:lang w:val="en-US"/>
        </w:rPr>
        <w:t xml:space="preserve">ights of </w:t>
      </w:r>
      <w:r>
        <w:rPr>
          <w:lang w:val="en-US"/>
        </w:rPr>
        <w:t>P</w:t>
      </w:r>
      <w:r w:rsidRPr="00062440">
        <w:rPr>
          <w:lang w:val="en-US"/>
        </w:rPr>
        <w:t xml:space="preserve">ersons with </w:t>
      </w:r>
      <w:r>
        <w:rPr>
          <w:lang w:val="en-US"/>
        </w:rPr>
        <w:t>D</w:t>
      </w:r>
      <w:r w:rsidRPr="00062440">
        <w:rPr>
          <w:lang w:val="en-US"/>
        </w:rPr>
        <w:t xml:space="preserve">isabilities (the Committee) </w:t>
      </w:r>
      <w:r>
        <w:rPr>
          <w:lang w:val="en-US"/>
        </w:rPr>
        <w:t>in August 2024.</w:t>
      </w:r>
    </w:p>
    <w:p w14:paraId="06AB91BC" w14:textId="40A19D09" w:rsidR="006C4520" w:rsidRPr="00062440" w:rsidRDefault="00B95526" w:rsidP="00EB562F">
      <w:pPr>
        <w:pStyle w:val="BBodyText"/>
        <w:rPr>
          <w:lang w:val="en-US"/>
        </w:rPr>
      </w:pPr>
      <w:r>
        <w:rPr>
          <w:lang w:val="en-US"/>
        </w:rPr>
        <w:t>The briefing</w:t>
      </w:r>
      <w:r w:rsidR="006C4520" w:rsidRPr="006C4520">
        <w:rPr>
          <w:lang w:val="en-US"/>
        </w:rPr>
        <w:t xml:space="preserve"> highlights human rights concerns in care homes for older people during the Covid-19-pandemic, including older persons with disabilities (Articles 5, 10, 11, 14, 15</w:t>
      </w:r>
      <w:r w:rsidR="00C10CB2">
        <w:rPr>
          <w:lang w:val="en-US"/>
        </w:rPr>
        <w:t xml:space="preserve"> and</w:t>
      </w:r>
      <w:r w:rsidR="006C4520" w:rsidRPr="006C4520">
        <w:rPr>
          <w:lang w:val="en-US"/>
        </w:rPr>
        <w:t xml:space="preserve"> 25 of the </w:t>
      </w:r>
      <w:r w:rsidR="0078426F" w:rsidRPr="0078426F">
        <w:rPr>
          <w:lang w:val="en-US"/>
        </w:rPr>
        <w:t>Convention on the Rights of Persons with Disabilities</w:t>
      </w:r>
      <w:r w:rsidR="0078426F">
        <w:rPr>
          <w:lang w:val="en-US"/>
        </w:rPr>
        <w:t xml:space="preserve"> (</w:t>
      </w:r>
      <w:r w:rsidR="006F1EC3">
        <w:rPr>
          <w:lang w:val="en-US"/>
        </w:rPr>
        <w:t xml:space="preserve">the </w:t>
      </w:r>
      <w:r w:rsidR="0078426F">
        <w:rPr>
          <w:lang w:val="en-US"/>
        </w:rPr>
        <w:t>C</w:t>
      </w:r>
      <w:r w:rsidR="006C4520" w:rsidRPr="006C4520">
        <w:rPr>
          <w:lang w:val="en-US"/>
        </w:rPr>
        <w:t>RPD</w:t>
      </w:r>
      <w:r w:rsidR="0078426F">
        <w:rPr>
          <w:lang w:val="en-US"/>
        </w:rPr>
        <w:t>)</w:t>
      </w:r>
      <w:r w:rsidR="006C4520" w:rsidRPr="006C4520">
        <w:rPr>
          <w:lang w:val="en-US"/>
        </w:rPr>
        <w:t>); and barriers limiting people with disabilities’ ability to live autonomous and independent lives, and to participate fully in an inclusive society on an equal basis with others (Articles 5, 8, 9, 19</w:t>
      </w:r>
      <w:r w:rsidR="00D1138B">
        <w:rPr>
          <w:lang w:val="en-US"/>
        </w:rPr>
        <w:t xml:space="preserve"> and </w:t>
      </w:r>
      <w:r w:rsidR="006C4520" w:rsidRPr="006C4520">
        <w:rPr>
          <w:lang w:val="en-US"/>
        </w:rPr>
        <w:t xml:space="preserve">20). The text also gives a more general overview of concerns about Belgium’s human rights architecture (Articles 1 and </w:t>
      </w:r>
      <w:r w:rsidR="00044BE1">
        <w:rPr>
          <w:lang w:val="en-US"/>
        </w:rPr>
        <w:t>33</w:t>
      </w:r>
      <w:r w:rsidR="006C4520" w:rsidRPr="006C4520">
        <w:rPr>
          <w:lang w:val="en-US"/>
        </w:rPr>
        <w:t>).</w:t>
      </w:r>
    </w:p>
    <w:p w14:paraId="0CAF7809" w14:textId="4C273DAB" w:rsidR="003E1699" w:rsidRDefault="003E1699" w:rsidP="00EB562F">
      <w:pPr>
        <w:pStyle w:val="BBodyText"/>
        <w:rPr>
          <w:lang w:val="en-US"/>
        </w:rPr>
      </w:pPr>
      <w:r w:rsidRPr="00062440">
        <w:rPr>
          <w:lang w:val="en-US"/>
        </w:rPr>
        <w:t xml:space="preserve">This submission </w:t>
      </w:r>
      <w:r w:rsidR="00B95526">
        <w:rPr>
          <w:lang w:val="en-US"/>
        </w:rPr>
        <w:t xml:space="preserve">only </w:t>
      </w:r>
      <w:r w:rsidRPr="00062440">
        <w:rPr>
          <w:lang w:val="en-US"/>
        </w:rPr>
        <w:t xml:space="preserve">highlights </w:t>
      </w:r>
      <w:r w:rsidRPr="003E1699">
        <w:rPr>
          <w:lang w:val="en-US"/>
        </w:rPr>
        <w:t>specific</w:t>
      </w:r>
      <w:r>
        <w:rPr>
          <w:lang w:val="en-US"/>
        </w:rPr>
        <w:t xml:space="preserve"> issues and challenges faced by persons with disabilities in Belgium</w:t>
      </w:r>
      <w:r w:rsidRPr="00062440">
        <w:rPr>
          <w:lang w:val="en-US"/>
        </w:rPr>
        <w:t>,</w:t>
      </w:r>
      <w:r>
        <w:rPr>
          <w:lang w:val="en-US"/>
        </w:rPr>
        <w:t xml:space="preserve"> </w:t>
      </w:r>
      <w:r w:rsidR="003E2069">
        <w:rPr>
          <w:lang w:val="en-US"/>
        </w:rPr>
        <w:t xml:space="preserve">which </w:t>
      </w:r>
      <w:r>
        <w:rPr>
          <w:lang w:val="en-US"/>
        </w:rPr>
        <w:t>Amnesty International has been monitoring through its work.</w:t>
      </w:r>
      <w:r w:rsidRPr="00062440">
        <w:rPr>
          <w:lang w:val="en-US"/>
        </w:rPr>
        <w:t xml:space="preserve"> </w:t>
      </w:r>
      <w:r>
        <w:rPr>
          <w:lang w:val="en-US"/>
        </w:rPr>
        <w:t>It</w:t>
      </w:r>
      <w:r w:rsidRPr="00062440">
        <w:rPr>
          <w:lang w:val="en-US"/>
        </w:rPr>
        <w:t xml:space="preserve"> does not constitute an exhaustive analysis of the implementation of the </w:t>
      </w:r>
      <w:proofErr w:type="gramStart"/>
      <w:r w:rsidR="00B71ED2" w:rsidRPr="00062440">
        <w:rPr>
          <w:lang w:val="en-US"/>
        </w:rPr>
        <w:t>C</w:t>
      </w:r>
      <w:r w:rsidR="00B71ED2">
        <w:rPr>
          <w:lang w:val="en-US"/>
        </w:rPr>
        <w:t>PRD</w:t>
      </w:r>
      <w:proofErr w:type="gramEnd"/>
      <w:r w:rsidRPr="00062440">
        <w:rPr>
          <w:lang w:val="en-US"/>
        </w:rPr>
        <w:t xml:space="preserve"> and the human rights issues faced by people with disabilities in Belgium. </w:t>
      </w:r>
    </w:p>
    <w:p w14:paraId="142FE6A1" w14:textId="78D066A7" w:rsidR="003E1699" w:rsidRPr="004D474F" w:rsidRDefault="00EB562F" w:rsidP="009C5580">
      <w:pPr>
        <w:pStyle w:val="BBodyText"/>
        <w:rPr>
          <w:lang w:val="en-US"/>
        </w:rPr>
      </w:pPr>
      <w:r>
        <w:rPr>
          <w:lang w:val="en-US"/>
        </w:rPr>
        <w:t>S</w:t>
      </w:r>
      <w:r w:rsidR="003E1699" w:rsidRPr="00062440">
        <w:rPr>
          <w:lang w:val="en-US"/>
        </w:rPr>
        <w:t xml:space="preserve">ome of the issues highlighted in this submission are of </w:t>
      </w:r>
      <w:proofErr w:type="gramStart"/>
      <w:r w:rsidR="003E1699" w:rsidRPr="00062440">
        <w:rPr>
          <w:lang w:val="en-US"/>
        </w:rPr>
        <w:t>particular relevance</w:t>
      </w:r>
      <w:proofErr w:type="gramEnd"/>
      <w:r w:rsidR="003E1699" w:rsidRPr="00062440">
        <w:rPr>
          <w:lang w:val="en-US"/>
        </w:rPr>
        <w:t xml:space="preserve"> to older people with disabilities. More people live longer, healthier lives</w:t>
      </w:r>
      <w:r w:rsidR="003E1699">
        <w:rPr>
          <w:lang w:val="en-US"/>
        </w:rPr>
        <w:t>. O</w:t>
      </w:r>
      <w:r w:rsidR="003E1699" w:rsidRPr="00062440">
        <w:rPr>
          <w:lang w:val="en-US"/>
        </w:rPr>
        <w:t xml:space="preserve">ld age does not equal impairment or disability. But old age increases the likelihood of </w:t>
      </w:r>
      <w:r w:rsidR="003E1699">
        <w:rPr>
          <w:lang w:val="en-US"/>
        </w:rPr>
        <w:t>developing</w:t>
      </w:r>
      <w:r w:rsidR="003E1699" w:rsidRPr="00062440">
        <w:rPr>
          <w:lang w:val="en-US"/>
        </w:rPr>
        <w:t xml:space="preserve"> certain chronic diseases, physical or cognitive impairments, which in combination with societal barriers can result in disabilities.</w:t>
      </w:r>
      <w:r w:rsidR="003E1699" w:rsidRPr="007B75F9">
        <w:rPr>
          <w:vertAlign w:val="superscript"/>
        </w:rPr>
        <w:footnoteReference w:id="2"/>
      </w:r>
      <w:r w:rsidR="003E1699" w:rsidRPr="00062440">
        <w:rPr>
          <w:lang w:val="en-US"/>
        </w:rPr>
        <w:t xml:space="preserve"> The likelihood of having a disability increases with age. According to numbers by Eurostat, in 2022 in the EU, 52.2% of people over 65 had a disability.</w:t>
      </w:r>
      <w:r w:rsidR="003E1699" w:rsidRPr="007B75F9">
        <w:rPr>
          <w:vertAlign w:val="superscript"/>
        </w:rPr>
        <w:footnoteReference w:id="3"/>
      </w:r>
    </w:p>
    <w:p w14:paraId="0A01E106" w14:textId="3EB4A38F" w:rsidR="005D20F1" w:rsidRDefault="005D20F1" w:rsidP="00BC7F60">
      <w:pPr>
        <w:pStyle w:val="BNumberedHeading"/>
      </w:pPr>
      <w:bookmarkStart w:id="4" w:name="_Toc171595185"/>
      <w:r w:rsidRPr="005D20F1">
        <w:t>Rights of older persons, including those with disabilities, in care homes (Articles 5, 10, 11, 14, 15</w:t>
      </w:r>
      <w:r w:rsidR="00B71ED2">
        <w:t xml:space="preserve"> AND</w:t>
      </w:r>
      <w:r w:rsidRPr="005D20F1">
        <w:t xml:space="preserve"> 25)</w:t>
      </w:r>
      <w:bookmarkEnd w:id="4"/>
    </w:p>
    <w:p w14:paraId="3BC94C8C" w14:textId="77777777" w:rsidR="005D20F1" w:rsidRPr="005D20F1" w:rsidRDefault="005D20F1" w:rsidP="005D20F1">
      <w:pPr>
        <w:pStyle w:val="BBodyText"/>
        <w:rPr>
          <w:lang w:eastAsia="en-GB"/>
        </w:rPr>
      </w:pPr>
    </w:p>
    <w:p w14:paraId="07427440" w14:textId="2399D3C8" w:rsidR="00D43F6A" w:rsidRPr="00B95526" w:rsidRDefault="00352FF3" w:rsidP="009C5580">
      <w:pPr>
        <w:pStyle w:val="BBodyText"/>
        <w:rPr>
          <w:lang w:val="en-US"/>
        </w:rPr>
      </w:pPr>
      <w:r w:rsidRPr="1C397375">
        <w:rPr>
          <w:lang w:val="en-US"/>
        </w:rPr>
        <w:t xml:space="preserve">Amnesty International’s report titled “Care homes in the </w:t>
      </w:r>
      <w:r w:rsidR="00556D38">
        <w:rPr>
          <w:lang w:val="en-US"/>
        </w:rPr>
        <w:t>‘</w:t>
      </w:r>
      <w:r w:rsidRPr="1C397375">
        <w:rPr>
          <w:lang w:val="en-US"/>
        </w:rPr>
        <w:t>dead angle</w:t>
      </w:r>
      <w:r w:rsidR="00556D38">
        <w:rPr>
          <w:lang w:val="en-US"/>
        </w:rPr>
        <w:t>’</w:t>
      </w:r>
      <w:r>
        <w:rPr>
          <w:lang w:val="en-US"/>
        </w:rPr>
        <w:t>. Human rights of older people during the Covid-19 pandemic in Belgium</w:t>
      </w:r>
      <w:r w:rsidRPr="1C397375">
        <w:rPr>
          <w:lang w:val="en-US"/>
        </w:rPr>
        <w:t>” concerns the situation in care homes for older people</w:t>
      </w:r>
      <w:r>
        <w:rPr>
          <w:lang w:val="en-US"/>
        </w:rPr>
        <w:t xml:space="preserve"> during the first phase of the Covid-19 pandemic, from March to October 2020</w:t>
      </w:r>
      <w:r w:rsidRPr="1C397375">
        <w:rPr>
          <w:lang w:val="en-US"/>
        </w:rPr>
        <w:t>.</w:t>
      </w:r>
      <w:r>
        <w:rPr>
          <w:rStyle w:val="FootnoteReference"/>
          <w:lang w:val="en-US"/>
        </w:rPr>
        <w:footnoteReference w:id="4"/>
      </w:r>
      <w:r w:rsidRPr="1C397375">
        <w:rPr>
          <w:lang w:val="en-US"/>
        </w:rPr>
        <w:t xml:space="preserve"> </w:t>
      </w:r>
      <w:r w:rsidRPr="00A85DC4">
        <w:rPr>
          <w:lang w:val="en-US"/>
        </w:rPr>
        <w:t>Amnesty International documented violations of the rights to life, health, and non-discrimination and restrictions of freedom of movement in long term care facilities for older people, including older persons with dis</w:t>
      </w:r>
      <w:r w:rsidRPr="74EA6E70">
        <w:rPr>
          <w:lang w:val="en-US"/>
        </w:rPr>
        <w:t>abilities</w:t>
      </w:r>
      <w:r>
        <w:rPr>
          <w:rFonts w:cstheme="minorHAnsi"/>
          <w:lang w:val="en-US"/>
        </w:rPr>
        <w:t>. This submission highlights specific issues from this report.</w:t>
      </w:r>
    </w:p>
    <w:p w14:paraId="1B72721A" w14:textId="77777777" w:rsidR="000F076C" w:rsidRPr="00062440" w:rsidRDefault="000F076C" w:rsidP="00C66340">
      <w:pPr>
        <w:pStyle w:val="BSubheadingnonumbers"/>
        <w:rPr>
          <w:lang w:val="en-US"/>
        </w:rPr>
      </w:pPr>
      <w:bookmarkStart w:id="5" w:name="_Toc171595186"/>
      <w:r w:rsidRPr="1C397375">
        <w:rPr>
          <w:lang w:val="en-US"/>
        </w:rPr>
        <w:t>Lack of adequate preparedness and support in care homes during March-October 2020</w:t>
      </w:r>
      <w:bookmarkEnd w:id="5"/>
    </w:p>
    <w:p w14:paraId="19C22EEA" w14:textId="72D00548" w:rsidR="008D1A64" w:rsidRDefault="000F076C" w:rsidP="00EB562F">
      <w:pPr>
        <w:pStyle w:val="BBodyText"/>
        <w:rPr>
          <w:lang w:val="en-US" w:eastAsia="en-GB"/>
        </w:rPr>
      </w:pPr>
      <w:r w:rsidRPr="7B521898">
        <w:rPr>
          <w:lang w:val="en-US"/>
        </w:rPr>
        <w:t>Amnesty International found that although Belgian authorities were aware of the specific risks of Covid-19 for older people, including older persons with disabilities, and more specifically for care home residents, they failed to take swift and sufficient measures to protect care home residents and staff. A</w:t>
      </w:r>
      <w:r>
        <w:rPr>
          <w:lang w:val="en-US"/>
        </w:rPr>
        <w:t>s highlighted in</w:t>
      </w:r>
      <w:r w:rsidRPr="7B521898">
        <w:rPr>
          <w:lang w:val="en-US"/>
        </w:rPr>
        <w:t xml:space="preserve"> the report, care homes where</w:t>
      </w:r>
      <w:r w:rsidRPr="1C397375">
        <w:rPr>
          <w:lang w:val="en-US"/>
        </w:rPr>
        <w:t xml:space="preserve"> older people</w:t>
      </w:r>
      <w:r w:rsidR="009F6CFC">
        <w:rPr>
          <w:lang w:val="en-US"/>
        </w:rPr>
        <w:t xml:space="preserve"> lived – </w:t>
      </w:r>
      <w:r w:rsidRPr="1C397375">
        <w:rPr>
          <w:lang w:val="en-US"/>
        </w:rPr>
        <w:t>many of who</w:t>
      </w:r>
      <w:r w:rsidR="009B57D7">
        <w:rPr>
          <w:lang w:val="en-US"/>
        </w:rPr>
        <w:t>m</w:t>
      </w:r>
      <w:r w:rsidRPr="7B521898">
        <w:rPr>
          <w:lang w:val="en-US"/>
        </w:rPr>
        <w:t xml:space="preserve"> had </w:t>
      </w:r>
      <w:r w:rsidRPr="7B521898">
        <w:rPr>
          <w:lang w:val="en-US"/>
        </w:rPr>
        <w:lastRenderedPageBreak/>
        <w:t xml:space="preserve">disabilities </w:t>
      </w:r>
      <w:r w:rsidR="009B57D7">
        <w:rPr>
          <w:lang w:val="en-US"/>
        </w:rPr>
        <w:t>–</w:t>
      </w:r>
      <w:r w:rsidRPr="7B521898">
        <w:rPr>
          <w:lang w:val="en-US"/>
        </w:rPr>
        <w:t xml:space="preserve"> had access to far less P</w:t>
      </w:r>
      <w:r w:rsidR="005A6F50">
        <w:rPr>
          <w:lang w:val="en-US"/>
        </w:rPr>
        <w:t>ersonal Protective Equipment (P</w:t>
      </w:r>
      <w:r w:rsidRPr="7B521898">
        <w:rPr>
          <w:lang w:val="en-US"/>
        </w:rPr>
        <w:t>PE</w:t>
      </w:r>
      <w:r w:rsidR="005A6F50">
        <w:rPr>
          <w:lang w:val="en-US"/>
        </w:rPr>
        <w:t>)</w:t>
      </w:r>
      <w:r w:rsidRPr="7B521898">
        <w:rPr>
          <w:lang w:val="en-US"/>
        </w:rPr>
        <w:t xml:space="preserve"> and resources than hospitals. </w:t>
      </w:r>
      <w:r w:rsidRPr="74EA6E70">
        <w:rPr>
          <w:lang w:val="en-US"/>
        </w:rPr>
        <w:t xml:space="preserve">Although safeguarding hospital capacity was a legitimate policy objective, care homes and care home residents were </w:t>
      </w:r>
      <w:r w:rsidR="00D451D0">
        <w:rPr>
          <w:lang w:val="en-US"/>
        </w:rPr>
        <w:t>not sufficiently prioritized,</w:t>
      </w:r>
      <w:r w:rsidRPr="74EA6E70">
        <w:rPr>
          <w:lang w:val="en-US"/>
        </w:rPr>
        <w:t xml:space="preserve"> while care homes had to take on additional care tasks which would </w:t>
      </w:r>
      <w:r>
        <w:rPr>
          <w:lang w:val="en-US"/>
        </w:rPr>
        <w:t>usually</w:t>
      </w:r>
      <w:r w:rsidRPr="74EA6E70">
        <w:rPr>
          <w:lang w:val="en-US"/>
        </w:rPr>
        <w:t xml:space="preserve"> take place in hospitals</w:t>
      </w:r>
      <w:r>
        <w:rPr>
          <w:lang w:val="en-US"/>
        </w:rPr>
        <w:t xml:space="preserve"> at any other time</w:t>
      </w:r>
      <w:r w:rsidRPr="74EA6E70">
        <w:rPr>
          <w:lang w:val="en-US"/>
        </w:rPr>
        <w:t xml:space="preserve">. </w:t>
      </w:r>
      <w:r w:rsidRPr="7B521898">
        <w:rPr>
          <w:lang w:val="en-US"/>
        </w:rPr>
        <w:t>This, together with restrictions on care home residents’ access to hospitals (see below), a failure to ensure adequate testing, structural staff shortages, and insufficient training for care home staff to deal with infectious disease management, negatively affected the rights to life and health for people in care homes, and contributed to an increase of the number of deaths in care homes that could have been avoided.</w:t>
      </w:r>
      <w:r w:rsidRPr="00D27D3C">
        <w:rPr>
          <w:vertAlign w:val="superscript"/>
          <w:lang w:val="en-US"/>
        </w:rPr>
        <w:footnoteReference w:id="5"/>
      </w:r>
      <w:r w:rsidR="008D1A64">
        <w:rPr>
          <w:lang w:val="en-US" w:eastAsia="en-GB"/>
        </w:rPr>
        <w:t xml:space="preserve"> </w:t>
      </w:r>
    </w:p>
    <w:p w14:paraId="626F14FF" w14:textId="498E86D9" w:rsidR="008D1A64" w:rsidRDefault="004D4C66" w:rsidP="00EB562F">
      <w:pPr>
        <w:pStyle w:val="BBodyText"/>
        <w:rPr>
          <w:lang w:val="en-US" w:eastAsia="en-GB"/>
        </w:rPr>
      </w:pPr>
      <w:r w:rsidRPr="7B521898">
        <w:rPr>
          <w:lang w:val="en-US"/>
        </w:rPr>
        <w:t xml:space="preserve">The Amnesty International report also highlighted reports of ill care home residents not being admitted to hospital when this was necessary. A care home director told Amnesty International that the local hospital had let him know that care home residents would not be admitted </w:t>
      </w:r>
      <w:proofErr w:type="gramStart"/>
      <w:r w:rsidRPr="7B521898">
        <w:rPr>
          <w:lang w:val="en-US"/>
        </w:rPr>
        <w:t>in order to</w:t>
      </w:r>
      <w:proofErr w:type="gramEnd"/>
      <w:r w:rsidRPr="7B521898">
        <w:rPr>
          <w:lang w:val="en-US"/>
        </w:rPr>
        <w:t xml:space="preserve"> keep beds available</w:t>
      </w:r>
      <w:r>
        <w:rPr>
          <w:lang w:val="en-US"/>
        </w:rPr>
        <w:t>. A</w:t>
      </w:r>
      <w:r w:rsidRPr="7B521898">
        <w:rPr>
          <w:lang w:val="en-US"/>
        </w:rPr>
        <w:t>ccording to some care home sector representatives</w:t>
      </w:r>
      <w:r>
        <w:rPr>
          <w:lang w:val="en-US"/>
        </w:rPr>
        <w:t>,</w:t>
      </w:r>
      <w:r w:rsidRPr="7B521898">
        <w:rPr>
          <w:lang w:val="en-US"/>
        </w:rPr>
        <w:t xml:space="preserve"> many care home residents who should have been admitted to hospital were not. Another sector representative</w:t>
      </w:r>
      <w:r>
        <w:rPr>
          <w:lang w:val="en-US"/>
        </w:rPr>
        <w:t>,</w:t>
      </w:r>
      <w:r w:rsidRPr="7B521898">
        <w:rPr>
          <w:lang w:val="en-US"/>
        </w:rPr>
        <w:t xml:space="preserve"> however</w:t>
      </w:r>
      <w:r>
        <w:rPr>
          <w:lang w:val="en-US"/>
        </w:rPr>
        <w:t>,</w:t>
      </w:r>
      <w:r w:rsidRPr="7B521898">
        <w:rPr>
          <w:lang w:val="en-US"/>
        </w:rPr>
        <w:t xml:space="preserve"> </w:t>
      </w:r>
      <w:r>
        <w:rPr>
          <w:lang w:val="en-US"/>
        </w:rPr>
        <w:t>told Amnesty International that</w:t>
      </w:r>
      <w:r w:rsidRPr="7B521898">
        <w:rPr>
          <w:lang w:val="en-US"/>
        </w:rPr>
        <w:t xml:space="preserve"> refusal of admission to hospital was very exceptional. Doctors </w:t>
      </w:r>
      <w:r>
        <w:rPr>
          <w:lang w:val="en-US"/>
        </w:rPr>
        <w:t>W</w:t>
      </w:r>
      <w:r w:rsidRPr="7B521898">
        <w:rPr>
          <w:lang w:val="en-US"/>
        </w:rPr>
        <w:t>ithout Borders reported that the criteria for hospital admission or refusal were often unclear, and some residents in serious condition who wanted to be referred to hospital were not, whereas others were.</w:t>
      </w:r>
      <w:r w:rsidRPr="00D27D3C">
        <w:rPr>
          <w:vertAlign w:val="superscript"/>
          <w:lang w:val="en-US"/>
        </w:rPr>
        <w:footnoteReference w:id="6"/>
      </w:r>
      <w:r w:rsidR="008D1A64">
        <w:rPr>
          <w:lang w:val="en-US"/>
        </w:rPr>
        <w:t xml:space="preserve"> </w:t>
      </w:r>
    </w:p>
    <w:p w14:paraId="52A229F5" w14:textId="04B9F340" w:rsidR="00624D17" w:rsidRDefault="0098469F" w:rsidP="00EB562F">
      <w:pPr>
        <w:pStyle w:val="BBodyText"/>
        <w:rPr>
          <w:rFonts w:eastAsia="Segoe UI"/>
          <w:color w:val="333333"/>
          <w:lang w:val="en-US"/>
        </w:rPr>
      </w:pPr>
      <w:r w:rsidRPr="7B521898">
        <w:rPr>
          <w:lang w:val="en-US"/>
        </w:rPr>
        <w:t>Care homes in Belgium are structurally understaffed.</w:t>
      </w:r>
      <w:r>
        <w:rPr>
          <w:rStyle w:val="FootnoteReference"/>
          <w:lang w:val="en-US"/>
        </w:rPr>
        <w:footnoteReference w:id="7"/>
      </w:r>
      <w:r w:rsidRPr="7B521898">
        <w:rPr>
          <w:lang w:val="en-US"/>
        </w:rPr>
        <w:t xml:space="preserve"> At the start of the Covid-19 pandemic, this was exacerbated because many care home staff members were on sick leave or self-isolating. This increased the pressure on care home staff even more. In April 2020, some care homes had to urgently call on Doctors Without Borders</w:t>
      </w:r>
      <w:r>
        <w:rPr>
          <w:lang w:val="en-US"/>
        </w:rPr>
        <w:t>, the</w:t>
      </w:r>
      <w:r w:rsidRPr="7B521898">
        <w:rPr>
          <w:lang w:val="en-US"/>
        </w:rPr>
        <w:t xml:space="preserve"> </w:t>
      </w:r>
      <w:proofErr w:type="gramStart"/>
      <w:r w:rsidRPr="7B521898">
        <w:rPr>
          <w:lang w:val="en-US"/>
        </w:rPr>
        <w:t>army</w:t>
      </w:r>
      <w:proofErr w:type="gramEnd"/>
      <w:r w:rsidRPr="00F26176">
        <w:rPr>
          <w:lang w:val="en-US"/>
        </w:rPr>
        <w:t xml:space="preserve"> </w:t>
      </w:r>
      <w:r>
        <w:rPr>
          <w:lang w:val="en-US"/>
        </w:rPr>
        <w:t xml:space="preserve">or </w:t>
      </w:r>
      <w:r w:rsidRPr="7B521898">
        <w:rPr>
          <w:lang w:val="en-US"/>
        </w:rPr>
        <w:t>volunteers. At the same time, care homes were subjected to strict visiting restrictions (see below). Several family members of older persons, including older persons with disabilities, told Amnesty International that, when visits</w:t>
      </w:r>
      <w:r w:rsidR="004C746F">
        <w:rPr>
          <w:lang w:val="en-US"/>
        </w:rPr>
        <w:t xml:space="preserve"> resumed</w:t>
      </w:r>
      <w:r w:rsidRPr="7B521898">
        <w:rPr>
          <w:lang w:val="en-US"/>
        </w:rPr>
        <w:t xml:space="preserve">, they discovered their family members had not been bathed, received the wrong medications, or had untreated wounds. They explained that staff did not have enough time to take care of residents, and no one noticed when things went wrong, </w:t>
      </w:r>
      <w:r w:rsidR="00624D17">
        <w:rPr>
          <w:lang w:val="en-US"/>
        </w:rPr>
        <w:t>also</w:t>
      </w:r>
      <w:r w:rsidRPr="7B521898">
        <w:rPr>
          <w:lang w:val="en-US"/>
        </w:rPr>
        <w:t xml:space="preserve"> because of suspension of routine inspections and visiting restrictions.</w:t>
      </w:r>
      <w:r w:rsidRPr="7B521898">
        <w:rPr>
          <w:rFonts w:eastAsia="Segoe UI"/>
          <w:color w:val="333333"/>
          <w:lang w:val="en-US"/>
        </w:rPr>
        <w:t xml:space="preserve"> </w:t>
      </w:r>
    </w:p>
    <w:p w14:paraId="2BE6B149" w14:textId="618FBE52" w:rsidR="0098469F" w:rsidRDefault="0098469F" w:rsidP="00EB562F">
      <w:pPr>
        <w:pStyle w:val="BBodyText"/>
        <w:rPr>
          <w:rFonts w:eastAsia="Calibri"/>
          <w:lang w:val="en-US"/>
        </w:rPr>
      </w:pPr>
      <w:r w:rsidRPr="7B521898">
        <w:rPr>
          <w:rFonts w:eastAsia="Segoe UI"/>
          <w:color w:val="333333"/>
          <w:lang w:val="en-US"/>
        </w:rPr>
        <w:t>For example, a 79</w:t>
      </w:r>
      <w:r w:rsidR="00DD2844">
        <w:rPr>
          <w:rFonts w:eastAsia="Segoe UI"/>
          <w:color w:val="333333"/>
          <w:lang w:val="en-US"/>
        </w:rPr>
        <w:t>-</w:t>
      </w:r>
      <w:r w:rsidRPr="7B521898">
        <w:rPr>
          <w:rFonts w:eastAsia="Segoe UI"/>
          <w:color w:val="333333"/>
          <w:lang w:val="en-US"/>
        </w:rPr>
        <w:t>year</w:t>
      </w:r>
      <w:r w:rsidR="00DD2844">
        <w:rPr>
          <w:rFonts w:eastAsia="Segoe UI"/>
          <w:color w:val="333333"/>
          <w:lang w:val="en-US"/>
        </w:rPr>
        <w:t>-</w:t>
      </w:r>
      <w:r w:rsidRPr="7B521898">
        <w:rPr>
          <w:rFonts w:eastAsia="Segoe UI"/>
          <w:color w:val="333333"/>
          <w:lang w:val="en-US"/>
        </w:rPr>
        <w:t>old woman told Amnesty International how she kept in touch with her 85</w:t>
      </w:r>
      <w:r w:rsidR="00DD2844">
        <w:rPr>
          <w:rFonts w:eastAsia="Segoe UI"/>
          <w:color w:val="333333"/>
          <w:lang w:val="en-US"/>
        </w:rPr>
        <w:t>-</w:t>
      </w:r>
      <w:r w:rsidRPr="7B521898">
        <w:rPr>
          <w:rFonts w:eastAsia="Segoe UI"/>
          <w:color w:val="333333"/>
          <w:lang w:val="en-US"/>
        </w:rPr>
        <w:t>year</w:t>
      </w:r>
      <w:r w:rsidR="00DD2844">
        <w:rPr>
          <w:rFonts w:eastAsia="Segoe UI"/>
          <w:color w:val="333333"/>
          <w:lang w:val="en-US"/>
        </w:rPr>
        <w:t>-</w:t>
      </w:r>
      <w:r w:rsidRPr="7B521898">
        <w:rPr>
          <w:rFonts w:eastAsia="Segoe UI"/>
          <w:color w:val="333333"/>
          <w:lang w:val="en-US"/>
        </w:rPr>
        <w:t>old husband via Whats</w:t>
      </w:r>
      <w:r>
        <w:rPr>
          <w:rFonts w:eastAsia="Segoe UI"/>
          <w:color w:val="333333"/>
          <w:lang w:val="en-US"/>
        </w:rPr>
        <w:t>A</w:t>
      </w:r>
      <w:r w:rsidRPr="7B521898">
        <w:rPr>
          <w:rFonts w:eastAsia="Segoe UI"/>
          <w:color w:val="333333"/>
          <w:lang w:val="en-US"/>
        </w:rPr>
        <w:t>pp, with the help of a social worker. She noticed how he looked unshaven and unkempt, and how he was losing weight. When she shared her concerns with care home staff, a care</w:t>
      </w:r>
      <w:r w:rsidR="00D654C8">
        <w:rPr>
          <w:rFonts w:eastAsia="Segoe UI"/>
          <w:color w:val="333333"/>
          <w:lang w:val="en-US"/>
        </w:rPr>
        <w:t xml:space="preserve"> worker</w:t>
      </w:r>
      <w:r w:rsidRPr="7B521898">
        <w:rPr>
          <w:rFonts w:eastAsia="Segoe UI"/>
          <w:color w:val="333333"/>
          <w:lang w:val="en-US"/>
        </w:rPr>
        <w:t xml:space="preserve"> said: “We cannot help everyone eat every day.” When she offered to come by to feed him, she was refused visits. A man told Amnesty International how his 83</w:t>
      </w:r>
      <w:r w:rsidR="00296CC8">
        <w:rPr>
          <w:rFonts w:eastAsia="Segoe UI"/>
          <w:color w:val="333333"/>
          <w:lang w:val="en-US"/>
        </w:rPr>
        <w:t>-</w:t>
      </w:r>
      <w:r w:rsidRPr="7B521898">
        <w:rPr>
          <w:rFonts w:eastAsia="Segoe UI"/>
          <w:color w:val="333333"/>
          <w:lang w:val="en-US"/>
        </w:rPr>
        <w:t>year</w:t>
      </w:r>
      <w:r w:rsidR="00296CC8">
        <w:rPr>
          <w:rFonts w:eastAsia="Segoe UI"/>
          <w:color w:val="333333"/>
          <w:lang w:val="en-US"/>
        </w:rPr>
        <w:t>-</w:t>
      </w:r>
      <w:r w:rsidRPr="7B521898">
        <w:rPr>
          <w:rFonts w:eastAsia="Segoe UI"/>
          <w:color w:val="333333"/>
          <w:lang w:val="en-US"/>
        </w:rPr>
        <w:t xml:space="preserve">old mother-in-law passed away after a short stay in a care home. When visits resumed, he noticed she was in a very bad state. A doctor said she was dehydrated and had not received water for a week and a half. A </w:t>
      </w:r>
      <w:r w:rsidR="005F26A1" w:rsidRPr="7B521898">
        <w:rPr>
          <w:rFonts w:eastAsia="Segoe UI"/>
          <w:color w:val="333333"/>
          <w:lang w:val="en-US"/>
        </w:rPr>
        <w:t>care worker</w:t>
      </w:r>
      <w:r w:rsidRPr="7B521898">
        <w:rPr>
          <w:rFonts w:eastAsia="Segoe UI"/>
          <w:color w:val="333333"/>
          <w:lang w:val="en-US"/>
        </w:rPr>
        <w:t xml:space="preserve"> told </w:t>
      </w:r>
      <w:r>
        <w:rPr>
          <w:rFonts w:eastAsia="Segoe UI"/>
          <w:color w:val="333333"/>
          <w:lang w:val="en-US"/>
        </w:rPr>
        <w:t>the man</w:t>
      </w:r>
      <w:r w:rsidRPr="7B521898">
        <w:rPr>
          <w:rFonts w:eastAsia="Segoe UI"/>
          <w:color w:val="333333"/>
          <w:lang w:val="en-US"/>
        </w:rPr>
        <w:t xml:space="preserve"> her colleague was sick</w:t>
      </w:r>
      <w:r w:rsidR="005F26A1" w:rsidRPr="7B521898">
        <w:rPr>
          <w:rFonts w:eastAsia="Segoe UI"/>
          <w:color w:val="333333"/>
          <w:lang w:val="en-US"/>
        </w:rPr>
        <w:t>,</w:t>
      </w:r>
      <w:r w:rsidRPr="7B521898">
        <w:rPr>
          <w:rFonts w:eastAsia="Segoe UI"/>
          <w:color w:val="333333"/>
          <w:lang w:val="en-US"/>
        </w:rPr>
        <w:t xml:space="preserve"> and she had to take care of 20 people by herself. A</w:t>
      </w:r>
      <w:r>
        <w:rPr>
          <w:rFonts w:eastAsia="Segoe UI"/>
          <w:color w:val="333333"/>
          <w:lang w:val="en-US"/>
        </w:rPr>
        <w:t>nother</w:t>
      </w:r>
      <w:r w:rsidRPr="7B521898">
        <w:rPr>
          <w:rFonts w:eastAsia="Segoe UI"/>
          <w:color w:val="333333"/>
          <w:lang w:val="en-US"/>
        </w:rPr>
        <w:t xml:space="preserve"> </w:t>
      </w:r>
      <w:r w:rsidR="005F26A1" w:rsidRPr="7B521898">
        <w:rPr>
          <w:rFonts w:eastAsia="Segoe UI"/>
          <w:color w:val="333333"/>
          <w:lang w:val="en-US"/>
        </w:rPr>
        <w:t>care worker</w:t>
      </w:r>
      <w:r w:rsidRPr="7B521898">
        <w:rPr>
          <w:rFonts w:eastAsia="Segoe UI"/>
          <w:color w:val="333333"/>
          <w:lang w:val="en-US"/>
        </w:rPr>
        <w:t xml:space="preserve"> told Amnesty International some members of her team were ashamed because they could not take proper care of </w:t>
      </w:r>
      <w:r w:rsidR="00296CC8">
        <w:rPr>
          <w:rFonts w:eastAsia="Segoe UI"/>
          <w:color w:val="333333"/>
          <w:lang w:val="en-US"/>
        </w:rPr>
        <w:t xml:space="preserve">the </w:t>
      </w:r>
      <w:r w:rsidRPr="7B521898">
        <w:rPr>
          <w:rFonts w:eastAsia="Segoe UI"/>
          <w:color w:val="333333"/>
          <w:lang w:val="en-US"/>
        </w:rPr>
        <w:t xml:space="preserve">residents. Because of high numbers of staff on sick leave, it had even become difficult to let residents drink on a regular basis. As a result, Amnesty International is concerned that older persons, including older persons with disabilities, did not always receive the care they needed in care homes during the restrictions imposed during the Covid-19 pandemic. </w:t>
      </w:r>
      <w:r>
        <w:rPr>
          <w:rFonts w:eastAsia="Segoe UI"/>
          <w:color w:val="333333"/>
          <w:lang w:val="en-US"/>
        </w:rPr>
        <w:t>T</w:t>
      </w:r>
      <w:r w:rsidRPr="7B521898">
        <w:rPr>
          <w:rFonts w:eastAsia="Segoe UI"/>
          <w:color w:val="333333"/>
          <w:lang w:val="en-US"/>
        </w:rPr>
        <w:t>his appeared to be linked to structural staff shortages, exacerbated by the pandemic, and to gaps in effective oversight of how care homes function by the government.</w:t>
      </w:r>
      <w:r w:rsidRPr="7B521898">
        <w:rPr>
          <w:rFonts w:eastAsia="Calibri"/>
          <w:lang w:val="en-US"/>
        </w:rPr>
        <w:t xml:space="preserve"> </w:t>
      </w:r>
    </w:p>
    <w:p w14:paraId="100EDF56" w14:textId="77777777" w:rsidR="000F0325" w:rsidRDefault="000F0325" w:rsidP="000F0325">
      <w:pPr>
        <w:jc w:val="both"/>
        <w:rPr>
          <w:i/>
          <w:iCs/>
          <w:lang w:val="en-US"/>
        </w:rPr>
      </w:pPr>
    </w:p>
    <w:p w14:paraId="4C2BFB69" w14:textId="77737B18" w:rsidR="000F0325" w:rsidRPr="00062440" w:rsidRDefault="000F0325" w:rsidP="00C66340">
      <w:pPr>
        <w:pStyle w:val="BSubheadingnonumbers"/>
        <w:rPr>
          <w:lang w:val="en-US"/>
        </w:rPr>
      </w:pPr>
      <w:bookmarkStart w:id="6" w:name="_Toc171595187"/>
      <w:r w:rsidRPr="1C397375">
        <w:rPr>
          <w:lang w:val="en-US"/>
        </w:rPr>
        <w:lastRenderedPageBreak/>
        <w:t>Visiting restrictions during the first lockdown period and the months following</w:t>
      </w:r>
      <w:bookmarkEnd w:id="6"/>
    </w:p>
    <w:p w14:paraId="4E58C655" w14:textId="0C68595E" w:rsidR="000F0325" w:rsidRDefault="000F0325" w:rsidP="00EB562F">
      <w:pPr>
        <w:pStyle w:val="BBodyText"/>
        <w:rPr>
          <w:lang w:val="en-US"/>
        </w:rPr>
      </w:pPr>
      <w:r w:rsidRPr="1C397375">
        <w:rPr>
          <w:lang w:val="en-US"/>
        </w:rPr>
        <w:t xml:space="preserve">From May </w:t>
      </w:r>
      <w:r>
        <w:rPr>
          <w:lang w:val="en-US"/>
        </w:rPr>
        <w:t xml:space="preserve">2020 </w:t>
      </w:r>
      <w:r w:rsidRPr="1C397375">
        <w:rPr>
          <w:lang w:val="en-US"/>
        </w:rPr>
        <w:t xml:space="preserve">until April </w:t>
      </w:r>
      <w:r>
        <w:rPr>
          <w:lang w:val="en-US"/>
        </w:rPr>
        <w:t xml:space="preserve">2021 </w:t>
      </w:r>
      <w:r w:rsidRPr="1C397375">
        <w:rPr>
          <w:lang w:val="en-US"/>
        </w:rPr>
        <w:t xml:space="preserve">(Brussels and Wallonia) or May </w:t>
      </w:r>
      <w:r>
        <w:rPr>
          <w:lang w:val="en-US"/>
        </w:rPr>
        <w:t>2021</w:t>
      </w:r>
      <w:r w:rsidRPr="1C397375">
        <w:rPr>
          <w:lang w:val="en-US"/>
        </w:rPr>
        <w:t xml:space="preserve"> (Flanders), in addition to the general “lockdown measures”, visits to care homes by family and friends of residents were suspended. In the months following this first lockdown period, </w:t>
      </w:r>
      <w:r>
        <w:rPr>
          <w:lang w:val="en-US"/>
        </w:rPr>
        <w:t xml:space="preserve">government </w:t>
      </w:r>
      <w:r w:rsidRPr="1C397375">
        <w:rPr>
          <w:lang w:val="en-US"/>
        </w:rPr>
        <w:t>guidelines left a lot of room for interpretation by care homes. This resulted in a wide array of visiting policies. Some care home directors told Amnesty International they asked visitors to take the necessary precautions. Others limited the number of people residents were allowed to be in close contact with</w:t>
      </w:r>
      <w:r w:rsidR="00946325" w:rsidRPr="1C397375">
        <w:rPr>
          <w:lang w:val="en-US"/>
        </w:rPr>
        <w:t xml:space="preserve"> or</w:t>
      </w:r>
      <w:r w:rsidRPr="1C397375">
        <w:rPr>
          <w:lang w:val="en-US"/>
        </w:rPr>
        <w:t xml:space="preserve"> did not allow close contact at all. Although the directives allowed for family visits in cases of palliative care, Amnesty International has been made aware of cases in which this was not possible. Some visiting restrictions limited or hindered meaningful contact between residents and their family or friends, and precluded them from leaving the care home, even for a walk in a park or in other isolated areas. All family members and care home staff Amnesty International spoke with expressed concern about the impact of residents’ long term social isolation on their physical and mental health and </w:t>
      </w:r>
      <w:r w:rsidR="00946325" w:rsidRPr="1C397375">
        <w:rPr>
          <w:lang w:val="en-US"/>
        </w:rPr>
        <w:t>well-being</w:t>
      </w:r>
      <w:r w:rsidRPr="1C397375">
        <w:rPr>
          <w:lang w:val="en-US"/>
        </w:rPr>
        <w:t>. Amnesty International’s report explained how people in care homes were not always included in the development</w:t>
      </w:r>
      <w:r>
        <w:rPr>
          <w:lang w:val="en-US"/>
        </w:rPr>
        <w:t xml:space="preserve"> </w:t>
      </w:r>
      <w:r w:rsidRPr="1C397375">
        <w:rPr>
          <w:lang w:val="en-US"/>
        </w:rPr>
        <w:t xml:space="preserve">of these policies, nor </w:t>
      </w:r>
      <w:r w:rsidR="005F6990">
        <w:rPr>
          <w:lang w:val="en-US"/>
        </w:rPr>
        <w:t xml:space="preserve">in </w:t>
      </w:r>
      <w:r w:rsidRPr="1C397375">
        <w:rPr>
          <w:lang w:val="en-US"/>
        </w:rPr>
        <w:t xml:space="preserve">the other (often limiting) measures taken by care homes, impacting their right to </w:t>
      </w:r>
      <w:r>
        <w:rPr>
          <w:lang w:val="en-US"/>
        </w:rPr>
        <w:t>freedom of movement</w:t>
      </w:r>
      <w:r w:rsidRPr="1C397375">
        <w:rPr>
          <w:lang w:val="en-US"/>
        </w:rPr>
        <w:t xml:space="preserve"> and individual autonomy and independence, including the freedom to make their own choices. </w:t>
      </w:r>
    </w:p>
    <w:p w14:paraId="6F9C0FB7" w14:textId="71DAF5B5" w:rsidR="00CF4730" w:rsidRPr="00062440" w:rsidRDefault="00CF4730" w:rsidP="00EB562F">
      <w:pPr>
        <w:pStyle w:val="BBodyText"/>
        <w:rPr>
          <w:rFonts w:cstheme="minorHAnsi"/>
          <w:lang w:val="en-US"/>
        </w:rPr>
      </w:pPr>
      <w:r w:rsidRPr="00062440">
        <w:rPr>
          <w:rFonts w:cstheme="minorHAnsi"/>
          <w:lang w:val="en-US"/>
        </w:rPr>
        <w:t>When visits were prohibited, many care homes tried to organize alternative means of communication between residents and their families, like phone- or videocalls, window visits and plexiglass boxes.</w:t>
      </w:r>
      <w:r>
        <w:rPr>
          <w:rFonts w:cstheme="minorHAnsi"/>
          <w:lang w:val="en-US"/>
        </w:rPr>
        <w:t xml:space="preserve"> Amnesty International’s research </w:t>
      </w:r>
      <w:r w:rsidR="005E2719">
        <w:rPr>
          <w:rFonts w:cstheme="minorHAnsi"/>
          <w:lang w:val="en-US"/>
        </w:rPr>
        <w:t xml:space="preserve">illustrates </w:t>
      </w:r>
      <w:r>
        <w:rPr>
          <w:rFonts w:cstheme="minorHAnsi"/>
          <w:lang w:val="en-US"/>
        </w:rPr>
        <w:t>how t</w:t>
      </w:r>
      <w:r w:rsidRPr="00062440">
        <w:rPr>
          <w:rFonts w:cstheme="minorHAnsi"/>
          <w:lang w:val="en-US"/>
        </w:rPr>
        <w:t xml:space="preserve">hese </w:t>
      </w:r>
      <w:r>
        <w:rPr>
          <w:rFonts w:cstheme="minorHAnsi"/>
          <w:lang w:val="en-US"/>
        </w:rPr>
        <w:t xml:space="preserve">alternative </w:t>
      </w:r>
      <w:r w:rsidRPr="00062440">
        <w:rPr>
          <w:rFonts w:cstheme="minorHAnsi"/>
          <w:lang w:val="en-US"/>
        </w:rPr>
        <w:t xml:space="preserve">means of communication were particularly difficult for </w:t>
      </w:r>
      <w:r>
        <w:rPr>
          <w:rFonts w:cstheme="minorHAnsi"/>
          <w:lang w:val="en-US"/>
        </w:rPr>
        <w:t>people in care homes</w:t>
      </w:r>
      <w:r w:rsidRPr="00062440">
        <w:rPr>
          <w:rFonts w:cstheme="minorHAnsi"/>
          <w:lang w:val="en-US"/>
        </w:rPr>
        <w:t xml:space="preserve"> with dementia or people with auditory problems. </w:t>
      </w:r>
    </w:p>
    <w:p w14:paraId="00C14230" w14:textId="77777777" w:rsidR="00CF4730" w:rsidRPr="00062440" w:rsidRDefault="00CF4730" w:rsidP="00C66340">
      <w:pPr>
        <w:pStyle w:val="BSubheadingnonumbers"/>
        <w:rPr>
          <w:lang w:val="en-US"/>
        </w:rPr>
      </w:pPr>
      <w:bookmarkStart w:id="7" w:name="_Toc171595188"/>
      <w:r w:rsidRPr="1C397375">
        <w:rPr>
          <w:lang w:val="en-US"/>
        </w:rPr>
        <w:t>Use of restraints</w:t>
      </w:r>
      <w:bookmarkEnd w:id="7"/>
    </w:p>
    <w:p w14:paraId="1114D6C0" w14:textId="79D5F7B7" w:rsidR="00CF4730" w:rsidRDefault="00CF4730" w:rsidP="00EB562F">
      <w:pPr>
        <w:pStyle w:val="BBodyText"/>
        <w:rPr>
          <w:lang w:val="en-US"/>
        </w:rPr>
      </w:pPr>
      <w:r w:rsidRPr="7B521898">
        <w:rPr>
          <w:lang w:val="en-US"/>
        </w:rPr>
        <w:t xml:space="preserve">Amnesty International </w:t>
      </w:r>
      <w:r>
        <w:rPr>
          <w:lang w:val="en-US"/>
        </w:rPr>
        <w:t xml:space="preserve">has </w:t>
      </w:r>
      <w:r w:rsidRPr="7B521898">
        <w:rPr>
          <w:lang w:val="en-US"/>
        </w:rPr>
        <w:t xml:space="preserve">also </w:t>
      </w:r>
      <w:r>
        <w:rPr>
          <w:lang w:val="en-US"/>
        </w:rPr>
        <w:t xml:space="preserve">documented the use of restraints, which may constitute torture or </w:t>
      </w:r>
      <w:r w:rsidR="00533B63">
        <w:rPr>
          <w:lang w:val="en-US"/>
        </w:rPr>
        <w:t xml:space="preserve">other </w:t>
      </w:r>
      <w:r>
        <w:rPr>
          <w:lang w:val="en-US"/>
        </w:rPr>
        <w:t>ill-treatment.</w:t>
      </w:r>
      <w:r w:rsidRPr="007A520D">
        <w:rPr>
          <w:rStyle w:val="FootnoteReference"/>
          <w:rFonts w:cstheme="minorHAnsi"/>
          <w:lang w:val="en-US"/>
        </w:rPr>
        <w:footnoteReference w:id="8"/>
      </w:r>
      <w:r w:rsidRPr="007A520D">
        <w:rPr>
          <w:rStyle w:val="cf01"/>
          <w:rFonts w:asciiTheme="minorHAnsi" w:hAnsiTheme="minorHAnsi" w:cstheme="minorHAnsi"/>
          <w:sz w:val="22"/>
          <w:lang w:val="en-US"/>
        </w:rPr>
        <w:t xml:space="preserve"> </w:t>
      </w:r>
      <w:r>
        <w:rPr>
          <w:lang w:val="en-US"/>
        </w:rPr>
        <w:t>W</w:t>
      </w:r>
      <w:r w:rsidRPr="7B521898">
        <w:rPr>
          <w:lang w:val="en-US"/>
        </w:rPr>
        <w:t>hile some care homes allowed people with dementia to move without further restrictions within the dementia ward, others chose to isolate people in their rooms</w:t>
      </w:r>
      <w:r>
        <w:rPr>
          <w:lang w:val="en-US"/>
        </w:rPr>
        <w:t>,</w:t>
      </w:r>
      <w:r>
        <w:rPr>
          <w:rStyle w:val="FootnoteReference"/>
          <w:lang w:val="en-US"/>
        </w:rPr>
        <w:footnoteReference w:id="9"/>
      </w:r>
      <w:r w:rsidRPr="7B521898">
        <w:rPr>
          <w:lang w:val="en-US"/>
        </w:rPr>
        <w:t xml:space="preserve"> sometimes with the doors locked</w:t>
      </w:r>
      <w:r>
        <w:rPr>
          <w:lang w:val="en-US"/>
        </w:rPr>
        <w:t>.</w:t>
      </w:r>
      <w:r>
        <w:rPr>
          <w:rStyle w:val="FootnoteReference"/>
          <w:lang w:val="en-US"/>
        </w:rPr>
        <w:footnoteReference w:id="10"/>
      </w:r>
      <w:r w:rsidRPr="7B521898">
        <w:rPr>
          <w:lang w:val="en-US"/>
        </w:rPr>
        <w:t xml:space="preserve"> Several family members told Amnesty International about the use of mechanical</w:t>
      </w:r>
      <w:r>
        <w:rPr>
          <w:rStyle w:val="FootnoteReference"/>
          <w:lang w:val="en-US"/>
        </w:rPr>
        <w:footnoteReference w:id="11"/>
      </w:r>
      <w:r w:rsidRPr="7B521898">
        <w:rPr>
          <w:lang w:val="en-US"/>
        </w:rPr>
        <w:t xml:space="preserve"> or chemical</w:t>
      </w:r>
      <w:r>
        <w:rPr>
          <w:rStyle w:val="FootnoteReference"/>
          <w:lang w:val="en-US"/>
        </w:rPr>
        <w:footnoteReference w:id="12"/>
      </w:r>
      <w:r w:rsidRPr="7B521898">
        <w:rPr>
          <w:lang w:val="en-US"/>
        </w:rPr>
        <w:t xml:space="preserve"> restraints. </w:t>
      </w:r>
      <w:r w:rsidRPr="74EA6E70">
        <w:rPr>
          <w:lang w:val="en-US"/>
        </w:rPr>
        <w:t>Sometimes care staff asked the resident and/or family members for consent.</w:t>
      </w:r>
      <w:r>
        <w:rPr>
          <w:rStyle w:val="FootnoteReference"/>
          <w:lang w:val="en-US"/>
        </w:rPr>
        <w:footnoteReference w:id="13"/>
      </w:r>
      <w:r w:rsidRPr="74EA6E70">
        <w:rPr>
          <w:lang w:val="en-US"/>
        </w:rPr>
        <w:t xml:space="preserve"> However this was not always the case</w:t>
      </w:r>
      <w:r>
        <w:rPr>
          <w:rStyle w:val="FootnoteReference"/>
          <w:lang w:val="en-US"/>
        </w:rPr>
        <w:footnoteReference w:id="14"/>
      </w:r>
      <w:r w:rsidRPr="74EA6E70">
        <w:rPr>
          <w:lang w:val="en-US"/>
        </w:rPr>
        <w:t>, and some family members told Amnesty International they consented to the use of restraints without being fully informed.</w:t>
      </w:r>
      <w:r>
        <w:rPr>
          <w:lang w:val="en-US"/>
        </w:rPr>
        <w:t xml:space="preserve"> </w:t>
      </w:r>
      <w:r w:rsidRPr="7B521898">
        <w:rPr>
          <w:lang w:val="en-US"/>
        </w:rPr>
        <w:t>The Flemish Ombuds</w:t>
      </w:r>
      <w:r w:rsidR="008518A7">
        <w:rPr>
          <w:lang w:val="en-US"/>
        </w:rPr>
        <w:t>man</w:t>
      </w:r>
      <w:r>
        <w:rPr>
          <w:lang w:val="en-US"/>
        </w:rPr>
        <w:t xml:space="preserve"> </w:t>
      </w:r>
      <w:r w:rsidR="008518A7">
        <w:rPr>
          <w:lang w:val="en-US"/>
        </w:rPr>
        <w:t>S</w:t>
      </w:r>
      <w:r>
        <w:rPr>
          <w:lang w:val="en-US"/>
        </w:rPr>
        <w:t>ervice</w:t>
      </w:r>
      <w:r w:rsidRPr="7B521898">
        <w:rPr>
          <w:lang w:val="en-US"/>
        </w:rPr>
        <w:t xml:space="preserve"> also reported on an increased use of restraints during the Covid-19 pandemic, including testimonies of how a </w:t>
      </w:r>
      <w:r w:rsidRPr="1C397375">
        <w:rPr>
          <w:lang w:val="en-US"/>
        </w:rPr>
        <w:t>person</w:t>
      </w:r>
      <w:r w:rsidRPr="74EA6E70">
        <w:rPr>
          <w:lang w:val="en-US"/>
        </w:rPr>
        <w:t xml:space="preserve"> </w:t>
      </w:r>
      <w:r w:rsidRPr="7B521898">
        <w:rPr>
          <w:lang w:val="en-US"/>
        </w:rPr>
        <w:t>was bound to a wheelchair all day. The Flemish Ombuds</w:t>
      </w:r>
      <w:r w:rsidR="008518A7">
        <w:rPr>
          <w:lang w:val="en-US"/>
        </w:rPr>
        <w:t>man</w:t>
      </w:r>
      <w:r>
        <w:rPr>
          <w:lang w:val="en-US"/>
        </w:rPr>
        <w:t xml:space="preserve"> Service</w:t>
      </w:r>
      <w:r w:rsidRPr="7B521898">
        <w:rPr>
          <w:lang w:val="en-US"/>
        </w:rPr>
        <w:t xml:space="preserve"> also heard from professional witnesses </w:t>
      </w:r>
      <w:r>
        <w:rPr>
          <w:lang w:val="en-US"/>
        </w:rPr>
        <w:t>about how people</w:t>
      </w:r>
      <w:r w:rsidRPr="7B521898">
        <w:rPr>
          <w:lang w:val="en-US"/>
        </w:rPr>
        <w:t xml:space="preserve"> with anxiety or disorientation were sedated.</w:t>
      </w:r>
      <w:r w:rsidRPr="7B521898">
        <w:rPr>
          <w:rStyle w:val="FootnoteReference"/>
          <w:lang w:val="en-US"/>
        </w:rPr>
        <w:footnoteReference w:id="15"/>
      </w:r>
      <w:r w:rsidRPr="7B521898">
        <w:rPr>
          <w:lang w:val="en-US"/>
        </w:rPr>
        <w:t xml:space="preserve"> </w:t>
      </w:r>
    </w:p>
    <w:p w14:paraId="7A19FB5D" w14:textId="3A268DCC" w:rsidR="00E34415" w:rsidRDefault="00CF4730" w:rsidP="004427D6">
      <w:pPr>
        <w:pStyle w:val="BBodyText"/>
      </w:pPr>
      <w:r w:rsidRPr="004427D6">
        <w:t>The Independent Expert on the human rights of older people has expressed concern that “</w:t>
      </w:r>
      <w:r w:rsidR="00AE2157">
        <w:t>[t</w:t>
      </w:r>
      <w:r w:rsidR="00776038">
        <w:t>]</w:t>
      </w:r>
      <w:r w:rsidRPr="004427D6">
        <w:t xml:space="preserve">he overuse of medication to control the behaviour of older persons with dementia without a proper </w:t>
      </w:r>
      <w:r w:rsidRPr="004427D6">
        <w:lastRenderedPageBreak/>
        <w:t>therapeutic purpose remains a widespread and abusive practice that may lead to health complications and even death by overdose”, and that during the Covid-19-pandemic “the use of psychotropic medication has dramatically increased in a number of residential care establishments, justified by the prolonged social isolation and feelings of loneliness experienced by older residents during lockdowns.”</w:t>
      </w:r>
      <w:r w:rsidRPr="004427D6">
        <w:rPr>
          <w:vertAlign w:val="superscript"/>
        </w:rPr>
        <w:footnoteReference w:id="16"/>
      </w:r>
    </w:p>
    <w:p w14:paraId="51CD062F" w14:textId="77777777" w:rsidR="00E34415" w:rsidRPr="00062440" w:rsidRDefault="00E34415" w:rsidP="00C66340">
      <w:pPr>
        <w:pStyle w:val="BSubheadingnonumbers"/>
        <w:rPr>
          <w:lang w:val="en-US"/>
        </w:rPr>
      </w:pPr>
      <w:bookmarkStart w:id="8" w:name="_Toc171595189"/>
      <w:r w:rsidRPr="00062440">
        <w:rPr>
          <w:lang w:val="en-US"/>
        </w:rPr>
        <w:t>The impact of the Covid-pandemic on people with disabilities</w:t>
      </w:r>
      <w:bookmarkEnd w:id="8"/>
    </w:p>
    <w:p w14:paraId="55DDFD2B" w14:textId="123EF174" w:rsidR="00F42C0B" w:rsidRDefault="00E34415" w:rsidP="00EB562F">
      <w:pPr>
        <w:pStyle w:val="BBodyText"/>
        <w:rPr>
          <w:lang w:val="en-US"/>
        </w:rPr>
      </w:pPr>
      <w:r w:rsidRPr="5B1FDD40">
        <w:rPr>
          <w:lang w:val="en-US"/>
        </w:rPr>
        <w:t>People with disabilities, disability rights organi</w:t>
      </w:r>
      <w:r w:rsidR="001C4A39">
        <w:rPr>
          <w:lang w:val="en-US"/>
        </w:rPr>
        <w:t>z</w:t>
      </w:r>
      <w:r w:rsidRPr="5B1FDD40">
        <w:rPr>
          <w:lang w:val="en-US"/>
        </w:rPr>
        <w:t xml:space="preserve">ations and </w:t>
      </w:r>
      <w:proofErr w:type="spellStart"/>
      <w:r w:rsidRPr="5B1FDD40">
        <w:rPr>
          <w:lang w:val="en-US"/>
        </w:rPr>
        <w:t>Unia</w:t>
      </w:r>
      <w:proofErr w:type="spellEnd"/>
      <w:r w:rsidR="00870389">
        <w:rPr>
          <w:lang w:val="en-US"/>
        </w:rPr>
        <w:t xml:space="preserve"> – </w:t>
      </w:r>
      <w:r w:rsidRPr="5B1FDD40">
        <w:rPr>
          <w:lang w:val="en-US"/>
        </w:rPr>
        <w:t>Belgium’s</w:t>
      </w:r>
      <w:r>
        <w:rPr>
          <w:lang w:val="en-US"/>
        </w:rPr>
        <w:t xml:space="preserve"> </w:t>
      </w:r>
      <w:r w:rsidRPr="5B1FDD40">
        <w:rPr>
          <w:lang w:val="en-US"/>
        </w:rPr>
        <w:t xml:space="preserve">inter-federal equality body and the independent mechanism designated for the protection, promotion and monitoring of </w:t>
      </w:r>
      <w:r w:rsidR="00486814">
        <w:rPr>
          <w:lang w:val="en-US"/>
        </w:rPr>
        <w:t>the</w:t>
      </w:r>
      <w:r w:rsidRPr="5B1FDD40">
        <w:rPr>
          <w:lang w:val="en-US"/>
        </w:rPr>
        <w:t xml:space="preserve"> C</w:t>
      </w:r>
      <w:r w:rsidR="00486814">
        <w:rPr>
          <w:lang w:val="en-US"/>
        </w:rPr>
        <w:t>RPD</w:t>
      </w:r>
      <w:r w:rsidR="00870389">
        <w:rPr>
          <w:lang w:val="en-US"/>
        </w:rPr>
        <w:t xml:space="preserve"> – </w:t>
      </w:r>
      <w:r w:rsidRPr="5B1FDD40">
        <w:rPr>
          <w:lang w:val="en-US"/>
        </w:rPr>
        <w:t>have</w:t>
      </w:r>
      <w:r w:rsidR="00870389">
        <w:rPr>
          <w:lang w:val="en-US"/>
        </w:rPr>
        <w:t xml:space="preserve"> </w:t>
      </w:r>
      <w:r w:rsidRPr="74EA6E70">
        <w:rPr>
          <w:lang w:val="en-US"/>
        </w:rPr>
        <w:t xml:space="preserve">reported on the impact of </w:t>
      </w:r>
      <w:r w:rsidRPr="1C397375">
        <w:rPr>
          <w:lang w:val="en-US"/>
        </w:rPr>
        <w:t>the Covid-19 pandemic</w:t>
      </w:r>
      <w:r w:rsidRPr="5B1FDD40">
        <w:rPr>
          <w:lang w:val="en-US"/>
        </w:rPr>
        <w:t xml:space="preserve"> </w:t>
      </w:r>
      <w:r w:rsidRPr="74EA6E70">
        <w:rPr>
          <w:lang w:val="en-US"/>
        </w:rPr>
        <w:t xml:space="preserve">on the human rights of </w:t>
      </w:r>
      <w:r w:rsidRPr="5B1FDD40">
        <w:rPr>
          <w:lang w:val="en-US"/>
        </w:rPr>
        <w:t>people with disabilities</w:t>
      </w:r>
      <w:r w:rsidRPr="1C397375">
        <w:rPr>
          <w:lang w:val="en-US"/>
        </w:rPr>
        <w:t>.</w:t>
      </w:r>
      <w:r w:rsidRPr="1C397375">
        <w:rPr>
          <w:rStyle w:val="FootnoteReference"/>
          <w:lang w:val="en-US"/>
        </w:rPr>
        <w:footnoteReference w:id="17"/>
      </w:r>
      <w:r w:rsidRPr="1C397375">
        <w:rPr>
          <w:lang w:val="en-US"/>
        </w:rPr>
        <w:t xml:space="preserve"> </w:t>
      </w:r>
      <w:r w:rsidR="00F42C0B" w:rsidRPr="74EA6E70">
        <w:rPr>
          <w:lang w:val="en-US"/>
        </w:rPr>
        <w:t>A</w:t>
      </w:r>
      <w:r w:rsidR="00F42C0B" w:rsidRPr="5B1FDD40">
        <w:rPr>
          <w:lang w:val="en-US"/>
        </w:rPr>
        <w:t>t the start of the first lockdown</w:t>
      </w:r>
      <w:r w:rsidR="00F42C0B">
        <w:rPr>
          <w:lang w:val="en-US"/>
        </w:rPr>
        <w:t xml:space="preserve">, </w:t>
      </w:r>
      <w:r w:rsidR="00F42C0B" w:rsidRPr="5B1FDD40">
        <w:rPr>
          <w:lang w:val="en-US"/>
        </w:rPr>
        <w:t xml:space="preserve">people </w:t>
      </w:r>
      <w:r w:rsidR="00F42C0B" w:rsidRPr="74EA6E70">
        <w:rPr>
          <w:lang w:val="en-US"/>
        </w:rPr>
        <w:t xml:space="preserve">with disabilities </w:t>
      </w:r>
      <w:r w:rsidR="00F42C0B" w:rsidRPr="5B1FDD40">
        <w:rPr>
          <w:lang w:val="en-US"/>
        </w:rPr>
        <w:t xml:space="preserve">living in </w:t>
      </w:r>
      <w:r w:rsidR="00F42C0B" w:rsidRPr="5B1FDD40" w:rsidDel="00C0042C">
        <w:rPr>
          <w:lang w:val="en-US"/>
        </w:rPr>
        <w:t xml:space="preserve">institutions </w:t>
      </w:r>
      <w:r w:rsidR="00F42C0B" w:rsidRPr="5B1FDD40">
        <w:rPr>
          <w:lang w:val="en-US"/>
        </w:rPr>
        <w:t>were faced with the difficult decision to either stay in the collective facility, subjected to strict lockdown measures for an unknown period of time, or to go back home to live with their families</w:t>
      </w:r>
      <w:r w:rsidR="00F42C0B" w:rsidRPr="74EA6E70">
        <w:rPr>
          <w:lang w:val="en-US"/>
        </w:rPr>
        <w:t>, w</w:t>
      </w:r>
      <w:r w:rsidR="00F42C0B">
        <w:rPr>
          <w:lang w:val="en-US"/>
        </w:rPr>
        <w:t>h</w:t>
      </w:r>
      <w:r w:rsidR="00F42C0B" w:rsidRPr="74EA6E70">
        <w:rPr>
          <w:lang w:val="en-US"/>
        </w:rPr>
        <w:t>ere they and their family caretakers were often not receiving the support services they needed due to lockdown measures and closure of services</w:t>
      </w:r>
      <w:r w:rsidR="00F42C0B" w:rsidRPr="5B1FDD40">
        <w:rPr>
          <w:lang w:val="en-US"/>
        </w:rPr>
        <w:t>.</w:t>
      </w:r>
      <w:r w:rsidR="00F42C0B">
        <w:rPr>
          <w:rStyle w:val="FootnoteReference"/>
          <w:rFonts w:cstheme="minorHAnsi"/>
          <w:lang w:val="en-US"/>
        </w:rPr>
        <w:footnoteReference w:id="18"/>
      </w:r>
      <w:r w:rsidR="00F42C0B" w:rsidRPr="74EA6E70" w:rsidDel="00F55E3F">
        <w:rPr>
          <w:lang w:val="en-US"/>
        </w:rPr>
        <w:t xml:space="preserve"> </w:t>
      </w:r>
    </w:p>
    <w:p w14:paraId="4046319D" w14:textId="400EF070" w:rsidR="00F42C0B" w:rsidRDefault="00F42C0B" w:rsidP="00EB562F">
      <w:pPr>
        <w:pStyle w:val="BBodyText"/>
        <w:rPr>
          <w:lang w:val="en-US"/>
        </w:rPr>
      </w:pPr>
      <w:r w:rsidRPr="74EA6E70">
        <w:rPr>
          <w:lang w:val="en-US"/>
        </w:rPr>
        <w:t>People with disabilities and their representative organi</w:t>
      </w:r>
      <w:r w:rsidR="00902729">
        <w:rPr>
          <w:lang w:val="en-US"/>
        </w:rPr>
        <w:t>z</w:t>
      </w:r>
      <w:r w:rsidRPr="74EA6E70">
        <w:rPr>
          <w:lang w:val="en-US"/>
        </w:rPr>
        <w:t>ations have raised concern</w:t>
      </w:r>
      <w:r w:rsidRPr="5B1FDD40">
        <w:rPr>
          <w:lang w:val="en-US"/>
        </w:rPr>
        <w:t>s</w:t>
      </w:r>
      <w:r w:rsidRPr="74EA6E70">
        <w:rPr>
          <w:lang w:val="en-US"/>
        </w:rPr>
        <w:t xml:space="preserve"> about lockdown measures having a negative impact on the social and emotional lives of people </w:t>
      </w:r>
      <w:r>
        <w:rPr>
          <w:lang w:val="en-US"/>
        </w:rPr>
        <w:t>with disabilities</w:t>
      </w:r>
      <w:r w:rsidRPr="74EA6E70">
        <w:rPr>
          <w:lang w:val="en-US"/>
        </w:rPr>
        <w:t xml:space="preserve">, </w:t>
      </w:r>
      <w:r w:rsidR="00CB5B45">
        <w:rPr>
          <w:lang w:val="en-US"/>
        </w:rPr>
        <w:t xml:space="preserve">as well as </w:t>
      </w:r>
      <w:r w:rsidRPr="74EA6E70">
        <w:rPr>
          <w:lang w:val="en-US"/>
        </w:rPr>
        <w:t>on their mental and physical health, and about the inconsistent</w:t>
      </w:r>
      <w:r w:rsidRPr="7B521898">
        <w:rPr>
          <w:lang w:val="en-US"/>
        </w:rPr>
        <w:t xml:space="preserve"> </w:t>
      </w:r>
      <w:r w:rsidRPr="5B1FDD40">
        <w:rPr>
          <w:lang w:val="en-US"/>
        </w:rPr>
        <w:t>application of lockdown guidelines and differing</w:t>
      </w:r>
      <w:r w:rsidRPr="74EA6E70">
        <w:rPr>
          <w:lang w:val="en-US"/>
        </w:rPr>
        <w:t xml:space="preserve"> </w:t>
      </w:r>
      <w:r w:rsidRPr="7B521898">
        <w:rPr>
          <w:lang w:val="en-US"/>
        </w:rPr>
        <w:t>exit strategies</w:t>
      </w:r>
      <w:r w:rsidRPr="74EA6E70">
        <w:rPr>
          <w:lang w:val="en-US"/>
        </w:rPr>
        <w:t xml:space="preserve"> applied by institutions</w:t>
      </w:r>
      <w:r w:rsidRPr="1C397375">
        <w:rPr>
          <w:lang w:val="en-US"/>
        </w:rPr>
        <w:t xml:space="preserve">, </w:t>
      </w:r>
      <w:r>
        <w:rPr>
          <w:lang w:val="en-US"/>
        </w:rPr>
        <w:t>with some institutions maintaining restrictions longer than others.</w:t>
      </w:r>
      <w:r>
        <w:rPr>
          <w:rStyle w:val="FootnoteReference"/>
          <w:lang w:val="en-US"/>
        </w:rPr>
        <w:footnoteReference w:id="19"/>
      </w:r>
      <w:r w:rsidRPr="74EA6E70" w:rsidDel="00761023">
        <w:rPr>
          <w:lang w:val="en-US"/>
        </w:rPr>
        <w:t xml:space="preserve"> </w:t>
      </w:r>
      <w:r w:rsidRPr="74EA6E70">
        <w:rPr>
          <w:lang w:val="en-US"/>
        </w:rPr>
        <w:t xml:space="preserve">People with disabilities reported how services became unavailable or more </w:t>
      </w:r>
      <w:r w:rsidRPr="74EA6E70">
        <w:rPr>
          <w:lang w:val="en-US"/>
        </w:rPr>
        <w:lastRenderedPageBreak/>
        <w:t>difficult to access, and how general sanitary measures were compounding already existing barriers.</w:t>
      </w:r>
      <w:r>
        <w:rPr>
          <w:rStyle w:val="FootnoteReference"/>
          <w:lang w:val="en-US"/>
        </w:rPr>
        <w:footnoteReference w:id="20"/>
      </w:r>
      <w:r w:rsidRPr="7B521898" w:rsidDel="00594BD2">
        <w:rPr>
          <w:lang w:val="en-US"/>
        </w:rPr>
        <w:t xml:space="preserve"> </w:t>
      </w:r>
      <w:r w:rsidRPr="7B521898">
        <w:rPr>
          <w:lang w:val="en-US"/>
        </w:rPr>
        <w:t>There were also reports and concerns about disability possibly being a factor negatively</w:t>
      </w:r>
      <w:r>
        <w:rPr>
          <w:lang w:val="en-US"/>
        </w:rPr>
        <w:t xml:space="preserve"> impacting</w:t>
      </w:r>
      <w:r w:rsidRPr="7B521898">
        <w:rPr>
          <w:lang w:val="en-US"/>
        </w:rPr>
        <w:t xml:space="preserve"> people’s access to medical care.</w:t>
      </w:r>
      <w:r>
        <w:rPr>
          <w:lang w:val="en-US"/>
        </w:rPr>
        <w:t xml:space="preserve"> There were concerns about the application of “triage” guidelines</w:t>
      </w:r>
      <w:r w:rsidRPr="1C397375" w:rsidDel="00B06679">
        <w:rPr>
          <w:lang w:val="en-US"/>
        </w:rPr>
        <w:t xml:space="preserve"> </w:t>
      </w:r>
      <w:r>
        <w:rPr>
          <w:lang w:val="en-US"/>
        </w:rPr>
        <w:t>to people with disabilities, and reports of people with disabilities being refused reasonable accommodations in hospitals.</w:t>
      </w:r>
      <w:r w:rsidRPr="7B521898">
        <w:rPr>
          <w:rStyle w:val="FootnoteReference"/>
          <w:lang w:val="en-US"/>
        </w:rPr>
        <w:footnoteReference w:id="21"/>
      </w:r>
    </w:p>
    <w:p w14:paraId="5FEA2974" w14:textId="6B4E5B14" w:rsidR="00F42C0B" w:rsidRDefault="00F42C0B" w:rsidP="00EB562F">
      <w:pPr>
        <w:pStyle w:val="BBodyText"/>
        <w:rPr>
          <w:lang w:val="en-US"/>
        </w:rPr>
      </w:pPr>
      <w:r w:rsidRPr="7B521898">
        <w:rPr>
          <w:lang w:val="en-US"/>
        </w:rPr>
        <w:t xml:space="preserve">Yet, the impact of the Covid-pandemic on the human rights of people with disabilities </w:t>
      </w:r>
      <w:r>
        <w:rPr>
          <w:lang w:val="en-US"/>
        </w:rPr>
        <w:t xml:space="preserve">did not receive much </w:t>
      </w:r>
      <w:r w:rsidR="0077744C">
        <w:rPr>
          <w:lang w:val="en-US"/>
        </w:rPr>
        <w:t>attention</w:t>
      </w:r>
      <w:r w:rsidRPr="7B521898">
        <w:rPr>
          <w:lang w:val="en-US"/>
        </w:rPr>
        <w:t xml:space="preserve"> in the media and in policy measures.</w:t>
      </w:r>
      <w:r w:rsidRPr="7B521898">
        <w:rPr>
          <w:rStyle w:val="FootnoteReference"/>
          <w:lang w:val="en-US"/>
        </w:rPr>
        <w:footnoteReference w:id="22"/>
      </w:r>
      <w:r w:rsidRPr="7B521898">
        <w:rPr>
          <w:lang w:val="en-US"/>
        </w:rPr>
        <w:t xml:space="preserve"> The impact of the Covid-19-pandemic in institutional settings on people’s human rights also added more urgency to the </w:t>
      </w:r>
      <w:r>
        <w:rPr>
          <w:lang w:val="en-US"/>
        </w:rPr>
        <w:t>debate on</w:t>
      </w:r>
      <w:r w:rsidRPr="7B521898">
        <w:rPr>
          <w:lang w:val="en-US"/>
        </w:rPr>
        <w:t xml:space="preserve"> deinstitutionalization.</w:t>
      </w:r>
      <w:r w:rsidRPr="7B521898">
        <w:rPr>
          <w:rStyle w:val="FootnoteReference"/>
          <w:lang w:val="en-US"/>
        </w:rPr>
        <w:footnoteReference w:id="23"/>
      </w:r>
    </w:p>
    <w:p w14:paraId="6D79D22B" w14:textId="77777777" w:rsidR="00747293" w:rsidRDefault="00747293" w:rsidP="00747293">
      <w:pPr>
        <w:pStyle w:val="BSubheadingnonumbers"/>
      </w:pPr>
      <w:bookmarkStart w:id="9" w:name="_Toc171595190"/>
      <w:r w:rsidRPr="00062440">
        <w:t>Recommendations</w:t>
      </w:r>
      <w:r>
        <w:t xml:space="preserve"> to the Belgian authorities</w:t>
      </w:r>
      <w:bookmarkEnd w:id="9"/>
    </w:p>
    <w:p w14:paraId="2DDD9015" w14:textId="77777777" w:rsidR="003B63A7" w:rsidRDefault="003B63A7" w:rsidP="003B63A7">
      <w:pPr>
        <w:jc w:val="both"/>
        <w:rPr>
          <w:lang w:val="en-US"/>
        </w:rPr>
      </w:pPr>
    </w:p>
    <w:p w14:paraId="411C9032" w14:textId="2A9198EF" w:rsidR="00201C6C" w:rsidRPr="00EB562F" w:rsidRDefault="00DB6CFC" w:rsidP="00EB562F">
      <w:pPr>
        <w:pStyle w:val="BBodyText"/>
        <w:numPr>
          <w:ilvl w:val="0"/>
          <w:numId w:val="36"/>
        </w:numPr>
      </w:pPr>
      <w:r>
        <w:t xml:space="preserve">Ensure that </w:t>
      </w:r>
      <w:r w:rsidR="00816E4D">
        <w:t>f</w:t>
      </w:r>
      <w:r w:rsidR="00201C6C" w:rsidRPr="00EB562F">
        <w:t xml:space="preserve">uture pandemic preparedness and crisis response efforts and plans take particular care to identify, include and adapt to the specific needs and experiences of people and groups who are marginalized and may face </w:t>
      </w:r>
      <w:proofErr w:type="gramStart"/>
      <w:r w:rsidR="00201C6C" w:rsidRPr="00EB562F">
        <w:t>particular risks</w:t>
      </w:r>
      <w:proofErr w:type="gramEnd"/>
      <w:r w:rsidR="00201C6C" w:rsidRPr="00EB562F">
        <w:t xml:space="preserve">, or who risk of being excluded in the response, including persons with disabilities and older persons. This includes ensuring that people with disabilities and their representative organizations are consulted and involved in the development and implementation of response measures and plans. </w:t>
      </w:r>
    </w:p>
    <w:p w14:paraId="7FD4B317" w14:textId="77777777" w:rsidR="00201C6C" w:rsidRPr="00EB562F" w:rsidRDefault="00201C6C" w:rsidP="00EB562F">
      <w:pPr>
        <w:pStyle w:val="BBodyText"/>
        <w:numPr>
          <w:ilvl w:val="0"/>
          <w:numId w:val="36"/>
        </w:numPr>
      </w:pPr>
      <w:r w:rsidRPr="00EB562F">
        <w:t xml:space="preserve">Ensure people with disabilities and older people have access to the highest standard of health care available on an equal basis with others, and free from discrimination, including in times of crisis. </w:t>
      </w:r>
    </w:p>
    <w:p w14:paraId="1DE76CE6" w14:textId="0200D0AB" w:rsidR="00201C6C" w:rsidRPr="00EB562F" w:rsidRDefault="00201C6C" w:rsidP="00EB562F">
      <w:pPr>
        <w:pStyle w:val="BBodyText"/>
        <w:numPr>
          <w:ilvl w:val="0"/>
          <w:numId w:val="36"/>
        </w:numPr>
      </w:pPr>
      <w:r w:rsidRPr="00EB562F">
        <w:t xml:space="preserve">Review policy and practice on the use of restraints, </w:t>
      </w:r>
      <w:proofErr w:type="gramStart"/>
      <w:r w:rsidRPr="00EB562F">
        <w:t>isolation</w:t>
      </w:r>
      <w:proofErr w:type="gramEnd"/>
      <w:r w:rsidRPr="00EB562F">
        <w:t xml:space="preserve"> and other non-consensual practices on persons with intellectual or </w:t>
      </w:r>
      <w:r w:rsidR="00DB6CFC" w:rsidRPr="00EB562F">
        <w:t>pyscho-social</w:t>
      </w:r>
      <w:r w:rsidRPr="00EB562F">
        <w:t xml:space="preserve"> disabilities, to bring them in line with international human rights law standards.</w:t>
      </w:r>
    </w:p>
    <w:p w14:paraId="52496AA0" w14:textId="7451D030" w:rsidR="00201C6C" w:rsidRPr="00EB562F" w:rsidRDefault="00201C6C" w:rsidP="00EB562F">
      <w:pPr>
        <w:pStyle w:val="BBodyText"/>
        <w:numPr>
          <w:ilvl w:val="0"/>
          <w:numId w:val="36"/>
        </w:numPr>
      </w:pPr>
      <w:r w:rsidRPr="00EB562F">
        <w:t>Review the institutional model, develop government wide strategies to facilitate deinstitutionalization, and invest in a broad range of home and community</w:t>
      </w:r>
      <w:r w:rsidR="00DB6CFC" w:rsidRPr="00EB562F">
        <w:t>-based</w:t>
      </w:r>
      <w:r w:rsidRPr="00EB562F">
        <w:t xml:space="preserve"> services enabling people with disabilities to live independently in the community. </w:t>
      </w:r>
    </w:p>
    <w:p w14:paraId="0D82768E" w14:textId="77777777" w:rsidR="00396E4B" w:rsidRDefault="00396E4B" w:rsidP="00396E4B">
      <w:pPr>
        <w:jc w:val="both"/>
        <w:rPr>
          <w:rFonts w:cstheme="minorHAnsi"/>
          <w:lang w:val="en-US"/>
        </w:rPr>
      </w:pPr>
    </w:p>
    <w:p w14:paraId="424B39C2" w14:textId="2B18DC7A" w:rsidR="00396E4B" w:rsidRPr="00062440" w:rsidRDefault="00396E4B" w:rsidP="00396E4B">
      <w:pPr>
        <w:pStyle w:val="BNumberedHeading"/>
        <w:rPr>
          <w:lang w:val="en-US"/>
        </w:rPr>
      </w:pPr>
      <w:bookmarkStart w:id="10" w:name="_Toc171595191"/>
      <w:r w:rsidRPr="00062440">
        <w:rPr>
          <w:lang w:val="en-US"/>
        </w:rPr>
        <w:lastRenderedPageBreak/>
        <w:t>Barriers to full and equal participation in an inclusive society</w:t>
      </w:r>
      <w:r>
        <w:rPr>
          <w:lang w:val="en-US"/>
        </w:rPr>
        <w:t xml:space="preserve"> </w:t>
      </w:r>
      <w:r w:rsidR="00750BAE">
        <w:rPr>
          <w:lang w:val="en-US"/>
        </w:rPr>
        <w:t>(</w:t>
      </w:r>
      <w:r>
        <w:rPr>
          <w:lang w:val="en-US"/>
        </w:rPr>
        <w:t>Articles 5, 8, 9, 19</w:t>
      </w:r>
      <w:r w:rsidR="001A51B1">
        <w:rPr>
          <w:lang w:val="en-US"/>
        </w:rPr>
        <w:t xml:space="preserve"> AND</w:t>
      </w:r>
      <w:r>
        <w:rPr>
          <w:lang w:val="en-US"/>
        </w:rPr>
        <w:t xml:space="preserve"> 20</w:t>
      </w:r>
      <w:r w:rsidR="00750BAE">
        <w:rPr>
          <w:lang w:val="en-US"/>
        </w:rPr>
        <w:t>)</w:t>
      </w:r>
      <w:bookmarkEnd w:id="10"/>
    </w:p>
    <w:p w14:paraId="71BB7A60" w14:textId="77777777" w:rsidR="00396E4B" w:rsidRDefault="00396E4B" w:rsidP="00396E4B">
      <w:pPr>
        <w:jc w:val="both"/>
        <w:rPr>
          <w:lang w:val="en-US"/>
        </w:rPr>
      </w:pPr>
    </w:p>
    <w:p w14:paraId="5AF396AD" w14:textId="2C61A05D" w:rsidR="00396E4B" w:rsidRDefault="00396E4B" w:rsidP="00EB562F">
      <w:pPr>
        <w:pStyle w:val="BBodyText"/>
        <w:rPr>
          <w:lang w:val="en-US"/>
        </w:rPr>
      </w:pPr>
      <w:r w:rsidRPr="1C397375">
        <w:rPr>
          <w:lang w:val="en-US"/>
        </w:rPr>
        <w:t>Amnesty International is concerned about the many barriers people with disabilities in Belgium face to exercising their right to participate fully and on an equal basis in an inclusive society. These concerns are further underpinned by the findings of disability rights organi</w:t>
      </w:r>
      <w:r w:rsidR="00837EC6">
        <w:rPr>
          <w:lang w:val="en-US"/>
        </w:rPr>
        <w:t>z</w:t>
      </w:r>
      <w:r w:rsidRPr="1C397375">
        <w:rPr>
          <w:lang w:val="en-US"/>
        </w:rPr>
        <w:t xml:space="preserve">ations, representative bodies of people with disabilities, and human rights oversight bodies. </w:t>
      </w:r>
    </w:p>
    <w:p w14:paraId="4DE84476" w14:textId="77777777" w:rsidR="00396E4B" w:rsidRPr="00D27D3C" w:rsidRDefault="00396E4B" w:rsidP="00396E4B">
      <w:pPr>
        <w:pStyle w:val="BSubheadingnonumbers"/>
        <w:rPr>
          <w:lang w:val="en-US"/>
        </w:rPr>
      </w:pPr>
      <w:bookmarkStart w:id="11" w:name="_Toc171595192"/>
      <w:r w:rsidRPr="00D27D3C">
        <w:rPr>
          <w:lang w:val="en-US"/>
        </w:rPr>
        <w:t>Barriers to full and equal participation in an inclusive society</w:t>
      </w:r>
      <w:bookmarkEnd w:id="11"/>
    </w:p>
    <w:p w14:paraId="629745FF" w14:textId="77777777" w:rsidR="00396E4B" w:rsidRDefault="00396E4B" w:rsidP="00EB562F">
      <w:pPr>
        <w:pStyle w:val="BBodyText"/>
        <w:rPr>
          <w:lang w:val="en-US"/>
        </w:rPr>
      </w:pPr>
      <w:r w:rsidRPr="7B521898">
        <w:rPr>
          <w:lang w:val="en-US"/>
        </w:rPr>
        <w:t>Government systems and services</w:t>
      </w:r>
      <w:r w:rsidRPr="1C397375">
        <w:rPr>
          <w:rStyle w:val="cf01"/>
          <w:rFonts w:asciiTheme="minorHAnsi" w:hAnsiTheme="minorHAnsi" w:cstheme="minorBidi"/>
          <w:sz w:val="22"/>
          <w:lang w:val="en-US"/>
        </w:rPr>
        <w:t xml:space="preserve"> which should enable people with disabilities to choose how, where and with whom to live in the community, are not adequate. </w:t>
      </w:r>
      <w:r w:rsidRPr="7B521898">
        <w:rPr>
          <w:lang w:val="en-US"/>
        </w:rPr>
        <w:t>In the Flemish region, personal budget schemes (“</w:t>
      </w:r>
      <w:proofErr w:type="spellStart"/>
      <w:r w:rsidRPr="7B521898">
        <w:rPr>
          <w:lang w:val="en-US"/>
        </w:rPr>
        <w:t>persoonsvolgende</w:t>
      </w:r>
      <w:proofErr w:type="spellEnd"/>
      <w:r w:rsidRPr="7B521898">
        <w:rPr>
          <w:lang w:val="en-US"/>
        </w:rPr>
        <w:t xml:space="preserve"> </w:t>
      </w:r>
      <w:proofErr w:type="spellStart"/>
      <w:r w:rsidRPr="7B521898">
        <w:rPr>
          <w:lang w:val="en-US"/>
        </w:rPr>
        <w:t>budgetten</w:t>
      </w:r>
      <w:proofErr w:type="spellEnd"/>
      <w:r w:rsidRPr="7B521898">
        <w:rPr>
          <w:lang w:val="en-US"/>
        </w:rPr>
        <w:t xml:space="preserve">” or PVB) are an important tool for people with disabilities to live more autonomous lives. </w:t>
      </w:r>
      <w:r>
        <w:rPr>
          <w:lang w:val="en-US"/>
        </w:rPr>
        <w:t xml:space="preserve">People with disabilities can use these annual personalized budgets to pay for support services of their choice, for example in their own networks, by personal assistants or professional caregivers. </w:t>
      </w:r>
      <w:r w:rsidRPr="7B521898">
        <w:rPr>
          <w:lang w:val="en-US"/>
        </w:rPr>
        <w:t>However, over 17</w:t>
      </w:r>
      <w:r>
        <w:rPr>
          <w:lang w:val="en-US"/>
        </w:rPr>
        <w:t>,</w:t>
      </w:r>
      <w:r w:rsidRPr="7B521898">
        <w:rPr>
          <w:lang w:val="en-US"/>
        </w:rPr>
        <w:t>000 adults are on waiting lists for their budget to be allocated or revised</w:t>
      </w:r>
      <w:r>
        <w:rPr>
          <w:lang w:val="en-US"/>
        </w:rPr>
        <w:t>,</w:t>
      </w:r>
      <w:r w:rsidRPr="7B521898">
        <w:rPr>
          <w:rStyle w:val="FootnoteReference"/>
          <w:lang w:val="en-US"/>
        </w:rPr>
        <w:footnoteReference w:id="24"/>
      </w:r>
      <w:r w:rsidRPr="7B521898">
        <w:rPr>
          <w:lang w:val="en-US"/>
        </w:rPr>
        <w:t xml:space="preserve"> and many people </w:t>
      </w:r>
      <w:r>
        <w:rPr>
          <w:lang w:val="en-US"/>
        </w:rPr>
        <w:t xml:space="preserve">have </w:t>
      </w:r>
      <w:r w:rsidRPr="7B521898">
        <w:rPr>
          <w:lang w:val="en-US"/>
        </w:rPr>
        <w:t xml:space="preserve">received less than the budget that was originally allocated to them </w:t>
      </w:r>
      <w:proofErr w:type="gramStart"/>
      <w:r w:rsidRPr="7B521898">
        <w:rPr>
          <w:lang w:val="en-US"/>
        </w:rPr>
        <w:t>on the basis of</w:t>
      </w:r>
      <w:proofErr w:type="gramEnd"/>
      <w:r w:rsidRPr="7B521898">
        <w:rPr>
          <w:lang w:val="en-US"/>
        </w:rPr>
        <w:t xml:space="preserve"> an assessment of their disability needs.</w:t>
      </w:r>
      <w:r w:rsidRPr="7B521898">
        <w:rPr>
          <w:rStyle w:val="FootnoteReference"/>
          <w:lang w:val="en-US"/>
        </w:rPr>
        <w:footnoteReference w:id="25"/>
      </w:r>
      <w:r w:rsidRPr="7B521898">
        <w:rPr>
          <w:lang w:val="en-US"/>
        </w:rPr>
        <w:t xml:space="preserve"> </w:t>
      </w:r>
    </w:p>
    <w:p w14:paraId="60652D63" w14:textId="77777777" w:rsidR="00396E4B" w:rsidRDefault="00396E4B" w:rsidP="00EB562F">
      <w:pPr>
        <w:pStyle w:val="BBodyText"/>
        <w:rPr>
          <w:lang w:val="en-US"/>
        </w:rPr>
      </w:pPr>
      <w:r w:rsidRPr="7B521898">
        <w:rPr>
          <w:lang w:val="en-US"/>
        </w:rPr>
        <w:t xml:space="preserve">In </w:t>
      </w:r>
      <w:r>
        <w:rPr>
          <w:lang w:val="en-US"/>
        </w:rPr>
        <w:t>Wallonia</w:t>
      </w:r>
      <w:r w:rsidRPr="7B521898">
        <w:rPr>
          <w:lang w:val="en-US"/>
        </w:rPr>
        <w:t xml:space="preserve">, though a personal assistance budget (BAP) exists, it </w:t>
      </w:r>
      <w:r>
        <w:rPr>
          <w:lang w:val="en-US"/>
        </w:rPr>
        <w:t>has a</w:t>
      </w:r>
      <w:r w:rsidRPr="1C397375">
        <w:rPr>
          <w:lang w:val="en-US"/>
        </w:rPr>
        <w:t xml:space="preserve"> </w:t>
      </w:r>
      <w:r w:rsidRPr="7B521898">
        <w:rPr>
          <w:lang w:val="en-US"/>
        </w:rPr>
        <w:t>very limited</w:t>
      </w:r>
      <w:r>
        <w:rPr>
          <w:lang w:val="en-US"/>
        </w:rPr>
        <w:t xml:space="preserve"> scope</w:t>
      </w:r>
      <w:r w:rsidRPr="7B521898">
        <w:rPr>
          <w:lang w:val="en-US"/>
        </w:rPr>
        <w:t>. At the end of 2022, only 513 people received a BAP.</w:t>
      </w:r>
      <w:r w:rsidRPr="7B521898">
        <w:rPr>
          <w:rStyle w:val="FootnoteReference"/>
          <w:lang w:val="en-US"/>
        </w:rPr>
        <w:footnoteReference w:id="26"/>
      </w:r>
      <w:r w:rsidRPr="7B521898">
        <w:rPr>
          <w:lang w:val="en-US"/>
        </w:rPr>
        <w:t xml:space="preserve"> In Brussels, the BAP system is a limited pilot project. </w:t>
      </w:r>
    </w:p>
    <w:p w14:paraId="248B226E" w14:textId="21C0D649" w:rsidR="00396E4B" w:rsidRDefault="00396E4B" w:rsidP="00EB562F">
      <w:pPr>
        <w:pStyle w:val="BBodyText"/>
        <w:rPr>
          <w:lang w:val="en-US"/>
        </w:rPr>
      </w:pPr>
      <w:r w:rsidRPr="7B521898">
        <w:rPr>
          <w:lang w:val="en-US"/>
        </w:rPr>
        <w:t>People with disabilities and their organi</w:t>
      </w:r>
      <w:r w:rsidR="00902729">
        <w:rPr>
          <w:lang w:val="en-US"/>
        </w:rPr>
        <w:t>z</w:t>
      </w:r>
      <w:r w:rsidRPr="7B521898">
        <w:rPr>
          <w:lang w:val="en-US"/>
        </w:rPr>
        <w:t xml:space="preserve">ations advocate for government investment in a broad, flexible, accessible </w:t>
      </w:r>
      <w:r w:rsidRPr="002D49D1">
        <w:rPr>
          <w:rStyle w:val="AIBodyTextChar"/>
        </w:rPr>
        <w:t>range of services and support for people with disabilities, and for community services and facilities to be available on an equal basis.</w:t>
      </w:r>
      <w:r w:rsidRPr="002D49D1" w:rsidDel="00EB0700">
        <w:rPr>
          <w:rStyle w:val="AIBodyTextChar"/>
        </w:rPr>
        <w:t xml:space="preserve"> They </w:t>
      </w:r>
      <w:r w:rsidRPr="002D49D1">
        <w:rPr>
          <w:rStyle w:val="AIBodyTextChar"/>
        </w:rPr>
        <w:t>also point to the need to remove barriers caused by attitudes on disability, and barriers to an adequate standard of living, the accessibility of public buildings</w:t>
      </w:r>
      <w:r w:rsidR="00F17D02">
        <w:rPr>
          <w:rStyle w:val="AIBodyTextChar"/>
        </w:rPr>
        <w:t>,</w:t>
      </w:r>
      <w:r w:rsidRPr="002D49D1" w:rsidDel="00BA1821">
        <w:rPr>
          <w:rStyle w:val="AIBodyTextChar"/>
          <w:vertAlign w:val="superscript"/>
        </w:rPr>
        <w:footnoteReference w:id="27"/>
      </w:r>
      <w:r w:rsidRPr="002D49D1">
        <w:rPr>
          <w:rStyle w:val="AIBodyTextChar"/>
        </w:rPr>
        <w:t xml:space="preserve"> (social) housing</w:t>
      </w:r>
      <w:r w:rsidR="00F17D02">
        <w:rPr>
          <w:rStyle w:val="AIBodyTextChar"/>
        </w:rPr>
        <w:t>,</w:t>
      </w:r>
      <w:r w:rsidRPr="002D49D1">
        <w:rPr>
          <w:rStyle w:val="AIBodyTextChar"/>
          <w:vertAlign w:val="superscript"/>
        </w:rPr>
        <w:footnoteReference w:id="28"/>
      </w:r>
      <w:r w:rsidRPr="002D49D1">
        <w:rPr>
          <w:rStyle w:val="AIBodyTextChar"/>
        </w:rPr>
        <w:t xml:space="preserve"> public transportation</w:t>
      </w:r>
      <w:r w:rsidR="00F17D02">
        <w:rPr>
          <w:rStyle w:val="AIBodyTextChar"/>
        </w:rPr>
        <w:t>,</w:t>
      </w:r>
      <w:r w:rsidRPr="002D49D1">
        <w:rPr>
          <w:rStyle w:val="AIBodyTextChar"/>
          <w:vertAlign w:val="superscript"/>
        </w:rPr>
        <w:footnoteReference w:id="29"/>
      </w:r>
      <w:r w:rsidRPr="002D49D1">
        <w:rPr>
          <w:rStyle w:val="AIBodyTextChar"/>
        </w:rPr>
        <w:t xml:space="preserve"> access to information, including digital </w:t>
      </w:r>
      <w:r w:rsidRPr="002D49D1">
        <w:rPr>
          <w:rStyle w:val="AIBodyTextChar"/>
        </w:rPr>
        <w:lastRenderedPageBreak/>
        <w:t xml:space="preserve">exclusion, inclusive </w:t>
      </w:r>
      <w:proofErr w:type="gramStart"/>
      <w:r w:rsidRPr="002D49D1">
        <w:rPr>
          <w:rStyle w:val="AIBodyTextChar"/>
        </w:rPr>
        <w:t>education</w:t>
      </w:r>
      <w:proofErr w:type="gramEnd"/>
      <w:r w:rsidRPr="002D49D1" w:rsidDel="00BA1821">
        <w:rPr>
          <w:rStyle w:val="AIBodyTextChar"/>
        </w:rPr>
        <w:t xml:space="preserve"> </w:t>
      </w:r>
      <w:r w:rsidRPr="002D49D1">
        <w:rPr>
          <w:rStyle w:val="AIBodyTextChar"/>
        </w:rPr>
        <w:t>and the labour market, all of which hinder the full inclusion and participation of people with disabilities in society.</w:t>
      </w:r>
      <w:r w:rsidRPr="7B521898">
        <w:rPr>
          <w:rStyle w:val="FootnoteReference"/>
          <w:lang w:val="en-US"/>
        </w:rPr>
        <w:footnoteReference w:id="30"/>
      </w:r>
    </w:p>
    <w:p w14:paraId="08B4AC48" w14:textId="77777777" w:rsidR="00396E4B" w:rsidRPr="005D6938" w:rsidRDefault="00396E4B" w:rsidP="005572AF">
      <w:pPr>
        <w:pStyle w:val="BSubheadingnonumbers"/>
        <w:rPr>
          <w:lang w:val="en-US"/>
        </w:rPr>
      </w:pPr>
      <w:bookmarkStart w:id="12" w:name="_Toc171595193"/>
      <w:r>
        <w:rPr>
          <w:lang w:val="en-US"/>
        </w:rPr>
        <w:t>Barriers for older people with disabilities</w:t>
      </w:r>
      <w:bookmarkEnd w:id="12"/>
    </w:p>
    <w:p w14:paraId="1642033A" w14:textId="3DA5AC51" w:rsidR="00396E4B" w:rsidRPr="00AC7D01" w:rsidRDefault="00396E4B" w:rsidP="00EB562F">
      <w:pPr>
        <w:pStyle w:val="BBodyText"/>
        <w:rPr>
          <w:szCs w:val="21"/>
          <w:lang w:val="en-US"/>
        </w:rPr>
      </w:pPr>
      <w:r w:rsidRPr="00AC7D01">
        <w:rPr>
          <w:szCs w:val="21"/>
          <w:lang w:val="en-US"/>
        </w:rPr>
        <w:t xml:space="preserve">In the sociocultural partnership project </w:t>
      </w:r>
      <w:proofErr w:type="spellStart"/>
      <w:r w:rsidRPr="00AC7D01">
        <w:rPr>
          <w:szCs w:val="21"/>
          <w:lang w:val="en-US"/>
        </w:rPr>
        <w:t>Grijs</w:t>
      </w:r>
      <w:proofErr w:type="spellEnd"/>
      <w:r w:rsidRPr="00AC7D01">
        <w:rPr>
          <w:szCs w:val="21"/>
          <w:lang w:val="en-US"/>
        </w:rPr>
        <w:t xml:space="preserve"> </w:t>
      </w:r>
      <w:proofErr w:type="spellStart"/>
      <w:r w:rsidRPr="00AC7D01">
        <w:rPr>
          <w:szCs w:val="21"/>
          <w:lang w:val="en-US"/>
        </w:rPr>
        <w:t>aan</w:t>
      </w:r>
      <w:proofErr w:type="spellEnd"/>
      <w:r w:rsidRPr="00AC7D01">
        <w:rPr>
          <w:szCs w:val="21"/>
          <w:lang w:val="en-US"/>
        </w:rPr>
        <w:t xml:space="preserve"> Zet, conducted by </w:t>
      </w:r>
      <w:proofErr w:type="spellStart"/>
      <w:r w:rsidRPr="00AC7D01">
        <w:rPr>
          <w:szCs w:val="21"/>
          <w:lang w:val="en-US"/>
        </w:rPr>
        <w:t>Avansa</w:t>
      </w:r>
      <w:proofErr w:type="spellEnd"/>
      <w:r w:rsidRPr="00AC7D01">
        <w:rPr>
          <w:szCs w:val="21"/>
          <w:lang w:val="en-US"/>
        </w:rPr>
        <w:t xml:space="preserve"> Mid- </w:t>
      </w:r>
      <w:proofErr w:type="spellStart"/>
      <w:r w:rsidRPr="00AC7D01">
        <w:rPr>
          <w:szCs w:val="21"/>
          <w:lang w:val="en-US"/>
        </w:rPr>
        <w:t>en</w:t>
      </w:r>
      <w:proofErr w:type="spellEnd"/>
      <w:r w:rsidRPr="00AC7D01">
        <w:rPr>
          <w:szCs w:val="21"/>
          <w:lang w:val="en-US"/>
        </w:rPr>
        <w:t xml:space="preserve"> </w:t>
      </w:r>
      <w:proofErr w:type="spellStart"/>
      <w:r w:rsidRPr="00AC7D01">
        <w:rPr>
          <w:szCs w:val="21"/>
          <w:lang w:val="en-US"/>
        </w:rPr>
        <w:t>Zuidwest</w:t>
      </w:r>
      <w:proofErr w:type="spellEnd"/>
      <w:r w:rsidRPr="00AC7D01">
        <w:rPr>
          <w:szCs w:val="21"/>
          <w:lang w:val="en-US"/>
        </w:rPr>
        <w:t xml:space="preserve">, </w:t>
      </w:r>
      <w:proofErr w:type="spellStart"/>
      <w:r w:rsidRPr="00AC7D01">
        <w:rPr>
          <w:szCs w:val="21"/>
          <w:lang w:val="en-US"/>
        </w:rPr>
        <w:t>Bataljong</w:t>
      </w:r>
      <w:proofErr w:type="spellEnd"/>
      <w:r w:rsidRPr="00AC7D01">
        <w:rPr>
          <w:szCs w:val="21"/>
          <w:lang w:val="en-US"/>
        </w:rPr>
        <w:t xml:space="preserve"> and Amnesty International Belgium (Flemish), several older people, including older people with disabilities, shared their stories about the barriers they face to fully enjoy their human rights. They spoke, among many issues, about barriers to choose how, where and with whom to live; </w:t>
      </w:r>
      <w:r w:rsidR="00C00B3B" w:rsidRPr="00AC7D01">
        <w:rPr>
          <w:szCs w:val="21"/>
          <w:lang w:val="en-US"/>
        </w:rPr>
        <w:t xml:space="preserve">a </w:t>
      </w:r>
      <w:r w:rsidRPr="00AC7D01">
        <w:rPr>
          <w:szCs w:val="21"/>
          <w:lang w:val="en-US"/>
        </w:rPr>
        <w:t>lack of accessible transportation options; digital exclusion; feelings of loneliness; deprivation of legal capacity and guardianship; lack of support for informal caregivers; lack of participation and inclusion in society.</w:t>
      </w:r>
      <w:r w:rsidRPr="00AC7D01">
        <w:rPr>
          <w:rStyle w:val="FootnoteReference"/>
          <w:rFonts w:cstheme="minorHAnsi"/>
          <w:szCs w:val="21"/>
          <w:lang w:val="en-US"/>
        </w:rPr>
        <w:footnoteReference w:id="31"/>
      </w:r>
    </w:p>
    <w:p w14:paraId="12011914" w14:textId="076F80CC" w:rsidR="00396E4B" w:rsidRPr="001944FB" w:rsidRDefault="00396E4B" w:rsidP="001944FB">
      <w:pPr>
        <w:pStyle w:val="BSmallQuoteText"/>
        <w:rPr>
          <w:szCs w:val="21"/>
          <w:lang w:val="en-US"/>
        </w:rPr>
      </w:pPr>
      <w:r w:rsidRPr="00AC7D01">
        <w:rPr>
          <w:szCs w:val="21"/>
          <w:lang w:val="en-US"/>
        </w:rPr>
        <w:t xml:space="preserve">“I now have my own, beautiful flat, and I can count on the care home staff for my daily care, so that is truly unique. (…) I did have to give up my freedom. I used to get up at 5 AM, but now the earliest I can get assistance to get out of bed is at 7.30 AM. (…) In the mornings I try to limit [drinking]. This way I avoid having to use the bathroom at noon. Because, when they are busy handing out meals, they cannot help me to use the bathroom, of course I understand that. And as soon as I notice I </w:t>
      </w:r>
      <w:proofErr w:type="gramStart"/>
      <w:r w:rsidRPr="00AC7D01">
        <w:rPr>
          <w:szCs w:val="21"/>
          <w:lang w:val="en-US"/>
        </w:rPr>
        <w:t>have to</w:t>
      </w:r>
      <w:proofErr w:type="gramEnd"/>
      <w:r w:rsidRPr="00AC7D01">
        <w:rPr>
          <w:szCs w:val="21"/>
          <w:lang w:val="en-US"/>
        </w:rPr>
        <w:t xml:space="preserve"> use the bathroom, I have to notify them as soon as possible, because we only have one hoist per floor, so it can take a while before someone gets here.”</w:t>
      </w:r>
      <w:r w:rsidR="00FC3637">
        <w:rPr>
          <w:szCs w:val="21"/>
          <w:lang w:val="en-US"/>
        </w:rPr>
        <w:t xml:space="preserve"> </w:t>
      </w:r>
      <w:r w:rsidR="007F0802">
        <w:rPr>
          <w:szCs w:val="21"/>
          <w:lang w:val="en-US"/>
        </w:rPr>
        <w:t>–</w:t>
      </w:r>
      <w:r w:rsidR="00FC3637">
        <w:rPr>
          <w:szCs w:val="21"/>
          <w:lang w:val="en-US"/>
        </w:rPr>
        <w:t xml:space="preserve"> </w:t>
      </w:r>
      <w:r w:rsidR="007F0802">
        <w:rPr>
          <w:color w:val="000000" w:themeColor="text1"/>
          <w:szCs w:val="21"/>
          <w:lang w:val="en-US"/>
        </w:rPr>
        <w:t>‘</w:t>
      </w:r>
      <w:r w:rsidRPr="00AC7D01">
        <w:rPr>
          <w:color w:val="000000" w:themeColor="text1"/>
          <w:szCs w:val="21"/>
          <w:lang w:val="en-US"/>
        </w:rPr>
        <w:t>Marie</w:t>
      </w:r>
      <w:r w:rsidR="007F0802">
        <w:rPr>
          <w:color w:val="000000" w:themeColor="text1"/>
          <w:szCs w:val="21"/>
          <w:lang w:val="en-US"/>
        </w:rPr>
        <w:t>’</w:t>
      </w:r>
      <w:r w:rsidRPr="00AC7D01">
        <w:rPr>
          <w:color w:val="000000" w:themeColor="text1"/>
          <w:szCs w:val="21"/>
          <w:lang w:val="en-US"/>
        </w:rPr>
        <w:t xml:space="preserve">, 67, has used a wheelchair her whole life. After a fall at 65, she </w:t>
      </w:r>
      <w:r w:rsidR="00EB562F" w:rsidRPr="00AC7D01">
        <w:rPr>
          <w:color w:val="000000" w:themeColor="text1"/>
          <w:szCs w:val="21"/>
          <w:lang w:val="en-US"/>
        </w:rPr>
        <w:t xml:space="preserve">saw </w:t>
      </w:r>
      <w:r w:rsidRPr="00AC7D01">
        <w:rPr>
          <w:color w:val="000000" w:themeColor="text1"/>
          <w:szCs w:val="21"/>
          <w:lang w:val="en-US"/>
        </w:rPr>
        <w:t>no other option but to move from her own flat, where she received services at home, to a flat in a care home for older people.</w:t>
      </w:r>
      <w:r w:rsidR="00AC7D01" w:rsidRPr="00A27690">
        <w:rPr>
          <w:szCs w:val="21"/>
          <w:vertAlign w:val="superscript"/>
        </w:rPr>
        <w:footnoteReference w:id="32"/>
      </w:r>
    </w:p>
    <w:p w14:paraId="10DC1463" w14:textId="587AA448" w:rsidR="006128D1" w:rsidRPr="00AC7D01" w:rsidRDefault="00396E4B" w:rsidP="00FC3637">
      <w:pPr>
        <w:pStyle w:val="BSmallQuoteText"/>
        <w:rPr>
          <w:color w:val="000000" w:themeColor="text1"/>
          <w:szCs w:val="21"/>
          <w:lang w:val="en-US"/>
        </w:rPr>
      </w:pPr>
      <w:r w:rsidRPr="00AC7D01">
        <w:rPr>
          <w:szCs w:val="21"/>
          <w:lang w:val="en-US"/>
        </w:rPr>
        <w:t>“I have lived here for years without ever seeing anyone, other than my caretaker and my nurse. (…) [the monthly lunches in the village restaurant] are amazing. I can’t move independently so I always need someone to accompany me. That doesn’t always work out. And it’s not just me. I know many older people who would like to come to the lunches, but they can’t find transportation.”</w:t>
      </w:r>
      <w:r w:rsidR="00FC3637">
        <w:rPr>
          <w:szCs w:val="21"/>
          <w:lang w:val="en-US"/>
        </w:rPr>
        <w:t xml:space="preserve"> </w:t>
      </w:r>
      <w:r w:rsidR="00E77B56">
        <w:rPr>
          <w:szCs w:val="21"/>
          <w:lang w:val="en-US"/>
        </w:rPr>
        <w:t xml:space="preserve">- </w:t>
      </w:r>
      <w:proofErr w:type="spellStart"/>
      <w:r w:rsidRPr="00AC7D01">
        <w:rPr>
          <w:color w:val="000000" w:themeColor="text1"/>
          <w:szCs w:val="21"/>
          <w:lang w:val="en-US"/>
        </w:rPr>
        <w:t>Sytske</w:t>
      </w:r>
      <w:proofErr w:type="spellEnd"/>
      <w:r w:rsidRPr="00AC7D01">
        <w:rPr>
          <w:color w:val="000000" w:themeColor="text1"/>
          <w:szCs w:val="21"/>
          <w:lang w:val="en-US"/>
        </w:rPr>
        <w:t>, 70, has limited mobility due to a muscular disease. She lives alone in her apartment.</w:t>
      </w:r>
      <w:r w:rsidR="00AC7D01" w:rsidRPr="00AC7D01">
        <w:rPr>
          <w:szCs w:val="21"/>
          <w:vertAlign w:val="superscript"/>
        </w:rPr>
        <w:t xml:space="preserve"> </w:t>
      </w:r>
      <w:r w:rsidR="00AC7D01" w:rsidRPr="00A27690">
        <w:rPr>
          <w:szCs w:val="21"/>
          <w:vertAlign w:val="superscript"/>
        </w:rPr>
        <w:footnoteReference w:id="33"/>
      </w:r>
    </w:p>
    <w:p w14:paraId="5B46E5E5" w14:textId="6D19C65F" w:rsidR="00396E4B" w:rsidRPr="00EB562F" w:rsidRDefault="00396E4B" w:rsidP="005572AF">
      <w:pPr>
        <w:pStyle w:val="BSubheadingnonumbers"/>
      </w:pPr>
      <w:bookmarkStart w:id="13" w:name="_Toc171595194"/>
      <w:r w:rsidRPr="00EB562F">
        <w:t>Age limits excluding older people with disabilities from integration aids</w:t>
      </w:r>
      <w:bookmarkEnd w:id="13"/>
    </w:p>
    <w:p w14:paraId="49EE6D0A" w14:textId="53B07E8E" w:rsidR="00396E4B" w:rsidRDefault="00396E4B" w:rsidP="00EB562F">
      <w:pPr>
        <w:pStyle w:val="BBodyText"/>
        <w:rPr>
          <w:lang w:val="en-US"/>
        </w:rPr>
      </w:pPr>
      <w:r w:rsidRPr="7B521898">
        <w:rPr>
          <w:lang w:val="en-US"/>
        </w:rPr>
        <w:t>Age limits</w:t>
      </w:r>
      <w:r w:rsidRPr="74EA6E70">
        <w:rPr>
          <w:i/>
          <w:iCs/>
          <w:lang w:val="en-US"/>
        </w:rPr>
        <w:t xml:space="preserve"> </w:t>
      </w:r>
      <w:r w:rsidRPr="7B521898">
        <w:rPr>
          <w:lang w:val="en-US"/>
        </w:rPr>
        <w:t xml:space="preserve">still exclude people who </w:t>
      </w:r>
      <w:r>
        <w:rPr>
          <w:lang w:val="en-US"/>
        </w:rPr>
        <w:t xml:space="preserve">do not </w:t>
      </w:r>
      <w:r w:rsidRPr="7B521898" w:rsidDel="009E7EED">
        <w:rPr>
          <w:lang w:val="en-US"/>
        </w:rPr>
        <w:t xml:space="preserve">acquire </w:t>
      </w:r>
      <w:r>
        <w:rPr>
          <w:lang w:val="en-US"/>
        </w:rPr>
        <w:t>or request recognition of their disability before the age of 65</w:t>
      </w:r>
      <w:r w:rsidRPr="7B521898">
        <w:rPr>
          <w:lang w:val="en-US"/>
        </w:rPr>
        <w:t xml:space="preserve"> from </w:t>
      </w:r>
      <w:r>
        <w:rPr>
          <w:lang w:val="en-US"/>
        </w:rPr>
        <w:t>financial assistance for integration</w:t>
      </w:r>
      <w:r w:rsidRPr="7B521898" w:rsidDel="001A4D20">
        <w:rPr>
          <w:lang w:val="en-US"/>
        </w:rPr>
        <w:t xml:space="preserve"> </w:t>
      </w:r>
      <w:r>
        <w:rPr>
          <w:lang w:val="en-US"/>
        </w:rPr>
        <w:t>aids, such as aids facilitating communication, or adaptation of cars or homes</w:t>
      </w:r>
      <w:r w:rsidRPr="7B521898">
        <w:rPr>
          <w:lang w:val="en-US"/>
        </w:rPr>
        <w:t xml:space="preserve">. The Special Rapporteur on the </w:t>
      </w:r>
      <w:r w:rsidR="007A10EA">
        <w:rPr>
          <w:lang w:val="en-US"/>
        </w:rPr>
        <w:t>R</w:t>
      </w:r>
      <w:r w:rsidRPr="7B521898">
        <w:rPr>
          <w:lang w:val="en-US"/>
        </w:rPr>
        <w:t xml:space="preserve">ights of </w:t>
      </w:r>
      <w:r w:rsidR="007A10EA">
        <w:rPr>
          <w:lang w:val="en-US"/>
        </w:rPr>
        <w:t>P</w:t>
      </w:r>
      <w:r w:rsidRPr="7B521898">
        <w:rPr>
          <w:lang w:val="en-US"/>
        </w:rPr>
        <w:t xml:space="preserve">eople with </w:t>
      </w:r>
      <w:r w:rsidR="007A10EA">
        <w:rPr>
          <w:lang w:val="en-US"/>
        </w:rPr>
        <w:t>D</w:t>
      </w:r>
      <w:r w:rsidRPr="7B521898">
        <w:rPr>
          <w:lang w:val="en-US"/>
        </w:rPr>
        <w:t>isabilities considers such age limits “problematic, as disability programmes tend to promote more social inclusion and participation than older persons’ programmes, which rely heavily on the medical model.”</w:t>
      </w:r>
      <w:r w:rsidRPr="7B521898">
        <w:rPr>
          <w:rStyle w:val="FootnoteReference"/>
          <w:lang w:val="en-US"/>
        </w:rPr>
        <w:footnoteReference w:id="34"/>
      </w:r>
      <w:r w:rsidRPr="7B521898">
        <w:rPr>
          <w:lang w:val="en-US"/>
        </w:rPr>
        <w:t xml:space="preserve"> </w:t>
      </w:r>
      <w:proofErr w:type="spellStart"/>
      <w:r w:rsidRPr="7B521898">
        <w:rPr>
          <w:lang w:val="en-US"/>
        </w:rPr>
        <w:t>Unia</w:t>
      </w:r>
      <w:proofErr w:type="spellEnd"/>
      <w:r w:rsidRPr="7B521898">
        <w:rPr>
          <w:lang w:val="en-US"/>
        </w:rPr>
        <w:t xml:space="preserve">, the National and Flemish representative bodies for people with disabilities and the Flemish Council for older people have all called for an end to these </w:t>
      </w:r>
      <w:r>
        <w:rPr>
          <w:lang w:val="en-US"/>
        </w:rPr>
        <w:t xml:space="preserve">discriminatory </w:t>
      </w:r>
      <w:r w:rsidRPr="7B521898">
        <w:rPr>
          <w:lang w:val="en-US"/>
        </w:rPr>
        <w:t>age limits.</w:t>
      </w:r>
      <w:r w:rsidRPr="7B521898">
        <w:rPr>
          <w:rStyle w:val="FootnoteReference"/>
          <w:lang w:val="en-US"/>
        </w:rPr>
        <w:footnoteReference w:id="35"/>
      </w:r>
      <w:r w:rsidRPr="7B521898">
        <w:rPr>
          <w:lang w:val="en-US"/>
        </w:rPr>
        <w:t xml:space="preserve"> </w:t>
      </w:r>
    </w:p>
    <w:p w14:paraId="4D64F566" w14:textId="77777777" w:rsidR="00747293" w:rsidRDefault="00747293" w:rsidP="00747293">
      <w:pPr>
        <w:pStyle w:val="BSubheadingnonumbers"/>
      </w:pPr>
      <w:bookmarkStart w:id="14" w:name="_Toc171595195"/>
      <w:r w:rsidRPr="00062440">
        <w:lastRenderedPageBreak/>
        <w:t>Recommendations</w:t>
      </w:r>
      <w:r>
        <w:t xml:space="preserve"> to the Belgian authorities</w:t>
      </w:r>
      <w:bookmarkEnd w:id="14"/>
    </w:p>
    <w:p w14:paraId="1345D906" w14:textId="77777777" w:rsidR="00FA0A34" w:rsidRPr="00A27690" w:rsidRDefault="00FA0A34" w:rsidP="00BC7F60">
      <w:pPr>
        <w:pStyle w:val="BBodyText"/>
        <w:rPr>
          <w:lang w:val="en-US"/>
        </w:rPr>
      </w:pPr>
    </w:p>
    <w:p w14:paraId="76549C55" w14:textId="426385F3" w:rsidR="00396E4B" w:rsidRDefault="00396E4B" w:rsidP="004427D6">
      <w:pPr>
        <w:pStyle w:val="BBodyText"/>
        <w:numPr>
          <w:ilvl w:val="0"/>
          <w:numId w:val="37"/>
        </w:numPr>
        <w:rPr>
          <w:lang w:val="en-US"/>
        </w:rPr>
      </w:pPr>
      <w:r w:rsidRPr="00D27D3C">
        <w:rPr>
          <w:lang w:val="en-US"/>
        </w:rPr>
        <w:t>Implement policies to ensure that persons with disabilities can access the full range of their rights</w:t>
      </w:r>
      <w:r w:rsidRPr="00D27D3C">
        <w:t xml:space="preserve"> and </w:t>
      </w:r>
      <w:r>
        <w:rPr>
          <w:lang w:val="en-US"/>
        </w:rPr>
        <w:t>r</w:t>
      </w:r>
      <w:r w:rsidRPr="00062440">
        <w:rPr>
          <w:lang w:val="en-US"/>
        </w:rPr>
        <w:t>emove barriers</w:t>
      </w:r>
      <w:r>
        <w:rPr>
          <w:lang w:val="en-US"/>
        </w:rPr>
        <w:t xml:space="preserve"> </w:t>
      </w:r>
      <w:r w:rsidRPr="00D27D3C">
        <w:t>hindering the full inclusion and participation of people with disabilities in society</w:t>
      </w:r>
      <w:r w:rsidRPr="00D27D3C">
        <w:rPr>
          <w:lang w:val="en-US"/>
        </w:rPr>
        <w:t>. These policies should be developed in consultation with persons with disabilities and their representative organizations and should be adequately funded.</w:t>
      </w:r>
    </w:p>
    <w:p w14:paraId="26FE65C9" w14:textId="2E5E4777" w:rsidR="00396E4B" w:rsidRPr="00062440" w:rsidRDefault="00396E4B" w:rsidP="004427D6">
      <w:pPr>
        <w:pStyle w:val="BBodyText"/>
        <w:numPr>
          <w:ilvl w:val="0"/>
          <w:numId w:val="37"/>
        </w:numPr>
        <w:rPr>
          <w:lang w:val="en-US"/>
        </w:rPr>
      </w:pPr>
      <w:r w:rsidRPr="00062440">
        <w:rPr>
          <w:lang w:val="en-US"/>
        </w:rPr>
        <w:t xml:space="preserve">Take measures to allocate sufficient funds to support </w:t>
      </w:r>
      <w:r>
        <w:rPr>
          <w:lang w:val="en-US"/>
        </w:rPr>
        <w:t>the</w:t>
      </w:r>
      <w:r w:rsidRPr="00062440">
        <w:rPr>
          <w:lang w:val="en-US"/>
        </w:rPr>
        <w:t xml:space="preserve"> services </w:t>
      </w:r>
      <w:r>
        <w:rPr>
          <w:lang w:val="en-US"/>
        </w:rPr>
        <w:t>people with disabilities</w:t>
      </w:r>
      <w:r w:rsidRPr="00062440">
        <w:rPr>
          <w:lang w:val="en-US"/>
        </w:rPr>
        <w:t xml:space="preserve"> need to live independently in the community, including a full range of in-home and other community services. Involve people with disabilities and their representative organi</w:t>
      </w:r>
      <w:r w:rsidR="00793653">
        <w:rPr>
          <w:lang w:val="en-US"/>
        </w:rPr>
        <w:t>z</w:t>
      </w:r>
      <w:r w:rsidRPr="00062440">
        <w:rPr>
          <w:lang w:val="en-US"/>
        </w:rPr>
        <w:t>ations in the development of these policies.</w:t>
      </w:r>
    </w:p>
    <w:p w14:paraId="5DA29C18" w14:textId="6C4B1B7B" w:rsidR="00396E4B" w:rsidRPr="00EF2EEF" w:rsidRDefault="00396E4B" w:rsidP="00EF2EEF">
      <w:pPr>
        <w:pStyle w:val="BBodyText"/>
        <w:numPr>
          <w:ilvl w:val="0"/>
          <w:numId w:val="37"/>
        </w:numPr>
        <w:rPr>
          <w:lang w:val="en-US"/>
        </w:rPr>
      </w:pPr>
      <w:r w:rsidRPr="1C397375">
        <w:rPr>
          <w:lang w:val="en-US"/>
        </w:rPr>
        <w:t xml:space="preserve">Amend provisions excluding or restricting the access of older persons with disabilities to </w:t>
      </w:r>
      <w:r>
        <w:rPr>
          <w:lang w:val="en-US"/>
        </w:rPr>
        <w:t>individual integration aids</w:t>
      </w:r>
      <w:r w:rsidRPr="1C397375">
        <w:rPr>
          <w:lang w:val="en-US"/>
        </w:rPr>
        <w:t xml:space="preserve"> </w:t>
      </w:r>
      <w:proofErr w:type="gramStart"/>
      <w:r w:rsidRPr="1C397375">
        <w:rPr>
          <w:lang w:val="en-US"/>
        </w:rPr>
        <w:t>on the basis of</w:t>
      </w:r>
      <w:proofErr w:type="gramEnd"/>
      <w:r w:rsidRPr="1C397375">
        <w:rPr>
          <w:lang w:val="en-US"/>
        </w:rPr>
        <w:t xml:space="preserve"> age</w:t>
      </w:r>
      <w:r>
        <w:rPr>
          <w:lang w:val="en-US"/>
        </w:rPr>
        <w:t>.</w:t>
      </w:r>
    </w:p>
    <w:p w14:paraId="0D0F5268" w14:textId="0FAFE6FC" w:rsidR="008F3BDC" w:rsidRPr="00062440" w:rsidRDefault="008F3BDC" w:rsidP="005572AF">
      <w:pPr>
        <w:pStyle w:val="BNumberedHeading"/>
      </w:pPr>
      <w:bookmarkStart w:id="15" w:name="_Toc171595196"/>
      <w:r w:rsidRPr="1C397375">
        <w:t xml:space="preserve">Human rights oversight </w:t>
      </w:r>
      <w:r w:rsidR="007A10EA">
        <w:t>(</w:t>
      </w:r>
      <w:r w:rsidRPr="1C397375">
        <w:t>Articles 1 and 33</w:t>
      </w:r>
      <w:r w:rsidR="007A10EA">
        <w:t>)</w:t>
      </w:r>
      <w:bookmarkEnd w:id="15"/>
    </w:p>
    <w:p w14:paraId="2808D61D" w14:textId="77777777" w:rsidR="008428CA" w:rsidRDefault="008428CA" w:rsidP="008F3BDC">
      <w:pPr>
        <w:jc w:val="both"/>
      </w:pPr>
    </w:p>
    <w:p w14:paraId="1FD91BA7" w14:textId="62799B1F" w:rsidR="008F3BDC" w:rsidRPr="00062440" w:rsidRDefault="008F3BDC" w:rsidP="008428CA">
      <w:pPr>
        <w:pStyle w:val="BBodyText"/>
        <w:rPr>
          <w:rFonts w:cstheme="minorHAnsi"/>
        </w:rPr>
      </w:pPr>
      <w:r w:rsidRPr="7B521898">
        <w:t>This Committee</w:t>
      </w:r>
      <w:r w:rsidR="00800E35">
        <w:t>,</w:t>
      </w:r>
      <w:r w:rsidRPr="7B521898">
        <w:rPr>
          <w:rStyle w:val="FootnoteReference"/>
        </w:rPr>
        <w:footnoteReference w:id="36"/>
      </w:r>
      <w:r w:rsidRPr="7B521898">
        <w:t xml:space="preserve"> other treaty bodies and civil society organi</w:t>
      </w:r>
      <w:r w:rsidR="004550FF">
        <w:t>z</w:t>
      </w:r>
      <w:r w:rsidRPr="7B521898">
        <w:t>ations have repeatedly expressed concern at the absence of a national human rights institution in full compliance with the Paris Principles. Similarly, Belgium has yet to ratify the Optional Protocol to the Convention against Torture, which the state signed in October 2005 and requires the establishment of a national preventive mechanism</w:t>
      </w:r>
      <w:r w:rsidRPr="7B521898">
        <w:rPr>
          <w:rStyle w:val="FootnoteReference"/>
        </w:rPr>
        <w:footnoteReference w:id="37"/>
      </w:r>
      <w:r w:rsidRPr="7B521898">
        <w:t xml:space="preserve"> that can monitor all places where people are deprived of their liberty. </w:t>
      </w:r>
    </w:p>
    <w:p w14:paraId="67068E29" w14:textId="77777777" w:rsidR="008F3BDC" w:rsidRPr="00062440" w:rsidRDefault="008F3BDC" w:rsidP="008428CA">
      <w:pPr>
        <w:pStyle w:val="BBodyText"/>
      </w:pPr>
      <w:r w:rsidRPr="1C397375">
        <w:t xml:space="preserve">Since the last review in 2014, there have been important changes to the human rights monitoring mechanisms, </w:t>
      </w:r>
      <w:proofErr w:type="gramStart"/>
      <w:r w:rsidRPr="1C397375">
        <w:t>in particular at</w:t>
      </w:r>
      <w:proofErr w:type="gramEnd"/>
      <w:r w:rsidRPr="1C397375">
        <w:t xml:space="preserve"> the federal level and at the Flemish regional level. </w:t>
      </w:r>
    </w:p>
    <w:p w14:paraId="0188B974" w14:textId="77777777" w:rsidR="008F3BDC" w:rsidRPr="00062440" w:rsidRDefault="008F3BDC" w:rsidP="005572AF">
      <w:pPr>
        <w:pStyle w:val="BSubheadingnonumbers"/>
      </w:pPr>
      <w:bookmarkStart w:id="16" w:name="_Toc171595197"/>
      <w:r w:rsidRPr="00062440">
        <w:t>Federal level</w:t>
      </w:r>
      <w:bookmarkEnd w:id="16"/>
    </w:p>
    <w:p w14:paraId="753F4299" w14:textId="3C0F1E89" w:rsidR="008F3BDC" w:rsidRDefault="008F3BDC" w:rsidP="00851300">
      <w:pPr>
        <w:pStyle w:val="BBodyText"/>
      </w:pPr>
      <w:r w:rsidRPr="7B521898">
        <w:t>Amnesty International cautiously welcomed the creation of the Federal Institute for Human Rights (FIRM-IFDH) in 2019, which became operational in 2021.</w:t>
      </w:r>
      <w:r w:rsidRPr="7B521898">
        <w:rPr>
          <w:rStyle w:val="FootnoteReference"/>
        </w:rPr>
        <w:footnoteReference w:id="38"/>
      </w:r>
      <w:r w:rsidRPr="7B521898">
        <w:t xml:space="preserve"> The FIRM-IFDH is not fully compliant with the Paris Principles as it has not been given “as broad a mandate as possible.”</w:t>
      </w:r>
      <w:r w:rsidRPr="7B521898">
        <w:rPr>
          <w:vertAlign w:val="superscript"/>
        </w:rPr>
        <w:footnoteReference w:id="39"/>
      </w:r>
      <w:r w:rsidRPr="7B521898">
        <w:t xml:space="preserve"> The institution’s mandate is restricted to cover “fundamental rights that fall under federal competency” and to issues that are not “dealt with by sectoral institutions for the promotion and the protection of human rights”</w:t>
      </w:r>
      <w:r w:rsidR="00EE5778">
        <w:t>.</w:t>
      </w:r>
      <w:r w:rsidRPr="7B521898">
        <w:rPr>
          <w:vertAlign w:val="superscript"/>
        </w:rPr>
        <w:footnoteReference w:id="40"/>
      </w:r>
      <w:r w:rsidRPr="7B521898">
        <w:t xml:space="preserve"> Amnesty International also regrets that the FIRM-IFDH has not been mandated to establish </w:t>
      </w:r>
      <w:r w:rsidRPr="7B521898">
        <w:lastRenderedPageBreak/>
        <w:t xml:space="preserve">an individual complaints procedure. The FIRM-IFDH was accredited with B-status by </w:t>
      </w:r>
      <w:r w:rsidR="004F0EE1">
        <w:t xml:space="preserve">the </w:t>
      </w:r>
      <w:r w:rsidR="004F0EE1" w:rsidRPr="004F0EE1">
        <w:t>Global Alliance of National Human Rights Institutions</w:t>
      </w:r>
      <w:r w:rsidR="004F0EE1">
        <w:t xml:space="preserve"> (GA</w:t>
      </w:r>
      <w:r w:rsidR="00293D53">
        <w:t>NHRI)</w:t>
      </w:r>
      <w:r w:rsidR="004F0EE1" w:rsidRPr="004F0EE1" w:rsidDel="004F0EE1">
        <w:t xml:space="preserve"> </w:t>
      </w:r>
      <w:r w:rsidRPr="7B521898">
        <w:t>in 2023.</w:t>
      </w:r>
      <w:r w:rsidRPr="7B521898">
        <w:rPr>
          <w:rStyle w:val="FootnoteReference"/>
        </w:rPr>
        <w:footnoteReference w:id="41"/>
      </w:r>
    </w:p>
    <w:p w14:paraId="7680C038" w14:textId="77777777" w:rsidR="009002C4" w:rsidRDefault="008F3BDC" w:rsidP="00851300">
      <w:pPr>
        <w:pStyle w:val="BBodyText"/>
      </w:pPr>
      <w:r w:rsidRPr="7B521898">
        <w:t xml:space="preserve">With the law of 21 April 2024, a federal preventive mechanism against torture and other ill-treatment was established as an autonomous body within the FIRM-IFDH. The mechanism has a </w:t>
      </w:r>
      <w:r w:rsidRPr="74EA6E70">
        <w:t xml:space="preserve">coordinating and </w:t>
      </w:r>
      <w:r w:rsidRPr="7B521898">
        <w:t>residual mandate</w:t>
      </w:r>
      <w:r w:rsidRPr="74EA6E70">
        <w:t xml:space="preserve"> (meaning it is charged with the tasks of a Preventive Mechanism “for which no specialised body is competent”</w:t>
      </w:r>
      <w:r>
        <w:rPr>
          <w:rStyle w:val="FootnoteReference"/>
        </w:rPr>
        <w:footnoteReference w:id="42"/>
      </w:r>
      <w:r w:rsidRPr="74EA6E70">
        <w:t xml:space="preserve">) </w:t>
      </w:r>
      <w:r w:rsidRPr="7B521898">
        <w:t>and must work in collaboration with other (again, federal) ‘specialised’ institutions. The new mechanism is an important step towards the establishment of a national preventive mechanism as stipulated in OPCAT.</w:t>
      </w:r>
      <w:r w:rsidRPr="7B521898">
        <w:rPr>
          <w:rStyle w:val="FootnoteReference"/>
        </w:rPr>
        <w:footnoteReference w:id="43"/>
      </w:r>
      <w:r w:rsidRPr="7B521898">
        <w:t xml:space="preserve"> </w:t>
      </w:r>
    </w:p>
    <w:p w14:paraId="756C4F5C" w14:textId="77777777" w:rsidR="00961170" w:rsidRDefault="008F3BDC" w:rsidP="00851300">
      <w:pPr>
        <w:pStyle w:val="BBodyText"/>
      </w:pPr>
      <w:r w:rsidRPr="7B521898">
        <w:t xml:space="preserve">However, due to the intricacies of the Belgian state structure, several more legislative steps will be needed to ensure coverage of all places where people are deprived of their liberty and access to those locations and people. </w:t>
      </w:r>
      <w:r w:rsidRPr="74EA6E70">
        <w:t>T</w:t>
      </w:r>
      <w:r w:rsidRPr="7B521898">
        <w:t xml:space="preserve">hese steps include a change to the Cooperation Agreement that established </w:t>
      </w:r>
      <w:proofErr w:type="spellStart"/>
      <w:r w:rsidRPr="7B521898">
        <w:t>Unia</w:t>
      </w:r>
      <w:proofErr w:type="spellEnd"/>
      <w:r w:rsidRPr="7B521898">
        <w:t>; the adoption of new cooperation agreements with the federated entities (probably</w:t>
      </w:r>
      <w:r w:rsidRPr="7B521898">
        <w:rPr>
          <w:rStyle w:val="FootnoteReference"/>
        </w:rPr>
        <w:footnoteReference w:id="44"/>
      </w:r>
      <w:r w:rsidRPr="7B521898">
        <w:t xml:space="preserve"> excluding Flanders) to ‘inter-federalise’ the scope of the mechanism and a </w:t>
      </w:r>
      <w:r w:rsidRPr="74EA6E70">
        <w:rPr>
          <w:i/>
          <w:iCs/>
        </w:rPr>
        <w:t>sui generis</w:t>
      </w:r>
      <w:r w:rsidRPr="7B521898">
        <w:t xml:space="preserve"> solution for the Flemish competencies which will likely require changes to the decree of the Flemish Human Rights Institute and a form of collaboration between the Flemish Human Rights Institute and FIRM-IFDH.</w:t>
      </w:r>
      <w:r w:rsidRPr="74EA6E70">
        <w:t xml:space="preserve"> </w:t>
      </w:r>
    </w:p>
    <w:p w14:paraId="1153D7C0" w14:textId="6293636B" w:rsidR="00AE41A8" w:rsidRPr="00062440" w:rsidRDefault="008F3BDC" w:rsidP="00851300">
      <w:pPr>
        <w:pStyle w:val="BBodyText"/>
      </w:pPr>
      <w:r w:rsidRPr="74EA6E70">
        <w:t xml:space="preserve">Without these steps, ratification of OPCAT </w:t>
      </w:r>
      <w:r w:rsidR="00961170">
        <w:t>remains</w:t>
      </w:r>
      <w:r w:rsidRPr="74EA6E70">
        <w:t xml:space="preserve"> unlikely and the work of the preventive mechanism would be limited to federal competencies and may thus exclude for instance visits to and recommendations about </w:t>
      </w:r>
      <w:r>
        <w:t>children</w:t>
      </w:r>
      <w:r w:rsidRPr="74EA6E70">
        <w:t xml:space="preserve"> deprived of their liberty and people with dementia in </w:t>
      </w:r>
      <w:r w:rsidRPr="039C83C9">
        <w:t>closed dementia wards</w:t>
      </w:r>
      <w:r w:rsidRPr="74EA6E70">
        <w:t xml:space="preserve">. </w:t>
      </w:r>
    </w:p>
    <w:p w14:paraId="4910923E" w14:textId="77777777" w:rsidR="008F3BDC" w:rsidRPr="00062440" w:rsidRDefault="008F3BDC" w:rsidP="005572AF">
      <w:pPr>
        <w:pStyle w:val="BSubheadingnonumbers"/>
      </w:pPr>
      <w:bookmarkStart w:id="17" w:name="_Toc171595198"/>
      <w:r w:rsidRPr="00062440">
        <w:t>Flemish level</w:t>
      </w:r>
      <w:bookmarkEnd w:id="17"/>
    </w:p>
    <w:p w14:paraId="1BC726F2" w14:textId="75924756" w:rsidR="008F3BDC" w:rsidRPr="00062440" w:rsidRDefault="008F3BDC" w:rsidP="0091196B">
      <w:pPr>
        <w:pStyle w:val="BBodyText"/>
        <w:rPr>
          <w:rFonts w:cstheme="minorHAnsi"/>
        </w:rPr>
      </w:pPr>
      <w:r w:rsidRPr="7B521898">
        <w:t xml:space="preserve">The Flemish government’s decision in 2021 to withdraw from </w:t>
      </w:r>
      <w:proofErr w:type="spellStart"/>
      <w:r w:rsidRPr="7B521898">
        <w:t>Unia</w:t>
      </w:r>
      <w:proofErr w:type="spellEnd"/>
      <w:r w:rsidRPr="7B521898">
        <w:t xml:space="preserve">, Belgium’s inter-federal equality body that is also the independent mechanism designated to promote, protect and monitor the implementation of the </w:t>
      </w:r>
      <w:r>
        <w:t>CRPD</w:t>
      </w:r>
      <w:r w:rsidRPr="7B521898">
        <w:t>, was widely criticized by civil society organi</w:t>
      </w:r>
      <w:r w:rsidR="00837EC6">
        <w:t>z</w:t>
      </w:r>
      <w:r w:rsidRPr="7B521898">
        <w:t>ations</w:t>
      </w:r>
      <w:r w:rsidR="00800E35">
        <w:t>,</w:t>
      </w:r>
      <w:r w:rsidRPr="7B521898">
        <w:rPr>
          <w:rStyle w:val="FootnoteReference"/>
        </w:rPr>
        <w:footnoteReference w:id="45"/>
      </w:r>
      <w:r w:rsidRPr="7B521898">
        <w:t xml:space="preserve"> including due to </w:t>
      </w:r>
      <w:r w:rsidRPr="7B521898">
        <w:lastRenderedPageBreak/>
        <w:t xml:space="preserve">concerns over the effectiveness of oversight, the further fragmentation of human rights oversight mechanisms and the potential differences in protection against discrimination and other human rights violations. </w:t>
      </w:r>
    </w:p>
    <w:p w14:paraId="422DE443" w14:textId="32D93AB2" w:rsidR="008F3BDC" w:rsidRPr="00062440" w:rsidRDefault="008F3BDC" w:rsidP="0091196B">
      <w:pPr>
        <w:pStyle w:val="BBodyText"/>
        <w:rPr>
          <w:rFonts w:cstheme="minorHAnsi"/>
        </w:rPr>
      </w:pPr>
      <w:r w:rsidRPr="1C397375">
        <w:t xml:space="preserve">Taking up all ‘Flemish’ tasks of </w:t>
      </w:r>
      <w:proofErr w:type="spellStart"/>
      <w:r w:rsidRPr="1C397375">
        <w:t>Unia</w:t>
      </w:r>
      <w:proofErr w:type="spellEnd"/>
      <w:r w:rsidRPr="1C397375">
        <w:t xml:space="preserve">, including those in execution of article 33 of the </w:t>
      </w:r>
      <w:r w:rsidR="00C72E11">
        <w:t>CRPD</w:t>
      </w:r>
      <w:r w:rsidRPr="1C397375">
        <w:t xml:space="preserve">, a Flemish Human Rights Institute </w:t>
      </w:r>
      <w:r w:rsidRPr="74EA6E70">
        <w:t>was established which was</w:t>
      </w:r>
      <w:r w:rsidRPr="1C397375">
        <w:t xml:space="preserve"> given a general (as far as Flemish competencies are concerned) mandate to promote and protect human rights.</w:t>
      </w:r>
      <w:r>
        <w:rPr>
          <w:rStyle w:val="FootnoteReference"/>
          <w:rFonts w:cstheme="minorHAnsi"/>
        </w:rPr>
        <w:footnoteReference w:id="46"/>
      </w:r>
      <w:r w:rsidRPr="1C397375">
        <w:t xml:space="preserve"> </w:t>
      </w:r>
    </w:p>
    <w:p w14:paraId="43C29D1F" w14:textId="620DF3CE" w:rsidR="0091196B" w:rsidRDefault="008F3BDC" w:rsidP="00AE41A8">
      <w:pPr>
        <w:pStyle w:val="BBodyText"/>
        <w:rPr>
          <w:rFonts w:cstheme="minorHAnsi"/>
        </w:rPr>
      </w:pPr>
      <w:r>
        <w:rPr>
          <w:rFonts w:cstheme="minorHAnsi"/>
        </w:rPr>
        <w:t>T</w:t>
      </w:r>
      <w:r w:rsidRPr="00062440">
        <w:rPr>
          <w:rFonts w:cstheme="minorHAnsi"/>
        </w:rPr>
        <w:t>he creation of the Flemish Human Rights Institute undoubtedly includes opportunities and could strengthen protection in certain regards, for instance if the innovative complaint procedure is further strengthened and proves effective</w:t>
      </w:r>
      <w:r>
        <w:rPr>
          <w:rFonts w:cstheme="minorHAnsi"/>
        </w:rPr>
        <w:t>. However,</w:t>
      </w:r>
      <w:r w:rsidRPr="00062440">
        <w:rPr>
          <w:rFonts w:cstheme="minorHAnsi"/>
        </w:rPr>
        <w:t xml:space="preserve"> the </w:t>
      </w:r>
      <w:r>
        <w:rPr>
          <w:rFonts w:cstheme="minorHAnsi"/>
        </w:rPr>
        <w:t xml:space="preserve">unilateral </w:t>
      </w:r>
      <w:r w:rsidRPr="00062440">
        <w:rPr>
          <w:rFonts w:cstheme="minorHAnsi"/>
        </w:rPr>
        <w:t xml:space="preserve">Flemish exit from </w:t>
      </w:r>
      <w:proofErr w:type="spellStart"/>
      <w:r w:rsidRPr="00062440">
        <w:rPr>
          <w:rFonts w:cstheme="minorHAnsi"/>
        </w:rPr>
        <w:t>Unia</w:t>
      </w:r>
      <w:proofErr w:type="spellEnd"/>
      <w:r w:rsidRPr="00062440">
        <w:rPr>
          <w:rFonts w:cstheme="minorHAnsi"/>
        </w:rPr>
        <w:t xml:space="preserve"> and the fragmentation of discrimination monitoring that it entails, causes risks that will require close attention in years to come</w:t>
      </w:r>
      <w:r>
        <w:rPr>
          <w:rFonts w:cstheme="minorHAnsi"/>
        </w:rPr>
        <w:t>, especially as monitoring is structured differently in the rest of the country</w:t>
      </w:r>
      <w:r w:rsidRPr="00062440">
        <w:rPr>
          <w:rFonts w:cstheme="minorHAnsi"/>
        </w:rPr>
        <w:t xml:space="preserve">. </w:t>
      </w:r>
    </w:p>
    <w:p w14:paraId="496DC758" w14:textId="77777777" w:rsidR="008F3BDC" w:rsidRPr="00062440" w:rsidRDefault="008F3BDC" w:rsidP="005572AF">
      <w:pPr>
        <w:pStyle w:val="BSubheadingnonumbers"/>
      </w:pPr>
      <w:bookmarkStart w:id="18" w:name="_Toc171595199"/>
      <w:r w:rsidRPr="00062440">
        <w:t>Human rights cost of ineffective oversight</w:t>
      </w:r>
      <w:bookmarkEnd w:id="18"/>
    </w:p>
    <w:p w14:paraId="13854A2C" w14:textId="77777777" w:rsidR="008F3BDC" w:rsidRPr="00062440" w:rsidRDefault="008F3BDC" w:rsidP="0091196B">
      <w:pPr>
        <w:pStyle w:val="BBodyText"/>
      </w:pPr>
      <w:r w:rsidRPr="00062440">
        <w:t xml:space="preserve">Belgium thus continues to fail to live up to its commitment to establish effective, independent human rights mechanisms that protect, </w:t>
      </w:r>
      <w:proofErr w:type="gramStart"/>
      <w:r w:rsidRPr="00062440">
        <w:t>promote</w:t>
      </w:r>
      <w:proofErr w:type="gramEnd"/>
      <w:r w:rsidRPr="00062440">
        <w:t xml:space="preserve"> and monitor the states’ obligations. </w:t>
      </w:r>
    </w:p>
    <w:p w14:paraId="7B7B2D3B" w14:textId="77777777" w:rsidR="008F3BDC" w:rsidRPr="00062440" w:rsidRDefault="008F3BDC" w:rsidP="0091196B">
      <w:pPr>
        <w:pStyle w:val="BBodyText"/>
      </w:pPr>
      <w:r w:rsidRPr="1C397375">
        <w:t xml:space="preserve">Sectoral and largely general human rights institutions now form a rich but very complex and fragmented tapestry of institutes with differing mandates, reporting lines, legal </w:t>
      </w:r>
      <w:proofErr w:type="gramStart"/>
      <w:r w:rsidRPr="1C397375">
        <w:t>bases</w:t>
      </w:r>
      <w:proofErr w:type="gramEnd"/>
      <w:r w:rsidRPr="1C397375">
        <w:t xml:space="preserve"> and varying levels of compliance to the principles relating to the status and functioning of national institutions for protection and promotion of human rights. </w:t>
      </w:r>
    </w:p>
    <w:p w14:paraId="3F8339ED" w14:textId="3C846712" w:rsidR="008F3BDC" w:rsidRPr="00062440" w:rsidRDefault="008F3BDC" w:rsidP="0091196B">
      <w:pPr>
        <w:pStyle w:val="BBodyText"/>
      </w:pPr>
      <w:proofErr w:type="gramStart"/>
      <w:r w:rsidRPr="1C397375">
        <w:t>It is clear that a</w:t>
      </w:r>
      <w:proofErr w:type="gramEnd"/>
      <w:r w:rsidRPr="1C397375">
        <w:t xml:space="preserve"> more effective form of oversight, would help to address some </w:t>
      </w:r>
      <w:r w:rsidR="00790A0E" w:rsidRPr="1C397375">
        <w:t>long-standing</w:t>
      </w:r>
      <w:r w:rsidRPr="1C397375">
        <w:t xml:space="preserve"> human rights concerns. Especially pertinent for this Committee, Amnesty International’s research and that of other organizations suggests that lack of effective oversight was an important factor in the failure to respect the human rights of older people, including older persons with disabilities, during the first phase of the Covid-19 pandemic. For instance, a preventive mechanism as foreseen in the OPCAT could have played a crucial role in preventing, </w:t>
      </w:r>
      <w:proofErr w:type="gramStart"/>
      <w:r w:rsidRPr="1C397375">
        <w:t>monitoring</w:t>
      </w:r>
      <w:proofErr w:type="gramEnd"/>
      <w:r w:rsidRPr="1C397375">
        <w:t xml:space="preserve"> and addressing the human rights impacts of lockdown measures in residential care homes, institutions for people with disabilities, psychiatric hospitals and other closed settings. </w:t>
      </w:r>
    </w:p>
    <w:p w14:paraId="28521EED" w14:textId="77777777" w:rsidR="008F3BDC" w:rsidRPr="00062440" w:rsidRDefault="008F3BDC" w:rsidP="0091196B">
      <w:pPr>
        <w:pStyle w:val="BBodyText"/>
      </w:pPr>
      <w:r w:rsidRPr="1C397375">
        <w:t xml:space="preserve">The (partial – excluding Flanders) inter-federalisation of the Federal Human Rights Institute is the next logical step on Belgium’s long road to a National Human Rights Institute that is fully in line with the Paris principles. This entails adopting cooperation agreements between the communities, </w:t>
      </w:r>
      <w:proofErr w:type="gramStart"/>
      <w:r w:rsidRPr="1C397375">
        <w:t>regions</w:t>
      </w:r>
      <w:proofErr w:type="gramEnd"/>
      <w:r w:rsidRPr="1C397375">
        <w:t xml:space="preserve"> and the federal level, thus enabling FIRM-IFDH to cover regional competencies –</w:t>
      </w:r>
      <w:r w:rsidRPr="1C397375" w:rsidDel="0025320D">
        <w:t xml:space="preserve"> </w:t>
      </w:r>
      <w:r w:rsidRPr="1C397375">
        <w:t xml:space="preserve">similar to </w:t>
      </w:r>
      <w:proofErr w:type="spellStart"/>
      <w:r w:rsidRPr="1C397375">
        <w:t>Unia’s</w:t>
      </w:r>
      <w:proofErr w:type="spellEnd"/>
      <w:r w:rsidRPr="1C397375">
        <w:t xml:space="preserve"> competency at present. Further strengthening of the mandate of FIRM-IFDH is also needed, </w:t>
      </w:r>
      <w:proofErr w:type="gramStart"/>
      <w:r w:rsidRPr="1C397375">
        <w:t>in particular GANHRI's</w:t>
      </w:r>
      <w:proofErr w:type="gramEnd"/>
      <w:r w:rsidRPr="1C397375">
        <w:t xml:space="preserve"> recommendations with regard to the strengthening of the investigative powers. </w:t>
      </w:r>
    </w:p>
    <w:p w14:paraId="53BD27D5" w14:textId="3C9A5EAB" w:rsidR="00AE41A8" w:rsidRPr="00062440" w:rsidRDefault="008F3BDC" w:rsidP="0091196B">
      <w:pPr>
        <w:pStyle w:val="BBodyText"/>
      </w:pPr>
      <w:r w:rsidRPr="00062440">
        <w:t xml:space="preserve">The cooperation agreement establishing the ‘inter-federal’ </w:t>
      </w:r>
      <w:proofErr w:type="spellStart"/>
      <w:r w:rsidRPr="00062440">
        <w:t>Unia</w:t>
      </w:r>
      <w:proofErr w:type="spellEnd"/>
      <w:r w:rsidRPr="00062440">
        <w:t xml:space="preserve"> needs to be adapted to enable its integration into the preventive mechanism in line with the obligations from OPCAT that was established at federal level. This legislative opportunity should be seized to also strengthen </w:t>
      </w:r>
      <w:proofErr w:type="spellStart"/>
      <w:r w:rsidRPr="00062440">
        <w:t>Unia’s</w:t>
      </w:r>
      <w:proofErr w:type="spellEnd"/>
      <w:r w:rsidRPr="00062440">
        <w:t xml:space="preserve"> mandate and to expand the investigative power and to ensure resources are adequate. </w:t>
      </w:r>
    </w:p>
    <w:p w14:paraId="5352C9D1" w14:textId="392582C7" w:rsidR="008F3BDC" w:rsidRDefault="008F3BDC" w:rsidP="005572AF">
      <w:pPr>
        <w:pStyle w:val="BSubheadingnonumbers"/>
      </w:pPr>
      <w:bookmarkStart w:id="19" w:name="_Toc171595200"/>
      <w:r w:rsidRPr="00062440">
        <w:t>Recommendations</w:t>
      </w:r>
      <w:r w:rsidR="002422FA">
        <w:t xml:space="preserve"> to the </w:t>
      </w:r>
      <w:r w:rsidR="00747293">
        <w:t>Belgian</w:t>
      </w:r>
      <w:r w:rsidR="002422FA">
        <w:t xml:space="preserve"> authorities</w:t>
      </w:r>
      <w:bookmarkEnd w:id="19"/>
    </w:p>
    <w:p w14:paraId="28C94719" w14:textId="77777777" w:rsidR="0022130F" w:rsidRPr="00062440" w:rsidRDefault="0022130F" w:rsidP="008F3BDC">
      <w:pPr>
        <w:pStyle w:val="AIBodyText"/>
        <w:jc w:val="both"/>
        <w:rPr>
          <w:rFonts w:asciiTheme="minorHAnsi" w:hAnsiTheme="minorHAnsi" w:cstheme="minorHAnsi"/>
          <w:sz w:val="22"/>
          <w:szCs w:val="22"/>
        </w:rPr>
      </w:pPr>
    </w:p>
    <w:p w14:paraId="0B7DCF8D" w14:textId="6C77BC51" w:rsidR="008F3BDC" w:rsidRPr="00062440" w:rsidRDefault="008F3BDC" w:rsidP="0091196B">
      <w:pPr>
        <w:pStyle w:val="BBodyText"/>
        <w:numPr>
          <w:ilvl w:val="0"/>
          <w:numId w:val="40"/>
        </w:numPr>
      </w:pPr>
      <w:r w:rsidRPr="00062440">
        <w:t>Reform the Federal Human Rights Institute so that Belgium has a national human rights institution that is fully compliant with the Paris Principles, including by ensuring that all human rights issues are within its mandate, including regional competencies and transversal issues.</w:t>
      </w:r>
    </w:p>
    <w:p w14:paraId="748FF81C" w14:textId="77777777" w:rsidR="008F3BDC" w:rsidRDefault="008F3BDC" w:rsidP="0091196B">
      <w:pPr>
        <w:pStyle w:val="BBodyText"/>
        <w:numPr>
          <w:ilvl w:val="0"/>
          <w:numId w:val="40"/>
        </w:numPr>
      </w:pPr>
      <w:r w:rsidRPr="00062440">
        <w:lastRenderedPageBreak/>
        <w:t xml:space="preserve">Ensure the Federal Human Rights Institute is mandated to establish an individual complaint procedure and ensure that adequate funding and resources are provided to take up that role. </w:t>
      </w:r>
    </w:p>
    <w:p w14:paraId="522E4A99" w14:textId="77777777" w:rsidR="008F3BDC" w:rsidRPr="00D27D3C" w:rsidRDefault="008F3BDC" w:rsidP="0091196B">
      <w:pPr>
        <w:pStyle w:val="BBodyText"/>
        <w:numPr>
          <w:ilvl w:val="0"/>
          <w:numId w:val="40"/>
        </w:numPr>
        <w:rPr>
          <w:rFonts w:cstheme="minorBidi"/>
          <w:lang w:val="en-US"/>
        </w:rPr>
      </w:pPr>
      <w:r w:rsidRPr="00D27D3C">
        <w:rPr>
          <w:rFonts w:cstheme="minorBidi"/>
        </w:rPr>
        <w:t xml:space="preserve">Ensure cooperation and coherence between the Federal Human Rights Institute and sectoral and regional institutions, including the state’s inter-federal equality body </w:t>
      </w:r>
      <w:proofErr w:type="spellStart"/>
      <w:r w:rsidRPr="00D27D3C">
        <w:rPr>
          <w:rFonts w:cstheme="minorBidi"/>
        </w:rPr>
        <w:t>Unia</w:t>
      </w:r>
      <w:proofErr w:type="spellEnd"/>
      <w:r w:rsidRPr="00D27D3C">
        <w:rPr>
          <w:rFonts w:cstheme="minorBidi"/>
        </w:rPr>
        <w:t xml:space="preserve"> and the Flemish Human Rights Institute.</w:t>
      </w:r>
    </w:p>
    <w:p w14:paraId="54F0B64F" w14:textId="77777777" w:rsidR="008F3BDC" w:rsidRPr="00062440" w:rsidRDefault="008F3BDC" w:rsidP="0091196B">
      <w:pPr>
        <w:pStyle w:val="BBodyText"/>
        <w:numPr>
          <w:ilvl w:val="0"/>
          <w:numId w:val="40"/>
        </w:numPr>
        <w:rPr>
          <w:rFonts w:asciiTheme="minorHAnsi" w:hAnsiTheme="minorHAnsi"/>
        </w:rPr>
      </w:pPr>
      <w:r w:rsidRPr="00062440">
        <w:rPr>
          <w:rFonts w:asciiTheme="minorHAnsi" w:hAnsiTheme="minorHAnsi"/>
        </w:rPr>
        <w:t>Ratify the Optional Protocol to the Convention Against Torture and other Cruel, Inhuman or Degrading Treatment or Punishment, without further delays and without any reservations.</w:t>
      </w:r>
    </w:p>
    <w:p w14:paraId="4EC173DD" w14:textId="5A2A3788" w:rsidR="008F3BDC" w:rsidRPr="00507AE1" w:rsidRDefault="008F3BDC" w:rsidP="0091196B">
      <w:pPr>
        <w:pStyle w:val="BBodyText"/>
        <w:numPr>
          <w:ilvl w:val="0"/>
          <w:numId w:val="40"/>
        </w:numPr>
        <w:rPr>
          <w:rFonts w:asciiTheme="minorHAnsi" w:hAnsiTheme="minorHAnsi"/>
        </w:rPr>
      </w:pPr>
      <w:r w:rsidRPr="00062440">
        <w:rPr>
          <w:rFonts w:asciiTheme="minorHAnsi" w:hAnsiTheme="minorHAnsi"/>
        </w:rPr>
        <w:t xml:space="preserve">Finalise as a matter of priority the establishment of a National Preventative Mechanism (or collaborating group of mechanisms) that can monitor all places where people are deprived of their liberty. The NPM should be in full conformity with the provisions of the Optional Protocol and with the Guidelines set out by the </w:t>
      </w:r>
      <w:r w:rsidR="0085130A">
        <w:rPr>
          <w:rFonts w:asciiTheme="minorHAnsi" w:hAnsiTheme="minorHAnsi"/>
        </w:rPr>
        <w:t xml:space="preserve">UN </w:t>
      </w:r>
      <w:r w:rsidRPr="00062440">
        <w:rPr>
          <w:rFonts w:asciiTheme="minorHAnsi" w:hAnsiTheme="minorHAnsi"/>
        </w:rPr>
        <w:t xml:space="preserve">Subcommittee on the Prevention of Torture (SPT), including </w:t>
      </w:r>
      <w:proofErr w:type="gramStart"/>
      <w:r w:rsidRPr="00062440">
        <w:rPr>
          <w:rFonts w:asciiTheme="minorHAnsi" w:hAnsiTheme="minorHAnsi"/>
        </w:rPr>
        <w:t>with regard to</w:t>
      </w:r>
      <w:proofErr w:type="gramEnd"/>
      <w:r w:rsidRPr="00062440">
        <w:rPr>
          <w:rFonts w:asciiTheme="minorHAnsi" w:hAnsiTheme="minorHAnsi"/>
        </w:rPr>
        <w:t xml:space="preserve"> independence, capabilities, resources, access and powers. </w:t>
      </w:r>
    </w:p>
    <w:p w14:paraId="6E86CD95" w14:textId="77777777" w:rsidR="008F3BDC" w:rsidRPr="00507AE1" w:rsidRDefault="008F3BDC" w:rsidP="008F3BDC">
      <w:pPr>
        <w:pStyle w:val="ListParagraph"/>
        <w:jc w:val="both"/>
        <w:rPr>
          <w:rFonts w:cstheme="minorHAnsi"/>
          <w:lang w:val="en-GB"/>
        </w:rPr>
      </w:pPr>
    </w:p>
    <w:p w14:paraId="4C4CE74A" w14:textId="77777777" w:rsidR="00F47ABC" w:rsidRDefault="00F47ABC" w:rsidP="00782D0F">
      <w:pPr>
        <w:pStyle w:val="BBodyText"/>
      </w:pPr>
      <w:bookmarkStart w:id="20" w:name="_Toc74236202"/>
    </w:p>
    <w:p w14:paraId="3D51E84F" w14:textId="77777777" w:rsidR="00F47ABC" w:rsidRDefault="00F47ABC" w:rsidP="00782D0F">
      <w:pPr>
        <w:pStyle w:val="BBodyText"/>
      </w:pPr>
    </w:p>
    <w:p w14:paraId="0A4A0428" w14:textId="77777777" w:rsidR="00F47ABC" w:rsidRDefault="00F47ABC" w:rsidP="00782D0F">
      <w:pPr>
        <w:pStyle w:val="BBodyText"/>
      </w:pPr>
    </w:p>
    <w:bookmarkEnd w:id="20"/>
    <w:p w14:paraId="66D05CBD" w14:textId="77777777" w:rsidR="00373C35" w:rsidRDefault="00373C35" w:rsidP="00661C0B">
      <w:pPr>
        <w:pStyle w:val="BBodyText"/>
        <w:rPr>
          <w:lang w:eastAsia="en-GB"/>
        </w:rPr>
        <w:sectPr w:rsidR="00373C35" w:rsidSect="00DA7998">
          <w:footerReference w:type="first" r:id="rId12"/>
          <w:pgSz w:w="11906" w:h="16838" w:code="9"/>
          <w:pgMar w:top="1474" w:right="1418" w:bottom="1418" w:left="1418" w:header="709" w:footer="709" w:gutter="0"/>
          <w:cols w:space="708"/>
          <w:titlePg/>
          <w:docGrid w:linePitch="360"/>
        </w:sectPr>
      </w:pPr>
    </w:p>
    <w:p w14:paraId="1822B544" w14:textId="77777777" w:rsidR="00085AA0" w:rsidRPr="009C6598" w:rsidRDefault="008D2844" w:rsidP="00661C0B">
      <w:pPr>
        <w:pStyle w:val="BBodyText"/>
        <w:rPr>
          <w:lang w:eastAsia="en-GB"/>
        </w:rPr>
      </w:pPr>
      <w:r>
        <w:rPr>
          <w:noProof/>
        </w:rPr>
        <w:lastRenderedPageBreak/>
        <mc:AlternateContent>
          <mc:Choice Requires="wps">
            <w:drawing>
              <wp:anchor distT="0" distB="0" distL="114300" distR="114300" simplePos="0" relativeHeight="251658241" behindDoc="0" locked="0" layoutInCell="1" allowOverlap="1" wp14:anchorId="6E3CB8F7" wp14:editId="2A90DD6F">
                <wp:simplePos x="0" y="0"/>
                <wp:positionH relativeFrom="column">
                  <wp:posOffset>-253365</wp:posOffset>
                </wp:positionH>
                <wp:positionV relativeFrom="paragraph">
                  <wp:posOffset>238125</wp:posOffset>
                </wp:positionV>
                <wp:extent cx="6647180" cy="4728210"/>
                <wp:effectExtent l="0" t="0" r="0" b="0"/>
                <wp:wrapSquare wrapText="bothSides"/>
                <wp:docPr id="1" name="Text Box 1"/>
                <wp:cNvGraphicFramePr/>
                <a:graphic xmlns:a="http://schemas.openxmlformats.org/drawingml/2006/main">
                  <a:graphicData uri="http://schemas.microsoft.com/office/word/2010/wordprocessingShape">
                    <wps:wsp>
                      <wps:cNvSpPr txBox="1"/>
                      <wps:spPr>
                        <a:xfrm>
                          <a:off x="0" y="0"/>
                          <a:ext cx="6647180" cy="4728210"/>
                        </a:xfrm>
                        <a:prstGeom prst="rect">
                          <a:avLst/>
                        </a:prstGeom>
                        <a:noFill/>
                        <a:ln w="6350">
                          <a:noFill/>
                        </a:ln>
                      </wps:spPr>
                      <wps:txbx>
                        <w:txbxContent>
                          <w:p w14:paraId="53F06D5C" w14:textId="77777777" w:rsidR="008D2844" w:rsidRDefault="008D2844" w:rsidP="008D2844">
                            <w:pPr>
                              <w:pStyle w:val="RTMissionStatement"/>
                              <w:rPr>
                                <w:rStyle w:val="RTHighlightedtext"/>
                              </w:rPr>
                            </w:pPr>
                            <w:r>
                              <w:rPr>
                                <w:rStyle w:val="RTHighlightedtext"/>
                              </w:rPr>
                              <w:t> </w:t>
                            </w:r>
                            <w:r w:rsidRPr="002675AA">
                              <w:rPr>
                                <w:rStyle w:val="RTHighlightedtext"/>
                              </w:rPr>
                              <w:t>Amnesty International is a movement of 10 million people</w:t>
                            </w:r>
                            <w:r>
                              <w:rPr>
                                <w:rStyle w:val="RTHighlightedtext"/>
                              </w:rPr>
                              <w:t> </w:t>
                            </w:r>
                            <w:r w:rsidRPr="002675AA">
                              <w:rPr>
                                <w:rStyle w:val="RTHighlightedtext"/>
                              </w:rPr>
                              <w:t xml:space="preserve"> </w:t>
                            </w:r>
                            <w:r>
                              <w:rPr>
                                <w:rStyle w:val="RTHighlightedtext"/>
                              </w:rPr>
                              <w:br/>
                              <w:t> </w:t>
                            </w:r>
                            <w:r w:rsidRPr="002675AA">
                              <w:rPr>
                                <w:rStyle w:val="RTHighlightedtext"/>
                              </w:rPr>
                              <w:t>which mobilizes the humanity in everyone and campaigns</w:t>
                            </w:r>
                            <w:r>
                              <w:rPr>
                                <w:rStyle w:val="RTHighlightedtext"/>
                              </w:rPr>
                              <w:t> </w:t>
                            </w:r>
                            <w:r w:rsidRPr="002675AA">
                              <w:rPr>
                                <w:rStyle w:val="RTHighlightedtext"/>
                              </w:rPr>
                              <w:t xml:space="preserve"> </w:t>
                            </w:r>
                            <w:r>
                              <w:rPr>
                                <w:rStyle w:val="RTHighlightedtext"/>
                              </w:rPr>
                              <w:br/>
                              <w:t> </w:t>
                            </w:r>
                            <w:r w:rsidRPr="002675AA">
                              <w:rPr>
                                <w:rStyle w:val="RTHighlightedtext"/>
                              </w:rPr>
                              <w:t>for change so we can all enjoy our human rights. Our vision</w:t>
                            </w:r>
                            <w:r>
                              <w:rPr>
                                <w:rStyle w:val="RTHighlightedtext"/>
                              </w:rPr>
                              <w:t> </w:t>
                            </w:r>
                            <w:r w:rsidRPr="002675AA">
                              <w:rPr>
                                <w:rStyle w:val="RTHighlightedtext"/>
                              </w:rPr>
                              <w:t xml:space="preserve"> </w:t>
                            </w:r>
                            <w:r>
                              <w:rPr>
                                <w:rStyle w:val="RTHighlightedtext"/>
                              </w:rPr>
                              <w:br/>
                              <w:t> </w:t>
                            </w:r>
                            <w:r w:rsidRPr="002675AA">
                              <w:rPr>
                                <w:rStyle w:val="RTHighlightedtext"/>
                              </w:rPr>
                              <w:t>is of a world where those in power keep their promises,</w:t>
                            </w:r>
                            <w:r>
                              <w:rPr>
                                <w:rStyle w:val="RTHighlightedtext"/>
                              </w:rPr>
                              <w:t> </w:t>
                            </w:r>
                            <w:r w:rsidRPr="002675AA">
                              <w:rPr>
                                <w:rStyle w:val="RTHighlightedtext"/>
                              </w:rPr>
                              <w:t xml:space="preserve"> </w:t>
                            </w:r>
                            <w:r>
                              <w:rPr>
                                <w:rStyle w:val="RTHighlightedtext"/>
                              </w:rPr>
                              <w:br/>
                              <w:t> </w:t>
                            </w:r>
                            <w:r w:rsidRPr="002675AA">
                              <w:rPr>
                                <w:rStyle w:val="RTHighlightedtext"/>
                              </w:rPr>
                              <w:t>respect international law and are held to account. We are</w:t>
                            </w:r>
                            <w:r>
                              <w:rPr>
                                <w:rStyle w:val="RTHighlightedtext"/>
                              </w:rPr>
                              <w:t> </w:t>
                            </w:r>
                            <w:r>
                              <w:rPr>
                                <w:rStyle w:val="RTHighlightedtext"/>
                              </w:rPr>
                              <w:br/>
                            </w:r>
                            <w:r w:rsidRPr="002675AA">
                              <w:rPr>
                                <w:rStyle w:val="RTHighlightedtext"/>
                              </w:rPr>
                              <w:t xml:space="preserve"> independent of any government, political ideology, economic</w:t>
                            </w:r>
                            <w:r>
                              <w:rPr>
                                <w:rStyle w:val="RTHighlightedtext"/>
                              </w:rPr>
                              <w:t> </w:t>
                            </w:r>
                            <w:r>
                              <w:rPr>
                                <w:rStyle w:val="RTHighlightedtext"/>
                              </w:rPr>
                              <w:br/>
                            </w:r>
                            <w:r w:rsidRPr="002675AA">
                              <w:rPr>
                                <w:rStyle w:val="RTHighlightedtext"/>
                              </w:rPr>
                              <w:t xml:space="preserve"> interest or religion and are funded mainly by our membership</w:t>
                            </w:r>
                            <w:r>
                              <w:rPr>
                                <w:rStyle w:val="RTHighlightedtext"/>
                              </w:rPr>
                              <w:t> </w:t>
                            </w:r>
                            <w:r>
                              <w:rPr>
                                <w:rStyle w:val="RTHighlightedtext"/>
                              </w:rPr>
                              <w:br/>
                            </w:r>
                            <w:r w:rsidRPr="002675AA">
                              <w:rPr>
                                <w:rStyle w:val="RTHighlightedtext"/>
                              </w:rPr>
                              <w:t xml:space="preserve"> and individual donations. We believe that acting in solidarity</w:t>
                            </w:r>
                            <w:r>
                              <w:rPr>
                                <w:rStyle w:val="RTHighlightedtext"/>
                              </w:rPr>
                              <w:t> </w:t>
                            </w:r>
                            <w:r>
                              <w:rPr>
                                <w:rStyle w:val="RTHighlightedtext"/>
                              </w:rPr>
                              <w:br/>
                            </w:r>
                            <w:r w:rsidRPr="002675AA">
                              <w:rPr>
                                <w:rStyle w:val="RTHighlightedtext"/>
                              </w:rPr>
                              <w:t xml:space="preserve"> and compassion with people everywhere can change our</w:t>
                            </w:r>
                            <w:r>
                              <w:rPr>
                                <w:rStyle w:val="RTHighlightedtext"/>
                              </w:rPr>
                              <w:t> </w:t>
                            </w:r>
                            <w:r>
                              <w:rPr>
                                <w:rStyle w:val="RTHighlightedtext"/>
                              </w:rPr>
                              <w:br/>
                            </w:r>
                            <w:r w:rsidRPr="002675AA">
                              <w:rPr>
                                <w:rStyle w:val="RTHighlightedtext"/>
                              </w:rPr>
                              <w:t xml:space="preserve"> societies for the better.</w:t>
                            </w:r>
                            <w:r>
                              <w:rPr>
                                <w:rStyle w:val="RTHighlightedtext"/>
                              </w:rPr>
                              <w:t> </w:t>
                            </w:r>
                          </w:p>
                          <w:p w14:paraId="49A03A03" w14:textId="77777777" w:rsidR="008D2844" w:rsidRPr="001556CD" w:rsidRDefault="008D2844">
                            <w:pPr>
                              <w:pStyle w:val="BBodyText"/>
                              <w:tabs>
                                <w:tab w:val="left" w:pos="1200"/>
                              </w:tabs>
                              <w:rPr>
                                <w:rFonts w:ascii="Amnesty Trade Gothic" w:hAnsi="Amnesty Trade Gothic"/>
                                <w:noProof/>
                                <w:color w:val="00000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E3CB8F7" id="Text Box 1" o:spid="_x0000_s1027" type="#_x0000_t202" style="position:absolute;margin-left:-19.95pt;margin-top:18.75pt;width:523.4pt;height:372.3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" filled="f" stroked="f" strokeweight=".5pt">
                <v:textbox>
                  <w:txbxContent>
                    <w:p w14:paraId="53F06D5C" w14:textId="77777777" w:rsidR="008D2844" w:rsidRDefault="008D2844" w:rsidP="008D2844">
                      <w:pPr>
                        <w:pStyle w:val="RTMissionStatement"/>
                        <w:rPr>
                          <w:rStyle w:val="RTHighlightedtext"/>
                        </w:rPr>
                      </w:pPr>
                      <w:r>
                        <w:rPr>
                          <w:rStyle w:val="RTHighlightedtext"/>
                        </w:rPr>
                        <w:t> </w:t>
                      </w:r>
                      <w:r w:rsidRPr="002675AA">
                        <w:rPr>
                          <w:rStyle w:val="RTHighlightedtext"/>
                        </w:rPr>
                        <w:t>Amnesty International is a movement of 10 million people</w:t>
                      </w:r>
                      <w:r>
                        <w:rPr>
                          <w:rStyle w:val="RTHighlightedtext"/>
                        </w:rPr>
                        <w:t> </w:t>
                      </w:r>
                      <w:r w:rsidRPr="002675AA">
                        <w:rPr>
                          <w:rStyle w:val="RTHighlightedtext"/>
                        </w:rPr>
                        <w:t xml:space="preserve"> </w:t>
                      </w:r>
                      <w:r>
                        <w:rPr>
                          <w:rStyle w:val="RTHighlightedtext"/>
                        </w:rPr>
                        <w:br/>
                        <w:t> </w:t>
                      </w:r>
                      <w:r w:rsidRPr="002675AA">
                        <w:rPr>
                          <w:rStyle w:val="RTHighlightedtext"/>
                        </w:rPr>
                        <w:t>which mobilizes the humanity in everyone and campaigns</w:t>
                      </w:r>
                      <w:r>
                        <w:rPr>
                          <w:rStyle w:val="RTHighlightedtext"/>
                        </w:rPr>
                        <w:t> </w:t>
                      </w:r>
                      <w:r w:rsidRPr="002675AA">
                        <w:rPr>
                          <w:rStyle w:val="RTHighlightedtext"/>
                        </w:rPr>
                        <w:t xml:space="preserve"> </w:t>
                      </w:r>
                      <w:r>
                        <w:rPr>
                          <w:rStyle w:val="RTHighlightedtext"/>
                        </w:rPr>
                        <w:br/>
                        <w:t> </w:t>
                      </w:r>
                      <w:r w:rsidRPr="002675AA">
                        <w:rPr>
                          <w:rStyle w:val="RTHighlightedtext"/>
                        </w:rPr>
                        <w:t>for change so we can all enjoy our human rights. Our vision</w:t>
                      </w:r>
                      <w:r>
                        <w:rPr>
                          <w:rStyle w:val="RTHighlightedtext"/>
                        </w:rPr>
                        <w:t> </w:t>
                      </w:r>
                      <w:r w:rsidRPr="002675AA">
                        <w:rPr>
                          <w:rStyle w:val="RTHighlightedtext"/>
                        </w:rPr>
                        <w:t xml:space="preserve"> </w:t>
                      </w:r>
                      <w:r>
                        <w:rPr>
                          <w:rStyle w:val="RTHighlightedtext"/>
                        </w:rPr>
                        <w:br/>
                        <w:t> </w:t>
                      </w:r>
                      <w:r w:rsidRPr="002675AA">
                        <w:rPr>
                          <w:rStyle w:val="RTHighlightedtext"/>
                        </w:rPr>
                        <w:t>is of a world where those in power keep their promises,</w:t>
                      </w:r>
                      <w:r>
                        <w:rPr>
                          <w:rStyle w:val="RTHighlightedtext"/>
                        </w:rPr>
                        <w:t> </w:t>
                      </w:r>
                      <w:r w:rsidRPr="002675AA">
                        <w:rPr>
                          <w:rStyle w:val="RTHighlightedtext"/>
                        </w:rPr>
                        <w:t xml:space="preserve"> </w:t>
                      </w:r>
                      <w:r>
                        <w:rPr>
                          <w:rStyle w:val="RTHighlightedtext"/>
                        </w:rPr>
                        <w:br/>
                        <w:t> </w:t>
                      </w:r>
                      <w:r w:rsidRPr="002675AA">
                        <w:rPr>
                          <w:rStyle w:val="RTHighlightedtext"/>
                        </w:rPr>
                        <w:t>respect international law and are held to account. We are</w:t>
                      </w:r>
                      <w:r>
                        <w:rPr>
                          <w:rStyle w:val="RTHighlightedtext"/>
                        </w:rPr>
                        <w:t> </w:t>
                      </w:r>
                      <w:r>
                        <w:rPr>
                          <w:rStyle w:val="RTHighlightedtext"/>
                        </w:rPr>
                        <w:br/>
                      </w:r>
                      <w:r w:rsidRPr="002675AA">
                        <w:rPr>
                          <w:rStyle w:val="RTHighlightedtext"/>
                        </w:rPr>
                        <w:t xml:space="preserve"> independent of any government, political ideology, economic</w:t>
                      </w:r>
                      <w:r>
                        <w:rPr>
                          <w:rStyle w:val="RTHighlightedtext"/>
                        </w:rPr>
                        <w:t> </w:t>
                      </w:r>
                      <w:r>
                        <w:rPr>
                          <w:rStyle w:val="RTHighlightedtext"/>
                        </w:rPr>
                        <w:br/>
                      </w:r>
                      <w:r w:rsidRPr="002675AA">
                        <w:rPr>
                          <w:rStyle w:val="RTHighlightedtext"/>
                        </w:rPr>
                        <w:t xml:space="preserve"> interest or religion and are funded mainly by our membership</w:t>
                      </w:r>
                      <w:r>
                        <w:rPr>
                          <w:rStyle w:val="RTHighlightedtext"/>
                        </w:rPr>
                        <w:t> </w:t>
                      </w:r>
                      <w:r>
                        <w:rPr>
                          <w:rStyle w:val="RTHighlightedtext"/>
                        </w:rPr>
                        <w:br/>
                      </w:r>
                      <w:r w:rsidRPr="002675AA">
                        <w:rPr>
                          <w:rStyle w:val="RTHighlightedtext"/>
                        </w:rPr>
                        <w:t xml:space="preserve"> and individual donations. We believe that acting in solidarity</w:t>
                      </w:r>
                      <w:r>
                        <w:rPr>
                          <w:rStyle w:val="RTHighlightedtext"/>
                        </w:rPr>
                        <w:t> </w:t>
                      </w:r>
                      <w:r>
                        <w:rPr>
                          <w:rStyle w:val="RTHighlightedtext"/>
                        </w:rPr>
                        <w:br/>
                      </w:r>
                      <w:r w:rsidRPr="002675AA">
                        <w:rPr>
                          <w:rStyle w:val="RTHighlightedtext"/>
                        </w:rPr>
                        <w:t xml:space="preserve"> and compassion with people everywhere can change our</w:t>
                      </w:r>
                      <w:r>
                        <w:rPr>
                          <w:rStyle w:val="RTHighlightedtext"/>
                        </w:rPr>
                        <w:t> </w:t>
                      </w:r>
                      <w:r>
                        <w:rPr>
                          <w:rStyle w:val="RTHighlightedtext"/>
                        </w:rPr>
                        <w:br/>
                      </w:r>
                      <w:r w:rsidRPr="002675AA">
                        <w:rPr>
                          <w:rStyle w:val="RTHighlightedtext"/>
                        </w:rPr>
                        <w:t xml:space="preserve"> societies for the better.</w:t>
                      </w:r>
                      <w:r>
                        <w:rPr>
                          <w:rStyle w:val="RTHighlightedtext"/>
                        </w:rPr>
                        <w:t> </w:t>
                      </w:r>
                    </w:p>
                    <w:p w14:paraId="49A03A03" w14:textId="77777777" w:rsidR="008D2844" w:rsidRPr="001556CD" w:rsidRDefault="008D2844">
                      <w:pPr>
                        <w:pStyle w:val="BBodyText"/>
                        <w:tabs>
                          <w:tab w:val="left" w:pos="1200"/>
                        </w:tabs>
                        <w:rPr>
                          <w:rFonts w:ascii="Amnesty Trade Gothic" w:hAnsi="Amnesty Trade Gothic"/>
                          <w:noProof/>
                          <w:color w:val="000000"/>
                        </w:rPr>
                      </w:pPr>
                    </w:p>
                  </w:txbxContent>
                </v:textbox>
                <w10:wrap type="square"/>
              </v:shape>
            </w:pict>
          </mc:Fallback>
        </mc:AlternateContent>
      </w:r>
    </w:p>
    <w:p w14:paraId="0690BAE9" w14:textId="77777777" w:rsidR="00EE3C56" w:rsidRPr="00065FFC" w:rsidRDefault="002731B3" w:rsidP="00DB64F9">
      <w:pPr>
        <w:pStyle w:val="BBodyText"/>
        <w:tabs>
          <w:tab w:val="left" w:pos="1200"/>
        </w:tabs>
      </w:pPr>
      <w:r>
        <w:rPr>
          <w:rFonts w:ascii="Amnesty Trade Gothic" w:hAnsi="Amnesty Trade Gothic"/>
          <w:noProof/>
          <w:color w:val="000000"/>
        </w:rPr>
        <mc:AlternateContent>
          <mc:Choice Requires="wps">
            <w:drawing>
              <wp:anchor distT="0" distB="0" distL="114300" distR="114300" simplePos="0" relativeHeight="251658245" behindDoc="0" locked="0" layoutInCell="1" allowOverlap="1" wp14:anchorId="128BAEFD" wp14:editId="13C4D437">
                <wp:simplePos x="0" y="0"/>
                <wp:positionH relativeFrom="column">
                  <wp:posOffset>-164546</wp:posOffset>
                </wp:positionH>
                <wp:positionV relativeFrom="paragraph">
                  <wp:posOffset>5713730</wp:posOffset>
                </wp:positionV>
                <wp:extent cx="1698625" cy="1807845"/>
                <wp:effectExtent l="0" t="0" r="0" b="1905"/>
                <wp:wrapNone/>
                <wp:docPr id="27" name="Text Box 27"/>
                <wp:cNvGraphicFramePr/>
                <a:graphic xmlns:a="http://schemas.openxmlformats.org/drawingml/2006/main">
                  <a:graphicData uri="http://schemas.microsoft.com/office/word/2010/wordprocessingShape">
                    <wps:wsp>
                      <wps:cNvSpPr txBox="1"/>
                      <wps:spPr>
                        <a:xfrm>
                          <a:off x="0" y="0"/>
                          <a:ext cx="1698625" cy="1807845"/>
                        </a:xfrm>
                        <a:prstGeom prst="rect">
                          <a:avLst/>
                        </a:prstGeom>
                        <a:noFill/>
                        <a:ln w="6350">
                          <a:noFill/>
                        </a:ln>
                      </wps:spPr>
                      <wps:txbx>
                        <w:txbxContent>
                          <w:p w14:paraId="49DDEBC2" w14:textId="77777777" w:rsidR="004E5E19" w:rsidRPr="00D4065A" w:rsidRDefault="004E5E19" w:rsidP="004E5E19">
                            <w:pPr>
                              <w:pStyle w:val="NormalIndent"/>
                              <w:spacing w:after="120"/>
                              <w:ind w:left="0"/>
                              <w:jc w:val="center"/>
                              <w:rPr>
                                <w:rFonts w:ascii="Amnesty Trade Gothic Cn" w:hAnsi="Amnesty Trade Gothic Cn"/>
                                <w:b/>
                                <w:bCs/>
                                <w:color w:val="auto"/>
                              </w:rPr>
                            </w:pPr>
                            <w:r w:rsidRPr="00D4065A">
                              <w:rPr>
                                <w:rFonts w:ascii="Amnesty Trade Gothic Cn" w:hAnsi="Amnesty Trade Gothic Cn"/>
                                <w:b/>
                                <w:bCs/>
                                <w:noProof/>
                                <w:sz w:val="30"/>
                                <w:szCs w:val="30"/>
                                <w:lang w:val="fr-FR"/>
                              </w:rPr>
                              <w:drawing>
                                <wp:inline distT="0" distB="0" distL="0" distR="0" wp14:anchorId="544FB35C" wp14:editId="10A0A9F7">
                                  <wp:extent cx="370050" cy="231862"/>
                                  <wp:effectExtent l="0" t="0" r="0" b="0"/>
                                  <wp:docPr id="18" name="Picture 18"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descr="Icon&#10;&#10;Description automatically generated"/>
                                          <pic:cNvPicPr/>
                                        </pic:nvPicPr>
                                        <pic:blipFill>
                                          <a:blip r:embed="rId13"/>
                                          <a:stretch>
                                            <a:fillRect/>
                                          </a:stretch>
                                        </pic:blipFill>
                                        <pic:spPr>
                                          <a:xfrm>
                                            <a:off x="0" y="0"/>
                                            <a:ext cx="382213" cy="239483"/>
                                          </a:xfrm>
                                          <a:prstGeom prst="rect">
                                            <a:avLst/>
                                          </a:prstGeom>
                                        </pic:spPr>
                                      </pic:pic>
                                    </a:graphicData>
                                  </a:graphic>
                                </wp:inline>
                              </w:drawing>
                            </w:r>
                            <w:r w:rsidRPr="00D4065A">
                              <w:rPr>
                                <w:rFonts w:ascii="Amnesty Trade Gothic Cn" w:hAnsi="Amnesty Trade Gothic Cn"/>
                                <w:b/>
                                <w:bCs/>
                                <w:sz w:val="30"/>
                                <w:szCs w:val="30"/>
                                <w:lang w:val="fr-FR"/>
                              </w:rPr>
                              <w:br/>
                            </w:r>
                            <w:hyperlink r:id="rId14" w:history="1">
                              <w:r w:rsidRPr="00D4065A">
                                <w:rPr>
                                  <w:rStyle w:val="Hyperlink"/>
                                  <w:rFonts w:ascii="Amnesty Trade Gothic Cn" w:hAnsi="Amnesty Trade Gothic Cn"/>
                                  <w:b/>
                                  <w:bCs/>
                                  <w:color w:val="auto"/>
                                  <w:szCs w:val="21"/>
                                  <w:lang w:val="en-GB"/>
                                </w:rPr>
                                <w:t>info@amnesty.org</w:t>
                              </w:r>
                            </w:hyperlink>
                          </w:p>
                          <w:p w14:paraId="61AA5AD3" w14:textId="77777777" w:rsidR="004E5E19" w:rsidRPr="00D4065A" w:rsidRDefault="00000000" w:rsidP="004E5E19">
                            <w:pPr>
                              <w:pStyle w:val="BBodyText"/>
                              <w:jc w:val="center"/>
                              <w:rPr>
                                <w:rStyle w:val="Hyperlink"/>
                                <w:rFonts w:ascii="Amnesty Trade Gothic Cn" w:hAnsi="Amnesty Trade Gothic Cn"/>
                                <w:color w:val="auto"/>
                              </w:rPr>
                            </w:pPr>
                            <w:hyperlink r:id="rId15" w:history="1">
                              <w:r w:rsidR="004E5E19" w:rsidRPr="00D4065A">
                                <w:rPr>
                                  <w:rFonts w:ascii="Amnesty Trade Gothic Cn" w:hAnsi="Amnesty Trade Gothic Cn"/>
                                  <w:noProof/>
                                  <w:vertAlign w:val="subscript"/>
                                </w:rPr>
                                <w:drawing>
                                  <wp:inline distT="0" distB="0" distL="0" distR="0" wp14:anchorId="7EA51E87" wp14:editId="1F910AEB">
                                    <wp:extent cx="286923" cy="286923"/>
                                    <wp:effectExtent l="0" t="0" r="0" b="0"/>
                                    <wp:docPr id="19" name="Picture 19"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Icon&#10;&#10;Description automatically generated"/>
                                            <pic:cNvPicPr/>
                                          </pic:nvPicPr>
                                          <pic:blipFill>
                                            <a:blip r:embed="rId16"/>
                                            <a:stretch>
                                              <a:fillRect/>
                                            </a:stretch>
                                          </pic:blipFill>
                                          <pic:spPr>
                                            <a:xfrm>
                                              <a:off x="0" y="0"/>
                                              <a:ext cx="290598" cy="290598"/>
                                            </a:xfrm>
                                            <a:prstGeom prst="rect">
                                              <a:avLst/>
                                            </a:prstGeom>
                                          </pic:spPr>
                                        </pic:pic>
                                      </a:graphicData>
                                    </a:graphic>
                                  </wp:inline>
                                </w:drawing>
                              </w:r>
                              <w:r w:rsidR="004E5E19" w:rsidRPr="00D4065A">
                                <w:rPr>
                                  <w:rFonts w:ascii="Amnesty Trade Gothic Cn" w:hAnsi="Amnesty Trade Gothic Cn"/>
                                </w:rPr>
                                <w:br/>
                              </w:r>
                              <w:r w:rsidR="004E5E19" w:rsidRPr="00D4065A">
                                <w:rPr>
                                  <w:rStyle w:val="Hyperlink"/>
                                  <w:rFonts w:ascii="Amnesty Trade Gothic Cn" w:hAnsi="Amnesty Trade Gothic Cn"/>
                                  <w:color w:val="auto"/>
                                </w:rPr>
                                <w:t>facebook.com/</w:t>
                              </w:r>
                              <w:r w:rsidR="004E5E19" w:rsidRPr="00D4065A">
                                <w:rPr>
                                  <w:rStyle w:val="Hyperlink"/>
                                  <w:rFonts w:ascii="Amnesty Trade Gothic Cn" w:hAnsi="Amnesty Trade Gothic Cn"/>
                                  <w:color w:val="auto"/>
                                </w:rPr>
                                <w:br/>
                              </w:r>
                              <w:proofErr w:type="spellStart"/>
                              <w:r w:rsidR="004E5E19" w:rsidRPr="00D4065A">
                                <w:rPr>
                                  <w:rStyle w:val="Hyperlink"/>
                                  <w:rFonts w:ascii="Amnesty Trade Gothic Cn" w:hAnsi="Amnesty Trade Gothic Cn"/>
                                  <w:b/>
                                  <w:bCs w:val="0"/>
                                  <w:color w:val="auto"/>
                                </w:rPr>
                                <w:t>AmnestyGlobal</w:t>
                              </w:r>
                              <w:proofErr w:type="spellEnd"/>
                            </w:hyperlink>
                          </w:p>
                          <w:p w14:paraId="5F6B3953" w14:textId="77777777" w:rsidR="004E5E19" w:rsidRPr="00B772D5" w:rsidRDefault="004E5E19" w:rsidP="004E5E19">
                            <w:pPr>
                              <w:pStyle w:val="BBodyText"/>
                              <w:spacing w:after="0"/>
                              <w:jc w:val="center"/>
                              <w:rPr>
                                <w:rStyle w:val="Hyperlink"/>
                                <w:color w:val="auto"/>
                              </w:rPr>
                            </w:pPr>
                            <w:r w:rsidRPr="00B772D5">
                              <w:rPr>
                                <w:noProof/>
                              </w:rPr>
                              <w:drawing>
                                <wp:inline distT="0" distB="0" distL="0" distR="0" wp14:anchorId="1A5CA62D" wp14:editId="6F5FC6CA">
                                  <wp:extent cx="324464" cy="325875"/>
                                  <wp:effectExtent l="0" t="0" r="0" b="0"/>
                                  <wp:docPr id="20" name="Picture 20" descr="A picture containing sha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A picture containing shape&#10;&#10;Description automatically generated"/>
                                          <pic:cNvPicPr/>
                                        </pic:nvPicPr>
                                        <pic:blipFill>
                                          <a:blip r:embed="rId17"/>
                                          <a:stretch>
                                            <a:fillRect/>
                                          </a:stretch>
                                        </pic:blipFill>
                                        <pic:spPr>
                                          <a:xfrm>
                                            <a:off x="0" y="0"/>
                                            <a:ext cx="342194" cy="343682"/>
                                          </a:xfrm>
                                          <a:prstGeom prst="rect">
                                            <a:avLst/>
                                          </a:prstGeom>
                                        </pic:spPr>
                                      </pic:pic>
                                    </a:graphicData>
                                  </a:graphic>
                                </wp:inline>
                              </w:drawing>
                            </w:r>
                          </w:p>
                          <w:p w14:paraId="2F831BD7" w14:textId="77777777" w:rsidR="004E5E19" w:rsidRPr="00D4065A" w:rsidRDefault="004E5E19" w:rsidP="004E5E19">
                            <w:pPr>
                              <w:pStyle w:val="BBodyText"/>
                              <w:jc w:val="center"/>
                              <w:rPr>
                                <w:rFonts w:ascii="Amnesty Trade Gothic Cn" w:hAnsi="Amnesty Trade Gothic Cn"/>
                                <w:b/>
                                <w:bCs w:val="0"/>
                              </w:rPr>
                            </w:pPr>
                            <w:r w:rsidRPr="00D4065A">
                              <w:rPr>
                                <w:rFonts w:ascii="Amnesty Trade Gothic Cn" w:hAnsi="Amnesty Trade Gothic Cn"/>
                                <w:b/>
                                <w:bCs w:val="0"/>
                              </w:rPr>
                              <w:t>@Amnesty</w:t>
                            </w:r>
                          </w:p>
                          <w:p w14:paraId="53CFD627" w14:textId="77777777" w:rsidR="004E5E19" w:rsidRDefault="004E5E19" w:rsidP="004E5E19">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28BAEFD" id="Text Box 27" o:spid="_x0000_s1028" type="#_x0000_t202" style="position:absolute;margin-left:-12.95pt;margin-top:449.9pt;width:133.75pt;height:142.35pt;z-index:251658245;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" filled="f" stroked="f" strokeweight=".5pt">
                <v:textbox>
                  <w:txbxContent>
                    <w:p w14:paraId="49DDEBC2" w14:textId="77777777" w:rsidR="004E5E19" w:rsidRPr="00D4065A" w:rsidRDefault="004E5E19" w:rsidP="004E5E19">
                      <w:pPr>
                        <w:pStyle w:val="NormalIndent"/>
                        <w:spacing w:after="120"/>
                        <w:ind w:left="0"/>
                        <w:jc w:val="center"/>
                        <w:rPr>
                          <w:rFonts w:ascii="Amnesty Trade Gothic Cn" w:hAnsi="Amnesty Trade Gothic Cn"/>
                          <w:b/>
                          <w:bCs/>
                          <w:color w:val="auto"/>
                        </w:rPr>
                      </w:pPr>
                      <w:r w:rsidRPr="00D4065A">
                        <w:rPr>
                          <w:rFonts w:ascii="Amnesty Trade Gothic Cn" w:hAnsi="Amnesty Trade Gothic Cn"/>
                          <w:b/>
                          <w:bCs/>
                          <w:noProof/>
                          <w:sz w:val="30"/>
                          <w:szCs w:val="30"/>
                          <w:lang w:val="fr-FR"/>
                        </w:rPr>
                        <w:drawing>
                          <wp:inline distT="0" distB="0" distL="0" distR="0" wp14:anchorId="544FB35C" wp14:editId="10A0A9F7">
                            <wp:extent cx="370050" cy="231862"/>
                            <wp:effectExtent l="0" t="0" r="0" b="0"/>
                            <wp:docPr id="18" name="Picture 18"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descr="Icon&#10;&#10;Description automatically generated"/>
                                    <pic:cNvPicPr/>
                                  </pic:nvPicPr>
                                  <pic:blipFill>
                                    <a:blip r:embed="rId13"/>
                                    <a:stretch>
                                      <a:fillRect/>
                                    </a:stretch>
                                  </pic:blipFill>
                                  <pic:spPr>
                                    <a:xfrm>
                                      <a:off x="0" y="0"/>
                                      <a:ext cx="382213" cy="239483"/>
                                    </a:xfrm>
                                    <a:prstGeom prst="rect">
                                      <a:avLst/>
                                    </a:prstGeom>
                                  </pic:spPr>
                                </pic:pic>
                              </a:graphicData>
                            </a:graphic>
                          </wp:inline>
                        </w:drawing>
                      </w:r>
                      <w:r w:rsidRPr="00D4065A">
                        <w:rPr>
                          <w:rFonts w:ascii="Amnesty Trade Gothic Cn" w:hAnsi="Amnesty Trade Gothic Cn"/>
                          <w:b/>
                          <w:bCs/>
                          <w:sz w:val="30"/>
                          <w:szCs w:val="30"/>
                          <w:lang w:val="fr-FR"/>
                        </w:rPr>
                        <w:br/>
                      </w:r>
                      <w:hyperlink r:id="rId18" w:history="1">
                        <w:r w:rsidRPr="00D4065A">
                          <w:rPr>
                            <w:rStyle w:val="Hyperlink"/>
                            <w:rFonts w:ascii="Amnesty Trade Gothic Cn" w:hAnsi="Amnesty Trade Gothic Cn"/>
                            <w:b/>
                            <w:bCs/>
                            <w:color w:val="auto"/>
                            <w:szCs w:val="21"/>
                            <w:lang w:val="en-GB"/>
                          </w:rPr>
                          <w:t>info@amnesty.org</w:t>
                        </w:r>
                      </w:hyperlink>
                    </w:p>
                    <w:p w14:paraId="61AA5AD3" w14:textId="77777777" w:rsidR="004E5E19" w:rsidRPr="00D4065A" w:rsidRDefault="00000000" w:rsidP="004E5E19">
                      <w:pPr>
                        <w:pStyle w:val="BBodyText"/>
                        <w:jc w:val="center"/>
                        <w:rPr>
                          <w:rStyle w:val="Hyperlink"/>
                          <w:rFonts w:ascii="Amnesty Trade Gothic Cn" w:hAnsi="Amnesty Trade Gothic Cn"/>
                          <w:color w:val="auto"/>
                        </w:rPr>
                      </w:pPr>
                      <w:hyperlink r:id="rId19" w:history="1">
                        <w:r w:rsidR="004E5E19" w:rsidRPr="00D4065A">
                          <w:rPr>
                            <w:rFonts w:ascii="Amnesty Trade Gothic Cn" w:hAnsi="Amnesty Trade Gothic Cn"/>
                            <w:noProof/>
                            <w:vertAlign w:val="subscript"/>
                          </w:rPr>
                          <w:drawing>
                            <wp:inline distT="0" distB="0" distL="0" distR="0" wp14:anchorId="7EA51E87" wp14:editId="1F910AEB">
                              <wp:extent cx="286923" cy="286923"/>
                              <wp:effectExtent l="0" t="0" r="0" b="0"/>
                              <wp:docPr id="19" name="Picture 19"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Icon&#10;&#10;Description automatically generated"/>
                                      <pic:cNvPicPr/>
                                    </pic:nvPicPr>
                                    <pic:blipFill>
                                      <a:blip r:embed="rId16"/>
                                      <a:stretch>
                                        <a:fillRect/>
                                      </a:stretch>
                                    </pic:blipFill>
                                    <pic:spPr>
                                      <a:xfrm>
                                        <a:off x="0" y="0"/>
                                        <a:ext cx="290598" cy="290598"/>
                                      </a:xfrm>
                                      <a:prstGeom prst="rect">
                                        <a:avLst/>
                                      </a:prstGeom>
                                    </pic:spPr>
                                  </pic:pic>
                                </a:graphicData>
                              </a:graphic>
                            </wp:inline>
                          </w:drawing>
                        </w:r>
                        <w:r w:rsidR="004E5E19" w:rsidRPr="00D4065A">
                          <w:rPr>
                            <w:rFonts w:ascii="Amnesty Trade Gothic Cn" w:hAnsi="Amnesty Trade Gothic Cn"/>
                          </w:rPr>
                          <w:br/>
                        </w:r>
                        <w:r w:rsidR="004E5E19" w:rsidRPr="00D4065A">
                          <w:rPr>
                            <w:rStyle w:val="Hyperlink"/>
                            <w:rFonts w:ascii="Amnesty Trade Gothic Cn" w:hAnsi="Amnesty Trade Gothic Cn"/>
                            <w:color w:val="auto"/>
                          </w:rPr>
                          <w:t>facebook.com/</w:t>
                        </w:r>
                        <w:r w:rsidR="004E5E19" w:rsidRPr="00D4065A">
                          <w:rPr>
                            <w:rStyle w:val="Hyperlink"/>
                            <w:rFonts w:ascii="Amnesty Trade Gothic Cn" w:hAnsi="Amnesty Trade Gothic Cn"/>
                            <w:color w:val="auto"/>
                          </w:rPr>
                          <w:br/>
                        </w:r>
                        <w:proofErr w:type="spellStart"/>
                        <w:r w:rsidR="004E5E19" w:rsidRPr="00D4065A">
                          <w:rPr>
                            <w:rStyle w:val="Hyperlink"/>
                            <w:rFonts w:ascii="Amnesty Trade Gothic Cn" w:hAnsi="Amnesty Trade Gothic Cn"/>
                            <w:b/>
                            <w:bCs w:val="0"/>
                            <w:color w:val="auto"/>
                          </w:rPr>
                          <w:t>AmnestyGlobal</w:t>
                        </w:r>
                        <w:proofErr w:type="spellEnd"/>
                      </w:hyperlink>
                    </w:p>
                    <w:p w14:paraId="5F6B3953" w14:textId="77777777" w:rsidR="004E5E19" w:rsidRPr="00B772D5" w:rsidRDefault="004E5E19" w:rsidP="004E5E19">
                      <w:pPr>
                        <w:pStyle w:val="BBodyText"/>
                        <w:spacing w:after="0"/>
                        <w:jc w:val="center"/>
                        <w:rPr>
                          <w:rStyle w:val="Hyperlink"/>
                          <w:color w:val="auto"/>
                        </w:rPr>
                      </w:pPr>
                      <w:r w:rsidRPr="00B772D5">
                        <w:rPr>
                          <w:noProof/>
                        </w:rPr>
                        <w:drawing>
                          <wp:inline distT="0" distB="0" distL="0" distR="0" wp14:anchorId="1A5CA62D" wp14:editId="6F5FC6CA">
                            <wp:extent cx="324464" cy="325875"/>
                            <wp:effectExtent l="0" t="0" r="0" b="0"/>
                            <wp:docPr id="20" name="Picture 20" descr="A picture containing sha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A picture containing shape&#10;&#10;Description automatically generated"/>
                                    <pic:cNvPicPr/>
                                  </pic:nvPicPr>
                                  <pic:blipFill>
                                    <a:blip r:embed="rId17"/>
                                    <a:stretch>
                                      <a:fillRect/>
                                    </a:stretch>
                                  </pic:blipFill>
                                  <pic:spPr>
                                    <a:xfrm>
                                      <a:off x="0" y="0"/>
                                      <a:ext cx="342194" cy="343682"/>
                                    </a:xfrm>
                                    <a:prstGeom prst="rect">
                                      <a:avLst/>
                                    </a:prstGeom>
                                  </pic:spPr>
                                </pic:pic>
                              </a:graphicData>
                            </a:graphic>
                          </wp:inline>
                        </w:drawing>
                      </w:r>
                    </w:p>
                    <w:p w14:paraId="2F831BD7" w14:textId="77777777" w:rsidR="004E5E19" w:rsidRPr="00D4065A" w:rsidRDefault="004E5E19" w:rsidP="004E5E19">
                      <w:pPr>
                        <w:pStyle w:val="BBodyText"/>
                        <w:jc w:val="center"/>
                        <w:rPr>
                          <w:rFonts w:ascii="Amnesty Trade Gothic Cn" w:hAnsi="Amnesty Trade Gothic Cn"/>
                          <w:b/>
                          <w:bCs w:val="0"/>
                        </w:rPr>
                      </w:pPr>
                      <w:r w:rsidRPr="00D4065A">
                        <w:rPr>
                          <w:rFonts w:ascii="Amnesty Trade Gothic Cn" w:hAnsi="Amnesty Trade Gothic Cn"/>
                          <w:b/>
                          <w:bCs w:val="0"/>
                        </w:rPr>
                        <w:t>@Amnesty</w:t>
                      </w:r>
                    </w:p>
                    <w:p w14:paraId="53CFD627" w14:textId="77777777" w:rsidR="004E5E19" w:rsidRDefault="004E5E19" w:rsidP="004E5E19">
                      <w:pPr>
                        <w:jc w:val="center"/>
                      </w:pPr>
                    </w:p>
                  </w:txbxContent>
                </v:textbox>
              </v:shape>
            </w:pict>
          </mc:Fallback>
        </mc:AlternateContent>
      </w:r>
      <w:r w:rsidR="004F2B82" w:rsidRPr="00EE3C56">
        <w:rPr>
          <w:rFonts w:ascii="Amnesty Trade Gothic" w:hAnsi="Amnesty Trade Gothic"/>
          <w:noProof/>
          <w:color w:val="000000"/>
        </w:rPr>
        <mc:AlternateContent>
          <mc:Choice Requires="wps">
            <w:drawing>
              <wp:anchor distT="0" distB="0" distL="114300" distR="114300" simplePos="0" relativeHeight="251658242" behindDoc="0" locked="0" layoutInCell="1" allowOverlap="1" wp14:anchorId="010DED38" wp14:editId="0E522968">
                <wp:simplePos x="0" y="0"/>
                <wp:positionH relativeFrom="column">
                  <wp:posOffset>3924489</wp:posOffset>
                </wp:positionH>
                <wp:positionV relativeFrom="paragraph">
                  <wp:posOffset>5441964</wp:posOffset>
                </wp:positionV>
                <wp:extent cx="2247900" cy="2088515"/>
                <wp:effectExtent l="0" t="0" r="0" b="6985"/>
                <wp:wrapNone/>
                <wp:docPr id="45" name="Text Box 4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wps:cNvSpPr>
                      <wps:spPr>
                        <a:xfrm>
                          <a:off x="0" y="0"/>
                          <a:ext cx="2247900" cy="2088515"/>
                        </a:xfrm>
                        <a:prstGeom prst="rect">
                          <a:avLst/>
                        </a:prstGeom>
                        <a:solidFill>
                          <a:sysClr val="window" lastClr="FFFFFF">
                            <a:lumMod val="95000"/>
                          </a:sysClr>
                        </a:solidFill>
                        <a:ln w="6350">
                          <a:noFill/>
                        </a:ln>
                      </wps:spPr>
                      <wps:txbx>
                        <w:txbxContent>
                          <w:p w14:paraId="241144A1" w14:textId="77777777" w:rsidR="008D2844" w:rsidRPr="000660E7" w:rsidRDefault="008D2844" w:rsidP="000660E7">
                            <w:pPr>
                              <w:pStyle w:val="BCopyrightsmallprint"/>
                              <w:rPr>
                                <w:sz w:val="16"/>
                                <w:szCs w:val="16"/>
                              </w:rPr>
                            </w:pPr>
                            <w:r w:rsidRPr="000660E7">
                              <w:rPr>
                                <w:sz w:val="16"/>
                                <w:szCs w:val="16"/>
                              </w:rPr>
                              <w:t>Except where otherwise noted, content in this document is licensed under a Creative Commons (attribution, non-commercial, no derivatives, international 4.0) licence (see creativecommons.org/licenses/by-</w:t>
                            </w:r>
                            <w:proofErr w:type="spellStart"/>
                            <w:r w:rsidRPr="000660E7">
                              <w:rPr>
                                <w:sz w:val="16"/>
                                <w:szCs w:val="16"/>
                              </w:rPr>
                              <w:t>nc</w:t>
                            </w:r>
                            <w:proofErr w:type="spellEnd"/>
                            <w:r w:rsidRPr="000660E7">
                              <w:rPr>
                                <w:sz w:val="16"/>
                                <w:szCs w:val="16"/>
                              </w:rPr>
                              <w:t>-</w:t>
                            </w:r>
                            <w:proofErr w:type="spellStart"/>
                            <w:r w:rsidRPr="000660E7">
                              <w:rPr>
                                <w:sz w:val="16"/>
                                <w:szCs w:val="16"/>
                              </w:rPr>
                              <w:t>nd</w:t>
                            </w:r>
                            <w:proofErr w:type="spellEnd"/>
                            <w:r w:rsidRPr="000660E7">
                              <w:rPr>
                                <w:sz w:val="16"/>
                                <w:szCs w:val="16"/>
                              </w:rPr>
                              <w:t>/4.0/</w:t>
                            </w:r>
                            <w:proofErr w:type="spellStart"/>
                            <w:r w:rsidRPr="000660E7">
                              <w:rPr>
                                <w:sz w:val="16"/>
                                <w:szCs w:val="16"/>
                              </w:rPr>
                              <w:t>legalcode</w:t>
                            </w:r>
                            <w:proofErr w:type="spellEnd"/>
                            <w:r w:rsidRPr="000660E7">
                              <w:rPr>
                                <w:sz w:val="16"/>
                                <w:szCs w:val="16"/>
                              </w:rPr>
                              <w:t>).</w:t>
                            </w:r>
                          </w:p>
                          <w:p w14:paraId="45829321" w14:textId="77777777" w:rsidR="008D2844" w:rsidRPr="000660E7" w:rsidRDefault="008D2844" w:rsidP="000660E7">
                            <w:pPr>
                              <w:pStyle w:val="BCopyrightsmallprint"/>
                              <w:rPr>
                                <w:sz w:val="16"/>
                                <w:szCs w:val="16"/>
                              </w:rPr>
                            </w:pPr>
                            <w:r w:rsidRPr="000660E7">
                              <w:rPr>
                                <w:sz w:val="16"/>
                                <w:szCs w:val="16"/>
                              </w:rPr>
                              <w:t>Where material is attributed to a copyright owner other than Amnesty International, this material is not covered by the Creative Commons licence.</w:t>
                            </w:r>
                          </w:p>
                          <w:p w14:paraId="3D532D22" w14:textId="77777777" w:rsidR="008D2844" w:rsidRPr="0081658E" w:rsidRDefault="008D2844" w:rsidP="000660E7">
                            <w:pPr>
                              <w:pStyle w:val="BCopyrightsmallprint"/>
                              <w:rPr>
                                <w:sz w:val="16"/>
                                <w:szCs w:val="16"/>
                              </w:rPr>
                            </w:pPr>
                            <w:r w:rsidRPr="000660E7">
                              <w:rPr>
                                <w:sz w:val="16"/>
                                <w:szCs w:val="16"/>
                              </w:rPr>
                              <w:t xml:space="preserve">For more information, visit the </w:t>
                            </w:r>
                            <w:hyperlink r:id="rId20" w:history="1">
                              <w:r w:rsidRPr="000660E7">
                                <w:rPr>
                                  <w:rStyle w:val="Hyperlink"/>
                                  <w:sz w:val="16"/>
                                  <w:szCs w:val="16"/>
                                </w:rPr>
                                <w:t>permissions page</w:t>
                              </w:r>
                            </w:hyperlink>
                            <w:r w:rsidRPr="000660E7">
                              <w:rPr>
                                <w:sz w:val="16"/>
                                <w:szCs w:val="16"/>
                              </w:rPr>
                              <w:t xml:space="preserve"> on Amnesty International’s website.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10DED38" id="Text Box 45" o:spid="_x0000_s1029" type="#_x0000_t202" style="position:absolute;margin-left:309pt;margin-top:428.5pt;width:177pt;height:164.45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" fillcolor="#f2f2f2" stroked="f" strokeweight=".5pt">
                <o:lock v:ext="edit" aspectratio="t"/>
                <v:textbox>
                  <w:txbxContent>
                    <w:p w14:paraId="241144A1" w14:textId="77777777" w:rsidR="008D2844" w:rsidRPr="000660E7" w:rsidRDefault="008D2844" w:rsidP="000660E7">
                      <w:pPr>
                        <w:pStyle w:val="BCopyrightsmallprint"/>
                        <w:rPr>
                          <w:sz w:val="16"/>
                          <w:szCs w:val="16"/>
                        </w:rPr>
                      </w:pPr>
                      <w:r w:rsidRPr="000660E7">
                        <w:rPr>
                          <w:sz w:val="16"/>
                          <w:szCs w:val="16"/>
                        </w:rPr>
                        <w:t>Except where otherwise noted, content in this document is licensed under a Creative Commons (attribution, non-commercial, no derivatives, international 4.0) licence (see creativecommons.org/licenses/by-</w:t>
                      </w:r>
                      <w:proofErr w:type="spellStart"/>
                      <w:r w:rsidRPr="000660E7">
                        <w:rPr>
                          <w:sz w:val="16"/>
                          <w:szCs w:val="16"/>
                        </w:rPr>
                        <w:t>nc</w:t>
                      </w:r>
                      <w:proofErr w:type="spellEnd"/>
                      <w:r w:rsidRPr="000660E7">
                        <w:rPr>
                          <w:sz w:val="16"/>
                          <w:szCs w:val="16"/>
                        </w:rPr>
                        <w:t>-</w:t>
                      </w:r>
                      <w:proofErr w:type="spellStart"/>
                      <w:r w:rsidRPr="000660E7">
                        <w:rPr>
                          <w:sz w:val="16"/>
                          <w:szCs w:val="16"/>
                        </w:rPr>
                        <w:t>nd</w:t>
                      </w:r>
                      <w:proofErr w:type="spellEnd"/>
                      <w:r w:rsidRPr="000660E7">
                        <w:rPr>
                          <w:sz w:val="16"/>
                          <w:szCs w:val="16"/>
                        </w:rPr>
                        <w:t>/4.0/</w:t>
                      </w:r>
                      <w:proofErr w:type="spellStart"/>
                      <w:r w:rsidRPr="000660E7">
                        <w:rPr>
                          <w:sz w:val="16"/>
                          <w:szCs w:val="16"/>
                        </w:rPr>
                        <w:t>legalcode</w:t>
                      </w:r>
                      <w:proofErr w:type="spellEnd"/>
                      <w:r w:rsidRPr="000660E7">
                        <w:rPr>
                          <w:sz w:val="16"/>
                          <w:szCs w:val="16"/>
                        </w:rPr>
                        <w:t>).</w:t>
                      </w:r>
                    </w:p>
                    <w:p w14:paraId="45829321" w14:textId="77777777" w:rsidR="008D2844" w:rsidRPr="000660E7" w:rsidRDefault="008D2844" w:rsidP="000660E7">
                      <w:pPr>
                        <w:pStyle w:val="BCopyrightsmallprint"/>
                        <w:rPr>
                          <w:sz w:val="16"/>
                          <w:szCs w:val="16"/>
                        </w:rPr>
                      </w:pPr>
                      <w:r w:rsidRPr="000660E7">
                        <w:rPr>
                          <w:sz w:val="16"/>
                          <w:szCs w:val="16"/>
                        </w:rPr>
                        <w:t>Where material is attributed to a copyright owner other than Amnesty International, this material is not covered by the Creative Commons licence.</w:t>
                      </w:r>
                    </w:p>
                    <w:p w14:paraId="3D532D22" w14:textId="77777777" w:rsidR="008D2844" w:rsidRPr="0081658E" w:rsidRDefault="008D2844" w:rsidP="000660E7">
                      <w:pPr>
                        <w:pStyle w:val="BCopyrightsmallprint"/>
                        <w:rPr>
                          <w:sz w:val="16"/>
                          <w:szCs w:val="16"/>
                        </w:rPr>
                      </w:pPr>
                      <w:r w:rsidRPr="000660E7">
                        <w:rPr>
                          <w:sz w:val="16"/>
                          <w:szCs w:val="16"/>
                        </w:rPr>
                        <w:t xml:space="preserve">For more information, visit the </w:t>
                      </w:r>
                      <w:hyperlink r:id="rId21" w:history="1">
                        <w:r w:rsidRPr="000660E7">
                          <w:rPr>
                            <w:rStyle w:val="Hyperlink"/>
                            <w:sz w:val="16"/>
                            <w:szCs w:val="16"/>
                          </w:rPr>
                          <w:t>permissions page</w:t>
                        </w:r>
                      </w:hyperlink>
                      <w:r w:rsidRPr="000660E7">
                        <w:rPr>
                          <w:sz w:val="16"/>
                          <w:szCs w:val="16"/>
                        </w:rPr>
                        <w:t xml:space="preserve"> on Amnesty International’s website. </w:t>
                      </w:r>
                    </w:p>
                  </w:txbxContent>
                </v:textbox>
              </v:shape>
            </w:pict>
          </mc:Fallback>
        </mc:AlternateContent>
      </w:r>
      <w:r w:rsidR="00D90830">
        <w:rPr>
          <w:rFonts w:ascii="Amnesty Trade Gothic Cn" w:hAnsi="Amnesty Trade Gothic Cn"/>
          <w:b/>
          <w:noProof/>
        </w:rPr>
        <w:drawing>
          <wp:anchor distT="0" distB="0" distL="114300" distR="114300" simplePos="0" relativeHeight="251658248" behindDoc="0" locked="0" layoutInCell="1" allowOverlap="1" wp14:anchorId="010B26C5" wp14:editId="23DB0416">
            <wp:simplePos x="0" y="0"/>
            <wp:positionH relativeFrom="column">
              <wp:posOffset>1997156</wp:posOffset>
            </wp:positionH>
            <wp:positionV relativeFrom="paragraph">
              <wp:posOffset>5634990</wp:posOffset>
            </wp:positionV>
            <wp:extent cx="464820" cy="464820"/>
            <wp:effectExtent l="0" t="0" r="0" b="0"/>
            <wp:wrapNone/>
            <wp:docPr id="3" name="Graphi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Graphic 3"/>
                    <pic:cNvPicPr/>
                  </pic:nvPicPr>
                  <pic:blipFill>
                    <a:blip r:embed="rId22" cstate="print">
                      <a:extLst>
                        <a:ext uri="{28A0092B-C50C-407E-A947-70E740481C1C}">
                          <a14:useLocalDpi xmlns:a14="http://schemas.microsoft.com/office/drawing/2010/main" val="0"/>
                        </a:ext>
                        <a:ext uri="{96DAC541-7B7A-43D3-8B79-37D633B846F1}">
                          <asvg:svgBlip xmlns:asvg="http://schemas.microsoft.com/office/drawing/2016/SVG/main" r:embed="rId23"/>
                        </a:ext>
                      </a:extLst>
                    </a:blip>
                    <a:stretch>
                      <a:fillRect/>
                    </a:stretch>
                  </pic:blipFill>
                  <pic:spPr>
                    <a:xfrm>
                      <a:off x="0" y="0"/>
                      <a:ext cx="464820" cy="464820"/>
                    </a:xfrm>
                    <a:prstGeom prst="rect">
                      <a:avLst/>
                    </a:prstGeom>
                  </pic:spPr>
                </pic:pic>
              </a:graphicData>
            </a:graphic>
          </wp:anchor>
        </w:drawing>
      </w:r>
      <w:r w:rsidR="00D90830">
        <w:rPr>
          <w:rFonts w:ascii="Amnesty Trade Gothic" w:hAnsi="Amnesty Trade Gothic"/>
          <w:noProof/>
          <w:color w:val="000000"/>
        </w:rPr>
        <mc:AlternateContent>
          <mc:Choice Requires="wps">
            <w:drawing>
              <wp:anchor distT="0" distB="0" distL="114300" distR="114300" simplePos="0" relativeHeight="251658244" behindDoc="0" locked="0" layoutInCell="1" allowOverlap="1" wp14:anchorId="243877C8" wp14:editId="2557E855">
                <wp:simplePos x="0" y="0"/>
                <wp:positionH relativeFrom="column">
                  <wp:posOffset>1605429</wp:posOffset>
                </wp:positionH>
                <wp:positionV relativeFrom="paragraph">
                  <wp:posOffset>5970905</wp:posOffset>
                </wp:positionV>
                <wp:extent cx="1271905" cy="1660106"/>
                <wp:effectExtent l="0" t="0" r="0" b="0"/>
                <wp:wrapNone/>
                <wp:docPr id="26" name="Text Box 26"/>
                <wp:cNvGraphicFramePr/>
                <a:graphic xmlns:a="http://schemas.openxmlformats.org/drawingml/2006/main">
                  <a:graphicData uri="http://schemas.microsoft.com/office/word/2010/wordprocessingShape">
                    <wps:wsp>
                      <wps:cNvSpPr txBox="1"/>
                      <wps:spPr>
                        <a:xfrm>
                          <a:off x="0" y="0"/>
                          <a:ext cx="1271905" cy="1660106"/>
                        </a:xfrm>
                        <a:prstGeom prst="rect">
                          <a:avLst/>
                        </a:prstGeom>
                        <a:noFill/>
                        <a:ln w="6350">
                          <a:noFill/>
                        </a:ln>
                      </wps:spPr>
                      <wps:txbx>
                        <w:txbxContent>
                          <w:p w14:paraId="3BF289A3" w14:textId="77777777" w:rsidR="0081658E" w:rsidRDefault="0081658E" w:rsidP="007975C7">
                            <w:pPr>
                              <w:spacing w:before="40" w:after="120"/>
                              <w:jc w:val="center"/>
                              <w:rPr>
                                <w:rFonts w:ascii="Amnesty Trade Gothic Cn" w:hAnsi="Amnesty Trade Gothic Cn"/>
                                <w:b/>
                                <w:color w:val="auto"/>
                                <w:sz w:val="21"/>
                                <w:szCs w:val="24"/>
                              </w:rPr>
                            </w:pPr>
                            <w:r w:rsidRPr="00D4065A">
                              <w:rPr>
                                <w:rFonts w:ascii="Amnesty Trade Gothic Cn" w:hAnsi="Amnesty Trade Gothic Cn"/>
                                <w:b/>
                                <w:color w:val="auto"/>
                                <w:sz w:val="21"/>
                                <w:szCs w:val="24"/>
                              </w:rPr>
                              <w:t>amnesty.org</w:t>
                            </w:r>
                          </w:p>
                          <w:p w14:paraId="62970A54" w14:textId="77777777" w:rsidR="00C6112B" w:rsidRDefault="00C6112B" w:rsidP="0081658E">
                            <w:pPr>
                              <w:spacing w:after="120"/>
                              <w:jc w:val="center"/>
                              <w:rPr>
                                <w:rFonts w:ascii="Amnesty Trade Gothic Cn" w:hAnsi="Amnesty Trade Gothic Cn"/>
                                <w:b/>
                                <w:color w:val="auto"/>
                                <w:sz w:val="21"/>
                                <w:szCs w:val="24"/>
                              </w:rPr>
                            </w:pPr>
                            <w:r>
                              <w:rPr>
                                <w:rFonts w:ascii="Amnesty Trade Gothic Cn" w:hAnsi="Amnesty Trade Gothic Cn"/>
                                <w:b/>
                                <w:noProof/>
                                <w:color w:val="auto"/>
                                <w:sz w:val="21"/>
                                <w:szCs w:val="24"/>
                              </w:rPr>
                              <w:drawing>
                                <wp:inline distT="0" distB="0" distL="0" distR="0" wp14:anchorId="485A274C" wp14:editId="45A26873">
                                  <wp:extent cx="556260" cy="556260"/>
                                  <wp:effectExtent l="0" t="0" r="0" b="0"/>
                                  <wp:docPr id="11" name="Graphic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Graphic 11"/>
                                          <pic:cNvPicPr/>
                                        </pic:nvPicPr>
                                        <pic:blipFill>
                                          <a:blip r:embed="rId24">
                                            <a:extLst>
                                              <a:ext uri="{28A0092B-C50C-407E-A947-70E740481C1C}">
                                                <a14:useLocalDpi xmlns:a14="http://schemas.microsoft.com/office/drawing/2010/main" val="0"/>
                                              </a:ext>
                                              <a:ext uri="{96DAC541-7B7A-43D3-8B79-37D633B846F1}">
                                                <asvg:svgBlip xmlns:asvg="http://schemas.microsoft.com/office/drawing/2016/SVG/main" r:embed="rId25"/>
                                              </a:ext>
                                            </a:extLst>
                                          </a:blip>
                                          <a:stretch>
                                            <a:fillRect/>
                                          </a:stretch>
                                        </pic:blipFill>
                                        <pic:spPr>
                                          <a:xfrm>
                                            <a:off x="0" y="0"/>
                                            <a:ext cx="556260" cy="556260"/>
                                          </a:xfrm>
                                          <a:prstGeom prst="rect">
                                            <a:avLst/>
                                          </a:prstGeom>
                                        </pic:spPr>
                                      </pic:pic>
                                    </a:graphicData>
                                  </a:graphic>
                                </wp:inline>
                              </w:drawing>
                            </w:r>
                          </w:p>
                          <w:p w14:paraId="577429BB" w14:textId="77777777" w:rsidR="0081658E" w:rsidRPr="00BE3701" w:rsidRDefault="0081658E" w:rsidP="00C8441B">
                            <w:pPr>
                              <w:rPr>
                                <w:bCs/>
                                <w:color w:val="auto"/>
                                <w:sz w:val="16"/>
                                <w:szCs w:val="16"/>
                              </w:rPr>
                            </w:pPr>
                            <w:r w:rsidRPr="00BE3701">
                              <w:rPr>
                                <w:bCs/>
                                <w:color w:val="auto"/>
                                <w:sz w:val="16"/>
                                <w:szCs w:val="16"/>
                              </w:rPr>
                              <w:t>Amnesty International</w:t>
                            </w:r>
                            <w:r w:rsidRPr="00BE3701">
                              <w:rPr>
                                <w:bCs/>
                                <w:color w:val="auto"/>
                                <w:sz w:val="16"/>
                                <w:szCs w:val="16"/>
                              </w:rPr>
                              <w:br/>
                              <w:t>Peter Benenson House</w:t>
                            </w:r>
                            <w:r w:rsidRPr="00BE3701">
                              <w:rPr>
                                <w:bCs/>
                                <w:color w:val="auto"/>
                                <w:sz w:val="16"/>
                                <w:szCs w:val="16"/>
                              </w:rPr>
                              <w:br/>
                              <w:t>1 Easton Street</w:t>
                            </w:r>
                            <w:r w:rsidRPr="00BE3701">
                              <w:rPr>
                                <w:bCs/>
                                <w:color w:val="auto"/>
                                <w:sz w:val="16"/>
                                <w:szCs w:val="16"/>
                              </w:rPr>
                              <w:br/>
                              <w:t>London WC1X 0DW, UK</w:t>
                            </w:r>
                          </w:p>
                          <w:p w14:paraId="1E71D662" w14:textId="77777777" w:rsidR="0081658E" w:rsidRPr="00C8441B" w:rsidRDefault="0081658E" w:rsidP="00C8441B">
                            <w:pPr>
                              <w:rPr>
                                <w:sz w:val="14"/>
                                <w:szCs w:val="1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43877C8" id="Text Box 26" o:spid="_x0000_s1030" type="#_x0000_t202" style="position:absolute;margin-left:126.4pt;margin-top:470.15pt;width:100.15pt;height:130.7pt;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" filled="f" stroked="f" strokeweight=".5pt">
                <v:textbox>
                  <w:txbxContent>
                    <w:p w14:paraId="3BF289A3" w14:textId="77777777" w:rsidR="0081658E" w:rsidRDefault="0081658E" w:rsidP="007975C7">
                      <w:pPr>
                        <w:spacing w:before="40" w:after="120"/>
                        <w:jc w:val="center"/>
                        <w:rPr>
                          <w:rFonts w:ascii="Amnesty Trade Gothic Cn" w:hAnsi="Amnesty Trade Gothic Cn"/>
                          <w:b/>
                          <w:color w:val="auto"/>
                          <w:sz w:val="21"/>
                          <w:szCs w:val="24"/>
                        </w:rPr>
                      </w:pPr>
                      <w:r w:rsidRPr="00D4065A">
                        <w:rPr>
                          <w:rFonts w:ascii="Amnesty Trade Gothic Cn" w:hAnsi="Amnesty Trade Gothic Cn"/>
                          <w:b/>
                          <w:color w:val="auto"/>
                          <w:sz w:val="21"/>
                          <w:szCs w:val="24"/>
                        </w:rPr>
                        <w:t>amnesty.org</w:t>
                      </w:r>
                    </w:p>
                    <w:p w14:paraId="62970A54" w14:textId="77777777" w:rsidR="00C6112B" w:rsidRDefault="00C6112B" w:rsidP="0081658E">
                      <w:pPr>
                        <w:spacing w:after="120"/>
                        <w:jc w:val="center"/>
                        <w:rPr>
                          <w:rFonts w:ascii="Amnesty Trade Gothic Cn" w:hAnsi="Amnesty Trade Gothic Cn"/>
                          <w:b/>
                          <w:color w:val="auto"/>
                          <w:sz w:val="21"/>
                          <w:szCs w:val="24"/>
                        </w:rPr>
                      </w:pPr>
                      <w:r>
                        <w:rPr>
                          <w:rFonts w:ascii="Amnesty Trade Gothic Cn" w:hAnsi="Amnesty Trade Gothic Cn"/>
                          <w:b/>
                          <w:noProof/>
                          <w:color w:val="auto"/>
                          <w:sz w:val="21"/>
                          <w:szCs w:val="24"/>
                        </w:rPr>
                        <w:drawing>
                          <wp:inline distT="0" distB="0" distL="0" distR="0" wp14:anchorId="485A274C" wp14:editId="45A26873">
                            <wp:extent cx="556260" cy="556260"/>
                            <wp:effectExtent l="0" t="0" r="0" b="0"/>
                            <wp:docPr id="11" name="Graphic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Graphic 11"/>
                                    <pic:cNvPicPr/>
                                  </pic:nvPicPr>
                                  <pic:blipFill>
                                    <a:blip r:embed="rId24">
                                      <a:extLst>
                                        <a:ext uri="{28A0092B-C50C-407E-A947-70E740481C1C}">
                                          <a14:useLocalDpi xmlns:a14="http://schemas.microsoft.com/office/drawing/2010/main" val="0"/>
                                        </a:ext>
                                        <a:ext uri="{96DAC541-7B7A-43D3-8B79-37D633B846F1}">
                                          <asvg:svgBlip xmlns:asvg="http://schemas.microsoft.com/office/drawing/2016/SVG/main" r:embed="rId25"/>
                                        </a:ext>
                                      </a:extLst>
                                    </a:blip>
                                    <a:stretch>
                                      <a:fillRect/>
                                    </a:stretch>
                                  </pic:blipFill>
                                  <pic:spPr>
                                    <a:xfrm>
                                      <a:off x="0" y="0"/>
                                      <a:ext cx="556260" cy="556260"/>
                                    </a:xfrm>
                                    <a:prstGeom prst="rect">
                                      <a:avLst/>
                                    </a:prstGeom>
                                  </pic:spPr>
                                </pic:pic>
                              </a:graphicData>
                            </a:graphic>
                          </wp:inline>
                        </w:drawing>
                      </w:r>
                    </w:p>
                    <w:p w14:paraId="577429BB" w14:textId="77777777" w:rsidR="0081658E" w:rsidRPr="00BE3701" w:rsidRDefault="0081658E" w:rsidP="00C8441B">
                      <w:pPr>
                        <w:rPr>
                          <w:bCs/>
                          <w:color w:val="auto"/>
                          <w:sz w:val="16"/>
                          <w:szCs w:val="16"/>
                        </w:rPr>
                      </w:pPr>
                      <w:r w:rsidRPr="00BE3701">
                        <w:rPr>
                          <w:bCs/>
                          <w:color w:val="auto"/>
                          <w:sz w:val="16"/>
                          <w:szCs w:val="16"/>
                        </w:rPr>
                        <w:t>Amnesty International</w:t>
                      </w:r>
                      <w:r w:rsidRPr="00BE3701">
                        <w:rPr>
                          <w:bCs/>
                          <w:color w:val="auto"/>
                          <w:sz w:val="16"/>
                          <w:szCs w:val="16"/>
                        </w:rPr>
                        <w:br/>
                        <w:t>Peter Benenson House</w:t>
                      </w:r>
                      <w:r w:rsidRPr="00BE3701">
                        <w:rPr>
                          <w:bCs/>
                          <w:color w:val="auto"/>
                          <w:sz w:val="16"/>
                          <w:szCs w:val="16"/>
                        </w:rPr>
                        <w:br/>
                        <w:t>1 Easton Street</w:t>
                      </w:r>
                      <w:r w:rsidRPr="00BE3701">
                        <w:rPr>
                          <w:bCs/>
                          <w:color w:val="auto"/>
                          <w:sz w:val="16"/>
                          <w:szCs w:val="16"/>
                        </w:rPr>
                        <w:br/>
                        <w:t>London WC1X 0DW, UK</w:t>
                      </w:r>
                    </w:p>
                    <w:p w14:paraId="1E71D662" w14:textId="77777777" w:rsidR="0081658E" w:rsidRPr="00C8441B" w:rsidRDefault="0081658E" w:rsidP="00C8441B">
                      <w:pPr>
                        <w:rPr>
                          <w:sz w:val="14"/>
                          <w:szCs w:val="14"/>
                        </w:rPr>
                      </w:pPr>
                    </w:p>
                  </w:txbxContent>
                </v:textbox>
              </v:shape>
            </w:pict>
          </mc:Fallback>
        </mc:AlternateContent>
      </w:r>
      <w:r w:rsidR="007A577D">
        <w:rPr>
          <w:rFonts w:ascii="Amnesty Trade Gothic" w:hAnsi="Amnesty Trade Gothic"/>
          <w:noProof/>
          <w:color w:val="000000"/>
        </w:rPr>
        <mc:AlternateContent>
          <mc:Choice Requires="wps">
            <w:drawing>
              <wp:anchor distT="0" distB="0" distL="114300" distR="114300" simplePos="0" relativeHeight="251658246" behindDoc="0" locked="0" layoutInCell="1" allowOverlap="1" wp14:anchorId="3878D2F4" wp14:editId="0E41BED3">
                <wp:simplePos x="0" y="0"/>
                <wp:positionH relativeFrom="column">
                  <wp:posOffset>321364</wp:posOffset>
                </wp:positionH>
                <wp:positionV relativeFrom="paragraph">
                  <wp:posOffset>5414726</wp:posOffset>
                </wp:positionV>
                <wp:extent cx="2256817" cy="326849"/>
                <wp:effectExtent l="0" t="0" r="0" b="0"/>
                <wp:wrapNone/>
                <wp:docPr id="12" name="Text Box 12"/>
                <wp:cNvGraphicFramePr/>
                <a:graphic xmlns:a="http://schemas.openxmlformats.org/drawingml/2006/main">
                  <a:graphicData uri="http://schemas.microsoft.com/office/word/2010/wordprocessingShape">
                    <wps:wsp>
                      <wps:cNvSpPr txBox="1"/>
                      <wps:spPr>
                        <a:xfrm>
                          <a:off x="0" y="0"/>
                          <a:ext cx="2256817" cy="326849"/>
                        </a:xfrm>
                        <a:prstGeom prst="rect">
                          <a:avLst/>
                        </a:prstGeom>
                        <a:noFill/>
                        <a:ln w="6350">
                          <a:noFill/>
                        </a:ln>
                      </wps:spPr>
                      <wps:txbx>
                        <w:txbxContent>
                          <w:p w14:paraId="23CB6EA5" w14:textId="77777777" w:rsidR="007A577D" w:rsidRPr="00D90830" w:rsidRDefault="007A577D" w:rsidP="007A577D">
                            <w:pPr>
                              <w:spacing w:after="80"/>
                              <w:jc w:val="center"/>
                              <w:rPr>
                                <w:rFonts w:ascii="Amnesty Trade Gothic Cn" w:hAnsi="Amnesty Trade Gothic Cn"/>
                                <w:b/>
                                <w:bCs/>
                                <w:sz w:val="35"/>
                                <w:szCs w:val="35"/>
                                <w:lang w:val="fr-FR"/>
                              </w:rPr>
                            </w:pPr>
                            <w:r w:rsidRPr="00D90830">
                              <w:rPr>
                                <w:rFonts w:ascii="Amnesty Trade Gothic Cn" w:hAnsi="Amnesty Trade Gothic Cn"/>
                                <w:b/>
                                <w:sz w:val="35"/>
                                <w:szCs w:val="35"/>
                                <w:lang w:val="fr-FR"/>
                              </w:rPr>
                              <w:t>Contact</w:t>
                            </w:r>
                          </w:p>
                          <w:p w14:paraId="4E60631E" w14:textId="77777777" w:rsidR="007A577D" w:rsidRDefault="007A577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878D2F4" id="Text Box 12" o:spid="_x0000_s1031" type="#_x0000_t202" style="position:absolute;margin-left:25.3pt;margin-top:426.35pt;width:177.7pt;height:25.75pt;z-index:25165824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" filled="f" stroked="f" strokeweight=".5pt">
                <v:textbox>
                  <w:txbxContent>
                    <w:p w14:paraId="23CB6EA5" w14:textId="77777777" w:rsidR="007A577D" w:rsidRPr="00D90830" w:rsidRDefault="007A577D" w:rsidP="007A577D">
                      <w:pPr>
                        <w:spacing w:after="80"/>
                        <w:jc w:val="center"/>
                        <w:rPr>
                          <w:rFonts w:ascii="Amnesty Trade Gothic Cn" w:hAnsi="Amnesty Trade Gothic Cn"/>
                          <w:b/>
                          <w:bCs/>
                          <w:sz w:val="35"/>
                          <w:szCs w:val="35"/>
                          <w:lang w:val="fr-FR"/>
                        </w:rPr>
                      </w:pPr>
                      <w:r w:rsidRPr="00D90830">
                        <w:rPr>
                          <w:rFonts w:ascii="Amnesty Trade Gothic Cn" w:hAnsi="Amnesty Trade Gothic Cn"/>
                          <w:b/>
                          <w:sz w:val="35"/>
                          <w:szCs w:val="35"/>
                          <w:lang w:val="fr-FR"/>
                        </w:rPr>
                        <w:t>Contact</w:t>
                      </w:r>
                    </w:p>
                    <w:p w14:paraId="4E60631E" w14:textId="77777777" w:rsidR="007A577D" w:rsidRDefault="007A577D"/>
                  </w:txbxContent>
                </v:textbox>
              </v:shape>
            </w:pict>
          </mc:Fallback>
        </mc:AlternateContent>
      </w:r>
      <w:r w:rsidR="00140418">
        <w:rPr>
          <w:rFonts w:ascii="Amnesty Trade Gothic" w:hAnsi="Amnesty Trade Gothic"/>
          <w:noProof/>
          <w:color w:val="000000"/>
        </w:rPr>
        <mc:AlternateContent>
          <mc:Choice Requires="wps">
            <w:drawing>
              <wp:anchor distT="0" distB="0" distL="114300" distR="114300" simplePos="0" relativeHeight="251658243" behindDoc="0" locked="0" layoutInCell="1" allowOverlap="1" wp14:anchorId="0B425283" wp14:editId="0A64255D">
                <wp:simplePos x="0" y="0"/>
                <wp:positionH relativeFrom="column">
                  <wp:posOffset>-254513</wp:posOffset>
                </wp:positionH>
                <wp:positionV relativeFrom="paragraph">
                  <wp:posOffset>8333024</wp:posOffset>
                </wp:positionV>
                <wp:extent cx="2267585" cy="929964"/>
                <wp:effectExtent l="0" t="0" r="0" b="3810"/>
                <wp:wrapNone/>
                <wp:docPr id="25" name="Text Box 25"/>
                <wp:cNvGraphicFramePr/>
                <a:graphic xmlns:a="http://schemas.openxmlformats.org/drawingml/2006/main">
                  <a:graphicData uri="http://schemas.microsoft.com/office/word/2010/wordprocessingShape">
                    <wps:wsp>
                      <wps:cNvSpPr txBox="1"/>
                      <wps:spPr>
                        <a:xfrm>
                          <a:off x="0" y="0"/>
                          <a:ext cx="2267585" cy="929964"/>
                        </a:xfrm>
                        <a:prstGeom prst="rect">
                          <a:avLst/>
                        </a:prstGeom>
                        <a:solidFill>
                          <a:schemeClr val="lt1"/>
                        </a:solidFill>
                        <a:ln w="6350">
                          <a:noFill/>
                        </a:ln>
                      </wps:spPr>
                      <wps:txbx>
                        <w:txbxContent>
                          <w:p w14:paraId="13A3F353" w14:textId="2911B7AC" w:rsidR="0081658E" w:rsidRPr="000F74F9" w:rsidRDefault="0081658E" w:rsidP="0081658E">
                            <w:pPr>
                              <w:pStyle w:val="BCopyrightsmallprint"/>
                              <w:rPr>
                                <w:rStyle w:val="Boldbodycharacter"/>
                                <w:sz w:val="21"/>
                                <w:szCs w:val="21"/>
                              </w:rPr>
                            </w:pPr>
                            <w:r w:rsidRPr="000F74F9">
                              <w:rPr>
                                <w:sz w:val="21"/>
                                <w:szCs w:val="21"/>
                              </w:rPr>
                              <w:t xml:space="preserve">Index: </w:t>
                            </w:r>
                            <w:r w:rsidR="000F74F9" w:rsidRPr="000B1B5F">
                              <w:rPr>
                                <w:rFonts w:ascii="Amnesty Trade Gothic" w:hAnsi="Amnesty Trade Gothic"/>
                                <w:b/>
                                <w:sz w:val="21"/>
                                <w:szCs w:val="21"/>
                              </w:rPr>
                              <w:t xml:space="preserve">EUR </w:t>
                            </w:r>
                            <w:r w:rsidR="000B1B5F" w:rsidRPr="000B1B5F">
                              <w:rPr>
                                <w:rFonts w:ascii="Amnesty Trade Gothic" w:hAnsi="Amnesty Trade Gothic"/>
                                <w:b/>
                                <w:bCs w:val="0"/>
                                <w:sz w:val="21"/>
                                <w:szCs w:val="21"/>
                              </w:rPr>
                              <w:t>14/8313/2024</w:t>
                            </w:r>
                          </w:p>
                          <w:p w14:paraId="13BA83E2" w14:textId="65868176" w:rsidR="0081658E" w:rsidRPr="000B1B5F" w:rsidRDefault="0081658E" w:rsidP="0081658E">
                            <w:pPr>
                              <w:pStyle w:val="BCopyrightsmallprint"/>
                              <w:rPr>
                                <w:sz w:val="21"/>
                                <w:szCs w:val="21"/>
                              </w:rPr>
                            </w:pPr>
                            <w:r w:rsidRPr="000F74F9">
                              <w:rPr>
                                <w:sz w:val="21"/>
                                <w:szCs w:val="21"/>
                              </w:rPr>
                              <w:t xml:space="preserve">Publication: </w:t>
                            </w:r>
                            <w:r w:rsidR="00B0282A" w:rsidRPr="000B1B5F">
                              <w:rPr>
                                <w:rStyle w:val="Boldbodycharacter"/>
                                <w:sz w:val="21"/>
                                <w:szCs w:val="21"/>
                              </w:rPr>
                              <w:t>J</w:t>
                            </w:r>
                            <w:r w:rsidR="000B1B5F" w:rsidRPr="000B1B5F">
                              <w:rPr>
                                <w:rStyle w:val="Boldbodycharacter"/>
                                <w:sz w:val="21"/>
                                <w:szCs w:val="21"/>
                              </w:rPr>
                              <w:t>uly</w:t>
                            </w:r>
                            <w:r w:rsidR="00187ED6" w:rsidRPr="000B1B5F">
                              <w:rPr>
                                <w:rStyle w:val="Boldbodycharacter"/>
                                <w:sz w:val="21"/>
                                <w:szCs w:val="21"/>
                              </w:rPr>
                              <w:t xml:space="preserve"> </w:t>
                            </w:r>
                            <w:r w:rsidR="000F74F9" w:rsidRPr="000B1B5F">
                              <w:rPr>
                                <w:rStyle w:val="Boldbodycharacter"/>
                                <w:sz w:val="21"/>
                                <w:szCs w:val="21"/>
                              </w:rPr>
                              <w:t>202</w:t>
                            </w:r>
                            <w:r w:rsidR="00187ED6" w:rsidRPr="000B1B5F">
                              <w:rPr>
                                <w:rStyle w:val="Boldbodycharacter"/>
                                <w:sz w:val="21"/>
                                <w:szCs w:val="21"/>
                              </w:rPr>
                              <w:t>4</w:t>
                            </w:r>
                          </w:p>
                          <w:p w14:paraId="75622893" w14:textId="77777777" w:rsidR="0081658E" w:rsidRPr="00187ED6" w:rsidRDefault="0081658E" w:rsidP="0081658E">
                            <w:pPr>
                              <w:pStyle w:val="BCopyrightsmallprint"/>
                              <w:rPr>
                                <w:sz w:val="21"/>
                                <w:szCs w:val="21"/>
                              </w:rPr>
                            </w:pPr>
                            <w:r w:rsidRPr="00187ED6">
                              <w:rPr>
                                <w:sz w:val="21"/>
                                <w:szCs w:val="21"/>
                              </w:rPr>
                              <w:t xml:space="preserve">Original language: </w:t>
                            </w:r>
                            <w:r w:rsidRPr="00187ED6">
                              <w:rPr>
                                <w:rFonts w:ascii="Amnesty Trade Gothic" w:hAnsi="Amnesty Trade Gothic"/>
                                <w:b/>
                                <w:sz w:val="21"/>
                                <w:szCs w:val="21"/>
                              </w:rPr>
                              <w:t>English</w:t>
                            </w:r>
                          </w:p>
                          <w:p w14:paraId="51BB8770" w14:textId="28F0E976" w:rsidR="00140418" w:rsidRPr="000660E7" w:rsidRDefault="00140418" w:rsidP="00140418">
                            <w:pPr>
                              <w:pStyle w:val="BCopyrightsmallprint"/>
                              <w:rPr>
                                <w:sz w:val="16"/>
                                <w:szCs w:val="16"/>
                              </w:rPr>
                            </w:pPr>
                            <w:r w:rsidRPr="00187ED6">
                              <w:rPr>
                                <w:sz w:val="16"/>
                                <w:szCs w:val="16"/>
                              </w:rPr>
                              <w:t>© Amnesty International 20</w:t>
                            </w:r>
                            <w:r w:rsidR="000F74F9" w:rsidRPr="00187ED6">
                              <w:rPr>
                                <w:sz w:val="16"/>
                                <w:szCs w:val="16"/>
                              </w:rPr>
                              <w:t>2</w:t>
                            </w:r>
                            <w:r w:rsidR="00187ED6" w:rsidRPr="00187ED6">
                              <w:rPr>
                                <w:sz w:val="16"/>
                                <w:szCs w:val="16"/>
                              </w:rPr>
                              <w:t>4</w:t>
                            </w:r>
                          </w:p>
                          <w:p w14:paraId="2247AD3B" w14:textId="77777777" w:rsidR="0081658E" w:rsidRDefault="0081658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B425283" id="Text Box 25" o:spid="_x0000_s1032" type="#_x0000_t202" style="position:absolute;margin-left:-20.05pt;margin-top:656.15pt;width:178.55pt;height:73.25pt;z-index:251658243;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" fillcolor="white [3201]" stroked="f" strokeweight=".5pt">
                <v:textbox>
                  <w:txbxContent>
                    <w:p w14:paraId="13A3F353" w14:textId="2911B7AC" w:rsidR="0081658E" w:rsidRPr="000F74F9" w:rsidRDefault="0081658E" w:rsidP="0081658E">
                      <w:pPr>
                        <w:pStyle w:val="BCopyrightsmallprint"/>
                        <w:rPr>
                          <w:rStyle w:val="Boldbodycharacter"/>
                          <w:sz w:val="21"/>
                          <w:szCs w:val="21"/>
                        </w:rPr>
                      </w:pPr>
                      <w:r w:rsidRPr="000F74F9">
                        <w:rPr>
                          <w:sz w:val="21"/>
                          <w:szCs w:val="21"/>
                        </w:rPr>
                        <w:t xml:space="preserve">Index: </w:t>
                      </w:r>
                      <w:r w:rsidR="000F74F9" w:rsidRPr="000B1B5F">
                        <w:rPr>
                          <w:rFonts w:ascii="Amnesty Trade Gothic" w:hAnsi="Amnesty Trade Gothic"/>
                          <w:b/>
                          <w:sz w:val="21"/>
                          <w:szCs w:val="21"/>
                        </w:rPr>
                        <w:t xml:space="preserve">EUR </w:t>
                      </w:r>
                      <w:r w:rsidR="000B1B5F" w:rsidRPr="000B1B5F">
                        <w:rPr>
                          <w:rFonts w:ascii="Amnesty Trade Gothic" w:hAnsi="Amnesty Trade Gothic"/>
                          <w:b/>
                          <w:bCs w:val="0"/>
                          <w:sz w:val="21"/>
                          <w:szCs w:val="21"/>
                        </w:rPr>
                        <w:t>14/8313/2024</w:t>
                      </w:r>
                    </w:p>
                    <w:p w14:paraId="13BA83E2" w14:textId="65868176" w:rsidR="0081658E" w:rsidRPr="000B1B5F" w:rsidRDefault="0081658E" w:rsidP="0081658E">
                      <w:pPr>
                        <w:pStyle w:val="BCopyrightsmallprint"/>
                        <w:rPr>
                          <w:sz w:val="21"/>
                          <w:szCs w:val="21"/>
                        </w:rPr>
                      </w:pPr>
                      <w:r w:rsidRPr="000F74F9">
                        <w:rPr>
                          <w:sz w:val="21"/>
                          <w:szCs w:val="21"/>
                        </w:rPr>
                        <w:t xml:space="preserve">Publication: </w:t>
                      </w:r>
                      <w:r w:rsidR="00B0282A" w:rsidRPr="000B1B5F">
                        <w:rPr>
                          <w:rStyle w:val="Boldbodycharacter"/>
                          <w:sz w:val="21"/>
                          <w:szCs w:val="21"/>
                        </w:rPr>
                        <w:t>J</w:t>
                      </w:r>
                      <w:r w:rsidR="000B1B5F" w:rsidRPr="000B1B5F">
                        <w:rPr>
                          <w:rStyle w:val="Boldbodycharacter"/>
                          <w:sz w:val="21"/>
                          <w:szCs w:val="21"/>
                        </w:rPr>
                        <w:t>uly</w:t>
                      </w:r>
                      <w:r w:rsidR="00187ED6" w:rsidRPr="000B1B5F">
                        <w:rPr>
                          <w:rStyle w:val="Boldbodycharacter"/>
                          <w:sz w:val="21"/>
                          <w:szCs w:val="21"/>
                        </w:rPr>
                        <w:t xml:space="preserve"> </w:t>
                      </w:r>
                      <w:r w:rsidR="000F74F9" w:rsidRPr="000B1B5F">
                        <w:rPr>
                          <w:rStyle w:val="Boldbodycharacter"/>
                          <w:sz w:val="21"/>
                          <w:szCs w:val="21"/>
                        </w:rPr>
                        <w:t>202</w:t>
                      </w:r>
                      <w:r w:rsidR="00187ED6" w:rsidRPr="000B1B5F">
                        <w:rPr>
                          <w:rStyle w:val="Boldbodycharacter"/>
                          <w:sz w:val="21"/>
                          <w:szCs w:val="21"/>
                        </w:rPr>
                        <w:t>4</w:t>
                      </w:r>
                    </w:p>
                    <w:p w14:paraId="75622893" w14:textId="77777777" w:rsidR="0081658E" w:rsidRPr="00187ED6" w:rsidRDefault="0081658E" w:rsidP="0081658E">
                      <w:pPr>
                        <w:pStyle w:val="BCopyrightsmallprint"/>
                        <w:rPr>
                          <w:sz w:val="21"/>
                          <w:szCs w:val="21"/>
                        </w:rPr>
                      </w:pPr>
                      <w:r w:rsidRPr="00187ED6">
                        <w:rPr>
                          <w:sz w:val="21"/>
                          <w:szCs w:val="21"/>
                        </w:rPr>
                        <w:t xml:space="preserve">Original language: </w:t>
                      </w:r>
                      <w:r w:rsidRPr="00187ED6">
                        <w:rPr>
                          <w:rFonts w:ascii="Amnesty Trade Gothic" w:hAnsi="Amnesty Trade Gothic"/>
                          <w:b/>
                          <w:sz w:val="21"/>
                          <w:szCs w:val="21"/>
                        </w:rPr>
                        <w:t>English</w:t>
                      </w:r>
                    </w:p>
                    <w:p w14:paraId="51BB8770" w14:textId="28F0E976" w:rsidR="00140418" w:rsidRPr="000660E7" w:rsidRDefault="00140418" w:rsidP="00140418">
                      <w:pPr>
                        <w:pStyle w:val="BCopyrightsmallprint"/>
                        <w:rPr>
                          <w:sz w:val="16"/>
                          <w:szCs w:val="16"/>
                        </w:rPr>
                      </w:pPr>
                      <w:r w:rsidRPr="00187ED6">
                        <w:rPr>
                          <w:sz w:val="16"/>
                          <w:szCs w:val="16"/>
                        </w:rPr>
                        <w:t>© Amnesty International 20</w:t>
                      </w:r>
                      <w:r w:rsidR="000F74F9" w:rsidRPr="00187ED6">
                        <w:rPr>
                          <w:sz w:val="16"/>
                          <w:szCs w:val="16"/>
                        </w:rPr>
                        <w:t>2</w:t>
                      </w:r>
                      <w:r w:rsidR="00187ED6" w:rsidRPr="00187ED6">
                        <w:rPr>
                          <w:sz w:val="16"/>
                          <w:szCs w:val="16"/>
                        </w:rPr>
                        <w:t>4</w:t>
                      </w:r>
                    </w:p>
                    <w:p w14:paraId="2247AD3B" w14:textId="77777777" w:rsidR="0081658E" w:rsidRDefault="0081658E"/>
                  </w:txbxContent>
                </v:textbox>
              </v:shape>
            </w:pict>
          </mc:Fallback>
        </mc:AlternateContent>
      </w:r>
      <w:r w:rsidR="00140418" w:rsidRPr="00EE3C56">
        <w:rPr>
          <w:rFonts w:ascii="Amnesty Trade Gothic" w:hAnsi="Amnesty Trade Gothic"/>
          <w:noProof/>
          <w:color w:val="000000"/>
        </w:rPr>
        <mc:AlternateContent>
          <mc:Choice Requires="wps">
            <w:drawing>
              <wp:anchor distT="0" distB="0" distL="114300" distR="114300" simplePos="0" relativeHeight="251658240" behindDoc="0" locked="0" layoutInCell="1" allowOverlap="1" wp14:anchorId="3EFA15FC" wp14:editId="1B2A3D0A">
                <wp:simplePos x="0" y="0"/>
                <wp:positionH relativeFrom="column">
                  <wp:posOffset>-153670</wp:posOffset>
                </wp:positionH>
                <wp:positionV relativeFrom="page">
                  <wp:posOffset>6614795</wp:posOffset>
                </wp:positionV>
                <wp:extent cx="3299460" cy="2088515"/>
                <wp:effectExtent l="0" t="0" r="0" b="6985"/>
                <wp:wrapThrough wrapText="bothSides">
                  <wp:wrapPolygon edited="0">
                    <wp:start x="0" y="0"/>
                    <wp:lineTo x="0" y="21475"/>
                    <wp:lineTo x="21450" y="21475"/>
                    <wp:lineTo x="21450" y="0"/>
                    <wp:lineTo x="0" y="0"/>
                  </wp:wrapPolygon>
                </wp:wrapThrough>
                <wp:docPr id="44" name="Text Box 4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wps:cNvSpPr>
                      <wps:spPr>
                        <a:xfrm>
                          <a:off x="0" y="0"/>
                          <a:ext cx="3299460" cy="2088515"/>
                        </a:xfrm>
                        <a:prstGeom prst="rect">
                          <a:avLst/>
                        </a:prstGeom>
                        <a:solidFill>
                          <a:sysClr val="window" lastClr="FFFFFF">
                            <a:lumMod val="95000"/>
                          </a:sysClr>
                        </a:solidFill>
                        <a:ln w="6350">
                          <a:noFill/>
                        </a:ln>
                      </wps:spPr>
                      <wps:txbx>
                        <w:txbxContent>
                          <w:p w14:paraId="0CD7CF50" w14:textId="77777777" w:rsidR="00116223" w:rsidRPr="00D4065A" w:rsidRDefault="00116223" w:rsidP="0081658E">
                            <w:pPr>
                              <w:pStyle w:val="BBodyText"/>
                              <w:rPr>
                                <w:rFonts w:ascii="Amnesty Trade Gothic Cn" w:hAnsi="Amnesty Trade Gothic Cn"/>
                                <w:b/>
                                <w:bCs w:val="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EFA15FC" id="Text Box 44" o:spid="_x0000_s1033" type="#_x0000_t202" style="position:absolute;margin-left:-12.1pt;margin-top:520.85pt;width:259.8pt;height:164.4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" fillcolor="#f2f2f2" stroked="f" strokeweight=".5pt">
                <o:lock v:ext="edit" aspectratio="t"/>
                <v:textbox>
                  <w:txbxContent>
                    <w:p w14:paraId="0CD7CF50" w14:textId="77777777" w:rsidR="00116223" w:rsidRPr="00D4065A" w:rsidRDefault="00116223" w:rsidP="0081658E">
                      <w:pPr>
                        <w:pStyle w:val="BBodyText"/>
                        <w:rPr>
                          <w:rFonts w:ascii="Amnesty Trade Gothic Cn" w:hAnsi="Amnesty Trade Gothic Cn"/>
                          <w:b/>
                          <w:bCs w:val="0"/>
                        </w:rPr>
                      </w:pPr>
                    </w:p>
                  </w:txbxContent>
                </v:textbox>
                <w10:wrap type="through" anchory="page"/>
              </v:shape>
            </w:pict>
          </mc:Fallback>
        </mc:AlternateContent>
      </w:r>
    </w:p>
    <w:sectPr w:rsidR="00EE3C56" w:rsidRPr="00065FFC" w:rsidSect="00DA7998">
      <w:pgSz w:w="11906" w:h="16838" w:code="9"/>
      <w:pgMar w:top="1474" w:right="1418" w:bottom="1418"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D90EAE" w14:textId="77777777" w:rsidR="004B61D0" w:rsidRDefault="004B61D0" w:rsidP="003A7195">
      <w:r>
        <w:separator/>
      </w:r>
    </w:p>
  </w:endnote>
  <w:endnote w:type="continuationSeparator" w:id="0">
    <w:p w14:paraId="6D4454DB" w14:textId="77777777" w:rsidR="004B61D0" w:rsidRDefault="004B61D0" w:rsidP="003A7195">
      <w:r>
        <w:continuationSeparator/>
      </w:r>
    </w:p>
  </w:endnote>
  <w:endnote w:type="continuationNotice" w:id="1">
    <w:p w14:paraId="2DB8EB75" w14:textId="77777777" w:rsidR="004B61D0" w:rsidRDefault="004B61D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mnesty Trade Gothic Light">
    <w:panose1 w:val="020B0403040303020004"/>
    <w:charset w:val="00"/>
    <w:family w:val="swiss"/>
    <w:pitch w:val="variable"/>
    <w:sig w:usb0="800000AF" w:usb1="5000204A" w:usb2="00000000" w:usb3="00000000" w:csb0="0000009B"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Amnesty Trade Gothic Cn">
    <w:panose1 w:val="020B0506040303020004"/>
    <w:charset w:val="00"/>
    <w:family w:val="swiss"/>
    <w:pitch w:val="variable"/>
    <w:sig w:usb0="800000AF" w:usb1="5000204A" w:usb2="00000000" w:usb3="00000000" w:csb0="0000009B" w:csb1="00000000"/>
  </w:font>
  <w:font w:name="MS Mincho">
    <w:altName w:val="ＭＳ 明朝"/>
    <w:panose1 w:val="02020609040205080304"/>
    <w:charset w:val="80"/>
    <w:family w:val="modern"/>
    <w:pitch w:val="fixed"/>
    <w:sig w:usb0="E00002FF" w:usb1="6AC7FDFB" w:usb2="08000012" w:usb3="00000000" w:csb0="0002009F" w:csb1="00000000"/>
  </w:font>
  <w:font w:name="Amnesty Trade Gothic">
    <w:panose1 w:val="020B0503040303020004"/>
    <w:charset w:val="00"/>
    <w:family w:val="swiss"/>
    <w:pitch w:val="variable"/>
    <w:sig w:usb0="800000AF" w:usb1="5000204A" w:usb2="00000000" w:usb3="00000000" w:csb0="0000009B"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E599EB" w14:textId="2D2079A9" w:rsidR="005B4CE5" w:rsidRPr="00914551" w:rsidRDefault="00DC0119" w:rsidP="005B4CE5">
    <w:pPr>
      <w:pStyle w:val="BFootertitle"/>
      <w:spacing w:before="160"/>
    </w:pPr>
    <w:r>
      <w:t>Belgium</w:t>
    </w:r>
  </w:p>
  <w:p w14:paraId="674E9281" w14:textId="0983F03B" w:rsidR="005B4CE5" w:rsidRPr="00914551" w:rsidRDefault="003C1BD0" w:rsidP="005B4CE5">
    <w:pPr>
      <w:pStyle w:val="BFooterbriefingsubtitle"/>
    </w:pPr>
    <w:r w:rsidRPr="003C1BD0">
      <w:t>SUBMISSION TO THE UN COMMITTEE ON THE RIGHTS OF PERSONS WITH DISABILITIES</w:t>
    </w:r>
    <w:r w:rsidR="005B4CE5" w:rsidRPr="00914551">
      <w:tab/>
    </w:r>
  </w:p>
  <w:p w14:paraId="4C5744CE" w14:textId="77777777" w:rsidR="005B4CE5" w:rsidRPr="003E2AA1" w:rsidRDefault="005B4CE5" w:rsidP="005B4CE5">
    <w:pPr>
      <w:tabs>
        <w:tab w:val="center" w:pos="4423"/>
        <w:tab w:val="right" w:pos="9923"/>
      </w:tabs>
      <w:rPr>
        <w:rFonts w:ascii="Amnesty Trade Gothic Cn" w:hAnsi="Amnesty Trade Gothic Cn"/>
      </w:rPr>
    </w:pPr>
    <w:r w:rsidRPr="003E2AA1">
      <w:rPr>
        <w:rFonts w:ascii="Amnesty Trade Gothic Cn" w:hAnsi="Amnesty Trade Gothic Cn"/>
      </w:rPr>
      <w:t>Amnesty International</w:t>
    </w:r>
    <w:r w:rsidRPr="003E2AA1">
      <w:rPr>
        <w:rFonts w:ascii="Amnesty Trade Gothic Cn" w:hAnsi="Amnesty Trade Gothic Cn"/>
      </w:rPr>
      <w:tab/>
    </w:r>
    <w:r w:rsidRPr="003E2AA1">
      <w:rPr>
        <w:rFonts w:ascii="Amnesty Trade Gothic Cn" w:hAnsi="Amnesty Trade Gothic Cn"/>
      </w:rPr>
      <w:fldChar w:fldCharType="begin"/>
    </w:r>
    <w:r w:rsidRPr="003E2AA1">
      <w:rPr>
        <w:rFonts w:ascii="Amnesty Trade Gothic Cn" w:hAnsi="Amnesty Trade Gothic Cn"/>
      </w:rPr>
      <w:instrText xml:space="preserve"> PAGE   \* MERGEFORMAT </w:instrText>
    </w:r>
    <w:r w:rsidRPr="003E2AA1">
      <w:rPr>
        <w:rFonts w:ascii="Amnesty Trade Gothic Cn" w:hAnsi="Amnesty Trade Gothic Cn"/>
      </w:rPr>
      <w:fldChar w:fldCharType="separate"/>
    </w:r>
    <w:r w:rsidRPr="003E2AA1">
      <w:rPr>
        <w:rFonts w:ascii="Amnesty Trade Gothic Cn" w:hAnsi="Amnesty Trade Gothic Cn"/>
      </w:rPr>
      <w:t>2</w:t>
    </w:r>
    <w:r w:rsidRPr="003E2AA1">
      <w:rPr>
        <w:rFonts w:ascii="Amnesty Trade Gothic Cn" w:hAnsi="Amnesty Trade Gothic Cn"/>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E6337C" w14:textId="121559BA" w:rsidR="003A7195" w:rsidRDefault="009055DA">
    <w:pPr>
      <w:pStyle w:val="Footer"/>
    </w:pPr>
    <w:r w:rsidRPr="00CB0FBD">
      <w:rPr>
        <w:noProof/>
        <w:lang w:eastAsia="en-GB"/>
      </w:rPr>
      <w:drawing>
        <wp:anchor distT="0" distB="0" distL="114300" distR="114300" simplePos="0" relativeHeight="251660288" behindDoc="0" locked="1" layoutInCell="1" allowOverlap="1" wp14:anchorId="3473D63F" wp14:editId="581FE007">
          <wp:simplePos x="0" y="0"/>
          <wp:positionH relativeFrom="page">
            <wp:posOffset>5604510</wp:posOffset>
          </wp:positionH>
          <wp:positionV relativeFrom="page">
            <wp:posOffset>9468485</wp:posOffset>
          </wp:positionV>
          <wp:extent cx="1468755" cy="626110"/>
          <wp:effectExtent l="0" t="0" r="0" b="2540"/>
          <wp:wrapNone/>
          <wp:docPr id="1114069849" name="Picture 1114069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600.jpg"/>
                  <pic:cNvPicPr/>
                </pic:nvPicPr>
                <pic:blipFill>
                  <a:blip r:embed="rId1">
                    <a:extLst>
                      <a:ext uri="{28A0092B-C50C-407E-A947-70E740481C1C}">
                        <a14:useLocalDpi xmlns:a14="http://schemas.microsoft.com/office/drawing/2010/main" val="0"/>
                      </a:ext>
                    </a:extLst>
                  </a:blip>
                  <a:stretch>
                    <a:fillRect/>
                  </a:stretch>
                </pic:blipFill>
                <pic:spPr>
                  <a:xfrm>
                    <a:off x="0" y="0"/>
                    <a:ext cx="1468755" cy="626110"/>
                  </a:xfrm>
                  <a:prstGeom prst="rect">
                    <a:avLst/>
                  </a:prstGeom>
                  <a:extLst>
                    <a:ext uri="{FAA26D3D-D897-4be2-8F04-BA451C77F1D7}">
                      <ma14:placeholderFlag xmlns:a14="http://schemas.microsoft.com/office/drawing/2010/main" xmlns:arto="http://schemas.microsoft.com/office/word/2006/arto"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pic:spPr>
              </pic:pic>
            </a:graphicData>
          </a:graphic>
          <wp14:sizeRelH relativeFrom="page">
            <wp14:pctWidth>0</wp14:pctWidth>
          </wp14:sizeRelH>
          <wp14:sizeRelV relativeFrom="page">
            <wp14:pctHeight>0</wp14:pctHeight>
          </wp14:sizeRelV>
        </wp:anchor>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F80BD8" w14:textId="484F7F8D" w:rsidR="0081658E" w:rsidRDefault="0081658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1DC423" w14:textId="77777777" w:rsidR="004B61D0" w:rsidRDefault="004B61D0" w:rsidP="003A7195">
      <w:r>
        <w:separator/>
      </w:r>
    </w:p>
  </w:footnote>
  <w:footnote w:type="continuationSeparator" w:id="0">
    <w:p w14:paraId="787CE810" w14:textId="77777777" w:rsidR="004B61D0" w:rsidRDefault="004B61D0" w:rsidP="003A7195">
      <w:r>
        <w:continuationSeparator/>
      </w:r>
    </w:p>
  </w:footnote>
  <w:footnote w:type="continuationNotice" w:id="1">
    <w:p w14:paraId="22519F22" w14:textId="77777777" w:rsidR="004B61D0" w:rsidRDefault="004B61D0"/>
  </w:footnote>
  <w:footnote w:id="2">
    <w:p w14:paraId="793CE373" w14:textId="040E2AA5" w:rsidR="003E1699" w:rsidRPr="00E951B0" w:rsidRDefault="003E1699" w:rsidP="00C32767">
      <w:pPr>
        <w:pStyle w:val="FootnoteText"/>
        <w:rPr>
          <w:lang w:val="en-US"/>
        </w:rPr>
      </w:pPr>
      <w:r w:rsidRPr="00E951B0">
        <w:rPr>
          <w:rStyle w:val="FootnoteReference"/>
          <w:rFonts w:cstheme="minorHAnsi"/>
        </w:rPr>
        <w:footnoteRef/>
      </w:r>
      <w:r w:rsidRPr="00E951B0">
        <w:rPr>
          <w:lang w:val="en-US"/>
        </w:rPr>
        <w:t xml:space="preserve"> </w:t>
      </w:r>
      <w:r w:rsidR="00142302" w:rsidRPr="00E951B0">
        <w:rPr>
          <w:lang w:val="en-US"/>
        </w:rPr>
        <w:t>See also</w:t>
      </w:r>
      <w:r w:rsidRPr="00E951B0">
        <w:rPr>
          <w:lang w:val="en-US"/>
        </w:rPr>
        <w:t xml:space="preserve"> </w:t>
      </w:r>
      <w:r w:rsidR="003D6970" w:rsidRPr="00E951B0">
        <w:rPr>
          <w:lang w:val="en-US"/>
        </w:rPr>
        <w:t>UN</w:t>
      </w:r>
      <w:r w:rsidR="00286AB4" w:rsidRPr="00E951B0">
        <w:rPr>
          <w:lang w:val="en-US"/>
        </w:rPr>
        <w:t xml:space="preserve"> Special Rapporteur on the </w:t>
      </w:r>
      <w:r w:rsidR="00C32767">
        <w:rPr>
          <w:lang w:val="en-US"/>
        </w:rPr>
        <w:t>R</w:t>
      </w:r>
      <w:r w:rsidR="00C32767" w:rsidRPr="000E1F05">
        <w:rPr>
          <w:lang w:val="en-US"/>
        </w:rPr>
        <w:t xml:space="preserve">ights </w:t>
      </w:r>
      <w:r w:rsidR="00286AB4" w:rsidRPr="00E951B0">
        <w:rPr>
          <w:lang w:val="en-US"/>
        </w:rPr>
        <w:t xml:space="preserve">of </w:t>
      </w:r>
      <w:r w:rsidR="00C32767">
        <w:rPr>
          <w:lang w:val="en-US"/>
        </w:rPr>
        <w:t>P</w:t>
      </w:r>
      <w:r w:rsidR="00C32767" w:rsidRPr="000E1F05">
        <w:rPr>
          <w:lang w:val="en-US"/>
        </w:rPr>
        <w:t xml:space="preserve">ersons </w:t>
      </w:r>
      <w:r w:rsidR="00286AB4" w:rsidRPr="00E951B0">
        <w:rPr>
          <w:lang w:val="en-US"/>
        </w:rPr>
        <w:t xml:space="preserve">with </w:t>
      </w:r>
      <w:r w:rsidR="00C32767">
        <w:rPr>
          <w:lang w:val="en-US"/>
        </w:rPr>
        <w:t>D</w:t>
      </w:r>
      <w:r w:rsidR="00C32767" w:rsidRPr="000E1F05">
        <w:rPr>
          <w:lang w:val="en-US"/>
        </w:rPr>
        <w:t>isabilities</w:t>
      </w:r>
      <w:r w:rsidR="00286AB4" w:rsidRPr="00E951B0">
        <w:rPr>
          <w:lang w:val="en-US"/>
        </w:rPr>
        <w:t xml:space="preserve">, </w:t>
      </w:r>
      <w:r w:rsidRPr="00E951B0">
        <w:rPr>
          <w:i/>
          <w:iCs/>
          <w:lang w:val="en-US"/>
        </w:rPr>
        <w:t>Report to the General Assembly, Special Rapporteur on the rights of pe</w:t>
      </w:r>
      <w:r w:rsidR="0098077C" w:rsidRPr="00E951B0">
        <w:rPr>
          <w:i/>
          <w:iCs/>
          <w:lang w:val="en-US"/>
        </w:rPr>
        <w:t>rsons</w:t>
      </w:r>
      <w:r w:rsidRPr="00E951B0">
        <w:rPr>
          <w:i/>
          <w:iCs/>
          <w:lang w:val="en-US"/>
        </w:rPr>
        <w:t xml:space="preserve"> with disabilities</w:t>
      </w:r>
      <w:r w:rsidRPr="00E951B0">
        <w:rPr>
          <w:lang w:val="en-US"/>
        </w:rPr>
        <w:t xml:space="preserve">, </w:t>
      </w:r>
      <w:r w:rsidR="008C58E3" w:rsidRPr="00E951B0">
        <w:rPr>
          <w:lang w:val="en-US"/>
        </w:rPr>
        <w:t xml:space="preserve">17 July 2019, </w:t>
      </w:r>
      <w:r w:rsidR="004E455F" w:rsidRPr="00E951B0">
        <w:rPr>
          <w:lang w:val="en-US"/>
        </w:rPr>
        <w:t xml:space="preserve">UN Doc. </w:t>
      </w:r>
      <w:r w:rsidRPr="00E951B0">
        <w:rPr>
          <w:lang w:val="en-US"/>
        </w:rPr>
        <w:t>A/74/186</w:t>
      </w:r>
      <w:r w:rsidR="001D2763" w:rsidRPr="00E951B0">
        <w:rPr>
          <w:lang w:val="en-US"/>
        </w:rPr>
        <w:t>.</w:t>
      </w:r>
      <w:r w:rsidRPr="00E951B0">
        <w:rPr>
          <w:lang w:val="en-US"/>
        </w:rPr>
        <w:t xml:space="preserve"> </w:t>
      </w:r>
    </w:p>
  </w:footnote>
  <w:footnote w:id="3">
    <w:p w14:paraId="2FEEA8CA" w14:textId="1A72AA69" w:rsidR="003E1699" w:rsidRPr="00E951B0" w:rsidRDefault="003E1699" w:rsidP="00C32767">
      <w:pPr>
        <w:pStyle w:val="FootnoteText"/>
        <w:rPr>
          <w:lang w:val="en-US"/>
        </w:rPr>
      </w:pPr>
      <w:r w:rsidRPr="00E951B0">
        <w:rPr>
          <w:rStyle w:val="FootnoteReference"/>
          <w:rFonts w:cstheme="minorHAnsi"/>
        </w:rPr>
        <w:footnoteRef/>
      </w:r>
      <w:r w:rsidRPr="00E951B0">
        <w:rPr>
          <w:lang w:val="en-US"/>
        </w:rPr>
        <w:t xml:space="preserve"> </w:t>
      </w:r>
      <w:r w:rsidR="008C26FE" w:rsidRPr="00E951B0">
        <w:rPr>
          <w:lang w:val="en-US"/>
        </w:rPr>
        <w:t>Council of the European Union, “Disability in the EU: facts and figures</w:t>
      </w:r>
      <w:r w:rsidR="007C3987" w:rsidRPr="00E951B0">
        <w:rPr>
          <w:lang w:val="en-US"/>
        </w:rPr>
        <w:t xml:space="preserve">”, </w:t>
      </w:r>
      <w:r w:rsidR="00A95065" w:rsidRPr="00E951B0">
        <w:rPr>
          <w:lang w:val="en-US"/>
        </w:rPr>
        <w:t xml:space="preserve">Infographics, </w:t>
      </w:r>
      <w:hyperlink r:id="rId1" w:anchor="0" w:history="1">
        <w:r w:rsidR="0090546A" w:rsidRPr="00E951B0">
          <w:rPr>
            <w:rStyle w:val="Hyperlink"/>
            <w:rFonts w:cstheme="minorHAnsi"/>
            <w:lang w:val="en-US"/>
          </w:rPr>
          <w:t>https://www.consilium.europa.eu/en/infographics/disability-eu-facts-figures/#0</w:t>
        </w:r>
      </w:hyperlink>
      <w:r w:rsidR="007C3987" w:rsidRPr="00E951B0">
        <w:rPr>
          <w:lang w:val="en-US"/>
        </w:rPr>
        <w:t xml:space="preserve"> </w:t>
      </w:r>
      <w:r w:rsidR="003B1C6E" w:rsidRPr="00E951B0">
        <w:rPr>
          <w:lang w:val="en-US"/>
        </w:rPr>
        <w:t>(accessed on 9 July 20</w:t>
      </w:r>
      <w:r w:rsidR="005D1570" w:rsidRPr="00E951B0">
        <w:rPr>
          <w:lang w:val="en-US"/>
        </w:rPr>
        <w:t>24)</w:t>
      </w:r>
    </w:p>
  </w:footnote>
  <w:footnote w:id="4">
    <w:p w14:paraId="6A9B1980" w14:textId="392050E5" w:rsidR="00352FF3" w:rsidRPr="00E951B0" w:rsidRDefault="00352FF3" w:rsidP="00C32767">
      <w:pPr>
        <w:pStyle w:val="FootnoteText"/>
        <w:rPr>
          <w:lang w:val="fr-FR"/>
        </w:rPr>
      </w:pPr>
      <w:r w:rsidRPr="00E951B0">
        <w:rPr>
          <w:rStyle w:val="FootnoteReference"/>
        </w:rPr>
        <w:footnoteRef/>
      </w:r>
      <w:r w:rsidRPr="0072598E">
        <w:t xml:space="preserve"> </w:t>
      </w:r>
      <w:r w:rsidR="00547DB4" w:rsidRPr="0072598E">
        <w:t xml:space="preserve">The report is available in </w:t>
      </w:r>
      <w:r w:rsidR="00547DB4" w:rsidRPr="00E951B0">
        <w:t xml:space="preserve">Dutch and in French: </w:t>
      </w:r>
      <w:r w:rsidRPr="00E951B0">
        <w:t xml:space="preserve">Amnesty International, </w:t>
      </w:r>
      <w:proofErr w:type="spellStart"/>
      <w:r w:rsidRPr="00E951B0">
        <w:rPr>
          <w:i/>
        </w:rPr>
        <w:t>Woonzorgcentra</w:t>
      </w:r>
      <w:proofErr w:type="spellEnd"/>
      <w:r w:rsidRPr="00E951B0">
        <w:rPr>
          <w:i/>
        </w:rPr>
        <w:t xml:space="preserve"> in de </w:t>
      </w:r>
      <w:proofErr w:type="spellStart"/>
      <w:r w:rsidRPr="00E951B0">
        <w:rPr>
          <w:i/>
        </w:rPr>
        <w:t>dode</w:t>
      </w:r>
      <w:proofErr w:type="spellEnd"/>
      <w:r w:rsidRPr="00E951B0">
        <w:rPr>
          <w:i/>
        </w:rPr>
        <w:t xml:space="preserve"> </w:t>
      </w:r>
      <w:proofErr w:type="spellStart"/>
      <w:r w:rsidRPr="00E951B0">
        <w:rPr>
          <w:i/>
        </w:rPr>
        <w:t>hoek</w:t>
      </w:r>
      <w:proofErr w:type="spellEnd"/>
      <w:r w:rsidRPr="00E951B0">
        <w:rPr>
          <w:i/>
        </w:rPr>
        <w:t xml:space="preserve">. </w:t>
      </w:r>
      <w:proofErr w:type="spellStart"/>
      <w:r w:rsidRPr="00E951B0">
        <w:rPr>
          <w:i/>
          <w:lang w:val="fr-FR"/>
        </w:rPr>
        <w:t>Mensenrechten</w:t>
      </w:r>
      <w:proofErr w:type="spellEnd"/>
      <w:r w:rsidRPr="00E951B0">
        <w:rPr>
          <w:i/>
          <w:lang w:val="fr-FR"/>
        </w:rPr>
        <w:t xml:space="preserve"> van </w:t>
      </w:r>
      <w:proofErr w:type="spellStart"/>
      <w:r w:rsidRPr="00E951B0">
        <w:rPr>
          <w:i/>
          <w:lang w:val="fr-FR"/>
        </w:rPr>
        <w:t>ouderen</w:t>
      </w:r>
      <w:proofErr w:type="spellEnd"/>
      <w:r w:rsidRPr="00E951B0">
        <w:rPr>
          <w:i/>
          <w:lang w:val="fr-FR"/>
        </w:rPr>
        <w:t xml:space="preserve"> </w:t>
      </w:r>
      <w:proofErr w:type="spellStart"/>
      <w:r w:rsidRPr="00E951B0">
        <w:rPr>
          <w:i/>
          <w:lang w:val="fr-FR"/>
        </w:rPr>
        <w:t>tijdens</w:t>
      </w:r>
      <w:proofErr w:type="spellEnd"/>
      <w:r w:rsidRPr="00E951B0">
        <w:rPr>
          <w:i/>
          <w:lang w:val="fr-FR"/>
        </w:rPr>
        <w:t xml:space="preserve"> de Covid-19-pandemie in </w:t>
      </w:r>
      <w:proofErr w:type="spellStart"/>
      <w:r w:rsidRPr="00E951B0">
        <w:rPr>
          <w:i/>
          <w:lang w:val="fr-FR"/>
        </w:rPr>
        <w:t>België</w:t>
      </w:r>
      <w:proofErr w:type="spellEnd"/>
      <w:r w:rsidRPr="00E951B0">
        <w:rPr>
          <w:lang w:val="fr-FR"/>
        </w:rPr>
        <w:t xml:space="preserve">, </w:t>
      </w:r>
      <w:r w:rsidR="00863FC3" w:rsidRPr="00E951B0">
        <w:rPr>
          <w:lang w:val="fr-FR"/>
        </w:rPr>
        <w:t xml:space="preserve">November </w:t>
      </w:r>
      <w:r w:rsidRPr="00E951B0">
        <w:rPr>
          <w:lang w:val="fr-FR"/>
        </w:rPr>
        <w:t xml:space="preserve">2020, </w:t>
      </w:r>
      <w:hyperlink r:id="rId2" w:history="1">
        <w:r w:rsidRPr="00E951B0">
          <w:rPr>
            <w:rStyle w:val="Hyperlink"/>
            <w:rFonts w:cstheme="minorHAnsi"/>
            <w:lang w:val="fr-FR"/>
          </w:rPr>
          <w:t>https://www.amnesty-international.be/sites/default/files/download-files/2024-02/amnesty_international.woonzorgcentra_in_de_dode_hoek.pdf</w:t>
        </w:r>
      </w:hyperlink>
      <w:r w:rsidRPr="00E951B0">
        <w:rPr>
          <w:rStyle w:val="Hyperlink"/>
          <w:rFonts w:cstheme="minorHAnsi"/>
          <w:lang w:val="fr-FR"/>
        </w:rPr>
        <w:t xml:space="preserve"> </w:t>
      </w:r>
      <w:r w:rsidR="007B3D64" w:rsidRPr="0072598E">
        <w:rPr>
          <w:lang w:val="fr-FR"/>
        </w:rPr>
        <w:t>(in Dutch)</w:t>
      </w:r>
      <w:r w:rsidRPr="00E951B0">
        <w:rPr>
          <w:lang w:val="fr-FR"/>
        </w:rPr>
        <w:t xml:space="preserve"> ; Amnesty International, </w:t>
      </w:r>
      <w:r w:rsidRPr="00E951B0">
        <w:rPr>
          <w:i/>
          <w:lang w:val="fr-FR"/>
        </w:rPr>
        <w:t>Les maisons de repos dans l’angle mort. Les droits humains des personnes âgées pendant la pandémie de Covid-19 en Belgique,</w:t>
      </w:r>
      <w:r w:rsidRPr="00E951B0">
        <w:rPr>
          <w:lang w:val="fr-FR"/>
        </w:rPr>
        <w:t xml:space="preserve"> </w:t>
      </w:r>
      <w:proofErr w:type="spellStart"/>
      <w:r w:rsidR="00863FC3" w:rsidRPr="00E951B0">
        <w:rPr>
          <w:lang w:val="fr-FR"/>
        </w:rPr>
        <w:t>November</w:t>
      </w:r>
      <w:proofErr w:type="spellEnd"/>
      <w:r w:rsidR="00863FC3" w:rsidRPr="00E951B0">
        <w:rPr>
          <w:lang w:val="fr-FR"/>
        </w:rPr>
        <w:t xml:space="preserve"> </w:t>
      </w:r>
      <w:r w:rsidRPr="00E951B0">
        <w:rPr>
          <w:lang w:val="fr-FR"/>
        </w:rPr>
        <w:t xml:space="preserve">2020, </w:t>
      </w:r>
      <w:hyperlink r:id="rId3" w:history="1">
        <w:r w:rsidRPr="00E951B0">
          <w:rPr>
            <w:rStyle w:val="Hyperlink"/>
            <w:rFonts w:cstheme="minorHAnsi"/>
            <w:lang w:val="fr-FR"/>
          </w:rPr>
          <w:t>https://www.amnesty.be/IMG/pdf/20201116_rapport_belgique_mr_mrs.pdf</w:t>
        </w:r>
      </w:hyperlink>
      <w:r w:rsidRPr="00E951B0">
        <w:rPr>
          <w:rStyle w:val="Hyperlink"/>
          <w:rFonts w:cstheme="minorHAnsi"/>
          <w:lang w:val="fr-FR"/>
        </w:rPr>
        <w:t xml:space="preserve"> </w:t>
      </w:r>
      <w:r w:rsidR="007B3D64" w:rsidRPr="0072598E">
        <w:rPr>
          <w:lang w:val="fr-FR"/>
        </w:rPr>
        <w:t>(in French)</w:t>
      </w:r>
      <w:r w:rsidRPr="00E951B0">
        <w:rPr>
          <w:rStyle w:val="Hyperlink"/>
          <w:rFonts w:cstheme="minorHAnsi"/>
          <w:lang w:val="fr-FR"/>
        </w:rPr>
        <w:t xml:space="preserve"> </w:t>
      </w:r>
    </w:p>
  </w:footnote>
  <w:footnote w:id="5">
    <w:p w14:paraId="7B798EE9" w14:textId="5B266AE3" w:rsidR="000F076C" w:rsidRPr="00375EAC" w:rsidRDefault="000F076C" w:rsidP="000E1F05">
      <w:pPr>
        <w:rPr>
          <w:sz w:val="18"/>
          <w:szCs w:val="18"/>
        </w:rPr>
      </w:pPr>
      <w:r w:rsidRPr="00E951B0">
        <w:rPr>
          <w:sz w:val="18"/>
          <w:szCs w:val="18"/>
          <w:vertAlign w:val="superscript"/>
        </w:rPr>
        <w:footnoteRef/>
      </w:r>
      <w:r w:rsidRPr="00E951B0">
        <w:rPr>
          <w:sz w:val="18"/>
          <w:szCs w:val="18"/>
        </w:rPr>
        <w:t xml:space="preserve"> Amnesty International, </w:t>
      </w:r>
      <w:proofErr w:type="spellStart"/>
      <w:r w:rsidRPr="00E951B0">
        <w:rPr>
          <w:i/>
          <w:sz w:val="18"/>
          <w:szCs w:val="18"/>
        </w:rPr>
        <w:t>Woonzorgcentra</w:t>
      </w:r>
      <w:proofErr w:type="spellEnd"/>
      <w:r w:rsidRPr="00E951B0">
        <w:rPr>
          <w:i/>
          <w:sz w:val="18"/>
          <w:szCs w:val="18"/>
        </w:rPr>
        <w:t xml:space="preserve"> in de </w:t>
      </w:r>
      <w:proofErr w:type="spellStart"/>
      <w:r w:rsidRPr="00E951B0">
        <w:rPr>
          <w:i/>
          <w:sz w:val="18"/>
          <w:szCs w:val="18"/>
        </w:rPr>
        <w:t>dode</w:t>
      </w:r>
      <w:proofErr w:type="spellEnd"/>
      <w:r w:rsidRPr="00E951B0">
        <w:rPr>
          <w:i/>
          <w:sz w:val="18"/>
          <w:szCs w:val="18"/>
        </w:rPr>
        <w:t xml:space="preserve"> </w:t>
      </w:r>
      <w:proofErr w:type="spellStart"/>
      <w:r w:rsidRPr="00E951B0">
        <w:rPr>
          <w:i/>
          <w:sz w:val="18"/>
          <w:szCs w:val="18"/>
        </w:rPr>
        <w:t>hoek</w:t>
      </w:r>
      <w:proofErr w:type="spellEnd"/>
      <w:r w:rsidRPr="00E951B0">
        <w:rPr>
          <w:sz w:val="18"/>
          <w:szCs w:val="18"/>
        </w:rPr>
        <w:t xml:space="preserve"> </w:t>
      </w:r>
      <w:r w:rsidR="00F2567E" w:rsidRPr="00E951B0">
        <w:rPr>
          <w:sz w:val="18"/>
          <w:szCs w:val="18"/>
        </w:rPr>
        <w:t>(previ</w:t>
      </w:r>
      <w:r w:rsidR="004869DB" w:rsidRPr="00E951B0">
        <w:rPr>
          <w:sz w:val="18"/>
          <w:szCs w:val="18"/>
        </w:rPr>
        <w:t>ously cited</w:t>
      </w:r>
      <w:r w:rsidR="00197A6B" w:rsidRPr="00E951B0">
        <w:rPr>
          <w:sz w:val="18"/>
          <w:szCs w:val="18"/>
        </w:rPr>
        <w:t xml:space="preserve">), </w:t>
      </w:r>
      <w:r w:rsidRPr="00375EAC">
        <w:rPr>
          <w:sz w:val="18"/>
          <w:szCs w:val="18"/>
        </w:rPr>
        <w:t>p. 40.</w:t>
      </w:r>
      <w:r w:rsidR="00F2567E" w:rsidRPr="00375EAC">
        <w:rPr>
          <w:sz w:val="18"/>
          <w:szCs w:val="18"/>
        </w:rPr>
        <w:t xml:space="preserve"> </w:t>
      </w:r>
    </w:p>
  </w:footnote>
  <w:footnote w:id="6">
    <w:p w14:paraId="5323A479" w14:textId="2248BDDC" w:rsidR="004D4C66" w:rsidRPr="00E951B0" w:rsidRDefault="004D4C66" w:rsidP="000E1F05">
      <w:pPr>
        <w:rPr>
          <w:sz w:val="18"/>
          <w:szCs w:val="18"/>
        </w:rPr>
      </w:pPr>
      <w:r w:rsidRPr="00E951B0">
        <w:rPr>
          <w:sz w:val="18"/>
          <w:szCs w:val="18"/>
          <w:vertAlign w:val="superscript"/>
        </w:rPr>
        <w:footnoteRef/>
      </w:r>
      <w:r w:rsidRPr="00E951B0">
        <w:rPr>
          <w:sz w:val="18"/>
          <w:szCs w:val="18"/>
        </w:rPr>
        <w:t xml:space="preserve"> It is likely that this was because governments, scientific and ethical bodies were outspoken about the need to safeguard hospital capacity – which is an understandable focus of pandemic response – without sufficiently stressing</w:t>
      </w:r>
      <w:r w:rsidR="00F058FF" w:rsidRPr="00E951B0">
        <w:rPr>
          <w:sz w:val="18"/>
          <w:szCs w:val="18"/>
        </w:rPr>
        <w:t>,</w:t>
      </w:r>
      <w:r w:rsidRPr="00375EAC">
        <w:rPr>
          <w:sz w:val="18"/>
          <w:szCs w:val="18"/>
        </w:rPr>
        <w:t xml:space="preserve"> </w:t>
      </w:r>
      <w:r w:rsidR="00AC6073" w:rsidRPr="00E951B0">
        <w:rPr>
          <w:sz w:val="18"/>
          <w:szCs w:val="18"/>
        </w:rPr>
        <w:t xml:space="preserve">during the first months of the pandemic, </w:t>
      </w:r>
      <w:r w:rsidRPr="00E951B0">
        <w:rPr>
          <w:sz w:val="18"/>
          <w:szCs w:val="18"/>
        </w:rPr>
        <w:t xml:space="preserve">that hospital admission should always be possible when it is in the interest of a patient who expresses the wish to be admitted to hospital. At the same time, there was a lot of public debate about triage protocols and ethical principles. </w:t>
      </w:r>
      <w:proofErr w:type="gramStart"/>
      <w:r w:rsidRPr="00E951B0">
        <w:rPr>
          <w:sz w:val="18"/>
          <w:szCs w:val="18"/>
        </w:rPr>
        <w:t>As a consequence</w:t>
      </w:r>
      <w:proofErr w:type="gramEnd"/>
      <w:r w:rsidRPr="00E951B0">
        <w:rPr>
          <w:sz w:val="18"/>
          <w:szCs w:val="18"/>
        </w:rPr>
        <w:t>, care home managers, doctors and staff may have felt pressure to avoid hospital admission of older people</w:t>
      </w:r>
      <w:r w:rsidR="009B049D" w:rsidRPr="00E951B0">
        <w:rPr>
          <w:sz w:val="18"/>
          <w:szCs w:val="18"/>
        </w:rPr>
        <w:t xml:space="preserve">. </w:t>
      </w:r>
      <w:r w:rsidRPr="00375EAC">
        <w:rPr>
          <w:sz w:val="18"/>
          <w:szCs w:val="18"/>
        </w:rPr>
        <w:t>Amnesty International,</w:t>
      </w:r>
      <w:r w:rsidRPr="00E951B0">
        <w:rPr>
          <w:sz w:val="18"/>
          <w:szCs w:val="18"/>
        </w:rPr>
        <w:t xml:space="preserve"> </w:t>
      </w:r>
      <w:proofErr w:type="spellStart"/>
      <w:r w:rsidRPr="00E951B0">
        <w:rPr>
          <w:i/>
          <w:sz w:val="18"/>
          <w:szCs w:val="18"/>
        </w:rPr>
        <w:t>Woonzorgcentra</w:t>
      </w:r>
      <w:proofErr w:type="spellEnd"/>
      <w:r w:rsidRPr="00E951B0">
        <w:rPr>
          <w:i/>
          <w:sz w:val="18"/>
          <w:szCs w:val="18"/>
        </w:rPr>
        <w:t xml:space="preserve"> in de </w:t>
      </w:r>
      <w:proofErr w:type="spellStart"/>
      <w:r w:rsidRPr="00E951B0">
        <w:rPr>
          <w:i/>
          <w:sz w:val="18"/>
          <w:szCs w:val="18"/>
        </w:rPr>
        <w:t>dode</w:t>
      </w:r>
      <w:proofErr w:type="spellEnd"/>
      <w:r w:rsidRPr="00E951B0">
        <w:rPr>
          <w:i/>
          <w:sz w:val="18"/>
          <w:szCs w:val="18"/>
        </w:rPr>
        <w:t xml:space="preserve"> </w:t>
      </w:r>
      <w:proofErr w:type="spellStart"/>
      <w:r w:rsidRPr="00E951B0">
        <w:rPr>
          <w:i/>
          <w:sz w:val="18"/>
          <w:szCs w:val="18"/>
        </w:rPr>
        <w:t>hoek</w:t>
      </w:r>
      <w:proofErr w:type="spellEnd"/>
      <w:r w:rsidRPr="00E951B0">
        <w:rPr>
          <w:sz w:val="18"/>
          <w:szCs w:val="18"/>
        </w:rPr>
        <w:t xml:space="preserve"> </w:t>
      </w:r>
      <w:r w:rsidR="00197A6B" w:rsidRPr="00375EAC">
        <w:rPr>
          <w:sz w:val="18"/>
          <w:szCs w:val="18"/>
        </w:rPr>
        <w:t>(previously cited</w:t>
      </w:r>
      <w:r w:rsidR="00197A6B" w:rsidRPr="00E951B0">
        <w:rPr>
          <w:sz w:val="18"/>
          <w:szCs w:val="18"/>
        </w:rPr>
        <w:t>),</w:t>
      </w:r>
      <w:r w:rsidR="00197A6B" w:rsidRPr="00375EAC">
        <w:rPr>
          <w:sz w:val="18"/>
          <w:szCs w:val="18"/>
        </w:rPr>
        <w:t xml:space="preserve"> </w:t>
      </w:r>
      <w:r w:rsidRPr="00E951B0">
        <w:rPr>
          <w:sz w:val="18"/>
          <w:szCs w:val="18"/>
        </w:rPr>
        <w:t>p</w:t>
      </w:r>
      <w:r w:rsidR="004F22ED" w:rsidRPr="00E951B0">
        <w:rPr>
          <w:sz w:val="18"/>
          <w:szCs w:val="18"/>
        </w:rPr>
        <w:t>p</w:t>
      </w:r>
      <w:r w:rsidRPr="00E951B0">
        <w:rPr>
          <w:sz w:val="18"/>
          <w:szCs w:val="18"/>
        </w:rPr>
        <w:t>. 25-28.</w:t>
      </w:r>
    </w:p>
  </w:footnote>
  <w:footnote w:id="7">
    <w:p w14:paraId="31389569" w14:textId="326BC95C" w:rsidR="0098469F" w:rsidRPr="00375EAC" w:rsidRDefault="0098469F" w:rsidP="00C32767">
      <w:pPr>
        <w:pStyle w:val="FootnoteText"/>
      </w:pPr>
      <w:r w:rsidRPr="00E951B0">
        <w:rPr>
          <w:rStyle w:val="FootnoteReference"/>
        </w:rPr>
        <w:footnoteRef/>
      </w:r>
      <w:r w:rsidRPr="00375EAC">
        <w:t xml:space="preserve"> Amnesty International, </w:t>
      </w:r>
      <w:proofErr w:type="spellStart"/>
      <w:r w:rsidRPr="00375EAC">
        <w:rPr>
          <w:i/>
        </w:rPr>
        <w:t>Woonzorgcentra</w:t>
      </w:r>
      <w:proofErr w:type="spellEnd"/>
      <w:r w:rsidRPr="00375EAC">
        <w:rPr>
          <w:i/>
        </w:rPr>
        <w:t xml:space="preserve"> in de </w:t>
      </w:r>
      <w:proofErr w:type="spellStart"/>
      <w:r w:rsidRPr="00375EAC">
        <w:rPr>
          <w:i/>
        </w:rPr>
        <w:t>dode</w:t>
      </w:r>
      <w:proofErr w:type="spellEnd"/>
      <w:r w:rsidRPr="00375EAC">
        <w:rPr>
          <w:i/>
        </w:rPr>
        <w:t xml:space="preserve"> </w:t>
      </w:r>
      <w:proofErr w:type="spellStart"/>
      <w:r w:rsidRPr="00375EAC">
        <w:rPr>
          <w:i/>
        </w:rPr>
        <w:t>hoek</w:t>
      </w:r>
      <w:proofErr w:type="spellEnd"/>
      <w:r w:rsidRPr="00375EAC">
        <w:t xml:space="preserve"> </w:t>
      </w:r>
      <w:r w:rsidR="00197A6B" w:rsidRPr="00E951B0">
        <w:t>(previously cited)</w:t>
      </w:r>
      <w:r w:rsidR="0039578A" w:rsidRPr="00E951B0">
        <w:t>,</w:t>
      </w:r>
      <w:r w:rsidR="00197A6B" w:rsidRPr="00E951B0">
        <w:t xml:space="preserve"> </w:t>
      </w:r>
      <w:r w:rsidRPr="00375EAC">
        <w:t>p</w:t>
      </w:r>
      <w:r w:rsidR="004F22ED" w:rsidRPr="00E951B0">
        <w:t>p</w:t>
      </w:r>
      <w:r w:rsidRPr="00375EAC">
        <w:t>. 18-19.</w:t>
      </w:r>
    </w:p>
  </w:footnote>
  <w:footnote w:id="8">
    <w:p w14:paraId="31A7A3DB" w14:textId="7E27265F" w:rsidR="00CF4730" w:rsidRPr="00E951B0" w:rsidRDefault="00CF4730" w:rsidP="00C32767">
      <w:pPr>
        <w:pStyle w:val="FootnoteText"/>
        <w:rPr>
          <w:lang w:val="en-US"/>
        </w:rPr>
      </w:pPr>
      <w:r w:rsidRPr="00E951B0">
        <w:rPr>
          <w:rStyle w:val="FootnoteReference"/>
        </w:rPr>
        <w:footnoteRef/>
      </w:r>
      <w:r w:rsidRPr="00E951B0">
        <w:rPr>
          <w:lang w:val="en-US"/>
        </w:rPr>
        <w:t xml:space="preserve"> </w:t>
      </w:r>
      <w:r w:rsidR="003E6995" w:rsidRPr="00E951B0">
        <w:rPr>
          <w:lang w:val="en-US"/>
        </w:rPr>
        <w:t>See also</w:t>
      </w:r>
      <w:r w:rsidRPr="00E951B0">
        <w:rPr>
          <w:lang w:val="en-US"/>
        </w:rPr>
        <w:t xml:space="preserve"> Committee on the Rights of Persons with Disabilities, </w:t>
      </w:r>
      <w:r w:rsidRPr="004C5F43">
        <w:rPr>
          <w:i/>
          <w:lang w:val="en-US"/>
        </w:rPr>
        <w:t>Guidelines on the right to liberty and security of persons with disabilities</w:t>
      </w:r>
      <w:r w:rsidRPr="00E951B0">
        <w:rPr>
          <w:lang w:val="en-US"/>
        </w:rPr>
        <w:t xml:space="preserve">, </w:t>
      </w:r>
      <w:r w:rsidR="008709A8" w:rsidRPr="00E951B0">
        <w:rPr>
          <w:lang w:val="en-US"/>
        </w:rPr>
        <w:t xml:space="preserve">September 2015, </w:t>
      </w:r>
      <w:r w:rsidRPr="00E951B0">
        <w:rPr>
          <w:lang w:val="en-US"/>
        </w:rPr>
        <w:t>para. 12</w:t>
      </w:r>
      <w:r w:rsidR="008B620A" w:rsidRPr="00E951B0">
        <w:rPr>
          <w:lang w:val="en-US"/>
        </w:rPr>
        <w:t xml:space="preserve">, </w:t>
      </w:r>
      <w:hyperlink r:id="rId4" w:history="1">
        <w:r w:rsidR="00F1184F" w:rsidRPr="00E951B0">
          <w:rPr>
            <w:rStyle w:val="Hyperlink"/>
            <w:lang w:val="en-US"/>
          </w:rPr>
          <w:t>https://www.ohchr.org/Documents/HRBodies/CRPD/14thsession/GuidelinesOnArticle14.doc</w:t>
        </w:r>
      </w:hyperlink>
      <w:r w:rsidR="00F1184F">
        <w:rPr>
          <w:lang w:val="en-US"/>
        </w:rPr>
        <w:t xml:space="preserve"> </w:t>
      </w:r>
      <w:r w:rsidRPr="000E1F05">
        <w:rPr>
          <w:lang w:val="en-US"/>
        </w:rPr>
        <w:t xml:space="preserve">; </w:t>
      </w:r>
      <w:r w:rsidR="00592C82" w:rsidRPr="0034633C">
        <w:rPr>
          <w:lang w:val="en-US"/>
        </w:rPr>
        <w:t xml:space="preserve">Special Rapporteur on Torture and other </w:t>
      </w:r>
      <w:r w:rsidR="00533B63">
        <w:rPr>
          <w:lang w:val="en-US"/>
        </w:rPr>
        <w:t>C</w:t>
      </w:r>
      <w:r w:rsidR="00533B63" w:rsidRPr="0034633C">
        <w:rPr>
          <w:lang w:val="en-US"/>
        </w:rPr>
        <w:t>ruel</w:t>
      </w:r>
      <w:r w:rsidR="00592C82" w:rsidRPr="00E951B0">
        <w:rPr>
          <w:lang w:val="en-US"/>
        </w:rPr>
        <w:t>,</w:t>
      </w:r>
      <w:r w:rsidR="00592C82" w:rsidRPr="0034633C">
        <w:rPr>
          <w:lang w:val="en-US"/>
        </w:rPr>
        <w:t xml:space="preserve"> </w:t>
      </w:r>
      <w:r w:rsidR="00533B63">
        <w:rPr>
          <w:lang w:val="en-US"/>
        </w:rPr>
        <w:t>I</w:t>
      </w:r>
      <w:r w:rsidR="00533B63" w:rsidRPr="0034633C">
        <w:rPr>
          <w:lang w:val="en-US"/>
        </w:rPr>
        <w:t xml:space="preserve">nhuman </w:t>
      </w:r>
      <w:r w:rsidR="00592C82" w:rsidRPr="0034633C">
        <w:rPr>
          <w:lang w:val="en-US"/>
        </w:rPr>
        <w:t xml:space="preserve">or </w:t>
      </w:r>
      <w:r w:rsidR="00533B63">
        <w:rPr>
          <w:lang w:val="en-US"/>
        </w:rPr>
        <w:t>D</w:t>
      </w:r>
      <w:r w:rsidR="00533B63" w:rsidRPr="0034633C">
        <w:rPr>
          <w:lang w:val="en-US"/>
        </w:rPr>
        <w:t xml:space="preserve">egrading </w:t>
      </w:r>
      <w:r w:rsidR="00533B63">
        <w:rPr>
          <w:lang w:val="en-US"/>
        </w:rPr>
        <w:t>T</w:t>
      </w:r>
      <w:r w:rsidR="00533B63" w:rsidRPr="0034633C">
        <w:rPr>
          <w:lang w:val="en-US"/>
        </w:rPr>
        <w:t>reatment</w:t>
      </w:r>
      <w:r w:rsidR="00592C82">
        <w:rPr>
          <w:lang w:val="en-US"/>
        </w:rPr>
        <w:t>,</w:t>
      </w:r>
      <w:r w:rsidRPr="0034633C">
        <w:rPr>
          <w:lang w:val="en-US"/>
        </w:rPr>
        <w:t xml:space="preserve"> </w:t>
      </w:r>
      <w:r w:rsidRPr="004C5F43">
        <w:rPr>
          <w:i/>
          <w:iCs/>
          <w:lang w:val="en-US"/>
        </w:rPr>
        <w:t>Report to the Human Rights Council</w:t>
      </w:r>
      <w:r w:rsidRPr="000E1F05">
        <w:rPr>
          <w:lang w:val="en-US"/>
        </w:rPr>
        <w:t xml:space="preserve">, </w:t>
      </w:r>
      <w:r w:rsidR="00144DF4" w:rsidRPr="00144DF4">
        <w:rPr>
          <w:lang w:val="en-US"/>
        </w:rPr>
        <w:t>1 February 2013</w:t>
      </w:r>
      <w:r w:rsidR="00144DF4">
        <w:rPr>
          <w:lang w:val="en-US"/>
        </w:rPr>
        <w:t>,</w:t>
      </w:r>
      <w:r w:rsidRPr="000E1F05">
        <w:rPr>
          <w:lang w:val="en-US"/>
        </w:rPr>
        <w:t xml:space="preserve"> </w:t>
      </w:r>
      <w:r w:rsidR="00144DF4">
        <w:rPr>
          <w:lang w:val="en-US"/>
        </w:rPr>
        <w:t xml:space="preserve">UN Doc. </w:t>
      </w:r>
      <w:r w:rsidRPr="00E951B0">
        <w:rPr>
          <w:lang w:val="en-US"/>
        </w:rPr>
        <w:t>A/HRC/22/53, para. 63.</w:t>
      </w:r>
    </w:p>
  </w:footnote>
  <w:footnote w:id="9">
    <w:p w14:paraId="0745C840" w14:textId="43960F32" w:rsidR="00CF4730" w:rsidRPr="00E951B0" w:rsidRDefault="00CF4730" w:rsidP="00C32767">
      <w:pPr>
        <w:pStyle w:val="FootnoteText"/>
        <w:rPr>
          <w:lang w:val="en-US"/>
        </w:rPr>
      </w:pPr>
      <w:r w:rsidRPr="00E951B0">
        <w:rPr>
          <w:rStyle w:val="FootnoteReference"/>
        </w:rPr>
        <w:footnoteRef/>
      </w:r>
      <w:r w:rsidRPr="00E951B0">
        <w:rPr>
          <w:lang w:val="en-US"/>
        </w:rPr>
        <w:t xml:space="preserve"> This was confirmed by </w:t>
      </w:r>
      <w:r w:rsidR="00A1299C" w:rsidRPr="00E951B0">
        <w:rPr>
          <w:lang w:val="en-US"/>
        </w:rPr>
        <w:t xml:space="preserve">9 </w:t>
      </w:r>
      <w:r w:rsidRPr="00E951B0">
        <w:rPr>
          <w:lang w:val="en-US"/>
        </w:rPr>
        <w:t>of the family members interviewed by Amnesty International</w:t>
      </w:r>
      <w:r w:rsidR="002644C0" w:rsidRPr="00E951B0">
        <w:rPr>
          <w:lang w:val="en-US"/>
        </w:rPr>
        <w:t xml:space="preserve"> (</w:t>
      </w:r>
      <w:r w:rsidR="002644C0" w:rsidRPr="00E951B0">
        <w:t xml:space="preserve">Amnesty International, </w:t>
      </w:r>
      <w:r w:rsidR="002644C0" w:rsidRPr="00E951B0">
        <w:rPr>
          <w:i/>
          <w:iCs/>
        </w:rPr>
        <w:t>Woonzorgcentra in de dode hoek</w:t>
      </w:r>
      <w:r w:rsidR="002644C0" w:rsidRPr="00E951B0">
        <w:t xml:space="preserve"> (previously cited)</w:t>
      </w:r>
      <w:r w:rsidR="004942E6" w:rsidRPr="00E951B0">
        <w:t>, p47)</w:t>
      </w:r>
      <w:r w:rsidRPr="00E951B0">
        <w:rPr>
          <w:lang w:val="en-US"/>
        </w:rPr>
        <w:t xml:space="preserve">; </w:t>
      </w:r>
      <w:r w:rsidR="005D7142" w:rsidRPr="00E951B0">
        <w:rPr>
          <w:lang w:val="en-US"/>
        </w:rPr>
        <w:t xml:space="preserve">see </w:t>
      </w:r>
      <w:r w:rsidR="003C48C2" w:rsidRPr="00E951B0">
        <w:rPr>
          <w:lang w:val="en-US"/>
        </w:rPr>
        <w:t>also</w:t>
      </w:r>
      <w:r w:rsidRPr="00E951B0">
        <w:rPr>
          <w:lang w:val="en-US"/>
        </w:rPr>
        <w:t xml:space="preserve"> the report of the </w:t>
      </w:r>
      <w:r w:rsidR="00FD51E7" w:rsidRPr="00E951B0">
        <w:rPr>
          <w:lang w:val="en-US"/>
        </w:rPr>
        <w:t>Flemish Ombudsman Service (Vlaamse Ombudsdienst)</w:t>
      </w:r>
      <w:r w:rsidR="00BC5A82" w:rsidRPr="00E951B0">
        <w:t xml:space="preserve">, </w:t>
      </w:r>
      <w:r w:rsidR="00BC5A82" w:rsidRPr="00E951B0">
        <w:rPr>
          <w:i/>
        </w:rPr>
        <w:t>Stemmen uit de stilte</w:t>
      </w:r>
      <w:r w:rsidR="00BC5A82" w:rsidRPr="00E951B0">
        <w:rPr>
          <w:i/>
          <w:iCs/>
        </w:rPr>
        <w:t xml:space="preserve">. Getuigenissenboek residentiële ouderenzorg </w:t>
      </w:r>
      <w:r w:rsidR="00BC5A82" w:rsidRPr="00E951B0">
        <w:t>[</w:t>
      </w:r>
      <w:r w:rsidR="0006393E" w:rsidRPr="00E951B0">
        <w:t>Flemish Ombuds</w:t>
      </w:r>
      <w:r w:rsidR="00BB6981" w:rsidRPr="00E951B0">
        <w:t>man</w:t>
      </w:r>
      <w:r w:rsidR="0006393E" w:rsidRPr="00E951B0">
        <w:t xml:space="preserve"> Service </w:t>
      </w:r>
      <w:r w:rsidR="007A3C5D" w:rsidRPr="00E951B0">
        <w:t>“</w:t>
      </w:r>
      <w:r w:rsidR="00BC5A82" w:rsidRPr="00E951B0">
        <w:t>Voices from the silence. Book of testimonies from residential care for older people</w:t>
      </w:r>
      <w:r w:rsidR="007A3C5D" w:rsidRPr="00E951B0">
        <w:t>”</w:t>
      </w:r>
      <w:r w:rsidR="00BC5A82" w:rsidRPr="00E951B0">
        <w:t>]</w:t>
      </w:r>
      <w:r w:rsidR="00BC5A82" w:rsidRPr="00E951B0">
        <w:rPr>
          <w:i/>
          <w:iCs/>
        </w:rPr>
        <w:t>, 3 July 2020</w:t>
      </w:r>
      <w:r w:rsidR="00BC5A82" w:rsidRPr="00E951B0">
        <w:t xml:space="preserve">, </w:t>
      </w:r>
      <w:hyperlink r:id="rId5" w:history="1">
        <w:r w:rsidR="00047C33" w:rsidRPr="00E951B0">
          <w:rPr>
            <w:rStyle w:val="Hyperlink"/>
          </w:rPr>
          <w:t>https://www.vlaanderen.be/publicaties/stemmen-uit-de-stilte-getuigenissenboek-residentiele-ouderenzorg</w:t>
        </w:r>
      </w:hyperlink>
      <w:r w:rsidR="00047C33" w:rsidRPr="00E951B0">
        <w:t xml:space="preserve"> </w:t>
      </w:r>
      <w:r w:rsidR="00A41A10" w:rsidRPr="00E951B0">
        <w:rPr>
          <w:rStyle w:val="Hyperlink"/>
          <w:color w:val="auto"/>
        </w:rPr>
        <w:t>(in Dutch)</w:t>
      </w:r>
      <w:r w:rsidR="00A41A10" w:rsidRPr="00E951B0">
        <w:rPr>
          <w:rStyle w:val="Hyperlink"/>
        </w:rPr>
        <w:t>,</w:t>
      </w:r>
      <w:r w:rsidRPr="00E951B0">
        <w:rPr>
          <w:lang w:val="en-US"/>
        </w:rPr>
        <w:t xml:space="preserve"> p. 21.</w:t>
      </w:r>
    </w:p>
  </w:footnote>
  <w:footnote w:id="10">
    <w:p w14:paraId="1B2001DD" w14:textId="7EEA56C5" w:rsidR="00CF4730" w:rsidRPr="00E951B0" w:rsidRDefault="00CF4730" w:rsidP="00C32767">
      <w:pPr>
        <w:pStyle w:val="FootnoteText"/>
        <w:rPr>
          <w:lang w:val="en-US"/>
        </w:rPr>
      </w:pPr>
      <w:r w:rsidRPr="00E951B0">
        <w:rPr>
          <w:rStyle w:val="FootnoteReference"/>
        </w:rPr>
        <w:footnoteRef/>
      </w:r>
      <w:r w:rsidRPr="00E951B0">
        <w:rPr>
          <w:lang w:val="en-US"/>
        </w:rPr>
        <w:t xml:space="preserve"> This was confirmed by 4 of the family members interviewed by Amnesty International.</w:t>
      </w:r>
      <w:r w:rsidR="00183546" w:rsidRPr="00E951B0">
        <w:rPr>
          <w:lang w:val="en-US"/>
        </w:rPr>
        <w:t xml:space="preserve"> </w:t>
      </w:r>
      <w:r w:rsidR="00183546" w:rsidRPr="00E951B0">
        <w:t xml:space="preserve">Amnesty International, </w:t>
      </w:r>
      <w:r w:rsidR="00183546" w:rsidRPr="00E951B0">
        <w:rPr>
          <w:i/>
          <w:iCs/>
        </w:rPr>
        <w:t>Woonzorgcentra in de dode hoek</w:t>
      </w:r>
      <w:r w:rsidR="00183546" w:rsidRPr="00E951B0">
        <w:t xml:space="preserve"> (previously cited</w:t>
      </w:r>
      <w:r w:rsidR="00F333BB" w:rsidRPr="00E951B0">
        <w:t>)</w:t>
      </w:r>
      <w:r w:rsidR="00A1132A" w:rsidRPr="00E951B0">
        <w:t>, p</w:t>
      </w:r>
      <w:r w:rsidR="00B55CAC" w:rsidRPr="00E951B0">
        <w:t xml:space="preserve">. </w:t>
      </w:r>
      <w:r w:rsidR="00A1132A" w:rsidRPr="00E951B0">
        <w:t>50</w:t>
      </w:r>
      <w:r w:rsidR="00722332" w:rsidRPr="00E951B0">
        <w:t>.</w:t>
      </w:r>
      <w:r w:rsidR="00183546" w:rsidRPr="00E951B0">
        <w:rPr>
          <w:lang w:val="en-US"/>
        </w:rPr>
        <w:t xml:space="preserve"> </w:t>
      </w:r>
    </w:p>
  </w:footnote>
  <w:footnote w:id="11">
    <w:p w14:paraId="35F4411F" w14:textId="45C98CE4" w:rsidR="00CF4730" w:rsidRPr="00E951B0" w:rsidRDefault="00CF4730" w:rsidP="00C32767">
      <w:pPr>
        <w:pStyle w:val="FootnoteText"/>
        <w:rPr>
          <w:lang w:val="en-US"/>
        </w:rPr>
      </w:pPr>
      <w:r w:rsidRPr="00E951B0">
        <w:rPr>
          <w:rStyle w:val="FootnoteReference"/>
        </w:rPr>
        <w:footnoteRef/>
      </w:r>
      <w:r w:rsidRPr="00E951B0">
        <w:rPr>
          <w:lang w:val="en-US"/>
        </w:rPr>
        <w:t xml:space="preserve"> </w:t>
      </w:r>
      <w:r w:rsidR="00730FD9" w:rsidRPr="00E951B0">
        <w:rPr>
          <w:lang w:val="en-US"/>
        </w:rPr>
        <w:t>C</w:t>
      </w:r>
      <w:r w:rsidRPr="00E951B0">
        <w:rPr>
          <w:lang w:val="en-US"/>
        </w:rPr>
        <w:t>onfirmed by 3 of the family members interviewed by Amnesty International</w:t>
      </w:r>
      <w:r w:rsidR="002D065D" w:rsidRPr="00E951B0">
        <w:rPr>
          <w:lang w:val="en-US"/>
        </w:rPr>
        <w:t xml:space="preserve"> (same source,</w:t>
      </w:r>
      <w:r w:rsidR="00F333BB" w:rsidRPr="00E951B0">
        <w:rPr>
          <w:lang w:val="en-US"/>
        </w:rPr>
        <w:t xml:space="preserve"> </w:t>
      </w:r>
      <w:r w:rsidR="009F5E39" w:rsidRPr="00E951B0">
        <w:rPr>
          <w:lang w:val="en-US"/>
        </w:rPr>
        <w:t>p</w:t>
      </w:r>
      <w:r w:rsidR="00B55CAC" w:rsidRPr="00E951B0">
        <w:rPr>
          <w:lang w:val="en-US"/>
        </w:rPr>
        <w:t xml:space="preserve">. </w:t>
      </w:r>
      <w:r w:rsidR="009F5E39" w:rsidRPr="00E951B0">
        <w:rPr>
          <w:lang w:val="en-US"/>
        </w:rPr>
        <w:t>50</w:t>
      </w:r>
      <w:r w:rsidR="002D065D" w:rsidRPr="00E951B0">
        <w:rPr>
          <w:lang w:val="en-US"/>
        </w:rPr>
        <w:t>)</w:t>
      </w:r>
      <w:r w:rsidR="009F5E39" w:rsidRPr="00E951B0">
        <w:rPr>
          <w:lang w:val="en-US"/>
        </w:rPr>
        <w:t>.</w:t>
      </w:r>
    </w:p>
  </w:footnote>
  <w:footnote w:id="12">
    <w:p w14:paraId="767300D3" w14:textId="1713B70A" w:rsidR="00CF4730" w:rsidRPr="00E951B0" w:rsidRDefault="00CF4730" w:rsidP="00C32767">
      <w:pPr>
        <w:pStyle w:val="FootnoteText"/>
        <w:rPr>
          <w:lang w:val="en-US"/>
        </w:rPr>
      </w:pPr>
      <w:r w:rsidRPr="00E951B0">
        <w:rPr>
          <w:rStyle w:val="FootnoteReference"/>
        </w:rPr>
        <w:footnoteRef/>
      </w:r>
      <w:r w:rsidRPr="00E951B0">
        <w:rPr>
          <w:lang w:val="en-US"/>
        </w:rPr>
        <w:t xml:space="preserve"> This was confirmed by 3 of the family members interviewed by Amnesty International</w:t>
      </w:r>
      <w:r w:rsidR="00F333BB" w:rsidRPr="00E951B0">
        <w:rPr>
          <w:lang w:val="en-US"/>
        </w:rPr>
        <w:t xml:space="preserve"> </w:t>
      </w:r>
      <w:r w:rsidR="002D065D" w:rsidRPr="00E951B0">
        <w:rPr>
          <w:lang w:val="en-US"/>
        </w:rPr>
        <w:t>(same source, p. 50)</w:t>
      </w:r>
      <w:r w:rsidR="00B55CAC" w:rsidRPr="00E951B0">
        <w:rPr>
          <w:lang w:val="en-US"/>
        </w:rPr>
        <w:t>.</w:t>
      </w:r>
    </w:p>
  </w:footnote>
  <w:footnote w:id="13">
    <w:p w14:paraId="34F39231" w14:textId="2ED6BC79" w:rsidR="00CF4730" w:rsidRPr="00E951B0" w:rsidRDefault="00CF4730" w:rsidP="00C32767">
      <w:pPr>
        <w:pStyle w:val="FootnoteText"/>
        <w:rPr>
          <w:lang w:val="en-US"/>
        </w:rPr>
      </w:pPr>
      <w:r w:rsidRPr="00E951B0">
        <w:rPr>
          <w:rStyle w:val="FootnoteReference"/>
        </w:rPr>
        <w:footnoteRef/>
      </w:r>
      <w:r w:rsidRPr="00E951B0">
        <w:rPr>
          <w:lang w:val="en-US"/>
        </w:rPr>
        <w:t xml:space="preserve"> This was confirmed by 3 of the family members interviewed by Amnesty International</w:t>
      </w:r>
      <w:r w:rsidR="002D065D" w:rsidRPr="00E951B0">
        <w:rPr>
          <w:lang w:val="en-US"/>
        </w:rPr>
        <w:t xml:space="preserve"> (same source, p. 51)</w:t>
      </w:r>
      <w:r w:rsidR="002F6AC1" w:rsidRPr="00E951B0">
        <w:rPr>
          <w:lang w:val="en-US"/>
        </w:rPr>
        <w:t>.</w:t>
      </w:r>
    </w:p>
  </w:footnote>
  <w:footnote w:id="14">
    <w:p w14:paraId="7F3C3F3C" w14:textId="58FA2DE5" w:rsidR="00CF4730" w:rsidRPr="00B61890" w:rsidRDefault="00CF4730" w:rsidP="00C32767">
      <w:pPr>
        <w:pStyle w:val="FootnoteText"/>
      </w:pPr>
      <w:r w:rsidRPr="00E951B0">
        <w:rPr>
          <w:rStyle w:val="FootnoteReference"/>
        </w:rPr>
        <w:footnoteRef/>
      </w:r>
      <w:r w:rsidRPr="00E951B0">
        <w:rPr>
          <w:lang w:val="en-US"/>
        </w:rPr>
        <w:t xml:space="preserve"> This was confirmed by 3 of the family members interviewed by Amnesty International</w:t>
      </w:r>
      <w:r w:rsidR="002D065D" w:rsidRPr="00E951B0">
        <w:rPr>
          <w:lang w:val="en-US"/>
        </w:rPr>
        <w:t xml:space="preserve"> (same source, p. 51)</w:t>
      </w:r>
      <w:r w:rsidR="002F6AC1" w:rsidRPr="00E951B0">
        <w:t>.</w:t>
      </w:r>
    </w:p>
  </w:footnote>
  <w:footnote w:id="15">
    <w:p w14:paraId="4552CE0B" w14:textId="5E809579" w:rsidR="00CF4730" w:rsidRPr="00E951B0" w:rsidRDefault="00CF4730" w:rsidP="00C32767">
      <w:pPr>
        <w:pStyle w:val="FootnoteText"/>
        <w:rPr>
          <w:rFonts w:cstheme="minorHAnsi"/>
          <w:lang w:val="nl-BE"/>
        </w:rPr>
      </w:pPr>
      <w:r w:rsidRPr="00E951B0">
        <w:rPr>
          <w:rStyle w:val="FootnoteReference"/>
          <w:rFonts w:cstheme="minorHAnsi"/>
        </w:rPr>
        <w:footnoteRef/>
      </w:r>
      <w:r w:rsidRPr="00E951B0">
        <w:rPr>
          <w:rFonts w:cstheme="minorHAnsi"/>
          <w:lang w:val="nl-BE"/>
        </w:rPr>
        <w:t xml:space="preserve"> </w:t>
      </w:r>
      <w:r w:rsidRPr="00E951B0">
        <w:rPr>
          <w:lang w:val="nl-BE"/>
        </w:rPr>
        <w:t>Vlaamse Ombudsdienst</w:t>
      </w:r>
      <w:r w:rsidR="00AB0A32" w:rsidRPr="00E951B0">
        <w:rPr>
          <w:lang w:val="nl-BE"/>
        </w:rPr>
        <w:t>,</w:t>
      </w:r>
      <w:r w:rsidR="00B35DC2" w:rsidRPr="00E951B0">
        <w:rPr>
          <w:lang w:val="nl-BE"/>
        </w:rPr>
        <w:t xml:space="preserve"> </w:t>
      </w:r>
      <w:r w:rsidRPr="000E1F05">
        <w:rPr>
          <w:lang w:val="nl-BE"/>
        </w:rPr>
        <w:t xml:space="preserve">Stemmen uit de stilte. </w:t>
      </w:r>
      <w:r w:rsidRPr="0034633C">
        <w:rPr>
          <w:lang w:val="nl-BE"/>
        </w:rPr>
        <w:t>Getuigenissenboek residentiële ouderenzorg</w:t>
      </w:r>
      <w:r w:rsidR="00C36FE2" w:rsidRPr="0034633C">
        <w:rPr>
          <w:lang w:val="nl-BE"/>
        </w:rPr>
        <w:t xml:space="preserve"> </w:t>
      </w:r>
      <w:r w:rsidR="00465AC0" w:rsidRPr="00E951B0">
        <w:rPr>
          <w:lang w:val="nl-BE"/>
        </w:rPr>
        <w:t>(previously cited),</w:t>
      </w:r>
      <w:r w:rsidRPr="00E951B0">
        <w:rPr>
          <w:lang w:val="nl-BE"/>
        </w:rPr>
        <w:t xml:space="preserve"> p.18</w:t>
      </w:r>
      <w:r w:rsidR="00465AC0" w:rsidRPr="00E951B0">
        <w:rPr>
          <w:lang w:val="nl-BE"/>
        </w:rPr>
        <w:t>.</w:t>
      </w:r>
      <w:hyperlink w:history="1"/>
    </w:p>
  </w:footnote>
  <w:footnote w:id="16">
    <w:p w14:paraId="14B74F8B" w14:textId="245AA8F1" w:rsidR="00CF4730" w:rsidRPr="00E951B0" w:rsidRDefault="00CF4730" w:rsidP="00C32767">
      <w:pPr>
        <w:pStyle w:val="FootnoteText"/>
        <w:rPr>
          <w:lang w:val="en-US"/>
        </w:rPr>
      </w:pPr>
      <w:r w:rsidRPr="00E951B0">
        <w:rPr>
          <w:rStyle w:val="FootnoteReference"/>
        </w:rPr>
        <w:footnoteRef/>
      </w:r>
      <w:r w:rsidRPr="00E951B0">
        <w:rPr>
          <w:lang w:val="en-US"/>
        </w:rPr>
        <w:t xml:space="preserve"> </w:t>
      </w:r>
      <w:r w:rsidR="00D42D2A" w:rsidRPr="00E951B0">
        <w:rPr>
          <w:lang w:val="en-US"/>
        </w:rPr>
        <w:t xml:space="preserve">Independent Expert on the </w:t>
      </w:r>
      <w:r w:rsidR="00A0553E">
        <w:rPr>
          <w:lang w:val="en-US"/>
        </w:rPr>
        <w:t>E</w:t>
      </w:r>
      <w:r w:rsidR="00D42D2A" w:rsidRPr="00E951B0">
        <w:rPr>
          <w:lang w:val="en-US"/>
        </w:rPr>
        <w:t xml:space="preserve">njoyment of all </w:t>
      </w:r>
      <w:r w:rsidR="001A0E27">
        <w:rPr>
          <w:lang w:val="en-US"/>
        </w:rPr>
        <w:t>H</w:t>
      </w:r>
      <w:r w:rsidR="001A0E27" w:rsidRPr="00D42D2A">
        <w:rPr>
          <w:lang w:val="en-US"/>
        </w:rPr>
        <w:t xml:space="preserve">uman </w:t>
      </w:r>
      <w:r w:rsidR="001A0E27">
        <w:rPr>
          <w:lang w:val="en-US"/>
        </w:rPr>
        <w:t>R</w:t>
      </w:r>
      <w:r w:rsidR="001A0E27" w:rsidRPr="00D42D2A">
        <w:rPr>
          <w:lang w:val="en-US"/>
        </w:rPr>
        <w:t>ights</w:t>
      </w:r>
      <w:r w:rsidR="001A0E27">
        <w:rPr>
          <w:lang w:val="en-US"/>
        </w:rPr>
        <w:t xml:space="preserve"> </w:t>
      </w:r>
      <w:r w:rsidR="00D42D2A" w:rsidRPr="00E951B0">
        <w:rPr>
          <w:lang w:val="en-US"/>
        </w:rPr>
        <w:t xml:space="preserve">by </w:t>
      </w:r>
      <w:r w:rsidR="001A0E27">
        <w:rPr>
          <w:lang w:val="en-US"/>
        </w:rPr>
        <w:t>O</w:t>
      </w:r>
      <w:r w:rsidR="001A0E27" w:rsidRPr="00D42D2A">
        <w:rPr>
          <w:lang w:val="en-US"/>
        </w:rPr>
        <w:t xml:space="preserve">lder </w:t>
      </w:r>
      <w:r w:rsidR="001A0E27">
        <w:rPr>
          <w:lang w:val="en-US"/>
        </w:rPr>
        <w:t>P</w:t>
      </w:r>
      <w:r w:rsidR="001A0E27" w:rsidRPr="00D42D2A">
        <w:rPr>
          <w:lang w:val="en-US"/>
        </w:rPr>
        <w:t>ersons</w:t>
      </w:r>
      <w:r w:rsidR="00D42D2A" w:rsidRPr="00E951B0">
        <w:rPr>
          <w:lang w:val="en-US"/>
        </w:rPr>
        <w:t xml:space="preserve">, </w:t>
      </w:r>
      <w:r w:rsidR="003B4BB1" w:rsidRPr="00E951B0">
        <w:rPr>
          <w:i/>
          <w:iCs/>
          <w:lang w:val="en-US"/>
        </w:rPr>
        <w:t xml:space="preserve">Report </w:t>
      </w:r>
      <w:r w:rsidR="003B4BB1" w:rsidRPr="00B61890">
        <w:rPr>
          <w:i/>
          <w:lang w:val="en-US"/>
        </w:rPr>
        <w:t>to the Human Rights Council</w:t>
      </w:r>
      <w:r w:rsidR="003B4BB1" w:rsidRPr="00B61890" w:rsidDel="00DA22BF">
        <w:rPr>
          <w:i/>
          <w:lang w:val="en-US"/>
        </w:rPr>
        <w:t xml:space="preserve"> </w:t>
      </w:r>
      <w:r w:rsidR="003B4BB1" w:rsidRPr="00B61890">
        <w:rPr>
          <w:i/>
          <w:lang w:val="en-US"/>
        </w:rPr>
        <w:t>-</w:t>
      </w:r>
      <w:r w:rsidR="003B4BB1" w:rsidRPr="00E951B0">
        <w:rPr>
          <w:lang w:val="en-US"/>
        </w:rPr>
        <w:t xml:space="preserve"> </w:t>
      </w:r>
      <w:r w:rsidR="001A3BE6" w:rsidRPr="00E951B0">
        <w:rPr>
          <w:i/>
          <w:iCs/>
          <w:lang w:val="en-US"/>
        </w:rPr>
        <w:t>Older persons deprived of liberty</w:t>
      </w:r>
      <w:r w:rsidR="00DA22BF" w:rsidRPr="00E951B0">
        <w:rPr>
          <w:lang w:val="en-US"/>
        </w:rPr>
        <w:t>,</w:t>
      </w:r>
      <w:r w:rsidRPr="00E951B0">
        <w:rPr>
          <w:lang w:val="en-US"/>
        </w:rPr>
        <w:t xml:space="preserve"> </w:t>
      </w:r>
      <w:r w:rsidR="005A1509" w:rsidRPr="00E951B0">
        <w:rPr>
          <w:lang w:val="en-US"/>
        </w:rPr>
        <w:t>13 September 2022, UN Doc.</w:t>
      </w:r>
      <w:r w:rsidR="008A70C5" w:rsidRPr="00E951B0">
        <w:rPr>
          <w:lang w:val="en-US"/>
        </w:rPr>
        <w:t xml:space="preserve"> </w:t>
      </w:r>
      <w:r w:rsidRPr="00E951B0">
        <w:rPr>
          <w:lang w:val="en-US"/>
        </w:rPr>
        <w:t>A/HRC/51/27, para. 57.</w:t>
      </w:r>
    </w:p>
  </w:footnote>
  <w:footnote w:id="17">
    <w:p w14:paraId="088B6175" w14:textId="66F68D5C" w:rsidR="00727959" w:rsidRPr="00800E35" w:rsidRDefault="00E34415" w:rsidP="00C32767">
      <w:pPr>
        <w:pStyle w:val="FootnoteText"/>
        <w:rPr>
          <w:lang w:val="en-US"/>
        </w:rPr>
      </w:pPr>
      <w:r w:rsidRPr="00E951B0">
        <w:rPr>
          <w:rStyle w:val="FootnoteReference"/>
          <w:rFonts w:cstheme="minorHAnsi"/>
        </w:rPr>
        <w:footnoteRef/>
      </w:r>
      <w:r w:rsidRPr="00E951B0">
        <w:rPr>
          <w:lang w:val="en-US"/>
        </w:rPr>
        <w:t xml:space="preserve"> Early on, several </w:t>
      </w:r>
      <w:r w:rsidR="000321FE" w:rsidRPr="00E951B0">
        <w:rPr>
          <w:lang w:val="en-US"/>
        </w:rPr>
        <w:t>organizations</w:t>
      </w:r>
      <w:r w:rsidRPr="00E951B0">
        <w:rPr>
          <w:lang w:val="en-US"/>
        </w:rPr>
        <w:t xml:space="preserve"> and representative bodies alerted the authorities to the specific impact of the pandemic response on people with disabilities, and issued recommendations: e.g. </w:t>
      </w:r>
      <w:proofErr w:type="spellStart"/>
      <w:r w:rsidRPr="00E951B0">
        <w:rPr>
          <w:lang w:val="en-US"/>
        </w:rPr>
        <w:t>Altéo</w:t>
      </w:r>
      <w:proofErr w:type="spellEnd"/>
      <w:r w:rsidRPr="00E951B0">
        <w:rPr>
          <w:lang w:val="en-US"/>
        </w:rPr>
        <w:t xml:space="preserve">, Inclusion </w:t>
      </w:r>
      <w:proofErr w:type="spellStart"/>
      <w:r w:rsidRPr="00E951B0">
        <w:rPr>
          <w:lang w:val="en-US"/>
        </w:rPr>
        <w:t>asbl</w:t>
      </w:r>
      <w:proofErr w:type="spellEnd"/>
      <w:r w:rsidRPr="00E951B0">
        <w:rPr>
          <w:lang w:val="en-US"/>
        </w:rPr>
        <w:t xml:space="preserve">, Association </w:t>
      </w:r>
      <w:proofErr w:type="spellStart"/>
      <w:r w:rsidRPr="00E951B0">
        <w:rPr>
          <w:lang w:val="en-US"/>
        </w:rPr>
        <w:t>Socialiste</w:t>
      </w:r>
      <w:proofErr w:type="spellEnd"/>
      <w:r w:rsidRPr="00E951B0">
        <w:rPr>
          <w:lang w:val="en-US"/>
        </w:rPr>
        <w:t xml:space="preserve"> de la Personne </w:t>
      </w:r>
      <w:proofErr w:type="spellStart"/>
      <w:r w:rsidRPr="00E951B0">
        <w:rPr>
          <w:lang w:val="en-US"/>
        </w:rPr>
        <w:t>Handicapée</w:t>
      </w:r>
      <w:proofErr w:type="spellEnd"/>
      <w:r w:rsidRPr="00E951B0">
        <w:rPr>
          <w:lang w:val="en-US"/>
        </w:rPr>
        <w:t xml:space="preserve">, </w:t>
      </w:r>
      <w:proofErr w:type="spellStart"/>
      <w:r w:rsidRPr="00E951B0">
        <w:rPr>
          <w:lang w:val="en-US"/>
        </w:rPr>
        <w:t>e.a.</w:t>
      </w:r>
      <w:proofErr w:type="spellEnd"/>
      <w:r w:rsidRPr="00E951B0">
        <w:rPr>
          <w:lang w:val="en-US"/>
        </w:rPr>
        <w:t xml:space="preserve">, </w:t>
      </w:r>
      <w:r w:rsidRPr="00B61890">
        <w:rPr>
          <w:i/>
          <w:lang w:val="en-US"/>
        </w:rPr>
        <w:t xml:space="preserve">Quand les </w:t>
      </w:r>
      <w:proofErr w:type="spellStart"/>
      <w:r w:rsidRPr="00B61890">
        <w:rPr>
          <w:i/>
          <w:lang w:val="en-US"/>
        </w:rPr>
        <w:t>personnes</w:t>
      </w:r>
      <w:proofErr w:type="spellEnd"/>
      <w:r w:rsidRPr="00B61890">
        <w:rPr>
          <w:i/>
          <w:lang w:val="en-US"/>
        </w:rPr>
        <w:t xml:space="preserve"> </w:t>
      </w:r>
      <w:proofErr w:type="spellStart"/>
      <w:r w:rsidRPr="00B61890">
        <w:rPr>
          <w:i/>
          <w:lang w:val="en-US"/>
        </w:rPr>
        <w:t>en</w:t>
      </w:r>
      <w:proofErr w:type="spellEnd"/>
      <w:r w:rsidRPr="00B61890">
        <w:rPr>
          <w:i/>
          <w:lang w:val="en-US"/>
        </w:rPr>
        <w:t xml:space="preserve"> situation de handicap </w:t>
      </w:r>
      <w:proofErr w:type="spellStart"/>
      <w:r w:rsidRPr="00B61890">
        <w:rPr>
          <w:i/>
          <w:lang w:val="en-US"/>
        </w:rPr>
        <w:t>pourront-elles</w:t>
      </w:r>
      <w:proofErr w:type="spellEnd"/>
      <w:r w:rsidRPr="00B61890">
        <w:rPr>
          <w:i/>
          <w:lang w:val="en-US"/>
        </w:rPr>
        <w:t xml:space="preserve"> </w:t>
      </w:r>
      <w:proofErr w:type="spellStart"/>
      <w:r w:rsidRPr="00B61890">
        <w:rPr>
          <w:i/>
          <w:lang w:val="en-US"/>
        </w:rPr>
        <w:t>sortir</w:t>
      </w:r>
      <w:proofErr w:type="spellEnd"/>
      <w:r w:rsidRPr="00B61890">
        <w:rPr>
          <w:i/>
          <w:lang w:val="en-US"/>
        </w:rPr>
        <w:t xml:space="preserve"> des institutions (</w:t>
      </w:r>
      <w:proofErr w:type="spellStart"/>
      <w:r w:rsidRPr="00B61890">
        <w:rPr>
          <w:i/>
          <w:lang w:val="en-US"/>
        </w:rPr>
        <w:t>ou</w:t>
      </w:r>
      <w:proofErr w:type="spellEnd"/>
      <w:r w:rsidRPr="00B61890">
        <w:rPr>
          <w:i/>
          <w:lang w:val="en-US"/>
        </w:rPr>
        <w:t xml:space="preserve"> y </w:t>
      </w:r>
      <w:proofErr w:type="spellStart"/>
      <w:r w:rsidRPr="00B61890">
        <w:rPr>
          <w:i/>
          <w:lang w:val="en-US"/>
        </w:rPr>
        <w:t>revenir</w:t>
      </w:r>
      <w:proofErr w:type="spellEnd"/>
      <w:r w:rsidRPr="00B61890">
        <w:rPr>
          <w:i/>
          <w:lang w:val="en-US"/>
        </w:rPr>
        <w:t xml:space="preserve">) ?, </w:t>
      </w:r>
      <w:r w:rsidRPr="00E951B0">
        <w:rPr>
          <w:lang w:val="en-US"/>
        </w:rPr>
        <w:t xml:space="preserve">6 May 2020, </w:t>
      </w:r>
      <w:hyperlink r:id="rId6" w:history="1">
        <w:r w:rsidR="00514DAE" w:rsidRPr="00E951B0">
          <w:rPr>
            <w:rStyle w:val="Hyperlink"/>
            <w:lang w:val="en-US"/>
          </w:rPr>
          <w:t>https://www.inclusion-asbl.be/wp-content/uploads/2020/05/Communiqu%C3%A9-6-mai-2020-Quand-pourrons-nous-sortir-des-institutions.pdf</w:t>
        </w:r>
      </w:hyperlink>
      <w:r w:rsidR="00514DAE" w:rsidRPr="00E951B0">
        <w:rPr>
          <w:lang w:val="en-US"/>
        </w:rPr>
        <w:t xml:space="preserve"> </w:t>
      </w:r>
      <w:r w:rsidRPr="00E951B0">
        <w:rPr>
          <w:lang w:val="en-US"/>
        </w:rPr>
        <w:t xml:space="preserve">; GAMP, </w:t>
      </w:r>
      <w:r w:rsidRPr="00B61890">
        <w:rPr>
          <w:i/>
          <w:lang w:val="en-US"/>
        </w:rPr>
        <w:t xml:space="preserve">Crise COVID-19 et handicap de </w:t>
      </w:r>
      <w:proofErr w:type="spellStart"/>
      <w:r w:rsidRPr="00B61890">
        <w:rPr>
          <w:i/>
          <w:lang w:val="en-US"/>
        </w:rPr>
        <w:t>grande</w:t>
      </w:r>
      <w:proofErr w:type="spellEnd"/>
      <w:r w:rsidRPr="00B61890">
        <w:rPr>
          <w:i/>
          <w:lang w:val="en-US"/>
        </w:rPr>
        <w:t xml:space="preserve"> </w:t>
      </w:r>
      <w:proofErr w:type="spellStart"/>
      <w:r w:rsidRPr="00B61890">
        <w:rPr>
          <w:i/>
          <w:lang w:val="en-US"/>
        </w:rPr>
        <w:t>dépendance</w:t>
      </w:r>
      <w:proofErr w:type="spellEnd"/>
      <w:r w:rsidRPr="00B61890">
        <w:rPr>
          <w:i/>
          <w:lang w:val="en-US"/>
        </w:rPr>
        <w:t xml:space="preserve">. </w:t>
      </w:r>
      <w:r w:rsidRPr="00800E35">
        <w:rPr>
          <w:i/>
          <w:lang w:val="en-US"/>
        </w:rPr>
        <w:t xml:space="preserve">Note aux </w:t>
      </w:r>
      <w:proofErr w:type="spellStart"/>
      <w:r w:rsidRPr="00800E35">
        <w:rPr>
          <w:i/>
          <w:lang w:val="en-US"/>
        </w:rPr>
        <w:t>gouvernements</w:t>
      </w:r>
      <w:proofErr w:type="spellEnd"/>
      <w:r w:rsidRPr="00800E35">
        <w:rPr>
          <w:lang w:val="en-US"/>
        </w:rPr>
        <w:t xml:space="preserve">, 6 April 2020, </w:t>
      </w:r>
      <w:hyperlink r:id="rId7" w:history="1">
        <w:r w:rsidR="00C10AF6" w:rsidRPr="00800E35">
          <w:rPr>
            <w:rStyle w:val="Hyperlink"/>
            <w:lang w:val="en-US"/>
          </w:rPr>
          <w:t>https://gamp.be/2020/04/07/crise-covid-19-et-handicap-de-grande-dependance/</w:t>
        </w:r>
      </w:hyperlink>
      <w:r w:rsidRPr="00800E35">
        <w:rPr>
          <w:lang w:val="en-US"/>
        </w:rPr>
        <w:t xml:space="preserve">; GRIP vzw, </w:t>
      </w:r>
      <w:r w:rsidR="00F32D12" w:rsidRPr="00800E35">
        <w:rPr>
          <w:lang w:val="en-US"/>
        </w:rPr>
        <w:t>“</w:t>
      </w:r>
      <w:r w:rsidRPr="00800E35">
        <w:rPr>
          <w:lang w:val="en-US"/>
        </w:rPr>
        <w:t>Covid-beleid en GRIP</w:t>
      </w:r>
      <w:r w:rsidR="00F32D12" w:rsidRPr="00800E35">
        <w:rPr>
          <w:lang w:val="en-US"/>
        </w:rPr>
        <w:t>”</w:t>
      </w:r>
      <w:r w:rsidRPr="00800E35">
        <w:rPr>
          <w:lang w:val="en-US"/>
        </w:rPr>
        <w:t xml:space="preserve">, 28 </w:t>
      </w:r>
      <w:r w:rsidR="00211342" w:rsidRPr="00800E35">
        <w:rPr>
          <w:lang w:val="en-US"/>
        </w:rPr>
        <w:t>A</w:t>
      </w:r>
      <w:r w:rsidRPr="00800E35">
        <w:rPr>
          <w:lang w:val="en-US"/>
        </w:rPr>
        <w:t xml:space="preserve">pril 2020, </w:t>
      </w:r>
      <w:hyperlink r:id="rId8" w:history="1">
        <w:r w:rsidR="00F32D12" w:rsidRPr="00800E35">
          <w:rPr>
            <w:rStyle w:val="Hyperlink"/>
            <w:lang w:val="en-US"/>
          </w:rPr>
          <w:t>https://www.gripvzw.be/nl/artikel/393/covid-beleid-en-grip</w:t>
        </w:r>
      </w:hyperlink>
      <w:r w:rsidRPr="00800E35">
        <w:rPr>
          <w:lang w:val="en-US"/>
        </w:rPr>
        <w:t xml:space="preserve">; </w:t>
      </w:r>
      <w:r w:rsidR="00F32D12" w:rsidRPr="00800E35">
        <w:rPr>
          <w:lang w:val="en-US"/>
        </w:rPr>
        <w:t>GRIP vzw, “</w:t>
      </w:r>
      <w:r w:rsidRPr="00800E35">
        <w:rPr>
          <w:lang w:val="en-US"/>
        </w:rPr>
        <w:t>10 punten na 10 weken</w:t>
      </w:r>
      <w:r w:rsidR="00F32D12" w:rsidRPr="00800E35">
        <w:rPr>
          <w:lang w:val="en-US"/>
        </w:rPr>
        <w:t>”</w:t>
      </w:r>
      <w:r w:rsidRPr="00800E35">
        <w:rPr>
          <w:lang w:val="en-US"/>
        </w:rPr>
        <w:t xml:space="preserve">, </w:t>
      </w:r>
      <w:r w:rsidR="00C305B8" w:rsidRPr="00800E35">
        <w:rPr>
          <w:lang w:val="en-US"/>
        </w:rPr>
        <w:t xml:space="preserve">25 May 2020, </w:t>
      </w:r>
      <w:hyperlink r:id="rId9" w:history="1">
        <w:r w:rsidR="00DB6AF6" w:rsidRPr="00800E35">
          <w:rPr>
            <w:rStyle w:val="Hyperlink"/>
            <w:lang w:val="en-US"/>
          </w:rPr>
          <w:t>https://www.gripvzw.be/nl/artikel/403/10-punten-na-10-weken</w:t>
        </w:r>
      </w:hyperlink>
      <w:r w:rsidRPr="00800E35">
        <w:rPr>
          <w:lang w:val="en-US"/>
        </w:rPr>
        <w:t>; Nationale Hoge Raad voor Personen met een Handicap</w:t>
      </w:r>
      <w:r w:rsidR="000F05EC" w:rsidRPr="00800E35">
        <w:rPr>
          <w:lang w:val="en-US"/>
        </w:rPr>
        <w:t xml:space="preserve"> (NHR</w:t>
      </w:r>
      <w:r w:rsidR="003151E3" w:rsidRPr="00800E35">
        <w:rPr>
          <w:lang w:val="en-US"/>
        </w:rPr>
        <w:t>PH)</w:t>
      </w:r>
      <w:r w:rsidRPr="00800E35">
        <w:rPr>
          <w:lang w:val="en-US"/>
        </w:rPr>
        <w:t xml:space="preserve">, </w:t>
      </w:r>
      <w:r w:rsidRPr="00800E35">
        <w:rPr>
          <w:i/>
          <w:lang w:val="en-US"/>
        </w:rPr>
        <w:t xml:space="preserve">Advies 2020/08 – COVID-19: </w:t>
      </w:r>
      <w:proofErr w:type="spellStart"/>
      <w:r w:rsidRPr="00800E35">
        <w:rPr>
          <w:i/>
          <w:lang w:val="en-US"/>
        </w:rPr>
        <w:t>Patiëntenselectie</w:t>
      </w:r>
      <w:proofErr w:type="spellEnd"/>
      <w:r w:rsidR="00FA2B52" w:rsidRPr="00800E35">
        <w:rPr>
          <w:lang w:val="en-US"/>
        </w:rPr>
        <w:t xml:space="preserve">, </w:t>
      </w:r>
      <w:r w:rsidR="0056647A" w:rsidRPr="00800E35">
        <w:rPr>
          <w:lang w:val="en-US"/>
        </w:rPr>
        <w:t xml:space="preserve">27 March </w:t>
      </w:r>
      <w:r w:rsidR="00974C8E" w:rsidRPr="00800E35">
        <w:rPr>
          <w:lang w:val="en-US"/>
        </w:rPr>
        <w:t>2020</w:t>
      </w:r>
      <w:r w:rsidR="00D86CFD" w:rsidRPr="00800E35">
        <w:rPr>
          <w:lang w:val="en-US"/>
        </w:rPr>
        <w:t xml:space="preserve">, </w:t>
      </w:r>
      <w:hyperlink r:id="rId10" w:history="1">
        <w:r w:rsidR="00631F90" w:rsidRPr="00800E35">
          <w:rPr>
            <w:rStyle w:val="Hyperlink"/>
            <w:lang w:val="en-US"/>
          </w:rPr>
          <w:t>https://ph.belgium.be/nl/adviezen/advies-2020-08.html</w:t>
        </w:r>
      </w:hyperlink>
      <w:r w:rsidRPr="00800E35">
        <w:rPr>
          <w:lang w:val="en-US"/>
        </w:rPr>
        <w:t xml:space="preserve">; </w:t>
      </w:r>
      <w:r w:rsidR="00040086" w:rsidRPr="00800E35">
        <w:rPr>
          <w:lang w:val="en-US"/>
        </w:rPr>
        <w:t xml:space="preserve">NHRPH, </w:t>
      </w:r>
      <w:r w:rsidRPr="00800E35">
        <w:rPr>
          <w:i/>
          <w:lang w:val="en-US"/>
        </w:rPr>
        <w:t>Advies 2020/09: Maatregelen COVID-19-Crisis</w:t>
      </w:r>
      <w:r w:rsidR="00E6472E" w:rsidRPr="00800E35">
        <w:rPr>
          <w:i/>
          <w:lang w:val="en-US"/>
        </w:rPr>
        <w:t>,</w:t>
      </w:r>
      <w:r w:rsidR="005712F2" w:rsidRPr="00800E35">
        <w:rPr>
          <w:i/>
          <w:lang w:val="en-US"/>
        </w:rPr>
        <w:t xml:space="preserve"> </w:t>
      </w:r>
      <w:r w:rsidR="00AE0ACB" w:rsidRPr="00800E35">
        <w:rPr>
          <w:lang w:val="en-US"/>
        </w:rPr>
        <w:t>30 March</w:t>
      </w:r>
      <w:r w:rsidR="0001562C" w:rsidRPr="00800E35">
        <w:rPr>
          <w:lang w:val="en-US"/>
        </w:rPr>
        <w:t xml:space="preserve"> 2020, </w:t>
      </w:r>
      <w:hyperlink r:id="rId11" w:history="1">
        <w:r w:rsidR="003D431C" w:rsidRPr="00800E35">
          <w:rPr>
            <w:rStyle w:val="Hyperlink"/>
            <w:lang w:val="en-US"/>
          </w:rPr>
          <w:t>https://ph.belgium.be/nl/adviezen/advies-2020-09.html</w:t>
        </w:r>
      </w:hyperlink>
      <w:r w:rsidRPr="00800E35">
        <w:rPr>
          <w:lang w:val="en-US"/>
        </w:rPr>
        <w:t xml:space="preserve">; </w:t>
      </w:r>
      <w:r w:rsidR="00281358" w:rsidRPr="00800E35">
        <w:rPr>
          <w:lang w:val="en-US"/>
        </w:rPr>
        <w:t>NHRP</w:t>
      </w:r>
      <w:r w:rsidR="005D3506" w:rsidRPr="00800E35">
        <w:rPr>
          <w:lang w:val="en-US"/>
        </w:rPr>
        <w:t xml:space="preserve">H, </w:t>
      </w:r>
      <w:r w:rsidRPr="00800E35">
        <w:rPr>
          <w:i/>
          <w:lang w:val="en-US"/>
        </w:rPr>
        <w:t xml:space="preserve">Advies 2020/13 – </w:t>
      </w:r>
      <w:proofErr w:type="spellStart"/>
      <w:r w:rsidRPr="00800E35">
        <w:rPr>
          <w:i/>
          <w:lang w:val="en-US"/>
        </w:rPr>
        <w:t>Exitstrategie</w:t>
      </w:r>
      <w:proofErr w:type="spellEnd"/>
      <w:r w:rsidRPr="00800E35">
        <w:rPr>
          <w:i/>
          <w:lang w:val="en-US"/>
        </w:rPr>
        <w:t xml:space="preserve"> na COVID-19-lockdown</w:t>
      </w:r>
      <w:r w:rsidR="00E6472E" w:rsidRPr="00800E35">
        <w:rPr>
          <w:lang w:val="en-US"/>
        </w:rPr>
        <w:t>,</w:t>
      </w:r>
      <w:r w:rsidR="00B86C80" w:rsidRPr="00800E35">
        <w:rPr>
          <w:lang w:val="en-US"/>
        </w:rPr>
        <w:t xml:space="preserve"> 25 May 2020, </w:t>
      </w:r>
      <w:hyperlink r:id="rId12" w:history="1">
        <w:r w:rsidR="00721AA6" w:rsidRPr="00800E35">
          <w:rPr>
            <w:rStyle w:val="Hyperlink"/>
            <w:lang w:val="en-US"/>
          </w:rPr>
          <w:t>https://ph.belgium.be/nl/adviezen/advies-2020-13.html</w:t>
        </w:r>
      </w:hyperlink>
      <w:r w:rsidRPr="00800E35">
        <w:rPr>
          <w:lang w:val="en-US"/>
        </w:rPr>
        <w:t xml:space="preserve">; </w:t>
      </w:r>
      <w:proofErr w:type="spellStart"/>
      <w:r w:rsidRPr="00800E35">
        <w:rPr>
          <w:lang w:val="en-US"/>
        </w:rPr>
        <w:t>Noozo</w:t>
      </w:r>
      <w:proofErr w:type="spellEnd"/>
      <w:r w:rsidR="003C328D" w:rsidRPr="00800E35">
        <w:rPr>
          <w:lang w:val="en-US"/>
        </w:rPr>
        <w:t xml:space="preserve"> – Vlaamse Adviesraad handicap</w:t>
      </w:r>
      <w:r w:rsidRPr="00800E35">
        <w:rPr>
          <w:lang w:val="en-US"/>
        </w:rPr>
        <w:t xml:space="preserve">, </w:t>
      </w:r>
      <w:proofErr w:type="spellStart"/>
      <w:r w:rsidRPr="00800E35">
        <w:rPr>
          <w:i/>
          <w:lang w:val="en-US"/>
        </w:rPr>
        <w:t>Sneladvies</w:t>
      </w:r>
      <w:proofErr w:type="spellEnd"/>
      <w:r w:rsidRPr="00800E35">
        <w:rPr>
          <w:i/>
          <w:lang w:val="en-US"/>
        </w:rPr>
        <w:t xml:space="preserve"> Covid-19</w:t>
      </w:r>
      <w:r w:rsidRPr="00800E35">
        <w:rPr>
          <w:lang w:val="en-US"/>
        </w:rPr>
        <w:t>,</w:t>
      </w:r>
      <w:r w:rsidR="00434764" w:rsidRPr="00800E35">
        <w:rPr>
          <w:lang w:val="en-US"/>
        </w:rPr>
        <w:t xml:space="preserve"> </w:t>
      </w:r>
      <w:r w:rsidR="00000EE4" w:rsidRPr="00800E35">
        <w:rPr>
          <w:lang w:val="en-US"/>
        </w:rPr>
        <w:t>30 March 2020</w:t>
      </w:r>
      <w:r w:rsidR="008E613F" w:rsidRPr="00800E35">
        <w:rPr>
          <w:lang w:val="en-US"/>
        </w:rPr>
        <w:t>,</w:t>
      </w:r>
      <w:r w:rsidRPr="00800E35">
        <w:rPr>
          <w:i/>
          <w:lang w:val="en-US"/>
        </w:rPr>
        <w:t xml:space="preserve"> </w:t>
      </w:r>
      <w:hyperlink r:id="rId13" w:history="1">
        <w:r w:rsidRPr="00800E35">
          <w:rPr>
            <w:rStyle w:val="Hyperlink"/>
            <w:lang w:val="en-US"/>
          </w:rPr>
          <w:t>https://www.noozo.be/nl/adviezen/sneladvies-covid-19</w:t>
        </w:r>
      </w:hyperlink>
      <w:r w:rsidR="00727959" w:rsidRPr="00800E35">
        <w:rPr>
          <w:lang w:val="en-US"/>
        </w:rPr>
        <w:t xml:space="preserve"> </w:t>
      </w:r>
    </w:p>
    <w:p w14:paraId="746BEF2F" w14:textId="4F6D0727" w:rsidR="00E34415" w:rsidRPr="00800E35" w:rsidRDefault="00727959" w:rsidP="00E34415">
      <w:pPr>
        <w:pStyle w:val="FootnoteText"/>
        <w:rPr>
          <w:lang w:val="en-US"/>
        </w:rPr>
      </w:pPr>
      <w:r w:rsidRPr="00800E35">
        <w:rPr>
          <w:lang w:val="en-US"/>
        </w:rPr>
        <w:t>S</w:t>
      </w:r>
      <w:r w:rsidR="00E34415" w:rsidRPr="00800E35">
        <w:rPr>
          <w:lang w:val="en-US"/>
        </w:rPr>
        <w:t>everal organi</w:t>
      </w:r>
      <w:r w:rsidR="00793653" w:rsidRPr="00800E35">
        <w:rPr>
          <w:lang w:val="en-US"/>
        </w:rPr>
        <w:t>z</w:t>
      </w:r>
      <w:r w:rsidR="00E34415" w:rsidRPr="00800E35">
        <w:rPr>
          <w:lang w:val="en-US"/>
        </w:rPr>
        <w:t xml:space="preserve">ations and academic researchers published extensive reports about the impact of the pandemic on people with disabilities and their human rights, e.g.: Handicap &amp; </w:t>
      </w:r>
      <w:proofErr w:type="spellStart"/>
      <w:r w:rsidR="00E34415" w:rsidRPr="00800E35">
        <w:rPr>
          <w:lang w:val="en-US"/>
        </w:rPr>
        <w:t>Santé</w:t>
      </w:r>
      <w:proofErr w:type="spellEnd"/>
      <w:r w:rsidR="00E34415" w:rsidRPr="00800E35">
        <w:rPr>
          <w:lang w:val="en-US"/>
        </w:rPr>
        <w:t xml:space="preserve">, </w:t>
      </w:r>
      <w:proofErr w:type="spellStart"/>
      <w:r w:rsidR="00E34415" w:rsidRPr="00800E35">
        <w:rPr>
          <w:i/>
          <w:lang w:val="en-US"/>
        </w:rPr>
        <w:t>Répercussions</w:t>
      </w:r>
      <w:proofErr w:type="spellEnd"/>
      <w:r w:rsidR="00E34415" w:rsidRPr="00800E35">
        <w:rPr>
          <w:i/>
          <w:lang w:val="en-US"/>
        </w:rPr>
        <w:t xml:space="preserve"> de la crise sanitaire sur le </w:t>
      </w:r>
      <w:proofErr w:type="spellStart"/>
      <w:r w:rsidR="00E34415" w:rsidRPr="00800E35">
        <w:rPr>
          <w:i/>
          <w:lang w:val="en-US"/>
        </w:rPr>
        <w:t>secteur</w:t>
      </w:r>
      <w:proofErr w:type="spellEnd"/>
      <w:r w:rsidR="00E34415" w:rsidRPr="00800E35">
        <w:rPr>
          <w:i/>
          <w:lang w:val="en-US"/>
        </w:rPr>
        <w:t xml:space="preserve"> du handicap</w:t>
      </w:r>
      <w:r w:rsidR="00E34415" w:rsidRPr="00800E35">
        <w:rPr>
          <w:lang w:val="en-US"/>
        </w:rPr>
        <w:t xml:space="preserve">, </w:t>
      </w:r>
      <w:r w:rsidR="0098733B" w:rsidRPr="00800E35">
        <w:rPr>
          <w:lang w:val="en-US"/>
        </w:rPr>
        <w:t xml:space="preserve">22 May </w:t>
      </w:r>
      <w:r w:rsidR="00E34415" w:rsidRPr="00800E35">
        <w:rPr>
          <w:lang w:val="en-US"/>
        </w:rPr>
        <w:t xml:space="preserve">2023, </w:t>
      </w:r>
      <w:hyperlink r:id="rId14" w:history="1">
        <w:r w:rsidR="00E34415" w:rsidRPr="00800E35">
          <w:rPr>
            <w:rStyle w:val="Hyperlink"/>
            <w:lang w:val="en-US"/>
          </w:rPr>
          <w:t>http://www.handicap-et-sante.be/page-rapport-covid/</w:t>
        </w:r>
      </w:hyperlink>
      <w:r w:rsidR="00E34415" w:rsidRPr="00800E35">
        <w:rPr>
          <w:lang w:val="en-US"/>
        </w:rPr>
        <w:t xml:space="preserve"> ; </w:t>
      </w:r>
      <w:proofErr w:type="spellStart"/>
      <w:r w:rsidR="00E34415" w:rsidRPr="00800E35">
        <w:rPr>
          <w:lang w:val="en-US"/>
        </w:rPr>
        <w:t>Unia</w:t>
      </w:r>
      <w:proofErr w:type="spellEnd"/>
      <w:r w:rsidR="00E34415" w:rsidRPr="00800E35">
        <w:rPr>
          <w:lang w:val="en-US"/>
        </w:rPr>
        <w:t xml:space="preserve">, </w:t>
      </w:r>
      <w:r w:rsidR="00E34415" w:rsidRPr="00800E35">
        <w:rPr>
          <w:i/>
          <w:lang w:val="en-US"/>
        </w:rPr>
        <w:t xml:space="preserve">Covid </w:t>
      </w:r>
      <w:proofErr w:type="spellStart"/>
      <w:r w:rsidR="00E34415" w:rsidRPr="00800E35">
        <w:rPr>
          <w:i/>
          <w:lang w:val="en-US"/>
        </w:rPr>
        <w:t>en</w:t>
      </w:r>
      <w:proofErr w:type="spellEnd"/>
      <w:r w:rsidR="00E34415" w:rsidRPr="00800E35">
        <w:rPr>
          <w:i/>
          <w:lang w:val="en-US"/>
        </w:rPr>
        <w:t xml:space="preserve"> </w:t>
      </w:r>
      <w:proofErr w:type="spellStart"/>
      <w:r w:rsidR="00E34415" w:rsidRPr="00800E35">
        <w:rPr>
          <w:i/>
          <w:lang w:val="en-US"/>
        </w:rPr>
        <w:t>mensenrechten</w:t>
      </w:r>
      <w:proofErr w:type="spellEnd"/>
      <w:r w:rsidR="00E34415" w:rsidRPr="00800E35">
        <w:rPr>
          <w:i/>
          <w:lang w:val="en-US"/>
        </w:rPr>
        <w:t xml:space="preserve">: impact op </w:t>
      </w:r>
      <w:proofErr w:type="spellStart"/>
      <w:r w:rsidR="00E34415" w:rsidRPr="00800E35">
        <w:rPr>
          <w:i/>
          <w:lang w:val="en-US"/>
        </w:rPr>
        <w:t>personen</w:t>
      </w:r>
      <w:proofErr w:type="spellEnd"/>
      <w:r w:rsidR="00E34415" w:rsidRPr="00800E35">
        <w:rPr>
          <w:i/>
          <w:lang w:val="en-US"/>
        </w:rPr>
        <w:t xml:space="preserve"> met </w:t>
      </w:r>
      <w:proofErr w:type="spellStart"/>
      <w:r w:rsidR="00E34415" w:rsidRPr="00800E35">
        <w:rPr>
          <w:i/>
          <w:lang w:val="en-US"/>
        </w:rPr>
        <w:t>een</w:t>
      </w:r>
      <w:proofErr w:type="spellEnd"/>
      <w:r w:rsidR="00E34415" w:rsidRPr="00800E35">
        <w:rPr>
          <w:i/>
          <w:lang w:val="en-US"/>
        </w:rPr>
        <w:t xml:space="preserve"> handicap </w:t>
      </w:r>
      <w:proofErr w:type="spellStart"/>
      <w:r w:rsidR="00E34415" w:rsidRPr="00800E35">
        <w:rPr>
          <w:i/>
          <w:lang w:val="en-US"/>
        </w:rPr>
        <w:t>en</w:t>
      </w:r>
      <w:proofErr w:type="spellEnd"/>
      <w:r w:rsidR="00E34415" w:rsidRPr="00800E35">
        <w:rPr>
          <w:i/>
          <w:lang w:val="en-US"/>
        </w:rPr>
        <w:t xml:space="preserve"> </w:t>
      </w:r>
      <w:proofErr w:type="spellStart"/>
      <w:r w:rsidR="00E34415" w:rsidRPr="00800E35">
        <w:rPr>
          <w:i/>
          <w:lang w:val="en-US"/>
        </w:rPr>
        <w:t>hun</w:t>
      </w:r>
      <w:proofErr w:type="spellEnd"/>
      <w:r w:rsidR="00E34415" w:rsidRPr="00800E35">
        <w:rPr>
          <w:i/>
          <w:lang w:val="en-US"/>
        </w:rPr>
        <w:t xml:space="preserve"> </w:t>
      </w:r>
      <w:proofErr w:type="spellStart"/>
      <w:r w:rsidR="00E34415" w:rsidRPr="00800E35">
        <w:rPr>
          <w:i/>
          <w:lang w:val="en-US"/>
        </w:rPr>
        <w:t>naasten</w:t>
      </w:r>
      <w:proofErr w:type="spellEnd"/>
      <w:r w:rsidR="00E34415" w:rsidRPr="00800E35">
        <w:rPr>
          <w:lang w:val="en-US"/>
        </w:rPr>
        <w:t xml:space="preserve">, </w:t>
      </w:r>
      <w:r w:rsidR="00825602" w:rsidRPr="00800E35">
        <w:rPr>
          <w:lang w:val="en-US"/>
        </w:rPr>
        <w:t xml:space="preserve">July </w:t>
      </w:r>
      <w:r w:rsidR="00E34415" w:rsidRPr="00800E35">
        <w:rPr>
          <w:lang w:val="en-US"/>
        </w:rPr>
        <w:t xml:space="preserve">2020, </w:t>
      </w:r>
      <w:hyperlink r:id="rId15" w:history="1">
        <w:r w:rsidR="00E34415" w:rsidRPr="00800E35">
          <w:rPr>
            <w:rStyle w:val="Hyperlink"/>
            <w:lang w:val="en-US"/>
          </w:rPr>
          <w:t>https://www.unia.be/nl/publicaties-statistieken/publicaties/impact-van-de-coronacrisis-op-personen-met-een-handicap-2020</w:t>
        </w:r>
      </w:hyperlink>
      <w:r w:rsidR="00E34415" w:rsidRPr="00800E35">
        <w:rPr>
          <w:lang w:val="en-US"/>
        </w:rPr>
        <w:t xml:space="preserve"> ; </w:t>
      </w:r>
      <w:proofErr w:type="spellStart"/>
      <w:r w:rsidR="00E34415" w:rsidRPr="00800E35">
        <w:rPr>
          <w:lang w:val="en-US"/>
        </w:rPr>
        <w:t>Unia</w:t>
      </w:r>
      <w:proofErr w:type="spellEnd"/>
      <w:r w:rsidR="00E34415" w:rsidRPr="00800E35">
        <w:rPr>
          <w:lang w:val="en-US"/>
        </w:rPr>
        <w:t xml:space="preserve">, </w:t>
      </w:r>
      <w:r w:rsidR="00E34415" w:rsidRPr="00800E35">
        <w:rPr>
          <w:i/>
          <w:lang w:val="en-US"/>
        </w:rPr>
        <w:t xml:space="preserve">Covid: </w:t>
      </w:r>
      <w:proofErr w:type="spellStart"/>
      <w:r w:rsidR="00E34415" w:rsidRPr="00800E35">
        <w:rPr>
          <w:i/>
          <w:lang w:val="en-US"/>
        </w:rPr>
        <w:t>een</w:t>
      </w:r>
      <w:proofErr w:type="spellEnd"/>
      <w:r w:rsidR="00E34415" w:rsidRPr="00800E35">
        <w:rPr>
          <w:i/>
          <w:lang w:val="en-US"/>
        </w:rPr>
        <w:t xml:space="preserve"> test </w:t>
      </w:r>
      <w:proofErr w:type="spellStart"/>
      <w:r w:rsidR="00E34415" w:rsidRPr="00800E35">
        <w:rPr>
          <w:i/>
          <w:lang w:val="en-US"/>
        </w:rPr>
        <w:t>voor</w:t>
      </w:r>
      <w:proofErr w:type="spellEnd"/>
      <w:r w:rsidR="00E34415" w:rsidRPr="00800E35">
        <w:rPr>
          <w:i/>
          <w:lang w:val="en-US"/>
        </w:rPr>
        <w:t xml:space="preserve"> de </w:t>
      </w:r>
      <w:proofErr w:type="spellStart"/>
      <w:r w:rsidR="00E34415" w:rsidRPr="00800E35">
        <w:rPr>
          <w:i/>
          <w:lang w:val="en-US"/>
        </w:rPr>
        <w:t>mensenrechten</w:t>
      </w:r>
      <w:proofErr w:type="spellEnd"/>
      <w:r w:rsidR="00E34415" w:rsidRPr="00800E35">
        <w:rPr>
          <w:lang w:val="en-US"/>
        </w:rPr>
        <w:t xml:space="preserve">, 2020 </w:t>
      </w:r>
      <w:hyperlink r:id="rId16" w:history="1">
        <w:r w:rsidR="00E34415" w:rsidRPr="00800E35">
          <w:rPr>
            <w:rStyle w:val="Hyperlink"/>
            <w:lang w:val="en-US"/>
          </w:rPr>
          <w:t>https://www.unia.be/nl/publicaties-statistieken/publicaties/covid-19-een-test-voor-de-mensenrechten-2020</w:t>
        </w:r>
      </w:hyperlink>
      <w:r w:rsidR="00E34415" w:rsidRPr="00800E35">
        <w:rPr>
          <w:lang w:val="en-US"/>
        </w:rPr>
        <w:t xml:space="preserve"> and </w:t>
      </w:r>
      <w:proofErr w:type="spellStart"/>
      <w:r w:rsidR="005E3B7E" w:rsidRPr="00800E35">
        <w:rPr>
          <w:lang w:val="en-US"/>
        </w:rPr>
        <w:t>Unia</w:t>
      </w:r>
      <w:proofErr w:type="spellEnd"/>
      <w:r w:rsidR="005E3B7E" w:rsidRPr="00800E35">
        <w:rPr>
          <w:lang w:val="en-US"/>
        </w:rPr>
        <w:t xml:space="preserve">, </w:t>
      </w:r>
      <w:r w:rsidR="005E3B7E" w:rsidRPr="00800E35">
        <w:rPr>
          <w:i/>
          <w:lang w:val="en-US"/>
        </w:rPr>
        <w:t xml:space="preserve">Covid-19: </w:t>
      </w:r>
      <w:proofErr w:type="spellStart"/>
      <w:r w:rsidR="005E3B7E" w:rsidRPr="00800E35">
        <w:rPr>
          <w:i/>
          <w:lang w:val="en-US"/>
        </w:rPr>
        <w:t>een</w:t>
      </w:r>
      <w:proofErr w:type="spellEnd"/>
      <w:r w:rsidR="005E3B7E" w:rsidRPr="00800E35">
        <w:rPr>
          <w:i/>
          <w:lang w:val="en-US"/>
        </w:rPr>
        <w:t xml:space="preserve"> test </w:t>
      </w:r>
      <w:proofErr w:type="spellStart"/>
      <w:r w:rsidR="005E3B7E" w:rsidRPr="00800E35">
        <w:rPr>
          <w:i/>
          <w:lang w:val="en-US"/>
        </w:rPr>
        <w:t>voor</w:t>
      </w:r>
      <w:proofErr w:type="spellEnd"/>
      <w:r w:rsidR="005E3B7E" w:rsidRPr="00800E35">
        <w:rPr>
          <w:i/>
          <w:lang w:val="en-US"/>
        </w:rPr>
        <w:t xml:space="preserve"> de </w:t>
      </w:r>
      <w:proofErr w:type="spellStart"/>
      <w:r w:rsidR="005E3B7E" w:rsidRPr="00800E35">
        <w:rPr>
          <w:i/>
          <w:lang w:val="en-US"/>
        </w:rPr>
        <w:t>mensenrechten</w:t>
      </w:r>
      <w:proofErr w:type="spellEnd"/>
      <w:r w:rsidR="005E3B7E" w:rsidRPr="00800E35">
        <w:rPr>
          <w:i/>
          <w:lang w:val="en-US"/>
        </w:rPr>
        <w:t xml:space="preserve"> (</w:t>
      </w:r>
      <w:proofErr w:type="spellStart"/>
      <w:r w:rsidR="005E3B7E" w:rsidRPr="00800E35">
        <w:rPr>
          <w:i/>
          <w:lang w:val="en-US"/>
        </w:rPr>
        <w:t>tweede</w:t>
      </w:r>
      <w:proofErr w:type="spellEnd"/>
      <w:r w:rsidR="005E3B7E" w:rsidRPr="00800E35">
        <w:rPr>
          <w:i/>
          <w:lang w:val="en-US"/>
        </w:rPr>
        <w:t xml:space="preserve"> rapport)</w:t>
      </w:r>
      <w:r w:rsidR="005E3B7E" w:rsidRPr="00800E35">
        <w:rPr>
          <w:lang w:val="en-US"/>
        </w:rPr>
        <w:t>, 2021</w:t>
      </w:r>
      <w:r w:rsidR="00643046" w:rsidRPr="00800E35">
        <w:rPr>
          <w:lang w:val="en-US"/>
        </w:rPr>
        <w:t>,</w:t>
      </w:r>
      <w:r w:rsidR="00E34415" w:rsidRPr="00800E35">
        <w:rPr>
          <w:lang w:val="en-US"/>
        </w:rPr>
        <w:t xml:space="preserve"> </w:t>
      </w:r>
      <w:hyperlink r:id="rId17" w:history="1">
        <w:r w:rsidR="00E34415" w:rsidRPr="00800E35">
          <w:rPr>
            <w:rStyle w:val="Hyperlink"/>
            <w:lang w:val="en-US"/>
          </w:rPr>
          <w:t>https://www.unia.be/nl/publicaties-statistieken/publicaties/covid-19-een-test-voor-de-mensenrechten-2021</w:t>
        </w:r>
      </w:hyperlink>
      <w:r w:rsidR="00E34415" w:rsidRPr="00800E35">
        <w:rPr>
          <w:lang w:val="en-US"/>
        </w:rPr>
        <w:t xml:space="preserve"> </w:t>
      </w:r>
      <w:r w:rsidR="00E34415" w:rsidRPr="00800E35">
        <w:rPr>
          <w:rStyle w:val="Hyperlink"/>
          <w:color w:val="auto"/>
          <w:lang w:val="en-US"/>
        </w:rPr>
        <w:t xml:space="preserve">; Hachez, I. and </w:t>
      </w:r>
      <w:proofErr w:type="spellStart"/>
      <w:r w:rsidR="00E34415" w:rsidRPr="00800E35">
        <w:rPr>
          <w:rStyle w:val="Hyperlink"/>
          <w:color w:val="auto"/>
          <w:lang w:val="en-US"/>
        </w:rPr>
        <w:t>Triaille</w:t>
      </w:r>
      <w:proofErr w:type="spellEnd"/>
      <w:r w:rsidR="00E34415" w:rsidRPr="00800E35">
        <w:rPr>
          <w:rStyle w:val="Hyperlink"/>
          <w:color w:val="auto"/>
          <w:lang w:val="en-US"/>
        </w:rPr>
        <w:t xml:space="preserve">, L., </w:t>
      </w:r>
      <w:r w:rsidR="00E34415" w:rsidRPr="00800E35">
        <w:rPr>
          <w:i/>
          <w:lang w:val="en-US"/>
        </w:rPr>
        <w:t xml:space="preserve">Covid et handicaps au </w:t>
      </w:r>
      <w:proofErr w:type="spellStart"/>
      <w:r w:rsidR="00E34415" w:rsidRPr="00800E35">
        <w:rPr>
          <w:i/>
          <w:lang w:val="en-US"/>
        </w:rPr>
        <w:t>prisme</w:t>
      </w:r>
      <w:proofErr w:type="spellEnd"/>
      <w:r w:rsidR="00E34415" w:rsidRPr="00800E35">
        <w:rPr>
          <w:i/>
          <w:lang w:val="en-US"/>
        </w:rPr>
        <w:t xml:space="preserve"> des institutions et de la </w:t>
      </w:r>
      <w:proofErr w:type="spellStart"/>
      <w:r w:rsidR="00E34415" w:rsidRPr="00800E35">
        <w:rPr>
          <w:i/>
          <w:lang w:val="en-US"/>
        </w:rPr>
        <w:t>désinstitutionalisation</w:t>
      </w:r>
      <w:proofErr w:type="spellEnd"/>
      <w:r w:rsidR="00E34415" w:rsidRPr="00800E35">
        <w:rPr>
          <w:i/>
          <w:lang w:val="en-US"/>
        </w:rPr>
        <w:t xml:space="preserve">, </w:t>
      </w:r>
      <w:r w:rsidR="00E34415" w:rsidRPr="00800E35">
        <w:rPr>
          <w:lang w:val="en-US"/>
        </w:rPr>
        <w:t xml:space="preserve">Revue Droits </w:t>
      </w:r>
      <w:proofErr w:type="spellStart"/>
      <w:r w:rsidR="00E34415" w:rsidRPr="00800E35">
        <w:rPr>
          <w:lang w:val="en-US"/>
        </w:rPr>
        <w:t>fondamentaux</w:t>
      </w:r>
      <w:proofErr w:type="spellEnd"/>
      <w:r w:rsidR="00E34415" w:rsidRPr="00800E35">
        <w:rPr>
          <w:lang w:val="en-US"/>
        </w:rPr>
        <w:t xml:space="preserve"> et </w:t>
      </w:r>
      <w:proofErr w:type="spellStart"/>
      <w:r w:rsidR="00E34415" w:rsidRPr="00800E35">
        <w:rPr>
          <w:lang w:val="en-US"/>
        </w:rPr>
        <w:t>pauvreté</w:t>
      </w:r>
      <w:proofErr w:type="spellEnd"/>
      <w:r w:rsidR="00E34415" w:rsidRPr="00800E35">
        <w:rPr>
          <w:lang w:val="en-US"/>
        </w:rPr>
        <w:t xml:space="preserve"> 2021/4, </w:t>
      </w:r>
      <w:hyperlink r:id="rId18" w:history="1">
        <w:r w:rsidR="00E34415" w:rsidRPr="00800E35">
          <w:rPr>
            <w:rStyle w:val="Hyperlink"/>
            <w:lang w:val="en-US"/>
          </w:rPr>
          <w:t>https://droitpauvrete.be/wp-content/uploads/2022/12/0140-0180-Covid-et-handicaps-au-prisme-des-institutions-et-de-la-desinstitutionalisation-I.-Hachez_.pdf</w:t>
        </w:r>
      </w:hyperlink>
      <w:r w:rsidR="00E34415" w:rsidRPr="00800E35">
        <w:rPr>
          <w:lang w:val="en-US"/>
        </w:rPr>
        <w:t xml:space="preserve"> </w:t>
      </w:r>
      <w:r w:rsidR="00D4742E" w:rsidRPr="00800E35">
        <w:rPr>
          <w:lang w:val="en-US"/>
        </w:rPr>
        <w:t>See also:</w:t>
      </w:r>
      <w:r w:rsidR="00E34415" w:rsidRPr="00800E35">
        <w:rPr>
          <w:lang w:val="en-US"/>
        </w:rPr>
        <w:t xml:space="preserve"> Associations </w:t>
      </w:r>
      <w:proofErr w:type="spellStart"/>
      <w:r w:rsidR="00E34415" w:rsidRPr="00800E35">
        <w:rPr>
          <w:lang w:val="en-US"/>
        </w:rPr>
        <w:t>Solidaris</w:t>
      </w:r>
      <w:proofErr w:type="spellEnd"/>
      <w:r w:rsidR="00E34415" w:rsidRPr="00800E35">
        <w:rPr>
          <w:lang w:val="en-US"/>
        </w:rPr>
        <w:t xml:space="preserve"> Liège, Podcasts handicap et confinement, </w:t>
      </w:r>
      <w:r w:rsidR="001027FA" w:rsidRPr="00E951B0">
        <w:rPr>
          <w:lang w:val="en-US"/>
        </w:rPr>
        <w:t xml:space="preserve">3 December </w:t>
      </w:r>
      <w:r w:rsidR="00B87BB7" w:rsidRPr="00E951B0">
        <w:rPr>
          <w:lang w:val="en-US"/>
        </w:rPr>
        <w:t xml:space="preserve">2020, </w:t>
      </w:r>
      <w:hyperlink r:id="rId19" w:history="1">
        <w:r w:rsidR="00B87BB7" w:rsidRPr="00800E35">
          <w:rPr>
            <w:rStyle w:val="Hyperlink"/>
            <w:lang w:val="en-US"/>
          </w:rPr>
          <w:t>https://associations-solidaris-liege.be/accueil/esenca/03-12-podcasts-handicap-et-confinement/</w:t>
        </w:r>
      </w:hyperlink>
      <w:r w:rsidR="00E34415" w:rsidRPr="00800E35">
        <w:rPr>
          <w:lang w:val="en-US"/>
        </w:rPr>
        <w:t xml:space="preserve"> </w:t>
      </w:r>
    </w:p>
  </w:footnote>
  <w:footnote w:id="18">
    <w:p w14:paraId="468F3A02" w14:textId="643F2DFD" w:rsidR="00F42C0B" w:rsidRPr="00E951B0" w:rsidRDefault="00F42C0B" w:rsidP="00F42C0B">
      <w:pPr>
        <w:pStyle w:val="FootnoteText"/>
        <w:rPr>
          <w:lang w:val="nl-BE"/>
        </w:rPr>
      </w:pPr>
      <w:r w:rsidRPr="00E951B0">
        <w:rPr>
          <w:rStyle w:val="FootnoteReference"/>
        </w:rPr>
        <w:footnoteRef/>
      </w:r>
      <w:r w:rsidRPr="00E951B0">
        <w:rPr>
          <w:lang w:val="nl-BE"/>
        </w:rPr>
        <w:t xml:space="preserve"> Handicap &amp; Santé, </w:t>
      </w:r>
      <w:proofErr w:type="spellStart"/>
      <w:r w:rsidRPr="00F42C0B">
        <w:rPr>
          <w:lang w:val="nl-BE"/>
        </w:rPr>
        <w:t>Répercussions</w:t>
      </w:r>
      <w:proofErr w:type="spellEnd"/>
      <w:r w:rsidRPr="00F42C0B">
        <w:rPr>
          <w:lang w:val="nl-BE"/>
        </w:rPr>
        <w:t xml:space="preserve"> de la </w:t>
      </w:r>
      <w:proofErr w:type="spellStart"/>
      <w:r w:rsidRPr="00F42C0B">
        <w:rPr>
          <w:lang w:val="nl-BE"/>
        </w:rPr>
        <w:t>crise</w:t>
      </w:r>
      <w:proofErr w:type="spellEnd"/>
      <w:r w:rsidRPr="00F42C0B">
        <w:rPr>
          <w:lang w:val="nl-BE"/>
        </w:rPr>
        <w:t xml:space="preserve"> sanitaire </w:t>
      </w:r>
      <w:proofErr w:type="spellStart"/>
      <w:r w:rsidRPr="00F42C0B">
        <w:rPr>
          <w:lang w:val="nl-BE"/>
        </w:rPr>
        <w:t>sur</w:t>
      </w:r>
      <w:proofErr w:type="spellEnd"/>
      <w:r w:rsidRPr="00F42C0B">
        <w:rPr>
          <w:lang w:val="nl-BE"/>
        </w:rPr>
        <w:t xml:space="preserve"> </w:t>
      </w:r>
      <w:proofErr w:type="spellStart"/>
      <w:r w:rsidRPr="00F42C0B">
        <w:rPr>
          <w:lang w:val="nl-BE"/>
        </w:rPr>
        <w:t>le</w:t>
      </w:r>
      <w:proofErr w:type="spellEnd"/>
      <w:r w:rsidRPr="00F42C0B">
        <w:rPr>
          <w:lang w:val="nl-BE"/>
        </w:rPr>
        <w:t xml:space="preserve"> </w:t>
      </w:r>
      <w:proofErr w:type="spellStart"/>
      <w:r w:rsidRPr="00F42C0B">
        <w:rPr>
          <w:lang w:val="nl-BE"/>
        </w:rPr>
        <w:t>secteur</w:t>
      </w:r>
      <w:proofErr w:type="spellEnd"/>
      <w:r w:rsidRPr="00F42C0B">
        <w:rPr>
          <w:lang w:val="nl-BE"/>
        </w:rPr>
        <w:t xml:space="preserve"> du handicap</w:t>
      </w:r>
      <w:r w:rsidR="00932A59" w:rsidRPr="00E951B0">
        <w:rPr>
          <w:lang w:val="nl-BE"/>
        </w:rPr>
        <w:t xml:space="preserve"> (</w:t>
      </w:r>
      <w:proofErr w:type="spellStart"/>
      <w:r w:rsidR="00932A59" w:rsidRPr="00E951B0">
        <w:rPr>
          <w:lang w:val="nl-BE"/>
        </w:rPr>
        <w:t>previously</w:t>
      </w:r>
      <w:proofErr w:type="spellEnd"/>
      <w:r w:rsidR="00932A59" w:rsidRPr="00E951B0">
        <w:rPr>
          <w:lang w:val="nl-BE"/>
        </w:rPr>
        <w:t xml:space="preserve"> </w:t>
      </w:r>
      <w:proofErr w:type="spellStart"/>
      <w:r w:rsidR="00932A59" w:rsidRPr="00E951B0">
        <w:rPr>
          <w:lang w:val="nl-BE"/>
        </w:rPr>
        <w:t>cited</w:t>
      </w:r>
      <w:proofErr w:type="spellEnd"/>
      <w:r w:rsidR="00932A59" w:rsidRPr="00E951B0">
        <w:rPr>
          <w:lang w:val="nl-BE"/>
        </w:rPr>
        <w:t>),</w:t>
      </w:r>
      <w:r w:rsidRPr="00E951B0">
        <w:rPr>
          <w:lang w:val="nl-BE"/>
        </w:rPr>
        <w:t xml:space="preserve"> p. 19; Unia, </w:t>
      </w:r>
      <w:r w:rsidRPr="00F42C0B">
        <w:rPr>
          <w:lang w:val="nl-BE"/>
        </w:rPr>
        <w:t>Covid en mensenrechten: impact op personen met een handicap en hun naasten</w:t>
      </w:r>
      <w:r w:rsidRPr="00E951B0">
        <w:rPr>
          <w:lang w:val="nl-BE"/>
        </w:rPr>
        <w:t xml:space="preserve"> </w:t>
      </w:r>
      <w:r w:rsidR="0025737E" w:rsidRPr="00E951B0">
        <w:rPr>
          <w:lang w:val="nl-BE"/>
        </w:rPr>
        <w:t>(</w:t>
      </w:r>
      <w:proofErr w:type="spellStart"/>
      <w:r w:rsidR="0025737E" w:rsidRPr="00E951B0">
        <w:rPr>
          <w:lang w:val="nl-BE"/>
        </w:rPr>
        <w:t>previously</w:t>
      </w:r>
      <w:proofErr w:type="spellEnd"/>
      <w:r w:rsidR="0025737E" w:rsidRPr="00E951B0">
        <w:rPr>
          <w:lang w:val="nl-BE"/>
        </w:rPr>
        <w:t xml:space="preserve"> </w:t>
      </w:r>
      <w:proofErr w:type="spellStart"/>
      <w:r w:rsidR="0025737E" w:rsidRPr="00E951B0">
        <w:rPr>
          <w:lang w:val="nl-BE"/>
        </w:rPr>
        <w:t>cited</w:t>
      </w:r>
      <w:proofErr w:type="spellEnd"/>
      <w:r w:rsidR="0025737E" w:rsidRPr="00E951B0">
        <w:rPr>
          <w:lang w:val="nl-BE"/>
        </w:rPr>
        <w:t>)</w:t>
      </w:r>
      <w:r w:rsidRPr="00E951B0">
        <w:rPr>
          <w:lang w:val="nl-BE"/>
        </w:rPr>
        <w:t>, p</w:t>
      </w:r>
      <w:r w:rsidR="00B87BB7" w:rsidRPr="00E951B0">
        <w:rPr>
          <w:lang w:val="nl-BE"/>
        </w:rPr>
        <w:t>p</w:t>
      </w:r>
      <w:r w:rsidRPr="00E951B0">
        <w:rPr>
          <w:lang w:val="nl-BE"/>
        </w:rPr>
        <w:t>. 35-36 and p</w:t>
      </w:r>
      <w:r w:rsidR="00B87BB7" w:rsidRPr="00E951B0">
        <w:rPr>
          <w:lang w:val="nl-BE"/>
        </w:rPr>
        <w:t>p</w:t>
      </w:r>
      <w:r w:rsidRPr="00E951B0">
        <w:rPr>
          <w:lang w:val="nl-BE"/>
        </w:rPr>
        <w:t>. 38-40;</w:t>
      </w:r>
      <w:r w:rsidRPr="00E951B0" w:rsidDel="002016B1">
        <w:rPr>
          <w:lang w:val="nl-BE"/>
        </w:rPr>
        <w:t xml:space="preserve"> </w:t>
      </w:r>
      <w:r w:rsidRPr="00E951B0">
        <w:rPr>
          <w:lang w:val="nl-BE"/>
        </w:rPr>
        <w:t xml:space="preserve">Vlaams Parlement, </w:t>
      </w:r>
      <w:r w:rsidRPr="009B1057">
        <w:rPr>
          <w:lang w:val="nl-BE"/>
        </w:rPr>
        <w:t>Verslag van de hoorzitting over de evaluatie en verdere uitvoering van het Vlaamse coronabeleid in het beleidsdomein Welzijn, Volksgezondheid en Gezin: personen met een handicap, 474 (2020-2021) nr. 1</w:t>
      </w:r>
      <w:r w:rsidRPr="00E951B0">
        <w:rPr>
          <w:lang w:val="nl-BE"/>
        </w:rPr>
        <w:t>, p</w:t>
      </w:r>
      <w:r w:rsidR="00B87BB7" w:rsidRPr="00E951B0">
        <w:rPr>
          <w:lang w:val="nl-BE"/>
        </w:rPr>
        <w:t>p</w:t>
      </w:r>
      <w:r w:rsidRPr="00E951B0">
        <w:rPr>
          <w:lang w:val="nl-BE"/>
        </w:rPr>
        <w:t>. 6</w:t>
      </w:r>
      <w:r w:rsidR="00B87BB7" w:rsidRPr="00E951B0">
        <w:rPr>
          <w:lang w:val="nl-BE"/>
        </w:rPr>
        <w:t>,</w:t>
      </w:r>
      <w:r w:rsidRPr="00E951B0">
        <w:rPr>
          <w:lang w:val="nl-BE"/>
        </w:rPr>
        <w:t xml:space="preserve"> 15, </w:t>
      </w:r>
      <w:hyperlink r:id="rId20" w:history="1">
        <w:r w:rsidRPr="00E951B0">
          <w:rPr>
            <w:rStyle w:val="Hyperlink"/>
            <w:lang w:val="nl-BE"/>
          </w:rPr>
          <w:t>https://www.vlaamsparlement.be/nl/parlementaire-documenten/parlementaire-initiatieven/1428296</w:t>
        </w:r>
      </w:hyperlink>
      <w:r w:rsidRPr="00E951B0">
        <w:rPr>
          <w:lang w:val="nl-BE"/>
        </w:rPr>
        <w:t xml:space="preserve"> </w:t>
      </w:r>
    </w:p>
  </w:footnote>
  <w:footnote w:id="19">
    <w:p w14:paraId="7FB13651" w14:textId="5D697B59" w:rsidR="00F42C0B" w:rsidRPr="00BC7F60" w:rsidRDefault="00F42C0B" w:rsidP="00F42C0B">
      <w:pPr>
        <w:pStyle w:val="FootnoteText"/>
        <w:rPr>
          <w:lang w:val="nl-BE"/>
        </w:rPr>
      </w:pPr>
      <w:r w:rsidRPr="00E951B0">
        <w:rPr>
          <w:rStyle w:val="FootnoteReference"/>
        </w:rPr>
        <w:footnoteRef/>
      </w:r>
      <w:r w:rsidRPr="00BC7F60">
        <w:rPr>
          <w:lang w:val="nl-BE"/>
        </w:rPr>
        <w:t xml:space="preserve"> Handicap &amp; Santé, Répercussions de la crise sanitaire sur le secteur du handicap</w:t>
      </w:r>
      <w:r w:rsidR="003B1E70" w:rsidRPr="00BC7F60">
        <w:rPr>
          <w:lang w:val="nl-BE"/>
        </w:rPr>
        <w:t xml:space="preserve"> (</w:t>
      </w:r>
      <w:proofErr w:type="spellStart"/>
      <w:r w:rsidR="003B1E70" w:rsidRPr="00BC7F60">
        <w:rPr>
          <w:lang w:val="nl-BE"/>
        </w:rPr>
        <w:t>previously</w:t>
      </w:r>
      <w:proofErr w:type="spellEnd"/>
      <w:r w:rsidR="003B1E70" w:rsidRPr="00BC7F60">
        <w:rPr>
          <w:lang w:val="nl-BE"/>
        </w:rPr>
        <w:t xml:space="preserve"> </w:t>
      </w:r>
      <w:proofErr w:type="spellStart"/>
      <w:r w:rsidR="003B1E70" w:rsidRPr="00BC7F60">
        <w:rPr>
          <w:lang w:val="nl-BE"/>
        </w:rPr>
        <w:t>cited</w:t>
      </w:r>
      <w:proofErr w:type="spellEnd"/>
      <w:r w:rsidR="003B1E70" w:rsidRPr="00BC7F60">
        <w:rPr>
          <w:lang w:val="nl-BE"/>
        </w:rPr>
        <w:t>),</w:t>
      </w:r>
      <w:r w:rsidRPr="00BC7F60">
        <w:rPr>
          <w:lang w:val="nl-BE"/>
        </w:rPr>
        <w:t xml:space="preserve"> p. 15, </w:t>
      </w:r>
      <w:r w:rsidRPr="00BC7F60">
        <w:rPr>
          <w:rStyle w:val="Hyperlink"/>
          <w:color w:val="auto"/>
          <w:lang w:val="nl-BE"/>
        </w:rPr>
        <w:t xml:space="preserve">Hachez, I. and Triaille, L., </w:t>
      </w:r>
      <w:r w:rsidRPr="00BC7F60">
        <w:rPr>
          <w:lang w:val="nl-BE"/>
        </w:rPr>
        <w:t>Covid et handicaps au prisme des institutions et de la désinstitutionalisation</w:t>
      </w:r>
      <w:r w:rsidR="00602511" w:rsidRPr="00BC7F60">
        <w:rPr>
          <w:lang w:val="nl-BE"/>
        </w:rPr>
        <w:t xml:space="preserve"> (</w:t>
      </w:r>
      <w:proofErr w:type="spellStart"/>
      <w:r w:rsidR="00290E78" w:rsidRPr="00BC7F60">
        <w:rPr>
          <w:lang w:val="nl-BE"/>
        </w:rPr>
        <w:t>previously</w:t>
      </w:r>
      <w:proofErr w:type="spellEnd"/>
      <w:r w:rsidR="00290E78" w:rsidRPr="00BC7F60">
        <w:rPr>
          <w:lang w:val="nl-BE"/>
        </w:rPr>
        <w:t xml:space="preserve"> </w:t>
      </w:r>
      <w:proofErr w:type="spellStart"/>
      <w:r w:rsidR="00290E78" w:rsidRPr="00BC7F60">
        <w:rPr>
          <w:lang w:val="nl-BE"/>
        </w:rPr>
        <w:t>cited</w:t>
      </w:r>
      <w:proofErr w:type="spellEnd"/>
      <w:proofErr w:type="gramStart"/>
      <w:r w:rsidR="00602511" w:rsidRPr="00BC7F60">
        <w:rPr>
          <w:lang w:val="nl-BE"/>
        </w:rPr>
        <w:t>)</w:t>
      </w:r>
      <w:r w:rsidR="00290E78" w:rsidRPr="00BC7F60">
        <w:rPr>
          <w:lang w:val="nl-BE"/>
        </w:rPr>
        <w:t> ;</w:t>
      </w:r>
      <w:proofErr w:type="gramEnd"/>
      <w:r w:rsidRPr="00BC7F60">
        <w:rPr>
          <w:lang w:val="nl-BE"/>
        </w:rPr>
        <w:t xml:space="preserve"> </w:t>
      </w:r>
      <w:r w:rsidR="003C366B" w:rsidRPr="00BC7F60">
        <w:rPr>
          <w:lang w:val="nl-BE"/>
        </w:rPr>
        <w:t>Unia, Covid: een test voor de mensenrechten, 2020</w:t>
      </w:r>
      <w:r w:rsidR="00B44E9E" w:rsidRPr="00BC7F60">
        <w:rPr>
          <w:lang w:val="nl-BE"/>
        </w:rPr>
        <w:t xml:space="preserve"> (</w:t>
      </w:r>
      <w:proofErr w:type="spellStart"/>
      <w:r w:rsidR="00290E78" w:rsidRPr="00BC7F60">
        <w:rPr>
          <w:lang w:val="nl-BE"/>
        </w:rPr>
        <w:t>previously</w:t>
      </w:r>
      <w:proofErr w:type="spellEnd"/>
      <w:r w:rsidR="00290E78" w:rsidRPr="00BC7F60">
        <w:rPr>
          <w:lang w:val="nl-BE"/>
        </w:rPr>
        <w:t xml:space="preserve"> </w:t>
      </w:r>
      <w:proofErr w:type="spellStart"/>
      <w:r w:rsidR="00290E78" w:rsidRPr="00BC7F60">
        <w:rPr>
          <w:lang w:val="nl-BE"/>
        </w:rPr>
        <w:t>cited</w:t>
      </w:r>
      <w:proofErr w:type="spellEnd"/>
      <w:r w:rsidR="00B44E9E" w:rsidRPr="00BC7F60">
        <w:rPr>
          <w:lang w:val="nl-BE"/>
        </w:rPr>
        <w:t>)</w:t>
      </w:r>
      <w:r w:rsidR="0061078A" w:rsidRPr="00BC7F60">
        <w:rPr>
          <w:lang w:val="nl-BE"/>
        </w:rPr>
        <w:t>, p. 24</w:t>
      </w:r>
      <w:r w:rsidRPr="00BC7F60">
        <w:rPr>
          <w:lang w:val="nl-BE"/>
        </w:rPr>
        <w:t>; Unia, Covid-19: een test voor de mensenrechten (tweede rapport), 2021</w:t>
      </w:r>
      <w:r w:rsidR="00E91414" w:rsidRPr="00BC7F60">
        <w:rPr>
          <w:lang w:val="nl-BE"/>
        </w:rPr>
        <w:t xml:space="preserve"> (</w:t>
      </w:r>
      <w:proofErr w:type="spellStart"/>
      <w:r w:rsidR="00E91414" w:rsidRPr="00BC7F60">
        <w:rPr>
          <w:lang w:val="nl-BE"/>
        </w:rPr>
        <w:t>previously</w:t>
      </w:r>
      <w:proofErr w:type="spellEnd"/>
      <w:r w:rsidR="00E91414" w:rsidRPr="00BC7F60">
        <w:rPr>
          <w:lang w:val="nl-BE"/>
        </w:rPr>
        <w:t xml:space="preserve"> </w:t>
      </w:r>
      <w:proofErr w:type="spellStart"/>
      <w:r w:rsidR="00E91414" w:rsidRPr="00BC7F60">
        <w:rPr>
          <w:lang w:val="nl-BE"/>
        </w:rPr>
        <w:t>cited</w:t>
      </w:r>
      <w:proofErr w:type="spellEnd"/>
      <w:r w:rsidR="00E91414" w:rsidRPr="00BC7F60">
        <w:rPr>
          <w:lang w:val="nl-BE"/>
        </w:rPr>
        <w:t>)</w:t>
      </w:r>
      <w:r w:rsidR="0061078A" w:rsidRPr="00BC7F60">
        <w:rPr>
          <w:lang w:val="nl-BE"/>
        </w:rPr>
        <w:t>, p. 18</w:t>
      </w:r>
      <w:r w:rsidRPr="00BC7F60">
        <w:rPr>
          <w:lang w:val="nl-BE"/>
        </w:rPr>
        <w:t>.</w:t>
      </w:r>
    </w:p>
  </w:footnote>
  <w:footnote w:id="20">
    <w:p w14:paraId="4C7DB3B1" w14:textId="3B61F6F5" w:rsidR="00F42C0B" w:rsidRPr="00E951B0" w:rsidRDefault="00F42C0B" w:rsidP="00F42C0B">
      <w:pPr>
        <w:pStyle w:val="FootnoteText"/>
        <w:rPr>
          <w:lang w:val="nl-BE"/>
        </w:rPr>
      </w:pPr>
      <w:r w:rsidRPr="00E951B0">
        <w:rPr>
          <w:rStyle w:val="FootnoteReference"/>
        </w:rPr>
        <w:footnoteRef/>
      </w:r>
      <w:r w:rsidRPr="00E951B0">
        <w:rPr>
          <w:lang w:val="nl-BE"/>
        </w:rPr>
        <w:t xml:space="preserve"> Unia, </w:t>
      </w:r>
      <w:r w:rsidRPr="00D27D3C">
        <w:rPr>
          <w:lang w:val="nl-BE"/>
        </w:rPr>
        <w:t>Covid en mensenrechten: impact op personen met een handicap en hun naasten</w:t>
      </w:r>
      <w:r w:rsidR="00DF31BC" w:rsidRPr="00E951B0">
        <w:rPr>
          <w:lang w:val="nl-BE"/>
        </w:rPr>
        <w:t xml:space="preserve"> </w:t>
      </w:r>
      <w:r w:rsidR="009B1057" w:rsidRPr="00E951B0">
        <w:rPr>
          <w:lang w:val="nl-BE"/>
        </w:rPr>
        <w:t>(</w:t>
      </w:r>
      <w:proofErr w:type="spellStart"/>
      <w:r w:rsidR="009B1057" w:rsidRPr="00E951B0">
        <w:rPr>
          <w:lang w:val="nl-BE"/>
        </w:rPr>
        <w:t>previously</w:t>
      </w:r>
      <w:proofErr w:type="spellEnd"/>
      <w:r w:rsidR="009B1057" w:rsidRPr="00E951B0">
        <w:rPr>
          <w:lang w:val="nl-BE"/>
        </w:rPr>
        <w:t xml:space="preserve"> </w:t>
      </w:r>
      <w:proofErr w:type="spellStart"/>
      <w:r w:rsidR="009B1057" w:rsidRPr="00E951B0">
        <w:rPr>
          <w:lang w:val="nl-BE"/>
        </w:rPr>
        <w:t>cited</w:t>
      </w:r>
      <w:proofErr w:type="spellEnd"/>
      <w:r w:rsidR="009B1057" w:rsidRPr="00E951B0">
        <w:rPr>
          <w:lang w:val="nl-BE"/>
        </w:rPr>
        <w:t>),</w:t>
      </w:r>
      <w:r w:rsidR="001F3062" w:rsidRPr="00E951B0">
        <w:rPr>
          <w:lang w:val="nl-BE"/>
        </w:rPr>
        <w:t xml:space="preserve"> </w:t>
      </w:r>
      <w:r w:rsidRPr="00E951B0">
        <w:rPr>
          <w:lang w:val="nl-BE"/>
        </w:rPr>
        <w:t>p</w:t>
      </w:r>
      <w:r w:rsidR="00525BDF" w:rsidRPr="00E951B0">
        <w:rPr>
          <w:lang w:val="nl-BE"/>
        </w:rPr>
        <w:t>p</w:t>
      </w:r>
      <w:r w:rsidRPr="00E951B0">
        <w:rPr>
          <w:lang w:val="nl-BE"/>
        </w:rPr>
        <w:t xml:space="preserve">. 20-21; Handicap &amp; Santé, </w:t>
      </w:r>
      <w:proofErr w:type="spellStart"/>
      <w:r w:rsidRPr="00F42C0B">
        <w:rPr>
          <w:lang w:val="nl-BE"/>
        </w:rPr>
        <w:t>Répercussions</w:t>
      </w:r>
      <w:proofErr w:type="spellEnd"/>
      <w:r w:rsidRPr="00F42C0B">
        <w:rPr>
          <w:lang w:val="nl-BE"/>
        </w:rPr>
        <w:t xml:space="preserve"> de la </w:t>
      </w:r>
      <w:proofErr w:type="spellStart"/>
      <w:r w:rsidRPr="00F42C0B">
        <w:rPr>
          <w:lang w:val="nl-BE"/>
        </w:rPr>
        <w:t>crise</w:t>
      </w:r>
      <w:proofErr w:type="spellEnd"/>
      <w:r w:rsidRPr="00F42C0B">
        <w:rPr>
          <w:lang w:val="nl-BE"/>
        </w:rPr>
        <w:t xml:space="preserve"> sanitaire </w:t>
      </w:r>
      <w:proofErr w:type="spellStart"/>
      <w:r w:rsidRPr="00F42C0B">
        <w:rPr>
          <w:lang w:val="nl-BE"/>
        </w:rPr>
        <w:t>sur</w:t>
      </w:r>
      <w:proofErr w:type="spellEnd"/>
      <w:r w:rsidRPr="00F42C0B">
        <w:rPr>
          <w:lang w:val="nl-BE"/>
        </w:rPr>
        <w:t xml:space="preserve"> </w:t>
      </w:r>
      <w:proofErr w:type="spellStart"/>
      <w:r w:rsidRPr="00F42C0B">
        <w:rPr>
          <w:lang w:val="nl-BE"/>
        </w:rPr>
        <w:t>le</w:t>
      </w:r>
      <w:proofErr w:type="spellEnd"/>
      <w:r w:rsidRPr="00F42C0B">
        <w:rPr>
          <w:lang w:val="nl-BE"/>
        </w:rPr>
        <w:t xml:space="preserve"> </w:t>
      </w:r>
      <w:proofErr w:type="spellStart"/>
      <w:r w:rsidRPr="00F42C0B">
        <w:rPr>
          <w:lang w:val="nl-BE"/>
        </w:rPr>
        <w:t>secteur</w:t>
      </w:r>
      <w:proofErr w:type="spellEnd"/>
      <w:r w:rsidRPr="00F42C0B">
        <w:rPr>
          <w:lang w:val="nl-BE"/>
        </w:rPr>
        <w:t xml:space="preserve"> du handicap</w:t>
      </w:r>
      <w:r w:rsidR="00CA7CF5" w:rsidRPr="00E951B0">
        <w:rPr>
          <w:lang w:val="nl-BE"/>
        </w:rPr>
        <w:t xml:space="preserve"> </w:t>
      </w:r>
      <w:r w:rsidR="00D63F99" w:rsidRPr="00E951B0">
        <w:rPr>
          <w:lang w:val="nl-BE"/>
        </w:rPr>
        <w:t>(</w:t>
      </w:r>
      <w:proofErr w:type="spellStart"/>
      <w:r w:rsidR="00D63F99" w:rsidRPr="00E951B0">
        <w:rPr>
          <w:lang w:val="nl-BE"/>
        </w:rPr>
        <w:t>previously</w:t>
      </w:r>
      <w:proofErr w:type="spellEnd"/>
      <w:r w:rsidR="00D63F99" w:rsidRPr="00E951B0">
        <w:rPr>
          <w:lang w:val="nl-BE"/>
        </w:rPr>
        <w:t xml:space="preserve"> </w:t>
      </w:r>
      <w:proofErr w:type="spellStart"/>
      <w:r w:rsidR="00D63F99" w:rsidRPr="00E951B0">
        <w:rPr>
          <w:lang w:val="nl-BE"/>
        </w:rPr>
        <w:t>cited</w:t>
      </w:r>
      <w:proofErr w:type="spellEnd"/>
      <w:r w:rsidR="00D63F99" w:rsidRPr="00E951B0">
        <w:rPr>
          <w:lang w:val="nl-BE"/>
        </w:rPr>
        <w:t>)</w:t>
      </w:r>
      <w:r w:rsidR="009A7A5F" w:rsidRPr="00E951B0">
        <w:rPr>
          <w:lang w:val="nl-BE"/>
        </w:rPr>
        <w:t xml:space="preserve">, </w:t>
      </w:r>
      <w:r w:rsidRPr="00E951B0">
        <w:rPr>
          <w:lang w:val="nl-BE"/>
        </w:rPr>
        <w:t>p</w:t>
      </w:r>
      <w:r w:rsidR="0061078A" w:rsidRPr="00E951B0">
        <w:rPr>
          <w:lang w:val="nl-BE"/>
        </w:rPr>
        <w:t>p</w:t>
      </w:r>
      <w:r w:rsidRPr="00E951B0">
        <w:rPr>
          <w:lang w:val="nl-BE"/>
        </w:rPr>
        <w:t>. 38-47</w:t>
      </w:r>
      <w:r w:rsidR="009A7A5F" w:rsidRPr="00E951B0">
        <w:rPr>
          <w:lang w:val="nl-BE"/>
        </w:rPr>
        <w:t>;</w:t>
      </w:r>
      <w:r w:rsidRPr="00E951B0">
        <w:rPr>
          <w:lang w:val="nl-BE"/>
        </w:rPr>
        <w:t xml:space="preserve"> Vlaams Parlement, </w:t>
      </w:r>
      <w:r w:rsidRPr="00C32767">
        <w:rPr>
          <w:lang w:val="nl-BE"/>
        </w:rPr>
        <w:t>Verslag van de hoorzitting over de evaluatie en verdere uitvoering van het Vlaamse coronabeleid in het beleidsdomein Welzijn, Volksgezondheid en Gezin: personen met een handicap</w:t>
      </w:r>
      <w:r w:rsidRPr="00E951B0">
        <w:rPr>
          <w:lang w:val="nl-BE"/>
        </w:rPr>
        <w:t>, 474 (2020-2021) nr. 1</w:t>
      </w:r>
      <w:r w:rsidR="00611BD3" w:rsidRPr="00E951B0">
        <w:rPr>
          <w:lang w:val="nl-BE"/>
        </w:rPr>
        <w:t>,</w:t>
      </w:r>
      <w:r w:rsidR="005C42DA" w:rsidRPr="00E951B0">
        <w:rPr>
          <w:lang w:val="nl-BE"/>
        </w:rPr>
        <w:t xml:space="preserve"> 7 </w:t>
      </w:r>
      <w:proofErr w:type="spellStart"/>
      <w:r w:rsidR="005C42DA" w:rsidRPr="00E951B0">
        <w:rPr>
          <w:lang w:val="nl-BE"/>
        </w:rPr>
        <w:t>October</w:t>
      </w:r>
      <w:proofErr w:type="spellEnd"/>
      <w:r w:rsidR="005C42DA" w:rsidRPr="00E951B0">
        <w:rPr>
          <w:lang w:val="nl-BE"/>
        </w:rPr>
        <w:t xml:space="preserve"> 2020,</w:t>
      </w:r>
      <w:r w:rsidR="00611BD3" w:rsidRPr="00E951B0">
        <w:rPr>
          <w:lang w:val="nl-BE"/>
        </w:rPr>
        <w:t xml:space="preserve"> </w:t>
      </w:r>
      <w:hyperlink r:id="rId21" w:history="1">
        <w:r w:rsidR="00611BD3" w:rsidRPr="00E951B0">
          <w:rPr>
            <w:rStyle w:val="Hyperlink"/>
            <w:lang w:val="nl-BE"/>
          </w:rPr>
          <w:t>https://www.vlaamsparlement.be/nl/parlementaire-documenten/gedachtewisselingen-hoorzittingen/1420200</w:t>
        </w:r>
      </w:hyperlink>
      <w:r w:rsidR="00611BD3" w:rsidRPr="00E951B0">
        <w:rPr>
          <w:lang w:val="nl-BE"/>
        </w:rPr>
        <w:t xml:space="preserve"> </w:t>
      </w:r>
      <w:r w:rsidRPr="00E951B0">
        <w:rPr>
          <w:lang w:val="nl-BE"/>
        </w:rPr>
        <w:t xml:space="preserve"> </w:t>
      </w:r>
    </w:p>
  </w:footnote>
  <w:footnote w:id="21">
    <w:p w14:paraId="0D63674B" w14:textId="599A0A5F" w:rsidR="00F42C0B" w:rsidRPr="00BC7F60" w:rsidRDefault="00F42C0B" w:rsidP="00F42C0B">
      <w:pPr>
        <w:pStyle w:val="FootnoteText"/>
        <w:rPr>
          <w:lang w:val="fr-FR"/>
        </w:rPr>
      </w:pPr>
      <w:r w:rsidRPr="00E951B0">
        <w:rPr>
          <w:rStyle w:val="FootnoteReference"/>
          <w:rFonts w:cstheme="minorHAnsi"/>
          <w:lang w:val="fr-FR"/>
        </w:rPr>
        <w:footnoteRef/>
      </w:r>
      <w:r w:rsidRPr="00F42C0B">
        <w:rPr>
          <w:lang w:val="nl-BE"/>
        </w:rPr>
        <w:t xml:space="preserve"> Unia, </w:t>
      </w:r>
      <w:r w:rsidRPr="00E951B0">
        <w:rPr>
          <w:i/>
          <w:iCs/>
          <w:lang w:val="nl-BE"/>
        </w:rPr>
        <w:t>Covid-19: een test voor de mensenrechten (tweede</w:t>
      </w:r>
      <w:r w:rsidRPr="003F35E0">
        <w:rPr>
          <w:rFonts w:cstheme="minorBidi"/>
          <w:i/>
          <w:lang w:val="nl-BE"/>
        </w:rPr>
        <w:t xml:space="preserve"> </w:t>
      </w:r>
      <w:r w:rsidRPr="00E951B0">
        <w:rPr>
          <w:rFonts w:cstheme="minorBidi"/>
          <w:i/>
          <w:lang w:val="nl-BE"/>
        </w:rPr>
        <w:t>rapport</w:t>
      </w:r>
      <w:r w:rsidRPr="00E951B0">
        <w:rPr>
          <w:i/>
          <w:iCs/>
          <w:lang w:val="nl-BE"/>
        </w:rPr>
        <w:t>)</w:t>
      </w:r>
      <w:r w:rsidRPr="00E951B0">
        <w:rPr>
          <w:lang w:val="nl-BE"/>
        </w:rPr>
        <w:t xml:space="preserve">, </w:t>
      </w:r>
      <w:r w:rsidR="00F65ECC" w:rsidRPr="00E951B0">
        <w:rPr>
          <w:lang w:val="nl-BE"/>
        </w:rPr>
        <w:t>N</w:t>
      </w:r>
      <w:r w:rsidR="00A61534" w:rsidRPr="00E951B0">
        <w:rPr>
          <w:lang w:val="nl-BE"/>
        </w:rPr>
        <w:t>ovember</w:t>
      </w:r>
      <w:r w:rsidR="00F65ECC" w:rsidRPr="00E951B0">
        <w:rPr>
          <w:lang w:val="nl-BE"/>
        </w:rPr>
        <w:t xml:space="preserve"> </w:t>
      </w:r>
      <w:r w:rsidRPr="00E951B0">
        <w:rPr>
          <w:lang w:val="nl-BE"/>
        </w:rPr>
        <w:t>2021</w:t>
      </w:r>
      <w:r w:rsidRPr="00F42C0B">
        <w:rPr>
          <w:lang w:val="nl-BE"/>
        </w:rPr>
        <w:t>,</w:t>
      </w:r>
      <w:r w:rsidR="00F65ECC">
        <w:rPr>
          <w:lang w:val="nl-BE"/>
        </w:rPr>
        <w:t xml:space="preserve"> </w:t>
      </w:r>
      <w:hyperlink r:id="rId22" w:history="1">
        <w:r w:rsidR="00BB460E" w:rsidRPr="00E951B0">
          <w:rPr>
            <w:rStyle w:val="Hyperlink"/>
            <w:rFonts w:cstheme="minorHAnsi"/>
            <w:lang w:val="nl-BE"/>
          </w:rPr>
          <w:t>(previously</w:t>
        </w:r>
      </w:hyperlink>
      <w:r w:rsidR="00BB460E">
        <w:rPr>
          <w:lang w:val="nl-BE"/>
        </w:rPr>
        <w:t xml:space="preserve"> </w:t>
      </w:r>
      <w:proofErr w:type="spellStart"/>
      <w:r w:rsidR="00BB460E">
        <w:rPr>
          <w:lang w:val="nl-BE"/>
        </w:rPr>
        <w:t>cited</w:t>
      </w:r>
      <w:proofErr w:type="spellEnd"/>
      <w:r w:rsidR="00BB460E" w:rsidRPr="00E951B0">
        <w:rPr>
          <w:lang w:val="nl-BE"/>
        </w:rPr>
        <w:t>),</w:t>
      </w:r>
      <w:r w:rsidRPr="0034633C" w:rsidDel="00F65ECC">
        <w:rPr>
          <w:lang w:val="nl-BE"/>
        </w:rPr>
        <w:t xml:space="preserve"> </w:t>
      </w:r>
      <w:r w:rsidRPr="0034633C">
        <w:rPr>
          <w:lang w:val="nl-BE"/>
        </w:rPr>
        <w:t>p.</w:t>
      </w:r>
      <w:r w:rsidRPr="00F42C0B">
        <w:rPr>
          <w:lang w:val="nl-BE"/>
        </w:rPr>
        <w:t xml:space="preserve"> 16; Unia, </w:t>
      </w:r>
      <w:r w:rsidR="008C7670" w:rsidRPr="0034633C">
        <w:rPr>
          <w:lang w:val="nl-BE"/>
        </w:rPr>
        <w:t>“</w:t>
      </w:r>
      <w:r w:rsidR="00F65ECC" w:rsidRPr="003F35E0">
        <w:rPr>
          <w:lang w:val="nl-BE"/>
        </w:rPr>
        <w:t>Personen met een handicap en ouderen hebben recht op zorg</w:t>
      </w:r>
      <w:r w:rsidR="008C7670">
        <w:rPr>
          <w:lang w:val="nl-BE"/>
        </w:rPr>
        <w:t>”, 10 April 2020</w:t>
      </w:r>
      <w:r w:rsidR="003E5EE1" w:rsidRPr="0034633C">
        <w:rPr>
          <w:lang w:val="nl-BE"/>
        </w:rPr>
        <w:t xml:space="preserve">, </w:t>
      </w:r>
      <w:hyperlink r:id="rId23" w:history="1">
        <w:r w:rsidR="0091772A" w:rsidRPr="00E951B0">
          <w:rPr>
            <w:rStyle w:val="Hyperlink"/>
            <w:rFonts w:cstheme="minorHAnsi"/>
            <w:lang w:val="nl-BE"/>
          </w:rPr>
          <w:t>https://www.unia.be/nl/artikels/personen-met-een-handicap-en-ouderen-hebben-recht-op-zorg</w:t>
        </w:r>
      </w:hyperlink>
      <w:r w:rsidR="0091772A" w:rsidRPr="0034633C">
        <w:rPr>
          <w:lang w:val="nl-BE"/>
        </w:rPr>
        <w:t xml:space="preserve"> </w:t>
      </w:r>
      <w:r w:rsidRPr="0034633C">
        <w:rPr>
          <w:lang w:val="nl-BE"/>
        </w:rPr>
        <w:t xml:space="preserve">; </w:t>
      </w:r>
      <w:proofErr w:type="spellStart"/>
      <w:r w:rsidRPr="0034633C">
        <w:rPr>
          <w:lang w:val="nl-BE"/>
        </w:rPr>
        <w:t>Inclusion</w:t>
      </w:r>
      <w:proofErr w:type="spellEnd"/>
      <w:r w:rsidRPr="0034633C">
        <w:rPr>
          <w:lang w:val="nl-BE"/>
        </w:rPr>
        <w:t xml:space="preserve"> </w:t>
      </w:r>
      <w:proofErr w:type="spellStart"/>
      <w:r w:rsidRPr="0034633C">
        <w:rPr>
          <w:lang w:val="nl-BE"/>
        </w:rPr>
        <w:t>asbl</w:t>
      </w:r>
      <w:proofErr w:type="spellEnd"/>
      <w:r w:rsidRPr="0034633C">
        <w:rPr>
          <w:lang w:val="nl-BE"/>
        </w:rPr>
        <w:t xml:space="preserve">, ARAPH </w:t>
      </w:r>
      <w:proofErr w:type="spellStart"/>
      <w:r w:rsidRPr="0034633C">
        <w:rPr>
          <w:lang w:val="nl-BE"/>
        </w:rPr>
        <w:t>asbl</w:t>
      </w:r>
      <w:proofErr w:type="spellEnd"/>
      <w:r w:rsidRPr="0034633C">
        <w:rPr>
          <w:lang w:val="nl-BE"/>
        </w:rPr>
        <w:t xml:space="preserve">, Handicap &amp; Santé </w:t>
      </w:r>
      <w:proofErr w:type="spellStart"/>
      <w:r w:rsidRPr="0034633C">
        <w:rPr>
          <w:lang w:val="nl-BE"/>
        </w:rPr>
        <w:t>asbl</w:t>
      </w:r>
      <w:proofErr w:type="spellEnd"/>
      <w:r w:rsidRPr="0034633C">
        <w:rPr>
          <w:lang w:val="nl-BE"/>
        </w:rPr>
        <w:t xml:space="preserve"> e.a., “COVID-19. </w:t>
      </w:r>
      <w:r w:rsidRPr="003F35E0">
        <w:rPr>
          <w:lang w:val="fr-FR"/>
        </w:rPr>
        <w:t>À lui seul, le handicap ne constitue jamais un critère suffisant pour établir la priorité de l’accès aux soins</w:t>
      </w:r>
      <w:r w:rsidR="00D93200" w:rsidRPr="003F35E0">
        <w:rPr>
          <w:lang w:val="fr-FR"/>
        </w:rPr>
        <w:t>”</w:t>
      </w:r>
      <w:r w:rsidRPr="003F35E0">
        <w:rPr>
          <w:lang w:val="fr-FR"/>
        </w:rPr>
        <w:t xml:space="preserve">, 7 </w:t>
      </w:r>
      <w:r w:rsidR="00CA7CF5">
        <w:rPr>
          <w:lang w:val="fr-FR"/>
        </w:rPr>
        <w:t>A</w:t>
      </w:r>
      <w:r w:rsidRPr="003F35E0">
        <w:rPr>
          <w:lang w:val="fr-FR"/>
        </w:rPr>
        <w:t xml:space="preserve">pril 2020, </w:t>
      </w:r>
      <w:hyperlink r:id="rId24">
        <w:r w:rsidRPr="003F35E0">
          <w:rPr>
            <w:rStyle w:val="Hyperlink"/>
            <w:rFonts w:cstheme="minorHAnsi"/>
            <w:lang w:val="fr-FR"/>
          </w:rPr>
          <w:t>https://www.inclusion-asbl.be/wp-content/uploads/2020/04/Communiqu%C3%A9-Covid-19_VF_ok.pdf</w:t>
        </w:r>
      </w:hyperlink>
      <w:r w:rsidRPr="003F35E0">
        <w:rPr>
          <w:lang w:val="fr-FR"/>
        </w:rPr>
        <w:t xml:space="preserve"> ; </w:t>
      </w:r>
      <w:r w:rsidR="00AE5523" w:rsidRPr="003F35E0">
        <w:rPr>
          <w:lang w:val="fr-FR"/>
        </w:rPr>
        <w:t xml:space="preserve">Nationale </w:t>
      </w:r>
      <w:proofErr w:type="spellStart"/>
      <w:r w:rsidR="00AE5523" w:rsidRPr="003F35E0">
        <w:rPr>
          <w:lang w:val="fr-FR"/>
        </w:rPr>
        <w:t>Hoge</w:t>
      </w:r>
      <w:proofErr w:type="spellEnd"/>
      <w:r w:rsidR="00AE5523" w:rsidRPr="003F35E0">
        <w:rPr>
          <w:lang w:val="fr-FR"/>
        </w:rPr>
        <w:t xml:space="preserve"> </w:t>
      </w:r>
      <w:proofErr w:type="spellStart"/>
      <w:r w:rsidR="00AE5523" w:rsidRPr="003F35E0">
        <w:rPr>
          <w:lang w:val="fr-FR"/>
        </w:rPr>
        <w:t>Raad</w:t>
      </w:r>
      <w:proofErr w:type="spellEnd"/>
      <w:r w:rsidR="00AE5523" w:rsidRPr="003F35E0">
        <w:rPr>
          <w:lang w:val="fr-FR"/>
        </w:rPr>
        <w:t xml:space="preserve"> </w:t>
      </w:r>
      <w:proofErr w:type="spellStart"/>
      <w:r w:rsidR="00AE5523" w:rsidRPr="003F35E0">
        <w:rPr>
          <w:lang w:val="fr-FR"/>
        </w:rPr>
        <w:t>Personen</w:t>
      </w:r>
      <w:proofErr w:type="spellEnd"/>
      <w:r w:rsidR="00AE5523" w:rsidRPr="003F35E0">
        <w:rPr>
          <w:lang w:val="fr-FR"/>
        </w:rPr>
        <w:t xml:space="preserve"> met </w:t>
      </w:r>
      <w:proofErr w:type="spellStart"/>
      <w:r w:rsidR="00AE5523" w:rsidRPr="003F35E0">
        <w:rPr>
          <w:lang w:val="fr-FR"/>
        </w:rPr>
        <w:t>een</w:t>
      </w:r>
      <w:proofErr w:type="spellEnd"/>
      <w:r w:rsidR="00AE5523" w:rsidRPr="003F35E0">
        <w:rPr>
          <w:lang w:val="fr-FR"/>
        </w:rPr>
        <w:t xml:space="preserve"> Handicap, </w:t>
      </w:r>
      <w:proofErr w:type="spellStart"/>
      <w:r w:rsidR="000A2BE5" w:rsidRPr="003F35E0">
        <w:rPr>
          <w:i/>
          <w:lang w:val="fr-FR"/>
        </w:rPr>
        <w:t>Advies</w:t>
      </w:r>
      <w:proofErr w:type="spellEnd"/>
      <w:r w:rsidR="000A2BE5" w:rsidRPr="003F35E0">
        <w:rPr>
          <w:i/>
          <w:lang w:val="fr-FR"/>
        </w:rPr>
        <w:t xml:space="preserve"> 2020/08</w:t>
      </w:r>
      <w:r w:rsidR="00156508" w:rsidRPr="003F35E0">
        <w:rPr>
          <w:i/>
          <w:lang w:val="fr-FR"/>
        </w:rPr>
        <w:t xml:space="preserve"> – COVID-19</w:t>
      </w:r>
      <w:r w:rsidR="00D456EA" w:rsidRPr="003F35E0">
        <w:rPr>
          <w:i/>
          <w:lang w:val="fr-FR"/>
        </w:rPr>
        <w:t xml:space="preserve">: </w:t>
      </w:r>
      <w:proofErr w:type="spellStart"/>
      <w:r w:rsidR="00D456EA" w:rsidRPr="003F35E0">
        <w:rPr>
          <w:i/>
          <w:lang w:val="fr-FR"/>
        </w:rPr>
        <w:t>Pati</w:t>
      </w:r>
      <w:r w:rsidR="006E325A" w:rsidRPr="003F35E0">
        <w:rPr>
          <w:i/>
          <w:lang w:val="fr-FR"/>
        </w:rPr>
        <w:t>ëntenselectie</w:t>
      </w:r>
      <w:proofErr w:type="spellEnd"/>
      <w:r w:rsidR="00AE5523" w:rsidRPr="003F35E0">
        <w:rPr>
          <w:lang w:val="fr-FR"/>
        </w:rPr>
        <w:t>,</w:t>
      </w:r>
      <w:r w:rsidR="00F74433" w:rsidRPr="003F35E0">
        <w:rPr>
          <w:lang w:val="fr-FR"/>
        </w:rPr>
        <w:t xml:space="preserve"> 27 March 2020, </w:t>
      </w:r>
      <w:hyperlink r:id="rId25" w:history="1">
        <w:r w:rsidR="00F74433" w:rsidRPr="003F35E0">
          <w:rPr>
            <w:rStyle w:val="Hyperlink"/>
            <w:rFonts w:cstheme="minorHAnsi"/>
            <w:lang w:val="fr-FR"/>
          </w:rPr>
          <w:t>https://ph.belgium.be/nl/adviezen/advies-2020-08.html</w:t>
        </w:r>
      </w:hyperlink>
      <w:r w:rsidR="00F74433" w:rsidRPr="003F35E0">
        <w:rPr>
          <w:lang w:val="fr-FR"/>
        </w:rPr>
        <w:t xml:space="preserve"> </w:t>
      </w:r>
      <w:r w:rsidRPr="003F35E0">
        <w:rPr>
          <w:lang w:val="fr-FR"/>
        </w:rPr>
        <w:t xml:space="preserve">; GRIP </w:t>
      </w:r>
      <w:proofErr w:type="spellStart"/>
      <w:r w:rsidRPr="003F35E0">
        <w:rPr>
          <w:lang w:val="fr-FR"/>
        </w:rPr>
        <w:t>vzw</w:t>
      </w:r>
      <w:proofErr w:type="spellEnd"/>
      <w:r w:rsidRPr="003F35E0">
        <w:rPr>
          <w:lang w:val="fr-FR"/>
        </w:rPr>
        <w:t xml:space="preserve">, </w:t>
      </w:r>
      <w:r w:rsidR="002F4D78" w:rsidRPr="003F35E0">
        <w:rPr>
          <w:lang w:val="fr-FR"/>
        </w:rPr>
        <w:t>“</w:t>
      </w:r>
      <w:r w:rsidRPr="003F35E0">
        <w:rPr>
          <w:lang w:val="fr-FR"/>
        </w:rPr>
        <w:t xml:space="preserve">COVID-19: </w:t>
      </w:r>
      <w:proofErr w:type="spellStart"/>
      <w:r w:rsidRPr="003F35E0">
        <w:rPr>
          <w:lang w:val="fr-FR"/>
        </w:rPr>
        <w:t>personen</w:t>
      </w:r>
      <w:proofErr w:type="spellEnd"/>
      <w:r w:rsidRPr="003F35E0">
        <w:rPr>
          <w:lang w:val="fr-FR"/>
        </w:rPr>
        <w:t xml:space="preserve"> met </w:t>
      </w:r>
      <w:proofErr w:type="spellStart"/>
      <w:r w:rsidRPr="003F35E0">
        <w:rPr>
          <w:lang w:val="fr-FR"/>
        </w:rPr>
        <w:t>een</w:t>
      </w:r>
      <w:proofErr w:type="spellEnd"/>
      <w:r w:rsidRPr="003F35E0">
        <w:rPr>
          <w:lang w:val="fr-FR"/>
        </w:rPr>
        <w:t xml:space="preserve"> handicap en </w:t>
      </w:r>
      <w:proofErr w:type="spellStart"/>
      <w:r w:rsidRPr="003F35E0">
        <w:rPr>
          <w:lang w:val="fr-FR"/>
        </w:rPr>
        <w:t>ethische</w:t>
      </w:r>
      <w:proofErr w:type="spellEnd"/>
      <w:r w:rsidRPr="003F35E0">
        <w:rPr>
          <w:lang w:val="fr-FR"/>
        </w:rPr>
        <w:t xml:space="preserve"> </w:t>
      </w:r>
      <w:proofErr w:type="spellStart"/>
      <w:r w:rsidRPr="003F35E0">
        <w:rPr>
          <w:lang w:val="fr-FR"/>
        </w:rPr>
        <w:t>afwegingen</w:t>
      </w:r>
      <w:proofErr w:type="spellEnd"/>
      <w:r w:rsidRPr="003F35E0">
        <w:rPr>
          <w:lang w:val="fr-FR"/>
        </w:rPr>
        <w:t xml:space="preserve"> </w:t>
      </w:r>
      <w:proofErr w:type="spellStart"/>
      <w:r w:rsidRPr="003F35E0">
        <w:rPr>
          <w:lang w:val="fr-FR"/>
        </w:rPr>
        <w:t>bij</w:t>
      </w:r>
      <w:proofErr w:type="spellEnd"/>
      <w:r w:rsidRPr="003F35E0">
        <w:rPr>
          <w:lang w:val="fr-FR"/>
        </w:rPr>
        <w:t xml:space="preserve"> triage</w:t>
      </w:r>
      <w:r w:rsidR="002F4D78">
        <w:rPr>
          <w:lang w:val="fr-FR"/>
        </w:rPr>
        <w:t>"</w:t>
      </w:r>
      <w:r w:rsidRPr="003F35E0">
        <w:rPr>
          <w:lang w:val="fr-FR"/>
        </w:rPr>
        <w:t>,</w:t>
      </w:r>
      <w:r w:rsidR="000569B1" w:rsidRPr="0034633C">
        <w:rPr>
          <w:lang w:val="fr-FR"/>
        </w:rPr>
        <w:t xml:space="preserve"> 31 March 2020,</w:t>
      </w:r>
      <w:r w:rsidRPr="003F35E0">
        <w:rPr>
          <w:lang w:val="fr-FR"/>
        </w:rPr>
        <w:t xml:space="preserve"> </w:t>
      </w:r>
      <w:hyperlink w:history="1"/>
      <w:r w:rsidR="00F74433" w:rsidRPr="003F35E0">
        <w:rPr>
          <w:rStyle w:val="Hyperlink"/>
          <w:rFonts w:cstheme="minorHAnsi"/>
          <w:lang w:val="fr-FR"/>
        </w:rPr>
        <w:t>https://www.gripvzw.be/nl/artikel/387/covid-19-personen-met-een-handicap-en-ethische-afwegingen-bij-triage</w:t>
      </w:r>
      <w:r w:rsidRPr="003F35E0">
        <w:rPr>
          <w:lang w:val="fr-FR"/>
        </w:rPr>
        <w:t xml:space="preserve"> </w:t>
      </w:r>
    </w:p>
  </w:footnote>
  <w:footnote w:id="22">
    <w:p w14:paraId="397E617E" w14:textId="6C4F73BA" w:rsidR="00F42C0B" w:rsidRPr="00E951B0" w:rsidRDefault="00F42C0B" w:rsidP="00F42C0B">
      <w:pPr>
        <w:pStyle w:val="FootnoteText"/>
        <w:rPr>
          <w:rFonts w:cstheme="minorHAnsi"/>
          <w:lang w:val="fr-FR"/>
        </w:rPr>
      </w:pPr>
      <w:r w:rsidRPr="00E951B0">
        <w:rPr>
          <w:rStyle w:val="FootnoteReference"/>
          <w:rFonts w:cstheme="minorHAnsi"/>
        </w:rPr>
        <w:footnoteRef/>
      </w:r>
      <w:r w:rsidRPr="00E951B0">
        <w:rPr>
          <w:rFonts w:cstheme="minorHAnsi"/>
          <w:lang w:val="fr-FR"/>
        </w:rPr>
        <w:t xml:space="preserve"> </w:t>
      </w:r>
      <w:r w:rsidRPr="00E951B0">
        <w:rPr>
          <w:lang w:val="fr-FR"/>
        </w:rPr>
        <w:t xml:space="preserve">Handicap &amp; Santé, </w:t>
      </w:r>
      <w:r w:rsidRPr="0034633C">
        <w:rPr>
          <w:lang w:val="fr-FR"/>
        </w:rPr>
        <w:t>Répercussions de la crise sanitaire sur le secteur du handicap</w:t>
      </w:r>
      <w:r w:rsidR="00A310E1" w:rsidRPr="00E951B0">
        <w:rPr>
          <w:rFonts w:cstheme="minorHAnsi"/>
          <w:lang w:val="fr-FR"/>
        </w:rPr>
        <w:t xml:space="preserve"> </w:t>
      </w:r>
      <w:r w:rsidR="00E170CB" w:rsidRPr="00E951B0">
        <w:rPr>
          <w:rFonts w:cstheme="minorHAnsi"/>
          <w:lang w:val="fr-FR"/>
        </w:rPr>
        <w:t>(</w:t>
      </w:r>
      <w:proofErr w:type="spellStart"/>
      <w:r w:rsidR="00E170CB" w:rsidRPr="00E951B0">
        <w:rPr>
          <w:rFonts w:cstheme="minorHAnsi"/>
          <w:lang w:val="fr-FR"/>
        </w:rPr>
        <w:t>previously</w:t>
      </w:r>
      <w:proofErr w:type="spellEnd"/>
      <w:r w:rsidR="00E170CB" w:rsidRPr="00E951B0">
        <w:rPr>
          <w:rFonts w:cstheme="minorHAnsi"/>
          <w:lang w:val="fr-FR"/>
        </w:rPr>
        <w:t xml:space="preserve"> </w:t>
      </w:r>
      <w:proofErr w:type="spellStart"/>
      <w:r w:rsidR="00E170CB" w:rsidRPr="00E951B0">
        <w:rPr>
          <w:rFonts w:cstheme="minorHAnsi"/>
          <w:lang w:val="fr-FR"/>
        </w:rPr>
        <w:t>cited</w:t>
      </w:r>
      <w:proofErr w:type="spellEnd"/>
      <w:r w:rsidR="00E170CB" w:rsidRPr="00E951B0">
        <w:rPr>
          <w:rFonts w:cstheme="minorHAnsi"/>
          <w:lang w:val="fr-FR"/>
        </w:rPr>
        <w:t>),</w:t>
      </w:r>
      <w:r w:rsidR="00325BB9" w:rsidRPr="00E951B0">
        <w:rPr>
          <w:rFonts w:cstheme="minorHAnsi"/>
          <w:lang w:val="fr-FR"/>
        </w:rPr>
        <w:t xml:space="preserve"> </w:t>
      </w:r>
      <w:r w:rsidRPr="00E951B0">
        <w:rPr>
          <w:rFonts w:cstheme="minorHAnsi"/>
          <w:lang w:val="fr-FR"/>
        </w:rPr>
        <w:t>p</w:t>
      </w:r>
      <w:r w:rsidR="000E5F3A" w:rsidRPr="00E951B0">
        <w:rPr>
          <w:rFonts w:cstheme="minorHAnsi"/>
          <w:lang w:val="fr-FR"/>
        </w:rPr>
        <w:t>p</w:t>
      </w:r>
      <w:r w:rsidRPr="00E951B0">
        <w:rPr>
          <w:rFonts w:cstheme="minorHAnsi"/>
          <w:lang w:val="fr-FR"/>
        </w:rPr>
        <w:t>. 17-</w:t>
      </w:r>
      <w:proofErr w:type="gramStart"/>
      <w:r w:rsidRPr="00E951B0">
        <w:rPr>
          <w:rFonts w:cstheme="minorHAnsi"/>
          <w:lang w:val="fr-FR"/>
        </w:rPr>
        <w:t>18;</w:t>
      </w:r>
      <w:proofErr w:type="gramEnd"/>
      <w:r w:rsidR="000C31AA" w:rsidRPr="00E951B0">
        <w:rPr>
          <w:rStyle w:val="Hyperlink"/>
          <w:color w:val="auto"/>
          <w:lang w:val="fr-FR"/>
        </w:rPr>
        <w:t xml:space="preserve"> </w:t>
      </w:r>
      <w:r w:rsidRPr="00BC7F60">
        <w:rPr>
          <w:rStyle w:val="Hyperlink"/>
          <w:color w:val="auto"/>
          <w:lang w:val="fr-FR"/>
        </w:rPr>
        <w:t>Hachez, I</w:t>
      </w:r>
      <w:r w:rsidRPr="00E951B0">
        <w:rPr>
          <w:rStyle w:val="Hyperlink"/>
          <w:color w:val="auto"/>
          <w:lang w:val="fr-FR"/>
        </w:rPr>
        <w:t xml:space="preserve">. and </w:t>
      </w:r>
      <w:r w:rsidRPr="00BC7F60">
        <w:rPr>
          <w:rStyle w:val="Hyperlink"/>
          <w:color w:val="auto"/>
          <w:lang w:val="fr-FR"/>
        </w:rPr>
        <w:t>Triaille, L.</w:t>
      </w:r>
      <w:r w:rsidRPr="00E951B0">
        <w:rPr>
          <w:rStyle w:val="Hyperlink"/>
          <w:color w:val="auto"/>
          <w:lang w:val="fr-FR"/>
        </w:rPr>
        <w:t xml:space="preserve">, </w:t>
      </w:r>
      <w:r w:rsidRPr="000E5F3A">
        <w:rPr>
          <w:lang w:val="fr-FR"/>
        </w:rPr>
        <w:t>Covid et handicaps au prisme des institutions et de la désinstitutionalisation</w:t>
      </w:r>
      <w:r w:rsidR="00D5149D" w:rsidRPr="00E951B0">
        <w:rPr>
          <w:lang w:val="fr-FR"/>
        </w:rPr>
        <w:t xml:space="preserve"> (</w:t>
      </w:r>
      <w:proofErr w:type="spellStart"/>
      <w:r w:rsidR="00D5149D" w:rsidRPr="00E951B0">
        <w:rPr>
          <w:lang w:val="fr-FR"/>
        </w:rPr>
        <w:t>previously</w:t>
      </w:r>
      <w:proofErr w:type="spellEnd"/>
      <w:r w:rsidR="00D5149D" w:rsidRPr="00E951B0">
        <w:rPr>
          <w:lang w:val="fr-FR"/>
        </w:rPr>
        <w:t xml:space="preserve"> </w:t>
      </w:r>
      <w:proofErr w:type="spellStart"/>
      <w:r w:rsidR="00D5149D" w:rsidRPr="00E951B0">
        <w:rPr>
          <w:lang w:val="fr-FR"/>
        </w:rPr>
        <w:t>cited</w:t>
      </w:r>
      <w:proofErr w:type="spellEnd"/>
      <w:r w:rsidR="00D5149D" w:rsidRPr="00E951B0">
        <w:rPr>
          <w:lang w:val="fr-FR"/>
        </w:rPr>
        <w:t>).</w:t>
      </w:r>
      <w:r w:rsidRPr="00E951B0">
        <w:rPr>
          <w:lang w:val="fr-FR"/>
        </w:rPr>
        <w:t xml:space="preserve"> </w:t>
      </w:r>
    </w:p>
  </w:footnote>
  <w:footnote w:id="23">
    <w:p w14:paraId="406EEFEC" w14:textId="7F77504B" w:rsidR="00F42C0B" w:rsidRPr="00E951B0" w:rsidRDefault="00F42C0B" w:rsidP="00F42C0B">
      <w:pPr>
        <w:pStyle w:val="FootnoteText"/>
        <w:rPr>
          <w:lang w:val="fr-FR"/>
        </w:rPr>
      </w:pPr>
      <w:r w:rsidRPr="00E951B0">
        <w:rPr>
          <w:rStyle w:val="FootnoteReference"/>
        </w:rPr>
        <w:footnoteRef/>
      </w:r>
      <w:r w:rsidRPr="00E951B0">
        <w:rPr>
          <w:lang w:val="fr-FR"/>
        </w:rPr>
        <w:t xml:space="preserve"> </w:t>
      </w:r>
      <w:proofErr w:type="spellStart"/>
      <w:r w:rsidRPr="00E951B0">
        <w:rPr>
          <w:lang w:val="fr-FR"/>
        </w:rPr>
        <w:t>See</w:t>
      </w:r>
      <w:proofErr w:type="spellEnd"/>
      <w:r w:rsidR="00871939" w:rsidRPr="00E951B0">
        <w:rPr>
          <w:lang w:val="fr-FR"/>
        </w:rPr>
        <w:t xml:space="preserve">, for </w:t>
      </w:r>
      <w:proofErr w:type="spellStart"/>
      <w:r w:rsidR="00871939" w:rsidRPr="00E951B0">
        <w:rPr>
          <w:lang w:val="fr-FR"/>
        </w:rPr>
        <w:t>example</w:t>
      </w:r>
      <w:proofErr w:type="spellEnd"/>
      <w:r w:rsidR="00871939" w:rsidRPr="00E951B0">
        <w:rPr>
          <w:lang w:val="fr-FR"/>
        </w:rPr>
        <w:t xml:space="preserve">: </w:t>
      </w:r>
      <w:proofErr w:type="spellStart"/>
      <w:r w:rsidRPr="00E951B0">
        <w:rPr>
          <w:lang w:val="fr-FR"/>
        </w:rPr>
        <w:t>Unia</w:t>
      </w:r>
      <w:proofErr w:type="spellEnd"/>
      <w:r w:rsidRPr="00E951B0">
        <w:rPr>
          <w:lang w:val="fr-FR"/>
        </w:rPr>
        <w:t xml:space="preserve">, </w:t>
      </w:r>
      <w:r w:rsidRPr="00E951B0">
        <w:rPr>
          <w:i/>
          <w:lang w:val="fr-FR"/>
        </w:rPr>
        <w:t xml:space="preserve">Covid: </w:t>
      </w:r>
      <w:proofErr w:type="spellStart"/>
      <w:r w:rsidRPr="00E951B0">
        <w:rPr>
          <w:i/>
          <w:lang w:val="fr-FR"/>
        </w:rPr>
        <w:t>een</w:t>
      </w:r>
      <w:proofErr w:type="spellEnd"/>
      <w:r w:rsidRPr="00E951B0">
        <w:rPr>
          <w:i/>
          <w:lang w:val="fr-FR"/>
        </w:rPr>
        <w:t xml:space="preserve"> test </w:t>
      </w:r>
      <w:proofErr w:type="spellStart"/>
      <w:r w:rsidRPr="00E951B0">
        <w:rPr>
          <w:i/>
          <w:lang w:val="fr-FR"/>
        </w:rPr>
        <w:t>voor</w:t>
      </w:r>
      <w:proofErr w:type="spellEnd"/>
      <w:r w:rsidRPr="00E951B0">
        <w:rPr>
          <w:i/>
          <w:lang w:val="fr-FR"/>
        </w:rPr>
        <w:t xml:space="preserve"> de </w:t>
      </w:r>
      <w:proofErr w:type="spellStart"/>
      <w:r w:rsidRPr="00E951B0">
        <w:rPr>
          <w:i/>
          <w:lang w:val="fr-FR"/>
        </w:rPr>
        <w:t>mensenrechten</w:t>
      </w:r>
      <w:proofErr w:type="spellEnd"/>
      <w:r w:rsidRPr="00E951B0">
        <w:rPr>
          <w:i/>
          <w:lang w:val="fr-FR"/>
        </w:rPr>
        <w:t xml:space="preserve">, </w:t>
      </w:r>
      <w:r w:rsidRPr="00E951B0">
        <w:rPr>
          <w:iCs/>
          <w:lang w:val="fr-FR"/>
        </w:rPr>
        <w:t>2021</w:t>
      </w:r>
      <w:r w:rsidR="00A96D5E" w:rsidRPr="00E951B0">
        <w:rPr>
          <w:iCs/>
          <w:lang w:val="fr-FR"/>
        </w:rPr>
        <w:t xml:space="preserve"> (</w:t>
      </w:r>
      <w:proofErr w:type="spellStart"/>
      <w:r w:rsidR="00A96D5E" w:rsidRPr="00E951B0">
        <w:rPr>
          <w:iCs/>
          <w:lang w:val="fr-FR"/>
        </w:rPr>
        <w:t>previously</w:t>
      </w:r>
      <w:proofErr w:type="spellEnd"/>
      <w:r w:rsidR="00A96D5E" w:rsidRPr="00E951B0">
        <w:rPr>
          <w:iCs/>
          <w:lang w:val="fr-FR"/>
        </w:rPr>
        <w:t xml:space="preserve"> </w:t>
      </w:r>
      <w:proofErr w:type="spellStart"/>
      <w:r w:rsidR="00A96D5E" w:rsidRPr="00E951B0">
        <w:rPr>
          <w:iCs/>
          <w:lang w:val="fr-FR"/>
        </w:rPr>
        <w:t>cited</w:t>
      </w:r>
      <w:proofErr w:type="spellEnd"/>
      <w:r w:rsidR="00A96D5E" w:rsidRPr="00E951B0">
        <w:rPr>
          <w:iCs/>
          <w:lang w:val="fr-FR"/>
        </w:rPr>
        <w:t>)</w:t>
      </w:r>
      <w:r w:rsidRPr="00E951B0">
        <w:rPr>
          <w:lang w:val="fr-FR"/>
        </w:rPr>
        <w:t xml:space="preserve">, p. 50; </w:t>
      </w:r>
      <w:r w:rsidRPr="00BC7F60">
        <w:rPr>
          <w:rStyle w:val="Hyperlink"/>
          <w:color w:val="auto"/>
          <w:lang w:val="fr-FR"/>
        </w:rPr>
        <w:t>Hachez, I</w:t>
      </w:r>
      <w:r w:rsidRPr="00E951B0">
        <w:rPr>
          <w:rStyle w:val="Hyperlink"/>
          <w:color w:val="auto"/>
          <w:lang w:val="fr-FR"/>
        </w:rPr>
        <w:t xml:space="preserve">. and </w:t>
      </w:r>
      <w:r w:rsidRPr="00BC7F60">
        <w:rPr>
          <w:rStyle w:val="Hyperlink"/>
          <w:color w:val="auto"/>
          <w:lang w:val="fr-FR"/>
        </w:rPr>
        <w:t>Triaille, L.</w:t>
      </w:r>
      <w:r w:rsidRPr="00E951B0">
        <w:rPr>
          <w:rStyle w:val="Hyperlink"/>
          <w:color w:val="auto"/>
          <w:lang w:val="fr-FR"/>
        </w:rPr>
        <w:t xml:space="preserve">, </w:t>
      </w:r>
      <w:r w:rsidRPr="00E951B0">
        <w:rPr>
          <w:i/>
          <w:lang w:val="fr-FR"/>
        </w:rPr>
        <w:t>Covid et handicaps au prisme des institutions et de la désinstitutionalisation</w:t>
      </w:r>
      <w:r w:rsidRPr="00E951B0">
        <w:rPr>
          <w:lang w:val="fr-FR"/>
        </w:rPr>
        <w:t xml:space="preserve"> </w:t>
      </w:r>
      <w:r w:rsidR="00D5149D" w:rsidRPr="00E951B0">
        <w:rPr>
          <w:lang w:val="fr-FR"/>
        </w:rPr>
        <w:t>(</w:t>
      </w:r>
      <w:proofErr w:type="spellStart"/>
      <w:r w:rsidR="00D5149D" w:rsidRPr="00E951B0">
        <w:rPr>
          <w:lang w:val="fr-FR"/>
        </w:rPr>
        <w:t>previously</w:t>
      </w:r>
      <w:proofErr w:type="spellEnd"/>
      <w:r w:rsidR="00D5149D" w:rsidRPr="00E951B0">
        <w:rPr>
          <w:lang w:val="fr-FR"/>
        </w:rPr>
        <w:t xml:space="preserve"> </w:t>
      </w:r>
      <w:proofErr w:type="spellStart"/>
      <w:r w:rsidR="00D5149D" w:rsidRPr="00E951B0">
        <w:rPr>
          <w:lang w:val="fr-FR"/>
        </w:rPr>
        <w:t>cited</w:t>
      </w:r>
      <w:proofErr w:type="spellEnd"/>
      <w:r w:rsidR="00D5149D" w:rsidRPr="00E951B0">
        <w:rPr>
          <w:lang w:val="fr-FR"/>
        </w:rPr>
        <w:t>)</w:t>
      </w:r>
      <w:r w:rsidRPr="00E951B0">
        <w:rPr>
          <w:lang w:val="fr-FR"/>
        </w:rPr>
        <w:t xml:space="preserve">; </w:t>
      </w:r>
      <w:r w:rsidRPr="00BC7F60">
        <w:rPr>
          <w:lang w:val="fr-FR"/>
        </w:rPr>
        <w:t xml:space="preserve">Hachez, I., Marquis, </w:t>
      </w:r>
      <w:r w:rsidR="00C3799D" w:rsidRPr="00E951B0">
        <w:rPr>
          <w:lang w:val="fr-FR"/>
        </w:rPr>
        <w:t>N</w:t>
      </w:r>
      <w:r w:rsidRPr="00BC7F60">
        <w:rPr>
          <w:lang w:val="fr-FR"/>
        </w:rPr>
        <w:t>.</w:t>
      </w:r>
      <w:r w:rsidRPr="00E951B0">
        <w:rPr>
          <w:lang w:val="fr-FR"/>
        </w:rPr>
        <w:t>, (</w:t>
      </w:r>
      <w:proofErr w:type="spellStart"/>
      <w:r w:rsidR="00C3799D" w:rsidRPr="00E951B0">
        <w:rPr>
          <w:lang w:val="fr-FR"/>
        </w:rPr>
        <w:t>eds</w:t>
      </w:r>
      <w:proofErr w:type="spellEnd"/>
      <w:r w:rsidRPr="00E951B0">
        <w:rPr>
          <w:lang w:val="fr-FR"/>
        </w:rPr>
        <w:t xml:space="preserve">.), </w:t>
      </w:r>
      <w:r w:rsidRPr="00E951B0">
        <w:rPr>
          <w:i/>
          <w:iCs/>
          <w:lang w:val="fr-FR"/>
        </w:rPr>
        <w:t xml:space="preserve">Repenser l’institution et la </w:t>
      </w:r>
      <w:proofErr w:type="spellStart"/>
      <w:r w:rsidRPr="00E951B0">
        <w:rPr>
          <w:i/>
          <w:iCs/>
          <w:lang w:val="fr-FR"/>
        </w:rPr>
        <w:t>désinstitutionnalisation</w:t>
      </w:r>
      <w:proofErr w:type="spellEnd"/>
      <w:r w:rsidRPr="00E951B0">
        <w:rPr>
          <w:i/>
          <w:iCs/>
          <w:lang w:val="fr-FR"/>
        </w:rPr>
        <w:t xml:space="preserve"> à partir du </w:t>
      </w:r>
      <w:r w:rsidRPr="003F35E0">
        <w:rPr>
          <w:i/>
          <w:lang w:val="fr-FR"/>
        </w:rPr>
        <w:t>handicap</w:t>
      </w:r>
      <w:r w:rsidR="00A23A75" w:rsidRPr="003F35E0">
        <w:rPr>
          <w:lang w:val="fr-FR"/>
        </w:rPr>
        <w:t>:</w:t>
      </w:r>
      <w:r w:rsidR="00A23A75" w:rsidRPr="003A166A">
        <w:rPr>
          <w:i/>
          <w:iCs/>
          <w:lang w:val="fr-FR"/>
        </w:rPr>
        <w:t> </w:t>
      </w:r>
      <w:r w:rsidRPr="003A166A">
        <w:rPr>
          <w:i/>
          <w:iCs/>
          <w:lang w:val="fr-FR"/>
        </w:rPr>
        <w:t>Actes de la Conférence Alter 2022</w:t>
      </w:r>
      <w:r w:rsidR="001C4944">
        <w:rPr>
          <w:lang w:val="fr-FR"/>
        </w:rPr>
        <w:t xml:space="preserve">, </w:t>
      </w:r>
      <w:r w:rsidR="003A166A">
        <w:rPr>
          <w:lang w:val="fr-FR"/>
        </w:rPr>
        <w:t xml:space="preserve">25 March </w:t>
      </w:r>
      <w:r w:rsidR="008D68AB">
        <w:rPr>
          <w:lang w:val="fr-FR"/>
        </w:rPr>
        <w:t>2024</w:t>
      </w:r>
      <w:r w:rsidRPr="00E951B0">
        <w:rPr>
          <w:lang w:val="fr-FR"/>
        </w:rPr>
        <w:t xml:space="preserve">, </w:t>
      </w:r>
      <w:hyperlink r:id="rId26" w:history="1">
        <w:r w:rsidR="0093653A" w:rsidRPr="00E951B0">
          <w:rPr>
            <w:rStyle w:val="Hyperlink"/>
            <w:lang w:val="fr-FR"/>
          </w:rPr>
          <w:t>https://books.openedition.org/pusl/29076</w:t>
        </w:r>
      </w:hyperlink>
      <w:r w:rsidR="0093653A" w:rsidRPr="00E951B0">
        <w:rPr>
          <w:lang w:val="fr-FR"/>
        </w:rPr>
        <w:t xml:space="preserve"> </w:t>
      </w:r>
      <w:r w:rsidRPr="00E951B0">
        <w:rPr>
          <w:lang w:val="fr-FR"/>
        </w:rPr>
        <w:t xml:space="preserve">; </w:t>
      </w:r>
      <w:proofErr w:type="spellStart"/>
      <w:r w:rsidRPr="00D27D3C">
        <w:rPr>
          <w:lang w:val="fr-FR"/>
        </w:rPr>
        <w:t>see</w:t>
      </w:r>
      <w:proofErr w:type="spellEnd"/>
      <w:r w:rsidR="00144B36">
        <w:rPr>
          <w:lang w:val="fr-FR"/>
        </w:rPr>
        <w:t xml:space="preserve"> </w:t>
      </w:r>
      <w:proofErr w:type="spellStart"/>
      <w:r w:rsidRPr="00E951B0">
        <w:rPr>
          <w:lang w:val="fr-FR"/>
        </w:rPr>
        <w:t>also</w:t>
      </w:r>
      <w:proofErr w:type="spellEnd"/>
      <w:r w:rsidRPr="00E951B0">
        <w:rPr>
          <w:lang w:val="fr-FR"/>
        </w:rPr>
        <w:t xml:space="preserve"> </w:t>
      </w:r>
      <w:r w:rsidRPr="00BC7F60">
        <w:rPr>
          <w:lang w:val="fr-FR"/>
        </w:rPr>
        <w:t xml:space="preserve">Knapp, M., </w:t>
      </w:r>
      <w:proofErr w:type="spellStart"/>
      <w:r w:rsidRPr="00BC7F60">
        <w:rPr>
          <w:lang w:val="fr-FR"/>
        </w:rPr>
        <w:t>Cyhlarova</w:t>
      </w:r>
      <w:proofErr w:type="spellEnd"/>
      <w:r w:rsidRPr="00BC7F60">
        <w:rPr>
          <w:lang w:val="fr-FR"/>
        </w:rPr>
        <w:t>, E., Comas-Herrera, A., Lorenz-</w:t>
      </w:r>
      <w:proofErr w:type="spellStart"/>
      <w:r w:rsidRPr="00BC7F60">
        <w:rPr>
          <w:lang w:val="fr-FR"/>
        </w:rPr>
        <w:t>Dant</w:t>
      </w:r>
      <w:proofErr w:type="spellEnd"/>
      <w:r w:rsidRPr="00BC7F60">
        <w:rPr>
          <w:lang w:val="fr-FR"/>
        </w:rPr>
        <w:t>, K.,</w:t>
      </w:r>
      <w:r w:rsidRPr="00E951B0">
        <w:rPr>
          <w:lang w:val="fr-FR"/>
        </w:rPr>
        <w:t xml:space="preserve"> </w:t>
      </w:r>
      <w:proofErr w:type="spellStart"/>
      <w:r w:rsidRPr="00E951B0">
        <w:rPr>
          <w:i/>
          <w:iCs/>
          <w:lang w:val="fr-FR"/>
        </w:rPr>
        <w:t>Crystallising</w:t>
      </w:r>
      <w:proofErr w:type="spellEnd"/>
      <w:r w:rsidRPr="00E951B0">
        <w:rPr>
          <w:i/>
          <w:iCs/>
          <w:lang w:val="fr-FR"/>
        </w:rPr>
        <w:t xml:space="preserve"> the case for </w:t>
      </w:r>
      <w:proofErr w:type="spellStart"/>
      <w:r w:rsidRPr="00E951B0">
        <w:rPr>
          <w:i/>
          <w:iCs/>
          <w:lang w:val="fr-FR"/>
        </w:rPr>
        <w:t>deinstitutionalisation</w:t>
      </w:r>
      <w:proofErr w:type="spellEnd"/>
      <w:r w:rsidRPr="00E951B0">
        <w:rPr>
          <w:i/>
          <w:iCs/>
          <w:lang w:val="fr-FR"/>
        </w:rPr>
        <w:t xml:space="preserve">: COVID-19 and the </w:t>
      </w:r>
      <w:proofErr w:type="spellStart"/>
      <w:r w:rsidRPr="00E951B0">
        <w:rPr>
          <w:i/>
          <w:iCs/>
          <w:lang w:val="fr-FR"/>
        </w:rPr>
        <w:t>experiences</w:t>
      </w:r>
      <w:proofErr w:type="spellEnd"/>
      <w:r w:rsidRPr="00E951B0">
        <w:rPr>
          <w:i/>
          <w:iCs/>
          <w:lang w:val="fr-FR"/>
        </w:rPr>
        <w:t xml:space="preserve"> of </w:t>
      </w:r>
      <w:proofErr w:type="spellStart"/>
      <w:r w:rsidRPr="00E951B0">
        <w:rPr>
          <w:i/>
          <w:iCs/>
          <w:lang w:val="fr-FR"/>
        </w:rPr>
        <w:t>persons</w:t>
      </w:r>
      <w:proofErr w:type="spellEnd"/>
      <w:r w:rsidRPr="00E951B0">
        <w:rPr>
          <w:i/>
          <w:iCs/>
          <w:lang w:val="fr-FR"/>
        </w:rPr>
        <w:t xml:space="preserve"> </w:t>
      </w:r>
      <w:proofErr w:type="spellStart"/>
      <w:r w:rsidRPr="00E951B0">
        <w:rPr>
          <w:i/>
          <w:iCs/>
          <w:lang w:val="fr-FR"/>
        </w:rPr>
        <w:t>with</w:t>
      </w:r>
      <w:proofErr w:type="spellEnd"/>
      <w:r w:rsidRPr="00E951B0">
        <w:rPr>
          <w:i/>
          <w:iCs/>
          <w:lang w:val="fr-FR"/>
        </w:rPr>
        <w:t xml:space="preserve"> </w:t>
      </w:r>
      <w:proofErr w:type="spellStart"/>
      <w:r w:rsidRPr="00E951B0">
        <w:rPr>
          <w:i/>
          <w:iCs/>
          <w:lang w:val="fr-FR"/>
        </w:rPr>
        <w:t>disabilities</w:t>
      </w:r>
      <w:proofErr w:type="spellEnd"/>
      <w:r w:rsidRPr="00E951B0">
        <w:rPr>
          <w:lang w:val="fr-FR"/>
        </w:rPr>
        <w:t xml:space="preserve">, Care Policy and Evaluation Centre at LSE, May 2021, </w:t>
      </w:r>
      <w:hyperlink r:id="rId27" w:history="1">
        <w:r w:rsidRPr="00E951B0">
          <w:rPr>
            <w:rStyle w:val="Hyperlink"/>
            <w:lang w:val="fr-FR"/>
          </w:rPr>
          <w:t>https://www.lse.ac.uk/cpec/assets/documents/CPEC-Covid-Desinstitutionalisation.pdf</w:t>
        </w:r>
      </w:hyperlink>
      <w:r w:rsidRPr="00E951B0">
        <w:rPr>
          <w:lang w:val="fr-FR"/>
        </w:rPr>
        <w:t xml:space="preserve">  </w:t>
      </w:r>
    </w:p>
  </w:footnote>
  <w:footnote w:id="24">
    <w:p w14:paraId="26FBD675" w14:textId="3249E4C3" w:rsidR="00396E4B" w:rsidRPr="0083584A" w:rsidRDefault="00396E4B" w:rsidP="00396E4B">
      <w:pPr>
        <w:pStyle w:val="FootnoteText"/>
        <w:rPr>
          <w:lang w:val="en-US"/>
        </w:rPr>
      </w:pPr>
      <w:r w:rsidRPr="00E951B0">
        <w:rPr>
          <w:rStyle w:val="FootnoteReference"/>
          <w:rFonts w:cstheme="minorHAnsi"/>
        </w:rPr>
        <w:footnoteRef/>
      </w:r>
      <w:r w:rsidRPr="0083584A">
        <w:rPr>
          <w:lang w:val="en-US"/>
        </w:rPr>
        <w:t xml:space="preserve"> On 31 December 2023, a total of 17.648</w:t>
      </w:r>
      <w:r w:rsidR="007D39FC" w:rsidRPr="0083584A">
        <w:rPr>
          <w:lang w:val="en-US"/>
        </w:rPr>
        <w:t xml:space="preserve"> </w:t>
      </w:r>
      <w:r w:rsidR="007D39FC">
        <w:rPr>
          <w:lang w:val="en-US"/>
        </w:rPr>
        <w:t>persons</w:t>
      </w:r>
      <w:r w:rsidRPr="0083584A">
        <w:rPr>
          <w:lang w:val="en-US"/>
        </w:rPr>
        <w:t xml:space="preserve"> were registered in the different priority groups: VAPH</w:t>
      </w:r>
      <w:r w:rsidR="007D39FC">
        <w:rPr>
          <w:lang w:val="en-US"/>
        </w:rPr>
        <w:t>,</w:t>
      </w:r>
      <w:r w:rsidRPr="0083584A">
        <w:rPr>
          <w:lang w:val="en-US"/>
        </w:rPr>
        <w:t xml:space="preserve"> </w:t>
      </w:r>
      <w:proofErr w:type="spellStart"/>
      <w:r w:rsidRPr="00BC7F60">
        <w:rPr>
          <w:i/>
          <w:lang w:val="en-US"/>
        </w:rPr>
        <w:t>Jaarverslag</w:t>
      </w:r>
      <w:proofErr w:type="spellEnd"/>
      <w:r w:rsidRPr="00BC7F60">
        <w:rPr>
          <w:i/>
          <w:lang w:val="en-US"/>
        </w:rPr>
        <w:t xml:space="preserve"> 2023</w:t>
      </w:r>
      <w:r w:rsidR="00CF3EBC">
        <w:rPr>
          <w:i/>
          <w:lang w:val="en-US"/>
        </w:rPr>
        <w:t xml:space="preserve"> </w:t>
      </w:r>
      <w:r w:rsidR="004F68A3">
        <w:rPr>
          <w:i/>
          <w:lang w:val="en-US"/>
        </w:rPr>
        <w:t xml:space="preserve">– </w:t>
      </w:r>
      <w:proofErr w:type="spellStart"/>
      <w:r w:rsidR="004F68A3">
        <w:rPr>
          <w:i/>
          <w:lang w:val="en-US"/>
        </w:rPr>
        <w:t>Cijfers</w:t>
      </w:r>
      <w:proofErr w:type="spellEnd"/>
      <w:r w:rsidR="004F68A3">
        <w:rPr>
          <w:i/>
          <w:lang w:val="en-US"/>
        </w:rPr>
        <w:t xml:space="preserve"> -</w:t>
      </w:r>
      <w:r w:rsidR="00CF3EBC">
        <w:rPr>
          <w:i/>
          <w:lang w:val="en-US"/>
        </w:rPr>
        <w:t xml:space="preserve"> </w:t>
      </w:r>
      <w:proofErr w:type="spellStart"/>
      <w:r w:rsidR="009C6243">
        <w:rPr>
          <w:i/>
          <w:lang w:val="en-US"/>
        </w:rPr>
        <w:t>P</w:t>
      </w:r>
      <w:r w:rsidR="00CF3EBC">
        <w:rPr>
          <w:i/>
          <w:lang w:val="en-US"/>
        </w:rPr>
        <w:t>rioriteitengroepen</w:t>
      </w:r>
      <w:proofErr w:type="spellEnd"/>
      <w:r w:rsidRPr="0083584A">
        <w:rPr>
          <w:lang w:val="en-US"/>
        </w:rPr>
        <w:t>,</w:t>
      </w:r>
      <w:r w:rsidR="007D39FC">
        <w:rPr>
          <w:lang w:val="en-US"/>
        </w:rPr>
        <w:t xml:space="preserve"> </w:t>
      </w:r>
      <w:hyperlink r:id="rId28" w:history="1">
        <w:r w:rsidR="00CF3EBC" w:rsidRPr="00E951B0">
          <w:rPr>
            <w:rStyle w:val="Hyperlink"/>
            <w:rFonts w:cstheme="minorHAnsi"/>
            <w:lang w:val="en-US"/>
          </w:rPr>
          <w:t>https://extranet.vaph.be/jaarverslag/2023/pages/25/</w:t>
        </w:r>
      </w:hyperlink>
      <w:r w:rsidR="00CF3EBC" w:rsidRPr="0083584A">
        <w:rPr>
          <w:lang w:val="en-US"/>
        </w:rPr>
        <w:t xml:space="preserve"> </w:t>
      </w:r>
      <w:r w:rsidR="006963BE">
        <w:rPr>
          <w:lang w:val="en-US"/>
        </w:rPr>
        <w:t xml:space="preserve">(accessed 9 July </w:t>
      </w:r>
      <w:r w:rsidR="004F68A3">
        <w:rPr>
          <w:lang w:val="en-US"/>
        </w:rPr>
        <w:t>2024).</w:t>
      </w:r>
      <w:r w:rsidRPr="0083584A">
        <w:rPr>
          <w:lang w:val="en-US"/>
        </w:rPr>
        <w:t xml:space="preserve"> </w:t>
      </w:r>
    </w:p>
  </w:footnote>
  <w:footnote w:id="25">
    <w:p w14:paraId="2A20C4E0" w14:textId="10D3FBDE" w:rsidR="00396E4B" w:rsidRPr="00BC7F60" w:rsidRDefault="00396E4B" w:rsidP="00396E4B">
      <w:pPr>
        <w:pStyle w:val="FootnoteText"/>
        <w:rPr>
          <w:lang w:val="nl-BE"/>
        </w:rPr>
      </w:pPr>
      <w:r w:rsidRPr="00E951B0">
        <w:rPr>
          <w:rStyle w:val="FootnoteReference"/>
          <w:rFonts w:cstheme="minorHAnsi"/>
        </w:rPr>
        <w:footnoteRef/>
      </w:r>
      <w:r w:rsidRPr="0083584A">
        <w:rPr>
          <w:lang w:val="en-US"/>
        </w:rPr>
        <w:t xml:space="preserve"> </w:t>
      </w:r>
      <w:r w:rsidRPr="00BC7F60">
        <w:rPr>
          <w:lang w:val="en-US"/>
        </w:rPr>
        <w:t>People with disabilities and civil society organi</w:t>
      </w:r>
      <w:r w:rsidR="00793653">
        <w:rPr>
          <w:lang w:val="en-US"/>
        </w:rPr>
        <w:t>z</w:t>
      </w:r>
      <w:r w:rsidRPr="00BC7F60">
        <w:rPr>
          <w:lang w:val="en-US"/>
        </w:rPr>
        <w:t>ations challenged policy decisions that led to this outcome.</w:t>
      </w:r>
      <w:r>
        <w:rPr>
          <w:lang w:val="en-US"/>
        </w:rPr>
        <w:t xml:space="preserve"> </w:t>
      </w:r>
      <w:r w:rsidRPr="00BC7F60">
        <w:rPr>
          <w:lang w:val="en-US"/>
        </w:rPr>
        <w:t xml:space="preserve">On </w:t>
      </w:r>
      <w:r>
        <w:rPr>
          <w:lang w:val="en-US"/>
        </w:rPr>
        <w:t xml:space="preserve">8 </w:t>
      </w:r>
      <w:r w:rsidRPr="00BC7F60">
        <w:rPr>
          <w:lang w:val="en-US"/>
        </w:rPr>
        <w:t xml:space="preserve">January 2024, the Council of State declared the “actualization” of budget categories, which reduced the budgets of thousands of people, violated the standstill principle and was unconstitutional. </w:t>
      </w:r>
      <w:r w:rsidRPr="00D27D3C">
        <w:t xml:space="preserve">The Flemish government took action to comply with this judgment. </w:t>
      </w:r>
      <w:r w:rsidRPr="00E951B0">
        <w:t xml:space="preserve">However, there is still no perspective for people who on priority list 2 who received “partial budgets”. For further information see: </w:t>
      </w:r>
      <w:r w:rsidRPr="008B762D">
        <w:t xml:space="preserve">GRIP </w:t>
      </w:r>
      <w:proofErr w:type="spellStart"/>
      <w:r w:rsidRPr="008B762D">
        <w:t>vzw</w:t>
      </w:r>
      <w:proofErr w:type="spellEnd"/>
      <w:r w:rsidRPr="008B762D">
        <w:t xml:space="preserve">, </w:t>
      </w:r>
      <w:r w:rsidR="00DD17A7" w:rsidRPr="00BC7F60">
        <w:t>“</w:t>
      </w:r>
      <w:r w:rsidRPr="00BC7F60">
        <w:t xml:space="preserve">Raad van State </w:t>
      </w:r>
      <w:proofErr w:type="spellStart"/>
      <w:r w:rsidRPr="00BC7F60">
        <w:t>draait</w:t>
      </w:r>
      <w:proofErr w:type="spellEnd"/>
      <w:r w:rsidRPr="00BC7F60">
        <w:t xml:space="preserve"> de </w:t>
      </w:r>
      <w:proofErr w:type="spellStart"/>
      <w:r w:rsidRPr="00BC7F60">
        <w:t>actualisering</w:t>
      </w:r>
      <w:proofErr w:type="spellEnd"/>
      <w:r w:rsidRPr="00BC7F60">
        <w:t xml:space="preserve"> </w:t>
      </w:r>
      <w:proofErr w:type="spellStart"/>
      <w:r w:rsidRPr="00BC7F60">
        <w:t>terug</w:t>
      </w:r>
      <w:proofErr w:type="spellEnd"/>
      <w:r w:rsidRPr="00BC7F60">
        <w:t xml:space="preserve">: </w:t>
      </w:r>
      <w:r w:rsidR="00730BFB">
        <w:t>‘</w:t>
      </w:r>
      <w:proofErr w:type="spellStart"/>
      <w:r w:rsidRPr="00BC7F60">
        <w:t>Budgetverminderingen</w:t>
      </w:r>
      <w:proofErr w:type="spellEnd"/>
      <w:r w:rsidRPr="00BC7F60">
        <w:t xml:space="preserve"> </w:t>
      </w:r>
      <w:proofErr w:type="spellStart"/>
      <w:r w:rsidRPr="00BC7F60">
        <w:t>ongrondwettig</w:t>
      </w:r>
      <w:proofErr w:type="spellEnd"/>
      <w:r w:rsidR="00730BFB">
        <w:t>’</w:t>
      </w:r>
      <w:r w:rsidR="008B762D" w:rsidRPr="00BC7F60">
        <w:t>”</w:t>
      </w:r>
      <w:r w:rsidRPr="00BC7F60">
        <w:t xml:space="preserve">, 8 January 2024, </w:t>
      </w:r>
      <w:hyperlink r:id="rId29" w:history="1">
        <w:r w:rsidRPr="00BC7F60">
          <w:rPr>
            <w:rStyle w:val="Hyperlink"/>
            <w:rFonts w:cstheme="minorHAnsi"/>
          </w:rPr>
          <w:t>https://www.gripvzw.be/nl/artikel/683/raad-van-state-budgetverminderingen-door-actualisering-zijn-ongrondwettig</w:t>
        </w:r>
      </w:hyperlink>
      <w:r w:rsidRPr="00BC7F60">
        <w:t xml:space="preserve"> . </w:t>
      </w:r>
      <w:r w:rsidR="00F00630" w:rsidRPr="0034633C">
        <w:rPr>
          <w:lang w:val="nl-BE"/>
        </w:rPr>
        <w:t>VAPH, “</w:t>
      </w:r>
      <w:r w:rsidR="00392ECF" w:rsidRPr="00BC7F60">
        <w:rPr>
          <w:lang w:val="nl-BE"/>
        </w:rPr>
        <w:t>Concretisering arrest Raad van State over persoonsvolgende budgetten voor personen met een handicap</w:t>
      </w:r>
      <w:r w:rsidR="00F00630" w:rsidRPr="00E951B0">
        <w:rPr>
          <w:lang w:val="nl-BE"/>
        </w:rPr>
        <w:t>”</w:t>
      </w:r>
      <w:r w:rsidR="00392ECF" w:rsidRPr="00E951B0">
        <w:rPr>
          <w:lang w:val="nl-BE"/>
        </w:rPr>
        <w:t>,</w:t>
      </w:r>
      <w:r w:rsidR="00DD17A7" w:rsidRPr="00E951B0">
        <w:rPr>
          <w:lang w:val="nl-BE"/>
        </w:rPr>
        <w:t xml:space="preserve"> 9 Februari 2024,</w:t>
      </w:r>
      <w:r w:rsidR="00392ECF" w:rsidRPr="00E951B0">
        <w:rPr>
          <w:lang w:val="nl-BE"/>
        </w:rPr>
        <w:t xml:space="preserve"> </w:t>
      </w:r>
      <w:hyperlink r:id="rId30" w:history="1">
        <w:r w:rsidR="00392ECF" w:rsidRPr="00E951B0">
          <w:rPr>
            <w:rStyle w:val="Hyperlink"/>
            <w:lang w:val="nl-BE"/>
          </w:rPr>
          <w:t>https://www.vaph.be/concretisering-arrest-raad-van-state-over-persoonsvolgende-budgetten-voor-personen-met-een-handicap</w:t>
        </w:r>
      </w:hyperlink>
      <w:r w:rsidR="00392ECF" w:rsidRPr="00E951B0">
        <w:rPr>
          <w:lang w:val="nl-BE"/>
        </w:rPr>
        <w:t xml:space="preserve"> </w:t>
      </w:r>
      <w:r w:rsidRPr="00E951B0">
        <w:rPr>
          <w:lang w:val="nl-BE"/>
        </w:rPr>
        <w:t xml:space="preserve">; GRIP, </w:t>
      </w:r>
      <w:r w:rsidR="00392ECF" w:rsidRPr="00E951B0">
        <w:rPr>
          <w:lang w:val="nl-BE"/>
        </w:rPr>
        <w:t>“</w:t>
      </w:r>
      <w:r w:rsidR="00392ECF" w:rsidRPr="00BC7F60">
        <w:rPr>
          <w:lang w:val="nl-BE"/>
        </w:rPr>
        <w:t>GRIP blijft aandringen dat deze regering iedereen in het experiment volledig budget geeft</w:t>
      </w:r>
      <w:r w:rsidR="00392ECF" w:rsidRPr="00E951B0">
        <w:rPr>
          <w:lang w:val="nl-BE"/>
        </w:rPr>
        <w:t>”</w:t>
      </w:r>
      <w:r w:rsidRPr="00E951B0">
        <w:rPr>
          <w:lang w:val="nl-BE"/>
        </w:rPr>
        <w:t xml:space="preserve">, 24 </w:t>
      </w:r>
      <w:proofErr w:type="spellStart"/>
      <w:r w:rsidRPr="00E951B0">
        <w:rPr>
          <w:lang w:val="nl-BE"/>
        </w:rPr>
        <w:t>March</w:t>
      </w:r>
      <w:proofErr w:type="spellEnd"/>
      <w:r w:rsidRPr="00E951B0">
        <w:rPr>
          <w:lang w:val="nl-BE"/>
        </w:rPr>
        <w:t xml:space="preserve"> 2024</w:t>
      </w:r>
      <w:r w:rsidR="00392ECF" w:rsidRPr="00E951B0">
        <w:rPr>
          <w:lang w:val="nl-BE"/>
        </w:rPr>
        <w:t xml:space="preserve">, </w:t>
      </w:r>
      <w:hyperlink r:id="rId31" w:history="1">
        <w:r w:rsidR="00392ECF" w:rsidRPr="00E951B0">
          <w:rPr>
            <w:rStyle w:val="Hyperlink"/>
            <w:lang w:val="nl-BE"/>
          </w:rPr>
          <w:t>https://www.gripvzw.be/nl/artikel/700/grip-blijft-aandringen-dat-deze-regering-iedereen-in-het-experiment-volledig-budget-geeft</w:t>
        </w:r>
      </w:hyperlink>
      <w:r w:rsidR="00392ECF" w:rsidRPr="00E951B0">
        <w:rPr>
          <w:lang w:val="nl-BE"/>
        </w:rPr>
        <w:t xml:space="preserve"> </w:t>
      </w:r>
      <w:r w:rsidRPr="00E951B0">
        <w:rPr>
          <w:lang w:val="nl-BE"/>
        </w:rPr>
        <w:t xml:space="preserve">; Onafhankelijk Leven, </w:t>
      </w:r>
      <w:r w:rsidR="00392ECF" w:rsidRPr="00E951B0">
        <w:rPr>
          <w:lang w:val="nl-BE"/>
        </w:rPr>
        <w:t>“</w:t>
      </w:r>
      <w:r w:rsidR="001622BF" w:rsidRPr="00BC7F60">
        <w:rPr>
          <w:lang w:val="nl-BE"/>
        </w:rPr>
        <w:t>Deelbudgetten moeten onmiddellijk vervolledigd worden</w:t>
      </w:r>
      <w:r w:rsidR="00392ECF" w:rsidRPr="00E951B0">
        <w:rPr>
          <w:lang w:val="nl-BE"/>
        </w:rPr>
        <w:t>”</w:t>
      </w:r>
      <w:r w:rsidRPr="00E951B0">
        <w:rPr>
          <w:lang w:val="nl-BE"/>
        </w:rPr>
        <w:t xml:space="preserve">, 27 </w:t>
      </w:r>
      <w:proofErr w:type="spellStart"/>
      <w:r w:rsidRPr="00E951B0">
        <w:rPr>
          <w:lang w:val="nl-BE"/>
        </w:rPr>
        <w:t>March</w:t>
      </w:r>
      <w:proofErr w:type="spellEnd"/>
      <w:r w:rsidRPr="00E951B0">
        <w:rPr>
          <w:lang w:val="nl-BE"/>
        </w:rPr>
        <w:t xml:space="preserve"> 2024</w:t>
      </w:r>
      <w:r w:rsidR="00131980" w:rsidRPr="00E951B0">
        <w:rPr>
          <w:lang w:val="nl-BE"/>
        </w:rPr>
        <w:t xml:space="preserve">, </w:t>
      </w:r>
      <w:hyperlink r:id="rId32" w:history="1">
        <w:r w:rsidR="00131980" w:rsidRPr="00E951B0">
          <w:rPr>
            <w:rStyle w:val="Hyperlink"/>
            <w:lang w:val="nl-BE"/>
          </w:rPr>
          <w:t>https://www.onafhankelijkleven.be/nieuws/deelbudgetten-moeten-onmiddellijk-vervolledigd-worden</w:t>
        </w:r>
      </w:hyperlink>
      <w:r w:rsidR="00131980" w:rsidRPr="00E951B0">
        <w:rPr>
          <w:lang w:val="nl-BE"/>
        </w:rPr>
        <w:t xml:space="preserve"> </w:t>
      </w:r>
      <w:r w:rsidRPr="00E951B0">
        <w:rPr>
          <w:lang w:val="nl-BE"/>
        </w:rPr>
        <w:t xml:space="preserve">. See </w:t>
      </w:r>
      <w:proofErr w:type="spellStart"/>
      <w:r w:rsidRPr="00E951B0">
        <w:rPr>
          <w:lang w:val="nl-BE"/>
        </w:rPr>
        <w:t>also</w:t>
      </w:r>
      <w:proofErr w:type="spellEnd"/>
      <w:r w:rsidRPr="00E951B0">
        <w:rPr>
          <w:lang w:val="nl-BE"/>
        </w:rPr>
        <w:t xml:space="preserve">: Vlaams Mensenrechteninstituut, </w:t>
      </w:r>
      <w:r w:rsidRPr="00BC7F60">
        <w:rPr>
          <w:i/>
          <w:lang w:val="nl-BE"/>
        </w:rPr>
        <w:t>Advies over het persoonsvolgend budget</w:t>
      </w:r>
      <w:r w:rsidRPr="00E951B0">
        <w:rPr>
          <w:lang w:val="nl-BE"/>
        </w:rPr>
        <w:t xml:space="preserve">, December 2023, </w:t>
      </w:r>
      <w:hyperlink r:id="rId33" w:history="1">
        <w:r w:rsidRPr="00E951B0">
          <w:rPr>
            <w:rStyle w:val="Hyperlink"/>
            <w:lang w:val="nl-BE"/>
          </w:rPr>
          <w:t>https://www.vlaamsmensenrechteninstituut.be/publicaties/advies-persoonsvolgend-budget</w:t>
        </w:r>
      </w:hyperlink>
      <w:r w:rsidRPr="00E951B0">
        <w:rPr>
          <w:lang w:val="nl-BE"/>
        </w:rPr>
        <w:t xml:space="preserve"> </w:t>
      </w:r>
    </w:p>
  </w:footnote>
  <w:footnote w:id="26">
    <w:p w14:paraId="462D92B3" w14:textId="0E412D45" w:rsidR="00396E4B" w:rsidRPr="00BC7F60" w:rsidRDefault="00396E4B" w:rsidP="0011184E">
      <w:pPr>
        <w:pStyle w:val="FootnoteText"/>
        <w:rPr>
          <w:lang w:val="fr-FR"/>
        </w:rPr>
      </w:pPr>
      <w:r w:rsidRPr="00E951B0">
        <w:rPr>
          <w:rStyle w:val="FootnoteReference"/>
          <w:rFonts w:cstheme="minorHAnsi"/>
        </w:rPr>
        <w:footnoteRef/>
      </w:r>
      <w:r w:rsidRPr="00BC7F60">
        <w:rPr>
          <w:lang w:val="fr-FR"/>
        </w:rPr>
        <w:t xml:space="preserve"> </w:t>
      </w:r>
      <w:r w:rsidR="002F4A38" w:rsidRPr="00BC7F60">
        <w:rPr>
          <w:lang w:val="fr-FR"/>
        </w:rPr>
        <w:t>Parlement de Wallonie</w:t>
      </w:r>
      <w:r w:rsidR="002F4A38" w:rsidRPr="00D654C8">
        <w:rPr>
          <w:lang w:val="fr-FR"/>
        </w:rPr>
        <w:t xml:space="preserve">, </w:t>
      </w:r>
      <w:r w:rsidR="00730BFB" w:rsidRPr="00D654C8">
        <w:rPr>
          <w:lang w:val="fr-FR"/>
        </w:rPr>
        <w:t>"</w:t>
      </w:r>
      <w:r w:rsidR="0011184E" w:rsidRPr="00D654C8">
        <w:rPr>
          <w:lang w:val="fr-FR"/>
        </w:rPr>
        <w:t xml:space="preserve">Question écrite du 10/11/2023 de </w:t>
      </w:r>
      <w:r w:rsidR="00176804" w:rsidRPr="00D654C8">
        <w:rPr>
          <w:lang w:val="fr-FR"/>
        </w:rPr>
        <w:t xml:space="preserve">François </w:t>
      </w:r>
      <w:proofErr w:type="spellStart"/>
      <w:r w:rsidR="0011184E" w:rsidRPr="00D654C8">
        <w:rPr>
          <w:lang w:val="fr-FR"/>
        </w:rPr>
        <w:t>Desquesnes</w:t>
      </w:r>
      <w:proofErr w:type="spellEnd"/>
      <w:r w:rsidR="0011184E" w:rsidRPr="00D654C8">
        <w:rPr>
          <w:lang w:val="fr-FR"/>
        </w:rPr>
        <w:t xml:space="preserve"> à </w:t>
      </w:r>
      <w:r w:rsidR="00176804" w:rsidRPr="00D654C8">
        <w:rPr>
          <w:lang w:val="fr-FR"/>
        </w:rPr>
        <w:t xml:space="preserve">Ministre </w:t>
      </w:r>
      <w:proofErr w:type="spellStart"/>
      <w:r w:rsidR="0011184E" w:rsidRPr="00D654C8">
        <w:rPr>
          <w:lang w:val="fr-FR"/>
        </w:rPr>
        <w:t>Morreale</w:t>
      </w:r>
      <w:proofErr w:type="spellEnd"/>
      <w:r w:rsidR="00730BFB" w:rsidRPr="00BC7F60">
        <w:rPr>
          <w:lang w:val="fr-FR"/>
        </w:rPr>
        <w:t>”</w:t>
      </w:r>
      <w:r w:rsidR="00176804" w:rsidRPr="00D654C8">
        <w:rPr>
          <w:lang w:val="fr-FR"/>
        </w:rPr>
        <w:t>,</w:t>
      </w:r>
      <w:r w:rsidR="001622BF" w:rsidRPr="00D654C8">
        <w:rPr>
          <w:lang w:val="fr-FR"/>
        </w:rPr>
        <w:t xml:space="preserve"> 10-27 </w:t>
      </w:r>
      <w:proofErr w:type="spellStart"/>
      <w:r w:rsidR="001622BF" w:rsidRPr="00D654C8">
        <w:rPr>
          <w:lang w:val="fr-FR"/>
        </w:rPr>
        <w:t>November</w:t>
      </w:r>
      <w:proofErr w:type="spellEnd"/>
      <w:r w:rsidR="001622BF" w:rsidRPr="00D654C8">
        <w:rPr>
          <w:lang w:val="fr-FR"/>
        </w:rPr>
        <w:t xml:space="preserve"> 2023,</w:t>
      </w:r>
      <w:r w:rsidR="0011184E" w:rsidRPr="00D654C8">
        <w:rPr>
          <w:lang w:val="fr-FR"/>
        </w:rPr>
        <w:t xml:space="preserve"> </w:t>
      </w:r>
      <w:hyperlink r:id="rId34" w:history="1">
        <w:r w:rsidR="0011184E" w:rsidRPr="00BC7F60">
          <w:rPr>
            <w:rStyle w:val="Hyperlink"/>
            <w:rFonts w:cstheme="minorHAnsi"/>
            <w:lang w:val="fr-FR"/>
          </w:rPr>
          <w:t>https://www.parlement-wallonie.be/pwpages?p=interp-questions-voir&amp;type=28&amp;iddoc=124742</w:t>
        </w:r>
      </w:hyperlink>
      <w:r w:rsidRPr="00BC7F60">
        <w:rPr>
          <w:lang w:val="fr-FR"/>
        </w:rPr>
        <w:t xml:space="preserve">  </w:t>
      </w:r>
    </w:p>
  </w:footnote>
  <w:footnote w:id="27">
    <w:p w14:paraId="5D61C840" w14:textId="32D6E9A2" w:rsidR="00396E4B" w:rsidRPr="00E951B0" w:rsidDel="00BA1821" w:rsidRDefault="00396E4B" w:rsidP="00396E4B">
      <w:pPr>
        <w:pStyle w:val="FootnoteText"/>
        <w:rPr>
          <w:lang w:val="nl-BE"/>
        </w:rPr>
      </w:pPr>
      <w:r w:rsidRPr="00E951B0" w:rsidDel="00BA1821">
        <w:rPr>
          <w:rStyle w:val="FootnoteReference"/>
        </w:rPr>
        <w:footnoteRef/>
      </w:r>
      <w:r w:rsidRPr="000833BD">
        <w:rPr>
          <w:lang w:val="nl-BE"/>
        </w:rPr>
        <w:t xml:space="preserve"> See e.g. </w:t>
      </w:r>
      <w:r w:rsidR="00602E09" w:rsidRPr="00BC7F60">
        <w:rPr>
          <w:lang w:val="nl-BE"/>
        </w:rPr>
        <w:t>NHRPH</w:t>
      </w:r>
      <w:r w:rsidRPr="00754303">
        <w:rPr>
          <w:lang w:val="nl-BE"/>
        </w:rPr>
        <w:t xml:space="preserve">, </w:t>
      </w:r>
      <w:r w:rsidRPr="00BC7F60">
        <w:rPr>
          <w:i/>
          <w:lang w:val="nl-BE"/>
        </w:rPr>
        <w:t xml:space="preserve">Advies 2015/34 </w:t>
      </w:r>
      <w:r w:rsidR="00602E09" w:rsidRPr="00BC7F60">
        <w:rPr>
          <w:i/>
          <w:lang w:val="nl-BE"/>
        </w:rPr>
        <w:t>–</w:t>
      </w:r>
      <w:r w:rsidRPr="00BC7F60">
        <w:rPr>
          <w:i/>
          <w:lang w:val="nl-BE"/>
        </w:rPr>
        <w:t xml:space="preserve"> Advies Regie der Gebouwen</w:t>
      </w:r>
      <w:r w:rsidRPr="00754303">
        <w:rPr>
          <w:lang w:val="nl-BE"/>
        </w:rPr>
        <w:t xml:space="preserve">, </w:t>
      </w:r>
      <w:r w:rsidR="00B75F93" w:rsidRPr="00754303">
        <w:rPr>
          <w:lang w:val="nl-BE"/>
        </w:rPr>
        <w:t xml:space="preserve">23 April 2015, </w:t>
      </w:r>
      <w:hyperlink r:id="rId35" w:history="1">
        <w:r w:rsidR="00B75F93" w:rsidRPr="00754303">
          <w:rPr>
            <w:rStyle w:val="Hyperlink"/>
            <w:lang w:val="nl-BE"/>
          </w:rPr>
          <w:t>https://ph.belgium.be/nl/adviezen/advies-2015-34.html</w:t>
        </w:r>
      </w:hyperlink>
      <w:r w:rsidRPr="00754303">
        <w:rPr>
          <w:lang w:val="nl-BE"/>
        </w:rPr>
        <w:t xml:space="preserve">; </w:t>
      </w:r>
      <w:proofErr w:type="spellStart"/>
      <w:r w:rsidRPr="00754303">
        <w:rPr>
          <w:lang w:val="nl-BE"/>
        </w:rPr>
        <w:t>Noozo</w:t>
      </w:r>
      <w:proofErr w:type="spellEnd"/>
      <w:r w:rsidRPr="00754303">
        <w:rPr>
          <w:lang w:val="nl-BE"/>
        </w:rPr>
        <w:t xml:space="preserve">, </w:t>
      </w:r>
      <w:r w:rsidRPr="00754303">
        <w:rPr>
          <w:i/>
          <w:lang w:val="nl-BE"/>
        </w:rPr>
        <w:t>Advies Stedenbouwkundige Verordening Toegankelijkheid</w:t>
      </w:r>
      <w:r w:rsidRPr="00754303">
        <w:rPr>
          <w:lang w:val="nl-BE"/>
        </w:rPr>
        <w:t xml:space="preserve">, </w:t>
      </w:r>
      <w:proofErr w:type="spellStart"/>
      <w:r w:rsidRPr="00754303">
        <w:rPr>
          <w:lang w:val="nl-BE"/>
        </w:rPr>
        <w:t>October</w:t>
      </w:r>
      <w:proofErr w:type="spellEnd"/>
      <w:r w:rsidRPr="00754303">
        <w:rPr>
          <w:lang w:val="nl-BE"/>
        </w:rPr>
        <w:t xml:space="preserve"> 2020, </w:t>
      </w:r>
      <w:hyperlink r:id="rId36" w:history="1">
        <w:r w:rsidRPr="00754303">
          <w:rPr>
            <w:rStyle w:val="Hyperlink"/>
            <w:lang w:val="nl-BE"/>
          </w:rPr>
          <w:t>https://www.noozo.be/nl/adviezen/planmatig-werk-maken-van-een-betere-toegankelijkheid</w:t>
        </w:r>
      </w:hyperlink>
      <w:r w:rsidRPr="00E951B0">
        <w:rPr>
          <w:lang w:val="nl-BE"/>
        </w:rPr>
        <w:t xml:space="preserve"> ; Vlaamse Ouderenraad, </w:t>
      </w:r>
      <w:r w:rsidRPr="00E951B0">
        <w:rPr>
          <w:i/>
          <w:lang w:val="nl-BE"/>
        </w:rPr>
        <w:t>Toegankelijkheid van publieke gebouwen: het rapport</w:t>
      </w:r>
      <w:r w:rsidRPr="00E951B0">
        <w:rPr>
          <w:lang w:val="nl-BE"/>
        </w:rPr>
        <w:t>,</w:t>
      </w:r>
      <w:r w:rsidR="00FC303B">
        <w:rPr>
          <w:lang w:val="nl-BE"/>
        </w:rPr>
        <w:t xml:space="preserve"> November</w:t>
      </w:r>
      <w:r w:rsidR="00F335F7">
        <w:rPr>
          <w:lang w:val="nl-BE"/>
        </w:rPr>
        <w:t xml:space="preserve"> 2019,</w:t>
      </w:r>
      <w:r w:rsidRPr="00E951B0">
        <w:rPr>
          <w:lang w:val="nl-BE"/>
        </w:rPr>
        <w:t xml:space="preserve"> </w:t>
      </w:r>
      <w:hyperlink r:id="rId37" w:history="1">
        <w:r w:rsidRPr="00E951B0">
          <w:rPr>
            <w:rStyle w:val="Hyperlink"/>
            <w:lang w:val="nl-BE"/>
          </w:rPr>
          <w:t>https://www.vlaamse-ouderenraad.be/onderzoek/mobiliteit/toegankelijkheid-van-publieke-gebouwen-het-rapport</w:t>
        </w:r>
      </w:hyperlink>
      <w:r w:rsidRPr="00E951B0">
        <w:rPr>
          <w:lang w:val="nl-BE"/>
        </w:rPr>
        <w:t xml:space="preserve"> </w:t>
      </w:r>
    </w:p>
  </w:footnote>
  <w:footnote w:id="28">
    <w:p w14:paraId="0B4C1652" w14:textId="6F6C9590" w:rsidR="00396E4B" w:rsidRPr="00396E4B" w:rsidRDefault="00396E4B" w:rsidP="00396E4B">
      <w:pPr>
        <w:pStyle w:val="FootnoteText"/>
        <w:rPr>
          <w:lang w:val="nl-BE"/>
        </w:rPr>
      </w:pPr>
      <w:r w:rsidRPr="00E951B0">
        <w:rPr>
          <w:rStyle w:val="FootnoteReference"/>
          <w:rFonts w:cstheme="minorHAnsi"/>
        </w:rPr>
        <w:footnoteRef/>
      </w:r>
      <w:r w:rsidRPr="00396E4B">
        <w:rPr>
          <w:lang w:val="nl-BE"/>
        </w:rPr>
        <w:t xml:space="preserve"> See e.g.</w:t>
      </w:r>
      <w:r w:rsidRPr="00396E4B" w:rsidDel="003D2A92">
        <w:rPr>
          <w:lang w:val="nl-BE"/>
        </w:rPr>
        <w:t xml:space="preserve"> </w:t>
      </w:r>
      <w:r w:rsidRPr="0034633C">
        <w:rPr>
          <w:lang w:val="nl-BE"/>
        </w:rPr>
        <w:t>Hadad, N., Ruts, K., De Decker, P.,</w:t>
      </w:r>
      <w:r w:rsidRPr="00396E4B">
        <w:rPr>
          <w:lang w:val="nl-BE"/>
        </w:rPr>
        <w:t xml:space="preserve"> “‘Het effect van de wooncrisis op mensen met een handicap wordt vaak vergeten”, 6 June 2023,</w:t>
      </w:r>
      <w:r w:rsidR="001F3828" w:rsidRPr="00396E4B">
        <w:rPr>
          <w:lang w:val="nl-BE"/>
        </w:rPr>
        <w:t xml:space="preserve"> </w:t>
      </w:r>
      <w:hyperlink r:id="rId38" w:history="1">
        <w:r w:rsidR="001F3828" w:rsidRPr="00E951B0">
          <w:rPr>
            <w:rStyle w:val="Hyperlink"/>
            <w:rFonts w:cstheme="minorHAnsi"/>
            <w:lang w:val="nl-BE"/>
          </w:rPr>
          <w:t>https://sociaal.net/opinie/het-effect-van-wooncrisis-op-mensen-met-een-handicap/</w:t>
        </w:r>
      </w:hyperlink>
      <w:r w:rsidR="001F3828" w:rsidRPr="0034633C">
        <w:rPr>
          <w:lang w:val="nl-BE"/>
        </w:rPr>
        <w:t xml:space="preserve"> </w:t>
      </w:r>
      <w:r w:rsidRPr="0034633C">
        <w:rPr>
          <w:lang w:val="nl-BE"/>
        </w:rPr>
        <w:t xml:space="preserve"> </w:t>
      </w:r>
      <w:r w:rsidDel="003D2A92">
        <w:rPr>
          <w:rFonts w:cstheme="minorBidi"/>
          <w:color w:val="auto"/>
        </w:rPr>
        <w:fldChar w:fldCharType="begin"/>
      </w:r>
      <w:r w:rsidDel="003D2A92">
        <w:rPr>
          <w:rFonts w:cstheme="minorBidi"/>
          <w:color w:val="auto"/>
        </w:rPr>
        <w:fldChar w:fldCharType="separate"/>
      </w:r>
      <w:r w:rsidRPr="00E951B0">
        <w:rPr>
          <w:rStyle w:val="Hyperlink"/>
          <w:rFonts w:cstheme="minorHAnsi"/>
          <w:lang w:val="nl-BE"/>
        </w:rPr>
        <w:t>https://sociaal.net/opinie/het-effect-van-wooncrisis-op-mensen-met-een-handicap/</w:t>
      </w:r>
      <w:r w:rsidRPr="00E951B0" w:rsidDel="003D2A92">
        <w:rPr>
          <w:rStyle w:val="Hyperlink"/>
          <w:rFonts w:cstheme="minorHAnsi"/>
        </w:rPr>
        <w:fldChar w:fldCharType="end"/>
      </w:r>
    </w:p>
  </w:footnote>
  <w:footnote w:id="29">
    <w:p w14:paraId="0100FDD1" w14:textId="4311A345" w:rsidR="00396E4B" w:rsidRPr="00E951B0" w:rsidRDefault="00396E4B" w:rsidP="00396E4B">
      <w:pPr>
        <w:rPr>
          <w:rFonts w:cstheme="minorHAnsi"/>
          <w:sz w:val="18"/>
          <w:szCs w:val="18"/>
          <w:lang w:val="nl-BE"/>
        </w:rPr>
      </w:pPr>
      <w:r w:rsidRPr="00E951B0">
        <w:rPr>
          <w:rStyle w:val="FootnoteReference"/>
          <w:rFonts w:cstheme="minorHAnsi"/>
          <w:sz w:val="18"/>
          <w:szCs w:val="18"/>
        </w:rPr>
        <w:footnoteRef/>
      </w:r>
      <w:r w:rsidRPr="00E951B0">
        <w:rPr>
          <w:rFonts w:cstheme="minorHAnsi"/>
          <w:sz w:val="18"/>
          <w:szCs w:val="18"/>
          <w:lang w:val="fr-FR"/>
        </w:rPr>
        <w:t xml:space="preserve"> See e.g. CAWaB,</w:t>
      </w:r>
      <w:proofErr w:type="gramStart"/>
      <w:r w:rsidRPr="00E951B0">
        <w:rPr>
          <w:rFonts w:cstheme="minorHAnsi"/>
          <w:sz w:val="18"/>
          <w:szCs w:val="18"/>
          <w:lang w:val="fr-FR"/>
        </w:rPr>
        <w:t xml:space="preserve"> «Des</w:t>
      </w:r>
      <w:proofErr w:type="gramEnd"/>
      <w:r w:rsidRPr="00E951B0">
        <w:rPr>
          <w:rFonts w:cstheme="minorHAnsi"/>
          <w:sz w:val="18"/>
          <w:szCs w:val="18"/>
          <w:lang w:val="fr-FR"/>
        </w:rPr>
        <w:t xml:space="preserve"> transports publics pour tous? </w:t>
      </w:r>
      <w:r w:rsidRPr="00E951B0">
        <w:rPr>
          <w:rFonts w:cstheme="minorHAnsi"/>
          <w:sz w:val="18"/>
          <w:szCs w:val="18"/>
          <w:lang w:val="nl-BE"/>
        </w:rPr>
        <w:t>Une évaluation des arrêts de la STIB à Bruxelles»,</w:t>
      </w:r>
      <w:r w:rsidR="0082592F" w:rsidRPr="00E951B0">
        <w:rPr>
          <w:rFonts w:cstheme="minorHAnsi"/>
          <w:sz w:val="18"/>
          <w:szCs w:val="18"/>
          <w:lang w:val="nl-BE"/>
        </w:rPr>
        <w:t xml:space="preserve"> </w:t>
      </w:r>
      <w:hyperlink r:id="rId39" w:history="1">
        <w:r w:rsidRPr="00E951B0">
          <w:rPr>
            <w:rStyle w:val="Hyperlink"/>
            <w:rFonts w:cstheme="minorHAnsi"/>
            <w:sz w:val="18"/>
            <w:szCs w:val="18"/>
            <w:lang w:val="nl-BE"/>
          </w:rPr>
          <w:t>https://cawab.be/Le-projet-verifie-les-arrets-de-bus-et-de-tram</w:t>
        </w:r>
      </w:hyperlink>
      <w:r w:rsidRPr="00E951B0">
        <w:rPr>
          <w:rFonts w:cstheme="minorHAnsi"/>
          <w:sz w:val="18"/>
          <w:szCs w:val="18"/>
          <w:lang w:val="nl-BE"/>
        </w:rPr>
        <w:t xml:space="preserve"> ; CAWaB, «Accessibilité des transports en commun en Wallonie: lettre ouverte pour une action immédiate»,</w:t>
      </w:r>
      <w:r w:rsidR="000919EB" w:rsidRPr="00E951B0">
        <w:rPr>
          <w:rFonts w:cstheme="minorHAnsi"/>
          <w:sz w:val="18"/>
          <w:szCs w:val="18"/>
          <w:lang w:val="nl-BE"/>
        </w:rPr>
        <w:t xml:space="preserve"> </w:t>
      </w:r>
      <w:hyperlink r:id="rId40" w:history="1">
        <w:r w:rsidRPr="00E951B0">
          <w:rPr>
            <w:rStyle w:val="Hyperlink"/>
            <w:rFonts w:cstheme="minorHAnsi"/>
            <w:sz w:val="18"/>
            <w:szCs w:val="18"/>
            <w:lang w:val="nl-BE"/>
          </w:rPr>
          <w:t>https://cawab.be/lettre-ouverte-accessibilite-tec</w:t>
        </w:r>
      </w:hyperlink>
      <w:r w:rsidR="00BB6DF7" w:rsidRPr="00E951B0">
        <w:rPr>
          <w:rStyle w:val="Hyperlink"/>
          <w:rFonts w:cstheme="minorHAnsi"/>
          <w:sz w:val="18"/>
          <w:szCs w:val="18"/>
          <w:lang w:val="nl-BE"/>
        </w:rPr>
        <w:t xml:space="preserve"> </w:t>
      </w:r>
      <w:r w:rsidRPr="00E951B0">
        <w:rPr>
          <w:rFonts w:cstheme="minorHAnsi"/>
          <w:sz w:val="18"/>
          <w:szCs w:val="18"/>
          <w:lang w:val="nl-BE"/>
        </w:rPr>
        <w:t xml:space="preserve">; Nationale Hoge Raad Personen met een Handicap, </w:t>
      </w:r>
      <w:r w:rsidRPr="00E951B0">
        <w:rPr>
          <w:rFonts w:cstheme="minorHAnsi"/>
          <w:i/>
          <w:sz w:val="18"/>
          <w:szCs w:val="18"/>
          <w:lang w:val="nl-BE"/>
        </w:rPr>
        <w:t>Advies 2024/4 Openingstijden van de NMBS-loketten</w:t>
      </w:r>
      <w:r w:rsidRPr="00E951B0">
        <w:rPr>
          <w:rFonts w:cstheme="minorHAnsi"/>
          <w:sz w:val="18"/>
          <w:szCs w:val="18"/>
          <w:lang w:val="nl-BE"/>
        </w:rPr>
        <w:t xml:space="preserve">, </w:t>
      </w:r>
      <w:r w:rsidR="003D5E2D" w:rsidRPr="00E951B0">
        <w:rPr>
          <w:rFonts w:cstheme="minorHAnsi"/>
          <w:sz w:val="18"/>
          <w:szCs w:val="18"/>
          <w:lang w:val="nl-BE"/>
        </w:rPr>
        <w:t xml:space="preserve">19 March 2024, </w:t>
      </w:r>
      <w:hyperlink r:id="rId41" w:history="1">
        <w:r w:rsidR="003D5E2D" w:rsidRPr="00E951B0">
          <w:rPr>
            <w:rStyle w:val="Hyperlink"/>
            <w:rFonts w:cstheme="minorHAnsi"/>
            <w:sz w:val="18"/>
            <w:szCs w:val="18"/>
            <w:lang w:val="nl-BE"/>
          </w:rPr>
          <w:t>https://ph.belgium.be/nl/nieuws/advies-2024-04-openingstijden-van-de-nmbs-loketten.html</w:t>
        </w:r>
      </w:hyperlink>
      <w:r w:rsidRPr="00E951B0">
        <w:rPr>
          <w:rFonts w:cstheme="minorHAnsi"/>
          <w:sz w:val="18"/>
          <w:szCs w:val="18"/>
          <w:lang w:val="nl-BE"/>
        </w:rPr>
        <w:t xml:space="preserve"> ; Onafhankelijk Leven, Open brief: is er plaats voor kwetsbare reizigers in de nieuwe dienstverlening van De Lijn?, 28 March 2024, </w:t>
      </w:r>
      <w:hyperlink r:id="rId42" w:history="1">
        <w:r w:rsidRPr="00E951B0">
          <w:rPr>
            <w:rStyle w:val="Hyperlink"/>
            <w:rFonts w:cstheme="minorHAnsi"/>
            <w:sz w:val="18"/>
            <w:szCs w:val="18"/>
            <w:lang w:val="nl-BE"/>
          </w:rPr>
          <w:t>https://www.onafhankelijkleven.be/nieuws/open-brief-is-er-plaats-voor-kwetsbare-reizigers-in-de-nieuwe-dienstverlening-van-de-lijn</w:t>
        </w:r>
      </w:hyperlink>
      <w:r w:rsidRPr="00E951B0">
        <w:rPr>
          <w:rFonts w:cstheme="minorHAnsi"/>
          <w:sz w:val="18"/>
          <w:szCs w:val="18"/>
          <w:lang w:val="nl-BE"/>
        </w:rPr>
        <w:t xml:space="preserve"> </w:t>
      </w:r>
    </w:p>
  </w:footnote>
  <w:footnote w:id="30">
    <w:p w14:paraId="1E15ECFB" w14:textId="0EC29D1B" w:rsidR="00396E4B" w:rsidRPr="00396E4B" w:rsidRDefault="00396E4B" w:rsidP="00396E4B">
      <w:pPr>
        <w:pStyle w:val="FootnoteText"/>
        <w:rPr>
          <w:lang w:val="nl-BE"/>
        </w:rPr>
      </w:pPr>
      <w:r w:rsidRPr="00E951B0">
        <w:rPr>
          <w:rStyle w:val="FootnoteReference"/>
          <w:rFonts w:cstheme="minorHAnsi"/>
        </w:rPr>
        <w:footnoteRef/>
      </w:r>
      <w:r w:rsidRPr="00396E4B">
        <w:rPr>
          <w:lang w:val="nl-BE"/>
        </w:rPr>
        <w:t xml:space="preserve"> See e.g. Absoluut </w:t>
      </w:r>
      <w:r w:rsidRPr="00D27D3C">
        <w:rPr>
          <w:lang w:val="nl-BE"/>
        </w:rPr>
        <w:t xml:space="preserve">vzw, Dito vzw, Kando e.a., </w:t>
      </w:r>
      <w:r w:rsidR="00155B31" w:rsidRPr="00155B31">
        <w:rPr>
          <w:lang w:val="nl-BE"/>
        </w:rPr>
        <w:t>“</w:t>
      </w:r>
      <w:r w:rsidRPr="0089053F">
        <w:rPr>
          <w:lang w:val="nl-BE"/>
        </w:rPr>
        <w:t xml:space="preserve">Dakanwel! </w:t>
      </w:r>
      <w:r w:rsidRPr="0089053F">
        <w:rPr>
          <w:lang w:val="fr-FR"/>
        </w:rPr>
        <w:t>Oproep tot een inclusieve</w:t>
      </w:r>
      <w:r w:rsidR="00155B31" w:rsidRPr="00155B31">
        <w:rPr>
          <w:lang w:val="fr-FR"/>
        </w:rPr>
        <w:t xml:space="preserve"> samenleving</w:t>
      </w:r>
      <w:r w:rsidR="00155B31" w:rsidRPr="000A1215">
        <w:rPr>
          <w:lang w:val="fr-FR"/>
        </w:rPr>
        <w:t>”</w:t>
      </w:r>
      <w:r w:rsidRPr="0034633C">
        <w:rPr>
          <w:lang w:val="fr-FR"/>
        </w:rPr>
        <w:t>,</w:t>
      </w:r>
      <w:r w:rsidRPr="00EF307F">
        <w:rPr>
          <w:lang w:val="fr-FR"/>
        </w:rPr>
        <w:t xml:space="preserve"> </w:t>
      </w:r>
      <w:hyperlink r:id="rId43" w:history="1">
        <w:r w:rsidRPr="00E951B0">
          <w:rPr>
            <w:rStyle w:val="Hyperlink"/>
            <w:rFonts w:cstheme="minorHAnsi"/>
            <w:lang w:val="fr-FR"/>
          </w:rPr>
          <w:t>www.dakanwel.be</w:t>
        </w:r>
      </w:hyperlink>
      <w:r w:rsidR="00EC2367" w:rsidRPr="0034633C">
        <w:rPr>
          <w:lang w:val="fr-FR"/>
        </w:rPr>
        <w:t xml:space="preserve"> </w:t>
      </w:r>
      <w:r w:rsidR="00EC2367">
        <w:rPr>
          <w:lang w:val="fr-FR"/>
        </w:rPr>
        <w:t>(accessed 9 July 2024</w:t>
      </w:r>
      <w:proofErr w:type="gramStart"/>
      <w:r w:rsidR="00EC2367">
        <w:rPr>
          <w:lang w:val="fr-FR"/>
        </w:rPr>
        <w:t>)</w:t>
      </w:r>
      <w:r>
        <w:rPr>
          <w:lang w:val="fr-FR"/>
        </w:rPr>
        <w:t>;</w:t>
      </w:r>
      <w:proofErr w:type="gramEnd"/>
      <w:r>
        <w:rPr>
          <w:lang w:val="fr-FR"/>
        </w:rPr>
        <w:t xml:space="preserve"> </w:t>
      </w:r>
      <w:r w:rsidRPr="00D27D3C">
        <w:rPr>
          <w:lang w:val="fr-FR"/>
        </w:rPr>
        <w:t xml:space="preserve">Altéo, </w:t>
      </w:r>
      <w:r w:rsidRPr="00D27D3C">
        <w:rPr>
          <w:i/>
          <w:lang w:val="fr-FR"/>
        </w:rPr>
        <w:t>Priorités d’Altéo pour une société inclusive. Elections régionales et fédérales du 9 juin 2024</w:t>
      </w:r>
      <w:r>
        <w:rPr>
          <w:lang w:val="fr-FR"/>
        </w:rPr>
        <w:t xml:space="preserve">, </w:t>
      </w:r>
      <w:hyperlink r:id="rId44" w:history="1">
        <w:r w:rsidRPr="00E951B0">
          <w:rPr>
            <w:rStyle w:val="Hyperlink"/>
            <w:rFonts w:cstheme="minorHAnsi"/>
            <w:lang w:val="fr-FR"/>
          </w:rPr>
          <w:t>https://www.alteoasbl.be/memorandum-2024.htm?lng=fr</w:t>
        </w:r>
      </w:hyperlink>
      <w:r>
        <w:rPr>
          <w:lang w:val="fr-FR"/>
        </w:rPr>
        <w:t xml:space="preserve">; CAWaB, </w:t>
      </w:r>
      <w:r w:rsidRPr="00BC7F60">
        <w:rPr>
          <w:i/>
          <w:lang w:val="fr-FR"/>
        </w:rPr>
        <w:t>Les trois priorités du CAWaB pour une société accessible</w:t>
      </w:r>
      <w:r>
        <w:rPr>
          <w:lang w:val="fr-FR"/>
        </w:rPr>
        <w:t>,</w:t>
      </w:r>
      <w:r w:rsidRPr="00BC7F60">
        <w:rPr>
          <w:rFonts w:cstheme="minorBidi"/>
          <w:lang w:val="fr-FR"/>
        </w:rPr>
        <w:t xml:space="preserve"> </w:t>
      </w:r>
      <w:hyperlink r:id="rId45" w:history="1">
        <w:r w:rsidRPr="00E951B0">
          <w:rPr>
            <w:rStyle w:val="Hyperlink"/>
            <w:rFonts w:cstheme="minorHAnsi"/>
            <w:lang w:val="fr-FR"/>
          </w:rPr>
          <w:t>https://cawab.be/Les-prochains-gouvernements-viseront-ils-enfin-une-societe-reellement</w:t>
        </w:r>
      </w:hyperlink>
      <w:r w:rsidRPr="009D05EF">
        <w:rPr>
          <w:lang w:val="fr-FR"/>
        </w:rPr>
        <w:t xml:space="preserve"> ; GRIP vzw, </w:t>
      </w:r>
      <w:r w:rsidRPr="009D05EF">
        <w:rPr>
          <w:i/>
          <w:lang w:val="fr-FR"/>
        </w:rPr>
        <w:t>Verkiezingsdossier 2024</w:t>
      </w:r>
      <w:r w:rsidRPr="009D05EF">
        <w:rPr>
          <w:lang w:val="fr-FR"/>
        </w:rPr>
        <w:t>,</w:t>
      </w:r>
      <w:r w:rsidR="005870EC" w:rsidRPr="009D05EF">
        <w:rPr>
          <w:lang w:val="fr-FR"/>
        </w:rPr>
        <w:t xml:space="preserve"> July 2023,</w:t>
      </w:r>
      <w:r w:rsidRPr="009D05EF">
        <w:rPr>
          <w:lang w:val="fr-FR"/>
        </w:rPr>
        <w:t xml:space="preserve"> </w:t>
      </w:r>
      <w:hyperlink r:id="rId46" w:history="1">
        <w:r w:rsidRPr="00E951B0">
          <w:rPr>
            <w:rStyle w:val="Hyperlink"/>
            <w:rFonts w:cstheme="minorHAnsi"/>
            <w:lang w:val="fr-FR"/>
          </w:rPr>
          <w:t>https://www.gripvzw.be/nl/artikel/641/hoe-kan-de-volgende-regering-aan-inclusie-werken</w:t>
        </w:r>
      </w:hyperlink>
      <w:r w:rsidRPr="009D05EF">
        <w:rPr>
          <w:lang w:val="fr-FR"/>
        </w:rPr>
        <w:t xml:space="preserve"> ;Inclusion asbl, </w:t>
      </w:r>
      <w:r w:rsidRPr="009D05EF">
        <w:rPr>
          <w:i/>
          <w:lang w:val="fr-FR"/>
        </w:rPr>
        <w:t xml:space="preserve">Mémorandum 2024-2029. </w:t>
      </w:r>
      <w:r w:rsidRPr="00D27D3C">
        <w:rPr>
          <w:i/>
          <w:lang w:val="nl-BE"/>
        </w:rPr>
        <w:t>Non à la ségrégation, oui à l’inclusion!</w:t>
      </w:r>
      <w:r w:rsidRPr="00D27D3C">
        <w:rPr>
          <w:lang w:val="nl-BE"/>
        </w:rPr>
        <w:t xml:space="preserve">, </w:t>
      </w:r>
      <w:hyperlink r:id="rId47" w:history="1">
        <w:r w:rsidRPr="00E951B0">
          <w:rPr>
            <w:rStyle w:val="Hyperlink"/>
            <w:rFonts w:cstheme="minorHAnsi"/>
            <w:lang w:val="nl-BE"/>
          </w:rPr>
          <w:t>https://www.inclusion-asbl.be/memorandums/memorandum-2024-2029-non-a-la-segregation-oui-a-linclusion/</w:t>
        </w:r>
      </w:hyperlink>
      <w:r w:rsidRPr="00D27D3C">
        <w:rPr>
          <w:lang w:val="nl-BE"/>
        </w:rPr>
        <w:t>;</w:t>
      </w:r>
      <w:r w:rsidRPr="00396E4B">
        <w:rPr>
          <w:lang w:val="nl-BE"/>
        </w:rPr>
        <w:t xml:space="preserve"> Onafhankelijk Leven</w:t>
      </w:r>
      <w:r w:rsidRPr="00D27D3C">
        <w:rPr>
          <w:lang w:val="nl-BE"/>
        </w:rPr>
        <w:t xml:space="preserve"> vzw, </w:t>
      </w:r>
      <w:r w:rsidRPr="00D27D3C">
        <w:rPr>
          <w:i/>
          <w:lang w:val="nl-BE"/>
        </w:rPr>
        <w:t>Verkiezingsmemorandum 2024, Bouwstenen voor een inclusieve samenleving</w:t>
      </w:r>
      <w:r w:rsidRPr="00396E4B">
        <w:rPr>
          <w:lang w:val="nl-BE"/>
        </w:rPr>
        <w:t xml:space="preserve">, </w:t>
      </w:r>
      <w:hyperlink r:id="rId48" w:history="1">
        <w:r w:rsidRPr="00E951B0">
          <w:rPr>
            <w:rStyle w:val="Hyperlink"/>
            <w:rFonts w:cstheme="minorHAnsi"/>
            <w:lang w:val="nl-BE"/>
          </w:rPr>
          <w:t>https://www.onafhankelijkleven-be.cloud.glue.be/volumes/general/Verkiezingsmemorandum-2024_finaal2024.pdf</w:t>
        </w:r>
      </w:hyperlink>
      <w:r w:rsidRPr="00396E4B">
        <w:rPr>
          <w:lang w:val="nl-BE"/>
        </w:rPr>
        <w:t xml:space="preserve"> </w:t>
      </w:r>
      <w:r w:rsidRPr="00D27D3C">
        <w:rPr>
          <w:lang w:val="nl-BE"/>
        </w:rPr>
        <w:t>;</w:t>
      </w:r>
      <w:r w:rsidRPr="00396E4B">
        <w:rPr>
          <w:lang w:val="nl-BE"/>
        </w:rPr>
        <w:t xml:space="preserve"> </w:t>
      </w:r>
      <w:r w:rsidRPr="00D27D3C">
        <w:rPr>
          <w:lang w:val="nl-BE"/>
        </w:rPr>
        <w:t>Unia</w:t>
      </w:r>
      <w:r w:rsidRPr="00396E4B">
        <w:rPr>
          <w:lang w:val="nl-BE"/>
        </w:rPr>
        <w:t xml:space="preserve">, </w:t>
      </w:r>
      <w:r w:rsidRPr="00396E4B">
        <w:rPr>
          <w:i/>
          <w:lang w:val="nl-BE"/>
        </w:rPr>
        <w:t>Bevraging van personen met een handicap over de naleving van hun rechten</w:t>
      </w:r>
      <w:r w:rsidRPr="00396E4B">
        <w:rPr>
          <w:lang w:val="nl-BE"/>
        </w:rPr>
        <w:t xml:space="preserve">, </w:t>
      </w:r>
      <w:r w:rsidR="009B60F5">
        <w:rPr>
          <w:lang w:val="nl-BE"/>
        </w:rPr>
        <w:t xml:space="preserve">December </w:t>
      </w:r>
      <w:r w:rsidRPr="00396E4B">
        <w:rPr>
          <w:lang w:val="nl-BE"/>
        </w:rPr>
        <w:t xml:space="preserve">2020, </w:t>
      </w:r>
      <w:hyperlink r:id="rId49" w:history="1">
        <w:r w:rsidRPr="00E951B0">
          <w:rPr>
            <w:rStyle w:val="Hyperlink"/>
            <w:rFonts w:cstheme="minorHAnsi"/>
            <w:lang w:val="nl-BE"/>
          </w:rPr>
          <w:t>https://www.unia.be/nl/publicaties-statistieken/publicaties/bevraging-van-personen-met-een-handicap-over-de-naleving-van-hun-rechten-2020</w:t>
        </w:r>
      </w:hyperlink>
      <w:r w:rsidRPr="00396E4B">
        <w:rPr>
          <w:lang w:val="nl-BE"/>
        </w:rPr>
        <w:t xml:space="preserve"> </w:t>
      </w:r>
    </w:p>
  </w:footnote>
  <w:footnote w:id="31">
    <w:p w14:paraId="4A31198C" w14:textId="2626D0D7" w:rsidR="00396E4B" w:rsidRPr="00E951B0" w:rsidRDefault="00396E4B" w:rsidP="00396E4B">
      <w:pPr>
        <w:pStyle w:val="FootnoteText"/>
        <w:rPr>
          <w:lang w:val="en-US"/>
        </w:rPr>
      </w:pPr>
      <w:r w:rsidRPr="00E951B0">
        <w:rPr>
          <w:rStyle w:val="FootnoteReference"/>
        </w:rPr>
        <w:footnoteRef/>
      </w:r>
      <w:r w:rsidRPr="00E951B0">
        <w:rPr>
          <w:lang w:val="en-US"/>
        </w:rPr>
        <w:t xml:space="preserve"> A selection of stories </w:t>
      </w:r>
      <w:proofErr w:type="gramStart"/>
      <w:r w:rsidRPr="00E951B0">
        <w:rPr>
          <w:lang w:val="en-US"/>
        </w:rPr>
        <w:t>were</w:t>
      </w:r>
      <w:proofErr w:type="gramEnd"/>
      <w:r w:rsidRPr="00E951B0">
        <w:rPr>
          <w:lang w:val="en-US"/>
        </w:rPr>
        <w:t xml:space="preserve"> published, along with expert commentary: De Jaegere, A., Vanhee, M. and Van Leuven, N. (red.), </w:t>
      </w:r>
      <w:proofErr w:type="spellStart"/>
      <w:r w:rsidRPr="00E951B0">
        <w:rPr>
          <w:i/>
          <w:iCs/>
          <w:lang w:val="en-US"/>
        </w:rPr>
        <w:t>Grijs</w:t>
      </w:r>
      <w:proofErr w:type="spellEnd"/>
      <w:r w:rsidRPr="00E951B0">
        <w:rPr>
          <w:i/>
          <w:iCs/>
          <w:lang w:val="en-US"/>
        </w:rPr>
        <w:t xml:space="preserve"> </w:t>
      </w:r>
      <w:proofErr w:type="spellStart"/>
      <w:r w:rsidRPr="00E951B0">
        <w:rPr>
          <w:i/>
          <w:iCs/>
          <w:lang w:val="en-US"/>
        </w:rPr>
        <w:t>aan</w:t>
      </w:r>
      <w:proofErr w:type="spellEnd"/>
      <w:r w:rsidRPr="00E951B0">
        <w:rPr>
          <w:i/>
          <w:iCs/>
          <w:lang w:val="en-US"/>
        </w:rPr>
        <w:t xml:space="preserve"> Zet</w:t>
      </w:r>
      <w:r w:rsidR="00A36334" w:rsidRPr="00E951B0">
        <w:rPr>
          <w:i/>
          <w:iCs/>
          <w:lang w:val="en-US"/>
        </w:rPr>
        <w:t xml:space="preserve"> </w:t>
      </w:r>
      <w:r w:rsidR="00A36334" w:rsidRPr="00BC7F60">
        <w:rPr>
          <w:lang w:val="en-US"/>
        </w:rPr>
        <w:t>[</w:t>
      </w:r>
      <w:r w:rsidR="00A36334" w:rsidRPr="00E951B0">
        <w:rPr>
          <w:lang w:val="en-US"/>
        </w:rPr>
        <w:t>Gr</w:t>
      </w:r>
      <w:r w:rsidR="009F6E9D" w:rsidRPr="00E951B0">
        <w:rPr>
          <w:lang w:val="en-US"/>
        </w:rPr>
        <w:t>e</w:t>
      </w:r>
      <w:r w:rsidR="00A36334" w:rsidRPr="00E951B0">
        <w:rPr>
          <w:lang w:val="en-US"/>
        </w:rPr>
        <w:t>y at Play</w:t>
      </w:r>
      <w:r w:rsidR="00A36334" w:rsidRPr="00BC7F60">
        <w:rPr>
          <w:lang w:val="en-US"/>
        </w:rPr>
        <w:t>]</w:t>
      </w:r>
      <w:r w:rsidRPr="00E951B0">
        <w:rPr>
          <w:lang w:val="en-US"/>
        </w:rPr>
        <w:t xml:space="preserve">, </w:t>
      </w:r>
      <w:proofErr w:type="spellStart"/>
      <w:r w:rsidRPr="00E951B0">
        <w:rPr>
          <w:lang w:val="en-US"/>
        </w:rPr>
        <w:t>Maklu</w:t>
      </w:r>
      <w:proofErr w:type="spellEnd"/>
      <w:r w:rsidRPr="00E951B0">
        <w:rPr>
          <w:lang w:val="en-US"/>
        </w:rPr>
        <w:t>, 2023.</w:t>
      </w:r>
    </w:p>
  </w:footnote>
  <w:footnote w:id="32">
    <w:p w14:paraId="10E1D1C0" w14:textId="77777777" w:rsidR="00AC7D01" w:rsidRPr="00396E4B" w:rsidRDefault="00AC7D01" w:rsidP="00AC7D01">
      <w:pPr>
        <w:pStyle w:val="FootnoteText"/>
        <w:rPr>
          <w:lang w:val="nl-BE"/>
        </w:rPr>
      </w:pPr>
      <w:r w:rsidRPr="00E951B0">
        <w:rPr>
          <w:rStyle w:val="FootnoteReference"/>
          <w:rFonts w:cstheme="minorHAnsi"/>
        </w:rPr>
        <w:footnoteRef/>
      </w:r>
      <w:r w:rsidRPr="00396E4B">
        <w:rPr>
          <w:lang w:val="nl-BE"/>
        </w:rPr>
        <w:t xml:space="preserve"> “Marie – 67 jaar”, De </w:t>
      </w:r>
      <w:proofErr w:type="spellStart"/>
      <w:r w:rsidRPr="00396E4B">
        <w:rPr>
          <w:lang w:val="nl-BE"/>
        </w:rPr>
        <w:t>Jaegere</w:t>
      </w:r>
      <w:proofErr w:type="spellEnd"/>
      <w:r w:rsidRPr="00396E4B">
        <w:rPr>
          <w:lang w:val="nl-BE"/>
        </w:rPr>
        <w:t xml:space="preserve">, A., </w:t>
      </w:r>
      <w:proofErr w:type="spellStart"/>
      <w:r w:rsidRPr="00396E4B">
        <w:rPr>
          <w:lang w:val="nl-BE"/>
        </w:rPr>
        <w:t>Vanhee</w:t>
      </w:r>
      <w:proofErr w:type="spellEnd"/>
      <w:r w:rsidRPr="00396E4B">
        <w:rPr>
          <w:lang w:val="nl-BE"/>
        </w:rPr>
        <w:t xml:space="preserve">, M., Van Leuven, N. (red.), </w:t>
      </w:r>
      <w:r w:rsidRPr="00396E4B">
        <w:rPr>
          <w:i/>
          <w:lang w:val="nl-BE"/>
        </w:rPr>
        <w:t>Grijs aan Zet</w:t>
      </w:r>
      <w:r w:rsidRPr="00396E4B">
        <w:rPr>
          <w:lang w:val="nl-BE"/>
        </w:rPr>
        <w:t xml:space="preserve">, </w:t>
      </w:r>
      <w:r>
        <w:rPr>
          <w:lang w:val="nl-BE"/>
        </w:rPr>
        <w:t>(</w:t>
      </w:r>
      <w:proofErr w:type="spellStart"/>
      <w:r>
        <w:rPr>
          <w:lang w:val="nl-BE"/>
        </w:rPr>
        <w:t>previously</w:t>
      </w:r>
      <w:proofErr w:type="spellEnd"/>
      <w:r>
        <w:rPr>
          <w:lang w:val="nl-BE"/>
        </w:rPr>
        <w:t xml:space="preserve"> </w:t>
      </w:r>
      <w:proofErr w:type="spellStart"/>
      <w:r>
        <w:rPr>
          <w:lang w:val="nl-BE"/>
        </w:rPr>
        <w:t>cited</w:t>
      </w:r>
      <w:proofErr w:type="spellEnd"/>
      <w:r>
        <w:rPr>
          <w:lang w:val="nl-BE"/>
        </w:rPr>
        <w:t>)</w:t>
      </w:r>
      <w:r w:rsidRPr="00396E4B">
        <w:rPr>
          <w:lang w:val="nl-BE"/>
        </w:rPr>
        <w:t xml:space="preserve">, </w:t>
      </w:r>
      <w:r w:rsidRPr="0034633C">
        <w:rPr>
          <w:lang w:val="nl-BE"/>
        </w:rPr>
        <w:t>p</w:t>
      </w:r>
      <w:r>
        <w:rPr>
          <w:lang w:val="nl-BE"/>
        </w:rPr>
        <w:t>p</w:t>
      </w:r>
      <w:r w:rsidRPr="00396E4B">
        <w:rPr>
          <w:lang w:val="nl-BE"/>
        </w:rPr>
        <w:t xml:space="preserve">. 110-111. </w:t>
      </w:r>
    </w:p>
  </w:footnote>
  <w:footnote w:id="33">
    <w:p w14:paraId="559B6F07" w14:textId="77777777" w:rsidR="00AC7D01" w:rsidRPr="00E951B0" w:rsidRDefault="00AC7D01" w:rsidP="00AC7D01">
      <w:pPr>
        <w:pStyle w:val="FootnoteText"/>
        <w:rPr>
          <w:lang w:val="nl-BE"/>
        </w:rPr>
      </w:pPr>
      <w:r w:rsidRPr="00E951B0">
        <w:rPr>
          <w:rStyle w:val="FootnoteReference"/>
        </w:rPr>
        <w:footnoteRef/>
      </w:r>
      <w:r w:rsidRPr="00E951B0">
        <w:rPr>
          <w:lang w:val="nl-BE"/>
        </w:rPr>
        <w:t xml:space="preserve"> “</w:t>
      </w:r>
      <w:proofErr w:type="spellStart"/>
      <w:r w:rsidRPr="00E951B0">
        <w:rPr>
          <w:lang w:val="nl-BE"/>
        </w:rPr>
        <w:t>Sytske</w:t>
      </w:r>
      <w:proofErr w:type="spellEnd"/>
      <w:r w:rsidRPr="00E951B0">
        <w:rPr>
          <w:lang w:val="nl-BE"/>
        </w:rPr>
        <w:t xml:space="preserve"> – 70 jaar”, De </w:t>
      </w:r>
      <w:proofErr w:type="spellStart"/>
      <w:r w:rsidRPr="00E951B0">
        <w:rPr>
          <w:lang w:val="nl-BE"/>
        </w:rPr>
        <w:t>Jaegere</w:t>
      </w:r>
      <w:proofErr w:type="spellEnd"/>
      <w:r w:rsidRPr="00E951B0">
        <w:rPr>
          <w:lang w:val="nl-BE"/>
        </w:rPr>
        <w:t xml:space="preserve">, A., </w:t>
      </w:r>
      <w:proofErr w:type="spellStart"/>
      <w:r w:rsidRPr="00E951B0">
        <w:rPr>
          <w:lang w:val="nl-BE"/>
        </w:rPr>
        <w:t>Vanhee</w:t>
      </w:r>
      <w:proofErr w:type="spellEnd"/>
      <w:r w:rsidRPr="00E951B0">
        <w:rPr>
          <w:lang w:val="nl-BE"/>
        </w:rPr>
        <w:t xml:space="preserve">, M., Van Leuven, N. (red.), </w:t>
      </w:r>
      <w:r w:rsidRPr="00E951B0">
        <w:rPr>
          <w:i/>
          <w:iCs/>
          <w:lang w:val="nl-BE"/>
        </w:rPr>
        <w:t>Grijs aan Zet</w:t>
      </w:r>
      <w:r w:rsidRPr="00E951B0">
        <w:rPr>
          <w:lang w:val="nl-BE"/>
        </w:rPr>
        <w:t xml:space="preserve">, </w:t>
      </w:r>
      <w:r>
        <w:rPr>
          <w:lang w:val="nl-BE"/>
        </w:rPr>
        <w:t>(</w:t>
      </w:r>
      <w:proofErr w:type="spellStart"/>
      <w:r>
        <w:rPr>
          <w:lang w:val="nl-BE"/>
        </w:rPr>
        <w:t>previously</w:t>
      </w:r>
      <w:proofErr w:type="spellEnd"/>
      <w:r>
        <w:rPr>
          <w:lang w:val="nl-BE"/>
        </w:rPr>
        <w:t xml:space="preserve"> </w:t>
      </w:r>
      <w:proofErr w:type="spellStart"/>
      <w:r>
        <w:rPr>
          <w:lang w:val="nl-BE"/>
        </w:rPr>
        <w:t>cited</w:t>
      </w:r>
      <w:proofErr w:type="spellEnd"/>
      <w:proofErr w:type="gramStart"/>
      <w:r>
        <w:rPr>
          <w:lang w:val="nl-BE"/>
        </w:rPr>
        <w:t>).</w:t>
      </w:r>
      <w:r w:rsidRPr="00E951B0">
        <w:rPr>
          <w:lang w:val="nl-BE"/>
        </w:rPr>
        <w:t>p.</w:t>
      </w:r>
      <w:proofErr w:type="gramEnd"/>
      <w:r w:rsidRPr="00E951B0">
        <w:rPr>
          <w:lang w:val="nl-BE"/>
        </w:rPr>
        <w:t xml:space="preserve"> 36.</w:t>
      </w:r>
    </w:p>
  </w:footnote>
  <w:footnote w:id="34">
    <w:p w14:paraId="4CCE740F" w14:textId="62A0AA49" w:rsidR="00396E4B" w:rsidRPr="00D27D3C" w:rsidRDefault="00396E4B" w:rsidP="00396E4B">
      <w:pPr>
        <w:pStyle w:val="FootnoteText"/>
        <w:rPr>
          <w:lang w:val="nl-BE"/>
        </w:rPr>
      </w:pPr>
      <w:r w:rsidRPr="00E951B0">
        <w:rPr>
          <w:rStyle w:val="FootnoteReference"/>
          <w:rFonts w:cstheme="minorHAnsi"/>
        </w:rPr>
        <w:footnoteRef/>
      </w:r>
      <w:r w:rsidRPr="00D27D3C">
        <w:rPr>
          <w:lang w:val="nl-BE"/>
        </w:rPr>
        <w:t xml:space="preserve"> </w:t>
      </w:r>
      <w:r w:rsidR="005F5E3A">
        <w:rPr>
          <w:lang w:val="nl-BE"/>
        </w:rPr>
        <w:t xml:space="preserve">UN </w:t>
      </w:r>
      <w:proofErr w:type="spellStart"/>
      <w:r w:rsidR="005F5E3A">
        <w:rPr>
          <w:lang w:val="nl-BE"/>
        </w:rPr>
        <w:t>Doc</w:t>
      </w:r>
      <w:proofErr w:type="spellEnd"/>
      <w:r w:rsidR="005F5E3A">
        <w:rPr>
          <w:lang w:val="nl-BE"/>
        </w:rPr>
        <w:t>.</w:t>
      </w:r>
      <w:r w:rsidRPr="00D27D3C">
        <w:rPr>
          <w:lang w:val="nl-BE"/>
        </w:rPr>
        <w:t xml:space="preserve"> A/74/186, para. 25.</w:t>
      </w:r>
    </w:p>
  </w:footnote>
  <w:footnote w:id="35">
    <w:p w14:paraId="27473952" w14:textId="2F56ABEC" w:rsidR="00396E4B" w:rsidRPr="00E951B0" w:rsidRDefault="00396E4B" w:rsidP="00396E4B">
      <w:pPr>
        <w:pStyle w:val="FootnoteText"/>
        <w:rPr>
          <w:lang w:val="nl-BE"/>
        </w:rPr>
      </w:pPr>
      <w:r w:rsidRPr="00E951B0">
        <w:rPr>
          <w:rStyle w:val="FootnoteReference"/>
        </w:rPr>
        <w:footnoteRef/>
      </w:r>
      <w:r w:rsidRPr="00E951B0">
        <w:rPr>
          <w:lang w:val="nl-BE"/>
        </w:rPr>
        <w:t xml:space="preserve"> </w:t>
      </w:r>
      <w:proofErr w:type="spellStart"/>
      <w:r w:rsidRPr="00E951B0">
        <w:rPr>
          <w:lang w:val="nl-BE"/>
        </w:rPr>
        <w:t>Noozo</w:t>
      </w:r>
      <w:proofErr w:type="spellEnd"/>
      <w:r w:rsidRPr="00E951B0">
        <w:rPr>
          <w:lang w:val="nl-BE"/>
        </w:rPr>
        <w:t xml:space="preserve">, </w:t>
      </w:r>
      <w:r w:rsidRPr="00E951B0">
        <w:rPr>
          <w:i/>
          <w:lang w:val="nl-BE"/>
        </w:rPr>
        <w:t>Advies hulpmiddelen voor plus 65-jarigen</w:t>
      </w:r>
      <w:r w:rsidRPr="00E951B0">
        <w:rPr>
          <w:lang w:val="nl-BE"/>
        </w:rPr>
        <w:t>,</w:t>
      </w:r>
      <w:r w:rsidR="007D4FE8" w:rsidRPr="00E951B0">
        <w:rPr>
          <w:lang w:val="nl-BE"/>
        </w:rPr>
        <w:t xml:space="preserve"> 8 December 2021</w:t>
      </w:r>
      <w:r w:rsidR="00493CFB" w:rsidRPr="00E951B0">
        <w:rPr>
          <w:lang w:val="nl-BE"/>
        </w:rPr>
        <w:t>,</w:t>
      </w:r>
      <w:r w:rsidRPr="00E951B0">
        <w:rPr>
          <w:lang w:val="nl-BE"/>
        </w:rPr>
        <w:t xml:space="preserve"> </w:t>
      </w:r>
      <w:hyperlink r:id="rId50" w:history="1">
        <w:r w:rsidRPr="00E951B0">
          <w:rPr>
            <w:rStyle w:val="Hyperlink"/>
            <w:lang w:val="nl-BE"/>
          </w:rPr>
          <w:t>https://www.noozo.be/nl/adviezen/advies-hulpmiddelen-voor-plus-65-jarigen</w:t>
        </w:r>
      </w:hyperlink>
      <w:r w:rsidRPr="00E951B0">
        <w:rPr>
          <w:lang w:val="nl-BE"/>
        </w:rPr>
        <w:t xml:space="preserve"> ; Unia, </w:t>
      </w:r>
      <w:r w:rsidRPr="00E951B0">
        <w:rPr>
          <w:i/>
          <w:lang w:val="nl-BE"/>
        </w:rPr>
        <w:t>Individuele integratiehulp voor personen met een handicap: een discriminerend systeem</w:t>
      </w:r>
      <w:r w:rsidRPr="00E951B0">
        <w:rPr>
          <w:lang w:val="nl-BE"/>
        </w:rPr>
        <w:t xml:space="preserve">, </w:t>
      </w:r>
      <w:r w:rsidR="00E85213" w:rsidRPr="00E951B0">
        <w:rPr>
          <w:lang w:val="nl-BE"/>
        </w:rPr>
        <w:t xml:space="preserve">11 </w:t>
      </w:r>
      <w:proofErr w:type="spellStart"/>
      <w:r w:rsidRPr="00E951B0">
        <w:rPr>
          <w:lang w:val="nl-BE"/>
        </w:rPr>
        <w:t>October</w:t>
      </w:r>
      <w:proofErr w:type="spellEnd"/>
      <w:r w:rsidR="00E85213" w:rsidRPr="00E951B0">
        <w:rPr>
          <w:lang w:val="nl-BE"/>
        </w:rPr>
        <w:t xml:space="preserve"> </w:t>
      </w:r>
      <w:r w:rsidRPr="00E951B0">
        <w:rPr>
          <w:lang w:val="nl-BE"/>
        </w:rPr>
        <w:t xml:space="preserve">2021, </w:t>
      </w:r>
      <w:hyperlink r:id="rId51" w:history="1">
        <w:r w:rsidRPr="00E951B0">
          <w:rPr>
            <w:rStyle w:val="Hyperlink"/>
            <w:lang w:val="nl-BE"/>
          </w:rPr>
          <w:t>https://www.unia.be/files/Documenten/Aanbevelingen-advies/2021_290_Aanbeveling_individuele_integratiehulp_voor_personen_met_een_handicap.pdf</w:t>
        </w:r>
      </w:hyperlink>
      <w:r w:rsidRPr="00E951B0">
        <w:rPr>
          <w:lang w:val="nl-BE"/>
        </w:rPr>
        <w:t xml:space="preserve"> ; Vlaamse Ouderenraad, </w:t>
      </w:r>
      <w:r w:rsidRPr="00E951B0">
        <w:rPr>
          <w:i/>
          <w:lang w:val="nl-BE"/>
        </w:rPr>
        <w:t>Een leeftijdsonafhankelijk en efficiënt hulpmiddelenbeleid</w:t>
      </w:r>
      <w:r w:rsidRPr="00E951B0">
        <w:rPr>
          <w:lang w:val="nl-BE"/>
        </w:rPr>
        <w:t xml:space="preserve">, </w:t>
      </w:r>
      <w:r w:rsidR="001E32E8" w:rsidRPr="00E951B0">
        <w:rPr>
          <w:lang w:val="nl-BE"/>
        </w:rPr>
        <w:t xml:space="preserve">28 </w:t>
      </w:r>
      <w:proofErr w:type="spellStart"/>
      <w:r w:rsidR="001E32E8" w:rsidRPr="00E951B0">
        <w:rPr>
          <w:lang w:val="nl-BE"/>
        </w:rPr>
        <w:t>March</w:t>
      </w:r>
      <w:proofErr w:type="spellEnd"/>
      <w:r w:rsidR="001E32E8" w:rsidRPr="00E951B0">
        <w:rPr>
          <w:lang w:val="nl-BE"/>
        </w:rPr>
        <w:t xml:space="preserve"> </w:t>
      </w:r>
      <w:r w:rsidRPr="00E951B0">
        <w:rPr>
          <w:lang w:val="nl-BE"/>
        </w:rPr>
        <w:t xml:space="preserve">2012, </w:t>
      </w:r>
      <w:hyperlink r:id="rId52" w:history="1">
        <w:r w:rsidRPr="00E951B0">
          <w:rPr>
            <w:rStyle w:val="Hyperlink"/>
            <w:lang w:val="nl-BE"/>
          </w:rPr>
          <w:t>https://www.vlaamse-ouderenraad.be/sites/default/files/downloads/2018-05/Standpunt%202012-1%20Een%20leeftijdsonafhankelijk%20en%20efficient%20hulpmiddelenbeleid.pdf</w:t>
        </w:r>
      </w:hyperlink>
      <w:r w:rsidRPr="00E951B0">
        <w:rPr>
          <w:lang w:val="nl-BE"/>
        </w:rPr>
        <w:t xml:space="preserve">  </w:t>
      </w:r>
    </w:p>
  </w:footnote>
  <w:footnote w:id="36">
    <w:p w14:paraId="3DA5A3E0" w14:textId="673A34E4" w:rsidR="008F3BDC" w:rsidRPr="00E951B0" w:rsidRDefault="008F3BDC" w:rsidP="007B126A">
      <w:pPr>
        <w:pStyle w:val="FootnoteText"/>
        <w:rPr>
          <w:lang w:val="en-US"/>
        </w:rPr>
      </w:pPr>
      <w:r w:rsidRPr="00E951B0">
        <w:rPr>
          <w:rStyle w:val="FootnoteReference"/>
          <w:rFonts w:cstheme="minorHAnsi"/>
        </w:rPr>
        <w:footnoteRef/>
      </w:r>
      <w:r w:rsidRPr="00E951B0">
        <w:rPr>
          <w:lang w:val="en-US"/>
        </w:rPr>
        <w:t xml:space="preserve"> </w:t>
      </w:r>
      <w:r w:rsidR="007B126A" w:rsidRPr="007B126A">
        <w:rPr>
          <w:lang w:val="en-US"/>
        </w:rPr>
        <w:t>Committee on the Rights of Persons with Disabilities</w:t>
      </w:r>
      <w:r w:rsidR="007B126A">
        <w:rPr>
          <w:lang w:val="en-US"/>
        </w:rPr>
        <w:t xml:space="preserve">, </w:t>
      </w:r>
      <w:r w:rsidR="007B126A" w:rsidRPr="00BC7F60">
        <w:rPr>
          <w:i/>
          <w:lang w:val="en-US"/>
        </w:rPr>
        <w:t>Concluding observations on the initial report of Belgium</w:t>
      </w:r>
      <w:r w:rsidR="007B126A" w:rsidRPr="007B126A">
        <w:rPr>
          <w:lang w:val="en-US"/>
        </w:rPr>
        <w:t xml:space="preserve">, 28 October 2014, </w:t>
      </w:r>
      <w:r w:rsidRPr="00E951B0">
        <w:rPr>
          <w:rStyle w:val="value"/>
          <w:rFonts w:cstheme="minorHAnsi"/>
          <w:lang w:val="en-US"/>
        </w:rPr>
        <w:t>CRPD/C/BEL/CO/1</w:t>
      </w:r>
      <w:r w:rsidR="001679BC">
        <w:rPr>
          <w:rStyle w:val="value"/>
          <w:rFonts w:cstheme="minorHAnsi"/>
          <w:lang w:val="en-US"/>
        </w:rPr>
        <w:t xml:space="preserve">, </w:t>
      </w:r>
      <w:r w:rsidR="001679BC" w:rsidRPr="007B126A">
        <w:rPr>
          <w:lang w:val="en-US"/>
        </w:rPr>
        <w:t>para. 48-49</w:t>
      </w:r>
      <w:r w:rsidR="001679BC">
        <w:rPr>
          <w:lang w:val="en-US"/>
        </w:rPr>
        <w:t>.</w:t>
      </w:r>
      <w:r w:rsidRPr="00E951B0">
        <w:rPr>
          <w:rStyle w:val="value"/>
          <w:rFonts w:cstheme="minorHAnsi"/>
          <w:lang w:val="en-US"/>
        </w:rPr>
        <w:t xml:space="preserve"> </w:t>
      </w:r>
    </w:p>
  </w:footnote>
  <w:footnote w:id="37">
    <w:p w14:paraId="2C7CE68D" w14:textId="0A97F7B0" w:rsidR="008F3BDC" w:rsidRPr="00E951B0" w:rsidRDefault="008F3BDC" w:rsidP="00F84A9A">
      <w:pPr>
        <w:pStyle w:val="FootnoteText"/>
      </w:pPr>
      <w:r w:rsidRPr="00E951B0">
        <w:rPr>
          <w:rStyle w:val="FootnoteReference"/>
          <w:rFonts w:cstheme="minorHAnsi"/>
        </w:rPr>
        <w:footnoteRef/>
      </w:r>
      <w:r w:rsidRPr="00E951B0">
        <w:t xml:space="preserve"> “</w:t>
      </w:r>
      <w:proofErr w:type="gramStart"/>
      <w:r w:rsidRPr="00E951B0">
        <w:t>one</w:t>
      </w:r>
      <w:proofErr w:type="gramEnd"/>
      <w:r w:rsidRPr="00E951B0">
        <w:t xml:space="preserve"> or several visiting bodies for the prevention of torture and other cruel, inhuman or degrading treatment or punishment</w:t>
      </w:r>
      <w:r w:rsidRPr="0083584A">
        <w:t>”</w:t>
      </w:r>
      <w:r w:rsidR="00F123D1">
        <w:t>,</w:t>
      </w:r>
      <w:r w:rsidRPr="00E951B0">
        <w:t xml:space="preserve"> Article 3 OPCAT. </w:t>
      </w:r>
    </w:p>
  </w:footnote>
  <w:footnote w:id="38">
    <w:p w14:paraId="4EA5726F" w14:textId="6AB5A066" w:rsidR="008F3BDC" w:rsidRPr="00E951B0" w:rsidRDefault="008F3BDC" w:rsidP="00F84A9A">
      <w:pPr>
        <w:pStyle w:val="FootnoteText"/>
      </w:pPr>
      <w:r w:rsidRPr="00E951B0">
        <w:rPr>
          <w:rStyle w:val="FootnoteReference"/>
          <w:rFonts w:cstheme="minorHAnsi"/>
        </w:rPr>
        <w:footnoteRef/>
      </w:r>
      <w:r w:rsidRPr="00BC7F60">
        <w:t xml:space="preserve"> </w:t>
      </w:r>
      <w:r w:rsidR="00243D69" w:rsidRPr="00BC7F60">
        <w:t xml:space="preserve">Belgium </w:t>
      </w:r>
      <w:r w:rsidR="00A835F4" w:rsidRPr="00BC7F60">
        <w:t>– Federal</w:t>
      </w:r>
      <w:r w:rsidR="004D4444" w:rsidRPr="00BC7F60">
        <w:t>,</w:t>
      </w:r>
      <w:r w:rsidR="00A835F4" w:rsidRPr="00BC7F60">
        <w:t xml:space="preserve"> </w:t>
      </w:r>
      <w:r w:rsidRPr="00BC7F60">
        <w:rPr>
          <w:i/>
        </w:rPr>
        <w:t xml:space="preserve">Loi de 12 </w:t>
      </w:r>
      <w:proofErr w:type="spellStart"/>
      <w:r w:rsidRPr="00BC7F60">
        <w:rPr>
          <w:i/>
        </w:rPr>
        <w:t>mai</w:t>
      </w:r>
      <w:proofErr w:type="spellEnd"/>
      <w:r w:rsidRPr="00BC7F60">
        <w:rPr>
          <w:i/>
        </w:rPr>
        <w:t xml:space="preserve"> 2019 </w:t>
      </w:r>
      <w:proofErr w:type="spellStart"/>
      <w:r w:rsidRPr="00BC7F60">
        <w:rPr>
          <w:i/>
        </w:rPr>
        <w:t>portant</w:t>
      </w:r>
      <w:proofErr w:type="spellEnd"/>
      <w:r w:rsidRPr="00BC7F60">
        <w:rPr>
          <w:i/>
        </w:rPr>
        <w:t xml:space="preserve"> </w:t>
      </w:r>
      <w:proofErr w:type="spellStart"/>
      <w:r w:rsidRPr="00BC7F60">
        <w:rPr>
          <w:i/>
        </w:rPr>
        <w:t>création</w:t>
      </w:r>
      <w:proofErr w:type="spellEnd"/>
      <w:r w:rsidRPr="00BC7F60">
        <w:rPr>
          <w:i/>
        </w:rPr>
        <w:t xml:space="preserve"> d'un </w:t>
      </w:r>
      <w:proofErr w:type="spellStart"/>
      <w:r w:rsidRPr="00BC7F60">
        <w:rPr>
          <w:i/>
        </w:rPr>
        <w:t>Institut</w:t>
      </w:r>
      <w:proofErr w:type="spellEnd"/>
      <w:r w:rsidRPr="00BC7F60">
        <w:rPr>
          <w:i/>
        </w:rPr>
        <w:t xml:space="preserve"> </w:t>
      </w:r>
      <w:proofErr w:type="spellStart"/>
      <w:r w:rsidRPr="00BC7F60">
        <w:rPr>
          <w:i/>
        </w:rPr>
        <w:t>fédéral</w:t>
      </w:r>
      <w:proofErr w:type="spellEnd"/>
      <w:r w:rsidRPr="00BC7F60">
        <w:rPr>
          <w:i/>
        </w:rPr>
        <w:t xml:space="preserve"> pour la protection et la promotion des droits </w:t>
      </w:r>
      <w:proofErr w:type="spellStart"/>
      <w:r w:rsidRPr="00BC7F60">
        <w:rPr>
          <w:i/>
        </w:rPr>
        <w:t>humains</w:t>
      </w:r>
      <w:proofErr w:type="spellEnd"/>
      <w:r w:rsidR="004D4444" w:rsidRPr="00BC7F60">
        <w:rPr>
          <w:i/>
        </w:rPr>
        <w:t xml:space="preserve"> </w:t>
      </w:r>
      <w:r w:rsidR="004D4444" w:rsidRPr="00BC7F60">
        <w:t>[Law of 12 May 2019 on the creation of a federal institute for the protection an</w:t>
      </w:r>
      <w:r w:rsidR="004D4444" w:rsidRPr="00E951B0">
        <w:rPr>
          <w:iCs/>
        </w:rPr>
        <w:t>d the promotion of human rights</w:t>
      </w:r>
      <w:r w:rsidR="004D4444" w:rsidRPr="00BC7F60">
        <w:t>]</w:t>
      </w:r>
      <w:r w:rsidRPr="00BC7F60">
        <w:rPr>
          <w:i/>
        </w:rPr>
        <w:t xml:space="preserve">, </w:t>
      </w:r>
      <w:hyperlink r:id="rId53" w:history="1">
        <w:r w:rsidRPr="00BC7F60">
          <w:rPr>
            <w:rStyle w:val="Hyperlink"/>
            <w:rFonts w:cstheme="minorHAnsi"/>
          </w:rPr>
          <w:t>https://www.ejustice.just.fgov.be/eli/loi/2019/05/12/2019012931/justel</w:t>
        </w:r>
      </w:hyperlink>
      <w:r w:rsidRPr="00BC7F60">
        <w:t xml:space="preserve">. </w:t>
      </w:r>
      <w:r w:rsidRPr="00E951B0">
        <w:t xml:space="preserve">For further information on Belgium’s </w:t>
      </w:r>
      <w:r w:rsidR="00243D69" w:rsidRPr="00E951B0">
        <w:t>Federal Human Rights Institute</w:t>
      </w:r>
      <w:r w:rsidRPr="00E951B0">
        <w:t xml:space="preserve">, see Amnesty International, </w:t>
      </w:r>
      <w:r w:rsidRPr="00E951B0">
        <w:rPr>
          <w:i/>
        </w:rPr>
        <w:t>Belgium: Submission to the United Nations Human Rights Committee</w:t>
      </w:r>
      <w:r w:rsidR="00243D69" w:rsidRPr="00E951B0">
        <w:rPr>
          <w:i/>
        </w:rPr>
        <w:t xml:space="preserve"> </w:t>
      </w:r>
      <w:r w:rsidR="00243D69" w:rsidRPr="00E951B0">
        <w:t xml:space="preserve">(Index </w:t>
      </w:r>
      <w:r w:rsidR="00243D69" w:rsidRPr="00E951B0">
        <w:rPr>
          <w:rFonts w:cstheme="minorHAnsi"/>
        </w:rPr>
        <w:t>14/1041/2019</w:t>
      </w:r>
      <w:r w:rsidR="00243D69" w:rsidRPr="00E951B0">
        <w:t>)</w:t>
      </w:r>
      <w:r w:rsidRPr="00E951B0">
        <w:t>, 13 September 2019,</w:t>
      </w:r>
      <w:r w:rsidR="00243D69" w:rsidRPr="00E951B0">
        <w:t xml:space="preserve"> </w:t>
      </w:r>
      <w:hyperlink r:id="rId54" w:history="1">
        <w:r w:rsidR="00243D69" w:rsidRPr="00E951B0">
          <w:rPr>
            <w:rStyle w:val="Hyperlink"/>
          </w:rPr>
          <w:t>https://www.amnesty.org/en/documents/eur14/1041/2019/en</w:t>
        </w:r>
      </w:hyperlink>
      <w:r w:rsidR="00243D69" w:rsidRPr="00E951B0">
        <w:t xml:space="preserve">/ </w:t>
      </w:r>
      <w:r w:rsidRPr="00E951B0">
        <w:t xml:space="preserve">and Amnesty International, </w:t>
      </w:r>
      <w:r w:rsidRPr="00E951B0">
        <w:rPr>
          <w:i/>
        </w:rPr>
        <w:t>Belgium: Submission to the UN Committee Against Torture, 71st Session, 12-30 July 2021</w:t>
      </w:r>
      <w:r w:rsidR="00243D69" w:rsidRPr="00E951B0">
        <w:rPr>
          <w:i/>
        </w:rPr>
        <w:t xml:space="preserve"> </w:t>
      </w:r>
      <w:r w:rsidR="00243D69" w:rsidRPr="00E951B0">
        <w:t xml:space="preserve">(Index </w:t>
      </w:r>
      <w:r w:rsidR="00243D69" w:rsidRPr="00E951B0">
        <w:rPr>
          <w:rFonts w:cstheme="minorHAnsi"/>
        </w:rPr>
        <w:t>14/4290/2021</w:t>
      </w:r>
      <w:r w:rsidR="00243D69" w:rsidRPr="00E951B0">
        <w:t>)</w:t>
      </w:r>
      <w:r w:rsidRPr="00E951B0">
        <w:t>, 15 June 2021</w:t>
      </w:r>
      <w:r w:rsidR="00243D69" w:rsidRPr="00E951B0">
        <w:t xml:space="preserve">, </w:t>
      </w:r>
      <w:hyperlink r:id="rId55" w:history="1">
        <w:r w:rsidR="00243D69" w:rsidRPr="00E951B0">
          <w:rPr>
            <w:rStyle w:val="Hyperlink"/>
          </w:rPr>
          <w:t>https://www.amnesty.org/en/documents/eur14/4290/2021/en/</w:t>
        </w:r>
      </w:hyperlink>
      <w:r w:rsidR="00243D69" w:rsidRPr="00E951B0">
        <w:t xml:space="preserve"> </w:t>
      </w:r>
      <w:r w:rsidRPr="00E951B0">
        <w:t xml:space="preserve"> </w:t>
      </w:r>
    </w:p>
  </w:footnote>
  <w:footnote w:id="39">
    <w:p w14:paraId="3C23E38B" w14:textId="1B4AAB9A" w:rsidR="008F3BDC" w:rsidRPr="00E951B0" w:rsidRDefault="008F3BDC" w:rsidP="00F84A9A">
      <w:pPr>
        <w:pStyle w:val="FootnoteText"/>
      </w:pPr>
      <w:r w:rsidRPr="00E951B0">
        <w:rPr>
          <w:vertAlign w:val="superscript"/>
        </w:rPr>
        <w:footnoteRef/>
      </w:r>
      <w:r w:rsidRPr="00E951B0">
        <w:t xml:space="preserve"> Point 2 of the </w:t>
      </w:r>
      <w:proofErr w:type="gramStart"/>
      <w:r w:rsidRPr="00E951B0">
        <w:t>Principles</w:t>
      </w:r>
      <w:proofErr w:type="gramEnd"/>
      <w:r w:rsidRPr="00E951B0">
        <w:t xml:space="preserve"> relating to the Status of National Institutions (The Paris Principles). Adopted by General Assembly resolution 48/134 of 20 December 1993, </w:t>
      </w:r>
      <w:hyperlink r:id="rId56" w:history="1">
        <w:r w:rsidRPr="00E951B0">
          <w:rPr>
            <w:rStyle w:val="Hyperlink"/>
            <w:rFonts w:cstheme="minorHAnsi"/>
          </w:rPr>
          <w:t>https://www.ohchr.org/en/professionalinterest/pages/statusofnationalinstitutions.aspx</w:t>
        </w:r>
      </w:hyperlink>
    </w:p>
  </w:footnote>
  <w:footnote w:id="40">
    <w:p w14:paraId="2856A349" w14:textId="169082D1" w:rsidR="00D54507" w:rsidRPr="00E951B0" w:rsidRDefault="008F3BDC" w:rsidP="00F84A9A">
      <w:pPr>
        <w:pStyle w:val="FootnoteText"/>
      </w:pPr>
      <w:r w:rsidRPr="00E951B0">
        <w:rPr>
          <w:rStyle w:val="FootnoteReference"/>
          <w:rFonts w:cstheme="minorHAnsi"/>
        </w:rPr>
        <w:footnoteRef/>
      </w:r>
      <w:r w:rsidRPr="00E951B0">
        <w:t xml:space="preserve"> </w:t>
      </w:r>
      <w:r w:rsidR="00D54507" w:rsidRPr="00E951B0">
        <w:t xml:space="preserve">Belgium – Federal, </w:t>
      </w:r>
      <w:r w:rsidRPr="00E951B0">
        <w:t>Law of 12 May 2019</w:t>
      </w:r>
      <w:r w:rsidR="009E4C51" w:rsidRPr="00E951B0">
        <w:t xml:space="preserve"> (previously cited)</w:t>
      </w:r>
      <w:r w:rsidR="00D54507" w:rsidRPr="00E951B0">
        <w:t>, Article 4 §1</w:t>
      </w:r>
      <w:r w:rsidRPr="00E951B0">
        <w:t xml:space="preserve">. </w:t>
      </w:r>
    </w:p>
    <w:p w14:paraId="47DD0F75" w14:textId="71AD362D" w:rsidR="008F3BDC" w:rsidRPr="00E951B0" w:rsidRDefault="008F3BDC" w:rsidP="00407525">
      <w:pPr>
        <w:pStyle w:val="FootnoteText"/>
      </w:pPr>
      <w:r w:rsidRPr="00E951B0">
        <w:t xml:space="preserve">The law does not specify the intended institutions nor which rights would thus fall outside of the mandate of the FHRI. The preparatory works indicatively list: (1) the inter-federal equality body </w:t>
      </w:r>
      <w:hyperlink r:id="rId57" w:history="1">
        <w:r w:rsidRPr="00E951B0">
          <w:rPr>
            <w:rStyle w:val="Hyperlink"/>
            <w:rFonts w:cstheme="minorHAnsi"/>
          </w:rPr>
          <w:t>Unia</w:t>
        </w:r>
      </w:hyperlink>
      <w:r w:rsidRPr="00E951B0">
        <w:t xml:space="preserve"> (with B-status NHRI-accreditation); (2) the federal migration centre (</w:t>
      </w:r>
      <w:hyperlink r:id="rId58" w:history="1">
        <w:r w:rsidRPr="00E951B0">
          <w:rPr>
            <w:rStyle w:val="Hyperlink"/>
            <w:rFonts w:cstheme="minorHAnsi"/>
          </w:rPr>
          <w:t>Myria</w:t>
        </w:r>
      </w:hyperlink>
      <w:r w:rsidRPr="00E951B0">
        <w:t xml:space="preserve">), (3) the national </w:t>
      </w:r>
      <w:hyperlink r:id="rId59" w:history="1">
        <w:r w:rsidRPr="00E951B0">
          <w:rPr>
            <w:rStyle w:val="Hyperlink"/>
            <w:rFonts w:cstheme="minorHAnsi"/>
          </w:rPr>
          <w:t>Combat Poverty, Insecurity and Social Exclusion Service</w:t>
        </w:r>
      </w:hyperlink>
      <w:r w:rsidRPr="00E951B0">
        <w:t xml:space="preserve">; (4) the federal </w:t>
      </w:r>
      <w:hyperlink r:id="rId60" w:history="1">
        <w:r w:rsidRPr="00E951B0">
          <w:rPr>
            <w:rStyle w:val="Hyperlink"/>
            <w:rFonts w:cstheme="minorHAnsi"/>
          </w:rPr>
          <w:t>Institute for the Equality between Women and Men</w:t>
        </w:r>
      </w:hyperlink>
      <w:r w:rsidRPr="00E951B0">
        <w:t>; (5) the (federal) Data Protection Entity (</w:t>
      </w:r>
      <w:hyperlink r:id="rId61" w:history="1">
        <w:r w:rsidRPr="00E951B0">
          <w:rPr>
            <w:rStyle w:val="Hyperlink"/>
            <w:rFonts w:cstheme="minorHAnsi"/>
          </w:rPr>
          <w:t>DPA</w:t>
        </w:r>
      </w:hyperlink>
      <w:r w:rsidRPr="00E951B0">
        <w:t xml:space="preserve">); (6) the (inter-federal) </w:t>
      </w:r>
      <w:hyperlink r:id="rId62" w:history="1">
        <w:r w:rsidRPr="00E951B0">
          <w:rPr>
            <w:rStyle w:val="Hyperlink"/>
            <w:rFonts w:cstheme="minorHAnsi"/>
          </w:rPr>
          <w:t>National Commission on the Rights of the Child</w:t>
        </w:r>
      </w:hyperlink>
      <w:r w:rsidRPr="00E951B0">
        <w:t>; (7) the (federal</w:t>
      </w:r>
      <w:r w:rsidRPr="00E951B0">
        <w:rPr>
          <w:u w:val="single"/>
        </w:rPr>
        <w:t xml:space="preserve">) </w:t>
      </w:r>
      <w:hyperlink r:id="rId63" w:history="1">
        <w:r w:rsidRPr="00E951B0">
          <w:rPr>
            <w:rStyle w:val="Hyperlink"/>
            <w:rFonts w:cstheme="minorHAnsi"/>
          </w:rPr>
          <w:t>Standing Intelligence Agencies Review Committee</w:t>
        </w:r>
      </w:hyperlink>
      <w:r w:rsidRPr="00E951B0">
        <w:t xml:space="preserve"> (Committee I); (8) the (federal) </w:t>
      </w:r>
      <w:hyperlink r:id="rId64" w:history="1">
        <w:r w:rsidRPr="00E951B0">
          <w:rPr>
            <w:rStyle w:val="Hyperlink"/>
            <w:rFonts w:cstheme="minorHAnsi"/>
          </w:rPr>
          <w:t>Central Monitoring Council for the Penitentiary System</w:t>
        </w:r>
      </w:hyperlink>
      <w:r w:rsidRPr="00E951B0">
        <w:t xml:space="preserve">; (9) the Flemish Children’s Rights </w:t>
      </w:r>
      <w:hyperlink r:id="rId65" w:history="1">
        <w:r w:rsidRPr="00E951B0">
          <w:rPr>
            <w:rStyle w:val="Hyperlink"/>
            <w:rFonts w:cstheme="minorHAnsi"/>
          </w:rPr>
          <w:t>Commissioner</w:t>
        </w:r>
      </w:hyperlink>
      <w:r w:rsidRPr="00E951B0">
        <w:t xml:space="preserve"> and (10) General </w:t>
      </w:r>
      <w:r w:rsidRPr="00E951B0">
        <w:rPr>
          <w:u w:val="single"/>
        </w:rPr>
        <w:t>‘</w:t>
      </w:r>
      <w:hyperlink r:id="rId66" w:history="1">
        <w:r w:rsidRPr="00E951B0">
          <w:rPr>
            <w:rStyle w:val="Hyperlink"/>
            <w:rFonts w:cstheme="minorHAnsi"/>
          </w:rPr>
          <w:t>Délégué</w:t>
        </w:r>
      </w:hyperlink>
      <w:r w:rsidRPr="00E951B0">
        <w:rPr>
          <w:u w:val="single"/>
        </w:rPr>
        <w:t>’</w:t>
      </w:r>
      <w:r w:rsidRPr="00E951B0">
        <w:t xml:space="preserve"> for the rights of the child for French speaking Belgium, (11) Ombuds-services at </w:t>
      </w:r>
      <w:hyperlink r:id="rId67" w:history="1">
        <w:r w:rsidRPr="00E951B0">
          <w:rPr>
            <w:rStyle w:val="Hyperlink"/>
            <w:rFonts w:cstheme="minorHAnsi"/>
          </w:rPr>
          <w:t>Federal</w:t>
        </w:r>
      </w:hyperlink>
      <w:r w:rsidRPr="00E951B0">
        <w:t xml:space="preserve">, (12) </w:t>
      </w:r>
      <w:hyperlink r:id="rId68" w:history="1">
        <w:r w:rsidRPr="00E951B0">
          <w:rPr>
            <w:rStyle w:val="Hyperlink"/>
            <w:rFonts w:cstheme="minorHAnsi"/>
          </w:rPr>
          <w:t>French Speaking Community</w:t>
        </w:r>
      </w:hyperlink>
      <w:r w:rsidRPr="00E951B0">
        <w:t xml:space="preserve"> and </w:t>
      </w:r>
      <w:r w:rsidRPr="00BC7F60">
        <w:t>Walloon</w:t>
      </w:r>
      <w:r w:rsidRPr="00E951B0">
        <w:t xml:space="preserve"> region and (13) </w:t>
      </w:r>
      <w:hyperlink r:id="rId69" w:history="1">
        <w:r w:rsidRPr="00E951B0">
          <w:rPr>
            <w:rStyle w:val="Hyperlink"/>
            <w:rFonts w:cstheme="minorHAnsi"/>
          </w:rPr>
          <w:t>German Speaking Community</w:t>
        </w:r>
      </w:hyperlink>
      <w:r w:rsidRPr="00E951B0">
        <w:t xml:space="preserve"> level. Source: </w:t>
      </w:r>
      <w:r w:rsidR="00D54507" w:rsidRPr="00E951B0">
        <w:t xml:space="preserve">La Chambre, </w:t>
      </w:r>
      <w:r w:rsidR="00D54507" w:rsidRPr="00BC7F60">
        <w:rPr>
          <w:i/>
        </w:rPr>
        <w:t>P</w:t>
      </w:r>
      <w:r w:rsidRPr="00BC7F60">
        <w:rPr>
          <w:i/>
        </w:rPr>
        <w:t>reparatory works to the Law of 12 May 2019</w:t>
      </w:r>
      <w:r w:rsidRPr="00E951B0">
        <w:t xml:space="preserve"> (DOC 543670/001),</w:t>
      </w:r>
      <w:r w:rsidRPr="00E951B0">
        <w:rPr>
          <w:rStyle w:val="Hyperlink"/>
          <w:rFonts w:cstheme="minorHAnsi"/>
        </w:rPr>
        <w:t xml:space="preserve"> </w:t>
      </w:r>
      <w:hyperlink r:id="rId70" w:history="1">
        <w:r w:rsidRPr="00E951B0">
          <w:rPr>
            <w:rStyle w:val="Hyperlink"/>
            <w:rFonts w:cstheme="minorHAnsi"/>
          </w:rPr>
          <w:t>http://www.dekamer.be/FLWB/PDF/54/3670/54K3670001.pdf</w:t>
        </w:r>
      </w:hyperlink>
      <w:r w:rsidRPr="00E951B0">
        <w:rPr>
          <w:rStyle w:val="Hyperlink"/>
          <w:rFonts w:cstheme="minorHAnsi"/>
        </w:rPr>
        <w:t xml:space="preserve"> </w:t>
      </w:r>
    </w:p>
  </w:footnote>
  <w:footnote w:id="41">
    <w:p w14:paraId="06A6CBAE" w14:textId="7F44FA0C" w:rsidR="008F3BDC" w:rsidRPr="00E951B0" w:rsidRDefault="008F3BDC" w:rsidP="00F84A9A">
      <w:pPr>
        <w:pStyle w:val="FootnoteText"/>
      </w:pPr>
      <w:r w:rsidRPr="00E951B0">
        <w:rPr>
          <w:rStyle w:val="FootnoteReference"/>
          <w:rFonts w:cstheme="minorHAnsi"/>
        </w:rPr>
        <w:footnoteRef/>
      </w:r>
      <w:r w:rsidRPr="00E951B0">
        <w:t xml:space="preserve"> FIRM-IFDH, </w:t>
      </w:r>
      <w:r w:rsidR="008631F2" w:rsidRPr="00E951B0">
        <w:t>“FIRM-IFDH internationally recognized as a national human rights institution</w:t>
      </w:r>
      <w:r w:rsidR="008631F2" w:rsidRPr="00E951B0">
        <w:rPr>
          <w:rFonts w:cstheme="minorHAnsi"/>
        </w:rPr>
        <w:t>”</w:t>
      </w:r>
      <w:r w:rsidRPr="00E951B0">
        <w:t>, 5 March 2023</w:t>
      </w:r>
      <w:r w:rsidR="003A512F" w:rsidRPr="00E951B0">
        <w:t xml:space="preserve">, </w:t>
      </w:r>
      <w:hyperlink r:id="rId71" w:history="1">
        <w:r w:rsidR="003A512F" w:rsidRPr="00E951B0">
          <w:rPr>
            <w:rStyle w:val="Hyperlink"/>
          </w:rPr>
          <w:t>https://federalinstitutehumanrights.be/en/news/firmifdh-internationally-recognized-as-a-national-human-rights-institution</w:t>
        </w:r>
      </w:hyperlink>
      <w:r w:rsidR="003A512F" w:rsidRPr="00E951B0">
        <w:t xml:space="preserve"> </w:t>
      </w:r>
      <w:r w:rsidRPr="00E951B0">
        <w:t xml:space="preserve">. See also the SCA’s recommendations on the subject in: GANHRI. </w:t>
      </w:r>
      <w:r w:rsidR="003A512F" w:rsidRPr="00BC7F60">
        <w:rPr>
          <w:i/>
        </w:rPr>
        <w:t>Report and Recommendations of the Session of the Sub-Committee on Accreditation (SCA)</w:t>
      </w:r>
      <w:r w:rsidR="003A512F" w:rsidRPr="00E951B0">
        <w:t xml:space="preserve">, </w:t>
      </w:r>
      <w:r w:rsidR="00591259" w:rsidRPr="00E951B0">
        <w:t>February</w:t>
      </w:r>
      <w:r w:rsidR="00ED7830" w:rsidRPr="00E951B0">
        <w:t xml:space="preserve"> &amp;</w:t>
      </w:r>
      <w:r w:rsidR="00591259" w:rsidRPr="00E951B0">
        <w:t xml:space="preserve"> March 2023, </w:t>
      </w:r>
      <w:hyperlink r:id="rId72" w:history="1">
        <w:r w:rsidR="00ED7830" w:rsidRPr="00E951B0">
          <w:rPr>
            <w:rStyle w:val="Hyperlink"/>
          </w:rPr>
          <w:t>https://ganhri.org/wp-content/uploads/2023/04/SCA-Report-First-Session-2023-EN.pdf</w:t>
        </w:r>
      </w:hyperlink>
      <w:r w:rsidR="003A512F" w:rsidRPr="00E951B0">
        <w:t xml:space="preserve"> </w:t>
      </w:r>
    </w:p>
  </w:footnote>
  <w:footnote w:id="42">
    <w:p w14:paraId="47E09353" w14:textId="1FDE4EFD" w:rsidR="008F3BDC" w:rsidRPr="00E951B0" w:rsidRDefault="008F3BDC" w:rsidP="00F84A9A">
      <w:pPr>
        <w:pStyle w:val="FootnoteText"/>
      </w:pPr>
      <w:r w:rsidRPr="00E951B0">
        <w:rPr>
          <w:rStyle w:val="FootnoteReference"/>
        </w:rPr>
        <w:footnoteRef/>
      </w:r>
      <w:r w:rsidRPr="00E951B0">
        <w:t xml:space="preserve"> </w:t>
      </w:r>
      <w:r w:rsidR="00F7035B" w:rsidRPr="00E951B0">
        <w:t xml:space="preserve">Belgium </w:t>
      </w:r>
      <w:r w:rsidR="007F31E1" w:rsidRPr="00E951B0">
        <w:t>–</w:t>
      </w:r>
      <w:r w:rsidR="00F7035B" w:rsidRPr="00E951B0">
        <w:t xml:space="preserve"> Federal</w:t>
      </w:r>
      <w:r w:rsidR="007F31E1" w:rsidRPr="00E951B0">
        <w:t xml:space="preserve">, </w:t>
      </w:r>
      <w:r w:rsidRPr="00E951B0">
        <w:t>Law of 12 May 2019</w:t>
      </w:r>
      <w:r w:rsidR="00145129" w:rsidRPr="00E951B0">
        <w:t xml:space="preserve"> (prev</w:t>
      </w:r>
      <w:r w:rsidR="00EE2741" w:rsidRPr="00E951B0">
        <w:t>iously cited)</w:t>
      </w:r>
      <w:r w:rsidR="007F31E1" w:rsidRPr="00E951B0">
        <w:t>,</w:t>
      </w:r>
      <w:r w:rsidR="00A37FF0" w:rsidRPr="00E951B0">
        <w:t xml:space="preserve"> </w:t>
      </w:r>
      <w:r w:rsidR="00871FA8" w:rsidRPr="00E951B0">
        <w:t xml:space="preserve">(new) </w:t>
      </w:r>
      <w:r w:rsidR="007F31E1" w:rsidRPr="00E951B0">
        <w:t>article 8/4 §3 1°</w:t>
      </w:r>
      <w:r w:rsidRPr="00E951B0">
        <w:t xml:space="preserve">. </w:t>
      </w:r>
    </w:p>
  </w:footnote>
  <w:footnote w:id="43">
    <w:p w14:paraId="0D80AB13" w14:textId="395D62FC" w:rsidR="008F3BDC" w:rsidRPr="00E951B0" w:rsidRDefault="008F3BDC" w:rsidP="00F84A9A">
      <w:pPr>
        <w:pStyle w:val="FootnoteText"/>
      </w:pPr>
      <w:r w:rsidRPr="00E951B0">
        <w:rPr>
          <w:rStyle w:val="FootnoteReference"/>
          <w:rFonts w:cstheme="minorHAnsi"/>
        </w:rPr>
        <w:footnoteRef/>
      </w:r>
      <w:r w:rsidRPr="00E951B0">
        <w:t xml:space="preserve"> For an overview of other legislative steps taken towards the ratification of the OPCAT, see: Amnesty International, </w:t>
      </w:r>
      <w:r w:rsidRPr="00E951B0">
        <w:rPr>
          <w:i/>
        </w:rPr>
        <w:t>Belgium: Submission to the UN Committee Against Torture, 71st Session, 12-30 July 2021</w:t>
      </w:r>
      <w:r w:rsidRPr="00E951B0">
        <w:t xml:space="preserve"> (Index</w:t>
      </w:r>
      <w:r w:rsidR="00082708" w:rsidRPr="00E951B0">
        <w:t>:</w:t>
      </w:r>
      <w:r w:rsidRPr="00E951B0">
        <w:t xml:space="preserve"> </w:t>
      </w:r>
      <w:r w:rsidR="007B23C8" w:rsidRPr="00E951B0">
        <w:t>14/4290/2021</w:t>
      </w:r>
      <w:r w:rsidRPr="00E951B0">
        <w:t>)</w:t>
      </w:r>
      <w:r w:rsidR="00F7035B" w:rsidRPr="00E951B0">
        <w:t xml:space="preserve">, 15 June 2021, </w:t>
      </w:r>
      <w:hyperlink r:id="rId73" w:history="1">
        <w:r w:rsidR="00F7035B" w:rsidRPr="00E951B0">
          <w:rPr>
            <w:rStyle w:val="Hyperlink"/>
          </w:rPr>
          <w:t>https://www.amnesty.org/en/documents/eur14/4290/2021/en/</w:t>
        </w:r>
      </w:hyperlink>
      <w:r w:rsidR="00F7035B" w:rsidRPr="00E951B0">
        <w:t xml:space="preserve"> </w:t>
      </w:r>
    </w:p>
  </w:footnote>
  <w:footnote w:id="44">
    <w:p w14:paraId="1C2FBC2A" w14:textId="77777777" w:rsidR="008F3BDC" w:rsidRPr="00E951B0" w:rsidRDefault="008F3BDC" w:rsidP="00F84A9A">
      <w:pPr>
        <w:pStyle w:val="FootnoteText"/>
      </w:pPr>
      <w:r w:rsidRPr="00E951B0">
        <w:rPr>
          <w:rStyle w:val="FootnoteReference"/>
          <w:rFonts w:cstheme="minorHAnsi"/>
        </w:rPr>
        <w:footnoteRef/>
      </w:r>
      <w:r w:rsidRPr="00E951B0">
        <w:t xml:space="preserve"> See below for changes in Flanders which make inter-federalisation to include Flemish competencies politically unlikely.  </w:t>
      </w:r>
    </w:p>
  </w:footnote>
  <w:footnote w:id="45">
    <w:p w14:paraId="6E525CF0" w14:textId="5AC43948" w:rsidR="008F3BDC" w:rsidRPr="00E951B0" w:rsidRDefault="008F3BDC" w:rsidP="00F84A9A">
      <w:pPr>
        <w:pStyle w:val="FootnoteText"/>
        <w:rPr>
          <w:lang w:val="nl-BE"/>
        </w:rPr>
      </w:pPr>
      <w:r w:rsidRPr="00E951B0">
        <w:rPr>
          <w:rStyle w:val="FootnoteReference"/>
          <w:rFonts w:cstheme="minorHAnsi"/>
        </w:rPr>
        <w:footnoteRef/>
      </w:r>
      <w:r w:rsidRPr="00E951B0">
        <w:rPr>
          <w:lang w:val="nl-BE"/>
        </w:rPr>
        <w:t xml:space="preserve"> For </w:t>
      </w:r>
      <w:proofErr w:type="spellStart"/>
      <w:r w:rsidRPr="00E951B0">
        <w:rPr>
          <w:lang w:val="nl-BE"/>
        </w:rPr>
        <w:t>instance</w:t>
      </w:r>
      <w:proofErr w:type="spellEnd"/>
      <w:r w:rsidRPr="00E951B0">
        <w:rPr>
          <w:lang w:val="nl-BE"/>
        </w:rPr>
        <w:t xml:space="preserve">: </w:t>
      </w:r>
      <w:r w:rsidR="00901E12" w:rsidRPr="00E951B0">
        <w:rPr>
          <w:lang w:val="nl-BE"/>
        </w:rPr>
        <w:t xml:space="preserve">De Standaard, </w:t>
      </w:r>
      <w:r w:rsidR="00737131" w:rsidRPr="00E951B0">
        <w:rPr>
          <w:lang w:val="nl-BE"/>
        </w:rPr>
        <w:t>“Een waakhond zonder tanden kan niet bijten</w:t>
      </w:r>
      <w:r w:rsidR="00737131" w:rsidRPr="00E951B0">
        <w:rPr>
          <w:rStyle w:val="Hyperlink"/>
          <w:rFonts w:cstheme="minorHAnsi"/>
          <w:lang w:val="nl-BE"/>
        </w:rPr>
        <w:t>”</w:t>
      </w:r>
      <w:r w:rsidR="008C3954" w:rsidRPr="00E951B0">
        <w:rPr>
          <w:lang w:val="nl-BE"/>
        </w:rPr>
        <w:t>,</w:t>
      </w:r>
      <w:r w:rsidRPr="00E951B0">
        <w:rPr>
          <w:lang w:val="nl-BE"/>
        </w:rPr>
        <w:t xml:space="preserve"> 16 December 2021</w:t>
      </w:r>
      <w:r w:rsidR="00D451B5" w:rsidRPr="00E951B0">
        <w:rPr>
          <w:lang w:val="nl-BE"/>
        </w:rPr>
        <w:t xml:space="preserve">, </w:t>
      </w:r>
      <w:hyperlink r:id="rId74" w:history="1">
        <w:r w:rsidR="00D451B5" w:rsidRPr="00E951B0">
          <w:rPr>
            <w:rStyle w:val="Hyperlink"/>
            <w:lang w:val="nl-BE"/>
          </w:rPr>
          <w:t>https://www.standaard.be/cnt/dmf20211215_98150376</w:t>
        </w:r>
      </w:hyperlink>
      <w:r w:rsidR="00F64534" w:rsidRPr="00E951B0">
        <w:rPr>
          <w:lang w:val="nl-BE"/>
        </w:rPr>
        <w:t xml:space="preserve">; </w:t>
      </w:r>
      <w:r w:rsidR="00FB7D1C" w:rsidRPr="00E951B0">
        <w:rPr>
          <w:lang w:val="nl-BE"/>
        </w:rPr>
        <w:t>PAL NWS,</w:t>
      </w:r>
      <w:r w:rsidR="00D451B5" w:rsidRPr="00E951B0">
        <w:rPr>
          <w:lang w:val="nl-BE"/>
        </w:rPr>
        <w:t xml:space="preserve"> </w:t>
      </w:r>
      <w:r w:rsidR="00D63173" w:rsidRPr="00E951B0">
        <w:rPr>
          <w:lang w:val="nl-BE"/>
        </w:rPr>
        <w:t xml:space="preserve"> “Middenveldorganisaties hekelen Vlaamse </w:t>
      </w:r>
      <w:proofErr w:type="spellStart"/>
      <w:r w:rsidR="00D63173" w:rsidRPr="00E951B0">
        <w:rPr>
          <w:lang w:val="nl-BE"/>
        </w:rPr>
        <w:t>spoedexit</w:t>
      </w:r>
      <w:proofErr w:type="spellEnd"/>
      <w:r w:rsidR="00D63173" w:rsidRPr="00E951B0">
        <w:rPr>
          <w:lang w:val="nl-BE"/>
        </w:rPr>
        <w:t xml:space="preserve"> uit Unia: "Opnieuw een punt uit 70-puntenplan gerealiseerd"”</w:t>
      </w:r>
      <w:r w:rsidR="006656BD" w:rsidRPr="00E951B0">
        <w:rPr>
          <w:lang w:val="nl-BE"/>
        </w:rPr>
        <w:t>,</w:t>
      </w:r>
      <w:r w:rsidR="003509E9" w:rsidRPr="00E951B0">
        <w:rPr>
          <w:color w:val="0070C0"/>
          <w:lang w:val="nl-BE"/>
        </w:rPr>
        <w:t xml:space="preserve"> </w:t>
      </w:r>
      <w:r w:rsidR="003509E9" w:rsidRPr="00E951B0">
        <w:rPr>
          <w:lang w:val="nl-BE"/>
        </w:rPr>
        <w:t xml:space="preserve">6 </w:t>
      </w:r>
      <w:proofErr w:type="spellStart"/>
      <w:r w:rsidR="003509E9" w:rsidRPr="00E951B0">
        <w:rPr>
          <w:lang w:val="nl-BE"/>
        </w:rPr>
        <w:t>July</w:t>
      </w:r>
      <w:proofErr w:type="spellEnd"/>
      <w:r w:rsidR="003509E9" w:rsidRPr="00E951B0">
        <w:rPr>
          <w:lang w:val="nl-BE"/>
        </w:rPr>
        <w:t xml:space="preserve"> 2022</w:t>
      </w:r>
      <w:r w:rsidR="00FD256E" w:rsidRPr="00E951B0">
        <w:rPr>
          <w:lang w:val="nl-BE"/>
        </w:rPr>
        <w:t xml:space="preserve">, </w:t>
      </w:r>
      <w:r w:rsidR="006656BD" w:rsidRPr="00E951B0">
        <w:rPr>
          <w:rStyle w:val="Hyperlink"/>
          <w:rFonts w:cstheme="minorHAnsi"/>
          <w:color w:val="0070C0"/>
          <w:shd w:val="clear" w:color="auto" w:fill="FFFFFF"/>
          <w:lang w:val="nl-BE"/>
        </w:rPr>
        <w:t xml:space="preserve"> </w:t>
      </w:r>
      <w:hyperlink r:id="rId75" w:history="1">
        <w:r w:rsidR="006656BD" w:rsidRPr="00E951B0">
          <w:rPr>
            <w:rStyle w:val="Hyperlink"/>
            <w:rFonts w:cstheme="minorHAnsi"/>
            <w:shd w:val="clear" w:color="auto" w:fill="FFFFFF"/>
            <w:lang w:val="nl-BE"/>
          </w:rPr>
          <w:t>https://palnws.be/2022/07/middenveldorganisaties-hekelen-vlaamse-spoedexit-uit-unia-opnieuw-een-punt-uit-70-puntenplan-gerealiseerd/</w:t>
        </w:r>
      </w:hyperlink>
      <w:r w:rsidR="00F62E4F" w:rsidRPr="00E951B0">
        <w:rPr>
          <w:rStyle w:val="Hyperlink"/>
          <w:rFonts w:cstheme="minorHAnsi"/>
          <w:color w:val="0070C0"/>
          <w:shd w:val="clear" w:color="auto" w:fill="FFFFFF"/>
          <w:lang w:val="nl-BE"/>
        </w:rPr>
        <w:t xml:space="preserve"> </w:t>
      </w:r>
      <w:r w:rsidRPr="00E951B0">
        <w:rPr>
          <w:lang w:val="nl-BE"/>
        </w:rPr>
        <w:t xml:space="preserve">; Vlaamse Jeugdraad, </w:t>
      </w:r>
      <w:r w:rsidR="00617005" w:rsidRPr="00E951B0">
        <w:rPr>
          <w:lang w:val="nl-BE"/>
        </w:rPr>
        <w:t>Advies Vlaams Mensenrechteninstituut</w:t>
      </w:r>
      <w:r w:rsidRPr="00E951B0">
        <w:rPr>
          <w:lang w:val="nl-BE"/>
        </w:rPr>
        <w:t xml:space="preserve">, 2 </w:t>
      </w:r>
      <w:proofErr w:type="spellStart"/>
      <w:r w:rsidRPr="00E951B0">
        <w:rPr>
          <w:lang w:val="nl-BE"/>
        </w:rPr>
        <w:t>February</w:t>
      </w:r>
      <w:proofErr w:type="spellEnd"/>
      <w:r w:rsidRPr="00E951B0">
        <w:rPr>
          <w:lang w:val="nl-BE"/>
        </w:rPr>
        <w:t xml:space="preserve"> 2022</w:t>
      </w:r>
      <w:r w:rsidR="00617005" w:rsidRPr="00E951B0">
        <w:rPr>
          <w:lang w:val="nl-BE"/>
        </w:rPr>
        <w:t xml:space="preserve">, </w:t>
      </w:r>
      <w:hyperlink r:id="rId76" w:history="1">
        <w:r w:rsidR="00617005" w:rsidRPr="00E951B0">
          <w:rPr>
            <w:rStyle w:val="Hyperlink"/>
            <w:rFonts w:cstheme="minorHAnsi"/>
            <w:lang w:val="nl-BE"/>
          </w:rPr>
          <w:t>https://vlaamsejeugdraad.be/nl/adviezen/advies-vlaams-mensenrechteninstituut</w:t>
        </w:r>
      </w:hyperlink>
      <w:r w:rsidR="00617005" w:rsidRPr="00E951B0">
        <w:rPr>
          <w:lang w:val="nl-BE"/>
        </w:rPr>
        <w:t xml:space="preserve"> </w:t>
      </w:r>
      <w:r w:rsidRPr="00E951B0">
        <w:rPr>
          <w:lang w:val="nl-BE"/>
        </w:rPr>
        <w:t xml:space="preserve">; SERV-Commissie Diversiteit, </w:t>
      </w:r>
      <w:r w:rsidR="00617005" w:rsidRPr="00E951B0">
        <w:rPr>
          <w:lang w:val="nl-BE"/>
        </w:rPr>
        <w:t>Advies oprichtingsdecreet Vlaams Mensenrechteninstituut</w:t>
      </w:r>
      <w:r w:rsidRPr="00E951B0">
        <w:rPr>
          <w:lang w:val="nl-BE"/>
        </w:rPr>
        <w:t xml:space="preserve">, 1 </w:t>
      </w:r>
      <w:proofErr w:type="spellStart"/>
      <w:r w:rsidRPr="00E951B0">
        <w:rPr>
          <w:lang w:val="nl-BE"/>
        </w:rPr>
        <w:t>February</w:t>
      </w:r>
      <w:proofErr w:type="spellEnd"/>
      <w:r w:rsidRPr="00E951B0">
        <w:rPr>
          <w:lang w:val="nl-BE"/>
        </w:rPr>
        <w:t xml:space="preserve"> 2022</w:t>
      </w:r>
      <w:r w:rsidR="00617005" w:rsidRPr="00E951B0">
        <w:rPr>
          <w:lang w:val="nl-BE"/>
        </w:rPr>
        <w:t xml:space="preserve">, </w:t>
      </w:r>
      <w:hyperlink r:id="rId77" w:history="1">
        <w:r w:rsidR="00617005" w:rsidRPr="00E951B0">
          <w:rPr>
            <w:rStyle w:val="Hyperlink"/>
            <w:rFonts w:cstheme="minorHAnsi"/>
            <w:lang w:val="nl-BE"/>
          </w:rPr>
          <w:t>https://www.serv.be/diversiteit/publicatie/advies-oprichtingsdecreet-vlaams-mensenrechteninstituut</w:t>
        </w:r>
      </w:hyperlink>
      <w:r w:rsidR="00617005" w:rsidRPr="00E951B0">
        <w:rPr>
          <w:lang w:val="nl-BE"/>
        </w:rPr>
        <w:t xml:space="preserve"> </w:t>
      </w:r>
      <w:r w:rsidRPr="00E951B0">
        <w:rPr>
          <w:lang w:val="nl-BE"/>
        </w:rPr>
        <w:t xml:space="preserve">; NOOZO, </w:t>
      </w:r>
      <w:r w:rsidR="00617005" w:rsidRPr="00E951B0">
        <w:rPr>
          <w:lang w:val="nl-BE"/>
        </w:rPr>
        <w:t>Advies Vlaams Mensenrechteninstituut</w:t>
      </w:r>
      <w:r w:rsidRPr="00E951B0">
        <w:rPr>
          <w:lang w:val="nl-BE"/>
        </w:rPr>
        <w:t xml:space="preserve">, 1 </w:t>
      </w:r>
      <w:proofErr w:type="spellStart"/>
      <w:r w:rsidRPr="00E951B0">
        <w:rPr>
          <w:lang w:val="nl-BE"/>
        </w:rPr>
        <w:t>February</w:t>
      </w:r>
      <w:proofErr w:type="spellEnd"/>
      <w:r w:rsidRPr="00E951B0">
        <w:rPr>
          <w:lang w:val="nl-BE"/>
        </w:rPr>
        <w:t xml:space="preserve"> 2022</w:t>
      </w:r>
      <w:r w:rsidR="00617005" w:rsidRPr="00E951B0">
        <w:rPr>
          <w:lang w:val="nl-BE"/>
        </w:rPr>
        <w:t xml:space="preserve">, </w:t>
      </w:r>
      <w:hyperlink r:id="rId78" w:history="1">
        <w:r w:rsidR="00AF686A" w:rsidRPr="00E951B0">
          <w:rPr>
            <w:rStyle w:val="Hyperlink"/>
            <w:rFonts w:cstheme="minorHAnsi"/>
            <w:lang w:val="nl-BE"/>
          </w:rPr>
          <w:t>https://www.noozo.be/nl/adviezen/advies-vlaams-mensenrechteninstituut</w:t>
        </w:r>
      </w:hyperlink>
      <w:r w:rsidR="00AF686A" w:rsidRPr="00E951B0">
        <w:rPr>
          <w:lang w:val="nl-BE"/>
        </w:rPr>
        <w:t xml:space="preserve"> </w:t>
      </w:r>
      <w:r w:rsidR="00262EED" w:rsidRPr="00E951B0">
        <w:rPr>
          <w:lang w:val="nl-BE"/>
        </w:rPr>
        <w:t>;</w:t>
      </w:r>
      <w:r w:rsidRPr="00E951B0">
        <w:rPr>
          <w:lang w:val="nl-BE"/>
        </w:rPr>
        <w:t xml:space="preserve"> See </w:t>
      </w:r>
      <w:proofErr w:type="spellStart"/>
      <w:r w:rsidRPr="00E951B0">
        <w:rPr>
          <w:lang w:val="nl-BE"/>
        </w:rPr>
        <w:t>also</w:t>
      </w:r>
      <w:proofErr w:type="spellEnd"/>
      <w:r w:rsidRPr="00E951B0">
        <w:rPr>
          <w:lang w:val="nl-BE"/>
        </w:rPr>
        <w:t xml:space="preserve">: LEVL, </w:t>
      </w:r>
      <w:r w:rsidR="00AE0E70" w:rsidRPr="00E951B0">
        <w:rPr>
          <w:lang w:val="nl-BE"/>
        </w:rPr>
        <w:t xml:space="preserve">Middenveld geeft juridische mogelijkheden nieuw Vlaams Mensenrechteninstituut een dikke onvoldoende, </w:t>
      </w:r>
      <w:hyperlink r:id="rId79" w:history="1">
        <w:r w:rsidR="00AE0E70" w:rsidRPr="00E951B0">
          <w:rPr>
            <w:rStyle w:val="Hyperlink"/>
            <w:rFonts w:cstheme="minorHAnsi"/>
            <w:lang w:val="nl-BE"/>
          </w:rPr>
          <w:t>https://levl.be/presss/middenveld-geeft-juridische-mogelijkheden-nieuw-vlaams-mensenrechteninstituut-een-dikke-onvoldoende/</w:t>
        </w:r>
      </w:hyperlink>
      <w:r w:rsidR="00AE0E70" w:rsidRPr="00E951B0">
        <w:rPr>
          <w:lang w:val="nl-BE"/>
        </w:rPr>
        <w:t xml:space="preserve"> </w:t>
      </w:r>
      <w:r w:rsidR="00546507" w:rsidRPr="00E951B0">
        <w:rPr>
          <w:lang w:val="nl-BE"/>
        </w:rPr>
        <w:t>(</w:t>
      </w:r>
      <w:proofErr w:type="spellStart"/>
      <w:r w:rsidR="00546507" w:rsidRPr="00E951B0">
        <w:rPr>
          <w:lang w:val="nl-BE"/>
        </w:rPr>
        <w:t>accessed</w:t>
      </w:r>
      <w:proofErr w:type="spellEnd"/>
      <w:r w:rsidR="00546507" w:rsidRPr="00E951B0">
        <w:rPr>
          <w:lang w:val="nl-BE"/>
        </w:rPr>
        <w:t xml:space="preserve"> 9 </w:t>
      </w:r>
      <w:proofErr w:type="spellStart"/>
      <w:r w:rsidR="00546507" w:rsidRPr="00E951B0">
        <w:rPr>
          <w:lang w:val="nl-BE"/>
        </w:rPr>
        <w:t>July</w:t>
      </w:r>
      <w:proofErr w:type="spellEnd"/>
      <w:r w:rsidR="00546507" w:rsidRPr="00E951B0">
        <w:rPr>
          <w:lang w:val="nl-BE"/>
        </w:rPr>
        <w:t xml:space="preserve"> 2024)</w:t>
      </w:r>
      <w:r w:rsidRPr="00E951B0">
        <w:rPr>
          <w:lang w:val="nl-BE"/>
        </w:rPr>
        <w:t xml:space="preserve">; </w:t>
      </w:r>
      <w:r w:rsidR="00546507" w:rsidRPr="00E951B0">
        <w:rPr>
          <w:lang w:val="nl-BE"/>
        </w:rPr>
        <w:t xml:space="preserve">UNIA, “Personeel van Unia schrijft open brief: "Als experts inzake mensenrechten zijn we zeer bezorgd"”, </w:t>
      </w:r>
      <w:r w:rsidRPr="00E951B0">
        <w:rPr>
          <w:lang w:val="nl-BE"/>
        </w:rPr>
        <w:t xml:space="preserve">14 </w:t>
      </w:r>
      <w:proofErr w:type="spellStart"/>
      <w:r w:rsidRPr="00E951B0">
        <w:rPr>
          <w:lang w:val="nl-BE"/>
        </w:rPr>
        <w:t>March</w:t>
      </w:r>
      <w:proofErr w:type="spellEnd"/>
      <w:r w:rsidRPr="00E951B0">
        <w:rPr>
          <w:lang w:val="nl-BE"/>
        </w:rPr>
        <w:t xml:space="preserve"> 2022</w:t>
      </w:r>
      <w:r w:rsidR="00546507" w:rsidRPr="00E951B0">
        <w:rPr>
          <w:lang w:val="nl-BE"/>
        </w:rPr>
        <w:t xml:space="preserve">, </w:t>
      </w:r>
      <w:hyperlink r:id="rId80" w:history="1">
        <w:r w:rsidR="00546507" w:rsidRPr="00E951B0">
          <w:rPr>
            <w:rStyle w:val="Hyperlink"/>
            <w:lang w:val="nl-BE"/>
          </w:rPr>
          <w:t>https://www.dewereldmorgen.be/artikel/2022/03/14/het-personeel-van-unia-spreekt/</w:t>
        </w:r>
      </w:hyperlink>
      <w:r w:rsidR="00546507" w:rsidRPr="00E951B0">
        <w:rPr>
          <w:lang w:val="nl-BE"/>
        </w:rPr>
        <w:t xml:space="preserve"> </w:t>
      </w:r>
    </w:p>
  </w:footnote>
  <w:footnote w:id="46">
    <w:p w14:paraId="68C4608A" w14:textId="08D99C5C" w:rsidR="008F3BDC" w:rsidRPr="00BC7F60" w:rsidRDefault="008F3BDC" w:rsidP="00F84A9A">
      <w:pPr>
        <w:pStyle w:val="FootnoteText"/>
        <w:rPr>
          <w:lang w:val="nl-BE"/>
        </w:rPr>
      </w:pPr>
      <w:r w:rsidRPr="00E951B0">
        <w:rPr>
          <w:rStyle w:val="FootnoteReference"/>
        </w:rPr>
        <w:footnoteRef/>
      </w:r>
      <w:r w:rsidRPr="00E951B0">
        <w:rPr>
          <w:lang w:val="nl-BE"/>
        </w:rPr>
        <w:t xml:space="preserve"> </w:t>
      </w:r>
      <w:r w:rsidR="00BD40CD" w:rsidRPr="00E951B0">
        <w:rPr>
          <w:lang w:val="nl-BE"/>
        </w:rPr>
        <w:t xml:space="preserve">Belgium – </w:t>
      </w:r>
      <w:proofErr w:type="spellStart"/>
      <w:r w:rsidR="00BD40CD" w:rsidRPr="00E951B0">
        <w:rPr>
          <w:lang w:val="nl-BE"/>
        </w:rPr>
        <w:t>Flemish</w:t>
      </w:r>
      <w:proofErr w:type="spellEnd"/>
      <w:r w:rsidR="00BD40CD" w:rsidRPr="00E951B0">
        <w:rPr>
          <w:lang w:val="nl-BE"/>
        </w:rPr>
        <w:t xml:space="preserve"> </w:t>
      </w:r>
      <w:proofErr w:type="spellStart"/>
      <w:r w:rsidR="00BD40CD" w:rsidRPr="00E951B0">
        <w:rPr>
          <w:lang w:val="nl-BE"/>
        </w:rPr>
        <w:t>Region</w:t>
      </w:r>
      <w:proofErr w:type="spellEnd"/>
      <w:r w:rsidR="00ED5462" w:rsidRPr="00E951B0">
        <w:rPr>
          <w:lang w:val="nl-BE"/>
        </w:rPr>
        <w:t xml:space="preserve">, </w:t>
      </w:r>
      <w:proofErr w:type="spellStart"/>
      <w:r w:rsidRPr="00E951B0">
        <w:rPr>
          <w:lang w:val="nl-BE"/>
        </w:rPr>
        <w:t>Decree</w:t>
      </w:r>
      <w:proofErr w:type="spellEnd"/>
      <w:r w:rsidRPr="00E951B0">
        <w:rPr>
          <w:lang w:val="nl-BE"/>
        </w:rPr>
        <w:t xml:space="preserve"> of 28 </w:t>
      </w:r>
      <w:proofErr w:type="spellStart"/>
      <w:r w:rsidRPr="00E951B0">
        <w:rPr>
          <w:lang w:val="nl-BE"/>
        </w:rPr>
        <w:t>October</w:t>
      </w:r>
      <w:proofErr w:type="spellEnd"/>
      <w:r w:rsidRPr="00E951B0">
        <w:rPr>
          <w:lang w:val="nl-BE"/>
        </w:rPr>
        <w:t xml:space="preserve"> 2022 </w:t>
      </w:r>
      <w:proofErr w:type="spellStart"/>
      <w:r w:rsidRPr="00E951B0">
        <w:rPr>
          <w:lang w:val="nl-BE"/>
        </w:rPr>
        <w:t>establishing</w:t>
      </w:r>
      <w:proofErr w:type="spellEnd"/>
      <w:r w:rsidRPr="00E951B0">
        <w:rPr>
          <w:lang w:val="nl-BE"/>
        </w:rPr>
        <w:t xml:space="preserve"> a </w:t>
      </w:r>
      <w:proofErr w:type="spellStart"/>
      <w:r w:rsidRPr="00E951B0">
        <w:rPr>
          <w:lang w:val="nl-BE"/>
        </w:rPr>
        <w:t>Flemish</w:t>
      </w:r>
      <w:proofErr w:type="spellEnd"/>
      <w:r w:rsidRPr="00E951B0">
        <w:rPr>
          <w:lang w:val="nl-BE"/>
        </w:rPr>
        <w:t xml:space="preserve"> Human Rights </w:t>
      </w:r>
      <w:proofErr w:type="spellStart"/>
      <w:r w:rsidRPr="00E951B0">
        <w:rPr>
          <w:lang w:val="nl-BE"/>
        </w:rPr>
        <w:t>Institute</w:t>
      </w:r>
      <w:proofErr w:type="spellEnd"/>
      <w:r w:rsidRPr="00E951B0">
        <w:rPr>
          <w:lang w:val="nl-BE"/>
        </w:rPr>
        <w:t xml:space="preserve"> (</w:t>
      </w:r>
      <w:r w:rsidRPr="00E951B0">
        <w:rPr>
          <w:i/>
          <w:iCs/>
          <w:lang w:val="nl-BE"/>
        </w:rPr>
        <w:t>Decreet tot oprichting van een Vlaams Mensenrechteninstituut</w:t>
      </w:r>
      <w:r w:rsidRPr="00E951B0">
        <w:rPr>
          <w:lang w:val="nl-BE"/>
        </w:rPr>
        <w:t>)</w:t>
      </w:r>
      <w:r w:rsidR="00BA0C4B" w:rsidRPr="00E951B0">
        <w:rPr>
          <w:lang w:val="nl-BE"/>
        </w:rPr>
        <w:t xml:space="preserve">, </w:t>
      </w:r>
      <w:hyperlink r:id="rId81" w:history="1">
        <w:r w:rsidR="00BA0C4B" w:rsidRPr="00E951B0">
          <w:rPr>
            <w:rStyle w:val="Hyperlink"/>
            <w:lang w:val="nl-BE"/>
          </w:rPr>
          <w:t>https://etaamb.openjustice.be/nl/decreet-van-28-oktober-2022_n2022042669.html</w:t>
        </w:r>
      </w:hyperlink>
      <w:r w:rsidR="00BA0C4B" w:rsidRPr="00E951B0">
        <w:rPr>
          <w:lang w:val="nl-BE"/>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04FC9658"/>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95D4885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5C23696"/>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1F0624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7EECB79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77DCB3FC"/>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5883AC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A40834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1323DC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F700779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34685F"/>
    <w:multiLevelType w:val="hybridMultilevel"/>
    <w:tmpl w:val="A9D6F7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07987C4A"/>
    <w:multiLevelType w:val="hybridMultilevel"/>
    <w:tmpl w:val="D7DE1968"/>
    <w:lvl w:ilvl="0" w:tplc="68F27764">
      <w:start w:val="12"/>
      <w:numFmt w:val="bullet"/>
      <w:lvlText w:val="•"/>
      <w:lvlJc w:val="left"/>
      <w:pPr>
        <w:ind w:left="644" w:hanging="360"/>
      </w:pPr>
      <w:rPr>
        <w:rFonts w:ascii="Amnesty Trade Gothic Light" w:eastAsiaTheme="minorEastAsia" w:hAnsi="Amnesty Trade Gothic Light"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7CF0D62"/>
    <w:multiLevelType w:val="hybridMultilevel"/>
    <w:tmpl w:val="B226F5D2"/>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3" w15:restartNumberingAfterBreak="0">
    <w:nsid w:val="19E9267F"/>
    <w:multiLevelType w:val="hybridMultilevel"/>
    <w:tmpl w:val="3C947136"/>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4" w15:restartNumberingAfterBreak="0">
    <w:nsid w:val="1BEA0389"/>
    <w:multiLevelType w:val="hybridMultilevel"/>
    <w:tmpl w:val="A8008C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DD9329F"/>
    <w:multiLevelType w:val="hybridMultilevel"/>
    <w:tmpl w:val="6C3A8DA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1EF56090"/>
    <w:multiLevelType w:val="hybridMultilevel"/>
    <w:tmpl w:val="716E06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9B71960"/>
    <w:multiLevelType w:val="multilevel"/>
    <w:tmpl w:val="EB1081E0"/>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8031509"/>
    <w:multiLevelType w:val="hybridMultilevel"/>
    <w:tmpl w:val="6FCA19F0"/>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9" w15:restartNumberingAfterBreak="0">
    <w:nsid w:val="3D0F39EE"/>
    <w:multiLevelType w:val="hybridMultilevel"/>
    <w:tmpl w:val="97284BE6"/>
    <w:lvl w:ilvl="0" w:tplc="0813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0" w15:restartNumberingAfterBreak="0">
    <w:nsid w:val="4F6D4526"/>
    <w:multiLevelType w:val="multilevel"/>
    <w:tmpl w:val="16180BB6"/>
    <w:lvl w:ilvl="0">
      <w:start w:val="1"/>
      <w:numFmt w:val="decimal"/>
      <w:pStyle w:val="BNumberedHeading"/>
      <w:lvlText w:val="%1."/>
      <w:lvlJc w:val="left"/>
      <w:pPr>
        <w:ind w:left="720" w:hanging="360"/>
      </w:pPr>
      <w:rPr>
        <w:rFonts w:hint="default"/>
      </w:rPr>
    </w:lvl>
    <w:lvl w:ilvl="1">
      <w:start w:val="1"/>
      <w:numFmt w:val="decimal"/>
      <w:pStyle w:val="BNumberedSubheading"/>
      <w:lvlText w:val="%1.%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1" w15:restartNumberingAfterBreak="0">
    <w:nsid w:val="58BB4050"/>
    <w:multiLevelType w:val="hybridMultilevel"/>
    <w:tmpl w:val="F496A1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B1F6730"/>
    <w:multiLevelType w:val="hybridMultilevel"/>
    <w:tmpl w:val="FFFFFFFF"/>
    <w:lvl w:ilvl="0" w:tplc="EA6CCCB4">
      <w:start w:val="1"/>
      <w:numFmt w:val="bullet"/>
      <w:lvlText w:val="-"/>
      <w:lvlJc w:val="left"/>
      <w:pPr>
        <w:ind w:left="720" w:hanging="360"/>
      </w:pPr>
      <w:rPr>
        <w:rFonts w:ascii="Aptos" w:hAnsi="Aptos" w:hint="default"/>
      </w:rPr>
    </w:lvl>
    <w:lvl w:ilvl="1" w:tplc="8BB66EA2">
      <w:start w:val="1"/>
      <w:numFmt w:val="bullet"/>
      <w:lvlText w:val="o"/>
      <w:lvlJc w:val="left"/>
      <w:pPr>
        <w:ind w:left="1440" w:hanging="360"/>
      </w:pPr>
      <w:rPr>
        <w:rFonts w:ascii="Courier New" w:hAnsi="Courier New" w:hint="default"/>
      </w:rPr>
    </w:lvl>
    <w:lvl w:ilvl="2" w:tplc="D95C5F04">
      <w:start w:val="1"/>
      <w:numFmt w:val="bullet"/>
      <w:lvlText w:val=""/>
      <w:lvlJc w:val="left"/>
      <w:pPr>
        <w:ind w:left="2160" w:hanging="360"/>
      </w:pPr>
      <w:rPr>
        <w:rFonts w:ascii="Wingdings" w:hAnsi="Wingdings" w:hint="default"/>
      </w:rPr>
    </w:lvl>
    <w:lvl w:ilvl="3" w:tplc="97A874EE">
      <w:start w:val="1"/>
      <w:numFmt w:val="bullet"/>
      <w:lvlText w:val=""/>
      <w:lvlJc w:val="left"/>
      <w:pPr>
        <w:ind w:left="2880" w:hanging="360"/>
      </w:pPr>
      <w:rPr>
        <w:rFonts w:ascii="Symbol" w:hAnsi="Symbol" w:hint="default"/>
      </w:rPr>
    </w:lvl>
    <w:lvl w:ilvl="4" w:tplc="73EA62A0">
      <w:start w:val="1"/>
      <w:numFmt w:val="bullet"/>
      <w:lvlText w:val="o"/>
      <w:lvlJc w:val="left"/>
      <w:pPr>
        <w:ind w:left="3600" w:hanging="360"/>
      </w:pPr>
      <w:rPr>
        <w:rFonts w:ascii="Courier New" w:hAnsi="Courier New" w:hint="default"/>
      </w:rPr>
    </w:lvl>
    <w:lvl w:ilvl="5" w:tplc="31D2957A">
      <w:start w:val="1"/>
      <w:numFmt w:val="bullet"/>
      <w:lvlText w:val=""/>
      <w:lvlJc w:val="left"/>
      <w:pPr>
        <w:ind w:left="4320" w:hanging="360"/>
      </w:pPr>
      <w:rPr>
        <w:rFonts w:ascii="Wingdings" w:hAnsi="Wingdings" w:hint="default"/>
      </w:rPr>
    </w:lvl>
    <w:lvl w:ilvl="6" w:tplc="054EF874">
      <w:start w:val="1"/>
      <w:numFmt w:val="bullet"/>
      <w:lvlText w:val=""/>
      <w:lvlJc w:val="left"/>
      <w:pPr>
        <w:ind w:left="5040" w:hanging="360"/>
      </w:pPr>
      <w:rPr>
        <w:rFonts w:ascii="Symbol" w:hAnsi="Symbol" w:hint="default"/>
      </w:rPr>
    </w:lvl>
    <w:lvl w:ilvl="7" w:tplc="0BF287BC">
      <w:start w:val="1"/>
      <w:numFmt w:val="bullet"/>
      <w:lvlText w:val="o"/>
      <w:lvlJc w:val="left"/>
      <w:pPr>
        <w:ind w:left="5760" w:hanging="360"/>
      </w:pPr>
      <w:rPr>
        <w:rFonts w:ascii="Courier New" w:hAnsi="Courier New" w:hint="default"/>
      </w:rPr>
    </w:lvl>
    <w:lvl w:ilvl="8" w:tplc="C4BC12E8">
      <w:start w:val="1"/>
      <w:numFmt w:val="bullet"/>
      <w:lvlText w:val=""/>
      <w:lvlJc w:val="left"/>
      <w:pPr>
        <w:ind w:left="6480" w:hanging="360"/>
      </w:pPr>
      <w:rPr>
        <w:rFonts w:ascii="Wingdings" w:hAnsi="Wingdings" w:hint="default"/>
      </w:rPr>
    </w:lvl>
  </w:abstractNum>
  <w:abstractNum w:abstractNumId="23" w15:restartNumberingAfterBreak="0">
    <w:nsid w:val="5C113960"/>
    <w:multiLevelType w:val="multilevel"/>
    <w:tmpl w:val="9C92F846"/>
    <w:lvl w:ilvl="0">
      <w:start w:val="1"/>
      <w:numFmt w:val="bullet"/>
      <w:lvlText w:val=""/>
      <w:lvlJc w:val="left"/>
      <w:pPr>
        <w:ind w:left="284" w:hanging="284"/>
      </w:pPr>
      <w:rPr>
        <w:rFonts w:ascii="Symbol" w:hAnsi="Symbol" w:hint="default"/>
      </w:rPr>
    </w:lvl>
    <w:lvl w:ilvl="1">
      <w:start w:val="1"/>
      <w:numFmt w:val="bullet"/>
      <w:pStyle w:val="RTBulletText"/>
      <w:lvlText w:val=""/>
      <w:lvlJc w:val="left"/>
      <w:pPr>
        <w:tabs>
          <w:tab w:val="num" w:pos="567"/>
        </w:tabs>
        <w:ind w:left="567" w:hanging="283"/>
      </w:pPr>
      <w:rPr>
        <w:rFonts w:ascii="Symbol" w:hAnsi="Symbol"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Times New Roman"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Times New Roman" w:hint="default"/>
      </w:rPr>
    </w:lvl>
    <w:lvl w:ilvl="8">
      <w:start w:val="1"/>
      <w:numFmt w:val="bullet"/>
      <w:lvlText w:val=""/>
      <w:lvlJc w:val="left"/>
      <w:pPr>
        <w:ind w:left="6480" w:hanging="360"/>
      </w:pPr>
      <w:rPr>
        <w:rFonts w:ascii="Wingdings" w:hAnsi="Wingdings" w:hint="default"/>
      </w:rPr>
    </w:lvl>
  </w:abstractNum>
  <w:abstractNum w:abstractNumId="24" w15:restartNumberingAfterBreak="0">
    <w:nsid w:val="67E2038F"/>
    <w:multiLevelType w:val="hybridMultilevel"/>
    <w:tmpl w:val="1E32EB32"/>
    <w:lvl w:ilvl="0" w:tplc="A310361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C276C7C"/>
    <w:multiLevelType w:val="multilevel"/>
    <w:tmpl w:val="BC349D08"/>
    <w:lvl w:ilvl="0">
      <w:start w:val="1"/>
      <w:numFmt w:val="decimal"/>
      <w:suff w:val="space"/>
      <w:lvlText w:val="%1."/>
      <w:lvlJc w:val="left"/>
      <w:pPr>
        <w:ind w:left="596" w:hanging="454"/>
      </w:pPr>
      <w:rPr>
        <w:rFonts w:hint="default"/>
      </w:rPr>
    </w:lvl>
    <w:lvl w:ilvl="1">
      <w:start w:val="1"/>
      <w:numFmt w:val="decimal"/>
      <w:suff w:val="space"/>
      <w:lvlText w:val="%1.%2"/>
      <w:lvlJc w:val="left"/>
      <w:pPr>
        <w:ind w:left="3714" w:hanging="2863"/>
      </w:pPr>
      <w:rPr>
        <w:rFonts w:hint="default"/>
      </w:rPr>
    </w:lvl>
    <w:lvl w:ilvl="2">
      <w:start w:val="1"/>
      <w:numFmt w:val="decimal"/>
      <w:suff w:val="space"/>
      <w:lvlText w:val="%1.%2.%3"/>
      <w:lvlJc w:val="left"/>
      <w:pPr>
        <w:ind w:left="312" w:hanging="312"/>
      </w:pPr>
      <w:rPr>
        <w:rFonts w:hint="default"/>
      </w:rPr>
    </w:lvl>
    <w:lvl w:ilvl="3">
      <w:start w:val="1"/>
      <w:numFmt w:val="none"/>
      <w:lvlText w:val="%4."/>
      <w:lvlJc w:val="left"/>
      <w:pPr>
        <w:tabs>
          <w:tab w:val="num" w:pos="2376"/>
        </w:tabs>
        <w:ind w:left="2738" w:hanging="2738"/>
      </w:pPr>
      <w:rPr>
        <w:rFonts w:hint="default"/>
      </w:rPr>
    </w:lvl>
    <w:lvl w:ilvl="4">
      <w:start w:val="1"/>
      <w:numFmt w:val="none"/>
      <w:lvlText w:val="%5."/>
      <w:lvlJc w:val="left"/>
      <w:pPr>
        <w:tabs>
          <w:tab w:val="num" w:pos="3096"/>
        </w:tabs>
        <w:ind w:left="3458" w:hanging="3458"/>
      </w:pPr>
      <w:rPr>
        <w:rFonts w:hint="default"/>
      </w:rPr>
    </w:lvl>
    <w:lvl w:ilvl="5">
      <w:start w:val="1"/>
      <w:numFmt w:val="lowerRoman"/>
      <w:lvlText w:val="%6."/>
      <w:lvlJc w:val="right"/>
      <w:pPr>
        <w:ind w:left="4178" w:hanging="180"/>
      </w:pPr>
      <w:rPr>
        <w:rFonts w:hint="default"/>
      </w:rPr>
    </w:lvl>
    <w:lvl w:ilvl="6">
      <w:start w:val="1"/>
      <w:numFmt w:val="decimal"/>
      <w:lvlText w:val="%7."/>
      <w:lvlJc w:val="left"/>
      <w:pPr>
        <w:ind w:left="4898" w:hanging="360"/>
      </w:pPr>
      <w:rPr>
        <w:rFonts w:hint="default"/>
      </w:rPr>
    </w:lvl>
    <w:lvl w:ilvl="7">
      <w:start w:val="1"/>
      <w:numFmt w:val="lowerLetter"/>
      <w:lvlText w:val="%8."/>
      <w:lvlJc w:val="left"/>
      <w:pPr>
        <w:ind w:left="5618" w:hanging="360"/>
      </w:pPr>
      <w:rPr>
        <w:rFonts w:hint="default"/>
      </w:rPr>
    </w:lvl>
    <w:lvl w:ilvl="8">
      <w:start w:val="1"/>
      <w:numFmt w:val="lowerRoman"/>
      <w:lvlText w:val="%9."/>
      <w:lvlJc w:val="right"/>
      <w:pPr>
        <w:ind w:left="6338" w:hanging="180"/>
      </w:pPr>
      <w:rPr>
        <w:rFonts w:hint="default"/>
      </w:rPr>
    </w:lvl>
  </w:abstractNum>
  <w:abstractNum w:abstractNumId="26" w15:restartNumberingAfterBreak="0">
    <w:nsid w:val="713E3822"/>
    <w:multiLevelType w:val="hybridMultilevel"/>
    <w:tmpl w:val="672A0BDC"/>
    <w:lvl w:ilvl="0" w:tplc="7E829FBC">
      <w:start w:val="2"/>
      <w:numFmt w:val="bullet"/>
      <w:lvlText w:val="-"/>
      <w:lvlJc w:val="left"/>
      <w:pPr>
        <w:ind w:left="720" w:hanging="360"/>
      </w:pPr>
      <w:rPr>
        <w:rFonts w:ascii="Calibri" w:eastAsiaTheme="minorHAnsi" w:hAnsi="Calibri" w:cs="Calibr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7" w15:restartNumberingAfterBreak="0">
    <w:nsid w:val="790D2F11"/>
    <w:multiLevelType w:val="hybridMultilevel"/>
    <w:tmpl w:val="A5B6E5BA"/>
    <w:lvl w:ilvl="0" w:tplc="0813000F">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8" w15:restartNumberingAfterBreak="0">
    <w:nsid w:val="7A1B2539"/>
    <w:multiLevelType w:val="multilevel"/>
    <w:tmpl w:val="83C2095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15:restartNumberingAfterBreak="0">
    <w:nsid w:val="7B390DBE"/>
    <w:multiLevelType w:val="hybridMultilevel"/>
    <w:tmpl w:val="CDBE756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D9046A6"/>
    <w:multiLevelType w:val="hybridMultilevel"/>
    <w:tmpl w:val="3C0E4EF6"/>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1" w15:restartNumberingAfterBreak="0">
    <w:nsid w:val="7FF93EA0"/>
    <w:multiLevelType w:val="hybridMultilevel"/>
    <w:tmpl w:val="653AD1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394134612">
    <w:abstractNumId w:val="25"/>
  </w:num>
  <w:num w:numId="2" w16cid:durableId="1628658648">
    <w:abstractNumId w:val="25"/>
  </w:num>
  <w:num w:numId="3" w16cid:durableId="518859055">
    <w:abstractNumId w:val="25"/>
  </w:num>
  <w:num w:numId="4" w16cid:durableId="615410160">
    <w:abstractNumId w:val="25"/>
  </w:num>
  <w:num w:numId="5" w16cid:durableId="1836338400">
    <w:abstractNumId w:val="25"/>
  </w:num>
  <w:num w:numId="6" w16cid:durableId="1458451027">
    <w:abstractNumId w:val="25"/>
  </w:num>
  <w:num w:numId="7" w16cid:durableId="824736809">
    <w:abstractNumId w:val="25"/>
  </w:num>
  <w:num w:numId="8" w16cid:durableId="109008718">
    <w:abstractNumId w:val="25"/>
  </w:num>
  <w:num w:numId="9" w16cid:durableId="1231191876">
    <w:abstractNumId w:val="24"/>
  </w:num>
  <w:num w:numId="10" w16cid:durableId="1831363340">
    <w:abstractNumId w:val="28"/>
  </w:num>
  <w:num w:numId="11" w16cid:durableId="658000347">
    <w:abstractNumId w:val="31"/>
  </w:num>
  <w:num w:numId="12" w16cid:durableId="354428590">
    <w:abstractNumId w:val="14"/>
  </w:num>
  <w:num w:numId="13" w16cid:durableId="892347323">
    <w:abstractNumId w:val="16"/>
  </w:num>
  <w:num w:numId="14" w16cid:durableId="544489723">
    <w:abstractNumId w:val="10"/>
  </w:num>
  <w:num w:numId="15" w16cid:durableId="1181243798">
    <w:abstractNumId w:val="11"/>
  </w:num>
  <w:num w:numId="16" w16cid:durableId="1145051745">
    <w:abstractNumId w:val="29"/>
  </w:num>
  <w:num w:numId="17" w16cid:durableId="1420101144">
    <w:abstractNumId w:val="21"/>
  </w:num>
  <w:num w:numId="18" w16cid:durableId="902836299">
    <w:abstractNumId w:val="9"/>
  </w:num>
  <w:num w:numId="19" w16cid:durableId="1620261199">
    <w:abstractNumId w:val="7"/>
  </w:num>
  <w:num w:numId="20" w16cid:durableId="151062850">
    <w:abstractNumId w:val="6"/>
  </w:num>
  <w:num w:numId="21" w16cid:durableId="1256548588">
    <w:abstractNumId w:val="5"/>
  </w:num>
  <w:num w:numId="22" w16cid:durableId="117994490">
    <w:abstractNumId w:val="4"/>
  </w:num>
  <w:num w:numId="23" w16cid:durableId="1692686483">
    <w:abstractNumId w:val="8"/>
  </w:num>
  <w:num w:numId="24" w16cid:durableId="1771003016">
    <w:abstractNumId w:val="3"/>
  </w:num>
  <w:num w:numId="25" w16cid:durableId="1129515713">
    <w:abstractNumId w:val="2"/>
  </w:num>
  <w:num w:numId="26" w16cid:durableId="129136844">
    <w:abstractNumId w:val="1"/>
  </w:num>
  <w:num w:numId="27" w16cid:durableId="1661152142">
    <w:abstractNumId w:val="0"/>
  </w:num>
  <w:num w:numId="28" w16cid:durableId="859122546">
    <w:abstractNumId w:val="15"/>
  </w:num>
  <w:num w:numId="29" w16cid:durableId="808207542">
    <w:abstractNumId w:val="20"/>
  </w:num>
  <w:num w:numId="30" w16cid:durableId="312029444">
    <w:abstractNumId w:val="17"/>
  </w:num>
  <w:num w:numId="31" w16cid:durableId="1728606768">
    <w:abstractNumId w:val="27"/>
  </w:num>
  <w:num w:numId="32" w16cid:durableId="591621612">
    <w:abstractNumId w:val="20"/>
  </w:num>
  <w:num w:numId="33" w16cid:durableId="37900486">
    <w:abstractNumId w:val="26"/>
  </w:num>
  <w:num w:numId="34" w16cid:durableId="267011495">
    <w:abstractNumId w:val="19"/>
  </w:num>
  <w:num w:numId="35" w16cid:durableId="539516107">
    <w:abstractNumId w:val="22"/>
  </w:num>
  <w:num w:numId="36" w16cid:durableId="283734825">
    <w:abstractNumId w:val="18"/>
  </w:num>
  <w:num w:numId="37" w16cid:durableId="1438407536">
    <w:abstractNumId w:val="13"/>
  </w:num>
  <w:num w:numId="38" w16cid:durableId="1601404409">
    <w:abstractNumId w:val="12"/>
  </w:num>
  <w:num w:numId="39" w16cid:durableId="2107460434">
    <w:abstractNumId w:val="23"/>
  </w:num>
  <w:num w:numId="40" w16cid:durableId="1014963044">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stylePaneFormatFilter w:val="5204" w:allStyles="0" w:customStyles="0" w:latentStyles="1" w:stylesInUse="0" w:headingStyles="0" w:numberingStyles="0" w:tableStyles="0" w:directFormattingOnRuns="0" w:directFormattingOnParagraphs="1" w:directFormattingOnNumbering="0" w:directFormattingOnTables="0" w:clearFormatting="1" w:top3HeadingStyles="0" w:visibleStyles="1" w:alternateStyleNames="0"/>
  <w:defaultTabStop w:val="720"/>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0B02"/>
    <w:rsid w:val="000005F2"/>
    <w:rsid w:val="00000EE4"/>
    <w:rsid w:val="00007FBE"/>
    <w:rsid w:val="0001074C"/>
    <w:rsid w:val="0001250D"/>
    <w:rsid w:val="0001481A"/>
    <w:rsid w:val="0001562C"/>
    <w:rsid w:val="00021154"/>
    <w:rsid w:val="00021885"/>
    <w:rsid w:val="00021E6F"/>
    <w:rsid w:val="00022B80"/>
    <w:rsid w:val="00023677"/>
    <w:rsid w:val="000238D3"/>
    <w:rsid w:val="00023CAA"/>
    <w:rsid w:val="00024161"/>
    <w:rsid w:val="000259F7"/>
    <w:rsid w:val="00025AFD"/>
    <w:rsid w:val="000310C5"/>
    <w:rsid w:val="00031C00"/>
    <w:rsid w:val="000321FE"/>
    <w:rsid w:val="000357E2"/>
    <w:rsid w:val="00040086"/>
    <w:rsid w:val="000421CA"/>
    <w:rsid w:val="000443AD"/>
    <w:rsid w:val="00044BE1"/>
    <w:rsid w:val="00047C33"/>
    <w:rsid w:val="0005087E"/>
    <w:rsid w:val="000516F1"/>
    <w:rsid w:val="00054F40"/>
    <w:rsid w:val="000569B1"/>
    <w:rsid w:val="000604C6"/>
    <w:rsid w:val="00060F68"/>
    <w:rsid w:val="0006393E"/>
    <w:rsid w:val="000651B4"/>
    <w:rsid w:val="00065FDF"/>
    <w:rsid w:val="00065FFC"/>
    <w:rsid w:val="000660E7"/>
    <w:rsid w:val="000663A0"/>
    <w:rsid w:val="0006664D"/>
    <w:rsid w:val="0006667A"/>
    <w:rsid w:val="00067775"/>
    <w:rsid w:val="00070657"/>
    <w:rsid w:val="00076155"/>
    <w:rsid w:val="0007677B"/>
    <w:rsid w:val="000808AF"/>
    <w:rsid w:val="00081537"/>
    <w:rsid w:val="00082708"/>
    <w:rsid w:val="000833BD"/>
    <w:rsid w:val="00083475"/>
    <w:rsid w:val="00083A85"/>
    <w:rsid w:val="0008415F"/>
    <w:rsid w:val="00085599"/>
    <w:rsid w:val="00085AA0"/>
    <w:rsid w:val="0009038B"/>
    <w:rsid w:val="00090DB1"/>
    <w:rsid w:val="000919EB"/>
    <w:rsid w:val="00091AAE"/>
    <w:rsid w:val="00091CA0"/>
    <w:rsid w:val="000922C7"/>
    <w:rsid w:val="00093991"/>
    <w:rsid w:val="00093CA7"/>
    <w:rsid w:val="00094AA1"/>
    <w:rsid w:val="00096182"/>
    <w:rsid w:val="000A1082"/>
    <w:rsid w:val="000A1215"/>
    <w:rsid w:val="000A2BE5"/>
    <w:rsid w:val="000A67AD"/>
    <w:rsid w:val="000A7AB9"/>
    <w:rsid w:val="000B1B5F"/>
    <w:rsid w:val="000B273D"/>
    <w:rsid w:val="000B2A95"/>
    <w:rsid w:val="000B3317"/>
    <w:rsid w:val="000B3BD6"/>
    <w:rsid w:val="000B47EA"/>
    <w:rsid w:val="000B7EEA"/>
    <w:rsid w:val="000C1234"/>
    <w:rsid w:val="000C2825"/>
    <w:rsid w:val="000C31AA"/>
    <w:rsid w:val="000C5B09"/>
    <w:rsid w:val="000C5C46"/>
    <w:rsid w:val="000C6E7A"/>
    <w:rsid w:val="000D1413"/>
    <w:rsid w:val="000D2BD5"/>
    <w:rsid w:val="000D48BB"/>
    <w:rsid w:val="000D4AC2"/>
    <w:rsid w:val="000D651E"/>
    <w:rsid w:val="000D75D7"/>
    <w:rsid w:val="000D79F1"/>
    <w:rsid w:val="000D7A18"/>
    <w:rsid w:val="000E1F05"/>
    <w:rsid w:val="000E2197"/>
    <w:rsid w:val="000E2875"/>
    <w:rsid w:val="000E5F3A"/>
    <w:rsid w:val="000E62AB"/>
    <w:rsid w:val="000F0325"/>
    <w:rsid w:val="000F05EC"/>
    <w:rsid w:val="000F076C"/>
    <w:rsid w:val="000F2F53"/>
    <w:rsid w:val="000F33B4"/>
    <w:rsid w:val="000F4EF1"/>
    <w:rsid w:val="000F5DC9"/>
    <w:rsid w:val="000F74F9"/>
    <w:rsid w:val="00100557"/>
    <w:rsid w:val="001027FA"/>
    <w:rsid w:val="001058B3"/>
    <w:rsid w:val="00106210"/>
    <w:rsid w:val="00106694"/>
    <w:rsid w:val="00107645"/>
    <w:rsid w:val="001078C8"/>
    <w:rsid w:val="0011184E"/>
    <w:rsid w:val="00112CAF"/>
    <w:rsid w:val="00113E91"/>
    <w:rsid w:val="001140D3"/>
    <w:rsid w:val="00114540"/>
    <w:rsid w:val="001153D5"/>
    <w:rsid w:val="00116223"/>
    <w:rsid w:val="00117C46"/>
    <w:rsid w:val="00121518"/>
    <w:rsid w:val="001231E9"/>
    <w:rsid w:val="001239C0"/>
    <w:rsid w:val="00123F28"/>
    <w:rsid w:val="00124CC2"/>
    <w:rsid w:val="00124D45"/>
    <w:rsid w:val="00124E0C"/>
    <w:rsid w:val="00125850"/>
    <w:rsid w:val="001258CF"/>
    <w:rsid w:val="001263C5"/>
    <w:rsid w:val="0012650B"/>
    <w:rsid w:val="00126886"/>
    <w:rsid w:val="00126A84"/>
    <w:rsid w:val="00130C4E"/>
    <w:rsid w:val="00131015"/>
    <w:rsid w:val="00131980"/>
    <w:rsid w:val="00131B17"/>
    <w:rsid w:val="00132E35"/>
    <w:rsid w:val="00133535"/>
    <w:rsid w:val="001348B7"/>
    <w:rsid w:val="00136468"/>
    <w:rsid w:val="00136DBB"/>
    <w:rsid w:val="00137621"/>
    <w:rsid w:val="00140418"/>
    <w:rsid w:val="001414D1"/>
    <w:rsid w:val="00142302"/>
    <w:rsid w:val="001424C7"/>
    <w:rsid w:val="0014349E"/>
    <w:rsid w:val="0014399C"/>
    <w:rsid w:val="00144B36"/>
    <w:rsid w:val="00144DF4"/>
    <w:rsid w:val="00145129"/>
    <w:rsid w:val="00145E66"/>
    <w:rsid w:val="00145FEC"/>
    <w:rsid w:val="0015226A"/>
    <w:rsid w:val="00154926"/>
    <w:rsid w:val="00155B31"/>
    <w:rsid w:val="00156077"/>
    <w:rsid w:val="00156508"/>
    <w:rsid w:val="001574FD"/>
    <w:rsid w:val="0016172B"/>
    <w:rsid w:val="001618BC"/>
    <w:rsid w:val="001622BF"/>
    <w:rsid w:val="001627B2"/>
    <w:rsid w:val="00162896"/>
    <w:rsid w:val="00163908"/>
    <w:rsid w:val="0016669B"/>
    <w:rsid w:val="0016768A"/>
    <w:rsid w:val="00167926"/>
    <w:rsid w:val="001679BC"/>
    <w:rsid w:val="00167D4D"/>
    <w:rsid w:val="00172036"/>
    <w:rsid w:val="0017495C"/>
    <w:rsid w:val="00175767"/>
    <w:rsid w:val="00176804"/>
    <w:rsid w:val="001777A8"/>
    <w:rsid w:val="00180858"/>
    <w:rsid w:val="001819BC"/>
    <w:rsid w:val="001819F4"/>
    <w:rsid w:val="001822A9"/>
    <w:rsid w:val="00182A3D"/>
    <w:rsid w:val="00183546"/>
    <w:rsid w:val="00183E7F"/>
    <w:rsid w:val="00186073"/>
    <w:rsid w:val="00186751"/>
    <w:rsid w:val="00187241"/>
    <w:rsid w:val="0018795D"/>
    <w:rsid w:val="00187ED6"/>
    <w:rsid w:val="001909F9"/>
    <w:rsid w:val="0019203A"/>
    <w:rsid w:val="001927C4"/>
    <w:rsid w:val="001943B3"/>
    <w:rsid w:val="001944FB"/>
    <w:rsid w:val="00195520"/>
    <w:rsid w:val="001978A4"/>
    <w:rsid w:val="00197A6B"/>
    <w:rsid w:val="00197AE5"/>
    <w:rsid w:val="001A03AE"/>
    <w:rsid w:val="001A0E27"/>
    <w:rsid w:val="001A0E99"/>
    <w:rsid w:val="001A1A6A"/>
    <w:rsid w:val="001A3BE6"/>
    <w:rsid w:val="001A51B1"/>
    <w:rsid w:val="001A61B9"/>
    <w:rsid w:val="001A7AFB"/>
    <w:rsid w:val="001B0C31"/>
    <w:rsid w:val="001B0F57"/>
    <w:rsid w:val="001B2B26"/>
    <w:rsid w:val="001B6BE8"/>
    <w:rsid w:val="001C14C2"/>
    <w:rsid w:val="001C36E1"/>
    <w:rsid w:val="001C3B1B"/>
    <w:rsid w:val="001C4944"/>
    <w:rsid w:val="001C4A39"/>
    <w:rsid w:val="001C4B3C"/>
    <w:rsid w:val="001C5866"/>
    <w:rsid w:val="001C5EA0"/>
    <w:rsid w:val="001C609B"/>
    <w:rsid w:val="001D09BD"/>
    <w:rsid w:val="001D0EE4"/>
    <w:rsid w:val="001D2763"/>
    <w:rsid w:val="001D411B"/>
    <w:rsid w:val="001D51A7"/>
    <w:rsid w:val="001D5317"/>
    <w:rsid w:val="001D6357"/>
    <w:rsid w:val="001D7D31"/>
    <w:rsid w:val="001E0860"/>
    <w:rsid w:val="001E154C"/>
    <w:rsid w:val="001E3067"/>
    <w:rsid w:val="001E32E8"/>
    <w:rsid w:val="001E449A"/>
    <w:rsid w:val="001E7120"/>
    <w:rsid w:val="001E76B1"/>
    <w:rsid w:val="001E7867"/>
    <w:rsid w:val="001E7BBB"/>
    <w:rsid w:val="001F0F4A"/>
    <w:rsid w:val="001F1431"/>
    <w:rsid w:val="001F3062"/>
    <w:rsid w:val="001F3828"/>
    <w:rsid w:val="001F392A"/>
    <w:rsid w:val="001F4D3C"/>
    <w:rsid w:val="001F606B"/>
    <w:rsid w:val="001F6919"/>
    <w:rsid w:val="001F6ADE"/>
    <w:rsid w:val="00201C6C"/>
    <w:rsid w:val="00202BEC"/>
    <w:rsid w:val="002050FC"/>
    <w:rsid w:val="00205A2F"/>
    <w:rsid w:val="00206222"/>
    <w:rsid w:val="002068B4"/>
    <w:rsid w:val="00207B70"/>
    <w:rsid w:val="00210F45"/>
    <w:rsid w:val="00211342"/>
    <w:rsid w:val="00213C7F"/>
    <w:rsid w:val="002146C5"/>
    <w:rsid w:val="0021490F"/>
    <w:rsid w:val="00215590"/>
    <w:rsid w:val="00216BBE"/>
    <w:rsid w:val="002176A9"/>
    <w:rsid w:val="00217DDF"/>
    <w:rsid w:val="00220669"/>
    <w:rsid w:val="0022130F"/>
    <w:rsid w:val="00221CC4"/>
    <w:rsid w:val="00223594"/>
    <w:rsid w:val="0022451F"/>
    <w:rsid w:val="002262CE"/>
    <w:rsid w:val="00226939"/>
    <w:rsid w:val="00231581"/>
    <w:rsid w:val="00232DD3"/>
    <w:rsid w:val="002333DE"/>
    <w:rsid w:val="00236F58"/>
    <w:rsid w:val="002378BC"/>
    <w:rsid w:val="00237F48"/>
    <w:rsid w:val="00241A76"/>
    <w:rsid w:val="002422FA"/>
    <w:rsid w:val="00243174"/>
    <w:rsid w:val="00243C86"/>
    <w:rsid w:val="00243D69"/>
    <w:rsid w:val="0024535A"/>
    <w:rsid w:val="002458E7"/>
    <w:rsid w:val="00250AA2"/>
    <w:rsid w:val="002541A8"/>
    <w:rsid w:val="00254FC0"/>
    <w:rsid w:val="0025737E"/>
    <w:rsid w:val="0026036C"/>
    <w:rsid w:val="002603C2"/>
    <w:rsid w:val="0026103D"/>
    <w:rsid w:val="00262EB8"/>
    <w:rsid w:val="00262EED"/>
    <w:rsid w:val="00263834"/>
    <w:rsid w:val="002644C0"/>
    <w:rsid w:val="00266153"/>
    <w:rsid w:val="002700C3"/>
    <w:rsid w:val="00270A73"/>
    <w:rsid w:val="002710FE"/>
    <w:rsid w:val="00272FBA"/>
    <w:rsid w:val="002731B3"/>
    <w:rsid w:val="00274036"/>
    <w:rsid w:val="00274F86"/>
    <w:rsid w:val="00276456"/>
    <w:rsid w:val="00281358"/>
    <w:rsid w:val="00281624"/>
    <w:rsid w:val="00282BB1"/>
    <w:rsid w:val="00284B69"/>
    <w:rsid w:val="00286AB4"/>
    <w:rsid w:val="00290E78"/>
    <w:rsid w:val="00292A11"/>
    <w:rsid w:val="0029385B"/>
    <w:rsid w:val="00293D53"/>
    <w:rsid w:val="00294F14"/>
    <w:rsid w:val="00295559"/>
    <w:rsid w:val="002959EB"/>
    <w:rsid w:val="00295C31"/>
    <w:rsid w:val="0029650E"/>
    <w:rsid w:val="00296CC8"/>
    <w:rsid w:val="00297580"/>
    <w:rsid w:val="00297B06"/>
    <w:rsid w:val="002A1424"/>
    <w:rsid w:val="002A2CC0"/>
    <w:rsid w:val="002A4507"/>
    <w:rsid w:val="002A76CF"/>
    <w:rsid w:val="002A7E25"/>
    <w:rsid w:val="002B5487"/>
    <w:rsid w:val="002B5E67"/>
    <w:rsid w:val="002C1757"/>
    <w:rsid w:val="002C26F6"/>
    <w:rsid w:val="002C2BFC"/>
    <w:rsid w:val="002C3081"/>
    <w:rsid w:val="002C311F"/>
    <w:rsid w:val="002C330C"/>
    <w:rsid w:val="002C4B9C"/>
    <w:rsid w:val="002C4D59"/>
    <w:rsid w:val="002C4EAA"/>
    <w:rsid w:val="002C6498"/>
    <w:rsid w:val="002D065D"/>
    <w:rsid w:val="002D1C77"/>
    <w:rsid w:val="002D1D73"/>
    <w:rsid w:val="002D3245"/>
    <w:rsid w:val="002D49D1"/>
    <w:rsid w:val="002D4F96"/>
    <w:rsid w:val="002D5477"/>
    <w:rsid w:val="002D56B4"/>
    <w:rsid w:val="002D746D"/>
    <w:rsid w:val="002E05E9"/>
    <w:rsid w:val="002E114D"/>
    <w:rsid w:val="002E29C5"/>
    <w:rsid w:val="002E3895"/>
    <w:rsid w:val="002E3DE3"/>
    <w:rsid w:val="002E4CC8"/>
    <w:rsid w:val="002E7D36"/>
    <w:rsid w:val="002E7F19"/>
    <w:rsid w:val="002F1DAB"/>
    <w:rsid w:val="002F1F44"/>
    <w:rsid w:val="002F23A4"/>
    <w:rsid w:val="002F283E"/>
    <w:rsid w:val="002F2A2C"/>
    <w:rsid w:val="002F4A38"/>
    <w:rsid w:val="002F4D78"/>
    <w:rsid w:val="002F5913"/>
    <w:rsid w:val="002F6AC1"/>
    <w:rsid w:val="002F6FCC"/>
    <w:rsid w:val="003002FD"/>
    <w:rsid w:val="00301EE2"/>
    <w:rsid w:val="003047FD"/>
    <w:rsid w:val="00306B33"/>
    <w:rsid w:val="00306C0E"/>
    <w:rsid w:val="00307566"/>
    <w:rsid w:val="00311291"/>
    <w:rsid w:val="00313DC6"/>
    <w:rsid w:val="00313EF5"/>
    <w:rsid w:val="003140C3"/>
    <w:rsid w:val="00315190"/>
    <w:rsid w:val="003151E3"/>
    <w:rsid w:val="003159EB"/>
    <w:rsid w:val="00315AAE"/>
    <w:rsid w:val="00317C85"/>
    <w:rsid w:val="00321055"/>
    <w:rsid w:val="0032480A"/>
    <w:rsid w:val="00325BB9"/>
    <w:rsid w:val="003345F7"/>
    <w:rsid w:val="00335368"/>
    <w:rsid w:val="003408CB"/>
    <w:rsid w:val="00342011"/>
    <w:rsid w:val="003454C8"/>
    <w:rsid w:val="00346173"/>
    <w:rsid w:val="0034633C"/>
    <w:rsid w:val="00346774"/>
    <w:rsid w:val="00347D6E"/>
    <w:rsid w:val="0035046C"/>
    <w:rsid w:val="003509E9"/>
    <w:rsid w:val="00350C78"/>
    <w:rsid w:val="00352EB8"/>
    <w:rsid w:val="00352FF3"/>
    <w:rsid w:val="00355567"/>
    <w:rsid w:val="0036070D"/>
    <w:rsid w:val="003618E5"/>
    <w:rsid w:val="00363BFE"/>
    <w:rsid w:val="00364BCD"/>
    <w:rsid w:val="00365804"/>
    <w:rsid w:val="00367808"/>
    <w:rsid w:val="00367A24"/>
    <w:rsid w:val="003737AE"/>
    <w:rsid w:val="00373C35"/>
    <w:rsid w:val="00375EAC"/>
    <w:rsid w:val="00376059"/>
    <w:rsid w:val="003777ED"/>
    <w:rsid w:val="00383CE5"/>
    <w:rsid w:val="00387619"/>
    <w:rsid w:val="003910C1"/>
    <w:rsid w:val="00391D04"/>
    <w:rsid w:val="00392139"/>
    <w:rsid w:val="00392ECF"/>
    <w:rsid w:val="00392F19"/>
    <w:rsid w:val="00393C66"/>
    <w:rsid w:val="0039554A"/>
    <w:rsid w:val="0039578A"/>
    <w:rsid w:val="00396E4B"/>
    <w:rsid w:val="003A1382"/>
    <w:rsid w:val="003A166A"/>
    <w:rsid w:val="003A19FB"/>
    <w:rsid w:val="003A4055"/>
    <w:rsid w:val="003A412F"/>
    <w:rsid w:val="003A512F"/>
    <w:rsid w:val="003A63BF"/>
    <w:rsid w:val="003A6DF9"/>
    <w:rsid w:val="003A7195"/>
    <w:rsid w:val="003B0D3B"/>
    <w:rsid w:val="003B1C6E"/>
    <w:rsid w:val="003B1E1B"/>
    <w:rsid w:val="003B1E70"/>
    <w:rsid w:val="003B366A"/>
    <w:rsid w:val="003B4280"/>
    <w:rsid w:val="003B4BB1"/>
    <w:rsid w:val="003B63A7"/>
    <w:rsid w:val="003B703E"/>
    <w:rsid w:val="003C0062"/>
    <w:rsid w:val="003C1BD0"/>
    <w:rsid w:val="003C289C"/>
    <w:rsid w:val="003C328D"/>
    <w:rsid w:val="003C366B"/>
    <w:rsid w:val="003C48C2"/>
    <w:rsid w:val="003C499F"/>
    <w:rsid w:val="003C5F3A"/>
    <w:rsid w:val="003C7843"/>
    <w:rsid w:val="003C7861"/>
    <w:rsid w:val="003D3442"/>
    <w:rsid w:val="003D4123"/>
    <w:rsid w:val="003D431C"/>
    <w:rsid w:val="003D4ECB"/>
    <w:rsid w:val="003D5E2D"/>
    <w:rsid w:val="003D61B4"/>
    <w:rsid w:val="003D6970"/>
    <w:rsid w:val="003D7538"/>
    <w:rsid w:val="003E1699"/>
    <w:rsid w:val="003E1B88"/>
    <w:rsid w:val="003E2069"/>
    <w:rsid w:val="003E2AA1"/>
    <w:rsid w:val="003E3225"/>
    <w:rsid w:val="003E3449"/>
    <w:rsid w:val="003E5EE1"/>
    <w:rsid w:val="003E6995"/>
    <w:rsid w:val="003E7C09"/>
    <w:rsid w:val="003F165C"/>
    <w:rsid w:val="003F20BF"/>
    <w:rsid w:val="003F35E0"/>
    <w:rsid w:val="003F5197"/>
    <w:rsid w:val="003F57E4"/>
    <w:rsid w:val="003F5ED3"/>
    <w:rsid w:val="003F66F3"/>
    <w:rsid w:val="003F6CBC"/>
    <w:rsid w:val="0040142E"/>
    <w:rsid w:val="00401691"/>
    <w:rsid w:val="0040259B"/>
    <w:rsid w:val="004052E1"/>
    <w:rsid w:val="00406044"/>
    <w:rsid w:val="00407525"/>
    <w:rsid w:val="00410801"/>
    <w:rsid w:val="00410A85"/>
    <w:rsid w:val="00411A9B"/>
    <w:rsid w:val="00413312"/>
    <w:rsid w:val="00414740"/>
    <w:rsid w:val="004172C3"/>
    <w:rsid w:val="0042150F"/>
    <w:rsid w:val="00423306"/>
    <w:rsid w:val="004240B4"/>
    <w:rsid w:val="00424BBC"/>
    <w:rsid w:val="00424FDC"/>
    <w:rsid w:val="004250AA"/>
    <w:rsid w:val="00425F1E"/>
    <w:rsid w:val="00425FE9"/>
    <w:rsid w:val="00427CB9"/>
    <w:rsid w:val="00430EAD"/>
    <w:rsid w:val="004325EC"/>
    <w:rsid w:val="00434764"/>
    <w:rsid w:val="00435E3B"/>
    <w:rsid w:val="00437B63"/>
    <w:rsid w:val="0044168B"/>
    <w:rsid w:val="004427D6"/>
    <w:rsid w:val="00442E70"/>
    <w:rsid w:val="00443F7D"/>
    <w:rsid w:val="00445FD4"/>
    <w:rsid w:val="00446743"/>
    <w:rsid w:val="00447BCB"/>
    <w:rsid w:val="004550FF"/>
    <w:rsid w:val="00457E73"/>
    <w:rsid w:val="00461301"/>
    <w:rsid w:val="00464A21"/>
    <w:rsid w:val="0046532B"/>
    <w:rsid w:val="00465463"/>
    <w:rsid w:val="00465AC0"/>
    <w:rsid w:val="00466276"/>
    <w:rsid w:val="00471BAD"/>
    <w:rsid w:val="0047312D"/>
    <w:rsid w:val="004736CE"/>
    <w:rsid w:val="004757FC"/>
    <w:rsid w:val="0048111D"/>
    <w:rsid w:val="00482585"/>
    <w:rsid w:val="00482645"/>
    <w:rsid w:val="00482B32"/>
    <w:rsid w:val="00482BF3"/>
    <w:rsid w:val="00484563"/>
    <w:rsid w:val="00485704"/>
    <w:rsid w:val="004864DC"/>
    <w:rsid w:val="00486814"/>
    <w:rsid w:val="004869DB"/>
    <w:rsid w:val="00486C42"/>
    <w:rsid w:val="00491FAC"/>
    <w:rsid w:val="00493CFB"/>
    <w:rsid w:val="004942E6"/>
    <w:rsid w:val="004953E8"/>
    <w:rsid w:val="0049612E"/>
    <w:rsid w:val="0049767F"/>
    <w:rsid w:val="004A0FB4"/>
    <w:rsid w:val="004A0FDD"/>
    <w:rsid w:val="004A311E"/>
    <w:rsid w:val="004A4903"/>
    <w:rsid w:val="004A4FE3"/>
    <w:rsid w:val="004A509C"/>
    <w:rsid w:val="004A5972"/>
    <w:rsid w:val="004A5CF5"/>
    <w:rsid w:val="004A60FB"/>
    <w:rsid w:val="004A6A03"/>
    <w:rsid w:val="004A7D26"/>
    <w:rsid w:val="004B00C1"/>
    <w:rsid w:val="004B041C"/>
    <w:rsid w:val="004B0F5E"/>
    <w:rsid w:val="004B24A7"/>
    <w:rsid w:val="004B3B47"/>
    <w:rsid w:val="004B40A0"/>
    <w:rsid w:val="004B4E62"/>
    <w:rsid w:val="004B61D0"/>
    <w:rsid w:val="004B6732"/>
    <w:rsid w:val="004C01CF"/>
    <w:rsid w:val="004C01F4"/>
    <w:rsid w:val="004C114B"/>
    <w:rsid w:val="004C12B5"/>
    <w:rsid w:val="004C13CC"/>
    <w:rsid w:val="004C1A40"/>
    <w:rsid w:val="004C1DF5"/>
    <w:rsid w:val="004C2BF2"/>
    <w:rsid w:val="004C33B2"/>
    <w:rsid w:val="004C46CD"/>
    <w:rsid w:val="004C5F43"/>
    <w:rsid w:val="004C6D9E"/>
    <w:rsid w:val="004C746F"/>
    <w:rsid w:val="004D0CA1"/>
    <w:rsid w:val="004D1B90"/>
    <w:rsid w:val="004D279E"/>
    <w:rsid w:val="004D3C93"/>
    <w:rsid w:val="004D3E5B"/>
    <w:rsid w:val="004D4444"/>
    <w:rsid w:val="004D474F"/>
    <w:rsid w:val="004D4C66"/>
    <w:rsid w:val="004D586A"/>
    <w:rsid w:val="004D58F0"/>
    <w:rsid w:val="004D5D61"/>
    <w:rsid w:val="004D6264"/>
    <w:rsid w:val="004E0D0A"/>
    <w:rsid w:val="004E256A"/>
    <w:rsid w:val="004E3F54"/>
    <w:rsid w:val="004E455F"/>
    <w:rsid w:val="004E5E19"/>
    <w:rsid w:val="004E68E6"/>
    <w:rsid w:val="004F0EE1"/>
    <w:rsid w:val="004F22ED"/>
    <w:rsid w:val="004F2B82"/>
    <w:rsid w:val="004F3146"/>
    <w:rsid w:val="004F41F5"/>
    <w:rsid w:val="004F4F7E"/>
    <w:rsid w:val="004F6483"/>
    <w:rsid w:val="004F68A3"/>
    <w:rsid w:val="004F6E40"/>
    <w:rsid w:val="00500370"/>
    <w:rsid w:val="00502B6F"/>
    <w:rsid w:val="00502E16"/>
    <w:rsid w:val="00505990"/>
    <w:rsid w:val="00506088"/>
    <w:rsid w:val="00506147"/>
    <w:rsid w:val="00506C83"/>
    <w:rsid w:val="00507292"/>
    <w:rsid w:val="00507A1A"/>
    <w:rsid w:val="00507A8D"/>
    <w:rsid w:val="0051177D"/>
    <w:rsid w:val="00511E23"/>
    <w:rsid w:val="00511F2A"/>
    <w:rsid w:val="00512576"/>
    <w:rsid w:val="00512FE1"/>
    <w:rsid w:val="005148F8"/>
    <w:rsid w:val="00514A8A"/>
    <w:rsid w:val="00514DAE"/>
    <w:rsid w:val="005153C6"/>
    <w:rsid w:val="0051756F"/>
    <w:rsid w:val="00521687"/>
    <w:rsid w:val="00522D8B"/>
    <w:rsid w:val="00524A26"/>
    <w:rsid w:val="00525BDF"/>
    <w:rsid w:val="00526609"/>
    <w:rsid w:val="005309BB"/>
    <w:rsid w:val="00530F8D"/>
    <w:rsid w:val="00531BAC"/>
    <w:rsid w:val="00533B63"/>
    <w:rsid w:val="00535187"/>
    <w:rsid w:val="00535A2D"/>
    <w:rsid w:val="00536DCA"/>
    <w:rsid w:val="005414E7"/>
    <w:rsid w:val="00542848"/>
    <w:rsid w:val="005458F3"/>
    <w:rsid w:val="00546507"/>
    <w:rsid w:val="00546D8F"/>
    <w:rsid w:val="00547487"/>
    <w:rsid w:val="00547DB4"/>
    <w:rsid w:val="00550480"/>
    <w:rsid w:val="00552DA7"/>
    <w:rsid w:val="005542B1"/>
    <w:rsid w:val="00556D38"/>
    <w:rsid w:val="00556F7B"/>
    <w:rsid w:val="005572AF"/>
    <w:rsid w:val="0055747B"/>
    <w:rsid w:val="005575E2"/>
    <w:rsid w:val="00560D5E"/>
    <w:rsid w:val="005647AC"/>
    <w:rsid w:val="005655F1"/>
    <w:rsid w:val="0056576E"/>
    <w:rsid w:val="00565BC7"/>
    <w:rsid w:val="0056647A"/>
    <w:rsid w:val="005673F7"/>
    <w:rsid w:val="005712F2"/>
    <w:rsid w:val="0057185C"/>
    <w:rsid w:val="00571F49"/>
    <w:rsid w:val="00572334"/>
    <w:rsid w:val="00572F96"/>
    <w:rsid w:val="00573F34"/>
    <w:rsid w:val="0057531F"/>
    <w:rsid w:val="00575CFA"/>
    <w:rsid w:val="005761EA"/>
    <w:rsid w:val="005770BF"/>
    <w:rsid w:val="0057720C"/>
    <w:rsid w:val="00577572"/>
    <w:rsid w:val="005805A9"/>
    <w:rsid w:val="00580C70"/>
    <w:rsid w:val="00580DFB"/>
    <w:rsid w:val="005817B9"/>
    <w:rsid w:val="00581876"/>
    <w:rsid w:val="00584091"/>
    <w:rsid w:val="00585D74"/>
    <w:rsid w:val="005870EC"/>
    <w:rsid w:val="00591259"/>
    <w:rsid w:val="005924FF"/>
    <w:rsid w:val="00592C82"/>
    <w:rsid w:val="00596471"/>
    <w:rsid w:val="0059689F"/>
    <w:rsid w:val="00597411"/>
    <w:rsid w:val="005A0B16"/>
    <w:rsid w:val="005A1509"/>
    <w:rsid w:val="005A2CDF"/>
    <w:rsid w:val="005A4670"/>
    <w:rsid w:val="005A4A02"/>
    <w:rsid w:val="005A5851"/>
    <w:rsid w:val="005A6C3C"/>
    <w:rsid w:val="005A6F50"/>
    <w:rsid w:val="005B0527"/>
    <w:rsid w:val="005B0E43"/>
    <w:rsid w:val="005B1F24"/>
    <w:rsid w:val="005B1FE8"/>
    <w:rsid w:val="005B3B02"/>
    <w:rsid w:val="005B4CE5"/>
    <w:rsid w:val="005B5EDB"/>
    <w:rsid w:val="005B6A4A"/>
    <w:rsid w:val="005C042C"/>
    <w:rsid w:val="005C0807"/>
    <w:rsid w:val="005C14E2"/>
    <w:rsid w:val="005C3846"/>
    <w:rsid w:val="005C42DA"/>
    <w:rsid w:val="005C57D4"/>
    <w:rsid w:val="005C58FF"/>
    <w:rsid w:val="005C759A"/>
    <w:rsid w:val="005C7EE4"/>
    <w:rsid w:val="005D106B"/>
    <w:rsid w:val="005D1570"/>
    <w:rsid w:val="005D20F1"/>
    <w:rsid w:val="005D2849"/>
    <w:rsid w:val="005D2C95"/>
    <w:rsid w:val="005D3506"/>
    <w:rsid w:val="005D3676"/>
    <w:rsid w:val="005D3A1B"/>
    <w:rsid w:val="005D4B76"/>
    <w:rsid w:val="005D5C6F"/>
    <w:rsid w:val="005D6062"/>
    <w:rsid w:val="005D7142"/>
    <w:rsid w:val="005E0C0A"/>
    <w:rsid w:val="005E1BD4"/>
    <w:rsid w:val="005E1C45"/>
    <w:rsid w:val="005E2719"/>
    <w:rsid w:val="005E3B7E"/>
    <w:rsid w:val="005E56C7"/>
    <w:rsid w:val="005E5767"/>
    <w:rsid w:val="005E6F94"/>
    <w:rsid w:val="005F0C32"/>
    <w:rsid w:val="005F26A1"/>
    <w:rsid w:val="005F2D5E"/>
    <w:rsid w:val="005F5691"/>
    <w:rsid w:val="005F5E3A"/>
    <w:rsid w:val="005F6990"/>
    <w:rsid w:val="006011CB"/>
    <w:rsid w:val="00601B51"/>
    <w:rsid w:val="00602511"/>
    <w:rsid w:val="00602CC4"/>
    <w:rsid w:val="00602E09"/>
    <w:rsid w:val="00607A4C"/>
    <w:rsid w:val="0061078A"/>
    <w:rsid w:val="0061081F"/>
    <w:rsid w:val="00610F6B"/>
    <w:rsid w:val="00611BD3"/>
    <w:rsid w:val="0061279E"/>
    <w:rsid w:val="006128D1"/>
    <w:rsid w:val="006133F6"/>
    <w:rsid w:val="00614356"/>
    <w:rsid w:val="006154D8"/>
    <w:rsid w:val="00615A29"/>
    <w:rsid w:val="00615BC7"/>
    <w:rsid w:val="00616344"/>
    <w:rsid w:val="006164DC"/>
    <w:rsid w:val="00616610"/>
    <w:rsid w:val="00617005"/>
    <w:rsid w:val="00617BBB"/>
    <w:rsid w:val="00620197"/>
    <w:rsid w:val="006235C1"/>
    <w:rsid w:val="00623737"/>
    <w:rsid w:val="00624209"/>
    <w:rsid w:val="006247AA"/>
    <w:rsid w:val="006249B5"/>
    <w:rsid w:val="00624D17"/>
    <w:rsid w:val="00625E6A"/>
    <w:rsid w:val="006265DE"/>
    <w:rsid w:val="00626B02"/>
    <w:rsid w:val="00631F90"/>
    <w:rsid w:val="0063224A"/>
    <w:rsid w:val="006323A0"/>
    <w:rsid w:val="00636E70"/>
    <w:rsid w:val="0063733F"/>
    <w:rsid w:val="00640A00"/>
    <w:rsid w:val="0064277D"/>
    <w:rsid w:val="00643046"/>
    <w:rsid w:val="00643794"/>
    <w:rsid w:val="00643DA4"/>
    <w:rsid w:val="006441FF"/>
    <w:rsid w:val="00644433"/>
    <w:rsid w:val="00645FC4"/>
    <w:rsid w:val="00650187"/>
    <w:rsid w:val="00651242"/>
    <w:rsid w:val="00651A22"/>
    <w:rsid w:val="00652BC8"/>
    <w:rsid w:val="00653A8A"/>
    <w:rsid w:val="00656B9B"/>
    <w:rsid w:val="006570CD"/>
    <w:rsid w:val="0065763F"/>
    <w:rsid w:val="00660304"/>
    <w:rsid w:val="006612C9"/>
    <w:rsid w:val="00661588"/>
    <w:rsid w:val="00661C0B"/>
    <w:rsid w:val="00661C49"/>
    <w:rsid w:val="00662C5D"/>
    <w:rsid w:val="00663EEA"/>
    <w:rsid w:val="006655C0"/>
    <w:rsid w:val="006656BD"/>
    <w:rsid w:val="00666420"/>
    <w:rsid w:val="00667614"/>
    <w:rsid w:val="006766BB"/>
    <w:rsid w:val="00676CAC"/>
    <w:rsid w:val="00677BE7"/>
    <w:rsid w:val="00677E7C"/>
    <w:rsid w:val="00681143"/>
    <w:rsid w:val="006820C6"/>
    <w:rsid w:val="0068394F"/>
    <w:rsid w:val="00686281"/>
    <w:rsid w:val="006878AC"/>
    <w:rsid w:val="00687F5D"/>
    <w:rsid w:val="00690894"/>
    <w:rsid w:val="00690A68"/>
    <w:rsid w:val="00691739"/>
    <w:rsid w:val="0069251A"/>
    <w:rsid w:val="006934DD"/>
    <w:rsid w:val="00695475"/>
    <w:rsid w:val="00695A5D"/>
    <w:rsid w:val="006963BE"/>
    <w:rsid w:val="0069644B"/>
    <w:rsid w:val="00696B4C"/>
    <w:rsid w:val="00697299"/>
    <w:rsid w:val="006A05B0"/>
    <w:rsid w:val="006A12A3"/>
    <w:rsid w:val="006A33A9"/>
    <w:rsid w:val="006A3D0F"/>
    <w:rsid w:val="006B1096"/>
    <w:rsid w:val="006B1D9C"/>
    <w:rsid w:val="006B273B"/>
    <w:rsid w:val="006B28B5"/>
    <w:rsid w:val="006B3CCA"/>
    <w:rsid w:val="006B44F3"/>
    <w:rsid w:val="006C4520"/>
    <w:rsid w:val="006C4DA2"/>
    <w:rsid w:val="006C5DC5"/>
    <w:rsid w:val="006C6977"/>
    <w:rsid w:val="006D26B1"/>
    <w:rsid w:val="006D7894"/>
    <w:rsid w:val="006E03B3"/>
    <w:rsid w:val="006E1888"/>
    <w:rsid w:val="006E2BE4"/>
    <w:rsid w:val="006E325A"/>
    <w:rsid w:val="006E3B0D"/>
    <w:rsid w:val="006E4064"/>
    <w:rsid w:val="006E4C3D"/>
    <w:rsid w:val="006E5E98"/>
    <w:rsid w:val="006E5F23"/>
    <w:rsid w:val="006E76AC"/>
    <w:rsid w:val="006E7F4A"/>
    <w:rsid w:val="006F1EC3"/>
    <w:rsid w:val="006F2A33"/>
    <w:rsid w:val="006F3A79"/>
    <w:rsid w:val="006F41F0"/>
    <w:rsid w:val="006F4625"/>
    <w:rsid w:val="006F5182"/>
    <w:rsid w:val="006F7260"/>
    <w:rsid w:val="006F729A"/>
    <w:rsid w:val="007000E2"/>
    <w:rsid w:val="00702A22"/>
    <w:rsid w:val="00702F49"/>
    <w:rsid w:val="0070430C"/>
    <w:rsid w:val="0070468E"/>
    <w:rsid w:val="00704D5B"/>
    <w:rsid w:val="00705969"/>
    <w:rsid w:val="00705A72"/>
    <w:rsid w:val="0070618C"/>
    <w:rsid w:val="00707E76"/>
    <w:rsid w:val="00707FC2"/>
    <w:rsid w:val="00712C7F"/>
    <w:rsid w:val="0071701C"/>
    <w:rsid w:val="0072109E"/>
    <w:rsid w:val="00721AA6"/>
    <w:rsid w:val="00722332"/>
    <w:rsid w:val="00722BC4"/>
    <w:rsid w:val="00725146"/>
    <w:rsid w:val="0072598E"/>
    <w:rsid w:val="00727959"/>
    <w:rsid w:val="007279B6"/>
    <w:rsid w:val="00727C61"/>
    <w:rsid w:val="007304C2"/>
    <w:rsid w:val="007309FB"/>
    <w:rsid w:val="00730BFB"/>
    <w:rsid w:val="00730FD9"/>
    <w:rsid w:val="00731A4F"/>
    <w:rsid w:val="00731B28"/>
    <w:rsid w:val="00735443"/>
    <w:rsid w:val="0073651F"/>
    <w:rsid w:val="00737131"/>
    <w:rsid w:val="00742EE9"/>
    <w:rsid w:val="00743842"/>
    <w:rsid w:val="0074570E"/>
    <w:rsid w:val="00747293"/>
    <w:rsid w:val="00750BAE"/>
    <w:rsid w:val="00751603"/>
    <w:rsid w:val="00752955"/>
    <w:rsid w:val="0075296D"/>
    <w:rsid w:val="00754303"/>
    <w:rsid w:val="00757109"/>
    <w:rsid w:val="0075717A"/>
    <w:rsid w:val="0075741F"/>
    <w:rsid w:val="0076197C"/>
    <w:rsid w:val="00762378"/>
    <w:rsid w:val="00762516"/>
    <w:rsid w:val="00763380"/>
    <w:rsid w:val="00763D24"/>
    <w:rsid w:val="0076650A"/>
    <w:rsid w:val="007665E0"/>
    <w:rsid w:val="00767D07"/>
    <w:rsid w:val="007706BA"/>
    <w:rsid w:val="00772F7D"/>
    <w:rsid w:val="0077366D"/>
    <w:rsid w:val="007744C7"/>
    <w:rsid w:val="00775D6F"/>
    <w:rsid w:val="00776038"/>
    <w:rsid w:val="007765EF"/>
    <w:rsid w:val="0077680E"/>
    <w:rsid w:val="00776E2F"/>
    <w:rsid w:val="0077744C"/>
    <w:rsid w:val="00777DCC"/>
    <w:rsid w:val="00777E96"/>
    <w:rsid w:val="00780136"/>
    <w:rsid w:val="00780894"/>
    <w:rsid w:val="0078125C"/>
    <w:rsid w:val="00782841"/>
    <w:rsid w:val="00782D0F"/>
    <w:rsid w:val="00782E87"/>
    <w:rsid w:val="0078426F"/>
    <w:rsid w:val="00784336"/>
    <w:rsid w:val="00784FC8"/>
    <w:rsid w:val="0078520A"/>
    <w:rsid w:val="00785B42"/>
    <w:rsid w:val="00785C64"/>
    <w:rsid w:val="00790A0E"/>
    <w:rsid w:val="00791D64"/>
    <w:rsid w:val="00791E7E"/>
    <w:rsid w:val="00792CE9"/>
    <w:rsid w:val="007930D0"/>
    <w:rsid w:val="00793653"/>
    <w:rsid w:val="0079376A"/>
    <w:rsid w:val="00793C66"/>
    <w:rsid w:val="0079475F"/>
    <w:rsid w:val="00795C79"/>
    <w:rsid w:val="007963E8"/>
    <w:rsid w:val="007975C7"/>
    <w:rsid w:val="00797AC1"/>
    <w:rsid w:val="007A10EA"/>
    <w:rsid w:val="007A1863"/>
    <w:rsid w:val="007A22DF"/>
    <w:rsid w:val="007A3C5D"/>
    <w:rsid w:val="007A41DE"/>
    <w:rsid w:val="007A577D"/>
    <w:rsid w:val="007A5C18"/>
    <w:rsid w:val="007A6570"/>
    <w:rsid w:val="007A7750"/>
    <w:rsid w:val="007A7FA1"/>
    <w:rsid w:val="007B0778"/>
    <w:rsid w:val="007B0E29"/>
    <w:rsid w:val="007B126A"/>
    <w:rsid w:val="007B1289"/>
    <w:rsid w:val="007B23C8"/>
    <w:rsid w:val="007B3898"/>
    <w:rsid w:val="007B3D64"/>
    <w:rsid w:val="007B6E37"/>
    <w:rsid w:val="007B7274"/>
    <w:rsid w:val="007B75F9"/>
    <w:rsid w:val="007C116E"/>
    <w:rsid w:val="007C2D0D"/>
    <w:rsid w:val="007C37D9"/>
    <w:rsid w:val="007C3987"/>
    <w:rsid w:val="007C3D08"/>
    <w:rsid w:val="007C3D92"/>
    <w:rsid w:val="007C4006"/>
    <w:rsid w:val="007C431D"/>
    <w:rsid w:val="007C528E"/>
    <w:rsid w:val="007C57F4"/>
    <w:rsid w:val="007C616E"/>
    <w:rsid w:val="007C632C"/>
    <w:rsid w:val="007C6C3F"/>
    <w:rsid w:val="007D0893"/>
    <w:rsid w:val="007D096D"/>
    <w:rsid w:val="007D1698"/>
    <w:rsid w:val="007D1AE8"/>
    <w:rsid w:val="007D2CC8"/>
    <w:rsid w:val="007D39FC"/>
    <w:rsid w:val="007D4FE8"/>
    <w:rsid w:val="007D72E2"/>
    <w:rsid w:val="007E3336"/>
    <w:rsid w:val="007E442C"/>
    <w:rsid w:val="007E4B97"/>
    <w:rsid w:val="007E4C3F"/>
    <w:rsid w:val="007E5AEF"/>
    <w:rsid w:val="007F064C"/>
    <w:rsid w:val="007F0802"/>
    <w:rsid w:val="007F1AAD"/>
    <w:rsid w:val="007F30C4"/>
    <w:rsid w:val="007F31E1"/>
    <w:rsid w:val="007F3308"/>
    <w:rsid w:val="007F360D"/>
    <w:rsid w:val="007F3B27"/>
    <w:rsid w:val="007F3C4C"/>
    <w:rsid w:val="008006E3"/>
    <w:rsid w:val="00800BD5"/>
    <w:rsid w:val="00800E35"/>
    <w:rsid w:val="008027CC"/>
    <w:rsid w:val="00803CAB"/>
    <w:rsid w:val="0080466E"/>
    <w:rsid w:val="00810C01"/>
    <w:rsid w:val="00811C87"/>
    <w:rsid w:val="00812421"/>
    <w:rsid w:val="008129AE"/>
    <w:rsid w:val="00813E85"/>
    <w:rsid w:val="0081473E"/>
    <w:rsid w:val="008150CC"/>
    <w:rsid w:val="00815391"/>
    <w:rsid w:val="0081658E"/>
    <w:rsid w:val="00816B69"/>
    <w:rsid w:val="00816E4D"/>
    <w:rsid w:val="008175F1"/>
    <w:rsid w:val="00817CB7"/>
    <w:rsid w:val="00820E39"/>
    <w:rsid w:val="00821310"/>
    <w:rsid w:val="008218A4"/>
    <w:rsid w:val="00821E10"/>
    <w:rsid w:val="00824B30"/>
    <w:rsid w:val="00824E9E"/>
    <w:rsid w:val="00825602"/>
    <w:rsid w:val="0082592F"/>
    <w:rsid w:val="00825EA4"/>
    <w:rsid w:val="00830B02"/>
    <w:rsid w:val="00830DD3"/>
    <w:rsid w:val="0083175A"/>
    <w:rsid w:val="00831D58"/>
    <w:rsid w:val="008342E2"/>
    <w:rsid w:val="008365FA"/>
    <w:rsid w:val="00836A0B"/>
    <w:rsid w:val="00837EC6"/>
    <w:rsid w:val="008424EC"/>
    <w:rsid w:val="008428CA"/>
    <w:rsid w:val="00842FBC"/>
    <w:rsid w:val="008430C0"/>
    <w:rsid w:val="00844605"/>
    <w:rsid w:val="008453D1"/>
    <w:rsid w:val="00846E48"/>
    <w:rsid w:val="00847484"/>
    <w:rsid w:val="00851115"/>
    <w:rsid w:val="00851300"/>
    <w:rsid w:val="0085130A"/>
    <w:rsid w:val="008518A7"/>
    <w:rsid w:val="008528F9"/>
    <w:rsid w:val="008532A2"/>
    <w:rsid w:val="00854FFF"/>
    <w:rsid w:val="00855429"/>
    <w:rsid w:val="008567C9"/>
    <w:rsid w:val="0085723D"/>
    <w:rsid w:val="0085793B"/>
    <w:rsid w:val="0086029C"/>
    <w:rsid w:val="0086048F"/>
    <w:rsid w:val="008631F2"/>
    <w:rsid w:val="0086381A"/>
    <w:rsid w:val="008638B8"/>
    <w:rsid w:val="00863FC3"/>
    <w:rsid w:val="00864E37"/>
    <w:rsid w:val="008659C8"/>
    <w:rsid w:val="00865A91"/>
    <w:rsid w:val="00865E1A"/>
    <w:rsid w:val="00867902"/>
    <w:rsid w:val="00870389"/>
    <w:rsid w:val="008704AD"/>
    <w:rsid w:val="008709A8"/>
    <w:rsid w:val="00871939"/>
    <w:rsid w:val="00871FA8"/>
    <w:rsid w:val="008732DF"/>
    <w:rsid w:val="00873F6D"/>
    <w:rsid w:val="008767CB"/>
    <w:rsid w:val="00877C91"/>
    <w:rsid w:val="0088052D"/>
    <w:rsid w:val="0088157C"/>
    <w:rsid w:val="00881CC4"/>
    <w:rsid w:val="00882059"/>
    <w:rsid w:val="00882303"/>
    <w:rsid w:val="00885353"/>
    <w:rsid w:val="00885D28"/>
    <w:rsid w:val="00886173"/>
    <w:rsid w:val="0089053F"/>
    <w:rsid w:val="008946FB"/>
    <w:rsid w:val="00895609"/>
    <w:rsid w:val="00895A0C"/>
    <w:rsid w:val="008970C3"/>
    <w:rsid w:val="008975EC"/>
    <w:rsid w:val="008A0DDB"/>
    <w:rsid w:val="008A2963"/>
    <w:rsid w:val="008A3A0C"/>
    <w:rsid w:val="008A3CEE"/>
    <w:rsid w:val="008A406D"/>
    <w:rsid w:val="008A6346"/>
    <w:rsid w:val="008A70C5"/>
    <w:rsid w:val="008B06BB"/>
    <w:rsid w:val="008B1FF0"/>
    <w:rsid w:val="008B2041"/>
    <w:rsid w:val="008B241C"/>
    <w:rsid w:val="008B30EF"/>
    <w:rsid w:val="008B34FA"/>
    <w:rsid w:val="008B3697"/>
    <w:rsid w:val="008B56AE"/>
    <w:rsid w:val="008B620A"/>
    <w:rsid w:val="008B762D"/>
    <w:rsid w:val="008B7DC5"/>
    <w:rsid w:val="008C18C8"/>
    <w:rsid w:val="008C26FE"/>
    <w:rsid w:val="008C2B8B"/>
    <w:rsid w:val="008C2CAD"/>
    <w:rsid w:val="008C388F"/>
    <w:rsid w:val="008C3954"/>
    <w:rsid w:val="008C4DAC"/>
    <w:rsid w:val="008C58E3"/>
    <w:rsid w:val="008C5E2A"/>
    <w:rsid w:val="008C7670"/>
    <w:rsid w:val="008D0969"/>
    <w:rsid w:val="008D157E"/>
    <w:rsid w:val="008D1A64"/>
    <w:rsid w:val="008D2844"/>
    <w:rsid w:val="008D3CDD"/>
    <w:rsid w:val="008D4CA8"/>
    <w:rsid w:val="008D68AB"/>
    <w:rsid w:val="008D70DE"/>
    <w:rsid w:val="008D738F"/>
    <w:rsid w:val="008E169D"/>
    <w:rsid w:val="008E3C86"/>
    <w:rsid w:val="008E59C0"/>
    <w:rsid w:val="008E613F"/>
    <w:rsid w:val="008E6226"/>
    <w:rsid w:val="008E7903"/>
    <w:rsid w:val="008E7CF2"/>
    <w:rsid w:val="008F00FC"/>
    <w:rsid w:val="008F138A"/>
    <w:rsid w:val="008F20A9"/>
    <w:rsid w:val="008F3BDC"/>
    <w:rsid w:val="008F4D69"/>
    <w:rsid w:val="008F56F8"/>
    <w:rsid w:val="008F59EA"/>
    <w:rsid w:val="008F71C7"/>
    <w:rsid w:val="008F73F6"/>
    <w:rsid w:val="00900248"/>
    <w:rsid w:val="009002C4"/>
    <w:rsid w:val="00901E12"/>
    <w:rsid w:val="00902729"/>
    <w:rsid w:val="00902A92"/>
    <w:rsid w:val="00902F16"/>
    <w:rsid w:val="0090546A"/>
    <w:rsid w:val="009055DA"/>
    <w:rsid w:val="00906AE7"/>
    <w:rsid w:val="009071EE"/>
    <w:rsid w:val="009111C2"/>
    <w:rsid w:val="0091196B"/>
    <w:rsid w:val="00912BAB"/>
    <w:rsid w:val="009139FD"/>
    <w:rsid w:val="00916F9F"/>
    <w:rsid w:val="0091772A"/>
    <w:rsid w:val="00917A5A"/>
    <w:rsid w:val="00921760"/>
    <w:rsid w:val="009238B5"/>
    <w:rsid w:val="009254DD"/>
    <w:rsid w:val="00925FC5"/>
    <w:rsid w:val="00926DD2"/>
    <w:rsid w:val="0092744D"/>
    <w:rsid w:val="00930271"/>
    <w:rsid w:val="009305A3"/>
    <w:rsid w:val="0093295A"/>
    <w:rsid w:val="00932A59"/>
    <w:rsid w:val="0093653A"/>
    <w:rsid w:val="00937401"/>
    <w:rsid w:val="0094028E"/>
    <w:rsid w:val="00941599"/>
    <w:rsid w:val="009455BA"/>
    <w:rsid w:val="00946325"/>
    <w:rsid w:val="00947024"/>
    <w:rsid w:val="0094789C"/>
    <w:rsid w:val="00947912"/>
    <w:rsid w:val="009504A9"/>
    <w:rsid w:val="00951603"/>
    <w:rsid w:val="009516B6"/>
    <w:rsid w:val="00951913"/>
    <w:rsid w:val="00953CDF"/>
    <w:rsid w:val="00954C77"/>
    <w:rsid w:val="0095511C"/>
    <w:rsid w:val="0095521F"/>
    <w:rsid w:val="009557AD"/>
    <w:rsid w:val="00957CCC"/>
    <w:rsid w:val="00960821"/>
    <w:rsid w:val="00961170"/>
    <w:rsid w:val="00961312"/>
    <w:rsid w:val="00962784"/>
    <w:rsid w:val="00963098"/>
    <w:rsid w:val="009645AB"/>
    <w:rsid w:val="00970D4C"/>
    <w:rsid w:val="009730BD"/>
    <w:rsid w:val="00973F85"/>
    <w:rsid w:val="009748FA"/>
    <w:rsid w:val="00974C8E"/>
    <w:rsid w:val="00974D6E"/>
    <w:rsid w:val="00977D0C"/>
    <w:rsid w:val="00980496"/>
    <w:rsid w:val="0098077C"/>
    <w:rsid w:val="00981DD2"/>
    <w:rsid w:val="009823E0"/>
    <w:rsid w:val="009831A0"/>
    <w:rsid w:val="0098469F"/>
    <w:rsid w:val="0098500E"/>
    <w:rsid w:val="009869D3"/>
    <w:rsid w:val="0098733B"/>
    <w:rsid w:val="009979A9"/>
    <w:rsid w:val="009A02DA"/>
    <w:rsid w:val="009A0CBC"/>
    <w:rsid w:val="009A0E62"/>
    <w:rsid w:val="009A3965"/>
    <w:rsid w:val="009A692C"/>
    <w:rsid w:val="009A6D60"/>
    <w:rsid w:val="009A6F95"/>
    <w:rsid w:val="009A7A5F"/>
    <w:rsid w:val="009A7C50"/>
    <w:rsid w:val="009B049D"/>
    <w:rsid w:val="009B1057"/>
    <w:rsid w:val="009B141F"/>
    <w:rsid w:val="009B43EC"/>
    <w:rsid w:val="009B4869"/>
    <w:rsid w:val="009B5782"/>
    <w:rsid w:val="009B57D7"/>
    <w:rsid w:val="009B60F5"/>
    <w:rsid w:val="009B6BB8"/>
    <w:rsid w:val="009C1CC3"/>
    <w:rsid w:val="009C24A1"/>
    <w:rsid w:val="009C34F9"/>
    <w:rsid w:val="009C5580"/>
    <w:rsid w:val="009C6243"/>
    <w:rsid w:val="009C6598"/>
    <w:rsid w:val="009C65F0"/>
    <w:rsid w:val="009C7141"/>
    <w:rsid w:val="009C7548"/>
    <w:rsid w:val="009C7A86"/>
    <w:rsid w:val="009D05EF"/>
    <w:rsid w:val="009D38F3"/>
    <w:rsid w:val="009D400E"/>
    <w:rsid w:val="009E0814"/>
    <w:rsid w:val="009E161B"/>
    <w:rsid w:val="009E33B4"/>
    <w:rsid w:val="009E3F41"/>
    <w:rsid w:val="009E4C51"/>
    <w:rsid w:val="009E5B43"/>
    <w:rsid w:val="009E5CD2"/>
    <w:rsid w:val="009E6786"/>
    <w:rsid w:val="009F20B2"/>
    <w:rsid w:val="009F5E39"/>
    <w:rsid w:val="009F603B"/>
    <w:rsid w:val="009F6BAA"/>
    <w:rsid w:val="009F6CFC"/>
    <w:rsid w:val="009F6E9D"/>
    <w:rsid w:val="009F7136"/>
    <w:rsid w:val="009F756E"/>
    <w:rsid w:val="009F7DFE"/>
    <w:rsid w:val="009F7FE7"/>
    <w:rsid w:val="00A00186"/>
    <w:rsid w:val="00A008E9"/>
    <w:rsid w:val="00A02269"/>
    <w:rsid w:val="00A02F21"/>
    <w:rsid w:val="00A047B7"/>
    <w:rsid w:val="00A0553E"/>
    <w:rsid w:val="00A063B9"/>
    <w:rsid w:val="00A06887"/>
    <w:rsid w:val="00A07112"/>
    <w:rsid w:val="00A07FBC"/>
    <w:rsid w:val="00A1132A"/>
    <w:rsid w:val="00A1299C"/>
    <w:rsid w:val="00A131DD"/>
    <w:rsid w:val="00A138BD"/>
    <w:rsid w:val="00A13F86"/>
    <w:rsid w:val="00A15336"/>
    <w:rsid w:val="00A17087"/>
    <w:rsid w:val="00A175CA"/>
    <w:rsid w:val="00A20064"/>
    <w:rsid w:val="00A2016C"/>
    <w:rsid w:val="00A2033A"/>
    <w:rsid w:val="00A20DBE"/>
    <w:rsid w:val="00A217EA"/>
    <w:rsid w:val="00A22524"/>
    <w:rsid w:val="00A23A75"/>
    <w:rsid w:val="00A269AB"/>
    <w:rsid w:val="00A26D35"/>
    <w:rsid w:val="00A27690"/>
    <w:rsid w:val="00A31034"/>
    <w:rsid w:val="00A310E1"/>
    <w:rsid w:val="00A354A1"/>
    <w:rsid w:val="00A35ECA"/>
    <w:rsid w:val="00A361D0"/>
    <w:rsid w:val="00A36334"/>
    <w:rsid w:val="00A373E9"/>
    <w:rsid w:val="00A37FF0"/>
    <w:rsid w:val="00A410AC"/>
    <w:rsid w:val="00A41A10"/>
    <w:rsid w:val="00A41BBA"/>
    <w:rsid w:val="00A443AF"/>
    <w:rsid w:val="00A44D23"/>
    <w:rsid w:val="00A47EB7"/>
    <w:rsid w:val="00A5071E"/>
    <w:rsid w:val="00A509CC"/>
    <w:rsid w:val="00A5109B"/>
    <w:rsid w:val="00A52197"/>
    <w:rsid w:val="00A524F3"/>
    <w:rsid w:val="00A52768"/>
    <w:rsid w:val="00A52E32"/>
    <w:rsid w:val="00A52E69"/>
    <w:rsid w:val="00A567DB"/>
    <w:rsid w:val="00A57E06"/>
    <w:rsid w:val="00A61534"/>
    <w:rsid w:val="00A6153A"/>
    <w:rsid w:val="00A63793"/>
    <w:rsid w:val="00A64BD0"/>
    <w:rsid w:val="00A64CAC"/>
    <w:rsid w:val="00A65F56"/>
    <w:rsid w:val="00A72775"/>
    <w:rsid w:val="00A80745"/>
    <w:rsid w:val="00A8150E"/>
    <w:rsid w:val="00A835F4"/>
    <w:rsid w:val="00A840E4"/>
    <w:rsid w:val="00A916B2"/>
    <w:rsid w:val="00A92C02"/>
    <w:rsid w:val="00A93414"/>
    <w:rsid w:val="00A93A4E"/>
    <w:rsid w:val="00A95065"/>
    <w:rsid w:val="00A96594"/>
    <w:rsid w:val="00A96D5E"/>
    <w:rsid w:val="00A979F5"/>
    <w:rsid w:val="00AA24C7"/>
    <w:rsid w:val="00AA354E"/>
    <w:rsid w:val="00AA3F1F"/>
    <w:rsid w:val="00AA4587"/>
    <w:rsid w:val="00AA45E1"/>
    <w:rsid w:val="00AA5FAD"/>
    <w:rsid w:val="00AA6892"/>
    <w:rsid w:val="00AA6BA7"/>
    <w:rsid w:val="00AA6C22"/>
    <w:rsid w:val="00AA70B7"/>
    <w:rsid w:val="00AB0170"/>
    <w:rsid w:val="00AB0A32"/>
    <w:rsid w:val="00AB0F34"/>
    <w:rsid w:val="00AB224A"/>
    <w:rsid w:val="00AB4821"/>
    <w:rsid w:val="00AB705C"/>
    <w:rsid w:val="00AB798C"/>
    <w:rsid w:val="00AC11D3"/>
    <w:rsid w:val="00AC151B"/>
    <w:rsid w:val="00AC5A52"/>
    <w:rsid w:val="00AC6073"/>
    <w:rsid w:val="00AC7D01"/>
    <w:rsid w:val="00AC7F90"/>
    <w:rsid w:val="00AD1D3F"/>
    <w:rsid w:val="00AD2583"/>
    <w:rsid w:val="00AD3DFD"/>
    <w:rsid w:val="00AD7989"/>
    <w:rsid w:val="00AE025A"/>
    <w:rsid w:val="00AE09E0"/>
    <w:rsid w:val="00AE0ACB"/>
    <w:rsid w:val="00AE0E70"/>
    <w:rsid w:val="00AE2157"/>
    <w:rsid w:val="00AE41A8"/>
    <w:rsid w:val="00AE5421"/>
    <w:rsid w:val="00AE5523"/>
    <w:rsid w:val="00AE63D4"/>
    <w:rsid w:val="00AE6573"/>
    <w:rsid w:val="00AE7887"/>
    <w:rsid w:val="00AE7D00"/>
    <w:rsid w:val="00AF0168"/>
    <w:rsid w:val="00AF3B21"/>
    <w:rsid w:val="00AF40A2"/>
    <w:rsid w:val="00AF4902"/>
    <w:rsid w:val="00AF4B66"/>
    <w:rsid w:val="00AF54FC"/>
    <w:rsid w:val="00AF686A"/>
    <w:rsid w:val="00B00D7A"/>
    <w:rsid w:val="00B0148F"/>
    <w:rsid w:val="00B0223B"/>
    <w:rsid w:val="00B02264"/>
    <w:rsid w:val="00B0282A"/>
    <w:rsid w:val="00B03D97"/>
    <w:rsid w:val="00B04162"/>
    <w:rsid w:val="00B05860"/>
    <w:rsid w:val="00B07E94"/>
    <w:rsid w:val="00B108E1"/>
    <w:rsid w:val="00B124C1"/>
    <w:rsid w:val="00B12535"/>
    <w:rsid w:val="00B13504"/>
    <w:rsid w:val="00B143D4"/>
    <w:rsid w:val="00B15D70"/>
    <w:rsid w:val="00B15F7D"/>
    <w:rsid w:val="00B164AC"/>
    <w:rsid w:val="00B16D2E"/>
    <w:rsid w:val="00B220FE"/>
    <w:rsid w:val="00B22470"/>
    <w:rsid w:val="00B22653"/>
    <w:rsid w:val="00B22AD8"/>
    <w:rsid w:val="00B236CF"/>
    <w:rsid w:val="00B26797"/>
    <w:rsid w:val="00B2691C"/>
    <w:rsid w:val="00B3222A"/>
    <w:rsid w:val="00B3308D"/>
    <w:rsid w:val="00B33BCE"/>
    <w:rsid w:val="00B35DC2"/>
    <w:rsid w:val="00B436B4"/>
    <w:rsid w:val="00B44E9E"/>
    <w:rsid w:val="00B45F48"/>
    <w:rsid w:val="00B552F4"/>
    <w:rsid w:val="00B55CAC"/>
    <w:rsid w:val="00B57748"/>
    <w:rsid w:val="00B61890"/>
    <w:rsid w:val="00B61AFE"/>
    <w:rsid w:val="00B632E8"/>
    <w:rsid w:val="00B64F84"/>
    <w:rsid w:val="00B66154"/>
    <w:rsid w:val="00B670C2"/>
    <w:rsid w:val="00B702DD"/>
    <w:rsid w:val="00B7100E"/>
    <w:rsid w:val="00B71ED2"/>
    <w:rsid w:val="00B72920"/>
    <w:rsid w:val="00B736F0"/>
    <w:rsid w:val="00B74333"/>
    <w:rsid w:val="00B747F5"/>
    <w:rsid w:val="00B75F93"/>
    <w:rsid w:val="00B772D5"/>
    <w:rsid w:val="00B80C70"/>
    <w:rsid w:val="00B82CFF"/>
    <w:rsid w:val="00B83066"/>
    <w:rsid w:val="00B830B5"/>
    <w:rsid w:val="00B830F7"/>
    <w:rsid w:val="00B86C80"/>
    <w:rsid w:val="00B87484"/>
    <w:rsid w:val="00B87BB7"/>
    <w:rsid w:val="00B92700"/>
    <w:rsid w:val="00B93717"/>
    <w:rsid w:val="00B93A0E"/>
    <w:rsid w:val="00B946FF"/>
    <w:rsid w:val="00B95526"/>
    <w:rsid w:val="00B9579A"/>
    <w:rsid w:val="00B96FC3"/>
    <w:rsid w:val="00B97309"/>
    <w:rsid w:val="00BA0C4B"/>
    <w:rsid w:val="00BA23EB"/>
    <w:rsid w:val="00BA295F"/>
    <w:rsid w:val="00BA64A4"/>
    <w:rsid w:val="00BA7B0C"/>
    <w:rsid w:val="00BB031B"/>
    <w:rsid w:val="00BB14F3"/>
    <w:rsid w:val="00BB1C71"/>
    <w:rsid w:val="00BB460E"/>
    <w:rsid w:val="00BB5F93"/>
    <w:rsid w:val="00BB658A"/>
    <w:rsid w:val="00BB6981"/>
    <w:rsid w:val="00BB6DF7"/>
    <w:rsid w:val="00BC1238"/>
    <w:rsid w:val="00BC3653"/>
    <w:rsid w:val="00BC3FCB"/>
    <w:rsid w:val="00BC51BC"/>
    <w:rsid w:val="00BC55D0"/>
    <w:rsid w:val="00BC5A82"/>
    <w:rsid w:val="00BC6A59"/>
    <w:rsid w:val="00BC7BD9"/>
    <w:rsid w:val="00BC7F60"/>
    <w:rsid w:val="00BD07B1"/>
    <w:rsid w:val="00BD105F"/>
    <w:rsid w:val="00BD139E"/>
    <w:rsid w:val="00BD175B"/>
    <w:rsid w:val="00BD40CD"/>
    <w:rsid w:val="00BD4FC3"/>
    <w:rsid w:val="00BD4FCB"/>
    <w:rsid w:val="00BE030D"/>
    <w:rsid w:val="00BE10DC"/>
    <w:rsid w:val="00BE1493"/>
    <w:rsid w:val="00BE18B7"/>
    <w:rsid w:val="00BE33C3"/>
    <w:rsid w:val="00BE3701"/>
    <w:rsid w:val="00BE57D1"/>
    <w:rsid w:val="00BE6C2E"/>
    <w:rsid w:val="00BE6D00"/>
    <w:rsid w:val="00BF1CC6"/>
    <w:rsid w:val="00BF249E"/>
    <w:rsid w:val="00BF24BA"/>
    <w:rsid w:val="00BF25CD"/>
    <w:rsid w:val="00BF2849"/>
    <w:rsid w:val="00BF2E8D"/>
    <w:rsid w:val="00BF3E71"/>
    <w:rsid w:val="00BF4869"/>
    <w:rsid w:val="00BF799E"/>
    <w:rsid w:val="00C00B3B"/>
    <w:rsid w:val="00C02A18"/>
    <w:rsid w:val="00C05A4C"/>
    <w:rsid w:val="00C06D0F"/>
    <w:rsid w:val="00C074C2"/>
    <w:rsid w:val="00C10AF6"/>
    <w:rsid w:val="00C10CB2"/>
    <w:rsid w:val="00C10D5B"/>
    <w:rsid w:val="00C117D8"/>
    <w:rsid w:val="00C11E8C"/>
    <w:rsid w:val="00C12B36"/>
    <w:rsid w:val="00C16CC3"/>
    <w:rsid w:val="00C172ED"/>
    <w:rsid w:val="00C17404"/>
    <w:rsid w:val="00C210C9"/>
    <w:rsid w:val="00C219BE"/>
    <w:rsid w:val="00C22CE5"/>
    <w:rsid w:val="00C246D9"/>
    <w:rsid w:val="00C305B8"/>
    <w:rsid w:val="00C308FA"/>
    <w:rsid w:val="00C31281"/>
    <w:rsid w:val="00C32767"/>
    <w:rsid w:val="00C3287C"/>
    <w:rsid w:val="00C3289F"/>
    <w:rsid w:val="00C32B94"/>
    <w:rsid w:val="00C3555D"/>
    <w:rsid w:val="00C36179"/>
    <w:rsid w:val="00C36FE2"/>
    <w:rsid w:val="00C3799D"/>
    <w:rsid w:val="00C37B37"/>
    <w:rsid w:val="00C41D97"/>
    <w:rsid w:val="00C43020"/>
    <w:rsid w:val="00C44D01"/>
    <w:rsid w:val="00C46866"/>
    <w:rsid w:val="00C46CAA"/>
    <w:rsid w:val="00C51EAB"/>
    <w:rsid w:val="00C52C90"/>
    <w:rsid w:val="00C53C76"/>
    <w:rsid w:val="00C6112B"/>
    <w:rsid w:val="00C61BB7"/>
    <w:rsid w:val="00C6391A"/>
    <w:rsid w:val="00C63CDC"/>
    <w:rsid w:val="00C65095"/>
    <w:rsid w:val="00C65E87"/>
    <w:rsid w:val="00C66340"/>
    <w:rsid w:val="00C6674F"/>
    <w:rsid w:val="00C709F2"/>
    <w:rsid w:val="00C72E11"/>
    <w:rsid w:val="00C738E5"/>
    <w:rsid w:val="00C7759F"/>
    <w:rsid w:val="00C824B5"/>
    <w:rsid w:val="00C83303"/>
    <w:rsid w:val="00C8441B"/>
    <w:rsid w:val="00C84646"/>
    <w:rsid w:val="00C84B04"/>
    <w:rsid w:val="00C84BEE"/>
    <w:rsid w:val="00C863E9"/>
    <w:rsid w:val="00C86C86"/>
    <w:rsid w:val="00C90804"/>
    <w:rsid w:val="00C925C1"/>
    <w:rsid w:val="00C92F01"/>
    <w:rsid w:val="00C947DA"/>
    <w:rsid w:val="00C963DA"/>
    <w:rsid w:val="00C965A8"/>
    <w:rsid w:val="00C975A4"/>
    <w:rsid w:val="00C9790D"/>
    <w:rsid w:val="00CA042A"/>
    <w:rsid w:val="00CA0DA3"/>
    <w:rsid w:val="00CA2524"/>
    <w:rsid w:val="00CA615F"/>
    <w:rsid w:val="00CA7CF5"/>
    <w:rsid w:val="00CB4453"/>
    <w:rsid w:val="00CB4F4E"/>
    <w:rsid w:val="00CB5B45"/>
    <w:rsid w:val="00CB6812"/>
    <w:rsid w:val="00CC014D"/>
    <w:rsid w:val="00CC128C"/>
    <w:rsid w:val="00CC16A7"/>
    <w:rsid w:val="00CC201B"/>
    <w:rsid w:val="00CC34E1"/>
    <w:rsid w:val="00CC451D"/>
    <w:rsid w:val="00CC59F1"/>
    <w:rsid w:val="00CD0741"/>
    <w:rsid w:val="00CE56F4"/>
    <w:rsid w:val="00CE795F"/>
    <w:rsid w:val="00CF130A"/>
    <w:rsid w:val="00CF1451"/>
    <w:rsid w:val="00CF1A91"/>
    <w:rsid w:val="00CF2714"/>
    <w:rsid w:val="00CF2F2F"/>
    <w:rsid w:val="00CF3EBC"/>
    <w:rsid w:val="00CF4730"/>
    <w:rsid w:val="00CF4A36"/>
    <w:rsid w:val="00D008BD"/>
    <w:rsid w:val="00D01CA9"/>
    <w:rsid w:val="00D11367"/>
    <w:rsid w:val="00D1138B"/>
    <w:rsid w:val="00D121AC"/>
    <w:rsid w:val="00D12FF2"/>
    <w:rsid w:val="00D13B92"/>
    <w:rsid w:val="00D157EC"/>
    <w:rsid w:val="00D15AF7"/>
    <w:rsid w:val="00D170DA"/>
    <w:rsid w:val="00D172EF"/>
    <w:rsid w:val="00D2179C"/>
    <w:rsid w:val="00D22B76"/>
    <w:rsid w:val="00D23BAA"/>
    <w:rsid w:val="00D24E40"/>
    <w:rsid w:val="00D3025A"/>
    <w:rsid w:val="00D3074E"/>
    <w:rsid w:val="00D30CAA"/>
    <w:rsid w:val="00D3113B"/>
    <w:rsid w:val="00D31D31"/>
    <w:rsid w:val="00D3200C"/>
    <w:rsid w:val="00D32933"/>
    <w:rsid w:val="00D32AB7"/>
    <w:rsid w:val="00D33DA2"/>
    <w:rsid w:val="00D3464E"/>
    <w:rsid w:val="00D34FF7"/>
    <w:rsid w:val="00D35769"/>
    <w:rsid w:val="00D4065A"/>
    <w:rsid w:val="00D42D2A"/>
    <w:rsid w:val="00D43505"/>
    <w:rsid w:val="00D43F6A"/>
    <w:rsid w:val="00D451B5"/>
    <w:rsid w:val="00D451D0"/>
    <w:rsid w:val="00D456EA"/>
    <w:rsid w:val="00D46904"/>
    <w:rsid w:val="00D4742E"/>
    <w:rsid w:val="00D5149D"/>
    <w:rsid w:val="00D51A61"/>
    <w:rsid w:val="00D51E44"/>
    <w:rsid w:val="00D52642"/>
    <w:rsid w:val="00D52AA7"/>
    <w:rsid w:val="00D53342"/>
    <w:rsid w:val="00D53899"/>
    <w:rsid w:val="00D53B7D"/>
    <w:rsid w:val="00D541A9"/>
    <w:rsid w:val="00D54507"/>
    <w:rsid w:val="00D5534B"/>
    <w:rsid w:val="00D57B1D"/>
    <w:rsid w:val="00D60846"/>
    <w:rsid w:val="00D6093F"/>
    <w:rsid w:val="00D60E71"/>
    <w:rsid w:val="00D61795"/>
    <w:rsid w:val="00D63173"/>
    <w:rsid w:val="00D6346E"/>
    <w:rsid w:val="00D63F99"/>
    <w:rsid w:val="00D654C8"/>
    <w:rsid w:val="00D66F36"/>
    <w:rsid w:val="00D70E36"/>
    <w:rsid w:val="00D7128C"/>
    <w:rsid w:val="00D726D7"/>
    <w:rsid w:val="00D73A4B"/>
    <w:rsid w:val="00D77654"/>
    <w:rsid w:val="00D80EE1"/>
    <w:rsid w:val="00D816A2"/>
    <w:rsid w:val="00D816CB"/>
    <w:rsid w:val="00D81E9E"/>
    <w:rsid w:val="00D827A6"/>
    <w:rsid w:val="00D86CFD"/>
    <w:rsid w:val="00D87D8F"/>
    <w:rsid w:val="00D90830"/>
    <w:rsid w:val="00D91A87"/>
    <w:rsid w:val="00D929FA"/>
    <w:rsid w:val="00D93200"/>
    <w:rsid w:val="00D94AC5"/>
    <w:rsid w:val="00D965EB"/>
    <w:rsid w:val="00DA119D"/>
    <w:rsid w:val="00DA22BF"/>
    <w:rsid w:val="00DA3BEC"/>
    <w:rsid w:val="00DA3E5D"/>
    <w:rsid w:val="00DA72B9"/>
    <w:rsid w:val="00DA765C"/>
    <w:rsid w:val="00DA7998"/>
    <w:rsid w:val="00DB2841"/>
    <w:rsid w:val="00DB39D1"/>
    <w:rsid w:val="00DB43E8"/>
    <w:rsid w:val="00DB64F9"/>
    <w:rsid w:val="00DB6939"/>
    <w:rsid w:val="00DB6AF6"/>
    <w:rsid w:val="00DB6CFC"/>
    <w:rsid w:val="00DB6ED7"/>
    <w:rsid w:val="00DC0119"/>
    <w:rsid w:val="00DC1F4A"/>
    <w:rsid w:val="00DC5C46"/>
    <w:rsid w:val="00DC7082"/>
    <w:rsid w:val="00DD0F94"/>
    <w:rsid w:val="00DD17A7"/>
    <w:rsid w:val="00DD2844"/>
    <w:rsid w:val="00DD3CCC"/>
    <w:rsid w:val="00DD45E6"/>
    <w:rsid w:val="00DD4B5C"/>
    <w:rsid w:val="00DD4BC3"/>
    <w:rsid w:val="00DD5D29"/>
    <w:rsid w:val="00DD702B"/>
    <w:rsid w:val="00DE0108"/>
    <w:rsid w:val="00DE06BC"/>
    <w:rsid w:val="00DE06D3"/>
    <w:rsid w:val="00DE19B7"/>
    <w:rsid w:val="00DE365C"/>
    <w:rsid w:val="00DE4154"/>
    <w:rsid w:val="00DE4FA2"/>
    <w:rsid w:val="00DE6001"/>
    <w:rsid w:val="00DE6FBF"/>
    <w:rsid w:val="00DF131C"/>
    <w:rsid w:val="00DF132C"/>
    <w:rsid w:val="00DF1340"/>
    <w:rsid w:val="00DF1AF9"/>
    <w:rsid w:val="00DF2D2B"/>
    <w:rsid w:val="00DF31BC"/>
    <w:rsid w:val="00DF3C9E"/>
    <w:rsid w:val="00DF4BB8"/>
    <w:rsid w:val="00DF585A"/>
    <w:rsid w:val="00DF6055"/>
    <w:rsid w:val="00DF60BA"/>
    <w:rsid w:val="00DF7838"/>
    <w:rsid w:val="00DF7982"/>
    <w:rsid w:val="00E01C0F"/>
    <w:rsid w:val="00E02FEE"/>
    <w:rsid w:val="00E042A1"/>
    <w:rsid w:val="00E049FE"/>
    <w:rsid w:val="00E0522B"/>
    <w:rsid w:val="00E056B3"/>
    <w:rsid w:val="00E05D7B"/>
    <w:rsid w:val="00E07294"/>
    <w:rsid w:val="00E105E7"/>
    <w:rsid w:val="00E10815"/>
    <w:rsid w:val="00E11E34"/>
    <w:rsid w:val="00E15399"/>
    <w:rsid w:val="00E16E98"/>
    <w:rsid w:val="00E170CB"/>
    <w:rsid w:val="00E21DCC"/>
    <w:rsid w:val="00E226FA"/>
    <w:rsid w:val="00E230C4"/>
    <w:rsid w:val="00E239D7"/>
    <w:rsid w:val="00E24A2D"/>
    <w:rsid w:val="00E31933"/>
    <w:rsid w:val="00E3223D"/>
    <w:rsid w:val="00E32927"/>
    <w:rsid w:val="00E33427"/>
    <w:rsid w:val="00E34415"/>
    <w:rsid w:val="00E350B8"/>
    <w:rsid w:val="00E37294"/>
    <w:rsid w:val="00E3733D"/>
    <w:rsid w:val="00E43089"/>
    <w:rsid w:val="00E44C97"/>
    <w:rsid w:val="00E455F2"/>
    <w:rsid w:val="00E45C06"/>
    <w:rsid w:val="00E46ACE"/>
    <w:rsid w:val="00E46DA8"/>
    <w:rsid w:val="00E50346"/>
    <w:rsid w:val="00E50DC9"/>
    <w:rsid w:val="00E60E45"/>
    <w:rsid w:val="00E61A41"/>
    <w:rsid w:val="00E630D5"/>
    <w:rsid w:val="00E63DAA"/>
    <w:rsid w:val="00E6472E"/>
    <w:rsid w:val="00E64EB5"/>
    <w:rsid w:val="00E65296"/>
    <w:rsid w:val="00E660B6"/>
    <w:rsid w:val="00E66D91"/>
    <w:rsid w:val="00E672DC"/>
    <w:rsid w:val="00E712A7"/>
    <w:rsid w:val="00E72466"/>
    <w:rsid w:val="00E755DB"/>
    <w:rsid w:val="00E764BD"/>
    <w:rsid w:val="00E76C53"/>
    <w:rsid w:val="00E76CBE"/>
    <w:rsid w:val="00E76DFB"/>
    <w:rsid w:val="00E77294"/>
    <w:rsid w:val="00E77B56"/>
    <w:rsid w:val="00E816B7"/>
    <w:rsid w:val="00E85213"/>
    <w:rsid w:val="00E854AD"/>
    <w:rsid w:val="00E8665C"/>
    <w:rsid w:val="00E90B06"/>
    <w:rsid w:val="00E91414"/>
    <w:rsid w:val="00E91854"/>
    <w:rsid w:val="00E922AF"/>
    <w:rsid w:val="00E92348"/>
    <w:rsid w:val="00E93CF2"/>
    <w:rsid w:val="00E93F77"/>
    <w:rsid w:val="00E9433D"/>
    <w:rsid w:val="00E951B0"/>
    <w:rsid w:val="00E96BCC"/>
    <w:rsid w:val="00E97BC9"/>
    <w:rsid w:val="00EA1109"/>
    <w:rsid w:val="00EA17EB"/>
    <w:rsid w:val="00EA243E"/>
    <w:rsid w:val="00EA3C51"/>
    <w:rsid w:val="00EA643D"/>
    <w:rsid w:val="00EA6B7F"/>
    <w:rsid w:val="00EA7E11"/>
    <w:rsid w:val="00EB192F"/>
    <w:rsid w:val="00EB3347"/>
    <w:rsid w:val="00EB4407"/>
    <w:rsid w:val="00EB4A4A"/>
    <w:rsid w:val="00EB4E84"/>
    <w:rsid w:val="00EB5121"/>
    <w:rsid w:val="00EB527B"/>
    <w:rsid w:val="00EB562F"/>
    <w:rsid w:val="00EB641A"/>
    <w:rsid w:val="00EB777E"/>
    <w:rsid w:val="00EC1099"/>
    <w:rsid w:val="00EC2367"/>
    <w:rsid w:val="00EC3B66"/>
    <w:rsid w:val="00EC41A9"/>
    <w:rsid w:val="00EC462E"/>
    <w:rsid w:val="00EC4DBB"/>
    <w:rsid w:val="00EC4F29"/>
    <w:rsid w:val="00EC766D"/>
    <w:rsid w:val="00ED183A"/>
    <w:rsid w:val="00ED4369"/>
    <w:rsid w:val="00ED4D01"/>
    <w:rsid w:val="00ED530A"/>
    <w:rsid w:val="00ED5462"/>
    <w:rsid w:val="00ED770F"/>
    <w:rsid w:val="00ED7830"/>
    <w:rsid w:val="00EE02A8"/>
    <w:rsid w:val="00EE2741"/>
    <w:rsid w:val="00EE324B"/>
    <w:rsid w:val="00EE3C56"/>
    <w:rsid w:val="00EE4F61"/>
    <w:rsid w:val="00EE5778"/>
    <w:rsid w:val="00EE7F7B"/>
    <w:rsid w:val="00EF1389"/>
    <w:rsid w:val="00EF178A"/>
    <w:rsid w:val="00EF1CA2"/>
    <w:rsid w:val="00EF2EEF"/>
    <w:rsid w:val="00EF2EFB"/>
    <w:rsid w:val="00EF4136"/>
    <w:rsid w:val="00EF5088"/>
    <w:rsid w:val="00EF5C68"/>
    <w:rsid w:val="00EF64B0"/>
    <w:rsid w:val="00F00630"/>
    <w:rsid w:val="00F0541A"/>
    <w:rsid w:val="00F055D5"/>
    <w:rsid w:val="00F058FF"/>
    <w:rsid w:val="00F066B3"/>
    <w:rsid w:val="00F06EBF"/>
    <w:rsid w:val="00F079C6"/>
    <w:rsid w:val="00F102F4"/>
    <w:rsid w:val="00F10FAF"/>
    <w:rsid w:val="00F1184F"/>
    <w:rsid w:val="00F11A99"/>
    <w:rsid w:val="00F123D1"/>
    <w:rsid w:val="00F1413C"/>
    <w:rsid w:val="00F146AD"/>
    <w:rsid w:val="00F15084"/>
    <w:rsid w:val="00F151F0"/>
    <w:rsid w:val="00F15D75"/>
    <w:rsid w:val="00F16B15"/>
    <w:rsid w:val="00F17D02"/>
    <w:rsid w:val="00F20043"/>
    <w:rsid w:val="00F222BD"/>
    <w:rsid w:val="00F234FC"/>
    <w:rsid w:val="00F23ABE"/>
    <w:rsid w:val="00F2567E"/>
    <w:rsid w:val="00F26251"/>
    <w:rsid w:val="00F26799"/>
    <w:rsid w:val="00F27037"/>
    <w:rsid w:val="00F30091"/>
    <w:rsid w:val="00F30C72"/>
    <w:rsid w:val="00F32D12"/>
    <w:rsid w:val="00F333BB"/>
    <w:rsid w:val="00F335F7"/>
    <w:rsid w:val="00F33763"/>
    <w:rsid w:val="00F3427D"/>
    <w:rsid w:val="00F34322"/>
    <w:rsid w:val="00F35E1B"/>
    <w:rsid w:val="00F374C5"/>
    <w:rsid w:val="00F379E9"/>
    <w:rsid w:val="00F40398"/>
    <w:rsid w:val="00F407E1"/>
    <w:rsid w:val="00F41099"/>
    <w:rsid w:val="00F41217"/>
    <w:rsid w:val="00F41619"/>
    <w:rsid w:val="00F42C0B"/>
    <w:rsid w:val="00F465F1"/>
    <w:rsid w:val="00F47693"/>
    <w:rsid w:val="00F47ABC"/>
    <w:rsid w:val="00F47C06"/>
    <w:rsid w:val="00F507D3"/>
    <w:rsid w:val="00F52821"/>
    <w:rsid w:val="00F53650"/>
    <w:rsid w:val="00F53686"/>
    <w:rsid w:val="00F54B00"/>
    <w:rsid w:val="00F54C06"/>
    <w:rsid w:val="00F55884"/>
    <w:rsid w:val="00F570FA"/>
    <w:rsid w:val="00F60155"/>
    <w:rsid w:val="00F60EFF"/>
    <w:rsid w:val="00F615E0"/>
    <w:rsid w:val="00F62E4F"/>
    <w:rsid w:val="00F62F3E"/>
    <w:rsid w:val="00F641CE"/>
    <w:rsid w:val="00F64200"/>
    <w:rsid w:val="00F64534"/>
    <w:rsid w:val="00F64C50"/>
    <w:rsid w:val="00F64E74"/>
    <w:rsid w:val="00F6587C"/>
    <w:rsid w:val="00F65ECC"/>
    <w:rsid w:val="00F6637E"/>
    <w:rsid w:val="00F7035B"/>
    <w:rsid w:val="00F708A6"/>
    <w:rsid w:val="00F72899"/>
    <w:rsid w:val="00F73053"/>
    <w:rsid w:val="00F74433"/>
    <w:rsid w:val="00F76566"/>
    <w:rsid w:val="00F76D5D"/>
    <w:rsid w:val="00F82CCB"/>
    <w:rsid w:val="00F8479C"/>
    <w:rsid w:val="00F84A9A"/>
    <w:rsid w:val="00F84C25"/>
    <w:rsid w:val="00F86093"/>
    <w:rsid w:val="00F86F06"/>
    <w:rsid w:val="00F87828"/>
    <w:rsid w:val="00F87C64"/>
    <w:rsid w:val="00F87E98"/>
    <w:rsid w:val="00F906E1"/>
    <w:rsid w:val="00F91716"/>
    <w:rsid w:val="00F91C6C"/>
    <w:rsid w:val="00F95BFA"/>
    <w:rsid w:val="00FA0A34"/>
    <w:rsid w:val="00FA29BD"/>
    <w:rsid w:val="00FA2B52"/>
    <w:rsid w:val="00FA3279"/>
    <w:rsid w:val="00FA3525"/>
    <w:rsid w:val="00FA3E88"/>
    <w:rsid w:val="00FA57B9"/>
    <w:rsid w:val="00FA5D41"/>
    <w:rsid w:val="00FA5FAD"/>
    <w:rsid w:val="00FA640C"/>
    <w:rsid w:val="00FA643C"/>
    <w:rsid w:val="00FB024C"/>
    <w:rsid w:val="00FB1FC5"/>
    <w:rsid w:val="00FB221B"/>
    <w:rsid w:val="00FB5C51"/>
    <w:rsid w:val="00FB5FC2"/>
    <w:rsid w:val="00FB7091"/>
    <w:rsid w:val="00FB7237"/>
    <w:rsid w:val="00FB7412"/>
    <w:rsid w:val="00FB74B0"/>
    <w:rsid w:val="00FB7D1C"/>
    <w:rsid w:val="00FC006E"/>
    <w:rsid w:val="00FC00BD"/>
    <w:rsid w:val="00FC303B"/>
    <w:rsid w:val="00FC308F"/>
    <w:rsid w:val="00FC3637"/>
    <w:rsid w:val="00FC5485"/>
    <w:rsid w:val="00FC586E"/>
    <w:rsid w:val="00FC6C30"/>
    <w:rsid w:val="00FC714D"/>
    <w:rsid w:val="00FD0454"/>
    <w:rsid w:val="00FD0E5C"/>
    <w:rsid w:val="00FD14E7"/>
    <w:rsid w:val="00FD256E"/>
    <w:rsid w:val="00FD51E7"/>
    <w:rsid w:val="00FE2105"/>
    <w:rsid w:val="00FE27DA"/>
    <w:rsid w:val="00FE3EC1"/>
    <w:rsid w:val="00FE7394"/>
    <w:rsid w:val="00FF09EE"/>
    <w:rsid w:val="00FF0A86"/>
    <w:rsid w:val="00FF12B8"/>
    <w:rsid w:val="00FF16A5"/>
    <w:rsid w:val="00FF1D90"/>
    <w:rsid w:val="00FF571D"/>
    <w:rsid w:val="00FF5FE8"/>
    <w:rsid w:val="00FF7D8B"/>
    <w:rsid w:val="14C05273"/>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CF2843C"/>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mnesty Trade Gothic Light" w:eastAsiaTheme="minorHAnsi" w:hAnsi="Amnesty Trade Gothic Light" w:cs="Arial"/>
        <w:color w:val="000000" w:themeColor="text1"/>
        <w:lang w:val="en-GB" w:eastAsia="en-US" w:bidi="ar-SA"/>
      </w:rPr>
    </w:rPrDefault>
    <w:pPrDefault/>
  </w:docDefaults>
  <w:latentStyles w:defLockedState="0" w:defUIPriority="99" w:defSemiHidden="0" w:defUnhideWhenUsed="0" w:defQFormat="0" w:count="376">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qFormat="1"/>
    <w:lsdException w:name="heading 5" w:semiHidden="1" w:uiPriority="9"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qFormat="1"/>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99"/>
    <w:semiHidden/>
    <w:qFormat/>
    <w:rsid w:val="008B3697"/>
  </w:style>
  <w:style w:type="paragraph" w:styleId="Heading1">
    <w:name w:val="heading 1"/>
    <w:basedOn w:val="Normal"/>
    <w:next w:val="Normal"/>
    <w:link w:val="Heading1Char"/>
    <w:uiPriority w:val="9"/>
    <w:semiHidden/>
    <w:qFormat/>
    <w:rsid w:val="00F52821"/>
    <w:pPr>
      <w:keepNext/>
      <w:keepLines/>
      <w:spacing w:before="240"/>
      <w:outlineLvl w:val="0"/>
    </w:pPr>
    <w:rPr>
      <w:rFonts w:asciiTheme="majorHAnsi" w:eastAsiaTheme="majorEastAsia" w:hAnsiTheme="majorHAnsi" w:cstheme="majorBidi"/>
      <w:color w:val="BFBF00" w:themeColor="accent1" w:themeShade="BF"/>
      <w:sz w:val="32"/>
      <w:szCs w:val="32"/>
    </w:rPr>
  </w:style>
  <w:style w:type="paragraph" w:styleId="Heading2">
    <w:name w:val="heading 2"/>
    <w:aliases w:val="B Heading (No numbers)"/>
    <w:basedOn w:val="Normal"/>
    <w:next w:val="Normal"/>
    <w:link w:val="Heading2Char"/>
    <w:uiPriority w:val="9"/>
    <w:semiHidden/>
    <w:qFormat/>
    <w:rsid w:val="00D51E44"/>
    <w:pPr>
      <w:keepNext/>
      <w:keepLines/>
      <w:spacing w:before="320" w:line="420" w:lineRule="exact"/>
      <w:outlineLvl w:val="1"/>
    </w:pPr>
    <w:rPr>
      <w:rFonts w:ascii="Amnesty Trade Gothic Cn" w:eastAsiaTheme="majorEastAsia" w:hAnsi="Amnesty Trade Gothic Cn" w:cstheme="majorBidi"/>
      <w:b/>
      <w:caps/>
      <w:color w:val="auto"/>
      <w:sz w:val="42"/>
      <w:szCs w:val="26"/>
    </w:rPr>
  </w:style>
  <w:style w:type="paragraph" w:styleId="Heading3">
    <w:name w:val="heading 3"/>
    <w:basedOn w:val="Normal"/>
    <w:next w:val="Normal"/>
    <w:link w:val="Heading3Char"/>
    <w:uiPriority w:val="9"/>
    <w:semiHidden/>
    <w:qFormat/>
    <w:rsid w:val="00F52821"/>
    <w:pPr>
      <w:keepNext/>
      <w:keepLines/>
      <w:spacing w:before="40"/>
      <w:outlineLvl w:val="2"/>
    </w:pPr>
    <w:rPr>
      <w:rFonts w:asciiTheme="majorHAnsi" w:eastAsiaTheme="majorEastAsia" w:hAnsiTheme="majorHAnsi" w:cstheme="majorBidi"/>
      <w:color w:val="7F7F00" w:themeColor="accent1" w:themeShade="7F"/>
      <w:sz w:val="24"/>
      <w:szCs w:val="24"/>
    </w:rPr>
  </w:style>
  <w:style w:type="paragraph" w:styleId="Heading5">
    <w:name w:val="heading 5"/>
    <w:basedOn w:val="Normal"/>
    <w:next w:val="Normal"/>
    <w:link w:val="Heading5Char"/>
    <w:uiPriority w:val="9"/>
    <w:semiHidden/>
    <w:qFormat/>
    <w:rsid w:val="002F4A38"/>
    <w:pPr>
      <w:keepNext/>
      <w:keepLines/>
      <w:spacing w:before="40"/>
      <w:outlineLvl w:val="4"/>
    </w:pPr>
    <w:rPr>
      <w:rFonts w:asciiTheme="majorHAnsi" w:eastAsiaTheme="majorEastAsia" w:hAnsiTheme="majorHAnsi" w:cstheme="majorBidi"/>
      <w:color w:val="BFBF00"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61AFE"/>
    <w:rPr>
      <w:color w:val="0563C1" w:themeColor="hyperlink"/>
    </w:rPr>
  </w:style>
  <w:style w:type="paragraph" w:customStyle="1" w:styleId="BFrontcovermaintitle">
    <w:name w:val="B Front cover main title"/>
    <w:next w:val="Normal"/>
    <w:rsid w:val="00391D04"/>
    <w:pPr>
      <w:keepNext/>
      <w:keepLines/>
      <w:spacing w:line="264" w:lineRule="auto"/>
    </w:pPr>
    <w:rPr>
      <w:rFonts w:ascii="Amnesty Trade Gothic Cn" w:eastAsiaTheme="minorEastAsia" w:hAnsi="Amnesty Trade Gothic Cn"/>
      <w:b/>
      <w:caps/>
      <w:noProof/>
      <w:color w:val="auto"/>
      <w:sz w:val="80"/>
      <w:szCs w:val="96"/>
      <w:shd w:val="clear" w:color="auto" w:fill="FFFF00" w:themeFill="accent1"/>
      <w:lang w:eastAsia="en-GB"/>
    </w:rPr>
  </w:style>
  <w:style w:type="paragraph" w:customStyle="1" w:styleId="BSubtitle">
    <w:name w:val="B Subtitle"/>
    <w:basedOn w:val="Normal"/>
    <w:autoRedefine/>
    <w:uiPriority w:val="5"/>
    <w:qFormat/>
    <w:rsid w:val="004325EC"/>
    <w:pPr>
      <w:suppressAutoHyphens/>
      <w:spacing w:line="440" w:lineRule="exact"/>
    </w:pPr>
    <w:rPr>
      <w:rFonts w:ascii="Amnesty Trade Gothic Cn" w:eastAsiaTheme="minorEastAsia" w:hAnsi="Amnesty Trade Gothic Cn"/>
      <w:bCs/>
      <w:caps/>
      <w:sz w:val="44"/>
      <w:szCs w:val="44"/>
    </w:rPr>
  </w:style>
  <w:style w:type="paragraph" w:customStyle="1" w:styleId="BHeadingnonumbers">
    <w:name w:val="B Heading (no numbers)"/>
    <w:basedOn w:val="BNumberedHeading"/>
    <w:next w:val="BBodyText"/>
    <w:link w:val="BHeadingnonumbersChar"/>
    <w:autoRedefine/>
    <w:uiPriority w:val="3"/>
    <w:rsid w:val="00B702DD"/>
    <w:pPr>
      <w:numPr>
        <w:numId w:val="0"/>
      </w:numPr>
      <w:tabs>
        <w:tab w:val="clear" w:pos="567"/>
      </w:tabs>
      <w:spacing w:before="320"/>
    </w:pPr>
  </w:style>
  <w:style w:type="paragraph" w:customStyle="1" w:styleId="BNumberedHeading">
    <w:name w:val="B Numbered Heading"/>
    <w:basedOn w:val="Normal"/>
    <w:next w:val="BBodyText"/>
    <w:link w:val="BNumberedHeadingChar"/>
    <w:autoRedefine/>
    <w:uiPriority w:val="2"/>
    <w:qFormat/>
    <w:rsid w:val="00B71ED2"/>
    <w:pPr>
      <w:keepNext/>
      <w:numPr>
        <w:numId w:val="29"/>
      </w:numPr>
      <w:tabs>
        <w:tab w:val="left" w:pos="567"/>
      </w:tabs>
      <w:suppressAutoHyphens/>
      <w:spacing w:before="480" w:line="420" w:lineRule="exact"/>
      <w:ind w:left="567" w:hanging="567"/>
      <w:contextualSpacing/>
      <w:outlineLvl w:val="0"/>
    </w:pPr>
    <w:rPr>
      <w:rFonts w:ascii="Amnesty Trade Gothic Cn" w:hAnsi="Amnesty Trade Gothic Cn" w:cs="Calibri"/>
      <w:b/>
      <w:caps/>
      <w:noProof/>
      <w:color w:val="auto"/>
      <w:sz w:val="42"/>
      <w:szCs w:val="22"/>
      <w:lang w:eastAsia="en-GB"/>
    </w:rPr>
  </w:style>
  <w:style w:type="paragraph" w:customStyle="1" w:styleId="BTitlenumbered">
    <w:name w:val="B Title (numbered)"/>
    <w:basedOn w:val="Normal"/>
    <w:next w:val="Normal"/>
    <w:autoRedefine/>
    <w:rsid w:val="00882303"/>
    <w:pPr>
      <w:keepNext/>
      <w:tabs>
        <w:tab w:val="left" w:pos="851"/>
      </w:tabs>
      <w:suppressAutoHyphens/>
      <w:spacing w:before="100" w:line="720" w:lineRule="exact"/>
      <w:contextualSpacing/>
      <w:outlineLvl w:val="0"/>
    </w:pPr>
    <w:rPr>
      <w:rFonts w:ascii="Amnesty Trade Gothic Cn" w:eastAsiaTheme="minorEastAsia" w:hAnsi="Amnesty Trade Gothic Cn"/>
      <w:b/>
      <w:caps/>
      <w:noProof/>
      <w:sz w:val="72"/>
      <w:lang w:eastAsia="en-GB"/>
    </w:rPr>
  </w:style>
  <w:style w:type="paragraph" w:customStyle="1" w:styleId="BSubheadingnonumbers">
    <w:name w:val="B Subheading (no numbers)"/>
    <w:basedOn w:val="BNumberedHeading"/>
    <w:next w:val="BBodyText"/>
    <w:uiPriority w:val="5"/>
    <w:qFormat/>
    <w:rsid w:val="00A31034"/>
    <w:pPr>
      <w:numPr>
        <w:numId w:val="0"/>
      </w:numPr>
      <w:tabs>
        <w:tab w:val="clear" w:pos="567"/>
      </w:tabs>
      <w:spacing w:before="160" w:line="320" w:lineRule="exact"/>
      <w:outlineLvl w:val="1"/>
    </w:pPr>
    <w:rPr>
      <w:rFonts w:eastAsiaTheme="minorEastAsia" w:cs="Arial"/>
      <w:color w:val="000000" w:themeColor="text1"/>
      <w:sz w:val="32"/>
      <w:szCs w:val="20"/>
    </w:rPr>
  </w:style>
  <w:style w:type="paragraph" w:customStyle="1" w:styleId="BNumberedSubheading">
    <w:name w:val="B Numbered Subheading"/>
    <w:basedOn w:val="BSubheadingnonumbers"/>
    <w:next w:val="BBodyText"/>
    <w:autoRedefine/>
    <w:uiPriority w:val="4"/>
    <w:qFormat/>
    <w:rsid w:val="0006664D"/>
    <w:pPr>
      <w:numPr>
        <w:ilvl w:val="1"/>
        <w:numId w:val="29"/>
      </w:numPr>
    </w:pPr>
  </w:style>
  <w:style w:type="paragraph" w:customStyle="1" w:styleId="BSmallheadingCAPS">
    <w:name w:val="B Small heading CAPS"/>
    <w:basedOn w:val="BContentsheading"/>
    <w:uiPriority w:val="6"/>
    <w:qFormat/>
    <w:rsid w:val="006164DC"/>
    <w:pPr>
      <w:keepNext/>
      <w:pageBreakBefore w:val="0"/>
      <w:spacing w:before="120" w:after="0" w:line="240" w:lineRule="exact"/>
    </w:pPr>
    <w:rPr>
      <w:rFonts w:cs="Times New Roman"/>
      <w:color w:val="000000"/>
      <w:sz w:val="24"/>
      <w:szCs w:val="32"/>
      <w:lang w:eastAsia="en-GB"/>
    </w:rPr>
  </w:style>
  <w:style w:type="paragraph" w:customStyle="1" w:styleId="BBodyText">
    <w:name w:val="B Body Text"/>
    <w:basedOn w:val="Normal"/>
    <w:link w:val="BBodyTextChar"/>
    <w:uiPriority w:val="9"/>
    <w:qFormat/>
    <w:rsid w:val="00CB4F4E"/>
    <w:pPr>
      <w:suppressAutoHyphens/>
      <w:spacing w:after="120"/>
    </w:pPr>
    <w:rPr>
      <w:bCs/>
      <w:color w:val="auto"/>
      <w:sz w:val="21"/>
      <w:szCs w:val="24"/>
    </w:rPr>
  </w:style>
  <w:style w:type="paragraph" w:customStyle="1" w:styleId="Smallerboldsubber">
    <w:name w:val="Smaller bold subber"/>
    <w:basedOn w:val="BBodyText"/>
    <w:autoRedefine/>
    <w:uiPriority w:val="99"/>
    <w:rsid w:val="004325EC"/>
    <w:pPr>
      <w:spacing w:before="120" w:after="0"/>
    </w:pPr>
    <w:rPr>
      <w:rFonts w:ascii="Amnesty Trade Gothic" w:hAnsi="Amnesty Trade Gothic"/>
      <w:b/>
      <w:bCs w:val="0"/>
      <w:szCs w:val="20"/>
      <w:lang w:eastAsia="en-GB"/>
    </w:rPr>
  </w:style>
  <w:style w:type="paragraph" w:styleId="TOC1">
    <w:name w:val="toc 1"/>
    <w:basedOn w:val="BHeadingnonumbers"/>
    <w:next w:val="Normal"/>
    <w:link w:val="TOC1Char"/>
    <w:autoRedefine/>
    <w:uiPriority w:val="39"/>
    <w:qFormat/>
    <w:rsid w:val="00B61AFE"/>
    <w:pPr>
      <w:shd w:val="clear" w:color="auto" w:fill="FFFFFF" w:themeFill="background1"/>
      <w:tabs>
        <w:tab w:val="left" w:leader="underscore" w:pos="426"/>
        <w:tab w:val="right" w:leader="underscore" w:pos="9072"/>
      </w:tabs>
      <w:spacing w:before="0" w:after="60" w:line="160" w:lineRule="exact"/>
      <w:ind w:left="426" w:hanging="426"/>
      <w:contextualSpacing w:val="0"/>
    </w:pPr>
    <w:rPr>
      <w:rFonts w:asciiTheme="majorHAnsi" w:hAnsiTheme="majorHAnsi" w:cs="Arial"/>
      <w:bCs/>
      <w:color w:val="000000" w:themeColor="text1"/>
      <w:sz w:val="17"/>
      <w:u w:val="single"/>
    </w:rPr>
  </w:style>
  <w:style w:type="paragraph" w:customStyle="1" w:styleId="BQuoteText">
    <w:name w:val="B Quote Text"/>
    <w:basedOn w:val="BBodyText"/>
    <w:autoRedefine/>
    <w:uiPriority w:val="14"/>
    <w:qFormat/>
    <w:rsid w:val="006E5F23"/>
    <w:pPr>
      <w:framePr w:hSpace="180" w:wrap="around" w:vAnchor="text" w:hAnchor="margin" w:y="1133"/>
      <w:spacing w:after="0"/>
    </w:pPr>
    <w:rPr>
      <w:rFonts w:ascii="Amnesty Trade Gothic Cn" w:eastAsiaTheme="minorEastAsia" w:hAnsi="Amnesty Trade Gothic Cn"/>
      <w:b/>
      <w:sz w:val="36"/>
    </w:rPr>
  </w:style>
  <w:style w:type="paragraph" w:customStyle="1" w:styleId="BSourceText">
    <w:name w:val="B Source Text"/>
    <w:basedOn w:val="BBodyText"/>
    <w:uiPriority w:val="14"/>
    <w:qFormat/>
    <w:rsid w:val="00D157EC"/>
    <w:rPr>
      <w:rFonts w:ascii="Amnesty Trade Gothic Cn" w:hAnsi="Amnesty Trade Gothic Cn"/>
    </w:rPr>
  </w:style>
  <w:style w:type="character" w:customStyle="1" w:styleId="Boldbodycharacter">
    <w:name w:val="Bold body character"/>
    <w:basedOn w:val="DefaultParagraphFont"/>
    <w:uiPriority w:val="1"/>
    <w:rsid w:val="004325EC"/>
    <w:rPr>
      <w:rFonts w:ascii="Amnesty Trade Gothic" w:hAnsi="Amnesty Trade Gothic"/>
      <w:b/>
      <w:bCs/>
    </w:rPr>
  </w:style>
  <w:style w:type="paragraph" w:customStyle="1" w:styleId="BSmallQuoteText">
    <w:name w:val="B Small Quote Text"/>
    <w:basedOn w:val="BBodyText"/>
    <w:next w:val="BBodyText"/>
    <w:autoRedefine/>
    <w:uiPriority w:val="14"/>
    <w:qFormat/>
    <w:rsid w:val="00EB562F"/>
    <w:pPr>
      <w:spacing w:before="100" w:after="140"/>
    </w:pPr>
    <w:rPr>
      <w:rFonts w:ascii="Amnesty Trade Gothic Cn" w:hAnsi="Amnesty Trade Gothic Cn" w:cstheme="minorHAnsi"/>
      <w:bCs w:val="0"/>
    </w:rPr>
  </w:style>
  <w:style w:type="paragraph" w:customStyle="1" w:styleId="BCopyrightsmallprint">
    <w:name w:val="B Copyright small print"/>
    <w:basedOn w:val="BBodyText"/>
    <w:autoRedefine/>
    <w:uiPriority w:val="99"/>
    <w:qFormat/>
    <w:rsid w:val="00E049FE"/>
    <w:pPr>
      <w:spacing w:after="60"/>
    </w:pPr>
    <w:rPr>
      <w:sz w:val="14"/>
      <w:szCs w:val="14"/>
    </w:rPr>
  </w:style>
  <w:style w:type="paragraph" w:styleId="FootnoteText">
    <w:name w:val="footnote text"/>
    <w:aliases w:val="Footnote Text Char Char,Footnote Text Char1 Char Char,Footnote Text Char Char Char Char,Footnote Text Char1 Char Char Char Char,Footnote Text Char Char Char Char Char Char,Footnote Text Char Char1 Char Char,5_G,Footnote reference,FA Fu"/>
    <w:basedOn w:val="Normal"/>
    <w:link w:val="FootnoteTextChar"/>
    <w:autoRedefine/>
    <w:uiPriority w:val="99"/>
    <w:qFormat/>
    <w:rsid w:val="00C32767"/>
    <w:rPr>
      <w:sz w:val="18"/>
      <w:szCs w:val="18"/>
    </w:rPr>
  </w:style>
  <w:style w:type="character" w:customStyle="1" w:styleId="FootnoteTextChar">
    <w:name w:val="Footnote Text Char"/>
    <w:aliases w:val="Footnote Text Char Char Char,Footnote Text Char1 Char Char Char,Footnote Text Char Char Char Char Char,Footnote Text Char1 Char Char Char Char Char,Footnote Text Char Char Char Char Char Char Char,5_G Char,Footnote reference Char"/>
    <w:basedOn w:val="DefaultParagraphFont"/>
    <w:link w:val="FootnoteText"/>
    <w:uiPriority w:val="99"/>
    <w:rsid w:val="00CC201B"/>
    <w:rPr>
      <w:sz w:val="18"/>
      <w:szCs w:val="18"/>
    </w:rPr>
  </w:style>
  <w:style w:type="paragraph" w:styleId="TOC2">
    <w:name w:val="toc 2"/>
    <w:basedOn w:val="Smallerboldsubber"/>
    <w:next w:val="Normal"/>
    <w:link w:val="TOC2Char"/>
    <w:autoRedefine/>
    <w:uiPriority w:val="39"/>
    <w:unhideWhenUsed/>
    <w:qFormat/>
    <w:rsid w:val="00B61AFE"/>
    <w:pPr>
      <w:tabs>
        <w:tab w:val="left" w:pos="426"/>
        <w:tab w:val="right" w:leader="underscore" w:pos="9072"/>
      </w:tabs>
      <w:spacing w:before="0" w:after="60" w:line="160" w:lineRule="exact"/>
      <w:ind w:left="426" w:hanging="426"/>
    </w:pPr>
    <w:rPr>
      <w:rFonts w:asciiTheme="majorHAnsi" w:hAnsiTheme="majorHAnsi"/>
      <w:b w:val="0"/>
      <w:bCs/>
      <w:noProof/>
      <w:sz w:val="17"/>
      <w:szCs w:val="24"/>
      <w:u w:val="single"/>
    </w:rPr>
  </w:style>
  <w:style w:type="character" w:customStyle="1" w:styleId="TOC1Char">
    <w:name w:val="TOC 1 Char"/>
    <w:basedOn w:val="BHeadingnonumbersChar"/>
    <w:link w:val="TOC1"/>
    <w:uiPriority w:val="39"/>
    <w:rsid w:val="00B61AFE"/>
    <w:rPr>
      <w:rFonts w:asciiTheme="majorHAnsi" w:hAnsiTheme="majorHAnsi" w:cs="Calibri"/>
      <w:b/>
      <w:bCs/>
      <w:caps/>
      <w:noProof/>
      <w:color w:val="auto"/>
      <w:sz w:val="17"/>
      <w:szCs w:val="22"/>
      <w:u w:val="single"/>
      <w:shd w:val="clear" w:color="auto" w:fill="FFFFFF" w:themeFill="background1"/>
      <w:lang w:eastAsia="en-GB"/>
    </w:rPr>
  </w:style>
  <w:style w:type="character" w:customStyle="1" w:styleId="TOC2Char">
    <w:name w:val="TOC 2 Char"/>
    <w:basedOn w:val="DefaultParagraphFont"/>
    <w:link w:val="TOC2"/>
    <w:uiPriority w:val="39"/>
    <w:rsid w:val="00B61AFE"/>
    <w:rPr>
      <w:rFonts w:asciiTheme="majorHAnsi" w:hAnsiTheme="majorHAnsi"/>
      <w:bCs/>
      <w:noProof/>
      <w:color w:val="auto"/>
      <w:sz w:val="17"/>
      <w:szCs w:val="24"/>
      <w:u w:val="single"/>
      <w:lang w:eastAsia="en-GB"/>
    </w:rPr>
  </w:style>
  <w:style w:type="character" w:customStyle="1" w:styleId="BNumberedHeadingChar">
    <w:name w:val="B Numbered Heading Char"/>
    <w:basedOn w:val="DefaultParagraphFont"/>
    <w:link w:val="BNumberedHeading"/>
    <w:uiPriority w:val="2"/>
    <w:rsid w:val="00916F9F"/>
    <w:rPr>
      <w:rFonts w:ascii="Amnesty Trade Gothic Cn" w:hAnsi="Amnesty Trade Gothic Cn" w:cs="Calibri"/>
      <w:b/>
      <w:caps/>
      <w:noProof/>
      <w:color w:val="auto"/>
      <w:sz w:val="42"/>
      <w:szCs w:val="22"/>
      <w:lang w:eastAsia="en-GB"/>
    </w:rPr>
  </w:style>
  <w:style w:type="character" w:customStyle="1" w:styleId="BHeadingnonumbersChar">
    <w:name w:val="B Heading (no numbers) Char"/>
    <w:basedOn w:val="BNumberedHeadingChar"/>
    <w:link w:val="BHeadingnonumbers"/>
    <w:uiPriority w:val="3"/>
    <w:rsid w:val="00B702DD"/>
    <w:rPr>
      <w:rFonts w:ascii="Amnesty Trade Gothic Cn" w:hAnsi="Amnesty Trade Gothic Cn" w:cs="Calibri"/>
      <w:b/>
      <w:caps/>
      <w:noProof/>
      <w:color w:val="auto"/>
      <w:sz w:val="42"/>
      <w:szCs w:val="22"/>
      <w:lang w:eastAsia="en-GB"/>
    </w:rPr>
  </w:style>
  <w:style w:type="character" w:customStyle="1" w:styleId="BBodyTextChar">
    <w:name w:val="B Body Text Char"/>
    <w:basedOn w:val="DefaultParagraphFont"/>
    <w:link w:val="BBodyText"/>
    <w:uiPriority w:val="9"/>
    <w:rsid w:val="002C1757"/>
    <w:rPr>
      <w:bCs/>
      <w:color w:val="auto"/>
      <w:sz w:val="21"/>
      <w:szCs w:val="24"/>
    </w:rPr>
  </w:style>
  <w:style w:type="paragraph" w:styleId="TOC3">
    <w:name w:val="toc 3"/>
    <w:basedOn w:val="TOC4"/>
    <w:next w:val="Normal"/>
    <w:autoRedefine/>
    <w:uiPriority w:val="39"/>
    <w:rsid w:val="007F3C4C"/>
    <w:pPr>
      <w:tabs>
        <w:tab w:val="right" w:pos="8222"/>
      </w:tabs>
      <w:spacing w:after="113"/>
      <w:ind w:left="0"/>
    </w:pPr>
    <w:rPr>
      <w:rFonts w:ascii="Amnesty Trade Gothic Cn" w:eastAsiaTheme="minorEastAsia" w:hAnsi="Amnesty Trade Gothic Cn"/>
      <w:caps/>
      <w:noProof/>
      <w:sz w:val="16"/>
      <w:szCs w:val="18"/>
      <w:lang w:val="en-US"/>
    </w:rPr>
  </w:style>
  <w:style w:type="paragraph" w:styleId="TOC4">
    <w:name w:val="toc 4"/>
    <w:basedOn w:val="Normal"/>
    <w:next w:val="Normal"/>
    <w:autoRedefine/>
    <w:uiPriority w:val="39"/>
    <w:semiHidden/>
    <w:qFormat/>
    <w:rsid w:val="007F3C4C"/>
    <w:pPr>
      <w:spacing w:after="100"/>
      <w:ind w:left="600"/>
    </w:pPr>
  </w:style>
  <w:style w:type="paragraph" w:customStyle="1" w:styleId="BCaptionText">
    <w:name w:val="B Caption Text"/>
    <w:basedOn w:val="Normal"/>
    <w:autoRedefine/>
    <w:uiPriority w:val="19"/>
    <w:qFormat/>
    <w:rsid w:val="003F57E4"/>
    <w:rPr>
      <w:rFonts w:ascii="Amnesty Trade Gothic Cn" w:eastAsia="MS Mincho" w:hAnsi="Amnesty Trade Gothic Cn"/>
      <w:i/>
      <w:lang w:val="en-US"/>
    </w:rPr>
  </w:style>
  <w:style w:type="paragraph" w:customStyle="1" w:styleId="Babstract">
    <w:name w:val="B abstract"/>
    <w:basedOn w:val="Normal"/>
    <w:uiPriority w:val="99"/>
    <w:qFormat/>
    <w:rsid w:val="001D7D31"/>
    <w:rPr>
      <w:sz w:val="24"/>
    </w:rPr>
  </w:style>
  <w:style w:type="paragraph" w:customStyle="1" w:styleId="BCaption">
    <w:name w:val="B Caption"/>
    <w:basedOn w:val="BCaptionText"/>
    <w:uiPriority w:val="99"/>
    <w:qFormat/>
    <w:rsid w:val="00E3223D"/>
  </w:style>
  <w:style w:type="paragraph" w:styleId="Header">
    <w:name w:val="header"/>
    <w:basedOn w:val="Normal"/>
    <w:link w:val="HeaderChar"/>
    <w:uiPriority w:val="99"/>
    <w:unhideWhenUsed/>
    <w:rsid w:val="003A7195"/>
    <w:pPr>
      <w:tabs>
        <w:tab w:val="center" w:pos="4513"/>
        <w:tab w:val="right" w:pos="9026"/>
      </w:tabs>
    </w:pPr>
  </w:style>
  <w:style w:type="character" w:customStyle="1" w:styleId="HeaderChar">
    <w:name w:val="Header Char"/>
    <w:basedOn w:val="DefaultParagraphFont"/>
    <w:link w:val="Header"/>
    <w:uiPriority w:val="99"/>
    <w:rsid w:val="003A7195"/>
  </w:style>
  <w:style w:type="paragraph" w:styleId="Footer">
    <w:name w:val="footer"/>
    <w:basedOn w:val="Normal"/>
    <w:link w:val="FooterChar"/>
    <w:uiPriority w:val="99"/>
    <w:unhideWhenUsed/>
    <w:rsid w:val="003A7195"/>
    <w:pPr>
      <w:tabs>
        <w:tab w:val="center" w:pos="4513"/>
        <w:tab w:val="right" w:pos="9026"/>
      </w:tabs>
    </w:pPr>
  </w:style>
  <w:style w:type="character" w:customStyle="1" w:styleId="FooterChar">
    <w:name w:val="Footer Char"/>
    <w:basedOn w:val="DefaultParagraphFont"/>
    <w:link w:val="Footer"/>
    <w:uiPriority w:val="99"/>
    <w:rsid w:val="003A7195"/>
  </w:style>
  <w:style w:type="paragraph" w:customStyle="1" w:styleId="BContentsheading">
    <w:name w:val="B Contents heading"/>
    <w:basedOn w:val="Normal"/>
    <w:uiPriority w:val="99"/>
    <w:qFormat/>
    <w:rsid w:val="00820E39"/>
    <w:pPr>
      <w:pageBreakBefore/>
      <w:spacing w:after="180" w:line="440" w:lineRule="exact"/>
    </w:pPr>
    <w:rPr>
      <w:rFonts w:ascii="Amnesty Trade Gothic Cn" w:eastAsia="MS Mincho" w:hAnsi="Amnesty Trade Gothic Cn"/>
      <w:b/>
      <w:caps/>
      <w:noProof/>
      <w:color w:val="auto"/>
      <w:sz w:val="44"/>
      <w:szCs w:val="44"/>
    </w:rPr>
  </w:style>
  <w:style w:type="paragraph" w:customStyle="1" w:styleId="BFootertitle">
    <w:name w:val="B Footer title"/>
    <w:basedOn w:val="Footer"/>
    <w:autoRedefine/>
    <w:uiPriority w:val="99"/>
    <w:qFormat/>
    <w:rsid w:val="005B4CE5"/>
    <w:pPr>
      <w:tabs>
        <w:tab w:val="clear" w:pos="4513"/>
        <w:tab w:val="clear" w:pos="9026"/>
        <w:tab w:val="right" w:pos="8278"/>
      </w:tabs>
      <w:spacing w:line="150" w:lineRule="exact"/>
    </w:pPr>
    <w:rPr>
      <w:rFonts w:ascii="Amnesty Trade Gothic Cn" w:eastAsiaTheme="minorEastAsia" w:hAnsi="Amnesty Trade Gothic Cn"/>
      <w:b/>
      <w:caps/>
      <w:sz w:val="15"/>
      <w:szCs w:val="15"/>
      <w:lang w:val="en-US"/>
    </w:rPr>
  </w:style>
  <w:style w:type="paragraph" w:customStyle="1" w:styleId="BFooterbriefingsubtitle">
    <w:name w:val="B Footer briefing subtitle"/>
    <w:basedOn w:val="Footer"/>
    <w:autoRedefine/>
    <w:uiPriority w:val="99"/>
    <w:qFormat/>
    <w:rsid w:val="005B4CE5"/>
    <w:pPr>
      <w:tabs>
        <w:tab w:val="clear" w:pos="4513"/>
        <w:tab w:val="clear" w:pos="9026"/>
        <w:tab w:val="right" w:pos="8278"/>
      </w:tabs>
      <w:spacing w:line="150" w:lineRule="exact"/>
    </w:pPr>
    <w:rPr>
      <w:rFonts w:ascii="Amnesty Trade Gothic Cn" w:eastAsiaTheme="minorEastAsia" w:hAnsi="Amnesty Trade Gothic Cn"/>
      <w:caps/>
      <w:sz w:val="15"/>
      <w:szCs w:val="15"/>
      <w:lang w:val="en-US"/>
    </w:rPr>
  </w:style>
  <w:style w:type="character" w:styleId="FootnoteReference">
    <w:name w:val="footnote reference"/>
    <w:aliases w:val="Footnote number,4_G,Footnotes refss,Footnote,Appel note de bas de page,Ref,de nota al pie,Texto de nota al pie,Footnote Reference Char3,Footnote Reference Char1 Char,16 Point,Superscript 6 Point,ftref,Style 10,Footnote Ref,BVI fnr"/>
    <w:basedOn w:val="DefaultParagraphFont"/>
    <w:uiPriority w:val="99"/>
    <w:qFormat/>
    <w:rsid w:val="00DE06BC"/>
    <w:rPr>
      <w:vertAlign w:val="superscript"/>
    </w:rPr>
  </w:style>
  <w:style w:type="table" w:styleId="TableGrid">
    <w:name w:val="Table Grid"/>
    <w:basedOn w:val="TableNormal"/>
    <w:uiPriority w:val="59"/>
    <w:rsid w:val="00EC4F29"/>
    <w:rPr>
      <w:rFonts w:eastAsiaTheme="minorEastAsia"/>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59"/>
    <w:locked/>
    <w:rsid w:val="00EE3C56"/>
    <w:rPr>
      <w:rFonts w:eastAsia="MS Mincho"/>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Indent">
    <w:name w:val="Normal Indent"/>
    <w:basedOn w:val="Normal"/>
    <w:uiPriority w:val="99"/>
    <w:semiHidden/>
    <w:rsid w:val="00EE3C56"/>
    <w:pPr>
      <w:ind w:left="720"/>
    </w:pPr>
    <w:rPr>
      <w:rFonts w:ascii="Amnesty Trade Gothic" w:eastAsia="MS Mincho" w:hAnsi="Amnesty Trade Gothic"/>
      <w:sz w:val="21"/>
      <w:lang w:val="en-US"/>
    </w:rPr>
  </w:style>
  <w:style w:type="character" w:customStyle="1" w:styleId="Heading1Char">
    <w:name w:val="Heading 1 Char"/>
    <w:basedOn w:val="DefaultParagraphFont"/>
    <w:link w:val="Heading1"/>
    <w:uiPriority w:val="9"/>
    <w:semiHidden/>
    <w:rsid w:val="005A6C3C"/>
    <w:rPr>
      <w:rFonts w:asciiTheme="majorHAnsi" w:eastAsiaTheme="majorEastAsia" w:hAnsiTheme="majorHAnsi" w:cstheme="majorBidi"/>
      <w:color w:val="BFBF00" w:themeColor="accent1" w:themeShade="BF"/>
      <w:sz w:val="32"/>
      <w:szCs w:val="32"/>
    </w:rPr>
  </w:style>
  <w:style w:type="character" w:customStyle="1" w:styleId="Heading2Char">
    <w:name w:val="Heading 2 Char"/>
    <w:aliases w:val="B Heading (No numbers) Char"/>
    <w:basedOn w:val="DefaultParagraphFont"/>
    <w:link w:val="Heading2"/>
    <w:uiPriority w:val="9"/>
    <w:semiHidden/>
    <w:rsid w:val="005A6C3C"/>
    <w:rPr>
      <w:rFonts w:ascii="Amnesty Trade Gothic Cn" w:eastAsiaTheme="majorEastAsia" w:hAnsi="Amnesty Trade Gothic Cn" w:cstheme="majorBidi"/>
      <w:b/>
      <w:caps/>
      <w:color w:val="auto"/>
      <w:sz w:val="42"/>
      <w:szCs w:val="26"/>
    </w:rPr>
  </w:style>
  <w:style w:type="character" w:customStyle="1" w:styleId="Heading3Char">
    <w:name w:val="Heading 3 Char"/>
    <w:basedOn w:val="DefaultParagraphFont"/>
    <w:link w:val="Heading3"/>
    <w:uiPriority w:val="9"/>
    <w:semiHidden/>
    <w:rsid w:val="005A6C3C"/>
    <w:rPr>
      <w:rFonts w:asciiTheme="majorHAnsi" w:eastAsiaTheme="majorEastAsia" w:hAnsiTheme="majorHAnsi" w:cstheme="majorBidi"/>
      <w:color w:val="7F7F00" w:themeColor="accent1" w:themeShade="7F"/>
      <w:sz w:val="24"/>
      <w:szCs w:val="24"/>
    </w:rPr>
  </w:style>
  <w:style w:type="paragraph" w:styleId="BalloonText">
    <w:name w:val="Balloon Text"/>
    <w:basedOn w:val="Normal"/>
    <w:link w:val="BalloonTextChar"/>
    <w:uiPriority w:val="99"/>
    <w:semiHidden/>
    <w:unhideWhenUsed/>
    <w:rsid w:val="002F6FCC"/>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F6FCC"/>
    <w:rPr>
      <w:rFonts w:ascii="Segoe UI" w:hAnsi="Segoe UI" w:cs="Segoe UI"/>
      <w:sz w:val="18"/>
      <w:szCs w:val="18"/>
    </w:rPr>
  </w:style>
  <w:style w:type="character" w:styleId="UnresolvedMention">
    <w:name w:val="Unresolved Mention"/>
    <w:basedOn w:val="DefaultParagraphFont"/>
    <w:uiPriority w:val="99"/>
    <w:semiHidden/>
    <w:unhideWhenUsed/>
    <w:rsid w:val="006B44F3"/>
    <w:rPr>
      <w:color w:val="605E5C"/>
      <w:shd w:val="clear" w:color="auto" w:fill="E1DFDD"/>
    </w:rPr>
  </w:style>
  <w:style w:type="character" w:styleId="CommentReference">
    <w:name w:val="annotation reference"/>
    <w:basedOn w:val="DefaultParagraphFont"/>
    <w:uiPriority w:val="99"/>
    <w:semiHidden/>
    <w:unhideWhenUsed/>
    <w:rsid w:val="006B44F3"/>
    <w:rPr>
      <w:sz w:val="16"/>
      <w:szCs w:val="16"/>
    </w:rPr>
  </w:style>
  <w:style w:type="paragraph" w:styleId="CommentSubject">
    <w:name w:val="annotation subject"/>
    <w:basedOn w:val="Normal"/>
    <w:next w:val="Normal"/>
    <w:link w:val="CommentSubjectChar"/>
    <w:uiPriority w:val="99"/>
    <w:semiHidden/>
    <w:unhideWhenUsed/>
    <w:rsid w:val="005A6C3C"/>
    <w:rPr>
      <w:b/>
      <w:bCs/>
    </w:rPr>
  </w:style>
  <w:style w:type="character" w:customStyle="1" w:styleId="CommentSubjectChar">
    <w:name w:val="Comment Subject Char"/>
    <w:basedOn w:val="DefaultParagraphFont"/>
    <w:link w:val="CommentSubject"/>
    <w:uiPriority w:val="99"/>
    <w:semiHidden/>
    <w:rsid w:val="005A6C3C"/>
    <w:rPr>
      <w:b/>
      <w:bCs/>
    </w:rPr>
  </w:style>
  <w:style w:type="paragraph" w:styleId="Revision">
    <w:name w:val="Revision"/>
    <w:hidden/>
    <w:uiPriority w:val="99"/>
    <w:semiHidden/>
    <w:rsid w:val="003E2AA1"/>
  </w:style>
  <w:style w:type="character" w:styleId="FollowedHyperlink">
    <w:name w:val="FollowedHyperlink"/>
    <w:basedOn w:val="DefaultParagraphFont"/>
    <w:uiPriority w:val="99"/>
    <w:semiHidden/>
    <w:unhideWhenUsed/>
    <w:rsid w:val="0051756F"/>
    <w:rPr>
      <w:color w:val="954F72" w:themeColor="followedHyperlink"/>
      <w:u w:val="single"/>
    </w:rPr>
  </w:style>
  <w:style w:type="character" w:customStyle="1" w:styleId="RTHighlightedtext">
    <w:name w:val="RT Highlighted text"/>
    <w:basedOn w:val="DefaultParagraphFont"/>
    <w:uiPriority w:val="7"/>
    <w:qFormat/>
    <w:rsid w:val="008D2844"/>
    <w:rPr>
      <w:shd w:val="clear" w:color="auto" w:fill="FFFF00" w:themeFill="accent1"/>
    </w:rPr>
  </w:style>
  <w:style w:type="paragraph" w:customStyle="1" w:styleId="RTMissionStatement">
    <w:name w:val="RT Mission Statement"/>
    <w:basedOn w:val="Normal"/>
    <w:uiPriority w:val="18"/>
    <w:qFormat/>
    <w:rsid w:val="008D2844"/>
    <w:pPr>
      <w:suppressAutoHyphens/>
      <w:spacing w:after="280" w:line="264" w:lineRule="auto"/>
    </w:pPr>
    <w:rPr>
      <w:rFonts w:ascii="Amnesty Trade Gothic Cn" w:eastAsiaTheme="minorEastAsia" w:hAnsi="Amnesty Trade Gothic Cn"/>
      <w:b/>
      <w:bCs/>
      <w:noProof/>
      <w:sz w:val="44"/>
      <w:szCs w:val="44"/>
      <w:lang w:eastAsia="en-GB"/>
    </w:rPr>
  </w:style>
  <w:style w:type="paragraph" w:styleId="TOCHeading">
    <w:name w:val="TOC Heading"/>
    <w:basedOn w:val="Heading1"/>
    <w:next w:val="Normal"/>
    <w:uiPriority w:val="39"/>
    <w:unhideWhenUsed/>
    <w:qFormat/>
    <w:rsid w:val="00346173"/>
    <w:pPr>
      <w:spacing w:line="259" w:lineRule="auto"/>
      <w:outlineLvl w:val="9"/>
    </w:pPr>
    <w:rPr>
      <w:lang w:val="en-US"/>
    </w:rPr>
  </w:style>
  <w:style w:type="paragraph" w:customStyle="1" w:styleId="RTBackcoverblurb">
    <w:name w:val="RT Back cover blurb"/>
    <w:basedOn w:val="Normal"/>
    <w:uiPriority w:val="99"/>
    <w:qFormat/>
    <w:rsid w:val="00DF131C"/>
    <w:pPr>
      <w:suppressAutoHyphens/>
      <w:spacing w:after="120" w:line="310" w:lineRule="exact"/>
    </w:pPr>
    <w:rPr>
      <w:rFonts w:asciiTheme="minorHAnsi" w:eastAsiaTheme="minorEastAsia" w:hAnsiTheme="minorHAnsi"/>
      <w:sz w:val="24"/>
      <w:szCs w:val="24"/>
    </w:rPr>
  </w:style>
  <w:style w:type="paragraph" w:styleId="CommentText">
    <w:name w:val="annotation text"/>
    <w:basedOn w:val="Normal"/>
    <w:link w:val="CommentTextChar"/>
    <w:uiPriority w:val="99"/>
    <w:unhideWhenUsed/>
    <w:rsid w:val="00276456"/>
    <w:pPr>
      <w:spacing w:after="160"/>
    </w:pPr>
    <w:rPr>
      <w:rFonts w:asciiTheme="minorHAnsi" w:hAnsiTheme="minorHAnsi" w:cstheme="minorBidi"/>
      <w:color w:val="auto"/>
      <w:lang w:val="nl-BE"/>
    </w:rPr>
  </w:style>
  <w:style w:type="character" w:customStyle="1" w:styleId="CommentTextChar">
    <w:name w:val="Comment Text Char"/>
    <w:basedOn w:val="DefaultParagraphFont"/>
    <w:link w:val="CommentText"/>
    <w:uiPriority w:val="99"/>
    <w:rsid w:val="00276456"/>
    <w:rPr>
      <w:rFonts w:asciiTheme="minorHAnsi" w:hAnsiTheme="minorHAnsi" w:cstheme="minorBidi"/>
      <w:color w:val="auto"/>
      <w:lang w:val="nl-BE"/>
    </w:rPr>
  </w:style>
  <w:style w:type="paragraph" w:styleId="ListParagraph">
    <w:name w:val="List Paragraph"/>
    <w:basedOn w:val="Normal"/>
    <w:uiPriority w:val="34"/>
    <w:qFormat/>
    <w:rsid w:val="005D20F1"/>
    <w:pPr>
      <w:spacing w:after="160" w:line="259" w:lineRule="auto"/>
      <w:ind w:left="720"/>
      <w:contextualSpacing/>
    </w:pPr>
    <w:rPr>
      <w:rFonts w:asciiTheme="minorHAnsi" w:hAnsiTheme="minorHAnsi" w:cstheme="minorBidi"/>
      <w:color w:val="auto"/>
      <w:sz w:val="22"/>
      <w:szCs w:val="22"/>
      <w:lang w:val="nl-BE"/>
    </w:rPr>
  </w:style>
  <w:style w:type="character" w:customStyle="1" w:styleId="cf01">
    <w:name w:val="cf01"/>
    <w:basedOn w:val="DefaultParagraphFont"/>
    <w:rsid w:val="005D20F1"/>
    <w:rPr>
      <w:rFonts w:ascii="Segoe UI" w:hAnsi="Segoe UI" w:cs="Segoe UI" w:hint="default"/>
      <w:sz w:val="18"/>
      <w:szCs w:val="18"/>
    </w:rPr>
  </w:style>
  <w:style w:type="character" w:styleId="Mention">
    <w:name w:val="Mention"/>
    <w:basedOn w:val="DefaultParagraphFont"/>
    <w:uiPriority w:val="99"/>
    <w:unhideWhenUsed/>
    <w:rsid w:val="0024535A"/>
    <w:rPr>
      <w:color w:val="2B579A"/>
      <w:shd w:val="clear" w:color="auto" w:fill="E1DFDD"/>
    </w:rPr>
  </w:style>
  <w:style w:type="character" w:customStyle="1" w:styleId="value">
    <w:name w:val="value"/>
    <w:basedOn w:val="DefaultParagraphFont"/>
    <w:rsid w:val="008F3BDC"/>
  </w:style>
  <w:style w:type="paragraph" w:customStyle="1" w:styleId="AIBodyText">
    <w:name w:val="AI Body Text"/>
    <w:basedOn w:val="Normal"/>
    <w:link w:val="AIBodyTextChar"/>
    <w:qFormat/>
    <w:rsid w:val="008F3BDC"/>
    <w:pPr>
      <w:spacing w:line="240" w:lineRule="exact"/>
    </w:pPr>
    <w:rPr>
      <w:rFonts w:eastAsiaTheme="minorEastAsia"/>
      <w:szCs w:val="64"/>
      <w:lang w:val="en-US"/>
    </w:rPr>
  </w:style>
  <w:style w:type="character" w:customStyle="1" w:styleId="AIBodyTextChar">
    <w:name w:val="AI Body Text Char"/>
    <w:link w:val="AIBodyText"/>
    <w:qFormat/>
    <w:rsid w:val="008F3BDC"/>
    <w:rPr>
      <w:rFonts w:eastAsiaTheme="minorEastAsia"/>
      <w:szCs w:val="64"/>
      <w:lang w:val="en-US"/>
    </w:rPr>
  </w:style>
  <w:style w:type="paragraph" w:customStyle="1" w:styleId="RTBulletText">
    <w:name w:val="RT Bullet Text"/>
    <w:basedOn w:val="Normal"/>
    <w:next w:val="Normal"/>
    <w:uiPriority w:val="10"/>
    <w:qFormat/>
    <w:rsid w:val="008F3BDC"/>
    <w:pPr>
      <w:numPr>
        <w:ilvl w:val="1"/>
        <w:numId w:val="39"/>
      </w:numPr>
      <w:suppressAutoHyphens/>
      <w:spacing w:after="120"/>
    </w:pPr>
    <w:rPr>
      <w:rFonts w:asciiTheme="minorHAnsi" w:eastAsiaTheme="minorEastAsia" w:hAnsiTheme="minorHAnsi"/>
      <w:sz w:val="18"/>
      <w:szCs w:val="24"/>
    </w:rPr>
  </w:style>
  <w:style w:type="character" w:customStyle="1" w:styleId="Heading5Char">
    <w:name w:val="Heading 5 Char"/>
    <w:basedOn w:val="DefaultParagraphFont"/>
    <w:link w:val="Heading5"/>
    <w:uiPriority w:val="9"/>
    <w:semiHidden/>
    <w:rsid w:val="002F4A38"/>
    <w:rPr>
      <w:rFonts w:asciiTheme="majorHAnsi" w:eastAsiaTheme="majorEastAsia" w:hAnsiTheme="majorHAnsi" w:cstheme="majorBidi"/>
      <w:color w:val="BFBF00"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50392">
      <w:bodyDiv w:val="1"/>
      <w:marLeft w:val="0"/>
      <w:marRight w:val="0"/>
      <w:marTop w:val="0"/>
      <w:marBottom w:val="0"/>
      <w:divBdr>
        <w:top w:val="none" w:sz="0" w:space="0" w:color="auto"/>
        <w:left w:val="none" w:sz="0" w:space="0" w:color="auto"/>
        <w:bottom w:val="none" w:sz="0" w:space="0" w:color="auto"/>
        <w:right w:val="none" w:sz="0" w:space="0" w:color="auto"/>
      </w:divBdr>
    </w:div>
    <w:div w:id="59796113">
      <w:bodyDiv w:val="1"/>
      <w:marLeft w:val="0"/>
      <w:marRight w:val="0"/>
      <w:marTop w:val="0"/>
      <w:marBottom w:val="0"/>
      <w:divBdr>
        <w:top w:val="none" w:sz="0" w:space="0" w:color="auto"/>
        <w:left w:val="none" w:sz="0" w:space="0" w:color="auto"/>
        <w:bottom w:val="none" w:sz="0" w:space="0" w:color="auto"/>
        <w:right w:val="none" w:sz="0" w:space="0" w:color="auto"/>
      </w:divBdr>
    </w:div>
    <w:div w:id="790364265">
      <w:bodyDiv w:val="1"/>
      <w:marLeft w:val="0"/>
      <w:marRight w:val="0"/>
      <w:marTop w:val="0"/>
      <w:marBottom w:val="0"/>
      <w:divBdr>
        <w:top w:val="none" w:sz="0" w:space="0" w:color="auto"/>
        <w:left w:val="none" w:sz="0" w:space="0" w:color="auto"/>
        <w:bottom w:val="none" w:sz="0" w:space="0" w:color="auto"/>
        <w:right w:val="none" w:sz="0" w:space="0" w:color="auto"/>
      </w:divBdr>
    </w:div>
    <w:div w:id="1788234333">
      <w:bodyDiv w:val="1"/>
      <w:marLeft w:val="0"/>
      <w:marRight w:val="0"/>
      <w:marTop w:val="0"/>
      <w:marBottom w:val="0"/>
      <w:divBdr>
        <w:top w:val="none" w:sz="0" w:space="0" w:color="auto"/>
        <w:left w:val="none" w:sz="0" w:space="0" w:color="auto"/>
        <w:bottom w:val="none" w:sz="0" w:space="0" w:color="auto"/>
        <w:right w:val="none" w:sz="0" w:space="0" w:color="auto"/>
      </w:divBdr>
    </w:div>
    <w:div w:id="2050689212">
      <w:bodyDiv w:val="1"/>
      <w:marLeft w:val="0"/>
      <w:marRight w:val="0"/>
      <w:marTop w:val="0"/>
      <w:marBottom w:val="0"/>
      <w:divBdr>
        <w:top w:val="none" w:sz="0" w:space="0" w:color="auto"/>
        <w:left w:val="none" w:sz="0" w:space="0" w:color="auto"/>
        <w:bottom w:val="none" w:sz="0" w:space="0" w:color="auto"/>
        <w:right w:val="none" w:sz="0" w:space="0" w:color="auto"/>
      </w:divBdr>
    </w:div>
    <w:div w:id="21229916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4.png"/><Relationship Id="rId18" Type="http://schemas.openxmlformats.org/officeDocument/2006/relationships/hyperlink" Target="mailto:info@amnesty.org"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www.amnesty.org/en/about-us/permissions/" TargetMode="Externa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image" Target="media/image6.png"/><Relationship Id="rId25" Type="http://schemas.openxmlformats.org/officeDocument/2006/relationships/image" Target="media/image10.svg"/><Relationship Id="rId2" Type="http://schemas.openxmlformats.org/officeDocument/2006/relationships/numbering" Target="numbering.xml"/><Relationship Id="rId16" Type="http://schemas.openxmlformats.org/officeDocument/2006/relationships/image" Target="media/image5.png"/><Relationship Id="rId20" Type="http://schemas.openxmlformats.org/officeDocument/2006/relationships/hyperlink" Target="https://www.amnesty.org/en/about-us/permission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image" Target="media/image9.png"/><Relationship Id="rId5" Type="http://schemas.openxmlformats.org/officeDocument/2006/relationships/webSettings" Target="webSettings.xml"/><Relationship Id="rId15" Type="http://schemas.openxmlformats.org/officeDocument/2006/relationships/hyperlink" Target="http://www.facebook.com/AmnestyGlobal" TargetMode="External"/><Relationship Id="rId23" Type="http://schemas.openxmlformats.org/officeDocument/2006/relationships/image" Target="media/image8.svg"/><Relationship Id="rId10" Type="http://schemas.openxmlformats.org/officeDocument/2006/relationships/footer" Target="footer2.xml"/><Relationship Id="rId19" Type="http://schemas.openxmlformats.org/officeDocument/2006/relationships/hyperlink" Target="http://www.facebook.com/AmnestyGlobal"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mailto:info@amnesty.org" TargetMode="External"/><Relationship Id="rId22" Type="http://schemas.openxmlformats.org/officeDocument/2006/relationships/image" Target="media/image7.png"/><Relationship Id="rId27"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6" Type="http://schemas.openxmlformats.org/officeDocument/2006/relationships/hyperlink" Target="https://books.openedition.org/pusl/29076" TargetMode="External"/><Relationship Id="rId21" Type="http://schemas.openxmlformats.org/officeDocument/2006/relationships/hyperlink" Target="https://www.vlaamsparlement.be/nl/parlementaire-documenten/gedachtewisselingen-hoorzittingen/1420200" TargetMode="External"/><Relationship Id="rId42" Type="http://schemas.openxmlformats.org/officeDocument/2006/relationships/hyperlink" Target="https://www.onafhankelijkleven.be/nieuws/open-brief-is-er-plaats-voor-kwetsbare-reizigers-in-de-nieuwe-dienstverlening-van-de-lijn" TargetMode="External"/><Relationship Id="rId47" Type="http://schemas.openxmlformats.org/officeDocument/2006/relationships/hyperlink" Target="https://www.inclusion-asbl.be/memorandums/memorandum-2024-2029-non-a-la-segregation-oui-a-linclusion/" TargetMode="External"/><Relationship Id="rId63" Type="http://schemas.openxmlformats.org/officeDocument/2006/relationships/hyperlink" Target="http://www.comiteri.be/index.php/en/standing-committee-i/competences" TargetMode="External"/><Relationship Id="rId68" Type="http://schemas.openxmlformats.org/officeDocument/2006/relationships/hyperlink" Target="http://www.federation-wallonie-bruxelles.be/index.php?id=98" TargetMode="External"/><Relationship Id="rId16" Type="http://schemas.openxmlformats.org/officeDocument/2006/relationships/hyperlink" Target="https://www.unia.be/nl/publicaties-statistieken/publicaties/covid-19-een-test-voor-de-mensenrechten-2020" TargetMode="External"/><Relationship Id="rId11" Type="http://schemas.openxmlformats.org/officeDocument/2006/relationships/hyperlink" Target="https://ph.belgium.be/nl/adviezen/advies-2020-09.html" TargetMode="External"/><Relationship Id="rId32" Type="http://schemas.openxmlformats.org/officeDocument/2006/relationships/hyperlink" Target="https://www.onafhankelijkleven.be/nieuws/deelbudgetten-moeten-onmiddellijk-vervolledigd-worden" TargetMode="External"/><Relationship Id="rId37" Type="http://schemas.openxmlformats.org/officeDocument/2006/relationships/hyperlink" Target="https://www.vlaamse-ouderenraad.be/onderzoek/mobiliteit/toegankelijkheid-van-publieke-gebouwen-het-rapport" TargetMode="External"/><Relationship Id="rId53" Type="http://schemas.openxmlformats.org/officeDocument/2006/relationships/hyperlink" Target="https://www.ejustice.just.fgov.be/eli/loi/2019/05/12/2019012931/justel" TargetMode="External"/><Relationship Id="rId58" Type="http://schemas.openxmlformats.org/officeDocument/2006/relationships/hyperlink" Target="https://www.myria.be/en/about-myria" TargetMode="External"/><Relationship Id="rId74" Type="http://schemas.openxmlformats.org/officeDocument/2006/relationships/hyperlink" Target="https://www.standaard.be/cnt/dmf20211215_98150376" TargetMode="External"/><Relationship Id="rId79" Type="http://schemas.openxmlformats.org/officeDocument/2006/relationships/hyperlink" Target="https://levl.be/presss/middenveld-geeft-juridische-mogelijkheden-nieuw-vlaams-mensenrechteninstituut-een-dikke-onvoldoende/" TargetMode="External"/><Relationship Id="rId5" Type="http://schemas.openxmlformats.org/officeDocument/2006/relationships/hyperlink" Target="https://www.vlaanderen.be/publicaties/stemmen-uit-de-stilte-getuigenissenboek-residentiele-ouderenzorg" TargetMode="External"/><Relationship Id="rId61" Type="http://schemas.openxmlformats.org/officeDocument/2006/relationships/hyperlink" Target="https://www.dataprotectionauthority.be/citizen" TargetMode="External"/><Relationship Id="rId19" Type="http://schemas.openxmlformats.org/officeDocument/2006/relationships/hyperlink" Target="https://associations-solidaris-liege.be/accueil/esenca/03-12-podcasts-handicap-et-confinement/" TargetMode="External"/><Relationship Id="rId14" Type="http://schemas.openxmlformats.org/officeDocument/2006/relationships/hyperlink" Target="http://www.handicap-et-sante.be/page-rapport-covid/" TargetMode="External"/><Relationship Id="rId22" Type="http://schemas.openxmlformats.org/officeDocument/2006/relationships/hyperlink" Target="https://www.unia.be/nl/actiedomeinen/covid-19-en-mensenrechten" TargetMode="External"/><Relationship Id="rId27" Type="http://schemas.openxmlformats.org/officeDocument/2006/relationships/hyperlink" Target="https://www.lse.ac.uk/cpec/assets/documents/CPEC-Covid-Desinstitutionalisation.pdf" TargetMode="External"/><Relationship Id="rId30" Type="http://schemas.openxmlformats.org/officeDocument/2006/relationships/hyperlink" Target="https://www.vaph.be/concretisering-arrest-raad-van-state-over-persoonsvolgende-budgetten-voor-personen-met-een-handicap" TargetMode="External"/><Relationship Id="rId35" Type="http://schemas.openxmlformats.org/officeDocument/2006/relationships/hyperlink" Target="https://ph.belgium.be/nl/adviezen/advies-2015-34.html" TargetMode="External"/><Relationship Id="rId43" Type="http://schemas.openxmlformats.org/officeDocument/2006/relationships/hyperlink" Target="http://www.dakanwel.be" TargetMode="External"/><Relationship Id="rId48" Type="http://schemas.openxmlformats.org/officeDocument/2006/relationships/hyperlink" Target="https://www.onafhankelijkleven-be.cloud.glue.be/volumes/general/Verkiezingsmemorandum-2024_finaal2024.pdf?v=1709279266" TargetMode="External"/><Relationship Id="rId56" Type="http://schemas.openxmlformats.org/officeDocument/2006/relationships/hyperlink" Target="https://www.ohchr.org/en/professionalinterest/pages/statusofnationalinstitutions.aspx" TargetMode="External"/><Relationship Id="rId64" Type="http://schemas.openxmlformats.org/officeDocument/2006/relationships/hyperlink" Target="https://ccsp.belgium.be/fr/" TargetMode="External"/><Relationship Id="rId69" Type="http://schemas.openxmlformats.org/officeDocument/2006/relationships/hyperlink" Target="https://www.dg-ombudsfrau.be/" TargetMode="External"/><Relationship Id="rId77" Type="http://schemas.openxmlformats.org/officeDocument/2006/relationships/hyperlink" Target="https://www.serv.be/diversiteit/publicatie/advies-oprichtingsdecreet-vlaams-mensenrechteninstituut" TargetMode="External"/><Relationship Id="rId8" Type="http://schemas.openxmlformats.org/officeDocument/2006/relationships/hyperlink" Target="https://www.gripvzw.be/nl/artikel/393/covid-beleid-en-grip" TargetMode="External"/><Relationship Id="rId51" Type="http://schemas.openxmlformats.org/officeDocument/2006/relationships/hyperlink" Target="https://www.unia.be/files/Documenten/Aanbevelingen-advies/2021_290_Aanbeveling_individuele_integratiehulp_voor_personen_met_een_handicap.pdf" TargetMode="External"/><Relationship Id="rId72" Type="http://schemas.openxmlformats.org/officeDocument/2006/relationships/hyperlink" Target="https://ganhri.org/wp-content/uploads/2023/04/SCA-Report-First-Session-2023-EN.pdf" TargetMode="External"/><Relationship Id="rId80" Type="http://schemas.openxmlformats.org/officeDocument/2006/relationships/hyperlink" Target="https://www.dewereldmorgen.be/artikel/2022/03/14/het-personeel-van-unia-spreekt/" TargetMode="External"/><Relationship Id="rId3" Type="http://schemas.openxmlformats.org/officeDocument/2006/relationships/hyperlink" Target="https://www.amnesty.be/IMG/pdf/20201116_rapport_belgique_mr_mrs.pdf" TargetMode="External"/><Relationship Id="rId12" Type="http://schemas.openxmlformats.org/officeDocument/2006/relationships/hyperlink" Target="https://ph.belgium.be/nl/adviezen/advies-2020-13.html" TargetMode="External"/><Relationship Id="rId17" Type="http://schemas.openxmlformats.org/officeDocument/2006/relationships/hyperlink" Target="https://www.unia.be/nl/publicaties-statistieken/publicaties/covid-19-een-test-voor-de-mensenrechten-2021" TargetMode="External"/><Relationship Id="rId25" Type="http://schemas.openxmlformats.org/officeDocument/2006/relationships/hyperlink" Target="https://ph.belgium.be/nl/adviezen/advies-2020-08.html" TargetMode="External"/><Relationship Id="rId33" Type="http://schemas.openxmlformats.org/officeDocument/2006/relationships/hyperlink" Target="https://www.vlaamsmensenrechteninstituut.be/publicaties/advies-persoonsvolgend-budget" TargetMode="External"/><Relationship Id="rId38" Type="http://schemas.openxmlformats.org/officeDocument/2006/relationships/hyperlink" Target="https://sociaal.net/opinie/het-effect-van-wooncrisis-op-mensen-met-een-handicap/" TargetMode="External"/><Relationship Id="rId46" Type="http://schemas.openxmlformats.org/officeDocument/2006/relationships/hyperlink" Target="https://www.gripvzw.be/nl/artikel/641/hoe-kan-de-volgende-regering-aan-inclusie-werken" TargetMode="External"/><Relationship Id="rId59" Type="http://schemas.openxmlformats.org/officeDocument/2006/relationships/hyperlink" Target="https://www.combatpoverty.be/" TargetMode="External"/><Relationship Id="rId67" Type="http://schemas.openxmlformats.org/officeDocument/2006/relationships/hyperlink" Target="http://www.federaalombudsman.be/fr/homepage" TargetMode="External"/><Relationship Id="rId20" Type="http://schemas.openxmlformats.org/officeDocument/2006/relationships/hyperlink" Target="https://www.vlaamsparlement.be/nl/parlementaire-documenten/parlementaire-initiatieven/1428296" TargetMode="External"/><Relationship Id="rId41" Type="http://schemas.openxmlformats.org/officeDocument/2006/relationships/hyperlink" Target="https://ph.belgium.be/nl/nieuws/advies-2024-04-openingstijden-van-de-nmbs-loketten.html" TargetMode="External"/><Relationship Id="rId54" Type="http://schemas.openxmlformats.org/officeDocument/2006/relationships/hyperlink" Target="https://www.amnesty.org/en/documents/eur14/1041/2019/en" TargetMode="External"/><Relationship Id="rId62" Type="http://schemas.openxmlformats.org/officeDocument/2006/relationships/hyperlink" Target="https://ncrk-cnde.be/en/?lang=en" TargetMode="External"/><Relationship Id="rId70" Type="http://schemas.openxmlformats.org/officeDocument/2006/relationships/hyperlink" Target="http://www.dekamer.be/FLWB/PDF/54/3670/54K3670001.pdf" TargetMode="External"/><Relationship Id="rId75" Type="http://schemas.openxmlformats.org/officeDocument/2006/relationships/hyperlink" Target="https://palnws.be/2022/07/middenveldorganisaties-hekelen-vlaamse-spoedexit-uit-unia-opnieuw-een-punt-uit-70-puntenplan-gerealiseerd/" TargetMode="External"/><Relationship Id="rId1" Type="http://schemas.openxmlformats.org/officeDocument/2006/relationships/hyperlink" Target="https://www.consilium.europa.eu/en/infographics/disability-eu-facts-figures/" TargetMode="External"/><Relationship Id="rId6" Type="http://schemas.openxmlformats.org/officeDocument/2006/relationships/hyperlink" Target="https://www.inclusion-asbl.be/wp-content/uploads/2020/05/Communiqu%C3%A9-6-mai-2020-Quand-pourrons-nous-sortir-des-institutions.pdf" TargetMode="External"/><Relationship Id="rId15" Type="http://schemas.openxmlformats.org/officeDocument/2006/relationships/hyperlink" Target="https://www.unia.be/nl/publicaties-statistieken/publicaties/impact-van-de-coronacrisis-op-personen-met-een-handicap-2020" TargetMode="External"/><Relationship Id="rId23" Type="http://schemas.openxmlformats.org/officeDocument/2006/relationships/hyperlink" Target="https://www.unia.be/nl/artikels/personen-met-een-handicap-en-ouderen-hebben-recht-op-zorg" TargetMode="External"/><Relationship Id="rId28" Type="http://schemas.openxmlformats.org/officeDocument/2006/relationships/hyperlink" Target="https://extranet.vaph.be/jaarverslag/2023/pages/25/" TargetMode="External"/><Relationship Id="rId36" Type="http://schemas.openxmlformats.org/officeDocument/2006/relationships/hyperlink" Target="https://www.noozo.be/nl/adviezen/planmatig-werk-maken-van-een-betere-toegankelijkheid" TargetMode="External"/><Relationship Id="rId49" Type="http://schemas.openxmlformats.org/officeDocument/2006/relationships/hyperlink" Target="https://www.unia.be/nl/publicaties-statistieken/publicaties/bevraging-van-personen-met-een-handicap-over-de-naleving-van-hun-rechten-2020" TargetMode="External"/><Relationship Id="rId57" Type="http://schemas.openxmlformats.org/officeDocument/2006/relationships/hyperlink" Target="https://www.unia.be/en" TargetMode="External"/><Relationship Id="rId10" Type="http://schemas.openxmlformats.org/officeDocument/2006/relationships/hyperlink" Target="https://ph.belgium.be/nl/adviezen/advies-2020-08.html" TargetMode="External"/><Relationship Id="rId31" Type="http://schemas.openxmlformats.org/officeDocument/2006/relationships/hyperlink" Target="https://www.gripvzw.be/nl/artikel/700/grip-blijft-aandringen-dat-deze-regering-iedereen-in-het-experiment-volledig-budget-geeft" TargetMode="External"/><Relationship Id="rId44" Type="http://schemas.openxmlformats.org/officeDocument/2006/relationships/hyperlink" Target="https://www.alteoasbl.be/memorandum-2024.htm?lng=fr" TargetMode="External"/><Relationship Id="rId52" Type="http://schemas.openxmlformats.org/officeDocument/2006/relationships/hyperlink" Target="https://www.vlaamse-ouderenraad.be/sites/default/files/downloads/2018-05/Standpunt%202012-1%20Een%20leeftijdsonafhankelijk%20en%20efficient%20hulpmiddelenbeleid.pdf" TargetMode="External"/><Relationship Id="rId60" Type="http://schemas.openxmlformats.org/officeDocument/2006/relationships/hyperlink" Target="https://igvm-iefh.belgium.be/en" TargetMode="External"/><Relationship Id="rId65" Type="http://schemas.openxmlformats.org/officeDocument/2006/relationships/hyperlink" Target="https://www.kinderrechtencommissariaat.be/en" TargetMode="External"/><Relationship Id="rId73" Type="http://schemas.openxmlformats.org/officeDocument/2006/relationships/hyperlink" Target="https://www.amnesty.org/en/documents/eur14/4290/2021/en/" TargetMode="External"/><Relationship Id="rId78" Type="http://schemas.openxmlformats.org/officeDocument/2006/relationships/hyperlink" Target="https://www.noozo.be/nl/adviezen/advies-vlaams-mensenrechteninstituut" TargetMode="External"/><Relationship Id="rId81" Type="http://schemas.openxmlformats.org/officeDocument/2006/relationships/hyperlink" Target="https://etaamb.openjustice.be/nl/decreet-van-28-oktober-2022_n2022042669.html" TargetMode="External"/><Relationship Id="rId4" Type="http://schemas.openxmlformats.org/officeDocument/2006/relationships/hyperlink" Target="https://www.ohchr.org/Documents/HRBodies/CRPD/14thsession/GuidelinesOnArticle14.doc" TargetMode="External"/><Relationship Id="rId9" Type="http://schemas.openxmlformats.org/officeDocument/2006/relationships/hyperlink" Target="https://www.gripvzw.be/nl/artikel/403/10-punten-na-10-weken" TargetMode="External"/><Relationship Id="rId13" Type="http://schemas.openxmlformats.org/officeDocument/2006/relationships/hyperlink" Target="https://www.noozo.be/nl/adviezen/sneladvies-covid-19" TargetMode="External"/><Relationship Id="rId18" Type="http://schemas.openxmlformats.org/officeDocument/2006/relationships/hyperlink" Target="https://droitpauvrete.be/wp-content/uploads/2022/12/0140-0180-Covid-et-handicaps-au-prisme-des-institutions-et-de-la-desinstitutionalisation-I.-Hachez_.pdf" TargetMode="External"/><Relationship Id="rId39" Type="http://schemas.openxmlformats.org/officeDocument/2006/relationships/hyperlink" Target="https://cawab.be/Le-projet-verifie-les-arrets-de-bus-et-de-tram" TargetMode="External"/><Relationship Id="rId34" Type="http://schemas.openxmlformats.org/officeDocument/2006/relationships/hyperlink" Target="https://www.parlement-wallonie.be/pwpages?p=interp-questions-voir&amp;type=28&amp;iddoc=124742" TargetMode="External"/><Relationship Id="rId50" Type="http://schemas.openxmlformats.org/officeDocument/2006/relationships/hyperlink" Target="https://www.noozo.be/nl/adviezen/advies-hulpmiddelen-voor-plus-65-jarigen" TargetMode="External"/><Relationship Id="rId55" Type="http://schemas.openxmlformats.org/officeDocument/2006/relationships/hyperlink" Target="https://www.amnesty.org/en/documents/eur14/4290/2021/en/" TargetMode="External"/><Relationship Id="rId76" Type="http://schemas.openxmlformats.org/officeDocument/2006/relationships/hyperlink" Target="https://vlaamsejeugdraad.be/nl/adviezen/advies-vlaams-mensenrechteninstituut" TargetMode="External"/><Relationship Id="rId7" Type="http://schemas.openxmlformats.org/officeDocument/2006/relationships/hyperlink" Target="https://gamp.be/2020/04/07/crise-covid-19-et-handicap-de-grande-dependance/" TargetMode="External"/><Relationship Id="rId71" Type="http://schemas.openxmlformats.org/officeDocument/2006/relationships/hyperlink" Target="https://federalinstitutehumanrights.be/en/news/firmifdh-internationally-recognized-as-a-national-human-rights-institution" TargetMode="External"/><Relationship Id="rId2" Type="http://schemas.openxmlformats.org/officeDocument/2006/relationships/hyperlink" Target="https://www.amnesty-international.be/sites/default/files/download-files/2024-02/amnesty_international.woonzorgcentra_in_de_dode_hoek.pdf" TargetMode="External"/><Relationship Id="rId29" Type="http://schemas.openxmlformats.org/officeDocument/2006/relationships/hyperlink" Target="https://www.gripvzw.be/nl/artikel/683/raad-van-state-budgetverminderingen-door-actualisering-zijn-ongrondwettig" TargetMode="External"/><Relationship Id="rId24" Type="http://schemas.openxmlformats.org/officeDocument/2006/relationships/hyperlink" Target="https://www.inclusion-asbl.be/wp-content/uploads/2020/04/Communiqu%C3%A9-Covid-19_VF_ok.pdf" TargetMode="External"/><Relationship Id="rId40" Type="http://schemas.openxmlformats.org/officeDocument/2006/relationships/hyperlink" Target="https://cawab.be/lettre-ouverte-accessibilite-tec" TargetMode="External"/><Relationship Id="rId45" Type="http://schemas.openxmlformats.org/officeDocument/2006/relationships/hyperlink" Target="https://cawab.be/Les-prochains-gouvernements-viseront-ils-enfin-une-societe-reellement" TargetMode="External"/><Relationship Id="rId66" Type="http://schemas.openxmlformats.org/officeDocument/2006/relationships/hyperlink" Target="http://www.dgde.cfwb.be/" TargetMode="External"/></Relationships>
</file>

<file path=word/theme/theme1.xml><?xml version="1.0" encoding="utf-8"?>
<a:theme xmlns:a="http://schemas.openxmlformats.org/drawingml/2006/main" name="Office Theme">
  <a:themeElements>
    <a:clrScheme name="Amnesty 2021 colours">
      <a:dk1>
        <a:sysClr val="windowText" lastClr="000000"/>
      </a:dk1>
      <a:lt1>
        <a:sysClr val="window" lastClr="FFFFFF"/>
      </a:lt1>
      <a:dk2>
        <a:srgbClr val="44546A"/>
      </a:dk2>
      <a:lt2>
        <a:srgbClr val="E7E6E6"/>
      </a:lt2>
      <a:accent1>
        <a:srgbClr val="FFFF00"/>
      </a:accent1>
      <a:accent2>
        <a:srgbClr val="D0CECE"/>
      </a:accent2>
      <a:accent3>
        <a:srgbClr val="A5A5A5"/>
      </a:accent3>
      <a:accent4>
        <a:srgbClr val="757070"/>
      </a:accent4>
      <a:accent5>
        <a:srgbClr val="7F7F7F"/>
      </a:accent5>
      <a:accent6>
        <a:srgbClr val="E7E6E6"/>
      </a:accent6>
      <a:hlink>
        <a:srgbClr val="0563C1"/>
      </a:hlink>
      <a:folHlink>
        <a:srgbClr val="954F72"/>
      </a:folHlink>
    </a:clrScheme>
    <a:fontScheme name="Amnesty_2021">
      <a:majorFont>
        <a:latin typeface="Amnesty Trade Gothic Cn"/>
        <a:ea typeface=""/>
        <a:cs typeface=""/>
      </a:majorFont>
      <a:minorFont>
        <a:latin typeface="Amnesty Trade Gothic Light"/>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190BE9-7516-4B53-8231-16B1014D8E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4407</Words>
  <Characters>25126</Characters>
  <Application>Microsoft Office Word</Application>
  <DocSecurity>0</DocSecurity>
  <Lines>209</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29475</CharactersWithSpaces>
  <SharedDoc>false</SharedDoc>
  <HLinks>
    <vt:vector size="630" baseType="variant">
      <vt:variant>
        <vt:i4>1376307</vt:i4>
      </vt:variant>
      <vt:variant>
        <vt:i4>98</vt:i4>
      </vt:variant>
      <vt:variant>
        <vt:i4>0</vt:i4>
      </vt:variant>
      <vt:variant>
        <vt:i4>5</vt:i4>
      </vt:variant>
      <vt:variant>
        <vt:lpwstr/>
      </vt:variant>
      <vt:variant>
        <vt:lpwstr>_Toc171523133</vt:lpwstr>
      </vt:variant>
      <vt:variant>
        <vt:i4>1376307</vt:i4>
      </vt:variant>
      <vt:variant>
        <vt:i4>92</vt:i4>
      </vt:variant>
      <vt:variant>
        <vt:i4>0</vt:i4>
      </vt:variant>
      <vt:variant>
        <vt:i4>5</vt:i4>
      </vt:variant>
      <vt:variant>
        <vt:lpwstr/>
      </vt:variant>
      <vt:variant>
        <vt:lpwstr>_Toc171523132</vt:lpwstr>
      </vt:variant>
      <vt:variant>
        <vt:i4>1376307</vt:i4>
      </vt:variant>
      <vt:variant>
        <vt:i4>86</vt:i4>
      </vt:variant>
      <vt:variant>
        <vt:i4>0</vt:i4>
      </vt:variant>
      <vt:variant>
        <vt:i4>5</vt:i4>
      </vt:variant>
      <vt:variant>
        <vt:lpwstr/>
      </vt:variant>
      <vt:variant>
        <vt:lpwstr>_Toc171523131</vt:lpwstr>
      </vt:variant>
      <vt:variant>
        <vt:i4>1376307</vt:i4>
      </vt:variant>
      <vt:variant>
        <vt:i4>80</vt:i4>
      </vt:variant>
      <vt:variant>
        <vt:i4>0</vt:i4>
      </vt:variant>
      <vt:variant>
        <vt:i4>5</vt:i4>
      </vt:variant>
      <vt:variant>
        <vt:lpwstr/>
      </vt:variant>
      <vt:variant>
        <vt:lpwstr>_Toc171523130</vt:lpwstr>
      </vt:variant>
      <vt:variant>
        <vt:i4>1310771</vt:i4>
      </vt:variant>
      <vt:variant>
        <vt:i4>74</vt:i4>
      </vt:variant>
      <vt:variant>
        <vt:i4>0</vt:i4>
      </vt:variant>
      <vt:variant>
        <vt:i4>5</vt:i4>
      </vt:variant>
      <vt:variant>
        <vt:lpwstr/>
      </vt:variant>
      <vt:variant>
        <vt:lpwstr>_Toc171523129</vt:lpwstr>
      </vt:variant>
      <vt:variant>
        <vt:i4>1310771</vt:i4>
      </vt:variant>
      <vt:variant>
        <vt:i4>68</vt:i4>
      </vt:variant>
      <vt:variant>
        <vt:i4>0</vt:i4>
      </vt:variant>
      <vt:variant>
        <vt:i4>5</vt:i4>
      </vt:variant>
      <vt:variant>
        <vt:lpwstr/>
      </vt:variant>
      <vt:variant>
        <vt:lpwstr>_Toc171523128</vt:lpwstr>
      </vt:variant>
      <vt:variant>
        <vt:i4>1310771</vt:i4>
      </vt:variant>
      <vt:variant>
        <vt:i4>62</vt:i4>
      </vt:variant>
      <vt:variant>
        <vt:i4>0</vt:i4>
      </vt:variant>
      <vt:variant>
        <vt:i4>5</vt:i4>
      </vt:variant>
      <vt:variant>
        <vt:lpwstr/>
      </vt:variant>
      <vt:variant>
        <vt:lpwstr>_Toc171523127</vt:lpwstr>
      </vt:variant>
      <vt:variant>
        <vt:i4>1310771</vt:i4>
      </vt:variant>
      <vt:variant>
        <vt:i4>56</vt:i4>
      </vt:variant>
      <vt:variant>
        <vt:i4>0</vt:i4>
      </vt:variant>
      <vt:variant>
        <vt:i4>5</vt:i4>
      </vt:variant>
      <vt:variant>
        <vt:lpwstr/>
      </vt:variant>
      <vt:variant>
        <vt:lpwstr>_Toc171523126</vt:lpwstr>
      </vt:variant>
      <vt:variant>
        <vt:i4>1310771</vt:i4>
      </vt:variant>
      <vt:variant>
        <vt:i4>50</vt:i4>
      </vt:variant>
      <vt:variant>
        <vt:i4>0</vt:i4>
      </vt:variant>
      <vt:variant>
        <vt:i4>5</vt:i4>
      </vt:variant>
      <vt:variant>
        <vt:lpwstr/>
      </vt:variant>
      <vt:variant>
        <vt:lpwstr>_Toc171523125</vt:lpwstr>
      </vt:variant>
      <vt:variant>
        <vt:i4>1310771</vt:i4>
      </vt:variant>
      <vt:variant>
        <vt:i4>44</vt:i4>
      </vt:variant>
      <vt:variant>
        <vt:i4>0</vt:i4>
      </vt:variant>
      <vt:variant>
        <vt:i4>5</vt:i4>
      </vt:variant>
      <vt:variant>
        <vt:lpwstr/>
      </vt:variant>
      <vt:variant>
        <vt:lpwstr>_Toc171523124</vt:lpwstr>
      </vt:variant>
      <vt:variant>
        <vt:i4>1310771</vt:i4>
      </vt:variant>
      <vt:variant>
        <vt:i4>38</vt:i4>
      </vt:variant>
      <vt:variant>
        <vt:i4>0</vt:i4>
      </vt:variant>
      <vt:variant>
        <vt:i4>5</vt:i4>
      </vt:variant>
      <vt:variant>
        <vt:lpwstr/>
      </vt:variant>
      <vt:variant>
        <vt:lpwstr>_Toc171523123</vt:lpwstr>
      </vt:variant>
      <vt:variant>
        <vt:i4>1310771</vt:i4>
      </vt:variant>
      <vt:variant>
        <vt:i4>32</vt:i4>
      </vt:variant>
      <vt:variant>
        <vt:i4>0</vt:i4>
      </vt:variant>
      <vt:variant>
        <vt:i4>5</vt:i4>
      </vt:variant>
      <vt:variant>
        <vt:lpwstr/>
      </vt:variant>
      <vt:variant>
        <vt:lpwstr>_Toc171523122</vt:lpwstr>
      </vt:variant>
      <vt:variant>
        <vt:i4>1310771</vt:i4>
      </vt:variant>
      <vt:variant>
        <vt:i4>26</vt:i4>
      </vt:variant>
      <vt:variant>
        <vt:i4>0</vt:i4>
      </vt:variant>
      <vt:variant>
        <vt:i4>5</vt:i4>
      </vt:variant>
      <vt:variant>
        <vt:lpwstr/>
      </vt:variant>
      <vt:variant>
        <vt:lpwstr>_Toc171523121</vt:lpwstr>
      </vt:variant>
      <vt:variant>
        <vt:i4>1310771</vt:i4>
      </vt:variant>
      <vt:variant>
        <vt:i4>20</vt:i4>
      </vt:variant>
      <vt:variant>
        <vt:i4>0</vt:i4>
      </vt:variant>
      <vt:variant>
        <vt:i4>5</vt:i4>
      </vt:variant>
      <vt:variant>
        <vt:lpwstr/>
      </vt:variant>
      <vt:variant>
        <vt:lpwstr>_Toc171523120</vt:lpwstr>
      </vt:variant>
      <vt:variant>
        <vt:i4>1507379</vt:i4>
      </vt:variant>
      <vt:variant>
        <vt:i4>14</vt:i4>
      </vt:variant>
      <vt:variant>
        <vt:i4>0</vt:i4>
      </vt:variant>
      <vt:variant>
        <vt:i4>5</vt:i4>
      </vt:variant>
      <vt:variant>
        <vt:lpwstr/>
      </vt:variant>
      <vt:variant>
        <vt:lpwstr>_Toc171523119</vt:lpwstr>
      </vt:variant>
      <vt:variant>
        <vt:i4>1507379</vt:i4>
      </vt:variant>
      <vt:variant>
        <vt:i4>8</vt:i4>
      </vt:variant>
      <vt:variant>
        <vt:i4>0</vt:i4>
      </vt:variant>
      <vt:variant>
        <vt:i4>5</vt:i4>
      </vt:variant>
      <vt:variant>
        <vt:lpwstr/>
      </vt:variant>
      <vt:variant>
        <vt:lpwstr>_Toc171523118</vt:lpwstr>
      </vt:variant>
      <vt:variant>
        <vt:i4>1507379</vt:i4>
      </vt:variant>
      <vt:variant>
        <vt:i4>2</vt:i4>
      </vt:variant>
      <vt:variant>
        <vt:i4>0</vt:i4>
      </vt:variant>
      <vt:variant>
        <vt:i4>5</vt:i4>
      </vt:variant>
      <vt:variant>
        <vt:lpwstr/>
      </vt:variant>
      <vt:variant>
        <vt:lpwstr>_Toc171523117</vt:lpwstr>
      </vt:variant>
      <vt:variant>
        <vt:i4>5570656</vt:i4>
      </vt:variant>
      <vt:variant>
        <vt:i4>249</vt:i4>
      </vt:variant>
      <vt:variant>
        <vt:i4>0</vt:i4>
      </vt:variant>
      <vt:variant>
        <vt:i4>5</vt:i4>
      </vt:variant>
      <vt:variant>
        <vt:lpwstr>https://etaamb.openjustice.be/nl/decreet-van-28-oktober-2022_n2022042669.html</vt:lpwstr>
      </vt:variant>
      <vt:variant>
        <vt:lpwstr/>
      </vt:variant>
      <vt:variant>
        <vt:i4>1704007</vt:i4>
      </vt:variant>
      <vt:variant>
        <vt:i4>246</vt:i4>
      </vt:variant>
      <vt:variant>
        <vt:i4>0</vt:i4>
      </vt:variant>
      <vt:variant>
        <vt:i4>5</vt:i4>
      </vt:variant>
      <vt:variant>
        <vt:lpwstr>https://www.dewereldmorgen.be/artikel/2022/03/14/het-personeel-van-unia-spreekt/</vt:lpwstr>
      </vt:variant>
      <vt:variant>
        <vt:lpwstr/>
      </vt:variant>
      <vt:variant>
        <vt:i4>7733300</vt:i4>
      </vt:variant>
      <vt:variant>
        <vt:i4>243</vt:i4>
      </vt:variant>
      <vt:variant>
        <vt:i4>0</vt:i4>
      </vt:variant>
      <vt:variant>
        <vt:i4>5</vt:i4>
      </vt:variant>
      <vt:variant>
        <vt:lpwstr>https://levl.be/presss/middenveld-geeft-juridische-mogelijkheden-nieuw-vlaams-mensenrechteninstituut-een-dikke-onvoldoende/</vt:lpwstr>
      </vt:variant>
      <vt:variant>
        <vt:lpwstr/>
      </vt:variant>
      <vt:variant>
        <vt:i4>1638408</vt:i4>
      </vt:variant>
      <vt:variant>
        <vt:i4>240</vt:i4>
      </vt:variant>
      <vt:variant>
        <vt:i4>0</vt:i4>
      </vt:variant>
      <vt:variant>
        <vt:i4>5</vt:i4>
      </vt:variant>
      <vt:variant>
        <vt:lpwstr>https://www.noozo.be/nl/adviezen/advies-vlaams-mensenrechteninstituut</vt:lpwstr>
      </vt:variant>
      <vt:variant>
        <vt:lpwstr/>
      </vt:variant>
      <vt:variant>
        <vt:i4>3342448</vt:i4>
      </vt:variant>
      <vt:variant>
        <vt:i4>237</vt:i4>
      </vt:variant>
      <vt:variant>
        <vt:i4>0</vt:i4>
      </vt:variant>
      <vt:variant>
        <vt:i4>5</vt:i4>
      </vt:variant>
      <vt:variant>
        <vt:lpwstr>https://www.serv.be/diversiteit/publicatie/advies-oprichtingsdecreet-vlaams-mensenrechteninstituut</vt:lpwstr>
      </vt:variant>
      <vt:variant>
        <vt:lpwstr/>
      </vt:variant>
      <vt:variant>
        <vt:i4>4390922</vt:i4>
      </vt:variant>
      <vt:variant>
        <vt:i4>234</vt:i4>
      </vt:variant>
      <vt:variant>
        <vt:i4>0</vt:i4>
      </vt:variant>
      <vt:variant>
        <vt:i4>5</vt:i4>
      </vt:variant>
      <vt:variant>
        <vt:lpwstr>https://vlaamsejeugdraad.be/nl/adviezen/advies-vlaams-mensenrechteninstituut</vt:lpwstr>
      </vt:variant>
      <vt:variant>
        <vt:lpwstr/>
      </vt:variant>
      <vt:variant>
        <vt:i4>6225989</vt:i4>
      </vt:variant>
      <vt:variant>
        <vt:i4>231</vt:i4>
      </vt:variant>
      <vt:variant>
        <vt:i4>0</vt:i4>
      </vt:variant>
      <vt:variant>
        <vt:i4>5</vt:i4>
      </vt:variant>
      <vt:variant>
        <vt:lpwstr>https://palnws.be/2022/07/middenveldorganisaties-hekelen-vlaamse-spoedexit-uit-unia-opnieuw-een-punt-uit-70-puntenplan-gerealiseerd/</vt:lpwstr>
      </vt:variant>
      <vt:variant>
        <vt:lpwstr/>
      </vt:variant>
      <vt:variant>
        <vt:i4>1441843</vt:i4>
      </vt:variant>
      <vt:variant>
        <vt:i4>228</vt:i4>
      </vt:variant>
      <vt:variant>
        <vt:i4>0</vt:i4>
      </vt:variant>
      <vt:variant>
        <vt:i4>5</vt:i4>
      </vt:variant>
      <vt:variant>
        <vt:lpwstr>https://www.standaard.be/cnt/dmf20211215_98150376</vt:lpwstr>
      </vt:variant>
      <vt:variant>
        <vt:lpwstr/>
      </vt:variant>
      <vt:variant>
        <vt:i4>1310731</vt:i4>
      </vt:variant>
      <vt:variant>
        <vt:i4>225</vt:i4>
      </vt:variant>
      <vt:variant>
        <vt:i4>0</vt:i4>
      </vt:variant>
      <vt:variant>
        <vt:i4>5</vt:i4>
      </vt:variant>
      <vt:variant>
        <vt:lpwstr>https://www.amnesty.org/en/documents/eur14/4290/2021/en/</vt:lpwstr>
      </vt:variant>
      <vt:variant>
        <vt:lpwstr/>
      </vt:variant>
      <vt:variant>
        <vt:i4>3342388</vt:i4>
      </vt:variant>
      <vt:variant>
        <vt:i4>222</vt:i4>
      </vt:variant>
      <vt:variant>
        <vt:i4>0</vt:i4>
      </vt:variant>
      <vt:variant>
        <vt:i4>5</vt:i4>
      </vt:variant>
      <vt:variant>
        <vt:lpwstr>https://ganhri.org/wp-content/uploads/2023/04/SCA-Report-First-Session-2023-EN.pdf</vt:lpwstr>
      </vt:variant>
      <vt:variant>
        <vt:lpwstr/>
      </vt:variant>
      <vt:variant>
        <vt:i4>5767172</vt:i4>
      </vt:variant>
      <vt:variant>
        <vt:i4>219</vt:i4>
      </vt:variant>
      <vt:variant>
        <vt:i4>0</vt:i4>
      </vt:variant>
      <vt:variant>
        <vt:i4>5</vt:i4>
      </vt:variant>
      <vt:variant>
        <vt:lpwstr>https://federalinstitutehumanrights.be/en/news/firmifdh-internationally-recognized-as-a-national-human-rights-institution</vt:lpwstr>
      </vt:variant>
      <vt:variant>
        <vt:lpwstr/>
      </vt:variant>
      <vt:variant>
        <vt:i4>5242961</vt:i4>
      </vt:variant>
      <vt:variant>
        <vt:i4>216</vt:i4>
      </vt:variant>
      <vt:variant>
        <vt:i4>0</vt:i4>
      </vt:variant>
      <vt:variant>
        <vt:i4>5</vt:i4>
      </vt:variant>
      <vt:variant>
        <vt:lpwstr>http://www.dekamer.be/FLWB/PDF/54/3670/54K3670001.pdf</vt:lpwstr>
      </vt:variant>
      <vt:variant>
        <vt:lpwstr/>
      </vt:variant>
      <vt:variant>
        <vt:i4>655367</vt:i4>
      </vt:variant>
      <vt:variant>
        <vt:i4>213</vt:i4>
      </vt:variant>
      <vt:variant>
        <vt:i4>0</vt:i4>
      </vt:variant>
      <vt:variant>
        <vt:i4>5</vt:i4>
      </vt:variant>
      <vt:variant>
        <vt:lpwstr>https://www.dg-ombudsfrau.be/</vt:lpwstr>
      </vt:variant>
      <vt:variant>
        <vt:lpwstr/>
      </vt:variant>
      <vt:variant>
        <vt:i4>6553711</vt:i4>
      </vt:variant>
      <vt:variant>
        <vt:i4>210</vt:i4>
      </vt:variant>
      <vt:variant>
        <vt:i4>0</vt:i4>
      </vt:variant>
      <vt:variant>
        <vt:i4>5</vt:i4>
      </vt:variant>
      <vt:variant>
        <vt:lpwstr>http://www.federation-wallonie-bruxelles.be/index.php?id=98</vt:lpwstr>
      </vt:variant>
      <vt:variant>
        <vt:lpwstr/>
      </vt:variant>
      <vt:variant>
        <vt:i4>8192062</vt:i4>
      </vt:variant>
      <vt:variant>
        <vt:i4>207</vt:i4>
      </vt:variant>
      <vt:variant>
        <vt:i4>0</vt:i4>
      </vt:variant>
      <vt:variant>
        <vt:i4>5</vt:i4>
      </vt:variant>
      <vt:variant>
        <vt:lpwstr>http://www.federaalombudsman.be/fr/homepage</vt:lpwstr>
      </vt:variant>
      <vt:variant>
        <vt:lpwstr/>
      </vt:variant>
      <vt:variant>
        <vt:i4>4980749</vt:i4>
      </vt:variant>
      <vt:variant>
        <vt:i4>204</vt:i4>
      </vt:variant>
      <vt:variant>
        <vt:i4>0</vt:i4>
      </vt:variant>
      <vt:variant>
        <vt:i4>5</vt:i4>
      </vt:variant>
      <vt:variant>
        <vt:lpwstr>http://www.dgde.cfwb.be/</vt:lpwstr>
      </vt:variant>
      <vt:variant>
        <vt:lpwstr/>
      </vt:variant>
      <vt:variant>
        <vt:i4>983069</vt:i4>
      </vt:variant>
      <vt:variant>
        <vt:i4>201</vt:i4>
      </vt:variant>
      <vt:variant>
        <vt:i4>0</vt:i4>
      </vt:variant>
      <vt:variant>
        <vt:i4>5</vt:i4>
      </vt:variant>
      <vt:variant>
        <vt:lpwstr>https://www.kinderrechtencommissariaat.be/en</vt:lpwstr>
      </vt:variant>
      <vt:variant>
        <vt:lpwstr/>
      </vt:variant>
      <vt:variant>
        <vt:i4>3604516</vt:i4>
      </vt:variant>
      <vt:variant>
        <vt:i4>198</vt:i4>
      </vt:variant>
      <vt:variant>
        <vt:i4>0</vt:i4>
      </vt:variant>
      <vt:variant>
        <vt:i4>5</vt:i4>
      </vt:variant>
      <vt:variant>
        <vt:lpwstr>https://ccsp.belgium.be/fr/</vt:lpwstr>
      </vt:variant>
      <vt:variant>
        <vt:lpwstr/>
      </vt:variant>
      <vt:variant>
        <vt:i4>4325471</vt:i4>
      </vt:variant>
      <vt:variant>
        <vt:i4>195</vt:i4>
      </vt:variant>
      <vt:variant>
        <vt:i4>0</vt:i4>
      </vt:variant>
      <vt:variant>
        <vt:i4>5</vt:i4>
      </vt:variant>
      <vt:variant>
        <vt:lpwstr>http://www.comiteri.be/index.php/en/standing-committee-i/competences</vt:lpwstr>
      </vt:variant>
      <vt:variant>
        <vt:lpwstr/>
      </vt:variant>
      <vt:variant>
        <vt:i4>5111813</vt:i4>
      </vt:variant>
      <vt:variant>
        <vt:i4>192</vt:i4>
      </vt:variant>
      <vt:variant>
        <vt:i4>0</vt:i4>
      </vt:variant>
      <vt:variant>
        <vt:i4>5</vt:i4>
      </vt:variant>
      <vt:variant>
        <vt:lpwstr>https://ncrk-cnde.be/en/?lang=en</vt:lpwstr>
      </vt:variant>
      <vt:variant>
        <vt:lpwstr/>
      </vt:variant>
      <vt:variant>
        <vt:i4>7929971</vt:i4>
      </vt:variant>
      <vt:variant>
        <vt:i4>189</vt:i4>
      </vt:variant>
      <vt:variant>
        <vt:i4>0</vt:i4>
      </vt:variant>
      <vt:variant>
        <vt:i4>5</vt:i4>
      </vt:variant>
      <vt:variant>
        <vt:lpwstr>https://www.dataprotectionauthority.be/citizen</vt:lpwstr>
      </vt:variant>
      <vt:variant>
        <vt:lpwstr/>
      </vt:variant>
      <vt:variant>
        <vt:i4>6488120</vt:i4>
      </vt:variant>
      <vt:variant>
        <vt:i4>186</vt:i4>
      </vt:variant>
      <vt:variant>
        <vt:i4>0</vt:i4>
      </vt:variant>
      <vt:variant>
        <vt:i4>5</vt:i4>
      </vt:variant>
      <vt:variant>
        <vt:lpwstr>https://igvm-iefh.belgium.be/en</vt:lpwstr>
      </vt:variant>
      <vt:variant>
        <vt:lpwstr/>
      </vt:variant>
      <vt:variant>
        <vt:i4>262208</vt:i4>
      </vt:variant>
      <vt:variant>
        <vt:i4>183</vt:i4>
      </vt:variant>
      <vt:variant>
        <vt:i4>0</vt:i4>
      </vt:variant>
      <vt:variant>
        <vt:i4>5</vt:i4>
      </vt:variant>
      <vt:variant>
        <vt:lpwstr>https://www.combatpoverty.be/</vt:lpwstr>
      </vt:variant>
      <vt:variant>
        <vt:lpwstr/>
      </vt:variant>
      <vt:variant>
        <vt:i4>7536760</vt:i4>
      </vt:variant>
      <vt:variant>
        <vt:i4>180</vt:i4>
      </vt:variant>
      <vt:variant>
        <vt:i4>0</vt:i4>
      </vt:variant>
      <vt:variant>
        <vt:i4>5</vt:i4>
      </vt:variant>
      <vt:variant>
        <vt:lpwstr>https://www.myria.be/en/about-myria</vt:lpwstr>
      </vt:variant>
      <vt:variant>
        <vt:lpwstr/>
      </vt:variant>
      <vt:variant>
        <vt:i4>6553714</vt:i4>
      </vt:variant>
      <vt:variant>
        <vt:i4>177</vt:i4>
      </vt:variant>
      <vt:variant>
        <vt:i4>0</vt:i4>
      </vt:variant>
      <vt:variant>
        <vt:i4>5</vt:i4>
      </vt:variant>
      <vt:variant>
        <vt:lpwstr>https://www.unia.be/en</vt:lpwstr>
      </vt:variant>
      <vt:variant>
        <vt:lpwstr/>
      </vt:variant>
      <vt:variant>
        <vt:i4>4325454</vt:i4>
      </vt:variant>
      <vt:variant>
        <vt:i4>174</vt:i4>
      </vt:variant>
      <vt:variant>
        <vt:i4>0</vt:i4>
      </vt:variant>
      <vt:variant>
        <vt:i4>5</vt:i4>
      </vt:variant>
      <vt:variant>
        <vt:lpwstr>https://www.ohchr.org/en/professionalinterest/pages/statusofnationalinstitutions.aspx</vt:lpwstr>
      </vt:variant>
      <vt:variant>
        <vt:lpwstr/>
      </vt:variant>
      <vt:variant>
        <vt:i4>1310731</vt:i4>
      </vt:variant>
      <vt:variant>
        <vt:i4>171</vt:i4>
      </vt:variant>
      <vt:variant>
        <vt:i4>0</vt:i4>
      </vt:variant>
      <vt:variant>
        <vt:i4>5</vt:i4>
      </vt:variant>
      <vt:variant>
        <vt:lpwstr>https://www.amnesty.org/en/documents/eur14/4290/2021/en/</vt:lpwstr>
      </vt:variant>
      <vt:variant>
        <vt:lpwstr/>
      </vt:variant>
      <vt:variant>
        <vt:i4>3866725</vt:i4>
      </vt:variant>
      <vt:variant>
        <vt:i4>168</vt:i4>
      </vt:variant>
      <vt:variant>
        <vt:i4>0</vt:i4>
      </vt:variant>
      <vt:variant>
        <vt:i4>5</vt:i4>
      </vt:variant>
      <vt:variant>
        <vt:lpwstr>https://www.amnesty.org/en/documents/eur14/1041/2019/en</vt:lpwstr>
      </vt:variant>
      <vt:variant>
        <vt:lpwstr/>
      </vt:variant>
      <vt:variant>
        <vt:i4>6357096</vt:i4>
      </vt:variant>
      <vt:variant>
        <vt:i4>165</vt:i4>
      </vt:variant>
      <vt:variant>
        <vt:i4>0</vt:i4>
      </vt:variant>
      <vt:variant>
        <vt:i4>5</vt:i4>
      </vt:variant>
      <vt:variant>
        <vt:lpwstr>https://www.ejustice.just.fgov.be/eli/loi/2019/05/12/2019012931/justel</vt:lpwstr>
      </vt:variant>
      <vt:variant>
        <vt:lpwstr/>
      </vt:variant>
      <vt:variant>
        <vt:i4>393238</vt:i4>
      </vt:variant>
      <vt:variant>
        <vt:i4>162</vt:i4>
      </vt:variant>
      <vt:variant>
        <vt:i4>0</vt:i4>
      </vt:variant>
      <vt:variant>
        <vt:i4>5</vt:i4>
      </vt:variant>
      <vt:variant>
        <vt:lpwstr>https://www.vlaamse-ouderenraad.be/sites/default/files/downloads/2018-05/Standpunt 2012-1 Een leeftijdsonafhankelijk en efficient hulpmiddelenbeleid.pdf</vt:lpwstr>
      </vt:variant>
      <vt:variant>
        <vt:lpwstr/>
      </vt:variant>
      <vt:variant>
        <vt:i4>51</vt:i4>
      </vt:variant>
      <vt:variant>
        <vt:i4>159</vt:i4>
      </vt:variant>
      <vt:variant>
        <vt:i4>0</vt:i4>
      </vt:variant>
      <vt:variant>
        <vt:i4>5</vt:i4>
      </vt:variant>
      <vt:variant>
        <vt:lpwstr>https://www.unia.be/files/Documenten/Aanbevelingen-advies/2021_290_Aanbeveling_individuele_integratiehulp_voor_personen_met_een_handicap.pdf</vt:lpwstr>
      </vt:variant>
      <vt:variant>
        <vt:lpwstr/>
      </vt:variant>
      <vt:variant>
        <vt:i4>4587542</vt:i4>
      </vt:variant>
      <vt:variant>
        <vt:i4>156</vt:i4>
      </vt:variant>
      <vt:variant>
        <vt:i4>0</vt:i4>
      </vt:variant>
      <vt:variant>
        <vt:i4>5</vt:i4>
      </vt:variant>
      <vt:variant>
        <vt:lpwstr>https://www.noozo.be/nl/adviezen/advies-hulpmiddelen-voor-plus-65-jarigen</vt:lpwstr>
      </vt:variant>
      <vt:variant>
        <vt:lpwstr/>
      </vt:variant>
      <vt:variant>
        <vt:i4>524363</vt:i4>
      </vt:variant>
      <vt:variant>
        <vt:i4>153</vt:i4>
      </vt:variant>
      <vt:variant>
        <vt:i4>0</vt:i4>
      </vt:variant>
      <vt:variant>
        <vt:i4>5</vt:i4>
      </vt:variant>
      <vt:variant>
        <vt:lpwstr>https://www.unia.be/nl/publicaties-statistieken/publicaties/bevraging-van-personen-met-een-handicap-over-de-naleving-van-hun-rechten-2020</vt:lpwstr>
      </vt:variant>
      <vt:variant>
        <vt:lpwstr/>
      </vt:variant>
      <vt:variant>
        <vt:i4>2097230</vt:i4>
      </vt:variant>
      <vt:variant>
        <vt:i4>150</vt:i4>
      </vt:variant>
      <vt:variant>
        <vt:i4>0</vt:i4>
      </vt:variant>
      <vt:variant>
        <vt:i4>5</vt:i4>
      </vt:variant>
      <vt:variant>
        <vt:lpwstr>https://www.onafhankelijkleven-be.cloud.glue.be/volumes/general/Verkiezingsmemorandum-2024_finaal2024.pdf?v=1709279266</vt:lpwstr>
      </vt:variant>
      <vt:variant>
        <vt:lpwstr/>
      </vt:variant>
      <vt:variant>
        <vt:i4>4784139</vt:i4>
      </vt:variant>
      <vt:variant>
        <vt:i4>147</vt:i4>
      </vt:variant>
      <vt:variant>
        <vt:i4>0</vt:i4>
      </vt:variant>
      <vt:variant>
        <vt:i4>5</vt:i4>
      </vt:variant>
      <vt:variant>
        <vt:lpwstr>https://www.inclusion-asbl.be/memorandums/memorandum-2024-2029-non-a-la-segregation-oui-a-linclusion/</vt:lpwstr>
      </vt:variant>
      <vt:variant>
        <vt:lpwstr/>
      </vt:variant>
      <vt:variant>
        <vt:i4>7798821</vt:i4>
      </vt:variant>
      <vt:variant>
        <vt:i4>144</vt:i4>
      </vt:variant>
      <vt:variant>
        <vt:i4>0</vt:i4>
      </vt:variant>
      <vt:variant>
        <vt:i4>5</vt:i4>
      </vt:variant>
      <vt:variant>
        <vt:lpwstr>https://www.gripvzw.be/nl/artikel/641/hoe-kan-de-volgende-regering-aan-inclusie-werken</vt:lpwstr>
      </vt:variant>
      <vt:variant>
        <vt:lpwstr/>
      </vt:variant>
      <vt:variant>
        <vt:i4>8323114</vt:i4>
      </vt:variant>
      <vt:variant>
        <vt:i4>141</vt:i4>
      </vt:variant>
      <vt:variant>
        <vt:i4>0</vt:i4>
      </vt:variant>
      <vt:variant>
        <vt:i4>5</vt:i4>
      </vt:variant>
      <vt:variant>
        <vt:lpwstr>https://cawab.be/Les-prochains-gouvernements-viseront-ils-enfin-une-societe-reellement</vt:lpwstr>
      </vt:variant>
      <vt:variant>
        <vt:lpwstr/>
      </vt:variant>
      <vt:variant>
        <vt:i4>2162748</vt:i4>
      </vt:variant>
      <vt:variant>
        <vt:i4>138</vt:i4>
      </vt:variant>
      <vt:variant>
        <vt:i4>0</vt:i4>
      </vt:variant>
      <vt:variant>
        <vt:i4>5</vt:i4>
      </vt:variant>
      <vt:variant>
        <vt:lpwstr>https://www.alteoasbl.be/memorandum-2024.htm?lng=fr</vt:lpwstr>
      </vt:variant>
      <vt:variant>
        <vt:lpwstr/>
      </vt:variant>
      <vt:variant>
        <vt:i4>6553641</vt:i4>
      </vt:variant>
      <vt:variant>
        <vt:i4>135</vt:i4>
      </vt:variant>
      <vt:variant>
        <vt:i4>0</vt:i4>
      </vt:variant>
      <vt:variant>
        <vt:i4>5</vt:i4>
      </vt:variant>
      <vt:variant>
        <vt:lpwstr>http://www.dakanwel.be/</vt:lpwstr>
      </vt:variant>
      <vt:variant>
        <vt:lpwstr/>
      </vt:variant>
      <vt:variant>
        <vt:i4>7995442</vt:i4>
      </vt:variant>
      <vt:variant>
        <vt:i4>132</vt:i4>
      </vt:variant>
      <vt:variant>
        <vt:i4>0</vt:i4>
      </vt:variant>
      <vt:variant>
        <vt:i4>5</vt:i4>
      </vt:variant>
      <vt:variant>
        <vt:lpwstr>https://www.onafhankelijkleven.be/nieuws/open-brief-is-er-plaats-voor-kwetsbare-reizigers-in-de-nieuwe-dienstverlening-van-de-lijn</vt:lpwstr>
      </vt:variant>
      <vt:variant>
        <vt:lpwstr/>
      </vt:variant>
      <vt:variant>
        <vt:i4>2687017</vt:i4>
      </vt:variant>
      <vt:variant>
        <vt:i4>129</vt:i4>
      </vt:variant>
      <vt:variant>
        <vt:i4>0</vt:i4>
      </vt:variant>
      <vt:variant>
        <vt:i4>5</vt:i4>
      </vt:variant>
      <vt:variant>
        <vt:lpwstr>https://ph.belgium.be/nl/nieuws/advies-2024-04-openingstijden-van-de-nmbs-loketten.html</vt:lpwstr>
      </vt:variant>
      <vt:variant>
        <vt:lpwstr/>
      </vt:variant>
      <vt:variant>
        <vt:i4>1245192</vt:i4>
      </vt:variant>
      <vt:variant>
        <vt:i4>126</vt:i4>
      </vt:variant>
      <vt:variant>
        <vt:i4>0</vt:i4>
      </vt:variant>
      <vt:variant>
        <vt:i4>5</vt:i4>
      </vt:variant>
      <vt:variant>
        <vt:lpwstr>https://cawab.be/lettre-ouverte-accessibilite-tec</vt:lpwstr>
      </vt:variant>
      <vt:variant>
        <vt:lpwstr/>
      </vt:variant>
      <vt:variant>
        <vt:i4>6881395</vt:i4>
      </vt:variant>
      <vt:variant>
        <vt:i4>123</vt:i4>
      </vt:variant>
      <vt:variant>
        <vt:i4>0</vt:i4>
      </vt:variant>
      <vt:variant>
        <vt:i4>5</vt:i4>
      </vt:variant>
      <vt:variant>
        <vt:lpwstr>https://cawab.be/Le-projet-verifie-les-arrets-de-bus-et-de-tram</vt:lpwstr>
      </vt:variant>
      <vt:variant>
        <vt:lpwstr/>
      </vt:variant>
      <vt:variant>
        <vt:i4>917595</vt:i4>
      </vt:variant>
      <vt:variant>
        <vt:i4>117</vt:i4>
      </vt:variant>
      <vt:variant>
        <vt:i4>0</vt:i4>
      </vt:variant>
      <vt:variant>
        <vt:i4>5</vt:i4>
      </vt:variant>
      <vt:variant>
        <vt:lpwstr>https://sociaal.net/opinie/het-effect-van-wooncrisis-op-mensen-met-een-handicap/</vt:lpwstr>
      </vt:variant>
      <vt:variant>
        <vt:lpwstr/>
      </vt:variant>
      <vt:variant>
        <vt:i4>2687026</vt:i4>
      </vt:variant>
      <vt:variant>
        <vt:i4>114</vt:i4>
      </vt:variant>
      <vt:variant>
        <vt:i4>0</vt:i4>
      </vt:variant>
      <vt:variant>
        <vt:i4>5</vt:i4>
      </vt:variant>
      <vt:variant>
        <vt:lpwstr>https://www.vlaamse-ouderenraad.be/onderzoek/mobiliteit/toegankelijkheid-van-publieke-gebouwen-het-rapport</vt:lpwstr>
      </vt:variant>
      <vt:variant>
        <vt:lpwstr/>
      </vt:variant>
      <vt:variant>
        <vt:i4>6094920</vt:i4>
      </vt:variant>
      <vt:variant>
        <vt:i4>111</vt:i4>
      </vt:variant>
      <vt:variant>
        <vt:i4>0</vt:i4>
      </vt:variant>
      <vt:variant>
        <vt:i4>5</vt:i4>
      </vt:variant>
      <vt:variant>
        <vt:lpwstr>https://www.noozo.be/nl/adviezen/planmatig-werk-maken-van-een-betere-toegankelijkheid</vt:lpwstr>
      </vt:variant>
      <vt:variant>
        <vt:lpwstr/>
      </vt:variant>
      <vt:variant>
        <vt:i4>720969</vt:i4>
      </vt:variant>
      <vt:variant>
        <vt:i4>108</vt:i4>
      </vt:variant>
      <vt:variant>
        <vt:i4>0</vt:i4>
      </vt:variant>
      <vt:variant>
        <vt:i4>5</vt:i4>
      </vt:variant>
      <vt:variant>
        <vt:lpwstr>https://ph.belgium.be/nl/adviezen/advies-2015-34.html</vt:lpwstr>
      </vt:variant>
      <vt:variant>
        <vt:lpwstr/>
      </vt:variant>
      <vt:variant>
        <vt:i4>6684713</vt:i4>
      </vt:variant>
      <vt:variant>
        <vt:i4>105</vt:i4>
      </vt:variant>
      <vt:variant>
        <vt:i4>0</vt:i4>
      </vt:variant>
      <vt:variant>
        <vt:i4>5</vt:i4>
      </vt:variant>
      <vt:variant>
        <vt:lpwstr>https://www.parlement-wallonie.be/pwpages?p=interp-questions-voir&amp;type=28&amp;iddoc=124742</vt:lpwstr>
      </vt:variant>
      <vt:variant>
        <vt:lpwstr/>
      </vt:variant>
      <vt:variant>
        <vt:i4>5767179</vt:i4>
      </vt:variant>
      <vt:variant>
        <vt:i4>102</vt:i4>
      </vt:variant>
      <vt:variant>
        <vt:i4>0</vt:i4>
      </vt:variant>
      <vt:variant>
        <vt:i4>5</vt:i4>
      </vt:variant>
      <vt:variant>
        <vt:lpwstr>https://www.vlaamsmensenrechteninstituut.be/publicaties/advies-persoonsvolgend-budget</vt:lpwstr>
      </vt:variant>
      <vt:variant>
        <vt:lpwstr/>
      </vt:variant>
      <vt:variant>
        <vt:i4>6488122</vt:i4>
      </vt:variant>
      <vt:variant>
        <vt:i4>99</vt:i4>
      </vt:variant>
      <vt:variant>
        <vt:i4>0</vt:i4>
      </vt:variant>
      <vt:variant>
        <vt:i4>5</vt:i4>
      </vt:variant>
      <vt:variant>
        <vt:lpwstr>https://www.onafhankelijkleven.be/nieuws/deelbudgetten-moeten-onmiddellijk-vervolledigd-worden</vt:lpwstr>
      </vt:variant>
      <vt:variant>
        <vt:lpwstr/>
      </vt:variant>
      <vt:variant>
        <vt:i4>4128804</vt:i4>
      </vt:variant>
      <vt:variant>
        <vt:i4>96</vt:i4>
      </vt:variant>
      <vt:variant>
        <vt:i4>0</vt:i4>
      </vt:variant>
      <vt:variant>
        <vt:i4>5</vt:i4>
      </vt:variant>
      <vt:variant>
        <vt:lpwstr>https://www.gripvzw.be/nl/artikel/700/grip-blijft-aandringen-dat-deze-regering-iedereen-in-het-experiment-volledig-budget-geeft</vt:lpwstr>
      </vt:variant>
      <vt:variant>
        <vt:lpwstr/>
      </vt:variant>
      <vt:variant>
        <vt:i4>2687033</vt:i4>
      </vt:variant>
      <vt:variant>
        <vt:i4>93</vt:i4>
      </vt:variant>
      <vt:variant>
        <vt:i4>0</vt:i4>
      </vt:variant>
      <vt:variant>
        <vt:i4>5</vt:i4>
      </vt:variant>
      <vt:variant>
        <vt:lpwstr>https://www.vaph.be/concretisering-arrest-raad-van-state-over-persoonsvolgende-budgetten-voor-personen-met-een-handicap</vt:lpwstr>
      </vt:variant>
      <vt:variant>
        <vt:lpwstr/>
      </vt:variant>
      <vt:variant>
        <vt:i4>6684712</vt:i4>
      </vt:variant>
      <vt:variant>
        <vt:i4>90</vt:i4>
      </vt:variant>
      <vt:variant>
        <vt:i4>0</vt:i4>
      </vt:variant>
      <vt:variant>
        <vt:i4>5</vt:i4>
      </vt:variant>
      <vt:variant>
        <vt:lpwstr>https://www.gripvzw.be/nl/artikel/683/raad-van-state-budgetverminderingen-door-actualisering-zijn-ongrondwettig</vt:lpwstr>
      </vt:variant>
      <vt:variant>
        <vt:lpwstr/>
      </vt:variant>
      <vt:variant>
        <vt:i4>7929889</vt:i4>
      </vt:variant>
      <vt:variant>
        <vt:i4>87</vt:i4>
      </vt:variant>
      <vt:variant>
        <vt:i4>0</vt:i4>
      </vt:variant>
      <vt:variant>
        <vt:i4>5</vt:i4>
      </vt:variant>
      <vt:variant>
        <vt:lpwstr>https://extranet.vaph.be/jaarverslag/2023/pages/25/</vt:lpwstr>
      </vt:variant>
      <vt:variant>
        <vt:lpwstr/>
      </vt:variant>
      <vt:variant>
        <vt:i4>2752636</vt:i4>
      </vt:variant>
      <vt:variant>
        <vt:i4>84</vt:i4>
      </vt:variant>
      <vt:variant>
        <vt:i4>0</vt:i4>
      </vt:variant>
      <vt:variant>
        <vt:i4>5</vt:i4>
      </vt:variant>
      <vt:variant>
        <vt:lpwstr>https://www.lse.ac.uk/cpec/assets/documents/CPEC-Covid-Desinstitutionalisation.pdf</vt:lpwstr>
      </vt:variant>
      <vt:variant>
        <vt:lpwstr/>
      </vt:variant>
      <vt:variant>
        <vt:i4>262165</vt:i4>
      </vt:variant>
      <vt:variant>
        <vt:i4>81</vt:i4>
      </vt:variant>
      <vt:variant>
        <vt:i4>0</vt:i4>
      </vt:variant>
      <vt:variant>
        <vt:i4>5</vt:i4>
      </vt:variant>
      <vt:variant>
        <vt:lpwstr>https://books.openedition.org/pusl/29076</vt:lpwstr>
      </vt:variant>
      <vt:variant>
        <vt:lpwstr/>
      </vt:variant>
      <vt:variant>
        <vt:i4>262223</vt:i4>
      </vt:variant>
      <vt:variant>
        <vt:i4>75</vt:i4>
      </vt:variant>
      <vt:variant>
        <vt:i4>0</vt:i4>
      </vt:variant>
      <vt:variant>
        <vt:i4>5</vt:i4>
      </vt:variant>
      <vt:variant>
        <vt:lpwstr>https://ph.belgium.be/nl/adviezen/advies-2020-08.html</vt:lpwstr>
      </vt:variant>
      <vt:variant>
        <vt:lpwstr/>
      </vt:variant>
      <vt:variant>
        <vt:i4>1114204</vt:i4>
      </vt:variant>
      <vt:variant>
        <vt:i4>72</vt:i4>
      </vt:variant>
      <vt:variant>
        <vt:i4>0</vt:i4>
      </vt:variant>
      <vt:variant>
        <vt:i4>5</vt:i4>
      </vt:variant>
      <vt:variant>
        <vt:lpwstr>https://www.inclusion-asbl.be/wp-content/uploads/2020/04/Communiqu%C3%A9-Covid-19_VF_ok.pdf</vt:lpwstr>
      </vt:variant>
      <vt:variant>
        <vt:lpwstr/>
      </vt:variant>
      <vt:variant>
        <vt:i4>2031705</vt:i4>
      </vt:variant>
      <vt:variant>
        <vt:i4>69</vt:i4>
      </vt:variant>
      <vt:variant>
        <vt:i4>0</vt:i4>
      </vt:variant>
      <vt:variant>
        <vt:i4>5</vt:i4>
      </vt:variant>
      <vt:variant>
        <vt:lpwstr>https://www.unia.be/nl/artikels/personen-met-een-handicap-en-ouderen-hebben-recht-op-zorg</vt:lpwstr>
      </vt:variant>
      <vt:variant>
        <vt:lpwstr/>
      </vt:variant>
      <vt:variant>
        <vt:i4>7471164</vt:i4>
      </vt:variant>
      <vt:variant>
        <vt:i4>66</vt:i4>
      </vt:variant>
      <vt:variant>
        <vt:i4>0</vt:i4>
      </vt:variant>
      <vt:variant>
        <vt:i4>5</vt:i4>
      </vt:variant>
      <vt:variant>
        <vt:lpwstr>https://www.unia.be/nl/actiedomeinen/covid-19-en-mensenrechten</vt:lpwstr>
      </vt:variant>
      <vt:variant>
        <vt:lpwstr/>
      </vt:variant>
      <vt:variant>
        <vt:i4>1703952</vt:i4>
      </vt:variant>
      <vt:variant>
        <vt:i4>63</vt:i4>
      </vt:variant>
      <vt:variant>
        <vt:i4>0</vt:i4>
      </vt:variant>
      <vt:variant>
        <vt:i4>5</vt:i4>
      </vt:variant>
      <vt:variant>
        <vt:lpwstr>https://www.vlaamsparlement.be/nl/parlementaire-documenten/gedachtewisselingen-hoorzittingen/1420200</vt:lpwstr>
      </vt:variant>
      <vt:variant>
        <vt:lpwstr/>
      </vt:variant>
      <vt:variant>
        <vt:i4>1704018</vt:i4>
      </vt:variant>
      <vt:variant>
        <vt:i4>60</vt:i4>
      </vt:variant>
      <vt:variant>
        <vt:i4>0</vt:i4>
      </vt:variant>
      <vt:variant>
        <vt:i4>5</vt:i4>
      </vt:variant>
      <vt:variant>
        <vt:lpwstr>https://www.vlaamsparlement.be/nl/parlementaire-documenten/parlementaire-initiatieven/1428296</vt:lpwstr>
      </vt:variant>
      <vt:variant>
        <vt:lpwstr/>
      </vt:variant>
      <vt:variant>
        <vt:i4>7143487</vt:i4>
      </vt:variant>
      <vt:variant>
        <vt:i4>57</vt:i4>
      </vt:variant>
      <vt:variant>
        <vt:i4>0</vt:i4>
      </vt:variant>
      <vt:variant>
        <vt:i4>5</vt:i4>
      </vt:variant>
      <vt:variant>
        <vt:lpwstr>https://associations-solidaris-liege.be/accueil/esenca/03-12-podcasts-handicap-et-confinement/</vt:lpwstr>
      </vt:variant>
      <vt:variant>
        <vt:lpwstr/>
      </vt:variant>
      <vt:variant>
        <vt:i4>3276825</vt:i4>
      </vt:variant>
      <vt:variant>
        <vt:i4>54</vt:i4>
      </vt:variant>
      <vt:variant>
        <vt:i4>0</vt:i4>
      </vt:variant>
      <vt:variant>
        <vt:i4>5</vt:i4>
      </vt:variant>
      <vt:variant>
        <vt:lpwstr>https://droitpauvrete.be/wp-content/uploads/2022/12/0140-0180-Covid-et-handicaps-au-prisme-des-institutions-et-de-la-desinstitutionalisation-I.-Hachez_.pdf</vt:lpwstr>
      </vt:variant>
      <vt:variant>
        <vt:lpwstr/>
      </vt:variant>
      <vt:variant>
        <vt:i4>5832711</vt:i4>
      </vt:variant>
      <vt:variant>
        <vt:i4>51</vt:i4>
      </vt:variant>
      <vt:variant>
        <vt:i4>0</vt:i4>
      </vt:variant>
      <vt:variant>
        <vt:i4>5</vt:i4>
      </vt:variant>
      <vt:variant>
        <vt:lpwstr>https://www.unia.be/nl/publicaties-statistieken/publicaties/covid-19-een-test-voor-de-mensenrechten-2021</vt:lpwstr>
      </vt:variant>
      <vt:variant>
        <vt:lpwstr/>
      </vt:variant>
      <vt:variant>
        <vt:i4>5767175</vt:i4>
      </vt:variant>
      <vt:variant>
        <vt:i4>48</vt:i4>
      </vt:variant>
      <vt:variant>
        <vt:i4>0</vt:i4>
      </vt:variant>
      <vt:variant>
        <vt:i4>5</vt:i4>
      </vt:variant>
      <vt:variant>
        <vt:lpwstr>https://www.unia.be/nl/publicaties-statistieken/publicaties/covid-19-een-test-voor-de-mensenrechten-2020</vt:lpwstr>
      </vt:variant>
      <vt:variant>
        <vt:lpwstr/>
      </vt:variant>
      <vt:variant>
        <vt:i4>6094851</vt:i4>
      </vt:variant>
      <vt:variant>
        <vt:i4>45</vt:i4>
      </vt:variant>
      <vt:variant>
        <vt:i4>0</vt:i4>
      </vt:variant>
      <vt:variant>
        <vt:i4>5</vt:i4>
      </vt:variant>
      <vt:variant>
        <vt:lpwstr>https://www.unia.be/nl/publicaties-statistieken/publicaties/impact-van-de-coronacrisis-op-personen-met-een-handicap-2020</vt:lpwstr>
      </vt:variant>
      <vt:variant>
        <vt:lpwstr/>
      </vt:variant>
      <vt:variant>
        <vt:i4>2424866</vt:i4>
      </vt:variant>
      <vt:variant>
        <vt:i4>42</vt:i4>
      </vt:variant>
      <vt:variant>
        <vt:i4>0</vt:i4>
      </vt:variant>
      <vt:variant>
        <vt:i4>5</vt:i4>
      </vt:variant>
      <vt:variant>
        <vt:lpwstr>http://www.handicap-et-sante.be/page-rapport-covid/</vt:lpwstr>
      </vt:variant>
      <vt:variant>
        <vt:lpwstr/>
      </vt:variant>
      <vt:variant>
        <vt:i4>1376267</vt:i4>
      </vt:variant>
      <vt:variant>
        <vt:i4>39</vt:i4>
      </vt:variant>
      <vt:variant>
        <vt:i4>0</vt:i4>
      </vt:variant>
      <vt:variant>
        <vt:i4>5</vt:i4>
      </vt:variant>
      <vt:variant>
        <vt:lpwstr>https://www.noozo.be/nl/adviezen/sneladvies-covid-19</vt:lpwstr>
      </vt:variant>
      <vt:variant>
        <vt:lpwstr/>
      </vt:variant>
      <vt:variant>
        <vt:i4>983118</vt:i4>
      </vt:variant>
      <vt:variant>
        <vt:i4>36</vt:i4>
      </vt:variant>
      <vt:variant>
        <vt:i4>0</vt:i4>
      </vt:variant>
      <vt:variant>
        <vt:i4>5</vt:i4>
      </vt:variant>
      <vt:variant>
        <vt:lpwstr>https://ph.belgium.be/nl/adviezen/advies-2020-13.html</vt:lpwstr>
      </vt:variant>
      <vt:variant>
        <vt:lpwstr/>
      </vt:variant>
      <vt:variant>
        <vt:i4>327759</vt:i4>
      </vt:variant>
      <vt:variant>
        <vt:i4>33</vt:i4>
      </vt:variant>
      <vt:variant>
        <vt:i4>0</vt:i4>
      </vt:variant>
      <vt:variant>
        <vt:i4>5</vt:i4>
      </vt:variant>
      <vt:variant>
        <vt:lpwstr>https://ph.belgium.be/nl/adviezen/advies-2020-09.html</vt:lpwstr>
      </vt:variant>
      <vt:variant>
        <vt:lpwstr/>
      </vt:variant>
      <vt:variant>
        <vt:i4>262223</vt:i4>
      </vt:variant>
      <vt:variant>
        <vt:i4>30</vt:i4>
      </vt:variant>
      <vt:variant>
        <vt:i4>0</vt:i4>
      </vt:variant>
      <vt:variant>
        <vt:i4>5</vt:i4>
      </vt:variant>
      <vt:variant>
        <vt:lpwstr>https://ph.belgium.be/nl/adviezen/advies-2020-08.html</vt:lpwstr>
      </vt:variant>
      <vt:variant>
        <vt:lpwstr/>
      </vt:variant>
      <vt:variant>
        <vt:i4>7274599</vt:i4>
      </vt:variant>
      <vt:variant>
        <vt:i4>27</vt:i4>
      </vt:variant>
      <vt:variant>
        <vt:i4>0</vt:i4>
      </vt:variant>
      <vt:variant>
        <vt:i4>5</vt:i4>
      </vt:variant>
      <vt:variant>
        <vt:lpwstr>https://www.gripvzw.be/nl/artikel/403/10-punten-na-10-weken</vt:lpwstr>
      </vt:variant>
      <vt:variant>
        <vt:lpwstr/>
      </vt:variant>
      <vt:variant>
        <vt:i4>7864359</vt:i4>
      </vt:variant>
      <vt:variant>
        <vt:i4>24</vt:i4>
      </vt:variant>
      <vt:variant>
        <vt:i4>0</vt:i4>
      </vt:variant>
      <vt:variant>
        <vt:i4>5</vt:i4>
      </vt:variant>
      <vt:variant>
        <vt:lpwstr>https://www.gripvzw.be/nl/artikel/393/covid-beleid-en-grip</vt:lpwstr>
      </vt:variant>
      <vt:variant>
        <vt:lpwstr/>
      </vt:variant>
      <vt:variant>
        <vt:i4>7667757</vt:i4>
      </vt:variant>
      <vt:variant>
        <vt:i4>21</vt:i4>
      </vt:variant>
      <vt:variant>
        <vt:i4>0</vt:i4>
      </vt:variant>
      <vt:variant>
        <vt:i4>5</vt:i4>
      </vt:variant>
      <vt:variant>
        <vt:lpwstr>https://gamp.be/2020/04/07/crise-covid-19-et-handicap-de-grande-dependance/</vt:lpwstr>
      </vt:variant>
      <vt:variant>
        <vt:lpwstr/>
      </vt:variant>
      <vt:variant>
        <vt:i4>6750266</vt:i4>
      </vt:variant>
      <vt:variant>
        <vt:i4>18</vt:i4>
      </vt:variant>
      <vt:variant>
        <vt:i4>0</vt:i4>
      </vt:variant>
      <vt:variant>
        <vt:i4>5</vt:i4>
      </vt:variant>
      <vt:variant>
        <vt:lpwstr>https://www.inclusion-asbl.be/wp-content/uploads/2020/05/Communiqu%C3%A9-6-mai-2020-Quand-pourrons-nous-sortir-des-institutions.pdf</vt:lpwstr>
      </vt:variant>
      <vt:variant>
        <vt:lpwstr/>
      </vt:variant>
      <vt:variant>
        <vt:i4>2097251</vt:i4>
      </vt:variant>
      <vt:variant>
        <vt:i4>12</vt:i4>
      </vt:variant>
      <vt:variant>
        <vt:i4>0</vt:i4>
      </vt:variant>
      <vt:variant>
        <vt:i4>5</vt:i4>
      </vt:variant>
      <vt:variant>
        <vt:lpwstr>https://www.vlaanderen.be/publicaties/stemmen-uit-de-stilte-getuigenissenboek-residentiele-ouderenzorg</vt:lpwstr>
      </vt:variant>
      <vt:variant>
        <vt:lpwstr/>
      </vt:variant>
      <vt:variant>
        <vt:i4>2556026</vt:i4>
      </vt:variant>
      <vt:variant>
        <vt:i4>9</vt:i4>
      </vt:variant>
      <vt:variant>
        <vt:i4>0</vt:i4>
      </vt:variant>
      <vt:variant>
        <vt:i4>5</vt:i4>
      </vt:variant>
      <vt:variant>
        <vt:lpwstr>https://www.ohchr.org/Documents/HRBodies/CRPD/14thsession/GuidelinesOnArticle14.doc</vt:lpwstr>
      </vt:variant>
      <vt:variant>
        <vt:lpwstr/>
      </vt:variant>
      <vt:variant>
        <vt:i4>1572942</vt:i4>
      </vt:variant>
      <vt:variant>
        <vt:i4>6</vt:i4>
      </vt:variant>
      <vt:variant>
        <vt:i4>0</vt:i4>
      </vt:variant>
      <vt:variant>
        <vt:i4>5</vt:i4>
      </vt:variant>
      <vt:variant>
        <vt:lpwstr>https://www.amnesty.be/IMG/pdf/20201116_rapport_belgique_mr_mrs.pdf</vt:lpwstr>
      </vt:variant>
      <vt:variant>
        <vt:lpwstr/>
      </vt:variant>
      <vt:variant>
        <vt:i4>3997710</vt:i4>
      </vt:variant>
      <vt:variant>
        <vt:i4>3</vt:i4>
      </vt:variant>
      <vt:variant>
        <vt:i4>0</vt:i4>
      </vt:variant>
      <vt:variant>
        <vt:i4>5</vt:i4>
      </vt:variant>
      <vt:variant>
        <vt:lpwstr>https://www.amnesty-international.be/sites/default/files/download-files/2024-02/amnesty_international.woonzorgcentra_in_de_dode_hoek.pdf</vt:lpwstr>
      </vt:variant>
      <vt:variant>
        <vt:lpwstr/>
      </vt:variant>
      <vt:variant>
        <vt:i4>4587580</vt:i4>
      </vt:variant>
      <vt:variant>
        <vt:i4>0</vt:i4>
      </vt:variant>
      <vt:variant>
        <vt:i4>0</vt:i4>
      </vt:variant>
      <vt:variant>
        <vt:i4>5</vt:i4>
      </vt:variant>
      <vt:variant>
        <vt:lpwstr>https://www.consilium.europa.eu/en/infographics/disability-eu-facts-figures/</vt:lpwstr>
      </vt:variant>
      <vt:variant>
        <vt:lpwstr>0</vt:lpwstr>
      </vt:variant>
      <vt:variant>
        <vt:i4>8126490</vt:i4>
      </vt:variant>
      <vt:variant>
        <vt:i4>9</vt:i4>
      </vt:variant>
      <vt:variant>
        <vt:i4>0</vt:i4>
      </vt:variant>
      <vt:variant>
        <vt:i4>5</vt:i4>
      </vt:variant>
      <vt:variant>
        <vt:lpwstr>mailto:annakarin.holmlund@amnesty.org</vt:lpwstr>
      </vt:variant>
      <vt:variant>
        <vt:lpwstr/>
      </vt:variant>
      <vt:variant>
        <vt:i4>2687026</vt:i4>
      </vt:variant>
      <vt:variant>
        <vt:i4>6</vt:i4>
      </vt:variant>
      <vt:variant>
        <vt:i4>0</vt:i4>
      </vt:variant>
      <vt:variant>
        <vt:i4>5</vt:i4>
      </vt:variant>
      <vt:variant>
        <vt:lpwstr>https://www.vlaamse-ouderenraad.be/onderzoek/mobiliteit/toegankelijkheid-van-publieke-gebouwen-het-rapport</vt:lpwstr>
      </vt:variant>
      <vt:variant>
        <vt:lpwstr/>
      </vt:variant>
      <vt:variant>
        <vt:i4>262165</vt:i4>
      </vt:variant>
      <vt:variant>
        <vt:i4>3</vt:i4>
      </vt:variant>
      <vt:variant>
        <vt:i4>0</vt:i4>
      </vt:variant>
      <vt:variant>
        <vt:i4>5</vt:i4>
      </vt:variant>
      <vt:variant>
        <vt:lpwstr>https://books.openedition.org/pusl/29076</vt:lpwstr>
      </vt:variant>
      <vt:variant>
        <vt:lpwstr/>
      </vt:variant>
      <vt:variant>
        <vt:i4>5898352</vt:i4>
      </vt:variant>
      <vt:variant>
        <vt:i4>0</vt:i4>
      </vt:variant>
      <vt:variant>
        <vt:i4>0</vt:i4>
      </vt:variant>
      <vt:variant>
        <vt:i4>5</vt:i4>
      </vt:variant>
      <vt:variant>
        <vt:lpwstr>mailto:Jan.Pollet@amnesty-international.be</vt:lpwstr>
      </vt:variant>
      <vt:variant>
        <vt:lpwstr/>
      </vt:variant>
      <vt:variant>
        <vt:i4>5898314</vt:i4>
      </vt:variant>
      <vt:variant>
        <vt:i4>6</vt:i4>
      </vt:variant>
      <vt:variant>
        <vt:i4>0</vt:i4>
      </vt:variant>
      <vt:variant>
        <vt:i4>5</vt:i4>
      </vt:variant>
      <vt:variant>
        <vt:lpwstr>https://www.amnesty.org/en/about-us/permissions/</vt:lpwstr>
      </vt:variant>
      <vt:variant>
        <vt:lpwstr/>
      </vt:variant>
      <vt:variant>
        <vt:i4>5767253</vt:i4>
      </vt:variant>
      <vt:variant>
        <vt:i4>3</vt:i4>
      </vt:variant>
      <vt:variant>
        <vt:i4>0</vt:i4>
      </vt:variant>
      <vt:variant>
        <vt:i4>5</vt:i4>
      </vt:variant>
      <vt:variant>
        <vt:lpwstr>http://www.facebook.com/AmnestyGlobal</vt:lpwstr>
      </vt:variant>
      <vt:variant>
        <vt:lpwstr/>
      </vt:variant>
      <vt:variant>
        <vt:i4>852001</vt:i4>
      </vt:variant>
      <vt:variant>
        <vt:i4>0</vt:i4>
      </vt:variant>
      <vt:variant>
        <vt:i4>0</vt:i4>
      </vt:variant>
      <vt:variant>
        <vt:i4>5</vt:i4>
      </vt:variant>
      <vt:variant>
        <vt:lpwstr>mailto:info@amnesty.org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2024-07-11T10:59:00Z</dcterms:created>
  <dcterms:modified xsi:type="dcterms:W3CDTF">2024-07-11T11:00:00Z</dcterms:modified>
</cp:coreProperties>
</file>