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center"/>
        <w:rPr>
          <w:rFonts w:ascii="Arial" w:hAnsi="Arial" w:cs="Arial"/>
          <w:sz w:val="20"/>
          <w:szCs w:val="20"/>
          <w:lang w:val="en-GB"/>
        </w:rPr>
      </w:pPr>
    </w:p>
    <w:p w:rsidR="009327FB" w:rsidRPr="009327FB" w:rsidRDefault="008E0DEA" w:rsidP="009327FB">
      <w:pPr>
        <w:shd w:val="clear" w:color="auto" w:fill="FF0000"/>
        <w:jc w:val="center"/>
        <w:rPr>
          <w:rFonts w:ascii="Arial" w:hAnsi="Arial" w:cs="Arial"/>
          <w:b/>
          <w:color w:val="FFFFFF" w:themeColor="background1"/>
          <w:sz w:val="36"/>
          <w:szCs w:val="36"/>
          <w:lang w:val="en-GB"/>
        </w:rPr>
      </w:pPr>
      <w:r w:rsidRPr="009327FB">
        <w:rPr>
          <w:rFonts w:ascii="Arial" w:hAnsi="Arial" w:cs="Arial"/>
          <w:b/>
          <w:color w:val="FFFFFF" w:themeColor="background1"/>
          <w:sz w:val="36"/>
          <w:szCs w:val="36"/>
          <w:lang w:val="en-GB"/>
        </w:rPr>
        <w:t>WRITTEN COMMENTS BY</w:t>
      </w:r>
    </w:p>
    <w:p w:rsidR="008E00CF" w:rsidRDefault="008E0DEA" w:rsidP="009327FB">
      <w:pPr>
        <w:shd w:val="clear" w:color="auto" w:fill="FF0000"/>
        <w:jc w:val="center"/>
        <w:rPr>
          <w:rFonts w:ascii="Arial" w:hAnsi="Arial" w:cs="Arial"/>
          <w:b/>
          <w:color w:val="FFFFFF" w:themeColor="background1"/>
          <w:sz w:val="36"/>
          <w:szCs w:val="36"/>
          <w:lang w:val="en-GB"/>
        </w:rPr>
      </w:pPr>
      <w:r w:rsidRPr="009327FB">
        <w:rPr>
          <w:rFonts w:ascii="Arial" w:hAnsi="Arial" w:cs="Arial"/>
          <w:b/>
          <w:color w:val="FFFFFF" w:themeColor="background1"/>
          <w:sz w:val="36"/>
          <w:szCs w:val="36"/>
          <w:lang w:val="en-GB"/>
        </w:rPr>
        <w:t xml:space="preserve">THE EUROPEAN ROMA RIGHTS CENTRE </w:t>
      </w:r>
      <w:r w:rsidR="00C75A02" w:rsidRPr="009327FB">
        <w:rPr>
          <w:rFonts w:ascii="Arial" w:hAnsi="Arial" w:cs="Arial"/>
          <w:b/>
          <w:color w:val="FFFFFF" w:themeColor="background1"/>
          <w:sz w:val="36"/>
          <w:szCs w:val="36"/>
          <w:lang w:val="en-GB"/>
        </w:rPr>
        <w:t xml:space="preserve">AND PRAXIS </w:t>
      </w:r>
      <w:r w:rsidRPr="009327FB">
        <w:rPr>
          <w:rFonts w:ascii="Arial" w:hAnsi="Arial" w:cs="Arial"/>
          <w:b/>
          <w:color w:val="FFFFFF" w:themeColor="background1"/>
          <w:sz w:val="36"/>
          <w:szCs w:val="36"/>
          <w:lang w:val="en-GB"/>
        </w:rPr>
        <w:t>CONCERNING SERBIA</w:t>
      </w:r>
    </w:p>
    <w:p w:rsidR="009327FB" w:rsidRPr="009327FB" w:rsidRDefault="009327FB" w:rsidP="009327FB">
      <w:pPr>
        <w:shd w:val="clear" w:color="auto" w:fill="FF0000"/>
        <w:jc w:val="center"/>
        <w:rPr>
          <w:rFonts w:ascii="Arial" w:hAnsi="Arial" w:cs="Arial"/>
          <w:b/>
          <w:color w:val="FFFFFF" w:themeColor="background1"/>
          <w:sz w:val="24"/>
          <w:szCs w:val="24"/>
          <w:lang w:val="en-GB"/>
        </w:rPr>
      </w:pPr>
    </w:p>
    <w:p w:rsidR="008E00CF" w:rsidRPr="009327FB" w:rsidRDefault="009327FB" w:rsidP="009327FB">
      <w:pPr>
        <w:shd w:val="clear" w:color="auto" w:fill="FF0000"/>
        <w:jc w:val="center"/>
        <w:rPr>
          <w:rFonts w:ascii="Arial" w:hAnsi="Arial" w:cs="Arial"/>
          <w:b/>
          <w:color w:val="FFFFFF" w:themeColor="background1"/>
          <w:sz w:val="24"/>
          <w:szCs w:val="24"/>
          <w:lang w:val="en-GB"/>
        </w:rPr>
      </w:pPr>
      <w:r w:rsidRPr="009327FB">
        <w:rPr>
          <w:rFonts w:ascii="Arial" w:hAnsi="Arial" w:cs="Arial"/>
          <w:b/>
          <w:color w:val="FFFFFF" w:themeColor="background1"/>
          <w:sz w:val="24"/>
          <w:szCs w:val="24"/>
          <w:lang w:val="en-GB"/>
        </w:rPr>
        <w:t xml:space="preserve">For Consideration by the Committee on the Rights of the </w:t>
      </w:r>
      <w:r>
        <w:rPr>
          <w:rFonts w:ascii="Arial" w:hAnsi="Arial" w:cs="Arial"/>
          <w:b/>
          <w:color w:val="FFFFFF" w:themeColor="background1"/>
          <w:sz w:val="24"/>
          <w:szCs w:val="24"/>
          <w:lang w:val="en-GB"/>
        </w:rPr>
        <w:br/>
      </w:r>
      <w:r w:rsidRPr="009327FB">
        <w:rPr>
          <w:rFonts w:ascii="Arial" w:hAnsi="Arial" w:cs="Arial"/>
          <w:b/>
          <w:color w:val="FFFFFF" w:themeColor="background1"/>
          <w:sz w:val="24"/>
          <w:szCs w:val="24"/>
          <w:lang w:val="en-GB"/>
        </w:rPr>
        <w:t>Child at the Concluding Observations of the 74</w:t>
      </w:r>
      <w:r w:rsidRPr="009327FB">
        <w:rPr>
          <w:rFonts w:ascii="Arial" w:hAnsi="Arial" w:cs="Arial"/>
          <w:b/>
          <w:color w:val="FFFFFF" w:themeColor="background1"/>
          <w:sz w:val="24"/>
          <w:szCs w:val="24"/>
          <w:vertAlign w:val="superscript"/>
          <w:lang w:val="en-GB"/>
        </w:rPr>
        <w:t>th</w:t>
      </w:r>
      <w:r w:rsidRPr="009327FB">
        <w:rPr>
          <w:rFonts w:ascii="Arial" w:hAnsi="Arial" w:cs="Arial"/>
          <w:b/>
          <w:color w:val="FFFFFF" w:themeColor="background1"/>
          <w:sz w:val="24"/>
          <w:szCs w:val="24"/>
          <w:lang w:val="en-GB"/>
        </w:rPr>
        <w:t xml:space="preserve"> Session </w:t>
      </w:r>
      <w:r w:rsidRPr="009327FB">
        <w:rPr>
          <w:rFonts w:ascii="Arial" w:hAnsi="Arial" w:cs="Arial"/>
          <w:b/>
          <w:color w:val="FFFFFF" w:themeColor="background1"/>
          <w:sz w:val="24"/>
          <w:szCs w:val="24"/>
          <w:lang w:val="en-GB"/>
        </w:rPr>
        <w:br/>
        <w:t xml:space="preserve">(16 </w:t>
      </w:r>
      <w:r w:rsidR="008E0DEA" w:rsidRPr="009327FB">
        <w:rPr>
          <w:rFonts w:ascii="Arial" w:hAnsi="Arial" w:cs="Arial"/>
          <w:b/>
          <w:color w:val="FFFFFF" w:themeColor="background1"/>
          <w:sz w:val="24"/>
          <w:szCs w:val="24"/>
          <w:lang w:val="en-GB"/>
        </w:rPr>
        <w:t xml:space="preserve">January </w:t>
      </w:r>
      <w:r w:rsidRPr="009327FB">
        <w:rPr>
          <w:rFonts w:ascii="Arial" w:hAnsi="Arial" w:cs="Arial"/>
          <w:b/>
          <w:color w:val="FFFFFF" w:themeColor="background1"/>
          <w:sz w:val="24"/>
          <w:szCs w:val="24"/>
          <w:lang w:val="en-GB"/>
        </w:rPr>
        <w:t xml:space="preserve">to 3 </w:t>
      </w:r>
      <w:r w:rsidR="008E0DEA" w:rsidRPr="009327FB">
        <w:rPr>
          <w:rFonts w:ascii="Arial" w:hAnsi="Arial" w:cs="Arial"/>
          <w:b/>
          <w:color w:val="FFFFFF" w:themeColor="background1"/>
          <w:sz w:val="24"/>
          <w:szCs w:val="24"/>
          <w:lang w:val="en-GB"/>
        </w:rPr>
        <w:t xml:space="preserve">February </w:t>
      </w:r>
      <w:r w:rsidRPr="009327FB">
        <w:rPr>
          <w:rFonts w:ascii="Arial" w:hAnsi="Arial" w:cs="Arial"/>
          <w:b/>
          <w:color w:val="FFFFFF" w:themeColor="background1"/>
          <w:sz w:val="24"/>
          <w:szCs w:val="24"/>
          <w:lang w:val="en-GB"/>
        </w:rPr>
        <w:t>2017)</w:t>
      </w: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rsidP="009327FB">
      <w:pPr>
        <w:shd w:val="clear" w:color="auto" w:fill="FF0000"/>
        <w:jc w:val="both"/>
        <w:rPr>
          <w:rFonts w:ascii="Arial" w:hAnsi="Arial" w:cs="Arial"/>
          <w:sz w:val="20"/>
          <w:szCs w:val="20"/>
          <w:lang w:val="en-GB"/>
        </w:rPr>
      </w:pPr>
    </w:p>
    <w:p w:rsidR="008E00CF" w:rsidRPr="00526380" w:rsidRDefault="008E00CF">
      <w:pPr>
        <w:jc w:val="both"/>
        <w:rPr>
          <w:rFonts w:ascii="Arial" w:hAnsi="Arial" w:cs="Arial"/>
          <w:sz w:val="20"/>
          <w:szCs w:val="20"/>
          <w:lang w:val="en-GB"/>
        </w:rPr>
      </w:pPr>
    </w:p>
    <w:p w:rsidR="008E00CF" w:rsidRPr="00526380" w:rsidRDefault="008E00CF">
      <w:pPr>
        <w:pStyle w:val="Heading1"/>
        <w:rPr>
          <w:rFonts w:ascii="Arial" w:hAnsi="Arial" w:cs="Arial"/>
          <w:sz w:val="20"/>
          <w:szCs w:val="20"/>
          <w:lang w:val="en-GB"/>
        </w:rPr>
      </w:pPr>
    </w:p>
    <w:sdt>
      <w:sdtPr>
        <w:rPr>
          <w:rFonts w:ascii="Arial" w:eastAsiaTheme="minorHAnsi" w:hAnsi="Arial" w:cs="Arial"/>
          <w:color w:val="auto"/>
          <w:sz w:val="20"/>
          <w:szCs w:val="20"/>
          <w:lang w:val="en-GB"/>
        </w:rPr>
        <w:id w:val="-544297256"/>
      </w:sdtPr>
      <w:sdtEndPr>
        <w:rPr>
          <w:b/>
          <w:bCs/>
        </w:rPr>
      </w:sdtEndPr>
      <w:sdtContent>
        <w:p w:rsidR="009327FB" w:rsidRDefault="009327FB">
          <w:pPr>
            <w:pStyle w:val="TOCHeading1"/>
            <w:rPr>
              <w:rFonts w:ascii="Arial" w:eastAsiaTheme="minorHAnsi" w:hAnsi="Arial" w:cs="Arial"/>
              <w:color w:val="auto"/>
              <w:sz w:val="20"/>
              <w:szCs w:val="20"/>
              <w:lang w:val="en-GB"/>
            </w:rPr>
          </w:pPr>
        </w:p>
        <w:p w:rsidR="009327FB" w:rsidRDefault="009327FB">
          <w:pPr>
            <w:pStyle w:val="TOCHeading1"/>
            <w:rPr>
              <w:rFonts w:ascii="Arial" w:eastAsiaTheme="minorHAnsi" w:hAnsi="Arial" w:cs="Arial"/>
              <w:color w:val="auto"/>
              <w:sz w:val="20"/>
              <w:szCs w:val="20"/>
              <w:lang w:val="en-GB"/>
            </w:rPr>
          </w:pPr>
        </w:p>
        <w:p w:rsidR="008E00CF" w:rsidRPr="009327FB" w:rsidRDefault="008E0DEA">
          <w:pPr>
            <w:pStyle w:val="TOCHeading1"/>
            <w:rPr>
              <w:rFonts w:ascii="Arial" w:hAnsi="Arial" w:cs="Arial"/>
              <w:b/>
              <w:color w:val="FF0000"/>
              <w:sz w:val="20"/>
              <w:szCs w:val="20"/>
              <w:lang w:val="en-GB"/>
            </w:rPr>
          </w:pPr>
          <w:r w:rsidRPr="009327FB">
            <w:rPr>
              <w:rFonts w:ascii="Arial" w:hAnsi="Arial" w:cs="Arial"/>
              <w:b/>
              <w:color w:val="FF0000"/>
              <w:sz w:val="20"/>
              <w:szCs w:val="20"/>
              <w:lang w:val="en-GB"/>
            </w:rPr>
            <w:t>CONTENTS</w:t>
          </w:r>
        </w:p>
        <w:p w:rsidR="008E00CF" w:rsidRPr="00526380" w:rsidRDefault="008E00CF">
          <w:pPr>
            <w:rPr>
              <w:rFonts w:ascii="Arial" w:hAnsi="Arial" w:cs="Arial"/>
              <w:sz w:val="20"/>
              <w:szCs w:val="20"/>
              <w:lang w:val="en-GB"/>
            </w:rPr>
          </w:pPr>
        </w:p>
        <w:p w:rsidR="00E92DE4" w:rsidRDefault="008E0DEA">
          <w:pPr>
            <w:pStyle w:val="TOC1"/>
            <w:tabs>
              <w:tab w:val="right" w:leader="dot" w:pos="9350"/>
            </w:tabs>
            <w:rPr>
              <w:rFonts w:eastAsiaTheme="minorEastAsia"/>
              <w:noProof/>
            </w:rPr>
          </w:pPr>
          <w:r w:rsidRPr="00526380">
            <w:rPr>
              <w:rFonts w:ascii="Arial" w:hAnsi="Arial" w:cs="Arial"/>
              <w:sz w:val="20"/>
              <w:szCs w:val="20"/>
              <w:lang w:val="en-GB"/>
            </w:rPr>
            <w:fldChar w:fldCharType="begin"/>
          </w:r>
          <w:r w:rsidRPr="00526380">
            <w:rPr>
              <w:rFonts w:ascii="Arial" w:hAnsi="Arial" w:cs="Arial"/>
              <w:sz w:val="20"/>
              <w:szCs w:val="20"/>
              <w:lang w:val="en-GB"/>
            </w:rPr>
            <w:instrText xml:space="preserve"> TOC \o "1-3" \h \z \u </w:instrText>
          </w:r>
          <w:r w:rsidRPr="00526380">
            <w:rPr>
              <w:rFonts w:ascii="Arial" w:hAnsi="Arial" w:cs="Arial"/>
              <w:sz w:val="20"/>
              <w:szCs w:val="20"/>
              <w:lang w:val="en-GB"/>
            </w:rPr>
            <w:fldChar w:fldCharType="separate"/>
          </w:r>
          <w:hyperlink w:anchor="_Toc469563231" w:history="1">
            <w:r w:rsidR="00E92DE4" w:rsidRPr="00F0554E">
              <w:rPr>
                <w:rStyle w:val="Hyperlink"/>
                <w:rFonts w:ascii="Arial" w:hAnsi="Arial" w:cs="Arial"/>
                <w:noProof/>
              </w:rPr>
              <w:t>INTRODUCTION</w:t>
            </w:r>
            <w:r w:rsidR="00E92DE4">
              <w:rPr>
                <w:noProof/>
                <w:webHidden/>
              </w:rPr>
              <w:tab/>
            </w:r>
            <w:r w:rsidR="00E92DE4">
              <w:rPr>
                <w:noProof/>
                <w:webHidden/>
              </w:rPr>
              <w:fldChar w:fldCharType="begin"/>
            </w:r>
            <w:r w:rsidR="00E92DE4">
              <w:rPr>
                <w:noProof/>
                <w:webHidden/>
              </w:rPr>
              <w:instrText xml:space="preserve"> PAGEREF _Toc469563231 \h </w:instrText>
            </w:r>
            <w:r w:rsidR="00E92DE4">
              <w:rPr>
                <w:noProof/>
                <w:webHidden/>
              </w:rPr>
            </w:r>
            <w:r w:rsidR="00E92DE4">
              <w:rPr>
                <w:noProof/>
                <w:webHidden/>
              </w:rPr>
              <w:fldChar w:fldCharType="separate"/>
            </w:r>
            <w:r w:rsidR="00D4697F">
              <w:rPr>
                <w:noProof/>
                <w:webHidden/>
              </w:rPr>
              <w:t>3</w:t>
            </w:r>
            <w:r w:rsidR="00E92DE4">
              <w:rPr>
                <w:noProof/>
                <w:webHidden/>
              </w:rPr>
              <w:fldChar w:fldCharType="end"/>
            </w:r>
          </w:hyperlink>
        </w:p>
        <w:p w:rsidR="00E92DE4" w:rsidRDefault="00D85C2F">
          <w:pPr>
            <w:pStyle w:val="TOC1"/>
            <w:tabs>
              <w:tab w:val="right" w:leader="dot" w:pos="9350"/>
            </w:tabs>
            <w:rPr>
              <w:rFonts w:eastAsiaTheme="minorEastAsia"/>
              <w:noProof/>
            </w:rPr>
          </w:pPr>
          <w:hyperlink w:anchor="_Toc469563232" w:history="1">
            <w:r w:rsidR="00E92DE4" w:rsidRPr="00F0554E">
              <w:rPr>
                <w:rStyle w:val="Hyperlink"/>
                <w:rFonts w:ascii="Arial" w:hAnsi="Arial" w:cs="Arial"/>
                <w:noProof/>
              </w:rPr>
              <w:t>LEGAL AND POLICY FRAMEWORK ON SCHOOL DESEGREGATION IN SERBIA</w:t>
            </w:r>
            <w:r w:rsidR="00E92DE4">
              <w:rPr>
                <w:noProof/>
                <w:webHidden/>
              </w:rPr>
              <w:tab/>
            </w:r>
            <w:r w:rsidR="00E92DE4">
              <w:rPr>
                <w:noProof/>
                <w:webHidden/>
              </w:rPr>
              <w:fldChar w:fldCharType="begin"/>
            </w:r>
            <w:r w:rsidR="00E92DE4">
              <w:rPr>
                <w:noProof/>
                <w:webHidden/>
              </w:rPr>
              <w:instrText xml:space="preserve"> PAGEREF _Toc469563232 \h </w:instrText>
            </w:r>
            <w:r w:rsidR="00E92DE4">
              <w:rPr>
                <w:noProof/>
                <w:webHidden/>
              </w:rPr>
            </w:r>
            <w:r w:rsidR="00E92DE4">
              <w:rPr>
                <w:noProof/>
                <w:webHidden/>
              </w:rPr>
              <w:fldChar w:fldCharType="separate"/>
            </w:r>
            <w:r w:rsidR="00D4697F">
              <w:rPr>
                <w:noProof/>
                <w:webHidden/>
              </w:rPr>
              <w:t>4</w:t>
            </w:r>
            <w:r w:rsidR="00E92DE4">
              <w:rPr>
                <w:noProof/>
                <w:webHidden/>
              </w:rPr>
              <w:fldChar w:fldCharType="end"/>
            </w:r>
          </w:hyperlink>
        </w:p>
        <w:p w:rsidR="00E92DE4" w:rsidRDefault="00D85C2F">
          <w:pPr>
            <w:pStyle w:val="TOC1"/>
            <w:tabs>
              <w:tab w:val="right" w:leader="dot" w:pos="9350"/>
            </w:tabs>
            <w:rPr>
              <w:rFonts w:eastAsiaTheme="minorEastAsia"/>
              <w:noProof/>
            </w:rPr>
          </w:pPr>
          <w:hyperlink w:anchor="_Toc469563233" w:history="1">
            <w:r w:rsidR="00E92DE4" w:rsidRPr="00F0554E">
              <w:rPr>
                <w:rStyle w:val="Hyperlink"/>
                <w:rFonts w:ascii="Arial" w:hAnsi="Arial" w:cs="Arial"/>
                <w:noProof/>
              </w:rPr>
              <w:t>SPECIAL SCHOOLS</w:t>
            </w:r>
            <w:r w:rsidR="00E92DE4">
              <w:rPr>
                <w:noProof/>
                <w:webHidden/>
              </w:rPr>
              <w:tab/>
            </w:r>
            <w:r w:rsidR="00E92DE4">
              <w:rPr>
                <w:noProof/>
                <w:webHidden/>
              </w:rPr>
              <w:fldChar w:fldCharType="begin"/>
            </w:r>
            <w:r w:rsidR="00E92DE4">
              <w:rPr>
                <w:noProof/>
                <w:webHidden/>
              </w:rPr>
              <w:instrText xml:space="preserve"> PAGEREF _Toc469563233 \h </w:instrText>
            </w:r>
            <w:r w:rsidR="00E92DE4">
              <w:rPr>
                <w:noProof/>
                <w:webHidden/>
              </w:rPr>
            </w:r>
            <w:r w:rsidR="00E92DE4">
              <w:rPr>
                <w:noProof/>
                <w:webHidden/>
              </w:rPr>
              <w:fldChar w:fldCharType="separate"/>
            </w:r>
            <w:r w:rsidR="00D4697F">
              <w:rPr>
                <w:noProof/>
                <w:webHidden/>
              </w:rPr>
              <w:t>4</w:t>
            </w:r>
            <w:r w:rsidR="00E92DE4">
              <w:rPr>
                <w:noProof/>
                <w:webHidden/>
              </w:rPr>
              <w:fldChar w:fldCharType="end"/>
            </w:r>
          </w:hyperlink>
        </w:p>
        <w:p w:rsidR="00E92DE4" w:rsidRDefault="00D85C2F">
          <w:pPr>
            <w:pStyle w:val="TOC1"/>
            <w:tabs>
              <w:tab w:val="right" w:leader="dot" w:pos="9350"/>
            </w:tabs>
            <w:rPr>
              <w:rFonts w:eastAsiaTheme="minorEastAsia"/>
              <w:noProof/>
            </w:rPr>
          </w:pPr>
          <w:hyperlink w:anchor="_Toc469563234" w:history="1">
            <w:r w:rsidR="00E92DE4" w:rsidRPr="00F0554E">
              <w:rPr>
                <w:rStyle w:val="Hyperlink"/>
                <w:rFonts w:ascii="Arial" w:hAnsi="Arial" w:cs="Arial"/>
                <w:noProof/>
              </w:rPr>
              <w:t>CHILDREN IN STATE CARE</w:t>
            </w:r>
            <w:r w:rsidR="00E92DE4">
              <w:rPr>
                <w:noProof/>
                <w:webHidden/>
              </w:rPr>
              <w:tab/>
            </w:r>
            <w:r w:rsidR="00E92DE4">
              <w:rPr>
                <w:noProof/>
                <w:webHidden/>
              </w:rPr>
              <w:fldChar w:fldCharType="begin"/>
            </w:r>
            <w:r w:rsidR="00E92DE4">
              <w:rPr>
                <w:noProof/>
                <w:webHidden/>
              </w:rPr>
              <w:instrText xml:space="preserve"> PAGEREF _Toc469563234 \h </w:instrText>
            </w:r>
            <w:r w:rsidR="00E92DE4">
              <w:rPr>
                <w:noProof/>
                <w:webHidden/>
              </w:rPr>
            </w:r>
            <w:r w:rsidR="00E92DE4">
              <w:rPr>
                <w:noProof/>
                <w:webHidden/>
              </w:rPr>
              <w:fldChar w:fldCharType="separate"/>
            </w:r>
            <w:r w:rsidR="00D4697F">
              <w:rPr>
                <w:noProof/>
                <w:webHidden/>
              </w:rPr>
              <w:t>5</w:t>
            </w:r>
            <w:r w:rsidR="00E92DE4">
              <w:rPr>
                <w:noProof/>
                <w:webHidden/>
              </w:rPr>
              <w:fldChar w:fldCharType="end"/>
            </w:r>
          </w:hyperlink>
        </w:p>
        <w:p w:rsidR="00E92DE4" w:rsidRDefault="00D85C2F">
          <w:pPr>
            <w:pStyle w:val="TOC1"/>
            <w:tabs>
              <w:tab w:val="right" w:leader="dot" w:pos="9350"/>
            </w:tabs>
            <w:rPr>
              <w:rFonts w:eastAsiaTheme="minorEastAsia"/>
              <w:noProof/>
            </w:rPr>
          </w:pPr>
          <w:hyperlink w:anchor="_Toc469563235" w:history="1">
            <w:r w:rsidR="00E92DE4" w:rsidRPr="00F0554E">
              <w:rPr>
                <w:rStyle w:val="Hyperlink"/>
                <w:rFonts w:ascii="Arial" w:hAnsi="Arial" w:cs="Arial"/>
                <w:noProof/>
              </w:rPr>
              <w:t>IDENTITY DOCUMENTS AND BIRTH REGISTRATION</w:t>
            </w:r>
            <w:r w:rsidR="00E92DE4">
              <w:rPr>
                <w:noProof/>
                <w:webHidden/>
              </w:rPr>
              <w:tab/>
            </w:r>
            <w:r w:rsidR="00E92DE4">
              <w:rPr>
                <w:noProof/>
                <w:webHidden/>
              </w:rPr>
              <w:fldChar w:fldCharType="begin"/>
            </w:r>
            <w:r w:rsidR="00E92DE4">
              <w:rPr>
                <w:noProof/>
                <w:webHidden/>
              </w:rPr>
              <w:instrText xml:space="preserve"> PAGEREF _Toc469563235 \h </w:instrText>
            </w:r>
            <w:r w:rsidR="00E92DE4">
              <w:rPr>
                <w:noProof/>
                <w:webHidden/>
              </w:rPr>
            </w:r>
            <w:r w:rsidR="00E92DE4">
              <w:rPr>
                <w:noProof/>
                <w:webHidden/>
              </w:rPr>
              <w:fldChar w:fldCharType="separate"/>
            </w:r>
            <w:r w:rsidR="00D4697F">
              <w:rPr>
                <w:noProof/>
                <w:webHidden/>
              </w:rPr>
              <w:t>6</w:t>
            </w:r>
            <w:r w:rsidR="00E92DE4">
              <w:rPr>
                <w:noProof/>
                <w:webHidden/>
              </w:rPr>
              <w:fldChar w:fldCharType="end"/>
            </w:r>
          </w:hyperlink>
        </w:p>
        <w:p w:rsidR="00E92DE4" w:rsidRDefault="00D85C2F">
          <w:pPr>
            <w:pStyle w:val="TOC1"/>
            <w:tabs>
              <w:tab w:val="right" w:leader="dot" w:pos="9350"/>
            </w:tabs>
            <w:rPr>
              <w:rFonts w:eastAsiaTheme="minorEastAsia"/>
              <w:noProof/>
            </w:rPr>
          </w:pPr>
          <w:hyperlink w:anchor="_Toc469563236" w:history="1">
            <w:r w:rsidR="00E92DE4" w:rsidRPr="00F0554E">
              <w:rPr>
                <w:rStyle w:val="Hyperlink"/>
                <w:rFonts w:ascii="Arial" w:eastAsia="Calibri" w:hAnsi="Arial" w:cs="Arial"/>
                <w:noProof/>
              </w:rPr>
              <w:t>RECOMMENDATIONS CONCERNING THE SITUATION OF ROMANI CHILDREN IN SERBIA</w:t>
            </w:r>
            <w:r w:rsidR="00E92DE4">
              <w:rPr>
                <w:noProof/>
                <w:webHidden/>
              </w:rPr>
              <w:tab/>
            </w:r>
            <w:r w:rsidR="00E92DE4">
              <w:rPr>
                <w:noProof/>
                <w:webHidden/>
              </w:rPr>
              <w:fldChar w:fldCharType="begin"/>
            </w:r>
            <w:r w:rsidR="00E92DE4">
              <w:rPr>
                <w:noProof/>
                <w:webHidden/>
              </w:rPr>
              <w:instrText xml:space="preserve"> PAGEREF _Toc469563236 \h </w:instrText>
            </w:r>
            <w:r w:rsidR="00E92DE4">
              <w:rPr>
                <w:noProof/>
                <w:webHidden/>
              </w:rPr>
            </w:r>
            <w:r w:rsidR="00E92DE4">
              <w:rPr>
                <w:noProof/>
                <w:webHidden/>
              </w:rPr>
              <w:fldChar w:fldCharType="separate"/>
            </w:r>
            <w:r w:rsidR="00D4697F">
              <w:rPr>
                <w:noProof/>
                <w:webHidden/>
              </w:rPr>
              <w:t>6</w:t>
            </w:r>
            <w:r w:rsidR="00E92DE4">
              <w:rPr>
                <w:noProof/>
                <w:webHidden/>
              </w:rPr>
              <w:fldChar w:fldCharType="end"/>
            </w:r>
          </w:hyperlink>
        </w:p>
        <w:p w:rsidR="008E00CF" w:rsidRPr="00526380" w:rsidRDefault="008E0DEA">
          <w:pPr>
            <w:rPr>
              <w:rFonts w:ascii="Arial" w:hAnsi="Arial" w:cs="Arial"/>
              <w:sz w:val="20"/>
              <w:szCs w:val="20"/>
              <w:lang w:val="en-GB"/>
            </w:rPr>
          </w:pPr>
          <w:r w:rsidRPr="00526380">
            <w:rPr>
              <w:rFonts w:ascii="Arial" w:hAnsi="Arial" w:cs="Arial"/>
              <w:b/>
              <w:bCs/>
              <w:sz w:val="20"/>
              <w:szCs w:val="20"/>
              <w:lang w:val="en-GB"/>
            </w:rPr>
            <w:fldChar w:fldCharType="end"/>
          </w:r>
        </w:p>
      </w:sdtContent>
    </w:sdt>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p w:rsidR="008E00CF" w:rsidRDefault="008E00CF">
      <w:pPr>
        <w:rPr>
          <w:rFonts w:ascii="Arial" w:hAnsi="Arial" w:cs="Arial"/>
          <w:sz w:val="20"/>
          <w:szCs w:val="20"/>
          <w:lang w:val="en-GB"/>
        </w:rPr>
      </w:pPr>
    </w:p>
    <w:p w:rsidR="00E92DE4" w:rsidRDefault="00E92DE4">
      <w:pPr>
        <w:rPr>
          <w:rFonts w:ascii="Arial" w:hAnsi="Arial" w:cs="Arial"/>
          <w:sz w:val="20"/>
          <w:szCs w:val="20"/>
          <w:lang w:val="en-GB"/>
        </w:rPr>
      </w:pPr>
    </w:p>
    <w:p w:rsidR="00E92DE4" w:rsidRDefault="00E92DE4">
      <w:pPr>
        <w:rPr>
          <w:rFonts w:ascii="Arial" w:hAnsi="Arial" w:cs="Arial"/>
          <w:sz w:val="20"/>
          <w:szCs w:val="20"/>
          <w:lang w:val="en-GB"/>
        </w:rPr>
      </w:pPr>
    </w:p>
    <w:p w:rsidR="00E92DE4" w:rsidRPr="00526380" w:rsidRDefault="00E92DE4">
      <w:pPr>
        <w:rPr>
          <w:rFonts w:ascii="Arial" w:hAnsi="Arial" w:cs="Arial"/>
          <w:sz w:val="20"/>
          <w:szCs w:val="20"/>
          <w:lang w:val="en-GB"/>
        </w:rPr>
      </w:pPr>
    </w:p>
    <w:p w:rsidR="008E00CF" w:rsidRPr="00526380" w:rsidRDefault="008E00CF">
      <w:pPr>
        <w:rPr>
          <w:rFonts w:ascii="Arial" w:hAnsi="Arial" w:cs="Arial"/>
          <w:sz w:val="20"/>
          <w:szCs w:val="20"/>
          <w:lang w:val="en-GB"/>
        </w:rPr>
      </w:pPr>
    </w:p>
    <w:p w:rsidR="009327FB" w:rsidRDefault="009327FB">
      <w:pPr>
        <w:pStyle w:val="Heading1"/>
        <w:rPr>
          <w:rFonts w:ascii="Arial" w:hAnsi="Arial" w:cs="Arial"/>
          <w:sz w:val="20"/>
          <w:szCs w:val="20"/>
          <w:lang w:val="en-GB"/>
        </w:rPr>
      </w:pPr>
      <w:bookmarkStart w:id="0" w:name="_Toc469563231"/>
    </w:p>
    <w:p w:rsidR="009327FB" w:rsidRDefault="009327FB">
      <w:pPr>
        <w:pStyle w:val="Heading1"/>
        <w:rPr>
          <w:rFonts w:ascii="Arial" w:hAnsi="Arial" w:cs="Arial"/>
          <w:sz w:val="20"/>
          <w:szCs w:val="20"/>
          <w:lang w:val="en-GB"/>
        </w:rPr>
      </w:pPr>
    </w:p>
    <w:p w:rsidR="008E00CF" w:rsidRPr="009327FB" w:rsidRDefault="008E0DEA">
      <w:pPr>
        <w:pStyle w:val="Heading1"/>
        <w:rPr>
          <w:rFonts w:ascii="Arial" w:hAnsi="Arial" w:cs="Arial"/>
          <w:b/>
          <w:color w:val="FF0000"/>
          <w:sz w:val="20"/>
          <w:szCs w:val="20"/>
          <w:lang w:val="en-GB"/>
        </w:rPr>
      </w:pPr>
      <w:r w:rsidRPr="009327FB">
        <w:rPr>
          <w:rFonts w:ascii="Arial" w:hAnsi="Arial" w:cs="Arial"/>
          <w:b/>
          <w:color w:val="FF0000"/>
          <w:sz w:val="20"/>
          <w:szCs w:val="20"/>
          <w:lang w:val="en-GB"/>
        </w:rPr>
        <w:t>INTRODUCTION</w:t>
      </w:r>
      <w:bookmarkEnd w:id="0"/>
      <w:r w:rsidRPr="009327FB">
        <w:rPr>
          <w:rFonts w:ascii="Arial" w:hAnsi="Arial" w:cs="Arial"/>
          <w:b/>
          <w:color w:val="FF0000"/>
          <w:sz w:val="20"/>
          <w:szCs w:val="20"/>
          <w:lang w:val="en-GB"/>
        </w:rPr>
        <w:t xml:space="preserve"> </w:t>
      </w:r>
    </w:p>
    <w:p w:rsidR="008E00CF" w:rsidRPr="00526380" w:rsidRDefault="008E00CF">
      <w:pPr>
        <w:rPr>
          <w:rFonts w:ascii="Arial" w:hAnsi="Arial" w:cs="Arial"/>
          <w:sz w:val="20"/>
          <w:szCs w:val="20"/>
          <w:lang w:val="en-GB"/>
        </w:rPr>
      </w:pP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The European Roma Rights Centre (ERRC)</w:t>
      </w:r>
      <w:r w:rsidR="00D4697F">
        <w:rPr>
          <w:rStyle w:val="FootnoteReference"/>
          <w:rFonts w:ascii="Arial" w:hAnsi="Arial" w:cs="Arial"/>
          <w:sz w:val="20"/>
          <w:szCs w:val="20"/>
          <w:lang w:val="en-GB"/>
        </w:rPr>
        <w:footnoteReference w:id="1"/>
      </w:r>
      <w:r w:rsidRPr="00526380">
        <w:rPr>
          <w:rFonts w:ascii="Arial" w:hAnsi="Arial" w:cs="Arial"/>
          <w:sz w:val="20"/>
          <w:szCs w:val="20"/>
          <w:lang w:val="en-GB"/>
        </w:rPr>
        <w:t xml:space="preserve"> and Praxis</w:t>
      </w:r>
      <w:r w:rsidR="00D4697F">
        <w:rPr>
          <w:rStyle w:val="FootnoteReference"/>
          <w:rFonts w:ascii="Arial" w:hAnsi="Arial" w:cs="Arial"/>
          <w:sz w:val="20"/>
          <w:szCs w:val="20"/>
          <w:lang w:val="en-GB"/>
        </w:rPr>
        <w:footnoteReference w:id="2"/>
      </w:r>
      <w:r w:rsidRPr="00526380">
        <w:rPr>
          <w:rFonts w:ascii="Arial" w:hAnsi="Arial" w:cs="Arial"/>
          <w:sz w:val="20"/>
          <w:szCs w:val="20"/>
          <w:lang w:val="en-GB"/>
        </w:rPr>
        <w:t xml:space="preserve"> respectfully submit their written comments concerning Serbia for consideration by the Committee on the Rights of the Child (CRC) at its Concluding Observations of the 74th Session, which will be held from 16 January to 3 February 201</w:t>
      </w:r>
      <w:r w:rsidR="007C7FF9">
        <w:rPr>
          <w:rFonts w:ascii="Arial" w:hAnsi="Arial" w:cs="Arial"/>
          <w:sz w:val="20"/>
          <w:szCs w:val="20"/>
          <w:lang w:val="en-GB"/>
        </w:rPr>
        <w:t>7</w:t>
      </w:r>
      <w:r w:rsidRPr="00526380">
        <w:rPr>
          <w:rFonts w:ascii="Arial" w:hAnsi="Arial" w:cs="Arial"/>
          <w:sz w:val="20"/>
          <w:szCs w:val="20"/>
          <w:lang w:val="en-GB"/>
        </w:rPr>
        <w:t>. The ERRC</w:t>
      </w:r>
      <w:r w:rsidR="00564680">
        <w:rPr>
          <w:rFonts w:ascii="Arial" w:hAnsi="Arial" w:cs="Arial"/>
          <w:sz w:val="20"/>
          <w:szCs w:val="20"/>
          <w:lang w:val="en-GB"/>
        </w:rPr>
        <w:t xml:space="preserve"> and Praxis have</w:t>
      </w:r>
      <w:r w:rsidRPr="00526380">
        <w:rPr>
          <w:rFonts w:ascii="Arial" w:hAnsi="Arial" w:cs="Arial"/>
          <w:sz w:val="20"/>
          <w:szCs w:val="20"/>
          <w:lang w:val="en-GB"/>
        </w:rPr>
        <w:t xml:space="preserve"> undertaken regular monitoring of the human rights situation of Roma in Serbia and this report reflects the current priorities in our work in Serbia. </w:t>
      </w: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According to current official estimates, Roma in Serbia make up approximately 2.05%</w:t>
      </w:r>
      <w:r w:rsidRPr="00526380">
        <w:rPr>
          <w:rStyle w:val="FootnoteReference"/>
          <w:rFonts w:ascii="Arial" w:hAnsi="Arial" w:cs="Arial"/>
          <w:sz w:val="20"/>
          <w:szCs w:val="20"/>
          <w:lang w:val="en-GB"/>
        </w:rPr>
        <w:footnoteReference w:id="3"/>
      </w:r>
      <w:r w:rsidRPr="00526380">
        <w:rPr>
          <w:rFonts w:ascii="Arial" w:hAnsi="Arial" w:cs="Arial"/>
          <w:sz w:val="20"/>
          <w:szCs w:val="20"/>
          <w:lang w:val="en-GB"/>
        </w:rPr>
        <w:t xml:space="preserve"> of the total population or 147,604 Roma. This makes Roma the second largest minorit</w:t>
      </w:r>
      <w:r w:rsidR="007C7FF9">
        <w:rPr>
          <w:rFonts w:ascii="Arial" w:hAnsi="Arial" w:cs="Arial"/>
          <w:sz w:val="20"/>
          <w:szCs w:val="20"/>
          <w:lang w:val="en-GB"/>
        </w:rPr>
        <w:t>y</w:t>
      </w:r>
      <w:r w:rsidRPr="00526380">
        <w:rPr>
          <w:rFonts w:ascii="Arial" w:hAnsi="Arial" w:cs="Arial"/>
          <w:sz w:val="20"/>
          <w:szCs w:val="20"/>
          <w:lang w:val="en-GB"/>
        </w:rPr>
        <w:t xml:space="preserve"> after Hungarians.</w:t>
      </w:r>
      <w:r w:rsidRPr="00526380">
        <w:rPr>
          <w:rStyle w:val="FootnoteReference"/>
          <w:rFonts w:ascii="Arial" w:hAnsi="Arial" w:cs="Arial"/>
          <w:sz w:val="20"/>
          <w:szCs w:val="20"/>
          <w:lang w:val="en-GB"/>
        </w:rPr>
        <w:footnoteReference w:id="4"/>
      </w:r>
      <w:r w:rsidRPr="00526380">
        <w:rPr>
          <w:rFonts w:ascii="Arial" w:hAnsi="Arial" w:cs="Arial"/>
          <w:sz w:val="20"/>
          <w:szCs w:val="20"/>
          <w:lang w:val="en-GB"/>
        </w:rPr>
        <w:t xml:space="preserve"> However, a verified and accurate count remains elusive. Unofficial sources suggest that the number of Roma in Serbia is significantly higher, ranging between 250,000 to 500,000.</w:t>
      </w:r>
      <w:r w:rsidRPr="00526380">
        <w:rPr>
          <w:rStyle w:val="FootnoteReference"/>
          <w:rFonts w:ascii="Arial" w:hAnsi="Arial" w:cs="Arial"/>
          <w:sz w:val="20"/>
          <w:szCs w:val="20"/>
          <w:lang w:val="en-GB"/>
        </w:rPr>
        <w:footnoteReference w:id="5"/>
      </w:r>
      <w:r w:rsidRPr="00526380">
        <w:rPr>
          <w:rFonts w:ascii="Arial" w:hAnsi="Arial" w:cs="Arial"/>
          <w:sz w:val="20"/>
          <w:szCs w:val="20"/>
          <w:lang w:val="en-GB"/>
        </w:rPr>
        <w:t xml:space="preserve"> In addition to the autochthonous groups, approximately 4</w:t>
      </w:r>
      <w:r w:rsidR="007C7FF9">
        <w:rPr>
          <w:rFonts w:ascii="Arial" w:hAnsi="Arial" w:cs="Arial"/>
          <w:sz w:val="20"/>
          <w:szCs w:val="20"/>
          <w:lang w:val="en-GB"/>
        </w:rPr>
        <w:t>,</w:t>
      </w:r>
      <w:r w:rsidRPr="00526380">
        <w:rPr>
          <w:rFonts w:ascii="Arial" w:hAnsi="Arial" w:cs="Arial"/>
          <w:sz w:val="20"/>
          <w:szCs w:val="20"/>
          <w:lang w:val="en-GB"/>
        </w:rPr>
        <w:t>000 – 50</w:t>
      </w:r>
      <w:r w:rsidR="007C7FF9">
        <w:rPr>
          <w:rFonts w:ascii="Arial" w:hAnsi="Arial" w:cs="Arial"/>
          <w:sz w:val="20"/>
          <w:szCs w:val="20"/>
          <w:lang w:val="en-GB"/>
        </w:rPr>
        <w:t>,</w:t>
      </w:r>
      <w:r w:rsidRPr="00526380">
        <w:rPr>
          <w:rFonts w:ascii="Arial" w:hAnsi="Arial" w:cs="Arial"/>
          <w:sz w:val="20"/>
          <w:szCs w:val="20"/>
          <w:lang w:val="en-GB"/>
        </w:rPr>
        <w:t xml:space="preserve">000 Roma fled during and after the conflict in Kosovo to Serbia; only half of </w:t>
      </w:r>
      <w:r w:rsidR="007C7FF9">
        <w:rPr>
          <w:rFonts w:ascii="Arial" w:hAnsi="Arial" w:cs="Arial"/>
          <w:sz w:val="20"/>
          <w:szCs w:val="20"/>
          <w:lang w:val="en-GB"/>
        </w:rPr>
        <w:t>whom</w:t>
      </w:r>
      <w:r w:rsidR="007C7FF9" w:rsidRPr="00526380">
        <w:rPr>
          <w:rFonts w:ascii="Arial" w:hAnsi="Arial" w:cs="Arial"/>
          <w:sz w:val="20"/>
          <w:szCs w:val="20"/>
          <w:lang w:val="en-GB"/>
        </w:rPr>
        <w:t xml:space="preserve"> </w:t>
      </w:r>
      <w:r w:rsidRPr="00526380">
        <w:rPr>
          <w:rFonts w:ascii="Arial" w:hAnsi="Arial" w:cs="Arial"/>
          <w:sz w:val="20"/>
          <w:szCs w:val="20"/>
          <w:lang w:val="en-GB"/>
        </w:rPr>
        <w:t>registered as internally displaced persons (IDPs).</w:t>
      </w:r>
      <w:r w:rsidRPr="00526380">
        <w:rPr>
          <w:rStyle w:val="FootnoteReference"/>
          <w:rFonts w:ascii="Arial" w:hAnsi="Arial" w:cs="Arial"/>
          <w:sz w:val="20"/>
          <w:szCs w:val="20"/>
          <w:lang w:val="en-GB"/>
        </w:rPr>
        <w:footnoteReference w:id="6"/>
      </w:r>
      <w:r w:rsidRPr="00526380">
        <w:rPr>
          <w:rFonts w:ascii="Arial" w:hAnsi="Arial" w:cs="Arial"/>
          <w:sz w:val="20"/>
          <w:szCs w:val="20"/>
          <w:lang w:val="en-GB"/>
        </w:rPr>
        <w:t xml:space="preserve"> However, it is not known if all of them remained in Serbia or left for destinations in Western Europe. Further</w:t>
      </w:r>
      <w:r w:rsidR="007C7FF9">
        <w:rPr>
          <w:rFonts w:ascii="Arial" w:hAnsi="Arial" w:cs="Arial"/>
          <w:sz w:val="20"/>
          <w:szCs w:val="20"/>
          <w:lang w:val="en-GB"/>
        </w:rPr>
        <w:t>more</w:t>
      </w:r>
      <w:r w:rsidRPr="00526380">
        <w:rPr>
          <w:rFonts w:ascii="Arial" w:hAnsi="Arial" w:cs="Arial"/>
          <w:sz w:val="20"/>
          <w:szCs w:val="20"/>
          <w:lang w:val="en-GB"/>
        </w:rPr>
        <w:t>, thousands of Roma have been returned to Serbia from Western European countries in the last years as failed asylum seekers; including Roma who were originally from Kosovo.</w:t>
      </w: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Roma are the youngest ethnic group in Serbia. The average age is 27.5 years, compared to 40.2 years among the general Serbian population.</w:t>
      </w:r>
      <w:r w:rsidRPr="00526380">
        <w:rPr>
          <w:rStyle w:val="FootnoteReference"/>
          <w:rFonts w:ascii="Arial" w:hAnsi="Arial" w:cs="Arial"/>
          <w:sz w:val="20"/>
          <w:szCs w:val="20"/>
          <w:lang w:val="en-GB"/>
        </w:rPr>
        <w:footnoteReference w:id="7"/>
      </w:r>
      <w:r w:rsidRPr="00526380">
        <w:rPr>
          <w:rFonts w:ascii="Arial" w:hAnsi="Arial" w:cs="Arial"/>
          <w:sz w:val="20"/>
          <w:szCs w:val="20"/>
          <w:lang w:val="en-GB"/>
        </w:rPr>
        <w:t xml:space="preserve"> According to UNICEF, the primary school completion rate for non-Roma children is 94.5% and the transition rate to secondary school is 96.5%, while for Roma children the primary school completion rate considerably lower - 63%, while the numbers for secondary school for Roma youngsters is even lower - 55.5%</w:t>
      </w:r>
      <w:r w:rsidRPr="00526380">
        <w:rPr>
          <w:rFonts w:ascii="Arial" w:hAnsi="Arial" w:cs="Arial"/>
          <w:sz w:val="20"/>
          <w:szCs w:val="20"/>
          <w:vertAlign w:val="superscript"/>
          <w:lang w:val="en-GB"/>
        </w:rPr>
        <w:footnoteReference w:id="8"/>
      </w:r>
      <w:r w:rsidRPr="00526380">
        <w:rPr>
          <w:rFonts w:ascii="Arial" w:hAnsi="Arial" w:cs="Arial"/>
          <w:sz w:val="20"/>
          <w:szCs w:val="20"/>
          <w:lang w:val="en-GB"/>
        </w:rPr>
        <w:t>. Illiteracy rates range between age groups from 13.7</w:t>
      </w:r>
      <w:r w:rsidR="007C7FF9">
        <w:rPr>
          <w:rFonts w:ascii="Arial" w:hAnsi="Arial" w:cs="Arial"/>
          <w:sz w:val="20"/>
          <w:szCs w:val="20"/>
          <w:lang w:val="en-GB"/>
        </w:rPr>
        <w:t>%</w:t>
      </w:r>
      <w:r w:rsidRPr="00526380">
        <w:rPr>
          <w:rFonts w:ascii="Arial" w:hAnsi="Arial" w:cs="Arial"/>
          <w:sz w:val="20"/>
          <w:szCs w:val="20"/>
          <w:lang w:val="en-GB"/>
        </w:rPr>
        <w:t xml:space="preserve"> amongst adolescents to 57.2</w:t>
      </w:r>
      <w:r w:rsidR="007C7FF9">
        <w:rPr>
          <w:rFonts w:ascii="Arial" w:hAnsi="Arial" w:cs="Arial"/>
          <w:sz w:val="20"/>
          <w:szCs w:val="20"/>
          <w:lang w:val="en-GB"/>
        </w:rPr>
        <w:t>%</w:t>
      </w:r>
      <w:r w:rsidRPr="00526380">
        <w:rPr>
          <w:rFonts w:ascii="Arial" w:hAnsi="Arial" w:cs="Arial"/>
          <w:sz w:val="20"/>
          <w:szCs w:val="20"/>
          <w:lang w:val="en-GB"/>
        </w:rPr>
        <w:t xml:space="preserve"> among the elderly.</w:t>
      </w:r>
      <w:r w:rsidRPr="00526380">
        <w:rPr>
          <w:rStyle w:val="FootnoteReference"/>
          <w:rFonts w:ascii="Arial" w:hAnsi="Arial" w:cs="Arial"/>
          <w:sz w:val="20"/>
          <w:szCs w:val="20"/>
          <w:lang w:val="en-GB"/>
        </w:rPr>
        <w:footnoteReference w:id="9"/>
      </w:r>
      <w:r w:rsidRPr="00526380">
        <w:rPr>
          <w:rFonts w:ascii="Arial" w:hAnsi="Arial" w:cs="Arial"/>
          <w:sz w:val="20"/>
          <w:szCs w:val="20"/>
          <w:lang w:val="en-GB"/>
        </w:rPr>
        <w:t xml:space="preserve"> Romani women are extremely disadvantaged when it comes to education achievements; illiteracy is estimated to reach up to 80</w:t>
      </w:r>
      <w:r w:rsidR="007C7FF9">
        <w:rPr>
          <w:rFonts w:ascii="Arial" w:hAnsi="Arial" w:cs="Arial"/>
          <w:sz w:val="20"/>
          <w:szCs w:val="20"/>
          <w:lang w:val="en-GB"/>
        </w:rPr>
        <w:t>%</w:t>
      </w:r>
      <w:r w:rsidRPr="00526380">
        <w:rPr>
          <w:rFonts w:ascii="Arial" w:hAnsi="Arial" w:cs="Arial"/>
          <w:sz w:val="20"/>
          <w:szCs w:val="20"/>
          <w:lang w:val="en-GB"/>
        </w:rPr>
        <w:t>.</w:t>
      </w:r>
      <w:r w:rsidRPr="00526380">
        <w:rPr>
          <w:rStyle w:val="FootnoteReference"/>
          <w:rFonts w:ascii="Arial" w:hAnsi="Arial" w:cs="Arial"/>
          <w:sz w:val="20"/>
          <w:szCs w:val="20"/>
          <w:lang w:val="en-GB"/>
        </w:rPr>
        <w:footnoteReference w:id="10"/>
      </w: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 xml:space="preserve">The situation of children from the Roma, Ashkali and Egyptian communities throughout Kosovo in Serbian-curriculum school system (SCSS) is particularly worrying. It is characterised, </w:t>
      </w:r>
      <w:r w:rsidRPr="00526380">
        <w:rPr>
          <w:rFonts w:ascii="Arial" w:hAnsi="Arial" w:cs="Arial"/>
          <w:i/>
          <w:sz w:val="20"/>
          <w:szCs w:val="20"/>
          <w:lang w:val="en-GB"/>
        </w:rPr>
        <w:t>inter alia</w:t>
      </w:r>
      <w:r w:rsidRPr="00526380">
        <w:rPr>
          <w:rFonts w:ascii="Arial" w:hAnsi="Arial" w:cs="Arial"/>
          <w:sz w:val="20"/>
          <w:szCs w:val="20"/>
          <w:lang w:val="en-GB"/>
        </w:rPr>
        <w:t>, by low school attendance, high drop-out rates, and low participation in higher education, particularly among Romani girls. Roma are often subject to discrimination at school. There is a lack of quality mother</w:t>
      </w:r>
      <w:r w:rsidR="007C7FF9">
        <w:rPr>
          <w:rFonts w:ascii="Arial" w:hAnsi="Arial" w:cs="Arial"/>
          <w:sz w:val="20"/>
          <w:szCs w:val="20"/>
          <w:lang w:val="en-GB"/>
        </w:rPr>
        <w:t>-</w:t>
      </w:r>
      <w:r w:rsidRPr="00526380">
        <w:rPr>
          <w:rFonts w:ascii="Arial" w:hAnsi="Arial" w:cs="Arial"/>
          <w:sz w:val="20"/>
          <w:szCs w:val="20"/>
          <w:lang w:val="en-GB"/>
        </w:rPr>
        <w:t xml:space="preserve">tongue educational materials, </w:t>
      </w:r>
      <w:r w:rsidR="007C7FF9">
        <w:rPr>
          <w:rFonts w:ascii="Arial" w:hAnsi="Arial" w:cs="Arial"/>
          <w:sz w:val="20"/>
          <w:szCs w:val="20"/>
          <w:lang w:val="en-GB"/>
        </w:rPr>
        <w:t xml:space="preserve">and an </w:t>
      </w:r>
      <w:r w:rsidRPr="00526380">
        <w:rPr>
          <w:rFonts w:ascii="Arial" w:hAnsi="Arial" w:cs="Arial"/>
          <w:sz w:val="20"/>
          <w:szCs w:val="20"/>
          <w:lang w:val="en-GB"/>
        </w:rPr>
        <w:t xml:space="preserve">insufficient number of teachers and staff from these groups. Traditionally, Romani pupils in Kosovo attend the SCSS, sustained by the Republic of Serbia. In general, the Kosovo legislation has very limited impact on SCSS in Kosovo, and lacks effective measures to positively influence the education of Romani children in those schools. </w:t>
      </w:r>
    </w:p>
    <w:p w:rsidR="008E00CF" w:rsidRPr="00526380" w:rsidRDefault="008E00CF">
      <w:pPr>
        <w:jc w:val="both"/>
        <w:rPr>
          <w:rFonts w:ascii="Arial" w:hAnsi="Arial" w:cs="Arial"/>
          <w:sz w:val="20"/>
          <w:szCs w:val="20"/>
          <w:lang w:val="en-GB"/>
        </w:rPr>
      </w:pPr>
    </w:p>
    <w:p w:rsidR="008E00CF" w:rsidRPr="009327FB" w:rsidRDefault="008E0DEA">
      <w:pPr>
        <w:pStyle w:val="Heading1"/>
        <w:rPr>
          <w:rFonts w:ascii="Arial" w:hAnsi="Arial" w:cs="Arial"/>
          <w:b/>
          <w:color w:val="FF0000"/>
          <w:sz w:val="20"/>
          <w:szCs w:val="20"/>
          <w:lang w:val="en-GB"/>
        </w:rPr>
      </w:pPr>
      <w:bookmarkStart w:id="1" w:name="_Toc469563232"/>
      <w:r w:rsidRPr="009327FB">
        <w:rPr>
          <w:rFonts w:ascii="Arial" w:hAnsi="Arial" w:cs="Arial"/>
          <w:b/>
          <w:color w:val="FF0000"/>
          <w:sz w:val="20"/>
          <w:szCs w:val="20"/>
          <w:lang w:val="en-GB"/>
        </w:rPr>
        <w:lastRenderedPageBreak/>
        <w:t>LEGAL AND POLICY FRAMEWORK ON SCHOOL DESEGREGATION IN SERBIA</w:t>
      </w:r>
      <w:bookmarkEnd w:id="1"/>
    </w:p>
    <w:p w:rsidR="008E00CF" w:rsidRPr="00526380" w:rsidRDefault="008E00CF">
      <w:pPr>
        <w:jc w:val="both"/>
        <w:rPr>
          <w:rFonts w:ascii="Arial" w:hAnsi="Arial" w:cs="Arial"/>
          <w:sz w:val="20"/>
          <w:szCs w:val="20"/>
          <w:lang w:val="en-GB"/>
        </w:rPr>
      </w:pP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 xml:space="preserve">The need </w:t>
      </w:r>
      <w:r w:rsidR="007C7FF9">
        <w:rPr>
          <w:rFonts w:ascii="Arial" w:hAnsi="Arial" w:cs="Arial"/>
          <w:sz w:val="20"/>
          <w:szCs w:val="20"/>
          <w:lang w:val="en-GB"/>
        </w:rPr>
        <w:t>for</w:t>
      </w:r>
      <w:r w:rsidRPr="00526380">
        <w:rPr>
          <w:rFonts w:ascii="Arial" w:hAnsi="Arial" w:cs="Arial"/>
          <w:sz w:val="20"/>
          <w:szCs w:val="20"/>
          <w:lang w:val="en-GB"/>
        </w:rPr>
        <w:t xml:space="preserve"> </w:t>
      </w:r>
      <w:r w:rsidR="007C7FF9">
        <w:rPr>
          <w:rFonts w:ascii="Arial" w:hAnsi="Arial" w:cs="Arial"/>
          <w:sz w:val="20"/>
          <w:szCs w:val="20"/>
          <w:lang w:val="en-GB"/>
        </w:rPr>
        <w:t xml:space="preserve">the </w:t>
      </w:r>
      <w:r w:rsidRPr="00526380">
        <w:rPr>
          <w:rFonts w:ascii="Arial" w:hAnsi="Arial" w:cs="Arial"/>
          <w:sz w:val="20"/>
          <w:szCs w:val="20"/>
          <w:lang w:val="en-GB"/>
        </w:rPr>
        <w:t xml:space="preserve">collection of </w:t>
      </w:r>
      <w:r w:rsidR="007C7FF9" w:rsidRPr="00526380">
        <w:rPr>
          <w:rFonts w:ascii="Arial" w:hAnsi="Arial" w:cs="Arial"/>
          <w:sz w:val="20"/>
          <w:szCs w:val="20"/>
          <w:lang w:val="en-GB"/>
        </w:rPr>
        <w:t>d</w:t>
      </w:r>
      <w:r w:rsidR="007C7FF9" w:rsidRPr="007C7FF9">
        <w:rPr>
          <w:rFonts w:ascii="Arial" w:hAnsi="Arial" w:cs="Arial"/>
          <w:sz w:val="20"/>
          <w:szCs w:val="20"/>
          <w:lang w:val="en-GB"/>
        </w:rPr>
        <w:t>isaggregated</w:t>
      </w:r>
      <w:r w:rsidRPr="00526380">
        <w:rPr>
          <w:rFonts w:ascii="Arial" w:hAnsi="Arial" w:cs="Arial"/>
          <w:sz w:val="20"/>
          <w:szCs w:val="20"/>
          <w:lang w:val="en-GB"/>
        </w:rPr>
        <w:t xml:space="preserve"> data concerning Roma pupils and the lack of </w:t>
      </w:r>
      <w:r w:rsidR="007C7FF9">
        <w:rPr>
          <w:rFonts w:ascii="Arial" w:hAnsi="Arial" w:cs="Arial"/>
          <w:sz w:val="20"/>
          <w:szCs w:val="20"/>
          <w:lang w:val="en-GB"/>
        </w:rPr>
        <w:t xml:space="preserve">a </w:t>
      </w:r>
      <w:r w:rsidRPr="00526380">
        <w:rPr>
          <w:rFonts w:ascii="Arial" w:hAnsi="Arial" w:cs="Arial"/>
          <w:sz w:val="20"/>
          <w:szCs w:val="20"/>
          <w:lang w:val="en-GB"/>
        </w:rPr>
        <w:t>systematic and uniform approach to recoding data on national belonging</w:t>
      </w:r>
      <w:r w:rsidRPr="00526380">
        <w:rPr>
          <w:rStyle w:val="FootnoteReference"/>
          <w:rFonts w:ascii="Arial" w:hAnsi="Arial" w:cs="Arial"/>
          <w:sz w:val="20"/>
          <w:szCs w:val="20"/>
          <w:lang w:val="en-GB"/>
        </w:rPr>
        <w:footnoteReference w:id="11"/>
      </w:r>
      <w:r w:rsidRPr="00526380">
        <w:rPr>
          <w:rFonts w:ascii="Arial" w:hAnsi="Arial" w:cs="Arial"/>
          <w:sz w:val="20"/>
          <w:szCs w:val="20"/>
          <w:lang w:val="en-GB"/>
        </w:rPr>
        <w:t xml:space="preserve"> is </w:t>
      </w:r>
      <w:r w:rsidR="007C7FF9">
        <w:rPr>
          <w:rFonts w:ascii="Arial" w:hAnsi="Arial" w:cs="Arial"/>
          <w:sz w:val="20"/>
          <w:szCs w:val="20"/>
          <w:lang w:val="en-GB"/>
        </w:rPr>
        <w:t xml:space="preserve">a </w:t>
      </w:r>
      <w:r w:rsidRPr="00526380">
        <w:rPr>
          <w:rFonts w:ascii="Arial" w:hAnsi="Arial" w:cs="Arial"/>
          <w:sz w:val="20"/>
          <w:szCs w:val="20"/>
          <w:lang w:val="en-GB"/>
        </w:rPr>
        <w:t xml:space="preserve">serious issue pointed out in the </w:t>
      </w:r>
      <w:r w:rsidRPr="00526380">
        <w:rPr>
          <w:rFonts w:ascii="Arial" w:hAnsi="Arial" w:cs="Arial"/>
          <w:i/>
          <w:iCs/>
          <w:sz w:val="20"/>
          <w:szCs w:val="20"/>
          <w:lang w:val="en-GB"/>
        </w:rPr>
        <w:t>National Millennium Development Goals in the Republic of Serbia</w:t>
      </w:r>
      <w:r w:rsidRPr="00526380">
        <w:rPr>
          <w:rStyle w:val="FootnoteReference"/>
          <w:rFonts w:ascii="Arial" w:hAnsi="Arial" w:cs="Arial"/>
          <w:sz w:val="20"/>
          <w:szCs w:val="20"/>
          <w:lang w:val="en-GB"/>
        </w:rPr>
        <w:footnoteReference w:id="12"/>
      </w:r>
      <w:r w:rsidRPr="00526380">
        <w:rPr>
          <w:rFonts w:ascii="Arial" w:hAnsi="Arial" w:cs="Arial"/>
          <w:i/>
          <w:iCs/>
          <w:sz w:val="20"/>
          <w:szCs w:val="20"/>
          <w:lang w:val="en-GB"/>
        </w:rPr>
        <w:t xml:space="preserve"> </w:t>
      </w:r>
      <w:r w:rsidRPr="00564680">
        <w:rPr>
          <w:rFonts w:ascii="Arial" w:hAnsi="Arial" w:cs="Arial"/>
          <w:iCs/>
          <w:sz w:val="20"/>
          <w:szCs w:val="20"/>
          <w:lang w:val="en-GB"/>
        </w:rPr>
        <w:t xml:space="preserve">and </w:t>
      </w:r>
      <w:r w:rsidRPr="00526380">
        <w:rPr>
          <w:rFonts w:ascii="Arial" w:hAnsi="Arial" w:cs="Arial"/>
          <w:i/>
          <w:sz w:val="20"/>
          <w:szCs w:val="20"/>
          <w:lang w:val="en-GB"/>
        </w:rPr>
        <w:t>The Strategy for Improvement of the Status of Roma in the Republic of Serbia.</w:t>
      </w:r>
      <w:r w:rsidRPr="00526380">
        <w:rPr>
          <w:rStyle w:val="FootnoteReference"/>
          <w:rFonts w:ascii="Arial" w:hAnsi="Arial" w:cs="Arial"/>
          <w:sz w:val="20"/>
          <w:szCs w:val="20"/>
          <w:lang w:val="en-GB"/>
        </w:rPr>
        <w:footnoteReference w:id="13"/>
      </w:r>
      <w:r w:rsidR="009327FB">
        <w:rPr>
          <w:rFonts w:ascii="Arial" w:hAnsi="Arial" w:cs="Arial"/>
          <w:i/>
          <w:sz w:val="20"/>
          <w:szCs w:val="20"/>
          <w:lang w:val="en-GB"/>
        </w:rPr>
        <w:t xml:space="preserve"> </w:t>
      </w:r>
      <w:r w:rsidRPr="00526380">
        <w:rPr>
          <w:rFonts w:ascii="Arial" w:hAnsi="Arial" w:cs="Arial"/>
          <w:sz w:val="20"/>
          <w:szCs w:val="20"/>
          <w:lang w:val="en-GB"/>
        </w:rPr>
        <w:t>The problem has been partly solved by adopting the Law on Primary Education</w:t>
      </w:r>
      <w:r w:rsidR="007C7FF9">
        <w:rPr>
          <w:rFonts w:ascii="Arial" w:hAnsi="Arial" w:cs="Arial"/>
          <w:sz w:val="20"/>
          <w:szCs w:val="20"/>
          <w:lang w:val="en-GB"/>
        </w:rPr>
        <w:t>.</w:t>
      </w:r>
      <w:r w:rsidRPr="00526380">
        <w:rPr>
          <w:rStyle w:val="FootnoteReference"/>
          <w:rFonts w:ascii="Arial" w:hAnsi="Arial" w:cs="Arial"/>
          <w:sz w:val="20"/>
          <w:szCs w:val="20"/>
          <w:lang w:val="en-GB"/>
        </w:rPr>
        <w:footnoteReference w:id="14"/>
      </w:r>
      <w:r w:rsidRPr="00526380">
        <w:rPr>
          <w:rFonts w:ascii="Arial" w:hAnsi="Arial" w:cs="Arial"/>
          <w:sz w:val="20"/>
          <w:szCs w:val="20"/>
          <w:lang w:val="en-GB"/>
        </w:rPr>
        <w:t xml:space="preserve"> However, despite the legal provisions demanding schools to keep track of </w:t>
      </w:r>
      <w:r w:rsidRPr="00526380">
        <w:rPr>
          <w:rFonts w:ascii="Arial" w:hAnsi="Arial" w:cs="Arial"/>
          <w:sz w:val="20"/>
          <w:szCs w:val="20"/>
          <w:cs/>
          <w:lang w:val="en-GB"/>
        </w:rPr>
        <w:t>“</w:t>
      </w:r>
      <w:r w:rsidRPr="00526380">
        <w:rPr>
          <w:rFonts w:ascii="Arial" w:hAnsi="Arial" w:cs="Arial"/>
          <w:i/>
          <w:iCs/>
          <w:sz w:val="20"/>
          <w:szCs w:val="20"/>
          <w:lang w:val="en-GB"/>
        </w:rPr>
        <w:t>pupils or children, their academic achievement, exams, educational process and employees</w:t>
      </w:r>
      <w:r w:rsidRPr="00526380">
        <w:rPr>
          <w:rFonts w:ascii="Arial" w:hAnsi="Arial" w:cs="Arial"/>
          <w:i/>
          <w:iCs/>
          <w:sz w:val="20"/>
          <w:szCs w:val="20"/>
          <w:cs/>
          <w:lang w:val="en-GB"/>
        </w:rPr>
        <w:t>”</w:t>
      </w:r>
      <w:r w:rsidRPr="00526380">
        <w:rPr>
          <w:rStyle w:val="FootnoteReference"/>
          <w:rFonts w:ascii="Arial" w:hAnsi="Arial" w:cs="Arial"/>
          <w:i/>
          <w:iCs/>
          <w:sz w:val="20"/>
          <w:szCs w:val="20"/>
          <w:lang w:val="en-GB"/>
        </w:rPr>
        <w:footnoteReference w:id="15"/>
      </w:r>
      <w:r w:rsidRPr="00526380">
        <w:rPr>
          <w:rFonts w:ascii="Arial" w:hAnsi="Arial" w:cs="Arial"/>
          <w:sz w:val="20"/>
          <w:szCs w:val="20"/>
          <w:lang w:val="en-GB"/>
        </w:rPr>
        <w:t xml:space="preserve"> the law also makes that declaration of national belonging is voluntary</w:t>
      </w:r>
      <w:r w:rsidRPr="00526380">
        <w:rPr>
          <w:rStyle w:val="FootnoteReference"/>
          <w:rFonts w:ascii="Arial" w:hAnsi="Arial" w:cs="Arial"/>
          <w:sz w:val="20"/>
          <w:szCs w:val="20"/>
          <w:lang w:val="en-GB"/>
        </w:rPr>
        <w:footnoteReference w:id="16"/>
      </w:r>
      <w:r w:rsidRPr="00526380">
        <w:rPr>
          <w:rFonts w:ascii="Arial" w:hAnsi="Arial" w:cs="Arial"/>
          <w:sz w:val="20"/>
          <w:szCs w:val="20"/>
          <w:lang w:val="en-GB"/>
        </w:rPr>
        <w:t xml:space="preserve"> and refers to the data on national belonging as </w:t>
      </w:r>
      <w:r w:rsidR="007C7FF9" w:rsidRPr="00526380">
        <w:rPr>
          <w:rFonts w:ascii="Arial" w:hAnsi="Arial" w:cs="Arial"/>
          <w:sz w:val="20"/>
          <w:szCs w:val="20"/>
          <w:lang w:val="en-GB"/>
        </w:rPr>
        <w:t>supplementary</w:t>
      </w:r>
      <w:r w:rsidRPr="00526380">
        <w:rPr>
          <w:rFonts w:ascii="Arial" w:hAnsi="Arial" w:cs="Arial"/>
          <w:sz w:val="20"/>
          <w:szCs w:val="20"/>
          <w:lang w:val="en-GB"/>
        </w:rPr>
        <w:t xml:space="preserve"> to the records of the single information system of education.</w:t>
      </w:r>
      <w:r w:rsidRPr="00526380">
        <w:rPr>
          <w:rStyle w:val="FootnoteReference"/>
          <w:rFonts w:ascii="Arial" w:hAnsi="Arial" w:cs="Arial"/>
          <w:sz w:val="20"/>
          <w:szCs w:val="20"/>
          <w:lang w:val="en-GB"/>
        </w:rPr>
        <w:footnoteReference w:id="17"/>
      </w:r>
      <w:r w:rsidRPr="00526380">
        <w:rPr>
          <w:rFonts w:ascii="Arial" w:hAnsi="Arial" w:cs="Arial"/>
          <w:sz w:val="20"/>
          <w:szCs w:val="20"/>
          <w:lang w:val="en-GB"/>
        </w:rPr>
        <w:t xml:space="preserve"> Therefore, primary schools often do not collect data on ethnicity. It also remains unclear whether the data on national belonging is based on self-declaration or on the perception of the persons in charge. Also, due to such</w:t>
      </w:r>
      <w:r w:rsidR="007C7FF9">
        <w:rPr>
          <w:rFonts w:ascii="Arial" w:hAnsi="Arial" w:cs="Arial"/>
          <w:sz w:val="20"/>
          <w:szCs w:val="20"/>
          <w:lang w:val="en-GB"/>
        </w:rPr>
        <w:t xml:space="preserve"> a</w:t>
      </w:r>
      <w:r w:rsidRPr="00526380">
        <w:rPr>
          <w:rFonts w:ascii="Arial" w:hAnsi="Arial" w:cs="Arial"/>
          <w:sz w:val="20"/>
          <w:szCs w:val="20"/>
          <w:lang w:val="en-GB"/>
        </w:rPr>
        <w:t xml:space="preserve"> legal provision, data </w:t>
      </w:r>
      <w:r w:rsidR="00752930">
        <w:rPr>
          <w:rFonts w:ascii="Arial" w:hAnsi="Arial" w:cs="Arial"/>
          <w:sz w:val="20"/>
          <w:szCs w:val="20"/>
          <w:lang w:val="en-GB"/>
        </w:rPr>
        <w:t xml:space="preserve">collection is not regulated or stored </w:t>
      </w:r>
      <w:r w:rsidRPr="00526380">
        <w:rPr>
          <w:rFonts w:ascii="Arial" w:hAnsi="Arial" w:cs="Arial"/>
          <w:sz w:val="20"/>
          <w:szCs w:val="20"/>
          <w:lang w:val="en-GB"/>
        </w:rPr>
        <w:t xml:space="preserve">within the system of education in a uniform and systematic manner, which opens the space to potential abuse and </w:t>
      </w:r>
      <w:r w:rsidR="007C7FF9" w:rsidRPr="00526380">
        <w:rPr>
          <w:rFonts w:ascii="Arial" w:hAnsi="Arial" w:cs="Arial"/>
          <w:sz w:val="20"/>
          <w:szCs w:val="20"/>
          <w:lang w:val="en-GB"/>
        </w:rPr>
        <w:t>arbitrariness. The</w:t>
      </w:r>
      <w:r w:rsidRPr="00526380">
        <w:rPr>
          <w:rFonts w:ascii="Arial" w:hAnsi="Arial" w:cs="Arial"/>
          <w:sz w:val="20"/>
          <w:szCs w:val="20"/>
          <w:lang w:val="en-GB"/>
        </w:rPr>
        <w:t xml:space="preserve"> main issue remains</w:t>
      </w:r>
      <w:r w:rsidR="007C7FF9">
        <w:rPr>
          <w:rFonts w:ascii="Arial" w:hAnsi="Arial" w:cs="Arial"/>
          <w:sz w:val="20"/>
          <w:szCs w:val="20"/>
          <w:lang w:val="en-GB"/>
        </w:rPr>
        <w:t xml:space="preserve"> that</w:t>
      </w:r>
      <w:r w:rsidRPr="00526380">
        <w:rPr>
          <w:rFonts w:ascii="Arial" w:hAnsi="Arial" w:cs="Arial"/>
          <w:sz w:val="20"/>
          <w:szCs w:val="20"/>
          <w:lang w:val="en-GB"/>
        </w:rPr>
        <w:t xml:space="preserve"> data collection on national belonging is not an integral part of the single information system of education according to the </w:t>
      </w:r>
      <w:r w:rsidRPr="00526380">
        <w:rPr>
          <w:rFonts w:ascii="Arial" w:hAnsi="Arial" w:cs="Arial"/>
          <w:i/>
          <w:sz w:val="20"/>
          <w:szCs w:val="20"/>
          <w:lang w:val="en-GB"/>
        </w:rPr>
        <w:t>Law on the Fundamentals of Education System</w:t>
      </w:r>
      <w:r w:rsidR="007C7FF9">
        <w:rPr>
          <w:rFonts w:ascii="Arial" w:hAnsi="Arial" w:cs="Arial"/>
          <w:i/>
          <w:sz w:val="20"/>
          <w:szCs w:val="20"/>
          <w:lang w:val="en-GB"/>
        </w:rPr>
        <w:t>.</w:t>
      </w:r>
      <w:r w:rsidR="009327FB">
        <w:rPr>
          <w:rFonts w:ascii="Arial" w:hAnsi="Arial" w:cs="Arial"/>
          <w:i/>
          <w:sz w:val="20"/>
          <w:szCs w:val="20"/>
          <w:lang w:val="en-GB"/>
        </w:rPr>
        <w:t xml:space="preserve"> </w:t>
      </w:r>
      <w:r w:rsidR="007C7FF9">
        <w:rPr>
          <w:rFonts w:ascii="Arial" w:hAnsi="Arial" w:cs="Arial"/>
          <w:iCs/>
          <w:sz w:val="20"/>
          <w:szCs w:val="20"/>
          <w:lang w:val="en-GB"/>
        </w:rPr>
        <w:t>This</w:t>
      </w:r>
      <w:r w:rsidRPr="00526380">
        <w:rPr>
          <w:rFonts w:ascii="Arial" w:hAnsi="Arial" w:cs="Arial"/>
          <w:iCs/>
          <w:sz w:val="20"/>
          <w:szCs w:val="20"/>
          <w:lang w:val="en-GB"/>
        </w:rPr>
        <w:t xml:space="preserve"> </w:t>
      </w:r>
      <w:r w:rsidRPr="00526380">
        <w:rPr>
          <w:rFonts w:ascii="Arial" w:hAnsi="Arial" w:cs="Arial"/>
          <w:sz w:val="20"/>
          <w:szCs w:val="20"/>
          <w:lang w:val="en-GB"/>
        </w:rPr>
        <w:t xml:space="preserve">affects the monitoring of the right to education by persons belonging to national minorities and reduces the efficiency of the education system to provide adequate means </w:t>
      </w:r>
      <w:r w:rsidR="007C7FF9">
        <w:rPr>
          <w:rFonts w:ascii="Arial" w:hAnsi="Arial" w:cs="Arial"/>
          <w:sz w:val="20"/>
          <w:szCs w:val="20"/>
          <w:lang w:val="en-GB"/>
        </w:rPr>
        <w:t xml:space="preserve">for </w:t>
      </w:r>
      <w:r w:rsidRPr="00526380">
        <w:rPr>
          <w:rFonts w:ascii="Arial" w:hAnsi="Arial" w:cs="Arial"/>
          <w:sz w:val="20"/>
          <w:szCs w:val="20"/>
          <w:lang w:val="en-GB"/>
        </w:rPr>
        <w:t xml:space="preserve">social integration and prevention from social exclusion and marginalisation of ethnic minorities. </w:t>
      </w:r>
    </w:p>
    <w:p w:rsidR="008E00CF" w:rsidRPr="00526380" w:rsidRDefault="008E0DEA" w:rsidP="00C75A02">
      <w:pPr>
        <w:jc w:val="both"/>
        <w:rPr>
          <w:rFonts w:ascii="Arial" w:hAnsi="Arial" w:cs="Arial"/>
          <w:sz w:val="20"/>
          <w:szCs w:val="20"/>
          <w:lang w:val="en-GB"/>
        </w:rPr>
      </w:pPr>
      <w:r w:rsidRPr="00526380">
        <w:rPr>
          <w:rFonts w:ascii="Arial" w:hAnsi="Arial" w:cs="Arial"/>
          <w:sz w:val="20"/>
          <w:szCs w:val="20"/>
          <w:lang w:val="en-GB"/>
        </w:rPr>
        <w:t>International organisations support the collection of sensitive personal data in specific circumstances that are justified.</w:t>
      </w:r>
      <w:r w:rsidR="009327FB">
        <w:rPr>
          <w:rFonts w:ascii="Arial" w:hAnsi="Arial" w:cs="Arial"/>
          <w:sz w:val="20"/>
          <w:szCs w:val="20"/>
          <w:lang w:val="en-GB"/>
        </w:rPr>
        <w:t xml:space="preserve"> </w:t>
      </w:r>
      <w:r w:rsidRPr="00526380">
        <w:rPr>
          <w:rFonts w:ascii="Arial" w:hAnsi="Arial" w:cs="Arial"/>
          <w:sz w:val="20"/>
          <w:szCs w:val="20"/>
          <w:lang w:val="en-GB"/>
        </w:rPr>
        <w:t xml:space="preserve">The UN Committee on Economic, Social and </w:t>
      </w:r>
      <w:r w:rsidRPr="00526380">
        <w:rPr>
          <w:rFonts w:ascii="Arial" w:hAnsi="Arial" w:cs="Arial"/>
          <w:color w:val="000000"/>
          <w:sz w:val="20"/>
          <w:szCs w:val="20"/>
          <w:lang w:val="en-GB"/>
        </w:rPr>
        <w:t>Cultural Rights expressed its concern about the lack of systematic collection and processing</w:t>
      </w:r>
      <w:r w:rsidRPr="00526380">
        <w:rPr>
          <w:rFonts w:ascii="Arial" w:hAnsi="Arial" w:cs="Arial"/>
          <w:b/>
          <w:color w:val="000000"/>
          <w:sz w:val="20"/>
          <w:szCs w:val="20"/>
          <w:lang w:val="en-GB"/>
        </w:rPr>
        <w:t xml:space="preserve"> </w:t>
      </w:r>
      <w:r w:rsidRPr="00526380">
        <w:rPr>
          <w:rFonts w:ascii="Arial" w:hAnsi="Arial" w:cs="Arial"/>
          <w:color w:val="000000"/>
          <w:sz w:val="20"/>
          <w:szCs w:val="20"/>
          <w:lang w:val="en-GB"/>
        </w:rPr>
        <w:t xml:space="preserve">of disaggregated data </w:t>
      </w:r>
      <w:r w:rsidR="006E4344" w:rsidRPr="00526380">
        <w:rPr>
          <w:rFonts w:ascii="Arial" w:hAnsi="Arial" w:cs="Arial"/>
          <w:color w:val="000000"/>
          <w:sz w:val="20"/>
          <w:szCs w:val="20"/>
          <w:lang w:val="en-GB"/>
        </w:rPr>
        <w:t>to</w:t>
      </w:r>
      <w:r w:rsidRPr="00526380">
        <w:rPr>
          <w:rFonts w:ascii="Arial" w:hAnsi="Arial" w:cs="Arial"/>
          <w:color w:val="000000"/>
          <w:sz w:val="20"/>
          <w:szCs w:val="20"/>
          <w:lang w:val="en-GB"/>
        </w:rPr>
        <w:t xml:space="preserve"> allow for an </w:t>
      </w:r>
      <w:r w:rsidR="007C7FF9" w:rsidRPr="00526380">
        <w:rPr>
          <w:rFonts w:ascii="Arial" w:hAnsi="Arial" w:cs="Arial"/>
          <w:color w:val="000000"/>
          <w:sz w:val="20"/>
          <w:szCs w:val="20"/>
          <w:lang w:val="en-GB"/>
        </w:rPr>
        <w:t>adequate</w:t>
      </w:r>
      <w:r w:rsidRPr="00526380">
        <w:rPr>
          <w:rFonts w:ascii="Arial" w:hAnsi="Arial" w:cs="Arial"/>
          <w:color w:val="000000"/>
          <w:sz w:val="20"/>
          <w:szCs w:val="20"/>
          <w:lang w:val="en-GB"/>
        </w:rPr>
        <w:t xml:space="preserve"> assessment of the fulfilment of</w:t>
      </w:r>
      <w:r w:rsidRPr="00526380">
        <w:rPr>
          <w:rFonts w:ascii="Arial" w:hAnsi="Arial" w:cs="Arial"/>
          <w:b/>
          <w:color w:val="000000"/>
          <w:sz w:val="20"/>
          <w:szCs w:val="20"/>
          <w:lang w:val="en-GB"/>
        </w:rPr>
        <w:t xml:space="preserve"> </w:t>
      </w:r>
      <w:r w:rsidRPr="00526380">
        <w:rPr>
          <w:rFonts w:ascii="Arial" w:hAnsi="Arial" w:cs="Arial"/>
          <w:color w:val="000000"/>
          <w:sz w:val="20"/>
          <w:szCs w:val="20"/>
          <w:lang w:val="en-GB"/>
        </w:rPr>
        <w:t>economic, social and cultural rights in Serbia.</w:t>
      </w:r>
      <w:r w:rsidRPr="00526380">
        <w:rPr>
          <w:rFonts w:ascii="Arial" w:hAnsi="Arial" w:cs="Arial"/>
          <w:b/>
          <w:color w:val="000000"/>
          <w:sz w:val="20"/>
          <w:szCs w:val="20"/>
          <w:lang w:val="en-GB"/>
        </w:rPr>
        <w:t xml:space="preserve"> </w:t>
      </w:r>
      <w:r w:rsidRPr="00526380">
        <w:rPr>
          <w:rFonts w:ascii="Arial" w:hAnsi="Arial" w:cs="Arial"/>
          <w:color w:val="000000"/>
          <w:sz w:val="20"/>
          <w:szCs w:val="20"/>
          <w:lang w:val="en-GB"/>
        </w:rPr>
        <w:t>The Committee recommended setting up a system to collect statistical data on the major factors affecting the implementation of the economic, social and cultural rights set forth in the Covenant, duly disaggregated by year, sex, age, urban/rural population, ethnic origin, disadvantaged and marginalised groups and other relevant criteria, and including such statistical data in the next periodic report</w:t>
      </w:r>
      <w:r w:rsidR="007C7FF9">
        <w:rPr>
          <w:rFonts w:ascii="Arial" w:hAnsi="Arial" w:cs="Arial"/>
          <w:color w:val="000000"/>
          <w:sz w:val="20"/>
          <w:szCs w:val="20"/>
          <w:lang w:val="en-GB"/>
        </w:rPr>
        <w:t>.</w:t>
      </w:r>
      <w:r w:rsidRPr="00526380">
        <w:rPr>
          <w:rFonts w:ascii="Arial" w:hAnsi="Arial" w:cs="Arial"/>
          <w:color w:val="000000"/>
          <w:sz w:val="20"/>
          <w:szCs w:val="20"/>
          <w:vertAlign w:val="superscript"/>
          <w:lang w:val="en-GB"/>
        </w:rPr>
        <w:footnoteReference w:id="18"/>
      </w:r>
    </w:p>
    <w:p w:rsidR="00974524" w:rsidRPr="00526380" w:rsidRDefault="00974524">
      <w:pPr>
        <w:jc w:val="both"/>
        <w:rPr>
          <w:rFonts w:ascii="Arial" w:hAnsi="Arial" w:cs="Arial"/>
          <w:sz w:val="20"/>
          <w:szCs w:val="20"/>
          <w:lang w:val="en-GB"/>
        </w:rPr>
      </w:pPr>
    </w:p>
    <w:p w:rsidR="008E00CF" w:rsidRPr="009327FB" w:rsidRDefault="008E0DEA">
      <w:pPr>
        <w:pStyle w:val="Heading1"/>
        <w:rPr>
          <w:rFonts w:ascii="Arial" w:hAnsi="Arial" w:cs="Arial"/>
          <w:b/>
          <w:color w:val="FF0000"/>
          <w:sz w:val="20"/>
          <w:szCs w:val="20"/>
          <w:lang w:val="en-GB"/>
        </w:rPr>
      </w:pPr>
      <w:bookmarkStart w:id="2" w:name="_Toc469563233"/>
      <w:r w:rsidRPr="009327FB">
        <w:rPr>
          <w:rFonts w:ascii="Arial" w:hAnsi="Arial" w:cs="Arial"/>
          <w:b/>
          <w:color w:val="FF0000"/>
          <w:sz w:val="20"/>
          <w:szCs w:val="20"/>
          <w:lang w:val="en-GB"/>
        </w:rPr>
        <w:t>SPECIAL SCHOOLS</w:t>
      </w:r>
      <w:bookmarkEnd w:id="2"/>
    </w:p>
    <w:p w:rsidR="008E00CF" w:rsidRPr="00526380" w:rsidRDefault="008E00CF">
      <w:pPr>
        <w:rPr>
          <w:rFonts w:ascii="Arial" w:hAnsi="Arial" w:cs="Arial"/>
          <w:sz w:val="20"/>
          <w:szCs w:val="20"/>
          <w:lang w:val="en-GB"/>
        </w:rPr>
      </w:pP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 xml:space="preserve">Romani children are disproportionately represented in “special schools” excluding them from equal access to quality education. Despite the positive legislative measures (i.e. </w:t>
      </w:r>
      <w:r w:rsidR="007C7FF9">
        <w:rPr>
          <w:rFonts w:ascii="Arial" w:hAnsi="Arial" w:cs="Arial"/>
          <w:sz w:val="20"/>
          <w:szCs w:val="20"/>
          <w:lang w:val="en-GB"/>
        </w:rPr>
        <w:t xml:space="preserve">the </w:t>
      </w:r>
      <w:r w:rsidRPr="00526380">
        <w:rPr>
          <w:rFonts w:ascii="Arial" w:hAnsi="Arial" w:cs="Arial"/>
          <w:sz w:val="20"/>
          <w:szCs w:val="20"/>
          <w:lang w:val="en-GB"/>
        </w:rPr>
        <w:t xml:space="preserve">adoption of </w:t>
      </w:r>
      <w:r w:rsidR="007C7FF9">
        <w:rPr>
          <w:rFonts w:ascii="Arial" w:hAnsi="Arial" w:cs="Arial"/>
          <w:sz w:val="20"/>
          <w:szCs w:val="20"/>
          <w:lang w:val="en-GB"/>
        </w:rPr>
        <w:t xml:space="preserve">the </w:t>
      </w:r>
      <w:r w:rsidRPr="00526380">
        <w:rPr>
          <w:rFonts w:ascii="Arial" w:hAnsi="Arial" w:cs="Arial"/>
          <w:sz w:val="20"/>
          <w:szCs w:val="20"/>
          <w:lang w:val="en-GB"/>
        </w:rPr>
        <w:t>Law on Foundations of the Educational system in 2009) leading to</w:t>
      </w:r>
      <w:r w:rsidR="007C7FF9">
        <w:rPr>
          <w:rFonts w:ascii="Arial" w:hAnsi="Arial" w:cs="Arial"/>
          <w:sz w:val="20"/>
          <w:szCs w:val="20"/>
          <w:lang w:val="en-GB"/>
        </w:rPr>
        <w:t xml:space="preserve"> the,</w:t>
      </w:r>
      <w:r w:rsidRPr="00526380">
        <w:rPr>
          <w:rFonts w:ascii="Arial" w:hAnsi="Arial" w:cs="Arial"/>
          <w:sz w:val="20"/>
          <w:szCs w:val="20"/>
          <w:lang w:val="en-GB"/>
        </w:rPr>
        <w:t xml:space="preserve"> </w:t>
      </w:r>
      <w:r w:rsidRPr="00526380">
        <w:rPr>
          <w:rFonts w:ascii="Arial" w:hAnsi="Arial" w:cs="Arial"/>
          <w:i/>
          <w:sz w:val="20"/>
          <w:szCs w:val="20"/>
          <w:lang w:val="en-GB"/>
        </w:rPr>
        <w:t>inter alia</w:t>
      </w:r>
      <w:r w:rsidRPr="00526380">
        <w:rPr>
          <w:rFonts w:ascii="Arial" w:hAnsi="Arial" w:cs="Arial"/>
          <w:sz w:val="20"/>
          <w:szCs w:val="20"/>
          <w:lang w:val="en-GB"/>
        </w:rPr>
        <w:t xml:space="preserve"> decrease of the proportion and overall number of Romani pupils in special education (EPD schools), the increase in the number of Romani pupils </w:t>
      </w:r>
      <w:r w:rsidRPr="00526380">
        <w:rPr>
          <w:rFonts w:ascii="Arial" w:hAnsi="Arial" w:cs="Arial"/>
          <w:sz w:val="20"/>
          <w:szCs w:val="20"/>
          <w:lang w:val="en-GB"/>
        </w:rPr>
        <w:lastRenderedPageBreak/>
        <w:t>transferred from mainstream schools to EPD schools remains. General steps are taken to reduce the use of EPD schools,</w:t>
      </w:r>
      <w:r w:rsidRPr="00526380">
        <w:rPr>
          <w:rStyle w:val="FootnoteReference"/>
          <w:rFonts w:ascii="Arial" w:hAnsi="Arial" w:cs="Arial"/>
          <w:sz w:val="20"/>
          <w:szCs w:val="20"/>
          <w:lang w:val="en-GB"/>
        </w:rPr>
        <w:footnoteReference w:id="19"/>
      </w:r>
      <w:r w:rsidRPr="00526380">
        <w:rPr>
          <w:rFonts w:ascii="Arial" w:hAnsi="Arial" w:cs="Arial"/>
          <w:sz w:val="20"/>
          <w:szCs w:val="20"/>
          <w:lang w:val="en-GB"/>
        </w:rPr>
        <w:t xml:space="preserve"> however no particular measures are taken vis-à-vis the Roma pupils. </w:t>
      </w:r>
    </w:p>
    <w:p w:rsidR="008E00CF" w:rsidRPr="00526380" w:rsidRDefault="008E0DEA">
      <w:pPr>
        <w:jc w:val="both"/>
        <w:rPr>
          <w:rFonts w:ascii="Arial" w:hAnsi="Arial" w:cs="Arial"/>
          <w:sz w:val="20"/>
          <w:szCs w:val="20"/>
          <w:lang w:val="en-GB"/>
        </w:rPr>
      </w:pPr>
      <w:bookmarkStart w:id="3" w:name="_GoBack"/>
      <w:bookmarkEnd w:id="3"/>
      <w:r w:rsidRPr="00526380">
        <w:rPr>
          <w:rFonts w:ascii="Arial" w:eastAsia="SimSun" w:hAnsi="Arial" w:cs="Arial"/>
          <w:kern w:val="1"/>
          <w:sz w:val="20"/>
          <w:szCs w:val="20"/>
          <w:lang w:val="en-GB" w:eastAsia="en-GB"/>
        </w:rPr>
        <w:t xml:space="preserve">Among the 80 special schools in Serbia, attended by around 9,000 pupils </w:t>
      </w:r>
      <w:r w:rsidRPr="00526380">
        <w:rPr>
          <w:rFonts w:ascii="Arial" w:eastAsia="SimSun" w:hAnsi="Arial" w:cs="Arial"/>
          <w:kern w:val="1"/>
          <w:sz w:val="20"/>
          <w:szCs w:val="20"/>
          <w:cs/>
          <w:lang w:val="en-GB" w:eastAsia="en-GB"/>
        </w:rPr>
        <w:t>(</w:t>
      </w:r>
      <w:r w:rsidRPr="00526380">
        <w:rPr>
          <w:rFonts w:ascii="Arial" w:eastAsia="SimSun" w:hAnsi="Arial" w:cs="Arial"/>
          <w:kern w:val="1"/>
          <w:sz w:val="20"/>
          <w:szCs w:val="20"/>
          <w:lang w:val="en-GB" w:eastAsia="en-GB"/>
        </w:rPr>
        <w:t xml:space="preserve">7,500 </w:t>
      </w:r>
      <w:r w:rsidR="007C7FF9">
        <w:rPr>
          <w:rFonts w:ascii="Arial" w:eastAsia="SimSun" w:hAnsi="Arial" w:cs="Arial"/>
          <w:kern w:val="1"/>
          <w:sz w:val="20"/>
          <w:szCs w:val="20"/>
          <w:lang w:val="en-GB" w:eastAsia="en-GB"/>
        </w:rPr>
        <w:t>at</w:t>
      </w:r>
      <w:r w:rsidRPr="00526380">
        <w:rPr>
          <w:rFonts w:ascii="Arial" w:eastAsia="SimSun" w:hAnsi="Arial" w:cs="Arial"/>
          <w:kern w:val="1"/>
          <w:sz w:val="20"/>
          <w:szCs w:val="20"/>
          <w:lang w:val="en-GB" w:eastAsia="en-GB"/>
        </w:rPr>
        <w:t xml:space="preserve"> primary school and 1,500 at secondary </w:t>
      </w:r>
      <w:r w:rsidR="007C7FF9">
        <w:rPr>
          <w:rFonts w:ascii="Arial" w:eastAsia="SimSun" w:hAnsi="Arial" w:cs="Arial"/>
          <w:kern w:val="1"/>
          <w:sz w:val="20"/>
          <w:szCs w:val="20"/>
          <w:lang w:val="en-GB" w:eastAsia="en-GB"/>
        </w:rPr>
        <w:t>level</w:t>
      </w:r>
      <w:r w:rsidRPr="00526380">
        <w:rPr>
          <w:rFonts w:ascii="Arial" w:eastAsia="SimSun" w:hAnsi="Arial" w:cs="Arial"/>
          <w:kern w:val="1"/>
          <w:sz w:val="20"/>
          <w:szCs w:val="20"/>
          <w:lang w:val="en-GB" w:eastAsia="en-GB"/>
        </w:rPr>
        <w:t xml:space="preserve">). There is </w:t>
      </w:r>
      <w:r w:rsidR="007C7FF9">
        <w:rPr>
          <w:rFonts w:ascii="Arial" w:eastAsia="SimSun" w:hAnsi="Arial" w:cs="Arial"/>
          <w:kern w:val="1"/>
          <w:sz w:val="20"/>
          <w:szCs w:val="20"/>
          <w:lang w:val="en-GB" w:eastAsia="en-GB"/>
        </w:rPr>
        <w:t xml:space="preserve">a </w:t>
      </w:r>
      <w:r w:rsidRPr="00526380">
        <w:rPr>
          <w:rFonts w:ascii="Arial" w:eastAsia="SimSun" w:hAnsi="Arial" w:cs="Arial"/>
          <w:kern w:val="1"/>
          <w:sz w:val="20"/>
          <w:szCs w:val="20"/>
          <w:lang w:val="en-GB" w:eastAsia="en-GB"/>
        </w:rPr>
        <w:t xml:space="preserve">lack of reliable data concerning the </w:t>
      </w:r>
      <w:r w:rsidR="007C7FF9">
        <w:rPr>
          <w:rFonts w:ascii="Arial" w:eastAsia="SimSun" w:hAnsi="Arial" w:cs="Arial"/>
          <w:kern w:val="1"/>
          <w:sz w:val="20"/>
          <w:szCs w:val="20"/>
          <w:lang w:val="en-GB" w:eastAsia="en-GB"/>
        </w:rPr>
        <w:t>proportion</w:t>
      </w:r>
      <w:r w:rsidR="007C7FF9" w:rsidRPr="00526380">
        <w:rPr>
          <w:rFonts w:ascii="Arial" w:eastAsia="SimSun" w:hAnsi="Arial" w:cs="Arial"/>
          <w:kern w:val="1"/>
          <w:sz w:val="20"/>
          <w:szCs w:val="20"/>
          <w:lang w:val="en-GB" w:eastAsia="en-GB"/>
        </w:rPr>
        <w:t xml:space="preserve"> </w:t>
      </w:r>
      <w:r w:rsidRPr="00526380">
        <w:rPr>
          <w:rFonts w:ascii="Arial" w:eastAsia="SimSun" w:hAnsi="Arial" w:cs="Arial"/>
          <w:kern w:val="1"/>
          <w:sz w:val="20"/>
          <w:szCs w:val="20"/>
          <w:lang w:val="en-GB" w:eastAsia="en-GB"/>
        </w:rPr>
        <w:t>of Romani children in special education. Data from</w:t>
      </w:r>
      <w:r w:rsidR="007C7FF9">
        <w:rPr>
          <w:rFonts w:ascii="Arial" w:eastAsia="SimSun" w:hAnsi="Arial" w:cs="Arial"/>
          <w:kern w:val="1"/>
          <w:sz w:val="20"/>
          <w:szCs w:val="20"/>
          <w:lang w:val="en-GB" w:eastAsia="en-GB"/>
        </w:rPr>
        <w:t xml:space="preserve"> the</w:t>
      </w:r>
      <w:r w:rsidRPr="00526380">
        <w:rPr>
          <w:rFonts w:ascii="Arial" w:eastAsia="SimSun" w:hAnsi="Arial" w:cs="Arial"/>
          <w:kern w:val="1"/>
          <w:sz w:val="20"/>
          <w:szCs w:val="20"/>
          <w:lang w:val="en-GB" w:eastAsia="en-GB"/>
        </w:rPr>
        <w:t xml:space="preserve"> 2010/2011 school year, suggested that the number of Roma pupils in the “special schools” amounted to 1,199 (or 28% of the total </w:t>
      </w:r>
      <w:r w:rsidR="007C7FF9">
        <w:rPr>
          <w:rFonts w:ascii="Arial" w:eastAsia="SimSun" w:hAnsi="Arial" w:cs="Arial"/>
          <w:kern w:val="1"/>
          <w:sz w:val="20"/>
          <w:szCs w:val="20"/>
          <w:lang w:val="en-GB" w:eastAsia="en-GB"/>
        </w:rPr>
        <w:t>number</w:t>
      </w:r>
      <w:r w:rsidR="007C7FF9" w:rsidRPr="00526380">
        <w:rPr>
          <w:rFonts w:ascii="Arial" w:eastAsia="SimSun" w:hAnsi="Arial" w:cs="Arial"/>
          <w:kern w:val="1"/>
          <w:sz w:val="20"/>
          <w:szCs w:val="20"/>
          <w:lang w:val="en-GB" w:eastAsia="en-GB"/>
        </w:rPr>
        <w:t xml:space="preserve"> </w:t>
      </w:r>
      <w:r w:rsidR="00237379" w:rsidRPr="00526380">
        <w:rPr>
          <w:rFonts w:ascii="Arial" w:eastAsia="SimSun" w:hAnsi="Arial" w:cs="Arial"/>
          <w:kern w:val="1"/>
          <w:sz w:val="20"/>
          <w:szCs w:val="20"/>
          <w:lang w:val="en-GB" w:eastAsia="en-GB"/>
        </w:rPr>
        <w:t>- 4,248</w:t>
      </w:r>
      <w:r w:rsidR="007C7FF9">
        <w:rPr>
          <w:rFonts w:ascii="Arial" w:eastAsia="SimSun" w:hAnsi="Arial" w:cs="Arial"/>
          <w:kern w:val="1"/>
          <w:sz w:val="20"/>
          <w:szCs w:val="20"/>
          <w:lang w:val="en-GB" w:eastAsia="en-GB"/>
        </w:rPr>
        <w:t xml:space="preserve"> pupils</w:t>
      </w:r>
      <w:r w:rsidRPr="00526380">
        <w:rPr>
          <w:rFonts w:ascii="Arial" w:eastAsia="SimSun" w:hAnsi="Arial" w:cs="Arial"/>
          <w:kern w:val="1"/>
          <w:sz w:val="20"/>
          <w:szCs w:val="20"/>
          <w:lang w:val="en-GB" w:eastAsia="en-GB"/>
        </w:rPr>
        <w:t>.</w:t>
      </w:r>
      <w:r w:rsidR="007C7FF9">
        <w:rPr>
          <w:rFonts w:ascii="Arial" w:eastAsia="SimSun" w:hAnsi="Arial" w:cs="Arial"/>
          <w:kern w:val="1"/>
          <w:sz w:val="20"/>
          <w:szCs w:val="20"/>
          <w:lang w:val="en-GB" w:eastAsia="en-GB"/>
        </w:rPr>
        <w:t>).</w:t>
      </w:r>
      <w:r w:rsidRPr="00526380">
        <w:rPr>
          <w:rFonts w:ascii="Arial" w:eastAsia="SimSun" w:hAnsi="Arial" w:cs="Arial"/>
          <w:kern w:val="1"/>
          <w:sz w:val="20"/>
          <w:szCs w:val="20"/>
          <w:vertAlign w:val="superscript"/>
          <w:lang w:val="en-GB" w:eastAsia="en-GB"/>
        </w:rPr>
        <w:footnoteReference w:id="20"/>
      </w:r>
      <w:r w:rsidRPr="00526380">
        <w:rPr>
          <w:rFonts w:ascii="Arial" w:hAnsi="Arial" w:cs="Arial"/>
          <w:sz w:val="20"/>
          <w:szCs w:val="20"/>
          <w:lang w:val="en-GB"/>
        </w:rPr>
        <w:t xml:space="preserve"> However, the actual situation is potentially higher for </w:t>
      </w:r>
      <w:r w:rsidR="007C7FF9">
        <w:rPr>
          <w:rFonts w:ascii="Arial" w:hAnsi="Arial" w:cs="Arial"/>
          <w:sz w:val="20"/>
          <w:szCs w:val="20"/>
          <w:lang w:val="en-GB"/>
        </w:rPr>
        <w:t>two</w:t>
      </w:r>
      <w:r w:rsidRPr="00526380">
        <w:rPr>
          <w:rFonts w:ascii="Arial" w:hAnsi="Arial" w:cs="Arial"/>
          <w:sz w:val="20"/>
          <w:szCs w:val="20"/>
          <w:lang w:val="en-GB"/>
        </w:rPr>
        <w:t xml:space="preserve"> reasons: 1) due to prejudice Roma do not openly declare their ethnicity and 2) the lack of identity documents additionally troubles the data collection.</w:t>
      </w:r>
      <w:r w:rsidRPr="00526380">
        <w:rPr>
          <w:rStyle w:val="FootnoteReference"/>
          <w:rFonts w:ascii="Arial" w:hAnsi="Arial" w:cs="Arial"/>
          <w:sz w:val="20"/>
          <w:szCs w:val="20"/>
          <w:lang w:val="en-GB"/>
        </w:rPr>
        <w:footnoteReference w:id="21"/>
      </w:r>
    </w:p>
    <w:p w:rsidR="00752930" w:rsidRDefault="008E0DEA">
      <w:pPr>
        <w:jc w:val="both"/>
        <w:rPr>
          <w:rFonts w:ascii="Arial" w:hAnsi="Arial" w:cs="Arial"/>
          <w:sz w:val="20"/>
          <w:szCs w:val="20"/>
          <w:lang w:val="en-GB"/>
        </w:rPr>
      </w:pPr>
      <w:r w:rsidRPr="00526380">
        <w:rPr>
          <w:rFonts w:ascii="Arial" w:hAnsi="Arial" w:cs="Arial"/>
          <w:sz w:val="20"/>
          <w:szCs w:val="20"/>
          <w:lang w:val="en-GB"/>
        </w:rPr>
        <w:t>The 2013 ERRC</w:t>
      </w:r>
      <w:r w:rsidR="007C7FF9">
        <w:rPr>
          <w:rFonts w:ascii="Arial" w:hAnsi="Arial" w:cs="Arial"/>
          <w:sz w:val="20"/>
          <w:szCs w:val="20"/>
          <w:lang w:val="en-GB"/>
        </w:rPr>
        <w:t>’s</w:t>
      </w:r>
      <w:r w:rsidRPr="00526380">
        <w:rPr>
          <w:rFonts w:ascii="Arial" w:hAnsi="Arial" w:cs="Arial"/>
          <w:sz w:val="20"/>
          <w:szCs w:val="20"/>
          <w:lang w:val="en-GB"/>
        </w:rPr>
        <w:t xml:space="preserve"> data-collection exercise, complemented by a survey conducted in </w:t>
      </w:r>
      <w:r w:rsidR="007C7FF9">
        <w:rPr>
          <w:rFonts w:ascii="Arial" w:hAnsi="Arial" w:cs="Arial"/>
          <w:sz w:val="20"/>
          <w:szCs w:val="20"/>
          <w:lang w:val="en-GB"/>
        </w:rPr>
        <w:t>ten</w:t>
      </w:r>
      <w:r w:rsidRPr="00526380">
        <w:rPr>
          <w:rFonts w:ascii="Arial" w:hAnsi="Arial" w:cs="Arial"/>
          <w:sz w:val="20"/>
          <w:szCs w:val="20"/>
          <w:lang w:val="en-GB"/>
        </w:rPr>
        <w:t xml:space="preserve"> localities across country in 128 Romani households with students in EPD schools showed that despite the fact that their total number has decreased</w:t>
      </w:r>
      <w:r w:rsidR="007C7FF9">
        <w:rPr>
          <w:rFonts w:ascii="Arial" w:hAnsi="Arial" w:cs="Arial"/>
          <w:sz w:val="20"/>
          <w:szCs w:val="20"/>
          <w:lang w:val="en-GB"/>
        </w:rPr>
        <w:t>,</w:t>
      </w:r>
      <w:r w:rsidRPr="00526380">
        <w:rPr>
          <w:rFonts w:ascii="Arial" w:hAnsi="Arial" w:cs="Arial"/>
          <w:sz w:val="20"/>
          <w:szCs w:val="20"/>
          <w:lang w:val="en-GB"/>
        </w:rPr>
        <w:t xml:space="preserve"> the Romani students are still overrepresented in these schools. The ERRC survey shows</w:t>
      </w:r>
      <w:r w:rsidRPr="00526380">
        <w:rPr>
          <w:rStyle w:val="FootnoteReference"/>
          <w:rFonts w:ascii="Arial" w:hAnsi="Arial" w:cs="Arial"/>
          <w:sz w:val="20"/>
          <w:szCs w:val="20"/>
          <w:lang w:val="en-GB"/>
        </w:rPr>
        <w:footnoteReference w:id="22"/>
      </w:r>
      <w:r w:rsidR="00237379">
        <w:rPr>
          <w:rFonts w:ascii="Arial" w:hAnsi="Arial" w:cs="Arial"/>
          <w:sz w:val="20"/>
          <w:szCs w:val="20"/>
          <w:lang w:val="en-GB"/>
        </w:rPr>
        <w:t xml:space="preserve"> that in 2011/2012 a total of 41 Roma first graders (or 20% of the total </w:t>
      </w:r>
      <w:r w:rsidR="007C7FF9">
        <w:rPr>
          <w:rFonts w:ascii="Arial" w:hAnsi="Arial" w:cs="Arial"/>
          <w:sz w:val="20"/>
          <w:szCs w:val="20"/>
          <w:lang w:val="en-GB"/>
        </w:rPr>
        <w:t>number</w:t>
      </w:r>
      <w:r w:rsidR="00237379">
        <w:rPr>
          <w:rFonts w:ascii="Arial" w:hAnsi="Arial" w:cs="Arial"/>
          <w:sz w:val="20"/>
          <w:szCs w:val="20"/>
          <w:lang w:val="en-GB"/>
        </w:rPr>
        <w:t xml:space="preserve">) enrolled in </w:t>
      </w:r>
      <w:r w:rsidRPr="00526380">
        <w:rPr>
          <w:rFonts w:ascii="Arial" w:hAnsi="Arial" w:cs="Arial"/>
          <w:sz w:val="20"/>
          <w:szCs w:val="20"/>
          <w:lang w:val="en-GB"/>
        </w:rPr>
        <w:t>EPD schools. In 2012/13, the number of Romani</w:t>
      </w:r>
      <w:r w:rsidR="00237379">
        <w:rPr>
          <w:rFonts w:ascii="Arial" w:hAnsi="Arial" w:cs="Arial"/>
          <w:sz w:val="20"/>
          <w:szCs w:val="20"/>
          <w:lang w:val="en-GB"/>
        </w:rPr>
        <w:t xml:space="preserve"> students enrolling in such schools dropped to </w:t>
      </w:r>
      <w:r w:rsidR="00237379" w:rsidRPr="00526380">
        <w:rPr>
          <w:rFonts w:ascii="Arial" w:hAnsi="Arial" w:cs="Arial"/>
          <w:sz w:val="20"/>
          <w:szCs w:val="20"/>
          <w:lang w:val="en-GB"/>
        </w:rPr>
        <w:t>24</w:t>
      </w:r>
      <w:r w:rsidR="00237379">
        <w:rPr>
          <w:rFonts w:ascii="Arial" w:hAnsi="Arial" w:cs="Arial"/>
          <w:sz w:val="20"/>
          <w:szCs w:val="20"/>
          <w:lang w:val="en-GB"/>
        </w:rPr>
        <w:t xml:space="preserve"> new students </w:t>
      </w:r>
      <w:r w:rsidRPr="00526380">
        <w:rPr>
          <w:rFonts w:ascii="Arial" w:hAnsi="Arial" w:cs="Arial"/>
          <w:sz w:val="20"/>
          <w:szCs w:val="20"/>
          <w:lang w:val="en-GB"/>
        </w:rPr>
        <w:t xml:space="preserve">(11%). </w:t>
      </w:r>
      <w:r w:rsidR="00237379">
        <w:rPr>
          <w:rFonts w:ascii="Arial" w:hAnsi="Arial" w:cs="Arial"/>
          <w:sz w:val="20"/>
          <w:szCs w:val="20"/>
          <w:lang w:val="en-GB"/>
        </w:rPr>
        <w:t>Despite the positive indications for decrease, the chance</w:t>
      </w:r>
      <w:r w:rsidRPr="00526380">
        <w:rPr>
          <w:rFonts w:ascii="Arial" w:hAnsi="Arial" w:cs="Arial"/>
          <w:sz w:val="20"/>
          <w:szCs w:val="20"/>
          <w:lang w:val="en-GB"/>
        </w:rPr>
        <w:t xml:space="preserve"> </w:t>
      </w:r>
      <w:r w:rsidR="007C7FF9">
        <w:rPr>
          <w:rFonts w:ascii="Arial" w:hAnsi="Arial" w:cs="Arial"/>
          <w:sz w:val="20"/>
          <w:szCs w:val="20"/>
          <w:lang w:val="en-GB"/>
        </w:rPr>
        <w:t xml:space="preserve">of </w:t>
      </w:r>
      <w:r w:rsidRPr="00526380">
        <w:rPr>
          <w:rFonts w:ascii="Arial" w:hAnsi="Arial" w:cs="Arial"/>
          <w:sz w:val="20"/>
          <w:szCs w:val="20"/>
          <w:lang w:val="en-GB"/>
        </w:rPr>
        <w:t xml:space="preserve">Romani </w:t>
      </w:r>
      <w:r w:rsidR="00237379">
        <w:rPr>
          <w:rFonts w:ascii="Arial" w:hAnsi="Arial" w:cs="Arial"/>
          <w:sz w:val="20"/>
          <w:szCs w:val="20"/>
          <w:lang w:val="en-GB"/>
        </w:rPr>
        <w:t>children enrol</w:t>
      </w:r>
      <w:r w:rsidR="007C7FF9">
        <w:rPr>
          <w:rFonts w:ascii="Arial" w:hAnsi="Arial" w:cs="Arial"/>
          <w:sz w:val="20"/>
          <w:szCs w:val="20"/>
          <w:lang w:val="en-GB"/>
        </w:rPr>
        <w:t>ling</w:t>
      </w:r>
      <w:r w:rsidR="00237379">
        <w:rPr>
          <w:rFonts w:ascii="Arial" w:hAnsi="Arial" w:cs="Arial"/>
          <w:sz w:val="20"/>
          <w:szCs w:val="20"/>
          <w:lang w:val="en-GB"/>
        </w:rPr>
        <w:t xml:space="preserve"> in “special schools” is higher </w:t>
      </w:r>
      <w:r w:rsidR="009327FB">
        <w:rPr>
          <w:rFonts w:ascii="Arial" w:hAnsi="Arial" w:cs="Arial"/>
          <w:sz w:val="20"/>
          <w:szCs w:val="20"/>
          <w:lang w:val="en-GB"/>
        </w:rPr>
        <w:t>t</w:t>
      </w:r>
      <w:r w:rsidR="00752930" w:rsidRPr="00752930">
        <w:rPr>
          <w:rFonts w:ascii="Arial" w:hAnsi="Arial" w:cs="Arial"/>
          <w:sz w:val="20"/>
          <w:szCs w:val="20"/>
          <w:lang w:val="en-GB"/>
        </w:rPr>
        <w:t>han their chance of</w:t>
      </w:r>
      <w:r w:rsidR="00752930">
        <w:rPr>
          <w:rFonts w:ascii="Arial" w:hAnsi="Arial" w:cs="Arial"/>
          <w:sz w:val="20"/>
          <w:szCs w:val="20"/>
          <w:lang w:val="en-GB"/>
        </w:rPr>
        <w:t xml:space="preserve"> attending mainstream education</w:t>
      </w:r>
      <w:r w:rsidRPr="00526380">
        <w:rPr>
          <w:rFonts w:ascii="Arial" w:hAnsi="Arial" w:cs="Arial"/>
          <w:sz w:val="20"/>
          <w:szCs w:val="20"/>
          <w:lang w:val="en-GB"/>
        </w:rPr>
        <w:t>.</w:t>
      </w:r>
      <w:r w:rsidR="009327FB">
        <w:rPr>
          <w:rFonts w:ascii="Arial" w:hAnsi="Arial" w:cs="Arial"/>
          <w:sz w:val="20"/>
          <w:szCs w:val="20"/>
          <w:lang w:val="en-GB"/>
        </w:rPr>
        <w:t xml:space="preserve"> </w:t>
      </w:r>
      <w:r w:rsidRPr="00526380">
        <w:rPr>
          <w:rFonts w:ascii="Arial" w:hAnsi="Arial" w:cs="Arial"/>
          <w:sz w:val="20"/>
          <w:szCs w:val="20"/>
          <w:lang w:val="en-GB"/>
        </w:rPr>
        <w:t xml:space="preserve">In 2014, </w:t>
      </w:r>
      <w:r w:rsidR="007C7FF9">
        <w:rPr>
          <w:rFonts w:ascii="Arial" w:hAnsi="Arial" w:cs="Arial"/>
          <w:sz w:val="20"/>
          <w:szCs w:val="20"/>
          <w:lang w:val="en-GB"/>
        </w:rPr>
        <w:t xml:space="preserve">an </w:t>
      </w:r>
      <w:r w:rsidRPr="00526380">
        <w:rPr>
          <w:rFonts w:ascii="Arial" w:hAnsi="Arial" w:cs="Arial"/>
          <w:sz w:val="20"/>
          <w:szCs w:val="20"/>
          <w:lang w:val="en-GB"/>
        </w:rPr>
        <w:t>ERRC report</w:t>
      </w:r>
      <w:r w:rsidRPr="00526380">
        <w:rPr>
          <w:rFonts w:ascii="Arial" w:hAnsi="Arial" w:cs="Arial"/>
          <w:sz w:val="20"/>
          <w:szCs w:val="20"/>
          <w:vertAlign w:val="superscript"/>
          <w:lang w:val="en-GB"/>
        </w:rPr>
        <w:footnoteReference w:id="23"/>
      </w:r>
      <w:r w:rsidR="00237379">
        <w:rPr>
          <w:rFonts w:ascii="Arial" w:hAnsi="Arial" w:cs="Arial"/>
          <w:sz w:val="20"/>
          <w:szCs w:val="20"/>
          <w:lang w:val="en-GB"/>
        </w:rPr>
        <w:t xml:space="preserve"> confirmed that</w:t>
      </w:r>
      <w:r w:rsidRPr="00526380">
        <w:rPr>
          <w:rFonts w:ascii="Arial" w:hAnsi="Arial" w:cs="Arial"/>
          <w:sz w:val="20"/>
          <w:szCs w:val="20"/>
          <w:lang w:val="en-GB"/>
        </w:rPr>
        <w:t xml:space="preserve"> </w:t>
      </w:r>
      <w:r w:rsidR="00237379">
        <w:rPr>
          <w:rFonts w:ascii="Arial" w:hAnsi="Arial" w:cs="Arial"/>
          <w:sz w:val="20"/>
          <w:szCs w:val="20"/>
          <w:lang w:val="en-GB"/>
        </w:rPr>
        <w:t xml:space="preserve">despite the positive legal and policy </w:t>
      </w:r>
      <w:r w:rsidRPr="00526380">
        <w:rPr>
          <w:rFonts w:ascii="Arial" w:hAnsi="Arial" w:cs="Arial"/>
          <w:sz w:val="20"/>
          <w:szCs w:val="20"/>
          <w:lang w:val="en-GB"/>
        </w:rPr>
        <w:t xml:space="preserve">reforms </w:t>
      </w:r>
      <w:r w:rsidR="00237379">
        <w:rPr>
          <w:rFonts w:ascii="Arial" w:hAnsi="Arial" w:cs="Arial"/>
          <w:sz w:val="20"/>
          <w:szCs w:val="20"/>
          <w:lang w:val="en-GB"/>
        </w:rPr>
        <w:t>such as the 2009</w:t>
      </w:r>
      <w:r w:rsidRPr="00526380">
        <w:rPr>
          <w:rFonts w:ascii="Arial" w:hAnsi="Arial" w:cs="Arial"/>
          <w:sz w:val="20"/>
          <w:szCs w:val="20"/>
          <w:lang w:val="en-GB"/>
        </w:rPr>
        <w:t xml:space="preserve"> Law on the Foundations </w:t>
      </w:r>
      <w:r w:rsidR="00237379">
        <w:rPr>
          <w:rFonts w:ascii="Arial" w:hAnsi="Arial" w:cs="Arial"/>
          <w:sz w:val="20"/>
          <w:szCs w:val="20"/>
          <w:lang w:val="en-GB"/>
        </w:rPr>
        <w:t xml:space="preserve">of the Education System, Romani pupils </w:t>
      </w:r>
      <w:r w:rsidRPr="00526380">
        <w:rPr>
          <w:rFonts w:ascii="Arial" w:hAnsi="Arial" w:cs="Arial"/>
          <w:sz w:val="20"/>
          <w:szCs w:val="20"/>
          <w:lang w:val="en-GB"/>
        </w:rPr>
        <w:t xml:space="preserve">are still overrepresented in </w:t>
      </w:r>
      <w:r w:rsidR="00237379">
        <w:rPr>
          <w:rFonts w:ascii="Arial" w:hAnsi="Arial" w:cs="Arial"/>
          <w:sz w:val="20"/>
          <w:szCs w:val="20"/>
          <w:lang w:val="en-GB"/>
        </w:rPr>
        <w:t>EDPs</w:t>
      </w:r>
      <w:r w:rsidRPr="00526380">
        <w:rPr>
          <w:rFonts w:ascii="Arial" w:hAnsi="Arial" w:cs="Arial"/>
          <w:sz w:val="20"/>
          <w:szCs w:val="20"/>
          <w:lang w:val="en-GB"/>
        </w:rPr>
        <w:t xml:space="preserve"> </w:t>
      </w:r>
      <w:r w:rsidR="00237379">
        <w:rPr>
          <w:rFonts w:ascii="Arial" w:hAnsi="Arial" w:cs="Arial"/>
          <w:sz w:val="20"/>
          <w:szCs w:val="20"/>
          <w:lang w:val="en-GB"/>
        </w:rPr>
        <w:t>despite the overall decreased number</w:t>
      </w:r>
      <w:r w:rsidRPr="00526380">
        <w:rPr>
          <w:rFonts w:ascii="Arial" w:hAnsi="Arial" w:cs="Arial"/>
          <w:sz w:val="20"/>
          <w:szCs w:val="20"/>
          <w:lang w:val="en-GB"/>
        </w:rPr>
        <w:t xml:space="preserve">. The </w:t>
      </w:r>
      <w:r w:rsidR="00366BAE">
        <w:rPr>
          <w:rFonts w:ascii="Arial" w:hAnsi="Arial" w:cs="Arial"/>
          <w:sz w:val="20"/>
          <w:szCs w:val="20"/>
          <w:lang w:val="en-GB"/>
        </w:rPr>
        <w:t>dat</w:t>
      </w:r>
      <w:r w:rsidR="007C7FF9">
        <w:rPr>
          <w:rFonts w:ascii="Arial" w:hAnsi="Arial" w:cs="Arial"/>
          <w:sz w:val="20"/>
          <w:szCs w:val="20"/>
          <w:lang w:val="en-GB"/>
        </w:rPr>
        <w:t>a collected</w:t>
      </w:r>
      <w:r w:rsidR="00366BAE">
        <w:rPr>
          <w:rFonts w:ascii="Arial" w:hAnsi="Arial" w:cs="Arial"/>
          <w:sz w:val="20"/>
          <w:szCs w:val="20"/>
          <w:lang w:val="en-GB"/>
        </w:rPr>
        <w:t xml:space="preserve"> from 31 schools in</w:t>
      </w:r>
      <w:r w:rsidRPr="00526380">
        <w:rPr>
          <w:rFonts w:ascii="Arial" w:hAnsi="Arial" w:cs="Arial"/>
          <w:sz w:val="20"/>
          <w:szCs w:val="20"/>
          <w:lang w:val="en-GB"/>
        </w:rPr>
        <w:t xml:space="preserve"> Serbia has </w:t>
      </w:r>
      <w:r w:rsidR="00366BAE" w:rsidRPr="00526380">
        <w:rPr>
          <w:rFonts w:ascii="Arial" w:hAnsi="Arial" w:cs="Arial"/>
          <w:sz w:val="20"/>
          <w:szCs w:val="20"/>
          <w:lang w:val="en-GB"/>
        </w:rPr>
        <w:t>revealed</w:t>
      </w:r>
      <w:r w:rsidR="007C7FF9">
        <w:rPr>
          <w:rFonts w:ascii="Arial" w:hAnsi="Arial" w:cs="Arial"/>
          <w:sz w:val="20"/>
          <w:szCs w:val="20"/>
          <w:lang w:val="en-GB"/>
        </w:rPr>
        <w:t xml:space="preserve"> an</w:t>
      </w:r>
      <w:r w:rsidRPr="00526380">
        <w:rPr>
          <w:rFonts w:ascii="Arial" w:hAnsi="Arial" w:cs="Arial"/>
          <w:sz w:val="20"/>
          <w:szCs w:val="20"/>
          <w:lang w:val="en-GB"/>
        </w:rPr>
        <w:t xml:space="preserve"> extremely </w:t>
      </w:r>
      <w:r w:rsidR="00366BAE">
        <w:rPr>
          <w:rFonts w:ascii="Arial" w:hAnsi="Arial" w:cs="Arial"/>
          <w:sz w:val="20"/>
          <w:szCs w:val="20"/>
          <w:lang w:val="en-GB"/>
        </w:rPr>
        <w:t>high proportion of Romani students (</w:t>
      </w:r>
      <w:r w:rsidR="00366BAE" w:rsidRPr="00526380">
        <w:rPr>
          <w:rFonts w:ascii="Arial" w:hAnsi="Arial" w:cs="Arial"/>
          <w:sz w:val="20"/>
          <w:szCs w:val="20"/>
          <w:lang w:val="en-GB"/>
        </w:rPr>
        <w:t>reaching</w:t>
      </w:r>
      <w:r w:rsidRPr="00526380">
        <w:rPr>
          <w:rFonts w:ascii="Arial" w:hAnsi="Arial" w:cs="Arial"/>
          <w:sz w:val="20"/>
          <w:szCs w:val="20"/>
          <w:lang w:val="en-GB"/>
        </w:rPr>
        <w:t xml:space="preserve"> up to 73% in 2012/13</w:t>
      </w:r>
      <w:r w:rsidR="00366BAE">
        <w:rPr>
          <w:rFonts w:ascii="Arial" w:hAnsi="Arial" w:cs="Arial"/>
          <w:sz w:val="20"/>
          <w:szCs w:val="20"/>
          <w:lang w:val="en-GB"/>
        </w:rPr>
        <w:t>) in “special schools”</w:t>
      </w:r>
      <w:r w:rsidRPr="00526380">
        <w:rPr>
          <w:rFonts w:ascii="Arial" w:hAnsi="Arial" w:cs="Arial"/>
          <w:sz w:val="20"/>
          <w:szCs w:val="20"/>
          <w:lang w:val="en-GB"/>
        </w:rPr>
        <w:t>.</w:t>
      </w:r>
    </w:p>
    <w:p w:rsidR="00974524" w:rsidRDefault="00752930" w:rsidP="00974524">
      <w:pPr>
        <w:jc w:val="both"/>
        <w:rPr>
          <w:rFonts w:ascii="Arial" w:hAnsi="Arial" w:cs="Arial"/>
          <w:sz w:val="20"/>
          <w:szCs w:val="20"/>
          <w:lang w:val="en-GB"/>
        </w:rPr>
      </w:pPr>
      <w:r>
        <w:rPr>
          <w:rFonts w:ascii="Arial" w:hAnsi="Arial" w:cs="Arial"/>
          <w:sz w:val="20"/>
          <w:szCs w:val="20"/>
          <w:lang w:val="en-GB"/>
        </w:rPr>
        <w:t>In general,</w:t>
      </w:r>
      <w:r w:rsidR="00366BAE">
        <w:rPr>
          <w:rFonts w:ascii="Arial" w:hAnsi="Arial" w:cs="Arial"/>
          <w:sz w:val="20"/>
          <w:szCs w:val="20"/>
          <w:lang w:val="en-GB"/>
        </w:rPr>
        <w:t xml:space="preserve"> </w:t>
      </w:r>
      <w:r>
        <w:rPr>
          <w:rFonts w:ascii="Arial" w:hAnsi="Arial" w:cs="Arial"/>
          <w:sz w:val="20"/>
          <w:szCs w:val="20"/>
          <w:lang w:val="en-GB"/>
        </w:rPr>
        <w:t>t</w:t>
      </w:r>
      <w:r w:rsidR="00366BAE">
        <w:rPr>
          <w:rFonts w:ascii="Arial" w:hAnsi="Arial" w:cs="Arial"/>
          <w:sz w:val="20"/>
          <w:szCs w:val="20"/>
          <w:lang w:val="en-GB"/>
        </w:rPr>
        <w:t>here is insufficient support</w:t>
      </w:r>
      <w:r w:rsidR="008E0DEA" w:rsidRPr="00526380">
        <w:rPr>
          <w:rFonts w:ascii="Arial" w:hAnsi="Arial" w:cs="Arial"/>
          <w:sz w:val="20"/>
          <w:szCs w:val="20"/>
          <w:lang w:val="en-GB"/>
        </w:rPr>
        <w:t xml:space="preserve"> </w:t>
      </w:r>
      <w:r w:rsidR="007C7FF9">
        <w:rPr>
          <w:rFonts w:ascii="Arial" w:hAnsi="Arial" w:cs="Arial"/>
          <w:sz w:val="20"/>
          <w:szCs w:val="20"/>
          <w:lang w:val="en-GB"/>
        </w:rPr>
        <w:t>f</w:t>
      </w:r>
      <w:r w:rsidR="008E0DEA" w:rsidRPr="00526380">
        <w:rPr>
          <w:rFonts w:ascii="Arial" w:hAnsi="Arial" w:cs="Arial"/>
          <w:sz w:val="20"/>
          <w:szCs w:val="20"/>
          <w:lang w:val="en-GB"/>
        </w:rPr>
        <w:t>o</w:t>
      </w:r>
      <w:r w:rsidR="007C7FF9">
        <w:rPr>
          <w:rFonts w:ascii="Arial" w:hAnsi="Arial" w:cs="Arial"/>
          <w:sz w:val="20"/>
          <w:szCs w:val="20"/>
          <w:lang w:val="en-GB"/>
        </w:rPr>
        <w:t>r</w:t>
      </w:r>
      <w:r w:rsidR="008E0DEA" w:rsidRPr="00526380">
        <w:rPr>
          <w:rFonts w:ascii="Arial" w:hAnsi="Arial" w:cs="Arial"/>
          <w:sz w:val="20"/>
          <w:szCs w:val="20"/>
          <w:lang w:val="en-GB"/>
        </w:rPr>
        <w:t xml:space="preserve"> </w:t>
      </w:r>
      <w:r w:rsidR="00366BAE">
        <w:rPr>
          <w:rFonts w:ascii="Arial" w:hAnsi="Arial" w:cs="Arial"/>
          <w:sz w:val="20"/>
          <w:szCs w:val="20"/>
          <w:lang w:val="en-GB"/>
        </w:rPr>
        <w:t xml:space="preserve">Romani pupils </w:t>
      </w:r>
      <w:r w:rsidR="008E0DEA" w:rsidRPr="00526380">
        <w:rPr>
          <w:rFonts w:ascii="Arial" w:hAnsi="Arial" w:cs="Arial"/>
          <w:sz w:val="20"/>
          <w:szCs w:val="20"/>
          <w:lang w:val="en-GB"/>
        </w:rPr>
        <w:t xml:space="preserve">to stay in mainstream </w:t>
      </w:r>
      <w:r w:rsidR="00366BAE">
        <w:rPr>
          <w:rFonts w:ascii="Arial" w:hAnsi="Arial" w:cs="Arial"/>
          <w:sz w:val="20"/>
          <w:szCs w:val="20"/>
          <w:lang w:val="en-GB"/>
        </w:rPr>
        <w:t>education and practices of</w:t>
      </w:r>
      <w:r w:rsidR="008E0DEA" w:rsidRPr="00526380">
        <w:rPr>
          <w:rFonts w:ascii="Arial" w:hAnsi="Arial" w:cs="Arial"/>
          <w:sz w:val="20"/>
          <w:szCs w:val="20"/>
          <w:lang w:val="en-GB"/>
        </w:rPr>
        <w:t xml:space="preserve"> transferring students from mainstream</w:t>
      </w:r>
      <w:r w:rsidR="007C7FF9">
        <w:rPr>
          <w:rFonts w:ascii="Arial" w:hAnsi="Arial" w:cs="Arial"/>
          <w:sz w:val="20"/>
          <w:szCs w:val="20"/>
          <w:lang w:val="en-GB"/>
        </w:rPr>
        <w:t xml:space="preserve"> to</w:t>
      </w:r>
      <w:r w:rsidR="008E0DEA" w:rsidRPr="00526380">
        <w:rPr>
          <w:rFonts w:ascii="Arial" w:hAnsi="Arial" w:cs="Arial"/>
          <w:sz w:val="20"/>
          <w:szCs w:val="20"/>
          <w:lang w:val="en-GB"/>
        </w:rPr>
        <w:t xml:space="preserve"> </w:t>
      </w:r>
      <w:r w:rsidR="00366BAE">
        <w:rPr>
          <w:rFonts w:ascii="Arial" w:hAnsi="Arial" w:cs="Arial"/>
          <w:sz w:val="20"/>
          <w:szCs w:val="20"/>
          <w:lang w:val="en-GB"/>
        </w:rPr>
        <w:t>EPD</w:t>
      </w:r>
      <w:r w:rsidR="008E0DEA" w:rsidRPr="00526380">
        <w:rPr>
          <w:rFonts w:ascii="Arial" w:hAnsi="Arial" w:cs="Arial"/>
          <w:sz w:val="20"/>
          <w:szCs w:val="20"/>
          <w:lang w:val="en-GB"/>
        </w:rPr>
        <w:t xml:space="preserve"> schools </w:t>
      </w:r>
      <w:r w:rsidR="00366BAE">
        <w:rPr>
          <w:rFonts w:ascii="Arial" w:hAnsi="Arial" w:cs="Arial"/>
          <w:sz w:val="20"/>
          <w:szCs w:val="20"/>
          <w:lang w:val="en-GB"/>
        </w:rPr>
        <w:t>remains</w:t>
      </w:r>
      <w:r w:rsidR="008E0DEA" w:rsidRPr="00526380">
        <w:rPr>
          <w:rFonts w:ascii="Arial" w:hAnsi="Arial" w:cs="Arial"/>
          <w:sz w:val="20"/>
          <w:szCs w:val="20"/>
          <w:lang w:val="en-GB"/>
        </w:rPr>
        <w:t xml:space="preserve">. </w:t>
      </w:r>
      <w:r w:rsidR="00366BAE">
        <w:rPr>
          <w:rFonts w:ascii="Arial" w:hAnsi="Arial" w:cs="Arial"/>
          <w:sz w:val="20"/>
          <w:szCs w:val="20"/>
          <w:lang w:val="en-GB"/>
        </w:rPr>
        <w:t>ERRC</w:t>
      </w:r>
      <w:r w:rsidR="007C7FF9">
        <w:rPr>
          <w:rFonts w:ascii="Arial" w:hAnsi="Arial" w:cs="Arial"/>
          <w:sz w:val="20"/>
          <w:szCs w:val="20"/>
          <w:lang w:val="en-GB"/>
        </w:rPr>
        <w:t>-</w:t>
      </w:r>
      <w:r w:rsidR="00366BAE">
        <w:rPr>
          <w:rFonts w:ascii="Arial" w:hAnsi="Arial" w:cs="Arial"/>
          <w:sz w:val="20"/>
          <w:szCs w:val="20"/>
          <w:lang w:val="en-GB"/>
        </w:rPr>
        <w:t>commissioned research</w:t>
      </w:r>
      <w:r w:rsidR="007C7FF9">
        <w:rPr>
          <w:rFonts w:ascii="Arial" w:hAnsi="Arial" w:cs="Arial"/>
          <w:sz w:val="20"/>
          <w:szCs w:val="20"/>
          <w:lang w:val="en-GB"/>
        </w:rPr>
        <w:t xml:space="preserve"> from 2016</w:t>
      </w:r>
      <w:r w:rsidR="00691F7B">
        <w:rPr>
          <w:rStyle w:val="FootnoteReference"/>
          <w:rFonts w:ascii="Arial" w:hAnsi="Arial" w:cs="Arial"/>
          <w:sz w:val="20"/>
          <w:szCs w:val="20"/>
          <w:lang w:val="en-GB"/>
        </w:rPr>
        <w:footnoteReference w:id="24"/>
      </w:r>
      <w:r w:rsidR="007C7FF9">
        <w:rPr>
          <w:rFonts w:ascii="Arial" w:hAnsi="Arial" w:cs="Arial"/>
          <w:sz w:val="20"/>
          <w:szCs w:val="20"/>
          <w:lang w:val="en-GB"/>
        </w:rPr>
        <w:t xml:space="preserve"> showed</w:t>
      </w:r>
      <w:r w:rsidR="00366BAE">
        <w:rPr>
          <w:rFonts w:ascii="Arial" w:hAnsi="Arial" w:cs="Arial"/>
          <w:sz w:val="20"/>
          <w:szCs w:val="20"/>
          <w:lang w:val="en-GB"/>
        </w:rPr>
        <w:t xml:space="preserve"> that: the outdated catchment area system</w:t>
      </w:r>
      <w:r w:rsidR="008E0DEA" w:rsidRPr="00526380">
        <w:rPr>
          <w:rFonts w:ascii="Arial" w:hAnsi="Arial" w:cs="Arial"/>
          <w:sz w:val="20"/>
          <w:szCs w:val="20"/>
          <w:lang w:val="en-GB"/>
        </w:rPr>
        <w:t xml:space="preserve"> </w:t>
      </w:r>
      <w:r w:rsidR="00366BAE">
        <w:rPr>
          <w:rFonts w:ascii="Arial" w:hAnsi="Arial" w:cs="Arial"/>
          <w:sz w:val="20"/>
          <w:szCs w:val="20"/>
          <w:lang w:val="en-GB"/>
        </w:rPr>
        <w:t>lacks revision and does not take into consideration</w:t>
      </w:r>
      <w:r w:rsidR="008E0DEA" w:rsidRPr="00526380">
        <w:rPr>
          <w:rFonts w:ascii="Arial" w:hAnsi="Arial" w:cs="Arial"/>
          <w:sz w:val="20"/>
          <w:szCs w:val="20"/>
          <w:lang w:val="en-GB"/>
        </w:rPr>
        <w:t xml:space="preserve"> </w:t>
      </w:r>
      <w:r w:rsidR="00366BAE">
        <w:rPr>
          <w:rFonts w:ascii="Arial" w:hAnsi="Arial" w:cs="Arial"/>
          <w:sz w:val="20"/>
          <w:szCs w:val="20"/>
          <w:lang w:val="en-GB"/>
        </w:rPr>
        <w:t>demographic changes and it is not implemented</w:t>
      </w:r>
      <w:r w:rsidR="008E0DEA" w:rsidRPr="00526380">
        <w:rPr>
          <w:rFonts w:ascii="Arial" w:hAnsi="Arial" w:cs="Arial"/>
          <w:sz w:val="20"/>
          <w:szCs w:val="20"/>
          <w:lang w:val="en-GB"/>
        </w:rPr>
        <w:t xml:space="preserve">, </w:t>
      </w:r>
      <w:r w:rsidR="00366BAE">
        <w:rPr>
          <w:rFonts w:ascii="Arial" w:hAnsi="Arial" w:cs="Arial"/>
          <w:sz w:val="20"/>
          <w:szCs w:val="20"/>
          <w:lang w:val="en-GB"/>
        </w:rPr>
        <w:t>it</w:t>
      </w:r>
      <w:r w:rsidR="00691F7B">
        <w:rPr>
          <w:rFonts w:ascii="Arial" w:hAnsi="Arial" w:cs="Arial"/>
          <w:sz w:val="20"/>
          <w:szCs w:val="20"/>
          <w:lang w:val="en-GB"/>
        </w:rPr>
        <w:t xml:space="preserve"> allows for</w:t>
      </w:r>
      <w:r w:rsidR="00691F7B" w:rsidRPr="00691F7B">
        <w:t xml:space="preserve"> </w:t>
      </w:r>
      <w:r w:rsidR="00691F7B">
        <w:rPr>
          <w:rFonts w:ascii="Arial" w:hAnsi="Arial" w:cs="Arial"/>
          <w:sz w:val="20"/>
          <w:szCs w:val="20"/>
          <w:lang w:val="en-GB"/>
        </w:rPr>
        <w:t xml:space="preserve">unchecked “white-flight” leading to </w:t>
      </w:r>
      <w:r w:rsidR="008E0DEA" w:rsidRPr="00526380">
        <w:rPr>
          <w:rFonts w:ascii="Arial" w:hAnsi="Arial" w:cs="Arial"/>
          <w:sz w:val="20"/>
          <w:szCs w:val="20"/>
          <w:lang w:val="en-GB"/>
        </w:rPr>
        <w:t>segregation of Roma</w:t>
      </w:r>
      <w:r w:rsidR="00691F7B">
        <w:rPr>
          <w:rFonts w:ascii="Arial" w:hAnsi="Arial" w:cs="Arial"/>
          <w:sz w:val="20"/>
          <w:szCs w:val="20"/>
          <w:lang w:val="en-GB"/>
        </w:rPr>
        <w:t>ni</w:t>
      </w:r>
      <w:r w:rsidR="008E0DEA" w:rsidRPr="00526380">
        <w:rPr>
          <w:rFonts w:ascii="Arial" w:hAnsi="Arial" w:cs="Arial"/>
          <w:sz w:val="20"/>
          <w:szCs w:val="20"/>
          <w:lang w:val="en-GB"/>
        </w:rPr>
        <w:t xml:space="preserve"> children in schools close to Romani settlements</w:t>
      </w:r>
      <w:r w:rsidR="00691F7B">
        <w:rPr>
          <w:rFonts w:ascii="Arial" w:hAnsi="Arial" w:cs="Arial"/>
          <w:sz w:val="20"/>
          <w:szCs w:val="20"/>
          <w:lang w:val="en-GB"/>
        </w:rPr>
        <w:t>;</w:t>
      </w:r>
      <w:r w:rsidR="007C7FF9">
        <w:rPr>
          <w:rFonts w:ascii="Arial" w:hAnsi="Arial" w:cs="Arial"/>
          <w:sz w:val="20"/>
          <w:szCs w:val="20"/>
          <w:lang w:val="en-GB"/>
        </w:rPr>
        <w:t xml:space="preserve"> and</w:t>
      </w:r>
      <w:r w:rsidR="008E0DEA" w:rsidRPr="00526380">
        <w:rPr>
          <w:rFonts w:ascii="Arial" w:hAnsi="Arial" w:cs="Arial"/>
          <w:sz w:val="20"/>
          <w:szCs w:val="20"/>
          <w:lang w:val="en-GB"/>
        </w:rPr>
        <w:t xml:space="preserve"> </w:t>
      </w:r>
      <w:r w:rsidR="00691F7B">
        <w:rPr>
          <w:rFonts w:ascii="Arial" w:hAnsi="Arial" w:cs="Arial"/>
          <w:sz w:val="20"/>
          <w:szCs w:val="20"/>
          <w:lang w:val="en-GB"/>
        </w:rPr>
        <w:t>“</w:t>
      </w:r>
      <w:r w:rsidR="00974524">
        <w:rPr>
          <w:rFonts w:ascii="Arial" w:hAnsi="Arial" w:cs="Arial"/>
          <w:sz w:val="20"/>
          <w:szCs w:val="20"/>
          <w:lang w:val="en-GB"/>
        </w:rPr>
        <w:t>i</w:t>
      </w:r>
      <w:r w:rsidR="00974524" w:rsidRPr="00974524">
        <w:rPr>
          <w:rFonts w:ascii="Arial" w:hAnsi="Arial" w:cs="Arial"/>
          <w:sz w:val="20"/>
          <w:szCs w:val="20"/>
          <w:lang w:val="en-GB"/>
        </w:rPr>
        <w:t>n integrated classes Romani children are far more likely to be designated</w:t>
      </w:r>
      <w:r w:rsidR="00974524">
        <w:rPr>
          <w:rFonts w:ascii="Arial" w:hAnsi="Arial" w:cs="Arial"/>
          <w:sz w:val="20"/>
          <w:szCs w:val="20"/>
          <w:lang w:val="en-GB"/>
        </w:rPr>
        <w:t xml:space="preserve"> to follow individual education </w:t>
      </w:r>
      <w:r w:rsidR="00974524" w:rsidRPr="00974524">
        <w:rPr>
          <w:rFonts w:ascii="Arial" w:hAnsi="Arial" w:cs="Arial"/>
          <w:sz w:val="20"/>
          <w:szCs w:val="20"/>
          <w:lang w:val="en-GB"/>
        </w:rPr>
        <w:t>plans, which allows schools to reduce the size of the class</w:t>
      </w:r>
      <w:r w:rsidR="00691F7B">
        <w:rPr>
          <w:rFonts w:ascii="Arial" w:hAnsi="Arial" w:cs="Arial"/>
          <w:sz w:val="20"/>
          <w:szCs w:val="20"/>
          <w:lang w:val="en-GB"/>
        </w:rPr>
        <w:t>”</w:t>
      </w:r>
      <w:r w:rsidR="007C7FF9">
        <w:rPr>
          <w:rFonts w:ascii="Arial" w:hAnsi="Arial" w:cs="Arial"/>
          <w:sz w:val="20"/>
          <w:szCs w:val="20"/>
          <w:lang w:val="en-GB"/>
        </w:rPr>
        <w:t>.</w:t>
      </w:r>
      <w:r w:rsidR="00691F7B">
        <w:rPr>
          <w:rStyle w:val="FootnoteReference"/>
          <w:rFonts w:ascii="Arial" w:hAnsi="Arial" w:cs="Arial"/>
          <w:sz w:val="20"/>
          <w:szCs w:val="20"/>
          <w:lang w:val="en-GB"/>
        </w:rPr>
        <w:footnoteReference w:id="25"/>
      </w:r>
      <w:r w:rsidR="008E0DEA" w:rsidRPr="00526380">
        <w:rPr>
          <w:rFonts w:ascii="Arial" w:hAnsi="Arial" w:cs="Arial"/>
          <w:sz w:val="20"/>
          <w:szCs w:val="20"/>
          <w:lang w:val="en-GB"/>
        </w:rPr>
        <w:t xml:space="preserve"> </w:t>
      </w:r>
      <w:r w:rsidR="00691F7B">
        <w:rPr>
          <w:rFonts w:ascii="Arial" w:hAnsi="Arial" w:cs="Arial"/>
          <w:sz w:val="20"/>
          <w:szCs w:val="20"/>
          <w:lang w:val="en-GB"/>
        </w:rPr>
        <w:t xml:space="preserve">The </w:t>
      </w:r>
      <w:r w:rsidR="007C7FF9">
        <w:rPr>
          <w:rFonts w:ascii="Arial" w:hAnsi="Arial" w:cs="Arial"/>
          <w:sz w:val="20"/>
          <w:szCs w:val="20"/>
          <w:lang w:val="en-GB"/>
        </w:rPr>
        <w:t xml:space="preserve">issue of </w:t>
      </w:r>
      <w:r w:rsidR="008E0DEA" w:rsidRPr="00526380">
        <w:rPr>
          <w:rFonts w:ascii="Arial" w:hAnsi="Arial" w:cs="Arial"/>
          <w:sz w:val="20"/>
          <w:szCs w:val="20"/>
          <w:lang w:val="en-GB"/>
        </w:rPr>
        <w:t xml:space="preserve">over-representation in </w:t>
      </w:r>
      <w:r w:rsidR="00691F7B">
        <w:rPr>
          <w:rFonts w:ascii="Arial" w:hAnsi="Arial" w:cs="Arial"/>
          <w:sz w:val="20"/>
          <w:szCs w:val="20"/>
          <w:lang w:val="en-GB"/>
        </w:rPr>
        <w:t>“</w:t>
      </w:r>
      <w:r w:rsidR="008E0DEA" w:rsidRPr="00526380">
        <w:rPr>
          <w:rFonts w:ascii="Arial" w:hAnsi="Arial" w:cs="Arial"/>
          <w:sz w:val="20"/>
          <w:szCs w:val="20"/>
          <w:lang w:val="en-GB"/>
        </w:rPr>
        <w:t>special schools</w:t>
      </w:r>
      <w:r w:rsidR="00691F7B">
        <w:rPr>
          <w:rFonts w:ascii="Arial" w:hAnsi="Arial" w:cs="Arial"/>
          <w:sz w:val="20"/>
          <w:szCs w:val="20"/>
          <w:lang w:val="en-GB"/>
        </w:rPr>
        <w:t>” remains without any progress.</w:t>
      </w:r>
      <w:r w:rsidR="00691F7B">
        <w:rPr>
          <w:rStyle w:val="FootnoteReference"/>
          <w:rFonts w:ascii="Arial" w:hAnsi="Arial" w:cs="Arial"/>
          <w:sz w:val="20"/>
          <w:szCs w:val="20"/>
          <w:lang w:val="en-GB"/>
        </w:rPr>
        <w:footnoteReference w:id="26"/>
      </w:r>
    </w:p>
    <w:p w:rsidR="00974524" w:rsidRPr="00526380" w:rsidRDefault="00974524" w:rsidP="00974524">
      <w:pPr>
        <w:jc w:val="both"/>
        <w:rPr>
          <w:rFonts w:ascii="Arial" w:hAnsi="Arial" w:cs="Arial"/>
          <w:sz w:val="20"/>
          <w:szCs w:val="20"/>
          <w:lang w:val="en-GB"/>
        </w:rPr>
      </w:pPr>
    </w:p>
    <w:p w:rsidR="008E00CF" w:rsidRPr="009327FB" w:rsidRDefault="008E0DEA">
      <w:pPr>
        <w:pStyle w:val="Heading1"/>
        <w:rPr>
          <w:rFonts w:ascii="Arial" w:hAnsi="Arial" w:cs="Arial"/>
          <w:b/>
          <w:color w:val="FF0000"/>
          <w:sz w:val="20"/>
          <w:szCs w:val="20"/>
          <w:lang w:val="en-GB"/>
        </w:rPr>
      </w:pPr>
      <w:bookmarkStart w:id="4" w:name="_Toc469563234"/>
      <w:r w:rsidRPr="009327FB">
        <w:rPr>
          <w:rFonts w:ascii="Arial" w:hAnsi="Arial" w:cs="Arial"/>
          <w:b/>
          <w:color w:val="FF0000"/>
          <w:sz w:val="20"/>
          <w:szCs w:val="20"/>
          <w:lang w:val="en-GB"/>
        </w:rPr>
        <w:t>CHILDREN IN STATE CARE</w:t>
      </w:r>
      <w:bookmarkEnd w:id="4"/>
    </w:p>
    <w:p w:rsidR="00C75A02" w:rsidRPr="00526380" w:rsidRDefault="00C75A02">
      <w:pPr>
        <w:spacing w:after="0"/>
        <w:jc w:val="both"/>
        <w:rPr>
          <w:rFonts w:ascii="Arial" w:eastAsia="Calibri" w:hAnsi="Arial" w:cs="Arial"/>
          <w:sz w:val="20"/>
          <w:szCs w:val="20"/>
          <w:lang w:val="en-GB"/>
        </w:rPr>
      </w:pPr>
    </w:p>
    <w:p w:rsidR="008E00CF" w:rsidRPr="00526380" w:rsidRDefault="008E0DEA">
      <w:pPr>
        <w:spacing w:after="0"/>
        <w:jc w:val="both"/>
        <w:rPr>
          <w:rFonts w:ascii="Arial" w:eastAsia="Calibri" w:hAnsi="Arial" w:cs="Arial"/>
          <w:sz w:val="20"/>
          <w:szCs w:val="20"/>
          <w:lang w:val="en-GB"/>
        </w:rPr>
      </w:pPr>
      <w:r w:rsidRPr="00526380">
        <w:rPr>
          <w:rFonts w:ascii="Arial" w:eastAsia="Calibri" w:hAnsi="Arial" w:cs="Arial"/>
          <w:sz w:val="20"/>
          <w:szCs w:val="20"/>
          <w:lang w:val="en-GB"/>
        </w:rPr>
        <w:t>Despite the comprehensive legal framework in the Republic of Serbia not allowing any discrimination against children on the basis of ethnicity</w:t>
      </w:r>
      <w:r w:rsidR="007C7FF9">
        <w:rPr>
          <w:rFonts w:ascii="Arial" w:eastAsia="Calibri" w:hAnsi="Arial" w:cs="Arial"/>
          <w:sz w:val="20"/>
          <w:szCs w:val="20"/>
          <w:lang w:val="en-GB"/>
        </w:rPr>
        <w:t>,</w:t>
      </w:r>
      <w:r w:rsidRPr="00526380">
        <w:rPr>
          <w:rFonts w:ascii="Arial" w:eastAsia="Calibri" w:hAnsi="Arial" w:cs="Arial"/>
          <w:sz w:val="20"/>
          <w:szCs w:val="20"/>
          <w:lang w:val="en-GB"/>
        </w:rPr>
        <w:t xml:space="preserve"> pre</w:t>
      </w:r>
      <w:r w:rsidR="00691F7B">
        <w:rPr>
          <w:rFonts w:ascii="Arial" w:eastAsia="Calibri" w:hAnsi="Arial" w:cs="Arial"/>
          <w:sz w:val="20"/>
          <w:szCs w:val="20"/>
          <w:lang w:val="en-GB"/>
        </w:rPr>
        <w:t>judices against Roma persist</w:t>
      </w:r>
      <w:r w:rsidRPr="00526380">
        <w:rPr>
          <w:rFonts w:ascii="Arial" w:eastAsia="Calibri" w:hAnsi="Arial" w:cs="Arial"/>
          <w:sz w:val="20"/>
          <w:szCs w:val="20"/>
          <w:lang w:val="en-GB"/>
        </w:rPr>
        <w:t xml:space="preserve">. Among professionals in the social welfare system there are two prevailing views: 1) that poverty itself is not a sufficient reason for the relocation of Roma children from their biological </w:t>
      </w:r>
      <w:r w:rsidR="00691F7B">
        <w:rPr>
          <w:rFonts w:ascii="Arial" w:eastAsia="Calibri" w:hAnsi="Arial" w:cs="Arial"/>
          <w:sz w:val="20"/>
          <w:szCs w:val="20"/>
          <w:lang w:val="en-GB"/>
        </w:rPr>
        <w:t>parent</w:t>
      </w:r>
      <w:r w:rsidRPr="00526380">
        <w:rPr>
          <w:rFonts w:ascii="Arial" w:eastAsia="Calibri" w:hAnsi="Arial" w:cs="Arial"/>
          <w:sz w:val="20"/>
          <w:szCs w:val="20"/>
          <w:lang w:val="en-GB"/>
        </w:rPr>
        <w:t xml:space="preserve">s, </w:t>
      </w:r>
      <w:r w:rsidR="00691F7B">
        <w:rPr>
          <w:rFonts w:ascii="Arial" w:eastAsia="Calibri" w:hAnsi="Arial" w:cs="Arial"/>
          <w:sz w:val="20"/>
          <w:szCs w:val="20"/>
          <w:lang w:val="en-GB"/>
        </w:rPr>
        <w:t xml:space="preserve">however </w:t>
      </w:r>
      <w:r w:rsidRPr="00526380">
        <w:rPr>
          <w:rFonts w:ascii="Arial" w:eastAsia="Calibri" w:hAnsi="Arial" w:cs="Arial"/>
          <w:sz w:val="20"/>
          <w:szCs w:val="20"/>
          <w:lang w:val="en-GB"/>
        </w:rPr>
        <w:t xml:space="preserve">in </w:t>
      </w:r>
      <w:r w:rsidR="00691F7B" w:rsidRPr="00526380">
        <w:rPr>
          <w:rFonts w:ascii="Arial" w:eastAsia="Calibri" w:hAnsi="Arial" w:cs="Arial"/>
          <w:sz w:val="20"/>
          <w:szCs w:val="20"/>
          <w:lang w:val="en-GB"/>
        </w:rPr>
        <w:t>combination</w:t>
      </w:r>
      <w:r w:rsidRPr="00526380">
        <w:rPr>
          <w:rFonts w:ascii="Arial" w:eastAsia="Calibri" w:hAnsi="Arial" w:cs="Arial"/>
          <w:sz w:val="20"/>
          <w:szCs w:val="20"/>
          <w:lang w:val="en-GB"/>
        </w:rPr>
        <w:t xml:space="preserve"> with other elements </w:t>
      </w:r>
      <w:r w:rsidR="00691F7B">
        <w:rPr>
          <w:rFonts w:ascii="Arial" w:eastAsia="Calibri" w:hAnsi="Arial" w:cs="Arial"/>
          <w:sz w:val="20"/>
          <w:szCs w:val="20"/>
          <w:lang w:val="en-GB"/>
        </w:rPr>
        <w:t xml:space="preserve">particularly the </w:t>
      </w:r>
      <w:r w:rsidRPr="00526380">
        <w:rPr>
          <w:rFonts w:ascii="Arial" w:eastAsia="Calibri" w:hAnsi="Arial" w:cs="Arial"/>
          <w:sz w:val="20"/>
          <w:szCs w:val="20"/>
          <w:lang w:val="en-GB"/>
        </w:rPr>
        <w:t xml:space="preserve">lack of parental competence </w:t>
      </w:r>
      <w:r w:rsidR="00974524">
        <w:rPr>
          <w:rFonts w:ascii="Arial" w:eastAsia="Calibri" w:hAnsi="Arial" w:cs="Arial"/>
          <w:sz w:val="20"/>
          <w:szCs w:val="20"/>
          <w:lang w:val="en-GB"/>
        </w:rPr>
        <w:t xml:space="preserve">often </w:t>
      </w:r>
      <w:r w:rsidR="00691F7B">
        <w:rPr>
          <w:rFonts w:ascii="Arial" w:eastAsia="Calibri" w:hAnsi="Arial" w:cs="Arial"/>
          <w:sz w:val="20"/>
          <w:szCs w:val="20"/>
          <w:lang w:val="en-GB"/>
        </w:rPr>
        <w:t xml:space="preserve">leads to relocation </w:t>
      </w:r>
      <w:r w:rsidRPr="00526380">
        <w:rPr>
          <w:rFonts w:ascii="Arial" w:eastAsia="Calibri" w:hAnsi="Arial" w:cs="Arial"/>
          <w:sz w:val="20"/>
          <w:szCs w:val="20"/>
          <w:lang w:val="en-GB"/>
        </w:rPr>
        <w:t xml:space="preserve">and 2) professionals </w:t>
      </w:r>
      <w:r w:rsidR="00FB4BC1">
        <w:rPr>
          <w:rFonts w:ascii="Arial" w:eastAsia="Calibri" w:hAnsi="Arial" w:cs="Arial"/>
          <w:sz w:val="20"/>
          <w:szCs w:val="20"/>
          <w:lang w:val="en-GB"/>
        </w:rPr>
        <w:t>emphasise</w:t>
      </w:r>
      <w:r w:rsidRPr="00526380">
        <w:rPr>
          <w:rFonts w:ascii="Arial" w:eastAsia="Calibri" w:hAnsi="Arial" w:cs="Arial"/>
          <w:sz w:val="20"/>
          <w:szCs w:val="20"/>
          <w:lang w:val="en-GB"/>
        </w:rPr>
        <w:t xml:space="preserve"> poverty</w:t>
      </w:r>
      <w:r w:rsidR="00FB4BC1">
        <w:rPr>
          <w:rFonts w:ascii="Arial" w:eastAsia="Calibri" w:hAnsi="Arial" w:cs="Arial"/>
          <w:sz w:val="20"/>
          <w:szCs w:val="20"/>
          <w:lang w:val="en-GB"/>
        </w:rPr>
        <w:t xml:space="preserve"> less when it comes to Roma parents</w:t>
      </w:r>
      <w:r w:rsidRPr="00526380">
        <w:rPr>
          <w:rFonts w:ascii="Arial" w:eastAsia="Calibri" w:hAnsi="Arial" w:cs="Arial"/>
          <w:sz w:val="20"/>
          <w:szCs w:val="20"/>
          <w:lang w:val="en-GB"/>
        </w:rPr>
        <w:t xml:space="preserve"> when </w:t>
      </w:r>
      <w:r w:rsidR="00FB4BC1">
        <w:rPr>
          <w:rFonts w:ascii="Arial" w:eastAsia="Calibri" w:hAnsi="Arial" w:cs="Arial"/>
          <w:sz w:val="20"/>
          <w:szCs w:val="20"/>
          <w:lang w:val="en-GB"/>
        </w:rPr>
        <w:t xml:space="preserve">deciding on </w:t>
      </w:r>
      <w:r w:rsidR="007C7FF9">
        <w:rPr>
          <w:rFonts w:ascii="Arial" w:eastAsia="Calibri" w:hAnsi="Arial" w:cs="Arial"/>
          <w:sz w:val="20"/>
          <w:szCs w:val="20"/>
          <w:lang w:val="en-GB"/>
        </w:rPr>
        <w:t>relocating a child</w:t>
      </w:r>
      <w:r w:rsidRPr="00526380">
        <w:rPr>
          <w:rFonts w:ascii="Arial" w:eastAsia="Calibri" w:hAnsi="Arial" w:cs="Arial"/>
          <w:sz w:val="20"/>
          <w:szCs w:val="20"/>
          <w:lang w:val="en-GB"/>
        </w:rPr>
        <w:t xml:space="preserve">, since there is limited interest in fostering Romani children. </w:t>
      </w:r>
      <w:r w:rsidR="007C7FF9">
        <w:rPr>
          <w:rFonts w:ascii="Arial" w:eastAsia="Calibri" w:hAnsi="Arial" w:cs="Arial"/>
          <w:sz w:val="20"/>
          <w:szCs w:val="20"/>
          <w:lang w:val="en-GB"/>
        </w:rPr>
        <w:t>However</w:t>
      </w:r>
      <w:r w:rsidR="00FB4BC1">
        <w:rPr>
          <w:rFonts w:ascii="Arial" w:eastAsia="Calibri" w:hAnsi="Arial" w:cs="Arial"/>
          <w:sz w:val="20"/>
          <w:szCs w:val="20"/>
          <w:lang w:val="en-GB"/>
        </w:rPr>
        <w:t xml:space="preserve">, interest </w:t>
      </w:r>
      <w:r w:rsidRPr="00526380">
        <w:rPr>
          <w:rFonts w:ascii="Arial" w:eastAsia="Calibri" w:hAnsi="Arial" w:cs="Arial"/>
          <w:sz w:val="20"/>
          <w:szCs w:val="20"/>
          <w:lang w:val="en-GB"/>
        </w:rPr>
        <w:t xml:space="preserve">among foster parents </w:t>
      </w:r>
      <w:r w:rsidR="007C7FF9">
        <w:rPr>
          <w:rFonts w:ascii="Arial" w:eastAsia="Calibri" w:hAnsi="Arial" w:cs="Arial"/>
          <w:sz w:val="20"/>
          <w:szCs w:val="20"/>
          <w:lang w:val="en-GB"/>
        </w:rPr>
        <w:t>in</w:t>
      </w:r>
      <w:r w:rsidRPr="00526380">
        <w:rPr>
          <w:rFonts w:ascii="Arial" w:eastAsia="Calibri" w:hAnsi="Arial" w:cs="Arial"/>
          <w:sz w:val="20"/>
          <w:szCs w:val="20"/>
          <w:lang w:val="en-GB"/>
        </w:rPr>
        <w:t xml:space="preserve"> tak</w:t>
      </w:r>
      <w:r w:rsidR="007C7FF9">
        <w:rPr>
          <w:rFonts w:ascii="Arial" w:eastAsia="Calibri" w:hAnsi="Arial" w:cs="Arial"/>
          <w:sz w:val="20"/>
          <w:szCs w:val="20"/>
          <w:lang w:val="en-GB"/>
        </w:rPr>
        <w:t>ing</w:t>
      </w:r>
      <w:r w:rsidRPr="00526380">
        <w:rPr>
          <w:rFonts w:ascii="Arial" w:eastAsia="Calibri" w:hAnsi="Arial" w:cs="Arial"/>
          <w:sz w:val="20"/>
          <w:szCs w:val="20"/>
          <w:lang w:val="en-GB"/>
        </w:rPr>
        <w:t xml:space="preserve"> children of Roma origin has increased and consequently reduced the number of Roma children in institutions. The process of deinstitutionalization of institutions for children without parental care has posit</w:t>
      </w:r>
      <w:r w:rsidR="00FB4BC1">
        <w:rPr>
          <w:rFonts w:ascii="Arial" w:eastAsia="Calibri" w:hAnsi="Arial" w:cs="Arial"/>
          <w:sz w:val="20"/>
          <w:szCs w:val="20"/>
          <w:lang w:val="en-GB"/>
        </w:rPr>
        <w:t xml:space="preserve">ively impacted this </w:t>
      </w:r>
      <w:r w:rsidR="00FB4BC1">
        <w:rPr>
          <w:rFonts w:ascii="Arial" w:eastAsia="Calibri" w:hAnsi="Arial" w:cs="Arial"/>
          <w:sz w:val="20"/>
          <w:szCs w:val="20"/>
          <w:lang w:val="en-GB"/>
        </w:rPr>
        <w:lastRenderedPageBreak/>
        <w:t>phenomenon</w:t>
      </w:r>
      <w:r w:rsidR="00FB4BC1" w:rsidRPr="00526380">
        <w:rPr>
          <w:rFonts w:ascii="Arial" w:eastAsia="Calibri" w:hAnsi="Arial" w:cs="Arial"/>
          <w:sz w:val="20"/>
          <w:szCs w:val="20"/>
          <w:lang w:val="en-GB"/>
        </w:rPr>
        <w:t>.</w:t>
      </w:r>
      <w:r w:rsidR="00FB4BC1">
        <w:rPr>
          <w:rFonts w:ascii="Arial" w:eastAsia="Calibri" w:hAnsi="Arial" w:cs="Arial"/>
          <w:sz w:val="20"/>
          <w:szCs w:val="20"/>
          <w:lang w:val="en-GB"/>
        </w:rPr>
        <w:t xml:space="preserve"> However </w:t>
      </w:r>
      <w:r w:rsidRPr="00526380">
        <w:rPr>
          <w:rFonts w:ascii="Arial" w:eastAsia="Calibri" w:hAnsi="Arial" w:cs="Arial"/>
          <w:sz w:val="20"/>
          <w:szCs w:val="20"/>
          <w:lang w:val="en-GB"/>
        </w:rPr>
        <w:t xml:space="preserve">the process remains very slow. </w:t>
      </w:r>
      <w:r w:rsidR="00FB4BC1">
        <w:rPr>
          <w:rFonts w:ascii="Arial" w:eastAsia="Calibri" w:hAnsi="Arial" w:cs="Arial"/>
          <w:sz w:val="20"/>
          <w:szCs w:val="20"/>
          <w:lang w:val="en-GB"/>
        </w:rPr>
        <w:t>There is</w:t>
      </w:r>
      <w:r w:rsidRPr="00526380">
        <w:rPr>
          <w:rFonts w:ascii="Arial" w:eastAsia="Calibri" w:hAnsi="Arial" w:cs="Arial"/>
          <w:sz w:val="20"/>
          <w:szCs w:val="20"/>
          <w:lang w:val="en-GB"/>
        </w:rPr>
        <w:t xml:space="preserve"> a large </w:t>
      </w:r>
      <w:r w:rsidR="00FB4BC1" w:rsidRPr="00526380">
        <w:rPr>
          <w:rFonts w:ascii="Arial" w:eastAsia="Calibri" w:hAnsi="Arial" w:cs="Arial"/>
          <w:sz w:val="20"/>
          <w:szCs w:val="20"/>
          <w:lang w:val="en-GB"/>
        </w:rPr>
        <w:t>proportion</w:t>
      </w:r>
      <w:r w:rsidRPr="00526380">
        <w:rPr>
          <w:rFonts w:ascii="Arial" w:eastAsia="Calibri" w:hAnsi="Arial" w:cs="Arial"/>
          <w:sz w:val="20"/>
          <w:szCs w:val="20"/>
          <w:lang w:val="en-GB"/>
        </w:rPr>
        <w:t xml:space="preserve"> of Romani children remain</w:t>
      </w:r>
      <w:r w:rsidR="00FB4BC1">
        <w:rPr>
          <w:rFonts w:ascii="Arial" w:eastAsia="Calibri" w:hAnsi="Arial" w:cs="Arial"/>
          <w:sz w:val="20"/>
          <w:szCs w:val="20"/>
          <w:lang w:val="en-GB"/>
        </w:rPr>
        <w:t>ing</w:t>
      </w:r>
      <w:r w:rsidRPr="00526380">
        <w:rPr>
          <w:rFonts w:ascii="Arial" w:eastAsia="Calibri" w:hAnsi="Arial" w:cs="Arial"/>
          <w:sz w:val="20"/>
          <w:szCs w:val="20"/>
          <w:lang w:val="en-GB"/>
        </w:rPr>
        <w:t xml:space="preserve"> in </w:t>
      </w:r>
      <w:r w:rsidR="00FB4BC1" w:rsidRPr="00526380">
        <w:rPr>
          <w:rFonts w:ascii="Arial" w:eastAsia="Calibri" w:hAnsi="Arial" w:cs="Arial"/>
          <w:sz w:val="20"/>
          <w:szCs w:val="20"/>
          <w:lang w:val="en-GB"/>
        </w:rPr>
        <w:t>institutions</w:t>
      </w:r>
      <w:r w:rsidR="007C7FF9" w:rsidRPr="007C7FF9">
        <w:t xml:space="preserve"> </w:t>
      </w:r>
      <w:r w:rsidR="007C7FF9" w:rsidRPr="007C7FF9">
        <w:rPr>
          <w:rFonts w:ascii="Arial" w:eastAsia="Calibri" w:hAnsi="Arial" w:cs="Arial"/>
          <w:sz w:val="20"/>
          <w:szCs w:val="20"/>
          <w:lang w:val="en-GB"/>
        </w:rPr>
        <w:t>disaggregated</w:t>
      </w:r>
      <w:r w:rsidR="007C7FF9">
        <w:rPr>
          <w:rFonts w:ascii="Arial" w:eastAsia="Calibri" w:hAnsi="Arial" w:cs="Arial"/>
          <w:sz w:val="20"/>
          <w:szCs w:val="20"/>
          <w:lang w:val="en-GB"/>
        </w:rPr>
        <w:t xml:space="preserve"> </w:t>
      </w:r>
      <w:r w:rsidRPr="00526380">
        <w:rPr>
          <w:rFonts w:ascii="Arial" w:eastAsia="Calibri" w:hAnsi="Arial" w:cs="Arial"/>
          <w:sz w:val="20"/>
          <w:szCs w:val="20"/>
          <w:lang w:val="en-GB"/>
        </w:rPr>
        <w:t xml:space="preserve">data shows that in some cases between 30% </w:t>
      </w:r>
      <w:r w:rsidR="00FB4BC1">
        <w:rPr>
          <w:rFonts w:ascii="Arial" w:eastAsia="Calibri" w:hAnsi="Arial" w:cs="Arial"/>
          <w:sz w:val="20"/>
          <w:szCs w:val="20"/>
          <w:lang w:val="en-GB"/>
        </w:rPr>
        <w:t xml:space="preserve">and </w:t>
      </w:r>
      <w:r w:rsidRPr="00526380">
        <w:rPr>
          <w:rFonts w:ascii="Arial" w:eastAsia="Calibri" w:hAnsi="Arial" w:cs="Arial"/>
          <w:sz w:val="20"/>
          <w:szCs w:val="20"/>
          <w:lang w:val="en-GB"/>
        </w:rPr>
        <w:t xml:space="preserve">50% </w:t>
      </w:r>
      <w:r w:rsidR="007C7FF9">
        <w:rPr>
          <w:rFonts w:ascii="Arial" w:eastAsia="Calibri" w:hAnsi="Arial" w:cs="Arial"/>
          <w:sz w:val="20"/>
          <w:szCs w:val="20"/>
          <w:lang w:val="en-GB"/>
        </w:rPr>
        <w:t xml:space="preserve">of the children are </w:t>
      </w:r>
      <w:r w:rsidRPr="00526380">
        <w:rPr>
          <w:rFonts w:ascii="Arial" w:eastAsia="Calibri" w:hAnsi="Arial" w:cs="Arial"/>
          <w:sz w:val="20"/>
          <w:szCs w:val="20"/>
          <w:lang w:val="en-GB"/>
        </w:rPr>
        <w:t xml:space="preserve">Roma when information on ethnicity is available. </w:t>
      </w:r>
    </w:p>
    <w:p w:rsidR="008E00CF" w:rsidRDefault="008E00CF">
      <w:pPr>
        <w:spacing w:after="0"/>
        <w:jc w:val="both"/>
        <w:rPr>
          <w:rFonts w:ascii="Arial" w:eastAsia="Calibri" w:hAnsi="Arial" w:cs="Arial"/>
          <w:sz w:val="20"/>
          <w:szCs w:val="20"/>
          <w:lang w:val="en-GB"/>
        </w:rPr>
      </w:pPr>
    </w:p>
    <w:p w:rsidR="008E00CF" w:rsidRDefault="00356DC8">
      <w:pPr>
        <w:spacing w:after="0"/>
        <w:jc w:val="both"/>
        <w:rPr>
          <w:rFonts w:ascii="Arial" w:eastAsia="Calibri" w:hAnsi="Arial" w:cs="Arial"/>
          <w:sz w:val="20"/>
          <w:szCs w:val="20"/>
          <w:lang w:val="en-GB"/>
        </w:rPr>
      </w:pPr>
      <w:r>
        <w:rPr>
          <w:rFonts w:ascii="Arial" w:eastAsia="Calibri" w:hAnsi="Arial" w:cs="Arial"/>
          <w:sz w:val="20"/>
          <w:szCs w:val="20"/>
          <w:lang w:val="en-GB"/>
        </w:rPr>
        <w:t xml:space="preserve">The 2008 report </w:t>
      </w:r>
      <w:r w:rsidR="0011452E">
        <w:rPr>
          <w:rFonts w:ascii="Arial" w:eastAsia="Calibri" w:hAnsi="Arial" w:cs="Arial"/>
          <w:sz w:val="20"/>
          <w:szCs w:val="20"/>
          <w:lang w:val="en-GB"/>
        </w:rPr>
        <w:t xml:space="preserve">of </w:t>
      </w:r>
      <w:r w:rsidR="0011452E" w:rsidRPr="00356DC8">
        <w:rPr>
          <w:rFonts w:ascii="Arial" w:eastAsia="Calibri" w:hAnsi="Arial" w:cs="Arial"/>
          <w:sz w:val="20"/>
          <w:szCs w:val="20"/>
          <w:lang w:val="en-GB"/>
        </w:rPr>
        <w:t>the</w:t>
      </w:r>
      <w:r w:rsidRPr="00356DC8">
        <w:rPr>
          <w:rFonts w:ascii="Arial" w:eastAsia="Calibri" w:hAnsi="Arial" w:cs="Arial"/>
          <w:sz w:val="20"/>
          <w:szCs w:val="20"/>
          <w:lang w:val="en-GB"/>
        </w:rPr>
        <w:t xml:space="preserve"> Committee </w:t>
      </w:r>
      <w:r w:rsidR="007C7FF9">
        <w:rPr>
          <w:rFonts w:ascii="Arial" w:eastAsia="Calibri" w:hAnsi="Arial" w:cs="Arial"/>
          <w:sz w:val="20"/>
          <w:szCs w:val="20"/>
          <w:lang w:val="en-GB"/>
        </w:rPr>
        <w:t>o</w:t>
      </w:r>
      <w:r w:rsidRPr="00356DC8">
        <w:rPr>
          <w:rFonts w:ascii="Arial" w:eastAsia="Calibri" w:hAnsi="Arial" w:cs="Arial"/>
          <w:sz w:val="20"/>
          <w:szCs w:val="20"/>
          <w:lang w:val="en-GB"/>
        </w:rPr>
        <w:t xml:space="preserve">n </w:t>
      </w:r>
      <w:r w:rsidR="007C7FF9">
        <w:rPr>
          <w:rFonts w:ascii="Arial" w:eastAsia="Calibri" w:hAnsi="Arial" w:cs="Arial"/>
          <w:sz w:val="20"/>
          <w:szCs w:val="20"/>
          <w:lang w:val="en-GB"/>
        </w:rPr>
        <w:t>t</w:t>
      </w:r>
      <w:r w:rsidRPr="00356DC8">
        <w:rPr>
          <w:rFonts w:ascii="Arial" w:eastAsia="Calibri" w:hAnsi="Arial" w:cs="Arial"/>
          <w:sz w:val="20"/>
          <w:szCs w:val="20"/>
          <w:lang w:val="en-GB"/>
        </w:rPr>
        <w:t xml:space="preserve">he Rights </w:t>
      </w:r>
      <w:r w:rsidR="007C7FF9">
        <w:rPr>
          <w:rFonts w:ascii="Arial" w:eastAsia="Calibri" w:hAnsi="Arial" w:cs="Arial"/>
          <w:sz w:val="20"/>
          <w:szCs w:val="20"/>
          <w:lang w:val="en-GB"/>
        </w:rPr>
        <w:t>o</w:t>
      </w:r>
      <w:r w:rsidRPr="00356DC8">
        <w:rPr>
          <w:rFonts w:ascii="Arial" w:eastAsia="Calibri" w:hAnsi="Arial" w:cs="Arial"/>
          <w:sz w:val="20"/>
          <w:szCs w:val="20"/>
          <w:lang w:val="en-GB"/>
        </w:rPr>
        <w:t xml:space="preserve">f </w:t>
      </w:r>
      <w:r w:rsidR="007C7FF9">
        <w:rPr>
          <w:rFonts w:ascii="Arial" w:eastAsia="Calibri" w:hAnsi="Arial" w:cs="Arial"/>
          <w:sz w:val="20"/>
          <w:szCs w:val="20"/>
          <w:lang w:val="en-GB"/>
        </w:rPr>
        <w:t>t</w:t>
      </w:r>
      <w:r w:rsidRPr="00356DC8">
        <w:rPr>
          <w:rFonts w:ascii="Arial" w:eastAsia="Calibri" w:hAnsi="Arial" w:cs="Arial"/>
          <w:sz w:val="20"/>
          <w:szCs w:val="20"/>
          <w:lang w:val="en-GB"/>
        </w:rPr>
        <w:t xml:space="preserve">he Child </w:t>
      </w:r>
      <w:r>
        <w:rPr>
          <w:rFonts w:ascii="Arial" w:eastAsia="Calibri" w:hAnsi="Arial" w:cs="Arial"/>
          <w:sz w:val="20"/>
          <w:szCs w:val="20"/>
          <w:lang w:val="en-GB"/>
        </w:rPr>
        <w:t>has warned the Serbian state “</w:t>
      </w:r>
      <w:r w:rsidRPr="00356DC8">
        <w:rPr>
          <w:rFonts w:ascii="Arial" w:eastAsia="Calibri" w:hAnsi="Arial" w:cs="Arial"/>
          <w:i/>
          <w:sz w:val="20"/>
          <w:szCs w:val="20"/>
          <w:lang w:val="en-GB"/>
        </w:rPr>
        <w:t xml:space="preserve">for the lack of a systematic support system and multisectoral service provision to parents, and at the overall weakness of measures to support families and prevent deterioration of family relations and its effect on children due to the lack of </w:t>
      </w:r>
      <w:r w:rsidR="005679A1" w:rsidRPr="00356DC8">
        <w:rPr>
          <w:rFonts w:ascii="Arial" w:eastAsia="Calibri" w:hAnsi="Arial" w:cs="Arial"/>
          <w:i/>
          <w:sz w:val="20"/>
          <w:szCs w:val="20"/>
          <w:lang w:val="en-GB"/>
        </w:rPr>
        <w:t>well-trained</w:t>
      </w:r>
      <w:r w:rsidRPr="00356DC8">
        <w:rPr>
          <w:rFonts w:ascii="Arial" w:eastAsia="Calibri" w:hAnsi="Arial" w:cs="Arial"/>
          <w:i/>
          <w:sz w:val="20"/>
          <w:szCs w:val="20"/>
          <w:lang w:val="en-GB"/>
        </w:rPr>
        <w:t xml:space="preserve"> social </w:t>
      </w:r>
      <w:r w:rsidR="0011452E" w:rsidRPr="00356DC8">
        <w:rPr>
          <w:rFonts w:ascii="Arial" w:eastAsia="Calibri" w:hAnsi="Arial" w:cs="Arial"/>
          <w:i/>
          <w:sz w:val="20"/>
          <w:szCs w:val="20"/>
          <w:lang w:val="en-GB"/>
        </w:rPr>
        <w:t>workers</w:t>
      </w:r>
      <w:r w:rsidR="0011452E" w:rsidRPr="00356DC8">
        <w:rPr>
          <w:rFonts w:ascii="Arial" w:eastAsia="Calibri" w:hAnsi="Arial" w:cs="Arial"/>
          <w:sz w:val="20"/>
          <w:szCs w:val="20"/>
          <w:lang w:val="en-GB"/>
        </w:rPr>
        <w:t>.</w:t>
      </w:r>
      <w:r w:rsidR="007C7FF9">
        <w:rPr>
          <w:rFonts w:ascii="Arial" w:eastAsia="Calibri" w:hAnsi="Arial" w:cs="Arial"/>
          <w:sz w:val="20"/>
          <w:szCs w:val="20"/>
          <w:lang w:val="en-GB"/>
        </w:rPr>
        <w:t>”</w:t>
      </w:r>
      <w:r w:rsidR="0011452E">
        <w:rPr>
          <w:rFonts w:ascii="Arial" w:eastAsia="Calibri" w:hAnsi="Arial" w:cs="Arial"/>
          <w:sz w:val="20"/>
          <w:szCs w:val="20"/>
          <w:lang w:val="en-GB"/>
        </w:rPr>
        <w:t xml:space="preserve"> However, progress has been slow or in some areas completely lacking. The</w:t>
      </w:r>
      <w:r w:rsidR="00FB4BC1">
        <w:rPr>
          <w:rFonts w:ascii="Arial" w:eastAsia="Calibri" w:hAnsi="Arial" w:cs="Arial"/>
          <w:sz w:val="20"/>
          <w:szCs w:val="20"/>
          <w:lang w:val="en-GB"/>
        </w:rPr>
        <w:t xml:space="preserve"> Praxis and ERRC research</w:t>
      </w:r>
      <w:r w:rsidR="00FB4BC1">
        <w:rPr>
          <w:rStyle w:val="FootnoteReference"/>
          <w:rFonts w:ascii="Arial" w:eastAsia="Calibri" w:hAnsi="Arial" w:cs="Arial"/>
          <w:sz w:val="20"/>
          <w:szCs w:val="20"/>
          <w:lang w:val="en-GB"/>
        </w:rPr>
        <w:footnoteReference w:id="27"/>
      </w:r>
      <w:r w:rsidR="00FB4BC1">
        <w:rPr>
          <w:rFonts w:ascii="Arial" w:eastAsia="Calibri" w:hAnsi="Arial" w:cs="Arial"/>
          <w:sz w:val="20"/>
          <w:szCs w:val="20"/>
          <w:lang w:val="en-GB"/>
        </w:rPr>
        <w:t xml:space="preserve"> suggested that</w:t>
      </w:r>
      <w:r w:rsidR="007C7FF9">
        <w:rPr>
          <w:rFonts w:ascii="Arial" w:eastAsia="Calibri" w:hAnsi="Arial" w:cs="Arial"/>
          <w:sz w:val="20"/>
          <w:szCs w:val="20"/>
          <w:lang w:val="en-GB"/>
        </w:rPr>
        <w:t xml:space="preserve"> </w:t>
      </w:r>
      <w:r w:rsidR="00FB4BC1">
        <w:rPr>
          <w:rFonts w:ascii="Arial" w:eastAsia="Calibri" w:hAnsi="Arial" w:cs="Arial"/>
          <w:sz w:val="20"/>
          <w:szCs w:val="20"/>
          <w:lang w:val="en-GB"/>
        </w:rPr>
        <w:t xml:space="preserve">Roma children in care have very limited contact with their parents and </w:t>
      </w:r>
      <w:r w:rsidR="00A70D77">
        <w:rPr>
          <w:rFonts w:ascii="Arial" w:eastAsia="Calibri" w:hAnsi="Arial" w:cs="Arial"/>
          <w:sz w:val="20"/>
          <w:szCs w:val="20"/>
          <w:lang w:val="en-GB"/>
        </w:rPr>
        <w:t>“</w:t>
      </w:r>
      <w:r w:rsidR="00FB4BC1">
        <w:rPr>
          <w:rFonts w:ascii="Arial" w:eastAsia="Calibri" w:hAnsi="Arial" w:cs="Arial"/>
          <w:sz w:val="20"/>
          <w:szCs w:val="20"/>
          <w:lang w:val="en-GB"/>
        </w:rPr>
        <w:t>s</w:t>
      </w:r>
      <w:r w:rsidR="008E0DEA" w:rsidRPr="00526380">
        <w:rPr>
          <w:rFonts w:ascii="Arial" w:eastAsia="Calibri" w:hAnsi="Arial" w:cs="Arial"/>
          <w:sz w:val="20"/>
          <w:szCs w:val="20"/>
          <w:lang w:val="en-GB"/>
        </w:rPr>
        <w:t>ystematic support for strengthening biological families for the return of children is completely undeve</w:t>
      </w:r>
      <w:r w:rsidR="00A70D77">
        <w:rPr>
          <w:rFonts w:ascii="Arial" w:eastAsia="Calibri" w:hAnsi="Arial" w:cs="Arial"/>
          <w:sz w:val="20"/>
          <w:szCs w:val="20"/>
          <w:lang w:val="en-GB"/>
        </w:rPr>
        <w:t>loped. The</w:t>
      </w:r>
      <w:r w:rsidR="008E0DEA" w:rsidRPr="00526380">
        <w:rPr>
          <w:rFonts w:ascii="Arial" w:eastAsia="Calibri" w:hAnsi="Arial" w:cs="Arial"/>
          <w:sz w:val="20"/>
          <w:szCs w:val="20"/>
          <w:lang w:val="en-GB"/>
        </w:rPr>
        <w:t xml:space="preserve"> advisory-therapeutic and socio-educational services are at a very low level, which results in very small number of Roma children being returned to their biological families.</w:t>
      </w:r>
      <w:r w:rsidR="00A70D77">
        <w:rPr>
          <w:rFonts w:ascii="Arial" w:eastAsia="Calibri" w:hAnsi="Arial" w:cs="Arial"/>
          <w:sz w:val="20"/>
          <w:szCs w:val="20"/>
          <w:lang w:val="en-GB"/>
        </w:rPr>
        <w:t>”</w:t>
      </w:r>
    </w:p>
    <w:p w:rsidR="00752930" w:rsidRPr="00526380" w:rsidRDefault="00752930">
      <w:pPr>
        <w:spacing w:after="0"/>
        <w:jc w:val="both"/>
        <w:rPr>
          <w:rFonts w:ascii="Arial" w:eastAsia="Calibri" w:hAnsi="Arial" w:cs="Arial"/>
          <w:sz w:val="20"/>
          <w:szCs w:val="20"/>
          <w:lang w:val="en-GB"/>
        </w:rPr>
      </w:pPr>
    </w:p>
    <w:p w:rsidR="008E00CF" w:rsidRPr="009327FB" w:rsidRDefault="008E0DEA">
      <w:pPr>
        <w:pStyle w:val="Heading1"/>
        <w:rPr>
          <w:rFonts w:ascii="Arial" w:hAnsi="Arial" w:cs="Arial"/>
          <w:b/>
          <w:color w:val="FF0000"/>
          <w:sz w:val="20"/>
          <w:szCs w:val="20"/>
          <w:lang w:val="en-GB"/>
        </w:rPr>
      </w:pPr>
      <w:bookmarkStart w:id="5" w:name="_Toc469563235"/>
      <w:r w:rsidRPr="009327FB">
        <w:rPr>
          <w:rFonts w:ascii="Arial" w:hAnsi="Arial" w:cs="Arial"/>
          <w:b/>
          <w:color w:val="FF0000"/>
          <w:sz w:val="20"/>
          <w:szCs w:val="20"/>
          <w:lang w:val="en-GB"/>
        </w:rPr>
        <w:t>IDENTITY DOCUMENTS AND BIRTH REGISTRATION</w:t>
      </w:r>
      <w:bookmarkEnd w:id="5"/>
    </w:p>
    <w:p w:rsidR="008E00CF" w:rsidRPr="00526380" w:rsidRDefault="008E00CF">
      <w:pPr>
        <w:rPr>
          <w:rFonts w:ascii="Arial" w:hAnsi="Arial" w:cs="Arial"/>
          <w:sz w:val="20"/>
          <w:szCs w:val="20"/>
          <w:lang w:val="en-GB"/>
        </w:rPr>
      </w:pPr>
    </w:p>
    <w:p w:rsidR="008E00CF" w:rsidRPr="00526380" w:rsidRDefault="008E0DEA">
      <w:pPr>
        <w:jc w:val="both"/>
        <w:rPr>
          <w:rFonts w:ascii="Arial" w:hAnsi="Arial" w:cs="Arial"/>
          <w:sz w:val="20"/>
          <w:szCs w:val="20"/>
          <w:lang w:val="en-GB"/>
        </w:rPr>
      </w:pPr>
      <w:r w:rsidRPr="00526380">
        <w:rPr>
          <w:rFonts w:ascii="Arial" w:hAnsi="Arial" w:cs="Arial"/>
          <w:sz w:val="20"/>
          <w:szCs w:val="20"/>
          <w:lang w:val="en-GB"/>
        </w:rPr>
        <w:t>Lack of birth registration documents is</w:t>
      </w:r>
      <w:r w:rsidR="007C7FF9">
        <w:rPr>
          <w:rFonts w:ascii="Arial" w:hAnsi="Arial" w:cs="Arial"/>
          <w:sz w:val="20"/>
          <w:szCs w:val="20"/>
          <w:lang w:val="en-GB"/>
        </w:rPr>
        <w:t xml:space="preserve"> a</w:t>
      </w:r>
      <w:r w:rsidRPr="00526380">
        <w:rPr>
          <w:rFonts w:ascii="Arial" w:hAnsi="Arial" w:cs="Arial"/>
          <w:sz w:val="20"/>
          <w:szCs w:val="20"/>
          <w:lang w:val="en-GB"/>
        </w:rPr>
        <w:t xml:space="preserve"> particular problem many Roma in Serbia</w:t>
      </w:r>
      <w:r w:rsidR="00A70D77">
        <w:rPr>
          <w:rFonts w:ascii="Arial" w:hAnsi="Arial" w:cs="Arial"/>
          <w:sz w:val="20"/>
          <w:szCs w:val="20"/>
          <w:lang w:val="en-GB"/>
        </w:rPr>
        <w:t xml:space="preserve"> </w:t>
      </w:r>
      <w:r w:rsidR="007C7FF9">
        <w:rPr>
          <w:rFonts w:ascii="Arial" w:hAnsi="Arial" w:cs="Arial"/>
          <w:sz w:val="20"/>
          <w:szCs w:val="20"/>
          <w:lang w:val="en-GB"/>
        </w:rPr>
        <w:t xml:space="preserve">face, </w:t>
      </w:r>
      <w:r w:rsidR="00A70D77">
        <w:rPr>
          <w:rFonts w:ascii="Arial" w:hAnsi="Arial" w:cs="Arial"/>
          <w:sz w:val="20"/>
          <w:szCs w:val="20"/>
          <w:lang w:val="en-GB"/>
        </w:rPr>
        <w:t xml:space="preserve">stemming from social exclusion, discrimination and forced movement in the 1990s. In such cases </w:t>
      </w:r>
      <w:r w:rsidR="007C7FF9">
        <w:rPr>
          <w:rFonts w:ascii="Arial" w:hAnsi="Arial" w:cs="Arial"/>
          <w:sz w:val="20"/>
          <w:szCs w:val="20"/>
          <w:lang w:val="en-GB"/>
        </w:rPr>
        <w:t>the registration of new-</w:t>
      </w:r>
      <w:r w:rsidR="00A70D77">
        <w:rPr>
          <w:rFonts w:ascii="Arial" w:hAnsi="Arial" w:cs="Arial"/>
          <w:sz w:val="20"/>
          <w:szCs w:val="20"/>
          <w:lang w:val="en-GB"/>
        </w:rPr>
        <w:t xml:space="preserve"> in the system</w:t>
      </w:r>
      <w:r w:rsidR="007C7FF9">
        <w:rPr>
          <w:rFonts w:ascii="Arial" w:hAnsi="Arial" w:cs="Arial"/>
          <w:sz w:val="20"/>
          <w:szCs w:val="20"/>
          <w:lang w:val="en-GB"/>
        </w:rPr>
        <w:t xml:space="preserve"> is refused</w:t>
      </w:r>
      <w:r w:rsidR="00A70D77">
        <w:rPr>
          <w:rFonts w:ascii="Arial" w:hAnsi="Arial" w:cs="Arial"/>
          <w:sz w:val="20"/>
          <w:szCs w:val="20"/>
          <w:lang w:val="en-GB"/>
        </w:rPr>
        <w:t xml:space="preserve"> by</w:t>
      </w:r>
      <w:r w:rsidR="007C7FF9">
        <w:rPr>
          <w:rFonts w:ascii="Arial" w:hAnsi="Arial" w:cs="Arial"/>
          <w:sz w:val="20"/>
          <w:szCs w:val="20"/>
          <w:lang w:val="en-GB"/>
        </w:rPr>
        <w:t xml:space="preserve"> the responsible</w:t>
      </w:r>
      <w:r w:rsidR="00A70D77">
        <w:rPr>
          <w:rFonts w:ascii="Arial" w:hAnsi="Arial" w:cs="Arial"/>
          <w:sz w:val="20"/>
          <w:szCs w:val="20"/>
          <w:lang w:val="en-GB"/>
        </w:rPr>
        <w:t xml:space="preserve"> institutions which perpetuates exclusion and leads to statelessness.</w:t>
      </w:r>
      <w:r w:rsidRPr="00526380">
        <w:rPr>
          <w:rFonts w:ascii="Arial" w:hAnsi="Arial" w:cs="Arial"/>
          <w:sz w:val="20"/>
          <w:szCs w:val="20"/>
          <w:lang w:val="en-GB"/>
        </w:rPr>
        <w:t xml:space="preserve"> </w:t>
      </w:r>
      <w:r w:rsidR="00046A82">
        <w:rPr>
          <w:rFonts w:ascii="Arial" w:hAnsi="Arial" w:cs="Arial"/>
          <w:sz w:val="20"/>
          <w:szCs w:val="20"/>
          <w:lang w:val="en-GB"/>
        </w:rPr>
        <w:t>According to</w:t>
      </w:r>
      <w:r w:rsidR="007C7FF9">
        <w:rPr>
          <w:rFonts w:ascii="Arial" w:hAnsi="Arial" w:cs="Arial"/>
          <w:sz w:val="20"/>
          <w:szCs w:val="20"/>
          <w:lang w:val="en-GB"/>
        </w:rPr>
        <w:t xml:space="preserve"> a</w:t>
      </w:r>
      <w:r w:rsidR="00046A82">
        <w:rPr>
          <w:rFonts w:ascii="Arial" w:hAnsi="Arial" w:cs="Arial"/>
          <w:sz w:val="20"/>
          <w:szCs w:val="20"/>
          <w:lang w:val="en-GB"/>
        </w:rPr>
        <w:t xml:space="preserve"> 2014 UNICEF survey 5% of Romani children are unregistered</w:t>
      </w:r>
      <w:r w:rsidR="007C7FF9">
        <w:rPr>
          <w:rFonts w:ascii="Arial" w:hAnsi="Arial" w:cs="Arial"/>
          <w:sz w:val="20"/>
          <w:szCs w:val="20"/>
          <w:lang w:val="en-GB"/>
        </w:rPr>
        <w:t>.</w:t>
      </w:r>
      <w:r w:rsidR="00046A82">
        <w:rPr>
          <w:rStyle w:val="FootnoteReference"/>
          <w:rFonts w:ascii="Arial" w:hAnsi="Arial" w:cs="Arial"/>
          <w:sz w:val="20"/>
          <w:szCs w:val="20"/>
          <w:lang w:val="en-GB"/>
        </w:rPr>
        <w:footnoteReference w:id="28"/>
      </w:r>
      <w:r w:rsidR="00046A82">
        <w:rPr>
          <w:rFonts w:ascii="Arial" w:hAnsi="Arial" w:cs="Arial"/>
          <w:sz w:val="20"/>
          <w:szCs w:val="20"/>
          <w:lang w:val="en-GB"/>
        </w:rPr>
        <w:t xml:space="preserve"> </w:t>
      </w:r>
      <w:r w:rsidRPr="00526380">
        <w:rPr>
          <w:rFonts w:ascii="Arial" w:hAnsi="Arial" w:cs="Arial"/>
          <w:sz w:val="20"/>
          <w:szCs w:val="20"/>
          <w:lang w:val="en-GB"/>
        </w:rPr>
        <w:t>The</w:t>
      </w:r>
      <w:r w:rsidR="00A70D77">
        <w:rPr>
          <w:rFonts w:ascii="Arial" w:hAnsi="Arial" w:cs="Arial"/>
          <w:sz w:val="20"/>
          <w:szCs w:val="20"/>
          <w:lang w:val="en-GB"/>
        </w:rPr>
        <w:t>re is no accurate data</w:t>
      </w:r>
      <w:r w:rsidRPr="00526380">
        <w:rPr>
          <w:rFonts w:ascii="Arial" w:hAnsi="Arial" w:cs="Arial"/>
          <w:sz w:val="20"/>
          <w:szCs w:val="20"/>
          <w:lang w:val="en-GB"/>
        </w:rPr>
        <w:t xml:space="preserve"> </w:t>
      </w:r>
      <w:r w:rsidR="00A70D77">
        <w:rPr>
          <w:rFonts w:ascii="Arial" w:hAnsi="Arial" w:cs="Arial"/>
          <w:sz w:val="20"/>
          <w:szCs w:val="20"/>
          <w:lang w:val="en-GB"/>
        </w:rPr>
        <w:t>to measure this phenomenon among the affected Roma</w:t>
      </w:r>
      <w:r w:rsidRPr="00526380">
        <w:rPr>
          <w:rFonts w:ascii="Arial" w:hAnsi="Arial" w:cs="Arial"/>
          <w:sz w:val="20"/>
          <w:szCs w:val="20"/>
          <w:lang w:val="en-GB"/>
        </w:rPr>
        <w:t xml:space="preserve">. It is accepted that due to </w:t>
      </w:r>
      <w:r w:rsidR="007C7FF9">
        <w:rPr>
          <w:rFonts w:ascii="Arial" w:hAnsi="Arial" w:cs="Arial"/>
          <w:sz w:val="20"/>
          <w:szCs w:val="20"/>
          <w:lang w:val="en-GB"/>
        </w:rPr>
        <w:t xml:space="preserve">the </w:t>
      </w:r>
      <w:r w:rsidRPr="00526380">
        <w:rPr>
          <w:rFonts w:ascii="Arial" w:hAnsi="Arial" w:cs="Arial"/>
          <w:sz w:val="20"/>
          <w:szCs w:val="20"/>
          <w:lang w:val="en-GB"/>
        </w:rPr>
        <w:t>frequent migration of</w:t>
      </w:r>
      <w:r w:rsidR="007C7FF9">
        <w:rPr>
          <w:rFonts w:ascii="Arial" w:hAnsi="Arial" w:cs="Arial"/>
          <w:sz w:val="20"/>
          <w:szCs w:val="20"/>
          <w:lang w:val="en-GB"/>
        </w:rPr>
        <w:t xml:space="preserve"> the</w:t>
      </w:r>
      <w:r w:rsidRPr="00526380">
        <w:rPr>
          <w:rFonts w:ascii="Arial" w:hAnsi="Arial" w:cs="Arial"/>
          <w:sz w:val="20"/>
          <w:szCs w:val="20"/>
          <w:lang w:val="en-GB"/>
        </w:rPr>
        <w:t xml:space="preserve"> Roma population, reluctance to declare themselves as Roma because of prejudice, lack of documentation, it is not possible to collect fully comprehensive data</w:t>
      </w:r>
      <w:r w:rsidR="00A70D77">
        <w:rPr>
          <w:rFonts w:ascii="Arial" w:hAnsi="Arial" w:cs="Arial"/>
          <w:sz w:val="20"/>
          <w:szCs w:val="20"/>
          <w:lang w:val="en-GB"/>
        </w:rPr>
        <w:t xml:space="preserve"> on the lack of identity documents among Serbian Roma</w:t>
      </w:r>
      <w:r w:rsidRPr="00526380">
        <w:rPr>
          <w:rFonts w:ascii="Arial" w:hAnsi="Arial" w:cs="Arial"/>
          <w:sz w:val="20"/>
          <w:szCs w:val="20"/>
          <w:lang w:val="en-GB"/>
        </w:rPr>
        <w:t>.</w:t>
      </w:r>
      <w:r w:rsidRPr="00526380">
        <w:rPr>
          <w:rStyle w:val="FootnoteReference"/>
          <w:rFonts w:ascii="Arial" w:hAnsi="Arial" w:cs="Arial"/>
          <w:sz w:val="20"/>
          <w:szCs w:val="20"/>
          <w:lang w:val="en-GB"/>
        </w:rPr>
        <w:footnoteReference w:id="29"/>
      </w:r>
    </w:p>
    <w:p w:rsidR="008E00CF" w:rsidRPr="00526380" w:rsidRDefault="007C7FF9">
      <w:pPr>
        <w:jc w:val="both"/>
        <w:rPr>
          <w:rFonts w:ascii="Arial" w:hAnsi="Arial" w:cs="Arial"/>
          <w:sz w:val="20"/>
          <w:szCs w:val="20"/>
          <w:lang w:val="en-GB"/>
        </w:rPr>
      </w:pPr>
      <w:r w:rsidRPr="00564680">
        <w:rPr>
          <w:rFonts w:ascii="Arial" w:hAnsi="Arial" w:cs="Arial"/>
          <w:sz w:val="20"/>
          <w:szCs w:val="20"/>
        </w:rPr>
        <w:t>The ERRC and the Praxis</w:t>
      </w:r>
      <w:r w:rsidR="00EE6E12">
        <w:rPr>
          <w:rFonts w:ascii="Arial" w:hAnsi="Arial" w:cs="Arial"/>
          <w:sz w:val="20"/>
          <w:szCs w:val="20"/>
        </w:rPr>
        <w:t>, with support from the European Network on Statelessness,</w:t>
      </w:r>
      <w:r w:rsidRPr="00564680">
        <w:rPr>
          <w:rFonts w:ascii="Arial" w:hAnsi="Arial" w:cs="Arial"/>
          <w:sz w:val="20"/>
          <w:szCs w:val="20"/>
        </w:rPr>
        <w:t xml:space="preserve"> lodged a constitutional “initiative” with the Constitutional Court in Serbia</w:t>
      </w:r>
      <w:r w:rsidR="00EE6E12">
        <w:rPr>
          <w:rFonts w:ascii="Arial" w:hAnsi="Arial" w:cs="Arial"/>
          <w:sz w:val="20"/>
          <w:szCs w:val="20"/>
        </w:rPr>
        <w:t xml:space="preserve"> in February 2016</w:t>
      </w:r>
      <w:r w:rsidRPr="00564680">
        <w:rPr>
          <w:rFonts w:ascii="Arial" w:hAnsi="Arial" w:cs="Arial"/>
          <w:sz w:val="20"/>
          <w:szCs w:val="20"/>
        </w:rPr>
        <w:t xml:space="preserve"> attacking a provision of</w:t>
      </w:r>
      <w:r w:rsidR="00EE6E12">
        <w:rPr>
          <w:rFonts w:ascii="Arial" w:hAnsi="Arial" w:cs="Arial"/>
          <w:sz w:val="20"/>
          <w:szCs w:val="20"/>
        </w:rPr>
        <w:t xml:space="preserve"> the Law on Registries</w:t>
      </w:r>
      <w:r w:rsidRPr="00564680">
        <w:rPr>
          <w:rFonts w:ascii="Arial" w:hAnsi="Arial" w:cs="Arial"/>
          <w:sz w:val="20"/>
          <w:szCs w:val="20"/>
        </w:rPr>
        <w:t xml:space="preserve"> which allows registrars to delay birth registration</w:t>
      </w:r>
      <w:r w:rsidR="00A70D77" w:rsidRPr="007C7FF9">
        <w:rPr>
          <w:rFonts w:ascii="Arial" w:hAnsi="Arial" w:cs="Arial"/>
          <w:sz w:val="20"/>
          <w:szCs w:val="20"/>
          <w:lang w:val="en-GB"/>
        </w:rPr>
        <w:t>.</w:t>
      </w:r>
      <w:r w:rsidR="006B5F79" w:rsidRPr="007C7FF9">
        <w:rPr>
          <w:rStyle w:val="FootnoteReference"/>
          <w:rFonts w:ascii="Arial" w:hAnsi="Arial" w:cs="Arial"/>
          <w:sz w:val="20"/>
          <w:szCs w:val="20"/>
          <w:lang w:val="en-GB"/>
        </w:rPr>
        <w:footnoteReference w:id="30"/>
      </w:r>
      <w:r w:rsidR="006B5F79" w:rsidRPr="007C7FF9">
        <w:rPr>
          <w:rFonts w:ascii="Arial" w:hAnsi="Arial" w:cs="Arial"/>
          <w:sz w:val="20"/>
          <w:szCs w:val="20"/>
          <w:lang w:val="en-GB"/>
        </w:rPr>
        <w:t xml:space="preserve"> </w:t>
      </w:r>
      <w:r w:rsidR="00EE6E12">
        <w:rPr>
          <w:rFonts w:ascii="Arial" w:hAnsi="Arial" w:cs="Arial"/>
          <w:sz w:val="20"/>
          <w:szCs w:val="20"/>
          <w:lang w:val="en-GB"/>
        </w:rPr>
        <w:t>The initiative is included at Annex 1</w:t>
      </w:r>
      <w:r w:rsidR="00CF3AE4">
        <w:rPr>
          <w:rStyle w:val="FootnoteReference"/>
          <w:rFonts w:ascii="Arial" w:hAnsi="Arial" w:cs="Arial"/>
          <w:sz w:val="20"/>
          <w:szCs w:val="20"/>
          <w:lang w:val="en-GB"/>
        </w:rPr>
        <w:footnoteReference w:id="31"/>
      </w:r>
      <w:r w:rsidR="00EE6E12">
        <w:rPr>
          <w:rFonts w:ascii="Arial" w:hAnsi="Arial" w:cs="Arial"/>
          <w:sz w:val="20"/>
          <w:szCs w:val="20"/>
          <w:lang w:val="en-GB"/>
        </w:rPr>
        <w:t>. The ERRC and Praxis relied primarily on Article 7(1) of the Convention on the Rights of the Child, and the requirement that birth registration must be “immediate”.</w:t>
      </w:r>
      <w:r w:rsidR="009327FB">
        <w:rPr>
          <w:rFonts w:ascii="Arial" w:hAnsi="Arial" w:cs="Arial"/>
          <w:sz w:val="20"/>
          <w:szCs w:val="20"/>
          <w:lang w:val="en-GB"/>
        </w:rPr>
        <w:t xml:space="preserve"> </w:t>
      </w:r>
      <w:r w:rsidR="00EE6E12">
        <w:rPr>
          <w:rFonts w:ascii="Arial" w:hAnsi="Arial" w:cs="Arial"/>
          <w:sz w:val="20"/>
          <w:szCs w:val="20"/>
          <w:lang w:val="en-GB"/>
        </w:rPr>
        <w:t>In September, the Constitutional Court rejected the initiative. A translation of the</w:t>
      </w:r>
      <w:r w:rsidR="00D4697F">
        <w:rPr>
          <w:rFonts w:ascii="Arial" w:hAnsi="Arial" w:cs="Arial"/>
          <w:sz w:val="20"/>
          <w:szCs w:val="20"/>
          <w:lang w:val="en-GB"/>
        </w:rPr>
        <w:t xml:space="preserve"> decision can be found at the Annex.</w:t>
      </w:r>
      <w:r w:rsidR="00EE6E12">
        <w:rPr>
          <w:rFonts w:ascii="Arial" w:hAnsi="Arial" w:cs="Arial"/>
          <w:sz w:val="20"/>
          <w:szCs w:val="20"/>
          <w:lang w:val="en-GB"/>
        </w:rPr>
        <w:t xml:space="preserve"> The ERRC and Praxis strongly urge the Committee to give careful consideration to this judgment, which does not appear to be in accordance with Article 7(1) of the Convention.</w:t>
      </w:r>
    </w:p>
    <w:p w:rsidR="008E00CF" w:rsidRPr="00526380" w:rsidRDefault="008E00CF">
      <w:pPr>
        <w:pStyle w:val="Heading1"/>
        <w:rPr>
          <w:rFonts w:ascii="Arial" w:hAnsi="Arial" w:cs="Arial"/>
          <w:sz w:val="20"/>
          <w:szCs w:val="20"/>
          <w:lang w:val="en-GB" w:eastAsia="en-GB"/>
        </w:rPr>
      </w:pPr>
    </w:p>
    <w:p w:rsidR="008E00CF" w:rsidRPr="009327FB" w:rsidRDefault="008E0DEA" w:rsidP="004B3B7A">
      <w:pPr>
        <w:pStyle w:val="Heading1"/>
        <w:rPr>
          <w:rFonts w:ascii="Arial" w:eastAsia="Calibri" w:hAnsi="Arial" w:cs="Arial"/>
          <w:b/>
          <w:color w:val="FF0000"/>
          <w:sz w:val="20"/>
          <w:szCs w:val="20"/>
          <w:lang w:val="en-GB"/>
        </w:rPr>
      </w:pPr>
      <w:bookmarkStart w:id="6" w:name="_Toc469563236"/>
      <w:r w:rsidRPr="009327FB">
        <w:rPr>
          <w:rFonts w:ascii="Arial" w:eastAsia="Calibri" w:hAnsi="Arial" w:cs="Arial"/>
          <w:b/>
          <w:color w:val="FF0000"/>
          <w:sz w:val="20"/>
          <w:szCs w:val="20"/>
          <w:lang w:val="en-GB"/>
        </w:rPr>
        <w:t>RECOMMENDATIONS CON</w:t>
      </w:r>
      <w:r w:rsidR="007C7FF9" w:rsidRPr="009327FB">
        <w:rPr>
          <w:rFonts w:ascii="Arial" w:eastAsia="Calibri" w:hAnsi="Arial" w:cs="Arial"/>
          <w:b/>
          <w:color w:val="FF0000"/>
          <w:sz w:val="20"/>
          <w:szCs w:val="20"/>
          <w:lang w:val="en-GB"/>
        </w:rPr>
        <w:t>C</w:t>
      </w:r>
      <w:r w:rsidRPr="009327FB">
        <w:rPr>
          <w:rFonts w:ascii="Arial" w:eastAsia="Calibri" w:hAnsi="Arial" w:cs="Arial"/>
          <w:b/>
          <w:color w:val="FF0000"/>
          <w:sz w:val="20"/>
          <w:szCs w:val="20"/>
          <w:lang w:val="en-GB"/>
        </w:rPr>
        <w:t>ERNING THE SITUATION OF</w:t>
      </w:r>
      <w:r w:rsidR="007C7FF9" w:rsidRPr="009327FB">
        <w:rPr>
          <w:rFonts w:ascii="Arial" w:eastAsia="Calibri" w:hAnsi="Arial" w:cs="Arial"/>
          <w:b/>
          <w:color w:val="FF0000"/>
          <w:sz w:val="20"/>
          <w:szCs w:val="20"/>
          <w:lang w:val="en-GB"/>
        </w:rPr>
        <w:t xml:space="preserve"> </w:t>
      </w:r>
      <w:r w:rsidRPr="009327FB">
        <w:rPr>
          <w:rFonts w:ascii="Arial" w:eastAsia="Calibri" w:hAnsi="Arial" w:cs="Arial"/>
          <w:b/>
          <w:color w:val="FF0000"/>
          <w:sz w:val="20"/>
          <w:szCs w:val="20"/>
          <w:lang w:val="en-GB"/>
        </w:rPr>
        <w:t>ROMANI CHILDREN IN SERBIA</w:t>
      </w:r>
      <w:bookmarkEnd w:id="6"/>
    </w:p>
    <w:p w:rsidR="008E00CF" w:rsidRPr="00526380" w:rsidRDefault="008E00CF">
      <w:pPr>
        <w:spacing w:after="0"/>
        <w:jc w:val="both"/>
        <w:rPr>
          <w:rFonts w:ascii="Arial" w:eastAsia="Calibri" w:hAnsi="Arial" w:cs="Arial"/>
          <w:sz w:val="20"/>
          <w:szCs w:val="20"/>
          <w:lang w:val="en-GB"/>
        </w:rPr>
      </w:pPr>
    </w:p>
    <w:p w:rsidR="008E00CF" w:rsidRPr="001426C6" w:rsidRDefault="008E0DEA" w:rsidP="00974524">
      <w:pPr>
        <w:pStyle w:val="ListParagraph1"/>
        <w:numPr>
          <w:ilvl w:val="0"/>
          <w:numId w:val="5"/>
        </w:numPr>
        <w:spacing w:after="0"/>
        <w:jc w:val="both"/>
        <w:rPr>
          <w:rFonts w:ascii="Arial" w:eastAsia="Calibri" w:hAnsi="Arial" w:cs="Arial"/>
          <w:sz w:val="20"/>
          <w:szCs w:val="20"/>
          <w:lang w:val="en-GB"/>
        </w:rPr>
      </w:pPr>
      <w:r w:rsidRPr="00526380">
        <w:rPr>
          <w:rFonts w:ascii="Arial" w:eastAsia="Calibri" w:hAnsi="Arial" w:cs="Arial"/>
          <w:sz w:val="20"/>
          <w:szCs w:val="20"/>
          <w:lang w:val="en-GB"/>
        </w:rPr>
        <w:t xml:space="preserve">Establish </w:t>
      </w:r>
      <w:r w:rsidR="00AA3FE1">
        <w:rPr>
          <w:rFonts w:ascii="Arial" w:eastAsia="Calibri" w:hAnsi="Arial" w:cs="Arial"/>
          <w:sz w:val="20"/>
          <w:szCs w:val="20"/>
          <w:lang w:val="en-GB"/>
        </w:rPr>
        <w:t xml:space="preserve">a </w:t>
      </w:r>
      <w:r w:rsidRPr="00526380">
        <w:rPr>
          <w:rFonts w:ascii="Arial" w:eastAsia="Calibri" w:hAnsi="Arial" w:cs="Arial"/>
          <w:sz w:val="20"/>
          <w:szCs w:val="20"/>
          <w:lang w:val="en-GB"/>
        </w:rPr>
        <w:t xml:space="preserve">systematic approach </w:t>
      </w:r>
      <w:r w:rsidR="00AA3FE1">
        <w:rPr>
          <w:rFonts w:ascii="Arial" w:eastAsia="Calibri" w:hAnsi="Arial" w:cs="Arial"/>
          <w:sz w:val="20"/>
          <w:szCs w:val="20"/>
          <w:lang w:val="en-GB"/>
        </w:rPr>
        <w:t>to</w:t>
      </w:r>
      <w:r w:rsidRPr="00526380">
        <w:rPr>
          <w:rFonts w:ascii="Arial" w:eastAsia="Calibri" w:hAnsi="Arial" w:cs="Arial"/>
          <w:sz w:val="20"/>
          <w:szCs w:val="20"/>
          <w:lang w:val="en-GB"/>
        </w:rPr>
        <w:t xml:space="preserve"> keeping records of national and ethnic origin in all institutions in the system of social protection in the Republic of Serbia, in accordance with national and international standards.</w:t>
      </w:r>
    </w:p>
    <w:p w:rsidR="008E00CF" w:rsidRPr="00526380" w:rsidRDefault="008E0DEA" w:rsidP="00974524">
      <w:pPr>
        <w:pStyle w:val="ListParagraph1"/>
        <w:numPr>
          <w:ilvl w:val="0"/>
          <w:numId w:val="5"/>
        </w:numPr>
        <w:spacing w:after="0"/>
        <w:jc w:val="both"/>
        <w:rPr>
          <w:rFonts w:ascii="Arial" w:eastAsia="Calibri" w:hAnsi="Arial" w:cs="Arial"/>
          <w:sz w:val="20"/>
          <w:szCs w:val="20"/>
          <w:lang w:val="en-GB"/>
        </w:rPr>
      </w:pPr>
      <w:r w:rsidRPr="00526380">
        <w:rPr>
          <w:rFonts w:ascii="Arial" w:eastAsia="Calibri" w:hAnsi="Arial" w:cs="Arial"/>
          <w:sz w:val="20"/>
          <w:szCs w:val="20"/>
          <w:lang w:val="en-GB"/>
        </w:rPr>
        <w:t xml:space="preserve">Ensure additional education of professionals in the social welfare system in order to eliminate the prejudices </w:t>
      </w:r>
      <w:r w:rsidR="0011452E">
        <w:rPr>
          <w:rFonts w:ascii="Arial" w:eastAsia="Calibri" w:hAnsi="Arial" w:cs="Arial"/>
          <w:sz w:val="20"/>
          <w:szCs w:val="20"/>
          <w:lang w:val="en-GB"/>
        </w:rPr>
        <w:t>and strengthen counselling work with parents of Roma children in care to</w:t>
      </w:r>
      <w:r w:rsidRPr="00526380">
        <w:rPr>
          <w:rFonts w:ascii="Arial" w:eastAsia="Calibri" w:hAnsi="Arial" w:cs="Arial"/>
          <w:sz w:val="20"/>
          <w:szCs w:val="20"/>
          <w:lang w:val="en-GB"/>
        </w:rPr>
        <w:t xml:space="preserve"> strengthen their capacities for bringing the child back in the biological family.</w:t>
      </w:r>
    </w:p>
    <w:p w:rsidR="008E00CF" w:rsidRPr="00526380" w:rsidRDefault="001426C6" w:rsidP="00974524">
      <w:pPr>
        <w:pStyle w:val="ListParagraph1"/>
        <w:numPr>
          <w:ilvl w:val="0"/>
          <w:numId w:val="5"/>
        </w:numPr>
        <w:spacing w:after="0"/>
        <w:jc w:val="both"/>
        <w:rPr>
          <w:rFonts w:ascii="Arial" w:eastAsia="Calibri" w:hAnsi="Arial" w:cs="Arial"/>
          <w:sz w:val="20"/>
          <w:szCs w:val="20"/>
          <w:lang w:val="en-GB"/>
        </w:rPr>
      </w:pPr>
      <w:r>
        <w:rPr>
          <w:rFonts w:ascii="Arial" w:eastAsia="Calibri" w:hAnsi="Arial" w:cs="Arial"/>
          <w:sz w:val="20"/>
          <w:szCs w:val="20"/>
          <w:lang w:val="en-GB"/>
        </w:rPr>
        <w:lastRenderedPageBreak/>
        <w:t>Develop</w:t>
      </w:r>
      <w:r w:rsidR="008E0DEA" w:rsidRPr="00526380">
        <w:rPr>
          <w:rFonts w:ascii="Arial" w:eastAsia="Calibri" w:hAnsi="Arial" w:cs="Arial"/>
          <w:sz w:val="20"/>
          <w:szCs w:val="20"/>
          <w:lang w:val="en-GB"/>
        </w:rPr>
        <w:t xml:space="preserve"> precise guidelines on the treatment of social welfare centres in cases of urgent relocation of children and displacement of children at particular risk, such as readmitted persons, refugees and </w:t>
      </w:r>
      <w:r>
        <w:rPr>
          <w:rFonts w:ascii="Arial" w:eastAsia="Calibri" w:hAnsi="Arial" w:cs="Arial"/>
          <w:sz w:val="20"/>
          <w:szCs w:val="20"/>
          <w:lang w:val="en-GB"/>
        </w:rPr>
        <w:t>IDPs</w:t>
      </w:r>
      <w:r w:rsidR="008E0DEA" w:rsidRPr="00526380">
        <w:rPr>
          <w:rFonts w:ascii="Arial" w:eastAsia="Calibri" w:hAnsi="Arial" w:cs="Arial"/>
          <w:sz w:val="20"/>
          <w:szCs w:val="20"/>
          <w:lang w:val="en-GB"/>
        </w:rPr>
        <w:t xml:space="preserve">, "legally invisible" persons, women </w:t>
      </w:r>
      <w:r w:rsidR="00AA3FE1">
        <w:rPr>
          <w:rFonts w:ascii="Arial" w:eastAsia="Calibri" w:hAnsi="Arial" w:cs="Arial"/>
          <w:sz w:val="20"/>
          <w:szCs w:val="20"/>
          <w:lang w:val="en-GB"/>
        </w:rPr>
        <w:t xml:space="preserve">who are </w:t>
      </w:r>
      <w:r w:rsidR="008E0DEA" w:rsidRPr="00526380">
        <w:rPr>
          <w:rFonts w:ascii="Arial" w:eastAsia="Calibri" w:hAnsi="Arial" w:cs="Arial"/>
          <w:sz w:val="20"/>
          <w:szCs w:val="20"/>
          <w:lang w:val="en-GB"/>
        </w:rPr>
        <w:t>victims of domestic violence, etc.</w:t>
      </w:r>
    </w:p>
    <w:p w:rsidR="002468EA" w:rsidRDefault="008E0DEA" w:rsidP="00974524">
      <w:pPr>
        <w:pStyle w:val="ListParagraph1"/>
        <w:numPr>
          <w:ilvl w:val="0"/>
          <w:numId w:val="5"/>
        </w:numPr>
        <w:spacing w:after="0"/>
        <w:jc w:val="both"/>
        <w:rPr>
          <w:rFonts w:ascii="Arial" w:eastAsia="Calibri" w:hAnsi="Arial" w:cs="Arial"/>
          <w:sz w:val="20"/>
          <w:szCs w:val="20"/>
          <w:lang w:val="en-GB"/>
        </w:rPr>
      </w:pPr>
      <w:r w:rsidRPr="004B3B7A">
        <w:rPr>
          <w:rFonts w:ascii="Arial" w:eastAsia="Calibri" w:hAnsi="Arial" w:cs="Arial"/>
          <w:sz w:val="20"/>
          <w:szCs w:val="20"/>
          <w:lang w:val="en-GB"/>
        </w:rPr>
        <w:t xml:space="preserve">Master </w:t>
      </w:r>
      <w:r w:rsidR="00752930">
        <w:rPr>
          <w:rFonts w:ascii="Arial" w:eastAsia="Calibri" w:hAnsi="Arial" w:cs="Arial"/>
          <w:sz w:val="20"/>
          <w:szCs w:val="20"/>
          <w:lang w:val="en-GB"/>
        </w:rPr>
        <w:t xml:space="preserve">the </w:t>
      </w:r>
      <w:r w:rsidRPr="004B3B7A">
        <w:rPr>
          <w:rFonts w:ascii="Arial" w:eastAsia="Calibri" w:hAnsi="Arial" w:cs="Arial"/>
          <w:sz w:val="20"/>
          <w:szCs w:val="20"/>
          <w:lang w:val="en-GB"/>
        </w:rPr>
        <w:t>plan for the transformation of social care institutions for children and youth in the Republic of S</w:t>
      </w:r>
      <w:r w:rsidR="001426C6" w:rsidRPr="004B3B7A">
        <w:rPr>
          <w:rFonts w:ascii="Arial" w:eastAsia="Calibri" w:hAnsi="Arial" w:cs="Arial"/>
          <w:sz w:val="20"/>
          <w:szCs w:val="20"/>
          <w:lang w:val="en-GB"/>
        </w:rPr>
        <w:t>erbia for the period 2009 -2013</w:t>
      </w:r>
      <w:r w:rsidR="009327FB">
        <w:rPr>
          <w:rFonts w:ascii="Arial" w:eastAsia="Calibri" w:hAnsi="Arial" w:cs="Arial"/>
          <w:sz w:val="20"/>
          <w:szCs w:val="20"/>
          <w:lang w:val="en-GB"/>
        </w:rPr>
        <w:t xml:space="preserve"> </w:t>
      </w:r>
      <w:r w:rsidR="004B3B7A">
        <w:rPr>
          <w:rFonts w:ascii="Arial" w:eastAsia="Calibri" w:hAnsi="Arial" w:cs="Arial"/>
          <w:sz w:val="20"/>
          <w:szCs w:val="20"/>
          <w:lang w:val="en-GB"/>
        </w:rPr>
        <w:t xml:space="preserve">and </w:t>
      </w:r>
      <w:r w:rsidR="00752930">
        <w:rPr>
          <w:rFonts w:ascii="Arial" w:eastAsia="Calibri" w:hAnsi="Arial" w:cs="Arial"/>
          <w:sz w:val="20"/>
          <w:szCs w:val="20"/>
          <w:lang w:val="en-GB"/>
        </w:rPr>
        <w:t>continue its</w:t>
      </w:r>
      <w:r w:rsidR="004B3B7A" w:rsidRPr="004B3B7A">
        <w:rPr>
          <w:rFonts w:ascii="Arial" w:eastAsia="Calibri" w:hAnsi="Arial" w:cs="Arial"/>
          <w:sz w:val="20"/>
          <w:szCs w:val="20"/>
          <w:lang w:val="en-GB"/>
        </w:rPr>
        <w:t xml:space="preserve"> </w:t>
      </w:r>
      <w:r w:rsidR="00752930">
        <w:rPr>
          <w:rFonts w:ascii="Arial" w:eastAsia="Calibri" w:hAnsi="Arial" w:cs="Arial"/>
          <w:sz w:val="20"/>
          <w:szCs w:val="20"/>
          <w:lang w:val="en-GB"/>
        </w:rPr>
        <w:t>implementation</w:t>
      </w:r>
      <w:r w:rsidR="004B3B7A">
        <w:rPr>
          <w:rFonts w:ascii="Arial" w:eastAsia="Calibri" w:hAnsi="Arial" w:cs="Arial"/>
          <w:sz w:val="20"/>
          <w:szCs w:val="20"/>
          <w:lang w:val="en-GB"/>
        </w:rPr>
        <w:t xml:space="preserve"> as</w:t>
      </w:r>
      <w:r w:rsidR="004B3B7A" w:rsidRPr="004B3B7A">
        <w:rPr>
          <w:rFonts w:ascii="Arial" w:eastAsia="Calibri" w:hAnsi="Arial" w:cs="Arial"/>
          <w:sz w:val="20"/>
          <w:szCs w:val="20"/>
          <w:lang w:val="en-GB"/>
        </w:rPr>
        <w:t xml:space="preserve"> managing principle of deinstitutional</w:t>
      </w:r>
      <w:r w:rsidR="002468EA">
        <w:rPr>
          <w:rFonts w:ascii="Arial" w:eastAsia="Calibri" w:hAnsi="Arial" w:cs="Arial"/>
          <w:sz w:val="20"/>
          <w:szCs w:val="20"/>
          <w:lang w:val="en-GB"/>
        </w:rPr>
        <w:t>ization process in the country</w:t>
      </w:r>
    </w:p>
    <w:p w:rsidR="008E00CF" w:rsidRDefault="008E0DEA" w:rsidP="00974524">
      <w:pPr>
        <w:pStyle w:val="ListParagraph1"/>
        <w:numPr>
          <w:ilvl w:val="0"/>
          <w:numId w:val="5"/>
        </w:numPr>
        <w:spacing w:after="0"/>
        <w:jc w:val="both"/>
        <w:rPr>
          <w:rFonts w:ascii="Arial" w:eastAsia="Calibri" w:hAnsi="Arial" w:cs="Arial"/>
          <w:sz w:val="20"/>
          <w:szCs w:val="20"/>
          <w:lang w:val="en-GB"/>
        </w:rPr>
      </w:pPr>
      <w:r w:rsidRPr="004B3B7A">
        <w:rPr>
          <w:rFonts w:ascii="Arial" w:eastAsia="Calibri" w:hAnsi="Arial" w:cs="Arial"/>
          <w:sz w:val="20"/>
          <w:szCs w:val="20"/>
          <w:lang w:val="en-GB"/>
        </w:rPr>
        <w:t>Introduce new and/or improve existing social services (such as the service of family assistant) aimed at strengthening the biological families, who, in this context, should be the primary objective of all stakeholders in the system of social protection. Services of empowerment of biological families should include</w:t>
      </w:r>
      <w:r w:rsidR="00AA3FE1">
        <w:rPr>
          <w:rFonts w:ascii="Arial" w:eastAsia="Calibri" w:hAnsi="Arial" w:cs="Arial"/>
          <w:sz w:val="20"/>
          <w:szCs w:val="20"/>
          <w:lang w:val="en-GB"/>
        </w:rPr>
        <w:t xml:space="preserve"> both</w:t>
      </w:r>
      <w:r w:rsidRPr="004B3B7A">
        <w:rPr>
          <w:rFonts w:ascii="Arial" w:eastAsia="Calibri" w:hAnsi="Arial" w:cs="Arial"/>
          <w:sz w:val="20"/>
          <w:szCs w:val="20"/>
          <w:lang w:val="en-GB"/>
        </w:rPr>
        <w:t xml:space="preserve"> financial and advisory support, so that services p</w:t>
      </w:r>
      <w:r w:rsidR="00564680">
        <w:rPr>
          <w:rFonts w:ascii="Arial" w:eastAsia="Calibri" w:hAnsi="Arial" w:cs="Arial"/>
          <w:sz w:val="20"/>
          <w:szCs w:val="20"/>
          <w:lang w:val="en-GB"/>
        </w:rPr>
        <w:t xml:space="preserve">rovided to families at risk </w:t>
      </w:r>
      <w:r w:rsidR="002468EA" w:rsidRPr="004B3B7A">
        <w:rPr>
          <w:rFonts w:ascii="Arial" w:eastAsia="Calibri" w:hAnsi="Arial" w:cs="Arial"/>
          <w:sz w:val="20"/>
          <w:szCs w:val="20"/>
          <w:lang w:val="en-GB"/>
        </w:rPr>
        <w:t>and</w:t>
      </w:r>
      <w:r w:rsidRPr="004B3B7A">
        <w:rPr>
          <w:rFonts w:ascii="Arial" w:eastAsia="Calibri" w:hAnsi="Arial" w:cs="Arial"/>
          <w:sz w:val="20"/>
          <w:szCs w:val="20"/>
          <w:lang w:val="en-GB"/>
        </w:rPr>
        <w:t xml:space="preserve"> the same range of those provided to foster families.</w:t>
      </w:r>
    </w:p>
    <w:p w:rsidR="000E0C95" w:rsidRPr="004B3B7A" w:rsidRDefault="000E0C95" w:rsidP="00974524">
      <w:pPr>
        <w:pStyle w:val="ListParagraph1"/>
        <w:numPr>
          <w:ilvl w:val="0"/>
          <w:numId w:val="5"/>
        </w:numPr>
        <w:spacing w:after="0"/>
        <w:jc w:val="both"/>
        <w:rPr>
          <w:rFonts w:ascii="Arial" w:eastAsia="Calibri" w:hAnsi="Arial" w:cs="Arial"/>
          <w:sz w:val="20"/>
          <w:szCs w:val="20"/>
          <w:lang w:val="en-GB"/>
        </w:rPr>
      </w:pPr>
      <w:r>
        <w:rPr>
          <w:rFonts w:ascii="Arial" w:eastAsia="Calibri" w:hAnsi="Arial" w:cs="Arial"/>
          <w:sz w:val="20"/>
          <w:szCs w:val="20"/>
          <w:lang w:val="en-GB"/>
        </w:rPr>
        <w:t>Amend the Law on Registries to ensure that all births are registered immediately.</w:t>
      </w:r>
    </w:p>
    <w:p w:rsidR="008E00CF" w:rsidRPr="00526380" w:rsidRDefault="008E00CF">
      <w:pPr>
        <w:rPr>
          <w:rFonts w:ascii="Arial" w:hAnsi="Arial" w:cs="Arial"/>
          <w:sz w:val="20"/>
          <w:szCs w:val="20"/>
          <w:lang w:val="en-GB"/>
        </w:rPr>
      </w:pPr>
    </w:p>
    <w:p w:rsidR="008E00CF" w:rsidRPr="00526380" w:rsidRDefault="008E00CF">
      <w:pPr>
        <w:rPr>
          <w:rFonts w:ascii="Arial" w:hAnsi="Arial" w:cs="Arial"/>
          <w:sz w:val="20"/>
          <w:szCs w:val="20"/>
          <w:lang w:val="en-GB"/>
        </w:rPr>
      </w:pPr>
    </w:p>
    <w:sectPr w:rsidR="008E00CF" w:rsidRPr="0052638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C2F" w:rsidRDefault="00D85C2F">
      <w:pPr>
        <w:spacing w:after="0" w:line="240" w:lineRule="auto"/>
      </w:pPr>
      <w:r>
        <w:separator/>
      </w:r>
    </w:p>
  </w:endnote>
  <w:endnote w:type="continuationSeparator" w:id="0">
    <w:p w:rsidR="00D85C2F" w:rsidRDefault="00D8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2320066"/>
    </w:sdtPr>
    <w:sdtEndPr/>
    <w:sdtContent>
      <w:p w:rsidR="008E00CF" w:rsidRDefault="008E0DEA">
        <w:pPr>
          <w:pStyle w:val="Footer"/>
          <w:jc w:val="center"/>
        </w:pPr>
        <w:r>
          <w:fldChar w:fldCharType="begin"/>
        </w:r>
        <w:r>
          <w:instrText xml:space="preserve"> PAGE   \* MERGEFORMAT </w:instrText>
        </w:r>
        <w:r>
          <w:fldChar w:fldCharType="separate"/>
        </w:r>
        <w:r w:rsidR="006F4D5E">
          <w:rPr>
            <w:noProof/>
          </w:rPr>
          <w:t>6</w:t>
        </w:r>
        <w:r>
          <w:fldChar w:fldCharType="end"/>
        </w:r>
      </w:p>
    </w:sdtContent>
  </w:sdt>
  <w:p w:rsidR="008E00CF" w:rsidRDefault="008E0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C2F" w:rsidRDefault="00D85C2F">
      <w:pPr>
        <w:spacing w:after="0" w:line="240" w:lineRule="auto"/>
      </w:pPr>
      <w:r>
        <w:separator/>
      </w:r>
    </w:p>
  </w:footnote>
  <w:footnote w:type="continuationSeparator" w:id="0">
    <w:p w:rsidR="00D85C2F" w:rsidRDefault="00D85C2F">
      <w:pPr>
        <w:spacing w:after="0" w:line="240" w:lineRule="auto"/>
      </w:pPr>
      <w:r>
        <w:continuationSeparator/>
      </w:r>
    </w:p>
  </w:footnote>
  <w:footnote w:id="1">
    <w:p w:rsidR="00D4697F" w:rsidRPr="00D4697F" w:rsidRDefault="00D4697F">
      <w:pPr>
        <w:pStyle w:val="FootnoteText"/>
        <w:rPr>
          <w:rFonts w:ascii="Arial" w:hAnsi="Arial" w:cs="Arial"/>
          <w:sz w:val="16"/>
          <w:szCs w:val="16"/>
        </w:rPr>
      </w:pPr>
      <w:r w:rsidRPr="00D4697F">
        <w:rPr>
          <w:rStyle w:val="FootnoteReference"/>
          <w:rFonts w:ascii="Arial" w:hAnsi="Arial" w:cs="Arial"/>
        </w:rPr>
        <w:footnoteRef/>
      </w:r>
      <w:hyperlink r:id="rId1" w:history="1">
        <w:r w:rsidRPr="00D4697F">
          <w:rPr>
            <w:rStyle w:val="Hyperlink"/>
            <w:rFonts w:ascii="Arial" w:hAnsi="Arial" w:cs="Arial"/>
            <w:sz w:val="16"/>
            <w:szCs w:val="16"/>
            <w:lang w:val="en-US" w:eastAsia="en-US"/>
          </w:rPr>
          <w:t>http://www.errc.org/about-us-overview</w:t>
        </w:r>
      </w:hyperlink>
      <w:r w:rsidRPr="00D4697F">
        <w:rPr>
          <w:rFonts w:ascii="Arial" w:hAnsi="Arial" w:cs="Arial"/>
          <w:sz w:val="16"/>
          <w:szCs w:val="16"/>
        </w:rPr>
        <w:t xml:space="preserve"> </w:t>
      </w:r>
    </w:p>
  </w:footnote>
  <w:footnote w:id="2">
    <w:p w:rsidR="00D4697F" w:rsidRPr="00D4697F" w:rsidRDefault="00D4697F">
      <w:pPr>
        <w:pStyle w:val="FootnoteText"/>
        <w:rPr>
          <w:rFonts w:ascii="Arial" w:hAnsi="Arial" w:cs="Arial"/>
        </w:rPr>
      </w:pPr>
      <w:r w:rsidRPr="00D4697F">
        <w:rPr>
          <w:rStyle w:val="FootnoteReference"/>
          <w:rFonts w:ascii="Arial" w:hAnsi="Arial" w:cs="Arial"/>
          <w:sz w:val="16"/>
          <w:szCs w:val="16"/>
        </w:rPr>
        <w:footnoteRef/>
      </w:r>
      <w:r w:rsidRPr="00D4697F">
        <w:rPr>
          <w:rFonts w:ascii="Arial" w:hAnsi="Arial" w:cs="Arial"/>
          <w:sz w:val="16"/>
          <w:szCs w:val="16"/>
        </w:rPr>
        <w:t xml:space="preserve"> </w:t>
      </w:r>
      <w:hyperlink r:id="rId2" w:history="1">
        <w:r w:rsidRPr="00D4697F">
          <w:rPr>
            <w:rStyle w:val="Hyperlink"/>
            <w:rFonts w:ascii="Arial" w:hAnsi="Arial" w:cs="Arial"/>
            <w:sz w:val="16"/>
            <w:szCs w:val="16"/>
            <w:lang w:val="en-US" w:eastAsia="en-US"/>
          </w:rPr>
          <w:t>http://www.praxis.org.rs/index.php/en/</w:t>
        </w:r>
      </w:hyperlink>
      <w:r w:rsidRPr="00D4697F">
        <w:rPr>
          <w:rFonts w:ascii="Arial" w:hAnsi="Arial" w:cs="Arial"/>
        </w:rPr>
        <w:t xml:space="preserve"> </w:t>
      </w:r>
    </w:p>
  </w:footnote>
  <w:footnote w:id="3">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See: Statistical Office of the Republic of Serbia, available at: http://webrzs.stat.gov.rs/WebSite/public/</w:t>
      </w:r>
    </w:p>
    <w:p w:rsidR="008E00CF" w:rsidRPr="00D4697F" w:rsidRDefault="008E0DEA">
      <w:pPr>
        <w:pStyle w:val="FootnoteText"/>
        <w:snapToGrid w:val="0"/>
        <w:rPr>
          <w:rFonts w:ascii="Arial" w:hAnsi="Arial" w:cs="Arial"/>
          <w:sz w:val="16"/>
          <w:szCs w:val="16"/>
        </w:rPr>
      </w:pPr>
      <w:r w:rsidRPr="00D4697F">
        <w:rPr>
          <w:rFonts w:ascii="Arial" w:hAnsi="Arial" w:cs="Arial"/>
          <w:sz w:val="16"/>
          <w:szCs w:val="16"/>
        </w:rPr>
        <w:t>PublicationView.aspx?pKey=41&amp;pLevel=1&amp;pubType=2&amp;pubKey=154.</w:t>
      </w:r>
    </w:p>
  </w:footnote>
  <w:footnote w:id="4">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Roma Feel Less Fear and More Hope After Census, Open Society Foundations, 12 December 2012, available</w:t>
      </w:r>
    </w:p>
    <w:p w:rsidR="008E00CF" w:rsidRPr="00D4697F" w:rsidRDefault="008E0DEA">
      <w:pPr>
        <w:pStyle w:val="FootnoteText"/>
        <w:snapToGrid w:val="0"/>
        <w:rPr>
          <w:rFonts w:ascii="Arial" w:hAnsi="Arial" w:cs="Arial"/>
          <w:sz w:val="16"/>
          <w:szCs w:val="16"/>
        </w:rPr>
      </w:pPr>
      <w:r w:rsidRPr="00D4697F">
        <w:rPr>
          <w:rFonts w:ascii="Arial" w:hAnsi="Arial" w:cs="Arial"/>
          <w:sz w:val="16"/>
          <w:szCs w:val="16"/>
        </w:rPr>
        <w:t>at: http://www.opensocietyfoundations.org/voices/roma-feel-less-fear-and-more-hope-after-census.</w:t>
      </w:r>
    </w:p>
  </w:footnote>
  <w:footnote w:id="5">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Government of the Republic of Serbia, “Strategy for Improvement of the Status of Roma in the Republic of Serbia”, Belgrade, 2010, p. 9, available at: http://www.seio.gov.rs/upload/documents/ekspertske%20 misije/protection_of_minorities/strategy_for_roma.pdf.</w:t>
      </w:r>
    </w:p>
  </w:footnote>
  <w:footnote w:id="6">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Ibid</w:t>
      </w:r>
      <w:r w:rsidR="007C7FF9" w:rsidRPr="00D4697F">
        <w:rPr>
          <w:rFonts w:ascii="Arial" w:hAnsi="Arial" w:cs="Arial"/>
          <w:sz w:val="16"/>
          <w:szCs w:val="16"/>
        </w:rPr>
        <w:t>.</w:t>
      </w:r>
      <w:r w:rsidRPr="00D4697F">
        <w:rPr>
          <w:rFonts w:ascii="Arial" w:hAnsi="Arial" w:cs="Arial"/>
          <w:sz w:val="16"/>
          <w:szCs w:val="16"/>
        </w:rPr>
        <w:t>,p.28</w:t>
      </w:r>
      <w:r w:rsidR="007C7FF9" w:rsidRPr="00D4697F">
        <w:rPr>
          <w:rFonts w:ascii="Arial" w:hAnsi="Arial" w:cs="Arial"/>
          <w:sz w:val="16"/>
          <w:szCs w:val="16"/>
        </w:rPr>
        <w:t>.</w:t>
      </w:r>
    </w:p>
  </w:footnote>
  <w:footnote w:id="7">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hyperlink r:id="rId3" w:history="1">
        <w:r w:rsidRPr="00D4697F">
          <w:rPr>
            <w:rStyle w:val="Hyperlink"/>
            <w:rFonts w:ascii="Arial" w:hAnsi="Arial" w:cs="Arial"/>
            <w:sz w:val="16"/>
            <w:szCs w:val="16"/>
          </w:rPr>
          <w:t>http://www.care.rs/wp-content/uploads/2011/08/Situational-Analysis-of-Education-and-Social-Inclusion-of-Roma-Girls-in-Serbia.pdf</w:t>
        </w:r>
      </w:hyperlink>
      <w:r w:rsidR="007C7FF9" w:rsidRPr="00D4697F">
        <w:rPr>
          <w:rStyle w:val="Hyperlink"/>
          <w:rFonts w:ascii="Arial" w:hAnsi="Arial" w:cs="Arial"/>
          <w:sz w:val="16"/>
          <w:szCs w:val="16"/>
        </w:rPr>
        <w:t>.</w:t>
      </w:r>
    </w:p>
  </w:footnote>
  <w:footnote w:id="8">
    <w:p w:rsidR="008E00CF" w:rsidRPr="00D4697F" w:rsidRDefault="008E0DEA">
      <w:pPr>
        <w:pStyle w:val="FootnoteText"/>
        <w:jc w:val="both"/>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w:t>
      </w:r>
      <w:hyperlink r:id="rId4" w:history="1">
        <w:r w:rsidRPr="00D4697F">
          <w:rPr>
            <w:rStyle w:val="Hyperlink"/>
            <w:rFonts w:ascii="Arial" w:hAnsi="Arial" w:cs="Arial"/>
            <w:sz w:val="16"/>
            <w:szCs w:val="16"/>
          </w:rPr>
          <w:t>http://www.unicef.org/ceecis/MICS_5_-_Key_Findings.pdf</w:t>
        </w:r>
      </w:hyperlink>
      <w:r w:rsidR="007C7FF9" w:rsidRPr="00D4697F">
        <w:rPr>
          <w:rStyle w:val="Hyperlink"/>
          <w:rFonts w:ascii="Arial" w:hAnsi="Arial" w:cs="Arial"/>
          <w:sz w:val="16"/>
          <w:szCs w:val="16"/>
        </w:rPr>
        <w:t>.</w:t>
      </w:r>
      <w:r w:rsidRPr="00D4697F">
        <w:rPr>
          <w:rFonts w:ascii="Arial" w:hAnsi="Arial" w:cs="Arial"/>
          <w:sz w:val="16"/>
          <w:szCs w:val="16"/>
        </w:rPr>
        <w:t xml:space="preserve"> </w:t>
      </w:r>
    </w:p>
  </w:footnote>
  <w:footnote w:id="9">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rPr>
        <w:t xml:space="preserve"> </w:t>
      </w:r>
      <w:hyperlink r:id="rId5" w:history="1">
        <w:r w:rsidRPr="00D4697F">
          <w:rPr>
            <w:rStyle w:val="Hyperlink"/>
            <w:rFonts w:ascii="Arial" w:hAnsi="Arial" w:cs="Arial"/>
            <w:sz w:val="16"/>
            <w:szCs w:val="16"/>
          </w:rPr>
          <w:t>http://webrzs.stat.gov.rs/axd/popis/htm</w:t>
        </w:r>
      </w:hyperlink>
      <w:r w:rsidR="007C7FF9" w:rsidRPr="00D4697F">
        <w:rPr>
          <w:rStyle w:val="Hyperlink"/>
          <w:rFonts w:ascii="Arial" w:hAnsi="Arial" w:cs="Arial"/>
          <w:sz w:val="16"/>
          <w:szCs w:val="16"/>
        </w:rPr>
        <w:t>.</w:t>
      </w:r>
      <w:r w:rsidRPr="00D4697F">
        <w:rPr>
          <w:rFonts w:ascii="Arial" w:hAnsi="Arial" w:cs="Arial"/>
          <w:sz w:val="16"/>
          <w:szCs w:val="16"/>
        </w:rPr>
        <w:t xml:space="preserve"> </w:t>
      </w:r>
    </w:p>
  </w:footnote>
  <w:footnote w:id="10">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Style w:val="FootnoteReference1"/>
          <w:rFonts w:ascii="Arial" w:hAnsi="Arial" w:cs="Arial"/>
          <w:sz w:val="16"/>
          <w:szCs w:val="16"/>
        </w:rPr>
        <w:t xml:space="preserve"> </w:t>
      </w:r>
      <w:hyperlink r:id="rId6" w:history="1">
        <w:r w:rsidRPr="00D4697F">
          <w:rPr>
            <w:rStyle w:val="Hyperlink"/>
            <w:rFonts w:ascii="Arial" w:hAnsi="Arial" w:cs="Arial"/>
            <w:sz w:val="16"/>
            <w:szCs w:val="16"/>
          </w:rPr>
          <w:t>http://www.care.rs/wp-content/uploads/2011/08/Situational-Analysis-of-Education-and-Social-Inclusion-of-Roma-Girls-in-Serbia.pdf</w:t>
        </w:r>
      </w:hyperlink>
      <w:r w:rsidR="007C7FF9" w:rsidRPr="00D4697F">
        <w:rPr>
          <w:rStyle w:val="Hyperlink"/>
          <w:rFonts w:ascii="Arial" w:hAnsi="Arial" w:cs="Arial"/>
          <w:sz w:val="16"/>
          <w:szCs w:val="16"/>
        </w:rPr>
        <w:t>.</w:t>
      </w:r>
    </w:p>
  </w:footnote>
  <w:footnote w:id="11">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rPr>
        <w:footnoteRef/>
      </w:r>
      <w:r w:rsidRPr="00D4697F">
        <w:rPr>
          <w:rFonts w:ascii="Arial" w:hAnsi="Arial" w:cs="Arial"/>
          <w:sz w:val="16"/>
          <w:szCs w:val="16"/>
        </w:rPr>
        <w:t xml:space="preserve"> The Strategy for Improvement of the Status of Roma in the Republic of Serbia, p. 11.</w:t>
      </w:r>
    </w:p>
  </w:footnote>
  <w:footnote w:id="12">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 xml:space="preserve">The Government of the Republic of Serbia, the National Millennium Development Goals, Belgrade, 2006, available at: </w:t>
      </w:r>
      <w:hyperlink r:id="rId7" w:history="1">
        <w:r w:rsidRPr="00D4697F">
          <w:rPr>
            <w:rStyle w:val="Hyperlink"/>
            <w:rFonts w:ascii="Arial" w:hAnsi="Arial" w:cs="Arial"/>
            <w:sz w:val="16"/>
            <w:szCs w:val="16"/>
          </w:rPr>
          <w:t>http://www.minrzs.gov.rs/files/doc/porodica/strategije/Nacionalni%20milenijumski%20ciljevi.pdf</w:t>
        </w:r>
      </w:hyperlink>
      <w:r w:rsidRPr="00D4697F">
        <w:rPr>
          <w:rFonts w:ascii="Arial" w:hAnsi="Arial" w:cs="Arial"/>
          <w:sz w:val="16"/>
          <w:szCs w:val="16"/>
        </w:rPr>
        <w:t>(20/02/2016), p. 23-29.</w:t>
      </w:r>
    </w:p>
  </w:footnote>
  <w:footnote w:id="13">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The Strategy for Improvement of the Status of Roma in the Republic of Serbia (</w:t>
      </w:r>
      <w:r w:rsidRPr="00D4697F">
        <w:rPr>
          <w:rFonts w:ascii="Arial" w:hAnsi="Arial" w:cs="Arial"/>
          <w:i/>
          <w:sz w:val="16"/>
          <w:szCs w:val="16"/>
        </w:rPr>
        <w:t>Official Gazette of RS</w:t>
      </w:r>
      <w:r w:rsidRPr="00D4697F">
        <w:rPr>
          <w:rFonts w:ascii="Arial" w:hAnsi="Arial" w:cs="Arial"/>
          <w:sz w:val="16"/>
          <w:szCs w:val="16"/>
        </w:rPr>
        <w:t xml:space="preserve">, no. 27/09), available at: </w:t>
      </w:r>
      <w:hyperlink r:id="rId8" w:history="1">
        <w:r w:rsidRPr="00D4697F">
          <w:rPr>
            <w:rStyle w:val="Hyperlink"/>
            <w:rFonts w:ascii="Arial" w:hAnsi="Arial" w:cs="Arial"/>
            <w:sz w:val="16"/>
            <w:szCs w:val="16"/>
          </w:rPr>
          <w:t>http://www.inkluzija.gov.rs/wp-content/uploads/2010/03/Strategija-SR-web-FINAL.pdf</w:t>
        </w:r>
      </w:hyperlink>
      <w:r w:rsidRPr="00D4697F">
        <w:rPr>
          <w:rFonts w:ascii="Arial" w:hAnsi="Arial" w:cs="Arial"/>
          <w:sz w:val="16"/>
          <w:szCs w:val="16"/>
        </w:rPr>
        <w:t xml:space="preserve"> (22/02/2016). </w:t>
      </w:r>
    </w:p>
  </w:footnote>
  <w:footnote w:id="14">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Law on Primary Education (</w:t>
      </w:r>
      <w:r w:rsidRPr="00D4697F">
        <w:rPr>
          <w:rFonts w:ascii="Arial" w:hAnsi="Arial" w:cs="Arial"/>
          <w:i/>
          <w:sz w:val="16"/>
          <w:szCs w:val="16"/>
        </w:rPr>
        <w:t>Official Gazette of RS</w:t>
      </w:r>
      <w:r w:rsidRPr="00D4697F">
        <w:rPr>
          <w:rFonts w:ascii="Arial" w:hAnsi="Arial" w:cs="Arial"/>
          <w:sz w:val="16"/>
          <w:szCs w:val="16"/>
        </w:rPr>
        <w:t>, no. 55/13).</w:t>
      </w:r>
    </w:p>
  </w:footnote>
  <w:footnote w:id="15">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Law on Primary Education, Art. 80.</w:t>
      </w:r>
    </w:p>
  </w:footnote>
  <w:footnote w:id="16">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Style w:val="FootnoteCharacters"/>
          <w:rFonts w:ascii="Arial" w:hAnsi="Arial" w:cs="Arial"/>
          <w:sz w:val="16"/>
          <w:szCs w:val="16"/>
          <w:vertAlign w:val="superscript"/>
        </w:rPr>
        <w:t xml:space="preserve"> </w:t>
      </w:r>
      <w:r w:rsidRPr="00D4697F">
        <w:rPr>
          <w:rFonts w:ascii="Arial" w:hAnsi="Arial" w:cs="Arial"/>
          <w:sz w:val="16"/>
          <w:szCs w:val="16"/>
        </w:rPr>
        <w:t>Law on Primary Education, Art. 81, paragraph 3.</w:t>
      </w:r>
    </w:p>
  </w:footnote>
  <w:footnote w:id="17">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 xml:space="preserve">According to the Trends in Development and Upgrading of the Quality of Preschool, Primary, General Secondary and Art Education and Upbringing 2010 </w:t>
      </w:r>
      <w:r w:rsidRPr="00D4697F">
        <w:rPr>
          <w:rFonts w:ascii="Arial" w:hAnsi="Arial" w:cs="Arial"/>
          <w:sz w:val="16"/>
          <w:szCs w:val="16"/>
          <w:cs/>
        </w:rPr>
        <w:t xml:space="preserve">– </w:t>
      </w:r>
      <w:r w:rsidRPr="00D4697F">
        <w:rPr>
          <w:rFonts w:ascii="Arial" w:hAnsi="Arial" w:cs="Arial"/>
          <w:sz w:val="16"/>
          <w:szCs w:val="16"/>
        </w:rPr>
        <w:t>2020, a single information system of education has been recognised as an "urgent need of Serbia.</w:t>
      </w:r>
      <w:r w:rsidRPr="00D4697F">
        <w:rPr>
          <w:rFonts w:ascii="Arial" w:hAnsi="Arial" w:cs="Arial"/>
          <w:sz w:val="16"/>
          <w:szCs w:val="16"/>
          <w:cs/>
        </w:rPr>
        <w:t xml:space="preserve">” </w:t>
      </w:r>
      <w:r w:rsidRPr="00D4697F">
        <w:rPr>
          <w:rFonts w:ascii="Arial" w:hAnsi="Arial" w:cs="Arial"/>
          <w:sz w:val="16"/>
          <w:szCs w:val="16"/>
        </w:rPr>
        <w:t xml:space="preserve">The information system of education should fulfil all basic requirements: to collect all relevant information on education, conduct analyses of the information collected, appropriately communicate the results of these analyses for different users and thus provide a basis for effective management of the education system. National Education Council, Education in Serbia: How to Reach Better Results, Trends in Development and Upgrading of the Quality of Preschool, Primary, General Secondary and Art Education and </w:t>
      </w:r>
      <w:r w:rsidR="007C7FF9" w:rsidRPr="00D4697F">
        <w:rPr>
          <w:rFonts w:ascii="Arial" w:hAnsi="Arial" w:cs="Arial"/>
          <w:sz w:val="16"/>
          <w:szCs w:val="16"/>
        </w:rPr>
        <w:t>Upbringing 2010</w:t>
      </w:r>
      <w:r w:rsidRPr="00D4697F">
        <w:rPr>
          <w:rFonts w:ascii="Arial" w:hAnsi="Arial" w:cs="Arial"/>
          <w:sz w:val="16"/>
          <w:szCs w:val="16"/>
        </w:rPr>
        <w:t xml:space="preserve">-2020, p. 35. </w:t>
      </w:r>
    </w:p>
  </w:footnote>
  <w:footnote w:id="18">
    <w:p w:rsidR="008E00CF" w:rsidRPr="00D4697F" w:rsidRDefault="008E0DEA">
      <w:pPr>
        <w:pStyle w:val="FootnoteText"/>
        <w:jc w:val="both"/>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Concluding observations on the second periodic report of Serbia, UN Committee on Economic, Social and Cultural Rights, July 2014.</w:t>
      </w:r>
    </w:p>
  </w:footnote>
  <w:footnote w:id="19">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Education of pupils with disabilities (formerly known as “special schools”).</w:t>
      </w:r>
    </w:p>
  </w:footnote>
  <w:footnote w:id="20">
    <w:p w:rsidR="008E00CF" w:rsidRPr="00D4697F" w:rsidRDefault="008E0DEA">
      <w:pPr>
        <w:pStyle w:val="FootnoteText"/>
        <w:jc w:val="both"/>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The Education Advancement Institute, Educational Institutions for Children and Pupils with Developmental Challenges (Beograd: Zavod za unapređivanje obrazovanja i vaspitanja, 2012)</w:t>
      </w:r>
      <w:r w:rsidR="007C7FF9" w:rsidRPr="00D4697F">
        <w:rPr>
          <w:rFonts w:ascii="Arial" w:hAnsi="Arial" w:cs="Arial"/>
          <w:sz w:val="16"/>
          <w:szCs w:val="16"/>
        </w:rPr>
        <w:t>.</w:t>
      </w:r>
    </w:p>
  </w:footnote>
  <w:footnote w:id="21">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 xml:space="preserve">Praxis </w:t>
      </w:r>
      <w:r w:rsidR="00974524" w:rsidRPr="00D4697F">
        <w:rPr>
          <w:rFonts w:ascii="Arial" w:hAnsi="Arial" w:cs="Arial"/>
          <w:sz w:val="16"/>
          <w:szCs w:val="16"/>
        </w:rPr>
        <w:t>2</w:t>
      </w:r>
      <w:r w:rsidR="00B06E7A" w:rsidRPr="00D4697F">
        <w:rPr>
          <w:rFonts w:ascii="Arial" w:hAnsi="Arial" w:cs="Arial"/>
          <w:sz w:val="16"/>
          <w:szCs w:val="16"/>
        </w:rPr>
        <w:t xml:space="preserve">011 </w:t>
      </w:r>
      <w:r w:rsidRPr="00D4697F">
        <w:rPr>
          <w:rFonts w:ascii="Arial" w:hAnsi="Arial" w:cs="Arial"/>
          <w:i/>
          <w:sz w:val="16"/>
          <w:szCs w:val="16"/>
        </w:rPr>
        <w:t>Analysis of the Main Problems and Obstacles in Access of Roma in Serbia to the Right to Education</w:t>
      </w:r>
      <w:r w:rsidR="00B06E7A" w:rsidRPr="00D4697F">
        <w:rPr>
          <w:rFonts w:ascii="Arial" w:hAnsi="Arial" w:cs="Arial"/>
          <w:i/>
          <w:sz w:val="16"/>
          <w:szCs w:val="16"/>
        </w:rPr>
        <w:t>,p.24</w:t>
      </w:r>
    </w:p>
  </w:footnote>
  <w:footnote w:id="22">
    <w:p w:rsidR="008E00CF" w:rsidRPr="00D4697F" w:rsidRDefault="008E0DEA">
      <w:pPr>
        <w:pStyle w:val="FootnoteText"/>
        <w:snapToGrid w:val="0"/>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w:t>
      </w:r>
      <w:r w:rsidR="00B06E7A" w:rsidRPr="00D4697F">
        <w:rPr>
          <w:rFonts w:ascii="Arial" w:hAnsi="Arial" w:cs="Arial"/>
          <w:sz w:val="16"/>
          <w:szCs w:val="16"/>
        </w:rPr>
        <w:t xml:space="preserve">ERRC, A Long Way to Go: Overrepresentation of Romani Children in “Special Schools” in Serbia. Available at: </w:t>
      </w:r>
      <w:hyperlink r:id="rId9" w:history="1">
        <w:r w:rsidR="00B06E7A" w:rsidRPr="00D4697F">
          <w:rPr>
            <w:rStyle w:val="Hyperlink"/>
            <w:rFonts w:ascii="Arial" w:hAnsi="Arial" w:cs="Arial"/>
            <w:sz w:val="16"/>
            <w:szCs w:val="16"/>
            <w:lang w:val="en-US" w:eastAsia="en-US"/>
          </w:rPr>
          <w:t>http://www.errc.org/cms/upload/file/serbia-education-report-a-long-way-to-go-serbian-13-march-2014.pdf</w:t>
        </w:r>
      </w:hyperlink>
      <w:r w:rsidR="00B06E7A" w:rsidRPr="00D4697F">
        <w:rPr>
          <w:rFonts w:ascii="Arial" w:hAnsi="Arial" w:cs="Arial"/>
          <w:sz w:val="16"/>
          <w:szCs w:val="16"/>
        </w:rPr>
        <w:t xml:space="preserve">. </w:t>
      </w:r>
    </w:p>
  </w:footnote>
  <w:footnote w:id="23">
    <w:p w:rsidR="008E00CF" w:rsidRPr="00D4697F" w:rsidRDefault="008E0DEA">
      <w:pPr>
        <w:pStyle w:val="FootnoteText"/>
        <w:jc w:val="both"/>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ERRC,</w:t>
      </w:r>
      <w:r w:rsidR="007C7FF9" w:rsidRPr="00D4697F">
        <w:rPr>
          <w:rFonts w:ascii="Arial" w:hAnsi="Arial" w:cs="Arial"/>
          <w:sz w:val="16"/>
          <w:szCs w:val="16"/>
        </w:rPr>
        <w:t xml:space="preserve"> </w:t>
      </w:r>
      <w:r w:rsidRPr="00D4697F">
        <w:rPr>
          <w:rFonts w:ascii="Arial" w:hAnsi="Arial" w:cs="Arial"/>
          <w:sz w:val="16"/>
          <w:szCs w:val="16"/>
        </w:rPr>
        <w:t xml:space="preserve">A Long Way to Go: Overrepresentation of Romani Children in “Special Schools” in Serbia. Available at: </w:t>
      </w:r>
      <w:hyperlink r:id="rId10" w:history="1">
        <w:r w:rsidR="00974524" w:rsidRPr="00D4697F">
          <w:rPr>
            <w:rStyle w:val="Hyperlink"/>
            <w:rFonts w:ascii="Arial" w:hAnsi="Arial" w:cs="Arial"/>
            <w:sz w:val="16"/>
            <w:szCs w:val="16"/>
            <w:lang w:val="en-US" w:eastAsia="en-US"/>
          </w:rPr>
          <w:t>http://www.errc.org/cms/upload/file/serbia-education-report-a-long-way-to-go-serbian-13-march-2014.pdf</w:t>
        </w:r>
      </w:hyperlink>
      <w:r w:rsidRPr="00D4697F">
        <w:rPr>
          <w:rFonts w:ascii="Arial" w:hAnsi="Arial" w:cs="Arial"/>
          <w:sz w:val="16"/>
          <w:szCs w:val="16"/>
        </w:rPr>
        <w:t>.</w:t>
      </w:r>
      <w:r w:rsidR="00974524" w:rsidRPr="00D4697F">
        <w:rPr>
          <w:rFonts w:ascii="Arial" w:hAnsi="Arial" w:cs="Arial"/>
          <w:sz w:val="16"/>
          <w:szCs w:val="16"/>
        </w:rPr>
        <w:t xml:space="preserve"> </w:t>
      </w:r>
    </w:p>
  </w:footnote>
  <w:footnote w:id="24">
    <w:p w:rsidR="00691F7B" w:rsidRPr="00D4697F" w:rsidRDefault="00691F7B">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w:t>
      </w:r>
      <w:hyperlink r:id="rId11" w:history="1">
        <w:r w:rsidR="00974524" w:rsidRPr="00D4697F">
          <w:rPr>
            <w:rStyle w:val="Hyperlink"/>
            <w:rFonts w:ascii="Arial" w:hAnsi="Arial" w:cs="Arial"/>
            <w:sz w:val="16"/>
            <w:szCs w:val="16"/>
            <w:lang w:val="en-US" w:eastAsia="en-US"/>
          </w:rPr>
          <w:t>http://www.errc.org/cms/upload/file/ec-submission-on-roma-inclusion-in-the-western-balkans-july-2016.pdf</w:t>
        </w:r>
      </w:hyperlink>
      <w:r w:rsidR="007C7FF9" w:rsidRPr="00D4697F">
        <w:rPr>
          <w:rFonts w:ascii="Arial" w:hAnsi="Arial" w:cs="Arial"/>
          <w:sz w:val="16"/>
          <w:szCs w:val="16"/>
        </w:rPr>
        <w:t>.</w:t>
      </w:r>
      <w:r w:rsidR="00974524" w:rsidRPr="00D4697F">
        <w:rPr>
          <w:rFonts w:ascii="Arial" w:hAnsi="Arial" w:cs="Arial"/>
          <w:sz w:val="16"/>
          <w:szCs w:val="16"/>
        </w:rPr>
        <w:t xml:space="preserve"> </w:t>
      </w:r>
    </w:p>
  </w:footnote>
  <w:footnote w:id="25">
    <w:p w:rsidR="00691F7B" w:rsidRPr="00D4697F" w:rsidRDefault="00691F7B">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Ibid</w:t>
      </w:r>
      <w:r w:rsidR="007C7FF9" w:rsidRPr="00D4697F">
        <w:rPr>
          <w:rFonts w:ascii="Arial" w:hAnsi="Arial" w:cs="Arial"/>
          <w:sz w:val="16"/>
          <w:szCs w:val="16"/>
        </w:rPr>
        <w:t>.</w:t>
      </w:r>
      <w:r w:rsidRPr="00D4697F">
        <w:rPr>
          <w:rFonts w:ascii="Arial" w:hAnsi="Arial" w:cs="Arial"/>
          <w:sz w:val="16"/>
          <w:szCs w:val="16"/>
        </w:rPr>
        <w:t>,p.13</w:t>
      </w:r>
      <w:r w:rsidR="007C7FF9" w:rsidRPr="00D4697F">
        <w:rPr>
          <w:rFonts w:ascii="Arial" w:hAnsi="Arial" w:cs="Arial"/>
          <w:sz w:val="16"/>
          <w:szCs w:val="16"/>
        </w:rPr>
        <w:t>.</w:t>
      </w:r>
    </w:p>
  </w:footnote>
  <w:footnote w:id="26">
    <w:p w:rsidR="00691F7B" w:rsidRPr="00D4697F" w:rsidRDefault="00691F7B">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Ibid</w:t>
      </w:r>
      <w:r w:rsidR="007C7FF9" w:rsidRPr="00D4697F">
        <w:rPr>
          <w:rFonts w:ascii="Arial" w:hAnsi="Arial" w:cs="Arial"/>
          <w:sz w:val="16"/>
          <w:szCs w:val="16"/>
        </w:rPr>
        <w:t>.</w:t>
      </w:r>
      <w:r w:rsidRPr="00D4697F">
        <w:rPr>
          <w:rFonts w:ascii="Arial" w:hAnsi="Arial" w:cs="Arial"/>
          <w:sz w:val="16"/>
          <w:szCs w:val="16"/>
        </w:rPr>
        <w:t>,p.13</w:t>
      </w:r>
      <w:r w:rsidR="007C7FF9" w:rsidRPr="00D4697F">
        <w:rPr>
          <w:rFonts w:ascii="Arial" w:hAnsi="Arial" w:cs="Arial"/>
          <w:sz w:val="16"/>
          <w:szCs w:val="16"/>
        </w:rPr>
        <w:t>.</w:t>
      </w:r>
    </w:p>
  </w:footnote>
  <w:footnote w:id="27">
    <w:p w:rsidR="00FB4BC1" w:rsidRPr="00D4697F" w:rsidRDefault="00FB4BC1">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To be published in 2017</w:t>
      </w:r>
      <w:r w:rsidR="007C7FF9" w:rsidRPr="00D4697F">
        <w:rPr>
          <w:rFonts w:ascii="Arial" w:hAnsi="Arial" w:cs="Arial"/>
          <w:sz w:val="16"/>
          <w:szCs w:val="16"/>
        </w:rPr>
        <w:t>.</w:t>
      </w:r>
    </w:p>
  </w:footnote>
  <w:footnote w:id="28">
    <w:p w:rsidR="00046A82" w:rsidRPr="00D4697F" w:rsidRDefault="00046A82">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w:t>
      </w:r>
      <w:hyperlink r:id="rId12" w:history="1">
        <w:r w:rsidRPr="00D4697F">
          <w:rPr>
            <w:rStyle w:val="Hyperlink"/>
            <w:rFonts w:ascii="Arial" w:hAnsi="Arial" w:cs="Arial"/>
            <w:sz w:val="16"/>
            <w:szCs w:val="16"/>
            <w:lang w:val="en-US" w:eastAsia="en-US"/>
          </w:rPr>
          <w:t>http://www.refworld.org/pdfid/57bd436b4.pdf</w:t>
        </w:r>
      </w:hyperlink>
      <w:r w:rsidR="007C7FF9" w:rsidRPr="00D4697F">
        <w:rPr>
          <w:rStyle w:val="Hyperlink"/>
          <w:rFonts w:ascii="Arial" w:hAnsi="Arial" w:cs="Arial"/>
          <w:sz w:val="16"/>
          <w:szCs w:val="16"/>
          <w:lang w:val="en-US" w:eastAsia="en-US"/>
        </w:rPr>
        <w:t>.</w:t>
      </w:r>
      <w:r w:rsidRPr="00D4697F">
        <w:rPr>
          <w:rFonts w:ascii="Arial" w:hAnsi="Arial" w:cs="Arial"/>
          <w:sz w:val="16"/>
          <w:szCs w:val="16"/>
        </w:rPr>
        <w:t xml:space="preserve"> </w:t>
      </w:r>
    </w:p>
  </w:footnote>
  <w:footnote w:id="29">
    <w:p w:rsidR="008E00CF" w:rsidRPr="00D4697F" w:rsidRDefault="008E0DEA">
      <w:pPr>
        <w:spacing w:after="0" w:line="240" w:lineRule="auto"/>
        <w:jc w:val="both"/>
        <w:rPr>
          <w:rFonts w:ascii="Arial" w:hAnsi="Arial" w:cs="Arial"/>
          <w:sz w:val="16"/>
          <w:szCs w:val="16"/>
        </w:rPr>
      </w:pPr>
      <w:r w:rsidRPr="00D4697F">
        <w:rPr>
          <w:rStyle w:val="FootnoteCharacters"/>
          <w:rFonts w:ascii="Arial" w:hAnsi="Arial" w:cs="Arial"/>
          <w:sz w:val="16"/>
          <w:szCs w:val="16"/>
          <w:vertAlign w:val="superscript"/>
        </w:rPr>
        <w:footnoteRef/>
      </w:r>
      <w:r w:rsidRPr="00D4697F">
        <w:rPr>
          <w:rFonts w:ascii="Arial" w:hAnsi="Arial" w:cs="Arial"/>
          <w:sz w:val="16"/>
          <w:szCs w:val="16"/>
          <w:vertAlign w:val="superscript"/>
        </w:rPr>
        <w:t xml:space="preserve"> </w:t>
      </w:r>
      <w:r w:rsidRPr="00D4697F">
        <w:rPr>
          <w:rFonts w:ascii="Arial" w:hAnsi="Arial" w:cs="Arial"/>
          <w:sz w:val="16"/>
          <w:szCs w:val="16"/>
        </w:rPr>
        <w:t xml:space="preserve">Praxis </w:t>
      </w:r>
      <w:r w:rsidR="00564680" w:rsidRPr="00D4697F">
        <w:rPr>
          <w:rFonts w:ascii="Arial" w:hAnsi="Arial" w:cs="Arial"/>
          <w:sz w:val="16"/>
          <w:szCs w:val="16"/>
        </w:rPr>
        <w:t>2011</w:t>
      </w:r>
      <w:r w:rsidR="007C7FF9" w:rsidRPr="00D4697F">
        <w:rPr>
          <w:rFonts w:ascii="Arial" w:hAnsi="Arial" w:cs="Arial"/>
          <w:sz w:val="16"/>
          <w:szCs w:val="16"/>
        </w:rPr>
        <w:t xml:space="preserve"> </w:t>
      </w:r>
      <w:r w:rsidRPr="00D4697F">
        <w:rPr>
          <w:rFonts w:ascii="Arial" w:hAnsi="Arial" w:cs="Arial"/>
          <w:i/>
          <w:sz w:val="16"/>
          <w:szCs w:val="16"/>
        </w:rPr>
        <w:t>Analysis of the Main Problems and Obstacles in Access of Roma in Serbia to the Right to Education</w:t>
      </w:r>
      <w:r w:rsidR="007C7FF9" w:rsidRPr="00D4697F">
        <w:rPr>
          <w:rFonts w:ascii="Arial" w:hAnsi="Arial" w:cs="Arial"/>
          <w:i/>
          <w:sz w:val="16"/>
          <w:szCs w:val="16"/>
        </w:rPr>
        <w:t xml:space="preserve"> </w:t>
      </w:r>
      <w:r w:rsidR="00752930" w:rsidRPr="00D4697F">
        <w:rPr>
          <w:rFonts w:ascii="Arial" w:hAnsi="Arial" w:cs="Arial"/>
          <w:i/>
          <w:sz w:val="16"/>
          <w:szCs w:val="16"/>
        </w:rPr>
        <w:t>p.24</w:t>
      </w:r>
    </w:p>
  </w:footnote>
  <w:footnote w:id="30">
    <w:p w:rsidR="006B5F79" w:rsidRPr="00D4697F" w:rsidRDefault="006B5F79">
      <w:pPr>
        <w:pStyle w:val="FootnoteText"/>
        <w:rPr>
          <w:rFonts w:ascii="Arial" w:hAnsi="Arial" w:cs="Arial"/>
          <w:sz w:val="16"/>
          <w:szCs w:val="16"/>
        </w:rPr>
      </w:pPr>
      <w:r w:rsidRPr="00D4697F">
        <w:rPr>
          <w:rStyle w:val="FootnoteReference"/>
          <w:rFonts w:ascii="Arial" w:hAnsi="Arial" w:cs="Arial"/>
          <w:sz w:val="16"/>
          <w:szCs w:val="16"/>
        </w:rPr>
        <w:footnoteRef/>
      </w:r>
      <w:r w:rsidRPr="00D4697F">
        <w:rPr>
          <w:rFonts w:ascii="Arial" w:hAnsi="Arial" w:cs="Arial"/>
          <w:sz w:val="16"/>
          <w:szCs w:val="16"/>
        </w:rPr>
        <w:t xml:space="preserve"> </w:t>
      </w:r>
      <w:hyperlink r:id="rId13" w:history="1">
        <w:r w:rsidRPr="00D4697F">
          <w:rPr>
            <w:rStyle w:val="Hyperlink"/>
            <w:rFonts w:ascii="Arial" w:hAnsi="Arial" w:cs="Arial"/>
            <w:sz w:val="16"/>
            <w:szCs w:val="16"/>
            <w:lang w:val="en-US" w:eastAsia="en-US"/>
          </w:rPr>
          <w:t>http://www.errc.org/cms/upload/file/ec-submission-on-roma-inclusion-in-the-western-balkans-july-2016.pdf</w:t>
        </w:r>
      </w:hyperlink>
      <w:r w:rsidR="007C7FF9" w:rsidRPr="00D4697F">
        <w:rPr>
          <w:rStyle w:val="Hyperlink"/>
          <w:rFonts w:ascii="Arial" w:hAnsi="Arial" w:cs="Arial"/>
          <w:sz w:val="16"/>
          <w:szCs w:val="16"/>
          <w:lang w:val="en-US" w:eastAsia="en-US"/>
        </w:rPr>
        <w:t>.</w:t>
      </w:r>
      <w:r w:rsidRPr="00D4697F">
        <w:rPr>
          <w:rFonts w:ascii="Arial" w:hAnsi="Arial" w:cs="Arial"/>
          <w:sz w:val="16"/>
          <w:szCs w:val="16"/>
        </w:rPr>
        <w:t xml:space="preserve"> </w:t>
      </w:r>
    </w:p>
  </w:footnote>
  <w:footnote w:id="31">
    <w:p w:rsidR="00CF3AE4" w:rsidRPr="00D4697F" w:rsidRDefault="00CF3AE4">
      <w:pPr>
        <w:pStyle w:val="FootnoteText"/>
        <w:rPr>
          <w:rFonts w:ascii="Arial" w:hAnsi="Arial" w:cs="Arial"/>
        </w:rPr>
      </w:pPr>
      <w:r w:rsidRPr="00D4697F">
        <w:rPr>
          <w:rStyle w:val="FootnoteReference"/>
          <w:rFonts w:ascii="Arial" w:hAnsi="Arial" w:cs="Arial"/>
        </w:rPr>
        <w:footnoteRef/>
      </w:r>
      <w:r w:rsidRPr="00D4697F">
        <w:rPr>
          <w:rFonts w:ascii="Arial" w:hAnsi="Arial" w:cs="Arial"/>
        </w:rPr>
        <w:t xml:space="preserve"> http://www.errc.org/cms/upload/file/serbia-birth-initiative-7-march-2016-english.pdf.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56CD2"/>
    <w:multiLevelType w:val="hybridMultilevel"/>
    <w:tmpl w:val="21BC7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43C7D"/>
    <w:multiLevelType w:val="hybridMultilevel"/>
    <w:tmpl w:val="7902B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439DF"/>
    <w:multiLevelType w:val="hybridMultilevel"/>
    <w:tmpl w:val="C9C4078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772ECD"/>
    <w:multiLevelType w:val="hybridMultilevel"/>
    <w:tmpl w:val="647E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A9130B"/>
    <w:multiLevelType w:val="multilevel"/>
    <w:tmpl w:val="49A9130B"/>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C7C"/>
    <w:rsid w:val="00046A82"/>
    <w:rsid w:val="00052F30"/>
    <w:rsid w:val="0008498A"/>
    <w:rsid w:val="000A71BA"/>
    <w:rsid w:val="000B6096"/>
    <w:rsid w:val="000E0C95"/>
    <w:rsid w:val="0011452E"/>
    <w:rsid w:val="001352D8"/>
    <w:rsid w:val="001426C6"/>
    <w:rsid w:val="00195E41"/>
    <w:rsid w:val="001A5A54"/>
    <w:rsid w:val="0020564B"/>
    <w:rsid w:val="002110F4"/>
    <w:rsid w:val="002123AB"/>
    <w:rsid w:val="00237379"/>
    <w:rsid w:val="002468EA"/>
    <w:rsid w:val="0026062F"/>
    <w:rsid w:val="002835D0"/>
    <w:rsid w:val="00286DD9"/>
    <w:rsid w:val="002D4306"/>
    <w:rsid w:val="00311E66"/>
    <w:rsid w:val="003263AA"/>
    <w:rsid w:val="00356DC8"/>
    <w:rsid w:val="00366BAE"/>
    <w:rsid w:val="00385868"/>
    <w:rsid w:val="00435C81"/>
    <w:rsid w:val="0045244D"/>
    <w:rsid w:val="00476C2B"/>
    <w:rsid w:val="004B3B7A"/>
    <w:rsid w:val="004B6E03"/>
    <w:rsid w:val="00526380"/>
    <w:rsid w:val="00564680"/>
    <w:rsid w:val="005679A1"/>
    <w:rsid w:val="005D2537"/>
    <w:rsid w:val="00691F7B"/>
    <w:rsid w:val="006A4971"/>
    <w:rsid w:val="006B5F79"/>
    <w:rsid w:val="006E4344"/>
    <w:rsid w:val="006F4D5E"/>
    <w:rsid w:val="00752930"/>
    <w:rsid w:val="007C7FF9"/>
    <w:rsid w:val="007F3F6E"/>
    <w:rsid w:val="008730B7"/>
    <w:rsid w:val="008A6A49"/>
    <w:rsid w:val="008E00CF"/>
    <w:rsid w:val="008E0DEA"/>
    <w:rsid w:val="009327FB"/>
    <w:rsid w:val="00933C7C"/>
    <w:rsid w:val="00944BA9"/>
    <w:rsid w:val="00974524"/>
    <w:rsid w:val="0097666D"/>
    <w:rsid w:val="009920D1"/>
    <w:rsid w:val="00994591"/>
    <w:rsid w:val="00A15D60"/>
    <w:rsid w:val="00A55203"/>
    <w:rsid w:val="00A70D77"/>
    <w:rsid w:val="00AA338B"/>
    <w:rsid w:val="00AA3FE1"/>
    <w:rsid w:val="00AC67A4"/>
    <w:rsid w:val="00B06E7A"/>
    <w:rsid w:val="00BB3CAF"/>
    <w:rsid w:val="00BC3852"/>
    <w:rsid w:val="00C15CB9"/>
    <w:rsid w:val="00C75A02"/>
    <w:rsid w:val="00CF3AE4"/>
    <w:rsid w:val="00D4697F"/>
    <w:rsid w:val="00D85C2F"/>
    <w:rsid w:val="00D96148"/>
    <w:rsid w:val="00DB68A9"/>
    <w:rsid w:val="00E26FB0"/>
    <w:rsid w:val="00E3578A"/>
    <w:rsid w:val="00E91330"/>
    <w:rsid w:val="00E92DE4"/>
    <w:rsid w:val="00EB46E5"/>
    <w:rsid w:val="00EE6E12"/>
    <w:rsid w:val="00F403B8"/>
    <w:rsid w:val="00F46ABE"/>
    <w:rsid w:val="00F8088E"/>
    <w:rsid w:val="00FB4BC1"/>
    <w:rsid w:val="00FC113B"/>
    <w:rsid w:val="00FD49E2"/>
    <w:rsid w:val="00FD7136"/>
    <w:rsid w:val="00FE33B8"/>
    <w:rsid w:val="08BD4797"/>
    <w:rsid w:val="12174308"/>
    <w:rsid w:val="5467744B"/>
    <w:rsid w:val="630C003F"/>
    <w:rsid w:val="76E36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A81CB8-6FC1-487E-8EAE-AC22F4DD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uiPriority w:val="99"/>
    <w:pPr>
      <w:suppressAutoHyphens/>
      <w:spacing w:before="200" w:after="200" w:line="276" w:lineRule="auto"/>
    </w:pPr>
    <w:rPr>
      <w:rFonts w:ascii="Calibri" w:eastAsia="SimSun" w:hAnsi="Calibri" w:cs="Calibri"/>
      <w:kern w:val="1"/>
      <w:sz w:val="20"/>
      <w:szCs w:val="20"/>
      <w:lang w:val="en-GB" w:eastAsia="en-GB"/>
    </w:rPr>
  </w:style>
  <w:style w:type="paragraph" w:styleId="CommentSubject">
    <w:name w:val="annotation subject"/>
    <w:basedOn w:val="CommentText"/>
    <w:next w:val="CommentText"/>
    <w:link w:val="CommentSubjectChar"/>
    <w:uiPriority w:val="99"/>
    <w:unhideWhenUsed/>
    <w:pPr>
      <w:suppressAutoHyphens w:val="0"/>
      <w:spacing w:before="0" w:after="160" w:line="240" w:lineRule="auto"/>
    </w:pPr>
    <w:rPr>
      <w:rFonts w:asciiTheme="minorHAnsi" w:eastAsiaTheme="minorHAnsi" w:hAnsiTheme="minorHAnsi" w:cstheme="minorBidi"/>
      <w:b/>
      <w:bCs/>
      <w:kern w:val="0"/>
      <w:lang w:val="en-US" w:eastAsia="en-U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FootnoteText">
    <w:name w:val="footnote text"/>
    <w:basedOn w:val="Normal"/>
    <w:link w:val="FootnoteTextChar"/>
    <w:unhideWhenUsed/>
    <w:pPr>
      <w:spacing w:after="0" w:line="240" w:lineRule="auto"/>
    </w:pPr>
    <w:rPr>
      <w:sz w:val="20"/>
      <w:szCs w:val="20"/>
    </w:r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TOC1">
    <w:name w:val="toc 1"/>
    <w:basedOn w:val="Normal"/>
    <w:next w:val="Normal"/>
    <w:uiPriority w:val="39"/>
    <w:unhideWhenUsed/>
    <w:pPr>
      <w:spacing w:after="100"/>
    </w:pPr>
  </w:style>
  <w:style w:type="character" w:styleId="CommentReference">
    <w:name w:val="annotation reference"/>
    <w:basedOn w:val="DefaultParagraphFont"/>
    <w:uiPriority w:val="99"/>
    <w:semiHidden/>
    <w:rPr>
      <w:sz w:val="16"/>
      <w:szCs w:val="16"/>
      <w:lang w:val="en-GB" w:eastAsia="en-GB"/>
    </w:rPr>
  </w:style>
  <w:style w:type="character" w:styleId="FootnoteReference">
    <w:name w:val="footnote reference"/>
    <w:basedOn w:val="DefaultParagraphFont"/>
    <w:link w:val="16PointChar1"/>
    <w:unhideWhenUsed/>
    <w:rPr>
      <w:vertAlign w:val="superscript"/>
    </w:rPr>
  </w:style>
  <w:style w:type="paragraph" w:customStyle="1" w:styleId="16PointChar1">
    <w:name w:val="16 Point Char1"/>
    <w:basedOn w:val="Normal"/>
    <w:link w:val="FootnoteReference"/>
    <w:qFormat/>
    <w:pPr>
      <w:spacing w:line="240" w:lineRule="exact"/>
    </w:pPr>
    <w:rPr>
      <w:vertAlign w:val="superscript"/>
    </w:rPr>
  </w:style>
  <w:style w:type="character" w:styleId="Hyperlink">
    <w:name w:val="Hyperlink"/>
    <w:uiPriority w:val="99"/>
    <w:qFormat/>
    <w:rPr>
      <w:color w:val="0000FF"/>
      <w:u w:val="single"/>
      <w:lang w:val="en-GB" w:eastAsia="en-GB"/>
    </w:rPr>
  </w:style>
  <w:style w:type="character" w:customStyle="1" w:styleId="FootnoteTextChar">
    <w:name w:val="Footnote Text Char"/>
    <w:basedOn w:val="DefaultParagraphFont"/>
    <w:link w:val="FootnoteText"/>
    <w:rPr>
      <w:sz w:val="20"/>
      <w:szCs w:val="20"/>
    </w:rPr>
  </w:style>
  <w:style w:type="character" w:customStyle="1" w:styleId="FootnoteTextChar2">
    <w:name w:val="Footnote Text Char2"/>
    <w:qFormat/>
    <w:locked/>
    <w:rPr>
      <w:rFonts w:ascii="Calibri" w:eastAsia="SimSun" w:hAnsi="Calibri" w:cs="Calibri"/>
      <w:kern w:val="1"/>
      <w:lang w:val="en-GB" w:eastAsia="en-GB" w:bidi="ar-SA"/>
    </w:rPr>
  </w:style>
  <w:style w:type="character" w:customStyle="1" w:styleId="FootnoteReference1">
    <w:name w:val="Footnote Reference1"/>
    <w:qFormat/>
    <w:rPr>
      <w:vertAlign w:val="superscript"/>
      <w:lang w:val="en-GB" w:eastAsia="en-GB"/>
    </w:rPr>
  </w:style>
  <w:style w:type="character" w:customStyle="1" w:styleId="FootnoteCharacters">
    <w:name w:val="Footnote Characters"/>
    <w:qFormat/>
  </w:style>
  <w:style w:type="character" w:customStyle="1" w:styleId="CommentTextChar">
    <w:name w:val="Comment Text Char"/>
    <w:basedOn w:val="DefaultParagraphFont"/>
    <w:link w:val="CommentText"/>
    <w:uiPriority w:val="99"/>
    <w:rPr>
      <w:rFonts w:ascii="Calibri" w:eastAsia="SimSun" w:hAnsi="Calibri" w:cs="Calibri"/>
      <w:kern w:val="1"/>
      <w:sz w:val="20"/>
      <w:szCs w:val="20"/>
      <w:lang w:val="en-GB" w:eastAsia="en-GB"/>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ListParagraph1">
    <w:name w:val="List Paragraph1"/>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CommentSubjectChar">
    <w:name w:val="Comment Subject Char"/>
    <w:basedOn w:val="CommentTextChar"/>
    <w:link w:val="CommentSubject"/>
    <w:uiPriority w:val="99"/>
    <w:semiHidden/>
    <w:rPr>
      <w:rFonts w:asciiTheme="minorHAnsi" w:eastAsiaTheme="minorHAnsi" w:hAnsiTheme="minorHAnsi" w:cstheme="minorBidi"/>
      <w:b/>
      <w:bCs/>
      <w:kern w:val="1"/>
      <w:sz w:val="20"/>
      <w:szCs w:val="20"/>
      <w:lang w:val="en-GB" w:eastAsia="en-GB"/>
    </w:rPr>
  </w:style>
  <w:style w:type="paragraph" w:customStyle="1" w:styleId="TOCHeading1">
    <w:name w:val="TOC Heading1"/>
    <w:basedOn w:val="Heading1"/>
    <w:next w:val="Normal"/>
    <w:uiPriority w:val="39"/>
    <w:unhideWhenUsed/>
    <w:qFormat/>
    <w:pPr>
      <w:outlineLvl w:val="9"/>
    </w:pPr>
  </w:style>
  <w:style w:type="character" w:customStyle="1" w:styleId="HeaderChar">
    <w:name w:val="Header Char"/>
    <w:basedOn w:val="DefaultParagraphFont"/>
    <w:link w:val="Header"/>
    <w:uiPriority w:val="99"/>
    <w:qFormat/>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Pr>
      <w:rFonts w:asciiTheme="minorHAnsi" w:eastAsiaTheme="minorHAnsi" w:hAnsiTheme="minorHAnsi" w:cstheme="minorBidi"/>
      <w:sz w:val="22"/>
      <w:szCs w:val="22"/>
    </w:rPr>
  </w:style>
  <w:style w:type="paragraph" w:customStyle="1" w:styleId="ListParagraph2">
    <w:name w:val="List Paragraph2"/>
    <w:basedOn w:val="Normal"/>
    <w:uiPriority w:val="99"/>
    <w:pPr>
      <w:ind w:left="720"/>
      <w:contextualSpacing/>
    </w:pPr>
  </w:style>
  <w:style w:type="paragraph" w:styleId="ListParagraph">
    <w:name w:val="List Paragraph"/>
    <w:basedOn w:val="Normal"/>
    <w:uiPriority w:val="99"/>
    <w:rsid w:val="004B3B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www.inkluzija.gov.rs/wp-content/uploads/2010/03/Strategija-SR-web-FINAL.pdf" TargetMode="External"/><Relationship Id="rId13" Type="http://schemas.openxmlformats.org/officeDocument/2006/relationships/hyperlink" Target="http://www.errc.org/cms/upload/file/ec-submission-on-roma-inclusion-in-the-western-balkans-july-2016.pdf" TargetMode="External"/><Relationship Id="rId3" Type="http://schemas.openxmlformats.org/officeDocument/2006/relationships/hyperlink" Target="http://www.care.rs/wp-content/uploads/2011/08/Situational-Analysis-of-Education-and-Social-Inclusion-of-Roma-Girls-in-Serbia.pdf" TargetMode="External"/><Relationship Id="rId7" Type="http://schemas.openxmlformats.org/officeDocument/2006/relationships/hyperlink" Target="http://www.minrzs.gov.rs/files/doc/porodica/strategije/Nacionalni%20milenijumski%20ciljevi.pdf" TargetMode="External"/><Relationship Id="rId12" Type="http://schemas.openxmlformats.org/officeDocument/2006/relationships/hyperlink" Target="http://www.refworld.org/pdfid/57bd436b4.pdf" TargetMode="External"/><Relationship Id="rId2" Type="http://schemas.openxmlformats.org/officeDocument/2006/relationships/hyperlink" Target="http://www.praxis.org.rs/index.php/en/" TargetMode="External"/><Relationship Id="rId1" Type="http://schemas.openxmlformats.org/officeDocument/2006/relationships/hyperlink" Target="http://www.errc.org/about-us-overview" TargetMode="External"/><Relationship Id="rId6" Type="http://schemas.openxmlformats.org/officeDocument/2006/relationships/hyperlink" Target="http://www.care.rs/wp-content/uploads/2011/08/Situational-Analysis-of-Education-and-Social-Inclusion-of-Roma-Girls-in-Serbia.pdf" TargetMode="External"/><Relationship Id="rId11" Type="http://schemas.openxmlformats.org/officeDocument/2006/relationships/hyperlink" Target="http://www.errc.org/cms/upload/file/ec-submission-on-roma-inclusion-in-the-western-balkans-july-2016.pdf" TargetMode="External"/><Relationship Id="rId5" Type="http://schemas.openxmlformats.org/officeDocument/2006/relationships/hyperlink" Target="http://webrzs.stat.gov.rs/axd/popis/htm" TargetMode="External"/><Relationship Id="rId10" Type="http://schemas.openxmlformats.org/officeDocument/2006/relationships/hyperlink" Target="http://www.errc.org/cms/upload/file/serbia-education-report-a-long-way-to-go-serbian-13-march-2014.pdf" TargetMode="External"/><Relationship Id="rId4" Type="http://schemas.openxmlformats.org/officeDocument/2006/relationships/hyperlink" Target="http://www.unicef.org/ceecis/MICS_5_-_Key_Findings.pdf" TargetMode="External"/><Relationship Id="rId9" Type="http://schemas.openxmlformats.org/officeDocument/2006/relationships/hyperlink" Target="http://www.errc.org/cms/upload/file/serbia-education-report-a-long-way-to-go-serbian-13-march-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18387-E255-4E0D-B790-073607A519FA}"/>
</file>

<file path=customXml/itemProps2.xml><?xml version="1.0" encoding="utf-8"?>
<ds:datastoreItem xmlns:ds="http://schemas.openxmlformats.org/officeDocument/2006/customXml" ds:itemID="{1C3381D8-E00C-4DC4-B1AB-79FC0510436C}"/>
</file>

<file path=customXml/itemProps3.xml><?xml version="1.0" encoding="utf-8"?>
<ds:datastoreItem xmlns:ds="http://schemas.openxmlformats.org/officeDocument/2006/customXml" ds:itemID="{B1977F7D-205B-4081-913C-38D41E755F92}"/>
</file>

<file path=customXml/itemProps4.xml><?xml version="1.0" encoding="utf-8"?>
<ds:datastoreItem xmlns:ds="http://schemas.openxmlformats.org/officeDocument/2006/customXml" ds:itemID="{420C6B96-4CA8-4715-AA46-82695DE92ED9}"/>
</file>

<file path=customXml/itemProps5.xml><?xml version="1.0" encoding="utf-8"?>
<ds:datastoreItem xmlns:ds="http://schemas.openxmlformats.org/officeDocument/2006/customXml" ds:itemID="{927C83BB-BEEF-40A2-A047-90B6BA47D610}"/>
</file>

<file path=docProps/app.xml><?xml version="1.0" encoding="utf-8"?>
<Properties xmlns="http://schemas.openxmlformats.org/officeDocument/2006/extended-properties" xmlns:vt="http://schemas.openxmlformats.org/officeDocument/2006/docPropsVTypes">
  <Template>Normal.dotm</Template>
  <TotalTime>1</TotalTime>
  <Pages>7</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Atanas Zahariev</dc:creator>
  <cp:lastModifiedBy>Atanas Zahariev</cp:lastModifiedBy>
  <cp:revision>2</cp:revision>
  <cp:lastPrinted>2016-12-12T15:56:00Z</cp:lastPrinted>
  <dcterms:created xsi:type="dcterms:W3CDTF">2016-12-15T15:53:00Z</dcterms:created>
  <dcterms:modified xsi:type="dcterms:W3CDTF">2016-12-15T15:53:00Z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ContentTypeId">
    <vt:lpwstr>0x0101000A2EFB0846309C4280BBEF2F95FCFF71</vt:lpwstr>
  </property>
</Properties>
</file>