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EB0BD" w14:textId="63B6DDE8" w:rsidR="0004275A" w:rsidRPr="0004275A" w:rsidRDefault="0004275A" w:rsidP="0004275A">
      <w:pPr>
        <w:jc w:val="center"/>
        <w:rPr>
          <w:rFonts w:ascii="Times New Roman" w:hAnsi="Times New Roman" w:cs="Times New Roman"/>
          <w:lang w:val="en-US"/>
        </w:rPr>
      </w:pPr>
      <w:r w:rsidRPr="0004275A">
        <w:rPr>
          <w:rFonts w:ascii="Times New Roman" w:hAnsi="Times New Roman" w:cs="Times New Roman"/>
          <w:lang w:val="en-US"/>
        </w:rPr>
        <w:t xml:space="preserve">Responses to List of </w:t>
      </w:r>
      <w:r>
        <w:rPr>
          <w:rFonts w:ascii="Times New Roman" w:hAnsi="Times New Roman" w:cs="Times New Roman"/>
          <w:lang w:val="en-US"/>
        </w:rPr>
        <w:t>I</w:t>
      </w:r>
      <w:r w:rsidRPr="0004275A">
        <w:rPr>
          <w:rFonts w:ascii="Times New Roman" w:hAnsi="Times New Roman" w:cs="Times New Roman"/>
          <w:lang w:val="en-US"/>
        </w:rPr>
        <w:t xml:space="preserve">ssues in </w:t>
      </w:r>
      <w:r>
        <w:rPr>
          <w:rFonts w:ascii="Times New Roman" w:hAnsi="Times New Roman" w:cs="Times New Roman"/>
          <w:lang w:val="en-US"/>
        </w:rPr>
        <w:t>r</w:t>
      </w:r>
      <w:r w:rsidRPr="0004275A">
        <w:rPr>
          <w:rFonts w:ascii="Times New Roman" w:hAnsi="Times New Roman" w:cs="Times New Roman"/>
          <w:lang w:val="en-US"/>
        </w:rPr>
        <w:t xml:space="preserve">elation to the </w:t>
      </w:r>
      <w:r>
        <w:rPr>
          <w:rFonts w:ascii="Times New Roman" w:hAnsi="Times New Roman" w:cs="Times New Roman"/>
          <w:lang w:val="en-US"/>
        </w:rPr>
        <w:t>F</w:t>
      </w:r>
      <w:r w:rsidRPr="0004275A">
        <w:rPr>
          <w:rFonts w:ascii="Times New Roman" w:hAnsi="Times New Roman" w:cs="Times New Roman"/>
          <w:lang w:val="en-US"/>
        </w:rPr>
        <w:t xml:space="preserve">ourth </w:t>
      </w:r>
      <w:r>
        <w:rPr>
          <w:rFonts w:ascii="Times New Roman" w:hAnsi="Times New Roman" w:cs="Times New Roman"/>
          <w:lang w:val="en-US"/>
        </w:rPr>
        <w:t>P</w:t>
      </w:r>
      <w:r w:rsidRPr="0004275A">
        <w:rPr>
          <w:rFonts w:ascii="Times New Roman" w:hAnsi="Times New Roman" w:cs="Times New Roman"/>
          <w:lang w:val="en-US"/>
        </w:rPr>
        <w:t xml:space="preserve">eriodic </w:t>
      </w:r>
      <w:r>
        <w:rPr>
          <w:rFonts w:ascii="Times New Roman" w:hAnsi="Times New Roman" w:cs="Times New Roman"/>
          <w:lang w:val="en-US"/>
        </w:rPr>
        <w:t>Re</w:t>
      </w:r>
      <w:r w:rsidRPr="0004275A">
        <w:rPr>
          <w:rFonts w:ascii="Times New Roman" w:hAnsi="Times New Roman" w:cs="Times New Roman"/>
          <w:lang w:val="en-US"/>
        </w:rPr>
        <w:t>port of Hong Kong, China</w:t>
      </w:r>
    </w:p>
    <w:p w14:paraId="6788BD43" w14:textId="5C646D88" w:rsidR="0004275A" w:rsidRPr="0004275A" w:rsidRDefault="0004275A" w:rsidP="0004275A">
      <w:pPr>
        <w:jc w:val="center"/>
        <w:rPr>
          <w:rFonts w:ascii="Times New Roman" w:hAnsi="Times New Roman" w:cs="Times New Roman"/>
          <w:i/>
          <w:iCs/>
          <w:lang w:val="en-US"/>
        </w:rPr>
      </w:pPr>
      <w:r w:rsidRPr="0004275A">
        <w:rPr>
          <w:rFonts w:ascii="Times New Roman" w:hAnsi="Times New Roman" w:cs="Times New Roman"/>
          <w:i/>
          <w:iCs/>
          <w:lang w:val="en-US"/>
        </w:rPr>
        <w:t>By New Line Youth Volunteer Service Groups</w:t>
      </w:r>
    </w:p>
    <w:p w14:paraId="4B9E082F" w14:textId="08ACC367" w:rsidR="0004275A" w:rsidRPr="0004275A" w:rsidRDefault="0004275A" w:rsidP="0004275A">
      <w:pPr>
        <w:rPr>
          <w:rFonts w:ascii="Times New Roman" w:hAnsi="Times New Roman" w:cs="Times New Roman"/>
          <w:lang w:val="en-US"/>
        </w:rPr>
      </w:pPr>
    </w:p>
    <w:p w14:paraId="60CE92E9" w14:textId="553B1302" w:rsidR="0004275A" w:rsidRDefault="001965DB" w:rsidP="0004275A">
      <w:pPr>
        <w:ind w:firstLine="360"/>
        <w:jc w:val="both"/>
        <w:rPr>
          <w:rFonts w:ascii="Times New Roman" w:hAnsi="Times New Roman" w:cs="Times New Roman"/>
        </w:rPr>
      </w:pPr>
      <w:r>
        <w:rPr>
          <w:rFonts w:ascii="Times New Roman" w:hAnsi="Times New Roman" w:cs="Times New Roman"/>
          <w:lang w:val="en-GB"/>
        </w:rPr>
        <w:t xml:space="preserve">[1] </w:t>
      </w:r>
      <w:r w:rsidR="0004275A" w:rsidRPr="0004275A">
        <w:rPr>
          <w:rFonts w:ascii="Times New Roman" w:hAnsi="Times New Roman" w:cs="Times New Roman"/>
          <w:lang w:val="en-GB"/>
        </w:rPr>
        <w:t xml:space="preserve">The Law of the People’s Republic of China on Safeguarding National Security in the HKSAR (“HKNSL”) </w:t>
      </w:r>
      <w:r w:rsidR="0004275A" w:rsidRPr="0004275A">
        <w:rPr>
          <w:rFonts w:ascii="Times New Roman" w:hAnsi="Times New Roman" w:cs="Times New Roman"/>
        </w:rPr>
        <w:t xml:space="preserve">is enacted, in accordance with the Constitution of the People’s Republic of China, the Basic Law of the Hong Kong Special Administrative Region of the People’s Republic of China, and the Decision of the National People’s Congress on Establishing and Improving the Legal System and Enforcement Mechanisms for Safeguarding National Security in the Hong Kong Special Administrative Region, for the purpose of: </w:t>
      </w:r>
    </w:p>
    <w:p w14:paraId="476702F9" w14:textId="77777777" w:rsidR="00AE672C" w:rsidRDefault="00AE672C" w:rsidP="0004275A">
      <w:pPr>
        <w:ind w:firstLine="360"/>
        <w:jc w:val="both"/>
        <w:rPr>
          <w:rFonts w:ascii="Times New Roman" w:hAnsi="Times New Roman" w:cs="Times New Roman"/>
        </w:rPr>
      </w:pPr>
    </w:p>
    <w:p w14:paraId="2CF882A6" w14:textId="7BF6553C" w:rsidR="0004275A" w:rsidRPr="0004275A" w:rsidRDefault="0004275A" w:rsidP="0004275A">
      <w:pPr>
        <w:pStyle w:val="ListParagraph"/>
        <w:numPr>
          <w:ilvl w:val="0"/>
          <w:numId w:val="1"/>
        </w:numPr>
        <w:jc w:val="both"/>
        <w:rPr>
          <w:rFonts w:ascii="Times New Roman" w:hAnsi="Times New Roman" w:cs="Times New Roman"/>
        </w:rPr>
      </w:pPr>
      <w:r w:rsidRPr="0004275A">
        <w:rPr>
          <w:rFonts w:ascii="Times New Roman" w:hAnsi="Times New Roman" w:cs="Times New Roman"/>
        </w:rPr>
        <w:t xml:space="preserve">ensuring the resolute, full and faithful implementation of the policy of One Country, Two Systems under which the people of Hong Kong administer Hong Kong with a high degree of autonomy; </w:t>
      </w:r>
    </w:p>
    <w:p w14:paraId="54B8EEAC" w14:textId="2D5FDE87" w:rsidR="0004275A" w:rsidRPr="0004275A" w:rsidRDefault="0004275A" w:rsidP="0004275A">
      <w:pPr>
        <w:numPr>
          <w:ilvl w:val="0"/>
          <w:numId w:val="1"/>
        </w:numPr>
        <w:jc w:val="both"/>
        <w:rPr>
          <w:rFonts w:ascii="Times New Roman" w:hAnsi="Times New Roman" w:cs="Times New Roman"/>
        </w:rPr>
      </w:pPr>
      <w:r w:rsidRPr="0004275A">
        <w:rPr>
          <w:rFonts w:ascii="Times New Roman" w:hAnsi="Times New Roman" w:cs="Times New Roman"/>
        </w:rPr>
        <w:t xml:space="preserve">safeguarding national security; </w:t>
      </w:r>
    </w:p>
    <w:p w14:paraId="55A92A8E" w14:textId="3CB32A04" w:rsidR="0004275A" w:rsidRPr="0004275A" w:rsidRDefault="0004275A" w:rsidP="0004275A">
      <w:pPr>
        <w:numPr>
          <w:ilvl w:val="0"/>
          <w:numId w:val="1"/>
        </w:numPr>
        <w:jc w:val="both"/>
        <w:rPr>
          <w:rFonts w:ascii="Times New Roman" w:hAnsi="Times New Roman" w:cs="Times New Roman"/>
        </w:rPr>
      </w:pPr>
      <w:r w:rsidRPr="0004275A">
        <w:rPr>
          <w:rFonts w:ascii="Times New Roman" w:hAnsi="Times New Roman" w:cs="Times New Roman"/>
        </w:rPr>
        <w:t xml:space="preserve">preventing, suppressing and imposing punishment for the offences of secession, subversion, organisation and perpetration of terrorist activities, and collusion with a foreign country or with external elements to endanger national security in relation to the Hong Kong Special Administrative Region; </w:t>
      </w:r>
    </w:p>
    <w:p w14:paraId="55D25CE8" w14:textId="695F8E41" w:rsidR="0004275A" w:rsidRPr="0004275A" w:rsidRDefault="0004275A" w:rsidP="0004275A">
      <w:pPr>
        <w:numPr>
          <w:ilvl w:val="0"/>
          <w:numId w:val="1"/>
        </w:numPr>
        <w:jc w:val="both"/>
        <w:rPr>
          <w:rFonts w:ascii="Times New Roman" w:hAnsi="Times New Roman" w:cs="Times New Roman"/>
        </w:rPr>
      </w:pPr>
      <w:r w:rsidRPr="0004275A">
        <w:rPr>
          <w:rFonts w:ascii="Times New Roman" w:hAnsi="Times New Roman" w:cs="Times New Roman"/>
        </w:rPr>
        <w:t xml:space="preserve">maintaining prosperity and stability of the Hong Kong Special Administrative Region; and </w:t>
      </w:r>
    </w:p>
    <w:p w14:paraId="02430986" w14:textId="5CBAC86B" w:rsidR="0004275A" w:rsidRPr="0004275A" w:rsidRDefault="0004275A" w:rsidP="0004275A">
      <w:pPr>
        <w:numPr>
          <w:ilvl w:val="0"/>
          <w:numId w:val="1"/>
        </w:numPr>
        <w:jc w:val="both"/>
        <w:rPr>
          <w:rFonts w:ascii="Times New Roman" w:hAnsi="Times New Roman" w:cs="Times New Roman"/>
        </w:rPr>
      </w:pPr>
      <w:r w:rsidRPr="0004275A">
        <w:rPr>
          <w:rFonts w:ascii="Times New Roman" w:hAnsi="Times New Roman" w:cs="Times New Roman"/>
        </w:rPr>
        <w:t xml:space="preserve">protecting the lawful rights and interests of the residents of the Hong Kong Special Administrative Region. </w:t>
      </w:r>
    </w:p>
    <w:p w14:paraId="76784361" w14:textId="13CAF451" w:rsidR="0004275A" w:rsidRDefault="0004275A" w:rsidP="0004275A">
      <w:pPr>
        <w:rPr>
          <w:rFonts w:ascii="Times New Roman" w:hAnsi="Times New Roman" w:cs="Times New Roman"/>
          <w:lang w:val="en-GB"/>
        </w:rPr>
      </w:pPr>
    </w:p>
    <w:p w14:paraId="431E69E3" w14:textId="60A41F4F" w:rsidR="00AE672C" w:rsidRDefault="001965DB" w:rsidP="00AE672C">
      <w:pPr>
        <w:ind w:firstLine="360"/>
        <w:jc w:val="both"/>
        <w:rPr>
          <w:rFonts w:ascii="Times New Roman" w:hAnsi="Times New Roman" w:cs="Times New Roman"/>
          <w:lang w:val="en-GB"/>
        </w:rPr>
      </w:pPr>
      <w:r>
        <w:rPr>
          <w:rFonts w:ascii="Times New Roman" w:hAnsi="Times New Roman" w:cs="Times New Roman"/>
          <w:lang w:val="en-GB"/>
        </w:rPr>
        <w:t xml:space="preserve">[2] </w:t>
      </w:r>
      <w:r w:rsidR="0004275A">
        <w:rPr>
          <w:rFonts w:ascii="Times New Roman" w:hAnsi="Times New Roman" w:cs="Times New Roman"/>
          <w:lang w:val="en-GB"/>
        </w:rPr>
        <w:t xml:space="preserve">One must note that according to </w:t>
      </w:r>
      <w:r w:rsidR="00AE672C">
        <w:rPr>
          <w:rFonts w:ascii="Times New Roman" w:hAnsi="Times New Roman" w:cs="Times New Roman"/>
          <w:lang w:val="en-GB"/>
        </w:rPr>
        <w:t xml:space="preserve">Article 4 of HKNSL, </w:t>
      </w:r>
      <w:r w:rsidR="0004275A">
        <w:rPr>
          <w:rFonts w:ascii="Times New Roman" w:hAnsi="Times New Roman" w:cs="Times New Roman"/>
          <w:lang w:val="en-GB"/>
        </w:rPr>
        <w:t>h</w:t>
      </w:r>
      <w:r w:rsidR="0004275A" w:rsidRPr="0004275A">
        <w:rPr>
          <w:rFonts w:ascii="Times New Roman" w:hAnsi="Times New Roman" w:cs="Times New Roman"/>
          <w:lang w:val="en-GB"/>
        </w:rPr>
        <w:t>uman rights shall be respected and protected in safeguarding national security in the Hong Kong Special Administrative Region. The rights and freedoms, including the freedoms of speech, of the press, of publication, of association, of assembly, of procession and of demonstration, which the residents of the Region enjoy under the Basic Law of the Hong Kong Special Administrative Region and the provisions of the International Covenant on Civil and Political Rights and the International Covenant on Economic, Social and Cultural Rights as applied to Hong Kong, shall be protected in accordance with the law.</w:t>
      </w:r>
      <w:r w:rsidR="00AE672C">
        <w:rPr>
          <w:rFonts w:ascii="Times New Roman" w:hAnsi="Times New Roman" w:cs="Times New Roman"/>
          <w:lang w:val="en-GB"/>
        </w:rPr>
        <w:t xml:space="preserve"> In other words, civic space has not been violated because of the implementation of HKNSL. On the contrary, together with other laws in Hong Kong, China, it is well protected by the Law. </w:t>
      </w:r>
    </w:p>
    <w:p w14:paraId="6F448450" w14:textId="77777777" w:rsidR="00AE672C" w:rsidRDefault="00AE672C" w:rsidP="00AE672C">
      <w:pPr>
        <w:ind w:firstLine="360"/>
        <w:jc w:val="both"/>
        <w:rPr>
          <w:rFonts w:ascii="Times New Roman" w:hAnsi="Times New Roman" w:cs="Times New Roman"/>
          <w:lang w:val="en-GB"/>
        </w:rPr>
      </w:pPr>
    </w:p>
    <w:p w14:paraId="6C0B8F34" w14:textId="167C47E6" w:rsidR="0004275A" w:rsidRDefault="001965DB" w:rsidP="009A02A7">
      <w:pPr>
        <w:ind w:firstLine="360"/>
        <w:jc w:val="both"/>
        <w:rPr>
          <w:rFonts w:ascii="Times New Roman" w:hAnsi="Times New Roman" w:cs="Times New Roman"/>
          <w:lang w:val="en-GB"/>
        </w:rPr>
      </w:pPr>
      <w:r>
        <w:rPr>
          <w:rFonts w:ascii="Times New Roman" w:hAnsi="Times New Roman" w:cs="Times New Roman"/>
          <w:lang w:val="en-GB"/>
        </w:rPr>
        <w:t xml:space="preserve">[3] </w:t>
      </w:r>
      <w:r w:rsidR="00AE672C">
        <w:rPr>
          <w:rFonts w:ascii="Times New Roman" w:hAnsi="Times New Roman" w:cs="Times New Roman"/>
          <w:lang w:val="en-GB"/>
        </w:rPr>
        <w:t xml:space="preserve">Some politicians try to smear the Central Government of People’s Republic of China as well as the government of Hong Kong Special Administrative Region through slandering the impacts of HKNSL. For instance, they may claim that citizens in HKSAR can no longer ‘criticise’ neither the Central nor HKSAR governments, let alone holding any “democratic measures” such as referenda to decide “whether Hong Kong can be an independent country”. Some critics even castigate that the public will easily fall into “traps” set by the Law </w:t>
      </w:r>
      <w:r>
        <w:rPr>
          <w:rFonts w:ascii="Times New Roman" w:hAnsi="Times New Roman" w:cs="Times New Roman"/>
          <w:lang w:val="en-GB"/>
        </w:rPr>
        <w:t xml:space="preserve">as the law enforcement can arrest people at will.  </w:t>
      </w:r>
      <w:r w:rsidR="00AE672C">
        <w:rPr>
          <w:rFonts w:ascii="Times New Roman" w:hAnsi="Times New Roman" w:cs="Times New Roman"/>
          <w:lang w:val="en-GB"/>
        </w:rPr>
        <w:t xml:space="preserve">This is utterly implausible since </w:t>
      </w:r>
      <w:proofErr w:type="gramStart"/>
      <w:r w:rsidR="00AE672C">
        <w:rPr>
          <w:rFonts w:ascii="Times New Roman" w:hAnsi="Times New Roman" w:cs="Times New Roman"/>
          <w:lang w:val="en-GB"/>
        </w:rPr>
        <w:t>first of all</w:t>
      </w:r>
      <w:proofErr w:type="gramEnd"/>
      <w:r w:rsidR="00AE672C">
        <w:rPr>
          <w:rFonts w:ascii="Times New Roman" w:hAnsi="Times New Roman" w:cs="Times New Roman"/>
          <w:lang w:val="en-GB"/>
        </w:rPr>
        <w:t>, citizens can still enjoy freedom of speech in the Special Administrative Region and therefore have the rights to censure the decisions made by the governments.</w:t>
      </w:r>
      <w:r>
        <w:rPr>
          <w:rFonts w:ascii="Times New Roman" w:hAnsi="Times New Roman" w:cs="Times New Roman"/>
          <w:lang w:val="en-GB"/>
        </w:rPr>
        <w:t xml:space="preserve"> More importantly, even though there are various versions of national security laws in different jurisdictions, including those in the West, all laws have one thing in common – there is zero tolerance for secession, </w:t>
      </w:r>
      <w:r w:rsidR="009A02A7">
        <w:rPr>
          <w:rFonts w:ascii="Times New Roman" w:hAnsi="Times New Roman" w:cs="Times New Roman"/>
          <w:lang w:val="en-GB"/>
        </w:rPr>
        <w:t>subversion,</w:t>
      </w:r>
      <w:r>
        <w:rPr>
          <w:rFonts w:ascii="Times New Roman" w:hAnsi="Times New Roman" w:cs="Times New Roman"/>
          <w:lang w:val="en-GB"/>
        </w:rPr>
        <w:t xml:space="preserve"> and derived crimes such as terrorist activities and collusion with foreign forces, which </w:t>
      </w:r>
      <w:r w:rsidR="009A02A7">
        <w:rPr>
          <w:rFonts w:ascii="Times New Roman" w:hAnsi="Times New Roman" w:cs="Times New Roman"/>
          <w:lang w:val="en-GB"/>
        </w:rPr>
        <w:t>is</w:t>
      </w:r>
      <w:r>
        <w:rPr>
          <w:rFonts w:ascii="Times New Roman" w:hAnsi="Times New Roman" w:cs="Times New Roman"/>
          <w:lang w:val="en-GB"/>
        </w:rPr>
        <w:t xml:space="preserve"> exactly the pinnacle of imposing the Law</w:t>
      </w:r>
      <w:r w:rsidR="009A02A7">
        <w:rPr>
          <w:rFonts w:ascii="Times New Roman" w:hAnsi="Times New Roman" w:cs="Times New Roman"/>
          <w:lang w:val="en-GB"/>
        </w:rPr>
        <w:t xml:space="preserve"> – to safeguard the stability and prosperity of HKSAR, China</w:t>
      </w:r>
      <w:r>
        <w:rPr>
          <w:rFonts w:ascii="Times New Roman" w:hAnsi="Times New Roman" w:cs="Times New Roman"/>
          <w:lang w:val="en-GB"/>
        </w:rPr>
        <w:t xml:space="preserve">. </w:t>
      </w:r>
      <w:r w:rsidR="00AE672C">
        <w:rPr>
          <w:rFonts w:ascii="Times New Roman" w:hAnsi="Times New Roman" w:cs="Times New Roman"/>
          <w:lang w:val="en-GB"/>
        </w:rPr>
        <w:t>Moreover, offences and penalties are clearly listed in the Law, of which citizens shall be fully aware. In other words, there are no ways the</w:t>
      </w:r>
      <w:r>
        <w:rPr>
          <w:rFonts w:ascii="Times New Roman" w:hAnsi="Times New Roman" w:cs="Times New Roman"/>
          <w:lang w:val="en-GB"/>
        </w:rPr>
        <w:t xml:space="preserve"> public</w:t>
      </w:r>
      <w:r w:rsidR="00AE672C">
        <w:rPr>
          <w:rFonts w:ascii="Times New Roman" w:hAnsi="Times New Roman" w:cs="Times New Roman"/>
          <w:lang w:val="en-GB"/>
        </w:rPr>
        <w:t xml:space="preserve"> will fall into</w:t>
      </w:r>
      <w:r>
        <w:rPr>
          <w:rFonts w:ascii="Times New Roman" w:hAnsi="Times New Roman" w:cs="Times New Roman"/>
          <w:lang w:val="en-GB"/>
        </w:rPr>
        <w:t xml:space="preserve"> the so-called traps if they are </w:t>
      </w:r>
      <w:r>
        <w:rPr>
          <w:rFonts w:ascii="Times New Roman" w:hAnsi="Times New Roman" w:cs="Times New Roman"/>
          <w:lang w:val="en-GB"/>
        </w:rPr>
        <w:lastRenderedPageBreak/>
        <w:t>law-abiding citizens who have never thought of threatening national security</w:t>
      </w:r>
      <w:r w:rsidR="00890F9C">
        <w:rPr>
          <w:rFonts w:ascii="Times New Roman" w:hAnsi="Times New Roman" w:cs="Times New Roman"/>
          <w:lang w:val="en-GB"/>
        </w:rPr>
        <w:t>, hence causing no impacts to civic space in HKSAR.</w:t>
      </w:r>
    </w:p>
    <w:p w14:paraId="38DF0026" w14:textId="77777777" w:rsidR="00F36C3C" w:rsidRPr="009A02A7" w:rsidRDefault="00F36C3C" w:rsidP="009A02A7">
      <w:pPr>
        <w:ind w:firstLine="360"/>
        <w:jc w:val="both"/>
        <w:rPr>
          <w:rFonts w:ascii="Times New Roman" w:hAnsi="Times New Roman" w:cs="Times New Roman"/>
          <w:lang w:val="en-GB"/>
        </w:rPr>
      </w:pPr>
    </w:p>
    <w:p w14:paraId="0DF1DD46" w14:textId="409F603D" w:rsidR="00890F9C" w:rsidRDefault="00890F9C" w:rsidP="00F36C3C">
      <w:pPr>
        <w:jc w:val="both"/>
        <w:rPr>
          <w:rFonts w:ascii="Times New Roman" w:hAnsi="Times New Roman" w:cs="Times New Roman"/>
          <w:lang w:val="en-US"/>
        </w:rPr>
      </w:pPr>
      <w:r>
        <w:rPr>
          <w:rFonts w:ascii="Times New Roman" w:hAnsi="Times New Roman" w:cs="Times New Roman"/>
          <w:lang w:val="en-US"/>
        </w:rPr>
        <w:tab/>
        <w:t xml:space="preserve">[4] Another denunciation of HKNSL is its bogus, irreversible impacts to the business environment and the survival of foreign trade unions.  Some trade unions may not allegedly survive </w:t>
      </w:r>
      <w:r w:rsidR="009A02A7">
        <w:rPr>
          <w:rFonts w:ascii="Times New Roman" w:hAnsi="Times New Roman" w:cs="Times New Roman"/>
          <w:lang w:val="en-US"/>
        </w:rPr>
        <w:t>in the Region because of the Law. Obviously, these kinds of comments are far-fetched as not only does the legislation protect individuals’ freedoms as mentioned above, but it also secures the stable, safe, and open business environment to other regions and countries</w:t>
      </w:r>
      <w:r w:rsidR="00F36C3C">
        <w:rPr>
          <w:rFonts w:ascii="Times New Roman" w:hAnsi="Times New Roman" w:cs="Times New Roman"/>
          <w:lang w:val="en-US"/>
        </w:rPr>
        <w:t xml:space="preserve"> as the Law has closed the loopholes of any possible secession and subversion as well as the instability afterwards</w:t>
      </w:r>
      <w:r w:rsidR="009A02A7">
        <w:rPr>
          <w:rFonts w:ascii="Times New Roman" w:hAnsi="Times New Roman" w:cs="Times New Roman"/>
          <w:lang w:val="en-US"/>
        </w:rPr>
        <w:t xml:space="preserve">. One can easily recall the severe economic brunt caused by the chaos back in 2019 </w:t>
      </w:r>
      <w:r w:rsidR="00F36C3C">
        <w:rPr>
          <w:rFonts w:ascii="Times New Roman" w:hAnsi="Times New Roman" w:cs="Times New Roman"/>
          <w:lang w:val="en-US"/>
        </w:rPr>
        <w:t>before the implementation of HKNSL.</w:t>
      </w:r>
      <w:r w:rsidR="009A02A7">
        <w:rPr>
          <w:rFonts w:ascii="Times New Roman" w:hAnsi="Times New Roman" w:cs="Times New Roman"/>
          <w:lang w:val="en-US"/>
        </w:rPr>
        <w:t xml:space="preserve"> </w:t>
      </w:r>
      <w:r w:rsidR="00F36C3C">
        <w:rPr>
          <w:rFonts w:ascii="Times New Roman" w:hAnsi="Times New Roman" w:cs="Times New Roman"/>
          <w:lang w:val="en-US"/>
        </w:rPr>
        <w:t xml:space="preserve">The nature of trade union should never be political and hence the Law does not affect the unions at all </w:t>
      </w:r>
      <w:proofErr w:type="gramStart"/>
      <w:r w:rsidR="00F36C3C">
        <w:rPr>
          <w:rFonts w:ascii="Times New Roman" w:hAnsi="Times New Roman" w:cs="Times New Roman"/>
          <w:lang w:val="en-US"/>
        </w:rPr>
        <w:t>as long as</w:t>
      </w:r>
      <w:proofErr w:type="gramEnd"/>
      <w:r w:rsidR="00F36C3C">
        <w:rPr>
          <w:rFonts w:ascii="Times New Roman" w:hAnsi="Times New Roman" w:cs="Times New Roman"/>
          <w:lang w:val="en-US"/>
        </w:rPr>
        <w:t xml:space="preserve"> they are not involved in any criminal offences. </w:t>
      </w:r>
    </w:p>
    <w:p w14:paraId="4AE25E68" w14:textId="77777777" w:rsidR="00890F9C" w:rsidRDefault="00890F9C" w:rsidP="0004275A">
      <w:pPr>
        <w:rPr>
          <w:rFonts w:ascii="Times New Roman" w:hAnsi="Times New Roman" w:cs="Times New Roman"/>
          <w:lang w:val="en-US"/>
        </w:rPr>
      </w:pPr>
    </w:p>
    <w:p w14:paraId="3DC8EBC6" w14:textId="39C34AB4" w:rsidR="00F36C3C" w:rsidRDefault="00F36C3C" w:rsidP="0004275A">
      <w:pPr>
        <w:rPr>
          <w:rFonts w:ascii="Times New Roman" w:hAnsi="Times New Roman" w:cs="Times New Roman"/>
          <w:lang w:val="en-US"/>
        </w:rPr>
      </w:pPr>
      <w:r>
        <w:rPr>
          <w:rFonts w:ascii="Times New Roman" w:hAnsi="Times New Roman" w:cs="Times New Roman"/>
          <w:lang w:val="en-US"/>
        </w:rPr>
        <w:tab/>
        <w:t xml:space="preserve">[5] On the other hand, </w:t>
      </w:r>
      <w:r w:rsidR="009977ED">
        <w:rPr>
          <w:rFonts w:ascii="Times New Roman" w:hAnsi="Times New Roman" w:cs="Times New Roman"/>
          <w:lang w:val="en-US"/>
        </w:rPr>
        <w:t xml:space="preserve">some may argue that NSL oppresses academic freedom and eventually leads to de-registration of teachers who are not “patriot” enough. Again, this is a false accusation as no education systems in the world promote negative values such as subversive thoughts or separationist ideologies and provoke students to break the laws. Those who promote such ideas are not teachers but terrorists instead. The implementation of NSL together with guidelines issued by the Education Bureau (EDB) in HKSAR show clear “red lines” and therefore lead to less de-registration of teachers since front-line teachers </w:t>
      </w:r>
      <w:r w:rsidR="0048787E">
        <w:rPr>
          <w:rFonts w:ascii="Times New Roman" w:hAnsi="Times New Roman" w:cs="Times New Roman"/>
          <w:lang w:val="en-US"/>
        </w:rPr>
        <w:t>have a better and clearer understanding of</w:t>
      </w:r>
      <w:r w:rsidR="009977ED">
        <w:rPr>
          <w:rFonts w:ascii="Times New Roman" w:hAnsi="Times New Roman" w:cs="Times New Roman"/>
          <w:lang w:val="en-US"/>
        </w:rPr>
        <w:t xml:space="preserve"> </w:t>
      </w:r>
      <w:r w:rsidR="0048787E">
        <w:rPr>
          <w:rFonts w:ascii="Times New Roman" w:hAnsi="Times New Roman" w:cs="Times New Roman"/>
          <w:lang w:val="en-US"/>
        </w:rPr>
        <w:t xml:space="preserve">the ethical and legal boundaries of the issue. </w:t>
      </w:r>
    </w:p>
    <w:p w14:paraId="77356440" w14:textId="77777777" w:rsidR="00F36C3C" w:rsidRDefault="00F36C3C" w:rsidP="0004275A">
      <w:pPr>
        <w:rPr>
          <w:rFonts w:ascii="Times New Roman" w:hAnsi="Times New Roman" w:cs="Times New Roman"/>
          <w:lang w:val="en-US"/>
        </w:rPr>
      </w:pPr>
    </w:p>
    <w:p w14:paraId="7C12E972" w14:textId="466A2532" w:rsidR="0004275A" w:rsidRDefault="0048787E" w:rsidP="0004275A">
      <w:pPr>
        <w:rPr>
          <w:rFonts w:ascii="Times New Roman" w:hAnsi="Times New Roman" w:cs="Times New Roman"/>
          <w:lang w:val="en-US"/>
        </w:rPr>
      </w:pPr>
      <w:r>
        <w:rPr>
          <w:rFonts w:ascii="Times New Roman" w:hAnsi="Times New Roman" w:cs="Times New Roman"/>
          <w:lang w:val="en-US"/>
        </w:rPr>
        <w:t>Author:</w:t>
      </w:r>
    </w:p>
    <w:p w14:paraId="76A17093" w14:textId="653EFC2D" w:rsidR="0048787E" w:rsidRPr="0004275A" w:rsidRDefault="0048787E" w:rsidP="0048787E">
      <w:pPr>
        <w:rPr>
          <w:rFonts w:ascii="Times New Roman" w:hAnsi="Times New Roman" w:cs="Times New Roman"/>
          <w:lang w:val="en-US"/>
        </w:rPr>
      </w:pPr>
      <w:r>
        <w:rPr>
          <w:rFonts w:ascii="Times New Roman" w:hAnsi="Times New Roman" w:cs="Times New Roman"/>
          <w:lang w:val="en-US"/>
        </w:rPr>
        <w:t xml:space="preserve">Chan Tan </w:t>
      </w:r>
      <w:proofErr w:type="spellStart"/>
      <w:r>
        <w:rPr>
          <w:rFonts w:ascii="Times New Roman" w:hAnsi="Times New Roman" w:cs="Times New Roman"/>
          <w:lang w:val="en-US"/>
        </w:rPr>
        <w:t>Tan</w:t>
      </w:r>
      <w:proofErr w:type="spellEnd"/>
      <w:r>
        <w:rPr>
          <w:rFonts w:ascii="Times New Roman" w:hAnsi="Times New Roman" w:cs="Times New Roman"/>
          <w:lang w:val="en-US"/>
        </w:rPr>
        <w:t xml:space="preserve"> is the Chief Officer of </w:t>
      </w:r>
      <w:r w:rsidRPr="0048787E">
        <w:rPr>
          <w:rFonts w:ascii="Times New Roman" w:hAnsi="Times New Roman" w:cs="Times New Roman"/>
          <w:lang w:val="en-US"/>
        </w:rPr>
        <w:t>New Line Youth Volunteer Service Groups</w:t>
      </w:r>
      <w:r>
        <w:rPr>
          <w:rFonts w:ascii="Times New Roman" w:hAnsi="Times New Roman" w:cs="Times New Roman"/>
          <w:lang w:val="en-US"/>
        </w:rPr>
        <w:t xml:space="preserve">, a non-governmental organization located in HKSAR, China, which mainly serves the communities in both rural and urban areas in the city. Chan is also a secondary school teacher. </w:t>
      </w:r>
    </w:p>
    <w:sectPr w:rsidR="0048787E" w:rsidRPr="000427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5C75E" w14:textId="77777777" w:rsidR="007D7DB8" w:rsidRDefault="007D7DB8" w:rsidP="00890F9C">
      <w:r>
        <w:separator/>
      </w:r>
    </w:p>
  </w:endnote>
  <w:endnote w:type="continuationSeparator" w:id="0">
    <w:p w14:paraId="58FCEDD7" w14:textId="77777777" w:rsidR="007D7DB8" w:rsidRDefault="007D7DB8" w:rsidP="00890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17E93" w14:textId="77777777" w:rsidR="007D7DB8" w:rsidRDefault="007D7DB8" w:rsidP="00890F9C">
      <w:r>
        <w:separator/>
      </w:r>
    </w:p>
  </w:footnote>
  <w:footnote w:type="continuationSeparator" w:id="0">
    <w:p w14:paraId="1A3D63C3" w14:textId="77777777" w:rsidR="007D7DB8" w:rsidRDefault="007D7DB8" w:rsidP="00890F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F16F47"/>
    <w:multiLevelType w:val="multilevel"/>
    <w:tmpl w:val="1A580C8C"/>
    <w:lvl w:ilvl="0">
      <w:start w:val="1"/>
      <w:numFmt w:val="decimal"/>
      <w:lvlText w:val="%1."/>
      <w:lvlJc w:val="left"/>
      <w:pPr>
        <w:tabs>
          <w:tab w:val="num" w:pos="720"/>
        </w:tabs>
        <w:ind w:left="720" w:hanging="360"/>
      </w:pPr>
      <w:rPr>
        <w:rFonts w:ascii="Times New Roman" w:eastAsiaTheme="minorEastAsia" w:hAnsi="Times New Roman"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75A"/>
    <w:rsid w:val="0004275A"/>
    <w:rsid w:val="001965DB"/>
    <w:rsid w:val="0048787E"/>
    <w:rsid w:val="007D7DB8"/>
    <w:rsid w:val="00890F9C"/>
    <w:rsid w:val="009977ED"/>
    <w:rsid w:val="009A02A7"/>
    <w:rsid w:val="00AE672C"/>
    <w:rsid w:val="00D8028A"/>
    <w:rsid w:val="00F15C69"/>
    <w:rsid w:val="00F36C3C"/>
  </w:rsids>
  <m:mathPr>
    <m:mathFont m:val="Cambria Math"/>
    <m:brkBin m:val="before"/>
    <m:brkBinSub m:val="--"/>
    <m:smallFrac m:val="0"/>
    <m:dispDef/>
    <m:lMargin m:val="0"/>
    <m:rMargin m:val="0"/>
    <m:defJc m:val="centerGroup"/>
    <m:wrapIndent m:val="1440"/>
    <m:intLim m:val="subSup"/>
    <m:naryLim m:val="undOvr"/>
  </m:mathPr>
  <w:themeFontLang w:val="en-H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B16AF"/>
  <w15:chartTrackingRefBased/>
  <w15:docId w15:val="{24D45F3E-4198-FE4F-A48B-FBD1AF0A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275A"/>
    <w:rPr>
      <w:rFonts w:ascii="Times New Roman" w:hAnsi="Times New Roman" w:cs="Times New Roman"/>
    </w:rPr>
  </w:style>
  <w:style w:type="paragraph" w:styleId="ListParagraph">
    <w:name w:val="List Paragraph"/>
    <w:basedOn w:val="Normal"/>
    <w:uiPriority w:val="34"/>
    <w:qFormat/>
    <w:rsid w:val="0004275A"/>
    <w:pPr>
      <w:ind w:left="720"/>
      <w:contextualSpacing/>
    </w:pPr>
  </w:style>
  <w:style w:type="paragraph" w:styleId="Header">
    <w:name w:val="header"/>
    <w:basedOn w:val="Normal"/>
    <w:link w:val="HeaderChar"/>
    <w:uiPriority w:val="99"/>
    <w:unhideWhenUsed/>
    <w:rsid w:val="00890F9C"/>
    <w:pPr>
      <w:tabs>
        <w:tab w:val="center" w:pos="4513"/>
        <w:tab w:val="right" w:pos="9026"/>
      </w:tabs>
    </w:pPr>
  </w:style>
  <w:style w:type="character" w:customStyle="1" w:styleId="HeaderChar">
    <w:name w:val="Header Char"/>
    <w:basedOn w:val="DefaultParagraphFont"/>
    <w:link w:val="Header"/>
    <w:uiPriority w:val="99"/>
    <w:rsid w:val="00890F9C"/>
  </w:style>
  <w:style w:type="paragraph" w:styleId="Footer">
    <w:name w:val="footer"/>
    <w:basedOn w:val="Normal"/>
    <w:link w:val="FooterChar"/>
    <w:uiPriority w:val="99"/>
    <w:unhideWhenUsed/>
    <w:rsid w:val="00890F9C"/>
    <w:pPr>
      <w:tabs>
        <w:tab w:val="center" w:pos="4513"/>
        <w:tab w:val="right" w:pos="9026"/>
      </w:tabs>
    </w:pPr>
  </w:style>
  <w:style w:type="character" w:customStyle="1" w:styleId="FooterChar">
    <w:name w:val="Footer Char"/>
    <w:basedOn w:val="DefaultParagraphFont"/>
    <w:link w:val="Footer"/>
    <w:uiPriority w:val="99"/>
    <w:rsid w:val="00890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29717">
      <w:bodyDiv w:val="1"/>
      <w:marLeft w:val="0"/>
      <w:marRight w:val="0"/>
      <w:marTop w:val="0"/>
      <w:marBottom w:val="0"/>
      <w:divBdr>
        <w:top w:val="none" w:sz="0" w:space="0" w:color="auto"/>
        <w:left w:val="none" w:sz="0" w:space="0" w:color="auto"/>
        <w:bottom w:val="none" w:sz="0" w:space="0" w:color="auto"/>
        <w:right w:val="none" w:sz="0" w:space="0" w:color="auto"/>
      </w:divBdr>
      <w:divsChild>
        <w:div w:id="1230504350">
          <w:marLeft w:val="0"/>
          <w:marRight w:val="0"/>
          <w:marTop w:val="0"/>
          <w:marBottom w:val="0"/>
          <w:divBdr>
            <w:top w:val="none" w:sz="0" w:space="0" w:color="auto"/>
            <w:left w:val="none" w:sz="0" w:space="0" w:color="auto"/>
            <w:bottom w:val="none" w:sz="0" w:space="0" w:color="auto"/>
            <w:right w:val="none" w:sz="0" w:space="0" w:color="auto"/>
          </w:divBdr>
          <w:divsChild>
            <w:div w:id="1505704155">
              <w:marLeft w:val="0"/>
              <w:marRight w:val="0"/>
              <w:marTop w:val="0"/>
              <w:marBottom w:val="0"/>
              <w:divBdr>
                <w:top w:val="none" w:sz="0" w:space="0" w:color="auto"/>
                <w:left w:val="none" w:sz="0" w:space="0" w:color="auto"/>
                <w:bottom w:val="none" w:sz="0" w:space="0" w:color="auto"/>
                <w:right w:val="none" w:sz="0" w:space="0" w:color="auto"/>
              </w:divBdr>
              <w:divsChild>
                <w:div w:id="2009552457">
                  <w:marLeft w:val="0"/>
                  <w:marRight w:val="0"/>
                  <w:marTop w:val="0"/>
                  <w:marBottom w:val="0"/>
                  <w:divBdr>
                    <w:top w:val="none" w:sz="0" w:space="0" w:color="auto"/>
                    <w:left w:val="none" w:sz="0" w:space="0" w:color="auto"/>
                    <w:bottom w:val="none" w:sz="0" w:space="0" w:color="auto"/>
                    <w:right w:val="none" w:sz="0" w:space="0" w:color="auto"/>
                  </w:divBdr>
                </w:div>
              </w:divsChild>
            </w:div>
            <w:div w:id="60567717">
              <w:marLeft w:val="0"/>
              <w:marRight w:val="0"/>
              <w:marTop w:val="0"/>
              <w:marBottom w:val="0"/>
              <w:divBdr>
                <w:top w:val="none" w:sz="0" w:space="0" w:color="auto"/>
                <w:left w:val="none" w:sz="0" w:space="0" w:color="auto"/>
                <w:bottom w:val="none" w:sz="0" w:space="0" w:color="auto"/>
                <w:right w:val="none" w:sz="0" w:space="0" w:color="auto"/>
              </w:divBdr>
              <w:divsChild>
                <w:div w:id="1088503795">
                  <w:marLeft w:val="0"/>
                  <w:marRight w:val="0"/>
                  <w:marTop w:val="0"/>
                  <w:marBottom w:val="0"/>
                  <w:divBdr>
                    <w:top w:val="none" w:sz="0" w:space="0" w:color="auto"/>
                    <w:left w:val="none" w:sz="0" w:space="0" w:color="auto"/>
                    <w:bottom w:val="none" w:sz="0" w:space="0" w:color="auto"/>
                    <w:right w:val="none" w:sz="0" w:space="0" w:color="auto"/>
                  </w:divBdr>
                </w:div>
                <w:div w:id="18510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260227">
      <w:bodyDiv w:val="1"/>
      <w:marLeft w:val="0"/>
      <w:marRight w:val="0"/>
      <w:marTop w:val="0"/>
      <w:marBottom w:val="0"/>
      <w:divBdr>
        <w:top w:val="none" w:sz="0" w:space="0" w:color="auto"/>
        <w:left w:val="none" w:sz="0" w:space="0" w:color="auto"/>
        <w:bottom w:val="none" w:sz="0" w:space="0" w:color="auto"/>
        <w:right w:val="none" w:sz="0" w:space="0" w:color="auto"/>
      </w:divBdr>
      <w:divsChild>
        <w:div w:id="1105464738">
          <w:marLeft w:val="0"/>
          <w:marRight w:val="0"/>
          <w:marTop w:val="0"/>
          <w:marBottom w:val="0"/>
          <w:divBdr>
            <w:top w:val="none" w:sz="0" w:space="0" w:color="auto"/>
            <w:left w:val="none" w:sz="0" w:space="0" w:color="auto"/>
            <w:bottom w:val="none" w:sz="0" w:space="0" w:color="auto"/>
            <w:right w:val="none" w:sz="0" w:space="0" w:color="auto"/>
          </w:divBdr>
          <w:divsChild>
            <w:div w:id="2022311921">
              <w:marLeft w:val="0"/>
              <w:marRight w:val="0"/>
              <w:marTop w:val="0"/>
              <w:marBottom w:val="0"/>
              <w:divBdr>
                <w:top w:val="none" w:sz="0" w:space="0" w:color="auto"/>
                <w:left w:val="none" w:sz="0" w:space="0" w:color="auto"/>
                <w:bottom w:val="none" w:sz="0" w:space="0" w:color="auto"/>
                <w:right w:val="none" w:sz="0" w:space="0" w:color="auto"/>
              </w:divBdr>
              <w:divsChild>
                <w:div w:id="458493419">
                  <w:marLeft w:val="0"/>
                  <w:marRight w:val="0"/>
                  <w:marTop w:val="0"/>
                  <w:marBottom w:val="0"/>
                  <w:divBdr>
                    <w:top w:val="none" w:sz="0" w:space="0" w:color="auto"/>
                    <w:left w:val="none" w:sz="0" w:space="0" w:color="auto"/>
                    <w:bottom w:val="none" w:sz="0" w:space="0" w:color="auto"/>
                    <w:right w:val="none" w:sz="0" w:space="0" w:color="auto"/>
                  </w:divBdr>
                  <w:divsChild>
                    <w:div w:id="125412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032158">
      <w:bodyDiv w:val="1"/>
      <w:marLeft w:val="0"/>
      <w:marRight w:val="0"/>
      <w:marTop w:val="0"/>
      <w:marBottom w:val="0"/>
      <w:divBdr>
        <w:top w:val="none" w:sz="0" w:space="0" w:color="auto"/>
        <w:left w:val="none" w:sz="0" w:space="0" w:color="auto"/>
        <w:bottom w:val="none" w:sz="0" w:space="0" w:color="auto"/>
        <w:right w:val="none" w:sz="0" w:space="0" w:color="auto"/>
      </w:divBdr>
      <w:divsChild>
        <w:div w:id="1967812283">
          <w:marLeft w:val="0"/>
          <w:marRight w:val="0"/>
          <w:marTop w:val="0"/>
          <w:marBottom w:val="0"/>
          <w:divBdr>
            <w:top w:val="none" w:sz="0" w:space="0" w:color="auto"/>
            <w:left w:val="none" w:sz="0" w:space="0" w:color="auto"/>
            <w:bottom w:val="none" w:sz="0" w:space="0" w:color="auto"/>
            <w:right w:val="none" w:sz="0" w:space="0" w:color="auto"/>
          </w:divBdr>
          <w:divsChild>
            <w:div w:id="1342970020">
              <w:marLeft w:val="0"/>
              <w:marRight w:val="0"/>
              <w:marTop w:val="0"/>
              <w:marBottom w:val="0"/>
              <w:divBdr>
                <w:top w:val="none" w:sz="0" w:space="0" w:color="auto"/>
                <w:left w:val="none" w:sz="0" w:space="0" w:color="auto"/>
                <w:bottom w:val="none" w:sz="0" w:space="0" w:color="auto"/>
                <w:right w:val="none" w:sz="0" w:space="0" w:color="auto"/>
              </w:divBdr>
              <w:divsChild>
                <w:div w:id="539707949">
                  <w:marLeft w:val="0"/>
                  <w:marRight w:val="0"/>
                  <w:marTop w:val="0"/>
                  <w:marBottom w:val="0"/>
                  <w:divBdr>
                    <w:top w:val="none" w:sz="0" w:space="0" w:color="auto"/>
                    <w:left w:val="none" w:sz="0" w:space="0" w:color="auto"/>
                    <w:bottom w:val="none" w:sz="0" w:space="0" w:color="auto"/>
                    <w:right w:val="none" w:sz="0" w:space="0" w:color="auto"/>
                  </w:divBdr>
                </w:div>
              </w:divsChild>
            </w:div>
            <w:div w:id="670184895">
              <w:marLeft w:val="0"/>
              <w:marRight w:val="0"/>
              <w:marTop w:val="0"/>
              <w:marBottom w:val="0"/>
              <w:divBdr>
                <w:top w:val="none" w:sz="0" w:space="0" w:color="auto"/>
                <w:left w:val="none" w:sz="0" w:space="0" w:color="auto"/>
                <w:bottom w:val="none" w:sz="0" w:space="0" w:color="auto"/>
                <w:right w:val="none" w:sz="0" w:space="0" w:color="auto"/>
              </w:divBdr>
              <w:divsChild>
                <w:div w:id="1243373147">
                  <w:marLeft w:val="0"/>
                  <w:marRight w:val="0"/>
                  <w:marTop w:val="0"/>
                  <w:marBottom w:val="0"/>
                  <w:divBdr>
                    <w:top w:val="none" w:sz="0" w:space="0" w:color="auto"/>
                    <w:left w:val="none" w:sz="0" w:space="0" w:color="auto"/>
                    <w:bottom w:val="none" w:sz="0" w:space="0" w:color="auto"/>
                    <w:right w:val="none" w:sz="0" w:space="0" w:color="auto"/>
                  </w:divBdr>
                </w:div>
                <w:div w:id="199105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81060">
      <w:bodyDiv w:val="1"/>
      <w:marLeft w:val="0"/>
      <w:marRight w:val="0"/>
      <w:marTop w:val="0"/>
      <w:marBottom w:val="0"/>
      <w:divBdr>
        <w:top w:val="none" w:sz="0" w:space="0" w:color="auto"/>
        <w:left w:val="none" w:sz="0" w:space="0" w:color="auto"/>
        <w:bottom w:val="none" w:sz="0" w:space="0" w:color="auto"/>
        <w:right w:val="none" w:sz="0" w:space="0" w:color="auto"/>
      </w:divBdr>
      <w:divsChild>
        <w:div w:id="299774504">
          <w:marLeft w:val="0"/>
          <w:marRight w:val="0"/>
          <w:marTop w:val="0"/>
          <w:marBottom w:val="0"/>
          <w:divBdr>
            <w:top w:val="none" w:sz="0" w:space="0" w:color="auto"/>
            <w:left w:val="none" w:sz="0" w:space="0" w:color="auto"/>
            <w:bottom w:val="none" w:sz="0" w:space="0" w:color="auto"/>
            <w:right w:val="none" w:sz="0" w:space="0" w:color="auto"/>
          </w:divBdr>
          <w:divsChild>
            <w:div w:id="326590725">
              <w:marLeft w:val="0"/>
              <w:marRight w:val="0"/>
              <w:marTop w:val="0"/>
              <w:marBottom w:val="0"/>
              <w:divBdr>
                <w:top w:val="none" w:sz="0" w:space="0" w:color="auto"/>
                <w:left w:val="none" w:sz="0" w:space="0" w:color="auto"/>
                <w:bottom w:val="none" w:sz="0" w:space="0" w:color="auto"/>
                <w:right w:val="none" w:sz="0" w:space="0" w:color="auto"/>
              </w:divBdr>
              <w:divsChild>
                <w:div w:id="386880628">
                  <w:marLeft w:val="0"/>
                  <w:marRight w:val="0"/>
                  <w:marTop w:val="0"/>
                  <w:marBottom w:val="0"/>
                  <w:divBdr>
                    <w:top w:val="none" w:sz="0" w:space="0" w:color="auto"/>
                    <w:left w:val="none" w:sz="0" w:space="0" w:color="auto"/>
                    <w:bottom w:val="none" w:sz="0" w:space="0" w:color="auto"/>
                    <w:right w:val="none" w:sz="0" w:space="0" w:color="auto"/>
                  </w:divBdr>
                  <w:divsChild>
                    <w:div w:id="48532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353854">
      <w:bodyDiv w:val="1"/>
      <w:marLeft w:val="0"/>
      <w:marRight w:val="0"/>
      <w:marTop w:val="0"/>
      <w:marBottom w:val="0"/>
      <w:divBdr>
        <w:top w:val="none" w:sz="0" w:space="0" w:color="auto"/>
        <w:left w:val="none" w:sz="0" w:space="0" w:color="auto"/>
        <w:bottom w:val="none" w:sz="0" w:space="0" w:color="auto"/>
        <w:right w:val="none" w:sz="0" w:space="0" w:color="auto"/>
      </w:divBdr>
      <w:divsChild>
        <w:div w:id="1393239496">
          <w:marLeft w:val="0"/>
          <w:marRight w:val="0"/>
          <w:marTop w:val="0"/>
          <w:marBottom w:val="0"/>
          <w:divBdr>
            <w:top w:val="none" w:sz="0" w:space="0" w:color="auto"/>
            <w:left w:val="none" w:sz="0" w:space="0" w:color="auto"/>
            <w:bottom w:val="none" w:sz="0" w:space="0" w:color="auto"/>
            <w:right w:val="none" w:sz="0" w:space="0" w:color="auto"/>
          </w:divBdr>
          <w:divsChild>
            <w:div w:id="755785416">
              <w:marLeft w:val="0"/>
              <w:marRight w:val="0"/>
              <w:marTop w:val="0"/>
              <w:marBottom w:val="0"/>
              <w:divBdr>
                <w:top w:val="none" w:sz="0" w:space="0" w:color="auto"/>
                <w:left w:val="none" w:sz="0" w:space="0" w:color="auto"/>
                <w:bottom w:val="none" w:sz="0" w:space="0" w:color="auto"/>
                <w:right w:val="none" w:sz="0" w:space="0" w:color="auto"/>
              </w:divBdr>
              <w:divsChild>
                <w:div w:id="1127162523">
                  <w:marLeft w:val="0"/>
                  <w:marRight w:val="0"/>
                  <w:marTop w:val="0"/>
                  <w:marBottom w:val="0"/>
                  <w:divBdr>
                    <w:top w:val="none" w:sz="0" w:space="0" w:color="auto"/>
                    <w:left w:val="none" w:sz="0" w:space="0" w:color="auto"/>
                    <w:bottom w:val="none" w:sz="0" w:space="0" w:color="auto"/>
                    <w:right w:val="none" w:sz="0" w:space="0" w:color="auto"/>
                  </w:divBdr>
                  <w:divsChild>
                    <w:div w:id="1168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 tan chan</dc:creator>
  <cp:keywords/>
  <dc:description/>
  <cp:lastModifiedBy>Celine Reynaud</cp:lastModifiedBy>
  <cp:revision>2</cp:revision>
  <dcterms:created xsi:type="dcterms:W3CDTF">2023-01-20T17:32:00Z</dcterms:created>
  <dcterms:modified xsi:type="dcterms:W3CDTF">2023-01-20T17:32:00Z</dcterms:modified>
</cp:coreProperties>
</file>