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B4027" w14:textId="77777777" w:rsidR="002656E2" w:rsidRDefault="002656E2" w:rsidP="0095221A">
      <w:pPr>
        <w:rPr>
          <w:rFonts w:ascii="Arial" w:hAnsi="Arial" w:cs="Arial"/>
          <w:b/>
          <w:bCs/>
          <w:color w:val="000000"/>
          <w:sz w:val="24"/>
          <w:szCs w:val="24"/>
        </w:rPr>
      </w:pPr>
      <w:bookmarkStart w:id="0" w:name="_GoBack"/>
      <w:bookmarkEnd w:id="0"/>
    </w:p>
    <w:p w14:paraId="299F1F29" w14:textId="77777777" w:rsidR="002656E2" w:rsidRDefault="002656E2" w:rsidP="00C44BD5">
      <w:pPr>
        <w:jc w:val="center"/>
        <w:rPr>
          <w:rFonts w:ascii="Arial" w:hAnsi="Arial" w:cs="Arial"/>
          <w:b/>
          <w:bCs/>
          <w:color w:val="000000"/>
          <w:sz w:val="24"/>
          <w:szCs w:val="24"/>
        </w:rPr>
      </w:pPr>
    </w:p>
    <w:p w14:paraId="1018D461" w14:textId="77777777" w:rsidR="002656E2" w:rsidRPr="004C5D55" w:rsidRDefault="002656E2" w:rsidP="004C5D55"/>
    <w:p w14:paraId="214E114B" w14:textId="77777777" w:rsidR="002656E2" w:rsidRPr="00CF39C4" w:rsidRDefault="002656E2" w:rsidP="00CF39C4">
      <w:pPr>
        <w:spacing w:line="360" w:lineRule="auto"/>
        <w:jc w:val="center"/>
        <w:rPr>
          <w:rFonts w:ascii="Times New Roman" w:hAnsi="Times New Roman" w:cs="Times New Roman"/>
          <w:b/>
          <w:bCs/>
          <w:color w:val="000000"/>
          <w:sz w:val="28"/>
          <w:szCs w:val="28"/>
        </w:rPr>
      </w:pPr>
    </w:p>
    <w:p w14:paraId="3A353048" w14:textId="14DBC0BB" w:rsidR="00AA400F" w:rsidRPr="00AA400F" w:rsidRDefault="007E67EC" w:rsidP="00AA400F">
      <w:pPr>
        <w:spacing w:line="360" w:lineRule="auto"/>
        <w:jc w:val="center"/>
        <w:rPr>
          <w:rFonts w:ascii="Times New Roman" w:hAnsi="Times New Roman" w:cs="Times New Roman"/>
          <w:b/>
          <w:bCs/>
          <w:color w:val="000000"/>
          <w:sz w:val="28"/>
          <w:szCs w:val="28"/>
        </w:rPr>
      </w:pPr>
      <w:r w:rsidRPr="00CF39C4">
        <w:rPr>
          <w:rFonts w:ascii="Times New Roman" w:hAnsi="Times New Roman" w:cs="Times New Roman"/>
          <w:b/>
          <w:bCs/>
          <w:color w:val="000000"/>
          <w:sz w:val="28"/>
          <w:szCs w:val="28"/>
        </w:rPr>
        <w:t xml:space="preserve">Informe </w:t>
      </w:r>
      <w:r w:rsidR="00F05E75" w:rsidRPr="00CF39C4">
        <w:rPr>
          <w:rFonts w:ascii="Times New Roman" w:hAnsi="Times New Roman" w:cs="Times New Roman"/>
          <w:b/>
          <w:bCs/>
          <w:color w:val="000000"/>
          <w:sz w:val="28"/>
          <w:szCs w:val="28"/>
        </w:rPr>
        <w:t>Alternativo</w:t>
      </w:r>
      <w:r w:rsidRPr="00CF39C4">
        <w:rPr>
          <w:rFonts w:ascii="Times New Roman" w:hAnsi="Times New Roman" w:cs="Times New Roman"/>
          <w:b/>
          <w:bCs/>
          <w:color w:val="000000"/>
          <w:sz w:val="28"/>
          <w:szCs w:val="28"/>
        </w:rPr>
        <w:t xml:space="preserve"> </w:t>
      </w:r>
      <w:r w:rsidR="00C44CF3" w:rsidRPr="00C44CF3">
        <w:rPr>
          <w:rFonts w:ascii="Times New Roman" w:hAnsi="Times New Roman" w:cs="Times New Roman"/>
          <w:b/>
          <w:bCs/>
          <w:color w:val="000000"/>
          <w:sz w:val="28"/>
          <w:szCs w:val="28"/>
        </w:rPr>
        <w:t xml:space="preserve">para el examen del </w:t>
      </w:r>
      <w:r w:rsidR="00AA400F">
        <w:rPr>
          <w:rFonts w:ascii="Times New Roman" w:hAnsi="Times New Roman" w:cs="Times New Roman"/>
          <w:b/>
          <w:bCs/>
          <w:color w:val="000000"/>
          <w:sz w:val="28"/>
          <w:szCs w:val="28"/>
        </w:rPr>
        <w:t>q</w:t>
      </w:r>
      <w:r w:rsidR="00AA400F" w:rsidRPr="00AA400F">
        <w:rPr>
          <w:rFonts w:ascii="Times New Roman" w:hAnsi="Times New Roman" w:cs="Times New Roman"/>
          <w:b/>
          <w:bCs/>
          <w:color w:val="000000"/>
          <w:sz w:val="28"/>
          <w:szCs w:val="28"/>
        </w:rPr>
        <w:t xml:space="preserve">uinto informe periódico que el Perú debía presentar en 2017 en virtud de los artículos </w:t>
      </w:r>
    </w:p>
    <w:p w14:paraId="3510E2A4" w14:textId="2589FECB" w:rsidR="002656E2" w:rsidRPr="00CF39C4" w:rsidRDefault="00AA400F" w:rsidP="00AA400F">
      <w:pPr>
        <w:spacing w:line="360" w:lineRule="auto"/>
        <w:jc w:val="center"/>
        <w:rPr>
          <w:rFonts w:ascii="Times New Roman" w:hAnsi="Times New Roman" w:cs="Times New Roman"/>
          <w:b/>
          <w:bCs/>
          <w:sz w:val="28"/>
          <w:szCs w:val="28"/>
        </w:rPr>
      </w:pPr>
      <w:r w:rsidRPr="00AA400F">
        <w:rPr>
          <w:rFonts w:ascii="Times New Roman" w:hAnsi="Times New Roman" w:cs="Times New Roman"/>
          <w:b/>
          <w:bCs/>
          <w:color w:val="000000"/>
          <w:sz w:val="28"/>
          <w:szCs w:val="28"/>
        </w:rPr>
        <w:t>16 y 17 del Pacto* **</w:t>
      </w:r>
    </w:p>
    <w:p w14:paraId="71D1FAA0" w14:textId="381847BF" w:rsidR="007E67EC" w:rsidRPr="00CF39C4" w:rsidRDefault="007E67EC" w:rsidP="00B62820">
      <w:pPr>
        <w:spacing w:line="360" w:lineRule="auto"/>
        <w:rPr>
          <w:rFonts w:ascii="Times New Roman" w:hAnsi="Times New Roman" w:cs="Times New Roman"/>
          <w:b/>
          <w:bCs/>
          <w:sz w:val="28"/>
          <w:szCs w:val="28"/>
        </w:rPr>
      </w:pPr>
    </w:p>
    <w:p w14:paraId="1603E407" w14:textId="4AFA3FBD" w:rsidR="00C44BD5" w:rsidRPr="00CF39C4" w:rsidRDefault="00C44BD5" w:rsidP="00CF39C4">
      <w:pPr>
        <w:jc w:val="center"/>
        <w:rPr>
          <w:rFonts w:ascii="Times New Roman" w:hAnsi="Times New Roman" w:cs="Times New Roman"/>
          <w:b/>
          <w:bCs/>
          <w:sz w:val="28"/>
          <w:szCs w:val="28"/>
        </w:rPr>
      </w:pPr>
    </w:p>
    <w:p w14:paraId="7D6C1929" w14:textId="370E427D" w:rsidR="002656E2" w:rsidRPr="00CF39C4" w:rsidRDefault="002656E2" w:rsidP="00CF39C4">
      <w:pPr>
        <w:jc w:val="center"/>
        <w:rPr>
          <w:rFonts w:ascii="Times New Roman" w:hAnsi="Times New Roman" w:cs="Times New Roman"/>
          <w:b/>
          <w:bCs/>
          <w:sz w:val="28"/>
          <w:szCs w:val="28"/>
        </w:rPr>
      </w:pPr>
    </w:p>
    <w:p w14:paraId="39199458" w14:textId="255CD321" w:rsidR="002656E2" w:rsidRPr="00CF39C4" w:rsidRDefault="002656E2" w:rsidP="00CF39C4">
      <w:pPr>
        <w:jc w:val="center"/>
        <w:rPr>
          <w:rFonts w:ascii="Times New Roman" w:hAnsi="Times New Roman" w:cs="Times New Roman"/>
          <w:b/>
          <w:bCs/>
          <w:sz w:val="28"/>
          <w:szCs w:val="28"/>
        </w:rPr>
      </w:pPr>
    </w:p>
    <w:p w14:paraId="751C66B0" w14:textId="5D9C55A3" w:rsidR="002656E2" w:rsidRPr="00CF39C4" w:rsidRDefault="002656E2" w:rsidP="00CF39C4">
      <w:pPr>
        <w:jc w:val="center"/>
        <w:rPr>
          <w:rFonts w:ascii="Times New Roman" w:hAnsi="Times New Roman" w:cs="Times New Roman"/>
          <w:b/>
          <w:bCs/>
          <w:sz w:val="28"/>
          <w:szCs w:val="28"/>
        </w:rPr>
      </w:pPr>
    </w:p>
    <w:p w14:paraId="518E370A" w14:textId="57E258E4" w:rsidR="002656E2" w:rsidRPr="00CF39C4" w:rsidRDefault="002656E2" w:rsidP="00CF39C4">
      <w:pPr>
        <w:jc w:val="center"/>
        <w:rPr>
          <w:rFonts w:ascii="Times New Roman" w:hAnsi="Times New Roman" w:cs="Times New Roman"/>
          <w:b/>
          <w:bCs/>
          <w:sz w:val="28"/>
          <w:szCs w:val="28"/>
        </w:rPr>
      </w:pPr>
    </w:p>
    <w:p w14:paraId="21791000" w14:textId="3C679C6D" w:rsidR="002656E2" w:rsidRPr="00CF39C4" w:rsidRDefault="002656E2" w:rsidP="00CF39C4">
      <w:pPr>
        <w:jc w:val="center"/>
        <w:rPr>
          <w:rFonts w:ascii="Times New Roman" w:hAnsi="Times New Roman" w:cs="Times New Roman"/>
          <w:b/>
          <w:bCs/>
          <w:sz w:val="28"/>
          <w:szCs w:val="28"/>
        </w:rPr>
      </w:pPr>
    </w:p>
    <w:p w14:paraId="6DE8E5ED" w14:textId="1AC99742" w:rsidR="002656E2" w:rsidRPr="00CF39C4" w:rsidRDefault="002656E2" w:rsidP="00CF39C4">
      <w:pPr>
        <w:jc w:val="center"/>
        <w:rPr>
          <w:rFonts w:ascii="Times New Roman" w:hAnsi="Times New Roman" w:cs="Times New Roman"/>
          <w:b/>
          <w:bCs/>
          <w:sz w:val="28"/>
          <w:szCs w:val="28"/>
        </w:rPr>
      </w:pPr>
    </w:p>
    <w:p w14:paraId="42BC70A7" w14:textId="523AA0EA" w:rsidR="002656E2" w:rsidRPr="00CF39C4" w:rsidRDefault="002656E2" w:rsidP="00CF39C4">
      <w:pPr>
        <w:jc w:val="center"/>
        <w:rPr>
          <w:rFonts w:ascii="Times New Roman" w:hAnsi="Times New Roman" w:cs="Times New Roman"/>
          <w:b/>
          <w:bCs/>
          <w:sz w:val="28"/>
          <w:szCs w:val="28"/>
        </w:rPr>
      </w:pPr>
    </w:p>
    <w:p w14:paraId="2E3C2094" w14:textId="53BA9300" w:rsidR="002656E2" w:rsidRPr="00CF39C4" w:rsidRDefault="002656E2" w:rsidP="00CF39C4">
      <w:pPr>
        <w:jc w:val="center"/>
        <w:rPr>
          <w:rFonts w:ascii="Times New Roman" w:hAnsi="Times New Roman" w:cs="Times New Roman"/>
          <w:b/>
          <w:bCs/>
          <w:sz w:val="28"/>
          <w:szCs w:val="28"/>
        </w:rPr>
      </w:pPr>
    </w:p>
    <w:p w14:paraId="37A63A8C" w14:textId="7F20D4A3" w:rsidR="002656E2" w:rsidRPr="00CF39C4" w:rsidRDefault="002656E2" w:rsidP="00CF39C4">
      <w:pPr>
        <w:jc w:val="center"/>
        <w:rPr>
          <w:rFonts w:ascii="Times New Roman" w:hAnsi="Times New Roman" w:cs="Times New Roman"/>
          <w:b/>
          <w:bCs/>
          <w:sz w:val="28"/>
          <w:szCs w:val="28"/>
        </w:rPr>
      </w:pPr>
    </w:p>
    <w:p w14:paraId="298A71DE" w14:textId="01408309" w:rsidR="002656E2" w:rsidRPr="00CF39C4" w:rsidRDefault="00DF2D40" w:rsidP="00CF39C4">
      <w:pPr>
        <w:jc w:val="center"/>
        <w:rPr>
          <w:rFonts w:ascii="Times New Roman" w:hAnsi="Times New Roman" w:cs="Times New Roman"/>
          <w:b/>
          <w:bCs/>
          <w:sz w:val="28"/>
          <w:szCs w:val="28"/>
        </w:rPr>
      </w:pPr>
      <w:r>
        <w:rPr>
          <w:rFonts w:ascii="Times New Roman" w:hAnsi="Times New Roman" w:cs="Times New Roman"/>
          <w:b/>
          <w:bCs/>
          <w:sz w:val="28"/>
          <w:szCs w:val="28"/>
        </w:rPr>
        <w:t>Setiembre</w:t>
      </w:r>
      <w:r w:rsidR="00D1380B">
        <w:rPr>
          <w:rFonts w:ascii="Times New Roman" w:hAnsi="Times New Roman" w:cs="Times New Roman"/>
          <w:b/>
          <w:bCs/>
          <w:sz w:val="28"/>
          <w:szCs w:val="28"/>
        </w:rPr>
        <w:t xml:space="preserve"> </w:t>
      </w:r>
      <w:r w:rsidR="002656E2" w:rsidRPr="00CF39C4">
        <w:rPr>
          <w:rFonts w:ascii="Times New Roman" w:hAnsi="Times New Roman" w:cs="Times New Roman"/>
          <w:b/>
          <w:bCs/>
          <w:sz w:val="28"/>
          <w:szCs w:val="28"/>
        </w:rPr>
        <w:t>202</w:t>
      </w:r>
      <w:r w:rsidR="00B23C47">
        <w:rPr>
          <w:rFonts w:ascii="Times New Roman" w:hAnsi="Times New Roman" w:cs="Times New Roman"/>
          <w:b/>
          <w:bCs/>
          <w:sz w:val="28"/>
          <w:szCs w:val="28"/>
        </w:rPr>
        <w:t>2</w:t>
      </w:r>
    </w:p>
    <w:p w14:paraId="6B177DE4" w14:textId="7F4583FE" w:rsidR="00CF39C4" w:rsidRPr="00CF39C4" w:rsidRDefault="00CF39C4" w:rsidP="00CF39C4">
      <w:pPr>
        <w:jc w:val="both"/>
        <w:rPr>
          <w:rFonts w:ascii="Times New Roman" w:hAnsi="Times New Roman" w:cs="Times New Roman"/>
          <w:b/>
          <w:bCs/>
        </w:rPr>
      </w:pPr>
    </w:p>
    <w:p w14:paraId="28E5A455" w14:textId="16854128" w:rsidR="00CF39C4" w:rsidRDefault="00CF39C4" w:rsidP="00CF39C4">
      <w:pPr>
        <w:jc w:val="both"/>
        <w:rPr>
          <w:rFonts w:ascii="Times New Roman" w:hAnsi="Times New Roman" w:cs="Times New Roman"/>
          <w:b/>
          <w:bCs/>
        </w:rPr>
      </w:pPr>
    </w:p>
    <w:p w14:paraId="11215C0C" w14:textId="014C4E6E" w:rsidR="00B62820" w:rsidRDefault="00B62820" w:rsidP="00CF39C4">
      <w:pPr>
        <w:jc w:val="both"/>
        <w:rPr>
          <w:rFonts w:ascii="Times New Roman" w:hAnsi="Times New Roman" w:cs="Times New Roman"/>
          <w:b/>
          <w:bCs/>
        </w:rPr>
      </w:pPr>
    </w:p>
    <w:p w14:paraId="676978EC" w14:textId="5450E0F5" w:rsidR="00AF44B4" w:rsidRDefault="00AF44B4" w:rsidP="00CF39C4">
      <w:pPr>
        <w:jc w:val="both"/>
        <w:rPr>
          <w:rFonts w:ascii="Times New Roman" w:hAnsi="Times New Roman" w:cs="Times New Roman"/>
          <w:b/>
          <w:bCs/>
        </w:rPr>
      </w:pPr>
    </w:p>
    <w:p w14:paraId="3DD2F989" w14:textId="61BBD123" w:rsidR="00AF44B4" w:rsidRDefault="00AF44B4" w:rsidP="00CF39C4">
      <w:pPr>
        <w:jc w:val="both"/>
        <w:rPr>
          <w:rFonts w:ascii="Times New Roman" w:hAnsi="Times New Roman" w:cs="Times New Roman"/>
          <w:b/>
          <w:bCs/>
        </w:rPr>
      </w:pPr>
    </w:p>
    <w:p w14:paraId="09CD9B5C" w14:textId="77777777" w:rsidR="00AF44B4" w:rsidRDefault="00AF44B4" w:rsidP="00CF39C4">
      <w:pPr>
        <w:jc w:val="both"/>
        <w:rPr>
          <w:rFonts w:ascii="Times New Roman" w:hAnsi="Times New Roman" w:cs="Times New Roman"/>
          <w:b/>
          <w:bCs/>
        </w:rPr>
      </w:pPr>
    </w:p>
    <w:p w14:paraId="36C5AEB5" w14:textId="77777777" w:rsidR="00AF44B4" w:rsidRDefault="00AF44B4" w:rsidP="00CF39C4">
      <w:pPr>
        <w:jc w:val="both"/>
        <w:rPr>
          <w:rFonts w:ascii="Times New Roman" w:hAnsi="Times New Roman" w:cs="Times New Roman"/>
          <w:b/>
          <w:bCs/>
        </w:rPr>
      </w:pPr>
    </w:p>
    <w:p w14:paraId="129DE58E" w14:textId="617385B5" w:rsidR="009C1367" w:rsidRDefault="009C1367" w:rsidP="00CF39C4">
      <w:pPr>
        <w:jc w:val="both"/>
        <w:rPr>
          <w:rFonts w:ascii="Times New Roman" w:hAnsi="Times New Roman" w:cs="Times New Roman"/>
          <w:b/>
          <w:bCs/>
        </w:rPr>
      </w:pPr>
    </w:p>
    <w:p w14:paraId="27DD5F93" w14:textId="72A856AD" w:rsidR="00417979" w:rsidRDefault="00417979" w:rsidP="00CF39C4">
      <w:pPr>
        <w:jc w:val="both"/>
        <w:rPr>
          <w:rFonts w:ascii="Times New Roman" w:hAnsi="Times New Roman" w:cs="Times New Roman"/>
          <w:b/>
          <w:bCs/>
        </w:rPr>
      </w:pPr>
    </w:p>
    <w:p w14:paraId="31603EA9" w14:textId="77777777" w:rsidR="00A3436A" w:rsidRPr="004C5D55" w:rsidRDefault="00A3436A" w:rsidP="00A3436A">
      <w:pPr>
        <w:jc w:val="both"/>
      </w:pPr>
    </w:p>
    <w:sdt>
      <w:sdtPr>
        <w:rPr>
          <w:rFonts w:asciiTheme="minorHAnsi" w:eastAsiaTheme="minorHAnsi" w:hAnsiTheme="minorHAnsi" w:cstheme="minorBidi"/>
          <w:color w:val="auto"/>
          <w:sz w:val="22"/>
          <w:szCs w:val="22"/>
          <w:lang w:val="es-ES" w:eastAsia="en-US"/>
        </w:rPr>
        <w:id w:val="-1183517085"/>
        <w:docPartObj>
          <w:docPartGallery w:val="Table of Contents"/>
          <w:docPartUnique/>
        </w:docPartObj>
      </w:sdtPr>
      <w:sdtEndPr>
        <w:rPr>
          <w:b/>
          <w:bCs/>
        </w:rPr>
      </w:sdtEndPr>
      <w:sdtContent>
        <w:p w14:paraId="2B598BF2" w14:textId="5E6C4CE2" w:rsidR="0095221A" w:rsidRDefault="0095221A" w:rsidP="0095221A">
          <w:pPr>
            <w:pStyle w:val="TOCHeading"/>
            <w:jc w:val="center"/>
            <w:rPr>
              <w:b/>
              <w:bCs/>
              <w:color w:val="auto"/>
              <w:lang w:val="es-ES"/>
            </w:rPr>
          </w:pPr>
          <w:r w:rsidRPr="0095221A">
            <w:rPr>
              <w:b/>
              <w:bCs/>
              <w:color w:val="auto"/>
              <w:lang w:val="es-ES"/>
            </w:rPr>
            <w:t>Contenido</w:t>
          </w:r>
        </w:p>
        <w:p w14:paraId="7BCE6984" w14:textId="17ABEB82" w:rsidR="0095221A" w:rsidRDefault="0095221A" w:rsidP="0095221A">
          <w:pPr>
            <w:rPr>
              <w:lang w:val="es-ES" w:eastAsia="es-PE"/>
            </w:rPr>
          </w:pPr>
        </w:p>
        <w:p w14:paraId="39768C94" w14:textId="77777777" w:rsidR="0095221A" w:rsidRPr="0095221A" w:rsidRDefault="0095221A" w:rsidP="0095221A">
          <w:pPr>
            <w:rPr>
              <w:lang w:val="es-ES" w:eastAsia="es-PE"/>
            </w:rPr>
          </w:pPr>
        </w:p>
        <w:p w14:paraId="671908E3" w14:textId="521AF7EB" w:rsidR="009A3AA8" w:rsidRDefault="0095221A">
          <w:pPr>
            <w:pStyle w:val="TOC1"/>
            <w:tabs>
              <w:tab w:val="right" w:leader="dot" w:pos="8494"/>
            </w:tabs>
            <w:rPr>
              <w:rFonts w:cstheme="minorBidi"/>
              <w:noProof/>
              <w:lang w:val="es-ES" w:eastAsia="es-ES"/>
            </w:rPr>
          </w:pPr>
          <w:r w:rsidRPr="0095221A">
            <w:fldChar w:fldCharType="begin"/>
          </w:r>
          <w:r w:rsidRPr="0095221A">
            <w:instrText xml:space="preserve"> TOC \o "1-3" \h \z \u </w:instrText>
          </w:r>
          <w:r w:rsidRPr="0095221A">
            <w:fldChar w:fldCharType="separate"/>
          </w:r>
          <w:hyperlink w:anchor="_Toc114473167" w:history="1">
            <w:r w:rsidR="009A3AA8" w:rsidRPr="00F3500C">
              <w:rPr>
                <w:rStyle w:val="Hyperlink"/>
                <w:noProof/>
              </w:rPr>
              <w:t>INTRODUCCIÓN</w:t>
            </w:r>
            <w:r w:rsidR="009A3AA8">
              <w:rPr>
                <w:noProof/>
                <w:webHidden/>
              </w:rPr>
              <w:tab/>
            </w:r>
            <w:r w:rsidR="009A3AA8">
              <w:rPr>
                <w:noProof/>
                <w:webHidden/>
              </w:rPr>
              <w:fldChar w:fldCharType="begin"/>
            </w:r>
            <w:r w:rsidR="009A3AA8">
              <w:rPr>
                <w:noProof/>
                <w:webHidden/>
              </w:rPr>
              <w:instrText xml:space="preserve"> PAGEREF _Toc114473167 \h </w:instrText>
            </w:r>
            <w:r w:rsidR="009A3AA8">
              <w:rPr>
                <w:noProof/>
                <w:webHidden/>
              </w:rPr>
            </w:r>
            <w:r w:rsidR="009A3AA8">
              <w:rPr>
                <w:noProof/>
                <w:webHidden/>
              </w:rPr>
              <w:fldChar w:fldCharType="separate"/>
            </w:r>
            <w:r w:rsidR="009A3AA8">
              <w:rPr>
                <w:noProof/>
                <w:webHidden/>
              </w:rPr>
              <w:t>4</w:t>
            </w:r>
            <w:r w:rsidR="009A3AA8">
              <w:rPr>
                <w:noProof/>
                <w:webHidden/>
              </w:rPr>
              <w:fldChar w:fldCharType="end"/>
            </w:r>
          </w:hyperlink>
        </w:p>
        <w:p w14:paraId="4676DF41" w14:textId="2C843FC2" w:rsidR="009A3AA8" w:rsidRDefault="00780CD1">
          <w:pPr>
            <w:pStyle w:val="TOC1"/>
            <w:tabs>
              <w:tab w:val="right" w:leader="dot" w:pos="8494"/>
            </w:tabs>
            <w:rPr>
              <w:rFonts w:cstheme="minorBidi"/>
              <w:noProof/>
              <w:lang w:val="es-ES" w:eastAsia="es-ES"/>
            </w:rPr>
          </w:pPr>
          <w:hyperlink w:anchor="_Toc114473168" w:history="1">
            <w:r w:rsidR="009A3AA8" w:rsidRPr="00F3500C">
              <w:rPr>
                <w:rStyle w:val="Hyperlink"/>
                <w:noProof/>
              </w:rPr>
              <w:t>ANTECEDENTES</w:t>
            </w:r>
            <w:r w:rsidR="009A3AA8">
              <w:rPr>
                <w:noProof/>
                <w:webHidden/>
              </w:rPr>
              <w:tab/>
            </w:r>
            <w:r w:rsidR="009A3AA8">
              <w:rPr>
                <w:noProof/>
                <w:webHidden/>
              </w:rPr>
              <w:fldChar w:fldCharType="begin"/>
            </w:r>
            <w:r w:rsidR="009A3AA8">
              <w:rPr>
                <w:noProof/>
                <w:webHidden/>
              </w:rPr>
              <w:instrText xml:space="preserve"> PAGEREF _Toc114473168 \h </w:instrText>
            </w:r>
            <w:r w:rsidR="009A3AA8">
              <w:rPr>
                <w:noProof/>
                <w:webHidden/>
              </w:rPr>
            </w:r>
            <w:r w:rsidR="009A3AA8">
              <w:rPr>
                <w:noProof/>
                <w:webHidden/>
              </w:rPr>
              <w:fldChar w:fldCharType="separate"/>
            </w:r>
            <w:r w:rsidR="009A3AA8">
              <w:rPr>
                <w:noProof/>
                <w:webHidden/>
              </w:rPr>
              <w:t>4</w:t>
            </w:r>
            <w:r w:rsidR="009A3AA8">
              <w:rPr>
                <w:noProof/>
                <w:webHidden/>
              </w:rPr>
              <w:fldChar w:fldCharType="end"/>
            </w:r>
          </w:hyperlink>
        </w:p>
        <w:p w14:paraId="595FA4F1" w14:textId="71CDB46A" w:rsidR="009A3AA8" w:rsidRDefault="00780CD1">
          <w:pPr>
            <w:pStyle w:val="TOC1"/>
            <w:tabs>
              <w:tab w:val="right" w:leader="dot" w:pos="8494"/>
            </w:tabs>
            <w:rPr>
              <w:rFonts w:cstheme="minorBidi"/>
              <w:noProof/>
              <w:lang w:val="es-ES" w:eastAsia="es-ES"/>
            </w:rPr>
          </w:pPr>
          <w:hyperlink w:anchor="_Toc114473169" w:history="1">
            <w:r w:rsidR="009A3AA8" w:rsidRPr="00F3500C">
              <w:rPr>
                <w:rStyle w:val="Hyperlink"/>
                <w:noProof/>
              </w:rPr>
              <w:t>MUJERES AFROPERUANAS</w:t>
            </w:r>
            <w:r w:rsidR="009A3AA8">
              <w:rPr>
                <w:noProof/>
                <w:webHidden/>
              </w:rPr>
              <w:tab/>
            </w:r>
            <w:r w:rsidR="009A3AA8">
              <w:rPr>
                <w:noProof/>
                <w:webHidden/>
              </w:rPr>
              <w:fldChar w:fldCharType="begin"/>
            </w:r>
            <w:r w:rsidR="009A3AA8">
              <w:rPr>
                <w:noProof/>
                <w:webHidden/>
              </w:rPr>
              <w:instrText xml:space="preserve"> PAGEREF _Toc114473169 \h </w:instrText>
            </w:r>
            <w:r w:rsidR="009A3AA8">
              <w:rPr>
                <w:noProof/>
                <w:webHidden/>
              </w:rPr>
            </w:r>
            <w:r w:rsidR="009A3AA8">
              <w:rPr>
                <w:noProof/>
                <w:webHidden/>
              </w:rPr>
              <w:fldChar w:fldCharType="separate"/>
            </w:r>
            <w:r w:rsidR="009A3AA8">
              <w:rPr>
                <w:noProof/>
                <w:webHidden/>
              </w:rPr>
              <w:t>5</w:t>
            </w:r>
            <w:r w:rsidR="009A3AA8">
              <w:rPr>
                <w:noProof/>
                <w:webHidden/>
              </w:rPr>
              <w:fldChar w:fldCharType="end"/>
            </w:r>
          </w:hyperlink>
        </w:p>
        <w:p w14:paraId="454793B5" w14:textId="5983C8C7" w:rsidR="009A3AA8" w:rsidRDefault="00780CD1">
          <w:pPr>
            <w:pStyle w:val="TOC1"/>
            <w:tabs>
              <w:tab w:val="right" w:leader="dot" w:pos="8494"/>
            </w:tabs>
            <w:rPr>
              <w:rFonts w:cstheme="minorBidi"/>
              <w:noProof/>
              <w:lang w:val="es-ES" w:eastAsia="es-ES"/>
            </w:rPr>
          </w:pPr>
          <w:hyperlink w:anchor="_Toc114473170" w:history="1">
            <w:r w:rsidR="009A3AA8" w:rsidRPr="00F3500C">
              <w:rPr>
                <w:rStyle w:val="Hyperlink"/>
                <w:noProof/>
              </w:rPr>
              <w:t>DERECHO AL EMPLEO</w:t>
            </w:r>
            <w:r w:rsidR="009A3AA8">
              <w:rPr>
                <w:noProof/>
                <w:webHidden/>
              </w:rPr>
              <w:tab/>
            </w:r>
            <w:r w:rsidR="009A3AA8">
              <w:rPr>
                <w:noProof/>
                <w:webHidden/>
              </w:rPr>
              <w:fldChar w:fldCharType="begin"/>
            </w:r>
            <w:r w:rsidR="009A3AA8">
              <w:rPr>
                <w:noProof/>
                <w:webHidden/>
              </w:rPr>
              <w:instrText xml:space="preserve"> PAGEREF _Toc114473170 \h </w:instrText>
            </w:r>
            <w:r w:rsidR="009A3AA8">
              <w:rPr>
                <w:noProof/>
                <w:webHidden/>
              </w:rPr>
            </w:r>
            <w:r w:rsidR="009A3AA8">
              <w:rPr>
                <w:noProof/>
                <w:webHidden/>
              </w:rPr>
              <w:fldChar w:fldCharType="separate"/>
            </w:r>
            <w:r w:rsidR="009A3AA8">
              <w:rPr>
                <w:noProof/>
                <w:webHidden/>
              </w:rPr>
              <w:t>7</w:t>
            </w:r>
            <w:r w:rsidR="009A3AA8">
              <w:rPr>
                <w:noProof/>
                <w:webHidden/>
              </w:rPr>
              <w:fldChar w:fldCharType="end"/>
            </w:r>
          </w:hyperlink>
        </w:p>
        <w:p w14:paraId="65FA5EA5" w14:textId="309AD1EA" w:rsidR="009A3AA8" w:rsidRDefault="00780CD1">
          <w:pPr>
            <w:pStyle w:val="TOC2"/>
            <w:tabs>
              <w:tab w:val="right" w:leader="dot" w:pos="8494"/>
            </w:tabs>
            <w:rPr>
              <w:rFonts w:eastAsiaTheme="minorEastAsia"/>
              <w:noProof/>
              <w:lang w:val="es-ES" w:eastAsia="es-ES"/>
            </w:rPr>
          </w:pPr>
          <w:hyperlink w:anchor="_Toc114473171"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_Toc114473171 \h </w:instrText>
            </w:r>
            <w:r w:rsidR="009A3AA8">
              <w:rPr>
                <w:noProof/>
                <w:webHidden/>
              </w:rPr>
            </w:r>
            <w:r w:rsidR="009A3AA8">
              <w:rPr>
                <w:noProof/>
                <w:webHidden/>
              </w:rPr>
              <w:fldChar w:fldCharType="separate"/>
            </w:r>
            <w:r w:rsidR="009A3AA8">
              <w:rPr>
                <w:noProof/>
                <w:webHidden/>
              </w:rPr>
              <w:t>8</w:t>
            </w:r>
            <w:r w:rsidR="009A3AA8">
              <w:rPr>
                <w:noProof/>
                <w:webHidden/>
              </w:rPr>
              <w:fldChar w:fldCharType="end"/>
            </w:r>
          </w:hyperlink>
        </w:p>
        <w:p w14:paraId="510DBC41" w14:textId="34C7E9D6" w:rsidR="009A3AA8" w:rsidRDefault="00780CD1">
          <w:pPr>
            <w:pStyle w:val="TOC1"/>
            <w:tabs>
              <w:tab w:val="right" w:leader="dot" w:pos="8494"/>
            </w:tabs>
            <w:rPr>
              <w:rFonts w:cstheme="minorBidi"/>
              <w:noProof/>
              <w:lang w:val="es-ES" w:eastAsia="es-ES"/>
            </w:rPr>
          </w:pPr>
          <w:hyperlink w:anchor="_Toc114473172" w:history="1">
            <w:r w:rsidR="009A3AA8" w:rsidRPr="00F3500C">
              <w:rPr>
                <w:rStyle w:val="Hyperlink"/>
                <w:noProof/>
              </w:rPr>
              <w:t>DERECHO A LA SALUD Y DERECHOS SEXUALES Y REPRODUCTIVOS</w:t>
            </w:r>
            <w:r w:rsidR="009A3AA8">
              <w:rPr>
                <w:noProof/>
                <w:webHidden/>
              </w:rPr>
              <w:tab/>
            </w:r>
            <w:r w:rsidR="009A3AA8">
              <w:rPr>
                <w:noProof/>
                <w:webHidden/>
              </w:rPr>
              <w:fldChar w:fldCharType="begin"/>
            </w:r>
            <w:r w:rsidR="009A3AA8">
              <w:rPr>
                <w:noProof/>
                <w:webHidden/>
              </w:rPr>
              <w:instrText xml:space="preserve"> PAGEREF _Toc114473172 \h </w:instrText>
            </w:r>
            <w:r w:rsidR="009A3AA8">
              <w:rPr>
                <w:noProof/>
                <w:webHidden/>
              </w:rPr>
            </w:r>
            <w:r w:rsidR="009A3AA8">
              <w:rPr>
                <w:noProof/>
                <w:webHidden/>
              </w:rPr>
              <w:fldChar w:fldCharType="separate"/>
            </w:r>
            <w:r w:rsidR="009A3AA8">
              <w:rPr>
                <w:noProof/>
                <w:webHidden/>
              </w:rPr>
              <w:t>9</w:t>
            </w:r>
            <w:r w:rsidR="009A3AA8">
              <w:rPr>
                <w:noProof/>
                <w:webHidden/>
              </w:rPr>
              <w:fldChar w:fldCharType="end"/>
            </w:r>
          </w:hyperlink>
        </w:p>
        <w:p w14:paraId="16FBDB10" w14:textId="009139A3" w:rsidR="009A3AA8" w:rsidRDefault="00780CD1">
          <w:pPr>
            <w:pStyle w:val="TOC2"/>
            <w:tabs>
              <w:tab w:val="right" w:leader="dot" w:pos="8494"/>
            </w:tabs>
            <w:rPr>
              <w:rFonts w:eastAsiaTheme="minorEastAsia"/>
              <w:noProof/>
              <w:lang w:val="es-ES" w:eastAsia="es-ES"/>
            </w:rPr>
          </w:pPr>
          <w:hyperlink w:anchor="_Toc114473173" w:history="1">
            <w:r w:rsidR="009A3AA8" w:rsidRPr="00F3500C">
              <w:rPr>
                <w:rStyle w:val="Hyperlink"/>
                <w:b/>
                <w:bCs/>
                <w:noProof/>
              </w:rPr>
              <w:t>COVID-19</w:t>
            </w:r>
            <w:r w:rsidR="009A3AA8">
              <w:rPr>
                <w:noProof/>
                <w:webHidden/>
              </w:rPr>
              <w:tab/>
            </w:r>
            <w:r w:rsidR="009A3AA8">
              <w:rPr>
                <w:noProof/>
                <w:webHidden/>
              </w:rPr>
              <w:fldChar w:fldCharType="begin"/>
            </w:r>
            <w:r w:rsidR="009A3AA8">
              <w:rPr>
                <w:noProof/>
                <w:webHidden/>
              </w:rPr>
              <w:instrText xml:space="preserve"> PAGEREF _Toc114473173 \h </w:instrText>
            </w:r>
            <w:r w:rsidR="009A3AA8">
              <w:rPr>
                <w:noProof/>
                <w:webHidden/>
              </w:rPr>
            </w:r>
            <w:r w:rsidR="009A3AA8">
              <w:rPr>
                <w:noProof/>
                <w:webHidden/>
              </w:rPr>
              <w:fldChar w:fldCharType="separate"/>
            </w:r>
            <w:r w:rsidR="009A3AA8">
              <w:rPr>
                <w:noProof/>
                <w:webHidden/>
              </w:rPr>
              <w:t>10</w:t>
            </w:r>
            <w:r w:rsidR="009A3AA8">
              <w:rPr>
                <w:noProof/>
                <w:webHidden/>
              </w:rPr>
              <w:fldChar w:fldCharType="end"/>
            </w:r>
          </w:hyperlink>
        </w:p>
        <w:p w14:paraId="570FB94C" w14:textId="75594C34" w:rsidR="009A3AA8" w:rsidRDefault="00780CD1">
          <w:pPr>
            <w:pStyle w:val="TOC2"/>
            <w:tabs>
              <w:tab w:val="right" w:leader="dot" w:pos="8494"/>
            </w:tabs>
            <w:rPr>
              <w:rFonts w:eastAsiaTheme="minorEastAsia"/>
              <w:noProof/>
              <w:lang w:val="es-ES" w:eastAsia="es-ES"/>
            </w:rPr>
          </w:pPr>
          <w:hyperlink w:anchor="_Toc114473174"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_Toc114473174 \h </w:instrText>
            </w:r>
            <w:r w:rsidR="009A3AA8">
              <w:rPr>
                <w:noProof/>
                <w:webHidden/>
              </w:rPr>
            </w:r>
            <w:r w:rsidR="009A3AA8">
              <w:rPr>
                <w:noProof/>
                <w:webHidden/>
              </w:rPr>
              <w:fldChar w:fldCharType="separate"/>
            </w:r>
            <w:r w:rsidR="009A3AA8">
              <w:rPr>
                <w:noProof/>
                <w:webHidden/>
              </w:rPr>
              <w:t>11</w:t>
            </w:r>
            <w:r w:rsidR="009A3AA8">
              <w:rPr>
                <w:noProof/>
                <w:webHidden/>
              </w:rPr>
              <w:fldChar w:fldCharType="end"/>
            </w:r>
          </w:hyperlink>
        </w:p>
        <w:p w14:paraId="11447333" w14:textId="68347B9D" w:rsidR="009A3AA8" w:rsidRDefault="00780CD1">
          <w:pPr>
            <w:pStyle w:val="TOC1"/>
            <w:tabs>
              <w:tab w:val="right" w:leader="dot" w:pos="8494"/>
            </w:tabs>
            <w:rPr>
              <w:rFonts w:cstheme="minorBidi"/>
              <w:noProof/>
              <w:lang w:val="es-ES" w:eastAsia="es-ES"/>
            </w:rPr>
          </w:pPr>
          <w:hyperlink w:anchor="_Toc114473175" w:history="1">
            <w:r w:rsidR="009A3AA8" w:rsidRPr="00F3500C">
              <w:rPr>
                <w:rStyle w:val="Hyperlink"/>
                <w:noProof/>
              </w:rPr>
              <w:t>DERECHO A LA EDUCACION</w:t>
            </w:r>
            <w:r w:rsidR="009A3AA8">
              <w:rPr>
                <w:noProof/>
                <w:webHidden/>
              </w:rPr>
              <w:tab/>
            </w:r>
            <w:r w:rsidR="009A3AA8">
              <w:rPr>
                <w:noProof/>
                <w:webHidden/>
              </w:rPr>
              <w:fldChar w:fldCharType="begin"/>
            </w:r>
            <w:r w:rsidR="009A3AA8">
              <w:rPr>
                <w:noProof/>
                <w:webHidden/>
              </w:rPr>
              <w:instrText xml:space="preserve"> PAGEREF _Toc114473175 \h </w:instrText>
            </w:r>
            <w:r w:rsidR="009A3AA8">
              <w:rPr>
                <w:noProof/>
                <w:webHidden/>
              </w:rPr>
            </w:r>
            <w:r w:rsidR="009A3AA8">
              <w:rPr>
                <w:noProof/>
                <w:webHidden/>
              </w:rPr>
              <w:fldChar w:fldCharType="separate"/>
            </w:r>
            <w:r w:rsidR="009A3AA8">
              <w:rPr>
                <w:noProof/>
                <w:webHidden/>
              </w:rPr>
              <w:t>12</w:t>
            </w:r>
            <w:r w:rsidR="009A3AA8">
              <w:rPr>
                <w:noProof/>
                <w:webHidden/>
              </w:rPr>
              <w:fldChar w:fldCharType="end"/>
            </w:r>
          </w:hyperlink>
        </w:p>
        <w:p w14:paraId="0A043629" w14:textId="3D453135" w:rsidR="009A3AA8" w:rsidRDefault="00780CD1">
          <w:pPr>
            <w:pStyle w:val="TOC2"/>
            <w:tabs>
              <w:tab w:val="right" w:leader="dot" w:pos="8494"/>
            </w:tabs>
            <w:rPr>
              <w:rFonts w:eastAsiaTheme="minorEastAsia"/>
              <w:noProof/>
              <w:lang w:val="es-ES" w:eastAsia="es-ES"/>
            </w:rPr>
          </w:pPr>
          <w:hyperlink w:anchor="_Toc114473176"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_Toc114473176 \h </w:instrText>
            </w:r>
            <w:r w:rsidR="009A3AA8">
              <w:rPr>
                <w:noProof/>
                <w:webHidden/>
              </w:rPr>
            </w:r>
            <w:r w:rsidR="009A3AA8">
              <w:rPr>
                <w:noProof/>
                <w:webHidden/>
              </w:rPr>
              <w:fldChar w:fldCharType="separate"/>
            </w:r>
            <w:r w:rsidR="009A3AA8">
              <w:rPr>
                <w:noProof/>
                <w:webHidden/>
              </w:rPr>
              <w:t>14</w:t>
            </w:r>
            <w:r w:rsidR="009A3AA8">
              <w:rPr>
                <w:noProof/>
                <w:webHidden/>
              </w:rPr>
              <w:fldChar w:fldCharType="end"/>
            </w:r>
          </w:hyperlink>
        </w:p>
        <w:p w14:paraId="5E9E7312" w14:textId="082AF168" w:rsidR="009A3AA8" w:rsidRDefault="00780CD1">
          <w:pPr>
            <w:pStyle w:val="TOC1"/>
            <w:tabs>
              <w:tab w:val="right" w:leader="dot" w:pos="8494"/>
            </w:tabs>
            <w:rPr>
              <w:rFonts w:cstheme="minorBidi"/>
              <w:noProof/>
              <w:lang w:val="es-ES" w:eastAsia="es-ES"/>
            </w:rPr>
          </w:pPr>
          <w:hyperlink w:anchor="_Toc114473177" w:history="1">
            <w:r w:rsidR="009A3AA8" w:rsidRPr="00F3500C">
              <w:rPr>
                <w:rStyle w:val="Hyperlink"/>
                <w:noProof/>
              </w:rPr>
              <w:t>PARTICIPACION Y REPRESENTACION POLITICA</w:t>
            </w:r>
            <w:r w:rsidR="009A3AA8">
              <w:rPr>
                <w:noProof/>
                <w:webHidden/>
              </w:rPr>
              <w:tab/>
            </w:r>
            <w:r w:rsidR="009A3AA8">
              <w:rPr>
                <w:noProof/>
                <w:webHidden/>
              </w:rPr>
              <w:fldChar w:fldCharType="begin"/>
            </w:r>
            <w:r w:rsidR="009A3AA8">
              <w:rPr>
                <w:noProof/>
                <w:webHidden/>
              </w:rPr>
              <w:instrText xml:space="preserve"> PAGEREF _Toc114473177 \h </w:instrText>
            </w:r>
            <w:r w:rsidR="009A3AA8">
              <w:rPr>
                <w:noProof/>
                <w:webHidden/>
              </w:rPr>
            </w:r>
            <w:r w:rsidR="009A3AA8">
              <w:rPr>
                <w:noProof/>
                <w:webHidden/>
              </w:rPr>
              <w:fldChar w:fldCharType="separate"/>
            </w:r>
            <w:r w:rsidR="009A3AA8">
              <w:rPr>
                <w:noProof/>
                <w:webHidden/>
              </w:rPr>
              <w:t>14</w:t>
            </w:r>
            <w:r w:rsidR="009A3AA8">
              <w:rPr>
                <w:noProof/>
                <w:webHidden/>
              </w:rPr>
              <w:fldChar w:fldCharType="end"/>
            </w:r>
          </w:hyperlink>
        </w:p>
        <w:p w14:paraId="7FB171DF" w14:textId="415B6BA8" w:rsidR="009A3AA8" w:rsidRDefault="00780CD1">
          <w:pPr>
            <w:pStyle w:val="TOC2"/>
            <w:tabs>
              <w:tab w:val="right" w:leader="dot" w:pos="8494"/>
            </w:tabs>
            <w:rPr>
              <w:rFonts w:eastAsiaTheme="minorEastAsia"/>
              <w:noProof/>
              <w:lang w:val="es-ES" w:eastAsia="es-ES"/>
            </w:rPr>
          </w:pPr>
          <w:hyperlink w:anchor="_Toc114473178"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_Toc114473178 \h </w:instrText>
            </w:r>
            <w:r w:rsidR="009A3AA8">
              <w:rPr>
                <w:noProof/>
                <w:webHidden/>
              </w:rPr>
            </w:r>
            <w:r w:rsidR="009A3AA8">
              <w:rPr>
                <w:noProof/>
                <w:webHidden/>
              </w:rPr>
              <w:fldChar w:fldCharType="separate"/>
            </w:r>
            <w:r w:rsidR="009A3AA8">
              <w:rPr>
                <w:noProof/>
                <w:webHidden/>
              </w:rPr>
              <w:t>15</w:t>
            </w:r>
            <w:r w:rsidR="009A3AA8">
              <w:rPr>
                <w:noProof/>
                <w:webHidden/>
              </w:rPr>
              <w:fldChar w:fldCharType="end"/>
            </w:r>
          </w:hyperlink>
        </w:p>
        <w:p w14:paraId="556A6D46" w14:textId="6CBA410A" w:rsidR="009A3AA8" w:rsidRDefault="00780CD1">
          <w:pPr>
            <w:pStyle w:val="TOC1"/>
            <w:tabs>
              <w:tab w:val="right" w:leader="dot" w:pos="8494"/>
            </w:tabs>
            <w:rPr>
              <w:rFonts w:cstheme="minorBidi"/>
              <w:noProof/>
              <w:lang w:val="es-ES" w:eastAsia="es-ES"/>
            </w:rPr>
          </w:pPr>
          <w:hyperlink w:anchor="_Toc114473179" w:history="1">
            <w:r w:rsidR="009A3AA8" w:rsidRPr="00F3500C">
              <w:rPr>
                <w:rStyle w:val="Hyperlink"/>
                <w:noProof/>
              </w:rPr>
              <w:t>DERECHOS ECONÓMICOS, SOCIALES Y CULTURALES</w:t>
            </w:r>
            <w:r w:rsidR="009A3AA8">
              <w:rPr>
                <w:noProof/>
                <w:webHidden/>
              </w:rPr>
              <w:tab/>
            </w:r>
            <w:r w:rsidR="009A3AA8">
              <w:rPr>
                <w:noProof/>
                <w:webHidden/>
              </w:rPr>
              <w:fldChar w:fldCharType="begin"/>
            </w:r>
            <w:r w:rsidR="009A3AA8">
              <w:rPr>
                <w:noProof/>
                <w:webHidden/>
              </w:rPr>
              <w:instrText xml:space="preserve"> PAGEREF _Toc114473179 \h </w:instrText>
            </w:r>
            <w:r w:rsidR="009A3AA8">
              <w:rPr>
                <w:noProof/>
                <w:webHidden/>
              </w:rPr>
            </w:r>
            <w:r w:rsidR="009A3AA8">
              <w:rPr>
                <w:noProof/>
                <w:webHidden/>
              </w:rPr>
              <w:fldChar w:fldCharType="separate"/>
            </w:r>
            <w:r w:rsidR="009A3AA8">
              <w:rPr>
                <w:noProof/>
                <w:webHidden/>
              </w:rPr>
              <w:t>15</w:t>
            </w:r>
            <w:r w:rsidR="009A3AA8">
              <w:rPr>
                <w:noProof/>
                <w:webHidden/>
              </w:rPr>
              <w:fldChar w:fldCharType="end"/>
            </w:r>
          </w:hyperlink>
        </w:p>
        <w:p w14:paraId="6EEEFA9B" w14:textId="3EB41650" w:rsidR="009A3AA8" w:rsidRDefault="00780CD1">
          <w:pPr>
            <w:pStyle w:val="TOC2"/>
            <w:tabs>
              <w:tab w:val="right" w:leader="dot" w:pos="8494"/>
            </w:tabs>
            <w:rPr>
              <w:rFonts w:eastAsiaTheme="minorEastAsia"/>
              <w:noProof/>
              <w:lang w:val="es-ES" w:eastAsia="es-ES"/>
            </w:rPr>
          </w:pPr>
          <w:hyperlink w:anchor="_Toc114473180"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_Toc114473180 \h </w:instrText>
            </w:r>
            <w:r w:rsidR="009A3AA8">
              <w:rPr>
                <w:noProof/>
                <w:webHidden/>
              </w:rPr>
            </w:r>
            <w:r w:rsidR="009A3AA8">
              <w:rPr>
                <w:noProof/>
                <w:webHidden/>
              </w:rPr>
              <w:fldChar w:fldCharType="separate"/>
            </w:r>
            <w:r w:rsidR="009A3AA8">
              <w:rPr>
                <w:noProof/>
                <w:webHidden/>
              </w:rPr>
              <w:t>16</w:t>
            </w:r>
            <w:r w:rsidR="009A3AA8">
              <w:rPr>
                <w:noProof/>
                <w:webHidden/>
              </w:rPr>
              <w:fldChar w:fldCharType="end"/>
            </w:r>
          </w:hyperlink>
        </w:p>
        <w:p w14:paraId="611106E4" w14:textId="6953BFC3" w:rsidR="009A3AA8" w:rsidRDefault="00780CD1">
          <w:pPr>
            <w:pStyle w:val="TOC1"/>
            <w:tabs>
              <w:tab w:val="right" w:leader="dot" w:pos="8494"/>
            </w:tabs>
            <w:rPr>
              <w:rFonts w:cstheme="minorBidi"/>
              <w:noProof/>
              <w:lang w:val="es-ES" w:eastAsia="es-ES"/>
            </w:rPr>
          </w:pPr>
          <w:hyperlink w:anchor="_Toc114473181" w:history="1">
            <w:r w:rsidR="009A3AA8" w:rsidRPr="00F3500C">
              <w:rPr>
                <w:rStyle w:val="Hyperlink"/>
                <w:noProof/>
              </w:rPr>
              <w:t>ACESO A LA JUSTICIA</w:t>
            </w:r>
            <w:r w:rsidR="009A3AA8">
              <w:rPr>
                <w:noProof/>
                <w:webHidden/>
              </w:rPr>
              <w:tab/>
            </w:r>
            <w:r w:rsidR="009A3AA8">
              <w:rPr>
                <w:noProof/>
                <w:webHidden/>
              </w:rPr>
              <w:fldChar w:fldCharType="begin"/>
            </w:r>
            <w:r w:rsidR="009A3AA8">
              <w:rPr>
                <w:noProof/>
                <w:webHidden/>
              </w:rPr>
              <w:instrText xml:space="preserve"> PAGEREF _Toc114473181 \h </w:instrText>
            </w:r>
            <w:r w:rsidR="009A3AA8">
              <w:rPr>
                <w:noProof/>
                <w:webHidden/>
              </w:rPr>
            </w:r>
            <w:r w:rsidR="009A3AA8">
              <w:rPr>
                <w:noProof/>
                <w:webHidden/>
              </w:rPr>
              <w:fldChar w:fldCharType="separate"/>
            </w:r>
            <w:r w:rsidR="009A3AA8">
              <w:rPr>
                <w:noProof/>
                <w:webHidden/>
              </w:rPr>
              <w:t>17</w:t>
            </w:r>
            <w:r w:rsidR="009A3AA8">
              <w:rPr>
                <w:noProof/>
                <w:webHidden/>
              </w:rPr>
              <w:fldChar w:fldCharType="end"/>
            </w:r>
          </w:hyperlink>
        </w:p>
        <w:p w14:paraId="654238F6" w14:textId="7AC20045" w:rsidR="009A3AA8" w:rsidRDefault="00780CD1">
          <w:pPr>
            <w:pStyle w:val="TOC2"/>
            <w:tabs>
              <w:tab w:val="right" w:leader="dot" w:pos="8494"/>
            </w:tabs>
            <w:rPr>
              <w:rFonts w:eastAsiaTheme="minorEastAsia"/>
              <w:noProof/>
              <w:lang w:val="es-ES" w:eastAsia="es-ES"/>
            </w:rPr>
          </w:pPr>
          <w:hyperlink w:anchor="_Toc114473182" w:history="1">
            <w:r w:rsidR="009A3AA8" w:rsidRPr="00F3500C">
              <w:rPr>
                <w:rStyle w:val="Hyperlink"/>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_Toc114473182 \h </w:instrText>
            </w:r>
            <w:r w:rsidR="009A3AA8">
              <w:rPr>
                <w:noProof/>
                <w:webHidden/>
              </w:rPr>
            </w:r>
            <w:r w:rsidR="009A3AA8">
              <w:rPr>
                <w:noProof/>
                <w:webHidden/>
              </w:rPr>
              <w:fldChar w:fldCharType="separate"/>
            </w:r>
            <w:r w:rsidR="009A3AA8">
              <w:rPr>
                <w:noProof/>
                <w:webHidden/>
              </w:rPr>
              <w:t>17</w:t>
            </w:r>
            <w:r w:rsidR="009A3AA8">
              <w:rPr>
                <w:noProof/>
                <w:webHidden/>
              </w:rPr>
              <w:fldChar w:fldCharType="end"/>
            </w:r>
          </w:hyperlink>
        </w:p>
        <w:p w14:paraId="255A93D7" w14:textId="5975E021" w:rsidR="0095221A" w:rsidRDefault="0095221A">
          <w:r w:rsidRPr="0095221A">
            <w:rPr>
              <w:lang w:val="es-ES"/>
            </w:rPr>
            <w:fldChar w:fldCharType="end"/>
          </w:r>
        </w:p>
      </w:sdtContent>
    </w:sdt>
    <w:p w14:paraId="53EFCBFB" w14:textId="31713B6B" w:rsidR="00417979" w:rsidRDefault="00417979" w:rsidP="00CF39C4">
      <w:pPr>
        <w:jc w:val="both"/>
        <w:rPr>
          <w:rFonts w:ascii="Times New Roman" w:hAnsi="Times New Roman" w:cs="Times New Roman"/>
          <w:b/>
          <w:bCs/>
        </w:rPr>
      </w:pPr>
    </w:p>
    <w:p w14:paraId="60014C8A" w14:textId="60FFEA8C" w:rsidR="00417979" w:rsidRDefault="009445FF" w:rsidP="009445FF">
      <w:pPr>
        <w:tabs>
          <w:tab w:val="left" w:pos="6560"/>
        </w:tabs>
        <w:jc w:val="both"/>
        <w:rPr>
          <w:rFonts w:ascii="Times New Roman" w:hAnsi="Times New Roman" w:cs="Times New Roman"/>
          <w:b/>
          <w:bCs/>
        </w:rPr>
      </w:pPr>
      <w:r>
        <w:rPr>
          <w:rFonts w:ascii="Times New Roman" w:hAnsi="Times New Roman" w:cs="Times New Roman"/>
          <w:b/>
          <w:bCs/>
        </w:rPr>
        <w:tab/>
      </w:r>
    </w:p>
    <w:p w14:paraId="7C008850" w14:textId="3B7A662A" w:rsidR="00417979" w:rsidRDefault="00417979" w:rsidP="00CF39C4">
      <w:pPr>
        <w:jc w:val="both"/>
        <w:rPr>
          <w:rFonts w:ascii="Times New Roman" w:hAnsi="Times New Roman" w:cs="Times New Roman"/>
          <w:b/>
          <w:bCs/>
        </w:rPr>
      </w:pPr>
    </w:p>
    <w:p w14:paraId="61AE31E5" w14:textId="72BD19D2" w:rsidR="00417979" w:rsidRDefault="00417979" w:rsidP="00CF39C4">
      <w:pPr>
        <w:jc w:val="both"/>
        <w:rPr>
          <w:rFonts w:ascii="Times New Roman" w:hAnsi="Times New Roman" w:cs="Times New Roman"/>
          <w:b/>
          <w:bCs/>
        </w:rPr>
      </w:pPr>
    </w:p>
    <w:p w14:paraId="5B948240" w14:textId="6B55BFEB" w:rsidR="00417979" w:rsidRDefault="00417979" w:rsidP="00CF39C4">
      <w:pPr>
        <w:jc w:val="both"/>
        <w:rPr>
          <w:rFonts w:ascii="Times New Roman" w:hAnsi="Times New Roman" w:cs="Times New Roman"/>
          <w:b/>
          <w:bCs/>
        </w:rPr>
      </w:pPr>
    </w:p>
    <w:p w14:paraId="53B07F13" w14:textId="3507DA8A" w:rsidR="00417979" w:rsidRDefault="00417979" w:rsidP="00CF39C4">
      <w:pPr>
        <w:jc w:val="both"/>
        <w:rPr>
          <w:rFonts w:ascii="Times New Roman" w:hAnsi="Times New Roman" w:cs="Times New Roman"/>
          <w:b/>
          <w:bCs/>
        </w:rPr>
      </w:pPr>
    </w:p>
    <w:p w14:paraId="0957A36C" w14:textId="02251E0F" w:rsidR="00417979" w:rsidRDefault="00417979" w:rsidP="00CF39C4">
      <w:pPr>
        <w:jc w:val="both"/>
        <w:rPr>
          <w:rFonts w:ascii="Times New Roman" w:hAnsi="Times New Roman" w:cs="Times New Roman"/>
          <w:b/>
          <w:bCs/>
        </w:rPr>
      </w:pPr>
    </w:p>
    <w:p w14:paraId="64FEE549" w14:textId="21AF186F" w:rsidR="00417979" w:rsidRDefault="00417979" w:rsidP="00CF39C4">
      <w:pPr>
        <w:jc w:val="both"/>
        <w:rPr>
          <w:rFonts w:ascii="Times New Roman" w:hAnsi="Times New Roman" w:cs="Times New Roman"/>
          <w:b/>
          <w:bCs/>
        </w:rPr>
      </w:pPr>
    </w:p>
    <w:p w14:paraId="55492EEB" w14:textId="7399C9FB" w:rsidR="00417979" w:rsidRDefault="00417979" w:rsidP="00CF39C4">
      <w:pPr>
        <w:jc w:val="both"/>
        <w:rPr>
          <w:rFonts w:ascii="Times New Roman" w:hAnsi="Times New Roman" w:cs="Times New Roman"/>
          <w:b/>
          <w:bCs/>
        </w:rPr>
      </w:pPr>
    </w:p>
    <w:p w14:paraId="55D5F967" w14:textId="77777777" w:rsidR="00417979" w:rsidRDefault="00417979" w:rsidP="00CF39C4">
      <w:pPr>
        <w:jc w:val="both"/>
        <w:rPr>
          <w:rFonts w:ascii="Times New Roman" w:hAnsi="Times New Roman" w:cs="Times New Roman"/>
          <w:b/>
          <w:bCs/>
        </w:rPr>
        <w:sectPr w:rsidR="00417979">
          <w:footerReference w:type="default" r:id="rId8"/>
          <w:pgSz w:w="11906" w:h="16838"/>
          <w:pgMar w:top="1417" w:right="1701" w:bottom="1417" w:left="1701" w:header="708" w:footer="708" w:gutter="0"/>
          <w:cols w:space="708"/>
          <w:docGrid w:linePitch="360"/>
        </w:sectPr>
      </w:pPr>
    </w:p>
    <w:p w14:paraId="612AACA7" w14:textId="5C7D814B" w:rsidR="00417979" w:rsidRDefault="00417979" w:rsidP="00CF39C4">
      <w:pPr>
        <w:jc w:val="both"/>
        <w:rPr>
          <w:rFonts w:ascii="Times New Roman" w:hAnsi="Times New Roman" w:cs="Times New Roman"/>
          <w:b/>
          <w:bCs/>
        </w:rPr>
      </w:pPr>
    </w:p>
    <w:p w14:paraId="1A538AF6" w14:textId="4A92BC5E" w:rsidR="00F4730B" w:rsidRPr="00A60394" w:rsidRDefault="00C44CF3" w:rsidP="00C44CF3">
      <w:pPr>
        <w:jc w:val="center"/>
        <w:rPr>
          <w:rFonts w:cstheme="minorHAnsi"/>
          <w:b/>
          <w:bCs/>
          <w:sz w:val="28"/>
          <w:szCs w:val="28"/>
        </w:rPr>
      </w:pPr>
      <w:r w:rsidRPr="00A60394">
        <w:rPr>
          <w:rFonts w:cstheme="minorHAnsi"/>
          <w:b/>
          <w:bCs/>
          <w:sz w:val="28"/>
          <w:szCs w:val="28"/>
        </w:rPr>
        <w:t xml:space="preserve">SITUACION DE LOS DERECHOS </w:t>
      </w:r>
      <w:r w:rsidR="009A3AA8">
        <w:rPr>
          <w:rFonts w:cstheme="minorHAnsi"/>
          <w:b/>
          <w:bCs/>
          <w:sz w:val="28"/>
          <w:szCs w:val="28"/>
        </w:rPr>
        <w:t>ECONÓMICOS, SOCIALES Y CULTURALES</w:t>
      </w:r>
      <w:r w:rsidR="009A3AA8" w:rsidRPr="00A60394">
        <w:rPr>
          <w:rFonts w:cstheme="minorHAnsi"/>
          <w:b/>
          <w:bCs/>
          <w:sz w:val="28"/>
          <w:szCs w:val="28"/>
        </w:rPr>
        <w:t xml:space="preserve"> </w:t>
      </w:r>
      <w:r w:rsidRPr="00A60394">
        <w:rPr>
          <w:rFonts w:cstheme="minorHAnsi"/>
          <w:b/>
          <w:bCs/>
          <w:sz w:val="28"/>
          <w:szCs w:val="28"/>
        </w:rPr>
        <w:t>DE LAS MUJERES AFROPERUANA</w:t>
      </w:r>
      <w:r w:rsidR="00A60394">
        <w:rPr>
          <w:rFonts w:cstheme="minorHAnsi"/>
          <w:b/>
          <w:bCs/>
          <w:sz w:val="28"/>
          <w:szCs w:val="28"/>
        </w:rPr>
        <w:t>S</w:t>
      </w:r>
    </w:p>
    <w:p w14:paraId="598AF282" w14:textId="77777777" w:rsidR="00F4730B" w:rsidRPr="004C5D55" w:rsidRDefault="00F4730B" w:rsidP="004C5D55"/>
    <w:p w14:paraId="523039EC" w14:textId="77777777" w:rsidR="009E4ACC" w:rsidRPr="0095221A" w:rsidRDefault="009E4ACC" w:rsidP="004C5D55"/>
    <w:p w14:paraId="605A67A3" w14:textId="7A514281" w:rsidR="00067483" w:rsidRPr="0095221A" w:rsidRDefault="009A3AA8" w:rsidP="00DA3126">
      <w:pPr>
        <w:pStyle w:val="Heading1"/>
        <w:ind w:left="0"/>
        <w:rPr>
          <w:rFonts w:asciiTheme="minorHAnsi" w:hAnsiTheme="minorHAnsi"/>
          <w:u w:val="none"/>
        </w:rPr>
      </w:pPr>
      <w:bookmarkStart w:id="1" w:name="_Toc114473167"/>
      <w:r w:rsidRPr="0095221A">
        <w:rPr>
          <w:rFonts w:asciiTheme="minorHAnsi" w:hAnsiTheme="minorHAnsi"/>
          <w:u w:val="none"/>
        </w:rPr>
        <w:t>INTRODUC</w:t>
      </w:r>
      <w:r>
        <w:rPr>
          <w:rFonts w:asciiTheme="minorHAnsi" w:hAnsiTheme="minorHAnsi"/>
          <w:u w:val="none"/>
        </w:rPr>
        <w:t>C</w:t>
      </w:r>
      <w:r w:rsidRPr="0095221A">
        <w:rPr>
          <w:rFonts w:asciiTheme="minorHAnsi" w:hAnsiTheme="minorHAnsi"/>
          <w:u w:val="none"/>
        </w:rPr>
        <w:t>I</w:t>
      </w:r>
      <w:r>
        <w:rPr>
          <w:rFonts w:asciiTheme="minorHAnsi" w:hAnsiTheme="minorHAnsi"/>
          <w:u w:val="none"/>
        </w:rPr>
        <w:t>Ó</w:t>
      </w:r>
      <w:r w:rsidRPr="0095221A">
        <w:rPr>
          <w:rFonts w:asciiTheme="minorHAnsi" w:hAnsiTheme="minorHAnsi"/>
          <w:u w:val="none"/>
        </w:rPr>
        <w:t>N</w:t>
      </w:r>
      <w:bookmarkEnd w:id="1"/>
    </w:p>
    <w:p w14:paraId="5480CE66" w14:textId="77777777" w:rsidR="00A3436A" w:rsidRPr="0095221A" w:rsidRDefault="00A3436A" w:rsidP="00A3436A">
      <w:pPr>
        <w:pStyle w:val="Heading1"/>
        <w:rPr>
          <w:rFonts w:asciiTheme="minorHAnsi" w:hAnsiTheme="minorHAnsi"/>
          <w:u w:val="none"/>
        </w:rPr>
      </w:pPr>
    </w:p>
    <w:p w14:paraId="074E6472" w14:textId="66D087B5" w:rsidR="00CD7D85" w:rsidRPr="0095221A" w:rsidRDefault="003C413B" w:rsidP="0093092C">
      <w:pPr>
        <w:pStyle w:val="ListParagraph"/>
        <w:numPr>
          <w:ilvl w:val="0"/>
          <w:numId w:val="1"/>
        </w:numPr>
        <w:jc w:val="both"/>
        <w:rPr>
          <w:rFonts w:cstheme="minorHAnsi"/>
        </w:rPr>
      </w:pPr>
      <w:r w:rsidRPr="0095221A">
        <w:rPr>
          <w:rFonts w:cstheme="minorHAnsi"/>
        </w:rPr>
        <w:t>E</w:t>
      </w:r>
      <w:r w:rsidR="000912FB" w:rsidRPr="0095221A">
        <w:rPr>
          <w:rFonts w:cstheme="minorHAnsi"/>
        </w:rPr>
        <w:t xml:space="preserve">ste informe </w:t>
      </w:r>
      <w:r w:rsidR="003A2865" w:rsidRPr="0095221A">
        <w:rPr>
          <w:rFonts w:cstheme="minorHAnsi"/>
        </w:rPr>
        <w:t xml:space="preserve"> </w:t>
      </w:r>
      <w:r w:rsidR="000912FB" w:rsidRPr="0095221A">
        <w:rPr>
          <w:rFonts w:cstheme="minorHAnsi"/>
        </w:rPr>
        <w:t xml:space="preserve">es presentando  ante </w:t>
      </w:r>
      <w:r w:rsidR="00F05E75" w:rsidRPr="0095221A">
        <w:rPr>
          <w:rFonts w:cstheme="minorHAnsi"/>
        </w:rPr>
        <w:t>el</w:t>
      </w:r>
      <w:r w:rsidR="000912FB" w:rsidRPr="0095221A">
        <w:rPr>
          <w:rFonts w:cstheme="minorHAnsi"/>
        </w:rPr>
        <w:t xml:space="preserve">  </w:t>
      </w:r>
      <w:r w:rsidR="00F05E75" w:rsidRPr="0095221A">
        <w:rPr>
          <w:rFonts w:cstheme="minorHAnsi"/>
        </w:rPr>
        <w:t>Comité</w:t>
      </w:r>
      <w:r w:rsidR="00DF2D40" w:rsidRPr="00DF2D40">
        <w:rPr>
          <w:rFonts w:cstheme="minorHAnsi"/>
        </w:rPr>
        <w:t xml:space="preserve"> de Derechos Económicos, Sociales y Culturales (CESCR</w:t>
      </w:r>
      <w:r w:rsidR="009A3AA8">
        <w:rPr>
          <w:rFonts w:cstheme="minorHAnsi"/>
        </w:rPr>
        <w:t>, Comité DESC</w:t>
      </w:r>
      <w:r w:rsidR="00DF2D40">
        <w:rPr>
          <w:rFonts w:cstheme="minorHAnsi"/>
        </w:rPr>
        <w:t xml:space="preserve">) </w:t>
      </w:r>
      <w:r w:rsidR="002D5B7B" w:rsidRPr="0095221A">
        <w:rPr>
          <w:rFonts w:cstheme="minorHAnsi"/>
        </w:rPr>
        <w:t xml:space="preserve">y fue elaborado </w:t>
      </w:r>
      <w:r w:rsidR="000912FB" w:rsidRPr="0095221A">
        <w:rPr>
          <w:rFonts w:cstheme="minorHAnsi"/>
        </w:rPr>
        <w:t xml:space="preserve">por las siguientes organizaciones: </w:t>
      </w:r>
      <w:r w:rsidR="00B23C47" w:rsidRPr="0095221A">
        <w:rPr>
          <w:rFonts w:cstheme="minorHAnsi"/>
        </w:rPr>
        <w:t xml:space="preserve">Centro de Desarrollo de la Mujer Negra Peruana </w:t>
      </w:r>
      <w:r w:rsidR="00C44CF3" w:rsidRPr="0095221A">
        <w:rPr>
          <w:rFonts w:cstheme="minorHAnsi"/>
        </w:rPr>
        <w:t>(</w:t>
      </w:r>
      <w:r w:rsidR="00B23C47" w:rsidRPr="0095221A">
        <w:rPr>
          <w:rFonts w:cstheme="minorHAnsi"/>
        </w:rPr>
        <w:t>CEDEMUNEP</w:t>
      </w:r>
      <w:r w:rsidR="00C44CF3" w:rsidRPr="0095221A">
        <w:rPr>
          <w:rFonts w:cstheme="minorHAnsi"/>
        </w:rPr>
        <w:t>)</w:t>
      </w:r>
      <w:r w:rsidR="00B23C47" w:rsidRPr="0095221A">
        <w:rPr>
          <w:rFonts w:cstheme="minorHAnsi"/>
        </w:rPr>
        <w:t xml:space="preserve"> </w:t>
      </w:r>
      <w:r w:rsidR="000912FB" w:rsidRPr="0095221A">
        <w:rPr>
          <w:rFonts w:cstheme="minorHAnsi"/>
        </w:rPr>
        <w:t xml:space="preserve">Asociación de Mujeres Negras Trabajadoras del Perú </w:t>
      </w:r>
      <w:r w:rsidR="00C44CF3" w:rsidRPr="0095221A">
        <w:rPr>
          <w:rFonts w:cstheme="minorHAnsi"/>
        </w:rPr>
        <w:t>(</w:t>
      </w:r>
      <w:r w:rsidR="000912FB" w:rsidRPr="0095221A">
        <w:rPr>
          <w:rFonts w:cstheme="minorHAnsi"/>
        </w:rPr>
        <w:t>AMUNETRAP</w:t>
      </w:r>
      <w:r w:rsidR="00C44CF3" w:rsidRPr="0095221A">
        <w:rPr>
          <w:rFonts w:cstheme="minorHAnsi"/>
        </w:rPr>
        <w:t>)</w:t>
      </w:r>
      <w:r w:rsidR="000912FB" w:rsidRPr="0095221A">
        <w:rPr>
          <w:rFonts w:cstheme="minorHAnsi"/>
        </w:rPr>
        <w:t xml:space="preserve">, </w:t>
      </w:r>
      <w:r w:rsidR="00CF39C4" w:rsidRPr="0095221A">
        <w:rPr>
          <w:rFonts w:cstheme="minorHAnsi"/>
        </w:rPr>
        <w:t>Asociación</w:t>
      </w:r>
      <w:r w:rsidR="000912FB" w:rsidRPr="0095221A">
        <w:rPr>
          <w:rFonts w:cstheme="minorHAnsi"/>
        </w:rPr>
        <w:t xml:space="preserve"> Fuerza por la Paz</w:t>
      </w:r>
      <w:r w:rsidR="0053596E" w:rsidRPr="0095221A">
        <w:rPr>
          <w:rFonts w:cstheme="minorHAnsi"/>
        </w:rPr>
        <w:t xml:space="preserve">, </w:t>
      </w:r>
      <w:r w:rsidR="00CF39C4" w:rsidRPr="0095221A">
        <w:rPr>
          <w:rFonts w:cstheme="minorHAnsi"/>
        </w:rPr>
        <w:t>Asociación</w:t>
      </w:r>
      <w:r w:rsidR="00363C7D" w:rsidRPr="0095221A">
        <w:rPr>
          <w:rFonts w:cstheme="minorHAnsi"/>
        </w:rPr>
        <w:t xml:space="preserve"> Mujer Negra y Desarrollo, </w:t>
      </w:r>
      <w:r w:rsidR="00CF39C4" w:rsidRPr="0095221A">
        <w:rPr>
          <w:rFonts w:cstheme="minorHAnsi"/>
        </w:rPr>
        <w:t>Asociación</w:t>
      </w:r>
      <w:r w:rsidR="000912FB" w:rsidRPr="0095221A">
        <w:rPr>
          <w:rFonts w:cstheme="minorHAnsi"/>
        </w:rPr>
        <w:t xml:space="preserve"> Negra Margarita</w:t>
      </w:r>
      <w:r w:rsidR="0053596E" w:rsidRPr="0095221A">
        <w:rPr>
          <w:rFonts w:cstheme="minorHAnsi"/>
        </w:rPr>
        <w:t xml:space="preserve">, </w:t>
      </w:r>
      <w:r w:rsidR="001D03C8" w:rsidRPr="0095221A">
        <w:rPr>
          <w:rFonts w:cstheme="minorHAnsi"/>
        </w:rPr>
        <w:t xml:space="preserve">Centro de Asesoría, Investigación y Promoción Humana </w:t>
      </w:r>
      <w:r w:rsidR="00C44CF3" w:rsidRPr="0095221A">
        <w:rPr>
          <w:rFonts w:cstheme="minorHAnsi"/>
        </w:rPr>
        <w:t>(</w:t>
      </w:r>
      <w:r w:rsidR="001D03C8" w:rsidRPr="0095221A">
        <w:rPr>
          <w:rFonts w:cstheme="minorHAnsi"/>
        </w:rPr>
        <w:t>CAIPH</w:t>
      </w:r>
      <w:r w:rsidR="00C44CF3" w:rsidRPr="0095221A">
        <w:rPr>
          <w:rFonts w:cstheme="minorHAnsi"/>
        </w:rPr>
        <w:t>)</w:t>
      </w:r>
      <w:r w:rsidR="001D03C8" w:rsidRPr="0095221A">
        <w:rPr>
          <w:rFonts w:cstheme="minorHAnsi"/>
        </w:rPr>
        <w:t>,</w:t>
      </w:r>
      <w:r w:rsidR="0053596E" w:rsidRPr="0095221A">
        <w:rPr>
          <w:rFonts w:cstheme="minorHAnsi"/>
        </w:rPr>
        <w:t xml:space="preserve"> </w:t>
      </w:r>
      <w:r w:rsidR="000912FB" w:rsidRPr="0095221A">
        <w:rPr>
          <w:rFonts w:cstheme="minorHAnsi"/>
        </w:rPr>
        <w:t xml:space="preserve">Centro de </w:t>
      </w:r>
      <w:r w:rsidR="00474A12" w:rsidRPr="0095221A">
        <w:rPr>
          <w:rFonts w:cstheme="minorHAnsi"/>
        </w:rPr>
        <w:t>D</w:t>
      </w:r>
      <w:r w:rsidR="000912FB" w:rsidRPr="0095221A">
        <w:rPr>
          <w:rFonts w:cstheme="minorHAnsi"/>
        </w:rPr>
        <w:t xml:space="preserve">esarrollo Etnico </w:t>
      </w:r>
      <w:r w:rsidR="00C44CF3" w:rsidRPr="0095221A">
        <w:rPr>
          <w:rFonts w:cstheme="minorHAnsi"/>
        </w:rPr>
        <w:t>(</w:t>
      </w:r>
      <w:r w:rsidR="000912FB" w:rsidRPr="0095221A">
        <w:rPr>
          <w:rFonts w:cstheme="minorHAnsi"/>
        </w:rPr>
        <w:t>CEDET</w:t>
      </w:r>
      <w:r w:rsidR="00C44CF3" w:rsidRPr="0095221A">
        <w:rPr>
          <w:rFonts w:cstheme="minorHAnsi"/>
        </w:rPr>
        <w:t>)</w:t>
      </w:r>
      <w:r w:rsidR="00CD7D85" w:rsidRPr="0095221A">
        <w:rPr>
          <w:rFonts w:cstheme="minorHAnsi"/>
        </w:rPr>
        <w:t xml:space="preserve">, </w:t>
      </w:r>
      <w:r w:rsidR="00363C7D" w:rsidRPr="0095221A">
        <w:rPr>
          <w:rFonts w:cstheme="minorHAnsi"/>
        </w:rPr>
        <w:t xml:space="preserve"> y los Colectivos: Dialogo de Mujeres Afroperuanas,  Presencia y Palabr</w:t>
      </w:r>
      <w:r w:rsidR="00460D82" w:rsidRPr="0095221A">
        <w:rPr>
          <w:rFonts w:cstheme="minorHAnsi"/>
        </w:rPr>
        <w:t>a y; con la asesoría de Elida Guerra Vilcapoma</w:t>
      </w:r>
      <w:r w:rsidR="00331A0C" w:rsidRPr="0095221A">
        <w:rPr>
          <w:rFonts w:cstheme="minorHAnsi"/>
        </w:rPr>
        <w:t xml:space="preserve"> y el </w:t>
      </w:r>
      <w:r w:rsidR="00331A0C" w:rsidRPr="0095221A">
        <w:t xml:space="preserve"> </w:t>
      </w:r>
      <w:r w:rsidR="00331A0C" w:rsidRPr="0095221A">
        <w:rPr>
          <w:rFonts w:cstheme="minorHAnsi"/>
        </w:rPr>
        <w:t xml:space="preserve">Instituto Internacional Sobre Raza, Igualdad </w:t>
      </w:r>
      <w:r w:rsidR="008D1F9F" w:rsidRPr="0095221A">
        <w:rPr>
          <w:rFonts w:cstheme="minorHAnsi"/>
        </w:rPr>
        <w:t>y</w:t>
      </w:r>
      <w:r w:rsidR="00331A0C" w:rsidRPr="0095221A">
        <w:rPr>
          <w:rFonts w:cstheme="minorHAnsi"/>
        </w:rPr>
        <w:t xml:space="preserve"> Derechos Humanos. </w:t>
      </w:r>
    </w:p>
    <w:p w14:paraId="7D4B7C32" w14:textId="77777777" w:rsidR="0074504E" w:rsidRPr="0095221A" w:rsidRDefault="0074504E" w:rsidP="0074504E">
      <w:pPr>
        <w:pStyle w:val="ListParagraph"/>
        <w:jc w:val="both"/>
        <w:rPr>
          <w:rFonts w:cstheme="minorHAnsi"/>
        </w:rPr>
      </w:pPr>
    </w:p>
    <w:p w14:paraId="44DD8996" w14:textId="21C383AC" w:rsidR="004810DF" w:rsidRPr="0095221A" w:rsidRDefault="00CD7D85" w:rsidP="0093092C">
      <w:pPr>
        <w:pStyle w:val="ListParagraph"/>
        <w:numPr>
          <w:ilvl w:val="0"/>
          <w:numId w:val="1"/>
        </w:numPr>
        <w:jc w:val="both"/>
        <w:rPr>
          <w:rFonts w:cstheme="minorHAnsi"/>
        </w:rPr>
      </w:pPr>
      <w:r w:rsidRPr="0095221A">
        <w:rPr>
          <w:rFonts w:cstheme="minorHAnsi"/>
        </w:rPr>
        <w:t xml:space="preserve">Este informe es presentado </w:t>
      </w:r>
      <w:r w:rsidR="00CF39C4" w:rsidRPr="0095221A">
        <w:rPr>
          <w:rFonts w:cstheme="minorHAnsi"/>
        </w:rPr>
        <w:t>ante el</w:t>
      </w:r>
      <w:r w:rsidR="009E4ACC" w:rsidRPr="0095221A">
        <w:rPr>
          <w:rFonts w:cstheme="minorHAnsi"/>
        </w:rPr>
        <w:t xml:space="preserve"> </w:t>
      </w:r>
      <w:r w:rsidR="009A3AA8">
        <w:rPr>
          <w:rFonts w:cstheme="minorHAnsi"/>
        </w:rPr>
        <w:t>Comité DESC</w:t>
      </w:r>
      <w:r w:rsidR="009A3AA8" w:rsidRPr="0095221A">
        <w:rPr>
          <w:rFonts w:cstheme="minorHAnsi"/>
        </w:rPr>
        <w:t xml:space="preserve"> </w:t>
      </w:r>
      <w:r w:rsidRPr="0095221A">
        <w:rPr>
          <w:rFonts w:cstheme="minorHAnsi"/>
        </w:rPr>
        <w:t xml:space="preserve">con la finalidad </w:t>
      </w:r>
      <w:r w:rsidR="00CF39C4" w:rsidRPr="0095221A">
        <w:rPr>
          <w:rFonts w:cstheme="minorHAnsi"/>
        </w:rPr>
        <w:t>de destacar</w:t>
      </w:r>
      <w:r w:rsidRPr="0095221A">
        <w:rPr>
          <w:rFonts w:cstheme="minorHAnsi"/>
        </w:rPr>
        <w:t xml:space="preserve"> los </w:t>
      </w:r>
      <w:r w:rsidR="0025172E" w:rsidRPr="0095221A">
        <w:rPr>
          <w:rFonts w:cstheme="minorHAnsi"/>
        </w:rPr>
        <w:t xml:space="preserve">puntos </w:t>
      </w:r>
      <w:r w:rsidRPr="0095221A">
        <w:rPr>
          <w:rFonts w:cstheme="minorHAnsi"/>
        </w:rPr>
        <w:t xml:space="preserve">principales de preocupación con respecto a la </w:t>
      </w:r>
      <w:r w:rsidR="00B23C47" w:rsidRPr="0095221A">
        <w:rPr>
          <w:rFonts w:cstheme="minorHAnsi"/>
        </w:rPr>
        <w:t>calidad de vida</w:t>
      </w:r>
      <w:r w:rsidRPr="0095221A">
        <w:rPr>
          <w:rFonts w:cstheme="minorHAnsi"/>
        </w:rPr>
        <w:t xml:space="preserve"> </w:t>
      </w:r>
      <w:r w:rsidR="009E4ACC" w:rsidRPr="0095221A">
        <w:rPr>
          <w:rFonts w:cstheme="minorHAnsi"/>
        </w:rPr>
        <w:t>de</w:t>
      </w:r>
      <w:r w:rsidRPr="0095221A">
        <w:rPr>
          <w:rFonts w:cstheme="minorHAnsi"/>
        </w:rPr>
        <w:t xml:space="preserve"> las mujeres </w:t>
      </w:r>
      <w:r w:rsidR="00CF39C4" w:rsidRPr="0095221A">
        <w:rPr>
          <w:rFonts w:cstheme="minorHAnsi"/>
        </w:rPr>
        <w:t>afroperuanas</w:t>
      </w:r>
      <w:r w:rsidR="00CB2093">
        <w:rPr>
          <w:rFonts w:cstheme="minorHAnsi"/>
        </w:rPr>
        <w:t xml:space="preserve"> en particular y del pueblo afroperuano en general</w:t>
      </w:r>
      <w:r w:rsidR="00CF39C4" w:rsidRPr="0095221A">
        <w:rPr>
          <w:rFonts w:cstheme="minorHAnsi"/>
        </w:rPr>
        <w:t>, los</w:t>
      </w:r>
      <w:r w:rsidR="00F05E75" w:rsidRPr="0095221A">
        <w:rPr>
          <w:rFonts w:cstheme="minorHAnsi"/>
        </w:rPr>
        <w:t xml:space="preserve"> obstáculos y desafíos que aun enfrentan que no les permite alcanzar una ciudadanía plena y el disfrute de sus derechos </w:t>
      </w:r>
      <w:r w:rsidR="009A3AA8">
        <w:rPr>
          <w:rFonts w:cstheme="minorHAnsi"/>
        </w:rPr>
        <w:t>económicos, sociales y culturales</w:t>
      </w:r>
      <w:r w:rsidR="009E4ACC" w:rsidRPr="0095221A">
        <w:rPr>
          <w:rFonts w:cstheme="minorHAnsi"/>
        </w:rPr>
        <w:t>,</w:t>
      </w:r>
      <w:r w:rsidR="008D1F9F" w:rsidRPr="0095221A">
        <w:rPr>
          <w:rFonts w:cstheme="minorHAnsi"/>
        </w:rPr>
        <w:t xml:space="preserve"> acabar con</w:t>
      </w:r>
      <w:r w:rsidR="009E4ACC" w:rsidRPr="0095221A">
        <w:rPr>
          <w:rFonts w:cstheme="minorHAnsi"/>
        </w:rPr>
        <w:t xml:space="preserve"> la pobreza en la que viven la misma que tiene una estrecha relación con </w:t>
      </w:r>
      <w:r w:rsidR="00CF39C4" w:rsidRPr="0095221A">
        <w:rPr>
          <w:rFonts w:cstheme="minorHAnsi"/>
        </w:rPr>
        <w:t>el racismo</w:t>
      </w:r>
      <w:r w:rsidR="009E4ACC" w:rsidRPr="0095221A">
        <w:rPr>
          <w:rFonts w:cstheme="minorHAnsi"/>
        </w:rPr>
        <w:t xml:space="preserve"> estructural y </w:t>
      </w:r>
      <w:r w:rsidR="00CF39C4" w:rsidRPr="0095221A">
        <w:rPr>
          <w:rFonts w:cstheme="minorHAnsi"/>
        </w:rPr>
        <w:t>sistémico</w:t>
      </w:r>
      <w:r w:rsidR="00B23C47" w:rsidRPr="0095221A">
        <w:rPr>
          <w:rFonts w:cstheme="minorHAnsi"/>
        </w:rPr>
        <w:t xml:space="preserve"> debido </w:t>
      </w:r>
      <w:r w:rsidR="009445FF" w:rsidRPr="0095221A">
        <w:rPr>
          <w:rFonts w:cstheme="minorHAnsi"/>
        </w:rPr>
        <w:t>a la</w:t>
      </w:r>
      <w:r w:rsidR="009E4ACC" w:rsidRPr="0095221A">
        <w:rPr>
          <w:rFonts w:cstheme="minorHAnsi"/>
        </w:rPr>
        <w:t xml:space="preserve"> </w:t>
      </w:r>
      <w:r w:rsidR="009445FF" w:rsidRPr="0095221A">
        <w:rPr>
          <w:rFonts w:cstheme="minorHAnsi"/>
        </w:rPr>
        <w:t>discriminación étnico</w:t>
      </w:r>
      <w:r w:rsidR="009E4ACC" w:rsidRPr="0095221A">
        <w:rPr>
          <w:rFonts w:cstheme="minorHAnsi"/>
        </w:rPr>
        <w:t xml:space="preserve"> racial</w:t>
      </w:r>
      <w:r w:rsidR="001C164C" w:rsidRPr="0095221A">
        <w:rPr>
          <w:rFonts w:cstheme="minorHAnsi"/>
        </w:rPr>
        <w:t>.</w:t>
      </w:r>
    </w:p>
    <w:p w14:paraId="36CF1945" w14:textId="77777777" w:rsidR="003C413B" w:rsidRPr="0095221A" w:rsidRDefault="003C413B" w:rsidP="0077020C">
      <w:pPr>
        <w:jc w:val="both"/>
        <w:rPr>
          <w:rFonts w:cstheme="minorHAnsi"/>
        </w:rPr>
      </w:pPr>
    </w:p>
    <w:p w14:paraId="03F9AF83" w14:textId="462F4967" w:rsidR="007B0ABF" w:rsidRPr="0095221A" w:rsidRDefault="00B23C47" w:rsidP="00DA3126">
      <w:pPr>
        <w:pStyle w:val="Heading1"/>
        <w:ind w:left="0"/>
        <w:rPr>
          <w:rFonts w:asciiTheme="minorHAnsi" w:hAnsiTheme="minorHAnsi"/>
          <w:u w:val="none"/>
        </w:rPr>
      </w:pPr>
      <w:bookmarkStart w:id="2" w:name="_Toc92494890"/>
      <w:bookmarkStart w:id="3" w:name="_Toc92542125"/>
      <w:bookmarkStart w:id="4" w:name="_Toc114473168"/>
      <w:r w:rsidRPr="0095221A">
        <w:rPr>
          <w:rFonts w:asciiTheme="minorHAnsi" w:hAnsiTheme="minorHAnsi"/>
          <w:u w:val="none"/>
        </w:rPr>
        <w:t>ANTECEDENTE</w:t>
      </w:r>
      <w:bookmarkEnd w:id="2"/>
      <w:bookmarkEnd w:id="3"/>
      <w:r w:rsidR="00A3436A" w:rsidRPr="0095221A">
        <w:rPr>
          <w:rFonts w:asciiTheme="minorHAnsi" w:hAnsiTheme="minorHAnsi"/>
          <w:u w:val="none"/>
        </w:rPr>
        <w:t>S</w:t>
      </w:r>
      <w:bookmarkEnd w:id="4"/>
    </w:p>
    <w:p w14:paraId="1F1FE0FE" w14:textId="77777777" w:rsidR="00A3436A" w:rsidRPr="0095221A" w:rsidRDefault="00A3436A" w:rsidP="00A3436A">
      <w:pPr>
        <w:pStyle w:val="Heading1"/>
        <w:rPr>
          <w:rFonts w:asciiTheme="minorHAnsi" w:hAnsiTheme="minorHAnsi"/>
          <w:u w:val="none"/>
        </w:rPr>
      </w:pPr>
    </w:p>
    <w:p w14:paraId="5F6DEE68" w14:textId="5EDD7732" w:rsidR="004810DF" w:rsidRPr="0095221A" w:rsidRDefault="004810DF" w:rsidP="0093092C">
      <w:pPr>
        <w:pStyle w:val="ListParagraph"/>
        <w:numPr>
          <w:ilvl w:val="0"/>
          <w:numId w:val="1"/>
        </w:numPr>
        <w:jc w:val="both"/>
        <w:rPr>
          <w:rFonts w:cstheme="minorHAnsi"/>
        </w:rPr>
      </w:pPr>
      <w:r w:rsidRPr="0095221A">
        <w:rPr>
          <w:rFonts w:cstheme="minorHAnsi"/>
        </w:rPr>
        <w:t>El Perú es un país pluricultural y multiétnico en el que coexisten un número importante de p</w:t>
      </w:r>
      <w:r w:rsidR="00527D55" w:rsidRPr="0095221A">
        <w:rPr>
          <w:rFonts w:cstheme="minorHAnsi"/>
        </w:rPr>
        <w:t>ueblos</w:t>
      </w:r>
      <w:r w:rsidRPr="0095221A">
        <w:rPr>
          <w:rFonts w:cstheme="minorHAnsi"/>
        </w:rPr>
        <w:t xml:space="preserve">. Es poco probable entender al Perú, sin reconocer la presencia y aporte de </w:t>
      </w:r>
      <w:r w:rsidR="00527D55" w:rsidRPr="0095221A">
        <w:rPr>
          <w:rFonts w:cstheme="minorHAnsi"/>
        </w:rPr>
        <w:t xml:space="preserve">del </w:t>
      </w:r>
      <w:r w:rsidRPr="0095221A">
        <w:rPr>
          <w:rFonts w:cstheme="minorHAnsi"/>
        </w:rPr>
        <w:t xml:space="preserve">pueblo Afroperuano e </w:t>
      </w:r>
      <w:r w:rsidR="00CF39C4" w:rsidRPr="0095221A">
        <w:rPr>
          <w:rFonts w:cstheme="minorHAnsi"/>
        </w:rPr>
        <w:t>Indígena</w:t>
      </w:r>
      <w:r w:rsidRPr="0095221A">
        <w:rPr>
          <w:rFonts w:cstheme="minorHAnsi"/>
        </w:rPr>
        <w:t>. Sin embargo, la riqueza de la diversidad no ha sido valorada como tal; grandes brechas de desigualdad entre afroperuanos e indígenas han contribuido a la estigmatización de estos pueblos marginados, no solo</w:t>
      </w:r>
      <w:r w:rsidR="000A7195" w:rsidRPr="0095221A">
        <w:rPr>
          <w:rFonts w:cstheme="minorHAnsi"/>
        </w:rPr>
        <w:t xml:space="preserve">, social, </w:t>
      </w:r>
      <w:r w:rsidRPr="0095221A">
        <w:rPr>
          <w:rFonts w:cstheme="minorHAnsi"/>
        </w:rPr>
        <w:t>económica</w:t>
      </w:r>
      <w:r w:rsidR="00527D55" w:rsidRPr="0095221A">
        <w:rPr>
          <w:rFonts w:cstheme="minorHAnsi"/>
        </w:rPr>
        <w:t>, política</w:t>
      </w:r>
      <w:r w:rsidRPr="0095221A">
        <w:rPr>
          <w:rFonts w:cstheme="minorHAnsi"/>
        </w:rPr>
        <w:t xml:space="preserve"> sino culturalmente, lo que se constata en la falta del reconocimiento histórico, los estereotipos, los mecanismos de racismo</w:t>
      </w:r>
      <w:r w:rsidR="00527D55" w:rsidRPr="0095221A">
        <w:rPr>
          <w:rFonts w:cstheme="minorHAnsi"/>
        </w:rPr>
        <w:t xml:space="preserve"> y</w:t>
      </w:r>
      <w:r w:rsidRPr="0095221A">
        <w:rPr>
          <w:rFonts w:cstheme="minorHAnsi"/>
        </w:rPr>
        <w:t xml:space="preserve"> discriminación</w:t>
      </w:r>
      <w:r w:rsidR="00527D55" w:rsidRPr="0095221A">
        <w:rPr>
          <w:rFonts w:cstheme="minorHAnsi"/>
        </w:rPr>
        <w:t xml:space="preserve"> ética</w:t>
      </w:r>
      <w:r w:rsidR="00D34D7E" w:rsidRPr="0095221A">
        <w:rPr>
          <w:rFonts w:cstheme="minorHAnsi"/>
        </w:rPr>
        <w:t xml:space="preserve"> “En 2018, el nivel de pobreza monetaria de</w:t>
      </w:r>
      <w:r w:rsidR="00552840" w:rsidRPr="0095221A">
        <w:rPr>
          <w:rFonts w:cstheme="minorHAnsi"/>
        </w:rPr>
        <w:t xml:space="preserve"> </w:t>
      </w:r>
      <w:r w:rsidR="00D34D7E" w:rsidRPr="0095221A">
        <w:rPr>
          <w:rFonts w:cstheme="minorHAnsi"/>
        </w:rPr>
        <w:t>la población afrodescendiente en seis países cuyas encuestas de hogares cuentan con</w:t>
      </w:r>
      <w:r w:rsidR="00552840" w:rsidRPr="0095221A">
        <w:rPr>
          <w:rFonts w:cstheme="minorHAnsi"/>
        </w:rPr>
        <w:t xml:space="preserve"> </w:t>
      </w:r>
      <w:r w:rsidR="00D34D7E" w:rsidRPr="0095221A">
        <w:rPr>
          <w:rFonts w:cstheme="minorHAnsi"/>
        </w:rPr>
        <w:t>desagregación étnico-racial superaba el de la población no afrodescendiente en el Brasil,</w:t>
      </w:r>
      <w:r w:rsidR="00552840" w:rsidRPr="0095221A">
        <w:rPr>
          <w:rFonts w:cstheme="minorHAnsi"/>
        </w:rPr>
        <w:t xml:space="preserve"> </w:t>
      </w:r>
      <w:r w:rsidR="00D34D7E" w:rsidRPr="0095221A">
        <w:rPr>
          <w:rFonts w:cstheme="minorHAnsi"/>
        </w:rPr>
        <w:t xml:space="preserve">Colombia, el Ecuador, el Perú y el Uruguay” </w:t>
      </w:r>
      <w:r w:rsidR="00A75626" w:rsidRPr="0095221A">
        <w:rPr>
          <w:rStyle w:val="FootnoteReference"/>
          <w:rFonts w:cstheme="minorHAnsi"/>
        </w:rPr>
        <w:footnoteReference w:id="1"/>
      </w:r>
      <w:r w:rsidR="00461D37" w:rsidRPr="0095221A">
        <w:rPr>
          <w:rFonts w:cstheme="minorHAnsi"/>
        </w:rPr>
        <w:t>.</w:t>
      </w:r>
    </w:p>
    <w:p w14:paraId="57B2743D" w14:textId="408B4D81" w:rsidR="00C826D8" w:rsidRPr="0095221A" w:rsidRDefault="00C826D8" w:rsidP="00C826D8">
      <w:pPr>
        <w:pStyle w:val="NoSpacing"/>
        <w:numPr>
          <w:ilvl w:val="0"/>
          <w:numId w:val="1"/>
        </w:numPr>
        <w:jc w:val="both"/>
        <w:rPr>
          <w:rFonts w:cstheme="minorHAnsi"/>
        </w:rPr>
      </w:pPr>
      <w:bookmarkStart w:id="5" w:name="_Hlk92630099"/>
      <w:r w:rsidRPr="0095221A">
        <w:t>Asimismo, según un reporte “los principales problemas asociados a la población afroperuana son la discriminación, la segregación ocupacional y el acceso a la educación superior. Pese a ser un grupo reconocido como marginalizado, desde el estado se han emprendido muy pocas acciones para reducir las brechas que les afectan”</w:t>
      </w:r>
      <w:bookmarkEnd w:id="5"/>
      <w:r w:rsidRPr="0095221A">
        <w:rPr>
          <w:rStyle w:val="FootnoteReference"/>
        </w:rPr>
        <w:footnoteReference w:id="2"/>
      </w:r>
      <w:r w:rsidRPr="0095221A">
        <w:t>.</w:t>
      </w:r>
    </w:p>
    <w:p w14:paraId="253C6DAD" w14:textId="6272584D" w:rsidR="00C826D8" w:rsidRPr="0095221A" w:rsidRDefault="00C826D8" w:rsidP="00C826D8">
      <w:pPr>
        <w:pStyle w:val="ListParagraph"/>
        <w:ind w:left="644"/>
        <w:jc w:val="both"/>
        <w:rPr>
          <w:rFonts w:cstheme="minorHAnsi"/>
        </w:rPr>
      </w:pPr>
    </w:p>
    <w:p w14:paraId="1A1F94C3" w14:textId="77777777" w:rsidR="0074504E" w:rsidRPr="0095221A" w:rsidRDefault="0074504E" w:rsidP="0074504E">
      <w:pPr>
        <w:pStyle w:val="ListParagraph"/>
        <w:jc w:val="both"/>
        <w:rPr>
          <w:rFonts w:cstheme="minorHAnsi"/>
        </w:rPr>
      </w:pPr>
    </w:p>
    <w:p w14:paraId="74D77769" w14:textId="50920E0C" w:rsidR="0045582B" w:rsidRPr="0095221A" w:rsidRDefault="00F05E75" w:rsidP="0093092C">
      <w:pPr>
        <w:pStyle w:val="ListParagraph"/>
        <w:numPr>
          <w:ilvl w:val="0"/>
          <w:numId w:val="1"/>
        </w:numPr>
        <w:jc w:val="both"/>
      </w:pPr>
      <w:bookmarkStart w:id="7" w:name="_Hlk92630190"/>
      <w:r w:rsidRPr="0095221A">
        <w:rPr>
          <w:rFonts w:cstheme="minorHAnsi"/>
        </w:rPr>
        <w:t xml:space="preserve">Según el </w:t>
      </w:r>
      <w:r w:rsidR="003E14B8" w:rsidRPr="0095221A">
        <w:rPr>
          <w:rFonts w:cstheme="minorHAnsi"/>
        </w:rPr>
        <w:t>C</w:t>
      </w:r>
      <w:r w:rsidRPr="0095221A">
        <w:rPr>
          <w:rFonts w:cstheme="minorHAnsi"/>
        </w:rPr>
        <w:t>enso</w:t>
      </w:r>
      <w:r w:rsidR="007E6A62" w:rsidRPr="0095221A">
        <w:rPr>
          <w:rFonts w:cstheme="minorHAnsi"/>
        </w:rPr>
        <w:t xml:space="preserve"> </w:t>
      </w:r>
      <w:r w:rsidR="00264A4C" w:rsidRPr="0095221A">
        <w:rPr>
          <w:rFonts w:cstheme="minorHAnsi"/>
        </w:rPr>
        <w:t xml:space="preserve">Nacional de Población y </w:t>
      </w:r>
      <w:r w:rsidR="00773255" w:rsidRPr="0095221A">
        <w:rPr>
          <w:rFonts w:cstheme="minorHAnsi"/>
        </w:rPr>
        <w:t>Vivienda (</w:t>
      </w:r>
      <w:r w:rsidR="009445FF" w:rsidRPr="0095221A">
        <w:rPr>
          <w:rFonts w:cstheme="minorHAnsi"/>
        </w:rPr>
        <w:t>2017</w:t>
      </w:r>
      <w:r w:rsidR="00773255" w:rsidRPr="0095221A">
        <w:rPr>
          <w:rFonts w:cstheme="minorHAnsi"/>
        </w:rPr>
        <w:t>), las</w:t>
      </w:r>
      <w:r w:rsidRPr="0095221A">
        <w:rPr>
          <w:rFonts w:cstheme="minorHAnsi"/>
        </w:rPr>
        <w:t xml:space="preserve"> y los afroperuanos somos el 3,6% de la población nacional, alcanzando un total de 828 mil 894 personas del total de la población afroperuana, 449 mil 248</w:t>
      </w:r>
      <w:r w:rsidRPr="0095221A">
        <w:t xml:space="preserve"> son hombres (54,2%) y 379 mil 646 mujeres (45,8%), representando a nivel nacional el 4,0% y 3,2% de la población de país, respectivamente</w:t>
      </w:r>
      <w:r w:rsidR="001F08E4" w:rsidRPr="0095221A">
        <w:t>,</w:t>
      </w:r>
      <w:r w:rsidRPr="0095221A">
        <w:t xml:space="preserve"> constituyéndose en el segundo grupo étnico más numeroso del país</w:t>
      </w:r>
      <w:r w:rsidR="00A75626" w:rsidRPr="0095221A">
        <w:rPr>
          <w:rStyle w:val="FootnoteReference"/>
        </w:rPr>
        <w:footnoteReference w:id="3"/>
      </w:r>
      <w:r w:rsidRPr="0095221A">
        <w:t>.</w:t>
      </w:r>
      <w:r w:rsidR="003E14B8" w:rsidRPr="0095221A">
        <w:t xml:space="preserve">  E</w:t>
      </w:r>
      <w:r w:rsidR="00461D37" w:rsidRPr="0095221A">
        <w:t xml:space="preserve">s </w:t>
      </w:r>
      <w:r w:rsidR="003E14B8" w:rsidRPr="0095221A">
        <w:t>importante destacar que el movimiento Afroperuano considera que estas cifras presentan un subregistro del verdadero porcentaje de</w:t>
      </w:r>
      <w:r w:rsidR="002D5B7B" w:rsidRPr="0095221A">
        <w:t>l pueblo afroperuano</w:t>
      </w:r>
      <w:r w:rsidR="003E14B8" w:rsidRPr="0095221A">
        <w:t xml:space="preserve"> debido a las falencias y </w:t>
      </w:r>
      <w:r w:rsidR="00DA3126" w:rsidRPr="0095221A">
        <w:t>dificultades en</w:t>
      </w:r>
      <w:r w:rsidR="003E14B8" w:rsidRPr="0095221A">
        <w:t xml:space="preserve"> la recolección de estos datos y la falta de </w:t>
      </w:r>
      <w:r w:rsidR="00DA3126" w:rsidRPr="0095221A">
        <w:t>autorreconocimiento</w:t>
      </w:r>
      <w:r w:rsidR="003E14B8" w:rsidRPr="0095221A">
        <w:t xml:space="preserve"> de qui</w:t>
      </w:r>
      <w:r w:rsidR="0023378C" w:rsidRPr="0095221A">
        <w:t>é</w:t>
      </w:r>
      <w:r w:rsidR="003E14B8" w:rsidRPr="0095221A">
        <w:t>nes forman parte de este pu</w:t>
      </w:r>
      <w:r w:rsidR="002D5B7B" w:rsidRPr="0095221A">
        <w:t>e</w:t>
      </w:r>
      <w:r w:rsidR="003E14B8" w:rsidRPr="0095221A">
        <w:t xml:space="preserve">blo a consecuencia del racismo y la discriminación </w:t>
      </w:r>
      <w:r w:rsidR="0023378C" w:rsidRPr="0095221A">
        <w:t>é</w:t>
      </w:r>
      <w:r w:rsidR="003E14B8" w:rsidRPr="0095221A">
        <w:t>tnica racial que enfrentan.</w:t>
      </w:r>
    </w:p>
    <w:bookmarkEnd w:id="7"/>
    <w:p w14:paraId="521EBCA5" w14:textId="77777777" w:rsidR="0074504E" w:rsidRPr="0095221A" w:rsidRDefault="0074504E" w:rsidP="0074504E">
      <w:pPr>
        <w:pStyle w:val="ListParagraph"/>
      </w:pPr>
    </w:p>
    <w:p w14:paraId="530DA0CD" w14:textId="36FF8440" w:rsidR="0074504E" w:rsidRPr="0095221A" w:rsidRDefault="003E14B8" w:rsidP="0093092C">
      <w:pPr>
        <w:pStyle w:val="ListParagraph"/>
        <w:numPr>
          <w:ilvl w:val="0"/>
          <w:numId w:val="1"/>
        </w:numPr>
        <w:jc w:val="both"/>
      </w:pPr>
      <w:r w:rsidRPr="0095221A">
        <w:t xml:space="preserve">El pueblo </w:t>
      </w:r>
      <w:r w:rsidR="00C44CF3" w:rsidRPr="0095221A">
        <w:t>a</w:t>
      </w:r>
      <w:r w:rsidRPr="0095221A">
        <w:t xml:space="preserve">froperuano </w:t>
      </w:r>
      <w:r w:rsidR="009445FF" w:rsidRPr="0095221A">
        <w:t>se distribuye</w:t>
      </w:r>
      <w:r w:rsidR="00F05E75" w:rsidRPr="0095221A">
        <w:t xml:space="preserve"> principalmente en los departamentos de: Lima (26,6%), Piura (15,1%), La Libertad (12,3%), Lambayeque (9,5%), Cajamarca (7,2%), Ica (4,0%) y la Provincia Constitucional del Callao (4,6%)</w:t>
      </w:r>
      <w:r w:rsidR="009446A0" w:rsidRPr="0095221A">
        <w:t>, Otras regiones (21.0%)</w:t>
      </w:r>
      <w:r w:rsidR="00F05E75" w:rsidRPr="0095221A">
        <w:t>. El 83,2% del pueblo afroperuano reside en el área urbana y 16,8% en el área rural</w:t>
      </w:r>
      <w:r w:rsidR="00A75626" w:rsidRPr="0095221A">
        <w:rPr>
          <w:rStyle w:val="FootnoteReference"/>
        </w:rPr>
        <w:footnoteReference w:id="4"/>
      </w:r>
      <w:r w:rsidR="0074504E" w:rsidRPr="0095221A">
        <w:t>.</w:t>
      </w:r>
    </w:p>
    <w:p w14:paraId="174C26CE" w14:textId="77777777" w:rsidR="0074504E" w:rsidRPr="0095221A" w:rsidRDefault="0074504E" w:rsidP="0074504E">
      <w:pPr>
        <w:pStyle w:val="ListParagraph"/>
      </w:pPr>
    </w:p>
    <w:p w14:paraId="7EC3C28A" w14:textId="7E5EF7DC" w:rsidR="000A7195" w:rsidRPr="0095221A" w:rsidRDefault="00F05E75" w:rsidP="0093092C">
      <w:pPr>
        <w:pStyle w:val="ListParagraph"/>
        <w:numPr>
          <w:ilvl w:val="0"/>
          <w:numId w:val="1"/>
        </w:numPr>
        <w:jc w:val="both"/>
      </w:pPr>
      <w:r w:rsidRPr="0095221A">
        <w:t>Bajo esta perspectiva,</w:t>
      </w:r>
      <w:r w:rsidR="003E14B8" w:rsidRPr="0095221A">
        <w:t xml:space="preserve"> los pocos datos existentes </w:t>
      </w:r>
      <w:r w:rsidRPr="0095221A">
        <w:t>evidencia</w:t>
      </w:r>
      <w:r w:rsidR="003E14B8" w:rsidRPr="0095221A">
        <w:t>n</w:t>
      </w:r>
      <w:r w:rsidRPr="0095221A">
        <w:t xml:space="preserve"> la presencia de condicionantes que  transversalizan el constructo social de la vulnerabilidad del pueblo afroperuano, esto es: pobreza, acceso a la salud (precondiciones, alimentación), empleo (Ingresos, informalidad, desempleo, beneficios laborales), educación (acceso a todos los niveles, incluyendo el superior,</w:t>
      </w:r>
      <w:r w:rsidR="000A7195" w:rsidRPr="0095221A">
        <w:t xml:space="preserve"> superior universitaria, maestrías, doctorados y </w:t>
      </w:r>
      <w:r w:rsidRPr="0095221A">
        <w:t xml:space="preserve"> brecha digital), vivienda (calidad de vivienda, servicios básicos), mujeres afroperuanas (violencia de género</w:t>
      </w:r>
      <w:r w:rsidR="003A2865" w:rsidRPr="0095221A">
        <w:t>, discriminación étnic</w:t>
      </w:r>
      <w:r w:rsidR="000A7195" w:rsidRPr="0095221A">
        <w:t>o</w:t>
      </w:r>
      <w:r w:rsidR="003A2865" w:rsidRPr="0095221A">
        <w:t xml:space="preserve"> racial</w:t>
      </w:r>
      <w:r w:rsidRPr="0095221A">
        <w:t>), adultos mayores (múltiples condiciones de salud, sistemas de pensión frágiles o inexistentes).</w:t>
      </w:r>
    </w:p>
    <w:p w14:paraId="1C579F32" w14:textId="77777777" w:rsidR="00A75626" w:rsidRPr="0095221A" w:rsidRDefault="00A75626" w:rsidP="0077020C">
      <w:pPr>
        <w:jc w:val="both"/>
      </w:pPr>
    </w:p>
    <w:p w14:paraId="44E0B5A7" w14:textId="0A4E8AFF" w:rsidR="00067483" w:rsidRPr="0095221A" w:rsidRDefault="009A3AA8" w:rsidP="00DA3126">
      <w:pPr>
        <w:pStyle w:val="Heading1"/>
        <w:ind w:left="0"/>
        <w:rPr>
          <w:rFonts w:asciiTheme="minorHAnsi" w:hAnsiTheme="minorHAnsi"/>
          <w:sz w:val="22"/>
          <w:szCs w:val="22"/>
          <w:u w:val="none"/>
        </w:rPr>
      </w:pPr>
      <w:bookmarkStart w:id="8" w:name="_Toc92494891"/>
      <w:bookmarkStart w:id="9" w:name="_Toc92542126"/>
      <w:bookmarkStart w:id="10" w:name="_Toc114473169"/>
      <w:r>
        <w:rPr>
          <w:rFonts w:asciiTheme="minorHAnsi" w:hAnsiTheme="minorHAnsi"/>
          <w:sz w:val="22"/>
          <w:szCs w:val="22"/>
          <w:u w:val="none"/>
        </w:rPr>
        <w:t xml:space="preserve">LA SITUACIÓN DE LAS </w:t>
      </w:r>
      <w:r w:rsidR="001C164C" w:rsidRPr="0095221A">
        <w:rPr>
          <w:rFonts w:asciiTheme="minorHAnsi" w:hAnsiTheme="minorHAnsi"/>
          <w:sz w:val="22"/>
          <w:szCs w:val="22"/>
          <w:u w:val="none"/>
        </w:rPr>
        <w:t>MUJERES AFROPERUANAS</w:t>
      </w:r>
      <w:bookmarkEnd w:id="8"/>
      <w:bookmarkEnd w:id="9"/>
      <w:bookmarkEnd w:id="10"/>
      <w:r>
        <w:rPr>
          <w:rFonts w:asciiTheme="minorHAnsi" w:hAnsiTheme="minorHAnsi"/>
          <w:sz w:val="22"/>
          <w:szCs w:val="22"/>
          <w:u w:val="none"/>
        </w:rPr>
        <w:t xml:space="preserve"> EN EL EJERCICIO DE SUS DERECHOS ECONÓMICOS, SOCIALES Y CULTURALES</w:t>
      </w:r>
    </w:p>
    <w:p w14:paraId="1F15A15D" w14:textId="77777777" w:rsidR="00A3436A" w:rsidRPr="0095221A" w:rsidRDefault="00A3436A" w:rsidP="00A3436A">
      <w:pPr>
        <w:pStyle w:val="Heading1"/>
        <w:rPr>
          <w:rFonts w:asciiTheme="minorHAnsi" w:hAnsiTheme="minorHAnsi"/>
          <w:sz w:val="22"/>
          <w:szCs w:val="22"/>
        </w:rPr>
      </w:pPr>
    </w:p>
    <w:p w14:paraId="5BEA242E" w14:textId="69013533" w:rsidR="00DA3126" w:rsidRPr="0095221A" w:rsidRDefault="00E604D6" w:rsidP="0093092C">
      <w:pPr>
        <w:pStyle w:val="ListParagraph"/>
        <w:numPr>
          <w:ilvl w:val="0"/>
          <w:numId w:val="1"/>
        </w:numPr>
        <w:jc w:val="both"/>
      </w:pPr>
      <w:r w:rsidRPr="0095221A">
        <w:t>L</w:t>
      </w:r>
      <w:r w:rsidR="00067483" w:rsidRPr="0095221A">
        <w:t xml:space="preserve">as mujeres afroperuanas en la actualidad, experimentamos diversas formas de violencia que impactan diariamente en nuestras vidas, así como en las interacciones entre los diversos grupos sociales y con el Estado. Las </w:t>
      </w:r>
      <w:r w:rsidR="00F25716" w:rsidRPr="0095221A">
        <w:t>formas de</w:t>
      </w:r>
      <w:r w:rsidR="00067483" w:rsidRPr="0095221A">
        <w:t xml:space="preserve"> violencia pueden ser categorizadas como: física, sexual, psicológica, económica y estructural. </w:t>
      </w:r>
    </w:p>
    <w:p w14:paraId="6E62D4F1" w14:textId="77777777" w:rsidR="0074504E" w:rsidRPr="0095221A" w:rsidRDefault="0074504E" w:rsidP="0074504E">
      <w:pPr>
        <w:pStyle w:val="ListParagraph"/>
        <w:jc w:val="both"/>
      </w:pPr>
    </w:p>
    <w:p w14:paraId="01E5AF72" w14:textId="60902593" w:rsidR="00DA3126" w:rsidRPr="0095221A" w:rsidRDefault="00067483" w:rsidP="0093092C">
      <w:pPr>
        <w:pStyle w:val="ListParagraph"/>
        <w:numPr>
          <w:ilvl w:val="0"/>
          <w:numId w:val="1"/>
        </w:numPr>
        <w:jc w:val="both"/>
      </w:pPr>
      <w:r w:rsidRPr="0095221A">
        <w:t xml:space="preserve">Aun cuando </w:t>
      </w:r>
      <w:r w:rsidR="00DA3126" w:rsidRPr="0095221A">
        <w:t>existen</w:t>
      </w:r>
      <w:r w:rsidRPr="0095221A">
        <w:t xml:space="preserve"> pocas investigaciones e informes estadísticas en el Perú, sabemos que las experiencias de Mujeres Afroperuanas están marcadas </w:t>
      </w:r>
      <w:r w:rsidR="00F25716" w:rsidRPr="0095221A">
        <w:t>además</w:t>
      </w:r>
      <w:r w:rsidRPr="0095221A">
        <w:t xml:space="preserve"> de todas las violencias, exclusiones que enfrenta</w:t>
      </w:r>
      <w:r w:rsidR="00DA3126" w:rsidRPr="0095221A">
        <w:t>n</w:t>
      </w:r>
      <w:r w:rsidRPr="0095221A">
        <w:t xml:space="preserve"> se les suma la violencia racializada, el racismo y </w:t>
      </w:r>
      <w:r w:rsidR="00F25716" w:rsidRPr="0095221A">
        <w:t>la discriminación</w:t>
      </w:r>
      <w:r w:rsidRPr="0095221A">
        <w:t xml:space="preserve"> étnico racial. </w:t>
      </w:r>
    </w:p>
    <w:p w14:paraId="7BF66292" w14:textId="77777777" w:rsidR="0074504E" w:rsidRPr="0095221A" w:rsidRDefault="0074504E" w:rsidP="0074504E">
      <w:pPr>
        <w:pStyle w:val="ListParagraph"/>
      </w:pPr>
    </w:p>
    <w:p w14:paraId="68C4697D" w14:textId="2C3462B2" w:rsidR="00067483" w:rsidRPr="0095221A" w:rsidRDefault="00067483" w:rsidP="0093092C">
      <w:pPr>
        <w:pStyle w:val="ListParagraph"/>
        <w:numPr>
          <w:ilvl w:val="0"/>
          <w:numId w:val="1"/>
        </w:numPr>
        <w:jc w:val="both"/>
      </w:pPr>
      <w:r w:rsidRPr="0095221A">
        <w:t>De un lado, los actos de agresión representan la continuación del legado de violencia ejercida hacia las Mujeres Afroperuanas a nivel colectivo e individual, desde las épocas de esclavitud en la colonia</w:t>
      </w:r>
      <w:r w:rsidR="00264A4C" w:rsidRPr="0095221A">
        <w:t>.</w:t>
      </w:r>
      <w:r w:rsidRPr="0095221A">
        <w:t xml:space="preserve"> De otro lado, la violencia interpersonal es más susceptible de producirse en contextos de violencia estructural como son los contextos de pobreza de la mayor parte de familias afroperuanas.</w:t>
      </w:r>
      <w:r w:rsidR="00102077" w:rsidRPr="0095221A">
        <w:t xml:space="preserve"> Muestra de ello es el caso de </w:t>
      </w:r>
      <w:r w:rsidR="00E604D6" w:rsidRPr="0095221A">
        <w:t xml:space="preserve">Anai Medrano </w:t>
      </w:r>
      <w:r w:rsidR="009445FF" w:rsidRPr="0095221A">
        <w:t>Bustamante</w:t>
      </w:r>
      <w:r w:rsidR="00E604D6" w:rsidRPr="0095221A">
        <w:t>, quien</w:t>
      </w:r>
      <w:r w:rsidR="009C6D81" w:rsidRPr="0095221A">
        <w:t xml:space="preserve"> fue víctima de un acto </w:t>
      </w:r>
      <w:r w:rsidR="009445FF" w:rsidRPr="0095221A">
        <w:t>racista el</w:t>
      </w:r>
      <w:r w:rsidR="009C6D81" w:rsidRPr="0095221A">
        <w:t xml:space="preserve"> domingo 4 de julio</w:t>
      </w:r>
      <w:r w:rsidR="00461D37" w:rsidRPr="0095221A">
        <w:t xml:space="preserve"> de 2021</w:t>
      </w:r>
      <w:r w:rsidR="009C6D81" w:rsidRPr="0095221A">
        <w:t xml:space="preserve"> cuando </w:t>
      </w:r>
      <w:r w:rsidR="009C6D81" w:rsidRPr="0095221A">
        <w:lastRenderedPageBreak/>
        <w:t>se encontraba comprando acompañada de su menor hijo en</w:t>
      </w:r>
      <w:r w:rsidR="001F08E4" w:rsidRPr="0095221A">
        <w:t xml:space="preserve"> Tai Loy</w:t>
      </w:r>
      <w:r w:rsidR="00461D37" w:rsidRPr="0095221A">
        <w:t xml:space="preserve"> tienda comercial en la ciudad de Lima</w:t>
      </w:r>
      <w:r w:rsidR="00A75626" w:rsidRPr="0095221A">
        <w:rPr>
          <w:rStyle w:val="FootnoteReference"/>
        </w:rPr>
        <w:footnoteReference w:id="5"/>
      </w:r>
      <w:r w:rsidR="0074504E" w:rsidRPr="0095221A">
        <w:t>.</w:t>
      </w:r>
    </w:p>
    <w:p w14:paraId="0AC7B341" w14:textId="77777777" w:rsidR="0074504E" w:rsidRPr="0095221A" w:rsidRDefault="0074504E" w:rsidP="0074504E">
      <w:pPr>
        <w:pStyle w:val="ListParagraph"/>
      </w:pPr>
    </w:p>
    <w:p w14:paraId="2D7945CC" w14:textId="76F9DB0A" w:rsidR="00475817" w:rsidRPr="0095221A" w:rsidRDefault="00475817" w:rsidP="0093092C">
      <w:pPr>
        <w:pStyle w:val="ListParagraph"/>
        <w:numPr>
          <w:ilvl w:val="0"/>
          <w:numId w:val="1"/>
        </w:numPr>
        <w:jc w:val="both"/>
      </w:pPr>
      <w:r w:rsidRPr="0095221A">
        <w:t xml:space="preserve">Según </w:t>
      </w:r>
      <w:r w:rsidR="00C826D8" w:rsidRPr="0095221A">
        <w:t>la Encuesta Demográfica y de Salud Familiar -</w:t>
      </w:r>
      <w:r w:rsidRPr="0095221A">
        <w:t xml:space="preserve">ENDES </w:t>
      </w:r>
      <w:r w:rsidR="00C826D8" w:rsidRPr="0095221A">
        <w:t>(</w:t>
      </w:r>
      <w:r w:rsidRPr="0095221A">
        <w:t>2019</w:t>
      </w:r>
      <w:r w:rsidR="00C826D8" w:rsidRPr="0095221A">
        <w:t>)</w:t>
      </w:r>
      <w:r w:rsidRPr="0095221A">
        <w:t xml:space="preserve"> el 51.3% de mujeres afroperuanas encuestadas fueron víctimas de violencia psicológica y/o </w:t>
      </w:r>
      <w:r w:rsidR="009445FF" w:rsidRPr="0095221A">
        <w:t>verbal;</w:t>
      </w:r>
      <w:r w:rsidRPr="0095221A">
        <w:t xml:space="preserve"> 6.8% de violencia física y   1.5% de violencia sexual. Sin embargo, </w:t>
      </w:r>
      <w:r w:rsidR="00C826D8" w:rsidRPr="0095221A">
        <w:t xml:space="preserve">para el </w:t>
      </w:r>
      <w:r w:rsidRPr="0095221A">
        <w:t>2020 la ENDES evidencia que la cifra de violencia psicológica tuvo una reducción de 1.5</w:t>
      </w:r>
      <w:r w:rsidR="001F08E4" w:rsidRPr="0095221A">
        <w:t>%</w:t>
      </w:r>
      <w:r w:rsidRPr="0095221A">
        <w:t xml:space="preserve"> puntos porcentuales (49.8%) mientras que la cifra de violencia física y violencia sexual presentaron incremento; siendo 7.1% y 1.8%</w:t>
      </w:r>
      <w:r w:rsidR="00C826D8" w:rsidRPr="0095221A">
        <w:t>,</w:t>
      </w:r>
      <w:r w:rsidR="001F08E4" w:rsidRPr="0095221A">
        <w:t xml:space="preserve"> </w:t>
      </w:r>
      <w:r w:rsidRPr="0095221A">
        <w:t>respectivamente.</w:t>
      </w:r>
    </w:p>
    <w:p w14:paraId="5CF74A75" w14:textId="77777777" w:rsidR="0074504E" w:rsidRPr="0095221A" w:rsidRDefault="0074504E" w:rsidP="0074504E">
      <w:pPr>
        <w:pStyle w:val="ListParagraph"/>
      </w:pPr>
    </w:p>
    <w:p w14:paraId="6D430F5D" w14:textId="47C76452" w:rsidR="00475817" w:rsidRPr="0095221A" w:rsidRDefault="00475817" w:rsidP="0093092C">
      <w:pPr>
        <w:pStyle w:val="ListParagraph"/>
        <w:numPr>
          <w:ilvl w:val="0"/>
          <w:numId w:val="1"/>
        </w:numPr>
        <w:jc w:val="both"/>
      </w:pPr>
      <w:r w:rsidRPr="0095221A">
        <w:t>Por parte de los servicios del Ministerio de la Mujer</w:t>
      </w:r>
      <w:r w:rsidR="00C826D8" w:rsidRPr="0095221A">
        <w:t xml:space="preserve"> y Poblaciones Vulnerables</w:t>
      </w:r>
      <w:r w:rsidR="00773255">
        <w:t xml:space="preserve"> </w:t>
      </w:r>
      <w:r w:rsidR="00C826D8" w:rsidRPr="0095221A">
        <w:t>(MIMP)</w:t>
      </w:r>
      <w:r w:rsidRPr="0095221A">
        <w:t>, en el</w:t>
      </w:r>
      <w:r w:rsidR="00C826D8" w:rsidRPr="0095221A">
        <w:t xml:space="preserve"> </w:t>
      </w:r>
      <w:r w:rsidRPr="0095221A">
        <w:t>2020 los Centros de emergencia mujer a nivel nacional, según autoidentificación étnica, atendieron 331 casos de violencia contra mujeres afroperuanas.</w:t>
      </w:r>
    </w:p>
    <w:p w14:paraId="3076C45E" w14:textId="77777777" w:rsidR="0074504E" w:rsidRPr="0095221A" w:rsidRDefault="0074504E" w:rsidP="0074504E">
      <w:pPr>
        <w:pStyle w:val="ListParagraph"/>
      </w:pPr>
    </w:p>
    <w:p w14:paraId="5BEE09C4" w14:textId="7BBF014F" w:rsidR="008167A0" w:rsidRPr="0095221A" w:rsidRDefault="004B7A54" w:rsidP="0093092C">
      <w:pPr>
        <w:pStyle w:val="ListParagraph"/>
        <w:numPr>
          <w:ilvl w:val="0"/>
          <w:numId w:val="1"/>
        </w:numPr>
        <w:jc w:val="both"/>
      </w:pPr>
      <w:r w:rsidRPr="0095221A">
        <w:t xml:space="preserve">El racismo y la discriminación </w:t>
      </w:r>
      <w:r w:rsidR="009445FF" w:rsidRPr="0095221A">
        <w:t>étnica</w:t>
      </w:r>
      <w:r w:rsidRPr="0095221A">
        <w:t xml:space="preserve"> racial es una compañía in</w:t>
      </w:r>
      <w:r w:rsidR="00BD717D" w:rsidRPr="0095221A">
        <w:t xml:space="preserve">separable en la vida de las mujeres afroperuanas “A la pregunta </w:t>
      </w:r>
      <w:r w:rsidR="009445FF" w:rsidRPr="0095221A">
        <w:t>¿Cree Ud. que en el Perú existe discriminación debido a ser mujer afroperuana el 8</w:t>
      </w:r>
      <w:r w:rsidR="00BD717D" w:rsidRPr="0095221A">
        <w:t xml:space="preserve">0% de las mujeres Afroperuanas encuestadas respondió que sí existe discriminación debido a ser mujer </w:t>
      </w:r>
      <w:r w:rsidR="001F08E4" w:rsidRPr="0095221A">
        <w:t>afroperuana</w:t>
      </w:r>
      <w:r w:rsidR="00BD717D" w:rsidRPr="0095221A">
        <w:t>”</w:t>
      </w:r>
      <w:r w:rsidR="00BD717D" w:rsidRPr="0095221A">
        <w:rPr>
          <w:rStyle w:val="FootnoteReference"/>
        </w:rPr>
        <w:footnoteReference w:id="6"/>
      </w:r>
      <w:r w:rsidR="0074504E" w:rsidRPr="0095221A">
        <w:t>.</w:t>
      </w:r>
    </w:p>
    <w:p w14:paraId="5E478ED3" w14:textId="77777777" w:rsidR="0074504E" w:rsidRPr="0095221A" w:rsidRDefault="0074504E" w:rsidP="0074504E">
      <w:pPr>
        <w:pStyle w:val="ListParagraph"/>
      </w:pPr>
    </w:p>
    <w:p w14:paraId="5FCC94F7" w14:textId="434DA7B6" w:rsidR="00810042" w:rsidRPr="0095221A" w:rsidRDefault="00C826D8" w:rsidP="00C826D8">
      <w:pPr>
        <w:pStyle w:val="ListParagraph"/>
        <w:numPr>
          <w:ilvl w:val="0"/>
          <w:numId w:val="1"/>
        </w:numPr>
        <w:jc w:val="both"/>
      </w:pPr>
      <w:r w:rsidRPr="0095221A">
        <w:t>A pesar de que e</w:t>
      </w:r>
      <w:r w:rsidR="009C6D81" w:rsidRPr="0095221A">
        <w:t xml:space="preserve">n </w:t>
      </w:r>
      <w:r w:rsidR="009445FF" w:rsidRPr="0095221A">
        <w:t>Perú existen</w:t>
      </w:r>
      <w:r w:rsidR="004810DF" w:rsidRPr="0095221A">
        <w:t xml:space="preserve"> espacios de diálogo </w:t>
      </w:r>
      <w:r w:rsidR="003A2865" w:rsidRPr="0095221A">
        <w:t>en algunos</w:t>
      </w:r>
      <w:r w:rsidR="004810DF" w:rsidRPr="0095221A">
        <w:t xml:space="preserve"> poderes </w:t>
      </w:r>
      <w:r w:rsidR="00773255" w:rsidRPr="0095221A">
        <w:t>estatales, como</w:t>
      </w:r>
      <w:r w:rsidRPr="0095221A">
        <w:t xml:space="preserve">: </w:t>
      </w:r>
      <w:r w:rsidR="000A7195" w:rsidRPr="0095221A">
        <w:t>la</w:t>
      </w:r>
      <w:r w:rsidR="004810DF" w:rsidRPr="0095221A">
        <w:t xml:space="preserve"> Mesa de Trabajo</w:t>
      </w:r>
      <w:r w:rsidR="000A7195" w:rsidRPr="0095221A">
        <w:t xml:space="preserve"> de la Mujer</w:t>
      </w:r>
      <w:r w:rsidR="004810DF" w:rsidRPr="0095221A">
        <w:t xml:space="preserve"> Afroperuana del Ministerio de la Mujer, Mesa de Trabajo Afroperuana del Congreso de la República, Grupo de Trabajo de Población Afroperuana del Ministerio de Cultura</w:t>
      </w:r>
      <w:r w:rsidR="008167A0" w:rsidRPr="0095221A">
        <w:t xml:space="preserve">, Mesa de trabajo del Ministerio </w:t>
      </w:r>
      <w:r w:rsidR="009445FF" w:rsidRPr="0095221A">
        <w:t>de justicia</w:t>
      </w:r>
      <w:r w:rsidR="004810DF" w:rsidRPr="0095221A">
        <w:t xml:space="preserve">. Sin embargo, las </w:t>
      </w:r>
      <w:r w:rsidR="000A7195" w:rsidRPr="0095221A">
        <w:t>M</w:t>
      </w:r>
      <w:r w:rsidR="004810DF" w:rsidRPr="0095221A">
        <w:t xml:space="preserve">ujeres </w:t>
      </w:r>
      <w:r w:rsidR="000A7195" w:rsidRPr="0095221A">
        <w:t>A</w:t>
      </w:r>
      <w:r w:rsidR="004810DF" w:rsidRPr="0095221A">
        <w:t xml:space="preserve">froperuanas seguimos invisibles en la gestión del Estado y en </w:t>
      </w:r>
      <w:r w:rsidR="000A7195" w:rsidRPr="0095221A">
        <w:t xml:space="preserve">los </w:t>
      </w:r>
      <w:r w:rsidR="004810DF" w:rsidRPr="0095221A">
        <w:t xml:space="preserve">análisis </w:t>
      </w:r>
      <w:r w:rsidR="000A7195" w:rsidRPr="0095221A">
        <w:t>con</w:t>
      </w:r>
      <w:r w:rsidR="003A2865" w:rsidRPr="0095221A">
        <w:t xml:space="preserve">  respecto a la situación del </w:t>
      </w:r>
      <w:r w:rsidR="000A7195" w:rsidRPr="0095221A">
        <w:t>P</w:t>
      </w:r>
      <w:r w:rsidR="003A2865" w:rsidRPr="0095221A">
        <w:t xml:space="preserve">ueblo </w:t>
      </w:r>
      <w:r w:rsidR="000A7195" w:rsidRPr="0095221A">
        <w:t>A</w:t>
      </w:r>
      <w:r w:rsidR="003A2865" w:rsidRPr="0095221A">
        <w:t>froperuano</w:t>
      </w:r>
      <w:r w:rsidR="00810042" w:rsidRPr="0095221A">
        <w:t xml:space="preserve">, en ese sentido el </w:t>
      </w:r>
      <w:r w:rsidR="000A7195" w:rsidRPr="0095221A">
        <w:t>E</w:t>
      </w:r>
      <w:r w:rsidR="00810042" w:rsidRPr="0095221A">
        <w:t xml:space="preserve">stado no </w:t>
      </w:r>
      <w:r w:rsidR="001E2865" w:rsidRPr="0095221A">
        <w:t>ha</w:t>
      </w:r>
      <w:r w:rsidR="00810042" w:rsidRPr="0095221A">
        <w:t xml:space="preserve"> logrado profundizar en las problemáticas estructurales que enfrentan las </w:t>
      </w:r>
      <w:r w:rsidR="000A7195" w:rsidRPr="0095221A">
        <w:t>M</w:t>
      </w:r>
      <w:r w:rsidR="00810042" w:rsidRPr="0095221A">
        <w:t xml:space="preserve">ujeres </w:t>
      </w:r>
      <w:r w:rsidR="000A7195" w:rsidRPr="0095221A">
        <w:t>A</w:t>
      </w:r>
      <w:r w:rsidR="00810042" w:rsidRPr="0095221A">
        <w:t xml:space="preserve">froperuanas  </w:t>
      </w:r>
      <w:r w:rsidR="000A7195" w:rsidRPr="0095221A">
        <w:t xml:space="preserve">lo </w:t>
      </w:r>
      <w:r w:rsidR="00810042" w:rsidRPr="0095221A">
        <w:t xml:space="preserve">que contribuye al </w:t>
      </w:r>
      <w:r w:rsidR="001E2865" w:rsidRPr="0095221A">
        <w:t>círculo</w:t>
      </w:r>
      <w:r w:rsidR="00810042" w:rsidRPr="0095221A">
        <w:t xml:space="preserve"> de pobreza y marginación, </w:t>
      </w:r>
      <w:r w:rsidR="000A7195" w:rsidRPr="0095221A">
        <w:t>e</w:t>
      </w:r>
      <w:r w:rsidR="004810DF" w:rsidRPr="0095221A">
        <w:t>s fundamental resaltar que las mujeres vivimos experiencias particulares que deben ser analizadas con lentes de género</w:t>
      </w:r>
      <w:r w:rsidR="008167A0" w:rsidRPr="0095221A">
        <w:t xml:space="preserve">, pero </w:t>
      </w:r>
      <w:r w:rsidR="009445FF" w:rsidRPr="0095221A">
        <w:t>también</w:t>
      </w:r>
      <w:r w:rsidR="008167A0" w:rsidRPr="0095221A">
        <w:t xml:space="preserve"> </w:t>
      </w:r>
      <w:r w:rsidR="009445FF" w:rsidRPr="0095221A">
        <w:t>étnico</w:t>
      </w:r>
      <w:r w:rsidR="004810DF" w:rsidRPr="0095221A">
        <w:t xml:space="preserve">, desde la interseccionalidad, y con particular comprensión de nuestro proceso histórico social, a fin de comprender la situación actual. </w:t>
      </w:r>
    </w:p>
    <w:p w14:paraId="224A39B0" w14:textId="77777777" w:rsidR="0074504E" w:rsidRPr="0095221A" w:rsidRDefault="0074504E" w:rsidP="0074504E">
      <w:pPr>
        <w:pStyle w:val="ListParagraph"/>
      </w:pPr>
    </w:p>
    <w:p w14:paraId="7D8E1925" w14:textId="2844131B" w:rsidR="00810042" w:rsidRPr="0095221A" w:rsidRDefault="00264A4C" w:rsidP="003E4E59">
      <w:pPr>
        <w:pStyle w:val="ListParagraph"/>
        <w:numPr>
          <w:ilvl w:val="0"/>
          <w:numId w:val="1"/>
        </w:numPr>
        <w:jc w:val="both"/>
      </w:pPr>
      <w:r w:rsidRPr="0095221A">
        <w:t>Cabe anotar que e</w:t>
      </w:r>
      <w:r w:rsidR="006D20D7" w:rsidRPr="0095221A">
        <w:t xml:space="preserve">l </w:t>
      </w:r>
      <w:r w:rsidR="000A7195" w:rsidRPr="0095221A">
        <w:t>E</w:t>
      </w:r>
      <w:r w:rsidR="006D20D7" w:rsidRPr="0095221A">
        <w:t xml:space="preserve">stado </w:t>
      </w:r>
      <w:r w:rsidR="00131A41" w:rsidRPr="0095221A">
        <w:t>P</w:t>
      </w:r>
      <w:r w:rsidR="006D20D7" w:rsidRPr="0095221A">
        <w:t>eruano cuent</w:t>
      </w:r>
      <w:r w:rsidR="000A7195" w:rsidRPr="0095221A">
        <w:t>a</w:t>
      </w:r>
      <w:r w:rsidR="006D20D7" w:rsidRPr="0095221A">
        <w:t xml:space="preserve"> con datos no solo </w:t>
      </w:r>
      <w:r w:rsidR="00131A41" w:rsidRPr="0095221A">
        <w:t>a partir</w:t>
      </w:r>
      <w:r w:rsidR="006D20D7" w:rsidRPr="0095221A">
        <w:t xml:space="preserve"> del censo del 2017 si </w:t>
      </w:r>
      <w:r w:rsidR="009445FF" w:rsidRPr="0095221A">
        <w:t>no también</w:t>
      </w:r>
      <w:r w:rsidR="00131A41" w:rsidRPr="0095221A">
        <w:t xml:space="preserve"> desde las encuestas de hogares, que permitiría ir avanzando en acciones y políticas que contribuyan a ir cerrando </w:t>
      </w:r>
      <w:r w:rsidR="009445FF" w:rsidRPr="0095221A">
        <w:t>la brecha</w:t>
      </w:r>
      <w:r w:rsidR="00131A41" w:rsidRPr="0095221A">
        <w:t xml:space="preserve"> de </w:t>
      </w:r>
      <w:r w:rsidR="009445FF" w:rsidRPr="0095221A">
        <w:t>desigualdades, sin</w:t>
      </w:r>
      <w:r w:rsidR="00131A41" w:rsidRPr="0095221A">
        <w:t xml:space="preserve"> </w:t>
      </w:r>
      <w:r w:rsidR="009445FF" w:rsidRPr="0095221A">
        <w:t>embargo,</w:t>
      </w:r>
      <w:r w:rsidR="005C7237" w:rsidRPr="0095221A">
        <w:t xml:space="preserve"> sus esfuerzos no han sido suficientes</w:t>
      </w:r>
      <w:r w:rsidRPr="0095221A">
        <w:t xml:space="preserve">. Al respecto en </w:t>
      </w:r>
      <w:r w:rsidR="00773255" w:rsidRPr="0095221A">
        <w:t>una informe señala</w:t>
      </w:r>
      <w:r w:rsidRPr="0095221A">
        <w:t xml:space="preserve"> </w:t>
      </w:r>
      <w:r w:rsidR="00416DAD" w:rsidRPr="0095221A">
        <w:t>“</w:t>
      </w:r>
      <w:r w:rsidR="00810042" w:rsidRPr="0095221A">
        <w:t>Si bien se presentan datos sobre los niveles de pobreza, no se da información sobre oportunidades en el acceso a educación superior e incentivos para que dichas mujeres puedan acceder a empleos dignos. Además, no se presenta información certera sobre cómo se ha dado seguimiento</w:t>
      </w:r>
      <w:r w:rsidR="00F5399C" w:rsidRPr="0095221A">
        <w:t xml:space="preserve"> </w:t>
      </w:r>
      <w:r w:rsidR="00810042" w:rsidRPr="0095221A">
        <w:t>a las acciones que menciona en</w:t>
      </w:r>
      <w:r w:rsidR="00F5399C" w:rsidRPr="0095221A">
        <w:t xml:space="preserve"> </w:t>
      </w:r>
      <w:r w:rsidR="00810042" w:rsidRPr="0095221A">
        <w:t>el informe. Por lo cual, es importante que el</w:t>
      </w:r>
      <w:r w:rsidR="00F5399C" w:rsidRPr="0095221A">
        <w:t xml:space="preserve"> </w:t>
      </w:r>
      <w:r w:rsidR="00810042" w:rsidRPr="0095221A">
        <w:t>Estado pueda ahondar en estas problemáticas</w:t>
      </w:r>
      <w:r w:rsidR="00F5399C" w:rsidRPr="0095221A">
        <w:t xml:space="preserve"> </w:t>
      </w:r>
      <w:r w:rsidR="00810042" w:rsidRPr="0095221A">
        <w:t>para dar respuestas específicas</w:t>
      </w:r>
      <w:r w:rsidR="00F5399C" w:rsidRPr="0095221A">
        <w:t xml:space="preserve"> </w:t>
      </w:r>
      <w:r w:rsidR="00810042" w:rsidRPr="0095221A">
        <w:t>a las mujeres afrodescendientes.</w:t>
      </w:r>
      <w:r w:rsidR="00416DAD" w:rsidRPr="0095221A">
        <w:t>”</w:t>
      </w:r>
      <w:r w:rsidR="00A75626" w:rsidRPr="0095221A">
        <w:rPr>
          <w:rStyle w:val="FootnoteReference"/>
        </w:rPr>
        <w:footnoteReference w:id="7"/>
      </w:r>
    </w:p>
    <w:p w14:paraId="680CD9BA" w14:textId="62BC25B7" w:rsidR="00F05E75" w:rsidRPr="0095221A" w:rsidRDefault="00F05E75" w:rsidP="0077020C">
      <w:pPr>
        <w:jc w:val="both"/>
      </w:pPr>
    </w:p>
    <w:p w14:paraId="66FFC8DA" w14:textId="77777777" w:rsidR="005355CA" w:rsidRPr="0095221A" w:rsidRDefault="005355CA" w:rsidP="0077020C">
      <w:pPr>
        <w:jc w:val="both"/>
      </w:pPr>
    </w:p>
    <w:p w14:paraId="32C993F4" w14:textId="77777777" w:rsidR="009A3AA8" w:rsidRPr="0095221A" w:rsidRDefault="009A3AA8" w:rsidP="009A3AA8">
      <w:pPr>
        <w:pStyle w:val="Heading1"/>
        <w:ind w:left="0"/>
        <w:jc w:val="both"/>
        <w:rPr>
          <w:rFonts w:asciiTheme="minorHAnsi" w:hAnsiTheme="minorHAnsi"/>
          <w:sz w:val="22"/>
          <w:szCs w:val="22"/>
          <w:u w:val="none"/>
        </w:rPr>
      </w:pPr>
      <w:bookmarkStart w:id="11" w:name="_Toc92494894"/>
      <w:bookmarkStart w:id="12" w:name="_Toc92542129"/>
      <w:bookmarkStart w:id="13" w:name="_Toc114473170"/>
      <w:bookmarkStart w:id="14" w:name="_Toc92494892"/>
      <w:bookmarkStart w:id="15" w:name="_Toc92542127"/>
      <w:r w:rsidRPr="0095221A">
        <w:rPr>
          <w:rFonts w:asciiTheme="minorHAnsi" w:hAnsiTheme="minorHAnsi"/>
          <w:sz w:val="22"/>
          <w:szCs w:val="22"/>
          <w:u w:val="none"/>
        </w:rPr>
        <w:lastRenderedPageBreak/>
        <w:t>DERECHO AL EMPLEO</w:t>
      </w:r>
      <w:bookmarkEnd w:id="11"/>
      <w:bookmarkEnd w:id="12"/>
      <w:bookmarkEnd w:id="13"/>
    </w:p>
    <w:p w14:paraId="7A3DC663" w14:textId="77777777" w:rsidR="009A3AA8" w:rsidRPr="0095221A" w:rsidRDefault="009A3AA8" w:rsidP="009A3AA8">
      <w:pPr>
        <w:pStyle w:val="Heading1"/>
        <w:ind w:left="0"/>
        <w:jc w:val="both"/>
        <w:rPr>
          <w:rFonts w:asciiTheme="minorHAnsi" w:hAnsiTheme="minorHAnsi"/>
          <w:sz w:val="22"/>
          <w:szCs w:val="22"/>
          <w:u w:val="none"/>
        </w:rPr>
      </w:pPr>
    </w:p>
    <w:p w14:paraId="2EF0C07F" w14:textId="77777777" w:rsidR="009A3AA8" w:rsidRPr="0095221A" w:rsidRDefault="009A3AA8" w:rsidP="009A3AA8">
      <w:pPr>
        <w:pStyle w:val="ListParagraph"/>
        <w:numPr>
          <w:ilvl w:val="0"/>
          <w:numId w:val="44"/>
        </w:numPr>
        <w:jc w:val="both"/>
      </w:pPr>
      <w:r w:rsidRPr="0095221A">
        <w:t>Las mujeres afroperuanas no contamos con empleos dignos, en su mayoría tenemos empleos informales pequeños emprendimientos, a ello se suma la violación de derechos laborales, como es el caso de las trabajadoras del hogar, sin dejar de lado que un factor que agrava fuertemente nuestra situación de empleo es el racismo estructural y la discriminación étnico racial, lo cual no permite que pasemos el filtro en la búsqueda de empleos dignos.</w:t>
      </w:r>
    </w:p>
    <w:p w14:paraId="65159DC7" w14:textId="77777777" w:rsidR="009A3AA8" w:rsidRPr="0095221A" w:rsidRDefault="009A3AA8" w:rsidP="009A3AA8">
      <w:pPr>
        <w:pStyle w:val="ListParagraph"/>
        <w:jc w:val="both"/>
      </w:pPr>
    </w:p>
    <w:p w14:paraId="0952CCBD" w14:textId="77777777" w:rsidR="009A3AA8" w:rsidRPr="0095221A" w:rsidRDefault="009A3AA8" w:rsidP="009A3AA8">
      <w:pPr>
        <w:pStyle w:val="ListParagraph"/>
        <w:numPr>
          <w:ilvl w:val="0"/>
          <w:numId w:val="44"/>
        </w:numPr>
        <w:jc w:val="both"/>
      </w:pPr>
      <w:r w:rsidRPr="0095221A">
        <w:t xml:space="preserve">Según un reporte del Ministerio de Cultura solo el “10% de mujeres afroperuanas denuncian casos de discriminación en los centros laborales” ello por las siguientes razones:  i) revictimización, ii) la “vergüenza” que ello representa siendo víctimas racializadas, iii) por el   desconocimiento del proceso de denuncia, iv) por lo complejo que es probar estos hechos y v) factores económicos. </w:t>
      </w:r>
    </w:p>
    <w:p w14:paraId="48852249" w14:textId="77777777" w:rsidR="009A3AA8" w:rsidRPr="0095221A" w:rsidRDefault="009A3AA8" w:rsidP="009A3AA8">
      <w:pPr>
        <w:pStyle w:val="ListParagraph"/>
      </w:pPr>
    </w:p>
    <w:p w14:paraId="36812A21" w14:textId="77777777" w:rsidR="009A3AA8" w:rsidRPr="0095221A" w:rsidRDefault="009A3AA8" w:rsidP="009A3AA8">
      <w:pPr>
        <w:pStyle w:val="ListParagraph"/>
        <w:numPr>
          <w:ilvl w:val="0"/>
          <w:numId w:val="44"/>
        </w:numPr>
        <w:jc w:val="both"/>
      </w:pPr>
      <w:r w:rsidRPr="0095221A">
        <w:t>Ley N° 27270, cuyo artículo 323, dice “El que discrimina a otra persona o grupo de personas, por su diferencia racial, étnica, religiosa o sexual, será reprimido con prestación de servicios a la comunidad de treinta a sesenta jornadas o limitación de días de veinte a sesenta jornadas”</w:t>
      </w:r>
      <w:r w:rsidRPr="0095221A">
        <w:rPr>
          <w:rStyle w:val="FootnoteReference"/>
        </w:rPr>
        <w:footnoteReference w:id="8"/>
      </w:r>
      <w:r w:rsidRPr="0095221A">
        <w:t>. sin embargo, sería importante una real aplicabilidad y que esta ley pueda ser complementada con una efectiva sanción a quienes cometen actos de discriminación étnico racial.</w:t>
      </w:r>
    </w:p>
    <w:p w14:paraId="143A0523" w14:textId="77777777" w:rsidR="009A3AA8" w:rsidRPr="0095221A" w:rsidRDefault="009A3AA8" w:rsidP="009A3AA8">
      <w:pPr>
        <w:pStyle w:val="ListParagraph"/>
      </w:pPr>
    </w:p>
    <w:p w14:paraId="10E3DEB1" w14:textId="77777777" w:rsidR="009A3AA8" w:rsidRPr="0095221A" w:rsidRDefault="009A3AA8" w:rsidP="009A3AA8">
      <w:pPr>
        <w:pStyle w:val="ListParagraph"/>
        <w:numPr>
          <w:ilvl w:val="0"/>
          <w:numId w:val="44"/>
        </w:numPr>
        <w:jc w:val="both"/>
      </w:pPr>
      <w:r w:rsidRPr="0095221A">
        <w:t>Las mujeres afroperuanas tienen acceso limitado al mercado laboral.  Según el Estudio Especializado sobre Población Afroperuana (EEPA) más del 70% de la Población Económicamente Activa (PEA)</w:t>
      </w:r>
      <w:r w:rsidRPr="0095221A">
        <w:rPr>
          <w:rStyle w:val="FootnoteReference"/>
        </w:rPr>
        <w:footnoteReference w:id="9"/>
      </w:r>
      <w:r w:rsidRPr="0095221A">
        <w:t xml:space="preserve"> que se autoidentifica afroperuana no cuenta con un contrato laboral. Además, León (2020) señala que el 85,1% de los trabajadores afroperuanos que residen en zonas rurales no cuentan con algún contrato; en tanto que el 69,6% de los que residen en áreas urbanas se encuentran en la misma situación. Cabe precisar que la pandemia ha dejado a muchas mujeres afroperuanas sin empleo, sobre todo a la población mayor de 50 años.</w:t>
      </w:r>
    </w:p>
    <w:p w14:paraId="10E2F103" w14:textId="77777777" w:rsidR="009A3AA8" w:rsidRPr="0095221A" w:rsidRDefault="009A3AA8" w:rsidP="009A3AA8">
      <w:pPr>
        <w:pStyle w:val="ListParagraph"/>
      </w:pPr>
    </w:p>
    <w:p w14:paraId="6D44C938" w14:textId="649F1454" w:rsidR="009A3AA8" w:rsidRDefault="009A3AA8" w:rsidP="009A3AA8">
      <w:pPr>
        <w:pStyle w:val="ListParagraph"/>
        <w:numPr>
          <w:ilvl w:val="0"/>
          <w:numId w:val="44"/>
        </w:numPr>
        <w:jc w:val="both"/>
      </w:pPr>
      <w:r w:rsidRPr="0095221A">
        <w:t>Adicionalmente, los datos de la Encuesta Nacional de Hogares (ENAHO) muestran que entre el 2014 y 2019 se incrementó la brecha de empleo informal entre el pueblo afroperuano y el promedio nacional. En 2019, la tasa de empleo informal del pueblo afroperuano fue del 82,3%; mientras que, la de promedio nacional fue del 72,7%</w:t>
      </w:r>
      <w:r w:rsidRPr="0095221A">
        <w:rPr>
          <w:rStyle w:val="FootnoteReference"/>
        </w:rPr>
        <w:footnoteReference w:id="10"/>
      </w:r>
      <w:r w:rsidRPr="0095221A">
        <w:t>. Por su lado, el Centro Nacional de Planeamiento Estratégico (CEPLAN 2020) “estima que el empleo informal crecerá significativamente resultado del impacto de la COVID-19 lo cual podría agravar la situación del pueblo afroperuano en referencia a esta variable”</w:t>
      </w:r>
      <w:r w:rsidRPr="0095221A">
        <w:rPr>
          <w:rStyle w:val="FootnoteReference"/>
        </w:rPr>
        <w:footnoteReference w:id="11"/>
      </w:r>
      <w:r w:rsidRPr="0095221A">
        <w:t>.</w:t>
      </w:r>
    </w:p>
    <w:p w14:paraId="02E84DFA" w14:textId="77777777" w:rsidR="009A3AA8" w:rsidRDefault="009A3AA8" w:rsidP="009A3AA8">
      <w:pPr>
        <w:pStyle w:val="ListParagraph"/>
      </w:pPr>
    </w:p>
    <w:p w14:paraId="25042133" w14:textId="77777777" w:rsidR="009A3AA8" w:rsidRPr="0095221A" w:rsidRDefault="009A3AA8" w:rsidP="009A3AA8">
      <w:pPr>
        <w:pStyle w:val="ListParagraph"/>
        <w:numPr>
          <w:ilvl w:val="0"/>
          <w:numId w:val="44"/>
        </w:numPr>
        <w:jc w:val="both"/>
      </w:pPr>
      <w:r w:rsidRPr="0095221A">
        <w:t xml:space="preserve">En un informe elaborado el (2020) por León señala:  que la tasa de empleo informal es más alta para el pueblo afroperuano, que para la población que no lo es (67%). En el pueblo afroperuano, este indicador es más alto para las mujeres, los adolescentes y los adultos mayores, las personas residentes en el área rural y quienes no han concluido la secundaria completa. Además, se observa que prácticamente toda la población </w:t>
      </w:r>
      <w:r w:rsidRPr="0095221A">
        <w:lastRenderedPageBreak/>
        <w:t>afroperuana en situación de pobreza o pobreza extrema labora en el sector informal (81,8%). Las mujeres afroperuanas se desempeñan principalmente como independientes, las afroperuanas que residen en el área rural se desempeñan en ocupaciones precarias, no remuneradas e inestables (10% de la población).</w:t>
      </w:r>
    </w:p>
    <w:p w14:paraId="2A7A6FE8" w14:textId="77777777" w:rsidR="009A3AA8" w:rsidRPr="0095221A" w:rsidRDefault="009A3AA8" w:rsidP="009A3AA8">
      <w:pPr>
        <w:pStyle w:val="ListParagraph"/>
        <w:jc w:val="both"/>
      </w:pPr>
    </w:p>
    <w:p w14:paraId="3623E19C" w14:textId="77777777" w:rsidR="009A3AA8" w:rsidRPr="0095221A" w:rsidRDefault="009A3AA8" w:rsidP="009A3AA8">
      <w:pPr>
        <w:pStyle w:val="ListParagraph"/>
        <w:numPr>
          <w:ilvl w:val="0"/>
          <w:numId w:val="44"/>
        </w:numPr>
        <w:jc w:val="both"/>
      </w:pPr>
      <w:r w:rsidRPr="0095221A">
        <w:t xml:space="preserve">Al respecto, La Comisión Económica para América Latina (CEPAL) expresó que “Los ingresos también reflejan situaciones graves de discriminación por motivos de raza y sexo, entre otros. El ingreso laboral de las mujeres seguía siendo significativamente menor que el de los hombres, a pesar de que ellas alcanzaban un mayor nivel de escolaridad. De manera similar, los salarios que percibían las personas afrodescendientes, así como los logros que alcanzaban tanto en la educación como en el mercado laboral, seguían siendo inferiores a los de las personas no afrodescendientes </w:t>
      </w:r>
      <w:r w:rsidRPr="0095221A">
        <w:rPr>
          <w:rStyle w:val="FootnoteReference"/>
        </w:rPr>
        <w:footnoteReference w:id="12"/>
      </w:r>
      <w:r w:rsidRPr="0095221A">
        <w:t xml:space="preserve">. En Perú, en 2016 las personas afrodescendientes recibían aproximadamente un 25% menos de ingresos por hora que las personas no afrodescendientes. Si se considera el sexo, la situación de los hombres no afrodescendientes era la mejor y la de las mujeres afrodescendientes era la peor. Al controlar por nivel educacional, la brecha era aún más acentuada entre las personas con educación terciaria, ya que las mujeres afrodescendientes recibían alrededor de un 60% de los ingresos que recibían los hombres no afrodescendientes” </w:t>
      </w:r>
      <w:r w:rsidRPr="0095221A">
        <w:rPr>
          <w:rStyle w:val="FootnoteReference"/>
        </w:rPr>
        <w:footnoteReference w:id="13"/>
      </w:r>
    </w:p>
    <w:p w14:paraId="1992FEB5" w14:textId="77777777" w:rsidR="009A3AA8" w:rsidRPr="0095221A" w:rsidRDefault="009A3AA8" w:rsidP="009A3AA8">
      <w:pPr>
        <w:pStyle w:val="ListParagraph"/>
        <w:jc w:val="both"/>
      </w:pPr>
    </w:p>
    <w:p w14:paraId="374221D9" w14:textId="77777777" w:rsidR="009A3AA8" w:rsidRPr="0095221A" w:rsidRDefault="009A3AA8" w:rsidP="009A3AA8">
      <w:pPr>
        <w:pStyle w:val="ListParagraph"/>
        <w:numPr>
          <w:ilvl w:val="0"/>
          <w:numId w:val="44"/>
        </w:numPr>
        <w:jc w:val="both"/>
      </w:pPr>
      <w:r w:rsidRPr="0095221A">
        <w:t>Es importante considerar esta tendencia para el desarrollo de la Política Nacional del Pueblo Afroperuano (PNPA), dado que, los datos estadísticos de empleo para el pueblo afroperuano hacen dar cuenta que la tasa de empleo informal del pueblo afroperuano (82,3%) es superior al promedio nacional (72,7%) por 10 puntos porcentuales</w:t>
      </w:r>
      <w:r w:rsidRPr="0095221A">
        <w:rPr>
          <w:rStyle w:val="FootnoteReference"/>
        </w:rPr>
        <w:footnoteReference w:id="14"/>
      </w:r>
      <w:r w:rsidRPr="0095221A">
        <w:t>.</w:t>
      </w:r>
    </w:p>
    <w:p w14:paraId="7F194F3B" w14:textId="77777777" w:rsidR="009A3AA8" w:rsidRPr="0095221A" w:rsidRDefault="009A3AA8" w:rsidP="009A3AA8">
      <w:pPr>
        <w:pStyle w:val="ListParagraph"/>
      </w:pPr>
    </w:p>
    <w:p w14:paraId="09017CA1" w14:textId="77777777" w:rsidR="009A3AA8" w:rsidRDefault="009A3AA8" w:rsidP="009A3AA8">
      <w:pPr>
        <w:pStyle w:val="ListParagraph"/>
        <w:numPr>
          <w:ilvl w:val="0"/>
          <w:numId w:val="44"/>
        </w:numPr>
        <w:jc w:val="both"/>
      </w:pPr>
      <w:r w:rsidRPr="0095221A">
        <w:t>El pueblo afroperuano sustenta su situación de desventaja, en gran parte a su condición económica; por ejemplo, entre los años 2014 y 2019, la incidencia de la pobreza en hogares afroperuanos se incrementó de 25,7% a 30,3% mientras que, en el mismo periodo, ésta se había reducido del 22,7% al 20,2% para el promedio nacional; así también, el ingreso promedio mensual del pueblo afroperuano ocupado se situó en 1,066.7 soles, mientras que el ingreso promedio mensual nacional fue de 1,400.1 soles para el 2018. Por esta razón es importante tomar en cuenta la tendencia de incremento de pobreza a nivel nacional</w:t>
      </w:r>
      <w:r>
        <w:t>.</w:t>
      </w:r>
    </w:p>
    <w:p w14:paraId="1916D913" w14:textId="77777777" w:rsidR="009A3AA8" w:rsidRDefault="009A3AA8" w:rsidP="009A3AA8">
      <w:pPr>
        <w:pStyle w:val="ListParagraph"/>
      </w:pPr>
    </w:p>
    <w:p w14:paraId="1C92644E" w14:textId="77777777" w:rsidR="009A3AA8" w:rsidRPr="0095221A" w:rsidRDefault="009A3AA8" w:rsidP="009A3AA8">
      <w:pPr>
        <w:pStyle w:val="Heading2"/>
        <w:rPr>
          <w:rFonts w:asciiTheme="minorHAnsi" w:hAnsiTheme="minorHAnsi"/>
          <w:b/>
          <w:bCs/>
          <w:color w:val="auto"/>
          <w:sz w:val="22"/>
          <w:szCs w:val="22"/>
        </w:rPr>
      </w:pPr>
      <w:bookmarkStart w:id="16" w:name="_Toc114473171"/>
      <w:r w:rsidRPr="0095221A">
        <w:rPr>
          <w:rFonts w:asciiTheme="minorHAnsi" w:hAnsiTheme="minorHAnsi"/>
          <w:b/>
          <w:bCs/>
          <w:color w:val="auto"/>
          <w:sz w:val="22"/>
          <w:szCs w:val="22"/>
        </w:rPr>
        <w:t>Recomendaciones al Estado Peruano</w:t>
      </w:r>
      <w:bookmarkEnd w:id="16"/>
    </w:p>
    <w:p w14:paraId="371EB2DE" w14:textId="77777777" w:rsidR="009A3AA8" w:rsidRPr="0095221A" w:rsidRDefault="009A3AA8" w:rsidP="009A3AA8">
      <w:pPr>
        <w:pStyle w:val="ListParagraph"/>
        <w:numPr>
          <w:ilvl w:val="0"/>
          <w:numId w:val="44"/>
        </w:numPr>
        <w:jc w:val="both"/>
      </w:pPr>
      <w:r w:rsidRPr="0095221A">
        <w:t>Sugerimos que el Estado peruano cree una ley de cuota que garantice la inclusión de mujeres y hombres afroperuanos, que reúnan los requisitos solicitados en cargos tanto públicos como privados.</w:t>
      </w:r>
    </w:p>
    <w:p w14:paraId="10B02268" w14:textId="77777777" w:rsidR="009A3AA8" w:rsidRPr="0095221A" w:rsidRDefault="009A3AA8" w:rsidP="00FD125A"/>
    <w:p w14:paraId="5024A548" w14:textId="45DBD938" w:rsidR="009A3AA8" w:rsidRPr="0095221A" w:rsidRDefault="009A3AA8" w:rsidP="009A3AA8">
      <w:pPr>
        <w:pStyle w:val="ListParagraph"/>
        <w:numPr>
          <w:ilvl w:val="0"/>
          <w:numId w:val="44"/>
        </w:numPr>
        <w:jc w:val="both"/>
      </w:pPr>
      <w:r w:rsidRPr="0095221A">
        <w:t>Generar medidas que permitan garantizar el acceso al empleo digno y de calidad, en condiciones de igualdad y equidad, eliminando las barreras étnico-raciales que enfrentan las y los Afroperuanos en el mercado de laboral.</w:t>
      </w:r>
    </w:p>
    <w:p w14:paraId="28E58929" w14:textId="77777777" w:rsidR="009A3AA8" w:rsidRPr="0095221A" w:rsidRDefault="009A3AA8" w:rsidP="009A3AA8">
      <w:pPr>
        <w:pStyle w:val="ListParagraph"/>
      </w:pPr>
    </w:p>
    <w:p w14:paraId="08CBA0BF" w14:textId="77777777" w:rsidR="009A3AA8" w:rsidRDefault="009A3AA8" w:rsidP="009A3AA8">
      <w:pPr>
        <w:pStyle w:val="ListParagraph"/>
        <w:numPr>
          <w:ilvl w:val="0"/>
          <w:numId w:val="44"/>
        </w:numPr>
        <w:jc w:val="both"/>
      </w:pPr>
      <w:r w:rsidRPr="0095221A">
        <w:t>Garantizar la inclusión del pueblo afroperuano y en particular de las Mujeres Afroperuanas en la reactivación económica en el marco de la pandemia a causa de la COVID-19.</w:t>
      </w:r>
    </w:p>
    <w:p w14:paraId="06E2715E" w14:textId="77777777" w:rsidR="009A3AA8" w:rsidRDefault="009A3AA8" w:rsidP="009A3AA8">
      <w:pPr>
        <w:pStyle w:val="ListParagraph"/>
      </w:pPr>
    </w:p>
    <w:p w14:paraId="3823DC8B" w14:textId="77777777" w:rsidR="009A3AA8" w:rsidRPr="00040D64" w:rsidRDefault="009A3AA8" w:rsidP="009A3AA8">
      <w:pPr>
        <w:jc w:val="both"/>
        <w:rPr>
          <w:b/>
          <w:bCs/>
        </w:rPr>
      </w:pPr>
      <w:r w:rsidRPr="00040D64">
        <w:rPr>
          <w:b/>
          <w:bCs/>
        </w:rPr>
        <w:t>Preguntas</w:t>
      </w:r>
      <w:r>
        <w:rPr>
          <w:b/>
          <w:bCs/>
        </w:rPr>
        <w:t xml:space="preserve"> al Estado</w:t>
      </w:r>
    </w:p>
    <w:p w14:paraId="52D09F94" w14:textId="77777777" w:rsidR="009A3AA8" w:rsidRDefault="009A3AA8" w:rsidP="009A3AA8">
      <w:pPr>
        <w:pStyle w:val="ListParagraph"/>
      </w:pPr>
    </w:p>
    <w:p w14:paraId="2886DDDD" w14:textId="1E29191B" w:rsidR="009A3AA8" w:rsidRDefault="009A3AA8" w:rsidP="009A3AA8">
      <w:pPr>
        <w:pStyle w:val="ListParagraph"/>
        <w:numPr>
          <w:ilvl w:val="0"/>
          <w:numId w:val="44"/>
        </w:numPr>
      </w:pPr>
      <w:r>
        <w:t xml:space="preserve">Que acciones está generando para garantizar  </w:t>
      </w:r>
      <w:r w:rsidRPr="00040D64">
        <w:t xml:space="preserve"> la igualdad de oportunidades de </w:t>
      </w:r>
      <w:r>
        <w:t xml:space="preserve">un </w:t>
      </w:r>
      <w:r w:rsidRPr="00040D64">
        <w:t xml:space="preserve">trabajo decente y digno para </w:t>
      </w:r>
      <w:r>
        <w:t>los</w:t>
      </w:r>
      <w:r w:rsidRPr="00040D64">
        <w:t xml:space="preserve"> jóvenes y en particular las Mujer Afroperuanas, </w:t>
      </w:r>
      <w:r>
        <w:t xml:space="preserve">que garantice </w:t>
      </w:r>
      <w:r w:rsidRPr="00040D64">
        <w:t>su protección contra cualquier tipo de discriminación y violencia en los espacios de trabajo y de convivencia</w:t>
      </w:r>
      <w:r>
        <w:t>, pero que también garantice un empleo digno para aquellos jóvenes profesionales que egresan de institutos superiores y universidades.</w:t>
      </w:r>
    </w:p>
    <w:p w14:paraId="58FA2CBE" w14:textId="77777777" w:rsidR="009A3AA8" w:rsidRDefault="009A3AA8" w:rsidP="009A3AA8">
      <w:pPr>
        <w:pStyle w:val="ListParagraph"/>
        <w:ind w:left="644"/>
      </w:pPr>
    </w:p>
    <w:p w14:paraId="10935D7A" w14:textId="643E6409" w:rsidR="009A3AA8" w:rsidRPr="006844E7" w:rsidRDefault="009A3AA8" w:rsidP="009A3AA8">
      <w:pPr>
        <w:pStyle w:val="ListParagraph"/>
        <w:numPr>
          <w:ilvl w:val="0"/>
          <w:numId w:val="44"/>
        </w:numPr>
        <w:rPr>
          <w:i/>
          <w:iCs/>
        </w:rPr>
      </w:pPr>
      <w:r>
        <w:t xml:space="preserve">El Estado brinda información con respecto a: </w:t>
      </w:r>
      <w:r w:rsidRPr="006844E7">
        <w:rPr>
          <w:i/>
          <w:iCs/>
        </w:rPr>
        <w:t>“Asimismo, el porcentaje del gasto público en programas de protección social y de empleo como proporción del PBI en 2011 fue de 0,7; en 2012, de 0,8; en 2013, de 0,9; en 2014, de 1,1; 2015, de 1,0; en 2016, 2017, 2018 y 2019 fue de 0,9 .”</w:t>
      </w:r>
      <w:r>
        <w:rPr>
          <w:i/>
          <w:iCs/>
        </w:rPr>
        <w:t xml:space="preserve"> </w:t>
      </w:r>
      <w:r>
        <w:t xml:space="preserve"> ; D</w:t>
      </w:r>
      <w:r w:rsidRPr="006844E7">
        <w:t>e est</w:t>
      </w:r>
      <w:r>
        <w:t>os</w:t>
      </w:r>
      <w:r w:rsidRPr="006844E7">
        <w:t xml:space="preserve"> porcenta</w:t>
      </w:r>
      <w:r>
        <w:t xml:space="preserve">jes </w:t>
      </w:r>
      <w:r w:rsidRPr="006844E7">
        <w:t>de gasto público en programas de protección y empleo ha sido destinada a</w:t>
      </w:r>
      <w:r>
        <w:t xml:space="preserve">l pueblo </w:t>
      </w:r>
      <w:r w:rsidRPr="006844E7">
        <w:t>afroperuano</w:t>
      </w:r>
    </w:p>
    <w:p w14:paraId="0075CCBE" w14:textId="77777777" w:rsidR="009A3AA8" w:rsidRDefault="009A3AA8" w:rsidP="009A3AA8">
      <w:pPr>
        <w:pStyle w:val="ListParagraph"/>
        <w:ind w:left="644"/>
      </w:pPr>
    </w:p>
    <w:p w14:paraId="1DF28576" w14:textId="77777777" w:rsidR="009A3AA8" w:rsidRDefault="009A3AA8" w:rsidP="009A3AA8">
      <w:pPr>
        <w:pStyle w:val="ListParagraph"/>
        <w:ind w:left="644"/>
      </w:pPr>
    </w:p>
    <w:p w14:paraId="74C935C5" w14:textId="10508BC4" w:rsidR="001C164C" w:rsidRPr="0095221A" w:rsidRDefault="001C164C" w:rsidP="00416DAD">
      <w:pPr>
        <w:pStyle w:val="Heading1"/>
        <w:ind w:left="0"/>
        <w:rPr>
          <w:rFonts w:asciiTheme="minorHAnsi" w:hAnsiTheme="minorHAnsi"/>
          <w:sz w:val="22"/>
          <w:szCs w:val="22"/>
          <w:u w:val="none"/>
        </w:rPr>
      </w:pPr>
      <w:bookmarkStart w:id="17" w:name="_Toc114473172"/>
      <w:r w:rsidRPr="0095221A">
        <w:rPr>
          <w:rFonts w:asciiTheme="minorHAnsi" w:hAnsiTheme="minorHAnsi"/>
          <w:sz w:val="22"/>
          <w:szCs w:val="22"/>
          <w:u w:val="none"/>
        </w:rPr>
        <w:t>DERECHO A LA SALUD</w:t>
      </w:r>
      <w:r w:rsidR="00811161" w:rsidRPr="0095221A">
        <w:rPr>
          <w:rFonts w:asciiTheme="minorHAnsi" w:hAnsiTheme="minorHAnsi"/>
          <w:sz w:val="22"/>
          <w:szCs w:val="22"/>
          <w:u w:val="none"/>
        </w:rPr>
        <w:t xml:space="preserve"> Y DERECHOS SEXUALES Y REPRODUCTIVOS</w:t>
      </w:r>
      <w:bookmarkEnd w:id="14"/>
      <w:bookmarkEnd w:id="15"/>
      <w:bookmarkEnd w:id="17"/>
    </w:p>
    <w:p w14:paraId="25B561A3" w14:textId="7128A23A" w:rsidR="007E6A62" w:rsidRPr="0095221A" w:rsidRDefault="007E6A62" w:rsidP="0077020C">
      <w:pPr>
        <w:jc w:val="both"/>
      </w:pPr>
    </w:p>
    <w:p w14:paraId="1FA81F23" w14:textId="4B1C21CC" w:rsidR="00CD2532" w:rsidRPr="0095221A" w:rsidRDefault="00CD2532" w:rsidP="009A3AA8">
      <w:pPr>
        <w:pStyle w:val="NoSpacing"/>
        <w:numPr>
          <w:ilvl w:val="0"/>
          <w:numId w:val="44"/>
        </w:numPr>
        <w:jc w:val="both"/>
        <w:rPr>
          <w:rFonts w:eastAsia="Times New Roman" w:cs="Calibri"/>
          <w:color w:val="000000" w:themeColor="text1"/>
        </w:rPr>
      </w:pPr>
      <w:r w:rsidRPr="0095221A">
        <w:rPr>
          <w:rFonts w:cs="Calibri"/>
        </w:rPr>
        <w:t xml:space="preserve">Según la OMS, “El racismo estructural y la discriminación histórica de los que estas poblaciones han sido y continúan siendo objeto, generan una situación de vulnerabilidad a los efectos de la pandemia con relación a la población general”. Esta situación no es ajena en el país.  </w:t>
      </w:r>
      <w:r w:rsidRPr="0095221A">
        <w:rPr>
          <w:rFonts w:cs="Calibri"/>
          <w:color w:val="000000" w:themeColor="text1"/>
        </w:rPr>
        <w:t>Por su lado, la Defensoría del Pueblo (</w:t>
      </w:r>
      <w:r w:rsidRPr="0095221A">
        <w:rPr>
          <w:rFonts w:cs="Calibri"/>
          <w:i/>
          <w:iCs/>
          <w:color w:val="000000" w:themeColor="text1"/>
        </w:rPr>
        <w:t>en adelante “Defensoría</w:t>
      </w:r>
      <w:r w:rsidRPr="0095221A">
        <w:rPr>
          <w:rFonts w:cs="Calibri"/>
          <w:color w:val="000000" w:themeColor="text1"/>
        </w:rPr>
        <w:t xml:space="preserve">”) en el Informe </w:t>
      </w:r>
      <w:r w:rsidRPr="0095221A">
        <w:rPr>
          <w:rFonts w:cs="Calibri"/>
          <w:color w:val="000000" w:themeColor="text1"/>
          <w:lang w:val="es-ES_tradnl"/>
        </w:rPr>
        <w:t>N.º</w:t>
      </w:r>
      <w:r w:rsidRPr="0095221A">
        <w:rPr>
          <w:rFonts w:cs="Calibri"/>
          <w:color w:val="000000" w:themeColor="text1"/>
        </w:rPr>
        <w:t xml:space="preserve"> 0011-2018-DP/ANA</w:t>
      </w:r>
      <w:r w:rsidRPr="0095221A">
        <w:rPr>
          <w:rStyle w:val="FootnoteReference"/>
          <w:rFonts w:cs="Calibri"/>
          <w:color w:val="000000" w:themeColor="text1"/>
        </w:rPr>
        <w:footnoteReference w:id="15"/>
      </w:r>
      <w:r w:rsidRPr="0095221A">
        <w:rPr>
          <w:rFonts w:cs="Calibri"/>
          <w:color w:val="000000" w:themeColor="text1"/>
        </w:rPr>
        <w:t xml:space="preserve">, ‘Resultado de la supervisión defensorial a los servicios de salud diferenciados para la atención integral adolescente’, reiteró al Ministerio de Salud (MINSA) aprobar lineamientos actualizados para la atención en salud sexual y reproductiva y modificar la normativa sobre servicios de salud diferencial para la atención integral  y así cerrar las brechas de acceso (territoriales, rurales, étnicas, por discapacidad, orientación sexual, entre otras).  </w:t>
      </w:r>
    </w:p>
    <w:p w14:paraId="68B5C088" w14:textId="77777777" w:rsidR="00CD2532" w:rsidRPr="0095221A" w:rsidRDefault="00CD2532" w:rsidP="003E4E59">
      <w:pPr>
        <w:pStyle w:val="ListParagraph"/>
        <w:ind w:left="644"/>
        <w:jc w:val="both"/>
      </w:pPr>
    </w:p>
    <w:p w14:paraId="1B095E93" w14:textId="40FE237E" w:rsidR="00CD2532" w:rsidRPr="0095221A" w:rsidRDefault="007E6A62" w:rsidP="009A3AA8">
      <w:pPr>
        <w:pStyle w:val="ListParagraph"/>
        <w:numPr>
          <w:ilvl w:val="0"/>
          <w:numId w:val="44"/>
        </w:numPr>
        <w:jc w:val="both"/>
      </w:pPr>
      <w:r w:rsidRPr="0095221A">
        <w:t xml:space="preserve">De acuerdo a la </w:t>
      </w:r>
      <w:r w:rsidR="00811501" w:rsidRPr="0095221A">
        <w:t>Encuesta Nacional Continua (</w:t>
      </w:r>
      <w:r w:rsidRPr="0095221A">
        <w:t>ENCO</w:t>
      </w:r>
      <w:r w:rsidR="00811501" w:rsidRPr="0095221A">
        <w:t>)</w:t>
      </w:r>
      <w:r w:rsidRPr="0095221A">
        <w:t xml:space="preserve"> 2006, el 2.1% de las adolescentes afroperuanas de 15 a 17 años estuvo embarazada al menos una ve</w:t>
      </w:r>
      <w:r w:rsidR="00811501" w:rsidRPr="0095221A">
        <w:t>z</w:t>
      </w:r>
      <w:r w:rsidRPr="0095221A">
        <w:t>, cifra similar a la registrada entre las adolescentes indígenas (2.8%) y las de “otros grupos” (2.2%). Entre las jóvenes afroperuanas de 18 a 20 años, casi el 10% estuvo embarazada, cifra que llega a 18.3% entre las que residen en la zona rural, siendo esta última cifra mayor que el porcentaje que presenta</w:t>
      </w:r>
      <w:r w:rsidR="0077020C" w:rsidRPr="0095221A">
        <w:rPr>
          <w:rStyle w:val="FootnoteReference"/>
        </w:rPr>
        <w:footnoteReference w:id="16"/>
      </w:r>
      <w:r w:rsidR="0074504E" w:rsidRPr="0095221A">
        <w:t>.</w:t>
      </w:r>
    </w:p>
    <w:p w14:paraId="7007401E" w14:textId="77777777" w:rsidR="00E175FF" w:rsidRPr="0095221A" w:rsidRDefault="00E175FF" w:rsidP="00E175FF">
      <w:pPr>
        <w:pStyle w:val="ListParagraph"/>
      </w:pPr>
    </w:p>
    <w:p w14:paraId="70A4741C" w14:textId="6931A27E" w:rsidR="00E175FF" w:rsidRPr="0095221A" w:rsidRDefault="00E175FF" w:rsidP="009A3AA8">
      <w:pPr>
        <w:pStyle w:val="ListParagraph"/>
        <w:numPr>
          <w:ilvl w:val="0"/>
          <w:numId w:val="44"/>
        </w:numPr>
        <w:jc w:val="both"/>
      </w:pPr>
      <w:r w:rsidRPr="0095221A">
        <w:t>Según el censo del 2017, entre los 15 y 19 años de edad el 14,84% de nuestras adolescentes ya son madres, 4,70% sobre la media nacional. Esta situación continua en aumento en las adultas jóvenes (de 20 a 34 años) donde el 72% de las mujeres afrodescendientes son madres ante el 61% del promedio nacional, así mismo El 72,8% contaba con seguro de salud. De esta cifra, el 62,7% tenía Seguro Integral de Salud (SIS), el 31,6% EsSalud, el 3,4% seguro privado, el 1,7% seguro de las Fuerzas Armadas o Policiales y el 1,5% otro tipo de seguro. En cambio, en el caso de la población que se identificó como blanca y mestiza (o en otra categoría), contaban con SIS un 50,4% y con EsSalud un 40,2%.</w:t>
      </w:r>
      <w:r w:rsidRPr="0095221A">
        <w:rPr>
          <w:rStyle w:val="FootnoteReference"/>
        </w:rPr>
        <w:footnoteReference w:id="17"/>
      </w:r>
    </w:p>
    <w:p w14:paraId="477941E3" w14:textId="77777777" w:rsidR="00417583" w:rsidRPr="0095221A" w:rsidRDefault="00417583" w:rsidP="003E4E59">
      <w:pPr>
        <w:pStyle w:val="ListParagraph"/>
        <w:ind w:left="644"/>
        <w:jc w:val="both"/>
      </w:pPr>
    </w:p>
    <w:p w14:paraId="15AC9EAD" w14:textId="199C83AD" w:rsidR="004A3839" w:rsidRPr="0095221A" w:rsidRDefault="00F878EF" w:rsidP="009A3AA8">
      <w:pPr>
        <w:pStyle w:val="ListParagraph"/>
        <w:numPr>
          <w:ilvl w:val="0"/>
          <w:numId w:val="44"/>
        </w:numPr>
        <w:jc w:val="both"/>
      </w:pPr>
      <w:r w:rsidRPr="0095221A">
        <w:t>Aun cu</w:t>
      </w:r>
      <w:r w:rsidR="004A3839" w:rsidRPr="0095221A">
        <w:t xml:space="preserve">ando el Sector Salud oficializó la “Directiva </w:t>
      </w:r>
      <w:r w:rsidR="00BC6CA0" w:rsidRPr="0095221A">
        <w:t>Administrativa para</w:t>
      </w:r>
      <w:r w:rsidR="004A3839" w:rsidRPr="0095221A">
        <w:t xml:space="preserve"> el Registro de la Pertenencia </w:t>
      </w:r>
      <w:r w:rsidR="005355CA" w:rsidRPr="0095221A">
        <w:t>E</w:t>
      </w:r>
      <w:r w:rsidR="004A3839" w:rsidRPr="0095221A">
        <w:t>tnica en el Sistema de Información de Salud”</w:t>
      </w:r>
      <w:r w:rsidR="00A75626" w:rsidRPr="0095221A">
        <w:rPr>
          <w:rStyle w:val="FootnoteReference"/>
        </w:rPr>
        <w:footnoteReference w:id="18"/>
      </w:r>
      <w:r w:rsidR="004A3839" w:rsidRPr="0095221A">
        <w:t xml:space="preserve">, basada en el Principio de la Autoidentificación </w:t>
      </w:r>
      <w:r w:rsidR="005355CA" w:rsidRPr="0095221A">
        <w:t>E</w:t>
      </w:r>
      <w:r w:rsidR="004A3839" w:rsidRPr="0095221A">
        <w:t>tnica</w:t>
      </w:r>
      <w:bookmarkStart w:id="18" w:name="_Hlk82614400"/>
      <w:r w:rsidR="004A3839" w:rsidRPr="0095221A">
        <w:t>, existe una ausencia de datos desagregados por etnia en los registros epidemiológicos del Perú</w:t>
      </w:r>
      <w:bookmarkEnd w:id="18"/>
      <w:r w:rsidR="00EE0E2A" w:rsidRPr="0095221A">
        <w:t>.  A</w:t>
      </w:r>
      <w:r w:rsidR="004A3839" w:rsidRPr="0095221A">
        <w:t xml:space="preserve"> ello hay que sumarle la presencia de enfermedades crónicas en </w:t>
      </w:r>
      <w:r w:rsidR="00A61C4C" w:rsidRPr="0095221A">
        <w:t xml:space="preserve">el </w:t>
      </w:r>
      <w:r w:rsidR="00811161" w:rsidRPr="0095221A">
        <w:t>P</w:t>
      </w:r>
      <w:r w:rsidR="00A61C4C" w:rsidRPr="0095221A">
        <w:t xml:space="preserve">ueblo </w:t>
      </w:r>
      <w:r w:rsidR="00811161" w:rsidRPr="0095221A">
        <w:t>A</w:t>
      </w:r>
      <w:r w:rsidR="00A61C4C" w:rsidRPr="0095221A">
        <w:t>froperuano</w:t>
      </w:r>
      <w:r w:rsidR="004A3839" w:rsidRPr="0095221A">
        <w:t>,</w:t>
      </w:r>
      <w:r w:rsidR="00404D33" w:rsidRPr="0095221A">
        <w:t xml:space="preserve"> hipertensión arterial, los problemas de colesterol, la diabetes y los problemas cardiacos</w:t>
      </w:r>
      <w:r w:rsidR="00A75626" w:rsidRPr="0095221A">
        <w:rPr>
          <w:rStyle w:val="FootnoteReference"/>
        </w:rPr>
        <w:footnoteReference w:id="19"/>
      </w:r>
      <w:r w:rsidR="004A3839" w:rsidRPr="0095221A">
        <w:t>. Esta situación convierte a</w:t>
      </w:r>
      <w:r w:rsidR="00A61C4C" w:rsidRPr="0095221A">
        <w:t>l pueblo afroperuano</w:t>
      </w:r>
      <w:r w:rsidR="004A3839" w:rsidRPr="0095221A">
        <w:t xml:space="preserve"> en una población vulnerable y de riesgo ante el </w:t>
      </w:r>
      <w:r w:rsidR="005C7237" w:rsidRPr="0095221A">
        <w:t>COVID-</w:t>
      </w:r>
      <w:r w:rsidR="004A3839" w:rsidRPr="0095221A">
        <w:t>19, situación que se presenta también en otros países América Latina y el Caribe, siendo de esta manera, necesario, garantizar la prevención y atención de esta población.</w:t>
      </w:r>
    </w:p>
    <w:p w14:paraId="1A500CC5" w14:textId="4244FF33" w:rsidR="004A3839" w:rsidRPr="0095221A" w:rsidRDefault="004A3839" w:rsidP="0077020C">
      <w:pPr>
        <w:jc w:val="both"/>
      </w:pPr>
    </w:p>
    <w:p w14:paraId="3D32C090" w14:textId="470242D3" w:rsidR="0073678D" w:rsidRPr="00FD125A" w:rsidRDefault="0074504E" w:rsidP="00FD125A">
      <w:pPr>
        <w:pStyle w:val="Heading1"/>
        <w:ind w:left="0"/>
        <w:rPr>
          <w:rFonts w:asciiTheme="minorHAnsi" w:hAnsiTheme="minorHAnsi"/>
          <w:b w:val="0"/>
          <w:bCs w:val="0"/>
          <w:sz w:val="22"/>
          <w:szCs w:val="22"/>
        </w:rPr>
      </w:pPr>
      <w:bookmarkStart w:id="19" w:name="_Toc114473173"/>
      <w:r w:rsidRPr="00FD125A">
        <w:rPr>
          <w:rFonts w:asciiTheme="minorHAnsi" w:hAnsiTheme="minorHAnsi"/>
          <w:sz w:val="22"/>
          <w:szCs w:val="22"/>
          <w:u w:val="none"/>
        </w:rPr>
        <w:t>COVID-19</w:t>
      </w:r>
      <w:bookmarkEnd w:id="19"/>
    </w:p>
    <w:p w14:paraId="75E95DA3" w14:textId="5A6F8E4D" w:rsidR="004A3839" w:rsidRPr="0095221A" w:rsidRDefault="00F05E75" w:rsidP="0077020C">
      <w:pPr>
        <w:jc w:val="both"/>
      </w:pPr>
      <w:bookmarkStart w:id="20" w:name="_Hlk92494309"/>
      <w:r w:rsidRPr="0095221A">
        <w:t>Impacto Social.</w:t>
      </w:r>
    </w:p>
    <w:bookmarkEnd w:id="20"/>
    <w:p w14:paraId="7441E01E" w14:textId="6E02D9AF" w:rsidR="00417583" w:rsidRPr="0095221A" w:rsidRDefault="004F66E2" w:rsidP="009A3AA8">
      <w:pPr>
        <w:pStyle w:val="ListParagraph"/>
        <w:numPr>
          <w:ilvl w:val="0"/>
          <w:numId w:val="44"/>
        </w:numPr>
        <w:jc w:val="both"/>
      </w:pPr>
      <w:r w:rsidRPr="0095221A">
        <w:t>El impacto de la pandemia sanitaria por COVID</w:t>
      </w:r>
      <w:r w:rsidR="00417583" w:rsidRPr="0095221A">
        <w:t xml:space="preserve"> </w:t>
      </w:r>
      <w:r w:rsidR="009445FF" w:rsidRPr="0095221A">
        <w:t>19 ha</w:t>
      </w:r>
      <w:r w:rsidRPr="0095221A">
        <w:t xml:space="preserve"> afectado de manera significativa a p</w:t>
      </w:r>
      <w:r w:rsidR="005355CA" w:rsidRPr="0095221A">
        <w:t>ueblos excluidos</w:t>
      </w:r>
      <w:r w:rsidRPr="0095221A">
        <w:t xml:space="preserve"> como el pueblo afroperuano</w:t>
      </w:r>
      <w:r w:rsidR="00872C5E" w:rsidRPr="0095221A">
        <w:t xml:space="preserve"> </w:t>
      </w:r>
      <w:r w:rsidRPr="0095221A">
        <w:t>y exacerbó las condiciones de acceso a los servicios básicos</w:t>
      </w:r>
      <w:r w:rsidR="00D34D7E" w:rsidRPr="0095221A">
        <w:t>, “Las razones por las que la pandemia estaría afectando de manera desproporcionada a la población afrodescendiente pueden explicarse en el marco de los determinantes sociales de la salud y de la matriz de la desigualdad social”</w:t>
      </w:r>
      <w:r w:rsidR="00416DAD" w:rsidRPr="0095221A">
        <w:rPr>
          <w:rStyle w:val="FootnoteReference"/>
        </w:rPr>
        <w:footnoteReference w:id="20"/>
      </w:r>
      <w:r w:rsidR="0074504E" w:rsidRPr="0095221A">
        <w:t>.</w:t>
      </w:r>
    </w:p>
    <w:p w14:paraId="18372172" w14:textId="49846E2D" w:rsidR="00113E45" w:rsidRPr="0095221A" w:rsidRDefault="00113E45" w:rsidP="006A15E4">
      <w:pPr>
        <w:pStyle w:val="ListParagraph"/>
        <w:ind w:firstLine="45"/>
        <w:jc w:val="both"/>
      </w:pPr>
    </w:p>
    <w:p w14:paraId="375661FE" w14:textId="263EFBAF" w:rsidR="00113E45" w:rsidRPr="0095221A" w:rsidRDefault="00113E45" w:rsidP="009A3AA8">
      <w:pPr>
        <w:pStyle w:val="ListParagraph"/>
        <w:numPr>
          <w:ilvl w:val="0"/>
          <w:numId w:val="44"/>
        </w:numPr>
        <w:jc w:val="both"/>
      </w:pPr>
      <w:r w:rsidRPr="0095221A">
        <w:t>UNFPA señala que la presencia de enfermedades crónicas en personas afrodescendientes tales como enfermedades del sistema circulatorio, alta presión arterial, diabetes, dislipidemia, drepanocitosis (anemia falciforme), anemia por deficiencia de hierro, obesidad, sobrepeso, les convierten en una población vulnerable y de riesgo ante el COVID-19</w:t>
      </w:r>
      <w:r w:rsidRPr="0095221A">
        <w:rPr>
          <w:rStyle w:val="FootnoteReference"/>
        </w:rPr>
        <w:footnoteReference w:id="21"/>
      </w:r>
      <w:r w:rsidR="0074504E" w:rsidRPr="0095221A">
        <w:t>.</w:t>
      </w:r>
    </w:p>
    <w:p w14:paraId="0FDD19F4" w14:textId="77777777" w:rsidR="0074504E" w:rsidRPr="0095221A" w:rsidRDefault="0074504E" w:rsidP="0074504E">
      <w:pPr>
        <w:pStyle w:val="ListParagraph"/>
      </w:pPr>
    </w:p>
    <w:p w14:paraId="4D2E8312" w14:textId="793B939F" w:rsidR="0074504E" w:rsidRPr="0095221A" w:rsidRDefault="005355CA" w:rsidP="009A3AA8">
      <w:pPr>
        <w:pStyle w:val="ListParagraph"/>
        <w:numPr>
          <w:ilvl w:val="0"/>
          <w:numId w:val="44"/>
        </w:numPr>
        <w:spacing w:line="240" w:lineRule="auto"/>
        <w:jc w:val="both"/>
      </w:pPr>
      <w:r w:rsidRPr="0095221A">
        <w:t>En el c</w:t>
      </w:r>
      <w:r w:rsidR="00204EC7" w:rsidRPr="0095221A">
        <w:t>ontexto de la pandemia, la Defensoría del Pueblo del Perú hizo varias</w:t>
      </w:r>
      <w:r w:rsidR="00113E45" w:rsidRPr="0095221A">
        <w:t xml:space="preserve"> </w:t>
      </w:r>
      <w:r w:rsidR="00204EC7" w:rsidRPr="0095221A">
        <w:t>recomendaciones para que el Estado considerara a los grupos vulnerables, entre los</w:t>
      </w:r>
      <w:r w:rsidR="00113E45" w:rsidRPr="0095221A">
        <w:t xml:space="preserve"> </w:t>
      </w:r>
      <w:r w:rsidR="00204EC7" w:rsidRPr="0095221A">
        <w:t>que se encuentran los afro</w:t>
      </w:r>
      <w:r w:rsidRPr="0095221A">
        <w:t>descendientes</w:t>
      </w:r>
      <w:r w:rsidR="00204EC7" w:rsidRPr="0095221A">
        <w:t xml:space="preserve">. </w:t>
      </w:r>
      <w:r w:rsidRPr="0095221A">
        <w:t>R</w:t>
      </w:r>
      <w:r w:rsidR="00204EC7" w:rsidRPr="0095221A">
        <w:t>ecomendacion</w:t>
      </w:r>
      <w:r w:rsidRPr="0095221A">
        <w:t>es</w:t>
      </w:r>
      <w:r w:rsidR="00204EC7" w:rsidRPr="0095221A">
        <w:t>:</w:t>
      </w:r>
      <w:r w:rsidR="00113E45" w:rsidRPr="0095221A">
        <w:t xml:space="preserve"> </w:t>
      </w:r>
      <w:r w:rsidR="00204EC7" w:rsidRPr="0095221A">
        <w:t>que se sancionara a quienes promovieran la discriminación e incitaran a ella; que en</w:t>
      </w:r>
      <w:r w:rsidR="00113E45" w:rsidRPr="0095221A">
        <w:t xml:space="preserve"> </w:t>
      </w:r>
      <w:r w:rsidR="00204EC7" w:rsidRPr="0095221A">
        <w:t>los registros de salud se incluyera la variable étnico</w:t>
      </w:r>
      <w:r w:rsidR="00113E45" w:rsidRPr="0095221A">
        <w:t xml:space="preserve"> </w:t>
      </w:r>
      <w:r w:rsidR="00204EC7" w:rsidRPr="0095221A">
        <w:t>racial para que se pudieran obtener</w:t>
      </w:r>
      <w:r w:rsidR="00113E45" w:rsidRPr="0095221A">
        <w:t xml:space="preserve"> </w:t>
      </w:r>
      <w:r w:rsidR="00204EC7" w:rsidRPr="0095221A">
        <w:t>datos sobre casos confirmados, hospitalizaciones y muertes por COVID-19, así como</w:t>
      </w:r>
      <w:r w:rsidR="00113E45" w:rsidRPr="0095221A">
        <w:t xml:space="preserve"> </w:t>
      </w:r>
      <w:r w:rsidR="00204EC7" w:rsidRPr="0095221A">
        <w:t>sobre la presencia de enfermedades preexistentes en el momento de la atención, datos</w:t>
      </w:r>
      <w:r w:rsidR="00113E45" w:rsidRPr="0095221A">
        <w:t xml:space="preserve"> </w:t>
      </w:r>
      <w:r w:rsidR="00204EC7" w:rsidRPr="0095221A">
        <w:t>que también deberían desagregarse por género y edad; que se adoptaran medidas</w:t>
      </w:r>
      <w:r w:rsidR="00113E45" w:rsidRPr="0095221A">
        <w:t xml:space="preserve"> </w:t>
      </w:r>
      <w:r w:rsidR="00204EC7" w:rsidRPr="0095221A">
        <w:t xml:space="preserve">para garantizar que </w:t>
      </w:r>
      <w:r w:rsidRPr="0095221A">
        <w:t>el pueblo afrodescendiente</w:t>
      </w:r>
      <w:r w:rsidR="00204EC7" w:rsidRPr="0095221A">
        <w:t xml:space="preserve"> accediera a la educación básica,</w:t>
      </w:r>
      <w:r w:rsidR="0077020C" w:rsidRPr="0095221A">
        <w:t xml:space="preserve"> </w:t>
      </w:r>
      <w:r w:rsidR="00204EC7" w:rsidRPr="0095221A">
        <w:t>permaneciera y la culminara,  que se otorgaran becas integrales de pregrado; que se protegiera a las personas afrodes</w:t>
      </w:r>
      <w:r w:rsidRPr="0095221A">
        <w:t>cendientes</w:t>
      </w:r>
      <w:r w:rsidR="00204EC7" w:rsidRPr="0095221A">
        <w:t xml:space="preserve"> que trabajaban en el mercado informal mediante compensaciones económicas mientras durara el estado de emergencia; que en las inspecciones laborales se sancionara debidamente la inobservancia de las normas en detrimento de los derechos del trabajador y por último, que se descartara el uso del perfilamiento racial como sustento para detener, intervenir o controlar la identidad de las personas afrodescendientes</w:t>
      </w:r>
      <w:r w:rsidR="009445FF" w:rsidRPr="0095221A">
        <w:t>”</w:t>
      </w:r>
      <w:r w:rsidR="00A75626" w:rsidRPr="0095221A">
        <w:rPr>
          <w:rStyle w:val="FootnoteReference"/>
        </w:rPr>
        <w:footnoteReference w:id="22"/>
      </w:r>
      <w:r w:rsidR="0074504E" w:rsidRPr="0095221A">
        <w:t>.</w:t>
      </w:r>
    </w:p>
    <w:p w14:paraId="7D9B2276" w14:textId="77777777" w:rsidR="00E175FF" w:rsidRPr="0095221A" w:rsidRDefault="00E175FF" w:rsidP="00E175FF">
      <w:pPr>
        <w:pStyle w:val="ListParagraph"/>
        <w:spacing w:line="240" w:lineRule="auto"/>
        <w:ind w:left="644"/>
        <w:jc w:val="both"/>
      </w:pPr>
    </w:p>
    <w:p w14:paraId="656B776A" w14:textId="5556DF3A" w:rsidR="004A3839" w:rsidRPr="0095221A" w:rsidRDefault="00E175FF" w:rsidP="009A3AA8">
      <w:pPr>
        <w:pStyle w:val="ListParagraph"/>
        <w:numPr>
          <w:ilvl w:val="0"/>
          <w:numId w:val="44"/>
        </w:numPr>
        <w:jc w:val="both"/>
      </w:pPr>
      <w:r w:rsidRPr="0095221A">
        <w:t>S</w:t>
      </w:r>
      <w:r w:rsidR="00113E45" w:rsidRPr="0095221A">
        <w:t>egún un estudio elaborado por la OIT</w:t>
      </w:r>
      <w:r w:rsidR="00113E45" w:rsidRPr="0095221A">
        <w:rPr>
          <w:rStyle w:val="FootnoteReference"/>
        </w:rPr>
        <w:footnoteReference w:id="23"/>
      </w:r>
      <w:r w:rsidR="00113E45" w:rsidRPr="0095221A">
        <w:t xml:space="preserve"> un grupo importante de mujeres afroperuanas trabaja en el sector agropecuario, por lo que, a consecuencia de la crisis sanitaria, así como de las preexistentes condiciones de precariedad e informalidad, sus empleos en dicho ámbito y en otros sufrieron de un fuerte impacto.</w:t>
      </w:r>
    </w:p>
    <w:p w14:paraId="66D10701" w14:textId="0515997D" w:rsidR="004A3839" w:rsidRPr="00FD125A" w:rsidRDefault="00F4730B" w:rsidP="004C5D55">
      <w:pPr>
        <w:rPr>
          <w:b/>
          <w:bCs/>
        </w:rPr>
      </w:pPr>
      <w:r w:rsidRPr="00FD125A">
        <w:rPr>
          <w:b/>
          <w:bCs/>
        </w:rPr>
        <w:t>Impacto Económico</w:t>
      </w:r>
      <w:r w:rsidR="00A75626" w:rsidRPr="00FD125A">
        <w:rPr>
          <w:rStyle w:val="FootnoteReference"/>
          <w:b/>
          <w:bCs/>
        </w:rPr>
        <w:footnoteReference w:id="24"/>
      </w:r>
    </w:p>
    <w:p w14:paraId="552812DE" w14:textId="007B6115" w:rsidR="004A3839" w:rsidRPr="0095221A" w:rsidRDefault="004A3839" w:rsidP="009A3AA8">
      <w:pPr>
        <w:pStyle w:val="ListParagraph"/>
        <w:numPr>
          <w:ilvl w:val="0"/>
          <w:numId w:val="44"/>
        </w:numPr>
        <w:jc w:val="both"/>
      </w:pPr>
      <w:r w:rsidRPr="0095221A">
        <w:t>Más del 80% d</w:t>
      </w:r>
      <w:r w:rsidR="00811161" w:rsidRPr="0095221A">
        <w:t xml:space="preserve">el </w:t>
      </w:r>
      <w:r w:rsidR="00F25716" w:rsidRPr="0095221A">
        <w:t>Pueblo Afroperuano</w:t>
      </w:r>
      <w:r w:rsidRPr="0095221A">
        <w:t xml:space="preserve"> se encuentra trabajando en el sector terciario de la economía y podría verse mayoritariamente afectado por la crisis económica a consecuencia del </w:t>
      </w:r>
      <w:r w:rsidR="00E175FF" w:rsidRPr="0095221A">
        <w:t>COVID-</w:t>
      </w:r>
      <w:r w:rsidRPr="0095221A">
        <w:t xml:space="preserve">19, lo que requiere de medidas específicas para atender la situación de desempleo a la que se expone </w:t>
      </w:r>
      <w:r w:rsidR="00811161" w:rsidRPr="0095221A">
        <w:t xml:space="preserve">el </w:t>
      </w:r>
      <w:r w:rsidR="00E175FF" w:rsidRPr="0095221A">
        <w:t>pueblo afroperuano</w:t>
      </w:r>
      <w:r w:rsidRPr="0095221A">
        <w:t>, particularmente las mujeres jóvenes.</w:t>
      </w:r>
    </w:p>
    <w:p w14:paraId="7DBAFBDC" w14:textId="77777777" w:rsidR="0074504E" w:rsidRPr="0095221A" w:rsidRDefault="0074504E" w:rsidP="00C51AA2">
      <w:pPr>
        <w:pStyle w:val="ListParagraph"/>
        <w:jc w:val="both"/>
      </w:pPr>
    </w:p>
    <w:p w14:paraId="60EF4551" w14:textId="30D861EE" w:rsidR="00417583" w:rsidRPr="0095221A" w:rsidRDefault="004A3839" w:rsidP="009A3AA8">
      <w:pPr>
        <w:pStyle w:val="ListParagraph"/>
        <w:numPr>
          <w:ilvl w:val="0"/>
          <w:numId w:val="44"/>
        </w:numPr>
        <w:jc w:val="both"/>
      </w:pPr>
      <w:r w:rsidRPr="0095221A">
        <w:t xml:space="preserve">Asimismo, muchas </w:t>
      </w:r>
      <w:r w:rsidR="00811161" w:rsidRPr="0095221A">
        <w:t>M</w:t>
      </w:r>
      <w:r w:rsidRPr="0095221A">
        <w:t xml:space="preserve">ujeres </w:t>
      </w:r>
      <w:r w:rsidR="00811161" w:rsidRPr="0095221A">
        <w:t>A</w:t>
      </w:r>
      <w:r w:rsidRPr="0095221A">
        <w:t xml:space="preserve">froperuanas </w:t>
      </w:r>
      <w:r w:rsidR="009445FF" w:rsidRPr="0095221A">
        <w:t>tienen responsabilidades</w:t>
      </w:r>
      <w:r w:rsidRPr="0095221A">
        <w:t xml:space="preserve"> en trabajos domiciliarios ya sea remunerado o no, o porque no cuentan con un contrato formal y tendrán limitada su continuidad, participación y desenvolvimiento en </w:t>
      </w:r>
      <w:bookmarkStart w:id="21" w:name="_Hlk83113477"/>
      <w:r w:rsidRPr="0095221A">
        <w:t>á</w:t>
      </w:r>
      <w:bookmarkEnd w:id="21"/>
      <w:r w:rsidRPr="0095221A">
        <w:t xml:space="preserve">mbitos laborales frente a la pandemia por </w:t>
      </w:r>
      <w:r w:rsidR="00811501" w:rsidRPr="0095221A">
        <w:t>COVID-19.</w:t>
      </w:r>
    </w:p>
    <w:p w14:paraId="319428ED" w14:textId="722356B0" w:rsidR="0073678D" w:rsidRPr="0095221A" w:rsidRDefault="009B419F" w:rsidP="00872C5E">
      <w:pPr>
        <w:pStyle w:val="Heading2"/>
        <w:jc w:val="both"/>
        <w:rPr>
          <w:rFonts w:asciiTheme="minorHAnsi" w:hAnsiTheme="minorHAnsi"/>
          <w:b/>
          <w:bCs/>
          <w:color w:val="auto"/>
          <w:sz w:val="22"/>
          <w:szCs w:val="22"/>
        </w:rPr>
      </w:pPr>
      <w:bookmarkStart w:id="22" w:name="_Toc114473174"/>
      <w:r w:rsidRPr="0095221A">
        <w:rPr>
          <w:rFonts w:asciiTheme="minorHAnsi" w:hAnsiTheme="minorHAnsi"/>
          <w:b/>
          <w:bCs/>
          <w:color w:val="auto"/>
          <w:sz w:val="22"/>
          <w:szCs w:val="22"/>
        </w:rPr>
        <w:t>Recomendaciones</w:t>
      </w:r>
      <w:r w:rsidR="00007C26" w:rsidRPr="0095221A">
        <w:rPr>
          <w:rFonts w:asciiTheme="minorHAnsi" w:hAnsiTheme="minorHAnsi"/>
          <w:b/>
          <w:bCs/>
          <w:color w:val="auto"/>
          <w:sz w:val="22"/>
          <w:szCs w:val="22"/>
        </w:rPr>
        <w:t xml:space="preserve"> </w:t>
      </w:r>
      <w:r w:rsidR="0093599E" w:rsidRPr="0095221A">
        <w:rPr>
          <w:rFonts w:asciiTheme="minorHAnsi" w:hAnsiTheme="minorHAnsi"/>
          <w:b/>
          <w:bCs/>
          <w:color w:val="auto"/>
          <w:sz w:val="22"/>
          <w:szCs w:val="22"/>
        </w:rPr>
        <w:t>al Estado Peruano</w:t>
      </w:r>
      <w:bookmarkEnd w:id="22"/>
    </w:p>
    <w:p w14:paraId="30907C57" w14:textId="52F5D31F" w:rsidR="00205D72" w:rsidRPr="0095221A" w:rsidRDefault="0093599E" w:rsidP="009A3AA8">
      <w:pPr>
        <w:pStyle w:val="ListParagraph"/>
        <w:numPr>
          <w:ilvl w:val="0"/>
          <w:numId w:val="44"/>
        </w:numPr>
        <w:jc w:val="both"/>
      </w:pPr>
      <w:r w:rsidRPr="0095221A">
        <w:t>Priorizar la atención en mujeres afroperuanas en el marco de la pandemia, tomando en consideración las enfermedades prevalentes que las afecta y las coloca en un grado de mayor vulnerabilidad</w:t>
      </w:r>
      <w:r w:rsidR="00D85FC3" w:rsidRPr="0095221A">
        <w:t>, al mismo tiempo realizar estudios de investigación al respecto</w:t>
      </w:r>
      <w:r w:rsidRPr="0095221A">
        <w:t>.</w:t>
      </w:r>
    </w:p>
    <w:p w14:paraId="742FD9D5" w14:textId="77777777" w:rsidR="0074504E" w:rsidRPr="0095221A" w:rsidRDefault="0074504E" w:rsidP="00547E3B">
      <w:pPr>
        <w:pStyle w:val="ListParagraph"/>
        <w:jc w:val="both"/>
      </w:pPr>
    </w:p>
    <w:p w14:paraId="7EF6F69D" w14:textId="77777777" w:rsidR="0074504E" w:rsidRPr="0095221A" w:rsidRDefault="0074504E" w:rsidP="00547E3B">
      <w:pPr>
        <w:pStyle w:val="ListParagraph"/>
        <w:jc w:val="both"/>
      </w:pPr>
    </w:p>
    <w:p w14:paraId="2F919E87" w14:textId="723873EA" w:rsidR="001D3330" w:rsidRPr="0095221A" w:rsidRDefault="009445FF" w:rsidP="009A3AA8">
      <w:pPr>
        <w:pStyle w:val="ListParagraph"/>
        <w:numPr>
          <w:ilvl w:val="0"/>
          <w:numId w:val="44"/>
        </w:numPr>
        <w:jc w:val="both"/>
      </w:pPr>
      <w:r w:rsidRPr="0095221A">
        <w:t>Garantizar el</w:t>
      </w:r>
      <w:r w:rsidR="008119F0" w:rsidRPr="0095221A">
        <w:t xml:space="preserve"> acceso universal a los servicios de salud, principalmente en</w:t>
      </w:r>
      <w:r w:rsidR="0093599E" w:rsidRPr="0095221A">
        <w:t xml:space="preserve"> atención y prevención de la discriminación, el racismo y la violencia que afectan </w:t>
      </w:r>
      <w:r w:rsidR="00D85FC3" w:rsidRPr="0095221A">
        <w:t xml:space="preserve">principalmente </w:t>
      </w:r>
      <w:r w:rsidR="0093599E" w:rsidRPr="0095221A">
        <w:t xml:space="preserve">a afroperuanas garantizando así nuestro derecho a la libertad y autonomía sexual. </w:t>
      </w:r>
      <w:r w:rsidR="008119F0" w:rsidRPr="0095221A">
        <w:t xml:space="preserve"> Promover el acceso oportuno, adecuado, libre e informado de las Mujeres Afroperuanas a los servicios y métodos de planificación familiar. </w:t>
      </w:r>
    </w:p>
    <w:p w14:paraId="4308C6DE" w14:textId="77777777" w:rsidR="00D85FC3" w:rsidRPr="0095221A" w:rsidRDefault="00D85FC3" w:rsidP="00547E3B">
      <w:pPr>
        <w:pStyle w:val="ListParagraph"/>
        <w:jc w:val="both"/>
      </w:pPr>
    </w:p>
    <w:p w14:paraId="48F5AF36" w14:textId="5671CCAD" w:rsidR="009B419F" w:rsidRDefault="009B419F" w:rsidP="009A3AA8">
      <w:pPr>
        <w:pStyle w:val="ListParagraph"/>
        <w:numPr>
          <w:ilvl w:val="0"/>
          <w:numId w:val="44"/>
        </w:numPr>
        <w:jc w:val="both"/>
      </w:pPr>
      <w:r w:rsidRPr="0095221A">
        <w:t>Establecer protocolos de prevención y atención dirigidos a garantizar</w:t>
      </w:r>
      <w:r w:rsidR="00231898" w:rsidRPr="0095221A">
        <w:t xml:space="preserve"> el derecho a la salud,</w:t>
      </w:r>
      <w:r w:rsidRPr="0095221A">
        <w:t xml:space="preserve"> la </w:t>
      </w:r>
      <w:r w:rsidR="00231898" w:rsidRPr="0095221A">
        <w:t xml:space="preserve">salud sexual y </w:t>
      </w:r>
      <w:r w:rsidRPr="0095221A">
        <w:t>reproductiva de las mujeres afroperuanas, con vigilancia sobre los tratos diferenciados, violencia obstétrica y ginecológica racializada</w:t>
      </w:r>
      <w:r w:rsidR="008119F0" w:rsidRPr="0095221A">
        <w:t>.</w:t>
      </w:r>
    </w:p>
    <w:p w14:paraId="50CA0948" w14:textId="77777777" w:rsidR="00B75451" w:rsidRDefault="00B75451" w:rsidP="00B75451">
      <w:pPr>
        <w:pStyle w:val="ListParagraph"/>
      </w:pPr>
    </w:p>
    <w:p w14:paraId="4FCFB5A4" w14:textId="77777777" w:rsidR="001D3330" w:rsidRPr="0095221A" w:rsidRDefault="001D3330" w:rsidP="00547E3B">
      <w:pPr>
        <w:pStyle w:val="ListParagraph"/>
        <w:jc w:val="both"/>
      </w:pPr>
    </w:p>
    <w:p w14:paraId="71518857" w14:textId="77777777" w:rsidR="00813B4B" w:rsidRDefault="009B419F" w:rsidP="009A3AA8">
      <w:pPr>
        <w:pStyle w:val="ListParagraph"/>
        <w:numPr>
          <w:ilvl w:val="0"/>
          <w:numId w:val="44"/>
        </w:numPr>
        <w:jc w:val="both"/>
      </w:pPr>
      <w:r w:rsidRPr="0095221A">
        <w:t>Respetar la diversidad de sexualidades sin jerarquizarlas ni estigmatizarlas. con información adecuada, oportuna e integral respecto a su salud sexual y reproductiva.</w:t>
      </w:r>
    </w:p>
    <w:p w14:paraId="5FE8588E" w14:textId="77777777" w:rsidR="00813B4B" w:rsidRDefault="00813B4B" w:rsidP="00813B4B">
      <w:pPr>
        <w:pStyle w:val="ListParagraph"/>
      </w:pPr>
    </w:p>
    <w:p w14:paraId="595CC9FB" w14:textId="6BB6BE62" w:rsidR="00813B4B" w:rsidRPr="00813B4B" w:rsidRDefault="00813B4B" w:rsidP="00813B4B">
      <w:pPr>
        <w:jc w:val="both"/>
        <w:rPr>
          <w:b/>
          <w:bCs/>
        </w:rPr>
      </w:pPr>
      <w:r w:rsidRPr="00813B4B">
        <w:rPr>
          <w:b/>
          <w:bCs/>
        </w:rPr>
        <w:t>Preguntas</w:t>
      </w:r>
      <w:r w:rsidR="00040D64">
        <w:rPr>
          <w:b/>
          <w:bCs/>
        </w:rPr>
        <w:t xml:space="preserve"> al </w:t>
      </w:r>
      <w:r w:rsidR="00CB2093">
        <w:rPr>
          <w:b/>
          <w:bCs/>
        </w:rPr>
        <w:t>E</w:t>
      </w:r>
      <w:r w:rsidR="00040D64">
        <w:rPr>
          <w:b/>
          <w:bCs/>
        </w:rPr>
        <w:t>stado</w:t>
      </w:r>
    </w:p>
    <w:p w14:paraId="24C1BD48" w14:textId="77777777" w:rsidR="00813B4B" w:rsidRDefault="00813B4B" w:rsidP="00813B4B">
      <w:pPr>
        <w:pStyle w:val="ListParagraph"/>
      </w:pPr>
    </w:p>
    <w:p w14:paraId="3E7A9C1B" w14:textId="2B2887E4" w:rsidR="00813B4B" w:rsidRDefault="00813B4B" w:rsidP="009A3AA8">
      <w:pPr>
        <w:pStyle w:val="ListParagraph"/>
        <w:numPr>
          <w:ilvl w:val="0"/>
          <w:numId w:val="44"/>
        </w:numPr>
      </w:pPr>
      <w:r w:rsidRPr="00813B4B">
        <w:t>Brindar información desagregada con variable étnica que dé cuenta del impacto del CONVID 19 en el pueblo afroperuano hospitalizadas, infectadas y fallecidas y de manera particular de las mujeres afroperuanas, al mismo tiempo que se pueda contar con un perfil epidemiológico de personas afroperuanas.</w:t>
      </w:r>
    </w:p>
    <w:p w14:paraId="4CF1EE06" w14:textId="77777777" w:rsidR="00813B4B" w:rsidRPr="00813B4B" w:rsidRDefault="00813B4B" w:rsidP="00813B4B">
      <w:pPr>
        <w:pStyle w:val="ListParagraph"/>
        <w:ind w:left="644"/>
      </w:pPr>
    </w:p>
    <w:p w14:paraId="654E9A84" w14:textId="0B091364" w:rsidR="00813B4B" w:rsidRDefault="00813B4B" w:rsidP="009A3AA8">
      <w:pPr>
        <w:pStyle w:val="ListParagraph"/>
        <w:numPr>
          <w:ilvl w:val="0"/>
          <w:numId w:val="44"/>
        </w:numPr>
        <w:jc w:val="both"/>
      </w:pPr>
      <w:r>
        <w:t xml:space="preserve">Que se brinde información desagregada con respecto a la situación de nutrición y anemia en niñas, niños afroperuanos   </w:t>
      </w:r>
    </w:p>
    <w:p w14:paraId="1CDF118B" w14:textId="77777777" w:rsidR="00813B4B" w:rsidRDefault="00813B4B" w:rsidP="00813B4B">
      <w:pPr>
        <w:pStyle w:val="ListParagraph"/>
      </w:pPr>
    </w:p>
    <w:p w14:paraId="7639A796" w14:textId="77777777" w:rsidR="00813B4B" w:rsidRPr="0095221A" w:rsidRDefault="00813B4B" w:rsidP="00813B4B">
      <w:pPr>
        <w:pStyle w:val="ListParagraph"/>
        <w:ind w:left="644"/>
        <w:jc w:val="both"/>
      </w:pPr>
    </w:p>
    <w:p w14:paraId="17385BDF" w14:textId="10EEE35E" w:rsidR="00813B4B" w:rsidRDefault="00813B4B" w:rsidP="009A3AA8">
      <w:pPr>
        <w:pStyle w:val="ListParagraph"/>
        <w:numPr>
          <w:ilvl w:val="0"/>
          <w:numId w:val="44"/>
        </w:numPr>
        <w:jc w:val="both"/>
      </w:pPr>
      <w:r>
        <w:t xml:space="preserve">A partir de la aprobación </w:t>
      </w:r>
      <w:r w:rsidR="00040D64">
        <w:t>de la</w:t>
      </w:r>
      <w:r>
        <w:t xml:space="preserve"> “</w:t>
      </w:r>
      <w:r w:rsidRPr="00061C0D">
        <w:rPr>
          <w:i/>
          <w:iCs/>
        </w:rPr>
        <w:t xml:space="preserve">Norma Técnica de Salud </w:t>
      </w:r>
      <w:r w:rsidR="00040D64" w:rsidRPr="00061C0D">
        <w:rPr>
          <w:i/>
          <w:iCs/>
        </w:rPr>
        <w:t xml:space="preserve">130 </w:t>
      </w:r>
      <w:r w:rsidR="00040D64">
        <w:t>para</w:t>
      </w:r>
      <w:r w:rsidRPr="00061C0D">
        <w:rPr>
          <w:i/>
          <w:iCs/>
        </w:rPr>
        <w:t xml:space="preserve"> la atención integral diferenciada de la gestante adolescente durante el embarazo, parto y </w:t>
      </w:r>
      <w:r w:rsidR="00040D64" w:rsidRPr="00061C0D">
        <w:rPr>
          <w:i/>
          <w:iCs/>
        </w:rPr>
        <w:t>puerperio,</w:t>
      </w:r>
      <w:r w:rsidRPr="00061C0D">
        <w:rPr>
          <w:i/>
          <w:iCs/>
        </w:rPr>
        <w:t xml:space="preserve"> para atender a la adolescente gestante de manera integral</w:t>
      </w:r>
      <w:r>
        <w:rPr>
          <w:i/>
          <w:iCs/>
        </w:rPr>
        <w:t xml:space="preserve">”, </w:t>
      </w:r>
      <w:r>
        <w:t xml:space="preserve"> cuantas adolescentes afroperuanas han sido atendidas, </w:t>
      </w:r>
      <w:r w:rsidR="009A3AA8">
        <w:t>en tanto</w:t>
      </w:r>
      <w:r>
        <w:t xml:space="preserve"> el embarazo en adolescentes afroperuanas </w:t>
      </w:r>
      <w:r w:rsidR="00040D64">
        <w:t>también</w:t>
      </w:r>
      <w:r>
        <w:t xml:space="preserve"> es una problemática que enfrentan.</w:t>
      </w:r>
    </w:p>
    <w:p w14:paraId="018B8717" w14:textId="77777777" w:rsidR="00813B4B" w:rsidRDefault="00813B4B" w:rsidP="00813B4B">
      <w:pPr>
        <w:pStyle w:val="ListParagraph"/>
        <w:ind w:left="644"/>
        <w:jc w:val="both"/>
      </w:pPr>
    </w:p>
    <w:p w14:paraId="20DCEB1C" w14:textId="1BF2DF58" w:rsidR="00D736A5" w:rsidRPr="0095221A" w:rsidRDefault="001C164C" w:rsidP="00A3436A">
      <w:pPr>
        <w:pStyle w:val="Heading1"/>
        <w:rPr>
          <w:rFonts w:asciiTheme="minorHAnsi" w:hAnsiTheme="minorHAnsi"/>
          <w:sz w:val="22"/>
          <w:szCs w:val="22"/>
          <w:u w:val="none"/>
        </w:rPr>
      </w:pPr>
      <w:bookmarkStart w:id="23" w:name="_Toc92494893"/>
      <w:bookmarkStart w:id="24" w:name="_Toc92542128"/>
      <w:bookmarkStart w:id="25" w:name="_Toc114473175"/>
      <w:r w:rsidRPr="0095221A">
        <w:rPr>
          <w:rFonts w:asciiTheme="minorHAnsi" w:hAnsiTheme="minorHAnsi"/>
          <w:sz w:val="22"/>
          <w:szCs w:val="22"/>
          <w:u w:val="none"/>
        </w:rPr>
        <w:t>DERECHO A LA EDUCACION</w:t>
      </w:r>
      <w:bookmarkEnd w:id="23"/>
      <w:bookmarkEnd w:id="24"/>
      <w:bookmarkEnd w:id="25"/>
    </w:p>
    <w:p w14:paraId="4F6F053D" w14:textId="77777777" w:rsidR="0073678D" w:rsidRPr="0095221A" w:rsidRDefault="0073678D" w:rsidP="00A3436A">
      <w:pPr>
        <w:pStyle w:val="Heading1"/>
        <w:rPr>
          <w:rFonts w:asciiTheme="minorHAnsi" w:hAnsiTheme="minorHAnsi"/>
          <w:sz w:val="22"/>
          <w:szCs w:val="22"/>
          <w:u w:val="none"/>
        </w:rPr>
      </w:pPr>
    </w:p>
    <w:p w14:paraId="56C49019" w14:textId="27B1F22E" w:rsidR="00067483" w:rsidRPr="0095221A" w:rsidRDefault="00D736A5" w:rsidP="009A3AA8">
      <w:pPr>
        <w:pStyle w:val="ListParagraph"/>
        <w:numPr>
          <w:ilvl w:val="0"/>
          <w:numId w:val="44"/>
        </w:numPr>
        <w:jc w:val="both"/>
      </w:pPr>
      <w:r w:rsidRPr="0095221A">
        <w:t xml:space="preserve">Niñas, niños y adolescentes afroperuanos tienen serios problemas de acceso y permanencia </w:t>
      </w:r>
      <w:r w:rsidR="00D85FC3" w:rsidRPr="0095221A">
        <w:t xml:space="preserve">y culminación </w:t>
      </w:r>
      <w:r w:rsidRPr="0095221A">
        <w:t>en la educación básica regular. Según el Estudio Especializado sobre Población Afroperuana (EEPA), el segmento 3 y 17 años que asiste a las escuelas es del 87%. De ellos, los afroperuanos enfrentan mayores limitaciones en los niveles de inicial y secundaria, ya que sólo el 72% de niñas y niños, y el 72% de adolescentes, acceden a las escuelas, cuando el promedio nacional es 82%</w:t>
      </w:r>
      <w:r w:rsidR="00563753" w:rsidRPr="0095221A">
        <w:rPr>
          <w:rStyle w:val="FootnoteReference"/>
        </w:rPr>
        <w:footnoteReference w:id="25"/>
      </w:r>
      <w:r w:rsidRPr="0095221A">
        <w:t xml:space="preserve">. </w:t>
      </w:r>
    </w:p>
    <w:p w14:paraId="0D7CC3DB" w14:textId="77777777" w:rsidR="00D832DF" w:rsidRPr="0095221A" w:rsidRDefault="00D832DF" w:rsidP="00C51AA2">
      <w:pPr>
        <w:pStyle w:val="ListParagraph"/>
        <w:ind w:left="644"/>
        <w:jc w:val="both"/>
      </w:pPr>
    </w:p>
    <w:p w14:paraId="6C89743C" w14:textId="3E64D50C" w:rsidR="00872C5E" w:rsidRPr="0095221A" w:rsidRDefault="00872C5E" w:rsidP="009A3AA8">
      <w:pPr>
        <w:pStyle w:val="ListParagraph"/>
        <w:numPr>
          <w:ilvl w:val="0"/>
          <w:numId w:val="44"/>
        </w:numPr>
        <w:jc w:val="both"/>
      </w:pPr>
      <w:r w:rsidRPr="0095221A">
        <w:t>Cabe precisar que en el caso de la mujeres afroperuanas las condiciones en las que se encuentran guardan una estrech</w:t>
      </w:r>
      <w:r w:rsidR="00D85FC3" w:rsidRPr="0095221A">
        <w:t>a</w:t>
      </w:r>
      <w:r w:rsidRPr="0095221A">
        <w:t xml:space="preserve"> relación entre  la pobreza, su </w:t>
      </w:r>
      <w:r w:rsidR="009445FF" w:rsidRPr="0095221A">
        <w:t>género</w:t>
      </w:r>
      <w:r w:rsidRPr="0095221A">
        <w:t xml:space="preserve"> y su etnicidad, lo cual las coloca en condiciones de mayor </w:t>
      </w:r>
      <w:r w:rsidR="009445FF" w:rsidRPr="0095221A">
        <w:t>vulnerabilidad</w:t>
      </w:r>
      <w:r w:rsidRPr="0095221A">
        <w:t xml:space="preserve">  en ese sentido las tasa</w:t>
      </w:r>
      <w:r w:rsidR="00D85FC3" w:rsidRPr="0095221A">
        <w:t>s</w:t>
      </w:r>
      <w:r w:rsidRPr="0095221A">
        <w:t xml:space="preserve"> de abandono escolar son altas  debido a los embarazos adolescentes, en el caso de las mujeres afroperuanas, un 8,3% afirma que ha abandonado sus estudios por esta razón, lo cual aumenta la feminización y racialización de la pobreza (CEPAL, 2018).</w:t>
      </w:r>
    </w:p>
    <w:p w14:paraId="7082694D" w14:textId="77777777" w:rsidR="001D3330" w:rsidRPr="0095221A" w:rsidRDefault="001D3330" w:rsidP="00C51AA2">
      <w:pPr>
        <w:pStyle w:val="ListParagraph"/>
        <w:jc w:val="both"/>
      </w:pPr>
    </w:p>
    <w:p w14:paraId="19016E27" w14:textId="560EB132" w:rsidR="00067483" w:rsidRPr="0095221A" w:rsidRDefault="004A3839" w:rsidP="009A3AA8">
      <w:pPr>
        <w:pStyle w:val="ListParagraph"/>
        <w:numPr>
          <w:ilvl w:val="0"/>
          <w:numId w:val="44"/>
        </w:numPr>
        <w:jc w:val="both"/>
      </w:pPr>
      <w:r w:rsidRPr="0095221A">
        <w:t xml:space="preserve">Los factores de opresión para las </w:t>
      </w:r>
      <w:r w:rsidR="00231898" w:rsidRPr="0095221A">
        <w:t>M</w:t>
      </w:r>
      <w:r w:rsidRPr="0095221A">
        <w:t xml:space="preserve">ujeres </w:t>
      </w:r>
      <w:r w:rsidR="00231898" w:rsidRPr="0095221A">
        <w:t>P</w:t>
      </w:r>
      <w:r w:rsidRPr="0095221A">
        <w:t>eruanas suelen estar asociad</w:t>
      </w:r>
      <w:r w:rsidR="00062A28" w:rsidRPr="0095221A">
        <w:t>o</w:t>
      </w:r>
      <w:r w:rsidRPr="0095221A">
        <w:t xml:space="preserve">s a la violencia de género, la falta de oportunidades, menor acceso a educación, etc. Estas brechas son mayores entre las mujeres de grupos étnicos históricamente vulnerados. Por ello, las </w:t>
      </w:r>
      <w:r w:rsidR="00231898" w:rsidRPr="0095221A">
        <w:t>M</w:t>
      </w:r>
      <w:r w:rsidRPr="0095221A">
        <w:t xml:space="preserve">ujeres </w:t>
      </w:r>
      <w:r w:rsidR="00231898" w:rsidRPr="0095221A">
        <w:t>A</w:t>
      </w:r>
      <w:r w:rsidRPr="0095221A">
        <w:t>froperuanas soportan los factores de riesgo por su género y además enfrentan los factores de discriminación por su grupo étnico.</w:t>
      </w:r>
    </w:p>
    <w:p w14:paraId="73B63AFE" w14:textId="77777777" w:rsidR="001D3330" w:rsidRPr="0095221A" w:rsidRDefault="001D3330" w:rsidP="00C51AA2">
      <w:pPr>
        <w:pStyle w:val="ListParagraph"/>
        <w:jc w:val="both"/>
      </w:pPr>
    </w:p>
    <w:p w14:paraId="426A1599" w14:textId="58D299B0" w:rsidR="001D3330" w:rsidRPr="0095221A" w:rsidRDefault="004A3839" w:rsidP="009A3AA8">
      <w:pPr>
        <w:pStyle w:val="ListParagraph"/>
        <w:numPr>
          <w:ilvl w:val="0"/>
          <w:numId w:val="44"/>
        </w:numPr>
        <w:jc w:val="both"/>
      </w:pPr>
      <w:r w:rsidRPr="0095221A">
        <w:t>Si bien</w:t>
      </w:r>
      <w:r w:rsidR="00062A28" w:rsidRPr="0095221A">
        <w:t>,</w:t>
      </w:r>
      <w:r w:rsidRPr="0095221A">
        <w:t xml:space="preserve"> se observa en l</w:t>
      </w:r>
      <w:r w:rsidR="00062A28" w:rsidRPr="0095221A">
        <w:t>as estadísticas generadas desde e</w:t>
      </w:r>
      <w:r w:rsidRPr="0095221A">
        <w:t>l Estado que el acceso al servicio de educación ha aumentado, en el caso de las afroperuanas, la tasa de analfabetismo representa</w:t>
      </w:r>
      <w:r w:rsidR="008E3215" w:rsidRPr="0095221A">
        <w:t xml:space="preserve"> </w:t>
      </w:r>
      <w:r w:rsidRPr="0095221A">
        <w:t xml:space="preserve">el 8%, mientras que en las mujeres blancas y mestizas el porcentaje </w:t>
      </w:r>
      <w:r w:rsidR="008E3215" w:rsidRPr="0095221A">
        <w:t>es del</w:t>
      </w:r>
      <w:r w:rsidRPr="0095221A">
        <w:t xml:space="preserve"> 5%</w:t>
      </w:r>
      <w:r w:rsidR="00811501" w:rsidRPr="0095221A">
        <w:rPr>
          <w:rStyle w:val="FootnoteReference"/>
        </w:rPr>
        <w:footnoteReference w:id="26"/>
      </w:r>
      <w:r w:rsidR="00811501" w:rsidRPr="0095221A">
        <w:t>.</w:t>
      </w:r>
    </w:p>
    <w:p w14:paraId="225ED18D" w14:textId="77777777" w:rsidR="00811501" w:rsidRPr="0095221A" w:rsidRDefault="00811501" w:rsidP="00C51AA2">
      <w:pPr>
        <w:pStyle w:val="ListParagraph"/>
        <w:ind w:left="644"/>
        <w:jc w:val="both"/>
      </w:pPr>
    </w:p>
    <w:p w14:paraId="04AF3A12" w14:textId="7935D335" w:rsidR="00D736A5" w:rsidRPr="0095221A" w:rsidRDefault="004A3839" w:rsidP="009A3AA8">
      <w:pPr>
        <w:pStyle w:val="ListParagraph"/>
        <w:numPr>
          <w:ilvl w:val="0"/>
          <w:numId w:val="44"/>
        </w:numPr>
        <w:jc w:val="both"/>
      </w:pPr>
      <w:r w:rsidRPr="0095221A">
        <w:t>Por otro lado, lo mismo sucede con la tasa de asistencia a centros de enseñanza de la población afroperuana así</w:t>
      </w:r>
      <w:r w:rsidR="008E3215" w:rsidRPr="0095221A">
        <w:t>,</w:t>
      </w:r>
      <w:r w:rsidRPr="0095221A">
        <w:t xml:space="preserve"> actualmente las mujeres asisten a alguna entidad educativa (sea colegio, instituto o universidad), las mujeres afroperuanas son las que presentan el mayor porcentaje de mujeres que no asisten a estas entidades con casi 81%, varias son las causales que pueden dar origen a este resultado, pero las más resaltantes son:</w:t>
      </w:r>
      <w:r w:rsidR="00192A9F" w:rsidRPr="0095221A">
        <w:t xml:space="preserve"> </w:t>
      </w:r>
      <w:r w:rsidRPr="0095221A">
        <w:t xml:space="preserve">i) </w:t>
      </w:r>
      <w:r w:rsidR="005D3E00" w:rsidRPr="0095221A">
        <w:t>L</w:t>
      </w:r>
      <w:r w:rsidRPr="0095221A">
        <w:t>a pobreza</w:t>
      </w:r>
      <w:r w:rsidR="008E3215" w:rsidRPr="0095221A">
        <w:t>,</w:t>
      </w:r>
      <w:r w:rsidRPr="0095221A">
        <w:t xml:space="preserve"> </w:t>
      </w:r>
      <w:r w:rsidR="008E3215" w:rsidRPr="0095221A">
        <w:t xml:space="preserve"> dado que </w:t>
      </w:r>
      <w:r w:rsidRPr="0095221A">
        <w:t xml:space="preserve">es de esperarse que la preocupación principal de estas familias sea conseguir los recursos básicos para </w:t>
      </w:r>
      <w:r w:rsidR="005D3E00" w:rsidRPr="0095221A">
        <w:t>sobrevivir</w:t>
      </w:r>
      <w:r w:rsidRPr="0095221A">
        <w:t xml:space="preserve">. ii) El embarazo a temprana </w:t>
      </w:r>
      <w:r w:rsidR="005D3E00" w:rsidRPr="0095221A">
        <w:t>edad, iii</w:t>
      </w:r>
      <w:r w:rsidRPr="0095221A">
        <w:t xml:space="preserve">) </w:t>
      </w:r>
      <w:r w:rsidR="005D3E00" w:rsidRPr="0095221A">
        <w:t>L</w:t>
      </w:r>
      <w:r w:rsidRPr="0095221A">
        <w:t>a exclusión social</w:t>
      </w:r>
      <w:r w:rsidR="008E3215" w:rsidRPr="0095221A">
        <w:t xml:space="preserve"> y </w:t>
      </w:r>
      <w:r w:rsidR="00273C50" w:rsidRPr="0095221A">
        <w:t xml:space="preserve">iv) </w:t>
      </w:r>
      <w:r w:rsidR="005D3E00" w:rsidRPr="0095221A">
        <w:t>E</w:t>
      </w:r>
      <w:r w:rsidR="00273C50" w:rsidRPr="0095221A">
        <w:t xml:space="preserve">l racismo y la </w:t>
      </w:r>
      <w:r w:rsidR="00192A9F" w:rsidRPr="0095221A">
        <w:t>discriminación</w:t>
      </w:r>
      <w:r w:rsidR="00273C50" w:rsidRPr="0095221A">
        <w:t xml:space="preserve"> </w:t>
      </w:r>
      <w:r w:rsidR="005D3E00" w:rsidRPr="0095221A">
        <w:t xml:space="preserve">étnico </w:t>
      </w:r>
      <w:r w:rsidR="00273C50" w:rsidRPr="0095221A">
        <w:t xml:space="preserve">racial de la cual son </w:t>
      </w:r>
      <w:r w:rsidR="00192A9F" w:rsidRPr="0095221A">
        <w:t>víctimas</w:t>
      </w:r>
      <w:r w:rsidR="00273C50" w:rsidRPr="0095221A">
        <w:t xml:space="preserve"> frecuentes</w:t>
      </w:r>
      <w:r w:rsidRPr="0095221A">
        <w:t>.</w:t>
      </w:r>
    </w:p>
    <w:p w14:paraId="635888F0" w14:textId="77777777" w:rsidR="001D3330" w:rsidRPr="0095221A" w:rsidRDefault="001D3330" w:rsidP="00C51AA2">
      <w:pPr>
        <w:pStyle w:val="ListParagraph"/>
        <w:jc w:val="both"/>
      </w:pPr>
    </w:p>
    <w:p w14:paraId="7B11BC9C" w14:textId="200A85B4" w:rsidR="00067483" w:rsidRPr="0095221A" w:rsidRDefault="004A3839" w:rsidP="009A3AA8">
      <w:pPr>
        <w:pStyle w:val="ListParagraph"/>
        <w:numPr>
          <w:ilvl w:val="0"/>
          <w:numId w:val="44"/>
        </w:numPr>
        <w:jc w:val="both"/>
      </w:pPr>
      <w:r w:rsidRPr="0095221A">
        <w:t>Las brechas</w:t>
      </w:r>
      <w:r w:rsidR="005D3E00" w:rsidRPr="0095221A">
        <w:t xml:space="preserve"> que enfrentan las</w:t>
      </w:r>
      <w:r w:rsidRPr="0095221A">
        <w:t xml:space="preserve"> </w:t>
      </w:r>
      <w:r w:rsidR="005D3E00" w:rsidRPr="0095221A">
        <w:t>m</w:t>
      </w:r>
      <w:r w:rsidRPr="0095221A">
        <w:t xml:space="preserve">ujeres </w:t>
      </w:r>
      <w:r w:rsidR="005D3E00" w:rsidRPr="0095221A">
        <w:t>a</w:t>
      </w:r>
      <w:r w:rsidRPr="0095221A">
        <w:t>froperuanas con respecto a sus pares mujeres blancas y mestizas presentan mayores porcentajes en el acceso a educación superior. En la educación superior incompleta es alrededor del 2%, pero si hay brechas muy marcadas sobre la educación no universitaria completa, universitaria completa</w:t>
      </w:r>
      <w:r w:rsidR="005D3E00" w:rsidRPr="0095221A">
        <w:t>, maestrías</w:t>
      </w:r>
      <w:r w:rsidRPr="0095221A">
        <w:t xml:space="preserve"> y doctorados. Alrededor del 9% de las mujeres blancas y mestizas finalizaron estudios no universitarios, mientras que solo el 7% de las mujeres afroperuanas lo hace. La situación es más alarmante respecto a la culminación de estudios universitarios, mientras que el 6% de mujeres afroperuanas ha concluido estos estudios, el doble de las mujeres blancas y mestizas</w:t>
      </w:r>
      <w:r w:rsidR="008E3215" w:rsidRPr="0095221A">
        <w:t xml:space="preserve"> lo</w:t>
      </w:r>
      <w:r w:rsidRPr="0095221A">
        <w:t xml:space="preserve"> culminan, con alrededor de 12%. </w:t>
      </w:r>
    </w:p>
    <w:p w14:paraId="08C8C351" w14:textId="77777777" w:rsidR="001D3330" w:rsidRPr="0095221A" w:rsidRDefault="001D3330" w:rsidP="00C51AA2">
      <w:pPr>
        <w:pStyle w:val="ListParagraph"/>
      </w:pPr>
    </w:p>
    <w:p w14:paraId="5C718C61" w14:textId="301D29AA" w:rsidR="00067483" w:rsidRPr="0095221A" w:rsidRDefault="000E0C2F" w:rsidP="009A3AA8">
      <w:pPr>
        <w:pStyle w:val="ListParagraph"/>
        <w:numPr>
          <w:ilvl w:val="0"/>
          <w:numId w:val="44"/>
        </w:numPr>
        <w:jc w:val="both"/>
      </w:pPr>
      <w:r w:rsidRPr="0095221A">
        <w:t>Según el</w:t>
      </w:r>
      <w:r w:rsidR="00811501" w:rsidRPr="0095221A">
        <w:t xml:space="preserve"> Instituto Nacional de Estadística e Informática</w:t>
      </w:r>
      <w:r w:rsidRPr="0095221A">
        <w:t xml:space="preserve"> </w:t>
      </w:r>
      <w:r w:rsidR="00331A0C" w:rsidRPr="0095221A">
        <w:t>(</w:t>
      </w:r>
      <w:r w:rsidRPr="0095221A">
        <w:t>INEI</w:t>
      </w:r>
      <w:r w:rsidR="00331A0C" w:rsidRPr="0095221A">
        <w:t>)</w:t>
      </w:r>
      <w:r w:rsidRPr="0095221A">
        <w:t xml:space="preserve">, </w:t>
      </w:r>
      <w:r w:rsidR="00F878EF" w:rsidRPr="0095221A">
        <w:t>“</w:t>
      </w:r>
      <w:r w:rsidR="004A3839" w:rsidRPr="0095221A">
        <w:t xml:space="preserve">La mayor parte de egresados universitarios se consideran mestizos 75,1%, el 10,6% se consideraron quechuas, el 7,4% se consideraron blancos y el 1,6% de egresados se han considerado parte de la población </w:t>
      </w:r>
      <w:r w:rsidR="000D7C60" w:rsidRPr="0095221A">
        <w:t>a</w:t>
      </w:r>
      <w:r w:rsidR="004A3839" w:rsidRPr="0095221A">
        <w:t>ymara. El resto de encuestados 5.3%</w:t>
      </w:r>
      <w:r w:rsidRPr="0095221A">
        <w:t xml:space="preserve"> </w:t>
      </w:r>
      <w:r w:rsidR="004A3839" w:rsidRPr="0095221A">
        <w:t xml:space="preserve">están entre nativos o indígenas de la </w:t>
      </w:r>
      <w:r w:rsidR="005D3E00" w:rsidRPr="0095221A">
        <w:t>a</w:t>
      </w:r>
      <w:r w:rsidR="004A3839" w:rsidRPr="0095221A">
        <w:t>mazonía, negro, mulato, zambo, y afroperuano</w:t>
      </w:r>
      <w:r w:rsidR="00F878EF" w:rsidRPr="0095221A">
        <w:t>”</w:t>
      </w:r>
      <w:r w:rsidR="00563753" w:rsidRPr="0095221A">
        <w:rPr>
          <w:rStyle w:val="FootnoteReference"/>
        </w:rPr>
        <w:footnoteReference w:id="27"/>
      </w:r>
      <w:r w:rsidR="001D3330" w:rsidRPr="0095221A">
        <w:t>.</w:t>
      </w:r>
    </w:p>
    <w:p w14:paraId="70E8C16E" w14:textId="47A9A4CE" w:rsidR="001D3330" w:rsidRPr="0095221A" w:rsidRDefault="001D3330" w:rsidP="00C51AA2">
      <w:pPr>
        <w:pStyle w:val="ListParagraph"/>
        <w:jc w:val="both"/>
      </w:pPr>
    </w:p>
    <w:p w14:paraId="52244183" w14:textId="3EC7C559" w:rsidR="000E0C2F" w:rsidRPr="0095221A" w:rsidRDefault="000E0C2F" w:rsidP="009A3AA8">
      <w:pPr>
        <w:pStyle w:val="ListParagraph"/>
        <w:numPr>
          <w:ilvl w:val="0"/>
          <w:numId w:val="44"/>
        </w:numPr>
        <w:jc w:val="both"/>
      </w:pPr>
      <w:r w:rsidRPr="0095221A">
        <w:t xml:space="preserve">En el contexto de la pandemia se evidencio la falta de acceso a la Internet en los hogares afroperuanos, cuya mayoría se encuentra en pobreza y pobreza extrema, siendo el promedio nacional del 28% de los hogares que tienen conexión a internet, mientras que en los hogares de las mujeres afroperuanas el porcentaje es menor con un 25%. Entonces se deben de establecer políticas públicas (de manera concreta e inmediata) dirigidas a combatir tal problema. En el caso de la Educación Superior en carreras de Ciencia, Tecnología, Ingeniería y Matemáticas (STEM), un estudio revela que solo un tercio de la población universitaria sigue carreras vinculadas a estas áreas, de las cuales solo el 29% son mujeres. “Del 32.9% de estudiantes matriculados en carreras vinculadas a ciencia, tecnología e innovación (CTI), solo el 29.2% corresponde a mujeres”. </w:t>
      </w:r>
    </w:p>
    <w:p w14:paraId="18356FD7" w14:textId="77777777" w:rsidR="00A204AD" w:rsidRPr="0095221A" w:rsidRDefault="00A204AD" w:rsidP="00A204AD">
      <w:pPr>
        <w:pStyle w:val="ListParagraph"/>
      </w:pPr>
    </w:p>
    <w:p w14:paraId="59D81962" w14:textId="7F75A479" w:rsidR="009B419F" w:rsidRPr="0095221A" w:rsidRDefault="000E0C2F" w:rsidP="009A3AA8">
      <w:pPr>
        <w:pStyle w:val="ListParagraph"/>
        <w:numPr>
          <w:ilvl w:val="0"/>
          <w:numId w:val="44"/>
        </w:numPr>
        <w:jc w:val="both"/>
      </w:pPr>
      <w:r w:rsidRPr="0095221A">
        <w:t xml:space="preserve">A esto se suma </w:t>
      </w:r>
      <w:r w:rsidR="00331A0C" w:rsidRPr="0095221A">
        <w:t>que,</w:t>
      </w:r>
      <w:r w:rsidRPr="0095221A">
        <w:t xml:space="preserve"> e</w:t>
      </w:r>
      <w:r w:rsidR="001F52EF" w:rsidRPr="0095221A">
        <w:t xml:space="preserve">n el caso de Mujeres Afroperuanas, se le agrega la sobrecarga de trabajo de las mujeres en los </w:t>
      </w:r>
      <w:r w:rsidR="00C059B3" w:rsidRPr="0095221A">
        <w:t>hogares, donde sus responsabilidades</w:t>
      </w:r>
      <w:r w:rsidR="001F52EF" w:rsidRPr="0095221A">
        <w:t xml:space="preserve"> de cuid</w:t>
      </w:r>
      <w:r w:rsidR="00845E48" w:rsidRPr="0095221A">
        <w:t xml:space="preserve">ado </w:t>
      </w:r>
      <w:r w:rsidR="001F52EF" w:rsidRPr="0095221A">
        <w:t>han aumentado.  Los estereotipos ligados a nosotras las mujeres</w:t>
      </w:r>
      <w:r w:rsidR="00C059B3" w:rsidRPr="0095221A">
        <w:t xml:space="preserve"> afroperuanas</w:t>
      </w:r>
      <w:r w:rsidR="001F52EF" w:rsidRPr="0095221A">
        <w:t xml:space="preserve">, </w:t>
      </w:r>
      <w:r w:rsidR="00C348BF" w:rsidRPr="0095221A">
        <w:t>que hacen mención a que no</w:t>
      </w:r>
      <w:r w:rsidR="001F52EF" w:rsidRPr="0095221A">
        <w:t xml:space="preserve"> somos buenas en matemáticas, ingeniería, etc. no solo continúan </w:t>
      </w:r>
      <w:r w:rsidR="001E2865" w:rsidRPr="0095221A">
        <w:t>siendo vigentes, si</w:t>
      </w:r>
      <w:r w:rsidR="001F52EF" w:rsidRPr="0095221A">
        <w:t xml:space="preserve"> no que agudiza esta </w:t>
      </w:r>
      <w:r w:rsidR="001E2865" w:rsidRPr="0095221A">
        <w:t>problemática, sumado</w:t>
      </w:r>
      <w:r w:rsidR="001F52EF" w:rsidRPr="0095221A">
        <w:t xml:space="preserve"> a ello la perten</w:t>
      </w:r>
      <w:r w:rsidR="001E2865" w:rsidRPr="0095221A">
        <w:t>en</w:t>
      </w:r>
      <w:r w:rsidR="001F52EF" w:rsidRPr="0095221A">
        <w:t xml:space="preserve">cia a un grupo étnico más estigmatizado, </w:t>
      </w:r>
      <w:r w:rsidR="00C348BF" w:rsidRPr="0095221A">
        <w:t xml:space="preserve">empobrecido, estereotipado, </w:t>
      </w:r>
      <w:r w:rsidR="0080445F" w:rsidRPr="0095221A">
        <w:t>marginalizado</w:t>
      </w:r>
      <w:r w:rsidR="001F52EF" w:rsidRPr="0095221A">
        <w:t xml:space="preserve"> co</w:t>
      </w:r>
      <w:r w:rsidR="0080445F" w:rsidRPr="0095221A">
        <w:t xml:space="preserve">mo es el pueblo </w:t>
      </w:r>
      <w:r w:rsidR="001F52EF" w:rsidRPr="0095221A">
        <w:t>afroperuan</w:t>
      </w:r>
      <w:r w:rsidR="0080445F" w:rsidRPr="0095221A">
        <w:t>o</w:t>
      </w:r>
      <w:r w:rsidR="001F52EF" w:rsidRPr="0095221A">
        <w:t>.</w:t>
      </w:r>
    </w:p>
    <w:p w14:paraId="5B5F1168" w14:textId="77777777" w:rsidR="00A204AD" w:rsidRPr="0095221A" w:rsidRDefault="00A204AD" w:rsidP="00A204AD">
      <w:pPr>
        <w:pStyle w:val="ListParagraph"/>
      </w:pPr>
    </w:p>
    <w:p w14:paraId="613D23EA" w14:textId="2BB55D00" w:rsidR="00A204AD" w:rsidRPr="0095221A" w:rsidRDefault="00A204AD" w:rsidP="009A3AA8">
      <w:pPr>
        <w:pStyle w:val="ListParagraph"/>
        <w:numPr>
          <w:ilvl w:val="0"/>
          <w:numId w:val="44"/>
        </w:numPr>
        <w:jc w:val="both"/>
      </w:pPr>
      <w:r w:rsidRPr="0095221A">
        <w:t xml:space="preserve">Al respecto, el Ministerio de Educación (MINEDU), informó, (...) en plena pandemia por el COVID-19, que un total de 174,544 estudiantes tuvieron que interrumpir sus estudios en la </w:t>
      </w:r>
      <w:r w:rsidR="00547E3B" w:rsidRPr="0095221A">
        <w:t>Universidad, no</w:t>
      </w:r>
      <w:r w:rsidRPr="0095221A">
        <w:t xml:space="preserve"> hay data desagregada por variable étnica.</w:t>
      </w:r>
    </w:p>
    <w:p w14:paraId="5F33A573" w14:textId="77777777" w:rsidR="00A204AD" w:rsidRPr="0095221A" w:rsidRDefault="00A204AD" w:rsidP="00A204AD">
      <w:pPr>
        <w:pStyle w:val="ListParagraph"/>
        <w:ind w:left="644"/>
        <w:jc w:val="both"/>
      </w:pPr>
    </w:p>
    <w:p w14:paraId="2947C98F" w14:textId="0AD4AC2B" w:rsidR="009B419F" w:rsidRPr="0095221A" w:rsidRDefault="009B419F" w:rsidP="00A3436A">
      <w:pPr>
        <w:pStyle w:val="Heading2"/>
        <w:rPr>
          <w:rFonts w:asciiTheme="minorHAnsi" w:hAnsiTheme="minorHAnsi"/>
          <w:b/>
          <w:bCs/>
          <w:color w:val="auto"/>
          <w:sz w:val="22"/>
          <w:szCs w:val="22"/>
        </w:rPr>
      </w:pPr>
      <w:bookmarkStart w:id="26" w:name="_Toc114473176"/>
      <w:r w:rsidRPr="0095221A">
        <w:rPr>
          <w:rFonts w:asciiTheme="minorHAnsi" w:hAnsiTheme="minorHAnsi"/>
          <w:b/>
          <w:bCs/>
          <w:color w:val="auto"/>
          <w:sz w:val="22"/>
          <w:szCs w:val="22"/>
        </w:rPr>
        <w:t>Recomendaciones</w:t>
      </w:r>
      <w:r w:rsidR="00B05F43" w:rsidRPr="0095221A">
        <w:rPr>
          <w:rFonts w:asciiTheme="minorHAnsi" w:hAnsiTheme="minorHAnsi"/>
          <w:b/>
          <w:bCs/>
          <w:color w:val="auto"/>
          <w:sz w:val="22"/>
          <w:szCs w:val="22"/>
        </w:rPr>
        <w:t xml:space="preserve"> al Estado Peruano</w:t>
      </w:r>
      <w:bookmarkEnd w:id="26"/>
    </w:p>
    <w:p w14:paraId="60B1E222" w14:textId="4600A2F1" w:rsidR="00067483" w:rsidRPr="0095221A" w:rsidRDefault="009B419F" w:rsidP="009A3AA8">
      <w:pPr>
        <w:pStyle w:val="ListParagraph"/>
        <w:numPr>
          <w:ilvl w:val="0"/>
          <w:numId w:val="44"/>
        </w:numPr>
        <w:jc w:val="both"/>
      </w:pPr>
      <w:r w:rsidRPr="0095221A">
        <w:t>Impulsar un programa especialmente diseñado para reducir el analfabetismo de las mujeres afroperuanas, en particular entre las mujeres</w:t>
      </w:r>
      <w:r w:rsidR="0080445F" w:rsidRPr="0095221A">
        <w:t>,</w:t>
      </w:r>
      <w:r w:rsidRPr="0095221A">
        <w:t xml:space="preserve"> niñas</w:t>
      </w:r>
      <w:r w:rsidR="00C059B3" w:rsidRPr="0095221A">
        <w:t xml:space="preserve"> y</w:t>
      </w:r>
      <w:r w:rsidRPr="0095221A">
        <w:t xml:space="preserve"> </w:t>
      </w:r>
      <w:r w:rsidR="0080445F" w:rsidRPr="0095221A">
        <w:t xml:space="preserve">adolescentes </w:t>
      </w:r>
      <w:r w:rsidRPr="0095221A">
        <w:t>de las zonas</w:t>
      </w:r>
      <w:r w:rsidR="0080445F" w:rsidRPr="0095221A">
        <w:t xml:space="preserve"> principalmente</w:t>
      </w:r>
      <w:r w:rsidRPr="0095221A">
        <w:t xml:space="preserve"> </w:t>
      </w:r>
      <w:r w:rsidR="001E2865" w:rsidRPr="0095221A">
        <w:t>rurales</w:t>
      </w:r>
      <w:r w:rsidR="00C059B3" w:rsidRPr="0095221A">
        <w:t>, a fin que se mantengan</w:t>
      </w:r>
      <w:r w:rsidR="001E2865" w:rsidRPr="0095221A">
        <w:t xml:space="preserve"> en</w:t>
      </w:r>
      <w:r w:rsidRPr="0095221A">
        <w:t xml:space="preserve"> las escuelas</w:t>
      </w:r>
      <w:r w:rsidR="006D0D13" w:rsidRPr="0095221A">
        <w:t>, impulsando al mismo tiempo</w:t>
      </w:r>
      <w:r w:rsidRPr="0095221A">
        <w:t xml:space="preserve"> un programa de becas </w:t>
      </w:r>
      <w:r w:rsidR="001E2865" w:rsidRPr="0095221A">
        <w:t>para mujeres</w:t>
      </w:r>
      <w:r w:rsidRPr="0095221A">
        <w:t xml:space="preserve"> afroperuanas con el objetivo que culminen la educación superior</w:t>
      </w:r>
      <w:r w:rsidR="0080445F" w:rsidRPr="0095221A">
        <w:t xml:space="preserve">, al mismo tiempo que se pueda garantizar su acceso </w:t>
      </w:r>
      <w:r w:rsidRPr="0095221A">
        <w:t xml:space="preserve">a maestrías y doctorados. </w:t>
      </w:r>
    </w:p>
    <w:p w14:paraId="2177E493" w14:textId="77777777" w:rsidR="001D3330" w:rsidRPr="0095221A" w:rsidRDefault="001D3330" w:rsidP="00C51AA2">
      <w:pPr>
        <w:pStyle w:val="ListParagraph"/>
        <w:jc w:val="both"/>
      </w:pPr>
    </w:p>
    <w:p w14:paraId="352F6AC5" w14:textId="0F8899E5" w:rsidR="00067483" w:rsidRPr="0095221A" w:rsidRDefault="009B419F" w:rsidP="009A3AA8">
      <w:pPr>
        <w:pStyle w:val="ListParagraph"/>
        <w:numPr>
          <w:ilvl w:val="0"/>
          <w:numId w:val="44"/>
        </w:numPr>
        <w:jc w:val="both"/>
      </w:pPr>
      <w:r w:rsidRPr="0095221A">
        <w:t>Diseñar programas</w:t>
      </w:r>
      <w:r w:rsidR="0080445F" w:rsidRPr="0095221A">
        <w:t xml:space="preserve"> y emprender campañas</w:t>
      </w:r>
      <w:r w:rsidRPr="0095221A">
        <w:t xml:space="preserve"> para enfrentar la </w:t>
      </w:r>
      <w:r w:rsidR="001E2865" w:rsidRPr="0095221A">
        <w:t>discriminación étnic</w:t>
      </w:r>
      <w:r w:rsidR="00787046" w:rsidRPr="0095221A">
        <w:t>o</w:t>
      </w:r>
      <w:r w:rsidR="0080445F" w:rsidRPr="0095221A">
        <w:t xml:space="preserve"> </w:t>
      </w:r>
      <w:r w:rsidRPr="0095221A">
        <w:t>racial</w:t>
      </w:r>
      <w:r w:rsidR="00787046" w:rsidRPr="0095221A">
        <w:t xml:space="preserve"> (bullying) que</w:t>
      </w:r>
      <w:r w:rsidRPr="0095221A">
        <w:t xml:space="preserve"> se da en los centros educativos siendo este el principal problema que afrontan las niñas </w:t>
      </w:r>
      <w:r w:rsidR="009729F3" w:rsidRPr="0095221A">
        <w:t xml:space="preserve">adolescentes </w:t>
      </w:r>
      <w:r w:rsidRPr="0095221A">
        <w:t>afroperuanas en el entorno escolar.</w:t>
      </w:r>
    </w:p>
    <w:p w14:paraId="2AD6A677" w14:textId="77777777" w:rsidR="001D3330" w:rsidRPr="0095221A" w:rsidRDefault="001D3330" w:rsidP="00C51AA2">
      <w:pPr>
        <w:pStyle w:val="ListParagraph"/>
      </w:pPr>
    </w:p>
    <w:p w14:paraId="183473AF" w14:textId="7604974F" w:rsidR="001133F1" w:rsidRPr="0095221A" w:rsidRDefault="00D832DF" w:rsidP="009A3AA8">
      <w:pPr>
        <w:pStyle w:val="ListParagraph"/>
        <w:numPr>
          <w:ilvl w:val="0"/>
          <w:numId w:val="44"/>
        </w:numPr>
        <w:jc w:val="both"/>
      </w:pPr>
      <w:r w:rsidRPr="0095221A">
        <w:t>Promover la i</w:t>
      </w:r>
      <w:r w:rsidR="009729F3" w:rsidRPr="0095221A">
        <w:t>nclusión de los aportes y contribuciones de la historia</w:t>
      </w:r>
      <w:r w:rsidR="00A204AD" w:rsidRPr="0095221A">
        <w:t xml:space="preserve"> </w:t>
      </w:r>
      <w:r w:rsidR="009729F3" w:rsidRPr="0095221A">
        <w:t xml:space="preserve">del pueblo afroperuano, en la construcción de la </w:t>
      </w:r>
      <w:r w:rsidR="000E0C2F" w:rsidRPr="0095221A">
        <w:t>n</w:t>
      </w:r>
      <w:r w:rsidR="009729F3" w:rsidRPr="0095221A">
        <w:t xml:space="preserve">ación </w:t>
      </w:r>
      <w:r w:rsidR="000E0C2F" w:rsidRPr="0095221A">
        <w:t>p</w:t>
      </w:r>
      <w:r w:rsidR="009729F3" w:rsidRPr="0095221A">
        <w:t>eruana</w:t>
      </w:r>
      <w:r w:rsidR="001133F1" w:rsidRPr="0095221A">
        <w:t xml:space="preserve"> a fin de </w:t>
      </w:r>
      <w:r w:rsidR="009445FF" w:rsidRPr="0095221A">
        <w:t>que sea</w:t>
      </w:r>
      <w:r w:rsidR="009729F3" w:rsidRPr="0095221A">
        <w:t xml:space="preserve"> incorporada en el diseño curricular</w:t>
      </w:r>
      <w:r w:rsidR="001133F1" w:rsidRPr="0095221A">
        <w:t>.</w:t>
      </w:r>
    </w:p>
    <w:p w14:paraId="10FA6B66" w14:textId="77777777" w:rsidR="001D3330" w:rsidRPr="0095221A" w:rsidRDefault="001D3330" w:rsidP="00C51AA2">
      <w:pPr>
        <w:pStyle w:val="ListParagraph"/>
      </w:pPr>
    </w:p>
    <w:p w14:paraId="66EA91C6" w14:textId="6FF99273" w:rsidR="006D0D13" w:rsidRPr="0095221A" w:rsidRDefault="001E2865" w:rsidP="009A3AA8">
      <w:pPr>
        <w:pStyle w:val="ListParagraph"/>
        <w:numPr>
          <w:ilvl w:val="0"/>
          <w:numId w:val="44"/>
        </w:numPr>
        <w:jc w:val="both"/>
      </w:pPr>
      <w:r w:rsidRPr="0095221A">
        <w:t>Garantizar</w:t>
      </w:r>
      <w:r w:rsidR="00C151AC" w:rsidRPr="0095221A">
        <w:t xml:space="preserve"> la implementación</w:t>
      </w:r>
      <w:r w:rsidR="00787046" w:rsidRPr="0095221A">
        <w:t xml:space="preserve"> de </w:t>
      </w:r>
      <w:r w:rsidR="009729F3" w:rsidRPr="0095221A">
        <w:t>la conectividad</w:t>
      </w:r>
      <w:r w:rsidR="00787046" w:rsidRPr="0095221A">
        <w:t xml:space="preserve"> a INTERNET</w:t>
      </w:r>
      <w:r w:rsidR="00C151AC" w:rsidRPr="0095221A">
        <w:t xml:space="preserve">, principalmente en comunidades </w:t>
      </w:r>
      <w:r w:rsidRPr="0095221A">
        <w:t>afroperuanas</w:t>
      </w:r>
      <w:r w:rsidR="00787046" w:rsidRPr="0095221A">
        <w:t>,</w:t>
      </w:r>
      <w:r w:rsidR="009B419F" w:rsidRPr="0095221A">
        <w:t xml:space="preserve"> </w:t>
      </w:r>
      <w:r w:rsidR="00B05F43" w:rsidRPr="0095221A">
        <w:t>garantizar</w:t>
      </w:r>
      <w:r w:rsidR="006D0D13" w:rsidRPr="0095221A">
        <w:t xml:space="preserve"> la </w:t>
      </w:r>
      <w:r w:rsidR="009445FF" w:rsidRPr="0095221A">
        <w:t>entrega</w:t>
      </w:r>
      <w:r w:rsidR="006D0D13" w:rsidRPr="0095221A">
        <w:t xml:space="preserve"> de</w:t>
      </w:r>
      <w:r w:rsidR="00B05F43" w:rsidRPr="0095221A">
        <w:t xml:space="preserve"> Kits </w:t>
      </w:r>
      <w:r w:rsidR="0050309F" w:rsidRPr="0095221A">
        <w:t>digitales, así</w:t>
      </w:r>
      <w:r w:rsidR="00787046" w:rsidRPr="0095221A">
        <w:t xml:space="preserve"> como la implementación de centros comunitarios digitales.</w:t>
      </w:r>
    </w:p>
    <w:p w14:paraId="0B5A23C2" w14:textId="77777777" w:rsidR="00D832DF" w:rsidRPr="0095221A" w:rsidRDefault="00D832DF" w:rsidP="00C51AA2">
      <w:pPr>
        <w:pStyle w:val="ListParagraph"/>
      </w:pPr>
    </w:p>
    <w:p w14:paraId="54CD4D9A" w14:textId="3CA66CB8" w:rsidR="00A204AD" w:rsidRDefault="009B419F" w:rsidP="009A3AA8">
      <w:pPr>
        <w:pStyle w:val="ListParagraph"/>
        <w:numPr>
          <w:ilvl w:val="0"/>
          <w:numId w:val="44"/>
        </w:numPr>
        <w:jc w:val="both"/>
      </w:pPr>
      <w:r w:rsidRPr="0095221A">
        <w:t xml:space="preserve">Implementar programas agresivos STEAM, con enfoque de género y </w:t>
      </w:r>
      <w:r w:rsidR="009445FF" w:rsidRPr="0095221A">
        <w:t>equidad, establecer cuotas</w:t>
      </w:r>
      <w:r w:rsidRPr="0095221A">
        <w:t xml:space="preserve"> de ingreso directo, con un ciclo de actualización para Mujeres Afroperuanas sobre todo en Carreras STEM, tanto técnicas como </w:t>
      </w:r>
      <w:r w:rsidR="000E0C2F" w:rsidRPr="0095221A">
        <w:t>u</w:t>
      </w:r>
      <w:r w:rsidRPr="0095221A">
        <w:t>niversitarias.</w:t>
      </w:r>
    </w:p>
    <w:p w14:paraId="0722EBD2" w14:textId="77777777" w:rsidR="00040D64" w:rsidRDefault="00040D64" w:rsidP="00040D64">
      <w:pPr>
        <w:pStyle w:val="ListParagraph"/>
      </w:pPr>
    </w:p>
    <w:p w14:paraId="57A59A72" w14:textId="1F2C8566" w:rsidR="00040D64" w:rsidRPr="00040D64" w:rsidRDefault="00040D64" w:rsidP="00040D64">
      <w:pPr>
        <w:jc w:val="both"/>
        <w:rPr>
          <w:b/>
          <w:bCs/>
        </w:rPr>
      </w:pPr>
      <w:r w:rsidRPr="00040D64">
        <w:rPr>
          <w:b/>
          <w:bCs/>
        </w:rPr>
        <w:t>Preguntas</w:t>
      </w:r>
      <w:r w:rsidR="00CB2093">
        <w:rPr>
          <w:b/>
          <w:bCs/>
        </w:rPr>
        <w:t xml:space="preserve"> Estado</w:t>
      </w:r>
    </w:p>
    <w:p w14:paraId="0441D758" w14:textId="77777777" w:rsidR="00040D64" w:rsidRDefault="00040D64" w:rsidP="00040D64">
      <w:pPr>
        <w:pStyle w:val="ListParagraph"/>
      </w:pPr>
    </w:p>
    <w:p w14:paraId="37B70B86" w14:textId="2F18F86C" w:rsidR="00040D64" w:rsidRDefault="00040D64" w:rsidP="009A3AA8">
      <w:pPr>
        <w:pStyle w:val="ListParagraph"/>
        <w:numPr>
          <w:ilvl w:val="0"/>
          <w:numId w:val="44"/>
        </w:numPr>
        <w:jc w:val="both"/>
      </w:pPr>
      <w:r>
        <w:t xml:space="preserve">Que acciones se han emprendido para garantizar el acceso, permanencia y culminación de niñas. Niños, adolescentes en educación básica regular y jóvenes afroperuanos en educación superior afroperuanos.  </w:t>
      </w:r>
    </w:p>
    <w:p w14:paraId="5CB2A6A8" w14:textId="77777777" w:rsidR="00040D64" w:rsidRDefault="00040D64" w:rsidP="00040D64">
      <w:pPr>
        <w:pStyle w:val="ListParagraph"/>
        <w:ind w:left="644"/>
        <w:jc w:val="both"/>
      </w:pPr>
    </w:p>
    <w:p w14:paraId="160D0121" w14:textId="77777777" w:rsidR="00040D64" w:rsidRDefault="00040D64" w:rsidP="00040D64">
      <w:pPr>
        <w:pStyle w:val="ListParagraph"/>
      </w:pPr>
    </w:p>
    <w:p w14:paraId="23F1CEAA" w14:textId="6B1B76FB" w:rsidR="00040D64" w:rsidRPr="0095221A" w:rsidRDefault="00040D64" w:rsidP="009A3AA8">
      <w:pPr>
        <w:pStyle w:val="ListParagraph"/>
        <w:numPr>
          <w:ilvl w:val="0"/>
          <w:numId w:val="44"/>
        </w:numPr>
        <w:jc w:val="both"/>
      </w:pPr>
      <w:r>
        <w:t>Que acciones se están realizando para combatir el racismo y la discriminación étnica racial de las cuales son víctimas frecuentes niñas, niños y adolescentes en las escuelas, lo cual se constituyen en una de las casusas de abandono escolar en las escuelas</w:t>
      </w:r>
    </w:p>
    <w:p w14:paraId="6F38793E" w14:textId="77777777" w:rsidR="006844E7" w:rsidRPr="0095221A" w:rsidRDefault="006844E7" w:rsidP="006844E7">
      <w:pPr>
        <w:pStyle w:val="ListParagraph"/>
        <w:ind w:left="644"/>
      </w:pPr>
    </w:p>
    <w:p w14:paraId="50A19D86" w14:textId="75980266" w:rsidR="001C164C" w:rsidRPr="0095221A" w:rsidRDefault="001C164C" w:rsidP="0073678D">
      <w:pPr>
        <w:pStyle w:val="Heading1"/>
        <w:ind w:left="0"/>
        <w:rPr>
          <w:rFonts w:asciiTheme="minorHAnsi" w:hAnsiTheme="minorHAnsi"/>
          <w:sz w:val="22"/>
          <w:szCs w:val="22"/>
          <w:u w:val="none"/>
        </w:rPr>
      </w:pPr>
      <w:bookmarkStart w:id="27" w:name="_Toc92494895"/>
      <w:bookmarkStart w:id="28" w:name="_Toc92542130"/>
      <w:bookmarkStart w:id="29" w:name="_Toc114473177"/>
      <w:r w:rsidRPr="0095221A">
        <w:rPr>
          <w:rFonts w:asciiTheme="minorHAnsi" w:hAnsiTheme="minorHAnsi"/>
          <w:sz w:val="22"/>
          <w:szCs w:val="22"/>
          <w:u w:val="none"/>
        </w:rPr>
        <w:t>PARTICIPACION Y REPRESENTACION POLITICA</w:t>
      </w:r>
      <w:bookmarkEnd w:id="27"/>
      <w:bookmarkEnd w:id="28"/>
      <w:bookmarkEnd w:id="29"/>
    </w:p>
    <w:p w14:paraId="487260CB" w14:textId="77777777" w:rsidR="0073678D" w:rsidRPr="0095221A" w:rsidRDefault="0073678D" w:rsidP="0073678D">
      <w:pPr>
        <w:pStyle w:val="Heading1"/>
        <w:ind w:left="0"/>
        <w:rPr>
          <w:rFonts w:asciiTheme="minorHAnsi" w:hAnsiTheme="minorHAnsi"/>
          <w:sz w:val="22"/>
          <w:szCs w:val="22"/>
          <w:u w:val="none"/>
        </w:rPr>
      </w:pPr>
    </w:p>
    <w:p w14:paraId="11F4D124" w14:textId="6C40B0DF" w:rsidR="00974089" w:rsidRPr="0095221A" w:rsidRDefault="00974089" w:rsidP="009A3AA8">
      <w:pPr>
        <w:pStyle w:val="ListParagraph"/>
        <w:numPr>
          <w:ilvl w:val="0"/>
          <w:numId w:val="44"/>
        </w:numPr>
        <w:jc w:val="both"/>
      </w:pPr>
      <w:r w:rsidRPr="0095221A">
        <w:t xml:space="preserve">En el </w:t>
      </w:r>
      <w:r w:rsidR="00046352" w:rsidRPr="0095221A">
        <w:t>Perú</w:t>
      </w:r>
      <w:r w:rsidRPr="0095221A">
        <w:t xml:space="preserve">, no existe una </w:t>
      </w:r>
      <w:r w:rsidR="00BD1F12" w:rsidRPr="0095221A">
        <w:t>l</w:t>
      </w:r>
      <w:r w:rsidRPr="0095221A">
        <w:t xml:space="preserve">ey, </w:t>
      </w:r>
      <w:r w:rsidR="00BD1F12" w:rsidRPr="0095221A">
        <w:t>n</w:t>
      </w:r>
      <w:r w:rsidRPr="0095221A">
        <w:t xml:space="preserve">orma o </w:t>
      </w:r>
      <w:r w:rsidR="00BD1F12" w:rsidRPr="0095221A">
        <w:t>d</w:t>
      </w:r>
      <w:r w:rsidRPr="0095221A">
        <w:t xml:space="preserve">irectiva, que señale específicamente la cuota étnica, </w:t>
      </w:r>
      <w:r w:rsidR="00046352" w:rsidRPr="0095221A">
        <w:t xml:space="preserve">pero </w:t>
      </w:r>
      <w:r w:rsidR="00BB1C63" w:rsidRPr="0095221A">
        <w:t>si la</w:t>
      </w:r>
      <w:r w:rsidRPr="0095221A">
        <w:t xml:space="preserve"> Ley de cuota paridad y alternancia,</w:t>
      </w:r>
      <w:r w:rsidR="005826FE" w:rsidRPr="0095221A">
        <w:rPr>
          <w:rStyle w:val="FootnoteReference"/>
        </w:rPr>
        <w:footnoteReference w:id="28"/>
      </w:r>
      <w:r w:rsidR="00046352" w:rsidRPr="0095221A">
        <w:t xml:space="preserve"> </w:t>
      </w:r>
      <w:r w:rsidRPr="0095221A">
        <w:t>pero, esta Ley es general en las candidaturas políticas</w:t>
      </w:r>
      <w:r w:rsidR="001D3330" w:rsidRPr="0095221A">
        <w:t xml:space="preserve">, </w:t>
      </w:r>
      <w:r w:rsidRPr="0095221A">
        <w:t xml:space="preserve">no indica ni señala una cuota étnica, </w:t>
      </w:r>
      <w:r w:rsidR="001D3330" w:rsidRPr="0095221A">
        <w:t>para los</w:t>
      </w:r>
      <w:r w:rsidRPr="0095221A">
        <w:t xml:space="preserve"> partidos políticos que participan en elecciones generales, regionales y locales. </w:t>
      </w:r>
      <w:r w:rsidR="00046352" w:rsidRPr="0095221A">
        <w:t>Contar con una</w:t>
      </w:r>
      <w:r w:rsidRPr="0095221A">
        <w:t xml:space="preserve"> cuota étnica, </w:t>
      </w:r>
      <w:r w:rsidR="00BB1C63" w:rsidRPr="0095221A">
        <w:t>garantizaría la</w:t>
      </w:r>
      <w:r w:rsidRPr="0095221A">
        <w:t xml:space="preserve"> participación de las mujeres afroperuanas, especialmente en</w:t>
      </w:r>
      <w:r w:rsidR="001D3330" w:rsidRPr="0095221A">
        <w:t xml:space="preserve"> zona </w:t>
      </w:r>
      <w:r w:rsidR="0041603D" w:rsidRPr="0095221A">
        <w:t>rurales así</w:t>
      </w:r>
      <w:r w:rsidRPr="0095221A">
        <w:t xml:space="preserve"> </w:t>
      </w:r>
      <w:r w:rsidR="001D3330" w:rsidRPr="0095221A">
        <w:t xml:space="preserve">mismo no </w:t>
      </w:r>
      <w:r w:rsidRPr="0095221A">
        <w:t xml:space="preserve">existen espacios o procesos suficientemente </w:t>
      </w:r>
      <w:r w:rsidR="0041603D" w:rsidRPr="0095221A">
        <w:t>sólidos que</w:t>
      </w:r>
      <w:r w:rsidR="00BB1C63" w:rsidRPr="0095221A">
        <w:t xml:space="preserve"> garanticen y</w:t>
      </w:r>
      <w:r w:rsidRPr="0095221A">
        <w:t xml:space="preserve"> permitan a las mujeres afroperuanas participar de manera activa y efectiva en los espacios de toma de decisión a nivel local, regional y nacional.</w:t>
      </w:r>
    </w:p>
    <w:p w14:paraId="2AB9FED8" w14:textId="77777777" w:rsidR="001D3330" w:rsidRPr="0095221A" w:rsidRDefault="001D3330" w:rsidP="00C51AA2">
      <w:pPr>
        <w:pStyle w:val="ListParagraph"/>
        <w:jc w:val="both"/>
      </w:pPr>
    </w:p>
    <w:p w14:paraId="32A6B49D" w14:textId="30E6A4D2" w:rsidR="009B419F" w:rsidRPr="0095221A" w:rsidRDefault="000F5451" w:rsidP="009A3AA8">
      <w:pPr>
        <w:pStyle w:val="ListParagraph"/>
        <w:numPr>
          <w:ilvl w:val="0"/>
          <w:numId w:val="44"/>
        </w:numPr>
        <w:jc w:val="both"/>
      </w:pPr>
      <w:r w:rsidRPr="0095221A">
        <w:t xml:space="preserve">Muestra de la </w:t>
      </w:r>
      <w:r w:rsidR="0050309F" w:rsidRPr="0095221A">
        <w:t>i</w:t>
      </w:r>
      <w:r w:rsidRPr="0095221A">
        <w:t>nequidad</w:t>
      </w:r>
      <w:r w:rsidR="003A19E3" w:rsidRPr="0095221A">
        <w:t xml:space="preserve"> que se da en relación al porcentaje de la </w:t>
      </w:r>
      <w:r w:rsidR="009445FF" w:rsidRPr="0095221A">
        <w:t>participación</w:t>
      </w:r>
      <w:r w:rsidR="00C06BDE" w:rsidRPr="0095221A">
        <w:t xml:space="preserve"> y representación </w:t>
      </w:r>
      <w:r w:rsidR="009445FF" w:rsidRPr="0095221A">
        <w:t>política del</w:t>
      </w:r>
      <w:r w:rsidR="003A19E3" w:rsidRPr="0095221A">
        <w:t xml:space="preserve"> pueblo afroperuano </w:t>
      </w:r>
      <w:r w:rsidR="00C06BDE" w:rsidRPr="0095221A">
        <w:t xml:space="preserve">tanto en instancias </w:t>
      </w:r>
      <w:r w:rsidR="009445FF" w:rsidRPr="0095221A">
        <w:t>estatales</w:t>
      </w:r>
      <w:r w:rsidR="00BB1C63" w:rsidRPr="0095221A">
        <w:t xml:space="preserve"> </w:t>
      </w:r>
      <w:r w:rsidR="00C06BDE" w:rsidRPr="0095221A">
        <w:t xml:space="preserve">como en cargos de elección es </w:t>
      </w:r>
      <w:r w:rsidR="009445FF" w:rsidRPr="0095221A">
        <w:t>que,</w:t>
      </w:r>
      <w:r w:rsidR="00C06BDE" w:rsidRPr="0095221A">
        <w:t xml:space="preserve"> en el actual congreso </w:t>
      </w:r>
      <w:r w:rsidR="009445FF" w:rsidRPr="0095221A">
        <w:t>de los</w:t>
      </w:r>
      <w:r w:rsidR="001C164C" w:rsidRPr="0095221A">
        <w:t xml:space="preserve"> 1</w:t>
      </w:r>
      <w:r w:rsidR="00C25FCE" w:rsidRPr="0095221A">
        <w:t>3</w:t>
      </w:r>
      <w:r w:rsidR="001C164C" w:rsidRPr="0095221A">
        <w:t xml:space="preserve">0 congresistas, solo tenemos 2 </w:t>
      </w:r>
      <w:r w:rsidR="00BB1C63" w:rsidRPr="0095221A">
        <w:t>congresistas</w:t>
      </w:r>
      <w:r w:rsidR="001C164C" w:rsidRPr="0095221A">
        <w:t xml:space="preserve"> </w:t>
      </w:r>
      <w:r w:rsidR="00B455F9" w:rsidRPr="0095221A">
        <w:t xml:space="preserve">(mujeres </w:t>
      </w:r>
      <w:r w:rsidR="009445FF" w:rsidRPr="0095221A">
        <w:t>afroperuanas) estamos</w:t>
      </w:r>
      <w:r w:rsidR="001C164C" w:rsidRPr="0095221A">
        <w:t xml:space="preserve"> hablando de un mínimo del 1.6% de</w:t>
      </w:r>
      <w:r w:rsidR="005614BA" w:rsidRPr="0095221A">
        <w:t>l</w:t>
      </w:r>
      <w:r w:rsidR="001C164C" w:rsidRPr="0095221A">
        <w:t xml:space="preserve"> total de congresistas del Perú. </w:t>
      </w:r>
    </w:p>
    <w:p w14:paraId="2752DFAA" w14:textId="52FB8E5F" w:rsidR="009B419F" w:rsidRPr="0095221A" w:rsidRDefault="009B419F" w:rsidP="00A3436A">
      <w:pPr>
        <w:pStyle w:val="Heading2"/>
        <w:rPr>
          <w:rFonts w:asciiTheme="minorHAnsi" w:hAnsiTheme="minorHAnsi"/>
          <w:b/>
          <w:bCs/>
          <w:color w:val="auto"/>
          <w:sz w:val="22"/>
          <w:szCs w:val="22"/>
        </w:rPr>
      </w:pPr>
      <w:bookmarkStart w:id="30" w:name="_Toc114473178"/>
      <w:r w:rsidRPr="0095221A">
        <w:rPr>
          <w:rFonts w:asciiTheme="minorHAnsi" w:hAnsiTheme="minorHAnsi"/>
          <w:b/>
          <w:bCs/>
          <w:color w:val="auto"/>
          <w:sz w:val="22"/>
          <w:szCs w:val="22"/>
        </w:rPr>
        <w:t>Recomendaciones</w:t>
      </w:r>
      <w:r w:rsidR="00C06BDE" w:rsidRPr="0095221A">
        <w:rPr>
          <w:rFonts w:asciiTheme="minorHAnsi" w:hAnsiTheme="minorHAnsi"/>
          <w:b/>
          <w:bCs/>
          <w:color w:val="auto"/>
          <w:sz w:val="22"/>
          <w:szCs w:val="22"/>
        </w:rPr>
        <w:t xml:space="preserve"> al Estado Peruano</w:t>
      </w:r>
      <w:bookmarkEnd w:id="30"/>
    </w:p>
    <w:p w14:paraId="085E191E" w14:textId="2C62EF21" w:rsidR="009B419F" w:rsidRPr="0095221A" w:rsidRDefault="009445FF" w:rsidP="009A3AA8">
      <w:pPr>
        <w:pStyle w:val="ListParagraph"/>
        <w:numPr>
          <w:ilvl w:val="0"/>
          <w:numId w:val="44"/>
        </w:numPr>
        <w:jc w:val="both"/>
      </w:pPr>
      <w:r w:rsidRPr="0095221A">
        <w:t>Garantizar en</w:t>
      </w:r>
      <w:r w:rsidR="00583047" w:rsidRPr="0095221A">
        <w:t xml:space="preserve"> la Ley Orgánica de </w:t>
      </w:r>
      <w:r w:rsidR="001133F1" w:rsidRPr="0095221A">
        <w:t>E</w:t>
      </w:r>
      <w:r w:rsidR="00583047" w:rsidRPr="0095221A">
        <w:t>lecciones</w:t>
      </w:r>
      <w:r w:rsidR="00BB1C63" w:rsidRPr="0095221A">
        <w:rPr>
          <w:rStyle w:val="FootnoteReference"/>
        </w:rPr>
        <w:footnoteReference w:id="29"/>
      </w:r>
      <w:r w:rsidR="00583047" w:rsidRPr="0095221A">
        <w:t xml:space="preserve">, un </w:t>
      </w:r>
      <w:r w:rsidRPr="0095221A">
        <w:t>artículo</w:t>
      </w:r>
      <w:r w:rsidR="00583047" w:rsidRPr="0095221A">
        <w:t xml:space="preserve"> único, sobre la cuota étnica de participación y representación política, de las mujeres afroperuanas, en contiendas electorales, tanto presidenciales, congresales, municipales </w:t>
      </w:r>
      <w:r w:rsidR="00BB1C63" w:rsidRPr="0095221A">
        <w:t>y</w:t>
      </w:r>
      <w:r w:rsidR="00583047" w:rsidRPr="0095221A">
        <w:t xml:space="preserve"> regionales</w:t>
      </w:r>
      <w:r w:rsidR="00BB1C63" w:rsidRPr="0095221A">
        <w:t xml:space="preserve"> </w:t>
      </w:r>
      <w:r w:rsidR="00925247" w:rsidRPr="0095221A">
        <w:t>de manera proporcional de acuerdo al porcentaje poblacional de afroperuanos de acuerdo a las comunidades donde habitan</w:t>
      </w:r>
      <w:r w:rsidR="00583047" w:rsidRPr="0095221A">
        <w:t>, así como en los espacios de toma de decisión, en el plano local, regional y nacional.</w:t>
      </w:r>
    </w:p>
    <w:p w14:paraId="5B91B5CB" w14:textId="77777777" w:rsidR="001D3330" w:rsidRPr="0095221A" w:rsidRDefault="001D3330" w:rsidP="00C51AA2">
      <w:pPr>
        <w:pStyle w:val="ListParagraph"/>
        <w:jc w:val="both"/>
      </w:pPr>
    </w:p>
    <w:p w14:paraId="182A7C30" w14:textId="4C187E3A" w:rsidR="003C413B" w:rsidRDefault="00C06BDE" w:rsidP="009A3AA8">
      <w:pPr>
        <w:pStyle w:val="ListParagraph"/>
        <w:numPr>
          <w:ilvl w:val="0"/>
          <w:numId w:val="44"/>
        </w:numPr>
        <w:jc w:val="both"/>
      </w:pPr>
      <w:r w:rsidRPr="0095221A">
        <w:t xml:space="preserve">Garantizar que </w:t>
      </w:r>
      <w:r w:rsidR="001B583E" w:rsidRPr="0095221A">
        <w:t>los partidos políticos incluyan en sus plataformas y programas de campaña las reivindicaciones del Pueblo Afroperuano y de las</w:t>
      </w:r>
      <w:r w:rsidR="00BB1C63" w:rsidRPr="0095221A">
        <w:t xml:space="preserve"> Mujeres </w:t>
      </w:r>
      <w:r w:rsidR="001B583E" w:rsidRPr="0095221A">
        <w:t xml:space="preserve">Afroperuanas en particular.  </w:t>
      </w:r>
    </w:p>
    <w:p w14:paraId="7C6EF8EA" w14:textId="77777777" w:rsidR="003D37EE" w:rsidRDefault="003D37EE" w:rsidP="003D37EE">
      <w:pPr>
        <w:pStyle w:val="ListParagraph"/>
      </w:pPr>
    </w:p>
    <w:p w14:paraId="62AF5C26" w14:textId="6378CBB9" w:rsidR="003D37EE" w:rsidRPr="003D37EE" w:rsidRDefault="003D37EE" w:rsidP="003D37EE">
      <w:pPr>
        <w:jc w:val="both"/>
        <w:rPr>
          <w:b/>
          <w:bCs/>
        </w:rPr>
      </w:pPr>
      <w:r w:rsidRPr="003D37EE">
        <w:rPr>
          <w:b/>
          <w:bCs/>
        </w:rPr>
        <w:t>Preguntas</w:t>
      </w:r>
      <w:r w:rsidR="00CB2093">
        <w:rPr>
          <w:b/>
          <w:bCs/>
        </w:rPr>
        <w:t xml:space="preserve"> al Estado</w:t>
      </w:r>
    </w:p>
    <w:p w14:paraId="059D0C62" w14:textId="77777777" w:rsidR="003D37EE" w:rsidRDefault="003D37EE" w:rsidP="003D37EE">
      <w:pPr>
        <w:pStyle w:val="ListParagraph"/>
      </w:pPr>
    </w:p>
    <w:p w14:paraId="345A41DA" w14:textId="3B5D6A06" w:rsidR="003D37EE" w:rsidRDefault="003D37EE" w:rsidP="009A3AA8">
      <w:pPr>
        <w:pStyle w:val="ListParagraph"/>
        <w:numPr>
          <w:ilvl w:val="0"/>
          <w:numId w:val="44"/>
        </w:numPr>
        <w:jc w:val="both"/>
      </w:pPr>
      <w:r>
        <w:t>Que acciones esta realizando el Estado Peruano, para garantizar la inclusión de las y los afroperuanos en cargos de elección popular, al mismo tiempo para su inclusión en instancias de toma de decisiones.</w:t>
      </w:r>
    </w:p>
    <w:p w14:paraId="0D4D040E" w14:textId="77777777" w:rsidR="006844E7" w:rsidRDefault="006844E7" w:rsidP="006844E7">
      <w:pPr>
        <w:pStyle w:val="ListParagraph"/>
      </w:pPr>
    </w:p>
    <w:p w14:paraId="0485096F" w14:textId="09B93296" w:rsidR="006844E7" w:rsidRDefault="006844E7" w:rsidP="003D37EE">
      <w:pPr>
        <w:pStyle w:val="ListParagraph"/>
        <w:ind w:left="644"/>
        <w:jc w:val="both"/>
      </w:pPr>
    </w:p>
    <w:p w14:paraId="20D66622" w14:textId="5C18DE52" w:rsidR="003D37EE" w:rsidRDefault="003D37EE" w:rsidP="003D37EE">
      <w:pPr>
        <w:pStyle w:val="ListParagraph"/>
        <w:ind w:left="644"/>
        <w:jc w:val="both"/>
      </w:pPr>
    </w:p>
    <w:p w14:paraId="25464ACF" w14:textId="379559F3" w:rsidR="0073678D" w:rsidRPr="0095221A" w:rsidRDefault="001C164C" w:rsidP="00C51AA2">
      <w:pPr>
        <w:pStyle w:val="Heading1"/>
        <w:ind w:left="0"/>
        <w:rPr>
          <w:rFonts w:asciiTheme="minorHAnsi" w:hAnsiTheme="minorHAnsi"/>
          <w:sz w:val="22"/>
          <w:szCs w:val="22"/>
          <w:u w:val="none"/>
        </w:rPr>
      </w:pPr>
      <w:bookmarkStart w:id="31" w:name="_Toc92494896"/>
      <w:bookmarkStart w:id="32" w:name="_Toc92542131"/>
      <w:bookmarkStart w:id="33" w:name="_Toc114473179"/>
      <w:r w:rsidRPr="0095221A">
        <w:rPr>
          <w:rFonts w:asciiTheme="minorHAnsi" w:hAnsiTheme="minorHAnsi"/>
          <w:sz w:val="22"/>
          <w:szCs w:val="22"/>
          <w:u w:val="none"/>
        </w:rPr>
        <w:t xml:space="preserve">DERECHOS </w:t>
      </w:r>
      <w:bookmarkEnd w:id="31"/>
      <w:bookmarkEnd w:id="32"/>
      <w:r w:rsidR="009A3AA8">
        <w:rPr>
          <w:rFonts w:asciiTheme="minorHAnsi" w:hAnsiTheme="minorHAnsi"/>
          <w:sz w:val="22"/>
          <w:szCs w:val="22"/>
          <w:u w:val="none"/>
        </w:rPr>
        <w:t>ECONÓMICOS, SOCIALES Y CULTURALES</w:t>
      </w:r>
      <w:bookmarkEnd w:id="33"/>
    </w:p>
    <w:p w14:paraId="183F3921" w14:textId="77777777" w:rsidR="00C51AA2" w:rsidRPr="0095221A" w:rsidRDefault="00C51AA2" w:rsidP="00C51AA2">
      <w:pPr>
        <w:pStyle w:val="ListParagraph"/>
        <w:jc w:val="both"/>
      </w:pPr>
    </w:p>
    <w:p w14:paraId="2EBF1209" w14:textId="7449B41A" w:rsidR="00067483" w:rsidRPr="0095221A" w:rsidRDefault="00C8003F" w:rsidP="009A3AA8">
      <w:pPr>
        <w:pStyle w:val="ListParagraph"/>
        <w:numPr>
          <w:ilvl w:val="0"/>
          <w:numId w:val="44"/>
        </w:numPr>
        <w:jc w:val="both"/>
      </w:pPr>
      <w:r w:rsidRPr="0095221A">
        <w:t>S</w:t>
      </w:r>
      <w:r w:rsidR="004A3839" w:rsidRPr="0095221A">
        <w:t xml:space="preserve">egún un informe de la Defensoría del Pueblo manifiesta “La discriminación estructural o la desigualdad social representa uno de los principales problemas que afecta a la población afroperuana, desde sus orígenes. </w:t>
      </w:r>
      <w:r w:rsidR="00CF1E1D" w:rsidRPr="0095221A">
        <w:t xml:space="preserve">La </w:t>
      </w:r>
      <w:r w:rsidR="00925247" w:rsidRPr="0095221A">
        <w:t xml:space="preserve">Encuesta Nacional de Hogares </w:t>
      </w:r>
      <w:r w:rsidR="00CF1E1D" w:rsidRPr="0095221A">
        <w:t xml:space="preserve">ENAHO (2204) mostró </w:t>
      </w:r>
      <w:r w:rsidR="004A3839" w:rsidRPr="0095221A">
        <w:t>que el grupo afroperuano presenta un alto porcentaje de pobreza (35,7%) y de pobreza extrema (4%)</w:t>
      </w:r>
      <w:r w:rsidR="00CF1E1D" w:rsidRPr="0095221A">
        <w:t xml:space="preserve"> y aseguró que e</w:t>
      </w:r>
      <w:r w:rsidR="004A3839" w:rsidRPr="0095221A">
        <w:t>sta situación afecta principalmente el ejercicio de derechos fundamentales</w:t>
      </w:r>
      <w:r w:rsidR="005826FE" w:rsidRPr="0095221A">
        <w:rPr>
          <w:rStyle w:val="FootnoteReference"/>
        </w:rPr>
        <w:footnoteReference w:id="30"/>
      </w:r>
      <w:r w:rsidR="00CF1E1D" w:rsidRPr="0095221A">
        <w:t>.</w:t>
      </w:r>
    </w:p>
    <w:p w14:paraId="585D4DD8" w14:textId="77777777" w:rsidR="001D3330" w:rsidRPr="0095221A" w:rsidRDefault="001D3330" w:rsidP="00C51AA2">
      <w:pPr>
        <w:pStyle w:val="ListParagraph"/>
        <w:jc w:val="both"/>
      </w:pPr>
    </w:p>
    <w:p w14:paraId="3BF57A09" w14:textId="0E804BB0" w:rsidR="00067483" w:rsidRPr="0095221A" w:rsidRDefault="004A3839" w:rsidP="009A3AA8">
      <w:pPr>
        <w:pStyle w:val="ListParagraph"/>
        <w:numPr>
          <w:ilvl w:val="0"/>
          <w:numId w:val="44"/>
        </w:numPr>
        <w:jc w:val="both"/>
      </w:pPr>
      <w:r w:rsidRPr="0095221A">
        <w:t xml:space="preserve">Si bien es cierto que desde el </w:t>
      </w:r>
      <w:r w:rsidR="00D71712" w:rsidRPr="0095221A">
        <w:t>E</w:t>
      </w:r>
      <w:r w:rsidRPr="0095221A">
        <w:t>stado se están impulsando algunas acciones, estas no han tenido el impacto esperado, en ese sentido la transversalización del enfoque de género e intercultural, no ha garantizado de ninguna manera la inclusión de las mujeres afroperuanas dentro de los planes</w:t>
      </w:r>
      <w:r w:rsidR="00D71712" w:rsidRPr="0095221A">
        <w:t xml:space="preserve"> y programas</w:t>
      </w:r>
      <w:r w:rsidRPr="0095221A">
        <w:t xml:space="preserve"> que el </w:t>
      </w:r>
      <w:r w:rsidR="00D71712" w:rsidRPr="0095221A">
        <w:t>E</w:t>
      </w:r>
      <w:r w:rsidRPr="0095221A">
        <w:t xml:space="preserve">stado implementa en favor del desarrollo de las </w:t>
      </w:r>
      <w:r w:rsidR="00583047" w:rsidRPr="0095221A">
        <w:t>mujeres,</w:t>
      </w:r>
      <w:r w:rsidRPr="0095221A">
        <w:t xml:space="preserve"> </w:t>
      </w:r>
      <w:r w:rsidR="00D71712" w:rsidRPr="0095221A">
        <w:t>así como la disminución</w:t>
      </w:r>
      <w:r w:rsidRPr="0095221A">
        <w:t xml:space="preserve"> de la pobreza. </w:t>
      </w:r>
    </w:p>
    <w:p w14:paraId="52A5306A" w14:textId="77777777" w:rsidR="001D3330" w:rsidRPr="0095221A" w:rsidRDefault="001D3330" w:rsidP="00C51AA2">
      <w:pPr>
        <w:pStyle w:val="ListParagraph"/>
      </w:pPr>
    </w:p>
    <w:p w14:paraId="5F49D877" w14:textId="65FEF304" w:rsidR="00067483" w:rsidRPr="0095221A" w:rsidRDefault="004A3839" w:rsidP="009A3AA8">
      <w:pPr>
        <w:pStyle w:val="ListParagraph"/>
        <w:numPr>
          <w:ilvl w:val="0"/>
          <w:numId w:val="44"/>
        </w:numPr>
        <w:jc w:val="both"/>
      </w:pPr>
      <w:r w:rsidRPr="0095221A">
        <w:t xml:space="preserve">La creación de la Dirección de Políticas </w:t>
      </w:r>
      <w:r w:rsidR="00F25716" w:rsidRPr="0095221A">
        <w:t>Públicas para</w:t>
      </w:r>
      <w:r w:rsidR="00D71712" w:rsidRPr="0095221A">
        <w:t xml:space="preserve"> el Pueblo Afroperuano </w:t>
      </w:r>
      <w:r w:rsidRPr="0095221A">
        <w:t>del Ministerio de Cultura es una oportunidad, pero que sin embargo al no contar con recursos financieros y técnicos adecuados</w:t>
      </w:r>
      <w:r w:rsidR="00583047" w:rsidRPr="0095221A">
        <w:t xml:space="preserve"> y</w:t>
      </w:r>
      <w:r w:rsidRPr="0095221A">
        <w:t xml:space="preserve"> necesarios para su </w:t>
      </w:r>
      <w:r w:rsidR="00F25716" w:rsidRPr="0095221A">
        <w:t xml:space="preserve">accionar </w:t>
      </w:r>
      <w:r w:rsidR="00F94643" w:rsidRPr="0095221A">
        <w:t>dificulta lo</w:t>
      </w:r>
      <w:r w:rsidR="007D5E0C" w:rsidRPr="0095221A">
        <w:t xml:space="preserve">grar un impacto real </w:t>
      </w:r>
      <w:r w:rsidR="00583047" w:rsidRPr="0095221A">
        <w:t>e</w:t>
      </w:r>
      <w:r w:rsidRPr="0095221A">
        <w:t xml:space="preserve">n favor del desarrollo del pueblo afroperuano, en este punto es preciso </w:t>
      </w:r>
      <w:r w:rsidR="00F94643" w:rsidRPr="0095221A">
        <w:t>mencionar</w:t>
      </w:r>
      <w:r w:rsidRPr="0095221A">
        <w:t xml:space="preserve"> que el</w:t>
      </w:r>
      <w:r w:rsidR="007D5E0C" w:rsidRPr="0095221A">
        <w:t xml:space="preserve"> Plan de Desarrollo para Población Afroperuana</w:t>
      </w:r>
      <w:r w:rsidRPr="0095221A">
        <w:t xml:space="preserve"> </w:t>
      </w:r>
      <w:r w:rsidR="007D5E0C" w:rsidRPr="0095221A">
        <w:t>(</w:t>
      </w:r>
      <w:r w:rsidRPr="0095221A">
        <w:t>PLANDEPA</w:t>
      </w:r>
      <w:r w:rsidR="00CF1E1D" w:rsidRPr="0095221A">
        <w:t xml:space="preserve"> </w:t>
      </w:r>
      <w:r w:rsidRPr="0095221A">
        <w:t>2016-2020</w:t>
      </w:r>
      <w:r w:rsidR="00F25716" w:rsidRPr="0095221A">
        <w:t>), no</w:t>
      </w:r>
      <w:r w:rsidRPr="0095221A">
        <w:t xml:space="preserve"> </w:t>
      </w:r>
      <w:r w:rsidR="001133F1" w:rsidRPr="0095221A">
        <w:t xml:space="preserve">logró </w:t>
      </w:r>
      <w:r w:rsidRPr="0095221A">
        <w:t>una adecuada implementación</w:t>
      </w:r>
      <w:r w:rsidR="00192A9F" w:rsidRPr="0095221A">
        <w:t>.</w:t>
      </w:r>
    </w:p>
    <w:p w14:paraId="763030BA" w14:textId="77777777" w:rsidR="001D3330" w:rsidRPr="0095221A" w:rsidRDefault="001D3330" w:rsidP="00C51AA2">
      <w:pPr>
        <w:pStyle w:val="ListParagraph"/>
      </w:pPr>
    </w:p>
    <w:p w14:paraId="411AB8B7" w14:textId="568C0D4E" w:rsidR="004A3839" w:rsidRPr="0095221A" w:rsidRDefault="00BC6CA0" w:rsidP="009A3AA8">
      <w:pPr>
        <w:pStyle w:val="ListParagraph"/>
        <w:numPr>
          <w:ilvl w:val="0"/>
          <w:numId w:val="44"/>
        </w:numPr>
        <w:jc w:val="both"/>
      </w:pPr>
      <w:r w:rsidRPr="0095221A">
        <w:t>E</w:t>
      </w:r>
      <w:r w:rsidR="004A3839" w:rsidRPr="0095221A">
        <w:t xml:space="preserve">n este ese </w:t>
      </w:r>
      <w:r w:rsidR="00192A9F" w:rsidRPr="0095221A">
        <w:t xml:space="preserve">sentido </w:t>
      </w:r>
      <w:r w:rsidR="00D71712" w:rsidRPr="0095221A">
        <w:t>l</w:t>
      </w:r>
      <w:r w:rsidR="00192A9F" w:rsidRPr="0095221A">
        <w:t>a</w:t>
      </w:r>
      <w:r w:rsidR="004A3839" w:rsidRPr="0095221A">
        <w:t xml:space="preserve"> Defensoría del Pueblo publicó un informe de evaluación sobre</w:t>
      </w:r>
      <w:r w:rsidR="007D5E0C" w:rsidRPr="0095221A">
        <w:t xml:space="preserve"> </w:t>
      </w:r>
      <w:r w:rsidR="001133F1" w:rsidRPr="0095221A">
        <w:t xml:space="preserve">el </w:t>
      </w:r>
      <w:r w:rsidR="00F94643" w:rsidRPr="0095221A">
        <w:t>Plan de Desarrollo para la Población Afroperuana (</w:t>
      </w:r>
      <w:r w:rsidR="009445FF" w:rsidRPr="0095221A">
        <w:t>PLANDEPA</w:t>
      </w:r>
      <w:r w:rsidR="00F94643" w:rsidRPr="0095221A">
        <w:t>)</w:t>
      </w:r>
      <w:r w:rsidR="00CF1E1D" w:rsidRPr="0095221A">
        <w:t>,</w:t>
      </w:r>
      <w:r w:rsidR="009445FF" w:rsidRPr="0095221A">
        <w:t xml:space="preserve"> el</w:t>
      </w:r>
      <w:r w:rsidR="004A3839" w:rsidRPr="0095221A">
        <w:t xml:space="preserve"> cual señala que su no implementación se debió </w:t>
      </w:r>
      <w:r w:rsidR="00331A0C" w:rsidRPr="0095221A">
        <w:t>en primer</w:t>
      </w:r>
      <w:r w:rsidR="004A3839" w:rsidRPr="0095221A">
        <w:t xml:space="preserve"> lugar </w:t>
      </w:r>
      <w:r w:rsidR="00D71712" w:rsidRPr="0095221A">
        <w:t>a</w:t>
      </w:r>
      <w:r w:rsidR="004A3839" w:rsidRPr="0095221A">
        <w:t xml:space="preserve"> una</w:t>
      </w:r>
      <w:r w:rsidR="001133F1" w:rsidRPr="0095221A">
        <w:t xml:space="preserve"> </w:t>
      </w:r>
      <w:r w:rsidR="009445FF" w:rsidRPr="0095221A">
        <w:t>evidente falta</w:t>
      </w:r>
      <w:r w:rsidR="004A3839" w:rsidRPr="0095221A">
        <w:t xml:space="preserve"> de voluntad </w:t>
      </w:r>
      <w:r w:rsidR="00F25716" w:rsidRPr="0095221A">
        <w:t xml:space="preserve">política, </w:t>
      </w:r>
      <w:r w:rsidR="00395074" w:rsidRPr="0095221A">
        <w:t xml:space="preserve">puesto </w:t>
      </w:r>
      <w:r w:rsidR="00F25716" w:rsidRPr="0095221A">
        <w:t>que</w:t>
      </w:r>
      <w:r w:rsidR="004A3839" w:rsidRPr="0095221A">
        <w:t xml:space="preserve"> sólo 8 de los 19 ministerios con los que cuenta el </w:t>
      </w:r>
      <w:r w:rsidR="00D71712" w:rsidRPr="0095221A">
        <w:t>E</w:t>
      </w:r>
      <w:r w:rsidR="004A3839" w:rsidRPr="0095221A">
        <w:t xml:space="preserve">stado </w:t>
      </w:r>
      <w:r w:rsidR="007D5E0C" w:rsidRPr="0095221A">
        <w:t>P</w:t>
      </w:r>
      <w:r w:rsidR="004A3839" w:rsidRPr="0095221A">
        <w:t>eruano se comprometieron a aplicar</w:t>
      </w:r>
      <w:r w:rsidR="00395074" w:rsidRPr="0095221A">
        <w:t>lo</w:t>
      </w:r>
      <w:r w:rsidR="00F84024" w:rsidRPr="0095221A">
        <w:t xml:space="preserve">. Asimismo, resalto </w:t>
      </w:r>
      <w:r w:rsidR="004A3839" w:rsidRPr="0095221A">
        <w:t xml:space="preserve">el impacto que tiene la falta de reglamentos que especifiquen inequívocamente la obligatoriedad de implementar el PLANDEPA y de la colocación de recursos financieros, lamentablemente el </w:t>
      </w:r>
      <w:r w:rsidR="00A91AC0" w:rsidRPr="0095221A">
        <w:t xml:space="preserve">Plan </w:t>
      </w:r>
      <w:r w:rsidR="004A3839" w:rsidRPr="0095221A">
        <w:t>culmin</w:t>
      </w:r>
      <w:r w:rsidR="00D71712" w:rsidRPr="0095221A">
        <w:t>ó</w:t>
      </w:r>
      <w:r w:rsidR="004A3839" w:rsidRPr="0095221A">
        <w:t xml:space="preserve"> sin ningún impacto real que pudiera transformar la vida de las y los afroperuanos</w:t>
      </w:r>
      <w:r w:rsidR="00067483" w:rsidRPr="0095221A">
        <w:t>.</w:t>
      </w:r>
    </w:p>
    <w:p w14:paraId="56C0B0D2" w14:textId="31777180" w:rsidR="0041603D" w:rsidRPr="0095221A" w:rsidRDefault="0041603D" w:rsidP="0041603D">
      <w:pPr>
        <w:pStyle w:val="ListParagraph"/>
      </w:pPr>
    </w:p>
    <w:p w14:paraId="4E4A10FE" w14:textId="50997442" w:rsidR="0041603D" w:rsidRPr="00773255" w:rsidRDefault="0041603D" w:rsidP="00773255">
      <w:pPr>
        <w:pStyle w:val="Heading2"/>
        <w:rPr>
          <w:rFonts w:asciiTheme="minorHAnsi" w:hAnsiTheme="minorHAnsi"/>
          <w:b/>
          <w:bCs/>
          <w:color w:val="auto"/>
          <w:sz w:val="22"/>
          <w:szCs w:val="22"/>
        </w:rPr>
      </w:pPr>
      <w:bookmarkStart w:id="34" w:name="_Toc114473180"/>
      <w:r w:rsidRPr="00773255">
        <w:rPr>
          <w:rFonts w:asciiTheme="minorHAnsi" w:hAnsiTheme="minorHAnsi"/>
          <w:b/>
          <w:bCs/>
          <w:color w:val="auto"/>
          <w:sz w:val="22"/>
          <w:szCs w:val="22"/>
        </w:rPr>
        <w:t>Recomendaciones al Estado Peruano</w:t>
      </w:r>
      <w:bookmarkEnd w:id="34"/>
    </w:p>
    <w:p w14:paraId="50BA296D" w14:textId="4E9F196D" w:rsidR="0041603D" w:rsidRPr="0095221A" w:rsidRDefault="0041603D" w:rsidP="009A3AA8">
      <w:pPr>
        <w:pStyle w:val="ListParagraph"/>
        <w:numPr>
          <w:ilvl w:val="0"/>
          <w:numId w:val="44"/>
        </w:numPr>
        <w:jc w:val="both"/>
      </w:pPr>
      <w:r w:rsidRPr="0095221A">
        <w:t xml:space="preserve">Reconocer dentro de la Constitución Política del Perú, a las y los Afroperuanos como Pueblo. </w:t>
      </w:r>
      <w:r w:rsidR="00F94643" w:rsidRPr="0095221A">
        <w:t>Q</w:t>
      </w:r>
      <w:r w:rsidRPr="0095221A">
        <w:t>ue se considere al Pueblo Afroperuano dentro del convenio 169 garantiza</w:t>
      </w:r>
      <w:r w:rsidR="00F94643" w:rsidRPr="0095221A">
        <w:t xml:space="preserve">ndo </w:t>
      </w:r>
      <w:r w:rsidR="0095221A" w:rsidRPr="0095221A">
        <w:t>así el</w:t>
      </w:r>
      <w:r w:rsidRPr="0095221A">
        <w:t xml:space="preserve"> respeto a su cultura y el reconocimiento de derechos colectivos, que como comunidad campesina le asisten.</w:t>
      </w:r>
    </w:p>
    <w:p w14:paraId="7E6D7E78" w14:textId="77777777" w:rsidR="0041603D" w:rsidRPr="0095221A" w:rsidRDefault="0041603D" w:rsidP="00C51AA2">
      <w:pPr>
        <w:pStyle w:val="ListParagraph"/>
        <w:ind w:left="644"/>
        <w:jc w:val="both"/>
      </w:pPr>
    </w:p>
    <w:p w14:paraId="3B8C9914" w14:textId="22C2CCF1" w:rsidR="0041603D" w:rsidRDefault="0041603D" w:rsidP="009A3AA8">
      <w:pPr>
        <w:pStyle w:val="ListParagraph"/>
        <w:numPr>
          <w:ilvl w:val="0"/>
          <w:numId w:val="44"/>
        </w:numPr>
        <w:jc w:val="both"/>
      </w:pPr>
      <w:r w:rsidRPr="0095221A">
        <w:t>Garantizar la inclusión de la variable étnica en toda la data administrativa a fin de contar con datos estadísticos por sectores, que contribuyan a direccionar de una manera puntual</w:t>
      </w:r>
      <w:r w:rsidR="00F94643" w:rsidRPr="0095221A">
        <w:t>,</w:t>
      </w:r>
      <w:r w:rsidRPr="0095221A">
        <w:t xml:space="preserve"> oportuna y </w:t>
      </w:r>
      <w:r w:rsidR="0095221A" w:rsidRPr="0095221A">
        <w:t>adecuada políticas</w:t>
      </w:r>
      <w:r w:rsidRPr="0095221A">
        <w:t xml:space="preserve"> públicas en favor del pueblo afroperuano y en particular de las Mujeres Afroperuanas. </w:t>
      </w:r>
    </w:p>
    <w:p w14:paraId="0E7CE7C1" w14:textId="46766305" w:rsidR="00CB2093" w:rsidRDefault="00CB2093" w:rsidP="00CB2093">
      <w:pPr>
        <w:pStyle w:val="ListParagraph"/>
      </w:pPr>
    </w:p>
    <w:p w14:paraId="263D0887" w14:textId="7DEB3C50" w:rsidR="00CB2093" w:rsidRPr="00CB2093" w:rsidRDefault="00CB2093" w:rsidP="00CB2093">
      <w:pPr>
        <w:jc w:val="both"/>
        <w:rPr>
          <w:b/>
          <w:bCs/>
        </w:rPr>
      </w:pPr>
      <w:r w:rsidRPr="00CB2093">
        <w:rPr>
          <w:b/>
          <w:bCs/>
        </w:rPr>
        <w:t>Preguntas</w:t>
      </w:r>
      <w:r>
        <w:rPr>
          <w:b/>
          <w:bCs/>
        </w:rPr>
        <w:t xml:space="preserve"> al Estado</w:t>
      </w:r>
    </w:p>
    <w:p w14:paraId="62482F5D" w14:textId="77777777" w:rsidR="00CB2093" w:rsidRDefault="00CB2093" w:rsidP="00CB2093">
      <w:pPr>
        <w:pStyle w:val="ListParagraph"/>
      </w:pPr>
    </w:p>
    <w:p w14:paraId="5F1FF620" w14:textId="547F9C63" w:rsidR="00CB2093" w:rsidRDefault="00CB2093" w:rsidP="009A3AA8">
      <w:pPr>
        <w:pStyle w:val="ListParagraph"/>
        <w:numPr>
          <w:ilvl w:val="0"/>
          <w:numId w:val="44"/>
        </w:numPr>
        <w:jc w:val="both"/>
      </w:pPr>
      <w:r>
        <w:t>Cuales han sido los resultados obtenidos y el impacto de la Implementación del PLANDEPA</w:t>
      </w:r>
    </w:p>
    <w:p w14:paraId="6D79802F" w14:textId="77777777" w:rsidR="00CB2093" w:rsidRDefault="00CB2093" w:rsidP="00CB2093">
      <w:pPr>
        <w:pStyle w:val="ListParagraph"/>
      </w:pPr>
    </w:p>
    <w:p w14:paraId="01C7EA70" w14:textId="7907BC3E" w:rsidR="00CB2093" w:rsidRDefault="00CB2093" w:rsidP="009A3AA8">
      <w:pPr>
        <w:pStyle w:val="ListParagraph"/>
        <w:numPr>
          <w:ilvl w:val="0"/>
          <w:numId w:val="44"/>
        </w:numPr>
        <w:jc w:val="both"/>
      </w:pPr>
      <w:r>
        <w:t>Que acciones que contribuyan al desarrollo del pueblo afroperuano se han desarrollado en el marco del plan de acción del Decenio Internacional de los Afrodescendientes.</w:t>
      </w:r>
    </w:p>
    <w:p w14:paraId="60342DF6" w14:textId="77777777" w:rsidR="00CB2093" w:rsidRDefault="00CB2093" w:rsidP="00CB2093">
      <w:pPr>
        <w:pStyle w:val="ListParagraph"/>
      </w:pPr>
    </w:p>
    <w:p w14:paraId="1E528E92" w14:textId="1476627E" w:rsidR="00CB2093" w:rsidRPr="0095221A" w:rsidRDefault="00CB2093" w:rsidP="009A3AA8">
      <w:pPr>
        <w:pStyle w:val="ListParagraph"/>
        <w:numPr>
          <w:ilvl w:val="0"/>
          <w:numId w:val="44"/>
        </w:numPr>
        <w:jc w:val="both"/>
      </w:pPr>
      <w:r>
        <w:t>En el marco del cumplimiento de los ODS, que acciones se han desarrollado en favor del pueblo afroperuano y en particular del objetivo 5 en favor de las mujeres afroperuanas. Así mismo en el marco del Consenso de Montevideo.</w:t>
      </w:r>
    </w:p>
    <w:p w14:paraId="0474353A" w14:textId="77777777" w:rsidR="0050309F" w:rsidRPr="0095221A" w:rsidRDefault="0050309F" w:rsidP="0073678D">
      <w:pPr>
        <w:pStyle w:val="Heading1"/>
        <w:ind w:left="0"/>
        <w:rPr>
          <w:rFonts w:asciiTheme="minorHAnsi" w:hAnsiTheme="minorHAnsi"/>
          <w:sz w:val="22"/>
          <w:szCs w:val="22"/>
          <w:u w:val="none"/>
        </w:rPr>
      </w:pPr>
      <w:bookmarkStart w:id="35" w:name="_Toc92542132"/>
    </w:p>
    <w:p w14:paraId="47328AF1" w14:textId="77777777" w:rsidR="009A3AA8" w:rsidRDefault="009A3AA8">
      <w:pPr>
        <w:rPr>
          <w:rFonts w:eastAsia="Arial" w:cs="Arial"/>
          <w:b/>
          <w:bCs/>
          <w:u w:color="000000"/>
          <w:lang w:val="es-ES"/>
        </w:rPr>
      </w:pPr>
      <w:r>
        <w:br w:type="page"/>
      </w:r>
    </w:p>
    <w:p w14:paraId="7F755610" w14:textId="5A353B58" w:rsidR="00951ABC" w:rsidRPr="0095221A" w:rsidRDefault="00951ABC" w:rsidP="0073678D">
      <w:pPr>
        <w:pStyle w:val="Heading1"/>
        <w:ind w:left="0"/>
        <w:rPr>
          <w:rFonts w:asciiTheme="minorHAnsi" w:hAnsiTheme="minorHAnsi"/>
          <w:sz w:val="22"/>
          <w:szCs w:val="22"/>
          <w:u w:val="none"/>
        </w:rPr>
      </w:pPr>
      <w:bookmarkStart w:id="36" w:name="_Toc114473181"/>
      <w:r w:rsidRPr="0095221A">
        <w:rPr>
          <w:rFonts w:asciiTheme="minorHAnsi" w:hAnsiTheme="minorHAnsi"/>
          <w:sz w:val="22"/>
          <w:szCs w:val="22"/>
          <w:u w:val="none"/>
        </w:rPr>
        <w:t>ACESO A LA JUSTICIA</w:t>
      </w:r>
      <w:bookmarkEnd w:id="35"/>
      <w:bookmarkEnd w:id="36"/>
      <w:r w:rsidRPr="0095221A">
        <w:rPr>
          <w:rFonts w:asciiTheme="minorHAnsi" w:hAnsiTheme="minorHAnsi"/>
          <w:sz w:val="22"/>
          <w:szCs w:val="22"/>
          <w:u w:val="none"/>
        </w:rPr>
        <w:t xml:space="preserve"> </w:t>
      </w:r>
    </w:p>
    <w:p w14:paraId="5329BBCA" w14:textId="77777777" w:rsidR="0073678D" w:rsidRPr="0095221A" w:rsidRDefault="0073678D" w:rsidP="0073678D">
      <w:pPr>
        <w:pStyle w:val="Heading1"/>
        <w:ind w:left="0"/>
        <w:rPr>
          <w:rFonts w:asciiTheme="minorHAnsi" w:hAnsiTheme="minorHAnsi"/>
          <w:sz w:val="22"/>
          <w:szCs w:val="22"/>
          <w:u w:val="none"/>
        </w:rPr>
      </w:pPr>
    </w:p>
    <w:p w14:paraId="27555754" w14:textId="6CFFBC1C" w:rsidR="00007292" w:rsidRPr="0095221A" w:rsidRDefault="004A3839" w:rsidP="009A3AA8">
      <w:pPr>
        <w:pStyle w:val="ListParagraph"/>
        <w:numPr>
          <w:ilvl w:val="0"/>
          <w:numId w:val="44"/>
        </w:numPr>
        <w:jc w:val="both"/>
      </w:pPr>
      <w:r w:rsidRPr="0095221A">
        <w:t xml:space="preserve">En materia de acceso a la justicia nos preocupa </w:t>
      </w:r>
      <w:r w:rsidR="00331A0C" w:rsidRPr="0095221A">
        <w:t>que el</w:t>
      </w:r>
      <w:r w:rsidR="00B94547" w:rsidRPr="0095221A">
        <w:t xml:space="preserve"> pueblo </w:t>
      </w:r>
      <w:r w:rsidR="00331A0C" w:rsidRPr="0095221A">
        <w:t>afroperuano</w:t>
      </w:r>
      <w:r w:rsidR="00B94547" w:rsidRPr="0095221A">
        <w:t xml:space="preserve"> </w:t>
      </w:r>
      <w:r w:rsidR="00331A0C" w:rsidRPr="0095221A">
        <w:t>continúa enfrentando</w:t>
      </w:r>
      <w:r w:rsidRPr="0095221A">
        <w:t xml:space="preserve"> obstáculos que limita </w:t>
      </w:r>
      <w:r w:rsidR="00331A0C" w:rsidRPr="0095221A">
        <w:t>nuestro desarrollo</w:t>
      </w:r>
      <w:r w:rsidRPr="0095221A">
        <w:t xml:space="preserve"> y nos mantienen en el círculo de la </w:t>
      </w:r>
      <w:r w:rsidR="00331A0C" w:rsidRPr="0095221A">
        <w:t>pobreza</w:t>
      </w:r>
      <w:r w:rsidR="00B94547" w:rsidRPr="0095221A">
        <w:t xml:space="preserve">, en ese sentido </w:t>
      </w:r>
      <w:r w:rsidR="00331A0C" w:rsidRPr="0095221A">
        <w:t>el grupo</w:t>
      </w:r>
      <w:r w:rsidR="00B94547" w:rsidRPr="0095221A">
        <w:t xml:space="preserve"> de expertos de Naciones Unidas manifestó</w:t>
      </w:r>
      <w:r w:rsidR="005F4C8C" w:rsidRPr="0095221A">
        <w:t xml:space="preserve"> </w:t>
      </w:r>
      <w:r w:rsidR="00B94547" w:rsidRPr="0095221A">
        <w:t>“</w:t>
      </w:r>
      <w:r w:rsidR="005F4C8C" w:rsidRPr="0095221A">
        <w:t>El acceso a la justicia para los afroperuanos sigue siendo motivo de preocupación. La sociedad civil informó que los afroperuanos no podían acceder al sistema de justicia debido a las limitaciones económicas, la discriminación racial y de género y la ausencia de servicios de la policía y otros servicios estatales en las zonas rurales remotas</w:t>
      </w:r>
      <w:r w:rsidR="00BD1F12" w:rsidRPr="0095221A">
        <w:t>”</w:t>
      </w:r>
      <w:r w:rsidR="00BD1F12" w:rsidRPr="0095221A">
        <w:rPr>
          <w:rStyle w:val="FootnoteReference"/>
        </w:rPr>
        <w:footnoteReference w:id="31"/>
      </w:r>
      <w:r w:rsidR="0050309F" w:rsidRPr="0095221A">
        <w:t>.</w:t>
      </w:r>
    </w:p>
    <w:p w14:paraId="3E3A69FC" w14:textId="77777777" w:rsidR="001D3330" w:rsidRPr="0095221A" w:rsidRDefault="001D3330" w:rsidP="00C51AA2">
      <w:pPr>
        <w:jc w:val="both"/>
      </w:pPr>
    </w:p>
    <w:p w14:paraId="335CE84A" w14:textId="2A37D8FF" w:rsidR="003F20EF" w:rsidRPr="0095221A" w:rsidRDefault="00D11D5A" w:rsidP="009A3AA8">
      <w:pPr>
        <w:pStyle w:val="ListParagraph"/>
        <w:numPr>
          <w:ilvl w:val="0"/>
          <w:numId w:val="44"/>
        </w:numPr>
        <w:jc w:val="both"/>
      </w:pPr>
      <w:bookmarkStart w:id="37" w:name="_Hlk92637529"/>
      <w:r w:rsidRPr="0095221A">
        <w:t>Reconocemos los esfuerzos que el estado peruano viene emprendiendo con respeto al acceso a la justicia</w:t>
      </w:r>
      <w:r w:rsidR="00B94547" w:rsidRPr="0095221A">
        <w:t xml:space="preserve">, sin </w:t>
      </w:r>
      <w:r w:rsidR="00331A0C" w:rsidRPr="0095221A">
        <w:t>embargo,</w:t>
      </w:r>
      <w:r w:rsidR="00B94547" w:rsidRPr="0095221A">
        <w:t xml:space="preserve"> urge que el estado genere acciones y medidas urgentes para combatir el racismo estructural y </w:t>
      </w:r>
      <w:r w:rsidR="006A15E4" w:rsidRPr="0095221A">
        <w:t>sistémico</w:t>
      </w:r>
      <w:r w:rsidR="00D5017C" w:rsidRPr="0095221A">
        <w:t>,</w:t>
      </w:r>
      <w:r w:rsidR="00B94547" w:rsidRPr="0095221A">
        <w:t xml:space="preserve"> la discriminación </w:t>
      </w:r>
      <w:r w:rsidR="006A15E4" w:rsidRPr="0095221A">
        <w:t>étnico</w:t>
      </w:r>
      <w:r w:rsidR="00B94547" w:rsidRPr="0095221A">
        <w:t xml:space="preserve"> racial</w:t>
      </w:r>
      <w:r w:rsidR="006A15E4" w:rsidRPr="0095221A">
        <w:t>.</w:t>
      </w:r>
    </w:p>
    <w:p w14:paraId="39B6FDCC" w14:textId="77777777" w:rsidR="003F20EF" w:rsidRPr="0095221A" w:rsidRDefault="003F20EF" w:rsidP="00773255">
      <w:pPr>
        <w:pStyle w:val="ListParagraph"/>
        <w:jc w:val="both"/>
      </w:pPr>
    </w:p>
    <w:bookmarkEnd w:id="37"/>
    <w:p w14:paraId="75C6E99A" w14:textId="282BB536" w:rsidR="00D11D5A" w:rsidRPr="0095221A" w:rsidRDefault="004F5D53" w:rsidP="009A3AA8">
      <w:pPr>
        <w:pStyle w:val="ListParagraph"/>
        <w:numPr>
          <w:ilvl w:val="0"/>
          <w:numId w:val="44"/>
        </w:numPr>
        <w:jc w:val="both"/>
      </w:pPr>
      <w:r w:rsidRPr="0095221A">
        <w:t xml:space="preserve">Es por ello, prioritario que </w:t>
      </w:r>
      <w:r w:rsidR="00D11D5A" w:rsidRPr="0095221A">
        <w:t xml:space="preserve">el marco </w:t>
      </w:r>
      <w:r w:rsidR="00D5017C" w:rsidRPr="0095221A">
        <w:t>sus acciones como</w:t>
      </w:r>
      <w:r w:rsidR="00331A0C" w:rsidRPr="0095221A">
        <w:t xml:space="preserve"> capacitaciones y</w:t>
      </w:r>
      <w:r w:rsidRPr="0095221A">
        <w:t xml:space="preserve"> </w:t>
      </w:r>
      <w:r w:rsidR="00D11D5A" w:rsidRPr="0095221A">
        <w:t>sensibilizaciones sería importante incorporar el enfoque étnico racial, en tanto que nuestro país aún enfrenta racismo y discriminación ético racial que afecta particularmente a pueblos como el afroperuano lo que limita el acceso a la justicia de qui</w:t>
      </w:r>
      <w:r w:rsidRPr="0095221A">
        <w:t>é</w:t>
      </w:r>
      <w:r w:rsidR="00D11D5A" w:rsidRPr="0095221A">
        <w:t xml:space="preserve">nes son </w:t>
      </w:r>
      <w:r w:rsidR="009445FF" w:rsidRPr="0095221A">
        <w:t>víctimas</w:t>
      </w:r>
      <w:r w:rsidR="00D11D5A" w:rsidRPr="0095221A">
        <w:t xml:space="preserve"> de ella</w:t>
      </w:r>
      <w:r w:rsidRPr="0095221A">
        <w:t xml:space="preserve">. </w:t>
      </w:r>
      <w:r w:rsidR="00331A0C" w:rsidRPr="0095221A">
        <w:t>Un caso</w:t>
      </w:r>
      <w:r w:rsidRPr="0095221A">
        <w:t xml:space="preserve"> </w:t>
      </w:r>
      <w:r w:rsidR="00D5017C" w:rsidRPr="0095221A">
        <w:t>representativo</w:t>
      </w:r>
      <w:r w:rsidRPr="0095221A">
        <w:t xml:space="preserve"> es el</w:t>
      </w:r>
      <w:r w:rsidR="00D11D5A" w:rsidRPr="0095221A">
        <w:t xml:space="preserve"> caso</w:t>
      </w:r>
      <w:r w:rsidRPr="0095221A">
        <w:t xml:space="preserve"> </w:t>
      </w:r>
      <w:r w:rsidR="00D11D5A" w:rsidRPr="0095221A">
        <w:t>de Azucena Angeldones</w:t>
      </w:r>
      <w:r w:rsidR="00D5017C" w:rsidRPr="0095221A">
        <w:t xml:space="preserve"> Mujer afroperuana</w:t>
      </w:r>
      <w:r w:rsidR="00D5017C" w:rsidRPr="0095221A">
        <w:rPr>
          <w:rStyle w:val="FootnoteReference"/>
        </w:rPr>
        <w:t xml:space="preserve"> </w:t>
      </w:r>
      <w:r w:rsidR="00D11D5A" w:rsidRPr="0095221A">
        <w:rPr>
          <w:rStyle w:val="FootnoteReference"/>
        </w:rPr>
        <w:footnoteReference w:id="32"/>
      </w:r>
      <w:r w:rsidR="008261F5" w:rsidRPr="0095221A">
        <w:t>, qu</w:t>
      </w:r>
      <w:r w:rsidR="00D5017C" w:rsidRPr="0095221A">
        <w:t>i</w:t>
      </w:r>
      <w:r w:rsidR="008261F5" w:rsidRPr="0095221A">
        <w:t>e</w:t>
      </w:r>
      <w:r w:rsidR="00D5017C" w:rsidRPr="0095221A">
        <w:t>n</w:t>
      </w:r>
      <w:r w:rsidR="008261F5" w:rsidRPr="0095221A">
        <w:t xml:space="preserve"> </w:t>
      </w:r>
      <w:r w:rsidR="00F73B8A" w:rsidRPr="0095221A">
        <w:t>fue víctima</w:t>
      </w:r>
      <w:r w:rsidR="00D5017C" w:rsidRPr="0095221A">
        <w:t xml:space="preserve"> de discriminación ética racial </w:t>
      </w:r>
      <w:r w:rsidR="008261F5" w:rsidRPr="0095221A">
        <w:t xml:space="preserve">en su centro laboral, </w:t>
      </w:r>
      <w:r w:rsidR="00D11D5A" w:rsidRPr="0095221A">
        <w:t xml:space="preserve">quien después de haber conseguido </w:t>
      </w:r>
      <w:r w:rsidR="00F73B8A" w:rsidRPr="0095221A">
        <w:t>una sentencia</w:t>
      </w:r>
      <w:r w:rsidR="00D11D5A" w:rsidRPr="0095221A">
        <w:t xml:space="preserve"> favorable </w:t>
      </w:r>
      <w:r w:rsidR="00331A0C" w:rsidRPr="0095221A">
        <w:t>en primera</w:t>
      </w:r>
      <w:r w:rsidR="00D11D5A" w:rsidRPr="0095221A">
        <w:t xml:space="preserve"> instancia y al haber agotado toda la vía nacional para alcanzar justicia tendrá que recurrir a la CIDH</w:t>
      </w:r>
      <w:r w:rsidR="003F20EF" w:rsidRPr="0095221A">
        <w:t>”</w:t>
      </w:r>
      <w:r w:rsidR="00D11D5A" w:rsidRPr="0095221A">
        <w:t xml:space="preserve">. </w:t>
      </w:r>
      <w:r w:rsidRPr="0095221A">
        <w:t>O</w:t>
      </w:r>
      <w:r w:rsidR="00D11D5A" w:rsidRPr="0095221A">
        <w:t xml:space="preserve"> el caso de la Sra. Teófila Lobatón Santacruz de 68 años</w:t>
      </w:r>
      <w:r w:rsidR="00D11D5A" w:rsidRPr="0095221A">
        <w:rPr>
          <w:rStyle w:val="FootnoteReference"/>
        </w:rPr>
        <w:footnoteReference w:id="33"/>
      </w:r>
      <w:r w:rsidR="00D11D5A" w:rsidRPr="0095221A">
        <w:t xml:space="preserve">  </w:t>
      </w:r>
      <w:r w:rsidR="003F20EF" w:rsidRPr="0095221A">
        <w:t>“</w:t>
      </w:r>
      <w:r w:rsidR="00D11D5A" w:rsidRPr="0095221A">
        <w:t xml:space="preserve">quien murió en su casa al no </w:t>
      </w:r>
      <w:r w:rsidR="009445FF" w:rsidRPr="0095221A">
        <w:t>recibir atención</w:t>
      </w:r>
      <w:r w:rsidR="00D11D5A" w:rsidRPr="0095221A">
        <w:t xml:space="preserve"> adecuada en hospital tras </w:t>
      </w:r>
      <w:r w:rsidR="009445FF" w:rsidRPr="0095221A">
        <w:t>una brutal</w:t>
      </w:r>
      <w:r w:rsidR="00D11D5A" w:rsidRPr="0095221A">
        <w:t xml:space="preserve"> golpiza </w:t>
      </w:r>
      <w:r w:rsidR="009445FF" w:rsidRPr="0095221A">
        <w:t>propinada por</w:t>
      </w:r>
      <w:r w:rsidR="00D11D5A" w:rsidRPr="0095221A">
        <w:t xml:space="preserve"> su vecino Sergio Vela Panaifo de 32 años</w:t>
      </w:r>
      <w:r w:rsidR="003F20EF" w:rsidRPr="0095221A">
        <w:t>”</w:t>
      </w:r>
      <w:r w:rsidR="00D11D5A" w:rsidRPr="0095221A">
        <w:t>.</w:t>
      </w:r>
    </w:p>
    <w:p w14:paraId="1EFB82DF" w14:textId="77777777" w:rsidR="005826FE" w:rsidRPr="0095221A" w:rsidRDefault="005826FE" w:rsidP="00773255">
      <w:pPr>
        <w:jc w:val="both"/>
      </w:pPr>
    </w:p>
    <w:p w14:paraId="5C5F9189" w14:textId="4CB6844C" w:rsidR="001D3330" w:rsidRPr="00773255" w:rsidRDefault="009B419F" w:rsidP="00773255">
      <w:pPr>
        <w:pStyle w:val="Heading2"/>
        <w:rPr>
          <w:rFonts w:asciiTheme="minorHAnsi" w:hAnsiTheme="minorHAnsi"/>
          <w:b/>
          <w:bCs/>
          <w:color w:val="auto"/>
          <w:sz w:val="22"/>
          <w:szCs w:val="22"/>
        </w:rPr>
      </w:pPr>
      <w:bookmarkStart w:id="38" w:name="_Toc114473182"/>
      <w:r w:rsidRPr="0095221A">
        <w:rPr>
          <w:rFonts w:asciiTheme="minorHAnsi" w:hAnsiTheme="minorHAnsi"/>
          <w:b/>
          <w:bCs/>
          <w:color w:val="auto"/>
          <w:sz w:val="22"/>
          <w:szCs w:val="22"/>
        </w:rPr>
        <w:t>Recomendaciones</w:t>
      </w:r>
      <w:r w:rsidR="00781A3C" w:rsidRPr="0095221A">
        <w:rPr>
          <w:rFonts w:asciiTheme="minorHAnsi" w:hAnsiTheme="minorHAnsi"/>
          <w:b/>
          <w:bCs/>
          <w:color w:val="auto"/>
          <w:sz w:val="22"/>
          <w:szCs w:val="22"/>
        </w:rPr>
        <w:t xml:space="preserve"> al Estado Peruano</w:t>
      </w:r>
      <w:bookmarkEnd w:id="38"/>
    </w:p>
    <w:p w14:paraId="3345D35B" w14:textId="595F1487" w:rsidR="001137F7" w:rsidRPr="0095221A" w:rsidRDefault="00892F94" w:rsidP="009A3AA8">
      <w:pPr>
        <w:pStyle w:val="ListParagraph"/>
        <w:numPr>
          <w:ilvl w:val="0"/>
          <w:numId w:val="44"/>
        </w:numPr>
        <w:jc w:val="both"/>
      </w:pPr>
      <w:r w:rsidRPr="0095221A">
        <w:t>Crear la</w:t>
      </w:r>
      <w:r w:rsidR="009B419F" w:rsidRPr="0095221A">
        <w:t xml:space="preserve"> Dirección de </w:t>
      </w:r>
      <w:r w:rsidR="00B06A9A" w:rsidRPr="0095221A">
        <w:t>M</w:t>
      </w:r>
      <w:r w:rsidR="009B419F" w:rsidRPr="0095221A">
        <w:t xml:space="preserve">ujeres Afroperuanas en el Ministerio de la Mujer, </w:t>
      </w:r>
      <w:r w:rsidRPr="0095221A">
        <w:t xml:space="preserve">que permita </w:t>
      </w:r>
      <w:r w:rsidR="009B419F" w:rsidRPr="0095221A">
        <w:t xml:space="preserve">acortar las brechas de desigualdades </w:t>
      </w:r>
      <w:r w:rsidR="007F2F33" w:rsidRPr="0095221A">
        <w:t>garan</w:t>
      </w:r>
      <w:r w:rsidR="001137F7" w:rsidRPr="0095221A">
        <w:t>tizando</w:t>
      </w:r>
      <w:r w:rsidR="009B419F" w:rsidRPr="0095221A">
        <w:t xml:space="preserve"> recursos </w:t>
      </w:r>
      <w:r w:rsidR="007F2F33" w:rsidRPr="0095221A">
        <w:t>técnicos, financieros y humanos</w:t>
      </w:r>
      <w:r w:rsidR="001137F7" w:rsidRPr="0095221A">
        <w:t>.</w:t>
      </w:r>
    </w:p>
    <w:p w14:paraId="295EDEB9" w14:textId="77777777" w:rsidR="001D3330" w:rsidRPr="0095221A" w:rsidRDefault="001D3330" w:rsidP="00C51AA2">
      <w:pPr>
        <w:pStyle w:val="ListParagraph"/>
      </w:pPr>
    </w:p>
    <w:p w14:paraId="2B5BD8E5" w14:textId="7DBE4856" w:rsidR="0041603D" w:rsidRPr="0095221A" w:rsidRDefault="00892F94" w:rsidP="009A3AA8">
      <w:pPr>
        <w:pStyle w:val="ListParagraph"/>
        <w:numPr>
          <w:ilvl w:val="0"/>
          <w:numId w:val="44"/>
        </w:numPr>
        <w:jc w:val="both"/>
      </w:pPr>
      <w:r w:rsidRPr="0095221A">
        <w:t xml:space="preserve">Contar con una </w:t>
      </w:r>
      <w:r w:rsidR="009B419F" w:rsidRPr="0095221A">
        <w:t xml:space="preserve">legislación </w:t>
      </w:r>
      <w:r w:rsidRPr="0095221A">
        <w:t xml:space="preserve">que </w:t>
      </w:r>
      <w:r w:rsidR="009B419F" w:rsidRPr="0095221A">
        <w:t>penali</w:t>
      </w:r>
      <w:r w:rsidRPr="0095221A">
        <w:t>ce</w:t>
      </w:r>
      <w:r w:rsidR="009B419F" w:rsidRPr="0095221A">
        <w:t xml:space="preserve"> el racismo y la discriminación </w:t>
      </w:r>
      <w:r w:rsidR="00773255" w:rsidRPr="0095221A">
        <w:t>racial, impulsar</w:t>
      </w:r>
      <w:r w:rsidR="009B419F" w:rsidRPr="0095221A">
        <w:t xml:space="preserve"> el establecimiento de instituciones de igualdad racial</w:t>
      </w:r>
      <w:r w:rsidR="00B62820" w:rsidRPr="0095221A">
        <w:t xml:space="preserve">, </w:t>
      </w:r>
      <w:r w:rsidR="00D5017C" w:rsidRPr="0095221A">
        <w:t>contar</w:t>
      </w:r>
      <w:r w:rsidR="00B62820" w:rsidRPr="0095221A">
        <w:t xml:space="preserve"> con</w:t>
      </w:r>
      <w:r w:rsidR="001137F7" w:rsidRPr="0095221A">
        <w:t xml:space="preserve"> protocolos de protección a víctimas que denuncian casos de discriminación étnico racial a fin de garantizar que sus derechos no sigan siendo vulnerados</w:t>
      </w:r>
      <w:r w:rsidR="00B62820" w:rsidRPr="0095221A">
        <w:t>.</w:t>
      </w:r>
      <w:r w:rsidR="001137F7" w:rsidRPr="0095221A">
        <w:t xml:space="preserve"> </w:t>
      </w:r>
    </w:p>
    <w:p w14:paraId="5B4D2DE3" w14:textId="77777777" w:rsidR="00D832DF" w:rsidRPr="0095221A" w:rsidRDefault="00D832DF" w:rsidP="00C51AA2">
      <w:pPr>
        <w:pStyle w:val="ListParagraph"/>
      </w:pPr>
    </w:p>
    <w:p w14:paraId="6F5B7CF0" w14:textId="4A7D8DAD" w:rsidR="00A24D9A" w:rsidRDefault="00B62820" w:rsidP="009A3AA8">
      <w:pPr>
        <w:pStyle w:val="ListParagraph"/>
        <w:numPr>
          <w:ilvl w:val="0"/>
          <w:numId w:val="44"/>
        </w:numPr>
        <w:jc w:val="both"/>
      </w:pPr>
      <w:r w:rsidRPr="0095221A">
        <w:t>G</w:t>
      </w:r>
      <w:r w:rsidR="005A72A4" w:rsidRPr="0095221A">
        <w:t xml:space="preserve">enerar políticas </w:t>
      </w:r>
      <w:r w:rsidR="00007292" w:rsidRPr="0095221A">
        <w:t>públicas</w:t>
      </w:r>
      <w:r w:rsidR="005A72A4" w:rsidRPr="0095221A">
        <w:t xml:space="preserve"> y acciones afirmativas en favor de las mujeres </w:t>
      </w:r>
      <w:r w:rsidR="00007292" w:rsidRPr="0095221A">
        <w:t>afroperuanas</w:t>
      </w:r>
      <w:r w:rsidR="005A72A4" w:rsidRPr="0095221A">
        <w:t xml:space="preserve">, en tanto que la violencia </w:t>
      </w:r>
      <w:r w:rsidR="00007292" w:rsidRPr="0095221A">
        <w:t>histórica</w:t>
      </w:r>
      <w:r w:rsidR="005A72A4" w:rsidRPr="0095221A">
        <w:t xml:space="preserve"> que han y continúan enfrentando a causa del racismo estructural y </w:t>
      </w:r>
      <w:r w:rsidR="00007292" w:rsidRPr="0095221A">
        <w:t>sistémico</w:t>
      </w:r>
      <w:r w:rsidR="005A72A4" w:rsidRPr="0095221A">
        <w:t xml:space="preserve"> no les ha permitido el </w:t>
      </w:r>
      <w:r w:rsidR="00007292" w:rsidRPr="0095221A">
        <w:t>disfrute</w:t>
      </w:r>
      <w:r w:rsidR="005A72A4" w:rsidRPr="0095221A">
        <w:t xml:space="preserve"> y el</w:t>
      </w:r>
      <w:r w:rsidR="00844AF1" w:rsidRPr="0095221A">
        <w:t xml:space="preserve"> goce del</w:t>
      </w:r>
      <w:r w:rsidR="005A72A4" w:rsidRPr="0095221A">
        <w:t xml:space="preserve"> pleno ejercicio de sus derechos</w:t>
      </w:r>
      <w:r w:rsidRPr="0095221A">
        <w:t xml:space="preserve"> y el acceso a la justicia social y racial</w:t>
      </w:r>
      <w:r w:rsidR="001D3330" w:rsidRPr="0095221A">
        <w:t>.</w:t>
      </w:r>
    </w:p>
    <w:p w14:paraId="19E65945" w14:textId="77777777" w:rsidR="00CB2093" w:rsidRDefault="00CB2093" w:rsidP="00CB2093">
      <w:pPr>
        <w:pStyle w:val="ListParagraph"/>
      </w:pPr>
    </w:p>
    <w:p w14:paraId="6937C163" w14:textId="0BA0AD74" w:rsidR="00CB2093" w:rsidRPr="0095221A" w:rsidRDefault="00CB2093" w:rsidP="009A3AA8">
      <w:pPr>
        <w:pStyle w:val="ListParagraph"/>
        <w:numPr>
          <w:ilvl w:val="0"/>
          <w:numId w:val="44"/>
        </w:numPr>
        <w:jc w:val="both"/>
      </w:pPr>
      <w:r>
        <w:t>Recomendar</w:t>
      </w:r>
      <w:r w:rsidRPr="0095221A">
        <w:t xml:space="preserve"> al Estado Peruano ratifique la Convención Interamericana Contra Toda Forma de Discriminación Racial, y la Convención Interamericana Contra el Racismo, la Discriminación Racial e Intolerancia.</w:t>
      </w:r>
    </w:p>
    <w:p w14:paraId="4DB0FCFD" w14:textId="77777777" w:rsidR="00CB2093" w:rsidRDefault="00CB2093" w:rsidP="00CB2093">
      <w:pPr>
        <w:pStyle w:val="ListParagraph"/>
        <w:ind w:left="644"/>
        <w:jc w:val="both"/>
      </w:pPr>
    </w:p>
    <w:p w14:paraId="3F5F65FF" w14:textId="77777777" w:rsidR="00CB2093" w:rsidRDefault="00CB2093" w:rsidP="00CB2093">
      <w:pPr>
        <w:pStyle w:val="ListParagraph"/>
      </w:pPr>
    </w:p>
    <w:p w14:paraId="6AE3C73D" w14:textId="04F9462F" w:rsidR="00CB2093" w:rsidRPr="00CB2093" w:rsidRDefault="00CB2093" w:rsidP="00CB2093">
      <w:pPr>
        <w:jc w:val="both"/>
        <w:rPr>
          <w:b/>
          <w:bCs/>
        </w:rPr>
      </w:pPr>
      <w:r w:rsidRPr="00CB2093">
        <w:rPr>
          <w:b/>
          <w:bCs/>
        </w:rPr>
        <w:t>Preguntas</w:t>
      </w:r>
      <w:r>
        <w:rPr>
          <w:b/>
          <w:bCs/>
        </w:rPr>
        <w:t xml:space="preserve"> al Estado</w:t>
      </w:r>
    </w:p>
    <w:p w14:paraId="2711C5B6" w14:textId="77777777" w:rsidR="00CB2093" w:rsidRDefault="00CB2093" w:rsidP="00CB2093">
      <w:pPr>
        <w:pStyle w:val="ListParagraph"/>
      </w:pPr>
    </w:p>
    <w:p w14:paraId="6FD387BA" w14:textId="3F7179CD" w:rsidR="00CB2093" w:rsidRDefault="00CB2093" w:rsidP="009A3AA8">
      <w:pPr>
        <w:pStyle w:val="ListParagraph"/>
        <w:numPr>
          <w:ilvl w:val="0"/>
          <w:numId w:val="44"/>
        </w:numPr>
        <w:jc w:val="both"/>
      </w:pPr>
      <w:r>
        <w:t xml:space="preserve">respecto: Acceso a la Justicia en su Artículo 2: Medidas normativas contra la discriminación; de las diversas acciones, (normas, campañas, asesorías, patrocinios u otros) desarrolladas y reportadas durante este periodo, cuantas mujeres afroperuanas han sido beneficiadas de estas importantes acciones. </w:t>
      </w:r>
    </w:p>
    <w:p w14:paraId="7F5A739A" w14:textId="77777777" w:rsidR="00CB2093" w:rsidRDefault="00CB2093" w:rsidP="00CB2093">
      <w:pPr>
        <w:pStyle w:val="ListParagraph"/>
        <w:ind w:left="644"/>
        <w:jc w:val="both"/>
      </w:pPr>
    </w:p>
    <w:p w14:paraId="210AE096" w14:textId="501A55F5" w:rsidR="00CB2093" w:rsidRDefault="00CB2093" w:rsidP="009A3AA8">
      <w:pPr>
        <w:pStyle w:val="ListParagraph"/>
        <w:numPr>
          <w:ilvl w:val="0"/>
          <w:numId w:val="44"/>
        </w:numPr>
        <w:jc w:val="both"/>
      </w:pPr>
      <w:r>
        <w:t>En el marco de las diversas acciones que vienen desarrollando con respecto a la reactivación económica, que acciones se ha desarrollado en favor del pueblo afroperuano y en particular de las mujeres afroperuanas</w:t>
      </w:r>
    </w:p>
    <w:p w14:paraId="3C114F61" w14:textId="77777777" w:rsidR="00CB2093" w:rsidRPr="0095221A" w:rsidRDefault="00CB2093" w:rsidP="00CB2093">
      <w:pPr>
        <w:pStyle w:val="ListParagraph"/>
        <w:ind w:left="644"/>
        <w:jc w:val="both"/>
      </w:pPr>
    </w:p>
    <w:p w14:paraId="462E9CE7" w14:textId="77777777" w:rsidR="001D3330" w:rsidRPr="0095221A" w:rsidRDefault="001D3330" w:rsidP="00CB2093">
      <w:pPr>
        <w:jc w:val="both"/>
      </w:pPr>
    </w:p>
    <w:p w14:paraId="2541FA26" w14:textId="77777777" w:rsidR="00363C7D" w:rsidRPr="0095221A" w:rsidRDefault="00363C7D" w:rsidP="004C5D55"/>
    <w:sectPr w:rsidR="00363C7D" w:rsidRPr="009522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3DA58" w14:textId="77777777" w:rsidR="00B90972" w:rsidRDefault="00B90972" w:rsidP="004A3839">
      <w:pPr>
        <w:spacing w:after="0" w:line="240" w:lineRule="auto"/>
      </w:pPr>
      <w:r>
        <w:separator/>
      </w:r>
    </w:p>
  </w:endnote>
  <w:endnote w:type="continuationSeparator" w:id="0">
    <w:p w14:paraId="31AF60D4" w14:textId="77777777" w:rsidR="00B90972" w:rsidRDefault="00B90972" w:rsidP="004A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334144"/>
      <w:docPartObj>
        <w:docPartGallery w:val="Page Numbers (Bottom of Page)"/>
        <w:docPartUnique/>
      </w:docPartObj>
    </w:sdtPr>
    <w:sdtEndPr/>
    <w:sdtContent>
      <w:p w14:paraId="57D233CD" w14:textId="1E4C14E7" w:rsidR="00CB2093" w:rsidRDefault="00CB2093">
        <w:pPr>
          <w:pStyle w:val="Footer"/>
        </w:pPr>
        <w:r>
          <w:rPr>
            <w:noProof/>
            <w:lang w:val="en-GB" w:eastAsia="en-GB"/>
          </w:rPr>
          <mc:AlternateContent>
            <mc:Choice Requires="wps">
              <w:drawing>
                <wp:anchor distT="0" distB="0" distL="114300" distR="114300" simplePos="0" relativeHeight="251659264" behindDoc="0" locked="0" layoutInCell="1" allowOverlap="1" wp14:anchorId="7556D639" wp14:editId="4BE4FC8B">
                  <wp:simplePos x="0" y="0"/>
                  <wp:positionH relativeFrom="rightMargin">
                    <wp:align>center</wp:align>
                  </wp:positionH>
                  <wp:positionV relativeFrom="bottomMargin">
                    <wp:align>center</wp:align>
                  </wp:positionV>
                  <wp:extent cx="561975" cy="561975"/>
                  <wp:effectExtent l="9525" t="9525" r="9525" b="9525"/>
                  <wp:wrapNone/>
                  <wp:docPr id="7"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1F6548D6" w14:textId="2C90AA9C" w:rsidR="00CB2093" w:rsidRPr="00547E3B" w:rsidRDefault="00CB2093">
                              <w:pPr>
                                <w:pStyle w:val="Footer"/>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00780CD1" w:rsidRPr="00780CD1">
                                <w:rPr>
                                  <w:b/>
                                  <w:bCs/>
                                  <w:noProof/>
                                  <w:color w:val="4472C4" w:themeColor="accent1"/>
                                  <w:lang w:val="es-ES"/>
                                </w:rPr>
                                <w:t>1</w:t>
                              </w:r>
                              <w:r w:rsidRPr="00547E3B">
                                <w:rPr>
                                  <w:b/>
                                  <w:bCs/>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556D639" id="Elipse 7"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" filled="f" fillcolor="#c0504d" strokecolor="#adc1d9" strokeweight="1pt">
                  <v:textbox inset=",0,,0">
                    <w:txbxContent>
                      <w:p w14:paraId="1F6548D6" w14:textId="2C90AA9C" w:rsidR="00CB2093" w:rsidRPr="00547E3B" w:rsidRDefault="00CB2093">
                        <w:pPr>
                          <w:pStyle w:val="Footer"/>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00780CD1" w:rsidRPr="00780CD1">
                          <w:rPr>
                            <w:b/>
                            <w:bCs/>
                            <w:noProof/>
                            <w:color w:val="4472C4" w:themeColor="accent1"/>
                            <w:lang w:val="es-ES"/>
                          </w:rPr>
                          <w:t>1</w:t>
                        </w:r>
                        <w:r w:rsidRPr="00547E3B">
                          <w:rPr>
                            <w:b/>
                            <w:bCs/>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D2156" w14:textId="77777777" w:rsidR="00B90972" w:rsidRDefault="00B90972" w:rsidP="004A3839">
      <w:pPr>
        <w:spacing w:after="0" w:line="240" w:lineRule="auto"/>
      </w:pPr>
      <w:r>
        <w:separator/>
      </w:r>
    </w:p>
  </w:footnote>
  <w:footnote w:type="continuationSeparator" w:id="0">
    <w:p w14:paraId="75638F73" w14:textId="77777777" w:rsidR="00B90972" w:rsidRDefault="00B90972" w:rsidP="004A3839">
      <w:pPr>
        <w:spacing w:after="0" w:line="240" w:lineRule="auto"/>
      </w:pPr>
      <w:r>
        <w:continuationSeparator/>
      </w:r>
    </w:p>
  </w:footnote>
  <w:footnote w:id="1">
    <w:p w14:paraId="6C1D1CBA" w14:textId="7640057A" w:rsidR="00CB2093" w:rsidRPr="00773255" w:rsidRDefault="00CB2093">
      <w:pPr>
        <w:pStyle w:val="FootnoteText"/>
        <w:rPr>
          <w:sz w:val="16"/>
          <w:szCs w:val="16"/>
          <w:lang w:val="es-MX"/>
        </w:rPr>
      </w:pPr>
      <w:r w:rsidRPr="00773255">
        <w:rPr>
          <w:rStyle w:val="FootnoteReference"/>
          <w:sz w:val="16"/>
          <w:szCs w:val="16"/>
        </w:rPr>
        <w:footnoteRef/>
      </w:r>
      <w:r w:rsidRPr="00773255">
        <w:rPr>
          <w:sz w:val="16"/>
          <w:szCs w:val="16"/>
        </w:rPr>
        <w:t xml:space="preserve"> INFORMES COVID-19 CEPAL ENERO 2021</w:t>
      </w:r>
    </w:p>
  </w:footnote>
  <w:footnote w:id="2">
    <w:p w14:paraId="74222212" w14:textId="77777777" w:rsidR="00CB2093" w:rsidRPr="00773255" w:rsidRDefault="00CB2093" w:rsidP="00C826D8">
      <w:pPr>
        <w:pStyle w:val="FootnoteText"/>
        <w:rPr>
          <w:sz w:val="16"/>
          <w:szCs w:val="16"/>
          <w:lang w:val="es-MX"/>
        </w:rPr>
      </w:pPr>
      <w:r w:rsidRPr="00773255">
        <w:rPr>
          <w:rStyle w:val="FootnoteReference"/>
          <w:sz w:val="16"/>
          <w:szCs w:val="16"/>
        </w:rPr>
        <w:footnoteRef/>
      </w:r>
      <w:r w:rsidRPr="00773255">
        <w:rPr>
          <w:sz w:val="16"/>
          <w:szCs w:val="16"/>
        </w:rPr>
        <w:t xml:space="preserve"> </w:t>
      </w:r>
      <w:bookmarkStart w:id="6" w:name="_Hlk92630139"/>
      <w:r w:rsidRPr="00773255">
        <w:rPr>
          <w:sz w:val="16"/>
          <w:szCs w:val="16"/>
        </w:rPr>
        <w:t>Las Brechas que perdura; una Radiografía de la exclusión social en el Perú; Grade, BID</w:t>
      </w:r>
      <w:bookmarkEnd w:id="6"/>
    </w:p>
  </w:footnote>
  <w:footnote w:id="3">
    <w:p w14:paraId="26381C00" w14:textId="7BBE1F65"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rFonts w:cstheme="minorHAnsi"/>
          <w:sz w:val="16"/>
          <w:szCs w:val="16"/>
          <w:lang w:val="es-MX"/>
        </w:rPr>
        <w:t>Censo Nacional de Población y Vivienda  2017</w:t>
      </w:r>
    </w:p>
  </w:footnote>
  <w:footnote w:id="4">
    <w:p w14:paraId="2E379BE3" w14:textId="459671CF"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Censo Nacional de Población y Vivienda 2017</w:t>
      </w:r>
    </w:p>
  </w:footnote>
  <w:footnote w:id="5">
    <w:p w14:paraId="65DE243B" w14:textId="5994E0C7" w:rsidR="00CB2093" w:rsidRPr="0074504E" w:rsidRDefault="00CB2093">
      <w:pPr>
        <w:pStyle w:val="FootnoteText"/>
        <w:rPr>
          <w:sz w:val="16"/>
          <w:szCs w:val="16"/>
          <w:lang w:val="es-MX"/>
        </w:rPr>
      </w:pPr>
      <w:r w:rsidRPr="0074504E">
        <w:rPr>
          <w:rStyle w:val="FootnoteReference"/>
          <w:sz w:val="16"/>
          <w:szCs w:val="16"/>
        </w:rPr>
        <w:footnoteRef/>
      </w:r>
      <w:r>
        <w:rPr>
          <w:sz w:val="16"/>
          <w:szCs w:val="16"/>
        </w:rPr>
        <w:t xml:space="preserve"> ASPEC.. </w:t>
      </w:r>
      <w:hyperlink r:id="rId1" w:history="1">
        <w:r w:rsidRPr="00C826D8">
          <w:rPr>
            <w:rStyle w:val="Hyperlink"/>
            <w:sz w:val="16"/>
            <w:szCs w:val="16"/>
          </w:rPr>
          <w:t>Tai Loy: denuncian agresi[on y trato racista contra mujer afroperuana en tienda de Barranco</w:t>
        </w:r>
      </w:hyperlink>
      <w:r>
        <w:rPr>
          <w:sz w:val="16"/>
          <w:szCs w:val="16"/>
        </w:rPr>
        <w:t xml:space="preserve">, 14 de julio de 2021. </w:t>
      </w:r>
      <w:r w:rsidRPr="0074504E">
        <w:rPr>
          <w:sz w:val="16"/>
          <w:szCs w:val="16"/>
        </w:rPr>
        <w:t xml:space="preserve"> </w:t>
      </w:r>
    </w:p>
  </w:footnote>
  <w:footnote w:id="6">
    <w:p w14:paraId="11EE1049" w14:textId="1AF8C762" w:rsidR="00CB2093" w:rsidRPr="0074504E" w:rsidRDefault="00CB2093" w:rsidP="00BD717D">
      <w:pPr>
        <w:pStyle w:val="FootnoteText"/>
        <w:rPr>
          <w:sz w:val="16"/>
          <w:szCs w:val="16"/>
        </w:rPr>
      </w:pPr>
      <w:r w:rsidRPr="0074504E">
        <w:rPr>
          <w:rStyle w:val="FootnoteReference"/>
          <w:sz w:val="16"/>
          <w:szCs w:val="16"/>
        </w:rPr>
        <w:footnoteRef/>
      </w:r>
      <w:r w:rsidRPr="0074504E">
        <w:rPr>
          <w:sz w:val="16"/>
          <w:szCs w:val="16"/>
        </w:rPr>
        <w:t xml:space="preserve"> Diagnóstico sobre condiciones de vida de las mujeres afroperuanas, CEDEMUNEP, Fundación Ford</w:t>
      </w:r>
    </w:p>
  </w:footnote>
  <w:footnote w:id="7">
    <w:p w14:paraId="5FEB6E79" w14:textId="27962C45"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La CEDAW y su impacto en la VIDA DE LAS MUJERES: UNA MIRADA INTERSECCIONAL Brasil, Colombia, Cuba, México, Nicaragua, Perú y República Dominicana - Instituto Internacional sobre Raza, Igualdad y Derechos Humanos</w:t>
      </w:r>
    </w:p>
  </w:footnote>
  <w:footnote w:id="8">
    <w:p w14:paraId="37FDF35E" w14:textId="77777777" w:rsidR="009A3AA8" w:rsidRPr="0074504E" w:rsidRDefault="009A3AA8" w:rsidP="009A3AA8">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rFonts w:cstheme="minorHAnsi"/>
          <w:sz w:val="16"/>
          <w:szCs w:val="16"/>
        </w:rPr>
        <w:t>Ley Contra Actos De Discriminación 2000, Ley N° 27270</w:t>
      </w:r>
    </w:p>
  </w:footnote>
  <w:footnote w:id="9">
    <w:p w14:paraId="246E3F4E" w14:textId="77777777" w:rsidR="009A3AA8" w:rsidRPr="0074504E" w:rsidRDefault="009A3AA8" w:rsidP="009A3AA8">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rFonts w:cstheme="minorHAnsi"/>
          <w:sz w:val="16"/>
          <w:szCs w:val="16"/>
        </w:rPr>
        <w:t>Especializado para Población Afroperuana (EEPA) 2015</w:t>
      </w:r>
    </w:p>
  </w:footnote>
  <w:footnote w:id="10">
    <w:p w14:paraId="347F6B3A" w14:textId="77777777" w:rsidR="009A3AA8" w:rsidRPr="0074504E" w:rsidRDefault="009A3AA8" w:rsidP="009A3AA8">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rFonts w:cstheme="minorHAnsi"/>
          <w:sz w:val="16"/>
          <w:szCs w:val="16"/>
        </w:rPr>
        <w:t xml:space="preserve">la Encuesta Nacional de Hogares (ENAHO) 2014 y 2019 </w:t>
      </w:r>
    </w:p>
  </w:footnote>
  <w:footnote w:id="11">
    <w:p w14:paraId="17416C63" w14:textId="77777777" w:rsidR="009A3AA8" w:rsidRPr="0074504E" w:rsidRDefault="009A3AA8" w:rsidP="009A3AA8">
      <w:pPr>
        <w:pStyle w:val="FootnoteText"/>
        <w:rPr>
          <w:sz w:val="16"/>
          <w:szCs w:val="16"/>
          <w:lang w:val="es-MX"/>
        </w:rPr>
      </w:pPr>
      <w:r w:rsidRPr="0074504E">
        <w:rPr>
          <w:rStyle w:val="FootnoteReference"/>
          <w:sz w:val="16"/>
          <w:szCs w:val="16"/>
        </w:rPr>
        <w:footnoteRef/>
      </w:r>
      <w:r w:rsidRPr="0074504E">
        <w:rPr>
          <w:sz w:val="16"/>
          <w:szCs w:val="16"/>
        </w:rPr>
        <w:t xml:space="preserve"> Fuente:  Dirección de Políticas para la Población Afroperuana.</w:t>
      </w:r>
    </w:p>
    <w:p w14:paraId="43E7BD0C" w14:textId="77777777" w:rsidR="009A3AA8" w:rsidRPr="0074504E" w:rsidRDefault="009A3AA8" w:rsidP="009A3AA8">
      <w:pPr>
        <w:pStyle w:val="FootnoteText"/>
        <w:rPr>
          <w:sz w:val="16"/>
          <w:szCs w:val="16"/>
          <w:lang w:val="es-MX"/>
        </w:rPr>
      </w:pPr>
    </w:p>
  </w:footnote>
  <w:footnote w:id="12">
    <w:p w14:paraId="2C4C6035" w14:textId="77777777" w:rsidR="009A3AA8" w:rsidRPr="00DA0CFA" w:rsidRDefault="009A3AA8" w:rsidP="009A3AA8">
      <w:pPr>
        <w:pStyle w:val="FootnoteText"/>
        <w:rPr>
          <w:sz w:val="16"/>
          <w:szCs w:val="16"/>
          <w:lang w:val="es-MX"/>
        </w:rPr>
      </w:pPr>
      <w:r>
        <w:rPr>
          <w:rStyle w:val="FootnoteReference"/>
        </w:rPr>
        <w:footnoteRef/>
      </w:r>
      <w:r>
        <w:t xml:space="preserve"> </w:t>
      </w:r>
      <w:r>
        <w:rPr>
          <w:sz w:val="16"/>
          <w:szCs w:val="16"/>
        </w:rPr>
        <w:t>T</w:t>
      </w:r>
      <w:r w:rsidRPr="00DA0CFA">
        <w:rPr>
          <w:sz w:val="16"/>
          <w:szCs w:val="16"/>
        </w:rPr>
        <w:t>aschdjian y Vásquez, 2011; Telles y Steele, 2012; CEPAL, 2016a, 2017a y 2017b</w:t>
      </w:r>
    </w:p>
  </w:footnote>
  <w:footnote w:id="13">
    <w:p w14:paraId="0913ABD9" w14:textId="77777777" w:rsidR="009A3AA8" w:rsidRPr="00DA0CFA" w:rsidRDefault="009A3AA8" w:rsidP="009A3AA8">
      <w:pPr>
        <w:pStyle w:val="FootnoteText"/>
        <w:rPr>
          <w:sz w:val="16"/>
          <w:szCs w:val="16"/>
          <w:lang w:val="es-MX"/>
        </w:rPr>
      </w:pPr>
      <w:r w:rsidRPr="00DA0CFA">
        <w:rPr>
          <w:rStyle w:val="FootnoteReference"/>
          <w:sz w:val="16"/>
          <w:szCs w:val="16"/>
        </w:rPr>
        <w:footnoteRef/>
      </w:r>
      <w:r w:rsidRPr="00DA0CFA">
        <w:rPr>
          <w:sz w:val="16"/>
          <w:szCs w:val="16"/>
        </w:rPr>
        <w:t xml:space="preserve"> (Abramo, Milosavljevic y Rangel, 2019).</w:t>
      </w:r>
    </w:p>
  </w:footnote>
  <w:footnote w:id="14">
    <w:p w14:paraId="52B44819" w14:textId="77777777" w:rsidR="009A3AA8" w:rsidRPr="0074504E" w:rsidRDefault="009A3AA8" w:rsidP="009A3AA8">
      <w:pPr>
        <w:pStyle w:val="FootnoteText"/>
        <w:rPr>
          <w:sz w:val="16"/>
          <w:szCs w:val="16"/>
          <w:lang w:val="es-MX"/>
        </w:rPr>
      </w:pPr>
      <w:r w:rsidRPr="0074504E">
        <w:rPr>
          <w:rStyle w:val="FootnoteReference"/>
          <w:sz w:val="16"/>
          <w:szCs w:val="16"/>
        </w:rPr>
        <w:footnoteRef/>
      </w:r>
      <w:r w:rsidRPr="0074504E">
        <w:rPr>
          <w:sz w:val="16"/>
          <w:szCs w:val="16"/>
        </w:rPr>
        <w:t xml:space="preserve"> Dirección de Políticas para la Población Afroperuana.</w:t>
      </w:r>
    </w:p>
  </w:footnote>
  <w:footnote w:id="15">
    <w:p w14:paraId="6C884F7A" w14:textId="77A8A015" w:rsidR="00CB2093" w:rsidRPr="00317792" w:rsidRDefault="00CB2093" w:rsidP="00417583">
      <w:pPr>
        <w:pStyle w:val="NoSpacing"/>
        <w:jc w:val="both"/>
        <w:rPr>
          <w:rFonts w:ascii="Cambria" w:hAnsi="Cambria"/>
          <w:color w:val="000000" w:themeColor="text1"/>
          <w:sz w:val="16"/>
          <w:szCs w:val="16"/>
        </w:rPr>
      </w:pPr>
      <w:r w:rsidRPr="00317792">
        <w:rPr>
          <w:rStyle w:val="FootnoteReference"/>
          <w:rFonts w:ascii="Cambria" w:hAnsi="Cambria"/>
          <w:color w:val="000000" w:themeColor="text1"/>
        </w:rPr>
        <w:footnoteRef/>
      </w:r>
      <w:r w:rsidRPr="00317792">
        <w:rPr>
          <w:rFonts w:ascii="Cambria" w:hAnsi="Cambria"/>
          <w:color w:val="000000" w:themeColor="text1"/>
          <w:sz w:val="16"/>
          <w:szCs w:val="16"/>
        </w:rPr>
        <w:t xml:space="preserve"> El Fondo de Población de las Naciones Unidas (UNFPA) y </w:t>
      </w:r>
      <w:r w:rsidR="009A3AA8" w:rsidRPr="00317792">
        <w:rPr>
          <w:rFonts w:ascii="Cambria" w:hAnsi="Cambria"/>
          <w:color w:val="000000" w:themeColor="text1"/>
          <w:sz w:val="16"/>
          <w:szCs w:val="16"/>
        </w:rPr>
        <w:t>Defensoría</w:t>
      </w:r>
      <w:r w:rsidRPr="00317792">
        <w:rPr>
          <w:rFonts w:ascii="Cambria" w:hAnsi="Cambria"/>
          <w:color w:val="000000" w:themeColor="text1"/>
          <w:sz w:val="16"/>
          <w:szCs w:val="16"/>
        </w:rPr>
        <w:t xml:space="preserve"> del Pueblo, </w:t>
      </w:r>
      <w:hyperlink r:id="rId2" w:history="1">
        <w:r w:rsidRPr="00773255">
          <w:rPr>
            <w:rStyle w:val="Hyperlink"/>
            <w:rFonts w:ascii="Cambria" w:hAnsi="Cambria"/>
            <w:color w:val="000000" w:themeColor="text1"/>
            <w:sz w:val="16"/>
            <w:szCs w:val="16"/>
            <w:u w:val="none"/>
          </w:rPr>
          <w:t>‘Resultado de la supervisión defensorial a los servicios de salud diferenciados para la atención integral adolescente</w:t>
        </w:r>
        <w:r w:rsidRPr="00317792">
          <w:rPr>
            <w:rStyle w:val="Hyperlink"/>
            <w:rFonts w:ascii="Cambria" w:hAnsi="Cambria"/>
            <w:color w:val="000000" w:themeColor="text1"/>
            <w:sz w:val="16"/>
            <w:szCs w:val="16"/>
          </w:rPr>
          <w:t>’</w:t>
        </w:r>
      </w:hyperlink>
      <w:r w:rsidRPr="00317792">
        <w:rPr>
          <w:rFonts w:ascii="Cambria" w:hAnsi="Cambria"/>
          <w:color w:val="000000" w:themeColor="text1"/>
          <w:sz w:val="16"/>
          <w:szCs w:val="16"/>
        </w:rPr>
        <w:t>, 15 de julio de 2018, p</w:t>
      </w:r>
      <w:r>
        <w:rPr>
          <w:rFonts w:ascii="Cambria" w:hAnsi="Cambria"/>
          <w:color w:val="000000" w:themeColor="text1"/>
          <w:sz w:val="16"/>
          <w:szCs w:val="16"/>
        </w:rPr>
        <w:t>p</w:t>
      </w:r>
      <w:r w:rsidRPr="00317792">
        <w:rPr>
          <w:rFonts w:ascii="Cambria" w:hAnsi="Cambria"/>
          <w:color w:val="000000" w:themeColor="text1"/>
          <w:sz w:val="16"/>
          <w:szCs w:val="16"/>
        </w:rPr>
        <w:t xml:space="preserve">. 57. </w:t>
      </w:r>
    </w:p>
  </w:footnote>
  <w:footnote w:id="16">
    <w:p w14:paraId="2D53277C" w14:textId="2680473D"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sz w:val="16"/>
          <w:szCs w:val="16"/>
          <w:lang w:val="es-MX"/>
        </w:rPr>
        <w:t>¡Aquí estamos! Niñas, niños, adolescentes Afroperuanos; CEDET, Plan, UNICEF</w:t>
      </w:r>
    </w:p>
  </w:footnote>
  <w:footnote w:id="17">
    <w:p w14:paraId="0BA2E70D" w14:textId="569DC095" w:rsidR="00CB2093" w:rsidRPr="00773255" w:rsidRDefault="00CB2093" w:rsidP="00773255">
      <w:pPr>
        <w:autoSpaceDE w:val="0"/>
        <w:autoSpaceDN w:val="0"/>
        <w:adjustRightInd w:val="0"/>
        <w:spacing w:after="0" w:line="240" w:lineRule="auto"/>
        <w:rPr>
          <w:rFonts w:ascii="Calibri" w:hAnsi="Calibri" w:cs="Calibri"/>
          <w:color w:val="000000"/>
          <w:sz w:val="16"/>
          <w:szCs w:val="16"/>
        </w:rPr>
      </w:pPr>
      <w:r w:rsidRPr="0074504E">
        <w:rPr>
          <w:rStyle w:val="FootnoteReference"/>
          <w:sz w:val="16"/>
          <w:szCs w:val="16"/>
        </w:rPr>
        <w:footnoteRef/>
      </w:r>
      <w:r w:rsidRPr="0074504E">
        <w:rPr>
          <w:sz w:val="16"/>
          <w:szCs w:val="16"/>
        </w:rPr>
        <w:t xml:space="preserve"> </w:t>
      </w:r>
      <w:r w:rsidRPr="0074504E">
        <w:rPr>
          <w:rFonts w:ascii="Calibri" w:hAnsi="Calibri" w:cs="Calibri"/>
          <w:color w:val="000000"/>
          <w:sz w:val="16"/>
          <w:szCs w:val="16"/>
        </w:rPr>
        <w:t>http://censo2017.inei.gob.pe/comite-interinstitucional-de-estadisticas-de-etnicidad-citee/,</w:t>
      </w:r>
    </w:p>
  </w:footnote>
  <w:footnote w:id="18">
    <w:p w14:paraId="553323C2" w14:textId="1A2C854F"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sz w:val="16"/>
          <w:szCs w:val="16"/>
          <w:lang w:val="es-MX"/>
        </w:rPr>
        <w:t xml:space="preserve">Sector Salud; </w:t>
      </w:r>
      <w:r w:rsidRPr="0074504E">
        <w:rPr>
          <w:rFonts w:cstheme="minorHAnsi"/>
          <w:sz w:val="16"/>
          <w:szCs w:val="16"/>
        </w:rPr>
        <w:t>Directiva Administrativa N° 240-MINSA/2017/INS.</w:t>
      </w:r>
    </w:p>
  </w:footnote>
  <w:footnote w:id="19">
    <w:p w14:paraId="7B4CF20B" w14:textId="5E00A1F0"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Estudio Especializado sobre Población Afroperuana – EEPA; MINCU 2014</w:t>
      </w:r>
    </w:p>
  </w:footnote>
  <w:footnote w:id="20">
    <w:p w14:paraId="2F7E0A63" w14:textId="7958B047" w:rsidR="00CB2093" w:rsidRPr="00547E3B" w:rsidRDefault="00CB2093">
      <w:pPr>
        <w:pStyle w:val="FootnoteText"/>
        <w:rPr>
          <w:rFonts w:cstheme="minorHAnsi"/>
          <w:sz w:val="16"/>
          <w:szCs w:val="16"/>
          <w:lang w:val="es-MX"/>
        </w:rPr>
      </w:pPr>
      <w:r w:rsidRPr="00547E3B">
        <w:rPr>
          <w:rStyle w:val="FootnoteReference"/>
          <w:rFonts w:cstheme="minorHAnsi"/>
          <w:sz w:val="16"/>
          <w:szCs w:val="16"/>
        </w:rPr>
        <w:footnoteRef/>
      </w:r>
      <w:r w:rsidRPr="00547E3B">
        <w:rPr>
          <w:rFonts w:cstheme="minorHAnsi"/>
          <w:sz w:val="16"/>
          <w:szCs w:val="16"/>
        </w:rPr>
        <w:t xml:space="preserve"> INFORMES COVID-19 CEPAL enero 2021</w:t>
      </w:r>
    </w:p>
  </w:footnote>
  <w:footnote w:id="21">
    <w:p w14:paraId="10914F5A" w14:textId="095D20FC" w:rsidR="00CB2093" w:rsidRPr="00547E3B" w:rsidRDefault="00CB2093" w:rsidP="0074504E">
      <w:pPr>
        <w:pStyle w:val="FootnoteText"/>
        <w:jc w:val="both"/>
        <w:rPr>
          <w:rFonts w:cstheme="minorHAnsi"/>
          <w:sz w:val="16"/>
          <w:szCs w:val="16"/>
        </w:rPr>
      </w:pPr>
      <w:r w:rsidRPr="00547E3B">
        <w:rPr>
          <w:rStyle w:val="FootnoteReference"/>
          <w:rFonts w:cstheme="minorHAnsi"/>
          <w:sz w:val="16"/>
          <w:szCs w:val="16"/>
        </w:rPr>
        <w:footnoteRef/>
      </w:r>
      <w:r w:rsidRPr="00547E3B">
        <w:rPr>
          <w:rFonts w:cstheme="minorHAnsi"/>
          <w:sz w:val="16"/>
          <w:szCs w:val="16"/>
        </w:rPr>
        <w:t xml:space="preserve"> Implicaciones del COVID-19 en la población afrodescendiente de América Latina y el Caribe. Ver enlace: </w:t>
      </w:r>
      <w:hyperlink r:id="rId3" w:history="1">
        <w:r w:rsidRPr="00547E3B">
          <w:rPr>
            <w:rStyle w:val="Hyperlink"/>
            <w:rFonts w:cstheme="minorHAnsi"/>
            <w:sz w:val="16"/>
            <w:szCs w:val="16"/>
          </w:rPr>
          <w:t>https://lac.unfpa.org/sites/default/files/pub-pdf/2-Covid-Afrodescendientes%20%281%29.pdf</w:t>
        </w:r>
      </w:hyperlink>
    </w:p>
  </w:footnote>
  <w:footnote w:id="22">
    <w:p w14:paraId="6032BF58" w14:textId="557F7C68" w:rsidR="00CB2093" w:rsidRPr="00547E3B" w:rsidRDefault="00CB2093">
      <w:pPr>
        <w:pStyle w:val="FootnoteText"/>
        <w:rPr>
          <w:rFonts w:cstheme="minorHAnsi"/>
          <w:sz w:val="16"/>
          <w:szCs w:val="16"/>
          <w:lang w:val="es-MX"/>
        </w:rPr>
      </w:pPr>
      <w:r w:rsidRPr="00547E3B">
        <w:rPr>
          <w:rStyle w:val="FootnoteReference"/>
          <w:rFonts w:cstheme="minorHAnsi"/>
          <w:sz w:val="16"/>
          <w:szCs w:val="16"/>
        </w:rPr>
        <w:footnoteRef/>
      </w:r>
      <w:r w:rsidRPr="00547E3B">
        <w:rPr>
          <w:rFonts w:cstheme="minorHAnsi"/>
          <w:sz w:val="16"/>
          <w:szCs w:val="16"/>
        </w:rPr>
        <w:t xml:space="preserve"> Defensoría del Pueblo, 2020.</w:t>
      </w:r>
    </w:p>
  </w:footnote>
  <w:footnote w:id="23">
    <w:p w14:paraId="7854065F" w14:textId="0F3092E1" w:rsidR="00CB2093" w:rsidRPr="00547E3B" w:rsidRDefault="00CB2093">
      <w:pPr>
        <w:pStyle w:val="FootnoteText"/>
        <w:rPr>
          <w:rFonts w:cstheme="minorHAnsi"/>
          <w:sz w:val="16"/>
          <w:szCs w:val="16"/>
          <w:lang w:val="es-MX"/>
        </w:rPr>
      </w:pPr>
      <w:r w:rsidRPr="00547E3B">
        <w:rPr>
          <w:rStyle w:val="FootnoteReference"/>
          <w:rFonts w:cstheme="minorHAnsi"/>
          <w:sz w:val="16"/>
          <w:szCs w:val="16"/>
        </w:rPr>
        <w:footnoteRef/>
      </w:r>
      <w:r w:rsidRPr="00547E3B">
        <w:rPr>
          <w:rFonts w:cstheme="minorHAnsi"/>
          <w:sz w:val="16"/>
          <w:szCs w:val="16"/>
        </w:rPr>
        <w:t xml:space="preserve"> Citado en Los pueblos indígenas y afroperuanos y el covid-19. MIRELES, Mauricio. Diario Oficial El Peruano. 15.0520.  De Del Águila, Alicia. Estudio sobre la situación laboral de las mujeres indígenas en el Perú. Lima: Oficina de la OIT para los Países Andinos, 2015. 111 p.     </w:t>
      </w:r>
    </w:p>
  </w:footnote>
  <w:footnote w:id="24">
    <w:p w14:paraId="28AE144C" w14:textId="0F6CB415" w:rsidR="00CB2093" w:rsidRPr="00547E3B" w:rsidRDefault="00CB2093" w:rsidP="00563753">
      <w:pPr>
        <w:spacing w:after="0"/>
        <w:jc w:val="both"/>
        <w:rPr>
          <w:rFonts w:cstheme="minorHAnsi"/>
          <w:sz w:val="16"/>
          <w:szCs w:val="16"/>
        </w:rPr>
      </w:pPr>
      <w:r w:rsidRPr="00547E3B">
        <w:rPr>
          <w:rStyle w:val="FootnoteReference"/>
          <w:rFonts w:cstheme="minorHAnsi"/>
          <w:sz w:val="16"/>
          <w:szCs w:val="16"/>
        </w:rPr>
        <w:footnoteRef/>
      </w:r>
      <w:r w:rsidRPr="00547E3B">
        <w:rPr>
          <w:rFonts w:cstheme="minorHAnsi"/>
          <w:sz w:val="16"/>
          <w:szCs w:val="16"/>
        </w:rPr>
        <w:t xml:space="preserve"> Informe de Adjuntía N.º 004-2019-DP-ADHPD, Resumen Técnico de UNFPA – ONU</w:t>
      </w:r>
    </w:p>
  </w:footnote>
  <w:footnote w:id="25">
    <w:p w14:paraId="7FC0D6C4" w14:textId="72DBAB43"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w:t>
      </w:r>
      <w:r w:rsidRPr="0074504E">
        <w:rPr>
          <w:sz w:val="16"/>
          <w:szCs w:val="16"/>
          <w:lang w:val="es-MX"/>
        </w:rPr>
        <w:t>Estudio Especializado sobre Población Afroperuana (EEPA) Ministerio de Cultura, Grade</w:t>
      </w:r>
    </w:p>
  </w:footnote>
  <w:footnote w:id="26">
    <w:p w14:paraId="2A2CCD85" w14:textId="07D50A0C" w:rsidR="00CB2093" w:rsidRPr="00811501" w:rsidRDefault="00CB2093">
      <w:pPr>
        <w:pStyle w:val="FootnoteText"/>
        <w:rPr>
          <w:sz w:val="16"/>
          <w:szCs w:val="16"/>
          <w:lang w:val="es-MX"/>
        </w:rPr>
      </w:pPr>
      <w:r w:rsidRPr="00811501">
        <w:rPr>
          <w:rStyle w:val="FootnoteReference"/>
          <w:sz w:val="16"/>
          <w:szCs w:val="16"/>
        </w:rPr>
        <w:footnoteRef/>
      </w:r>
      <w:r w:rsidRPr="00811501">
        <w:rPr>
          <w:sz w:val="16"/>
          <w:szCs w:val="16"/>
        </w:rPr>
        <w:t xml:space="preserve"> </w:t>
      </w:r>
      <w:r w:rsidRPr="00811501">
        <w:rPr>
          <w:sz w:val="16"/>
          <w:szCs w:val="16"/>
          <w:lang w:val="es-MX"/>
        </w:rPr>
        <w:t>Censo Nacional de Población y Vivienda 2017</w:t>
      </w:r>
    </w:p>
  </w:footnote>
  <w:footnote w:id="27">
    <w:p w14:paraId="4B2A071A" w14:textId="11560BB6" w:rsidR="00CB2093" w:rsidRPr="00811501" w:rsidRDefault="00CB2093" w:rsidP="00563753">
      <w:pPr>
        <w:pStyle w:val="FootnoteText"/>
        <w:rPr>
          <w:sz w:val="16"/>
          <w:szCs w:val="16"/>
          <w:lang w:val="es-MX"/>
        </w:rPr>
      </w:pPr>
      <w:r w:rsidRPr="00811501">
        <w:rPr>
          <w:rStyle w:val="FootnoteReference"/>
          <w:sz w:val="16"/>
          <w:szCs w:val="16"/>
        </w:rPr>
        <w:footnoteRef/>
      </w:r>
      <w:r w:rsidRPr="00811501">
        <w:rPr>
          <w:sz w:val="16"/>
          <w:szCs w:val="16"/>
        </w:rPr>
        <w:t xml:space="preserve"> </w:t>
      </w:r>
      <w:r w:rsidRPr="00811501">
        <w:rPr>
          <w:sz w:val="16"/>
          <w:szCs w:val="16"/>
          <w:lang w:val="es-MX"/>
        </w:rPr>
        <w:t>Instituto Nacional de Estadística e Informática (INEI) 2017</w:t>
      </w:r>
    </w:p>
    <w:p w14:paraId="086392E3" w14:textId="265F480A" w:rsidR="00CB2093" w:rsidRPr="00811501" w:rsidRDefault="00CB2093">
      <w:pPr>
        <w:pStyle w:val="FootnoteText"/>
        <w:rPr>
          <w:sz w:val="16"/>
          <w:szCs w:val="16"/>
          <w:lang w:val="es-MX"/>
        </w:rPr>
      </w:pPr>
    </w:p>
  </w:footnote>
  <w:footnote w:id="28">
    <w:p w14:paraId="4269C028" w14:textId="7ADD4277" w:rsidR="00CB2093" w:rsidRPr="00BB1C63" w:rsidRDefault="00CB2093" w:rsidP="00BB1C63">
      <w:pPr>
        <w:rPr>
          <w:rFonts w:cstheme="minorHAnsi"/>
          <w:sz w:val="16"/>
          <w:szCs w:val="16"/>
        </w:rPr>
      </w:pPr>
      <w:r w:rsidRPr="00BB1C63">
        <w:rPr>
          <w:rStyle w:val="FootnoteReference"/>
          <w:rFonts w:cstheme="minorHAnsi"/>
          <w:sz w:val="16"/>
          <w:szCs w:val="16"/>
        </w:rPr>
        <w:footnoteRef/>
      </w:r>
      <w:r w:rsidRPr="00BB1C63">
        <w:rPr>
          <w:rFonts w:cstheme="minorHAnsi"/>
          <w:sz w:val="16"/>
          <w:szCs w:val="16"/>
        </w:rPr>
        <w:t xml:space="preserve"> </w:t>
      </w:r>
      <w:r w:rsidRPr="00BB1C63">
        <w:rPr>
          <w:rFonts w:cstheme="minorHAnsi"/>
          <w:color w:val="000000"/>
          <w:sz w:val="16"/>
          <w:szCs w:val="16"/>
          <w:shd w:val="clear" w:color="auto" w:fill="FFFFFF"/>
        </w:rPr>
        <w:t>Ley N. ª</w:t>
      </w:r>
      <w:r w:rsidRPr="00BB1C63">
        <w:rPr>
          <w:rFonts w:cstheme="minorHAnsi"/>
          <w:caps/>
          <w:color w:val="000000"/>
          <w:sz w:val="16"/>
          <w:szCs w:val="16"/>
          <w:shd w:val="clear" w:color="auto" w:fill="FFFFFF"/>
        </w:rPr>
        <w:t xml:space="preserve"> </w:t>
      </w:r>
      <w:r w:rsidRPr="00BB1C63">
        <w:rPr>
          <w:rFonts w:cstheme="minorHAnsi"/>
          <w:color w:val="000000"/>
          <w:sz w:val="16"/>
          <w:szCs w:val="16"/>
          <w:shd w:val="clear" w:color="auto" w:fill="FFFFFF"/>
        </w:rPr>
        <w:t>31030 por la que se modifican normas de la legislación electoral para garantizar paridad y alternancia de género en las listas de candidatos</w:t>
      </w:r>
    </w:p>
  </w:footnote>
  <w:footnote w:id="29">
    <w:p w14:paraId="32DFBEAF" w14:textId="6F69F7C6" w:rsidR="00CB2093" w:rsidRPr="00BB1C63" w:rsidRDefault="00CB2093">
      <w:pPr>
        <w:pStyle w:val="FootnoteText"/>
        <w:rPr>
          <w:lang w:val="es-MX"/>
        </w:rPr>
      </w:pPr>
      <w:r w:rsidRPr="00BB1C63">
        <w:rPr>
          <w:rStyle w:val="FootnoteReference"/>
          <w:rFonts w:cstheme="minorHAnsi"/>
          <w:sz w:val="16"/>
          <w:szCs w:val="16"/>
        </w:rPr>
        <w:footnoteRef/>
      </w:r>
      <w:r w:rsidRPr="00BB1C63">
        <w:rPr>
          <w:rFonts w:cstheme="minorHAnsi"/>
          <w:sz w:val="16"/>
          <w:szCs w:val="16"/>
        </w:rPr>
        <w:t>https://www.leyes.congreso.gob.pe/Documentos/2016_2021/Proyectos_de_Ley_y_de_Resoluciones_Legislativas/PL05036_20200417..pdf</w:t>
      </w:r>
    </w:p>
  </w:footnote>
  <w:footnote w:id="30">
    <w:p w14:paraId="2E5F7445" w14:textId="5573496A" w:rsidR="00CB2093" w:rsidRPr="0074504E" w:rsidRDefault="00CB2093" w:rsidP="005826FE">
      <w:pPr>
        <w:pStyle w:val="FootnoteText"/>
        <w:rPr>
          <w:sz w:val="16"/>
          <w:szCs w:val="16"/>
          <w:lang w:val="es-MX"/>
        </w:rPr>
      </w:pPr>
      <w:r w:rsidRPr="0074504E">
        <w:rPr>
          <w:rStyle w:val="FootnoteReference"/>
          <w:sz w:val="16"/>
          <w:szCs w:val="16"/>
        </w:rPr>
        <w:footnoteRef/>
      </w:r>
      <w:r w:rsidRPr="0074504E">
        <w:rPr>
          <w:sz w:val="16"/>
          <w:szCs w:val="16"/>
        </w:rPr>
        <w:t xml:space="preserve"> Informe de Adjuntía N.º 004-2019-DP/ADHPD</w:t>
      </w:r>
    </w:p>
    <w:p w14:paraId="3896A7B8" w14:textId="1EFC361D" w:rsidR="00CB2093" w:rsidRPr="005826FE" w:rsidRDefault="00CB2093">
      <w:pPr>
        <w:pStyle w:val="FootnoteText"/>
        <w:rPr>
          <w:lang w:val="es-MX"/>
        </w:rPr>
      </w:pPr>
    </w:p>
  </w:footnote>
  <w:footnote w:id="31">
    <w:p w14:paraId="2CE41A70" w14:textId="0FFEC200" w:rsidR="00CB2093" w:rsidRPr="00BD1F12" w:rsidRDefault="00CB2093">
      <w:pPr>
        <w:pStyle w:val="FootnoteText"/>
        <w:rPr>
          <w:sz w:val="16"/>
          <w:szCs w:val="16"/>
          <w:lang w:val="es-MX"/>
        </w:rPr>
      </w:pPr>
      <w:r>
        <w:rPr>
          <w:rStyle w:val="FootnoteReference"/>
        </w:rPr>
        <w:footnoteRef/>
      </w:r>
      <w:r>
        <w:t xml:space="preserve"> </w:t>
      </w:r>
      <w:r w:rsidRPr="00BD1F12">
        <w:rPr>
          <w:sz w:val="16"/>
          <w:szCs w:val="16"/>
        </w:rPr>
        <w:t>Declaración a los medios de comunicación del Grupo de Trabajo de Expertos de las Naciones Unidas sobre las Personas de Ascendencia Africana, al concluir su visita oficial al Perú, realizada entre el 25 de febrero y 4 de marzo de 2020</w:t>
      </w:r>
    </w:p>
  </w:footnote>
  <w:footnote w:id="32">
    <w:p w14:paraId="59817859" w14:textId="0CAA063F" w:rsidR="00CB2093" w:rsidRPr="0074504E" w:rsidRDefault="00CB2093">
      <w:pPr>
        <w:pStyle w:val="FootnoteText"/>
        <w:rPr>
          <w:sz w:val="16"/>
          <w:szCs w:val="16"/>
          <w:lang w:val="es-MX"/>
        </w:rPr>
      </w:pPr>
      <w:r w:rsidRPr="0074504E">
        <w:rPr>
          <w:rStyle w:val="FootnoteReference"/>
          <w:sz w:val="16"/>
          <w:szCs w:val="16"/>
        </w:rPr>
        <w:footnoteRef/>
      </w:r>
      <w:r w:rsidRPr="0074504E">
        <w:rPr>
          <w:sz w:val="16"/>
          <w:szCs w:val="16"/>
        </w:rPr>
        <w:t xml:space="preserve"> INT_CERD_NGO_PER_30861_S. docxhttps://tbinternet.ohchr.org › CERD › PER › INT.  </w:t>
      </w:r>
    </w:p>
  </w:footnote>
  <w:footnote w:id="33">
    <w:p w14:paraId="05268DA9" w14:textId="2605C73C" w:rsidR="00CB2093" w:rsidRPr="0074504E" w:rsidRDefault="00CB2093" w:rsidP="00D11D5A">
      <w:pPr>
        <w:rPr>
          <w:sz w:val="16"/>
          <w:szCs w:val="16"/>
        </w:rPr>
      </w:pPr>
      <w:r w:rsidRPr="0074504E">
        <w:rPr>
          <w:rStyle w:val="FootnoteReference"/>
          <w:sz w:val="16"/>
          <w:szCs w:val="16"/>
        </w:rPr>
        <w:footnoteRef/>
      </w:r>
      <w:r w:rsidRPr="0074504E">
        <w:rPr>
          <w:sz w:val="16"/>
          <w:szCs w:val="16"/>
        </w:rPr>
        <w:t xml:space="preserve"> </w:t>
      </w:r>
      <w:r>
        <w:rPr>
          <w:sz w:val="16"/>
          <w:szCs w:val="16"/>
        </w:rPr>
        <w:t xml:space="preserve">Sucesos, </w:t>
      </w:r>
      <w:hyperlink r:id="rId4" w:history="1">
        <w:r w:rsidRPr="004F5D53">
          <w:rPr>
            <w:rStyle w:val="Hyperlink"/>
            <w:sz w:val="16"/>
            <w:szCs w:val="16"/>
          </w:rPr>
          <w:t>Feroz crimen durante la cuarentena,</w:t>
        </w:r>
      </w:hyperlink>
      <w:r>
        <w:rPr>
          <w:sz w:val="16"/>
          <w:szCs w:val="16"/>
        </w:rPr>
        <w:t xml:space="preserve"> 15 de abril de 2020. </w:t>
      </w:r>
    </w:p>
    <w:p w14:paraId="241AAA91" w14:textId="33154292" w:rsidR="00CB2093" w:rsidRPr="00D11D5A" w:rsidRDefault="00CB2093">
      <w:pPr>
        <w:pStyle w:val="FootnoteText"/>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E38"/>
    <w:multiLevelType w:val="hybridMultilevel"/>
    <w:tmpl w:val="351CD5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1221F8F"/>
    <w:multiLevelType w:val="hybridMultilevel"/>
    <w:tmpl w:val="F75E959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8525D59"/>
    <w:multiLevelType w:val="hybridMultilevel"/>
    <w:tmpl w:val="BC5CC40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8E84E49"/>
    <w:multiLevelType w:val="hybridMultilevel"/>
    <w:tmpl w:val="14D6B27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913544A"/>
    <w:multiLevelType w:val="hybridMultilevel"/>
    <w:tmpl w:val="E47CF6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9AC32D6"/>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D4C4781"/>
    <w:multiLevelType w:val="hybridMultilevel"/>
    <w:tmpl w:val="E002530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09F4829"/>
    <w:multiLevelType w:val="hybridMultilevel"/>
    <w:tmpl w:val="1F8EF242"/>
    <w:lvl w:ilvl="0" w:tplc="1B5E6916">
      <w:start w:val="1"/>
      <w:numFmt w:val="decimal"/>
      <w:lvlText w:val="%1."/>
      <w:lvlJc w:val="left"/>
      <w:pPr>
        <w:ind w:left="810" w:hanging="360"/>
      </w:pPr>
      <w:rPr>
        <w:rFonts w:eastAsiaTheme="minorHAnsi" w:cstheme="minorBidi" w:hint="default"/>
        <w:b w:val="0"/>
        <w:bCs w:val="0"/>
        <w:i w:val="0"/>
        <w:iCs w:val="0"/>
        <w:color w:val="000000" w:themeColor="text1"/>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0AF2C8A"/>
    <w:multiLevelType w:val="hybridMultilevel"/>
    <w:tmpl w:val="C80E55D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3A564B6"/>
    <w:multiLevelType w:val="hybridMultilevel"/>
    <w:tmpl w:val="DE04DDE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52E2FD0"/>
    <w:multiLevelType w:val="hybridMultilevel"/>
    <w:tmpl w:val="0BD415B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F577E5"/>
    <w:multiLevelType w:val="hybridMultilevel"/>
    <w:tmpl w:val="A0208AD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7756965"/>
    <w:multiLevelType w:val="hybridMultilevel"/>
    <w:tmpl w:val="22DA4A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796666E"/>
    <w:multiLevelType w:val="hybridMultilevel"/>
    <w:tmpl w:val="CCDEFF8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766820"/>
    <w:multiLevelType w:val="hybridMultilevel"/>
    <w:tmpl w:val="A46411B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A4D018B"/>
    <w:multiLevelType w:val="hybridMultilevel"/>
    <w:tmpl w:val="BDF00FF6"/>
    <w:lvl w:ilvl="0" w:tplc="280A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813930"/>
    <w:multiLevelType w:val="hybridMultilevel"/>
    <w:tmpl w:val="9CB096DA"/>
    <w:lvl w:ilvl="0" w:tplc="C30EAC68">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BE545E"/>
    <w:multiLevelType w:val="hybridMultilevel"/>
    <w:tmpl w:val="CC2AFDA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F910A1B"/>
    <w:multiLevelType w:val="hybridMultilevel"/>
    <w:tmpl w:val="C5EA3C8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08D3FDD"/>
    <w:multiLevelType w:val="hybridMultilevel"/>
    <w:tmpl w:val="67F6A68A"/>
    <w:lvl w:ilvl="0" w:tplc="280A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EA3175"/>
    <w:multiLevelType w:val="hybridMultilevel"/>
    <w:tmpl w:val="046C0DC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764B6C"/>
    <w:multiLevelType w:val="hybridMultilevel"/>
    <w:tmpl w:val="808E353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C3F0C65"/>
    <w:multiLevelType w:val="hybridMultilevel"/>
    <w:tmpl w:val="49022D3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11A50F3"/>
    <w:multiLevelType w:val="hybridMultilevel"/>
    <w:tmpl w:val="8EE4641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CA1B98"/>
    <w:multiLevelType w:val="hybridMultilevel"/>
    <w:tmpl w:val="7F4856F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5CD1220"/>
    <w:multiLevelType w:val="hybridMultilevel"/>
    <w:tmpl w:val="FFD8905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96C056C"/>
    <w:multiLevelType w:val="hybridMultilevel"/>
    <w:tmpl w:val="495477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4A5A1B0D"/>
    <w:multiLevelType w:val="hybridMultilevel"/>
    <w:tmpl w:val="14569F4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4BA71808"/>
    <w:multiLevelType w:val="hybridMultilevel"/>
    <w:tmpl w:val="4BD6D03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D3E0CF9"/>
    <w:multiLevelType w:val="hybridMultilevel"/>
    <w:tmpl w:val="D7DA50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5F55A7A"/>
    <w:multiLevelType w:val="hybridMultilevel"/>
    <w:tmpl w:val="76F4EA1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6542AC6"/>
    <w:multiLevelType w:val="hybridMultilevel"/>
    <w:tmpl w:val="4C92008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58615634"/>
    <w:multiLevelType w:val="hybridMultilevel"/>
    <w:tmpl w:val="8CE81F8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58C550AF"/>
    <w:multiLevelType w:val="hybridMultilevel"/>
    <w:tmpl w:val="FEB02BCE"/>
    <w:lvl w:ilvl="0" w:tplc="280A000F">
      <w:start w:val="1"/>
      <w:numFmt w:val="decimal"/>
      <w:lvlText w:val="%1."/>
      <w:lvlJc w:val="left"/>
      <w:pPr>
        <w:ind w:left="502"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4" w15:restartNumberingAfterBreak="0">
    <w:nsid w:val="5B5C1E6D"/>
    <w:multiLevelType w:val="hybridMultilevel"/>
    <w:tmpl w:val="0172C92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F2521F"/>
    <w:multiLevelType w:val="hybridMultilevel"/>
    <w:tmpl w:val="896EDA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5E7F7716"/>
    <w:multiLevelType w:val="hybridMultilevel"/>
    <w:tmpl w:val="8BDE24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2534CE0"/>
    <w:multiLevelType w:val="hybridMultilevel"/>
    <w:tmpl w:val="E70074D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4816C84"/>
    <w:multiLevelType w:val="hybridMultilevel"/>
    <w:tmpl w:val="548ABDB6"/>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4E0438A"/>
    <w:multiLevelType w:val="hybridMultilevel"/>
    <w:tmpl w:val="15920602"/>
    <w:lvl w:ilvl="0" w:tplc="FFFFFFFF">
      <w:start w:val="1"/>
      <w:numFmt w:val="decimal"/>
      <w:lvlText w:val="%1."/>
      <w:lvlJc w:val="left"/>
      <w:pPr>
        <w:ind w:left="502"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40" w15:restartNumberingAfterBreak="0">
    <w:nsid w:val="6BA018A5"/>
    <w:multiLevelType w:val="hybridMultilevel"/>
    <w:tmpl w:val="6F78B84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720F6C6D"/>
    <w:multiLevelType w:val="hybridMultilevel"/>
    <w:tmpl w:val="9D369E9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756D1D88"/>
    <w:multiLevelType w:val="hybridMultilevel"/>
    <w:tmpl w:val="4D52BEF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79FC0981"/>
    <w:multiLevelType w:val="hybridMultilevel"/>
    <w:tmpl w:val="7BC25F1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39"/>
  </w:num>
  <w:num w:numId="3">
    <w:abstractNumId w:val="7"/>
  </w:num>
  <w:num w:numId="4">
    <w:abstractNumId w:val="16"/>
  </w:num>
  <w:num w:numId="5">
    <w:abstractNumId w:val="6"/>
  </w:num>
  <w:num w:numId="6">
    <w:abstractNumId w:val="31"/>
  </w:num>
  <w:num w:numId="7">
    <w:abstractNumId w:val="21"/>
  </w:num>
  <w:num w:numId="8">
    <w:abstractNumId w:val="30"/>
  </w:num>
  <w:num w:numId="9">
    <w:abstractNumId w:val="28"/>
  </w:num>
  <w:num w:numId="10">
    <w:abstractNumId w:val="23"/>
  </w:num>
  <w:num w:numId="11">
    <w:abstractNumId w:val="13"/>
  </w:num>
  <w:num w:numId="12">
    <w:abstractNumId w:val="11"/>
  </w:num>
  <w:num w:numId="13">
    <w:abstractNumId w:val="17"/>
  </w:num>
  <w:num w:numId="14">
    <w:abstractNumId w:val="19"/>
  </w:num>
  <w:num w:numId="15">
    <w:abstractNumId w:val="15"/>
  </w:num>
  <w:num w:numId="16">
    <w:abstractNumId w:val="40"/>
  </w:num>
  <w:num w:numId="17">
    <w:abstractNumId w:val="29"/>
  </w:num>
  <w:num w:numId="18">
    <w:abstractNumId w:val="2"/>
  </w:num>
  <w:num w:numId="19">
    <w:abstractNumId w:val="4"/>
  </w:num>
  <w:num w:numId="20">
    <w:abstractNumId w:val="8"/>
  </w:num>
  <w:num w:numId="21">
    <w:abstractNumId w:val="10"/>
  </w:num>
  <w:num w:numId="22">
    <w:abstractNumId w:val="36"/>
  </w:num>
  <w:num w:numId="23">
    <w:abstractNumId w:val="3"/>
  </w:num>
  <w:num w:numId="24">
    <w:abstractNumId w:val="27"/>
  </w:num>
  <w:num w:numId="25">
    <w:abstractNumId w:val="43"/>
  </w:num>
  <w:num w:numId="26">
    <w:abstractNumId w:val="37"/>
  </w:num>
  <w:num w:numId="27">
    <w:abstractNumId w:val="42"/>
  </w:num>
  <w:num w:numId="28">
    <w:abstractNumId w:val="22"/>
  </w:num>
  <w:num w:numId="29">
    <w:abstractNumId w:val="34"/>
  </w:num>
  <w:num w:numId="30">
    <w:abstractNumId w:val="9"/>
  </w:num>
  <w:num w:numId="31">
    <w:abstractNumId w:val="26"/>
  </w:num>
  <w:num w:numId="32">
    <w:abstractNumId w:val="24"/>
  </w:num>
  <w:num w:numId="33">
    <w:abstractNumId w:val="18"/>
  </w:num>
  <w:num w:numId="34">
    <w:abstractNumId w:val="1"/>
  </w:num>
  <w:num w:numId="35">
    <w:abstractNumId w:val="20"/>
  </w:num>
  <w:num w:numId="36">
    <w:abstractNumId w:val="32"/>
  </w:num>
  <w:num w:numId="37">
    <w:abstractNumId w:val="0"/>
  </w:num>
  <w:num w:numId="38">
    <w:abstractNumId w:val="12"/>
  </w:num>
  <w:num w:numId="39">
    <w:abstractNumId w:val="25"/>
  </w:num>
  <w:num w:numId="40">
    <w:abstractNumId w:val="14"/>
  </w:num>
  <w:num w:numId="41">
    <w:abstractNumId w:val="35"/>
  </w:num>
  <w:num w:numId="42">
    <w:abstractNumId w:val="41"/>
  </w:num>
  <w:num w:numId="43">
    <w:abstractNumId w:val="33"/>
  </w:num>
  <w:num w:numId="44">
    <w:abstractNumId w:val="3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7EC"/>
    <w:rsid w:val="00007292"/>
    <w:rsid w:val="00007C26"/>
    <w:rsid w:val="00017D43"/>
    <w:rsid w:val="000335C6"/>
    <w:rsid w:val="00034F9A"/>
    <w:rsid w:val="00040D64"/>
    <w:rsid w:val="00041A3F"/>
    <w:rsid w:val="00046352"/>
    <w:rsid w:val="00051ECE"/>
    <w:rsid w:val="000522AD"/>
    <w:rsid w:val="00056878"/>
    <w:rsid w:val="00062A28"/>
    <w:rsid w:val="00067483"/>
    <w:rsid w:val="000909E3"/>
    <w:rsid w:val="000912FB"/>
    <w:rsid w:val="000A7195"/>
    <w:rsid w:val="000B7EAE"/>
    <w:rsid w:val="000D07AA"/>
    <w:rsid w:val="000D7C60"/>
    <w:rsid w:val="000E0165"/>
    <w:rsid w:val="000E0C2F"/>
    <w:rsid w:val="000F5451"/>
    <w:rsid w:val="00102077"/>
    <w:rsid w:val="001133F1"/>
    <w:rsid w:val="001137F7"/>
    <w:rsid w:val="00113E45"/>
    <w:rsid w:val="00131A41"/>
    <w:rsid w:val="00137728"/>
    <w:rsid w:val="00156E99"/>
    <w:rsid w:val="0016796B"/>
    <w:rsid w:val="00192294"/>
    <w:rsid w:val="00192A9F"/>
    <w:rsid w:val="001B583E"/>
    <w:rsid w:val="001C164C"/>
    <w:rsid w:val="001D03C8"/>
    <w:rsid w:val="001D3330"/>
    <w:rsid w:val="001E2865"/>
    <w:rsid w:val="001F08E4"/>
    <w:rsid w:val="001F52EF"/>
    <w:rsid w:val="0020154F"/>
    <w:rsid w:val="002022EB"/>
    <w:rsid w:val="00204B3A"/>
    <w:rsid w:val="00204EC7"/>
    <w:rsid w:val="00205D72"/>
    <w:rsid w:val="00231898"/>
    <w:rsid w:val="0023378C"/>
    <w:rsid w:val="00246202"/>
    <w:rsid w:val="0025172E"/>
    <w:rsid w:val="00264A4C"/>
    <w:rsid w:val="002656E2"/>
    <w:rsid w:val="00270E95"/>
    <w:rsid w:val="00271DA9"/>
    <w:rsid w:val="00273C50"/>
    <w:rsid w:val="00287185"/>
    <w:rsid w:val="002915ED"/>
    <w:rsid w:val="0029731C"/>
    <w:rsid w:val="002A36A8"/>
    <w:rsid w:val="002B5DCA"/>
    <w:rsid w:val="002D5B7B"/>
    <w:rsid w:val="00313C0D"/>
    <w:rsid w:val="0032216C"/>
    <w:rsid w:val="00331A0C"/>
    <w:rsid w:val="00363C7D"/>
    <w:rsid w:val="00391C57"/>
    <w:rsid w:val="00395074"/>
    <w:rsid w:val="003A19E3"/>
    <w:rsid w:val="003A2865"/>
    <w:rsid w:val="003C413B"/>
    <w:rsid w:val="003D1489"/>
    <w:rsid w:val="003D37EE"/>
    <w:rsid w:val="003E14B8"/>
    <w:rsid w:val="003E1BEF"/>
    <w:rsid w:val="003E4E59"/>
    <w:rsid w:val="003E60C6"/>
    <w:rsid w:val="003F20EF"/>
    <w:rsid w:val="003F346F"/>
    <w:rsid w:val="00402F59"/>
    <w:rsid w:val="00404D33"/>
    <w:rsid w:val="00405F21"/>
    <w:rsid w:val="004134B0"/>
    <w:rsid w:val="0041603D"/>
    <w:rsid w:val="00416DAD"/>
    <w:rsid w:val="00417583"/>
    <w:rsid w:val="00417979"/>
    <w:rsid w:val="0043310C"/>
    <w:rsid w:val="0045582B"/>
    <w:rsid w:val="00460D82"/>
    <w:rsid w:val="00461D37"/>
    <w:rsid w:val="00463BD0"/>
    <w:rsid w:val="00474A12"/>
    <w:rsid w:val="00475817"/>
    <w:rsid w:val="004810DF"/>
    <w:rsid w:val="00484629"/>
    <w:rsid w:val="00490059"/>
    <w:rsid w:val="00490406"/>
    <w:rsid w:val="004A3839"/>
    <w:rsid w:val="004B7A54"/>
    <w:rsid w:val="004C04C0"/>
    <w:rsid w:val="004C5D55"/>
    <w:rsid w:val="004E272C"/>
    <w:rsid w:val="004F5D53"/>
    <w:rsid w:val="004F66E2"/>
    <w:rsid w:val="0050309F"/>
    <w:rsid w:val="0050742A"/>
    <w:rsid w:val="00522D9D"/>
    <w:rsid w:val="00525C74"/>
    <w:rsid w:val="00527D55"/>
    <w:rsid w:val="0053497C"/>
    <w:rsid w:val="005355CA"/>
    <w:rsid w:val="0053596E"/>
    <w:rsid w:val="00547E3B"/>
    <w:rsid w:val="00552840"/>
    <w:rsid w:val="005614BA"/>
    <w:rsid w:val="00563753"/>
    <w:rsid w:val="0057183E"/>
    <w:rsid w:val="00572C69"/>
    <w:rsid w:val="005826FE"/>
    <w:rsid w:val="00583047"/>
    <w:rsid w:val="00584152"/>
    <w:rsid w:val="005A72A4"/>
    <w:rsid w:val="005C7237"/>
    <w:rsid w:val="005D171B"/>
    <w:rsid w:val="005D37A5"/>
    <w:rsid w:val="005D3E00"/>
    <w:rsid w:val="005D6C21"/>
    <w:rsid w:val="005F4C8C"/>
    <w:rsid w:val="005F63ED"/>
    <w:rsid w:val="00603C90"/>
    <w:rsid w:val="00617389"/>
    <w:rsid w:val="006308A5"/>
    <w:rsid w:val="006661C0"/>
    <w:rsid w:val="006844E7"/>
    <w:rsid w:val="00692889"/>
    <w:rsid w:val="00697EAC"/>
    <w:rsid w:val="006A15E4"/>
    <w:rsid w:val="006D0D13"/>
    <w:rsid w:val="006D20D7"/>
    <w:rsid w:val="006F22F3"/>
    <w:rsid w:val="006F2AB1"/>
    <w:rsid w:val="00726B13"/>
    <w:rsid w:val="0073678D"/>
    <w:rsid w:val="00742223"/>
    <w:rsid w:val="0074504E"/>
    <w:rsid w:val="00746845"/>
    <w:rsid w:val="007507D6"/>
    <w:rsid w:val="007550FE"/>
    <w:rsid w:val="00766331"/>
    <w:rsid w:val="0077020C"/>
    <w:rsid w:val="007722F9"/>
    <w:rsid w:val="00773255"/>
    <w:rsid w:val="00780CD1"/>
    <w:rsid w:val="007816AB"/>
    <w:rsid w:val="00781A3C"/>
    <w:rsid w:val="00782DEB"/>
    <w:rsid w:val="00787046"/>
    <w:rsid w:val="007B0ABF"/>
    <w:rsid w:val="007C0E11"/>
    <w:rsid w:val="007D425E"/>
    <w:rsid w:val="007D5E0C"/>
    <w:rsid w:val="007E1D81"/>
    <w:rsid w:val="007E67EC"/>
    <w:rsid w:val="007E6A62"/>
    <w:rsid w:val="007F2F33"/>
    <w:rsid w:val="007F77C2"/>
    <w:rsid w:val="0080445F"/>
    <w:rsid w:val="00810042"/>
    <w:rsid w:val="00811161"/>
    <w:rsid w:val="00811501"/>
    <w:rsid w:val="008119F0"/>
    <w:rsid w:val="00813B4B"/>
    <w:rsid w:val="008167A0"/>
    <w:rsid w:val="00823BC9"/>
    <w:rsid w:val="008261F5"/>
    <w:rsid w:val="00835876"/>
    <w:rsid w:val="00840F43"/>
    <w:rsid w:val="00844AF1"/>
    <w:rsid w:val="00845E48"/>
    <w:rsid w:val="00857F05"/>
    <w:rsid w:val="00872C5E"/>
    <w:rsid w:val="00874276"/>
    <w:rsid w:val="008914E6"/>
    <w:rsid w:val="00892F94"/>
    <w:rsid w:val="008D1F9F"/>
    <w:rsid w:val="008E0FB6"/>
    <w:rsid w:val="008E1247"/>
    <w:rsid w:val="008E3215"/>
    <w:rsid w:val="009231B7"/>
    <w:rsid w:val="009247C0"/>
    <w:rsid w:val="00925247"/>
    <w:rsid w:val="009304B2"/>
    <w:rsid w:val="0093092C"/>
    <w:rsid w:val="0093599E"/>
    <w:rsid w:val="009445FF"/>
    <w:rsid w:val="009446A0"/>
    <w:rsid w:val="00951ABC"/>
    <w:rsid w:val="0095221A"/>
    <w:rsid w:val="009729F3"/>
    <w:rsid w:val="00974089"/>
    <w:rsid w:val="009A3AA8"/>
    <w:rsid w:val="009B419F"/>
    <w:rsid w:val="009C1367"/>
    <w:rsid w:val="009C6D81"/>
    <w:rsid w:val="009D6844"/>
    <w:rsid w:val="009E4ACC"/>
    <w:rsid w:val="009F6E3E"/>
    <w:rsid w:val="00A02B1A"/>
    <w:rsid w:val="00A204AD"/>
    <w:rsid w:val="00A24D5D"/>
    <w:rsid w:val="00A24D9A"/>
    <w:rsid w:val="00A32C12"/>
    <w:rsid w:val="00A3436A"/>
    <w:rsid w:val="00A55A9D"/>
    <w:rsid w:val="00A60394"/>
    <w:rsid w:val="00A61C4C"/>
    <w:rsid w:val="00A66D46"/>
    <w:rsid w:val="00A75626"/>
    <w:rsid w:val="00A91AC0"/>
    <w:rsid w:val="00AA01B3"/>
    <w:rsid w:val="00AA400F"/>
    <w:rsid w:val="00AA46D0"/>
    <w:rsid w:val="00AD2DCA"/>
    <w:rsid w:val="00AF1B97"/>
    <w:rsid w:val="00AF44B4"/>
    <w:rsid w:val="00B00571"/>
    <w:rsid w:val="00B05F43"/>
    <w:rsid w:val="00B06A9A"/>
    <w:rsid w:val="00B10FFF"/>
    <w:rsid w:val="00B23C47"/>
    <w:rsid w:val="00B41433"/>
    <w:rsid w:val="00B455F9"/>
    <w:rsid w:val="00B54A9B"/>
    <w:rsid w:val="00B613B7"/>
    <w:rsid w:val="00B62820"/>
    <w:rsid w:val="00B75451"/>
    <w:rsid w:val="00B819EE"/>
    <w:rsid w:val="00B90972"/>
    <w:rsid w:val="00B94547"/>
    <w:rsid w:val="00BA1799"/>
    <w:rsid w:val="00BB1C63"/>
    <w:rsid w:val="00BC6CA0"/>
    <w:rsid w:val="00BD1F12"/>
    <w:rsid w:val="00BD717D"/>
    <w:rsid w:val="00BF65B2"/>
    <w:rsid w:val="00C03C2D"/>
    <w:rsid w:val="00C059B3"/>
    <w:rsid w:val="00C05B8B"/>
    <w:rsid w:val="00C06BDE"/>
    <w:rsid w:val="00C0781B"/>
    <w:rsid w:val="00C151AC"/>
    <w:rsid w:val="00C23491"/>
    <w:rsid w:val="00C25FCE"/>
    <w:rsid w:val="00C348BF"/>
    <w:rsid w:val="00C44BD5"/>
    <w:rsid w:val="00C44CF3"/>
    <w:rsid w:val="00C51AA2"/>
    <w:rsid w:val="00C8003F"/>
    <w:rsid w:val="00C826D8"/>
    <w:rsid w:val="00C853CB"/>
    <w:rsid w:val="00CB2093"/>
    <w:rsid w:val="00CB5A81"/>
    <w:rsid w:val="00CD0EDF"/>
    <w:rsid w:val="00CD2532"/>
    <w:rsid w:val="00CD7D85"/>
    <w:rsid w:val="00CF1E1D"/>
    <w:rsid w:val="00CF39C4"/>
    <w:rsid w:val="00CF70FF"/>
    <w:rsid w:val="00D11D5A"/>
    <w:rsid w:val="00D1380B"/>
    <w:rsid w:val="00D15F90"/>
    <w:rsid w:val="00D24E98"/>
    <w:rsid w:val="00D34D7E"/>
    <w:rsid w:val="00D5017C"/>
    <w:rsid w:val="00D63992"/>
    <w:rsid w:val="00D6698E"/>
    <w:rsid w:val="00D67540"/>
    <w:rsid w:val="00D71712"/>
    <w:rsid w:val="00D736A5"/>
    <w:rsid w:val="00D832DF"/>
    <w:rsid w:val="00D85FC3"/>
    <w:rsid w:val="00D914C4"/>
    <w:rsid w:val="00D96938"/>
    <w:rsid w:val="00DA0CFA"/>
    <w:rsid w:val="00DA3126"/>
    <w:rsid w:val="00DF02B5"/>
    <w:rsid w:val="00DF2D40"/>
    <w:rsid w:val="00E13D9A"/>
    <w:rsid w:val="00E175FF"/>
    <w:rsid w:val="00E3064D"/>
    <w:rsid w:val="00E35DCB"/>
    <w:rsid w:val="00E46EDA"/>
    <w:rsid w:val="00E604D6"/>
    <w:rsid w:val="00E62461"/>
    <w:rsid w:val="00E80387"/>
    <w:rsid w:val="00EB589E"/>
    <w:rsid w:val="00EC44A0"/>
    <w:rsid w:val="00EC65C9"/>
    <w:rsid w:val="00EE0E2A"/>
    <w:rsid w:val="00F05E75"/>
    <w:rsid w:val="00F1142D"/>
    <w:rsid w:val="00F25716"/>
    <w:rsid w:val="00F33A40"/>
    <w:rsid w:val="00F4730B"/>
    <w:rsid w:val="00F5399C"/>
    <w:rsid w:val="00F73B8A"/>
    <w:rsid w:val="00F83373"/>
    <w:rsid w:val="00F84024"/>
    <w:rsid w:val="00F87825"/>
    <w:rsid w:val="00F878EF"/>
    <w:rsid w:val="00F90928"/>
    <w:rsid w:val="00F94643"/>
    <w:rsid w:val="00F97B4E"/>
    <w:rsid w:val="00FB6772"/>
    <w:rsid w:val="00FD125A"/>
    <w:rsid w:val="00FE6F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054C6"/>
  <w15:chartTrackingRefBased/>
  <w15:docId w15:val="{31DBFCEA-90C3-4670-BCB7-1A96A593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4A3839"/>
    <w:pPr>
      <w:widowControl w:val="0"/>
      <w:autoSpaceDE w:val="0"/>
      <w:autoSpaceDN w:val="0"/>
      <w:spacing w:after="0" w:line="240" w:lineRule="auto"/>
      <w:ind w:left="100"/>
      <w:outlineLvl w:val="0"/>
    </w:pPr>
    <w:rPr>
      <w:rFonts w:ascii="Arial" w:eastAsia="Arial" w:hAnsi="Arial" w:cs="Arial"/>
      <w:b/>
      <w:bCs/>
      <w:sz w:val="24"/>
      <w:szCs w:val="24"/>
      <w:u w:val="single" w:color="000000"/>
      <w:lang w:val="es-ES"/>
    </w:rPr>
  </w:style>
  <w:style w:type="paragraph" w:styleId="Heading2">
    <w:name w:val="heading 2"/>
    <w:basedOn w:val="Normal"/>
    <w:next w:val="Normal"/>
    <w:link w:val="Heading2Char"/>
    <w:uiPriority w:val="9"/>
    <w:unhideWhenUsed/>
    <w:qFormat/>
    <w:rsid w:val="00B41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14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1A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67E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53596E"/>
    <w:pPr>
      <w:ind w:left="720"/>
      <w:contextualSpacing/>
    </w:pPr>
  </w:style>
  <w:style w:type="paragraph" w:styleId="BodyText">
    <w:name w:val="Body Text"/>
    <w:basedOn w:val="Normal"/>
    <w:link w:val="BodyTextChar"/>
    <w:rsid w:val="001C164C"/>
    <w:pPr>
      <w:spacing w:after="0" w:line="240" w:lineRule="auto"/>
    </w:pPr>
    <w:rPr>
      <w:rFonts w:ascii="Times New Roman" w:eastAsia="Times New Roman" w:hAnsi="Times New Roman" w:cs="Times New Roman"/>
      <w:sz w:val="28"/>
      <w:szCs w:val="24"/>
      <w:lang w:val="es-ES" w:eastAsia="es-ES"/>
    </w:rPr>
  </w:style>
  <w:style w:type="character" w:customStyle="1" w:styleId="BodyTextChar">
    <w:name w:val="Body Text Char"/>
    <w:basedOn w:val="DefaultParagraphFont"/>
    <w:link w:val="BodyText"/>
    <w:rsid w:val="001C164C"/>
    <w:rPr>
      <w:rFonts w:ascii="Times New Roman" w:eastAsia="Times New Roman" w:hAnsi="Times New Roman" w:cs="Times New Roman"/>
      <w:sz w:val="28"/>
      <w:szCs w:val="24"/>
      <w:lang w:val="es-ES" w:eastAsia="es-ES"/>
    </w:rPr>
  </w:style>
  <w:style w:type="paragraph" w:styleId="FootnoteText">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FootnoteTextChar"/>
    <w:uiPriority w:val="99"/>
    <w:unhideWhenUsed/>
    <w:qFormat/>
    <w:rsid w:val="004A3839"/>
    <w:pPr>
      <w:spacing w:after="0" w:line="240" w:lineRule="auto"/>
    </w:pPr>
    <w:rPr>
      <w:sz w:val="20"/>
      <w:szCs w:val="20"/>
    </w:rPr>
  </w:style>
  <w:style w:type="character" w:customStyle="1" w:styleId="FootnoteTextChar">
    <w:name w:val="Footnote Text Char"/>
    <w:aliases w:val="FA Fu Char,+ 10 pt Car Char,+ 10 pt Char,Nota a pie/Bibliog Char,Footnote Text Char Char Char Char Char,Footnote Text Char Char Char Char1,single space Char,footnote text Char,fn Char,FOOTNOTES Char,Fußnotentextr Char,Geneva 9 Char"/>
    <w:basedOn w:val="DefaultParagraphFont"/>
    <w:link w:val="FootnoteText"/>
    <w:uiPriority w:val="99"/>
    <w:qFormat/>
    <w:rsid w:val="004A3839"/>
    <w:rPr>
      <w:sz w:val="20"/>
      <w:szCs w:val="20"/>
    </w:rPr>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4A3839"/>
    <w:rPr>
      <w:vertAlign w:val="superscript"/>
    </w:rPr>
  </w:style>
  <w:style w:type="character" w:customStyle="1" w:styleId="Heading1Char">
    <w:name w:val="Heading 1 Char"/>
    <w:basedOn w:val="DefaultParagraphFont"/>
    <w:link w:val="Heading1"/>
    <w:uiPriority w:val="1"/>
    <w:rsid w:val="004A3839"/>
    <w:rPr>
      <w:rFonts w:ascii="Arial" w:eastAsia="Arial" w:hAnsi="Arial" w:cs="Arial"/>
      <w:b/>
      <w:bCs/>
      <w:sz w:val="24"/>
      <w:szCs w:val="24"/>
      <w:u w:val="single" w:color="000000"/>
      <w:lang w:val="es-ES"/>
    </w:rPr>
  </w:style>
  <w:style w:type="character" w:styleId="Strong">
    <w:name w:val="Strong"/>
    <w:basedOn w:val="DefaultParagraphFont"/>
    <w:qFormat/>
    <w:rsid w:val="004A3839"/>
    <w:rPr>
      <w:b/>
      <w:bCs/>
    </w:rPr>
  </w:style>
  <w:style w:type="character" w:styleId="CommentReference">
    <w:name w:val="annotation reference"/>
    <w:basedOn w:val="DefaultParagraphFont"/>
    <w:uiPriority w:val="99"/>
    <w:semiHidden/>
    <w:unhideWhenUsed/>
    <w:rsid w:val="007B0ABF"/>
    <w:rPr>
      <w:sz w:val="16"/>
      <w:szCs w:val="16"/>
    </w:rPr>
  </w:style>
  <w:style w:type="paragraph" w:styleId="CommentText">
    <w:name w:val="annotation text"/>
    <w:basedOn w:val="Normal"/>
    <w:link w:val="CommentTextChar"/>
    <w:uiPriority w:val="99"/>
    <w:semiHidden/>
    <w:unhideWhenUsed/>
    <w:rsid w:val="007B0ABF"/>
    <w:pPr>
      <w:spacing w:line="240" w:lineRule="auto"/>
    </w:pPr>
    <w:rPr>
      <w:sz w:val="20"/>
      <w:szCs w:val="20"/>
    </w:rPr>
  </w:style>
  <w:style w:type="character" w:customStyle="1" w:styleId="CommentTextChar">
    <w:name w:val="Comment Text Char"/>
    <w:basedOn w:val="DefaultParagraphFont"/>
    <w:link w:val="CommentText"/>
    <w:uiPriority w:val="99"/>
    <w:semiHidden/>
    <w:rsid w:val="007B0ABF"/>
    <w:rPr>
      <w:sz w:val="20"/>
      <w:szCs w:val="20"/>
    </w:rPr>
  </w:style>
  <w:style w:type="paragraph" w:styleId="CommentSubject">
    <w:name w:val="annotation subject"/>
    <w:basedOn w:val="CommentText"/>
    <w:next w:val="CommentText"/>
    <w:link w:val="CommentSubjectChar"/>
    <w:uiPriority w:val="99"/>
    <w:semiHidden/>
    <w:unhideWhenUsed/>
    <w:rsid w:val="007B0ABF"/>
    <w:rPr>
      <w:b/>
      <w:bCs/>
    </w:rPr>
  </w:style>
  <w:style w:type="character" w:customStyle="1" w:styleId="CommentSubjectChar">
    <w:name w:val="Comment Subject Char"/>
    <w:basedOn w:val="CommentTextChar"/>
    <w:link w:val="CommentSubject"/>
    <w:uiPriority w:val="99"/>
    <w:semiHidden/>
    <w:rsid w:val="007B0ABF"/>
    <w:rPr>
      <w:b/>
      <w:bCs/>
      <w:sz w:val="20"/>
      <w:szCs w:val="20"/>
    </w:rPr>
  </w:style>
  <w:style w:type="paragraph" w:styleId="Header">
    <w:name w:val="header"/>
    <w:basedOn w:val="Normal"/>
    <w:link w:val="HeaderChar"/>
    <w:uiPriority w:val="99"/>
    <w:unhideWhenUsed/>
    <w:rsid w:val="00584152"/>
    <w:pPr>
      <w:tabs>
        <w:tab w:val="center" w:pos="4252"/>
        <w:tab w:val="right" w:pos="8504"/>
      </w:tabs>
      <w:spacing w:after="0" w:line="240" w:lineRule="auto"/>
    </w:pPr>
  </w:style>
  <w:style w:type="character" w:customStyle="1" w:styleId="HeaderChar">
    <w:name w:val="Header Char"/>
    <w:basedOn w:val="DefaultParagraphFont"/>
    <w:link w:val="Header"/>
    <w:uiPriority w:val="99"/>
    <w:rsid w:val="00584152"/>
  </w:style>
  <w:style w:type="paragraph" w:styleId="Footer">
    <w:name w:val="footer"/>
    <w:basedOn w:val="Normal"/>
    <w:link w:val="FooterChar"/>
    <w:uiPriority w:val="99"/>
    <w:unhideWhenUsed/>
    <w:rsid w:val="00584152"/>
    <w:pPr>
      <w:tabs>
        <w:tab w:val="center" w:pos="4252"/>
        <w:tab w:val="right" w:pos="8504"/>
      </w:tabs>
      <w:spacing w:after="0" w:line="240" w:lineRule="auto"/>
    </w:pPr>
  </w:style>
  <w:style w:type="character" w:customStyle="1" w:styleId="FooterChar">
    <w:name w:val="Footer Char"/>
    <w:basedOn w:val="DefaultParagraphFont"/>
    <w:link w:val="Footer"/>
    <w:uiPriority w:val="99"/>
    <w:rsid w:val="00584152"/>
  </w:style>
  <w:style w:type="paragraph" w:styleId="NoSpacing">
    <w:name w:val="No Spacing"/>
    <w:uiPriority w:val="1"/>
    <w:qFormat/>
    <w:rsid w:val="00231898"/>
    <w:pPr>
      <w:spacing w:after="0" w:line="240" w:lineRule="auto"/>
    </w:pPr>
  </w:style>
  <w:style w:type="character" w:customStyle="1" w:styleId="Heading2Char">
    <w:name w:val="Heading 2 Char"/>
    <w:basedOn w:val="DefaultParagraphFont"/>
    <w:link w:val="Heading2"/>
    <w:uiPriority w:val="9"/>
    <w:rsid w:val="00B4143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414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43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B4143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C136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u w:val="none"/>
      <w:lang w:val="es-PE" w:eastAsia="es-PE"/>
    </w:rPr>
  </w:style>
  <w:style w:type="paragraph" w:styleId="TOC3">
    <w:name w:val="toc 3"/>
    <w:basedOn w:val="Normal"/>
    <w:next w:val="Normal"/>
    <w:autoRedefine/>
    <w:uiPriority w:val="39"/>
    <w:unhideWhenUsed/>
    <w:rsid w:val="009C1367"/>
    <w:pPr>
      <w:spacing w:after="100"/>
      <w:ind w:left="440"/>
    </w:pPr>
  </w:style>
  <w:style w:type="character" w:styleId="Hyperlink">
    <w:name w:val="Hyperlink"/>
    <w:basedOn w:val="DefaultParagraphFont"/>
    <w:uiPriority w:val="99"/>
    <w:unhideWhenUsed/>
    <w:rsid w:val="009C1367"/>
    <w:rPr>
      <w:color w:val="0563C1" w:themeColor="hyperlink"/>
      <w:u w:val="single"/>
    </w:rPr>
  </w:style>
  <w:style w:type="character" w:customStyle="1" w:styleId="Heading4Char">
    <w:name w:val="Heading 4 Char"/>
    <w:basedOn w:val="DefaultParagraphFont"/>
    <w:link w:val="Heading4"/>
    <w:uiPriority w:val="9"/>
    <w:rsid w:val="00781A3C"/>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781A3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81A3C"/>
    <w:rPr>
      <w:rFonts w:eastAsiaTheme="minorEastAsia"/>
      <w:color w:val="5A5A5A" w:themeColor="text1" w:themeTint="A5"/>
      <w:spacing w:val="15"/>
    </w:rPr>
  </w:style>
  <w:style w:type="paragraph" w:styleId="TOC2">
    <w:name w:val="toc 2"/>
    <w:basedOn w:val="Normal"/>
    <w:next w:val="Normal"/>
    <w:autoRedefine/>
    <w:uiPriority w:val="39"/>
    <w:unhideWhenUsed/>
    <w:rsid w:val="00246202"/>
    <w:pPr>
      <w:spacing w:after="100"/>
      <w:ind w:left="220"/>
    </w:pPr>
  </w:style>
  <w:style w:type="paragraph" w:styleId="TOC1">
    <w:name w:val="toc 1"/>
    <w:basedOn w:val="Normal"/>
    <w:next w:val="Normal"/>
    <w:autoRedefine/>
    <w:uiPriority w:val="39"/>
    <w:unhideWhenUsed/>
    <w:rsid w:val="00484629"/>
    <w:pPr>
      <w:spacing w:after="100"/>
    </w:pPr>
    <w:rPr>
      <w:rFonts w:eastAsiaTheme="minorEastAsia" w:cs="Times New Roman"/>
      <w:lang w:eastAsia="es-PE"/>
    </w:rPr>
  </w:style>
  <w:style w:type="character" w:styleId="LineNumber">
    <w:name w:val="line number"/>
    <w:basedOn w:val="DefaultParagraphFont"/>
    <w:uiPriority w:val="99"/>
    <w:semiHidden/>
    <w:unhideWhenUsed/>
    <w:rsid w:val="00CF70FF"/>
  </w:style>
  <w:style w:type="character" w:customStyle="1" w:styleId="UnresolvedMention">
    <w:name w:val="Unresolved Mention"/>
    <w:basedOn w:val="DefaultParagraphFont"/>
    <w:uiPriority w:val="99"/>
    <w:semiHidden/>
    <w:unhideWhenUsed/>
    <w:rsid w:val="00C826D8"/>
    <w:rPr>
      <w:color w:val="605E5C"/>
      <w:shd w:val="clear" w:color="auto" w:fill="E1DFDD"/>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CD2532"/>
    <w:pPr>
      <w:spacing w:before="20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78839">
      <w:bodyDiv w:val="1"/>
      <w:marLeft w:val="0"/>
      <w:marRight w:val="0"/>
      <w:marTop w:val="0"/>
      <w:marBottom w:val="0"/>
      <w:divBdr>
        <w:top w:val="none" w:sz="0" w:space="0" w:color="auto"/>
        <w:left w:val="none" w:sz="0" w:space="0" w:color="auto"/>
        <w:bottom w:val="none" w:sz="0" w:space="0" w:color="auto"/>
        <w:right w:val="none" w:sz="0" w:space="0" w:color="auto"/>
      </w:divBdr>
    </w:div>
    <w:div w:id="194273860">
      <w:bodyDiv w:val="1"/>
      <w:marLeft w:val="0"/>
      <w:marRight w:val="0"/>
      <w:marTop w:val="0"/>
      <w:marBottom w:val="0"/>
      <w:divBdr>
        <w:top w:val="none" w:sz="0" w:space="0" w:color="auto"/>
        <w:left w:val="none" w:sz="0" w:space="0" w:color="auto"/>
        <w:bottom w:val="none" w:sz="0" w:space="0" w:color="auto"/>
        <w:right w:val="none" w:sz="0" w:space="0" w:color="auto"/>
      </w:divBdr>
    </w:div>
    <w:div w:id="967468080">
      <w:bodyDiv w:val="1"/>
      <w:marLeft w:val="0"/>
      <w:marRight w:val="0"/>
      <w:marTop w:val="0"/>
      <w:marBottom w:val="0"/>
      <w:divBdr>
        <w:top w:val="none" w:sz="0" w:space="0" w:color="auto"/>
        <w:left w:val="none" w:sz="0" w:space="0" w:color="auto"/>
        <w:bottom w:val="none" w:sz="0" w:space="0" w:color="auto"/>
        <w:right w:val="none" w:sz="0" w:space="0" w:color="auto"/>
      </w:divBdr>
    </w:div>
    <w:div w:id="1058473426">
      <w:bodyDiv w:val="1"/>
      <w:marLeft w:val="0"/>
      <w:marRight w:val="0"/>
      <w:marTop w:val="0"/>
      <w:marBottom w:val="0"/>
      <w:divBdr>
        <w:top w:val="none" w:sz="0" w:space="0" w:color="auto"/>
        <w:left w:val="none" w:sz="0" w:space="0" w:color="auto"/>
        <w:bottom w:val="none" w:sz="0" w:space="0" w:color="auto"/>
        <w:right w:val="none" w:sz="0" w:space="0" w:color="auto"/>
      </w:divBdr>
    </w:div>
    <w:div w:id="1333946523">
      <w:bodyDiv w:val="1"/>
      <w:marLeft w:val="0"/>
      <w:marRight w:val="0"/>
      <w:marTop w:val="0"/>
      <w:marBottom w:val="0"/>
      <w:divBdr>
        <w:top w:val="none" w:sz="0" w:space="0" w:color="auto"/>
        <w:left w:val="none" w:sz="0" w:space="0" w:color="auto"/>
        <w:bottom w:val="none" w:sz="0" w:space="0" w:color="auto"/>
        <w:right w:val="none" w:sz="0" w:space="0" w:color="auto"/>
      </w:divBdr>
    </w:div>
    <w:div w:id="190181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c.unfpa.org/sites/default/files/pub-pdf/2-Covid-Afrodescendientes%20%281%29.pdf" TargetMode="External"/><Relationship Id="rId2" Type="http://schemas.openxmlformats.org/officeDocument/2006/relationships/hyperlink" Target="https://peru.unfpa.org/sites/default/files/pub-pdf/DP-UNFPA-servicios-diferenciados.pdf" TargetMode="External"/><Relationship Id="rId1" Type="http://schemas.openxmlformats.org/officeDocument/2006/relationships/hyperlink" Target="https://aspec.org.pe/2021/07/14/tai-loy-denuncian-agresion-y-trato-racista-contra-mujer-afroperuana-en-tienda-de-barranco/" TargetMode="External"/><Relationship Id="rId4" Type="http://schemas.openxmlformats.org/officeDocument/2006/relationships/hyperlink" Target="https://sucesos.pe/feroz-crimen-durante-cuarente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INF21</b:Tag>
    <b:SourceType>Book</b:SourceType>
    <b:Guid>{482E7C7A-9401-4286-86D9-27C0508971C6}</b:Guid>
    <b:Title> INFORMES COVID-19 CEPAL  Pag. 7 </b:Title>
    <b:Year>ENERO 2021</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A8FF90-6D44-47AD-B06F-F71CC724E21F}">
  <ds:schemaRefs>
    <ds:schemaRef ds:uri="http://schemas.openxmlformats.org/officeDocument/2006/bibliography"/>
  </ds:schemaRefs>
</ds:datastoreItem>
</file>

<file path=customXml/itemProps2.xml><?xml version="1.0" encoding="utf-8"?>
<ds:datastoreItem xmlns:ds="http://schemas.openxmlformats.org/officeDocument/2006/customXml" ds:itemID="{20605B70-853C-4379-A424-9D5829F8A0A5}"/>
</file>

<file path=customXml/itemProps3.xml><?xml version="1.0" encoding="utf-8"?>
<ds:datastoreItem xmlns:ds="http://schemas.openxmlformats.org/officeDocument/2006/customXml" ds:itemID="{99FB1F7C-F5A8-433D-9D89-9B9CFB34D79C}"/>
</file>

<file path=customXml/itemProps4.xml><?xml version="1.0" encoding="utf-8"?>
<ds:datastoreItem xmlns:ds="http://schemas.openxmlformats.org/officeDocument/2006/customXml" ds:itemID="{D1830BC5-D7E5-447B-900C-817E49BC59B6}"/>
</file>

<file path=docProps/app.xml><?xml version="1.0" encoding="utf-8"?>
<Properties xmlns="http://schemas.openxmlformats.org/officeDocument/2006/extended-properties" xmlns:vt="http://schemas.openxmlformats.org/officeDocument/2006/docPropsVTypes">
  <Template>Normal.dotm</Template>
  <TotalTime>1</TotalTime>
  <Pages>7</Pages>
  <Words>5997</Words>
  <Characters>34184</Characters>
  <Application>Microsoft Office Word</Application>
  <DocSecurity>0</DocSecurity>
  <Lines>284</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Ramirez Rivas</dc:creator>
  <cp:keywords/>
  <dc:description/>
  <cp:lastModifiedBy>REYNAUD Céline</cp:lastModifiedBy>
  <cp:revision>2</cp:revision>
  <cp:lastPrinted>2022-01-09T23:54:00Z</cp:lastPrinted>
  <dcterms:created xsi:type="dcterms:W3CDTF">2022-10-14T16:06:00Z</dcterms:created>
  <dcterms:modified xsi:type="dcterms:W3CDTF">2022-10-14T16:06:00Z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