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Pr="005A68E2" w:rsidRDefault="00B54A1C">
      <w:pPr>
        <w:spacing w:after="120"/>
        <w:jc w:val="center"/>
        <w:rPr>
          <w:b/>
          <w:u w:val="single"/>
        </w:rPr>
      </w:pPr>
      <w:r w:rsidRPr="005A68E2">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6A12E32E" w:rsidR="00647863" w:rsidRPr="005A68E2" w:rsidRDefault="00DF26B7" w:rsidP="00647863">
      <w:pPr>
        <w:spacing w:after="120"/>
        <w:rPr>
          <w:b/>
          <w:sz w:val="30"/>
          <w:szCs w:val="30"/>
        </w:rPr>
      </w:pPr>
      <w:r w:rsidRPr="005A68E2">
        <w:rPr>
          <w:b/>
          <w:sz w:val="30"/>
          <w:szCs w:val="30"/>
        </w:rPr>
        <w:t xml:space="preserve">BRIEFING </w:t>
      </w:r>
      <w:r w:rsidR="00390791" w:rsidRPr="005A68E2">
        <w:rPr>
          <w:b/>
          <w:sz w:val="30"/>
          <w:szCs w:val="30"/>
        </w:rPr>
        <w:t xml:space="preserve">ON </w:t>
      </w:r>
      <w:r w:rsidR="00D232B8" w:rsidRPr="005A68E2">
        <w:rPr>
          <w:b/>
          <w:sz w:val="30"/>
          <w:szCs w:val="30"/>
          <w:u w:val="single"/>
        </w:rPr>
        <w:t>SWAZILAND</w:t>
      </w:r>
      <w:r w:rsidR="00390791" w:rsidRPr="005A68E2">
        <w:rPr>
          <w:b/>
          <w:sz w:val="30"/>
          <w:szCs w:val="30"/>
        </w:rPr>
        <w:t xml:space="preserve"> </w:t>
      </w:r>
      <w:r w:rsidRPr="005A68E2">
        <w:rPr>
          <w:b/>
          <w:sz w:val="30"/>
          <w:szCs w:val="30"/>
        </w:rPr>
        <w:t xml:space="preserve">FOR THE </w:t>
      </w:r>
      <w:r w:rsidR="00647863" w:rsidRPr="005A68E2">
        <w:rPr>
          <w:b/>
          <w:sz w:val="30"/>
          <w:szCs w:val="30"/>
        </w:rPr>
        <w:t>HUMAN RIGHTS COMMITTEE</w:t>
      </w:r>
      <w:r w:rsidR="005F6667" w:rsidRPr="005A68E2">
        <w:rPr>
          <w:b/>
          <w:sz w:val="30"/>
          <w:szCs w:val="30"/>
        </w:rPr>
        <w:t>, COUNTRY REPORT TASK FORCE, 119</w:t>
      </w:r>
      <w:r w:rsidR="004F541B" w:rsidRPr="005A68E2">
        <w:rPr>
          <w:b/>
          <w:sz w:val="30"/>
          <w:szCs w:val="30"/>
        </w:rPr>
        <w:t>th</w:t>
      </w:r>
      <w:r w:rsidR="00647863" w:rsidRPr="005A68E2">
        <w:rPr>
          <w:b/>
          <w:sz w:val="30"/>
          <w:szCs w:val="30"/>
        </w:rPr>
        <w:t xml:space="preserve"> session (</w:t>
      </w:r>
      <w:r w:rsidR="005F6667" w:rsidRPr="005A68E2">
        <w:rPr>
          <w:b/>
          <w:sz w:val="30"/>
          <w:szCs w:val="30"/>
          <w:u w:val="single"/>
        </w:rPr>
        <w:t>March</w:t>
      </w:r>
      <w:r w:rsidR="00647863" w:rsidRPr="005A68E2">
        <w:rPr>
          <w:b/>
          <w:sz w:val="30"/>
          <w:szCs w:val="30"/>
          <w:u w:val="single"/>
        </w:rPr>
        <w:t xml:space="preserve"> 201</w:t>
      </w:r>
      <w:r w:rsidR="005F6667" w:rsidRPr="005A68E2">
        <w:rPr>
          <w:b/>
          <w:sz w:val="30"/>
          <w:szCs w:val="30"/>
          <w:u w:val="single"/>
        </w:rPr>
        <w:t>7</w:t>
      </w:r>
      <w:r w:rsidR="00647863" w:rsidRPr="005A68E2">
        <w:rPr>
          <w:b/>
          <w:sz w:val="30"/>
          <w:szCs w:val="30"/>
        </w:rPr>
        <w:t>)</w:t>
      </w:r>
    </w:p>
    <w:p w14:paraId="58915771" w14:textId="2D22BE12" w:rsidR="00DF26B7" w:rsidRPr="005A68E2" w:rsidRDefault="00DF26B7" w:rsidP="00647863">
      <w:pPr>
        <w:spacing w:after="120"/>
        <w:rPr>
          <w:b/>
          <w:sz w:val="28"/>
          <w:szCs w:val="28"/>
        </w:rPr>
      </w:pPr>
      <w:r w:rsidRPr="005A68E2">
        <w:rPr>
          <w:i/>
        </w:rPr>
        <w:t xml:space="preserve">From </w:t>
      </w:r>
      <w:r w:rsidR="005F6667" w:rsidRPr="005A68E2">
        <w:rPr>
          <w:i/>
        </w:rPr>
        <w:t>the Global Initiative to End All Corporal Punishment of Children</w:t>
      </w:r>
      <w:r w:rsidR="00647863" w:rsidRPr="005A68E2">
        <w:rPr>
          <w:i/>
        </w:rPr>
        <w:t xml:space="preserve">, </w:t>
      </w:r>
      <w:hyperlink r:id="rId12" w:history="1">
        <w:r w:rsidR="005F6667" w:rsidRPr="005A68E2">
          <w:rPr>
            <w:rStyle w:val="Hyperlink"/>
            <w:i/>
          </w:rPr>
          <w:t>info@endcorporalpunishment.org</w:t>
        </w:r>
      </w:hyperlink>
      <w:r w:rsidR="00647863" w:rsidRPr="005A68E2">
        <w:rPr>
          <w:i/>
        </w:rPr>
        <w:t xml:space="preserve"> </w:t>
      </w:r>
    </w:p>
    <w:p w14:paraId="5AD46B3C" w14:textId="77777777" w:rsidR="003C6F4D" w:rsidRPr="005A68E2" w:rsidRDefault="00B54A1C" w:rsidP="005142F8">
      <w:pPr>
        <w:spacing w:after="120"/>
        <w:jc w:val="center"/>
        <w:rPr>
          <w:b/>
          <w:u w:val="single"/>
        </w:rPr>
      </w:pPr>
      <w:r w:rsidRPr="005A68E2">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5F2D6EF7"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D1360F">
                              <w:rPr>
                                <w:b/>
                                <w:sz w:val="28"/>
                                <w:szCs w:val="28"/>
                              </w:rPr>
                              <w:t>Swaziland</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660EBF" w:rsidRPr="00660EBF">
                              <w:rPr>
                                <w:b/>
                                <w:sz w:val="28"/>
                                <w:szCs w:val="28"/>
                              </w:rPr>
                              <w:t>the global commitment to ending violence against children – including corporal punishment – in the context of the 2030 Agenda for Sustainable Development</w:t>
                            </w:r>
                            <w:r w:rsidR="00660EBF">
                              <w:rPr>
                                <w:b/>
                                <w:sz w:val="28"/>
                                <w:szCs w:val="28"/>
                              </w:rPr>
                              <w:t>,</w:t>
                            </w:r>
                            <w:bookmarkStart w:id="0" w:name="_GoBack"/>
                            <w:bookmarkEnd w:id="0"/>
                            <w:r w:rsidR="00660EBF" w:rsidRPr="00660EBF">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00276C3C">
                              <w:rPr>
                                <w:b/>
                                <w:sz w:val="28"/>
                                <w:szCs w:val="28"/>
                              </w:rPr>
                              <w:t xml:space="preserve">and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D1360F">
                              <w:rPr>
                                <w:b/>
                                <w:sz w:val="28"/>
                                <w:szCs w:val="28"/>
                              </w:rPr>
                              <w:t>Swaziland</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276C3C">
                              <w:rPr>
                                <w:b/>
                                <w:sz w:val="28"/>
                                <w:szCs w:val="28"/>
                              </w:rPr>
                              <w:t xml:space="preserve"> i</w:t>
                            </w:r>
                            <w:r w:rsidR="00FE4C92">
                              <w:rPr>
                                <w:b/>
                                <w:sz w:val="28"/>
                                <w:szCs w:val="28"/>
                              </w:rPr>
                              <w:t xml:space="preserve">n </w:t>
                            </w:r>
                            <w:r w:rsidR="00276C3C">
                              <w:rPr>
                                <w:b/>
                                <w:sz w:val="28"/>
                                <w:szCs w:val="28"/>
                              </w:rPr>
                              <w:t>200</w:t>
                            </w:r>
                            <w:r w:rsidR="00D1360F">
                              <w:rPr>
                                <w:b/>
                                <w:sz w:val="28"/>
                                <w:szCs w:val="28"/>
                              </w:rPr>
                              <w:t xml:space="preserve">6, by the Committee on the Elimination of Discrimination Against Women in 2014, </w:t>
                            </w:r>
                            <w:r w:rsidR="00276C3C">
                              <w:rPr>
                                <w:b/>
                                <w:sz w:val="28"/>
                                <w:szCs w:val="28"/>
                              </w:rPr>
                              <w:t>and</w:t>
                            </w:r>
                            <w:r w:rsidR="001066FE">
                              <w:rPr>
                                <w:b/>
                                <w:sz w:val="28"/>
                                <w:szCs w:val="28"/>
                              </w:rPr>
                              <w:t xml:space="preserve"> during the UPR in </w:t>
                            </w:r>
                            <w:r w:rsidR="00D1360F">
                              <w:rPr>
                                <w:b/>
                                <w:sz w:val="28"/>
                                <w:szCs w:val="28"/>
                              </w:rPr>
                              <w:t>2011 and 2016</w:t>
                            </w:r>
                            <w:r w:rsidR="001066FE">
                              <w:rPr>
                                <w:b/>
                                <w:sz w:val="28"/>
                                <w:szCs w:val="28"/>
                              </w:rPr>
                              <w:t>,</w:t>
                            </w:r>
                            <w:r w:rsidR="001066FE" w:rsidRPr="001066FE">
                              <w:rPr>
                                <w:b/>
                                <w:sz w:val="28"/>
                                <w:szCs w:val="28"/>
                              </w:rPr>
                              <w:t xml:space="preserve"> </w:t>
                            </w:r>
                            <w:r w:rsidRPr="002364DE">
                              <w:rPr>
                                <w:b/>
                                <w:sz w:val="28"/>
                                <w:szCs w:val="28"/>
                              </w:rPr>
                              <w:t>we hope the Human Rights Committee will:</w:t>
                            </w:r>
                          </w:p>
                          <w:p w14:paraId="19F01FCC" w14:textId="6F1FEBB5" w:rsidR="002C22F8" w:rsidRPr="002364DE" w:rsidRDefault="002C22F8" w:rsidP="004214CC">
                            <w:pPr>
                              <w:numPr>
                                <w:ilvl w:val="0"/>
                                <w:numId w:val="1"/>
                              </w:numPr>
                              <w:spacing w:after="120"/>
                              <w:rPr>
                                <w:b/>
                                <w:sz w:val="28"/>
                                <w:szCs w:val="28"/>
                              </w:rPr>
                            </w:pPr>
                            <w:r w:rsidRPr="002364DE">
                              <w:rPr>
                                <w:b/>
                                <w:sz w:val="28"/>
                                <w:szCs w:val="28"/>
                              </w:rPr>
                              <w:t>raise the issue of corporal punishment of children in its List of Issues for</w:t>
                            </w:r>
                            <w:r w:rsidR="00676FAB">
                              <w:rPr>
                                <w:b/>
                                <w:sz w:val="28"/>
                                <w:szCs w:val="28"/>
                              </w:rPr>
                              <w:t xml:space="preserve"> </w:t>
                            </w:r>
                            <w:r w:rsidR="00D1360F">
                              <w:rPr>
                                <w:b/>
                                <w:sz w:val="28"/>
                                <w:szCs w:val="28"/>
                              </w:rPr>
                              <w:t>Swaziland</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D1360F">
                              <w:rPr>
                                <w:b/>
                                <w:sz w:val="28"/>
                                <w:szCs w:val="28"/>
                              </w:rPr>
                              <w:t>steps</w:t>
                            </w:r>
                            <w:r w:rsidR="007563E0" w:rsidRPr="002364DE">
                              <w:rPr>
                                <w:b/>
                                <w:sz w:val="28"/>
                                <w:szCs w:val="28"/>
                              </w:rPr>
                              <w:t xml:space="preserve"> ha</w:t>
                            </w:r>
                            <w:r w:rsidR="00D1360F">
                              <w:rPr>
                                <w:b/>
                                <w:sz w:val="28"/>
                                <w:szCs w:val="28"/>
                              </w:rPr>
                              <w:t>ve</w:t>
                            </w:r>
                            <w:r w:rsidR="007563E0" w:rsidRPr="002364DE">
                              <w:rPr>
                                <w:b/>
                                <w:sz w:val="28"/>
                                <w:szCs w:val="28"/>
                              </w:rPr>
                              <w:t xml:space="preserve"> been </w:t>
                            </w:r>
                            <w:r w:rsidR="00D1360F">
                              <w:rPr>
                                <w:b/>
                                <w:sz w:val="28"/>
                                <w:szCs w:val="28"/>
                              </w:rPr>
                              <w:t xml:space="preserve">taken to achieve </w:t>
                            </w:r>
                            <w:r w:rsidR="003A2DCA" w:rsidRPr="003A2DCA">
                              <w:rPr>
                                <w:b/>
                                <w:sz w:val="28"/>
                                <w:szCs w:val="28"/>
                              </w:rPr>
                              <w:t>prohibit</w:t>
                            </w:r>
                            <w:r w:rsidR="00D1360F">
                              <w:rPr>
                                <w:b/>
                                <w:sz w:val="28"/>
                                <w:szCs w:val="28"/>
                              </w:rPr>
                              <w:t>ion of</w:t>
                            </w:r>
                            <w:r w:rsidR="003A2DCA" w:rsidRPr="003A2DCA">
                              <w:rPr>
                                <w:b/>
                                <w:sz w:val="28"/>
                                <w:szCs w:val="28"/>
                              </w:rPr>
                              <w:t xml:space="preserve"> corporal punishment </w:t>
                            </w:r>
                            <w:r w:rsidR="00D1360F">
                              <w:rPr>
                                <w:b/>
                                <w:sz w:val="28"/>
                                <w:szCs w:val="28"/>
                              </w:rPr>
                              <w:t>in all settings</w:t>
                            </w:r>
                            <w:r w:rsidR="003A2DCA" w:rsidRPr="003A2DCA">
                              <w:rPr>
                                <w:b/>
                                <w:sz w:val="28"/>
                                <w:szCs w:val="28"/>
                              </w:rPr>
                              <w:t xml:space="preserve"> including</w:t>
                            </w:r>
                            <w:r w:rsidR="00D1360F">
                              <w:rPr>
                                <w:b/>
                                <w:sz w:val="28"/>
                                <w:szCs w:val="28"/>
                              </w:rPr>
                              <w:t xml:space="preserve"> through the repeal of the</w:t>
                            </w:r>
                            <w:r w:rsidR="003A2DCA" w:rsidRPr="003A2DCA">
                              <w:rPr>
                                <w:b/>
                                <w:sz w:val="28"/>
                                <w:szCs w:val="28"/>
                              </w:rPr>
                              <w:t xml:space="preserve"> </w:t>
                            </w:r>
                            <w:r w:rsidR="00CB288E">
                              <w:rPr>
                                <w:b/>
                                <w:sz w:val="28"/>
                                <w:szCs w:val="28"/>
                              </w:rPr>
                              <w:t>legal</w:t>
                            </w:r>
                            <w:r w:rsidR="004214CC">
                              <w:rPr>
                                <w:b/>
                                <w:sz w:val="28"/>
                                <w:szCs w:val="28"/>
                              </w:rPr>
                              <w:t xml:space="preserve"> defences</w:t>
                            </w:r>
                            <w:r w:rsidR="003A2DCA" w:rsidRPr="003A2DCA">
                              <w:rPr>
                                <w:b/>
                                <w:sz w:val="28"/>
                                <w:szCs w:val="28"/>
                              </w:rPr>
                              <w:t>,</w:t>
                            </w:r>
                            <w:r w:rsidR="0094075E" w:rsidRPr="002364DE">
                              <w:rPr>
                                <w:b/>
                                <w:sz w:val="28"/>
                                <w:szCs w:val="28"/>
                              </w:rPr>
                              <w:t xml:space="preserve"> and</w:t>
                            </w:r>
                          </w:p>
                          <w:p w14:paraId="2C009028" w14:textId="7740C5D3" w:rsidR="002C22F8" w:rsidRPr="003A2DCA" w:rsidRDefault="003A2DCA" w:rsidP="003A2DCA">
                            <w:pPr>
                              <w:pStyle w:val="ListParagraph"/>
                              <w:numPr>
                                <w:ilvl w:val="0"/>
                                <w:numId w:val="1"/>
                              </w:numPr>
                              <w:rPr>
                                <w:b/>
                                <w:sz w:val="28"/>
                                <w:szCs w:val="28"/>
                              </w:rPr>
                            </w:pPr>
                            <w:r w:rsidRPr="003A2DCA">
                              <w:rPr>
                                <w:b/>
                                <w:sz w:val="28"/>
                                <w:szCs w:val="28"/>
                              </w:rPr>
                              <w:t xml:space="preserve">in its concluding observations on the </w:t>
                            </w:r>
                            <w:r>
                              <w:rPr>
                                <w:b/>
                                <w:sz w:val="28"/>
                                <w:szCs w:val="28"/>
                              </w:rPr>
                              <w:t>initial</w:t>
                            </w:r>
                            <w:r w:rsidRPr="003A2DCA">
                              <w:rPr>
                                <w:b/>
                                <w:sz w:val="28"/>
                                <w:szCs w:val="28"/>
                              </w:rPr>
                              <w:t xml:space="preserve"> report of </w:t>
                            </w:r>
                            <w:r w:rsidR="004214CC">
                              <w:rPr>
                                <w:b/>
                                <w:sz w:val="28"/>
                                <w:szCs w:val="28"/>
                              </w:rPr>
                              <w:t>Swaziland</w:t>
                            </w:r>
                            <w:r w:rsidRPr="003A2DCA">
                              <w:rPr>
                                <w:b/>
                                <w:sz w:val="28"/>
                                <w:szCs w:val="28"/>
                              </w:rPr>
                              <w:t xml:space="preserve">, recommend </w:t>
                            </w:r>
                            <w:r w:rsidR="004214CC">
                              <w:rPr>
                                <w:b/>
                                <w:sz w:val="28"/>
                                <w:szCs w:val="28"/>
                              </w:rPr>
                              <w:t>the explicit prohibition of corporal punishment of children in all settings, including the home, and the repeal of the</w:t>
                            </w:r>
                            <w:r w:rsidRPr="003A2DCA">
                              <w:rPr>
                                <w:b/>
                                <w:sz w:val="28"/>
                                <w:szCs w:val="28"/>
                              </w:rPr>
                              <w:t xml:space="preserve"> </w:t>
                            </w:r>
                            <w:r w:rsidR="004214CC" w:rsidRPr="003A2DCA">
                              <w:rPr>
                                <w:b/>
                                <w:sz w:val="28"/>
                                <w:szCs w:val="28"/>
                              </w:rPr>
                              <w:t>“</w:t>
                            </w:r>
                            <w:r w:rsidR="004214CC" w:rsidRPr="004214CC">
                              <w:rPr>
                                <w:b/>
                                <w:sz w:val="28"/>
                                <w:szCs w:val="28"/>
                              </w:rPr>
                              <w:t>lawful and moderate chastisement</w:t>
                            </w:r>
                            <w:r w:rsidR="004214CC" w:rsidRPr="003A2DCA">
                              <w:rPr>
                                <w:b/>
                                <w:sz w:val="28"/>
                                <w:szCs w:val="28"/>
                              </w:rPr>
                              <w:t>”</w:t>
                            </w:r>
                            <w:r w:rsidR="004214CC">
                              <w:rPr>
                                <w:b/>
                                <w:sz w:val="28"/>
                                <w:szCs w:val="28"/>
                              </w:rPr>
                              <w:t xml:space="preserve"> and “justifiable discipline” defences</w:t>
                            </w:r>
                            <w:r w:rsidRPr="003A2DCA">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5F2D6EF7"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D1360F">
                        <w:rPr>
                          <w:b/>
                          <w:sz w:val="28"/>
                          <w:szCs w:val="28"/>
                        </w:rPr>
                        <w:t>Swaziland</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660EBF" w:rsidRPr="00660EBF">
                        <w:rPr>
                          <w:b/>
                          <w:sz w:val="28"/>
                          <w:szCs w:val="28"/>
                        </w:rPr>
                        <w:t>the global commitment to ending violence against children – including corporal punishment – in the context of the 2030 Agenda for Sustainable Development</w:t>
                      </w:r>
                      <w:r w:rsidR="00660EBF">
                        <w:rPr>
                          <w:b/>
                          <w:sz w:val="28"/>
                          <w:szCs w:val="28"/>
                        </w:rPr>
                        <w:t>,</w:t>
                      </w:r>
                      <w:bookmarkStart w:id="1" w:name="_GoBack"/>
                      <w:bookmarkEnd w:id="1"/>
                      <w:r w:rsidR="00660EBF" w:rsidRPr="00660EBF">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00276C3C">
                        <w:rPr>
                          <w:b/>
                          <w:sz w:val="28"/>
                          <w:szCs w:val="28"/>
                        </w:rPr>
                        <w:t xml:space="preserve">and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D1360F">
                        <w:rPr>
                          <w:b/>
                          <w:sz w:val="28"/>
                          <w:szCs w:val="28"/>
                        </w:rPr>
                        <w:t>Swaziland</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276C3C">
                        <w:rPr>
                          <w:b/>
                          <w:sz w:val="28"/>
                          <w:szCs w:val="28"/>
                        </w:rPr>
                        <w:t xml:space="preserve"> i</w:t>
                      </w:r>
                      <w:r w:rsidR="00FE4C92">
                        <w:rPr>
                          <w:b/>
                          <w:sz w:val="28"/>
                          <w:szCs w:val="28"/>
                        </w:rPr>
                        <w:t xml:space="preserve">n </w:t>
                      </w:r>
                      <w:r w:rsidR="00276C3C">
                        <w:rPr>
                          <w:b/>
                          <w:sz w:val="28"/>
                          <w:szCs w:val="28"/>
                        </w:rPr>
                        <w:t>200</w:t>
                      </w:r>
                      <w:r w:rsidR="00D1360F">
                        <w:rPr>
                          <w:b/>
                          <w:sz w:val="28"/>
                          <w:szCs w:val="28"/>
                        </w:rPr>
                        <w:t xml:space="preserve">6, by the Committee on the Elimination of Discrimination Against Women in 2014, </w:t>
                      </w:r>
                      <w:r w:rsidR="00276C3C">
                        <w:rPr>
                          <w:b/>
                          <w:sz w:val="28"/>
                          <w:szCs w:val="28"/>
                        </w:rPr>
                        <w:t>and</w:t>
                      </w:r>
                      <w:r w:rsidR="001066FE">
                        <w:rPr>
                          <w:b/>
                          <w:sz w:val="28"/>
                          <w:szCs w:val="28"/>
                        </w:rPr>
                        <w:t xml:space="preserve"> during the UPR in </w:t>
                      </w:r>
                      <w:r w:rsidR="00D1360F">
                        <w:rPr>
                          <w:b/>
                          <w:sz w:val="28"/>
                          <w:szCs w:val="28"/>
                        </w:rPr>
                        <w:t>2011 and 2016</w:t>
                      </w:r>
                      <w:r w:rsidR="001066FE">
                        <w:rPr>
                          <w:b/>
                          <w:sz w:val="28"/>
                          <w:szCs w:val="28"/>
                        </w:rPr>
                        <w:t>,</w:t>
                      </w:r>
                      <w:r w:rsidR="001066FE" w:rsidRPr="001066FE">
                        <w:rPr>
                          <w:b/>
                          <w:sz w:val="28"/>
                          <w:szCs w:val="28"/>
                        </w:rPr>
                        <w:t xml:space="preserve"> </w:t>
                      </w:r>
                      <w:r w:rsidRPr="002364DE">
                        <w:rPr>
                          <w:b/>
                          <w:sz w:val="28"/>
                          <w:szCs w:val="28"/>
                        </w:rPr>
                        <w:t>we hope the Human Rights Committee will:</w:t>
                      </w:r>
                    </w:p>
                    <w:p w14:paraId="19F01FCC" w14:textId="6F1FEBB5" w:rsidR="002C22F8" w:rsidRPr="002364DE" w:rsidRDefault="002C22F8" w:rsidP="004214CC">
                      <w:pPr>
                        <w:numPr>
                          <w:ilvl w:val="0"/>
                          <w:numId w:val="1"/>
                        </w:numPr>
                        <w:spacing w:after="120"/>
                        <w:rPr>
                          <w:b/>
                          <w:sz w:val="28"/>
                          <w:szCs w:val="28"/>
                        </w:rPr>
                      </w:pPr>
                      <w:r w:rsidRPr="002364DE">
                        <w:rPr>
                          <w:b/>
                          <w:sz w:val="28"/>
                          <w:szCs w:val="28"/>
                        </w:rPr>
                        <w:t>raise the issue of corporal punishment of children in its List of Issues for</w:t>
                      </w:r>
                      <w:r w:rsidR="00676FAB">
                        <w:rPr>
                          <w:b/>
                          <w:sz w:val="28"/>
                          <w:szCs w:val="28"/>
                        </w:rPr>
                        <w:t xml:space="preserve"> </w:t>
                      </w:r>
                      <w:r w:rsidR="00D1360F">
                        <w:rPr>
                          <w:b/>
                          <w:sz w:val="28"/>
                          <w:szCs w:val="28"/>
                        </w:rPr>
                        <w:t>Swaziland</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D1360F">
                        <w:rPr>
                          <w:b/>
                          <w:sz w:val="28"/>
                          <w:szCs w:val="28"/>
                        </w:rPr>
                        <w:t>steps</w:t>
                      </w:r>
                      <w:r w:rsidR="007563E0" w:rsidRPr="002364DE">
                        <w:rPr>
                          <w:b/>
                          <w:sz w:val="28"/>
                          <w:szCs w:val="28"/>
                        </w:rPr>
                        <w:t xml:space="preserve"> ha</w:t>
                      </w:r>
                      <w:r w:rsidR="00D1360F">
                        <w:rPr>
                          <w:b/>
                          <w:sz w:val="28"/>
                          <w:szCs w:val="28"/>
                        </w:rPr>
                        <w:t>ve</w:t>
                      </w:r>
                      <w:r w:rsidR="007563E0" w:rsidRPr="002364DE">
                        <w:rPr>
                          <w:b/>
                          <w:sz w:val="28"/>
                          <w:szCs w:val="28"/>
                        </w:rPr>
                        <w:t xml:space="preserve"> been </w:t>
                      </w:r>
                      <w:r w:rsidR="00D1360F">
                        <w:rPr>
                          <w:b/>
                          <w:sz w:val="28"/>
                          <w:szCs w:val="28"/>
                        </w:rPr>
                        <w:t xml:space="preserve">taken to achieve </w:t>
                      </w:r>
                      <w:r w:rsidR="003A2DCA" w:rsidRPr="003A2DCA">
                        <w:rPr>
                          <w:b/>
                          <w:sz w:val="28"/>
                          <w:szCs w:val="28"/>
                        </w:rPr>
                        <w:t>prohibit</w:t>
                      </w:r>
                      <w:r w:rsidR="00D1360F">
                        <w:rPr>
                          <w:b/>
                          <w:sz w:val="28"/>
                          <w:szCs w:val="28"/>
                        </w:rPr>
                        <w:t>ion of</w:t>
                      </w:r>
                      <w:r w:rsidR="003A2DCA" w:rsidRPr="003A2DCA">
                        <w:rPr>
                          <w:b/>
                          <w:sz w:val="28"/>
                          <w:szCs w:val="28"/>
                        </w:rPr>
                        <w:t xml:space="preserve"> corporal punishment </w:t>
                      </w:r>
                      <w:r w:rsidR="00D1360F">
                        <w:rPr>
                          <w:b/>
                          <w:sz w:val="28"/>
                          <w:szCs w:val="28"/>
                        </w:rPr>
                        <w:t>in all settings</w:t>
                      </w:r>
                      <w:r w:rsidR="003A2DCA" w:rsidRPr="003A2DCA">
                        <w:rPr>
                          <w:b/>
                          <w:sz w:val="28"/>
                          <w:szCs w:val="28"/>
                        </w:rPr>
                        <w:t xml:space="preserve"> including</w:t>
                      </w:r>
                      <w:r w:rsidR="00D1360F">
                        <w:rPr>
                          <w:b/>
                          <w:sz w:val="28"/>
                          <w:szCs w:val="28"/>
                        </w:rPr>
                        <w:t xml:space="preserve"> through the repeal of the</w:t>
                      </w:r>
                      <w:r w:rsidR="003A2DCA" w:rsidRPr="003A2DCA">
                        <w:rPr>
                          <w:b/>
                          <w:sz w:val="28"/>
                          <w:szCs w:val="28"/>
                        </w:rPr>
                        <w:t xml:space="preserve"> </w:t>
                      </w:r>
                      <w:r w:rsidR="00CB288E">
                        <w:rPr>
                          <w:b/>
                          <w:sz w:val="28"/>
                          <w:szCs w:val="28"/>
                        </w:rPr>
                        <w:t>legal</w:t>
                      </w:r>
                      <w:r w:rsidR="004214CC">
                        <w:rPr>
                          <w:b/>
                          <w:sz w:val="28"/>
                          <w:szCs w:val="28"/>
                        </w:rPr>
                        <w:t xml:space="preserve"> defences</w:t>
                      </w:r>
                      <w:r w:rsidR="003A2DCA" w:rsidRPr="003A2DCA">
                        <w:rPr>
                          <w:b/>
                          <w:sz w:val="28"/>
                          <w:szCs w:val="28"/>
                        </w:rPr>
                        <w:t>,</w:t>
                      </w:r>
                      <w:r w:rsidR="0094075E" w:rsidRPr="002364DE">
                        <w:rPr>
                          <w:b/>
                          <w:sz w:val="28"/>
                          <w:szCs w:val="28"/>
                        </w:rPr>
                        <w:t xml:space="preserve"> and</w:t>
                      </w:r>
                    </w:p>
                    <w:p w14:paraId="2C009028" w14:textId="7740C5D3" w:rsidR="002C22F8" w:rsidRPr="003A2DCA" w:rsidRDefault="003A2DCA" w:rsidP="003A2DCA">
                      <w:pPr>
                        <w:pStyle w:val="ListParagraph"/>
                        <w:numPr>
                          <w:ilvl w:val="0"/>
                          <w:numId w:val="1"/>
                        </w:numPr>
                        <w:rPr>
                          <w:b/>
                          <w:sz w:val="28"/>
                          <w:szCs w:val="28"/>
                        </w:rPr>
                      </w:pPr>
                      <w:r w:rsidRPr="003A2DCA">
                        <w:rPr>
                          <w:b/>
                          <w:sz w:val="28"/>
                          <w:szCs w:val="28"/>
                        </w:rPr>
                        <w:t xml:space="preserve">in its concluding observations on the </w:t>
                      </w:r>
                      <w:r>
                        <w:rPr>
                          <w:b/>
                          <w:sz w:val="28"/>
                          <w:szCs w:val="28"/>
                        </w:rPr>
                        <w:t>initial</w:t>
                      </w:r>
                      <w:r w:rsidRPr="003A2DCA">
                        <w:rPr>
                          <w:b/>
                          <w:sz w:val="28"/>
                          <w:szCs w:val="28"/>
                        </w:rPr>
                        <w:t xml:space="preserve"> report of </w:t>
                      </w:r>
                      <w:r w:rsidR="004214CC">
                        <w:rPr>
                          <w:b/>
                          <w:sz w:val="28"/>
                          <w:szCs w:val="28"/>
                        </w:rPr>
                        <w:t>Swaziland</w:t>
                      </w:r>
                      <w:r w:rsidRPr="003A2DCA">
                        <w:rPr>
                          <w:b/>
                          <w:sz w:val="28"/>
                          <w:szCs w:val="28"/>
                        </w:rPr>
                        <w:t xml:space="preserve">, recommend </w:t>
                      </w:r>
                      <w:r w:rsidR="004214CC">
                        <w:rPr>
                          <w:b/>
                          <w:sz w:val="28"/>
                          <w:szCs w:val="28"/>
                        </w:rPr>
                        <w:t>the explicit prohibition of corporal punishment of children in all settings, including the home, and the repeal of the</w:t>
                      </w:r>
                      <w:r w:rsidRPr="003A2DCA">
                        <w:rPr>
                          <w:b/>
                          <w:sz w:val="28"/>
                          <w:szCs w:val="28"/>
                        </w:rPr>
                        <w:t xml:space="preserve"> </w:t>
                      </w:r>
                      <w:r w:rsidR="004214CC" w:rsidRPr="003A2DCA">
                        <w:rPr>
                          <w:b/>
                          <w:sz w:val="28"/>
                          <w:szCs w:val="28"/>
                        </w:rPr>
                        <w:t>“</w:t>
                      </w:r>
                      <w:r w:rsidR="004214CC" w:rsidRPr="004214CC">
                        <w:rPr>
                          <w:b/>
                          <w:sz w:val="28"/>
                          <w:szCs w:val="28"/>
                        </w:rPr>
                        <w:t>lawful and moderate chastisement</w:t>
                      </w:r>
                      <w:r w:rsidR="004214CC" w:rsidRPr="003A2DCA">
                        <w:rPr>
                          <w:b/>
                          <w:sz w:val="28"/>
                          <w:szCs w:val="28"/>
                        </w:rPr>
                        <w:t>”</w:t>
                      </w:r>
                      <w:r w:rsidR="004214CC">
                        <w:rPr>
                          <w:b/>
                          <w:sz w:val="28"/>
                          <w:szCs w:val="28"/>
                        </w:rPr>
                        <w:t xml:space="preserve"> and “justifiable discipline” defences</w:t>
                      </w:r>
                      <w:r w:rsidRPr="003A2DCA">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4A6FE4A0" w14:textId="77777777" w:rsidR="00CB288E" w:rsidRDefault="00CB288E" w:rsidP="002C22F8">
      <w:pPr>
        <w:spacing w:after="120"/>
        <w:ind w:left="482" w:hanging="482"/>
        <w:rPr>
          <w:b/>
        </w:rPr>
      </w:pPr>
    </w:p>
    <w:p w14:paraId="0F5E8B8C" w14:textId="06E68489" w:rsidR="003F5558" w:rsidRPr="005A68E2" w:rsidRDefault="003A2DCA" w:rsidP="003F5558">
      <w:pPr>
        <w:spacing w:after="120"/>
        <w:ind w:left="482" w:hanging="482"/>
        <w:rPr>
          <w:sz w:val="28"/>
          <w:szCs w:val="28"/>
        </w:rPr>
      </w:pPr>
      <w:r w:rsidRPr="005A68E2">
        <w:rPr>
          <w:b/>
          <w:sz w:val="28"/>
          <w:szCs w:val="28"/>
        </w:rPr>
        <w:t>1</w:t>
      </w:r>
      <w:r w:rsidR="003F5558" w:rsidRPr="005A68E2">
        <w:rPr>
          <w:b/>
          <w:sz w:val="28"/>
          <w:szCs w:val="28"/>
        </w:rPr>
        <w:t xml:space="preserve"> The legality</w:t>
      </w:r>
      <w:r w:rsidR="001A3C30" w:rsidRPr="005A68E2">
        <w:rPr>
          <w:b/>
          <w:sz w:val="28"/>
          <w:szCs w:val="28"/>
        </w:rPr>
        <w:t xml:space="preserve"> </w:t>
      </w:r>
      <w:r w:rsidR="003F5558" w:rsidRPr="005A68E2">
        <w:rPr>
          <w:b/>
          <w:sz w:val="28"/>
          <w:szCs w:val="28"/>
        </w:rPr>
        <w:t xml:space="preserve">of corporal punishment of children in </w:t>
      </w:r>
      <w:r w:rsidR="004214CC" w:rsidRPr="005A68E2">
        <w:rPr>
          <w:b/>
          <w:sz w:val="28"/>
          <w:szCs w:val="28"/>
        </w:rPr>
        <w:t>Swaziland</w:t>
      </w:r>
    </w:p>
    <w:p w14:paraId="02D7604D" w14:textId="7473511F" w:rsidR="008C3871" w:rsidRPr="005A68E2" w:rsidRDefault="003A2DCA" w:rsidP="008C3871">
      <w:pPr>
        <w:spacing w:after="120"/>
        <w:ind w:left="482" w:hanging="482"/>
      </w:pPr>
      <w:r w:rsidRPr="005A68E2">
        <w:t>1</w:t>
      </w:r>
      <w:r w:rsidR="008C3871" w:rsidRPr="005A68E2">
        <w:t xml:space="preserve">.1 </w:t>
      </w:r>
      <w:r w:rsidR="008C3871" w:rsidRPr="005A68E2">
        <w:rPr>
          <w:b/>
          <w:i/>
        </w:rPr>
        <w:t>Summary:</w:t>
      </w:r>
      <w:r w:rsidR="008C3871" w:rsidRPr="005A68E2">
        <w:t xml:space="preserve"> </w:t>
      </w:r>
      <w:r w:rsidRPr="005A68E2">
        <w:t xml:space="preserve">Corporal punishment of children in </w:t>
      </w:r>
      <w:r w:rsidR="009F1619" w:rsidRPr="005A68E2">
        <w:t>Swaziland</w:t>
      </w:r>
      <w:r w:rsidRPr="005A68E2">
        <w:t xml:space="preserve"> is </w:t>
      </w:r>
      <w:r w:rsidR="009F1619" w:rsidRPr="005A68E2">
        <w:t>prohibited</w:t>
      </w:r>
      <w:r w:rsidRPr="005A68E2">
        <w:t xml:space="preserve"> as a sentence for a crime. It </w:t>
      </w:r>
      <w:r w:rsidR="009F1619" w:rsidRPr="005A68E2">
        <w:t>is</w:t>
      </w:r>
      <w:r w:rsidRPr="005A68E2">
        <w:t xml:space="preserve"> lawful in the home, alternative care, day care, schools and penal institutions. </w:t>
      </w:r>
    </w:p>
    <w:p w14:paraId="581B54BC" w14:textId="77777777" w:rsidR="009F1619" w:rsidRPr="005A68E2" w:rsidRDefault="003A2DCA" w:rsidP="009F1619">
      <w:pPr>
        <w:spacing w:after="120"/>
        <w:ind w:left="482" w:hanging="482"/>
      </w:pPr>
      <w:r w:rsidRPr="005A68E2">
        <w:t>1</w:t>
      </w:r>
      <w:r w:rsidR="008C3871" w:rsidRPr="005A68E2">
        <w:t xml:space="preserve">.2 </w:t>
      </w:r>
      <w:r w:rsidR="008C3871" w:rsidRPr="005A68E2">
        <w:rPr>
          <w:b/>
          <w:i/>
        </w:rPr>
        <w:t>Home (</w:t>
      </w:r>
      <w:r w:rsidR="008C3871" w:rsidRPr="005A68E2">
        <w:rPr>
          <w:b/>
          <w:i/>
          <w:u w:val="single"/>
        </w:rPr>
        <w:t>lawful</w:t>
      </w:r>
      <w:r w:rsidR="008C3871" w:rsidRPr="005A68E2">
        <w:rPr>
          <w:b/>
          <w:i/>
        </w:rPr>
        <w:t>):</w:t>
      </w:r>
      <w:r w:rsidR="008C3871" w:rsidRPr="005A68E2">
        <w:rPr>
          <w:i/>
        </w:rPr>
        <w:t xml:space="preserve"> </w:t>
      </w:r>
      <w:r w:rsidR="009F1619" w:rsidRPr="005A68E2">
        <w:t>Article 29(2) of the Constitution 2005 states that “a child shall not be subjected to abuse or torture or other cruel inhuman and degrading treatment or punishment subject to lawful and moderate chastisement for purposes of correction”. Article 14 of the Children’s Protection and Welfare Act 2012 (in force July 2013) provides for “justifiable” discipline: “(1) A child has a right to be protected from torture or other cruel, inhumane or degrading treatment or punishment including any cultural practice which dehumanises or is injurious to the physical, psychological, emotional and mental well-being of a child. (2) A child should be disciplined in accordance with his age, physical, psychological, emotional and mental condition and no discipline is justifiable if by reason of tender age or otherwise the child is incapable of understanding the purpose of the discipline.” Article 18 of the Act states that parents/guardians have the responsibility to protect children from violence and abuse but does not prohibit all corporal punishment.</w:t>
      </w:r>
    </w:p>
    <w:p w14:paraId="1835497D" w14:textId="027A4462" w:rsidR="009F1619" w:rsidRPr="005A68E2" w:rsidRDefault="003830A5" w:rsidP="009F1619">
      <w:pPr>
        <w:spacing w:after="120"/>
        <w:ind w:left="482" w:hanging="482"/>
      </w:pPr>
      <w:r>
        <w:t>1.3</w:t>
      </w:r>
      <w:r w:rsidR="008C3871" w:rsidRPr="005A68E2">
        <w:t xml:space="preserve"> </w:t>
      </w:r>
      <w:r w:rsidR="008C3871" w:rsidRPr="005A68E2">
        <w:rPr>
          <w:b/>
          <w:i/>
        </w:rPr>
        <w:t>Alternative care settings (</w:t>
      </w:r>
      <w:r w:rsidR="008C3871" w:rsidRPr="005A68E2">
        <w:rPr>
          <w:b/>
          <w:i/>
          <w:u w:val="single"/>
        </w:rPr>
        <w:t>lawful</w:t>
      </w:r>
      <w:r w:rsidR="008C3871" w:rsidRPr="005A68E2">
        <w:rPr>
          <w:b/>
          <w:i/>
        </w:rPr>
        <w:t>):</w:t>
      </w:r>
      <w:r w:rsidR="008C3871" w:rsidRPr="005A68E2">
        <w:rPr>
          <w:i/>
        </w:rPr>
        <w:t xml:space="preserve"> </w:t>
      </w:r>
      <w:r w:rsidR="009F1619" w:rsidRPr="005A68E2">
        <w:t xml:space="preserve">Corporal punishment is lawful in alternative care settings under the provisions for “lawful and moderate chastisement” in article 29(2) of the Constitution 2005 </w:t>
      </w:r>
      <w:r w:rsidR="009F1619" w:rsidRPr="005A68E2">
        <w:lastRenderedPageBreak/>
        <w:t>and for “justifiable” discipline in article 14 of the Children’s Protection and Welfare Act 2012 and possibly other legislation.</w:t>
      </w:r>
    </w:p>
    <w:p w14:paraId="282AE4D1" w14:textId="6158638D" w:rsidR="003A2DCA" w:rsidRPr="005A68E2" w:rsidRDefault="003830A5" w:rsidP="003A2DCA">
      <w:pPr>
        <w:spacing w:after="120"/>
        <w:ind w:left="482" w:hanging="482"/>
      </w:pPr>
      <w:r>
        <w:t>1.4</w:t>
      </w:r>
      <w:r w:rsidR="008C3871" w:rsidRPr="005A68E2">
        <w:t xml:space="preserve"> </w:t>
      </w:r>
      <w:r w:rsidR="008C3871" w:rsidRPr="005A68E2">
        <w:rPr>
          <w:b/>
          <w:i/>
        </w:rPr>
        <w:t>Day care (</w:t>
      </w:r>
      <w:r w:rsidR="008C3871" w:rsidRPr="005A68E2">
        <w:rPr>
          <w:b/>
          <w:i/>
          <w:u w:val="single"/>
        </w:rPr>
        <w:t>lawful</w:t>
      </w:r>
      <w:r w:rsidR="008C3871" w:rsidRPr="005A68E2">
        <w:rPr>
          <w:b/>
          <w:i/>
        </w:rPr>
        <w:t>):</w:t>
      </w:r>
      <w:r w:rsidR="008C3871" w:rsidRPr="005A68E2">
        <w:rPr>
          <w:i/>
        </w:rPr>
        <w:t xml:space="preserve"> </w:t>
      </w:r>
      <w:r w:rsidR="009F1619" w:rsidRPr="005A68E2">
        <w:t>Corporal punishment is lawful in early childhood care and in day care for older children under the provisions for “lawful and moderate chastisement” in article 29(2) of the Constitution 2005 and for “justifiable” discipline in article 14 of the Children’s Protection and Welfare Act 2012.</w:t>
      </w:r>
    </w:p>
    <w:p w14:paraId="5BA92281" w14:textId="470C4214" w:rsidR="003A2DCA" w:rsidRPr="005A68E2" w:rsidRDefault="003A2DCA" w:rsidP="003A2DCA">
      <w:pPr>
        <w:spacing w:after="120"/>
        <w:ind w:left="482" w:hanging="482"/>
      </w:pPr>
      <w:r w:rsidRPr="005A68E2">
        <w:t>1.</w:t>
      </w:r>
      <w:r w:rsidR="003830A5">
        <w:t>5</w:t>
      </w:r>
      <w:r w:rsidR="008C3871" w:rsidRPr="005A68E2">
        <w:t xml:space="preserve"> </w:t>
      </w:r>
      <w:r w:rsidR="008C3871" w:rsidRPr="005A68E2">
        <w:rPr>
          <w:b/>
          <w:i/>
        </w:rPr>
        <w:t>Schools (</w:t>
      </w:r>
      <w:r w:rsidR="008C3871" w:rsidRPr="005A68E2">
        <w:rPr>
          <w:b/>
          <w:i/>
          <w:u w:val="single"/>
        </w:rPr>
        <w:t>lawful</w:t>
      </w:r>
      <w:r w:rsidR="008C3871" w:rsidRPr="005A68E2">
        <w:rPr>
          <w:b/>
          <w:i/>
        </w:rPr>
        <w:t>):</w:t>
      </w:r>
      <w:r w:rsidR="008C3871" w:rsidRPr="005A68E2">
        <w:rPr>
          <w:i/>
        </w:rPr>
        <w:t xml:space="preserve"> </w:t>
      </w:r>
      <w:r w:rsidR="009F1619" w:rsidRPr="005A68E2">
        <w:t xml:space="preserve">Corporal punishment is lawful under the Education Act 1982, the Education Rules 1977 and the provision for “lawful and moderate chastisement” in article 29(2) of the Constitution. The Children’s Protection and Welfare Act 2012 does not prohibit corporal punishment in schools. </w:t>
      </w:r>
    </w:p>
    <w:p w14:paraId="1F5885C4" w14:textId="76FE801A" w:rsidR="00CB288E" w:rsidRDefault="003A2DCA" w:rsidP="005A68E2">
      <w:pPr>
        <w:spacing w:after="120"/>
        <w:ind w:left="482" w:hanging="482"/>
      </w:pPr>
      <w:r w:rsidRPr="005A68E2">
        <w:t>1</w:t>
      </w:r>
      <w:r w:rsidR="00C02DAD" w:rsidRPr="005A68E2">
        <w:t>.</w:t>
      </w:r>
      <w:r w:rsidR="003830A5">
        <w:t>6</w:t>
      </w:r>
      <w:r w:rsidR="008C3871" w:rsidRPr="005A68E2">
        <w:t xml:space="preserve"> </w:t>
      </w:r>
      <w:r w:rsidR="008C3871" w:rsidRPr="005A68E2">
        <w:rPr>
          <w:b/>
          <w:i/>
        </w:rPr>
        <w:t>Penal institutions (</w:t>
      </w:r>
      <w:r w:rsidR="008C3871" w:rsidRPr="005A68E2">
        <w:rPr>
          <w:b/>
          <w:i/>
          <w:u w:val="single"/>
        </w:rPr>
        <w:t>lawful</w:t>
      </w:r>
      <w:r w:rsidR="008C3871" w:rsidRPr="005A68E2">
        <w:rPr>
          <w:b/>
          <w:i/>
        </w:rPr>
        <w:t>):</w:t>
      </w:r>
      <w:r w:rsidR="008C3871" w:rsidRPr="005A68E2">
        <w:rPr>
          <w:i/>
        </w:rPr>
        <w:t xml:space="preserve"> </w:t>
      </w:r>
      <w:r w:rsidR="00CB288E" w:rsidRPr="00CB288E">
        <w:t>Corporal punishment is lawful as a disciplinary measure for males in penal institutions under the Prisons Act 1964, the provisions for “lawful and moderate chastisement” in article 29(2) the Cons</w:t>
      </w:r>
      <w:r w:rsidR="00CB288E">
        <w:t>titution 2005</w:t>
      </w:r>
      <w:r w:rsidR="00CB288E" w:rsidRPr="00CB288E">
        <w:t xml:space="preserve"> and possibly the Reformatories Act 1921. It is not prohibited in the Children’s Protection and Welfare Act 2012.</w:t>
      </w:r>
    </w:p>
    <w:p w14:paraId="3AB9CDC5" w14:textId="01537898" w:rsidR="008C3871" w:rsidRDefault="003A2DCA" w:rsidP="005A68E2">
      <w:pPr>
        <w:spacing w:after="120"/>
        <w:ind w:left="482" w:hanging="482"/>
      </w:pPr>
      <w:r w:rsidRPr="005A68E2">
        <w:t>1</w:t>
      </w:r>
      <w:r w:rsidR="008C3871" w:rsidRPr="005A68E2">
        <w:t>.</w:t>
      </w:r>
      <w:r w:rsidR="003830A5">
        <w:t>7</w:t>
      </w:r>
      <w:r w:rsidR="008C3871" w:rsidRPr="005A68E2">
        <w:t xml:space="preserve"> </w:t>
      </w:r>
      <w:r w:rsidR="008C3871" w:rsidRPr="005A68E2">
        <w:rPr>
          <w:b/>
          <w:i/>
        </w:rPr>
        <w:t>Sentence for crime (</w:t>
      </w:r>
      <w:r w:rsidR="008C3871" w:rsidRPr="005A68E2">
        <w:rPr>
          <w:b/>
          <w:i/>
          <w:u w:val="single"/>
        </w:rPr>
        <w:t>unlawful</w:t>
      </w:r>
      <w:r w:rsidR="008C3871" w:rsidRPr="005A68E2">
        <w:rPr>
          <w:b/>
          <w:i/>
        </w:rPr>
        <w:t>):</w:t>
      </w:r>
      <w:r w:rsidR="008C3871" w:rsidRPr="005A68E2">
        <w:t xml:space="preserve"> </w:t>
      </w:r>
      <w:r w:rsidR="009F1619" w:rsidRPr="005A68E2">
        <w:t>Corporal punishment is prohibited as a sentence for crime in article 161(2) of the Children’s Protection and Welfare Act 2012: “No sentence of corporal punishment or any form of punishment that is cruel, inhumane or degrading may be imposed on a child.” Article 126(5) states: “Corporal punishment and public humiliation shall not be elements of diversion.”</w:t>
      </w:r>
    </w:p>
    <w:p w14:paraId="09D620FD" w14:textId="77777777" w:rsidR="005A68E2" w:rsidRPr="005A68E2" w:rsidRDefault="005A68E2" w:rsidP="005A68E2">
      <w:pPr>
        <w:spacing w:after="120"/>
        <w:ind w:left="482" w:hanging="482"/>
        <w:rPr>
          <w:b/>
          <w:sz w:val="28"/>
          <w:szCs w:val="28"/>
        </w:rPr>
      </w:pPr>
    </w:p>
    <w:p w14:paraId="21E90287" w14:textId="7CF3F25A" w:rsidR="00F57B7D" w:rsidRPr="005A68E2" w:rsidRDefault="003A2DCA" w:rsidP="00F57B7D">
      <w:pPr>
        <w:spacing w:after="120"/>
        <w:ind w:left="482" w:hanging="482"/>
        <w:rPr>
          <w:b/>
          <w:sz w:val="28"/>
          <w:szCs w:val="28"/>
        </w:rPr>
      </w:pPr>
      <w:r w:rsidRPr="005A68E2">
        <w:rPr>
          <w:b/>
          <w:sz w:val="28"/>
          <w:szCs w:val="28"/>
        </w:rPr>
        <w:t>2</w:t>
      </w:r>
      <w:r w:rsidR="00F57B7D" w:rsidRPr="005A68E2">
        <w:rPr>
          <w:b/>
          <w:sz w:val="28"/>
          <w:szCs w:val="28"/>
        </w:rPr>
        <w:t xml:space="preserve"> Recommendations by human rights treaty bodies and during the UPR</w:t>
      </w:r>
    </w:p>
    <w:p w14:paraId="47A2EA3E" w14:textId="3C0EE7E6" w:rsidR="00507D74" w:rsidRPr="005A68E2" w:rsidRDefault="003A2DCA" w:rsidP="00507D74">
      <w:pPr>
        <w:ind w:left="482" w:hanging="482"/>
        <w:rPr>
          <w:lang w:eastAsia="en-US"/>
        </w:rPr>
      </w:pPr>
      <w:r w:rsidRPr="005A68E2">
        <w:rPr>
          <w:lang w:eastAsia="en-US"/>
        </w:rPr>
        <w:t xml:space="preserve">2.1 </w:t>
      </w:r>
      <w:r w:rsidR="00507D74" w:rsidRPr="005A68E2">
        <w:rPr>
          <w:b/>
          <w:i/>
          <w:lang w:eastAsia="en-US"/>
        </w:rPr>
        <w:t xml:space="preserve">CRC: </w:t>
      </w:r>
      <w:r w:rsidR="00507D74" w:rsidRPr="005A68E2">
        <w:rPr>
          <w:lang w:eastAsia="en-US"/>
        </w:rPr>
        <w:t>In 2006, in its concluding observations on the state party’s initial report, the Committee on the Rig</w:t>
      </w:r>
      <w:r w:rsidR="003151C2">
        <w:rPr>
          <w:lang w:eastAsia="en-US"/>
        </w:rPr>
        <w:t xml:space="preserve">hts of the Child recommended </w:t>
      </w:r>
      <w:r w:rsidR="00507D74" w:rsidRPr="005A68E2">
        <w:rPr>
          <w:lang w:eastAsia="en-US"/>
        </w:rPr>
        <w:t>that corporal punishment be prohibited in all settings.</w:t>
      </w:r>
      <w:r w:rsidR="00507D74" w:rsidRPr="005A68E2">
        <w:rPr>
          <w:vertAlign w:val="superscript"/>
          <w:lang w:eastAsia="en-US"/>
        </w:rPr>
        <w:footnoteReference w:id="1"/>
      </w:r>
    </w:p>
    <w:p w14:paraId="5A0C4E38" w14:textId="77777777" w:rsidR="00507D74" w:rsidRPr="005A68E2" w:rsidRDefault="00507D74" w:rsidP="00507D74">
      <w:pPr>
        <w:ind w:left="482" w:hanging="482"/>
        <w:rPr>
          <w:lang w:eastAsia="en-US"/>
        </w:rPr>
      </w:pPr>
    </w:p>
    <w:p w14:paraId="2521A2CC" w14:textId="55228EBC" w:rsidR="00507D74" w:rsidRDefault="00507D74" w:rsidP="00331132">
      <w:pPr>
        <w:ind w:left="482" w:hanging="482"/>
      </w:pPr>
      <w:r w:rsidRPr="005A68E2">
        <w:rPr>
          <w:spacing w:val="-1"/>
        </w:rPr>
        <w:t xml:space="preserve">2.2 </w:t>
      </w:r>
      <w:r w:rsidRPr="005A68E2">
        <w:rPr>
          <w:b/>
          <w:i/>
          <w:spacing w:val="-1"/>
        </w:rPr>
        <w:t xml:space="preserve">CEDAW: </w:t>
      </w:r>
      <w:r w:rsidRPr="005A68E2">
        <w:rPr>
          <w:spacing w:val="-1"/>
        </w:rPr>
        <w:t>In 2014, the Committee on the Elimination of Discrimination Against Women expressed concern at corporal punishment of children particularly in schools and recommended it be prohibited.</w:t>
      </w:r>
      <w:r w:rsidRPr="005A68E2">
        <w:rPr>
          <w:rStyle w:val="FootnoteReference"/>
          <w:spacing w:val="-1"/>
        </w:rPr>
        <w:footnoteReference w:id="2"/>
      </w:r>
    </w:p>
    <w:p w14:paraId="29CAB311" w14:textId="77777777" w:rsidR="00331132" w:rsidRPr="005A68E2" w:rsidRDefault="00331132" w:rsidP="00331132">
      <w:pPr>
        <w:ind w:left="482" w:hanging="482"/>
      </w:pPr>
    </w:p>
    <w:p w14:paraId="6C710AF5" w14:textId="002D2CDE" w:rsidR="003A2DCA" w:rsidRPr="005A68E2" w:rsidRDefault="003A2DCA" w:rsidP="003A2DCA">
      <w:pPr>
        <w:spacing w:after="120"/>
        <w:ind w:left="482" w:hanging="482"/>
        <w:rPr>
          <w:lang w:eastAsia="en-US"/>
        </w:rPr>
      </w:pPr>
      <w:r w:rsidRPr="005A68E2">
        <w:rPr>
          <w:lang w:eastAsia="en-US"/>
        </w:rPr>
        <w:t>2</w:t>
      </w:r>
      <w:r w:rsidR="00507D74" w:rsidRPr="005A68E2">
        <w:rPr>
          <w:lang w:eastAsia="en-US"/>
        </w:rPr>
        <w:t>.3</w:t>
      </w:r>
      <w:r w:rsidRPr="005A68E2">
        <w:rPr>
          <w:lang w:eastAsia="en-US"/>
        </w:rPr>
        <w:t xml:space="preserve"> </w:t>
      </w:r>
      <w:r w:rsidRPr="005A68E2">
        <w:rPr>
          <w:b/>
          <w:i/>
          <w:lang w:eastAsia="en-US"/>
        </w:rPr>
        <w:t>UPR:</w:t>
      </w:r>
      <w:r w:rsidRPr="005A68E2">
        <w:rPr>
          <w:lang w:eastAsia="en-US"/>
        </w:rPr>
        <w:t xml:space="preserve"> </w:t>
      </w:r>
      <w:r w:rsidR="003151C2">
        <w:rPr>
          <w:lang w:eastAsia="en-US"/>
        </w:rPr>
        <w:t xml:space="preserve">At the first cycle Universal Periodic Review of Swaziland in 2011, the Government received recommendations to legally prohibit corporal punishment. It refused them, stating that they were only </w:t>
      </w:r>
      <w:r w:rsidR="003151C2" w:rsidRPr="003151C2">
        <w:rPr>
          <w:lang w:eastAsia="en-US"/>
        </w:rPr>
        <w:t>“acceptable in so far as adults are concerned”.</w:t>
      </w:r>
      <w:r w:rsidR="003151C2">
        <w:rPr>
          <w:rStyle w:val="FootnoteReference"/>
          <w:lang w:eastAsia="en-US"/>
        </w:rPr>
        <w:footnoteReference w:id="3"/>
      </w:r>
      <w:r w:rsidR="003151C2" w:rsidRPr="003151C2">
        <w:rPr>
          <w:lang w:eastAsia="en-US"/>
        </w:rPr>
        <w:t xml:space="preserve"> </w:t>
      </w:r>
      <w:r w:rsidR="003151C2">
        <w:rPr>
          <w:lang w:eastAsia="en-US"/>
        </w:rPr>
        <w:t xml:space="preserve">At the second cycle review in 2016, </w:t>
      </w:r>
      <w:r w:rsidR="00C26174">
        <w:rPr>
          <w:lang w:eastAsia="en-US"/>
        </w:rPr>
        <w:t>a recommendation to prohibit was again extended to Swaziland but the Government answered that the country was “</w:t>
      </w:r>
      <w:r w:rsidR="00C26174" w:rsidRPr="00C26174">
        <w:rPr>
          <w:lang w:eastAsia="en-US"/>
        </w:rPr>
        <w:t>not yet ready to accept prohibiting corporal punishment of children in the home.”</w:t>
      </w:r>
      <w:r w:rsidR="00C26174">
        <w:rPr>
          <w:rStyle w:val="FootnoteReference"/>
          <w:lang w:eastAsia="en-US"/>
        </w:rPr>
        <w:footnoteReference w:id="4"/>
      </w:r>
      <w:r w:rsidR="00C26174" w:rsidRPr="00C26174">
        <w:rPr>
          <w:lang w:eastAsia="en-US"/>
        </w:rPr>
        <w:t xml:space="preserve"> </w:t>
      </w:r>
      <w:r w:rsidR="00C26174">
        <w:rPr>
          <w:lang w:eastAsia="en-US"/>
        </w:rPr>
        <w:t xml:space="preserve"> </w:t>
      </w:r>
      <w:r w:rsidR="003151C2" w:rsidRPr="003151C2">
        <w:rPr>
          <w:lang w:eastAsia="en-US"/>
        </w:rPr>
        <w:t xml:space="preserve"> </w:t>
      </w:r>
    </w:p>
    <w:p w14:paraId="46B516BC" w14:textId="2074FC96" w:rsidR="005831EC" w:rsidRDefault="005831EC" w:rsidP="00F7356F">
      <w:pPr>
        <w:ind w:left="284" w:hanging="284"/>
        <w:rPr>
          <w:b/>
          <w:sz w:val="28"/>
          <w:szCs w:val="28"/>
        </w:rPr>
      </w:pPr>
    </w:p>
    <w:p w14:paraId="1A2D3C3D" w14:textId="77777777" w:rsidR="00CB288E" w:rsidRPr="005A68E2" w:rsidRDefault="00CB288E" w:rsidP="00F7356F">
      <w:pPr>
        <w:ind w:left="284" w:hanging="284"/>
        <w:rPr>
          <w:b/>
          <w:sz w:val="28"/>
          <w:szCs w:val="28"/>
        </w:rPr>
      </w:pPr>
    </w:p>
    <w:p w14:paraId="61992564" w14:textId="77777777" w:rsidR="00647863" w:rsidRPr="005A68E2" w:rsidRDefault="00647863" w:rsidP="00647863">
      <w:pPr>
        <w:autoSpaceDE w:val="0"/>
        <w:autoSpaceDN w:val="0"/>
        <w:adjustRightInd w:val="0"/>
        <w:rPr>
          <w:rFonts w:eastAsia="Calibri"/>
          <w:bCs/>
          <w:i/>
        </w:rPr>
      </w:pPr>
      <w:r w:rsidRPr="005A68E2">
        <w:rPr>
          <w:rFonts w:eastAsia="Calibri"/>
          <w:i/>
        </w:rPr>
        <w:t>Briefing</w:t>
      </w:r>
      <w:r w:rsidRPr="005A68E2">
        <w:rPr>
          <w:rFonts w:eastAsia="Calibri"/>
        </w:rPr>
        <w:t xml:space="preserve"> </w:t>
      </w:r>
      <w:r w:rsidRPr="005A68E2">
        <w:rPr>
          <w:rFonts w:eastAsia="Calibri"/>
          <w:bCs/>
          <w:i/>
        </w:rPr>
        <w:t>prepared by the Global Initiative to End All Corporal Punishment of Children</w:t>
      </w:r>
    </w:p>
    <w:p w14:paraId="36BB6CB7" w14:textId="77777777" w:rsidR="00F7356F" w:rsidRPr="005A68E2" w:rsidRDefault="00660EBF" w:rsidP="004C0042">
      <w:pPr>
        <w:autoSpaceDE w:val="0"/>
        <w:autoSpaceDN w:val="0"/>
        <w:adjustRightInd w:val="0"/>
        <w:rPr>
          <w:rFonts w:eastAsia="Calibri"/>
          <w:bCs/>
          <w:i/>
        </w:rPr>
      </w:pPr>
      <w:hyperlink r:id="rId13" w:history="1">
        <w:r w:rsidR="00647863" w:rsidRPr="005A68E2">
          <w:rPr>
            <w:rStyle w:val="Hyperlink"/>
            <w:rFonts w:eastAsia="Calibri"/>
            <w:bCs/>
            <w:i/>
          </w:rPr>
          <w:t>www.endcorporalpunishment.org</w:t>
        </w:r>
      </w:hyperlink>
      <w:r w:rsidR="00647863" w:rsidRPr="005A68E2">
        <w:rPr>
          <w:rFonts w:eastAsia="Calibri"/>
          <w:bCs/>
          <w:i/>
        </w:rPr>
        <w:t xml:space="preserve">; </w:t>
      </w:r>
      <w:hyperlink r:id="rId14" w:history="1">
        <w:r w:rsidR="00647863" w:rsidRPr="005A68E2">
          <w:rPr>
            <w:rStyle w:val="Hyperlink"/>
            <w:rFonts w:eastAsia="Calibri"/>
            <w:bCs/>
            <w:i/>
          </w:rPr>
          <w:t>info@endcorporalpunishment.org</w:t>
        </w:r>
      </w:hyperlink>
      <w:r w:rsidR="00647863" w:rsidRPr="005A68E2">
        <w:rPr>
          <w:rFonts w:eastAsia="Calibri"/>
          <w:bCs/>
          <w:i/>
        </w:rPr>
        <w:t xml:space="preserve"> </w:t>
      </w:r>
    </w:p>
    <w:p w14:paraId="64BF148E" w14:textId="6EE96F17" w:rsidR="0050346D" w:rsidRPr="005A68E2" w:rsidRDefault="00707B99" w:rsidP="004C0042">
      <w:pPr>
        <w:autoSpaceDE w:val="0"/>
        <w:autoSpaceDN w:val="0"/>
        <w:adjustRightInd w:val="0"/>
        <w:rPr>
          <w:rFonts w:eastAsia="Calibri"/>
          <w:bCs/>
          <w:i/>
        </w:rPr>
      </w:pPr>
      <w:r w:rsidRPr="005A68E2">
        <w:rPr>
          <w:rFonts w:eastAsia="Calibri"/>
          <w:bCs/>
          <w:i/>
        </w:rPr>
        <w:t>November</w:t>
      </w:r>
      <w:r w:rsidR="007E3135" w:rsidRPr="005A68E2">
        <w:rPr>
          <w:rFonts w:eastAsia="Calibri"/>
          <w:bCs/>
          <w:i/>
        </w:rPr>
        <w:t xml:space="preserve"> 2016</w:t>
      </w:r>
    </w:p>
    <w:sectPr w:rsidR="0050346D" w:rsidRPr="005A68E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FC8EC7" w14:textId="77777777" w:rsidR="009D0075" w:rsidRDefault="009D0075">
      <w:r>
        <w:separator/>
      </w:r>
    </w:p>
  </w:endnote>
  <w:endnote w:type="continuationSeparator" w:id="0">
    <w:p w14:paraId="1B8FEE51" w14:textId="77777777" w:rsidR="009D0075" w:rsidRDefault="009D0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0EBF">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A7BBF" w14:textId="77777777" w:rsidR="009D0075" w:rsidRDefault="009D0075">
      <w:r>
        <w:separator/>
      </w:r>
    </w:p>
  </w:footnote>
  <w:footnote w:type="continuationSeparator" w:id="0">
    <w:p w14:paraId="5A3CCEBE" w14:textId="77777777" w:rsidR="009D0075" w:rsidRDefault="009D0075">
      <w:r>
        <w:continuationSeparator/>
      </w:r>
    </w:p>
  </w:footnote>
  <w:footnote w:id="1">
    <w:p w14:paraId="32586651" w14:textId="77777777" w:rsidR="00507D74" w:rsidRPr="00CE4372" w:rsidRDefault="00507D74" w:rsidP="00507D74">
      <w:pPr>
        <w:pStyle w:val="FootnoteText"/>
        <w:rPr>
          <w:color w:val="000000" w:themeColor="text1"/>
        </w:rPr>
      </w:pPr>
      <w:r w:rsidRPr="00CE4372">
        <w:rPr>
          <w:rStyle w:val="FootnoteReference"/>
          <w:color w:val="000000" w:themeColor="text1"/>
        </w:rPr>
        <w:footnoteRef/>
      </w:r>
      <w:r w:rsidRPr="00CE4372">
        <w:rPr>
          <w:color w:val="000000" w:themeColor="text1"/>
        </w:rPr>
        <w:t xml:space="preserve"> 16 October 2006, CRC/C/SWZ/CO/1, Concluding observations on initial report, paras 36, 37, 67 and 68</w:t>
      </w:r>
    </w:p>
  </w:footnote>
  <w:footnote w:id="2">
    <w:p w14:paraId="62B36F59" w14:textId="77777777" w:rsidR="00507D74" w:rsidRPr="00CE4372" w:rsidRDefault="00507D74" w:rsidP="00507D74">
      <w:pPr>
        <w:pStyle w:val="FootnoteText"/>
        <w:rPr>
          <w:color w:val="000000" w:themeColor="text1"/>
        </w:rPr>
      </w:pPr>
      <w:r w:rsidRPr="00CE4372">
        <w:rPr>
          <w:rStyle w:val="FootnoteReference"/>
          <w:color w:val="000000" w:themeColor="text1"/>
        </w:rPr>
        <w:footnoteRef/>
      </w:r>
      <w:r w:rsidRPr="00CE4372">
        <w:rPr>
          <w:color w:val="000000" w:themeColor="text1"/>
        </w:rPr>
        <w:t xml:space="preserve"> </w:t>
      </w:r>
      <w:r w:rsidRPr="00CE4372">
        <w:rPr>
          <w:color w:val="000000" w:themeColor="text1"/>
          <w:lang w:eastAsia="en-GB"/>
        </w:rPr>
        <w:t>18 July 2014, CEDAW/C/SWZ/CO/1-2 Advance Unedited Version, Concluding observations on initial/second report, paras. 30 and 31</w:t>
      </w:r>
    </w:p>
  </w:footnote>
  <w:footnote w:id="3">
    <w:p w14:paraId="2C0BBFF3" w14:textId="0F9B94C9" w:rsidR="003151C2" w:rsidRPr="003151C2" w:rsidRDefault="003151C2">
      <w:pPr>
        <w:pStyle w:val="FootnoteText"/>
        <w:rPr>
          <w:lang w:val="en-GB"/>
        </w:rPr>
      </w:pPr>
      <w:r>
        <w:rPr>
          <w:rStyle w:val="FootnoteReference"/>
        </w:rPr>
        <w:footnoteRef/>
      </w:r>
      <w:r>
        <w:t xml:space="preserve"> </w:t>
      </w:r>
      <w:r w:rsidRPr="003151C2">
        <w:t>12 December 2011, A/HRC/19/6, Report of the working group, paras. 76(32), 77(31) and 77(38); 6 March 2012, A/HRC/19/6/Add.1, Report of the working group: Addendum, para. 12</w:t>
      </w:r>
    </w:p>
  </w:footnote>
  <w:footnote w:id="4">
    <w:p w14:paraId="601EEDC1" w14:textId="25F71E29" w:rsidR="00C26174" w:rsidRPr="00C26174" w:rsidRDefault="00C26174">
      <w:pPr>
        <w:pStyle w:val="FootnoteText"/>
        <w:rPr>
          <w:lang w:val="en-GB"/>
        </w:rPr>
      </w:pPr>
      <w:r>
        <w:rPr>
          <w:rStyle w:val="FootnoteReference"/>
        </w:rPr>
        <w:footnoteRef/>
      </w:r>
      <w:r>
        <w:t xml:space="preserve"> </w:t>
      </w:r>
      <w:r w:rsidRPr="00C26174">
        <w:t>21 September 2016, A/HRC/33/14/Add.1, Report of the working group: Addendum, paras. 22, 23, 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D0933"/>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7044"/>
    <w:rsid w:val="0026194D"/>
    <w:rsid w:val="00276C3C"/>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151C2"/>
    <w:rsid w:val="0032377D"/>
    <w:rsid w:val="003276B3"/>
    <w:rsid w:val="003302CF"/>
    <w:rsid w:val="00331132"/>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30A5"/>
    <w:rsid w:val="00384DDB"/>
    <w:rsid w:val="00390791"/>
    <w:rsid w:val="00395902"/>
    <w:rsid w:val="00395D49"/>
    <w:rsid w:val="003A2DCA"/>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14CC"/>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638"/>
    <w:rsid w:val="00507D74"/>
    <w:rsid w:val="005142F8"/>
    <w:rsid w:val="0052203E"/>
    <w:rsid w:val="0052409B"/>
    <w:rsid w:val="005674EC"/>
    <w:rsid w:val="00574F36"/>
    <w:rsid w:val="00576EE5"/>
    <w:rsid w:val="005831EC"/>
    <w:rsid w:val="005A0E91"/>
    <w:rsid w:val="005A68E2"/>
    <w:rsid w:val="005B3755"/>
    <w:rsid w:val="005B6842"/>
    <w:rsid w:val="005C4AC1"/>
    <w:rsid w:val="005E72AA"/>
    <w:rsid w:val="005F3E47"/>
    <w:rsid w:val="005F6667"/>
    <w:rsid w:val="00600EFD"/>
    <w:rsid w:val="00614E68"/>
    <w:rsid w:val="006236B4"/>
    <w:rsid w:val="006269C3"/>
    <w:rsid w:val="00630638"/>
    <w:rsid w:val="00647863"/>
    <w:rsid w:val="0065124C"/>
    <w:rsid w:val="00660EBF"/>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14A81"/>
    <w:rsid w:val="008471FD"/>
    <w:rsid w:val="008556B3"/>
    <w:rsid w:val="0086146C"/>
    <w:rsid w:val="00862AE2"/>
    <w:rsid w:val="00875A0F"/>
    <w:rsid w:val="00897430"/>
    <w:rsid w:val="008A114A"/>
    <w:rsid w:val="008A1867"/>
    <w:rsid w:val="008B5A14"/>
    <w:rsid w:val="008C3871"/>
    <w:rsid w:val="008C5E37"/>
    <w:rsid w:val="008C6BED"/>
    <w:rsid w:val="008D067C"/>
    <w:rsid w:val="008D06E2"/>
    <w:rsid w:val="008D41C1"/>
    <w:rsid w:val="008E2E0C"/>
    <w:rsid w:val="008E5D95"/>
    <w:rsid w:val="008F1C52"/>
    <w:rsid w:val="0090454A"/>
    <w:rsid w:val="009160D2"/>
    <w:rsid w:val="009217D5"/>
    <w:rsid w:val="009253FC"/>
    <w:rsid w:val="009302DF"/>
    <w:rsid w:val="0094075E"/>
    <w:rsid w:val="00940FDD"/>
    <w:rsid w:val="00951DD0"/>
    <w:rsid w:val="00957F5B"/>
    <w:rsid w:val="00963B55"/>
    <w:rsid w:val="00963D5A"/>
    <w:rsid w:val="00970241"/>
    <w:rsid w:val="0098448F"/>
    <w:rsid w:val="009A1C42"/>
    <w:rsid w:val="009A45A4"/>
    <w:rsid w:val="009B3764"/>
    <w:rsid w:val="009B565A"/>
    <w:rsid w:val="009C4C7F"/>
    <w:rsid w:val="009D0075"/>
    <w:rsid w:val="009F1619"/>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F2A06"/>
    <w:rsid w:val="00AF3B28"/>
    <w:rsid w:val="00B0584A"/>
    <w:rsid w:val="00B07B00"/>
    <w:rsid w:val="00B13D6B"/>
    <w:rsid w:val="00B1456F"/>
    <w:rsid w:val="00B17601"/>
    <w:rsid w:val="00B23E82"/>
    <w:rsid w:val="00B40580"/>
    <w:rsid w:val="00B51766"/>
    <w:rsid w:val="00B54A1C"/>
    <w:rsid w:val="00B61CE3"/>
    <w:rsid w:val="00B67BD5"/>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26174"/>
    <w:rsid w:val="00C33BD0"/>
    <w:rsid w:val="00C40578"/>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288E"/>
    <w:rsid w:val="00CC00BA"/>
    <w:rsid w:val="00CC5864"/>
    <w:rsid w:val="00CD3FC5"/>
    <w:rsid w:val="00CE50D6"/>
    <w:rsid w:val="00CE7714"/>
    <w:rsid w:val="00CF3ABE"/>
    <w:rsid w:val="00CF533C"/>
    <w:rsid w:val="00D10C7F"/>
    <w:rsid w:val="00D11F4F"/>
    <w:rsid w:val="00D1360F"/>
    <w:rsid w:val="00D17014"/>
    <w:rsid w:val="00D232B8"/>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18C"/>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paragraph" w:styleId="ListParagraph">
    <w:name w:val="List Paragraph"/>
    <w:basedOn w:val="Normal"/>
    <w:uiPriority w:val="34"/>
    <w:qFormat/>
    <w:rsid w:val="003A2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60A3BF-0AEA-47B5-90AE-FB6CD1085498}"/>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6AE15DE4-A6A2-41BF-A3F1-CF3B2E0719A7}"/>
</file>

<file path=docProps/app.xml><?xml version="1.0" encoding="utf-8"?>
<Properties xmlns="http://schemas.openxmlformats.org/officeDocument/2006/extended-properties" xmlns:vt="http://schemas.openxmlformats.org/officeDocument/2006/docPropsVTypes">
  <Template>Normal</Template>
  <TotalTime>429</TotalTime>
  <Pages>2</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4486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59</cp:revision>
  <cp:lastPrinted>2004-08-23T14:41:00Z</cp:lastPrinted>
  <dcterms:created xsi:type="dcterms:W3CDTF">2016-03-31T17:55:00Z</dcterms:created>
  <dcterms:modified xsi:type="dcterms:W3CDTF">2016-12-09T15:54:00Z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